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9C" w:rsidRPr="001903FA" w:rsidRDefault="00F5709C" w:rsidP="00A02AB3">
      <w:pPr>
        <w:pStyle w:val="1"/>
        <w:snapToGrid w:val="0"/>
        <w:spacing w:line="360" w:lineRule="auto"/>
        <w:jc w:val="both"/>
        <w:rPr>
          <w:rFonts w:ascii="Book Antiqua" w:hAnsi="Book Antiqua" w:cs="Times New Roman"/>
          <w:b/>
          <w:color w:val="000000" w:themeColor="text1"/>
          <w:sz w:val="24"/>
          <w:szCs w:val="24"/>
          <w:highlight w:val="white"/>
          <w:lang w:val="en-US" w:eastAsia="zh-CN"/>
        </w:rPr>
      </w:pPr>
      <w:r w:rsidRPr="001903FA">
        <w:rPr>
          <w:rFonts w:ascii="Book Antiqua" w:hAnsi="Book Antiqua" w:cs="Times New Roman"/>
          <w:b/>
          <w:color w:val="000000" w:themeColor="text1"/>
          <w:sz w:val="24"/>
          <w:szCs w:val="24"/>
          <w:highlight w:val="white"/>
          <w:lang w:val="en-US" w:eastAsia="zh-CN"/>
        </w:rPr>
        <w:t xml:space="preserve">Name of </w:t>
      </w:r>
      <w:r w:rsidRPr="001903FA">
        <w:rPr>
          <w:rFonts w:ascii="Book Antiqua" w:hAnsi="Book Antiqua" w:cs="Times New Roman"/>
          <w:b/>
          <w:caps/>
          <w:color w:val="000000" w:themeColor="text1"/>
          <w:sz w:val="24"/>
          <w:szCs w:val="24"/>
          <w:highlight w:val="white"/>
          <w:lang w:val="en-US" w:eastAsia="zh-CN"/>
        </w:rPr>
        <w:t>j</w:t>
      </w:r>
      <w:r w:rsidRPr="001903FA">
        <w:rPr>
          <w:rFonts w:ascii="Book Antiqua" w:hAnsi="Book Antiqua" w:cs="Times New Roman"/>
          <w:b/>
          <w:color w:val="000000" w:themeColor="text1"/>
          <w:sz w:val="24"/>
          <w:szCs w:val="24"/>
          <w:highlight w:val="white"/>
          <w:lang w:val="en-US" w:eastAsia="zh-CN"/>
        </w:rPr>
        <w:t xml:space="preserve">ournal: </w:t>
      </w:r>
      <w:bookmarkStart w:id="0" w:name="OLE_LINK718"/>
      <w:bookmarkStart w:id="1" w:name="OLE_LINK719"/>
      <w:r w:rsidRPr="001903FA">
        <w:rPr>
          <w:rFonts w:ascii="Book Antiqua" w:hAnsi="Book Antiqua" w:cs="Times New Roman"/>
          <w:b/>
          <w:i/>
          <w:color w:val="000000" w:themeColor="text1"/>
          <w:sz w:val="24"/>
          <w:szCs w:val="24"/>
          <w:highlight w:val="white"/>
          <w:lang w:val="en-US" w:eastAsia="zh-CN"/>
        </w:rPr>
        <w:t>World Journal of Gastroenterology</w:t>
      </w:r>
      <w:bookmarkEnd w:id="0"/>
      <w:bookmarkEnd w:id="1"/>
    </w:p>
    <w:p w:rsidR="00F5709C" w:rsidRPr="001903FA" w:rsidRDefault="00F5709C" w:rsidP="00A02AB3">
      <w:pPr>
        <w:pStyle w:val="1"/>
        <w:snapToGrid w:val="0"/>
        <w:spacing w:line="360" w:lineRule="auto"/>
        <w:jc w:val="both"/>
        <w:rPr>
          <w:rFonts w:ascii="Book Antiqua" w:hAnsi="Book Antiqua" w:cs="Times New Roman"/>
          <w:b/>
          <w:i/>
          <w:color w:val="000000" w:themeColor="text1"/>
          <w:sz w:val="24"/>
          <w:szCs w:val="24"/>
          <w:highlight w:val="white"/>
          <w:lang w:val="en-US" w:eastAsia="zh-CN"/>
        </w:rPr>
      </w:pPr>
      <w:bookmarkStart w:id="2" w:name="OLE_LINK485"/>
      <w:bookmarkStart w:id="3" w:name="OLE_LINK486"/>
      <w:bookmarkStart w:id="4" w:name="OLE_LINK661"/>
      <w:bookmarkStart w:id="5" w:name="OLE_LINK514"/>
      <w:bookmarkStart w:id="6" w:name="OLE_LINK515"/>
      <w:r w:rsidRPr="001903FA">
        <w:rPr>
          <w:rFonts w:ascii="Book Antiqua" w:hAnsi="Book Antiqua" w:cs="Times New Roman"/>
          <w:b/>
          <w:color w:val="000000" w:themeColor="text1"/>
          <w:sz w:val="24"/>
          <w:szCs w:val="24"/>
          <w:highlight w:val="white"/>
          <w:lang w:eastAsia="zh-CN"/>
        </w:rPr>
        <w:t>ESPS Manuscript NO:</w:t>
      </w:r>
      <w:bookmarkEnd w:id="2"/>
      <w:bookmarkEnd w:id="3"/>
      <w:bookmarkEnd w:id="4"/>
      <w:r w:rsidR="001903FA" w:rsidRPr="001903FA">
        <w:rPr>
          <w:rFonts w:ascii="Book Antiqua" w:hAnsi="Book Antiqua" w:cs="Times New Roman"/>
          <w:b/>
          <w:color w:val="000000" w:themeColor="text1"/>
          <w:sz w:val="24"/>
          <w:szCs w:val="24"/>
          <w:highlight w:val="white"/>
          <w:lang w:eastAsia="zh-CN"/>
        </w:rPr>
        <w:t xml:space="preserve"> 25054</w:t>
      </w:r>
    </w:p>
    <w:bookmarkEnd w:id="5"/>
    <w:bookmarkEnd w:id="6"/>
    <w:p w:rsidR="001903FA" w:rsidRPr="001903FA" w:rsidRDefault="001903FA" w:rsidP="00A02AB3">
      <w:pPr>
        <w:spacing w:after="0" w:line="360" w:lineRule="auto"/>
        <w:jc w:val="both"/>
        <w:rPr>
          <w:rFonts w:ascii="Book Antiqua" w:hAnsi="Book Antiqua"/>
          <w:b/>
          <w:color w:val="000000" w:themeColor="text1"/>
          <w:sz w:val="24"/>
          <w:szCs w:val="24"/>
          <w:highlight w:val="white"/>
        </w:rPr>
      </w:pPr>
      <w:r w:rsidRPr="001903FA">
        <w:rPr>
          <w:rFonts w:ascii="Book Antiqua" w:hAnsi="Book Antiqua"/>
          <w:b/>
          <w:color w:val="000000" w:themeColor="text1"/>
          <w:sz w:val="24"/>
          <w:szCs w:val="24"/>
          <w:highlight w:val="white"/>
        </w:rPr>
        <w:t>Manuscript Type: ORIGINAL ARTICLE</w:t>
      </w:r>
    </w:p>
    <w:p w:rsidR="001903FA" w:rsidRPr="001903FA" w:rsidRDefault="001903FA" w:rsidP="00A02AB3">
      <w:pPr>
        <w:spacing w:after="0" w:line="360" w:lineRule="auto"/>
        <w:jc w:val="both"/>
        <w:rPr>
          <w:rFonts w:ascii="Book Antiqua" w:hAnsi="Book Antiqua"/>
          <w:b/>
          <w:i/>
          <w:color w:val="000000" w:themeColor="text1"/>
          <w:sz w:val="24"/>
          <w:szCs w:val="24"/>
          <w:highlight w:val="white"/>
        </w:rPr>
      </w:pPr>
    </w:p>
    <w:p w:rsidR="001903FA" w:rsidRPr="001903FA" w:rsidRDefault="001903FA" w:rsidP="00A02AB3">
      <w:pPr>
        <w:spacing w:after="0" w:line="360" w:lineRule="auto"/>
        <w:jc w:val="both"/>
        <w:rPr>
          <w:rFonts w:ascii="Book Antiqua" w:hAnsi="Book Antiqua"/>
          <w:b/>
          <w:i/>
          <w:color w:val="000000" w:themeColor="text1"/>
          <w:sz w:val="24"/>
          <w:szCs w:val="24"/>
          <w:highlight w:val="white"/>
        </w:rPr>
      </w:pPr>
      <w:r w:rsidRPr="001903FA">
        <w:rPr>
          <w:rFonts w:ascii="Book Antiqua" w:hAnsi="Book Antiqua"/>
          <w:b/>
          <w:i/>
          <w:color w:val="000000" w:themeColor="text1"/>
          <w:sz w:val="24"/>
          <w:szCs w:val="24"/>
          <w:highlight w:val="white"/>
        </w:rPr>
        <w:t>Basic Study</w:t>
      </w:r>
    </w:p>
    <w:p w:rsidR="005545F7" w:rsidRPr="001903FA" w:rsidRDefault="005545F7" w:rsidP="00A02AB3">
      <w:pPr>
        <w:spacing w:after="0" w:line="360" w:lineRule="auto"/>
        <w:jc w:val="both"/>
        <w:rPr>
          <w:rFonts w:ascii="Book Antiqua" w:hAnsi="Book Antiqua"/>
          <w:b/>
          <w:color w:val="000000" w:themeColor="text1"/>
          <w:sz w:val="24"/>
          <w:szCs w:val="24"/>
        </w:rPr>
      </w:pPr>
      <w:bookmarkStart w:id="7" w:name="OLE_LINK698"/>
      <w:bookmarkStart w:id="8" w:name="OLE_LINK699"/>
      <w:r w:rsidRPr="001903FA">
        <w:rPr>
          <w:rFonts w:ascii="Book Antiqua" w:eastAsia="Times New Roman" w:hAnsi="Book Antiqua"/>
          <w:b/>
          <w:color w:val="000000" w:themeColor="text1"/>
          <w:sz w:val="24"/>
          <w:szCs w:val="24"/>
        </w:rPr>
        <w:t xml:space="preserve">MicroRNA-21 promotes </w:t>
      </w:r>
      <w:r w:rsidR="007C23B0" w:rsidRPr="001903FA">
        <w:rPr>
          <w:rFonts w:ascii="Book Antiqua" w:eastAsiaTheme="minorEastAsia" w:hAnsi="Book Antiqua"/>
          <w:b/>
          <w:color w:val="000000" w:themeColor="text1"/>
          <w:sz w:val="24"/>
          <w:szCs w:val="24"/>
        </w:rPr>
        <w:t>p</w:t>
      </w:r>
      <w:r w:rsidR="00FE22BA" w:rsidRPr="001903FA">
        <w:rPr>
          <w:rFonts w:ascii="Book Antiqua" w:eastAsia="Times New Roman" w:hAnsi="Book Antiqua"/>
          <w:b/>
          <w:color w:val="000000" w:themeColor="text1"/>
          <w:sz w:val="24"/>
          <w:szCs w:val="24"/>
        </w:rPr>
        <w:t xml:space="preserve">hosphatase </w:t>
      </w:r>
      <w:r w:rsidR="007C23B0" w:rsidRPr="001903FA">
        <w:rPr>
          <w:rFonts w:ascii="Book Antiqua" w:eastAsiaTheme="minorEastAsia" w:hAnsi="Book Antiqua"/>
          <w:b/>
          <w:color w:val="000000" w:themeColor="text1"/>
          <w:sz w:val="24"/>
          <w:szCs w:val="24"/>
        </w:rPr>
        <w:t>g</w:t>
      </w:r>
      <w:r w:rsidR="00FE22BA" w:rsidRPr="001903FA">
        <w:rPr>
          <w:rFonts w:ascii="Book Antiqua" w:eastAsiaTheme="minorEastAsia" w:hAnsi="Book Antiqua"/>
          <w:b/>
          <w:color w:val="000000" w:themeColor="text1"/>
          <w:sz w:val="24"/>
          <w:szCs w:val="24"/>
        </w:rPr>
        <w:t>ene</w:t>
      </w:r>
      <w:r w:rsidRPr="001903FA">
        <w:rPr>
          <w:rFonts w:ascii="Book Antiqua" w:eastAsia="Times New Roman" w:hAnsi="Book Antiqua"/>
          <w:b/>
          <w:color w:val="000000" w:themeColor="text1"/>
          <w:sz w:val="24"/>
          <w:szCs w:val="24"/>
        </w:rPr>
        <w:t xml:space="preserve"> and </w:t>
      </w:r>
      <w:bookmarkStart w:id="9" w:name="OLE_LINK9"/>
      <w:bookmarkStart w:id="10" w:name="OLE_LINK10"/>
      <w:r w:rsidR="00FE22BA" w:rsidRPr="001903FA">
        <w:rPr>
          <w:rFonts w:ascii="Book Antiqua" w:eastAsiaTheme="minorEastAsia" w:hAnsi="Book Antiqua"/>
          <w:b/>
          <w:color w:val="000000" w:themeColor="text1"/>
          <w:sz w:val="24"/>
          <w:szCs w:val="24"/>
        </w:rPr>
        <w:t>protein kinase B/phosphatidylinositol 3-kinase</w:t>
      </w:r>
      <w:bookmarkEnd w:id="9"/>
      <w:bookmarkEnd w:id="10"/>
      <w:r w:rsidRPr="001903FA">
        <w:rPr>
          <w:rFonts w:ascii="Book Antiqua" w:eastAsia="Times New Roman" w:hAnsi="Book Antiqua"/>
          <w:b/>
          <w:color w:val="000000" w:themeColor="text1"/>
          <w:sz w:val="24"/>
          <w:szCs w:val="24"/>
        </w:rPr>
        <w:t xml:space="preserve"> in </w:t>
      </w:r>
      <w:bookmarkStart w:id="11" w:name="_Hlk440384506"/>
      <w:bookmarkStart w:id="12" w:name="OLE_LINK3"/>
      <w:bookmarkStart w:id="13" w:name="OLE_LINK4"/>
      <w:r w:rsidRPr="001903FA">
        <w:rPr>
          <w:rFonts w:ascii="Book Antiqua" w:eastAsia="Times New Roman" w:hAnsi="Book Antiqua"/>
          <w:b/>
          <w:color w:val="000000" w:themeColor="text1"/>
          <w:sz w:val="24"/>
          <w:szCs w:val="24"/>
        </w:rPr>
        <w:t>colorectal cancer</w:t>
      </w:r>
      <w:bookmarkEnd w:id="11"/>
      <w:bookmarkEnd w:id="12"/>
      <w:bookmarkEnd w:id="13"/>
    </w:p>
    <w:bookmarkEnd w:id="7"/>
    <w:bookmarkEnd w:id="8"/>
    <w:p w:rsidR="001903FA" w:rsidRPr="001903FA" w:rsidRDefault="001903FA" w:rsidP="00A02AB3">
      <w:pPr>
        <w:shd w:val="clear" w:color="auto" w:fill="FFFFFF"/>
        <w:adjustRightInd/>
        <w:spacing w:after="0" w:line="360" w:lineRule="auto"/>
        <w:jc w:val="both"/>
        <w:rPr>
          <w:rFonts w:ascii="Book Antiqua" w:hAnsi="Book Antiqua"/>
          <w:b/>
          <w:bCs/>
          <w:color w:val="000000" w:themeColor="text1"/>
          <w:sz w:val="24"/>
          <w:szCs w:val="24"/>
        </w:rPr>
      </w:pPr>
    </w:p>
    <w:p w:rsidR="00814348" w:rsidRPr="001903FA" w:rsidRDefault="001903FA" w:rsidP="00A02AB3">
      <w:pPr>
        <w:shd w:val="clear" w:color="auto" w:fill="FFFFFF"/>
        <w:adjustRightInd/>
        <w:spacing w:after="0" w:line="360" w:lineRule="auto"/>
        <w:jc w:val="both"/>
        <w:rPr>
          <w:rFonts w:ascii="Book Antiqua" w:hAnsi="Book Antiqua"/>
          <w:bCs/>
          <w:color w:val="000000" w:themeColor="text1"/>
          <w:sz w:val="24"/>
          <w:szCs w:val="24"/>
        </w:rPr>
      </w:pPr>
      <w:r w:rsidRPr="001903FA">
        <w:rPr>
          <w:rFonts w:ascii="Book Antiqua" w:hAnsi="Book Antiqua"/>
          <w:color w:val="000000" w:themeColor="text1"/>
          <w:sz w:val="24"/>
          <w:szCs w:val="24"/>
        </w:rPr>
        <w:t>Sheng WZ</w:t>
      </w:r>
      <w:r w:rsidRPr="001903FA">
        <w:rPr>
          <w:rFonts w:ascii="Book Antiqua" w:hAnsi="Book Antiqua"/>
          <w:bCs/>
          <w:color w:val="000000" w:themeColor="text1"/>
          <w:sz w:val="24"/>
          <w:szCs w:val="24"/>
        </w:rPr>
        <w:t xml:space="preserve"> </w:t>
      </w:r>
      <w:r w:rsidRPr="001903FA">
        <w:rPr>
          <w:rFonts w:ascii="Book Antiqua" w:hAnsi="Book Antiqua"/>
          <w:bCs/>
          <w:i/>
          <w:color w:val="000000" w:themeColor="text1"/>
          <w:sz w:val="24"/>
          <w:szCs w:val="24"/>
        </w:rPr>
        <w:t>et al</w:t>
      </w:r>
      <w:r w:rsidRPr="001903FA">
        <w:rPr>
          <w:rFonts w:ascii="Book Antiqua" w:hAnsi="Book Antiqua"/>
          <w:bCs/>
          <w:color w:val="000000" w:themeColor="text1"/>
          <w:sz w:val="24"/>
          <w:szCs w:val="24"/>
        </w:rPr>
        <w:t xml:space="preserve">. </w:t>
      </w:r>
      <w:r w:rsidR="00814348" w:rsidRPr="001903FA">
        <w:rPr>
          <w:rFonts w:ascii="Book Antiqua" w:hAnsi="Book Antiqua"/>
          <w:bCs/>
          <w:color w:val="000000" w:themeColor="text1"/>
          <w:sz w:val="24"/>
          <w:szCs w:val="24"/>
        </w:rPr>
        <w:t>MicroRNA-21 promotes PTEN</w:t>
      </w:r>
      <w:r w:rsidRPr="001903FA">
        <w:rPr>
          <w:rFonts w:ascii="Book Antiqua" w:hAnsi="Book Antiqua" w:cs="宋体"/>
          <w:bCs/>
          <w:color w:val="000000" w:themeColor="text1"/>
          <w:sz w:val="24"/>
          <w:szCs w:val="24"/>
        </w:rPr>
        <w:t xml:space="preserve">, </w:t>
      </w:r>
      <w:r w:rsidR="00814348" w:rsidRPr="001903FA">
        <w:rPr>
          <w:rFonts w:ascii="Book Antiqua" w:hAnsi="Book Antiqua"/>
          <w:bCs/>
          <w:color w:val="000000" w:themeColor="text1"/>
          <w:sz w:val="24"/>
          <w:szCs w:val="24"/>
        </w:rPr>
        <w:t>AKT and P</w:t>
      </w:r>
      <w:r w:rsidR="00573139">
        <w:rPr>
          <w:rFonts w:ascii="Book Antiqua" w:hAnsi="Book Antiqua"/>
          <w:bCs/>
          <w:caps/>
          <w:color w:val="000000" w:themeColor="text1"/>
          <w:sz w:val="24"/>
          <w:szCs w:val="24"/>
        </w:rPr>
        <w:t>I</w:t>
      </w:r>
      <w:r w:rsidR="00814348" w:rsidRPr="001903FA">
        <w:rPr>
          <w:rFonts w:ascii="Book Antiqua" w:hAnsi="Book Antiqua"/>
          <w:bCs/>
          <w:color w:val="000000" w:themeColor="text1"/>
          <w:sz w:val="24"/>
          <w:szCs w:val="24"/>
        </w:rPr>
        <w:t>3K</w:t>
      </w:r>
    </w:p>
    <w:p w:rsidR="00F5709C" w:rsidRPr="001903FA" w:rsidRDefault="00F5709C" w:rsidP="00A02AB3">
      <w:pPr>
        <w:shd w:val="clear" w:color="auto" w:fill="FFFFFF"/>
        <w:adjustRightInd/>
        <w:spacing w:after="0" w:line="360" w:lineRule="auto"/>
        <w:jc w:val="both"/>
        <w:rPr>
          <w:rFonts w:ascii="Book Antiqua" w:hAnsi="Book Antiqua"/>
          <w:b/>
          <w:bCs/>
          <w:color w:val="000000" w:themeColor="text1"/>
          <w:sz w:val="24"/>
          <w:szCs w:val="24"/>
        </w:rPr>
      </w:pPr>
    </w:p>
    <w:p w:rsidR="00F5709C" w:rsidRPr="001903FA" w:rsidRDefault="00F5709C" w:rsidP="00A02AB3">
      <w:pPr>
        <w:spacing w:after="0" w:line="360" w:lineRule="auto"/>
        <w:jc w:val="both"/>
        <w:rPr>
          <w:rFonts w:ascii="Book Antiqua" w:hAnsi="Book Antiqua"/>
          <w:b/>
          <w:color w:val="000000" w:themeColor="text1"/>
          <w:sz w:val="24"/>
          <w:szCs w:val="24"/>
        </w:rPr>
      </w:pPr>
      <w:r w:rsidRPr="001903FA">
        <w:rPr>
          <w:rFonts w:ascii="Book Antiqua" w:hAnsi="Book Antiqua"/>
          <w:b/>
          <w:color w:val="000000" w:themeColor="text1"/>
          <w:sz w:val="24"/>
          <w:szCs w:val="24"/>
        </w:rPr>
        <w:t>Wei-</w:t>
      </w:r>
      <w:proofErr w:type="spellStart"/>
      <w:r w:rsidRPr="001903FA">
        <w:rPr>
          <w:rFonts w:ascii="Book Antiqua" w:hAnsi="Book Antiqua"/>
          <w:b/>
          <w:color w:val="000000" w:themeColor="text1"/>
          <w:sz w:val="24"/>
          <w:szCs w:val="24"/>
        </w:rPr>
        <w:t>Zhong</w:t>
      </w:r>
      <w:proofErr w:type="spellEnd"/>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Sheng,</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Yu-Sheng</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Chen,</w:t>
      </w:r>
      <w:r w:rsidR="001903FA" w:rsidRPr="001903FA">
        <w:rPr>
          <w:rFonts w:ascii="Book Antiqua" w:hAnsi="Book Antiqua"/>
          <w:b/>
          <w:color w:val="000000" w:themeColor="text1"/>
          <w:sz w:val="24"/>
          <w:szCs w:val="24"/>
        </w:rPr>
        <w:t xml:space="preserve"> </w:t>
      </w:r>
      <w:proofErr w:type="spellStart"/>
      <w:r w:rsidRPr="001903FA">
        <w:rPr>
          <w:rFonts w:ascii="Book Antiqua" w:hAnsi="Book Antiqua"/>
          <w:b/>
          <w:color w:val="000000" w:themeColor="text1"/>
          <w:sz w:val="24"/>
          <w:szCs w:val="24"/>
        </w:rPr>
        <w:t>Chuan</w:t>
      </w:r>
      <w:proofErr w:type="spellEnd"/>
      <w:r w:rsidRPr="001903FA">
        <w:rPr>
          <w:rFonts w:ascii="Book Antiqua" w:hAnsi="Book Antiqua"/>
          <w:b/>
          <w:color w:val="000000" w:themeColor="text1"/>
          <w:sz w:val="24"/>
          <w:szCs w:val="24"/>
        </w:rPr>
        <w:t>-Tao</w:t>
      </w:r>
      <w:r w:rsidR="001903FA" w:rsidRPr="001903FA">
        <w:rPr>
          <w:rFonts w:ascii="Book Antiqua" w:hAnsi="Book Antiqua"/>
          <w:b/>
          <w:color w:val="000000" w:themeColor="text1"/>
          <w:sz w:val="24"/>
          <w:szCs w:val="24"/>
        </w:rPr>
        <w:t xml:space="preserve"> </w:t>
      </w:r>
      <w:proofErr w:type="spellStart"/>
      <w:r w:rsidRPr="001903FA">
        <w:rPr>
          <w:rFonts w:ascii="Book Antiqua" w:hAnsi="Book Antiqua"/>
          <w:b/>
          <w:color w:val="000000" w:themeColor="text1"/>
          <w:sz w:val="24"/>
          <w:szCs w:val="24"/>
        </w:rPr>
        <w:t>Tu</w:t>
      </w:r>
      <w:proofErr w:type="spellEnd"/>
      <w:r w:rsidRPr="001903FA">
        <w:rPr>
          <w:rFonts w:ascii="Book Antiqua" w:hAnsi="Book Antiqua"/>
          <w:b/>
          <w:color w:val="000000" w:themeColor="text1"/>
          <w:sz w:val="24"/>
          <w:szCs w:val="24"/>
        </w:rPr>
        <w:t>,</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Juan</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He,</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Bo</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Zhang,</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Wei-Dong</w:t>
      </w:r>
      <w:r w:rsidR="001903FA" w:rsidRPr="001903FA">
        <w:rPr>
          <w:rFonts w:ascii="Book Antiqua" w:hAnsi="Book Antiqua"/>
          <w:b/>
          <w:color w:val="000000" w:themeColor="text1"/>
          <w:sz w:val="24"/>
          <w:szCs w:val="24"/>
        </w:rPr>
        <w:t xml:space="preserve"> </w:t>
      </w:r>
      <w:proofErr w:type="spellStart"/>
      <w:proofErr w:type="gramStart"/>
      <w:r w:rsidRPr="001903FA">
        <w:rPr>
          <w:rFonts w:ascii="Book Antiqua" w:hAnsi="Book Antiqua"/>
          <w:b/>
          <w:color w:val="000000" w:themeColor="text1"/>
          <w:sz w:val="24"/>
          <w:szCs w:val="24"/>
        </w:rPr>
        <w:t>Gao</w:t>
      </w:r>
      <w:proofErr w:type="spellEnd"/>
      <w:proofErr w:type="gramEnd"/>
    </w:p>
    <w:p w:rsidR="00F5709C" w:rsidRPr="001903FA" w:rsidRDefault="00F5709C" w:rsidP="00A02AB3">
      <w:pPr>
        <w:spacing w:after="0" w:line="360" w:lineRule="auto"/>
        <w:jc w:val="both"/>
        <w:rPr>
          <w:rFonts w:ascii="Book Antiqua" w:hAnsi="Book Antiqua"/>
          <w:color w:val="000000" w:themeColor="text1"/>
          <w:sz w:val="24"/>
          <w:szCs w:val="24"/>
        </w:rPr>
      </w:pPr>
    </w:p>
    <w:p w:rsidR="00F5709C" w:rsidRPr="001903FA" w:rsidRDefault="00F5709C" w:rsidP="00A02AB3">
      <w:pPr>
        <w:spacing w:after="0" w:line="360" w:lineRule="auto"/>
        <w:jc w:val="both"/>
        <w:rPr>
          <w:rFonts w:ascii="Book Antiqua" w:hAnsi="Book Antiqua"/>
          <w:color w:val="000000" w:themeColor="text1"/>
          <w:sz w:val="24"/>
          <w:szCs w:val="24"/>
        </w:rPr>
      </w:pPr>
      <w:r w:rsidRPr="001903FA">
        <w:rPr>
          <w:rFonts w:ascii="Book Antiqua" w:hAnsi="Book Antiqua"/>
          <w:b/>
          <w:color w:val="000000" w:themeColor="text1"/>
          <w:sz w:val="24"/>
          <w:szCs w:val="24"/>
        </w:rPr>
        <w:t>Wei-</w:t>
      </w:r>
      <w:proofErr w:type="spellStart"/>
      <w:r w:rsidRPr="001903FA">
        <w:rPr>
          <w:rFonts w:ascii="Book Antiqua" w:hAnsi="Book Antiqua"/>
          <w:b/>
          <w:color w:val="000000" w:themeColor="text1"/>
          <w:sz w:val="24"/>
          <w:szCs w:val="24"/>
        </w:rPr>
        <w:t>Zhong</w:t>
      </w:r>
      <w:proofErr w:type="spellEnd"/>
      <w:r w:rsidRPr="001903FA">
        <w:rPr>
          <w:rFonts w:ascii="Book Antiqua" w:hAnsi="Book Antiqua"/>
          <w:b/>
          <w:color w:val="000000" w:themeColor="text1"/>
          <w:sz w:val="24"/>
          <w:szCs w:val="24"/>
        </w:rPr>
        <w:t xml:space="preserve"> Sheng,</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Yu-Sheng Chen,</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Bo Zhang,</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 xml:space="preserve">Wei-Dong </w:t>
      </w:r>
      <w:proofErr w:type="spellStart"/>
      <w:r w:rsidRPr="001903FA">
        <w:rPr>
          <w:rFonts w:ascii="Book Antiqua" w:hAnsi="Book Antiqua"/>
          <w:b/>
          <w:color w:val="000000" w:themeColor="text1"/>
          <w:sz w:val="24"/>
          <w:szCs w:val="24"/>
        </w:rPr>
        <w:t>Gao</w:t>
      </w:r>
      <w:proofErr w:type="spellEnd"/>
      <w:r w:rsidRPr="001903FA">
        <w:rPr>
          <w:rFonts w:ascii="Book Antiqua" w:hAnsi="Book Antiqua"/>
          <w:b/>
          <w:color w:val="000000" w:themeColor="text1"/>
          <w:sz w:val="24"/>
          <w:szCs w:val="24"/>
        </w:rPr>
        <w:t xml:space="preserve">, </w:t>
      </w:r>
      <w:r w:rsidRPr="001903FA">
        <w:rPr>
          <w:rFonts w:ascii="Book Antiqua" w:eastAsia="Times New Roman" w:hAnsi="Book Antiqua"/>
          <w:color w:val="000000" w:themeColor="text1"/>
          <w:sz w:val="24"/>
          <w:szCs w:val="24"/>
        </w:rPr>
        <w:t xml:space="preserve">Department of </w:t>
      </w:r>
      <w:r w:rsidRPr="001903FA">
        <w:rPr>
          <w:rFonts w:ascii="Book Antiqua" w:hAnsi="Book Antiqua"/>
          <w:color w:val="000000" w:themeColor="text1"/>
          <w:sz w:val="24"/>
          <w:szCs w:val="24"/>
        </w:rPr>
        <w:t>general surgery</w:t>
      </w:r>
      <w:r w:rsidRPr="001903FA">
        <w:rPr>
          <w:rFonts w:ascii="Book Antiqua" w:eastAsia="Times New Roman" w:hAnsi="Book Antiqua"/>
          <w:color w:val="000000" w:themeColor="text1"/>
          <w:sz w:val="24"/>
          <w:szCs w:val="24"/>
        </w:rPr>
        <w:t xml:space="preserve">, </w:t>
      </w:r>
      <w:proofErr w:type="spellStart"/>
      <w:r w:rsidRPr="001903FA">
        <w:rPr>
          <w:rFonts w:ascii="Book Antiqua" w:eastAsia="Times New Roman" w:hAnsi="Book Antiqua"/>
          <w:color w:val="000000" w:themeColor="text1"/>
          <w:sz w:val="24"/>
          <w:szCs w:val="24"/>
        </w:rPr>
        <w:t>Fudan</w:t>
      </w:r>
      <w:proofErr w:type="spellEnd"/>
      <w:r w:rsidRPr="001903FA">
        <w:rPr>
          <w:rFonts w:ascii="Book Antiqua" w:eastAsia="Times New Roman" w:hAnsi="Book Antiqua"/>
          <w:color w:val="000000" w:themeColor="text1"/>
          <w:sz w:val="24"/>
          <w:szCs w:val="24"/>
        </w:rPr>
        <w:t xml:space="preserve"> University affiliated </w:t>
      </w:r>
      <w:proofErr w:type="spellStart"/>
      <w:r w:rsidRPr="001903FA">
        <w:rPr>
          <w:rFonts w:ascii="Book Antiqua" w:hAnsi="Book Antiqua"/>
          <w:caps/>
          <w:color w:val="000000" w:themeColor="text1"/>
          <w:sz w:val="24"/>
          <w:szCs w:val="24"/>
        </w:rPr>
        <w:t>z</w:t>
      </w:r>
      <w:r w:rsidRPr="001903FA">
        <w:rPr>
          <w:rFonts w:ascii="Book Antiqua" w:hAnsi="Book Antiqua"/>
          <w:color w:val="000000" w:themeColor="text1"/>
          <w:sz w:val="24"/>
          <w:szCs w:val="24"/>
        </w:rPr>
        <w:t>hongshan</w:t>
      </w:r>
      <w:proofErr w:type="spellEnd"/>
      <w:r w:rsidRPr="001903FA">
        <w:rPr>
          <w:rFonts w:ascii="Book Antiqua" w:eastAsia="Times New Roman" w:hAnsi="Book Antiqua"/>
          <w:color w:val="000000" w:themeColor="text1"/>
          <w:sz w:val="24"/>
          <w:szCs w:val="24"/>
        </w:rPr>
        <w:t xml:space="preserve"> Hospital, Shanghai 200032</w:t>
      </w:r>
      <w:r w:rsidRPr="001903FA">
        <w:rPr>
          <w:rFonts w:ascii="Book Antiqua" w:hAnsi="Book Antiqua"/>
          <w:color w:val="000000" w:themeColor="text1"/>
          <w:sz w:val="24"/>
          <w:szCs w:val="24"/>
        </w:rPr>
        <w:t>, China</w:t>
      </w:r>
    </w:p>
    <w:p w:rsidR="00F5709C" w:rsidRPr="001903FA" w:rsidRDefault="00F5709C" w:rsidP="00A02AB3">
      <w:pPr>
        <w:spacing w:after="0" w:line="360" w:lineRule="auto"/>
        <w:jc w:val="both"/>
        <w:rPr>
          <w:rFonts w:ascii="Book Antiqua" w:eastAsia="Times New Roman" w:hAnsi="Book Antiqua"/>
          <w:color w:val="000000" w:themeColor="text1"/>
          <w:sz w:val="24"/>
          <w:szCs w:val="24"/>
        </w:rPr>
      </w:pPr>
    </w:p>
    <w:p w:rsidR="00F5709C" w:rsidRPr="001903FA" w:rsidRDefault="00F5709C" w:rsidP="00A02AB3">
      <w:pPr>
        <w:spacing w:after="0" w:line="360" w:lineRule="auto"/>
        <w:jc w:val="both"/>
        <w:rPr>
          <w:rFonts w:ascii="Book Antiqua" w:hAnsi="Book Antiqua"/>
          <w:color w:val="000000" w:themeColor="text1"/>
          <w:sz w:val="24"/>
          <w:szCs w:val="24"/>
        </w:rPr>
      </w:pPr>
      <w:proofErr w:type="spellStart"/>
      <w:r w:rsidRPr="001903FA">
        <w:rPr>
          <w:rFonts w:ascii="Book Antiqua" w:hAnsi="Book Antiqua"/>
          <w:b/>
          <w:color w:val="000000" w:themeColor="text1"/>
          <w:sz w:val="24"/>
          <w:szCs w:val="24"/>
        </w:rPr>
        <w:t>Chuan</w:t>
      </w:r>
      <w:proofErr w:type="spellEnd"/>
      <w:r w:rsidRPr="001903FA">
        <w:rPr>
          <w:rFonts w:ascii="Book Antiqua" w:hAnsi="Book Antiqua"/>
          <w:b/>
          <w:color w:val="000000" w:themeColor="text1"/>
          <w:sz w:val="24"/>
          <w:szCs w:val="24"/>
        </w:rPr>
        <w:t xml:space="preserve">-Tao </w:t>
      </w:r>
      <w:proofErr w:type="spellStart"/>
      <w:r w:rsidRPr="001903FA">
        <w:rPr>
          <w:rFonts w:ascii="Book Antiqua" w:hAnsi="Book Antiqua"/>
          <w:b/>
          <w:color w:val="000000" w:themeColor="text1"/>
          <w:sz w:val="24"/>
          <w:szCs w:val="24"/>
        </w:rPr>
        <w:t>Tu</w:t>
      </w:r>
      <w:proofErr w:type="spellEnd"/>
      <w:r w:rsidRPr="001903FA">
        <w:rPr>
          <w:rFonts w:ascii="Book Antiqua" w:hAnsi="Book Antiqua"/>
          <w:b/>
          <w:color w:val="000000" w:themeColor="text1"/>
          <w:sz w:val="24"/>
          <w:szCs w:val="24"/>
        </w:rPr>
        <w:t>,</w:t>
      </w:r>
      <w:r w:rsidR="001903FA" w:rsidRPr="001903FA">
        <w:rPr>
          <w:rFonts w:ascii="Book Antiqua" w:hAnsi="Book Antiqua"/>
          <w:b/>
          <w:color w:val="000000" w:themeColor="text1"/>
          <w:sz w:val="24"/>
          <w:szCs w:val="24"/>
        </w:rPr>
        <w:t xml:space="preserve"> </w:t>
      </w:r>
      <w:r w:rsidRPr="001903FA">
        <w:rPr>
          <w:rFonts w:ascii="Book Antiqua" w:hAnsi="Book Antiqua"/>
          <w:b/>
          <w:color w:val="000000" w:themeColor="text1"/>
          <w:sz w:val="24"/>
          <w:szCs w:val="24"/>
        </w:rPr>
        <w:t>Juan He,</w:t>
      </w:r>
      <w:r w:rsidR="001903FA" w:rsidRPr="001903FA">
        <w:rPr>
          <w:rFonts w:ascii="Book Antiqua" w:hAnsi="Book Antiqua"/>
          <w:b/>
          <w:color w:val="000000" w:themeColor="text1"/>
          <w:sz w:val="24"/>
          <w:szCs w:val="24"/>
        </w:rPr>
        <w:t xml:space="preserve"> </w:t>
      </w:r>
      <w:r w:rsidRPr="001903FA">
        <w:rPr>
          <w:rFonts w:ascii="Book Antiqua" w:eastAsia="Times New Roman" w:hAnsi="Book Antiqua"/>
          <w:color w:val="000000" w:themeColor="text1"/>
          <w:sz w:val="24"/>
          <w:szCs w:val="24"/>
        </w:rPr>
        <w:t xml:space="preserve">Department of </w:t>
      </w:r>
      <w:r w:rsidRPr="001903FA">
        <w:rPr>
          <w:rFonts w:ascii="Book Antiqua" w:hAnsi="Book Antiqua"/>
          <w:color w:val="000000" w:themeColor="text1"/>
          <w:sz w:val="24"/>
          <w:szCs w:val="24"/>
        </w:rPr>
        <w:t>digestion</w:t>
      </w:r>
      <w:r w:rsidRPr="001903FA">
        <w:rPr>
          <w:rFonts w:ascii="Book Antiqua" w:eastAsia="Times New Roman" w:hAnsi="Book Antiqua"/>
          <w:color w:val="000000" w:themeColor="text1"/>
          <w:sz w:val="24"/>
          <w:szCs w:val="24"/>
        </w:rPr>
        <w:t xml:space="preserve">, </w:t>
      </w:r>
      <w:proofErr w:type="spellStart"/>
      <w:r w:rsidRPr="001903FA">
        <w:rPr>
          <w:rFonts w:ascii="Book Antiqua" w:eastAsia="Times New Roman" w:hAnsi="Book Antiqua"/>
          <w:color w:val="000000" w:themeColor="text1"/>
          <w:sz w:val="24"/>
          <w:szCs w:val="24"/>
        </w:rPr>
        <w:t>Fudan</w:t>
      </w:r>
      <w:proofErr w:type="spellEnd"/>
      <w:r w:rsidRPr="001903FA">
        <w:rPr>
          <w:rFonts w:ascii="Book Antiqua" w:eastAsia="Times New Roman" w:hAnsi="Book Antiqua"/>
          <w:color w:val="000000" w:themeColor="text1"/>
          <w:sz w:val="24"/>
          <w:szCs w:val="24"/>
        </w:rPr>
        <w:t xml:space="preserve"> University affiliated </w:t>
      </w:r>
      <w:proofErr w:type="spellStart"/>
      <w:r w:rsidRPr="001903FA">
        <w:rPr>
          <w:rFonts w:ascii="Book Antiqua" w:hAnsi="Book Antiqua"/>
          <w:caps/>
          <w:color w:val="000000" w:themeColor="text1"/>
          <w:sz w:val="24"/>
          <w:szCs w:val="24"/>
        </w:rPr>
        <w:t>z</w:t>
      </w:r>
      <w:r w:rsidRPr="001903FA">
        <w:rPr>
          <w:rFonts w:ascii="Book Antiqua" w:hAnsi="Book Antiqua"/>
          <w:color w:val="000000" w:themeColor="text1"/>
          <w:sz w:val="24"/>
          <w:szCs w:val="24"/>
        </w:rPr>
        <w:t>hongshan</w:t>
      </w:r>
      <w:proofErr w:type="spellEnd"/>
      <w:r w:rsidRPr="001903FA">
        <w:rPr>
          <w:rFonts w:ascii="Book Antiqua" w:eastAsia="Times New Roman" w:hAnsi="Book Antiqua"/>
          <w:color w:val="000000" w:themeColor="text1"/>
          <w:sz w:val="24"/>
          <w:szCs w:val="24"/>
        </w:rPr>
        <w:t xml:space="preserve"> Hospital, Shanghai 200032</w:t>
      </w:r>
      <w:r w:rsidRPr="001903FA">
        <w:rPr>
          <w:rFonts w:ascii="Book Antiqua" w:hAnsi="Book Antiqua"/>
          <w:color w:val="000000" w:themeColor="text1"/>
          <w:sz w:val="24"/>
          <w:szCs w:val="24"/>
        </w:rPr>
        <w:t>, China</w:t>
      </w:r>
    </w:p>
    <w:p w:rsidR="001903FA" w:rsidRPr="001903FA" w:rsidRDefault="001903FA" w:rsidP="00A02AB3">
      <w:pPr>
        <w:spacing w:after="0" w:line="360" w:lineRule="auto"/>
        <w:jc w:val="both"/>
        <w:rPr>
          <w:rFonts w:ascii="Book Antiqua" w:hAnsi="Book Antiqua"/>
          <w:b/>
          <w:color w:val="000000" w:themeColor="text1"/>
          <w:sz w:val="24"/>
          <w:szCs w:val="24"/>
          <w:highlight w:val="white"/>
        </w:rPr>
      </w:pPr>
    </w:p>
    <w:p w:rsidR="00F5709C" w:rsidRPr="001903FA" w:rsidRDefault="00F5709C" w:rsidP="00A02AB3">
      <w:pPr>
        <w:spacing w:after="0" w:line="360" w:lineRule="auto"/>
        <w:jc w:val="both"/>
        <w:rPr>
          <w:rFonts w:ascii="Book Antiqua" w:hAnsi="Book Antiqua"/>
          <w:b/>
          <w:color w:val="000000" w:themeColor="text1"/>
          <w:sz w:val="24"/>
          <w:szCs w:val="24"/>
        </w:rPr>
      </w:pPr>
      <w:r w:rsidRPr="001903FA">
        <w:rPr>
          <w:rFonts w:ascii="Book Antiqua" w:hAnsi="Book Antiqua"/>
          <w:b/>
          <w:color w:val="000000" w:themeColor="text1"/>
          <w:sz w:val="24"/>
          <w:szCs w:val="24"/>
          <w:highlight w:val="white"/>
        </w:rPr>
        <w:t>Author contributions:</w:t>
      </w:r>
      <w:r w:rsidR="001903FA" w:rsidRPr="001903FA">
        <w:rPr>
          <w:rFonts w:ascii="Book Antiqua" w:hAnsi="Book Antiqua"/>
          <w:b/>
          <w:color w:val="000000" w:themeColor="text1"/>
          <w:sz w:val="24"/>
          <w:szCs w:val="24"/>
        </w:rPr>
        <w:t xml:space="preserve"> </w:t>
      </w:r>
      <w:r w:rsidRPr="001903FA">
        <w:rPr>
          <w:rFonts w:ascii="Book Antiqua" w:hAnsi="Book Antiqua"/>
          <w:color w:val="000000" w:themeColor="text1"/>
          <w:sz w:val="24"/>
          <w:szCs w:val="24"/>
        </w:rPr>
        <w:t>Sheng WZ</w:t>
      </w:r>
      <w:r w:rsidR="0027090C" w:rsidRPr="001903FA">
        <w:rPr>
          <w:rFonts w:ascii="Book Antiqua" w:hAnsi="Book Antiqua"/>
          <w:color w:val="000000" w:themeColor="text1"/>
          <w:sz w:val="24"/>
          <w:szCs w:val="24"/>
        </w:rPr>
        <w:t xml:space="preserve"> </w:t>
      </w:r>
      <w:r w:rsidRPr="001903FA">
        <w:rPr>
          <w:rFonts w:ascii="Book Antiqua" w:hAnsi="Book Antiqua"/>
          <w:color w:val="000000" w:themeColor="text1"/>
          <w:sz w:val="24"/>
          <w:szCs w:val="24"/>
        </w:rPr>
        <w:t>and Chen YS</w:t>
      </w:r>
      <w:r w:rsidRPr="001903FA">
        <w:rPr>
          <w:rFonts w:ascii="Book Antiqua" w:eastAsia="Times New Roman" w:hAnsi="Book Antiqua"/>
          <w:color w:val="000000" w:themeColor="text1"/>
          <w:sz w:val="24"/>
          <w:szCs w:val="24"/>
        </w:rPr>
        <w:t xml:space="preserve"> contribute</w:t>
      </w:r>
      <w:r w:rsidRPr="001903FA">
        <w:rPr>
          <w:rFonts w:ascii="Book Antiqua" w:hAnsi="Book Antiqua"/>
          <w:color w:val="000000" w:themeColor="text1"/>
          <w:sz w:val="24"/>
          <w:szCs w:val="24"/>
        </w:rPr>
        <w:t>d equally</w:t>
      </w:r>
      <w:r w:rsidR="001903FA" w:rsidRPr="001903FA">
        <w:rPr>
          <w:rFonts w:ascii="Book Antiqua" w:hAnsi="Book Antiqua"/>
          <w:color w:val="000000" w:themeColor="text1"/>
          <w:sz w:val="24"/>
          <w:szCs w:val="24"/>
        </w:rPr>
        <w:t xml:space="preserve"> </w:t>
      </w:r>
      <w:r w:rsidRPr="001903FA">
        <w:rPr>
          <w:rFonts w:ascii="Book Antiqua" w:hAnsi="Book Antiqua"/>
          <w:color w:val="000000" w:themeColor="text1"/>
          <w:sz w:val="24"/>
          <w:szCs w:val="24"/>
        </w:rPr>
        <w:t>to</w:t>
      </w:r>
      <w:r w:rsidRPr="001903FA">
        <w:rPr>
          <w:rFonts w:ascii="Book Antiqua" w:eastAsia="Times New Roman" w:hAnsi="Book Antiqua"/>
          <w:color w:val="000000" w:themeColor="text1"/>
          <w:sz w:val="24"/>
          <w:szCs w:val="24"/>
        </w:rPr>
        <w:t xml:space="preserve"> this study</w:t>
      </w:r>
      <w:r w:rsidRPr="001903FA">
        <w:rPr>
          <w:rFonts w:ascii="Book Antiqua" w:hAnsi="Book Antiqua"/>
          <w:color w:val="000000" w:themeColor="text1"/>
          <w:sz w:val="24"/>
          <w:szCs w:val="24"/>
        </w:rPr>
        <w:t xml:space="preserve">, </w:t>
      </w:r>
      <w:r w:rsidR="0027090C" w:rsidRPr="001903FA">
        <w:rPr>
          <w:rFonts w:ascii="Book Antiqua" w:hAnsi="Book Antiqua"/>
          <w:color w:val="000000" w:themeColor="text1"/>
          <w:sz w:val="24"/>
          <w:szCs w:val="24"/>
        </w:rPr>
        <w:t>Sheng WZ</w:t>
      </w:r>
      <w:r w:rsidR="001903FA" w:rsidRPr="001903FA">
        <w:rPr>
          <w:rFonts w:ascii="Book Antiqua" w:hAnsi="Book Antiqua"/>
          <w:color w:val="000000" w:themeColor="text1"/>
          <w:sz w:val="24"/>
          <w:szCs w:val="24"/>
        </w:rPr>
        <w:t xml:space="preserve">, </w:t>
      </w:r>
      <w:r w:rsidR="0027090C" w:rsidRPr="001903FA">
        <w:rPr>
          <w:rFonts w:ascii="Book Antiqua" w:hAnsi="Book Antiqua"/>
          <w:color w:val="000000" w:themeColor="text1"/>
          <w:sz w:val="24"/>
          <w:szCs w:val="24"/>
        </w:rPr>
        <w:t xml:space="preserve">Chen YS and </w:t>
      </w:r>
      <w:proofErr w:type="spellStart"/>
      <w:r w:rsidR="0027090C" w:rsidRPr="001903FA">
        <w:rPr>
          <w:rFonts w:ascii="Book Antiqua" w:hAnsi="Book Antiqua"/>
          <w:color w:val="000000" w:themeColor="text1"/>
          <w:sz w:val="24"/>
          <w:szCs w:val="24"/>
        </w:rPr>
        <w:t>Gao</w:t>
      </w:r>
      <w:proofErr w:type="spellEnd"/>
      <w:r w:rsidR="0027090C" w:rsidRPr="001903FA">
        <w:rPr>
          <w:rFonts w:ascii="Book Antiqua" w:hAnsi="Book Antiqua"/>
          <w:color w:val="000000" w:themeColor="text1"/>
          <w:sz w:val="24"/>
          <w:szCs w:val="24"/>
        </w:rPr>
        <w:t xml:space="preserve"> WD designed research; Sheng WZ,</w:t>
      </w:r>
      <w:r w:rsidR="001903FA" w:rsidRPr="001903FA">
        <w:rPr>
          <w:rFonts w:ascii="Book Antiqua" w:hAnsi="Book Antiqua"/>
          <w:color w:val="000000" w:themeColor="text1"/>
          <w:sz w:val="24"/>
          <w:szCs w:val="24"/>
        </w:rPr>
        <w:t xml:space="preserve"> </w:t>
      </w:r>
      <w:r w:rsidR="0027090C" w:rsidRPr="001903FA">
        <w:rPr>
          <w:rFonts w:ascii="Book Antiqua" w:hAnsi="Book Antiqua"/>
          <w:color w:val="000000" w:themeColor="text1"/>
          <w:sz w:val="24"/>
          <w:szCs w:val="24"/>
        </w:rPr>
        <w:t xml:space="preserve">Chen YS, </w:t>
      </w:r>
      <w:proofErr w:type="spellStart"/>
      <w:r w:rsidR="0027090C" w:rsidRPr="001903FA">
        <w:rPr>
          <w:rFonts w:ascii="Book Antiqua" w:hAnsi="Book Antiqua"/>
          <w:color w:val="000000" w:themeColor="text1"/>
          <w:sz w:val="24"/>
          <w:szCs w:val="24"/>
        </w:rPr>
        <w:t>Gao</w:t>
      </w:r>
      <w:proofErr w:type="spellEnd"/>
      <w:r w:rsidR="0027090C" w:rsidRPr="001903FA">
        <w:rPr>
          <w:rFonts w:ascii="Book Antiqua" w:hAnsi="Book Antiqua"/>
          <w:color w:val="000000" w:themeColor="text1"/>
          <w:sz w:val="24"/>
          <w:szCs w:val="24"/>
        </w:rPr>
        <w:t xml:space="preserve"> WD, </w:t>
      </w:r>
      <w:proofErr w:type="spellStart"/>
      <w:r w:rsidR="0027090C" w:rsidRPr="001903FA">
        <w:rPr>
          <w:rFonts w:ascii="Book Antiqua" w:hAnsi="Book Antiqua"/>
          <w:color w:val="000000" w:themeColor="text1"/>
          <w:sz w:val="24"/>
          <w:szCs w:val="24"/>
        </w:rPr>
        <w:t>Tu</w:t>
      </w:r>
      <w:proofErr w:type="spellEnd"/>
      <w:r w:rsidR="0027090C" w:rsidRPr="001903FA">
        <w:rPr>
          <w:rFonts w:ascii="Book Antiqua" w:hAnsi="Book Antiqua"/>
          <w:color w:val="000000" w:themeColor="text1"/>
          <w:sz w:val="24"/>
          <w:szCs w:val="24"/>
        </w:rPr>
        <w:t xml:space="preserve"> CT, He J</w:t>
      </w:r>
      <w:r w:rsidR="001903FA" w:rsidRPr="001903FA">
        <w:rPr>
          <w:rFonts w:ascii="Book Antiqua" w:hAnsi="Book Antiqua"/>
          <w:color w:val="000000" w:themeColor="text1"/>
          <w:sz w:val="24"/>
          <w:szCs w:val="24"/>
        </w:rPr>
        <w:t xml:space="preserve"> and </w:t>
      </w:r>
      <w:r w:rsidR="0027090C" w:rsidRPr="001903FA">
        <w:rPr>
          <w:rFonts w:ascii="Book Antiqua" w:hAnsi="Book Antiqua"/>
          <w:color w:val="000000" w:themeColor="text1"/>
          <w:sz w:val="24"/>
          <w:szCs w:val="24"/>
        </w:rPr>
        <w:t xml:space="preserve">Zhang B performed research; </w:t>
      </w:r>
      <w:proofErr w:type="spellStart"/>
      <w:r w:rsidR="0027090C" w:rsidRPr="001903FA">
        <w:rPr>
          <w:rFonts w:ascii="Book Antiqua" w:hAnsi="Book Antiqua"/>
          <w:color w:val="000000" w:themeColor="text1"/>
          <w:sz w:val="24"/>
          <w:szCs w:val="24"/>
        </w:rPr>
        <w:t>Gao</w:t>
      </w:r>
      <w:proofErr w:type="spellEnd"/>
      <w:r w:rsidR="0027090C" w:rsidRPr="001903FA">
        <w:rPr>
          <w:rFonts w:ascii="Book Antiqua" w:hAnsi="Book Antiqua"/>
          <w:color w:val="000000" w:themeColor="text1"/>
          <w:sz w:val="24"/>
          <w:szCs w:val="24"/>
        </w:rPr>
        <w:t xml:space="preserve"> WD, </w:t>
      </w:r>
      <w:proofErr w:type="spellStart"/>
      <w:r w:rsidR="0027090C" w:rsidRPr="001903FA">
        <w:rPr>
          <w:rFonts w:ascii="Book Antiqua" w:hAnsi="Book Antiqua"/>
          <w:color w:val="000000" w:themeColor="text1"/>
          <w:sz w:val="24"/>
          <w:szCs w:val="24"/>
        </w:rPr>
        <w:t>Tu</w:t>
      </w:r>
      <w:proofErr w:type="spellEnd"/>
      <w:r w:rsidR="0027090C" w:rsidRPr="001903FA">
        <w:rPr>
          <w:rFonts w:ascii="Book Antiqua" w:hAnsi="Book Antiqua"/>
          <w:color w:val="000000" w:themeColor="text1"/>
          <w:sz w:val="24"/>
          <w:szCs w:val="24"/>
        </w:rPr>
        <w:t xml:space="preserve"> CT, He J</w:t>
      </w:r>
      <w:r w:rsidR="00D11398">
        <w:rPr>
          <w:rFonts w:ascii="Book Antiqua" w:hAnsi="Book Antiqua" w:hint="eastAsia"/>
          <w:color w:val="000000" w:themeColor="text1"/>
          <w:sz w:val="24"/>
          <w:szCs w:val="24"/>
        </w:rPr>
        <w:t xml:space="preserve"> </w:t>
      </w:r>
      <w:r w:rsidR="00D11398" w:rsidRPr="001903FA">
        <w:rPr>
          <w:rFonts w:ascii="Book Antiqua" w:hAnsi="Book Antiqua"/>
          <w:color w:val="000000" w:themeColor="text1"/>
          <w:sz w:val="24"/>
          <w:szCs w:val="24"/>
        </w:rPr>
        <w:t>and</w:t>
      </w:r>
      <w:r w:rsidR="001903FA" w:rsidRPr="001903FA">
        <w:rPr>
          <w:rFonts w:ascii="Book Antiqua" w:hAnsi="Book Antiqua"/>
          <w:color w:val="000000" w:themeColor="text1"/>
          <w:sz w:val="24"/>
          <w:szCs w:val="24"/>
        </w:rPr>
        <w:t xml:space="preserve"> </w:t>
      </w:r>
      <w:r w:rsidR="0027090C" w:rsidRPr="001903FA">
        <w:rPr>
          <w:rFonts w:ascii="Book Antiqua" w:hAnsi="Book Antiqua"/>
          <w:color w:val="000000" w:themeColor="text1"/>
          <w:sz w:val="24"/>
          <w:szCs w:val="24"/>
        </w:rPr>
        <w:t>Zhang B contributed new reagents or analytic tools; Sheng WZ</w:t>
      </w:r>
      <w:r w:rsidR="00D11398">
        <w:rPr>
          <w:rFonts w:ascii="Book Antiqua" w:hAnsi="Book Antiqua" w:hint="eastAsia"/>
          <w:color w:val="000000" w:themeColor="text1"/>
          <w:sz w:val="24"/>
          <w:szCs w:val="24"/>
        </w:rPr>
        <w:t xml:space="preserve"> </w:t>
      </w:r>
      <w:r w:rsidR="00D11398" w:rsidRPr="001903FA">
        <w:rPr>
          <w:rFonts w:ascii="Book Antiqua" w:hAnsi="Book Antiqua"/>
          <w:color w:val="000000" w:themeColor="text1"/>
          <w:sz w:val="24"/>
          <w:szCs w:val="24"/>
        </w:rPr>
        <w:t>and</w:t>
      </w:r>
      <w:r w:rsidR="00D11398">
        <w:rPr>
          <w:rFonts w:ascii="Book Antiqua" w:hAnsi="Book Antiqua"/>
          <w:color w:val="000000" w:themeColor="text1"/>
          <w:sz w:val="24"/>
          <w:szCs w:val="24"/>
        </w:rPr>
        <w:t xml:space="preserve"> </w:t>
      </w:r>
      <w:r w:rsidR="001903FA">
        <w:rPr>
          <w:rFonts w:ascii="Book Antiqua" w:hAnsi="Book Antiqua"/>
          <w:color w:val="000000" w:themeColor="text1"/>
          <w:sz w:val="24"/>
          <w:szCs w:val="24"/>
        </w:rPr>
        <w:t>Chen YS analyzed data; Sheng WZ</w:t>
      </w:r>
      <w:r w:rsidR="00D11398">
        <w:rPr>
          <w:rFonts w:ascii="Book Antiqua" w:hAnsi="Book Antiqua" w:hint="eastAsia"/>
          <w:color w:val="000000" w:themeColor="text1"/>
          <w:sz w:val="24"/>
          <w:szCs w:val="24"/>
        </w:rPr>
        <w:t xml:space="preserve"> </w:t>
      </w:r>
      <w:r w:rsidR="00D11398" w:rsidRPr="001903FA">
        <w:rPr>
          <w:rFonts w:ascii="Book Antiqua" w:hAnsi="Book Antiqua"/>
          <w:color w:val="000000" w:themeColor="text1"/>
          <w:sz w:val="24"/>
          <w:szCs w:val="24"/>
        </w:rPr>
        <w:t>and</w:t>
      </w:r>
      <w:r w:rsidR="00D11398">
        <w:rPr>
          <w:rFonts w:ascii="Book Antiqua" w:hAnsi="Book Antiqua" w:hint="eastAsia"/>
          <w:color w:val="000000" w:themeColor="text1"/>
          <w:sz w:val="24"/>
          <w:szCs w:val="24"/>
        </w:rPr>
        <w:t xml:space="preserve"> </w:t>
      </w:r>
      <w:proofErr w:type="spellStart"/>
      <w:r w:rsidR="0027090C" w:rsidRPr="001903FA">
        <w:rPr>
          <w:rFonts w:ascii="Book Antiqua" w:hAnsi="Book Antiqua"/>
          <w:color w:val="000000" w:themeColor="text1"/>
          <w:sz w:val="24"/>
          <w:szCs w:val="24"/>
        </w:rPr>
        <w:t>Gao</w:t>
      </w:r>
      <w:proofErr w:type="spellEnd"/>
      <w:r w:rsidR="0027090C" w:rsidRPr="001903FA">
        <w:rPr>
          <w:rFonts w:ascii="Book Antiqua" w:hAnsi="Book Antiqua"/>
          <w:color w:val="000000" w:themeColor="text1"/>
          <w:sz w:val="24"/>
          <w:szCs w:val="24"/>
        </w:rPr>
        <w:t xml:space="preserve"> WD wrote the paper.</w:t>
      </w:r>
    </w:p>
    <w:p w:rsidR="00F5709C" w:rsidRPr="00D11398" w:rsidRDefault="00F5709C" w:rsidP="00A02AB3">
      <w:pPr>
        <w:spacing w:after="0" w:line="360" w:lineRule="auto"/>
        <w:jc w:val="both"/>
        <w:rPr>
          <w:rFonts w:ascii="Book Antiqua" w:hAnsi="Book Antiqua"/>
          <w:b/>
          <w:color w:val="000000" w:themeColor="text1"/>
          <w:sz w:val="24"/>
          <w:szCs w:val="24"/>
        </w:rPr>
      </w:pPr>
    </w:p>
    <w:p w:rsidR="00A02AB3" w:rsidRPr="00A02AB3" w:rsidRDefault="00A02AB3" w:rsidP="00A02AB3">
      <w:pPr>
        <w:spacing w:after="0" w:line="360" w:lineRule="auto"/>
        <w:jc w:val="both"/>
        <w:rPr>
          <w:rFonts w:ascii="Book Antiqua" w:hAnsi="Book Antiqua"/>
          <w:bCs/>
          <w:iCs/>
          <w:color w:val="000000" w:themeColor="text1"/>
          <w:sz w:val="24"/>
          <w:szCs w:val="24"/>
          <w:highlight w:val="white"/>
        </w:rPr>
      </w:pPr>
      <w:bookmarkStart w:id="14" w:name="OLE_LINK657"/>
      <w:bookmarkStart w:id="15" w:name="OLE_LINK667"/>
      <w:bookmarkStart w:id="16" w:name="OLE_LINK668"/>
      <w:bookmarkStart w:id="17" w:name="OLE_LINK458"/>
      <w:bookmarkStart w:id="18" w:name="OLE_LINK459"/>
      <w:bookmarkStart w:id="19" w:name="OLE_LINK586"/>
      <w:bookmarkStart w:id="20" w:name="OLE_LINK606"/>
      <w:r w:rsidRPr="00A02AB3">
        <w:rPr>
          <w:rFonts w:ascii="Book Antiqua" w:hAnsi="Book Antiqua"/>
          <w:b/>
          <w:bCs/>
          <w:iCs/>
          <w:color w:val="000000" w:themeColor="text1"/>
          <w:sz w:val="24"/>
          <w:szCs w:val="24"/>
          <w:highlight w:val="white"/>
        </w:rPr>
        <w:t>Institutional review board statement:</w:t>
      </w:r>
      <w:bookmarkEnd w:id="14"/>
      <w:r w:rsidR="008F1DD4">
        <w:rPr>
          <w:rFonts w:ascii="Book Antiqua" w:hAnsi="Book Antiqua" w:hint="eastAsia"/>
          <w:b/>
          <w:bCs/>
          <w:iCs/>
          <w:color w:val="000000" w:themeColor="text1"/>
          <w:sz w:val="24"/>
          <w:szCs w:val="24"/>
          <w:highlight w:val="white"/>
        </w:rPr>
        <w:t xml:space="preserve"> </w:t>
      </w:r>
      <w:r w:rsidRPr="00A02AB3">
        <w:rPr>
          <w:rFonts w:ascii="Book Antiqua" w:hAnsi="Book Antiqua" w:hint="eastAsia"/>
          <w:bCs/>
          <w:iCs/>
          <w:color w:val="000000" w:themeColor="text1"/>
          <w:sz w:val="24"/>
          <w:szCs w:val="24"/>
          <w:highlight w:val="white"/>
        </w:rPr>
        <w:t xml:space="preserve">The study was reviewed and approved by the </w:t>
      </w:r>
      <w:proofErr w:type="spellStart"/>
      <w:r w:rsidRPr="00A02AB3">
        <w:rPr>
          <w:rFonts w:ascii="Book Antiqua" w:hAnsi="Book Antiqua" w:hint="eastAsia"/>
          <w:bCs/>
          <w:iCs/>
          <w:color w:val="000000" w:themeColor="text1"/>
          <w:sz w:val="24"/>
          <w:szCs w:val="24"/>
          <w:highlight w:val="white"/>
        </w:rPr>
        <w:t>Fudan</w:t>
      </w:r>
      <w:proofErr w:type="spellEnd"/>
      <w:r w:rsidRPr="00A02AB3">
        <w:rPr>
          <w:rFonts w:ascii="Book Antiqua" w:hAnsi="Book Antiqua" w:hint="eastAsia"/>
          <w:bCs/>
          <w:iCs/>
          <w:color w:val="000000" w:themeColor="text1"/>
          <w:sz w:val="24"/>
          <w:szCs w:val="24"/>
          <w:highlight w:val="white"/>
        </w:rPr>
        <w:t xml:space="preserve"> University affiliated </w:t>
      </w:r>
      <w:proofErr w:type="spellStart"/>
      <w:r w:rsidRPr="008F1DD4">
        <w:rPr>
          <w:rFonts w:ascii="Book Antiqua" w:hAnsi="Book Antiqua" w:hint="eastAsia"/>
          <w:bCs/>
          <w:iCs/>
          <w:caps/>
          <w:color w:val="000000" w:themeColor="text1"/>
          <w:sz w:val="24"/>
          <w:szCs w:val="24"/>
          <w:highlight w:val="white"/>
        </w:rPr>
        <w:t>z</w:t>
      </w:r>
      <w:r w:rsidRPr="00A02AB3">
        <w:rPr>
          <w:rFonts w:ascii="Book Antiqua" w:hAnsi="Book Antiqua" w:hint="eastAsia"/>
          <w:bCs/>
          <w:iCs/>
          <w:color w:val="000000" w:themeColor="text1"/>
          <w:sz w:val="24"/>
          <w:szCs w:val="24"/>
          <w:highlight w:val="white"/>
        </w:rPr>
        <w:t>hongshan</w:t>
      </w:r>
      <w:proofErr w:type="spellEnd"/>
      <w:r w:rsidRPr="00A02AB3">
        <w:rPr>
          <w:rFonts w:ascii="Book Antiqua" w:hAnsi="Book Antiqua" w:hint="eastAsia"/>
          <w:bCs/>
          <w:iCs/>
          <w:color w:val="000000" w:themeColor="text1"/>
          <w:sz w:val="24"/>
          <w:szCs w:val="24"/>
          <w:highlight w:val="white"/>
        </w:rPr>
        <w:t xml:space="preserve"> Hospital Institutional </w:t>
      </w:r>
      <w:r w:rsidRPr="00A02AB3">
        <w:rPr>
          <w:rFonts w:ascii="Book Antiqua" w:hAnsi="Book Antiqua"/>
          <w:bCs/>
          <w:iCs/>
          <w:color w:val="000000" w:themeColor="text1"/>
          <w:sz w:val="24"/>
          <w:szCs w:val="24"/>
          <w:highlight w:val="white"/>
        </w:rPr>
        <w:t>review board</w:t>
      </w:r>
      <w:r w:rsidRPr="00A02AB3">
        <w:rPr>
          <w:rFonts w:ascii="Book Antiqua" w:hAnsi="Book Antiqua" w:hint="eastAsia"/>
          <w:bCs/>
          <w:iCs/>
          <w:color w:val="000000" w:themeColor="text1"/>
          <w:sz w:val="24"/>
          <w:szCs w:val="24"/>
          <w:highlight w:val="white"/>
        </w:rPr>
        <w:t>.</w:t>
      </w:r>
    </w:p>
    <w:p w:rsidR="00A02AB3" w:rsidRPr="008F1DD4" w:rsidRDefault="00A02AB3" w:rsidP="00A02AB3">
      <w:pPr>
        <w:spacing w:after="0" w:line="360" w:lineRule="auto"/>
        <w:jc w:val="both"/>
        <w:rPr>
          <w:rFonts w:ascii="Book Antiqua" w:hAnsi="Book Antiqua"/>
          <w:b/>
          <w:bCs/>
          <w:iCs/>
          <w:color w:val="000000" w:themeColor="text1"/>
          <w:sz w:val="24"/>
          <w:szCs w:val="24"/>
          <w:highlight w:val="white"/>
        </w:rPr>
      </w:pPr>
    </w:p>
    <w:p w:rsidR="00A02AB3" w:rsidRPr="00A02AB3" w:rsidRDefault="00A02AB3" w:rsidP="00A02AB3">
      <w:pPr>
        <w:spacing w:after="0" w:line="360" w:lineRule="auto"/>
        <w:jc w:val="both"/>
        <w:rPr>
          <w:rFonts w:ascii="Book Antiqua" w:hAnsi="Book Antiqua"/>
          <w:bCs/>
          <w:iCs/>
          <w:color w:val="000000" w:themeColor="text1"/>
          <w:sz w:val="24"/>
          <w:szCs w:val="24"/>
          <w:highlight w:val="white"/>
        </w:rPr>
      </w:pPr>
      <w:bookmarkStart w:id="21" w:name="OLE_LINK235"/>
      <w:bookmarkStart w:id="22" w:name="OLE_LINK236"/>
      <w:bookmarkStart w:id="23" w:name="OLE_LINK472"/>
      <w:bookmarkStart w:id="24" w:name="OLE_LINK474"/>
      <w:r w:rsidRPr="00A02AB3">
        <w:rPr>
          <w:rFonts w:ascii="Book Antiqua" w:hAnsi="Book Antiqua"/>
          <w:b/>
          <w:bCs/>
          <w:iCs/>
          <w:color w:val="000000" w:themeColor="text1"/>
          <w:sz w:val="24"/>
          <w:szCs w:val="24"/>
          <w:highlight w:val="white"/>
        </w:rPr>
        <w:lastRenderedPageBreak/>
        <w:t>Conflict-of-interest statement:</w:t>
      </w:r>
      <w:r w:rsidRPr="00A02AB3">
        <w:rPr>
          <w:rFonts w:ascii="Book Antiqua" w:hAnsi="Book Antiqua" w:hint="eastAsia"/>
          <w:b/>
          <w:bCs/>
          <w:iCs/>
          <w:color w:val="000000" w:themeColor="text1"/>
          <w:sz w:val="24"/>
          <w:szCs w:val="24"/>
          <w:highlight w:val="white"/>
        </w:rPr>
        <w:t xml:space="preserve"> </w:t>
      </w:r>
      <w:r w:rsidRPr="00A02AB3">
        <w:rPr>
          <w:rFonts w:ascii="Book Antiqua" w:hAnsi="Book Antiqua" w:hint="eastAsia"/>
          <w:bCs/>
          <w:iCs/>
          <w:color w:val="000000" w:themeColor="text1"/>
          <w:sz w:val="24"/>
          <w:szCs w:val="24"/>
          <w:highlight w:val="white"/>
        </w:rPr>
        <w:t>We declare that there are no conflicts of interest to disclose.</w:t>
      </w:r>
    </w:p>
    <w:bookmarkEnd w:id="21"/>
    <w:bookmarkEnd w:id="22"/>
    <w:p w:rsidR="00A02AB3" w:rsidRPr="00A02AB3" w:rsidRDefault="00A02AB3" w:rsidP="00A02AB3">
      <w:pPr>
        <w:spacing w:after="0" w:line="360" w:lineRule="auto"/>
        <w:jc w:val="both"/>
        <w:rPr>
          <w:rFonts w:ascii="Book Antiqua" w:hAnsi="Book Antiqua"/>
          <w:b/>
          <w:bCs/>
          <w:iCs/>
          <w:color w:val="000000" w:themeColor="text1"/>
          <w:sz w:val="24"/>
          <w:szCs w:val="24"/>
          <w:highlight w:val="white"/>
        </w:rPr>
      </w:pPr>
    </w:p>
    <w:p w:rsidR="00A02AB3" w:rsidRPr="00A02AB3" w:rsidRDefault="00A02AB3" w:rsidP="00A02AB3">
      <w:pPr>
        <w:spacing w:after="0" w:line="360" w:lineRule="auto"/>
        <w:jc w:val="both"/>
        <w:rPr>
          <w:rFonts w:ascii="Book Antiqua" w:hAnsi="Book Antiqua"/>
          <w:b/>
          <w:bCs/>
          <w:iCs/>
          <w:color w:val="000000" w:themeColor="text1"/>
          <w:sz w:val="24"/>
          <w:szCs w:val="24"/>
          <w:highlight w:val="white"/>
        </w:rPr>
      </w:pPr>
      <w:bookmarkStart w:id="25" w:name="OLE_LINK587"/>
      <w:r w:rsidRPr="00A02AB3">
        <w:rPr>
          <w:rFonts w:ascii="Book Antiqua" w:hAnsi="Book Antiqua"/>
          <w:b/>
          <w:bCs/>
          <w:iCs/>
          <w:color w:val="000000" w:themeColor="text1"/>
          <w:sz w:val="24"/>
          <w:szCs w:val="24"/>
          <w:highlight w:val="white"/>
        </w:rPr>
        <w:t>Data sharing statement:</w:t>
      </w:r>
      <w:bookmarkEnd w:id="15"/>
      <w:bookmarkEnd w:id="16"/>
      <w:bookmarkEnd w:id="17"/>
      <w:bookmarkEnd w:id="18"/>
      <w:bookmarkEnd w:id="19"/>
      <w:bookmarkEnd w:id="20"/>
      <w:bookmarkEnd w:id="23"/>
      <w:bookmarkEnd w:id="24"/>
      <w:bookmarkEnd w:id="25"/>
      <w:r w:rsidRPr="00A02AB3">
        <w:rPr>
          <w:rFonts w:ascii="Book Antiqua" w:hAnsi="Book Antiqua" w:hint="eastAsia"/>
          <w:b/>
          <w:bCs/>
          <w:iCs/>
          <w:color w:val="000000" w:themeColor="text1"/>
          <w:sz w:val="24"/>
          <w:szCs w:val="24"/>
          <w:highlight w:val="white"/>
        </w:rPr>
        <w:t xml:space="preserve"> </w:t>
      </w:r>
      <w:r w:rsidRPr="00A02AB3">
        <w:rPr>
          <w:rFonts w:ascii="Book Antiqua" w:hAnsi="Book Antiqua"/>
          <w:bCs/>
          <w:iCs/>
          <w:color w:val="000000" w:themeColor="text1"/>
          <w:sz w:val="24"/>
          <w:szCs w:val="24"/>
          <w:highlight w:val="white"/>
          <w:lang w:val="pl-PL"/>
        </w:rPr>
        <w:t>No additional data are available.</w:t>
      </w:r>
    </w:p>
    <w:p w:rsidR="00F5709C" w:rsidRPr="00A02AB3" w:rsidRDefault="00F5709C" w:rsidP="00A02AB3">
      <w:pPr>
        <w:spacing w:after="0" w:line="360" w:lineRule="auto"/>
        <w:jc w:val="both"/>
        <w:rPr>
          <w:rFonts w:ascii="Book Antiqua" w:hAnsi="Book Antiqua"/>
          <w:b/>
          <w:color w:val="000000" w:themeColor="text1"/>
          <w:sz w:val="24"/>
          <w:szCs w:val="24"/>
        </w:rPr>
      </w:pPr>
    </w:p>
    <w:p w:rsidR="00E30028" w:rsidRPr="00005305" w:rsidRDefault="00E30028" w:rsidP="00A02AB3">
      <w:pPr>
        <w:pStyle w:val="1"/>
        <w:snapToGrid w:val="0"/>
        <w:spacing w:line="360" w:lineRule="auto"/>
        <w:jc w:val="both"/>
        <w:rPr>
          <w:rFonts w:ascii="Book Antiqua" w:hAnsi="Book Antiqua" w:cs="Times New Roman"/>
          <w:bCs/>
          <w:color w:val="auto"/>
          <w:sz w:val="24"/>
          <w:highlight w:val="white"/>
          <w:lang w:val="en-US"/>
        </w:rPr>
      </w:pPr>
      <w:bookmarkStart w:id="26" w:name="OLE_LINK441"/>
      <w:bookmarkStart w:id="27" w:name="OLE_LINK442"/>
      <w:bookmarkStart w:id="28" w:name="OLE_LINK1032"/>
      <w:bookmarkStart w:id="29" w:name="OLE_LINK1232"/>
      <w:bookmarkStart w:id="30"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1" w:name="OLE_LINK479"/>
      <w:bookmarkStart w:id="32" w:name="OLE_LINK496"/>
      <w:bookmarkStart w:id="33" w:name="OLE_LINK506"/>
      <w:bookmarkStart w:id="34"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a7"/>
            <w:rFonts w:ascii="Book Antiqua" w:hAnsi="Book Antiqua"/>
            <w:bCs/>
            <w:color w:val="auto"/>
            <w:sz w:val="24"/>
            <w:highlight w:val="white"/>
            <w:lang w:val="en-US"/>
          </w:rPr>
          <w:t>http://creativecommons.org/licenses/by-nc/4.0/</w:t>
        </w:r>
      </w:hyperlink>
      <w:bookmarkEnd w:id="31"/>
      <w:bookmarkEnd w:id="32"/>
      <w:bookmarkEnd w:id="33"/>
      <w:bookmarkEnd w:id="34"/>
    </w:p>
    <w:bookmarkEnd w:id="26"/>
    <w:bookmarkEnd w:id="27"/>
    <w:bookmarkEnd w:id="28"/>
    <w:bookmarkEnd w:id="29"/>
    <w:bookmarkEnd w:id="30"/>
    <w:p w:rsidR="00E30028" w:rsidRPr="001903FA" w:rsidRDefault="00E30028" w:rsidP="00A02AB3">
      <w:pPr>
        <w:spacing w:after="0" w:line="360" w:lineRule="auto"/>
        <w:jc w:val="both"/>
        <w:rPr>
          <w:rFonts w:ascii="Book Antiqua" w:hAnsi="Book Antiqua"/>
          <w:b/>
          <w:color w:val="000000" w:themeColor="text1"/>
          <w:sz w:val="24"/>
          <w:szCs w:val="24"/>
        </w:rPr>
      </w:pPr>
    </w:p>
    <w:p w:rsidR="00F5709C" w:rsidRPr="001903FA" w:rsidRDefault="00F5709C" w:rsidP="00A02AB3">
      <w:pPr>
        <w:spacing w:after="0" w:line="360" w:lineRule="auto"/>
        <w:jc w:val="both"/>
        <w:rPr>
          <w:rFonts w:ascii="Book Antiqua" w:hAnsi="Book Antiqua"/>
          <w:color w:val="000000" w:themeColor="text1"/>
          <w:sz w:val="24"/>
          <w:szCs w:val="24"/>
        </w:rPr>
      </w:pPr>
      <w:r w:rsidRPr="001903FA">
        <w:rPr>
          <w:rFonts w:ascii="Book Antiqua" w:hAnsi="Book Antiqua"/>
          <w:b/>
          <w:color w:val="000000" w:themeColor="text1"/>
          <w:sz w:val="24"/>
          <w:szCs w:val="24"/>
        </w:rPr>
        <w:t>Correspondence to</w:t>
      </w:r>
      <w:r w:rsidRPr="001903FA">
        <w:rPr>
          <w:rFonts w:ascii="Book Antiqua" w:hAnsi="Book Antiqua"/>
          <w:color w:val="000000" w:themeColor="text1"/>
          <w:sz w:val="24"/>
          <w:szCs w:val="24"/>
        </w:rPr>
        <w:t>:</w:t>
      </w:r>
      <w:r w:rsidR="00E30028">
        <w:rPr>
          <w:rFonts w:ascii="Book Antiqua" w:hAnsi="Book Antiqua"/>
          <w:color w:val="000000" w:themeColor="text1"/>
          <w:sz w:val="24"/>
          <w:szCs w:val="24"/>
        </w:rPr>
        <w:t xml:space="preserve"> </w:t>
      </w:r>
      <w:r w:rsidRPr="001903FA">
        <w:rPr>
          <w:rFonts w:ascii="Book Antiqua" w:hAnsi="Book Antiqua"/>
          <w:b/>
          <w:color w:val="000000" w:themeColor="text1"/>
          <w:sz w:val="24"/>
          <w:szCs w:val="24"/>
        </w:rPr>
        <w:t>Wei-Dong</w:t>
      </w:r>
      <w:r w:rsidR="001903FA">
        <w:rPr>
          <w:rFonts w:ascii="Book Antiqua" w:hAnsi="Book Antiqua"/>
          <w:b/>
          <w:color w:val="000000" w:themeColor="text1"/>
          <w:sz w:val="24"/>
          <w:szCs w:val="24"/>
        </w:rPr>
        <w:t xml:space="preserve"> </w:t>
      </w:r>
      <w:proofErr w:type="spellStart"/>
      <w:proofErr w:type="gramStart"/>
      <w:r w:rsidRPr="001903FA">
        <w:rPr>
          <w:rFonts w:ascii="Book Antiqua" w:hAnsi="Book Antiqua"/>
          <w:b/>
          <w:color w:val="000000" w:themeColor="text1"/>
          <w:sz w:val="24"/>
          <w:szCs w:val="24"/>
        </w:rPr>
        <w:t>Gao</w:t>
      </w:r>
      <w:proofErr w:type="spellEnd"/>
      <w:proofErr w:type="gramEnd"/>
      <w:r w:rsidRPr="001903FA">
        <w:rPr>
          <w:rFonts w:ascii="Book Antiqua" w:hAnsi="Book Antiqua"/>
          <w:b/>
          <w:color w:val="000000" w:themeColor="text1"/>
          <w:sz w:val="24"/>
          <w:szCs w:val="24"/>
        </w:rPr>
        <w:t xml:space="preserve">, MD, </w:t>
      </w:r>
      <w:r w:rsidRPr="001903FA">
        <w:rPr>
          <w:rFonts w:ascii="Book Antiqua" w:eastAsia="Times New Roman" w:hAnsi="Book Antiqua"/>
          <w:b/>
          <w:bCs/>
          <w:color w:val="000000" w:themeColor="text1"/>
          <w:sz w:val="24"/>
          <w:szCs w:val="24"/>
          <w:shd w:val="clear" w:color="auto" w:fill="FAFAFA"/>
        </w:rPr>
        <w:t xml:space="preserve">Associate </w:t>
      </w:r>
      <w:r w:rsidRPr="001903FA">
        <w:rPr>
          <w:rFonts w:ascii="Book Antiqua" w:eastAsia="Times New Roman" w:hAnsi="Book Antiqua"/>
          <w:b/>
          <w:bCs/>
          <w:caps/>
          <w:color w:val="000000" w:themeColor="text1"/>
          <w:sz w:val="24"/>
          <w:szCs w:val="24"/>
          <w:shd w:val="clear" w:color="auto" w:fill="FAFAFA"/>
        </w:rPr>
        <w:t>p</w:t>
      </w:r>
      <w:r w:rsidRPr="001903FA">
        <w:rPr>
          <w:rFonts w:ascii="Book Antiqua" w:eastAsia="Times New Roman" w:hAnsi="Book Antiqua"/>
          <w:b/>
          <w:bCs/>
          <w:color w:val="000000" w:themeColor="text1"/>
          <w:sz w:val="24"/>
          <w:szCs w:val="24"/>
          <w:shd w:val="clear" w:color="auto" w:fill="FAFAFA"/>
        </w:rPr>
        <w:t>rofessor</w:t>
      </w:r>
      <w:r w:rsidRPr="001903FA">
        <w:rPr>
          <w:rFonts w:ascii="Book Antiqua" w:eastAsia="Times New Roman" w:hAnsi="Book Antiqua"/>
          <w:color w:val="000000" w:themeColor="text1"/>
          <w:sz w:val="24"/>
          <w:szCs w:val="24"/>
        </w:rPr>
        <w:t xml:space="preserve">, Department of </w:t>
      </w:r>
      <w:r w:rsidRPr="001903FA">
        <w:rPr>
          <w:rFonts w:ascii="Book Antiqua" w:hAnsi="Book Antiqua"/>
          <w:color w:val="000000" w:themeColor="text1"/>
          <w:sz w:val="24"/>
          <w:szCs w:val="24"/>
        </w:rPr>
        <w:t>general surgery</w:t>
      </w:r>
      <w:r w:rsidRPr="001903FA">
        <w:rPr>
          <w:rFonts w:ascii="Book Antiqua" w:eastAsia="Times New Roman" w:hAnsi="Book Antiqua"/>
          <w:color w:val="000000" w:themeColor="text1"/>
          <w:sz w:val="24"/>
          <w:szCs w:val="24"/>
        </w:rPr>
        <w:t xml:space="preserve">, </w:t>
      </w:r>
      <w:proofErr w:type="spellStart"/>
      <w:r w:rsidRPr="001903FA">
        <w:rPr>
          <w:rFonts w:ascii="Book Antiqua" w:eastAsia="Times New Roman" w:hAnsi="Book Antiqua"/>
          <w:color w:val="000000" w:themeColor="text1"/>
          <w:sz w:val="24"/>
          <w:szCs w:val="24"/>
        </w:rPr>
        <w:t>Fudan</w:t>
      </w:r>
      <w:proofErr w:type="spellEnd"/>
      <w:r w:rsidRPr="001903FA">
        <w:rPr>
          <w:rFonts w:ascii="Book Antiqua" w:eastAsia="Times New Roman" w:hAnsi="Book Antiqua"/>
          <w:color w:val="000000" w:themeColor="text1"/>
          <w:sz w:val="24"/>
          <w:szCs w:val="24"/>
        </w:rPr>
        <w:t xml:space="preserve"> University affiliated </w:t>
      </w:r>
      <w:proofErr w:type="spellStart"/>
      <w:r w:rsidRPr="00E30028">
        <w:rPr>
          <w:rFonts w:ascii="Book Antiqua" w:hAnsi="Book Antiqua"/>
          <w:caps/>
          <w:color w:val="000000" w:themeColor="text1"/>
          <w:sz w:val="24"/>
          <w:szCs w:val="24"/>
        </w:rPr>
        <w:t>z</w:t>
      </w:r>
      <w:r w:rsidRPr="001903FA">
        <w:rPr>
          <w:rFonts w:ascii="Book Antiqua" w:hAnsi="Book Antiqua"/>
          <w:color w:val="000000" w:themeColor="text1"/>
          <w:sz w:val="24"/>
          <w:szCs w:val="24"/>
        </w:rPr>
        <w:t>hongshan</w:t>
      </w:r>
      <w:proofErr w:type="spellEnd"/>
      <w:r w:rsidRPr="001903FA">
        <w:rPr>
          <w:rFonts w:ascii="Book Antiqua" w:eastAsia="Times New Roman" w:hAnsi="Book Antiqua"/>
          <w:color w:val="000000" w:themeColor="text1"/>
          <w:sz w:val="24"/>
          <w:szCs w:val="24"/>
        </w:rPr>
        <w:t xml:space="preserve"> Hospital</w:t>
      </w:r>
      <w:r w:rsidRPr="001903FA">
        <w:rPr>
          <w:rFonts w:ascii="Book Antiqua" w:hAnsi="Book Antiqua"/>
          <w:color w:val="000000" w:themeColor="text1"/>
          <w:sz w:val="24"/>
          <w:szCs w:val="24"/>
        </w:rPr>
        <w:t xml:space="preserve">, </w:t>
      </w:r>
      <w:r w:rsidRPr="001903FA">
        <w:rPr>
          <w:rFonts w:ascii="Book Antiqua" w:eastAsia="Times New Roman" w:hAnsi="Book Antiqua"/>
          <w:color w:val="000000" w:themeColor="text1"/>
          <w:sz w:val="24"/>
          <w:szCs w:val="24"/>
        </w:rPr>
        <w:t xml:space="preserve">NO. </w:t>
      </w:r>
      <w:proofErr w:type="gramStart"/>
      <w:r w:rsidRPr="001903FA">
        <w:rPr>
          <w:rFonts w:ascii="Book Antiqua" w:eastAsia="Times New Roman" w:hAnsi="Book Antiqua"/>
          <w:color w:val="000000" w:themeColor="text1"/>
          <w:sz w:val="24"/>
          <w:szCs w:val="24"/>
        </w:rPr>
        <w:t xml:space="preserve">180 </w:t>
      </w:r>
      <w:proofErr w:type="spellStart"/>
      <w:r w:rsidRPr="001903FA">
        <w:rPr>
          <w:rFonts w:ascii="Book Antiqua" w:eastAsia="Times New Roman" w:hAnsi="Book Antiqua"/>
          <w:color w:val="000000" w:themeColor="text1"/>
          <w:sz w:val="24"/>
          <w:szCs w:val="24"/>
        </w:rPr>
        <w:t>Fenglin</w:t>
      </w:r>
      <w:proofErr w:type="spellEnd"/>
      <w:r w:rsidRPr="001903FA">
        <w:rPr>
          <w:rFonts w:ascii="Book Antiqua" w:eastAsia="Times New Roman" w:hAnsi="Book Antiqua"/>
          <w:color w:val="000000" w:themeColor="text1"/>
          <w:sz w:val="24"/>
          <w:szCs w:val="24"/>
        </w:rPr>
        <w:t xml:space="preserve"> Road,</w:t>
      </w:r>
      <w:r w:rsidR="001E7A87">
        <w:rPr>
          <w:rFonts w:ascii="Book Antiqua" w:eastAsiaTheme="minorEastAsia" w:hAnsi="Book Antiqua" w:hint="eastAsia"/>
          <w:color w:val="000000" w:themeColor="text1"/>
          <w:sz w:val="24"/>
          <w:szCs w:val="24"/>
        </w:rPr>
        <w:t xml:space="preserve"> </w:t>
      </w:r>
      <w:r w:rsidRPr="001903FA">
        <w:rPr>
          <w:rFonts w:ascii="Book Antiqua" w:eastAsia="Times New Roman" w:hAnsi="Book Antiqua"/>
          <w:color w:val="000000" w:themeColor="text1"/>
          <w:sz w:val="24"/>
          <w:szCs w:val="24"/>
        </w:rPr>
        <w:t>Shanghai</w:t>
      </w:r>
      <w:r w:rsidR="00E30028">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200032,</w:t>
      </w:r>
      <w:r w:rsidR="001903FA">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Chin</w:t>
      </w:r>
      <w:r w:rsidRPr="001903FA">
        <w:rPr>
          <w:rFonts w:ascii="Book Antiqua" w:hAnsi="Book Antiqua"/>
          <w:color w:val="000000" w:themeColor="text1"/>
          <w:sz w:val="24"/>
          <w:szCs w:val="24"/>
        </w:rPr>
        <w:t>a</w:t>
      </w:r>
      <w:r w:rsidR="00E30028">
        <w:rPr>
          <w:rFonts w:ascii="Book Antiqua" w:hAnsi="Book Antiqua"/>
          <w:color w:val="000000" w:themeColor="text1"/>
          <w:sz w:val="24"/>
          <w:szCs w:val="24"/>
        </w:rPr>
        <w:t>.</w:t>
      </w:r>
      <w:proofErr w:type="gramEnd"/>
      <w:r w:rsidR="00E30028">
        <w:rPr>
          <w:rFonts w:ascii="Book Antiqua" w:hAnsi="Book Antiqua"/>
          <w:color w:val="000000" w:themeColor="text1"/>
          <w:sz w:val="24"/>
          <w:szCs w:val="24"/>
        </w:rPr>
        <w:t xml:space="preserve"> </w:t>
      </w:r>
      <w:r w:rsidR="00E30028" w:rsidRPr="00E30028">
        <w:rPr>
          <w:rFonts w:ascii="Book Antiqua" w:hAnsi="Book Antiqua"/>
          <w:color w:val="000000" w:themeColor="text1"/>
          <w:sz w:val="24"/>
          <w:szCs w:val="24"/>
        </w:rPr>
        <w:t>gao.weidong@zs-hospital.sh.cn</w:t>
      </w:r>
    </w:p>
    <w:p w:rsidR="00E30028" w:rsidRDefault="00E30028" w:rsidP="00A02AB3">
      <w:pPr>
        <w:spacing w:after="0" w:line="360" w:lineRule="auto"/>
        <w:jc w:val="both"/>
        <w:rPr>
          <w:rFonts w:ascii="Book Antiqua" w:eastAsia="Times New Roman" w:hAnsi="Book Antiqua"/>
          <w:color w:val="000000" w:themeColor="text1"/>
          <w:sz w:val="24"/>
          <w:szCs w:val="24"/>
        </w:rPr>
      </w:pPr>
      <w:r w:rsidRPr="00E30028">
        <w:rPr>
          <w:rFonts w:ascii="Book Antiqua" w:eastAsia="Times New Roman" w:hAnsi="Book Antiqua" w:hint="eastAsia"/>
          <w:b/>
          <w:color w:val="000000" w:themeColor="text1"/>
          <w:sz w:val="24"/>
          <w:szCs w:val="24"/>
        </w:rPr>
        <w:t>Telephone:</w:t>
      </w:r>
      <w:r>
        <w:rPr>
          <w:rFonts w:ascii="Book Antiqua" w:eastAsia="Times New Roman" w:hAnsi="Book Antiqua"/>
          <w:color w:val="000000" w:themeColor="text1"/>
          <w:sz w:val="24"/>
          <w:szCs w:val="24"/>
        </w:rPr>
        <w:t xml:space="preserve"> +86-21-64041990</w:t>
      </w:r>
    </w:p>
    <w:p w:rsidR="00F5709C" w:rsidRPr="001903FA" w:rsidRDefault="00F5709C" w:rsidP="00A02AB3">
      <w:pPr>
        <w:spacing w:after="0" w:line="360" w:lineRule="auto"/>
        <w:jc w:val="both"/>
        <w:rPr>
          <w:rStyle w:val="a7"/>
          <w:rFonts w:ascii="Book Antiqua" w:eastAsia="Times New Roman" w:hAnsi="Book Antiqua"/>
          <w:color w:val="000000" w:themeColor="text1"/>
          <w:sz w:val="24"/>
          <w:szCs w:val="24"/>
        </w:rPr>
      </w:pPr>
      <w:r w:rsidRPr="00E30028">
        <w:rPr>
          <w:rFonts w:ascii="Book Antiqua" w:eastAsia="Times New Roman" w:hAnsi="Book Antiqua"/>
          <w:b/>
          <w:color w:val="000000" w:themeColor="text1"/>
          <w:sz w:val="24"/>
          <w:szCs w:val="24"/>
        </w:rPr>
        <w:t>Fax:</w:t>
      </w:r>
      <w:r w:rsidRPr="00E30028">
        <w:rPr>
          <w:rFonts w:ascii="Book Antiqua" w:eastAsia="Times New Roman" w:hAnsi="Book Antiqua"/>
          <w:b/>
          <w:color w:val="000000" w:themeColor="text1"/>
          <w:sz w:val="24"/>
          <w:szCs w:val="24"/>
          <w:shd w:val="clear" w:color="auto" w:fill="FFFFFF"/>
        </w:rPr>
        <w:t xml:space="preserve"> </w:t>
      </w:r>
      <w:r w:rsidR="00E30028">
        <w:rPr>
          <w:rFonts w:ascii="Book Antiqua" w:eastAsia="Times New Roman" w:hAnsi="Book Antiqua"/>
          <w:color w:val="000000" w:themeColor="text1"/>
          <w:sz w:val="24"/>
          <w:szCs w:val="24"/>
        </w:rPr>
        <w:t>+86-</w:t>
      </w:r>
      <w:r w:rsidR="00E30028" w:rsidRPr="001903FA">
        <w:rPr>
          <w:rFonts w:ascii="Book Antiqua" w:eastAsia="Times New Roman" w:hAnsi="Book Antiqua"/>
          <w:color w:val="000000" w:themeColor="text1"/>
          <w:sz w:val="24"/>
          <w:szCs w:val="24"/>
        </w:rPr>
        <w:t>21-</w:t>
      </w:r>
      <w:r w:rsidRPr="001903FA">
        <w:rPr>
          <w:rFonts w:ascii="Book Antiqua" w:eastAsia="Times New Roman" w:hAnsi="Book Antiqua"/>
          <w:color w:val="000000" w:themeColor="text1"/>
          <w:sz w:val="24"/>
          <w:szCs w:val="24"/>
          <w:shd w:val="clear" w:color="auto" w:fill="FFFFFF"/>
        </w:rPr>
        <w:t>64041990</w:t>
      </w:r>
    </w:p>
    <w:p w:rsidR="00F5709C" w:rsidRDefault="00F5709C" w:rsidP="00A02AB3">
      <w:pPr>
        <w:shd w:val="clear" w:color="auto" w:fill="FFFFFF"/>
        <w:adjustRightInd/>
        <w:spacing w:after="0" w:line="360" w:lineRule="auto"/>
        <w:jc w:val="both"/>
        <w:rPr>
          <w:rFonts w:ascii="Book Antiqua" w:hAnsi="Book Antiqua" w:cs="宋体"/>
          <w:color w:val="000000" w:themeColor="text1"/>
          <w:sz w:val="24"/>
          <w:szCs w:val="24"/>
        </w:rPr>
      </w:pP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rPr>
      </w:pPr>
      <w:r w:rsidRPr="004471D5">
        <w:rPr>
          <w:rFonts w:ascii="Book Antiqua" w:hAnsi="Book Antiqua" w:cs="宋体"/>
          <w:b/>
          <w:color w:val="000000" w:themeColor="text1"/>
          <w:sz w:val="24"/>
          <w:szCs w:val="24"/>
        </w:rPr>
        <w:t>Received:</w:t>
      </w:r>
      <w:r w:rsidRPr="004471D5">
        <w:rPr>
          <w:rFonts w:ascii="Book Antiqua" w:hAnsi="Book Antiqua" w:cs="宋体" w:hint="eastAsia"/>
          <w:b/>
          <w:color w:val="000000" w:themeColor="text1"/>
          <w:sz w:val="24"/>
          <w:szCs w:val="24"/>
        </w:rPr>
        <w:t xml:space="preserve"> </w:t>
      </w:r>
      <w:r w:rsidRPr="004471D5">
        <w:rPr>
          <w:rFonts w:ascii="Book Antiqua" w:hAnsi="Book Antiqua" w:cs="宋体"/>
          <w:color w:val="000000" w:themeColor="text1"/>
          <w:sz w:val="24"/>
          <w:szCs w:val="24"/>
        </w:rPr>
        <w:t>February 19, 2016</w:t>
      </w: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rPr>
      </w:pPr>
      <w:r w:rsidRPr="004471D5">
        <w:rPr>
          <w:rFonts w:ascii="Book Antiqua" w:hAnsi="Book Antiqua" w:cs="宋体"/>
          <w:b/>
          <w:color w:val="000000" w:themeColor="text1"/>
          <w:sz w:val="24"/>
          <w:szCs w:val="24"/>
        </w:rPr>
        <w:t>Peer-review started:</w:t>
      </w:r>
      <w:r w:rsidRPr="004471D5">
        <w:rPr>
          <w:rFonts w:ascii="Book Antiqua" w:hAnsi="Book Antiqua" w:cs="宋体" w:hint="eastAsia"/>
          <w:b/>
          <w:color w:val="000000" w:themeColor="text1"/>
          <w:sz w:val="24"/>
          <w:szCs w:val="24"/>
        </w:rPr>
        <w:t xml:space="preserve"> </w:t>
      </w:r>
      <w:r w:rsidRPr="004471D5">
        <w:rPr>
          <w:rFonts w:ascii="Book Antiqua" w:hAnsi="Book Antiqua" w:cs="宋体"/>
          <w:color w:val="000000" w:themeColor="text1"/>
          <w:sz w:val="24"/>
          <w:szCs w:val="24"/>
        </w:rPr>
        <w:t xml:space="preserve">February </w:t>
      </w:r>
      <w:r>
        <w:rPr>
          <w:rFonts w:ascii="Book Antiqua" w:hAnsi="Book Antiqua" w:cs="宋体"/>
          <w:color w:val="000000" w:themeColor="text1"/>
          <w:sz w:val="24"/>
          <w:szCs w:val="24"/>
        </w:rPr>
        <w:t>20</w:t>
      </w:r>
      <w:r w:rsidRPr="004471D5">
        <w:rPr>
          <w:rFonts w:ascii="Book Antiqua" w:hAnsi="Book Antiqua" w:cs="宋体"/>
          <w:color w:val="000000" w:themeColor="text1"/>
          <w:sz w:val="24"/>
          <w:szCs w:val="24"/>
        </w:rPr>
        <w:t>, 2016</w:t>
      </w: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rPr>
      </w:pPr>
      <w:r w:rsidRPr="004471D5">
        <w:rPr>
          <w:rFonts w:ascii="Book Antiqua" w:hAnsi="Book Antiqua" w:cs="宋体"/>
          <w:b/>
          <w:color w:val="000000" w:themeColor="text1"/>
          <w:sz w:val="24"/>
          <w:szCs w:val="24"/>
        </w:rPr>
        <w:t>First decision:</w:t>
      </w:r>
      <w:r w:rsidRPr="004471D5">
        <w:rPr>
          <w:rFonts w:ascii="Book Antiqua" w:hAnsi="Book Antiqua" w:cs="宋体" w:hint="eastAsia"/>
          <w:b/>
          <w:color w:val="000000" w:themeColor="text1"/>
          <w:sz w:val="24"/>
          <w:szCs w:val="24"/>
        </w:rPr>
        <w:t xml:space="preserve"> </w:t>
      </w:r>
      <w:r w:rsidRPr="004471D5">
        <w:rPr>
          <w:rFonts w:ascii="Book Antiqua" w:hAnsi="Book Antiqua" w:cs="宋体"/>
          <w:color w:val="000000" w:themeColor="text1"/>
          <w:sz w:val="24"/>
          <w:szCs w:val="24"/>
        </w:rPr>
        <w:t>March 21, 2016</w:t>
      </w: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rPr>
      </w:pPr>
      <w:r w:rsidRPr="004471D5">
        <w:rPr>
          <w:rFonts w:ascii="Book Antiqua" w:hAnsi="Book Antiqua" w:cs="宋体"/>
          <w:b/>
          <w:color w:val="000000" w:themeColor="text1"/>
          <w:sz w:val="24"/>
          <w:szCs w:val="24"/>
        </w:rPr>
        <w:t>Revised:</w:t>
      </w:r>
      <w:r w:rsidRPr="004471D5">
        <w:rPr>
          <w:rFonts w:ascii="Book Antiqua" w:hAnsi="Book Antiqua" w:cs="宋体" w:hint="eastAsia"/>
          <w:b/>
          <w:color w:val="000000" w:themeColor="text1"/>
          <w:sz w:val="24"/>
          <w:szCs w:val="24"/>
        </w:rPr>
        <w:t xml:space="preserve"> </w:t>
      </w:r>
      <w:r w:rsidRPr="004471D5">
        <w:rPr>
          <w:rFonts w:ascii="Book Antiqua" w:hAnsi="Book Antiqua" w:cs="宋体"/>
          <w:color w:val="000000" w:themeColor="text1"/>
          <w:sz w:val="24"/>
          <w:szCs w:val="24"/>
        </w:rPr>
        <w:t>April 11, 2016</w:t>
      </w: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rPr>
      </w:pPr>
      <w:r w:rsidRPr="004471D5">
        <w:rPr>
          <w:rFonts w:ascii="Book Antiqua" w:hAnsi="Book Antiqua" w:cs="宋体"/>
          <w:b/>
          <w:color w:val="000000" w:themeColor="text1"/>
          <w:sz w:val="24"/>
          <w:szCs w:val="24"/>
        </w:rPr>
        <w:t>Accepted:</w:t>
      </w:r>
      <w:r w:rsidR="004F30A8" w:rsidRPr="004F30A8">
        <w:rPr>
          <w:rFonts w:ascii="Book Antiqua" w:hAnsi="Book Antiqua"/>
          <w:color w:val="000000"/>
        </w:rPr>
        <w:t xml:space="preserve"> </w:t>
      </w:r>
      <w:r w:rsidR="004F30A8">
        <w:rPr>
          <w:rFonts w:ascii="Book Antiqua" w:hAnsi="Book Antiqua"/>
          <w:color w:val="000000"/>
        </w:rPr>
        <w:t>May 4</w:t>
      </w:r>
      <w:r w:rsidR="004F30A8" w:rsidRPr="005E139A">
        <w:rPr>
          <w:rFonts w:ascii="Book Antiqua" w:hAnsi="Book Antiqua"/>
          <w:color w:val="000000"/>
        </w:rPr>
        <w:t>, 2016</w:t>
      </w: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rPr>
      </w:pPr>
      <w:r w:rsidRPr="004471D5">
        <w:rPr>
          <w:rFonts w:ascii="Book Antiqua" w:hAnsi="Book Antiqua" w:cs="宋体"/>
          <w:b/>
          <w:color w:val="000000" w:themeColor="text1"/>
          <w:sz w:val="24"/>
          <w:szCs w:val="24"/>
        </w:rPr>
        <w:t>Article in press:</w:t>
      </w:r>
    </w:p>
    <w:p w:rsidR="004471D5" w:rsidRPr="004471D5" w:rsidRDefault="004471D5" w:rsidP="00A02AB3">
      <w:pPr>
        <w:shd w:val="clear" w:color="auto" w:fill="FFFFFF"/>
        <w:adjustRightInd/>
        <w:spacing w:after="0" w:line="360" w:lineRule="auto"/>
        <w:jc w:val="both"/>
        <w:rPr>
          <w:rFonts w:ascii="Book Antiqua" w:hAnsi="Book Antiqua" w:cs="宋体"/>
          <w:b/>
          <w:color w:val="000000" w:themeColor="text1"/>
          <w:sz w:val="24"/>
          <w:szCs w:val="24"/>
          <w:lang w:val="pl-PL"/>
        </w:rPr>
      </w:pPr>
      <w:r w:rsidRPr="004471D5">
        <w:rPr>
          <w:rFonts w:ascii="Book Antiqua" w:hAnsi="Book Antiqua" w:cs="宋体"/>
          <w:b/>
          <w:color w:val="000000" w:themeColor="text1"/>
          <w:sz w:val="24"/>
          <w:szCs w:val="24"/>
          <w:lang w:val="pl-PL"/>
        </w:rPr>
        <w:t>Published online</w:t>
      </w:r>
      <w:r w:rsidRPr="004471D5">
        <w:rPr>
          <w:rFonts w:ascii="Book Antiqua" w:hAnsi="Book Antiqua" w:cs="宋体" w:hint="eastAsia"/>
          <w:b/>
          <w:color w:val="000000" w:themeColor="text1"/>
          <w:sz w:val="24"/>
          <w:szCs w:val="24"/>
          <w:lang w:val="pl-PL"/>
        </w:rPr>
        <w:t>:</w:t>
      </w:r>
    </w:p>
    <w:p w:rsidR="004471D5" w:rsidRPr="001903FA" w:rsidRDefault="004471D5" w:rsidP="00A02AB3">
      <w:pPr>
        <w:shd w:val="clear" w:color="auto" w:fill="FFFFFF"/>
        <w:adjustRightInd/>
        <w:spacing w:after="0" w:line="360" w:lineRule="auto"/>
        <w:jc w:val="both"/>
        <w:rPr>
          <w:rFonts w:ascii="Book Antiqua" w:hAnsi="Book Antiqua" w:cs="宋体"/>
          <w:color w:val="000000" w:themeColor="text1"/>
          <w:sz w:val="24"/>
          <w:szCs w:val="24"/>
        </w:rPr>
      </w:pPr>
    </w:p>
    <w:p w:rsidR="005545F7" w:rsidRPr="001903FA" w:rsidRDefault="001903FA" w:rsidP="00A02AB3">
      <w:pPr>
        <w:spacing w:after="0" w:line="360" w:lineRule="auto"/>
        <w:jc w:val="both"/>
        <w:rPr>
          <w:rFonts w:ascii="Book Antiqua" w:eastAsia="Times New Roman" w:hAnsi="Book Antiqua"/>
          <w:color w:val="000000" w:themeColor="text1"/>
          <w:sz w:val="24"/>
          <w:szCs w:val="24"/>
        </w:rPr>
      </w:pPr>
      <w:r>
        <w:rPr>
          <w:rFonts w:ascii="Book Antiqua" w:eastAsia="Times New Roman" w:hAnsi="Book Antiqua"/>
          <w:b/>
          <w:color w:val="000000" w:themeColor="text1"/>
          <w:sz w:val="24"/>
          <w:szCs w:val="24"/>
        </w:rPr>
        <w:br w:type="page"/>
      </w:r>
      <w:r w:rsidR="005545F7" w:rsidRPr="001903FA">
        <w:rPr>
          <w:rFonts w:ascii="Book Antiqua" w:eastAsia="Times New Roman" w:hAnsi="Book Antiqua"/>
          <w:b/>
          <w:color w:val="000000" w:themeColor="text1"/>
          <w:sz w:val="24"/>
          <w:szCs w:val="24"/>
        </w:rPr>
        <w:lastRenderedPageBreak/>
        <w:t xml:space="preserve">Abstract </w:t>
      </w:r>
    </w:p>
    <w:p w:rsidR="00814348"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eastAsia="Times New Roman" w:hAnsi="Book Antiqua"/>
          <w:b/>
          <w:bCs/>
          <w:color w:val="000000" w:themeColor="text1"/>
          <w:sz w:val="24"/>
          <w:szCs w:val="24"/>
        </w:rPr>
        <w:t>AIM:</w:t>
      </w:r>
      <w:r w:rsidR="00F514EF">
        <w:rPr>
          <w:rFonts w:ascii="Book Antiqua" w:eastAsia="Times New Roman" w:hAnsi="Book Antiqua"/>
          <w:b/>
          <w:bCs/>
          <w:color w:val="000000" w:themeColor="text1"/>
          <w:sz w:val="24"/>
          <w:szCs w:val="24"/>
        </w:rPr>
        <w:t xml:space="preserve"> </w:t>
      </w:r>
      <w:r w:rsidR="00965CFA" w:rsidRPr="001903FA">
        <w:rPr>
          <w:rFonts w:ascii="Book Antiqua" w:eastAsia="Times New Roman" w:hAnsi="Book Antiqua"/>
          <w:caps/>
          <w:color w:val="000000" w:themeColor="text1"/>
          <w:sz w:val="24"/>
          <w:szCs w:val="24"/>
        </w:rPr>
        <w:t>t</w:t>
      </w:r>
      <w:r w:rsidRPr="001903FA">
        <w:rPr>
          <w:rFonts w:ascii="Book Antiqua" w:eastAsia="Times New Roman" w:hAnsi="Book Antiqua"/>
          <w:color w:val="000000" w:themeColor="text1"/>
          <w:sz w:val="24"/>
          <w:szCs w:val="24"/>
        </w:rPr>
        <w:t xml:space="preserve">o explore the regulatory mechanism of miR-21 target gene to </w:t>
      </w:r>
      <w:r w:rsidR="0065644C" w:rsidRPr="001903FA">
        <w:rPr>
          <w:rFonts w:ascii="Book Antiqua" w:eastAsia="Times New Roman" w:hAnsi="Book Antiqua"/>
          <w:color w:val="000000" w:themeColor="text1"/>
          <w:sz w:val="24"/>
          <w:szCs w:val="24"/>
        </w:rPr>
        <w:t xml:space="preserve">Phosphatase </w:t>
      </w:r>
      <w:r w:rsidR="0065644C" w:rsidRPr="001903FA">
        <w:rPr>
          <w:rFonts w:ascii="Book Antiqua" w:eastAsiaTheme="minorEastAsia" w:hAnsi="Book Antiqua"/>
          <w:color w:val="000000" w:themeColor="text1"/>
          <w:sz w:val="24"/>
          <w:szCs w:val="24"/>
        </w:rPr>
        <w:t>gene</w:t>
      </w:r>
      <w:r w:rsidR="0065644C" w:rsidRPr="001903FA">
        <w:rPr>
          <w:rFonts w:ascii="Book Antiqua" w:eastAsia="Times New Roman" w:hAnsi="Book Antiqua"/>
          <w:color w:val="000000" w:themeColor="text1"/>
          <w:sz w:val="24"/>
          <w:szCs w:val="24"/>
        </w:rPr>
        <w:t xml:space="preserve"> (PTEN)</w:t>
      </w:r>
      <w:r w:rsidRPr="001903FA">
        <w:rPr>
          <w:rFonts w:ascii="Book Antiqua" w:eastAsia="Times New Roman" w:hAnsi="Book Antiqua"/>
          <w:color w:val="000000" w:themeColor="text1"/>
          <w:sz w:val="24"/>
          <w:szCs w:val="24"/>
        </w:rPr>
        <w:t xml:space="preserve"> and its downstream </w:t>
      </w:r>
      <w:r w:rsidR="00E30028" w:rsidRPr="001903FA">
        <w:rPr>
          <w:rFonts w:ascii="Book Antiqua" w:eastAsia="Times New Roman" w:hAnsi="Book Antiqua"/>
          <w:color w:val="000000" w:themeColor="text1"/>
          <w:sz w:val="24"/>
          <w:szCs w:val="24"/>
        </w:rPr>
        <w:t xml:space="preserve">protein </w:t>
      </w:r>
      <w:proofErr w:type="spellStart"/>
      <w:r w:rsidRPr="001903FA">
        <w:rPr>
          <w:rFonts w:ascii="Book Antiqua" w:eastAsia="Times New Roman" w:hAnsi="Book Antiqua"/>
          <w:color w:val="000000" w:themeColor="text1"/>
          <w:sz w:val="24"/>
          <w:szCs w:val="24"/>
        </w:rPr>
        <w:t>protein</w:t>
      </w:r>
      <w:proofErr w:type="spellEnd"/>
      <w:r w:rsidRPr="001903FA">
        <w:rPr>
          <w:rFonts w:ascii="Book Antiqua" w:eastAsia="Times New Roman" w:hAnsi="Book Antiqua"/>
          <w:color w:val="000000" w:themeColor="text1"/>
          <w:sz w:val="24"/>
          <w:szCs w:val="24"/>
        </w:rPr>
        <w:t xml:space="preserve"> </w:t>
      </w:r>
      <w:r w:rsidR="00E30028" w:rsidRPr="00E30028">
        <w:rPr>
          <w:rFonts w:ascii="Book Antiqua" w:eastAsia="Times New Roman" w:hAnsi="Book Antiqua" w:hint="eastAsia"/>
          <w:color w:val="000000" w:themeColor="text1"/>
          <w:sz w:val="24"/>
          <w:szCs w:val="24"/>
        </w:rPr>
        <w:t>kinase B</w:t>
      </w:r>
      <w:r w:rsidR="00E30028" w:rsidRPr="00E30028">
        <w:rPr>
          <w:rFonts w:ascii="Book Antiqua" w:eastAsia="Times New Roman" w:hAnsi="Book Antiqua"/>
          <w:color w:val="000000" w:themeColor="text1"/>
          <w:sz w:val="24"/>
          <w:szCs w:val="24"/>
        </w:rPr>
        <w:t xml:space="preserve"> </w:t>
      </w:r>
      <w:r w:rsidR="00E30028">
        <w:rPr>
          <w:rFonts w:ascii="Book Antiqua" w:eastAsia="Times New Roman" w:hAnsi="Book Antiqua"/>
          <w:color w:val="000000" w:themeColor="text1"/>
          <w:sz w:val="24"/>
          <w:szCs w:val="24"/>
        </w:rPr>
        <w:t>(</w:t>
      </w:r>
      <w:r w:rsidRPr="001903FA">
        <w:rPr>
          <w:rFonts w:ascii="Book Antiqua" w:eastAsia="Times New Roman" w:hAnsi="Book Antiqua"/>
          <w:color w:val="000000" w:themeColor="text1"/>
          <w:sz w:val="24"/>
          <w:szCs w:val="24"/>
        </w:rPr>
        <w:t>AKT</w:t>
      </w:r>
      <w:r w:rsidR="00E30028">
        <w:rPr>
          <w:rFonts w:ascii="Book Antiqua" w:eastAsia="Times New Roman" w:hAnsi="Book Antiqua"/>
          <w:color w:val="000000" w:themeColor="text1"/>
          <w:sz w:val="24"/>
          <w:szCs w:val="24"/>
        </w:rPr>
        <w:t>)</w:t>
      </w:r>
      <w:r w:rsidRPr="001903FA">
        <w:rPr>
          <w:rFonts w:ascii="Book Antiqua" w:eastAsia="Times New Roman" w:hAnsi="Book Antiqua"/>
          <w:color w:val="000000" w:themeColor="text1"/>
          <w:sz w:val="24"/>
          <w:szCs w:val="24"/>
        </w:rPr>
        <w:t xml:space="preserve"> and </w:t>
      </w:r>
      <w:r w:rsidR="00E30028" w:rsidRPr="001903FA">
        <w:rPr>
          <w:rFonts w:ascii="Book Antiqua" w:eastAsia="Times New Roman" w:hAnsi="Book Antiqua"/>
          <w:color w:val="000000" w:themeColor="text1"/>
          <w:sz w:val="24"/>
          <w:szCs w:val="24"/>
        </w:rPr>
        <w:t>phosphatidylinositol 3-kinas</w:t>
      </w:r>
      <w:r w:rsidR="00573139">
        <w:rPr>
          <w:rFonts w:ascii="Book Antiqua" w:eastAsia="Times New Roman" w:hAnsi="Book Antiqua"/>
          <w:color w:val="000000" w:themeColor="text1"/>
          <w:sz w:val="24"/>
          <w:szCs w:val="24"/>
        </w:rPr>
        <w:t>e</w:t>
      </w:r>
      <w:r w:rsidR="00E30028" w:rsidRPr="001903FA">
        <w:rPr>
          <w:rFonts w:ascii="Book Antiqua" w:eastAsia="Times New Roman" w:hAnsi="Book Antiqua"/>
          <w:color w:val="000000" w:themeColor="text1"/>
          <w:sz w:val="24"/>
          <w:szCs w:val="24"/>
        </w:rPr>
        <w:t xml:space="preserve"> </w:t>
      </w:r>
      <w:r w:rsidR="00E30028">
        <w:rPr>
          <w:rFonts w:ascii="Book Antiqua" w:eastAsia="Times New Roman" w:hAnsi="Book Antiqua"/>
          <w:color w:val="000000" w:themeColor="text1"/>
          <w:sz w:val="24"/>
          <w:szCs w:val="24"/>
        </w:rPr>
        <w:t>(</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00E30028">
        <w:rPr>
          <w:rFonts w:ascii="Book Antiqua" w:eastAsia="Times New Roman" w:hAnsi="Book Antiqua"/>
          <w:color w:val="000000" w:themeColor="text1"/>
          <w:sz w:val="24"/>
          <w:szCs w:val="24"/>
        </w:rPr>
        <w:t>)</w:t>
      </w:r>
      <w:r w:rsidRPr="001903FA">
        <w:rPr>
          <w:rFonts w:ascii="Book Antiqua" w:eastAsia="Times New Roman" w:hAnsi="Book Antiqua"/>
          <w:color w:val="000000" w:themeColor="text1"/>
          <w:sz w:val="24"/>
          <w:szCs w:val="24"/>
        </w:rPr>
        <w:t xml:space="preserve"> in</w:t>
      </w:r>
      <w:bookmarkStart w:id="35" w:name="OLE_LINK35"/>
      <w:bookmarkStart w:id="36" w:name="OLE_LINK36"/>
      <w:r w:rsidRPr="001903FA">
        <w:rPr>
          <w:rFonts w:ascii="Book Antiqua" w:eastAsia="Times New Roman" w:hAnsi="Book Antiqua"/>
          <w:color w:val="000000" w:themeColor="text1"/>
          <w:sz w:val="24"/>
          <w:szCs w:val="24"/>
        </w:rPr>
        <w:t xml:space="preserve"> colorectal cancer</w:t>
      </w:r>
      <w:bookmarkEnd w:id="35"/>
      <w:bookmarkEnd w:id="36"/>
      <w:r w:rsidRPr="001903FA">
        <w:rPr>
          <w:rFonts w:ascii="Book Antiqua" w:eastAsia="Times New Roman" w:hAnsi="Book Antiqua"/>
          <w:color w:val="000000" w:themeColor="text1"/>
          <w:sz w:val="24"/>
          <w:szCs w:val="24"/>
        </w:rPr>
        <w:t xml:space="preserve"> (CRC). </w:t>
      </w:r>
    </w:p>
    <w:p w:rsidR="00E30028" w:rsidRPr="00F514EF" w:rsidRDefault="00E30028" w:rsidP="00A02AB3">
      <w:pPr>
        <w:spacing w:after="0" w:line="360" w:lineRule="auto"/>
        <w:jc w:val="both"/>
        <w:rPr>
          <w:rFonts w:ascii="Book Antiqua" w:eastAsia="Times New Roman" w:hAnsi="Book Antiqua"/>
          <w:b/>
          <w:color w:val="000000" w:themeColor="text1"/>
          <w:sz w:val="24"/>
          <w:szCs w:val="24"/>
        </w:rPr>
      </w:pPr>
    </w:p>
    <w:p w:rsidR="00814348" w:rsidRPr="001903FA" w:rsidRDefault="005545F7" w:rsidP="00A02AB3">
      <w:pPr>
        <w:spacing w:after="0" w:line="360" w:lineRule="auto"/>
        <w:jc w:val="both"/>
        <w:rPr>
          <w:rFonts w:ascii="Book Antiqua" w:eastAsiaTheme="minorEastAsia" w:hAnsi="Book Antiqua"/>
          <w:color w:val="000000" w:themeColor="text1"/>
          <w:sz w:val="24"/>
          <w:szCs w:val="24"/>
        </w:rPr>
      </w:pPr>
      <w:r w:rsidRPr="001903FA">
        <w:rPr>
          <w:rFonts w:ascii="Book Antiqua" w:eastAsia="Times New Roman" w:hAnsi="Book Antiqua"/>
          <w:b/>
          <w:color w:val="000000" w:themeColor="text1"/>
          <w:sz w:val="24"/>
          <w:szCs w:val="24"/>
        </w:rPr>
        <w:t>METHODS</w:t>
      </w:r>
      <w:r w:rsidRPr="001903FA">
        <w:rPr>
          <w:rFonts w:ascii="Book Antiqua" w:eastAsia="Times New Roman" w:hAnsi="Book Antiqua"/>
          <w:color w:val="000000" w:themeColor="text1"/>
          <w:sz w:val="24"/>
          <w:szCs w:val="24"/>
        </w:rPr>
        <w:t xml:space="preserve">: </w:t>
      </w:r>
      <w:bookmarkStart w:id="37" w:name="OLE_LINK11"/>
      <w:bookmarkStart w:id="38" w:name="OLE_LINK12"/>
      <w:r w:rsidRPr="001903FA">
        <w:rPr>
          <w:rFonts w:ascii="Book Antiqua" w:eastAsia="Times New Roman" w:hAnsi="Book Antiqua"/>
          <w:color w:val="000000" w:themeColor="text1"/>
          <w:sz w:val="24"/>
          <w:szCs w:val="24"/>
        </w:rPr>
        <w:t>Quantitative real-time PCR (</w:t>
      </w:r>
      <w:proofErr w:type="spellStart"/>
      <w:r w:rsidRPr="001903FA">
        <w:rPr>
          <w:rFonts w:ascii="Book Antiqua" w:eastAsia="Times New Roman" w:hAnsi="Book Antiqua"/>
          <w:color w:val="000000" w:themeColor="text1"/>
          <w:sz w:val="24"/>
          <w:szCs w:val="24"/>
        </w:rPr>
        <w:t>qRT</w:t>
      </w:r>
      <w:proofErr w:type="spellEnd"/>
      <w:r w:rsidRPr="001903FA">
        <w:rPr>
          <w:rFonts w:ascii="Book Antiqua" w:eastAsia="Times New Roman" w:hAnsi="Book Antiqua"/>
          <w:color w:val="000000" w:themeColor="text1"/>
          <w:sz w:val="24"/>
          <w:szCs w:val="24"/>
        </w:rPr>
        <w:t>-PCR)</w:t>
      </w:r>
      <w:bookmarkEnd w:id="37"/>
      <w:bookmarkEnd w:id="38"/>
      <w:r w:rsidRPr="001903FA">
        <w:rPr>
          <w:rFonts w:ascii="Book Antiqua" w:eastAsia="Times New Roman" w:hAnsi="Book Antiqua"/>
          <w:color w:val="000000" w:themeColor="text1"/>
          <w:sz w:val="24"/>
          <w:szCs w:val="24"/>
        </w:rPr>
        <w:t xml:space="preserve"> and western blot were used to detect the expression levels of </w:t>
      </w:r>
      <w:r w:rsidR="00FE22BA" w:rsidRPr="001903FA">
        <w:rPr>
          <w:rFonts w:ascii="Book Antiqua" w:eastAsiaTheme="minorEastAsia" w:hAnsi="Book Antiqua"/>
          <w:color w:val="000000" w:themeColor="text1"/>
          <w:sz w:val="24"/>
          <w:szCs w:val="24"/>
        </w:rPr>
        <w:t>m</w:t>
      </w:r>
      <w:r w:rsidR="00965CFA"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and its downstream protein </w:t>
      </w:r>
      <w:r w:rsidR="00E30028" w:rsidRPr="001903FA">
        <w:rPr>
          <w:rFonts w:ascii="Book Antiqua" w:eastAsia="Times New Roman" w:hAnsi="Book Antiqua"/>
          <w:color w:val="000000" w:themeColor="text1"/>
          <w:sz w:val="24"/>
          <w:szCs w:val="24"/>
        </w:rPr>
        <w:t>AKT</w:t>
      </w:r>
      <w:r w:rsidR="00965CFA" w:rsidRPr="001903FA">
        <w:rPr>
          <w:rFonts w:ascii="Book Antiqua" w:eastAsia="Times New Roman" w:hAnsi="Book Antiqua"/>
          <w:color w:val="000000" w:themeColor="text1"/>
          <w:sz w:val="24"/>
          <w:szCs w:val="24"/>
        </w:rPr>
        <w:t xml:space="preserve"> and </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Pr="001903FA">
        <w:rPr>
          <w:rFonts w:ascii="Book Antiqua" w:eastAsia="Times New Roman" w:hAnsi="Book Antiqua"/>
          <w:color w:val="000000" w:themeColor="text1"/>
          <w:sz w:val="24"/>
          <w:szCs w:val="24"/>
        </w:rPr>
        <w:t xml:space="preserve"> in </w:t>
      </w:r>
      <w:r w:rsidR="0065644C" w:rsidRPr="001903FA">
        <w:rPr>
          <w:rFonts w:ascii="Book Antiqua" w:eastAsia="Times New Roman" w:hAnsi="Book Antiqua"/>
          <w:color w:val="000000" w:themeColor="text1"/>
          <w:sz w:val="24"/>
          <w:szCs w:val="24"/>
        </w:rPr>
        <w:t>CRC</w:t>
      </w:r>
      <w:r w:rsidR="00965CFA" w:rsidRPr="001903FA">
        <w:rPr>
          <w:rFonts w:ascii="Book Antiqua" w:eastAsia="Times New Roman" w:hAnsi="Book Antiqua"/>
          <w:color w:val="000000" w:themeColor="text1"/>
          <w:sz w:val="24"/>
          <w:szCs w:val="24"/>
        </w:rPr>
        <w:t>.</w:t>
      </w:r>
      <w:r w:rsidRPr="001903FA">
        <w:rPr>
          <w:rFonts w:ascii="Book Antiqua" w:eastAsia="Times New Roman" w:hAnsi="Book Antiqua"/>
          <w:color w:val="000000" w:themeColor="text1"/>
          <w:sz w:val="24"/>
          <w:szCs w:val="24"/>
        </w:rPr>
        <w:t xml:space="preserve"> </w:t>
      </w:r>
      <w:proofErr w:type="gramStart"/>
      <w:r w:rsidRPr="001903FA">
        <w:rPr>
          <w:rFonts w:ascii="Book Antiqua" w:eastAsia="Times New Roman" w:hAnsi="Book Antiqua"/>
          <w:color w:val="000000" w:themeColor="text1"/>
          <w:sz w:val="24"/>
          <w:szCs w:val="24"/>
        </w:rPr>
        <w:t>as</w:t>
      </w:r>
      <w:proofErr w:type="gramEnd"/>
      <w:r w:rsidRPr="001903FA">
        <w:rPr>
          <w:rFonts w:ascii="Book Antiqua" w:eastAsia="Times New Roman" w:hAnsi="Book Antiqua"/>
          <w:color w:val="000000" w:themeColor="text1"/>
          <w:sz w:val="24"/>
          <w:szCs w:val="24"/>
        </w:rPr>
        <w:t xml:space="preserve"> well as the </w:t>
      </w:r>
      <w:r w:rsidR="00965CFA" w:rsidRPr="001903FA">
        <w:rPr>
          <w:rFonts w:ascii="Book Antiqua" w:eastAsia="Times New Roman" w:hAnsi="Book Antiqua"/>
          <w:color w:val="000000" w:themeColor="text1"/>
          <w:sz w:val="24"/>
          <w:szCs w:val="24"/>
        </w:rPr>
        <w:t xml:space="preserve">expression of </w:t>
      </w:r>
      <w:r w:rsidR="00FE22BA" w:rsidRPr="001903FA">
        <w:rPr>
          <w:rFonts w:ascii="Book Antiqua" w:eastAsiaTheme="minorEastAsia" w:hAnsi="Book Antiqua"/>
          <w:color w:val="000000" w:themeColor="text1"/>
          <w:sz w:val="24"/>
          <w:szCs w:val="24"/>
        </w:rPr>
        <w:t>m</w:t>
      </w:r>
      <w:r w:rsidR="00965CFA" w:rsidRPr="001903FA">
        <w:rPr>
          <w:rFonts w:ascii="Book Antiqua" w:eastAsia="Times New Roman" w:hAnsi="Book Antiqua"/>
          <w:color w:val="000000" w:themeColor="text1"/>
          <w:sz w:val="24"/>
          <w:szCs w:val="24"/>
        </w:rPr>
        <w:t>icroRNA-21</w:t>
      </w:r>
      <w:r w:rsidR="00FE22BA" w:rsidRPr="001903FA">
        <w:rPr>
          <w:rFonts w:ascii="Book Antiqua" w:eastAsia="Times New Roman" w:hAnsi="Book Antiqua"/>
          <w:color w:val="000000" w:themeColor="text1"/>
          <w:sz w:val="24"/>
          <w:szCs w:val="24"/>
        </w:rPr>
        <w:t xml:space="preserve"> and </w:t>
      </w:r>
      <w:r w:rsidR="00DE49C8" w:rsidRPr="001903FA">
        <w:rPr>
          <w:rFonts w:ascii="Book Antiqua" w:eastAsiaTheme="minorEastAsia" w:hAnsi="Book Antiqua"/>
          <w:color w:val="000000" w:themeColor="text1"/>
          <w:sz w:val="24"/>
          <w:szCs w:val="24"/>
        </w:rPr>
        <w:t>p</w:t>
      </w:r>
      <w:r w:rsidR="00FE22BA" w:rsidRPr="001903FA">
        <w:rPr>
          <w:rFonts w:ascii="Book Antiqua" w:eastAsia="Times New Roman" w:hAnsi="Book Antiqua"/>
          <w:color w:val="000000" w:themeColor="text1"/>
          <w:sz w:val="24"/>
          <w:szCs w:val="24"/>
        </w:rPr>
        <w:t xml:space="preserve">hosphatase </w:t>
      </w:r>
      <w:r w:rsidR="00DE49C8" w:rsidRPr="001903FA">
        <w:rPr>
          <w:rFonts w:ascii="Book Antiqua" w:eastAsiaTheme="minorEastAsia" w:hAnsi="Book Antiqua"/>
          <w:color w:val="000000" w:themeColor="text1"/>
          <w:sz w:val="24"/>
          <w:szCs w:val="24"/>
        </w:rPr>
        <w:t>g</w:t>
      </w:r>
      <w:r w:rsidR="00FE22BA" w:rsidRPr="001903FA">
        <w:rPr>
          <w:rFonts w:ascii="Book Antiqua" w:eastAsiaTheme="minorEastAsia" w:hAnsi="Book Antiqua"/>
          <w:color w:val="000000" w:themeColor="text1"/>
          <w:sz w:val="24"/>
          <w:szCs w:val="24"/>
        </w:rPr>
        <w:t>ene</w:t>
      </w:r>
      <w:r w:rsidR="00FE22BA" w:rsidRPr="001903FA">
        <w:rPr>
          <w:rFonts w:ascii="Book Antiqua" w:eastAsia="Times New Roman" w:hAnsi="Book Antiqua"/>
          <w:color w:val="000000" w:themeColor="text1"/>
          <w:sz w:val="24"/>
          <w:szCs w:val="24"/>
        </w:rPr>
        <w:t xml:space="preserve"> mRNA and protein in HCT116 cells after </w:t>
      </w:r>
      <w:proofErr w:type="spellStart"/>
      <w:r w:rsidR="00FE22BA" w:rsidRPr="001903FA">
        <w:rPr>
          <w:rFonts w:ascii="Book Antiqua" w:eastAsia="Times New Roman" w:hAnsi="Book Antiqua"/>
          <w:color w:val="000000" w:themeColor="text1"/>
          <w:sz w:val="24"/>
          <w:szCs w:val="24"/>
        </w:rPr>
        <w:t>downregulating</w:t>
      </w:r>
      <w:proofErr w:type="spellEnd"/>
      <w:r w:rsidR="00FE22BA" w:rsidRPr="001903FA">
        <w:rPr>
          <w:rFonts w:ascii="Book Antiqua" w:eastAsia="Times New Roman" w:hAnsi="Book Antiqua"/>
          <w:color w:val="000000" w:themeColor="text1"/>
          <w:sz w:val="24"/>
          <w:szCs w:val="24"/>
        </w:rPr>
        <w:t xml:space="preserve"> </w:t>
      </w:r>
      <w:r w:rsidR="00FE22BA" w:rsidRPr="001903FA">
        <w:rPr>
          <w:rFonts w:ascii="Book Antiqua" w:eastAsiaTheme="minorEastAsia" w:hAnsi="Book Antiqua"/>
          <w:color w:val="000000" w:themeColor="text1"/>
          <w:sz w:val="24"/>
          <w:szCs w:val="24"/>
        </w:rPr>
        <w:t>m</w:t>
      </w:r>
      <w:r w:rsidR="00FE22BA" w:rsidRPr="001903FA">
        <w:rPr>
          <w:rFonts w:ascii="Book Antiqua" w:eastAsia="Times New Roman" w:hAnsi="Book Antiqua"/>
          <w:color w:val="000000" w:themeColor="text1"/>
          <w:sz w:val="24"/>
          <w:szCs w:val="24"/>
        </w:rPr>
        <w:t>icroRNA-21.</w:t>
      </w:r>
      <w:r w:rsidR="00FE22BA" w:rsidRPr="001903FA">
        <w:rPr>
          <w:rFonts w:ascii="Book Antiqua" w:eastAsiaTheme="minorEastAsia" w:hAnsi="Book Antiqua"/>
          <w:color w:val="000000" w:themeColor="text1"/>
          <w:sz w:val="24"/>
          <w:szCs w:val="24"/>
        </w:rPr>
        <w:t xml:space="preserve"> The expression of </w:t>
      </w:r>
      <w:r w:rsidR="00DE49C8" w:rsidRPr="001903FA">
        <w:rPr>
          <w:rFonts w:ascii="Book Antiqua" w:eastAsiaTheme="minorEastAsia" w:hAnsi="Book Antiqua"/>
          <w:color w:val="000000" w:themeColor="text1"/>
          <w:sz w:val="24"/>
          <w:szCs w:val="24"/>
        </w:rPr>
        <w:t>p</w:t>
      </w:r>
      <w:r w:rsidR="00FE22BA" w:rsidRPr="001903FA">
        <w:rPr>
          <w:rFonts w:ascii="Book Antiqua" w:eastAsia="Times New Roman" w:hAnsi="Book Antiqua"/>
          <w:color w:val="000000" w:themeColor="text1"/>
          <w:sz w:val="24"/>
          <w:szCs w:val="24"/>
        </w:rPr>
        <w:t xml:space="preserve">hosphatase </w:t>
      </w:r>
      <w:r w:rsidR="00DE49C8" w:rsidRPr="001903FA">
        <w:rPr>
          <w:rFonts w:ascii="Book Antiqua" w:eastAsiaTheme="minorEastAsia" w:hAnsi="Book Antiqua"/>
          <w:color w:val="000000" w:themeColor="text1"/>
          <w:sz w:val="24"/>
          <w:szCs w:val="24"/>
        </w:rPr>
        <w:t>g</w:t>
      </w:r>
      <w:r w:rsidR="00FE22BA" w:rsidRPr="001903FA">
        <w:rPr>
          <w:rFonts w:ascii="Book Antiqua" w:eastAsiaTheme="minorEastAsia" w:hAnsi="Book Antiqua"/>
          <w:color w:val="000000" w:themeColor="text1"/>
          <w:sz w:val="24"/>
          <w:szCs w:val="24"/>
        </w:rPr>
        <w:t>ene</w:t>
      </w:r>
      <w:r w:rsidR="00FE22BA" w:rsidRPr="001903FA">
        <w:rPr>
          <w:rFonts w:ascii="Book Antiqua" w:eastAsia="Times New Roman" w:hAnsi="Book Antiqua"/>
          <w:color w:val="000000" w:themeColor="text1"/>
          <w:sz w:val="24"/>
          <w:szCs w:val="24"/>
        </w:rPr>
        <w:t xml:space="preserve"> and its downstream </w:t>
      </w:r>
      <w:r w:rsidR="00573139" w:rsidRPr="001903FA">
        <w:rPr>
          <w:rFonts w:ascii="Book Antiqua" w:eastAsia="Times New Roman" w:hAnsi="Book Antiqua"/>
          <w:color w:val="000000" w:themeColor="text1"/>
          <w:sz w:val="24"/>
          <w:szCs w:val="24"/>
        </w:rPr>
        <w:t>AKT</w:t>
      </w:r>
      <w:r w:rsidR="00FE22BA" w:rsidRPr="001903FA">
        <w:rPr>
          <w:rFonts w:ascii="Book Antiqua" w:eastAsia="Times New Roman" w:hAnsi="Book Antiqua"/>
          <w:color w:val="000000" w:themeColor="text1"/>
          <w:sz w:val="24"/>
          <w:szCs w:val="24"/>
        </w:rPr>
        <w:t xml:space="preserve"> and </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00573139">
        <w:rPr>
          <w:rFonts w:ascii="Book Antiqua" w:eastAsia="Times New Roman" w:hAnsi="Book Antiqua"/>
          <w:color w:val="000000" w:themeColor="text1"/>
          <w:sz w:val="24"/>
          <w:szCs w:val="24"/>
        </w:rPr>
        <w:t xml:space="preserve"> </w:t>
      </w:r>
      <w:r w:rsidR="00FE22BA" w:rsidRPr="001903FA">
        <w:rPr>
          <w:rFonts w:ascii="Book Antiqua" w:eastAsia="Times New Roman" w:hAnsi="Book Antiqua"/>
          <w:color w:val="000000" w:themeColor="text1"/>
          <w:sz w:val="24"/>
          <w:szCs w:val="24"/>
        </w:rPr>
        <w:t>in HCT116 cells after reducing miR-21 expression</w:t>
      </w:r>
      <w:r w:rsidR="00FE22BA" w:rsidRPr="001903FA">
        <w:rPr>
          <w:rFonts w:ascii="Book Antiqua" w:eastAsiaTheme="minorEastAsia" w:hAnsi="Book Antiqua"/>
          <w:color w:val="000000" w:themeColor="text1"/>
          <w:sz w:val="24"/>
          <w:szCs w:val="24"/>
        </w:rPr>
        <w:t xml:space="preserve"> were also been detected by q</w:t>
      </w:r>
      <w:r w:rsidR="00FE22BA" w:rsidRPr="001903FA">
        <w:rPr>
          <w:rFonts w:ascii="Book Antiqua" w:eastAsia="Times New Roman" w:hAnsi="Book Antiqua"/>
          <w:color w:val="000000" w:themeColor="text1"/>
          <w:sz w:val="24"/>
          <w:szCs w:val="24"/>
        </w:rPr>
        <w:t>uantitative real-time PCR and western blot</w:t>
      </w:r>
      <w:r w:rsidR="00FE22BA" w:rsidRPr="001903FA">
        <w:rPr>
          <w:rFonts w:ascii="Book Antiqua" w:eastAsiaTheme="minorEastAsia" w:hAnsi="Book Antiqua"/>
          <w:color w:val="000000" w:themeColor="text1"/>
          <w:sz w:val="24"/>
          <w:szCs w:val="24"/>
        </w:rPr>
        <w:t>.</w:t>
      </w:r>
    </w:p>
    <w:p w:rsidR="00E30028" w:rsidRPr="00573139" w:rsidRDefault="00E30028" w:rsidP="00A02AB3">
      <w:pPr>
        <w:spacing w:after="0" w:line="360" w:lineRule="auto"/>
        <w:jc w:val="both"/>
        <w:rPr>
          <w:rFonts w:ascii="Book Antiqua" w:eastAsia="Times New Roman" w:hAnsi="Book Antiqua"/>
          <w:b/>
          <w:color w:val="000000" w:themeColor="text1"/>
          <w:sz w:val="24"/>
          <w:szCs w:val="24"/>
        </w:rPr>
      </w:pPr>
    </w:p>
    <w:p w:rsidR="00814348"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eastAsia="Times New Roman" w:hAnsi="Book Antiqua"/>
          <w:b/>
          <w:color w:val="000000" w:themeColor="text1"/>
          <w:sz w:val="24"/>
          <w:szCs w:val="24"/>
        </w:rPr>
        <w:t>RESULTS</w:t>
      </w:r>
      <w:r w:rsidRPr="001903FA">
        <w:rPr>
          <w:rFonts w:ascii="Book Antiqua" w:eastAsia="Times New Roman" w:hAnsi="Book Antiqua"/>
          <w:color w:val="000000" w:themeColor="text1"/>
          <w:sz w:val="24"/>
          <w:szCs w:val="24"/>
        </w:rPr>
        <w:t xml:space="preserve">: Compared to </w:t>
      </w:r>
      <w:r w:rsidR="00DE49C8" w:rsidRPr="001903FA">
        <w:rPr>
          <w:rFonts w:ascii="Book Antiqua" w:eastAsiaTheme="minorEastAsia" w:hAnsi="Book Antiqua"/>
          <w:color w:val="000000" w:themeColor="text1"/>
          <w:sz w:val="24"/>
          <w:szCs w:val="24"/>
        </w:rPr>
        <w:t>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expression in </w:t>
      </w:r>
      <w:r w:rsidR="0065644C" w:rsidRPr="001903FA">
        <w:rPr>
          <w:rFonts w:ascii="Book Antiqua" w:eastAsia="Times New Roman" w:hAnsi="Book Antiqua"/>
          <w:color w:val="000000" w:themeColor="text1"/>
          <w:sz w:val="24"/>
          <w:szCs w:val="24"/>
        </w:rPr>
        <w:t>CRC</w:t>
      </w:r>
      <w:r w:rsidRPr="001903FA">
        <w:rPr>
          <w:rFonts w:ascii="Book Antiqua" w:eastAsia="Times New Roman" w:hAnsi="Book Antiqua"/>
          <w:color w:val="000000" w:themeColor="text1"/>
          <w:sz w:val="24"/>
          <w:szCs w:val="24"/>
        </w:rPr>
        <w:t xml:space="preserve"> cells, </w:t>
      </w:r>
      <w:r w:rsidR="00DE49C8" w:rsidRPr="001903FA">
        <w:rPr>
          <w:rFonts w:ascii="Book Antiqua" w:eastAsiaTheme="minorEastAsia" w:hAnsi="Book Antiqua"/>
          <w:color w:val="000000" w:themeColor="text1"/>
          <w:sz w:val="24"/>
          <w:szCs w:val="24"/>
        </w:rPr>
        <w:t xml:space="preserve">the </w:t>
      </w:r>
      <w:r w:rsidR="00DE49C8" w:rsidRPr="001903FA">
        <w:rPr>
          <w:rFonts w:ascii="Book Antiqua" w:eastAsia="Times New Roman" w:hAnsi="Book Antiqua"/>
          <w:color w:val="000000" w:themeColor="text1"/>
          <w:sz w:val="24"/>
          <w:szCs w:val="24"/>
        </w:rPr>
        <w:t>expression levels</w:t>
      </w:r>
      <w:r w:rsidR="00DE49C8" w:rsidRPr="001903FA">
        <w:rPr>
          <w:rFonts w:ascii="Book Antiqua" w:eastAsiaTheme="minorEastAsia" w:hAnsi="Book Antiqua"/>
          <w:color w:val="000000" w:themeColor="text1"/>
          <w:sz w:val="24"/>
          <w:szCs w:val="24"/>
        </w:rPr>
        <w:t xml:space="preserve"> of 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were highest in HCT116 cells, but </w:t>
      </w:r>
      <w:r w:rsidR="00DE49C8" w:rsidRPr="001903FA">
        <w:rPr>
          <w:rFonts w:ascii="Book Antiqua" w:eastAsiaTheme="minorEastAsia" w:hAnsi="Book Antiqua"/>
          <w:color w:val="000000" w:themeColor="text1"/>
          <w:sz w:val="24"/>
          <w:szCs w:val="24"/>
        </w:rPr>
        <w:t xml:space="preserve">the </w:t>
      </w:r>
      <w:r w:rsidR="00DE49C8" w:rsidRPr="001903FA">
        <w:rPr>
          <w:rFonts w:ascii="Book Antiqua" w:eastAsia="Times New Roman" w:hAnsi="Book Antiqua"/>
          <w:color w:val="000000" w:themeColor="text1"/>
          <w:sz w:val="24"/>
          <w:szCs w:val="24"/>
        </w:rPr>
        <w:t>expression levels</w:t>
      </w:r>
      <w:r w:rsidR="00DE49C8" w:rsidRPr="001903FA">
        <w:rPr>
          <w:rFonts w:ascii="Book Antiqua" w:eastAsiaTheme="minorEastAsia" w:hAnsi="Book Antiqua"/>
          <w:color w:val="000000" w:themeColor="text1"/>
          <w:sz w:val="24"/>
          <w:szCs w:val="24"/>
        </w:rPr>
        <w:t xml:space="preserve"> ofm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were lowest in SW480 cells. In comparing </w:t>
      </w:r>
      <w:r w:rsidR="00DE49C8" w:rsidRPr="001903FA">
        <w:rPr>
          <w:rFonts w:ascii="Book Antiqua" w:eastAsiaTheme="minorEastAsia" w:hAnsi="Book Antiqua"/>
          <w:color w:val="000000" w:themeColor="text1"/>
          <w:sz w:val="24"/>
          <w:szCs w:val="24"/>
        </w:rPr>
        <w:t>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and </w:t>
      </w:r>
      <w:r w:rsidR="00DE49C8" w:rsidRPr="001903FA">
        <w:rPr>
          <w:rFonts w:ascii="Book Antiqua" w:eastAsiaTheme="minorEastAsia" w:hAnsi="Book Antiqua"/>
          <w:color w:val="000000" w:themeColor="text1"/>
          <w:sz w:val="24"/>
          <w:szCs w:val="24"/>
        </w:rPr>
        <w:t>p</w:t>
      </w:r>
      <w:r w:rsidR="00DE49C8" w:rsidRPr="001903FA">
        <w:rPr>
          <w:rFonts w:ascii="Book Antiqua" w:eastAsia="Times New Roman" w:hAnsi="Book Antiqua"/>
          <w:color w:val="000000" w:themeColor="text1"/>
          <w:sz w:val="24"/>
          <w:szCs w:val="24"/>
        </w:rPr>
        <w:t xml:space="preserve">hosphatase </w:t>
      </w:r>
      <w:r w:rsidR="00DE49C8" w:rsidRPr="001903FA">
        <w:rPr>
          <w:rFonts w:ascii="Book Antiqua" w:eastAsiaTheme="minorEastAsia" w:hAnsi="Book Antiqua"/>
          <w:color w:val="000000" w:themeColor="text1"/>
          <w:sz w:val="24"/>
          <w:szCs w:val="24"/>
        </w:rPr>
        <w:t>gene</w:t>
      </w:r>
      <w:r w:rsidRPr="001903FA">
        <w:rPr>
          <w:rFonts w:ascii="Book Antiqua" w:eastAsia="Times New Roman" w:hAnsi="Book Antiqua"/>
          <w:color w:val="000000" w:themeColor="text1"/>
          <w:sz w:val="24"/>
          <w:szCs w:val="24"/>
        </w:rPr>
        <w:t xml:space="preserve"> expression in </w:t>
      </w:r>
      <w:r w:rsidR="0065644C" w:rsidRPr="001903FA">
        <w:rPr>
          <w:rFonts w:ascii="Book Antiqua" w:eastAsia="Times New Roman" w:hAnsi="Book Antiqua"/>
          <w:color w:val="000000" w:themeColor="text1"/>
          <w:sz w:val="24"/>
          <w:szCs w:val="24"/>
        </w:rPr>
        <w:t>CRC</w:t>
      </w:r>
      <w:r w:rsidRPr="001903FA">
        <w:rPr>
          <w:rFonts w:ascii="Book Antiqua" w:eastAsia="Times New Roman" w:hAnsi="Book Antiqua"/>
          <w:color w:val="000000" w:themeColor="text1"/>
          <w:sz w:val="24"/>
          <w:szCs w:val="24"/>
        </w:rPr>
        <w:t xml:space="preserve"> cells, we found that the protein expression levels of </w:t>
      </w:r>
      <w:r w:rsidR="00DE49C8" w:rsidRPr="001903FA">
        <w:rPr>
          <w:rFonts w:ascii="Book Antiqua" w:eastAsiaTheme="minorEastAsia" w:hAnsi="Book Antiqua"/>
          <w:color w:val="000000" w:themeColor="text1"/>
          <w:sz w:val="24"/>
          <w:szCs w:val="24"/>
        </w:rPr>
        <w:t>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and </w:t>
      </w:r>
      <w:r w:rsidR="00DE49C8" w:rsidRPr="001903FA">
        <w:rPr>
          <w:rFonts w:ascii="Book Antiqua" w:eastAsiaTheme="minorEastAsia" w:hAnsi="Book Antiqua"/>
          <w:color w:val="000000" w:themeColor="text1"/>
          <w:sz w:val="24"/>
          <w:szCs w:val="24"/>
        </w:rPr>
        <w:t>p</w:t>
      </w:r>
      <w:r w:rsidR="00DE49C8" w:rsidRPr="001903FA">
        <w:rPr>
          <w:rFonts w:ascii="Book Antiqua" w:eastAsia="Times New Roman" w:hAnsi="Book Antiqua"/>
          <w:color w:val="000000" w:themeColor="text1"/>
          <w:sz w:val="24"/>
          <w:szCs w:val="24"/>
        </w:rPr>
        <w:t xml:space="preserve">hosphatase </w:t>
      </w:r>
      <w:r w:rsidR="00DE49C8" w:rsidRPr="001903FA">
        <w:rPr>
          <w:rFonts w:ascii="Book Antiqua" w:eastAsiaTheme="minorEastAsia" w:hAnsi="Book Antiqua"/>
          <w:color w:val="000000" w:themeColor="text1"/>
          <w:sz w:val="24"/>
          <w:szCs w:val="24"/>
        </w:rPr>
        <w:t>gene</w:t>
      </w:r>
      <w:r w:rsidRPr="001903FA">
        <w:rPr>
          <w:rFonts w:ascii="Book Antiqua" w:eastAsia="Times New Roman" w:hAnsi="Book Antiqua"/>
          <w:color w:val="000000" w:themeColor="text1"/>
          <w:sz w:val="24"/>
          <w:szCs w:val="24"/>
        </w:rPr>
        <w:t xml:space="preserve"> were inversely correlated (</w:t>
      </w:r>
      <w:r w:rsidRPr="001903FA">
        <w:rPr>
          <w:rFonts w:ascii="Book Antiqua" w:eastAsia="Times New Roman" w:hAnsi="Book Antiqua"/>
          <w:i/>
          <w:color w:val="000000" w:themeColor="text1"/>
          <w:sz w:val="24"/>
          <w:szCs w:val="24"/>
        </w:rPr>
        <w:t>P</w:t>
      </w:r>
      <w:r w:rsidR="00E30028">
        <w:rPr>
          <w:rFonts w:ascii="Book Antiqua" w:eastAsia="Times New Roman" w:hAnsi="Book Antiqua"/>
          <w:i/>
          <w:color w:val="000000" w:themeColor="text1"/>
          <w:sz w:val="24"/>
          <w:szCs w:val="24"/>
        </w:rPr>
        <w:t xml:space="preserve"> </w:t>
      </w:r>
      <w:r w:rsidRPr="001903FA">
        <w:rPr>
          <w:rFonts w:ascii="Book Antiqua" w:eastAsia="Times New Roman" w:hAnsi="Book Antiqua"/>
          <w:color w:val="000000" w:themeColor="text1"/>
          <w:sz w:val="24"/>
          <w:szCs w:val="24"/>
        </w:rPr>
        <w:t>&lt;</w:t>
      </w:r>
      <w:r w:rsidR="00E30028">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 xml:space="preserve">0.05); and when </w:t>
      </w:r>
      <w:r w:rsidR="00DE49C8" w:rsidRPr="001903FA">
        <w:rPr>
          <w:rFonts w:ascii="Book Antiqua" w:eastAsiaTheme="minorEastAsia" w:hAnsi="Book Antiqua"/>
          <w:color w:val="000000" w:themeColor="text1"/>
          <w:sz w:val="24"/>
          <w:szCs w:val="24"/>
        </w:rPr>
        <w:t>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expression was reduced, mRNA expression levels of </w:t>
      </w:r>
      <w:r w:rsidR="00DE49C8" w:rsidRPr="001903FA">
        <w:rPr>
          <w:rFonts w:ascii="Book Antiqua" w:eastAsiaTheme="minorEastAsia" w:hAnsi="Book Antiqua"/>
          <w:color w:val="000000" w:themeColor="text1"/>
          <w:sz w:val="24"/>
          <w:szCs w:val="24"/>
        </w:rPr>
        <w:t>p</w:t>
      </w:r>
      <w:r w:rsidR="00DE49C8" w:rsidRPr="001903FA">
        <w:rPr>
          <w:rFonts w:ascii="Book Antiqua" w:eastAsia="Times New Roman" w:hAnsi="Book Antiqua"/>
          <w:color w:val="000000" w:themeColor="text1"/>
          <w:sz w:val="24"/>
          <w:szCs w:val="24"/>
        </w:rPr>
        <w:t xml:space="preserve">hosphatase </w:t>
      </w:r>
      <w:r w:rsidR="00DE49C8" w:rsidRPr="001903FA">
        <w:rPr>
          <w:rFonts w:ascii="Book Antiqua" w:eastAsiaTheme="minorEastAsia" w:hAnsi="Book Antiqua"/>
          <w:color w:val="000000" w:themeColor="text1"/>
          <w:sz w:val="24"/>
          <w:szCs w:val="24"/>
        </w:rPr>
        <w:t>gene</w:t>
      </w:r>
      <w:r w:rsidRPr="001903FA">
        <w:rPr>
          <w:rFonts w:ascii="Book Antiqua" w:eastAsia="Times New Roman" w:hAnsi="Book Antiqua"/>
          <w:color w:val="000000" w:themeColor="text1"/>
          <w:sz w:val="24"/>
          <w:szCs w:val="24"/>
        </w:rPr>
        <w:t xml:space="preserve"> did not significantly change (</w:t>
      </w:r>
      <w:r w:rsidRPr="001903FA">
        <w:rPr>
          <w:rFonts w:ascii="Book Antiqua" w:eastAsia="Times New Roman" w:hAnsi="Book Antiqua"/>
          <w:i/>
          <w:color w:val="000000" w:themeColor="text1"/>
          <w:sz w:val="24"/>
          <w:szCs w:val="24"/>
        </w:rPr>
        <w:t>P</w:t>
      </w:r>
      <w:r w:rsidR="00E30028">
        <w:rPr>
          <w:rFonts w:ascii="Book Antiqua" w:eastAsia="Times New Roman" w:hAnsi="Book Antiqua"/>
          <w:i/>
          <w:color w:val="000000" w:themeColor="text1"/>
          <w:sz w:val="24"/>
          <w:szCs w:val="24"/>
        </w:rPr>
        <w:t xml:space="preserve"> </w:t>
      </w:r>
      <w:r w:rsidRPr="001903FA">
        <w:rPr>
          <w:rFonts w:ascii="Book Antiqua" w:eastAsia="Times New Roman" w:hAnsi="Book Antiqua"/>
          <w:color w:val="000000" w:themeColor="text1"/>
          <w:sz w:val="24"/>
          <w:szCs w:val="24"/>
        </w:rPr>
        <w:t>&gt;</w:t>
      </w:r>
      <w:r w:rsidR="00E30028">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 xml:space="preserve">0.05), but </w:t>
      </w:r>
      <w:r w:rsidR="00DE49C8" w:rsidRPr="001903FA">
        <w:rPr>
          <w:rFonts w:ascii="Book Antiqua" w:eastAsiaTheme="minorEastAsia" w:hAnsi="Book Antiqua"/>
          <w:color w:val="000000" w:themeColor="text1"/>
          <w:sz w:val="24"/>
          <w:szCs w:val="24"/>
        </w:rPr>
        <w:t xml:space="preserve">the </w:t>
      </w:r>
      <w:r w:rsidR="00DE49C8" w:rsidRPr="001903FA">
        <w:rPr>
          <w:rFonts w:ascii="Book Antiqua" w:eastAsia="Times New Roman" w:hAnsi="Book Antiqua"/>
          <w:color w:val="000000" w:themeColor="text1"/>
          <w:sz w:val="24"/>
          <w:szCs w:val="24"/>
        </w:rPr>
        <w:t xml:space="preserve">expression levels </w:t>
      </w:r>
      <w:r w:rsidR="00DE49C8" w:rsidRPr="001903FA">
        <w:rPr>
          <w:rFonts w:ascii="Book Antiqua" w:eastAsiaTheme="minorEastAsia" w:hAnsi="Book Antiqua"/>
          <w:color w:val="000000" w:themeColor="text1"/>
          <w:sz w:val="24"/>
          <w:szCs w:val="24"/>
        </w:rPr>
        <w:t xml:space="preserve">of </w:t>
      </w:r>
      <w:r w:rsidRPr="001903FA">
        <w:rPr>
          <w:rFonts w:ascii="Book Antiqua" w:eastAsia="Times New Roman" w:hAnsi="Book Antiqua"/>
          <w:color w:val="000000" w:themeColor="text1"/>
          <w:sz w:val="24"/>
          <w:szCs w:val="24"/>
        </w:rPr>
        <w:t>its protein significantly increased (</w:t>
      </w:r>
      <w:r w:rsidRPr="001903FA">
        <w:rPr>
          <w:rFonts w:ascii="Book Antiqua" w:eastAsia="Times New Roman" w:hAnsi="Book Antiqua"/>
          <w:i/>
          <w:color w:val="000000" w:themeColor="text1"/>
          <w:sz w:val="24"/>
          <w:szCs w:val="24"/>
        </w:rPr>
        <w:t>P</w:t>
      </w:r>
      <w:r w:rsidR="00E30028">
        <w:rPr>
          <w:rFonts w:ascii="Book Antiqua" w:eastAsia="Times New Roman" w:hAnsi="Book Antiqua"/>
          <w:i/>
          <w:color w:val="000000" w:themeColor="text1"/>
          <w:sz w:val="24"/>
          <w:szCs w:val="24"/>
        </w:rPr>
        <w:t xml:space="preserve"> </w:t>
      </w:r>
      <w:r w:rsidRPr="001903FA">
        <w:rPr>
          <w:rFonts w:ascii="Book Antiqua" w:eastAsia="Times New Roman" w:hAnsi="Book Antiqua"/>
          <w:color w:val="000000" w:themeColor="text1"/>
          <w:sz w:val="24"/>
          <w:szCs w:val="24"/>
        </w:rPr>
        <w:t>&lt;</w:t>
      </w:r>
      <w:r w:rsidR="00E30028">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 xml:space="preserve">0.05). In comparing </w:t>
      </w:r>
      <w:r w:rsidR="00DE49C8" w:rsidRPr="001903FA">
        <w:rPr>
          <w:rFonts w:ascii="Book Antiqua" w:eastAsiaTheme="minorEastAsia" w:hAnsi="Book Antiqua"/>
          <w:color w:val="000000" w:themeColor="text1"/>
          <w:sz w:val="24"/>
          <w:szCs w:val="24"/>
        </w:rPr>
        <w:t xml:space="preserve">the </w:t>
      </w:r>
      <w:r w:rsidR="00DE49C8" w:rsidRPr="001903FA">
        <w:rPr>
          <w:rFonts w:ascii="Book Antiqua" w:eastAsia="Times New Roman" w:hAnsi="Book Antiqua"/>
          <w:color w:val="000000" w:themeColor="text1"/>
          <w:sz w:val="24"/>
          <w:szCs w:val="24"/>
        </w:rPr>
        <w:t>levels</w:t>
      </w:r>
      <w:r w:rsidR="00DE49C8" w:rsidRPr="001903FA">
        <w:rPr>
          <w:rFonts w:ascii="Book Antiqua" w:eastAsiaTheme="minorEastAsia" w:hAnsi="Book Antiqua"/>
          <w:color w:val="000000" w:themeColor="text1"/>
          <w:sz w:val="24"/>
          <w:szCs w:val="24"/>
        </w:rPr>
        <w:t xml:space="preserve"> of p</w:t>
      </w:r>
      <w:r w:rsidR="00DE49C8" w:rsidRPr="001903FA">
        <w:rPr>
          <w:rFonts w:ascii="Book Antiqua" w:eastAsia="Times New Roman" w:hAnsi="Book Antiqua"/>
          <w:color w:val="000000" w:themeColor="text1"/>
          <w:sz w:val="24"/>
          <w:szCs w:val="24"/>
        </w:rPr>
        <w:t xml:space="preserve">hosphatase </w:t>
      </w:r>
      <w:r w:rsidR="00DE49C8" w:rsidRPr="001903FA">
        <w:rPr>
          <w:rFonts w:ascii="Book Antiqua" w:eastAsiaTheme="minorEastAsia" w:hAnsi="Book Antiqua"/>
          <w:color w:val="000000" w:themeColor="text1"/>
          <w:sz w:val="24"/>
          <w:szCs w:val="24"/>
        </w:rPr>
        <w:t>gene</w:t>
      </w:r>
      <w:r w:rsidRPr="001903FA">
        <w:rPr>
          <w:rFonts w:ascii="Book Antiqua" w:eastAsia="Times New Roman" w:hAnsi="Book Antiqua"/>
          <w:color w:val="000000" w:themeColor="text1"/>
          <w:sz w:val="24"/>
          <w:szCs w:val="24"/>
        </w:rPr>
        <w:t xml:space="preserve"> protein and downstream </w:t>
      </w:r>
      <w:r w:rsidR="00573139" w:rsidRPr="001903FA">
        <w:rPr>
          <w:rFonts w:ascii="Book Antiqua" w:eastAsia="Times New Roman" w:hAnsi="Book Antiqua"/>
          <w:color w:val="000000" w:themeColor="text1"/>
          <w:sz w:val="24"/>
          <w:szCs w:val="24"/>
        </w:rPr>
        <w:t>AKT</w:t>
      </w:r>
      <w:r w:rsidR="00DE49C8" w:rsidRPr="001903FA">
        <w:rPr>
          <w:rFonts w:ascii="Book Antiqua" w:eastAsia="Times New Roman" w:hAnsi="Book Antiqua"/>
          <w:color w:val="000000" w:themeColor="text1"/>
          <w:sz w:val="24"/>
          <w:szCs w:val="24"/>
        </w:rPr>
        <w:t xml:space="preserve"> and </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Pr="001903FA">
        <w:rPr>
          <w:rFonts w:ascii="Book Antiqua" w:eastAsia="Times New Roman" w:hAnsi="Book Antiqua"/>
          <w:color w:val="000000" w:themeColor="text1"/>
          <w:sz w:val="24"/>
          <w:szCs w:val="24"/>
        </w:rPr>
        <w:t xml:space="preserve"> HCT116 cells after downregulation of </w:t>
      </w:r>
      <w:r w:rsidR="00DE49C8" w:rsidRPr="001903FA">
        <w:rPr>
          <w:rFonts w:ascii="Book Antiqua" w:eastAsiaTheme="minorEastAsia" w:hAnsi="Book Antiqua"/>
          <w:color w:val="000000" w:themeColor="text1"/>
          <w:sz w:val="24"/>
          <w:szCs w:val="24"/>
        </w:rPr>
        <w:t>m</w:t>
      </w:r>
      <w:r w:rsidR="00DE49C8"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expression, </w:t>
      </w:r>
      <w:r w:rsidR="00DE49C8" w:rsidRPr="001903FA">
        <w:rPr>
          <w:rFonts w:ascii="Book Antiqua" w:eastAsiaTheme="minorEastAsia" w:hAnsi="Book Antiqua"/>
          <w:color w:val="000000" w:themeColor="text1"/>
          <w:sz w:val="24"/>
          <w:szCs w:val="24"/>
        </w:rPr>
        <w:t xml:space="preserve">the </w:t>
      </w:r>
      <w:r w:rsidR="00DE49C8" w:rsidRPr="001903FA">
        <w:rPr>
          <w:rFonts w:ascii="Book Antiqua" w:eastAsia="Times New Roman" w:hAnsi="Book Antiqua"/>
          <w:color w:val="000000" w:themeColor="text1"/>
          <w:sz w:val="24"/>
          <w:szCs w:val="24"/>
        </w:rPr>
        <w:t>levels</w:t>
      </w:r>
      <w:r w:rsidR="00E30028">
        <w:rPr>
          <w:rFonts w:ascii="Book Antiqua" w:eastAsia="Times New Roman" w:hAnsi="Book Antiqua"/>
          <w:color w:val="000000" w:themeColor="text1"/>
          <w:sz w:val="24"/>
          <w:szCs w:val="24"/>
        </w:rPr>
        <w:t xml:space="preserve"> </w:t>
      </w:r>
      <w:r w:rsidR="00DE49C8" w:rsidRPr="001903FA">
        <w:rPr>
          <w:rFonts w:ascii="Book Antiqua" w:eastAsiaTheme="minorEastAsia" w:hAnsi="Book Antiqua"/>
          <w:color w:val="000000" w:themeColor="text1"/>
          <w:sz w:val="24"/>
          <w:szCs w:val="24"/>
        </w:rPr>
        <w:t xml:space="preserve">of </w:t>
      </w:r>
      <w:r w:rsidR="00573139" w:rsidRPr="001903FA">
        <w:rPr>
          <w:rFonts w:ascii="Book Antiqua" w:eastAsia="Times New Roman" w:hAnsi="Book Antiqua"/>
          <w:color w:val="000000" w:themeColor="text1"/>
          <w:sz w:val="24"/>
          <w:szCs w:val="24"/>
        </w:rPr>
        <w:t>AKT</w:t>
      </w:r>
      <w:r w:rsidR="00DE49C8" w:rsidRPr="001903FA">
        <w:rPr>
          <w:rFonts w:ascii="Book Antiqua" w:eastAsia="Times New Roman" w:hAnsi="Book Antiqua"/>
          <w:color w:val="000000" w:themeColor="text1"/>
          <w:sz w:val="24"/>
          <w:szCs w:val="24"/>
        </w:rPr>
        <w:t xml:space="preserve"> and </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00573139">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protein expression significantly decreased (</w:t>
      </w:r>
      <w:r w:rsidRPr="001903FA">
        <w:rPr>
          <w:rFonts w:ascii="Book Antiqua" w:eastAsia="Times New Roman" w:hAnsi="Book Antiqua"/>
          <w:i/>
          <w:color w:val="000000" w:themeColor="text1"/>
          <w:sz w:val="24"/>
          <w:szCs w:val="24"/>
        </w:rPr>
        <w:t>P</w:t>
      </w:r>
      <w:r w:rsidR="00E30028">
        <w:rPr>
          <w:rFonts w:ascii="Book Antiqua" w:eastAsia="Times New Roman" w:hAnsi="Book Antiqua"/>
          <w:i/>
          <w:color w:val="000000" w:themeColor="text1"/>
          <w:sz w:val="24"/>
          <w:szCs w:val="24"/>
        </w:rPr>
        <w:t xml:space="preserve"> </w:t>
      </w:r>
      <w:r w:rsidRPr="001903FA">
        <w:rPr>
          <w:rFonts w:ascii="Book Antiqua" w:eastAsia="Times New Roman" w:hAnsi="Book Antiqua"/>
          <w:color w:val="000000" w:themeColor="text1"/>
          <w:sz w:val="24"/>
          <w:szCs w:val="24"/>
        </w:rPr>
        <w:t>&lt;</w:t>
      </w:r>
      <w:r w:rsidR="00E30028">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 xml:space="preserve">0.05). </w:t>
      </w:r>
    </w:p>
    <w:p w:rsidR="00E30028" w:rsidRPr="00573139" w:rsidRDefault="00E30028" w:rsidP="00A02AB3">
      <w:pPr>
        <w:spacing w:after="0" w:line="360" w:lineRule="auto"/>
        <w:jc w:val="both"/>
        <w:rPr>
          <w:rFonts w:ascii="Book Antiqua" w:eastAsia="Times New Roman" w:hAnsi="Book Antiqua"/>
          <w:b/>
          <w:bCs/>
          <w:color w:val="000000" w:themeColor="text1"/>
          <w:sz w:val="24"/>
          <w:szCs w:val="24"/>
        </w:rPr>
      </w:pPr>
    </w:p>
    <w:p w:rsidR="005545F7" w:rsidRPr="001903FA" w:rsidRDefault="005545F7" w:rsidP="00A02AB3">
      <w:pPr>
        <w:spacing w:after="0" w:line="360" w:lineRule="auto"/>
        <w:jc w:val="both"/>
        <w:rPr>
          <w:rFonts w:ascii="Book Antiqua" w:eastAsia="Times New Roman" w:hAnsi="Book Antiqua"/>
          <w:color w:val="000000" w:themeColor="text1"/>
          <w:sz w:val="24"/>
          <w:szCs w:val="24"/>
        </w:rPr>
      </w:pPr>
      <w:r w:rsidRPr="001903FA">
        <w:rPr>
          <w:rFonts w:ascii="Book Antiqua" w:eastAsia="Times New Roman" w:hAnsi="Book Antiqua"/>
          <w:b/>
          <w:bCs/>
          <w:color w:val="000000" w:themeColor="text1"/>
          <w:sz w:val="24"/>
          <w:szCs w:val="24"/>
        </w:rPr>
        <w:t>CONCLUSION</w:t>
      </w:r>
      <w:r w:rsidRPr="001903FA">
        <w:rPr>
          <w:rFonts w:ascii="Book Antiqua" w:eastAsia="Times New Roman" w:hAnsi="Book Antiqua"/>
          <w:b/>
          <w:color w:val="000000" w:themeColor="text1"/>
          <w:sz w:val="24"/>
          <w:szCs w:val="24"/>
        </w:rPr>
        <w:t>:</w:t>
      </w:r>
      <w:r w:rsidR="00E30028">
        <w:rPr>
          <w:rFonts w:ascii="Book Antiqua" w:eastAsia="Times New Roman" w:hAnsi="Book Antiqua"/>
          <w:b/>
          <w:color w:val="000000" w:themeColor="text1"/>
          <w:sz w:val="24"/>
          <w:szCs w:val="24"/>
        </w:rPr>
        <w:t xml:space="preserve"> </w:t>
      </w:r>
      <w:r w:rsidR="00965CFA" w:rsidRPr="001903FA">
        <w:rPr>
          <w:rFonts w:ascii="Book Antiqua" w:eastAsia="Times New Roman" w:hAnsi="Book Antiqua"/>
          <w:color w:val="000000" w:themeColor="text1"/>
          <w:sz w:val="24"/>
          <w:szCs w:val="24"/>
        </w:rPr>
        <w:t>MicroRNA-21</w:t>
      </w:r>
      <w:r w:rsidRPr="001903FA">
        <w:rPr>
          <w:rFonts w:ascii="Book Antiqua" w:eastAsia="Times New Roman" w:hAnsi="Book Antiqua"/>
          <w:color w:val="000000" w:themeColor="text1"/>
          <w:sz w:val="24"/>
          <w:szCs w:val="24"/>
        </w:rPr>
        <w:t xml:space="preserve"> is one of the target genes of </w:t>
      </w:r>
      <w:r w:rsidR="00326252" w:rsidRPr="001903FA">
        <w:rPr>
          <w:rFonts w:ascii="Book Antiqua" w:eastAsiaTheme="minorEastAsia" w:hAnsi="Book Antiqua"/>
          <w:color w:val="000000" w:themeColor="text1"/>
          <w:sz w:val="24"/>
          <w:szCs w:val="24"/>
        </w:rPr>
        <w:t>p</w:t>
      </w:r>
      <w:r w:rsidR="00326252" w:rsidRPr="001903FA">
        <w:rPr>
          <w:rFonts w:ascii="Book Antiqua" w:eastAsia="Times New Roman" w:hAnsi="Book Antiqua"/>
          <w:color w:val="000000" w:themeColor="text1"/>
          <w:sz w:val="24"/>
          <w:szCs w:val="24"/>
        </w:rPr>
        <w:t xml:space="preserve">hosphatase </w:t>
      </w:r>
      <w:r w:rsidR="00326252" w:rsidRPr="001903FA">
        <w:rPr>
          <w:rFonts w:ascii="Book Antiqua" w:eastAsiaTheme="minorEastAsia" w:hAnsi="Book Antiqua"/>
          <w:color w:val="000000" w:themeColor="text1"/>
          <w:sz w:val="24"/>
          <w:szCs w:val="24"/>
        </w:rPr>
        <w:t>gene</w:t>
      </w:r>
      <w:r w:rsidRPr="001903FA">
        <w:rPr>
          <w:rFonts w:ascii="Book Antiqua" w:eastAsia="Times New Roman" w:hAnsi="Book Antiqua"/>
          <w:color w:val="000000" w:themeColor="text1"/>
          <w:sz w:val="24"/>
          <w:szCs w:val="24"/>
        </w:rPr>
        <w:t xml:space="preserve">. Thus, </w:t>
      </w:r>
      <w:r w:rsidR="00326252" w:rsidRPr="001903FA">
        <w:rPr>
          <w:rFonts w:ascii="Book Antiqua" w:eastAsiaTheme="minorEastAsia" w:hAnsi="Book Antiqua"/>
          <w:color w:val="000000" w:themeColor="text1"/>
          <w:sz w:val="24"/>
          <w:szCs w:val="24"/>
        </w:rPr>
        <w:t>p</w:t>
      </w:r>
      <w:r w:rsidR="00326252" w:rsidRPr="001903FA">
        <w:rPr>
          <w:rFonts w:ascii="Book Antiqua" w:eastAsia="Times New Roman" w:hAnsi="Book Antiqua"/>
          <w:color w:val="000000" w:themeColor="text1"/>
          <w:sz w:val="24"/>
          <w:szCs w:val="24"/>
        </w:rPr>
        <w:t xml:space="preserve">hosphatase </w:t>
      </w:r>
      <w:r w:rsidR="00326252" w:rsidRPr="001903FA">
        <w:rPr>
          <w:rFonts w:ascii="Book Antiqua" w:eastAsiaTheme="minorEastAsia" w:hAnsi="Book Antiqua"/>
          <w:color w:val="000000" w:themeColor="text1"/>
          <w:sz w:val="24"/>
          <w:szCs w:val="24"/>
        </w:rPr>
        <w:t>gene</w:t>
      </w:r>
      <w:r w:rsidRPr="001903FA">
        <w:rPr>
          <w:rFonts w:ascii="Book Antiqua" w:eastAsia="Times New Roman" w:hAnsi="Book Antiqua"/>
          <w:color w:val="000000" w:themeColor="text1"/>
          <w:sz w:val="24"/>
          <w:szCs w:val="24"/>
        </w:rPr>
        <w:t xml:space="preserve"> and its downstream </w:t>
      </w:r>
      <w:r w:rsidR="00573139" w:rsidRPr="001903FA">
        <w:rPr>
          <w:rFonts w:ascii="Book Antiqua" w:eastAsia="Times New Roman" w:hAnsi="Book Antiqua"/>
          <w:color w:val="000000" w:themeColor="text1"/>
          <w:sz w:val="24"/>
          <w:szCs w:val="24"/>
        </w:rPr>
        <w:t>AKT</w:t>
      </w:r>
      <w:r w:rsidR="00326252" w:rsidRPr="001903FA">
        <w:rPr>
          <w:rFonts w:ascii="Book Antiqua" w:eastAsia="Times New Roman" w:hAnsi="Book Antiqua"/>
          <w:color w:val="000000" w:themeColor="text1"/>
          <w:sz w:val="24"/>
          <w:szCs w:val="24"/>
        </w:rPr>
        <w:t xml:space="preserve"> and</w:t>
      </w:r>
      <w:r w:rsidR="00573139">
        <w:rPr>
          <w:rFonts w:ascii="Book Antiqua" w:eastAsia="Times New Roman" w:hAnsi="Book Antiqua"/>
          <w:color w:val="000000" w:themeColor="text1"/>
          <w:sz w:val="24"/>
          <w:szCs w:val="24"/>
        </w:rPr>
        <w:t xml:space="preserve"> </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Pr="001903FA">
        <w:rPr>
          <w:rFonts w:ascii="Book Antiqua" w:eastAsia="Times New Roman" w:hAnsi="Book Antiqua"/>
          <w:color w:val="000000" w:themeColor="text1"/>
          <w:sz w:val="24"/>
          <w:szCs w:val="24"/>
        </w:rPr>
        <w:t xml:space="preserve"> expression levels can be regulated by regulating the expression levels of </w:t>
      </w:r>
      <w:r w:rsidR="00326252" w:rsidRPr="001903FA">
        <w:rPr>
          <w:rFonts w:ascii="Book Antiqua" w:eastAsiaTheme="minorEastAsia" w:hAnsi="Book Antiqua"/>
          <w:color w:val="000000" w:themeColor="text1"/>
          <w:sz w:val="24"/>
          <w:szCs w:val="24"/>
        </w:rPr>
        <w:t>m</w:t>
      </w:r>
      <w:r w:rsidR="00326252" w:rsidRPr="001903FA">
        <w:rPr>
          <w:rFonts w:ascii="Book Antiqua" w:eastAsia="Times New Roman" w:hAnsi="Book Antiqua"/>
          <w:color w:val="000000" w:themeColor="text1"/>
          <w:sz w:val="24"/>
          <w:szCs w:val="24"/>
        </w:rPr>
        <w:t>icroRNA-21</w:t>
      </w:r>
      <w:r w:rsidRPr="001903FA">
        <w:rPr>
          <w:rFonts w:ascii="Book Antiqua" w:eastAsia="Times New Roman" w:hAnsi="Book Antiqua"/>
          <w:color w:val="000000" w:themeColor="text1"/>
          <w:sz w:val="24"/>
          <w:szCs w:val="24"/>
        </w:rPr>
        <w:t xml:space="preserve">, which in turn regulate the development of </w:t>
      </w:r>
      <w:r w:rsidR="0065644C" w:rsidRPr="001903FA">
        <w:rPr>
          <w:rFonts w:ascii="Book Antiqua" w:eastAsia="Times New Roman" w:hAnsi="Book Antiqua"/>
          <w:color w:val="000000" w:themeColor="text1"/>
          <w:sz w:val="24"/>
          <w:szCs w:val="24"/>
        </w:rPr>
        <w:t>CRC</w:t>
      </w:r>
      <w:r w:rsidRPr="001903FA">
        <w:rPr>
          <w:rFonts w:ascii="Book Antiqua" w:eastAsia="Times New Roman" w:hAnsi="Book Antiqua"/>
          <w:color w:val="000000" w:themeColor="text1"/>
          <w:sz w:val="24"/>
          <w:szCs w:val="24"/>
        </w:rPr>
        <w:t>.</w:t>
      </w:r>
    </w:p>
    <w:p w:rsidR="00573139" w:rsidRDefault="00573139" w:rsidP="00A02AB3">
      <w:pPr>
        <w:spacing w:after="0" w:line="360" w:lineRule="auto"/>
        <w:jc w:val="both"/>
        <w:rPr>
          <w:rFonts w:ascii="Book Antiqua" w:eastAsia="Times New Roman" w:hAnsi="Book Antiqua"/>
          <w:b/>
          <w:color w:val="000000" w:themeColor="text1"/>
          <w:sz w:val="24"/>
          <w:szCs w:val="24"/>
        </w:rPr>
      </w:pPr>
    </w:p>
    <w:p w:rsidR="00E30028" w:rsidRDefault="005545F7" w:rsidP="00A02AB3">
      <w:pPr>
        <w:spacing w:after="0" w:line="360" w:lineRule="auto"/>
        <w:jc w:val="both"/>
        <w:rPr>
          <w:rFonts w:ascii="Book Antiqua" w:eastAsia="Times New Roman" w:hAnsi="Book Antiqua"/>
          <w:color w:val="000000" w:themeColor="text1"/>
          <w:sz w:val="24"/>
          <w:szCs w:val="24"/>
        </w:rPr>
      </w:pPr>
      <w:r w:rsidRPr="001903FA">
        <w:rPr>
          <w:rFonts w:ascii="Book Antiqua" w:eastAsia="Times New Roman" w:hAnsi="Book Antiqua"/>
          <w:b/>
          <w:color w:val="000000" w:themeColor="text1"/>
          <w:sz w:val="24"/>
          <w:szCs w:val="24"/>
        </w:rPr>
        <w:lastRenderedPageBreak/>
        <w:t>Key</w:t>
      </w:r>
      <w:r w:rsidR="00E30028">
        <w:rPr>
          <w:rFonts w:ascii="Book Antiqua" w:eastAsia="Times New Roman" w:hAnsi="Book Antiqua"/>
          <w:b/>
          <w:color w:val="000000" w:themeColor="text1"/>
          <w:sz w:val="24"/>
          <w:szCs w:val="24"/>
        </w:rPr>
        <w:t xml:space="preserve"> </w:t>
      </w:r>
      <w:r w:rsidRPr="001903FA">
        <w:rPr>
          <w:rFonts w:ascii="Book Antiqua" w:eastAsia="Times New Roman" w:hAnsi="Book Antiqua"/>
          <w:b/>
          <w:color w:val="000000" w:themeColor="text1"/>
          <w:sz w:val="24"/>
          <w:szCs w:val="24"/>
        </w:rPr>
        <w:t xml:space="preserve">words: </w:t>
      </w:r>
      <w:r w:rsidRPr="001903FA">
        <w:rPr>
          <w:rFonts w:ascii="Book Antiqua" w:eastAsia="Times New Roman" w:hAnsi="Book Antiqua"/>
          <w:color w:val="000000" w:themeColor="text1"/>
          <w:sz w:val="24"/>
          <w:szCs w:val="24"/>
        </w:rPr>
        <w:t>Colorectal cancer; miR-21;</w:t>
      </w:r>
      <w:r w:rsidR="00E30028">
        <w:rPr>
          <w:rFonts w:ascii="Book Antiqua" w:eastAsia="Times New Roman" w:hAnsi="Book Antiqua"/>
          <w:color w:val="000000" w:themeColor="text1"/>
          <w:sz w:val="24"/>
          <w:szCs w:val="24"/>
        </w:rPr>
        <w:t xml:space="preserve"> </w:t>
      </w:r>
      <w:r w:rsidR="00E30028" w:rsidRPr="00E30028">
        <w:rPr>
          <w:rFonts w:ascii="Book Antiqua" w:eastAsia="Times New Roman" w:hAnsi="Book Antiqua"/>
          <w:caps/>
          <w:color w:val="000000" w:themeColor="text1"/>
          <w:sz w:val="24"/>
          <w:szCs w:val="24"/>
        </w:rPr>
        <w:t>p</w:t>
      </w:r>
      <w:r w:rsidR="00E30028" w:rsidRPr="00E30028">
        <w:rPr>
          <w:rFonts w:ascii="Book Antiqua" w:eastAsia="Times New Roman" w:hAnsi="Book Antiqua"/>
          <w:color w:val="000000" w:themeColor="text1"/>
          <w:sz w:val="24"/>
          <w:szCs w:val="24"/>
        </w:rPr>
        <w:t xml:space="preserve">hosphatase and </w:t>
      </w:r>
      <w:proofErr w:type="spellStart"/>
      <w:r w:rsidR="00E30028" w:rsidRPr="00E30028">
        <w:rPr>
          <w:rFonts w:ascii="Book Antiqua" w:eastAsia="Times New Roman" w:hAnsi="Book Antiqua"/>
          <w:color w:val="000000" w:themeColor="text1"/>
          <w:sz w:val="24"/>
          <w:szCs w:val="24"/>
        </w:rPr>
        <w:t>tensin</w:t>
      </w:r>
      <w:proofErr w:type="spellEnd"/>
      <w:r w:rsidR="00E30028" w:rsidRPr="00E30028">
        <w:rPr>
          <w:rFonts w:ascii="Book Antiqua" w:eastAsia="Times New Roman" w:hAnsi="Book Antiqua"/>
          <w:color w:val="000000" w:themeColor="text1"/>
          <w:sz w:val="24"/>
          <w:szCs w:val="24"/>
        </w:rPr>
        <w:t xml:space="preserve"> homolog</w:t>
      </w:r>
      <w:r w:rsidRPr="001903FA">
        <w:rPr>
          <w:rFonts w:ascii="Book Antiqua" w:eastAsia="Times New Roman" w:hAnsi="Book Antiqua"/>
          <w:color w:val="000000" w:themeColor="text1"/>
          <w:sz w:val="24"/>
          <w:szCs w:val="24"/>
        </w:rPr>
        <w:t xml:space="preserve">; </w:t>
      </w:r>
      <w:bookmarkStart w:id="39" w:name="OLE_LINK49"/>
      <w:r w:rsidR="00573139" w:rsidRPr="00573139">
        <w:rPr>
          <w:rFonts w:ascii="Book Antiqua" w:eastAsia="Times New Roman" w:hAnsi="Book Antiqua"/>
          <w:caps/>
          <w:color w:val="000000" w:themeColor="text1"/>
          <w:sz w:val="24"/>
          <w:szCs w:val="24"/>
        </w:rPr>
        <w:t>p</w:t>
      </w:r>
      <w:r w:rsidR="00573139" w:rsidRPr="001903FA">
        <w:rPr>
          <w:rFonts w:ascii="Book Antiqua" w:eastAsia="Times New Roman" w:hAnsi="Book Antiqua"/>
          <w:color w:val="000000" w:themeColor="text1"/>
          <w:sz w:val="24"/>
          <w:szCs w:val="24"/>
        </w:rPr>
        <w:t xml:space="preserve">rotein </w:t>
      </w:r>
      <w:r w:rsidR="00573139" w:rsidRPr="00E30028">
        <w:rPr>
          <w:rFonts w:ascii="Book Antiqua" w:eastAsia="Times New Roman" w:hAnsi="Book Antiqua" w:hint="eastAsia"/>
          <w:color w:val="000000" w:themeColor="text1"/>
          <w:sz w:val="24"/>
          <w:szCs w:val="24"/>
        </w:rPr>
        <w:t>kinase B</w:t>
      </w:r>
      <w:r w:rsidR="00573139">
        <w:rPr>
          <w:rFonts w:ascii="Book Antiqua" w:eastAsia="Times New Roman" w:hAnsi="Book Antiqua"/>
          <w:color w:val="000000" w:themeColor="text1"/>
          <w:sz w:val="24"/>
          <w:szCs w:val="24"/>
        </w:rPr>
        <w:t xml:space="preserve">; </w:t>
      </w:r>
      <w:r w:rsidR="00573139" w:rsidRPr="00573139">
        <w:rPr>
          <w:rFonts w:ascii="Book Antiqua" w:eastAsia="Times New Roman" w:hAnsi="Book Antiqua"/>
          <w:caps/>
          <w:color w:val="000000" w:themeColor="text1"/>
          <w:sz w:val="24"/>
          <w:szCs w:val="24"/>
        </w:rPr>
        <w:t>p</w:t>
      </w:r>
      <w:r w:rsidR="00573139" w:rsidRPr="001903FA">
        <w:rPr>
          <w:rFonts w:ascii="Book Antiqua" w:eastAsia="Times New Roman" w:hAnsi="Book Antiqua"/>
          <w:color w:val="000000" w:themeColor="text1"/>
          <w:sz w:val="24"/>
          <w:szCs w:val="24"/>
        </w:rPr>
        <w:t>hosphatidylinositol 3-kinasein</w:t>
      </w:r>
    </w:p>
    <w:p w:rsidR="00573139" w:rsidRDefault="00573139" w:rsidP="00A02AB3">
      <w:pPr>
        <w:spacing w:after="0" w:line="360" w:lineRule="auto"/>
        <w:jc w:val="both"/>
        <w:rPr>
          <w:rFonts w:ascii="Book Antiqua" w:eastAsia="Times New Roman" w:hAnsi="Book Antiqua"/>
          <w:b/>
          <w:color w:val="000000" w:themeColor="text1"/>
          <w:sz w:val="24"/>
          <w:szCs w:val="24"/>
        </w:rPr>
      </w:pPr>
    </w:p>
    <w:p w:rsidR="004471D5" w:rsidRPr="00EC68EF" w:rsidRDefault="004471D5" w:rsidP="00A02AB3">
      <w:pPr>
        <w:spacing w:after="0" w:line="360" w:lineRule="auto"/>
        <w:jc w:val="both"/>
        <w:rPr>
          <w:rFonts w:ascii="Book Antiqua" w:hAnsi="Book Antiqua"/>
          <w:sz w:val="24"/>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proofErr w:type="gramStart"/>
      <w:r w:rsidRPr="00EC68EF">
        <w:rPr>
          <w:rFonts w:ascii="Book Antiqua" w:hAnsi="Book Antiqua" w:hint="eastAsia"/>
          <w:b/>
          <w:sz w:val="24"/>
        </w:rPr>
        <w:t>©</w:t>
      </w:r>
      <w:r w:rsidRPr="00EC68EF">
        <w:rPr>
          <w:rFonts w:ascii="Book Antiqua" w:hAnsi="Book Antiqua"/>
          <w:b/>
          <w:sz w:val="24"/>
        </w:rPr>
        <w:t xml:space="preserve"> The Author(s) 201</w:t>
      </w:r>
      <w:r>
        <w:rPr>
          <w:rFonts w:ascii="Book Antiqua" w:hAnsi="Book Antiqua" w:hint="eastAsia"/>
          <w:b/>
          <w:sz w:val="24"/>
        </w:rPr>
        <w:t>6</w:t>
      </w:r>
      <w:r w:rsidRPr="00EC68EF">
        <w:rPr>
          <w:rFonts w:ascii="Book Antiqua" w:hAnsi="Book Antiqua"/>
          <w:b/>
          <w:sz w:val="24"/>
        </w:rPr>
        <w:t>.</w:t>
      </w:r>
      <w:proofErr w:type="gramEnd"/>
      <w:r w:rsidRPr="00EC68EF">
        <w:rPr>
          <w:rFonts w:ascii="Book Antiqua" w:hAnsi="Book Antiqua"/>
          <w:sz w:val="24"/>
        </w:rPr>
        <w:t xml:space="preserve"> </w:t>
      </w:r>
      <w:proofErr w:type="gramStart"/>
      <w:r w:rsidRPr="00EC68EF">
        <w:rPr>
          <w:rFonts w:ascii="Book Antiqua" w:hAnsi="Book Antiqua"/>
          <w:sz w:val="24"/>
        </w:rPr>
        <w:t xml:space="preserve">Published by </w:t>
      </w:r>
      <w:proofErr w:type="spellStart"/>
      <w:r w:rsidRPr="00EC68EF">
        <w:rPr>
          <w:rFonts w:ascii="Book Antiqua" w:hAnsi="Book Antiqua"/>
          <w:sz w:val="24"/>
        </w:rPr>
        <w:t>Baishideng</w:t>
      </w:r>
      <w:proofErr w:type="spellEnd"/>
      <w:r w:rsidRPr="00EC68EF">
        <w:rPr>
          <w:rFonts w:ascii="Book Antiqua" w:hAnsi="Book Antiqua"/>
          <w:sz w:val="24"/>
        </w:rPr>
        <w:t xml:space="preserve"> Publishing Group Inc.</w:t>
      </w:r>
      <w:proofErr w:type="gramEnd"/>
      <w:r w:rsidRPr="00EC68EF">
        <w:rPr>
          <w:rFonts w:ascii="Book Antiqua" w:hAnsi="Book Antiqua"/>
          <w:sz w:val="24"/>
        </w:rPr>
        <w:t xml:space="preserve"> All rights reserved.</w:t>
      </w:r>
    </w:p>
    <w:bookmarkEnd w:id="40"/>
    <w:bookmarkEnd w:id="41"/>
    <w:bookmarkEnd w:id="42"/>
    <w:bookmarkEnd w:id="43"/>
    <w:bookmarkEnd w:id="44"/>
    <w:bookmarkEnd w:id="45"/>
    <w:bookmarkEnd w:id="46"/>
    <w:bookmarkEnd w:id="47"/>
    <w:p w:rsidR="004471D5" w:rsidRDefault="004471D5" w:rsidP="00A02AB3">
      <w:pPr>
        <w:spacing w:after="0" w:line="360" w:lineRule="auto"/>
        <w:jc w:val="both"/>
        <w:rPr>
          <w:rFonts w:ascii="Book Antiqua" w:eastAsia="Times New Roman" w:hAnsi="Book Antiqua"/>
          <w:b/>
          <w:color w:val="000000" w:themeColor="text1"/>
          <w:sz w:val="24"/>
          <w:szCs w:val="24"/>
        </w:rPr>
      </w:pPr>
    </w:p>
    <w:p w:rsidR="00AE77FA" w:rsidRPr="001903FA" w:rsidRDefault="005545F7" w:rsidP="00A02AB3">
      <w:pPr>
        <w:shd w:val="clear" w:color="auto" w:fill="FFFFFF"/>
        <w:spacing w:after="0" w:line="360" w:lineRule="auto"/>
        <w:jc w:val="both"/>
        <w:rPr>
          <w:rFonts w:ascii="Book Antiqua" w:hAnsi="Book Antiqua"/>
          <w:color w:val="000000" w:themeColor="text1"/>
          <w:sz w:val="24"/>
          <w:szCs w:val="24"/>
        </w:rPr>
      </w:pPr>
      <w:r w:rsidRPr="001903FA">
        <w:rPr>
          <w:rFonts w:ascii="Book Antiqua" w:eastAsia="Times New Roman" w:hAnsi="Book Antiqua"/>
          <w:b/>
          <w:color w:val="000000" w:themeColor="text1"/>
          <w:sz w:val="24"/>
          <w:szCs w:val="24"/>
        </w:rPr>
        <w:t>Core tip:</w:t>
      </w:r>
      <w:bookmarkEnd w:id="39"/>
      <w:r w:rsidR="00F514EF">
        <w:rPr>
          <w:rFonts w:ascii="Book Antiqua" w:eastAsia="Times New Roman" w:hAnsi="Book Antiqua"/>
          <w:b/>
          <w:color w:val="000000" w:themeColor="text1"/>
          <w:sz w:val="24"/>
          <w:szCs w:val="24"/>
        </w:rPr>
        <w:t xml:space="preserve"> </w:t>
      </w:r>
      <w:r w:rsidRPr="001903FA">
        <w:rPr>
          <w:rFonts w:ascii="Book Antiqua" w:eastAsia="Times New Roman" w:hAnsi="Book Antiqua"/>
          <w:color w:val="000000" w:themeColor="text1"/>
          <w:sz w:val="24"/>
          <w:szCs w:val="24"/>
        </w:rPr>
        <w:t xml:space="preserve">RT-PCR and </w:t>
      </w:r>
      <w:r w:rsidRPr="002A564A">
        <w:rPr>
          <w:rFonts w:ascii="Book Antiqua" w:eastAsia="Times New Roman" w:hAnsi="Book Antiqua"/>
          <w:caps/>
          <w:color w:val="000000" w:themeColor="text1"/>
          <w:sz w:val="24"/>
          <w:szCs w:val="24"/>
        </w:rPr>
        <w:t>w</w:t>
      </w:r>
      <w:r w:rsidRPr="001903FA">
        <w:rPr>
          <w:rFonts w:ascii="Book Antiqua" w:eastAsia="Times New Roman" w:hAnsi="Book Antiqua"/>
          <w:color w:val="000000" w:themeColor="text1"/>
          <w:sz w:val="24"/>
          <w:szCs w:val="24"/>
        </w:rPr>
        <w:t xml:space="preserve">estern blot were applied to detect the expression level of miR-21 and </w:t>
      </w:r>
      <w:r w:rsidR="0065644C" w:rsidRPr="001903FA">
        <w:rPr>
          <w:rFonts w:ascii="Book Antiqua" w:eastAsia="Times New Roman" w:hAnsi="Book Antiqua"/>
          <w:color w:val="000000" w:themeColor="text1"/>
          <w:sz w:val="24"/>
          <w:szCs w:val="24"/>
        </w:rPr>
        <w:t xml:space="preserve">Phosphatase </w:t>
      </w:r>
      <w:r w:rsidR="0065644C" w:rsidRPr="001903FA">
        <w:rPr>
          <w:rFonts w:ascii="Book Antiqua" w:eastAsiaTheme="minorEastAsia" w:hAnsi="Book Antiqua"/>
          <w:color w:val="000000" w:themeColor="text1"/>
          <w:sz w:val="24"/>
          <w:szCs w:val="24"/>
        </w:rPr>
        <w:t>gene</w:t>
      </w:r>
      <w:r w:rsidR="0065644C" w:rsidRPr="001903FA">
        <w:rPr>
          <w:rFonts w:ascii="Book Antiqua" w:eastAsia="Times New Roman" w:hAnsi="Book Antiqua"/>
          <w:color w:val="000000" w:themeColor="text1"/>
          <w:sz w:val="24"/>
          <w:szCs w:val="24"/>
        </w:rPr>
        <w:t xml:space="preserve"> (PTEN)</w:t>
      </w:r>
      <w:r w:rsidRPr="001903FA">
        <w:rPr>
          <w:rFonts w:ascii="Book Antiqua" w:eastAsia="Times New Roman" w:hAnsi="Book Antiqua"/>
          <w:color w:val="000000" w:themeColor="text1"/>
          <w:sz w:val="24"/>
          <w:szCs w:val="24"/>
        </w:rPr>
        <w:t>, including its downstream protein</w:t>
      </w:r>
      <w:r w:rsidR="00573139">
        <w:rPr>
          <w:rFonts w:ascii="Book Antiqua" w:eastAsia="Times New Roman" w:hAnsi="Book Antiqua"/>
          <w:color w:val="000000" w:themeColor="text1"/>
          <w:sz w:val="24"/>
          <w:szCs w:val="24"/>
        </w:rPr>
        <w:t xml:space="preserve"> </w:t>
      </w:r>
      <w:proofErr w:type="spellStart"/>
      <w:r w:rsidR="00573139" w:rsidRPr="001903FA">
        <w:rPr>
          <w:rFonts w:ascii="Book Antiqua" w:eastAsia="Times New Roman" w:hAnsi="Book Antiqua"/>
          <w:color w:val="000000" w:themeColor="text1"/>
          <w:sz w:val="24"/>
          <w:szCs w:val="24"/>
        </w:rPr>
        <w:t>protein</w:t>
      </w:r>
      <w:proofErr w:type="spellEnd"/>
      <w:r w:rsidR="00573139" w:rsidRPr="001903FA">
        <w:rPr>
          <w:rFonts w:ascii="Book Antiqua" w:eastAsia="Times New Roman" w:hAnsi="Book Antiqua"/>
          <w:color w:val="000000" w:themeColor="text1"/>
          <w:sz w:val="24"/>
          <w:szCs w:val="24"/>
        </w:rPr>
        <w:t xml:space="preserve"> </w:t>
      </w:r>
      <w:r w:rsidR="00573139" w:rsidRPr="00E30028">
        <w:rPr>
          <w:rFonts w:ascii="Book Antiqua" w:eastAsia="Times New Roman" w:hAnsi="Book Antiqua" w:hint="eastAsia"/>
          <w:color w:val="000000" w:themeColor="text1"/>
          <w:sz w:val="24"/>
          <w:szCs w:val="24"/>
        </w:rPr>
        <w:t>kinase B</w:t>
      </w:r>
      <w:r w:rsidR="00573139" w:rsidRPr="00E30028">
        <w:rPr>
          <w:rFonts w:ascii="Book Antiqua" w:eastAsia="Times New Roman" w:hAnsi="Book Antiqua"/>
          <w:color w:val="000000" w:themeColor="text1"/>
          <w:sz w:val="24"/>
          <w:szCs w:val="24"/>
        </w:rPr>
        <w:t xml:space="preserve"> </w:t>
      </w:r>
      <w:r w:rsidR="00573139">
        <w:rPr>
          <w:rFonts w:ascii="Book Antiqua" w:eastAsia="Times New Roman" w:hAnsi="Book Antiqua"/>
          <w:color w:val="000000" w:themeColor="text1"/>
          <w:sz w:val="24"/>
          <w:szCs w:val="24"/>
        </w:rPr>
        <w:t>(</w:t>
      </w:r>
      <w:r w:rsidR="00573139" w:rsidRPr="001903FA">
        <w:rPr>
          <w:rFonts w:ascii="Book Antiqua" w:eastAsia="Times New Roman" w:hAnsi="Book Antiqua"/>
          <w:color w:val="000000" w:themeColor="text1"/>
          <w:sz w:val="24"/>
          <w:szCs w:val="24"/>
        </w:rPr>
        <w:t>AKT</w:t>
      </w:r>
      <w:r w:rsidR="00573139">
        <w:rPr>
          <w:rFonts w:ascii="Book Antiqua" w:eastAsia="Times New Roman" w:hAnsi="Book Antiqua"/>
          <w:color w:val="000000" w:themeColor="text1"/>
          <w:sz w:val="24"/>
          <w:szCs w:val="24"/>
        </w:rPr>
        <w:t>)</w:t>
      </w:r>
      <w:r w:rsidR="00573139" w:rsidRPr="001903FA">
        <w:rPr>
          <w:rFonts w:ascii="Book Antiqua" w:eastAsia="Times New Roman" w:hAnsi="Book Antiqua"/>
          <w:color w:val="000000" w:themeColor="text1"/>
          <w:sz w:val="24"/>
          <w:szCs w:val="24"/>
        </w:rPr>
        <w:t xml:space="preserve"> and phosphatidylinositol 3-kinas</w:t>
      </w:r>
      <w:r w:rsidR="00573139">
        <w:rPr>
          <w:rFonts w:ascii="Book Antiqua" w:eastAsia="Times New Roman" w:hAnsi="Book Antiqua"/>
          <w:color w:val="000000" w:themeColor="text1"/>
          <w:sz w:val="24"/>
          <w:szCs w:val="24"/>
        </w:rPr>
        <w:t>e</w:t>
      </w:r>
      <w:r w:rsidR="00573139" w:rsidRPr="001903FA">
        <w:rPr>
          <w:rFonts w:ascii="Book Antiqua" w:eastAsia="Times New Roman" w:hAnsi="Book Antiqua"/>
          <w:color w:val="000000" w:themeColor="text1"/>
          <w:sz w:val="24"/>
          <w:szCs w:val="24"/>
        </w:rPr>
        <w:t xml:space="preserve"> </w:t>
      </w:r>
      <w:r w:rsidR="00573139">
        <w:rPr>
          <w:rFonts w:ascii="Book Antiqua" w:eastAsia="Times New Roman" w:hAnsi="Book Antiqua"/>
          <w:color w:val="000000" w:themeColor="text1"/>
          <w:sz w:val="24"/>
          <w:szCs w:val="24"/>
        </w:rPr>
        <w:t>(</w:t>
      </w:r>
      <w:r w:rsidR="00573139" w:rsidRPr="001903FA">
        <w:rPr>
          <w:rFonts w:ascii="Book Antiqua" w:hAnsi="Book Antiqua"/>
          <w:bCs/>
          <w:color w:val="000000" w:themeColor="text1"/>
          <w:sz w:val="24"/>
          <w:szCs w:val="24"/>
        </w:rPr>
        <w:t>P</w:t>
      </w:r>
      <w:r w:rsidR="00573139">
        <w:rPr>
          <w:rFonts w:ascii="Book Antiqua" w:hAnsi="Book Antiqua"/>
          <w:bCs/>
          <w:caps/>
          <w:color w:val="000000" w:themeColor="text1"/>
          <w:sz w:val="24"/>
          <w:szCs w:val="24"/>
        </w:rPr>
        <w:t>I</w:t>
      </w:r>
      <w:r w:rsidR="00573139" w:rsidRPr="001903FA">
        <w:rPr>
          <w:rFonts w:ascii="Book Antiqua" w:hAnsi="Book Antiqua"/>
          <w:bCs/>
          <w:color w:val="000000" w:themeColor="text1"/>
          <w:sz w:val="24"/>
          <w:szCs w:val="24"/>
        </w:rPr>
        <w:t>3K</w:t>
      </w:r>
      <w:r w:rsidR="00573139">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in colorectal cancer</w:t>
      </w:r>
      <w:r w:rsidR="0065644C">
        <w:rPr>
          <w:rFonts w:ascii="Book Antiqua" w:eastAsia="Times New Roman" w:hAnsi="Book Antiqua"/>
          <w:color w:val="000000" w:themeColor="text1"/>
          <w:sz w:val="24"/>
          <w:szCs w:val="24"/>
        </w:rPr>
        <w:t xml:space="preserve"> (</w:t>
      </w:r>
      <w:r w:rsidR="0065644C" w:rsidRPr="001903FA">
        <w:rPr>
          <w:rFonts w:ascii="Book Antiqua" w:eastAsia="Times New Roman" w:hAnsi="Book Antiqua"/>
          <w:color w:val="000000" w:themeColor="text1"/>
          <w:sz w:val="24"/>
          <w:szCs w:val="24"/>
        </w:rPr>
        <w:t>CRC</w:t>
      </w:r>
      <w:r w:rsidR="0065644C">
        <w:rPr>
          <w:rFonts w:ascii="Book Antiqua" w:eastAsia="Times New Roman" w:hAnsi="Book Antiqua"/>
          <w:color w:val="000000" w:themeColor="text1"/>
          <w:sz w:val="24"/>
          <w:szCs w:val="24"/>
        </w:rPr>
        <w:t>)</w:t>
      </w:r>
      <w:r w:rsidRPr="001903FA">
        <w:rPr>
          <w:rFonts w:ascii="Book Antiqua" w:eastAsia="Times New Roman" w:hAnsi="Book Antiqua"/>
          <w:color w:val="000000" w:themeColor="text1"/>
          <w:sz w:val="24"/>
          <w:szCs w:val="24"/>
        </w:rPr>
        <w:t xml:space="preserve"> cell lines, and explore the regulatory mechanism of the expression of miR-21</w:t>
      </w:r>
      <w:r w:rsidR="00573139">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 xml:space="preserve">in inhibiting </w:t>
      </w:r>
      <w:r w:rsidR="0065644C" w:rsidRPr="001903FA">
        <w:rPr>
          <w:rFonts w:ascii="Book Antiqua" w:eastAsia="Times New Roman" w:hAnsi="Book Antiqua"/>
          <w:color w:val="000000" w:themeColor="text1"/>
          <w:sz w:val="24"/>
          <w:szCs w:val="24"/>
        </w:rPr>
        <w:t>CRC</w:t>
      </w:r>
      <w:r w:rsidRPr="001903FA">
        <w:rPr>
          <w:rFonts w:ascii="Book Antiqua" w:eastAsia="Times New Roman" w:hAnsi="Book Antiqua"/>
          <w:color w:val="000000" w:themeColor="text1"/>
          <w:sz w:val="24"/>
          <w:szCs w:val="24"/>
        </w:rPr>
        <w:t xml:space="preserve">, respectively. Their associations were investigated to clarify whether one of the direct target genes of PTEN is miR-21. The expression levels of miR-21, PTEN and its downstream protein AKT and </w:t>
      </w:r>
      <w:r w:rsidR="00573139">
        <w:rPr>
          <w:rFonts w:ascii="Book Antiqua" w:eastAsia="Times New Roman" w:hAnsi="Book Antiqua"/>
          <w:color w:val="000000" w:themeColor="text1"/>
          <w:sz w:val="24"/>
          <w:szCs w:val="24"/>
        </w:rPr>
        <w:t>PI3K</w:t>
      </w:r>
      <w:r w:rsidRPr="001903FA">
        <w:rPr>
          <w:rFonts w:ascii="Book Antiqua" w:eastAsia="Times New Roman" w:hAnsi="Book Antiqua"/>
          <w:color w:val="000000" w:themeColor="text1"/>
          <w:sz w:val="24"/>
          <w:szCs w:val="24"/>
        </w:rPr>
        <w:t xml:space="preserve"> were regulated and controlled to manage the occurrence and progression of </w:t>
      </w:r>
      <w:r w:rsidR="0065644C" w:rsidRPr="001903FA">
        <w:rPr>
          <w:rFonts w:ascii="Book Antiqua" w:eastAsia="Times New Roman" w:hAnsi="Book Antiqua"/>
          <w:color w:val="000000" w:themeColor="text1"/>
          <w:sz w:val="24"/>
          <w:szCs w:val="24"/>
        </w:rPr>
        <w:t>CRC</w:t>
      </w:r>
      <w:r w:rsidRPr="001903FA">
        <w:rPr>
          <w:rFonts w:ascii="Book Antiqua" w:eastAsia="Times New Roman" w:hAnsi="Book Antiqua"/>
          <w:color w:val="000000" w:themeColor="text1"/>
          <w:sz w:val="24"/>
          <w:szCs w:val="24"/>
        </w:rPr>
        <w:t>.</w:t>
      </w:r>
    </w:p>
    <w:p w:rsidR="00AE77FA" w:rsidRDefault="00AE77FA" w:rsidP="00A02AB3">
      <w:pPr>
        <w:spacing w:after="0" w:line="360" w:lineRule="auto"/>
        <w:jc w:val="both"/>
        <w:rPr>
          <w:rFonts w:ascii="Book Antiqua" w:hAnsi="Book Antiqua"/>
          <w:color w:val="000000" w:themeColor="text1"/>
          <w:sz w:val="24"/>
          <w:szCs w:val="24"/>
        </w:rPr>
      </w:pPr>
    </w:p>
    <w:p w:rsidR="00F514EF" w:rsidRPr="00F514EF" w:rsidRDefault="00F514EF" w:rsidP="00A02AB3">
      <w:pPr>
        <w:spacing w:after="0" w:line="360" w:lineRule="auto"/>
        <w:jc w:val="both"/>
        <w:rPr>
          <w:rFonts w:ascii="Book Antiqua" w:hAnsi="Book Antiqua"/>
          <w:color w:val="000000" w:themeColor="text1"/>
          <w:sz w:val="24"/>
          <w:szCs w:val="24"/>
        </w:rPr>
      </w:pPr>
      <w:r w:rsidRPr="00F514EF">
        <w:rPr>
          <w:rFonts w:ascii="Book Antiqua" w:hAnsi="Book Antiqua"/>
          <w:color w:val="000000" w:themeColor="text1"/>
          <w:sz w:val="24"/>
          <w:szCs w:val="24"/>
        </w:rPr>
        <w:t xml:space="preserve">Sheng WZ, Chen YS, </w:t>
      </w:r>
      <w:proofErr w:type="spellStart"/>
      <w:r w:rsidRPr="00F514EF">
        <w:rPr>
          <w:rFonts w:ascii="Book Antiqua" w:hAnsi="Book Antiqua"/>
          <w:color w:val="000000" w:themeColor="text1"/>
          <w:sz w:val="24"/>
          <w:szCs w:val="24"/>
        </w:rPr>
        <w:t>Tu</w:t>
      </w:r>
      <w:proofErr w:type="spellEnd"/>
      <w:r w:rsidRPr="00F514EF">
        <w:rPr>
          <w:rFonts w:ascii="Book Antiqua" w:hAnsi="Book Antiqua"/>
          <w:color w:val="000000" w:themeColor="text1"/>
          <w:sz w:val="24"/>
          <w:szCs w:val="24"/>
        </w:rPr>
        <w:t xml:space="preserve"> CT, He J, Zhang B, </w:t>
      </w:r>
      <w:proofErr w:type="spellStart"/>
      <w:r w:rsidRPr="00F514EF">
        <w:rPr>
          <w:rFonts w:ascii="Book Antiqua" w:hAnsi="Book Antiqua"/>
          <w:color w:val="000000" w:themeColor="text1"/>
          <w:sz w:val="24"/>
          <w:szCs w:val="24"/>
        </w:rPr>
        <w:t>Gao</w:t>
      </w:r>
      <w:proofErr w:type="spellEnd"/>
      <w:r w:rsidRPr="00F514EF">
        <w:rPr>
          <w:rFonts w:ascii="Book Antiqua" w:hAnsi="Book Antiqua"/>
          <w:color w:val="000000" w:themeColor="text1"/>
          <w:sz w:val="24"/>
          <w:szCs w:val="24"/>
        </w:rPr>
        <w:t xml:space="preserve"> WD.</w:t>
      </w:r>
      <w:r>
        <w:rPr>
          <w:rFonts w:ascii="Book Antiqua" w:hAnsi="Book Antiqua"/>
          <w:color w:val="000000" w:themeColor="text1"/>
          <w:sz w:val="24"/>
          <w:szCs w:val="24"/>
        </w:rPr>
        <w:t xml:space="preserve"> </w:t>
      </w:r>
      <w:r w:rsidRPr="00F514EF">
        <w:rPr>
          <w:rFonts w:ascii="Book Antiqua" w:eastAsia="Times New Roman" w:hAnsi="Book Antiqua"/>
          <w:color w:val="000000" w:themeColor="text1"/>
          <w:sz w:val="24"/>
          <w:szCs w:val="24"/>
        </w:rPr>
        <w:t xml:space="preserve">MicroRNA-21 promotes </w:t>
      </w:r>
      <w:r w:rsidRPr="00F514EF">
        <w:rPr>
          <w:rFonts w:ascii="Book Antiqua" w:eastAsiaTheme="minorEastAsia" w:hAnsi="Book Antiqua"/>
          <w:color w:val="000000" w:themeColor="text1"/>
          <w:sz w:val="24"/>
          <w:szCs w:val="24"/>
        </w:rPr>
        <w:t>p</w:t>
      </w:r>
      <w:r w:rsidRPr="00F514EF">
        <w:rPr>
          <w:rFonts w:ascii="Book Antiqua" w:eastAsia="Times New Roman" w:hAnsi="Book Antiqua"/>
          <w:color w:val="000000" w:themeColor="text1"/>
          <w:sz w:val="24"/>
          <w:szCs w:val="24"/>
        </w:rPr>
        <w:t xml:space="preserve">hosphatase </w:t>
      </w:r>
      <w:r w:rsidRPr="00F514EF">
        <w:rPr>
          <w:rFonts w:ascii="Book Antiqua" w:eastAsiaTheme="minorEastAsia" w:hAnsi="Book Antiqua"/>
          <w:color w:val="000000" w:themeColor="text1"/>
          <w:sz w:val="24"/>
          <w:szCs w:val="24"/>
        </w:rPr>
        <w:t>gene</w:t>
      </w:r>
      <w:r w:rsidRPr="00F514EF">
        <w:rPr>
          <w:rFonts w:ascii="Book Antiqua" w:eastAsia="Times New Roman" w:hAnsi="Book Antiqua"/>
          <w:color w:val="000000" w:themeColor="text1"/>
          <w:sz w:val="24"/>
          <w:szCs w:val="24"/>
        </w:rPr>
        <w:t xml:space="preserve"> and </w:t>
      </w:r>
      <w:r w:rsidRPr="00F514EF">
        <w:rPr>
          <w:rFonts w:ascii="Book Antiqua" w:eastAsiaTheme="minorEastAsia" w:hAnsi="Book Antiqua"/>
          <w:color w:val="000000" w:themeColor="text1"/>
          <w:sz w:val="24"/>
          <w:szCs w:val="24"/>
        </w:rPr>
        <w:t>protein kinase B/phosphatidylinositol 3-kinase</w:t>
      </w:r>
      <w:r w:rsidRPr="00F514EF">
        <w:rPr>
          <w:rFonts w:ascii="Book Antiqua" w:eastAsia="Times New Roman" w:hAnsi="Book Antiqua"/>
          <w:color w:val="000000" w:themeColor="text1"/>
          <w:sz w:val="24"/>
          <w:szCs w:val="24"/>
        </w:rPr>
        <w:t xml:space="preserve"> in colorectal cancer</w:t>
      </w:r>
      <w:r>
        <w:rPr>
          <w:rFonts w:ascii="Book Antiqua" w:eastAsia="Times New Roman" w:hAnsi="Book Antiqua"/>
          <w:color w:val="000000" w:themeColor="text1"/>
          <w:sz w:val="24"/>
          <w:szCs w:val="24"/>
        </w:rPr>
        <w:t xml:space="preserve">. </w:t>
      </w:r>
      <w:r w:rsidRPr="00F514EF">
        <w:rPr>
          <w:rFonts w:ascii="Book Antiqua" w:eastAsia="Times New Roman" w:hAnsi="Book Antiqua"/>
          <w:i/>
          <w:color w:val="000000" w:themeColor="text1"/>
          <w:sz w:val="24"/>
          <w:szCs w:val="24"/>
        </w:rPr>
        <w:t xml:space="preserve">World J </w:t>
      </w:r>
      <w:proofErr w:type="spellStart"/>
      <w:r w:rsidRPr="00F514EF">
        <w:rPr>
          <w:rFonts w:ascii="Book Antiqua" w:eastAsia="Times New Roman" w:hAnsi="Book Antiqua"/>
          <w:i/>
          <w:color w:val="000000" w:themeColor="text1"/>
          <w:sz w:val="24"/>
          <w:szCs w:val="24"/>
        </w:rPr>
        <w:t>Gastroenterol</w:t>
      </w:r>
      <w:proofErr w:type="spellEnd"/>
      <w:r w:rsidRPr="00F514EF">
        <w:rPr>
          <w:rFonts w:ascii="Book Antiqua" w:eastAsia="Times New Roman" w:hAnsi="Book Antiqua"/>
          <w:i/>
          <w:color w:val="000000" w:themeColor="text1"/>
          <w:sz w:val="24"/>
          <w:szCs w:val="24"/>
        </w:rPr>
        <w:t xml:space="preserve"> </w:t>
      </w:r>
      <w:r w:rsidRPr="00F514EF">
        <w:rPr>
          <w:rFonts w:ascii="Book Antiqua" w:eastAsia="Times New Roman" w:hAnsi="Book Antiqua"/>
          <w:color w:val="000000" w:themeColor="text1"/>
          <w:sz w:val="24"/>
          <w:szCs w:val="24"/>
        </w:rPr>
        <w:t>201</w:t>
      </w:r>
      <w:r w:rsidRPr="00F514EF">
        <w:rPr>
          <w:rFonts w:ascii="Book Antiqua" w:eastAsia="Times New Roman" w:hAnsi="Book Antiqua" w:hint="eastAsia"/>
          <w:color w:val="000000" w:themeColor="text1"/>
          <w:sz w:val="24"/>
          <w:szCs w:val="24"/>
        </w:rPr>
        <w:t>6</w:t>
      </w:r>
      <w:r w:rsidRPr="00F514EF">
        <w:rPr>
          <w:rFonts w:ascii="Book Antiqua" w:eastAsia="Times New Roman" w:hAnsi="Book Antiqua"/>
          <w:color w:val="000000" w:themeColor="text1"/>
          <w:sz w:val="24"/>
          <w:szCs w:val="24"/>
        </w:rPr>
        <w:t xml:space="preserve">; </w:t>
      </w:r>
      <w:proofErr w:type="gramStart"/>
      <w:r w:rsidRPr="00F514EF">
        <w:rPr>
          <w:rFonts w:ascii="Book Antiqua" w:eastAsia="Times New Roman" w:hAnsi="Book Antiqua"/>
          <w:color w:val="000000" w:themeColor="text1"/>
          <w:sz w:val="24"/>
          <w:szCs w:val="24"/>
        </w:rPr>
        <w:t>In</w:t>
      </w:r>
      <w:proofErr w:type="gramEnd"/>
      <w:r w:rsidRPr="00F514EF">
        <w:rPr>
          <w:rFonts w:ascii="Book Antiqua" w:eastAsia="Times New Roman" w:hAnsi="Book Antiqua"/>
          <w:color w:val="000000" w:themeColor="text1"/>
          <w:sz w:val="24"/>
          <w:szCs w:val="24"/>
        </w:rPr>
        <w:t xml:space="preserve"> press</w:t>
      </w:r>
    </w:p>
    <w:p w:rsidR="00AE77FA" w:rsidRPr="001903FA" w:rsidRDefault="0083641A" w:rsidP="00A02AB3">
      <w:pPr>
        <w:spacing w:after="0" w:line="360" w:lineRule="auto"/>
        <w:rPr>
          <w:rFonts w:ascii="Book Antiqua" w:hAnsi="Book Antiqua"/>
          <w:b/>
          <w:color w:val="000000" w:themeColor="text1"/>
          <w:sz w:val="24"/>
          <w:szCs w:val="24"/>
          <w:lang w:val="pl-PL"/>
        </w:rPr>
      </w:pPr>
      <w:r w:rsidRPr="001903FA">
        <w:rPr>
          <w:rFonts w:ascii="Book Antiqua" w:hAnsi="Book Antiqua"/>
          <w:color w:val="000000" w:themeColor="text1"/>
          <w:sz w:val="24"/>
          <w:szCs w:val="24"/>
        </w:rPr>
        <w:br w:type="page"/>
      </w:r>
      <w:r w:rsidRPr="001903FA">
        <w:rPr>
          <w:rFonts w:ascii="Book Antiqua" w:hAnsi="Book Antiqua"/>
          <w:b/>
          <w:color w:val="000000" w:themeColor="text1"/>
          <w:sz w:val="24"/>
          <w:szCs w:val="24"/>
          <w:lang w:val="pl-PL" w:eastAsia="pl-PL"/>
        </w:rPr>
        <w:lastRenderedPageBreak/>
        <w:t>INTRODUCTION</w:t>
      </w:r>
      <w:bookmarkStart w:id="48" w:name="_GoBack"/>
      <w:bookmarkEnd w:id="48"/>
    </w:p>
    <w:p w:rsidR="005545F7" w:rsidRPr="001903FA" w:rsidRDefault="005545F7" w:rsidP="00A02AB3">
      <w:pPr>
        <w:spacing w:after="0" w:line="360" w:lineRule="auto"/>
        <w:jc w:val="both"/>
        <w:rPr>
          <w:rFonts w:ascii="Book Antiqua" w:eastAsia="Times New Roman" w:hAnsi="Book Antiqua"/>
          <w:color w:val="000000" w:themeColor="text1"/>
          <w:sz w:val="24"/>
          <w:szCs w:val="24"/>
        </w:rPr>
      </w:pPr>
      <w:r w:rsidRPr="001903FA">
        <w:rPr>
          <w:rFonts w:ascii="Book Antiqua" w:eastAsia="Times New Roman" w:hAnsi="Book Antiqua"/>
          <w:color w:val="000000" w:themeColor="text1"/>
          <w:sz w:val="24"/>
          <w:szCs w:val="24"/>
        </w:rPr>
        <w:t>MicroRNA</w:t>
      </w:r>
      <w:r w:rsidR="0065644C">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w:t>
      </w:r>
      <w:proofErr w:type="spellStart"/>
      <w:r w:rsidRPr="001903FA">
        <w:rPr>
          <w:rFonts w:ascii="Book Antiqua" w:eastAsia="Times New Roman" w:hAnsi="Book Antiqua"/>
          <w:color w:val="000000" w:themeColor="text1"/>
          <w:sz w:val="24"/>
          <w:szCs w:val="24"/>
        </w:rPr>
        <w:t>miRNA</w:t>
      </w:r>
      <w:proofErr w:type="spellEnd"/>
      <w:r w:rsidRPr="001903FA">
        <w:rPr>
          <w:rFonts w:ascii="Book Antiqua" w:eastAsia="Times New Roman" w:hAnsi="Book Antiqua"/>
          <w:color w:val="000000" w:themeColor="text1"/>
          <w:sz w:val="24"/>
          <w:szCs w:val="24"/>
        </w:rPr>
        <w:t>)</w:t>
      </w:r>
      <w:r w:rsidR="0065644C">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is a kind of non-coding macromolecule RNA that include nearly 22 nucleotides, and is able to conjugate the 3’UTR of mRNA to facilitate target mRNA degradation and inhibit the translation process by vir</w:t>
      </w:r>
      <w:r w:rsidR="0065644C">
        <w:rPr>
          <w:rFonts w:ascii="Book Antiqua" w:eastAsia="Times New Roman" w:hAnsi="Book Antiqua"/>
          <w:color w:val="000000" w:themeColor="text1"/>
          <w:sz w:val="24"/>
          <w:szCs w:val="24"/>
        </w:rPr>
        <w:t>tue of lowering gene expression</w:t>
      </w:r>
      <w:r w:rsidRPr="001903FA">
        <w:rPr>
          <w:rFonts w:ascii="Book Antiqua" w:eastAsia="Times New Roman" w:hAnsi="Book Antiqua"/>
          <w:color w:val="000000" w:themeColor="text1"/>
          <w:sz w:val="24"/>
          <w:szCs w:val="24"/>
          <w:vertAlign w:val="superscript"/>
        </w:rPr>
        <w:t>[1-4]</w:t>
      </w:r>
      <w:r w:rsidRPr="001903FA">
        <w:rPr>
          <w:rFonts w:ascii="Book Antiqua" w:eastAsia="Times New Roman" w:hAnsi="Book Antiqua"/>
          <w:color w:val="000000" w:themeColor="text1"/>
          <w:sz w:val="24"/>
          <w:szCs w:val="24"/>
        </w:rPr>
        <w:t xml:space="preserve">. The research of </w:t>
      </w:r>
      <w:proofErr w:type="spellStart"/>
      <w:r w:rsidRPr="00C4711E">
        <w:rPr>
          <w:rFonts w:ascii="Book Antiqua" w:eastAsia="Times New Roman" w:hAnsi="Book Antiqua"/>
          <w:sz w:val="24"/>
          <w:szCs w:val="24"/>
        </w:rPr>
        <w:t>Calin</w:t>
      </w:r>
      <w:proofErr w:type="spellEnd"/>
      <w:r w:rsidR="0065644C" w:rsidRPr="00C4711E">
        <w:rPr>
          <w:rFonts w:ascii="Book Antiqua" w:eastAsia="Times New Roman" w:hAnsi="Book Antiqua"/>
          <w:sz w:val="24"/>
          <w:szCs w:val="24"/>
        </w:rPr>
        <w:t xml:space="preserve"> </w:t>
      </w:r>
      <w:r w:rsidRPr="00C4711E">
        <w:rPr>
          <w:rFonts w:ascii="Book Antiqua" w:eastAsia="Times New Roman" w:hAnsi="Book Antiqua"/>
          <w:i/>
          <w:sz w:val="24"/>
          <w:szCs w:val="24"/>
        </w:rPr>
        <w:t>et al</w:t>
      </w:r>
      <w:r w:rsidR="0065644C">
        <w:rPr>
          <w:rFonts w:ascii="Book Antiqua" w:eastAsia="Times New Roman" w:hAnsi="Book Antiqua"/>
          <w:i/>
          <w:color w:val="000000" w:themeColor="text1"/>
          <w:sz w:val="24"/>
          <w:szCs w:val="24"/>
        </w:rPr>
        <w:t xml:space="preserve"> </w:t>
      </w:r>
      <w:r w:rsidRPr="001903FA">
        <w:rPr>
          <w:rFonts w:ascii="Book Antiqua" w:eastAsia="Times New Roman" w:hAnsi="Book Antiqua"/>
          <w:color w:val="000000" w:themeColor="text1"/>
          <w:sz w:val="24"/>
          <w:szCs w:val="24"/>
        </w:rPr>
        <w:t xml:space="preserve">indicated that approximately 50% of mRNA was located in tumor related regions. This also revealed aberrant expression levels in a number of tumors, which was probably on the account of the oncogenic and tumor suppressing gene functions of </w:t>
      </w:r>
      <w:proofErr w:type="spellStart"/>
      <w:r w:rsidRPr="001903FA">
        <w:rPr>
          <w:rFonts w:ascii="Book Antiqua" w:eastAsia="Times New Roman" w:hAnsi="Book Antiqua"/>
          <w:color w:val="000000" w:themeColor="text1"/>
          <w:sz w:val="24"/>
          <w:szCs w:val="24"/>
        </w:rPr>
        <w:t>miRNA</w:t>
      </w:r>
      <w:proofErr w:type="spellEnd"/>
      <w:r w:rsidRPr="001903FA">
        <w:rPr>
          <w:rFonts w:ascii="Book Antiqua" w:eastAsia="Times New Roman" w:hAnsi="Book Antiqua"/>
          <w:color w:val="000000" w:themeColor="text1"/>
          <w:sz w:val="24"/>
          <w:szCs w:val="24"/>
        </w:rPr>
        <w:t xml:space="preserve"> molecules. In addition, this would be involved in the occurrence </w:t>
      </w:r>
      <w:r w:rsidR="0065644C">
        <w:rPr>
          <w:rFonts w:ascii="Book Antiqua" w:eastAsia="Times New Roman" w:hAnsi="Book Antiqua"/>
          <w:color w:val="000000" w:themeColor="text1"/>
          <w:sz w:val="24"/>
          <w:szCs w:val="24"/>
        </w:rPr>
        <w:t xml:space="preserve">and progression of human </w:t>
      </w:r>
      <w:proofErr w:type="gramStart"/>
      <w:r w:rsidR="0065644C">
        <w:rPr>
          <w:rFonts w:ascii="Book Antiqua" w:eastAsia="Times New Roman" w:hAnsi="Book Antiqua"/>
          <w:color w:val="000000" w:themeColor="text1"/>
          <w:sz w:val="24"/>
          <w:szCs w:val="24"/>
        </w:rPr>
        <w:t>tumors</w:t>
      </w:r>
      <w:r w:rsidRPr="001903FA">
        <w:rPr>
          <w:rFonts w:ascii="Book Antiqua" w:eastAsia="Times New Roman" w:hAnsi="Book Antiqua"/>
          <w:color w:val="000000" w:themeColor="text1"/>
          <w:sz w:val="24"/>
          <w:szCs w:val="24"/>
          <w:vertAlign w:val="superscript"/>
        </w:rPr>
        <w:t>[</w:t>
      </w:r>
      <w:proofErr w:type="gramEnd"/>
      <w:r w:rsidRPr="001903FA">
        <w:rPr>
          <w:rFonts w:ascii="Book Antiqua" w:eastAsia="Times New Roman" w:hAnsi="Book Antiqua"/>
          <w:color w:val="000000" w:themeColor="text1"/>
          <w:sz w:val="24"/>
          <w:szCs w:val="24"/>
          <w:vertAlign w:val="superscript"/>
        </w:rPr>
        <w:t>5-8]</w:t>
      </w:r>
      <w:r w:rsidRPr="001903FA">
        <w:rPr>
          <w:rFonts w:ascii="Book Antiqua" w:eastAsia="Times New Roman" w:hAnsi="Book Antiqua"/>
          <w:color w:val="000000" w:themeColor="text1"/>
          <w:sz w:val="24"/>
          <w:szCs w:val="24"/>
        </w:rPr>
        <w:t xml:space="preserve">. </w:t>
      </w:r>
      <w:r w:rsidR="00FE22BA" w:rsidRPr="001903FA">
        <w:rPr>
          <w:rFonts w:ascii="Book Antiqua" w:eastAsia="Times New Roman" w:hAnsi="Book Antiqua"/>
          <w:color w:val="000000" w:themeColor="text1"/>
          <w:sz w:val="24"/>
          <w:szCs w:val="24"/>
        </w:rPr>
        <w:t xml:space="preserve">Phosphatase </w:t>
      </w:r>
      <w:r w:rsidR="00326252" w:rsidRPr="001903FA">
        <w:rPr>
          <w:rFonts w:ascii="Book Antiqua" w:eastAsiaTheme="minorEastAsia" w:hAnsi="Book Antiqua"/>
          <w:color w:val="000000" w:themeColor="text1"/>
          <w:sz w:val="24"/>
          <w:szCs w:val="24"/>
        </w:rPr>
        <w:t>g</w:t>
      </w:r>
      <w:r w:rsidR="00FE22BA" w:rsidRPr="001903FA">
        <w:rPr>
          <w:rFonts w:ascii="Book Antiqua" w:eastAsiaTheme="minorEastAsia" w:hAnsi="Book Antiqua"/>
          <w:color w:val="000000" w:themeColor="text1"/>
          <w:sz w:val="24"/>
          <w:szCs w:val="24"/>
        </w:rPr>
        <w:t>ene</w:t>
      </w:r>
      <w:r w:rsidRPr="001903FA">
        <w:rPr>
          <w:rFonts w:ascii="Book Antiqua" w:eastAsia="Times New Roman" w:hAnsi="Book Antiqua"/>
          <w:color w:val="000000" w:themeColor="text1"/>
          <w:sz w:val="24"/>
          <w:szCs w:val="24"/>
        </w:rPr>
        <w:t xml:space="preserve"> (PTEN) is a phosphatase and </w:t>
      </w:r>
      <w:proofErr w:type="spellStart"/>
      <w:r w:rsidRPr="001903FA">
        <w:rPr>
          <w:rFonts w:ascii="Book Antiqua" w:eastAsia="Times New Roman" w:hAnsi="Book Antiqua"/>
          <w:color w:val="000000" w:themeColor="text1"/>
          <w:sz w:val="24"/>
          <w:szCs w:val="24"/>
        </w:rPr>
        <w:t>tensin</w:t>
      </w:r>
      <w:proofErr w:type="spellEnd"/>
      <w:r w:rsidRPr="001903FA">
        <w:rPr>
          <w:rFonts w:ascii="Book Antiqua" w:eastAsia="Times New Roman" w:hAnsi="Book Antiqua"/>
          <w:color w:val="000000" w:themeColor="text1"/>
          <w:sz w:val="24"/>
          <w:szCs w:val="24"/>
        </w:rPr>
        <w:t xml:space="preserve"> homologue gene derived from chromosome ten, which belong to </w:t>
      </w:r>
      <w:proofErr w:type="spellStart"/>
      <w:r w:rsidRPr="001903FA">
        <w:rPr>
          <w:rFonts w:ascii="Book Antiqua" w:eastAsia="Times New Roman" w:hAnsi="Book Antiqua"/>
          <w:color w:val="000000" w:themeColor="text1"/>
          <w:sz w:val="24"/>
          <w:szCs w:val="24"/>
        </w:rPr>
        <w:t>phosphohydrolase</w:t>
      </w:r>
      <w:proofErr w:type="spellEnd"/>
      <w:r w:rsidRPr="001903FA">
        <w:rPr>
          <w:rFonts w:ascii="Book Antiqua" w:eastAsia="Times New Roman" w:hAnsi="Book Antiqua"/>
          <w:color w:val="000000" w:themeColor="text1"/>
          <w:sz w:val="24"/>
          <w:szCs w:val="24"/>
        </w:rPr>
        <w:t>; and its inactivation induce tum</w:t>
      </w:r>
      <w:r w:rsidR="0065644C">
        <w:rPr>
          <w:rFonts w:ascii="Book Antiqua" w:eastAsia="Times New Roman" w:hAnsi="Book Antiqua"/>
          <w:color w:val="000000" w:themeColor="text1"/>
          <w:sz w:val="24"/>
          <w:szCs w:val="24"/>
        </w:rPr>
        <w:t xml:space="preserve">or occurrence in the human </w:t>
      </w:r>
      <w:proofErr w:type="gramStart"/>
      <w:r w:rsidR="0065644C">
        <w:rPr>
          <w:rFonts w:ascii="Book Antiqua" w:eastAsia="Times New Roman" w:hAnsi="Book Antiqua"/>
          <w:color w:val="000000" w:themeColor="text1"/>
          <w:sz w:val="24"/>
          <w:szCs w:val="24"/>
        </w:rPr>
        <w:t>body</w:t>
      </w:r>
      <w:r w:rsidRPr="001903FA">
        <w:rPr>
          <w:rFonts w:ascii="Book Antiqua" w:eastAsia="Times New Roman" w:hAnsi="Book Antiqua"/>
          <w:color w:val="000000" w:themeColor="text1"/>
          <w:sz w:val="24"/>
          <w:szCs w:val="24"/>
          <w:vertAlign w:val="superscript"/>
        </w:rPr>
        <w:t>[</w:t>
      </w:r>
      <w:proofErr w:type="gramEnd"/>
      <w:r w:rsidRPr="001903FA">
        <w:rPr>
          <w:rFonts w:ascii="Book Antiqua" w:eastAsia="Times New Roman" w:hAnsi="Book Antiqua"/>
          <w:color w:val="000000" w:themeColor="text1"/>
          <w:sz w:val="24"/>
          <w:szCs w:val="24"/>
          <w:vertAlign w:val="superscript"/>
        </w:rPr>
        <w:t>9-11]</w:t>
      </w:r>
      <w:r w:rsidRPr="001903FA">
        <w:rPr>
          <w:rFonts w:ascii="Book Antiqua" w:eastAsia="Times New Roman" w:hAnsi="Book Antiqua"/>
          <w:color w:val="000000" w:themeColor="text1"/>
          <w:sz w:val="24"/>
          <w:szCs w:val="24"/>
        </w:rPr>
        <w:t xml:space="preserve">. In recent years, the </w:t>
      </w:r>
      <w:r w:rsidR="00326252" w:rsidRPr="001903FA">
        <w:rPr>
          <w:rFonts w:ascii="Book Antiqua" w:eastAsia="Times New Roman" w:hAnsi="Book Antiqua"/>
          <w:color w:val="000000" w:themeColor="text1"/>
          <w:sz w:val="24"/>
          <w:szCs w:val="24"/>
        </w:rPr>
        <w:t>protein kinase B</w:t>
      </w:r>
      <w:r w:rsidR="00326252" w:rsidRPr="001903FA">
        <w:rPr>
          <w:rFonts w:ascii="Book Antiqua" w:eastAsiaTheme="minorEastAsia" w:hAnsi="Book Antiqua"/>
          <w:color w:val="000000" w:themeColor="text1"/>
          <w:sz w:val="24"/>
          <w:szCs w:val="24"/>
        </w:rPr>
        <w:t>/p</w:t>
      </w:r>
      <w:r w:rsidR="00326252" w:rsidRPr="001903FA">
        <w:rPr>
          <w:rFonts w:ascii="Book Antiqua" w:eastAsia="Times New Roman" w:hAnsi="Book Antiqua"/>
          <w:color w:val="000000" w:themeColor="text1"/>
          <w:sz w:val="24"/>
          <w:szCs w:val="24"/>
        </w:rPr>
        <w:t xml:space="preserve">hosphatase </w:t>
      </w:r>
      <w:r w:rsidR="00326252" w:rsidRPr="001903FA">
        <w:rPr>
          <w:rFonts w:ascii="Book Antiqua" w:eastAsiaTheme="minorEastAsia" w:hAnsi="Book Antiqua"/>
          <w:color w:val="000000" w:themeColor="text1"/>
          <w:sz w:val="24"/>
          <w:szCs w:val="24"/>
        </w:rPr>
        <w:t>gene/</w:t>
      </w:r>
      <w:r w:rsidR="00326252" w:rsidRPr="001903FA">
        <w:rPr>
          <w:rFonts w:ascii="Book Antiqua" w:eastAsia="Times New Roman" w:hAnsi="Book Antiqua"/>
          <w:color w:val="000000" w:themeColor="text1"/>
          <w:sz w:val="24"/>
          <w:szCs w:val="24"/>
        </w:rPr>
        <w:t>phosphatidylinositol 3-kinase</w:t>
      </w:r>
      <w:r w:rsidR="00E30028">
        <w:rPr>
          <w:rFonts w:ascii="Book Antiqua" w:eastAsia="Times New Roman" w:hAnsi="Book Antiqua"/>
          <w:color w:val="000000" w:themeColor="text1"/>
          <w:sz w:val="24"/>
          <w:szCs w:val="24"/>
        </w:rPr>
        <w:t xml:space="preserve"> </w:t>
      </w:r>
      <w:r w:rsidR="00326252" w:rsidRPr="001903FA">
        <w:rPr>
          <w:rFonts w:ascii="Book Antiqua" w:eastAsiaTheme="minorEastAsia" w:hAnsi="Book Antiqua"/>
          <w:color w:val="000000" w:themeColor="text1"/>
          <w:sz w:val="24"/>
          <w:szCs w:val="24"/>
        </w:rPr>
        <w:t>(</w:t>
      </w:r>
      <w:r w:rsidRPr="001903FA">
        <w:rPr>
          <w:rFonts w:ascii="Book Antiqua" w:eastAsia="Times New Roman" w:hAnsi="Book Antiqua"/>
          <w:color w:val="000000" w:themeColor="text1"/>
          <w:sz w:val="24"/>
          <w:szCs w:val="24"/>
        </w:rPr>
        <w:t>AKT/PTEN/</w:t>
      </w:r>
      <w:r w:rsidR="00573139">
        <w:rPr>
          <w:rFonts w:ascii="Book Antiqua" w:eastAsia="Times New Roman" w:hAnsi="Book Antiqua"/>
          <w:color w:val="000000" w:themeColor="text1"/>
          <w:sz w:val="24"/>
          <w:szCs w:val="24"/>
        </w:rPr>
        <w:t>PI3K</w:t>
      </w:r>
      <w:r w:rsidR="00326252" w:rsidRPr="001903FA">
        <w:rPr>
          <w:rFonts w:ascii="Book Antiqua" w:eastAsiaTheme="minorEastAsia" w:hAnsi="Book Antiqua"/>
          <w:color w:val="000000" w:themeColor="text1"/>
          <w:sz w:val="24"/>
          <w:szCs w:val="24"/>
        </w:rPr>
        <w:t>)</w:t>
      </w:r>
      <w:r w:rsidRPr="001903FA">
        <w:rPr>
          <w:rFonts w:ascii="Book Antiqua" w:eastAsia="Times New Roman" w:hAnsi="Book Antiqua"/>
          <w:color w:val="000000" w:themeColor="text1"/>
          <w:sz w:val="24"/>
          <w:szCs w:val="24"/>
        </w:rPr>
        <w:t xml:space="preserve"> signaling pathway has raised increasing concern, and a number of studies found that the atypical AKT/PTEN/</w:t>
      </w:r>
      <w:r w:rsidR="00573139">
        <w:rPr>
          <w:rFonts w:ascii="Book Antiqua" w:eastAsia="Times New Roman" w:hAnsi="Book Antiqua"/>
          <w:color w:val="000000" w:themeColor="text1"/>
          <w:sz w:val="24"/>
          <w:szCs w:val="24"/>
        </w:rPr>
        <w:t>PI3K</w:t>
      </w:r>
      <w:r w:rsidRPr="001903FA">
        <w:rPr>
          <w:rFonts w:ascii="Book Antiqua" w:eastAsia="Times New Roman" w:hAnsi="Book Antiqua"/>
          <w:color w:val="000000" w:themeColor="text1"/>
          <w:sz w:val="24"/>
          <w:szCs w:val="24"/>
        </w:rPr>
        <w:t xml:space="preserve"> signaling pathway was intimately linked with numerous tumor occurrences and progression, immunity, drugs resistance, metastasis, angiogenesis, </w:t>
      </w:r>
      <w:r w:rsidRPr="0065644C">
        <w:rPr>
          <w:rFonts w:ascii="Book Antiqua" w:eastAsia="Times New Roman" w:hAnsi="Book Antiqua"/>
          <w:i/>
          <w:color w:val="000000" w:themeColor="text1"/>
          <w:sz w:val="24"/>
          <w:szCs w:val="24"/>
        </w:rPr>
        <w:t>etc.</w:t>
      </w:r>
      <w:r w:rsidRPr="001903FA">
        <w:rPr>
          <w:rFonts w:ascii="Book Antiqua" w:eastAsia="Times New Roman" w:hAnsi="Book Antiqua"/>
          <w:color w:val="000000" w:themeColor="text1"/>
          <w:sz w:val="24"/>
          <w:szCs w:val="24"/>
          <w:vertAlign w:val="superscript"/>
        </w:rPr>
        <w:t>[12-16]</w:t>
      </w:r>
      <w:r w:rsidRPr="001903FA">
        <w:rPr>
          <w:rFonts w:ascii="Book Antiqua" w:eastAsia="Times New Roman" w:hAnsi="Book Antiqua"/>
          <w:color w:val="000000" w:themeColor="text1"/>
          <w:sz w:val="24"/>
          <w:szCs w:val="24"/>
        </w:rPr>
        <w:t>. In addition, the AKT/PTEN/</w:t>
      </w:r>
      <w:r w:rsidR="00573139">
        <w:rPr>
          <w:rFonts w:ascii="Book Antiqua" w:eastAsia="Times New Roman" w:hAnsi="Book Antiqua"/>
          <w:color w:val="000000" w:themeColor="text1"/>
          <w:sz w:val="24"/>
          <w:szCs w:val="24"/>
        </w:rPr>
        <w:t>PI3K</w:t>
      </w:r>
      <w:r w:rsidRPr="001903FA">
        <w:rPr>
          <w:rFonts w:ascii="Book Antiqua" w:eastAsia="Times New Roman" w:hAnsi="Book Antiqua"/>
          <w:color w:val="000000" w:themeColor="text1"/>
          <w:sz w:val="24"/>
          <w:szCs w:val="24"/>
        </w:rPr>
        <w:t xml:space="preserve"> signaling pathway has been reported in pulmonary, nasopharyngeal, gastric and renal tumors, as well as in </w:t>
      </w:r>
      <w:proofErr w:type="spellStart"/>
      <w:proofErr w:type="gramStart"/>
      <w:r w:rsidRPr="001903FA">
        <w:rPr>
          <w:rFonts w:ascii="Book Antiqua" w:eastAsia="Times New Roman" w:hAnsi="Book Antiqua"/>
          <w:color w:val="000000" w:themeColor="text1"/>
          <w:sz w:val="24"/>
          <w:szCs w:val="24"/>
        </w:rPr>
        <w:t>neuroglioma</w:t>
      </w:r>
      <w:proofErr w:type="spellEnd"/>
      <w:r w:rsidRPr="001903FA">
        <w:rPr>
          <w:rFonts w:ascii="Book Antiqua" w:eastAsia="Times New Roman" w:hAnsi="Book Antiqua"/>
          <w:color w:val="000000" w:themeColor="text1"/>
          <w:sz w:val="24"/>
          <w:szCs w:val="24"/>
          <w:vertAlign w:val="superscript"/>
        </w:rPr>
        <w:t>[</w:t>
      </w:r>
      <w:proofErr w:type="gramEnd"/>
      <w:r w:rsidRPr="001903FA">
        <w:rPr>
          <w:rFonts w:ascii="Book Antiqua" w:eastAsia="Times New Roman" w:hAnsi="Book Antiqua"/>
          <w:color w:val="000000" w:themeColor="text1"/>
          <w:sz w:val="24"/>
          <w:szCs w:val="24"/>
          <w:vertAlign w:val="superscript"/>
        </w:rPr>
        <w:t>17-21]</w:t>
      </w:r>
      <w:r w:rsidRPr="001903FA">
        <w:rPr>
          <w:rFonts w:ascii="Book Antiqua" w:eastAsia="Times New Roman" w:hAnsi="Book Antiqua"/>
          <w:color w:val="000000" w:themeColor="text1"/>
          <w:sz w:val="24"/>
          <w:szCs w:val="24"/>
        </w:rPr>
        <w:t xml:space="preserve">. However, </w:t>
      </w:r>
      <w:proofErr w:type="gramStart"/>
      <w:r w:rsidRPr="001903FA">
        <w:rPr>
          <w:rFonts w:ascii="Book Antiqua" w:eastAsia="Times New Roman" w:hAnsi="Book Antiqua"/>
          <w:color w:val="000000" w:themeColor="text1"/>
          <w:sz w:val="24"/>
          <w:szCs w:val="24"/>
        </w:rPr>
        <w:t>literatures on colorectal cancer</w:t>
      </w:r>
      <w:r w:rsidR="00E30028">
        <w:rPr>
          <w:rFonts w:ascii="Book Antiqua" w:eastAsia="Times New Roman" w:hAnsi="Book Antiqua"/>
          <w:color w:val="000000" w:themeColor="text1"/>
          <w:sz w:val="24"/>
          <w:szCs w:val="24"/>
        </w:rPr>
        <w:t xml:space="preserve"> </w:t>
      </w:r>
      <w:r w:rsidRPr="001903FA">
        <w:rPr>
          <w:rFonts w:ascii="Book Antiqua" w:eastAsia="Times New Roman" w:hAnsi="Book Antiqua"/>
          <w:color w:val="000000" w:themeColor="text1"/>
          <w:sz w:val="24"/>
          <w:szCs w:val="24"/>
        </w:rPr>
        <w:t>(CRC) is</w:t>
      </w:r>
      <w:proofErr w:type="gramEnd"/>
      <w:r w:rsidRPr="001903FA">
        <w:rPr>
          <w:rFonts w:ascii="Book Antiqua" w:eastAsia="Times New Roman" w:hAnsi="Book Antiqua"/>
          <w:color w:val="000000" w:themeColor="text1"/>
          <w:sz w:val="24"/>
          <w:szCs w:val="24"/>
        </w:rPr>
        <w:t xml:space="preserve"> rare. Moreover, there were reports that revealed that miR-21 could regulate the AKT/PTEN/</w:t>
      </w:r>
      <w:r w:rsidR="00573139">
        <w:rPr>
          <w:rFonts w:ascii="Book Antiqua" w:eastAsia="Times New Roman" w:hAnsi="Book Antiqua"/>
          <w:color w:val="000000" w:themeColor="text1"/>
          <w:sz w:val="24"/>
          <w:szCs w:val="24"/>
        </w:rPr>
        <w:t>PI3K</w:t>
      </w:r>
      <w:r w:rsidRPr="001903FA">
        <w:rPr>
          <w:rFonts w:ascii="Book Antiqua" w:eastAsia="Times New Roman" w:hAnsi="Book Antiqua"/>
          <w:color w:val="000000" w:themeColor="text1"/>
          <w:sz w:val="24"/>
          <w:szCs w:val="24"/>
        </w:rPr>
        <w:t xml:space="preserve"> signaling pathway to promote tumor occurrence and progr</w:t>
      </w:r>
      <w:r w:rsidR="001E7A87">
        <w:rPr>
          <w:rFonts w:ascii="Book Antiqua" w:eastAsia="Times New Roman" w:hAnsi="Book Antiqua"/>
          <w:color w:val="000000" w:themeColor="text1"/>
          <w:sz w:val="24"/>
          <w:szCs w:val="24"/>
        </w:rPr>
        <w:t xml:space="preserve">ession, and even tumor </w:t>
      </w:r>
      <w:proofErr w:type="gramStart"/>
      <w:r w:rsidR="001E7A87">
        <w:rPr>
          <w:rFonts w:ascii="Book Antiqua" w:eastAsia="Times New Roman" w:hAnsi="Book Antiqua"/>
          <w:color w:val="000000" w:themeColor="text1"/>
          <w:sz w:val="24"/>
          <w:szCs w:val="24"/>
        </w:rPr>
        <w:t>invasion</w:t>
      </w:r>
      <w:r w:rsidRPr="001903FA">
        <w:rPr>
          <w:rFonts w:ascii="Book Antiqua" w:eastAsia="Times New Roman" w:hAnsi="Book Antiqua"/>
          <w:color w:val="000000" w:themeColor="text1"/>
          <w:sz w:val="24"/>
          <w:szCs w:val="24"/>
          <w:vertAlign w:val="superscript"/>
        </w:rPr>
        <w:t>[</w:t>
      </w:r>
      <w:proofErr w:type="gramEnd"/>
      <w:r w:rsidRPr="001903FA">
        <w:rPr>
          <w:rFonts w:ascii="Book Antiqua" w:eastAsia="Times New Roman" w:hAnsi="Book Antiqua"/>
          <w:color w:val="000000" w:themeColor="text1"/>
          <w:sz w:val="24"/>
          <w:szCs w:val="24"/>
          <w:vertAlign w:val="superscript"/>
        </w:rPr>
        <w:t>22-25]</w:t>
      </w:r>
      <w:r w:rsidRPr="001903FA">
        <w:rPr>
          <w:rFonts w:ascii="Book Antiqua" w:eastAsia="Times New Roman" w:hAnsi="Book Antiqua"/>
          <w:color w:val="000000" w:themeColor="text1"/>
          <w:sz w:val="24"/>
          <w:szCs w:val="24"/>
        </w:rPr>
        <w:t xml:space="preserve">. Hence, </w:t>
      </w:r>
      <w:r w:rsidR="00326252" w:rsidRPr="001903FA">
        <w:rPr>
          <w:rFonts w:ascii="Book Antiqua" w:eastAsia="Times New Roman" w:hAnsi="Book Antiqua"/>
          <w:color w:val="000000" w:themeColor="text1"/>
          <w:sz w:val="24"/>
          <w:szCs w:val="24"/>
        </w:rPr>
        <w:t>Quantitative real-time PCR (</w:t>
      </w:r>
      <w:proofErr w:type="spellStart"/>
      <w:r w:rsidR="00326252" w:rsidRPr="001903FA">
        <w:rPr>
          <w:rFonts w:ascii="Book Antiqua" w:eastAsia="Times New Roman" w:hAnsi="Book Antiqua"/>
          <w:color w:val="000000" w:themeColor="text1"/>
          <w:sz w:val="24"/>
          <w:szCs w:val="24"/>
        </w:rPr>
        <w:t>qRT</w:t>
      </w:r>
      <w:proofErr w:type="spellEnd"/>
      <w:r w:rsidR="00326252" w:rsidRPr="001903FA">
        <w:rPr>
          <w:rFonts w:ascii="Book Antiqua" w:eastAsia="Times New Roman" w:hAnsi="Book Antiqua"/>
          <w:color w:val="000000" w:themeColor="text1"/>
          <w:sz w:val="24"/>
          <w:szCs w:val="24"/>
        </w:rPr>
        <w:t>-PCR)</w:t>
      </w:r>
      <w:r w:rsidRPr="001903FA">
        <w:rPr>
          <w:rFonts w:ascii="Book Antiqua" w:eastAsia="Times New Roman" w:hAnsi="Book Antiqua"/>
          <w:color w:val="000000" w:themeColor="text1"/>
          <w:sz w:val="24"/>
          <w:szCs w:val="24"/>
        </w:rPr>
        <w:t xml:space="preserve"> and western blot were applied to detect the expression level of miR-21 and PTEN, including its downstream protein AKT and </w:t>
      </w:r>
      <w:r w:rsidR="00573139">
        <w:rPr>
          <w:rFonts w:ascii="Book Antiqua" w:eastAsia="Times New Roman" w:hAnsi="Book Antiqua"/>
          <w:color w:val="000000" w:themeColor="text1"/>
          <w:sz w:val="24"/>
          <w:szCs w:val="24"/>
        </w:rPr>
        <w:t>PI3K</w:t>
      </w:r>
      <w:r w:rsidRPr="001903FA">
        <w:rPr>
          <w:rFonts w:ascii="Book Antiqua" w:eastAsia="Times New Roman" w:hAnsi="Book Antiqua"/>
          <w:color w:val="000000" w:themeColor="text1"/>
          <w:sz w:val="24"/>
          <w:szCs w:val="24"/>
        </w:rPr>
        <w:t>, in CRC cell lines. Furthermore, the mechanism of miR-21 expression in inhibiting CRC and their correlation were also explored. This study would provide theoretical and experimental basis for the early diagnosis and therapy of CRC.</w:t>
      </w:r>
    </w:p>
    <w:p w:rsidR="0065644C" w:rsidRDefault="0065644C" w:rsidP="00A02AB3">
      <w:pPr>
        <w:pStyle w:val="a5"/>
        <w:spacing w:after="0" w:line="360" w:lineRule="auto"/>
        <w:ind w:firstLineChars="0" w:firstLine="0"/>
        <w:jc w:val="both"/>
        <w:rPr>
          <w:rFonts w:ascii="Book Antiqua" w:hAnsi="Book Antiqua"/>
          <w:b/>
          <w:caps/>
          <w:color w:val="000000" w:themeColor="text1"/>
          <w:sz w:val="24"/>
          <w:szCs w:val="24"/>
        </w:rPr>
      </w:pPr>
    </w:p>
    <w:p w:rsidR="005545F7" w:rsidRPr="001903FA" w:rsidRDefault="00965CFA" w:rsidP="00A02AB3">
      <w:pPr>
        <w:pStyle w:val="a5"/>
        <w:spacing w:after="0" w:line="360" w:lineRule="auto"/>
        <w:ind w:firstLineChars="0" w:firstLine="0"/>
        <w:jc w:val="both"/>
        <w:rPr>
          <w:rFonts w:ascii="Book Antiqua" w:hAnsi="Book Antiqua"/>
          <w:b/>
          <w:caps/>
          <w:color w:val="000000" w:themeColor="text1"/>
          <w:sz w:val="24"/>
          <w:szCs w:val="24"/>
        </w:rPr>
      </w:pPr>
      <w:r w:rsidRPr="001903FA">
        <w:rPr>
          <w:rFonts w:ascii="Book Antiqua" w:hAnsi="Book Antiqua"/>
          <w:b/>
          <w:caps/>
          <w:color w:val="000000" w:themeColor="text1"/>
          <w:sz w:val="24"/>
          <w:szCs w:val="24"/>
        </w:rPr>
        <w:t>Materials and Methods</w:t>
      </w:r>
    </w:p>
    <w:p w:rsidR="005545F7" w:rsidRPr="0065644C" w:rsidRDefault="005545F7" w:rsidP="00A02AB3">
      <w:pPr>
        <w:spacing w:after="0" w:line="360" w:lineRule="auto"/>
        <w:jc w:val="both"/>
        <w:rPr>
          <w:rFonts w:ascii="Book Antiqua" w:hAnsi="Book Antiqua"/>
          <w:b/>
          <w:i/>
          <w:color w:val="000000" w:themeColor="text1"/>
          <w:sz w:val="24"/>
          <w:szCs w:val="24"/>
        </w:rPr>
      </w:pPr>
      <w:r w:rsidRPr="0065644C">
        <w:rPr>
          <w:rFonts w:ascii="Book Antiqua" w:hAnsi="Book Antiqua"/>
          <w:b/>
          <w:i/>
          <w:color w:val="000000" w:themeColor="text1"/>
          <w:sz w:val="24"/>
          <w:szCs w:val="24"/>
        </w:rPr>
        <w:lastRenderedPageBreak/>
        <w:t>Experimental materials</w:t>
      </w:r>
    </w:p>
    <w:p w:rsidR="005545F7" w:rsidRPr="0065644C" w:rsidRDefault="005545F7" w:rsidP="00A02AB3">
      <w:pPr>
        <w:spacing w:after="0" w:line="360" w:lineRule="auto"/>
        <w:jc w:val="both"/>
        <w:rPr>
          <w:rFonts w:ascii="Book Antiqua" w:hAnsi="Book Antiqua"/>
          <w:b/>
          <w:color w:val="000000" w:themeColor="text1"/>
          <w:sz w:val="24"/>
          <w:szCs w:val="24"/>
        </w:rPr>
      </w:pPr>
      <w:r w:rsidRPr="0065644C">
        <w:rPr>
          <w:rFonts w:ascii="Book Antiqua" w:hAnsi="Book Antiqua"/>
          <w:b/>
          <w:color w:val="000000" w:themeColor="text1"/>
          <w:sz w:val="24"/>
          <w:szCs w:val="24"/>
        </w:rPr>
        <w:t>Primary reagents and equipment</w:t>
      </w:r>
      <w:r w:rsidR="0065644C">
        <w:rPr>
          <w:rFonts w:ascii="Book Antiqua" w:hAnsi="Book Antiqua"/>
          <w:b/>
          <w:color w:val="000000" w:themeColor="text1"/>
          <w:sz w:val="24"/>
          <w:szCs w:val="24"/>
        </w:rPr>
        <w:t xml:space="preserve">: </w:t>
      </w:r>
      <w:r w:rsidRPr="001903FA">
        <w:rPr>
          <w:rFonts w:ascii="Book Antiqua" w:hAnsi="Book Antiqua"/>
          <w:color w:val="000000" w:themeColor="text1"/>
          <w:sz w:val="24"/>
          <w:szCs w:val="24"/>
        </w:rPr>
        <w:t xml:space="preserve">PTEN antibody,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mouse anti-human monoclonal antibody, immunohistochemistry (IHC) kit and AKT rabbit anti-human polyclonal antibody were purchased from Beijing </w:t>
      </w:r>
      <w:proofErr w:type="spellStart"/>
      <w:r w:rsidRPr="001903FA">
        <w:rPr>
          <w:rFonts w:ascii="Book Antiqua" w:hAnsi="Book Antiqua"/>
          <w:color w:val="000000" w:themeColor="text1"/>
          <w:sz w:val="24"/>
          <w:szCs w:val="24"/>
        </w:rPr>
        <w:t>Zhongshan</w:t>
      </w:r>
      <w:proofErr w:type="spellEnd"/>
      <w:r w:rsidRPr="001903FA">
        <w:rPr>
          <w:rFonts w:ascii="Book Antiqua" w:hAnsi="Book Antiqua"/>
          <w:color w:val="000000" w:themeColor="text1"/>
          <w:sz w:val="24"/>
          <w:szCs w:val="24"/>
        </w:rPr>
        <w:t xml:space="preserve"> Golden Bridge Biotechnology Company. Quantitative RT-PCR kit and miR-21 primer were purchased from Takara. Fluorescent quantitative PCR detection system was purchased from ABI (</w:t>
      </w:r>
      <w:r w:rsidR="0065644C" w:rsidRPr="0065644C">
        <w:rPr>
          <w:rFonts w:ascii="Book Antiqua" w:hAnsi="Book Antiqua"/>
          <w:color w:val="000000" w:themeColor="text1"/>
          <w:sz w:val="24"/>
          <w:szCs w:val="24"/>
        </w:rPr>
        <w:t>United States</w:t>
      </w:r>
      <w:r w:rsidRPr="001903FA">
        <w:rPr>
          <w:rFonts w:ascii="Book Antiqua" w:hAnsi="Book Antiqua"/>
          <w:color w:val="000000" w:themeColor="text1"/>
          <w:sz w:val="24"/>
          <w:szCs w:val="24"/>
        </w:rPr>
        <w:t>). The PCR instrument was purchased from Bio-Rad (</w:t>
      </w:r>
      <w:r w:rsidR="0065644C" w:rsidRPr="0065644C">
        <w:rPr>
          <w:rFonts w:ascii="Book Antiqua" w:hAnsi="Book Antiqua"/>
          <w:color w:val="000000" w:themeColor="text1"/>
          <w:sz w:val="24"/>
          <w:szCs w:val="24"/>
        </w:rPr>
        <w:t>United States</w:t>
      </w:r>
      <w:r w:rsidRPr="001903FA">
        <w:rPr>
          <w:rFonts w:ascii="Book Antiqua" w:hAnsi="Book Antiqua"/>
          <w:color w:val="000000" w:themeColor="text1"/>
          <w:sz w:val="24"/>
          <w:szCs w:val="24"/>
        </w:rPr>
        <w:t>). The inverted microscope was purchased from Olympus (Japan). The refrigerated centrifuge was purchased from Thermo Scientific (</w:t>
      </w:r>
      <w:r w:rsidR="0065644C" w:rsidRPr="0065644C">
        <w:rPr>
          <w:rFonts w:ascii="Book Antiqua" w:hAnsi="Book Antiqua"/>
          <w:color w:val="000000" w:themeColor="text1"/>
          <w:sz w:val="24"/>
          <w:szCs w:val="24"/>
        </w:rPr>
        <w:t>United States</w:t>
      </w:r>
      <w:r w:rsidRPr="001903FA">
        <w:rPr>
          <w:rFonts w:ascii="Book Antiqua" w:hAnsi="Book Antiqua"/>
          <w:color w:val="000000" w:themeColor="text1"/>
          <w:sz w:val="24"/>
          <w:szCs w:val="24"/>
        </w:rPr>
        <w:t xml:space="preserve">). </w:t>
      </w:r>
      <w:bookmarkStart w:id="49" w:name="OLE_LINK1"/>
      <w:bookmarkStart w:id="50" w:name="OLE_LINK2"/>
      <w:r w:rsidRPr="001903FA">
        <w:rPr>
          <w:rFonts w:ascii="Book Antiqua" w:hAnsi="Book Antiqua"/>
          <w:color w:val="000000" w:themeColor="text1"/>
          <w:sz w:val="24"/>
          <w:szCs w:val="24"/>
        </w:rPr>
        <w:t xml:space="preserve">HCT116, HT29, Colo32 and SW480 CRC cell strains </w:t>
      </w:r>
      <w:bookmarkEnd w:id="49"/>
      <w:bookmarkEnd w:id="50"/>
      <w:r w:rsidRPr="001903FA">
        <w:rPr>
          <w:rFonts w:ascii="Book Antiqua" w:hAnsi="Book Antiqua"/>
          <w:color w:val="000000" w:themeColor="text1"/>
          <w:sz w:val="24"/>
          <w:szCs w:val="24"/>
        </w:rPr>
        <w:t>were all purchased from the Cell Bank of the Chinese Academy of Sciences.</w:t>
      </w:r>
    </w:p>
    <w:p w:rsidR="0065644C" w:rsidRPr="0065644C" w:rsidRDefault="0065644C" w:rsidP="00A02AB3">
      <w:pPr>
        <w:spacing w:after="0" w:line="360" w:lineRule="auto"/>
        <w:jc w:val="both"/>
        <w:rPr>
          <w:rFonts w:ascii="Book Antiqua" w:hAnsi="Book Antiqua"/>
          <w:b/>
          <w:color w:val="000000" w:themeColor="text1"/>
          <w:sz w:val="24"/>
          <w:szCs w:val="24"/>
        </w:rPr>
      </w:pPr>
    </w:p>
    <w:p w:rsidR="005545F7" w:rsidRPr="0065644C" w:rsidRDefault="0065644C" w:rsidP="00A02AB3">
      <w:pPr>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t xml:space="preserve">Preparation of primary reagents: </w:t>
      </w:r>
      <w:r w:rsidR="005545F7" w:rsidRPr="001903FA">
        <w:rPr>
          <w:rFonts w:ascii="Book Antiqua" w:hAnsi="Book Antiqua"/>
          <w:color w:val="000000" w:themeColor="text1"/>
          <w:sz w:val="24"/>
          <w:szCs w:val="24"/>
        </w:rPr>
        <w:t xml:space="preserve">Requisite reagents: phosphate buffer solution (PBS), bovine serum albumin (BSA) solution, </w:t>
      </w:r>
      <w:proofErr w:type="spellStart"/>
      <w:r w:rsidR="005545F7" w:rsidRPr="001903FA">
        <w:rPr>
          <w:rFonts w:ascii="Book Antiqua" w:hAnsi="Book Antiqua"/>
          <w:color w:val="000000" w:themeColor="text1"/>
          <w:sz w:val="24"/>
          <w:szCs w:val="24"/>
        </w:rPr>
        <w:t>Tris</w:t>
      </w:r>
      <w:proofErr w:type="spellEnd"/>
      <w:r w:rsidR="005545F7" w:rsidRPr="001903FA">
        <w:rPr>
          <w:rFonts w:ascii="Book Antiqua" w:hAnsi="Book Antiqua"/>
          <w:color w:val="000000" w:themeColor="text1"/>
          <w:sz w:val="24"/>
          <w:szCs w:val="24"/>
        </w:rPr>
        <w:t xml:space="preserve">-buffered saline and Tween-20 (TBST) buffer, BSA blocking buffer, 0.25% trypsin solution, </w:t>
      </w:r>
      <w:r w:rsidR="00326252" w:rsidRPr="001903FA">
        <w:rPr>
          <w:rFonts w:ascii="Book Antiqua" w:hAnsi="Book Antiqua"/>
          <w:color w:val="000000" w:themeColor="text1"/>
          <w:sz w:val="24"/>
          <w:szCs w:val="24"/>
        </w:rPr>
        <w:t>sodium dodecyl sulfate po</w:t>
      </w:r>
      <w:r w:rsidR="00942A47" w:rsidRPr="001903FA">
        <w:rPr>
          <w:rFonts w:ascii="Book Antiqua" w:hAnsi="Book Antiqua"/>
          <w:color w:val="000000" w:themeColor="text1"/>
          <w:sz w:val="24"/>
          <w:szCs w:val="24"/>
        </w:rPr>
        <w:t>lyacrylamide gel electrophoresis (</w:t>
      </w:r>
      <w:r w:rsidR="005545F7" w:rsidRPr="001903FA">
        <w:rPr>
          <w:rFonts w:ascii="Book Antiqua" w:hAnsi="Book Antiqua"/>
          <w:color w:val="000000" w:themeColor="text1"/>
          <w:sz w:val="24"/>
          <w:szCs w:val="24"/>
        </w:rPr>
        <w:t>SDS-PAGE</w:t>
      </w:r>
      <w:r w:rsidR="00942A47" w:rsidRPr="001903FA">
        <w:rPr>
          <w:rFonts w:ascii="Book Antiqua" w:hAnsi="Book Antiqua"/>
          <w:color w:val="000000" w:themeColor="text1"/>
          <w:sz w:val="24"/>
          <w:szCs w:val="24"/>
        </w:rPr>
        <w:t>)</w:t>
      </w:r>
      <w:r w:rsidR="005545F7" w:rsidRPr="001903FA">
        <w:rPr>
          <w:rFonts w:ascii="Book Antiqua" w:hAnsi="Book Antiqua"/>
          <w:color w:val="000000" w:themeColor="text1"/>
          <w:sz w:val="24"/>
          <w:szCs w:val="24"/>
        </w:rPr>
        <w:t xml:space="preserve"> electrophoresis buffer, transmembrane buffer, SDS-PAGE separation and stacking gel.</w:t>
      </w:r>
    </w:p>
    <w:p w:rsidR="0065644C" w:rsidRDefault="0065644C" w:rsidP="00A02AB3">
      <w:pPr>
        <w:spacing w:after="0" w:line="360" w:lineRule="auto"/>
        <w:jc w:val="both"/>
        <w:rPr>
          <w:rFonts w:ascii="Book Antiqua" w:hAnsi="Book Antiqua"/>
          <w:color w:val="000000" w:themeColor="text1"/>
          <w:sz w:val="24"/>
          <w:szCs w:val="24"/>
        </w:rPr>
      </w:pPr>
    </w:p>
    <w:p w:rsidR="005545F7" w:rsidRPr="0065644C" w:rsidRDefault="005545F7" w:rsidP="00A02AB3">
      <w:pPr>
        <w:spacing w:after="0" w:line="360" w:lineRule="auto"/>
        <w:jc w:val="both"/>
        <w:rPr>
          <w:rFonts w:ascii="Book Antiqua" w:hAnsi="Book Antiqua"/>
          <w:b/>
          <w:i/>
          <w:color w:val="000000" w:themeColor="text1"/>
          <w:sz w:val="24"/>
          <w:szCs w:val="24"/>
        </w:rPr>
      </w:pPr>
      <w:r w:rsidRPr="0065644C">
        <w:rPr>
          <w:rFonts w:ascii="Book Antiqua" w:hAnsi="Book Antiqua"/>
          <w:b/>
          <w:i/>
          <w:color w:val="000000" w:themeColor="text1"/>
          <w:sz w:val="24"/>
          <w:szCs w:val="24"/>
        </w:rPr>
        <w:t>Experimental methods</w:t>
      </w:r>
    </w:p>
    <w:p w:rsidR="005545F7" w:rsidRPr="0065644C" w:rsidRDefault="007D0E95" w:rsidP="00A02AB3">
      <w:pPr>
        <w:spacing w:after="0" w:line="360" w:lineRule="auto"/>
        <w:jc w:val="both"/>
        <w:rPr>
          <w:rFonts w:ascii="Book Antiqua" w:hAnsi="Book Antiqua"/>
          <w:b/>
          <w:color w:val="000000" w:themeColor="text1"/>
          <w:sz w:val="24"/>
          <w:szCs w:val="24"/>
        </w:rPr>
      </w:pPr>
      <w:r w:rsidRPr="007D0E95">
        <w:rPr>
          <w:rFonts w:ascii="Book Antiqua" w:hAnsi="Book Antiqua"/>
          <w:b/>
          <w:color w:val="000000" w:themeColor="text1"/>
          <w:sz w:val="24"/>
          <w:szCs w:val="24"/>
        </w:rPr>
        <w:t>CRC</w:t>
      </w:r>
      <w:r>
        <w:rPr>
          <w:rFonts w:ascii="Book Antiqua" w:hAnsi="Book Antiqua"/>
          <w:b/>
          <w:color w:val="000000" w:themeColor="text1"/>
          <w:sz w:val="24"/>
          <w:szCs w:val="24"/>
        </w:rPr>
        <w:t xml:space="preserve"> </w:t>
      </w:r>
      <w:r w:rsidR="005545F7" w:rsidRPr="0065644C">
        <w:rPr>
          <w:rFonts w:ascii="Book Antiqua" w:hAnsi="Book Antiqua"/>
          <w:b/>
          <w:color w:val="000000" w:themeColor="text1"/>
          <w:sz w:val="24"/>
          <w:szCs w:val="24"/>
        </w:rPr>
        <w:t>cell culture and transfection</w:t>
      </w:r>
      <w:r w:rsidR="0065644C">
        <w:rPr>
          <w:rFonts w:ascii="Book Antiqua" w:hAnsi="Book Antiqua"/>
          <w:b/>
          <w:color w:val="000000" w:themeColor="text1"/>
          <w:sz w:val="24"/>
          <w:szCs w:val="24"/>
        </w:rPr>
        <w:t xml:space="preserve">: </w:t>
      </w:r>
      <w:r w:rsidR="005545F7" w:rsidRPr="001903FA">
        <w:rPr>
          <w:rFonts w:ascii="Book Antiqua" w:hAnsi="Book Antiqua"/>
          <w:color w:val="000000" w:themeColor="text1"/>
          <w:sz w:val="24"/>
          <w:szCs w:val="24"/>
        </w:rPr>
        <w:t xml:space="preserve">A </w:t>
      </w:r>
      <w:r w:rsidR="00B40E09" w:rsidRPr="001903FA">
        <w:rPr>
          <w:rFonts w:ascii="Book Antiqua" w:hAnsi="Book Antiqua"/>
          <w:color w:val="000000" w:themeColor="text1"/>
          <w:sz w:val="24"/>
          <w:szCs w:val="24"/>
        </w:rPr>
        <w:t>Dulbecco's modified Eagle's medium (</w:t>
      </w:r>
      <w:r w:rsidR="005545F7" w:rsidRPr="001903FA">
        <w:rPr>
          <w:rFonts w:ascii="Book Antiqua" w:hAnsi="Book Antiqua"/>
          <w:color w:val="000000" w:themeColor="text1"/>
          <w:sz w:val="24"/>
          <w:szCs w:val="24"/>
        </w:rPr>
        <w:t>DMEM</w:t>
      </w:r>
      <w:r w:rsidR="00B40E09" w:rsidRPr="001903FA">
        <w:rPr>
          <w:rFonts w:ascii="Book Antiqua" w:hAnsi="Book Antiqua"/>
          <w:color w:val="000000" w:themeColor="text1"/>
          <w:sz w:val="24"/>
          <w:szCs w:val="24"/>
        </w:rPr>
        <w:t>)</w:t>
      </w:r>
      <w:r w:rsidR="005545F7" w:rsidRPr="001903FA">
        <w:rPr>
          <w:rFonts w:ascii="Book Antiqua" w:hAnsi="Book Antiqua"/>
          <w:color w:val="000000" w:themeColor="text1"/>
          <w:sz w:val="24"/>
          <w:szCs w:val="24"/>
        </w:rPr>
        <w:t xml:space="preserve"> high glucose medium with 10% calf serum was used to culture HCT116, Ht29, Colo32 and SW480 CRC cell strains in 5% CO</w:t>
      </w:r>
      <w:r w:rsidR="005545F7" w:rsidRPr="001903FA">
        <w:rPr>
          <w:rFonts w:ascii="Book Antiqua" w:hAnsi="Book Antiqua"/>
          <w:color w:val="000000" w:themeColor="text1"/>
          <w:sz w:val="24"/>
          <w:szCs w:val="24"/>
          <w:vertAlign w:val="subscript"/>
        </w:rPr>
        <w:t>2</w:t>
      </w:r>
      <w:r w:rsidR="005545F7" w:rsidRPr="001903FA">
        <w:rPr>
          <w:rFonts w:ascii="Book Antiqua" w:hAnsi="Book Antiqua"/>
          <w:color w:val="000000" w:themeColor="text1"/>
          <w:sz w:val="24"/>
          <w:szCs w:val="24"/>
        </w:rPr>
        <w:t xml:space="preserve"> at 37</w:t>
      </w:r>
      <w:r w:rsidR="00475D7E">
        <w:rPr>
          <w:rFonts w:ascii="Book Antiqua" w:hAnsi="Book Antiqua" w:hint="eastAsia"/>
          <w:color w:val="000000" w:themeColor="text1"/>
          <w:sz w:val="24"/>
          <w:szCs w:val="24"/>
        </w:rPr>
        <w:t xml:space="preserve"> </w:t>
      </w:r>
      <w:r w:rsidR="005545F7" w:rsidRPr="001903FA">
        <w:rPr>
          <w:rFonts w:ascii="Book Antiqua" w:hAnsi="Book Antiqua"/>
          <w:color w:val="000000" w:themeColor="text1"/>
          <w:sz w:val="24"/>
          <w:szCs w:val="24"/>
        </w:rPr>
        <w:t xml:space="preserve">°C. Cells in the logarithmic phase were used in experiments. All cells were sorted into three groups: miR-21 inhibition group (IG), negative control (NC) and blank control (BC). HCT116 cells were inoculated in 500 </w:t>
      </w:r>
      <w:r w:rsidR="005545F7" w:rsidRPr="001903FA">
        <w:rPr>
          <w:rFonts w:ascii="Book Antiqua" w:hAnsi="Book Antiqua"/>
          <w:color w:val="000000" w:themeColor="text1"/>
          <w:sz w:val="24"/>
          <w:szCs w:val="24"/>
        </w:rPr>
        <w:sym w:font="Symbol" w:char="F06D"/>
      </w:r>
      <w:r w:rsidR="005545F7" w:rsidRPr="001903FA">
        <w:rPr>
          <w:rFonts w:ascii="Book Antiqua" w:hAnsi="Book Antiqua"/>
          <w:color w:val="000000" w:themeColor="text1"/>
          <w:sz w:val="24"/>
          <w:szCs w:val="24"/>
        </w:rPr>
        <w:t>L of medium (no antibiotics) to 30</w:t>
      </w:r>
      <w:r w:rsidR="00475D7E" w:rsidRPr="001903FA">
        <w:rPr>
          <w:rFonts w:ascii="Book Antiqua" w:hAnsi="Book Antiqua"/>
          <w:color w:val="000000" w:themeColor="text1"/>
          <w:sz w:val="24"/>
          <w:szCs w:val="24"/>
        </w:rPr>
        <w:t>%</w:t>
      </w:r>
      <w:r w:rsidR="005545F7" w:rsidRPr="001903FA">
        <w:rPr>
          <w:rFonts w:ascii="Book Antiqua" w:hAnsi="Book Antiqua"/>
          <w:color w:val="000000" w:themeColor="text1"/>
          <w:sz w:val="24"/>
          <w:szCs w:val="24"/>
        </w:rPr>
        <w:t xml:space="preserve">-60% degree to spare. Then, 20 </w:t>
      </w:r>
      <w:proofErr w:type="spellStart"/>
      <w:r w:rsidR="005545F7" w:rsidRPr="001903FA">
        <w:rPr>
          <w:rFonts w:ascii="Book Antiqua" w:hAnsi="Book Antiqua"/>
          <w:color w:val="000000" w:themeColor="text1"/>
          <w:sz w:val="24"/>
          <w:szCs w:val="24"/>
        </w:rPr>
        <w:t>p</w:t>
      </w:r>
      <w:r w:rsidR="00EB27D5">
        <w:rPr>
          <w:rFonts w:ascii="Book Antiqua" w:hAnsi="Book Antiqua" w:hint="eastAsia"/>
          <w:color w:val="000000" w:themeColor="text1"/>
          <w:sz w:val="24"/>
          <w:szCs w:val="24"/>
        </w:rPr>
        <w:t>mol</w:t>
      </w:r>
      <w:proofErr w:type="spellEnd"/>
      <w:r w:rsidR="00EB27D5">
        <w:rPr>
          <w:rFonts w:ascii="Book Antiqua" w:hAnsi="Book Antiqua" w:hint="eastAsia"/>
          <w:color w:val="000000" w:themeColor="text1"/>
          <w:sz w:val="24"/>
          <w:szCs w:val="24"/>
        </w:rPr>
        <w:t>/L</w:t>
      </w:r>
      <w:r w:rsidR="005545F7" w:rsidRPr="001903FA">
        <w:rPr>
          <w:rFonts w:ascii="Book Antiqua" w:hAnsi="Book Antiqua"/>
          <w:color w:val="000000" w:themeColor="text1"/>
          <w:sz w:val="24"/>
          <w:szCs w:val="24"/>
        </w:rPr>
        <w:t xml:space="preserve"> of miR-21 inhibitor was diluted with 50 mL of DMEM medium (no serum) and incubated for five minutes in room temperature after mixing. Next, 1 </w:t>
      </w:r>
      <w:r w:rsidR="005545F7" w:rsidRPr="001903FA">
        <w:rPr>
          <w:rFonts w:ascii="Book Antiqua" w:hAnsi="Book Antiqua"/>
          <w:color w:val="000000" w:themeColor="text1"/>
          <w:sz w:val="24"/>
          <w:szCs w:val="24"/>
        </w:rPr>
        <w:sym w:font="Symbol" w:char="F06D"/>
      </w:r>
      <w:r w:rsidR="005545F7" w:rsidRPr="001903FA">
        <w:rPr>
          <w:rFonts w:ascii="Book Antiqua" w:hAnsi="Book Antiqua"/>
          <w:color w:val="000000" w:themeColor="text1"/>
          <w:sz w:val="24"/>
          <w:szCs w:val="24"/>
        </w:rPr>
        <w:t xml:space="preserve">L of mixing </w:t>
      </w:r>
      <w:proofErr w:type="spellStart"/>
      <w:r w:rsidR="005545F7" w:rsidRPr="001903FA">
        <w:rPr>
          <w:rFonts w:ascii="Book Antiqua" w:hAnsi="Book Antiqua"/>
          <w:color w:val="000000" w:themeColor="text1"/>
          <w:sz w:val="24"/>
          <w:szCs w:val="24"/>
        </w:rPr>
        <w:t>Lipofectamine</w:t>
      </w:r>
      <w:proofErr w:type="spellEnd"/>
      <w:r w:rsidR="005545F7" w:rsidRPr="001903FA">
        <w:rPr>
          <w:rFonts w:ascii="Book Antiqua" w:hAnsi="Book Antiqua"/>
          <w:color w:val="000000" w:themeColor="text1"/>
          <w:sz w:val="24"/>
          <w:szCs w:val="24"/>
        </w:rPr>
        <w:t xml:space="preserve"> 2000 was diluted in 50 </w:t>
      </w:r>
      <w:r w:rsidR="005545F7" w:rsidRPr="001903FA">
        <w:rPr>
          <w:rFonts w:ascii="Book Antiqua" w:hAnsi="Book Antiqua"/>
          <w:color w:val="000000" w:themeColor="text1"/>
          <w:sz w:val="24"/>
          <w:szCs w:val="24"/>
        </w:rPr>
        <w:sym w:font="Symbol" w:char="F06D"/>
      </w:r>
      <w:r w:rsidR="005545F7" w:rsidRPr="001903FA">
        <w:rPr>
          <w:rFonts w:ascii="Book Antiqua" w:hAnsi="Book Antiqua"/>
          <w:color w:val="000000" w:themeColor="text1"/>
          <w:sz w:val="24"/>
          <w:szCs w:val="24"/>
        </w:rPr>
        <w:t xml:space="preserve">L of DMEM (no antibiotics and serum) </w:t>
      </w:r>
      <w:r w:rsidR="005545F7" w:rsidRPr="001903FA">
        <w:rPr>
          <w:rFonts w:ascii="Book Antiqua" w:hAnsi="Book Antiqua"/>
          <w:color w:val="000000" w:themeColor="text1"/>
          <w:sz w:val="24"/>
          <w:szCs w:val="24"/>
        </w:rPr>
        <w:lastRenderedPageBreak/>
        <w:t xml:space="preserve">and incubated in room temperature for five minutes. The diluted miR-21 inhibitor was mixed with </w:t>
      </w:r>
      <w:proofErr w:type="spellStart"/>
      <w:r w:rsidR="005545F7" w:rsidRPr="001903FA">
        <w:rPr>
          <w:rFonts w:ascii="Book Antiqua" w:hAnsi="Book Antiqua"/>
          <w:color w:val="000000" w:themeColor="text1"/>
          <w:sz w:val="24"/>
          <w:szCs w:val="24"/>
        </w:rPr>
        <w:t>Lipofectamine</w:t>
      </w:r>
      <w:proofErr w:type="spellEnd"/>
      <w:r w:rsidR="005545F7" w:rsidRPr="001903FA">
        <w:rPr>
          <w:rFonts w:ascii="Book Antiqua" w:hAnsi="Book Antiqua"/>
          <w:color w:val="000000" w:themeColor="text1"/>
          <w:sz w:val="24"/>
          <w:szCs w:val="24"/>
        </w:rPr>
        <w:t xml:space="preserve"> 2000 and incubated in room temperature for 20 min. Then, a 100-</w:t>
      </w:r>
      <w:r w:rsidR="005545F7" w:rsidRPr="001903FA">
        <w:rPr>
          <w:rFonts w:ascii="Book Antiqua" w:hAnsi="Book Antiqua"/>
          <w:color w:val="000000" w:themeColor="text1"/>
          <w:sz w:val="24"/>
          <w:szCs w:val="24"/>
        </w:rPr>
        <w:sym w:font="Symbol" w:char="F06D"/>
      </w:r>
      <w:r w:rsidR="005545F7" w:rsidRPr="001903FA">
        <w:rPr>
          <w:rFonts w:ascii="Book Antiqua" w:hAnsi="Book Antiqua"/>
          <w:color w:val="000000" w:themeColor="text1"/>
          <w:sz w:val="24"/>
          <w:szCs w:val="24"/>
        </w:rPr>
        <w:t>L transfection buffer was added, mixed and incubated for six hours in an incubator (5% CO</w:t>
      </w:r>
      <w:r w:rsidR="005545F7" w:rsidRPr="001903FA">
        <w:rPr>
          <w:rFonts w:ascii="Book Antiqua" w:hAnsi="Book Antiqua"/>
          <w:color w:val="000000" w:themeColor="text1"/>
          <w:sz w:val="24"/>
          <w:szCs w:val="24"/>
          <w:vertAlign w:val="subscript"/>
        </w:rPr>
        <w:t>2</w:t>
      </w:r>
      <w:r w:rsidR="005545F7" w:rsidRPr="001903FA">
        <w:rPr>
          <w:rFonts w:ascii="Book Antiqua" w:hAnsi="Book Antiqua"/>
          <w:color w:val="000000" w:themeColor="text1"/>
          <w:sz w:val="24"/>
          <w:szCs w:val="24"/>
        </w:rPr>
        <w:t xml:space="preserve"> at 37</w:t>
      </w:r>
      <w:r w:rsidR="00951ED5">
        <w:rPr>
          <w:rFonts w:ascii="Book Antiqua" w:hAnsi="Book Antiqua" w:hint="eastAsia"/>
          <w:color w:val="000000" w:themeColor="text1"/>
          <w:sz w:val="24"/>
          <w:szCs w:val="24"/>
        </w:rPr>
        <w:t xml:space="preserve"> </w:t>
      </w:r>
      <w:r w:rsidR="005545F7" w:rsidRPr="001903FA">
        <w:rPr>
          <w:rFonts w:ascii="Book Antiqua" w:hAnsi="Book Antiqua"/>
          <w:color w:val="000000" w:themeColor="text1"/>
          <w:sz w:val="24"/>
          <w:szCs w:val="24"/>
        </w:rPr>
        <w:t>°C). Afterward, the medium was changed to normal medium and cells were incubated for another 48-72 hours for detection.</w:t>
      </w:r>
    </w:p>
    <w:p w:rsidR="006140FB" w:rsidRDefault="006140FB" w:rsidP="00A02AB3">
      <w:pPr>
        <w:spacing w:after="0" w:line="360" w:lineRule="auto"/>
        <w:jc w:val="both"/>
        <w:rPr>
          <w:rFonts w:ascii="Book Antiqua" w:hAnsi="Book Antiqua"/>
          <w:color w:val="000000" w:themeColor="text1"/>
          <w:sz w:val="24"/>
          <w:szCs w:val="24"/>
        </w:rPr>
      </w:pPr>
    </w:p>
    <w:p w:rsidR="005545F7" w:rsidRPr="006140FB" w:rsidRDefault="005545F7" w:rsidP="00A02AB3">
      <w:pPr>
        <w:spacing w:after="0" w:line="360" w:lineRule="auto"/>
        <w:jc w:val="both"/>
        <w:rPr>
          <w:rFonts w:ascii="Book Antiqua" w:hAnsi="Book Antiqua"/>
          <w:b/>
          <w:color w:val="000000" w:themeColor="text1"/>
          <w:sz w:val="24"/>
          <w:szCs w:val="24"/>
        </w:rPr>
      </w:pPr>
      <w:proofErr w:type="spellStart"/>
      <w:r w:rsidRPr="006140FB">
        <w:rPr>
          <w:rFonts w:ascii="Book Antiqua" w:hAnsi="Book Antiqua"/>
          <w:b/>
          <w:color w:val="000000" w:themeColor="text1"/>
          <w:sz w:val="24"/>
          <w:szCs w:val="24"/>
        </w:rPr>
        <w:t>Transwell</w:t>
      </w:r>
      <w:proofErr w:type="spellEnd"/>
      <w:r w:rsidRPr="006140FB">
        <w:rPr>
          <w:rFonts w:ascii="Book Antiqua" w:hAnsi="Book Antiqua"/>
          <w:b/>
          <w:color w:val="000000" w:themeColor="text1"/>
          <w:sz w:val="24"/>
          <w:szCs w:val="24"/>
        </w:rPr>
        <w:t xml:space="preserve"> assay</w:t>
      </w:r>
      <w:r w:rsidR="006140FB">
        <w:rPr>
          <w:rFonts w:ascii="Book Antiqua" w:hAnsi="Book Antiqua"/>
          <w:b/>
          <w:color w:val="000000" w:themeColor="text1"/>
          <w:sz w:val="24"/>
          <w:szCs w:val="24"/>
        </w:rPr>
        <w:t xml:space="preserve">: </w:t>
      </w:r>
      <w:r w:rsidRPr="001903FA">
        <w:rPr>
          <w:rFonts w:ascii="Book Antiqua" w:hAnsi="Book Antiqua"/>
          <w:color w:val="000000" w:themeColor="text1"/>
          <w:sz w:val="24"/>
          <w:szCs w:val="24"/>
        </w:rPr>
        <w:t xml:space="preserve">Pre-cooling non-serum DMEM was used to dilute the </w:t>
      </w:r>
      <w:proofErr w:type="spellStart"/>
      <w:r w:rsidRPr="001903FA">
        <w:rPr>
          <w:rFonts w:ascii="Book Antiqua" w:hAnsi="Book Antiqua"/>
          <w:color w:val="000000" w:themeColor="text1"/>
          <w:sz w:val="24"/>
          <w:szCs w:val="24"/>
        </w:rPr>
        <w:t>Matrigel</w:t>
      </w:r>
      <w:proofErr w:type="spellEnd"/>
      <w:r w:rsidRPr="001903FA">
        <w:rPr>
          <w:rFonts w:ascii="Book Antiqua" w:hAnsi="Book Antiqua"/>
          <w:color w:val="000000" w:themeColor="text1"/>
          <w:sz w:val="24"/>
          <w:szCs w:val="24"/>
        </w:rPr>
        <w:t xml:space="preserve"> matrix gel. Then, it was paved on the chamber of the polycarbonate filtering membrane followed by inoculation of diluted HCT116 cells (100 </w:t>
      </w:r>
      <w:r w:rsidRPr="001903FA">
        <w:rPr>
          <w:rFonts w:ascii="Book Antiqua" w:hAnsi="Book Antiqua"/>
          <w:color w:val="000000" w:themeColor="text1"/>
          <w:sz w:val="24"/>
          <w:szCs w:val="24"/>
        </w:rPr>
        <w:sym w:font="Symbol" w:char="F06D"/>
      </w:r>
      <w:r w:rsidRPr="001903FA">
        <w:rPr>
          <w:rFonts w:ascii="Book Antiqua" w:hAnsi="Book Antiqua"/>
          <w:color w:val="000000" w:themeColor="text1"/>
          <w:sz w:val="24"/>
          <w:szCs w:val="24"/>
        </w:rPr>
        <w:t>L). Afterwards, 10% fetal calf serum was added to the lower chamber. After 24 h of culture in 5% CO</w:t>
      </w:r>
      <w:r w:rsidRPr="001903FA">
        <w:rPr>
          <w:rFonts w:ascii="Book Antiqua" w:hAnsi="Book Antiqua"/>
          <w:color w:val="000000" w:themeColor="text1"/>
          <w:sz w:val="24"/>
          <w:szCs w:val="24"/>
          <w:vertAlign w:val="subscript"/>
        </w:rPr>
        <w:t>2</w:t>
      </w:r>
      <w:r w:rsidRPr="001903FA">
        <w:rPr>
          <w:rFonts w:ascii="Book Antiqua" w:hAnsi="Book Antiqua"/>
          <w:color w:val="000000" w:themeColor="text1"/>
          <w:sz w:val="24"/>
          <w:szCs w:val="24"/>
        </w:rPr>
        <w:t xml:space="preserve"> at 37</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the chamber was washed twice, stained with 0.1% crystal violet for five minutes, and washed again. Cells were randomly counted in five views at 100</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objective and the average was calculated. This was performed in three replicates for each group.</w:t>
      </w:r>
    </w:p>
    <w:p w:rsidR="006140FB" w:rsidRDefault="006140FB" w:rsidP="00A02AB3">
      <w:pPr>
        <w:spacing w:after="0" w:line="360" w:lineRule="auto"/>
        <w:jc w:val="both"/>
        <w:rPr>
          <w:rFonts w:ascii="Book Antiqua" w:hAnsi="Book Antiqua"/>
          <w:color w:val="000000" w:themeColor="text1"/>
          <w:sz w:val="24"/>
          <w:szCs w:val="24"/>
        </w:rPr>
      </w:pPr>
    </w:p>
    <w:p w:rsidR="005545F7" w:rsidRPr="006140FB" w:rsidRDefault="005545F7" w:rsidP="00A02AB3">
      <w:pPr>
        <w:spacing w:after="0" w:line="360" w:lineRule="auto"/>
        <w:jc w:val="both"/>
        <w:rPr>
          <w:rFonts w:ascii="Book Antiqua" w:hAnsi="Book Antiqua"/>
          <w:b/>
          <w:color w:val="000000" w:themeColor="text1"/>
          <w:sz w:val="24"/>
          <w:szCs w:val="24"/>
        </w:rPr>
      </w:pPr>
      <w:r w:rsidRPr="006140FB">
        <w:rPr>
          <w:rFonts w:ascii="Book Antiqua" w:hAnsi="Book Antiqua"/>
          <w:b/>
          <w:color w:val="000000" w:themeColor="text1"/>
          <w:sz w:val="24"/>
          <w:szCs w:val="24"/>
        </w:rPr>
        <w:t>Real-time quantitative RT-PCR detected miR-21 and PTEN mRNA levels</w:t>
      </w:r>
      <w:r w:rsidR="006140FB">
        <w:rPr>
          <w:rFonts w:ascii="Book Antiqua" w:hAnsi="Book Antiqua"/>
          <w:b/>
          <w:color w:val="000000" w:themeColor="text1"/>
          <w:sz w:val="24"/>
          <w:szCs w:val="24"/>
        </w:rPr>
        <w:t xml:space="preserve">: </w:t>
      </w:r>
      <w:r w:rsidRPr="001903FA">
        <w:rPr>
          <w:rFonts w:ascii="Book Antiqua" w:hAnsi="Book Antiqua"/>
          <w:color w:val="000000" w:themeColor="text1"/>
          <w:sz w:val="24"/>
          <w:szCs w:val="24"/>
        </w:rPr>
        <w:t xml:space="preserve">Total RNA was extracted using </w:t>
      </w:r>
      <w:proofErr w:type="spellStart"/>
      <w:r w:rsidRPr="001903FA">
        <w:rPr>
          <w:rFonts w:ascii="Book Antiqua" w:hAnsi="Book Antiqua"/>
          <w:color w:val="000000" w:themeColor="text1"/>
          <w:sz w:val="24"/>
          <w:szCs w:val="24"/>
        </w:rPr>
        <w:t>Trizol</w:t>
      </w:r>
      <w:proofErr w:type="spellEnd"/>
      <w:r w:rsidRPr="001903FA">
        <w:rPr>
          <w:rFonts w:ascii="Book Antiqua" w:hAnsi="Book Antiqua"/>
          <w:color w:val="000000" w:themeColor="text1"/>
          <w:sz w:val="24"/>
          <w:szCs w:val="24"/>
        </w:rPr>
        <w:t xml:space="preserve"> RNA extraction methods, based on the Molecular Clone Technique Experimental Manual. One mL of </w:t>
      </w:r>
      <w:proofErr w:type="spellStart"/>
      <w:r w:rsidRPr="001903FA">
        <w:rPr>
          <w:rFonts w:ascii="Book Antiqua" w:hAnsi="Book Antiqua"/>
          <w:color w:val="000000" w:themeColor="text1"/>
          <w:sz w:val="24"/>
          <w:szCs w:val="24"/>
        </w:rPr>
        <w:t>Trizol</w:t>
      </w:r>
      <w:proofErr w:type="spellEnd"/>
      <w:r w:rsidRPr="001903FA">
        <w:rPr>
          <w:rFonts w:ascii="Book Antiqua" w:hAnsi="Book Antiqua"/>
          <w:color w:val="000000" w:themeColor="text1"/>
          <w:sz w:val="24"/>
          <w:szCs w:val="24"/>
        </w:rPr>
        <w:t xml:space="preserve"> reagent could be added to approximately 100-mg tissues. A mortar was used to grind the tissues to powder, which eventually reached complete decomposition. The lysate was drawn into a 1.5-mL tube and incubated for 10 min o</w:t>
      </w:r>
      <w:r w:rsidR="006140FB">
        <w:rPr>
          <w:rFonts w:ascii="Book Antiqua" w:hAnsi="Book Antiqua"/>
          <w:color w:val="000000" w:themeColor="text1"/>
          <w:sz w:val="24"/>
          <w:szCs w:val="24"/>
        </w:rPr>
        <w:t>n ice. After centrifuging at 12</w:t>
      </w:r>
      <w:r w:rsidRPr="001903FA">
        <w:rPr>
          <w:rFonts w:ascii="Book Antiqua" w:hAnsi="Book Antiqua"/>
          <w:color w:val="000000" w:themeColor="text1"/>
          <w:sz w:val="24"/>
          <w:szCs w:val="24"/>
        </w:rPr>
        <w:t>000 rpm for 10 min at 4</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the supernatant was drawn into a new 1.5-mL tube. Isopropanol in equal volume was added and mixed, plated on ice for 10 min</w:t>
      </w:r>
      <w:r w:rsidR="006140FB">
        <w:rPr>
          <w:rFonts w:ascii="Book Antiqua" w:hAnsi="Book Antiqua"/>
          <w:color w:val="000000" w:themeColor="text1"/>
          <w:sz w:val="24"/>
          <w:szCs w:val="24"/>
        </w:rPr>
        <w:t>, and centrifuged at 12</w:t>
      </w:r>
      <w:r w:rsidRPr="001903FA">
        <w:rPr>
          <w:rFonts w:ascii="Book Antiqua" w:hAnsi="Book Antiqua"/>
          <w:color w:val="000000" w:themeColor="text1"/>
          <w:sz w:val="24"/>
          <w:szCs w:val="24"/>
        </w:rPr>
        <w:t>000 rpm for another 10 min at 4</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The supernatant was discarded, 1 mL of</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75% ethanol was added, the precipitate was washed, and centrifuged for another five minutes. Afterwards, the supernatant was discarded, placed into a tube in room temperature for 10 min, waited until the residue entirely volatilized, 100 </w:t>
      </w:r>
      <w:r w:rsidRPr="001903FA">
        <w:rPr>
          <w:rFonts w:ascii="Book Antiqua" w:hAnsi="Book Antiqua"/>
          <w:color w:val="000000" w:themeColor="text1"/>
          <w:sz w:val="24"/>
          <w:szCs w:val="24"/>
        </w:rPr>
        <w:sym w:font="Symbol" w:char="F06D"/>
      </w:r>
      <w:r w:rsidRPr="001903FA">
        <w:rPr>
          <w:rFonts w:ascii="Book Antiqua" w:hAnsi="Book Antiqua"/>
          <w:color w:val="000000" w:themeColor="text1"/>
          <w:sz w:val="24"/>
          <w:szCs w:val="24"/>
        </w:rPr>
        <w:t xml:space="preserve">L of </w:t>
      </w:r>
      <w:r w:rsidR="00F97ACE" w:rsidRPr="001903FA">
        <w:rPr>
          <w:rFonts w:ascii="Book Antiqua" w:hAnsi="Book Antiqua"/>
          <w:color w:val="000000" w:themeColor="text1"/>
          <w:sz w:val="24"/>
          <w:szCs w:val="24"/>
        </w:rPr>
        <w:t xml:space="preserve">diethyl </w:t>
      </w:r>
      <w:proofErr w:type="spellStart"/>
      <w:r w:rsidR="00F97ACE" w:rsidRPr="001903FA">
        <w:rPr>
          <w:rFonts w:ascii="Book Antiqua" w:hAnsi="Book Antiqua"/>
          <w:color w:val="000000" w:themeColor="text1"/>
          <w:sz w:val="24"/>
          <w:szCs w:val="24"/>
        </w:rPr>
        <w:t>pyrocarbonate</w:t>
      </w:r>
      <w:proofErr w:type="spellEnd"/>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H</w:t>
      </w:r>
      <w:r w:rsidRPr="001903FA">
        <w:rPr>
          <w:rFonts w:ascii="Book Antiqua" w:hAnsi="Book Antiqua"/>
          <w:color w:val="000000" w:themeColor="text1"/>
          <w:sz w:val="24"/>
          <w:szCs w:val="24"/>
          <w:vertAlign w:val="subscript"/>
        </w:rPr>
        <w:t>2</w:t>
      </w:r>
      <w:r w:rsidRPr="001903FA">
        <w:rPr>
          <w:rFonts w:ascii="Book Antiqua" w:hAnsi="Book Antiqua"/>
          <w:color w:val="000000" w:themeColor="text1"/>
          <w:sz w:val="24"/>
          <w:szCs w:val="24"/>
        </w:rPr>
        <w:t xml:space="preserve">O was added to dissolve the precipitate, and stored in liquid nitrogen for use. Extracted RNA purity and concentration was detected using </w:t>
      </w:r>
      <w:r w:rsidRPr="001903FA">
        <w:rPr>
          <w:rFonts w:ascii="Book Antiqua" w:hAnsi="Book Antiqua"/>
          <w:color w:val="000000" w:themeColor="text1"/>
          <w:sz w:val="24"/>
          <w:szCs w:val="24"/>
        </w:rPr>
        <w:lastRenderedPageBreak/>
        <w:t xml:space="preserve">a spectrophotometer. The normal value of </w:t>
      </w:r>
      <w:r w:rsidR="00F97ACE" w:rsidRPr="001903FA">
        <w:rPr>
          <w:rFonts w:ascii="Book Antiqua" w:hAnsi="Book Antiqua"/>
          <w:color w:val="000000" w:themeColor="text1"/>
          <w:sz w:val="24"/>
          <w:szCs w:val="24"/>
        </w:rPr>
        <w:t xml:space="preserve">optical density (OD) </w:t>
      </w:r>
      <w:r w:rsidR="006140FB">
        <w:rPr>
          <w:rFonts w:ascii="Book Antiqua" w:hAnsi="Book Antiqua"/>
          <w:color w:val="000000" w:themeColor="text1"/>
          <w:sz w:val="24"/>
          <w:szCs w:val="24"/>
        </w:rPr>
        <w:t>OD</w:t>
      </w:r>
      <w:r w:rsidRPr="006140FB">
        <w:rPr>
          <w:rFonts w:ascii="Book Antiqua" w:hAnsi="Book Antiqua"/>
          <w:color w:val="000000" w:themeColor="text1"/>
          <w:sz w:val="24"/>
          <w:szCs w:val="24"/>
          <w:vertAlign w:val="subscript"/>
        </w:rPr>
        <w:t>260</w:t>
      </w:r>
      <w:r w:rsidR="006140FB">
        <w:rPr>
          <w:rFonts w:ascii="Book Antiqua" w:hAnsi="Book Antiqua"/>
          <w:color w:val="000000" w:themeColor="text1"/>
          <w:sz w:val="24"/>
          <w:szCs w:val="24"/>
        </w:rPr>
        <w:t>/OD</w:t>
      </w:r>
      <w:r w:rsidRPr="006140FB">
        <w:rPr>
          <w:rFonts w:ascii="Book Antiqua" w:hAnsi="Book Antiqua"/>
          <w:color w:val="000000" w:themeColor="text1"/>
          <w:sz w:val="24"/>
          <w:szCs w:val="24"/>
          <w:vertAlign w:val="subscript"/>
        </w:rPr>
        <w:t>280</w:t>
      </w:r>
      <w:r w:rsidRPr="001903FA">
        <w:rPr>
          <w:rFonts w:ascii="Book Antiqua" w:hAnsi="Book Antiqua"/>
          <w:color w:val="000000" w:themeColor="text1"/>
          <w:sz w:val="24"/>
          <w:szCs w:val="24"/>
        </w:rPr>
        <w:t xml:space="preserve"> was between 1.8 and 2.1, respectively. Then, </w:t>
      </w:r>
      <w:proofErr w:type="spellStart"/>
      <w:r w:rsidRPr="001903FA">
        <w:rPr>
          <w:rFonts w:ascii="Book Antiqua" w:hAnsi="Book Antiqua"/>
          <w:color w:val="000000" w:themeColor="text1"/>
          <w:sz w:val="24"/>
          <w:szCs w:val="24"/>
        </w:rPr>
        <w:t>cDNA</w:t>
      </w:r>
      <w:proofErr w:type="spellEnd"/>
      <w:r w:rsidRPr="001903FA">
        <w:rPr>
          <w:rFonts w:ascii="Book Antiqua" w:hAnsi="Book Antiqua"/>
          <w:color w:val="000000" w:themeColor="text1"/>
          <w:sz w:val="24"/>
          <w:szCs w:val="24"/>
        </w:rPr>
        <w:t xml:space="preserve"> was synthesized by reverse transcription reaction. RT-PCR was used to detect miR-21 reaction conditions: 95</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for 10 s, one cycle, 95</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°C for </w:t>
      </w:r>
      <w:r w:rsidR="006140FB">
        <w:rPr>
          <w:rFonts w:ascii="Book Antiqua" w:hAnsi="Book Antiqua"/>
          <w:color w:val="000000" w:themeColor="text1"/>
          <w:sz w:val="24"/>
          <w:szCs w:val="24"/>
        </w:rPr>
        <w:t>5</w:t>
      </w:r>
      <w:r w:rsidRPr="001903FA">
        <w:rPr>
          <w:rFonts w:ascii="Book Antiqua" w:hAnsi="Book Antiqua"/>
          <w:color w:val="000000" w:themeColor="text1"/>
          <w:sz w:val="24"/>
          <w:szCs w:val="24"/>
        </w:rPr>
        <w:t xml:space="preserve"> s, 60</w:t>
      </w:r>
      <w:r w:rsidR="006140FB">
        <w:rPr>
          <w:rFonts w:ascii="Book Antiqua" w:hAnsi="Book Antiqua"/>
          <w:color w:val="000000" w:themeColor="text1"/>
          <w:sz w:val="24"/>
          <w:szCs w:val="24"/>
        </w:rPr>
        <w:t xml:space="preserve"> °C for 34 </w:t>
      </w:r>
      <w:r w:rsidRPr="001903FA">
        <w:rPr>
          <w:rFonts w:ascii="Book Antiqua" w:hAnsi="Book Antiqua"/>
          <w:color w:val="000000" w:themeColor="text1"/>
          <w:sz w:val="24"/>
          <w:szCs w:val="24"/>
        </w:rPr>
        <w:t>s, 45 cycles; computational formula: relative amount = 2</w:t>
      </w:r>
      <w:r w:rsidRPr="001903FA">
        <w:rPr>
          <w:rFonts w:ascii="Book Antiqua" w:hAnsi="Book Antiqua"/>
          <w:color w:val="000000" w:themeColor="text1"/>
          <w:sz w:val="24"/>
          <w:szCs w:val="24"/>
          <w:vertAlign w:val="superscript"/>
        </w:rPr>
        <w:t>-</w:t>
      </w:r>
      <w:r w:rsidRPr="001903FA">
        <w:rPr>
          <w:rFonts w:ascii="Cambria Math" w:hAnsi="Cambria Math" w:cs="Cambria Math"/>
          <w:color w:val="000000" w:themeColor="text1"/>
          <w:sz w:val="24"/>
          <w:szCs w:val="24"/>
          <w:vertAlign w:val="superscript"/>
        </w:rPr>
        <w:t>△△</w:t>
      </w:r>
      <w:r w:rsidRPr="001903FA">
        <w:rPr>
          <w:rFonts w:ascii="Book Antiqua" w:hAnsi="Book Antiqua"/>
          <w:color w:val="000000" w:themeColor="text1"/>
          <w:sz w:val="24"/>
          <w:szCs w:val="24"/>
          <w:vertAlign w:val="superscript"/>
        </w:rPr>
        <w:t>CT</w:t>
      </w:r>
      <w:r w:rsidRPr="001903FA">
        <w:rPr>
          <w:rFonts w:ascii="Book Antiqua" w:hAnsi="Book Antiqua"/>
          <w:color w:val="000000" w:themeColor="text1"/>
          <w:sz w:val="24"/>
          <w:szCs w:val="24"/>
        </w:rPr>
        <w:t>, where -</w:t>
      </w:r>
      <w:r w:rsidRPr="001903FA">
        <w:rPr>
          <w:rFonts w:ascii="Cambria Math" w:hAnsi="Cambria Math" w:cs="Cambria Math"/>
          <w:color w:val="000000" w:themeColor="text1"/>
          <w:sz w:val="24"/>
          <w:szCs w:val="24"/>
        </w:rPr>
        <w:t>△△</w:t>
      </w:r>
      <w:r w:rsidRPr="001903FA">
        <w:rPr>
          <w:rFonts w:ascii="Book Antiqua" w:hAnsi="Book Antiqua"/>
          <w:color w:val="000000" w:themeColor="text1"/>
          <w:sz w:val="24"/>
          <w:szCs w:val="24"/>
        </w:rPr>
        <w:t>CT= (CTmiR-21-CTu6) tumor-(CTmiR-21-CTu6) normal tissue. RT-PCR was used to detect PTEN mRNA reaction conditions: 95</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for 10 s, one cycle, 95</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°C for </w:t>
      </w:r>
      <w:r w:rsidR="006140FB">
        <w:rPr>
          <w:rFonts w:ascii="Book Antiqua" w:hAnsi="Book Antiqua"/>
          <w:color w:val="000000" w:themeColor="text1"/>
          <w:sz w:val="24"/>
          <w:szCs w:val="24"/>
        </w:rPr>
        <w:t>5</w:t>
      </w:r>
      <w:r w:rsidRPr="001903FA">
        <w:rPr>
          <w:rFonts w:ascii="Book Antiqua" w:hAnsi="Book Antiqua"/>
          <w:color w:val="000000" w:themeColor="text1"/>
          <w:sz w:val="24"/>
          <w:szCs w:val="24"/>
        </w:rPr>
        <w:t xml:space="preserve"> s, 60</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°C for 20 s, 45 cycle; and PTEN mRNA expression level was calculated on the basis of </w:t>
      </w:r>
      <w:r w:rsidRPr="001903FA">
        <w:rPr>
          <w:rFonts w:ascii="Cambria Math" w:hAnsi="Cambria Math" w:cs="Cambria Math"/>
          <w:color w:val="000000" w:themeColor="text1"/>
          <w:sz w:val="24"/>
          <w:szCs w:val="24"/>
        </w:rPr>
        <w:t>△</w:t>
      </w:r>
      <w:r w:rsidRPr="001903FA">
        <w:rPr>
          <w:rFonts w:ascii="Book Antiqua" w:hAnsi="Book Antiqua"/>
          <w:color w:val="000000" w:themeColor="text1"/>
          <w:sz w:val="24"/>
          <w:szCs w:val="24"/>
        </w:rPr>
        <w:t>Ct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Ct(PTEN)- Ct(β-actin), where Folds</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2</w:t>
      </w:r>
      <w:r w:rsidRPr="001903FA">
        <w:rPr>
          <w:rFonts w:ascii="Book Antiqua" w:hAnsi="Book Antiqua"/>
          <w:color w:val="000000" w:themeColor="text1"/>
          <w:sz w:val="24"/>
          <w:szCs w:val="24"/>
          <w:vertAlign w:val="superscript"/>
        </w:rPr>
        <w:t>-</w:t>
      </w:r>
      <w:r w:rsidRPr="001903FA">
        <w:rPr>
          <w:rFonts w:ascii="Cambria Math" w:hAnsi="Cambria Math" w:cs="Cambria Math"/>
          <w:color w:val="000000" w:themeColor="text1"/>
          <w:sz w:val="24"/>
          <w:szCs w:val="24"/>
          <w:vertAlign w:val="superscript"/>
        </w:rPr>
        <w:t>△△</w:t>
      </w:r>
      <w:r w:rsidRPr="001903FA">
        <w:rPr>
          <w:rFonts w:ascii="Book Antiqua" w:hAnsi="Book Antiqua"/>
          <w:color w:val="000000" w:themeColor="text1"/>
          <w:sz w:val="24"/>
          <w:szCs w:val="24"/>
          <w:vertAlign w:val="superscript"/>
        </w:rPr>
        <w:t>CT</w:t>
      </w:r>
      <w:r w:rsidRPr="001903FA">
        <w:rPr>
          <w:rFonts w:ascii="Book Antiqua" w:hAnsi="Book Antiqua"/>
          <w:color w:val="000000" w:themeColor="text1"/>
          <w:sz w:val="24"/>
          <w:szCs w:val="24"/>
        </w:rPr>
        <w:t>, and the average result was used with three repeats.</w:t>
      </w:r>
    </w:p>
    <w:p w:rsidR="006140FB" w:rsidRDefault="006140FB" w:rsidP="00A02AB3">
      <w:pPr>
        <w:spacing w:after="0" w:line="360" w:lineRule="auto"/>
        <w:jc w:val="both"/>
        <w:rPr>
          <w:rFonts w:ascii="Book Antiqua" w:hAnsi="Book Antiqua"/>
          <w:color w:val="000000" w:themeColor="text1"/>
          <w:sz w:val="24"/>
          <w:szCs w:val="24"/>
        </w:rPr>
      </w:pPr>
    </w:p>
    <w:p w:rsidR="005545F7" w:rsidRPr="001903FA" w:rsidRDefault="005545F7" w:rsidP="00A02AB3">
      <w:pPr>
        <w:spacing w:after="0" w:line="360" w:lineRule="auto"/>
        <w:jc w:val="both"/>
        <w:rPr>
          <w:rFonts w:ascii="Book Antiqua" w:hAnsi="Book Antiqua"/>
          <w:color w:val="000000" w:themeColor="text1"/>
          <w:sz w:val="24"/>
          <w:szCs w:val="24"/>
        </w:rPr>
      </w:pPr>
      <w:r w:rsidRPr="006140FB">
        <w:rPr>
          <w:rFonts w:ascii="Book Antiqua" w:hAnsi="Book Antiqua"/>
          <w:b/>
          <w:color w:val="000000" w:themeColor="text1"/>
          <w:sz w:val="24"/>
          <w:szCs w:val="24"/>
        </w:rPr>
        <w:t>Western blot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After 48-72 h of transfection, the medium was discarded and 100 </w:t>
      </w:r>
      <w:r w:rsidRPr="001903FA">
        <w:rPr>
          <w:rFonts w:ascii="Book Antiqua" w:hAnsi="Book Antiqua"/>
          <w:color w:val="000000" w:themeColor="text1"/>
          <w:sz w:val="24"/>
          <w:szCs w:val="24"/>
        </w:rPr>
        <w:sym w:font="Symbol" w:char="F06D"/>
      </w:r>
      <w:r w:rsidRPr="001903FA">
        <w:rPr>
          <w:rFonts w:ascii="Book Antiqua" w:hAnsi="Book Antiqua"/>
          <w:color w:val="000000" w:themeColor="text1"/>
          <w:sz w:val="24"/>
          <w:szCs w:val="24"/>
        </w:rPr>
        <w:t xml:space="preserve">L of RIPA lysate was added into each well. The lysate was mixed for </w:t>
      </w:r>
      <w:r w:rsidR="006140FB">
        <w:rPr>
          <w:rFonts w:ascii="Book Antiqua" w:hAnsi="Book Antiqua"/>
          <w:color w:val="000000" w:themeColor="text1"/>
          <w:sz w:val="24"/>
          <w:szCs w:val="24"/>
        </w:rPr>
        <w:t>five minutes, centrifuged at 12</w:t>
      </w:r>
      <w:r w:rsidRPr="001903FA">
        <w:rPr>
          <w:rFonts w:ascii="Book Antiqua" w:hAnsi="Book Antiqua"/>
          <w:color w:val="000000" w:themeColor="text1"/>
          <w:sz w:val="24"/>
          <w:szCs w:val="24"/>
        </w:rPr>
        <w:t>000 rpm for 15 min</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at 4</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and the supernatant was stored for use. Samples mixed with 5</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loading were boiled for 10 min at 95</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°C and loaded after centrifugation. Eight </w:t>
      </w:r>
      <w:r w:rsidRPr="001903FA">
        <w:rPr>
          <w:rFonts w:ascii="Book Antiqua" w:hAnsi="Book Antiqua"/>
          <w:color w:val="000000" w:themeColor="text1"/>
          <w:sz w:val="24"/>
          <w:szCs w:val="24"/>
        </w:rPr>
        <w:sym w:font="Symbol" w:char="F06D"/>
      </w:r>
      <w:r w:rsidRPr="001903FA">
        <w:rPr>
          <w:rFonts w:ascii="Book Antiqua" w:hAnsi="Book Antiqua"/>
          <w:color w:val="000000" w:themeColor="text1"/>
          <w:sz w:val="24"/>
          <w:szCs w:val="24"/>
        </w:rPr>
        <w:t xml:space="preserve">L of purified and desalted antibody was loaded, and 2-3 </w:t>
      </w:r>
      <w:r w:rsidRPr="001903FA">
        <w:rPr>
          <w:rFonts w:ascii="Book Antiqua" w:hAnsi="Book Antiqua"/>
          <w:color w:val="000000" w:themeColor="text1"/>
          <w:sz w:val="24"/>
          <w:szCs w:val="24"/>
        </w:rPr>
        <w:sym w:font="Symbol" w:char="F06D"/>
      </w:r>
      <w:r w:rsidRPr="006140FB">
        <w:rPr>
          <w:rFonts w:ascii="Book Antiqua" w:hAnsi="Book Antiqua"/>
          <w:caps/>
          <w:color w:val="000000" w:themeColor="text1"/>
          <w:sz w:val="24"/>
          <w:szCs w:val="24"/>
        </w:rPr>
        <w:t>l</w:t>
      </w:r>
      <w:r w:rsidRPr="001903FA">
        <w:rPr>
          <w:rFonts w:ascii="Book Antiqua" w:hAnsi="Book Antiqua"/>
          <w:color w:val="000000" w:themeColor="text1"/>
          <w:sz w:val="24"/>
          <w:szCs w:val="24"/>
        </w:rPr>
        <w:t xml:space="preserve"> of the marker was loaded. The antibody was confirmed according to the marker position. Electrophoresis: stacking gel in 80 V for 20-30 min, and separation gel in 120 V for 40 min. Transmembrane: 300 mA for 90 min. After transmembrane, the membrane was blocked with non-fat milk, washed with PBS for three times, and incubated with the primary antibody (PTEN antibody,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antibody, AKT antibody and β-actin antibody; 1:500 dilution) overnight at 4</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°C. On the next day, cells were washed with TBST for seven times and incubated with the secondary antibody (</w:t>
      </w:r>
      <w:r w:rsidR="00942A47" w:rsidRPr="001903FA">
        <w:rPr>
          <w:rFonts w:ascii="Book Antiqua" w:hAnsi="Book Antiqua"/>
          <w:color w:val="000000" w:themeColor="text1"/>
          <w:sz w:val="24"/>
          <w:szCs w:val="24"/>
        </w:rPr>
        <w:t>horseradish peroxidase</w:t>
      </w:r>
      <w:r w:rsidRPr="001903FA">
        <w:rPr>
          <w:rFonts w:ascii="Book Antiqua" w:hAnsi="Book Antiqua"/>
          <w:color w:val="000000" w:themeColor="text1"/>
          <w:sz w:val="24"/>
          <w:szCs w:val="24"/>
        </w:rPr>
        <w:t>-labeled goat-anti</w:t>
      </w:r>
      <w:r w:rsidR="006140FB">
        <w:rPr>
          <w:rFonts w:ascii="Book Antiqua" w:hAnsi="Book Antiqua"/>
          <w:color w:val="000000" w:themeColor="text1"/>
          <w:sz w:val="24"/>
          <w:szCs w:val="24"/>
        </w:rPr>
        <w:t xml:space="preserve"> rabbit secondary antibody, 1:2</w:t>
      </w:r>
      <w:r w:rsidRPr="001903FA">
        <w:rPr>
          <w:rFonts w:ascii="Book Antiqua" w:hAnsi="Book Antiqua"/>
          <w:color w:val="000000" w:themeColor="text1"/>
          <w:sz w:val="24"/>
          <w:szCs w:val="24"/>
        </w:rPr>
        <w:t xml:space="preserve">500 dilution) for one hour. Then, cells were washed with TBST for another six times. </w:t>
      </w:r>
      <w:proofErr w:type="spellStart"/>
      <w:r w:rsidRPr="001903FA">
        <w:rPr>
          <w:rFonts w:ascii="Book Antiqua" w:hAnsi="Book Antiqua"/>
          <w:color w:val="000000" w:themeColor="text1"/>
          <w:sz w:val="24"/>
          <w:szCs w:val="24"/>
        </w:rPr>
        <w:t>Chemiluminescencereagent</w:t>
      </w:r>
      <w:proofErr w:type="spellEnd"/>
      <w:r w:rsidRPr="001903FA">
        <w:rPr>
          <w:rFonts w:ascii="Book Antiqua" w:hAnsi="Book Antiqua"/>
          <w:color w:val="000000" w:themeColor="text1"/>
          <w:sz w:val="24"/>
          <w:szCs w:val="24"/>
        </w:rPr>
        <w:t xml:space="preserve"> A and B solution were mixed and added on the membrane based on a 1:1 proportion, and β-actin protein was used as an internal reference.</w:t>
      </w:r>
    </w:p>
    <w:p w:rsidR="006140FB" w:rsidRDefault="006140FB" w:rsidP="00A02AB3">
      <w:pPr>
        <w:spacing w:after="0" w:line="360" w:lineRule="auto"/>
        <w:jc w:val="both"/>
        <w:rPr>
          <w:rFonts w:ascii="Book Antiqua" w:hAnsi="Book Antiqua"/>
          <w:color w:val="000000" w:themeColor="text1"/>
          <w:sz w:val="24"/>
          <w:szCs w:val="24"/>
        </w:rPr>
      </w:pPr>
    </w:p>
    <w:p w:rsidR="005545F7" w:rsidRPr="006140FB" w:rsidRDefault="005545F7" w:rsidP="00A02AB3">
      <w:pPr>
        <w:spacing w:after="0" w:line="360" w:lineRule="auto"/>
        <w:jc w:val="both"/>
        <w:rPr>
          <w:rFonts w:ascii="Book Antiqua" w:hAnsi="Book Antiqua"/>
          <w:b/>
          <w:i/>
          <w:color w:val="000000" w:themeColor="text1"/>
          <w:sz w:val="24"/>
          <w:szCs w:val="24"/>
        </w:rPr>
      </w:pPr>
      <w:proofErr w:type="spellStart"/>
      <w:r w:rsidRPr="006140FB">
        <w:rPr>
          <w:rFonts w:ascii="Book Antiqua" w:hAnsi="Book Antiqua"/>
          <w:b/>
          <w:i/>
          <w:color w:val="000000" w:themeColor="text1"/>
          <w:sz w:val="24"/>
          <w:szCs w:val="24"/>
        </w:rPr>
        <w:t>Statistic</w:t>
      </w:r>
      <w:proofErr w:type="spellEnd"/>
      <w:r w:rsidR="008E79E4">
        <w:rPr>
          <w:rFonts w:ascii="Book Antiqua" w:hAnsi="Book Antiqua"/>
          <w:b/>
          <w:i/>
          <w:color w:val="000000" w:themeColor="text1"/>
          <w:sz w:val="24"/>
          <w:szCs w:val="24"/>
        </w:rPr>
        <w:t xml:space="preserve"> </w:t>
      </w:r>
      <w:r w:rsidRPr="006140FB">
        <w:rPr>
          <w:rFonts w:ascii="Book Antiqua" w:hAnsi="Book Antiqua"/>
          <w:b/>
          <w:i/>
          <w:color w:val="000000" w:themeColor="text1"/>
          <w:sz w:val="24"/>
          <w:szCs w:val="24"/>
        </w:rPr>
        <w:t>analysis</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lastRenderedPageBreak/>
        <w:t xml:space="preserve">SPSS 19.0 was used to analyze all data, measurement data were presented as </w:t>
      </w:r>
      <w:r w:rsidRPr="001903FA">
        <w:rPr>
          <w:rFonts w:ascii="Book Antiqua" w:hAnsi="Book Antiqua"/>
          <w:color w:val="000000" w:themeColor="text1"/>
          <w:sz w:val="24"/>
          <w:szCs w:val="24"/>
          <w:shd w:val="clear" w:color="auto" w:fill="FFFFFF"/>
        </w:rPr>
        <w:t xml:space="preserve">mean ± SD. The </w:t>
      </w:r>
      <w:r w:rsidRPr="001903FA">
        <w:rPr>
          <w:rFonts w:ascii="Book Antiqua" w:hAnsi="Book Antiqua"/>
          <w:i/>
          <w:color w:val="000000" w:themeColor="text1"/>
          <w:sz w:val="24"/>
          <w:szCs w:val="24"/>
          <w:shd w:val="clear" w:color="auto" w:fill="FFFFFF"/>
        </w:rPr>
        <w:t>t</w:t>
      </w:r>
      <w:r w:rsidRPr="001903FA">
        <w:rPr>
          <w:rFonts w:ascii="Book Antiqua" w:hAnsi="Book Antiqua"/>
          <w:color w:val="000000" w:themeColor="text1"/>
          <w:sz w:val="24"/>
          <w:szCs w:val="24"/>
          <w:shd w:val="clear" w:color="auto" w:fill="FFFFFF"/>
        </w:rPr>
        <w:t xml:space="preserve">-test was used to compare miR-21 and PTEN expression levels, and the variance analysis </w:t>
      </w:r>
      <w:r w:rsidRPr="001903FA">
        <w:rPr>
          <w:rFonts w:ascii="Book Antiqua" w:hAnsi="Book Antiqua"/>
          <w:color w:val="000000" w:themeColor="text1"/>
          <w:sz w:val="24"/>
          <w:szCs w:val="24"/>
        </w:rPr>
        <w:t xml:space="preserve">method was used to compare the mean value of transfection in the IG, NC and BC groups. </w:t>
      </w:r>
      <w:r w:rsidRPr="001903FA">
        <w:rPr>
          <w:rFonts w:ascii="Book Antiqua" w:hAnsi="Book Antiqua"/>
          <w:i/>
          <w:color w:val="000000" w:themeColor="text1"/>
          <w:sz w:val="24"/>
          <w:szCs w:val="24"/>
        </w:rPr>
        <w:t>P</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&lt;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0.05 was considered statistically significant.</w:t>
      </w:r>
    </w:p>
    <w:p w:rsidR="006140FB" w:rsidRDefault="006140FB" w:rsidP="00A02AB3">
      <w:pPr>
        <w:pStyle w:val="a5"/>
        <w:spacing w:after="0" w:line="360" w:lineRule="auto"/>
        <w:ind w:firstLineChars="0" w:firstLine="0"/>
        <w:jc w:val="both"/>
        <w:rPr>
          <w:rFonts w:ascii="Book Antiqua" w:hAnsi="Book Antiqua"/>
          <w:color w:val="000000" w:themeColor="text1"/>
          <w:sz w:val="24"/>
          <w:szCs w:val="24"/>
        </w:rPr>
      </w:pPr>
    </w:p>
    <w:p w:rsidR="005545F7" w:rsidRPr="006140FB" w:rsidRDefault="005545F7" w:rsidP="00A02AB3">
      <w:pPr>
        <w:pStyle w:val="a5"/>
        <w:spacing w:after="0" w:line="360" w:lineRule="auto"/>
        <w:ind w:firstLineChars="0" w:firstLine="0"/>
        <w:jc w:val="both"/>
        <w:rPr>
          <w:rFonts w:ascii="Book Antiqua" w:hAnsi="Book Antiqua"/>
          <w:b/>
          <w:caps/>
          <w:color w:val="000000" w:themeColor="text1"/>
          <w:sz w:val="24"/>
          <w:szCs w:val="24"/>
        </w:rPr>
      </w:pPr>
      <w:r w:rsidRPr="006140FB">
        <w:rPr>
          <w:rFonts w:ascii="Book Antiqua" w:hAnsi="Book Antiqua"/>
          <w:b/>
          <w:caps/>
          <w:color w:val="000000" w:themeColor="text1"/>
          <w:sz w:val="24"/>
          <w:szCs w:val="24"/>
        </w:rPr>
        <w:t>Results</w:t>
      </w:r>
    </w:p>
    <w:p w:rsidR="005545F7" w:rsidRPr="006140FB" w:rsidRDefault="005545F7" w:rsidP="00A02AB3">
      <w:pPr>
        <w:spacing w:after="0" w:line="360" w:lineRule="auto"/>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 xml:space="preserve">MiR-21 and PTEN expression in </w:t>
      </w:r>
      <w:r w:rsidR="007D0E95" w:rsidRPr="006140FB">
        <w:rPr>
          <w:rFonts w:ascii="Book Antiqua" w:eastAsia="Times New Roman" w:hAnsi="Book Antiqua"/>
          <w:b/>
          <w:i/>
          <w:color w:val="000000" w:themeColor="text1"/>
          <w:sz w:val="24"/>
          <w:szCs w:val="24"/>
        </w:rPr>
        <w:t>CRC</w:t>
      </w:r>
      <w:r w:rsidRPr="006140FB">
        <w:rPr>
          <w:rFonts w:ascii="Book Antiqua" w:hAnsi="Book Antiqua"/>
          <w:b/>
          <w:i/>
          <w:color w:val="000000" w:themeColor="text1"/>
          <w:sz w:val="24"/>
          <w:szCs w:val="24"/>
        </w:rPr>
        <w:t xml:space="preserve"> cells</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MiR-21 had the highest protein expression in HCT116 cells, but had the lowest expression in SW480 cells (Figure 1). In contrast, PTEN protein expression was the lowest in HCT116 cells, but had the highest expression in SW480 cells (Figure 2). The protein expression level between miR-21 and PTEN was inversely related, and the difference was statistically significant (</w:t>
      </w:r>
      <w:r w:rsidRPr="001903FA">
        <w:rPr>
          <w:rFonts w:ascii="Book Antiqua" w:hAnsi="Book Antiqua"/>
          <w:i/>
          <w:color w:val="000000" w:themeColor="text1"/>
          <w:sz w:val="24"/>
          <w:szCs w:val="24"/>
        </w:rPr>
        <w:t>P</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&lt;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0.01).</w:t>
      </w:r>
    </w:p>
    <w:p w:rsidR="006140FB" w:rsidRPr="006140FB" w:rsidRDefault="006140FB" w:rsidP="00A02AB3">
      <w:pPr>
        <w:spacing w:after="0" w:line="360" w:lineRule="auto"/>
        <w:jc w:val="both"/>
        <w:rPr>
          <w:rFonts w:ascii="Book Antiqua" w:hAnsi="Book Antiqua"/>
          <w:b/>
          <w:i/>
          <w:color w:val="000000" w:themeColor="text1"/>
          <w:sz w:val="24"/>
          <w:szCs w:val="24"/>
        </w:rPr>
      </w:pPr>
    </w:p>
    <w:p w:rsidR="005545F7" w:rsidRPr="006140FB" w:rsidRDefault="005545F7" w:rsidP="00A02AB3">
      <w:pPr>
        <w:spacing w:after="0" w:line="360" w:lineRule="auto"/>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Invasive ability changes in cells after transfection</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In counting the cells that crossed after transfection in the </w:t>
      </w:r>
      <w:proofErr w:type="spellStart"/>
      <w:r w:rsidRPr="001903FA">
        <w:rPr>
          <w:rFonts w:ascii="Book Antiqua" w:hAnsi="Book Antiqua"/>
          <w:color w:val="000000" w:themeColor="text1"/>
          <w:sz w:val="24"/>
          <w:szCs w:val="24"/>
        </w:rPr>
        <w:t>Transwell</w:t>
      </w:r>
      <w:proofErr w:type="spellEnd"/>
      <w:r w:rsidRPr="001903FA">
        <w:rPr>
          <w:rFonts w:ascii="Book Antiqua" w:hAnsi="Book Antiqua"/>
          <w:color w:val="000000" w:themeColor="text1"/>
          <w:sz w:val="24"/>
          <w:szCs w:val="24"/>
        </w:rPr>
        <w:t xml:space="preserve"> assay, we found that cells transfected with miR-21 in IG was reduced by 39.1% compared to BC and 36.9% compared to NC. However, the difference between BC and NC was not statistically significant (Figure 3).</w:t>
      </w:r>
    </w:p>
    <w:p w:rsidR="006140FB" w:rsidRDefault="006140FB" w:rsidP="00A02AB3">
      <w:pPr>
        <w:spacing w:after="0" w:line="360" w:lineRule="auto"/>
        <w:jc w:val="both"/>
        <w:rPr>
          <w:rFonts w:ascii="Book Antiqua" w:hAnsi="Book Antiqua"/>
          <w:color w:val="000000" w:themeColor="text1"/>
          <w:sz w:val="24"/>
          <w:szCs w:val="24"/>
        </w:rPr>
      </w:pPr>
    </w:p>
    <w:p w:rsidR="005545F7" w:rsidRPr="006140FB" w:rsidRDefault="005545F7" w:rsidP="00A02AB3">
      <w:pPr>
        <w:spacing w:after="0" w:line="360" w:lineRule="auto"/>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RT-PCR detection of miR-21 expression after transfection</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MiR-21 expression levels after transfection in IG, NC and BC are shown in Figure 4. It can be observed that miR-21 expression levels in BC and NC were higher than in IG, and the difference was statistically significant (</w:t>
      </w:r>
      <w:r w:rsidRPr="001903FA">
        <w:rPr>
          <w:rFonts w:ascii="Book Antiqua" w:hAnsi="Book Antiqua"/>
          <w:i/>
          <w:color w:val="000000" w:themeColor="text1"/>
          <w:sz w:val="24"/>
          <w:szCs w:val="24"/>
        </w:rPr>
        <w:t>P</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&lt;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0.05).</w:t>
      </w:r>
    </w:p>
    <w:p w:rsidR="006140FB" w:rsidRDefault="006140FB" w:rsidP="00A02AB3">
      <w:pPr>
        <w:spacing w:after="0" w:line="360" w:lineRule="auto"/>
        <w:jc w:val="both"/>
        <w:rPr>
          <w:rFonts w:ascii="Book Antiqua" w:hAnsi="Book Antiqua"/>
          <w:color w:val="000000" w:themeColor="text1"/>
          <w:sz w:val="24"/>
          <w:szCs w:val="24"/>
        </w:rPr>
      </w:pPr>
      <w:bookmarkStart w:id="51" w:name="OLE_LINK7"/>
      <w:bookmarkStart w:id="52" w:name="OLE_LINK8"/>
    </w:p>
    <w:p w:rsidR="005545F7" w:rsidRPr="006140FB" w:rsidRDefault="005545F7" w:rsidP="00A02AB3">
      <w:pPr>
        <w:spacing w:after="0" w:line="360" w:lineRule="auto"/>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PTEN mRNA and protein expression in HCT116 cells after downregulation of miR-21</w:t>
      </w:r>
      <w:bookmarkEnd w:id="51"/>
      <w:bookmarkEnd w:id="52"/>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As shown in Figure 5A, after reducing the expression of miR-21, PTEN mRNA expression levels in HCT116 cells revealed no statistical significance after transfection in IG, NC and BC (</w:t>
      </w:r>
      <w:r w:rsidRPr="001903FA">
        <w:rPr>
          <w:rFonts w:ascii="Book Antiqua" w:hAnsi="Book Antiqua"/>
          <w:i/>
          <w:color w:val="000000" w:themeColor="text1"/>
          <w:sz w:val="24"/>
          <w:szCs w:val="24"/>
        </w:rPr>
        <w:t>P</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&gt;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 xml:space="preserve">0.05). As illustrated in Figure 5B, </w:t>
      </w:r>
      <w:r w:rsidRPr="001903FA">
        <w:rPr>
          <w:rFonts w:ascii="Book Antiqua" w:hAnsi="Book Antiqua"/>
          <w:color w:val="000000" w:themeColor="text1"/>
          <w:sz w:val="24"/>
          <w:szCs w:val="24"/>
        </w:rPr>
        <w:lastRenderedPageBreak/>
        <w:t xml:space="preserve">when miR-21 was </w:t>
      </w:r>
      <w:proofErr w:type="spellStart"/>
      <w:r w:rsidRPr="001903FA">
        <w:rPr>
          <w:rFonts w:ascii="Book Antiqua" w:hAnsi="Book Antiqua"/>
          <w:color w:val="000000" w:themeColor="text1"/>
          <w:sz w:val="24"/>
          <w:szCs w:val="24"/>
        </w:rPr>
        <w:t>downregulated</w:t>
      </w:r>
      <w:proofErr w:type="spellEnd"/>
      <w:r w:rsidRPr="001903FA">
        <w:rPr>
          <w:rFonts w:ascii="Book Antiqua" w:hAnsi="Book Antiqua"/>
          <w:color w:val="000000" w:themeColor="text1"/>
          <w:sz w:val="24"/>
          <w:szCs w:val="24"/>
        </w:rPr>
        <w:t>, PTEN protein expression levels were markedly elevated; and the difference was statistically significant (</w:t>
      </w:r>
      <w:r w:rsidRPr="001903FA">
        <w:rPr>
          <w:rFonts w:ascii="Book Antiqua" w:hAnsi="Book Antiqua"/>
          <w:i/>
          <w:color w:val="000000" w:themeColor="text1"/>
          <w:sz w:val="24"/>
          <w:szCs w:val="24"/>
        </w:rPr>
        <w:t>P</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&lt;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0.05). The difference between BC and NC was not statistically significant (</w:t>
      </w:r>
      <w:r w:rsidRPr="001903FA">
        <w:rPr>
          <w:rFonts w:ascii="Book Antiqua" w:hAnsi="Book Antiqua"/>
          <w:i/>
          <w:color w:val="000000" w:themeColor="text1"/>
          <w:sz w:val="24"/>
          <w:szCs w:val="24"/>
        </w:rPr>
        <w:t>P</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&gt;</w:t>
      </w:r>
      <w:r w:rsidR="006140FB">
        <w:rPr>
          <w:rFonts w:ascii="Book Antiqua" w:hAnsi="Book Antiqua"/>
          <w:color w:val="000000" w:themeColor="text1"/>
          <w:sz w:val="24"/>
          <w:szCs w:val="24"/>
        </w:rPr>
        <w:t xml:space="preserve"> </w:t>
      </w:r>
      <w:r w:rsidRPr="001903FA">
        <w:rPr>
          <w:rFonts w:ascii="Book Antiqua" w:hAnsi="Book Antiqua"/>
          <w:color w:val="000000" w:themeColor="text1"/>
          <w:sz w:val="24"/>
          <w:szCs w:val="24"/>
        </w:rPr>
        <w:t>0.05)</w:t>
      </w:r>
    </w:p>
    <w:p w:rsidR="006140FB" w:rsidRDefault="006140FB" w:rsidP="00A02AB3">
      <w:pPr>
        <w:spacing w:after="0" w:line="360" w:lineRule="auto"/>
        <w:jc w:val="both"/>
        <w:rPr>
          <w:rFonts w:ascii="Book Antiqua" w:hAnsi="Book Antiqua"/>
          <w:color w:val="000000" w:themeColor="text1"/>
          <w:sz w:val="24"/>
          <w:szCs w:val="24"/>
        </w:rPr>
      </w:pPr>
    </w:p>
    <w:p w:rsidR="005545F7" w:rsidRPr="006140FB" w:rsidRDefault="005545F7" w:rsidP="00A02AB3">
      <w:pPr>
        <w:spacing w:after="0" w:line="360" w:lineRule="auto"/>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 xml:space="preserve">PTEN and its downstream protein AKT and </w:t>
      </w:r>
      <w:r w:rsidR="00573139" w:rsidRPr="006140FB">
        <w:rPr>
          <w:rFonts w:ascii="Book Antiqua" w:hAnsi="Book Antiqua"/>
          <w:b/>
          <w:i/>
          <w:color w:val="000000" w:themeColor="text1"/>
          <w:sz w:val="24"/>
          <w:szCs w:val="24"/>
        </w:rPr>
        <w:t>PI3K</w:t>
      </w:r>
      <w:r w:rsidRPr="006140FB">
        <w:rPr>
          <w:rFonts w:ascii="Book Antiqua" w:hAnsi="Book Antiqua"/>
          <w:b/>
          <w:i/>
          <w:color w:val="000000" w:themeColor="text1"/>
          <w:sz w:val="24"/>
          <w:szCs w:val="24"/>
        </w:rPr>
        <w:t xml:space="preserve"> expression in HCt116 cells after </w:t>
      </w:r>
      <w:proofErr w:type="spellStart"/>
      <w:r w:rsidRPr="006140FB">
        <w:rPr>
          <w:rFonts w:ascii="Book Antiqua" w:hAnsi="Book Antiqua"/>
          <w:b/>
          <w:i/>
          <w:color w:val="000000" w:themeColor="text1"/>
          <w:sz w:val="24"/>
          <w:szCs w:val="24"/>
        </w:rPr>
        <w:t>downregulating</w:t>
      </w:r>
      <w:proofErr w:type="spellEnd"/>
      <w:r w:rsidRPr="006140FB">
        <w:rPr>
          <w:rFonts w:ascii="Book Antiqua" w:hAnsi="Book Antiqua"/>
          <w:b/>
          <w:i/>
          <w:color w:val="000000" w:themeColor="text1"/>
          <w:sz w:val="24"/>
          <w:szCs w:val="24"/>
        </w:rPr>
        <w:t xml:space="preserve"> miR-21</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As shown in Figure 6, PTEN protein expression levels in HCT116 cells were elevated in IG, and the difference was statistically significant (</w:t>
      </w:r>
      <w:r w:rsidRPr="001903FA">
        <w:rPr>
          <w:rFonts w:ascii="Book Antiqua" w:hAnsi="Book Antiqua"/>
          <w:i/>
          <w:color w:val="000000" w:themeColor="text1"/>
          <w:sz w:val="24"/>
          <w:szCs w:val="24"/>
        </w:rPr>
        <w:t>P</w:t>
      </w:r>
      <w:r w:rsidRPr="001903FA">
        <w:rPr>
          <w:rFonts w:ascii="Book Antiqua" w:hAnsi="Book Antiqua"/>
          <w:color w:val="000000" w:themeColor="text1"/>
          <w:sz w:val="24"/>
          <w:szCs w:val="24"/>
        </w:rPr>
        <w:t xml:space="preserve">&lt;0.05). However,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expression levels in HCT116 cells in IG decreased; and the difference was statistically significant (</w:t>
      </w:r>
      <w:r w:rsidRPr="001903FA">
        <w:rPr>
          <w:rFonts w:ascii="Book Antiqua" w:hAnsi="Book Antiqua"/>
          <w:i/>
          <w:color w:val="000000" w:themeColor="text1"/>
          <w:sz w:val="24"/>
          <w:szCs w:val="24"/>
        </w:rPr>
        <w:t>P</w:t>
      </w:r>
      <w:r w:rsidRPr="001903FA">
        <w:rPr>
          <w:rFonts w:ascii="Book Antiqua" w:hAnsi="Book Antiqua"/>
          <w:color w:val="000000" w:themeColor="text1"/>
          <w:sz w:val="24"/>
          <w:szCs w:val="24"/>
        </w:rPr>
        <w:t>&lt;0.05).</w:t>
      </w:r>
    </w:p>
    <w:p w:rsidR="006140FB" w:rsidRDefault="006140FB" w:rsidP="00A02AB3">
      <w:pPr>
        <w:pStyle w:val="a5"/>
        <w:spacing w:after="0" w:line="360" w:lineRule="auto"/>
        <w:ind w:firstLineChars="0" w:firstLine="0"/>
        <w:jc w:val="both"/>
        <w:rPr>
          <w:rFonts w:ascii="Book Antiqua" w:hAnsi="Book Antiqua"/>
          <w:color w:val="000000" w:themeColor="text1"/>
          <w:sz w:val="24"/>
          <w:szCs w:val="24"/>
        </w:rPr>
      </w:pPr>
    </w:p>
    <w:p w:rsidR="005545F7" w:rsidRPr="006140FB" w:rsidRDefault="006140FB" w:rsidP="00A02AB3">
      <w:pPr>
        <w:pStyle w:val="a5"/>
        <w:spacing w:after="0" w:line="360" w:lineRule="auto"/>
        <w:ind w:firstLineChars="0" w:firstLine="0"/>
        <w:jc w:val="both"/>
        <w:rPr>
          <w:rFonts w:ascii="Book Antiqua" w:hAnsi="Book Antiqua"/>
          <w:b/>
          <w:caps/>
          <w:color w:val="000000" w:themeColor="text1"/>
          <w:sz w:val="24"/>
          <w:szCs w:val="24"/>
        </w:rPr>
      </w:pPr>
      <w:r>
        <w:rPr>
          <w:rFonts w:ascii="Book Antiqua" w:hAnsi="Book Antiqua"/>
          <w:b/>
          <w:caps/>
          <w:color w:val="000000" w:themeColor="text1"/>
          <w:sz w:val="24"/>
          <w:szCs w:val="24"/>
        </w:rPr>
        <w:t>Discussion</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Numerous researches have indicated that CRC occurrence in patients is a complicated process, which is combined with multiple stages and factors. One momentous feature is its oncogenic activation and tumor suppressing gene expression dysregulation or </w:t>
      </w:r>
      <w:proofErr w:type="gramStart"/>
      <w:r w:rsidRPr="001903FA">
        <w:rPr>
          <w:rFonts w:ascii="Book Antiqua" w:hAnsi="Book Antiqua"/>
          <w:color w:val="000000" w:themeColor="text1"/>
          <w:sz w:val="24"/>
          <w:szCs w:val="24"/>
        </w:rPr>
        <w:t>absence</w:t>
      </w:r>
      <w:r w:rsidR="006140FB">
        <w:rPr>
          <w:rFonts w:ascii="Book Antiqua" w:hAnsi="Book Antiqua"/>
          <w:color w:val="000000" w:themeColor="text1"/>
          <w:sz w:val="24"/>
          <w:szCs w:val="24"/>
          <w:vertAlign w:val="superscript"/>
        </w:rPr>
        <w:t>[</w:t>
      </w:r>
      <w:proofErr w:type="gramEnd"/>
      <w:r w:rsidR="006140FB">
        <w:rPr>
          <w:rFonts w:ascii="Book Antiqua" w:hAnsi="Book Antiqua"/>
          <w:color w:val="000000" w:themeColor="text1"/>
          <w:sz w:val="24"/>
          <w:szCs w:val="24"/>
          <w:vertAlign w:val="superscript"/>
        </w:rPr>
        <w:t>26,</w:t>
      </w:r>
      <w:r w:rsidRPr="001903FA">
        <w:rPr>
          <w:rFonts w:ascii="Book Antiqua" w:hAnsi="Book Antiqua"/>
          <w:color w:val="000000" w:themeColor="text1"/>
          <w:sz w:val="24"/>
          <w:szCs w:val="24"/>
          <w:vertAlign w:val="superscript"/>
        </w:rPr>
        <w:t>27]</w:t>
      </w:r>
      <w:r w:rsidRPr="001903FA">
        <w:rPr>
          <w:rFonts w:ascii="Book Antiqua" w:hAnsi="Book Antiqua"/>
          <w:color w:val="000000" w:themeColor="text1"/>
          <w:sz w:val="24"/>
          <w:szCs w:val="24"/>
        </w:rPr>
        <w:t xml:space="preserve">. In recent years, it has been found </w:t>
      </w:r>
      <w:proofErr w:type="spellStart"/>
      <w:r w:rsidRPr="001903FA">
        <w:rPr>
          <w:rFonts w:ascii="Book Antiqua" w:hAnsi="Book Antiqua"/>
          <w:color w:val="000000" w:themeColor="text1"/>
          <w:sz w:val="24"/>
          <w:szCs w:val="24"/>
        </w:rPr>
        <w:t>miRNA</w:t>
      </w:r>
      <w:proofErr w:type="spellEnd"/>
      <w:r w:rsidRPr="001903FA">
        <w:rPr>
          <w:rFonts w:ascii="Book Antiqua" w:hAnsi="Book Antiqua"/>
          <w:color w:val="000000" w:themeColor="text1"/>
          <w:sz w:val="24"/>
          <w:szCs w:val="24"/>
        </w:rPr>
        <w:t xml:space="preserve"> possessed oncogenic and tumor suppressing gene </w:t>
      </w:r>
      <w:proofErr w:type="gramStart"/>
      <w:r w:rsidRPr="001903FA">
        <w:rPr>
          <w:rFonts w:ascii="Book Antiqua" w:hAnsi="Book Antiqua"/>
          <w:color w:val="000000" w:themeColor="text1"/>
          <w:sz w:val="24"/>
          <w:szCs w:val="24"/>
        </w:rPr>
        <w:t>functions</w:t>
      </w:r>
      <w:r w:rsidRPr="001903FA">
        <w:rPr>
          <w:rFonts w:ascii="Book Antiqua" w:hAnsi="Book Antiqua"/>
          <w:color w:val="000000" w:themeColor="text1"/>
          <w:sz w:val="24"/>
          <w:szCs w:val="24"/>
          <w:vertAlign w:val="superscript"/>
        </w:rPr>
        <w:t>[</w:t>
      </w:r>
      <w:proofErr w:type="gramEnd"/>
      <w:r w:rsidRPr="001903FA">
        <w:rPr>
          <w:rFonts w:ascii="Book Antiqua" w:hAnsi="Book Antiqua"/>
          <w:color w:val="000000" w:themeColor="text1"/>
          <w:sz w:val="24"/>
          <w:szCs w:val="24"/>
          <w:vertAlign w:val="superscript"/>
        </w:rPr>
        <w:t>22]</w:t>
      </w:r>
      <w:r w:rsidRPr="001903FA">
        <w:rPr>
          <w:rFonts w:ascii="Book Antiqua" w:hAnsi="Book Antiqua"/>
          <w:color w:val="000000" w:themeColor="text1"/>
          <w:sz w:val="24"/>
          <w:szCs w:val="24"/>
        </w:rPr>
        <w:t xml:space="preserve">. One representative </w:t>
      </w:r>
      <w:proofErr w:type="spellStart"/>
      <w:r w:rsidRPr="001903FA">
        <w:rPr>
          <w:rFonts w:ascii="Book Antiqua" w:hAnsi="Book Antiqua"/>
          <w:color w:val="000000" w:themeColor="text1"/>
          <w:sz w:val="24"/>
          <w:szCs w:val="24"/>
        </w:rPr>
        <w:t>miRNA</w:t>
      </w:r>
      <w:proofErr w:type="spellEnd"/>
      <w:r w:rsidRPr="001903FA">
        <w:rPr>
          <w:rFonts w:ascii="Book Antiqua" w:hAnsi="Book Antiqua"/>
          <w:color w:val="000000" w:themeColor="text1"/>
          <w:sz w:val="24"/>
          <w:szCs w:val="24"/>
        </w:rPr>
        <w:t>, miR-21, possess a crucial oncogenic function that exhibit high expression levels in a number of tumors; and was closely associated with tumor occurrence and chemotherapy sensitivity</w:t>
      </w:r>
      <w:r w:rsidR="006140FB">
        <w:rPr>
          <w:rFonts w:ascii="Book Antiqua" w:hAnsi="Book Antiqua"/>
          <w:color w:val="000000" w:themeColor="text1"/>
          <w:sz w:val="24"/>
          <w:szCs w:val="24"/>
          <w:vertAlign w:val="superscript"/>
        </w:rPr>
        <w:t>[28,</w:t>
      </w:r>
      <w:r w:rsidRPr="001903FA">
        <w:rPr>
          <w:rFonts w:ascii="Book Antiqua" w:hAnsi="Book Antiqua"/>
          <w:color w:val="000000" w:themeColor="text1"/>
          <w:sz w:val="24"/>
          <w:szCs w:val="24"/>
          <w:vertAlign w:val="superscript"/>
        </w:rPr>
        <w:t>29]</w:t>
      </w:r>
      <w:r w:rsidRPr="001903FA">
        <w:rPr>
          <w:rFonts w:ascii="Book Antiqua" w:hAnsi="Book Antiqua"/>
          <w:color w:val="000000" w:themeColor="text1"/>
          <w:sz w:val="24"/>
          <w:szCs w:val="24"/>
        </w:rPr>
        <w:t xml:space="preserve">. PTEN is derived from chromosome ten, and acts as a tumor suppressing gene. PTEN exerts vital effects in cell growth, proliferation, migration, signal transmission, invasion and apoptosis; which has an inhibitory role in tumor cell growth, invasion, proliferation, metastasis and </w:t>
      </w:r>
      <w:proofErr w:type="gramStart"/>
      <w:r w:rsidRPr="001903FA">
        <w:rPr>
          <w:rFonts w:ascii="Book Antiqua" w:hAnsi="Book Antiqua"/>
          <w:color w:val="000000" w:themeColor="text1"/>
          <w:sz w:val="24"/>
          <w:szCs w:val="24"/>
        </w:rPr>
        <w:t>apoptosis</w:t>
      </w:r>
      <w:r w:rsidRPr="001903FA">
        <w:rPr>
          <w:rFonts w:ascii="Book Antiqua" w:hAnsi="Book Antiqua"/>
          <w:color w:val="000000" w:themeColor="text1"/>
          <w:sz w:val="24"/>
          <w:szCs w:val="24"/>
          <w:vertAlign w:val="superscript"/>
        </w:rPr>
        <w:t>[</w:t>
      </w:r>
      <w:proofErr w:type="gramEnd"/>
      <w:r w:rsidRPr="001903FA">
        <w:rPr>
          <w:rFonts w:ascii="Book Antiqua" w:hAnsi="Book Antiqua"/>
          <w:color w:val="000000" w:themeColor="text1"/>
          <w:sz w:val="24"/>
          <w:szCs w:val="24"/>
          <w:vertAlign w:val="superscript"/>
        </w:rPr>
        <w:t>30]</w:t>
      </w:r>
      <w:r w:rsidRPr="001903FA">
        <w:rPr>
          <w:rFonts w:ascii="Book Antiqua" w:hAnsi="Book Antiqua"/>
          <w:color w:val="000000" w:themeColor="text1"/>
          <w:sz w:val="24"/>
          <w:szCs w:val="24"/>
        </w:rPr>
        <w:t xml:space="preserve">. </w:t>
      </w:r>
      <w:bookmarkStart w:id="53" w:name="OLE_LINK5"/>
      <w:bookmarkStart w:id="54" w:name="OLE_LINK6"/>
      <w:r w:rsidRPr="001903FA">
        <w:rPr>
          <w:rFonts w:ascii="Book Antiqua" w:hAnsi="Book Antiqua"/>
          <w:color w:val="000000" w:themeColor="text1"/>
          <w:sz w:val="24"/>
          <w:szCs w:val="24"/>
        </w:rPr>
        <w:t>The AKT/PTEN/</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signaling pathway</w:t>
      </w:r>
      <w:bookmarkEnd w:id="53"/>
      <w:bookmarkEnd w:id="54"/>
      <w:r w:rsidRPr="001903FA">
        <w:rPr>
          <w:rFonts w:ascii="Book Antiqua" w:hAnsi="Book Antiqua"/>
          <w:color w:val="000000" w:themeColor="text1"/>
          <w:sz w:val="24"/>
          <w:szCs w:val="24"/>
        </w:rPr>
        <w:t xml:space="preserve"> plays a significant part in regulating cell growth, metabolism, differentiation and apoptosis; and is closely associated with t</w:t>
      </w:r>
      <w:r w:rsidR="006140FB">
        <w:rPr>
          <w:rFonts w:ascii="Book Antiqua" w:hAnsi="Book Antiqua"/>
          <w:color w:val="000000" w:themeColor="text1"/>
          <w:sz w:val="24"/>
          <w:szCs w:val="24"/>
        </w:rPr>
        <w:t xml:space="preserve">umor occurrence and </w:t>
      </w:r>
      <w:proofErr w:type="gramStart"/>
      <w:r w:rsidR="006140FB">
        <w:rPr>
          <w:rFonts w:ascii="Book Antiqua" w:hAnsi="Book Antiqua"/>
          <w:color w:val="000000" w:themeColor="text1"/>
          <w:sz w:val="24"/>
          <w:szCs w:val="24"/>
        </w:rPr>
        <w:t>progression</w:t>
      </w:r>
      <w:r w:rsidRPr="001903FA">
        <w:rPr>
          <w:rFonts w:ascii="Book Antiqua" w:hAnsi="Book Antiqua"/>
          <w:color w:val="000000" w:themeColor="text1"/>
          <w:sz w:val="24"/>
          <w:szCs w:val="24"/>
          <w:vertAlign w:val="superscript"/>
        </w:rPr>
        <w:t>[</w:t>
      </w:r>
      <w:proofErr w:type="gramEnd"/>
      <w:r w:rsidRPr="001903FA">
        <w:rPr>
          <w:rFonts w:ascii="Book Antiqua" w:hAnsi="Book Antiqua"/>
          <w:color w:val="000000" w:themeColor="text1"/>
          <w:sz w:val="24"/>
          <w:szCs w:val="24"/>
          <w:vertAlign w:val="superscript"/>
        </w:rPr>
        <w:t>31-36]</w:t>
      </w:r>
      <w:r w:rsidRPr="001903FA">
        <w:rPr>
          <w:rFonts w:ascii="Book Antiqua" w:hAnsi="Book Antiqua"/>
          <w:color w:val="000000" w:themeColor="text1"/>
          <w:sz w:val="24"/>
          <w:szCs w:val="24"/>
        </w:rPr>
        <w:t xml:space="preserve">. PTEN protein phosphatase activity </w:t>
      </w:r>
      <w:proofErr w:type="spellStart"/>
      <w:r w:rsidRPr="001903FA">
        <w:rPr>
          <w:rFonts w:ascii="Book Antiqua" w:hAnsi="Book Antiqua"/>
          <w:color w:val="000000" w:themeColor="text1"/>
          <w:sz w:val="24"/>
          <w:szCs w:val="24"/>
        </w:rPr>
        <w:t>dephosphorylation</w:t>
      </w:r>
      <w:proofErr w:type="spellEnd"/>
      <w:r w:rsidRPr="001903FA">
        <w:rPr>
          <w:rFonts w:ascii="Book Antiqua" w:hAnsi="Book Antiqua"/>
          <w:color w:val="000000" w:themeColor="text1"/>
          <w:sz w:val="24"/>
          <w:szCs w:val="24"/>
        </w:rPr>
        <w:t xml:space="preserve"> could inhibit AKT function, leading to cell apoptosis. Furthermore, the deletion or mutation of PTEN was able to enhance AKT activity to increase </w:t>
      </w:r>
      <w:r w:rsidR="00573139">
        <w:rPr>
          <w:rFonts w:ascii="Book Antiqua" w:hAnsi="Book Antiqua"/>
          <w:color w:val="000000" w:themeColor="text1"/>
          <w:sz w:val="24"/>
          <w:szCs w:val="24"/>
        </w:rPr>
        <w:t>PI3K</w:t>
      </w:r>
      <w:r w:rsidR="006140FB">
        <w:rPr>
          <w:rFonts w:ascii="Book Antiqua" w:hAnsi="Book Antiqua"/>
          <w:color w:val="000000" w:themeColor="text1"/>
          <w:sz w:val="24"/>
          <w:szCs w:val="24"/>
        </w:rPr>
        <w:t xml:space="preserve"> </w:t>
      </w:r>
      <w:proofErr w:type="gramStart"/>
      <w:r w:rsidR="006140FB">
        <w:rPr>
          <w:rFonts w:ascii="Book Antiqua" w:hAnsi="Book Antiqua"/>
          <w:color w:val="000000" w:themeColor="text1"/>
          <w:sz w:val="24"/>
          <w:szCs w:val="24"/>
        </w:rPr>
        <w:t>expression</w:t>
      </w:r>
      <w:r w:rsidRPr="001903FA">
        <w:rPr>
          <w:rFonts w:ascii="Book Antiqua" w:hAnsi="Book Antiqua"/>
          <w:color w:val="000000" w:themeColor="text1"/>
          <w:sz w:val="24"/>
          <w:szCs w:val="24"/>
          <w:vertAlign w:val="superscript"/>
        </w:rPr>
        <w:t>[</w:t>
      </w:r>
      <w:proofErr w:type="gramEnd"/>
      <w:r w:rsidRPr="001903FA">
        <w:rPr>
          <w:rFonts w:ascii="Book Antiqua" w:hAnsi="Book Antiqua"/>
          <w:color w:val="000000" w:themeColor="text1"/>
          <w:sz w:val="24"/>
          <w:szCs w:val="24"/>
          <w:vertAlign w:val="superscript"/>
        </w:rPr>
        <w:t>37]</w:t>
      </w:r>
      <w:r w:rsidRPr="001903FA">
        <w:rPr>
          <w:rFonts w:ascii="Book Antiqua" w:hAnsi="Book Antiqua"/>
          <w:color w:val="000000" w:themeColor="text1"/>
          <w:sz w:val="24"/>
          <w:szCs w:val="24"/>
        </w:rPr>
        <w:t>. AKT/PTEN/</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signaling pathway activation was capable of inhibiting cell apoptosis to facilitate cell </w:t>
      </w:r>
      <w:r w:rsidRPr="001903FA">
        <w:rPr>
          <w:rFonts w:ascii="Book Antiqua" w:hAnsi="Book Antiqua"/>
          <w:color w:val="000000" w:themeColor="text1"/>
          <w:sz w:val="24"/>
          <w:szCs w:val="24"/>
        </w:rPr>
        <w:lastRenderedPageBreak/>
        <w:t>differentiation and proliferation. This also exerts a crucial role in tumor occurrence and progression, and participates i</w:t>
      </w:r>
      <w:r w:rsidR="006140FB">
        <w:rPr>
          <w:rFonts w:ascii="Book Antiqua" w:hAnsi="Book Antiqua"/>
          <w:color w:val="000000" w:themeColor="text1"/>
          <w:sz w:val="24"/>
          <w:szCs w:val="24"/>
        </w:rPr>
        <w:t xml:space="preserve">n tumor metastasis and </w:t>
      </w:r>
      <w:proofErr w:type="gramStart"/>
      <w:r w:rsidR="006140FB">
        <w:rPr>
          <w:rFonts w:ascii="Book Antiqua" w:hAnsi="Book Antiqua"/>
          <w:color w:val="000000" w:themeColor="text1"/>
          <w:sz w:val="24"/>
          <w:szCs w:val="24"/>
        </w:rPr>
        <w:t>invasion</w:t>
      </w:r>
      <w:r w:rsidRPr="001903FA">
        <w:rPr>
          <w:rFonts w:ascii="Book Antiqua" w:hAnsi="Book Antiqua"/>
          <w:color w:val="000000" w:themeColor="text1"/>
          <w:sz w:val="24"/>
          <w:szCs w:val="24"/>
          <w:vertAlign w:val="superscript"/>
        </w:rPr>
        <w:t>[</w:t>
      </w:r>
      <w:proofErr w:type="gramEnd"/>
      <w:r w:rsidRPr="001903FA">
        <w:rPr>
          <w:rFonts w:ascii="Book Antiqua" w:hAnsi="Book Antiqua"/>
          <w:color w:val="000000" w:themeColor="text1"/>
          <w:sz w:val="24"/>
          <w:szCs w:val="24"/>
          <w:vertAlign w:val="superscript"/>
        </w:rPr>
        <w:t>38</w:t>
      </w:r>
      <w:r w:rsidR="00346136" w:rsidRPr="001903FA">
        <w:rPr>
          <w:rFonts w:ascii="Book Antiqua" w:hAnsi="Book Antiqua"/>
          <w:color w:val="000000" w:themeColor="text1"/>
          <w:sz w:val="24"/>
          <w:szCs w:val="24"/>
          <w:vertAlign w:val="superscript"/>
        </w:rPr>
        <w:t>-44</w:t>
      </w:r>
      <w:r w:rsidRPr="001903FA">
        <w:rPr>
          <w:rFonts w:ascii="Book Antiqua" w:hAnsi="Book Antiqua"/>
          <w:color w:val="000000" w:themeColor="text1"/>
          <w:sz w:val="24"/>
          <w:szCs w:val="24"/>
          <w:vertAlign w:val="superscript"/>
        </w:rPr>
        <w:t>]</w:t>
      </w:r>
      <w:r w:rsidRPr="001903FA">
        <w:rPr>
          <w:rFonts w:ascii="Book Antiqua" w:hAnsi="Book Antiqua"/>
          <w:color w:val="000000" w:themeColor="text1"/>
          <w:sz w:val="24"/>
          <w:szCs w:val="24"/>
        </w:rPr>
        <w:t>.</w:t>
      </w:r>
    </w:p>
    <w:p w:rsidR="006140FB" w:rsidRPr="006140FB" w:rsidRDefault="006140FB" w:rsidP="00A02AB3">
      <w:pPr>
        <w:spacing w:after="0" w:line="360" w:lineRule="auto"/>
        <w:jc w:val="both"/>
        <w:rPr>
          <w:rFonts w:ascii="Book Antiqua" w:hAnsi="Book Antiqua"/>
          <w:b/>
          <w:i/>
          <w:color w:val="000000" w:themeColor="text1"/>
          <w:sz w:val="24"/>
          <w:szCs w:val="24"/>
        </w:rPr>
      </w:pPr>
    </w:p>
    <w:p w:rsidR="005545F7" w:rsidRPr="006140FB" w:rsidRDefault="005545F7" w:rsidP="00A02AB3">
      <w:pPr>
        <w:spacing w:after="0" w:line="360" w:lineRule="auto"/>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 xml:space="preserve">MiR21 and PTEN expression in </w:t>
      </w:r>
      <w:r w:rsidR="007D0E95" w:rsidRPr="006140FB">
        <w:rPr>
          <w:rFonts w:ascii="Book Antiqua" w:eastAsia="Times New Roman" w:hAnsi="Book Antiqua"/>
          <w:b/>
          <w:i/>
          <w:color w:val="000000" w:themeColor="text1"/>
          <w:sz w:val="24"/>
          <w:szCs w:val="24"/>
        </w:rPr>
        <w:t>CRC</w:t>
      </w:r>
      <w:r w:rsidR="007D0E95" w:rsidRPr="006140FB">
        <w:rPr>
          <w:rFonts w:ascii="Book Antiqua" w:hAnsi="Book Antiqua"/>
          <w:b/>
          <w:i/>
          <w:color w:val="000000" w:themeColor="text1"/>
          <w:sz w:val="24"/>
          <w:szCs w:val="24"/>
        </w:rPr>
        <w:t xml:space="preserve"> </w:t>
      </w:r>
      <w:r w:rsidRPr="006140FB">
        <w:rPr>
          <w:rFonts w:ascii="Book Antiqua" w:hAnsi="Book Antiqua"/>
          <w:b/>
          <w:i/>
          <w:color w:val="000000" w:themeColor="text1"/>
          <w:sz w:val="24"/>
          <w:szCs w:val="24"/>
        </w:rPr>
        <w:t>cells</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MiR-21 and PTEN protein expression was detected in HCT116, HT29, Colo32 and SW480 CRC cell lines through RT-PCR and western blot. Results revealed that miR-21 expression level was highest in HCT116 cells and lowest in SW480 cells. Furthermore, PTEN expression level was lowest in HCT116 cells and highest in SW480 cells. The protein expression level between miR-21 and PTEN was inversely correlated. These indicate that miR-21 could be involved in the regulation of PTEN protein expression. In addition, due to the high expression level of miR-21 in HCT116 cells, HCT116 cells were selected for this study. </w:t>
      </w:r>
      <w:proofErr w:type="spellStart"/>
      <w:r w:rsidRPr="001903FA">
        <w:rPr>
          <w:rFonts w:ascii="Book Antiqua" w:hAnsi="Book Antiqua"/>
          <w:color w:val="000000" w:themeColor="text1"/>
          <w:sz w:val="24"/>
          <w:szCs w:val="24"/>
        </w:rPr>
        <w:t>Transwell</w:t>
      </w:r>
      <w:proofErr w:type="spellEnd"/>
      <w:r w:rsidRPr="001903FA">
        <w:rPr>
          <w:rFonts w:ascii="Book Antiqua" w:hAnsi="Book Antiqua"/>
          <w:color w:val="000000" w:themeColor="text1"/>
          <w:sz w:val="24"/>
          <w:szCs w:val="24"/>
        </w:rPr>
        <w:t xml:space="preserve"> invasion assay revealed that the invasive capacity of tumor cells was obviously reduced after inhibiting CRC cell miR-21 expression, which in turn </w:t>
      </w:r>
      <w:proofErr w:type="gramStart"/>
      <w:r w:rsidRPr="001903FA">
        <w:rPr>
          <w:rFonts w:ascii="Book Antiqua" w:hAnsi="Book Antiqua"/>
          <w:color w:val="000000" w:themeColor="text1"/>
          <w:sz w:val="24"/>
          <w:szCs w:val="24"/>
        </w:rPr>
        <w:t>indicate</w:t>
      </w:r>
      <w:proofErr w:type="gramEnd"/>
      <w:r w:rsidRPr="001903FA">
        <w:rPr>
          <w:rFonts w:ascii="Book Antiqua" w:hAnsi="Book Antiqua"/>
          <w:color w:val="000000" w:themeColor="text1"/>
          <w:sz w:val="24"/>
          <w:szCs w:val="24"/>
        </w:rPr>
        <w:t xml:space="preserve"> that miR-21 probably plays a promoting role in cell malignancy transformation.</w:t>
      </w:r>
    </w:p>
    <w:p w:rsidR="006140FB" w:rsidRPr="006140FB" w:rsidRDefault="006140FB" w:rsidP="00A02AB3">
      <w:pPr>
        <w:pStyle w:val="a5"/>
        <w:spacing w:after="0" w:line="360" w:lineRule="auto"/>
        <w:ind w:firstLineChars="0" w:firstLine="0"/>
        <w:jc w:val="both"/>
        <w:rPr>
          <w:rFonts w:ascii="Book Antiqua" w:hAnsi="Book Antiqua"/>
          <w:b/>
          <w:i/>
          <w:color w:val="000000" w:themeColor="text1"/>
          <w:sz w:val="24"/>
          <w:szCs w:val="24"/>
        </w:rPr>
      </w:pPr>
    </w:p>
    <w:p w:rsidR="005545F7" w:rsidRPr="006140FB" w:rsidRDefault="005545F7" w:rsidP="00A02AB3">
      <w:pPr>
        <w:pStyle w:val="a5"/>
        <w:spacing w:after="0" w:line="360" w:lineRule="auto"/>
        <w:ind w:firstLineChars="0" w:firstLine="0"/>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 xml:space="preserve">MiR-21 and PTEN mRNA and protein expression in HCT116 cells after </w:t>
      </w:r>
      <w:proofErr w:type="spellStart"/>
      <w:r w:rsidRPr="006140FB">
        <w:rPr>
          <w:rFonts w:ascii="Book Antiqua" w:hAnsi="Book Antiqua"/>
          <w:b/>
          <w:i/>
          <w:color w:val="000000" w:themeColor="text1"/>
          <w:sz w:val="24"/>
          <w:szCs w:val="24"/>
        </w:rPr>
        <w:t>downregulating</w:t>
      </w:r>
      <w:proofErr w:type="spellEnd"/>
      <w:r w:rsidRPr="006140FB">
        <w:rPr>
          <w:rFonts w:ascii="Book Antiqua" w:hAnsi="Book Antiqua"/>
          <w:b/>
          <w:i/>
          <w:color w:val="000000" w:themeColor="text1"/>
          <w:sz w:val="24"/>
          <w:szCs w:val="24"/>
        </w:rPr>
        <w:t xml:space="preserve"> miR-21</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After </w:t>
      </w:r>
      <w:proofErr w:type="spellStart"/>
      <w:r w:rsidRPr="001903FA">
        <w:rPr>
          <w:rFonts w:ascii="Book Antiqua" w:hAnsi="Book Antiqua"/>
          <w:color w:val="000000" w:themeColor="text1"/>
          <w:sz w:val="24"/>
          <w:szCs w:val="24"/>
        </w:rPr>
        <w:t>downregulating</w:t>
      </w:r>
      <w:proofErr w:type="spellEnd"/>
      <w:r w:rsidRPr="001903FA">
        <w:rPr>
          <w:rFonts w:ascii="Book Antiqua" w:hAnsi="Book Antiqua"/>
          <w:color w:val="000000" w:themeColor="text1"/>
          <w:sz w:val="24"/>
          <w:szCs w:val="24"/>
        </w:rPr>
        <w:t xml:space="preserve"> the expression of miR-21, the expression level of miR-21 in HCT116 cells in IG was obviously lower compared to NC and BC; which illustrate the successful inhibition of miR-21. As a known miR-21 target gene, PTEN has been verified to be a target gene to miR-21 by western blot. When we inhibited the expression of miR-21, PTEN mRNA expression levels did not reveal apparent change, but protein levels were obviously elevated; which indicate that miR-21 could regulate PTEN expression in the post-transcriptional level and that PTEN was a target gene for miR-21. </w:t>
      </w:r>
      <w:proofErr w:type="spellStart"/>
      <w:r w:rsidRPr="001903FA">
        <w:rPr>
          <w:rFonts w:ascii="Book Antiqua" w:hAnsi="Book Antiqua"/>
          <w:color w:val="000000" w:themeColor="text1"/>
          <w:sz w:val="24"/>
          <w:szCs w:val="24"/>
        </w:rPr>
        <w:t>Meng</w:t>
      </w:r>
      <w:proofErr w:type="spellEnd"/>
      <w:r w:rsidR="006140FB">
        <w:rPr>
          <w:rFonts w:ascii="Book Antiqua" w:hAnsi="Book Antiqua"/>
          <w:color w:val="000000" w:themeColor="text1"/>
          <w:sz w:val="24"/>
          <w:szCs w:val="24"/>
        </w:rPr>
        <w:t xml:space="preserve"> </w:t>
      </w:r>
      <w:r w:rsidRPr="001903FA">
        <w:rPr>
          <w:rFonts w:ascii="Book Antiqua" w:hAnsi="Book Antiqua"/>
          <w:i/>
          <w:color w:val="000000" w:themeColor="text1"/>
          <w:sz w:val="24"/>
          <w:szCs w:val="24"/>
        </w:rPr>
        <w:t xml:space="preserve">et </w:t>
      </w:r>
      <w:proofErr w:type="gramStart"/>
      <w:r w:rsidRPr="001903FA">
        <w:rPr>
          <w:rFonts w:ascii="Book Antiqua" w:hAnsi="Book Antiqua"/>
          <w:i/>
          <w:color w:val="000000" w:themeColor="text1"/>
          <w:sz w:val="24"/>
          <w:szCs w:val="24"/>
        </w:rPr>
        <w:t>al</w:t>
      </w:r>
      <w:r w:rsidR="006140FB" w:rsidRPr="001903FA">
        <w:rPr>
          <w:rFonts w:ascii="Book Antiqua" w:hAnsi="Book Antiqua"/>
          <w:color w:val="000000" w:themeColor="text1"/>
          <w:sz w:val="24"/>
          <w:szCs w:val="24"/>
          <w:vertAlign w:val="superscript"/>
        </w:rPr>
        <w:t>[</w:t>
      </w:r>
      <w:proofErr w:type="gramEnd"/>
      <w:r w:rsidR="006140FB" w:rsidRPr="001903FA">
        <w:rPr>
          <w:rFonts w:ascii="Book Antiqua" w:hAnsi="Book Antiqua"/>
          <w:color w:val="000000" w:themeColor="text1"/>
          <w:sz w:val="24"/>
          <w:szCs w:val="24"/>
          <w:vertAlign w:val="superscript"/>
        </w:rPr>
        <w:t>45]</w:t>
      </w:r>
      <w:r w:rsidR="006140FB">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recently found that miR-21 targeted tumor suppressing gene PTEN in liver and bile duct cancer cells promote tumor growth, invasion and migration, manifesting that PTEN was a target gene of miR-21.</w:t>
      </w:r>
    </w:p>
    <w:p w:rsidR="006140FB" w:rsidRPr="006140FB" w:rsidRDefault="006140FB" w:rsidP="00A02AB3">
      <w:pPr>
        <w:pStyle w:val="a5"/>
        <w:spacing w:after="0" w:line="360" w:lineRule="auto"/>
        <w:ind w:firstLineChars="0" w:firstLine="0"/>
        <w:jc w:val="both"/>
        <w:rPr>
          <w:rFonts w:ascii="Book Antiqua" w:hAnsi="Book Antiqua"/>
          <w:b/>
          <w:i/>
          <w:color w:val="000000" w:themeColor="text1"/>
          <w:sz w:val="24"/>
          <w:szCs w:val="24"/>
        </w:rPr>
      </w:pPr>
    </w:p>
    <w:p w:rsidR="005545F7" w:rsidRPr="006140FB" w:rsidRDefault="005545F7" w:rsidP="00A02AB3">
      <w:pPr>
        <w:pStyle w:val="a5"/>
        <w:spacing w:after="0" w:line="360" w:lineRule="auto"/>
        <w:ind w:firstLineChars="0" w:firstLine="0"/>
        <w:jc w:val="both"/>
        <w:rPr>
          <w:rFonts w:ascii="Book Antiqua" w:hAnsi="Book Antiqua"/>
          <w:b/>
          <w:i/>
          <w:color w:val="000000" w:themeColor="text1"/>
          <w:sz w:val="24"/>
          <w:szCs w:val="24"/>
        </w:rPr>
      </w:pPr>
      <w:r w:rsidRPr="006140FB">
        <w:rPr>
          <w:rFonts w:ascii="Book Antiqua" w:hAnsi="Book Antiqua"/>
          <w:b/>
          <w:i/>
          <w:color w:val="000000" w:themeColor="text1"/>
          <w:sz w:val="24"/>
          <w:szCs w:val="24"/>
        </w:rPr>
        <w:t xml:space="preserve">PTEN and its downstream AKT and </w:t>
      </w:r>
      <w:r w:rsidR="00573139" w:rsidRPr="006140FB">
        <w:rPr>
          <w:rFonts w:ascii="Book Antiqua" w:hAnsi="Book Antiqua"/>
          <w:b/>
          <w:i/>
          <w:color w:val="000000" w:themeColor="text1"/>
          <w:sz w:val="24"/>
          <w:szCs w:val="24"/>
        </w:rPr>
        <w:t>PI3K</w:t>
      </w:r>
      <w:r w:rsidRPr="006140FB">
        <w:rPr>
          <w:rFonts w:ascii="Book Antiqua" w:hAnsi="Book Antiqua"/>
          <w:b/>
          <w:i/>
          <w:color w:val="000000" w:themeColor="text1"/>
          <w:sz w:val="24"/>
          <w:szCs w:val="24"/>
        </w:rPr>
        <w:t xml:space="preserve"> expression in HCT116 cells after reducing miR-21 expression</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After inhibiting the expression of miR-21, PTEN protein level was significantly elevated, but its downstream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expression obviously decreased; indicating that miR-21 could regulate and control PTEN and the expression level of its downstream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in terms of its effects in tumor cell invasion and migration. Certain studies have shown that change in miR-21 expression level was able to induce PTEN downstream molecule AKT phosphorylation, metalloproteinase 2 and focal adhesion </w:t>
      </w:r>
      <w:proofErr w:type="spellStart"/>
      <w:r w:rsidRPr="001903FA">
        <w:rPr>
          <w:rFonts w:ascii="Book Antiqua" w:hAnsi="Book Antiqua"/>
          <w:color w:val="000000" w:themeColor="text1"/>
          <w:sz w:val="24"/>
          <w:szCs w:val="24"/>
        </w:rPr>
        <w:t>kinaseexpression</w:t>
      </w:r>
      <w:proofErr w:type="spellEnd"/>
      <w:r w:rsidRPr="001903FA">
        <w:rPr>
          <w:rFonts w:ascii="Book Antiqua" w:hAnsi="Book Antiqua"/>
          <w:color w:val="000000" w:themeColor="text1"/>
          <w:sz w:val="24"/>
          <w:szCs w:val="24"/>
        </w:rPr>
        <w:t>; altering to restrain tumor cell inva</w:t>
      </w:r>
      <w:r w:rsidR="006140FB">
        <w:rPr>
          <w:rFonts w:ascii="Book Antiqua" w:hAnsi="Book Antiqua"/>
          <w:color w:val="000000" w:themeColor="text1"/>
          <w:sz w:val="24"/>
          <w:szCs w:val="24"/>
        </w:rPr>
        <w:t xml:space="preserve">sion and </w:t>
      </w:r>
      <w:proofErr w:type="gramStart"/>
      <w:r w:rsidR="006140FB">
        <w:rPr>
          <w:rFonts w:ascii="Book Antiqua" w:hAnsi="Book Antiqua"/>
          <w:color w:val="000000" w:themeColor="text1"/>
          <w:sz w:val="24"/>
          <w:szCs w:val="24"/>
        </w:rPr>
        <w:t>migration</w:t>
      </w:r>
      <w:r w:rsidRPr="001903FA">
        <w:rPr>
          <w:rFonts w:ascii="Book Antiqua" w:hAnsi="Book Antiqua"/>
          <w:color w:val="000000" w:themeColor="text1"/>
          <w:sz w:val="24"/>
          <w:szCs w:val="24"/>
          <w:vertAlign w:val="superscript"/>
        </w:rPr>
        <w:t>[</w:t>
      </w:r>
      <w:proofErr w:type="gramEnd"/>
      <w:r w:rsidR="00346136" w:rsidRPr="001903FA">
        <w:rPr>
          <w:rFonts w:ascii="Book Antiqua" w:hAnsi="Book Antiqua"/>
          <w:color w:val="000000" w:themeColor="text1"/>
          <w:sz w:val="24"/>
          <w:szCs w:val="24"/>
          <w:vertAlign w:val="superscript"/>
        </w:rPr>
        <w:t>45</w:t>
      </w:r>
      <w:r w:rsidRPr="001903FA">
        <w:rPr>
          <w:rFonts w:ascii="Book Antiqua" w:hAnsi="Book Antiqua"/>
          <w:color w:val="000000" w:themeColor="text1"/>
          <w:sz w:val="24"/>
          <w:szCs w:val="24"/>
          <w:vertAlign w:val="superscript"/>
        </w:rPr>
        <w:t>-</w:t>
      </w:r>
      <w:r w:rsidR="00346136" w:rsidRPr="001903FA">
        <w:rPr>
          <w:rFonts w:ascii="Book Antiqua" w:hAnsi="Book Antiqua"/>
          <w:color w:val="000000" w:themeColor="text1"/>
          <w:sz w:val="24"/>
          <w:szCs w:val="24"/>
          <w:vertAlign w:val="superscript"/>
        </w:rPr>
        <w:t>50</w:t>
      </w:r>
      <w:r w:rsidRPr="001903FA">
        <w:rPr>
          <w:rFonts w:ascii="Book Antiqua" w:hAnsi="Book Antiqua"/>
          <w:color w:val="000000" w:themeColor="text1"/>
          <w:sz w:val="24"/>
          <w:szCs w:val="24"/>
          <w:vertAlign w:val="superscript"/>
        </w:rPr>
        <w:t>]</w:t>
      </w:r>
      <w:r w:rsidRPr="001903FA">
        <w:rPr>
          <w:rFonts w:ascii="Book Antiqua" w:hAnsi="Book Antiqua"/>
          <w:color w:val="000000" w:themeColor="text1"/>
          <w:sz w:val="24"/>
          <w:szCs w:val="24"/>
        </w:rPr>
        <w:t>.</w:t>
      </w:r>
    </w:p>
    <w:p w:rsidR="005545F7" w:rsidRPr="001903FA" w:rsidRDefault="005545F7" w:rsidP="00A02AB3">
      <w:pPr>
        <w:spacing w:after="0" w:line="360" w:lineRule="auto"/>
        <w:ind w:firstLineChars="100" w:firstLine="240"/>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In conclusion, our study revealed that PTEN is one of the direct target genes of miR-21, which could regulate and control its downstream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expression level through altering miR-21 expression, and control CRC occurrence and progression. Nevertheless, the mechanism of miR-21 and PTEN function, as well as their effects in tumors, needs to be further investigated. As more in-depth researches on mRNA are being undertaken, especially tumor cell regulatory mechanisms, more roles and targets of miR-21 would probably be unraveled.</w:t>
      </w:r>
    </w:p>
    <w:p w:rsidR="0083641A" w:rsidRPr="001903FA" w:rsidRDefault="0083641A" w:rsidP="00A02AB3">
      <w:pPr>
        <w:autoSpaceDE w:val="0"/>
        <w:autoSpaceDN w:val="0"/>
        <w:spacing w:after="0" w:line="360" w:lineRule="auto"/>
        <w:jc w:val="both"/>
        <w:rPr>
          <w:rFonts w:ascii="Book Antiqua" w:hAnsi="Book Antiqua"/>
          <w:b/>
          <w:caps/>
          <w:color w:val="000000" w:themeColor="text1"/>
          <w:sz w:val="24"/>
          <w:szCs w:val="24"/>
        </w:rPr>
      </w:pPr>
    </w:p>
    <w:p w:rsidR="005545F7" w:rsidRPr="001903FA" w:rsidRDefault="005545F7" w:rsidP="00A02AB3">
      <w:pPr>
        <w:autoSpaceDE w:val="0"/>
        <w:autoSpaceDN w:val="0"/>
        <w:spacing w:after="0" w:line="360" w:lineRule="auto"/>
        <w:jc w:val="both"/>
        <w:rPr>
          <w:rFonts w:ascii="Book Antiqua" w:hAnsi="Book Antiqua"/>
          <w:b/>
          <w:caps/>
          <w:color w:val="000000" w:themeColor="text1"/>
          <w:sz w:val="24"/>
          <w:szCs w:val="24"/>
        </w:rPr>
      </w:pPr>
      <w:r w:rsidRPr="001903FA">
        <w:rPr>
          <w:rFonts w:ascii="Book Antiqua" w:hAnsi="Book Antiqua"/>
          <w:b/>
          <w:caps/>
          <w:color w:val="000000" w:themeColor="text1"/>
          <w:sz w:val="24"/>
          <w:szCs w:val="24"/>
        </w:rPr>
        <w:t>comments</w:t>
      </w:r>
    </w:p>
    <w:p w:rsidR="005545F7" w:rsidRPr="001903FA" w:rsidRDefault="005545F7" w:rsidP="00A02AB3">
      <w:pPr>
        <w:autoSpaceDE w:val="0"/>
        <w:autoSpaceDN w:val="0"/>
        <w:spacing w:after="0" w:line="360" w:lineRule="auto"/>
        <w:jc w:val="both"/>
        <w:rPr>
          <w:rFonts w:ascii="Book Antiqua" w:hAnsi="Book Antiqua"/>
          <w:b/>
          <w:bCs/>
          <w:i/>
          <w:color w:val="000000" w:themeColor="text1"/>
          <w:sz w:val="24"/>
          <w:szCs w:val="24"/>
        </w:rPr>
      </w:pPr>
      <w:r w:rsidRPr="001903FA">
        <w:rPr>
          <w:rFonts w:ascii="Book Antiqua" w:hAnsi="Book Antiqua"/>
          <w:b/>
          <w:bCs/>
          <w:i/>
          <w:color w:val="000000" w:themeColor="text1"/>
          <w:sz w:val="24"/>
          <w:szCs w:val="24"/>
        </w:rPr>
        <w:t>Background</w:t>
      </w:r>
    </w:p>
    <w:p w:rsidR="00A02AB3" w:rsidRPr="00A02AB3" w:rsidRDefault="00A02AB3" w:rsidP="00A02AB3">
      <w:pPr>
        <w:autoSpaceDE w:val="0"/>
        <w:autoSpaceDN w:val="0"/>
        <w:spacing w:after="0" w:line="360" w:lineRule="auto"/>
        <w:jc w:val="both"/>
        <w:rPr>
          <w:rFonts w:ascii="Book Antiqua" w:hAnsi="Book Antiqua"/>
          <w:color w:val="000000" w:themeColor="text1"/>
          <w:sz w:val="24"/>
          <w:szCs w:val="24"/>
        </w:rPr>
      </w:pPr>
      <w:r w:rsidRPr="00A02AB3">
        <w:rPr>
          <w:rFonts w:ascii="Book Antiqua" w:hAnsi="Book Antiqua" w:hint="eastAsia"/>
          <w:color w:val="000000" w:themeColor="text1"/>
          <w:sz w:val="24"/>
          <w:szCs w:val="24"/>
        </w:rPr>
        <w:t>C</w:t>
      </w:r>
      <w:r w:rsidRPr="00A02AB3">
        <w:rPr>
          <w:rFonts w:ascii="Book Antiqua" w:hAnsi="Book Antiqua"/>
          <w:color w:val="000000" w:themeColor="text1"/>
          <w:sz w:val="24"/>
          <w:szCs w:val="24"/>
        </w:rPr>
        <w:t xml:space="preserve">olorectal cancer (CRC) </w:t>
      </w:r>
      <w:r w:rsidRPr="00A02AB3">
        <w:rPr>
          <w:rFonts w:ascii="Book Antiqua" w:hAnsi="Book Antiqua" w:hint="eastAsia"/>
          <w:color w:val="000000" w:themeColor="text1"/>
          <w:sz w:val="24"/>
          <w:szCs w:val="24"/>
        </w:rPr>
        <w:t xml:space="preserve">is complicated and </w:t>
      </w:r>
      <w:r w:rsidRPr="00A02AB3">
        <w:rPr>
          <w:rFonts w:ascii="Book Antiqua" w:hAnsi="Book Antiqua"/>
          <w:color w:val="000000" w:themeColor="text1"/>
          <w:sz w:val="24"/>
          <w:szCs w:val="24"/>
        </w:rPr>
        <w:t xml:space="preserve">combines multiple stages and factors. In recent years, we found that </w:t>
      </w:r>
      <w:proofErr w:type="spellStart"/>
      <w:r w:rsidRPr="00A02AB3">
        <w:rPr>
          <w:rFonts w:ascii="Book Antiqua" w:hAnsi="Book Antiqua"/>
          <w:color w:val="000000" w:themeColor="text1"/>
          <w:sz w:val="24"/>
          <w:szCs w:val="24"/>
        </w:rPr>
        <w:t>miRNA</w:t>
      </w:r>
      <w:proofErr w:type="spellEnd"/>
      <w:r w:rsidRPr="00A02AB3">
        <w:rPr>
          <w:rFonts w:ascii="Book Antiqua" w:hAnsi="Book Antiqua"/>
          <w:color w:val="000000" w:themeColor="text1"/>
          <w:sz w:val="24"/>
          <w:szCs w:val="24"/>
        </w:rPr>
        <w:t xml:space="preserve"> possessed oncogenic and tumor suppressing gene functions. One representative </w:t>
      </w:r>
      <w:proofErr w:type="spellStart"/>
      <w:r w:rsidRPr="00A02AB3">
        <w:rPr>
          <w:rFonts w:ascii="Book Antiqua" w:hAnsi="Book Antiqua"/>
          <w:color w:val="000000" w:themeColor="text1"/>
          <w:sz w:val="24"/>
          <w:szCs w:val="24"/>
        </w:rPr>
        <w:t>miRNA</w:t>
      </w:r>
      <w:proofErr w:type="spellEnd"/>
      <w:r w:rsidRPr="00A02AB3">
        <w:rPr>
          <w:rFonts w:ascii="Book Antiqua" w:hAnsi="Book Antiqua"/>
          <w:color w:val="000000" w:themeColor="text1"/>
          <w:sz w:val="24"/>
          <w:szCs w:val="24"/>
        </w:rPr>
        <w:t xml:space="preserve">, miR-21, possess a crucial oncogenic function that show high expression levels in a number of tumors; and this was closely associated with tumor occurrence and chemotherapy sensitivity. PTEN acts as a tumor suppressing gene derived from chromosome ten. PTEN exerts vital effects in cell growth, proliferation, migration, signal transmission, invasion and apoptosis; which has an inhibitory role in tumor cell growth, invasion, proliferation, metastasis and </w:t>
      </w:r>
      <w:r w:rsidRPr="00A02AB3">
        <w:rPr>
          <w:rFonts w:ascii="Book Antiqua" w:hAnsi="Book Antiqua"/>
          <w:color w:val="000000" w:themeColor="text1"/>
          <w:sz w:val="24"/>
          <w:szCs w:val="24"/>
        </w:rPr>
        <w:lastRenderedPageBreak/>
        <w:t>apoptosis. The AKT/PTEN/PI3K signaling pathway plays a significant part in regulating cell growth, metabolism, differentiation, and apoptosis; and is closely associated with tumor occurrence and progression.</w:t>
      </w:r>
    </w:p>
    <w:p w:rsidR="009D1F0D" w:rsidRPr="00A02AB3" w:rsidRDefault="009D1F0D" w:rsidP="00A02AB3">
      <w:pPr>
        <w:autoSpaceDE w:val="0"/>
        <w:autoSpaceDN w:val="0"/>
        <w:spacing w:after="0" w:line="360" w:lineRule="auto"/>
        <w:jc w:val="both"/>
        <w:rPr>
          <w:rFonts w:ascii="Book Antiqua" w:hAnsi="Book Antiqua"/>
          <w:b/>
          <w:bCs/>
          <w:i/>
          <w:color w:val="000000" w:themeColor="text1"/>
          <w:sz w:val="24"/>
          <w:szCs w:val="24"/>
        </w:rPr>
      </w:pPr>
    </w:p>
    <w:p w:rsidR="005545F7" w:rsidRPr="001903FA" w:rsidRDefault="005545F7" w:rsidP="00A02AB3">
      <w:pPr>
        <w:autoSpaceDE w:val="0"/>
        <w:autoSpaceDN w:val="0"/>
        <w:spacing w:after="0" w:line="360" w:lineRule="auto"/>
        <w:jc w:val="both"/>
        <w:rPr>
          <w:rFonts w:ascii="Book Antiqua" w:hAnsi="Book Antiqua"/>
          <w:b/>
          <w:bCs/>
          <w:i/>
          <w:color w:val="000000" w:themeColor="text1"/>
          <w:sz w:val="24"/>
          <w:szCs w:val="24"/>
        </w:rPr>
      </w:pPr>
      <w:r w:rsidRPr="001903FA">
        <w:rPr>
          <w:rFonts w:ascii="Book Antiqua" w:hAnsi="Book Antiqua"/>
          <w:b/>
          <w:bCs/>
          <w:i/>
          <w:color w:val="000000" w:themeColor="text1"/>
          <w:sz w:val="24"/>
          <w:szCs w:val="24"/>
        </w:rPr>
        <w:t>Research frontiers</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In addition, the AKT/PTEN/</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signaling pathway has been reported in pulmonary, nasopharyngeal, gastric and renal tumors, as well as in </w:t>
      </w:r>
      <w:proofErr w:type="spellStart"/>
      <w:r w:rsidRPr="001903FA">
        <w:rPr>
          <w:rFonts w:ascii="Book Antiqua" w:hAnsi="Book Antiqua"/>
          <w:color w:val="000000" w:themeColor="text1"/>
          <w:sz w:val="24"/>
          <w:szCs w:val="24"/>
        </w:rPr>
        <w:t>neuroglioma</w:t>
      </w:r>
      <w:proofErr w:type="spellEnd"/>
      <w:r w:rsidRPr="001903FA">
        <w:rPr>
          <w:rFonts w:ascii="Book Antiqua" w:hAnsi="Book Antiqua"/>
          <w:color w:val="000000" w:themeColor="text1"/>
          <w:sz w:val="24"/>
          <w:szCs w:val="24"/>
        </w:rPr>
        <w:t xml:space="preserve">; however, literatures in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 xml:space="preserve"> are rare. Moreover, there were reports that revealed that miR-21 could regulate the AKT/PTEN/</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signaling pathway, in order to promote tumor occurrence and progression, and even tumor invasion. Hence, RT-PCR and western blot were applied to detect the expression levels of miR-21 and PTEN, including its downstream protein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in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 xml:space="preserve"> cell lines, as well as the inhibition of miR-21 expression in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 xml:space="preserve"> cell lines. Furthermore, their association was also explored. This study hopes to provide theoretical and experimental basis for the early diagnosis and therapy of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w:t>
      </w:r>
    </w:p>
    <w:p w:rsidR="009D1F0D" w:rsidRDefault="009D1F0D" w:rsidP="00A02AB3">
      <w:pPr>
        <w:autoSpaceDE w:val="0"/>
        <w:autoSpaceDN w:val="0"/>
        <w:spacing w:after="0" w:line="360" w:lineRule="auto"/>
        <w:jc w:val="both"/>
        <w:rPr>
          <w:rFonts w:ascii="Book Antiqua" w:hAnsi="Book Antiqua"/>
          <w:b/>
          <w:bCs/>
          <w:i/>
          <w:color w:val="000000" w:themeColor="text1"/>
          <w:sz w:val="24"/>
          <w:szCs w:val="24"/>
        </w:rPr>
      </w:pPr>
    </w:p>
    <w:p w:rsidR="005545F7" w:rsidRPr="001903FA" w:rsidRDefault="005545F7" w:rsidP="00A02AB3">
      <w:pPr>
        <w:autoSpaceDE w:val="0"/>
        <w:autoSpaceDN w:val="0"/>
        <w:spacing w:after="0" w:line="360" w:lineRule="auto"/>
        <w:jc w:val="both"/>
        <w:rPr>
          <w:rFonts w:ascii="Book Antiqua" w:hAnsi="Book Antiqua"/>
          <w:b/>
          <w:bCs/>
          <w:i/>
          <w:color w:val="000000" w:themeColor="text1"/>
          <w:sz w:val="24"/>
          <w:szCs w:val="24"/>
        </w:rPr>
      </w:pPr>
      <w:r w:rsidRPr="001903FA">
        <w:rPr>
          <w:rFonts w:ascii="Book Antiqua" w:hAnsi="Book Antiqua"/>
          <w:b/>
          <w:bCs/>
          <w:i/>
          <w:color w:val="000000" w:themeColor="text1"/>
          <w:sz w:val="24"/>
          <w:szCs w:val="24"/>
        </w:rPr>
        <w:t>Innovations and breakthroughs</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RT-PCR and western blot were applied to detect the expression level of miR-21 and PTEN including its downstream protein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in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 xml:space="preserve">, and the inhibition of miR-21 expression in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 xml:space="preserve"> cell lines, respectively. This association was also investigated to reveal that PTEN was one of the direct target genes of miR-21. Through regulating and controlling the expression level of miR-21, PTEN and its downstream protein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expression level were regulated to control the occurrence and progression of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w:t>
      </w:r>
    </w:p>
    <w:p w:rsidR="009D1F0D" w:rsidRDefault="009D1F0D" w:rsidP="00A02AB3">
      <w:pPr>
        <w:autoSpaceDE w:val="0"/>
        <w:autoSpaceDN w:val="0"/>
        <w:spacing w:after="0" w:line="360" w:lineRule="auto"/>
        <w:jc w:val="both"/>
        <w:rPr>
          <w:rFonts w:ascii="Book Antiqua" w:hAnsi="Book Antiqua"/>
          <w:b/>
          <w:bCs/>
          <w:i/>
          <w:color w:val="000000" w:themeColor="text1"/>
          <w:sz w:val="24"/>
          <w:szCs w:val="24"/>
        </w:rPr>
      </w:pPr>
    </w:p>
    <w:p w:rsidR="005545F7" w:rsidRPr="001903FA" w:rsidRDefault="005545F7" w:rsidP="00A02AB3">
      <w:pPr>
        <w:autoSpaceDE w:val="0"/>
        <w:autoSpaceDN w:val="0"/>
        <w:spacing w:after="0" w:line="360" w:lineRule="auto"/>
        <w:jc w:val="both"/>
        <w:rPr>
          <w:rFonts w:ascii="Book Antiqua" w:hAnsi="Book Antiqua"/>
          <w:b/>
          <w:bCs/>
          <w:i/>
          <w:color w:val="000000" w:themeColor="text1"/>
          <w:sz w:val="24"/>
          <w:szCs w:val="24"/>
        </w:rPr>
      </w:pPr>
      <w:r w:rsidRPr="001903FA">
        <w:rPr>
          <w:rFonts w:ascii="Book Antiqua" w:hAnsi="Book Antiqua"/>
          <w:b/>
          <w:bCs/>
          <w:i/>
          <w:color w:val="000000" w:themeColor="text1"/>
          <w:sz w:val="24"/>
          <w:szCs w:val="24"/>
        </w:rPr>
        <w:t>Applications</w:t>
      </w:r>
    </w:p>
    <w:p w:rsidR="005545F7" w:rsidRPr="001903FA"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Our study revealed that PTEN was one of the direct target genes of miR-21, and that its downstream AKT and </w:t>
      </w:r>
      <w:r w:rsidR="00573139">
        <w:rPr>
          <w:rFonts w:ascii="Book Antiqua" w:hAnsi="Book Antiqua"/>
          <w:color w:val="000000" w:themeColor="text1"/>
          <w:sz w:val="24"/>
          <w:szCs w:val="24"/>
        </w:rPr>
        <w:t>PI3K</w:t>
      </w:r>
      <w:r w:rsidRPr="001903FA">
        <w:rPr>
          <w:rFonts w:ascii="Book Antiqua" w:hAnsi="Book Antiqua"/>
          <w:color w:val="000000" w:themeColor="text1"/>
          <w:sz w:val="24"/>
          <w:szCs w:val="24"/>
        </w:rPr>
        <w:t xml:space="preserve"> expression level could be regulated and controlled through altering miR-21 expression, in order to control </w:t>
      </w:r>
      <w:r w:rsidR="007D0E95" w:rsidRPr="001903FA">
        <w:rPr>
          <w:rFonts w:ascii="Book Antiqua" w:eastAsia="Times New Roman" w:hAnsi="Book Antiqua"/>
          <w:color w:val="000000" w:themeColor="text1"/>
          <w:sz w:val="24"/>
          <w:szCs w:val="24"/>
        </w:rPr>
        <w:t>CRC</w:t>
      </w:r>
      <w:r w:rsidRPr="001903FA">
        <w:rPr>
          <w:rFonts w:ascii="Book Antiqua" w:hAnsi="Book Antiqua"/>
          <w:color w:val="000000" w:themeColor="text1"/>
          <w:sz w:val="24"/>
          <w:szCs w:val="24"/>
        </w:rPr>
        <w:t xml:space="preserve"> occurrence and progression. Nevertheless, the mechanism of miR-21 and </w:t>
      </w:r>
      <w:r w:rsidRPr="001903FA">
        <w:rPr>
          <w:rFonts w:ascii="Book Antiqua" w:hAnsi="Book Antiqua"/>
          <w:color w:val="000000" w:themeColor="text1"/>
          <w:sz w:val="24"/>
          <w:szCs w:val="24"/>
        </w:rPr>
        <w:lastRenderedPageBreak/>
        <w:t>PTEN function, as well as their effects in tumors, needs to be further investigated. As in-depth researches on mRNA are currently being implemented, particularly in the regulatory mechanism of tumor cells, more roles and targets of miR-21 would probably be unraveled.</w:t>
      </w:r>
    </w:p>
    <w:p w:rsidR="007D0E95" w:rsidRDefault="007D0E95" w:rsidP="00A02AB3">
      <w:pPr>
        <w:autoSpaceDE w:val="0"/>
        <w:autoSpaceDN w:val="0"/>
        <w:spacing w:after="0" w:line="360" w:lineRule="auto"/>
        <w:jc w:val="both"/>
        <w:rPr>
          <w:rFonts w:ascii="Book Antiqua" w:hAnsi="Book Antiqua"/>
          <w:b/>
          <w:bCs/>
          <w:i/>
          <w:color w:val="000000" w:themeColor="text1"/>
          <w:sz w:val="24"/>
          <w:szCs w:val="24"/>
        </w:rPr>
      </w:pPr>
    </w:p>
    <w:p w:rsidR="009E0DEE" w:rsidRDefault="005545F7" w:rsidP="00A02AB3">
      <w:pPr>
        <w:spacing w:after="0" w:line="360" w:lineRule="auto"/>
        <w:jc w:val="both"/>
        <w:rPr>
          <w:rFonts w:ascii="Book Antiqua" w:hAnsi="Book Antiqua"/>
          <w:b/>
          <w:bCs/>
          <w:i/>
          <w:color w:val="000000" w:themeColor="text1"/>
          <w:sz w:val="24"/>
          <w:szCs w:val="24"/>
        </w:rPr>
      </w:pPr>
      <w:r w:rsidRPr="001903FA">
        <w:rPr>
          <w:rFonts w:ascii="Book Antiqua" w:hAnsi="Book Antiqua"/>
          <w:b/>
          <w:bCs/>
          <w:i/>
          <w:color w:val="000000" w:themeColor="text1"/>
          <w:sz w:val="24"/>
          <w:szCs w:val="24"/>
        </w:rPr>
        <w:t>Pe</w:t>
      </w:r>
      <w:r w:rsidR="009E0DEE">
        <w:rPr>
          <w:rFonts w:ascii="Book Antiqua" w:hAnsi="Book Antiqua"/>
          <w:b/>
          <w:bCs/>
          <w:i/>
          <w:color w:val="000000" w:themeColor="text1"/>
          <w:sz w:val="24"/>
          <w:szCs w:val="24"/>
        </w:rPr>
        <w:t>er-</w:t>
      </w:r>
      <w:r w:rsidRPr="001903FA">
        <w:rPr>
          <w:rFonts w:ascii="Book Antiqua" w:hAnsi="Book Antiqua"/>
          <w:b/>
          <w:bCs/>
          <w:i/>
          <w:color w:val="000000" w:themeColor="text1"/>
          <w:sz w:val="24"/>
          <w:szCs w:val="24"/>
        </w:rPr>
        <w:t>review</w:t>
      </w:r>
    </w:p>
    <w:p w:rsidR="00A02AB3" w:rsidRDefault="00AF13BC" w:rsidP="00A02AB3">
      <w:pPr>
        <w:spacing w:after="0" w:line="360" w:lineRule="auto"/>
        <w:jc w:val="both"/>
        <w:rPr>
          <w:rFonts w:ascii="Book Antiqua" w:hAnsi="Book Antiqua"/>
          <w:bCs/>
          <w:color w:val="000000" w:themeColor="text1"/>
          <w:sz w:val="24"/>
          <w:szCs w:val="24"/>
        </w:rPr>
      </w:pPr>
      <w:r w:rsidRPr="00AF13BC">
        <w:rPr>
          <w:rFonts w:ascii="Book Antiqua" w:hAnsi="Book Antiqua"/>
          <w:bCs/>
          <w:color w:val="000000" w:themeColor="text1"/>
          <w:sz w:val="24"/>
          <w:szCs w:val="24"/>
        </w:rPr>
        <w:t>This is an interesting manuscript about the microRNA-21 promotes PTEN and its downstream protein AKT and P</w:t>
      </w:r>
      <w:r w:rsidR="00DE7D24">
        <w:rPr>
          <w:rFonts w:ascii="Book Antiqua" w:hAnsi="Book Antiqua"/>
          <w:bCs/>
          <w:color w:val="000000" w:themeColor="text1"/>
          <w:sz w:val="24"/>
          <w:szCs w:val="24"/>
        </w:rPr>
        <w:t>I</w:t>
      </w:r>
      <w:r w:rsidRPr="00AF13BC">
        <w:rPr>
          <w:rFonts w:ascii="Book Antiqua" w:hAnsi="Book Antiqua"/>
          <w:bCs/>
          <w:color w:val="000000" w:themeColor="text1"/>
          <w:sz w:val="24"/>
          <w:szCs w:val="24"/>
        </w:rPr>
        <w:t xml:space="preserve">3K in CRC. Over all, this study is well designed and </w:t>
      </w:r>
      <w:r w:rsidR="00A02AB3">
        <w:rPr>
          <w:rFonts w:ascii="Book Antiqua" w:hAnsi="Book Antiqua"/>
          <w:bCs/>
          <w:color w:val="000000" w:themeColor="text1"/>
          <w:sz w:val="24"/>
          <w:szCs w:val="24"/>
        </w:rPr>
        <w:t>the manuscript is will written.</w:t>
      </w:r>
    </w:p>
    <w:p w:rsidR="005545F7" w:rsidRPr="001903FA" w:rsidRDefault="009E0DEE" w:rsidP="00A02AB3">
      <w:pPr>
        <w:spacing w:after="0" w:line="360" w:lineRule="auto"/>
        <w:jc w:val="both"/>
        <w:rPr>
          <w:rFonts w:ascii="Book Antiqua" w:hAnsi="Book Antiqua"/>
          <w:b/>
          <w:bCs/>
          <w:i/>
          <w:color w:val="000000" w:themeColor="text1"/>
          <w:sz w:val="24"/>
          <w:szCs w:val="24"/>
        </w:rPr>
      </w:pPr>
      <w:r>
        <w:rPr>
          <w:rFonts w:ascii="Book Antiqua" w:hAnsi="Book Antiqua"/>
          <w:b/>
          <w:bCs/>
          <w:i/>
          <w:color w:val="000000" w:themeColor="text1"/>
          <w:sz w:val="24"/>
          <w:szCs w:val="24"/>
        </w:rPr>
        <w:br w:type="page"/>
      </w:r>
      <w:r w:rsidRPr="001903FA">
        <w:rPr>
          <w:rFonts w:ascii="Book Antiqua" w:hAnsi="Book Antiqua"/>
          <w:b/>
          <w:color w:val="000000" w:themeColor="text1"/>
          <w:sz w:val="24"/>
          <w:szCs w:val="24"/>
        </w:rPr>
        <w:lastRenderedPageBreak/>
        <w:t>REFERENCES</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1 </w:t>
      </w:r>
      <w:r w:rsidRPr="00592533">
        <w:rPr>
          <w:rFonts w:ascii="Book Antiqua" w:hAnsi="Book Antiqua" w:cs="宋体"/>
          <w:b/>
          <w:bCs/>
          <w:color w:val="000000"/>
          <w:sz w:val="24"/>
          <w:szCs w:val="24"/>
        </w:rPr>
        <w:t>Lewis BP</w:t>
      </w:r>
      <w:r w:rsidRPr="00592533">
        <w:rPr>
          <w:rFonts w:ascii="Book Antiqua" w:hAnsi="Book Antiqua" w:cs="宋体"/>
          <w:color w:val="000000"/>
          <w:sz w:val="24"/>
          <w:szCs w:val="24"/>
        </w:rPr>
        <w:t xml:space="preserve">, Burge CB, </w:t>
      </w:r>
      <w:proofErr w:type="spellStart"/>
      <w:r w:rsidRPr="00592533">
        <w:rPr>
          <w:rFonts w:ascii="Book Antiqua" w:hAnsi="Book Antiqua" w:cs="宋体"/>
          <w:color w:val="000000"/>
          <w:sz w:val="24"/>
          <w:szCs w:val="24"/>
        </w:rPr>
        <w:t>Bartel</w:t>
      </w:r>
      <w:proofErr w:type="spellEnd"/>
      <w:r w:rsidRPr="00592533">
        <w:rPr>
          <w:rFonts w:ascii="Book Antiqua" w:hAnsi="Book Antiqua" w:cs="宋体"/>
          <w:color w:val="000000"/>
          <w:sz w:val="24"/>
          <w:szCs w:val="24"/>
        </w:rPr>
        <w:t xml:space="preserve"> DP. Conserved seed pairing, often flanked by adenosines, indicates that thousands of human genes are microRNA targets. </w:t>
      </w:r>
      <w:r w:rsidRPr="00592533">
        <w:rPr>
          <w:rFonts w:ascii="Book Antiqua" w:hAnsi="Book Antiqua" w:cs="宋体"/>
          <w:i/>
          <w:iCs/>
          <w:color w:val="000000"/>
          <w:sz w:val="24"/>
          <w:szCs w:val="24"/>
        </w:rPr>
        <w:t>Cell</w:t>
      </w:r>
      <w:r w:rsidRPr="00592533">
        <w:rPr>
          <w:rFonts w:ascii="Book Antiqua" w:hAnsi="Book Antiqua" w:cs="宋体"/>
          <w:color w:val="000000"/>
          <w:sz w:val="24"/>
          <w:szCs w:val="24"/>
        </w:rPr>
        <w:t> 2005; </w:t>
      </w:r>
      <w:r w:rsidRPr="00592533">
        <w:rPr>
          <w:rFonts w:ascii="Book Antiqua" w:hAnsi="Book Antiqua" w:cs="宋体"/>
          <w:b/>
          <w:bCs/>
          <w:color w:val="000000"/>
          <w:sz w:val="24"/>
          <w:szCs w:val="24"/>
        </w:rPr>
        <w:t>120</w:t>
      </w:r>
      <w:r w:rsidRPr="00592533">
        <w:rPr>
          <w:rFonts w:ascii="Book Antiqua" w:hAnsi="Book Antiqua" w:cs="宋体"/>
          <w:color w:val="000000"/>
          <w:sz w:val="24"/>
          <w:szCs w:val="24"/>
        </w:rPr>
        <w:t>: 15-20 [PMID: 15652477 DOI: 10.1016/j.cell.2004.12.035]</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2 </w:t>
      </w:r>
      <w:r w:rsidRPr="00592533">
        <w:rPr>
          <w:rFonts w:ascii="Book Antiqua" w:hAnsi="Book Antiqua" w:cs="宋体"/>
          <w:b/>
          <w:bCs/>
          <w:color w:val="000000"/>
          <w:sz w:val="24"/>
          <w:szCs w:val="24"/>
        </w:rPr>
        <w:t>Janssen HL</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Reesink</w:t>
      </w:r>
      <w:proofErr w:type="spellEnd"/>
      <w:r w:rsidRPr="00592533">
        <w:rPr>
          <w:rFonts w:ascii="Book Antiqua" w:hAnsi="Book Antiqua" w:cs="宋体"/>
          <w:color w:val="000000"/>
          <w:sz w:val="24"/>
          <w:szCs w:val="24"/>
        </w:rPr>
        <w:t xml:space="preserve"> HW, </w:t>
      </w:r>
      <w:proofErr w:type="spellStart"/>
      <w:r w:rsidRPr="00592533">
        <w:rPr>
          <w:rFonts w:ascii="Book Antiqua" w:hAnsi="Book Antiqua" w:cs="宋体"/>
          <w:color w:val="000000"/>
          <w:sz w:val="24"/>
          <w:szCs w:val="24"/>
        </w:rPr>
        <w:t>Lawitz</w:t>
      </w:r>
      <w:proofErr w:type="spellEnd"/>
      <w:r w:rsidRPr="00592533">
        <w:rPr>
          <w:rFonts w:ascii="Book Antiqua" w:hAnsi="Book Antiqua" w:cs="宋体"/>
          <w:color w:val="000000"/>
          <w:sz w:val="24"/>
          <w:szCs w:val="24"/>
        </w:rPr>
        <w:t xml:space="preserve"> EJ, </w:t>
      </w:r>
      <w:proofErr w:type="spellStart"/>
      <w:r w:rsidRPr="00592533">
        <w:rPr>
          <w:rFonts w:ascii="Book Antiqua" w:hAnsi="Book Antiqua" w:cs="宋体"/>
          <w:color w:val="000000"/>
          <w:sz w:val="24"/>
          <w:szCs w:val="24"/>
        </w:rPr>
        <w:t>Zeuzem</w:t>
      </w:r>
      <w:proofErr w:type="spellEnd"/>
      <w:r w:rsidRPr="00592533">
        <w:rPr>
          <w:rFonts w:ascii="Book Antiqua" w:hAnsi="Book Antiqua" w:cs="宋体"/>
          <w:color w:val="000000"/>
          <w:sz w:val="24"/>
          <w:szCs w:val="24"/>
        </w:rPr>
        <w:t xml:space="preserve"> S, Rodriguez-Torres M, Patel K, van der Meer AJ, </w:t>
      </w:r>
      <w:proofErr w:type="spellStart"/>
      <w:r w:rsidRPr="00592533">
        <w:rPr>
          <w:rFonts w:ascii="Book Antiqua" w:hAnsi="Book Antiqua" w:cs="宋体"/>
          <w:color w:val="000000"/>
          <w:sz w:val="24"/>
          <w:szCs w:val="24"/>
        </w:rPr>
        <w:t>Patick</w:t>
      </w:r>
      <w:proofErr w:type="spellEnd"/>
      <w:r w:rsidRPr="00592533">
        <w:rPr>
          <w:rFonts w:ascii="Book Antiqua" w:hAnsi="Book Antiqua" w:cs="宋体"/>
          <w:color w:val="000000"/>
          <w:sz w:val="24"/>
          <w:szCs w:val="24"/>
        </w:rPr>
        <w:t xml:space="preserve"> AK, Chen A, Zhou Y, </w:t>
      </w:r>
      <w:proofErr w:type="spellStart"/>
      <w:r w:rsidRPr="00592533">
        <w:rPr>
          <w:rFonts w:ascii="Book Antiqua" w:hAnsi="Book Antiqua" w:cs="宋体"/>
          <w:color w:val="000000"/>
          <w:sz w:val="24"/>
          <w:szCs w:val="24"/>
        </w:rPr>
        <w:t>Persson</w:t>
      </w:r>
      <w:proofErr w:type="spellEnd"/>
      <w:r w:rsidRPr="00592533">
        <w:rPr>
          <w:rFonts w:ascii="Book Antiqua" w:hAnsi="Book Antiqua" w:cs="宋体"/>
          <w:color w:val="000000"/>
          <w:sz w:val="24"/>
          <w:szCs w:val="24"/>
        </w:rPr>
        <w:t xml:space="preserve"> R, King BD, </w:t>
      </w:r>
      <w:proofErr w:type="spellStart"/>
      <w:r w:rsidRPr="00592533">
        <w:rPr>
          <w:rFonts w:ascii="Book Antiqua" w:hAnsi="Book Antiqua" w:cs="宋体"/>
          <w:color w:val="000000"/>
          <w:sz w:val="24"/>
          <w:szCs w:val="24"/>
        </w:rPr>
        <w:t>Kauppinen</w:t>
      </w:r>
      <w:proofErr w:type="spellEnd"/>
      <w:r w:rsidRPr="00592533">
        <w:rPr>
          <w:rFonts w:ascii="Book Antiqua" w:hAnsi="Book Antiqua" w:cs="宋体"/>
          <w:color w:val="000000"/>
          <w:sz w:val="24"/>
          <w:szCs w:val="24"/>
        </w:rPr>
        <w:t xml:space="preserve"> S, Levin AA, Hodges MR. Treatment of HCV infection by targeting microRNA. </w:t>
      </w:r>
      <w:r w:rsidRPr="00592533">
        <w:rPr>
          <w:rFonts w:ascii="Book Antiqua" w:hAnsi="Book Antiqua" w:cs="宋体"/>
          <w:i/>
          <w:iCs/>
          <w:color w:val="000000"/>
          <w:sz w:val="24"/>
          <w:szCs w:val="24"/>
        </w:rPr>
        <w:t xml:space="preserve">N </w:t>
      </w:r>
      <w:proofErr w:type="spellStart"/>
      <w:r w:rsidRPr="00592533">
        <w:rPr>
          <w:rFonts w:ascii="Book Antiqua" w:hAnsi="Book Antiqua" w:cs="宋体"/>
          <w:i/>
          <w:iCs/>
          <w:color w:val="000000"/>
          <w:sz w:val="24"/>
          <w:szCs w:val="24"/>
        </w:rPr>
        <w:t>Engl</w:t>
      </w:r>
      <w:proofErr w:type="spellEnd"/>
      <w:r w:rsidRPr="00592533">
        <w:rPr>
          <w:rFonts w:ascii="Book Antiqua" w:hAnsi="Book Antiqua" w:cs="宋体"/>
          <w:i/>
          <w:iCs/>
          <w:color w:val="000000"/>
          <w:sz w:val="24"/>
          <w:szCs w:val="24"/>
        </w:rPr>
        <w:t xml:space="preserve"> J Med</w:t>
      </w:r>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368</w:t>
      </w:r>
      <w:r w:rsidRPr="00592533">
        <w:rPr>
          <w:rFonts w:ascii="Book Antiqua" w:hAnsi="Book Antiqua" w:cs="宋体"/>
          <w:color w:val="000000"/>
          <w:sz w:val="24"/>
          <w:szCs w:val="24"/>
        </w:rPr>
        <w:t>: 1685-1694 [PMID: 23534542 DOI: 10.1056/NEJMoa1209026]</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3 </w:t>
      </w:r>
      <w:proofErr w:type="spellStart"/>
      <w:r w:rsidRPr="00592533">
        <w:rPr>
          <w:rFonts w:ascii="Book Antiqua" w:hAnsi="Book Antiqua" w:cs="宋体"/>
          <w:b/>
          <w:bCs/>
          <w:color w:val="000000"/>
          <w:sz w:val="24"/>
          <w:szCs w:val="24"/>
        </w:rPr>
        <w:t>Iorio</w:t>
      </w:r>
      <w:proofErr w:type="spellEnd"/>
      <w:r w:rsidRPr="00592533">
        <w:rPr>
          <w:rFonts w:ascii="Book Antiqua" w:hAnsi="Book Antiqua" w:cs="宋体"/>
          <w:b/>
          <w:bCs/>
          <w:color w:val="000000"/>
          <w:sz w:val="24"/>
          <w:szCs w:val="24"/>
        </w:rPr>
        <w:t xml:space="preserve"> MV</w:t>
      </w:r>
      <w:r w:rsidRPr="00592533">
        <w:rPr>
          <w:rFonts w:ascii="Book Antiqua" w:hAnsi="Book Antiqua" w:cs="宋体"/>
          <w:color w:val="000000"/>
          <w:sz w:val="24"/>
          <w:szCs w:val="24"/>
        </w:rPr>
        <w:t xml:space="preserve">, Croce CM. MicroRNA dysregulation in cancer: diagnostics, monitoring and therapeutics. </w:t>
      </w:r>
      <w:proofErr w:type="gramStart"/>
      <w:r w:rsidRPr="00592533">
        <w:rPr>
          <w:rFonts w:ascii="Book Antiqua" w:hAnsi="Book Antiqua" w:cs="宋体"/>
          <w:color w:val="000000"/>
          <w:sz w:val="24"/>
          <w:szCs w:val="24"/>
        </w:rPr>
        <w:t>A comprehensive review.</w:t>
      </w:r>
      <w:proofErr w:type="gramEnd"/>
      <w:r w:rsidRPr="00592533">
        <w:rPr>
          <w:rFonts w:ascii="Book Antiqua" w:hAnsi="Book Antiqua" w:cs="宋体"/>
          <w:color w:val="000000"/>
          <w:sz w:val="24"/>
          <w:szCs w:val="24"/>
        </w:rPr>
        <w:t> </w:t>
      </w:r>
      <w:r w:rsidRPr="00592533">
        <w:rPr>
          <w:rFonts w:ascii="Book Antiqua" w:hAnsi="Book Antiqua" w:cs="宋体"/>
          <w:i/>
          <w:iCs/>
          <w:color w:val="000000"/>
          <w:sz w:val="24"/>
          <w:szCs w:val="24"/>
        </w:rPr>
        <w:t xml:space="preserve">EMBO </w:t>
      </w:r>
      <w:proofErr w:type="spellStart"/>
      <w:r w:rsidRPr="00592533">
        <w:rPr>
          <w:rFonts w:ascii="Book Antiqua" w:hAnsi="Book Antiqua" w:cs="宋体"/>
          <w:i/>
          <w:iCs/>
          <w:color w:val="000000"/>
          <w:sz w:val="24"/>
          <w:szCs w:val="24"/>
        </w:rPr>
        <w:t>Mol</w:t>
      </w:r>
      <w:proofErr w:type="spellEnd"/>
      <w:r w:rsidRPr="00592533">
        <w:rPr>
          <w:rFonts w:ascii="Book Antiqua" w:hAnsi="Book Antiqua" w:cs="宋体"/>
          <w:i/>
          <w:iCs/>
          <w:color w:val="000000"/>
          <w:sz w:val="24"/>
          <w:szCs w:val="24"/>
        </w:rPr>
        <w:t xml:space="preserve"> Med</w:t>
      </w:r>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4</w:t>
      </w:r>
      <w:r w:rsidRPr="00592533">
        <w:rPr>
          <w:rFonts w:ascii="Book Antiqua" w:hAnsi="Book Antiqua" w:cs="宋体"/>
          <w:color w:val="000000"/>
          <w:sz w:val="24"/>
          <w:szCs w:val="24"/>
        </w:rPr>
        <w:t>: 143-159 [PMID: 22351564 DOI: 10.1002/emmm.201100209]</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4 </w:t>
      </w:r>
      <w:r w:rsidRPr="00592533">
        <w:rPr>
          <w:rFonts w:ascii="Book Antiqua" w:hAnsi="Book Antiqua" w:cs="宋体"/>
          <w:b/>
          <w:bCs/>
          <w:color w:val="000000"/>
          <w:sz w:val="24"/>
          <w:szCs w:val="24"/>
        </w:rPr>
        <w:t>Pritchard CC</w:t>
      </w:r>
      <w:r w:rsidRPr="00592533">
        <w:rPr>
          <w:rFonts w:ascii="Book Antiqua" w:hAnsi="Book Antiqua" w:cs="宋体"/>
          <w:color w:val="000000"/>
          <w:sz w:val="24"/>
          <w:szCs w:val="24"/>
        </w:rPr>
        <w:t xml:space="preserve">, Cheng HH, </w:t>
      </w:r>
      <w:proofErr w:type="spellStart"/>
      <w:r w:rsidRPr="00592533">
        <w:rPr>
          <w:rFonts w:ascii="Book Antiqua" w:hAnsi="Book Antiqua" w:cs="宋体"/>
          <w:color w:val="000000"/>
          <w:sz w:val="24"/>
          <w:szCs w:val="24"/>
        </w:rPr>
        <w:t>Tewari</w:t>
      </w:r>
      <w:proofErr w:type="spellEnd"/>
      <w:r w:rsidRPr="00592533">
        <w:rPr>
          <w:rFonts w:ascii="Book Antiqua" w:hAnsi="Book Antiqua" w:cs="宋体"/>
          <w:color w:val="000000"/>
          <w:sz w:val="24"/>
          <w:szCs w:val="24"/>
        </w:rPr>
        <w:t xml:space="preserve"> M. MicroRNA profiling: approaches and considerations. </w:t>
      </w:r>
      <w:r w:rsidRPr="00592533">
        <w:rPr>
          <w:rFonts w:ascii="Book Antiqua" w:hAnsi="Book Antiqua" w:cs="宋体"/>
          <w:i/>
          <w:iCs/>
          <w:color w:val="000000"/>
          <w:sz w:val="24"/>
          <w:szCs w:val="24"/>
        </w:rPr>
        <w:t>Nat Rev Genet</w:t>
      </w:r>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13</w:t>
      </w:r>
      <w:r w:rsidRPr="00592533">
        <w:rPr>
          <w:rFonts w:ascii="Book Antiqua" w:hAnsi="Book Antiqua" w:cs="宋体"/>
          <w:color w:val="000000"/>
          <w:sz w:val="24"/>
          <w:szCs w:val="24"/>
        </w:rPr>
        <w:t>: 358-369 [PMID: 22510765 DOI: 10.1038/nrg3198]</w:t>
      </w:r>
    </w:p>
    <w:p w:rsidR="00592533" w:rsidRPr="00592533" w:rsidRDefault="00592533" w:rsidP="00A02AB3">
      <w:pPr>
        <w:adjustRightInd/>
        <w:spacing w:after="0" w:line="360" w:lineRule="auto"/>
        <w:jc w:val="both"/>
        <w:rPr>
          <w:rFonts w:ascii="Book Antiqua" w:hAnsi="Book Antiqua" w:cs="宋体"/>
          <w:color w:val="000000"/>
          <w:sz w:val="24"/>
          <w:szCs w:val="24"/>
        </w:rPr>
      </w:pPr>
      <w:proofErr w:type="gramStart"/>
      <w:r w:rsidRPr="00592533">
        <w:rPr>
          <w:rFonts w:ascii="Book Antiqua" w:hAnsi="Book Antiqua" w:cs="宋体"/>
          <w:color w:val="000000"/>
          <w:sz w:val="24"/>
          <w:szCs w:val="24"/>
        </w:rPr>
        <w:t>5 </w:t>
      </w:r>
      <w:r w:rsidRPr="00592533">
        <w:rPr>
          <w:rFonts w:ascii="Book Antiqua" w:hAnsi="Book Antiqua" w:cs="宋体"/>
          <w:b/>
          <w:bCs/>
          <w:color w:val="000000"/>
          <w:sz w:val="24"/>
          <w:szCs w:val="24"/>
        </w:rPr>
        <w:t>Wang B</w:t>
      </w:r>
      <w:r w:rsidRPr="00592533">
        <w:rPr>
          <w:rFonts w:ascii="Book Antiqua" w:hAnsi="Book Antiqua" w:cs="宋体"/>
          <w:color w:val="000000"/>
          <w:sz w:val="24"/>
          <w:szCs w:val="24"/>
        </w:rPr>
        <w:t>, Zhang Q.</w:t>
      </w:r>
      <w:proofErr w:type="gramEnd"/>
      <w:r w:rsidRPr="00592533">
        <w:rPr>
          <w:rFonts w:ascii="Book Antiqua" w:hAnsi="Book Antiqua" w:cs="宋体"/>
          <w:color w:val="000000"/>
          <w:sz w:val="24"/>
          <w:szCs w:val="24"/>
        </w:rPr>
        <w:t xml:space="preserve"> </w:t>
      </w:r>
      <w:proofErr w:type="gramStart"/>
      <w:r w:rsidRPr="00592533">
        <w:rPr>
          <w:rFonts w:ascii="Book Antiqua" w:hAnsi="Book Antiqua" w:cs="宋体"/>
          <w:color w:val="000000"/>
          <w:sz w:val="24"/>
          <w:szCs w:val="24"/>
        </w:rPr>
        <w:t>The expression and clinical significance of circulating microRNA-21 in serum of five solid tumors.</w:t>
      </w:r>
      <w:proofErr w:type="gramEnd"/>
      <w:r w:rsidRPr="00592533">
        <w:rPr>
          <w:rFonts w:ascii="Book Antiqua" w:hAnsi="Book Antiqua" w:cs="宋体"/>
          <w:color w:val="000000"/>
          <w:sz w:val="24"/>
          <w:szCs w:val="24"/>
        </w:rPr>
        <w:t> </w:t>
      </w:r>
      <w:r w:rsidRPr="00592533">
        <w:rPr>
          <w:rFonts w:ascii="Book Antiqua" w:hAnsi="Book Antiqua" w:cs="宋体"/>
          <w:i/>
          <w:iCs/>
          <w:color w:val="000000"/>
          <w:sz w:val="24"/>
          <w:szCs w:val="24"/>
        </w:rPr>
        <w:t xml:space="preserve">J Cancer Res </w:t>
      </w:r>
      <w:proofErr w:type="spellStart"/>
      <w:r w:rsidRPr="00592533">
        <w:rPr>
          <w:rFonts w:ascii="Book Antiqua" w:hAnsi="Book Antiqua" w:cs="宋体"/>
          <w:i/>
          <w:iCs/>
          <w:color w:val="000000"/>
          <w:sz w:val="24"/>
          <w:szCs w:val="24"/>
        </w:rPr>
        <w:t>Clin</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138</w:t>
      </w:r>
      <w:r w:rsidRPr="00592533">
        <w:rPr>
          <w:rFonts w:ascii="Book Antiqua" w:hAnsi="Book Antiqua" w:cs="宋体"/>
          <w:color w:val="000000"/>
          <w:sz w:val="24"/>
          <w:szCs w:val="24"/>
        </w:rPr>
        <w:t>: 1659-1666 [PMID: 22638884 DOI: 10.1007/s00432-012-1244-9]</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6 </w:t>
      </w:r>
      <w:r w:rsidRPr="00592533">
        <w:rPr>
          <w:rFonts w:ascii="Book Antiqua" w:hAnsi="Book Antiqua" w:cs="宋体"/>
          <w:b/>
          <w:bCs/>
          <w:color w:val="000000"/>
          <w:sz w:val="24"/>
          <w:szCs w:val="24"/>
        </w:rPr>
        <w:t>Liu ZL</w:t>
      </w:r>
      <w:r w:rsidRPr="00592533">
        <w:rPr>
          <w:rFonts w:ascii="Book Antiqua" w:hAnsi="Book Antiqua" w:cs="宋体"/>
          <w:color w:val="000000"/>
          <w:sz w:val="24"/>
          <w:szCs w:val="24"/>
        </w:rPr>
        <w:t xml:space="preserve">, Wang H, Liu J, Wang ZX. MicroRNA-21 (miR-21) expression promotes growth, metastasis, and chemo- or </w:t>
      </w:r>
      <w:proofErr w:type="spellStart"/>
      <w:r w:rsidRPr="00592533">
        <w:rPr>
          <w:rFonts w:ascii="Book Antiqua" w:hAnsi="Book Antiqua" w:cs="宋体"/>
          <w:color w:val="000000"/>
          <w:sz w:val="24"/>
          <w:szCs w:val="24"/>
        </w:rPr>
        <w:t>radioresistance</w:t>
      </w:r>
      <w:proofErr w:type="spellEnd"/>
      <w:r w:rsidRPr="00592533">
        <w:rPr>
          <w:rFonts w:ascii="Book Antiqua" w:hAnsi="Book Antiqua" w:cs="宋体"/>
          <w:color w:val="000000"/>
          <w:sz w:val="24"/>
          <w:szCs w:val="24"/>
        </w:rPr>
        <w:t xml:space="preserve"> in non-small cell lung cancer cells by targeting PTEN. </w:t>
      </w:r>
      <w:proofErr w:type="spellStart"/>
      <w:r w:rsidRPr="00592533">
        <w:rPr>
          <w:rFonts w:ascii="Book Antiqua" w:hAnsi="Book Antiqua" w:cs="宋体"/>
          <w:i/>
          <w:iCs/>
          <w:color w:val="000000"/>
          <w:sz w:val="24"/>
          <w:szCs w:val="24"/>
        </w:rPr>
        <w:t>Mol</w:t>
      </w:r>
      <w:proofErr w:type="spellEnd"/>
      <w:r w:rsidRPr="00592533">
        <w:rPr>
          <w:rFonts w:ascii="Book Antiqua" w:hAnsi="Book Antiqua" w:cs="宋体"/>
          <w:i/>
          <w:iCs/>
          <w:color w:val="000000"/>
          <w:sz w:val="24"/>
          <w:szCs w:val="24"/>
        </w:rPr>
        <w:t xml:space="preserve"> Cell </w:t>
      </w:r>
      <w:proofErr w:type="spellStart"/>
      <w:r w:rsidRPr="00592533">
        <w:rPr>
          <w:rFonts w:ascii="Book Antiqua" w:hAnsi="Book Antiqua" w:cs="宋体"/>
          <w:i/>
          <w:iCs/>
          <w:color w:val="000000"/>
          <w:sz w:val="24"/>
          <w:szCs w:val="24"/>
        </w:rPr>
        <w:t>Biochem</w:t>
      </w:r>
      <w:proofErr w:type="spellEnd"/>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372</w:t>
      </w:r>
      <w:r w:rsidRPr="00592533">
        <w:rPr>
          <w:rFonts w:ascii="Book Antiqua" w:hAnsi="Book Antiqua" w:cs="宋体"/>
          <w:color w:val="000000"/>
          <w:sz w:val="24"/>
          <w:szCs w:val="24"/>
        </w:rPr>
        <w:t>: 35-45 [PMID: 22956424 DOI: 10.1007/s11010-012-1443-3]</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7 </w:t>
      </w:r>
      <w:proofErr w:type="spellStart"/>
      <w:r w:rsidRPr="00592533">
        <w:rPr>
          <w:rFonts w:ascii="Book Antiqua" w:hAnsi="Book Antiqua" w:cs="宋体"/>
          <w:b/>
          <w:bCs/>
          <w:color w:val="000000"/>
          <w:sz w:val="24"/>
          <w:szCs w:val="24"/>
        </w:rPr>
        <w:t>Kumarswamy</w:t>
      </w:r>
      <w:proofErr w:type="spellEnd"/>
      <w:r w:rsidRPr="00592533">
        <w:rPr>
          <w:rFonts w:ascii="Book Antiqua" w:hAnsi="Book Antiqua" w:cs="宋体"/>
          <w:b/>
          <w:bCs/>
          <w:color w:val="000000"/>
          <w:sz w:val="24"/>
          <w:szCs w:val="24"/>
        </w:rPr>
        <w:t xml:space="preserve"> R</w:t>
      </w:r>
      <w:r w:rsidRPr="00592533">
        <w:rPr>
          <w:rFonts w:ascii="Book Antiqua" w:hAnsi="Book Antiqua" w:cs="宋体"/>
          <w:color w:val="000000"/>
          <w:sz w:val="24"/>
          <w:szCs w:val="24"/>
        </w:rPr>
        <w:t xml:space="preserve">, Volkmann I, </w:t>
      </w:r>
      <w:proofErr w:type="spellStart"/>
      <w:r w:rsidRPr="00592533">
        <w:rPr>
          <w:rFonts w:ascii="Book Antiqua" w:hAnsi="Book Antiqua" w:cs="宋体"/>
          <w:color w:val="000000"/>
          <w:sz w:val="24"/>
          <w:szCs w:val="24"/>
        </w:rPr>
        <w:t>Jazbutyte</w:t>
      </w:r>
      <w:proofErr w:type="spellEnd"/>
      <w:r w:rsidRPr="00592533">
        <w:rPr>
          <w:rFonts w:ascii="Book Antiqua" w:hAnsi="Book Antiqua" w:cs="宋体"/>
          <w:color w:val="000000"/>
          <w:sz w:val="24"/>
          <w:szCs w:val="24"/>
        </w:rPr>
        <w:t xml:space="preserve"> V, </w:t>
      </w:r>
      <w:proofErr w:type="spellStart"/>
      <w:r w:rsidRPr="00592533">
        <w:rPr>
          <w:rFonts w:ascii="Book Antiqua" w:hAnsi="Book Antiqua" w:cs="宋体"/>
          <w:color w:val="000000"/>
          <w:sz w:val="24"/>
          <w:szCs w:val="24"/>
        </w:rPr>
        <w:t>Dangwal</w:t>
      </w:r>
      <w:proofErr w:type="spellEnd"/>
      <w:r w:rsidRPr="00592533">
        <w:rPr>
          <w:rFonts w:ascii="Book Antiqua" w:hAnsi="Book Antiqua" w:cs="宋体"/>
          <w:color w:val="000000"/>
          <w:sz w:val="24"/>
          <w:szCs w:val="24"/>
        </w:rPr>
        <w:t xml:space="preserve"> S, Park DH, </w:t>
      </w:r>
      <w:proofErr w:type="spellStart"/>
      <w:r w:rsidRPr="00592533">
        <w:rPr>
          <w:rFonts w:ascii="Book Antiqua" w:hAnsi="Book Antiqua" w:cs="宋体"/>
          <w:color w:val="000000"/>
          <w:sz w:val="24"/>
          <w:szCs w:val="24"/>
        </w:rPr>
        <w:t>Thum</w:t>
      </w:r>
      <w:proofErr w:type="spellEnd"/>
      <w:r w:rsidRPr="00592533">
        <w:rPr>
          <w:rFonts w:ascii="Book Antiqua" w:hAnsi="Book Antiqua" w:cs="宋体"/>
          <w:color w:val="000000"/>
          <w:sz w:val="24"/>
          <w:szCs w:val="24"/>
        </w:rPr>
        <w:t xml:space="preserve"> T. Transforming growth factor-β-induced endothelial-to-mesenchymal transition is partly mediated by microRNA-21. </w:t>
      </w:r>
      <w:proofErr w:type="spellStart"/>
      <w:r w:rsidRPr="00592533">
        <w:rPr>
          <w:rFonts w:ascii="Book Antiqua" w:hAnsi="Book Antiqua" w:cs="宋体"/>
          <w:i/>
          <w:iCs/>
          <w:color w:val="000000"/>
          <w:sz w:val="24"/>
          <w:szCs w:val="24"/>
        </w:rPr>
        <w:t>Arterioscler</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Thromb</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Vasc</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Biol</w:t>
      </w:r>
      <w:proofErr w:type="spellEnd"/>
      <w:r w:rsidR="00A02AB3">
        <w:rPr>
          <w:rFonts w:ascii="Book Antiqua" w:hAnsi="Book Antiqua" w:cs="宋体" w:hint="eastAsia"/>
          <w:color w:val="000000"/>
          <w:sz w:val="24"/>
          <w:szCs w:val="24"/>
        </w:rPr>
        <w:t xml:space="preserve"> </w:t>
      </w:r>
      <w:r w:rsidRPr="00592533">
        <w:rPr>
          <w:rFonts w:ascii="Book Antiqua" w:hAnsi="Book Antiqua" w:cs="宋体"/>
          <w:color w:val="000000"/>
          <w:sz w:val="24"/>
          <w:szCs w:val="24"/>
        </w:rPr>
        <w:t>2012;</w:t>
      </w:r>
      <w:r w:rsidR="00A02AB3">
        <w:rPr>
          <w:rFonts w:ascii="Book Antiqua" w:hAnsi="Book Antiqua" w:cs="宋体" w:hint="eastAsia"/>
          <w:color w:val="000000"/>
          <w:sz w:val="24"/>
          <w:szCs w:val="24"/>
        </w:rPr>
        <w:t xml:space="preserve"> </w:t>
      </w:r>
      <w:r w:rsidRPr="00592533">
        <w:rPr>
          <w:rFonts w:ascii="Book Antiqua" w:hAnsi="Book Antiqua" w:cs="宋体"/>
          <w:b/>
          <w:bCs/>
          <w:color w:val="000000"/>
          <w:sz w:val="24"/>
          <w:szCs w:val="24"/>
        </w:rPr>
        <w:t>32</w:t>
      </w:r>
      <w:r w:rsidRPr="00592533">
        <w:rPr>
          <w:rFonts w:ascii="Book Antiqua" w:hAnsi="Book Antiqua" w:cs="宋体"/>
          <w:color w:val="000000"/>
          <w:sz w:val="24"/>
          <w:szCs w:val="24"/>
        </w:rPr>
        <w:t>:</w:t>
      </w:r>
      <w:r w:rsidR="00A02AB3">
        <w:rPr>
          <w:rFonts w:ascii="Book Antiqua" w:hAnsi="Book Antiqua" w:cs="宋体" w:hint="eastAsia"/>
          <w:color w:val="000000"/>
          <w:sz w:val="24"/>
          <w:szCs w:val="24"/>
        </w:rPr>
        <w:t xml:space="preserve"> </w:t>
      </w:r>
      <w:r w:rsidRPr="00592533">
        <w:rPr>
          <w:rFonts w:ascii="Book Antiqua" w:hAnsi="Book Antiqua" w:cs="宋体"/>
          <w:color w:val="000000"/>
          <w:sz w:val="24"/>
          <w:szCs w:val="24"/>
        </w:rPr>
        <w:t>361-369 [PMID: 22095988 DOI: 10.1161/ATVBAHA.111.234286]</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8 </w:t>
      </w:r>
      <w:r w:rsidRPr="00592533">
        <w:rPr>
          <w:rFonts w:ascii="Book Antiqua" w:hAnsi="Book Antiqua" w:cs="宋体"/>
          <w:b/>
          <w:bCs/>
          <w:color w:val="000000"/>
          <w:sz w:val="24"/>
          <w:szCs w:val="24"/>
        </w:rPr>
        <w:t>Parikh VN</w:t>
      </w:r>
      <w:r w:rsidRPr="00592533">
        <w:rPr>
          <w:rFonts w:ascii="Book Antiqua" w:hAnsi="Book Antiqua" w:cs="宋体"/>
          <w:color w:val="000000"/>
          <w:sz w:val="24"/>
          <w:szCs w:val="24"/>
        </w:rPr>
        <w:t xml:space="preserve">, Jin RC, </w:t>
      </w:r>
      <w:proofErr w:type="spellStart"/>
      <w:r w:rsidRPr="00592533">
        <w:rPr>
          <w:rFonts w:ascii="Book Antiqua" w:hAnsi="Book Antiqua" w:cs="宋体"/>
          <w:color w:val="000000"/>
          <w:sz w:val="24"/>
          <w:szCs w:val="24"/>
        </w:rPr>
        <w:t>Rabello</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Gulbahce</w:t>
      </w:r>
      <w:proofErr w:type="spellEnd"/>
      <w:r w:rsidRPr="00592533">
        <w:rPr>
          <w:rFonts w:ascii="Book Antiqua" w:hAnsi="Book Antiqua" w:cs="宋体"/>
          <w:color w:val="000000"/>
          <w:sz w:val="24"/>
          <w:szCs w:val="24"/>
        </w:rPr>
        <w:t xml:space="preserve"> N, White K, Hale A, </w:t>
      </w:r>
      <w:proofErr w:type="spellStart"/>
      <w:r w:rsidRPr="00592533">
        <w:rPr>
          <w:rFonts w:ascii="Book Antiqua" w:hAnsi="Book Antiqua" w:cs="宋体"/>
          <w:color w:val="000000"/>
          <w:sz w:val="24"/>
          <w:szCs w:val="24"/>
        </w:rPr>
        <w:t>Cottrill</w:t>
      </w:r>
      <w:proofErr w:type="spellEnd"/>
      <w:r w:rsidRPr="00592533">
        <w:rPr>
          <w:rFonts w:ascii="Book Antiqua" w:hAnsi="Book Antiqua" w:cs="宋体"/>
          <w:color w:val="000000"/>
          <w:sz w:val="24"/>
          <w:szCs w:val="24"/>
        </w:rPr>
        <w:t xml:space="preserve"> KA, </w:t>
      </w:r>
      <w:proofErr w:type="spellStart"/>
      <w:r w:rsidRPr="00592533">
        <w:rPr>
          <w:rFonts w:ascii="Book Antiqua" w:hAnsi="Book Antiqua" w:cs="宋体"/>
          <w:color w:val="000000"/>
          <w:sz w:val="24"/>
          <w:szCs w:val="24"/>
        </w:rPr>
        <w:t>Shaik</w:t>
      </w:r>
      <w:proofErr w:type="spellEnd"/>
      <w:r w:rsidRPr="00592533">
        <w:rPr>
          <w:rFonts w:ascii="Book Antiqua" w:hAnsi="Book Antiqua" w:cs="宋体"/>
          <w:color w:val="000000"/>
          <w:sz w:val="24"/>
          <w:szCs w:val="24"/>
        </w:rPr>
        <w:t xml:space="preserve"> RS, Waxman AB, Zhang YY, </w:t>
      </w:r>
      <w:proofErr w:type="spellStart"/>
      <w:r w:rsidRPr="00592533">
        <w:rPr>
          <w:rFonts w:ascii="Book Antiqua" w:hAnsi="Book Antiqua" w:cs="宋体"/>
          <w:color w:val="000000"/>
          <w:sz w:val="24"/>
          <w:szCs w:val="24"/>
        </w:rPr>
        <w:t>Maron</w:t>
      </w:r>
      <w:proofErr w:type="spellEnd"/>
      <w:r w:rsidRPr="00592533">
        <w:rPr>
          <w:rFonts w:ascii="Book Antiqua" w:hAnsi="Book Antiqua" w:cs="宋体"/>
          <w:color w:val="000000"/>
          <w:sz w:val="24"/>
          <w:szCs w:val="24"/>
        </w:rPr>
        <w:t xml:space="preserve"> BA, </w:t>
      </w:r>
      <w:proofErr w:type="spellStart"/>
      <w:r w:rsidRPr="00592533">
        <w:rPr>
          <w:rFonts w:ascii="Book Antiqua" w:hAnsi="Book Antiqua" w:cs="宋体"/>
          <w:color w:val="000000"/>
          <w:sz w:val="24"/>
          <w:szCs w:val="24"/>
        </w:rPr>
        <w:t>Hartner</w:t>
      </w:r>
      <w:proofErr w:type="spellEnd"/>
      <w:r w:rsidRPr="00592533">
        <w:rPr>
          <w:rFonts w:ascii="Book Antiqua" w:hAnsi="Book Antiqua" w:cs="宋体"/>
          <w:color w:val="000000"/>
          <w:sz w:val="24"/>
          <w:szCs w:val="24"/>
        </w:rPr>
        <w:t xml:space="preserve"> JC, Fujiwara Y, </w:t>
      </w:r>
      <w:proofErr w:type="spellStart"/>
      <w:r w:rsidRPr="00592533">
        <w:rPr>
          <w:rFonts w:ascii="Book Antiqua" w:hAnsi="Book Antiqua" w:cs="宋体"/>
          <w:color w:val="000000"/>
          <w:sz w:val="24"/>
          <w:szCs w:val="24"/>
        </w:rPr>
        <w:t>Orkin</w:t>
      </w:r>
      <w:proofErr w:type="spellEnd"/>
      <w:r w:rsidRPr="00592533">
        <w:rPr>
          <w:rFonts w:ascii="Book Antiqua" w:hAnsi="Book Antiqua" w:cs="宋体"/>
          <w:color w:val="000000"/>
          <w:sz w:val="24"/>
          <w:szCs w:val="24"/>
        </w:rPr>
        <w:t xml:space="preserve"> SH, Haley KJ, </w:t>
      </w:r>
      <w:proofErr w:type="spellStart"/>
      <w:r w:rsidRPr="00592533">
        <w:rPr>
          <w:rFonts w:ascii="Book Antiqua" w:hAnsi="Book Antiqua" w:cs="宋体"/>
          <w:color w:val="000000"/>
          <w:sz w:val="24"/>
          <w:szCs w:val="24"/>
        </w:rPr>
        <w:t>Barabási</w:t>
      </w:r>
      <w:proofErr w:type="spellEnd"/>
      <w:r w:rsidRPr="00592533">
        <w:rPr>
          <w:rFonts w:ascii="Book Antiqua" w:hAnsi="Book Antiqua" w:cs="宋体"/>
          <w:color w:val="000000"/>
          <w:sz w:val="24"/>
          <w:szCs w:val="24"/>
        </w:rPr>
        <w:t xml:space="preserve"> AL, </w:t>
      </w:r>
      <w:proofErr w:type="spellStart"/>
      <w:r w:rsidRPr="00592533">
        <w:rPr>
          <w:rFonts w:ascii="Book Antiqua" w:hAnsi="Book Antiqua" w:cs="宋体"/>
          <w:color w:val="000000"/>
          <w:sz w:val="24"/>
          <w:szCs w:val="24"/>
        </w:rPr>
        <w:t>Loscalzo</w:t>
      </w:r>
      <w:proofErr w:type="spellEnd"/>
      <w:r w:rsidRPr="00592533">
        <w:rPr>
          <w:rFonts w:ascii="Book Antiqua" w:hAnsi="Book Antiqua" w:cs="宋体"/>
          <w:color w:val="000000"/>
          <w:sz w:val="24"/>
          <w:szCs w:val="24"/>
        </w:rPr>
        <w:t xml:space="preserve"> J, Chan SY. MicroRNA-21 integrates pathogenic signaling to control pulmonary hypertension: results of a network </w:t>
      </w:r>
      <w:r w:rsidRPr="00592533">
        <w:rPr>
          <w:rFonts w:ascii="Book Antiqua" w:hAnsi="Book Antiqua" w:cs="宋体"/>
          <w:color w:val="000000"/>
          <w:sz w:val="24"/>
          <w:szCs w:val="24"/>
        </w:rPr>
        <w:lastRenderedPageBreak/>
        <w:t>bioinformatics approach. </w:t>
      </w:r>
      <w:r w:rsidRPr="00592533">
        <w:rPr>
          <w:rFonts w:ascii="Book Antiqua" w:hAnsi="Book Antiqua" w:cs="宋体"/>
          <w:i/>
          <w:iCs/>
          <w:color w:val="000000"/>
          <w:sz w:val="24"/>
          <w:szCs w:val="24"/>
        </w:rPr>
        <w:t>Circulation</w:t>
      </w:r>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125</w:t>
      </w:r>
      <w:r w:rsidRPr="00592533">
        <w:rPr>
          <w:rFonts w:ascii="Book Antiqua" w:hAnsi="Book Antiqua" w:cs="宋体"/>
          <w:color w:val="000000"/>
          <w:sz w:val="24"/>
          <w:szCs w:val="24"/>
        </w:rPr>
        <w:t>: 1520-1532 [PMID: 22371328 DOI: 10.1161/circulationaha.111.060269]</w:t>
      </w:r>
    </w:p>
    <w:p w:rsidR="00592533" w:rsidRPr="00592533" w:rsidRDefault="00592533" w:rsidP="00A02AB3">
      <w:pPr>
        <w:adjustRightInd/>
        <w:spacing w:after="0" w:line="360" w:lineRule="auto"/>
        <w:jc w:val="both"/>
        <w:rPr>
          <w:rFonts w:ascii="Book Antiqua" w:hAnsi="Book Antiqua" w:cs="宋体"/>
          <w:color w:val="000000"/>
          <w:sz w:val="24"/>
          <w:szCs w:val="24"/>
        </w:rPr>
      </w:pPr>
      <w:proofErr w:type="gramStart"/>
      <w:r w:rsidRPr="00592533">
        <w:rPr>
          <w:rFonts w:ascii="Book Antiqua" w:hAnsi="Book Antiqua" w:cs="宋体"/>
          <w:color w:val="000000"/>
          <w:sz w:val="24"/>
          <w:szCs w:val="24"/>
        </w:rPr>
        <w:t>9 </w:t>
      </w:r>
      <w:r w:rsidRPr="00592533">
        <w:rPr>
          <w:rFonts w:ascii="Book Antiqua" w:hAnsi="Book Antiqua" w:cs="宋体"/>
          <w:b/>
          <w:bCs/>
          <w:color w:val="000000"/>
          <w:sz w:val="24"/>
          <w:szCs w:val="24"/>
        </w:rPr>
        <w:t>Song MS</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Salmena</w:t>
      </w:r>
      <w:proofErr w:type="spellEnd"/>
      <w:r w:rsidRPr="00592533">
        <w:rPr>
          <w:rFonts w:ascii="Book Antiqua" w:hAnsi="Book Antiqua" w:cs="宋体"/>
          <w:color w:val="000000"/>
          <w:sz w:val="24"/>
          <w:szCs w:val="24"/>
        </w:rPr>
        <w:t xml:space="preserve"> L, </w:t>
      </w:r>
      <w:proofErr w:type="spellStart"/>
      <w:r w:rsidRPr="00592533">
        <w:rPr>
          <w:rFonts w:ascii="Book Antiqua" w:hAnsi="Book Antiqua" w:cs="宋体"/>
          <w:color w:val="000000"/>
          <w:sz w:val="24"/>
          <w:szCs w:val="24"/>
        </w:rPr>
        <w:t>Pandolfi</w:t>
      </w:r>
      <w:proofErr w:type="spellEnd"/>
      <w:r w:rsidRPr="00592533">
        <w:rPr>
          <w:rFonts w:ascii="Book Antiqua" w:hAnsi="Book Antiqua" w:cs="宋体"/>
          <w:color w:val="000000"/>
          <w:sz w:val="24"/>
          <w:szCs w:val="24"/>
        </w:rPr>
        <w:t xml:space="preserve"> PP.</w:t>
      </w:r>
      <w:proofErr w:type="gramEnd"/>
      <w:r w:rsidRPr="00592533">
        <w:rPr>
          <w:rFonts w:ascii="Book Antiqua" w:hAnsi="Book Antiqua" w:cs="宋体"/>
          <w:color w:val="000000"/>
          <w:sz w:val="24"/>
          <w:szCs w:val="24"/>
        </w:rPr>
        <w:t xml:space="preserve"> </w:t>
      </w:r>
      <w:proofErr w:type="gramStart"/>
      <w:r w:rsidRPr="00592533">
        <w:rPr>
          <w:rFonts w:ascii="Book Antiqua" w:hAnsi="Book Antiqua" w:cs="宋体"/>
          <w:color w:val="000000"/>
          <w:sz w:val="24"/>
          <w:szCs w:val="24"/>
        </w:rPr>
        <w:t xml:space="preserve">The functions and regulation of the PTEN </w:t>
      </w:r>
      <w:proofErr w:type="spellStart"/>
      <w:r w:rsidRPr="00592533">
        <w:rPr>
          <w:rFonts w:ascii="Book Antiqua" w:hAnsi="Book Antiqua" w:cs="宋体"/>
          <w:color w:val="000000"/>
          <w:sz w:val="24"/>
          <w:szCs w:val="24"/>
        </w:rPr>
        <w:t>tumour</w:t>
      </w:r>
      <w:proofErr w:type="spellEnd"/>
      <w:r w:rsidRPr="00592533">
        <w:rPr>
          <w:rFonts w:ascii="Book Antiqua" w:hAnsi="Book Antiqua" w:cs="宋体"/>
          <w:color w:val="000000"/>
          <w:sz w:val="24"/>
          <w:szCs w:val="24"/>
        </w:rPr>
        <w:t xml:space="preserve"> suppressor.</w:t>
      </w:r>
      <w:proofErr w:type="gramEnd"/>
      <w:r w:rsidRPr="00592533">
        <w:rPr>
          <w:rFonts w:ascii="Book Antiqua" w:hAnsi="Book Antiqua" w:cs="宋体"/>
          <w:color w:val="000000"/>
          <w:sz w:val="24"/>
          <w:szCs w:val="24"/>
        </w:rPr>
        <w:t> </w:t>
      </w:r>
      <w:r w:rsidRPr="00592533">
        <w:rPr>
          <w:rFonts w:ascii="Book Antiqua" w:hAnsi="Book Antiqua" w:cs="宋体"/>
          <w:i/>
          <w:iCs/>
          <w:color w:val="000000"/>
          <w:sz w:val="24"/>
          <w:szCs w:val="24"/>
        </w:rPr>
        <w:t xml:space="preserve">Nat Rev </w:t>
      </w:r>
      <w:proofErr w:type="spellStart"/>
      <w:r w:rsidRPr="00592533">
        <w:rPr>
          <w:rFonts w:ascii="Book Antiqua" w:hAnsi="Book Antiqua" w:cs="宋体"/>
          <w:i/>
          <w:iCs/>
          <w:color w:val="000000"/>
          <w:sz w:val="24"/>
          <w:szCs w:val="24"/>
        </w:rPr>
        <w:t>Mol</w:t>
      </w:r>
      <w:proofErr w:type="spellEnd"/>
      <w:r w:rsidRPr="00592533">
        <w:rPr>
          <w:rFonts w:ascii="Book Antiqua" w:hAnsi="Book Antiqua" w:cs="宋体"/>
          <w:i/>
          <w:iCs/>
          <w:color w:val="000000"/>
          <w:sz w:val="24"/>
          <w:szCs w:val="24"/>
        </w:rPr>
        <w:t xml:space="preserve"> Cell </w:t>
      </w:r>
      <w:proofErr w:type="spellStart"/>
      <w:r w:rsidRPr="00592533">
        <w:rPr>
          <w:rFonts w:ascii="Book Antiqua" w:hAnsi="Book Antiqua" w:cs="宋体"/>
          <w:i/>
          <w:iCs/>
          <w:color w:val="000000"/>
          <w:sz w:val="24"/>
          <w:szCs w:val="24"/>
        </w:rPr>
        <w:t>Biol</w:t>
      </w:r>
      <w:proofErr w:type="spellEnd"/>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13</w:t>
      </w:r>
      <w:r w:rsidRPr="00592533">
        <w:rPr>
          <w:rFonts w:ascii="Book Antiqua" w:hAnsi="Book Antiqua" w:cs="宋体"/>
          <w:color w:val="000000"/>
          <w:sz w:val="24"/>
          <w:szCs w:val="24"/>
        </w:rPr>
        <w:t>: 283-296 [PMID: 22473468 DOI: 10.1038/nrm3330]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10 </w:t>
      </w:r>
      <w:proofErr w:type="spellStart"/>
      <w:r w:rsidRPr="00592533">
        <w:rPr>
          <w:rFonts w:ascii="Book Antiqua" w:hAnsi="Book Antiqua" w:cs="宋体"/>
          <w:b/>
          <w:bCs/>
          <w:color w:val="000000"/>
          <w:sz w:val="24"/>
          <w:szCs w:val="24"/>
        </w:rPr>
        <w:t>Shrestha</w:t>
      </w:r>
      <w:proofErr w:type="spellEnd"/>
      <w:r w:rsidRPr="00592533">
        <w:rPr>
          <w:rFonts w:ascii="Book Antiqua" w:hAnsi="Book Antiqua" w:cs="宋体"/>
          <w:b/>
          <w:bCs/>
          <w:color w:val="000000"/>
          <w:sz w:val="24"/>
          <w:szCs w:val="24"/>
        </w:rPr>
        <w:t xml:space="preserve"> S</w:t>
      </w:r>
      <w:r w:rsidRPr="00592533">
        <w:rPr>
          <w:rFonts w:ascii="Book Antiqua" w:hAnsi="Book Antiqua" w:cs="宋体"/>
          <w:color w:val="000000"/>
          <w:sz w:val="24"/>
          <w:szCs w:val="24"/>
        </w:rPr>
        <w:t xml:space="preserve">, Yang K, Guy C, Vogel P, Neale G, Chi H. </w:t>
      </w:r>
      <w:proofErr w:type="spellStart"/>
      <w:r w:rsidRPr="00592533">
        <w:rPr>
          <w:rFonts w:ascii="Book Antiqua" w:hAnsi="Book Antiqua" w:cs="宋体"/>
          <w:color w:val="000000"/>
          <w:sz w:val="24"/>
          <w:szCs w:val="24"/>
        </w:rPr>
        <w:t>Treg</w:t>
      </w:r>
      <w:proofErr w:type="spellEnd"/>
      <w:r w:rsidRPr="00592533">
        <w:rPr>
          <w:rFonts w:ascii="Book Antiqua" w:hAnsi="Book Antiqua" w:cs="宋体"/>
          <w:color w:val="000000"/>
          <w:sz w:val="24"/>
          <w:szCs w:val="24"/>
        </w:rPr>
        <w:t xml:space="preserve"> cells require the phosphatase PTEN to restrain TH1 and TFH cell responses. </w:t>
      </w:r>
      <w:r w:rsidRPr="00592533">
        <w:rPr>
          <w:rFonts w:ascii="Book Antiqua" w:hAnsi="Book Antiqua" w:cs="宋体"/>
          <w:i/>
          <w:iCs/>
          <w:color w:val="000000"/>
          <w:sz w:val="24"/>
          <w:szCs w:val="24"/>
        </w:rPr>
        <w:t xml:space="preserve">Nat </w:t>
      </w:r>
      <w:proofErr w:type="spellStart"/>
      <w:r w:rsidRPr="00592533">
        <w:rPr>
          <w:rFonts w:ascii="Book Antiqua" w:hAnsi="Book Antiqua" w:cs="宋体"/>
          <w:i/>
          <w:iCs/>
          <w:color w:val="000000"/>
          <w:sz w:val="24"/>
          <w:szCs w:val="24"/>
        </w:rPr>
        <w:t>Immunol</w:t>
      </w:r>
      <w:proofErr w:type="spellEnd"/>
      <w:r w:rsidR="00A02AB3">
        <w:rPr>
          <w:rFonts w:ascii="Book Antiqua" w:hAnsi="Book Antiqua" w:cs="宋体" w:hint="eastAsia"/>
          <w:color w:val="000000"/>
          <w:sz w:val="24"/>
          <w:szCs w:val="24"/>
        </w:rPr>
        <w:t xml:space="preserve"> </w:t>
      </w:r>
      <w:r w:rsidRPr="00592533">
        <w:rPr>
          <w:rFonts w:ascii="Book Antiqua" w:hAnsi="Book Antiqua" w:cs="宋体"/>
          <w:color w:val="000000"/>
          <w:sz w:val="24"/>
          <w:szCs w:val="24"/>
        </w:rPr>
        <w:t>2015; </w:t>
      </w:r>
      <w:r w:rsidRPr="00592533">
        <w:rPr>
          <w:rFonts w:ascii="Book Antiqua" w:hAnsi="Book Antiqua" w:cs="宋体"/>
          <w:b/>
          <w:bCs/>
          <w:color w:val="000000"/>
          <w:sz w:val="24"/>
          <w:szCs w:val="24"/>
        </w:rPr>
        <w:t>16</w:t>
      </w:r>
      <w:r w:rsidRPr="00592533">
        <w:rPr>
          <w:rFonts w:ascii="Book Antiqua" w:hAnsi="Book Antiqua" w:cs="宋体"/>
          <w:color w:val="000000"/>
          <w:sz w:val="24"/>
          <w:szCs w:val="24"/>
        </w:rPr>
        <w:t>: 178-187 [PMID: 25559258 DOI: 10.1038/ni.3076]</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11 </w:t>
      </w:r>
      <w:r w:rsidRPr="00592533">
        <w:rPr>
          <w:rFonts w:ascii="Book Antiqua" w:hAnsi="Book Antiqua" w:cs="宋体"/>
          <w:b/>
          <w:bCs/>
          <w:color w:val="000000"/>
          <w:sz w:val="24"/>
          <w:szCs w:val="24"/>
        </w:rPr>
        <w:t>Carver BS</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Chapinski</w:t>
      </w:r>
      <w:proofErr w:type="spellEnd"/>
      <w:r w:rsidRPr="00592533">
        <w:rPr>
          <w:rFonts w:ascii="Book Antiqua" w:hAnsi="Book Antiqua" w:cs="宋体"/>
          <w:color w:val="000000"/>
          <w:sz w:val="24"/>
          <w:szCs w:val="24"/>
        </w:rPr>
        <w:t xml:space="preserve"> C, </w:t>
      </w:r>
      <w:proofErr w:type="spellStart"/>
      <w:r w:rsidRPr="00592533">
        <w:rPr>
          <w:rFonts w:ascii="Book Antiqua" w:hAnsi="Book Antiqua" w:cs="宋体"/>
          <w:color w:val="000000"/>
          <w:sz w:val="24"/>
          <w:szCs w:val="24"/>
        </w:rPr>
        <w:t>Wongvipat</w:t>
      </w:r>
      <w:proofErr w:type="spellEnd"/>
      <w:r w:rsidRPr="00592533">
        <w:rPr>
          <w:rFonts w:ascii="Book Antiqua" w:hAnsi="Book Antiqua" w:cs="宋体"/>
          <w:color w:val="000000"/>
          <w:sz w:val="24"/>
          <w:szCs w:val="24"/>
        </w:rPr>
        <w:t xml:space="preserve"> J, Hieronymus H, Chen Y, </w:t>
      </w:r>
      <w:proofErr w:type="spellStart"/>
      <w:r w:rsidRPr="00592533">
        <w:rPr>
          <w:rFonts w:ascii="Book Antiqua" w:hAnsi="Book Antiqua" w:cs="宋体"/>
          <w:color w:val="000000"/>
          <w:sz w:val="24"/>
          <w:szCs w:val="24"/>
        </w:rPr>
        <w:t>Chandarlapaty</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Arora</w:t>
      </w:r>
      <w:proofErr w:type="spellEnd"/>
      <w:r w:rsidRPr="00592533">
        <w:rPr>
          <w:rFonts w:ascii="Book Antiqua" w:hAnsi="Book Antiqua" w:cs="宋体"/>
          <w:color w:val="000000"/>
          <w:sz w:val="24"/>
          <w:szCs w:val="24"/>
        </w:rPr>
        <w:t xml:space="preserve"> VK, Le C, </w:t>
      </w:r>
      <w:proofErr w:type="spellStart"/>
      <w:r w:rsidRPr="00592533">
        <w:rPr>
          <w:rFonts w:ascii="Book Antiqua" w:hAnsi="Book Antiqua" w:cs="宋体"/>
          <w:color w:val="000000"/>
          <w:sz w:val="24"/>
          <w:szCs w:val="24"/>
        </w:rPr>
        <w:t>Koutcher</w:t>
      </w:r>
      <w:proofErr w:type="spellEnd"/>
      <w:r w:rsidRPr="00592533">
        <w:rPr>
          <w:rFonts w:ascii="Book Antiqua" w:hAnsi="Book Antiqua" w:cs="宋体"/>
          <w:color w:val="000000"/>
          <w:sz w:val="24"/>
          <w:szCs w:val="24"/>
        </w:rPr>
        <w:t xml:space="preserve"> J, </w:t>
      </w:r>
      <w:proofErr w:type="spellStart"/>
      <w:r w:rsidRPr="00592533">
        <w:rPr>
          <w:rFonts w:ascii="Book Antiqua" w:hAnsi="Book Antiqua" w:cs="宋体"/>
          <w:color w:val="000000"/>
          <w:sz w:val="24"/>
          <w:szCs w:val="24"/>
        </w:rPr>
        <w:t>Scher</w:t>
      </w:r>
      <w:proofErr w:type="spellEnd"/>
      <w:r w:rsidRPr="00592533">
        <w:rPr>
          <w:rFonts w:ascii="Book Antiqua" w:hAnsi="Book Antiqua" w:cs="宋体"/>
          <w:color w:val="000000"/>
          <w:sz w:val="24"/>
          <w:szCs w:val="24"/>
        </w:rPr>
        <w:t xml:space="preserve"> H, </w:t>
      </w:r>
      <w:proofErr w:type="spellStart"/>
      <w:r w:rsidRPr="00592533">
        <w:rPr>
          <w:rFonts w:ascii="Book Antiqua" w:hAnsi="Book Antiqua" w:cs="宋体"/>
          <w:color w:val="000000"/>
          <w:sz w:val="24"/>
          <w:szCs w:val="24"/>
        </w:rPr>
        <w:t>Scardino</w:t>
      </w:r>
      <w:proofErr w:type="spellEnd"/>
      <w:r w:rsidRPr="00592533">
        <w:rPr>
          <w:rFonts w:ascii="Book Antiqua" w:hAnsi="Book Antiqua" w:cs="宋体"/>
          <w:color w:val="000000"/>
          <w:sz w:val="24"/>
          <w:szCs w:val="24"/>
        </w:rPr>
        <w:t xml:space="preserve"> PT, Rosen N, Sawyers CL. Reciprocal feedback regulation of PI3K and androgen receptor signaling in PTEN-deficient prostate cancer. </w:t>
      </w:r>
      <w:r w:rsidRPr="00592533">
        <w:rPr>
          <w:rFonts w:ascii="Book Antiqua" w:hAnsi="Book Antiqua" w:cs="宋体"/>
          <w:i/>
          <w:iCs/>
          <w:color w:val="000000"/>
          <w:sz w:val="24"/>
          <w:szCs w:val="24"/>
        </w:rPr>
        <w:t>Cancer Cell</w:t>
      </w:r>
      <w:r w:rsidRPr="00592533">
        <w:rPr>
          <w:rFonts w:ascii="Book Antiqua" w:hAnsi="Book Antiqua" w:cs="宋体"/>
          <w:color w:val="000000"/>
          <w:sz w:val="24"/>
          <w:szCs w:val="24"/>
        </w:rPr>
        <w:t> 2011; </w:t>
      </w:r>
      <w:r w:rsidRPr="00592533">
        <w:rPr>
          <w:rFonts w:ascii="Book Antiqua" w:hAnsi="Book Antiqua" w:cs="宋体"/>
          <w:b/>
          <w:bCs/>
          <w:color w:val="000000"/>
          <w:sz w:val="24"/>
          <w:szCs w:val="24"/>
        </w:rPr>
        <w:t>19</w:t>
      </w:r>
      <w:r w:rsidRPr="00592533">
        <w:rPr>
          <w:rFonts w:ascii="Book Antiqua" w:hAnsi="Book Antiqua" w:cs="宋体"/>
          <w:color w:val="000000"/>
          <w:sz w:val="24"/>
          <w:szCs w:val="24"/>
        </w:rPr>
        <w:t>: 575-586 [PMID: 21575859 DOI: 10.1016/j.ccr.2011.04.008]</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12 </w:t>
      </w:r>
      <w:r w:rsidRPr="00592533">
        <w:rPr>
          <w:rFonts w:ascii="Book Antiqua" w:hAnsi="Book Antiqua" w:cs="宋体"/>
          <w:b/>
          <w:bCs/>
          <w:color w:val="000000"/>
          <w:sz w:val="24"/>
          <w:szCs w:val="24"/>
        </w:rPr>
        <w:t>Zhang BG</w:t>
      </w:r>
      <w:r w:rsidRPr="00592533">
        <w:rPr>
          <w:rFonts w:ascii="Book Antiqua" w:hAnsi="Book Antiqua" w:cs="宋体"/>
          <w:color w:val="000000"/>
          <w:sz w:val="24"/>
          <w:szCs w:val="24"/>
        </w:rPr>
        <w:t>, Li JF, Yu BQ, Zhu ZG, Liu BY, Yan M. microRNA-21 promotes tumor proliferation and invasion in gastric cancer by targeting PTEN.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i/>
          <w:iCs/>
          <w:color w:val="000000"/>
          <w:sz w:val="24"/>
          <w:szCs w:val="24"/>
        </w:rPr>
        <w:t xml:space="preserve"> Rep</w:t>
      </w:r>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27</w:t>
      </w:r>
      <w:r w:rsidRPr="00592533">
        <w:rPr>
          <w:rFonts w:ascii="Book Antiqua" w:hAnsi="Book Antiqua" w:cs="宋体"/>
          <w:color w:val="000000"/>
          <w:sz w:val="24"/>
          <w:szCs w:val="24"/>
        </w:rPr>
        <w:t>: 1019-1026 [PMID: 22267008 DOI: 10.3892/or.2012.1645]</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13 </w:t>
      </w:r>
      <w:proofErr w:type="spellStart"/>
      <w:r w:rsidRPr="00592533">
        <w:rPr>
          <w:rFonts w:ascii="Book Antiqua" w:hAnsi="Book Antiqua" w:cs="宋体"/>
          <w:b/>
          <w:bCs/>
          <w:color w:val="000000"/>
          <w:sz w:val="24"/>
          <w:szCs w:val="24"/>
        </w:rPr>
        <w:t>McCubrey</w:t>
      </w:r>
      <w:proofErr w:type="spellEnd"/>
      <w:r w:rsidRPr="00592533">
        <w:rPr>
          <w:rFonts w:ascii="Book Antiqua" w:hAnsi="Book Antiqua" w:cs="宋体"/>
          <w:b/>
          <w:bCs/>
          <w:color w:val="000000"/>
          <w:sz w:val="24"/>
          <w:szCs w:val="24"/>
        </w:rPr>
        <w:t xml:space="preserve"> JA</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Steelman</w:t>
      </w:r>
      <w:proofErr w:type="spellEnd"/>
      <w:r w:rsidRPr="00592533">
        <w:rPr>
          <w:rFonts w:ascii="Book Antiqua" w:hAnsi="Book Antiqua" w:cs="宋体"/>
          <w:color w:val="000000"/>
          <w:sz w:val="24"/>
          <w:szCs w:val="24"/>
        </w:rPr>
        <w:t xml:space="preserve"> LS, Chappell WH, Abrams SL, Franklin RA, </w:t>
      </w:r>
      <w:proofErr w:type="spellStart"/>
      <w:r w:rsidRPr="00592533">
        <w:rPr>
          <w:rFonts w:ascii="Book Antiqua" w:hAnsi="Book Antiqua" w:cs="宋体"/>
          <w:color w:val="000000"/>
          <w:sz w:val="24"/>
          <w:szCs w:val="24"/>
        </w:rPr>
        <w:t>Montalto</w:t>
      </w:r>
      <w:proofErr w:type="spellEnd"/>
      <w:r w:rsidRPr="00592533">
        <w:rPr>
          <w:rFonts w:ascii="Book Antiqua" w:hAnsi="Book Antiqua" w:cs="宋体"/>
          <w:color w:val="000000"/>
          <w:sz w:val="24"/>
          <w:szCs w:val="24"/>
        </w:rPr>
        <w:t xml:space="preserve"> G, </w:t>
      </w:r>
      <w:proofErr w:type="spellStart"/>
      <w:r w:rsidRPr="00592533">
        <w:rPr>
          <w:rFonts w:ascii="Book Antiqua" w:hAnsi="Book Antiqua" w:cs="宋体"/>
          <w:color w:val="000000"/>
          <w:sz w:val="24"/>
          <w:szCs w:val="24"/>
        </w:rPr>
        <w:t>Cervello</w:t>
      </w:r>
      <w:proofErr w:type="spellEnd"/>
      <w:r w:rsidRPr="00592533">
        <w:rPr>
          <w:rFonts w:ascii="Book Antiqua" w:hAnsi="Book Antiqua" w:cs="宋体"/>
          <w:color w:val="000000"/>
          <w:sz w:val="24"/>
          <w:szCs w:val="24"/>
        </w:rPr>
        <w:t xml:space="preserve"> M, Libra M, </w:t>
      </w:r>
      <w:proofErr w:type="spellStart"/>
      <w:r w:rsidRPr="00592533">
        <w:rPr>
          <w:rFonts w:ascii="Book Antiqua" w:hAnsi="Book Antiqua" w:cs="宋体"/>
          <w:color w:val="000000"/>
          <w:sz w:val="24"/>
          <w:szCs w:val="24"/>
        </w:rPr>
        <w:t>Candido</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Malaponte</w:t>
      </w:r>
      <w:proofErr w:type="spellEnd"/>
      <w:r w:rsidRPr="00592533">
        <w:rPr>
          <w:rFonts w:ascii="Book Antiqua" w:hAnsi="Book Antiqua" w:cs="宋体"/>
          <w:color w:val="000000"/>
          <w:sz w:val="24"/>
          <w:szCs w:val="24"/>
        </w:rPr>
        <w:t xml:space="preserve"> G, </w:t>
      </w:r>
      <w:proofErr w:type="spellStart"/>
      <w:r w:rsidRPr="00592533">
        <w:rPr>
          <w:rFonts w:ascii="Book Antiqua" w:hAnsi="Book Antiqua" w:cs="宋体"/>
          <w:color w:val="000000"/>
          <w:sz w:val="24"/>
          <w:szCs w:val="24"/>
        </w:rPr>
        <w:t>Mazzarino</w:t>
      </w:r>
      <w:proofErr w:type="spellEnd"/>
      <w:r w:rsidRPr="00592533">
        <w:rPr>
          <w:rFonts w:ascii="Book Antiqua" w:hAnsi="Book Antiqua" w:cs="宋体"/>
          <w:color w:val="000000"/>
          <w:sz w:val="24"/>
          <w:szCs w:val="24"/>
        </w:rPr>
        <w:t xml:space="preserve"> MC, </w:t>
      </w:r>
      <w:proofErr w:type="spellStart"/>
      <w:r w:rsidRPr="00592533">
        <w:rPr>
          <w:rFonts w:ascii="Book Antiqua" w:hAnsi="Book Antiqua" w:cs="宋体"/>
          <w:color w:val="000000"/>
          <w:sz w:val="24"/>
          <w:szCs w:val="24"/>
        </w:rPr>
        <w:t>Fagone</w:t>
      </w:r>
      <w:proofErr w:type="spellEnd"/>
      <w:r w:rsidRPr="00592533">
        <w:rPr>
          <w:rFonts w:ascii="Book Antiqua" w:hAnsi="Book Antiqua" w:cs="宋体"/>
          <w:color w:val="000000"/>
          <w:sz w:val="24"/>
          <w:szCs w:val="24"/>
        </w:rPr>
        <w:t xml:space="preserve"> P, </w:t>
      </w:r>
      <w:proofErr w:type="spellStart"/>
      <w:r w:rsidRPr="00592533">
        <w:rPr>
          <w:rFonts w:ascii="Book Antiqua" w:hAnsi="Book Antiqua" w:cs="宋体"/>
          <w:color w:val="000000"/>
          <w:sz w:val="24"/>
          <w:szCs w:val="24"/>
        </w:rPr>
        <w:t>Nicoletti</w:t>
      </w:r>
      <w:proofErr w:type="spellEnd"/>
      <w:r w:rsidRPr="00592533">
        <w:rPr>
          <w:rFonts w:ascii="Book Antiqua" w:hAnsi="Book Antiqua" w:cs="宋体"/>
          <w:color w:val="000000"/>
          <w:sz w:val="24"/>
          <w:szCs w:val="24"/>
        </w:rPr>
        <w:t xml:space="preserve"> F, </w:t>
      </w:r>
      <w:proofErr w:type="spellStart"/>
      <w:r w:rsidRPr="00592533">
        <w:rPr>
          <w:rFonts w:ascii="Book Antiqua" w:hAnsi="Book Antiqua" w:cs="宋体"/>
          <w:color w:val="000000"/>
          <w:sz w:val="24"/>
          <w:szCs w:val="24"/>
        </w:rPr>
        <w:t>Bäsecke</w:t>
      </w:r>
      <w:proofErr w:type="spellEnd"/>
      <w:r w:rsidRPr="00592533">
        <w:rPr>
          <w:rFonts w:ascii="Book Antiqua" w:hAnsi="Book Antiqua" w:cs="宋体"/>
          <w:color w:val="000000"/>
          <w:sz w:val="24"/>
          <w:szCs w:val="24"/>
        </w:rPr>
        <w:t xml:space="preserve"> J, </w:t>
      </w:r>
      <w:proofErr w:type="spellStart"/>
      <w:r w:rsidRPr="00592533">
        <w:rPr>
          <w:rFonts w:ascii="Book Antiqua" w:hAnsi="Book Antiqua" w:cs="宋体"/>
          <w:color w:val="000000"/>
          <w:sz w:val="24"/>
          <w:szCs w:val="24"/>
        </w:rPr>
        <w:t>Mijatovic</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Maksimovic-Ivanic</w:t>
      </w:r>
      <w:proofErr w:type="spellEnd"/>
      <w:r w:rsidRPr="00592533">
        <w:rPr>
          <w:rFonts w:ascii="Book Antiqua" w:hAnsi="Book Antiqua" w:cs="宋体"/>
          <w:color w:val="000000"/>
          <w:sz w:val="24"/>
          <w:szCs w:val="24"/>
        </w:rPr>
        <w:t xml:space="preserve"> D, </w:t>
      </w:r>
      <w:proofErr w:type="spellStart"/>
      <w:r w:rsidRPr="00592533">
        <w:rPr>
          <w:rFonts w:ascii="Book Antiqua" w:hAnsi="Book Antiqua" w:cs="宋体"/>
          <w:color w:val="000000"/>
          <w:sz w:val="24"/>
          <w:szCs w:val="24"/>
        </w:rPr>
        <w:t>Milella</w:t>
      </w:r>
      <w:proofErr w:type="spellEnd"/>
      <w:r w:rsidRPr="00592533">
        <w:rPr>
          <w:rFonts w:ascii="Book Antiqua" w:hAnsi="Book Antiqua" w:cs="宋体"/>
          <w:color w:val="000000"/>
          <w:sz w:val="24"/>
          <w:szCs w:val="24"/>
        </w:rPr>
        <w:t xml:space="preserve"> M, </w:t>
      </w:r>
      <w:proofErr w:type="spellStart"/>
      <w:r w:rsidRPr="00592533">
        <w:rPr>
          <w:rFonts w:ascii="Book Antiqua" w:hAnsi="Book Antiqua" w:cs="宋体"/>
          <w:color w:val="000000"/>
          <w:sz w:val="24"/>
          <w:szCs w:val="24"/>
        </w:rPr>
        <w:t>Tafuri</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Chiarini</w:t>
      </w:r>
      <w:proofErr w:type="spellEnd"/>
      <w:r w:rsidRPr="00592533">
        <w:rPr>
          <w:rFonts w:ascii="Book Antiqua" w:hAnsi="Book Antiqua" w:cs="宋体"/>
          <w:color w:val="000000"/>
          <w:sz w:val="24"/>
          <w:szCs w:val="24"/>
        </w:rPr>
        <w:t xml:space="preserve"> F, </w:t>
      </w:r>
      <w:proofErr w:type="spellStart"/>
      <w:r w:rsidRPr="00592533">
        <w:rPr>
          <w:rFonts w:ascii="Book Antiqua" w:hAnsi="Book Antiqua" w:cs="宋体"/>
          <w:color w:val="000000"/>
          <w:sz w:val="24"/>
          <w:szCs w:val="24"/>
        </w:rPr>
        <w:t>Evangelisti</w:t>
      </w:r>
      <w:proofErr w:type="spellEnd"/>
      <w:r w:rsidRPr="00592533">
        <w:rPr>
          <w:rFonts w:ascii="Book Antiqua" w:hAnsi="Book Antiqua" w:cs="宋体"/>
          <w:color w:val="000000"/>
          <w:sz w:val="24"/>
          <w:szCs w:val="24"/>
        </w:rPr>
        <w:t xml:space="preserve"> C, </w:t>
      </w:r>
      <w:proofErr w:type="spellStart"/>
      <w:r w:rsidRPr="00592533">
        <w:rPr>
          <w:rFonts w:ascii="Book Antiqua" w:hAnsi="Book Antiqua" w:cs="宋体"/>
          <w:color w:val="000000"/>
          <w:sz w:val="24"/>
          <w:szCs w:val="24"/>
        </w:rPr>
        <w:t>Cocco</w:t>
      </w:r>
      <w:proofErr w:type="spellEnd"/>
      <w:r w:rsidRPr="00592533">
        <w:rPr>
          <w:rFonts w:ascii="Book Antiqua" w:hAnsi="Book Antiqua" w:cs="宋体"/>
          <w:color w:val="000000"/>
          <w:sz w:val="24"/>
          <w:szCs w:val="24"/>
        </w:rPr>
        <w:t xml:space="preserve"> L, </w:t>
      </w:r>
      <w:proofErr w:type="spellStart"/>
      <w:r w:rsidRPr="00592533">
        <w:rPr>
          <w:rFonts w:ascii="Book Antiqua" w:hAnsi="Book Antiqua" w:cs="宋体"/>
          <w:color w:val="000000"/>
          <w:sz w:val="24"/>
          <w:szCs w:val="24"/>
        </w:rPr>
        <w:t>Martelli</w:t>
      </w:r>
      <w:proofErr w:type="spellEnd"/>
      <w:r w:rsidRPr="00592533">
        <w:rPr>
          <w:rFonts w:ascii="Book Antiqua" w:hAnsi="Book Antiqua" w:cs="宋体"/>
          <w:color w:val="000000"/>
          <w:sz w:val="24"/>
          <w:szCs w:val="24"/>
        </w:rPr>
        <w:t xml:space="preserve"> AM. Ras/Raf/MEK/ERK and PI3K/PTEN/Akt/</w:t>
      </w:r>
      <w:proofErr w:type="spellStart"/>
      <w:r w:rsidRPr="00592533">
        <w:rPr>
          <w:rFonts w:ascii="Book Antiqua" w:hAnsi="Book Antiqua" w:cs="宋体"/>
          <w:color w:val="000000"/>
          <w:sz w:val="24"/>
          <w:szCs w:val="24"/>
        </w:rPr>
        <w:t>mTOR</w:t>
      </w:r>
      <w:proofErr w:type="spellEnd"/>
      <w:r w:rsidRPr="00592533">
        <w:rPr>
          <w:rFonts w:ascii="Book Antiqua" w:hAnsi="Book Antiqua" w:cs="宋体"/>
          <w:color w:val="000000"/>
          <w:sz w:val="24"/>
          <w:szCs w:val="24"/>
        </w:rPr>
        <w:t xml:space="preserve"> cascade inhibitors: how mutations can result in therapy resistance and how to overcome resistance. </w:t>
      </w:r>
      <w:proofErr w:type="spellStart"/>
      <w:r w:rsidRPr="00592533">
        <w:rPr>
          <w:rFonts w:ascii="Book Antiqua" w:hAnsi="Book Antiqua" w:cs="宋体"/>
          <w:i/>
          <w:iCs/>
          <w:color w:val="000000"/>
          <w:sz w:val="24"/>
          <w:szCs w:val="24"/>
        </w:rPr>
        <w:t>Oncotarget</w:t>
      </w:r>
      <w:proofErr w:type="spellEnd"/>
      <w:r w:rsidRPr="00592533">
        <w:rPr>
          <w:rFonts w:ascii="Book Antiqua" w:hAnsi="Book Antiqua" w:cs="宋体"/>
          <w:color w:val="000000"/>
          <w:sz w:val="24"/>
          <w:szCs w:val="24"/>
        </w:rPr>
        <w:t xml:space="preserve"> 2012; </w:t>
      </w:r>
      <w:r w:rsidRPr="00592533">
        <w:rPr>
          <w:rFonts w:ascii="Book Antiqua" w:hAnsi="Book Antiqua" w:cs="宋体"/>
          <w:b/>
          <w:bCs/>
          <w:color w:val="000000"/>
          <w:sz w:val="24"/>
          <w:szCs w:val="24"/>
        </w:rPr>
        <w:t>3</w:t>
      </w:r>
      <w:r w:rsidRPr="00592533">
        <w:rPr>
          <w:rFonts w:ascii="Book Antiqua" w:hAnsi="Book Antiqua" w:cs="宋体"/>
          <w:color w:val="000000"/>
          <w:sz w:val="24"/>
          <w:szCs w:val="24"/>
        </w:rPr>
        <w:t>: 1068-1111 [PMID: 23085539 DOI: 10.18632/oncotarget.659]</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14 </w:t>
      </w:r>
      <w:proofErr w:type="spellStart"/>
      <w:r w:rsidRPr="00592533">
        <w:rPr>
          <w:rFonts w:ascii="Book Antiqua" w:hAnsi="Book Antiqua" w:cs="宋体"/>
          <w:b/>
          <w:bCs/>
          <w:color w:val="000000"/>
          <w:sz w:val="24"/>
          <w:szCs w:val="24"/>
        </w:rPr>
        <w:t>Hafsi</w:t>
      </w:r>
      <w:proofErr w:type="spellEnd"/>
      <w:r w:rsidRPr="00592533">
        <w:rPr>
          <w:rFonts w:ascii="Book Antiqua" w:hAnsi="Book Antiqua" w:cs="宋体"/>
          <w:b/>
          <w:bCs/>
          <w:color w:val="000000"/>
          <w:sz w:val="24"/>
          <w:szCs w:val="24"/>
        </w:rPr>
        <w:t xml:space="preserve"> S</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Pezzino</w:t>
      </w:r>
      <w:proofErr w:type="spellEnd"/>
      <w:r w:rsidRPr="00592533">
        <w:rPr>
          <w:rFonts w:ascii="Book Antiqua" w:hAnsi="Book Antiqua" w:cs="宋体"/>
          <w:color w:val="000000"/>
          <w:sz w:val="24"/>
          <w:szCs w:val="24"/>
        </w:rPr>
        <w:t xml:space="preserve"> FM, </w:t>
      </w:r>
      <w:proofErr w:type="spellStart"/>
      <w:r w:rsidRPr="00592533">
        <w:rPr>
          <w:rFonts w:ascii="Book Antiqua" w:hAnsi="Book Antiqua" w:cs="宋体"/>
          <w:color w:val="000000"/>
          <w:sz w:val="24"/>
          <w:szCs w:val="24"/>
        </w:rPr>
        <w:t>Candido</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Ligresti</w:t>
      </w:r>
      <w:proofErr w:type="spellEnd"/>
      <w:r w:rsidRPr="00592533">
        <w:rPr>
          <w:rFonts w:ascii="Book Antiqua" w:hAnsi="Book Antiqua" w:cs="宋体"/>
          <w:color w:val="000000"/>
          <w:sz w:val="24"/>
          <w:szCs w:val="24"/>
        </w:rPr>
        <w:t xml:space="preserve"> G, </w:t>
      </w:r>
      <w:proofErr w:type="spellStart"/>
      <w:r w:rsidRPr="00592533">
        <w:rPr>
          <w:rFonts w:ascii="Book Antiqua" w:hAnsi="Book Antiqua" w:cs="宋体"/>
          <w:color w:val="000000"/>
          <w:sz w:val="24"/>
          <w:szCs w:val="24"/>
        </w:rPr>
        <w:t>Spandidos</w:t>
      </w:r>
      <w:proofErr w:type="spellEnd"/>
      <w:r w:rsidRPr="00592533">
        <w:rPr>
          <w:rFonts w:ascii="Book Antiqua" w:hAnsi="Book Antiqua" w:cs="宋体"/>
          <w:color w:val="000000"/>
          <w:sz w:val="24"/>
          <w:szCs w:val="24"/>
        </w:rPr>
        <w:t xml:space="preserve"> DA, </w:t>
      </w:r>
      <w:proofErr w:type="spellStart"/>
      <w:r w:rsidRPr="00592533">
        <w:rPr>
          <w:rFonts w:ascii="Book Antiqua" w:hAnsi="Book Antiqua" w:cs="宋体"/>
          <w:color w:val="000000"/>
          <w:sz w:val="24"/>
          <w:szCs w:val="24"/>
        </w:rPr>
        <w:t>Soua</w:t>
      </w:r>
      <w:proofErr w:type="spellEnd"/>
      <w:r w:rsidRPr="00592533">
        <w:rPr>
          <w:rFonts w:ascii="Book Antiqua" w:hAnsi="Book Antiqua" w:cs="宋体"/>
          <w:color w:val="000000"/>
          <w:sz w:val="24"/>
          <w:szCs w:val="24"/>
        </w:rPr>
        <w:t xml:space="preserve"> Z, </w:t>
      </w:r>
      <w:proofErr w:type="spellStart"/>
      <w:r w:rsidRPr="00592533">
        <w:rPr>
          <w:rFonts w:ascii="Book Antiqua" w:hAnsi="Book Antiqua" w:cs="宋体"/>
          <w:color w:val="000000"/>
          <w:sz w:val="24"/>
          <w:szCs w:val="24"/>
        </w:rPr>
        <w:t>McCubrey</w:t>
      </w:r>
      <w:proofErr w:type="spellEnd"/>
      <w:r w:rsidRPr="00592533">
        <w:rPr>
          <w:rFonts w:ascii="Book Antiqua" w:hAnsi="Book Antiqua" w:cs="宋体"/>
          <w:color w:val="000000"/>
          <w:sz w:val="24"/>
          <w:szCs w:val="24"/>
        </w:rPr>
        <w:t xml:space="preserve"> JA, </w:t>
      </w:r>
      <w:proofErr w:type="spellStart"/>
      <w:r w:rsidRPr="00592533">
        <w:rPr>
          <w:rFonts w:ascii="Book Antiqua" w:hAnsi="Book Antiqua" w:cs="宋体"/>
          <w:color w:val="000000"/>
          <w:sz w:val="24"/>
          <w:szCs w:val="24"/>
        </w:rPr>
        <w:t>Travali</w:t>
      </w:r>
      <w:proofErr w:type="spellEnd"/>
      <w:r w:rsidRPr="00592533">
        <w:rPr>
          <w:rFonts w:ascii="Book Antiqua" w:hAnsi="Book Antiqua" w:cs="宋体"/>
          <w:color w:val="000000"/>
          <w:sz w:val="24"/>
          <w:szCs w:val="24"/>
        </w:rPr>
        <w:t xml:space="preserve"> S, Libra M. Gene alterations in the PI3K/PTEN/AKT pathway as a mechanism of drug-resistance (review). </w:t>
      </w:r>
      <w:proofErr w:type="spellStart"/>
      <w:r w:rsidRPr="00592533">
        <w:rPr>
          <w:rFonts w:ascii="Book Antiqua" w:hAnsi="Book Antiqua" w:cs="宋体"/>
          <w:i/>
          <w:iCs/>
          <w:color w:val="000000"/>
          <w:sz w:val="24"/>
          <w:szCs w:val="24"/>
        </w:rPr>
        <w:t>Int</w:t>
      </w:r>
      <w:proofErr w:type="spellEnd"/>
      <w:r w:rsidRPr="00592533">
        <w:rPr>
          <w:rFonts w:ascii="Book Antiqua" w:hAnsi="Book Antiqua" w:cs="宋体"/>
          <w:i/>
          <w:iCs/>
          <w:color w:val="000000"/>
          <w:sz w:val="24"/>
          <w:szCs w:val="24"/>
        </w:rPr>
        <w:t xml:space="preserve"> J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40</w:t>
      </w:r>
      <w:r w:rsidRPr="00592533">
        <w:rPr>
          <w:rFonts w:ascii="Book Antiqua" w:hAnsi="Book Antiqua" w:cs="宋体"/>
          <w:color w:val="000000"/>
          <w:sz w:val="24"/>
          <w:szCs w:val="24"/>
        </w:rPr>
        <w:t>: 639-644 [PMID: 22200790 DOI: 10.3892/ijo.2011.1312]</w:t>
      </w:r>
    </w:p>
    <w:p w:rsidR="00592533" w:rsidRPr="00592533" w:rsidRDefault="00592533" w:rsidP="00A02AB3">
      <w:pPr>
        <w:adjustRightInd/>
        <w:spacing w:after="0" w:line="360" w:lineRule="auto"/>
        <w:jc w:val="both"/>
        <w:rPr>
          <w:rFonts w:ascii="Book Antiqua" w:hAnsi="Book Antiqua" w:cs="宋体"/>
          <w:color w:val="000000"/>
          <w:sz w:val="24"/>
          <w:szCs w:val="24"/>
        </w:rPr>
      </w:pPr>
      <w:proofErr w:type="gramStart"/>
      <w:r w:rsidRPr="00592533">
        <w:rPr>
          <w:rFonts w:ascii="Book Antiqua" w:hAnsi="Book Antiqua" w:cs="宋体"/>
          <w:color w:val="000000"/>
          <w:sz w:val="24"/>
          <w:szCs w:val="24"/>
        </w:rPr>
        <w:t>15 </w:t>
      </w:r>
      <w:proofErr w:type="spellStart"/>
      <w:r w:rsidRPr="00592533">
        <w:rPr>
          <w:rFonts w:ascii="Book Antiqua" w:hAnsi="Book Antiqua" w:cs="宋体"/>
          <w:b/>
          <w:bCs/>
          <w:color w:val="000000"/>
          <w:sz w:val="24"/>
          <w:szCs w:val="24"/>
        </w:rPr>
        <w:t>Hemmings</w:t>
      </w:r>
      <w:proofErr w:type="spellEnd"/>
      <w:r w:rsidRPr="00592533">
        <w:rPr>
          <w:rFonts w:ascii="Book Antiqua" w:hAnsi="Book Antiqua" w:cs="宋体"/>
          <w:b/>
          <w:bCs/>
          <w:color w:val="000000"/>
          <w:sz w:val="24"/>
          <w:szCs w:val="24"/>
        </w:rPr>
        <w:t xml:space="preserve"> BA</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Restuccia</w:t>
      </w:r>
      <w:proofErr w:type="spellEnd"/>
      <w:r w:rsidRPr="00592533">
        <w:rPr>
          <w:rFonts w:ascii="Book Antiqua" w:hAnsi="Book Antiqua" w:cs="宋体"/>
          <w:color w:val="000000"/>
          <w:sz w:val="24"/>
          <w:szCs w:val="24"/>
        </w:rPr>
        <w:t xml:space="preserve"> DF.</w:t>
      </w:r>
      <w:proofErr w:type="gramEnd"/>
      <w:r w:rsidRPr="00592533">
        <w:rPr>
          <w:rFonts w:ascii="Book Antiqua" w:hAnsi="Book Antiqua" w:cs="宋体"/>
          <w:color w:val="000000"/>
          <w:sz w:val="24"/>
          <w:szCs w:val="24"/>
        </w:rPr>
        <w:t xml:space="preserve"> </w:t>
      </w:r>
      <w:proofErr w:type="gramStart"/>
      <w:r w:rsidRPr="00592533">
        <w:rPr>
          <w:rFonts w:ascii="Book Antiqua" w:hAnsi="Book Antiqua" w:cs="宋体"/>
          <w:color w:val="000000"/>
          <w:sz w:val="24"/>
          <w:szCs w:val="24"/>
        </w:rPr>
        <w:t>The PI3K-PKB/Akt pathway.</w:t>
      </w:r>
      <w:proofErr w:type="gramEnd"/>
      <w:r w:rsidRPr="00592533">
        <w:rPr>
          <w:rFonts w:ascii="Book Antiqua" w:hAnsi="Book Antiqua" w:cs="宋体"/>
          <w:color w:val="000000"/>
          <w:sz w:val="24"/>
          <w:szCs w:val="24"/>
        </w:rPr>
        <w:t> </w:t>
      </w:r>
      <w:r w:rsidRPr="00592533">
        <w:rPr>
          <w:rFonts w:ascii="Book Antiqua" w:hAnsi="Book Antiqua" w:cs="宋体"/>
          <w:i/>
          <w:iCs/>
          <w:color w:val="000000"/>
          <w:sz w:val="24"/>
          <w:szCs w:val="24"/>
        </w:rPr>
        <w:t xml:space="preserve">Cold Spring </w:t>
      </w:r>
      <w:proofErr w:type="spellStart"/>
      <w:r w:rsidRPr="00592533">
        <w:rPr>
          <w:rFonts w:ascii="Book Antiqua" w:hAnsi="Book Antiqua" w:cs="宋体"/>
          <w:i/>
          <w:iCs/>
          <w:color w:val="000000"/>
          <w:sz w:val="24"/>
          <w:szCs w:val="24"/>
        </w:rPr>
        <w:t>Harb</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Perspect</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Biol</w:t>
      </w:r>
      <w:proofErr w:type="spellEnd"/>
      <w:r w:rsidRPr="00592533">
        <w:rPr>
          <w:rFonts w:ascii="Book Antiqua" w:hAnsi="Book Antiqua" w:cs="宋体"/>
          <w:color w:val="000000"/>
          <w:sz w:val="24"/>
          <w:szCs w:val="24"/>
        </w:rPr>
        <w:t xml:space="preserve"> 2015; </w:t>
      </w:r>
      <w:r w:rsidRPr="00592533">
        <w:rPr>
          <w:rFonts w:ascii="Book Antiqua" w:hAnsi="Book Antiqua" w:cs="宋体"/>
          <w:b/>
          <w:bCs/>
          <w:color w:val="000000"/>
          <w:sz w:val="24"/>
          <w:szCs w:val="24"/>
        </w:rPr>
        <w:t>7</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pii</w:t>
      </w:r>
      <w:proofErr w:type="spellEnd"/>
      <w:r w:rsidRPr="00592533">
        <w:rPr>
          <w:rFonts w:ascii="Book Antiqua" w:hAnsi="Book Antiqua" w:cs="宋体"/>
          <w:color w:val="000000"/>
          <w:sz w:val="24"/>
          <w:szCs w:val="24"/>
        </w:rPr>
        <w:t>: a026609 [PMID: 25833846 DOI: 10.1101/cshperspect.a026609]</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lastRenderedPageBreak/>
        <w:t>16 </w:t>
      </w:r>
      <w:proofErr w:type="spellStart"/>
      <w:r w:rsidRPr="00592533">
        <w:rPr>
          <w:rFonts w:ascii="Book Antiqua" w:hAnsi="Book Antiqua" w:cs="宋体"/>
          <w:b/>
          <w:bCs/>
          <w:color w:val="000000"/>
          <w:sz w:val="24"/>
          <w:szCs w:val="24"/>
        </w:rPr>
        <w:t>Janku</w:t>
      </w:r>
      <w:proofErr w:type="spellEnd"/>
      <w:r w:rsidRPr="00592533">
        <w:rPr>
          <w:rFonts w:ascii="Book Antiqua" w:hAnsi="Book Antiqua" w:cs="宋体"/>
          <w:b/>
          <w:bCs/>
          <w:color w:val="000000"/>
          <w:sz w:val="24"/>
          <w:szCs w:val="24"/>
        </w:rPr>
        <w:t xml:space="preserve"> F</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Wheler</w:t>
      </w:r>
      <w:proofErr w:type="spellEnd"/>
      <w:r w:rsidRPr="00592533">
        <w:rPr>
          <w:rFonts w:ascii="Book Antiqua" w:hAnsi="Book Antiqua" w:cs="宋体"/>
          <w:color w:val="000000"/>
          <w:sz w:val="24"/>
          <w:szCs w:val="24"/>
        </w:rPr>
        <w:t xml:space="preserve"> JJ, Westin SN, </w:t>
      </w:r>
      <w:proofErr w:type="spellStart"/>
      <w:r w:rsidRPr="00592533">
        <w:rPr>
          <w:rFonts w:ascii="Book Antiqua" w:hAnsi="Book Antiqua" w:cs="宋体"/>
          <w:color w:val="000000"/>
          <w:sz w:val="24"/>
          <w:szCs w:val="24"/>
        </w:rPr>
        <w:t>Moulder</w:t>
      </w:r>
      <w:proofErr w:type="spellEnd"/>
      <w:r w:rsidRPr="00592533">
        <w:rPr>
          <w:rFonts w:ascii="Book Antiqua" w:hAnsi="Book Antiqua" w:cs="宋体"/>
          <w:color w:val="000000"/>
          <w:sz w:val="24"/>
          <w:szCs w:val="24"/>
        </w:rPr>
        <w:t xml:space="preserve"> SL, </w:t>
      </w:r>
      <w:proofErr w:type="spellStart"/>
      <w:r w:rsidRPr="00592533">
        <w:rPr>
          <w:rFonts w:ascii="Book Antiqua" w:hAnsi="Book Antiqua" w:cs="宋体"/>
          <w:color w:val="000000"/>
          <w:sz w:val="24"/>
          <w:szCs w:val="24"/>
        </w:rPr>
        <w:t>Naing</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Tsimberidou</w:t>
      </w:r>
      <w:proofErr w:type="spellEnd"/>
      <w:r w:rsidRPr="00592533">
        <w:rPr>
          <w:rFonts w:ascii="Book Antiqua" w:hAnsi="Book Antiqua" w:cs="宋体"/>
          <w:color w:val="000000"/>
          <w:sz w:val="24"/>
          <w:szCs w:val="24"/>
        </w:rPr>
        <w:t xml:space="preserve"> AM, Fu S, </w:t>
      </w:r>
      <w:proofErr w:type="spellStart"/>
      <w:r w:rsidRPr="00592533">
        <w:rPr>
          <w:rFonts w:ascii="Book Antiqua" w:hAnsi="Book Antiqua" w:cs="宋体"/>
          <w:color w:val="000000"/>
          <w:sz w:val="24"/>
          <w:szCs w:val="24"/>
        </w:rPr>
        <w:t>Falchook</w:t>
      </w:r>
      <w:proofErr w:type="spellEnd"/>
      <w:r w:rsidRPr="00592533">
        <w:rPr>
          <w:rFonts w:ascii="Book Antiqua" w:hAnsi="Book Antiqua" w:cs="宋体"/>
          <w:color w:val="000000"/>
          <w:sz w:val="24"/>
          <w:szCs w:val="24"/>
        </w:rPr>
        <w:t xml:space="preserve"> GS, Hong DS, </w:t>
      </w:r>
      <w:proofErr w:type="spellStart"/>
      <w:r w:rsidRPr="00592533">
        <w:rPr>
          <w:rFonts w:ascii="Book Antiqua" w:hAnsi="Book Antiqua" w:cs="宋体"/>
          <w:color w:val="000000"/>
          <w:sz w:val="24"/>
          <w:szCs w:val="24"/>
        </w:rPr>
        <w:t>Garrido</w:t>
      </w:r>
      <w:proofErr w:type="spellEnd"/>
      <w:r w:rsidRPr="00592533">
        <w:rPr>
          <w:rFonts w:ascii="Book Antiqua" w:hAnsi="Book Antiqua" w:cs="宋体"/>
          <w:color w:val="000000"/>
          <w:sz w:val="24"/>
          <w:szCs w:val="24"/>
        </w:rPr>
        <w:t xml:space="preserve">-Laguna I, </w:t>
      </w:r>
      <w:proofErr w:type="spellStart"/>
      <w:r w:rsidRPr="00592533">
        <w:rPr>
          <w:rFonts w:ascii="Book Antiqua" w:hAnsi="Book Antiqua" w:cs="宋体"/>
          <w:color w:val="000000"/>
          <w:sz w:val="24"/>
          <w:szCs w:val="24"/>
        </w:rPr>
        <w:t>Luthra</w:t>
      </w:r>
      <w:proofErr w:type="spellEnd"/>
      <w:r w:rsidRPr="00592533">
        <w:rPr>
          <w:rFonts w:ascii="Book Antiqua" w:hAnsi="Book Antiqua" w:cs="宋体"/>
          <w:color w:val="000000"/>
          <w:sz w:val="24"/>
          <w:szCs w:val="24"/>
        </w:rPr>
        <w:t xml:space="preserve"> R, Lee JJ, Lu KH, </w:t>
      </w:r>
      <w:proofErr w:type="spellStart"/>
      <w:r w:rsidRPr="00592533">
        <w:rPr>
          <w:rFonts w:ascii="Book Antiqua" w:hAnsi="Book Antiqua" w:cs="宋体"/>
          <w:color w:val="000000"/>
          <w:sz w:val="24"/>
          <w:szCs w:val="24"/>
        </w:rPr>
        <w:t>Kurzrock</w:t>
      </w:r>
      <w:proofErr w:type="spellEnd"/>
      <w:r w:rsidRPr="00592533">
        <w:rPr>
          <w:rFonts w:ascii="Book Antiqua" w:hAnsi="Book Antiqua" w:cs="宋体"/>
          <w:color w:val="000000"/>
          <w:sz w:val="24"/>
          <w:szCs w:val="24"/>
        </w:rPr>
        <w:t xml:space="preserve"> R. PI3K/AKT/</w:t>
      </w:r>
      <w:proofErr w:type="spellStart"/>
      <w:r w:rsidRPr="00592533">
        <w:rPr>
          <w:rFonts w:ascii="Book Antiqua" w:hAnsi="Book Antiqua" w:cs="宋体"/>
          <w:color w:val="000000"/>
          <w:sz w:val="24"/>
          <w:szCs w:val="24"/>
        </w:rPr>
        <w:t>mTOR</w:t>
      </w:r>
      <w:proofErr w:type="spellEnd"/>
      <w:r w:rsidRPr="00592533">
        <w:rPr>
          <w:rFonts w:ascii="Book Antiqua" w:hAnsi="Book Antiqua" w:cs="宋体"/>
          <w:color w:val="000000"/>
          <w:sz w:val="24"/>
          <w:szCs w:val="24"/>
        </w:rPr>
        <w:t xml:space="preserve"> inhibitors in patients with breast and gynecologic malignancies harboring PIK3CA mutations. </w:t>
      </w:r>
      <w:r w:rsidRPr="00592533">
        <w:rPr>
          <w:rFonts w:ascii="Book Antiqua" w:hAnsi="Book Antiqua" w:cs="宋体"/>
          <w:i/>
          <w:iCs/>
          <w:color w:val="000000"/>
          <w:sz w:val="24"/>
          <w:szCs w:val="24"/>
        </w:rPr>
        <w:t xml:space="preserve">J </w:t>
      </w:r>
      <w:proofErr w:type="spellStart"/>
      <w:r w:rsidRPr="00592533">
        <w:rPr>
          <w:rFonts w:ascii="Book Antiqua" w:hAnsi="Book Antiqua" w:cs="宋体"/>
          <w:i/>
          <w:iCs/>
          <w:color w:val="000000"/>
          <w:sz w:val="24"/>
          <w:szCs w:val="24"/>
        </w:rPr>
        <w:t>Clin</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30</w:t>
      </w:r>
      <w:r w:rsidRPr="00592533">
        <w:rPr>
          <w:rFonts w:ascii="Book Antiqua" w:hAnsi="Book Antiqua" w:cs="宋体"/>
          <w:color w:val="000000"/>
          <w:sz w:val="24"/>
          <w:szCs w:val="24"/>
        </w:rPr>
        <w:t>: 777-782 [PMID: 22271473 DOI: 10.1200/jco.2011.36.1196]</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17 </w:t>
      </w:r>
      <w:r w:rsidRPr="00592533">
        <w:rPr>
          <w:rFonts w:ascii="Book Antiqua" w:hAnsi="Book Antiqua" w:cs="宋体"/>
          <w:b/>
          <w:bCs/>
          <w:color w:val="000000"/>
          <w:sz w:val="24"/>
          <w:szCs w:val="24"/>
        </w:rPr>
        <w:t>Shih MC</w:t>
      </w:r>
      <w:r w:rsidRPr="00592533">
        <w:rPr>
          <w:rFonts w:ascii="Book Antiqua" w:hAnsi="Book Antiqua" w:cs="宋体"/>
          <w:color w:val="000000"/>
          <w:sz w:val="24"/>
          <w:szCs w:val="24"/>
        </w:rPr>
        <w:t>, Chen JY, Wu YC, Jan YH, Yang BM, Lu PJ, Cheng HC, Huang MS, Yang CJ, Hsiao M, Lai JM. TOPK/PBK promotes cell migration via modulation of the PI3K/PTEN/AKT pathway and is associated with poor prognosis in lung cancer. </w:t>
      </w:r>
      <w:r w:rsidRPr="00592533">
        <w:rPr>
          <w:rFonts w:ascii="Book Antiqua" w:hAnsi="Book Antiqua" w:cs="宋体"/>
          <w:i/>
          <w:iCs/>
          <w:color w:val="000000"/>
          <w:sz w:val="24"/>
          <w:szCs w:val="24"/>
        </w:rPr>
        <w:t>Oncogene</w:t>
      </w:r>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31</w:t>
      </w:r>
      <w:r w:rsidRPr="00592533">
        <w:rPr>
          <w:rFonts w:ascii="Book Antiqua" w:hAnsi="Book Antiqua" w:cs="宋体"/>
          <w:color w:val="000000"/>
          <w:sz w:val="24"/>
          <w:szCs w:val="24"/>
        </w:rPr>
        <w:t>: 2389-2400 [PMID: 21996732 DOI: 10.1038/onc.2011.419]</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18 </w:t>
      </w:r>
      <w:proofErr w:type="spellStart"/>
      <w:r w:rsidRPr="00592533">
        <w:rPr>
          <w:rFonts w:ascii="Book Antiqua" w:hAnsi="Book Antiqua" w:cs="宋体"/>
          <w:b/>
          <w:bCs/>
          <w:color w:val="000000"/>
          <w:sz w:val="24"/>
          <w:szCs w:val="24"/>
        </w:rPr>
        <w:t>Qu</w:t>
      </w:r>
      <w:proofErr w:type="spellEnd"/>
      <w:r w:rsidRPr="00592533">
        <w:rPr>
          <w:rFonts w:ascii="Book Antiqua" w:hAnsi="Book Antiqua" w:cs="宋体"/>
          <w:b/>
          <w:bCs/>
          <w:color w:val="000000"/>
          <w:sz w:val="24"/>
          <w:szCs w:val="24"/>
        </w:rPr>
        <w:t xml:space="preserve"> C</w:t>
      </w:r>
      <w:r w:rsidRPr="00592533">
        <w:rPr>
          <w:rFonts w:ascii="Book Antiqua" w:hAnsi="Book Antiqua" w:cs="宋体"/>
          <w:color w:val="000000"/>
          <w:sz w:val="24"/>
          <w:szCs w:val="24"/>
        </w:rPr>
        <w:t xml:space="preserve">, Liang Z, Huang J, Zhao R, Su C, Wang S, Wang X, Zhang R, Lee MH, Yang H. MiR-205 determines the </w:t>
      </w:r>
      <w:proofErr w:type="spellStart"/>
      <w:r w:rsidRPr="00592533">
        <w:rPr>
          <w:rFonts w:ascii="Book Antiqua" w:hAnsi="Book Antiqua" w:cs="宋体"/>
          <w:color w:val="000000"/>
          <w:sz w:val="24"/>
          <w:szCs w:val="24"/>
        </w:rPr>
        <w:t>radioresistance</w:t>
      </w:r>
      <w:proofErr w:type="spellEnd"/>
      <w:r w:rsidRPr="00592533">
        <w:rPr>
          <w:rFonts w:ascii="Book Antiqua" w:hAnsi="Book Antiqua" w:cs="宋体"/>
          <w:color w:val="000000"/>
          <w:sz w:val="24"/>
          <w:szCs w:val="24"/>
        </w:rPr>
        <w:t xml:space="preserve"> of human nasopharyngeal carcinoma by directly targeting PTEN. </w:t>
      </w:r>
      <w:r w:rsidRPr="00592533">
        <w:rPr>
          <w:rFonts w:ascii="Book Antiqua" w:hAnsi="Book Antiqua" w:cs="宋体"/>
          <w:i/>
          <w:iCs/>
          <w:color w:val="000000"/>
          <w:sz w:val="24"/>
          <w:szCs w:val="24"/>
        </w:rPr>
        <w:t>Cell Cycle</w:t>
      </w:r>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11</w:t>
      </w:r>
      <w:r w:rsidRPr="00592533">
        <w:rPr>
          <w:rFonts w:ascii="Book Antiqua" w:hAnsi="Book Antiqua" w:cs="宋体"/>
          <w:color w:val="000000"/>
          <w:sz w:val="24"/>
          <w:szCs w:val="24"/>
        </w:rPr>
        <w:t>: 785-796 [PMID: 22374676 DOI: 10.4161/cc.11.4.19228]</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 xml:space="preserve">19 </w:t>
      </w:r>
      <w:r w:rsidRPr="00592533">
        <w:rPr>
          <w:rFonts w:ascii="Book Antiqua" w:hAnsi="Book Antiqua" w:cs="宋体"/>
          <w:b/>
          <w:bCs/>
          <w:color w:val="000000"/>
          <w:sz w:val="24"/>
          <w:szCs w:val="24"/>
        </w:rPr>
        <w:t>Wang F</w:t>
      </w:r>
      <w:r w:rsidRPr="00592533">
        <w:rPr>
          <w:rFonts w:ascii="Book Antiqua" w:hAnsi="Book Antiqua" w:cs="宋体"/>
          <w:color w:val="000000"/>
          <w:sz w:val="24"/>
          <w:szCs w:val="24"/>
        </w:rPr>
        <w:t xml:space="preserve">, Li T, Zhang B, Li H, Wu Q, Yang L, </w:t>
      </w:r>
      <w:proofErr w:type="spellStart"/>
      <w:r w:rsidRPr="00592533">
        <w:rPr>
          <w:rFonts w:ascii="Book Antiqua" w:hAnsi="Book Antiqua" w:cs="宋体"/>
          <w:color w:val="000000"/>
          <w:sz w:val="24"/>
          <w:szCs w:val="24"/>
        </w:rPr>
        <w:t>Nie</w:t>
      </w:r>
      <w:proofErr w:type="spellEnd"/>
      <w:r w:rsidRPr="00592533">
        <w:rPr>
          <w:rFonts w:ascii="Book Antiqua" w:hAnsi="Book Antiqua" w:cs="宋体"/>
          <w:color w:val="000000"/>
          <w:sz w:val="24"/>
          <w:szCs w:val="24"/>
        </w:rPr>
        <w:t xml:space="preserve"> Y, Wu K, Shi Y, Fan D. MicroRNA-19a/b regulates multidrug resistance in human gastric cancer cells by targeting PTEN. </w:t>
      </w:r>
      <w:proofErr w:type="spellStart"/>
      <w:r w:rsidRPr="00592533">
        <w:rPr>
          <w:rFonts w:ascii="Book Antiqua" w:hAnsi="Book Antiqua" w:cs="宋体"/>
          <w:i/>
          <w:iCs/>
          <w:color w:val="000000"/>
          <w:sz w:val="24"/>
          <w:szCs w:val="24"/>
        </w:rPr>
        <w:t>Biochem</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Biophys</w:t>
      </w:r>
      <w:proofErr w:type="spellEnd"/>
      <w:r w:rsidRPr="00592533">
        <w:rPr>
          <w:rFonts w:ascii="Book Antiqua" w:hAnsi="Book Antiqua" w:cs="宋体"/>
          <w:i/>
          <w:iCs/>
          <w:color w:val="000000"/>
          <w:sz w:val="24"/>
          <w:szCs w:val="24"/>
        </w:rPr>
        <w:t xml:space="preserve"> Res </w:t>
      </w:r>
      <w:proofErr w:type="spellStart"/>
      <w:r w:rsidRPr="00592533">
        <w:rPr>
          <w:rFonts w:ascii="Book Antiqua" w:hAnsi="Book Antiqua" w:cs="宋体"/>
          <w:i/>
          <w:iCs/>
          <w:color w:val="000000"/>
          <w:sz w:val="24"/>
          <w:szCs w:val="24"/>
        </w:rPr>
        <w:t>Commun</w:t>
      </w:r>
      <w:proofErr w:type="spellEnd"/>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434</w:t>
      </w:r>
      <w:r w:rsidRPr="00592533">
        <w:rPr>
          <w:rFonts w:ascii="Book Antiqua" w:hAnsi="Book Antiqua" w:cs="宋体"/>
          <w:color w:val="000000"/>
          <w:sz w:val="24"/>
          <w:szCs w:val="24"/>
        </w:rPr>
        <w:t>: 688-694 [PMID: 23603256 DOI: 10.1016/j.bbrc.2013.04.010]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20 </w:t>
      </w:r>
      <w:r w:rsidRPr="00592533">
        <w:rPr>
          <w:rFonts w:ascii="Book Antiqua" w:hAnsi="Book Antiqua" w:cs="宋体"/>
          <w:b/>
          <w:bCs/>
          <w:color w:val="000000"/>
          <w:sz w:val="24"/>
          <w:szCs w:val="24"/>
        </w:rPr>
        <w:t>Wang KF</w:t>
      </w:r>
      <w:r w:rsidRPr="00592533">
        <w:rPr>
          <w:rFonts w:ascii="Book Antiqua" w:hAnsi="Book Antiqua" w:cs="宋体"/>
          <w:color w:val="000000"/>
          <w:sz w:val="24"/>
          <w:szCs w:val="24"/>
        </w:rPr>
        <w:t xml:space="preserve">, Yang H, Jiang WQ, Li S, </w:t>
      </w:r>
      <w:proofErr w:type="spellStart"/>
      <w:proofErr w:type="gramStart"/>
      <w:r w:rsidRPr="00592533">
        <w:rPr>
          <w:rFonts w:ascii="Book Antiqua" w:hAnsi="Book Antiqua" w:cs="宋体"/>
          <w:color w:val="000000"/>
          <w:sz w:val="24"/>
          <w:szCs w:val="24"/>
        </w:rPr>
        <w:t>Cai</w:t>
      </w:r>
      <w:proofErr w:type="spellEnd"/>
      <w:proofErr w:type="gramEnd"/>
      <w:r w:rsidRPr="00592533">
        <w:rPr>
          <w:rFonts w:ascii="Book Antiqua" w:hAnsi="Book Antiqua" w:cs="宋体"/>
          <w:color w:val="000000"/>
          <w:sz w:val="24"/>
          <w:szCs w:val="24"/>
        </w:rPr>
        <w:t xml:space="preserve"> YC. </w:t>
      </w:r>
      <w:proofErr w:type="spellStart"/>
      <w:r w:rsidRPr="00592533">
        <w:rPr>
          <w:rFonts w:ascii="Book Antiqua" w:hAnsi="Book Antiqua" w:cs="宋体"/>
          <w:color w:val="000000"/>
          <w:sz w:val="24"/>
          <w:szCs w:val="24"/>
        </w:rPr>
        <w:t>Puquitinib</w:t>
      </w:r>
      <w:proofErr w:type="spellEnd"/>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mesylate</w:t>
      </w:r>
      <w:proofErr w:type="spellEnd"/>
      <w:r w:rsidRPr="00592533">
        <w:rPr>
          <w:rFonts w:ascii="Book Antiqua" w:hAnsi="Book Antiqua" w:cs="宋体"/>
          <w:color w:val="000000"/>
          <w:sz w:val="24"/>
          <w:szCs w:val="24"/>
        </w:rPr>
        <w:t xml:space="preserve"> (XC-302) induces autophagy via inhibiting the PI3K/AKT/</w:t>
      </w:r>
      <w:proofErr w:type="spellStart"/>
      <w:r w:rsidRPr="00592533">
        <w:rPr>
          <w:rFonts w:ascii="Book Antiqua" w:hAnsi="Book Antiqua" w:cs="宋体"/>
          <w:color w:val="000000"/>
          <w:sz w:val="24"/>
          <w:szCs w:val="24"/>
        </w:rPr>
        <w:t>mTOR</w:t>
      </w:r>
      <w:proofErr w:type="spellEnd"/>
      <w:r w:rsidRPr="00592533">
        <w:rPr>
          <w:rFonts w:ascii="Book Antiqua" w:hAnsi="Book Antiqua" w:cs="宋体"/>
          <w:color w:val="000000"/>
          <w:sz w:val="24"/>
          <w:szCs w:val="24"/>
        </w:rPr>
        <w:t xml:space="preserve"> signaling pathway in nasopharyngeal cancer cells. </w:t>
      </w:r>
      <w:proofErr w:type="spellStart"/>
      <w:r w:rsidRPr="00592533">
        <w:rPr>
          <w:rFonts w:ascii="Book Antiqua" w:hAnsi="Book Antiqua" w:cs="宋体"/>
          <w:i/>
          <w:iCs/>
          <w:color w:val="000000"/>
          <w:sz w:val="24"/>
          <w:szCs w:val="24"/>
        </w:rPr>
        <w:t>Int</w:t>
      </w:r>
      <w:proofErr w:type="spellEnd"/>
      <w:r w:rsidRPr="00592533">
        <w:rPr>
          <w:rFonts w:ascii="Book Antiqua" w:hAnsi="Book Antiqua" w:cs="宋体"/>
          <w:i/>
          <w:iCs/>
          <w:color w:val="000000"/>
          <w:sz w:val="24"/>
          <w:szCs w:val="24"/>
        </w:rPr>
        <w:t xml:space="preserve"> J </w:t>
      </w:r>
      <w:proofErr w:type="spellStart"/>
      <w:r w:rsidRPr="00592533">
        <w:rPr>
          <w:rFonts w:ascii="Book Antiqua" w:hAnsi="Book Antiqua" w:cs="宋体"/>
          <w:i/>
          <w:iCs/>
          <w:color w:val="000000"/>
          <w:sz w:val="24"/>
          <w:szCs w:val="24"/>
        </w:rPr>
        <w:t>Mol</w:t>
      </w:r>
      <w:proofErr w:type="spellEnd"/>
      <w:r w:rsidRPr="00592533">
        <w:rPr>
          <w:rFonts w:ascii="Book Antiqua" w:hAnsi="Book Antiqua" w:cs="宋体"/>
          <w:i/>
          <w:iCs/>
          <w:color w:val="000000"/>
          <w:sz w:val="24"/>
          <w:szCs w:val="24"/>
        </w:rPr>
        <w:t xml:space="preserve"> Med</w:t>
      </w:r>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36</w:t>
      </w:r>
      <w:r w:rsidRPr="00592533">
        <w:rPr>
          <w:rFonts w:ascii="Book Antiqua" w:hAnsi="Book Antiqua" w:cs="宋体"/>
          <w:color w:val="000000"/>
          <w:sz w:val="24"/>
          <w:szCs w:val="24"/>
        </w:rPr>
        <w:t>: 1556-1562 [PMID: 26499488 DOI: 10.3892/ijmm.2015.2378]</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21 </w:t>
      </w:r>
      <w:r w:rsidRPr="00592533">
        <w:rPr>
          <w:rFonts w:ascii="Book Antiqua" w:hAnsi="Book Antiqua" w:cs="宋体"/>
          <w:b/>
          <w:bCs/>
          <w:color w:val="000000"/>
          <w:sz w:val="24"/>
          <w:szCs w:val="24"/>
        </w:rPr>
        <w:t>Mueller S</w:t>
      </w:r>
      <w:r w:rsidRPr="00592533">
        <w:rPr>
          <w:rFonts w:ascii="Book Antiqua" w:hAnsi="Book Antiqua" w:cs="宋体"/>
          <w:color w:val="000000"/>
          <w:sz w:val="24"/>
          <w:szCs w:val="24"/>
        </w:rPr>
        <w:t xml:space="preserve">, Phillips J, </w:t>
      </w:r>
      <w:proofErr w:type="spellStart"/>
      <w:r w:rsidRPr="00592533">
        <w:rPr>
          <w:rFonts w:ascii="Book Antiqua" w:hAnsi="Book Antiqua" w:cs="宋体"/>
          <w:color w:val="000000"/>
          <w:sz w:val="24"/>
          <w:szCs w:val="24"/>
        </w:rPr>
        <w:t>Onar</w:t>
      </w:r>
      <w:proofErr w:type="spellEnd"/>
      <w:r w:rsidRPr="00592533">
        <w:rPr>
          <w:rFonts w:ascii="Book Antiqua" w:hAnsi="Book Antiqua" w:cs="宋体"/>
          <w:color w:val="000000"/>
          <w:sz w:val="24"/>
          <w:szCs w:val="24"/>
        </w:rPr>
        <w:t xml:space="preserve">-Thomas A, Romero E, </w:t>
      </w:r>
      <w:proofErr w:type="spellStart"/>
      <w:r w:rsidRPr="00592533">
        <w:rPr>
          <w:rFonts w:ascii="Book Antiqua" w:hAnsi="Book Antiqua" w:cs="宋体"/>
          <w:color w:val="000000"/>
          <w:sz w:val="24"/>
          <w:szCs w:val="24"/>
        </w:rPr>
        <w:t>Zheng</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Wiencke</w:t>
      </w:r>
      <w:proofErr w:type="spellEnd"/>
      <w:r w:rsidRPr="00592533">
        <w:rPr>
          <w:rFonts w:ascii="Book Antiqua" w:hAnsi="Book Antiqua" w:cs="宋体"/>
          <w:color w:val="000000"/>
          <w:sz w:val="24"/>
          <w:szCs w:val="24"/>
        </w:rPr>
        <w:t xml:space="preserve"> JK, McBride SM, </w:t>
      </w:r>
      <w:proofErr w:type="spellStart"/>
      <w:r w:rsidRPr="00592533">
        <w:rPr>
          <w:rFonts w:ascii="Book Antiqua" w:hAnsi="Book Antiqua" w:cs="宋体"/>
          <w:color w:val="000000"/>
          <w:sz w:val="24"/>
          <w:szCs w:val="24"/>
        </w:rPr>
        <w:t>Cowdrey</w:t>
      </w:r>
      <w:proofErr w:type="spellEnd"/>
      <w:r w:rsidRPr="00592533">
        <w:rPr>
          <w:rFonts w:ascii="Book Antiqua" w:hAnsi="Book Antiqua" w:cs="宋体"/>
          <w:color w:val="000000"/>
          <w:sz w:val="24"/>
          <w:szCs w:val="24"/>
        </w:rPr>
        <w:t xml:space="preserve"> C, </w:t>
      </w:r>
      <w:proofErr w:type="spellStart"/>
      <w:r w:rsidRPr="00592533">
        <w:rPr>
          <w:rFonts w:ascii="Book Antiqua" w:hAnsi="Book Antiqua" w:cs="宋体"/>
          <w:color w:val="000000"/>
          <w:sz w:val="24"/>
          <w:szCs w:val="24"/>
        </w:rPr>
        <w:t>Prados</w:t>
      </w:r>
      <w:proofErr w:type="spellEnd"/>
      <w:r w:rsidRPr="00592533">
        <w:rPr>
          <w:rFonts w:ascii="Book Antiqua" w:hAnsi="Book Antiqua" w:cs="宋体"/>
          <w:color w:val="000000"/>
          <w:sz w:val="24"/>
          <w:szCs w:val="24"/>
        </w:rPr>
        <w:t xml:space="preserve"> MD, Weiss WA, Berger MS, Gupta N, Haas-</w:t>
      </w:r>
      <w:proofErr w:type="spellStart"/>
      <w:r w:rsidRPr="00592533">
        <w:rPr>
          <w:rFonts w:ascii="Book Antiqua" w:hAnsi="Book Antiqua" w:cs="宋体"/>
          <w:color w:val="000000"/>
          <w:sz w:val="24"/>
          <w:szCs w:val="24"/>
        </w:rPr>
        <w:t>Kogan</w:t>
      </w:r>
      <w:proofErr w:type="spellEnd"/>
      <w:r w:rsidRPr="00592533">
        <w:rPr>
          <w:rFonts w:ascii="Book Antiqua" w:hAnsi="Book Antiqua" w:cs="宋体"/>
          <w:color w:val="000000"/>
          <w:sz w:val="24"/>
          <w:szCs w:val="24"/>
        </w:rPr>
        <w:t xml:space="preserve"> DA. </w:t>
      </w:r>
      <w:proofErr w:type="gramStart"/>
      <w:r w:rsidRPr="00592533">
        <w:rPr>
          <w:rFonts w:ascii="Book Antiqua" w:hAnsi="Book Antiqua" w:cs="宋体"/>
          <w:color w:val="000000"/>
          <w:sz w:val="24"/>
          <w:szCs w:val="24"/>
        </w:rPr>
        <w:t>PTEN promoter methylation and activation of the PI3K/Akt/</w:t>
      </w:r>
      <w:proofErr w:type="spellStart"/>
      <w:r w:rsidRPr="00592533">
        <w:rPr>
          <w:rFonts w:ascii="Book Antiqua" w:hAnsi="Book Antiqua" w:cs="宋体"/>
          <w:color w:val="000000"/>
          <w:sz w:val="24"/>
          <w:szCs w:val="24"/>
        </w:rPr>
        <w:t>mTOR</w:t>
      </w:r>
      <w:proofErr w:type="spellEnd"/>
      <w:r w:rsidRPr="00592533">
        <w:rPr>
          <w:rFonts w:ascii="Book Antiqua" w:hAnsi="Book Antiqua" w:cs="宋体"/>
          <w:color w:val="000000"/>
          <w:sz w:val="24"/>
          <w:szCs w:val="24"/>
        </w:rPr>
        <w:t xml:space="preserve"> pathway in pediatric </w:t>
      </w:r>
      <w:proofErr w:type="spellStart"/>
      <w:r w:rsidRPr="00592533">
        <w:rPr>
          <w:rFonts w:ascii="Book Antiqua" w:hAnsi="Book Antiqua" w:cs="宋体"/>
          <w:color w:val="000000"/>
          <w:sz w:val="24"/>
          <w:szCs w:val="24"/>
        </w:rPr>
        <w:t>gliomas</w:t>
      </w:r>
      <w:proofErr w:type="spellEnd"/>
      <w:r w:rsidRPr="00592533">
        <w:rPr>
          <w:rFonts w:ascii="Book Antiqua" w:hAnsi="Book Antiqua" w:cs="宋体"/>
          <w:color w:val="000000"/>
          <w:sz w:val="24"/>
          <w:szCs w:val="24"/>
        </w:rPr>
        <w:t xml:space="preserve"> and influence on clinical outcome.</w:t>
      </w:r>
      <w:proofErr w:type="gramEnd"/>
      <w:r w:rsidRPr="00592533">
        <w:rPr>
          <w:rFonts w:ascii="Book Antiqua" w:hAnsi="Book Antiqua" w:cs="宋体"/>
          <w:color w:val="000000"/>
          <w:sz w:val="24"/>
          <w:szCs w:val="24"/>
        </w:rPr>
        <w:t xml:space="preserve"> </w:t>
      </w:r>
      <w:proofErr w:type="spellStart"/>
      <w:r w:rsidRPr="00592533">
        <w:rPr>
          <w:rFonts w:ascii="Book Antiqua" w:hAnsi="Book Antiqua" w:cs="宋体"/>
          <w:i/>
          <w:iCs/>
          <w:color w:val="000000"/>
          <w:sz w:val="24"/>
          <w:szCs w:val="24"/>
        </w:rPr>
        <w:t>Neuro</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color w:val="000000"/>
          <w:sz w:val="24"/>
          <w:szCs w:val="24"/>
        </w:rPr>
        <w:t> 2012; </w:t>
      </w:r>
      <w:r w:rsidRPr="00592533">
        <w:rPr>
          <w:rFonts w:ascii="Book Antiqua" w:hAnsi="Book Antiqua" w:cs="宋体"/>
          <w:b/>
          <w:bCs/>
          <w:color w:val="000000"/>
          <w:sz w:val="24"/>
          <w:szCs w:val="24"/>
        </w:rPr>
        <w:t>14</w:t>
      </w:r>
      <w:r w:rsidRPr="00592533">
        <w:rPr>
          <w:rFonts w:ascii="Book Antiqua" w:hAnsi="Book Antiqua" w:cs="宋体"/>
          <w:color w:val="000000"/>
          <w:sz w:val="24"/>
          <w:szCs w:val="24"/>
        </w:rPr>
        <w:t>: 1146-1152 [PMID: 22753230 DOI: 10.1093/</w:t>
      </w:r>
      <w:proofErr w:type="spellStart"/>
      <w:r w:rsidRPr="00592533">
        <w:rPr>
          <w:rFonts w:ascii="Book Antiqua" w:hAnsi="Book Antiqua" w:cs="宋体"/>
          <w:color w:val="000000"/>
          <w:sz w:val="24"/>
          <w:szCs w:val="24"/>
        </w:rPr>
        <w:t>neuonc</w:t>
      </w:r>
      <w:proofErr w:type="spellEnd"/>
      <w:r w:rsidRPr="00592533">
        <w:rPr>
          <w:rFonts w:ascii="Book Antiqua" w:hAnsi="Book Antiqua" w:cs="宋体"/>
          <w:color w:val="000000"/>
          <w:sz w:val="24"/>
          <w:szCs w:val="24"/>
        </w:rPr>
        <w:t>/nos140]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22 </w:t>
      </w:r>
      <w:proofErr w:type="spellStart"/>
      <w:r w:rsidRPr="00592533">
        <w:rPr>
          <w:rFonts w:ascii="Book Antiqua" w:hAnsi="Book Antiqua" w:cs="宋体"/>
          <w:b/>
          <w:bCs/>
          <w:color w:val="000000"/>
          <w:sz w:val="24"/>
          <w:szCs w:val="24"/>
        </w:rPr>
        <w:t>Xiong</w:t>
      </w:r>
      <w:proofErr w:type="spellEnd"/>
      <w:r w:rsidRPr="00592533">
        <w:rPr>
          <w:rFonts w:ascii="Book Antiqua" w:hAnsi="Book Antiqua" w:cs="宋体"/>
          <w:b/>
          <w:bCs/>
          <w:color w:val="000000"/>
          <w:sz w:val="24"/>
          <w:szCs w:val="24"/>
        </w:rPr>
        <w:t xml:space="preserve"> B</w:t>
      </w:r>
      <w:r w:rsidRPr="00592533">
        <w:rPr>
          <w:rFonts w:ascii="Book Antiqua" w:hAnsi="Book Antiqua" w:cs="宋体"/>
          <w:color w:val="000000"/>
          <w:sz w:val="24"/>
          <w:szCs w:val="24"/>
        </w:rPr>
        <w:t xml:space="preserve">, Cheng Y, Ma L, Zhang C. MiR-21 regulates biological behavior through the PTEN/PI-3 K/Akt signaling pathway in human colorectal cancer </w:t>
      </w:r>
      <w:r w:rsidRPr="00592533">
        <w:rPr>
          <w:rFonts w:ascii="Book Antiqua" w:hAnsi="Book Antiqua" w:cs="宋体"/>
          <w:color w:val="000000"/>
          <w:sz w:val="24"/>
          <w:szCs w:val="24"/>
        </w:rPr>
        <w:lastRenderedPageBreak/>
        <w:t xml:space="preserve">cells. </w:t>
      </w:r>
      <w:proofErr w:type="spellStart"/>
      <w:r w:rsidRPr="00592533">
        <w:rPr>
          <w:rFonts w:ascii="Book Antiqua" w:hAnsi="Book Antiqua" w:cs="宋体"/>
          <w:i/>
          <w:iCs/>
          <w:color w:val="000000"/>
          <w:sz w:val="24"/>
          <w:szCs w:val="24"/>
        </w:rPr>
        <w:t>Int</w:t>
      </w:r>
      <w:proofErr w:type="spellEnd"/>
      <w:r w:rsidRPr="00592533">
        <w:rPr>
          <w:rFonts w:ascii="Book Antiqua" w:hAnsi="Book Antiqua" w:cs="宋体"/>
          <w:i/>
          <w:iCs/>
          <w:color w:val="000000"/>
          <w:sz w:val="24"/>
          <w:szCs w:val="24"/>
        </w:rPr>
        <w:t xml:space="preserve"> J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42</w:t>
      </w:r>
      <w:r w:rsidRPr="00592533">
        <w:rPr>
          <w:rFonts w:ascii="Book Antiqua" w:hAnsi="Book Antiqua" w:cs="宋体"/>
          <w:color w:val="000000"/>
          <w:sz w:val="24"/>
          <w:szCs w:val="24"/>
        </w:rPr>
        <w:t>: 219-228 [PMID: 23174819 DOI: 10.3892/ijo.2012.1707]</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23 </w:t>
      </w:r>
      <w:r w:rsidRPr="00592533">
        <w:rPr>
          <w:rFonts w:ascii="Book Antiqua" w:hAnsi="Book Antiqua" w:cs="宋体"/>
          <w:b/>
          <w:bCs/>
          <w:color w:val="000000"/>
          <w:sz w:val="24"/>
          <w:szCs w:val="24"/>
        </w:rPr>
        <w:t>Han M</w:t>
      </w:r>
      <w:r w:rsidRPr="00592533">
        <w:rPr>
          <w:rFonts w:ascii="Book Antiqua" w:hAnsi="Book Antiqua" w:cs="宋体"/>
          <w:color w:val="000000"/>
          <w:sz w:val="24"/>
          <w:szCs w:val="24"/>
        </w:rPr>
        <w:t xml:space="preserve">, Liu M, Wang Y, Chen X, </w:t>
      </w:r>
      <w:proofErr w:type="spellStart"/>
      <w:r w:rsidRPr="00592533">
        <w:rPr>
          <w:rFonts w:ascii="Book Antiqua" w:hAnsi="Book Antiqua" w:cs="宋体"/>
          <w:color w:val="000000"/>
          <w:sz w:val="24"/>
          <w:szCs w:val="24"/>
        </w:rPr>
        <w:t>Xu</w:t>
      </w:r>
      <w:proofErr w:type="spellEnd"/>
      <w:r w:rsidRPr="00592533">
        <w:rPr>
          <w:rFonts w:ascii="Book Antiqua" w:hAnsi="Book Antiqua" w:cs="宋体"/>
          <w:color w:val="000000"/>
          <w:sz w:val="24"/>
          <w:szCs w:val="24"/>
        </w:rPr>
        <w:t xml:space="preserve"> J, Sun Y, Zhao L, </w:t>
      </w:r>
      <w:proofErr w:type="spellStart"/>
      <w:r w:rsidRPr="00592533">
        <w:rPr>
          <w:rFonts w:ascii="Book Antiqua" w:hAnsi="Book Antiqua" w:cs="宋体"/>
          <w:color w:val="000000"/>
          <w:sz w:val="24"/>
          <w:szCs w:val="24"/>
        </w:rPr>
        <w:t>Qu</w:t>
      </w:r>
      <w:proofErr w:type="spellEnd"/>
      <w:r w:rsidRPr="00592533">
        <w:rPr>
          <w:rFonts w:ascii="Book Antiqua" w:hAnsi="Book Antiqua" w:cs="宋体"/>
          <w:color w:val="000000"/>
          <w:sz w:val="24"/>
          <w:szCs w:val="24"/>
        </w:rPr>
        <w:t xml:space="preserve"> H, Fan Y, Wu C. Antagonism of miR-21 reverses epithelial-mesenchymal transition and cancer stem cell phenotype through AKT/ERK1/2 inactivation by targeting PTEN. </w:t>
      </w:r>
      <w:proofErr w:type="spellStart"/>
      <w:r w:rsidRPr="00592533">
        <w:rPr>
          <w:rFonts w:ascii="Book Antiqua" w:hAnsi="Book Antiqua" w:cs="宋体"/>
          <w:i/>
          <w:iCs/>
          <w:color w:val="000000"/>
          <w:sz w:val="24"/>
          <w:szCs w:val="24"/>
        </w:rPr>
        <w:t>PLoS</w:t>
      </w:r>
      <w:proofErr w:type="spellEnd"/>
      <w:r w:rsidRPr="00592533">
        <w:rPr>
          <w:rFonts w:ascii="Book Antiqua" w:hAnsi="Book Antiqua" w:cs="宋体"/>
          <w:i/>
          <w:iCs/>
          <w:color w:val="000000"/>
          <w:sz w:val="24"/>
          <w:szCs w:val="24"/>
        </w:rPr>
        <w:t xml:space="preserve"> One</w:t>
      </w:r>
      <w:r w:rsidRPr="00592533">
        <w:rPr>
          <w:rFonts w:ascii="Book Antiqua" w:hAnsi="Book Antiqua" w:cs="宋体"/>
          <w:color w:val="000000"/>
          <w:sz w:val="24"/>
          <w:szCs w:val="24"/>
        </w:rPr>
        <w:t xml:space="preserve"> 2012; </w:t>
      </w:r>
      <w:r w:rsidRPr="00592533">
        <w:rPr>
          <w:rFonts w:ascii="Book Antiqua" w:hAnsi="Book Antiqua" w:cs="宋体"/>
          <w:b/>
          <w:bCs/>
          <w:color w:val="000000"/>
          <w:sz w:val="24"/>
          <w:szCs w:val="24"/>
        </w:rPr>
        <w:t>7</w:t>
      </w:r>
      <w:r w:rsidRPr="00592533">
        <w:rPr>
          <w:rFonts w:ascii="Book Antiqua" w:hAnsi="Book Antiqua" w:cs="宋体"/>
          <w:color w:val="000000"/>
          <w:sz w:val="24"/>
          <w:szCs w:val="24"/>
        </w:rPr>
        <w:t>: e39520 [PMID: 22761812 DOI: 10.1371/journal.pone.0039520]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24 </w:t>
      </w:r>
      <w:r w:rsidRPr="00592533">
        <w:rPr>
          <w:rFonts w:ascii="Book Antiqua" w:hAnsi="Book Antiqua" w:cs="宋体"/>
          <w:b/>
          <w:bCs/>
          <w:color w:val="000000"/>
          <w:sz w:val="24"/>
          <w:szCs w:val="24"/>
        </w:rPr>
        <w:t>Yang SM</w:t>
      </w:r>
      <w:r w:rsidRPr="00592533">
        <w:rPr>
          <w:rFonts w:ascii="Book Antiqua" w:hAnsi="Book Antiqua" w:cs="宋体"/>
          <w:color w:val="000000"/>
          <w:sz w:val="24"/>
          <w:szCs w:val="24"/>
        </w:rPr>
        <w:t xml:space="preserve">, Huang C, Li XF, Yu MZ, He Y, Li J. miR-21 confers </w:t>
      </w:r>
      <w:proofErr w:type="spellStart"/>
      <w:r w:rsidRPr="00592533">
        <w:rPr>
          <w:rFonts w:ascii="Book Antiqua" w:hAnsi="Book Antiqua" w:cs="宋体"/>
          <w:color w:val="000000"/>
          <w:sz w:val="24"/>
          <w:szCs w:val="24"/>
        </w:rPr>
        <w:t>cisplatin</w:t>
      </w:r>
      <w:proofErr w:type="spellEnd"/>
      <w:r w:rsidRPr="00592533">
        <w:rPr>
          <w:rFonts w:ascii="Book Antiqua" w:hAnsi="Book Antiqua" w:cs="宋体"/>
          <w:color w:val="000000"/>
          <w:sz w:val="24"/>
          <w:szCs w:val="24"/>
        </w:rPr>
        <w:t xml:space="preserve"> resistance in gastric cancer cells by regulating PTEN. </w:t>
      </w:r>
      <w:r w:rsidRPr="00592533">
        <w:rPr>
          <w:rFonts w:ascii="Book Antiqua" w:hAnsi="Book Antiqua" w:cs="宋体"/>
          <w:i/>
          <w:iCs/>
          <w:color w:val="000000"/>
          <w:sz w:val="24"/>
          <w:szCs w:val="24"/>
        </w:rPr>
        <w:t>Toxicology</w:t>
      </w:r>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306</w:t>
      </w:r>
      <w:r w:rsidRPr="00592533">
        <w:rPr>
          <w:rFonts w:ascii="Book Antiqua" w:hAnsi="Book Antiqua" w:cs="宋体"/>
          <w:color w:val="000000"/>
          <w:sz w:val="24"/>
          <w:szCs w:val="24"/>
        </w:rPr>
        <w:t>: 162-168 [PMID: 23466500 DOI: 10.1016/j.tox.2013.02.014]</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25 </w:t>
      </w:r>
      <w:r w:rsidRPr="00592533">
        <w:rPr>
          <w:rFonts w:ascii="Book Antiqua" w:hAnsi="Book Antiqua" w:cs="宋体"/>
          <w:b/>
          <w:bCs/>
          <w:color w:val="000000"/>
          <w:sz w:val="24"/>
          <w:szCs w:val="24"/>
        </w:rPr>
        <w:t>Wei J</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Feng</w:t>
      </w:r>
      <w:proofErr w:type="spellEnd"/>
      <w:r w:rsidRPr="00592533">
        <w:rPr>
          <w:rFonts w:ascii="Book Antiqua" w:hAnsi="Book Antiqua" w:cs="宋体"/>
          <w:color w:val="000000"/>
          <w:sz w:val="24"/>
          <w:szCs w:val="24"/>
        </w:rPr>
        <w:t xml:space="preserve"> L, Li Z, </w:t>
      </w:r>
      <w:proofErr w:type="spellStart"/>
      <w:r w:rsidRPr="00592533">
        <w:rPr>
          <w:rFonts w:ascii="Book Antiqua" w:hAnsi="Book Antiqua" w:cs="宋体"/>
          <w:color w:val="000000"/>
          <w:sz w:val="24"/>
          <w:szCs w:val="24"/>
        </w:rPr>
        <w:t>Xu</w:t>
      </w:r>
      <w:proofErr w:type="spellEnd"/>
      <w:r w:rsidRPr="00592533">
        <w:rPr>
          <w:rFonts w:ascii="Book Antiqua" w:hAnsi="Book Antiqua" w:cs="宋体"/>
          <w:color w:val="000000"/>
          <w:sz w:val="24"/>
          <w:szCs w:val="24"/>
        </w:rPr>
        <w:t xml:space="preserve"> G, Fan X. MicroRNA-21 activates hepatic stellate cells via PTEN/Akt signaling. </w:t>
      </w:r>
      <w:r w:rsidRPr="00592533">
        <w:rPr>
          <w:rFonts w:ascii="Book Antiqua" w:hAnsi="Book Antiqua" w:cs="宋体"/>
          <w:i/>
          <w:iCs/>
          <w:color w:val="000000"/>
          <w:sz w:val="24"/>
          <w:szCs w:val="24"/>
        </w:rPr>
        <w:t xml:space="preserve">Biomed </w:t>
      </w:r>
      <w:proofErr w:type="spellStart"/>
      <w:r w:rsidRPr="00592533">
        <w:rPr>
          <w:rFonts w:ascii="Book Antiqua" w:hAnsi="Book Antiqua" w:cs="宋体"/>
          <w:i/>
          <w:iCs/>
          <w:color w:val="000000"/>
          <w:sz w:val="24"/>
          <w:szCs w:val="24"/>
        </w:rPr>
        <w:t>Pharmacother</w:t>
      </w:r>
      <w:proofErr w:type="spellEnd"/>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67</w:t>
      </w:r>
      <w:r w:rsidRPr="00592533">
        <w:rPr>
          <w:rFonts w:ascii="Book Antiqua" w:hAnsi="Book Antiqua" w:cs="宋体"/>
          <w:color w:val="000000"/>
          <w:sz w:val="24"/>
          <w:szCs w:val="24"/>
        </w:rPr>
        <w:t>: 387-392 [PMID: 23643356 DOI: 10.1016/j.biopha.2013.03.014]</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26 </w:t>
      </w:r>
      <w:proofErr w:type="spellStart"/>
      <w:r w:rsidRPr="00592533">
        <w:rPr>
          <w:rFonts w:ascii="Book Antiqua" w:hAnsi="Book Antiqua" w:cs="宋体"/>
          <w:b/>
          <w:bCs/>
          <w:color w:val="000000"/>
          <w:sz w:val="24"/>
          <w:szCs w:val="24"/>
        </w:rPr>
        <w:t>Elez</w:t>
      </w:r>
      <w:proofErr w:type="spellEnd"/>
      <w:r w:rsidRPr="00592533">
        <w:rPr>
          <w:rFonts w:ascii="Book Antiqua" w:hAnsi="Book Antiqua" w:cs="宋体"/>
          <w:b/>
          <w:bCs/>
          <w:color w:val="000000"/>
          <w:sz w:val="24"/>
          <w:szCs w:val="24"/>
        </w:rPr>
        <w:t xml:space="preserve"> E</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Argilés</w:t>
      </w:r>
      <w:proofErr w:type="spellEnd"/>
      <w:r w:rsidRPr="00592533">
        <w:rPr>
          <w:rFonts w:ascii="Book Antiqua" w:hAnsi="Book Antiqua" w:cs="宋体"/>
          <w:color w:val="000000"/>
          <w:sz w:val="24"/>
          <w:szCs w:val="24"/>
        </w:rPr>
        <w:t xml:space="preserve"> G, </w:t>
      </w:r>
      <w:proofErr w:type="spellStart"/>
      <w:r w:rsidRPr="00592533">
        <w:rPr>
          <w:rFonts w:ascii="Book Antiqua" w:hAnsi="Book Antiqua" w:cs="宋体"/>
          <w:color w:val="000000"/>
          <w:sz w:val="24"/>
          <w:szCs w:val="24"/>
        </w:rPr>
        <w:t>Tabernero</w:t>
      </w:r>
      <w:proofErr w:type="spellEnd"/>
      <w:r w:rsidRPr="00592533">
        <w:rPr>
          <w:rFonts w:ascii="Book Antiqua" w:hAnsi="Book Antiqua" w:cs="宋体"/>
          <w:color w:val="000000"/>
          <w:sz w:val="24"/>
          <w:szCs w:val="24"/>
        </w:rPr>
        <w:t xml:space="preserve"> J. First-Line Treatment of Metastatic Colorectal Cancer: Interpreting FIRE-3, PEAK, and CALGB/SWOG 80405. </w:t>
      </w:r>
      <w:proofErr w:type="spellStart"/>
      <w:r w:rsidRPr="00592533">
        <w:rPr>
          <w:rFonts w:ascii="Book Antiqua" w:hAnsi="Book Antiqua" w:cs="宋体"/>
          <w:i/>
          <w:iCs/>
          <w:color w:val="000000"/>
          <w:sz w:val="24"/>
          <w:szCs w:val="24"/>
        </w:rPr>
        <w:t>Curr</w:t>
      </w:r>
      <w:proofErr w:type="spellEnd"/>
      <w:r w:rsidRPr="00592533">
        <w:rPr>
          <w:rFonts w:ascii="Book Antiqua" w:hAnsi="Book Antiqua" w:cs="宋体"/>
          <w:i/>
          <w:iCs/>
          <w:color w:val="000000"/>
          <w:sz w:val="24"/>
          <w:szCs w:val="24"/>
        </w:rPr>
        <w:t xml:space="preserve"> Treat Options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16</w:t>
      </w:r>
      <w:r w:rsidRPr="00592533">
        <w:rPr>
          <w:rFonts w:ascii="Book Antiqua" w:hAnsi="Book Antiqua" w:cs="宋体"/>
          <w:color w:val="000000"/>
          <w:sz w:val="24"/>
          <w:szCs w:val="24"/>
        </w:rPr>
        <w:t>: 52 [PMID: 26374340 DOI: 10.1007/s11864-015-0369-x]</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27 </w:t>
      </w:r>
      <w:proofErr w:type="spellStart"/>
      <w:r w:rsidRPr="00592533">
        <w:rPr>
          <w:rFonts w:ascii="Book Antiqua" w:hAnsi="Book Antiqua" w:cs="宋体"/>
          <w:b/>
          <w:bCs/>
          <w:color w:val="000000"/>
          <w:sz w:val="24"/>
          <w:szCs w:val="24"/>
        </w:rPr>
        <w:t>Vasen</w:t>
      </w:r>
      <w:proofErr w:type="spellEnd"/>
      <w:r w:rsidRPr="00592533">
        <w:rPr>
          <w:rFonts w:ascii="Book Antiqua" w:hAnsi="Book Antiqua" w:cs="宋体"/>
          <w:b/>
          <w:bCs/>
          <w:color w:val="000000"/>
          <w:sz w:val="24"/>
          <w:szCs w:val="24"/>
        </w:rPr>
        <w:t xml:space="preserve"> HF</w:t>
      </w:r>
      <w:r w:rsidRPr="00592533">
        <w:rPr>
          <w:rFonts w:ascii="Book Antiqua" w:hAnsi="Book Antiqua" w:cs="宋体"/>
          <w:color w:val="000000"/>
          <w:sz w:val="24"/>
          <w:szCs w:val="24"/>
        </w:rPr>
        <w:t xml:space="preserve">, Watson P, </w:t>
      </w:r>
      <w:proofErr w:type="spellStart"/>
      <w:r w:rsidRPr="00592533">
        <w:rPr>
          <w:rFonts w:ascii="Book Antiqua" w:hAnsi="Book Antiqua" w:cs="宋体"/>
          <w:color w:val="000000"/>
          <w:sz w:val="24"/>
          <w:szCs w:val="24"/>
        </w:rPr>
        <w:t>Mecklin</w:t>
      </w:r>
      <w:proofErr w:type="spellEnd"/>
      <w:r w:rsidRPr="00592533">
        <w:rPr>
          <w:rFonts w:ascii="Book Antiqua" w:hAnsi="Book Antiqua" w:cs="宋体"/>
          <w:color w:val="000000"/>
          <w:sz w:val="24"/>
          <w:szCs w:val="24"/>
        </w:rPr>
        <w:t xml:space="preserve"> JP, Lynch HT. New clinical criteria for hereditary </w:t>
      </w:r>
      <w:proofErr w:type="spellStart"/>
      <w:r w:rsidRPr="00592533">
        <w:rPr>
          <w:rFonts w:ascii="Book Antiqua" w:hAnsi="Book Antiqua" w:cs="宋体"/>
          <w:color w:val="000000"/>
          <w:sz w:val="24"/>
          <w:szCs w:val="24"/>
        </w:rPr>
        <w:t>nonpolyposis</w:t>
      </w:r>
      <w:proofErr w:type="spellEnd"/>
      <w:r w:rsidRPr="00592533">
        <w:rPr>
          <w:rFonts w:ascii="Book Antiqua" w:hAnsi="Book Antiqua" w:cs="宋体"/>
          <w:color w:val="000000"/>
          <w:sz w:val="24"/>
          <w:szCs w:val="24"/>
        </w:rPr>
        <w:t xml:space="preserve"> colorectal cancer (HNPCC, Lynch syndrome) proposed by the International Collaborative group on HNPCC. </w:t>
      </w:r>
      <w:r w:rsidRPr="00592533">
        <w:rPr>
          <w:rFonts w:ascii="Book Antiqua" w:hAnsi="Book Antiqua" w:cs="宋体"/>
          <w:i/>
          <w:iCs/>
          <w:color w:val="000000"/>
          <w:sz w:val="24"/>
          <w:szCs w:val="24"/>
        </w:rPr>
        <w:t>Gastroenterology</w:t>
      </w:r>
      <w:r w:rsidRPr="00592533">
        <w:rPr>
          <w:rFonts w:ascii="Book Antiqua" w:hAnsi="Book Antiqua" w:cs="宋体"/>
          <w:color w:val="000000"/>
          <w:sz w:val="24"/>
          <w:szCs w:val="24"/>
        </w:rPr>
        <w:t xml:space="preserve"> 1999; </w:t>
      </w:r>
      <w:r w:rsidRPr="00592533">
        <w:rPr>
          <w:rFonts w:ascii="Book Antiqua" w:hAnsi="Book Antiqua" w:cs="宋体"/>
          <w:b/>
          <w:bCs/>
          <w:color w:val="000000"/>
          <w:sz w:val="24"/>
          <w:szCs w:val="24"/>
        </w:rPr>
        <w:t>116</w:t>
      </w:r>
      <w:r w:rsidRPr="00592533">
        <w:rPr>
          <w:rFonts w:ascii="Book Antiqua" w:hAnsi="Book Antiqua" w:cs="宋体"/>
          <w:color w:val="000000"/>
          <w:sz w:val="24"/>
          <w:szCs w:val="24"/>
        </w:rPr>
        <w:t>: 1453-1456 [PMID: 10348829 DOI: 10.1016/s0016-5085(99)70510-x]</w:t>
      </w:r>
    </w:p>
    <w:p w:rsidR="00592533" w:rsidRPr="00592533" w:rsidRDefault="00592533" w:rsidP="00A02AB3">
      <w:pPr>
        <w:adjustRightInd/>
        <w:spacing w:after="0" w:line="360" w:lineRule="auto"/>
        <w:jc w:val="both"/>
        <w:rPr>
          <w:rFonts w:ascii="Book Antiqua" w:hAnsi="Book Antiqua" w:cs="宋体"/>
          <w:color w:val="000000"/>
          <w:sz w:val="24"/>
          <w:szCs w:val="24"/>
        </w:rPr>
      </w:pPr>
      <w:proofErr w:type="gramStart"/>
      <w:r w:rsidRPr="00592533">
        <w:rPr>
          <w:rFonts w:ascii="Book Antiqua" w:hAnsi="Book Antiqua" w:cs="宋体"/>
          <w:color w:val="000000"/>
          <w:sz w:val="24"/>
          <w:szCs w:val="24"/>
        </w:rPr>
        <w:t>28 </w:t>
      </w:r>
      <w:proofErr w:type="spellStart"/>
      <w:r w:rsidRPr="00592533">
        <w:rPr>
          <w:rFonts w:ascii="Book Antiqua" w:hAnsi="Book Antiqua" w:cs="宋体"/>
          <w:b/>
          <w:bCs/>
          <w:color w:val="000000"/>
          <w:sz w:val="24"/>
          <w:szCs w:val="24"/>
        </w:rPr>
        <w:t>Witwer</w:t>
      </w:r>
      <w:proofErr w:type="spellEnd"/>
      <w:r w:rsidRPr="00592533">
        <w:rPr>
          <w:rFonts w:ascii="Book Antiqua" w:hAnsi="Book Antiqua" w:cs="宋体"/>
          <w:b/>
          <w:bCs/>
          <w:color w:val="000000"/>
          <w:sz w:val="24"/>
          <w:szCs w:val="24"/>
        </w:rPr>
        <w:t xml:space="preserve"> KW</w:t>
      </w:r>
      <w:r w:rsidRPr="00592533">
        <w:rPr>
          <w:rFonts w:ascii="Book Antiqua" w:hAnsi="Book Antiqua" w:cs="宋体"/>
          <w:color w:val="000000"/>
          <w:sz w:val="24"/>
          <w:szCs w:val="24"/>
        </w:rPr>
        <w:t>.</w:t>
      </w:r>
      <w:proofErr w:type="gramEnd"/>
      <w:r w:rsidRPr="00592533">
        <w:rPr>
          <w:rFonts w:ascii="Book Antiqua" w:hAnsi="Book Antiqua" w:cs="宋体"/>
          <w:color w:val="000000"/>
          <w:sz w:val="24"/>
          <w:szCs w:val="24"/>
        </w:rPr>
        <w:t xml:space="preserve"> </w:t>
      </w:r>
      <w:proofErr w:type="gramStart"/>
      <w:r w:rsidRPr="00592533">
        <w:rPr>
          <w:rFonts w:ascii="Book Antiqua" w:hAnsi="Book Antiqua" w:cs="宋体"/>
          <w:color w:val="000000"/>
          <w:sz w:val="24"/>
          <w:szCs w:val="24"/>
        </w:rPr>
        <w:t>Circulating microRNA biomarker studies: pitfalls and potential solutions.</w:t>
      </w:r>
      <w:proofErr w:type="gramEnd"/>
      <w:r w:rsidRPr="00592533">
        <w:rPr>
          <w:rFonts w:ascii="Book Antiqua" w:hAnsi="Book Antiqua" w:cs="宋体"/>
          <w:color w:val="000000"/>
          <w:sz w:val="24"/>
          <w:szCs w:val="24"/>
        </w:rPr>
        <w:t> </w:t>
      </w:r>
      <w:proofErr w:type="spellStart"/>
      <w:r w:rsidRPr="00592533">
        <w:rPr>
          <w:rFonts w:ascii="Book Antiqua" w:hAnsi="Book Antiqua" w:cs="宋体"/>
          <w:i/>
          <w:iCs/>
          <w:color w:val="000000"/>
          <w:sz w:val="24"/>
          <w:szCs w:val="24"/>
        </w:rPr>
        <w:t>Clin</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Chem</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61</w:t>
      </w:r>
      <w:r w:rsidRPr="00592533">
        <w:rPr>
          <w:rFonts w:ascii="Book Antiqua" w:hAnsi="Book Antiqua" w:cs="宋体"/>
          <w:color w:val="000000"/>
          <w:sz w:val="24"/>
          <w:szCs w:val="24"/>
        </w:rPr>
        <w:t>: 56-63 [PMID: 25391989 DOI: 10.1373/clinchem.2014.221341]</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29 </w:t>
      </w:r>
      <w:r w:rsidRPr="00592533">
        <w:rPr>
          <w:rFonts w:ascii="Book Antiqua" w:hAnsi="Book Antiqua" w:cs="宋体"/>
          <w:b/>
          <w:bCs/>
          <w:color w:val="000000"/>
          <w:sz w:val="24"/>
          <w:szCs w:val="24"/>
        </w:rPr>
        <w:t>Yang JS</w:t>
      </w:r>
      <w:r w:rsidRPr="00592533">
        <w:rPr>
          <w:rFonts w:ascii="Book Antiqua" w:hAnsi="Book Antiqua" w:cs="宋体"/>
          <w:color w:val="000000"/>
          <w:sz w:val="24"/>
          <w:szCs w:val="24"/>
        </w:rPr>
        <w:t>, Li BJ, Lu HW, Chen Y, Lu C, Zhu RX, Liu SH, Yi QT, Li J, Song CH. Serum miR-152, miR-148a, miR-148b, and miR-21 as novel biomarkers in non-small cell lung cancer screening. </w:t>
      </w:r>
      <w:proofErr w:type="spellStart"/>
      <w:r w:rsidRPr="00592533">
        <w:rPr>
          <w:rFonts w:ascii="Book Antiqua" w:hAnsi="Book Antiqua" w:cs="宋体"/>
          <w:i/>
          <w:iCs/>
          <w:color w:val="000000"/>
          <w:sz w:val="24"/>
          <w:szCs w:val="24"/>
        </w:rPr>
        <w:t>Tumour</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Biol</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36</w:t>
      </w:r>
      <w:r w:rsidRPr="00592533">
        <w:rPr>
          <w:rFonts w:ascii="Book Antiqua" w:hAnsi="Book Antiqua" w:cs="宋体"/>
          <w:color w:val="000000"/>
          <w:sz w:val="24"/>
          <w:szCs w:val="24"/>
        </w:rPr>
        <w:t>: 3035-3042 [PMID: 25501703 DOI: 10.1007/s13277-014-2938-1]</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lastRenderedPageBreak/>
        <w:t>30 </w:t>
      </w:r>
      <w:proofErr w:type="spellStart"/>
      <w:r w:rsidRPr="00592533">
        <w:rPr>
          <w:rFonts w:ascii="Book Antiqua" w:hAnsi="Book Antiqua" w:cs="宋体"/>
          <w:b/>
          <w:bCs/>
          <w:color w:val="000000"/>
          <w:sz w:val="24"/>
          <w:szCs w:val="24"/>
        </w:rPr>
        <w:t>Fragoso</w:t>
      </w:r>
      <w:proofErr w:type="spellEnd"/>
      <w:r w:rsidRPr="00592533">
        <w:rPr>
          <w:rFonts w:ascii="Book Antiqua" w:hAnsi="Book Antiqua" w:cs="宋体"/>
          <w:b/>
          <w:bCs/>
          <w:color w:val="000000"/>
          <w:sz w:val="24"/>
          <w:szCs w:val="24"/>
        </w:rPr>
        <w:t xml:space="preserve"> R</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Barata</w:t>
      </w:r>
      <w:proofErr w:type="spellEnd"/>
      <w:r w:rsidRPr="00592533">
        <w:rPr>
          <w:rFonts w:ascii="Book Antiqua" w:hAnsi="Book Antiqua" w:cs="宋体"/>
          <w:color w:val="000000"/>
          <w:sz w:val="24"/>
          <w:szCs w:val="24"/>
        </w:rPr>
        <w:t xml:space="preserve"> JT. Kinases, tails and more: </w:t>
      </w:r>
      <w:proofErr w:type="gramStart"/>
      <w:r w:rsidRPr="00592533">
        <w:rPr>
          <w:rFonts w:ascii="Book Antiqua" w:hAnsi="Book Antiqua" w:cs="宋体"/>
          <w:color w:val="000000"/>
          <w:sz w:val="24"/>
          <w:szCs w:val="24"/>
        </w:rPr>
        <w:t>regulation of PTEN function</w:t>
      </w:r>
      <w:proofErr w:type="gramEnd"/>
      <w:r w:rsidRPr="00592533">
        <w:rPr>
          <w:rFonts w:ascii="Book Antiqua" w:hAnsi="Book Antiqua" w:cs="宋体"/>
          <w:color w:val="000000"/>
          <w:sz w:val="24"/>
          <w:szCs w:val="24"/>
        </w:rPr>
        <w:t xml:space="preserve"> by phosphorylation. </w:t>
      </w:r>
      <w:r w:rsidRPr="00592533">
        <w:rPr>
          <w:rFonts w:ascii="Book Antiqua" w:hAnsi="Book Antiqua" w:cs="宋体"/>
          <w:i/>
          <w:iCs/>
          <w:color w:val="000000"/>
          <w:sz w:val="24"/>
          <w:szCs w:val="24"/>
        </w:rPr>
        <w:t>Methods</w:t>
      </w:r>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77-78</w:t>
      </w:r>
      <w:r w:rsidRPr="00592533">
        <w:rPr>
          <w:rFonts w:ascii="Book Antiqua" w:hAnsi="Book Antiqua" w:cs="宋体"/>
          <w:color w:val="000000"/>
          <w:sz w:val="24"/>
          <w:szCs w:val="24"/>
        </w:rPr>
        <w:t>: 75-81 [PMID: 25448482 DOI: 10.1016/j.ymeth.2014.10.015]</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31 </w:t>
      </w:r>
      <w:r w:rsidRPr="00592533">
        <w:rPr>
          <w:rFonts w:ascii="Book Antiqua" w:hAnsi="Book Antiqua" w:cs="宋体"/>
          <w:b/>
          <w:bCs/>
          <w:color w:val="000000"/>
          <w:sz w:val="24"/>
          <w:szCs w:val="24"/>
        </w:rPr>
        <w:t>Wang G</w:t>
      </w:r>
      <w:r w:rsidRPr="00592533">
        <w:rPr>
          <w:rFonts w:ascii="Book Antiqua" w:hAnsi="Book Antiqua" w:cs="宋体"/>
          <w:color w:val="000000"/>
          <w:sz w:val="24"/>
          <w:szCs w:val="24"/>
        </w:rPr>
        <w:t xml:space="preserve">, Shi Y, Jiang X, Leak RK, Hu X, Wu Y, </w:t>
      </w:r>
      <w:proofErr w:type="spellStart"/>
      <w:r w:rsidRPr="00592533">
        <w:rPr>
          <w:rFonts w:ascii="Book Antiqua" w:hAnsi="Book Antiqua" w:cs="宋体"/>
          <w:color w:val="000000"/>
          <w:sz w:val="24"/>
          <w:szCs w:val="24"/>
        </w:rPr>
        <w:t>Pu</w:t>
      </w:r>
      <w:proofErr w:type="spellEnd"/>
      <w:r w:rsidRPr="00592533">
        <w:rPr>
          <w:rFonts w:ascii="Book Antiqua" w:hAnsi="Book Antiqua" w:cs="宋体"/>
          <w:color w:val="000000"/>
          <w:sz w:val="24"/>
          <w:szCs w:val="24"/>
        </w:rPr>
        <w:t xml:space="preserve"> H, Li WW, Tang B, Wang Y, </w:t>
      </w:r>
      <w:proofErr w:type="spellStart"/>
      <w:r w:rsidRPr="00592533">
        <w:rPr>
          <w:rFonts w:ascii="Book Antiqua" w:hAnsi="Book Antiqua" w:cs="宋体"/>
          <w:color w:val="000000"/>
          <w:sz w:val="24"/>
          <w:szCs w:val="24"/>
        </w:rPr>
        <w:t>Gao</w:t>
      </w:r>
      <w:proofErr w:type="spellEnd"/>
      <w:r w:rsidRPr="00592533">
        <w:rPr>
          <w:rFonts w:ascii="Book Antiqua" w:hAnsi="Book Antiqua" w:cs="宋体"/>
          <w:color w:val="000000"/>
          <w:sz w:val="24"/>
          <w:szCs w:val="24"/>
        </w:rPr>
        <w:t xml:space="preserve"> Y, </w:t>
      </w:r>
      <w:proofErr w:type="spellStart"/>
      <w:r w:rsidRPr="00592533">
        <w:rPr>
          <w:rFonts w:ascii="Book Antiqua" w:hAnsi="Book Antiqua" w:cs="宋体"/>
          <w:color w:val="000000"/>
          <w:sz w:val="24"/>
          <w:szCs w:val="24"/>
        </w:rPr>
        <w:t>Zheng</w:t>
      </w:r>
      <w:proofErr w:type="spellEnd"/>
      <w:r w:rsidRPr="00592533">
        <w:rPr>
          <w:rFonts w:ascii="Book Antiqua" w:hAnsi="Book Antiqua" w:cs="宋体"/>
          <w:color w:val="000000"/>
          <w:sz w:val="24"/>
          <w:szCs w:val="24"/>
        </w:rPr>
        <w:t xml:space="preserve"> P, Bennett MV, Chen J. HDAC inhibition prevents white matter injury by modulating microglia/macrophage polarization through the GSK3β/PTEN/Akt axis. </w:t>
      </w:r>
      <w:proofErr w:type="spellStart"/>
      <w:r w:rsidRPr="00592533">
        <w:rPr>
          <w:rFonts w:ascii="Book Antiqua" w:hAnsi="Book Antiqua" w:cs="宋体"/>
          <w:i/>
          <w:iCs/>
          <w:color w:val="000000"/>
          <w:sz w:val="24"/>
          <w:szCs w:val="24"/>
        </w:rPr>
        <w:t>Proc</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Natl</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Acad</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Sci</w:t>
      </w:r>
      <w:proofErr w:type="spellEnd"/>
      <w:r w:rsidRPr="00592533">
        <w:rPr>
          <w:rFonts w:ascii="Book Antiqua" w:hAnsi="Book Antiqua" w:cs="宋体"/>
          <w:i/>
          <w:iCs/>
          <w:color w:val="000000"/>
          <w:sz w:val="24"/>
          <w:szCs w:val="24"/>
        </w:rPr>
        <w:t xml:space="preserve"> U S </w:t>
      </w:r>
      <w:proofErr w:type="gramStart"/>
      <w:r w:rsidRPr="00592533">
        <w:rPr>
          <w:rFonts w:ascii="Book Antiqua" w:hAnsi="Book Antiqua" w:cs="宋体"/>
          <w:i/>
          <w:iCs/>
          <w:color w:val="000000"/>
          <w:sz w:val="24"/>
          <w:szCs w:val="24"/>
        </w:rPr>
        <w:t>A</w:t>
      </w:r>
      <w:proofErr w:type="gram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112</w:t>
      </w:r>
      <w:r w:rsidRPr="00592533">
        <w:rPr>
          <w:rFonts w:ascii="Book Antiqua" w:hAnsi="Book Antiqua" w:cs="宋体"/>
          <w:color w:val="000000"/>
          <w:sz w:val="24"/>
          <w:szCs w:val="24"/>
        </w:rPr>
        <w:t>: 2853-2858 [PMID: 25691750 DOI: 10.1073/pnas.1501441112]</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32 </w:t>
      </w:r>
      <w:r w:rsidRPr="00592533">
        <w:rPr>
          <w:rFonts w:ascii="Book Antiqua" w:hAnsi="Book Antiqua" w:cs="宋体"/>
          <w:b/>
          <w:bCs/>
          <w:color w:val="000000"/>
          <w:sz w:val="24"/>
          <w:szCs w:val="24"/>
        </w:rPr>
        <w:t>Yang X</w:t>
      </w:r>
      <w:r w:rsidRPr="00592533">
        <w:rPr>
          <w:rFonts w:ascii="Book Antiqua" w:hAnsi="Book Antiqua" w:cs="宋体"/>
          <w:color w:val="000000"/>
          <w:sz w:val="24"/>
          <w:szCs w:val="24"/>
        </w:rPr>
        <w:t xml:space="preserve">, Cheng Y, Li P, Tao J, Deng X, Zhang X, </w:t>
      </w:r>
      <w:proofErr w:type="spellStart"/>
      <w:r w:rsidRPr="00592533">
        <w:rPr>
          <w:rFonts w:ascii="Book Antiqua" w:hAnsi="Book Antiqua" w:cs="宋体"/>
          <w:color w:val="000000"/>
          <w:sz w:val="24"/>
          <w:szCs w:val="24"/>
        </w:rPr>
        <w:t>Gu</w:t>
      </w:r>
      <w:proofErr w:type="spellEnd"/>
      <w:r w:rsidRPr="00592533">
        <w:rPr>
          <w:rFonts w:ascii="Book Antiqua" w:hAnsi="Book Antiqua" w:cs="宋体"/>
          <w:color w:val="000000"/>
          <w:sz w:val="24"/>
          <w:szCs w:val="24"/>
        </w:rPr>
        <w:t xml:space="preserve"> M, Lu Q, Yin C. A </w:t>
      </w:r>
      <w:proofErr w:type="spellStart"/>
      <w:r w:rsidRPr="00592533">
        <w:rPr>
          <w:rFonts w:ascii="Book Antiqua" w:hAnsi="Book Antiqua" w:cs="宋体"/>
          <w:color w:val="000000"/>
          <w:sz w:val="24"/>
          <w:szCs w:val="24"/>
        </w:rPr>
        <w:t>lentiviral</w:t>
      </w:r>
      <w:proofErr w:type="spellEnd"/>
      <w:r w:rsidRPr="00592533">
        <w:rPr>
          <w:rFonts w:ascii="Book Antiqua" w:hAnsi="Book Antiqua" w:cs="宋体"/>
          <w:color w:val="000000"/>
          <w:sz w:val="24"/>
          <w:szCs w:val="24"/>
        </w:rPr>
        <w:t xml:space="preserve"> sponge for miRNA-21 diminishes aerobic glycolysis in bladder cancer T24 cells via the PTEN/PI3K/AKT/</w:t>
      </w:r>
      <w:proofErr w:type="spellStart"/>
      <w:r w:rsidRPr="00592533">
        <w:rPr>
          <w:rFonts w:ascii="Book Antiqua" w:hAnsi="Book Antiqua" w:cs="宋体"/>
          <w:color w:val="000000"/>
          <w:sz w:val="24"/>
          <w:szCs w:val="24"/>
        </w:rPr>
        <w:t>mTOR</w:t>
      </w:r>
      <w:proofErr w:type="spellEnd"/>
      <w:r w:rsidRPr="00592533">
        <w:rPr>
          <w:rFonts w:ascii="Book Antiqua" w:hAnsi="Book Antiqua" w:cs="宋体"/>
          <w:color w:val="000000"/>
          <w:sz w:val="24"/>
          <w:szCs w:val="24"/>
        </w:rPr>
        <w:t xml:space="preserve"> axis. </w:t>
      </w:r>
      <w:proofErr w:type="spellStart"/>
      <w:r w:rsidRPr="00592533">
        <w:rPr>
          <w:rFonts w:ascii="Book Antiqua" w:hAnsi="Book Antiqua" w:cs="宋体"/>
          <w:i/>
          <w:iCs/>
          <w:color w:val="000000"/>
          <w:sz w:val="24"/>
          <w:szCs w:val="24"/>
        </w:rPr>
        <w:t>Tumour</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Biol</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36</w:t>
      </w:r>
      <w:r w:rsidRPr="00592533">
        <w:rPr>
          <w:rFonts w:ascii="Book Antiqua" w:hAnsi="Book Antiqua" w:cs="宋体"/>
          <w:color w:val="000000"/>
          <w:sz w:val="24"/>
          <w:szCs w:val="24"/>
        </w:rPr>
        <w:t>: 383-391 [PMID: 25266796 DOI: 10.1007/s13277-014-2617-2]</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33 </w:t>
      </w:r>
      <w:r w:rsidRPr="00592533">
        <w:rPr>
          <w:rFonts w:ascii="Book Antiqua" w:hAnsi="Book Antiqua" w:cs="宋体"/>
          <w:b/>
          <w:bCs/>
          <w:color w:val="000000"/>
          <w:sz w:val="24"/>
          <w:szCs w:val="24"/>
        </w:rPr>
        <w:t>He C</w:t>
      </w:r>
      <w:r w:rsidRPr="00592533">
        <w:rPr>
          <w:rFonts w:ascii="Book Antiqua" w:hAnsi="Book Antiqua" w:cs="宋体"/>
          <w:color w:val="000000"/>
          <w:sz w:val="24"/>
          <w:szCs w:val="24"/>
        </w:rPr>
        <w:t xml:space="preserve">, Dong X, </w:t>
      </w:r>
      <w:proofErr w:type="spellStart"/>
      <w:r w:rsidRPr="00592533">
        <w:rPr>
          <w:rFonts w:ascii="Book Antiqua" w:hAnsi="Book Antiqua" w:cs="宋体"/>
          <w:color w:val="000000"/>
          <w:sz w:val="24"/>
          <w:szCs w:val="24"/>
        </w:rPr>
        <w:t>Zhai</w:t>
      </w:r>
      <w:proofErr w:type="spellEnd"/>
      <w:r w:rsidRPr="00592533">
        <w:rPr>
          <w:rFonts w:ascii="Book Antiqua" w:hAnsi="Book Antiqua" w:cs="宋体"/>
          <w:color w:val="000000"/>
          <w:sz w:val="24"/>
          <w:szCs w:val="24"/>
        </w:rPr>
        <w:t xml:space="preserve"> B, Jiang X, Dong D, Li B, Jiang H, </w:t>
      </w:r>
      <w:proofErr w:type="spellStart"/>
      <w:r w:rsidRPr="00592533">
        <w:rPr>
          <w:rFonts w:ascii="Book Antiqua" w:hAnsi="Book Antiqua" w:cs="宋体"/>
          <w:color w:val="000000"/>
          <w:sz w:val="24"/>
          <w:szCs w:val="24"/>
        </w:rPr>
        <w:t>Xu</w:t>
      </w:r>
      <w:proofErr w:type="spellEnd"/>
      <w:r w:rsidRPr="00592533">
        <w:rPr>
          <w:rFonts w:ascii="Book Antiqua" w:hAnsi="Book Antiqua" w:cs="宋体"/>
          <w:color w:val="000000"/>
          <w:sz w:val="24"/>
          <w:szCs w:val="24"/>
        </w:rPr>
        <w:t xml:space="preserve"> S, Sun X. MiR-21 mediates </w:t>
      </w:r>
      <w:proofErr w:type="spellStart"/>
      <w:r w:rsidRPr="00592533">
        <w:rPr>
          <w:rFonts w:ascii="Book Antiqua" w:hAnsi="Book Antiqua" w:cs="宋体"/>
          <w:color w:val="000000"/>
          <w:sz w:val="24"/>
          <w:szCs w:val="24"/>
        </w:rPr>
        <w:t>sorafenib</w:t>
      </w:r>
      <w:proofErr w:type="spellEnd"/>
      <w:r w:rsidRPr="00592533">
        <w:rPr>
          <w:rFonts w:ascii="Book Antiqua" w:hAnsi="Book Antiqua" w:cs="宋体"/>
          <w:color w:val="000000"/>
          <w:sz w:val="24"/>
          <w:szCs w:val="24"/>
        </w:rPr>
        <w:t xml:space="preserve"> resistance of hepatocellular carcinoma cells by inhibiting autophagy via the PTEN/Akt pathway. </w:t>
      </w:r>
      <w:proofErr w:type="spellStart"/>
      <w:r w:rsidRPr="00592533">
        <w:rPr>
          <w:rFonts w:ascii="Book Antiqua" w:hAnsi="Book Antiqua" w:cs="宋体"/>
          <w:i/>
          <w:iCs/>
          <w:color w:val="000000"/>
          <w:sz w:val="24"/>
          <w:szCs w:val="24"/>
        </w:rPr>
        <w:t>Oncotarget</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6</w:t>
      </w:r>
      <w:r w:rsidRPr="00592533">
        <w:rPr>
          <w:rFonts w:ascii="Book Antiqua" w:hAnsi="Book Antiqua" w:cs="宋体"/>
          <w:color w:val="000000"/>
          <w:sz w:val="24"/>
          <w:szCs w:val="24"/>
        </w:rPr>
        <w:t>: 28867-28881 [PMID: 26311740 DOI: 10.18632/oncotarget.4814]</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34 </w:t>
      </w:r>
      <w:r w:rsidRPr="00592533">
        <w:rPr>
          <w:rFonts w:ascii="Book Antiqua" w:hAnsi="Book Antiqua" w:cs="宋体"/>
          <w:b/>
          <w:bCs/>
          <w:color w:val="000000"/>
          <w:sz w:val="24"/>
          <w:szCs w:val="24"/>
        </w:rPr>
        <w:t>Paul-</w:t>
      </w:r>
      <w:proofErr w:type="spellStart"/>
      <w:r w:rsidRPr="00592533">
        <w:rPr>
          <w:rFonts w:ascii="Book Antiqua" w:hAnsi="Book Antiqua" w:cs="宋体"/>
          <w:b/>
          <w:bCs/>
          <w:color w:val="000000"/>
          <w:sz w:val="24"/>
          <w:szCs w:val="24"/>
        </w:rPr>
        <w:t>Samojedny</w:t>
      </w:r>
      <w:proofErr w:type="spellEnd"/>
      <w:r w:rsidRPr="00592533">
        <w:rPr>
          <w:rFonts w:ascii="Book Antiqua" w:hAnsi="Book Antiqua" w:cs="宋体"/>
          <w:b/>
          <w:bCs/>
          <w:color w:val="000000"/>
          <w:sz w:val="24"/>
          <w:szCs w:val="24"/>
        </w:rPr>
        <w:t xml:space="preserve"> M</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Pudełko</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Suchanek-Raif</w:t>
      </w:r>
      <w:proofErr w:type="spellEnd"/>
      <w:r w:rsidRPr="00592533">
        <w:rPr>
          <w:rFonts w:ascii="Book Antiqua" w:hAnsi="Book Antiqua" w:cs="宋体"/>
          <w:color w:val="000000"/>
          <w:sz w:val="24"/>
          <w:szCs w:val="24"/>
        </w:rPr>
        <w:t xml:space="preserve"> R, </w:t>
      </w:r>
      <w:proofErr w:type="spellStart"/>
      <w:r w:rsidRPr="00592533">
        <w:rPr>
          <w:rFonts w:ascii="Book Antiqua" w:hAnsi="Book Antiqua" w:cs="宋体"/>
          <w:color w:val="000000"/>
          <w:sz w:val="24"/>
          <w:szCs w:val="24"/>
        </w:rPr>
        <w:t>Kowalczyk</w:t>
      </w:r>
      <w:proofErr w:type="spellEnd"/>
      <w:r w:rsidRPr="00592533">
        <w:rPr>
          <w:rFonts w:ascii="Book Antiqua" w:hAnsi="Book Antiqua" w:cs="宋体"/>
          <w:color w:val="000000"/>
          <w:sz w:val="24"/>
          <w:szCs w:val="24"/>
        </w:rPr>
        <w:t xml:space="preserve"> M, Fila-</w:t>
      </w:r>
      <w:proofErr w:type="spellStart"/>
      <w:r w:rsidRPr="00592533">
        <w:rPr>
          <w:rFonts w:ascii="Book Antiqua" w:hAnsi="Book Antiqua" w:cs="宋体"/>
          <w:color w:val="000000"/>
          <w:sz w:val="24"/>
          <w:szCs w:val="24"/>
        </w:rPr>
        <w:t>Daniłow</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Borkowska</w:t>
      </w:r>
      <w:proofErr w:type="spellEnd"/>
      <w:r w:rsidRPr="00592533">
        <w:rPr>
          <w:rFonts w:ascii="Book Antiqua" w:hAnsi="Book Antiqua" w:cs="宋体"/>
          <w:color w:val="000000"/>
          <w:sz w:val="24"/>
          <w:szCs w:val="24"/>
        </w:rPr>
        <w:t xml:space="preserve"> P, Kowalski J. Knockdown of the AKT3 (</w:t>
      </w:r>
      <w:proofErr w:type="spellStart"/>
      <w:r w:rsidRPr="00592533">
        <w:rPr>
          <w:rFonts w:ascii="Book Antiqua" w:hAnsi="Book Antiqua" w:cs="宋体"/>
          <w:color w:val="000000"/>
          <w:sz w:val="24"/>
          <w:szCs w:val="24"/>
        </w:rPr>
        <w:t>PKBγ</w:t>
      </w:r>
      <w:proofErr w:type="spellEnd"/>
      <w:r w:rsidRPr="00592533">
        <w:rPr>
          <w:rFonts w:ascii="Book Antiqua" w:hAnsi="Book Antiqua" w:cs="宋体"/>
          <w:color w:val="000000"/>
          <w:sz w:val="24"/>
          <w:szCs w:val="24"/>
        </w:rPr>
        <w:t xml:space="preserve">), PI3KCA, and VEGFR2 genes by RNA interference suppresses </w:t>
      </w:r>
      <w:proofErr w:type="spellStart"/>
      <w:r w:rsidRPr="00592533">
        <w:rPr>
          <w:rFonts w:ascii="Book Antiqua" w:hAnsi="Book Antiqua" w:cs="宋体"/>
          <w:color w:val="000000"/>
          <w:sz w:val="24"/>
          <w:szCs w:val="24"/>
        </w:rPr>
        <w:t>glioblastoma</w:t>
      </w:r>
      <w:proofErr w:type="spellEnd"/>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multiforme</w:t>
      </w:r>
      <w:proofErr w:type="spellEnd"/>
      <w:r w:rsidRPr="00592533">
        <w:rPr>
          <w:rFonts w:ascii="Book Antiqua" w:hAnsi="Book Antiqua" w:cs="宋体"/>
          <w:color w:val="000000"/>
          <w:sz w:val="24"/>
          <w:szCs w:val="24"/>
        </w:rPr>
        <w:t xml:space="preserve"> T98G cells invasiveness in vitro. </w:t>
      </w:r>
      <w:proofErr w:type="spellStart"/>
      <w:r w:rsidRPr="00592533">
        <w:rPr>
          <w:rFonts w:ascii="Book Antiqua" w:hAnsi="Book Antiqua" w:cs="宋体"/>
          <w:i/>
          <w:iCs/>
          <w:color w:val="000000"/>
          <w:sz w:val="24"/>
          <w:szCs w:val="24"/>
        </w:rPr>
        <w:t>Tumour</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Biol</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36</w:t>
      </w:r>
      <w:r w:rsidRPr="00592533">
        <w:rPr>
          <w:rFonts w:ascii="Book Antiqua" w:hAnsi="Book Antiqua" w:cs="宋体"/>
          <w:color w:val="000000"/>
          <w:sz w:val="24"/>
          <w:szCs w:val="24"/>
        </w:rPr>
        <w:t>: 3263-3277 [PMID: 25501707 DOI: 10.1007/s13277-014-2955-0]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35 </w:t>
      </w:r>
      <w:proofErr w:type="spellStart"/>
      <w:r w:rsidRPr="00592533">
        <w:rPr>
          <w:rFonts w:ascii="Book Antiqua" w:hAnsi="Book Antiqua" w:cs="宋体"/>
          <w:b/>
          <w:bCs/>
          <w:color w:val="000000"/>
          <w:sz w:val="24"/>
          <w:szCs w:val="24"/>
        </w:rPr>
        <w:t>Xu</w:t>
      </w:r>
      <w:proofErr w:type="spellEnd"/>
      <w:r w:rsidRPr="00592533">
        <w:rPr>
          <w:rFonts w:ascii="Book Antiqua" w:hAnsi="Book Antiqua" w:cs="宋体"/>
          <w:b/>
          <w:bCs/>
          <w:color w:val="000000"/>
          <w:sz w:val="24"/>
          <w:szCs w:val="24"/>
        </w:rPr>
        <w:t xml:space="preserve"> J</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Cai</w:t>
      </w:r>
      <w:proofErr w:type="spellEnd"/>
      <w:r w:rsidRPr="00592533">
        <w:rPr>
          <w:rFonts w:ascii="Book Antiqua" w:hAnsi="Book Antiqua" w:cs="宋体"/>
          <w:color w:val="000000"/>
          <w:sz w:val="24"/>
          <w:szCs w:val="24"/>
        </w:rPr>
        <w:t xml:space="preserve"> J, Jin X, Yang J, </w:t>
      </w:r>
      <w:proofErr w:type="spellStart"/>
      <w:r w:rsidRPr="00592533">
        <w:rPr>
          <w:rFonts w:ascii="Book Antiqua" w:hAnsi="Book Antiqua" w:cs="宋体"/>
          <w:color w:val="000000"/>
          <w:sz w:val="24"/>
          <w:szCs w:val="24"/>
        </w:rPr>
        <w:t>Shen</w:t>
      </w:r>
      <w:proofErr w:type="spellEnd"/>
      <w:r w:rsidRPr="00592533">
        <w:rPr>
          <w:rFonts w:ascii="Book Antiqua" w:hAnsi="Book Antiqua" w:cs="宋体"/>
          <w:color w:val="000000"/>
          <w:sz w:val="24"/>
          <w:szCs w:val="24"/>
        </w:rPr>
        <w:t xml:space="preserve"> Q, Ding X, Liang Y. PIG3 plays an oncogenic role in papillary thyroid cancer by activating the PI3K/AKT/PTEN pathway. </w:t>
      </w:r>
      <w:proofErr w:type="spellStart"/>
      <w:r w:rsidRPr="00592533">
        <w:rPr>
          <w:rFonts w:ascii="Book Antiqua" w:hAnsi="Book Antiqua" w:cs="宋体"/>
          <w:i/>
          <w:iCs/>
          <w:color w:val="000000"/>
          <w:sz w:val="24"/>
          <w:szCs w:val="24"/>
        </w:rPr>
        <w:t>Oncol</w:t>
      </w:r>
      <w:proofErr w:type="spellEnd"/>
      <w:r w:rsidRPr="00592533">
        <w:rPr>
          <w:rFonts w:ascii="Book Antiqua" w:hAnsi="Book Antiqua" w:cs="宋体"/>
          <w:i/>
          <w:iCs/>
          <w:color w:val="000000"/>
          <w:sz w:val="24"/>
          <w:szCs w:val="24"/>
        </w:rPr>
        <w:t xml:space="preserve"> Rep</w:t>
      </w:r>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34</w:t>
      </w:r>
      <w:r w:rsidRPr="00592533">
        <w:rPr>
          <w:rFonts w:ascii="Book Antiqua" w:hAnsi="Book Antiqua" w:cs="宋体"/>
          <w:color w:val="000000"/>
          <w:sz w:val="24"/>
          <w:szCs w:val="24"/>
        </w:rPr>
        <w:t>: 1424-1430 [PMID: 26133772 DOI: 10.3892/or.2015.4096]</w:t>
      </w:r>
    </w:p>
    <w:p w:rsidR="00592533" w:rsidRPr="00592533" w:rsidRDefault="00592533" w:rsidP="00A02AB3">
      <w:pPr>
        <w:adjustRightInd/>
        <w:spacing w:after="0" w:line="360" w:lineRule="auto"/>
        <w:jc w:val="both"/>
        <w:rPr>
          <w:rFonts w:ascii="Book Antiqua" w:hAnsi="Book Antiqua" w:cs="宋体"/>
          <w:color w:val="000000"/>
          <w:sz w:val="24"/>
          <w:szCs w:val="24"/>
        </w:rPr>
      </w:pPr>
      <w:proofErr w:type="gramStart"/>
      <w:r w:rsidRPr="00592533">
        <w:rPr>
          <w:rFonts w:ascii="Book Antiqua" w:hAnsi="Book Antiqua" w:cs="宋体"/>
          <w:color w:val="000000"/>
          <w:sz w:val="24"/>
          <w:szCs w:val="24"/>
        </w:rPr>
        <w:t>36 </w:t>
      </w:r>
      <w:proofErr w:type="spellStart"/>
      <w:r w:rsidRPr="00592533">
        <w:rPr>
          <w:rFonts w:ascii="Book Antiqua" w:hAnsi="Book Antiqua" w:cs="宋体"/>
          <w:b/>
          <w:bCs/>
          <w:color w:val="000000"/>
          <w:sz w:val="24"/>
          <w:szCs w:val="24"/>
        </w:rPr>
        <w:t>Malemud</w:t>
      </w:r>
      <w:proofErr w:type="spellEnd"/>
      <w:r w:rsidRPr="00592533">
        <w:rPr>
          <w:rFonts w:ascii="Book Antiqua" w:hAnsi="Book Antiqua" w:cs="宋体"/>
          <w:b/>
          <w:bCs/>
          <w:color w:val="000000"/>
          <w:sz w:val="24"/>
          <w:szCs w:val="24"/>
        </w:rPr>
        <w:t xml:space="preserve"> CJ</w:t>
      </w:r>
      <w:r w:rsidRPr="00592533">
        <w:rPr>
          <w:rFonts w:ascii="Book Antiqua" w:hAnsi="Book Antiqua" w:cs="宋体"/>
          <w:color w:val="000000"/>
          <w:sz w:val="24"/>
          <w:szCs w:val="24"/>
        </w:rPr>
        <w:t>.</w:t>
      </w:r>
      <w:proofErr w:type="gramEnd"/>
      <w:r w:rsidRPr="00592533">
        <w:rPr>
          <w:rFonts w:ascii="Book Antiqua" w:hAnsi="Book Antiqua" w:cs="宋体"/>
          <w:color w:val="000000"/>
          <w:sz w:val="24"/>
          <w:szCs w:val="24"/>
        </w:rPr>
        <w:t xml:space="preserve"> The PI3K/Akt/PTEN/</w:t>
      </w:r>
      <w:proofErr w:type="spellStart"/>
      <w:r w:rsidRPr="00592533">
        <w:rPr>
          <w:rFonts w:ascii="Book Antiqua" w:hAnsi="Book Antiqua" w:cs="宋体"/>
          <w:color w:val="000000"/>
          <w:sz w:val="24"/>
          <w:szCs w:val="24"/>
        </w:rPr>
        <w:t>mTOR</w:t>
      </w:r>
      <w:proofErr w:type="spellEnd"/>
      <w:r w:rsidRPr="00592533">
        <w:rPr>
          <w:rFonts w:ascii="Book Antiqua" w:hAnsi="Book Antiqua" w:cs="宋体"/>
          <w:color w:val="000000"/>
          <w:sz w:val="24"/>
          <w:szCs w:val="24"/>
        </w:rPr>
        <w:t xml:space="preserve"> pathway: a fruitful target for inducing cell death in rheumatoid arthritis? </w:t>
      </w:r>
      <w:r w:rsidRPr="00592533">
        <w:rPr>
          <w:rFonts w:ascii="Book Antiqua" w:hAnsi="Book Antiqua" w:cs="宋体"/>
          <w:i/>
          <w:iCs/>
          <w:color w:val="000000"/>
          <w:sz w:val="24"/>
          <w:szCs w:val="24"/>
        </w:rPr>
        <w:t xml:space="preserve">Future Med </w:t>
      </w:r>
      <w:proofErr w:type="spellStart"/>
      <w:r w:rsidRPr="00592533">
        <w:rPr>
          <w:rFonts w:ascii="Book Antiqua" w:hAnsi="Book Antiqua" w:cs="宋体"/>
          <w:i/>
          <w:iCs/>
          <w:color w:val="000000"/>
          <w:sz w:val="24"/>
          <w:szCs w:val="24"/>
        </w:rPr>
        <w:t>Chem</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7</w:t>
      </w:r>
      <w:r w:rsidRPr="00592533">
        <w:rPr>
          <w:rFonts w:ascii="Book Antiqua" w:hAnsi="Book Antiqua" w:cs="宋体"/>
          <w:color w:val="000000"/>
          <w:sz w:val="24"/>
          <w:szCs w:val="24"/>
        </w:rPr>
        <w:t>: 1137-1147 [PMID: 26132523 DOI: 10.4155/fmc.15.55]</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37 </w:t>
      </w:r>
      <w:proofErr w:type="spellStart"/>
      <w:r w:rsidRPr="00592533">
        <w:rPr>
          <w:rFonts w:ascii="Book Antiqua" w:hAnsi="Book Antiqua" w:cs="宋体"/>
          <w:b/>
          <w:bCs/>
          <w:color w:val="000000"/>
          <w:sz w:val="24"/>
          <w:szCs w:val="24"/>
        </w:rPr>
        <w:t>McCarroll</w:t>
      </w:r>
      <w:proofErr w:type="spellEnd"/>
      <w:r w:rsidRPr="00592533">
        <w:rPr>
          <w:rFonts w:ascii="Book Antiqua" w:hAnsi="Book Antiqua" w:cs="宋体"/>
          <w:b/>
          <w:bCs/>
          <w:color w:val="000000"/>
          <w:sz w:val="24"/>
          <w:szCs w:val="24"/>
        </w:rPr>
        <w:t xml:space="preserve"> JA</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Gan</w:t>
      </w:r>
      <w:proofErr w:type="spellEnd"/>
      <w:r w:rsidRPr="00592533">
        <w:rPr>
          <w:rFonts w:ascii="Book Antiqua" w:hAnsi="Book Antiqua" w:cs="宋体"/>
          <w:color w:val="000000"/>
          <w:sz w:val="24"/>
          <w:szCs w:val="24"/>
        </w:rPr>
        <w:t xml:space="preserve"> PP, </w:t>
      </w:r>
      <w:proofErr w:type="spellStart"/>
      <w:r w:rsidRPr="00592533">
        <w:rPr>
          <w:rFonts w:ascii="Book Antiqua" w:hAnsi="Book Antiqua" w:cs="宋体"/>
          <w:color w:val="000000"/>
          <w:sz w:val="24"/>
          <w:szCs w:val="24"/>
        </w:rPr>
        <w:t>Erlich</w:t>
      </w:r>
      <w:proofErr w:type="spellEnd"/>
      <w:r w:rsidRPr="00592533">
        <w:rPr>
          <w:rFonts w:ascii="Book Antiqua" w:hAnsi="Book Antiqua" w:cs="宋体"/>
          <w:color w:val="000000"/>
          <w:sz w:val="24"/>
          <w:szCs w:val="24"/>
        </w:rPr>
        <w:t xml:space="preserve"> RB, Liu M, </w:t>
      </w:r>
      <w:proofErr w:type="spellStart"/>
      <w:r w:rsidRPr="00592533">
        <w:rPr>
          <w:rFonts w:ascii="Book Antiqua" w:hAnsi="Book Antiqua" w:cs="宋体"/>
          <w:color w:val="000000"/>
          <w:sz w:val="24"/>
          <w:szCs w:val="24"/>
        </w:rPr>
        <w:t>Dwarte</w:t>
      </w:r>
      <w:proofErr w:type="spellEnd"/>
      <w:r w:rsidRPr="00592533">
        <w:rPr>
          <w:rFonts w:ascii="Book Antiqua" w:hAnsi="Book Antiqua" w:cs="宋体"/>
          <w:color w:val="000000"/>
          <w:sz w:val="24"/>
          <w:szCs w:val="24"/>
        </w:rPr>
        <w:t xml:space="preserve"> T, </w:t>
      </w:r>
      <w:proofErr w:type="spellStart"/>
      <w:r w:rsidRPr="00592533">
        <w:rPr>
          <w:rFonts w:ascii="Book Antiqua" w:hAnsi="Book Antiqua" w:cs="宋体"/>
          <w:color w:val="000000"/>
          <w:sz w:val="24"/>
          <w:szCs w:val="24"/>
        </w:rPr>
        <w:t>Sagnella</w:t>
      </w:r>
      <w:proofErr w:type="spellEnd"/>
      <w:r w:rsidRPr="00592533">
        <w:rPr>
          <w:rFonts w:ascii="Book Antiqua" w:hAnsi="Book Antiqua" w:cs="宋体"/>
          <w:color w:val="000000"/>
          <w:sz w:val="24"/>
          <w:szCs w:val="24"/>
        </w:rPr>
        <w:t xml:space="preserve"> SS, </w:t>
      </w:r>
      <w:proofErr w:type="spellStart"/>
      <w:r w:rsidRPr="00592533">
        <w:rPr>
          <w:rFonts w:ascii="Book Antiqua" w:hAnsi="Book Antiqua" w:cs="宋体"/>
          <w:color w:val="000000"/>
          <w:sz w:val="24"/>
          <w:szCs w:val="24"/>
        </w:rPr>
        <w:t>Akerfeldt</w:t>
      </w:r>
      <w:proofErr w:type="spellEnd"/>
      <w:r w:rsidRPr="00592533">
        <w:rPr>
          <w:rFonts w:ascii="Book Antiqua" w:hAnsi="Book Antiqua" w:cs="宋体"/>
          <w:color w:val="000000"/>
          <w:sz w:val="24"/>
          <w:szCs w:val="24"/>
        </w:rPr>
        <w:t xml:space="preserve"> MC, Yang L, Parker AL, Chang MH, Shum MS, Byrne FL, </w:t>
      </w:r>
      <w:proofErr w:type="spellStart"/>
      <w:r w:rsidRPr="00592533">
        <w:rPr>
          <w:rFonts w:ascii="Book Antiqua" w:hAnsi="Book Antiqua" w:cs="宋体"/>
          <w:color w:val="000000"/>
          <w:sz w:val="24"/>
          <w:szCs w:val="24"/>
        </w:rPr>
        <w:t>Kavallaris</w:t>
      </w:r>
      <w:proofErr w:type="spellEnd"/>
      <w:r w:rsidRPr="00592533">
        <w:rPr>
          <w:rFonts w:ascii="Book Antiqua" w:hAnsi="Book Antiqua" w:cs="宋体"/>
          <w:color w:val="000000"/>
          <w:sz w:val="24"/>
          <w:szCs w:val="24"/>
        </w:rPr>
        <w:t xml:space="preserve"> M. TUBB3/βIII-tubulin acts through the PTEN/AKT signaling axis to promote </w:t>
      </w:r>
      <w:r w:rsidRPr="00592533">
        <w:rPr>
          <w:rFonts w:ascii="Book Antiqua" w:hAnsi="Book Antiqua" w:cs="宋体"/>
          <w:color w:val="000000"/>
          <w:sz w:val="24"/>
          <w:szCs w:val="24"/>
        </w:rPr>
        <w:lastRenderedPageBreak/>
        <w:t>tumorigenesis and anoikis resistance in non-small cell lung cancer. </w:t>
      </w:r>
      <w:r w:rsidRPr="00592533">
        <w:rPr>
          <w:rFonts w:ascii="Book Antiqua" w:hAnsi="Book Antiqua" w:cs="宋体"/>
          <w:i/>
          <w:iCs/>
          <w:color w:val="000000"/>
          <w:sz w:val="24"/>
          <w:szCs w:val="24"/>
        </w:rPr>
        <w:t>Cancer Res</w:t>
      </w:r>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75</w:t>
      </w:r>
      <w:r w:rsidRPr="00592533">
        <w:rPr>
          <w:rFonts w:ascii="Book Antiqua" w:hAnsi="Book Antiqua" w:cs="宋体"/>
          <w:color w:val="000000"/>
          <w:sz w:val="24"/>
          <w:szCs w:val="24"/>
        </w:rPr>
        <w:t>: 415-425 [PMID: 25414139 DOI: 10.1158/0008-5472.can-14-2740]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38 </w:t>
      </w:r>
      <w:proofErr w:type="spellStart"/>
      <w:r w:rsidRPr="00592533">
        <w:rPr>
          <w:rFonts w:ascii="Book Antiqua" w:hAnsi="Book Antiqua" w:cs="宋体"/>
          <w:b/>
          <w:bCs/>
          <w:color w:val="000000"/>
          <w:sz w:val="24"/>
          <w:szCs w:val="24"/>
        </w:rPr>
        <w:t>Hevner</w:t>
      </w:r>
      <w:proofErr w:type="spellEnd"/>
      <w:r w:rsidRPr="00592533">
        <w:rPr>
          <w:rFonts w:ascii="Book Antiqua" w:hAnsi="Book Antiqua" w:cs="宋体"/>
          <w:b/>
          <w:bCs/>
          <w:color w:val="000000"/>
          <w:sz w:val="24"/>
          <w:szCs w:val="24"/>
        </w:rPr>
        <w:t xml:space="preserve"> RF</w:t>
      </w:r>
      <w:r w:rsidRPr="00592533">
        <w:rPr>
          <w:rFonts w:ascii="Book Antiqua" w:hAnsi="Book Antiqua" w:cs="宋体"/>
          <w:color w:val="000000"/>
          <w:sz w:val="24"/>
          <w:szCs w:val="24"/>
        </w:rPr>
        <w:t xml:space="preserve">. Brain </w:t>
      </w:r>
      <w:proofErr w:type="gramStart"/>
      <w:r w:rsidRPr="00592533">
        <w:rPr>
          <w:rFonts w:ascii="Book Antiqua" w:hAnsi="Book Antiqua" w:cs="宋体"/>
          <w:color w:val="000000"/>
          <w:sz w:val="24"/>
          <w:szCs w:val="24"/>
        </w:rPr>
        <w:t>overgrowth</w:t>
      </w:r>
      <w:proofErr w:type="gramEnd"/>
      <w:r w:rsidRPr="00592533">
        <w:rPr>
          <w:rFonts w:ascii="Book Antiqua" w:hAnsi="Book Antiqua" w:cs="宋体"/>
          <w:color w:val="000000"/>
          <w:sz w:val="24"/>
          <w:szCs w:val="24"/>
        </w:rPr>
        <w:t xml:space="preserve"> in disorders of RTK-PI3K-AKT signaling: a mosaic of malformations. </w:t>
      </w:r>
      <w:proofErr w:type="spellStart"/>
      <w:r w:rsidRPr="00592533">
        <w:rPr>
          <w:rFonts w:ascii="Book Antiqua" w:hAnsi="Book Antiqua" w:cs="宋体"/>
          <w:i/>
          <w:iCs/>
          <w:color w:val="000000"/>
          <w:sz w:val="24"/>
          <w:szCs w:val="24"/>
        </w:rPr>
        <w:t>Semin</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Perinatol</w:t>
      </w:r>
      <w:proofErr w:type="spellEnd"/>
      <w:r w:rsidRPr="00592533">
        <w:rPr>
          <w:rFonts w:ascii="Book Antiqua" w:hAnsi="Book Antiqua" w:cs="宋体"/>
          <w:color w:val="000000"/>
          <w:sz w:val="24"/>
          <w:szCs w:val="24"/>
        </w:rPr>
        <w:t> 2015; </w:t>
      </w:r>
      <w:r w:rsidRPr="00592533">
        <w:rPr>
          <w:rFonts w:ascii="Book Antiqua" w:hAnsi="Book Antiqua" w:cs="宋体"/>
          <w:b/>
          <w:bCs/>
          <w:color w:val="000000"/>
          <w:sz w:val="24"/>
          <w:szCs w:val="24"/>
        </w:rPr>
        <w:t>39</w:t>
      </w:r>
      <w:r w:rsidRPr="00592533">
        <w:rPr>
          <w:rFonts w:ascii="Book Antiqua" w:hAnsi="Book Antiqua" w:cs="宋体"/>
          <w:color w:val="000000"/>
          <w:sz w:val="24"/>
          <w:szCs w:val="24"/>
        </w:rPr>
        <w:t>: 36-43 [PMID: 25432429 DOI: 10.1053/j.semperi.2014.10.006]</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39 </w:t>
      </w:r>
      <w:proofErr w:type="spellStart"/>
      <w:r w:rsidRPr="00592533">
        <w:rPr>
          <w:rFonts w:ascii="Book Antiqua" w:hAnsi="Book Antiqua" w:cs="宋体"/>
          <w:b/>
          <w:bCs/>
          <w:color w:val="000000"/>
          <w:sz w:val="24"/>
          <w:szCs w:val="24"/>
        </w:rPr>
        <w:t>Sarbassov</w:t>
      </w:r>
      <w:proofErr w:type="spellEnd"/>
      <w:r w:rsidRPr="00592533">
        <w:rPr>
          <w:rFonts w:ascii="Book Antiqua" w:hAnsi="Book Antiqua" w:cs="宋体"/>
          <w:b/>
          <w:bCs/>
          <w:color w:val="000000"/>
          <w:sz w:val="24"/>
          <w:szCs w:val="24"/>
        </w:rPr>
        <w:t xml:space="preserve"> DD</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Guertin</w:t>
      </w:r>
      <w:proofErr w:type="spellEnd"/>
      <w:r w:rsidRPr="00592533">
        <w:rPr>
          <w:rFonts w:ascii="Book Antiqua" w:hAnsi="Book Antiqua" w:cs="宋体"/>
          <w:color w:val="000000"/>
          <w:sz w:val="24"/>
          <w:szCs w:val="24"/>
        </w:rPr>
        <w:t xml:space="preserve"> DA, Ali SM, Sabatini DM. Phosphorylation and regulation of Akt/PKB by the </w:t>
      </w:r>
      <w:proofErr w:type="spellStart"/>
      <w:r w:rsidRPr="00592533">
        <w:rPr>
          <w:rFonts w:ascii="Book Antiqua" w:hAnsi="Book Antiqua" w:cs="宋体"/>
          <w:color w:val="000000"/>
          <w:sz w:val="24"/>
          <w:szCs w:val="24"/>
        </w:rPr>
        <w:t>rictor-mTOR</w:t>
      </w:r>
      <w:proofErr w:type="spellEnd"/>
      <w:r w:rsidRPr="00592533">
        <w:rPr>
          <w:rFonts w:ascii="Book Antiqua" w:hAnsi="Book Antiqua" w:cs="宋体"/>
          <w:color w:val="000000"/>
          <w:sz w:val="24"/>
          <w:szCs w:val="24"/>
        </w:rPr>
        <w:t xml:space="preserve"> complex. </w:t>
      </w:r>
      <w:r w:rsidRPr="00592533">
        <w:rPr>
          <w:rFonts w:ascii="Book Antiqua" w:hAnsi="Book Antiqua" w:cs="宋体"/>
          <w:i/>
          <w:iCs/>
          <w:color w:val="000000"/>
          <w:sz w:val="24"/>
          <w:szCs w:val="24"/>
        </w:rPr>
        <w:t>Science</w:t>
      </w:r>
      <w:r w:rsidRPr="00592533">
        <w:rPr>
          <w:rFonts w:ascii="Book Antiqua" w:hAnsi="Book Antiqua" w:cs="宋体"/>
          <w:color w:val="000000"/>
          <w:sz w:val="24"/>
          <w:szCs w:val="24"/>
        </w:rPr>
        <w:t> 2005; </w:t>
      </w:r>
      <w:r w:rsidRPr="00592533">
        <w:rPr>
          <w:rFonts w:ascii="Book Antiqua" w:hAnsi="Book Antiqua" w:cs="宋体"/>
          <w:b/>
          <w:bCs/>
          <w:color w:val="000000"/>
          <w:sz w:val="24"/>
          <w:szCs w:val="24"/>
        </w:rPr>
        <w:t>307</w:t>
      </w:r>
      <w:r w:rsidRPr="00592533">
        <w:rPr>
          <w:rFonts w:ascii="Book Antiqua" w:hAnsi="Book Antiqua" w:cs="宋体"/>
          <w:color w:val="000000"/>
          <w:sz w:val="24"/>
          <w:szCs w:val="24"/>
        </w:rPr>
        <w:t>: 1098-1101 [PMID: 15718470 DOI: 10.1126/science.1106148]</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40 </w:t>
      </w:r>
      <w:proofErr w:type="spellStart"/>
      <w:r w:rsidRPr="00592533">
        <w:rPr>
          <w:rFonts w:ascii="Book Antiqua" w:hAnsi="Book Antiqua" w:cs="宋体"/>
          <w:b/>
          <w:bCs/>
          <w:color w:val="000000"/>
          <w:sz w:val="24"/>
          <w:szCs w:val="24"/>
        </w:rPr>
        <w:t>Franke</w:t>
      </w:r>
      <w:proofErr w:type="spellEnd"/>
      <w:r w:rsidRPr="00592533">
        <w:rPr>
          <w:rFonts w:ascii="Book Antiqua" w:hAnsi="Book Antiqua" w:cs="宋体"/>
          <w:b/>
          <w:bCs/>
          <w:color w:val="000000"/>
          <w:sz w:val="24"/>
          <w:szCs w:val="24"/>
        </w:rPr>
        <w:t xml:space="preserve"> TF</w:t>
      </w:r>
      <w:r w:rsidRPr="00592533">
        <w:rPr>
          <w:rFonts w:ascii="Book Antiqua" w:hAnsi="Book Antiqua" w:cs="宋体"/>
          <w:color w:val="000000"/>
          <w:sz w:val="24"/>
          <w:szCs w:val="24"/>
        </w:rPr>
        <w:t xml:space="preserve">, Yang SI, Chan TO, </w:t>
      </w:r>
      <w:proofErr w:type="spellStart"/>
      <w:r w:rsidRPr="00592533">
        <w:rPr>
          <w:rFonts w:ascii="Book Antiqua" w:hAnsi="Book Antiqua" w:cs="宋体"/>
          <w:color w:val="000000"/>
          <w:sz w:val="24"/>
          <w:szCs w:val="24"/>
        </w:rPr>
        <w:t>Datta</w:t>
      </w:r>
      <w:proofErr w:type="spellEnd"/>
      <w:r w:rsidRPr="00592533">
        <w:rPr>
          <w:rFonts w:ascii="Book Antiqua" w:hAnsi="Book Antiqua" w:cs="宋体"/>
          <w:color w:val="000000"/>
          <w:sz w:val="24"/>
          <w:szCs w:val="24"/>
        </w:rPr>
        <w:t xml:space="preserve"> K, </w:t>
      </w:r>
      <w:proofErr w:type="spellStart"/>
      <w:r w:rsidRPr="00592533">
        <w:rPr>
          <w:rFonts w:ascii="Book Antiqua" w:hAnsi="Book Antiqua" w:cs="宋体"/>
          <w:color w:val="000000"/>
          <w:sz w:val="24"/>
          <w:szCs w:val="24"/>
        </w:rPr>
        <w:t>Kazlauskas</w:t>
      </w:r>
      <w:proofErr w:type="spellEnd"/>
      <w:r w:rsidRPr="00592533">
        <w:rPr>
          <w:rFonts w:ascii="Book Antiqua" w:hAnsi="Book Antiqua" w:cs="宋体"/>
          <w:color w:val="000000"/>
          <w:sz w:val="24"/>
          <w:szCs w:val="24"/>
        </w:rPr>
        <w:t xml:space="preserve"> A, Morrison DK, Kaplan DR, </w:t>
      </w:r>
      <w:proofErr w:type="spellStart"/>
      <w:r w:rsidRPr="00592533">
        <w:rPr>
          <w:rFonts w:ascii="Book Antiqua" w:hAnsi="Book Antiqua" w:cs="宋体"/>
          <w:color w:val="000000"/>
          <w:sz w:val="24"/>
          <w:szCs w:val="24"/>
        </w:rPr>
        <w:t>Tsichlis</w:t>
      </w:r>
      <w:proofErr w:type="spellEnd"/>
      <w:r w:rsidRPr="00592533">
        <w:rPr>
          <w:rFonts w:ascii="Book Antiqua" w:hAnsi="Book Antiqua" w:cs="宋体"/>
          <w:color w:val="000000"/>
          <w:sz w:val="24"/>
          <w:szCs w:val="24"/>
        </w:rPr>
        <w:t xml:space="preserve"> PN. The protein kinase encoded by the Akt proto-oncogene is a target of the PDGF-activated phosphatidylinositol 3-kinase. </w:t>
      </w:r>
      <w:r w:rsidRPr="00592533">
        <w:rPr>
          <w:rFonts w:ascii="Book Antiqua" w:hAnsi="Book Antiqua" w:cs="宋体"/>
          <w:i/>
          <w:iCs/>
          <w:color w:val="000000"/>
          <w:sz w:val="24"/>
          <w:szCs w:val="24"/>
        </w:rPr>
        <w:t>Cell</w:t>
      </w:r>
      <w:r w:rsidRPr="00592533">
        <w:rPr>
          <w:rFonts w:ascii="Book Antiqua" w:hAnsi="Book Antiqua" w:cs="宋体"/>
          <w:color w:val="000000"/>
          <w:sz w:val="24"/>
          <w:szCs w:val="24"/>
        </w:rPr>
        <w:t xml:space="preserve"> 1995; </w:t>
      </w:r>
      <w:r w:rsidRPr="00592533">
        <w:rPr>
          <w:rFonts w:ascii="Book Antiqua" w:hAnsi="Book Antiqua" w:cs="宋体"/>
          <w:b/>
          <w:bCs/>
          <w:color w:val="000000"/>
          <w:sz w:val="24"/>
          <w:szCs w:val="24"/>
        </w:rPr>
        <w:t>81</w:t>
      </w:r>
      <w:r w:rsidRPr="00592533">
        <w:rPr>
          <w:rFonts w:ascii="Book Antiqua" w:hAnsi="Book Antiqua" w:cs="宋体"/>
          <w:color w:val="000000"/>
          <w:sz w:val="24"/>
          <w:szCs w:val="24"/>
        </w:rPr>
        <w:t>: 727-736 [PMID: 7774014 DOI: 10.1016/0092-8674(95)90534-0]</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41 </w:t>
      </w:r>
      <w:r w:rsidRPr="00592533">
        <w:rPr>
          <w:rFonts w:ascii="Book Antiqua" w:hAnsi="Book Antiqua" w:cs="宋体"/>
          <w:b/>
          <w:bCs/>
          <w:color w:val="000000"/>
          <w:sz w:val="24"/>
          <w:szCs w:val="24"/>
        </w:rPr>
        <w:t>Brunet A</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Bonni</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Zigmond</w:t>
      </w:r>
      <w:proofErr w:type="spellEnd"/>
      <w:r w:rsidRPr="00592533">
        <w:rPr>
          <w:rFonts w:ascii="Book Antiqua" w:hAnsi="Book Antiqua" w:cs="宋体"/>
          <w:color w:val="000000"/>
          <w:sz w:val="24"/>
          <w:szCs w:val="24"/>
        </w:rPr>
        <w:t xml:space="preserve"> MJ, Lin MZ, </w:t>
      </w:r>
      <w:proofErr w:type="spellStart"/>
      <w:r w:rsidRPr="00592533">
        <w:rPr>
          <w:rFonts w:ascii="Book Antiqua" w:hAnsi="Book Antiqua" w:cs="宋体"/>
          <w:color w:val="000000"/>
          <w:sz w:val="24"/>
          <w:szCs w:val="24"/>
        </w:rPr>
        <w:t>Juo</w:t>
      </w:r>
      <w:proofErr w:type="spellEnd"/>
      <w:r w:rsidRPr="00592533">
        <w:rPr>
          <w:rFonts w:ascii="Book Antiqua" w:hAnsi="Book Antiqua" w:cs="宋体"/>
          <w:color w:val="000000"/>
          <w:sz w:val="24"/>
          <w:szCs w:val="24"/>
        </w:rPr>
        <w:t xml:space="preserve"> P, Hu LS, Anderson MJ, Arden KC, </w:t>
      </w:r>
      <w:proofErr w:type="spellStart"/>
      <w:r w:rsidRPr="00592533">
        <w:rPr>
          <w:rFonts w:ascii="Book Antiqua" w:hAnsi="Book Antiqua" w:cs="宋体"/>
          <w:color w:val="000000"/>
          <w:sz w:val="24"/>
          <w:szCs w:val="24"/>
        </w:rPr>
        <w:t>Blenis</w:t>
      </w:r>
      <w:proofErr w:type="spellEnd"/>
      <w:r w:rsidRPr="00592533">
        <w:rPr>
          <w:rFonts w:ascii="Book Antiqua" w:hAnsi="Book Antiqua" w:cs="宋体"/>
          <w:color w:val="000000"/>
          <w:sz w:val="24"/>
          <w:szCs w:val="24"/>
        </w:rPr>
        <w:t xml:space="preserve"> J, Greenberg ME. Akt promotes cell survival by phosphorylating and inhibiting a </w:t>
      </w:r>
      <w:proofErr w:type="spellStart"/>
      <w:r w:rsidRPr="00592533">
        <w:rPr>
          <w:rFonts w:ascii="Book Antiqua" w:hAnsi="Book Antiqua" w:cs="宋体"/>
          <w:color w:val="000000"/>
          <w:sz w:val="24"/>
          <w:szCs w:val="24"/>
        </w:rPr>
        <w:t>Forkhead</w:t>
      </w:r>
      <w:proofErr w:type="spellEnd"/>
      <w:r w:rsidRPr="00592533">
        <w:rPr>
          <w:rFonts w:ascii="Book Antiqua" w:hAnsi="Book Antiqua" w:cs="宋体"/>
          <w:color w:val="000000"/>
          <w:sz w:val="24"/>
          <w:szCs w:val="24"/>
        </w:rPr>
        <w:t xml:space="preserve"> transcription factor. </w:t>
      </w:r>
      <w:r w:rsidRPr="00592533">
        <w:rPr>
          <w:rFonts w:ascii="Book Antiqua" w:hAnsi="Book Antiqua" w:cs="宋体"/>
          <w:i/>
          <w:iCs/>
          <w:color w:val="000000"/>
          <w:sz w:val="24"/>
          <w:szCs w:val="24"/>
        </w:rPr>
        <w:t>Cell</w:t>
      </w:r>
      <w:r w:rsidRPr="00592533">
        <w:rPr>
          <w:rFonts w:ascii="Book Antiqua" w:hAnsi="Book Antiqua" w:cs="宋体"/>
          <w:color w:val="000000"/>
          <w:sz w:val="24"/>
          <w:szCs w:val="24"/>
        </w:rPr>
        <w:t> 1999; </w:t>
      </w:r>
      <w:r w:rsidRPr="00592533">
        <w:rPr>
          <w:rFonts w:ascii="Book Antiqua" w:hAnsi="Book Antiqua" w:cs="宋体"/>
          <w:b/>
          <w:bCs/>
          <w:color w:val="000000"/>
          <w:sz w:val="24"/>
          <w:szCs w:val="24"/>
        </w:rPr>
        <w:t>96</w:t>
      </w:r>
      <w:r w:rsidRPr="00592533">
        <w:rPr>
          <w:rFonts w:ascii="Book Antiqua" w:hAnsi="Book Antiqua" w:cs="宋体"/>
          <w:color w:val="000000"/>
          <w:sz w:val="24"/>
          <w:szCs w:val="24"/>
        </w:rPr>
        <w:t>: 857-868 [PMID: 10102273 DOI: 10.1016/S0092-8674(00)80595-4]</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42 </w:t>
      </w:r>
      <w:r w:rsidRPr="00592533">
        <w:rPr>
          <w:rFonts w:ascii="Book Antiqua" w:hAnsi="Book Antiqua" w:cs="宋体"/>
          <w:b/>
          <w:bCs/>
          <w:color w:val="000000"/>
          <w:sz w:val="24"/>
          <w:szCs w:val="24"/>
        </w:rPr>
        <w:t>Li J</w:t>
      </w:r>
      <w:r w:rsidRPr="00592533">
        <w:rPr>
          <w:rFonts w:ascii="Book Antiqua" w:hAnsi="Book Antiqua" w:cs="宋体"/>
          <w:color w:val="000000"/>
          <w:sz w:val="24"/>
          <w:szCs w:val="24"/>
        </w:rPr>
        <w:t xml:space="preserve">, Yen C, </w:t>
      </w:r>
      <w:proofErr w:type="spellStart"/>
      <w:r w:rsidRPr="00592533">
        <w:rPr>
          <w:rFonts w:ascii="Book Antiqua" w:hAnsi="Book Antiqua" w:cs="宋体"/>
          <w:color w:val="000000"/>
          <w:sz w:val="24"/>
          <w:szCs w:val="24"/>
        </w:rPr>
        <w:t>Liaw</w:t>
      </w:r>
      <w:proofErr w:type="spellEnd"/>
      <w:r w:rsidRPr="00592533">
        <w:rPr>
          <w:rFonts w:ascii="Book Antiqua" w:hAnsi="Book Antiqua" w:cs="宋体"/>
          <w:color w:val="000000"/>
          <w:sz w:val="24"/>
          <w:szCs w:val="24"/>
        </w:rPr>
        <w:t xml:space="preserve"> D, </w:t>
      </w:r>
      <w:proofErr w:type="spellStart"/>
      <w:r w:rsidRPr="00592533">
        <w:rPr>
          <w:rFonts w:ascii="Book Antiqua" w:hAnsi="Book Antiqua" w:cs="宋体"/>
          <w:color w:val="000000"/>
          <w:sz w:val="24"/>
          <w:szCs w:val="24"/>
        </w:rPr>
        <w:t>Podsypanina</w:t>
      </w:r>
      <w:proofErr w:type="spellEnd"/>
      <w:r w:rsidRPr="00592533">
        <w:rPr>
          <w:rFonts w:ascii="Book Antiqua" w:hAnsi="Book Antiqua" w:cs="宋体"/>
          <w:color w:val="000000"/>
          <w:sz w:val="24"/>
          <w:szCs w:val="24"/>
        </w:rPr>
        <w:t xml:space="preserve"> K, Bose S, Wang SI, </w:t>
      </w:r>
      <w:proofErr w:type="spellStart"/>
      <w:r w:rsidRPr="00592533">
        <w:rPr>
          <w:rFonts w:ascii="Book Antiqua" w:hAnsi="Book Antiqua" w:cs="宋体"/>
          <w:color w:val="000000"/>
          <w:sz w:val="24"/>
          <w:szCs w:val="24"/>
        </w:rPr>
        <w:t>Puc</w:t>
      </w:r>
      <w:proofErr w:type="spellEnd"/>
      <w:r w:rsidRPr="00592533">
        <w:rPr>
          <w:rFonts w:ascii="Book Antiqua" w:hAnsi="Book Antiqua" w:cs="宋体"/>
          <w:color w:val="000000"/>
          <w:sz w:val="24"/>
          <w:szCs w:val="24"/>
        </w:rPr>
        <w:t xml:space="preserve"> J, </w:t>
      </w:r>
      <w:proofErr w:type="spellStart"/>
      <w:r w:rsidRPr="00592533">
        <w:rPr>
          <w:rFonts w:ascii="Book Antiqua" w:hAnsi="Book Antiqua" w:cs="宋体"/>
          <w:color w:val="000000"/>
          <w:sz w:val="24"/>
          <w:szCs w:val="24"/>
        </w:rPr>
        <w:t>Miliaresis</w:t>
      </w:r>
      <w:proofErr w:type="spellEnd"/>
      <w:r w:rsidRPr="00592533">
        <w:rPr>
          <w:rFonts w:ascii="Book Antiqua" w:hAnsi="Book Antiqua" w:cs="宋体"/>
          <w:color w:val="000000"/>
          <w:sz w:val="24"/>
          <w:szCs w:val="24"/>
        </w:rPr>
        <w:t xml:space="preserve"> C, Rodgers L, </w:t>
      </w:r>
      <w:proofErr w:type="spellStart"/>
      <w:r w:rsidRPr="00592533">
        <w:rPr>
          <w:rFonts w:ascii="Book Antiqua" w:hAnsi="Book Antiqua" w:cs="宋体"/>
          <w:color w:val="000000"/>
          <w:sz w:val="24"/>
          <w:szCs w:val="24"/>
        </w:rPr>
        <w:t>McCombie</w:t>
      </w:r>
      <w:proofErr w:type="spellEnd"/>
      <w:r w:rsidRPr="00592533">
        <w:rPr>
          <w:rFonts w:ascii="Book Antiqua" w:hAnsi="Book Antiqua" w:cs="宋体"/>
          <w:color w:val="000000"/>
          <w:sz w:val="24"/>
          <w:szCs w:val="24"/>
        </w:rPr>
        <w:t xml:space="preserve"> R, </w:t>
      </w:r>
      <w:proofErr w:type="spellStart"/>
      <w:r w:rsidRPr="00592533">
        <w:rPr>
          <w:rFonts w:ascii="Book Antiqua" w:hAnsi="Book Antiqua" w:cs="宋体"/>
          <w:color w:val="000000"/>
          <w:sz w:val="24"/>
          <w:szCs w:val="24"/>
        </w:rPr>
        <w:t>Bigner</w:t>
      </w:r>
      <w:proofErr w:type="spellEnd"/>
      <w:r w:rsidRPr="00592533">
        <w:rPr>
          <w:rFonts w:ascii="Book Antiqua" w:hAnsi="Book Antiqua" w:cs="宋体"/>
          <w:color w:val="000000"/>
          <w:sz w:val="24"/>
          <w:szCs w:val="24"/>
        </w:rPr>
        <w:t xml:space="preserve"> SH, </w:t>
      </w:r>
      <w:proofErr w:type="spellStart"/>
      <w:r w:rsidRPr="00592533">
        <w:rPr>
          <w:rFonts w:ascii="Book Antiqua" w:hAnsi="Book Antiqua" w:cs="宋体"/>
          <w:color w:val="000000"/>
          <w:sz w:val="24"/>
          <w:szCs w:val="24"/>
        </w:rPr>
        <w:t>Giovanella</w:t>
      </w:r>
      <w:proofErr w:type="spellEnd"/>
      <w:r w:rsidRPr="00592533">
        <w:rPr>
          <w:rFonts w:ascii="Book Antiqua" w:hAnsi="Book Antiqua" w:cs="宋体"/>
          <w:color w:val="000000"/>
          <w:sz w:val="24"/>
          <w:szCs w:val="24"/>
        </w:rPr>
        <w:t xml:space="preserve"> BC, </w:t>
      </w:r>
      <w:proofErr w:type="spellStart"/>
      <w:r w:rsidRPr="00592533">
        <w:rPr>
          <w:rFonts w:ascii="Book Antiqua" w:hAnsi="Book Antiqua" w:cs="宋体"/>
          <w:color w:val="000000"/>
          <w:sz w:val="24"/>
          <w:szCs w:val="24"/>
        </w:rPr>
        <w:t>Ittmann</w:t>
      </w:r>
      <w:proofErr w:type="spellEnd"/>
      <w:r w:rsidRPr="00592533">
        <w:rPr>
          <w:rFonts w:ascii="Book Antiqua" w:hAnsi="Book Antiqua" w:cs="宋体"/>
          <w:color w:val="000000"/>
          <w:sz w:val="24"/>
          <w:szCs w:val="24"/>
        </w:rPr>
        <w:t xml:space="preserve"> M, </w:t>
      </w:r>
      <w:proofErr w:type="spellStart"/>
      <w:r w:rsidRPr="00592533">
        <w:rPr>
          <w:rFonts w:ascii="Book Antiqua" w:hAnsi="Book Antiqua" w:cs="宋体"/>
          <w:color w:val="000000"/>
          <w:sz w:val="24"/>
          <w:szCs w:val="24"/>
        </w:rPr>
        <w:t>Tycko</w:t>
      </w:r>
      <w:proofErr w:type="spellEnd"/>
      <w:r w:rsidRPr="00592533">
        <w:rPr>
          <w:rFonts w:ascii="Book Antiqua" w:hAnsi="Book Antiqua" w:cs="宋体"/>
          <w:color w:val="000000"/>
          <w:sz w:val="24"/>
          <w:szCs w:val="24"/>
        </w:rPr>
        <w:t xml:space="preserve"> B, </w:t>
      </w:r>
      <w:proofErr w:type="spellStart"/>
      <w:r w:rsidRPr="00592533">
        <w:rPr>
          <w:rFonts w:ascii="Book Antiqua" w:hAnsi="Book Antiqua" w:cs="宋体"/>
          <w:color w:val="000000"/>
          <w:sz w:val="24"/>
          <w:szCs w:val="24"/>
        </w:rPr>
        <w:t>Hibshoosh</w:t>
      </w:r>
      <w:proofErr w:type="spellEnd"/>
      <w:r w:rsidRPr="00592533">
        <w:rPr>
          <w:rFonts w:ascii="Book Antiqua" w:hAnsi="Book Antiqua" w:cs="宋体"/>
          <w:color w:val="000000"/>
          <w:sz w:val="24"/>
          <w:szCs w:val="24"/>
        </w:rPr>
        <w:t xml:space="preserve"> H, </w:t>
      </w:r>
      <w:proofErr w:type="spellStart"/>
      <w:r w:rsidRPr="00592533">
        <w:rPr>
          <w:rFonts w:ascii="Book Antiqua" w:hAnsi="Book Antiqua" w:cs="宋体"/>
          <w:color w:val="000000"/>
          <w:sz w:val="24"/>
          <w:szCs w:val="24"/>
        </w:rPr>
        <w:t>Wigler</w:t>
      </w:r>
      <w:proofErr w:type="spellEnd"/>
      <w:r w:rsidRPr="00592533">
        <w:rPr>
          <w:rFonts w:ascii="Book Antiqua" w:hAnsi="Book Antiqua" w:cs="宋体"/>
          <w:color w:val="000000"/>
          <w:sz w:val="24"/>
          <w:szCs w:val="24"/>
        </w:rPr>
        <w:t xml:space="preserve"> MH, Parsons R. PTEN, a putative protein tyrosine phosphatase gene mutated in human brain, breast, and prostate cancer. </w:t>
      </w:r>
      <w:r w:rsidRPr="00592533">
        <w:rPr>
          <w:rFonts w:ascii="Book Antiqua" w:hAnsi="Book Antiqua" w:cs="宋体"/>
          <w:i/>
          <w:iCs/>
          <w:color w:val="000000"/>
          <w:sz w:val="24"/>
          <w:szCs w:val="24"/>
        </w:rPr>
        <w:t>Science</w:t>
      </w:r>
      <w:r w:rsidRPr="00592533">
        <w:rPr>
          <w:rFonts w:ascii="Book Antiqua" w:hAnsi="Book Antiqua" w:cs="宋体"/>
          <w:color w:val="000000"/>
          <w:sz w:val="24"/>
          <w:szCs w:val="24"/>
        </w:rPr>
        <w:t xml:space="preserve"> 1997; </w:t>
      </w:r>
      <w:r w:rsidRPr="00592533">
        <w:rPr>
          <w:rFonts w:ascii="Book Antiqua" w:hAnsi="Book Antiqua" w:cs="宋体"/>
          <w:b/>
          <w:bCs/>
          <w:color w:val="000000"/>
          <w:sz w:val="24"/>
          <w:szCs w:val="24"/>
        </w:rPr>
        <w:t>275</w:t>
      </w:r>
      <w:r w:rsidRPr="00592533">
        <w:rPr>
          <w:rFonts w:ascii="Book Antiqua" w:hAnsi="Book Antiqua" w:cs="宋体"/>
          <w:color w:val="000000"/>
          <w:sz w:val="24"/>
          <w:szCs w:val="24"/>
        </w:rPr>
        <w:t>: 1943-1947 [PMID: 9072974 DOI: 10.1126/science.275.5308.1943]</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43 </w:t>
      </w:r>
      <w:proofErr w:type="spellStart"/>
      <w:r w:rsidRPr="00592533">
        <w:rPr>
          <w:rFonts w:ascii="Book Antiqua" w:hAnsi="Book Antiqua" w:cs="宋体"/>
          <w:b/>
          <w:bCs/>
          <w:color w:val="000000"/>
          <w:sz w:val="24"/>
          <w:szCs w:val="24"/>
        </w:rPr>
        <w:t>Liaw</w:t>
      </w:r>
      <w:proofErr w:type="spellEnd"/>
      <w:r w:rsidRPr="00592533">
        <w:rPr>
          <w:rFonts w:ascii="Book Antiqua" w:hAnsi="Book Antiqua" w:cs="宋体"/>
          <w:b/>
          <w:bCs/>
          <w:color w:val="000000"/>
          <w:sz w:val="24"/>
          <w:szCs w:val="24"/>
        </w:rPr>
        <w:t xml:space="preserve"> D</w:t>
      </w:r>
      <w:r w:rsidRPr="00592533">
        <w:rPr>
          <w:rFonts w:ascii="Book Antiqua" w:hAnsi="Book Antiqua" w:cs="宋体"/>
          <w:color w:val="000000"/>
          <w:sz w:val="24"/>
          <w:szCs w:val="24"/>
        </w:rPr>
        <w:t xml:space="preserve">, Marsh DJ, Li J, </w:t>
      </w:r>
      <w:proofErr w:type="spellStart"/>
      <w:r w:rsidRPr="00592533">
        <w:rPr>
          <w:rFonts w:ascii="Book Antiqua" w:hAnsi="Book Antiqua" w:cs="宋体"/>
          <w:color w:val="000000"/>
          <w:sz w:val="24"/>
          <w:szCs w:val="24"/>
        </w:rPr>
        <w:t>Dahia</w:t>
      </w:r>
      <w:proofErr w:type="spellEnd"/>
      <w:r w:rsidRPr="00592533">
        <w:rPr>
          <w:rFonts w:ascii="Book Antiqua" w:hAnsi="Book Antiqua" w:cs="宋体"/>
          <w:color w:val="000000"/>
          <w:sz w:val="24"/>
          <w:szCs w:val="24"/>
        </w:rPr>
        <w:t xml:space="preserve"> PL, Wang SI, </w:t>
      </w:r>
      <w:proofErr w:type="spellStart"/>
      <w:r w:rsidRPr="00592533">
        <w:rPr>
          <w:rFonts w:ascii="Book Antiqua" w:hAnsi="Book Antiqua" w:cs="宋体"/>
          <w:color w:val="000000"/>
          <w:sz w:val="24"/>
          <w:szCs w:val="24"/>
        </w:rPr>
        <w:t>Zheng</w:t>
      </w:r>
      <w:proofErr w:type="spellEnd"/>
      <w:r w:rsidRPr="00592533">
        <w:rPr>
          <w:rFonts w:ascii="Book Antiqua" w:hAnsi="Book Antiqua" w:cs="宋体"/>
          <w:color w:val="000000"/>
          <w:sz w:val="24"/>
          <w:szCs w:val="24"/>
        </w:rPr>
        <w:t xml:space="preserve"> Z, Bose S, Call KM, </w:t>
      </w:r>
      <w:proofErr w:type="spellStart"/>
      <w:r w:rsidRPr="00592533">
        <w:rPr>
          <w:rFonts w:ascii="Book Antiqua" w:hAnsi="Book Antiqua" w:cs="宋体"/>
          <w:color w:val="000000"/>
          <w:sz w:val="24"/>
          <w:szCs w:val="24"/>
        </w:rPr>
        <w:t>Tsou</w:t>
      </w:r>
      <w:proofErr w:type="spellEnd"/>
      <w:r w:rsidRPr="00592533">
        <w:rPr>
          <w:rFonts w:ascii="Book Antiqua" w:hAnsi="Book Antiqua" w:cs="宋体"/>
          <w:color w:val="000000"/>
          <w:sz w:val="24"/>
          <w:szCs w:val="24"/>
        </w:rPr>
        <w:t xml:space="preserve"> HC, </w:t>
      </w:r>
      <w:proofErr w:type="spellStart"/>
      <w:r w:rsidRPr="00592533">
        <w:rPr>
          <w:rFonts w:ascii="Book Antiqua" w:hAnsi="Book Antiqua" w:cs="宋体"/>
          <w:color w:val="000000"/>
          <w:sz w:val="24"/>
          <w:szCs w:val="24"/>
        </w:rPr>
        <w:t>Peacocke</w:t>
      </w:r>
      <w:proofErr w:type="spellEnd"/>
      <w:r w:rsidRPr="00592533">
        <w:rPr>
          <w:rFonts w:ascii="Book Antiqua" w:hAnsi="Book Antiqua" w:cs="宋体"/>
          <w:color w:val="000000"/>
          <w:sz w:val="24"/>
          <w:szCs w:val="24"/>
        </w:rPr>
        <w:t xml:space="preserve"> M, </w:t>
      </w:r>
      <w:proofErr w:type="spellStart"/>
      <w:r w:rsidRPr="00592533">
        <w:rPr>
          <w:rFonts w:ascii="Book Antiqua" w:hAnsi="Book Antiqua" w:cs="宋体"/>
          <w:color w:val="000000"/>
          <w:sz w:val="24"/>
          <w:szCs w:val="24"/>
        </w:rPr>
        <w:t>Eng</w:t>
      </w:r>
      <w:proofErr w:type="spellEnd"/>
      <w:r w:rsidRPr="00592533">
        <w:rPr>
          <w:rFonts w:ascii="Book Antiqua" w:hAnsi="Book Antiqua" w:cs="宋体"/>
          <w:color w:val="000000"/>
          <w:sz w:val="24"/>
          <w:szCs w:val="24"/>
        </w:rPr>
        <w:t xml:space="preserve"> C, Parsons R. </w:t>
      </w:r>
      <w:proofErr w:type="spellStart"/>
      <w:r w:rsidRPr="00592533">
        <w:rPr>
          <w:rFonts w:ascii="Book Antiqua" w:hAnsi="Book Antiqua" w:cs="宋体"/>
          <w:color w:val="000000"/>
          <w:sz w:val="24"/>
          <w:szCs w:val="24"/>
        </w:rPr>
        <w:t>Germline</w:t>
      </w:r>
      <w:proofErr w:type="spellEnd"/>
      <w:r w:rsidRPr="00592533">
        <w:rPr>
          <w:rFonts w:ascii="Book Antiqua" w:hAnsi="Book Antiqua" w:cs="宋体"/>
          <w:color w:val="000000"/>
          <w:sz w:val="24"/>
          <w:szCs w:val="24"/>
        </w:rPr>
        <w:t xml:space="preserve"> mutations of the PTEN gene in Cowden disease, an inherited breast and thyroid cancer syndrome. </w:t>
      </w:r>
      <w:r w:rsidRPr="00592533">
        <w:rPr>
          <w:rFonts w:ascii="Book Antiqua" w:hAnsi="Book Antiqua" w:cs="宋体"/>
          <w:i/>
          <w:iCs/>
          <w:color w:val="000000"/>
          <w:sz w:val="24"/>
          <w:szCs w:val="24"/>
        </w:rPr>
        <w:t>Nat Genet</w:t>
      </w:r>
      <w:r w:rsidRPr="00592533">
        <w:rPr>
          <w:rFonts w:ascii="Book Antiqua" w:hAnsi="Book Antiqua" w:cs="宋体"/>
          <w:color w:val="000000"/>
          <w:sz w:val="24"/>
          <w:szCs w:val="24"/>
        </w:rPr>
        <w:t> 1997; </w:t>
      </w:r>
      <w:r w:rsidRPr="00592533">
        <w:rPr>
          <w:rFonts w:ascii="Book Antiqua" w:hAnsi="Book Antiqua" w:cs="宋体"/>
          <w:b/>
          <w:bCs/>
          <w:color w:val="000000"/>
          <w:sz w:val="24"/>
          <w:szCs w:val="24"/>
        </w:rPr>
        <w:t>16</w:t>
      </w:r>
      <w:r w:rsidRPr="00592533">
        <w:rPr>
          <w:rFonts w:ascii="Book Antiqua" w:hAnsi="Book Antiqua" w:cs="宋体"/>
          <w:color w:val="000000"/>
          <w:sz w:val="24"/>
          <w:szCs w:val="24"/>
        </w:rPr>
        <w:t>: 64-67 [PMID: 9140396 DOI: 10.1038/ng0597-64]</w:t>
      </w:r>
    </w:p>
    <w:p w:rsidR="00592533" w:rsidRPr="00592533" w:rsidRDefault="00592533" w:rsidP="00A02AB3">
      <w:pPr>
        <w:adjustRightInd/>
        <w:spacing w:after="0" w:line="360" w:lineRule="auto"/>
        <w:jc w:val="both"/>
        <w:rPr>
          <w:rFonts w:ascii="Book Antiqua" w:hAnsi="Book Antiqua" w:cs="宋体"/>
          <w:color w:val="000000"/>
          <w:sz w:val="24"/>
          <w:szCs w:val="24"/>
        </w:rPr>
      </w:pPr>
      <w:proofErr w:type="gramStart"/>
      <w:r w:rsidRPr="00592533">
        <w:rPr>
          <w:rFonts w:ascii="Book Antiqua" w:hAnsi="Book Antiqua" w:cs="宋体"/>
          <w:color w:val="000000"/>
          <w:sz w:val="24"/>
          <w:szCs w:val="24"/>
        </w:rPr>
        <w:t>44 </w:t>
      </w:r>
      <w:proofErr w:type="spellStart"/>
      <w:r w:rsidRPr="00592533">
        <w:rPr>
          <w:rFonts w:ascii="Book Antiqua" w:hAnsi="Book Antiqua" w:cs="宋体"/>
          <w:b/>
          <w:bCs/>
          <w:color w:val="000000"/>
          <w:sz w:val="24"/>
          <w:szCs w:val="24"/>
        </w:rPr>
        <w:t>Maehama</w:t>
      </w:r>
      <w:proofErr w:type="spellEnd"/>
      <w:r w:rsidRPr="00592533">
        <w:rPr>
          <w:rFonts w:ascii="Book Antiqua" w:hAnsi="Book Antiqua" w:cs="宋体"/>
          <w:b/>
          <w:bCs/>
          <w:color w:val="000000"/>
          <w:sz w:val="24"/>
          <w:szCs w:val="24"/>
        </w:rPr>
        <w:t xml:space="preserve"> T</w:t>
      </w:r>
      <w:r w:rsidRPr="00592533">
        <w:rPr>
          <w:rFonts w:ascii="Book Antiqua" w:hAnsi="Book Antiqua" w:cs="宋体"/>
          <w:color w:val="000000"/>
          <w:sz w:val="24"/>
          <w:szCs w:val="24"/>
        </w:rPr>
        <w:t>,</w:t>
      </w:r>
      <w:r>
        <w:rPr>
          <w:rFonts w:ascii="Book Antiqua" w:hAnsi="Book Antiqua" w:cs="宋体"/>
          <w:color w:val="000000"/>
          <w:sz w:val="24"/>
          <w:szCs w:val="24"/>
        </w:rPr>
        <w:t xml:space="preserve"> </w:t>
      </w:r>
      <w:r w:rsidRPr="00592533">
        <w:rPr>
          <w:rFonts w:ascii="Book Antiqua" w:hAnsi="Book Antiqua" w:cs="宋体"/>
          <w:color w:val="000000"/>
          <w:sz w:val="24"/>
          <w:szCs w:val="24"/>
        </w:rPr>
        <w:t>Dixon JE.</w:t>
      </w:r>
      <w:proofErr w:type="gramEnd"/>
      <w:r w:rsidRPr="00592533">
        <w:rPr>
          <w:rFonts w:ascii="Book Antiqua" w:hAnsi="Book Antiqua" w:cs="宋体"/>
          <w:color w:val="000000"/>
          <w:sz w:val="24"/>
          <w:szCs w:val="24"/>
        </w:rPr>
        <w:t xml:space="preserve"> The tumor suppressor, PTEN/MMAC1, dephosphorylates the lipid second messenger, phosphatidylinositol 3</w:t>
      </w:r>
      <w:proofErr w:type="gramStart"/>
      <w:r w:rsidRPr="00592533">
        <w:rPr>
          <w:rFonts w:ascii="Book Antiqua" w:hAnsi="Book Antiqua" w:cs="宋体"/>
          <w:color w:val="000000"/>
          <w:sz w:val="24"/>
          <w:szCs w:val="24"/>
        </w:rPr>
        <w:t>,4,5</w:t>
      </w:r>
      <w:proofErr w:type="gramEnd"/>
      <w:r w:rsidRPr="00592533">
        <w:rPr>
          <w:rFonts w:ascii="Book Antiqua" w:hAnsi="Book Antiqua" w:cs="宋体"/>
          <w:color w:val="000000"/>
          <w:sz w:val="24"/>
          <w:szCs w:val="24"/>
        </w:rPr>
        <w:t>-trisphosphate.</w:t>
      </w:r>
      <w:r>
        <w:rPr>
          <w:rFonts w:ascii="Book Antiqua" w:hAnsi="Book Antiqua" w:cs="宋体"/>
          <w:color w:val="000000"/>
          <w:sz w:val="24"/>
          <w:szCs w:val="24"/>
        </w:rPr>
        <w:t xml:space="preserve"> </w:t>
      </w:r>
      <w:r w:rsidRPr="00592533">
        <w:rPr>
          <w:rFonts w:ascii="Book Antiqua" w:hAnsi="Book Antiqua" w:cs="宋体"/>
          <w:i/>
          <w:iCs/>
          <w:color w:val="000000"/>
          <w:sz w:val="24"/>
          <w:szCs w:val="24"/>
        </w:rPr>
        <w:t xml:space="preserve">J </w:t>
      </w:r>
      <w:proofErr w:type="spellStart"/>
      <w:r w:rsidRPr="00592533">
        <w:rPr>
          <w:rFonts w:ascii="Book Antiqua" w:hAnsi="Book Antiqua" w:cs="宋体"/>
          <w:i/>
          <w:iCs/>
          <w:color w:val="000000"/>
          <w:sz w:val="24"/>
          <w:szCs w:val="24"/>
        </w:rPr>
        <w:t>Biol</w:t>
      </w:r>
      <w:proofErr w:type="spellEnd"/>
      <w:r w:rsidRPr="00592533">
        <w:rPr>
          <w:rFonts w:ascii="Book Antiqua" w:hAnsi="Book Antiqua" w:cs="宋体"/>
          <w:i/>
          <w:iCs/>
          <w:color w:val="000000"/>
          <w:sz w:val="24"/>
          <w:szCs w:val="24"/>
        </w:rPr>
        <w:t xml:space="preserve"> </w:t>
      </w:r>
      <w:proofErr w:type="spellStart"/>
      <w:r w:rsidRPr="00592533">
        <w:rPr>
          <w:rFonts w:ascii="Book Antiqua" w:hAnsi="Book Antiqua" w:cs="宋体"/>
          <w:i/>
          <w:iCs/>
          <w:color w:val="000000"/>
          <w:sz w:val="24"/>
          <w:szCs w:val="24"/>
        </w:rPr>
        <w:t>Chem</w:t>
      </w:r>
      <w:proofErr w:type="spellEnd"/>
      <w:r w:rsidRPr="00592533">
        <w:rPr>
          <w:rFonts w:ascii="Book Antiqua" w:hAnsi="Book Antiqua" w:cs="宋体"/>
          <w:color w:val="000000"/>
          <w:sz w:val="24"/>
          <w:szCs w:val="24"/>
        </w:rPr>
        <w:t> 1998; </w:t>
      </w:r>
      <w:r w:rsidRPr="00592533">
        <w:rPr>
          <w:rFonts w:ascii="Book Antiqua" w:hAnsi="Book Antiqua" w:cs="宋体"/>
          <w:b/>
          <w:bCs/>
          <w:color w:val="000000"/>
          <w:sz w:val="24"/>
          <w:szCs w:val="24"/>
        </w:rPr>
        <w:t>273</w:t>
      </w:r>
      <w:r w:rsidRPr="00592533">
        <w:rPr>
          <w:rFonts w:ascii="Book Antiqua" w:hAnsi="Book Antiqua" w:cs="宋体"/>
          <w:color w:val="000000"/>
          <w:sz w:val="24"/>
          <w:szCs w:val="24"/>
        </w:rPr>
        <w:t>: 13375-13378 [PMID: 9593664 DOI: 10.1074/jbc.273.22.13375]</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lastRenderedPageBreak/>
        <w:t>45 </w:t>
      </w:r>
      <w:proofErr w:type="spellStart"/>
      <w:r w:rsidRPr="00592533">
        <w:rPr>
          <w:rFonts w:ascii="Book Antiqua" w:hAnsi="Book Antiqua" w:cs="宋体"/>
          <w:b/>
          <w:bCs/>
          <w:color w:val="000000"/>
          <w:sz w:val="24"/>
          <w:szCs w:val="24"/>
        </w:rPr>
        <w:t>Meng</w:t>
      </w:r>
      <w:proofErr w:type="spellEnd"/>
      <w:r w:rsidRPr="00592533">
        <w:rPr>
          <w:rFonts w:ascii="Book Antiqua" w:hAnsi="Book Antiqua" w:cs="宋体"/>
          <w:b/>
          <w:bCs/>
          <w:color w:val="000000"/>
          <w:sz w:val="24"/>
          <w:szCs w:val="24"/>
        </w:rPr>
        <w:t xml:space="preserve"> F</w:t>
      </w:r>
      <w:r w:rsidRPr="00592533">
        <w:rPr>
          <w:rFonts w:ascii="Book Antiqua" w:hAnsi="Book Antiqua" w:cs="宋体"/>
          <w:color w:val="000000"/>
          <w:sz w:val="24"/>
          <w:szCs w:val="24"/>
        </w:rPr>
        <w:t xml:space="preserve">, Henson R, </w:t>
      </w:r>
      <w:proofErr w:type="spellStart"/>
      <w:r w:rsidRPr="00592533">
        <w:rPr>
          <w:rFonts w:ascii="Book Antiqua" w:hAnsi="Book Antiqua" w:cs="宋体"/>
          <w:color w:val="000000"/>
          <w:sz w:val="24"/>
          <w:szCs w:val="24"/>
        </w:rPr>
        <w:t>Wehbe-Janek</w:t>
      </w:r>
      <w:proofErr w:type="spellEnd"/>
      <w:r w:rsidRPr="00592533">
        <w:rPr>
          <w:rFonts w:ascii="Book Antiqua" w:hAnsi="Book Antiqua" w:cs="宋体"/>
          <w:color w:val="000000"/>
          <w:sz w:val="24"/>
          <w:szCs w:val="24"/>
        </w:rPr>
        <w:t xml:space="preserve"> H, </w:t>
      </w:r>
      <w:proofErr w:type="spellStart"/>
      <w:r w:rsidRPr="00592533">
        <w:rPr>
          <w:rFonts w:ascii="Book Antiqua" w:hAnsi="Book Antiqua" w:cs="宋体"/>
          <w:color w:val="000000"/>
          <w:sz w:val="24"/>
          <w:szCs w:val="24"/>
        </w:rPr>
        <w:t>Ghoshal</w:t>
      </w:r>
      <w:proofErr w:type="spellEnd"/>
      <w:r w:rsidRPr="00592533">
        <w:rPr>
          <w:rFonts w:ascii="Book Antiqua" w:hAnsi="Book Antiqua" w:cs="宋体"/>
          <w:color w:val="000000"/>
          <w:sz w:val="24"/>
          <w:szCs w:val="24"/>
        </w:rPr>
        <w:t xml:space="preserve"> K, Jacob ST, </w:t>
      </w:r>
      <w:proofErr w:type="gramStart"/>
      <w:r w:rsidRPr="00592533">
        <w:rPr>
          <w:rFonts w:ascii="Book Antiqua" w:hAnsi="Book Antiqua" w:cs="宋体"/>
          <w:color w:val="000000"/>
          <w:sz w:val="24"/>
          <w:szCs w:val="24"/>
        </w:rPr>
        <w:t>Patel</w:t>
      </w:r>
      <w:proofErr w:type="gramEnd"/>
      <w:r w:rsidRPr="00592533">
        <w:rPr>
          <w:rFonts w:ascii="Book Antiqua" w:hAnsi="Book Antiqua" w:cs="宋体"/>
          <w:color w:val="000000"/>
          <w:sz w:val="24"/>
          <w:szCs w:val="24"/>
        </w:rPr>
        <w:t xml:space="preserve"> T. MicroRNA-21 regulates expression of the PTEN tumor suppressor gene in human hepatocellular cancer. </w:t>
      </w:r>
      <w:r w:rsidRPr="00592533">
        <w:rPr>
          <w:rFonts w:ascii="Book Antiqua" w:hAnsi="Book Antiqua" w:cs="宋体"/>
          <w:i/>
          <w:iCs/>
          <w:color w:val="000000"/>
          <w:sz w:val="24"/>
          <w:szCs w:val="24"/>
        </w:rPr>
        <w:t>Gastroenterology</w:t>
      </w:r>
      <w:r w:rsidRPr="00592533">
        <w:rPr>
          <w:rFonts w:ascii="Book Antiqua" w:hAnsi="Book Antiqua" w:cs="宋体"/>
          <w:color w:val="000000"/>
          <w:sz w:val="24"/>
          <w:szCs w:val="24"/>
        </w:rPr>
        <w:t> 2007; </w:t>
      </w:r>
      <w:r w:rsidRPr="00592533">
        <w:rPr>
          <w:rFonts w:ascii="Book Antiqua" w:hAnsi="Book Antiqua" w:cs="宋体"/>
          <w:b/>
          <w:bCs/>
          <w:color w:val="000000"/>
          <w:sz w:val="24"/>
          <w:szCs w:val="24"/>
        </w:rPr>
        <w:t>133</w:t>
      </w:r>
      <w:r w:rsidRPr="00592533">
        <w:rPr>
          <w:rFonts w:ascii="Book Antiqua" w:hAnsi="Book Antiqua" w:cs="宋体"/>
          <w:color w:val="000000"/>
          <w:sz w:val="24"/>
          <w:szCs w:val="24"/>
        </w:rPr>
        <w:t>: 647-658 [PMID: 17681183 DOI: 10.1053/j.gastro.2007.05.022]</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46 </w:t>
      </w:r>
      <w:proofErr w:type="spellStart"/>
      <w:r w:rsidRPr="00592533">
        <w:rPr>
          <w:rFonts w:ascii="Book Antiqua" w:hAnsi="Book Antiqua" w:cs="宋体"/>
          <w:b/>
          <w:bCs/>
          <w:color w:val="000000"/>
          <w:sz w:val="24"/>
          <w:szCs w:val="24"/>
        </w:rPr>
        <w:t>Bao</w:t>
      </w:r>
      <w:proofErr w:type="spellEnd"/>
      <w:r w:rsidRPr="00592533">
        <w:rPr>
          <w:rFonts w:ascii="Book Antiqua" w:hAnsi="Book Antiqua" w:cs="宋体"/>
          <w:b/>
          <w:bCs/>
          <w:color w:val="000000"/>
          <w:sz w:val="24"/>
          <w:szCs w:val="24"/>
        </w:rPr>
        <w:t xml:space="preserve"> L</w:t>
      </w:r>
      <w:r w:rsidRPr="00592533">
        <w:rPr>
          <w:rFonts w:ascii="Book Antiqua" w:hAnsi="Book Antiqua" w:cs="宋体"/>
          <w:color w:val="000000"/>
          <w:sz w:val="24"/>
          <w:szCs w:val="24"/>
        </w:rPr>
        <w:t xml:space="preserve">, Yan Y, </w:t>
      </w:r>
      <w:proofErr w:type="spellStart"/>
      <w:r w:rsidRPr="00592533">
        <w:rPr>
          <w:rFonts w:ascii="Book Antiqua" w:hAnsi="Book Antiqua" w:cs="宋体"/>
          <w:color w:val="000000"/>
          <w:sz w:val="24"/>
          <w:szCs w:val="24"/>
        </w:rPr>
        <w:t>Xu</w:t>
      </w:r>
      <w:proofErr w:type="spellEnd"/>
      <w:r w:rsidRPr="00592533">
        <w:rPr>
          <w:rFonts w:ascii="Book Antiqua" w:hAnsi="Book Antiqua" w:cs="宋体"/>
          <w:color w:val="000000"/>
          <w:sz w:val="24"/>
          <w:szCs w:val="24"/>
        </w:rPr>
        <w:t xml:space="preserve"> C, </w:t>
      </w:r>
      <w:proofErr w:type="spellStart"/>
      <w:r w:rsidRPr="00592533">
        <w:rPr>
          <w:rFonts w:ascii="Book Antiqua" w:hAnsi="Book Antiqua" w:cs="宋体"/>
          <w:color w:val="000000"/>
          <w:sz w:val="24"/>
          <w:szCs w:val="24"/>
        </w:rPr>
        <w:t>Ji</w:t>
      </w:r>
      <w:proofErr w:type="spellEnd"/>
      <w:r w:rsidRPr="00592533">
        <w:rPr>
          <w:rFonts w:ascii="Book Antiqua" w:hAnsi="Book Antiqua" w:cs="宋体"/>
          <w:color w:val="000000"/>
          <w:sz w:val="24"/>
          <w:szCs w:val="24"/>
        </w:rPr>
        <w:t xml:space="preserve"> W, </w:t>
      </w:r>
      <w:proofErr w:type="spellStart"/>
      <w:r w:rsidRPr="00592533">
        <w:rPr>
          <w:rFonts w:ascii="Book Antiqua" w:hAnsi="Book Antiqua" w:cs="宋体"/>
          <w:color w:val="000000"/>
          <w:sz w:val="24"/>
          <w:szCs w:val="24"/>
        </w:rPr>
        <w:t>Shen</w:t>
      </w:r>
      <w:proofErr w:type="spellEnd"/>
      <w:r w:rsidRPr="00592533">
        <w:rPr>
          <w:rFonts w:ascii="Book Antiqua" w:hAnsi="Book Antiqua" w:cs="宋体"/>
          <w:color w:val="000000"/>
          <w:sz w:val="24"/>
          <w:szCs w:val="24"/>
        </w:rPr>
        <w:t xml:space="preserve"> S, </w:t>
      </w:r>
      <w:proofErr w:type="spellStart"/>
      <w:r w:rsidRPr="00592533">
        <w:rPr>
          <w:rFonts w:ascii="Book Antiqua" w:hAnsi="Book Antiqua" w:cs="宋体"/>
          <w:color w:val="000000"/>
          <w:sz w:val="24"/>
          <w:szCs w:val="24"/>
        </w:rPr>
        <w:t>Xu</w:t>
      </w:r>
      <w:proofErr w:type="spellEnd"/>
      <w:r w:rsidRPr="00592533">
        <w:rPr>
          <w:rFonts w:ascii="Book Antiqua" w:hAnsi="Book Antiqua" w:cs="宋体"/>
          <w:color w:val="000000"/>
          <w:sz w:val="24"/>
          <w:szCs w:val="24"/>
        </w:rPr>
        <w:t xml:space="preserve"> G, </w:t>
      </w:r>
      <w:proofErr w:type="spellStart"/>
      <w:r w:rsidRPr="00592533">
        <w:rPr>
          <w:rFonts w:ascii="Book Antiqua" w:hAnsi="Book Antiqua" w:cs="宋体"/>
          <w:color w:val="000000"/>
          <w:sz w:val="24"/>
          <w:szCs w:val="24"/>
        </w:rPr>
        <w:t>Zeng</w:t>
      </w:r>
      <w:proofErr w:type="spellEnd"/>
      <w:r w:rsidRPr="00592533">
        <w:rPr>
          <w:rFonts w:ascii="Book Antiqua" w:hAnsi="Book Antiqua" w:cs="宋体"/>
          <w:color w:val="000000"/>
          <w:sz w:val="24"/>
          <w:szCs w:val="24"/>
        </w:rPr>
        <w:t xml:space="preserve"> Y, Sun B, </w:t>
      </w:r>
      <w:proofErr w:type="spellStart"/>
      <w:r w:rsidRPr="00592533">
        <w:rPr>
          <w:rFonts w:ascii="Book Antiqua" w:hAnsi="Book Antiqua" w:cs="宋体"/>
          <w:color w:val="000000"/>
          <w:sz w:val="24"/>
          <w:szCs w:val="24"/>
        </w:rPr>
        <w:t>Qian</w:t>
      </w:r>
      <w:proofErr w:type="spellEnd"/>
      <w:r w:rsidRPr="00592533">
        <w:rPr>
          <w:rFonts w:ascii="Book Antiqua" w:hAnsi="Book Antiqua" w:cs="宋体"/>
          <w:color w:val="000000"/>
          <w:sz w:val="24"/>
          <w:szCs w:val="24"/>
        </w:rPr>
        <w:t xml:space="preserve"> H, Chen L, Wu M, Su C, Chen J. MicroRNA-21 suppresses PTEN and hSulf-1 expression and promotes hepatocellular carcinoma progression through AKT/ERK pathways. </w:t>
      </w:r>
      <w:r w:rsidRPr="00592533">
        <w:rPr>
          <w:rFonts w:ascii="Book Antiqua" w:hAnsi="Book Antiqua" w:cs="宋体"/>
          <w:i/>
          <w:iCs/>
          <w:color w:val="000000"/>
          <w:sz w:val="24"/>
          <w:szCs w:val="24"/>
        </w:rPr>
        <w:t xml:space="preserve">Cancer </w:t>
      </w:r>
      <w:proofErr w:type="spellStart"/>
      <w:r w:rsidRPr="00592533">
        <w:rPr>
          <w:rFonts w:ascii="Book Antiqua" w:hAnsi="Book Antiqua" w:cs="宋体"/>
          <w:i/>
          <w:iCs/>
          <w:color w:val="000000"/>
          <w:sz w:val="24"/>
          <w:szCs w:val="24"/>
        </w:rPr>
        <w:t>Lett</w:t>
      </w:r>
      <w:proofErr w:type="spellEnd"/>
      <w:r w:rsidRPr="00592533">
        <w:rPr>
          <w:rFonts w:ascii="Book Antiqua" w:hAnsi="Book Antiqua" w:cs="宋体"/>
          <w:color w:val="000000"/>
          <w:sz w:val="24"/>
          <w:szCs w:val="24"/>
        </w:rPr>
        <w:t> 2013; </w:t>
      </w:r>
      <w:r w:rsidRPr="00592533">
        <w:rPr>
          <w:rFonts w:ascii="Book Antiqua" w:hAnsi="Book Antiqua" w:cs="宋体"/>
          <w:b/>
          <w:bCs/>
          <w:color w:val="000000"/>
          <w:sz w:val="24"/>
          <w:szCs w:val="24"/>
        </w:rPr>
        <w:t>337</w:t>
      </w:r>
      <w:r w:rsidRPr="00592533">
        <w:rPr>
          <w:rFonts w:ascii="Book Antiqua" w:hAnsi="Book Antiqua" w:cs="宋体"/>
          <w:color w:val="000000"/>
          <w:sz w:val="24"/>
          <w:szCs w:val="24"/>
        </w:rPr>
        <w:t>: 226-236 [PMID: 23684551 DOI: 10.1016/j.canlet.2013.05.007]</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47 </w:t>
      </w:r>
      <w:proofErr w:type="spellStart"/>
      <w:r w:rsidRPr="00592533">
        <w:rPr>
          <w:rFonts w:ascii="Book Antiqua" w:hAnsi="Book Antiqua" w:cs="宋体"/>
          <w:b/>
          <w:bCs/>
          <w:color w:val="000000"/>
          <w:sz w:val="24"/>
          <w:szCs w:val="24"/>
        </w:rPr>
        <w:t>Vinciguerra</w:t>
      </w:r>
      <w:proofErr w:type="spellEnd"/>
      <w:r w:rsidRPr="00592533">
        <w:rPr>
          <w:rFonts w:ascii="Book Antiqua" w:hAnsi="Book Antiqua" w:cs="宋体"/>
          <w:b/>
          <w:bCs/>
          <w:color w:val="000000"/>
          <w:sz w:val="24"/>
          <w:szCs w:val="24"/>
        </w:rPr>
        <w:t xml:space="preserve"> M</w:t>
      </w:r>
      <w:r w:rsidRPr="00592533">
        <w:rPr>
          <w:rFonts w:ascii="Book Antiqua" w:hAnsi="Book Antiqua" w:cs="宋体"/>
          <w:color w:val="000000"/>
          <w:sz w:val="24"/>
          <w:szCs w:val="24"/>
        </w:rPr>
        <w:t xml:space="preserve">, </w:t>
      </w:r>
      <w:proofErr w:type="spellStart"/>
      <w:r w:rsidRPr="00592533">
        <w:rPr>
          <w:rFonts w:ascii="Book Antiqua" w:hAnsi="Book Antiqua" w:cs="宋体"/>
          <w:color w:val="000000"/>
          <w:sz w:val="24"/>
          <w:szCs w:val="24"/>
        </w:rPr>
        <w:t>Sgroi</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Veyrat-Durebex</w:t>
      </w:r>
      <w:proofErr w:type="spellEnd"/>
      <w:r w:rsidRPr="00592533">
        <w:rPr>
          <w:rFonts w:ascii="Book Antiqua" w:hAnsi="Book Antiqua" w:cs="宋体"/>
          <w:color w:val="000000"/>
          <w:sz w:val="24"/>
          <w:szCs w:val="24"/>
        </w:rPr>
        <w:t xml:space="preserve"> C, Rubbia-Brandt L, Buhler LH, </w:t>
      </w:r>
      <w:proofErr w:type="spellStart"/>
      <w:r w:rsidRPr="00592533">
        <w:rPr>
          <w:rFonts w:ascii="Book Antiqua" w:hAnsi="Book Antiqua" w:cs="宋体"/>
          <w:color w:val="000000"/>
          <w:sz w:val="24"/>
          <w:szCs w:val="24"/>
        </w:rPr>
        <w:t>Foti</w:t>
      </w:r>
      <w:proofErr w:type="spellEnd"/>
      <w:r w:rsidRPr="00592533">
        <w:rPr>
          <w:rFonts w:ascii="Book Antiqua" w:hAnsi="Book Antiqua" w:cs="宋体"/>
          <w:color w:val="000000"/>
          <w:sz w:val="24"/>
          <w:szCs w:val="24"/>
        </w:rPr>
        <w:t xml:space="preserve"> M. Unsaturated fatty acids inhibit the expression of tumor suppressor phosphatase and </w:t>
      </w:r>
      <w:proofErr w:type="spellStart"/>
      <w:r w:rsidRPr="00592533">
        <w:rPr>
          <w:rFonts w:ascii="Book Antiqua" w:hAnsi="Book Antiqua" w:cs="宋体"/>
          <w:color w:val="000000"/>
          <w:sz w:val="24"/>
          <w:szCs w:val="24"/>
        </w:rPr>
        <w:t>tensin</w:t>
      </w:r>
      <w:proofErr w:type="spellEnd"/>
      <w:r w:rsidRPr="00592533">
        <w:rPr>
          <w:rFonts w:ascii="Book Antiqua" w:hAnsi="Book Antiqua" w:cs="宋体"/>
          <w:color w:val="000000"/>
          <w:sz w:val="24"/>
          <w:szCs w:val="24"/>
        </w:rPr>
        <w:t xml:space="preserve"> homolog (PTEN) via microRNA-21 up-regulation in hepatocytes. </w:t>
      </w:r>
      <w:proofErr w:type="spellStart"/>
      <w:r w:rsidRPr="00592533">
        <w:rPr>
          <w:rFonts w:ascii="Book Antiqua" w:hAnsi="Book Antiqua" w:cs="宋体"/>
          <w:i/>
          <w:iCs/>
          <w:color w:val="000000"/>
          <w:sz w:val="24"/>
          <w:szCs w:val="24"/>
        </w:rPr>
        <w:t>Hepatology</w:t>
      </w:r>
      <w:proofErr w:type="spellEnd"/>
      <w:r w:rsidRPr="00592533">
        <w:rPr>
          <w:rFonts w:ascii="Book Antiqua" w:hAnsi="Book Antiqua" w:cs="宋体"/>
          <w:color w:val="000000"/>
          <w:sz w:val="24"/>
          <w:szCs w:val="24"/>
        </w:rPr>
        <w:t> 2009; </w:t>
      </w:r>
      <w:r w:rsidRPr="00592533">
        <w:rPr>
          <w:rFonts w:ascii="Book Antiqua" w:hAnsi="Book Antiqua" w:cs="宋体"/>
          <w:b/>
          <w:bCs/>
          <w:color w:val="000000"/>
          <w:sz w:val="24"/>
          <w:szCs w:val="24"/>
        </w:rPr>
        <w:t>49</w:t>
      </w:r>
      <w:r w:rsidRPr="00592533">
        <w:rPr>
          <w:rFonts w:ascii="Book Antiqua" w:hAnsi="Book Antiqua" w:cs="宋体"/>
          <w:color w:val="000000"/>
          <w:sz w:val="24"/>
          <w:szCs w:val="24"/>
        </w:rPr>
        <w:t>: 1176-1184 [PMID: 19072831 DOI: 10.1002/hep.22737]</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48 </w:t>
      </w:r>
      <w:r w:rsidRPr="00592533">
        <w:rPr>
          <w:rFonts w:ascii="Book Antiqua" w:hAnsi="Book Antiqua" w:cs="宋体"/>
          <w:b/>
          <w:bCs/>
          <w:color w:val="000000"/>
          <w:sz w:val="24"/>
          <w:szCs w:val="24"/>
        </w:rPr>
        <w:t>Ye JJ</w:t>
      </w:r>
      <w:r w:rsidRPr="00592533">
        <w:rPr>
          <w:rFonts w:ascii="Book Antiqua" w:hAnsi="Book Antiqua" w:cs="宋体"/>
          <w:color w:val="000000"/>
          <w:sz w:val="24"/>
          <w:szCs w:val="24"/>
        </w:rPr>
        <w:t>, Cao J. MicroRNAs in colorectal cancer as markers and targets: Recent advances. </w:t>
      </w:r>
      <w:r w:rsidRPr="00592533">
        <w:rPr>
          <w:rFonts w:ascii="Book Antiqua" w:hAnsi="Book Antiqua" w:cs="宋体"/>
          <w:i/>
          <w:iCs/>
          <w:color w:val="000000"/>
          <w:sz w:val="24"/>
          <w:szCs w:val="24"/>
        </w:rPr>
        <w:t xml:space="preserve">World J </w:t>
      </w:r>
      <w:proofErr w:type="spellStart"/>
      <w:r w:rsidRPr="00592533">
        <w:rPr>
          <w:rFonts w:ascii="Book Antiqua" w:hAnsi="Book Antiqua" w:cs="宋体"/>
          <w:i/>
          <w:iCs/>
          <w:color w:val="000000"/>
          <w:sz w:val="24"/>
          <w:szCs w:val="24"/>
        </w:rPr>
        <w:t>Gastroenterol</w:t>
      </w:r>
      <w:proofErr w:type="spellEnd"/>
      <w:r w:rsidRPr="00592533">
        <w:rPr>
          <w:rFonts w:ascii="Book Antiqua" w:hAnsi="Book Antiqua" w:cs="宋体"/>
          <w:color w:val="000000"/>
          <w:sz w:val="24"/>
          <w:szCs w:val="24"/>
        </w:rPr>
        <w:t> 2014; </w:t>
      </w:r>
      <w:r w:rsidRPr="00592533">
        <w:rPr>
          <w:rFonts w:ascii="Book Antiqua" w:hAnsi="Book Antiqua" w:cs="宋体"/>
          <w:b/>
          <w:bCs/>
          <w:color w:val="000000"/>
          <w:sz w:val="24"/>
          <w:szCs w:val="24"/>
        </w:rPr>
        <w:t>20</w:t>
      </w:r>
      <w:r w:rsidRPr="00592533">
        <w:rPr>
          <w:rFonts w:ascii="Book Antiqua" w:hAnsi="Book Antiqua" w:cs="宋体"/>
          <w:color w:val="000000"/>
          <w:sz w:val="24"/>
          <w:szCs w:val="24"/>
        </w:rPr>
        <w:t>: 4288-4299 [PMID: 24764666 DOI: 10.3748/wjg.v20.i15.4288]</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49 </w:t>
      </w:r>
      <w:proofErr w:type="spellStart"/>
      <w:r w:rsidRPr="00592533">
        <w:rPr>
          <w:rFonts w:ascii="Book Antiqua" w:hAnsi="Book Antiqua" w:cs="宋体"/>
          <w:b/>
          <w:bCs/>
          <w:color w:val="000000"/>
          <w:sz w:val="24"/>
          <w:szCs w:val="24"/>
        </w:rPr>
        <w:t>Gayral</w:t>
      </w:r>
      <w:proofErr w:type="spellEnd"/>
      <w:r w:rsidRPr="00592533">
        <w:rPr>
          <w:rFonts w:ascii="Book Antiqua" w:hAnsi="Book Antiqua" w:cs="宋体"/>
          <w:b/>
          <w:bCs/>
          <w:color w:val="000000"/>
          <w:sz w:val="24"/>
          <w:szCs w:val="24"/>
        </w:rPr>
        <w:t xml:space="preserve"> M</w:t>
      </w:r>
      <w:r w:rsidRPr="00592533">
        <w:rPr>
          <w:rFonts w:ascii="Book Antiqua" w:hAnsi="Book Antiqua" w:cs="宋体"/>
          <w:color w:val="000000"/>
          <w:sz w:val="24"/>
          <w:szCs w:val="24"/>
        </w:rPr>
        <w:t xml:space="preserve">, Jo S, </w:t>
      </w:r>
      <w:proofErr w:type="spellStart"/>
      <w:r w:rsidRPr="00592533">
        <w:rPr>
          <w:rFonts w:ascii="Book Antiqua" w:hAnsi="Book Antiqua" w:cs="宋体"/>
          <w:color w:val="000000"/>
          <w:sz w:val="24"/>
          <w:szCs w:val="24"/>
        </w:rPr>
        <w:t>Hanoun</w:t>
      </w:r>
      <w:proofErr w:type="spellEnd"/>
      <w:r w:rsidRPr="00592533">
        <w:rPr>
          <w:rFonts w:ascii="Book Antiqua" w:hAnsi="Book Antiqua" w:cs="宋体"/>
          <w:color w:val="000000"/>
          <w:sz w:val="24"/>
          <w:szCs w:val="24"/>
        </w:rPr>
        <w:t xml:space="preserve"> N, </w:t>
      </w:r>
      <w:proofErr w:type="spellStart"/>
      <w:r w:rsidRPr="00592533">
        <w:rPr>
          <w:rFonts w:ascii="Book Antiqua" w:hAnsi="Book Antiqua" w:cs="宋体"/>
          <w:color w:val="000000"/>
          <w:sz w:val="24"/>
          <w:szCs w:val="24"/>
        </w:rPr>
        <w:t>Vignolle-Vidoni</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Lulka</w:t>
      </w:r>
      <w:proofErr w:type="spellEnd"/>
      <w:r w:rsidRPr="00592533">
        <w:rPr>
          <w:rFonts w:ascii="Book Antiqua" w:hAnsi="Book Antiqua" w:cs="宋体"/>
          <w:color w:val="000000"/>
          <w:sz w:val="24"/>
          <w:szCs w:val="24"/>
        </w:rPr>
        <w:t xml:space="preserve"> H, </w:t>
      </w:r>
      <w:proofErr w:type="spellStart"/>
      <w:r w:rsidRPr="00592533">
        <w:rPr>
          <w:rFonts w:ascii="Book Antiqua" w:hAnsi="Book Antiqua" w:cs="宋体"/>
          <w:color w:val="000000"/>
          <w:sz w:val="24"/>
          <w:szCs w:val="24"/>
        </w:rPr>
        <w:t>Delpu</w:t>
      </w:r>
      <w:proofErr w:type="spellEnd"/>
      <w:r w:rsidRPr="00592533">
        <w:rPr>
          <w:rFonts w:ascii="Book Antiqua" w:hAnsi="Book Antiqua" w:cs="宋体"/>
          <w:color w:val="000000"/>
          <w:sz w:val="24"/>
          <w:szCs w:val="24"/>
        </w:rPr>
        <w:t xml:space="preserve"> Y, </w:t>
      </w:r>
      <w:proofErr w:type="spellStart"/>
      <w:r w:rsidRPr="00592533">
        <w:rPr>
          <w:rFonts w:ascii="Book Antiqua" w:hAnsi="Book Antiqua" w:cs="宋体"/>
          <w:color w:val="000000"/>
          <w:sz w:val="24"/>
          <w:szCs w:val="24"/>
        </w:rPr>
        <w:t>Meulle</w:t>
      </w:r>
      <w:proofErr w:type="spellEnd"/>
      <w:r w:rsidRPr="00592533">
        <w:rPr>
          <w:rFonts w:ascii="Book Antiqua" w:hAnsi="Book Antiqua" w:cs="宋体"/>
          <w:color w:val="000000"/>
          <w:sz w:val="24"/>
          <w:szCs w:val="24"/>
        </w:rPr>
        <w:t xml:space="preserve"> A, </w:t>
      </w:r>
      <w:proofErr w:type="spellStart"/>
      <w:r w:rsidRPr="00592533">
        <w:rPr>
          <w:rFonts w:ascii="Book Antiqua" w:hAnsi="Book Antiqua" w:cs="宋体"/>
          <w:color w:val="000000"/>
          <w:sz w:val="24"/>
          <w:szCs w:val="24"/>
        </w:rPr>
        <w:t>Dufresne</w:t>
      </w:r>
      <w:proofErr w:type="spellEnd"/>
      <w:r w:rsidRPr="00592533">
        <w:rPr>
          <w:rFonts w:ascii="Book Antiqua" w:hAnsi="Book Antiqua" w:cs="宋体"/>
          <w:color w:val="000000"/>
          <w:sz w:val="24"/>
          <w:szCs w:val="24"/>
        </w:rPr>
        <w:t xml:space="preserve"> M, </w:t>
      </w:r>
      <w:proofErr w:type="spellStart"/>
      <w:r w:rsidRPr="00592533">
        <w:rPr>
          <w:rFonts w:ascii="Book Antiqua" w:hAnsi="Book Antiqua" w:cs="宋体"/>
          <w:color w:val="000000"/>
          <w:sz w:val="24"/>
          <w:szCs w:val="24"/>
        </w:rPr>
        <w:t>Humeau</w:t>
      </w:r>
      <w:proofErr w:type="spellEnd"/>
      <w:r w:rsidRPr="00592533">
        <w:rPr>
          <w:rFonts w:ascii="Book Antiqua" w:hAnsi="Book Antiqua" w:cs="宋体"/>
          <w:color w:val="000000"/>
          <w:sz w:val="24"/>
          <w:szCs w:val="24"/>
        </w:rPr>
        <w:t xml:space="preserve"> M, </w:t>
      </w:r>
      <w:proofErr w:type="spellStart"/>
      <w:r w:rsidRPr="00592533">
        <w:rPr>
          <w:rFonts w:ascii="Book Antiqua" w:hAnsi="Book Antiqua" w:cs="宋体"/>
          <w:color w:val="000000"/>
          <w:sz w:val="24"/>
          <w:szCs w:val="24"/>
        </w:rPr>
        <w:t>Chalret</w:t>
      </w:r>
      <w:proofErr w:type="spellEnd"/>
      <w:r w:rsidRPr="00592533">
        <w:rPr>
          <w:rFonts w:ascii="Book Antiqua" w:hAnsi="Book Antiqua" w:cs="宋体"/>
          <w:color w:val="000000"/>
          <w:sz w:val="24"/>
          <w:szCs w:val="24"/>
        </w:rPr>
        <w:t xml:space="preserve"> du </w:t>
      </w:r>
      <w:proofErr w:type="spellStart"/>
      <w:r w:rsidRPr="00592533">
        <w:rPr>
          <w:rFonts w:ascii="Book Antiqua" w:hAnsi="Book Antiqua" w:cs="宋体"/>
          <w:color w:val="000000"/>
          <w:sz w:val="24"/>
          <w:szCs w:val="24"/>
        </w:rPr>
        <w:t>Rieu</w:t>
      </w:r>
      <w:proofErr w:type="spellEnd"/>
      <w:r w:rsidRPr="00592533">
        <w:rPr>
          <w:rFonts w:ascii="Book Antiqua" w:hAnsi="Book Antiqua" w:cs="宋体"/>
          <w:color w:val="000000"/>
          <w:sz w:val="24"/>
          <w:szCs w:val="24"/>
        </w:rPr>
        <w:t xml:space="preserve"> M, </w:t>
      </w:r>
      <w:proofErr w:type="spellStart"/>
      <w:r w:rsidRPr="00592533">
        <w:rPr>
          <w:rFonts w:ascii="Book Antiqua" w:hAnsi="Book Antiqua" w:cs="宋体"/>
          <w:color w:val="000000"/>
          <w:sz w:val="24"/>
          <w:szCs w:val="24"/>
        </w:rPr>
        <w:t>Bournet</w:t>
      </w:r>
      <w:proofErr w:type="spellEnd"/>
      <w:r w:rsidRPr="00592533">
        <w:rPr>
          <w:rFonts w:ascii="Book Antiqua" w:hAnsi="Book Antiqua" w:cs="宋体"/>
          <w:color w:val="000000"/>
          <w:sz w:val="24"/>
          <w:szCs w:val="24"/>
        </w:rPr>
        <w:t xml:space="preserve"> B, </w:t>
      </w:r>
      <w:proofErr w:type="spellStart"/>
      <w:r w:rsidRPr="00592533">
        <w:rPr>
          <w:rFonts w:ascii="Book Antiqua" w:hAnsi="Book Antiqua" w:cs="宋体"/>
          <w:color w:val="000000"/>
          <w:sz w:val="24"/>
          <w:szCs w:val="24"/>
        </w:rPr>
        <w:t>Sèlves</w:t>
      </w:r>
      <w:proofErr w:type="spellEnd"/>
      <w:r w:rsidRPr="00592533">
        <w:rPr>
          <w:rFonts w:ascii="Book Antiqua" w:hAnsi="Book Antiqua" w:cs="宋体"/>
          <w:color w:val="000000"/>
          <w:sz w:val="24"/>
          <w:szCs w:val="24"/>
        </w:rPr>
        <w:t xml:space="preserve"> J, </w:t>
      </w:r>
      <w:proofErr w:type="spellStart"/>
      <w:r w:rsidRPr="00592533">
        <w:rPr>
          <w:rFonts w:ascii="Book Antiqua" w:hAnsi="Book Antiqua" w:cs="宋体"/>
          <w:color w:val="000000"/>
          <w:sz w:val="24"/>
          <w:szCs w:val="24"/>
        </w:rPr>
        <w:t>Guimbaud</w:t>
      </w:r>
      <w:proofErr w:type="spellEnd"/>
      <w:r w:rsidRPr="00592533">
        <w:rPr>
          <w:rFonts w:ascii="Book Antiqua" w:hAnsi="Book Antiqua" w:cs="宋体"/>
          <w:color w:val="000000"/>
          <w:sz w:val="24"/>
          <w:szCs w:val="24"/>
        </w:rPr>
        <w:t xml:space="preserve"> R, </w:t>
      </w:r>
      <w:proofErr w:type="spellStart"/>
      <w:r w:rsidRPr="00592533">
        <w:rPr>
          <w:rFonts w:ascii="Book Antiqua" w:hAnsi="Book Antiqua" w:cs="宋体"/>
          <w:color w:val="000000"/>
          <w:sz w:val="24"/>
          <w:szCs w:val="24"/>
        </w:rPr>
        <w:t>Carrère</w:t>
      </w:r>
      <w:proofErr w:type="spellEnd"/>
      <w:r w:rsidRPr="00592533">
        <w:rPr>
          <w:rFonts w:ascii="Book Antiqua" w:hAnsi="Book Antiqua" w:cs="宋体"/>
          <w:color w:val="000000"/>
          <w:sz w:val="24"/>
          <w:szCs w:val="24"/>
        </w:rPr>
        <w:t xml:space="preserve"> N, </w:t>
      </w:r>
      <w:proofErr w:type="spellStart"/>
      <w:r w:rsidRPr="00592533">
        <w:rPr>
          <w:rFonts w:ascii="Book Antiqua" w:hAnsi="Book Antiqua" w:cs="宋体"/>
          <w:color w:val="000000"/>
          <w:sz w:val="24"/>
          <w:szCs w:val="24"/>
        </w:rPr>
        <w:t>Buscail</w:t>
      </w:r>
      <w:proofErr w:type="spellEnd"/>
      <w:r w:rsidRPr="00592533">
        <w:rPr>
          <w:rFonts w:ascii="Book Antiqua" w:hAnsi="Book Antiqua" w:cs="宋体"/>
          <w:color w:val="000000"/>
          <w:sz w:val="24"/>
          <w:szCs w:val="24"/>
        </w:rPr>
        <w:t xml:space="preserve"> L, </w:t>
      </w:r>
      <w:proofErr w:type="spellStart"/>
      <w:r w:rsidRPr="00592533">
        <w:rPr>
          <w:rFonts w:ascii="Book Antiqua" w:hAnsi="Book Antiqua" w:cs="宋体"/>
          <w:color w:val="000000"/>
          <w:sz w:val="24"/>
          <w:szCs w:val="24"/>
        </w:rPr>
        <w:t>Torrisani</w:t>
      </w:r>
      <w:proofErr w:type="spellEnd"/>
      <w:r w:rsidRPr="00592533">
        <w:rPr>
          <w:rFonts w:ascii="Book Antiqua" w:hAnsi="Book Antiqua" w:cs="宋体"/>
          <w:color w:val="000000"/>
          <w:sz w:val="24"/>
          <w:szCs w:val="24"/>
        </w:rPr>
        <w:t xml:space="preserve"> J, Cordelier P. MicroRNAs as emerging biomarkers and therapeutic targets for pancreatic cancer. </w:t>
      </w:r>
      <w:r w:rsidRPr="00592533">
        <w:rPr>
          <w:rFonts w:ascii="Book Antiqua" w:hAnsi="Book Antiqua" w:cs="宋体"/>
          <w:i/>
          <w:iCs/>
          <w:color w:val="000000"/>
          <w:sz w:val="24"/>
          <w:szCs w:val="24"/>
        </w:rPr>
        <w:t xml:space="preserve">World J </w:t>
      </w:r>
      <w:proofErr w:type="spellStart"/>
      <w:r w:rsidRPr="00592533">
        <w:rPr>
          <w:rFonts w:ascii="Book Antiqua" w:hAnsi="Book Antiqua" w:cs="宋体"/>
          <w:i/>
          <w:iCs/>
          <w:color w:val="000000"/>
          <w:sz w:val="24"/>
          <w:szCs w:val="24"/>
        </w:rPr>
        <w:t>Gastroenterol</w:t>
      </w:r>
      <w:proofErr w:type="spellEnd"/>
      <w:r w:rsidRPr="00592533">
        <w:rPr>
          <w:rFonts w:ascii="Book Antiqua" w:hAnsi="Book Antiqua" w:cs="宋体"/>
          <w:color w:val="000000"/>
          <w:sz w:val="24"/>
          <w:szCs w:val="24"/>
        </w:rPr>
        <w:t xml:space="preserve"> 2014; </w:t>
      </w:r>
      <w:r w:rsidRPr="00592533">
        <w:rPr>
          <w:rFonts w:ascii="Book Antiqua" w:hAnsi="Book Antiqua" w:cs="宋体"/>
          <w:b/>
          <w:bCs/>
          <w:color w:val="000000"/>
          <w:sz w:val="24"/>
          <w:szCs w:val="24"/>
        </w:rPr>
        <w:t>20</w:t>
      </w:r>
      <w:r w:rsidRPr="00592533">
        <w:rPr>
          <w:rFonts w:ascii="Book Antiqua" w:hAnsi="Book Antiqua" w:cs="宋体"/>
          <w:color w:val="000000"/>
          <w:sz w:val="24"/>
          <w:szCs w:val="24"/>
        </w:rPr>
        <w:t>: 11199-11209 [PMID: 25170204 DOI: 10.3748/wjg.v20.i32.11199]</w:t>
      </w:r>
    </w:p>
    <w:p w:rsidR="00592533" w:rsidRPr="00592533" w:rsidRDefault="00592533" w:rsidP="00A02AB3">
      <w:pPr>
        <w:adjustRightInd/>
        <w:spacing w:after="0" w:line="360" w:lineRule="auto"/>
        <w:jc w:val="both"/>
        <w:rPr>
          <w:rFonts w:ascii="Book Antiqua" w:hAnsi="Book Antiqua" w:cs="宋体"/>
          <w:color w:val="000000"/>
          <w:sz w:val="24"/>
          <w:szCs w:val="24"/>
        </w:rPr>
      </w:pPr>
      <w:r w:rsidRPr="00592533">
        <w:rPr>
          <w:rFonts w:ascii="Book Antiqua" w:hAnsi="Book Antiqua" w:cs="宋体"/>
          <w:color w:val="000000"/>
          <w:sz w:val="24"/>
          <w:szCs w:val="24"/>
        </w:rPr>
        <w:t>50 </w:t>
      </w:r>
      <w:r w:rsidRPr="00592533">
        <w:rPr>
          <w:rFonts w:ascii="Book Antiqua" w:hAnsi="Book Antiqua" w:cs="宋体"/>
          <w:b/>
          <w:bCs/>
          <w:color w:val="000000"/>
          <w:sz w:val="24"/>
          <w:szCs w:val="24"/>
        </w:rPr>
        <w:t>Iliopoulos D</w:t>
      </w:r>
      <w:r w:rsidRPr="00592533">
        <w:rPr>
          <w:rFonts w:ascii="Book Antiqua" w:hAnsi="Book Antiqua" w:cs="宋体"/>
          <w:color w:val="000000"/>
          <w:sz w:val="24"/>
          <w:szCs w:val="24"/>
        </w:rPr>
        <w:t xml:space="preserve">, Jaeger SA, Hirsch HA, </w:t>
      </w:r>
      <w:proofErr w:type="spellStart"/>
      <w:r w:rsidRPr="00592533">
        <w:rPr>
          <w:rFonts w:ascii="Book Antiqua" w:hAnsi="Book Antiqua" w:cs="宋体"/>
          <w:color w:val="000000"/>
          <w:sz w:val="24"/>
          <w:szCs w:val="24"/>
        </w:rPr>
        <w:t>Bulyk</w:t>
      </w:r>
      <w:proofErr w:type="spellEnd"/>
      <w:r w:rsidRPr="00592533">
        <w:rPr>
          <w:rFonts w:ascii="Book Antiqua" w:hAnsi="Book Antiqua" w:cs="宋体"/>
          <w:color w:val="000000"/>
          <w:sz w:val="24"/>
          <w:szCs w:val="24"/>
        </w:rPr>
        <w:t xml:space="preserve"> ML, </w:t>
      </w:r>
      <w:proofErr w:type="spellStart"/>
      <w:r w:rsidRPr="00592533">
        <w:rPr>
          <w:rFonts w:ascii="Book Antiqua" w:hAnsi="Book Antiqua" w:cs="宋体"/>
          <w:color w:val="000000"/>
          <w:sz w:val="24"/>
          <w:szCs w:val="24"/>
        </w:rPr>
        <w:t>Struhl</w:t>
      </w:r>
      <w:proofErr w:type="spellEnd"/>
      <w:r w:rsidRPr="00592533">
        <w:rPr>
          <w:rFonts w:ascii="Book Antiqua" w:hAnsi="Book Antiqua" w:cs="宋体"/>
          <w:color w:val="000000"/>
          <w:sz w:val="24"/>
          <w:szCs w:val="24"/>
        </w:rPr>
        <w:t xml:space="preserve"> K. STAT3 activation of miR-21 and miR-181b-1 via PTEN and CYLD are part of the epigenetic switch linking inflammation to cancer. </w:t>
      </w:r>
      <w:proofErr w:type="spellStart"/>
      <w:r w:rsidRPr="00592533">
        <w:rPr>
          <w:rFonts w:ascii="Book Antiqua" w:hAnsi="Book Antiqua" w:cs="宋体"/>
          <w:i/>
          <w:iCs/>
          <w:color w:val="000000"/>
          <w:sz w:val="24"/>
          <w:szCs w:val="24"/>
        </w:rPr>
        <w:t>Mol</w:t>
      </w:r>
      <w:proofErr w:type="spellEnd"/>
      <w:r w:rsidRPr="00592533">
        <w:rPr>
          <w:rFonts w:ascii="Book Antiqua" w:hAnsi="Book Antiqua" w:cs="宋体"/>
          <w:i/>
          <w:iCs/>
          <w:color w:val="000000"/>
          <w:sz w:val="24"/>
          <w:szCs w:val="24"/>
        </w:rPr>
        <w:t xml:space="preserve"> Cell</w:t>
      </w:r>
      <w:r w:rsidRPr="00592533">
        <w:rPr>
          <w:rFonts w:ascii="Book Antiqua" w:hAnsi="Book Antiqua" w:cs="宋体"/>
          <w:color w:val="000000"/>
          <w:sz w:val="24"/>
          <w:szCs w:val="24"/>
        </w:rPr>
        <w:t> 2010; </w:t>
      </w:r>
      <w:r w:rsidRPr="00592533">
        <w:rPr>
          <w:rFonts w:ascii="Book Antiqua" w:hAnsi="Book Antiqua" w:cs="宋体"/>
          <w:b/>
          <w:bCs/>
          <w:color w:val="000000"/>
          <w:sz w:val="24"/>
          <w:szCs w:val="24"/>
        </w:rPr>
        <w:t>39</w:t>
      </w:r>
      <w:r w:rsidRPr="00592533">
        <w:rPr>
          <w:rFonts w:ascii="Book Antiqua" w:hAnsi="Book Antiqua" w:cs="宋体"/>
          <w:color w:val="000000"/>
          <w:sz w:val="24"/>
          <w:szCs w:val="24"/>
        </w:rPr>
        <w:t>: 493-506 [PMID: 20797623 DOI: /dx.doi.org/10.1016/j.molcel.2010.07.023]</w:t>
      </w:r>
    </w:p>
    <w:p w:rsidR="00592533" w:rsidRPr="00592533" w:rsidRDefault="00592533" w:rsidP="00A02AB3">
      <w:pPr>
        <w:widowControl w:val="0"/>
        <w:adjustRightInd/>
        <w:spacing w:after="0" w:line="360" w:lineRule="auto"/>
        <w:jc w:val="right"/>
        <w:rPr>
          <w:rFonts w:ascii="Book Antiqua" w:hAnsi="Book Antiqua"/>
          <w:kern w:val="2"/>
          <w:sz w:val="24"/>
          <w:szCs w:val="24"/>
        </w:rPr>
      </w:pPr>
      <w:bookmarkStart w:id="55" w:name="OLE_LINK51"/>
      <w:bookmarkStart w:id="56" w:name="OLE_LINK52"/>
      <w:bookmarkStart w:id="57" w:name="OLE_LINK120"/>
      <w:bookmarkStart w:id="58" w:name="OLE_LINK148"/>
      <w:bookmarkStart w:id="59" w:name="OLE_LINK72"/>
      <w:bookmarkStart w:id="60" w:name="OLE_LINK112"/>
      <w:bookmarkStart w:id="61" w:name="OLE_LINK320"/>
      <w:bookmarkStart w:id="62" w:name="OLE_LINK387"/>
      <w:bookmarkStart w:id="63" w:name="OLE_LINK183"/>
      <w:bookmarkStart w:id="64" w:name="OLE_LINK254"/>
      <w:bookmarkStart w:id="65" w:name="OLE_LINK149"/>
      <w:bookmarkStart w:id="66" w:name="OLE_LINK225"/>
      <w:bookmarkStart w:id="67" w:name="OLE_LINK207"/>
      <w:bookmarkStart w:id="68" w:name="OLE_LINK226"/>
      <w:bookmarkStart w:id="69" w:name="OLE_LINK212"/>
      <w:bookmarkStart w:id="70" w:name="OLE_LINK250"/>
      <w:bookmarkStart w:id="71" w:name="OLE_LINK281"/>
      <w:bookmarkStart w:id="72" w:name="OLE_LINK282"/>
      <w:bookmarkStart w:id="73" w:name="OLE_LINK313"/>
      <w:bookmarkStart w:id="74" w:name="OLE_LINK304"/>
      <w:bookmarkStart w:id="75" w:name="OLE_LINK321"/>
      <w:bookmarkStart w:id="76" w:name="OLE_LINK385"/>
      <w:bookmarkStart w:id="77" w:name="OLE_LINK400"/>
      <w:bookmarkStart w:id="78" w:name="OLE_LINK346"/>
      <w:bookmarkStart w:id="79" w:name="OLE_LINK371"/>
      <w:bookmarkStart w:id="80" w:name="OLE_LINK334"/>
      <w:bookmarkStart w:id="81" w:name="OLE_LINK1830"/>
      <w:bookmarkStart w:id="82" w:name="OLE_LINK457"/>
      <w:bookmarkStart w:id="83" w:name="OLE_LINK288"/>
      <w:bookmarkStart w:id="84" w:name="OLE_LINK384"/>
      <w:bookmarkStart w:id="85" w:name="OLE_LINK379"/>
      <w:bookmarkStart w:id="86" w:name="OLE_LINK303"/>
      <w:bookmarkStart w:id="87" w:name="OLE_LINK450"/>
      <w:bookmarkStart w:id="88" w:name="OLE_LINK489"/>
      <w:bookmarkStart w:id="89" w:name="OLE_LINK535"/>
      <w:bookmarkStart w:id="90" w:name="OLE_LINK648"/>
      <w:bookmarkStart w:id="91" w:name="OLE_LINK686"/>
      <w:bookmarkStart w:id="92" w:name="OLE_LINK471"/>
      <w:bookmarkStart w:id="93" w:name="OLE_LINK462"/>
      <w:bookmarkStart w:id="94" w:name="OLE_LINK519"/>
      <w:bookmarkStart w:id="95" w:name="OLE_LINK575"/>
      <w:bookmarkStart w:id="96" w:name="OLE_LINK491"/>
      <w:bookmarkStart w:id="97" w:name="OLE_LINK532"/>
      <w:bookmarkStart w:id="98" w:name="OLE_LINK572"/>
      <w:bookmarkStart w:id="99" w:name="OLE_LINK574"/>
      <w:bookmarkStart w:id="100" w:name="OLE_LINK480"/>
      <w:bookmarkStart w:id="101" w:name="OLE_LINK567"/>
      <w:bookmarkStart w:id="102" w:name="OLE_LINK2700"/>
      <w:bookmarkStart w:id="103" w:name="OLE_LINK581"/>
      <w:bookmarkStart w:id="104" w:name="OLE_LINK639"/>
      <w:bookmarkStart w:id="105" w:name="OLE_LINK688"/>
      <w:bookmarkStart w:id="106" w:name="OLE_LINK722"/>
      <w:bookmarkStart w:id="107" w:name="OLE_LINK542"/>
      <w:bookmarkStart w:id="108" w:name="OLE_LINK589"/>
      <w:bookmarkStart w:id="109" w:name="OLE_LINK582"/>
      <w:bookmarkStart w:id="110" w:name="OLE_LINK640"/>
      <w:bookmarkStart w:id="111" w:name="OLE_LINK714"/>
      <w:bookmarkStart w:id="112" w:name="OLE_LINK593"/>
      <w:bookmarkStart w:id="113" w:name="OLE_LINK716"/>
      <w:bookmarkStart w:id="114" w:name="OLE_LINK770"/>
      <w:bookmarkStart w:id="115" w:name="OLE_LINK801"/>
      <w:bookmarkStart w:id="116" w:name="OLE_LINK660"/>
      <w:bookmarkStart w:id="117" w:name="OLE_LINK781"/>
      <w:bookmarkStart w:id="118" w:name="OLE_LINK833"/>
      <w:bookmarkStart w:id="119" w:name="OLE_LINK642"/>
      <w:bookmarkStart w:id="120" w:name="OLE_LINK700"/>
      <w:bookmarkStart w:id="121" w:name="OLE_LINK792"/>
      <w:bookmarkStart w:id="122" w:name="OLE_LINK2882"/>
      <w:bookmarkStart w:id="123" w:name="OLE_LINK836"/>
      <w:bookmarkStart w:id="124" w:name="OLE_LINK889"/>
      <w:bookmarkStart w:id="125" w:name="OLE_LINK782"/>
      <w:bookmarkStart w:id="126" w:name="OLE_LINK826"/>
      <w:bookmarkStart w:id="127" w:name="OLE_LINK865"/>
      <w:bookmarkStart w:id="128" w:name="OLE_LINK856"/>
      <w:bookmarkStart w:id="129" w:name="OLE_LINK908"/>
      <w:bookmarkStart w:id="130" w:name="OLE_LINK980"/>
      <w:bookmarkStart w:id="131" w:name="OLE_LINK1018"/>
      <w:bookmarkStart w:id="132" w:name="OLE_LINK1049"/>
      <w:bookmarkStart w:id="133" w:name="OLE_LINK1076"/>
      <w:bookmarkStart w:id="134" w:name="OLE_LINK1106"/>
      <w:bookmarkStart w:id="135" w:name="OLE_LINK891"/>
      <w:bookmarkStart w:id="136" w:name="OLE_LINK943"/>
      <w:bookmarkStart w:id="137" w:name="OLE_LINK981"/>
      <w:bookmarkStart w:id="138" w:name="OLE_LINK1030"/>
      <w:bookmarkStart w:id="139" w:name="OLE_LINK847"/>
      <w:bookmarkStart w:id="140" w:name="OLE_LINK909"/>
      <w:bookmarkStart w:id="141" w:name="OLE_LINK906"/>
      <w:bookmarkStart w:id="142" w:name="OLE_LINK992"/>
      <w:bookmarkStart w:id="143" w:name="OLE_LINK993"/>
      <w:bookmarkStart w:id="144" w:name="OLE_LINK1052"/>
      <w:bookmarkStart w:id="145" w:name="OLE_LINK946"/>
      <w:bookmarkStart w:id="146" w:name="OLE_LINK911"/>
      <w:bookmarkStart w:id="147" w:name="OLE_LINK930"/>
      <w:bookmarkStart w:id="148" w:name="OLE_LINK1059"/>
      <w:bookmarkStart w:id="149" w:name="OLE_LINK1174"/>
      <w:bookmarkStart w:id="150" w:name="OLE_LINK1137"/>
      <w:bookmarkStart w:id="151" w:name="OLE_LINK1167"/>
      <w:bookmarkStart w:id="152" w:name="OLE_LINK1200"/>
      <w:bookmarkStart w:id="153" w:name="OLE_LINK1241"/>
      <w:bookmarkStart w:id="154" w:name="OLE_LINK1288"/>
      <w:bookmarkStart w:id="155" w:name="OLE_LINK1056"/>
      <w:bookmarkStart w:id="156" w:name="OLE_LINK1158"/>
      <w:bookmarkStart w:id="157" w:name="OLE_LINK1175"/>
      <w:bookmarkStart w:id="158" w:name="OLE_LINK1074"/>
      <w:bookmarkStart w:id="159" w:name="OLE_LINK1169"/>
      <w:r w:rsidRPr="00592533">
        <w:rPr>
          <w:rFonts w:ascii="Book Antiqua" w:hAnsi="Book Antiqua"/>
          <w:b/>
          <w:bCs/>
          <w:kern w:val="2"/>
          <w:sz w:val="24"/>
          <w:szCs w:val="24"/>
        </w:rPr>
        <w:t xml:space="preserve">P-Reviewer: </w:t>
      </w:r>
      <w:r w:rsidRPr="00592533">
        <w:rPr>
          <w:rFonts w:ascii="Book Antiqua" w:hAnsi="Book Antiqua"/>
          <w:bCs/>
          <w:kern w:val="2"/>
          <w:sz w:val="24"/>
          <w:szCs w:val="24"/>
        </w:rPr>
        <w:t xml:space="preserve">Imai K, </w:t>
      </w:r>
      <w:proofErr w:type="spellStart"/>
      <w:r w:rsidRPr="00592533">
        <w:rPr>
          <w:rFonts w:ascii="Book Antiqua" w:hAnsi="Book Antiqua"/>
          <w:bCs/>
          <w:kern w:val="2"/>
          <w:sz w:val="24"/>
          <w:szCs w:val="24"/>
        </w:rPr>
        <w:t>Mangiola</w:t>
      </w:r>
      <w:proofErr w:type="spellEnd"/>
      <w:r w:rsidRPr="00592533">
        <w:rPr>
          <w:rFonts w:ascii="Book Antiqua" w:hAnsi="Book Antiqua"/>
          <w:bCs/>
          <w:kern w:val="2"/>
          <w:sz w:val="24"/>
          <w:szCs w:val="24"/>
        </w:rPr>
        <w:t xml:space="preserve"> F</w:t>
      </w:r>
      <w:r w:rsidRPr="00592533">
        <w:rPr>
          <w:rFonts w:ascii="Book Antiqua" w:hAnsi="Book Antiqua"/>
          <w:b/>
          <w:bCs/>
          <w:kern w:val="2"/>
          <w:sz w:val="24"/>
          <w:szCs w:val="24"/>
        </w:rPr>
        <w:t xml:space="preserve"> S-Editor:</w:t>
      </w:r>
      <w:r w:rsidRPr="00592533">
        <w:rPr>
          <w:rFonts w:ascii="Book Antiqua" w:hAnsi="Book Antiqua" w:hint="eastAsia"/>
          <w:kern w:val="2"/>
          <w:sz w:val="24"/>
          <w:szCs w:val="24"/>
        </w:rPr>
        <w:t xml:space="preserve"> Gong ZM</w:t>
      </w:r>
    </w:p>
    <w:p w:rsidR="00592533" w:rsidRPr="00592533" w:rsidRDefault="00592533" w:rsidP="00A02AB3">
      <w:pPr>
        <w:widowControl w:val="0"/>
        <w:adjustRightInd/>
        <w:spacing w:after="0" w:line="360" w:lineRule="auto"/>
        <w:jc w:val="right"/>
        <w:rPr>
          <w:rFonts w:ascii="Book Antiqua" w:hAnsi="Book Antiqua"/>
          <w:kern w:val="2"/>
          <w:sz w:val="24"/>
          <w:szCs w:val="24"/>
        </w:rPr>
      </w:pPr>
      <w:r w:rsidRPr="00592533">
        <w:rPr>
          <w:rFonts w:ascii="Book Antiqua" w:hAnsi="Book Antiqua"/>
          <w:b/>
          <w:bCs/>
          <w:kern w:val="2"/>
          <w:sz w:val="24"/>
          <w:szCs w:val="24"/>
        </w:rPr>
        <w:t>L-Editor:</w:t>
      </w:r>
      <w:r w:rsidRPr="00592533">
        <w:rPr>
          <w:rFonts w:ascii="Book Antiqua" w:hAnsi="Book Antiqua"/>
          <w:kern w:val="2"/>
          <w:sz w:val="24"/>
          <w:szCs w:val="24"/>
        </w:rPr>
        <w:t xml:space="preserve"> </w:t>
      </w:r>
      <w:r w:rsidRPr="00592533">
        <w:rPr>
          <w:rFonts w:ascii="Book Antiqua" w:hAnsi="Book Antiqua"/>
          <w:b/>
          <w:bCs/>
          <w:kern w:val="2"/>
          <w:sz w:val="24"/>
          <w:szCs w:val="24"/>
        </w:rPr>
        <w:t>E-Editor:</w:t>
      </w:r>
    </w:p>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rsidR="005545F7" w:rsidRPr="001903FA" w:rsidRDefault="00C4711E" w:rsidP="00A02AB3">
      <w:pPr>
        <w:autoSpaceDE w:val="0"/>
        <w:autoSpaceDN w:val="0"/>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231.05pt;height:189.1pt;visibility:visible">
            <v:imagedata r:id="rId9" o:title=""/>
          </v:shape>
        </w:pict>
      </w:r>
    </w:p>
    <w:p w:rsidR="005545F7" w:rsidRDefault="005545F7" w:rsidP="00A02AB3">
      <w:pPr>
        <w:spacing w:after="0" w:line="360" w:lineRule="auto"/>
        <w:jc w:val="both"/>
        <w:rPr>
          <w:rFonts w:ascii="Book Antiqua" w:hAnsi="Book Antiqua"/>
          <w:b/>
          <w:color w:val="000000" w:themeColor="text1"/>
          <w:sz w:val="24"/>
          <w:szCs w:val="24"/>
        </w:rPr>
      </w:pPr>
      <w:r w:rsidRPr="009E0DEE">
        <w:rPr>
          <w:rFonts w:ascii="Book Antiqua" w:hAnsi="Book Antiqua"/>
          <w:b/>
          <w:color w:val="000000" w:themeColor="text1"/>
          <w:sz w:val="24"/>
          <w:szCs w:val="24"/>
        </w:rPr>
        <w:t>Figure 1</w:t>
      </w:r>
      <w:r w:rsidR="009E0DEE">
        <w:rPr>
          <w:rFonts w:ascii="Book Antiqua" w:hAnsi="Book Antiqua"/>
          <w:b/>
          <w:color w:val="000000" w:themeColor="text1"/>
          <w:sz w:val="24"/>
          <w:szCs w:val="24"/>
        </w:rPr>
        <w:t xml:space="preserve"> </w:t>
      </w:r>
      <w:proofErr w:type="gramStart"/>
      <w:r w:rsidRPr="009E0DEE">
        <w:rPr>
          <w:rFonts w:ascii="Book Antiqua" w:hAnsi="Book Antiqua"/>
          <w:b/>
          <w:color w:val="000000" w:themeColor="text1"/>
          <w:sz w:val="24"/>
          <w:szCs w:val="24"/>
        </w:rPr>
        <w:t>The</w:t>
      </w:r>
      <w:proofErr w:type="gramEnd"/>
      <w:r w:rsidRPr="009E0DEE">
        <w:rPr>
          <w:rFonts w:ascii="Book Antiqua" w:hAnsi="Book Antiqua"/>
          <w:b/>
          <w:color w:val="000000" w:themeColor="text1"/>
          <w:sz w:val="24"/>
          <w:szCs w:val="24"/>
        </w:rPr>
        <w:t xml:space="preserve"> expression of miR-21 in colorectal cancer cell lines (</w:t>
      </w:r>
      <w:r w:rsidRPr="009E0DEE">
        <w:rPr>
          <w:rFonts w:ascii="Book Antiqua" w:hAnsi="Book Antiqua"/>
          <w:b/>
          <w:i/>
          <w:color w:val="000000" w:themeColor="text1"/>
          <w:sz w:val="24"/>
          <w:szCs w:val="24"/>
        </w:rPr>
        <w:t>n</w:t>
      </w:r>
      <w:r w:rsidR="009E0DEE" w:rsidRPr="009E0DEE">
        <w:rPr>
          <w:rFonts w:ascii="Book Antiqua" w:hAnsi="Book Antiqua"/>
          <w:b/>
          <w:i/>
          <w:color w:val="000000" w:themeColor="text1"/>
          <w:sz w:val="24"/>
          <w:szCs w:val="24"/>
        </w:rPr>
        <w:t xml:space="preserve"> </w:t>
      </w:r>
      <w:r w:rsidRPr="009E0DEE">
        <w:rPr>
          <w:rFonts w:ascii="Book Antiqua" w:hAnsi="Book Antiqua"/>
          <w:b/>
          <w:color w:val="000000" w:themeColor="text1"/>
          <w:sz w:val="24"/>
          <w:szCs w:val="24"/>
        </w:rPr>
        <w:t>=</w:t>
      </w:r>
      <w:r w:rsidR="009E0DEE" w:rsidRPr="009E0DEE">
        <w:rPr>
          <w:rFonts w:ascii="Book Antiqua" w:hAnsi="Book Antiqua"/>
          <w:b/>
          <w:color w:val="000000" w:themeColor="text1"/>
          <w:sz w:val="24"/>
          <w:szCs w:val="24"/>
        </w:rPr>
        <w:t xml:space="preserve"> </w:t>
      </w:r>
      <w:r w:rsidRPr="009E0DEE">
        <w:rPr>
          <w:rFonts w:ascii="Book Antiqua" w:hAnsi="Book Antiqua"/>
          <w:b/>
          <w:color w:val="000000" w:themeColor="text1"/>
          <w:sz w:val="24"/>
          <w:szCs w:val="24"/>
        </w:rPr>
        <w:t>3).</w:t>
      </w:r>
    </w:p>
    <w:p w:rsidR="005545F7" w:rsidRPr="001903FA" w:rsidRDefault="009E0DEE" w:rsidP="00A02AB3">
      <w:pPr>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br w:type="page"/>
      </w:r>
      <w:r w:rsidR="00C4711E">
        <w:rPr>
          <w:rFonts w:ascii="Book Antiqua" w:hAnsi="Book Antiqua"/>
          <w:noProof/>
          <w:color w:val="000000" w:themeColor="text1"/>
          <w:sz w:val="24"/>
          <w:szCs w:val="24"/>
        </w:rPr>
        <w:lastRenderedPageBreak/>
        <w:pict>
          <v:shape id="图片 8" o:spid="_x0000_i1026" type="#_x0000_t75" style="width:219.15pt;height:115.85pt;visibility:visible">
            <v:imagedata r:id="rId10" o:title=""/>
          </v:shape>
        </w:pict>
      </w:r>
    </w:p>
    <w:p w:rsidR="005545F7" w:rsidRPr="001903FA" w:rsidRDefault="005545F7" w:rsidP="00A02AB3">
      <w:pPr>
        <w:spacing w:after="0" w:line="360" w:lineRule="auto"/>
        <w:jc w:val="both"/>
        <w:rPr>
          <w:rFonts w:ascii="Book Antiqua" w:hAnsi="Book Antiqua"/>
          <w:color w:val="000000" w:themeColor="text1"/>
          <w:sz w:val="24"/>
          <w:szCs w:val="24"/>
        </w:rPr>
      </w:pPr>
    </w:p>
    <w:p w:rsidR="005545F7" w:rsidRPr="001903FA" w:rsidRDefault="00C4711E" w:rsidP="00A02AB3">
      <w:pPr>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pict>
          <v:shape id="图片 7" o:spid="_x0000_i1027" type="#_x0000_t75" style="width:209.1pt;height:167.15pt;visibility:visible">
            <v:imagedata r:id="rId11" o:title=""/>
          </v:shape>
        </w:pict>
      </w:r>
    </w:p>
    <w:p w:rsidR="005545F7" w:rsidRDefault="005545F7" w:rsidP="00A02AB3">
      <w:pPr>
        <w:spacing w:after="0" w:line="360" w:lineRule="auto"/>
        <w:jc w:val="both"/>
        <w:rPr>
          <w:rFonts w:ascii="Book Antiqua" w:hAnsi="Book Antiqua"/>
          <w:color w:val="000000" w:themeColor="text1"/>
          <w:sz w:val="24"/>
          <w:szCs w:val="24"/>
        </w:rPr>
      </w:pPr>
      <w:r w:rsidRPr="001903FA">
        <w:rPr>
          <w:rFonts w:ascii="Book Antiqua" w:hAnsi="Book Antiqua"/>
          <w:color w:val="000000" w:themeColor="text1"/>
          <w:sz w:val="24"/>
          <w:szCs w:val="24"/>
        </w:rPr>
        <w:t xml:space="preserve">Figure 2 </w:t>
      </w:r>
      <w:proofErr w:type="gramStart"/>
      <w:r w:rsidRPr="009E0DEE">
        <w:rPr>
          <w:rFonts w:ascii="Book Antiqua" w:hAnsi="Book Antiqua"/>
          <w:b/>
          <w:color w:val="000000" w:themeColor="text1"/>
          <w:sz w:val="24"/>
          <w:szCs w:val="24"/>
        </w:rPr>
        <w:t>The</w:t>
      </w:r>
      <w:proofErr w:type="gramEnd"/>
      <w:r w:rsidRPr="009E0DEE">
        <w:rPr>
          <w:rFonts w:ascii="Book Antiqua" w:hAnsi="Book Antiqua"/>
          <w:b/>
          <w:color w:val="000000" w:themeColor="text1"/>
          <w:sz w:val="24"/>
          <w:szCs w:val="24"/>
        </w:rPr>
        <w:t xml:space="preserve"> expression of PTEN protein in colorectal cancer cell lines.</w:t>
      </w:r>
      <w:r w:rsidR="00704684">
        <w:rPr>
          <w:rFonts w:ascii="Book Antiqua" w:hAnsi="Book Antiqua"/>
          <w:color w:val="000000" w:themeColor="text1"/>
          <w:sz w:val="24"/>
          <w:szCs w:val="24"/>
        </w:rPr>
        <w:t xml:space="preserve"> </w:t>
      </w:r>
      <w:r w:rsidRPr="001903FA">
        <w:rPr>
          <w:rFonts w:ascii="Book Antiqua" w:hAnsi="Book Antiqua"/>
          <w:color w:val="000000" w:themeColor="text1"/>
          <w:sz w:val="24"/>
          <w:szCs w:val="24"/>
        </w:rPr>
        <w:t>A</w:t>
      </w:r>
      <w:r w:rsidR="00704684">
        <w:rPr>
          <w:rFonts w:ascii="Book Antiqua" w:hAnsi="Book Antiqua" w:hint="eastAsia"/>
          <w:color w:val="000000" w:themeColor="text1"/>
          <w:sz w:val="24"/>
          <w:szCs w:val="24"/>
        </w:rPr>
        <w:t>:</w:t>
      </w:r>
      <w:r w:rsidR="00704684">
        <w:rPr>
          <w:rFonts w:ascii="Book Antiqua" w:hAnsi="Book Antiqua"/>
          <w:color w:val="000000" w:themeColor="text1"/>
          <w:sz w:val="24"/>
          <w:szCs w:val="24"/>
        </w:rPr>
        <w:t xml:space="preserve"> Western blot assay; B</w:t>
      </w:r>
      <w:r w:rsidR="00704684">
        <w:rPr>
          <w:rFonts w:ascii="Book Antiqua" w:hAnsi="Book Antiqua" w:hint="eastAsia"/>
          <w:color w:val="000000" w:themeColor="text1"/>
          <w:sz w:val="24"/>
          <w:szCs w:val="24"/>
        </w:rPr>
        <w:t>:</w:t>
      </w:r>
      <w:r w:rsidRPr="001903FA">
        <w:rPr>
          <w:rFonts w:ascii="Book Antiqua" w:hAnsi="Book Antiqua"/>
          <w:color w:val="000000" w:themeColor="text1"/>
          <w:sz w:val="24"/>
          <w:szCs w:val="24"/>
        </w:rPr>
        <w:t xml:space="preserve"> the expression of PTEN in colorectal cancer cell lines (</w:t>
      </w:r>
      <w:r w:rsidRPr="001903FA">
        <w:rPr>
          <w:rFonts w:ascii="Book Antiqua" w:hAnsi="Book Antiqua"/>
          <w:i/>
          <w:color w:val="000000" w:themeColor="text1"/>
          <w:sz w:val="24"/>
          <w:szCs w:val="24"/>
        </w:rPr>
        <w:t>n</w:t>
      </w:r>
      <w:r w:rsidR="009E0DEE">
        <w:rPr>
          <w:rFonts w:ascii="Book Antiqua" w:hAnsi="Book Antiqua"/>
          <w:i/>
          <w:color w:val="000000" w:themeColor="text1"/>
          <w:sz w:val="24"/>
          <w:szCs w:val="24"/>
        </w:rPr>
        <w:t xml:space="preserve"> </w:t>
      </w:r>
      <w:r w:rsidRPr="001903FA">
        <w:rPr>
          <w:rFonts w:ascii="Book Antiqua" w:hAnsi="Book Antiqua"/>
          <w:color w:val="000000" w:themeColor="text1"/>
          <w:sz w:val="24"/>
          <w:szCs w:val="24"/>
        </w:rPr>
        <w:t>=</w:t>
      </w:r>
      <w:r w:rsidR="009E0DEE">
        <w:rPr>
          <w:rFonts w:ascii="Book Antiqua" w:hAnsi="Book Antiqua"/>
          <w:color w:val="000000" w:themeColor="text1"/>
          <w:sz w:val="24"/>
          <w:szCs w:val="24"/>
        </w:rPr>
        <w:t xml:space="preserve"> </w:t>
      </w:r>
      <w:r w:rsidRPr="001903FA">
        <w:rPr>
          <w:rFonts w:ascii="Book Antiqua" w:hAnsi="Book Antiqua"/>
          <w:color w:val="000000" w:themeColor="text1"/>
          <w:sz w:val="24"/>
          <w:szCs w:val="24"/>
        </w:rPr>
        <w:t>3).</w:t>
      </w:r>
    </w:p>
    <w:p w:rsidR="005545F7" w:rsidRPr="001903FA" w:rsidRDefault="009E0DEE" w:rsidP="00A02AB3">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br w:type="page"/>
      </w:r>
      <w:r w:rsidR="00C4711E">
        <w:rPr>
          <w:rFonts w:ascii="Book Antiqua" w:hAnsi="Book Antiqua"/>
          <w:noProof/>
          <w:color w:val="000000" w:themeColor="text1"/>
          <w:sz w:val="24"/>
          <w:szCs w:val="24"/>
        </w:rPr>
        <w:lastRenderedPageBreak/>
        <w:pict>
          <v:shape id="图片 6" o:spid="_x0000_i1028" type="#_x0000_t75" alt="fig 4" style="width:238.55pt;height:147.15pt;visibility:visible">
            <v:imagedata r:id="rId12" o:title=""/>
          </v:shape>
        </w:pict>
      </w:r>
    </w:p>
    <w:p w:rsidR="005545F7" w:rsidRPr="009E0DEE" w:rsidRDefault="00495DB3" w:rsidP="00A02AB3">
      <w:pPr>
        <w:adjustRightInd/>
        <w:spacing w:after="0" w:line="360" w:lineRule="auto"/>
        <w:jc w:val="both"/>
        <w:rPr>
          <w:rFonts w:ascii="Book Antiqua" w:hAnsi="Book Antiqua"/>
          <w:b/>
          <w:color w:val="000000" w:themeColor="text1"/>
          <w:sz w:val="24"/>
          <w:szCs w:val="24"/>
        </w:rPr>
      </w:pPr>
      <w:r>
        <w:rPr>
          <w:rFonts w:ascii="Book Antiqua" w:hAnsi="Book Antiqua"/>
          <w:b/>
          <w:noProof/>
          <w:color w:val="000000" w:themeColor="text1"/>
          <w:sz w:val="24"/>
          <w:szCs w:val="24"/>
        </w:rPr>
        <w:pict>
          <v:shapetype id="_x0000_t202" coordsize="21600,21600" o:spt="202" path="m,l,21600r21600,l21600,xe">
            <v:stroke joinstyle="miter"/>
            <v:path gradientshapeok="t" o:connecttype="rect"/>
          </v:shapetype>
          <v:shape id="_x0000_s1035" type="#_x0000_t202" style="position:absolute;left:0;text-align:left;margin-left:173.45pt;margin-top:-111.15pt;width:17.55pt;height:18.2pt;z-index:251658240" strokecolor="white [3212]">
            <v:textbox>
              <w:txbxContent>
                <w:p w:rsidR="00FC4084" w:rsidRDefault="00FC4084">
                  <w:proofErr w:type="gramStart"/>
                  <w:r>
                    <w:t>a</w:t>
                  </w:r>
                  <w:proofErr w:type="gramEnd"/>
                </w:p>
              </w:txbxContent>
            </v:textbox>
            <w10:wrap anchorx="page" anchory="page"/>
          </v:shape>
        </w:pict>
      </w:r>
      <w:r w:rsidR="005545F7" w:rsidRPr="009E0DEE">
        <w:rPr>
          <w:rFonts w:ascii="Book Antiqua" w:hAnsi="Book Antiqua"/>
          <w:b/>
          <w:color w:val="000000" w:themeColor="text1"/>
          <w:sz w:val="24"/>
          <w:szCs w:val="24"/>
        </w:rPr>
        <w:t>Figure 3 Changes in cell invasion ability after transfection</w:t>
      </w:r>
      <w:r w:rsidR="009E0DEE" w:rsidRPr="009E0DEE">
        <w:rPr>
          <w:rFonts w:ascii="Book Antiqua" w:hAnsi="Book Antiqua"/>
          <w:b/>
          <w:color w:val="000000" w:themeColor="text1"/>
          <w:sz w:val="24"/>
          <w:szCs w:val="24"/>
        </w:rPr>
        <w:t xml:space="preserve"> </w:t>
      </w:r>
      <w:r w:rsidR="00140195" w:rsidRPr="009E0DEE">
        <w:rPr>
          <w:rFonts w:ascii="Book Antiqua" w:hAnsi="Book Antiqua"/>
          <w:b/>
          <w:color w:val="000000" w:themeColor="text1"/>
          <w:sz w:val="24"/>
          <w:szCs w:val="24"/>
        </w:rPr>
        <w:t>(</w:t>
      </w:r>
      <w:proofErr w:type="spellStart"/>
      <w:proofErr w:type="gramStart"/>
      <w:r w:rsidR="009E0DEE" w:rsidRPr="009E0DEE">
        <w:rPr>
          <w:rFonts w:ascii="Book Antiqua" w:hAnsi="Book Antiqua"/>
          <w:b/>
          <w:color w:val="000000" w:themeColor="text1"/>
          <w:sz w:val="24"/>
          <w:szCs w:val="24"/>
          <w:vertAlign w:val="superscript"/>
        </w:rPr>
        <w:t>a</w:t>
      </w:r>
      <w:r w:rsidR="00140195" w:rsidRPr="009E0DEE">
        <w:rPr>
          <w:rFonts w:ascii="Book Antiqua" w:hAnsi="Book Antiqua"/>
          <w:b/>
          <w:i/>
          <w:color w:val="000000" w:themeColor="text1"/>
          <w:sz w:val="24"/>
          <w:szCs w:val="24"/>
        </w:rPr>
        <w:t>P</w:t>
      </w:r>
      <w:proofErr w:type="spellEnd"/>
      <w:proofErr w:type="gramEnd"/>
      <w:r w:rsidR="009E0DEE" w:rsidRPr="009E0DEE">
        <w:rPr>
          <w:rFonts w:ascii="Book Antiqua" w:hAnsi="Book Antiqua"/>
          <w:b/>
          <w:color w:val="000000" w:themeColor="text1"/>
          <w:sz w:val="24"/>
          <w:szCs w:val="24"/>
        </w:rPr>
        <w:t xml:space="preserve"> </w:t>
      </w:r>
      <w:r w:rsidR="00140195" w:rsidRPr="009E0DEE">
        <w:rPr>
          <w:rFonts w:ascii="Book Antiqua" w:hAnsi="Book Antiqua"/>
          <w:b/>
          <w:color w:val="000000" w:themeColor="text1"/>
          <w:sz w:val="24"/>
          <w:szCs w:val="24"/>
        </w:rPr>
        <w:t>&lt;</w:t>
      </w:r>
      <w:r w:rsidR="009E0DEE" w:rsidRPr="009E0DEE">
        <w:rPr>
          <w:rFonts w:ascii="Book Antiqua" w:hAnsi="Book Antiqua"/>
          <w:b/>
          <w:color w:val="000000" w:themeColor="text1"/>
          <w:sz w:val="24"/>
          <w:szCs w:val="24"/>
        </w:rPr>
        <w:t xml:space="preserve"> </w:t>
      </w:r>
      <w:r w:rsidR="00140195" w:rsidRPr="009E0DEE">
        <w:rPr>
          <w:rFonts w:ascii="Book Antiqua" w:hAnsi="Book Antiqua"/>
          <w:b/>
          <w:color w:val="000000" w:themeColor="text1"/>
          <w:sz w:val="24"/>
          <w:szCs w:val="24"/>
        </w:rPr>
        <w:t>0.05</w:t>
      </w:r>
      <w:r w:rsidR="00704684">
        <w:rPr>
          <w:rFonts w:ascii="Book Antiqua" w:hAnsi="Book Antiqua" w:hint="eastAsia"/>
          <w:b/>
          <w:color w:val="000000" w:themeColor="text1"/>
          <w:sz w:val="24"/>
          <w:szCs w:val="24"/>
        </w:rPr>
        <w:t xml:space="preserve">, </w:t>
      </w:r>
      <w:r w:rsidR="00140195" w:rsidRPr="009E0DEE">
        <w:rPr>
          <w:rFonts w:ascii="Book Antiqua" w:hAnsi="Book Antiqua"/>
          <w:b/>
          <w:i/>
          <w:color w:val="000000" w:themeColor="text1"/>
          <w:sz w:val="24"/>
          <w:szCs w:val="24"/>
        </w:rPr>
        <w:t>n</w:t>
      </w:r>
      <w:r w:rsidR="009E0DEE" w:rsidRPr="009E0DEE">
        <w:rPr>
          <w:rFonts w:ascii="Book Antiqua" w:hAnsi="Book Antiqua"/>
          <w:b/>
          <w:i/>
          <w:color w:val="000000" w:themeColor="text1"/>
          <w:sz w:val="24"/>
          <w:szCs w:val="24"/>
        </w:rPr>
        <w:t xml:space="preserve"> </w:t>
      </w:r>
      <w:r w:rsidR="00140195" w:rsidRPr="009E0DEE">
        <w:rPr>
          <w:rFonts w:ascii="Book Antiqua" w:hAnsi="Book Antiqua"/>
          <w:b/>
          <w:color w:val="000000" w:themeColor="text1"/>
          <w:sz w:val="24"/>
          <w:szCs w:val="24"/>
        </w:rPr>
        <w:t>=</w:t>
      </w:r>
      <w:r w:rsidR="009E0DEE" w:rsidRPr="009E0DEE">
        <w:rPr>
          <w:rFonts w:ascii="Book Antiqua" w:hAnsi="Book Antiqua"/>
          <w:b/>
          <w:color w:val="000000" w:themeColor="text1"/>
          <w:sz w:val="24"/>
          <w:szCs w:val="24"/>
        </w:rPr>
        <w:t xml:space="preserve"> </w:t>
      </w:r>
      <w:r w:rsidR="00140195" w:rsidRPr="009E0DEE">
        <w:rPr>
          <w:rFonts w:ascii="Book Antiqua" w:hAnsi="Book Antiqua"/>
          <w:b/>
          <w:color w:val="000000" w:themeColor="text1"/>
          <w:sz w:val="24"/>
          <w:szCs w:val="24"/>
        </w:rPr>
        <w:t>3)</w:t>
      </w:r>
      <w:r w:rsidR="005545F7" w:rsidRPr="009E0DEE">
        <w:rPr>
          <w:rFonts w:ascii="Book Antiqua" w:hAnsi="Book Antiqua"/>
          <w:b/>
          <w:color w:val="000000" w:themeColor="text1"/>
          <w:sz w:val="24"/>
          <w:szCs w:val="24"/>
        </w:rPr>
        <w:t>.</w:t>
      </w:r>
    </w:p>
    <w:p w:rsidR="005545F7" w:rsidRPr="001903FA" w:rsidRDefault="009E0DEE" w:rsidP="00A02AB3">
      <w:pPr>
        <w:spacing w:after="0" w:line="360" w:lineRule="auto"/>
        <w:jc w:val="both"/>
        <w:rPr>
          <w:rFonts w:ascii="Book Antiqua" w:hAnsi="Book Antiqua"/>
          <w:color w:val="000000" w:themeColor="text1"/>
          <w:sz w:val="24"/>
          <w:szCs w:val="24"/>
        </w:rPr>
      </w:pPr>
      <w:r>
        <w:rPr>
          <w:rFonts w:ascii="Book Antiqua" w:hAnsi="Book Antiqua"/>
          <w:color w:val="000000" w:themeColor="text1"/>
          <w:sz w:val="24"/>
          <w:szCs w:val="24"/>
        </w:rPr>
        <w:br w:type="page"/>
      </w:r>
    </w:p>
    <w:p w:rsidR="005545F7" w:rsidRPr="001903FA" w:rsidRDefault="00495DB3" w:rsidP="00A02AB3">
      <w:pPr>
        <w:adjustRightInd/>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pict>
          <v:shape id="_x0000_s1036" type="#_x0000_t202" style="position:absolute;left:0;text-align:left;margin-left:49.7pt;margin-top:52.2pt;width:17.55pt;height:18.2pt;z-index:251659264" strokecolor="white [3212]">
            <v:textbox>
              <w:txbxContent>
                <w:p w:rsidR="00FC4084" w:rsidRDefault="00FC4084" w:rsidP="009E0DEE">
                  <w:proofErr w:type="gramStart"/>
                  <w:r>
                    <w:t>a</w:t>
                  </w:r>
                  <w:proofErr w:type="gramEnd"/>
                </w:p>
              </w:txbxContent>
            </v:textbox>
            <w10:wrap anchorx="page" anchory="page"/>
          </v:shape>
        </w:pict>
      </w:r>
      <w:r w:rsidR="00C4711E">
        <w:rPr>
          <w:rFonts w:ascii="Book Antiqua" w:hAnsi="Book Antiqua"/>
          <w:noProof/>
          <w:color w:val="000000" w:themeColor="text1"/>
          <w:sz w:val="24"/>
          <w:szCs w:val="24"/>
        </w:rPr>
        <w:pict>
          <v:shape id="图片 5" o:spid="_x0000_i1029" type="#_x0000_t75" style="width:211.6pt;height:154.65pt;visibility:visible">
            <v:imagedata r:id="rId13" o:title=""/>
          </v:shape>
        </w:pict>
      </w:r>
    </w:p>
    <w:p w:rsidR="009E0DEE" w:rsidRDefault="005545F7" w:rsidP="00A02AB3">
      <w:pPr>
        <w:adjustRightInd/>
        <w:spacing w:after="0" w:line="360" w:lineRule="auto"/>
        <w:jc w:val="both"/>
        <w:rPr>
          <w:rFonts w:ascii="Book Antiqua" w:hAnsi="Book Antiqua"/>
          <w:b/>
          <w:color w:val="000000" w:themeColor="text1"/>
          <w:sz w:val="24"/>
          <w:szCs w:val="24"/>
        </w:rPr>
      </w:pPr>
      <w:r w:rsidRPr="009E0DEE">
        <w:rPr>
          <w:rFonts w:ascii="Book Antiqua" w:hAnsi="Book Antiqua"/>
          <w:b/>
          <w:color w:val="000000" w:themeColor="text1"/>
          <w:sz w:val="24"/>
          <w:szCs w:val="24"/>
        </w:rPr>
        <w:t xml:space="preserve">Figure 4 Effect of the miR-21 inhibitor on miR-21 expression in HCT116 cells </w:t>
      </w:r>
      <w:r w:rsidR="009E0DEE" w:rsidRPr="009E0DEE">
        <w:rPr>
          <w:rFonts w:ascii="Book Antiqua" w:hAnsi="Book Antiqua"/>
          <w:b/>
          <w:color w:val="000000" w:themeColor="text1"/>
          <w:sz w:val="24"/>
          <w:szCs w:val="24"/>
        </w:rPr>
        <w:t>(</w:t>
      </w:r>
      <w:proofErr w:type="spellStart"/>
      <w:proofErr w:type="gramStart"/>
      <w:r w:rsidR="009E0DEE" w:rsidRPr="009E0DEE">
        <w:rPr>
          <w:rFonts w:ascii="Book Antiqua" w:hAnsi="Book Antiqua"/>
          <w:b/>
          <w:color w:val="000000" w:themeColor="text1"/>
          <w:sz w:val="24"/>
          <w:szCs w:val="24"/>
          <w:vertAlign w:val="superscript"/>
        </w:rPr>
        <w:t>a</w:t>
      </w:r>
      <w:r w:rsidR="009E0DEE" w:rsidRPr="009E0DEE">
        <w:rPr>
          <w:rFonts w:ascii="Book Antiqua" w:hAnsi="Book Antiqua"/>
          <w:b/>
          <w:i/>
          <w:color w:val="000000" w:themeColor="text1"/>
          <w:sz w:val="24"/>
          <w:szCs w:val="24"/>
        </w:rPr>
        <w:t>P</w:t>
      </w:r>
      <w:proofErr w:type="spellEnd"/>
      <w:proofErr w:type="gramEnd"/>
      <w:r w:rsidR="009E0DEE" w:rsidRPr="009E0DEE">
        <w:rPr>
          <w:rFonts w:ascii="Book Antiqua" w:hAnsi="Book Antiqua"/>
          <w:b/>
          <w:color w:val="000000" w:themeColor="text1"/>
          <w:sz w:val="24"/>
          <w:szCs w:val="24"/>
        </w:rPr>
        <w:t xml:space="preserve"> &lt; 0.05</w:t>
      </w:r>
      <w:r w:rsidR="00704684">
        <w:rPr>
          <w:rFonts w:ascii="Book Antiqua" w:hAnsi="Book Antiqua" w:hint="eastAsia"/>
          <w:b/>
          <w:color w:val="000000" w:themeColor="text1"/>
          <w:sz w:val="24"/>
          <w:szCs w:val="24"/>
        </w:rPr>
        <w:t xml:space="preserve">, </w:t>
      </w:r>
      <w:r w:rsidR="009E0DEE" w:rsidRPr="009E0DEE">
        <w:rPr>
          <w:rFonts w:ascii="Book Antiqua" w:hAnsi="Book Antiqua"/>
          <w:b/>
          <w:i/>
          <w:color w:val="000000" w:themeColor="text1"/>
          <w:sz w:val="24"/>
          <w:szCs w:val="24"/>
        </w:rPr>
        <w:t xml:space="preserve">n </w:t>
      </w:r>
      <w:r w:rsidR="009E0DEE" w:rsidRPr="009E0DEE">
        <w:rPr>
          <w:rFonts w:ascii="Book Antiqua" w:hAnsi="Book Antiqua"/>
          <w:b/>
          <w:color w:val="000000" w:themeColor="text1"/>
          <w:sz w:val="24"/>
          <w:szCs w:val="24"/>
        </w:rPr>
        <w:t>= 3).</w:t>
      </w:r>
    </w:p>
    <w:p w:rsidR="005545F7" w:rsidRPr="009E0DEE" w:rsidRDefault="009E0DEE" w:rsidP="00A02AB3">
      <w:pPr>
        <w:adjustRightInd/>
        <w:spacing w:after="0" w:line="360" w:lineRule="auto"/>
        <w:jc w:val="both"/>
        <w:rPr>
          <w:rFonts w:ascii="Book Antiqua" w:hAnsi="Book Antiqua"/>
          <w:b/>
          <w:color w:val="000000" w:themeColor="text1"/>
          <w:sz w:val="24"/>
          <w:szCs w:val="24"/>
        </w:rPr>
      </w:pPr>
      <w:r>
        <w:rPr>
          <w:rFonts w:ascii="Book Antiqua" w:hAnsi="Book Antiqua"/>
          <w:b/>
          <w:color w:val="000000" w:themeColor="text1"/>
          <w:sz w:val="24"/>
          <w:szCs w:val="24"/>
        </w:rPr>
        <w:br w:type="page"/>
      </w:r>
    </w:p>
    <w:p w:rsidR="005545F7" w:rsidRPr="001903FA" w:rsidRDefault="00C4711E" w:rsidP="00A02AB3">
      <w:pPr>
        <w:adjustRightInd/>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pict>
          <v:shape id="图片 4" o:spid="_x0000_i1030" type="#_x0000_t75" style="width:192.2pt;height:169.65pt;visibility:visible">
            <v:imagedata r:id="rId14" o:title=""/>
          </v:shape>
        </w:pict>
      </w:r>
    </w:p>
    <w:p w:rsidR="005545F7" w:rsidRPr="001903FA" w:rsidRDefault="00495DB3" w:rsidP="00A02AB3">
      <w:pPr>
        <w:adjustRightInd/>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pict>
          <v:shape id="_x0000_s1037" type="#_x0000_t202" style="position:absolute;left:0;text-align:left;margin-left:42.2pt;margin-top:13.6pt;width:17.55pt;height:18.2pt;z-index:251660288" strokecolor="white [3212]">
            <v:textbox>
              <w:txbxContent>
                <w:p w:rsidR="00FC4084" w:rsidRDefault="00FC4084" w:rsidP="009E0DEE">
                  <w:proofErr w:type="gramStart"/>
                  <w:r>
                    <w:t>a</w:t>
                  </w:r>
                  <w:proofErr w:type="gramEnd"/>
                </w:p>
              </w:txbxContent>
            </v:textbox>
            <w10:wrap anchorx="page" anchory="page"/>
          </v:shape>
        </w:pict>
      </w:r>
      <w:r w:rsidR="00C4711E">
        <w:rPr>
          <w:rFonts w:ascii="Book Antiqua" w:hAnsi="Book Antiqua"/>
          <w:noProof/>
          <w:color w:val="000000" w:themeColor="text1"/>
          <w:sz w:val="24"/>
          <w:szCs w:val="24"/>
        </w:rPr>
        <w:pict>
          <v:shape id="图片 3" o:spid="_x0000_i1031" type="#_x0000_t75" style="width:190.35pt;height:148.4pt;visibility:visible">
            <v:imagedata r:id="rId15" o:title=""/>
          </v:shape>
        </w:pict>
      </w:r>
    </w:p>
    <w:p w:rsidR="009E0DEE" w:rsidRDefault="005545F7" w:rsidP="00A02AB3">
      <w:pPr>
        <w:adjustRightInd/>
        <w:spacing w:after="0" w:line="360" w:lineRule="auto"/>
        <w:jc w:val="both"/>
        <w:rPr>
          <w:rFonts w:ascii="Book Antiqua" w:hAnsi="Book Antiqua"/>
          <w:b/>
          <w:color w:val="000000" w:themeColor="text1"/>
          <w:sz w:val="24"/>
          <w:szCs w:val="24"/>
        </w:rPr>
      </w:pPr>
      <w:r w:rsidRPr="009E0DEE">
        <w:rPr>
          <w:rFonts w:ascii="Book Antiqua" w:hAnsi="Book Antiqua"/>
          <w:b/>
          <w:color w:val="000000" w:themeColor="text1"/>
          <w:sz w:val="24"/>
          <w:szCs w:val="24"/>
        </w:rPr>
        <w:t xml:space="preserve">Figure 5 </w:t>
      </w:r>
      <w:proofErr w:type="gramStart"/>
      <w:r w:rsidRPr="009E0DEE">
        <w:rPr>
          <w:rFonts w:ascii="Book Antiqua" w:hAnsi="Book Antiqua"/>
          <w:b/>
          <w:color w:val="000000" w:themeColor="text1"/>
          <w:sz w:val="24"/>
          <w:szCs w:val="24"/>
        </w:rPr>
        <w:t>The</w:t>
      </w:r>
      <w:proofErr w:type="gramEnd"/>
      <w:r w:rsidRPr="009E0DEE">
        <w:rPr>
          <w:rFonts w:ascii="Book Antiqua" w:hAnsi="Book Antiqua"/>
          <w:b/>
          <w:color w:val="000000" w:themeColor="text1"/>
          <w:sz w:val="24"/>
          <w:szCs w:val="24"/>
        </w:rPr>
        <w:t xml:space="preserve"> expression of the miR-21 inhibitor on PTEN mRNA</w:t>
      </w:r>
      <w:r w:rsidR="009E0DEE">
        <w:rPr>
          <w:rFonts w:ascii="Book Antiqua" w:hAnsi="Book Antiqua"/>
          <w:b/>
          <w:color w:val="000000" w:themeColor="text1"/>
          <w:sz w:val="24"/>
          <w:szCs w:val="24"/>
        </w:rPr>
        <w:t xml:space="preserve"> (A)</w:t>
      </w:r>
      <w:r w:rsidRPr="009E0DEE">
        <w:rPr>
          <w:rFonts w:ascii="Book Antiqua" w:hAnsi="Book Antiqua"/>
          <w:b/>
          <w:color w:val="000000" w:themeColor="text1"/>
          <w:sz w:val="24"/>
          <w:szCs w:val="24"/>
        </w:rPr>
        <w:t xml:space="preserve"> and protein </w:t>
      </w:r>
      <w:r w:rsidR="009E0DEE">
        <w:rPr>
          <w:rFonts w:ascii="Book Antiqua" w:hAnsi="Book Antiqua"/>
          <w:b/>
          <w:color w:val="000000" w:themeColor="text1"/>
          <w:sz w:val="24"/>
          <w:szCs w:val="24"/>
        </w:rPr>
        <w:t xml:space="preserve">(B) </w:t>
      </w:r>
      <w:r w:rsidRPr="009E0DEE">
        <w:rPr>
          <w:rFonts w:ascii="Book Antiqua" w:hAnsi="Book Antiqua"/>
          <w:b/>
          <w:color w:val="000000" w:themeColor="text1"/>
          <w:sz w:val="24"/>
          <w:szCs w:val="24"/>
        </w:rPr>
        <w:t xml:space="preserve">expression in HCT116 cells </w:t>
      </w:r>
      <w:r w:rsidR="009E0DEE" w:rsidRPr="009E0DEE">
        <w:rPr>
          <w:rFonts w:ascii="Book Antiqua" w:hAnsi="Book Antiqua"/>
          <w:b/>
          <w:color w:val="000000" w:themeColor="text1"/>
          <w:sz w:val="24"/>
          <w:szCs w:val="24"/>
        </w:rPr>
        <w:t>(</w:t>
      </w:r>
      <w:proofErr w:type="spellStart"/>
      <w:r w:rsidR="009E0DEE" w:rsidRPr="009E0DEE">
        <w:rPr>
          <w:rFonts w:ascii="Book Antiqua" w:hAnsi="Book Antiqua"/>
          <w:b/>
          <w:color w:val="000000" w:themeColor="text1"/>
          <w:sz w:val="24"/>
          <w:szCs w:val="24"/>
          <w:vertAlign w:val="superscript"/>
        </w:rPr>
        <w:t>a</w:t>
      </w:r>
      <w:r w:rsidR="009E0DEE" w:rsidRPr="009E0DEE">
        <w:rPr>
          <w:rFonts w:ascii="Book Antiqua" w:hAnsi="Book Antiqua"/>
          <w:b/>
          <w:i/>
          <w:color w:val="000000" w:themeColor="text1"/>
          <w:sz w:val="24"/>
          <w:szCs w:val="24"/>
        </w:rPr>
        <w:t>P</w:t>
      </w:r>
      <w:proofErr w:type="spellEnd"/>
      <w:r w:rsidR="009E0DEE" w:rsidRPr="009E0DEE">
        <w:rPr>
          <w:rFonts w:ascii="Book Antiqua" w:hAnsi="Book Antiqua"/>
          <w:b/>
          <w:color w:val="000000" w:themeColor="text1"/>
          <w:sz w:val="24"/>
          <w:szCs w:val="24"/>
        </w:rPr>
        <w:t xml:space="preserve"> &lt; 0.05</w:t>
      </w:r>
      <w:r w:rsidR="00704684">
        <w:rPr>
          <w:rFonts w:ascii="Book Antiqua" w:hAnsi="Book Antiqua" w:hint="eastAsia"/>
          <w:b/>
          <w:color w:val="000000" w:themeColor="text1"/>
          <w:sz w:val="24"/>
          <w:szCs w:val="24"/>
        </w:rPr>
        <w:t xml:space="preserve">, </w:t>
      </w:r>
      <w:r w:rsidR="009E0DEE" w:rsidRPr="009E0DEE">
        <w:rPr>
          <w:rFonts w:ascii="Book Antiqua" w:hAnsi="Book Antiqua"/>
          <w:b/>
          <w:i/>
          <w:color w:val="000000" w:themeColor="text1"/>
          <w:sz w:val="24"/>
          <w:szCs w:val="24"/>
        </w:rPr>
        <w:t xml:space="preserve">n </w:t>
      </w:r>
      <w:r w:rsidR="009E0DEE" w:rsidRPr="009E0DEE">
        <w:rPr>
          <w:rFonts w:ascii="Book Antiqua" w:hAnsi="Book Antiqua"/>
          <w:b/>
          <w:color w:val="000000" w:themeColor="text1"/>
          <w:sz w:val="24"/>
          <w:szCs w:val="24"/>
        </w:rPr>
        <w:t>= 3).</w:t>
      </w:r>
    </w:p>
    <w:p w:rsidR="005545F7" w:rsidRPr="001903FA" w:rsidRDefault="009E0DEE" w:rsidP="00A02AB3">
      <w:pPr>
        <w:adjustRightInd/>
        <w:spacing w:after="0" w:line="360" w:lineRule="auto"/>
        <w:jc w:val="both"/>
        <w:rPr>
          <w:rFonts w:ascii="Book Antiqua" w:hAnsi="Book Antiqua"/>
          <w:color w:val="000000" w:themeColor="text1"/>
          <w:sz w:val="24"/>
          <w:szCs w:val="24"/>
        </w:rPr>
      </w:pPr>
      <w:r>
        <w:rPr>
          <w:rFonts w:ascii="Book Antiqua" w:hAnsi="Book Antiqua"/>
          <w:b/>
          <w:color w:val="000000" w:themeColor="text1"/>
          <w:sz w:val="24"/>
          <w:szCs w:val="24"/>
        </w:rPr>
        <w:br w:type="page"/>
      </w:r>
      <w:r w:rsidR="00C4711E">
        <w:rPr>
          <w:rFonts w:ascii="Book Antiqua" w:hAnsi="Book Antiqua"/>
          <w:noProof/>
          <w:color w:val="000000" w:themeColor="text1"/>
          <w:sz w:val="24"/>
          <w:szCs w:val="24"/>
        </w:rPr>
        <w:lastRenderedPageBreak/>
        <w:pict>
          <v:shape id="图片 2" o:spid="_x0000_i1032" type="#_x0000_t75" style="width:192.85pt;height:131.5pt;visibility:visible">
            <v:imagedata r:id="rId16" o:title=""/>
          </v:shape>
        </w:pict>
      </w:r>
    </w:p>
    <w:p w:rsidR="005545F7" w:rsidRPr="001903FA" w:rsidRDefault="00495DB3" w:rsidP="00A02AB3">
      <w:pPr>
        <w:spacing w:after="0" w:line="360" w:lineRule="auto"/>
        <w:jc w:val="both"/>
        <w:rPr>
          <w:rFonts w:ascii="Book Antiqua" w:hAnsi="Book Antiqua"/>
          <w:color w:val="000000" w:themeColor="text1"/>
          <w:sz w:val="24"/>
          <w:szCs w:val="24"/>
        </w:rPr>
      </w:pPr>
      <w:r>
        <w:rPr>
          <w:rFonts w:ascii="Book Antiqua" w:hAnsi="Book Antiqua"/>
          <w:noProof/>
          <w:color w:val="000000" w:themeColor="text1"/>
          <w:sz w:val="24"/>
          <w:szCs w:val="24"/>
        </w:rPr>
        <w:pict>
          <v:shape id="_x0000_s1039" type="#_x0000_t202" style="position:absolute;left:0;text-align:left;margin-left:31.45pt;margin-top:19.65pt;width:15.85pt;height:22.85pt;z-index:251662336" strokecolor="white [3212]">
            <v:textbox style="mso-next-textbox:#_x0000_s1039">
              <w:txbxContent>
                <w:p w:rsidR="00FC4084" w:rsidRDefault="00FC4084" w:rsidP="009E0DEE">
                  <w:r>
                    <w:rPr>
                      <w:noProof/>
                    </w:rPr>
                    <w:drawing>
                      <wp:inline distT="0" distB="0" distL="0" distR="0" wp14:anchorId="77782414" wp14:editId="570D19FC">
                        <wp:extent cx="30480" cy="31501"/>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 cy="31501"/>
                                </a:xfrm>
                                <a:prstGeom prst="rect">
                                  <a:avLst/>
                                </a:prstGeom>
                                <a:noFill/>
                                <a:ln>
                                  <a:noFill/>
                                </a:ln>
                              </pic:spPr>
                            </pic:pic>
                          </a:graphicData>
                        </a:graphic>
                      </wp:inline>
                    </w:drawing>
                  </w:r>
                  <w:proofErr w:type="gramStart"/>
                  <w:r>
                    <w:t>a</w:t>
                  </w:r>
                  <w:proofErr w:type="gramEnd"/>
                  <w:r>
                    <w:rPr>
                      <w:noProof/>
                    </w:rPr>
                    <w:drawing>
                      <wp:inline distT="0" distB="0" distL="0" distR="0" wp14:anchorId="2CAAC92A" wp14:editId="2EF42A53">
                        <wp:extent cx="30480" cy="315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 cy="31501"/>
                                </a:xfrm>
                                <a:prstGeom prst="rect">
                                  <a:avLst/>
                                </a:prstGeom>
                                <a:noFill/>
                                <a:ln>
                                  <a:noFill/>
                                </a:ln>
                              </pic:spPr>
                            </pic:pic>
                          </a:graphicData>
                        </a:graphic>
                      </wp:inline>
                    </w:drawing>
                  </w:r>
                </w:p>
              </w:txbxContent>
            </v:textbox>
            <w10:wrap anchorx="page" anchory="page"/>
          </v:shape>
        </w:pict>
      </w:r>
      <w:r>
        <w:rPr>
          <w:rFonts w:ascii="Book Antiqua" w:hAnsi="Book Antiqua"/>
          <w:noProof/>
          <w:color w:val="000000" w:themeColor="text1"/>
          <w:sz w:val="24"/>
          <w:szCs w:val="24"/>
        </w:rPr>
        <w:pict>
          <v:shape id="_x0000_s1041" type="#_x0000_t202" style="position:absolute;left:0;text-align:left;margin-left:61.05pt;margin-top:82.8pt;width:17.55pt;height:18.2pt;z-index:251664384" strokecolor="white [3212]">
            <v:textbox>
              <w:txbxContent>
                <w:p w:rsidR="00FC4084" w:rsidRDefault="00FC4084" w:rsidP="009E0DEE">
                  <w:proofErr w:type="gramStart"/>
                  <w:r>
                    <w:t>a</w:t>
                  </w:r>
                  <w:proofErr w:type="gramEnd"/>
                </w:p>
              </w:txbxContent>
            </v:textbox>
            <w10:wrap anchorx="page" anchory="page"/>
          </v:shape>
        </w:pict>
      </w:r>
      <w:r>
        <w:rPr>
          <w:rFonts w:ascii="Book Antiqua" w:hAnsi="Book Antiqua"/>
          <w:noProof/>
          <w:color w:val="000000" w:themeColor="text1"/>
          <w:sz w:val="24"/>
          <w:szCs w:val="24"/>
        </w:rPr>
        <w:pict>
          <v:shape id="_x0000_s1038" type="#_x0000_t202" style="position:absolute;left:0;text-align:left;margin-left:47.3pt;margin-top:85.5pt;width:17.55pt;height:18.2pt;z-index:251661312" strokecolor="white [3212]">
            <v:textbox>
              <w:txbxContent>
                <w:p w:rsidR="00FC4084" w:rsidRDefault="00FC4084" w:rsidP="009E0DEE">
                  <w:proofErr w:type="gramStart"/>
                  <w:r>
                    <w:t>a</w:t>
                  </w:r>
                  <w:proofErr w:type="gramEnd"/>
                </w:p>
              </w:txbxContent>
            </v:textbox>
            <w10:wrap anchorx="page" anchory="page"/>
          </v:shape>
        </w:pict>
      </w:r>
      <w:r>
        <w:rPr>
          <w:rFonts w:ascii="Book Antiqua" w:hAnsi="Book Antiqua"/>
          <w:noProof/>
          <w:color w:val="000000" w:themeColor="text1"/>
          <w:sz w:val="24"/>
          <w:szCs w:val="24"/>
        </w:rPr>
        <w:pict>
          <v:shape id="_x0000_s1040" type="#_x0000_t202" style="position:absolute;left:0;text-align:left;margin-left:198.9pt;margin-top:179.25pt;width:17.55pt;height:18.2pt;z-index:251663360" strokecolor="white [3212]">
            <v:textbox>
              <w:txbxContent>
                <w:p w:rsidR="00FC4084" w:rsidRDefault="00FC4084" w:rsidP="009E0DEE">
                  <w:proofErr w:type="gramStart"/>
                  <w:r>
                    <w:t>a</w:t>
                  </w:r>
                  <w:proofErr w:type="gramEnd"/>
                </w:p>
              </w:txbxContent>
            </v:textbox>
            <w10:wrap anchorx="page" anchory="page"/>
          </v:shape>
        </w:pict>
      </w:r>
      <w:r w:rsidR="00C4711E">
        <w:rPr>
          <w:rFonts w:ascii="Book Antiqua" w:hAnsi="Book Antiqua"/>
          <w:noProof/>
          <w:color w:val="000000" w:themeColor="text1"/>
          <w:sz w:val="24"/>
          <w:szCs w:val="24"/>
        </w:rPr>
        <w:pict>
          <v:shape id="图片 1" o:spid="_x0000_i1033" type="#_x0000_t75" style="width:197.2pt;height:152.75pt;visibility:visible">
            <v:imagedata r:id="rId18" o:title=""/>
          </v:shape>
        </w:pict>
      </w:r>
    </w:p>
    <w:p w:rsidR="005545F7" w:rsidRPr="001903FA" w:rsidRDefault="005545F7" w:rsidP="00A02AB3">
      <w:pPr>
        <w:spacing w:after="0" w:line="360" w:lineRule="auto"/>
        <w:jc w:val="both"/>
        <w:rPr>
          <w:rFonts w:ascii="Book Antiqua" w:hAnsi="Book Antiqua"/>
          <w:color w:val="000000" w:themeColor="text1"/>
          <w:sz w:val="24"/>
          <w:szCs w:val="24"/>
        </w:rPr>
      </w:pPr>
      <w:r w:rsidRPr="009E0DEE">
        <w:rPr>
          <w:rFonts w:ascii="Book Antiqua" w:hAnsi="Book Antiqua"/>
          <w:b/>
          <w:color w:val="000000" w:themeColor="text1"/>
          <w:sz w:val="24"/>
          <w:szCs w:val="24"/>
        </w:rPr>
        <w:t>Figure 6</w:t>
      </w:r>
      <w:r w:rsidR="009E0DEE">
        <w:rPr>
          <w:rFonts w:ascii="Book Antiqua" w:hAnsi="Book Antiqua"/>
          <w:b/>
          <w:color w:val="000000" w:themeColor="text1"/>
          <w:sz w:val="24"/>
          <w:szCs w:val="24"/>
        </w:rPr>
        <w:t xml:space="preserve"> </w:t>
      </w:r>
      <w:proofErr w:type="gramStart"/>
      <w:r w:rsidRPr="009E0DEE">
        <w:rPr>
          <w:rFonts w:ascii="Book Antiqua" w:hAnsi="Book Antiqua"/>
          <w:b/>
          <w:color w:val="000000" w:themeColor="text1"/>
          <w:sz w:val="24"/>
          <w:szCs w:val="24"/>
        </w:rPr>
        <w:t>The</w:t>
      </w:r>
      <w:proofErr w:type="gramEnd"/>
      <w:r w:rsidRPr="009E0DEE">
        <w:rPr>
          <w:rFonts w:ascii="Book Antiqua" w:hAnsi="Book Antiqua"/>
          <w:b/>
          <w:color w:val="000000" w:themeColor="text1"/>
          <w:sz w:val="24"/>
          <w:szCs w:val="24"/>
        </w:rPr>
        <w:t xml:space="preserve"> protein expression of PTEN/AKT/</w:t>
      </w:r>
      <w:r w:rsidR="00573139" w:rsidRPr="009E0DEE">
        <w:rPr>
          <w:rFonts w:ascii="Book Antiqua" w:hAnsi="Book Antiqua"/>
          <w:b/>
          <w:color w:val="000000" w:themeColor="text1"/>
          <w:sz w:val="24"/>
          <w:szCs w:val="24"/>
        </w:rPr>
        <w:t>PI3K</w:t>
      </w:r>
      <w:r w:rsidRPr="009E0DEE">
        <w:rPr>
          <w:rFonts w:ascii="Book Antiqua" w:hAnsi="Book Antiqua"/>
          <w:b/>
          <w:color w:val="000000" w:themeColor="text1"/>
          <w:sz w:val="24"/>
          <w:szCs w:val="24"/>
        </w:rPr>
        <w:t xml:space="preserve"> in colorectal cancerHCT116 cell lines</w:t>
      </w:r>
      <w:r w:rsidR="009E0DEE">
        <w:rPr>
          <w:rFonts w:ascii="Book Antiqua" w:hAnsi="Book Antiqua"/>
          <w:color w:val="000000" w:themeColor="text1"/>
          <w:sz w:val="24"/>
          <w:szCs w:val="24"/>
        </w:rPr>
        <w:t xml:space="preserve">. </w:t>
      </w:r>
      <w:r w:rsidRPr="001903FA">
        <w:rPr>
          <w:rFonts w:ascii="Book Antiqua" w:hAnsi="Book Antiqua"/>
          <w:color w:val="000000" w:themeColor="text1"/>
          <w:sz w:val="24"/>
          <w:szCs w:val="24"/>
        </w:rPr>
        <w:t>A</w:t>
      </w:r>
      <w:r w:rsidR="009E0DEE">
        <w:rPr>
          <w:rFonts w:ascii="Book Antiqua" w:hAnsi="Book Antiqua"/>
          <w:color w:val="000000" w:themeColor="text1"/>
          <w:sz w:val="24"/>
          <w:szCs w:val="24"/>
        </w:rPr>
        <w:t xml:space="preserve">: Western blot assay; </w:t>
      </w:r>
      <w:r w:rsidRPr="001903FA">
        <w:rPr>
          <w:rFonts w:ascii="Book Antiqua" w:hAnsi="Book Antiqua"/>
          <w:color w:val="000000" w:themeColor="text1"/>
          <w:sz w:val="24"/>
          <w:szCs w:val="24"/>
        </w:rPr>
        <w:t>B</w:t>
      </w:r>
      <w:r w:rsidR="009E0DEE">
        <w:rPr>
          <w:rFonts w:ascii="Book Antiqua" w:hAnsi="Book Antiqua"/>
          <w:color w:val="000000" w:themeColor="text1"/>
          <w:sz w:val="24"/>
          <w:szCs w:val="24"/>
        </w:rPr>
        <w:t xml:space="preserve">: </w:t>
      </w:r>
      <w:r w:rsidRPr="009E0DEE">
        <w:rPr>
          <w:rFonts w:ascii="Book Antiqua" w:hAnsi="Book Antiqua"/>
          <w:caps/>
          <w:color w:val="000000" w:themeColor="text1"/>
          <w:sz w:val="24"/>
          <w:szCs w:val="24"/>
        </w:rPr>
        <w:t>p</w:t>
      </w:r>
      <w:r w:rsidRPr="001903FA">
        <w:rPr>
          <w:rFonts w:ascii="Book Antiqua" w:hAnsi="Book Antiqua"/>
          <w:color w:val="000000" w:themeColor="text1"/>
          <w:sz w:val="24"/>
          <w:szCs w:val="24"/>
        </w:rPr>
        <w:t xml:space="preserve">rotein expression in HCT116 cell lines </w:t>
      </w:r>
      <w:r w:rsidR="009E0DEE" w:rsidRPr="009E0DEE">
        <w:rPr>
          <w:rFonts w:ascii="Book Antiqua" w:hAnsi="Book Antiqua"/>
          <w:color w:val="000000" w:themeColor="text1"/>
          <w:sz w:val="24"/>
          <w:szCs w:val="24"/>
        </w:rPr>
        <w:t>(</w:t>
      </w:r>
      <w:proofErr w:type="spellStart"/>
      <w:proofErr w:type="gramStart"/>
      <w:r w:rsidR="009E0DEE" w:rsidRPr="009E0DEE">
        <w:rPr>
          <w:rFonts w:ascii="Book Antiqua" w:hAnsi="Book Antiqua"/>
          <w:color w:val="000000" w:themeColor="text1"/>
          <w:sz w:val="24"/>
          <w:szCs w:val="24"/>
          <w:vertAlign w:val="superscript"/>
        </w:rPr>
        <w:t>a</w:t>
      </w:r>
      <w:r w:rsidR="009E0DEE" w:rsidRPr="009E0DEE">
        <w:rPr>
          <w:rFonts w:ascii="Book Antiqua" w:hAnsi="Book Antiqua"/>
          <w:i/>
          <w:color w:val="000000" w:themeColor="text1"/>
          <w:sz w:val="24"/>
          <w:szCs w:val="24"/>
        </w:rPr>
        <w:t>P</w:t>
      </w:r>
      <w:proofErr w:type="spellEnd"/>
      <w:proofErr w:type="gramEnd"/>
      <w:r w:rsidR="009E0DEE" w:rsidRPr="009E0DEE">
        <w:rPr>
          <w:rFonts w:ascii="Book Antiqua" w:hAnsi="Book Antiqua"/>
          <w:color w:val="000000" w:themeColor="text1"/>
          <w:sz w:val="24"/>
          <w:szCs w:val="24"/>
        </w:rPr>
        <w:t xml:space="preserve"> &lt; 0.05</w:t>
      </w:r>
      <w:r w:rsidR="00862A38">
        <w:rPr>
          <w:rFonts w:ascii="Book Antiqua" w:hAnsi="Book Antiqua" w:hint="eastAsia"/>
          <w:color w:val="000000" w:themeColor="text1"/>
          <w:sz w:val="24"/>
          <w:szCs w:val="24"/>
        </w:rPr>
        <w:t xml:space="preserve">, </w:t>
      </w:r>
      <w:r w:rsidR="009E0DEE" w:rsidRPr="009E0DEE">
        <w:rPr>
          <w:rFonts w:ascii="Book Antiqua" w:hAnsi="Book Antiqua"/>
          <w:i/>
          <w:color w:val="000000" w:themeColor="text1"/>
          <w:sz w:val="24"/>
          <w:szCs w:val="24"/>
        </w:rPr>
        <w:t xml:space="preserve">n </w:t>
      </w:r>
      <w:r w:rsidR="009E0DEE" w:rsidRPr="009E0DEE">
        <w:rPr>
          <w:rFonts w:ascii="Book Antiqua" w:hAnsi="Book Antiqua"/>
          <w:color w:val="000000" w:themeColor="text1"/>
          <w:sz w:val="24"/>
          <w:szCs w:val="24"/>
        </w:rPr>
        <w:t>= 3).</w:t>
      </w:r>
    </w:p>
    <w:p w:rsidR="00814348" w:rsidRPr="001903FA" w:rsidRDefault="00814348" w:rsidP="00A02AB3">
      <w:pPr>
        <w:spacing w:after="0" w:line="360" w:lineRule="auto"/>
        <w:jc w:val="both"/>
        <w:rPr>
          <w:rFonts w:ascii="Book Antiqua" w:hAnsi="Book Antiqua"/>
          <w:color w:val="000000" w:themeColor="text1"/>
          <w:sz w:val="24"/>
          <w:szCs w:val="24"/>
        </w:rPr>
      </w:pPr>
    </w:p>
    <w:sectPr w:rsidR="00814348" w:rsidRPr="001903FA" w:rsidSect="001C65CD">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45B3DB" w15:done="0"/>
  <w15:commentEx w15:paraId="0782F56A" w15:done="0"/>
  <w15:commentEx w15:paraId="1185DD4F" w15:done="0"/>
  <w15:commentEx w15:paraId="5787E143" w15:done="0"/>
  <w15:commentEx w15:paraId="4E6CFACF" w15:done="0"/>
  <w15:commentEx w15:paraId="094954AF" w15:done="0"/>
  <w15:commentEx w15:paraId="5D4260A4" w15:done="0"/>
  <w15:commentEx w15:paraId="56824DB7" w15:done="0"/>
  <w15:commentEx w15:paraId="5FEC5306" w15:done="0"/>
  <w15:commentEx w15:paraId="0839FC74" w15:done="0"/>
  <w15:commentEx w15:paraId="339697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B3" w:rsidRDefault="00495DB3" w:rsidP="00EC3E2C">
      <w:pPr>
        <w:spacing w:after="0"/>
      </w:pPr>
      <w:r>
        <w:separator/>
      </w:r>
    </w:p>
  </w:endnote>
  <w:endnote w:type="continuationSeparator" w:id="0">
    <w:p w:rsidR="00495DB3" w:rsidRDefault="00495DB3" w:rsidP="00EC3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B3" w:rsidRDefault="00495DB3" w:rsidP="00EC3E2C">
      <w:pPr>
        <w:spacing w:after="0"/>
      </w:pPr>
      <w:r>
        <w:separator/>
      </w:r>
    </w:p>
  </w:footnote>
  <w:footnote w:type="continuationSeparator" w:id="0">
    <w:p w:rsidR="00495DB3" w:rsidRDefault="00495DB3" w:rsidP="00EC3E2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628C"/>
    <w:multiLevelType w:val="multilevel"/>
    <w:tmpl w:val="C55E371A"/>
    <w:lvl w:ilvl="0">
      <w:start w:val="1"/>
      <w:numFmt w:val="decimal"/>
      <w:lvlText w:val="%1."/>
      <w:lvlJc w:val="left"/>
      <w:pPr>
        <w:ind w:left="360" w:hanging="360"/>
      </w:pPr>
      <w:rPr>
        <w:rFonts w:cs="Times New Roman" w:hint="default"/>
      </w:rPr>
    </w:lvl>
    <w:lvl w:ilvl="1">
      <w:start w:val="2"/>
      <w:numFmt w:val="decimal"/>
      <w:isLgl/>
      <w:lvlText w:val="%1.%2"/>
      <w:lvlJc w:val="left"/>
      <w:pPr>
        <w:ind w:left="480" w:hanging="480"/>
      </w:pPr>
      <w:rPr>
        <w:rFonts w:cs="Times New Roman" w:hint="default"/>
      </w:rPr>
    </w:lvl>
    <w:lvl w:ilvl="2">
      <w:start w:val="2"/>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yuan">
    <w15:presenceInfo w15:providerId="None" w15:userId="Sun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636FB"/>
    <w:rsid w:val="00003595"/>
    <w:rsid w:val="00007B72"/>
    <w:rsid w:val="000632D2"/>
    <w:rsid w:val="00082D5E"/>
    <w:rsid w:val="0008312E"/>
    <w:rsid w:val="0009169C"/>
    <w:rsid w:val="00095832"/>
    <w:rsid w:val="00107CDC"/>
    <w:rsid w:val="00121BA5"/>
    <w:rsid w:val="00130F1E"/>
    <w:rsid w:val="00136068"/>
    <w:rsid w:val="00140195"/>
    <w:rsid w:val="00164672"/>
    <w:rsid w:val="0017261D"/>
    <w:rsid w:val="001903FA"/>
    <w:rsid w:val="001C65CD"/>
    <w:rsid w:val="001D2AD2"/>
    <w:rsid w:val="001E3727"/>
    <w:rsid w:val="001E7A87"/>
    <w:rsid w:val="001F02B3"/>
    <w:rsid w:val="00220048"/>
    <w:rsid w:val="0022507C"/>
    <w:rsid w:val="00233D34"/>
    <w:rsid w:val="002370F9"/>
    <w:rsid w:val="002428D7"/>
    <w:rsid w:val="002557F4"/>
    <w:rsid w:val="00263F59"/>
    <w:rsid w:val="00265626"/>
    <w:rsid w:val="00265CCB"/>
    <w:rsid w:val="00266301"/>
    <w:rsid w:val="0027090C"/>
    <w:rsid w:val="002A564A"/>
    <w:rsid w:val="002C191E"/>
    <w:rsid w:val="002C5884"/>
    <w:rsid w:val="002E0F65"/>
    <w:rsid w:val="002E1D5A"/>
    <w:rsid w:val="002F2C53"/>
    <w:rsid w:val="00326252"/>
    <w:rsid w:val="003275F9"/>
    <w:rsid w:val="00346136"/>
    <w:rsid w:val="003636FB"/>
    <w:rsid w:val="003845F5"/>
    <w:rsid w:val="003A012F"/>
    <w:rsid w:val="003A1180"/>
    <w:rsid w:val="003A242E"/>
    <w:rsid w:val="003A584B"/>
    <w:rsid w:val="003C0138"/>
    <w:rsid w:val="003C196E"/>
    <w:rsid w:val="003E0D7F"/>
    <w:rsid w:val="003F158D"/>
    <w:rsid w:val="003F6EFA"/>
    <w:rsid w:val="00400297"/>
    <w:rsid w:val="0043671E"/>
    <w:rsid w:val="00441537"/>
    <w:rsid w:val="004471D5"/>
    <w:rsid w:val="004559E0"/>
    <w:rsid w:val="00475D7E"/>
    <w:rsid w:val="00486950"/>
    <w:rsid w:val="00495DB3"/>
    <w:rsid w:val="004B5906"/>
    <w:rsid w:val="004D6EE7"/>
    <w:rsid w:val="004E681E"/>
    <w:rsid w:val="004F30A8"/>
    <w:rsid w:val="004F5430"/>
    <w:rsid w:val="00533BB0"/>
    <w:rsid w:val="00534A16"/>
    <w:rsid w:val="00546A31"/>
    <w:rsid w:val="005545F7"/>
    <w:rsid w:val="00562C8E"/>
    <w:rsid w:val="005636F3"/>
    <w:rsid w:val="00573139"/>
    <w:rsid w:val="00575FA8"/>
    <w:rsid w:val="00582803"/>
    <w:rsid w:val="00592533"/>
    <w:rsid w:val="005A4753"/>
    <w:rsid w:val="005A55A2"/>
    <w:rsid w:val="005B772B"/>
    <w:rsid w:val="005D3E5C"/>
    <w:rsid w:val="005D3F22"/>
    <w:rsid w:val="005D531B"/>
    <w:rsid w:val="006056D3"/>
    <w:rsid w:val="006140FB"/>
    <w:rsid w:val="00632FE0"/>
    <w:rsid w:val="0065644C"/>
    <w:rsid w:val="006823B5"/>
    <w:rsid w:val="006B3FDC"/>
    <w:rsid w:val="006D6D2B"/>
    <w:rsid w:val="00704684"/>
    <w:rsid w:val="00717B6C"/>
    <w:rsid w:val="00720A81"/>
    <w:rsid w:val="00767740"/>
    <w:rsid w:val="00774983"/>
    <w:rsid w:val="007959FA"/>
    <w:rsid w:val="007B3FA6"/>
    <w:rsid w:val="007C0B79"/>
    <w:rsid w:val="007C23B0"/>
    <w:rsid w:val="007D0E95"/>
    <w:rsid w:val="007E23E9"/>
    <w:rsid w:val="007E3CE7"/>
    <w:rsid w:val="007E456C"/>
    <w:rsid w:val="007F132F"/>
    <w:rsid w:val="007F212D"/>
    <w:rsid w:val="007F616F"/>
    <w:rsid w:val="00814348"/>
    <w:rsid w:val="00822C51"/>
    <w:rsid w:val="00827411"/>
    <w:rsid w:val="0083641A"/>
    <w:rsid w:val="00862A38"/>
    <w:rsid w:val="00867765"/>
    <w:rsid w:val="008679A1"/>
    <w:rsid w:val="00876EBC"/>
    <w:rsid w:val="00890D2B"/>
    <w:rsid w:val="008978BF"/>
    <w:rsid w:val="008B4348"/>
    <w:rsid w:val="008D2BD7"/>
    <w:rsid w:val="008D3BB6"/>
    <w:rsid w:val="008E79E4"/>
    <w:rsid w:val="008F1DD4"/>
    <w:rsid w:val="008F5711"/>
    <w:rsid w:val="009019CE"/>
    <w:rsid w:val="0090636F"/>
    <w:rsid w:val="00940910"/>
    <w:rsid w:val="00942A47"/>
    <w:rsid w:val="009455FD"/>
    <w:rsid w:val="00951ED5"/>
    <w:rsid w:val="00960840"/>
    <w:rsid w:val="00965CFA"/>
    <w:rsid w:val="00976E06"/>
    <w:rsid w:val="009A2305"/>
    <w:rsid w:val="009D1F0D"/>
    <w:rsid w:val="009D75FE"/>
    <w:rsid w:val="009E0DEE"/>
    <w:rsid w:val="009E6651"/>
    <w:rsid w:val="009F4969"/>
    <w:rsid w:val="009F4A8B"/>
    <w:rsid w:val="00A02AB3"/>
    <w:rsid w:val="00A0306A"/>
    <w:rsid w:val="00A055F1"/>
    <w:rsid w:val="00A156C1"/>
    <w:rsid w:val="00A30DDE"/>
    <w:rsid w:val="00A47E93"/>
    <w:rsid w:val="00A575BC"/>
    <w:rsid w:val="00A62948"/>
    <w:rsid w:val="00A665B3"/>
    <w:rsid w:val="00A77616"/>
    <w:rsid w:val="00AC592A"/>
    <w:rsid w:val="00AE77FA"/>
    <w:rsid w:val="00AF13BC"/>
    <w:rsid w:val="00AF4DC1"/>
    <w:rsid w:val="00B13969"/>
    <w:rsid w:val="00B20F84"/>
    <w:rsid w:val="00B40E09"/>
    <w:rsid w:val="00B467E1"/>
    <w:rsid w:val="00B50ACB"/>
    <w:rsid w:val="00B636E4"/>
    <w:rsid w:val="00B7682E"/>
    <w:rsid w:val="00B92B45"/>
    <w:rsid w:val="00BC6E8B"/>
    <w:rsid w:val="00BF5F2E"/>
    <w:rsid w:val="00C109EE"/>
    <w:rsid w:val="00C11FE1"/>
    <w:rsid w:val="00C27530"/>
    <w:rsid w:val="00C4711E"/>
    <w:rsid w:val="00C567F2"/>
    <w:rsid w:val="00D11398"/>
    <w:rsid w:val="00D255D8"/>
    <w:rsid w:val="00D62D53"/>
    <w:rsid w:val="00D73C04"/>
    <w:rsid w:val="00D81183"/>
    <w:rsid w:val="00D826E0"/>
    <w:rsid w:val="00D83EB0"/>
    <w:rsid w:val="00D92687"/>
    <w:rsid w:val="00D95B23"/>
    <w:rsid w:val="00DA2014"/>
    <w:rsid w:val="00DB6B77"/>
    <w:rsid w:val="00DE49C8"/>
    <w:rsid w:val="00DE7D24"/>
    <w:rsid w:val="00E30028"/>
    <w:rsid w:val="00E40423"/>
    <w:rsid w:val="00E5185F"/>
    <w:rsid w:val="00E61F55"/>
    <w:rsid w:val="00E76991"/>
    <w:rsid w:val="00E86C0A"/>
    <w:rsid w:val="00EB07B0"/>
    <w:rsid w:val="00EB27D5"/>
    <w:rsid w:val="00EC3E2C"/>
    <w:rsid w:val="00EE58B3"/>
    <w:rsid w:val="00F013ED"/>
    <w:rsid w:val="00F21C26"/>
    <w:rsid w:val="00F25FE8"/>
    <w:rsid w:val="00F42966"/>
    <w:rsid w:val="00F514EF"/>
    <w:rsid w:val="00F53335"/>
    <w:rsid w:val="00F55D04"/>
    <w:rsid w:val="00F5709C"/>
    <w:rsid w:val="00F81DF8"/>
    <w:rsid w:val="00F97ACE"/>
    <w:rsid w:val="00FB263E"/>
    <w:rsid w:val="00FB69D3"/>
    <w:rsid w:val="00FC4084"/>
    <w:rsid w:val="00FC5B25"/>
    <w:rsid w:val="00FD2CB1"/>
    <w:rsid w:val="00FE22BA"/>
    <w:rsid w:val="00FE259F"/>
    <w:rsid w:val="00FF5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E2C"/>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3E2C"/>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locked/>
    <w:rsid w:val="00EC3E2C"/>
    <w:rPr>
      <w:rFonts w:cs="Times New Roman"/>
      <w:sz w:val="18"/>
      <w:szCs w:val="18"/>
    </w:rPr>
  </w:style>
  <w:style w:type="paragraph" w:styleId="a4">
    <w:name w:val="footer"/>
    <w:basedOn w:val="a"/>
    <w:link w:val="Char0"/>
    <w:uiPriority w:val="99"/>
    <w:rsid w:val="00EC3E2C"/>
    <w:pPr>
      <w:tabs>
        <w:tab w:val="center" w:pos="4153"/>
        <w:tab w:val="right" w:pos="8306"/>
      </w:tabs>
    </w:pPr>
    <w:rPr>
      <w:sz w:val="18"/>
      <w:szCs w:val="18"/>
    </w:rPr>
  </w:style>
  <w:style w:type="character" w:customStyle="1" w:styleId="Char0">
    <w:name w:val="页脚 Char"/>
    <w:link w:val="a4"/>
    <w:uiPriority w:val="99"/>
    <w:locked/>
    <w:rsid w:val="00EC3E2C"/>
    <w:rPr>
      <w:rFonts w:cs="Times New Roman"/>
      <w:sz w:val="18"/>
      <w:szCs w:val="18"/>
    </w:rPr>
  </w:style>
  <w:style w:type="character" w:customStyle="1" w:styleId="apple-converted-space">
    <w:name w:val="apple-converted-space"/>
    <w:uiPriority w:val="99"/>
    <w:rsid w:val="00C11FE1"/>
    <w:rPr>
      <w:rFonts w:cs="Times New Roman"/>
    </w:rPr>
  </w:style>
  <w:style w:type="paragraph" w:styleId="a5">
    <w:name w:val="List Paragraph"/>
    <w:basedOn w:val="a"/>
    <w:uiPriority w:val="99"/>
    <w:qFormat/>
    <w:rsid w:val="009A2305"/>
    <w:pPr>
      <w:ind w:firstLineChars="200" w:firstLine="420"/>
    </w:pPr>
  </w:style>
  <w:style w:type="character" w:customStyle="1" w:styleId="EndNoteBibliographyChar">
    <w:name w:val="EndNote Bibliography Char"/>
    <w:link w:val="EndNoteBibliography"/>
    <w:uiPriority w:val="99"/>
    <w:locked/>
    <w:rsid w:val="005636F3"/>
    <w:rPr>
      <w:rFonts w:ascii="Tahoma" w:hAnsi="Tahoma"/>
      <w:sz w:val="22"/>
    </w:rPr>
  </w:style>
  <w:style w:type="paragraph" w:customStyle="1" w:styleId="EndNoteBibliography">
    <w:name w:val="EndNote Bibliography"/>
    <w:basedOn w:val="a"/>
    <w:link w:val="EndNoteBibliographyChar"/>
    <w:uiPriority w:val="99"/>
    <w:rsid w:val="005636F3"/>
    <w:rPr>
      <w:szCs w:val="20"/>
    </w:rPr>
  </w:style>
  <w:style w:type="paragraph" w:styleId="a6">
    <w:name w:val="Balloon Text"/>
    <w:basedOn w:val="a"/>
    <w:link w:val="Char1"/>
    <w:uiPriority w:val="99"/>
    <w:semiHidden/>
    <w:rsid w:val="005636F3"/>
    <w:pPr>
      <w:spacing w:after="0"/>
    </w:pPr>
    <w:rPr>
      <w:sz w:val="18"/>
      <w:szCs w:val="18"/>
    </w:rPr>
  </w:style>
  <w:style w:type="character" w:customStyle="1" w:styleId="Char1">
    <w:name w:val="批注框文本 Char"/>
    <w:link w:val="a6"/>
    <w:uiPriority w:val="99"/>
    <w:semiHidden/>
    <w:locked/>
    <w:rsid w:val="005636F3"/>
    <w:rPr>
      <w:rFonts w:ascii="Tahoma" w:eastAsia="Times New Roman" w:hAnsi="Tahoma" w:cs="Times New Roman"/>
      <w:kern w:val="0"/>
      <w:sz w:val="18"/>
      <w:szCs w:val="18"/>
    </w:rPr>
  </w:style>
  <w:style w:type="character" w:styleId="a7">
    <w:name w:val="Hyperlink"/>
    <w:uiPriority w:val="99"/>
    <w:rsid w:val="0009169C"/>
    <w:rPr>
      <w:rFonts w:cs="Times New Roman"/>
      <w:color w:val="0000FF"/>
      <w:u w:val="single"/>
    </w:rPr>
  </w:style>
  <w:style w:type="paragraph" w:customStyle="1" w:styleId="1">
    <w:name w:val="正文1"/>
    <w:uiPriority w:val="99"/>
    <w:rsid w:val="00814348"/>
    <w:pPr>
      <w:spacing w:line="276" w:lineRule="auto"/>
    </w:pPr>
    <w:rPr>
      <w:rFonts w:ascii="Arial" w:hAnsi="Arial" w:cs="Arial"/>
      <w:color w:val="000000"/>
      <w:sz w:val="22"/>
      <w:lang w:val="pl-PL" w:eastAsia="pl-PL"/>
    </w:rPr>
  </w:style>
  <w:style w:type="character" w:styleId="a8">
    <w:name w:val="annotation reference"/>
    <w:uiPriority w:val="99"/>
    <w:semiHidden/>
    <w:unhideWhenUsed/>
    <w:rsid w:val="00814348"/>
    <w:rPr>
      <w:sz w:val="21"/>
      <w:szCs w:val="21"/>
    </w:rPr>
  </w:style>
  <w:style w:type="paragraph" w:styleId="a9">
    <w:name w:val="annotation text"/>
    <w:basedOn w:val="a"/>
    <w:link w:val="Char2"/>
    <w:uiPriority w:val="99"/>
    <w:semiHidden/>
    <w:unhideWhenUsed/>
    <w:rsid w:val="00814348"/>
  </w:style>
  <w:style w:type="character" w:customStyle="1" w:styleId="Char2">
    <w:name w:val="批注文字 Char"/>
    <w:link w:val="a9"/>
    <w:uiPriority w:val="99"/>
    <w:semiHidden/>
    <w:rsid w:val="00814348"/>
    <w:rPr>
      <w:rFonts w:ascii="Tahoma" w:hAnsi="Tahoma"/>
      <w:kern w:val="0"/>
      <w:sz w:val="22"/>
    </w:rPr>
  </w:style>
  <w:style w:type="paragraph" w:styleId="aa">
    <w:name w:val="annotation subject"/>
    <w:basedOn w:val="a9"/>
    <w:next w:val="a9"/>
    <w:link w:val="Char3"/>
    <w:uiPriority w:val="99"/>
    <w:semiHidden/>
    <w:unhideWhenUsed/>
    <w:rsid w:val="00814348"/>
    <w:rPr>
      <w:b/>
      <w:bCs/>
    </w:rPr>
  </w:style>
  <w:style w:type="character" w:customStyle="1" w:styleId="Char3">
    <w:name w:val="批注主题 Char"/>
    <w:link w:val="aa"/>
    <w:uiPriority w:val="99"/>
    <w:semiHidden/>
    <w:rsid w:val="00814348"/>
    <w:rPr>
      <w:rFonts w:ascii="Tahoma" w:hAnsi="Tahoma"/>
      <w:b/>
      <w:bCs/>
      <w:kern w:val="0"/>
      <w:sz w:val="22"/>
    </w:rPr>
  </w:style>
  <w:style w:type="character" w:customStyle="1" w:styleId="blacksml1">
    <w:name w:val="blacksml1"/>
    <w:basedOn w:val="a0"/>
    <w:rsid w:val="003A584B"/>
    <w:rPr>
      <w:rFonts w:ascii="Verdana" w:hAnsi="Verdana" w:hint="default"/>
      <w:strike w:val="0"/>
      <w:dstrike w:val="0"/>
      <w:color w:val="000000"/>
      <w:sz w:val="15"/>
      <w:szCs w:val="15"/>
      <w:u w:val="none"/>
      <w:effect w:val="none"/>
    </w:rPr>
  </w:style>
  <w:style w:type="character" w:customStyle="1" w:styleId="slug-doi">
    <w:name w:val="slug-doi"/>
    <w:basedOn w:val="a0"/>
    <w:rsid w:val="003A5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3041">
      <w:bodyDiv w:val="1"/>
      <w:marLeft w:val="0"/>
      <w:marRight w:val="0"/>
      <w:marTop w:val="0"/>
      <w:marBottom w:val="0"/>
      <w:divBdr>
        <w:top w:val="none" w:sz="0" w:space="0" w:color="auto"/>
        <w:left w:val="none" w:sz="0" w:space="0" w:color="auto"/>
        <w:bottom w:val="none" w:sz="0" w:space="0" w:color="auto"/>
        <w:right w:val="none" w:sz="0" w:space="0" w:color="auto"/>
      </w:divBdr>
      <w:divsChild>
        <w:div w:id="92945182">
          <w:marLeft w:val="0"/>
          <w:marRight w:val="1"/>
          <w:marTop w:val="0"/>
          <w:marBottom w:val="0"/>
          <w:divBdr>
            <w:top w:val="none" w:sz="0" w:space="0" w:color="auto"/>
            <w:left w:val="none" w:sz="0" w:space="0" w:color="auto"/>
            <w:bottom w:val="none" w:sz="0" w:space="0" w:color="auto"/>
            <w:right w:val="none" w:sz="0" w:space="0" w:color="auto"/>
          </w:divBdr>
          <w:divsChild>
            <w:div w:id="1546679881">
              <w:marLeft w:val="0"/>
              <w:marRight w:val="0"/>
              <w:marTop w:val="0"/>
              <w:marBottom w:val="0"/>
              <w:divBdr>
                <w:top w:val="none" w:sz="0" w:space="0" w:color="auto"/>
                <w:left w:val="none" w:sz="0" w:space="0" w:color="auto"/>
                <w:bottom w:val="none" w:sz="0" w:space="0" w:color="auto"/>
                <w:right w:val="none" w:sz="0" w:space="0" w:color="auto"/>
              </w:divBdr>
              <w:divsChild>
                <w:div w:id="355423090">
                  <w:marLeft w:val="0"/>
                  <w:marRight w:val="1"/>
                  <w:marTop w:val="0"/>
                  <w:marBottom w:val="0"/>
                  <w:divBdr>
                    <w:top w:val="none" w:sz="0" w:space="0" w:color="auto"/>
                    <w:left w:val="none" w:sz="0" w:space="0" w:color="auto"/>
                    <w:bottom w:val="none" w:sz="0" w:space="0" w:color="auto"/>
                    <w:right w:val="none" w:sz="0" w:space="0" w:color="auto"/>
                  </w:divBdr>
                  <w:divsChild>
                    <w:div w:id="274676003">
                      <w:marLeft w:val="0"/>
                      <w:marRight w:val="0"/>
                      <w:marTop w:val="0"/>
                      <w:marBottom w:val="0"/>
                      <w:divBdr>
                        <w:top w:val="none" w:sz="0" w:space="0" w:color="auto"/>
                        <w:left w:val="none" w:sz="0" w:space="0" w:color="auto"/>
                        <w:bottom w:val="none" w:sz="0" w:space="0" w:color="auto"/>
                        <w:right w:val="none" w:sz="0" w:space="0" w:color="auto"/>
                      </w:divBdr>
                      <w:divsChild>
                        <w:div w:id="1526794548">
                          <w:marLeft w:val="0"/>
                          <w:marRight w:val="0"/>
                          <w:marTop w:val="0"/>
                          <w:marBottom w:val="0"/>
                          <w:divBdr>
                            <w:top w:val="none" w:sz="0" w:space="0" w:color="auto"/>
                            <w:left w:val="none" w:sz="0" w:space="0" w:color="auto"/>
                            <w:bottom w:val="none" w:sz="0" w:space="0" w:color="auto"/>
                            <w:right w:val="none" w:sz="0" w:space="0" w:color="auto"/>
                          </w:divBdr>
                          <w:divsChild>
                            <w:div w:id="919142783">
                              <w:marLeft w:val="0"/>
                              <w:marRight w:val="0"/>
                              <w:marTop w:val="120"/>
                              <w:marBottom w:val="360"/>
                              <w:divBdr>
                                <w:top w:val="none" w:sz="0" w:space="0" w:color="auto"/>
                                <w:left w:val="none" w:sz="0" w:space="0" w:color="auto"/>
                                <w:bottom w:val="none" w:sz="0" w:space="0" w:color="auto"/>
                                <w:right w:val="none" w:sz="0" w:space="0" w:color="auto"/>
                              </w:divBdr>
                              <w:divsChild>
                                <w:div w:id="445736004">
                                  <w:marLeft w:val="420"/>
                                  <w:marRight w:val="0"/>
                                  <w:marTop w:val="0"/>
                                  <w:marBottom w:val="0"/>
                                  <w:divBdr>
                                    <w:top w:val="none" w:sz="0" w:space="0" w:color="auto"/>
                                    <w:left w:val="none" w:sz="0" w:space="0" w:color="auto"/>
                                    <w:bottom w:val="none" w:sz="0" w:space="0" w:color="auto"/>
                                    <w:right w:val="none" w:sz="0" w:space="0" w:color="auto"/>
                                  </w:divBdr>
                                  <w:divsChild>
                                    <w:div w:id="1338927676">
                                      <w:marLeft w:val="0"/>
                                      <w:marRight w:val="0"/>
                                      <w:marTop w:val="0"/>
                                      <w:marBottom w:val="0"/>
                                      <w:divBdr>
                                        <w:top w:val="none" w:sz="0" w:space="0" w:color="auto"/>
                                        <w:left w:val="none" w:sz="0" w:space="0" w:color="auto"/>
                                        <w:bottom w:val="none" w:sz="0" w:space="0" w:color="auto"/>
                                        <w:right w:val="none" w:sz="0" w:space="0" w:color="auto"/>
                                      </w:divBdr>
                                      <w:divsChild>
                                        <w:div w:id="2078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972419">
      <w:bodyDiv w:val="1"/>
      <w:marLeft w:val="0"/>
      <w:marRight w:val="0"/>
      <w:marTop w:val="0"/>
      <w:marBottom w:val="0"/>
      <w:divBdr>
        <w:top w:val="none" w:sz="0" w:space="0" w:color="auto"/>
        <w:left w:val="none" w:sz="0" w:space="0" w:color="auto"/>
        <w:bottom w:val="none" w:sz="0" w:space="0" w:color="auto"/>
        <w:right w:val="none" w:sz="0" w:space="0" w:color="auto"/>
      </w:divBdr>
      <w:divsChild>
        <w:div w:id="1646356415">
          <w:marLeft w:val="0"/>
          <w:marRight w:val="1"/>
          <w:marTop w:val="0"/>
          <w:marBottom w:val="0"/>
          <w:divBdr>
            <w:top w:val="none" w:sz="0" w:space="0" w:color="auto"/>
            <w:left w:val="none" w:sz="0" w:space="0" w:color="auto"/>
            <w:bottom w:val="none" w:sz="0" w:space="0" w:color="auto"/>
            <w:right w:val="none" w:sz="0" w:space="0" w:color="auto"/>
          </w:divBdr>
          <w:divsChild>
            <w:div w:id="890728241">
              <w:marLeft w:val="0"/>
              <w:marRight w:val="0"/>
              <w:marTop w:val="0"/>
              <w:marBottom w:val="0"/>
              <w:divBdr>
                <w:top w:val="none" w:sz="0" w:space="0" w:color="auto"/>
                <w:left w:val="none" w:sz="0" w:space="0" w:color="auto"/>
                <w:bottom w:val="none" w:sz="0" w:space="0" w:color="auto"/>
                <w:right w:val="none" w:sz="0" w:space="0" w:color="auto"/>
              </w:divBdr>
              <w:divsChild>
                <w:div w:id="1555505122">
                  <w:marLeft w:val="0"/>
                  <w:marRight w:val="1"/>
                  <w:marTop w:val="0"/>
                  <w:marBottom w:val="0"/>
                  <w:divBdr>
                    <w:top w:val="none" w:sz="0" w:space="0" w:color="auto"/>
                    <w:left w:val="none" w:sz="0" w:space="0" w:color="auto"/>
                    <w:bottom w:val="none" w:sz="0" w:space="0" w:color="auto"/>
                    <w:right w:val="none" w:sz="0" w:space="0" w:color="auto"/>
                  </w:divBdr>
                  <w:divsChild>
                    <w:div w:id="825896869">
                      <w:marLeft w:val="0"/>
                      <w:marRight w:val="0"/>
                      <w:marTop w:val="0"/>
                      <w:marBottom w:val="0"/>
                      <w:divBdr>
                        <w:top w:val="none" w:sz="0" w:space="0" w:color="auto"/>
                        <w:left w:val="none" w:sz="0" w:space="0" w:color="auto"/>
                        <w:bottom w:val="none" w:sz="0" w:space="0" w:color="auto"/>
                        <w:right w:val="none" w:sz="0" w:space="0" w:color="auto"/>
                      </w:divBdr>
                      <w:divsChild>
                        <w:div w:id="1988822675">
                          <w:marLeft w:val="0"/>
                          <w:marRight w:val="0"/>
                          <w:marTop w:val="0"/>
                          <w:marBottom w:val="0"/>
                          <w:divBdr>
                            <w:top w:val="none" w:sz="0" w:space="0" w:color="auto"/>
                            <w:left w:val="none" w:sz="0" w:space="0" w:color="auto"/>
                            <w:bottom w:val="none" w:sz="0" w:space="0" w:color="auto"/>
                            <w:right w:val="none" w:sz="0" w:space="0" w:color="auto"/>
                          </w:divBdr>
                          <w:divsChild>
                            <w:div w:id="951473514">
                              <w:marLeft w:val="0"/>
                              <w:marRight w:val="0"/>
                              <w:marTop w:val="120"/>
                              <w:marBottom w:val="360"/>
                              <w:divBdr>
                                <w:top w:val="none" w:sz="0" w:space="0" w:color="auto"/>
                                <w:left w:val="none" w:sz="0" w:space="0" w:color="auto"/>
                                <w:bottom w:val="none" w:sz="0" w:space="0" w:color="auto"/>
                                <w:right w:val="none" w:sz="0" w:space="0" w:color="auto"/>
                              </w:divBdr>
                              <w:divsChild>
                                <w:div w:id="715543476">
                                  <w:marLeft w:val="0"/>
                                  <w:marRight w:val="0"/>
                                  <w:marTop w:val="0"/>
                                  <w:marBottom w:val="0"/>
                                  <w:divBdr>
                                    <w:top w:val="none" w:sz="0" w:space="0" w:color="auto"/>
                                    <w:left w:val="none" w:sz="0" w:space="0" w:color="auto"/>
                                    <w:bottom w:val="none" w:sz="0" w:space="0" w:color="auto"/>
                                    <w:right w:val="none" w:sz="0" w:space="0" w:color="auto"/>
                                  </w:divBdr>
                                  <w:divsChild>
                                    <w:div w:id="3659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12256">
      <w:marLeft w:val="0"/>
      <w:marRight w:val="0"/>
      <w:marTop w:val="0"/>
      <w:marBottom w:val="0"/>
      <w:divBdr>
        <w:top w:val="none" w:sz="0" w:space="0" w:color="auto"/>
        <w:left w:val="none" w:sz="0" w:space="0" w:color="auto"/>
        <w:bottom w:val="none" w:sz="0" w:space="0" w:color="auto"/>
        <w:right w:val="none" w:sz="0" w:space="0" w:color="auto"/>
      </w:divBdr>
    </w:div>
    <w:div w:id="857812257">
      <w:marLeft w:val="0"/>
      <w:marRight w:val="0"/>
      <w:marTop w:val="0"/>
      <w:marBottom w:val="0"/>
      <w:divBdr>
        <w:top w:val="none" w:sz="0" w:space="0" w:color="auto"/>
        <w:left w:val="none" w:sz="0" w:space="0" w:color="auto"/>
        <w:bottom w:val="none" w:sz="0" w:space="0" w:color="auto"/>
        <w:right w:val="none" w:sz="0" w:space="0" w:color="auto"/>
      </w:divBdr>
    </w:div>
    <w:div w:id="857812258">
      <w:marLeft w:val="0"/>
      <w:marRight w:val="0"/>
      <w:marTop w:val="0"/>
      <w:marBottom w:val="0"/>
      <w:divBdr>
        <w:top w:val="none" w:sz="0" w:space="0" w:color="auto"/>
        <w:left w:val="none" w:sz="0" w:space="0" w:color="auto"/>
        <w:bottom w:val="none" w:sz="0" w:space="0" w:color="auto"/>
        <w:right w:val="none" w:sz="0" w:space="0" w:color="auto"/>
      </w:divBdr>
    </w:div>
    <w:div w:id="857812259">
      <w:marLeft w:val="0"/>
      <w:marRight w:val="0"/>
      <w:marTop w:val="0"/>
      <w:marBottom w:val="0"/>
      <w:divBdr>
        <w:top w:val="none" w:sz="0" w:space="0" w:color="auto"/>
        <w:left w:val="none" w:sz="0" w:space="0" w:color="auto"/>
        <w:bottom w:val="none" w:sz="0" w:space="0" w:color="auto"/>
        <w:right w:val="none" w:sz="0" w:space="0" w:color="auto"/>
      </w:divBdr>
    </w:div>
    <w:div w:id="857812260">
      <w:marLeft w:val="0"/>
      <w:marRight w:val="0"/>
      <w:marTop w:val="0"/>
      <w:marBottom w:val="0"/>
      <w:divBdr>
        <w:top w:val="none" w:sz="0" w:space="0" w:color="auto"/>
        <w:left w:val="none" w:sz="0" w:space="0" w:color="auto"/>
        <w:bottom w:val="none" w:sz="0" w:space="0" w:color="auto"/>
        <w:right w:val="none" w:sz="0" w:space="0" w:color="auto"/>
      </w:divBdr>
    </w:div>
    <w:div w:id="857812261">
      <w:marLeft w:val="0"/>
      <w:marRight w:val="0"/>
      <w:marTop w:val="0"/>
      <w:marBottom w:val="0"/>
      <w:divBdr>
        <w:top w:val="none" w:sz="0" w:space="0" w:color="auto"/>
        <w:left w:val="none" w:sz="0" w:space="0" w:color="auto"/>
        <w:bottom w:val="none" w:sz="0" w:space="0" w:color="auto"/>
        <w:right w:val="none" w:sz="0" w:space="0" w:color="auto"/>
      </w:divBdr>
    </w:div>
    <w:div w:id="857812262">
      <w:marLeft w:val="0"/>
      <w:marRight w:val="0"/>
      <w:marTop w:val="0"/>
      <w:marBottom w:val="0"/>
      <w:divBdr>
        <w:top w:val="none" w:sz="0" w:space="0" w:color="auto"/>
        <w:left w:val="none" w:sz="0" w:space="0" w:color="auto"/>
        <w:bottom w:val="none" w:sz="0" w:space="0" w:color="auto"/>
        <w:right w:val="none" w:sz="0" w:space="0" w:color="auto"/>
      </w:divBdr>
    </w:div>
    <w:div w:id="857812263">
      <w:marLeft w:val="0"/>
      <w:marRight w:val="0"/>
      <w:marTop w:val="0"/>
      <w:marBottom w:val="0"/>
      <w:divBdr>
        <w:top w:val="none" w:sz="0" w:space="0" w:color="auto"/>
        <w:left w:val="none" w:sz="0" w:space="0" w:color="auto"/>
        <w:bottom w:val="none" w:sz="0" w:space="0" w:color="auto"/>
        <w:right w:val="none" w:sz="0" w:space="0" w:color="auto"/>
      </w:divBdr>
    </w:div>
    <w:div w:id="857812264">
      <w:marLeft w:val="0"/>
      <w:marRight w:val="0"/>
      <w:marTop w:val="0"/>
      <w:marBottom w:val="0"/>
      <w:divBdr>
        <w:top w:val="none" w:sz="0" w:space="0" w:color="auto"/>
        <w:left w:val="none" w:sz="0" w:space="0" w:color="auto"/>
        <w:bottom w:val="none" w:sz="0" w:space="0" w:color="auto"/>
        <w:right w:val="none" w:sz="0" w:space="0" w:color="auto"/>
      </w:divBdr>
    </w:div>
    <w:div w:id="957219313">
      <w:bodyDiv w:val="1"/>
      <w:marLeft w:val="0"/>
      <w:marRight w:val="0"/>
      <w:marTop w:val="0"/>
      <w:marBottom w:val="0"/>
      <w:divBdr>
        <w:top w:val="none" w:sz="0" w:space="0" w:color="auto"/>
        <w:left w:val="none" w:sz="0" w:space="0" w:color="auto"/>
        <w:bottom w:val="none" w:sz="0" w:space="0" w:color="auto"/>
        <w:right w:val="none" w:sz="0" w:space="0" w:color="auto"/>
      </w:divBdr>
      <w:divsChild>
        <w:div w:id="374624406">
          <w:marLeft w:val="0"/>
          <w:marRight w:val="1"/>
          <w:marTop w:val="0"/>
          <w:marBottom w:val="0"/>
          <w:divBdr>
            <w:top w:val="none" w:sz="0" w:space="0" w:color="auto"/>
            <w:left w:val="none" w:sz="0" w:space="0" w:color="auto"/>
            <w:bottom w:val="none" w:sz="0" w:space="0" w:color="auto"/>
            <w:right w:val="none" w:sz="0" w:space="0" w:color="auto"/>
          </w:divBdr>
          <w:divsChild>
            <w:div w:id="1421634348">
              <w:marLeft w:val="0"/>
              <w:marRight w:val="0"/>
              <w:marTop w:val="0"/>
              <w:marBottom w:val="0"/>
              <w:divBdr>
                <w:top w:val="none" w:sz="0" w:space="0" w:color="auto"/>
                <w:left w:val="none" w:sz="0" w:space="0" w:color="auto"/>
                <w:bottom w:val="none" w:sz="0" w:space="0" w:color="auto"/>
                <w:right w:val="none" w:sz="0" w:space="0" w:color="auto"/>
              </w:divBdr>
              <w:divsChild>
                <w:div w:id="1374496042">
                  <w:marLeft w:val="0"/>
                  <w:marRight w:val="1"/>
                  <w:marTop w:val="0"/>
                  <w:marBottom w:val="0"/>
                  <w:divBdr>
                    <w:top w:val="none" w:sz="0" w:space="0" w:color="auto"/>
                    <w:left w:val="none" w:sz="0" w:space="0" w:color="auto"/>
                    <w:bottom w:val="none" w:sz="0" w:space="0" w:color="auto"/>
                    <w:right w:val="none" w:sz="0" w:space="0" w:color="auto"/>
                  </w:divBdr>
                  <w:divsChild>
                    <w:div w:id="1673337520">
                      <w:marLeft w:val="0"/>
                      <w:marRight w:val="0"/>
                      <w:marTop w:val="0"/>
                      <w:marBottom w:val="0"/>
                      <w:divBdr>
                        <w:top w:val="none" w:sz="0" w:space="0" w:color="auto"/>
                        <w:left w:val="none" w:sz="0" w:space="0" w:color="auto"/>
                        <w:bottom w:val="none" w:sz="0" w:space="0" w:color="auto"/>
                        <w:right w:val="none" w:sz="0" w:space="0" w:color="auto"/>
                      </w:divBdr>
                      <w:divsChild>
                        <w:div w:id="722682333">
                          <w:marLeft w:val="0"/>
                          <w:marRight w:val="0"/>
                          <w:marTop w:val="0"/>
                          <w:marBottom w:val="0"/>
                          <w:divBdr>
                            <w:top w:val="none" w:sz="0" w:space="0" w:color="auto"/>
                            <w:left w:val="none" w:sz="0" w:space="0" w:color="auto"/>
                            <w:bottom w:val="none" w:sz="0" w:space="0" w:color="auto"/>
                            <w:right w:val="none" w:sz="0" w:space="0" w:color="auto"/>
                          </w:divBdr>
                          <w:divsChild>
                            <w:div w:id="1100833003">
                              <w:marLeft w:val="0"/>
                              <w:marRight w:val="0"/>
                              <w:marTop w:val="120"/>
                              <w:marBottom w:val="360"/>
                              <w:divBdr>
                                <w:top w:val="none" w:sz="0" w:space="0" w:color="auto"/>
                                <w:left w:val="none" w:sz="0" w:space="0" w:color="auto"/>
                                <w:bottom w:val="none" w:sz="0" w:space="0" w:color="auto"/>
                                <w:right w:val="none" w:sz="0" w:space="0" w:color="auto"/>
                              </w:divBdr>
                              <w:divsChild>
                                <w:div w:id="1576162161">
                                  <w:marLeft w:val="0"/>
                                  <w:marRight w:val="0"/>
                                  <w:marTop w:val="0"/>
                                  <w:marBottom w:val="0"/>
                                  <w:divBdr>
                                    <w:top w:val="none" w:sz="0" w:space="0" w:color="auto"/>
                                    <w:left w:val="none" w:sz="0" w:space="0" w:color="auto"/>
                                    <w:bottom w:val="none" w:sz="0" w:space="0" w:color="auto"/>
                                    <w:right w:val="none" w:sz="0" w:space="0" w:color="auto"/>
                                  </w:divBdr>
                                  <w:divsChild>
                                    <w:div w:id="600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647350">
      <w:bodyDiv w:val="1"/>
      <w:marLeft w:val="0"/>
      <w:marRight w:val="0"/>
      <w:marTop w:val="0"/>
      <w:marBottom w:val="0"/>
      <w:divBdr>
        <w:top w:val="none" w:sz="0" w:space="0" w:color="auto"/>
        <w:left w:val="none" w:sz="0" w:space="0" w:color="auto"/>
        <w:bottom w:val="none" w:sz="0" w:space="0" w:color="auto"/>
        <w:right w:val="none" w:sz="0" w:space="0" w:color="auto"/>
      </w:divBdr>
      <w:divsChild>
        <w:div w:id="1891265879">
          <w:marLeft w:val="0"/>
          <w:marRight w:val="1"/>
          <w:marTop w:val="0"/>
          <w:marBottom w:val="0"/>
          <w:divBdr>
            <w:top w:val="none" w:sz="0" w:space="0" w:color="auto"/>
            <w:left w:val="none" w:sz="0" w:space="0" w:color="auto"/>
            <w:bottom w:val="none" w:sz="0" w:space="0" w:color="auto"/>
            <w:right w:val="none" w:sz="0" w:space="0" w:color="auto"/>
          </w:divBdr>
          <w:divsChild>
            <w:div w:id="502165304">
              <w:marLeft w:val="0"/>
              <w:marRight w:val="0"/>
              <w:marTop w:val="0"/>
              <w:marBottom w:val="0"/>
              <w:divBdr>
                <w:top w:val="none" w:sz="0" w:space="0" w:color="auto"/>
                <w:left w:val="none" w:sz="0" w:space="0" w:color="auto"/>
                <w:bottom w:val="none" w:sz="0" w:space="0" w:color="auto"/>
                <w:right w:val="none" w:sz="0" w:space="0" w:color="auto"/>
              </w:divBdr>
              <w:divsChild>
                <w:div w:id="549270686">
                  <w:marLeft w:val="0"/>
                  <w:marRight w:val="1"/>
                  <w:marTop w:val="0"/>
                  <w:marBottom w:val="0"/>
                  <w:divBdr>
                    <w:top w:val="none" w:sz="0" w:space="0" w:color="auto"/>
                    <w:left w:val="none" w:sz="0" w:space="0" w:color="auto"/>
                    <w:bottom w:val="none" w:sz="0" w:space="0" w:color="auto"/>
                    <w:right w:val="none" w:sz="0" w:space="0" w:color="auto"/>
                  </w:divBdr>
                  <w:divsChild>
                    <w:div w:id="457603331">
                      <w:marLeft w:val="0"/>
                      <w:marRight w:val="0"/>
                      <w:marTop w:val="0"/>
                      <w:marBottom w:val="0"/>
                      <w:divBdr>
                        <w:top w:val="none" w:sz="0" w:space="0" w:color="auto"/>
                        <w:left w:val="none" w:sz="0" w:space="0" w:color="auto"/>
                        <w:bottom w:val="none" w:sz="0" w:space="0" w:color="auto"/>
                        <w:right w:val="none" w:sz="0" w:space="0" w:color="auto"/>
                      </w:divBdr>
                      <w:divsChild>
                        <w:div w:id="907882053">
                          <w:marLeft w:val="0"/>
                          <w:marRight w:val="0"/>
                          <w:marTop w:val="0"/>
                          <w:marBottom w:val="0"/>
                          <w:divBdr>
                            <w:top w:val="none" w:sz="0" w:space="0" w:color="auto"/>
                            <w:left w:val="none" w:sz="0" w:space="0" w:color="auto"/>
                            <w:bottom w:val="none" w:sz="0" w:space="0" w:color="auto"/>
                            <w:right w:val="none" w:sz="0" w:space="0" w:color="auto"/>
                          </w:divBdr>
                          <w:divsChild>
                            <w:div w:id="1510758274">
                              <w:marLeft w:val="0"/>
                              <w:marRight w:val="0"/>
                              <w:marTop w:val="120"/>
                              <w:marBottom w:val="360"/>
                              <w:divBdr>
                                <w:top w:val="none" w:sz="0" w:space="0" w:color="auto"/>
                                <w:left w:val="none" w:sz="0" w:space="0" w:color="auto"/>
                                <w:bottom w:val="none" w:sz="0" w:space="0" w:color="auto"/>
                                <w:right w:val="none" w:sz="0" w:space="0" w:color="auto"/>
                              </w:divBdr>
                              <w:divsChild>
                                <w:div w:id="1378044992">
                                  <w:marLeft w:val="420"/>
                                  <w:marRight w:val="0"/>
                                  <w:marTop w:val="0"/>
                                  <w:marBottom w:val="0"/>
                                  <w:divBdr>
                                    <w:top w:val="none" w:sz="0" w:space="0" w:color="auto"/>
                                    <w:left w:val="none" w:sz="0" w:space="0" w:color="auto"/>
                                    <w:bottom w:val="none" w:sz="0" w:space="0" w:color="auto"/>
                                    <w:right w:val="none" w:sz="0" w:space="0" w:color="auto"/>
                                  </w:divBdr>
                                  <w:divsChild>
                                    <w:div w:id="216207477">
                                      <w:marLeft w:val="0"/>
                                      <w:marRight w:val="0"/>
                                      <w:marTop w:val="0"/>
                                      <w:marBottom w:val="0"/>
                                      <w:divBdr>
                                        <w:top w:val="none" w:sz="0" w:space="0" w:color="auto"/>
                                        <w:left w:val="none" w:sz="0" w:space="0" w:color="auto"/>
                                        <w:bottom w:val="none" w:sz="0" w:space="0" w:color="auto"/>
                                        <w:right w:val="none" w:sz="0" w:space="0" w:color="auto"/>
                                      </w:divBdr>
                                      <w:divsChild>
                                        <w:div w:id="1008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718080">
      <w:bodyDiv w:val="1"/>
      <w:marLeft w:val="0"/>
      <w:marRight w:val="0"/>
      <w:marTop w:val="0"/>
      <w:marBottom w:val="0"/>
      <w:divBdr>
        <w:top w:val="none" w:sz="0" w:space="0" w:color="auto"/>
        <w:left w:val="none" w:sz="0" w:space="0" w:color="auto"/>
        <w:bottom w:val="none" w:sz="0" w:space="0" w:color="auto"/>
        <w:right w:val="none" w:sz="0" w:space="0" w:color="auto"/>
      </w:divBdr>
      <w:divsChild>
        <w:div w:id="2082173125">
          <w:marLeft w:val="0"/>
          <w:marRight w:val="1"/>
          <w:marTop w:val="0"/>
          <w:marBottom w:val="0"/>
          <w:divBdr>
            <w:top w:val="none" w:sz="0" w:space="0" w:color="auto"/>
            <w:left w:val="none" w:sz="0" w:space="0" w:color="auto"/>
            <w:bottom w:val="none" w:sz="0" w:space="0" w:color="auto"/>
            <w:right w:val="none" w:sz="0" w:space="0" w:color="auto"/>
          </w:divBdr>
          <w:divsChild>
            <w:div w:id="861548147">
              <w:marLeft w:val="0"/>
              <w:marRight w:val="0"/>
              <w:marTop w:val="0"/>
              <w:marBottom w:val="0"/>
              <w:divBdr>
                <w:top w:val="none" w:sz="0" w:space="0" w:color="auto"/>
                <w:left w:val="none" w:sz="0" w:space="0" w:color="auto"/>
                <w:bottom w:val="none" w:sz="0" w:space="0" w:color="auto"/>
                <w:right w:val="none" w:sz="0" w:space="0" w:color="auto"/>
              </w:divBdr>
              <w:divsChild>
                <w:div w:id="1220021337">
                  <w:marLeft w:val="0"/>
                  <w:marRight w:val="1"/>
                  <w:marTop w:val="0"/>
                  <w:marBottom w:val="0"/>
                  <w:divBdr>
                    <w:top w:val="none" w:sz="0" w:space="0" w:color="auto"/>
                    <w:left w:val="none" w:sz="0" w:space="0" w:color="auto"/>
                    <w:bottom w:val="none" w:sz="0" w:space="0" w:color="auto"/>
                    <w:right w:val="none" w:sz="0" w:space="0" w:color="auto"/>
                  </w:divBdr>
                  <w:divsChild>
                    <w:div w:id="323241133">
                      <w:marLeft w:val="0"/>
                      <w:marRight w:val="0"/>
                      <w:marTop w:val="0"/>
                      <w:marBottom w:val="0"/>
                      <w:divBdr>
                        <w:top w:val="none" w:sz="0" w:space="0" w:color="auto"/>
                        <w:left w:val="none" w:sz="0" w:space="0" w:color="auto"/>
                        <w:bottom w:val="none" w:sz="0" w:space="0" w:color="auto"/>
                        <w:right w:val="none" w:sz="0" w:space="0" w:color="auto"/>
                      </w:divBdr>
                      <w:divsChild>
                        <w:div w:id="1201433464">
                          <w:marLeft w:val="0"/>
                          <w:marRight w:val="0"/>
                          <w:marTop w:val="0"/>
                          <w:marBottom w:val="0"/>
                          <w:divBdr>
                            <w:top w:val="none" w:sz="0" w:space="0" w:color="auto"/>
                            <w:left w:val="none" w:sz="0" w:space="0" w:color="auto"/>
                            <w:bottom w:val="none" w:sz="0" w:space="0" w:color="auto"/>
                            <w:right w:val="none" w:sz="0" w:space="0" w:color="auto"/>
                          </w:divBdr>
                          <w:divsChild>
                            <w:div w:id="601692350">
                              <w:marLeft w:val="0"/>
                              <w:marRight w:val="0"/>
                              <w:marTop w:val="120"/>
                              <w:marBottom w:val="360"/>
                              <w:divBdr>
                                <w:top w:val="none" w:sz="0" w:space="0" w:color="auto"/>
                                <w:left w:val="none" w:sz="0" w:space="0" w:color="auto"/>
                                <w:bottom w:val="none" w:sz="0" w:space="0" w:color="auto"/>
                                <w:right w:val="none" w:sz="0" w:space="0" w:color="auto"/>
                              </w:divBdr>
                              <w:divsChild>
                                <w:div w:id="662700513">
                                  <w:marLeft w:val="0"/>
                                  <w:marRight w:val="0"/>
                                  <w:marTop w:val="0"/>
                                  <w:marBottom w:val="0"/>
                                  <w:divBdr>
                                    <w:top w:val="none" w:sz="0" w:space="0" w:color="auto"/>
                                    <w:left w:val="none" w:sz="0" w:space="0" w:color="auto"/>
                                    <w:bottom w:val="none" w:sz="0" w:space="0" w:color="auto"/>
                                    <w:right w:val="none" w:sz="0" w:space="0" w:color="auto"/>
                                  </w:divBdr>
                                  <w:divsChild>
                                    <w:div w:id="6823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379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798">
          <w:marLeft w:val="0"/>
          <w:marRight w:val="1"/>
          <w:marTop w:val="0"/>
          <w:marBottom w:val="0"/>
          <w:divBdr>
            <w:top w:val="none" w:sz="0" w:space="0" w:color="auto"/>
            <w:left w:val="none" w:sz="0" w:space="0" w:color="auto"/>
            <w:bottom w:val="none" w:sz="0" w:space="0" w:color="auto"/>
            <w:right w:val="none" w:sz="0" w:space="0" w:color="auto"/>
          </w:divBdr>
          <w:divsChild>
            <w:div w:id="1028606750">
              <w:marLeft w:val="0"/>
              <w:marRight w:val="0"/>
              <w:marTop w:val="0"/>
              <w:marBottom w:val="0"/>
              <w:divBdr>
                <w:top w:val="none" w:sz="0" w:space="0" w:color="auto"/>
                <w:left w:val="none" w:sz="0" w:space="0" w:color="auto"/>
                <w:bottom w:val="none" w:sz="0" w:space="0" w:color="auto"/>
                <w:right w:val="none" w:sz="0" w:space="0" w:color="auto"/>
              </w:divBdr>
              <w:divsChild>
                <w:div w:id="1809663202">
                  <w:marLeft w:val="0"/>
                  <w:marRight w:val="1"/>
                  <w:marTop w:val="0"/>
                  <w:marBottom w:val="0"/>
                  <w:divBdr>
                    <w:top w:val="none" w:sz="0" w:space="0" w:color="auto"/>
                    <w:left w:val="none" w:sz="0" w:space="0" w:color="auto"/>
                    <w:bottom w:val="none" w:sz="0" w:space="0" w:color="auto"/>
                    <w:right w:val="none" w:sz="0" w:space="0" w:color="auto"/>
                  </w:divBdr>
                  <w:divsChild>
                    <w:div w:id="1878395223">
                      <w:marLeft w:val="0"/>
                      <w:marRight w:val="0"/>
                      <w:marTop w:val="0"/>
                      <w:marBottom w:val="0"/>
                      <w:divBdr>
                        <w:top w:val="none" w:sz="0" w:space="0" w:color="auto"/>
                        <w:left w:val="none" w:sz="0" w:space="0" w:color="auto"/>
                        <w:bottom w:val="none" w:sz="0" w:space="0" w:color="auto"/>
                        <w:right w:val="none" w:sz="0" w:space="0" w:color="auto"/>
                      </w:divBdr>
                      <w:divsChild>
                        <w:div w:id="1174807831">
                          <w:marLeft w:val="0"/>
                          <w:marRight w:val="0"/>
                          <w:marTop w:val="0"/>
                          <w:marBottom w:val="0"/>
                          <w:divBdr>
                            <w:top w:val="none" w:sz="0" w:space="0" w:color="auto"/>
                            <w:left w:val="none" w:sz="0" w:space="0" w:color="auto"/>
                            <w:bottom w:val="none" w:sz="0" w:space="0" w:color="auto"/>
                            <w:right w:val="none" w:sz="0" w:space="0" w:color="auto"/>
                          </w:divBdr>
                          <w:divsChild>
                            <w:div w:id="495533149">
                              <w:marLeft w:val="0"/>
                              <w:marRight w:val="0"/>
                              <w:marTop w:val="120"/>
                              <w:marBottom w:val="360"/>
                              <w:divBdr>
                                <w:top w:val="none" w:sz="0" w:space="0" w:color="auto"/>
                                <w:left w:val="none" w:sz="0" w:space="0" w:color="auto"/>
                                <w:bottom w:val="none" w:sz="0" w:space="0" w:color="auto"/>
                                <w:right w:val="none" w:sz="0" w:space="0" w:color="auto"/>
                              </w:divBdr>
                              <w:divsChild>
                                <w:div w:id="990255710">
                                  <w:marLeft w:val="0"/>
                                  <w:marRight w:val="0"/>
                                  <w:marTop w:val="0"/>
                                  <w:marBottom w:val="0"/>
                                  <w:divBdr>
                                    <w:top w:val="none" w:sz="0" w:space="0" w:color="auto"/>
                                    <w:left w:val="none" w:sz="0" w:space="0" w:color="auto"/>
                                    <w:bottom w:val="none" w:sz="0" w:space="0" w:color="auto"/>
                                    <w:right w:val="none" w:sz="0" w:space="0" w:color="auto"/>
                                  </w:divBdr>
                                  <w:divsChild>
                                    <w:div w:id="18098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384402">
      <w:bodyDiv w:val="1"/>
      <w:marLeft w:val="0"/>
      <w:marRight w:val="0"/>
      <w:marTop w:val="0"/>
      <w:marBottom w:val="0"/>
      <w:divBdr>
        <w:top w:val="none" w:sz="0" w:space="0" w:color="auto"/>
        <w:left w:val="none" w:sz="0" w:space="0" w:color="auto"/>
        <w:bottom w:val="none" w:sz="0" w:space="0" w:color="auto"/>
        <w:right w:val="none" w:sz="0" w:space="0" w:color="auto"/>
      </w:divBdr>
      <w:divsChild>
        <w:div w:id="2032880661">
          <w:marLeft w:val="0"/>
          <w:marRight w:val="1"/>
          <w:marTop w:val="0"/>
          <w:marBottom w:val="0"/>
          <w:divBdr>
            <w:top w:val="none" w:sz="0" w:space="0" w:color="auto"/>
            <w:left w:val="none" w:sz="0" w:space="0" w:color="auto"/>
            <w:bottom w:val="none" w:sz="0" w:space="0" w:color="auto"/>
            <w:right w:val="none" w:sz="0" w:space="0" w:color="auto"/>
          </w:divBdr>
          <w:divsChild>
            <w:div w:id="117380644">
              <w:marLeft w:val="0"/>
              <w:marRight w:val="0"/>
              <w:marTop w:val="0"/>
              <w:marBottom w:val="0"/>
              <w:divBdr>
                <w:top w:val="none" w:sz="0" w:space="0" w:color="auto"/>
                <w:left w:val="none" w:sz="0" w:space="0" w:color="auto"/>
                <w:bottom w:val="none" w:sz="0" w:space="0" w:color="auto"/>
                <w:right w:val="none" w:sz="0" w:space="0" w:color="auto"/>
              </w:divBdr>
              <w:divsChild>
                <w:div w:id="1275598286">
                  <w:marLeft w:val="0"/>
                  <w:marRight w:val="1"/>
                  <w:marTop w:val="0"/>
                  <w:marBottom w:val="0"/>
                  <w:divBdr>
                    <w:top w:val="none" w:sz="0" w:space="0" w:color="auto"/>
                    <w:left w:val="none" w:sz="0" w:space="0" w:color="auto"/>
                    <w:bottom w:val="none" w:sz="0" w:space="0" w:color="auto"/>
                    <w:right w:val="none" w:sz="0" w:space="0" w:color="auto"/>
                  </w:divBdr>
                  <w:divsChild>
                    <w:div w:id="2024932905">
                      <w:marLeft w:val="0"/>
                      <w:marRight w:val="0"/>
                      <w:marTop w:val="0"/>
                      <w:marBottom w:val="0"/>
                      <w:divBdr>
                        <w:top w:val="none" w:sz="0" w:space="0" w:color="auto"/>
                        <w:left w:val="none" w:sz="0" w:space="0" w:color="auto"/>
                        <w:bottom w:val="none" w:sz="0" w:space="0" w:color="auto"/>
                        <w:right w:val="none" w:sz="0" w:space="0" w:color="auto"/>
                      </w:divBdr>
                      <w:divsChild>
                        <w:div w:id="534924873">
                          <w:marLeft w:val="0"/>
                          <w:marRight w:val="0"/>
                          <w:marTop w:val="0"/>
                          <w:marBottom w:val="0"/>
                          <w:divBdr>
                            <w:top w:val="none" w:sz="0" w:space="0" w:color="auto"/>
                            <w:left w:val="none" w:sz="0" w:space="0" w:color="auto"/>
                            <w:bottom w:val="none" w:sz="0" w:space="0" w:color="auto"/>
                            <w:right w:val="none" w:sz="0" w:space="0" w:color="auto"/>
                          </w:divBdr>
                          <w:divsChild>
                            <w:div w:id="87194720">
                              <w:marLeft w:val="0"/>
                              <w:marRight w:val="0"/>
                              <w:marTop w:val="120"/>
                              <w:marBottom w:val="360"/>
                              <w:divBdr>
                                <w:top w:val="none" w:sz="0" w:space="0" w:color="auto"/>
                                <w:left w:val="none" w:sz="0" w:space="0" w:color="auto"/>
                                <w:bottom w:val="none" w:sz="0" w:space="0" w:color="auto"/>
                                <w:right w:val="none" w:sz="0" w:space="0" w:color="auto"/>
                              </w:divBdr>
                              <w:divsChild>
                                <w:div w:id="1689915763">
                                  <w:marLeft w:val="0"/>
                                  <w:marRight w:val="0"/>
                                  <w:marTop w:val="0"/>
                                  <w:marBottom w:val="0"/>
                                  <w:divBdr>
                                    <w:top w:val="none" w:sz="0" w:space="0" w:color="auto"/>
                                    <w:left w:val="none" w:sz="0" w:space="0" w:color="auto"/>
                                    <w:bottom w:val="none" w:sz="0" w:space="0" w:color="auto"/>
                                    <w:right w:val="none" w:sz="0" w:space="0" w:color="auto"/>
                                  </w:divBdr>
                                  <w:divsChild>
                                    <w:div w:id="13951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1614</TotalTime>
  <Pages>27</Pages>
  <Words>5511</Words>
  <Characters>31414</Characters>
  <Application>Microsoft Office Word</Application>
  <DocSecurity>0</DocSecurity>
  <Lines>261</Lines>
  <Paragraphs>73</Paragraphs>
  <ScaleCrop>false</ScaleCrop>
  <Company>Sky123.Org</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157</cp:revision>
  <dcterms:created xsi:type="dcterms:W3CDTF">2016-01-03T09:33:00Z</dcterms:created>
  <dcterms:modified xsi:type="dcterms:W3CDTF">2016-05-04T09:26:00Z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makeru27@yahoo.com</vt:lpwstr>
  </property>
</Properties>
</file>