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DB" w:rsidRPr="0068648E" w:rsidRDefault="007635DB" w:rsidP="007635D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Ta</w:t>
      </w:r>
      <w:r w:rsidRPr="0068648E">
        <w:rPr>
          <w:rFonts w:ascii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686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48E">
        <w:rPr>
          <w:rFonts w:ascii="Times New Roman" w:hAnsi="Times New Roman" w:cs="Times New Roman"/>
          <w:sz w:val="24"/>
          <w:szCs w:val="24"/>
        </w:rPr>
        <w:t xml:space="preserve"> Perioperative factors associated with single-incision laparoscopic-assisted stoma creation</w:t>
      </w: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2268"/>
        <w:gridCol w:w="2268"/>
        <w:tblGridChange w:id="0">
          <w:tblGrid>
            <w:gridCol w:w="4083"/>
            <w:gridCol w:w="2268"/>
            <w:gridCol w:w="2268"/>
          </w:tblGrid>
        </w:tblGridChange>
      </w:tblGrid>
      <w:tr w:rsidR="007635DB" w:rsidRPr="00F9767F" w:rsidTr="005A2172">
        <w:trPr>
          <w:trHeight w:val="279"/>
        </w:trPr>
        <w:tc>
          <w:tcPr>
            <w:tcW w:w="40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5DB" w:rsidRPr="00F9767F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</w:p>
        </w:tc>
        <w:tc>
          <w:tcPr>
            <w:tcW w:w="2268" w:type="dxa"/>
          </w:tcPr>
          <w:p w:rsidR="007635DB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5 cases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5DB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Succeeding 7 cases</w:t>
            </w:r>
          </w:p>
        </w:tc>
      </w:tr>
      <w:tr w:rsidR="007635DB" w:rsidRPr="00F9767F" w:rsidTr="005A2172">
        <w:trPr>
          <w:trHeight w:val="279"/>
        </w:trPr>
        <w:tc>
          <w:tcPr>
            <w:tcW w:w="40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5DB" w:rsidRPr="00F9767F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7F">
              <w:rPr>
                <w:rFonts w:ascii="Times New Roman" w:hAnsi="Times New Roman" w:cs="Times New Roman"/>
                <w:sz w:val="24"/>
                <w:szCs w:val="24"/>
              </w:rPr>
              <w:t>Operative duration (min)</w:t>
            </w:r>
          </w:p>
        </w:tc>
        <w:tc>
          <w:tcPr>
            <w:tcW w:w="2268" w:type="dxa"/>
          </w:tcPr>
          <w:p w:rsidR="007635DB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(90-140)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5DB" w:rsidRPr="00F9767F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(28–60</w:t>
            </w:r>
            <w:r w:rsidRPr="00F97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35DB" w:rsidRPr="00F9767F" w:rsidTr="005A2172">
        <w:trPr>
          <w:trHeight w:val="279"/>
        </w:trPr>
        <w:tc>
          <w:tcPr>
            <w:tcW w:w="40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5DB" w:rsidRPr="00F9767F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7F">
              <w:rPr>
                <w:rFonts w:ascii="Times New Roman" w:hAnsi="Times New Roman" w:cs="Times New Roman"/>
                <w:sz w:val="24"/>
                <w:szCs w:val="24"/>
              </w:rPr>
              <w:t>Blood loss (ml)</w:t>
            </w:r>
          </w:p>
        </w:tc>
        <w:tc>
          <w:tcPr>
            <w:tcW w:w="2268" w:type="dxa"/>
          </w:tcPr>
          <w:p w:rsidR="007635DB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(0–5</w:t>
            </w:r>
            <w:r w:rsidRPr="00F97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5DB" w:rsidRPr="00F9767F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(0–5</w:t>
            </w:r>
            <w:r w:rsidRPr="00F97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35DB" w:rsidRPr="00F9767F" w:rsidTr="005A2172">
        <w:trPr>
          <w:trHeight w:val="279"/>
        </w:trPr>
        <w:tc>
          <w:tcPr>
            <w:tcW w:w="40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5DB" w:rsidRPr="00F9767F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7F">
              <w:rPr>
                <w:rFonts w:ascii="Times New Roman" w:hAnsi="Times New Roman" w:cs="Times New Roman"/>
                <w:sz w:val="24"/>
                <w:szCs w:val="24"/>
              </w:rPr>
              <w:t>Additional port (except single incision)</w:t>
            </w:r>
          </w:p>
        </w:tc>
        <w:tc>
          <w:tcPr>
            <w:tcW w:w="2268" w:type="dxa"/>
          </w:tcPr>
          <w:p w:rsidR="007635DB" w:rsidRPr="00F9767F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(0–2</w:t>
            </w:r>
            <w:r w:rsidRPr="00F97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5DB" w:rsidRPr="00F9767F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Pr="00F976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35DB" w:rsidRPr="00F9767F" w:rsidTr="005A2172">
        <w:trPr>
          <w:trHeight w:val="279"/>
        </w:trPr>
        <w:tc>
          <w:tcPr>
            <w:tcW w:w="40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5DB" w:rsidRPr="00F9767F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7F">
              <w:rPr>
                <w:rFonts w:ascii="Times New Roman" w:hAnsi="Times New Roman" w:cs="Times New Roman"/>
                <w:sz w:val="24"/>
                <w:szCs w:val="24"/>
              </w:rPr>
              <w:t>Median days until stoma functioning</w:t>
            </w:r>
          </w:p>
        </w:tc>
        <w:tc>
          <w:tcPr>
            <w:tcW w:w="2268" w:type="dxa"/>
          </w:tcPr>
          <w:p w:rsidR="007635DB" w:rsidRPr="00F9767F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67F">
              <w:rPr>
                <w:rFonts w:ascii="Times New Roman" w:hAnsi="Times New Roman" w:cs="Times New Roman"/>
                <w:sz w:val="24"/>
                <w:szCs w:val="24"/>
              </w:rPr>
              <w:t xml:space="preserve"> (1–2)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5DB" w:rsidRPr="00F9767F" w:rsidRDefault="007635DB" w:rsidP="005A217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7F">
              <w:rPr>
                <w:rFonts w:ascii="Times New Roman" w:hAnsi="Times New Roman" w:cs="Times New Roman"/>
                <w:sz w:val="24"/>
                <w:szCs w:val="24"/>
              </w:rPr>
              <w:t>1 (1–2)</w:t>
            </w:r>
          </w:p>
        </w:tc>
      </w:tr>
    </w:tbl>
    <w:p w:rsidR="007635DB" w:rsidRPr="0068648E" w:rsidRDefault="007635DB" w:rsidP="007635D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35DB" w:rsidRPr="0068648E" w:rsidRDefault="007635DB" w:rsidP="007635D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48E">
        <w:rPr>
          <w:rFonts w:ascii="Times New Roman" w:hAnsi="Times New Roman" w:cs="Times New Roman"/>
          <w:sz w:val="24"/>
          <w:szCs w:val="24"/>
        </w:rPr>
        <w:t>All continuous variables are expressed as medians (range).</w:t>
      </w:r>
    </w:p>
    <w:p w:rsidR="00FA28B7" w:rsidRDefault="00FA28B7">
      <w:bookmarkStart w:id="1" w:name="_GoBack"/>
      <w:bookmarkEnd w:id="1"/>
    </w:p>
    <w:sectPr w:rsidR="00FA28B7" w:rsidSect="00CE56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DB"/>
    <w:rsid w:val="007635DB"/>
    <w:rsid w:val="00CE563A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F7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Times New Roman" w:eastAsia="ＭＳ 明朝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5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ＭＳ 明朝" w:hAnsi="Helvetica" w:cs="Arial Unicode MS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Times New Roman" w:eastAsia="ＭＳ 明朝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5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ＭＳ 明朝" w:hAnsi="Helvetica" w:cs="Arial Unicode MS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0</DocSecurity>
  <Lines>2</Lines>
  <Paragraphs>1</Paragraphs>
  <ScaleCrop>false</ScaleCrop>
  <Company>Harvard Medical School/MGH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Miyoshi</dc:creator>
  <cp:keywords/>
  <dc:description/>
  <cp:lastModifiedBy>Nori Miyoshi</cp:lastModifiedBy>
  <cp:revision>1</cp:revision>
  <dcterms:created xsi:type="dcterms:W3CDTF">2016-02-20T02:46:00Z</dcterms:created>
  <dcterms:modified xsi:type="dcterms:W3CDTF">2016-02-20T02:46:00Z</dcterms:modified>
</cp:coreProperties>
</file>