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74D36" w14:textId="77777777" w:rsidR="0078614B" w:rsidRPr="00492467" w:rsidRDefault="0078614B" w:rsidP="006F10E7">
      <w:pPr>
        <w:adjustRightInd w:val="0"/>
        <w:snapToGrid w:val="0"/>
        <w:spacing w:line="360" w:lineRule="auto"/>
        <w:rPr>
          <w:rFonts w:ascii="Book Antiqua" w:hAnsi="Book Antiqua" w:cs="Arial"/>
          <w:b/>
          <w:color w:val="000000" w:themeColor="text1"/>
          <w:shd w:val="clear" w:color="auto" w:fill="FFFFFF"/>
        </w:rPr>
      </w:pPr>
      <w:r w:rsidRPr="00492467">
        <w:rPr>
          <w:rFonts w:ascii="Book Antiqua" w:hAnsi="Book Antiqua" w:cs="Arial"/>
          <w:b/>
          <w:color w:val="000000" w:themeColor="text1"/>
          <w:shd w:val="clear" w:color="auto" w:fill="FFFFFF"/>
        </w:rPr>
        <w:t>Name of Journal: World Journal of Gastroenterology</w:t>
      </w:r>
    </w:p>
    <w:p w14:paraId="17C9F673" w14:textId="77777777" w:rsidR="0078614B" w:rsidRPr="00492467" w:rsidRDefault="0078614B" w:rsidP="006F10E7">
      <w:pPr>
        <w:adjustRightInd w:val="0"/>
        <w:snapToGrid w:val="0"/>
        <w:spacing w:line="360" w:lineRule="auto"/>
        <w:rPr>
          <w:rFonts w:ascii="Book Antiqua" w:hAnsi="Book Antiqua" w:cs="Arial"/>
          <w:b/>
          <w:color w:val="000000" w:themeColor="text1"/>
          <w:shd w:val="clear" w:color="auto" w:fill="FFFFFF"/>
        </w:rPr>
      </w:pPr>
      <w:r w:rsidRPr="00492467">
        <w:rPr>
          <w:rFonts w:ascii="Book Antiqua" w:hAnsi="Book Antiqua" w:cs="Arial"/>
          <w:b/>
          <w:color w:val="000000" w:themeColor="text1"/>
          <w:shd w:val="clear" w:color="auto" w:fill="FFFFFF"/>
        </w:rPr>
        <w:t xml:space="preserve">ESPS Manuscript NO: </w:t>
      </w:r>
      <w:r w:rsidR="00190CA5" w:rsidRPr="00492467">
        <w:rPr>
          <w:rFonts w:ascii="Book Antiqua" w:hAnsi="Book Antiqua" w:cs="Arial"/>
          <w:b/>
          <w:color w:val="000000" w:themeColor="text1"/>
          <w:shd w:val="clear" w:color="auto" w:fill="FFFFFF"/>
        </w:rPr>
        <w:t>25074</w:t>
      </w:r>
    </w:p>
    <w:p w14:paraId="3A00478F" w14:textId="77777777" w:rsidR="0078614B" w:rsidRDefault="0078614B" w:rsidP="006F10E7">
      <w:pPr>
        <w:adjustRightInd w:val="0"/>
        <w:snapToGrid w:val="0"/>
        <w:spacing w:line="360" w:lineRule="auto"/>
        <w:rPr>
          <w:rFonts w:ascii="Book Antiqua" w:eastAsia="SimSun" w:hAnsi="Book Antiqua" w:cs="Arial"/>
          <w:b/>
          <w:color w:val="000000" w:themeColor="text1"/>
          <w:shd w:val="clear" w:color="auto" w:fill="FFFFFF"/>
          <w:lang w:eastAsia="zh-CN"/>
        </w:rPr>
      </w:pPr>
      <w:r w:rsidRPr="00492467">
        <w:rPr>
          <w:rFonts w:ascii="Book Antiqua" w:hAnsi="Book Antiqua" w:cs="Arial"/>
          <w:b/>
          <w:color w:val="000000" w:themeColor="text1"/>
          <w:shd w:val="clear" w:color="auto" w:fill="FFFFFF"/>
        </w:rPr>
        <w:t>Manuscript Type: ORIGINAL ARTICLE</w:t>
      </w:r>
    </w:p>
    <w:p w14:paraId="4B575A9F" w14:textId="77777777" w:rsidR="00CE58D8" w:rsidRPr="00CE58D8" w:rsidRDefault="00CE58D8" w:rsidP="006F10E7">
      <w:pPr>
        <w:adjustRightInd w:val="0"/>
        <w:snapToGrid w:val="0"/>
        <w:spacing w:line="360" w:lineRule="auto"/>
        <w:rPr>
          <w:rFonts w:ascii="Book Antiqua" w:eastAsia="SimSun" w:hAnsi="Book Antiqua" w:cs="Arial"/>
          <w:b/>
          <w:color w:val="000000" w:themeColor="text1"/>
          <w:shd w:val="clear" w:color="auto" w:fill="FFFFFF"/>
          <w:lang w:eastAsia="zh-CN"/>
        </w:rPr>
      </w:pPr>
    </w:p>
    <w:p w14:paraId="37C6121D" w14:textId="77777777" w:rsidR="00190CA5" w:rsidRPr="00492467" w:rsidRDefault="00190CA5" w:rsidP="006F10E7">
      <w:pPr>
        <w:adjustRightInd w:val="0"/>
        <w:snapToGrid w:val="0"/>
        <w:spacing w:line="360" w:lineRule="auto"/>
        <w:rPr>
          <w:rFonts w:ascii="Book Antiqua" w:eastAsia="YouYuan" w:hAnsi="Book Antiqua" w:cs="SimSun"/>
          <w:b/>
          <w:bCs/>
          <w:i/>
          <w:color w:val="000000" w:themeColor="text1"/>
          <w:kern w:val="0"/>
        </w:rPr>
      </w:pPr>
      <w:r w:rsidRPr="00492467">
        <w:rPr>
          <w:rFonts w:ascii="Book Antiqua" w:hAnsi="Book Antiqua"/>
          <w:b/>
          <w:i/>
          <w:color w:val="000000" w:themeColor="text1"/>
        </w:rPr>
        <w:t>Prospective Study</w:t>
      </w:r>
    </w:p>
    <w:p w14:paraId="7274B675" w14:textId="4C13F104" w:rsidR="00A420E7" w:rsidRPr="00492467" w:rsidRDefault="00A420E7" w:rsidP="006F10E7">
      <w:pPr>
        <w:tabs>
          <w:tab w:val="left" w:pos="480"/>
        </w:tabs>
        <w:adjustRightInd w:val="0"/>
        <w:snapToGrid w:val="0"/>
        <w:spacing w:line="360" w:lineRule="auto"/>
        <w:rPr>
          <w:rFonts w:ascii="Book Antiqua" w:eastAsia="SimSun" w:hAnsi="Book Antiqua" w:cs="Times New Roman"/>
          <w:b/>
          <w:color w:val="000000" w:themeColor="text1"/>
          <w:lang w:eastAsia="zh-CN"/>
        </w:rPr>
      </w:pPr>
      <w:r w:rsidRPr="00492467">
        <w:rPr>
          <w:rFonts w:ascii="Book Antiqua" w:hAnsi="Book Antiqua" w:cs="Times New Roman"/>
          <w:b/>
          <w:color w:val="000000" w:themeColor="text1"/>
        </w:rPr>
        <w:t>Usefulness of portal vein pressure for predicting the effects of tolvaptan</w:t>
      </w:r>
      <w:r w:rsidR="00F75CFF" w:rsidRPr="00F75CFF">
        <w:t xml:space="preserve"> </w:t>
      </w:r>
      <w:r w:rsidR="00F75CFF" w:rsidRPr="00F75CFF">
        <w:rPr>
          <w:rFonts w:ascii="Book Antiqua" w:hAnsi="Book Antiqua" w:cs="Times New Roman"/>
          <w:b/>
          <w:color w:val="000000" w:themeColor="text1"/>
        </w:rPr>
        <w:t>in cirrhotic patients</w:t>
      </w:r>
    </w:p>
    <w:p w14:paraId="028897BA" w14:textId="77777777" w:rsidR="00716A78" w:rsidRPr="00492467" w:rsidRDefault="00716A78" w:rsidP="006F10E7">
      <w:pPr>
        <w:tabs>
          <w:tab w:val="left" w:pos="480"/>
        </w:tabs>
        <w:adjustRightInd w:val="0"/>
        <w:snapToGrid w:val="0"/>
        <w:spacing w:line="360" w:lineRule="auto"/>
        <w:rPr>
          <w:rFonts w:ascii="Book Antiqua" w:eastAsia="SimSun" w:hAnsi="Book Antiqua" w:cs="Times New Roman"/>
          <w:b/>
          <w:color w:val="000000" w:themeColor="text1"/>
          <w:lang w:eastAsia="zh-CN"/>
        </w:rPr>
      </w:pPr>
    </w:p>
    <w:p w14:paraId="4D31595E" w14:textId="77777777" w:rsidR="00F67845" w:rsidRPr="00492467" w:rsidRDefault="00F67845" w:rsidP="006F10E7">
      <w:pPr>
        <w:adjustRightInd w:val="0"/>
        <w:snapToGrid w:val="0"/>
        <w:spacing w:line="360" w:lineRule="auto"/>
        <w:rPr>
          <w:rFonts w:ascii="Book Antiqua" w:hAnsi="Book Antiqua" w:cs="Times New Roman"/>
          <w:color w:val="000000" w:themeColor="text1"/>
        </w:rPr>
      </w:pPr>
      <w:r w:rsidRPr="00492467">
        <w:rPr>
          <w:rFonts w:ascii="Book Antiqua" w:hAnsi="Book Antiqua" w:cs="Times New Roman"/>
          <w:color w:val="000000" w:themeColor="text1"/>
        </w:rPr>
        <w:t>Nakagawa</w:t>
      </w:r>
      <w:r w:rsidRPr="00492467">
        <w:rPr>
          <w:rFonts w:ascii="Book Antiqua" w:hAnsi="Book Antiqua" w:cs="Times New Roman"/>
          <w:caps/>
          <w:color w:val="000000" w:themeColor="text1"/>
        </w:rPr>
        <w:t xml:space="preserve"> </w:t>
      </w:r>
      <w:r w:rsidRPr="00492467">
        <w:rPr>
          <w:rFonts w:ascii="Book Antiqua" w:eastAsia="SimSun" w:hAnsi="Book Antiqua" w:cs="Times New Roman" w:hint="eastAsia"/>
          <w:caps/>
          <w:color w:val="000000" w:themeColor="text1"/>
          <w:lang w:eastAsia="zh-CN"/>
        </w:rPr>
        <w:t xml:space="preserve">A </w:t>
      </w:r>
      <w:r w:rsidRPr="00492467">
        <w:rPr>
          <w:rFonts w:ascii="Book Antiqua" w:eastAsia="SimSun" w:hAnsi="Book Antiqua" w:cs="Times New Roman"/>
          <w:i/>
          <w:color w:val="000000" w:themeColor="text1"/>
          <w:lang w:eastAsia="zh-CN"/>
        </w:rPr>
        <w:t>et al</w:t>
      </w:r>
      <w:r w:rsidRPr="00492467">
        <w:rPr>
          <w:rFonts w:ascii="Book Antiqua" w:eastAsia="SimSun" w:hAnsi="Book Antiqua" w:cs="Times New Roman" w:hint="eastAsia"/>
          <w:caps/>
          <w:color w:val="000000" w:themeColor="text1"/>
          <w:lang w:eastAsia="zh-CN"/>
        </w:rPr>
        <w:t xml:space="preserve">. </w:t>
      </w:r>
      <w:r w:rsidRPr="00492467">
        <w:rPr>
          <w:rFonts w:ascii="Book Antiqua" w:hAnsi="Book Antiqua" w:cs="Times New Roman"/>
          <w:caps/>
          <w:color w:val="000000" w:themeColor="text1"/>
        </w:rPr>
        <w:t>p</w:t>
      </w:r>
      <w:r w:rsidRPr="00492467">
        <w:rPr>
          <w:rFonts w:ascii="Book Antiqua" w:hAnsi="Book Antiqua" w:cs="Times New Roman"/>
          <w:color w:val="000000" w:themeColor="text1"/>
        </w:rPr>
        <w:t>ortal vein pressure and tolvaptan</w:t>
      </w:r>
    </w:p>
    <w:p w14:paraId="793E37B9" w14:textId="77777777" w:rsidR="00F67845" w:rsidRPr="00492467" w:rsidRDefault="00F67845" w:rsidP="006F10E7">
      <w:pPr>
        <w:tabs>
          <w:tab w:val="left" w:pos="480"/>
        </w:tabs>
        <w:adjustRightInd w:val="0"/>
        <w:snapToGrid w:val="0"/>
        <w:spacing w:line="360" w:lineRule="auto"/>
        <w:rPr>
          <w:rFonts w:ascii="Book Antiqua" w:eastAsia="SimSun" w:hAnsi="Book Antiqua" w:cs="Times New Roman"/>
          <w:b/>
          <w:color w:val="000000" w:themeColor="text1"/>
          <w:lang w:eastAsia="zh-CN"/>
        </w:rPr>
      </w:pPr>
    </w:p>
    <w:p w14:paraId="62ECBD79" w14:textId="77777777" w:rsidR="00A420E7" w:rsidRPr="00492467" w:rsidRDefault="00A420E7" w:rsidP="006F10E7">
      <w:pPr>
        <w:tabs>
          <w:tab w:val="left" w:pos="480"/>
        </w:tabs>
        <w:adjustRightInd w:val="0"/>
        <w:snapToGrid w:val="0"/>
        <w:spacing w:line="360" w:lineRule="auto"/>
        <w:rPr>
          <w:rFonts w:ascii="Book Antiqua" w:hAnsi="Book Antiqua" w:cs="Times New Roman"/>
          <w:color w:val="000000" w:themeColor="text1"/>
          <w:vertAlign w:val="superscript"/>
        </w:rPr>
      </w:pPr>
      <w:r w:rsidRPr="00492467">
        <w:rPr>
          <w:rFonts w:ascii="Book Antiqua" w:hAnsi="Book Antiqua" w:cs="Times New Roman"/>
          <w:color w:val="000000" w:themeColor="text1"/>
        </w:rPr>
        <w:t>Ai Nakagawa, Masanori Atsukawa, Akihito Tsubota, Chisa Kondo, Tomomi Okubo, Taeang Arai, Norio Itokawa, Yoshiyuki Narahara, Katsuhiko Iwakiri</w:t>
      </w:r>
    </w:p>
    <w:p w14:paraId="2F2DC22B" w14:textId="77777777" w:rsidR="00A420E7" w:rsidRPr="00492467" w:rsidRDefault="00A420E7" w:rsidP="006F10E7">
      <w:pPr>
        <w:tabs>
          <w:tab w:val="left" w:pos="480"/>
        </w:tabs>
        <w:adjustRightInd w:val="0"/>
        <w:snapToGrid w:val="0"/>
        <w:spacing w:line="360" w:lineRule="auto"/>
        <w:rPr>
          <w:rFonts w:ascii="Book Antiqua" w:hAnsi="Book Antiqua" w:cs="Times New Roman"/>
          <w:color w:val="000000" w:themeColor="text1"/>
          <w:vertAlign w:val="superscript"/>
        </w:rPr>
      </w:pPr>
    </w:p>
    <w:p w14:paraId="097EC517" w14:textId="6C81E5E3" w:rsidR="00A420E7" w:rsidRPr="00492467" w:rsidRDefault="00A420E7" w:rsidP="006F10E7">
      <w:pPr>
        <w:tabs>
          <w:tab w:val="left" w:pos="480"/>
        </w:tabs>
        <w:adjustRightInd w:val="0"/>
        <w:snapToGrid w:val="0"/>
        <w:spacing w:line="360" w:lineRule="auto"/>
        <w:rPr>
          <w:rFonts w:ascii="Book Antiqua" w:eastAsia="SimSun" w:hAnsi="Book Antiqua" w:cs="Times New Roman"/>
          <w:color w:val="000000" w:themeColor="text1"/>
          <w:lang w:eastAsia="zh-CN"/>
        </w:rPr>
      </w:pPr>
      <w:r w:rsidRPr="00492467">
        <w:rPr>
          <w:rFonts w:ascii="Book Antiqua" w:hAnsi="Book Antiqua" w:cs="Times New Roman"/>
          <w:b/>
          <w:color w:val="000000" w:themeColor="text1"/>
        </w:rPr>
        <w:t xml:space="preserve">Ai Nakagawa, Masanori Atsukawa, Chisa Kondo, Tomomi Okubo, Taeang Arai, Norio Itokawa, </w:t>
      </w:r>
      <w:r w:rsidRPr="00492467">
        <w:rPr>
          <w:rFonts w:ascii="Book Antiqua" w:hAnsi="Book Antiqua" w:cs="Times New Roman"/>
          <w:color w:val="000000" w:themeColor="text1"/>
        </w:rPr>
        <w:t>Division of Gastroenterology, Department of Internal Medicine, Nippon Medical School Chiba Hokusoh Hospital,</w:t>
      </w:r>
      <w:r w:rsidR="00F67845" w:rsidRPr="00492467">
        <w:rPr>
          <w:rFonts w:ascii="Book Antiqua" w:hAnsi="Book Antiqua" w:cs="Times New Roman"/>
          <w:color w:val="000000" w:themeColor="text1"/>
        </w:rPr>
        <w:t xml:space="preserve"> Chiba</w:t>
      </w:r>
      <w:r w:rsidR="00483733" w:rsidRPr="00492467">
        <w:rPr>
          <w:rFonts w:ascii="Book Antiqua" w:eastAsia="SimSun" w:hAnsi="Book Antiqua" w:cs="Times New Roman" w:hint="eastAsia"/>
          <w:color w:val="000000" w:themeColor="text1"/>
          <w:lang w:eastAsia="zh-CN"/>
        </w:rPr>
        <w:t xml:space="preserve"> </w:t>
      </w:r>
      <w:r w:rsidR="00BE62F1" w:rsidRPr="00492467">
        <w:rPr>
          <w:rFonts w:ascii="Book Antiqua" w:eastAsia="SimSun" w:hAnsi="Book Antiqua" w:cs="Times New Roman"/>
          <w:color w:val="000000" w:themeColor="text1"/>
          <w:lang w:eastAsia="zh-CN"/>
        </w:rPr>
        <w:t>270-1694</w:t>
      </w:r>
      <w:r w:rsidR="00182C26">
        <w:rPr>
          <w:rFonts w:ascii="Book Antiqua" w:eastAsia="SimSun" w:hAnsi="Book Antiqua" w:cs="Times New Roman" w:hint="eastAsia"/>
          <w:color w:val="000000" w:themeColor="text1"/>
          <w:lang w:eastAsia="zh-CN"/>
        </w:rPr>
        <w:t>,</w:t>
      </w:r>
      <w:r w:rsidR="00F67845" w:rsidRPr="00492467">
        <w:rPr>
          <w:rFonts w:ascii="Book Antiqua" w:hAnsi="Book Antiqua" w:cs="Times New Roman"/>
          <w:color w:val="000000" w:themeColor="text1"/>
        </w:rPr>
        <w:t xml:space="preserve"> Japan</w:t>
      </w:r>
    </w:p>
    <w:p w14:paraId="5F5BB22F" w14:textId="77777777" w:rsidR="00483733" w:rsidRPr="00492467" w:rsidRDefault="00483733" w:rsidP="006F10E7">
      <w:pPr>
        <w:tabs>
          <w:tab w:val="left" w:pos="480"/>
        </w:tabs>
        <w:adjustRightInd w:val="0"/>
        <w:snapToGrid w:val="0"/>
        <w:spacing w:line="360" w:lineRule="auto"/>
        <w:rPr>
          <w:rFonts w:ascii="Book Antiqua" w:eastAsia="SimSun" w:hAnsi="Book Antiqua" w:cs="Times New Roman"/>
          <w:color w:val="000000" w:themeColor="text1"/>
          <w:vertAlign w:val="superscript"/>
          <w:lang w:eastAsia="zh-CN"/>
        </w:rPr>
      </w:pPr>
    </w:p>
    <w:p w14:paraId="5BCFA311" w14:textId="77777777" w:rsidR="00A420E7" w:rsidRPr="00492467" w:rsidRDefault="00A420E7" w:rsidP="006F10E7">
      <w:pPr>
        <w:adjustRightInd w:val="0"/>
        <w:snapToGrid w:val="0"/>
        <w:spacing w:line="360" w:lineRule="auto"/>
        <w:rPr>
          <w:rFonts w:ascii="Book Antiqua" w:eastAsia="SimSun" w:hAnsi="Book Antiqua" w:cs="Times New Roman"/>
          <w:color w:val="000000" w:themeColor="text1"/>
          <w:lang w:eastAsia="zh-CN"/>
        </w:rPr>
      </w:pPr>
      <w:r w:rsidRPr="00492467">
        <w:rPr>
          <w:rFonts w:ascii="Book Antiqua" w:hAnsi="Book Antiqua" w:cs="Times New Roman"/>
          <w:b/>
          <w:color w:val="000000" w:themeColor="text1"/>
        </w:rPr>
        <w:t xml:space="preserve">Akihito Tsubota, </w:t>
      </w:r>
      <w:r w:rsidRPr="00492467">
        <w:rPr>
          <w:rFonts w:ascii="Book Antiqua" w:hAnsi="Book Antiqua" w:cs="Times New Roman"/>
          <w:color w:val="000000" w:themeColor="text1"/>
        </w:rPr>
        <w:t>Core Research Facilities for Basic Science, Research Center for Medical Sciences,</w:t>
      </w:r>
      <w:r w:rsidR="00483733" w:rsidRPr="00492467">
        <w:rPr>
          <w:rFonts w:ascii="Book Antiqua" w:eastAsia="SimSun" w:hAnsi="Book Antiqua" w:cs="Times New Roman" w:hint="eastAsia"/>
          <w:color w:val="000000" w:themeColor="text1"/>
          <w:lang w:eastAsia="zh-CN"/>
        </w:rPr>
        <w:t xml:space="preserve"> </w:t>
      </w:r>
      <w:r w:rsidRPr="00492467">
        <w:rPr>
          <w:rFonts w:ascii="Book Antiqua" w:hAnsi="Book Antiqua" w:cs="Times New Roman"/>
          <w:color w:val="000000" w:themeColor="text1"/>
        </w:rPr>
        <w:t>Jikei University S</w:t>
      </w:r>
      <w:r w:rsidR="00483733" w:rsidRPr="00492467">
        <w:rPr>
          <w:rFonts w:ascii="Book Antiqua" w:hAnsi="Book Antiqua" w:cs="Times New Roman"/>
          <w:color w:val="000000" w:themeColor="text1"/>
        </w:rPr>
        <w:t>chool of Medicine, Tokyo</w:t>
      </w:r>
      <w:r w:rsidR="00483733" w:rsidRPr="00492467">
        <w:rPr>
          <w:rFonts w:ascii="Book Antiqua" w:eastAsia="SimSun" w:hAnsi="Book Antiqua" w:cs="Times New Roman" w:hint="eastAsia"/>
          <w:color w:val="000000" w:themeColor="text1"/>
          <w:lang w:eastAsia="zh-CN"/>
        </w:rPr>
        <w:t xml:space="preserve"> </w:t>
      </w:r>
      <w:r w:rsidR="00BE62F1" w:rsidRPr="00492467">
        <w:rPr>
          <w:rFonts w:ascii="Book Antiqua" w:eastAsia="SimSun" w:hAnsi="Book Antiqua" w:cs="Times New Roman" w:hint="eastAsia"/>
          <w:color w:val="000000" w:themeColor="text1"/>
          <w:lang w:eastAsia="zh-CN"/>
        </w:rPr>
        <w:t>105-8471</w:t>
      </w:r>
      <w:r w:rsidR="00483733" w:rsidRPr="00492467">
        <w:rPr>
          <w:rFonts w:ascii="Book Antiqua" w:hAnsi="Book Antiqua" w:cs="Times New Roman"/>
          <w:color w:val="000000" w:themeColor="text1"/>
        </w:rPr>
        <w:t>, Japa</w:t>
      </w:r>
      <w:r w:rsidR="00483733" w:rsidRPr="00492467">
        <w:rPr>
          <w:rFonts w:ascii="Book Antiqua" w:eastAsia="SimSun" w:hAnsi="Book Antiqua" w:cs="Times New Roman" w:hint="eastAsia"/>
          <w:color w:val="000000" w:themeColor="text1"/>
          <w:lang w:eastAsia="zh-CN"/>
        </w:rPr>
        <w:t>n</w:t>
      </w:r>
    </w:p>
    <w:p w14:paraId="47AFB5E4" w14:textId="77777777" w:rsidR="00483733" w:rsidRPr="00492467" w:rsidRDefault="00483733" w:rsidP="006F10E7">
      <w:pPr>
        <w:adjustRightInd w:val="0"/>
        <w:snapToGrid w:val="0"/>
        <w:spacing w:line="360" w:lineRule="auto"/>
        <w:rPr>
          <w:rFonts w:ascii="Book Antiqua" w:eastAsia="SimSun" w:hAnsi="Book Antiqua" w:cs="Times New Roman"/>
          <w:color w:val="000000" w:themeColor="text1"/>
          <w:lang w:eastAsia="zh-CN"/>
        </w:rPr>
      </w:pPr>
    </w:p>
    <w:p w14:paraId="3AE1C930" w14:textId="77777777" w:rsidR="00A420E7" w:rsidRPr="00492467" w:rsidRDefault="00A420E7" w:rsidP="006F10E7">
      <w:pPr>
        <w:adjustRightInd w:val="0"/>
        <w:snapToGrid w:val="0"/>
        <w:spacing w:line="360" w:lineRule="auto"/>
        <w:rPr>
          <w:rFonts w:ascii="Book Antiqua" w:hAnsi="Book Antiqua" w:cs="Times New Roman"/>
          <w:color w:val="000000" w:themeColor="text1"/>
        </w:rPr>
      </w:pPr>
      <w:r w:rsidRPr="00492467">
        <w:rPr>
          <w:rFonts w:ascii="Book Antiqua" w:hAnsi="Book Antiqua" w:cs="Times New Roman"/>
          <w:b/>
          <w:color w:val="000000" w:themeColor="text1"/>
        </w:rPr>
        <w:t>Yoshiyuki Narahara, Katsuhiko Iwakiri,</w:t>
      </w:r>
      <w:r w:rsidRPr="00492467">
        <w:rPr>
          <w:rFonts w:ascii="Book Antiqua" w:hAnsi="Book Antiqua" w:cs="Times New Roman"/>
          <w:color w:val="000000" w:themeColor="text1"/>
        </w:rPr>
        <w:t xml:space="preserve"> Division of Gastroenterology, Department of Internal</w:t>
      </w:r>
      <w:r w:rsidR="00483733" w:rsidRPr="00492467">
        <w:rPr>
          <w:rFonts w:ascii="Book Antiqua" w:eastAsia="SimSun" w:hAnsi="Book Antiqua" w:cs="Times New Roman" w:hint="eastAsia"/>
          <w:color w:val="000000" w:themeColor="text1"/>
          <w:lang w:eastAsia="zh-CN"/>
        </w:rPr>
        <w:t xml:space="preserve"> </w:t>
      </w:r>
      <w:r w:rsidRPr="00492467">
        <w:rPr>
          <w:rFonts w:ascii="Book Antiqua" w:hAnsi="Book Antiqua" w:cs="Times New Roman"/>
          <w:color w:val="000000" w:themeColor="text1"/>
        </w:rPr>
        <w:t>Medicine, Nippon Medical School, Tokyo</w:t>
      </w:r>
      <w:r w:rsidR="00483733" w:rsidRPr="00492467">
        <w:rPr>
          <w:rFonts w:ascii="Book Antiqua" w:eastAsia="SimSun" w:hAnsi="Book Antiqua" w:cs="Times New Roman" w:hint="eastAsia"/>
          <w:color w:val="000000" w:themeColor="text1"/>
          <w:lang w:eastAsia="zh-CN"/>
        </w:rPr>
        <w:t xml:space="preserve"> </w:t>
      </w:r>
      <w:r w:rsidR="00BE62F1" w:rsidRPr="00492467">
        <w:rPr>
          <w:rFonts w:ascii="Book Antiqua" w:eastAsia="SimSun" w:hAnsi="Book Antiqua" w:cs="Times New Roman" w:hint="eastAsia"/>
          <w:color w:val="000000" w:themeColor="text1"/>
          <w:lang w:eastAsia="zh-CN"/>
        </w:rPr>
        <w:t>113-8603</w:t>
      </w:r>
      <w:r w:rsidR="00483733" w:rsidRPr="00492467">
        <w:rPr>
          <w:rFonts w:ascii="Book Antiqua" w:hAnsi="Book Antiqua" w:cs="Times New Roman"/>
          <w:color w:val="000000" w:themeColor="text1"/>
        </w:rPr>
        <w:t>, Japan</w:t>
      </w:r>
    </w:p>
    <w:p w14:paraId="02F01CB8" w14:textId="77777777" w:rsidR="00A420E7" w:rsidRPr="00492467" w:rsidRDefault="00A420E7" w:rsidP="006F10E7">
      <w:pPr>
        <w:adjustRightInd w:val="0"/>
        <w:snapToGrid w:val="0"/>
        <w:spacing w:line="360" w:lineRule="auto"/>
        <w:ind w:left="480" w:hangingChars="200" w:hanging="480"/>
        <w:rPr>
          <w:rFonts w:ascii="Book Antiqua" w:eastAsia="SimSun" w:hAnsi="Book Antiqua" w:cs="Times New Roman"/>
          <w:color w:val="000000" w:themeColor="text1"/>
          <w:lang w:eastAsia="zh-CN"/>
        </w:rPr>
      </w:pPr>
    </w:p>
    <w:p w14:paraId="508A6FFF" w14:textId="77777777" w:rsidR="00F67845" w:rsidRPr="00492467" w:rsidRDefault="00F67845" w:rsidP="006F10E7">
      <w:pPr>
        <w:tabs>
          <w:tab w:val="left" w:pos="480"/>
        </w:tabs>
        <w:adjustRightInd w:val="0"/>
        <w:snapToGrid w:val="0"/>
        <w:spacing w:line="360" w:lineRule="auto"/>
        <w:rPr>
          <w:rFonts w:ascii="Book Antiqua" w:hAnsi="Book Antiqua" w:cs="Times New Roman"/>
          <w:color w:val="000000" w:themeColor="text1"/>
          <w:vertAlign w:val="superscript"/>
        </w:rPr>
      </w:pPr>
      <w:r w:rsidRPr="00492467">
        <w:rPr>
          <w:rFonts w:ascii="Book Antiqua" w:hAnsi="Book Antiqua"/>
          <w:b/>
          <w:color w:val="000000" w:themeColor="text1"/>
        </w:rPr>
        <w:t>Author contributions:</w:t>
      </w:r>
      <w:r w:rsidRPr="00492467">
        <w:rPr>
          <w:rFonts w:ascii="Book Antiqua" w:hAnsi="Book Antiqua"/>
          <w:color w:val="000000" w:themeColor="text1"/>
        </w:rPr>
        <w:t xml:space="preserve"> </w:t>
      </w:r>
      <w:r w:rsidRPr="00492467">
        <w:rPr>
          <w:rFonts w:ascii="Book Antiqua" w:hAnsi="Book Antiqua" w:cs="Times New Roman"/>
          <w:color w:val="000000" w:themeColor="text1"/>
        </w:rPr>
        <w:t>Nakagawa A, Atsukawa M, Kondo C, Okubo T, Arai T</w:t>
      </w:r>
      <w:r w:rsidR="00483733" w:rsidRPr="00492467">
        <w:rPr>
          <w:rFonts w:ascii="Book Antiqua" w:eastAsia="SimSun" w:hAnsi="Book Antiqua" w:cs="Times New Roman" w:hint="eastAsia"/>
          <w:color w:val="000000" w:themeColor="text1"/>
          <w:lang w:eastAsia="zh-CN"/>
        </w:rPr>
        <w:t xml:space="preserve"> and</w:t>
      </w:r>
      <w:r w:rsidRPr="00492467">
        <w:rPr>
          <w:rFonts w:ascii="Book Antiqua" w:hAnsi="Book Antiqua" w:cs="Times New Roman"/>
          <w:color w:val="000000" w:themeColor="text1"/>
        </w:rPr>
        <w:t xml:space="preserve"> Itokawa N designed the study and measured porta vein pressure; </w:t>
      </w:r>
      <w:r w:rsidRPr="00492467">
        <w:rPr>
          <w:rFonts w:ascii="Book Antiqua" w:hAnsi="Book Antiqua"/>
          <w:color w:val="000000" w:themeColor="text1"/>
        </w:rPr>
        <w:t xml:space="preserve">Atsukawa M and </w:t>
      </w:r>
      <w:r w:rsidRPr="00492467">
        <w:rPr>
          <w:rFonts w:ascii="Book Antiqua" w:eastAsia="MS UI Gothic" w:hAnsi="Book Antiqua"/>
          <w:color w:val="000000" w:themeColor="text1"/>
        </w:rPr>
        <w:t>Tsubota A contributed equally to the preparation of this manuscript; Tsubota A,</w:t>
      </w:r>
      <w:r w:rsidRPr="00492467">
        <w:rPr>
          <w:rFonts w:ascii="Book Antiqua" w:hAnsi="Book Antiqua" w:cs="Times New Roman"/>
          <w:color w:val="000000" w:themeColor="text1"/>
        </w:rPr>
        <w:t xml:space="preserve"> Narahara Y</w:t>
      </w:r>
      <w:r w:rsidR="00483733" w:rsidRPr="00492467">
        <w:rPr>
          <w:rFonts w:ascii="Book Antiqua" w:eastAsia="SimSun" w:hAnsi="Book Antiqua" w:cs="Times New Roman" w:hint="eastAsia"/>
          <w:color w:val="000000" w:themeColor="text1"/>
          <w:lang w:eastAsia="zh-CN"/>
        </w:rPr>
        <w:t xml:space="preserve"> and</w:t>
      </w:r>
      <w:r w:rsidRPr="00492467">
        <w:rPr>
          <w:rFonts w:ascii="Book Antiqua" w:hAnsi="Book Antiqua" w:cs="Times New Roman"/>
          <w:color w:val="000000" w:themeColor="text1"/>
        </w:rPr>
        <w:t xml:space="preserve"> Iwakiri K supervised the study; all authors have read and approved the final version to be published.</w:t>
      </w:r>
    </w:p>
    <w:p w14:paraId="69F76978" w14:textId="77777777" w:rsidR="00F67845" w:rsidRPr="00492467" w:rsidRDefault="00F67845" w:rsidP="006F10E7">
      <w:pPr>
        <w:adjustRightInd w:val="0"/>
        <w:snapToGrid w:val="0"/>
        <w:spacing w:line="360" w:lineRule="auto"/>
        <w:rPr>
          <w:rFonts w:ascii="Book Antiqua" w:hAnsi="Book Antiqua"/>
          <w:color w:val="000000" w:themeColor="text1"/>
        </w:rPr>
      </w:pPr>
    </w:p>
    <w:p w14:paraId="53961DA6" w14:textId="77777777" w:rsidR="00483733" w:rsidRPr="00492467" w:rsidRDefault="00483733" w:rsidP="006F10E7">
      <w:pPr>
        <w:shd w:val="clear" w:color="auto" w:fill="FFFFFF"/>
        <w:adjustRightInd w:val="0"/>
        <w:snapToGrid w:val="0"/>
        <w:spacing w:line="360" w:lineRule="auto"/>
        <w:rPr>
          <w:rFonts w:ascii="Book Antiqua" w:eastAsia="MS PGothic" w:hAnsi="Book Antiqua" w:cs="Arial"/>
          <w:color w:val="000000" w:themeColor="text1"/>
          <w:kern w:val="0"/>
        </w:rPr>
      </w:pPr>
      <w:r w:rsidRPr="00492467">
        <w:rPr>
          <w:rFonts w:ascii="Book Antiqua" w:hAnsi="Book Antiqua" w:cs="Times New Roman"/>
          <w:b/>
          <w:color w:val="000000" w:themeColor="text1"/>
        </w:rPr>
        <w:t xml:space="preserve">Institution review board statement: </w:t>
      </w:r>
      <w:r w:rsidRPr="00492467">
        <w:rPr>
          <w:rFonts w:ascii="Book Antiqua" w:hAnsi="Book Antiqua" w:cs="Times New Roman"/>
          <w:color w:val="000000" w:themeColor="text1"/>
        </w:rPr>
        <w:t>The protocol was approved by the Ethics Review Board of Nippon Medical School Chiba Hokusoh Hospital (approval No. 526012). All patients and their families received a sufficient explanation of the aim and contents of this study before the entry.</w:t>
      </w:r>
    </w:p>
    <w:p w14:paraId="40FC4937" w14:textId="77777777" w:rsidR="00483733" w:rsidRPr="00492467" w:rsidRDefault="00483733" w:rsidP="006F10E7">
      <w:pPr>
        <w:adjustRightInd w:val="0"/>
        <w:snapToGrid w:val="0"/>
        <w:spacing w:line="360" w:lineRule="auto"/>
        <w:rPr>
          <w:rFonts w:ascii="Book Antiqua" w:eastAsia="SimSun" w:hAnsi="Book Antiqua" w:cs="Times New Roman"/>
          <w:b/>
          <w:color w:val="000000" w:themeColor="text1"/>
          <w:lang w:eastAsia="zh-CN"/>
        </w:rPr>
      </w:pPr>
    </w:p>
    <w:p w14:paraId="299189A4" w14:textId="77777777" w:rsidR="00F67845" w:rsidRPr="00492467" w:rsidRDefault="00F67845" w:rsidP="006F10E7">
      <w:pPr>
        <w:adjustRightInd w:val="0"/>
        <w:snapToGrid w:val="0"/>
        <w:spacing w:line="360" w:lineRule="auto"/>
        <w:rPr>
          <w:rFonts w:ascii="Book Antiqua" w:hAnsi="Book Antiqua" w:cs="Times New Roman"/>
          <w:color w:val="000000" w:themeColor="text1"/>
        </w:rPr>
      </w:pPr>
      <w:r w:rsidRPr="00492467">
        <w:rPr>
          <w:rFonts w:ascii="Book Antiqua" w:hAnsi="Book Antiqua" w:cs="Times New Roman"/>
          <w:b/>
          <w:color w:val="000000" w:themeColor="text1"/>
        </w:rPr>
        <w:t xml:space="preserve">Conflict-of-interest statement: </w:t>
      </w:r>
      <w:r w:rsidRPr="00492467">
        <w:rPr>
          <w:rFonts w:ascii="Book Antiqua" w:hAnsi="Book Antiqua" w:cs="Times New Roman"/>
          <w:color w:val="000000" w:themeColor="text1"/>
        </w:rPr>
        <w:t>The authors declare that they have no conflict of interest.</w:t>
      </w:r>
    </w:p>
    <w:p w14:paraId="4F5A1711" w14:textId="77777777" w:rsidR="00F67845" w:rsidRPr="00492467" w:rsidRDefault="00F67845" w:rsidP="006F10E7">
      <w:pPr>
        <w:adjustRightInd w:val="0"/>
        <w:snapToGrid w:val="0"/>
        <w:spacing w:line="360" w:lineRule="auto"/>
        <w:rPr>
          <w:rFonts w:ascii="Book Antiqua" w:eastAsia="SimSun" w:hAnsi="Book Antiqua" w:cs="Times New Roman"/>
          <w:color w:val="000000" w:themeColor="text1"/>
          <w:lang w:eastAsia="zh-CN"/>
        </w:rPr>
      </w:pPr>
    </w:p>
    <w:p w14:paraId="4E33D3BF" w14:textId="77777777" w:rsidR="00483733" w:rsidRPr="00492467" w:rsidRDefault="00483733" w:rsidP="006F10E7">
      <w:pPr>
        <w:autoSpaceDE w:val="0"/>
        <w:autoSpaceDN w:val="0"/>
        <w:adjustRightInd w:val="0"/>
        <w:snapToGrid w:val="0"/>
        <w:spacing w:line="360" w:lineRule="auto"/>
        <w:rPr>
          <w:rFonts w:ascii="Book Antiqua" w:hAnsi="Book Antiqua"/>
          <w:b/>
          <w:bCs/>
          <w:iCs/>
          <w:color w:val="000000" w:themeColor="text1"/>
          <w:kern w:val="0"/>
        </w:rPr>
      </w:pPr>
      <w:r w:rsidRPr="00492467">
        <w:rPr>
          <w:rFonts w:ascii="Book Antiqua" w:hAnsi="Book Antiqua"/>
          <w:b/>
          <w:bCs/>
          <w:iCs/>
          <w:color w:val="000000" w:themeColor="text1"/>
          <w:kern w:val="0"/>
        </w:rPr>
        <w:t>Informed consent statement</w:t>
      </w:r>
      <w:r w:rsidRPr="00492467">
        <w:rPr>
          <w:rFonts w:ascii="Book Antiqua" w:hAnsi="Book Antiqua" w:hint="eastAsia"/>
          <w:b/>
          <w:bCs/>
          <w:iCs/>
          <w:color w:val="000000" w:themeColor="text1"/>
        </w:rPr>
        <w:t>:</w:t>
      </w:r>
      <w:r w:rsidRPr="00492467">
        <w:rPr>
          <w:rFonts w:ascii="Book Antiqua" w:hAnsi="Book Antiqua"/>
          <w:b/>
          <w:bCs/>
          <w:iCs/>
          <w:color w:val="000000" w:themeColor="text1"/>
          <w:kern w:val="0"/>
        </w:rPr>
        <w:t xml:space="preserve"> </w:t>
      </w:r>
      <w:r w:rsidR="00BE62F1" w:rsidRPr="00492467">
        <w:rPr>
          <w:rFonts w:ascii="Book Antiqua" w:hAnsi="Book Antiqua" w:cs="Times New Roman"/>
          <w:color w:val="000000" w:themeColor="text1"/>
        </w:rPr>
        <w:t>All patients and their families received a sufficient explanation of the aim and contents of this study before the entry. Patients who provided written informed consent participated in this study. All procedures followed were in accordance with the ethical standards of the responsible committee on human experimentation and with Helsinki Declaration of 1975, as revised in 2008</w:t>
      </w:r>
    </w:p>
    <w:p w14:paraId="38B675AE" w14:textId="77777777" w:rsidR="00483733" w:rsidRPr="00492467" w:rsidRDefault="00483733" w:rsidP="006F10E7">
      <w:pPr>
        <w:adjustRightInd w:val="0"/>
        <w:snapToGrid w:val="0"/>
        <w:spacing w:line="360" w:lineRule="auto"/>
        <w:rPr>
          <w:rFonts w:ascii="Book Antiqua" w:eastAsia="SimSun" w:hAnsi="Book Antiqua" w:cs="Times New Roman"/>
          <w:color w:val="000000" w:themeColor="text1"/>
          <w:lang w:eastAsia="zh-CN"/>
        </w:rPr>
      </w:pPr>
    </w:p>
    <w:p w14:paraId="4ACD735F" w14:textId="77777777" w:rsidR="00A420E7" w:rsidRPr="00492467" w:rsidRDefault="00A420E7" w:rsidP="006F10E7">
      <w:pPr>
        <w:adjustRightInd w:val="0"/>
        <w:snapToGrid w:val="0"/>
        <w:spacing w:line="360" w:lineRule="auto"/>
        <w:rPr>
          <w:rFonts w:ascii="Book Antiqua" w:hAnsi="Book Antiqua" w:cs="Times New Roman"/>
          <w:color w:val="000000" w:themeColor="text1"/>
        </w:rPr>
      </w:pPr>
      <w:r w:rsidRPr="00492467">
        <w:rPr>
          <w:rFonts w:ascii="Book Antiqua" w:hAnsi="Book Antiqua" w:cs="Times New Roman"/>
          <w:b/>
          <w:color w:val="000000" w:themeColor="text1"/>
        </w:rPr>
        <w:t xml:space="preserve">Data sharing statement: </w:t>
      </w:r>
      <w:r w:rsidRPr="00492467">
        <w:rPr>
          <w:rFonts w:ascii="Book Antiqua" w:hAnsi="Book Antiqua" w:cs="Times New Roman"/>
          <w:color w:val="000000" w:themeColor="text1"/>
        </w:rPr>
        <w:t>No additional data are available.</w:t>
      </w:r>
    </w:p>
    <w:p w14:paraId="46CFD136" w14:textId="77777777" w:rsidR="00A420E7" w:rsidRDefault="00A420E7" w:rsidP="006F10E7">
      <w:pPr>
        <w:adjustRightInd w:val="0"/>
        <w:snapToGrid w:val="0"/>
        <w:spacing w:line="360" w:lineRule="auto"/>
        <w:rPr>
          <w:rFonts w:ascii="Book Antiqua" w:eastAsia="SimSun" w:hAnsi="Book Antiqua" w:cs="Times New Roman"/>
          <w:color w:val="000000" w:themeColor="text1"/>
          <w:lang w:eastAsia="zh-CN"/>
        </w:rPr>
      </w:pPr>
    </w:p>
    <w:p w14:paraId="4866A47E" w14:textId="77777777" w:rsidR="00182C26" w:rsidRPr="009652B7" w:rsidRDefault="00182C26" w:rsidP="006F10E7">
      <w:pPr>
        <w:adjustRightInd w:val="0"/>
        <w:snapToGrid w:val="0"/>
        <w:spacing w:line="360" w:lineRule="auto"/>
        <w:rPr>
          <w:color w:val="000000"/>
        </w:rPr>
      </w:pPr>
      <w:bookmarkStart w:id="0" w:name="OLE_LINK507"/>
      <w:bookmarkStart w:id="1" w:name="OLE_LINK506"/>
      <w:bookmarkStart w:id="2" w:name="OLE_LINK496"/>
      <w:bookmarkStart w:id="3" w:name="OLE_LINK479"/>
      <w:r w:rsidRPr="00C05FCE">
        <w:rPr>
          <w:rFonts w:ascii="Book Antiqua" w:hAnsi="Book Antiqua"/>
          <w:b/>
          <w:color w:val="000000"/>
        </w:rPr>
        <w:t xml:space="preserve">Open-Access: </w:t>
      </w:r>
      <w:r w:rsidRPr="00C05FCE">
        <w:rPr>
          <w:rFonts w:ascii="Book Antiqua" w:hAnsi="Book Antiqua"/>
          <w:color w:val="000000"/>
        </w:rPr>
        <w:t>This article is an open-access</w:t>
      </w:r>
      <w:r w:rsidRPr="00C05FCE">
        <w:rPr>
          <w:rFonts w:ascii="Book Antiqua" w:hAnsi="Book Antiqua" w:hint="eastAsia"/>
          <w:color w:val="000000"/>
        </w:rPr>
        <w:t xml:space="preserve"> </w:t>
      </w:r>
      <w:r w:rsidRPr="00C05FCE">
        <w:rPr>
          <w:rFonts w:ascii="Book Antiqua" w:hAnsi="Book Antiqua"/>
          <w:color w:val="000000"/>
        </w:rPr>
        <w:t>article</w:t>
      </w:r>
      <w:r w:rsidRPr="00C05FCE">
        <w:rPr>
          <w:rFonts w:ascii="Book Antiqua" w:hAnsi="Book Antiqua" w:hint="eastAsia"/>
          <w:color w:val="000000"/>
        </w:rPr>
        <w:t xml:space="preserve"> </w:t>
      </w:r>
      <w:r w:rsidRPr="00C05FCE">
        <w:rPr>
          <w:rFonts w:ascii="Book Antiqua" w:hAnsi="Book Antiqua"/>
          <w:color w:val="000000"/>
        </w:rPr>
        <w:t>which was selected by an in-house editor and fully peer-reviewed by external reviewers. It is distributed</w:t>
      </w:r>
      <w:r w:rsidRPr="00C05FCE">
        <w:rPr>
          <w:rFonts w:ascii="Book Antiqua" w:hAnsi="Book Antiqua" w:hint="eastAsia"/>
          <w:color w:val="000000"/>
        </w:rPr>
        <w:t xml:space="preserve"> </w:t>
      </w:r>
      <w:r w:rsidRPr="00C05FCE">
        <w:rPr>
          <w:rFonts w:ascii="Book Antiqua" w:hAnsi="Book Antiqua"/>
          <w:color w:val="000000"/>
        </w:rPr>
        <w:t>in</w:t>
      </w:r>
      <w:r w:rsidRPr="00C05FCE">
        <w:rPr>
          <w:rFonts w:ascii="Book Antiqua" w:hAnsi="Book Antiqua" w:hint="eastAsia"/>
          <w:color w:val="000000"/>
        </w:rPr>
        <w:t xml:space="preserve"> </w:t>
      </w:r>
      <w:r w:rsidRPr="00C05FCE">
        <w:rPr>
          <w:rFonts w:ascii="Book Antiqua" w:hAnsi="Book Antiqua"/>
          <w:color w:val="000000"/>
        </w:rPr>
        <w:t>accordance</w:t>
      </w:r>
      <w:r w:rsidRPr="00C05FCE">
        <w:rPr>
          <w:rFonts w:ascii="Book Antiqua" w:hAnsi="Book Antiqua" w:hint="eastAsia"/>
          <w:color w:val="000000"/>
        </w:rPr>
        <w:t xml:space="preserve"> </w:t>
      </w:r>
      <w:r w:rsidRPr="00C05FCE">
        <w:rPr>
          <w:rFonts w:ascii="Book Antiqua" w:hAnsi="Book Antiqua"/>
          <w:color w:val="000000"/>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4E5D264E" w14:textId="77777777" w:rsidR="00182C26" w:rsidRPr="00182C26" w:rsidRDefault="00182C26" w:rsidP="006F10E7">
      <w:pPr>
        <w:adjustRightInd w:val="0"/>
        <w:snapToGrid w:val="0"/>
        <w:spacing w:line="360" w:lineRule="auto"/>
        <w:rPr>
          <w:rFonts w:ascii="Book Antiqua" w:eastAsia="SimSun" w:hAnsi="Book Antiqua" w:cs="Times New Roman"/>
          <w:color w:val="000000" w:themeColor="text1"/>
          <w:lang w:eastAsia="zh-CN"/>
        </w:rPr>
      </w:pPr>
    </w:p>
    <w:p w14:paraId="2D99EC52" w14:textId="2817E033" w:rsidR="00A420E7" w:rsidRPr="00492467" w:rsidRDefault="00A420E7" w:rsidP="006F10E7">
      <w:pPr>
        <w:adjustRightInd w:val="0"/>
        <w:snapToGrid w:val="0"/>
        <w:spacing w:line="360" w:lineRule="auto"/>
        <w:rPr>
          <w:rStyle w:val="Hyperlink"/>
          <w:rFonts w:ascii="Book Antiqua" w:hAnsi="Book Antiqua" w:cs="Times New Roman"/>
          <w:b/>
          <w:color w:val="000000" w:themeColor="text1"/>
        </w:rPr>
      </w:pPr>
      <w:r w:rsidRPr="00492467">
        <w:rPr>
          <w:rFonts w:ascii="Book Antiqua" w:hAnsi="Book Antiqua" w:cs="Times New Roman"/>
          <w:b/>
          <w:color w:val="000000" w:themeColor="text1"/>
        </w:rPr>
        <w:t>Correspondence to</w:t>
      </w:r>
      <w:r w:rsidR="00182C26">
        <w:rPr>
          <w:rFonts w:ascii="Book Antiqua" w:eastAsia="SimSun" w:hAnsi="Book Antiqua" w:cs="Times New Roman" w:hint="eastAsia"/>
          <w:b/>
          <w:color w:val="000000" w:themeColor="text1"/>
          <w:lang w:eastAsia="zh-CN"/>
        </w:rPr>
        <w:t>:</w:t>
      </w:r>
      <w:r w:rsidRPr="00492467">
        <w:rPr>
          <w:rFonts w:ascii="Book Antiqua" w:hAnsi="Book Antiqua" w:cs="Times New Roman"/>
          <w:b/>
          <w:color w:val="000000" w:themeColor="text1"/>
        </w:rPr>
        <w:t xml:space="preserve"> </w:t>
      </w:r>
      <w:r w:rsidRPr="00182C26">
        <w:rPr>
          <w:rFonts w:ascii="Book Antiqua" w:hAnsi="Book Antiqua"/>
          <w:b/>
          <w:color w:val="000000" w:themeColor="text1"/>
        </w:rPr>
        <w:t>Masanori Atsukawa, MD, PhD,</w:t>
      </w:r>
      <w:r w:rsidRPr="00492467">
        <w:rPr>
          <w:rFonts w:ascii="Book Antiqua" w:hAnsi="Book Antiqua"/>
          <w:color w:val="000000" w:themeColor="text1"/>
        </w:rPr>
        <w:t xml:space="preserve"> Department of Internal Medicine, Division of Gastroenterology, Nippon Medical School Chiba Hokusoh Hospital, 1715, Kamakari, Inzai, Chiba</w:t>
      </w:r>
      <w:r w:rsidR="00483733" w:rsidRPr="00492467">
        <w:rPr>
          <w:rFonts w:ascii="Book Antiqua" w:eastAsia="SimSun" w:hAnsi="Book Antiqua" w:hint="eastAsia"/>
          <w:color w:val="000000" w:themeColor="text1"/>
          <w:lang w:eastAsia="zh-CN"/>
        </w:rPr>
        <w:t xml:space="preserve"> </w:t>
      </w:r>
      <w:r w:rsidR="000F433E" w:rsidRPr="00492467">
        <w:rPr>
          <w:rFonts w:ascii="Book Antiqua" w:eastAsia="SimSun" w:hAnsi="Book Antiqua" w:cs="Times New Roman"/>
          <w:color w:val="000000" w:themeColor="text1"/>
          <w:lang w:eastAsia="zh-CN"/>
        </w:rPr>
        <w:t>270-1694</w:t>
      </w:r>
      <w:r w:rsidRPr="00492467">
        <w:rPr>
          <w:rFonts w:ascii="Book Antiqua" w:hAnsi="Book Antiqua"/>
          <w:color w:val="000000" w:themeColor="text1"/>
        </w:rPr>
        <w:t xml:space="preserve">, Japan. </w:t>
      </w:r>
      <w:r w:rsidRPr="00492467">
        <w:rPr>
          <w:rFonts w:ascii="Book Antiqua" w:hAnsi="Book Antiqua"/>
          <w:color w:val="000000" w:themeColor="text1"/>
          <w:lang w:val="fr-FR"/>
        </w:rPr>
        <w:lastRenderedPageBreak/>
        <w:t>momogachi@yahoo.co.jp</w:t>
      </w:r>
    </w:p>
    <w:p w14:paraId="050BC841" w14:textId="77777777" w:rsidR="00A420E7" w:rsidRPr="00492467" w:rsidRDefault="00952E2A" w:rsidP="006F10E7">
      <w:pPr>
        <w:adjustRightInd w:val="0"/>
        <w:snapToGrid w:val="0"/>
        <w:spacing w:line="360" w:lineRule="auto"/>
        <w:rPr>
          <w:rStyle w:val="Hyperlink"/>
          <w:rFonts w:ascii="Book Antiqua" w:hAnsi="Book Antiqua"/>
          <w:color w:val="000000" w:themeColor="text1"/>
          <w:u w:val="none"/>
          <w:lang w:val="fr-FR"/>
        </w:rPr>
      </w:pPr>
      <w:r w:rsidRPr="00492467">
        <w:rPr>
          <w:rStyle w:val="Hyperlink"/>
          <w:rFonts w:ascii="Book Antiqua" w:hAnsi="Book Antiqua"/>
          <w:b/>
          <w:color w:val="000000" w:themeColor="text1"/>
          <w:u w:val="none"/>
          <w:lang w:val="fr-FR"/>
        </w:rPr>
        <w:t>Telephone</w:t>
      </w:r>
      <w:r w:rsidR="00A420E7" w:rsidRPr="00492467">
        <w:rPr>
          <w:rStyle w:val="Hyperlink"/>
          <w:rFonts w:ascii="Book Antiqua" w:hAnsi="Book Antiqua"/>
          <w:b/>
          <w:color w:val="000000" w:themeColor="text1"/>
          <w:u w:val="none"/>
          <w:lang w:val="fr-FR"/>
        </w:rPr>
        <w:t>:</w:t>
      </w:r>
      <w:r w:rsidR="00A420E7" w:rsidRPr="00492467">
        <w:rPr>
          <w:rStyle w:val="Hyperlink"/>
          <w:rFonts w:ascii="Book Antiqua" w:hAnsi="Book Antiqua"/>
          <w:color w:val="000000" w:themeColor="text1"/>
          <w:u w:val="none"/>
          <w:lang w:val="fr-FR"/>
        </w:rPr>
        <w:t xml:space="preserve"> +81-4-76991111</w:t>
      </w:r>
    </w:p>
    <w:p w14:paraId="300E1D83" w14:textId="77777777" w:rsidR="00A420E7" w:rsidRPr="00492467" w:rsidRDefault="00952E2A" w:rsidP="006F10E7">
      <w:pPr>
        <w:adjustRightInd w:val="0"/>
        <w:snapToGrid w:val="0"/>
        <w:spacing w:line="360" w:lineRule="auto"/>
        <w:rPr>
          <w:rFonts w:ascii="Book Antiqua" w:hAnsi="Book Antiqua"/>
          <w:color w:val="000000" w:themeColor="text1"/>
        </w:rPr>
      </w:pPr>
      <w:r w:rsidRPr="00492467">
        <w:rPr>
          <w:rStyle w:val="Hyperlink"/>
          <w:rFonts w:ascii="Book Antiqua" w:hAnsi="Book Antiqua"/>
          <w:b/>
          <w:color w:val="000000" w:themeColor="text1"/>
          <w:u w:val="none"/>
          <w:lang w:val="fr-FR"/>
        </w:rPr>
        <w:t>Fax</w:t>
      </w:r>
      <w:r w:rsidR="00A420E7" w:rsidRPr="00492467">
        <w:rPr>
          <w:rStyle w:val="Hyperlink"/>
          <w:rFonts w:ascii="Book Antiqua" w:hAnsi="Book Antiqua"/>
          <w:b/>
          <w:color w:val="000000" w:themeColor="text1"/>
          <w:u w:val="none"/>
          <w:lang w:val="fr-FR"/>
        </w:rPr>
        <w:t>:</w:t>
      </w:r>
      <w:r w:rsidR="00A420E7" w:rsidRPr="00492467">
        <w:rPr>
          <w:rStyle w:val="Hyperlink"/>
          <w:rFonts w:ascii="Book Antiqua" w:hAnsi="Book Antiqua"/>
          <w:color w:val="000000" w:themeColor="text1"/>
          <w:u w:val="none"/>
          <w:lang w:val="fr-FR"/>
        </w:rPr>
        <w:t xml:space="preserve"> +81-4-769911111908</w:t>
      </w:r>
    </w:p>
    <w:p w14:paraId="288EF166" w14:textId="77777777" w:rsidR="00A420E7" w:rsidRPr="00492467" w:rsidRDefault="00A420E7" w:rsidP="006F10E7">
      <w:pPr>
        <w:adjustRightInd w:val="0"/>
        <w:snapToGrid w:val="0"/>
        <w:spacing w:line="360" w:lineRule="auto"/>
        <w:rPr>
          <w:rFonts w:ascii="Book Antiqua" w:hAnsi="Book Antiqua" w:cs="Times New Roman"/>
          <w:b/>
          <w:color w:val="000000" w:themeColor="text1"/>
        </w:rPr>
      </w:pPr>
    </w:p>
    <w:p w14:paraId="0ECFA27C" w14:textId="5699EFE3" w:rsidR="00952E2A" w:rsidRPr="00492467" w:rsidRDefault="00952E2A" w:rsidP="006F10E7">
      <w:pPr>
        <w:adjustRightInd w:val="0"/>
        <w:snapToGrid w:val="0"/>
        <w:spacing w:line="360" w:lineRule="auto"/>
        <w:rPr>
          <w:rFonts w:ascii="Book Antiqua" w:hAnsi="Book Antiqua"/>
          <w:b/>
          <w:color w:val="000000" w:themeColor="text1"/>
        </w:rPr>
      </w:pPr>
      <w:r w:rsidRPr="00492467">
        <w:rPr>
          <w:rFonts w:ascii="Book Antiqua" w:hAnsi="Book Antiqua"/>
          <w:b/>
          <w:color w:val="000000" w:themeColor="text1"/>
        </w:rPr>
        <w:t xml:space="preserve">Received: </w:t>
      </w:r>
      <w:r w:rsidR="00DE7C3F" w:rsidRPr="00492467">
        <w:rPr>
          <w:rFonts w:ascii="Book Antiqua" w:hAnsi="Book Antiqua"/>
          <w:color w:val="000000" w:themeColor="text1"/>
        </w:rPr>
        <w:t>February</w:t>
      </w:r>
      <w:r w:rsidR="00DE7C3F" w:rsidRPr="00492467">
        <w:rPr>
          <w:rFonts w:ascii="Book Antiqua" w:eastAsia="SimSun" w:hAnsi="Book Antiqua" w:hint="eastAsia"/>
          <w:color w:val="000000" w:themeColor="text1"/>
          <w:lang w:eastAsia="zh-CN"/>
        </w:rPr>
        <w:t xml:space="preserve"> </w:t>
      </w:r>
      <w:r w:rsidR="000B604B">
        <w:rPr>
          <w:rFonts w:ascii="Book Antiqua" w:eastAsia="SimSun" w:hAnsi="Book Antiqua" w:hint="eastAsia"/>
          <w:color w:val="000000" w:themeColor="text1"/>
          <w:lang w:eastAsia="zh-CN"/>
        </w:rPr>
        <w:t>23</w:t>
      </w:r>
      <w:r w:rsidR="00DE7C3F" w:rsidRPr="00492467">
        <w:rPr>
          <w:rFonts w:ascii="Book Antiqua" w:eastAsia="SimSun" w:hAnsi="Book Antiqua" w:hint="eastAsia"/>
          <w:color w:val="000000" w:themeColor="text1"/>
          <w:lang w:eastAsia="zh-CN"/>
        </w:rPr>
        <w:t>, 2016</w:t>
      </w:r>
      <w:r w:rsidRPr="00492467">
        <w:rPr>
          <w:rFonts w:ascii="Book Antiqua" w:hAnsi="Book Antiqua"/>
          <w:b/>
          <w:color w:val="000000" w:themeColor="text1"/>
        </w:rPr>
        <w:t xml:space="preserve">  </w:t>
      </w:r>
    </w:p>
    <w:p w14:paraId="4E992D03" w14:textId="77777777" w:rsidR="00952E2A" w:rsidRPr="00492467" w:rsidRDefault="00952E2A" w:rsidP="006F10E7">
      <w:pPr>
        <w:adjustRightInd w:val="0"/>
        <w:snapToGrid w:val="0"/>
        <w:spacing w:line="360" w:lineRule="auto"/>
        <w:rPr>
          <w:rFonts w:ascii="Book Antiqua" w:eastAsia="SimSun" w:hAnsi="Book Antiqua"/>
          <w:b/>
          <w:color w:val="000000" w:themeColor="text1"/>
          <w:lang w:eastAsia="zh-CN"/>
        </w:rPr>
      </w:pPr>
      <w:r w:rsidRPr="00492467">
        <w:rPr>
          <w:rFonts w:ascii="Book Antiqua" w:hAnsi="Book Antiqua"/>
          <w:b/>
          <w:color w:val="000000" w:themeColor="text1"/>
        </w:rPr>
        <w:t>Peer-review started:</w:t>
      </w:r>
      <w:r w:rsidR="0037134C" w:rsidRPr="00492467">
        <w:rPr>
          <w:rFonts w:ascii="Book Antiqua" w:eastAsia="SimSun" w:hAnsi="Book Antiqua" w:hint="eastAsia"/>
          <w:b/>
          <w:color w:val="000000" w:themeColor="text1"/>
          <w:lang w:eastAsia="zh-CN"/>
        </w:rPr>
        <w:t xml:space="preserve"> </w:t>
      </w:r>
      <w:r w:rsidR="0037134C" w:rsidRPr="00492467">
        <w:rPr>
          <w:rFonts w:ascii="Book Antiqua" w:hAnsi="Book Antiqua"/>
          <w:color w:val="000000" w:themeColor="text1"/>
        </w:rPr>
        <w:t>February</w:t>
      </w:r>
      <w:r w:rsidR="0037134C" w:rsidRPr="00492467">
        <w:rPr>
          <w:rFonts w:ascii="Book Antiqua" w:eastAsia="SimSun" w:hAnsi="Book Antiqua" w:hint="eastAsia"/>
          <w:color w:val="000000" w:themeColor="text1"/>
          <w:lang w:eastAsia="zh-CN"/>
        </w:rPr>
        <w:t xml:space="preserve"> 23, 2016</w:t>
      </w:r>
    </w:p>
    <w:p w14:paraId="6560AE3E" w14:textId="77777777" w:rsidR="00952E2A" w:rsidRPr="00492467" w:rsidRDefault="00952E2A" w:rsidP="006F10E7">
      <w:pPr>
        <w:adjustRightInd w:val="0"/>
        <w:snapToGrid w:val="0"/>
        <w:spacing w:line="360" w:lineRule="auto"/>
        <w:rPr>
          <w:rFonts w:ascii="Book Antiqua" w:eastAsia="SimSun" w:hAnsi="Book Antiqua"/>
          <w:b/>
          <w:color w:val="000000" w:themeColor="text1"/>
          <w:lang w:eastAsia="zh-CN"/>
        </w:rPr>
      </w:pPr>
      <w:r w:rsidRPr="00492467">
        <w:rPr>
          <w:rFonts w:ascii="Book Antiqua" w:hAnsi="Book Antiqua"/>
          <w:b/>
          <w:color w:val="000000" w:themeColor="text1"/>
        </w:rPr>
        <w:t>First decision:</w:t>
      </w:r>
      <w:r w:rsidR="004B4E71" w:rsidRPr="00492467">
        <w:rPr>
          <w:rFonts w:ascii="Book Antiqua" w:eastAsia="SimSun" w:hAnsi="Book Antiqua" w:hint="eastAsia"/>
          <w:b/>
          <w:color w:val="000000" w:themeColor="text1"/>
          <w:lang w:eastAsia="zh-CN"/>
        </w:rPr>
        <w:t xml:space="preserve"> </w:t>
      </w:r>
      <w:r w:rsidR="004B4E71" w:rsidRPr="00492467">
        <w:rPr>
          <w:rFonts w:ascii="Book Antiqua" w:hAnsi="Book Antiqua"/>
          <w:color w:val="000000" w:themeColor="text1"/>
        </w:rPr>
        <w:t>March</w:t>
      </w:r>
      <w:r w:rsidR="004B4E71" w:rsidRPr="00492467">
        <w:rPr>
          <w:rFonts w:ascii="Book Antiqua" w:eastAsia="SimSun" w:hAnsi="Book Antiqua" w:hint="eastAsia"/>
          <w:color w:val="000000" w:themeColor="text1"/>
          <w:lang w:eastAsia="zh-CN"/>
        </w:rPr>
        <w:t xml:space="preserve"> 7, 2016</w:t>
      </w:r>
    </w:p>
    <w:p w14:paraId="49097EC7" w14:textId="77777777" w:rsidR="00952E2A" w:rsidRPr="00492467" w:rsidRDefault="00952E2A" w:rsidP="006F10E7">
      <w:pPr>
        <w:adjustRightInd w:val="0"/>
        <w:snapToGrid w:val="0"/>
        <w:spacing w:line="360" w:lineRule="auto"/>
        <w:rPr>
          <w:rFonts w:ascii="Book Antiqua" w:hAnsi="Book Antiqua"/>
          <w:b/>
          <w:color w:val="000000" w:themeColor="text1"/>
        </w:rPr>
      </w:pPr>
      <w:r w:rsidRPr="00492467">
        <w:rPr>
          <w:rFonts w:ascii="Book Antiqua" w:hAnsi="Book Antiqua"/>
          <w:b/>
          <w:color w:val="000000" w:themeColor="text1"/>
        </w:rPr>
        <w:t xml:space="preserve">Revised: </w:t>
      </w:r>
      <w:r w:rsidR="00A073AD" w:rsidRPr="00492467">
        <w:rPr>
          <w:rFonts w:ascii="Book Antiqua" w:hAnsi="Book Antiqua"/>
          <w:color w:val="000000" w:themeColor="text1"/>
        </w:rPr>
        <w:t>March</w:t>
      </w:r>
      <w:r w:rsidR="00A073AD" w:rsidRPr="00492467">
        <w:rPr>
          <w:rFonts w:ascii="Book Antiqua" w:eastAsia="SimSun" w:hAnsi="Book Antiqua" w:hint="eastAsia"/>
          <w:color w:val="000000" w:themeColor="text1"/>
          <w:lang w:eastAsia="zh-CN"/>
        </w:rPr>
        <w:t xml:space="preserve"> 19, 2016</w:t>
      </w:r>
      <w:r w:rsidRPr="00492467">
        <w:rPr>
          <w:rFonts w:ascii="Book Antiqua" w:hAnsi="Book Antiqua"/>
          <w:b/>
          <w:color w:val="000000" w:themeColor="text1"/>
        </w:rPr>
        <w:t xml:space="preserve"> </w:t>
      </w:r>
    </w:p>
    <w:p w14:paraId="0C51749C" w14:textId="38AAD4BA" w:rsidR="00952E2A" w:rsidRPr="00CD7365" w:rsidRDefault="00952E2A" w:rsidP="00CD7365">
      <w:pPr>
        <w:spacing w:line="360" w:lineRule="auto"/>
        <w:rPr>
          <w:rFonts w:ascii="Book Antiqua" w:hAnsi="Book Antiqua"/>
          <w:color w:val="000000"/>
        </w:rPr>
      </w:pPr>
      <w:r w:rsidRPr="00492467">
        <w:rPr>
          <w:rFonts w:ascii="Book Antiqua" w:hAnsi="Book Antiqua"/>
          <w:b/>
          <w:color w:val="000000" w:themeColor="text1"/>
        </w:rPr>
        <w:t>Accepted:</w:t>
      </w:r>
      <w:r w:rsidR="00CD7365" w:rsidRPr="00CD7365">
        <w:rPr>
          <w:rFonts w:ascii="Book Antiqua" w:hAnsi="Book Antiqua"/>
          <w:color w:val="000000"/>
        </w:rPr>
        <w:t xml:space="preserve"> </w:t>
      </w:r>
      <w:r w:rsidR="00CD7365">
        <w:rPr>
          <w:rFonts w:ascii="Book Antiqua" w:hAnsi="Book Antiqua"/>
          <w:color w:val="000000"/>
        </w:rPr>
        <w:t>March 30</w:t>
      </w:r>
      <w:r w:rsidR="00CD7365" w:rsidRPr="005E139A">
        <w:rPr>
          <w:rFonts w:ascii="Book Antiqua" w:hAnsi="Book Antiqua"/>
          <w:color w:val="000000"/>
        </w:rPr>
        <w:t>, 2016</w:t>
      </w:r>
      <w:bookmarkStart w:id="4" w:name="_GoBack"/>
      <w:bookmarkEnd w:id="4"/>
      <w:r w:rsidRPr="00492467">
        <w:rPr>
          <w:rFonts w:ascii="Book Antiqua" w:hAnsi="Book Antiqua"/>
          <w:b/>
          <w:color w:val="000000" w:themeColor="text1"/>
        </w:rPr>
        <w:t xml:space="preserve">  </w:t>
      </w:r>
    </w:p>
    <w:p w14:paraId="2BF32FC2" w14:textId="77777777" w:rsidR="00952E2A" w:rsidRPr="00492467" w:rsidRDefault="00952E2A" w:rsidP="006F10E7">
      <w:pPr>
        <w:adjustRightInd w:val="0"/>
        <w:snapToGrid w:val="0"/>
        <w:spacing w:line="360" w:lineRule="auto"/>
        <w:rPr>
          <w:rFonts w:ascii="Book Antiqua" w:hAnsi="Book Antiqua"/>
          <w:b/>
          <w:color w:val="000000" w:themeColor="text1"/>
        </w:rPr>
      </w:pPr>
      <w:r w:rsidRPr="00492467">
        <w:rPr>
          <w:rFonts w:ascii="Book Antiqua" w:hAnsi="Book Antiqua"/>
          <w:b/>
          <w:color w:val="000000" w:themeColor="text1"/>
        </w:rPr>
        <w:t>Article in press:</w:t>
      </w:r>
    </w:p>
    <w:p w14:paraId="2B7BE9F6" w14:textId="77777777" w:rsidR="00952E2A" w:rsidRPr="00492467" w:rsidRDefault="00952E2A" w:rsidP="006F10E7">
      <w:pPr>
        <w:adjustRightInd w:val="0"/>
        <w:snapToGrid w:val="0"/>
        <w:spacing w:line="360" w:lineRule="auto"/>
        <w:rPr>
          <w:rFonts w:ascii="Book Antiqua" w:hAnsi="Book Antiqua"/>
          <w:color w:val="000000" w:themeColor="text1"/>
        </w:rPr>
      </w:pPr>
      <w:r w:rsidRPr="00492467">
        <w:rPr>
          <w:rFonts w:ascii="Book Antiqua" w:hAnsi="Book Antiqua"/>
          <w:b/>
          <w:color w:val="000000" w:themeColor="text1"/>
        </w:rPr>
        <w:t>Published online:</w:t>
      </w:r>
    </w:p>
    <w:p w14:paraId="4BCB5CF5" w14:textId="79240D42" w:rsidR="00621799" w:rsidRDefault="00621799" w:rsidP="00CE58D8">
      <w:pPr>
        <w:adjustRightInd w:val="0"/>
        <w:snapToGrid w:val="0"/>
        <w:spacing w:line="360" w:lineRule="auto"/>
        <w:ind w:left="480" w:hangingChars="200" w:hanging="480"/>
        <w:rPr>
          <w:rFonts w:ascii="Book Antiqua" w:hAnsi="Book Antiqua"/>
          <w:color w:val="000000" w:themeColor="text1"/>
        </w:rPr>
      </w:pPr>
      <w:r>
        <w:rPr>
          <w:rFonts w:ascii="Book Antiqua" w:hAnsi="Book Antiqua"/>
          <w:color w:val="000000" w:themeColor="text1"/>
        </w:rPr>
        <w:br w:type="page"/>
      </w:r>
    </w:p>
    <w:p w14:paraId="53B9EDA2" w14:textId="77777777" w:rsidR="00201FCF" w:rsidRPr="00492467" w:rsidRDefault="00201FCF" w:rsidP="006F10E7">
      <w:pPr>
        <w:tabs>
          <w:tab w:val="left" w:pos="480"/>
        </w:tabs>
        <w:adjustRightInd w:val="0"/>
        <w:snapToGrid w:val="0"/>
        <w:spacing w:line="360" w:lineRule="auto"/>
        <w:rPr>
          <w:rFonts w:ascii="Book Antiqua" w:hAnsi="Book Antiqua" w:cs="Times New Roman"/>
          <w:b/>
          <w:color w:val="000000" w:themeColor="text1"/>
        </w:rPr>
      </w:pPr>
      <w:r w:rsidRPr="00492467">
        <w:rPr>
          <w:rFonts w:ascii="Book Antiqua" w:hAnsi="Book Antiqua" w:cs="Times New Roman"/>
          <w:b/>
          <w:color w:val="000000" w:themeColor="text1"/>
        </w:rPr>
        <w:lastRenderedPageBreak/>
        <w:t>Abstract</w:t>
      </w:r>
    </w:p>
    <w:p w14:paraId="1EDE3665" w14:textId="78AEF350" w:rsidR="00201FCF" w:rsidRPr="00492467" w:rsidRDefault="00201FCF" w:rsidP="006F10E7">
      <w:pPr>
        <w:tabs>
          <w:tab w:val="left" w:pos="480"/>
        </w:tabs>
        <w:adjustRightInd w:val="0"/>
        <w:snapToGrid w:val="0"/>
        <w:spacing w:line="360" w:lineRule="auto"/>
        <w:rPr>
          <w:rFonts w:ascii="Book Antiqua" w:hAnsi="Book Antiqua" w:cs="Times New Roman"/>
          <w:b/>
          <w:color w:val="000000" w:themeColor="text1"/>
          <w:highlight w:val="yellow"/>
        </w:rPr>
      </w:pPr>
      <w:r w:rsidRPr="00492467">
        <w:rPr>
          <w:rFonts w:ascii="Book Antiqua" w:hAnsi="Book Antiqua" w:cs="Times New Roman"/>
          <w:b/>
          <w:color w:val="000000" w:themeColor="text1"/>
        </w:rPr>
        <w:t xml:space="preserve">AIM: </w:t>
      </w:r>
      <w:r w:rsidR="00621799" w:rsidRPr="00621799">
        <w:rPr>
          <w:rFonts w:ascii="Book Antiqua" w:eastAsia="SimSun" w:hAnsi="Book Antiqua" w:cs="Times New Roman" w:hint="eastAsia"/>
          <w:color w:val="000000" w:themeColor="text1"/>
          <w:lang w:eastAsia="zh-CN"/>
        </w:rPr>
        <w:t>To</w:t>
      </w:r>
      <w:r w:rsidR="00621799">
        <w:rPr>
          <w:rFonts w:ascii="Book Antiqua" w:eastAsia="SimSun" w:hAnsi="Book Antiqua" w:cs="Times New Roman" w:hint="eastAsia"/>
          <w:b/>
          <w:color w:val="000000" w:themeColor="text1"/>
          <w:lang w:eastAsia="zh-CN"/>
        </w:rPr>
        <w:t xml:space="preserve"> </w:t>
      </w:r>
      <w:r w:rsidR="00621799" w:rsidRPr="00492467">
        <w:rPr>
          <w:rFonts w:ascii="Book Antiqua" w:hAnsi="Book Antiqua" w:cs="Times New Roman"/>
          <w:color w:val="000000" w:themeColor="text1"/>
        </w:rPr>
        <w:t>elucidate</w:t>
      </w:r>
      <w:r w:rsidR="00621799">
        <w:rPr>
          <w:rFonts w:ascii="Book Antiqua" w:eastAsia="SimSun" w:hAnsi="Book Antiqua" w:cs="Times New Roman" w:hint="eastAsia"/>
          <w:color w:val="000000" w:themeColor="text1"/>
          <w:lang w:eastAsia="zh-CN"/>
        </w:rPr>
        <w:t xml:space="preserve"> </w:t>
      </w:r>
      <w:r w:rsidR="00621799" w:rsidRPr="00492467">
        <w:rPr>
          <w:rFonts w:ascii="Book Antiqua" w:hAnsi="Book Antiqua" w:cs="Times New Roman"/>
          <w:color w:val="000000" w:themeColor="text1"/>
        </w:rPr>
        <w:t>influencing factors of treatment response</w:t>
      </w:r>
      <w:r w:rsidR="00621799">
        <w:rPr>
          <w:rFonts w:ascii="Book Antiqua" w:eastAsia="SimSun" w:hAnsi="Book Antiqua" w:cs="Times New Roman" w:hint="eastAsia"/>
          <w:color w:val="000000" w:themeColor="text1"/>
          <w:lang w:eastAsia="zh-CN"/>
        </w:rPr>
        <w:t>,</w:t>
      </w:r>
      <w:r w:rsidR="00621799" w:rsidRPr="00492467">
        <w:rPr>
          <w:rFonts w:ascii="Book Antiqua" w:hAnsi="Book Antiqua" w:cs="Times New Roman"/>
          <w:color w:val="000000" w:themeColor="text1"/>
        </w:rPr>
        <w:t xml:space="preserve"> </w:t>
      </w:r>
      <w:r w:rsidR="007A1A58">
        <w:rPr>
          <w:rFonts w:ascii="Book Antiqua" w:eastAsia="SimSun" w:hAnsi="Book Antiqua" w:cs="Times New Roman" w:hint="eastAsia"/>
          <w:color w:val="000000" w:themeColor="text1"/>
          <w:lang w:eastAsia="zh-CN"/>
        </w:rPr>
        <w:t xml:space="preserve">then </w:t>
      </w:r>
      <w:r w:rsidRPr="00492467">
        <w:rPr>
          <w:rFonts w:ascii="Book Antiqua" w:hAnsi="Book Antiqua" w:cs="Times New Roman"/>
          <w:color w:val="000000" w:themeColor="text1"/>
        </w:rPr>
        <w:t>tolvaptan has been approved in Japan for liquid retention.</w:t>
      </w:r>
    </w:p>
    <w:p w14:paraId="4DD992AA" w14:textId="77777777" w:rsidR="00E058F8" w:rsidRPr="00492467" w:rsidRDefault="00E058F8" w:rsidP="006F10E7">
      <w:pPr>
        <w:tabs>
          <w:tab w:val="left" w:pos="480"/>
        </w:tabs>
        <w:adjustRightInd w:val="0"/>
        <w:snapToGrid w:val="0"/>
        <w:spacing w:line="360" w:lineRule="auto"/>
        <w:rPr>
          <w:rFonts w:ascii="Book Antiqua" w:eastAsia="SimSun" w:hAnsi="Book Antiqua" w:cs="Times New Roman"/>
          <w:b/>
          <w:color w:val="000000" w:themeColor="text1"/>
          <w:lang w:eastAsia="zh-CN"/>
        </w:rPr>
      </w:pPr>
    </w:p>
    <w:p w14:paraId="2EDC52A9" w14:textId="77777777" w:rsidR="00201FCF" w:rsidRPr="00492467" w:rsidRDefault="00201FCF" w:rsidP="006F10E7">
      <w:pPr>
        <w:tabs>
          <w:tab w:val="left" w:pos="480"/>
        </w:tabs>
        <w:adjustRightInd w:val="0"/>
        <w:snapToGrid w:val="0"/>
        <w:spacing w:line="360" w:lineRule="auto"/>
        <w:rPr>
          <w:rFonts w:ascii="Book Antiqua" w:eastAsia="SimSun" w:hAnsi="Book Antiqua" w:cs="Times New Roman"/>
          <w:color w:val="000000" w:themeColor="text1"/>
          <w:lang w:eastAsia="zh-CN"/>
        </w:rPr>
      </w:pPr>
      <w:r w:rsidRPr="00492467">
        <w:rPr>
          <w:rFonts w:ascii="Book Antiqua" w:hAnsi="Book Antiqua" w:cs="Times New Roman"/>
          <w:b/>
          <w:color w:val="000000" w:themeColor="text1"/>
        </w:rPr>
        <w:t xml:space="preserve">METHODS: </w:t>
      </w:r>
      <w:r w:rsidRPr="00492467">
        <w:rPr>
          <w:rFonts w:ascii="Book Antiqua" w:hAnsi="Book Antiqua" w:cs="Times New Roman"/>
          <w:color w:val="000000" w:themeColor="text1"/>
        </w:rPr>
        <w:t>We herein conducted this study to clarify the influencing factors in 40 patients with decompensated liver cirrhosis complicated by liquid retention. Tolvaptan was administered at a dosage of 7.5 mg once a day for patients with conventional diuretic-resistant hepatic edema for 7 d. At the initiation of tolvaptan, the estimated hepatic venous pressure gradient (HVPG) value which was estimated portal vein pressure was measured using hepatic venous catheterization. We analyzed the effects of tolvaptan and influencing factors associated with treatment response.</w:t>
      </w:r>
    </w:p>
    <w:p w14:paraId="555BDB22" w14:textId="77777777" w:rsidR="00E058F8" w:rsidRPr="00492467" w:rsidRDefault="00E058F8" w:rsidP="006F10E7">
      <w:pPr>
        <w:tabs>
          <w:tab w:val="left" w:pos="480"/>
        </w:tabs>
        <w:adjustRightInd w:val="0"/>
        <w:snapToGrid w:val="0"/>
        <w:spacing w:line="360" w:lineRule="auto"/>
        <w:rPr>
          <w:rFonts w:ascii="Book Antiqua" w:eastAsia="SimSun" w:hAnsi="Book Antiqua" w:cs="Times New Roman"/>
          <w:b/>
          <w:color w:val="000000" w:themeColor="text1"/>
          <w:highlight w:val="yellow"/>
          <w:lang w:eastAsia="zh-CN"/>
        </w:rPr>
      </w:pPr>
    </w:p>
    <w:p w14:paraId="3FF29AF7" w14:textId="61708ACE" w:rsidR="00201FCF" w:rsidRPr="00492467" w:rsidRDefault="00201FCF" w:rsidP="006F10E7">
      <w:pPr>
        <w:tabs>
          <w:tab w:val="left" w:pos="480"/>
        </w:tabs>
        <w:adjustRightInd w:val="0"/>
        <w:snapToGrid w:val="0"/>
        <w:spacing w:line="360" w:lineRule="auto"/>
        <w:rPr>
          <w:rFonts w:ascii="Book Antiqua" w:hAnsi="Book Antiqua" w:cs="Times New Roman"/>
          <w:color w:val="000000" w:themeColor="text1"/>
        </w:rPr>
      </w:pPr>
      <w:r w:rsidRPr="00492467">
        <w:rPr>
          <w:rFonts w:ascii="Book Antiqua" w:hAnsi="Book Antiqua" w:cs="Times New Roman"/>
          <w:b/>
          <w:color w:val="000000" w:themeColor="text1"/>
        </w:rPr>
        <w:t>RESULTS:</w:t>
      </w:r>
      <w:r w:rsidRPr="00492467">
        <w:rPr>
          <w:rFonts w:ascii="Book Antiqua" w:hAnsi="Book Antiqua" w:cs="Times New Roman"/>
          <w:color w:val="000000" w:themeColor="text1"/>
        </w:rPr>
        <w:t xml:space="preserve"> Subjects comprised patients with a median age of 65 (range, 40-82) years. According to the Child-Pugh classification, class A was 3 patients, class B was 19, and class C was 18. Changes from the baseline in body weight were -1.0 kg (</w:t>
      </w:r>
      <w:r w:rsidR="009503FA" w:rsidRPr="009503FA">
        <w:rPr>
          <w:rFonts w:ascii="Book Antiqua" w:hAnsi="Book Antiqua" w:cs="Times New Roman"/>
          <w:i/>
          <w:color w:val="000000" w:themeColor="text1"/>
        </w:rPr>
        <w:t>P =</w:t>
      </w:r>
      <w:r w:rsidR="007A1A58" w:rsidRPr="007A1A58">
        <w:rPr>
          <w:rFonts w:ascii="Book Antiqua" w:hAnsi="Book Antiqua" w:cs="Times New Roman"/>
          <w:i/>
          <w:color w:val="000000" w:themeColor="text1"/>
        </w:rPr>
        <w:t xml:space="preserve"> </w:t>
      </w:r>
      <w:r w:rsidRPr="00492467">
        <w:rPr>
          <w:rFonts w:ascii="Book Antiqua" w:hAnsi="Book Antiqua" w:cs="Times New Roman"/>
          <w:color w:val="000000" w:themeColor="text1"/>
        </w:rPr>
        <w:t>2.04</w:t>
      </w:r>
      <w:r w:rsidR="007A1A58">
        <w:rPr>
          <w:rFonts w:ascii="Book Antiqua" w:eastAsia="SimSun" w:hAnsi="Book Antiqua" w:cs="Times New Roman" w:hint="eastAsia"/>
          <w:color w:val="000000" w:themeColor="text1"/>
          <w:lang w:eastAsia="zh-CN"/>
        </w:rPr>
        <w:t xml:space="preserve"> </w:t>
      </w:r>
      <w:r w:rsidRPr="00492467">
        <w:rPr>
          <w:rFonts w:ascii="Book Antiqua" w:hAnsi="Book Antiqua" w:cs="Times New Roman"/>
          <w:color w:val="000000" w:themeColor="text1"/>
        </w:rPr>
        <w:t>×</w:t>
      </w:r>
      <w:r w:rsidR="007A1A58">
        <w:rPr>
          <w:rFonts w:ascii="Book Antiqua" w:eastAsia="SimSun" w:hAnsi="Book Antiqua" w:cs="Times New Roman" w:hint="eastAsia"/>
          <w:color w:val="000000" w:themeColor="text1"/>
          <w:lang w:eastAsia="zh-CN"/>
        </w:rPr>
        <w:t xml:space="preserve"> </w:t>
      </w:r>
      <w:r w:rsidRPr="00492467">
        <w:rPr>
          <w:rFonts w:ascii="Book Antiqua" w:hAnsi="Book Antiqua" w:cs="Times New Roman"/>
          <w:color w:val="000000" w:themeColor="text1"/>
        </w:rPr>
        <w:t>10</w:t>
      </w:r>
      <w:r w:rsidRPr="00492467">
        <w:rPr>
          <w:rFonts w:ascii="Book Antiqua" w:hAnsi="Book Antiqua" w:cs="Times New Roman"/>
          <w:color w:val="000000" w:themeColor="text1"/>
          <w:vertAlign w:val="superscript"/>
        </w:rPr>
        <w:t>-6</w:t>
      </w:r>
      <w:r w:rsidRPr="00492467">
        <w:rPr>
          <w:rFonts w:ascii="Book Antiqua" w:hAnsi="Book Antiqua" w:cs="Times New Roman"/>
          <w:color w:val="000000" w:themeColor="text1"/>
        </w:rPr>
        <w:t>) and -1.3 kg (</w:t>
      </w:r>
      <w:r w:rsidR="009503FA" w:rsidRPr="009503FA">
        <w:rPr>
          <w:rFonts w:ascii="Book Antiqua" w:hAnsi="Book Antiqua" w:cs="Times New Roman"/>
          <w:i/>
          <w:color w:val="000000" w:themeColor="text1"/>
        </w:rPr>
        <w:t>P =</w:t>
      </w:r>
      <w:r w:rsidR="007A1A58" w:rsidRPr="007A1A58">
        <w:rPr>
          <w:rFonts w:ascii="Book Antiqua" w:hAnsi="Book Antiqua" w:cs="Times New Roman"/>
          <w:i/>
          <w:color w:val="000000" w:themeColor="text1"/>
        </w:rPr>
        <w:t xml:space="preserve"> </w:t>
      </w:r>
      <w:r w:rsidRPr="00492467">
        <w:rPr>
          <w:rFonts w:ascii="Book Antiqua" w:hAnsi="Book Antiqua" w:cs="Times New Roman"/>
          <w:color w:val="000000" w:themeColor="text1"/>
        </w:rPr>
        <w:t>1.83</w:t>
      </w:r>
      <w:r w:rsidR="007A1A58">
        <w:rPr>
          <w:rFonts w:ascii="Book Antiqua" w:eastAsia="SimSun" w:hAnsi="Book Antiqua" w:cs="Times New Roman" w:hint="eastAsia"/>
          <w:color w:val="000000" w:themeColor="text1"/>
          <w:lang w:eastAsia="zh-CN"/>
        </w:rPr>
        <w:t xml:space="preserve"> </w:t>
      </w:r>
      <w:r w:rsidRPr="00492467">
        <w:rPr>
          <w:rFonts w:ascii="Book Antiqua" w:hAnsi="Book Antiqua" w:cs="Times New Roman"/>
          <w:color w:val="000000" w:themeColor="text1"/>
        </w:rPr>
        <w:t>×</w:t>
      </w:r>
      <w:r w:rsidR="007A1A58">
        <w:rPr>
          <w:rFonts w:ascii="Book Antiqua" w:eastAsia="SimSun" w:hAnsi="Book Antiqua" w:cs="Times New Roman" w:hint="eastAsia"/>
          <w:color w:val="000000" w:themeColor="text1"/>
          <w:lang w:eastAsia="zh-CN"/>
        </w:rPr>
        <w:t xml:space="preserve"> </w:t>
      </w:r>
      <w:r w:rsidRPr="00492467">
        <w:rPr>
          <w:rFonts w:ascii="Book Antiqua" w:hAnsi="Book Antiqua" w:cs="Times New Roman"/>
          <w:color w:val="000000" w:themeColor="text1"/>
        </w:rPr>
        <w:t>10</w:t>
      </w:r>
      <w:r w:rsidRPr="00492467">
        <w:rPr>
          <w:rFonts w:ascii="Book Antiqua" w:hAnsi="Book Antiqua" w:cs="Times New Roman"/>
          <w:color w:val="000000" w:themeColor="text1"/>
          <w:vertAlign w:val="superscript"/>
        </w:rPr>
        <w:t>-5</w:t>
      </w:r>
      <w:r w:rsidRPr="00492467">
        <w:rPr>
          <w:rFonts w:ascii="Book Antiqua" w:hAnsi="Book Antiqua" w:cs="Times New Roman"/>
          <w:color w:val="000000" w:themeColor="text1"/>
        </w:rPr>
        <w:t xml:space="preserve">), respectively. The median HVPG value was </w:t>
      </w:r>
      <w:r w:rsidRPr="00492467">
        <w:rPr>
          <w:rFonts w:ascii="Book Antiqua" w:eastAsia="MS PGothic" w:hAnsi="Book Antiqua" w:cs="Times New Roman"/>
          <w:color w:val="000000" w:themeColor="text1"/>
          <w:kern w:val="0"/>
        </w:rPr>
        <w:t>240 (range, 105-580) mmH</w:t>
      </w:r>
      <w:r w:rsidRPr="00492467">
        <w:rPr>
          <w:rFonts w:ascii="Book Antiqua" w:eastAsia="MS PGothic" w:hAnsi="Book Antiqua" w:cs="Times New Roman"/>
          <w:color w:val="000000" w:themeColor="text1"/>
          <w:kern w:val="0"/>
          <w:vertAlign w:val="subscript"/>
        </w:rPr>
        <w:t>2</w:t>
      </w:r>
      <w:r w:rsidRPr="00492467">
        <w:rPr>
          <w:rFonts w:ascii="Book Antiqua" w:eastAsia="MS PGothic" w:hAnsi="Book Antiqua" w:cs="Times New Roman"/>
          <w:color w:val="000000" w:themeColor="text1"/>
          <w:kern w:val="0"/>
        </w:rPr>
        <w:t xml:space="preserve">O. </w:t>
      </w:r>
      <w:r w:rsidRPr="00492467">
        <w:rPr>
          <w:rFonts w:ascii="Book Antiqua" w:hAnsi="Book Antiqua" w:cs="Times New Roman"/>
          <w:color w:val="000000" w:themeColor="text1"/>
        </w:rPr>
        <w:t>HVPG was only significant influencing factor of the weight loss effect. When patients with body weight loss of 2 kg or greater from the baseline was defined as responders</w:t>
      </w:r>
      <w:r w:rsidRPr="00492467">
        <w:rPr>
          <w:rFonts w:ascii="Book Antiqua" w:hAnsi="Book Antiqua" w:cs="Times New Roman"/>
          <w:b/>
          <w:color w:val="000000" w:themeColor="text1"/>
        </w:rPr>
        <w:t>,</w:t>
      </w:r>
      <w:r w:rsidRPr="00492467">
        <w:rPr>
          <w:rFonts w:ascii="Book Antiqua" w:hAnsi="Book Antiqua" w:cs="Times New Roman"/>
          <w:color w:val="000000" w:themeColor="text1"/>
        </w:rPr>
        <w:t xml:space="preserve"> receiver operating characteristic curve analysis showed that the optimal HVPG cutoff value was 190 mmH</w:t>
      </w:r>
      <w:r w:rsidRPr="00492467">
        <w:rPr>
          <w:rFonts w:ascii="Book Antiqua" w:hAnsi="Book Antiqua" w:cs="Times New Roman"/>
          <w:color w:val="000000" w:themeColor="text1"/>
          <w:vertAlign w:val="subscript"/>
        </w:rPr>
        <w:t>2</w:t>
      </w:r>
      <w:r w:rsidRPr="00492467">
        <w:rPr>
          <w:rFonts w:ascii="Book Antiqua" w:hAnsi="Book Antiqua" w:cs="Times New Roman"/>
          <w:color w:val="000000" w:themeColor="text1"/>
        </w:rPr>
        <w:t>O in predicting treatment response. The response rate was 87.5% (7/8) in patients with HVPG of 190 mmH</w:t>
      </w:r>
      <w:r w:rsidRPr="00492467">
        <w:rPr>
          <w:rFonts w:ascii="Book Antiqua" w:hAnsi="Book Antiqua" w:cs="Times New Roman"/>
          <w:color w:val="000000" w:themeColor="text1"/>
          <w:vertAlign w:val="subscript"/>
        </w:rPr>
        <w:t>2</w:t>
      </w:r>
      <w:r w:rsidRPr="00492467">
        <w:rPr>
          <w:rFonts w:ascii="Book Antiqua" w:hAnsi="Book Antiqua" w:cs="Times New Roman"/>
          <w:color w:val="000000" w:themeColor="text1"/>
        </w:rPr>
        <w:t>O or less, whereas it was only 12.5% (2/16) in those with HVPG of greater than 190 mmH</w:t>
      </w:r>
      <w:r w:rsidRPr="00492467">
        <w:rPr>
          <w:rFonts w:ascii="Book Antiqua" w:hAnsi="Book Antiqua" w:cs="Times New Roman"/>
          <w:color w:val="000000" w:themeColor="text1"/>
          <w:vertAlign w:val="subscript"/>
        </w:rPr>
        <w:t>2</w:t>
      </w:r>
      <w:r w:rsidRPr="00492467">
        <w:rPr>
          <w:rFonts w:ascii="Book Antiqua" w:hAnsi="Book Antiqua" w:cs="Times New Roman"/>
          <w:color w:val="000000" w:themeColor="text1"/>
        </w:rPr>
        <w:t>O (</w:t>
      </w:r>
      <w:r w:rsidR="009503FA" w:rsidRPr="009503FA">
        <w:rPr>
          <w:rFonts w:ascii="Book Antiqua" w:hAnsi="Book Antiqua" w:cs="Times New Roman"/>
          <w:i/>
          <w:color w:val="000000" w:themeColor="text1"/>
        </w:rPr>
        <w:t>P =</w:t>
      </w:r>
      <w:r w:rsidR="007A1A58" w:rsidRPr="007A1A58">
        <w:rPr>
          <w:rFonts w:ascii="Book Antiqua" w:hAnsi="Book Antiqua" w:cs="Times New Roman"/>
          <w:i/>
          <w:color w:val="000000" w:themeColor="text1"/>
        </w:rPr>
        <w:t xml:space="preserve"> </w:t>
      </w:r>
      <w:r w:rsidRPr="00492467">
        <w:rPr>
          <w:rFonts w:ascii="Book Antiqua" w:hAnsi="Book Antiqua" w:cs="Times New Roman"/>
          <w:color w:val="000000" w:themeColor="text1"/>
        </w:rPr>
        <w:t>7.46</w:t>
      </w:r>
      <w:r w:rsidR="007A1A58">
        <w:rPr>
          <w:rFonts w:ascii="Book Antiqua" w:eastAsia="SimSun" w:hAnsi="Book Antiqua" w:cs="Times New Roman" w:hint="eastAsia"/>
          <w:color w:val="000000" w:themeColor="text1"/>
          <w:lang w:eastAsia="zh-CN"/>
        </w:rPr>
        <w:t xml:space="preserve"> </w:t>
      </w:r>
      <w:r w:rsidR="007A1A58" w:rsidRPr="00492467">
        <w:rPr>
          <w:rFonts w:ascii="Book Antiqua" w:hAnsi="Book Antiqua" w:cs="Times New Roman"/>
          <w:color w:val="000000" w:themeColor="text1"/>
        </w:rPr>
        <w:t>×</w:t>
      </w:r>
      <w:r w:rsidR="007A1A58">
        <w:rPr>
          <w:rFonts w:ascii="Book Antiqua" w:eastAsia="SimSun" w:hAnsi="Book Antiqua" w:cs="Times New Roman" w:hint="eastAsia"/>
          <w:color w:val="000000" w:themeColor="text1"/>
          <w:lang w:eastAsia="zh-CN"/>
        </w:rPr>
        <w:t xml:space="preserve"> </w:t>
      </w:r>
      <w:r w:rsidRPr="00492467">
        <w:rPr>
          <w:rFonts w:ascii="Book Antiqua" w:hAnsi="Book Antiqua" w:cs="Times New Roman"/>
          <w:color w:val="000000" w:themeColor="text1"/>
        </w:rPr>
        <w:t>10</w:t>
      </w:r>
      <w:r w:rsidRPr="00492467">
        <w:rPr>
          <w:rFonts w:ascii="Book Antiqua" w:hAnsi="Book Antiqua" w:cs="Times New Roman"/>
          <w:color w:val="000000" w:themeColor="text1"/>
          <w:vertAlign w:val="superscript"/>
        </w:rPr>
        <w:t>-4</w:t>
      </w:r>
      <w:r w:rsidRPr="00492467">
        <w:rPr>
          <w:rFonts w:ascii="Book Antiqua" w:hAnsi="Book Antiqua" w:cs="Times New Roman"/>
          <w:color w:val="000000" w:themeColor="text1"/>
        </w:rPr>
        <w:t>). We compared each characteristics factors between responders and non-responders. As a result, HVPG (</w:t>
      </w:r>
      <w:r w:rsidR="009503FA" w:rsidRPr="009503FA">
        <w:rPr>
          <w:rFonts w:ascii="Book Antiqua" w:hAnsi="Book Antiqua" w:cs="Times New Roman"/>
          <w:i/>
          <w:color w:val="000000" w:themeColor="text1"/>
        </w:rPr>
        <w:t>P =</w:t>
      </w:r>
      <w:r w:rsidR="007A1A58" w:rsidRPr="007A1A58">
        <w:rPr>
          <w:rFonts w:ascii="Book Antiqua" w:hAnsi="Book Antiqua" w:cs="Times New Roman"/>
          <w:i/>
          <w:color w:val="000000" w:themeColor="text1"/>
        </w:rPr>
        <w:t xml:space="preserve"> </w:t>
      </w:r>
      <w:r w:rsidRPr="00492467">
        <w:rPr>
          <w:rFonts w:ascii="Book Antiqua" w:hAnsi="Book Antiqua" w:cs="Times New Roman"/>
          <w:color w:val="000000" w:themeColor="text1"/>
        </w:rPr>
        <w:t>0.045) and serum hyaluronic acid (</w:t>
      </w:r>
      <w:r w:rsidR="009503FA" w:rsidRPr="009503FA">
        <w:rPr>
          <w:rFonts w:ascii="Book Antiqua" w:hAnsi="Book Antiqua" w:cs="Times New Roman"/>
          <w:i/>
          <w:color w:val="000000" w:themeColor="text1"/>
        </w:rPr>
        <w:t>P =</w:t>
      </w:r>
      <w:r w:rsidR="007A1A58" w:rsidRPr="007A1A58">
        <w:rPr>
          <w:rFonts w:ascii="Book Antiqua" w:hAnsi="Book Antiqua" w:cs="Times New Roman"/>
          <w:i/>
          <w:color w:val="000000" w:themeColor="text1"/>
        </w:rPr>
        <w:t xml:space="preserve"> </w:t>
      </w:r>
      <w:r w:rsidRPr="00492467">
        <w:rPr>
          <w:rFonts w:ascii="Book Antiqua" w:hAnsi="Book Antiqua" w:cs="Times New Roman"/>
          <w:color w:val="000000" w:themeColor="text1"/>
        </w:rPr>
        <w:t>0.017) were detected as useful factors.</w:t>
      </w:r>
    </w:p>
    <w:p w14:paraId="592FD9FC" w14:textId="77777777" w:rsidR="00E058F8" w:rsidRPr="00492467" w:rsidRDefault="00E058F8" w:rsidP="006F10E7">
      <w:pPr>
        <w:tabs>
          <w:tab w:val="left" w:pos="480"/>
        </w:tabs>
        <w:adjustRightInd w:val="0"/>
        <w:snapToGrid w:val="0"/>
        <w:spacing w:line="360" w:lineRule="auto"/>
        <w:rPr>
          <w:rFonts w:ascii="Book Antiqua" w:eastAsia="SimSun" w:hAnsi="Book Antiqua" w:cs="Times New Roman"/>
          <w:b/>
          <w:color w:val="000000" w:themeColor="text1"/>
          <w:lang w:eastAsia="zh-CN"/>
        </w:rPr>
      </w:pPr>
    </w:p>
    <w:p w14:paraId="1BCA73BD" w14:textId="77777777" w:rsidR="00201FCF" w:rsidRPr="00492467" w:rsidRDefault="00201FCF" w:rsidP="006F10E7">
      <w:pPr>
        <w:tabs>
          <w:tab w:val="left" w:pos="480"/>
        </w:tabs>
        <w:adjustRightInd w:val="0"/>
        <w:snapToGrid w:val="0"/>
        <w:spacing w:line="360" w:lineRule="auto"/>
        <w:rPr>
          <w:rFonts w:ascii="Book Antiqua" w:hAnsi="Book Antiqua" w:cs="Times New Roman"/>
          <w:color w:val="000000" w:themeColor="text1"/>
        </w:rPr>
      </w:pPr>
      <w:r w:rsidRPr="00492467">
        <w:rPr>
          <w:rFonts w:ascii="Book Antiqua" w:hAnsi="Book Antiqua" w:cs="Times New Roman"/>
          <w:b/>
          <w:color w:val="000000" w:themeColor="text1"/>
        </w:rPr>
        <w:t xml:space="preserve">CONCLUSION: </w:t>
      </w:r>
      <w:r w:rsidRPr="00492467">
        <w:rPr>
          <w:rFonts w:ascii="Book Antiqua" w:hAnsi="Book Antiqua" w:cs="Times New Roman"/>
          <w:color w:val="000000" w:themeColor="text1"/>
        </w:rPr>
        <w:t xml:space="preserve">The present study suggests that tolvaptan in the treatment of </w:t>
      </w:r>
      <w:r w:rsidRPr="00492467">
        <w:rPr>
          <w:rFonts w:ascii="Book Antiqua" w:hAnsi="Book Antiqua" w:cs="Times New Roman"/>
          <w:color w:val="000000" w:themeColor="text1"/>
        </w:rPr>
        <w:lastRenderedPageBreak/>
        <w:t>liquid retention could be more effective for patients with lower portal vein pressure.</w:t>
      </w:r>
    </w:p>
    <w:p w14:paraId="40C6CF4F" w14:textId="77777777" w:rsidR="00201FCF" w:rsidRPr="00492467" w:rsidRDefault="00201FCF" w:rsidP="006F10E7">
      <w:pPr>
        <w:tabs>
          <w:tab w:val="left" w:pos="480"/>
        </w:tabs>
        <w:adjustRightInd w:val="0"/>
        <w:snapToGrid w:val="0"/>
        <w:spacing w:line="360" w:lineRule="auto"/>
        <w:rPr>
          <w:rFonts w:ascii="Book Antiqua" w:eastAsia="SimSun" w:hAnsi="Book Antiqua" w:cs="Times New Roman"/>
          <w:color w:val="000000" w:themeColor="text1"/>
          <w:lang w:eastAsia="zh-CN"/>
        </w:rPr>
      </w:pPr>
    </w:p>
    <w:p w14:paraId="260BE5A3" w14:textId="4E3BC316" w:rsidR="00201FCF" w:rsidRPr="00492467" w:rsidRDefault="00201FCF" w:rsidP="006F10E7">
      <w:pPr>
        <w:tabs>
          <w:tab w:val="left" w:pos="480"/>
        </w:tabs>
        <w:adjustRightInd w:val="0"/>
        <w:snapToGrid w:val="0"/>
        <w:spacing w:line="360" w:lineRule="auto"/>
        <w:rPr>
          <w:rFonts w:ascii="Book Antiqua" w:hAnsi="Book Antiqua" w:cs="Times New Roman"/>
          <w:b/>
          <w:color w:val="000000" w:themeColor="text1"/>
        </w:rPr>
      </w:pPr>
      <w:r w:rsidRPr="00492467">
        <w:rPr>
          <w:rFonts w:ascii="Book Antiqua" w:hAnsi="Book Antiqua" w:cs="Times New Roman"/>
          <w:b/>
          <w:color w:val="000000" w:themeColor="text1"/>
        </w:rPr>
        <w:t xml:space="preserve">Key words: </w:t>
      </w:r>
      <w:r w:rsidR="007A1A58" w:rsidRPr="00492467">
        <w:rPr>
          <w:rFonts w:ascii="Book Antiqua" w:hAnsi="Book Antiqua" w:cs="Times New Roman"/>
          <w:color w:val="000000" w:themeColor="text1"/>
        </w:rPr>
        <w:t>Tolvaptan</w:t>
      </w:r>
      <w:r w:rsidR="007A1A58">
        <w:rPr>
          <w:rFonts w:ascii="Book Antiqua" w:eastAsia="SimSun" w:hAnsi="Book Antiqua" w:cs="Times New Roman" w:hint="eastAsia"/>
          <w:color w:val="000000" w:themeColor="text1"/>
          <w:lang w:eastAsia="zh-CN"/>
        </w:rPr>
        <w:t>;</w:t>
      </w:r>
      <w:r w:rsidRPr="00492467">
        <w:rPr>
          <w:rFonts w:ascii="Book Antiqua" w:hAnsi="Book Antiqua" w:cs="Times New Roman"/>
          <w:color w:val="000000" w:themeColor="text1"/>
        </w:rPr>
        <w:t xml:space="preserve"> V</w:t>
      </w:r>
      <w:r w:rsidRPr="00492467">
        <w:rPr>
          <w:rFonts w:ascii="Book Antiqua" w:hAnsi="Book Antiqua" w:cs="Times New Roman"/>
          <w:color w:val="000000" w:themeColor="text1"/>
          <w:vertAlign w:val="subscript"/>
        </w:rPr>
        <w:t>2</w:t>
      </w:r>
      <w:r w:rsidRPr="00492467">
        <w:rPr>
          <w:rFonts w:ascii="Book Antiqua" w:hAnsi="Book Antiqua" w:cs="Times New Roman"/>
          <w:color w:val="000000" w:themeColor="text1"/>
        </w:rPr>
        <w:t xml:space="preserve"> receptor antagonist</w:t>
      </w:r>
      <w:r w:rsidR="007A1A58">
        <w:rPr>
          <w:rFonts w:ascii="Book Antiqua" w:eastAsia="SimSun" w:hAnsi="Book Antiqua" w:cs="Times New Roman" w:hint="eastAsia"/>
          <w:color w:val="000000" w:themeColor="text1"/>
          <w:lang w:eastAsia="zh-CN"/>
        </w:rPr>
        <w:t>;</w:t>
      </w:r>
      <w:r w:rsidRPr="00492467">
        <w:rPr>
          <w:rFonts w:ascii="Book Antiqua" w:hAnsi="Book Antiqua" w:cs="Times New Roman"/>
          <w:color w:val="000000" w:themeColor="text1"/>
        </w:rPr>
        <w:t xml:space="preserve"> </w:t>
      </w:r>
      <w:r w:rsidR="007A1A58" w:rsidRPr="00492467">
        <w:rPr>
          <w:rFonts w:ascii="Book Antiqua" w:hAnsi="Book Antiqua" w:cs="Times New Roman"/>
          <w:color w:val="000000" w:themeColor="text1"/>
        </w:rPr>
        <w:t xml:space="preserve">Portal </w:t>
      </w:r>
      <w:r w:rsidRPr="00492467">
        <w:rPr>
          <w:rFonts w:ascii="Book Antiqua" w:hAnsi="Book Antiqua" w:cs="Times New Roman"/>
          <w:color w:val="000000" w:themeColor="text1"/>
        </w:rPr>
        <w:t>vein pressure</w:t>
      </w:r>
      <w:r w:rsidR="007A1A58">
        <w:rPr>
          <w:rFonts w:ascii="Book Antiqua" w:eastAsia="SimSun" w:hAnsi="Book Antiqua" w:cs="Times New Roman" w:hint="eastAsia"/>
          <w:color w:val="000000" w:themeColor="text1"/>
          <w:lang w:eastAsia="zh-CN"/>
        </w:rPr>
        <w:t>;</w:t>
      </w:r>
      <w:r w:rsidRPr="00492467">
        <w:rPr>
          <w:rFonts w:ascii="Book Antiqua" w:hAnsi="Book Antiqua" w:cs="Times New Roman"/>
          <w:color w:val="000000" w:themeColor="text1"/>
        </w:rPr>
        <w:t xml:space="preserve"> </w:t>
      </w:r>
      <w:r w:rsidR="007A1A58" w:rsidRPr="00492467">
        <w:rPr>
          <w:rFonts w:ascii="Book Antiqua" w:hAnsi="Book Antiqua" w:cs="Times New Roman"/>
          <w:color w:val="000000" w:themeColor="text1"/>
        </w:rPr>
        <w:t xml:space="preserve">Hepatic </w:t>
      </w:r>
      <w:r w:rsidRPr="00492467">
        <w:rPr>
          <w:rFonts w:ascii="Book Antiqua" w:hAnsi="Book Antiqua" w:cs="Times New Roman"/>
          <w:color w:val="000000" w:themeColor="text1"/>
        </w:rPr>
        <w:t>venous pressure gradient</w:t>
      </w:r>
      <w:r w:rsidR="007A1A58">
        <w:rPr>
          <w:rFonts w:ascii="Book Antiqua" w:eastAsia="SimSun" w:hAnsi="Book Antiqua" w:cs="Times New Roman" w:hint="eastAsia"/>
          <w:color w:val="000000" w:themeColor="text1"/>
          <w:lang w:eastAsia="zh-CN"/>
        </w:rPr>
        <w:t>;</w:t>
      </w:r>
      <w:r w:rsidRPr="00492467">
        <w:rPr>
          <w:rFonts w:ascii="Book Antiqua" w:hAnsi="Book Antiqua" w:cs="Times New Roman"/>
          <w:color w:val="000000" w:themeColor="text1"/>
        </w:rPr>
        <w:t xml:space="preserve"> </w:t>
      </w:r>
      <w:r w:rsidR="007A1A58" w:rsidRPr="00492467">
        <w:rPr>
          <w:rFonts w:ascii="Book Antiqua" w:hAnsi="Book Antiqua" w:cs="Times New Roman"/>
          <w:color w:val="000000" w:themeColor="text1"/>
        </w:rPr>
        <w:t xml:space="preserve">Decompensated </w:t>
      </w:r>
      <w:r w:rsidRPr="00492467">
        <w:rPr>
          <w:rFonts w:ascii="Book Antiqua" w:hAnsi="Book Antiqua" w:cs="Times New Roman"/>
          <w:color w:val="000000" w:themeColor="text1"/>
        </w:rPr>
        <w:t>chirrosis</w:t>
      </w:r>
    </w:p>
    <w:p w14:paraId="3175732F" w14:textId="77777777" w:rsidR="00A420E7" w:rsidRPr="00492467" w:rsidRDefault="00A420E7" w:rsidP="006F10E7">
      <w:pPr>
        <w:tabs>
          <w:tab w:val="left" w:pos="480"/>
        </w:tabs>
        <w:adjustRightInd w:val="0"/>
        <w:snapToGrid w:val="0"/>
        <w:spacing w:line="360" w:lineRule="auto"/>
        <w:rPr>
          <w:rFonts w:ascii="Book Antiqua" w:eastAsia="SimSun" w:hAnsi="Book Antiqua" w:cs="Times New Roman"/>
          <w:b/>
          <w:color w:val="000000" w:themeColor="text1"/>
          <w:lang w:eastAsia="zh-CN"/>
        </w:rPr>
      </w:pPr>
    </w:p>
    <w:p w14:paraId="01D0AB2B" w14:textId="77777777" w:rsidR="00E058F8" w:rsidRPr="00492467" w:rsidRDefault="00E058F8" w:rsidP="006F10E7">
      <w:pPr>
        <w:autoSpaceDE w:val="0"/>
        <w:autoSpaceDN w:val="0"/>
        <w:adjustRightInd w:val="0"/>
        <w:snapToGrid w:val="0"/>
        <w:spacing w:line="360" w:lineRule="auto"/>
        <w:rPr>
          <w:rFonts w:ascii="Book Antiqua" w:hAnsi="Book Antiqua" w:cs="Arial Unicode MS"/>
          <w:color w:val="000000" w:themeColor="text1"/>
        </w:rPr>
      </w:pPr>
      <w:bookmarkStart w:id="5" w:name="OLE_LINK98"/>
      <w:bookmarkStart w:id="6" w:name="OLE_LINK156"/>
      <w:bookmarkStart w:id="7" w:name="OLE_LINK196"/>
      <w:bookmarkStart w:id="8" w:name="OLE_LINK217"/>
      <w:bookmarkStart w:id="9" w:name="OLE_LINK242"/>
      <w:bookmarkStart w:id="10" w:name="OLE_LINK247"/>
      <w:bookmarkStart w:id="11" w:name="OLE_LINK311"/>
      <w:bookmarkStart w:id="12" w:name="OLE_LINK312"/>
      <w:bookmarkStart w:id="13" w:name="OLE_LINK325"/>
      <w:bookmarkStart w:id="14" w:name="OLE_LINK330"/>
      <w:bookmarkStart w:id="15" w:name="OLE_LINK513"/>
      <w:bookmarkStart w:id="16" w:name="OLE_LINK514"/>
      <w:bookmarkStart w:id="17" w:name="OLE_LINK464"/>
      <w:bookmarkStart w:id="18" w:name="OLE_LINK465"/>
      <w:bookmarkStart w:id="19" w:name="OLE_LINK466"/>
      <w:bookmarkStart w:id="20" w:name="OLE_LINK470"/>
      <w:bookmarkStart w:id="21" w:name="OLE_LINK471"/>
      <w:bookmarkStart w:id="22" w:name="OLE_LINK472"/>
      <w:bookmarkStart w:id="23" w:name="OLE_LINK474"/>
      <w:bookmarkStart w:id="24" w:name="OLE_LINK512"/>
      <w:bookmarkStart w:id="25" w:name="OLE_LINK800"/>
      <w:bookmarkStart w:id="26" w:name="OLE_LINK982"/>
      <w:bookmarkStart w:id="27" w:name="OLE_LINK1027"/>
      <w:bookmarkStart w:id="28" w:name="OLE_LINK504"/>
      <w:bookmarkStart w:id="29" w:name="OLE_LINK546"/>
      <w:bookmarkStart w:id="30" w:name="OLE_LINK547"/>
      <w:bookmarkStart w:id="31" w:name="OLE_LINK575"/>
      <w:bookmarkStart w:id="32" w:name="OLE_LINK640"/>
      <w:bookmarkStart w:id="33" w:name="OLE_LINK672"/>
      <w:bookmarkStart w:id="34" w:name="OLE_LINK714"/>
      <w:bookmarkStart w:id="35" w:name="OLE_LINK651"/>
      <w:bookmarkStart w:id="36" w:name="OLE_LINK652"/>
      <w:bookmarkStart w:id="37" w:name="OLE_LINK744"/>
      <w:bookmarkStart w:id="38" w:name="OLE_LINK758"/>
      <w:bookmarkStart w:id="39" w:name="OLE_LINK787"/>
      <w:bookmarkStart w:id="40" w:name="OLE_LINK807"/>
      <w:bookmarkStart w:id="41" w:name="OLE_LINK820"/>
      <w:bookmarkStart w:id="42" w:name="OLE_LINK862"/>
      <w:bookmarkStart w:id="43" w:name="OLE_LINK879"/>
      <w:bookmarkStart w:id="44" w:name="OLE_LINK906"/>
      <w:bookmarkStart w:id="45" w:name="OLE_LINK928"/>
      <w:bookmarkStart w:id="46" w:name="OLE_LINK960"/>
      <w:bookmarkStart w:id="47" w:name="OLE_LINK861"/>
      <w:bookmarkStart w:id="48" w:name="OLE_LINK983"/>
      <w:bookmarkStart w:id="49" w:name="OLE_LINK1334"/>
      <w:bookmarkStart w:id="50" w:name="OLE_LINK1029"/>
      <w:bookmarkStart w:id="51" w:name="OLE_LINK1060"/>
      <w:bookmarkStart w:id="52" w:name="OLE_LINK1061"/>
      <w:bookmarkStart w:id="53" w:name="OLE_LINK1348"/>
      <w:bookmarkStart w:id="54" w:name="OLE_LINK1086"/>
      <w:bookmarkStart w:id="55" w:name="OLE_LINK1100"/>
      <w:bookmarkStart w:id="56" w:name="OLE_LINK1125"/>
      <w:bookmarkStart w:id="57" w:name="OLE_LINK1163"/>
      <w:bookmarkStart w:id="58" w:name="OLE_LINK1193"/>
      <w:bookmarkStart w:id="59" w:name="OLE_LINK1219"/>
      <w:bookmarkStart w:id="60" w:name="OLE_LINK1247"/>
      <w:bookmarkStart w:id="61" w:name="OLE_LINK1284"/>
      <w:bookmarkStart w:id="62" w:name="OLE_LINK1313"/>
      <w:bookmarkStart w:id="63" w:name="OLE_LINK1361"/>
      <w:bookmarkStart w:id="64" w:name="OLE_LINK1384"/>
      <w:bookmarkStart w:id="65" w:name="OLE_LINK1403"/>
      <w:bookmarkStart w:id="66" w:name="OLE_LINK1437"/>
      <w:bookmarkStart w:id="67" w:name="OLE_LINK1454"/>
      <w:bookmarkStart w:id="68" w:name="OLE_LINK1480"/>
      <w:bookmarkStart w:id="69" w:name="OLE_LINK1504"/>
      <w:bookmarkStart w:id="70" w:name="OLE_LINK1516"/>
      <w:bookmarkStart w:id="71" w:name="OLE_LINK135"/>
      <w:bookmarkStart w:id="72" w:name="OLE_LINK216"/>
      <w:bookmarkStart w:id="73" w:name="OLE_LINK259"/>
      <w:bookmarkStart w:id="74" w:name="OLE_LINK1186"/>
      <w:bookmarkStart w:id="75" w:name="OLE_LINK1265"/>
      <w:bookmarkStart w:id="76" w:name="OLE_LINK1373"/>
      <w:bookmarkStart w:id="77" w:name="OLE_LINK1478"/>
      <w:bookmarkStart w:id="78" w:name="OLE_LINK1644"/>
      <w:bookmarkStart w:id="79" w:name="OLE_LINK1884"/>
      <w:bookmarkStart w:id="80" w:name="OLE_LINK1885"/>
      <w:bookmarkStart w:id="81" w:name="OLE_LINK1538"/>
      <w:bookmarkStart w:id="82" w:name="OLE_LINK1539"/>
      <w:bookmarkStart w:id="83" w:name="OLE_LINK1543"/>
      <w:bookmarkStart w:id="84" w:name="OLE_LINK1549"/>
      <w:bookmarkStart w:id="85" w:name="OLE_LINK1778"/>
      <w:bookmarkStart w:id="86" w:name="OLE_LINK1756"/>
      <w:bookmarkStart w:id="87" w:name="OLE_LINK1776"/>
      <w:bookmarkStart w:id="88" w:name="OLE_LINK1777"/>
      <w:bookmarkStart w:id="89" w:name="OLE_LINK1868"/>
      <w:bookmarkStart w:id="90" w:name="OLE_LINK1744"/>
      <w:bookmarkStart w:id="91" w:name="OLE_LINK1817"/>
      <w:bookmarkStart w:id="92" w:name="OLE_LINK1835"/>
      <w:bookmarkStart w:id="93" w:name="OLE_LINK1866"/>
      <w:bookmarkStart w:id="94" w:name="OLE_LINK1882"/>
      <w:bookmarkStart w:id="95" w:name="OLE_LINK1901"/>
      <w:bookmarkStart w:id="96" w:name="OLE_LINK1902"/>
      <w:bookmarkStart w:id="97" w:name="OLE_LINK2013"/>
      <w:bookmarkStart w:id="98" w:name="OLE_LINK1894"/>
      <w:bookmarkStart w:id="99" w:name="OLE_LINK1929"/>
      <w:bookmarkStart w:id="100" w:name="OLE_LINK1941"/>
      <w:bookmarkStart w:id="101" w:name="OLE_LINK1995"/>
      <w:bookmarkStart w:id="102" w:name="OLE_LINK1938"/>
      <w:bookmarkStart w:id="103" w:name="OLE_LINK2081"/>
      <w:bookmarkStart w:id="104" w:name="OLE_LINK2082"/>
      <w:bookmarkStart w:id="105" w:name="OLE_LINK2292"/>
      <w:bookmarkStart w:id="106" w:name="OLE_LINK1931"/>
      <w:bookmarkStart w:id="107" w:name="OLE_LINK1964"/>
      <w:bookmarkStart w:id="108" w:name="OLE_LINK2020"/>
      <w:bookmarkStart w:id="109" w:name="OLE_LINK2071"/>
      <w:bookmarkStart w:id="110" w:name="OLE_LINK2134"/>
      <w:bookmarkStart w:id="111" w:name="OLE_LINK2265"/>
      <w:bookmarkStart w:id="112" w:name="OLE_LINK2562"/>
      <w:bookmarkStart w:id="113" w:name="OLE_LINK1923"/>
      <w:bookmarkStart w:id="114" w:name="OLE_LINK2192"/>
      <w:bookmarkStart w:id="115" w:name="OLE_LINK2110"/>
      <w:bookmarkStart w:id="116" w:name="OLE_LINK2445"/>
      <w:bookmarkStart w:id="117" w:name="OLE_LINK2446"/>
      <w:bookmarkStart w:id="118" w:name="OLE_LINK2169"/>
      <w:bookmarkStart w:id="119" w:name="OLE_LINK2190"/>
      <w:bookmarkStart w:id="120" w:name="OLE_LINK2331"/>
      <w:bookmarkStart w:id="121" w:name="OLE_LINK2345"/>
      <w:bookmarkStart w:id="122" w:name="OLE_LINK2467"/>
      <w:bookmarkStart w:id="123" w:name="OLE_LINK2484"/>
      <w:bookmarkStart w:id="124" w:name="OLE_LINK2157"/>
      <w:bookmarkStart w:id="125" w:name="OLE_LINK2221"/>
      <w:bookmarkStart w:id="126" w:name="OLE_LINK2252"/>
      <w:bookmarkStart w:id="127" w:name="OLE_LINK2348"/>
      <w:bookmarkStart w:id="128" w:name="OLE_LINK2451"/>
      <w:bookmarkStart w:id="129" w:name="OLE_LINK2627"/>
      <w:bookmarkStart w:id="130" w:name="OLE_LINK2482"/>
      <w:bookmarkStart w:id="131" w:name="OLE_LINK2663"/>
      <w:bookmarkStart w:id="132" w:name="OLE_LINK2761"/>
      <w:bookmarkStart w:id="133" w:name="OLE_LINK2856"/>
      <w:bookmarkStart w:id="134" w:name="OLE_LINK2993"/>
      <w:bookmarkStart w:id="135" w:name="OLE_LINK2643"/>
      <w:bookmarkStart w:id="136" w:name="OLE_LINK2583"/>
      <w:bookmarkStart w:id="137" w:name="OLE_LINK2762"/>
      <w:bookmarkStart w:id="138" w:name="OLE_LINK2962"/>
      <w:bookmarkStart w:id="139" w:name="OLE_LINK2582"/>
      <w:r w:rsidRPr="00492467">
        <w:rPr>
          <w:rFonts w:ascii="Book Antiqua" w:hAnsi="Book Antiqua"/>
          <w:b/>
          <w:color w:val="000000" w:themeColor="text1"/>
          <w:lang w:val="en-GB"/>
        </w:rPr>
        <w:t xml:space="preserve">© </w:t>
      </w:r>
      <w:r w:rsidRPr="00492467">
        <w:rPr>
          <w:rFonts w:ascii="Book Antiqua" w:eastAsia="AdvTimes" w:hAnsi="Book Antiqua" w:cs="AdvTimes"/>
          <w:b/>
          <w:color w:val="000000" w:themeColor="text1"/>
        </w:rPr>
        <w:t>The Author(s) 201</w:t>
      </w:r>
      <w:r w:rsidRPr="00492467">
        <w:rPr>
          <w:rFonts w:ascii="SimSun" w:hAnsi="SimSun" w:cs="AdvTimes" w:hint="eastAsia"/>
          <w:b/>
          <w:color w:val="000000" w:themeColor="text1"/>
        </w:rPr>
        <w:t>6</w:t>
      </w:r>
      <w:r w:rsidRPr="00492467">
        <w:rPr>
          <w:rFonts w:ascii="Book Antiqua" w:eastAsia="AdvTimes" w:hAnsi="Book Antiqua" w:cs="AdvTimes"/>
          <w:b/>
          <w:color w:val="000000" w:themeColor="text1"/>
        </w:rPr>
        <w:t>.</w:t>
      </w:r>
      <w:r w:rsidRPr="00492467">
        <w:rPr>
          <w:rFonts w:ascii="Book Antiqua" w:eastAsia="AdvTimes" w:hAnsi="Book Antiqua" w:cs="AdvTimes"/>
          <w:color w:val="000000" w:themeColor="text1"/>
        </w:rPr>
        <w:t xml:space="preserve"> Published by </w:t>
      </w:r>
      <w:r w:rsidRPr="00492467">
        <w:rPr>
          <w:rFonts w:ascii="Book Antiqua" w:hAnsi="Book Antiqua" w:cs="Arial Unicode MS"/>
          <w:color w:val="000000" w:themeColor="text1"/>
          <w:lang w:val="en-GB"/>
        </w:rPr>
        <w:t>Baishideng Publishing Group Inc.</w:t>
      </w:r>
      <w:r w:rsidRPr="00492467">
        <w:rPr>
          <w:rFonts w:ascii="Book Antiqua" w:hAnsi="Book Antiqua" w:cs="Arial Unicode MS"/>
          <w:color w:val="000000" w:themeColor="text1"/>
        </w:rPr>
        <w:t xml:space="preserve"> All rights reserved.</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3D4342F9" w14:textId="77777777" w:rsidR="00E058F8" w:rsidRPr="00492467" w:rsidRDefault="00E058F8" w:rsidP="006F10E7">
      <w:pPr>
        <w:adjustRightInd w:val="0"/>
        <w:snapToGrid w:val="0"/>
        <w:spacing w:line="360" w:lineRule="auto"/>
        <w:rPr>
          <w:rFonts w:ascii="Book Antiqua" w:hAnsi="Book Antiqua"/>
          <w:b/>
          <w:color w:val="000000" w:themeColor="text1"/>
        </w:rPr>
      </w:pPr>
    </w:p>
    <w:p w14:paraId="50516C1E" w14:textId="58C7B064" w:rsidR="00091F2E" w:rsidRPr="00492467" w:rsidRDefault="00E058F8" w:rsidP="006F10E7">
      <w:pPr>
        <w:tabs>
          <w:tab w:val="left" w:pos="480"/>
        </w:tabs>
        <w:adjustRightInd w:val="0"/>
        <w:snapToGrid w:val="0"/>
        <w:spacing w:line="360" w:lineRule="auto"/>
        <w:rPr>
          <w:rFonts w:ascii="Book Antiqua" w:hAnsi="Book Antiqua" w:cs="Times New Roman"/>
          <w:b/>
          <w:color w:val="000000" w:themeColor="text1"/>
          <w:highlight w:val="yellow"/>
        </w:rPr>
      </w:pPr>
      <w:bookmarkStart w:id="140" w:name="OLE_LINK33"/>
      <w:bookmarkStart w:id="141" w:name="OLE_LINK34"/>
      <w:bookmarkStart w:id="142" w:name="OLE_LINK49"/>
      <w:r w:rsidRPr="00492467">
        <w:rPr>
          <w:rFonts w:ascii="Book Antiqua" w:eastAsia="Arial Unicode MS" w:hAnsi="Book Antiqua" w:cs="Arial Unicode MS"/>
          <w:b/>
          <w:color w:val="000000" w:themeColor="text1"/>
        </w:rPr>
        <w:t xml:space="preserve">Core </w:t>
      </w:r>
      <w:r w:rsidRPr="00492467">
        <w:rPr>
          <w:rFonts w:ascii="Book Antiqua" w:hAnsi="Book Antiqua" w:cs="Arial Unicode MS" w:hint="eastAsia"/>
          <w:b/>
          <w:color w:val="000000" w:themeColor="text1"/>
        </w:rPr>
        <w:t>tip</w:t>
      </w:r>
      <w:r w:rsidRPr="00492467">
        <w:rPr>
          <w:rFonts w:ascii="Book Antiqua" w:eastAsia="Arial Unicode MS" w:hAnsi="Book Antiqua" w:cs="Arial Unicode MS"/>
          <w:b/>
          <w:color w:val="000000" w:themeColor="text1"/>
        </w:rPr>
        <w:t>:</w:t>
      </w:r>
      <w:bookmarkEnd w:id="140"/>
      <w:bookmarkEnd w:id="141"/>
      <w:bookmarkEnd w:id="142"/>
      <w:r w:rsidRPr="00492467">
        <w:rPr>
          <w:rFonts w:ascii="Book Antiqua" w:eastAsia="Arial Unicode MS" w:hAnsi="Book Antiqua" w:cs="Arial Unicode MS"/>
          <w:b/>
          <w:color w:val="000000" w:themeColor="text1"/>
        </w:rPr>
        <w:t xml:space="preserve"> </w:t>
      </w:r>
      <w:r w:rsidR="00091F2E" w:rsidRPr="00492467">
        <w:rPr>
          <w:rFonts w:ascii="Book Antiqua" w:hAnsi="Book Antiqua" w:cs="Times New Roman"/>
          <w:color w:val="000000" w:themeColor="text1"/>
        </w:rPr>
        <w:t>To clarify the factors influencing the effect of tolvaptan, a V</w:t>
      </w:r>
      <w:r w:rsidR="00091F2E" w:rsidRPr="00492467">
        <w:rPr>
          <w:rFonts w:ascii="Book Antiqua" w:hAnsi="Book Antiqua" w:cs="Times New Roman"/>
          <w:color w:val="000000" w:themeColor="text1"/>
          <w:vertAlign w:val="subscript"/>
        </w:rPr>
        <w:t>2</w:t>
      </w:r>
      <w:r w:rsidR="00091F2E" w:rsidRPr="00492467">
        <w:rPr>
          <w:rFonts w:ascii="Book Antiqua" w:hAnsi="Book Antiqua" w:cs="Times New Roman"/>
          <w:color w:val="000000" w:themeColor="text1"/>
        </w:rPr>
        <w:t xml:space="preserve"> receptor antagonist, in patients with decompensated liver cirrhosis complicated by liquid retention, we conducted this study. As a result, </w:t>
      </w:r>
      <w:r w:rsidR="007A1A58" w:rsidRPr="00492467">
        <w:rPr>
          <w:rFonts w:ascii="Book Antiqua" w:hAnsi="Book Antiqua" w:cs="Times New Roman"/>
          <w:color w:val="000000" w:themeColor="text1"/>
        </w:rPr>
        <w:t>hepatic venous pressure gradient (HVPG)</w:t>
      </w:r>
      <w:r w:rsidR="007A1A58">
        <w:rPr>
          <w:rFonts w:ascii="Book Antiqua" w:eastAsia="SimSun" w:hAnsi="Book Antiqua" w:cs="Times New Roman" w:hint="eastAsia"/>
          <w:color w:val="000000" w:themeColor="text1"/>
          <w:lang w:eastAsia="zh-CN"/>
        </w:rPr>
        <w:t xml:space="preserve"> </w:t>
      </w:r>
      <w:r w:rsidR="00091F2E" w:rsidRPr="00492467">
        <w:rPr>
          <w:rFonts w:ascii="Book Antiqua" w:hAnsi="Book Antiqua" w:cs="Times New Roman"/>
          <w:color w:val="000000" w:themeColor="text1"/>
        </w:rPr>
        <w:t>was the only significant factor that influenced the weight loss effect of tolvaptan. The response rate was 87.5% (7/8) in patients with HVPG of 190 mmH</w:t>
      </w:r>
      <w:r w:rsidR="00091F2E" w:rsidRPr="00492467">
        <w:rPr>
          <w:rFonts w:ascii="Book Antiqua" w:hAnsi="Book Antiqua" w:cs="Times New Roman"/>
          <w:color w:val="000000" w:themeColor="text1"/>
          <w:vertAlign w:val="subscript"/>
        </w:rPr>
        <w:t>2</w:t>
      </w:r>
      <w:r w:rsidR="00091F2E" w:rsidRPr="00492467">
        <w:rPr>
          <w:rFonts w:ascii="Book Antiqua" w:hAnsi="Book Antiqua" w:cs="Times New Roman"/>
          <w:color w:val="000000" w:themeColor="text1"/>
        </w:rPr>
        <w:t>O or less, whereas it was only 12.5% (2/16) in those with HVPG of greater than 190 mmH</w:t>
      </w:r>
      <w:r w:rsidR="00091F2E" w:rsidRPr="00492467">
        <w:rPr>
          <w:rFonts w:ascii="Book Antiqua" w:hAnsi="Book Antiqua" w:cs="Times New Roman"/>
          <w:color w:val="000000" w:themeColor="text1"/>
          <w:vertAlign w:val="subscript"/>
        </w:rPr>
        <w:t>2</w:t>
      </w:r>
      <w:r w:rsidR="00091F2E" w:rsidRPr="00492467">
        <w:rPr>
          <w:rFonts w:ascii="Book Antiqua" w:hAnsi="Book Antiqua" w:cs="Times New Roman"/>
          <w:color w:val="000000" w:themeColor="text1"/>
        </w:rPr>
        <w:t>O. The present study suggests that tolvaptan in the treatment of liquid retention related to decompensated liver cirrhosis could be more effective for patients with lower portal vein pressure.</w:t>
      </w:r>
    </w:p>
    <w:p w14:paraId="586D26B2" w14:textId="77777777" w:rsidR="00E058F8" w:rsidRPr="00492467" w:rsidRDefault="00E058F8" w:rsidP="006F10E7">
      <w:pPr>
        <w:adjustRightInd w:val="0"/>
        <w:snapToGrid w:val="0"/>
        <w:spacing w:line="360" w:lineRule="auto"/>
        <w:rPr>
          <w:rFonts w:ascii="Book Antiqua" w:eastAsia="SimSun" w:hAnsi="Book Antiqua"/>
          <w:color w:val="000000" w:themeColor="text1"/>
          <w:lang w:eastAsia="zh-CN"/>
        </w:rPr>
      </w:pPr>
    </w:p>
    <w:p w14:paraId="3BC38D00" w14:textId="6D013B8A" w:rsidR="007A1A58" w:rsidRDefault="007A1A58" w:rsidP="006F10E7">
      <w:pPr>
        <w:adjustRightInd w:val="0"/>
        <w:snapToGrid w:val="0"/>
        <w:spacing w:line="360" w:lineRule="auto"/>
        <w:jc w:val="left"/>
        <w:rPr>
          <w:rFonts w:ascii="Book Antiqua" w:hAnsi="Book Antiqua"/>
        </w:rPr>
      </w:pPr>
      <w:r w:rsidRPr="00492467">
        <w:rPr>
          <w:rFonts w:ascii="Book Antiqua" w:hAnsi="Book Antiqua" w:cs="Times New Roman"/>
          <w:color w:val="000000" w:themeColor="text1"/>
        </w:rPr>
        <w:t>Nakagawa</w:t>
      </w:r>
      <w:r>
        <w:rPr>
          <w:rFonts w:ascii="Book Antiqua" w:eastAsia="SimSun" w:hAnsi="Book Antiqua" w:cs="Times New Roman" w:hint="eastAsia"/>
          <w:color w:val="000000" w:themeColor="text1"/>
          <w:lang w:eastAsia="zh-CN"/>
        </w:rPr>
        <w:t xml:space="preserve"> A</w:t>
      </w:r>
      <w:r w:rsidRPr="00492467">
        <w:rPr>
          <w:rFonts w:ascii="Book Antiqua" w:hAnsi="Book Antiqua" w:cs="Times New Roman"/>
          <w:color w:val="000000" w:themeColor="text1"/>
        </w:rPr>
        <w:t>, Atsukawa</w:t>
      </w:r>
      <w:r>
        <w:rPr>
          <w:rFonts w:ascii="Book Antiqua" w:eastAsia="SimSun" w:hAnsi="Book Antiqua" w:cs="Times New Roman" w:hint="eastAsia"/>
          <w:color w:val="000000" w:themeColor="text1"/>
          <w:lang w:eastAsia="zh-CN"/>
        </w:rPr>
        <w:t xml:space="preserve"> M</w:t>
      </w:r>
      <w:r w:rsidRPr="00492467">
        <w:rPr>
          <w:rFonts w:ascii="Book Antiqua" w:hAnsi="Book Antiqua" w:cs="Times New Roman"/>
          <w:color w:val="000000" w:themeColor="text1"/>
        </w:rPr>
        <w:t>, Tsubota</w:t>
      </w:r>
      <w:r>
        <w:rPr>
          <w:rFonts w:ascii="Book Antiqua" w:eastAsia="SimSun" w:hAnsi="Book Antiqua" w:cs="Times New Roman" w:hint="eastAsia"/>
          <w:color w:val="000000" w:themeColor="text1"/>
          <w:lang w:eastAsia="zh-CN"/>
        </w:rPr>
        <w:t xml:space="preserve"> A</w:t>
      </w:r>
      <w:r w:rsidRPr="00492467">
        <w:rPr>
          <w:rFonts w:ascii="Book Antiqua" w:hAnsi="Book Antiqua" w:cs="Times New Roman"/>
          <w:color w:val="000000" w:themeColor="text1"/>
        </w:rPr>
        <w:t>, Kondo</w:t>
      </w:r>
      <w:r>
        <w:rPr>
          <w:rFonts w:ascii="Book Antiqua" w:eastAsia="SimSun" w:hAnsi="Book Antiqua" w:cs="Times New Roman" w:hint="eastAsia"/>
          <w:color w:val="000000" w:themeColor="text1"/>
          <w:lang w:eastAsia="zh-CN"/>
        </w:rPr>
        <w:t xml:space="preserve"> C</w:t>
      </w:r>
      <w:r w:rsidRPr="00492467">
        <w:rPr>
          <w:rFonts w:ascii="Book Antiqua" w:hAnsi="Book Antiqua" w:cs="Times New Roman"/>
          <w:color w:val="000000" w:themeColor="text1"/>
        </w:rPr>
        <w:t>, Okubo</w:t>
      </w:r>
      <w:r>
        <w:rPr>
          <w:rFonts w:ascii="Book Antiqua" w:eastAsia="SimSun" w:hAnsi="Book Antiqua" w:cs="Times New Roman" w:hint="eastAsia"/>
          <w:color w:val="000000" w:themeColor="text1"/>
          <w:lang w:eastAsia="zh-CN"/>
        </w:rPr>
        <w:t xml:space="preserve"> T</w:t>
      </w:r>
      <w:r w:rsidRPr="00492467">
        <w:rPr>
          <w:rFonts w:ascii="Book Antiqua" w:hAnsi="Book Antiqua" w:cs="Times New Roman"/>
          <w:color w:val="000000" w:themeColor="text1"/>
        </w:rPr>
        <w:t>, Arai</w:t>
      </w:r>
      <w:r>
        <w:rPr>
          <w:rFonts w:ascii="Book Antiqua" w:eastAsia="SimSun" w:hAnsi="Book Antiqua" w:cs="Times New Roman" w:hint="eastAsia"/>
          <w:color w:val="000000" w:themeColor="text1"/>
          <w:lang w:eastAsia="zh-CN"/>
        </w:rPr>
        <w:t xml:space="preserve"> T</w:t>
      </w:r>
      <w:r w:rsidRPr="00492467">
        <w:rPr>
          <w:rFonts w:ascii="Book Antiqua" w:hAnsi="Book Antiqua" w:cs="Times New Roman"/>
          <w:color w:val="000000" w:themeColor="text1"/>
        </w:rPr>
        <w:t>, Itokawa</w:t>
      </w:r>
      <w:r>
        <w:rPr>
          <w:rFonts w:ascii="Book Antiqua" w:eastAsia="SimSun" w:hAnsi="Book Antiqua" w:cs="Times New Roman" w:hint="eastAsia"/>
          <w:color w:val="000000" w:themeColor="text1"/>
          <w:lang w:eastAsia="zh-CN"/>
        </w:rPr>
        <w:t xml:space="preserve"> N</w:t>
      </w:r>
      <w:r w:rsidRPr="00492467">
        <w:rPr>
          <w:rFonts w:ascii="Book Antiqua" w:hAnsi="Book Antiqua" w:cs="Times New Roman"/>
          <w:color w:val="000000" w:themeColor="text1"/>
        </w:rPr>
        <w:t>, Narahara</w:t>
      </w:r>
      <w:r>
        <w:rPr>
          <w:rFonts w:ascii="Book Antiqua" w:eastAsia="SimSun" w:hAnsi="Book Antiqua" w:cs="Times New Roman" w:hint="eastAsia"/>
          <w:color w:val="000000" w:themeColor="text1"/>
          <w:lang w:eastAsia="zh-CN"/>
        </w:rPr>
        <w:t xml:space="preserve"> Y</w:t>
      </w:r>
      <w:r w:rsidRPr="00492467">
        <w:rPr>
          <w:rFonts w:ascii="Book Antiqua" w:hAnsi="Book Antiqua" w:cs="Times New Roman"/>
          <w:color w:val="000000" w:themeColor="text1"/>
        </w:rPr>
        <w:t>, Iwakiri</w:t>
      </w:r>
      <w:r>
        <w:rPr>
          <w:rFonts w:ascii="Book Antiqua" w:eastAsia="SimSun" w:hAnsi="Book Antiqua" w:cs="Times New Roman" w:hint="eastAsia"/>
          <w:color w:val="000000" w:themeColor="text1"/>
          <w:lang w:eastAsia="zh-CN"/>
        </w:rPr>
        <w:t xml:space="preserve"> K.</w:t>
      </w:r>
      <w:r w:rsidRPr="007A1A58">
        <w:rPr>
          <w:rFonts w:ascii="Book Antiqua" w:eastAsia="SimSun" w:hAnsi="Book Antiqua" w:cs="Times New Roman" w:hint="eastAsia"/>
          <w:color w:val="000000" w:themeColor="text1"/>
          <w:lang w:eastAsia="zh-CN"/>
        </w:rPr>
        <w:t xml:space="preserve"> </w:t>
      </w:r>
      <w:r w:rsidR="00F75CFF" w:rsidRPr="00F75CFF">
        <w:rPr>
          <w:rFonts w:ascii="Book Antiqua" w:hAnsi="Book Antiqua" w:cs="Times New Roman"/>
          <w:color w:val="000000" w:themeColor="text1"/>
        </w:rPr>
        <w:t>Usefulness of portal vein pressure for predicting the effects of tolvaptan in cirrhotic patients</w:t>
      </w:r>
      <w:r>
        <w:rPr>
          <w:rFonts w:ascii="Book Antiqua" w:eastAsia="SimSun" w:hAnsi="Book Antiqua" w:cs="Times New Roman" w:hint="eastAsia"/>
          <w:color w:val="000000" w:themeColor="text1"/>
          <w:lang w:eastAsia="zh-CN"/>
        </w:rPr>
        <w:t xml:space="preserve">. </w:t>
      </w:r>
      <w:r w:rsidRPr="009E3692">
        <w:rPr>
          <w:rFonts w:ascii="Book Antiqua" w:hAnsi="Book Antiqua"/>
          <w:i/>
        </w:rPr>
        <w:t>World J Gastroenterol</w:t>
      </w:r>
      <w:r w:rsidRPr="009E3692">
        <w:rPr>
          <w:rFonts w:ascii="Book Antiqua" w:hAnsi="Book Antiqua"/>
        </w:rPr>
        <w:t xml:space="preserve"> 201</w:t>
      </w:r>
      <w:r>
        <w:rPr>
          <w:rFonts w:ascii="Book Antiqua" w:hAnsi="Book Antiqua" w:hint="eastAsia"/>
        </w:rPr>
        <w:t>6</w:t>
      </w:r>
      <w:r w:rsidRPr="009E3692">
        <w:rPr>
          <w:rFonts w:ascii="Book Antiqua" w:hAnsi="Book Antiqua"/>
        </w:rPr>
        <w:t>; In press</w:t>
      </w:r>
    </w:p>
    <w:p w14:paraId="0F048AEE" w14:textId="29460051" w:rsidR="007A1A58" w:rsidRPr="007A1A58" w:rsidRDefault="007A1A58" w:rsidP="006F10E7">
      <w:pPr>
        <w:tabs>
          <w:tab w:val="left" w:pos="480"/>
        </w:tabs>
        <w:adjustRightInd w:val="0"/>
        <w:snapToGrid w:val="0"/>
        <w:spacing w:line="360" w:lineRule="auto"/>
        <w:rPr>
          <w:rFonts w:ascii="Book Antiqua" w:eastAsia="SimSun" w:hAnsi="Book Antiqua" w:cs="Times New Roman"/>
          <w:color w:val="000000" w:themeColor="text1"/>
          <w:vertAlign w:val="superscript"/>
          <w:lang w:eastAsia="zh-CN"/>
        </w:rPr>
      </w:pPr>
    </w:p>
    <w:p w14:paraId="6E725C25" w14:textId="5537D935" w:rsidR="007A1A58" w:rsidRDefault="007A1A58" w:rsidP="006F10E7">
      <w:pPr>
        <w:adjustRightInd w:val="0"/>
        <w:snapToGrid w:val="0"/>
        <w:spacing w:line="360" w:lineRule="auto"/>
        <w:rPr>
          <w:rFonts w:ascii="Book Antiqua" w:eastAsia="SimSun" w:hAnsi="Book Antiqua" w:cs="Times New Roman"/>
          <w:b/>
          <w:color w:val="000000" w:themeColor="text1"/>
          <w:lang w:eastAsia="zh-CN"/>
        </w:rPr>
      </w:pPr>
      <w:r>
        <w:rPr>
          <w:rFonts w:ascii="Book Antiqua" w:eastAsia="SimSun" w:hAnsi="Book Antiqua" w:cs="Times New Roman"/>
          <w:b/>
          <w:color w:val="000000" w:themeColor="text1"/>
          <w:lang w:eastAsia="zh-CN"/>
        </w:rPr>
        <w:br w:type="page"/>
      </w:r>
    </w:p>
    <w:p w14:paraId="3445DD58" w14:textId="77777777" w:rsidR="00565F44" w:rsidRPr="00492467" w:rsidRDefault="00565F44" w:rsidP="006F10E7">
      <w:pPr>
        <w:tabs>
          <w:tab w:val="left" w:pos="480"/>
        </w:tabs>
        <w:adjustRightInd w:val="0"/>
        <w:snapToGrid w:val="0"/>
        <w:spacing w:line="360" w:lineRule="auto"/>
        <w:rPr>
          <w:rFonts w:ascii="Book Antiqua" w:hAnsi="Book Antiqua" w:cs="Times New Roman"/>
          <w:b/>
          <w:color w:val="000000" w:themeColor="text1"/>
        </w:rPr>
      </w:pPr>
      <w:r w:rsidRPr="00492467">
        <w:rPr>
          <w:rFonts w:ascii="Book Antiqua" w:hAnsi="Book Antiqua" w:cs="Times New Roman"/>
          <w:b/>
          <w:color w:val="000000" w:themeColor="text1"/>
        </w:rPr>
        <w:lastRenderedPageBreak/>
        <w:t>INTRODUCTION</w:t>
      </w:r>
    </w:p>
    <w:p w14:paraId="77495401" w14:textId="77777777" w:rsidR="00335858" w:rsidRPr="00492467" w:rsidRDefault="00335858" w:rsidP="006F10E7">
      <w:pPr>
        <w:adjustRightInd w:val="0"/>
        <w:snapToGrid w:val="0"/>
        <w:spacing w:line="360" w:lineRule="auto"/>
        <w:rPr>
          <w:rFonts w:ascii="Book Antiqua" w:hAnsi="Book Antiqua" w:cs="Times New Roman"/>
          <w:color w:val="000000" w:themeColor="text1"/>
        </w:rPr>
      </w:pPr>
      <w:r w:rsidRPr="00492467">
        <w:rPr>
          <w:rFonts w:ascii="Book Antiqua" w:hAnsi="Book Antiqua" w:cs="Times New Roman"/>
          <w:color w:val="000000" w:themeColor="text1"/>
        </w:rPr>
        <w:t>Liquid retention is a primary complication associated with decompensated liver cirrhosis. Ascites develops at an incidence of approximately 50% within 10 years of the onset of liver cirrhosis</w:t>
      </w:r>
      <w:r w:rsidR="00E058F8" w:rsidRPr="00492467">
        <w:rPr>
          <w:rFonts w:ascii="Book Antiqua" w:hAnsi="Book Antiqua" w:cs="Times New Roman"/>
          <w:color w:val="000000" w:themeColor="text1"/>
          <w:vertAlign w:val="superscript"/>
        </w:rPr>
        <w:t>[</w:t>
      </w:r>
      <w:r w:rsidRPr="00492467">
        <w:rPr>
          <w:rFonts w:ascii="Book Antiqua" w:hAnsi="Book Antiqua" w:cs="Times New Roman"/>
          <w:color w:val="000000" w:themeColor="text1"/>
          <w:vertAlign w:val="superscript"/>
        </w:rPr>
        <w:t>1]</w:t>
      </w:r>
      <w:r w:rsidRPr="00492467">
        <w:rPr>
          <w:rFonts w:ascii="Book Antiqua" w:hAnsi="Book Antiqua" w:cs="Times New Roman"/>
          <w:color w:val="000000" w:themeColor="text1"/>
        </w:rPr>
        <w:t>. Existence of ascites reduces dietary intakes and deteriorates nutritional statuses, which, in turn, have a negative impact on the quality of life of liver cirrhosis patients</w:t>
      </w:r>
      <w:r w:rsidR="00E058F8" w:rsidRPr="00492467">
        <w:rPr>
          <w:rFonts w:ascii="Book Antiqua" w:hAnsi="Book Antiqua" w:cs="Times New Roman"/>
          <w:color w:val="000000" w:themeColor="text1"/>
          <w:vertAlign w:val="superscript"/>
        </w:rPr>
        <w:t>[2,</w:t>
      </w:r>
      <w:r w:rsidRPr="00492467">
        <w:rPr>
          <w:rFonts w:ascii="Book Antiqua" w:hAnsi="Book Antiqua" w:cs="Times New Roman"/>
          <w:color w:val="000000" w:themeColor="text1"/>
          <w:vertAlign w:val="superscript"/>
        </w:rPr>
        <w:t>3]</w:t>
      </w:r>
      <w:r w:rsidRPr="00492467">
        <w:rPr>
          <w:rFonts w:ascii="Book Antiqua" w:hAnsi="Book Antiqua" w:cs="Times New Roman"/>
          <w:color w:val="000000" w:themeColor="text1"/>
        </w:rPr>
        <w:t>. Furthermore, the 5-year survival rate after the development of ascites is reportedly 45%</w:t>
      </w:r>
      <w:r w:rsidR="00E058F8" w:rsidRPr="00492467">
        <w:rPr>
          <w:rFonts w:ascii="Book Antiqua" w:hAnsi="Book Antiqua" w:cs="Times New Roman"/>
          <w:color w:val="000000" w:themeColor="text1"/>
          <w:vertAlign w:val="superscript"/>
        </w:rPr>
        <w:t>[</w:t>
      </w:r>
      <w:r w:rsidRPr="00492467">
        <w:rPr>
          <w:rFonts w:ascii="Book Antiqua" w:hAnsi="Book Antiqua" w:cs="Times New Roman"/>
          <w:color w:val="000000" w:themeColor="text1"/>
          <w:vertAlign w:val="superscript"/>
        </w:rPr>
        <w:t>1]</w:t>
      </w:r>
      <w:r w:rsidRPr="00492467">
        <w:rPr>
          <w:rFonts w:ascii="Book Antiqua" w:hAnsi="Book Antiqua" w:cs="Times New Roman"/>
          <w:color w:val="000000" w:themeColor="text1"/>
        </w:rPr>
        <w:t>.</w:t>
      </w:r>
    </w:p>
    <w:p w14:paraId="53289ECD" w14:textId="77777777" w:rsidR="00335858" w:rsidRPr="00492467" w:rsidRDefault="00335858" w:rsidP="006F10E7">
      <w:pPr>
        <w:adjustRightInd w:val="0"/>
        <w:snapToGrid w:val="0"/>
        <w:spacing w:line="360" w:lineRule="auto"/>
        <w:ind w:firstLineChars="100" w:firstLine="240"/>
        <w:rPr>
          <w:rFonts w:ascii="Book Antiqua" w:hAnsi="Book Antiqua" w:cs="Times New Roman"/>
          <w:color w:val="000000" w:themeColor="text1"/>
          <w:highlight w:val="yellow"/>
        </w:rPr>
      </w:pPr>
      <w:r w:rsidRPr="00492467">
        <w:rPr>
          <w:rFonts w:ascii="Book Antiqua" w:hAnsi="Book Antiqua" w:cs="Times New Roman"/>
          <w:color w:val="000000" w:themeColor="text1"/>
        </w:rPr>
        <w:t>Resting, salt restriction, and therapy with diuretics, such as loop diuretics and anti-aldosterone drugs, have been performed as conventional treatments for ascites related to liver cirrhosis</w:t>
      </w:r>
      <w:r w:rsidR="00E058F8" w:rsidRPr="00492467">
        <w:rPr>
          <w:rFonts w:ascii="Book Antiqua" w:hAnsi="Book Antiqua" w:cs="Times New Roman"/>
          <w:color w:val="000000" w:themeColor="text1"/>
          <w:vertAlign w:val="superscript"/>
        </w:rPr>
        <w:t>[4,</w:t>
      </w:r>
      <w:r w:rsidRPr="00492467">
        <w:rPr>
          <w:rFonts w:ascii="Book Antiqua" w:hAnsi="Book Antiqua" w:cs="Times New Roman"/>
          <w:color w:val="000000" w:themeColor="text1"/>
          <w:vertAlign w:val="superscript"/>
        </w:rPr>
        <w:t>5]</w:t>
      </w:r>
      <w:r w:rsidRPr="00492467">
        <w:rPr>
          <w:rFonts w:ascii="Book Antiqua" w:hAnsi="Book Antiqua" w:cs="Times New Roman"/>
          <w:color w:val="000000" w:themeColor="text1"/>
        </w:rPr>
        <w:t>. Loop diuretics reduce the reabsorption of sodium and potassium by inhibiting sodium/potassium/chloride cotransporters in the ascending limb of Henle’s loop. Anti-aldosterone drugs promote sodium excretion and consequently decrease the excretion of potassium by inhibiting aldosterone receptors. However, the effects of these diuretics are compromised by the progression of liver cirrhosis, leading to electrolyte abnormalities, including hyposodiumemia, a reduction in plasma osmotic pressure, and kidney hypofunction due to a decrease in renal blood flow. The effects of the loop diuretic, furosemide, were previously suggested to be attenuated in patients with liver cirrhosis characterized by a decrease in serum albumin level and reduction in renal blood flow/the glomerular filtration rate</w:t>
      </w:r>
      <w:r w:rsidR="00E058F8" w:rsidRPr="00492467">
        <w:rPr>
          <w:rFonts w:ascii="Book Antiqua" w:hAnsi="Book Antiqua" w:cs="Times New Roman"/>
          <w:color w:val="000000" w:themeColor="text1"/>
          <w:vertAlign w:val="superscript"/>
        </w:rPr>
        <w:t>[6,</w:t>
      </w:r>
      <w:r w:rsidRPr="00492467">
        <w:rPr>
          <w:rFonts w:ascii="Book Antiqua" w:hAnsi="Book Antiqua" w:cs="Times New Roman"/>
          <w:color w:val="000000" w:themeColor="text1"/>
          <w:vertAlign w:val="superscript"/>
        </w:rPr>
        <w:t>7]</w:t>
      </w:r>
      <w:r w:rsidRPr="00492467">
        <w:rPr>
          <w:rFonts w:ascii="Book Antiqua" w:hAnsi="Book Antiqua" w:cs="Times New Roman"/>
          <w:color w:val="000000" w:themeColor="text1"/>
        </w:rPr>
        <w:t>. If ascites is not improved by these treatments, it is defined as refractory ascites, which is treated with abdominal paracentesis, albumin reinfusion, peritoneal venous shunt (Denver shunt), cell-free and concentrated ascites reinfusion therapy (CART), and transjugular intrahepatic portosystemic shunt (TIPS), but not liver transplantation</w:t>
      </w:r>
      <w:r w:rsidR="00E058F8" w:rsidRPr="00492467">
        <w:rPr>
          <w:rFonts w:ascii="Book Antiqua" w:hAnsi="Book Antiqua" w:cs="Times New Roman"/>
          <w:color w:val="000000" w:themeColor="text1"/>
          <w:vertAlign w:val="superscript"/>
        </w:rPr>
        <w:t>[4,6,</w:t>
      </w:r>
      <w:r w:rsidRPr="00492467">
        <w:rPr>
          <w:rFonts w:ascii="Book Antiqua" w:hAnsi="Book Antiqua" w:cs="Times New Roman"/>
          <w:color w:val="000000" w:themeColor="text1"/>
          <w:vertAlign w:val="superscript"/>
        </w:rPr>
        <w:t>7]</w:t>
      </w:r>
      <w:r w:rsidRPr="00492467">
        <w:rPr>
          <w:rFonts w:ascii="Book Antiqua" w:hAnsi="Book Antiqua" w:cs="Times New Roman"/>
          <w:color w:val="000000" w:themeColor="text1"/>
        </w:rPr>
        <w:t>. However, there are quite a few patients who are not able to receive these treatments due to complications or conditions that do not meet the indication criteria.</w:t>
      </w:r>
    </w:p>
    <w:p w14:paraId="586102CD" w14:textId="77777777" w:rsidR="00335858" w:rsidRPr="00492467" w:rsidRDefault="00335858" w:rsidP="006F10E7">
      <w:pPr>
        <w:tabs>
          <w:tab w:val="left" w:pos="240"/>
        </w:tabs>
        <w:adjustRightInd w:val="0"/>
        <w:snapToGrid w:val="0"/>
        <w:spacing w:line="360" w:lineRule="auto"/>
        <w:ind w:firstLineChars="100" w:firstLine="240"/>
        <w:rPr>
          <w:rFonts w:ascii="Book Antiqua" w:hAnsi="Book Antiqua" w:cs="Times New Roman"/>
          <w:color w:val="000000" w:themeColor="text1"/>
        </w:rPr>
      </w:pPr>
      <w:r w:rsidRPr="00492467">
        <w:rPr>
          <w:rFonts w:ascii="Book Antiqua" w:hAnsi="Book Antiqua" w:cs="Times New Roman"/>
          <w:color w:val="000000" w:themeColor="text1"/>
        </w:rPr>
        <w:t>On the other hand, previous studies reported that the V</w:t>
      </w:r>
      <w:r w:rsidRPr="00492467">
        <w:rPr>
          <w:rFonts w:ascii="Book Antiqua" w:hAnsi="Book Antiqua" w:cs="Times New Roman"/>
          <w:color w:val="000000" w:themeColor="text1"/>
          <w:vertAlign w:val="subscript"/>
        </w:rPr>
        <w:t>2</w:t>
      </w:r>
      <w:r w:rsidRPr="00492467">
        <w:rPr>
          <w:rFonts w:ascii="Book Antiqua" w:hAnsi="Book Antiqua" w:cs="Times New Roman"/>
          <w:color w:val="000000" w:themeColor="text1"/>
        </w:rPr>
        <w:t xml:space="preserve"> receptor antagonist, tolvaptan, exhibited diuretic effects on heart failure and hyposodiumemia</w:t>
      </w:r>
      <w:r w:rsidR="00E058F8" w:rsidRPr="00492467">
        <w:rPr>
          <w:rFonts w:ascii="Book Antiqua" w:hAnsi="Book Antiqua" w:cs="Times New Roman"/>
          <w:color w:val="000000" w:themeColor="text1"/>
          <w:vertAlign w:val="superscript"/>
        </w:rPr>
        <w:t>[</w:t>
      </w:r>
      <w:r w:rsidRPr="00492467">
        <w:rPr>
          <w:rFonts w:ascii="Book Antiqua" w:hAnsi="Book Antiqua" w:cs="Times New Roman"/>
          <w:color w:val="000000" w:themeColor="text1"/>
          <w:vertAlign w:val="superscript"/>
        </w:rPr>
        <w:t>8-11]</w:t>
      </w:r>
      <w:r w:rsidRPr="00492467">
        <w:rPr>
          <w:rFonts w:ascii="Book Antiqua" w:hAnsi="Book Antiqua" w:cs="Times New Roman"/>
          <w:color w:val="000000" w:themeColor="text1"/>
        </w:rPr>
        <w:t xml:space="preserve">. </w:t>
      </w:r>
      <w:r w:rsidRPr="00492467">
        <w:rPr>
          <w:rFonts w:ascii="Book Antiqua" w:hAnsi="Book Antiqua" w:cs="Times New Roman"/>
          <w:color w:val="000000" w:themeColor="text1"/>
        </w:rPr>
        <w:lastRenderedPageBreak/>
        <w:t>The antidiuretic hormone, vasopressin, enhances water permeability and promotes water reabsorption through V</w:t>
      </w:r>
      <w:r w:rsidRPr="00492467">
        <w:rPr>
          <w:rFonts w:ascii="Book Antiqua" w:hAnsi="Book Antiqua" w:cs="Times New Roman"/>
          <w:color w:val="000000" w:themeColor="text1"/>
          <w:vertAlign w:val="subscript"/>
        </w:rPr>
        <w:t>2</w:t>
      </w:r>
      <w:r w:rsidRPr="00492467">
        <w:rPr>
          <w:rFonts w:ascii="Book Antiqua" w:hAnsi="Book Antiqua" w:cs="Times New Roman"/>
          <w:color w:val="000000" w:themeColor="text1"/>
        </w:rPr>
        <w:t xml:space="preserve"> receptors, which exist in the renal collecting ducts. Tolvaptan has been shown to inhibit the vasopressin-related reabsorption of water, thereby increasing water excretion without enhancing the excretion of electrolytes (water-diuretic actions). Since tolvaptan acts on the vascular side around the renal collecting ducts, it differs from the loop diuretic, furosemide. Therefore, its actions are not influenced by a kidney hypofunction-related decrease in the glomerular filtration rate or hypoalbuminemia</w:t>
      </w:r>
      <w:r w:rsidR="00E058F8" w:rsidRPr="00492467">
        <w:rPr>
          <w:rFonts w:ascii="Book Antiqua" w:hAnsi="Book Antiqua" w:cs="Times New Roman"/>
          <w:color w:val="000000" w:themeColor="text1"/>
          <w:vertAlign w:val="superscript"/>
        </w:rPr>
        <w:t>[</w:t>
      </w:r>
      <w:r w:rsidRPr="00492467">
        <w:rPr>
          <w:rFonts w:ascii="Book Antiqua" w:hAnsi="Book Antiqua" w:cs="Times New Roman"/>
          <w:color w:val="000000" w:themeColor="text1"/>
          <w:vertAlign w:val="superscript"/>
        </w:rPr>
        <w:t>12]</w:t>
      </w:r>
      <w:r w:rsidRPr="00492467">
        <w:rPr>
          <w:rFonts w:ascii="Book Antiqua" w:hAnsi="Book Antiqua" w:cs="Times New Roman"/>
          <w:color w:val="000000" w:themeColor="text1"/>
        </w:rPr>
        <w:t>. Previous studies indicated that tolvaptan prevented conventional diuretic-induced hyposodiumemia in patients with liquid retention</w:t>
      </w:r>
      <w:r w:rsidR="00E058F8" w:rsidRPr="00492467">
        <w:rPr>
          <w:rFonts w:ascii="Book Antiqua" w:hAnsi="Book Antiqua" w:cs="Times New Roman"/>
          <w:color w:val="000000" w:themeColor="text1"/>
          <w:vertAlign w:val="superscript"/>
        </w:rPr>
        <w:t>[10,</w:t>
      </w:r>
      <w:r w:rsidRPr="00492467">
        <w:rPr>
          <w:rFonts w:ascii="Book Antiqua" w:hAnsi="Book Antiqua" w:cs="Times New Roman"/>
          <w:color w:val="000000" w:themeColor="text1"/>
          <w:vertAlign w:val="superscript"/>
        </w:rPr>
        <w:t>13]</w:t>
      </w:r>
      <w:r w:rsidRPr="00492467">
        <w:rPr>
          <w:rFonts w:ascii="Book Antiqua" w:hAnsi="Book Antiqua" w:cs="Times New Roman"/>
          <w:color w:val="000000" w:themeColor="text1"/>
        </w:rPr>
        <w:t>.</w:t>
      </w:r>
      <w:r w:rsidRPr="00492467">
        <w:rPr>
          <w:rFonts w:ascii="Book Antiqua" w:hAnsi="Book Antiqua" w:cs="Times New Roman"/>
          <w:color w:val="000000" w:themeColor="text1"/>
          <w:vertAlign w:val="superscript"/>
        </w:rPr>
        <w:t xml:space="preserve"> </w:t>
      </w:r>
      <w:r w:rsidRPr="00492467">
        <w:rPr>
          <w:rFonts w:ascii="Book Antiqua" w:hAnsi="Book Antiqua" w:cs="Times New Roman"/>
          <w:color w:val="000000" w:themeColor="text1"/>
        </w:rPr>
        <w:t xml:space="preserve">Sakaida </w:t>
      </w:r>
      <w:r w:rsidRPr="00492467">
        <w:rPr>
          <w:rFonts w:ascii="Book Antiqua" w:hAnsi="Book Antiqua" w:cs="Times New Roman"/>
          <w:i/>
          <w:color w:val="000000" w:themeColor="text1"/>
        </w:rPr>
        <w:t>et al</w:t>
      </w:r>
      <w:r w:rsidR="00E058F8" w:rsidRPr="00492467">
        <w:rPr>
          <w:rFonts w:ascii="Book Antiqua" w:hAnsi="Book Antiqua" w:cs="Times New Roman"/>
          <w:color w:val="000000" w:themeColor="text1"/>
          <w:vertAlign w:val="superscript"/>
        </w:rPr>
        <w:t>[14]</w:t>
      </w:r>
      <w:r w:rsidRPr="00492467">
        <w:rPr>
          <w:rFonts w:ascii="Book Antiqua" w:hAnsi="Book Antiqua" w:cs="Times New Roman"/>
          <w:color w:val="000000" w:themeColor="text1"/>
        </w:rPr>
        <w:t xml:space="preserve"> conducted a clinical study of tolvaptan for cirrhotic patients with liquid retention and reported increases in the initial 24-hour urine volume, even in those with low serum albumin levels. Zhang </w:t>
      </w:r>
      <w:r w:rsidRPr="00492467">
        <w:rPr>
          <w:rFonts w:ascii="Book Antiqua" w:hAnsi="Book Antiqua" w:cs="Times New Roman"/>
          <w:i/>
          <w:color w:val="000000" w:themeColor="text1"/>
        </w:rPr>
        <w:t>et al</w:t>
      </w:r>
      <w:r w:rsidR="005717F7" w:rsidRPr="00492467">
        <w:rPr>
          <w:rFonts w:ascii="Book Antiqua" w:hAnsi="Book Antiqua" w:cs="Times New Roman"/>
          <w:color w:val="000000" w:themeColor="text1"/>
          <w:vertAlign w:val="superscript"/>
        </w:rPr>
        <w:t>[15]</w:t>
      </w:r>
      <w:r w:rsidRPr="00492467">
        <w:rPr>
          <w:rFonts w:ascii="Book Antiqua" w:hAnsi="Book Antiqua" w:cs="Times New Roman"/>
          <w:color w:val="000000" w:themeColor="text1"/>
        </w:rPr>
        <w:t xml:space="preserve"> indicated that adverse reactions to tolvaptan administration with a daily dosage of 15 mg included thirst and dry mouth, which were tolerable and safe. Accordingly, tolvaptan for liquid retention in cirrhotic patients who do not respond to conventional diuretics, such as loop diuretics, has been approved in Japan in 2013.</w:t>
      </w:r>
    </w:p>
    <w:p w14:paraId="1CB554A2" w14:textId="77777777" w:rsidR="00335858" w:rsidRPr="00492467" w:rsidRDefault="00335858" w:rsidP="006F10E7">
      <w:pPr>
        <w:tabs>
          <w:tab w:val="left" w:pos="240"/>
        </w:tabs>
        <w:adjustRightInd w:val="0"/>
        <w:snapToGrid w:val="0"/>
        <w:spacing w:line="360" w:lineRule="auto"/>
        <w:ind w:firstLineChars="100" w:firstLine="240"/>
        <w:rPr>
          <w:rFonts w:ascii="Book Antiqua" w:hAnsi="Book Antiqua" w:cs="Times New Roman"/>
          <w:color w:val="000000" w:themeColor="text1"/>
          <w:highlight w:val="yellow"/>
        </w:rPr>
      </w:pPr>
      <w:r w:rsidRPr="00492467">
        <w:rPr>
          <w:rFonts w:ascii="Book Antiqua" w:hAnsi="Book Antiqua" w:cs="Times New Roman"/>
          <w:color w:val="000000" w:themeColor="text1"/>
        </w:rPr>
        <w:t>However, not all patients with liquid retention respond to tolvaptan. Furthermore, little is known about the characteristics of patients who respond well to tolvaptan and factors predictive of the therapeutic effect. The present study was conducted to clarify the baseline factors that influence the effect of tolvaptan in cirrhotic patients with conventional diuretic-resistant liquid retention.</w:t>
      </w:r>
    </w:p>
    <w:p w14:paraId="737C7C60" w14:textId="77777777" w:rsidR="00565F44" w:rsidRPr="00492467" w:rsidRDefault="00565F44" w:rsidP="006F10E7">
      <w:pPr>
        <w:tabs>
          <w:tab w:val="left" w:pos="480"/>
        </w:tabs>
        <w:adjustRightInd w:val="0"/>
        <w:snapToGrid w:val="0"/>
        <w:spacing w:line="360" w:lineRule="auto"/>
        <w:rPr>
          <w:rFonts w:ascii="Book Antiqua" w:hAnsi="Book Antiqua" w:cs="Times New Roman"/>
          <w:color w:val="000000" w:themeColor="text1"/>
          <w:highlight w:val="yellow"/>
        </w:rPr>
      </w:pPr>
    </w:p>
    <w:p w14:paraId="09BC718E" w14:textId="77777777" w:rsidR="00565F44" w:rsidRPr="00492467" w:rsidRDefault="00492936" w:rsidP="006F10E7">
      <w:pPr>
        <w:tabs>
          <w:tab w:val="left" w:pos="480"/>
        </w:tabs>
        <w:adjustRightInd w:val="0"/>
        <w:snapToGrid w:val="0"/>
        <w:spacing w:line="360" w:lineRule="auto"/>
        <w:rPr>
          <w:rFonts w:ascii="Book Antiqua" w:hAnsi="Book Antiqua" w:cs="Times New Roman"/>
          <w:b/>
          <w:color w:val="000000" w:themeColor="text1"/>
        </w:rPr>
      </w:pPr>
      <w:r w:rsidRPr="00492467">
        <w:rPr>
          <w:rFonts w:ascii="Book Antiqua" w:eastAsia="SimSun" w:hAnsi="Book Antiqua" w:cs="Times New Roman" w:hint="eastAsia"/>
          <w:b/>
          <w:caps/>
          <w:color w:val="000000" w:themeColor="text1"/>
          <w:lang w:eastAsia="zh-CN"/>
        </w:rPr>
        <w:t>materials</w:t>
      </w:r>
      <w:r w:rsidR="00565F44" w:rsidRPr="00492467">
        <w:rPr>
          <w:rFonts w:ascii="Book Antiqua" w:hAnsi="Book Antiqua" w:cs="Times New Roman"/>
          <w:b/>
          <w:color w:val="000000" w:themeColor="text1"/>
        </w:rPr>
        <w:t xml:space="preserve"> AND METHODS</w:t>
      </w:r>
    </w:p>
    <w:p w14:paraId="1D5CFFAC" w14:textId="77777777" w:rsidR="00565F44" w:rsidRPr="00492467" w:rsidRDefault="00565F44" w:rsidP="006F10E7">
      <w:pPr>
        <w:tabs>
          <w:tab w:val="left" w:pos="480"/>
        </w:tabs>
        <w:adjustRightInd w:val="0"/>
        <w:snapToGrid w:val="0"/>
        <w:spacing w:line="360" w:lineRule="auto"/>
        <w:rPr>
          <w:rFonts w:ascii="Book Antiqua" w:hAnsi="Book Antiqua" w:cs="Times New Roman"/>
          <w:b/>
          <w:i/>
          <w:color w:val="000000" w:themeColor="text1"/>
        </w:rPr>
      </w:pPr>
      <w:r w:rsidRPr="00492467">
        <w:rPr>
          <w:rFonts w:ascii="Book Antiqua" w:hAnsi="Book Antiqua" w:cs="Times New Roman"/>
          <w:b/>
          <w:i/>
          <w:color w:val="000000" w:themeColor="text1"/>
        </w:rPr>
        <w:t>Study design</w:t>
      </w:r>
    </w:p>
    <w:p w14:paraId="13C92DF9" w14:textId="3A4AF356" w:rsidR="00565F44" w:rsidRPr="00492467" w:rsidRDefault="00335858" w:rsidP="006F10E7">
      <w:pPr>
        <w:shd w:val="clear" w:color="auto" w:fill="FFFFFF"/>
        <w:adjustRightInd w:val="0"/>
        <w:snapToGrid w:val="0"/>
        <w:spacing w:line="360" w:lineRule="auto"/>
        <w:rPr>
          <w:rFonts w:ascii="Book Antiqua" w:eastAsia="MS PGothic" w:hAnsi="Book Antiqua" w:cs="Arial"/>
          <w:color w:val="000000" w:themeColor="text1"/>
          <w:kern w:val="0"/>
        </w:rPr>
      </w:pPr>
      <w:r w:rsidRPr="00492467">
        <w:rPr>
          <w:rFonts w:ascii="Book Antiqua" w:hAnsi="Book Antiqua" w:cs="Times New Roman"/>
          <w:color w:val="000000" w:themeColor="text1"/>
        </w:rPr>
        <w:t>Forty-seven patients</w:t>
      </w:r>
      <w:r w:rsidRPr="00492467">
        <w:rPr>
          <w:rFonts w:ascii="Book Antiqua" w:hAnsi="Book Antiqua" w:cs="Times New Roman"/>
          <w:b/>
          <w:color w:val="000000" w:themeColor="text1"/>
        </w:rPr>
        <w:t xml:space="preserve"> </w:t>
      </w:r>
      <w:r w:rsidRPr="00492467">
        <w:rPr>
          <w:rFonts w:ascii="Book Antiqua" w:hAnsi="Book Antiqua" w:cs="Times New Roman"/>
          <w:color w:val="000000" w:themeColor="text1"/>
        </w:rPr>
        <w:t xml:space="preserve">with decompensated liver cirrhosis and liquid retention (pleural effusion, ascites, or lower-limb edema) were recruited for this </w:t>
      </w:r>
      <w:r w:rsidRPr="00492467">
        <w:rPr>
          <w:rFonts w:ascii="Book Antiqua" w:hAnsi="Book Antiqua" w:cs="Times New Roman"/>
          <w:color w:val="000000" w:themeColor="text1"/>
        </w:rPr>
        <w:lastRenderedPageBreak/>
        <w:t>prospective study in Nippon Medical School Chiba Hokusoh Hospital between September 2013 and August 2015. Patients were eligible for enrollment if they fulfilled the following criteria: (1) patients aged 20 to 85 years</w:t>
      </w:r>
      <w:r w:rsidR="007A1A58">
        <w:rPr>
          <w:rFonts w:ascii="Book Antiqua" w:eastAsia="SimSun" w:hAnsi="Book Antiqua" w:cs="Times New Roman" w:hint="eastAsia"/>
          <w:color w:val="000000" w:themeColor="text1"/>
          <w:lang w:eastAsia="zh-CN"/>
        </w:rPr>
        <w:t>;</w:t>
      </w:r>
      <w:r w:rsidRPr="00492467">
        <w:rPr>
          <w:rFonts w:ascii="Book Antiqua" w:hAnsi="Book Antiqua" w:cs="Times New Roman"/>
          <w:color w:val="000000" w:themeColor="text1"/>
        </w:rPr>
        <w:t xml:space="preserve"> (2) patients diagnosed as liver cirrhosis based on the results of imaging modality (abdominal CT or ultrasonography) or proven by liver biopsy</w:t>
      </w:r>
      <w:r w:rsidR="007A1A58">
        <w:rPr>
          <w:rFonts w:ascii="Book Antiqua" w:eastAsia="SimSun" w:hAnsi="Book Antiqua" w:cs="Times New Roman" w:hint="eastAsia"/>
          <w:color w:val="000000" w:themeColor="text1"/>
          <w:lang w:eastAsia="zh-CN"/>
        </w:rPr>
        <w:t>;</w:t>
      </w:r>
      <w:r w:rsidRPr="00492467">
        <w:rPr>
          <w:rFonts w:ascii="Book Antiqua" w:hAnsi="Book Antiqua" w:cs="Times New Roman"/>
          <w:color w:val="000000" w:themeColor="text1"/>
        </w:rPr>
        <w:t xml:space="preserve"> (3) conventional diuretic-resistant patients in whom liquid retention was not improved with furosemide at a dosage of 20 mg/d or more and/or spironolactone at a dosage of 25 </w:t>
      </w:r>
      <w:r w:rsidR="007A1A58">
        <w:rPr>
          <w:rFonts w:ascii="Book Antiqua" w:hAnsi="Book Antiqua" w:cs="Times New Roman"/>
          <w:color w:val="000000" w:themeColor="text1"/>
        </w:rPr>
        <w:t>mg/d</w:t>
      </w:r>
      <w:r w:rsidRPr="00492467">
        <w:rPr>
          <w:rFonts w:ascii="Book Antiqua" w:hAnsi="Book Antiqua" w:cs="Times New Roman"/>
          <w:color w:val="000000" w:themeColor="text1"/>
        </w:rPr>
        <w:t xml:space="preserve"> or more for at least 7 d with salt-restricted diet (5-7 g salinity/day) in-hospital or on an outpatient basis</w:t>
      </w:r>
      <w:r w:rsidR="007A1A58">
        <w:rPr>
          <w:rFonts w:ascii="Book Antiqua" w:eastAsia="SimSun" w:hAnsi="Book Antiqua" w:cs="Times New Roman" w:hint="eastAsia"/>
          <w:color w:val="000000" w:themeColor="text1"/>
          <w:lang w:eastAsia="zh-CN"/>
        </w:rPr>
        <w:t>;</w:t>
      </w:r>
      <w:r w:rsidRPr="00492467">
        <w:rPr>
          <w:rFonts w:ascii="Book Antiqua" w:hAnsi="Book Antiqua" w:cs="Times New Roman"/>
          <w:color w:val="000000" w:themeColor="text1"/>
        </w:rPr>
        <w:t xml:space="preserve"> and (4) patients in whom body weight before breakfast was stable (within the range of ± 1 kg) during the pretreatment observation period. Criteria for exclusion included: (</w:t>
      </w:r>
      <w:r w:rsidR="007A1A58">
        <w:rPr>
          <w:rFonts w:ascii="Book Antiqua" w:eastAsia="SimSun" w:hAnsi="Book Antiqua" w:cs="Times New Roman" w:hint="eastAsia"/>
          <w:color w:val="000000" w:themeColor="text1"/>
          <w:lang w:eastAsia="zh-CN"/>
        </w:rPr>
        <w:t>1</w:t>
      </w:r>
      <w:r w:rsidRPr="00492467">
        <w:rPr>
          <w:rFonts w:ascii="Book Antiqua" w:hAnsi="Book Antiqua" w:cs="Times New Roman"/>
          <w:color w:val="000000" w:themeColor="text1"/>
        </w:rPr>
        <w:t xml:space="preserve">) uncontrollable hepatocellular carcinoma, </w:t>
      </w:r>
      <w:r w:rsidR="00F30F04" w:rsidRPr="00492467">
        <w:rPr>
          <w:rFonts w:ascii="Book Antiqua" w:hAnsi="Book Antiqua" w:cs="Times New Roman"/>
          <w:color w:val="000000" w:themeColor="text1"/>
        </w:rPr>
        <w:t xml:space="preserve">such as </w:t>
      </w:r>
      <w:r w:rsidR="001617B1" w:rsidRPr="00492467">
        <w:rPr>
          <w:rFonts w:ascii="Book Antiqua" w:hAnsi="Book Antiqua" w:cs="Times New Roman"/>
          <w:color w:val="000000" w:themeColor="text1"/>
        </w:rPr>
        <w:t>the Barcelona clinic liver cancer (BCLC) stage D. BCLC stage D is end-stage hepatocellular carcinoma in a patient with disturbed liver function (Child-Pugh C) and/or performance status 3-4, and with an average predicted survival of 3 months</w:t>
      </w:r>
      <w:r w:rsidR="007A1A58">
        <w:rPr>
          <w:rFonts w:ascii="Book Antiqua" w:eastAsia="SimSun" w:hAnsi="Book Antiqua" w:cs="Times New Roman" w:hint="eastAsia"/>
          <w:color w:val="000000" w:themeColor="text1"/>
          <w:lang w:eastAsia="zh-CN"/>
        </w:rPr>
        <w:t>;</w:t>
      </w:r>
      <w:r w:rsidR="001617B1" w:rsidRPr="00492467">
        <w:rPr>
          <w:rFonts w:ascii="Book Antiqua" w:hAnsi="Book Antiqua" w:cs="Times New Roman"/>
          <w:color w:val="000000" w:themeColor="text1"/>
        </w:rPr>
        <w:t xml:space="preserve"> </w:t>
      </w:r>
      <w:r w:rsidR="00565F44" w:rsidRPr="00492467">
        <w:rPr>
          <w:rFonts w:ascii="Book Antiqua" w:hAnsi="Book Antiqua" w:cs="Times New Roman"/>
          <w:color w:val="000000" w:themeColor="text1"/>
        </w:rPr>
        <w:t>(</w:t>
      </w:r>
      <w:r w:rsidR="007A1A58">
        <w:rPr>
          <w:rFonts w:ascii="Book Antiqua" w:eastAsia="SimSun" w:hAnsi="Book Antiqua" w:cs="Times New Roman" w:hint="eastAsia"/>
          <w:color w:val="000000" w:themeColor="text1"/>
          <w:lang w:eastAsia="zh-CN"/>
        </w:rPr>
        <w:t>2</w:t>
      </w:r>
      <w:r w:rsidR="00565F44" w:rsidRPr="00492467">
        <w:rPr>
          <w:rFonts w:ascii="Book Antiqua" w:hAnsi="Book Antiqua" w:cs="Times New Roman"/>
          <w:color w:val="000000" w:themeColor="text1"/>
        </w:rPr>
        <w:t>) esophageal varices with requiring treatment</w:t>
      </w:r>
      <w:r w:rsidR="007A1A58">
        <w:rPr>
          <w:rFonts w:ascii="Book Antiqua" w:eastAsia="SimSun" w:hAnsi="Book Antiqua" w:cs="Times New Roman" w:hint="eastAsia"/>
          <w:color w:val="000000" w:themeColor="text1"/>
          <w:lang w:eastAsia="zh-CN"/>
        </w:rPr>
        <w:t>;</w:t>
      </w:r>
      <w:r w:rsidR="00565F44" w:rsidRPr="00492467">
        <w:rPr>
          <w:rFonts w:ascii="Book Antiqua" w:hAnsi="Book Antiqua" w:cs="Times New Roman"/>
          <w:color w:val="000000" w:themeColor="text1"/>
        </w:rPr>
        <w:t xml:space="preserve"> (</w:t>
      </w:r>
      <w:r w:rsidR="007A1A58">
        <w:rPr>
          <w:rFonts w:ascii="Book Antiqua" w:eastAsia="SimSun" w:hAnsi="Book Antiqua" w:cs="Times New Roman" w:hint="eastAsia"/>
          <w:color w:val="000000" w:themeColor="text1"/>
          <w:lang w:eastAsia="zh-CN"/>
        </w:rPr>
        <w:t>3</w:t>
      </w:r>
      <w:r w:rsidR="00565F44" w:rsidRPr="00492467">
        <w:rPr>
          <w:rFonts w:ascii="Book Antiqua" w:hAnsi="Book Antiqua" w:cs="Times New Roman"/>
          <w:color w:val="000000" w:themeColor="text1"/>
        </w:rPr>
        <w:t>) existence of portal vein thrombosis based on imaging modality (abdominal CT or ultrasonography)</w:t>
      </w:r>
      <w:r w:rsidR="007A1A58">
        <w:rPr>
          <w:rFonts w:ascii="Book Antiqua" w:eastAsia="SimSun" w:hAnsi="Book Antiqua" w:cs="Times New Roman" w:hint="eastAsia"/>
          <w:color w:val="000000" w:themeColor="text1"/>
          <w:lang w:eastAsia="zh-CN"/>
        </w:rPr>
        <w:t>;</w:t>
      </w:r>
      <w:r w:rsidR="00565F44" w:rsidRPr="00492467">
        <w:rPr>
          <w:rFonts w:ascii="Book Antiqua" w:hAnsi="Book Antiqua" w:cs="Times New Roman"/>
          <w:color w:val="000000" w:themeColor="text1"/>
        </w:rPr>
        <w:t xml:space="preserve"> (</w:t>
      </w:r>
      <w:r w:rsidR="007A1A58">
        <w:rPr>
          <w:rFonts w:ascii="Book Antiqua" w:eastAsia="SimSun" w:hAnsi="Book Antiqua" w:cs="Times New Roman" w:hint="eastAsia"/>
          <w:color w:val="000000" w:themeColor="text1"/>
          <w:lang w:eastAsia="zh-CN"/>
        </w:rPr>
        <w:t>4</w:t>
      </w:r>
      <w:r w:rsidR="00565F44" w:rsidRPr="00492467">
        <w:rPr>
          <w:rFonts w:ascii="Book Antiqua" w:hAnsi="Book Antiqua" w:cs="Times New Roman"/>
          <w:color w:val="000000" w:themeColor="text1"/>
        </w:rPr>
        <w:t>) hepatic encephalopathy stage 2 or higher according to The West Haven classification of hepatic encephalopathy including Asterixis</w:t>
      </w:r>
      <w:r w:rsidR="00E058F8" w:rsidRPr="00492467">
        <w:rPr>
          <w:rFonts w:ascii="Book Antiqua" w:hAnsi="Book Antiqua" w:cs="Times New Roman"/>
          <w:color w:val="000000" w:themeColor="text1"/>
          <w:vertAlign w:val="superscript"/>
        </w:rPr>
        <w:t>[</w:t>
      </w:r>
      <w:r w:rsidR="00D647AF" w:rsidRPr="00492467">
        <w:rPr>
          <w:rFonts w:ascii="Book Antiqua" w:hAnsi="Book Antiqua" w:cs="Times New Roman"/>
          <w:color w:val="000000" w:themeColor="text1"/>
          <w:vertAlign w:val="superscript"/>
        </w:rPr>
        <w:t>16,</w:t>
      </w:r>
      <w:r w:rsidR="00565F44" w:rsidRPr="00492467">
        <w:rPr>
          <w:rFonts w:ascii="Book Antiqua" w:hAnsi="Book Antiqua" w:cs="Times New Roman"/>
          <w:color w:val="000000" w:themeColor="text1"/>
          <w:vertAlign w:val="superscript"/>
        </w:rPr>
        <w:t>17]</w:t>
      </w:r>
      <w:r w:rsidR="007A1A58">
        <w:rPr>
          <w:rFonts w:ascii="Book Antiqua" w:eastAsia="SimSun" w:hAnsi="Book Antiqua" w:cs="Times New Roman" w:hint="eastAsia"/>
          <w:color w:val="000000" w:themeColor="text1"/>
          <w:lang w:eastAsia="zh-CN"/>
        </w:rPr>
        <w:t>;</w:t>
      </w:r>
      <w:r w:rsidR="00565F44" w:rsidRPr="00492467">
        <w:rPr>
          <w:rFonts w:ascii="Book Antiqua" w:hAnsi="Book Antiqua" w:cs="Times New Roman"/>
          <w:color w:val="000000" w:themeColor="text1"/>
        </w:rPr>
        <w:t xml:space="preserve"> (</w:t>
      </w:r>
      <w:r w:rsidR="007A1A58">
        <w:rPr>
          <w:rFonts w:ascii="Book Antiqua" w:eastAsia="SimSun" w:hAnsi="Book Antiqua" w:cs="Times New Roman" w:hint="eastAsia"/>
          <w:color w:val="000000" w:themeColor="text1"/>
          <w:lang w:eastAsia="zh-CN"/>
        </w:rPr>
        <w:t>5</w:t>
      </w:r>
      <w:r w:rsidR="00565F44" w:rsidRPr="00492467">
        <w:rPr>
          <w:rFonts w:ascii="Book Antiqua" w:hAnsi="Book Antiqua" w:cs="Times New Roman"/>
          <w:color w:val="000000" w:themeColor="text1"/>
        </w:rPr>
        <w:t>) type 1 hepatorenal syndrome</w:t>
      </w:r>
      <w:r w:rsidR="007A1A58">
        <w:rPr>
          <w:rFonts w:ascii="Book Antiqua" w:eastAsia="SimSun" w:hAnsi="Book Antiqua" w:cs="Times New Roman" w:hint="eastAsia"/>
          <w:color w:val="000000" w:themeColor="text1"/>
          <w:lang w:eastAsia="zh-CN"/>
        </w:rPr>
        <w:t>;</w:t>
      </w:r>
      <w:r w:rsidR="00565F44" w:rsidRPr="00492467">
        <w:rPr>
          <w:rFonts w:ascii="Book Antiqua" w:hAnsi="Book Antiqua" w:cs="Times New Roman"/>
          <w:color w:val="000000" w:themeColor="text1"/>
        </w:rPr>
        <w:t xml:space="preserve"> and (</w:t>
      </w:r>
      <w:r w:rsidR="007A1A58">
        <w:rPr>
          <w:rFonts w:ascii="Book Antiqua" w:eastAsia="SimSun" w:hAnsi="Book Antiqua" w:cs="Times New Roman" w:hint="eastAsia"/>
          <w:color w:val="000000" w:themeColor="text1"/>
          <w:lang w:eastAsia="zh-CN"/>
        </w:rPr>
        <w:t>6</w:t>
      </w:r>
      <w:r w:rsidR="00565F44" w:rsidRPr="00492467">
        <w:rPr>
          <w:rFonts w:ascii="Book Antiqua" w:hAnsi="Book Antiqua" w:cs="Times New Roman"/>
          <w:color w:val="000000" w:themeColor="text1"/>
        </w:rPr>
        <w:t>) a serum sodium level of 147 mEq/L or higher. All patients and their families received a sufficient explanation of the aim and contents of this study before the entry. Patients who provided written informed consent participated in this study. All procedures followed were in accordance with the ethical standards of the responsible committee on human experimentation and with Helsinki Declaration of 1975, as revised in 2008. The protocol was approved by the Ethics Review Board of Nippon Medical School Chiba Hokusoh Hospital (approval No. 526012). All patients and their families received a sufficient explanation of the aim and contents of this study before the entry.</w:t>
      </w:r>
    </w:p>
    <w:p w14:paraId="27F55DAF" w14:textId="77777777" w:rsidR="00565F44" w:rsidRPr="00492467" w:rsidRDefault="00565F44" w:rsidP="006F10E7">
      <w:pPr>
        <w:shd w:val="clear" w:color="auto" w:fill="FFFFFF"/>
        <w:adjustRightInd w:val="0"/>
        <w:snapToGrid w:val="0"/>
        <w:spacing w:line="360" w:lineRule="auto"/>
        <w:rPr>
          <w:rFonts w:ascii="Book Antiqua" w:eastAsia="MS PGothic" w:hAnsi="Book Antiqua" w:cs="Arial"/>
          <w:color w:val="000000" w:themeColor="text1"/>
          <w:kern w:val="0"/>
        </w:rPr>
      </w:pPr>
    </w:p>
    <w:p w14:paraId="0B17CD35" w14:textId="77777777" w:rsidR="00565F44" w:rsidRPr="00492467" w:rsidRDefault="00565F44" w:rsidP="006F10E7">
      <w:pPr>
        <w:tabs>
          <w:tab w:val="left" w:pos="480"/>
        </w:tabs>
        <w:adjustRightInd w:val="0"/>
        <w:snapToGrid w:val="0"/>
        <w:spacing w:line="360" w:lineRule="auto"/>
        <w:rPr>
          <w:rFonts w:ascii="Book Antiqua" w:hAnsi="Book Antiqua" w:cs="Times New Roman"/>
          <w:color w:val="000000" w:themeColor="text1"/>
          <w:highlight w:val="yellow"/>
        </w:rPr>
      </w:pPr>
    </w:p>
    <w:p w14:paraId="2B281A6F" w14:textId="77777777" w:rsidR="00565F44" w:rsidRPr="00492467" w:rsidRDefault="00565F44" w:rsidP="006F10E7">
      <w:pPr>
        <w:tabs>
          <w:tab w:val="left" w:pos="480"/>
        </w:tabs>
        <w:adjustRightInd w:val="0"/>
        <w:snapToGrid w:val="0"/>
        <w:spacing w:line="360" w:lineRule="auto"/>
        <w:rPr>
          <w:rFonts w:ascii="Book Antiqua" w:hAnsi="Book Antiqua" w:cs="Times New Roman"/>
          <w:b/>
          <w:i/>
          <w:color w:val="000000" w:themeColor="text1"/>
        </w:rPr>
      </w:pPr>
      <w:r w:rsidRPr="00492467">
        <w:rPr>
          <w:rFonts w:ascii="Book Antiqua" w:hAnsi="Book Antiqua" w:cs="Times New Roman"/>
          <w:b/>
          <w:i/>
          <w:color w:val="000000" w:themeColor="text1"/>
        </w:rPr>
        <w:t>Treatment protocol</w:t>
      </w:r>
    </w:p>
    <w:p w14:paraId="3C8AE64C" w14:textId="3EE9390D" w:rsidR="00335858" w:rsidRPr="00492467" w:rsidRDefault="00335858" w:rsidP="006F10E7">
      <w:pPr>
        <w:adjustRightInd w:val="0"/>
        <w:snapToGrid w:val="0"/>
        <w:spacing w:line="360" w:lineRule="auto"/>
        <w:rPr>
          <w:rFonts w:ascii="Book Antiqua" w:hAnsi="Book Antiqua" w:cs="Times New Roman"/>
          <w:color w:val="000000" w:themeColor="text1"/>
        </w:rPr>
      </w:pPr>
      <w:r w:rsidRPr="00492467">
        <w:rPr>
          <w:rFonts w:ascii="Book Antiqua" w:hAnsi="Book Antiqua" w:cs="Times New Roman"/>
          <w:color w:val="000000" w:themeColor="text1"/>
        </w:rPr>
        <w:t>Patients were initially instructed to receive salt-restricted diet therapy (5 to 7 g/d) and conventional diuretics for at least 7 d. Tolvaptan (SAMUSKA, Otsuka Pharmaceutical Co., Ltd., Tokyo, Japan) was orally administered at a dosage of 7.5 mg once a day. Water intake was not restricted during the administration of tolvaptan. No albumin preparation was infused, and ascites and pleural effusion were not removed by paracentesis during the first 7 d of tolvaptan treatment. Based on previous clinical studies using tolvaptan, patients with a decrease of 2 kg or greater from the baseline in body weight were regarded as responders</w:t>
      </w:r>
      <w:r w:rsidR="00E058F8" w:rsidRPr="00492467">
        <w:rPr>
          <w:rFonts w:ascii="Book Antiqua" w:hAnsi="Book Antiqua" w:cs="Times New Roman"/>
          <w:color w:val="000000" w:themeColor="text1"/>
          <w:vertAlign w:val="superscript"/>
        </w:rPr>
        <w:t>[</w:t>
      </w:r>
      <w:r w:rsidR="00D647AF" w:rsidRPr="00492467">
        <w:rPr>
          <w:rFonts w:ascii="Book Antiqua" w:hAnsi="Book Antiqua" w:cs="Times New Roman"/>
          <w:color w:val="000000" w:themeColor="text1"/>
          <w:vertAlign w:val="superscript"/>
        </w:rPr>
        <w:t>18,</w:t>
      </w:r>
      <w:r w:rsidRPr="00492467">
        <w:rPr>
          <w:rFonts w:ascii="Book Antiqua" w:hAnsi="Book Antiqua" w:cs="Times New Roman"/>
          <w:color w:val="000000" w:themeColor="text1"/>
          <w:vertAlign w:val="superscript"/>
        </w:rPr>
        <w:t>19]</w:t>
      </w:r>
      <w:r w:rsidRPr="00492467">
        <w:rPr>
          <w:rFonts w:ascii="Book Antiqua" w:hAnsi="Book Antiqua" w:cs="Times New Roman"/>
          <w:color w:val="000000" w:themeColor="text1"/>
        </w:rPr>
        <w:t>.</w:t>
      </w:r>
    </w:p>
    <w:p w14:paraId="37B1C082" w14:textId="77777777" w:rsidR="00565F44" w:rsidRPr="00492467" w:rsidRDefault="00565F44" w:rsidP="006F10E7">
      <w:pPr>
        <w:tabs>
          <w:tab w:val="left" w:pos="480"/>
        </w:tabs>
        <w:adjustRightInd w:val="0"/>
        <w:snapToGrid w:val="0"/>
        <w:spacing w:line="360" w:lineRule="auto"/>
        <w:rPr>
          <w:rFonts w:ascii="Book Antiqua" w:hAnsi="Book Antiqua" w:cs="Times New Roman"/>
          <w:b/>
          <w:color w:val="000000" w:themeColor="text1"/>
        </w:rPr>
      </w:pPr>
    </w:p>
    <w:p w14:paraId="39331F55" w14:textId="77777777" w:rsidR="00565F44" w:rsidRPr="00492467" w:rsidRDefault="00565F44" w:rsidP="006F10E7">
      <w:pPr>
        <w:tabs>
          <w:tab w:val="left" w:pos="480"/>
        </w:tabs>
        <w:adjustRightInd w:val="0"/>
        <w:snapToGrid w:val="0"/>
        <w:spacing w:line="360" w:lineRule="auto"/>
        <w:rPr>
          <w:rFonts w:ascii="Book Antiqua" w:hAnsi="Book Antiqua" w:cs="Times New Roman"/>
          <w:b/>
          <w:i/>
          <w:color w:val="000000" w:themeColor="text1"/>
        </w:rPr>
      </w:pPr>
      <w:r w:rsidRPr="00492467">
        <w:rPr>
          <w:rFonts w:ascii="Book Antiqua" w:hAnsi="Book Antiqua" w:cs="Times New Roman"/>
          <w:b/>
          <w:i/>
          <w:color w:val="000000" w:themeColor="text1"/>
        </w:rPr>
        <w:t>Laboratory tests</w:t>
      </w:r>
    </w:p>
    <w:p w14:paraId="7945CD20" w14:textId="6EDE4B52" w:rsidR="00335858" w:rsidRPr="00492467" w:rsidRDefault="00335858" w:rsidP="006F10E7">
      <w:pPr>
        <w:adjustRightInd w:val="0"/>
        <w:snapToGrid w:val="0"/>
        <w:spacing w:line="360" w:lineRule="auto"/>
        <w:rPr>
          <w:rFonts w:ascii="Book Antiqua" w:hAnsi="Book Antiqua" w:cs="Times New Roman"/>
          <w:color w:val="000000" w:themeColor="text1"/>
        </w:rPr>
      </w:pPr>
      <w:r w:rsidRPr="00492467">
        <w:rPr>
          <w:rFonts w:ascii="Book Antiqua" w:hAnsi="Book Antiqua" w:cs="Times New Roman"/>
          <w:color w:val="000000" w:themeColor="text1"/>
        </w:rPr>
        <w:t>Body weight and 24-h urine volume were daily measured before the administration of tolvaptan and during at least 7 d of treatment. Body weight was measured at the time of awaking. Clinical symptoms and vital signs (blood pressure, pulse rate, body temperature, and arterial blood oxygen saturation) were closely monitored every day. Biochemical tests (serum sodium, creatinine, urea nitrogen, albumin, and blood ammonia levels) and urinalysis (urinary osmotic pressure) were performed at 1, 3, 5 and 7 d of treatment.</w:t>
      </w:r>
    </w:p>
    <w:p w14:paraId="05DB4F3F" w14:textId="77777777" w:rsidR="00565F44" w:rsidRPr="00492467" w:rsidRDefault="00565F44" w:rsidP="006F10E7">
      <w:pPr>
        <w:tabs>
          <w:tab w:val="left" w:pos="480"/>
        </w:tabs>
        <w:adjustRightInd w:val="0"/>
        <w:snapToGrid w:val="0"/>
        <w:spacing w:line="360" w:lineRule="auto"/>
        <w:rPr>
          <w:rFonts w:ascii="Book Antiqua" w:hAnsi="Book Antiqua" w:cs="Times New Roman"/>
          <w:color w:val="000000" w:themeColor="text1"/>
          <w:highlight w:val="yellow"/>
        </w:rPr>
      </w:pPr>
    </w:p>
    <w:p w14:paraId="497BD8DC" w14:textId="77777777" w:rsidR="00565F44" w:rsidRPr="00492467" w:rsidRDefault="00565F44" w:rsidP="006F10E7">
      <w:pPr>
        <w:tabs>
          <w:tab w:val="left" w:pos="480"/>
        </w:tabs>
        <w:adjustRightInd w:val="0"/>
        <w:snapToGrid w:val="0"/>
        <w:spacing w:line="360" w:lineRule="auto"/>
        <w:rPr>
          <w:rFonts w:ascii="Book Antiqua" w:hAnsi="Book Antiqua" w:cs="Times New Roman"/>
          <w:b/>
          <w:i/>
          <w:color w:val="000000" w:themeColor="text1"/>
        </w:rPr>
      </w:pPr>
      <w:r w:rsidRPr="00492467">
        <w:rPr>
          <w:rFonts w:ascii="Book Antiqua" w:hAnsi="Book Antiqua" w:cs="Times New Roman"/>
          <w:b/>
          <w:i/>
          <w:color w:val="000000" w:themeColor="text1"/>
        </w:rPr>
        <w:t>Measurement of portal vein pressure</w:t>
      </w:r>
    </w:p>
    <w:p w14:paraId="2F3B59DF" w14:textId="0297A808" w:rsidR="00565F44" w:rsidRPr="00492467" w:rsidRDefault="00565F44" w:rsidP="006F10E7">
      <w:pPr>
        <w:adjustRightInd w:val="0"/>
        <w:snapToGrid w:val="0"/>
        <w:spacing w:line="360" w:lineRule="auto"/>
        <w:rPr>
          <w:rFonts w:ascii="Book Antiqua" w:hAnsi="Book Antiqua" w:cs="Times New Roman"/>
          <w:color w:val="000000" w:themeColor="text1"/>
        </w:rPr>
      </w:pPr>
      <w:r w:rsidRPr="00492467">
        <w:rPr>
          <w:rFonts w:ascii="Book Antiqua" w:hAnsi="Book Antiqua" w:cs="Times New Roman"/>
          <w:color w:val="000000" w:themeColor="text1"/>
        </w:rPr>
        <w:t>At the initiation of tolvaptan, the estimated portal vein pressure</w:t>
      </w:r>
      <w:r w:rsidR="00D647AF" w:rsidRPr="00492467">
        <w:rPr>
          <w:rFonts w:ascii="Book Antiqua" w:eastAsia="SimSun" w:hAnsi="Book Antiqua" w:cs="Times New Roman" w:hint="eastAsia"/>
          <w:color w:val="000000" w:themeColor="text1"/>
          <w:lang w:eastAsia="zh-CN"/>
        </w:rPr>
        <w:t xml:space="preserve"> </w:t>
      </w:r>
      <w:r w:rsidR="00E058F8" w:rsidRPr="00492467">
        <w:rPr>
          <w:rFonts w:ascii="Book Antiqua" w:hAnsi="Book Antiqua" w:cs="Times New Roman"/>
          <w:color w:val="000000" w:themeColor="text1"/>
        </w:rPr>
        <w:t>[</w:t>
      </w:r>
      <w:r w:rsidRPr="00492467">
        <w:rPr>
          <w:rFonts w:ascii="Book Antiqua" w:hAnsi="Book Antiqua" w:cs="Times New Roman"/>
          <w:i/>
          <w:color w:val="000000" w:themeColor="text1"/>
        </w:rPr>
        <w:t>i.e.</w:t>
      </w:r>
      <w:r w:rsidRPr="00492467">
        <w:rPr>
          <w:rFonts w:ascii="Book Antiqua" w:hAnsi="Book Antiqua" w:cs="Times New Roman"/>
          <w:color w:val="000000" w:themeColor="text1"/>
        </w:rPr>
        <w:t>, the hepatic venous pressure gradient (HVPG)]</w:t>
      </w:r>
      <w:r w:rsidR="00E058F8" w:rsidRPr="00492467">
        <w:rPr>
          <w:rFonts w:ascii="Book Antiqua" w:hAnsi="Book Antiqua" w:cs="Times New Roman"/>
          <w:color w:val="000000" w:themeColor="text1"/>
          <w:vertAlign w:val="superscript"/>
        </w:rPr>
        <w:t>[</w:t>
      </w:r>
      <w:r w:rsidR="00385109" w:rsidRPr="00492467">
        <w:rPr>
          <w:rFonts w:ascii="Book Antiqua" w:hAnsi="Book Antiqua" w:cs="Times New Roman"/>
          <w:color w:val="000000" w:themeColor="text1"/>
          <w:vertAlign w:val="superscript"/>
        </w:rPr>
        <w:t>20,</w:t>
      </w:r>
      <w:r w:rsidRPr="00492467">
        <w:rPr>
          <w:rFonts w:ascii="Book Antiqua" w:hAnsi="Book Antiqua" w:cs="Times New Roman"/>
          <w:color w:val="000000" w:themeColor="text1"/>
          <w:vertAlign w:val="superscript"/>
        </w:rPr>
        <w:t>21]</w:t>
      </w:r>
      <w:r w:rsidRPr="00492467">
        <w:rPr>
          <w:rFonts w:ascii="Book Antiqua" w:hAnsi="Book Antiqua" w:cs="Times New Roman"/>
          <w:color w:val="000000" w:themeColor="text1"/>
        </w:rPr>
        <w:t xml:space="preserve"> was measured using hepatic venous catheterization to investigate whether or not HVPG influenced the response of tolvaptan, when patients agreed with the optional HVPG measurement study. The right internal jugular vein (or the left internal jugular vein when the right-sided puncture was difficult or failed) was punctured with an 18-gauge needle, and subsequently a 5F sheath (Super Sheath: MEDKIT, Tokyo) was </w:t>
      </w:r>
      <w:r w:rsidRPr="00492467">
        <w:rPr>
          <w:rFonts w:ascii="Book Antiqua" w:hAnsi="Book Antiqua" w:cs="Times New Roman"/>
          <w:color w:val="000000" w:themeColor="text1"/>
        </w:rPr>
        <w:lastRenderedPageBreak/>
        <w:t>inserted along a guide wire. A 2.9F balloon catheter (Selecon MP catheter 2: TERUMO CLINICAL SUPPLY, Gifu, Japan) was then inserted into the inferior vena cava (IVC) to measure IVC pressure, which was used as a zero adjustment in portal vein pressure measurement. The balloon catheter was further inserted into the right hepatic vein to occlude it with the balloon. Hepatic venography was performed using Iopamidol (Bayer Medicine, Osaka, Japan) to confirm retrograde contrast enhancement involving the portal trunk and the presence of a hepatic vein-hepatic vein shunt and portal thrombosis. Wedged hepatic venous pressure (WHVP) was subsequently measured, and the balloon was removed to determine the free hepatic venous pressure (FHVP). The difference between WHVP and FHVP, which is equal to HVPG, was regarded as the estimated portal vein pressure. Seven days after the start of tolvaptan, HVPG was repeatedly measured using the same procedures to evaluate the influence of tolvaptan on portal vein pressure, when patients agreed with the optional HVPG measurement study.</w:t>
      </w:r>
    </w:p>
    <w:p w14:paraId="12F393B6" w14:textId="77777777" w:rsidR="00565F44" w:rsidRPr="00492467" w:rsidRDefault="00565F44" w:rsidP="006F10E7">
      <w:pPr>
        <w:tabs>
          <w:tab w:val="left" w:pos="480"/>
        </w:tabs>
        <w:adjustRightInd w:val="0"/>
        <w:snapToGrid w:val="0"/>
        <w:spacing w:line="360" w:lineRule="auto"/>
        <w:rPr>
          <w:rFonts w:ascii="Book Antiqua" w:hAnsi="Book Antiqua" w:cs="Times New Roman"/>
          <w:color w:val="000000" w:themeColor="text1"/>
          <w:highlight w:val="yellow"/>
        </w:rPr>
      </w:pPr>
    </w:p>
    <w:p w14:paraId="25765C79" w14:textId="77777777" w:rsidR="00565F44" w:rsidRPr="00492467" w:rsidRDefault="00565F44" w:rsidP="006F10E7">
      <w:pPr>
        <w:tabs>
          <w:tab w:val="left" w:pos="480"/>
        </w:tabs>
        <w:adjustRightInd w:val="0"/>
        <w:snapToGrid w:val="0"/>
        <w:spacing w:line="360" w:lineRule="auto"/>
        <w:rPr>
          <w:rFonts w:ascii="Book Antiqua" w:hAnsi="Book Antiqua" w:cs="Times New Roman"/>
          <w:b/>
          <w:i/>
          <w:color w:val="000000" w:themeColor="text1"/>
        </w:rPr>
      </w:pPr>
      <w:r w:rsidRPr="00492467">
        <w:rPr>
          <w:rFonts w:ascii="Book Antiqua" w:hAnsi="Book Antiqua" w:cs="Times New Roman"/>
          <w:b/>
          <w:i/>
          <w:color w:val="000000" w:themeColor="text1"/>
        </w:rPr>
        <w:t>Statistical analysis</w:t>
      </w:r>
    </w:p>
    <w:p w14:paraId="48C66001" w14:textId="444FB313" w:rsidR="00335858" w:rsidRPr="00492467" w:rsidRDefault="007A1A58" w:rsidP="006F10E7">
      <w:pPr>
        <w:adjustRightInd w:val="0"/>
        <w:snapToGrid w:val="0"/>
        <w:spacing w:line="360" w:lineRule="auto"/>
        <w:rPr>
          <w:rFonts w:ascii="Book Antiqua" w:hAnsi="Book Antiqua" w:cs="Times New Roman"/>
          <w:color w:val="000000" w:themeColor="text1"/>
          <w:highlight w:val="yellow"/>
        </w:rPr>
      </w:pPr>
      <w:r>
        <w:rPr>
          <w:rFonts w:ascii="Book Antiqua" w:hAnsi="Book Antiqua" w:cs="Times New Roman"/>
          <w:color w:val="000000" w:themeColor="text1"/>
        </w:rPr>
        <w:t>Changes in 24-h</w:t>
      </w:r>
      <w:r w:rsidR="00335858" w:rsidRPr="00492467">
        <w:rPr>
          <w:rFonts w:ascii="Book Antiqua" w:hAnsi="Book Antiqua" w:cs="Times New Roman"/>
          <w:color w:val="000000" w:themeColor="text1"/>
        </w:rPr>
        <w:t xml:space="preserve"> urine volumes and body weights after the administration of tolvaptan were evaluated using Wilcoxon’s signed rank test. Subjects were divided into two groups based on the medians of baseline values in quantitative variables, and the two groups were compared using the Mann-Whitney </w:t>
      </w:r>
      <w:r w:rsidR="00335858" w:rsidRPr="00492467">
        <w:rPr>
          <w:rFonts w:ascii="Book Antiqua" w:hAnsi="Book Antiqua" w:cs="Times New Roman"/>
          <w:i/>
          <w:color w:val="000000" w:themeColor="text1"/>
        </w:rPr>
        <w:t>U</w:t>
      </w:r>
      <w:r w:rsidR="00335858" w:rsidRPr="00492467">
        <w:rPr>
          <w:rFonts w:ascii="Book Antiqua" w:hAnsi="Book Antiqua" w:cs="Times New Roman"/>
          <w:color w:val="000000" w:themeColor="text1"/>
        </w:rPr>
        <w:t xml:space="preserve">-test. Categorical data were analyzed using the </w:t>
      </w:r>
      <w:r w:rsidR="00335858" w:rsidRPr="00492467">
        <w:rPr>
          <w:rFonts w:ascii="Book Antiqua" w:hAnsi="Book Antiqua"/>
          <w:color w:val="000000" w:themeColor="text1"/>
        </w:rPr>
        <w:t>Fisher’s exact test</w:t>
      </w:r>
      <w:r w:rsidR="00335858" w:rsidRPr="00492467">
        <w:rPr>
          <w:rFonts w:ascii="Book Antiqua" w:hAnsi="Book Antiqua" w:cs="Times New Roman"/>
          <w:color w:val="000000" w:themeColor="text1"/>
        </w:rPr>
        <w:t>. The cut-off value of HVPG for the efficacy assessment was calculated using a receiver operating characteristic (ROC)</w:t>
      </w:r>
      <w:r w:rsidR="00335858" w:rsidRPr="00492467">
        <w:rPr>
          <w:rFonts w:ascii="Book Antiqua" w:eastAsia="MS PGothic" w:hAnsi="Book Antiqua" w:cs="Times New Roman"/>
          <w:b/>
          <w:color w:val="000000" w:themeColor="text1"/>
        </w:rPr>
        <w:t xml:space="preserve"> </w:t>
      </w:r>
      <w:r w:rsidR="00335858" w:rsidRPr="00492467">
        <w:rPr>
          <w:rFonts w:ascii="Book Antiqua" w:hAnsi="Book Antiqua" w:cs="Times New Roman"/>
          <w:color w:val="000000" w:themeColor="text1"/>
        </w:rPr>
        <w:t xml:space="preserve">curve. A </w:t>
      </w:r>
      <w:r w:rsidR="00335858" w:rsidRPr="007A1A58">
        <w:rPr>
          <w:rFonts w:ascii="Book Antiqua" w:hAnsi="Book Antiqua" w:cs="Times New Roman"/>
          <w:i/>
          <w:color w:val="000000" w:themeColor="text1"/>
        </w:rPr>
        <w:t>P</w:t>
      </w:r>
      <w:r w:rsidR="00335858" w:rsidRPr="00492467">
        <w:rPr>
          <w:rFonts w:ascii="Book Antiqua" w:hAnsi="Book Antiqua" w:cs="Times New Roman"/>
          <w:color w:val="000000" w:themeColor="text1"/>
        </w:rPr>
        <w:t xml:space="preserve"> value of 0.05 was regarded as significant. Excel Statistics 2015 software (SSRI Institute, Tokyo) was used for statistical analyses.</w:t>
      </w:r>
    </w:p>
    <w:p w14:paraId="14D6A36B" w14:textId="77777777" w:rsidR="00565F44" w:rsidRPr="007A1A58" w:rsidRDefault="00565F44" w:rsidP="006F10E7">
      <w:pPr>
        <w:tabs>
          <w:tab w:val="left" w:pos="480"/>
        </w:tabs>
        <w:adjustRightInd w:val="0"/>
        <w:snapToGrid w:val="0"/>
        <w:spacing w:line="360" w:lineRule="auto"/>
        <w:rPr>
          <w:rFonts w:ascii="Book Antiqua" w:eastAsia="SimSun" w:hAnsi="Book Antiqua" w:cs="Times New Roman"/>
          <w:color w:val="000000" w:themeColor="text1"/>
          <w:lang w:eastAsia="zh-CN"/>
        </w:rPr>
      </w:pPr>
    </w:p>
    <w:p w14:paraId="09480D93" w14:textId="77777777" w:rsidR="00565F44" w:rsidRPr="00492467" w:rsidRDefault="00565F44" w:rsidP="006F10E7">
      <w:pPr>
        <w:tabs>
          <w:tab w:val="left" w:pos="480"/>
        </w:tabs>
        <w:adjustRightInd w:val="0"/>
        <w:snapToGrid w:val="0"/>
        <w:spacing w:line="360" w:lineRule="auto"/>
        <w:rPr>
          <w:rFonts w:ascii="Book Antiqua" w:hAnsi="Book Antiqua" w:cs="Times New Roman"/>
          <w:b/>
          <w:color w:val="000000" w:themeColor="text1"/>
        </w:rPr>
      </w:pPr>
      <w:r w:rsidRPr="00492467">
        <w:rPr>
          <w:rFonts w:ascii="Book Antiqua" w:hAnsi="Book Antiqua" w:cs="Times New Roman"/>
          <w:b/>
          <w:color w:val="000000" w:themeColor="text1"/>
        </w:rPr>
        <w:t>RESULTS</w:t>
      </w:r>
    </w:p>
    <w:p w14:paraId="2C3D81BE" w14:textId="77777777" w:rsidR="00565F44" w:rsidRPr="00492467" w:rsidRDefault="00565F44" w:rsidP="006F10E7">
      <w:pPr>
        <w:tabs>
          <w:tab w:val="left" w:pos="480"/>
        </w:tabs>
        <w:adjustRightInd w:val="0"/>
        <w:snapToGrid w:val="0"/>
        <w:spacing w:line="360" w:lineRule="auto"/>
        <w:rPr>
          <w:rFonts w:ascii="Book Antiqua" w:hAnsi="Book Antiqua" w:cs="Times New Roman"/>
          <w:b/>
          <w:i/>
          <w:color w:val="000000" w:themeColor="text1"/>
        </w:rPr>
      </w:pPr>
      <w:r w:rsidRPr="00492467">
        <w:rPr>
          <w:rFonts w:ascii="Book Antiqua" w:hAnsi="Book Antiqua" w:cs="Times New Roman"/>
          <w:b/>
          <w:i/>
          <w:color w:val="000000" w:themeColor="text1"/>
        </w:rPr>
        <w:t>Patients</w:t>
      </w:r>
    </w:p>
    <w:p w14:paraId="4EA7187C" w14:textId="77777777" w:rsidR="00565F44" w:rsidRPr="00492467" w:rsidRDefault="00335858" w:rsidP="006F10E7">
      <w:pPr>
        <w:adjustRightInd w:val="0"/>
        <w:snapToGrid w:val="0"/>
        <w:spacing w:line="360" w:lineRule="auto"/>
        <w:rPr>
          <w:rFonts w:ascii="Book Antiqua" w:hAnsi="Book Antiqua" w:cs="Times New Roman"/>
          <w:dstrike/>
          <w:color w:val="000000" w:themeColor="text1"/>
        </w:rPr>
      </w:pPr>
      <w:r w:rsidRPr="00492467">
        <w:rPr>
          <w:rFonts w:ascii="Book Antiqua" w:hAnsi="Book Antiqua" w:cs="Times New Roman"/>
          <w:color w:val="000000" w:themeColor="text1"/>
        </w:rPr>
        <w:lastRenderedPageBreak/>
        <w:t>Among the 47 recruited patients, 7 were excluded from this prospective study: 4 met the exclusion criteria and 3 did not provide informed consent. Therefore, 40 patients were subjected to the clinical study and subsequent analysis. Patient characteristics are shown in Table 1. Patients consisted of 26 males (65.0%) and 14 females (35.0%), with the median age of 65 years (range, 40-82 years). The etiology of liver diseases was hepatitis C for 15 patients, hepatitis B for 3, alcoholic hepatitis for 15, primary biliary cirrhosis for 3, primary sclerosing cholangitis for 1, and non-alcoholic steatohepatitis for 3. According to the Child-Pugh classification, 3 patients were classified into class A, 19 into class B, and 18 into class C. Twelve patients had hepatocellular carcinoma. Twenty-five patients had esophageal varices, but did not require the treatment at the entry. Median serum albumin, sodium and creatinine levels were 2.6 (range, 1.6-3.7) g/dL, 139 (range, 124-146) mEq/L, 0.95 (range, 0.45-6.45) mg/dL, respectively.</w:t>
      </w:r>
      <w:r w:rsidRPr="00492467">
        <w:rPr>
          <w:rFonts w:ascii="Book Antiqua" w:eastAsia="MS PGothic" w:hAnsi="Book Antiqua" w:cs="Times New Roman"/>
          <w:color w:val="000000" w:themeColor="text1"/>
          <w:kern w:val="0"/>
        </w:rPr>
        <w:t xml:space="preserve"> </w:t>
      </w:r>
      <w:r w:rsidRPr="00492467">
        <w:rPr>
          <w:rFonts w:ascii="Book Antiqua" w:hAnsi="Book Antiqua" w:cs="Times New Roman"/>
          <w:color w:val="000000" w:themeColor="text1"/>
        </w:rPr>
        <w:t xml:space="preserve">The median HVPG value and hyaluronic acid value were </w:t>
      </w:r>
      <w:r w:rsidRPr="00492467">
        <w:rPr>
          <w:rFonts w:ascii="Book Antiqua" w:eastAsia="MS PGothic" w:hAnsi="Book Antiqua" w:cs="Times New Roman"/>
          <w:color w:val="000000" w:themeColor="text1"/>
          <w:kern w:val="0"/>
        </w:rPr>
        <w:t>240 (range, 105-580) mmH</w:t>
      </w:r>
      <w:r w:rsidRPr="00492467">
        <w:rPr>
          <w:rFonts w:ascii="Book Antiqua" w:eastAsia="MS PGothic" w:hAnsi="Book Antiqua" w:cs="Times New Roman"/>
          <w:color w:val="000000" w:themeColor="text1"/>
          <w:kern w:val="0"/>
          <w:vertAlign w:val="subscript"/>
        </w:rPr>
        <w:t>2</w:t>
      </w:r>
      <w:r w:rsidRPr="00492467">
        <w:rPr>
          <w:rFonts w:ascii="Book Antiqua" w:eastAsia="MS PGothic" w:hAnsi="Book Antiqua" w:cs="Times New Roman"/>
          <w:color w:val="000000" w:themeColor="text1"/>
          <w:kern w:val="0"/>
        </w:rPr>
        <w:t xml:space="preserve">O and 420.7 (range, 122-6984), respectively. </w:t>
      </w:r>
      <w:r w:rsidRPr="00492467">
        <w:rPr>
          <w:rFonts w:ascii="Book Antiqua" w:hAnsi="Book Antiqua" w:cs="Times New Roman"/>
          <w:color w:val="000000" w:themeColor="text1"/>
        </w:rPr>
        <w:t xml:space="preserve">The median urinary osmotic pressure was 414.5 (range, 254-954) mOsm/L. The daily dosages of furosemide and spironolactone before the administration of tolvaptan were </w:t>
      </w:r>
      <w:r w:rsidR="00DD15A0" w:rsidRPr="00492467">
        <w:rPr>
          <w:rFonts w:ascii="Book Antiqua" w:eastAsia="MS PGothic" w:hAnsi="Book Antiqua" w:cs="Times New Roman"/>
          <w:color w:val="000000" w:themeColor="text1"/>
          <w:kern w:val="0"/>
        </w:rPr>
        <w:t>37.0 ± 29.5</w:t>
      </w:r>
      <w:r w:rsidR="00565F44" w:rsidRPr="00492467">
        <w:rPr>
          <w:rFonts w:ascii="Book Antiqua" w:hAnsi="Book Antiqua" w:cs="Times New Roman"/>
          <w:color w:val="000000" w:themeColor="text1"/>
        </w:rPr>
        <w:t xml:space="preserve"> mg and </w:t>
      </w:r>
      <w:r w:rsidR="00DD15A0" w:rsidRPr="00492467">
        <w:rPr>
          <w:rFonts w:ascii="Book Antiqua" w:eastAsia="MS PGothic" w:hAnsi="Book Antiqua" w:cs="Times New Roman"/>
          <w:color w:val="000000" w:themeColor="text1"/>
          <w:kern w:val="0"/>
        </w:rPr>
        <w:t>43.4 ± 26.8</w:t>
      </w:r>
      <w:r w:rsidR="00565F44" w:rsidRPr="00492467">
        <w:rPr>
          <w:rFonts w:ascii="Book Antiqua" w:hAnsi="Book Antiqua" w:cs="Times New Roman"/>
          <w:color w:val="000000" w:themeColor="text1"/>
        </w:rPr>
        <w:t xml:space="preserve"> mg, respectively.</w:t>
      </w:r>
    </w:p>
    <w:p w14:paraId="7B632B4E" w14:textId="77777777" w:rsidR="00565F44" w:rsidRPr="00492467" w:rsidRDefault="00565F44" w:rsidP="006F10E7">
      <w:pPr>
        <w:tabs>
          <w:tab w:val="left" w:pos="480"/>
        </w:tabs>
        <w:adjustRightInd w:val="0"/>
        <w:snapToGrid w:val="0"/>
        <w:spacing w:line="360" w:lineRule="auto"/>
        <w:rPr>
          <w:rFonts w:ascii="Book Antiqua" w:hAnsi="Book Antiqua" w:cs="Times New Roman"/>
          <w:color w:val="000000" w:themeColor="text1"/>
          <w:highlight w:val="yellow"/>
        </w:rPr>
      </w:pPr>
    </w:p>
    <w:p w14:paraId="26813C82" w14:textId="77777777" w:rsidR="00565F44" w:rsidRPr="00492467" w:rsidRDefault="00565F44" w:rsidP="006F10E7">
      <w:pPr>
        <w:tabs>
          <w:tab w:val="left" w:pos="480"/>
        </w:tabs>
        <w:adjustRightInd w:val="0"/>
        <w:snapToGrid w:val="0"/>
        <w:spacing w:line="360" w:lineRule="auto"/>
        <w:rPr>
          <w:rFonts w:ascii="Book Antiqua" w:hAnsi="Book Antiqua" w:cs="Times New Roman"/>
          <w:b/>
          <w:i/>
          <w:color w:val="000000" w:themeColor="text1"/>
        </w:rPr>
      </w:pPr>
      <w:r w:rsidRPr="00492467">
        <w:rPr>
          <w:rFonts w:ascii="Book Antiqua" w:hAnsi="Book Antiqua" w:cs="Times New Roman"/>
          <w:b/>
          <w:i/>
          <w:color w:val="000000" w:themeColor="text1"/>
        </w:rPr>
        <w:t>Effects of tolvaptan, biochemical tests, and urinalysis</w:t>
      </w:r>
    </w:p>
    <w:p w14:paraId="46FB13BA" w14:textId="1738DFDD" w:rsidR="00335858" w:rsidRPr="00492467" w:rsidRDefault="00335858" w:rsidP="006F10E7">
      <w:pPr>
        <w:adjustRightInd w:val="0"/>
        <w:snapToGrid w:val="0"/>
        <w:spacing w:line="360" w:lineRule="auto"/>
        <w:rPr>
          <w:rFonts w:ascii="Book Antiqua" w:hAnsi="Book Antiqua" w:cs="Times New Roman"/>
          <w:color w:val="000000" w:themeColor="text1"/>
        </w:rPr>
      </w:pPr>
      <w:r w:rsidRPr="00492467">
        <w:rPr>
          <w:rFonts w:ascii="Book Antiqua" w:hAnsi="Book Antiqua" w:cs="Times New Roman"/>
          <w:color w:val="000000" w:themeColor="text1"/>
        </w:rPr>
        <w:t>Changes in body weight and 24-h urine volume after the administration of tolvaptan are shown in Figure 1. Median 24-h urine</w:t>
      </w:r>
      <w:r w:rsidR="00B94ADD">
        <w:rPr>
          <w:rFonts w:ascii="Book Antiqua" w:hAnsi="Book Antiqua" w:cs="Times New Roman"/>
          <w:color w:val="000000" w:themeColor="text1"/>
        </w:rPr>
        <w:t xml:space="preserve"> volumes on days 1 and 7 were 1</w:t>
      </w:r>
      <w:r w:rsidRPr="00492467">
        <w:rPr>
          <w:rFonts w:ascii="Book Antiqua" w:hAnsi="Book Antiqua" w:cs="Times New Roman"/>
          <w:color w:val="000000" w:themeColor="text1"/>
        </w:rPr>
        <w:t>600 mL and</w:t>
      </w:r>
      <w:r w:rsidR="00B94ADD">
        <w:rPr>
          <w:rFonts w:ascii="Book Antiqua" w:hAnsi="Book Antiqua" w:cs="Times New Roman"/>
          <w:color w:val="000000" w:themeColor="text1"/>
        </w:rPr>
        <w:t xml:space="preserve"> 1</w:t>
      </w:r>
      <w:r w:rsidRPr="00492467">
        <w:rPr>
          <w:rFonts w:ascii="Book Antiqua" w:hAnsi="Book Antiqua" w:cs="Times New Roman"/>
          <w:color w:val="000000" w:themeColor="text1"/>
        </w:rPr>
        <w:t>582 mL, respectively. The median volume increases from the baseline were +492 mL (</w:t>
      </w:r>
      <w:r w:rsidR="009503FA" w:rsidRPr="009503FA">
        <w:rPr>
          <w:rFonts w:ascii="Book Antiqua" w:hAnsi="Book Antiqua" w:cs="Times New Roman"/>
          <w:i/>
          <w:color w:val="000000" w:themeColor="text1"/>
        </w:rPr>
        <w:t>P =</w:t>
      </w:r>
      <w:r w:rsidR="007A1A58" w:rsidRPr="007A1A58">
        <w:rPr>
          <w:rFonts w:ascii="Book Antiqua" w:hAnsi="Book Antiqua" w:cs="Times New Roman"/>
          <w:i/>
          <w:color w:val="000000" w:themeColor="text1"/>
        </w:rPr>
        <w:t xml:space="preserve"> </w:t>
      </w:r>
      <w:r w:rsidRPr="00492467">
        <w:rPr>
          <w:rFonts w:ascii="Book Antiqua" w:hAnsi="Book Antiqua" w:cs="Times New Roman"/>
          <w:color w:val="000000" w:themeColor="text1"/>
        </w:rPr>
        <w:t>6.97</w:t>
      </w:r>
      <w:r w:rsidR="00B94ADD">
        <w:rPr>
          <w:rFonts w:ascii="Book Antiqua" w:eastAsia="SimSun" w:hAnsi="Book Antiqua" w:cs="Times New Roman" w:hint="eastAsia"/>
          <w:color w:val="000000" w:themeColor="text1"/>
          <w:lang w:eastAsia="zh-CN"/>
        </w:rPr>
        <w:t xml:space="preserve"> </w:t>
      </w:r>
      <w:r w:rsidRPr="00492467">
        <w:rPr>
          <w:rFonts w:ascii="Book Antiqua" w:eastAsia="MS Mincho" w:hAnsi="Book Antiqua" w:cs="Times New Roman"/>
          <w:color w:val="000000" w:themeColor="text1"/>
        </w:rPr>
        <w:t>×</w:t>
      </w:r>
      <w:r w:rsidR="00B94ADD">
        <w:rPr>
          <w:rFonts w:ascii="Book Antiqua" w:eastAsia="SimSun" w:hAnsi="Book Antiqua" w:cs="Times New Roman" w:hint="eastAsia"/>
          <w:color w:val="000000" w:themeColor="text1"/>
          <w:lang w:eastAsia="zh-CN"/>
        </w:rPr>
        <w:t xml:space="preserve"> </w:t>
      </w:r>
      <w:r w:rsidRPr="00492467">
        <w:rPr>
          <w:rFonts w:ascii="Book Antiqua" w:hAnsi="Book Antiqua" w:cs="Times New Roman"/>
          <w:color w:val="000000" w:themeColor="text1"/>
        </w:rPr>
        <w:t>10</w:t>
      </w:r>
      <w:r w:rsidRPr="00492467">
        <w:rPr>
          <w:rFonts w:ascii="Book Antiqua" w:hAnsi="Book Antiqua" w:cs="Times New Roman"/>
          <w:color w:val="000000" w:themeColor="text1"/>
          <w:vertAlign w:val="superscript"/>
        </w:rPr>
        <w:t>-5</w:t>
      </w:r>
      <w:r w:rsidRPr="00492467">
        <w:rPr>
          <w:rFonts w:ascii="Book Antiqua" w:hAnsi="Book Antiqua" w:cs="Times New Roman"/>
          <w:color w:val="000000" w:themeColor="text1"/>
        </w:rPr>
        <w:t>) and +474 mL (</w:t>
      </w:r>
      <w:r w:rsidR="009503FA" w:rsidRPr="009503FA">
        <w:rPr>
          <w:rFonts w:ascii="Book Antiqua" w:hAnsi="Book Antiqua" w:cs="Times New Roman"/>
          <w:i/>
          <w:color w:val="000000" w:themeColor="text1"/>
        </w:rPr>
        <w:t>P =</w:t>
      </w:r>
      <w:r w:rsidR="007A1A58" w:rsidRPr="007A1A58">
        <w:rPr>
          <w:rFonts w:ascii="Book Antiqua" w:hAnsi="Book Antiqua" w:cs="Times New Roman"/>
          <w:i/>
          <w:color w:val="000000" w:themeColor="text1"/>
        </w:rPr>
        <w:t xml:space="preserve"> </w:t>
      </w:r>
      <w:r w:rsidRPr="00492467">
        <w:rPr>
          <w:rFonts w:ascii="Book Antiqua" w:hAnsi="Book Antiqua" w:cs="Times New Roman"/>
          <w:color w:val="000000" w:themeColor="text1"/>
        </w:rPr>
        <w:t>4.87</w:t>
      </w:r>
      <w:r w:rsidR="00B94ADD">
        <w:rPr>
          <w:rFonts w:ascii="Book Antiqua" w:eastAsia="SimSun" w:hAnsi="Book Antiqua" w:cs="Times New Roman" w:hint="eastAsia"/>
          <w:color w:val="000000" w:themeColor="text1"/>
          <w:lang w:eastAsia="zh-CN"/>
        </w:rPr>
        <w:t xml:space="preserve"> </w:t>
      </w:r>
      <w:r w:rsidRPr="00492467">
        <w:rPr>
          <w:rFonts w:ascii="Book Antiqua" w:eastAsia="MS Mincho" w:hAnsi="Book Antiqua" w:cs="Times New Roman"/>
          <w:color w:val="000000" w:themeColor="text1"/>
        </w:rPr>
        <w:t>×</w:t>
      </w:r>
      <w:r w:rsidR="00B94ADD">
        <w:rPr>
          <w:rFonts w:ascii="Book Antiqua" w:eastAsia="SimSun" w:hAnsi="Book Antiqua" w:cs="Times New Roman" w:hint="eastAsia"/>
          <w:color w:val="000000" w:themeColor="text1"/>
          <w:lang w:eastAsia="zh-CN"/>
        </w:rPr>
        <w:t xml:space="preserve"> </w:t>
      </w:r>
      <w:r w:rsidRPr="00492467">
        <w:rPr>
          <w:rFonts w:ascii="Book Antiqua" w:hAnsi="Book Antiqua" w:cs="Times New Roman"/>
          <w:color w:val="000000" w:themeColor="text1"/>
        </w:rPr>
        <w:t>10</w:t>
      </w:r>
      <w:r w:rsidRPr="00492467">
        <w:rPr>
          <w:rFonts w:ascii="Book Antiqua" w:hAnsi="Book Antiqua" w:cs="Times New Roman"/>
          <w:color w:val="000000" w:themeColor="text1"/>
          <w:vertAlign w:val="superscript"/>
        </w:rPr>
        <w:t>-4</w:t>
      </w:r>
      <w:r w:rsidRPr="00492467">
        <w:rPr>
          <w:rFonts w:ascii="Book Antiqua" w:hAnsi="Book Antiqua" w:cs="Times New Roman"/>
          <w:color w:val="000000" w:themeColor="text1"/>
        </w:rPr>
        <w:t>), respectively. The median body weight decreases from the baseline on days 1 and 7 were 1.0 kg (</w:t>
      </w:r>
      <w:r w:rsidR="009503FA" w:rsidRPr="009503FA">
        <w:rPr>
          <w:rFonts w:ascii="Book Antiqua" w:hAnsi="Book Antiqua" w:cs="Times New Roman"/>
          <w:i/>
          <w:color w:val="000000" w:themeColor="text1"/>
        </w:rPr>
        <w:t>P =</w:t>
      </w:r>
      <w:r w:rsidR="007A1A58" w:rsidRPr="007A1A58">
        <w:rPr>
          <w:rFonts w:ascii="Book Antiqua" w:hAnsi="Book Antiqua" w:cs="Times New Roman"/>
          <w:i/>
          <w:color w:val="000000" w:themeColor="text1"/>
        </w:rPr>
        <w:t xml:space="preserve"> </w:t>
      </w:r>
      <w:r w:rsidRPr="00492467">
        <w:rPr>
          <w:rFonts w:ascii="Book Antiqua" w:hAnsi="Book Antiqua" w:cs="Times New Roman"/>
          <w:color w:val="000000" w:themeColor="text1"/>
        </w:rPr>
        <w:t>2.04</w:t>
      </w:r>
      <w:r w:rsidR="00B94ADD">
        <w:rPr>
          <w:rFonts w:ascii="Book Antiqua" w:eastAsia="SimSun" w:hAnsi="Book Antiqua" w:cs="Times New Roman" w:hint="eastAsia"/>
          <w:color w:val="000000" w:themeColor="text1"/>
          <w:lang w:eastAsia="zh-CN"/>
        </w:rPr>
        <w:t xml:space="preserve"> </w:t>
      </w:r>
      <w:r w:rsidRPr="00492467">
        <w:rPr>
          <w:rFonts w:ascii="Book Antiqua" w:eastAsia="MS Mincho" w:hAnsi="Book Antiqua" w:cs="Times New Roman"/>
          <w:color w:val="000000" w:themeColor="text1"/>
        </w:rPr>
        <w:t>×</w:t>
      </w:r>
      <w:r w:rsidR="00B94ADD">
        <w:rPr>
          <w:rFonts w:ascii="Book Antiqua" w:eastAsia="SimSun" w:hAnsi="Book Antiqua" w:cs="Times New Roman" w:hint="eastAsia"/>
          <w:color w:val="000000" w:themeColor="text1"/>
          <w:lang w:eastAsia="zh-CN"/>
        </w:rPr>
        <w:t xml:space="preserve"> </w:t>
      </w:r>
      <w:r w:rsidRPr="00492467">
        <w:rPr>
          <w:rFonts w:ascii="Book Antiqua" w:hAnsi="Book Antiqua" w:cs="Times New Roman"/>
          <w:color w:val="000000" w:themeColor="text1"/>
        </w:rPr>
        <w:t>10</w:t>
      </w:r>
      <w:r w:rsidRPr="00492467">
        <w:rPr>
          <w:rFonts w:ascii="Book Antiqua" w:hAnsi="Book Antiqua" w:cs="Times New Roman"/>
          <w:color w:val="000000" w:themeColor="text1"/>
          <w:vertAlign w:val="superscript"/>
        </w:rPr>
        <w:t>-6</w:t>
      </w:r>
      <w:r w:rsidRPr="00492467">
        <w:rPr>
          <w:rFonts w:ascii="Book Antiqua" w:hAnsi="Book Antiqua" w:cs="Times New Roman"/>
          <w:color w:val="000000" w:themeColor="text1"/>
        </w:rPr>
        <w:t>) and 1.3 kg (</w:t>
      </w:r>
      <w:r w:rsidR="009503FA" w:rsidRPr="009503FA">
        <w:rPr>
          <w:rFonts w:ascii="Book Antiqua" w:hAnsi="Book Antiqua" w:cs="Times New Roman"/>
          <w:i/>
          <w:color w:val="000000" w:themeColor="text1"/>
        </w:rPr>
        <w:t>P =</w:t>
      </w:r>
      <w:r w:rsidR="007A1A58" w:rsidRPr="007A1A58">
        <w:rPr>
          <w:rFonts w:ascii="Book Antiqua" w:hAnsi="Book Antiqua" w:cs="Times New Roman"/>
          <w:i/>
          <w:color w:val="000000" w:themeColor="text1"/>
        </w:rPr>
        <w:t xml:space="preserve"> </w:t>
      </w:r>
      <w:r w:rsidRPr="00492467">
        <w:rPr>
          <w:rFonts w:ascii="Book Antiqua" w:hAnsi="Book Antiqua" w:cs="Times New Roman"/>
          <w:color w:val="000000" w:themeColor="text1"/>
        </w:rPr>
        <w:t>1.83</w:t>
      </w:r>
      <w:r w:rsidR="00B94ADD">
        <w:rPr>
          <w:rFonts w:ascii="Book Antiqua" w:eastAsia="SimSun" w:hAnsi="Book Antiqua" w:cs="Times New Roman" w:hint="eastAsia"/>
          <w:color w:val="000000" w:themeColor="text1"/>
          <w:lang w:eastAsia="zh-CN"/>
        </w:rPr>
        <w:t xml:space="preserve"> </w:t>
      </w:r>
      <w:r w:rsidRPr="00492467">
        <w:rPr>
          <w:rFonts w:ascii="Book Antiqua" w:eastAsia="MS Mincho" w:hAnsi="Book Antiqua" w:cs="Times New Roman"/>
          <w:color w:val="000000" w:themeColor="text1"/>
        </w:rPr>
        <w:t>×</w:t>
      </w:r>
      <w:r w:rsidR="00B94ADD">
        <w:rPr>
          <w:rFonts w:ascii="Book Antiqua" w:eastAsia="SimSun" w:hAnsi="Book Antiqua" w:cs="Times New Roman" w:hint="eastAsia"/>
          <w:color w:val="000000" w:themeColor="text1"/>
          <w:lang w:eastAsia="zh-CN"/>
        </w:rPr>
        <w:t xml:space="preserve"> </w:t>
      </w:r>
      <w:r w:rsidRPr="00492467">
        <w:rPr>
          <w:rFonts w:ascii="Book Antiqua" w:hAnsi="Book Antiqua" w:cs="Times New Roman"/>
          <w:color w:val="000000" w:themeColor="text1"/>
        </w:rPr>
        <w:t>10</w:t>
      </w:r>
      <w:r w:rsidRPr="00492467">
        <w:rPr>
          <w:rFonts w:ascii="Book Antiqua" w:hAnsi="Book Antiqua" w:cs="Times New Roman"/>
          <w:color w:val="000000" w:themeColor="text1"/>
          <w:vertAlign w:val="superscript"/>
        </w:rPr>
        <w:t>-5</w:t>
      </w:r>
      <w:r w:rsidRPr="00492467">
        <w:rPr>
          <w:rFonts w:ascii="Book Antiqua" w:hAnsi="Book Antiqua" w:cs="Times New Roman"/>
          <w:color w:val="000000" w:themeColor="text1"/>
        </w:rPr>
        <w:t>), respectively.</w:t>
      </w:r>
    </w:p>
    <w:p w14:paraId="2930B1DF" w14:textId="17ED245C" w:rsidR="00335858" w:rsidRPr="00492467" w:rsidRDefault="00335858" w:rsidP="006F10E7">
      <w:pPr>
        <w:adjustRightInd w:val="0"/>
        <w:snapToGrid w:val="0"/>
        <w:spacing w:line="360" w:lineRule="auto"/>
        <w:ind w:firstLineChars="100" w:firstLine="240"/>
        <w:rPr>
          <w:rFonts w:ascii="Book Antiqua" w:hAnsi="Book Antiqua" w:cs="Times New Roman"/>
          <w:color w:val="000000" w:themeColor="text1"/>
        </w:rPr>
      </w:pPr>
      <w:r w:rsidRPr="00492467">
        <w:rPr>
          <w:rFonts w:ascii="Book Antiqua" w:hAnsi="Book Antiqua" w:cs="Times New Roman"/>
          <w:color w:val="000000" w:themeColor="text1"/>
        </w:rPr>
        <w:t>Patients were divided into two groups based on the median value of each baseline quantitative variable. Changes</w:t>
      </w:r>
      <w:r w:rsidR="00B94ADD">
        <w:rPr>
          <w:rFonts w:ascii="Book Antiqua" w:hAnsi="Book Antiqua" w:cs="Times New Roman"/>
          <w:color w:val="000000" w:themeColor="text1"/>
        </w:rPr>
        <w:t xml:space="preserve"> in body weight loss during 7 d</w:t>
      </w:r>
      <w:r w:rsidRPr="00492467">
        <w:rPr>
          <w:rFonts w:ascii="Book Antiqua" w:hAnsi="Book Antiqua" w:cs="Times New Roman"/>
          <w:b/>
          <w:color w:val="000000" w:themeColor="text1"/>
        </w:rPr>
        <w:t xml:space="preserve"> </w:t>
      </w:r>
      <w:r w:rsidRPr="00492467">
        <w:rPr>
          <w:rFonts w:ascii="Book Antiqua" w:hAnsi="Book Antiqua" w:cs="Times New Roman"/>
          <w:color w:val="000000" w:themeColor="text1"/>
        </w:rPr>
        <w:t>were compared between the two groups (Figures 2</w:t>
      </w:r>
      <w:r w:rsidRPr="00B94ADD">
        <w:rPr>
          <w:rFonts w:ascii="Book Antiqua" w:hAnsi="Book Antiqua" w:cs="Times New Roman"/>
          <w:caps/>
          <w:color w:val="000000" w:themeColor="text1"/>
        </w:rPr>
        <w:t>a</w:t>
      </w:r>
      <w:r w:rsidR="00B94ADD">
        <w:rPr>
          <w:rFonts w:ascii="Book Antiqua" w:eastAsia="SimSun" w:hAnsi="Book Antiqua" w:cs="Times New Roman" w:hint="eastAsia"/>
          <w:color w:val="000000" w:themeColor="text1"/>
          <w:lang w:eastAsia="zh-CN"/>
        </w:rPr>
        <w:t>-</w:t>
      </w:r>
      <w:r w:rsidRPr="00B94ADD">
        <w:rPr>
          <w:rFonts w:ascii="Book Antiqua" w:hAnsi="Book Antiqua" w:cs="Times New Roman"/>
          <w:caps/>
          <w:color w:val="000000" w:themeColor="text1"/>
        </w:rPr>
        <w:t>g</w:t>
      </w:r>
      <w:r w:rsidRPr="00492467">
        <w:rPr>
          <w:rFonts w:ascii="Book Antiqua" w:hAnsi="Book Antiqua" w:cs="Times New Roman"/>
          <w:color w:val="000000" w:themeColor="text1"/>
        </w:rPr>
        <w:t xml:space="preserve">). Hyaluronic acid level was a </w:t>
      </w:r>
      <w:r w:rsidRPr="00492467">
        <w:rPr>
          <w:rFonts w:ascii="Book Antiqua" w:hAnsi="Book Antiqua" w:cs="Times New Roman"/>
          <w:color w:val="000000" w:themeColor="text1"/>
        </w:rPr>
        <w:lastRenderedPageBreak/>
        <w:t>marginally significant factor influencing the weight loss effect. Patients with lower hyaluronic acid level had favorable response to tolvaptan compared with those with higher hyaluronic acid level, though not significant (</w:t>
      </w:r>
      <w:r w:rsidR="009503FA" w:rsidRPr="009503FA">
        <w:rPr>
          <w:rFonts w:ascii="Book Antiqua" w:hAnsi="Book Antiqua" w:cs="Times New Roman"/>
          <w:i/>
          <w:color w:val="000000" w:themeColor="text1"/>
        </w:rPr>
        <w:t>P =</w:t>
      </w:r>
      <w:r w:rsidRPr="00492467">
        <w:rPr>
          <w:rFonts w:ascii="Book Antiqua" w:hAnsi="Book Antiqua" w:cs="Times New Roman"/>
          <w:color w:val="000000" w:themeColor="text1"/>
        </w:rPr>
        <w:t xml:space="preserve"> 0.088) (Figure 2</w:t>
      </w:r>
      <w:r w:rsidRPr="00CC0542">
        <w:rPr>
          <w:rFonts w:ascii="Book Antiqua" w:hAnsi="Book Antiqua" w:cs="Times New Roman"/>
          <w:caps/>
          <w:color w:val="000000" w:themeColor="text1"/>
        </w:rPr>
        <w:t>g</w:t>
      </w:r>
      <w:r w:rsidRPr="00492467">
        <w:rPr>
          <w:rFonts w:ascii="Book Antiqua" w:hAnsi="Book Antiqua" w:cs="Times New Roman"/>
          <w:color w:val="000000" w:themeColor="text1"/>
        </w:rPr>
        <w:t>).</w:t>
      </w:r>
    </w:p>
    <w:p w14:paraId="4C246FAF" w14:textId="77777777" w:rsidR="00565F44" w:rsidRPr="00492467" w:rsidRDefault="00565F44" w:rsidP="006F10E7">
      <w:pPr>
        <w:tabs>
          <w:tab w:val="left" w:pos="480"/>
        </w:tabs>
        <w:adjustRightInd w:val="0"/>
        <w:snapToGrid w:val="0"/>
        <w:spacing w:line="360" w:lineRule="auto"/>
        <w:rPr>
          <w:rFonts w:ascii="Book Antiqua" w:hAnsi="Book Antiqua" w:cs="Times New Roman"/>
          <w:color w:val="000000" w:themeColor="text1"/>
          <w:highlight w:val="yellow"/>
        </w:rPr>
      </w:pPr>
    </w:p>
    <w:p w14:paraId="2CDD64D7" w14:textId="77777777" w:rsidR="00565F44" w:rsidRPr="00492467" w:rsidRDefault="00565F44" w:rsidP="006F10E7">
      <w:pPr>
        <w:tabs>
          <w:tab w:val="left" w:pos="480"/>
        </w:tabs>
        <w:adjustRightInd w:val="0"/>
        <w:snapToGrid w:val="0"/>
        <w:spacing w:line="360" w:lineRule="auto"/>
        <w:rPr>
          <w:rFonts w:ascii="Book Antiqua" w:hAnsi="Book Antiqua" w:cs="Times New Roman"/>
          <w:b/>
          <w:i/>
          <w:color w:val="000000" w:themeColor="text1"/>
        </w:rPr>
      </w:pPr>
      <w:r w:rsidRPr="00492467">
        <w:rPr>
          <w:rFonts w:ascii="Book Antiqua" w:hAnsi="Book Antiqua" w:cs="Times New Roman"/>
          <w:b/>
          <w:i/>
          <w:color w:val="000000" w:themeColor="text1"/>
        </w:rPr>
        <w:t>Association between HVPG and the effect of tolvaptan</w:t>
      </w:r>
    </w:p>
    <w:p w14:paraId="447264E5" w14:textId="77777777" w:rsidR="00335858" w:rsidRPr="00492467" w:rsidRDefault="00335858" w:rsidP="006F10E7">
      <w:pPr>
        <w:adjustRightInd w:val="0"/>
        <w:snapToGrid w:val="0"/>
        <w:spacing w:line="360" w:lineRule="auto"/>
        <w:rPr>
          <w:rFonts w:ascii="Book Antiqua" w:hAnsi="Book Antiqua" w:cs="Times New Roman"/>
          <w:color w:val="000000" w:themeColor="text1"/>
        </w:rPr>
      </w:pPr>
      <w:r w:rsidRPr="00492467">
        <w:rPr>
          <w:rFonts w:ascii="Book Antiqua" w:hAnsi="Book Antiqua" w:cs="Times New Roman"/>
          <w:color w:val="000000" w:themeColor="text1"/>
        </w:rPr>
        <w:t>Twelve patients rejected measurement of the HVPG. Therefore, the HVPG measurement procedures were performed in 28 patients before the administration of tolvaptan. Of these, 4 were excluded from subsequent analysis due to a hepatic vein-hepatic vein shunt on hepatic venography.</w:t>
      </w:r>
    </w:p>
    <w:p w14:paraId="73958865" w14:textId="64FBE206" w:rsidR="00335858" w:rsidRPr="00492467" w:rsidRDefault="00335858" w:rsidP="006F10E7">
      <w:pPr>
        <w:adjustRightInd w:val="0"/>
        <w:snapToGrid w:val="0"/>
        <w:spacing w:line="360" w:lineRule="auto"/>
        <w:ind w:firstLineChars="100" w:firstLine="240"/>
        <w:rPr>
          <w:rFonts w:ascii="Book Antiqua" w:hAnsi="Book Antiqua" w:cs="Times New Roman"/>
          <w:color w:val="000000" w:themeColor="text1"/>
        </w:rPr>
      </w:pPr>
      <w:r w:rsidRPr="00492467">
        <w:rPr>
          <w:rFonts w:ascii="Book Antiqua" w:hAnsi="Book Antiqua" w:cs="Times New Roman"/>
          <w:color w:val="000000" w:themeColor="text1"/>
        </w:rPr>
        <w:t>Patients were divided into two groups: those with HVPG of higher than 200 mmH</w:t>
      </w:r>
      <w:r w:rsidRPr="00492467">
        <w:rPr>
          <w:rFonts w:ascii="Book Antiqua" w:hAnsi="Book Antiqua" w:cs="Times New Roman"/>
          <w:color w:val="000000" w:themeColor="text1"/>
          <w:vertAlign w:val="subscript"/>
        </w:rPr>
        <w:t>2</w:t>
      </w:r>
      <w:r w:rsidRPr="00492467">
        <w:rPr>
          <w:rFonts w:ascii="Book Antiqua" w:hAnsi="Book Antiqua" w:cs="Times New Roman"/>
          <w:color w:val="000000" w:themeColor="text1"/>
        </w:rPr>
        <w:t>O, which is the cutoff value for the diagnosis of portal hypertension and those with HVPG of 200 mmH</w:t>
      </w:r>
      <w:r w:rsidRPr="00492467">
        <w:rPr>
          <w:rFonts w:ascii="Book Antiqua" w:hAnsi="Book Antiqua" w:cs="Times New Roman"/>
          <w:color w:val="000000" w:themeColor="text1"/>
          <w:vertAlign w:val="subscript"/>
        </w:rPr>
        <w:t>2</w:t>
      </w:r>
      <w:r w:rsidRPr="00492467">
        <w:rPr>
          <w:rFonts w:ascii="Book Antiqua" w:hAnsi="Book Antiqua" w:cs="Times New Roman"/>
          <w:color w:val="000000" w:themeColor="text1"/>
        </w:rPr>
        <w:t>O or lower. The median changes in body weight loss on day 7 were -0.2 kg in the former and -3.05 kg in the latter (</w:t>
      </w:r>
      <w:r w:rsidR="009503FA" w:rsidRPr="009503FA">
        <w:rPr>
          <w:rFonts w:ascii="Book Antiqua" w:hAnsi="Book Antiqua" w:cs="Times New Roman"/>
          <w:i/>
          <w:color w:val="000000" w:themeColor="text1"/>
        </w:rPr>
        <w:t>P =</w:t>
      </w:r>
      <w:r w:rsidR="007A1A58" w:rsidRPr="007A1A58">
        <w:rPr>
          <w:rFonts w:ascii="Book Antiqua" w:hAnsi="Book Antiqua" w:cs="Times New Roman"/>
          <w:i/>
          <w:color w:val="000000" w:themeColor="text1"/>
        </w:rPr>
        <w:t xml:space="preserve"> </w:t>
      </w:r>
      <w:r w:rsidRPr="00492467">
        <w:rPr>
          <w:rFonts w:ascii="Book Antiqua" w:hAnsi="Book Antiqua" w:cs="Times New Roman"/>
          <w:color w:val="000000" w:themeColor="text1"/>
        </w:rPr>
        <w:t>0.012) (Figure 2</w:t>
      </w:r>
      <w:r w:rsidRPr="009503FA">
        <w:rPr>
          <w:rFonts w:ascii="Book Antiqua" w:hAnsi="Book Antiqua" w:cs="Times New Roman"/>
          <w:caps/>
          <w:color w:val="000000" w:themeColor="text1"/>
        </w:rPr>
        <w:t>h</w:t>
      </w:r>
      <w:r w:rsidRPr="00492467">
        <w:rPr>
          <w:rFonts w:ascii="Book Antiqua" w:hAnsi="Book Antiqua" w:cs="Times New Roman"/>
          <w:color w:val="000000" w:themeColor="text1"/>
        </w:rPr>
        <w:t>). Using the ROC curve, the cutoff value of 190 mmH</w:t>
      </w:r>
      <w:r w:rsidRPr="00492467">
        <w:rPr>
          <w:rFonts w:ascii="Book Antiqua" w:hAnsi="Book Antiqua" w:cs="Times New Roman"/>
          <w:color w:val="000000" w:themeColor="text1"/>
          <w:vertAlign w:val="subscript"/>
        </w:rPr>
        <w:t>2</w:t>
      </w:r>
      <w:r w:rsidRPr="00492467">
        <w:rPr>
          <w:rFonts w:ascii="Book Antiqua" w:hAnsi="Book Antiqua" w:cs="Times New Roman"/>
          <w:color w:val="000000" w:themeColor="text1"/>
        </w:rPr>
        <w:t>O (sensitivity: 75.0%, specificity: 93.3%, area under the curve: 0.825) was the most useful in discriminating responders from non-responders (Figure 3). Among patients with HVPG of 190 mmH</w:t>
      </w:r>
      <w:r w:rsidRPr="00492467">
        <w:rPr>
          <w:rFonts w:ascii="Book Antiqua" w:hAnsi="Book Antiqua" w:cs="Times New Roman"/>
          <w:color w:val="000000" w:themeColor="text1"/>
          <w:vertAlign w:val="subscript"/>
        </w:rPr>
        <w:t>2</w:t>
      </w:r>
      <w:r w:rsidRPr="00492467">
        <w:rPr>
          <w:rFonts w:ascii="Book Antiqua" w:hAnsi="Book Antiqua" w:cs="Times New Roman"/>
          <w:color w:val="000000" w:themeColor="text1"/>
        </w:rPr>
        <w:t>O or lower, 7 of 8 patients (87.5%) were responders. By contrast, among those with HVPG of higher than 190 mmH</w:t>
      </w:r>
      <w:r w:rsidRPr="00492467">
        <w:rPr>
          <w:rFonts w:ascii="Book Antiqua" w:hAnsi="Book Antiqua" w:cs="Times New Roman"/>
          <w:color w:val="000000" w:themeColor="text1"/>
          <w:vertAlign w:val="subscript"/>
        </w:rPr>
        <w:t>2</w:t>
      </w:r>
      <w:r w:rsidRPr="00492467">
        <w:rPr>
          <w:rFonts w:ascii="Book Antiqua" w:hAnsi="Book Antiqua" w:cs="Times New Roman"/>
          <w:color w:val="000000" w:themeColor="text1"/>
        </w:rPr>
        <w:t>O, only 2 of 16 patients (12.5%) were responders (</w:t>
      </w:r>
      <w:r w:rsidR="009503FA" w:rsidRPr="009503FA">
        <w:rPr>
          <w:rFonts w:ascii="Book Antiqua" w:hAnsi="Book Antiqua" w:cs="Times New Roman"/>
          <w:i/>
          <w:color w:val="000000" w:themeColor="text1"/>
        </w:rPr>
        <w:t>P =</w:t>
      </w:r>
      <w:r w:rsidR="007A1A58" w:rsidRPr="007A1A58">
        <w:rPr>
          <w:rFonts w:ascii="Book Antiqua" w:hAnsi="Book Antiqua" w:cs="Times New Roman"/>
          <w:i/>
          <w:color w:val="000000" w:themeColor="text1"/>
        </w:rPr>
        <w:t xml:space="preserve"> </w:t>
      </w:r>
      <w:r w:rsidRPr="00492467">
        <w:rPr>
          <w:rFonts w:ascii="Book Antiqua" w:hAnsi="Book Antiqua" w:cs="Times New Roman"/>
          <w:color w:val="000000" w:themeColor="text1"/>
        </w:rPr>
        <w:t>7.46</w:t>
      </w:r>
      <w:r w:rsidR="009503FA">
        <w:rPr>
          <w:rFonts w:ascii="Book Antiqua" w:eastAsia="SimSun" w:hAnsi="Book Antiqua" w:cs="Times New Roman" w:hint="eastAsia"/>
          <w:color w:val="000000" w:themeColor="text1"/>
          <w:lang w:eastAsia="zh-CN"/>
        </w:rPr>
        <w:t xml:space="preserve"> </w:t>
      </w:r>
      <w:r w:rsidRPr="00492467">
        <w:rPr>
          <w:rFonts w:ascii="Book Antiqua" w:eastAsia="MS Mincho" w:hAnsi="Book Antiqua" w:cs="Times New Roman"/>
          <w:color w:val="000000" w:themeColor="text1"/>
        </w:rPr>
        <w:t>×</w:t>
      </w:r>
      <w:r w:rsidR="009503FA">
        <w:rPr>
          <w:rFonts w:ascii="Book Antiqua" w:eastAsia="SimSun" w:hAnsi="Book Antiqua" w:cs="Times New Roman" w:hint="eastAsia"/>
          <w:color w:val="000000" w:themeColor="text1"/>
          <w:lang w:eastAsia="zh-CN"/>
        </w:rPr>
        <w:t xml:space="preserve"> </w:t>
      </w:r>
      <w:r w:rsidRPr="00492467">
        <w:rPr>
          <w:rFonts w:ascii="Book Antiqua" w:hAnsi="Book Antiqua" w:cs="Times New Roman"/>
          <w:color w:val="000000" w:themeColor="text1"/>
        </w:rPr>
        <w:t>10</w:t>
      </w:r>
      <w:r w:rsidRPr="00492467">
        <w:rPr>
          <w:rFonts w:ascii="Book Antiqua" w:hAnsi="Book Antiqua" w:cs="Times New Roman"/>
          <w:color w:val="000000" w:themeColor="text1"/>
          <w:vertAlign w:val="superscript"/>
        </w:rPr>
        <w:t>-4</w:t>
      </w:r>
      <w:r w:rsidRPr="00492467">
        <w:rPr>
          <w:rFonts w:ascii="Book Antiqua" w:hAnsi="Book Antiqua" w:cs="Times New Roman"/>
          <w:color w:val="000000" w:themeColor="text1"/>
        </w:rPr>
        <w:t>) (Figure 4).</w:t>
      </w:r>
    </w:p>
    <w:p w14:paraId="4A9E7769" w14:textId="271921AE" w:rsidR="00335858" w:rsidRPr="00492467" w:rsidRDefault="00335858" w:rsidP="006F10E7">
      <w:pPr>
        <w:adjustRightInd w:val="0"/>
        <w:snapToGrid w:val="0"/>
        <w:spacing w:line="360" w:lineRule="auto"/>
        <w:ind w:firstLineChars="100" w:firstLine="240"/>
        <w:rPr>
          <w:rFonts w:ascii="Book Antiqua" w:hAnsi="Book Antiqua" w:cs="Times New Roman"/>
          <w:color w:val="000000" w:themeColor="text1"/>
        </w:rPr>
      </w:pPr>
      <w:r w:rsidRPr="00492467">
        <w:rPr>
          <w:rFonts w:ascii="Book Antiqua" w:hAnsi="Book Antiqua" w:cs="Times New Roman"/>
          <w:color w:val="000000" w:themeColor="text1"/>
        </w:rPr>
        <w:t>To examine the influence of tolvaptan on portal vein pressure, changes in HVPG after the administration of tolvaptan were evaluated in 19 patients, in whom the post-treatment HVPG was measured. HVPG values prior to and after the treatment were 213 (range, 105-305) and 210 (range, 150-340) mmH</w:t>
      </w:r>
      <w:r w:rsidRPr="00492467">
        <w:rPr>
          <w:rFonts w:ascii="Book Antiqua" w:hAnsi="Book Antiqua" w:cs="Times New Roman"/>
          <w:color w:val="000000" w:themeColor="text1"/>
          <w:vertAlign w:val="subscript"/>
        </w:rPr>
        <w:t>2</w:t>
      </w:r>
      <w:r w:rsidRPr="00492467">
        <w:rPr>
          <w:rFonts w:ascii="Book Antiqua" w:hAnsi="Book Antiqua" w:cs="Times New Roman"/>
          <w:color w:val="000000" w:themeColor="text1"/>
        </w:rPr>
        <w:t xml:space="preserve">O, respectively (not significant, </w:t>
      </w:r>
      <w:r w:rsidR="009503FA" w:rsidRPr="009503FA">
        <w:rPr>
          <w:rFonts w:ascii="Book Antiqua" w:hAnsi="Book Antiqua" w:cs="Times New Roman"/>
          <w:i/>
          <w:color w:val="000000" w:themeColor="text1"/>
        </w:rPr>
        <w:t>P =</w:t>
      </w:r>
      <w:r w:rsidR="007A1A58" w:rsidRPr="007A1A58">
        <w:rPr>
          <w:rFonts w:ascii="Book Antiqua" w:hAnsi="Book Antiqua" w:cs="Times New Roman"/>
          <w:i/>
          <w:color w:val="000000" w:themeColor="text1"/>
        </w:rPr>
        <w:t xml:space="preserve"> </w:t>
      </w:r>
      <w:r w:rsidRPr="00492467">
        <w:rPr>
          <w:rFonts w:ascii="Book Antiqua" w:hAnsi="Book Antiqua" w:cs="Times New Roman"/>
          <w:color w:val="000000" w:themeColor="text1"/>
        </w:rPr>
        <w:t>0.938, Figure 5</w:t>
      </w:r>
      <w:r w:rsidRPr="009503FA">
        <w:rPr>
          <w:rFonts w:ascii="Book Antiqua" w:hAnsi="Book Antiqua" w:cs="Times New Roman"/>
          <w:caps/>
          <w:color w:val="000000" w:themeColor="text1"/>
        </w:rPr>
        <w:t>a</w:t>
      </w:r>
      <w:r w:rsidRPr="00492467">
        <w:rPr>
          <w:rFonts w:ascii="Book Antiqua" w:hAnsi="Book Antiqua" w:cs="Times New Roman"/>
          <w:color w:val="000000" w:themeColor="text1"/>
        </w:rPr>
        <w:t>). Even when patients were sub-divided into two groups: those with HVPG of 190 mmH</w:t>
      </w:r>
      <w:r w:rsidRPr="00492467">
        <w:rPr>
          <w:rFonts w:ascii="Book Antiqua" w:hAnsi="Book Antiqua" w:cs="Times New Roman"/>
          <w:color w:val="000000" w:themeColor="text1"/>
          <w:vertAlign w:val="subscript"/>
        </w:rPr>
        <w:t>2</w:t>
      </w:r>
      <w:r w:rsidRPr="00492467">
        <w:rPr>
          <w:rFonts w:ascii="Book Antiqua" w:hAnsi="Book Antiqua" w:cs="Times New Roman"/>
          <w:color w:val="000000" w:themeColor="text1"/>
        </w:rPr>
        <w:t>O and lower (</w:t>
      </w:r>
      <w:r w:rsidR="009503FA" w:rsidRPr="009503FA">
        <w:rPr>
          <w:rFonts w:ascii="Book Antiqua" w:hAnsi="Book Antiqua" w:cs="Times New Roman"/>
          <w:i/>
          <w:color w:val="000000" w:themeColor="text1"/>
        </w:rPr>
        <w:t xml:space="preserve">n = </w:t>
      </w:r>
      <w:r w:rsidRPr="00492467">
        <w:rPr>
          <w:rFonts w:ascii="Book Antiqua" w:hAnsi="Book Antiqua" w:cs="Times New Roman"/>
          <w:color w:val="000000" w:themeColor="text1"/>
        </w:rPr>
        <w:t>7) and higher than 190 mmH</w:t>
      </w:r>
      <w:r w:rsidRPr="00492467">
        <w:rPr>
          <w:rFonts w:ascii="Book Antiqua" w:hAnsi="Book Antiqua" w:cs="Times New Roman"/>
          <w:color w:val="000000" w:themeColor="text1"/>
          <w:vertAlign w:val="subscript"/>
        </w:rPr>
        <w:t>2</w:t>
      </w:r>
      <w:r w:rsidRPr="00492467">
        <w:rPr>
          <w:rFonts w:ascii="Book Antiqua" w:hAnsi="Book Antiqua" w:cs="Times New Roman"/>
          <w:color w:val="000000" w:themeColor="text1"/>
        </w:rPr>
        <w:t>O (</w:t>
      </w:r>
      <w:r w:rsidR="009503FA" w:rsidRPr="009503FA">
        <w:rPr>
          <w:rFonts w:ascii="Book Antiqua" w:hAnsi="Book Antiqua" w:cs="Times New Roman"/>
          <w:i/>
          <w:color w:val="000000" w:themeColor="text1"/>
        </w:rPr>
        <w:t xml:space="preserve">n = </w:t>
      </w:r>
      <w:r w:rsidRPr="00492467">
        <w:rPr>
          <w:rFonts w:ascii="Book Antiqua" w:hAnsi="Book Antiqua" w:cs="Times New Roman"/>
          <w:color w:val="000000" w:themeColor="text1"/>
        </w:rPr>
        <w:t>12), no significant changes in HVPG prior to and after the treatment were observed in both subgroups (</w:t>
      </w:r>
      <w:r w:rsidR="009503FA" w:rsidRPr="009503FA">
        <w:rPr>
          <w:rFonts w:ascii="Book Antiqua" w:hAnsi="Book Antiqua" w:cs="Times New Roman"/>
          <w:i/>
          <w:color w:val="000000" w:themeColor="text1"/>
        </w:rPr>
        <w:t>P =</w:t>
      </w:r>
      <w:r w:rsidR="007A1A58" w:rsidRPr="007A1A58">
        <w:rPr>
          <w:rFonts w:ascii="Book Antiqua" w:hAnsi="Book Antiqua" w:cs="Times New Roman"/>
          <w:i/>
          <w:color w:val="000000" w:themeColor="text1"/>
        </w:rPr>
        <w:t xml:space="preserve"> </w:t>
      </w:r>
      <w:r w:rsidRPr="00492467">
        <w:rPr>
          <w:rFonts w:ascii="Book Antiqua" w:hAnsi="Book Antiqua" w:cs="Times New Roman"/>
          <w:color w:val="000000" w:themeColor="text1"/>
        </w:rPr>
        <w:t>0.108 and 0.684, respectively; Figures 5</w:t>
      </w:r>
      <w:r w:rsidRPr="009503FA">
        <w:rPr>
          <w:rFonts w:ascii="Book Antiqua" w:hAnsi="Book Antiqua" w:cs="Times New Roman"/>
          <w:caps/>
          <w:color w:val="000000" w:themeColor="text1"/>
        </w:rPr>
        <w:t>b</w:t>
      </w:r>
      <w:r w:rsidRPr="00492467">
        <w:rPr>
          <w:rFonts w:ascii="Book Antiqua" w:hAnsi="Book Antiqua" w:cs="Times New Roman"/>
          <w:color w:val="000000" w:themeColor="text1"/>
        </w:rPr>
        <w:t xml:space="preserve"> and 5</w:t>
      </w:r>
      <w:r w:rsidRPr="009503FA">
        <w:rPr>
          <w:rFonts w:ascii="Book Antiqua" w:hAnsi="Book Antiqua" w:cs="Times New Roman"/>
          <w:caps/>
          <w:color w:val="000000" w:themeColor="text1"/>
        </w:rPr>
        <w:t>c</w:t>
      </w:r>
      <w:r w:rsidRPr="00492467">
        <w:rPr>
          <w:rFonts w:ascii="Book Antiqua" w:hAnsi="Book Antiqua" w:cs="Times New Roman"/>
          <w:color w:val="000000" w:themeColor="text1"/>
        </w:rPr>
        <w:t>).</w:t>
      </w:r>
    </w:p>
    <w:p w14:paraId="3C57E690" w14:textId="77777777" w:rsidR="00042918" w:rsidRPr="00492467" w:rsidRDefault="00042918" w:rsidP="006F10E7">
      <w:pPr>
        <w:adjustRightInd w:val="0"/>
        <w:snapToGrid w:val="0"/>
        <w:spacing w:line="360" w:lineRule="auto"/>
        <w:rPr>
          <w:rFonts w:ascii="Book Antiqua" w:hAnsi="Book Antiqua" w:cs="Times New Roman"/>
          <w:color w:val="000000" w:themeColor="text1"/>
        </w:rPr>
      </w:pPr>
    </w:p>
    <w:p w14:paraId="1334FFFA" w14:textId="77777777" w:rsidR="00BA7E25" w:rsidRPr="00492467" w:rsidRDefault="00042918" w:rsidP="006F10E7">
      <w:pPr>
        <w:adjustRightInd w:val="0"/>
        <w:snapToGrid w:val="0"/>
        <w:spacing w:line="360" w:lineRule="auto"/>
        <w:rPr>
          <w:rFonts w:ascii="Book Antiqua" w:hAnsi="Book Antiqua" w:cs="Times New Roman"/>
          <w:b/>
          <w:i/>
          <w:color w:val="000000" w:themeColor="text1"/>
        </w:rPr>
      </w:pPr>
      <w:r w:rsidRPr="00492467">
        <w:rPr>
          <w:rFonts w:ascii="Book Antiqua" w:hAnsi="Book Antiqua" w:cs="Times New Roman"/>
          <w:b/>
          <w:i/>
          <w:color w:val="000000" w:themeColor="text1"/>
        </w:rPr>
        <w:t>Diff</w:t>
      </w:r>
      <w:r w:rsidR="00557C41" w:rsidRPr="00492467">
        <w:rPr>
          <w:rFonts w:ascii="Book Antiqua" w:hAnsi="Book Antiqua" w:cs="Times New Roman"/>
          <w:b/>
          <w:i/>
          <w:color w:val="000000" w:themeColor="text1"/>
        </w:rPr>
        <w:t>erences in</w:t>
      </w:r>
      <w:r w:rsidRPr="00492467">
        <w:rPr>
          <w:rFonts w:ascii="Book Antiqua" w:hAnsi="Book Antiqua" w:cs="Times New Roman"/>
          <w:b/>
          <w:i/>
          <w:color w:val="000000" w:themeColor="text1"/>
        </w:rPr>
        <w:t xml:space="preserve"> background factor according to responses for tolvaptan</w:t>
      </w:r>
    </w:p>
    <w:p w14:paraId="734CCF3E" w14:textId="53FDC83C" w:rsidR="00CE776A" w:rsidRPr="00492467" w:rsidRDefault="00335858" w:rsidP="006F10E7">
      <w:pPr>
        <w:adjustRightInd w:val="0"/>
        <w:snapToGrid w:val="0"/>
        <w:spacing w:line="360" w:lineRule="auto"/>
        <w:rPr>
          <w:rFonts w:ascii="Book Antiqua" w:hAnsi="Book Antiqua" w:cs="Times New Roman"/>
          <w:color w:val="000000" w:themeColor="text1"/>
        </w:rPr>
      </w:pPr>
      <w:r w:rsidRPr="00492467">
        <w:rPr>
          <w:rFonts w:ascii="Book Antiqua" w:hAnsi="Book Antiqua" w:cs="Times New Roman"/>
          <w:color w:val="000000" w:themeColor="text1"/>
        </w:rPr>
        <w:t>Next, based on previous clinical studies using tolvaptan, patients with a body weight decrease of 2 kg or greater from the baseline were regarded as responders. On the other hand, patients with decreases of less than 2 kg or increases from the baseline were regarded as non-responders.</w:t>
      </w:r>
      <w:r w:rsidR="00CE776A" w:rsidRPr="00492467">
        <w:rPr>
          <w:rFonts w:ascii="Book Antiqua" w:hAnsi="Book Antiqua" w:cs="Times New Roman"/>
          <w:color w:val="000000" w:themeColor="text1"/>
        </w:rPr>
        <w:t xml:space="preserve"> We analyzed diff</w:t>
      </w:r>
      <w:r w:rsidR="00557C41" w:rsidRPr="00492467">
        <w:rPr>
          <w:rFonts w:ascii="Book Antiqua" w:hAnsi="Book Antiqua" w:cs="Times New Roman"/>
          <w:color w:val="000000" w:themeColor="text1"/>
        </w:rPr>
        <w:t>erences in</w:t>
      </w:r>
      <w:r w:rsidR="00CE776A" w:rsidRPr="00492467">
        <w:rPr>
          <w:rFonts w:ascii="Book Antiqua" w:hAnsi="Book Antiqua" w:cs="Times New Roman"/>
          <w:color w:val="000000" w:themeColor="text1"/>
        </w:rPr>
        <w:t xml:space="preserve"> background factor according to responses for tolvaptan. </w:t>
      </w:r>
      <w:r w:rsidR="009105E1" w:rsidRPr="00492467">
        <w:rPr>
          <w:rFonts w:ascii="Book Antiqua" w:hAnsi="Book Antiqua" w:cs="Times New Roman"/>
          <w:color w:val="000000" w:themeColor="text1"/>
        </w:rPr>
        <w:t>HVPG</w:t>
      </w:r>
      <w:r w:rsidR="00BA5239" w:rsidRPr="00492467">
        <w:rPr>
          <w:rFonts w:ascii="Book Antiqua" w:hAnsi="Book Antiqua" w:cs="Times New Roman"/>
          <w:color w:val="000000" w:themeColor="text1"/>
        </w:rPr>
        <w:t xml:space="preserve"> (</w:t>
      </w:r>
      <w:r w:rsidR="009503FA" w:rsidRPr="009503FA">
        <w:rPr>
          <w:rFonts w:ascii="Book Antiqua" w:hAnsi="Book Antiqua" w:cs="Times New Roman"/>
          <w:i/>
          <w:color w:val="000000" w:themeColor="text1"/>
        </w:rPr>
        <w:t>P =</w:t>
      </w:r>
      <w:r w:rsidR="007A1A58" w:rsidRPr="007A1A58">
        <w:rPr>
          <w:rFonts w:ascii="Book Antiqua" w:hAnsi="Book Antiqua" w:cs="Times New Roman"/>
          <w:i/>
          <w:color w:val="000000" w:themeColor="text1"/>
        </w:rPr>
        <w:t xml:space="preserve"> </w:t>
      </w:r>
      <w:r w:rsidR="00BA5239" w:rsidRPr="00492467">
        <w:rPr>
          <w:rFonts w:ascii="Book Antiqua" w:hAnsi="Book Antiqua" w:cs="Times New Roman"/>
          <w:color w:val="000000" w:themeColor="text1"/>
        </w:rPr>
        <w:t>0.045)</w:t>
      </w:r>
      <w:r w:rsidR="009105E1" w:rsidRPr="00492467">
        <w:rPr>
          <w:rFonts w:ascii="Book Antiqua" w:hAnsi="Book Antiqua" w:cs="Times New Roman"/>
          <w:color w:val="000000" w:themeColor="text1"/>
        </w:rPr>
        <w:t xml:space="preserve"> </w:t>
      </w:r>
      <w:r w:rsidR="00BA5239" w:rsidRPr="00492467">
        <w:rPr>
          <w:rFonts w:ascii="Book Antiqua" w:hAnsi="Book Antiqua" w:cs="Times New Roman"/>
          <w:color w:val="000000" w:themeColor="text1"/>
        </w:rPr>
        <w:t>and serum hyaluronic acid (</w:t>
      </w:r>
      <w:r w:rsidR="009503FA" w:rsidRPr="009503FA">
        <w:rPr>
          <w:rFonts w:ascii="Book Antiqua" w:hAnsi="Book Antiqua" w:cs="Times New Roman"/>
          <w:i/>
          <w:color w:val="000000" w:themeColor="text1"/>
        </w:rPr>
        <w:t>P =</w:t>
      </w:r>
      <w:r w:rsidR="007A1A58" w:rsidRPr="007A1A58">
        <w:rPr>
          <w:rFonts w:ascii="Book Antiqua" w:hAnsi="Book Antiqua" w:cs="Times New Roman"/>
          <w:i/>
          <w:color w:val="000000" w:themeColor="text1"/>
        </w:rPr>
        <w:t xml:space="preserve"> </w:t>
      </w:r>
      <w:r w:rsidR="00BA5239" w:rsidRPr="00492467">
        <w:rPr>
          <w:rFonts w:ascii="Book Antiqua" w:hAnsi="Book Antiqua" w:cs="Times New Roman"/>
          <w:color w:val="000000" w:themeColor="text1"/>
        </w:rPr>
        <w:t>0.017) were detected as</w:t>
      </w:r>
      <w:r w:rsidR="009105E1" w:rsidRPr="00492467">
        <w:rPr>
          <w:rFonts w:ascii="Book Antiqua" w:hAnsi="Book Antiqua" w:cs="Times New Roman"/>
          <w:color w:val="000000" w:themeColor="text1"/>
        </w:rPr>
        <w:t xml:space="preserve"> useful factor</w:t>
      </w:r>
      <w:r w:rsidR="00BA5239" w:rsidRPr="00492467">
        <w:rPr>
          <w:rFonts w:ascii="Book Antiqua" w:hAnsi="Book Antiqua" w:cs="Times New Roman"/>
          <w:color w:val="000000" w:themeColor="text1"/>
        </w:rPr>
        <w:t>s</w:t>
      </w:r>
      <w:r w:rsidR="009105E1" w:rsidRPr="00492467">
        <w:rPr>
          <w:rFonts w:ascii="Book Antiqua" w:hAnsi="Book Antiqua" w:cs="Times New Roman"/>
          <w:color w:val="000000" w:themeColor="text1"/>
        </w:rPr>
        <w:t xml:space="preserve">. All other characteristics factors did not have the significant difference </w:t>
      </w:r>
      <w:r w:rsidR="00BA5239" w:rsidRPr="00492467">
        <w:rPr>
          <w:rFonts w:ascii="Book Antiqua" w:hAnsi="Book Antiqua" w:cs="Times New Roman"/>
          <w:color w:val="000000" w:themeColor="text1"/>
        </w:rPr>
        <w:t>between both groups</w:t>
      </w:r>
      <w:r w:rsidR="009105E1" w:rsidRPr="00492467">
        <w:rPr>
          <w:rFonts w:ascii="Book Antiqua" w:hAnsi="Book Antiqua" w:cs="Times New Roman"/>
          <w:color w:val="000000" w:themeColor="text1"/>
        </w:rPr>
        <w:t xml:space="preserve"> </w:t>
      </w:r>
      <w:r w:rsidR="0060206E" w:rsidRPr="00492467">
        <w:rPr>
          <w:rFonts w:ascii="Book Antiqua" w:hAnsi="Book Antiqua" w:cs="Times New Roman"/>
          <w:color w:val="000000" w:themeColor="text1"/>
        </w:rPr>
        <w:t>(Table 2)</w:t>
      </w:r>
      <w:r w:rsidR="00BA5239" w:rsidRPr="00492467">
        <w:rPr>
          <w:rFonts w:ascii="Book Antiqua" w:hAnsi="Book Antiqua" w:cs="Times New Roman"/>
          <w:color w:val="000000" w:themeColor="text1"/>
        </w:rPr>
        <w:t>.</w:t>
      </w:r>
    </w:p>
    <w:p w14:paraId="6B8D9AB3" w14:textId="77777777" w:rsidR="00CC00EB" w:rsidRPr="001866A1" w:rsidRDefault="00CC00EB" w:rsidP="006F10E7">
      <w:pPr>
        <w:adjustRightInd w:val="0"/>
        <w:snapToGrid w:val="0"/>
        <w:spacing w:line="360" w:lineRule="auto"/>
        <w:rPr>
          <w:rFonts w:ascii="Book Antiqua" w:eastAsia="SimSun" w:hAnsi="Book Antiqua" w:cs="Times New Roman"/>
          <w:b/>
          <w:i/>
          <w:color w:val="000000" w:themeColor="text1"/>
          <w:highlight w:val="yellow"/>
          <w:lang w:eastAsia="zh-CN"/>
        </w:rPr>
      </w:pPr>
    </w:p>
    <w:p w14:paraId="3274C35C" w14:textId="77777777" w:rsidR="00565F44" w:rsidRPr="00492467" w:rsidRDefault="00565F44" w:rsidP="006F10E7">
      <w:pPr>
        <w:tabs>
          <w:tab w:val="left" w:pos="480"/>
        </w:tabs>
        <w:adjustRightInd w:val="0"/>
        <w:snapToGrid w:val="0"/>
        <w:spacing w:line="360" w:lineRule="auto"/>
        <w:rPr>
          <w:rFonts w:ascii="Book Antiqua" w:hAnsi="Book Antiqua" w:cs="Times New Roman"/>
          <w:b/>
          <w:i/>
          <w:color w:val="000000" w:themeColor="text1"/>
        </w:rPr>
      </w:pPr>
      <w:r w:rsidRPr="00492467">
        <w:rPr>
          <w:rFonts w:ascii="Book Antiqua" w:hAnsi="Book Antiqua" w:cs="Times New Roman"/>
          <w:b/>
          <w:i/>
          <w:color w:val="000000" w:themeColor="text1"/>
        </w:rPr>
        <w:t>Safety</w:t>
      </w:r>
    </w:p>
    <w:p w14:paraId="44775D7D" w14:textId="1211F46E" w:rsidR="00335858" w:rsidRPr="00492467" w:rsidRDefault="00335858" w:rsidP="006F10E7">
      <w:pPr>
        <w:adjustRightInd w:val="0"/>
        <w:snapToGrid w:val="0"/>
        <w:spacing w:line="360" w:lineRule="auto"/>
        <w:rPr>
          <w:rFonts w:ascii="Book Antiqua" w:hAnsi="Book Antiqua" w:cs="Times New Roman"/>
          <w:color w:val="000000" w:themeColor="text1"/>
          <w:highlight w:val="yellow"/>
        </w:rPr>
      </w:pPr>
      <w:r w:rsidRPr="00492467">
        <w:rPr>
          <w:rFonts w:ascii="Book Antiqua" w:hAnsi="Book Antiqua" w:cs="Times New Roman"/>
          <w:color w:val="000000" w:themeColor="text1"/>
        </w:rPr>
        <w:t xml:space="preserve">Adverse events were observed in 13 of 40 subjects (32.5%). The most frequent adverse event was </w:t>
      </w:r>
      <w:r w:rsidRPr="00492467">
        <w:rPr>
          <w:rFonts w:ascii="Book Antiqua" w:eastAsia="MS PGothic" w:hAnsi="Book Antiqua" w:cs="Times New Roman"/>
          <w:color w:val="000000" w:themeColor="text1"/>
          <w:kern w:val="0"/>
        </w:rPr>
        <w:t>pollakiuria</w:t>
      </w:r>
      <w:r w:rsidRPr="00492467">
        <w:rPr>
          <w:rFonts w:ascii="Book Antiqua" w:hAnsi="Book Antiqua" w:cs="Times New Roman"/>
          <w:color w:val="000000" w:themeColor="text1"/>
        </w:rPr>
        <w:t>, which occurred in six patients (15.0%). Thirst was noted in five patients. Malaise was observed in two patients. Serum creatinine levels increased in three patients: one of them discontinued tolvaptan after 5 d</w:t>
      </w:r>
      <w:r w:rsidR="00AF0605" w:rsidRPr="00492467">
        <w:rPr>
          <w:rFonts w:ascii="Book Antiqua" w:eastAsia="SimSun" w:hAnsi="Book Antiqua" w:cs="Times New Roman" w:hint="eastAsia"/>
          <w:color w:val="000000" w:themeColor="text1"/>
          <w:lang w:eastAsia="zh-CN"/>
        </w:rPr>
        <w:t xml:space="preserve"> </w:t>
      </w:r>
      <w:r w:rsidRPr="00492467">
        <w:rPr>
          <w:rFonts w:ascii="Book Antiqua" w:hAnsi="Book Antiqua" w:cs="Times New Roman"/>
          <w:color w:val="000000" w:themeColor="text1"/>
        </w:rPr>
        <w:t>of treatment</w:t>
      </w:r>
      <w:r w:rsidR="00385109" w:rsidRPr="00492467">
        <w:rPr>
          <w:rFonts w:ascii="Book Antiqua" w:eastAsia="SimSun" w:hAnsi="Book Antiqua" w:cs="Times New Roman" w:hint="eastAsia"/>
          <w:color w:val="000000" w:themeColor="text1"/>
          <w:lang w:eastAsia="zh-CN"/>
        </w:rPr>
        <w:t xml:space="preserve"> </w:t>
      </w:r>
      <w:r w:rsidR="00E058F8" w:rsidRPr="00492467">
        <w:rPr>
          <w:rFonts w:ascii="Book Antiqua" w:hAnsi="Book Antiqua" w:cs="Times New Roman"/>
          <w:color w:val="000000" w:themeColor="text1"/>
        </w:rPr>
        <w:t>[</w:t>
      </w:r>
      <w:r w:rsidRPr="00492467">
        <w:rPr>
          <w:rFonts w:ascii="Book Antiqua" w:hAnsi="Book Antiqua" w:cs="Times New Roman"/>
          <w:color w:val="000000" w:themeColor="text1"/>
        </w:rPr>
        <w:t>serum creatinine = 2.34</w:t>
      </w:r>
      <w:r w:rsidRPr="00492467">
        <w:rPr>
          <w:rFonts w:ascii="Book Antiqua" w:hAnsi="Book Antiqua"/>
          <w:color w:val="000000" w:themeColor="text1"/>
        </w:rPr>
        <w:t xml:space="preserve"> </w:t>
      </w:r>
      <w:r w:rsidRPr="00492467">
        <w:rPr>
          <w:rFonts w:ascii="Book Antiqua" w:hAnsi="Book Antiqua" w:cs="Times New Roman"/>
          <w:color w:val="000000" w:themeColor="text1"/>
        </w:rPr>
        <w:t>mg/d</w:t>
      </w:r>
      <w:r w:rsidRPr="00492467">
        <w:rPr>
          <w:rFonts w:ascii="Book Antiqua" w:hAnsi="Book Antiqua" w:cs="Times New Roman"/>
          <w:caps/>
          <w:color w:val="000000" w:themeColor="text1"/>
        </w:rPr>
        <w:t>l</w:t>
      </w:r>
      <w:r w:rsidRPr="00492467">
        <w:rPr>
          <w:rFonts w:ascii="Book Antiqua" w:hAnsi="Book Antiqua" w:cs="Times New Roman"/>
          <w:color w:val="000000" w:themeColor="text1"/>
        </w:rPr>
        <w:t xml:space="preserve"> (+1.59</w:t>
      </w:r>
      <w:r w:rsidRPr="00492467">
        <w:rPr>
          <w:rFonts w:ascii="Book Antiqua" w:hAnsi="Book Antiqua"/>
          <w:color w:val="000000" w:themeColor="text1"/>
        </w:rPr>
        <w:t xml:space="preserve"> </w:t>
      </w:r>
      <w:r w:rsidRPr="00492467">
        <w:rPr>
          <w:rFonts w:ascii="Book Antiqua" w:hAnsi="Book Antiqua" w:cs="Times New Roman"/>
          <w:color w:val="000000" w:themeColor="text1"/>
        </w:rPr>
        <w:t>mg/d</w:t>
      </w:r>
      <w:r w:rsidRPr="00492467">
        <w:rPr>
          <w:rFonts w:ascii="Book Antiqua" w:hAnsi="Book Antiqua" w:cs="Times New Roman"/>
          <w:caps/>
          <w:color w:val="000000" w:themeColor="text1"/>
        </w:rPr>
        <w:t>l</w:t>
      </w:r>
      <w:r w:rsidRPr="00492467">
        <w:rPr>
          <w:rFonts w:ascii="Book Antiqua" w:hAnsi="Book Antiqua" w:cs="Times New Roman"/>
          <w:color w:val="000000" w:themeColor="text1"/>
        </w:rPr>
        <w:t xml:space="preserve"> from baseline)] and recovered rapidly after the cessation. No other severe adverse events were noted.</w:t>
      </w:r>
    </w:p>
    <w:p w14:paraId="6A452C76" w14:textId="77777777" w:rsidR="00565F44" w:rsidRPr="00492467" w:rsidRDefault="00565F44" w:rsidP="006F10E7">
      <w:pPr>
        <w:tabs>
          <w:tab w:val="left" w:pos="480"/>
        </w:tabs>
        <w:adjustRightInd w:val="0"/>
        <w:snapToGrid w:val="0"/>
        <w:spacing w:line="360" w:lineRule="auto"/>
        <w:rPr>
          <w:rFonts w:ascii="Book Antiqua" w:eastAsia="SimSun" w:hAnsi="Book Antiqua" w:cs="Times New Roman"/>
          <w:b/>
          <w:color w:val="000000" w:themeColor="text1"/>
          <w:highlight w:val="yellow"/>
          <w:lang w:eastAsia="zh-CN"/>
        </w:rPr>
      </w:pPr>
    </w:p>
    <w:p w14:paraId="7AC7A90B" w14:textId="77777777" w:rsidR="00565F44" w:rsidRPr="00492467" w:rsidRDefault="00565F44" w:rsidP="006F10E7">
      <w:pPr>
        <w:tabs>
          <w:tab w:val="left" w:pos="480"/>
        </w:tabs>
        <w:adjustRightInd w:val="0"/>
        <w:snapToGrid w:val="0"/>
        <w:spacing w:line="360" w:lineRule="auto"/>
        <w:rPr>
          <w:rFonts w:ascii="Book Antiqua" w:hAnsi="Book Antiqua" w:cs="Times New Roman"/>
          <w:b/>
          <w:color w:val="000000" w:themeColor="text1"/>
        </w:rPr>
      </w:pPr>
      <w:r w:rsidRPr="00492467">
        <w:rPr>
          <w:rFonts w:ascii="Book Antiqua" w:hAnsi="Book Antiqua" w:cs="Times New Roman"/>
          <w:b/>
          <w:color w:val="000000" w:themeColor="text1"/>
        </w:rPr>
        <w:t>DISCUSSION</w:t>
      </w:r>
    </w:p>
    <w:p w14:paraId="58AD06B4" w14:textId="13304209" w:rsidR="00335858" w:rsidRPr="00492467" w:rsidRDefault="00335858" w:rsidP="006F10E7">
      <w:pPr>
        <w:adjustRightInd w:val="0"/>
        <w:snapToGrid w:val="0"/>
        <w:spacing w:line="360" w:lineRule="auto"/>
        <w:rPr>
          <w:rFonts w:ascii="Book Antiqua" w:hAnsi="Book Antiqua" w:cs="Times New Roman"/>
          <w:color w:val="000000" w:themeColor="text1"/>
          <w:highlight w:val="yellow"/>
        </w:rPr>
      </w:pPr>
      <w:r w:rsidRPr="00492467">
        <w:rPr>
          <w:rFonts w:ascii="Book Antiqua" w:hAnsi="Book Antiqua" w:cs="Times New Roman"/>
          <w:color w:val="000000" w:themeColor="text1"/>
        </w:rPr>
        <w:t>Tolvaptan was approved as a drug for heart failure in Japan in 2010. Thereafter, its favorable therapeutic effects have been reported</w:t>
      </w:r>
      <w:r w:rsidR="00E058F8" w:rsidRPr="00492467">
        <w:rPr>
          <w:rFonts w:ascii="Book Antiqua" w:hAnsi="Book Antiqua" w:cs="Times New Roman"/>
          <w:color w:val="000000" w:themeColor="text1"/>
          <w:vertAlign w:val="superscript"/>
        </w:rPr>
        <w:t>[</w:t>
      </w:r>
      <w:r w:rsidRPr="00492467">
        <w:rPr>
          <w:rFonts w:ascii="Book Antiqua" w:hAnsi="Book Antiqua" w:cs="Times New Roman"/>
          <w:color w:val="000000" w:themeColor="text1"/>
          <w:vertAlign w:val="superscript"/>
        </w:rPr>
        <w:t>22]</w:t>
      </w:r>
      <w:r w:rsidRPr="00492467">
        <w:rPr>
          <w:rFonts w:ascii="Book Antiqua" w:hAnsi="Book Antiqua" w:cs="Times New Roman"/>
          <w:color w:val="000000" w:themeColor="text1"/>
        </w:rPr>
        <w:t xml:space="preserve">. Furthermore, a phase III study of tolvaptan for liquid retention was conducted in Japan. Sakaida </w:t>
      </w:r>
      <w:r w:rsidRPr="00492467">
        <w:rPr>
          <w:rFonts w:ascii="Book Antiqua" w:hAnsi="Book Antiqua" w:cs="Times New Roman"/>
          <w:i/>
          <w:color w:val="000000" w:themeColor="text1"/>
        </w:rPr>
        <w:t>et al</w:t>
      </w:r>
      <w:r w:rsidR="00AF0605" w:rsidRPr="00492467">
        <w:rPr>
          <w:rFonts w:ascii="Book Antiqua" w:hAnsi="Book Antiqua" w:cs="Times New Roman"/>
          <w:color w:val="000000" w:themeColor="text1"/>
          <w:vertAlign w:val="superscript"/>
        </w:rPr>
        <w:t>[23]</w:t>
      </w:r>
      <w:r w:rsidRPr="00492467">
        <w:rPr>
          <w:rFonts w:ascii="Book Antiqua" w:hAnsi="Book Antiqua" w:cs="Times New Roman"/>
          <w:color w:val="000000" w:themeColor="text1"/>
        </w:rPr>
        <w:t xml:space="preserve"> reported that body weight </w:t>
      </w:r>
      <w:r w:rsidR="00AF0605" w:rsidRPr="00492467">
        <w:rPr>
          <w:rFonts w:ascii="Book Antiqua" w:hAnsi="Book Antiqua" w:cs="Times New Roman"/>
          <w:color w:val="000000" w:themeColor="text1"/>
        </w:rPr>
        <w:t>decreased by 1.95 kg and 24-h</w:t>
      </w:r>
      <w:r w:rsidRPr="00492467">
        <w:rPr>
          <w:rFonts w:ascii="Book Antiqua" w:hAnsi="Book Antiqua" w:cs="Times New Roman"/>
          <w:color w:val="000000" w:themeColor="text1"/>
        </w:rPr>
        <w:t xml:space="preserve"> urine volume in</w:t>
      </w:r>
      <w:r w:rsidR="00AF0605" w:rsidRPr="00492467">
        <w:rPr>
          <w:rFonts w:ascii="Book Antiqua" w:hAnsi="Book Antiqua" w:cs="Times New Roman"/>
          <w:color w:val="000000" w:themeColor="text1"/>
        </w:rPr>
        <w:t>creased by 633 mL during a 7-d</w:t>
      </w:r>
      <w:r w:rsidRPr="00492467">
        <w:rPr>
          <w:rFonts w:ascii="Book Antiqua" w:hAnsi="Book Antiqua" w:cs="Times New Roman"/>
          <w:color w:val="000000" w:themeColor="text1"/>
        </w:rPr>
        <w:t xml:space="preserve"> administration period, suggesting the efficacy and safety of tolvaptan in the treatment of liquid retention. In response to the encouraging data, tolvaptan is clinically available in Japan since 2013. In some patients, however, tolvaptan does not improve liquid retention. Little is known </w:t>
      </w:r>
      <w:r w:rsidRPr="00492467">
        <w:rPr>
          <w:rFonts w:ascii="Book Antiqua" w:hAnsi="Book Antiqua" w:cs="Times New Roman"/>
          <w:color w:val="000000" w:themeColor="text1"/>
        </w:rPr>
        <w:lastRenderedPageBreak/>
        <w:t>about the characteristics of patients who respond well to tolvaptan and the factors influencing the therapeutic effect. Furthermore, the role of tolvaptan in the therapeutic strategy for liquid retention currently remains unclear: whether tolvaptan is used separately from or in combination with conventional diuretics should be determined, and the commencing time of tolvaptan needs to be clarified.</w:t>
      </w:r>
    </w:p>
    <w:p w14:paraId="00E6FD0A" w14:textId="6444B055" w:rsidR="00335858" w:rsidRPr="00492467" w:rsidRDefault="00335858" w:rsidP="006F10E7">
      <w:pPr>
        <w:adjustRightInd w:val="0"/>
        <w:snapToGrid w:val="0"/>
        <w:spacing w:line="360" w:lineRule="auto"/>
        <w:ind w:firstLineChars="100" w:firstLine="240"/>
        <w:rPr>
          <w:rFonts w:ascii="Book Antiqua" w:hAnsi="Book Antiqua"/>
          <w:color w:val="000000" w:themeColor="text1"/>
          <w:highlight w:val="yellow"/>
        </w:rPr>
      </w:pPr>
      <w:r w:rsidRPr="00492467">
        <w:rPr>
          <w:rFonts w:ascii="Book Antiqua" w:hAnsi="Book Antiqua" w:cs="Times New Roman"/>
          <w:color w:val="000000" w:themeColor="text1"/>
        </w:rPr>
        <w:t>The present study is the first to show that response to tolvaptan correlated closely with HVPG, which reflects portal vein pressure in cirrhotic patients.</w:t>
      </w:r>
      <w:r w:rsidRPr="00492467">
        <w:rPr>
          <w:rFonts w:ascii="Book Antiqua" w:hAnsi="Book Antiqua"/>
          <w:color w:val="000000" w:themeColor="text1"/>
        </w:rPr>
        <w:t xml:space="preserve"> </w:t>
      </w:r>
      <w:r w:rsidRPr="00492467">
        <w:rPr>
          <w:rFonts w:ascii="Book Antiqua" w:hAnsi="Book Antiqua" w:cs="Times New Roman"/>
          <w:color w:val="000000" w:themeColor="text1"/>
        </w:rPr>
        <w:t>Measurement of HVPG makes it possible to estimate the stage of liver fibrosis regardless of disease etiology</w:t>
      </w:r>
      <w:r w:rsidR="00E058F8" w:rsidRPr="00492467">
        <w:rPr>
          <w:rFonts w:ascii="Book Antiqua" w:hAnsi="Book Antiqua" w:cs="Times New Roman"/>
          <w:color w:val="000000" w:themeColor="text1"/>
          <w:vertAlign w:val="superscript"/>
        </w:rPr>
        <w:t>[</w:t>
      </w:r>
      <w:r w:rsidR="00CB6055" w:rsidRPr="00492467">
        <w:rPr>
          <w:rFonts w:ascii="Book Antiqua" w:hAnsi="Book Antiqua" w:cs="Times New Roman"/>
          <w:color w:val="000000" w:themeColor="text1"/>
          <w:vertAlign w:val="superscript"/>
        </w:rPr>
        <w:t>24,</w:t>
      </w:r>
      <w:r w:rsidRPr="00492467">
        <w:rPr>
          <w:rFonts w:ascii="Book Antiqua" w:hAnsi="Book Antiqua" w:cs="Times New Roman"/>
          <w:color w:val="000000" w:themeColor="text1"/>
          <w:vertAlign w:val="superscript"/>
        </w:rPr>
        <w:t>25]</w:t>
      </w:r>
      <w:r w:rsidRPr="00492467">
        <w:rPr>
          <w:rFonts w:ascii="Book Antiqua" w:hAnsi="Book Antiqua" w:cs="Times New Roman"/>
          <w:color w:val="000000" w:themeColor="text1"/>
        </w:rPr>
        <w:t>, and to assess the severity and prognosis of liver cirrhosis</w:t>
      </w:r>
      <w:r w:rsidR="00E058F8" w:rsidRPr="00492467">
        <w:rPr>
          <w:rFonts w:ascii="Book Antiqua" w:hAnsi="Book Antiqua" w:cs="Times New Roman"/>
          <w:color w:val="000000" w:themeColor="text1"/>
          <w:vertAlign w:val="superscript"/>
        </w:rPr>
        <w:t>[</w:t>
      </w:r>
      <w:r w:rsidR="00CB6055" w:rsidRPr="00492467">
        <w:rPr>
          <w:rFonts w:ascii="Book Antiqua" w:hAnsi="Book Antiqua" w:cs="Times New Roman"/>
          <w:color w:val="000000" w:themeColor="text1"/>
          <w:vertAlign w:val="superscript"/>
        </w:rPr>
        <w:t>26,</w:t>
      </w:r>
      <w:r w:rsidRPr="00492467">
        <w:rPr>
          <w:rFonts w:ascii="Book Antiqua" w:hAnsi="Book Antiqua" w:cs="Times New Roman"/>
          <w:color w:val="000000" w:themeColor="text1"/>
          <w:vertAlign w:val="superscript"/>
        </w:rPr>
        <w:t>27]</w:t>
      </w:r>
      <w:r w:rsidRPr="00492467">
        <w:rPr>
          <w:rFonts w:ascii="Book Antiqua" w:hAnsi="Book Antiqua" w:cs="Times New Roman"/>
          <w:color w:val="000000" w:themeColor="text1"/>
        </w:rPr>
        <w:t xml:space="preserve"> and the risk of complications, such as the rupture of esophageal varices, ascites, hepatic encephalopathy, and hepatorenal syndrome</w:t>
      </w:r>
      <w:r w:rsidR="00E058F8" w:rsidRPr="00492467">
        <w:rPr>
          <w:rFonts w:ascii="Book Antiqua" w:hAnsi="Book Antiqua" w:cs="Times New Roman"/>
          <w:color w:val="000000" w:themeColor="text1"/>
          <w:vertAlign w:val="superscript"/>
        </w:rPr>
        <w:t>[</w:t>
      </w:r>
      <w:r w:rsidR="00CB6055" w:rsidRPr="00492467">
        <w:rPr>
          <w:rFonts w:ascii="Book Antiqua" w:hAnsi="Book Antiqua" w:cs="Times New Roman"/>
          <w:color w:val="000000" w:themeColor="text1"/>
          <w:vertAlign w:val="superscript"/>
        </w:rPr>
        <w:t>28,</w:t>
      </w:r>
      <w:r w:rsidRPr="00492467">
        <w:rPr>
          <w:rFonts w:ascii="Book Antiqua" w:hAnsi="Book Antiqua" w:cs="Times New Roman"/>
          <w:color w:val="000000" w:themeColor="text1"/>
          <w:vertAlign w:val="superscript"/>
        </w:rPr>
        <w:t>29]</w:t>
      </w:r>
      <w:r w:rsidRPr="00492467">
        <w:rPr>
          <w:rFonts w:ascii="Book Antiqua" w:hAnsi="Book Antiqua" w:cs="Times New Roman"/>
          <w:color w:val="000000" w:themeColor="text1"/>
        </w:rPr>
        <w:t xml:space="preserve">. Ripoll </w:t>
      </w:r>
      <w:r w:rsidRPr="00492467">
        <w:rPr>
          <w:rFonts w:ascii="Book Antiqua" w:hAnsi="Book Antiqua" w:cs="Times New Roman"/>
          <w:i/>
          <w:color w:val="000000" w:themeColor="text1"/>
        </w:rPr>
        <w:t>et al</w:t>
      </w:r>
      <w:r w:rsidR="00CB6055" w:rsidRPr="00492467">
        <w:rPr>
          <w:rFonts w:ascii="Book Antiqua" w:hAnsi="Book Antiqua" w:cs="Times New Roman"/>
          <w:color w:val="000000" w:themeColor="text1"/>
          <w:vertAlign w:val="superscript"/>
        </w:rPr>
        <w:t>[30]</w:t>
      </w:r>
      <w:r w:rsidRPr="00492467">
        <w:rPr>
          <w:rFonts w:ascii="Book Antiqua" w:hAnsi="Book Antiqua" w:cs="Times New Roman"/>
          <w:color w:val="000000" w:themeColor="text1"/>
        </w:rPr>
        <w:t xml:space="preserve"> reported that decompensated liver cirrhosis was more likely to deteriorate in patients with HVPG of 10.0 mmHg (approximately 136 mmH</w:t>
      </w:r>
      <w:r w:rsidRPr="00492467">
        <w:rPr>
          <w:rFonts w:ascii="Book Antiqua" w:hAnsi="Book Antiqua" w:cs="Times New Roman"/>
          <w:color w:val="000000" w:themeColor="text1"/>
          <w:vertAlign w:val="subscript"/>
        </w:rPr>
        <w:t>2</w:t>
      </w:r>
      <w:r w:rsidRPr="00492467">
        <w:rPr>
          <w:rFonts w:ascii="Book Antiqua" w:hAnsi="Book Antiqua" w:cs="Times New Roman"/>
          <w:color w:val="000000" w:themeColor="text1"/>
        </w:rPr>
        <w:t xml:space="preserve">O) or higher. Kumar </w:t>
      </w:r>
      <w:r w:rsidRPr="00492467">
        <w:rPr>
          <w:rFonts w:ascii="Book Antiqua" w:hAnsi="Book Antiqua" w:cs="Times New Roman"/>
          <w:i/>
          <w:color w:val="000000" w:themeColor="text1"/>
        </w:rPr>
        <w:t>et al</w:t>
      </w:r>
      <w:r w:rsidR="006E14D1" w:rsidRPr="00492467">
        <w:rPr>
          <w:rFonts w:ascii="Book Antiqua" w:hAnsi="Book Antiqua" w:cs="Times New Roman"/>
          <w:color w:val="000000" w:themeColor="text1"/>
          <w:vertAlign w:val="superscript"/>
        </w:rPr>
        <w:t>[31]</w:t>
      </w:r>
      <w:r w:rsidRPr="00492467">
        <w:rPr>
          <w:rFonts w:ascii="Book Antiqua" w:hAnsi="Book Antiqua" w:cs="Times New Roman"/>
          <w:color w:val="000000" w:themeColor="text1"/>
        </w:rPr>
        <w:t xml:space="preserve"> found that HVPG of 13.0 mmHg (approximately 177 mmH</w:t>
      </w:r>
      <w:r w:rsidRPr="00492467">
        <w:rPr>
          <w:rFonts w:ascii="Book Antiqua" w:hAnsi="Book Antiqua" w:cs="Times New Roman"/>
          <w:color w:val="000000" w:themeColor="text1"/>
          <w:vertAlign w:val="subscript"/>
        </w:rPr>
        <w:t>2</w:t>
      </w:r>
      <w:r w:rsidRPr="00492467">
        <w:rPr>
          <w:rFonts w:ascii="Book Antiqua" w:hAnsi="Book Antiqua" w:cs="Times New Roman"/>
          <w:color w:val="000000" w:themeColor="text1"/>
        </w:rPr>
        <w:t>O) or higher was predictive of advanced fibrosis.</w:t>
      </w:r>
      <w:r w:rsidRPr="00492467">
        <w:rPr>
          <w:rFonts w:ascii="Book Antiqua" w:hAnsi="Book Antiqua" w:cs="Times New Roman"/>
          <w:color w:val="000000" w:themeColor="text1"/>
          <w:vertAlign w:val="superscript"/>
        </w:rPr>
        <w:t xml:space="preserve"> </w:t>
      </w:r>
      <w:r w:rsidRPr="00492467">
        <w:rPr>
          <w:rFonts w:ascii="Book Antiqua" w:hAnsi="Book Antiqua" w:cs="Times New Roman"/>
          <w:color w:val="000000" w:themeColor="text1"/>
        </w:rPr>
        <w:t>In the present study, the cut-off value of 190 mmH</w:t>
      </w:r>
      <w:r w:rsidRPr="00492467">
        <w:rPr>
          <w:rFonts w:ascii="Book Antiqua" w:hAnsi="Book Antiqua" w:cs="Times New Roman"/>
          <w:color w:val="000000" w:themeColor="text1"/>
          <w:vertAlign w:val="subscript"/>
        </w:rPr>
        <w:t>2</w:t>
      </w:r>
      <w:r w:rsidRPr="00492467">
        <w:rPr>
          <w:rFonts w:ascii="Book Antiqua" w:hAnsi="Book Antiqua" w:cs="Times New Roman"/>
          <w:color w:val="000000" w:themeColor="text1"/>
        </w:rPr>
        <w:t>O was the most useful in predicting treatment response, suggesting that tolvaptan exerts its effects on conventional diuretic-resistant patients with lower HVPG. For those with higher HVPG, combination with other treatments, such as TIPS, may be needed to improve tolvaptan-resistant liquid retention. However, HVPG was not decreased even in responders, indicating that tolvaptan has little impact on portal vein pressure. This phenomenon may be attributed to the antagonistic action site of tolvaptan, a vasopressin V2 receptor, which is in the uriniferous tubules of the kidney alone, and thus does not cause vasoconstriction</w:t>
      </w:r>
      <w:r w:rsidR="00E058F8" w:rsidRPr="00492467">
        <w:rPr>
          <w:rFonts w:ascii="Book Antiqua" w:hAnsi="Book Antiqua" w:cs="Times New Roman"/>
          <w:color w:val="000000" w:themeColor="text1"/>
          <w:vertAlign w:val="superscript"/>
        </w:rPr>
        <w:t>[</w:t>
      </w:r>
      <w:r w:rsidRPr="00492467">
        <w:rPr>
          <w:rFonts w:ascii="Book Antiqua" w:hAnsi="Book Antiqua" w:cs="Times New Roman"/>
          <w:color w:val="000000" w:themeColor="text1"/>
          <w:vertAlign w:val="superscript"/>
        </w:rPr>
        <w:t>12]</w:t>
      </w:r>
      <w:r w:rsidRPr="00492467">
        <w:rPr>
          <w:rFonts w:ascii="Book Antiqua" w:hAnsi="Book Antiqua" w:cs="Times New Roman"/>
          <w:color w:val="000000" w:themeColor="text1"/>
        </w:rPr>
        <w:t>.</w:t>
      </w:r>
      <w:r w:rsidRPr="00492467">
        <w:rPr>
          <w:rFonts w:ascii="Book Antiqua" w:hAnsi="Book Antiqua" w:cs="Times New Roman"/>
          <w:color w:val="000000" w:themeColor="text1"/>
          <w:vertAlign w:val="superscript"/>
        </w:rPr>
        <w:t xml:space="preserve"> </w:t>
      </w:r>
      <w:r w:rsidRPr="00492467">
        <w:rPr>
          <w:rFonts w:ascii="Book Antiqua" w:hAnsi="Book Antiqua"/>
          <w:color w:val="000000" w:themeColor="text1"/>
        </w:rPr>
        <w:t xml:space="preserve">In other words, tolvaptan has no anti-vasoconstrictive effect on splanchnic vessels. By contrast, terlipressin, which acts on the </w:t>
      </w:r>
      <w:r w:rsidRPr="00492467">
        <w:rPr>
          <w:rFonts w:ascii="Book Antiqua" w:hAnsi="Book Antiqua" w:cs="Times New Roman"/>
          <w:color w:val="000000" w:themeColor="text1"/>
        </w:rPr>
        <w:t>vasopressin</w:t>
      </w:r>
      <w:r w:rsidRPr="00492467">
        <w:rPr>
          <w:rFonts w:ascii="Book Antiqua" w:hAnsi="Book Antiqua"/>
          <w:color w:val="000000" w:themeColor="text1"/>
        </w:rPr>
        <w:t xml:space="preserve"> V1 receptor, has vasoconstrictive effects on the visceral vessels and consequently reduces portal blood flow</w:t>
      </w:r>
      <w:r w:rsidR="00E058F8" w:rsidRPr="00492467">
        <w:rPr>
          <w:rFonts w:ascii="Book Antiqua" w:hAnsi="Book Antiqua"/>
          <w:color w:val="000000" w:themeColor="text1"/>
          <w:vertAlign w:val="superscript"/>
        </w:rPr>
        <w:t>[</w:t>
      </w:r>
      <w:r w:rsidRPr="00492467">
        <w:rPr>
          <w:rFonts w:ascii="Book Antiqua" w:hAnsi="Book Antiqua"/>
          <w:color w:val="000000" w:themeColor="text1"/>
          <w:vertAlign w:val="superscript"/>
        </w:rPr>
        <w:t>32]</w:t>
      </w:r>
      <w:r w:rsidRPr="00492467">
        <w:rPr>
          <w:rFonts w:ascii="Book Antiqua" w:hAnsi="Book Antiqua"/>
          <w:color w:val="000000" w:themeColor="text1"/>
        </w:rPr>
        <w:t>.</w:t>
      </w:r>
    </w:p>
    <w:p w14:paraId="38860D59" w14:textId="77777777" w:rsidR="00335858" w:rsidRPr="00492467" w:rsidRDefault="00335858" w:rsidP="006F10E7">
      <w:pPr>
        <w:adjustRightInd w:val="0"/>
        <w:snapToGrid w:val="0"/>
        <w:spacing w:line="360" w:lineRule="auto"/>
        <w:ind w:firstLineChars="100" w:firstLine="240"/>
        <w:rPr>
          <w:rFonts w:ascii="Book Antiqua" w:hAnsi="Book Antiqua"/>
          <w:color w:val="000000" w:themeColor="text1"/>
        </w:rPr>
      </w:pPr>
      <w:r w:rsidRPr="00492467">
        <w:rPr>
          <w:rFonts w:ascii="Book Antiqua" w:hAnsi="Book Antiqua"/>
          <w:color w:val="000000" w:themeColor="text1"/>
        </w:rPr>
        <w:lastRenderedPageBreak/>
        <w:t>The direct relationship between high portal vein pressure and low responsiveness to tolvaptan is unclear. We examined the correlations between HVPG and various biochemical data in the present study. Although no significant factor could be found, low serum albumin and low eGFR levels might be associated with relatively high HVPG (data not shown). These variables reflect the reserved function of the liver and kidneys. Such patients with impaired liver and kidney functions are likely to have high HVPG, which attenuates the effect of tolvaptan.</w:t>
      </w:r>
    </w:p>
    <w:p w14:paraId="09BAE953" w14:textId="72D08EA6" w:rsidR="00335858" w:rsidRPr="00492467" w:rsidRDefault="00335858" w:rsidP="006F10E7">
      <w:pPr>
        <w:adjustRightInd w:val="0"/>
        <w:snapToGrid w:val="0"/>
        <w:spacing w:line="360" w:lineRule="auto"/>
        <w:ind w:firstLineChars="100" w:firstLine="240"/>
        <w:rPr>
          <w:rFonts w:ascii="Book Antiqua" w:hAnsi="Book Antiqua" w:cs="Times New Roman"/>
          <w:color w:val="000000" w:themeColor="text1"/>
          <w:highlight w:val="yellow"/>
        </w:rPr>
      </w:pPr>
      <w:r w:rsidRPr="00492467">
        <w:rPr>
          <w:rFonts w:ascii="Book Antiqua" w:hAnsi="Book Antiqua" w:cs="Times New Roman"/>
          <w:color w:val="000000" w:themeColor="text1"/>
        </w:rPr>
        <w:t>The limitations of this study included the small number of patients examined and variations in the etiology of liver diseases. Only the short-term effect of tolvaptan was evaluated, water restriction and water intake were not measured, and drinking-related changes in body fluid volumes were not accurately assessed. However, a response criterion used in the present study (body weight loss of 2 kg or greater) may be appropriate, because the change in body weight after the administration of tolvaptan was reported to correlate with that in ascites volume</w:t>
      </w:r>
      <w:r w:rsidR="00E058F8" w:rsidRPr="00492467">
        <w:rPr>
          <w:rFonts w:ascii="Book Antiqua" w:hAnsi="Book Antiqua" w:cs="Times New Roman"/>
          <w:color w:val="000000" w:themeColor="text1"/>
          <w:vertAlign w:val="superscript"/>
        </w:rPr>
        <w:t>[</w:t>
      </w:r>
      <w:r w:rsidRPr="00492467">
        <w:rPr>
          <w:rFonts w:ascii="Book Antiqua" w:hAnsi="Book Antiqua" w:cs="Times New Roman"/>
          <w:color w:val="000000" w:themeColor="text1"/>
          <w:vertAlign w:val="superscript"/>
        </w:rPr>
        <w:t>33]</w:t>
      </w:r>
      <w:r w:rsidRPr="00492467">
        <w:rPr>
          <w:rFonts w:ascii="Book Antiqua" w:hAnsi="Book Antiqua" w:cs="Times New Roman"/>
          <w:color w:val="000000" w:themeColor="text1"/>
        </w:rPr>
        <w:t>.</w:t>
      </w:r>
      <w:r w:rsidRPr="00492467">
        <w:rPr>
          <w:rFonts w:ascii="Book Antiqua" w:hAnsi="Book Antiqua" w:cs="Times New Roman"/>
          <w:color w:val="000000" w:themeColor="text1"/>
          <w:vertAlign w:val="superscript"/>
        </w:rPr>
        <w:t xml:space="preserve"> </w:t>
      </w:r>
      <w:r w:rsidRPr="00492467">
        <w:rPr>
          <w:rFonts w:ascii="Book Antiqua" w:hAnsi="Book Antiqua" w:cs="Times New Roman"/>
          <w:color w:val="000000" w:themeColor="text1"/>
        </w:rPr>
        <w:t xml:space="preserve">Akiyama </w:t>
      </w:r>
      <w:r w:rsidRPr="00492467">
        <w:rPr>
          <w:rFonts w:ascii="Book Antiqua" w:hAnsi="Book Antiqua" w:cs="Times New Roman"/>
          <w:i/>
          <w:color w:val="000000" w:themeColor="text1"/>
        </w:rPr>
        <w:t>et al</w:t>
      </w:r>
      <w:r w:rsidR="00FB1E45" w:rsidRPr="00492467">
        <w:rPr>
          <w:rFonts w:ascii="Book Antiqua" w:hAnsi="Book Antiqua" w:cs="Times New Roman"/>
          <w:color w:val="000000" w:themeColor="text1"/>
          <w:vertAlign w:val="superscript"/>
        </w:rPr>
        <w:t>[34]</w:t>
      </w:r>
      <w:r w:rsidRPr="00492467">
        <w:rPr>
          <w:rFonts w:ascii="Book Antiqua" w:hAnsi="Book Antiqua" w:cs="Times New Roman"/>
          <w:color w:val="000000" w:themeColor="text1"/>
        </w:rPr>
        <w:t xml:space="preserve"> administered tolvaptan for 42 d to patients: the initial significant effects lasted during the treatment period,</w:t>
      </w:r>
      <w:r w:rsidRPr="00492467">
        <w:rPr>
          <w:rFonts w:ascii="Book Antiqua" w:hAnsi="Book Antiqua" w:cs="Times New Roman"/>
          <w:color w:val="000000" w:themeColor="text1"/>
          <w:vertAlign w:val="superscript"/>
        </w:rPr>
        <w:t xml:space="preserve"> </w:t>
      </w:r>
      <w:r w:rsidRPr="00492467">
        <w:rPr>
          <w:rFonts w:ascii="Book Antiqua" w:hAnsi="Book Antiqua" w:cs="Times New Roman"/>
          <w:color w:val="000000" w:themeColor="text1"/>
        </w:rPr>
        <w:t>though the mid- to long-term effects of tolvaptan remain controversial. A large-scale clinical trial has not yet been conducted, and it remains unknown whether tolvaptan improves the prognosis of patients with liquid retention.</w:t>
      </w:r>
    </w:p>
    <w:p w14:paraId="6295D9DC" w14:textId="083103D4" w:rsidR="00335858" w:rsidRPr="00492467" w:rsidRDefault="00335858" w:rsidP="006F10E7">
      <w:pPr>
        <w:adjustRightInd w:val="0"/>
        <w:snapToGrid w:val="0"/>
        <w:spacing w:line="360" w:lineRule="auto"/>
        <w:ind w:firstLineChars="100" w:firstLine="240"/>
        <w:rPr>
          <w:rFonts w:ascii="Book Antiqua" w:hAnsi="Book Antiqua" w:cs="Times New Roman"/>
          <w:color w:val="000000" w:themeColor="text1"/>
        </w:rPr>
      </w:pPr>
      <w:r w:rsidRPr="00492467">
        <w:rPr>
          <w:rFonts w:ascii="Book Antiqua" w:hAnsi="Book Antiqua" w:cs="Times New Roman"/>
          <w:color w:val="000000" w:themeColor="text1"/>
        </w:rPr>
        <w:t>Since hepatic venous catheterization to measure HVPG is relatively invasive, simple non-invasive tests and biomarkers are required. Previous studies reported that hepatic/splenic stiffness on transient elastography correlated with HVPG</w:t>
      </w:r>
      <w:r w:rsidR="00E058F8" w:rsidRPr="00492467">
        <w:rPr>
          <w:rFonts w:ascii="Book Antiqua" w:hAnsi="Book Antiqua" w:cs="Times New Roman"/>
          <w:color w:val="000000" w:themeColor="text1"/>
          <w:vertAlign w:val="superscript"/>
        </w:rPr>
        <w:t>[</w:t>
      </w:r>
      <w:r w:rsidR="002B4AC9" w:rsidRPr="00492467">
        <w:rPr>
          <w:rFonts w:ascii="Book Antiqua" w:hAnsi="Book Antiqua" w:cs="Times New Roman"/>
          <w:color w:val="000000" w:themeColor="text1"/>
          <w:vertAlign w:val="superscript"/>
        </w:rPr>
        <w:t>35,</w:t>
      </w:r>
      <w:r w:rsidRPr="00492467">
        <w:rPr>
          <w:rFonts w:ascii="Book Antiqua" w:hAnsi="Book Antiqua" w:cs="Times New Roman"/>
          <w:color w:val="000000" w:themeColor="text1"/>
          <w:vertAlign w:val="superscript"/>
        </w:rPr>
        <w:t>36]</w:t>
      </w:r>
      <w:r w:rsidRPr="00492467">
        <w:rPr>
          <w:rFonts w:ascii="Book Antiqua" w:hAnsi="Book Antiqua" w:cs="Times New Roman"/>
          <w:color w:val="000000" w:themeColor="text1"/>
        </w:rPr>
        <w:t>, whereas others indicated that the portal blood flow velocity and intrahepatic passage time measured using contrast-enhanced ultrasonography reflected severe portal hypertension</w:t>
      </w:r>
      <w:r w:rsidR="00E058F8" w:rsidRPr="00492467">
        <w:rPr>
          <w:rFonts w:ascii="Book Antiqua" w:hAnsi="Book Antiqua" w:cs="Times New Roman"/>
          <w:color w:val="000000" w:themeColor="text1"/>
          <w:vertAlign w:val="superscript"/>
        </w:rPr>
        <w:t>[</w:t>
      </w:r>
      <w:r w:rsidRPr="00492467">
        <w:rPr>
          <w:rFonts w:ascii="Book Antiqua" w:hAnsi="Book Antiqua" w:cs="Times New Roman"/>
          <w:color w:val="000000" w:themeColor="text1"/>
          <w:vertAlign w:val="superscript"/>
        </w:rPr>
        <w:t>37]</w:t>
      </w:r>
      <w:r w:rsidRPr="00492467">
        <w:rPr>
          <w:rFonts w:ascii="Book Antiqua" w:hAnsi="Book Antiqua" w:cs="Times New Roman"/>
          <w:color w:val="000000" w:themeColor="text1"/>
        </w:rPr>
        <w:t>. However, these examinations are not useful in decompensated liver cirrhosis patients with ascites</w:t>
      </w:r>
      <w:r w:rsidR="00E058F8" w:rsidRPr="00492467">
        <w:rPr>
          <w:rFonts w:ascii="Book Antiqua" w:hAnsi="Book Antiqua" w:cs="Times New Roman"/>
          <w:color w:val="000000" w:themeColor="text1"/>
          <w:vertAlign w:val="superscript"/>
        </w:rPr>
        <w:t>[</w:t>
      </w:r>
      <w:r w:rsidRPr="00492467">
        <w:rPr>
          <w:rFonts w:ascii="Book Antiqua" w:hAnsi="Book Antiqua" w:cs="Times New Roman"/>
          <w:color w:val="000000" w:themeColor="text1"/>
          <w:vertAlign w:val="superscript"/>
        </w:rPr>
        <w:t>38]</w:t>
      </w:r>
      <w:r w:rsidRPr="00492467">
        <w:rPr>
          <w:rFonts w:ascii="Book Antiqua" w:hAnsi="Book Antiqua" w:cs="Times New Roman"/>
          <w:color w:val="000000" w:themeColor="text1"/>
        </w:rPr>
        <w:t>. A recent study reported that the ICG value at 15 min</w:t>
      </w:r>
      <w:r w:rsidR="00E058F8" w:rsidRPr="00492467">
        <w:rPr>
          <w:rFonts w:ascii="Book Antiqua" w:hAnsi="Book Antiqua" w:cs="Times New Roman"/>
          <w:color w:val="000000" w:themeColor="text1"/>
          <w:vertAlign w:val="superscript"/>
        </w:rPr>
        <w:t>[</w:t>
      </w:r>
      <w:r w:rsidRPr="00492467">
        <w:rPr>
          <w:rFonts w:ascii="Book Antiqua" w:hAnsi="Book Antiqua" w:cs="Times New Roman"/>
          <w:color w:val="000000" w:themeColor="text1"/>
          <w:vertAlign w:val="superscript"/>
        </w:rPr>
        <w:t>39]</w:t>
      </w:r>
      <w:r w:rsidRPr="00492467">
        <w:rPr>
          <w:rFonts w:ascii="Book Antiqua" w:hAnsi="Book Antiqua" w:cs="Times New Roman"/>
          <w:color w:val="000000" w:themeColor="text1"/>
        </w:rPr>
        <w:t xml:space="preserve"> and inflammatory biomarkers, such as IL-1</w:t>
      </w:r>
      <w:r w:rsidRPr="00492467">
        <w:rPr>
          <w:rFonts w:ascii="Book Antiqua" w:hAnsi="Book Antiqua" w:cs="Times New Roman"/>
          <w:color w:val="000000" w:themeColor="text1"/>
        </w:rPr>
        <w:sym w:font="Symbol" w:char="F062"/>
      </w:r>
      <w:r w:rsidRPr="00492467">
        <w:rPr>
          <w:rFonts w:ascii="Book Antiqua" w:hAnsi="Book Antiqua" w:cs="Times New Roman"/>
          <w:color w:val="000000" w:themeColor="text1"/>
        </w:rPr>
        <w:t xml:space="preserve"> and VCAM-1, correlated with portal </w:t>
      </w:r>
      <w:r w:rsidRPr="00492467">
        <w:rPr>
          <w:rFonts w:ascii="Book Antiqua" w:hAnsi="Book Antiqua" w:cs="Times New Roman"/>
          <w:color w:val="000000" w:themeColor="text1"/>
        </w:rPr>
        <w:lastRenderedPageBreak/>
        <w:t>blood pressure</w:t>
      </w:r>
      <w:r w:rsidR="00E058F8" w:rsidRPr="00492467">
        <w:rPr>
          <w:rFonts w:ascii="Book Antiqua" w:hAnsi="Book Antiqua" w:cs="Times New Roman"/>
          <w:color w:val="000000" w:themeColor="text1"/>
          <w:vertAlign w:val="superscript"/>
        </w:rPr>
        <w:t>[</w:t>
      </w:r>
      <w:r w:rsidRPr="00492467">
        <w:rPr>
          <w:rFonts w:ascii="Book Antiqua" w:hAnsi="Book Antiqua" w:cs="Times New Roman"/>
          <w:color w:val="000000" w:themeColor="text1"/>
          <w:vertAlign w:val="superscript"/>
        </w:rPr>
        <w:t>40]</w:t>
      </w:r>
      <w:r w:rsidRPr="00492467">
        <w:rPr>
          <w:rFonts w:ascii="Book Antiqua" w:hAnsi="Book Antiqua" w:cs="Times New Roman"/>
          <w:color w:val="000000" w:themeColor="text1"/>
        </w:rPr>
        <w:t>, though these studies involved only patients with compensated liver cirrhosis. A previous study showed that von Willebrand Factor antigen correlated with HVPG in decompensated liver cirrhosis patients with HVPG of 12 mmHg (approximately 163 mmH</w:t>
      </w:r>
      <w:r w:rsidRPr="00492467">
        <w:rPr>
          <w:rFonts w:ascii="Book Antiqua" w:hAnsi="Book Antiqua" w:cs="Times New Roman"/>
          <w:color w:val="000000" w:themeColor="text1"/>
          <w:vertAlign w:val="subscript"/>
        </w:rPr>
        <w:t>2</w:t>
      </w:r>
      <w:r w:rsidRPr="00492467">
        <w:rPr>
          <w:rFonts w:ascii="Book Antiqua" w:hAnsi="Book Antiqua" w:cs="Times New Roman"/>
          <w:color w:val="000000" w:themeColor="text1"/>
        </w:rPr>
        <w:t>O) or more</w:t>
      </w:r>
      <w:r w:rsidR="00E058F8" w:rsidRPr="00492467">
        <w:rPr>
          <w:rFonts w:ascii="Book Antiqua" w:hAnsi="Book Antiqua" w:cs="Times New Roman"/>
          <w:color w:val="000000" w:themeColor="text1"/>
          <w:vertAlign w:val="superscript"/>
        </w:rPr>
        <w:t>[</w:t>
      </w:r>
      <w:r w:rsidRPr="00492467">
        <w:rPr>
          <w:rFonts w:ascii="Book Antiqua" w:hAnsi="Book Antiqua" w:cs="Times New Roman"/>
          <w:color w:val="000000" w:themeColor="text1"/>
          <w:vertAlign w:val="superscript"/>
        </w:rPr>
        <w:t>41]</w:t>
      </w:r>
      <w:r w:rsidRPr="00492467">
        <w:rPr>
          <w:rFonts w:ascii="Book Antiqua" w:hAnsi="Book Antiqua" w:cs="Times New Roman"/>
          <w:color w:val="000000" w:themeColor="text1"/>
        </w:rPr>
        <w:t>, though this test is not clinically available. Further studies are needed to develop an easy-to-implement, non-invasive method that sufficiently reflects HVPG even in patients with decompensated liver cirrhosis and predicts the therapeutic effects of tolvaptan.</w:t>
      </w:r>
    </w:p>
    <w:p w14:paraId="29D3BC6B" w14:textId="77777777" w:rsidR="00335858" w:rsidRPr="00492467" w:rsidRDefault="00335858" w:rsidP="006F10E7">
      <w:pPr>
        <w:adjustRightInd w:val="0"/>
        <w:snapToGrid w:val="0"/>
        <w:spacing w:line="360" w:lineRule="auto"/>
        <w:ind w:firstLineChars="100" w:firstLine="240"/>
        <w:rPr>
          <w:rFonts w:ascii="Book Antiqua" w:hAnsi="Book Antiqua" w:cs="Times New Roman"/>
          <w:color w:val="000000" w:themeColor="text1"/>
        </w:rPr>
      </w:pPr>
      <w:r w:rsidRPr="00492467">
        <w:rPr>
          <w:rFonts w:ascii="Book Antiqua" w:hAnsi="Book Antiqua" w:cs="Times New Roman"/>
          <w:color w:val="000000" w:themeColor="text1"/>
        </w:rPr>
        <w:t>The present study showed that responders to tolvaptan were likely to have lower HVPG and that tolvaptan had little impact on portal vein pressure. If high portal vein pressure in non-responders is decreased by beta-blocker, splenic artery embolization or TIPS, which could reduce portal vein pressure</w:t>
      </w:r>
      <w:r w:rsidR="00E058F8" w:rsidRPr="00492467">
        <w:rPr>
          <w:rFonts w:ascii="Book Antiqua" w:hAnsi="Book Antiqua" w:cs="Times New Roman"/>
          <w:color w:val="000000" w:themeColor="text1"/>
          <w:vertAlign w:val="superscript"/>
        </w:rPr>
        <w:t>[</w:t>
      </w:r>
      <w:r w:rsidRPr="00492467">
        <w:rPr>
          <w:rFonts w:ascii="Book Antiqua" w:hAnsi="Book Antiqua" w:cs="Times New Roman"/>
          <w:color w:val="000000" w:themeColor="text1"/>
          <w:vertAlign w:val="superscript"/>
        </w:rPr>
        <w:t>42-46]</w:t>
      </w:r>
      <w:r w:rsidRPr="00492467">
        <w:rPr>
          <w:rFonts w:ascii="Book Antiqua" w:hAnsi="Book Antiqua" w:cs="Times New Roman"/>
          <w:color w:val="000000" w:themeColor="text1"/>
        </w:rPr>
        <w:t>, the effect of tolvaptan may be improved. Additive or synergistic effects on liquid retention may be produced by lowering portal vein pressure in combination with these treatments.</w:t>
      </w:r>
    </w:p>
    <w:p w14:paraId="3AF01323" w14:textId="77777777" w:rsidR="00335858" w:rsidRPr="00492467" w:rsidRDefault="00335858" w:rsidP="006F10E7">
      <w:pPr>
        <w:adjustRightInd w:val="0"/>
        <w:snapToGrid w:val="0"/>
        <w:spacing w:line="360" w:lineRule="auto"/>
        <w:ind w:firstLineChars="100" w:firstLine="240"/>
        <w:rPr>
          <w:rFonts w:ascii="Book Antiqua" w:hAnsi="Book Antiqua" w:cs="Times New Roman"/>
          <w:color w:val="000000" w:themeColor="text1"/>
          <w:highlight w:val="yellow"/>
        </w:rPr>
      </w:pPr>
      <w:r w:rsidRPr="00492467">
        <w:rPr>
          <w:rFonts w:ascii="Book Antiqua" w:hAnsi="Book Antiqua" w:cs="Times New Roman"/>
          <w:color w:val="000000" w:themeColor="text1"/>
        </w:rPr>
        <w:t>In conclusion, the present study suggests that tolvaptan is effective for liquid retention in decompensated liver cirrhosis patients with lower portal vein pressure. By contrast, patients with higher HVPG have the likelihood of treatment failure. In the future, therapeutic strategy needs to be established to treat liquid retention in refractory patients.</w:t>
      </w:r>
    </w:p>
    <w:p w14:paraId="51776002" w14:textId="77777777" w:rsidR="003E7CD8" w:rsidRPr="00492467" w:rsidRDefault="003E7CD8" w:rsidP="006F10E7">
      <w:pPr>
        <w:adjustRightInd w:val="0"/>
        <w:snapToGrid w:val="0"/>
        <w:spacing w:line="360" w:lineRule="auto"/>
        <w:rPr>
          <w:rFonts w:ascii="Book Antiqua" w:eastAsia="SimSun" w:hAnsi="Book Antiqua"/>
          <w:color w:val="000000" w:themeColor="text1"/>
          <w:lang w:eastAsia="zh-CN"/>
        </w:rPr>
      </w:pPr>
    </w:p>
    <w:p w14:paraId="6BAB0A89" w14:textId="2F0D33A0" w:rsidR="00565F44" w:rsidRPr="00492467" w:rsidRDefault="00565F44" w:rsidP="006F10E7">
      <w:pPr>
        <w:adjustRightInd w:val="0"/>
        <w:snapToGrid w:val="0"/>
        <w:spacing w:line="360" w:lineRule="auto"/>
        <w:rPr>
          <w:rFonts w:ascii="Book Antiqua" w:hAnsi="Book Antiqua" w:cs="Times New Roman"/>
          <w:b/>
          <w:caps/>
          <w:color w:val="000000" w:themeColor="text1"/>
        </w:rPr>
      </w:pPr>
      <w:r w:rsidRPr="00492467">
        <w:rPr>
          <w:rFonts w:ascii="Book Antiqua" w:hAnsi="Book Antiqua" w:cs="Times New Roman"/>
          <w:b/>
          <w:caps/>
          <w:color w:val="000000" w:themeColor="text1"/>
        </w:rPr>
        <w:t>Acknowledgement</w:t>
      </w:r>
      <w:r w:rsidR="002B4AC9" w:rsidRPr="00492467">
        <w:rPr>
          <w:rFonts w:ascii="Book Antiqua" w:eastAsia="SimSun" w:hAnsi="Book Antiqua" w:cs="Times New Roman"/>
          <w:b/>
          <w:caps/>
          <w:color w:val="000000" w:themeColor="text1"/>
          <w:lang w:eastAsia="zh-CN"/>
        </w:rPr>
        <w:t>S</w:t>
      </w:r>
    </w:p>
    <w:p w14:paraId="1BC0137F" w14:textId="77777777" w:rsidR="00565F44" w:rsidRPr="00492467" w:rsidRDefault="00565F44" w:rsidP="006F10E7">
      <w:pPr>
        <w:adjustRightInd w:val="0"/>
        <w:snapToGrid w:val="0"/>
        <w:spacing w:line="360" w:lineRule="auto"/>
        <w:rPr>
          <w:rFonts w:ascii="Book Antiqua" w:hAnsi="Book Antiqua" w:cs="Times New Roman"/>
          <w:color w:val="000000" w:themeColor="text1"/>
        </w:rPr>
      </w:pPr>
      <w:r w:rsidRPr="00492467">
        <w:rPr>
          <w:rFonts w:ascii="Book Antiqua" w:hAnsi="Book Antiqua" w:cs="Times New Roman"/>
          <w:color w:val="000000" w:themeColor="text1"/>
        </w:rPr>
        <w:t xml:space="preserve">We thank </w:t>
      </w:r>
      <w:r w:rsidRPr="00492467">
        <w:rPr>
          <w:rFonts w:ascii="Book Antiqua" w:hAnsi="Book Antiqua" w:cs="Times New Roman"/>
          <w:color w:val="000000" w:themeColor="text1"/>
          <w:kern w:val="0"/>
        </w:rPr>
        <w:t>Yoshiko Seki</w:t>
      </w:r>
      <w:r w:rsidRPr="00492467">
        <w:rPr>
          <w:rFonts w:ascii="Book Antiqua" w:hAnsi="Book Antiqua" w:cs="Times New Roman"/>
          <w:color w:val="000000" w:themeColor="text1"/>
        </w:rPr>
        <w:t xml:space="preserve"> (</w:t>
      </w:r>
      <w:r w:rsidRPr="00492467">
        <w:rPr>
          <w:rFonts w:ascii="Book Antiqua" w:hAnsi="Book Antiqua" w:cs="Times New Roman"/>
          <w:color w:val="000000" w:themeColor="text1"/>
          <w:kern w:val="0"/>
        </w:rPr>
        <w:t>Division of Gastroenterology, Nippon Medical School Chiba Hokusoh Hospital</w:t>
      </w:r>
      <w:r w:rsidRPr="00492467">
        <w:rPr>
          <w:rFonts w:ascii="Book Antiqua" w:hAnsi="Book Antiqua" w:cs="Times New Roman"/>
          <w:color w:val="000000" w:themeColor="text1"/>
        </w:rPr>
        <w:t>) for their excellent technical support.</w:t>
      </w:r>
    </w:p>
    <w:p w14:paraId="32B8AE01" w14:textId="77777777" w:rsidR="00565F44" w:rsidRPr="00492467" w:rsidRDefault="00565F44" w:rsidP="006F10E7">
      <w:pPr>
        <w:adjustRightInd w:val="0"/>
        <w:snapToGrid w:val="0"/>
        <w:spacing w:line="360" w:lineRule="auto"/>
        <w:rPr>
          <w:rFonts w:ascii="Book Antiqua" w:eastAsia="SimSun" w:hAnsi="Book Antiqua"/>
          <w:color w:val="000000" w:themeColor="text1"/>
          <w:lang w:eastAsia="zh-CN"/>
        </w:rPr>
      </w:pPr>
    </w:p>
    <w:p w14:paraId="71F81F0C" w14:textId="77777777" w:rsidR="00492936" w:rsidRPr="00492467" w:rsidRDefault="00492936" w:rsidP="006F10E7">
      <w:pPr>
        <w:adjustRightInd w:val="0"/>
        <w:snapToGrid w:val="0"/>
        <w:spacing w:line="360" w:lineRule="auto"/>
        <w:rPr>
          <w:rFonts w:ascii="Book Antiqua" w:eastAsia="SimSun" w:hAnsi="Book Antiqua"/>
          <w:b/>
          <w:caps/>
          <w:color w:val="000000" w:themeColor="text1"/>
          <w:lang w:eastAsia="zh-CN"/>
        </w:rPr>
      </w:pPr>
      <w:r w:rsidRPr="00492467">
        <w:rPr>
          <w:rFonts w:ascii="Book Antiqua" w:eastAsia="SimSun" w:hAnsi="Book Antiqua"/>
          <w:b/>
          <w:caps/>
          <w:color w:val="000000" w:themeColor="text1"/>
          <w:lang w:eastAsia="zh-CN"/>
        </w:rPr>
        <w:t>C</w:t>
      </w:r>
      <w:r w:rsidRPr="00492467">
        <w:rPr>
          <w:rFonts w:ascii="Book Antiqua" w:eastAsia="SimSun" w:hAnsi="Book Antiqua" w:hint="eastAsia"/>
          <w:b/>
          <w:caps/>
          <w:color w:val="000000" w:themeColor="text1"/>
          <w:lang w:eastAsia="zh-CN"/>
        </w:rPr>
        <w:t>omments</w:t>
      </w:r>
    </w:p>
    <w:p w14:paraId="56CC0286" w14:textId="77777777" w:rsidR="00565F44" w:rsidRPr="00492467" w:rsidRDefault="00565F44" w:rsidP="006F10E7">
      <w:pPr>
        <w:adjustRightInd w:val="0"/>
        <w:snapToGrid w:val="0"/>
        <w:spacing w:line="360" w:lineRule="auto"/>
        <w:rPr>
          <w:rFonts w:ascii="Book Antiqua" w:hAnsi="Book Antiqua"/>
          <w:b/>
          <w:i/>
          <w:color w:val="000000" w:themeColor="text1"/>
        </w:rPr>
      </w:pPr>
      <w:r w:rsidRPr="00492467">
        <w:rPr>
          <w:rFonts w:ascii="Book Antiqua" w:hAnsi="Book Antiqua"/>
          <w:b/>
          <w:i/>
          <w:color w:val="000000" w:themeColor="text1"/>
        </w:rPr>
        <w:t>Background</w:t>
      </w:r>
    </w:p>
    <w:p w14:paraId="6B89AF8F" w14:textId="056A07EA" w:rsidR="00335858" w:rsidRPr="00492467" w:rsidRDefault="00335858" w:rsidP="006F10E7">
      <w:pPr>
        <w:tabs>
          <w:tab w:val="left" w:pos="480"/>
        </w:tabs>
        <w:adjustRightInd w:val="0"/>
        <w:snapToGrid w:val="0"/>
        <w:spacing w:line="360" w:lineRule="auto"/>
        <w:rPr>
          <w:rFonts w:ascii="Book Antiqua" w:hAnsi="Book Antiqua" w:cs="Times New Roman"/>
          <w:b/>
          <w:color w:val="000000" w:themeColor="text1"/>
          <w:highlight w:val="yellow"/>
        </w:rPr>
      </w:pPr>
      <w:r w:rsidRPr="00492467">
        <w:rPr>
          <w:rFonts w:ascii="Book Antiqua" w:hAnsi="Book Antiqua" w:cs="Times New Roman"/>
          <w:color w:val="000000" w:themeColor="text1"/>
        </w:rPr>
        <w:t>A V</w:t>
      </w:r>
      <w:r w:rsidRPr="00492467">
        <w:rPr>
          <w:rFonts w:ascii="Book Antiqua" w:hAnsi="Book Antiqua" w:cs="Times New Roman"/>
          <w:color w:val="000000" w:themeColor="text1"/>
          <w:vertAlign w:val="subscript"/>
        </w:rPr>
        <w:t>2</w:t>
      </w:r>
      <w:r w:rsidRPr="00492467">
        <w:rPr>
          <w:rFonts w:ascii="Book Antiqua" w:hAnsi="Book Antiqua" w:cs="Times New Roman"/>
          <w:color w:val="000000" w:themeColor="text1"/>
        </w:rPr>
        <w:t xml:space="preserve"> receptor antagonist became clinically available in Japan in 2013 for the treatment of liquid retention. On the other hand, factors influencing treatment </w:t>
      </w:r>
      <w:r w:rsidRPr="00492467">
        <w:rPr>
          <w:rFonts w:ascii="Book Antiqua" w:hAnsi="Book Antiqua" w:cs="Times New Roman"/>
          <w:color w:val="000000" w:themeColor="text1"/>
        </w:rPr>
        <w:lastRenderedPageBreak/>
        <w:t xml:space="preserve">response have not yet been elucidated. </w:t>
      </w:r>
      <w:r w:rsidR="001866A1">
        <w:rPr>
          <w:rFonts w:ascii="Book Antiqua" w:eastAsia="SimSun" w:hAnsi="Book Antiqua" w:cs="Times New Roman" w:hint="eastAsia"/>
          <w:color w:val="000000" w:themeColor="text1"/>
          <w:lang w:eastAsia="zh-CN"/>
        </w:rPr>
        <w:t>The authors</w:t>
      </w:r>
      <w:r w:rsidRPr="00492467">
        <w:rPr>
          <w:rFonts w:ascii="Book Antiqua" w:hAnsi="Book Antiqua" w:cs="Times New Roman"/>
          <w:color w:val="000000" w:themeColor="text1"/>
        </w:rPr>
        <w:t xml:space="preserve"> conducted this prospective study to clarify such factors in 40 patients with decompensated liver cirrhosis complicated by liquid retention. </w:t>
      </w:r>
    </w:p>
    <w:p w14:paraId="1C20FBD6" w14:textId="77777777" w:rsidR="00565F44" w:rsidRPr="00492467" w:rsidRDefault="00565F44" w:rsidP="006F10E7">
      <w:pPr>
        <w:adjustRightInd w:val="0"/>
        <w:snapToGrid w:val="0"/>
        <w:spacing w:line="360" w:lineRule="auto"/>
        <w:rPr>
          <w:rFonts w:ascii="Book Antiqua" w:hAnsi="Book Antiqua"/>
          <w:color w:val="000000" w:themeColor="text1"/>
        </w:rPr>
      </w:pPr>
    </w:p>
    <w:p w14:paraId="3869F006" w14:textId="77777777" w:rsidR="00565F44" w:rsidRPr="00492467" w:rsidRDefault="00565F44" w:rsidP="006F10E7">
      <w:pPr>
        <w:adjustRightInd w:val="0"/>
        <w:snapToGrid w:val="0"/>
        <w:spacing w:line="360" w:lineRule="auto"/>
        <w:rPr>
          <w:rFonts w:ascii="Book Antiqua" w:hAnsi="Book Antiqua"/>
          <w:b/>
          <w:i/>
          <w:color w:val="000000" w:themeColor="text1"/>
        </w:rPr>
      </w:pPr>
      <w:r w:rsidRPr="00492467">
        <w:rPr>
          <w:rFonts w:ascii="Book Antiqua" w:hAnsi="Book Antiqua"/>
          <w:b/>
          <w:i/>
          <w:color w:val="000000" w:themeColor="text1"/>
        </w:rPr>
        <w:t>Research frontiers</w:t>
      </w:r>
    </w:p>
    <w:p w14:paraId="5329E142" w14:textId="75C650E3" w:rsidR="00335858" w:rsidRPr="00492467" w:rsidRDefault="00335858" w:rsidP="006F10E7">
      <w:pPr>
        <w:tabs>
          <w:tab w:val="left" w:pos="480"/>
        </w:tabs>
        <w:adjustRightInd w:val="0"/>
        <w:snapToGrid w:val="0"/>
        <w:spacing w:line="360" w:lineRule="auto"/>
        <w:rPr>
          <w:rFonts w:ascii="Book Antiqua" w:hAnsi="Book Antiqua" w:cs="Times New Roman"/>
          <w:color w:val="000000" w:themeColor="text1"/>
        </w:rPr>
      </w:pPr>
      <w:r w:rsidRPr="00492467">
        <w:rPr>
          <w:rFonts w:ascii="Book Antiqua" w:hAnsi="Book Antiqua" w:cs="Times New Roman"/>
          <w:color w:val="000000" w:themeColor="text1"/>
        </w:rPr>
        <w:t>Changes from the baseline in body weight were -1.0 kg and -1.3 kg on days 1 and 3, respectively.</w:t>
      </w:r>
      <w:r w:rsidRPr="00492467">
        <w:rPr>
          <w:rFonts w:ascii="Book Antiqua" w:eastAsia="MS PGothic" w:hAnsi="Book Antiqua" w:cs="Times New Roman"/>
          <w:color w:val="000000" w:themeColor="text1"/>
          <w:kern w:val="0"/>
        </w:rPr>
        <w:t xml:space="preserve"> </w:t>
      </w:r>
      <w:r w:rsidR="006D24E3" w:rsidRPr="006D24E3">
        <w:rPr>
          <w:rFonts w:ascii="Book Antiqua" w:hAnsi="Book Antiqua" w:cs="Times New Roman"/>
          <w:caps/>
          <w:color w:val="000000" w:themeColor="text1"/>
        </w:rPr>
        <w:t>h</w:t>
      </w:r>
      <w:r w:rsidR="006D24E3" w:rsidRPr="00492467">
        <w:rPr>
          <w:rFonts w:ascii="Book Antiqua" w:hAnsi="Book Antiqua" w:cs="Times New Roman"/>
          <w:color w:val="000000" w:themeColor="text1"/>
        </w:rPr>
        <w:t>epatic venous pressure gradient (HVPG)</w:t>
      </w:r>
      <w:r w:rsidR="006D24E3">
        <w:rPr>
          <w:rFonts w:ascii="Book Antiqua" w:eastAsia="SimSun" w:hAnsi="Book Antiqua" w:cs="Times New Roman" w:hint="eastAsia"/>
          <w:color w:val="000000" w:themeColor="text1"/>
          <w:lang w:eastAsia="zh-CN"/>
        </w:rPr>
        <w:t xml:space="preserve"> </w:t>
      </w:r>
      <w:r w:rsidRPr="00492467">
        <w:rPr>
          <w:rFonts w:ascii="Book Antiqua" w:hAnsi="Book Antiqua" w:cs="Times New Roman"/>
          <w:color w:val="000000" w:themeColor="text1"/>
        </w:rPr>
        <w:t>was only significant factor influencing the weight loss effect of tolvaptan. When patients with body weight loss of 2 kg or greater from the baseline were defined as responders, the response rate was 87.5% (7/8) in patients with HVPG of 190 mmH</w:t>
      </w:r>
      <w:r w:rsidRPr="00492467">
        <w:rPr>
          <w:rFonts w:ascii="Book Antiqua" w:hAnsi="Book Antiqua" w:cs="Times New Roman"/>
          <w:color w:val="000000" w:themeColor="text1"/>
          <w:vertAlign w:val="subscript"/>
        </w:rPr>
        <w:t>2</w:t>
      </w:r>
      <w:r w:rsidRPr="00492467">
        <w:rPr>
          <w:rFonts w:ascii="Book Antiqua" w:hAnsi="Book Antiqua" w:cs="Times New Roman"/>
          <w:color w:val="000000" w:themeColor="text1"/>
        </w:rPr>
        <w:t>O or less, whereas it was only 12.5% (2/16) in those with HVPG of greater than 190 mmH</w:t>
      </w:r>
      <w:r w:rsidRPr="00492467">
        <w:rPr>
          <w:rFonts w:ascii="Book Antiqua" w:hAnsi="Book Antiqua" w:cs="Times New Roman"/>
          <w:color w:val="000000" w:themeColor="text1"/>
          <w:vertAlign w:val="subscript"/>
        </w:rPr>
        <w:t>2</w:t>
      </w:r>
      <w:r w:rsidRPr="00492467">
        <w:rPr>
          <w:rFonts w:ascii="Book Antiqua" w:hAnsi="Book Antiqua" w:cs="Times New Roman"/>
          <w:color w:val="000000" w:themeColor="text1"/>
        </w:rPr>
        <w:t>O.</w:t>
      </w:r>
    </w:p>
    <w:p w14:paraId="08B37AF8" w14:textId="77777777" w:rsidR="00565F44" w:rsidRPr="00492467" w:rsidRDefault="00565F44" w:rsidP="006F10E7">
      <w:pPr>
        <w:adjustRightInd w:val="0"/>
        <w:snapToGrid w:val="0"/>
        <w:spacing w:line="360" w:lineRule="auto"/>
        <w:rPr>
          <w:rFonts w:ascii="Book Antiqua" w:hAnsi="Book Antiqua"/>
          <w:b/>
          <w:i/>
          <w:color w:val="000000" w:themeColor="text1"/>
        </w:rPr>
      </w:pPr>
    </w:p>
    <w:p w14:paraId="68813556" w14:textId="77777777" w:rsidR="00565F44" w:rsidRPr="00492467" w:rsidRDefault="00565F44" w:rsidP="006F10E7">
      <w:pPr>
        <w:adjustRightInd w:val="0"/>
        <w:snapToGrid w:val="0"/>
        <w:spacing w:line="360" w:lineRule="auto"/>
        <w:rPr>
          <w:rFonts w:ascii="Book Antiqua" w:hAnsi="Book Antiqua"/>
          <w:b/>
          <w:i/>
          <w:color w:val="000000" w:themeColor="text1"/>
        </w:rPr>
      </w:pPr>
      <w:r w:rsidRPr="00492467">
        <w:rPr>
          <w:rFonts w:ascii="Book Antiqua" w:hAnsi="Book Antiqua"/>
          <w:b/>
          <w:i/>
          <w:color w:val="000000" w:themeColor="text1"/>
        </w:rPr>
        <w:t>Innovations and breakthroughs</w:t>
      </w:r>
    </w:p>
    <w:p w14:paraId="3FE81BC1" w14:textId="71B62CDA" w:rsidR="00335858" w:rsidRPr="00492467" w:rsidRDefault="00335858" w:rsidP="006F10E7">
      <w:pPr>
        <w:tabs>
          <w:tab w:val="left" w:pos="480"/>
        </w:tabs>
        <w:adjustRightInd w:val="0"/>
        <w:snapToGrid w:val="0"/>
        <w:spacing w:line="360" w:lineRule="auto"/>
        <w:rPr>
          <w:rFonts w:ascii="Book Antiqua" w:hAnsi="Book Antiqua" w:cs="Times New Roman"/>
          <w:b/>
          <w:color w:val="000000" w:themeColor="text1"/>
          <w:highlight w:val="yellow"/>
        </w:rPr>
      </w:pPr>
      <w:r w:rsidRPr="00492467">
        <w:rPr>
          <w:rFonts w:ascii="Book Antiqua" w:hAnsi="Book Antiqua" w:cs="Times New Roman"/>
          <w:color w:val="000000" w:themeColor="text1"/>
        </w:rPr>
        <w:t xml:space="preserve">At the initiation of tolvaptan treatment, the </w:t>
      </w:r>
      <w:r w:rsidR="008214D4">
        <w:rPr>
          <w:rFonts w:ascii="Book Antiqua" w:hAnsi="Book Antiqua" w:cs="Times New Roman"/>
          <w:color w:val="000000" w:themeColor="text1"/>
        </w:rPr>
        <w:t>HVPG</w:t>
      </w:r>
      <w:r w:rsidRPr="00492467">
        <w:rPr>
          <w:rFonts w:ascii="Book Antiqua" w:hAnsi="Book Antiqua" w:cs="Times New Roman"/>
          <w:color w:val="000000" w:themeColor="text1"/>
        </w:rPr>
        <w:t xml:space="preserve"> value, which was estimated from portal vein pressure, was measured using hepatic venous catheterization. </w:t>
      </w:r>
      <w:r w:rsidR="001835F6">
        <w:rPr>
          <w:rFonts w:ascii="Book Antiqua" w:eastAsia="SimSun" w:hAnsi="Book Antiqua" w:cs="Times New Roman" w:hint="eastAsia"/>
          <w:color w:val="000000" w:themeColor="text1"/>
          <w:lang w:eastAsia="zh-CN"/>
        </w:rPr>
        <w:t>The authors</w:t>
      </w:r>
      <w:r w:rsidRPr="00492467">
        <w:rPr>
          <w:rFonts w:ascii="Book Antiqua" w:hAnsi="Book Antiqua" w:cs="Times New Roman"/>
          <w:color w:val="000000" w:themeColor="text1"/>
        </w:rPr>
        <w:t xml:space="preserve"> analyzed factors influencing the effects of tolvaptan including HVPG.</w:t>
      </w:r>
    </w:p>
    <w:p w14:paraId="467D8A16" w14:textId="77777777" w:rsidR="00565F44" w:rsidRPr="00492467" w:rsidRDefault="00565F44" w:rsidP="006F10E7">
      <w:pPr>
        <w:adjustRightInd w:val="0"/>
        <w:snapToGrid w:val="0"/>
        <w:spacing w:line="360" w:lineRule="auto"/>
        <w:rPr>
          <w:rFonts w:ascii="Book Antiqua" w:hAnsi="Book Antiqua"/>
          <w:b/>
          <w:i/>
          <w:color w:val="000000" w:themeColor="text1"/>
        </w:rPr>
      </w:pPr>
    </w:p>
    <w:p w14:paraId="59275910" w14:textId="77777777" w:rsidR="00565F44" w:rsidRPr="00492467" w:rsidRDefault="00565F44" w:rsidP="006F10E7">
      <w:pPr>
        <w:adjustRightInd w:val="0"/>
        <w:snapToGrid w:val="0"/>
        <w:spacing w:line="360" w:lineRule="auto"/>
        <w:rPr>
          <w:rFonts w:ascii="Book Antiqua" w:hAnsi="Book Antiqua"/>
          <w:b/>
          <w:i/>
          <w:color w:val="000000" w:themeColor="text1"/>
        </w:rPr>
      </w:pPr>
      <w:r w:rsidRPr="00492467">
        <w:rPr>
          <w:rFonts w:ascii="Book Antiqua" w:hAnsi="Book Antiqua"/>
          <w:b/>
          <w:i/>
          <w:color w:val="000000" w:themeColor="text1"/>
        </w:rPr>
        <w:t>Applications</w:t>
      </w:r>
    </w:p>
    <w:p w14:paraId="5590AA4E" w14:textId="77777777" w:rsidR="00335858" w:rsidRPr="00492467" w:rsidRDefault="00335858" w:rsidP="006F10E7">
      <w:pPr>
        <w:adjustRightInd w:val="0"/>
        <w:snapToGrid w:val="0"/>
        <w:spacing w:line="360" w:lineRule="auto"/>
        <w:rPr>
          <w:rFonts w:ascii="Book Antiqua" w:hAnsi="Book Antiqua"/>
          <w:b/>
          <w:i/>
          <w:color w:val="000000" w:themeColor="text1"/>
        </w:rPr>
      </w:pPr>
      <w:r w:rsidRPr="00492467">
        <w:rPr>
          <w:rFonts w:ascii="Book Antiqua" w:hAnsi="Book Antiqua" w:cs="Times New Roman"/>
          <w:color w:val="000000" w:themeColor="text1"/>
        </w:rPr>
        <w:t>Since hepatic venous catheterization to measure HVPG is relatively invasive, simple non-invasive tests and biomarkers are required.</w:t>
      </w:r>
    </w:p>
    <w:p w14:paraId="29E256F7" w14:textId="77777777" w:rsidR="00565F44" w:rsidRPr="00492467" w:rsidRDefault="00565F44" w:rsidP="006F10E7">
      <w:pPr>
        <w:adjustRightInd w:val="0"/>
        <w:snapToGrid w:val="0"/>
        <w:spacing w:line="360" w:lineRule="auto"/>
        <w:rPr>
          <w:rFonts w:ascii="Book Antiqua" w:hAnsi="Book Antiqua"/>
          <w:b/>
          <w:i/>
          <w:color w:val="000000" w:themeColor="text1"/>
        </w:rPr>
      </w:pPr>
    </w:p>
    <w:p w14:paraId="6B2F1965" w14:textId="77777777" w:rsidR="00565F44" w:rsidRPr="00492467" w:rsidRDefault="00565F44" w:rsidP="006F10E7">
      <w:pPr>
        <w:adjustRightInd w:val="0"/>
        <w:snapToGrid w:val="0"/>
        <w:spacing w:line="360" w:lineRule="auto"/>
        <w:rPr>
          <w:rFonts w:ascii="Book Antiqua" w:hAnsi="Book Antiqua"/>
          <w:b/>
          <w:i/>
          <w:color w:val="000000" w:themeColor="text1"/>
        </w:rPr>
      </w:pPr>
      <w:r w:rsidRPr="00492467">
        <w:rPr>
          <w:rFonts w:ascii="Book Antiqua" w:hAnsi="Book Antiqua"/>
          <w:b/>
          <w:i/>
          <w:color w:val="000000" w:themeColor="text1"/>
        </w:rPr>
        <w:t>Terminology</w:t>
      </w:r>
    </w:p>
    <w:p w14:paraId="08EE2577" w14:textId="77777777" w:rsidR="00335858" w:rsidRPr="00492467" w:rsidRDefault="00335858" w:rsidP="006F10E7">
      <w:pPr>
        <w:adjustRightInd w:val="0"/>
        <w:snapToGrid w:val="0"/>
        <w:spacing w:line="360" w:lineRule="auto"/>
        <w:rPr>
          <w:rFonts w:ascii="Book Antiqua" w:hAnsi="Book Antiqua"/>
          <w:color w:val="000000" w:themeColor="text1"/>
        </w:rPr>
      </w:pPr>
      <w:r w:rsidRPr="00492467">
        <w:rPr>
          <w:rFonts w:ascii="Book Antiqua" w:hAnsi="Book Antiqua" w:cs="Times New Roman"/>
          <w:color w:val="000000" w:themeColor="text1"/>
        </w:rPr>
        <w:t>The present study suggests that tolvaptan in the treatment of liquid retention is more effective for patients with lower portal vein pressure. On the other hand, patients with high portal vein pressure need to be treated by beta-blocker, splenic artery embolization or TIPS, which may reduce portal vein pressure.</w:t>
      </w:r>
    </w:p>
    <w:p w14:paraId="331FFDC1" w14:textId="77777777" w:rsidR="00565F44" w:rsidRPr="00492467" w:rsidRDefault="00565F44" w:rsidP="006F10E7">
      <w:pPr>
        <w:adjustRightInd w:val="0"/>
        <w:snapToGrid w:val="0"/>
        <w:spacing w:line="360" w:lineRule="auto"/>
        <w:rPr>
          <w:rFonts w:ascii="Book Antiqua" w:hAnsi="Book Antiqua"/>
          <w:color w:val="000000" w:themeColor="text1"/>
        </w:rPr>
      </w:pPr>
    </w:p>
    <w:p w14:paraId="6D569F71" w14:textId="77777777" w:rsidR="00565F44" w:rsidRPr="00492467" w:rsidRDefault="00565F44" w:rsidP="006F10E7">
      <w:pPr>
        <w:adjustRightInd w:val="0"/>
        <w:snapToGrid w:val="0"/>
        <w:spacing w:line="360" w:lineRule="auto"/>
        <w:rPr>
          <w:rFonts w:ascii="Book Antiqua" w:hAnsi="Book Antiqua"/>
          <w:color w:val="000000" w:themeColor="text1"/>
        </w:rPr>
      </w:pPr>
    </w:p>
    <w:p w14:paraId="6EDBCC25" w14:textId="692BF429" w:rsidR="00010396" w:rsidRDefault="00010396" w:rsidP="006F10E7">
      <w:pPr>
        <w:adjustRightInd w:val="0"/>
        <w:snapToGrid w:val="0"/>
        <w:spacing w:line="360" w:lineRule="auto"/>
        <w:rPr>
          <w:rFonts w:ascii="Book Antiqua" w:eastAsia="SimSun" w:hAnsi="Book Antiqua"/>
          <w:b/>
          <w:i/>
          <w:color w:val="000000" w:themeColor="text1"/>
          <w:lang w:eastAsia="zh-CN"/>
        </w:rPr>
      </w:pPr>
      <w:r w:rsidRPr="00010396">
        <w:rPr>
          <w:rFonts w:ascii="Book Antiqua" w:eastAsia="SimSun" w:hAnsi="Book Antiqua"/>
          <w:b/>
          <w:i/>
          <w:color w:val="000000" w:themeColor="text1"/>
          <w:lang w:eastAsia="zh-CN"/>
        </w:rPr>
        <w:t>Peer- review</w:t>
      </w:r>
    </w:p>
    <w:p w14:paraId="5642AFC5" w14:textId="5FA92B4D" w:rsidR="00010396" w:rsidRPr="0045696E" w:rsidRDefault="0045696E" w:rsidP="006F10E7">
      <w:pPr>
        <w:adjustRightInd w:val="0"/>
        <w:snapToGrid w:val="0"/>
        <w:spacing w:line="360" w:lineRule="auto"/>
        <w:rPr>
          <w:rFonts w:ascii="Book Antiqua" w:eastAsia="SimSun" w:hAnsi="Book Antiqua"/>
          <w:color w:val="000000" w:themeColor="text1"/>
          <w:lang w:eastAsia="zh-CN"/>
        </w:rPr>
      </w:pPr>
      <w:r w:rsidRPr="0045696E">
        <w:rPr>
          <w:rFonts w:ascii="Book Antiqua" w:eastAsia="SimSun" w:hAnsi="Book Antiqua"/>
          <w:color w:val="000000" w:themeColor="text1"/>
          <w:lang w:eastAsia="zh-CN"/>
        </w:rPr>
        <w:t>The paper is devoted to the analysis of the efficacy of a V2 antagonist used in heart failure and hyponatemia in cirrhotic patients with severe liquid retention.</w:t>
      </w:r>
    </w:p>
    <w:p w14:paraId="575E0177" w14:textId="2C285F3D" w:rsidR="0045696E" w:rsidRDefault="0045696E" w:rsidP="006F10E7">
      <w:pPr>
        <w:adjustRightInd w:val="0"/>
        <w:snapToGrid w:val="0"/>
        <w:spacing w:line="360" w:lineRule="auto"/>
        <w:rPr>
          <w:rFonts w:ascii="Book Antiqua" w:eastAsia="SimSun" w:hAnsi="Book Antiqua"/>
          <w:b/>
          <w:i/>
          <w:color w:val="000000" w:themeColor="text1"/>
          <w:lang w:eastAsia="zh-CN"/>
        </w:rPr>
      </w:pPr>
      <w:r>
        <w:rPr>
          <w:rFonts w:ascii="Book Antiqua" w:eastAsia="SimSun" w:hAnsi="Book Antiqua"/>
          <w:b/>
          <w:i/>
          <w:color w:val="000000" w:themeColor="text1"/>
          <w:lang w:eastAsia="zh-CN"/>
        </w:rPr>
        <w:br w:type="page"/>
      </w:r>
    </w:p>
    <w:p w14:paraId="4F2A6F29" w14:textId="77777777" w:rsidR="00565F44" w:rsidRDefault="00565F44" w:rsidP="006F10E7">
      <w:pPr>
        <w:adjustRightInd w:val="0"/>
        <w:snapToGrid w:val="0"/>
        <w:spacing w:line="360" w:lineRule="auto"/>
        <w:rPr>
          <w:rFonts w:ascii="Book Antiqua" w:eastAsia="SimSun" w:hAnsi="Book Antiqua" w:cs="Times New Roman"/>
          <w:b/>
          <w:caps/>
          <w:color w:val="000000" w:themeColor="text1"/>
          <w:lang w:eastAsia="zh-CN"/>
        </w:rPr>
      </w:pPr>
      <w:r w:rsidRPr="00492467">
        <w:rPr>
          <w:rFonts w:ascii="Book Antiqua" w:hAnsi="Book Antiqua" w:cs="Times New Roman"/>
          <w:b/>
          <w:caps/>
          <w:color w:val="000000" w:themeColor="text1"/>
        </w:rPr>
        <w:lastRenderedPageBreak/>
        <w:t>References</w:t>
      </w:r>
    </w:p>
    <w:p w14:paraId="3D710A16" w14:textId="77777777" w:rsidR="00574A33" w:rsidRPr="00A51513" w:rsidRDefault="00574A33" w:rsidP="006F10E7">
      <w:pPr>
        <w:widowControl/>
        <w:adjustRightInd w:val="0"/>
        <w:snapToGrid w:val="0"/>
        <w:spacing w:line="360" w:lineRule="auto"/>
        <w:rPr>
          <w:rFonts w:ascii="Book Antiqua" w:eastAsia="SimSun" w:hAnsi="Book Antiqua" w:cs="SimSun"/>
          <w:kern w:val="0"/>
        </w:rPr>
      </w:pPr>
      <w:r w:rsidRPr="00A51513">
        <w:rPr>
          <w:rFonts w:ascii="Book Antiqua" w:eastAsia="SimSun" w:hAnsi="Book Antiqua" w:cs="SimSun"/>
          <w:kern w:val="0"/>
        </w:rPr>
        <w:t>1 </w:t>
      </w:r>
      <w:r w:rsidRPr="00A51513">
        <w:rPr>
          <w:rFonts w:ascii="Book Antiqua" w:eastAsia="SimSun" w:hAnsi="Book Antiqua" w:cs="SimSun"/>
          <w:b/>
          <w:bCs/>
          <w:kern w:val="0"/>
        </w:rPr>
        <w:t>Ginés P</w:t>
      </w:r>
      <w:r w:rsidRPr="00A51513">
        <w:rPr>
          <w:rFonts w:ascii="Book Antiqua" w:eastAsia="SimSun" w:hAnsi="Book Antiqua" w:cs="SimSun"/>
          <w:kern w:val="0"/>
        </w:rPr>
        <w:t>, Quintero E, Arroyo V, Terés J, Bruguera M, Rimola A, Caballería J, Rodés J, Rozman C. Compensated cirrhosis: natural history and prognostic factors. </w:t>
      </w:r>
      <w:r w:rsidRPr="00A51513">
        <w:rPr>
          <w:rFonts w:ascii="Book Antiqua" w:eastAsia="SimSun" w:hAnsi="Book Antiqua" w:cs="SimSun"/>
          <w:i/>
          <w:iCs/>
          <w:kern w:val="0"/>
        </w:rPr>
        <w:t>Hepatology</w:t>
      </w:r>
      <w:r w:rsidRPr="00A51513">
        <w:rPr>
          <w:rFonts w:ascii="Book Antiqua" w:eastAsia="SimSun" w:hAnsi="Book Antiqua" w:cs="SimSun"/>
          <w:kern w:val="0"/>
        </w:rPr>
        <w:t> 1987; </w:t>
      </w:r>
      <w:r w:rsidRPr="00A51513">
        <w:rPr>
          <w:rFonts w:ascii="Book Antiqua" w:eastAsia="SimSun" w:hAnsi="Book Antiqua" w:cs="SimSun"/>
          <w:b/>
          <w:bCs/>
          <w:kern w:val="0"/>
        </w:rPr>
        <w:t>7</w:t>
      </w:r>
      <w:r w:rsidRPr="00A51513">
        <w:rPr>
          <w:rFonts w:ascii="Book Antiqua" w:eastAsia="SimSun" w:hAnsi="Book Antiqua" w:cs="SimSun"/>
          <w:kern w:val="0"/>
        </w:rPr>
        <w:t>: 122-128 [PMID: 3804191 DOI: 10.1002/hep.1840070124]</w:t>
      </w:r>
    </w:p>
    <w:p w14:paraId="349CB720" w14:textId="77777777" w:rsidR="00574A33" w:rsidRPr="00A51513" w:rsidRDefault="00574A33" w:rsidP="006F10E7">
      <w:pPr>
        <w:widowControl/>
        <w:adjustRightInd w:val="0"/>
        <w:snapToGrid w:val="0"/>
        <w:spacing w:line="360" w:lineRule="auto"/>
        <w:rPr>
          <w:rFonts w:ascii="Book Antiqua" w:eastAsia="SimSun" w:hAnsi="Book Antiqua" w:cs="SimSun"/>
          <w:kern w:val="0"/>
        </w:rPr>
      </w:pPr>
      <w:r w:rsidRPr="00A51513">
        <w:rPr>
          <w:rFonts w:ascii="Book Antiqua" w:eastAsia="SimSun" w:hAnsi="Book Antiqua" w:cs="SimSun"/>
          <w:kern w:val="0"/>
        </w:rPr>
        <w:t>2 </w:t>
      </w:r>
      <w:r w:rsidRPr="00A51513">
        <w:rPr>
          <w:rFonts w:ascii="Book Antiqua" w:eastAsia="SimSun" w:hAnsi="Book Antiqua" w:cs="SimSun"/>
          <w:b/>
          <w:bCs/>
          <w:kern w:val="0"/>
        </w:rPr>
        <w:t>Solà E</w:t>
      </w:r>
      <w:r w:rsidRPr="00A51513">
        <w:rPr>
          <w:rFonts w:ascii="Book Antiqua" w:eastAsia="SimSun" w:hAnsi="Book Antiqua" w:cs="SimSun"/>
          <w:kern w:val="0"/>
        </w:rPr>
        <w:t>, Watson H, Graupera I, Turón F, Barreto R, Rodríguez E, Pavesi M, Arroyo V, Guevara M, Ginès P. Factors related to quality of life in patients with cirrhosis and ascites: relevance of serum sodium concentration and leg edema. </w:t>
      </w:r>
      <w:r w:rsidRPr="00A51513">
        <w:rPr>
          <w:rFonts w:ascii="Book Antiqua" w:eastAsia="SimSun" w:hAnsi="Book Antiqua" w:cs="SimSun"/>
          <w:i/>
          <w:iCs/>
          <w:kern w:val="0"/>
        </w:rPr>
        <w:t>J Hepatol</w:t>
      </w:r>
      <w:r w:rsidRPr="00A51513">
        <w:rPr>
          <w:rFonts w:ascii="Book Antiqua" w:eastAsia="SimSun" w:hAnsi="Book Antiqua" w:cs="SimSun"/>
          <w:kern w:val="0"/>
        </w:rPr>
        <w:t> 2012; </w:t>
      </w:r>
      <w:r w:rsidRPr="00A51513">
        <w:rPr>
          <w:rFonts w:ascii="Book Antiqua" w:eastAsia="SimSun" w:hAnsi="Book Antiqua" w:cs="SimSun"/>
          <w:b/>
          <w:bCs/>
          <w:kern w:val="0"/>
        </w:rPr>
        <w:t>57</w:t>
      </w:r>
      <w:r w:rsidRPr="00A51513">
        <w:rPr>
          <w:rFonts w:ascii="Book Antiqua" w:eastAsia="SimSun" w:hAnsi="Book Antiqua" w:cs="SimSun"/>
          <w:kern w:val="0"/>
        </w:rPr>
        <w:t>: 1199-1206 [PMID: 22824819 DOI: 10.1016/j.jhep.2012.07.020]</w:t>
      </w:r>
    </w:p>
    <w:p w14:paraId="7B2A04E3" w14:textId="77777777" w:rsidR="00574A33" w:rsidRPr="00A51513" w:rsidRDefault="00574A33" w:rsidP="006F10E7">
      <w:pPr>
        <w:widowControl/>
        <w:adjustRightInd w:val="0"/>
        <w:snapToGrid w:val="0"/>
        <w:spacing w:line="360" w:lineRule="auto"/>
        <w:rPr>
          <w:rFonts w:ascii="Book Antiqua" w:eastAsia="SimSun" w:hAnsi="Book Antiqua" w:cs="SimSun"/>
          <w:kern w:val="0"/>
        </w:rPr>
      </w:pPr>
      <w:r w:rsidRPr="00A51513">
        <w:rPr>
          <w:rFonts w:ascii="Book Antiqua" w:eastAsia="SimSun" w:hAnsi="Book Antiqua" w:cs="SimSun"/>
          <w:kern w:val="0"/>
        </w:rPr>
        <w:t>3 </w:t>
      </w:r>
      <w:r w:rsidRPr="00A51513">
        <w:rPr>
          <w:rFonts w:ascii="Book Antiqua" w:eastAsia="SimSun" w:hAnsi="Book Antiqua" w:cs="SimSun"/>
          <w:b/>
          <w:bCs/>
          <w:kern w:val="0"/>
        </w:rPr>
        <w:t>Ginès P</w:t>
      </w:r>
      <w:r w:rsidRPr="00A51513">
        <w:rPr>
          <w:rFonts w:ascii="Book Antiqua" w:eastAsia="SimSun" w:hAnsi="Book Antiqua" w:cs="SimSun"/>
          <w:kern w:val="0"/>
        </w:rPr>
        <w:t>, Cárdenas A, Arroyo V, Rodés J. Management of cirrhosis and ascites. </w:t>
      </w:r>
      <w:r w:rsidRPr="00A51513">
        <w:rPr>
          <w:rFonts w:ascii="Book Antiqua" w:eastAsia="SimSun" w:hAnsi="Book Antiqua" w:cs="SimSun"/>
          <w:i/>
          <w:iCs/>
          <w:kern w:val="0"/>
        </w:rPr>
        <w:t>N Engl J Med</w:t>
      </w:r>
      <w:r w:rsidRPr="00A51513">
        <w:rPr>
          <w:rFonts w:ascii="Book Antiqua" w:eastAsia="SimSun" w:hAnsi="Book Antiqua" w:cs="SimSun"/>
          <w:kern w:val="0"/>
        </w:rPr>
        <w:t> 2004; </w:t>
      </w:r>
      <w:r w:rsidRPr="00A51513">
        <w:rPr>
          <w:rFonts w:ascii="Book Antiqua" w:eastAsia="SimSun" w:hAnsi="Book Antiqua" w:cs="SimSun"/>
          <w:b/>
          <w:bCs/>
          <w:kern w:val="0"/>
        </w:rPr>
        <w:t>350</w:t>
      </w:r>
      <w:r w:rsidRPr="00A51513">
        <w:rPr>
          <w:rFonts w:ascii="Book Antiqua" w:eastAsia="SimSun" w:hAnsi="Book Antiqua" w:cs="SimSun"/>
          <w:kern w:val="0"/>
        </w:rPr>
        <w:t>: 1646-1654 [PMID: 15084697 DOI: 10.1056/NEJMra035021]</w:t>
      </w:r>
    </w:p>
    <w:p w14:paraId="160A767F" w14:textId="77777777" w:rsidR="00574A33" w:rsidRPr="00A51513" w:rsidRDefault="00574A33" w:rsidP="006F10E7">
      <w:pPr>
        <w:widowControl/>
        <w:adjustRightInd w:val="0"/>
        <w:snapToGrid w:val="0"/>
        <w:spacing w:line="360" w:lineRule="auto"/>
        <w:rPr>
          <w:rFonts w:ascii="Book Antiqua" w:eastAsia="SimSun" w:hAnsi="Book Antiqua" w:cs="SimSun"/>
          <w:kern w:val="0"/>
        </w:rPr>
      </w:pPr>
      <w:r w:rsidRPr="00A51513">
        <w:rPr>
          <w:rFonts w:ascii="Book Antiqua" w:eastAsia="SimSun" w:hAnsi="Book Antiqua" w:cs="SimSun"/>
          <w:kern w:val="0"/>
        </w:rPr>
        <w:t>4 </w:t>
      </w:r>
      <w:r w:rsidRPr="00A51513">
        <w:rPr>
          <w:rFonts w:ascii="Book Antiqua" w:eastAsia="SimSun" w:hAnsi="Book Antiqua" w:cs="SimSun"/>
          <w:b/>
          <w:bCs/>
          <w:kern w:val="0"/>
        </w:rPr>
        <w:t>Moore KP</w:t>
      </w:r>
      <w:r w:rsidRPr="00A51513">
        <w:rPr>
          <w:rFonts w:ascii="Book Antiqua" w:eastAsia="SimSun" w:hAnsi="Book Antiqua" w:cs="SimSun"/>
          <w:kern w:val="0"/>
        </w:rPr>
        <w:t>, Wong F, Gines P, Bernardi M, Ochs A, Salerno F, Angeli P, Porayko M, Moreau R, Garcia-Tsao G, Jimenez W, Planas R, Arroyo V. The management of ascites in cirrhosis: report on the consensus conference of the International Ascites Club. </w:t>
      </w:r>
      <w:r w:rsidRPr="00A51513">
        <w:rPr>
          <w:rFonts w:ascii="Book Antiqua" w:eastAsia="SimSun" w:hAnsi="Book Antiqua" w:cs="SimSun"/>
          <w:i/>
          <w:iCs/>
          <w:kern w:val="0"/>
        </w:rPr>
        <w:t>Hepatology</w:t>
      </w:r>
      <w:r w:rsidRPr="00A51513">
        <w:rPr>
          <w:rFonts w:ascii="Book Antiqua" w:eastAsia="SimSun" w:hAnsi="Book Antiqua" w:cs="SimSun"/>
          <w:kern w:val="0"/>
        </w:rPr>
        <w:t> 2003; </w:t>
      </w:r>
      <w:r w:rsidRPr="00A51513">
        <w:rPr>
          <w:rFonts w:ascii="Book Antiqua" w:eastAsia="SimSun" w:hAnsi="Book Antiqua" w:cs="SimSun"/>
          <w:b/>
          <w:bCs/>
          <w:kern w:val="0"/>
        </w:rPr>
        <w:t>38</w:t>
      </w:r>
      <w:r w:rsidRPr="00A51513">
        <w:rPr>
          <w:rFonts w:ascii="Book Antiqua" w:eastAsia="SimSun" w:hAnsi="Book Antiqua" w:cs="SimSun"/>
          <w:kern w:val="0"/>
        </w:rPr>
        <w:t>: 258-266 [PMID: 12830009 DOI: 10.1053/jhep.2003.50315]</w:t>
      </w:r>
    </w:p>
    <w:p w14:paraId="2A70AD8C" w14:textId="77777777" w:rsidR="00574A33" w:rsidRPr="00A51513" w:rsidRDefault="00574A33" w:rsidP="006F10E7">
      <w:pPr>
        <w:widowControl/>
        <w:adjustRightInd w:val="0"/>
        <w:snapToGrid w:val="0"/>
        <w:spacing w:line="360" w:lineRule="auto"/>
        <w:rPr>
          <w:rFonts w:ascii="Book Antiqua" w:eastAsia="SimSun" w:hAnsi="Book Antiqua" w:cs="SimSun"/>
          <w:kern w:val="0"/>
        </w:rPr>
      </w:pPr>
      <w:r w:rsidRPr="00A51513">
        <w:rPr>
          <w:rFonts w:ascii="Book Antiqua" w:eastAsia="SimSun" w:hAnsi="Book Antiqua" w:cs="SimSun"/>
          <w:kern w:val="0"/>
        </w:rPr>
        <w:t>5 </w:t>
      </w:r>
      <w:r w:rsidRPr="00A51513">
        <w:rPr>
          <w:rFonts w:ascii="Book Antiqua" w:eastAsia="SimSun" w:hAnsi="Book Antiqua" w:cs="SimSun"/>
          <w:b/>
          <w:bCs/>
          <w:kern w:val="0"/>
        </w:rPr>
        <w:t>Wong F</w:t>
      </w:r>
      <w:r w:rsidRPr="00A51513">
        <w:rPr>
          <w:rFonts w:ascii="Book Antiqua" w:eastAsia="SimSun" w:hAnsi="Book Antiqua" w:cs="SimSun"/>
          <w:kern w:val="0"/>
        </w:rPr>
        <w:t>. Management of ascites in cirrhosis. </w:t>
      </w:r>
      <w:r w:rsidRPr="00A51513">
        <w:rPr>
          <w:rFonts w:ascii="Book Antiqua" w:eastAsia="SimSun" w:hAnsi="Book Antiqua" w:cs="SimSun"/>
          <w:i/>
          <w:iCs/>
          <w:kern w:val="0"/>
        </w:rPr>
        <w:t>J Gastroenterol Hepatol</w:t>
      </w:r>
      <w:r w:rsidRPr="00A51513">
        <w:rPr>
          <w:rFonts w:ascii="Book Antiqua" w:eastAsia="SimSun" w:hAnsi="Book Antiqua" w:cs="SimSun"/>
          <w:kern w:val="0"/>
        </w:rPr>
        <w:t> 2012; </w:t>
      </w:r>
      <w:r w:rsidRPr="00A51513">
        <w:rPr>
          <w:rFonts w:ascii="Book Antiqua" w:eastAsia="SimSun" w:hAnsi="Book Antiqua" w:cs="SimSun"/>
          <w:b/>
          <w:bCs/>
          <w:kern w:val="0"/>
        </w:rPr>
        <w:t>27</w:t>
      </w:r>
      <w:r w:rsidRPr="00A51513">
        <w:rPr>
          <w:rFonts w:ascii="Book Antiqua" w:eastAsia="SimSun" w:hAnsi="Book Antiqua" w:cs="SimSun"/>
          <w:kern w:val="0"/>
        </w:rPr>
        <w:t>: 11-20 [PMID: 21916992 DOI: 10.1111/j.1440-1746.2011.06925.x]</w:t>
      </w:r>
    </w:p>
    <w:p w14:paraId="3FBE8B4F" w14:textId="77777777" w:rsidR="00574A33" w:rsidRPr="00A51513" w:rsidRDefault="00574A33" w:rsidP="006F10E7">
      <w:pPr>
        <w:widowControl/>
        <w:adjustRightInd w:val="0"/>
        <w:snapToGrid w:val="0"/>
        <w:spacing w:line="360" w:lineRule="auto"/>
        <w:rPr>
          <w:rFonts w:ascii="Book Antiqua" w:eastAsia="SimSun" w:hAnsi="Book Antiqua" w:cs="SimSun"/>
          <w:kern w:val="0"/>
        </w:rPr>
      </w:pPr>
      <w:r w:rsidRPr="00A51513">
        <w:rPr>
          <w:rFonts w:ascii="Book Antiqua" w:eastAsia="SimSun" w:hAnsi="Book Antiqua" w:cs="SimSun"/>
          <w:kern w:val="0"/>
        </w:rPr>
        <w:t>6 </w:t>
      </w:r>
      <w:r w:rsidRPr="00A51513">
        <w:rPr>
          <w:rFonts w:ascii="Book Antiqua" w:eastAsia="SimSun" w:hAnsi="Book Antiqua" w:cs="SimSun"/>
          <w:b/>
          <w:bCs/>
          <w:kern w:val="0"/>
        </w:rPr>
        <w:t>Arroyo V</w:t>
      </w:r>
      <w:r w:rsidRPr="00A51513">
        <w:rPr>
          <w:rFonts w:ascii="Book Antiqua" w:eastAsia="SimSun" w:hAnsi="Book Antiqua" w:cs="SimSun"/>
          <w:kern w:val="0"/>
        </w:rPr>
        <w:t>, Ginès P, Gerbes AL, Dudley FJ, Gentilini P, Laffi G, Reynolds TB, Ring-Larsen H, Schölmerich J. Definition and diagnostic criteria of refractory ascites and hepatorenal syndrome in cirrhosis. International Ascites Club. </w:t>
      </w:r>
      <w:r w:rsidRPr="00A51513">
        <w:rPr>
          <w:rFonts w:ascii="Book Antiqua" w:eastAsia="SimSun" w:hAnsi="Book Antiqua" w:cs="SimSun"/>
          <w:i/>
          <w:iCs/>
          <w:kern w:val="0"/>
        </w:rPr>
        <w:t>Hepatology</w:t>
      </w:r>
      <w:r w:rsidRPr="00A51513">
        <w:rPr>
          <w:rFonts w:ascii="Book Antiqua" w:eastAsia="SimSun" w:hAnsi="Book Antiqua" w:cs="SimSun"/>
          <w:kern w:val="0"/>
        </w:rPr>
        <w:t> 1996; </w:t>
      </w:r>
      <w:r w:rsidRPr="00A51513">
        <w:rPr>
          <w:rFonts w:ascii="Book Antiqua" w:eastAsia="SimSun" w:hAnsi="Book Antiqua" w:cs="SimSun"/>
          <w:b/>
          <w:bCs/>
          <w:kern w:val="0"/>
        </w:rPr>
        <w:t>23</w:t>
      </w:r>
      <w:r w:rsidRPr="00A51513">
        <w:rPr>
          <w:rFonts w:ascii="Book Antiqua" w:eastAsia="SimSun" w:hAnsi="Book Antiqua" w:cs="SimSun"/>
          <w:kern w:val="0"/>
        </w:rPr>
        <w:t>: 164-176 [PMID: 8550036 DOI: 10.1002/hep.510230122]</w:t>
      </w:r>
    </w:p>
    <w:p w14:paraId="0BF31910" w14:textId="77777777" w:rsidR="00574A33" w:rsidRPr="00A51513" w:rsidRDefault="00574A33" w:rsidP="006F10E7">
      <w:pPr>
        <w:widowControl/>
        <w:adjustRightInd w:val="0"/>
        <w:snapToGrid w:val="0"/>
        <w:spacing w:line="360" w:lineRule="auto"/>
        <w:rPr>
          <w:rFonts w:ascii="Book Antiqua" w:eastAsia="SimSun" w:hAnsi="Book Antiqua" w:cs="SimSun"/>
          <w:kern w:val="0"/>
        </w:rPr>
      </w:pPr>
      <w:r w:rsidRPr="00A51513">
        <w:rPr>
          <w:rFonts w:ascii="Book Antiqua" w:eastAsia="SimSun" w:hAnsi="Book Antiqua" w:cs="SimSun"/>
          <w:kern w:val="0"/>
        </w:rPr>
        <w:t>7 </w:t>
      </w:r>
      <w:r w:rsidRPr="00A51513">
        <w:rPr>
          <w:rFonts w:ascii="Book Antiqua" w:eastAsia="SimSun" w:hAnsi="Book Antiqua" w:cs="SimSun"/>
          <w:b/>
          <w:bCs/>
          <w:kern w:val="0"/>
        </w:rPr>
        <w:t>Cárdenas A</w:t>
      </w:r>
      <w:r w:rsidRPr="00A51513">
        <w:rPr>
          <w:rFonts w:ascii="Book Antiqua" w:eastAsia="SimSun" w:hAnsi="Book Antiqua" w:cs="SimSun"/>
          <w:kern w:val="0"/>
        </w:rPr>
        <w:t>, Arroyo V. Refractory ascites. </w:t>
      </w:r>
      <w:r w:rsidRPr="00A51513">
        <w:rPr>
          <w:rFonts w:ascii="Book Antiqua" w:eastAsia="SimSun" w:hAnsi="Book Antiqua" w:cs="SimSun"/>
          <w:i/>
          <w:iCs/>
          <w:kern w:val="0"/>
        </w:rPr>
        <w:t>Dig Dis</w:t>
      </w:r>
      <w:r w:rsidRPr="00A51513">
        <w:rPr>
          <w:rFonts w:ascii="Book Antiqua" w:eastAsia="SimSun" w:hAnsi="Book Antiqua" w:cs="SimSun"/>
          <w:kern w:val="0"/>
        </w:rPr>
        <w:t> 2005; </w:t>
      </w:r>
      <w:r w:rsidRPr="00A51513">
        <w:rPr>
          <w:rFonts w:ascii="Book Antiqua" w:eastAsia="SimSun" w:hAnsi="Book Antiqua" w:cs="SimSun"/>
          <w:b/>
          <w:bCs/>
          <w:kern w:val="0"/>
        </w:rPr>
        <w:t>23</w:t>
      </w:r>
      <w:r w:rsidRPr="00A51513">
        <w:rPr>
          <w:rFonts w:ascii="Book Antiqua" w:eastAsia="SimSun" w:hAnsi="Book Antiqua" w:cs="SimSun"/>
          <w:kern w:val="0"/>
        </w:rPr>
        <w:t>: 30-38 [PMID: 15920323 DOI: 10.1159/000084723]</w:t>
      </w:r>
    </w:p>
    <w:p w14:paraId="0815399B" w14:textId="77777777" w:rsidR="00574A33" w:rsidRPr="00A51513" w:rsidRDefault="00574A33" w:rsidP="006F10E7">
      <w:pPr>
        <w:widowControl/>
        <w:adjustRightInd w:val="0"/>
        <w:snapToGrid w:val="0"/>
        <w:spacing w:line="360" w:lineRule="auto"/>
        <w:rPr>
          <w:rFonts w:ascii="Book Antiqua" w:eastAsia="SimSun" w:hAnsi="Book Antiqua" w:cs="SimSun"/>
          <w:kern w:val="0"/>
        </w:rPr>
      </w:pPr>
      <w:r w:rsidRPr="00A51513">
        <w:rPr>
          <w:rFonts w:ascii="Book Antiqua" w:eastAsia="SimSun" w:hAnsi="Book Antiqua" w:cs="SimSun"/>
          <w:kern w:val="0"/>
        </w:rPr>
        <w:t>8 </w:t>
      </w:r>
      <w:r w:rsidRPr="00A51513">
        <w:rPr>
          <w:rFonts w:ascii="Book Antiqua" w:eastAsia="SimSun" w:hAnsi="Book Antiqua" w:cs="SimSun"/>
          <w:b/>
          <w:bCs/>
          <w:kern w:val="0"/>
        </w:rPr>
        <w:t>Zmily HD</w:t>
      </w:r>
      <w:r w:rsidRPr="00A51513">
        <w:rPr>
          <w:rFonts w:ascii="Book Antiqua" w:eastAsia="SimSun" w:hAnsi="Book Antiqua" w:cs="SimSun"/>
          <w:kern w:val="0"/>
        </w:rPr>
        <w:t>, Daifallah S, Ghali JK. Tolvaptan, hyponatremia, and heart failure. </w:t>
      </w:r>
      <w:r w:rsidRPr="00A51513">
        <w:rPr>
          <w:rFonts w:ascii="Book Antiqua" w:eastAsia="SimSun" w:hAnsi="Book Antiqua" w:cs="SimSun"/>
          <w:i/>
          <w:iCs/>
          <w:kern w:val="0"/>
        </w:rPr>
        <w:t>Int J Nephrol Renovasc Dis</w:t>
      </w:r>
      <w:r w:rsidRPr="00A51513">
        <w:rPr>
          <w:rFonts w:ascii="Book Antiqua" w:eastAsia="SimSun" w:hAnsi="Book Antiqua" w:cs="SimSun"/>
          <w:kern w:val="0"/>
        </w:rPr>
        <w:t> 2011; </w:t>
      </w:r>
      <w:r w:rsidRPr="00A51513">
        <w:rPr>
          <w:rFonts w:ascii="Book Antiqua" w:eastAsia="SimSun" w:hAnsi="Book Antiqua" w:cs="SimSun"/>
          <w:b/>
          <w:bCs/>
          <w:kern w:val="0"/>
        </w:rPr>
        <w:t>4</w:t>
      </w:r>
      <w:r w:rsidRPr="00A51513">
        <w:rPr>
          <w:rFonts w:ascii="Book Antiqua" w:eastAsia="SimSun" w:hAnsi="Book Antiqua" w:cs="SimSun"/>
          <w:kern w:val="0"/>
        </w:rPr>
        <w:t>: 57-71 [PMID: 21694950 DOI: 10.2147/IJNRD.S7032]</w:t>
      </w:r>
    </w:p>
    <w:p w14:paraId="314FAB07" w14:textId="77777777" w:rsidR="00574A33" w:rsidRPr="00A51513" w:rsidRDefault="00574A33" w:rsidP="006F10E7">
      <w:pPr>
        <w:widowControl/>
        <w:adjustRightInd w:val="0"/>
        <w:snapToGrid w:val="0"/>
        <w:spacing w:line="360" w:lineRule="auto"/>
        <w:rPr>
          <w:rFonts w:ascii="Book Antiqua" w:eastAsia="SimSun" w:hAnsi="Book Antiqua" w:cs="SimSun"/>
          <w:kern w:val="0"/>
        </w:rPr>
      </w:pPr>
      <w:r w:rsidRPr="00A51513">
        <w:rPr>
          <w:rFonts w:ascii="Book Antiqua" w:eastAsia="SimSun" w:hAnsi="Book Antiqua" w:cs="SimSun"/>
          <w:kern w:val="0"/>
        </w:rPr>
        <w:lastRenderedPageBreak/>
        <w:t>9 </w:t>
      </w:r>
      <w:r w:rsidRPr="00A51513">
        <w:rPr>
          <w:rFonts w:ascii="Book Antiqua" w:eastAsia="SimSun" w:hAnsi="Book Antiqua" w:cs="SimSun"/>
          <w:b/>
          <w:bCs/>
          <w:kern w:val="0"/>
        </w:rPr>
        <w:t>Schrier RW</w:t>
      </w:r>
      <w:r w:rsidRPr="00A51513">
        <w:rPr>
          <w:rFonts w:ascii="Book Antiqua" w:eastAsia="SimSun" w:hAnsi="Book Antiqua" w:cs="SimSun"/>
          <w:kern w:val="0"/>
        </w:rPr>
        <w:t>, Gross P, Gheorghiade M, Berl T, Verbalis JG, Czerwiec FS, Orlandi C; SALT Investigators. Tolvaptan, a selective oral vasopressin V2-receptor antagonist, for hyponatremia. </w:t>
      </w:r>
      <w:r w:rsidRPr="00A51513">
        <w:rPr>
          <w:rFonts w:ascii="Book Antiqua" w:eastAsia="SimSun" w:hAnsi="Book Antiqua" w:cs="SimSun"/>
          <w:i/>
          <w:iCs/>
          <w:kern w:val="0"/>
        </w:rPr>
        <w:t>N Engl J Med</w:t>
      </w:r>
      <w:r w:rsidRPr="00A51513">
        <w:rPr>
          <w:rFonts w:ascii="Book Antiqua" w:eastAsia="SimSun" w:hAnsi="Book Antiqua" w:cs="SimSun"/>
          <w:kern w:val="0"/>
        </w:rPr>
        <w:t> 2006; </w:t>
      </w:r>
      <w:r w:rsidRPr="00A51513">
        <w:rPr>
          <w:rFonts w:ascii="Book Antiqua" w:eastAsia="SimSun" w:hAnsi="Book Antiqua" w:cs="SimSun"/>
          <w:b/>
          <w:bCs/>
          <w:kern w:val="0"/>
        </w:rPr>
        <w:t>355</w:t>
      </w:r>
      <w:r w:rsidRPr="00A51513">
        <w:rPr>
          <w:rFonts w:ascii="Book Antiqua" w:eastAsia="SimSun" w:hAnsi="Book Antiqua" w:cs="SimSun"/>
          <w:kern w:val="0"/>
        </w:rPr>
        <w:t>: 2099-2112 [PMID: 17105757 DOI: 10.1056/NEJMoa065181]</w:t>
      </w:r>
    </w:p>
    <w:p w14:paraId="5860FC77" w14:textId="77777777" w:rsidR="00574A33" w:rsidRPr="00A51513" w:rsidRDefault="00574A33" w:rsidP="006F10E7">
      <w:pPr>
        <w:widowControl/>
        <w:adjustRightInd w:val="0"/>
        <w:snapToGrid w:val="0"/>
        <w:spacing w:line="360" w:lineRule="auto"/>
        <w:rPr>
          <w:rFonts w:ascii="Book Antiqua" w:eastAsia="SimSun" w:hAnsi="Book Antiqua" w:cs="SimSun"/>
          <w:kern w:val="0"/>
        </w:rPr>
      </w:pPr>
      <w:r w:rsidRPr="00A51513">
        <w:rPr>
          <w:rFonts w:ascii="Book Antiqua" w:eastAsia="SimSun" w:hAnsi="Book Antiqua" w:cs="SimSun"/>
          <w:kern w:val="0"/>
        </w:rPr>
        <w:t>10 </w:t>
      </w:r>
      <w:r w:rsidRPr="00A51513">
        <w:rPr>
          <w:rFonts w:ascii="Book Antiqua" w:eastAsia="SimSun" w:hAnsi="Book Antiqua" w:cs="SimSun"/>
          <w:b/>
          <w:bCs/>
          <w:kern w:val="0"/>
        </w:rPr>
        <w:t>Cárdenas A</w:t>
      </w:r>
      <w:r w:rsidRPr="00A51513">
        <w:rPr>
          <w:rFonts w:ascii="Book Antiqua" w:eastAsia="SimSun" w:hAnsi="Book Antiqua" w:cs="SimSun"/>
          <w:kern w:val="0"/>
        </w:rPr>
        <w:t>, Ginès P, Marotta P, Czerwiec F, Oyuang J, Guevara M, Afdhal NH. Tolvaptan, an oral vasopressin antagonist, in the treatment of hyponatremia in cirrhosis. </w:t>
      </w:r>
      <w:r w:rsidRPr="00A51513">
        <w:rPr>
          <w:rFonts w:ascii="Book Antiqua" w:eastAsia="SimSun" w:hAnsi="Book Antiqua" w:cs="SimSun"/>
          <w:i/>
          <w:iCs/>
          <w:kern w:val="0"/>
        </w:rPr>
        <w:t>J Hepatol</w:t>
      </w:r>
      <w:r w:rsidRPr="00A51513">
        <w:rPr>
          <w:rFonts w:ascii="Book Antiqua" w:eastAsia="SimSun" w:hAnsi="Book Antiqua" w:cs="SimSun"/>
          <w:kern w:val="0"/>
        </w:rPr>
        <w:t> 2012; </w:t>
      </w:r>
      <w:r w:rsidRPr="00A51513">
        <w:rPr>
          <w:rFonts w:ascii="Book Antiqua" w:eastAsia="SimSun" w:hAnsi="Book Antiqua" w:cs="SimSun"/>
          <w:b/>
          <w:bCs/>
          <w:kern w:val="0"/>
        </w:rPr>
        <w:t>56</w:t>
      </w:r>
      <w:r w:rsidRPr="00A51513">
        <w:rPr>
          <w:rFonts w:ascii="Book Antiqua" w:eastAsia="SimSun" w:hAnsi="Book Antiqua" w:cs="SimSun"/>
          <w:kern w:val="0"/>
        </w:rPr>
        <w:t>: 571-578 [PMID: 22027579 DOI: 10.1016/j.jhep.2011.08.020]</w:t>
      </w:r>
    </w:p>
    <w:p w14:paraId="1BC241AA" w14:textId="77777777" w:rsidR="00574A33" w:rsidRPr="00A51513" w:rsidRDefault="00574A33" w:rsidP="006F10E7">
      <w:pPr>
        <w:widowControl/>
        <w:adjustRightInd w:val="0"/>
        <w:snapToGrid w:val="0"/>
        <w:spacing w:line="360" w:lineRule="auto"/>
        <w:rPr>
          <w:rFonts w:ascii="Book Antiqua" w:eastAsia="SimSun" w:hAnsi="Book Antiqua" w:cs="SimSun"/>
          <w:kern w:val="0"/>
        </w:rPr>
      </w:pPr>
      <w:r w:rsidRPr="00A51513">
        <w:rPr>
          <w:rFonts w:ascii="Book Antiqua" w:eastAsia="SimSun" w:hAnsi="Book Antiqua" w:cs="SimSun"/>
          <w:kern w:val="0"/>
        </w:rPr>
        <w:t>11 </w:t>
      </w:r>
      <w:r w:rsidRPr="00A51513">
        <w:rPr>
          <w:rFonts w:ascii="Book Antiqua" w:eastAsia="SimSun" w:hAnsi="Book Antiqua" w:cs="SimSun"/>
          <w:b/>
          <w:bCs/>
          <w:kern w:val="0"/>
        </w:rPr>
        <w:t>Costanzo MR</w:t>
      </w:r>
      <w:r w:rsidRPr="00A51513">
        <w:rPr>
          <w:rFonts w:ascii="Book Antiqua" w:eastAsia="SimSun" w:hAnsi="Book Antiqua" w:cs="SimSun"/>
          <w:kern w:val="0"/>
        </w:rPr>
        <w:t>, Jessup M. Treatment of congestion in heart failure with diuretics and extracorporeal therapies: effects on symptoms, renal function, and prognosis. </w:t>
      </w:r>
      <w:r w:rsidRPr="00A51513">
        <w:rPr>
          <w:rFonts w:ascii="Book Antiqua" w:eastAsia="SimSun" w:hAnsi="Book Antiqua" w:cs="SimSun"/>
          <w:i/>
          <w:iCs/>
          <w:kern w:val="0"/>
        </w:rPr>
        <w:t>Heart Fail Rev</w:t>
      </w:r>
      <w:r w:rsidRPr="00A51513">
        <w:rPr>
          <w:rFonts w:ascii="Book Antiqua" w:eastAsia="SimSun" w:hAnsi="Book Antiqua" w:cs="SimSun"/>
          <w:kern w:val="0"/>
        </w:rPr>
        <w:t> 2012; </w:t>
      </w:r>
      <w:r w:rsidRPr="00A51513">
        <w:rPr>
          <w:rFonts w:ascii="Book Antiqua" w:eastAsia="SimSun" w:hAnsi="Book Antiqua" w:cs="SimSun"/>
          <w:b/>
          <w:bCs/>
          <w:kern w:val="0"/>
        </w:rPr>
        <w:t>17</w:t>
      </w:r>
      <w:r w:rsidRPr="00A51513">
        <w:rPr>
          <w:rFonts w:ascii="Book Antiqua" w:eastAsia="SimSun" w:hAnsi="Book Antiqua" w:cs="SimSun"/>
          <w:kern w:val="0"/>
        </w:rPr>
        <w:t>: 313-324 [PMID: 21559880 DOI: 10.1007/s10741-011-9248-0]</w:t>
      </w:r>
    </w:p>
    <w:p w14:paraId="065DE7D6" w14:textId="77777777" w:rsidR="00574A33" w:rsidRPr="00A51513" w:rsidRDefault="00574A33" w:rsidP="006F10E7">
      <w:pPr>
        <w:widowControl/>
        <w:adjustRightInd w:val="0"/>
        <w:snapToGrid w:val="0"/>
        <w:spacing w:line="360" w:lineRule="auto"/>
        <w:rPr>
          <w:rFonts w:ascii="Book Antiqua" w:eastAsia="SimSun" w:hAnsi="Book Antiqua" w:cs="SimSun"/>
          <w:kern w:val="0"/>
        </w:rPr>
      </w:pPr>
      <w:r w:rsidRPr="00A51513">
        <w:rPr>
          <w:rFonts w:ascii="Book Antiqua" w:eastAsia="SimSun" w:hAnsi="Book Antiqua" w:cs="SimSun"/>
          <w:kern w:val="0"/>
        </w:rPr>
        <w:t>12 </w:t>
      </w:r>
      <w:r w:rsidRPr="00A51513">
        <w:rPr>
          <w:rFonts w:ascii="Book Antiqua" w:eastAsia="SimSun" w:hAnsi="Book Antiqua" w:cs="SimSun"/>
          <w:b/>
          <w:bCs/>
          <w:kern w:val="0"/>
        </w:rPr>
        <w:t>Decaux G</w:t>
      </w:r>
      <w:r w:rsidRPr="00A51513">
        <w:rPr>
          <w:rFonts w:ascii="Book Antiqua" w:eastAsia="SimSun" w:hAnsi="Book Antiqua" w:cs="SimSun"/>
          <w:kern w:val="0"/>
        </w:rPr>
        <w:t>, Soupart A, Vassart G. Non-peptide arginine-vasopressin antagonists: the vaptans. </w:t>
      </w:r>
      <w:r w:rsidRPr="00A51513">
        <w:rPr>
          <w:rFonts w:ascii="Book Antiqua" w:eastAsia="SimSun" w:hAnsi="Book Antiqua" w:cs="SimSun"/>
          <w:i/>
          <w:iCs/>
          <w:kern w:val="0"/>
        </w:rPr>
        <w:t>Lancet</w:t>
      </w:r>
      <w:r w:rsidRPr="00A51513">
        <w:rPr>
          <w:rFonts w:ascii="Book Antiqua" w:eastAsia="SimSun" w:hAnsi="Book Antiqua" w:cs="SimSun"/>
          <w:kern w:val="0"/>
        </w:rPr>
        <w:t> 2008; </w:t>
      </w:r>
      <w:r w:rsidRPr="00A51513">
        <w:rPr>
          <w:rFonts w:ascii="Book Antiqua" w:eastAsia="SimSun" w:hAnsi="Book Antiqua" w:cs="SimSun"/>
          <w:b/>
          <w:bCs/>
          <w:kern w:val="0"/>
        </w:rPr>
        <w:t>371</w:t>
      </w:r>
      <w:r w:rsidRPr="00A51513">
        <w:rPr>
          <w:rFonts w:ascii="Book Antiqua" w:eastAsia="SimSun" w:hAnsi="Book Antiqua" w:cs="SimSun"/>
          <w:kern w:val="0"/>
        </w:rPr>
        <w:t>: 1624-1632 [PMID: 18468546 DOI: 10.1016/S0140-6736(08)60695-9]</w:t>
      </w:r>
    </w:p>
    <w:p w14:paraId="5B939E62" w14:textId="77777777" w:rsidR="00574A33" w:rsidRPr="00A51513" w:rsidRDefault="00574A33" w:rsidP="006F10E7">
      <w:pPr>
        <w:widowControl/>
        <w:adjustRightInd w:val="0"/>
        <w:snapToGrid w:val="0"/>
        <w:spacing w:line="360" w:lineRule="auto"/>
        <w:rPr>
          <w:rFonts w:ascii="Book Antiqua" w:eastAsia="SimSun" w:hAnsi="Book Antiqua" w:cs="SimSun"/>
          <w:kern w:val="0"/>
        </w:rPr>
      </w:pPr>
      <w:r w:rsidRPr="00A51513">
        <w:rPr>
          <w:rFonts w:ascii="Book Antiqua" w:eastAsia="SimSun" w:hAnsi="Book Antiqua" w:cs="SimSun"/>
          <w:kern w:val="0"/>
        </w:rPr>
        <w:t>13 </w:t>
      </w:r>
      <w:r w:rsidRPr="00A51513">
        <w:rPr>
          <w:rFonts w:ascii="Book Antiqua" w:eastAsia="SimSun" w:hAnsi="Book Antiqua" w:cs="SimSun"/>
          <w:b/>
          <w:bCs/>
          <w:kern w:val="0"/>
        </w:rPr>
        <w:t>Gaglio P</w:t>
      </w:r>
      <w:r w:rsidRPr="00A51513">
        <w:rPr>
          <w:rFonts w:ascii="Book Antiqua" w:eastAsia="SimSun" w:hAnsi="Book Antiqua" w:cs="SimSun"/>
          <w:kern w:val="0"/>
        </w:rPr>
        <w:t>, Marfo K, Chiodo J. Hyponatremia in cirrhosis and end-stage liver disease: treatment with the vasopressin V</w:t>
      </w:r>
      <w:r w:rsidRPr="00A51513">
        <w:rPr>
          <w:rFonts w:ascii="Cambria Math" w:eastAsia="SimSun" w:hAnsi="Cambria Math" w:cs="Cambria Math"/>
          <w:kern w:val="0"/>
        </w:rPr>
        <w:t>₂</w:t>
      </w:r>
      <w:r w:rsidRPr="00A51513">
        <w:rPr>
          <w:rFonts w:ascii="Book Antiqua" w:eastAsia="SimSun" w:hAnsi="Book Antiqua" w:cs="SimSun"/>
          <w:kern w:val="0"/>
        </w:rPr>
        <w:t>-receptor antagonist tolvaptan. </w:t>
      </w:r>
      <w:r w:rsidRPr="00A51513">
        <w:rPr>
          <w:rFonts w:ascii="Book Antiqua" w:eastAsia="SimSun" w:hAnsi="Book Antiqua" w:cs="SimSun"/>
          <w:i/>
          <w:iCs/>
          <w:kern w:val="0"/>
        </w:rPr>
        <w:t>Dig Dis Sci</w:t>
      </w:r>
      <w:r w:rsidRPr="00A51513">
        <w:rPr>
          <w:rFonts w:ascii="Book Antiqua" w:eastAsia="SimSun" w:hAnsi="Book Antiqua" w:cs="SimSun"/>
          <w:kern w:val="0"/>
        </w:rPr>
        <w:t> 2012; </w:t>
      </w:r>
      <w:r w:rsidRPr="00A51513">
        <w:rPr>
          <w:rFonts w:ascii="Book Antiqua" w:eastAsia="SimSun" w:hAnsi="Book Antiqua" w:cs="SimSun"/>
          <w:b/>
          <w:bCs/>
          <w:kern w:val="0"/>
        </w:rPr>
        <w:t>57</w:t>
      </w:r>
      <w:r w:rsidRPr="00A51513">
        <w:rPr>
          <w:rFonts w:ascii="Book Antiqua" w:eastAsia="SimSun" w:hAnsi="Book Antiqua" w:cs="SimSun"/>
          <w:kern w:val="0"/>
        </w:rPr>
        <w:t>: 2774-2785 [PMID: 22732834 DOI: 10.1007/s10620-012-2276-3]</w:t>
      </w:r>
    </w:p>
    <w:p w14:paraId="493004CB" w14:textId="77777777" w:rsidR="00574A33" w:rsidRPr="00A51513" w:rsidRDefault="00574A33" w:rsidP="006F10E7">
      <w:pPr>
        <w:widowControl/>
        <w:adjustRightInd w:val="0"/>
        <w:snapToGrid w:val="0"/>
        <w:spacing w:line="360" w:lineRule="auto"/>
        <w:rPr>
          <w:rFonts w:ascii="Book Antiqua" w:eastAsia="SimSun" w:hAnsi="Book Antiqua" w:cs="SimSun"/>
          <w:kern w:val="0"/>
        </w:rPr>
      </w:pPr>
      <w:r w:rsidRPr="00A51513">
        <w:rPr>
          <w:rFonts w:ascii="Book Antiqua" w:eastAsia="SimSun" w:hAnsi="Book Antiqua" w:cs="SimSun"/>
          <w:kern w:val="0"/>
        </w:rPr>
        <w:t>14 </w:t>
      </w:r>
      <w:r w:rsidRPr="00A51513">
        <w:rPr>
          <w:rFonts w:ascii="Book Antiqua" w:eastAsia="SimSun" w:hAnsi="Book Antiqua" w:cs="SimSun"/>
          <w:b/>
          <w:bCs/>
          <w:kern w:val="0"/>
        </w:rPr>
        <w:t>Sakaida I</w:t>
      </w:r>
      <w:r w:rsidRPr="00A51513">
        <w:rPr>
          <w:rFonts w:ascii="Book Antiqua" w:eastAsia="SimSun" w:hAnsi="Book Antiqua" w:cs="SimSun"/>
          <w:kern w:val="0"/>
        </w:rPr>
        <w:t>, Nakajima K, Okita K, Hori M, Izumi T, Sakurai M, Shibasaki Y, Tachikawa S, Tsubouchi H, Oka H, Kobayashi H. Can serum albumin level affect the pharmacological action of tolvaptan in patients with liver cirrhosis? A post hoc analysis of previous clinical trials in Japan. </w:t>
      </w:r>
      <w:r w:rsidRPr="00A51513">
        <w:rPr>
          <w:rFonts w:ascii="Book Antiqua" w:eastAsia="SimSun" w:hAnsi="Book Antiqua" w:cs="SimSun"/>
          <w:i/>
          <w:iCs/>
          <w:kern w:val="0"/>
        </w:rPr>
        <w:t>J Gastroenterol</w:t>
      </w:r>
      <w:r w:rsidRPr="00A51513">
        <w:rPr>
          <w:rFonts w:ascii="Book Antiqua" w:eastAsia="SimSun" w:hAnsi="Book Antiqua" w:cs="SimSun"/>
          <w:kern w:val="0"/>
        </w:rPr>
        <w:t> 2015; </w:t>
      </w:r>
      <w:r w:rsidRPr="00A51513">
        <w:rPr>
          <w:rFonts w:ascii="Book Antiqua" w:eastAsia="SimSun" w:hAnsi="Book Antiqua" w:cs="SimSun"/>
          <w:b/>
          <w:bCs/>
          <w:kern w:val="0"/>
        </w:rPr>
        <w:t>50</w:t>
      </w:r>
      <w:r w:rsidRPr="00A51513">
        <w:rPr>
          <w:rFonts w:ascii="Book Antiqua" w:eastAsia="SimSun" w:hAnsi="Book Antiqua" w:cs="SimSun"/>
          <w:kern w:val="0"/>
        </w:rPr>
        <w:t>: 1047-1053 [PMID: 25689936 DOI: 10.1007/s00535-015-1052-5]</w:t>
      </w:r>
    </w:p>
    <w:p w14:paraId="5234CEDD" w14:textId="77777777" w:rsidR="00574A33" w:rsidRPr="00A51513" w:rsidRDefault="00574A33" w:rsidP="006F10E7">
      <w:pPr>
        <w:widowControl/>
        <w:adjustRightInd w:val="0"/>
        <w:snapToGrid w:val="0"/>
        <w:spacing w:line="360" w:lineRule="auto"/>
        <w:rPr>
          <w:rFonts w:ascii="Book Antiqua" w:eastAsia="SimSun" w:hAnsi="Book Antiqua" w:cs="SimSun"/>
          <w:kern w:val="0"/>
        </w:rPr>
      </w:pPr>
      <w:r w:rsidRPr="00A51513">
        <w:rPr>
          <w:rFonts w:ascii="Book Antiqua" w:eastAsia="SimSun" w:hAnsi="Book Antiqua" w:cs="SimSun"/>
          <w:kern w:val="0"/>
        </w:rPr>
        <w:t>15 </w:t>
      </w:r>
      <w:r w:rsidRPr="00A51513">
        <w:rPr>
          <w:rFonts w:ascii="Book Antiqua" w:eastAsia="SimSun" w:hAnsi="Book Antiqua" w:cs="SimSun"/>
          <w:b/>
          <w:bCs/>
          <w:kern w:val="0"/>
        </w:rPr>
        <w:t>Zhang X</w:t>
      </w:r>
      <w:r w:rsidRPr="00A51513">
        <w:rPr>
          <w:rFonts w:ascii="Book Antiqua" w:eastAsia="SimSun" w:hAnsi="Book Antiqua" w:cs="SimSun"/>
          <w:kern w:val="0"/>
        </w:rPr>
        <w:t>, Wang SZ, Zheng JF, Zhao WM, Li P, Fan CL, Li B, Dong PL, Li L, Ding HG. Clinical efficacy of tolvaptan for treatment of refractory ascites in liver cirrhosis patients. </w:t>
      </w:r>
      <w:r w:rsidRPr="00A51513">
        <w:rPr>
          <w:rFonts w:ascii="Book Antiqua" w:eastAsia="SimSun" w:hAnsi="Book Antiqua" w:cs="SimSun"/>
          <w:i/>
          <w:iCs/>
          <w:kern w:val="0"/>
        </w:rPr>
        <w:t>World J Gastroenterol</w:t>
      </w:r>
      <w:r w:rsidRPr="00A51513">
        <w:rPr>
          <w:rFonts w:ascii="Book Antiqua" w:eastAsia="SimSun" w:hAnsi="Book Antiqua" w:cs="SimSun"/>
          <w:kern w:val="0"/>
        </w:rPr>
        <w:t> 2014; </w:t>
      </w:r>
      <w:r w:rsidRPr="00A51513">
        <w:rPr>
          <w:rFonts w:ascii="Book Antiqua" w:eastAsia="SimSun" w:hAnsi="Book Antiqua" w:cs="SimSun"/>
          <w:b/>
          <w:bCs/>
          <w:kern w:val="0"/>
        </w:rPr>
        <w:t>20</w:t>
      </w:r>
      <w:r w:rsidRPr="00A51513">
        <w:rPr>
          <w:rFonts w:ascii="Book Antiqua" w:eastAsia="SimSun" w:hAnsi="Book Antiqua" w:cs="SimSun"/>
          <w:kern w:val="0"/>
        </w:rPr>
        <w:t>: 11400-11405 [PMID: 25170228 DOI: 10.3748/wjg.v20.i32.11400]</w:t>
      </w:r>
    </w:p>
    <w:p w14:paraId="4EF0DC6F" w14:textId="77777777" w:rsidR="00574A33" w:rsidRPr="00A51513" w:rsidRDefault="00574A33" w:rsidP="006F10E7">
      <w:pPr>
        <w:widowControl/>
        <w:adjustRightInd w:val="0"/>
        <w:snapToGrid w:val="0"/>
        <w:spacing w:line="360" w:lineRule="auto"/>
        <w:rPr>
          <w:rFonts w:ascii="Book Antiqua" w:eastAsia="SimSun" w:hAnsi="Book Antiqua" w:cs="SimSun"/>
          <w:kern w:val="0"/>
        </w:rPr>
      </w:pPr>
      <w:r w:rsidRPr="00A51513">
        <w:rPr>
          <w:rFonts w:ascii="Book Antiqua" w:eastAsia="SimSun" w:hAnsi="Book Antiqua" w:cs="SimSun"/>
          <w:kern w:val="0"/>
        </w:rPr>
        <w:lastRenderedPageBreak/>
        <w:t>16 </w:t>
      </w:r>
      <w:r w:rsidRPr="00A51513">
        <w:rPr>
          <w:rFonts w:ascii="Book Antiqua" w:eastAsia="SimSun" w:hAnsi="Book Antiqua" w:cs="SimSun"/>
          <w:b/>
          <w:bCs/>
          <w:kern w:val="0"/>
        </w:rPr>
        <w:t>Blei AT</w:t>
      </w:r>
      <w:r w:rsidRPr="00A51513">
        <w:rPr>
          <w:rFonts w:ascii="Book Antiqua" w:eastAsia="SimSun" w:hAnsi="Book Antiqua" w:cs="SimSun"/>
          <w:kern w:val="0"/>
        </w:rPr>
        <w:t>, Córdoba J</w:t>
      </w:r>
      <w:r w:rsidRPr="00A51513">
        <w:rPr>
          <w:rFonts w:ascii="Book Antiqua" w:eastAsia="SimSun" w:hAnsi="Book Antiqua" w:cs="SimSun"/>
          <w:bCs/>
          <w:kern w:val="0"/>
        </w:rPr>
        <w:t>; Practice Parameters Committee of the American College of Gastroenterology</w:t>
      </w:r>
      <w:r w:rsidRPr="00A51513">
        <w:rPr>
          <w:rFonts w:ascii="Book Antiqua" w:eastAsia="SimSun" w:hAnsi="Book Antiqua" w:cs="SimSun"/>
          <w:kern w:val="0"/>
        </w:rPr>
        <w:t>. Hepatic Encephalopathy. </w:t>
      </w:r>
      <w:r w:rsidRPr="00A51513">
        <w:rPr>
          <w:rFonts w:ascii="Book Antiqua" w:eastAsia="SimSun" w:hAnsi="Book Antiqua" w:cs="SimSun"/>
          <w:i/>
          <w:iCs/>
          <w:kern w:val="0"/>
        </w:rPr>
        <w:t>Am J Gastroenterol</w:t>
      </w:r>
      <w:r w:rsidRPr="00A51513">
        <w:rPr>
          <w:rFonts w:ascii="Book Antiqua" w:eastAsia="SimSun" w:hAnsi="Book Antiqua" w:cs="SimSun"/>
          <w:kern w:val="0"/>
        </w:rPr>
        <w:t> 2001; </w:t>
      </w:r>
      <w:r w:rsidRPr="00A51513">
        <w:rPr>
          <w:rFonts w:ascii="Book Antiqua" w:eastAsia="SimSun" w:hAnsi="Book Antiqua" w:cs="SimSun"/>
          <w:b/>
          <w:bCs/>
          <w:kern w:val="0"/>
        </w:rPr>
        <w:t>96</w:t>
      </w:r>
      <w:r w:rsidRPr="00A51513">
        <w:rPr>
          <w:rFonts w:ascii="Book Antiqua" w:eastAsia="SimSun" w:hAnsi="Book Antiqua" w:cs="SimSun"/>
          <w:kern w:val="0"/>
        </w:rPr>
        <w:t>: 1968-1976 [PMID: 11467622]</w:t>
      </w:r>
    </w:p>
    <w:p w14:paraId="09457A99" w14:textId="77777777" w:rsidR="00574A33" w:rsidRPr="00A51513" w:rsidRDefault="00574A33" w:rsidP="006F10E7">
      <w:pPr>
        <w:widowControl/>
        <w:adjustRightInd w:val="0"/>
        <w:snapToGrid w:val="0"/>
        <w:spacing w:line="360" w:lineRule="auto"/>
        <w:rPr>
          <w:rFonts w:ascii="Book Antiqua" w:eastAsia="SimSun" w:hAnsi="Book Antiqua" w:cs="SimSun"/>
          <w:kern w:val="0"/>
        </w:rPr>
      </w:pPr>
      <w:r w:rsidRPr="00A51513">
        <w:rPr>
          <w:rFonts w:ascii="Book Antiqua" w:eastAsia="SimSun" w:hAnsi="Book Antiqua" w:cs="SimSun"/>
          <w:kern w:val="0"/>
        </w:rPr>
        <w:t>17 </w:t>
      </w:r>
      <w:r w:rsidRPr="00A51513">
        <w:rPr>
          <w:rFonts w:ascii="Book Antiqua" w:eastAsia="SimSun" w:hAnsi="Book Antiqua" w:cs="SimSun"/>
          <w:b/>
          <w:bCs/>
          <w:kern w:val="0"/>
        </w:rPr>
        <w:t>Ferenci P</w:t>
      </w:r>
      <w:r w:rsidRPr="00A51513">
        <w:rPr>
          <w:rFonts w:ascii="Book Antiqua" w:eastAsia="SimSun" w:hAnsi="Book Antiqua" w:cs="SimSun"/>
          <w:kern w:val="0"/>
        </w:rPr>
        <w:t>, Lockwood A, Mullen K, Tarter R, Weissenborn K, Blei AT. Hepatic encephalopathy--definition, nomenclature, diagnosis, and quantification: final report of the working party at the 11th World Congresses of Gastroenterology, Vienna, 1998. </w:t>
      </w:r>
      <w:r w:rsidRPr="00A51513">
        <w:rPr>
          <w:rFonts w:ascii="Book Antiqua" w:eastAsia="SimSun" w:hAnsi="Book Antiqua" w:cs="SimSun"/>
          <w:i/>
          <w:iCs/>
          <w:kern w:val="0"/>
        </w:rPr>
        <w:t>Hepatology</w:t>
      </w:r>
      <w:r w:rsidRPr="00A51513">
        <w:rPr>
          <w:rFonts w:ascii="Book Antiqua" w:eastAsia="SimSun" w:hAnsi="Book Antiqua" w:cs="SimSun"/>
          <w:kern w:val="0"/>
        </w:rPr>
        <w:t> 2002; </w:t>
      </w:r>
      <w:r w:rsidRPr="00A51513">
        <w:rPr>
          <w:rFonts w:ascii="Book Antiqua" w:eastAsia="SimSun" w:hAnsi="Book Antiqua" w:cs="SimSun"/>
          <w:b/>
          <w:bCs/>
          <w:kern w:val="0"/>
        </w:rPr>
        <w:t>35</w:t>
      </w:r>
      <w:r w:rsidRPr="00A51513">
        <w:rPr>
          <w:rFonts w:ascii="Book Antiqua" w:eastAsia="SimSun" w:hAnsi="Book Antiqua" w:cs="SimSun"/>
          <w:kern w:val="0"/>
        </w:rPr>
        <w:t>: 716-721 [PMID: 11870389 DOI: 10.1053/jhep.2002.31250]</w:t>
      </w:r>
    </w:p>
    <w:p w14:paraId="497D051E" w14:textId="77777777" w:rsidR="00574A33" w:rsidRPr="00A51513" w:rsidRDefault="00574A33" w:rsidP="006F10E7">
      <w:pPr>
        <w:widowControl/>
        <w:adjustRightInd w:val="0"/>
        <w:snapToGrid w:val="0"/>
        <w:spacing w:line="360" w:lineRule="auto"/>
        <w:rPr>
          <w:rFonts w:ascii="Book Antiqua" w:eastAsia="SimSun" w:hAnsi="Book Antiqua" w:cs="SimSun"/>
          <w:kern w:val="0"/>
        </w:rPr>
      </w:pPr>
      <w:r w:rsidRPr="00A51513">
        <w:rPr>
          <w:rFonts w:ascii="Book Antiqua" w:eastAsia="SimSun" w:hAnsi="Book Antiqua" w:cs="SimSun"/>
          <w:kern w:val="0"/>
        </w:rPr>
        <w:t>18 </w:t>
      </w:r>
      <w:r w:rsidRPr="00A51513">
        <w:rPr>
          <w:rFonts w:ascii="Book Antiqua" w:eastAsia="SimSun" w:hAnsi="Book Antiqua" w:cs="SimSun"/>
          <w:b/>
          <w:bCs/>
          <w:kern w:val="0"/>
        </w:rPr>
        <w:t>Ginès P</w:t>
      </w:r>
      <w:r w:rsidRPr="00A51513">
        <w:rPr>
          <w:rFonts w:ascii="Book Antiqua" w:eastAsia="SimSun" w:hAnsi="Book Antiqua" w:cs="SimSun"/>
          <w:kern w:val="0"/>
        </w:rPr>
        <w:t>, Wong F, Watson H, Milutinovic S, del Arbol LR, Olteanu D; HypoCAT Study Investigators. Effects of satavaptan, a selective vasopressin V(2) receptor antagonist, on ascites and serum sodium in cirrhosis with hyponatremia: a randomized trial. </w:t>
      </w:r>
      <w:r w:rsidRPr="00A51513">
        <w:rPr>
          <w:rFonts w:ascii="Book Antiqua" w:eastAsia="SimSun" w:hAnsi="Book Antiqua" w:cs="SimSun"/>
          <w:i/>
          <w:iCs/>
          <w:kern w:val="0"/>
        </w:rPr>
        <w:t>Hepatology</w:t>
      </w:r>
      <w:r w:rsidRPr="00A51513">
        <w:rPr>
          <w:rFonts w:ascii="Book Antiqua" w:eastAsia="SimSun" w:hAnsi="Book Antiqua" w:cs="SimSun"/>
          <w:kern w:val="0"/>
        </w:rPr>
        <w:t> 2008; </w:t>
      </w:r>
      <w:r w:rsidRPr="00A51513">
        <w:rPr>
          <w:rFonts w:ascii="Book Antiqua" w:eastAsia="SimSun" w:hAnsi="Book Antiqua" w:cs="SimSun"/>
          <w:b/>
          <w:bCs/>
          <w:kern w:val="0"/>
        </w:rPr>
        <w:t>48</w:t>
      </w:r>
      <w:r w:rsidRPr="00A51513">
        <w:rPr>
          <w:rFonts w:ascii="Book Antiqua" w:eastAsia="SimSun" w:hAnsi="Book Antiqua" w:cs="SimSun"/>
          <w:kern w:val="0"/>
        </w:rPr>
        <w:t>: 204-213 [PMID: 18508290 DOI: 10.1002/hep.22293]</w:t>
      </w:r>
    </w:p>
    <w:p w14:paraId="5C3A18F4" w14:textId="77777777" w:rsidR="00574A33" w:rsidRPr="00A51513" w:rsidRDefault="00574A33" w:rsidP="006F10E7">
      <w:pPr>
        <w:widowControl/>
        <w:adjustRightInd w:val="0"/>
        <w:snapToGrid w:val="0"/>
        <w:spacing w:line="360" w:lineRule="auto"/>
        <w:rPr>
          <w:rFonts w:ascii="Book Antiqua" w:eastAsia="SimSun" w:hAnsi="Book Antiqua" w:cs="SimSun"/>
          <w:kern w:val="0"/>
        </w:rPr>
      </w:pPr>
      <w:r w:rsidRPr="00A51513">
        <w:rPr>
          <w:rFonts w:ascii="Book Antiqua" w:eastAsia="SimSun" w:hAnsi="Book Antiqua" w:cs="SimSun"/>
          <w:kern w:val="0"/>
        </w:rPr>
        <w:t>19 </w:t>
      </w:r>
      <w:r w:rsidRPr="00A51513">
        <w:rPr>
          <w:rFonts w:ascii="Book Antiqua" w:eastAsia="SimSun" w:hAnsi="Book Antiqua" w:cs="SimSun"/>
          <w:b/>
          <w:bCs/>
          <w:kern w:val="0"/>
        </w:rPr>
        <w:t>Ginès P</w:t>
      </w:r>
      <w:r w:rsidRPr="00A51513">
        <w:rPr>
          <w:rFonts w:ascii="Book Antiqua" w:eastAsia="SimSun" w:hAnsi="Book Antiqua" w:cs="SimSun"/>
          <w:kern w:val="0"/>
        </w:rPr>
        <w:t>, Wong F, Watson H, Terg R, Bruha R, Zarski JP, Dudley F; NormoCAT Study Investigators. Clinical trial: short-term effects of combination of satavaptan, a selective vasopressin V2 receptor antagonist, and diuretics on ascites in patients with cirrhosis without hyponatraemia--a randomized, double-blind, placebo-controlled study. </w:t>
      </w:r>
      <w:r w:rsidRPr="00A51513">
        <w:rPr>
          <w:rFonts w:ascii="Book Antiqua" w:eastAsia="SimSun" w:hAnsi="Book Antiqua" w:cs="SimSun"/>
          <w:i/>
          <w:iCs/>
          <w:kern w:val="0"/>
        </w:rPr>
        <w:t>Aliment Pharmacol Ther</w:t>
      </w:r>
      <w:r w:rsidRPr="00A51513">
        <w:rPr>
          <w:rFonts w:ascii="Book Antiqua" w:eastAsia="SimSun" w:hAnsi="Book Antiqua" w:cs="SimSun"/>
          <w:kern w:val="0"/>
        </w:rPr>
        <w:t> 2010; </w:t>
      </w:r>
      <w:r w:rsidRPr="00A51513">
        <w:rPr>
          <w:rFonts w:ascii="Book Antiqua" w:eastAsia="SimSun" w:hAnsi="Book Antiqua" w:cs="SimSun"/>
          <w:b/>
          <w:bCs/>
          <w:kern w:val="0"/>
        </w:rPr>
        <w:t>31</w:t>
      </w:r>
      <w:r w:rsidRPr="00A51513">
        <w:rPr>
          <w:rFonts w:ascii="Book Antiqua" w:eastAsia="SimSun" w:hAnsi="Book Antiqua" w:cs="SimSun"/>
          <w:kern w:val="0"/>
        </w:rPr>
        <w:t>: 834-845 [PMID: 20102356 DOI: 10.1111/j.1365-2036.2010.04236.x]</w:t>
      </w:r>
    </w:p>
    <w:p w14:paraId="3BDC264D" w14:textId="77777777" w:rsidR="00574A33" w:rsidRPr="00A51513" w:rsidRDefault="00574A33" w:rsidP="006F10E7">
      <w:pPr>
        <w:widowControl/>
        <w:adjustRightInd w:val="0"/>
        <w:snapToGrid w:val="0"/>
        <w:spacing w:line="360" w:lineRule="auto"/>
        <w:rPr>
          <w:rFonts w:ascii="Book Antiqua" w:eastAsia="SimSun" w:hAnsi="Book Antiqua" w:cs="SimSun"/>
          <w:kern w:val="0"/>
        </w:rPr>
      </w:pPr>
      <w:r w:rsidRPr="00A51513">
        <w:rPr>
          <w:rFonts w:ascii="Book Antiqua" w:eastAsia="SimSun" w:hAnsi="Book Antiqua" w:cs="SimSun"/>
          <w:kern w:val="0"/>
        </w:rPr>
        <w:t>20 </w:t>
      </w:r>
      <w:r w:rsidRPr="00A51513">
        <w:rPr>
          <w:rFonts w:ascii="Book Antiqua" w:eastAsia="SimSun" w:hAnsi="Book Antiqua" w:cs="SimSun"/>
          <w:b/>
          <w:bCs/>
          <w:kern w:val="0"/>
        </w:rPr>
        <w:t>Groszmann RJ</w:t>
      </w:r>
      <w:r w:rsidRPr="00A51513">
        <w:rPr>
          <w:rFonts w:ascii="Book Antiqua" w:eastAsia="SimSun" w:hAnsi="Book Antiqua" w:cs="SimSun"/>
          <w:kern w:val="0"/>
        </w:rPr>
        <w:t>, Wongcharatrawee S. The hepatic venous pressure gradient: anything worth doing should be done right. </w:t>
      </w:r>
      <w:r w:rsidRPr="00A51513">
        <w:rPr>
          <w:rFonts w:ascii="Book Antiqua" w:eastAsia="SimSun" w:hAnsi="Book Antiqua" w:cs="SimSun"/>
          <w:i/>
          <w:iCs/>
          <w:kern w:val="0"/>
        </w:rPr>
        <w:t>Hepatology</w:t>
      </w:r>
      <w:r w:rsidRPr="00A51513">
        <w:rPr>
          <w:rFonts w:ascii="Book Antiqua" w:eastAsia="SimSun" w:hAnsi="Book Antiqua" w:cs="SimSun"/>
          <w:kern w:val="0"/>
        </w:rPr>
        <w:t> 2004; </w:t>
      </w:r>
      <w:r w:rsidRPr="00A51513">
        <w:rPr>
          <w:rFonts w:ascii="Book Antiqua" w:eastAsia="SimSun" w:hAnsi="Book Antiqua" w:cs="SimSun"/>
          <w:b/>
          <w:bCs/>
          <w:kern w:val="0"/>
        </w:rPr>
        <w:t>39</w:t>
      </w:r>
      <w:r w:rsidRPr="00A51513">
        <w:rPr>
          <w:rFonts w:ascii="Book Antiqua" w:eastAsia="SimSun" w:hAnsi="Book Antiqua" w:cs="SimSun"/>
          <w:kern w:val="0"/>
        </w:rPr>
        <w:t>: 280-282 [PMID: 14767976 DOI: 10.1002/hep.20062]</w:t>
      </w:r>
    </w:p>
    <w:p w14:paraId="07B633C3" w14:textId="77777777" w:rsidR="00574A33" w:rsidRPr="00A51513" w:rsidRDefault="00574A33" w:rsidP="006F10E7">
      <w:pPr>
        <w:widowControl/>
        <w:adjustRightInd w:val="0"/>
        <w:snapToGrid w:val="0"/>
        <w:spacing w:line="360" w:lineRule="auto"/>
        <w:rPr>
          <w:rFonts w:ascii="Book Antiqua" w:eastAsia="SimSun" w:hAnsi="Book Antiqua" w:cs="SimSun"/>
          <w:kern w:val="0"/>
        </w:rPr>
      </w:pPr>
      <w:r w:rsidRPr="00A51513">
        <w:rPr>
          <w:rFonts w:ascii="Book Antiqua" w:eastAsia="SimSun" w:hAnsi="Book Antiqua" w:cs="SimSun"/>
          <w:kern w:val="0"/>
        </w:rPr>
        <w:t>21 </w:t>
      </w:r>
      <w:r w:rsidRPr="00A51513">
        <w:rPr>
          <w:rFonts w:ascii="Book Antiqua" w:eastAsia="SimSun" w:hAnsi="Book Antiqua" w:cs="SimSun"/>
          <w:b/>
          <w:bCs/>
          <w:kern w:val="0"/>
        </w:rPr>
        <w:t>Armonis A</w:t>
      </w:r>
      <w:r w:rsidRPr="00A51513">
        <w:rPr>
          <w:rFonts w:ascii="Book Antiqua" w:eastAsia="SimSun" w:hAnsi="Book Antiqua" w:cs="SimSun"/>
          <w:kern w:val="0"/>
        </w:rPr>
        <w:t>, Patch D, Burroughs A. Hepatic venous pressure measurement: an old test as a new prognostic marker in cirrhosis? </w:t>
      </w:r>
      <w:r w:rsidRPr="00A51513">
        <w:rPr>
          <w:rFonts w:ascii="Book Antiqua" w:eastAsia="SimSun" w:hAnsi="Book Antiqua" w:cs="SimSun"/>
          <w:i/>
          <w:iCs/>
          <w:kern w:val="0"/>
        </w:rPr>
        <w:t>Hepatology</w:t>
      </w:r>
      <w:r w:rsidRPr="00A51513">
        <w:rPr>
          <w:rFonts w:ascii="Book Antiqua" w:eastAsia="SimSun" w:hAnsi="Book Antiqua" w:cs="SimSun"/>
          <w:kern w:val="0"/>
        </w:rPr>
        <w:t> 1997; </w:t>
      </w:r>
      <w:r w:rsidRPr="00A51513">
        <w:rPr>
          <w:rFonts w:ascii="Book Antiqua" w:eastAsia="SimSun" w:hAnsi="Book Antiqua" w:cs="SimSun"/>
          <w:b/>
          <w:bCs/>
          <w:kern w:val="0"/>
        </w:rPr>
        <w:t>25</w:t>
      </w:r>
      <w:r w:rsidRPr="00A51513">
        <w:rPr>
          <w:rFonts w:ascii="Book Antiqua" w:eastAsia="SimSun" w:hAnsi="Book Antiqua" w:cs="SimSun"/>
          <w:kern w:val="0"/>
        </w:rPr>
        <w:t>: 245-248 [PMID: 8985299 DOI: 10.1002/hep.510250145]</w:t>
      </w:r>
    </w:p>
    <w:p w14:paraId="73EC86DE" w14:textId="77777777" w:rsidR="00574A33" w:rsidRPr="00A51513" w:rsidRDefault="00574A33" w:rsidP="006F10E7">
      <w:pPr>
        <w:widowControl/>
        <w:adjustRightInd w:val="0"/>
        <w:snapToGrid w:val="0"/>
        <w:spacing w:line="360" w:lineRule="auto"/>
        <w:rPr>
          <w:rFonts w:ascii="Book Antiqua" w:eastAsia="SimSun" w:hAnsi="Book Antiqua" w:cs="SimSun"/>
          <w:kern w:val="0"/>
        </w:rPr>
      </w:pPr>
      <w:r w:rsidRPr="00A51513">
        <w:rPr>
          <w:rFonts w:ascii="Book Antiqua" w:eastAsia="SimSun" w:hAnsi="Book Antiqua" w:cs="SimSun"/>
          <w:kern w:val="0"/>
        </w:rPr>
        <w:t>22 </w:t>
      </w:r>
      <w:r w:rsidRPr="00A51513">
        <w:rPr>
          <w:rFonts w:ascii="Book Antiqua" w:eastAsia="SimSun" w:hAnsi="Book Antiqua" w:cs="SimSun"/>
          <w:b/>
          <w:bCs/>
          <w:kern w:val="0"/>
        </w:rPr>
        <w:t>Dohi K</w:t>
      </w:r>
      <w:r w:rsidRPr="00A51513">
        <w:rPr>
          <w:rFonts w:ascii="Book Antiqua" w:eastAsia="SimSun" w:hAnsi="Book Antiqua" w:cs="SimSun"/>
          <w:kern w:val="0"/>
        </w:rPr>
        <w:t>, Ito M. Novel diuretic strategies for the treatment of heart failure in Japan. </w:t>
      </w:r>
      <w:r w:rsidRPr="00A51513">
        <w:rPr>
          <w:rFonts w:ascii="Book Antiqua" w:eastAsia="SimSun" w:hAnsi="Book Antiqua" w:cs="SimSun"/>
          <w:i/>
          <w:iCs/>
          <w:kern w:val="0"/>
        </w:rPr>
        <w:t>Circ J</w:t>
      </w:r>
      <w:r w:rsidRPr="00A51513">
        <w:rPr>
          <w:rFonts w:ascii="Book Antiqua" w:eastAsia="SimSun" w:hAnsi="Book Antiqua" w:cs="SimSun"/>
          <w:kern w:val="0"/>
        </w:rPr>
        <w:t> 2014; </w:t>
      </w:r>
      <w:r w:rsidRPr="00A51513">
        <w:rPr>
          <w:rFonts w:ascii="Book Antiqua" w:eastAsia="SimSun" w:hAnsi="Book Antiqua" w:cs="SimSun"/>
          <w:b/>
          <w:bCs/>
          <w:kern w:val="0"/>
        </w:rPr>
        <w:t>78</w:t>
      </w:r>
      <w:r w:rsidRPr="00A51513">
        <w:rPr>
          <w:rFonts w:ascii="Book Antiqua" w:eastAsia="SimSun" w:hAnsi="Book Antiqua" w:cs="SimSun"/>
          <w:kern w:val="0"/>
        </w:rPr>
        <w:t>: 1816-1823 [PMID: 25008484 DOI: 10.1253/circj.CJ-14-0592]</w:t>
      </w:r>
    </w:p>
    <w:p w14:paraId="53FEFA58" w14:textId="77777777" w:rsidR="00574A33" w:rsidRPr="00A51513" w:rsidRDefault="00574A33" w:rsidP="006F10E7">
      <w:pPr>
        <w:widowControl/>
        <w:adjustRightInd w:val="0"/>
        <w:snapToGrid w:val="0"/>
        <w:spacing w:line="360" w:lineRule="auto"/>
        <w:rPr>
          <w:rFonts w:ascii="Book Antiqua" w:eastAsia="SimSun" w:hAnsi="Book Antiqua" w:cs="SimSun"/>
          <w:kern w:val="0"/>
        </w:rPr>
      </w:pPr>
      <w:r w:rsidRPr="00A51513">
        <w:rPr>
          <w:rFonts w:ascii="Book Antiqua" w:eastAsia="SimSun" w:hAnsi="Book Antiqua" w:cs="SimSun"/>
          <w:kern w:val="0"/>
        </w:rPr>
        <w:t>23 </w:t>
      </w:r>
      <w:r w:rsidRPr="00A51513">
        <w:rPr>
          <w:rFonts w:ascii="Book Antiqua" w:eastAsia="SimSun" w:hAnsi="Book Antiqua" w:cs="SimSun"/>
          <w:b/>
          <w:bCs/>
          <w:kern w:val="0"/>
        </w:rPr>
        <w:t>Sakaida I</w:t>
      </w:r>
      <w:r w:rsidRPr="00A51513">
        <w:rPr>
          <w:rFonts w:ascii="Book Antiqua" w:eastAsia="SimSun" w:hAnsi="Book Antiqua" w:cs="SimSun"/>
          <w:kern w:val="0"/>
        </w:rPr>
        <w:t xml:space="preserve">, Kawazoe S, Kajimura K, Saito T, Okuse C, Takaguchi K, Okada M, Okita K; ASCITES-DOUBLEBLIND Study Group. Tolvaptan for improvement </w:t>
      </w:r>
      <w:r w:rsidRPr="00A51513">
        <w:rPr>
          <w:rFonts w:ascii="Book Antiqua" w:eastAsia="SimSun" w:hAnsi="Book Antiqua" w:cs="SimSun"/>
          <w:kern w:val="0"/>
        </w:rPr>
        <w:lastRenderedPageBreak/>
        <w:t>of hepatic edema: A phase 3, multicenter, randomized, double-blind, placebo-controlled trial. </w:t>
      </w:r>
      <w:r w:rsidRPr="00A51513">
        <w:rPr>
          <w:rFonts w:ascii="Book Antiqua" w:eastAsia="SimSun" w:hAnsi="Book Antiqua" w:cs="SimSun"/>
          <w:i/>
          <w:iCs/>
          <w:kern w:val="0"/>
        </w:rPr>
        <w:t>Hepatol Res</w:t>
      </w:r>
      <w:r w:rsidRPr="00A51513">
        <w:rPr>
          <w:rFonts w:ascii="Book Antiqua" w:eastAsia="SimSun" w:hAnsi="Book Antiqua" w:cs="SimSun"/>
          <w:kern w:val="0"/>
        </w:rPr>
        <w:t> 2014; </w:t>
      </w:r>
      <w:r w:rsidRPr="00A51513">
        <w:rPr>
          <w:rFonts w:ascii="Book Antiqua" w:eastAsia="SimSun" w:hAnsi="Book Antiqua" w:cs="SimSun"/>
          <w:b/>
          <w:bCs/>
          <w:kern w:val="0"/>
        </w:rPr>
        <w:t>44</w:t>
      </w:r>
      <w:r w:rsidRPr="00A51513">
        <w:rPr>
          <w:rFonts w:ascii="Book Antiqua" w:eastAsia="SimSun" w:hAnsi="Book Antiqua" w:cs="SimSun"/>
          <w:kern w:val="0"/>
        </w:rPr>
        <w:t>: 73-82 [PMID: 23551935 DOI: 10.1111/hepr.12098]</w:t>
      </w:r>
    </w:p>
    <w:p w14:paraId="77D6DA02" w14:textId="77777777" w:rsidR="00574A33" w:rsidRPr="00A51513" w:rsidRDefault="00574A33" w:rsidP="006F10E7">
      <w:pPr>
        <w:widowControl/>
        <w:adjustRightInd w:val="0"/>
        <w:snapToGrid w:val="0"/>
        <w:spacing w:line="360" w:lineRule="auto"/>
        <w:rPr>
          <w:rFonts w:ascii="Book Antiqua" w:eastAsia="SimSun" w:hAnsi="Book Antiqua" w:cs="SimSun"/>
          <w:kern w:val="0"/>
        </w:rPr>
      </w:pPr>
      <w:r w:rsidRPr="00A51513">
        <w:rPr>
          <w:rFonts w:ascii="Book Antiqua" w:eastAsia="SimSun" w:hAnsi="Book Antiqua" w:cs="SimSun"/>
          <w:kern w:val="0"/>
        </w:rPr>
        <w:t>24 </w:t>
      </w:r>
      <w:r w:rsidRPr="00A51513">
        <w:rPr>
          <w:rFonts w:ascii="Book Antiqua" w:eastAsia="SimSun" w:hAnsi="Book Antiqua" w:cs="SimSun"/>
          <w:b/>
          <w:bCs/>
          <w:kern w:val="0"/>
        </w:rPr>
        <w:t>Suk KT</w:t>
      </w:r>
      <w:r w:rsidRPr="00A51513">
        <w:rPr>
          <w:rFonts w:ascii="Book Antiqua" w:eastAsia="SimSun" w:hAnsi="Book Antiqua" w:cs="SimSun"/>
          <w:kern w:val="0"/>
        </w:rPr>
        <w:t>, Kim DJ. Staging of liver fibrosis or cirrhosis: The role of hepatic venous pressure gradient measurement. </w:t>
      </w:r>
      <w:r w:rsidRPr="00A51513">
        <w:rPr>
          <w:rFonts w:ascii="Book Antiqua" w:eastAsia="SimSun" w:hAnsi="Book Antiqua" w:cs="SimSun"/>
          <w:i/>
          <w:iCs/>
          <w:kern w:val="0"/>
        </w:rPr>
        <w:t>World J Hepatol</w:t>
      </w:r>
      <w:r w:rsidRPr="00A51513">
        <w:rPr>
          <w:rFonts w:ascii="Book Antiqua" w:eastAsia="SimSun" w:hAnsi="Book Antiqua" w:cs="SimSun"/>
          <w:kern w:val="0"/>
        </w:rPr>
        <w:t> 2015; </w:t>
      </w:r>
      <w:r w:rsidRPr="00A51513">
        <w:rPr>
          <w:rFonts w:ascii="Book Antiqua" w:eastAsia="SimSun" w:hAnsi="Book Antiqua" w:cs="SimSun"/>
          <w:b/>
          <w:bCs/>
          <w:kern w:val="0"/>
        </w:rPr>
        <w:t>7</w:t>
      </w:r>
      <w:r w:rsidRPr="00A51513">
        <w:rPr>
          <w:rFonts w:ascii="Book Antiqua" w:eastAsia="SimSun" w:hAnsi="Book Antiqua" w:cs="SimSun"/>
          <w:kern w:val="0"/>
        </w:rPr>
        <w:t>: 607-615 [PMID: 25848485 DOI: 10.4254/wjh.v7.i3.607]</w:t>
      </w:r>
    </w:p>
    <w:p w14:paraId="087668FB" w14:textId="77777777" w:rsidR="00574A33" w:rsidRPr="00A51513" w:rsidRDefault="00574A33" w:rsidP="006F10E7">
      <w:pPr>
        <w:widowControl/>
        <w:adjustRightInd w:val="0"/>
        <w:snapToGrid w:val="0"/>
        <w:spacing w:line="360" w:lineRule="auto"/>
        <w:rPr>
          <w:rFonts w:ascii="Book Antiqua" w:eastAsia="SimSun" w:hAnsi="Book Antiqua" w:cs="SimSun"/>
          <w:kern w:val="0"/>
        </w:rPr>
      </w:pPr>
      <w:r w:rsidRPr="00A51513">
        <w:rPr>
          <w:rFonts w:ascii="Book Antiqua" w:eastAsia="SimSun" w:hAnsi="Book Antiqua" w:cs="SimSun"/>
          <w:kern w:val="0"/>
        </w:rPr>
        <w:t>25 </w:t>
      </w:r>
      <w:r w:rsidRPr="00A51513">
        <w:rPr>
          <w:rFonts w:ascii="Book Antiqua" w:eastAsia="SimSun" w:hAnsi="Book Antiqua" w:cs="SimSun"/>
          <w:b/>
          <w:bCs/>
          <w:kern w:val="0"/>
        </w:rPr>
        <w:t>Bosch J</w:t>
      </w:r>
      <w:r w:rsidRPr="00A51513">
        <w:rPr>
          <w:rFonts w:ascii="Book Antiqua" w:eastAsia="SimSun" w:hAnsi="Book Antiqua" w:cs="SimSun"/>
          <w:kern w:val="0"/>
        </w:rPr>
        <w:t>, Abraldes JG, Berzigotti A, García-Pagan JC. The clinical use of HVPG measurements in chronic liver disease. </w:t>
      </w:r>
      <w:r w:rsidRPr="00A51513">
        <w:rPr>
          <w:rFonts w:ascii="Book Antiqua" w:eastAsia="SimSun" w:hAnsi="Book Antiqua" w:cs="SimSun"/>
          <w:i/>
          <w:iCs/>
          <w:kern w:val="0"/>
        </w:rPr>
        <w:t>Nat Rev Gastroenterol Hepatol</w:t>
      </w:r>
      <w:r w:rsidRPr="00A51513">
        <w:rPr>
          <w:rFonts w:ascii="Book Antiqua" w:eastAsia="SimSun" w:hAnsi="Book Antiqua" w:cs="SimSun"/>
          <w:kern w:val="0"/>
        </w:rPr>
        <w:t> 2009; </w:t>
      </w:r>
      <w:r w:rsidRPr="00A51513">
        <w:rPr>
          <w:rFonts w:ascii="Book Antiqua" w:eastAsia="SimSun" w:hAnsi="Book Antiqua" w:cs="SimSun"/>
          <w:b/>
          <w:bCs/>
          <w:kern w:val="0"/>
        </w:rPr>
        <w:t>6</w:t>
      </w:r>
      <w:r w:rsidRPr="00A51513">
        <w:rPr>
          <w:rFonts w:ascii="Book Antiqua" w:eastAsia="SimSun" w:hAnsi="Book Antiqua" w:cs="SimSun"/>
          <w:kern w:val="0"/>
        </w:rPr>
        <w:t>: 573-582 [PMID: 19724251 DOI: 10.1038/nrgastro.2009.149]</w:t>
      </w:r>
    </w:p>
    <w:p w14:paraId="41A60807" w14:textId="77777777" w:rsidR="00574A33" w:rsidRPr="00A51513" w:rsidRDefault="00574A33" w:rsidP="006F10E7">
      <w:pPr>
        <w:widowControl/>
        <w:adjustRightInd w:val="0"/>
        <w:snapToGrid w:val="0"/>
        <w:spacing w:line="360" w:lineRule="auto"/>
        <w:rPr>
          <w:rFonts w:ascii="Book Antiqua" w:eastAsia="SimSun" w:hAnsi="Book Antiqua" w:cs="SimSun"/>
          <w:kern w:val="0"/>
        </w:rPr>
      </w:pPr>
      <w:r w:rsidRPr="00A51513">
        <w:rPr>
          <w:rFonts w:ascii="Book Antiqua" w:eastAsia="SimSun" w:hAnsi="Book Antiqua" w:cs="SimSun"/>
          <w:kern w:val="0"/>
        </w:rPr>
        <w:t>26 </w:t>
      </w:r>
      <w:r w:rsidRPr="00A51513">
        <w:rPr>
          <w:rFonts w:ascii="Book Antiqua" w:eastAsia="SimSun" w:hAnsi="Book Antiqua" w:cs="SimSun"/>
          <w:b/>
          <w:bCs/>
          <w:kern w:val="0"/>
        </w:rPr>
        <w:t>Albilllos A</w:t>
      </w:r>
      <w:r w:rsidRPr="00A51513">
        <w:rPr>
          <w:rFonts w:ascii="Book Antiqua" w:eastAsia="SimSun" w:hAnsi="Book Antiqua" w:cs="SimSun"/>
          <w:kern w:val="0"/>
        </w:rPr>
        <w:t>, Garcia-Tsao G. Classification of cirrhosis: the clinical use of HVPG measurements. </w:t>
      </w:r>
      <w:r w:rsidRPr="00A51513">
        <w:rPr>
          <w:rFonts w:ascii="Book Antiqua" w:eastAsia="SimSun" w:hAnsi="Book Antiqua" w:cs="SimSun"/>
          <w:i/>
          <w:iCs/>
          <w:kern w:val="0"/>
        </w:rPr>
        <w:t>Dis Markers</w:t>
      </w:r>
      <w:r w:rsidRPr="00A51513">
        <w:rPr>
          <w:rFonts w:ascii="Book Antiqua" w:eastAsia="SimSun" w:hAnsi="Book Antiqua" w:cs="SimSun"/>
          <w:kern w:val="0"/>
        </w:rPr>
        <w:t> 2011; </w:t>
      </w:r>
      <w:r w:rsidRPr="00A51513">
        <w:rPr>
          <w:rFonts w:ascii="Book Antiqua" w:eastAsia="SimSun" w:hAnsi="Book Antiqua" w:cs="SimSun"/>
          <w:b/>
          <w:bCs/>
          <w:kern w:val="0"/>
        </w:rPr>
        <w:t>31</w:t>
      </w:r>
      <w:r w:rsidRPr="00A51513">
        <w:rPr>
          <w:rFonts w:ascii="Book Antiqua" w:eastAsia="SimSun" w:hAnsi="Book Antiqua" w:cs="SimSun"/>
          <w:kern w:val="0"/>
        </w:rPr>
        <w:t>: 121-128 [PMID: 22045397 DOI: 10.3233/DMA-2011-0834]</w:t>
      </w:r>
    </w:p>
    <w:p w14:paraId="198EB9C8" w14:textId="77777777" w:rsidR="00574A33" w:rsidRPr="00A51513" w:rsidRDefault="00574A33" w:rsidP="006F10E7">
      <w:pPr>
        <w:widowControl/>
        <w:adjustRightInd w:val="0"/>
        <w:snapToGrid w:val="0"/>
        <w:spacing w:line="360" w:lineRule="auto"/>
        <w:rPr>
          <w:rFonts w:ascii="Book Antiqua" w:eastAsia="SimSun" w:hAnsi="Book Antiqua" w:cs="SimSun"/>
          <w:kern w:val="0"/>
        </w:rPr>
      </w:pPr>
      <w:r w:rsidRPr="00A51513">
        <w:rPr>
          <w:rFonts w:ascii="Book Antiqua" w:eastAsia="SimSun" w:hAnsi="Book Antiqua" w:cs="SimSun"/>
          <w:kern w:val="0"/>
        </w:rPr>
        <w:t>27 </w:t>
      </w:r>
      <w:r w:rsidRPr="00A51513">
        <w:rPr>
          <w:rFonts w:ascii="Book Antiqua" w:eastAsia="SimSun" w:hAnsi="Book Antiqua" w:cs="SimSun"/>
          <w:b/>
          <w:bCs/>
          <w:kern w:val="0"/>
        </w:rPr>
        <w:t>Suk KT</w:t>
      </w:r>
      <w:r w:rsidRPr="00A51513">
        <w:rPr>
          <w:rFonts w:ascii="Book Antiqua" w:eastAsia="SimSun" w:hAnsi="Book Antiqua" w:cs="SimSun"/>
          <w:kern w:val="0"/>
        </w:rPr>
        <w:t>, Kim CH, Park SH, Sung HT, Choi JY, Han KH, Hong SH, Kim DY, Yoon JH, Kim YS, Baik GH, Kim JB, Kim DJ. Comparison of hepatic venous pressure gradient and two models of end-stage liver disease for predicting the survival in patients with decompensated liver cirrhosis. </w:t>
      </w:r>
      <w:r w:rsidRPr="00A51513">
        <w:rPr>
          <w:rFonts w:ascii="Book Antiqua" w:eastAsia="SimSun" w:hAnsi="Book Antiqua" w:cs="SimSun"/>
          <w:i/>
          <w:iCs/>
          <w:kern w:val="0"/>
        </w:rPr>
        <w:t>J Clin Gastroenterol</w:t>
      </w:r>
      <w:r w:rsidRPr="00A51513">
        <w:rPr>
          <w:rFonts w:ascii="Book Antiqua" w:eastAsia="SimSun" w:hAnsi="Book Antiqua" w:cs="SimSun"/>
          <w:kern w:val="0"/>
        </w:rPr>
        <w:t> 2012; </w:t>
      </w:r>
      <w:r w:rsidRPr="00A51513">
        <w:rPr>
          <w:rFonts w:ascii="Book Antiqua" w:eastAsia="SimSun" w:hAnsi="Book Antiqua" w:cs="SimSun"/>
          <w:b/>
          <w:bCs/>
          <w:kern w:val="0"/>
        </w:rPr>
        <w:t>46</w:t>
      </w:r>
      <w:r w:rsidRPr="00A51513">
        <w:rPr>
          <w:rFonts w:ascii="Book Antiqua" w:eastAsia="SimSun" w:hAnsi="Book Antiqua" w:cs="SimSun"/>
          <w:kern w:val="0"/>
        </w:rPr>
        <w:t>: 880-886 [PMID: 22810110 DOI: 10.1097/MCG.0b013e31825f2622]</w:t>
      </w:r>
    </w:p>
    <w:p w14:paraId="1379DAD7" w14:textId="77777777" w:rsidR="00574A33" w:rsidRPr="00A51513" w:rsidRDefault="00574A33" w:rsidP="006F10E7">
      <w:pPr>
        <w:widowControl/>
        <w:adjustRightInd w:val="0"/>
        <w:snapToGrid w:val="0"/>
        <w:spacing w:line="360" w:lineRule="auto"/>
        <w:rPr>
          <w:rFonts w:ascii="Book Antiqua" w:eastAsia="SimSun" w:hAnsi="Book Antiqua" w:cs="SimSun"/>
          <w:kern w:val="0"/>
        </w:rPr>
      </w:pPr>
      <w:r w:rsidRPr="00A51513">
        <w:rPr>
          <w:rFonts w:ascii="Book Antiqua" w:eastAsia="SimSun" w:hAnsi="Book Antiqua" w:cs="SimSun"/>
          <w:kern w:val="0"/>
        </w:rPr>
        <w:t>28 </w:t>
      </w:r>
      <w:r w:rsidRPr="00A51513">
        <w:rPr>
          <w:rFonts w:ascii="Book Antiqua" w:eastAsia="SimSun" w:hAnsi="Book Antiqua" w:cs="SimSun"/>
          <w:b/>
          <w:bCs/>
          <w:kern w:val="0"/>
        </w:rPr>
        <w:t>Wadhawan M</w:t>
      </w:r>
      <w:r w:rsidRPr="00A51513">
        <w:rPr>
          <w:rFonts w:ascii="Book Antiqua" w:eastAsia="SimSun" w:hAnsi="Book Antiqua" w:cs="SimSun"/>
          <w:kern w:val="0"/>
        </w:rPr>
        <w:t>, Dubey S, Sharma BC, Sarin SK, Sarin SK. Hepatic venous pressure gradient in cirrhosis: correlation with the size of varices, bleeding, ascites, and child's status. </w:t>
      </w:r>
      <w:r w:rsidRPr="00A51513">
        <w:rPr>
          <w:rFonts w:ascii="Book Antiqua" w:eastAsia="SimSun" w:hAnsi="Book Antiqua" w:cs="SimSun"/>
          <w:i/>
          <w:iCs/>
          <w:kern w:val="0"/>
        </w:rPr>
        <w:t>Dig Dis Sci</w:t>
      </w:r>
      <w:r w:rsidRPr="00A51513">
        <w:rPr>
          <w:rFonts w:ascii="Book Antiqua" w:eastAsia="SimSun" w:hAnsi="Book Antiqua" w:cs="SimSun"/>
          <w:kern w:val="0"/>
        </w:rPr>
        <w:t> 2006; </w:t>
      </w:r>
      <w:r w:rsidRPr="00A51513">
        <w:rPr>
          <w:rFonts w:ascii="Book Antiqua" w:eastAsia="SimSun" w:hAnsi="Book Antiqua" w:cs="SimSun"/>
          <w:b/>
          <w:bCs/>
          <w:kern w:val="0"/>
        </w:rPr>
        <w:t>51</w:t>
      </w:r>
      <w:r w:rsidRPr="00A51513">
        <w:rPr>
          <w:rFonts w:ascii="Book Antiqua" w:eastAsia="SimSun" w:hAnsi="Book Antiqua" w:cs="SimSun"/>
          <w:kern w:val="0"/>
        </w:rPr>
        <w:t>: 2264-2269 [PMID: 17080245]</w:t>
      </w:r>
    </w:p>
    <w:p w14:paraId="44CD31E3" w14:textId="77777777" w:rsidR="00574A33" w:rsidRPr="00A51513" w:rsidRDefault="00574A33" w:rsidP="006F10E7">
      <w:pPr>
        <w:widowControl/>
        <w:adjustRightInd w:val="0"/>
        <w:snapToGrid w:val="0"/>
        <w:spacing w:line="360" w:lineRule="auto"/>
        <w:rPr>
          <w:rFonts w:ascii="Book Antiqua" w:eastAsia="SimSun" w:hAnsi="Book Antiqua" w:cs="SimSun"/>
          <w:kern w:val="0"/>
        </w:rPr>
      </w:pPr>
      <w:r w:rsidRPr="00A51513">
        <w:rPr>
          <w:rFonts w:ascii="Book Antiqua" w:eastAsia="SimSun" w:hAnsi="Book Antiqua" w:cs="SimSun"/>
          <w:kern w:val="0"/>
        </w:rPr>
        <w:t>29 </w:t>
      </w:r>
      <w:r w:rsidRPr="00A51513">
        <w:rPr>
          <w:rFonts w:ascii="Book Antiqua" w:eastAsia="SimSun" w:hAnsi="Book Antiqua" w:cs="SimSun"/>
          <w:b/>
          <w:bCs/>
          <w:kern w:val="0"/>
        </w:rPr>
        <w:t>Garcia-Tsao G</w:t>
      </w:r>
      <w:r w:rsidRPr="00A51513">
        <w:rPr>
          <w:rFonts w:ascii="Book Antiqua" w:eastAsia="SimSun" w:hAnsi="Book Antiqua" w:cs="SimSun"/>
          <w:kern w:val="0"/>
        </w:rPr>
        <w:t>, Groszmann RJ, Fisher RL, Conn HO, Atterbury CE, Glickman M. Portal pressure, presence of gastroesophageal varices and variceal bleeding. </w:t>
      </w:r>
      <w:r w:rsidRPr="00A51513">
        <w:rPr>
          <w:rFonts w:ascii="Book Antiqua" w:eastAsia="SimSun" w:hAnsi="Book Antiqua" w:cs="SimSun"/>
          <w:i/>
          <w:iCs/>
          <w:kern w:val="0"/>
        </w:rPr>
        <w:t>Hepatology</w:t>
      </w:r>
      <w:r w:rsidRPr="00A51513">
        <w:rPr>
          <w:rFonts w:ascii="Book Antiqua" w:eastAsia="SimSun" w:hAnsi="Book Antiqua" w:cs="SimSun"/>
          <w:kern w:val="0"/>
        </w:rPr>
        <w:t> 1985; </w:t>
      </w:r>
      <w:r w:rsidRPr="00A51513">
        <w:rPr>
          <w:rFonts w:ascii="Book Antiqua" w:eastAsia="SimSun" w:hAnsi="Book Antiqua" w:cs="SimSun"/>
          <w:b/>
          <w:bCs/>
          <w:kern w:val="0"/>
        </w:rPr>
        <w:t>5</w:t>
      </w:r>
      <w:r w:rsidRPr="00A51513">
        <w:rPr>
          <w:rFonts w:ascii="Book Antiqua" w:eastAsia="SimSun" w:hAnsi="Book Antiqua" w:cs="SimSun"/>
          <w:kern w:val="0"/>
        </w:rPr>
        <w:t>: 419-424 [PMID: 3873388 DOI: 10.1002/hep.1840050313]</w:t>
      </w:r>
    </w:p>
    <w:p w14:paraId="0EFFABC2" w14:textId="77777777" w:rsidR="00574A33" w:rsidRPr="00A51513" w:rsidRDefault="00574A33" w:rsidP="006F10E7">
      <w:pPr>
        <w:widowControl/>
        <w:adjustRightInd w:val="0"/>
        <w:snapToGrid w:val="0"/>
        <w:spacing w:line="360" w:lineRule="auto"/>
        <w:rPr>
          <w:rFonts w:ascii="Book Antiqua" w:eastAsia="SimSun" w:hAnsi="Book Antiqua" w:cs="SimSun"/>
          <w:kern w:val="0"/>
        </w:rPr>
      </w:pPr>
      <w:r w:rsidRPr="00A51513">
        <w:rPr>
          <w:rFonts w:ascii="Book Antiqua" w:eastAsia="SimSun" w:hAnsi="Book Antiqua" w:cs="SimSun"/>
          <w:kern w:val="0"/>
        </w:rPr>
        <w:t>30 </w:t>
      </w:r>
      <w:r w:rsidRPr="00A51513">
        <w:rPr>
          <w:rFonts w:ascii="Book Antiqua" w:eastAsia="SimSun" w:hAnsi="Book Antiqua" w:cs="SimSun"/>
          <w:b/>
          <w:bCs/>
          <w:kern w:val="0"/>
        </w:rPr>
        <w:t>Ripoll C</w:t>
      </w:r>
      <w:r w:rsidRPr="00A51513">
        <w:rPr>
          <w:rFonts w:ascii="Book Antiqua" w:eastAsia="SimSun" w:hAnsi="Book Antiqua" w:cs="SimSun"/>
          <w:kern w:val="0"/>
        </w:rPr>
        <w:t xml:space="preserve">, Groszmann R, Garcia-Tsao G, Grace N, Burroughs A, Planas R, Escorsell A, Garcia-Pagan JC, Makuch R, Patch D, Matloff DS, Bosch J; Portal Hypertension Collaborative Group. Hepatic venous pressure gradient predicts clinical decompensation in patients with compensated </w:t>
      </w:r>
      <w:r w:rsidRPr="00A51513">
        <w:rPr>
          <w:rFonts w:ascii="Book Antiqua" w:eastAsia="SimSun" w:hAnsi="Book Antiqua" w:cs="SimSun"/>
          <w:kern w:val="0"/>
        </w:rPr>
        <w:lastRenderedPageBreak/>
        <w:t>cirrhosis. </w:t>
      </w:r>
      <w:r w:rsidRPr="00A51513">
        <w:rPr>
          <w:rFonts w:ascii="Book Antiqua" w:eastAsia="SimSun" w:hAnsi="Book Antiqua" w:cs="SimSun"/>
          <w:i/>
          <w:iCs/>
          <w:kern w:val="0"/>
        </w:rPr>
        <w:t>Gastroenterology</w:t>
      </w:r>
      <w:r w:rsidRPr="00A51513">
        <w:rPr>
          <w:rFonts w:ascii="Book Antiqua" w:eastAsia="SimSun" w:hAnsi="Book Antiqua" w:cs="SimSun"/>
          <w:kern w:val="0"/>
        </w:rPr>
        <w:t> 2007; </w:t>
      </w:r>
      <w:r w:rsidRPr="00A51513">
        <w:rPr>
          <w:rFonts w:ascii="Book Antiqua" w:eastAsia="SimSun" w:hAnsi="Book Antiqua" w:cs="SimSun"/>
          <w:b/>
          <w:bCs/>
          <w:kern w:val="0"/>
        </w:rPr>
        <w:t>133</w:t>
      </w:r>
      <w:r w:rsidRPr="00A51513">
        <w:rPr>
          <w:rFonts w:ascii="Book Antiqua" w:eastAsia="SimSun" w:hAnsi="Book Antiqua" w:cs="SimSun"/>
          <w:kern w:val="0"/>
        </w:rPr>
        <w:t>: 481-488 [PMID: 17681169 DOI: 10.1053/j.gastro.2007.05.024]</w:t>
      </w:r>
    </w:p>
    <w:p w14:paraId="016CE03C" w14:textId="77777777" w:rsidR="00574A33" w:rsidRPr="00A51513" w:rsidRDefault="00574A33" w:rsidP="006F10E7">
      <w:pPr>
        <w:widowControl/>
        <w:adjustRightInd w:val="0"/>
        <w:snapToGrid w:val="0"/>
        <w:spacing w:line="360" w:lineRule="auto"/>
        <w:rPr>
          <w:rFonts w:ascii="Book Antiqua" w:eastAsia="SimSun" w:hAnsi="Book Antiqua" w:cs="SimSun"/>
          <w:kern w:val="0"/>
        </w:rPr>
      </w:pPr>
      <w:r w:rsidRPr="00A51513">
        <w:rPr>
          <w:rFonts w:ascii="Book Antiqua" w:eastAsia="SimSun" w:hAnsi="Book Antiqua" w:cs="SimSun"/>
          <w:kern w:val="0"/>
        </w:rPr>
        <w:t>31 </w:t>
      </w:r>
      <w:r w:rsidRPr="00A51513">
        <w:rPr>
          <w:rFonts w:ascii="Book Antiqua" w:eastAsia="SimSun" w:hAnsi="Book Antiqua" w:cs="SimSun"/>
          <w:b/>
          <w:bCs/>
          <w:kern w:val="0"/>
        </w:rPr>
        <w:t>Kumar M</w:t>
      </w:r>
      <w:r w:rsidRPr="00A51513">
        <w:rPr>
          <w:rFonts w:ascii="Book Antiqua" w:eastAsia="SimSun" w:hAnsi="Book Antiqua" w:cs="SimSun"/>
          <w:kern w:val="0"/>
        </w:rPr>
        <w:t>, Kumar A, Hissar S, Jain P, Rastogi A, Kumar D, Sakhuja P, Sarin SK. Hepatic venous pressure gradient as a predictor of fibrosis in chronic liver disease because of hepatitis B virus. </w:t>
      </w:r>
      <w:r w:rsidRPr="00A51513">
        <w:rPr>
          <w:rFonts w:ascii="Book Antiqua" w:eastAsia="SimSun" w:hAnsi="Book Antiqua" w:cs="SimSun"/>
          <w:i/>
          <w:iCs/>
          <w:kern w:val="0"/>
        </w:rPr>
        <w:t>Liver Int</w:t>
      </w:r>
      <w:r w:rsidRPr="00A51513">
        <w:rPr>
          <w:rFonts w:ascii="Book Antiqua" w:eastAsia="SimSun" w:hAnsi="Book Antiqua" w:cs="SimSun"/>
          <w:kern w:val="0"/>
        </w:rPr>
        <w:t> 2008; </w:t>
      </w:r>
      <w:r w:rsidRPr="00A51513">
        <w:rPr>
          <w:rFonts w:ascii="Book Antiqua" w:eastAsia="SimSun" w:hAnsi="Book Antiqua" w:cs="SimSun"/>
          <w:b/>
          <w:bCs/>
          <w:kern w:val="0"/>
        </w:rPr>
        <w:t>28</w:t>
      </w:r>
      <w:r w:rsidRPr="00A51513">
        <w:rPr>
          <w:rFonts w:ascii="Book Antiqua" w:eastAsia="SimSun" w:hAnsi="Book Antiqua" w:cs="SimSun"/>
          <w:kern w:val="0"/>
        </w:rPr>
        <w:t>: 690-698 [PMID: 18433395 DOI: 10.1111/j.1478-3231.2008.01711.x]</w:t>
      </w:r>
    </w:p>
    <w:p w14:paraId="48E31E76" w14:textId="77777777" w:rsidR="00574A33" w:rsidRPr="00A51513" w:rsidRDefault="00574A33" w:rsidP="006F10E7">
      <w:pPr>
        <w:widowControl/>
        <w:adjustRightInd w:val="0"/>
        <w:snapToGrid w:val="0"/>
        <w:spacing w:line="360" w:lineRule="auto"/>
        <w:rPr>
          <w:rFonts w:ascii="Book Antiqua" w:eastAsia="SimSun" w:hAnsi="Book Antiqua" w:cs="SimSun"/>
          <w:kern w:val="0"/>
        </w:rPr>
      </w:pPr>
      <w:r w:rsidRPr="00A51513">
        <w:rPr>
          <w:rFonts w:ascii="Book Antiqua" w:eastAsia="SimSun" w:hAnsi="Book Antiqua" w:cs="SimSun"/>
          <w:kern w:val="0"/>
        </w:rPr>
        <w:t>32 </w:t>
      </w:r>
      <w:r w:rsidRPr="00A51513">
        <w:rPr>
          <w:rFonts w:ascii="Book Antiqua" w:eastAsia="SimSun" w:hAnsi="Book Antiqua" w:cs="SimSun"/>
          <w:b/>
          <w:bCs/>
          <w:kern w:val="0"/>
        </w:rPr>
        <w:t>Narahara Y</w:t>
      </w:r>
      <w:r w:rsidRPr="00A51513">
        <w:rPr>
          <w:rFonts w:ascii="Book Antiqua" w:eastAsia="SimSun" w:hAnsi="Book Antiqua" w:cs="SimSun"/>
          <w:kern w:val="0"/>
        </w:rPr>
        <w:t>, Kanazawa H, Taki Y, Kimura Y, Atsukawa M, Katakura T, Kidokoro H, Harimoto H, Fukuda T, Matsushita Y, Nakatsuka K, Sakamoto C. Effects of terlipressin on systemic, hepatic and renal hemodynamics in patients with cirrhosis. </w:t>
      </w:r>
      <w:r w:rsidRPr="00A51513">
        <w:rPr>
          <w:rFonts w:ascii="Book Antiqua" w:eastAsia="SimSun" w:hAnsi="Book Antiqua" w:cs="SimSun"/>
          <w:i/>
          <w:iCs/>
          <w:kern w:val="0"/>
        </w:rPr>
        <w:t>J Gastroenterol Hepatol</w:t>
      </w:r>
      <w:r w:rsidRPr="00A51513">
        <w:rPr>
          <w:rFonts w:ascii="Book Antiqua" w:eastAsia="SimSun" w:hAnsi="Book Antiqua" w:cs="SimSun"/>
          <w:kern w:val="0"/>
        </w:rPr>
        <w:t> 2009; </w:t>
      </w:r>
      <w:r w:rsidRPr="00A51513">
        <w:rPr>
          <w:rFonts w:ascii="Book Antiqua" w:eastAsia="SimSun" w:hAnsi="Book Antiqua" w:cs="SimSun"/>
          <w:b/>
          <w:bCs/>
          <w:kern w:val="0"/>
        </w:rPr>
        <w:t>24</w:t>
      </w:r>
      <w:r w:rsidRPr="00A51513">
        <w:rPr>
          <w:rFonts w:ascii="Book Antiqua" w:eastAsia="SimSun" w:hAnsi="Book Antiqua" w:cs="SimSun"/>
          <w:kern w:val="0"/>
        </w:rPr>
        <w:t>: 1791-1797 [PMID: 19686420 DOI: 10.1111/j.1440-1746.2009.05873.x]</w:t>
      </w:r>
    </w:p>
    <w:p w14:paraId="4C146557" w14:textId="77777777" w:rsidR="00574A33" w:rsidRPr="00A51513" w:rsidRDefault="00574A33" w:rsidP="006F10E7">
      <w:pPr>
        <w:widowControl/>
        <w:adjustRightInd w:val="0"/>
        <w:snapToGrid w:val="0"/>
        <w:spacing w:line="360" w:lineRule="auto"/>
        <w:rPr>
          <w:rFonts w:ascii="Book Antiqua" w:eastAsia="SimSun" w:hAnsi="Book Antiqua" w:cs="SimSun"/>
          <w:kern w:val="0"/>
        </w:rPr>
      </w:pPr>
      <w:r w:rsidRPr="00A51513">
        <w:rPr>
          <w:rFonts w:ascii="Book Antiqua" w:eastAsia="SimSun" w:hAnsi="Book Antiqua" w:cs="SimSun"/>
          <w:kern w:val="0"/>
        </w:rPr>
        <w:t>33 </w:t>
      </w:r>
      <w:r w:rsidRPr="00A51513">
        <w:rPr>
          <w:rFonts w:ascii="Book Antiqua" w:eastAsia="SimSun" w:hAnsi="Book Antiqua" w:cs="SimSun"/>
          <w:b/>
          <w:bCs/>
          <w:kern w:val="0"/>
        </w:rPr>
        <w:t>Sakaida I</w:t>
      </w:r>
      <w:r w:rsidRPr="00A51513">
        <w:rPr>
          <w:rFonts w:ascii="Book Antiqua" w:eastAsia="SimSun" w:hAnsi="Book Antiqua" w:cs="SimSun"/>
          <w:kern w:val="0"/>
        </w:rPr>
        <w:t>, Okita K. Correlation between changes in bodyweight and changes in ascites volume in liver cirrhosis patients with hepatic edema in short-term diuretic therapy. </w:t>
      </w:r>
      <w:r w:rsidRPr="00A51513">
        <w:rPr>
          <w:rFonts w:ascii="Book Antiqua" w:eastAsia="SimSun" w:hAnsi="Book Antiqua" w:cs="SimSun"/>
          <w:i/>
          <w:iCs/>
          <w:kern w:val="0"/>
        </w:rPr>
        <w:t>Hepatol Res</w:t>
      </w:r>
      <w:r w:rsidRPr="00A51513">
        <w:rPr>
          <w:rFonts w:ascii="Book Antiqua" w:eastAsia="SimSun" w:hAnsi="Book Antiqua" w:cs="SimSun"/>
          <w:kern w:val="0"/>
        </w:rPr>
        <w:t> 2014; </w:t>
      </w:r>
      <w:r w:rsidRPr="00A51513">
        <w:rPr>
          <w:rFonts w:ascii="Book Antiqua" w:eastAsia="SimSun" w:hAnsi="Book Antiqua" w:cs="SimSun"/>
          <w:b/>
          <w:bCs/>
          <w:kern w:val="0"/>
        </w:rPr>
        <w:t>44</w:t>
      </w:r>
      <w:r w:rsidRPr="00A51513">
        <w:rPr>
          <w:rFonts w:ascii="Book Antiqua" w:eastAsia="SimSun" w:hAnsi="Book Antiqua" w:cs="SimSun"/>
          <w:kern w:val="0"/>
        </w:rPr>
        <w:t>: 735-739 [PMID: 23711300 DOI: 10.1111/hepr.12171]</w:t>
      </w:r>
    </w:p>
    <w:p w14:paraId="4580A30E" w14:textId="77777777" w:rsidR="00574A33" w:rsidRPr="00A51513" w:rsidRDefault="00574A33" w:rsidP="006F10E7">
      <w:pPr>
        <w:widowControl/>
        <w:adjustRightInd w:val="0"/>
        <w:snapToGrid w:val="0"/>
        <w:spacing w:line="360" w:lineRule="auto"/>
        <w:rPr>
          <w:rFonts w:ascii="Book Antiqua" w:eastAsia="SimSun" w:hAnsi="Book Antiqua" w:cs="SimSun"/>
          <w:kern w:val="0"/>
        </w:rPr>
      </w:pPr>
      <w:r w:rsidRPr="00A51513">
        <w:rPr>
          <w:rFonts w:ascii="Book Antiqua" w:eastAsia="SimSun" w:hAnsi="Book Antiqua" w:cs="SimSun"/>
          <w:kern w:val="0"/>
        </w:rPr>
        <w:t>34 </w:t>
      </w:r>
      <w:r w:rsidRPr="00A51513">
        <w:rPr>
          <w:rFonts w:ascii="Book Antiqua" w:eastAsia="SimSun" w:hAnsi="Book Antiqua" w:cs="SimSun"/>
          <w:b/>
          <w:bCs/>
          <w:kern w:val="0"/>
        </w:rPr>
        <w:t>Akiyama S</w:t>
      </w:r>
      <w:r w:rsidRPr="00A51513">
        <w:rPr>
          <w:rFonts w:ascii="Book Antiqua" w:eastAsia="SimSun" w:hAnsi="Book Antiqua" w:cs="SimSun"/>
          <w:kern w:val="0"/>
        </w:rPr>
        <w:t>, Ikeda K, Sezaki H, Fukushima T, Sorin Y, Kawamura Y, Saitoh S, Hosaka T, Akuta N, Kobayashi M, Suzuki F, Suzuki Y, Arase Y, Kumada H. Therapeutic effects of short- and intermediate-term tolvaptan administration for refractory ascites in patients with advanced liver cirrhosis. </w:t>
      </w:r>
      <w:r w:rsidRPr="00A51513">
        <w:rPr>
          <w:rFonts w:ascii="Book Antiqua" w:eastAsia="SimSun" w:hAnsi="Book Antiqua" w:cs="SimSun"/>
          <w:i/>
          <w:iCs/>
          <w:kern w:val="0"/>
        </w:rPr>
        <w:t>Hepatol Res</w:t>
      </w:r>
      <w:r w:rsidRPr="00A51513">
        <w:rPr>
          <w:rFonts w:ascii="Book Antiqua" w:eastAsia="SimSun" w:hAnsi="Book Antiqua" w:cs="SimSun"/>
          <w:kern w:val="0"/>
        </w:rPr>
        <w:t> 2015; </w:t>
      </w:r>
      <w:r w:rsidRPr="00A51513">
        <w:rPr>
          <w:rFonts w:ascii="Book Antiqua" w:eastAsia="SimSun" w:hAnsi="Book Antiqua" w:cs="SimSun"/>
          <w:b/>
          <w:bCs/>
          <w:kern w:val="0"/>
        </w:rPr>
        <w:t>45</w:t>
      </w:r>
      <w:r w:rsidRPr="00A51513">
        <w:rPr>
          <w:rFonts w:ascii="Book Antiqua" w:eastAsia="SimSun" w:hAnsi="Book Antiqua" w:cs="SimSun"/>
          <w:kern w:val="0"/>
        </w:rPr>
        <w:t>: 1062-1070 [PMID: 25429910 DOI: 10.1111/hepr.12455]</w:t>
      </w:r>
    </w:p>
    <w:p w14:paraId="72FC31DD" w14:textId="77777777" w:rsidR="00574A33" w:rsidRPr="00A51513" w:rsidRDefault="00574A33" w:rsidP="006F10E7">
      <w:pPr>
        <w:widowControl/>
        <w:adjustRightInd w:val="0"/>
        <w:snapToGrid w:val="0"/>
        <w:spacing w:line="360" w:lineRule="auto"/>
        <w:rPr>
          <w:rFonts w:ascii="Book Antiqua" w:eastAsia="SimSun" w:hAnsi="Book Antiqua" w:cs="SimSun"/>
          <w:kern w:val="0"/>
        </w:rPr>
      </w:pPr>
      <w:r w:rsidRPr="00A51513">
        <w:rPr>
          <w:rFonts w:ascii="Book Antiqua" w:eastAsia="SimSun" w:hAnsi="Book Antiqua" w:cs="SimSun"/>
          <w:kern w:val="0"/>
        </w:rPr>
        <w:t>35 </w:t>
      </w:r>
      <w:r w:rsidRPr="00A51513">
        <w:rPr>
          <w:rFonts w:ascii="Book Antiqua" w:eastAsia="SimSun" w:hAnsi="Book Antiqua" w:cs="SimSun"/>
          <w:b/>
          <w:bCs/>
          <w:kern w:val="0"/>
        </w:rPr>
        <w:t>Procopet B</w:t>
      </w:r>
      <w:r w:rsidRPr="00A51513">
        <w:rPr>
          <w:rFonts w:ascii="Book Antiqua" w:eastAsia="SimSun" w:hAnsi="Book Antiqua" w:cs="SimSun"/>
          <w:kern w:val="0"/>
        </w:rPr>
        <w:t>, Berzigotti A, Abraldes JG, Turon F, Hernandez-Gea V, García-Pagán JC, Bosch J. Real-time shear-wave elastography: applicability, reliability and accuracy for clinically significant portal hypertension. </w:t>
      </w:r>
      <w:r w:rsidRPr="00A51513">
        <w:rPr>
          <w:rFonts w:ascii="Book Antiqua" w:eastAsia="SimSun" w:hAnsi="Book Antiqua" w:cs="SimSun"/>
          <w:i/>
          <w:iCs/>
          <w:kern w:val="0"/>
        </w:rPr>
        <w:t>J Hepatol</w:t>
      </w:r>
      <w:r w:rsidRPr="00A51513">
        <w:rPr>
          <w:rFonts w:ascii="Book Antiqua" w:eastAsia="SimSun" w:hAnsi="Book Antiqua" w:cs="SimSun"/>
          <w:kern w:val="0"/>
        </w:rPr>
        <w:t> 2015; </w:t>
      </w:r>
      <w:r w:rsidRPr="00A51513">
        <w:rPr>
          <w:rFonts w:ascii="Book Antiqua" w:eastAsia="SimSun" w:hAnsi="Book Antiqua" w:cs="SimSun"/>
          <w:b/>
          <w:bCs/>
          <w:kern w:val="0"/>
        </w:rPr>
        <w:t>62</w:t>
      </w:r>
      <w:r w:rsidRPr="00A51513">
        <w:rPr>
          <w:rFonts w:ascii="Book Antiqua" w:eastAsia="SimSun" w:hAnsi="Book Antiqua" w:cs="SimSun"/>
          <w:kern w:val="0"/>
        </w:rPr>
        <w:t>: 1068-1075 [PMID: 25514554 DOI: 10.1016/j.jhep.2014.12.007]</w:t>
      </w:r>
    </w:p>
    <w:p w14:paraId="5011ED0F" w14:textId="77777777" w:rsidR="00574A33" w:rsidRPr="00A51513" w:rsidRDefault="00574A33" w:rsidP="006F10E7">
      <w:pPr>
        <w:widowControl/>
        <w:adjustRightInd w:val="0"/>
        <w:snapToGrid w:val="0"/>
        <w:spacing w:line="360" w:lineRule="auto"/>
        <w:rPr>
          <w:rFonts w:ascii="Book Antiqua" w:eastAsia="SimSun" w:hAnsi="Book Antiqua" w:cs="SimSun"/>
          <w:kern w:val="0"/>
        </w:rPr>
      </w:pPr>
      <w:r w:rsidRPr="00A51513">
        <w:rPr>
          <w:rFonts w:ascii="Book Antiqua" w:eastAsia="SimSun" w:hAnsi="Book Antiqua" w:cs="SimSun"/>
          <w:kern w:val="0"/>
        </w:rPr>
        <w:t>36 </w:t>
      </w:r>
      <w:r w:rsidRPr="00A51513">
        <w:rPr>
          <w:rFonts w:ascii="Book Antiqua" w:eastAsia="SimSun" w:hAnsi="Book Antiqua" w:cs="SimSun"/>
          <w:b/>
          <w:bCs/>
          <w:kern w:val="0"/>
        </w:rPr>
        <w:t>Rockey DC</w:t>
      </w:r>
      <w:r w:rsidRPr="00A51513">
        <w:rPr>
          <w:rFonts w:ascii="Book Antiqua" w:eastAsia="SimSun" w:hAnsi="Book Antiqua" w:cs="SimSun"/>
          <w:kern w:val="0"/>
        </w:rPr>
        <w:t>. Noninvasive assessment of liver fibrosis and portal hypertension with transient elastography. </w:t>
      </w:r>
      <w:r w:rsidRPr="00A51513">
        <w:rPr>
          <w:rFonts w:ascii="Book Antiqua" w:eastAsia="SimSun" w:hAnsi="Book Antiqua" w:cs="SimSun"/>
          <w:i/>
          <w:iCs/>
          <w:kern w:val="0"/>
        </w:rPr>
        <w:t>Gastroenterology</w:t>
      </w:r>
      <w:r w:rsidRPr="00A51513">
        <w:rPr>
          <w:rFonts w:ascii="Book Antiqua" w:eastAsia="SimSun" w:hAnsi="Book Antiqua" w:cs="SimSun"/>
          <w:kern w:val="0"/>
        </w:rPr>
        <w:t> 2008; </w:t>
      </w:r>
      <w:r w:rsidRPr="00A51513">
        <w:rPr>
          <w:rFonts w:ascii="Book Antiqua" w:eastAsia="SimSun" w:hAnsi="Book Antiqua" w:cs="SimSun"/>
          <w:b/>
          <w:bCs/>
          <w:kern w:val="0"/>
        </w:rPr>
        <w:t>134</w:t>
      </w:r>
      <w:r w:rsidRPr="00A51513">
        <w:rPr>
          <w:rFonts w:ascii="Book Antiqua" w:eastAsia="SimSun" w:hAnsi="Book Antiqua" w:cs="SimSun"/>
          <w:kern w:val="0"/>
        </w:rPr>
        <w:t>: 8-14 [PMID: 18166342 DOI: 10.1053/j.gastro.2007.11.053]</w:t>
      </w:r>
    </w:p>
    <w:p w14:paraId="5AC0495D" w14:textId="77777777" w:rsidR="00574A33" w:rsidRPr="00A51513" w:rsidRDefault="00574A33" w:rsidP="006F10E7">
      <w:pPr>
        <w:widowControl/>
        <w:adjustRightInd w:val="0"/>
        <w:snapToGrid w:val="0"/>
        <w:spacing w:line="360" w:lineRule="auto"/>
        <w:rPr>
          <w:rFonts w:ascii="Book Antiqua" w:eastAsia="SimSun" w:hAnsi="Book Antiqua" w:cs="SimSun"/>
          <w:kern w:val="0"/>
        </w:rPr>
      </w:pPr>
      <w:r w:rsidRPr="00A51513">
        <w:rPr>
          <w:rFonts w:ascii="Book Antiqua" w:eastAsia="SimSun" w:hAnsi="Book Antiqua" w:cs="SimSun"/>
          <w:kern w:val="0"/>
        </w:rPr>
        <w:t>37 </w:t>
      </w:r>
      <w:r w:rsidRPr="00A51513">
        <w:rPr>
          <w:rFonts w:ascii="Book Antiqua" w:eastAsia="SimSun" w:hAnsi="Book Antiqua" w:cs="SimSun"/>
          <w:b/>
          <w:bCs/>
          <w:kern w:val="0"/>
        </w:rPr>
        <w:t>Jeong WK</w:t>
      </w:r>
      <w:r w:rsidRPr="00A51513">
        <w:rPr>
          <w:rFonts w:ascii="Book Antiqua" w:eastAsia="SimSun" w:hAnsi="Book Antiqua" w:cs="SimSun"/>
          <w:kern w:val="0"/>
        </w:rPr>
        <w:t xml:space="preserve">, Kim TY, Sohn JH, Kim Y, Kim J. Severe portal hypertension in cirrhosis: evaluation of perfusion parameters with contrast-enhanced </w:t>
      </w:r>
      <w:r w:rsidRPr="00A51513">
        <w:rPr>
          <w:rFonts w:ascii="Book Antiqua" w:eastAsia="SimSun" w:hAnsi="Book Antiqua" w:cs="SimSun"/>
          <w:kern w:val="0"/>
        </w:rPr>
        <w:lastRenderedPageBreak/>
        <w:t>ultrasonography. </w:t>
      </w:r>
      <w:r w:rsidRPr="00A51513">
        <w:rPr>
          <w:rFonts w:ascii="Book Antiqua" w:eastAsia="SimSun" w:hAnsi="Book Antiqua" w:cs="SimSun"/>
          <w:i/>
          <w:iCs/>
          <w:kern w:val="0"/>
        </w:rPr>
        <w:t>PLoS One</w:t>
      </w:r>
      <w:r w:rsidRPr="00A51513">
        <w:rPr>
          <w:rFonts w:ascii="Book Antiqua" w:eastAsia="SimSun" w:hAnsi="Book Antiqua" w:cs="SimSun"/>
          <w:kern w:val="0"/>
        </w:rPr>
        <w:t> 2015; </w:t>
      </w:r>
      <w:r w:rsidRPr="00A51513">
        <w:rPr>
          <w:rFonts w:ascii="Book Antiqua" w:eastAsia="SimSun" w:hAnsi="Book Antiqua" w:cs="SimSun"/>
          <w:b/>
          <w:bCs/>
          <w:kern w:val="0"/>
        </w:rPr>
        <w:t>10</w:t>
      </w:r>
      <w:r w:rsidRPr="00A51513">
        <w:rPr>
          <w:rFonts w:ascii="Book Antiqua" w:eastAsia="SimSun" w:hAnsi="Book Antiqua" w:cs="SimSun"/>
          <w:kern w:val="0"/>
        </w:rPr>
        <w:t>: e0121601 [PMID: 25798930 DOI: 10.1371/journal.pone.0121601]</w:t>
      </w:r>
    </w:p>
    <w:p w14:paraId="1DCB6ABA" w14:textId="77777777" w:rsidR="00574A33" w:rsidRPr="00A51513" w:rsidRDefault="00574A33" w:rsidP="006F10E7">
      <w:pPr>
        <w:widowControl/>
        <w:adjustRightInd w:val="0"/>
        <w:snapToGrid w:val="0"/>
        <w:spacing w:line="360" w:lineRule="auto"/>
        <w:rPr>
          <w:rFonts w:ascii="Book Antiqua" w:eastAsia="SimSun" w:hAnsi="Book Antiqua" w:cs="SimSun"/>
          <w:kern w:val="0"/>
        </w:rPr>
      </w:pPr>
      <w:r w:rsidRPr="00A51513">
        <w:rPr>
          <w:rFonts w:ascii="Book Antiqua" w:eastAsia="SimSun" w:hAnsi="Book Antiqua" w:cs="SimSun"/>
          <w:kern w:val="0"/>
        </w:rPr>
        <w:t>38 </w:t>
      </w:r>
      <w:r w:rsidRPr="00A51513">
        <w:rPr>
          <w:rFonts w:ascii="Book Antiqua" w:eastAsia="SimSun" w:hAnsi="Book Antiqua" w:cs="SimSun"/>
          <w:b/>
          <w:bCs/>
          <w:kern w:val="0"/>
        </w:rPr>
        <w:t>Vizzutti F</w:t>
      </w:r>
      <w:r w:rsidRPr="00A51513">
        <w:rPr>
          <w:rFonts w:ascii="Book Antiqua" w:eastAsia="SimSun" w:hAnsi="Book Antiqua" w:cs="SimSun"/>
          <w:kern w:val="0"/>
        </w:rPr>
        <w:t>, Arena U, Romanelli RG, Rega L, Foschi M, Colagrande S, Petrarca A, Moscarella S, Belli G, Zignego AL, Marra F, Laffi G, Pinzani M. Liver stiffness measurement predicts severe portal hypertension in patients with HCV-related cirrhosis. </w:t>
      </w:r>
      <w:r w:rsidRPr="00A51513">
        <w:rPr>
          <w:rFonts w:ascii="Book Antiqua" w:eastAsia="SimSun" w:hAnsi="Book Antiqua" w:cs="SimSun"/>
          <w:i/>
          <w:iCs/>
          <w:kern w:val="0"/>
        </w:rPr>
        <w:t>Hepatology</w:t>
      </w:r>
      <w:r w:rsidRPr="00A51513">
        <w:rPr>
          <w:rFonts w:ascii="Book Antiqua" w:eastAsia="SimSun" w:hAnsi="Book Antiqua" w:cs="SimSun"/>
          <w:kern w:val="0"/>
        </w:rPr>
        <w:t> 2007; </w:t>
      </w:r>
      <w:r w:rsidRPr="00A51513">
        <w:rPr>
          <w:rFonts w:ascii="Book Antiqua" w:eastAsia="SimSun" w:hAnsi="Book Antiqua" w:cs="SimSun"/>
          <w:b/>
          <w:bCs/>
          <w:kern w:val="0"/>
        </w:rPr>
        <w:t>45</w:t>
      </w:r>
      <w:r w:rsidRPr="00A51513">
        <w:rPr>
          <w:rFonts w:ascii="Book Antiqua" w:eastAsia="SimSun" w:hAnsi="Book Antiqua" w:cs="SimSun"/>
          <w:kern w:val="0"/>
        </w:rPr>
        <w:t>: 1290-1297 [PMID: 17464971 DOI: 10.1002/hep.21665]</w:t>
      </w:r>
    </w:p>
    <w:p w14:paraId="1FCA114D" w14:textId="77777777" w:rsidR="00574A33" w:rsidRPr="00A51513" w:rsidRDefault="00574A33" w:rsidP="006F10E7">
      <w:pPr>
        <w:widowControl/>
        <w:adjustRightInd w:val="0"/>
        <w:snapToGrid w:val="0"/>
        <w:spacing w:line="360" w:lineRule="auto"/>
        <w:rPr>
          <w:rFonts w:ascii="Book Antiqua" w:eastAsia="SimSun" w:hAnsi="Book Antiqua" w:cs="SimSun"/>
          <w:kern w:val="0"/>
        </w:rPr>
      </w:pPr>
      <w:r w:rsidRPr="00A51513">
        <w:rPr>
          <w:rFonts w:ascii="Book Antiqua" w:eastAsia="SimSun" w:hAnsi="Book Antiqua" w:cs="SimSun"/>
          <w:kern w:val="0"/>
        </w:rPr>
        <w:t>39 </w:t>
      </w:r>
      <w:r w:rsidRPr="00A51513">
        <w:rPr>
          <w:rFonts w:ascii="Book Antiqua" w:eastAsia="SimSun" w:hAnsi="Book Antiqua" w:cs="SimSun"/>
          <w:b/>
          <w:bCs/>
          <w:kern w:val="0"/>
        </w:rPr>
        <w:t>Lisotti A</w:t>
      </w:r>
      <w:r w:rsidRPr="00A51513">
        <w:rPr>
          <w:rFonts w:ascii="Book Antiqua" w:eastAsia="SimSun" w:hAnsi="Book Antiqua" w:cs="SimSun"/>
          <w:kern w:val="0"/>
        </w:rPr>
        <w:t>, Azzaroli F, Buonfiglioli F, Montagnani M, Cecinato P, Turco L, Calvanese C, Simoni P, Guardigli M, Arena R, Cucchetti A, Colecchia A, Festi D, Golfieri R, Mazzella G. Indocyanine green retention test as a noninvasive marker of portal hypertension and esophageal varices in compensated liver cirrhosis. </w:t>
      </w:r>
      <w:r w:rsidRPr="00A51513">
        <w:rPr>
          <w:rFonts w:ascii="Book Antiqua" w:eastAsia="SimSun" w:hAnsi="Book Antiqua" w:cs="SimSun"/>
          <w:i/>
          <w:iCs/>
          <w:kern w:val="0"/>
        </w:rPr>
        <w:t>Hepatology</w:t>
      </w:r>
      <w:r w:rsidRPr="00A51513">
        <w:rPr>
          <w:rFonts w:ascii="Book Antiqua" w:eastAsia="SimSun" w:hAnsi="Book Antiqua" w:cs="SimSun"/>
          <w:kern w:val="0"/>
        </w:rPr>
        <w:t> 2014; </w:t>
      </w:r>
      <w:r w:rsidRPr="00A51513">
        <w:rPr>
          <w:rFonts w:ascii="Book Antiqua" w:eastAsia="SimSun" w:hAnsi="Book Antiqua" w:cs="SimSun"/>
          <w:b/>
          <w:bCs/>
          <w:kern w:val="0"/>
        </w:rPr>
        <w:t>59</w:t>
      </w:r>
      <w:r w:rsidRPr="00A51513">
        <w:rPr>
          <w:rFonts w:ascii="Book Antiqua" w:eastAsia="SimSun" w:hAnsi="Book Antiqua" w:cs="SimSun"/>
          <w:kern w:val="0"/>
        </w:rPr>
        <w:t>: 643-650 [PMID: 24038116 DOI: 10.1002/hep.26700]</w:t>
      </w:r>
    </w:p>
    <w:p w14:paraId="26068580" w14:textId="77777777" w:rsidR="00574A33" w:rsidRPr="00A51513" w:rsidRDefault="00574A33" w:rsidP="006F10E7">
      <w:pPr>
        <w:widowControl/>
        <w:adjustRightInd w:val="0"/>
        <w:snapToGrid w:val="0"/>
        <w:spacing w:line="360" w:lineRule="auto"/>
        <w:rPr>
          <w:rFonts w:ascii="Book Antiqua" w:eastAsia="SimSun" w:hAnsi="Book Antiqua" w:cs="SimSun"/>
          <w:kern w:val="0"/>
        </w:rPr>
      </w:pPr>
      <w:r w:rsidRPr="00A51513">
        <w:rPr>
          <w:rFonts w:ascii="Book Antiqua" w:eastAsia="SimSun" w:hAnsi="Book Antiqua" w:cs="SimSun"/>
          <w:kern w:val="0"/>
        </w:rPr>
        <w:t>40 </w:t>
      </w:r>
      <w:r w:rsidRPr="00A51513">
        <w:rPr>
          <w:rFonts w:ascii="Book Antiqua" w:eastAsia="SimSun" w:hAnsi="Book Antiqua" w:cs="SimSun"/>
          <w:b/>
          <w:bCs/>
          <w:kern w:val="0"/>
        </w:rPr>
        <w:t>Buck M</w:t>
      </w:r>
      <w:r w:rsidRPr="00A51513">
        <w:rPr>
          <w:rFonts w:ascii="Book Antiqua" w:eastAsia="SimSun" w:hAnsi="Book Antiqua" w:cs="SimSun"/>
          <w:kern w:val="0"/>
        </w:rPr>
        <w:t>, Garcia-Tsao G, Groszmann RJ, Stalling C, Grace ND, Burroughs AK, Patch D, Matloff DS, Clopton P, Chojkier M. Novel inflammatory biomarkers of portal pressure in compensated cirrhosis patients. </w:t>
      </w:r>
      <w:r w:rsidRPr="00A51513">
        <w:rPr>
          <w:rFonts w:ascii="Book Antiqua" w:eastAsia="SimSun" w:hAnsi="Book Antiqua" w:cs="SimSun"/>
          <w:i/>
          <w:iCs/>
          <w:kern w:val="0"/>
        </w:rPr>
        <w:t>Hepatology</w:t>
      </w:r>
      <w:r w:rsidRPr="00A51513">
        <w:rPr>
          <w:rFonts w:ascii="Book Antiqua" w:eastAsia="SimSun" w:hAnsi="Book Antiqua" w:cs="SimSun"/>
          <w:kern w:val="0"/>
        </w:rPr>
        <w:t> 2014; </w:t>
      </w:r>
      <w:r w:rsidRPr="00A51513">
        <w:rPr>
          <w:rFonts w:ascii="Book Antiqua" w:eastAsia="SimSun" w:hAnsi="Book Antiqua" w:cs="SimSun"/>
          <w:b/>
          <w:bCs/>
          <w:kern w:val="0"/>
        </w:rPr>
        <w:t>59</w:t>
      </w:r>
      <w:r w:rsidRPr="00A51513">
        <w:rPr>
          <w:rFonts w:ascii="Book Antiqua" w:eastAsia="SimSun" w:hAnsi="Book Antiqua" w:cs="SimSun"/>
          <w:kern w:val="0"/>
        </w:rPr>
        <w:t>: 1052-1059 [PMID: 24115225 DOI: 10.1002/hep.26755]</w:t>
      </w:r>
    </w:p>
    <w:p w14:paraId="633C40C3" w14:textId="77777777" w:rsidR="00574A33" w:rsidRPr="00A51513" w:rsidRDefault="00574A33" w:rsidP="006F10E7">
      <w:pPr>
        <w:widowControl/>
        <w:adjustRightInd w:val="0"/>
        <w:snapToGrid w:val="0"/>
        <w:spacing w:line="360" w:lineRule="auto"/>
        <w:rPr>
          <w:rFonts w:ascii="Book Antiqua" w:eastAsia="SimSun" w:hAnsi="Book Antiqua" w:cs="SimSun"/>
          <w:kern w:val="0"/>
        </w:rPr>
      </w:pPr>
      <w:r w:rsidRPr="00A51513">
        <w:rPr>
          <w:rFonts w:ascii="Book Antiqua" w:eastAsia="SimSun" w:hAnsi="Book Antiqua" w:cs="SimSun"/>
          <w:kern w:val="0"/>
        </w:rPr>
        <w:t>41 </w:t>
      </w:r>
      <w:r w:rsidRPr="00A51513">
        <w:rPr>
          <w:rFonts w:ascii="Book Antiqua" w:eastAsia="SimSun" w:hAnsi="Book Antiqua" w:cs="SimSun"/>
          <w:b/>
          <w:bCs/>
          <w:kern w:val="0"/>
        </w:rPr>
        <w:t>Ferlitsch M</w:t>
      </w:r>
      <w:r w:rsidRPr="00A51513">
        <w:rPr>
          <w:rFonts w:ascii="Book Antiqua" w:eastAsia="SimSun" w:hAnsi="Book Antiqua" w:cs="SimSun"/>
          <w:kern w:val="0"/>
        </w:rPr>
        <w:t>, Reiberger T, Hoke M, Salzl P, Schwengerer B, Ulbrich G, Payer BA, Trauner M, Peck-Radosavljevic M, Ferlitsch A. von Willebrand factor as new noninvasive predictor of portal hypertension, decompensation and mortality in patients with liver cirrhosis. </w:t>
      </w:r>
      <w:r w:rsidRPr="00A51513">
        <w:rPr>
          <w:rFonts w:ascii="Book Antiqua" w:eastAsia="SimSun" w:hAnsi="Book Antiqua" w:cs="SimSun"/>
          <w:i/>
          <w:iCs/>
          <w:kern w:val="0"/>
        </w:rPr>
        <w:t>Hepatology</w:t>
      </w:r>
      <w:r w:rsidRPr="00A51513">
        <w:rPr>
          <w:rFonts w:ascii="Book Antiqua" w:eastAsia="SimSun" w:hAnsi="Book Antiqua" w:cs="SimSun"/>
          <w:kern w:val="0"/>
        </w:rPr>
        <w:t> 2012; </w:t>
      </w:r>
      <w:r w:rsidRPr="00A51513">
        <w:rPr>
          <w:rFonts w:ascii="Book Antiqua" w:eastAsia="SimSun" w:hAnsi="Book Antiqua" w:cs="SimSun"/>
          <w:b/>
          <w:bCs/>
          <w:kern w:val="0"/>
        </w:rPr>
        <w:t>56</w:t>
      </w:r>
      <w:r w:rsidRPr="00A51513">
        <w:rPr>
          <w:rFonts w:ascii="Book Antiqua" w:eastAsia="SimSun" w:hAnsi="Book Antiqua" w:cs="SimSun"/>
          <w:kern w:val="0"/>
        </w:rPr>
        <w:t>: 1439-1447 [PMID: 22532296 DOI: 10.1002/hep.25806]</w:t>
      </w:r>
    </w:p>
    <w:p w14:paraId="198D5AB3" w14:textId="77777777" w:rsidR="00574A33" w:rsidRPr="00A51513" w:rsidRDefault="00574A33" w:rsidP="006F10E7">
      <w:pPr>
        <w:widowControl/>
        <w:adjustRightInd w:val="0"/>
        <w:snapToGrid w:val="0"/>
        <w:spacing w:line="360" w:lineRule="auto"/>
        <w:rPr>
          <w:rFonts w:ascii="Book Antiqua" w:eastAsia="SimSun" w:hAnsi="Book Antiqua" w:cs="SimSun"/>
          <w:kern w:val="0"/>
        </w:rPr>
      </w:pPr>
      <w:r w:rsidRPr="00A51513">
        <w:rPr>
          <w:rFonts w:ascii="Book Antiqua" w:eastAsia="SimSun" w:hAnsi="Book Antiqua" w:cs="SimSun"/>
          <w:kern w:val="0"/>
        </w:rPr>
        <w:t>42 </w:t>
      </w:r>
      <w:r w:rsidRPr="00A51513">
        <w:rPr>
          <w:rFonts w:ascii="Book Antiqua" w:eastAsia="SimSun" w:hAnsi="Book Antiqua" w:cs="SimSun"/>
          <w:b/>
          <w:bCs/>
          <w:kern w:val="0"/>
        </w:rPr>
        <w:t>Garcia-Tsao G</w:t>
      </w:r>
      <w:r w:rsidRPr="00A51513">
        <w:rPr>
          <w:rFonts w:ascii="Book Antiqua" w:eastAsia="SimSun" w:hAnsi="Book Antiqua" w:cs="SimSun"/>
          <w:kern w:val="0"/>
        </w:rPr>
        <w:t>, Bosch J, Groszmann RJ. Portal hypertension and variceal bleeding--unresolved issues. Summary of an American Association for the study of liver diseases and European Association for the study of the liver single-topic conference. </w:t>
      </w:r>
      <w:r w:rsidRPr="00A51513">
        <w:rPr>
          <w:rFonts w:ascii="Book Antiqua" w:eastAsia="SimSun" w:hAnsi="Book Antiqua" w:cs="SimSun"/>
          <w:i/>
          <w:iCs/>
          <w:kern w:val="0"/>
        </w:rPr>
        <w:t>Hepatology</w:t>
      </w:r>
      <w:r w:rsidRPr="00A51513">
        <w:rPr>
          <w:rFonts w:ascii="Book Antiqua" w:eastAsia="SimSun" w:hAnsi="Book Antiqua" w:cs="SimSun"/>
          <w:kern w:val="0"/>
        </w:rPr>
        <w:t> 2008; </w:t>
      </w:r>
      <w:r w:rsidRPr="00A51513">
        <w:rPr>
          <w:rFonts w:ascii="Book Antiqua" w:eastAsia="SimSun" w:hAnsi="Book Antiqua" w:cs="SimSun"/>
          <w:b/>
          <w:bCs/>
          <w:kern w:val="0"/>
        </w:rPr>
        <w:t>47</w:t>
      </w:r>
      <w:r w:rsidRPr="00A51513">
        <w:rPr>
          <w:rFonts w:ascii="Book Antiqua" w:eastAsia="SimSun" w:hAnsi="Book Antiqua" w:cs="SimSun"/>
          <w:kern w:val="0"/>
        </w:rPr>
        <w:t>: 1764-1772 [PMID: 18435460 DOI: 10.1002/hep.22273]</w:t>
      </w:r>
    </w:p>
    <w:p w14:paraId="5EDD410B" w14:textId="77777777" w:rsidR="00574A33" w:rsidRPr="00A51513" w:rsidRDefault="00574A33" w:rsidP="006F10E7">
      <w:pPr>
        <w:widowControl/>
        <w:adjustRightInd w:val="0"/>
        <w:snapToGrid w:val="0"/>
        <w:spacing w:line="360" w:lineRule="auto"/>
        <w:rPr>
          <w:rFonts w:ascii="Book Antiqua" w:eastAsia="SimSun" w:hAnsi="Book Antiqua" w:cs="SimSun"/>
          <w:kern w:val="0"/>
        </w:rPr>
      </w:pPr>
      <w:r w:rsidRPr="00A51513">
        <w:rPr>
          <w:rFonts w:ascii="Book Antiqua" w:eastAsia="SimSun" w:hAnsi="Book Antiqua" w:cs="SimSun"/>
          <w:kern w:val="0"/>
        </w:rPr>
        <w:t>43 </w:t>
      </w:r>
      <w:r w:rsidRPr="00A51513">
        <w:rPr>
          <w:rFonts w:ascii="Book Antiqua" w:eastAsia="SimSun" w:hAnsi="Book Antiqua" w:cs="SimSun"/>
          <w:b/>
          <w:bCs/>
          <w:kern w:val="0"/>
        </w:rPr>
        <w:t>Yoshida H</w:t>
      </w:r>
      <w:r w:rsidRPr="00A51513">
        <w:rPr>
          <w:rFonts w:ascii="Book Antiqua" w:eastAsia="SimSun" w:hAnsi="Book Antiqua" w:cs="SimSun"/>
          <w:kern w:val="0"/>
        </w:rPr>
        <w:t xml:space="preserve">, Mamada Y, Taniai N, Yamamoto K, Kaneko M, Kawano Y, Mizuguchi Y, Kumazaki T, Tajiri T. Long-term results of partial splenic artery </w:t>
      </w:r>
      <w:r w:rsidRPr="00A51513">
        <w:rPr>
          <w:rFonts w:ascii="Book Antiqua" w:eastAsia="SimSun" w:hAnsi="Book Antiqua" w:cs="SimSun"/>
          <w:kern w:val="0"/>
        </w:rPr>
        <w:lastRenderedPageBreak/>
        <w:t>embolization as supplemental treatment for portal-systemic encephalopathy. </w:t>
      </w:r>
      <w:r w:rsidRPr="00A51513">
        <w:rPr>
          <w:rFonts w:ascii="Book Antiqua" w:eastAsia="SimSun" w:hAnsi="Book Antiqua" w:cs="SimSun"/>
          <w:i/>
          <w:iCs/>
          <w:kern w:val="0"/>
        </w:rPr>
        <w:t>Am J Gastroenterol</w:t>
      </w:r>
      <w:r w:rsidRPr="00A51513">
        <w:rPr>
          <w:rFonts w:ascii="Book Antiqua" w:eastAsia="SimSun" w:hAnsi="Book Antiqua" w:cs="SimSun"/>
          <w:kern w:val="0"/>
        </w:rPr>
        <w:t> 2005; </w:t>
      </w:r>
      <w:r w:rsidRPr="00A51513">
        <w:rPr>
          <w:rFonts w:ascii="Book Antiqua" w:eastAsia="SimSun" w:hAnsi="Book Antiqua" w:cs="SimSun"/>
          <w:b/>
          <w:bCs/>
          <w:kern w:val="0"/>
        </w:rPr>
        <w:t>100</w:t>
      </w:r>
      <w:r w:rsidRPr="00A51513">
        <w:rPr>
          <w:rFonts w:ascii="Book Antiqua" w:eastAsia="SimSun" w:hAnsi="Book Antiqua" w:cs="SimSun"/>
          <w:kern w:val="0"/>
        </w:rPr>
        <w:t>: 43-47 [PMID: 15654779 DOI: 10.1111/j.1572-0241.2005.40559.x]</w:t>
      </w:r>
    </w:p>
    <w:p w14:paraId="69152FCA" w14:textId="77777777" w:rsidR="00574A33" w:rsidRPr="00A51513" w:rsidRDefault="00574A33" w:rsidP="006F10E7">
      <w:pPr>
        <w:widowControl/>
        <w:adjustRightInd w:val="0"/>
        <w:snapToGrid w:val="0"/>
        <w:spacing w:line="360" w:lineRule="auto"/>
        <w:rPr>
          <w:rFonts w:ascii="Book Antiqua" w:eastAsia="SimSun" w:hAnsi="Book Antiqua" w:cs="SimSun"/>
          <w:kern w:val="0"/>
        </w:rPr>
      </w:pPr>
      <w:r w:rsidRPr="00A51513">
        <w:rPr>
          <w:rFonts w:ascii="Book Antiqua" w:eastAsia="SimSun" w:hAnsi="Book Antiqua" w:cs="SimSun"/>
          <w:kern w:val="0"/>
        </w:rPr>
        <w:t>44 </w:t>
      </w:r>
      <w:r w:rsidRPr="00A51513">
        <w:rPr>
          <w:rFonts w:ascii="Book Antiqua" w:eastAsia="SimSun" w:hAnsi="Book Antiqua" w:cs="SimSun"/>
          <w:b/>
          <w:bCs/>
          <w:kern w:val="0"/>
        </w:rPr>
        <w:t>Kondo C</w:t>
      </w:r>
      <w:r w:rsidRPr="00A51513">
        <w:rPr>
          <w:rFonts w:ascii="Book Antiqua" w:eastAsia="SimSun" w:hAnsi="Book Antiqua" w:cs="SimSun"/>
          <w:kern w:val="0"/>
        </w:rPr>
        <w:t>, Atsukawa M, Tsubota A, Shimada N, Abe H, Itokawa N, Nakagawa A, Fukuda T, Matsushita Y, Nakatsuka K, Kawamoto C, Iwakiri K, Aizawa Y, Sakamoto C. Safety and efficacy of partial splenic embolization in telaprevir-based triple therapy for chronic hepatitis C. </w:t>
      </w:r>
      <w:r w:rsidRPr="00A51513">
        <w:rPr>
          <w:rFonts w:ascii="Book Antiqua" w:eastAsia="SimSun" w:hAnsi="Book Antiqua" w:cs="SimSun"/>
          <w:i/>
          <w:iCs/>
          <w:kern w:val="0"/>
        </w:rPr>
        <w:t>Intern Med</w:t>
      </w:r>
      <w:r w:rsidRPr="00A51513">
        <w:rPr>
          <w:rFonts w:ascii="Book Antiqua" w:eastAsia="SimSun" w:hAnsi="Book Antiqua" w:cs="SimSun"/>
          <w:kern w:val="0"/>
        </w:rPr>
        <w:t> 2015; </w:t>
      </w:r>
      <w:r w:rsidRPr="00A51513">
        <w:rPr>
          <w:rFonts w:ascii="Book Antiqua" w:eastAsia="SimSun" w:hAnsi="Book Antiqua" w:cs="SimSun"/>
          <w:b/>
          <w:bCs/>
          <w:kern w:val="0"/>
        </w:rPr>
        <w:t>54</w:t>
      </w:r>
      <w:r w:rsidRPr="00A51513">
        <w:rPr>
          <w:rFonts w:ascii="Book Antiqua" w:eastAsia="SimSun" w:hAnsi="Book Antiqua" w:cs="SimSun"/>
          <w:kern w:val="0"/>
        </w:rPr>
        <w:t>: 119-126 [PMID: 25743001 DOI: 10.2169/internalmedicine.54.3066]</w:t>
      </w:r>
    </w:p>
    <w:p w14:paraId="6CD74EB1" w14:textId="77777777" w:rsidR="00574A33" w:rsidRPr="00A51513" w:rsidRDefault="00574A33" w:rsidP="006F10E7">
      <w:pPr>
        <w:widowControl/>
        <w:adjustRightInd w:val="0"/>
        <w:snapToGrid w:val="0"/>
        <w:spacing w:line="360" w:lineRule="auto"/>
        <w:rPr>
          <w:rFonts w:ascii="Book Antiqua" w:eastAsia="SimSun" w:hAnsi="Book Antiqua" w:cs="SimSun"/>
          <w:kern w:val="0"/>
        </w:rPr>
      </w:pPr>
      <w:r w:rsidRPr="00A51513">
        <w:rPr>
          <w:rFonts w:ascii="Book Antiqua" w:eastAsia="SimSun" w:hAnsi="Book Antiqua" w:cs="SimSun"/>
          <w:kern w:val="0"/>
        </w:rPr>
        <w:t>45 </w:t>
      </w:r>
      <w:r w:rsidRPr="00A51513">
        <w:rPr>
          <w:rFonts w:ascii="Book Antiqua" w:eastAsia="SimSun" w:hAnsi="Book Antiqua" w:cs="SimSun"/>
          <w:b/>
          <w:bCs/>
          <w:kern w:val="0"/>
        </w:rPr>
        <w:t>Matsushita Y</w:t>
      </w:r>
      <w:r w:rsidRPr="00A51513">
        <w:rPr>
          <w:rFonts w:ascii="Book Antiqua" w:eastAsia="SimSun" w:hAnsi="Book Antiqua" w:cs="SimSun"/>
          <w:kern w:val="0"/>
        </w:rPr>
        <w:t>, Narahara Y, Fujimori S, Kanazawa H, Itokawa N, Fukuda T, Takahashi Y, Kondo C, Kidokoro H, Atsukawa M, Nakatsuka K, Sakamoto C. Effects of transjugular intrahepatic portosystemic shunt on changes in the small bowel mucosa of cirrhotic patients with portal hypertension. </w:t>
      </w:r>
      <w:r w:rsidRPr="00A51513">
        <w:rPr>
          <w:rFonts w:ascii="Book Antiqua" w:eastAsia="SimSun" w:hAnsi="Book Antiqua" w:cs="SimSun"/>
          <w:i/>
          <w:iCs/>
          <w:kern w:val="0"/>
        </w:rPr>
        <w:t>J Gastroenterol</w:t>
      </w:r>
      <w:r w:rsidRPr="00A51513">
        <w:rPr>
          <w:rFonts w:ascii="Book Antiqua" w:eastAsia="SimSun" w:hAnsi="Book Antiqua" w:cs="SimSun"/>
          <w:kern w:val="0"/>
        </w:rPr>
        <w:t> 2013; </w:t>
      </w:r>
      <w:r w:rsidRPr="00A51513">
        <w:rPr>
          <w:rFonts w:ascii="Book Antiqua" w:eastAsia="SimSun" w:hAnsi="Book Antiqua" w:cs="SimSun"/>
          <w:b/>
          <w:bCs/>
          <w:kern w:val="0"/>
        </w:rPr>
        <w:t>48</w:t>
      </w:r>
      <w:r w:rsidRPr="00A51513">
        <w:rPr>
          <w:rFonts w:ascii="Book Antiqua" w:eastAsia="SimSun" w:hAnsi="Book Antiqua" w:cs="SimSun"/>
          <w:kern w:val="0"/>
        </w:rPr>
        <w:t>: 633-639 [PMID: 22968470 DOI: 10.1007/s00535-012-0660-6]</w:t>
      </w:r>
    </w:p>
    <w:p w14:paraId="1AF2D53D" w14:textId="77777777" w:rsidR="00574A33" w:rsidRPr="00A51513" w:rsidRDefault="00574A33" w:rsidP="006F10E7">
      <w:pPr>
        <w:widowControl/>
        <w:adjustRightInd w:val="0"/>
        <w:snapToGrid w:val="0"/>
        <w:spacing w:line="360" w:lineRule="auto"/>
        <w:rPr>
          <w:rFonts w:ascii="Book Antiqua" w:eastAsia="SimSun" w:hAnsi="Book Antiqua" w:cs="SimSun"/>
          <w:kern w:val="0"/>
        </w:rPr>
      </w:pPr>
      <w:r w:rsidRPr="00A51513">
        <w:rPr>
          <w:rFonts w:ascii="Book Antiqua" w:eastAsia="SimSun" w:hAnsi="Book Antiqua" w:cs="SimSun"/>
          <w:kern w:val="0"/>
        </w:rPr>
        <w:t>46 </w:t>
      </w:r>
      <w:r w:rsidRPr="00A51513">
        <w:rPr>
          <w:rFonts w:ascii="Book Antiqua" w:eastAsia="SimSun" w:hAnsi="Book Antiqua" w:cs="SimSun"/>
          <w:b/>
          <w:bCs/>
          <w:kern w:val="0"/>
        </w:rPr>
        <w:t>Narahara Y</w:t>
      </w:r>
      <w:r w:rsidRPr="00A51513">
        <w:rPr>
          <w:rFonts w:ascii="Book Antiqua" w:eastAsia="SimSun" w:hAnsi="Book Antiqua" w:cs="SimSun"/>
          <w:kern w:val="0"/>
        </w:rPr>
        <w:t>, Kanazawa H, Fukuda T, Matsushita Y, Harimoto H, Kidokoro H, Katakura T, Atsukawa M, Taki Y, Kimura Y, Nakatsuka K, Sakamoto C. Transjugular intrahepatic portosystemic shunt versus paracentesis plus albumin in patients with refractory ascites who have good hepatic and renal function: a prospective randomized trial. </w:t>
      </w:r>
      <w:r w:rsidRPr="00A51513">
        <w:rPr>
          <w:rFonts w:ascii="Book Antiqua" w:eastAsia="SimSun" w:hAnsi="Book Antiqua" w:cs="SimSun"/>
          <w:i/>
          <w:iCs/>
          <w:kern w:val="0"/>
        </w:rPr>
        <w:t>J Gastroenterol</w:t>
      </w:r>
      <w:r w:rsidRPr="00A51513">
        <w:rPr>
          <w:rFonts w:ascii="Book Antiqua" w:eastAsia="SimSun" w:hAnsi="Book Antiqua" w:cs="SimSun"/>
          <w:kern w:val="0"/>
        </w:rPr>
        <w:t> 2011; </w:t>
      </w:r>
      <w:r w:rsidRPr="00A51513">
        <w:rPr>
          <w:rFonts w:ascii="Book Antiqua" w:eastAsia="SimSun" w:hAnsi="Book Antiqua" w:cs="SimSun"/>
          <w:b/>
          <w:bCs/>
          <w:kern w:val="0"/>
        </w:rPr>
        <w:t>46</w:t>
      </w:r>
      <w:r w:rsidRPr="00A51513">
        <w:rPr>
          <w:rFonts w:ascii="Book Antiqua" w:eastAsia="SimSun" w:hAnsi="Book Antiqua" w:cs="SimSun"/>
          <w:kern w:val="0"/>
        </w:rPr>
        <w:t>: 78-85 [PMID: 20632194 DOI: 10.1007/s00535-010-0282-9]</w:t>
      </w:r>
    </w:p>
    <w:p w14:paraId="70EB3F14" w14:textId="77777777" w:rsidR="00574A33" w:rsidRPr="00A51513" w:rsidRDefault="00574A33" w:rsidP="006F10E7">
      <w:pPr>
        <w:adjustRightInd w:val="0"/>
        <w:snapToGrid w:val="0"/>
        <w:spacing w:line="360" w:lineRule="auto"/>
        <w:rPr>
          <w:rFonts w:ascii="Book Antiqua" w:hAnsi="Book Antiqua"/>
        </w:rPr>
      </w:pPr>
    </w:p>
    <w:p w14:paraId="2398EE74" w14:textId="6BC99787" w:rsidR="00574A33" w:rsidRDefault="00574A33" w:rsidP="006F10E7">
      <w:pPr>
        <w:adjustRightInd w:val="0"/>
        <w:snapToGrid w:val="0"/>
        <w:spacing w:line="360" w:lineRule="auto"/>
        <w:jc w:val="right"/>
        <w:rPr>
          <w:rFonts w:ascii="Book Antiqua" w:hAnsi="Book Antiqua"/>
          <w:b/>
          <w:bCs/>
        </w:rPr>
      </w:pPr>
      <w:r w:rsidRPr="005F7DC3">
        <w:rPr>
          <w:rFonts w:ascii="Book Antiqua" w:hAnsi="Book Antiqua"/>
          <w:b/>
          <w:bCs/>
        </w:rPr>
        <w:t>P-Reviewer:</w:t>
      </w:r>
      <w:r w:rsidRPr="00574A33">
        <w:rPr>
          <w:rFonts w:ascii="Book Antiqua" w:hAnsi="Book Antiqua"/>
          <w:bCs/>
        </w:rPr>
        <w:t xml:space="preserve"> Bordas</w:t>
      </w:r>
      <w:r w:rsidRPr="00574A33">
        <w:rPr>
          <w:rFonts w:ascii="Book Antiqua" w:eastAsia="SimSun" w:hAnsi="Book Antiqua" w:hint="eastAsia"/>
          <w:bCs/>
          <w:lang w:eastAsia="zh-CN"/>
        </w:rPr>
        <w:t xml:space="preserve"> JM</w:t>
      </w:r>
      <w:r>
        <w:rPr>
          <w:rFonts w:ascii="Book Antiqua" w:hAnsi="Book Antiqua" w:hint="eastAsia"/>
          <w:b/>
          <w:bCs/>
        </w:rPr>
        <w:t xml:space="preserve"> </w:t>
      </w:r>
      <w:r w:rsidRPr="005F7DC3">
        <w:rPr>
          <w:rFonts w:ascii="Book Antiqua" w:hAnsi="Book Antiqua"/>
          <w:b/>
          <w:bCs/>
        </w:rPr>
        <w:t>S-Editor:</w:t>
      </w:r>
      <w:r w:rsidRPr="005F7DC3">
        <w:rPr>
          <w:rFonts w:ascii="Book Antiqua" w:hAnsi="Book Antiqua"/>
        </w:rPr>
        <w:t xml:space="preserve"> </w:t>
      </w:r>
      <w:r>
        <w:rPr>
          <w:rFonts w:ascii="Book Antiqua" w:hAnsi="Book Antiqua" w:hint="eastAsia"/>
        </w:rPr>
        <w:t>Ma YJ</w:t>
      </w:r>
      <w:r w:rsidRPr="005F7DC3">
        <w:rPr>
          <w:rFonts w:ascii="Book Antiqua" w:hAnsi="Book Antiqua" w:hint="eastAsia"/>
        </w:rPr>
        <w:t xml:space="preserve"> </w:t>
      </w:r>
      <w:r w:rsidRPr="005F7DC3">
        <w:rPr>
          <w:rFonts w:ascii="Book Antiqua" w:hAnsi="Book Antiqua"/>
          <w:b/>
          <w:bCs/>
        </w:rPr>
        <w:t>L-Editor:</w:t>
      </w:r>
      <w:r w:rsidRPr="005F7DC3">
        <w:rPr>
          <w:rFonts w:ascii="Book Antiqua" w:hAnsi="Book Antiqua"/>
        </w:rPr>
        <w:t xml:space="preserve"> </w:t>
      </w:r>
      <w:r w:rsidRPr="005F7DC3">
        <w:rPr>
          <w:rFonts w:ascii="Book Antiqua" w:hAnsi="Book Antiqua" w:hint="eastAsia"/>
        </w:rPr>
        <w:t xml:space="preserve"> </w:t>
      </w:r>
      <w:r w:rsidRPr="005F7DC3">
        <w:rPr>
          <w:rFonts w:ascii="Book Antiqua" w:hAnsi="Book Antiqua"/>
        </w:rPr>
        <w:t xml:space="preserve"> </w:t>
      </w:r>
      <w:r w:rsidRPr="005F7DC3">
        <w:rPr>
          <w:rFonts w:ascii="Book Antiqua" w:hAnsi="Book Antiqua"/>
          <w:b/>
          <w:bCs/>
        </w:rPr>
        <w:t>E-Editor:</w:t>
      </w:r>
    </w:p>
    <w:p w14:paraId="133A44E0" w14:textId="033A45D0" w:rsidR="00574A33" w:rsidRDefault="00574A33" w:rsidP="006F10E7">
      <w:pPr>
        <w:adjustRightInd w:val="0"/>
        <w:snapToGrid w:val="0"/>
        <w:spacing w:line="360" w:lineRule="auto"/>
        <w:rPr>
          <w:rFonts w:ascii="Book Antiqua" w:eastAsia="SimSun" w:hAnsi="Book Antiqua" w:cs="Times New Roman"/>
          <w:b/>
          <w:caps/>
          <w:color w:val="000000" w:themeColor="text1"/>
          <w:lang w:eastAsia="zh-CN"/>
        </w:rPr>
      </w:pPr>
      <w:r>
        <w:rPr>
          <w:rFonts w:ascii="Book Antiqua" w:eastAsia="SimSun" w:hAnsi="Book Antiqua" w:cs="Times New Roman"/>
          <w:b/>
          <w:caps/>
          <w:color w:val="000000" w:themeColor="text1"/>
          <w:lang w:eastAsia="zh-CN"/>
        </w:rPr>
        <w:br w:type="page"/>
      </w:r>
    </w:p>
    <w:p w14:paraId="1BBD60CD" w14:textId="77777777" w:rsidR="00565F44" w:rsidRPr="00492467" w:rsidRDefault="00C46019" w:rsidP="006F10E7">
      <w:pPr>
        <w:adjustRightInd w:val="0"/>
        <w:snapToGrid w:val="0"/>
        <w:spacing w:line="360" w:lineRule="auto"/>
        <w:rPr>
          <w:rFonts w:ascii="Book Antiqua" w:hAnsi="Book Antiqua"/>
          <w:noProof/>
          <w:color w:val="000000" w:themeColor="text1"/>
        </w:rPr>
      </w:pPr>
      <w:r w:rsidRPr="00492467">
        <w:rPr>
          <w:rFonts w:ascii="Book Antiqua" w:hAnsi="Book Antiqua"/>
          <w:noProof/>
          <w:color w:val="000000" w:themeColor="text1"/>
          <w:lang w:eastAsia="zh-CN"/>
        </w:rPr>
        <w:lastRenderedPageBreak/>
        <w:drawing>
          <wp:inline distT="0" distB="0" distL="0" distR="0" wp14:anchorId="60339503" wp14:editId="0A937EC4">
            <wp:extent cx="5393741" cy="3269895"/>
            <wp:effectExtent l="0" t="0" r="0" b="6985"/>
            <wp:docPr id="7" name="図 7" descr="C:\Users\User\Desktop\Tolvaptan論文\TVP WJG投稿セット2.20\TVP 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Tolvaptan論文\TVP WJG投稿セット2.20\TVP figure1.jpg"/>
                    <pic:cNvPicPr>
                      <a:picLocks noChangeAspect="1" noChangeArrowheads="1"/>
                    </pic:cNvPicPr>
                  </pic:nvPicPr>
                  <pic:blipFill rotWithShape="1">
                    <a:blip r:embed="rId7">
                      <a:extLst>
                        <a:ext uri="{28A0092B-C50C-407E-A947-70E740481C1C}">
                          <a14:useLocalDpi xmlns:a14="http://schemas.microsoft.com/office/drawing/2010/main" val="0"/>
                        </a:ext>
                      </a:extLst>
                    </a:blip>
                    <a:srcRect b="19168"/>
                    <a:stretch/>
                  </pic:blipFill>
                  <pic:spPr bwMode="auto">
                    <a:xfrm>
                      <a:off x="0" y="0"/>
                      <a:ext cx="5396230" cy="3271404"/>
                    </a:xfrm>
                    <a:prstGeom prst="rect">
                      <a:avLst/>
                    </a:prstGeom>
                    <a:noFill/>
                    <a:ln>
                      <a:noFill/>
                    </a:ln>
                    <a:extLst>
                      <a:ext uri="{53640926-AAD7-44D8-BBD7-CCE9431645EC}">
                        <a14:shadowObscured xmlns:a14="http://schemas.microsoft.com/office/drawing/2010/main"/>
                      </a:ext>
                    </a:extLst>
                  </pic:spPr>
                </pic:pic>
              </a:graphicData>
            </a:graphic>
          </wp:inline>
        </w:drawing>
      </w:r>
    </w:p>
    <w:p w14:paraId="4B376533" w14:textId="57727359" w:rsidR="00C46019" w:rsidRPr="00574A33" w:rsidRDefault="00574A33" w:rsidP="006F10E7">
      <w:pPr>
        <w:adjustRightInd w:val="0"/>
        <w:snapToGrid w:val="0"/>
        <w:spacing w:line="360" w:lineRule="auto"/>
        <w:rPr>
          <w:rFonts w:ascii="Book Antiqua" w:eastAsia="SimSun" w:hAnsi="Book Antiqua"/>
          <w:b/>
          <w:color w:val="000000" w:themeColor="text1"/>
          <w:lang w:eastAsia="zh-CN"/>
        </w:rPr>
      </w:pPr>
      <w:r w:rsidRPr="00574A33">
        <w:rPr>
          <w:rFonts w:ascii="Book Antiqua" w:eastAsia="SimSun" w:hAnsi="Book Antiqua" w:hint="eastAsia"/>
          <w:b/>
          <w:color w:val="000000" w:themeColor="text1"/>
          <w:lang w:eastAsia="zh-CN"/>
        </w:rPr>
        <w:t xml:space="preserve">Figure 1 Effects of tolvaptan on liquid retention </w:t>
      </w:r>
      <w:r w:rsidRPr="00574A33">
        <w:rPr>
          <w:rFonts w:ascii="Book Antiqua" w:eastAsia="SimSun" w:hAnsi="Book Antiqua"/>
          <w:b/>
          <w:color w:val="000000" w:themeColor="text1"/>
          <w:lang w:eastAsia="zh-CN"/>
        </w:rPr>
        <w:t xml:space="preserve">in all of the </w:t>
      </w:r>
      <w:r w:rsidRPr="00574A33">
        <w:rPr>
          <w:rFonts w:ascii="Book Antiqua" w:eastAsia="SimSun" w:hAnsi="Book Antiqua" w:hint="eastAsia"/>
          <w:b/>
          <w:color w:val="000000" w:themeColor="text1"/>
          <w:lang w:eastAsia="zh-CN"/>
        </w:rPr>
        <w:t>patients included in this study.</w:t>
      </w:r>
      <w:r>
        <w:rPr>
          <w:rFonts w:ascii="Book Antiqua" w:eastAsia="SimSun" w:hAnsi="Book Antiqua" w:hint="eastAsia"/>
          <w:b/>
          <w:color w:val="000000" w:themeColor="text1"/>
          <w:lang w:eastAsia="zh-CN"/>
        </w:rPr>
        <w:t xml:space="preserve"> </w:t>
      </w:r>
      <w:r w:rsidRPr="00574A33">
        <w:rPr>
          <w:rFonts w:ascii="Book Antiqua" w:hAnsi="Book Antiqua" w:cs="Times New Roman"/>
          <w:caps/>
          <w:color w:val="000000" w:themeColor="text1"/>
        </w:rPr>
        <w:t>a</w:t>
      </w:r>
      <w:r>
        <w:rPr>
          <w:rFonts w:ascii="Book Antiqua" w:eastAsia="SimSun" w:hAnsi="Book Antiqua" w:cs="Times New Roman" w:hint="eastAsia"/>
          <w:color w:val="000000" w:themeColor="text1"/>
          <w:lang w:eastAsia="zh-CN"/>
        </w:rPr>
        <w:t xml:space="preserve">: </w:t>
      </w:r>
      <w:r w:rsidRPr="00492467">
        <w:rPr>
          <w:rFonts w:ascii="Book Antiqua" w:hAnsi="Book Antiqua" w:cs="Times New Roman"/>
          <w:color w:val="000000" w:themeColor="text1"/>
        </w:rPr>
        <w:t>Box and whisker plots of daily urine volumes during the first week of tolvaptan administration in all of the patients</w:t>
      </w:r>
      <w:r>
        <w:rPr>
          <w:rFonts w:ascii="Book Antiqua" w:hAnsi="Book Antiqua" w:cs="Times New Roman"/>
          <w:color w:val="000000" w:themeColor="text1"/>
        </w:rPr>
        <w:t>. Median values were 1</w:t>
      </w:r>
      <w:r w:rsidRPr="00492467">
        <w:rPr>
          <w:rFonts w:ascii="Book Antiqua" w:hAnsi="Book Antiqua" w:cs="Times New Roman"/>
          <w:color w:val="000000" w:themeColor="text1"/>
        </w:rPr>
        <w:t>108 m</w:t>
      </w:r>
      <w:r w:rsidRPr="00574A33">
        <w:rPr>
          <w:rFonts w:ascii="Book Antiqua" w:hAnsi="Book Antiqua" w:cs="Times New Roman"/>
          <w:caps/>
          <w:color w:val="000000" w:themeColor="text1"/>
        </w:rPr>
        <w:t>l</w:t>
      </w:r>
      <w:r>
        <w:rPr>
          <w:rFonts w:ascii="Book Antiqua" w:hAnsi="Book Antiqua" w:cs="Times New Roman"/>
          <w:color w:val="000000" w:themeColor="text1"/>
        </w:rPr>
        <w:t>, 1</w:t>
      </w:r>
      <w:r w:rsidRPr="00492467">
        <w:rPr>
          <w:rFonts w:ascii="Book Antiqua" w:hAnsi="Book Antiqua" w:cs="Times New Roman"/>
          <w:color w:val="000000" w:themeColor="text1"/>
        </w:rPr>
        <w:t>600 m</w:t>
      </w:r>
      <w:r w:rsidRPr="00574A33">
        <w:rPr>
          <w:rFonts w:ascii="Book Antiqua" w:hAnsi="Book Antiqua" w:cs="Times New Roman"/>
          <w:caps/>
          <w:color w:val="000000" w:themeColor="text1"/>
        </w:rPr>
        <w:t>l</w:t>
      </w:r>
      <w:r>
        <w:rPr>
          <w:rFonts w:ascii="Book Antiqua" w:hAnsi="Book Antiqua" w:cs="Times New Roman"/>
          <w:color w:val="000000" w:themeColor="text1"/>
        </w:rPr>
        <w:t>, 1</w:t>
      </w:r>
      <w:r w:rsidRPr="00492467">
        <w:rPr>
          <w:rFonts w:ascii="Book Antiqua" w:hAnsi="Book Antiqua" w:cs="Times New Roman"/>
          <w:color w:val="000000" w:themeColor="text1"/>
        </w:rPr>
        <w:t xml:space="preserve">500 </w:t>
      </w:r>
      <w:r>
        <w:rPr>
          <w:rFonts w:ascii="Book Antiqua" w:hAnsi="Book Antiqua" w:cs="Times New Roman"/>
          <w:color w:val="000000" w:themeColor="text1"/>
        </w:rPr>
        <w:t>ml and 1</w:t>
      </w:r>
      <w:r w:rsidRPr="00492467">
        <w:rPr>
          <w:rFonts w:ascii="Book Antiqua" w:hAnsi="Book Antiqua" w:cs="Times New Roman"/>
          <w:color w:val="000000" w:themeColor="text1"/>
        </w:rPr>
        <w:t>582 m</w:t>
      </w:r>
      <w:r w:rsidRPr="00574A33">
        <w:rPr>
          <w:rFonts w:ascii="Book Antiqua" w:hAnsi="Book Antiqua" w:cs="Times New Roman"/>
          <w:caps/>
          <w:color w:val="000000" w:themeColor="text1"/>
        </w:rPr>
        <w:t>l</w:t>
      </w:r>
      <w:r w:rsidRPr="00492467">
        <w:rPr>
          <w:rFonts w:ascii="Book Antiqua" w:hAnsi="Book Antiqua" w:cs="Times New Roman"/>
          <w:color w:val="000000" w:themeColor="text1"/>
        </w:rPr>
        <w:t xml:space="preserve"> on day 0, 1, 3 and 7, respectively</w:t>
      </w:r>
      <w:r>
        <w:rPr>
          <w:rFonts w:ascii="Book Antiqua" w:eastAsia="SimSun" w:hAnsi="Book Antiqua" w:cs="Times New Roman" w:hint="eastAsia"/>
          <w:color w:val="000000" w:themeColor="text1"/>
          <w:lang w:eastAsia="zh-CN"/>
        </w:rPr>
        <w:t>;</w:t>
      </w:r>
      <w:r>
        <w:rPr>
          <w:rFonts w:ascii="Book Antiqua" w:hAnsi="Book Antiqua" w:cs="Times New Roman"/>
          <w:color w:val="000000" w:themeColor="text1"/>
        </w:rPr>
        <w:t xml:space="preserve"> </w:t>
      </w:r>
      <w:r w:rsidRPr="00574A33">
        <w:rPr>
          <w:rFonts w:ascii="Book Antiqua" w:hAnsi="Book Antiqua" w:cs="Times New Roman"/>
          <w:caps/>
          <w:color w:val="000000" w:themeColor="text1"/>
        </w:rPr>
        <w:t>b</w:t>
      </w:r>
      <w:r>
        <w:rPr>
          <w:rFonts w:ascii="Book Antiqua" w:eastAsia="SimSun" w:hAnsi="Book Antiqua" w:cs="Times New Roman" w:hint="eastAsia"/>
          <w:color w:val="000000" w:themeColor="text1"/>
          <w:lang w:eastAsia="zh-CN"/>
        </w:rPr>
        <w:t>:</w:t>
      </w:r>
      <w:r w:rsidRPr="00492467">
        <w:rPr>
          <w:rFonts w:ascii="Book Antiqua" w:hAnsi="Book Antiqua" w:cs="Times New Roman"/>
          <w:color w:val="000000" w:themeColor="text1"/>
        </w:rPr>
        <w:t xml:space="preserve"> Box and whisker plots of changes in body weight from baseline during the first week of tolvaptan administration in all of the patients. Median changes in body weight were -1 kg, -1.2 kg, and -1.3 kg on day 1, 3 and 7, respectively. Difference between day 0 (=</w:t>
      </w:r>
      <w:r>
        <w:rPr>
          <w:rFonts w:ascii="Book Antiqua" w:eastAsia="SimSun" w:hAnsi="Book Antiqua" w:cs="Times New Roman" w:hint="eastAsia"/>
          <w:color w:val="000000" w:themeColor="text1"/>
          <w:lang w:eastAsia="zh-CN"/>
        </w:rPr>
        <w:t xml:space="preserve"> </w:t>
      </w:r>
      <w:r w:rsidRPr="00492467">
        <w:rPr>
          <w:rFonts w:ascii="Book Antiqua" w:hAnsi="Book Antiqua" w:cs="Times New Roman"/>
          <w:color w:val="000000" w:themeColor="text1"/>
        </w:rPr>
        <w:t>baseline) and day1, 3 and 7 were compared by using Wilcoxon signed rank test.</w:t>
      </w:r>
    </w:p>
    <w:p w14:paraId="01C6CD88" w14:textId="77777777" w:rsidR="00574A33" w:rsidRPr="00574A33" w:rsidRDefault="00574A33" w:rsidP="006F10E7">
      <w:pPr>
        <w:adjustRightInd w:val="0"/>
        <w:snapToGrid w:val="0"/>
        <w:spacing w:line="360" w:lineRule="auto"/>
        <w:rPr>
          <w:rFonts w:ascii="Book Antiqua" w:eastAsia="SimSun" w:hAnsi="Book Antiqua"/>
          <w:color w:val="000000" w:themeColor="text1"/>
          <w:lang w:eastAsia="zh-CN"/>
        </w:rPr>
      </w:pPr>
    </w:p>
    <w:p w14:paraId="27322F5E" w14:textId="77777777" w:rsidR="00565F44" w:rsidRPr="00492467" w:rsidRDefault="00565F44" w:rsidP="006F10E7">
      <w:pPr>
        <w:adjustRightInd w:val="0"/>
        <w:snapToGrid w:val="0"/>
        <w:spacing w:line="360" w:lineRule="auto"/>
        <w:rPr>
          <w:rFonts w:ascii="Book Antiqua" w:hAnsi="Book Antiqua"/>
          <w:color w:val="000000" w:themeColor="text1"/>
        </w:rPr>
      </w:pPr>
      <w:r w:rsidRPr="00492467">
        <w:rPr>
          <w:rFonts w:ascii="Book Antiqua" w:hAnsi="Book Antiqua"/>
          <w:noProof/>
          <w:color w:val="000000" w:themeColor="text1"/>
          <w:lang w:eastAsia="zh-CN"/>
        </w:rPr>
        <w:lastRenderedPageBreak/>
        <w:drawing>
          <wp:inline distT="0" distB="0" distL="0" distR="0" wp14:anchorId="35827EF2" wp14:editId="30C58094">
            <wp:extent cx="5393741" cy="3555188"/>
            <wp:effectExtent l="0" t="0" r="0" b="7620"/>
            <wp:docPr id="2" name="図 2" descr="C:\Users\User\Desktop\HD保存用医学系 2016.2.20\Tolvaptan論文\TVP WJG投稿セット2.20\TVP figure2 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HD保存用医学系 2016.2.20\Tolvaptan論文\TVP WJG投稿セット2.20\TVP figure2 a-d.jpg"/>
                    <pic:cNvPicPr>
                      <a:picLocks noChangeAspect="1" noChangeArrowheads="1"/>
                    </pic:cNvPicPr>
                  </pic:nvPicPr>
                  <pic:blipFill rotWithShape="1">
                    <a:blip r:embed="rId8">
                      <a:extLst>
                        <a:ext uri="{28A0092B-C50C-407E-A947-70E740481C1C}">
                          <a14:useLocalDpi xmlns:a14="http://schemas.microsoft.com/office/drawing/2010/main" val="0"/>
                        </a:ext>
                      </a:extLst>
                    </a:blip>
                    <a:srcRect b="12116"/>
                    <a:stretch/>
                  </pic:blipFill>
                  <pic:spPr bwMode="auto">
                    <a:xfrm>
                      <a:off x="0" y="0"/>
                      <a:ext cx="5396230" cy="3556829"/>
                    </a:xfrm>
                    <a:prstGeom prst="rect">
                      <a:avLst/>
                    </a:prstGeom>
                    <a:noFill/>
                    <a:ln>
                      <a:noFill/>
                    </a:ln>
                    <a:extLst>
                      <a:ext uri="{53640926-AAD7-44D8-BBD7-CCE9431645EC}">
                        <a14:shadowObscured xmlns:a14="http://schemas.microsoft.com/office/drawing/2010/main"/>
                      </a:ext>
                    </a:extLst>
                  </pic:spPr>
                </pic:pic>
              </a:graphicData>
            </a:graphic>
          </wp:inline>
        </w:drawing>
      </w:r>
    </w:p>
    <w:p w14:paraId="4B4FFAD2" w14:textId="26D2B4E0" w:rsidR="00565F44" w:rsidRPr="00491C76" w:rsidRDefault="00565F44" w:rsidP="006F10E7">
      <w:pPr>
        <w:adjustRightInd w:val="0"/>
        <w:snapToGrid w:val="0"/>
        <w:spacing w:line="360" w:lineRule="auto"/>
        <w:rPr>
          <w:rFonts w:ascii="Book Antiqua" w:eastAsia="SimSun" w:hAnsi="Book Antiqua"/>
          <w:b/>
          <w:color w:val="000000" w:themeColor="text1"/>
          <w:lang w:eastAsia="zh-CN"/>
        </w:rPr>
      </w:pPr>
    </w:p>
    <w:p w14:paraId="3FDDFA99" w14:textId="77777777" w:rsidR="00491C76" w:rsidRDefault="00565F44" w:rsidP="006F10E7">
      <w:pPr>
        <w:adjustRightInd w:val="0"/>
        <w:snapToGrid w:val="0"/>
        <w:spacing w:line="360" w:lineRule="auto"/>
        <w:rPr>
          <w:rFonts w:ascii="Book Antiqua" w:eastAsia="SimSun" w:hAnsi="Book Antiqua" w:cs="Times New Roman"/>
          <w:snapToGrid w:val="0"/>
          <w:color w:val="000000" w:themeColor="text1"/>
          <w:w w:val="0"/>
          <w:kern w:val="0"/>
          <w:u w:color="000000"/>
          <w:bdr w:val="none" w:sz="0" w:space="0" w:color="000000"/>
          <w:shd w:val="clear" w:color="000000" w:fill="000000"/>
          <w:lang w:val="x-none" w:eastAsia="zh-CN" w:bidi="x-none"/>
        </w:rPr>
      </w:pPr>
      <w:r w:rsidRPr="00492467">
        <w:rPr>
          <w:rFonts w:ascii="Book Antiqua" w:hAnsi="Book Antiqua"/>
          <w:noProof/>
          <w:color w:val="000000" w:themeColor="text1"/>
          <w:lang w:eastAsia="zh-CN"/>
        </w:rPr>
        <w:drawing>
          <wp:inline distT="0" distB="0" distL="0" distR="0" wp14:anchorId="22AA9636" wp14:editId="05514F9E">
            <wp:extent cx="5396230" cy="4047173"/>
            <wp:effectExtent l="0" t="0" r="0" b="0"/>
            <wp:docPr id="3" name="図 3" descr="C:\Users\User\Desktop\HD保存用医学系 2016.2.20\Tolvaptan論文\TVP WJG投稿セット2.20\TVP figure2 e-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HD保存用医学系 2016.2.20\Tolvaptan論文\TVP WJG投稿セット2.20\TVP figure2 e-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6230" cy="4047173"/>
                    </a:xfrm>
                    <a:prstGeom prst="rect">
                      <a:avLst/>
                    </a:prstGeom>
                    <a:noFill/>
                    <a:ln>
                      <a:noFill/>
                    </a:ln>
                  </pic:spPr>
                </pic:pic>
              </a:graphicData>
            </a:graphic>
          </wp:inline>
        </w:drawing>
      </w:r>
      <w:r w:rsidRPr="00492467">
        <w:rPr>
          <w:rFonts w:ascii="Book Antiqua" w:eastAsia="Times New Roman" w:hAnsi="Book Antiqua" w:cs="Times New Roman"/>
          <w:snapToGrid w:val="0"/>
          <w:color w:val="000000" w:themeColor="text1"/>
          <w:w w:val="0"/>
          <w:kern w:val="0"/>
          <w:u w:color="000000"/>
          <w:bdr w:val="none" w:sz="0" w:space="0" w:color="000000"/>
          <w:shd w:val="clear" w:color="000000" w:fill="000000"/>
          <w:lang w:val="x-none" w:eastAsia="x-none" w:bidi="x-none"/>
        </w:rPr>
        <w:t xml:space="preserve"> </w:t>
      </w:r>
    </w:p>
    <w:p w14:paraId="2D03675A" w14:textId="742CFFF0" w:rsidR="00491C76" w:rsidRPr="00492467" w:rsidRDefault="00491C76" w:rsidP="006F10E7">
      <w:pPr>
        <w:adjustRightInd w:val="0"/>
        <w:snapToGrid w:val="0"/>
        <w:spacing w:line="360" w:lineRule="auto"/>
        <w:rPr>
          <w:rFonts w:ascii="Book Antiqua" w:hAnsi="Book Antiqua" w:cs="Times New Roman"/>
          <w:color w:val="000000" w:themeColor="text1"/>
        </w:rPr>
      </w:pPr>
      <w:r w:rsidRPr="008F4992">
        <w:rPr>
          <w:rFonts w:ascii="Book Antiqua" w:eastAsia="SimSun" w:hAnsi="Book Antiqua" w:hint="eastAsia"/>
          <w:b/>
          <w:color w:val="000000" w:themeColor="text1"/>
          <w:lang w:eastAsia="zh-CN"/>
        </w:rPr>
        <w:t xml:space="preserve">Figure 2 Change in body weight from baseline on each baseline factor during </w:t>
      </w:r>
      <w:r w:rsidRPr="008F4992">
        <w:rPr>
          <w:rFonts w:ascii="Book Antiqua" w:eastAsia="SimSun" w:hAnsi="Book Antiqua" w:hint="eastAsia"/>
          <w:b/>
          <w:color w:val="000000" w:themeColor="text1"/>
          <w:lang w:eastAsia="zh-CN"/>
        </w:rPr>
        <w:lastRenderedPageBreak/>
        <w:t xml:space="preserve">the first week of tolvaptan administration. </w:t>
      </w:r>
      <w:r w:rsidRPr="00492467">
        <w:rPr>
          <w:rFonts w:ascii="Book Antiqua" w:hAnsi="Book Antiqua" w:cs="Times New Roman"/>
          <w:color w:val="000000" w:themeColor="text1"/>
        </w:rPr>
        <w:t>Data are expressed as median. Patients were divided into two groups using the median value of each baseline variable: (</w:t>
      </w:r>
      <w:r w:rsidRPr="00491C76">
        <w:rPr>
          <w:rFonts w:ascii="Book Antiqua" w:hAnsi="Book Antiqua" w:cs="Times New Roman"/>
          <w:caps/>
          <w:color w:val="000000" w:themeColor="text1"/>
        </w:rPr>
        <w:t>a</w:t>
      </w:r>
      <w:r w:rsidRPr="00492467">
        <w:rPr>
          <w:rFonts w:ascii="Book Antiqua" w:hAnsi="Book Antiqua" w:cs="Times New Roman"/>
          <w:color w:val="000000" w:themeColor="text1"/>
        </w:rPr>
        <w:t>) serum BUN</w:t>
      </w:r>
      <w:r>
        <w:rPr>
          <w:rFonts w:ascii="Book Antiqua" w:eastAsia="SimSun" w:hAnsi="Book Antiqua" w:cs="Times New Roman" w:hint="eastAsia"/>
          <w:color w:val="000000" w:themeColor="text1"/>
          <w:lang w:eastAsia="zh-CN"/>
        </w:rPr>
        <w:t>;</w:t>
      </w:r>
      <w:r w:rsidRPr="00492467">
        <w:rPr>
          <w:rFonts w:ascii="Book Antiqua" w:hAnsi="Book Antiqua" w:cs="Times New Roman"/>
          <w:color w:val="000000" w:themeColor="text1"/>
        </w:rPr>
        <w:t xml:space="preserve"> (</w:t>
      </w:r>
      <w:r w:rsidRPr="00491C76">
        <w:rPr>
          <w:rFonts w:ascii="Book Antiqua" w:hAnsi="Book Antiqua" w:cs="Times New Roman"/>
          <w:caps/>
          <w:color w:val="000000" w:themeColor="text1"/>
        </w:rPr>
        <w:t>b</w:t>
      </w:r>
      <w:r w:rsidRPr="00492467">
        <w:rPr>
          <w:rFonts w:ascii="Book Antiqua" w:hAnsi="Book Antiqua" w:cs="Times New Roman"/>
          <w:color w:val="000000" w:themeColor="text1"/>
        </w:rPr>
        <w:t>) serum creatinine</w:t>
      </w:r>
      <w:r>
        <w:rPr>
          <w:rFonts w:ascii="Book Antiqua" w:eastAsia="SimSun" w:hAnsi="Book Antiqua" w:cs="Times New Roman" w:hint="eastAsia"/>
          <w:color w:val="000000" w:themeColor="text1"/>
          <w:lang w:eastAsia="zh-CN"/>
        </w:rPr>
        <w:t>;</w:t>
      </w:r>
      <w:r w:rsidRPr="00492467">
        <w:rPr>
          <w:rFonts w:ascii="Book Antiqua" w:hAnsi="Book Antiqua" w:cs="Times New Roman"/>
          <w:color w:val="000000" w:themeColor="text1"/>
        </w:rPr>
        <w:t xml:space="preserve"> (</w:t>
      </w:r>
      <w:r w:rsidRPr="00491C76">
        <w:rPr>
          <w:rFonts w:ascii="Book Antiqua" w:hAnsi="Book Antiqua" w:cs="Times New Roman"/>
          <w:caps/>
          <w:color w:val="000000" w:themeColor="text1"/>
        </w:rPr>
        <w:t>c</w:t>
      </w:r>
      <w:r w:rsidRPr="00492467">
        <w:rPr>
          <w:rFonts w:ascii="Book Antiqua" w:hAnsi="Book Antiqua" w:cs="Times New Roman"/>
          <w:color w:val="000000" w:themeColor="text1"/>
        </w:rPr>
        <w:t>) serum eGFR</w:t>
      </w:r>
      <w:r>
        <w:rPr>
          <w:rFonts w:ascii="Book Antiqua" w:eastAsia="SimSun" w:hAnsi="Book Antiqua" w:cs="Times New Roman" w:hint="eastAsia"/>
          <w:color w:val="000000" w:themeColor="text1"/>
          <w:lang w:eastAsia="zh-CN"/>
        </w:rPr>
        <w:t>;</w:t>
      </w:r>
      <w:r w:rsidRPr="00492467">
        <w:rPr>
          <w:rFonts w:ascii="Book Antiqua" w:hAnsi="Book Antiqua" w:cs="Times New Roman"/>
          <w:color w:val="000000" w:themeColor="text1"/>
        </w:rPr>
        <w:t xml:space="preserve"> (</w:t>
      </w:r>
      <w:r w:rsidRPr="00491C76">
        <w:rPr>
          <w:rFonts w:ascii="Book Antiqua" w:hAnsi="Book Antiqua" w:cs="Times New Roman"/>
          <w:caps/>
          <w:color w:val="000000" w:themeColor="text1"/>
        </w:rPr>
        <w:t>d</w:t>
      </w:r>
      <w:r w:rsidRPr="00492467">
        <w:rPr>
          <w:rFonts w:ascii="Book Antiqua" w:hAnsi="Book Antiqua" w:cs="Times New Roman"/>
          <w:color w:val="000000" w:themeColor="text1"/>
        </w:rPr>
        <w:t>) urine osmolality</w:t>
      </w:r>
      <w:r>
        <w:rPr>
          <w:rFonts w:ascii="Book Antiqua" w:eastAsia="SimSun" w:hAnsi="Book Antiqua" w:cs="Times New Roman" w:hint="eastAsia"/>
          <w:color w:val="000000" w:themeColor="text1"/>
          <w:lang w:eastAsia="zh-CN"/>
        </w:rPr>
        <w:t>;</w:t>
      </w:r>
      <w:r w:rsidRPr="00492467">
        <w:rPr>
          <w:rFonts w:ascii="Book Antiqua" w:hAnsi="Book Antiqua" w:cs="Times New Roman"/>
          <w:color w:val="000000" w:themeColor="text1"/>
          <w:kern w:val="24"/>
        </w:rPr>
        <w:t xml:space="preserve"> </w:t>
      </w:r>
      <w:r w:rsidRPr="00492467">
        <w:rPr>
          <w:rFonts w:ascii="Book Antiqua" w:hAnsi="Book Antiqua" w:cs="Times New Roman"/>
          <w:color w:val="000000" w:themeColor="text1"/>
        </w:rPr>
        <w:t>(</w:t>
      </w:r>
      <w:r w:rsidRPr="00491C76">
        <w:rPr>
          <w:rFonts w:ascii="Book Antiqua" w:hAnsi="Book Antiqua" w:cs="Times New Roman"/>
          <w:caps/>
          <w:color w:val="000000" w:themeColor="text1"/>
        </w:rPr>
        <w:t>e</w:t>
      </w:r>
      <w:r w:rsidRPr="00492467">
        <w:rPr>
          <w:rFonts w:ascii="Book Antiqua" w:hAnsi="Book Antiqua" w:cs="Times New Roman"/>
          <w:color w:val="000000" w:themeColor="text1"/>
        </w:rPr>
        <w:t>) Child-Pugh Score (CPS)</w:t>
      </w:r>
      <w:r>
        <w:rPr>
          <w:rFonts w:ascii="Book Antiqua" w:eastAsia="SimSun" w:hAnsi="Book Antiqua" w:cs="Times New Roman" w:hint="eastAsia"/>
          <w:color w:val="000000" w:themeColor="text1"/>
          <w:lang w:eastAsia="zh-CN"/>
        </w:rPr>
        <w:t>;</w:t>
      </w:r>
      <w:r w:rsidRPr="00492467">
        <w:rPr>
          <w:rFonts w:ascii="Book Antiqua" w:hAnsi="Book Antiqua" w:cs="Times New Roman"/>
          <w:color w:val="000000" w:themeColor="text1"/>
        </w:rPr>
        <w:t xml:space="preserve"> (</w:t>
      </w:r>
      <w:r w:rsidRPr="00491C76">
        <w:rPr>
          <w:rFonts w:ascii="Book Antiqua" w:hAnsi="Book Antiqua" w:cs="Times New Roman"/>
          <w:caps/>
          <w:color w:val="000000" w:themeColor="text1"/>
        </w:rPr>
        <w:t>f</w:t>
      </w:r>
      <w:r w:rsidRPr="00492467">
        <w:rPr>
          <w:rFonts w:ascii="Book Antiqua" w:hAnsi="Book Antiqua" w:cs="Times New Roman"/>
          <w:color w:val="000000" w:themeColor="text1"/>
        </w:rPr>
        <w:t>) serum albumin (Alb)</w:t>
      </w:r>
      <w:r>
        <w:rPr>
          <w:rFonts w:ascii="Book Antiqua" w:eastAsia="SimSun" w:hAnsi="Book Antiqua" w:cs="Times New Roman" w:hint="eastAsia"/>
          <w:color w:val="000000" w:themeColor="text1"/>
          <w:lang w:eastAsia="zh-CN"/>
        </w:rPr>
        <w:t>;</w:t>
      </w:r>
      <w:r w:rsidRPr="00492467">
        <w:rPr>
          <w:rFonts w:ascii="Book Antiqua" w:hAnsi="Book Antiqua" w:cs="Times New Roman"/>
          <w:color w:val="000000" w:themeColor="text1"/>
        </w:rPr>
        <w:t xml:space="preserve"> (</w:t>
      </w:r>
      <w:r w:rsidRPr="00491C76">
        <w:rPr>
          <w:rFonts w:ascii="Book Antiqua" w:hAnsi="Book Antiqua" w:cs="Times New Roman"/>
          <w:caps/>
          <w:color w:val="000000" w:themeColor="text1"/>
        </w:rPr>
        <w:t>g</w:t>
      </w:r>
      <w:r w:rsidRPr="00492467">
        <w:rPr>
          <w:rFonts w:ascii="Book Antiqua" w:hAnsi="Book Antiqua" w:cs="Times New Roman"/>
          <w:color w:val="000000" w:themeColor="text1"/>
        </w:rPr>
        <w:t>) serum hyaluronic acid</w:t>
      </w:r>
      <w:r>
        <w:rPr>
          <w:rFonts w:ascii="Book Antiqua" w:eastAsia="SimSun" w:hAnsi="Book Antiqua" w:cs="Times New Roman" w:hint="eastAsia"/>
          <w:color w:val="000000" w:themeColor="text1"/>
          <w:lang w:eastAsia="zh-CN"/>
        </w:rPr>
        <w:t>;</w:t>
      </w:r>
      <w:r w:rsidRPr="00492467">
        <w:rPr>
          <w:rFonts w:ascii="Book Antiqua" w:hAnsi="Book Antiqua" w:cs="Times New Roman"/>
          <w:color w:val="000000" w:themeColor="text1"/>
        </w:rPr>
        <w:t xml:space="preserve"> and (</w:t>
      </w:r>
      <w:r>
        <w:rPr>
          <w:rFonts w:ascii="Book Antiqua" w:eastAsia="SimSun" w:hAnsi="Book Antiqua" w:cs="Times New Roman" w:hint="eastAsia"/>
          <w:caps/>
          <w:color w:val="000000" w:themeColor="text1"/>
          <w:lang w:eastAsia="zh-CN"/>
        </w:rPr>
        <w:t>h</w:t>
      </w:r>
      <w:r w:rsidRPr="00492467">
        <w:rPr>
          <w:rFonts w:ascii="Book Antiqua" w:hAnsi="Book Antiqua" w:cs="Times New Roman"/>
          <w:color w:val="000000" w:themeColor="text1"/>
        </w:rPr>
        <w:t>) Hepatic venous pressure gradient (HVPG).</w:t>
      </w:r>
    </w:p>
    <w:p w14:paraId="55B21CB0" w14:textId="6D8369F9" w:rsidR="00491C76" w:rsidRDefault="00491C76" w:rsidP="006F10E7">
      <w:pPr>
        <w:adjustRightInd w:val="0"/>
        <w:snapToGrid w:val="0"/>
        <w:spacing w:line="360" w:lineRule="auto"/>
        <w:rPr>
          <w:rFonts w:ascii="Book Antiqua" w:eastAsia="SimSun" w:hAnsi="Book Antiqua" w:cs="Times New Roman"/>
          <w:snapToGrid w:val="0"/>
          <w:color w:val="000000" w:themeColor="text1"/>
          <w:w w:val="0"/>
          <w:kern w:val="0"/>
          <w:u w:color="000000"/>
          <w:bdr w:val="none" w:sz="0" w:space="0" w:color="000000"/>
          <w:shd w:val="clear" w:color="000000" w:fill="000000"/>
          <w:lang w:eastAsia="zh-CN" w:bidi="x-none"/>
        </w:rPr>
      </w:pPr>
      <w:r>
        <w:rPr>
          <w:rFonts w:ascii="Book Antiqua" w:eastAsia="SimSun" w:hAnsi="Book Antiqua" w:cs="Times New Roman"/>
          <w:snapToGrid w:val="0"/>
          <w:color w:val="000000" w:themeColor="text1"/>
          <w:w w:val="0"/>
          <w:kern w:val="0"/>
          <w:u w:color="000000"/>
          <w:bdr w:val="none" w:sz="0" w:space="0" w:color="000000"/>
          <w:shd w:val="clear" w:color="000000" w:fill="000000"/>
          <w:lang w:eastAsia="zh-CN" w:bidi="x-none"/>
        </w:rPr>
        <w:br w:type="page"/>
      </w:r>
    </w:p>
    <w:p w14:paraId="658574C2" w14:textId="77777777" w:rsidR="00491C76" w:rsidRPr="00491C76" w:rsidRDefault="00491C76" w:rsidP="006F10E7">
      <w:pPr>
        <w:adjustRightInd w:val="0"/>
        <w:snapToGrid w:val="0"/>
        <w:spacing w:line="360" w:lineRule="auto"/>
        <w:rPr>
          <w:rFonts w:ascii="Book Antiqua" w:eastAsia="SimSun" w:hAnsi="Book Antiqua" w:cs="Times New Roman"/>
          <w:snapToGrid w:val="0"/>
          <w:color w:val="000000" w:themeColor="text1"/>
          <w:w w:val="0"/>
          <w:kern w:val="0"/>
          <w:u w:color="000000"/>
          <w:bdr w:val="none" w:sz="0" w:space="0" w:color="000000"/>
          <w:shd w:val="clear" w:color="000000" w:fill="000000"/>
          <w:lang w:eastAsia="zh-CN" w:bidi="x-none"/>
        </w:rPr>
      </w:pPr>
    </w:p>
    <w:p w14:paraId="565623AD" w14:textId="41E3A808" w:rsidR="00565F44" w:rsidRDefault="00565F44" w:rsidP="006F10E7">
      <w:pPr>
        <w:adjustRightInd w:val="0"/>
        <w:snapToGrid w:val="0"/>
        <w:spacing w:line="360" w:lineRule="auto"/>
        <w:rPr>
          <w:rFonts w:ascii="Book Antiqua" w:eastAsia="SimSun" w:hAnsi="Book Antiqua" w:cs="Times New Roman"/>
          <w:snapToGrid w:val="0"/>
          <w:color w:val="000000" w:themeColor="text1"/>
          <w:w w:val="0"/>
          <w:kern w:val="0"/>
          <w:u w:color="000000"/>
          <w:bdr w:val="none" w:sz="0" w:space="0" w:color="000000"/>
          <w:shd w:val="clear" w:color="000000" w:fill="000000"/>
          <w:lang w:val="x-none" w:eastAsia="zh-CN" w:bidi="x-none"/>
        </w:rPr>
      </w:pPr>
      <w:r w:rsidRPr="00492467">
        <w:rPr>
          <w:rFonts w:ascii="Book Antiqua" w:hAnsi="Book Antiqua"/>
          <w:noProof/>
          <w:color w:val="000000" w:themeColor="text1"/>
          <w:lang w:eastAsia="zh-CN"/>
        </w:rPr>
        <w:drawing>
          <wp:inline distT="0" distB="0" distL="0" distR="0" wp14:anchorId="1B680424" wp14:editId="46D51730">
            <wp:extent cx="5393741" cy="3364992"/>
            <wp:effectExtent l="0" t="0" r="0" b="6985"/>
            <wp:docPr id="4" name="図 4" descr="C:\Users\User\Desktop\HD保存用医学系 2016.2.20\Tolvaptan論文\TVP WJG投稿セット2.20\TVP fig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HD保存用医学系 2016.2.20\Tolvaptan論文\TVP WJG投稿セット2.20\TVP figure3.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16818"/>
                    <a:stretch/>
                  </pic:blipFill>
                  <pic:spPr bwMode="auto">
                    <a:xfrm>
                      <a:off x="0" y="0"/>
                      <a:ext cx="5396230" cy="3366545"/>
                    </a:xfrm>
                    <a:prstGeom prst="rect">
                      <a:avLst/>
                    </a:prstGeom>
                    <a:noFill/>
                    <a:ln>
                      <a:noFill/>
                    </a:ln>
                    <a:extLst>
                      <a:ext uri="{53640926-AAD7-44D8-BBD7-CCE9431645EC}">
                        <a14:shadowObscured xmlns:a14="http://schemas.microsoft.com/office/drawing/2010/main"/>
                      </a:ext>
                    </a:extLst>
                  </pic:spPr>
                </pic:pic>
              </a:graphicData>
            </a:graphic>
          </wp:inline>
        </w:drawing>
      </w:r>
    </w:p>
    <w:p w14:paraId="4DBDF454" w14:textId="77777777" w:rsidR="00330D5A" w:rsidRDefault="00330D5A" w:rsidP="006F10E7">
      <w:pPr>
        <w:adjustRightInd w:val="0"/>
        <w:snapToGrid w:val="0"/>
        <w:spacing w:line="360" w:lineRule="auto"/>
        <w:rPr>
          <w:rFonts w:ascii="Book Antiqua" w:eastAsia="SimSun" w:hAnsi="Book Antiqua" w:cs="Times New Roman"/>
          <w:snapToGrid w:val="0"/>
          <w:color w:val="000000" w:themeColor="text1"/>
          <w:w w:val="0"/>
          <w:kern w:val="0"/>
          <w:u w:color="000000"/>
          <w:bdr w:val="none" w:sz="0" w:space="0" w:color="000000"/>
          <w:shd w:val="clear" w:color="000000" w:fill="000000"/>
          <w:lang w:val="x-none" w:eastAsia="zh-CN" w:bidi="x-none"/>
        </w:rPr>
      </w:pPr>
    </w:p>
    <w:p w14:paraId="3C1BCC71" w14:textId="56F58F90" w:rsidR="00565F44" w:rsidRPr="00330D5A" w:rsidRDefault="00491C76" w:rsidP="006F10E7">
      <w:pPr>
        <w:adjustRightInd w:val="0"/>
        <w:snapToGrid w:val="0"/>
        <w:spacing w:line="360" w:lineRule="auto"/>
        <w:rPr>
          <w:rFonts w:ascii="Book Antiqua" w:eastAsia="SimSun" w:hAnsi="Book Antiqua" w:cs="Times New Roman"/>
          <w:color w:val="000000" w:themeColor="text1"/>
          <w:lang w:eastAsia="zh-CN"/>
        </w:rPr>
      </w:pPr>
      <w:r w:rsidRPr="00491C76">
        <w:rPr>
          <w:rFonts w:ascii="Book Antiqua" w:hAnsi="Book Antiqua" w:cs="Times New Roman"/>
          <w:b/>
          <w:color w:val="000000" w:themeColor="text1"/>
        </w:rPr>
        <w:t>Figure 3</w:t>
      </w:r>
      <w:r w:rsidRPr="00491C76">
        <w:rPr>
          <w:rFonts w:ascii="Book Antiqua" w:eastAsia="MS Mincho" w:hAnsi="Book Antiqua" w:cs="Times New Roman"/>
          <w:b/>
          <w:color w:val="000000" w:themeColor="text1"/>
        </w:rPr>
        <w:t xml:space="preserve"> </w:t>
      </w:r>
      <w:r w:rsidRPr="00491C76">
        <w:rPr>
          <w:rFonts w:ascii="Book Antiqua" w:eastAsia="SimSun" w:hAnsi="Book Antiqua" w:cs="Times New Roman" w:hint="eastAsia"/>
          <w:b/>
          <w:color w:val="000000" w:themeColor="text1"/>
          <w:lang w:eastAsia="zh-CN"/>
        </w:rPr>
        <w:t xml:space="preserve">Optimal cutoff value of hepatic venous pressure gradient of the efficacy assessment was determined using ROC curve. </w:t>
      </w:r>
      <w:r w:rsidRPr="00492467">
        <w:rPr>
          <w:rFonts w:ascii="Book Antiqua" w:hAnsi="Book Antiqua" w:cs="Times New Roman"/>
          <w:color w:val="000000" w:themeColor="text1"/>
        </w:rPr>
        <w:t>The value of 190 mmH</w:t>
      </w:r>
      <w:r w:rsidRPr="00492467">
        <w:rPr>
          <w:rFonts w:ascii="Book Antiqua" w:hAnsi="Book Antiqua" w:cs="Times New Roman"/>
          <w:color w:val="000000" w:themeColor="text1"/>
          <w:vertAlign w:val="subscript"/>
        </w:rPr>
        <w:t>2</w:t>
      </w:r>
      <w:r w:rsidRPr="00492467">
        <w:rPr>
          <w:rFonts w:ascii="Book Antiqua" w:hAnsi="Book Antiqua" w:cs="Times New Roman"/>
          <w:color w:val="000000" w:themeColor="text1"/>
        </w:rPr>
        <w:t>O</w:t>
      </w:r>
      <w:r>
        <w:rPr>
          <w:rFonts w:ascii="Book Antiqua" w:eastAsia="SimSun" w:hAnsi="Book Antiqua" w:cs="Times New Roman" w:hint="eastAsia"/>
          <w:color w:val="000000" w:themeColor="text1"/>
          <w:lang w:eastAsia="zh-CN"/>
        </w:rPr>
        <w:t xml:space="preserve"> </w:t>
      </w:r>
      <w:r w:rsidRPr="00491C76">
        <w:rPr>
          <w:rFonts w:ascii="Book Antiqua" w:hAnsi="Book Antiqua" w:cs="Times New Roman"/>
          <w:color w:val="000000" w:themeColor="text1"/>
        </w:rPr>
        <w:t>[</w:t>
      </w:r>
      <w:r w:rsidRPr="00492467">
        <w:rPr>
          <w:rFonts w:ascii="Book Antiqua" w:hAnsi="Book Antiqua" w:cs="Times New Roman"/>
          <w:color w:val="000000" w:themeColor="text1"/>
        </w:rPr>
        <w:t xml:space="preserve">sensitivity, 75.0%; specificity, 93.3%; and area under the curve (AUC), 0.825] was the most useful in predicting treatment response, defined as body weight loss of 2 kg or greater from the baseline. </w:t>
      </w:r>
      <w:r w:rsidR="005F0C08" w:rsidRPr="00492467">
        <w:rPr>
          <w:rFonts w:ascii="Book Antiqua" w:hAnsi="Book Antiqua" w:cs="Times New Roman"/>
          <w:color w:val="000000" w:themeColor="text1"/>
        </w:rPr>
        <w:t>HVPG</w:t>
      </w:r>
      <w:r w:rsidR="005F0C08">
        <w:rPr>
          <w:rFonts w:ascii="Book Antiqua" w:eastAsia="SimSun" w:hAnsi="Book Antiqua" w:cs="Times New Roman" w:hint="eastAsia"/>
          <w:color w:val="000000" w:themeColor="text1"/>
          <w:lang w:eastAsia="zh-CN"/>
        </w:rPr>
        <w:t>:</w:t>
      </w:r>
      <w:r w:rsidR="005F0C08" w:rsidRPr="00492467">
        <w:rPr>
          <w:rFonts w:ascii="Book Antiqua" w:hAnsi="Book Antiqua" w:cs="Times New Roman"/>
          <w:color w:val="000000" w:themeColor="text1"/>
        </w:rPr>
        <w:t xml:space="preserve"> Hepatic venous pressure gradient</w:t>
      </w:r>
      <w:r w:rsidR="005F0C08">
        <w:rPr>
          <w:rFonts w:ascii="Book Antiqua" w:eastAsia="SimSun" w:hAnsi="Book Antiqua" w:cs="Times New Roman" w:hint="eastAsia"/>
          <w:color w:val="000000" w:themeColor="text1"/>
          <w:lang w:eastAsia="zh-CN"/>
        </w:rPr>
        <w:t>.</w:t>
      </w:r>
      <w:r w:rsidR="00330D5A">
        <w:rPr>
          <w:rFonts w:ascii="Book Antiqua" w:eastAsia="SimSun" w:hAnsi="Book Antiqua" w:cs="Times New Roman"/>
          <w:snapToGrid w:val="0"/>
          <w:color w:val="000000" w:themeColor="text1"/>
          <w:w w:val="0"/>
          <w:kern w:val="0"/>
          <w:u w:color="000000"/>
          <w:bdr w:val="none" w:sz="0" w:space="0" w:color="000000"/>
          <w:shd w:val="clear" w:color="000000" w:fill="000000"/>
          <w:lang w:eastAsia="zh-CN" w:bidi="x-none"/>
        </w:rPr>
        <w:br w:type="page"/>
      </w:r>
    </w:p>
    <w:p w14:paraId="410A19B0" w14:textId="7B34D0F9" w:rsidR="00330D5A" w:rsidRDefault="00330D5A" w:rsidP="006F10E7">
      <w:pPr>
        <w:adjustRightInd w:val="0"/>
        <w:snapToGrid w:val="0"/>
        <w:spacing w:line="360" w:lineRule="auto"/>
        <w:rPr>
          <w:rFonts w:ascii="Book Antiqua" w:eastAsia="SimSun" w:hAnsi="Book Antiqua"/>
          <w:color w:val="000000" w:themeColor="text1"/>
          <w:lang w:eastAsia="zh-CN"/>
        </w:rPr>
      </w:pPr>
      <w:r w:rsidRPr="00492467">
        <w:rPr>
          <w:rFonts w:ascii="Book Antiqua" w:hAnsi="Book Antiqua"/>
          <w:noProof/>
          <w:color w:val="000000" w:themeColor="text1"/>
          <w:lang w:eastAsia="zh-CN"/>
        </w:rPr>
        <w:lastRenderedPageBreak/>
        <w:drawing>
          <wp:anchor distT="0" distB="0" distL="114300" distR="114300" simplePos="0" relativeHeight="251659264" behindDoc="0" locked="0" layoutInCell="1" allowOverlap="1" wp14:anchorId="3441DD10" wp14:editId="2C6D3D57">
            <wp:simplePos x="0" y="0"/>
            <wp:positionH relativeFrom="column">
              <wp:posOffset>17145</wp:posOffset>
            </wp:positionH>
            <wp:positionV relativeFrom="paragraph">
              <wp:posOffset>92710</wp:posOffset>
            </wp:positionV>
            <wp:extent cx="5393690" cy="3394075"/>
            <wp:effectExtent l="0" t="0" r="0" b="0"/>
            <wp:wrapSquare wrapText="bothSides"/>
            <wp:docPr id="5" name="図 5" descr="C:\Users\User\Desktop\HD保存用医学系 2016.2.20\Tolvaptan論文\TVP WJG投稿セット2.20\TVP figu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HD保存用医学系 2016.2.20\Tolvaptan論文\TVP WJG投稿セット2.20\TVP figure4.jpg"/>
                    <pic:cNvPicPr>
                      <a:picLocks noChangeAspect="1" noChangeArrowheads="1"/>
                    </pic:cNvPicPr>
                  </pic:nvPicPr>
                  <pic:blipFill rotWithShape="1">
                    <a:blip r:embed="rId11">
                      <a:extLst>
                        <a:ext uri="{28A0092B-C50C-407E-A947-70E740481C1C}">
                          <a14:useLocalDpi xmlns:a14="http://schemas.microsoft.com/office/drawing/2010/main" val="0"/>
                        </a:ext>
                      </a:extLst>
                    </a:blip>
                    <a:srcRect b="16094"/>
                    <a:stretch/>
                  </pic:blipFill>
                  <pic:spPr bwMode="auto">
                    <a:xfrm>
                      <a:off x="0" y="0"/>
                      <a:ext cx="5393690" cy="33940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C8D1457" w14:textId="7877F1AE" w:rsidR="008C652B" w:rsidRPr="008C652B" w:rsidRDefault="00330D5A" w:rsidP="006F10E7">
      <w:pPr>
        <w:adjustRightInd w:val="0"/>
        <w:snapToGrid w:val="0"/>
        <w:spacing w:line="360" w:lineRule="auto"/>
        <w:rPr>
          <w:rFonts w:ascii="Book Antiqua" w:eastAsia="SimSun" w:hAnsi="Book Antiqua" w:cs="Times New Roman"/>
          <w:lang w:eastAsia="zh-CN"/>
        </w:rPr>
      </w:pPr>
      <w:r w:rsidRPr="00330D5A">
        <w:rPr>
          <w:rFonts w:ascii="Book Antiqua" w:eastAsia="SimSun" w:hAnsi="Book Antiqua" w:hint="eastAsia"/>
          <w:b/>
          <w:color w:val="000000" w:themeColor="text1"/>
          <w:lang w:eastAsia="zh-CN"/>
        </w:rPr>
        <w:t xml:space="preserve">Figure 4 Difference in treatment response rates between patients with low and high hepatic venous pressure gradient. </w:t>
      </w:r>
      <w:r w:rsidR="008C652B" w:rsidRPr="00716A78">
        <w:rPr>
          <w:rFonts w:ascii="Book Antiqua" w:hAnsi="Book Antiqua" w:cs="Times New Roman"/>
        </w:rPr>
        <w:t>The response rate of 87.5% in the latter with 190 mmH</w:t>
      </w:r>
      <w:r w:rsidR="008C652B" w:rsidRPr="00716A78">
        <w:rPr>
          <w:rFonts w:ascii="Book Antiqua" w:hAnsi="Book Antiqua" w:cs="Times New Roman"/>
          <w:vertAlign w:val="subscript"/>
        </w:rPr>
        <w:t>2</w:t>
      </w:r>
      <w:r w:rsidR="008C652B" w:rsidRPr="00716A78">
        <w:rPr>
          <w:rFonts w:ascii="Book Antiqua" w:hAnsi="Book Antiqua" w:cs="Times New Roman"/>
        </w:rPr>
        <w:t>O or greater was significantly higher than that of 12.5% in the former with less than 190 mmH</w:t>
      </w:r>
      <w:r w:rsidR="008C652B" w:rsidRPr="00716A78">
        <w:rPr>
          <w:rFonts w:ascii="Book Antiqua" w:hAnsi="Book Antiqua" w:cs="Times New Roman"/>
          <w:vertAlign w:val="subscript"/>
        </w:rPr>
        <w:t>2</w:t>
      </w:r>
      <w:r w:rsidR="008C652B" w:rsidRPr="00716A78">
        <w:rPr>
          <w:rFonts w:ascii="Book Antiqua" w:hAnsi="Book Antiqua" w:cs="Times New Roman"/>
        </w:rPr>
        <w:t>O (</w:t>
      </w:r>
      <w:r w:rsidR="008C652B" w:rsidRPr="008C652B">
        <w:rPr>
          <w:rFonts w:ascii="Book Antiqua" w:hAnsi="Book Antiqua" w:cs="Times New Roman"/>
          <w:i/>
        </w:rPr>
        <w:t xml:space="preserve">P </w:t>
      </w:r>
      <w:r w:rsidR="008C652B" w:rsidRPr="00716A78">
        <w:rPr>
          <w:rFonts w:ascii="Book Antiqua" w:hAnsi="Book Antiqua" w:cs="Times New Roman"/>
        </w:rPr>
        <w:t>= 7.46</w:t>
      </w:r>
      <w:r w:rsidR="008C652B">
        <w:rPr>
          <w:rFonts w:ascii="Book Antiqua" w:eastAsia="SimSun" w:hAnsi="Book Antiqua" w:cs="Times New Roman" w:hint="eastAsia"/>
          <w:lang w:eastAsia="zh-CN"/>
        </w:rPr>
        <w:t xml:space="preserve"> </w:t>
      </w:r>
      <w:r w:rsidR="008C652B" w:rsidRPr="00716A78">
        <w:rPr>
          <w:rFonts w:ascii="Book Antiqua" w:hAnsi="Book Antiqua" w:cs="Times New Roman"/>
        </w:rPr>
        <w:t>×</w:t>
      </w:r>
      <w:r w:rsidR="008C652B">
        <w:rPr>
          <w:rFonts w:ascii="Book Antiqua" w:eastAsia="SimSun" w:hAnsi="Book Antiqua" w:cs="Times New Roman" w:hint="eastAsia"/>
          <w:lang w:eastAsia="zh-CN"/>
        </w:rPr>
        <w:t xml:space="preserve"> </w:t>
      </w:r>
      <w:r w:rsidR="008C652B" w:rsidRPr="00716A78">
        <w:rPr>
          <w:rFonts w:ascii="Book Antiqua" w:hAnsi="Book Antiqua" w:cs="Times New Roman"/>
        </w:rPr>
        <w:t>10</w:t>
      </w:r>
      <w:r w:rsidR="008C652B" w:rsidRPr="00716A78">
        <w:rPr>
          <w:rFonts w:ascii="Book Antiqua" w:hAnsi="Book Antiqua" w:cs="Times New Roman"/>
          <w:vertAlign w:val="superscript"/>
        </w:rPr>
        <w:t>-4</w:t>
      </w:r>
      <w:r w:rsidR="008C652B" w:rsidRPr="00716A78">
        <w:rPr>
          <w:rFonts w:ascii="Book Antiqua" w:hAnsi="Book Antiqua" w:cs="Times New Roman"/>
        </w:rPr>
        <w:t>).</w:t>
      </w:r>
      <w:r w:rsidR="008C652B">
        <w:rPr>
          <w:rFonts w:ascii="Book Antiqua" w:eastAsia="SimSun" w:hAnsi="Book Antiqua" w:cs="Times New Roman" w:hint="eastAsia"/>
          <w:lang w:eastAsia="zh-CN"/>
        </w:rPr>
        <w:t xml:space="preserve"> </w:t>
      </w:r>
      <w:r w:rsidR="00921E76" w:rsidRPr="00492467">
        <w:rPr>
          <w:rFonts w:ascii="Book Antiqua" w:hAnsi="Book Antiqua" w:cs="Times New Roman"/>
          <w:color w:val="000000" w:themeColor="text1"/>
        </w:rPr>
        <w:t>HVPG</w:t>
      </w:r>
      <w:r w:rsidR="00921E76">
        <w:rPr>
          <w:rFonts w:ascii="Book Antiqua" w:eastAsia="SimSun" w:hAnsi="Book Antiqua" w:cs="Times New Roman" w:hint="eastAsia"/>
          <w:color w:val="000000" w:themeColor="text1"/>
          <w:lang w:eastAsia="zh-CN"/>
        </w:rPr>
        <w:t>:</w:t>
      </w:r>
      <w:r w:rsidR="00921E76" w:rsidRPr="00492467">
        <w:rPr>
          <w:rFonts w:ascii="Book Antiqua" w:hAnsi="Book Antiqua" w:cs="Times New Roman"/>
          <w:color w:val="000000" w:themeColor="text1"/>
        </w:rPr>
        <w:t xml:space="preserve"> Hepatic venous pressure gradient</w:t>
      </w:r>
      <w:r w:rsidR="00921E76">
        <w:rPr>
          <w:rFonts w:ascii="Book Antiqua" w:eastAsia="SimSun" w:hAnsi="Book Antiqua" w:cs="Times New Roman" w:hint="eastAsia"/>
          <w:color w:val="000000" w:themeColor="text1"/>
          <w:lang w:eastAsia="zh-CN"/>
        </w:rPr>
        <w:t>.</w:t>
      </w:r>
    </w:p>
    <w:p w14:paraId="3B8848B5" w14:textId="5244A629" w:rsidR="00330D5A" w:rsidRPr="008C652B" w:rsidRDefault="00330D5A" w:rsidP="006F10E7">
      <w:pPr>
        <w:adjustRightInd w:val="0"/>
        <w:snapToGrid w:val="0"/>
        <w:spacing w:line="360" w:lineRule="auto"/>
        <w:rPr>
          <w:rFonts w:ascii="Book Antiqua" w:eastAsia="SimSun" w:hAnsi="Book Antiqua"/>
          <w:b/>
          <w:color w:val="000000" w:themeColor="text1"/>
          <w:lang w:eastAsia="zh-CN"/>
        </w:rPr>
      </w:pPr>
    </w:p>
    <w:p w14:paraId="765A2470" w14:textId="2738F4E9" w:rsidR="00D97EE4" w:rsidRDefault="00D97EE4" w:rsidP="006F10E7">
      <w:pPr>
        <w:adjustRightInd w:val="0"/>
        <w:snapToGrid w:val="0"/>
        <w:spacing w:line="360" w:lineRule="auto"/>
        <w:rPr>
          <w:rFonts w:ascii="Book Antiqua" w:eastAsia="SimSun" w:hAnsi="Book Antiqua"/>
          <w:color w:val="000000" w:themeColor="text1"/>
          <w:lang w:eastAsia="zh-CN"/>
        </w:rPr>
      </w:pPr>
      <w:r>
        <w:rPr>
          <w:rFonts w:ascii="Book Antiqua" w:eastAsia="SimSun" w:hAnsi="Book Antiqua"/>
          <w:color w:val="000000" w:themeColor="text1"/>
          <w:lang w:eastAsia="zh-CN"/>
        </w:rPr>
        <w:br w:type="page"/>
      </w:r>
    </w:p>
    <w:p w14:paraId="4F184617" w14:textId="77777777" w:rsidR="00330D5A" w:rsidRDefault="00330D5A" w:rsidP="006F10E7">
      <w:pPr>
        <w:adjustRightInd w:val="0"/>
        <w:snapToGrid w:val="0"/>
        <w:spacing w:line="360" w:lineRule="auto"/>
        <w:rPr>
          <w:rFonts w:ascii="Book Antiqua" w:eastAsia="SimSun" w:hAnsi="Book Antiqua"/>
          <w:color w:val="000000" w:themeColor="text1"/>
          <w:lang w:eastAsia="zh-CN"/>
        </w:rPr>
      </w:pPr>
    </w:p>
    <w:p w14:paraId="117ED708" w14:textId="77777777" w:rsidR="00565F44" w:rsidRPr="00492467" w:rsidRDefault="00565F44" w:rsidP="006F10E7">
      <w:pPr>
        <w:adjustRightInd w:val="0"/>
        <w:snapToGrid w:val="0"/>
        <w:spacing w:line="360" w:lineRule="auto"/>
        <w:rPr>
          <w:rFonts w:ascii="Book Antiqua" w:hAnsi="Book Antiqua"/>
          <w:color w:val="000000" w:themeColor="text1"/>
        </w:rPr>
      </w:pPr>
      <w:r w:rsidRPr="00492467">
        <w:rPr>
          <w:rFonts w:ascii="Book Antiqua" w:hAnsi="Book Antiqua"/>
          <w:noProof/>
          <w:color w:val="000000" w:themeColor="text1"/>
          <w:lang w:eastAsia="zh-CN"/>
        </w:rPr>
        <w:drawing>
          <wp:inline distT="0" distB="0" distL="0" distR="0" wp14:anchorId="5C5B089F" wp14:editId="2936448C">
            <wp:extent cx="5393741" cy="3511296"/>
            <wp:effectExtent l="0" t="0" r="0" b="0"/>
            <wp:docPr id="6" name="図 6" descr="C:\Users\User\Desktop\HD保存用医学系 2016.2.20\Tolvaptan論文\TVP WJG投稿セット2.20\TVP figur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HD保存用医学系 2016.2.20\Tolvaptan論文\TVP WJG投稿セット2.20\TVP figure5.jpg"/>
                    <pic:cNvPicPr>
                      <a:picLocks noChangeAspect="1" noChangeArrowheads="1"/>
                    </pic:cNvPicPr>
                  </pic:nvPicPr>
                  <pic:blipFill rotWithShape="1">
                    <a:blip r:embed="rId12">
                      <a:extLst>
                        <a:ext uri="{28A0092B-C50C-407E-A947-70E740481C1C}">
                          <a14:useLocalDpi xmlns:a14="http://schemas.microsoft.com/office/drawing/2010/main" val="0"/>
                        </a:ext>
                      </a:extLst>
                    </a:blip>
                    <a:srcRect b="13200"/>
                    <a:stretch/>
                  </pic:blipFill>
                  <pic:spPr bwMode="auto">
                    <a:xfrm>
                      <a:off x="0" y="0"/>
                      <a:ext cx="5396230" cy="3512917"/>
                    </a:xfrm>
                    <a:prstGeom prst="rect">
                      <a:avLst/>
                    </a:prstGeom>
                    <a:noFill/>
                    <a:ln>
                      <a:noFill/>
                    </a:ln>
                    <a:extLst>
                      <a:ext uri="{53640926-AAD7-44D8-BBD7-CCE9431645EC}">
                        <a14:shadowObscured xmlns:a14="http://schemas.microsoft.com/office/drawing/2010/main"/>
                      </a:ext>
                    </a:extLst>
                  </pic:spPr>
                </pic:pic>
              </a:graphicData>
            </a:graphic>
          </wp:inline>
        </w:drawing>
      </w:r>
    </w:p>
    <w:p w14:paraId="1B494594" w14:textId="77777777" w:rsidR="00565F44" w:rsidRPr="00492467" w:rsidRDefault="00565F44" w:rsidP="006F10E7">
      <w:pPr>
        <w:adjustRightInd w:val="0"/>
        <w:snapToGrid w:val="0"/>
        <w:spacing w:line="360" w:lineRule="auto"/>
        <w:rPr>
          <w:rFonts w:ascii="Book Antiqua" w:hAnsi="Book Antiqua" w:cs="Times New Roman"/>
          <w:color w:val="000000" w:themeColor="text1"/>
        </w:rPr>
      </w:pPr>
    </w:p>
    <w:p w14:paraId="55A373F6" w14:textId="77777777" w:rsidR="00D97EE4" w:rsidRPr="008C652B" w:rsidRDefault="00D97EE4" w:rsidP="006F10E7">
      <w:pPr>
        <w:adjustRightInd w:val="0"/>
        <w:snapToGrid w:val="0"/>
        <w:spacing w:line="360" w:lineRule="auto"/>
        <w:rPr>
          <w:rFonts w:ascii="Book Antiqua" w:eastAsia="SimSun" w:hAnsi="Book Antiqua" w:cs="Times New Roman"/>
          <w:lang w:eastAsia="zh-CN"/>
        </w:rPr>
      </w:pPr>
      <w:r w:rsidRPr="00D97EE4">
        <w:rPr>
          <w:rFonts w:ascii="Book Antiqua" w:eastAsia="SimSun" w:hAnsi="Book Antiqua" w:cs="Times New Roman" w:hint="eastAsia"/>
          <w:b/>
          <w:color w:val="000000" w:themeColor="text1"/>
          <w:lang w:eastAsia="zh-CN"/>
        </w:rPr>
        <w:t xml:space="preserve">Figure 5 Changes in hepatic venous pressure gradient levels at day 0 and 7. </w:t>
      </w:r>
      <w:r w:rsidR="00565F44" w:rsidRPr="00492467">
        <w:rPr>
          <w:rFonts w:ascii="Book Antiqua" w:hAnsi="Book Antiqua" w:cs="Times New Roman"/>
          <w:color w:val="000000" w:themeColor="text1"/>
        </w:rPr>
        <w:t>Data are expressed as median (range in parenthesis). (</w:t>
      </w:r>
      <w:r w:rsidR="00565F44" w:rsidRPr="00D97EE4">
        <w:rPr>
          <w:rFonts w:ascii="Book Antiqua" w:hAnsi="Book Antiqua" w:cs="Times New Roman"/>
          <w:caps/>
          <w:color w:val="000000" w:themeColor="text1"/>
        </w:rPr>
        <w:t>a</w:t>
      </w:r>
      <w:r w:rsidR="00565F44" w:rsidRPr="00492467">
        <w:rPr>
          <w:rFonts w:ascii="Book Antiqua" w:hAnsi="Book Antiqua" w:cs="Times New Roman"/>
          <w:color w:val="000000" w:themeColor="text1"/>
        </w:rPr>
        <w:t xml:space="preserve">) </w:t>
      </w:r>
      <w:r w:rsidR="00565F44" w:rsidRPr="00994323">
        <w:rPr>
          <w:rFonts w:ascii="Book Antiqua" w:hAnsi="Book Antiqua" w:cs="Times New Roman"/>
          <w:caps/>
          <w:color w:val="000000" w:themeColor="text1"/>
        </w:rPr>
        <w:t>o</w:t>
      </w:r>
      <w:r w:rsidR="00565F44" w:rsidRPr="00492467">
        <w:rPr>
          <w:rFonts w:ascii="Book Antiqua" w:hAnsi="Book Antiqua" w:cs="Times New Roman"/>
          <w:color w:val="000000" w:themeColor="text1"/>
        </w:rPr>
        <w:t>verall patients (</w:t>
      </w:r>
      <w:r w:rsidR="004A2348" w:rsidRPr="00492467">
        <w:rPr>
          <w:rFonts w:ascii="Book Antiqua" w:hAnsi="Book Antiqua" w:cs="Times New Roman"/>
          <w:i/>
          <w:color w:val="000000" w:themeColor="text1"/>
        </w:rPr>
        <w:t>n =</w:t>
      </w:r>
      <w:r w:rsidR="00565F44" w:rsidRPr="00492467">
        <w:rPr>
          <w:rFonts w:ascii="Book Antiqua" w:hAnsi="Book Antiqua" w:cs="Times New Roman"/>
          <w:color w:val="000000" w:themeColor="text1"/>
        </w:rPr>
        <w:t xml:space="preserve"> 19)</w:t>
      </w:r>
      <w:r>
        <w:rPr>
          <w:rFonts w:ascii="Book Antiqua" w:eastAsia="SimSun" w:hAnsi="Book Antiqua" w:cs="Times New Roman" w:hint="eastAsia"/>
          <w:color w:val="000000" w:themeColor="text1"/>
          <w:lang w:eastAsia="zh-CN"/>
        </w:rPr>
        <w:t>;</w:t>
      </w:r>
      <w:r w:rsidR="00565F44" w:rsidRPr="00492467">
        <w:rPr>
          <w:rFonts w:ascii="Book Antiqua" w:hAnsi="Book Antiqua" w:cs="Times New Roman"/>
          <w:color w:val="000000" w:themeColor="text1"/>
        </w:rPr>
        <w:t xml:space="preserve"> (</w:t>
      </w:r>
      <w:r w:rsidR="00565F44" w:rsidRPr="00D97EE4">
        <w:rPr>
          <w:rFonts w:ascii="Book Antiqua" w:hAnsi="Book Antiqua" w:cs="Times New Roman"/>
          <w:caps/>
          <w:color w:val="000000" w:themeColor="text1"/>
        </w:rPr>
        <w:t>b</w:t>
      </w:r>
      <w:r w:rsidR="00565F44" w:rsidRPr="00492467">
        <w:rPr>
          <w:rFonts w:ascii="Book Antiqua" w:hAnsi="Book Antiqua" w:cs="Times New Roman"/>
          <w:color w:val="000000" w:themeColor="text1"/>
        </w:rPr>
        <w:t xml:space="preserve">) </w:t>
      </w:r>
      <w:r w:rsidR="00565F44" w:rsidRPr="00994323">
        <w:rPr>
          <w:rFonts w:ascii="Book Antiqua" w:hAnsi="Book Antiqua" w:cs="Times New Roman"/>
          <w:caps/>
          <w:color w:val="000000" w:themeColor="text1"/>
        </w:rPr>
        <w:t>p</w:t>
      </w:r>
      <w:r w:rsidR="00565F44" w:rsidRPr="00492467">
        <w:rPr>
          <w:rFonts w:ascii="Book Antiqua" w:hAnsi="Book Antiqua" w:cs="Times New Roman"/>
          <w:color w:val="000000" w:themeColor="text1"/>
        </w:rPr>
        <w:t>atients (</w:t>
      </w:r>
      <w:r w:rsidR="004A2348" w:rsidRPr="00492467">
        <w:rPr>
          <w:rFonts w:ascii="Book Antiqua" w:hAnsi="Book Antiqua" w:cs="Times New Roman"/>
          <w:i/>
          <w:color w:val="000000" w:themeColor="text1"/>
        </w:rPr>
        <w:t>n =</w:t>
      </w:r>
      <w:r w:rsidR="00565F44" w:rsidRPr="00492467">
        <w:rPr>
          <w:rFonts w:ascii="Book Antiqua" w:hAnsi="Book Antiqua" w:cs="Times New Roman"/>
          <w:color w:val="000000" w:themeColor="text1"/>
        </w:rPr>
        <w:t xml:space="preserve"> 7) with low HVPG (</w:t>
      </w:r>
      <w:r w:rsidRPr="00D97EE4">
        <w:rPr>
          <w:rFonts w:ascii="Book Antiqua" w:eastAsia="SimSun" w:hAnsi="Book Antiqua" w:cs="SimSun"/>
          <w:color w:val="000000" w:themeColor="text1"/>
        </w:rPr>
        <w:t>≤</w:t>
      </w:r>
      <w:r w:rsidR="00565F44" w:rsidRPr="00D97EE4">
        <w:rPr>
          <w:rFonts w:ascii="Book Antiqua" w:hAnsi="Book Antiqua" w:cs="Times New Roman"/>
          <w:color w:val="000000" w:themeColor="text1"/>
        </w:rPr>
        <w:t xml:space="preserve"> </w:t>
      </w:r>
      <w:r w:rsidR="00565F44" w:rsidRPr="00492467">
        <w:rPr>
          <w:rFonts w:ascii="Book Antiqua" w:hAnsi="Book Antiqua" w:cs="Times New Roman"/>
          <w:color w:val="000000" w:themeColor="text1"/>
        </w:rPr>
        <w:t>190 mmH</w:t>
      </w:r>
      <w:r w:rsidR="00565F44" w:rsidRPr="00492467">
        <w:rPr>
          <w:rFonts w:ascii="Book Antiqua" w:hAnsi="Book Antiqua" w:cs="Times New Roman"/>
          <w:color w:val="000000" w:themeColor="text1"/>
          <w:vertAlign w:val="subscript"/>
        </w:rPr>
        <w:t>2</w:t>
      </w:r>
      <w:r w:rsidR="00565F44" w:rsidRPr="00492467">
        <w:rPr>
          <w:rFonts w:ascii="Book Antiqua" w:hAnsi="Book Antiqua" w:cs="Times New Roman"/>
          <w:color w:val="000000" w:themeColor="text1"/>
        </w:rPr>
        <w:t>O)</w:t>
      </w:r>
      <w:r>
        <w:rPr>
          <w:rFonts w:ascii="Book Antiqua" w:eastAsia="SimSun" w:hAnsi="Book Antiqua" w:cs="Times New Roman" w:hint="eastAsia"/>
          <w:color w:val="000000" w:themeColor="text1"/>
          <w:lang w:eastAsia="zh-CN"/>
        </w:rPr>
        <w:t>;</w:t>
      </w:r>
      <w:r w:rsidR="00565F44" w:rsidRPr="00492467">
        <w:rPr>
          <w:rFonts w:ascii="Book Antiqua" w:hAnsi="Book Antiqua" w:cs="Times New Roman"/>
          <w:color w:val="000000" w:themeColor="text1"/>
        </w:rPr>
        <w:t xml:space="preserve"> (</w:t>
      </w:r>
      <w:r w:rsidR="00565F44" w:rsidRPr="00D97EE4">
        <w:rPr>
          <w:rFonts w:ascii="Book Antiqua" w:hAnsi="Book Antiqua" w:cs="Times New Roman"/>
          <w:caps/>
          <w:color w:val="000000" w:themeColor="text1"/>
        </w:rPr>
        <w:t>c</w:t>
      </w:r>
      <w:r w:rsidR="00565F44" w:rsidRPr="00492467">
        <w:rPr>
          <w:rFonts w:ascii="Book Antiqua" w:hAnsi="Book Antiqua" w:cs="Times New Roman"/>
          <w:color w:val="000000" w:themeColor="text1"/>
        </w:rPr>
        <w:t xml:space="preserve">) </w:t>
      </w:r>
      <w:r w:rsidR="00565F44" w:rsidRPr="00994323">
        <w:rPr>
          <w:rFonts w:ascii="Book Antiqua" w:hAnsi="Book Antiqua" w:cs="Times New Roman"/>
          <w:caps/>
          <w:color w:val="000000" w:themeColor="text1"/>
        </w:rPr>
        <w:t>p</w:t>
      </w:r>
      <w:r w:rsidR="00565F44" w:rsidRPr="00492467">
        <w:rPr>
          <w:rFonts w:ascii="Book Antiqua" w:hAnsi="Book Antiqua" w:cs="Times New Roman"/>
          <w:color w:val="000000" w:themeColor="text1"/>
        </w:rPr>
        <w:t>atients (</w:t>
      </w:r>
      <w:r w:rsidR="004A2348" w:rsidRPr="00492467">
        <w:rPr>
          <w:rFonts w:ascii="Book Antiqua" w:hAnsi="Book Antiqua" w:cs="Times New Roman"/>
          <w:i/>
          <w:color w:val="000000" w:themeColor="text1"/>
        </w:rPr>
        <w:t>n =</w:t>
      </w:r>
      <w:r w:rsidR="00565F44" w:rsidRPr="00492467">
        <w:rPr>
          <w:rFonts w:ascii="Book Antiqua" w:hAnsi="Book Antiqua" w:cs="Times New Roman"/>
          <w:color w:val="000000" w:themeColor="text1"/>
        </w:rPr>
        <w:t xml:space="preserve"> 12) with high HVPG (&gt; 190 mmH</w:t>
      </w:r>
      <w:r w:rsidR="00565F44" w:rsidRPr="00492467">
        <w:rPr>
          <w:rFonts w:ascii="Book Antiqua" w:hAnsi="Book Antiqua" w:cs="Times New Roman"/>
          <w:color w:val="000000" w:themeColor="text1"/>
          <w:vertAlign w:val="subscript"/>
        </w:rPr>
        <w:t>2</w:t>
      </w:r>
      <w:r w:rsidR="00565F44" w:rsidRPr="00492467">
        <w:rPr>
          <w:rFonts w:ascii="Book Antiqua" w:hAnsi="Book Antiqua" w:cs="Times New Roman"/>
          <w:color w:val="000000" w:themeColor="text1"/>
        </w:rPr>
        <w:t>O). There was not significant difference in any groups, indicating that tolvaptan had little impact on HVPG.</w:t>
      </w:r>
      <w:r>
        <w:rPr>
          <w:rFonts w:ascii="Book Antiqua" w:eastAsia="SimSun" w:hAnsi="Book Antiqua" w:cs="Times New Roman" w:hint="eastAsia"/>
          <w:color w:val="000000" w:themeColor="text1"/>
          <w:lang w:eastAsia="zh-CN"/>
        </w:rPr>
        <w:t xml:space="preserve"> </w:t>
      </w:r>
      <w:r w:rsidRPr="00492467">
        <w:rPr>
          <w:rFonts w:ascii="Book Antiqua" w:hAnsi="Book Antiqua" w:cs="Times New Roman"/>
          <w:color w:val="000000" w:themeColor="text1"/>
        </w:rPr>
        <w:t>HVPG</w:t>
      </w:r>
      <w:r>
        <w:rPr>
          <w:rFonts w:ascii="Book Antiqua" w:eastAsia="SimSun" w:hAnsi="Book Antiqua" w:cs="Times New Roman" w:hint="eastAsia"/>
          <w:color w:val="000000" w:themeColor="text1"/>
          <w:lang w:eastAsia="zh-CN"/>
        </w:rPr>
        <w:t>:</w:t>
      </w:r>
      <w:r w:rsidRPr="00492467">
        <w:rPr>
          <w:rFonts w:ascii="Book Antiqua" w:hAnsi="Book Antiqua" w:cs="Times New Roman"/>
          <w:color w:val="000000" w:themeColor="text1"/>
        </w:rPr>
        <w:t xml:space="preserve"> Hepatic venous pressure gradient</w:t>
      </w:r>
      <w:r>
        <w:rPr>
          <w:rFonts w:ascii="Book Antiqua" w:eastAsia="SimSun" w:hAnsi="Book Antiqua" w:cs="Times New Roman" w:hint="eastAsia"/>
          <w:color w:val="000000" w:themeColor="text1"/>
          <w:lang w:eastAsia="zh-CN"/>
        </w:rPr>
        <w:t>.</w:t>
      </w:r>
    </w:p>
    <w:p w14:paraId="6BF0B40D" w14:textId="68F1C2B0" w:rsidR="00565F44" w:rsidRPr="00D97EE4" w:rsidRDefault="00565F44" w:rsidP="006F10E7">
      <w:pPr>
        <w:adjustRightInd w:val="0"/>
        <w:snapToGrid w:val="0"/>
        <w:spacing w:line="360" w:lineRule="auto"/>
        <w:rPr>
          <w:rFonts w:ascii="Book Antiqua" w:eastAsia="SimSun" w:hAnsi="Book Antiqua" w:cs="Times New Roman"/>
          <w:color w:val="000000" w:themeColor="text1"/>
          <w:lang w:eastAsia="zh-CN"/>
        </w:rPr>
      </w:pPr>
    </w:p>
    <w:p w14:paraId="0C384638" w14:textId="77777777" w:rsidR="004A2348" w:rsidRPr="00492467" w:rsidRDefault="004A2348" w:rsidP="006F10E7">
      <w:pPr>
        <w:adjustRightInd w:val="0"/>
        <w:snapToGrid w:val="0"/>
        <w:spacing w:line="360" w:lineRule="auto"/>
        <w:rPr>
          <w:rFonts w:ascii="Book Antiqua" w:hAnsi="Book Antiqua"/>
          <w:color w:val="000000" w:themeColor="text1"/>
        </w:rPr>
      </w:pPr>
      <w:r w:rsidRPr="00492467">
        <w:rPr>
          <w:rFonts w:ascii="Book Antiqua" w:hAnsi="Book Antiqua"/>
          <w:color w:val="000000" w:themeColor="text1"/>
        </w:rPr>
        <w:br w:type="page"/>
      </w:r>
    </w:p>
    <w:tbl>
      <w:tblPr>
        <w:tblpPr w:leftFromText="142" w:rightFromText="142" w:tblpXSpec="center" w:tblpY="450"/>
        <w:tblW w:w="8580" w:type="dxa"/>
        <w:tblCellMar>
          <w:left w:w="99" w:type="dxa"/>
          <w:right w:w="99" w:type="dxa"/>
        </w:tblCellMar>
        <w:tblLook w:val="04A0" w:firstRow="1" w:lastRow="0" w:firstColumn="1" w:lastColumn="0" w:noHBand="0" w:noVBand="1"/>
      </w:tblPr>
      <w:tblGrid>
        <w:gridCol w:w="5820"/>
        <w:gridCol w:w="2760"/>
      </w:tblGrid>
      <w:tr w:rsidR="00492467" w:rsidRPr="00492467" w14:paraId="790D3902" w14:textId="77777777" w:rsidTr="00621799">
        <w:trPr>
          <w:trHeight w:val="320"/>
        </w:trPr>
        <w:tc>
          <w:tcPr>
            <w:tcW w:w="5820" w:type="dxa"/>
            <w:tcBorders>
              <w:top w:val="single" w:sz="4" w:space="0" w:color="000000"/>
              <w:left w:val="single" w:sz="8" w:space="0" w:color="FFFFFF"/>
              <w:bottom w:val="single" w:sz="8" w:space="0" w:color="000000"/>
              <w:right w:val="single" w:sz="8" w:space="0" w:color="FFFFFF"/>
            </w:tcBorders>
            <w:shd w:val="clear" w:color="auto" w:fill="auto"/>
            <w:noWrap/>
            <w:vAlign w:val="center"/>
            <w:hideMark/>
          </w:tcPr>
          <w:p w14:paraId="65EA909B" w14:textId="77777777" w:rsidR="004A2348" w:rsidRPr="00F43408" w:rsidRDefault="004A2348" w:rsidP="006F10E7">
            <w:pPr>
              <w:widowControl/>
              <w:adjustRightInd w:val="0"/>
              <w:snapToGrid w:val="0"/>
              <w:spacing w:line="360" w:lineRule="auto"/>
              <w:rPr>
                <w:rFonts w:ascii="Book Antiqua" w:eastAsia="MS PGothic" w:hAnsi="Book Antiqua" w:cs="Times New Roman"/>
                <w:b/>
                <w:color w:val="000000" w:themeColor="text1"/>
                <w:kern w:val="0"/>
              </w:rPr>
            </w:pPr>
            <w:r w:rsidRPr="00F43408">
              <w:rPr>
                <w:rFonts w:ascii="Book Antiqua" w:eastAsia="MS PGothic" w:hAnsi="Book Antiqua" w:cs="Times New Roman"/>
                <w:b/>
                <w:color w:val="000000" w:themeColor="text1"/>
                <w:kern w:val="0"/>
              </w:rPr>
              <w:lastRenderedPageBreak/>
              <w:t>Characteristics</w:t>
            </w:r>
          </w:p>
        </w:tc>
        <w:tc>
          <w:tcPr>
            <w:tcW w:w="2760" w:type="dxa"/>
            <w:tcBorders>
              <w:top w:val="single" w:sz="4" w:space="0" w:color="000000"/>
              <w:left w:val="nil"/>
              <w:bottom w:val="single" w:sz="8" w:space="0" w:color="000000"/>
              <w:right w:val="single" w:sz="8" w:space="0" w:color="FFFFFF"/>
            </w:tcBorders>
            <w:shd w:val="clear" w:color="auto" w:fill="auto"/>
            <w:noWrap/>
            <w:vAlign w:val="center"/>
            <w:hideMark/>
          </w:tcPr>
          <w:p w14:paraId="72BA8856" w14:textId="60840959" w:rsidR="004A2348" w:rsidRPr="00F43408" w:rsidRDefault="009503FA" w:rsidP="006F10E7">
            <w:pPr>
              <w:widowControl/>
              <w:adjustRightInd w:val="0"/>
              <w:snapToGrid w:val="0"/>
              <w:spacing w:line="360" w:lineRule="auto"/>
              <w:rPr>
                <w:rFonts w:ascii="Book Antiqua" w:eastAsia="MS PGothic" w:hAnsi="Book Antiqua" w:cs="Times New Roman"/>
                <w:b/>
                <w:color w:val="000000" w:themeColor="text1"/>
                <w:kern w:val="0"/>
              </w:rPr>
            </w:pPr>
            <w:r w:rsidRPr="00F43408">
              <w:rPr>
                <w:rFonts w:ascii="Book Antiqua" w:eastAsia="MS PGothic" w:hAnsi="Book Antiqua" w:cs="Times New Roman"/>
                <w:b/>
                <w:i/>
                <w:color w:val="000000" w:themeColor="text1"/>
                <w:kern w:val="0"/>
              </w:rPr>
              <w:t xml:space="preserve">n = </w:t>
            </w:r>
            <w:r w:rsidR="004A2348" w:rsidRPr="00F43408">
              <w:rPr>
                <w:rFonts w:ascii="Book Antiqua" w:eastAsia="MS PGothic" w:hAnsi="Book Antiqua" w:cs="Times New Roman"/>
                <w:b/>
                <w:color w:val="000000" w:themeColor="text1"/>
                <w:kern w:val="0"/>
              </w:rPr>
              <w:t>40</w:t>
            </w:r>
          </w:p>
        </w:tc>
      </w:tr>
      <w:tr w:rsidR="00492467" w:rsidRPr="00492467" w14:paraId="604AFCB5" w14:textId="77777777" w:rsidTr="00621799">
        <w:trPr>
          <w:trHeight w:val="320"/>
        </w:trPr>
        <w:tc>
          <w:tcPr>
            <w:tcW w:w="5820" w:type="dxa"/>
            <w:tcBorders>
              <w:top w:val="nil"/>
              <w:left w:val="single" w:sz="8" w:space="0" w:color="FFFFFF"/>
              <w:bottom w:val="single" w:sz="8" w:space="0" w:color="FFFFFF"/>
              <w:right w:val="single" w:sz="8" w:space="0" w:color="FFFFFF"/>
            </w:tcBorders>
            <w:shd w:val="clear" w:color="auto" w:fill="auto"/>
            <w:noWrap/>
            <w:vAlign w:val="center"/>
            <w:hideMark/>
          </w:tcPr>
          <w:p w14:paraId="0B5105FB" w14:textId="3869DCB3" w:rsidR="004A2348" w:rsidRPr="00492467" w:rsidRDefault="00F43408" w:rsidP="006F10E7">
            <w:pPr>
              <w:widowControl/>
              <w:adjustRightInd w:val="0"/>
              <w:snapToGrid w:val="0"/>
              <w:spacing w:line="360" w:lineRule="auto"/>
              <w:rPr>
                <w:rFonts w:ascii="Book Antiqua" w:eastAsia="MS PGothic" w:hAnsi="Book Antiqua" w:cs="Times New Roman"/>
                <w:color w:val="000000" w:themeColor="text1"/>
                <w:kern w:val="0"/>
              </w:rPr>
            </w:pPr>
            <w:r>
              <w:rPr>
                <w:rFonts w:ascii="Book Antiqua" w:eastAsia="MS PGothic" w:hAnsi="Book Antiqua" w:cs="Times New Roman"/>
                <w:color w:val="000000" w:themeColor="text1"/>
                <w:kern w:val="0"/>
              </w:rPr>
              <w:t>Age (yr</w:t>
            </w:r>
            <w:r w:rsidR="004A2348" w:rsidRPr="00492467">
              <w:rPr>
                <w:rFonts w:ascii="Book Antiqua" w:eastAsia="MS PGothic" w:hAnsi="Book Antiqua" w:cs="Times New Roman"/>
                <w:color w:val="000000" w:themeColor="text1"/>
                <w:kern w:val="0"/>
              </w:rPr>
              <w:t>)</w:t>
            </w:r>
          </w:p>
        </w:tc>
        <w:tc>
          <w:tcPr>
            <w:tcW w:w="2760" w:type="dxa"/>
            <w:tcBorders>
              <w:top w:val="nil"/>
              <w:left w:val="nil"/>
              <w:bottom w:val="single" w:sz="8" w:space="0" w:color="FFFFFF"/>
              <w:right w:val="single" w:sz="8" w:space="0" w:color="FFFFFF"/>
            </w:tcBorders>
            <w:shd w:val="clear" w:color="auto" w:fill="auto"/>
            <w:noWrap/>
            <w:vAlign w:val="center"/>
            <w:hideMark/>
          </w:tcPr>
          <w:p w14:paraId="3E5F1239" w14:textId="77777777" w:rsidR="004A2348" w:rsidRPr="00492467" w:rsidRDefault="004A2348"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65 (40-82)</w:t>
            </w:r>
          </w:p>
        </w:tc>
      </w:tr>
      <w:tr w:rsidR="00492467" w:rsidRPr="00492467" w14:paraId="5EBC7AA8" w14:textId="77777777" w:rsidTr="00621799">
        <w:trPr>
          <w:trHeight w:val="320"/>
        </w:trPr>
        <w:tc>
          <w:tcPr>
            <w:tcW w:w="5820" w:type="dxa"/>
            <w:tcBorders>
              <w:top w:val="nil"/>
              <w:left w:val="single" w:sz="8" w:space="0" w:color="FFFFFF"/>
              <w:bottom w:val="single" w:sz="8" w:space="0" w:color="FFFFFF"/>
              <w:right w:val="single" w:sz="8" w:space="0" w:color="FFFFFF"/>
            </w:tcBorders>
            <w:shd w:val="clear" w:color="auto" w:fill="auto"/>
            <w:noWrap/>
            <w:vAlign w:val="center"/>
            <w:hideMark/>
          </w:tcPr>
          <w:p w14:paraId="37CD8A17" w14:textId="77777777" w:rsidR="004A2348" w:rsidRPr="00492467" w:rsidRDefault="004A2348"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Gender (M/F)</w:t>
            </w:r>
          </w:p>
        </w:tc>
        <w:tc>
          <w:tcPr>
            <w:tcW w:w="2760" w:type="dxa"/>
            <w:tcBorders>
              <w:top w:val="nil"/>
              <w:left w:val="nil"/>
              <w:bottom w:val="single" w:sz="8" w:space="0" w:color="FFFFFF"/>
              <w:right w:val="single" w:sz="8" w:space="0" w:color="FFFFFF"/>
            </w:tcBorders>
            <w:shd w:val="clear" w:color="auto" w:fill="auto"/>
            <w:noWrap/>
            <w:vAlign w:val="center"/>
            <w:hideMark/>
          </w:tcPr>
          <w:p w14:paraId="63376221" w14:textId="77777777" w:rsidR="004A2348" w:rsidRPr="00492467" w:rsidRDefault="004A2348"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26/14</w:t>
            </w:r>
          </w:p>
        </w:tc>
      </w:tr>
      <w:tr w:rsidR="00492467" w:rsidRPr="00492467" w14:paraId="5203F12F" w14:textId="77777777" w:rsidTr="00621799">
        <w:trPr>
          <w:trHeight w:val="320"/>
        </w:trPr>
        <w:tc>
          <w:tcPr>
            <w:tcW w:w="5820" w:type="dxa"/>
            <w:tcBorders>
              <w:top w:val="nil"/>
              <w:left w:val="single" w:sz="8" w:space="0" w:color="FFFFFF"/>
              <w:bottom w:val="single" w:sz="8" w:space="0" w:color="FFFFFF"/>
              <w:right w:val="single" w:sz="8" w:space="0" w:color="FFFFFF"/>
            </w:tcBorders>
            <w:shd w:val="clear" w:color="auto" w:fill="auto"/>
            <w:noWrap/>
            <w:vAlign w:val="center"/>
            <w:hideMark/>
          </w:tcPr>
          <w:p w14:paraId="7FBA63BB" w14:textId="77777777" w:rsidR="004A2348" w:rsidRPr="00492467" w:rsidRDefault="004A2348"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Body weight (kg)</w:t>
            </w:r>
          </w:p>
        </w:tc>
        <w:tc>
          <w:tcPr>
            <w:tcW w:w="2760" w:type="dxa"/>
            <w:tcBorders>
              <w:top w:val="nil"/>
              <w:left w:val="nil"/>
              <w:bottom w:val="single" w:sz="8" w:space="0" w:color="FFFFFF"/>
              <w:right w:val="single" w:sz="8" w:space="0" w:color="FFFFFF"/>
            </w:tcBorders>
            <w:shd w:val="clear" w:color="auto" w:fill="auto"/>
            <w:noWrap/>
            <w:vAlign w:val="center"/>
            <w:hideMark/>
          </w:tcPr>
          <w:p w14:paraId="2C9101EF" w14:textId="77777777" w:rsidR="004A2348" w:rsidRPr="00492467" w:rsidRDefault="004A2348"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61.9 (44.8-88.5)</w:t>
            </w:r>
          </w:p>
        </w:tc>
      </w:tr>
      <w:tr w:rsidR="00492467" w:rsidRPr="00492467" w14:paraId="2A7A73A9" w14:textId="77777777" w:rsidTr="00621799">
        <w:trPr>
          <w:trHeight w:val="310"/>
        </w:trPr>
        <w:tc>
          <w:tcPr>
            <w:tcW w:w="5820" w:type="dxa"/>
            <w:tcBorders>
              <w:top w:val="single" w:sz="8" w:space="0" w:color="FFFFFF"/>
              <w:left w:val="single" w:sz="8" w:space="0" w:color="FFFFFF"/>
              <w:bottom w:val="nil"/>
              <w:right w:val="single" w:sz="8" w:space="0" w:color="FFFFFF"/>
            </w:tcBorders>
            <w:shd w:val="clear" w:color="auto" w:fill="auto"/>
            <w:noWrap/>
            <w:vAlign w:val="center"/>
            <w:hideMark/>
          </w:tcPr>
          <w:p w14:paraId="7C487D39" w14:textId="77777777" w:rsidR="004A2348" w:rsidRPr="00492467" w:rsidRDefault="004A2348"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Liver disease etiology</w:t>
            </w:r>
          </w:p>
        </w:tc>
        <w:tc>
          <w:tcPr>
            <w:tcW w:w="2760" w:type="dxa"/>
            <w:vMerge w:val="restart"/>
            <w:tcBorders>
              <w:top w:val="nil"/>
              <w:left w:val="single" w:sz="8" w:space="0" w:color="FFFFFF"/>
              <w:bottom w:val="single" w:sz="8" w:space="0" w:color="FFFFFF"/>
              <w:right w:val="single" w:sz="8" w:space="0" w:color="FFFFFF"/>
            </w:tcBorders>
            <w:shd w:val="clear" w:color="auto" w:fill="auto"/>
            <w:noWrap/>
            <w:vAlign w:val="center"/>
            <w:hideMark/>
          </w:tcPr>
          <w:p w14:paraId="03F8FC28" w14:textId="77777777" w:rsidR="004A2348" w:rsidRPr="00492467" w:rsidRDefault="004A2348" w:rsidP="006F10E7">
            <w:pPr>
              <w:widowControl/>
              <w:adjustRightInd w:val="0"/>
              <w:snapToGrid w:val="0"/>
              <w:spacing w:line="360" w:lineRule="auto"/>
              <w:rPr>
                <w:rFonts w:ascii="Book Antiqua" w:eastAsia="MS PGothic" w:hAnsi="Book Antiqua" w:cs="Times New Roman"/>
                <w:color w:val="000000" w:themeColor="text1"/>
                <w:kern w:val="0"/>
              </w:rPr>
            </w:pPr>
          </w:p>
          <w:p w14:paraId="01EE352B" w14:textId="77777777" w:rsidR="004A2348" w:rsidRPr="00492467" w:rsidRDefault="004A2348"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3/15/15/3/1/3</w:t>
            </w:r>
          </w:p>
        </w:tc>
      </w:tr>
      <w:tr w:rsidR="00492467" w:rsidRPr="00492467" w14:paraId="7556EF15" w14:textId="77777777" w:rsidTr="00621799">
        <w:trPr>
          <w:trHeight w:val="320"/>
        </w:trPr>
        <w:tc>
          <w:tcPr>
            <w:tcW w:w="5820" w:type="dxa"/>
            <w:tcBorders>
              <w:top w:val="nil"/>
              <w:left w:val="single" w:sz="8" w:space="0" w:color="FFFFFF"/>
              <w:bottom w:val="single" w:sz="8" w:space="0" w:color="FFFFFF"/>
              <w:right w:val="single" w:sz="8" w:space="0" w:color="FFFFFF"/>
            </w:tcBorders>
            <w:shd w:val="clear" w:color="auto" w:fill="auto"/>
            <w:noWrap/>
            <w:vAlign w:val="center"/>
            <w:hideMark/>
          </w:tcPr>
          <w:p w14:paraId="36B3E759" w14:textId="71EDE422" w:rsidR="004A2348" w:rsidRPr="00492467" w:rsidRDefault="00F43408" w:rsidP="006F10E7">
            <w:pPr>
              <w:widowControl/>
              <w:adjustRightInd w:val="0"/>
              <w:snapToGrid w:val="0"/>
              <w:spacing w:line="360" w:lineRule="auto"/>
              <w:rPr>
                <w:rFonts w:ascii="Book Antiqua" w:eastAsia="MS PGothic" w:hAnsi="Book Antiqua" w:cs="Times New Roman"/>
                <w:color w:val="000000" w:themeColor="text1"/>
                <w:kern w:val="0"/>
              </w:rPr>
            </w:pPr>
            <w:r>
              <w:rPr>
                <w:rFonts w:ascii="Book Antiqua" w:eastAsia="MS PGothic" w:hAnsi="Book Antiqua" w:cs="Times New Roman"/>
                <w:color w:val="000000" w:themeColor="text1"/>
                <w:kern w:val="0"/>
              </w:rPr>
              <w:t>Hepatitis B/Hepatitis C/Alcohol/PBC/</w:t>
            </w:r>
            <w:r w:rsidR="004A2348" w:rsidRPr="00492467">
              <w:rPr>
                <w:rFonts w:ascii="Book Antiqua" w:eastAsia="MS PGothic" w:hAnsi="Book Antiqua" w:cs="Times New Roman"/>
                <w:color w:val="000000" w:themeColor="text1"/>
                <w:kern w:val="0"/>
              </w:rPr>
              <w:t>P</w:t>
            </w:r>
            <w:r>
              <w:rPr>
                <w:rFonts w:ascii="Book Antiqua" w:eastAsia="MS PGothic" w:hAnsi="Book Antiqua" w:cs="Times New Roman"/>
                <w:color w:val="000000" w:themeColor="text1"/>
                <w:kern w:val="0"/>
              </w:rPr>
              <w:t>SC/</w:t>
            </w:r>
            <w:r w:rsidR="004A2348" w:rsidRPr="00492467">
              <w:rPr>
                <w:rFonts w:ascii="Book Antiqua" w:eastAsia="MS PGothic" w:hAnsi="Book Antiqua" w:cs="Times New Roman"/>
                <w:color w:val="000000" w:themeColor="text1"/>
                <w:kern w:val="0"/>
              </w:rPr>
              <w:t>NASH</w:t>
            </w:r>
          </w:p>
        </w:tc>
        <w:tc>
          <w:tcPr>
            <w:tcW w:w="2760" w:type="dxa"/>
            <w:vMerge/>
            <w:tcBorders>
              <w:top w:val="nil"/>
              <w:left w:val="single" w:sz="8" w:space="0" w:color="FFFFFF"/>
              <w:bottom w:val="single" w:sz="8" w:space="0" w:color="FFFFFF"/>
              <w:right w:val="single" w:sz="8" w:space="0" w:color="FFFFFF"/>
            </w:tcBorders>
            <w:vAlign w:val="center"/>
            <w:hideMark/>
          </w:tcPr>
          <w:p w14:paraId="2EBF20B8" w14:textId="77777777" w:rsidR="004A2348" w:rsidRPr="00492467" w:rsidRDefault="004A2348" w:rsidP="006F10E7">
            <w:pPr>
              <w:widowControl/>
              <w:adjustRightInd w:val="0"/>
              <w:snapToGrid w:val="0"/>
              <w:spacing w:line="360" w:lineRule="auto"/>
              <w:rPr>
                <w:rFonts w:ascii="Book Antiqua" w:eastAsia="MS PGothic" w:hAnsi="Book Antiqua" w:cs="Times New Roman"/>
                <w:color w:val="000000" w:themeColor="text1"/>
                <w:kern w:val="0"/>
              </w:rPr>
            </w:pPr>
          </w:p>
        </w:tc>
      </w:tr>
      <w:tr w:rsidR="00492467" w:rsidRPr="00492467" w14:paraId="344952CC" w14:textId="77777777" w:rsidTr="00621799">
        <w:trPr>
          <w:trHeight w:val="320"/>
        </w:trPr>
        <w:tc>
          <w:tcPr>
            <w:tcW w:w="5820" w:type="dxa"/>
            <w:tcBorders>
              <w:top w:val="nil"/>
              <w:left w:val="single" w:sz="8" w:space="0" w:color="FFFFFF"/>
              <w:bottom w:val="single" w:sz="8" w:space="0" w:color="FFFFFF"/>
              <w:right w:val="single" w:sz="8" w:space="0" w:color="FFFFFF"/>
            </w:tcBorders>
            <w:shd w:val="clear" w:color="auto" w:fill="auto"/>
            <w:noWrap/>
            <w:vAlign w:val="center"/>
            <w:hideMark/>
          </w:tcPr>
          <w:p w14:paraId="231EFA55" w14:textId="77777777" w:rsidR="004A2348" w:rsidRPr="00492467" w:rsidRDefault="004A2348"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Child-Pugh classification A/ B/ C</w:t>
            </w:r>
          </w:p>
        </w:tc>
        <w:tc>
          <w:tcPr>
            <w:tcW w:w="2760" w:type="dxa"/>
            <w:tcBorders>
              <w:top w:val="nil"/>
              <w:left w:val="nil"/>
              <w:bottom w:val="single" w:sz="8" w:space="0" w:color="FFFFFF"/>
              <w:right w:val="single" w:sz="8" w:space="0" w:color="FFFFFF"/>
            </w:tcBorders>
            <w:shd w:val="clear" w:color="auto" w:fill="auto"/>
            <w:noWrap/>
            <w:vAlign w:val="center"/>
            <w:hideMark/>
          </w:tcPr>
          <w:p w14:paraId="76765289" w14:textId="77777777" w:rsidR="004A2348" w:rsidRPr="00492467" w:rsidRDefault="004A2348"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3/19/18</w:t>
            </w:r>
          </w:p>
        </w:tc>
      </w:tr>
      <w:tr w:rsidR="00492467" w:rsidRPr="00492467" w14:paraId="60B5A3A0" w14:textId="77777777" w:rsidTr="00621799">
        <w:trPr>
          <w:trHeight w:val="320"/>
        </w:trPr>
        <w:tc>
          <w:tcPr>
            <w:tcW w:w="5820" w:type="dxa"/>
            <w:tcBorders>
              <w:top w:val="nil"/>
              <w:left w:val="single" w:sz="8" w:space="0" w:color="FFFFFF"/>
              <w:bottom w:val="single" w:sz="8" w:space="0" w:color="FFFFFF"/>
              <w:right w:val="single" w:sz="8" w:space="0" w:color="FFFFFF"/>
            </w:tcBorders>
            <w:shd w:val="clear" w:color="auto" w:fill="auto"/>
            <w:noWrap/>
            <w:vAlign w:val="center"/>
            <w:hideMark/>
          </w:tcPr>
          <w:p w14:paraId="7BFA2DDA" w14:textId="77777777" w:rsidR="004A2348" w:rsidRPr="00492467" w:rsidRDefault="004A2348"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Total bilirubin (mg/dL)</w:t>
            </w:r>
          </w:p>
        </w:tc>
        <w:tc>
          <w:tcPr>
            <w:tcW w:w="2760" w:type="dxa"/>
            <w:tcBorders>
              <w:top w:val="nil"/>
              <w:left w:val="nil"/>
              <w:bottom w:val="single" w:sz="8" w:space="0" w:color="FFFFFF"/>
              <w:right w:val="single" w:sz="8" w:space="0" w:color="FFFFFF"/>
            </w:tcBorders>
            <w:shd w:val="clear" w:color="auto" w:fill="auto"/>
            <w:noWrap/>
            <w:vAlign w:val="center"/>
            <w:hideMark/>
          </w:tcPr>
          <w:p w14:paraId="47BE0AEB" w14:textId="77777777" w:rsidR="004A2348" w:rsidRPr="00492467" w:rsidRDefault="004A2348"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1.0 (0.4-26.2)</w:t>
            </w:r>
          </w:p>
        </w:tc>
      </w:tr>
      <w:tr w:rsidR="00492467" w:rsidRPr="00492467" w14:paraId="3D3CC17B" w14:textId="77777777" w:rsidTr="00621799">
        <w:trPr>
          <w:trHeight w:val="320"/>
        </w:trPr>
        <w:tc>
          <w:tcPr>
            <w:tcW w:w="5820" w:type="dxa"/>
            <w:tcBorders>
              <w:top w:val="nil"/>
              <w:left w:val="single" w:sz="8" w:space="0" w:color="FFFFFF"/>
              <w:bottom w:val="single" w:sz="8" w:space="0" w:color="FFFFFF"/>
              <w:right w:val="single" w:sz="8" w:space="0" w:color="FFFFFF"/>
            </w:tcBorders>
            <w:shd w:val="clear" w:color="auto" w:fill="auto"/>
            <w:noWrap/>
            <w:vAlign w:val="center"/>
            <w:hideMark/>
          </w:tcPr>
          <w:p w14:paraId="33530B31" w14:textId="77777777" w:rsidR="004A2348" w:rsidRPr="00492467" w:rsidRDefault="004A2348"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Serum albumin (g/dL)</w:t>
            </w:r>
          </w:p>
        </w:tc>
        <w:tc>
          <w:tcPr>
            <w:tcW w:w="2760" w:type="dxa"/>
            <w:tcBorders>
              <w:top w:val="nil"/>
              <w:left w:val="nil"/>
              <w:bottom w:val="single" w:sz="8" w:space="0" w:color="FFFFFF"/>
              <w:right w:val="single" w:sz="8" w:space="0" w:color="FFFFFF"/>
            </w:tcBorders>
            <w:shd w:val="clear" w:color="auto" w:fill="auto"/>
            <w:noWrap/>
            <w:vAlign w:val="center"/>
            <w:hideMark/>
          </w:tcPr>
          <w:p w14:paraId="13E11704" w14:textId="77777777" w:rsidR="004A2348" w:rsidRPr="00492467" w:rsidRDefault="004A2348"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2.6 (1.6-3.7)</w:t>
            </w:r>
          </w:p>
        </w:tc>
      </w:tr>
      <w:tr w:rsidR="00492467" w:rsidRPr="00492467" w14:paraId="615F4864" w14:textId="77777777" w:rsidTr="00621799">
        <w:trPr>
          <w:trHeight w:val="320"/>
        </w:trPr>
        <w:tc>
          <w:tcPr>
            <w:tcW w:w="5820" w:type="dxa"/>
            <w:tcBorders>
              <w:top w:val="nil"/>
              <w:left w:val="single" w:sz="8" w:space="0" w:color="FFFFFF"/>
              <w:bottom w:val="single" w:sz="8" w:space="0" w:color="FFFFFF"/>
              <w:right w:val="single" w:sz="8" w:space="0" w:color="FFFFFF"/>
            </w:tcBorders>
            <w:shd w:val="clear" w:color="auto" w:fill="auto"/>
            <w:noWrap/>
            <w:vAlign w:val="center"/>
            <w:hideMark/>
          </w:tcPr>
          <w:p w14:paraId="5ED75B08" w14:textId="77777777" w:rsidR="004A2348" w:rsidRPr="00492467" w:rsidRDefault="004A2348"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Serum creatinine (mg/dL)</w:t>
            </w:r>
          </w:p>
        </w:tc>
        <w:tc>
          <w:tcPr>
            <w:tcW w:w="2760" w:type="dxa"/>
            <w:tcBorders>
              <w:top w:val="nil"/>
              <w:left w:val="nil"/>
              <w:bottom w:val="single" w:sz="8" w:space="0" w:color="FFFFFF"/>
              <w:right w:val="single" w:sz="8" w:space="0" w:color="FFFFFF"/>
            </w:tcBorders>
            <w:shd w:val="clear" w:color="auto" w:fill="auto"/>
            <w:noWrap/>
            <w:vAlign w:val="center"/>
            <w:hideMark/>
          </w:tcPr>
          <w:p w14:paraId="06CC2976" w14:textId="77777777" w:rsidR="004A2348" w:rsidRPr="00492467" w:rsidRDefault="004A2348"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0.95 (0.45-6.45)</w:t>
            </w:r>
          </w:p>
        </w:tc>
      </w:tr>
      <w:tr w:rsidR="00492467" w:rsidRPr="00492467" w14:paraId="487AC328" w14:textId="77777777" w:rsidTr="00621799">
        <w:trPr>
          <w:trHeight w:val="320"/>
        </w:trPr>
        <w:tc>
          <w:tcPr>
            <w:tcW w:w="5820" w:type="dxa"/>
            <w:tcBorders>
              <w:top w:val="nil"/>
              <w:left w:val="single" w:sz="8" w:space="0" w:color="FFFFFF"/>
              <w:bottom w:val="single" w:sz="8" w:space="0" w:color="FFFFFF"/>
              <w:right w:val="single" w:sz="8" w:space="0" w:color="FFFFFF"/>
            </w:tcBorders>
            <w:shd w:val="clear" w:color="auto" w:fill="auto"/>
            <w:noWrap/>
            <w:vAlign w:val="center"/>
            <w:hideMark/>
          </w:tcPr>
          <w:p w14:paraId="1F690AD5" w14:textId="4E55D999" w:rsidR="004A2348" w:rsidRPr="00492467" w:rsidRDefault="004A2348"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Serum eGFR</w:t>
            </w:r>
            <w:r w:rsidR="00F43408">
              <w:rPr>
                <w:rFonts w:ascii="Book Antiqua" w:eastAsia="SimSun" w:hAnsi="Book Antiqua" w:cs="Times New Roman" w:hint="eastAsia"/>
                <w:color w:val="000000" w:themeColor="text1"/>
                <w:kern w:val="0"/>
                <w:lang w:eastAsia="zh-CN"/>
              </w:rPr>
              <w:t xml:space="preserve"> </w:t>
            </w:r>
            <w:r w:rsidRPr="00492467">
              <w:rPr>
                <w:rFonts w:ascii="Book Antiqua" w:eastAsia="MS PGothic" w:hAnsi="Book Antiqua" w:cs="Times New Roman"/>
                <w:color w:val="000000" w:themeColor="text1"/>
                <w:kern w:val="0"/>
              </w:rPr>
              <w:t>(m</w:t>
            </w:r>
            <w:r w:rsidRPr="00F43408">
              <w:rPr>
                <w:rFonts w:ascii="Book Antiqua" w:eastAsia="MS PGothic" w:hAnsi="Book Antiqua" w:cs="Times New Roman"/>
                <w:caps/>
                <w:color w:val="000000" w:themeColor="text1"/>
                <w:kern w:val="0"/>
              </w:rPr>
              <w:t>l</w:t>
            </w:r>
            <w:r w:rsidRPr="00492467">
              <w:rPr>
                <w:rFonts w:ascii="Book Antiqua" w:eastAsia="MS PGothic" w:hAnsi="Book Antiqua" w:cs="Times New Roman"/>
                <w:color w:val="000000" w:themeColor="text1"/>
                <w:kern w:val="0"/>
              </w:rPr>
              <w:t>/min/1.73m</w:t>
            </w:r>
            <w:r w:rsidRPr="00492467">
              <w:rPr>
                <w:rFonts w:ascii="Book Antiqua" w:eastAsia="MS PGothic" w:hAnsi="Book Antiqua" w:cs="Times New Roman"/>
                <w:color w:val="000000" w:themeColor="text1"/>
                <w:kern w:val="0"/>
                <w:vertAlign w:val="superscript"/>
              </w:rPr>
              <w:t>2</w:t>
            </w:r>
            <w:r w:rsidRPr="00492467">
              <w:rPr>
                <w:rFonts w:ascii="Book Antiqua" w:eastAsia="MS PGothic" w:hAnsi="Book Antiqua" w:cs="Times New Roman"/>
                <w:color w:val="000000" w:themeColor="text1"/>
                <w:kern w:val="0"/>
              </w:rPr>
              <w:t>)</w:t>
            </w:r>
          </w:p>
        </w:tc>
        <w:tc>
          <w:tcPr>
            <w:tcW w:w="2760" w:type="dxa"/>
            <w:tcBorders>
              <w:top w:val="nil"/>
              <w:left w:val="nil"/>
              <w:bottom w:val="single" w:sz="8" w:space="0" w:color="FFFFFF"/>
              <w:right w:val="single" w:sz="8" w:space="0" w:color="FFFFFF"/>
            </w:tcBorders>
            <w:shd w:val="clear" w:color="auto" w:fill="auto"/>
            <w:noWrap/>
            <w:vAlign w:val="center"/>
            <w:hideMark/>
          </w:tcPr>
          <w:p w14:paraId="1BD15370" w14:textId="77777777" w:rsidR="004A2348" w:rsidRPr="00492467" w:rsidRDefault="004A2348"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60 (8-112)</w:t>
            </w:r>
          </w:p>
        </w:tc>
      </w:tr>
      <w:tr w:rsidR="00492467" w:rsidRPr="00492467" w14:paraId="03F30201" w14:textId="77777777" w:rsidTr="00621799">
        <w:trPr>
          <w:trHeight w:val="320"/>
        </w:trPr>
        <w:tc>
          <w:tcPr>
            <w:tcW w:w="5820" w:type="dxa"/>
            <w:tcBorders>
              <w:top w:val="nil"/>
              <w:left w:val="single" w:sz="8" w:space="0" w:color="FFFFFF"/>
              <w:bottom w:val="single" w:sz="8" w:space="0" w:color="FFFFFF"/>
              <w:right w:val="single" w:sz="8" w:space="0" w:color="FFFFFF"/>
            </w:tcBorders>
            <w:shd w:val="clear" w:color="auto" w:fill="auto"/>
            <w:noWrap/>
            <w:vAlign w:val="center"/>
            <w:hideMark/>
          </w:tcPr>
          <w:p w14:paraId="289DBCB6" w14:textId="77777777" w:rsidR="004A2348" w:rsidRPr="00492467" w:rsidRDefault="004A2348"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Serum sodium (mEq/L)</w:t>
            </w:r>
          </w:p>
        </w:tc>
        <w:tc>
          <w:tcPr>
            <w:tcW w:w="2760" w:type="dxa"/>
            <w:tcBorders>
              <w:top w:val="nil"/>
              <w:left w:val="nil"/>
              <w:bottom w:val="single" w:sz="8" w:space="0" w:color="FFFFFF"/>
              <w:right w:val="single" w:sz="8" w:space="0" w:color="FFFFFF"/>
            </w:tcBorders>
            <w:shd w:val="clear" w:color="auto" w:fill="auto"/>
            <w:noWrap/>
            <w:vAlign w:val="center"/>
            <w:hideMark/>
          </w:tcPr>
          <w:p w14:paraId="465D4A2A" w14:textId="77777777" w:rsidR="004A2348" w:rsidRPr="00492467" w:rsidRDefault="004A2348"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139 (124-146)</w:t>
            </w:r>
          </w:p>
        </w:tc>
      </w:tr>
      <w:tr w:rsidR="00492467" w:rsidRPr="00492467" w14:paraId="6CCD994C" w14:textId="77777777" w:rsidTr="00621799">
        <w:trPr>
          <w:trHeight w:val="320"/>
        </w:trPr>
        <w:tc>
          <w:tcPr>
            <w:tcW w:w="5820" w:type="dxa"/>
            <w:tcBorders>
              <w:top w:val="nil"/>
              <w:left w:val="single" w:sz="8" w:space="0" w:color="FFFFFF"/>
              <w:bottom w:val="single" w:sz="8" w:space="0" w:color="FFFFFF"/>
              <w:right w:val="single" w:sz="8" w:space="0" w:color="FFFFFF"/>
            </w:tcBorders>
            <w:shd w:val="clear" w:color="auto" w:fill="auto"/>
            <w:noWrap/>
            <w:vAlign w:val="center"/>
            <w:hideMark/>
          </w:tcPr>
          <w:p w14:paraId="1CA0A48D" w14:textId="77777777" w:rsidR="004A2348" w:rsidRPr="00492467" w:rsidRDefault="004A2348"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Serum hyaluronic acid (ng/m</w:t>
            </w:r>
            <w:r w:rsidRPr="00F43408">
              <w:rPr>
                <w:rFonts w:ascii="Book Antiqua" w:eastAsia="MS PGothic" w:hAnsi="Book Antiqua" w:cs="Times New Roman"/>
                <w:caps/>
                <w:color w:val="000000" w:themeColor="text1"/>
                <w:kern w:val="0"/>
              </w:rPr>
              <w:t>l</w:t>
            </w:r>
            <w:r w:rsidRPr="00492467">
              <w:rPr>
                <w:rFonts w:ascii="Book Antiqua" w:eastAsia="MS PGothic" w:hAnsi="Book Antiqua" w:cs="Times New Roman"/>
                <w:color w:val="000000" w:themeColor="text1"/>
                <w:kern w:val="0"/>
              </w:rPr>
              <w:t>)</w:t>
            </w:r>
          </w:p>
        </w:tc>
        <w:tc>
          <w:tcPr>
            <w:tcW w:w="2760" w:type="dxa"/>
            <w:tcBorders>
              <w:top w:val="nil"/>
              <w:left w:val="nil"/>
              <w:bottom w:val="single" w:sz="8" w:space="0" w:color="FFFFFF"/>
              <w:right w:val="single" w:sz="8" w:space="0" w:color="FFFFFF"/>
            </w:tcBorders>
            <w:shd w:val="clear" w:color="auto" w:fill="auto"/>
            <w:noWrap/>
            <w:vAlign w:val="center"/>
            <w:hideMark/>
          </w:tcPr>
          <w:p w14:paraId="59D573F0" w14:textId="77777777" w:rsidR="004A2348" w:rsidRPr="00492467" w:rsidRDefault="004A2348"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420.7 (122-6984)</w:t>
            </w:r>
          </w:p>
        </w:tc>
      </w:tr>
      <w:tr w:rsidR="00492467" w:rsidRPr="00492467" w14:paraId="6ECFDF0D" w14:textId="77777777" w:rsidTr="00621799">
        <w:trPr>
          <w:trHeight w:val="320"/>
        </w:trPr>
        <w:tc>
          <w:tcPr>
            <w:tcW w:w="5820" w:type="dxa"/>
            <w:tcBorders>
              <w:top w:val="nil"/>
              <w:left w:val="single" w:sz="8" w:space="0" w:color="FFFFFF"/>
              <w:bottom w:val="single" w:sz="8" w:space="0" w:color="FFFFFF"/>
              <w:right w:val="single" w:sz="8" w:space="0" w:color="FFFFFF"/>
            </w:tcBorders>
            <w:shd w:val="clear" w:color="auto" w:fill="auto"/>
            <w:noWrap/>
            <w:vAlign w:val="center"/>
            <w:hideMark/>
          </w:tcPr>
          <w:p w14:paraId="267EF405" w14:textId="77777777" w:rsidR="004A2348" w:rsidRPr="00492467" w:rsidRDefault="004A2348"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BUN (mg/d</w:t>
            </w:r>
            <w:r w:rsidRPr="00F43408">
              <w:rPr>
                <w:rFonts w:ascii="Book Antiqua" w:eastAsia="MS PGothic" w:hAnsi="Book Antiqua" w:cs="Times New Roman"/>
                <w:caps/>
                <w:color w:val="000000" w:themeColor="text1"/>
                <w:kern w:val="0"/>
              </w:rPr>
              <w:t>l</w:t>
            </w:r>
            <w:r w:rsidRPr="00492467">
              <w:rPr>
                <w:rFonts w:ascii="Book Antiqua" w:eastAsia="MS PGothic" w:hAnsi="Book Antiqua" w:cs="Times New Roman"/>
                <w:color w:val="000000" w:themeColor="text1"/>
                <w:kern w:val="0"/>
              </w:rPr>
              <w:t>)</w:t>
            </w:r>
          </w:p>
        </w:tc>
        <w:tc>
          <w:tcPr>
            <w:tcW w:w="2760" w:type="dxa"/>
            <w:tcBorders>
              <w:top w:val="nil"/>
              <w:left w:val="nil"/>
              <w:bottom w:val="single" w:sz="8" w:space="0" w:color="FFFFFF"/>
              <w:right w:val="single" w:sz="8" w:space="0" w:color="FFFFFF"/>
            </w:tcBorders>
            <w:shd w:val="clear" w:color="auto" w:fill="auto"/>
            <w:noWrap/>
            <w:vAlign w:val="center"/>
            <w:hideMark/>
          </w:tcPr>
          <w:p w14:paraId="6F641D95" w14:textId="77777777" w:rsidR="004A2348" w:rsidRPr="00492467" w:rsidRDefault="004A2348"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19 (8.1-81.8)</w:t>
            </w:r>
          </w:p>
        </w:tc>
      </w:tr>
      <w:tr w:rsidR="00492467" w:rsidRPr="00492467" w14:paraId="76A0DE93" w14:textId="77777777" w:rsidTr="00621799">
        <w:trPr>
          <w:trHeight w:val="320"/>
        </w:trPr>
        <w:tc>
          <w:tcPr>
            <w:tcW w:w="5820" w:type="dxa"/>
            <w:tcBorders>
              <w:top w:val="nil"/>
              <w:left w:val="single" w:sz="8" w:space="0" w:color="FFFFFF"/>
              <w:bottom w:val="single" w:sz="8" w:space="0" w:color="FFFFFF"/>
              <w:right w:val="single" w:sz="8" w:space="0" w:color="FFFFFF"/>
            </w:tcBorders>
            <w:shd w:val="clear" w:color="auto" w:fill="auto"/>
            <w:noWrap/>
            <w:vAlign w:val="center"/>
            <w:hideMark/>
          </w:tcPr>
          <w:p w14:paraId="37ACF4BA" w14:textId="77777777" w:rsidR="004A2348" w:rsidRPr="00492467" w:rsidRDefault="004A2348"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Urine osmolality (mOsm/</w:t>
            </w:r>
            <w:r w:rsidRPr="00F43408">
              <w:rPr>
                <w:rFonts w:ascii="Book Antiqua" w:eastAsia="MS PGothic" w:hAnsi="Book Antiqua" w:cs="Times New Roman"/>
                <w:caps/>
                <w:color w:val="000000" w:themeColor="text1"/>
                <w:kern w:val="0"/>
              </w:rPr>
              <w:t>l</w:t>
            </w:r>
            <w:r w:rsidRPr="00492467">
              <w:rPr>
                <w:rFonts w:ascii="Book Antiqua" w:eastAsia="MS PGothic" w:hAnsi="Book Antiqua" w:cs="Times New Roman"/>
                <w:color w:val="000000" w:themeColor="text1"/>
                <w:kern w:val="0"/>
              </w:rPr>
              <w:t>)</w:t>
            </w:r>
          </w:p>
        </w:tc>
        <w:tc>
          <w:tcPr>
            <w:tcW w:w="2760" w:type="dxa"/>
            <w:tcBorders>
              <w:top w:val="nil"/>
              <w:left w:val="nil"/>
              <w:bottom w:val="single" w:sz="8" w:space="0" w:color="FFFFFF"/>
              <w:right w:val="single" w:sz="8" w:space="0" w:color="FFFFFF"/>
            </w:tcBorders>
            <w:shd w:val="clear" w:color="auto" w:fill="auto"/>
            <w:noWrap/>
            <w:vAlign w:val="center"/>
            <w:hideMark/>
          </w:tcPr>
          <w:p w14:paraId="013558EB" w14:textId="77777777" w:rsidR="004A2348" w:rsidRPr="00492467" w:rsidRDefault="004A2348"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414.5 (254-954)</w:t>
            </w:r>
          </w:p>
        </w:tc>
      </w:tr>
      <w:tr w:rsidR="00492467" w:rsidRPr="00492467" w14:paraId="4325E23C" w14:textId="77777777" w:rsidTr="00621799">
        <w:trPr>
          <w:trHeight w:val="320"/>
        </w:trPr>
        <w:tc>
          <w:tcPr>
            <w:tcW w:w="5820" w:type="dxa"/>
            <w:tcBorders>
              <w:top w:val="nil"/>
              <w:left w:val="nil"/>
              <w:bottom w:val="nil"/>
              <w:right w:val="nil"/>
            </w:tcBorders>
            <w:shd w:val="clear" w:color="auto" w:fill="auto"/>
            <w:noWrap/>
            <w:vAlign w:val="center"/>
            <w:hideMark/>
          </w:tcPr>
          <w:p w14:paraId="148797E1" w14:textId="4272B846" w:rsidR="004A2348" w:rsidRPr="00F43408" w:rsidRDefault="004A2348" w:rsidP="006F10E7">
            <w:pPr>
              <w:widowControl/>
              <w:adjustRightInd w:val="0"/>
              <w:snapToGrid w:val="0"/>
              <w:spacing w:line="360" w:lineRule="auto"/>
              <w:rPr>
                <w:rFonts w:ascii="Book Antiqua" w:eastAsia="SimSun" w:hAnsi="Book Antiqua" w:cs="Times New Roman"/>
                <w:color w:val="000000" w:themeColor="text1"/>
                <w:kern w:val="0"/>
                <w:lang w:eastAsia="zh-CN"/>
              </w:rPr>
            </w:pPr>
            <w:r w:rsidRPr="00492467">
              <w:rPr>
                <w:rFonts w:ascii="Book Antiqua" w:eastAsia="MS PGothic" w:hAnsi="Book Antiqua" w:cs="Times New Roman"/>
                <w:color w:val="000000" w:themeColor="text1"/>
                <w:kern w:val="0"/>
              </w:rPr>
              <w:t>Hepatic venous pressure gradient (mmH</w:t>
            </w:r>
            <w:r w:rsidRPr="00492467">
              <w:rPr>
                <w:rFonts w:ascii="Book Antiqua" w:eastAsia="MS PGothic" w:hAnsi="Book Antiqua" w:cs="Times New Roman"/>
                <w:color w:val="000000" w:themeColor="text1"/>
                <w:kern w:val="0"/>
                <w:vertAlign w:val="subscript"/>
              </w:rPr>
              <w:t>2</w:t>
            </w:r>
            <w:r w:rsidRPr="00492467">
              <w:rPr>
                <w:rFonts w:ascii="Book Antiqua" w:eastAsia="MS PGothic" w:hAnsi="Book Antiqua" w:cs="Times New Roman"/>
                <w:color w:val="000000" w:themeColor="text1"/>
                <w:kern w:val="0"/>
              </w:rPr>
              <w:t>O)</w:t>
            </w:r>
            <w:r w:rsidR="00F43408" w:rsidRPr="00F43408">
              <w:rPr>
                <w:rFonts w:ascii="Book Antiqua" w:eastAsia="SimSun" w:hAnsi="Book Antiqua" w:cs="Times New Roman" w:hint="eastAsia"/>
                <w:color w:val="000000" w:themeColor="text1"/>
                <w:kern w:val="0"/>
                <w:vertAlign w:val="superscript"/>
                <w:lang w:eastAsia="zh-CN"/>
              </w:rPr>
              <w:t>1</w:t>
            </w:r>
          </w:p>
        </w:tc>
        <w:tc>
          <w:tcPr>
            <w:tcW w:w="2760" w:type="dxa"/>
            <w:tcBorders>
              <w:top w:val="nil"/>
              <w:left w:val="single" w:sz="8" w:space="0" w:color="FFFFFF"/>
              <w:bottom w:val="nil"/>
              <w:right w:val="single" w:sz="8" w:space="0" w:color="FFFFFF"/>
            </w:tcBorders>
            <w:shd w:val="clear" w:color="auto" w:fill="auto"/>
            <w:noWrap/>
            <w:vAlign w:val="center"/>
            <w:hideMark/>
          </w:tcPr>
          <w:p w14:paraId="30DA561A" w14:textId="77777777" w:rsidR="004A2348" w:rsidRPr="00492467" w:rsidRDefault="004A2348"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240 (105-580)</w:t>
            </w:r>
          </w:p>
        </w:tc>
      </w:tr>
      <w:tr w:rsidR="00492467" w:rsidRPr="00492467" w14:paraId="5C5A1CD3" w14:textId="77777777" w:rsidTr="00621799">
        <w:trPr>
          <w:trHeight w:val="320"/>
        </w:trPr>
        <w:tc>
          <w:tcPr>
            <w:tcW w:w="5820" w:type="dxa"/>
            <w:tcBorders>
              <w:top w:val="single" w:sz="8" w:space="0" w:color="FFFFFF"/>
              <w:left w:val="single" w:sz="8" w:space="0" w:color="FFFFFF"/>
              <w:bottom w:val="nil"/>
              <w:right w:val="single" w:sz="8" w:space="0" w:color="FFFFFF"/>
            </w:tcBorders>
            <w:shd w:val="clear" w:color="auto" w:fill="auto"/>
            <w:noWrap/>
            <w:vAlign w:val="center"/>
            <w:hideMark/>
          </w:tcPr>
          <w:p w14:paraId="1F64F9E1" w14:textId="4E933A19" w:rsidR="004A2348" w:rsidRPr="00492467" w:rsidRDefault="004A2348"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Dose of furosemide (</w:t>
            </w:r>
            <w:r w:rsidR="007A1A58">
              <w:rPr>
                <w:rFonts w:ascii="Book Antiqua" w:eastAsia="MS PGothic" w:hAnsi="Book Antiqua" w:cs="Times New Roman"/>
                <w:color w:val="000000" w:themeColor="text1"/>
                <w:kern w:val="0"/>
              </w:rPr>
              <w:t>mg/d</w:t>
            </w:r>
            <w:r w:rsidRPr="00492467">
              <w:rPr>
                <w:rFonts w:ascii="Book Antiqua" w:eastAsia="MS PGothic" w:hAnsi="Book Antiqua" w:cs="Times New Roman"/>
                <w:color w:val="000000" w:themeColor="text1"/>
                <w:kern w:val="0"/>
              </w:rPr>
              <w:t>)</w:t>
            </w:r>
          </w:p>
        </w:tc>
        <w:tc>
          <w:tcPr>
            <w:tcW w:w="2760" w:type="dxa"/>
            <w:tcBorders>
              <w:top w:val="single" w:sz="8" w:space="0" w:color="FFFFFF"/>
              <w:left w:val="nil"/>
              <w:bottom w:val="nil"/>
              <w:right w:val="single" w:sz="8" w:space="0" w:color="FFFFFF"/>
            </w:tcBorders>
            <w:shd w:val="clear" w:color="auto" w:fill="auto"/>
            <w:noWrap/>
            <w:vAlign w:val="center"/>
            <w:hideMark/>
          </w:tcPr>
          <w:p w14:paraId="7FD2FDA8" w14:textId="77777777" w:rsidR="004A2348" w:rsidRPr="00492467" w:rsidRDefault="004A2348"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37.0 ± 29.5</w:t>
            </w:r>
          </w:p>
        </w:tc>
      </w:tr>
      <w:tr w:rsidR="00492467" w:rsidRPr="00492467" w14:paraId="39448682" w14:textId="77777777" w:rsidTr="00621799">
        <w:trPr>
          <w:trHeight w:val="320"/>
        </w:trPr>
        <w:tc>
          <w:tcPr>
            <w:tcW w:w="5820" w:type="dxa"/>
            <w:tcBorders>
              <w:top w:val="single" w:sz="8" w:space="0" w:color="FFFFFF"/>
              <w:left w:val="single" w:sz="8" w:space="0" w:color="FFFFFF"/>
              <w:bottom w:val="nil"/>
              <w:right w:val="single" w:sz="8" w:space="0" w:color="FFFFFF"/>
            </w:tcBorders>
            <w:shd w:val="clear" w:color="auto" w:fill="auto"/>
            <w:noWrap/>
            <w:vAlign w:val="center"/>
            <w:hideMark/>
          </w:tcPr>
          <w:p w14:paraId="0810C22B" w14:textId="1317900B" w:rsidR="004A2348" w:rsidRPr="00492467" w:rsidRDefault="004A2348"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Dose of spironolactone (</w:t>
            </w:r>
            <w:r w:rsidR="007A1A58">
              <w:rPr>
                <w:rFonts w:ascii="Book Antiqua" w:eastAsia="MS PGothic" w:hAnsi="Book Antiqua" w:cs="Times New Roman"/>
                <w:color w:val="000000" w:themeColor="text1"/>
                <w:kern w:val="0"/>
              </w:rPr>
              <w:t>mg/d</w:t>
            </w:r>
            <w:r w:rsidRPr="00492467">
              <w:rPr>
                <w:rFonts w:ascii="Book Antiqua" w:eastAsia="MS PGothic" w:hAnsi="Book Antiqua" w:cs="Times New Roman"/>
                <w:color w:val="000000" w:themeColor="text1"/>
                <w:kern w:val="0"/>
              </w:rPr>
              <w:t>)</w:t>
            </w:r>
          </w:p>
        </w:tc>
        <w:tc>
          <w:tcPr>
            <w:tcW w:w="2760" w:type="dxa"/>
            <w:tcBorders>
              <w:top w:val="single" w:sz="8" w:space="0" w:color="FFFFFF"/>
              <w:left w:val="nil"/>
              <w:bottom w:val="nil"/>
              <w:right w:val="single" w:sz="8" w:space="0" w:color="FFFFFF"/>
            </w:tcBorders>
            <w:shd w:val="clear" w:color="auto" w:fill="auto"/>
            <w:noWrap/>
            <w:vAlign w:val="center"/>
            <w:hideMark/>
          </w:tcPr>
          <w:p w14:paraId="05F5943C" w14:textId="77777777" w:rsidR="004A2348" w:rsidRPr="00492467" w:rsidRDefault="004A2348"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43.4 ± 26.8</w:t>
            </w:r>
          </w:p>
        </w:tc>
      </w:tr>
      <w:tr w:rsidR="00492467" w:rsidRPr="00492467" w14:paraId="5764449A" w14:textId="77777777" w:rsidTr="00621799">
        <w:trPr>
          <w:trHeight w:val="320"/>
        </w:trPr>
        <w:tc>
          <w:tcPr>
            <w:tcW w:w="5820" w:type="dxa"/>
            <w:tcBorders>
              <w:top w:val="single" w:sz="8" w:space="0" w:color="FFFFFF"/>
              <w:left w:val="single" w:sz="8" w:space="0" w:color="FFFFFF"/>
              <w:bottom w:val="nil"/>
              <w:right w:val="single" w:sz="8" w:space="0" w:color="FFFFFF"/>
            </w:tcBorders>
            <w:shd w:val="clear" w:color="auto" w:fill="auto"/>
            <w:noWrap/>
            <w:vAlign w:val="center"/>
            <w:hideMark/>
          </w:tcPr>
          <w:p w14:paraId="14E8F25C" w14:textId="0D3B3EE2" w:rsidR="004A2348" w:rsidRPr="00492467" w:rsidRDefault="004A2348"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Hepa</w:t>
            </w:r>
            <w:r w:rsidR="00F43408">
              <w:rPr>
                <w:rFonts w:ascii="Book Antiqua" w:eastAsia="MS PGothic" w:hAnsi="Book Antiqua" w:cs="Times New Roman"/>
                <w:color w:val="000000" w:themeColor="text1"/>
                <w:kern w:val="0"/>
              </w:rPr>
              <w:t>tocellular carcinoma (with/</w:t>
            </w:r>
            <w:r w:rsidRPr="00492467">
              <w:rPr>
                <w:rFonts w:ascii="Book Antiqua" w:eastAsia="MS PGothic" w:hAnsi="Book Antiqua" w:cs="Times New Roman"/>
                <w:color w:val="000000" w:themeColor="text1"/>
                <w:kern w:val="0"/>
              </w:rPr>
              <w:t>without)</w:t>
            </w:r>
          </w:p>
        </w:tc>
        <w:tc>
          <w:tcPr>
            <w:tcW w:w="2760" w:type="dxa"/>
            <w:tcBorders>
              <w:top w:val="single" w:sz="8" w:space="0" w:color="FFFFFF"/>
              <w:left w:val="nil"/>
              <w:bottom w:val="single" w:sz="8" w:space="0" w:color="FFFFFF"/>
              <w:right w:val="single" w:sz="8" w:space="0" w:color="FFFFFF"/>
            </w:tcBorders>
            <w:shd w:val="clear" w:color="auto" w:fill="auto"/>
            <w:noWrap/>
            <w:vAlign w:val="center"/>
            <w:hideMark/>
          </w:tcPr>
          <w:p w14:paraId="47A671B0" w14:textId="77777777" w:rsidR="004A2348" w:rsidRPr="00492467" w:rsidRDefault="004A2348"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12/28</w:t>
            </w:r>
          </w:p>
        </w:tc>
      </w:tr>
      <w:tr w:rsidR="00492467" w:rsidRPr="00492467" w14:paraId="2CCDFF9C" w14:textId="77777777" w:rsidTr="00621799">
        <w:trPr>
          <w:trHeight w:val="320"/>
        </w:trPr>
        <w:tc>
          <w:tcPr>
            <w:tcW w:w="5820" w:type="dxa"/>
            <w:tcBorders>
              <w:top w:val="single" w:sz="8" w:space="0" w:color="FFFFFF"/>
              <w:left w:val="single" w:sz="8" w:space="0" w:color="FFFFFF"/>
              <w:bottom w:val="single" w:sz="8" w:space="0" w:color="auto"/>
              <w:right w:val="single" w:sz="8" w:space="0" w:color="FFFFFF"/>
            </w:tcBorders>
            <w:shd w:val="clear" w:color="auto" w:fill="auto"/>
            <w:noWrap/>
            <w:vAlign w:val="center"/>
            <w:hideMark/>
          </w:tcPr>
          <w:p w14:paraId="3CA8B5B7" w14:textId="0CAE9B0A" w:rsidR="004A2348" w:rsidRPr="00492467" w:rsidRDefault="00F43408" w:rsidP="006F10E7">
            <w:pPr>
              <w:widowControl/>
              <w:adjustRightInd w:val="0"/>
              <w:snapToGrid w:val="0"/>
              <w:spacing w:line="360" w:lineRule="auto"/>
              <w:rPr>
                <w:rFonts w:ascii="Book Antiqua" w:eastAsia="MS PGothic" w:hAnsi="Book Antiqua" w:cs="Times New Roman"/>
                <w:color w:val="000000" w:themeColor="text1"/>
                <w:kern w:val="0"/>
              </w:rPr>
            </w:pPr>
            <w:r>
              <w:rPr>
                <w:rFonts w:ascii="Book Antiqua" w:eastAsia="MS PGothic" w:hAnsi="Book Antiqua" w:cs="Times New Roman"/>
                <w:color w:val="000000" w:themeColor="text1"/>
                <w:kern w:val="0"/>
              </w:rPr>
              <w:t>Esophageal varix (with/</w:t>
            </w:r>
            <w:r w:rsidR="004A2348" w:rsidRPr="00492467">
              <w:rPr>
                <w:rFonts w:ascii="Book Antiqua" w:eastAsia="MS PGothic" w:hAnsi="Book Antiqua" w:cs="Times New Roman"/>
                <w:color w:val="000000" w:themeColor="text1"/>
                <w:kern w:val="0"/>
              </w:rPr>
              <w:t>without)</w:t>
            </w:r>
          </w:p>
        </w:tc>
        <w:tc>
          <w:tcPr>
            <w:tcW w:w="2760" w:type="dxa"/>
            <w:tcBorders>
              <w:top w:val="nil"/>
              <w:left w:val="nil"/>
              <w:bottom w:val="single" w:sz="8" w:space="0" w:color="auto"/>
              <w:right w:val="single" w:sz="8" w:space="0" w:color="FFFFFF"/>
            </w:tcBorders>
            <w:shd w:val="clear" w:color="auto" w:fill="auto"/>
            <w:noWrap/>
            <w:vAlign w:val="center"/>
            <w:hideMark/>
          </w:tcPr>
          <w:p w14:paraId="2F500B4B" w14:textId="77777777" w:rsidR="004A2348" w:rsidRPr="00492467" w:rsidRDefault="004A2348"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25/15</w:t>
            </w:r>
          </w:p>
        </w:tc>
      </w:tr>
    </w:tbl>
    <w:p w14:paraId="75D3C275" w14:textId="77777777" w:rsidR="004A2348" w:rsidRPr="00492467" w:rsidRDefault="004A2348" w:rsidP="006F10E7">
      <w:pPr>
        <w:adjustRightInd w:val="0"/>
        <w:snapToGrid w:val="0"/>
        <w:spacing w:line="360" w:lineRule="auto"/>
        <w:rPr>
          <w:rFonts w:ascii="Book Antiqua" w:hAnsi="Book Antiqua" w:cs="Times New Roman"/>
          <w:color w:val="000000" w:themeColor="text1"/>
        </w:rPr>
      </w:pPr>
      <w:r w:rsidRPr="00492467">
        <w:rPr>
          <w:rFonts w:ascii="Book Antiqua" w:hAnsi="Book Antiqua" w:cs="Times New Roman"/>
          <w:b/>
          <w:color w:val="000000" w:themeColor="text1"/>
        </w:rPr>
        <w:t>Table 1</w:t>
      </w:r>
      <w:r w:rsidRPr="00492467">
        <w:rPr>
          <w:rFonts w:ascii="Book Antiqua" w:hAnsi="Book Antiqua" w:cs="Times New Roman"/>
          <w:color w:val="000000" w:themeColor="text1"/>
        </w:rPr>
        <w:t xml:space="preserve"> </w:t>
      </w:r>
      <w:r w:rsidRPr="00ED424D">
        <w:rPr>
          <w:rFonts w:ascii="Book Antiqua" w:hAnsi="Book Antiqua" w:cs="Times New Roman"/>
          <w:b/>
          <w:color w:val="000000" w:themeColor="text1"/>
        </w:rPr>
        <w:t>Demographic and clinical characteristics at baseline</w:t>
      </w:r>
    </w:p>
    <w:p w14:paraId="4ACF4EF3" w14:textId="6402B140" w:rsidR="006A7682" w:rsidRPr="00F43408" w:rsidRDefault="00F43408" w:rsidP="006F10E7">
      <w:pPr>
        <w:adjustRightInd w:val="0"/>
        <w:snapToGrid w:val="0"/>
        <w:spacing w:line="360" w:lineRule="auto"/>
        <w:rPr>
          <w:rFonts w:ascii="Book Antiqua" w:eastAsia="SimSun" w:hAnsi="Book Antiqua" w:cs="Times New Roman"/>
          <w:color w:val="000000" w:themeColor="text1"/>
          <w:lang w:eastAsia="zh-CN"/>
        </w:rPr>
      </w:pPr>
      <w:r w:rsidRPr="00F43408">
        <w:rPr>
          <w:rFonts w:ascii="Book Antiqua" w:eastAsia="SimSun" w:hAnsi="Book Antiqua" w:cs="Times New Roman" w:hint="eastAsia"/>
          <w:color w:val="000000" w:themeColor="text1"/>
          <w:vertAlign w:val="superscript"/>
          <w:lang w:eastAsia="zh-CN"/>
        </w:rPr>
        <w:t>1</w:t>
      </w:r>
      <w:r w:rsidR="00565F44" w:rsidRPr="00492467">
        <w:rPr>
          <w:rFonts w:ascii="Book Antiqua" w:hAnsi="Book Antiqua" w:cs="Times New Roman"/>
          <w:color w:val="000000" w:themeColor="text1"/>
        </w:rPr>
        <w:t>Hepatic venous pressure gradient was measured in 24 patients.</w:t>
      </w:r>
      <w:r>
        <w:rPr>
          <w:rFonts w:ascii="Book Antiqua" w:eastAsia="SimSun" w:hAnsi="Book Antiqua" w:cs="Times New Roman" w:hint="eastAsia"/>
          <w:color w:val="000000" w:themeColor="text1"/>
          <w:lang w:eastAsia="zh-CN"/>
        </w:rPr>
        <w:t xml:space="preserve"> </w:t>
      </w:r>
      <w:r w:rsidR="00565F44" w:rsidRPr="00492467">
        <w:rPr>
          <w:rFonts w:ascii="Book Antiqua" w:hAnsi="Book Antiqua" w:cs="Times New Roman"/>
          <w:color w:val="000000" w:themeColor="text1"/>
        </w:rPr>
        <w:t xml:space="preserve">Categorical variables are given as number. </w:t>
      </w:r>
      <w:r w:rsidR="00742360" w:rsidRPr="00492467">
        <w:rPr>
          <w:rFonts w:ascii="Book Antiqua" w:hAnsi="Book Antiqua" w:cs="Times New Roman"/>
          <w:color w:val="000000" w:themeColor="text1"/>
        </w:rPr>
        <w:t>Almost c</w:t>
      </w:r>
      <w:r w:rsidR="00565F44" w:rsidRPr="00492467">
        <w:rPr>
          <w:rFonts w:ascii="Book Antiqua" w:hAnsi="Book Antiqua" w:cs="Times New Roman"/>
          <w:color w:val="000000" w:themeColor="text1"/>
        </w:rPr>
        <w:t xml:space="preserve">ontinuous variables are given as median (range). </w:t>
      </w:r>
      <w:r w:rsidR="00742360" w:rsidRPr="00492467">
        <w:rPr>
          <w:rFonts w:ascii="Book Antiqua" w:eastAsia="MS PGothic" w:hAnsi="Book Antiqua" w:cs="Times New Roman"/>
          <w:color w:val="000000" w:themeColor="text1"/>
          <w:kern w:val="0"/>
        </w:rPr>
        <w:t>Dose of furosemide and spironolactone are given as mean</w:t>
      </w:r>
      <w:r>
        <w:rPr>
          <w:rFonts w:ascii="Book Antiqua" w:eastAsia="SimSun" w:hAnsi="Book Antiqua" w:cs="Times New Roman" w:hint="eastAsia"/>
          <w:color w:val="000000" w:themeColor="text1"/>
          <w:kern w:val="0"/>
          <w:lang w:eastAsia="zh-CN"/>
        </w:rPr>
        <w:t xml:space="preserve"> </w:t>
      </w:r>
      <w:r w:rsidR="00AA31C9" w:rsidRPr="00492467">
        <w:rPr>
          <w:rFonts w:ascii="Book Antiqua" w:eastAsia="MS PGothic" w:hAnsi="Book Antiqua" w:cs="Times New Roman"/>
          <w:color w:val="000000" w:themeColor="text1"/>
          <w:kern w:val="0"/>
        </w:rPr>
        <w:t xml:space="preserve">± </w:t>
      </w:r>
      <w:r w:rsidR="00742360" w:rsidRPr="00492467">
        <w:rPr>
          <w:rFonts w:ascii="Book Antiqua" w:eastAsia="MS PGothic" w:hAnsi="Book Antiqua" w:cs="Times New Roman"/>
          <w:color w:val="000000" w:themeColor="text1"/>
          <w:kern w:val="0"/>
        </w:rPr>
        <w:t>SD</w:t>
      </w:r>
      <w:r w:rsidR="00F30F04" w:rsidRPr="00492467">
        <w:rPr>
          <w:rFonts w:ascii="Book Antiqua" w:eastAsia="MS PGothic" w:hAnsi="Book Antiqua" w:cs="Times New Roman"/>
          <w:color w:val="000000" w:themeColor="text1"/>
          <w:kern w:val="0"/>
        </w:rPr>
        <w:t>).</w:t>
      </w:r>
      <w:r>
        <w:rPr>
          <w:rFonts w:ascii="Book Antiqua" w:eastAsia="SimSun" w:hAnsi="Book Antiqua" w:cs="Times New Roman" w:hint="eastAsia"/>
          <w:color w:val="000000" w:themeColor="text1"/>
          <w:lang w:eastAsia="zh-CN"/>
        </w:rPr>
        <w:t xml:space="preserve"> </w:t>
      </w:r>
      <w:r>
        <w:rPr>
          <w:rFonts w:ascii="Book Antiqua" w:hAnsi="Book Antiqua" w:cs="Times New Roman"/>
          <w:color w:val="000000" w:themeColor="text1"/>
        </w:rPr>
        <w:t>BUN</w:t>
      </w:r>
      <w:r w:rsidR="00565F44" w:rsidRPr="00492467">
        <w:rPr>
          <w:rFonts w:ascii="Book Antiqua" w:hAnsi="Book Antiqua" w:cs="Times New Roman"/>
          <w:color w:val="000000" w:themeColor="text1"/>
        </w:rPr>
        <w:t xml:space="preserve">: </w:t>
      </w:r>
      <w:r w:rsidRPr="00492467">
        <w:rPr>
          <w:rFonts w:ascii="Book Antiqua" w:hAnsi="Book Antiqua" w:cs="Times New Roman"/>
          <w:color w:val="000000" w:themeColor="text1"/>
        </w:rPr>
        <w:t xml:space="preserve">Blood </w:t>
      </w:r>
      <w:r w:rsidR="00565F44" w:rsidRPr="00492467">
        <w:rPr>
          <w:rFonts w:ascii="Book Antiqua" w:hAnsi="Book Antiqua" w:cs="Times New Roman"/>
          <w:color w:val="000000" w:themeColor="text1"/>
        </w:rPr>
        <w:t>urea nitrogen</w:t>
      </w:r>
      <w:r>
        <w:rPr>
          <w:rFonts w:ascii="Book Antiqua" w:eastAsia="SimSun" w:hAnsi="Book Antiqua" w:cs="Times New Roman" w:hint="eastAsia"/>
          <w:color w:val="000000" w:themeColor="text1"/>
          <w:lang w:eastAsia="zh-CN"/>
        </w:rPr>
        <w:t xml:space="preserve">; </w:t>
      </w:r>
      <w:r>
        <w:rPr>
          <w:rFonts w:ascii="Book Antiqua" w:hAnsi="Book Antiqua" w:cs="Times New Roman"/>
          <w:color w:val="000000" w:themeColor="text1"/>
        </w:rPr>
        <w:t>PBC</w:t>
      </w:r>
      <w:r w:rsidR="00565F44" w:rsidRPr="00492467">
        <w:rPr>
          <w:rFonts w:ascii="Book Antiqua" w:hAnsi="Book Antiqua" w:cs="Times New Roman"/>
          <w:color w:val="000000" w:themeColor="text1"/>
        </w:rPr>
        <w:t xml:space="preserve">: </w:t>
      </w:r>
      <w:r w:rsidRPr="00492467">
        <w:rPr>
          <w:rFonts w:ascii="Book Antiqua" w:hAnsi="Book Antiqua" w:cs="Times New Roman"/>
          <w:color w:val="000000" w:themeColor="text1"/>
        </w:rPr>
        <w:t xml:space="preserve">Pimary </w:t>
      </w:r>
      <w:r w:rsidR="00565F44" w:rsidRPr="00492467">
        <w:rPr>
          <w:rFonts w:ascii="Book Antiqua" w:hAnsi="Book Antiqua" w:cs="Times New Roman"/>
          <w:color w:val="000000" w:themeColor="text1"/>
        </w:rPr>
        <w:t>biliary cirrhosis</w:t>
      </w:r>
      <w:r>
        <w:rPr>
          <w:rFonts w:ascii="Book Antiqua" w:eastAsia="SimSun" w:hAnsi="Book Antiqua" w:cs="Times New Roman" w:hint="eastAsia"/>
          <w:color w:val="000000" w:themeColor="text1"/>
          <w:lang w:eastAsia="zh-CN"/>
        </w:rPr>
        <w:t xml:space="preserve">; </w:t>
      </w:r>
      <w:r>
        <w:rPr>
          <w:rFonts w:ascii="Book Antiqua" w:hAnsi="Book Antiqua" w:cs="Times New Roman"/>
          <w:color w:val="000000" w:themeColor="text1"/>
        </w:rPr>
        <w:t>PSC</w:t>
      </w:r>
      <w:r w:rsidR="00565F44" w:rsidRPr="00492467">
        <w:rPr>
          <w:rFonts w:ascii="Book Antiqua" w:hAnsi="Book Antiqua" w:cs="Times New Roman"/>
          <w:color w:val="000000" w:themeColor="text1"/>
        </w:rPr>
        <w:t xml:space="preserve">: </w:t>
      </w:r>
      <w:r w:rsidRPr="00492467">
        <w:rPr>
          <w:rFonts w:ascii="Book Antiqua" w:hAnsi="Book Antiqua" w:cs="Times New Roman"/>
          <w:color w:val="000000" w:themeColor="text1"/>
        </w:rPr>
        <w:t xml:space="preserve">Primary </w:t>
      </w:r>
      <w:r w:rsidR="00565F44" w:rsidRPr="00492467">
        <w:rPr>
          <w:rFonts w:ascii="Book Antiqua" w:hAnsi="Book Antiqua" w:cs="Times New Roman"/>
          <w:color w:val="000000" w:themeColor="text1"/>
        </w:rPr>
        <w:t>sclerosing cholangitis</w:t>
      </w:r>
      <w:r>
        <w:rPr>
          <w:rFonts w:ascii="Book Antiqua" w:eastAsia="SimSun" w:hAnsi="Book Antiqua" w:cs="Times New Roman" w:hint="eastAsia"/>
          <w:color w:val="000000" w:themeColor="text1"/>
          <w:lang w:eastAsia="zh-CN"/>
        </w:rPr>
        <w:t xml:space="preserve">; </w:t>
      </w:r>
      <w:r>
        <w:rPr>
          <w:rFonts w:ascii="Book Antiqua" w:hAnsi="Book Antiqua" w:cs="Times New Roman"/>
          <w:color w:val="000000" w:themeColor="text1"/>
        </w:rPr>
        <w:t>NASH</w:t>
      </w:r>
      <w:r w:rsidR="00565F44" w:rsidRPr="00492467">
        <w:rPr>
          <w:rFonts w:ascii="Book Antiqua" w:hAnsi="Book Antiqua" w:cs="Times New Roman"/>
          <w:color w:val="000000" w:themeColor="text1"/>
        </w:rPr>
        <w:t xml:space="preserve">: </w:t>
      </w:r>
      <w:r w:rsidRPr="00492467">
        <w:rPr>
          <w:rFonts w:ascii="Book Antiqua" w:hAnsi="Book Antiqua" w:cs="Times New Roman"/>
          <w:color w:val="000000" w:themeColor="text1"/>
        </w:rPr>
        <w:t xml:space="preserve">Nonalcoholic </w:t>
      </w:r>
      <w:r>
        <w:rPr>
          <w:rFonts w:ascii="Book Antiqua" w:hAnsi="Book Antiqua" w:cs="Times New Roman"/>
          <w:color w:val="000000" w:themeColor="text1"/>
        </w:rPr>
        <w:t>steatohepatitis</w:t>
      </w:r>
      <w:r>
        <w:rPr>
          <w:rFonts w:ascii="Book Antiqua" w:eastAsia="SimSun" w:hAnsi="Book Antiqua" w:cs="Times New Roman" w:hint="eastAsia"/>
          <w:color w:val="000000" w:themeColor="text1"/>
          <w:lang w:eastAsia="zh-CN"/>
        </w:rPr>
        <w:t xml:space="preserve">; </w:t>
      </w:r>
      <w:r>
        <w:rPr>
          <w:rFonts w:ascii="Book Antiqua" w:hAnsi="Book Antiqua" w:cs="Times New Roman"/>
          <w:color w:val="000000" w:themeColor="text1"/>
        </w:rPr>
        <w:t>eGFR</w:t>
      </w:r>
      <w:r w:rsidR="00565F44" w:rsidRPr="00492467">
        <w:rPr>
          <w:rFonts w:ascii="Book Antiqua" w:hAnsi="Book Antiqua" w:cs="Times New Roman"/>
          <w:color w:val="000000" w:themeColor="text1"/>
        </w:rPr>
        <w:t xml:space="preserve">: </w:t>
      </w:r>
      <w:r w:rsidRPr="00492467">
        <w:rPr>
          <w:rFonts w:ascii="Book Antiqua" w:hAnsi="Book Antiqua" w:cs="Times New Roman"/>
          <w:color w:val="000000" w:themeColor="text1"/>
        </w:rPr>
        <w:t xml:space="preserve">Estimated </w:t>
      </w:r>
      <w:r w:rsidR="00236FCC" w:rsidRPr="00492467">
        <w:rPr>
          <w:rFonts w:ascii="Book Antiqua" w:hAnsi="Book Antiqua" w:cs="Times New Roman"/>
          <w:color w:val="000000" w:themeColor="text1"/>
        </w:rPr>
        <w:t>glomerular filtration rat</w:t>
      </w:r>
      <w:r>
        <w:rPr>
          <w:rFonts w:ascii="Book Antiqua" w:eastAsia="SimSun" w:hAnsi="Book Antiqua" w:cs="Times New Roman" w:hint="eastAsia"/>
          <w:color w:val="000000" w:themeColor="text1"/>
          <w:lang w:eastAsia="zh-CN"/>
        </w:rPr>
        <w:t>.</w:t>
      </w:r>
    </w:p>
    <w:p w14:paraId="0E149AF2" w14:textId="77777777" w:rsidR="004A2348" w:rsidRPr="00492467" w:rsidRDefault="004A2348" w:rsidP="006F10E7">
      <w:pPr>
        <w:adjustRightInd w:val="0"/>
        <w:snapToGrid w:val="0"/>
        <w:spacing w:line="360" w:lineRule="auto"/>
        <w:rPr>
          <w:rFonts w:ascii="Book Antiqua" w:hAnsi="Book Antiqua" w:cs="Times New Roman"/>
          <w:b/>
          <w:color w:val="000000" w:themeColor="text1"/>
        </w:rPr>
      </w:pPr>
      <w:r w:rsidRPr="00492467">
        <w:rPr>
          <w:rFonts w:ascii="Book Antiqua" w:hAnsi="Book Antiqua" w:cs="Times New Roman"/>
          <w:b/>
          <w:color w:val="000000" w:themeColor="text1"/>
        </w:rPr>
        <w:br w:type="page"/>
      </w:r>
    </w:p>
    <w:p w14:paraId="69324139" w14:textId="5CD7DB36" w:rsidR="00236FCC" w:rsidRPr="00F43408" w:rsidRDefault="00236FCC" w:rsidP="006F10E7">
      <w:pPr>
        <w:adjustRightInd w:val="0"/>
        <w:snapToGrid w:val="0"/>
        <w:spacing w:line="360" w:lineRule="auto"/>
        <w:rPr>
          <w:rFonts w:ascii="Book Antiqua" w:eastAsia="SimSun" w:hAnsi="Book Antiqua" w:cs="Times New Roman"/>
          <w:color w:val="000000" w:themeColor="text1"/>
          <w:lang w:eastAsia="zh-CN"/>
        </w:rPr>
      </w:pPr>
      <w:r w:rsidRPr="00492467">
        <w:rPr>
          <w:rFonts w:ascii="Book Antiqua" w:hAnsi="Book Antiqua" w:cs="Times New Roman"/>
          <w:b/>
          <w:color w:val="000000" w:themeColor="text1"/>
        </w:rPr>
        <w:lastRenderedPageBreak/>
        <w:t>Table 2</w:t>
      </w:r>
      <w:r w:rsidRPr="00F43408">
        <w:rPr>
          <w:rFonts w:ascii="Book Antiqua" w:hAnsi="Book Antiqua" w:cs="Times New Roman"/>
          <w:b/>
          <w:color w:val="000000" w:themeColor="text1"/>
        </w:rPr>
        <w:t xml:space="preserve"> Comparison of demographic and clinical characteristics at baseline betwee</w:t>
      </w:r>
      <w:r w:rsidR="00F43408" w:rsidRPr="00F43408">
        <w:rPr>
          <w:rFonts w:ascii="Book Antiqua" w:hAnsi="Book Antiqua" w:cs="Times New Roman"/>
          <w:b/>
          <w:color w:val="000000" w:themeColor="text1"/>
        </w:rPr>
        <w:t>n responders and non-responders</w:t>
      </w:r>
    </w:p>
    <w:p w14:paraId="47FD206B" w14:textId="77777777" w:rsidR="00236FCC" w:rsidRPr="00492467" w:rsidRDefault="00236FCC" w:rsidP="006F10E7">
      <w:pPr>
        <w:adjustRightInd w:val="0"/>
        <w:snapToGrid w:val="0"/>
        <w:spacing w:line="360" w:lineRule="auto"/>
        <w:rPr>
          <w:rFonts w:ascii="Book Antiqua" w:hAnsi="Book Antiqua" w:cs="Times New Roman"/>
          <w:color w:val="000000" w:themeColor="text1"/>
        </w:rPr>
      </w:pPr>
    </w:p>
    <w:tbl>
      <w:tblPr>
        <w:tblW w:w="8636" w:type="dxa"/>
        <w:tblInd w:w="-10" w:type="dxa"/>
        <w:tblCellMar>
          <w:left w:w="99" w:type="dxa"/>
          <w:right w:w="99" w:type="dxa"/>
        </w:tblCellMar>
        <w:tblLook w:val="04A0" w:firstRow="1" w:lastRow="0" w:firstColumn="1" w:lastColumn="0" w:noHBand="0" w:noVBand="1"/>
      </w:tblPr>
      <w:tblGrid>
        <w:gridCol w:w="4180"/>
        <w:gridCol w:w="1672"/>
        <w:gridCol w:w="1877"/>
        <w:gridCol w:w="977"/>
      </w:tblGrid>
      <w:tr w:rsidR="00492467" w:rsidRPr="00492467" w14:paraId="6D74F80F" w14:textId="77777777" w:rsidTr="00621799">
        <w:trPr>
          <w:trHeight w:val="270"/>
        </w:trPr>
        <w:tc>
          <w:tcPr>
            <w:tcW w:w="4200" w:type="dxa"/>
            <w:tcBorders>
              <w:top w:val="single" w:sz="8" w:space="0" w:color="000000"/>
              <w:left w:val="single" w:sz="8" w:space="0" w:color="FFFFFF"/>
              <w:bottom w:val="single" w:sz="8" w:space="0" w:color="000000"/>
              <w:right w:val="single" w:sz="8" w:space="0" w:color="FFFFFF"/>
            </w:tcBorders>
            <w:shd w:val="clear" w:color="auto" w:fill="auto"/>
            <w:noWrap/>
            <w:vAlign w:val="center"/>
            <w:hideMark/>
          </w:tcPr>
          <w:p w14:paraId="54D1743F" w14:textId="77777777" w:rsidR="00236FCC" w:rsidRPr="00F03740" w:rsidRDefault="00236FCC" w:rsidP="006F10E7">
            <w:pPr>
              <w:widowControl/>
              <w:adjustRightInd w:val="0"/>
              <w:snapToGrid w:val="0"/>
              <w:spacing w:line="360" w:lineRule="auto"/>
              <w:rPr>
                <w:rFonts w:ascii="Book Antiqua" w:eastAsia="MS PGothic" w:hAnsi="Book Antiqua" w:cs="Times New Roman"/>
                <w:b/>
                <w:color w:val="000000" w:themeColor="text1"/>
                <w:kern w:val="0"/>
              </w:rPr>
            </w:pPr>
            <w:r w:rsidRPr="00F03740">
              <w:rPr>
                <w:rFonts w:ascii="Book Antiqua" w:eastAsia="MS PGothic" w:hAnsi="Book Antiqua" w:cs="Times New Roman"/>
                <w:b/>
                <w:color w:val="000000" w:themeColor="text1"/>
                <w:kern w:val="0"/>
              </w:rPr>
              <w:t>Characteristics</w:t>
            </w:r>
          </w:p>
        </w:tc>
        <w:tc>
          <w:tcPr>
            <w:tcW w:w="1680" w:type="dxa"/>
            <w:tcBorders>
              <w:top w:val="single" w:sz="8" w:space="0" w:color="000000"/>
              <w:left w:val="nil"/>
              <w:bottom w:val="single" w:sz="8" w:space="0" w:color="000000"/>
              <w:right w:val="single" w:sz="8" w:space="0" w:color="FFFFFF"/>
            </w:tcBorders>
            <w:shd w:val="clear" w:color="auto" w:fill="auto"/>
            <w:noWrap/>
            <w:vAlign w:val="center"/>
            <w:hideMark/>
          </w:tcPr>
          <w:p w14:paraId="02658AC1" w14:textId="4FEA2BF3" w:rsidR="00236FCC" w:rsidRPr="00F03740" w:rsidRDefault="00236FCC" w:rsidP="006F10E7">
            <w:pPr>
              <w:widowControl/>
              <w:adjustRightInd w:val="0"/>
              <w:snapToGrid w:val="0"/>
              <w:spacing w:line="360" w:lineRule="auto"/>
              <w:rPr>
                <w:rFonts w:ascii="Book Antiqua" w:eastAsia="MS PGothic" w:hAnsi="Book Antiqua" w:cs="Times New Roman"/>
                <w:b/>
                <w:color w:val="000000" w:themeColor="text1"/>
                <w:kern w:val="0"/>
              </w:rPr>
            </w:pPr>
            <w:r w:rsidRPr="00F03740">
              <w:rPr>
                <w:rFonts w:ascii="Book Antiqua" w:eastAsia="MS PGothic" w:hAnsi="Book Antiqua" w:cs="Times New Roman"/>
                <w:b/>
                <w:caps/>
                <w:color w:val="000000" w:themeColor="text1"/>
                <w:kern w:val="0"/>
              </w:rPr>
              <w:t>r</w:t>
            </w:r>
            <w:r w:rsidRPr="00F03740">
              <w:rPr>
                <w:rFonts w:ascii="Book Antiqua" w:eastAsia="MS PGothic" w:hAnsi="Book Antiqua" w:cs="Times New Roman"/>
                <w:b/>
                <w:color w:val="000000" w:themeColor="text1"/>
                <w:kern w:val="0"/>
              </w:rPr>
              <w:t>esponder (</w:t>
            </w:r>
            <w:r w:rsidR="009503FA" w:rsidRPr="00F03740">
              <w:rPr>
                <w:rFonts w:ascii="Book Antiqua" w:eastAsia="MS PGothic" w:hAnsi="Book Antiqua" w:cs="Times New Roman"/>
                <w:b/>
                <w:i/>
                <w:color w:val="000000" w:themeColor="text1"/>
                <w:kern w:val="0"/>
              </w:rPr>
              <w:t xml:space="preserve">n = </w:t>
            </w:r>
            <w:r w:rsidRPr="00F03740">
              <w:rPr>
                <w:rFonts w:ascii="Book Antiqua" w:eastAsia="MS PGothic" w:hAnsi="Book Antiqua" w:cs="Times New Roman"/>
                <w:b/>
                <w:color w:val="000000" w:themeColor="text1"/>
                <w:kern w:val="0"/>
              </w:rPr>
              <w:t>17)</w:t>
            </w:r>
          </w:p>
        </w:tc>
        <w:tc>
          <w:tcPr>
            <w:tcW w:w="1775" w:type="dxa"/>
            <w:tcBorders>
              <w:top w:val="single" w:sz="8" w:space="0" w:color="000000"/>
              <w:left w:val="nil"/>
              <w:bottom w:val="single" w:sz="8" w:space="0" w:color="000000"/>
              <w:right w:val="single" w:sz="8" w:space="0" w:color="FFFFFF"/>
            </w:tcBorders>
            <w:shd w:val="clear" w:color="auto" w:fill="auto"/>
            <w:noWrap/>
            <w:vAlign w:val="center"/>
            <w:hideMark/>
          </w:tcPr>
          <w:p w14:paraId="0C88B6E1" w14:textId="0205C370" w:rsidR="00236FCC" w:rsidRPr="00F03740" w:rsidRDefault="00236FCC" w:rsidP="006F10E7">
            <w:pPr>
              <w:widowControl/>
              <w:adjustRightInd w:val="0"/>
              <w:snapToGrid w:val="0"/>
              <w:spacing w:line="360" w:lineRule="auto"/>
              <w:rPr>
                <w:rFonts w:ascii="Book Antiqua" w:eastAsia="MS PGothic" w:hAnsi="Book Antiqua" w:cs="Times New Roman"/>
                <w:b/>
                <w:color w:val="000000" w:themeColor="text1"/>
                <w:kern w:val="0"/>
              </w:rPr>
            </w:pPr>
            <w:r w:rsidRPr="00F03740">
              <w:rPr>
                <w:rFonts w:ascii="Book Antiqua" w:eastAsia="MS PGothic" w:hAnsi="Book Antiqua" w:cs="Times New Roman"/>
                <w:b/>
                <w:caps/>
                <w:color w:val="000000" w:themeColor="text1"/>
                <w:kern w:val="0"/>
              </w:rPr>
              <w:t>n</w:t>
            </w:r>
            <w:r w:rsidRPr="00F03740">
              <w:rPr>
                <w:rFonts w:ascii="Book Antiqua" w:eastAsia="MS PGothic" w:hAnsi="Book Antiqua" w:cs="Times New Roman"/>
                <w:b/>
                <w:color w:val="000000" w:themeColor="text1"/>
                <w:kern w:val="0"/>
              </w:rPr>
              <w:t>on-responder (</w:t>
            </w:r>
            <w:r w:rsidR="009503FA" w:rsidRPr="00F03740">
              <w:rPr>
                <w:rFonts w:ascii="Book Antiqua" w:eastAsia="MS PGothic" w:hAnsi="Book Antiqua" w:cs="Times New Roman"/>
                <w:b/>
                <w:i/>
                <w:color w:val="000000" w:themeColor="text1"/>
                <w:kern w:val="0"/>
              </w:rPr>
              <w:t xml:space="preserve">n = </w:t>
            </w:r>
            <w:r w:rsidRPr="00F03740">
              <w:rPr>
                <w:rFonts w:ascii="Book Antiqua" w:eastAsia="MS PGothic" w:hAnsi="Book Antiqua" w:cs="Times New Roman"/>
                <w:b/>
                <w:color w:val="000000" w:themeColor="text1"/>
                <w:kern w:val="0"/>
              </w:rPr>
              <w:t>23)</w:t>
            </w:r>
          </w:p>
        </w:tc>
        <w:tc>
          <w:tcPr>
            <w:tcW w:w="981" w:type="dxa"/>
            <w:tcBorders>
              <w:top w:val="single" w:sz="8" w:space="0" w:color="000000"/>
              <w:left w:val="nil"/>
              <w:bottom w:val="single" w:sz="8" w:space="0" w:color="000000"/>
              <w:right w:val="single" w:sz="8" w:space="0" w:color="FFFFFF"/>
            </w:tcBorders>
            <w:shd w:val="clear" w:color="auto" w:fill="auto"/>
            <w:noWrap/>
            <w:vAlign w:val="center"/>
            <w:hideMark/>
          </w:tcPr>
          <w:p w14:paraId="73DC8205" w14:textId="77777777" w:rsidR="00236FCC" w:rsidRPr="00F03740" w:rsidRDefault="00236FCC" w:rsidP="006F10E7">
            <w:pPr>
              <w:widowControl/>
              <w:adjustRightInd w:val="0"/>
              <w:snapToGrid w:val="0"/>
              <w:spacing w:line="360" w:lineRule="auto"/>
              <w:rPr>
                <w:rFonts w:ascii="Book Antiqua" w:eastAsia="MS PGothic" w:hAnsi="Book Antiqua" w:cs="Times New Roman"/>
                <w:b/>
                <w:color w:val="000000" w:themeColor="text1"/>
                <w:kern w:val="0"/>
              </w:rPr>
            </w:pPr>
            <w:r w:rsidRPr="00F03740">
              <w:rPr>
                <w:rFonts w:ascii="Book Antiqua" w:eastAsia="MS PGothic" w:hAnsi="Book Antiqua" w:cs="Times New Roman"/>
                <w:b/>
                <w:i/>
                <w:color w:val="000000" w:themeColor="text1"/>
                <w:kern w:val="0"/>
              </w:rPr>
              <w:t>P</w:t>
            </w:r>
            <w:r w:rsidRPr="00F03740">
              <w:rPr>
                <w:rFonts w:ascii="Book Antiqua" w:eastAsia="MS PGothic" w:hAnsi="Book Antiqua" w:cs="Times New Roman"/>
                <w:b/>
                <w:color w:val="000000" w:themeColor="text1"/>
                <w:kern w:val="0"/>
              </w:rPr>
              <w:t xml:space="preserve"> value</w:t>
            </w:r>
          </w:p>
        </w:tc>
      </w:tr>
      <w:tr w:rsidR="00492467" w:rsidRPr="00492467" w14:paraId="32AA5A83" w14:textId="77777777" w:rsidTr="00621799">
        <w:trPr>
          <w:trHeight w:val="270"/>
        </w:trPr>
        <w:tc>
          <w:tcPr>
            <w:tcW w:w="4200" w:type="dxa"/>
            <w:tcBorders>
              <w:top w:val="nil"/>
              <w:left w:val="single" w:sz="8" w:space="0" w:color="FFFFFF"/>
              <w:bottom w:val="single" w:sz="8" w:space="0" w:color="FFFFFF"/>
              <w:right w:val="single" w:sz="8" w:space="0" w:color="FFFFFF"/>
            </w:tcBorders>
            <w:shd w:val="clear" w:color="auto" w:fill="auto"/>
            <w:noWrap/>
            <w:vAlign w:val="center"/>
            <w:hideMark/>
          </w:tcPr>
          <w:p w14:paraId="3B5D4AEA" w14:textId="77777777" w:rsidR="00236FCC" w:rsidRPr="00492467" w:rsidRDefault="00236FCC"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Age (y.o)</w:t>
            </w:r>
          </w:p>
        </w:tc>
        <w:tc>
          <w:tcPr>
            <w:tcW w:w="1680" w:type="dxa"/>
            <w:tcBorders>
              <w:top w:val="nil"/>
              <w:left w:val="nil"/>
              <w:bottom w:val="single" w:sz="8" w:space="0" w:color="FFFFFF"/>
              <w:right w:val="single" w:sz="8" w:space="0" w:color="FFFFFF"/>
            </w:tcBorders>
            <w:shd w:val="clear" w:color="auto" w:fill="auto"/>
            <w:noWrap/>
            <w:vAlign w:val="center"/>
            <w:hideMark/>
          </w:tcPr>
          <w:p w14:paraId="050FC967" w14:textId="77777777" w:rsidR="00236FCC" w:rsidRPr="00492467" w:rsidRDefault="00236FCC"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66 (45-80)</w:t>
            </w:r>
          </w:p>
        </w:tc>
        <w:tc>
          <w:tcPr>
            <w:tcW w:w="1775" w:type="dxa"/>
            <w:tcBorders>
              <w:top w:val="nil"/>
              <w:left w:val="nil"/>
              <w:bottom w:val="single" w:sz="8" w:space="0" w:color="FFFFFF"/>
              <w:right w:val="single" w:sz="8" w:space="0" w:color="FFFFFF"/>
            </w:tcBorders>
            <w:shd w:val="clear" w:color="auto" w:fill="auto"/>
            <w:noWrap/>
            <w:vAlign w:val="center"/>
            <w:hideMark/>
          </w:tcPr>
          <w:p w14:paraId="49AE3874" w14:textId="77777777" w:rsidR="00236FCC" w:rsidRPr="00492467" w:rsidRDefault="00236FCC"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61 (40-82)</w:t>
            </w:r>
          </w:p>
        </w:tc>
        <w:tc>
          <w:tcPr>
            <w:tcW w:w="981" w:type="dxa"/>
            <w:tcBorders>
              <w:top w:val="nil"/>
              <w:left w:val="nil"/>
              <w:bottom w:val="single" w:sz="8" w:space="0" w:color="FFFFFF"/>
              <w:right w:val="single" w:sz="8" w:space="0" w:color="FFFFFF"/>
            </w:tcBorders>
            <w:shd w:val="clear" w:color="auto" w:fill="auto"/>
            <w:noWrap/>
            <w:vAlign w:val="center"/>
            <w:hideMark/>
          </w:tcPr>
          <w:p w14:paraId="3BB89148" w14:textId="77777777" w:rsidR="00236FCC" w:rsidRPr="00492467" w:rsidRDefault="00236FCC"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0.8137</w:t>
            </w:r>
          </w:p>
        </w:tc>
      </w:tr>
      <w:tr w:rsidR="00492467" w:rsidRPr="00492467" w14:paraId="0F944612" w14:textId="77777777" w:rsidTr="00621799">
        <w:trPr>
          <w:trHeight w:val="270"/>
        </w:trPr>
        <w:tc>
          <w:tcPr>
            <w:tcW w:w="4200" w:type="dxa"/>
            <w:tcBorders>
              <w:top w:val="nil"/>
              <w:left w:val="single" w:sz="8" w:space="0" w:color="FFFFFF"/>
              <w:bottom w:val="single" w:sz="8" w:space="0" w:color="FFFFFF"/>
              <w:right w:val="single" w:sz="8" w:space="0" w:color="FFFFFF"/>
            </w:tcBorders>
            <w:shd w:val="clear" w:color="auto" w:fill="auto"/>
            <w:noWrap/>
            <w:vAlign w:val="center"/>
            <w:hideMark/>
          </w:tcPr>
          <w:p w14:paraId="4C5F27E2" w14:textId="77777777" w:rsidR="00236FCC" w:rsidRPr="00492467" w:rsidRDefault="00236FCC"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Body weight (kg)</w:t>
            </w:r>
          </w:p>
        </w:tc>
        <w:tc>
          <w:tcPr>
            <w:tcW w:w="1680" w:type="dxa"/>
            <w:tcBorders>
              <w:top w:val="nil"/>
              <w:left w:val="nil"/>
              <w:bottom w:val="single" w:sz="8" w:space="0" w:color="FFFFFF"/>
              <w:right w:val="single" w:sz="8" w:space="0" w:color="FFFFFF"/>
            </w:tcBorders>
            <w:shd w:val="clear" w:color="auto" w:fill="auto"/>
            <w:noWrap/>
            <w:vAlign w:val="center"/>
            <w:hideMark/>
          </w:tcPr>
          <w:p w14:paraId="7989F033" w14:textId="77777777" w:rsidR="00236FCC" w:rsidRPr="00492467" w:rsidRDefault="00236FCC"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62.3 (44.8-88.5)</w:t>
            </w:r>
          </w:p>
        </w:tc>
        <w:tc>
          <w:tcPr>
            <w:tcW w:w="1775" w:type="dxa"/>
            <w:tcBorders>
              <w:top w:val="nil"/>
              <w:left w:val="nil"/>
              <w:bottom w:val="single" w:sz="8" w:space="0" w:color="FFFFFF"/>
              <w:right w:val="single" w:sz="8" w:space="0" w:color="FFFFFF"/>
            </w:tcBorders>
            <w:shd w:val="clear" w:color="auto" w:fill="auto"/>
            <w:noWrap/>
            <w:vAlign w:val="center"/>
            <w:hideMark/>
          </w:tcPr>
          <w:p w14:paraId="3BD0D255" w14:textId="77777777" w:rsidR="00236FCC" w:rsidRPr="00492467" w:rsidRDefault="00236FCC"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61.7 (50.3-79.2)</w:t>
            </w:r>
          </w:p>
        </w:tc>
        <w:tc>
          <w:tcPr>
            <w:tcW w:w="981" w:type="dxa"/>
            <w:tcBorders>
              <w:top w:val="nil"/>
              <w:left w:val="nil"/>
              <w:bottom w:val="single" w:sz="8" w:space="0" w:color="FFFFFF"/>
              <w:right w:val="single" w:sz="8" w:space="0" w:color="FFFFFF"/>
            </w:tcBorders>
            <w:shd w:val="clear" w:color="auto" w:fill="auto"/>
            <w:noWrap/>
            <w:vAlign w:val="center"/>
            <w:hideMark/>
          </w:tcPr>
          <w:p w14:paraId="5521DFD1" w14:textId="77777777" w:rsidR="00236FCC" w:rsidRPr="00492467" w:rsidRDefault="00236FCC"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0.7857</w:t>
            </w:r>
          </w:p>
        </w:tc>
      </w:tr>
      <w:tr w:rsidR="00492467" w:rsidRPr="00492467" w14:paraId="1D56785D" w14:textId="77777777" w:rsidTr="00621799">
        <w:trPr>
          <w:trHeight w:val="260"/>
        </w:trPr>
        <w:tc>
          <w:tcPr>
            <w:tcW w:w="4200" w:type="dxa"/>
            <w:tcBorders>
              <w:top w:val="nil"/>
              <w:left w:val="single" w:sz="8" w:space="0" w:color="FFFFFF"/>
              <w:bottom w:val="nil"/>
              <w:right w:val="single" w:sz="8" w:space="0" w:color="FFFFFF"/>
            </w:tcBorders>
            <w:shd w:val="clear" w:color="auto" w:fill="auto"/>
            <w:noWrap/>
            <w:vAlign w:val="center"/>
            <w:hideMark/>
          </w:tcPr>
          <w:p w14:paraId="4650DEA8" w14:textId="77777777" w:rsidR="00236FCC" w:rsidRPr="00492467" w:rsidRDefault="00236FCC"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Liver disease etiology</w:t>
            </w:r>
          </w:p>
        </w:tc>
        <w:tc>
          <w:tcPr>
            <w:tcW w:w="1680" w:type="dxa"/>
            <w:vMerge w:val="restart"/>
            <w:tcBorders>
              <w:top w:val="nil"/>
              <w:left w:val="single" w:sz="8" w:space="0" w:color="FFFFFF"/>
              <w:bottom w:val="single" w:sz="8" w:space="0" w:color="FFFFFF"/>
              <w:right w:val="single" w:sz="8" w:space="0" w:color="FFFFFF"/>
            </w:tcBorders>
            <w:shd w:val="clear" w:color="auto" w:fill="auto"/>
            <w:noWrap/>
            <w:vAlign w:val="center"/>
            <w:hideMark/>
          </w:tcPr>
          <w:p w14:paraId="277A9CC3" w14:textId="77777777" w:rsidR="00236FCC" w:rsidRPr="00492467" w:rsidRDefault="00236FCC"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3/5/5/2/1/1</w:t>
            </w:r>
          </w:p>
        </w:tc>
        <w:tc>
          <w:tcPr>
            <w:tcW w:w="1775" w:type="dxa"/>
            <w:vMerge w:val="restart"/>
            <w:tcBorders>
              <w:top w:val="nil"/>
              <w:left w:val="single" w:sz="8" w:space="0" w:color="FFFFFF"/>
              <w:bottom w:val="single" w:sz="8" w:space="0" w:color="FFFFFF"/>
              <w:right w:val="single" w:sz="8" w:space="0" w:color="FFFFFF"/>
            </w:tcBorders>
            <w:shd w:val="clear" w:color="auto" w:fill="auto"/>
            <w:noWrap/>
            <w:vAlign w:val="center"/>
            <w:hideMark/>
          </w:tcPr>
          <w:p w14:paraId="25DCB47E" w14:textId="77777777" w:rsidR="00236FCC" w:rsidRPr="00492467" w:rsidRDefault="00236FCC"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0/10/10/1/0/2</w:t>
            </w:r>
          </w:p>
        </w:tc>
        <w:tc>
          <w:tcPr>
            <w:tcW w:w="981" w:type="dxa"/>
            <w:vMerge w:val="restart"/>
            <w:tcBorders>
              <w:top w:val="nil"/>
              <w:left w:val="single" w:sz="8" w:space="0" w:color="FFFFFF"/>
              <w:bottom w:val="single" w:sz="8" w:space="0" w:color="FFFFFF"/>
              <w:right w:val="single" w:sz="8" w:space="0" w:color="FFFFFF"/>
            </w:tcBorders>
            <w:shd w:val="clear" w:color="auto" w:fill="auto"/>
            <w:noWrap/>
            <w:vAlign w:val="center"/>
            <w:hideMark/>
          </w:tcPr>
          <w:p w14:paraId="1F04FC79" w14:textId="77777777" w:rsidR="00236FCC" w:rsidRPr="00492467" w:rsidRDefault="00236FCC"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w:t>
            </w:r>
          </w:p>
        </w:tc>
      </w:tr>
      <w:tr w:rsidR="00492467" w:rsidRPr="00492467" w14:paraId="688FA623" w14:textId="77777777" w:rsidTr="00621799">
        <w:trPr>
          <w:trHeight w:val="270"/>
        </w:trPr>
        <w:tc>
          <w:tcPr>
            <w:tcW w:w="4200" w:type="dxa"/>
            <w:tcBorders>
              <w:top w:val="nil"/>
              <w:left w:val="single" w:sz="8" w:space="0" w:color="FFFFFF"/>
              <w:bottom w:val="single" w:sz="8" w:space="0" w:color="FFFFFF"/>
              <w:right w:val="single" w:sz="8" w:space="0" w:color="FFFFFF"/>
            </w:tcBorders>
            <w:shd w:val="clear" w:color="auto" w:fill="auto"/>
            <w:noWrap/>
            <w:vAlign w:val="center"/>
            <w:hideMark/>
          </w:tcPr>
          <w:p w14:paraId="1954496D" w14:textId="73254020" w:rsidR="00236FCC" w:rsidRPr="00492467" w:rsidRDefault="00F03740" w:rsidP="006F10E7">
            <w:pPr>
              <w:widowControl/>
              <w:adjustRightInd w:val="0"/>
              <w:snapToGrid w:val="0"/>
              <w:spacing w:line="360" w:lineRule="auto"/>
              <w:rPr>
                <w:rFonts w:ascii="Book Antiqua" w:eastAsia="MS PGothic" w:hAnsi="Book Antiqua" w:cs="Times New Roman"/>
                <w:color w:val="000000" w:themeColor="text1"/>
                <w:kern w:val="0"/>
              </w:rPr>
            </w:pPr>
            <w:r>
              <w:rPr>
                <w:rFonts w:ascii="Book Antiqua" w:eastAsia="MS PGothic" w:hAnsi="Book Antiqua" w:cs="Times New Roman"/>
                <w:color w:val="000000" w:themeColor="text1"/>
                <w:kern w:val="0"/>
              </w:rPr>
              <w:t>(Hepatitis B/Hepatitis C/Alcohol/</w:t>
            </w:r>
            <w:r w:rsidR="00236FCC" w:rsidRPr="00492467">
              <w:rPr>
                <w:rFonts w:ascii="Book Antiqua" w:eastAsia="MS PGothic" w:hAnsi="Book Antiqua" w:cs="Times New Roman"/>
                <w:color w:val="000000" w:themeColor="text1"/>
                <w:kern w:val="0"/>
              </w:rPr>
              <w:t>PBC/ PSC/ NASH)</w:t>
            </w:r>
          </w:p>
        </w:tc>
        <w:tc>
          <w:tcPr>
            <w:tcW w:w="1680" w:type="dxa"/>
            <w:vMerge/>
            <w:tcBorders>
              <w:top w:val="nil"/>
              <w:left w:val="single" w:sz="8" w:space="0" w:color="FFFFFF"/>
              <w:bottom w:val="single" w:sz="8" w:space="0" w:color="FFFFFF"/>
              <w:right w:val="single" w:sz="8" w:space="0" w:color="FFFFFF"/>
            </w:tcBorders>
            <w:vAlign w:val="center"/>
            <w:hideMark/>
          </w:tcPr>
          <w:p w14:paraId="51919291" w14:textId="77777777" w:rsidR="00236FCC" w:rsidRPr="00492467" w:rsidRDefault="00236FCC" w:rsidP="006F10E7">
            <w:pPr>
              <w:widowControl/>
              <w:adjustRightInd w:val="0"/>
              <w:snapToGrid w:val="0"/>
              <w:spacing w:line="360" w:lineRule="auto"/>
              <w:rPr>
                <w:rFonts w:ascii="Book Antiqua" w:eastAsia="MS PGothic" w:hAnsi="Book Antiqua" w:cs="Times New Roman"/>
                <w:color w:val="000000" w:themeColor="text1"/>
                <w:kern w:val="0"/>
              </w:rPr>
            </w:pPr>
          </w:p>
        </w:tc>
        <w:tc>
          <w:tcPr>
            <w:tcW w:w="1775" w:type="dxa"/>
            <w:vMerge/>
            <w:tcBorders>
              <w:top w:val="nil"/>
              <w:left w:val="single" w:sz="8" w:space="0" w:color="FFFFFF"/>
              <w:bottom w:val="single" w:sz="8" w:space="0" w:color="FFFFFF"/>
              <w:right w:val="single" w:sz="8" w:space="0" w:color="FFFFFF"/>
            </w:tcBorders>
            <w:vAlign w:val="center"/>
            <w:hideMark/>
          </w:tcPr>
          <w:p w14:paraId="58B0B8D0" w14:textId="77777777" w:rsidR="00236FCC" w:rsidRPr="00492467" w:rsidRDefault="00236FCC" w:rsidP="006F10E7">
            <w:pPr>
              <w:widowControl/>
              <w:adjustRightInd w:val="0"/>
              <w:snapToGrid w:val="0"/>
              <w:spacing w:line="360" w:lineRule="auto"/>
              <w:rPr>
                <w:rFonts w:ascii="Book Antiqua" w:eastAsia="MS PGothic" w:hAnsi="Book Antiqua" w:cs="Times New Roman"/>
                <w:color w:val="000000" w:themeColor="text1"/>
                <w:kern w:val="0"/>
              </w:rPr>
            </w:pPr>
          </w:p>
        </w:tc>
        <w:tc>
          <w:tcPr>
            <w:tcW w:w="981" w:type="dxa"/>
            <w:vMerge/>
            <w:tcBorders>
              <w:top w:val="nil"/>
              <w:left w:val="single" w:sz="8" w:space="0" w:color="FFFFFF"/>
              <w:bottom w:val="single" w:sz="8" w:space="0" w:color="FFFFFF"/>
              <w:right w:val="single" w:sz="8" w:space="0" w:color="FFFFFF"/>
            </w:tcBorders>
            <w:vAlign w:val="center"/>
            <w:hideMark/>
          </w:tcPr>
          <w:p w14:paraId="0EAEF23C" w14:textId="77777777" w:rsidR="00236FCC" w:rsidRPr="00492467" w:rsidRDefault="00236FCC" w:rsidP="006F10E7">
            <w:pPr>
              <w:widowControl/>
              <w:adjustRightInd w:val="0"/>
              <w:snapToGrid w:val="0"/>
              <w:spacing w:line="360" w:lineRule="auto"/>
              <w:rPr>
                <w:rFonts w:ascii="Book Antiqua" w:eastAsia="MS PGothic" w:hAnsi="Book Antiqua" w:cs="Times New Roman"/>
                <w:color w:val="000000" w:themeColor="text1"/>
                <w:kern w:val="0"/>
              </w:rPr>
            </w:pPr>
          </w:p>
        </w:tc>
      </w:tr>
      <w:tr w:rsidR="00492467" w:rsidRPr="00492467" w14:paraId="71D6023E" w14:textId="77777777" w:rsidTr="00621799">
        <w:trPr>
          <w:trHeight w:val="270"/>
        </w:trPr>
        <w:tc>
          <w:tcPr>
            <w:tcW w:w="4200" w:type="dxa"/>
            <w:tcBorders>
              <w:top w:val="nil"/>
              <w:left w:val="single" w:sz="8" w:space="0" w:color="FFFFFF"/>
              <w:bottom w:val="single" w:sz="8" w:space="0" w:color="FFFFFF"/>
              <w:right w:val="single" w:sz="8" w:space="0" w:color="FFFFFF"/>
            </w:tcBorders>
            <w:shd w:val="clear" w:color="auto" w:fill="auto"/>
            <w:noWrap/>
            <w:vAlign w:val="center"/>
            <w:hideMark/>
          </w:tcPr>
          <w:p w14:paraId="69E56B59" w14:textId="3D221751" w:rsidR="00236FCC" w:rsidRPr="00492467" w:rsidRDefault="00F03740" w:rsidP="006F10E7">
            <w:pPr>
              <w:widowControl/>
              <w:adjustRightInd w:val="0"/>
              <w:snapToGrid w:val="0"/>
              <w:spacing w:line="360" w:lineRule="auto"/>
              <w:rPr>
                <w:rFonts w:ascii="Book Antiqua" w:eastAsia="MS PGothic" w:hAnsi="Book Antiqua" w:cs="Times New Roman"/>
                <w:color w:val="000000" w:themeColor="text1"/>
                <w:kern w:val="0"/>
              </w:rPr>
            </w:pPr>
            <w:r>
              <w:rPr>
                <w:rFonts w:ascii="Book Antiqua" w:eastAsia="MS PGothic" w:hAnsi="Book Antiqua" w:cs="Times New Roman"/>
                <w:color w:val="000000" w:themeColor="text1"/>
                <w:kern w:val="0"/>
              </w:rPr>
              <w:t>Child-Pugh classification (A-B/</w:t>
            </w:r>
            <w:r w:rsidR="00236FCC" w:rsidRPr="00492467">
              <w:rPr>
                <w:rFonts w:ascii="Book Antiqua" w:eastAsia="MS PGothic" w:hAnsi="Book Antiqua" w:cs="Times New Roman"/>
                <w:color w:val="000000" w:themeColor="text1"/>
                <w:kern w:val="0"/>
              </w:rPr>
              <w:t>C)</w:t>
            </w:r>
          </w:p>
        </w:tc>
        <w:tc>
          <w:tcPr>
            <w:tcW w:w="1680" w:type="dxa"/>
            <w:tcBorders>
              <w:top w:val="nil"/>
              <w:left w:val="nil"/>
              <w:bottom w:val="single" w:sz="8" w:space="0" w:color="FFFFFF"/>
              <w:right w:val="single" w:sz="8" w:space="0" w:color="FFFFFF"/>
            </w:tcBorders>
            <w:shd w:val="clear" w:color="auto" w:fill="auto"/>
            <w:noWrap/>
            <w:vAlign w:val="center"/>
            <w:hideMark/>
          </w:tcPr>
          <w:p w14:paraId="21541EFC" w14:textId="77777777" w:rsidR="00236FCC" w:rsidRPr="00492467" w:rsidRDefault="00236FCC"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9/8</w:t>
            </w:r>
          </w:p>
        </w:tc>
        <w:tc>
          <w:tcPr>
            <w:tcW w:w="1775" w:type="dxa"/>
            <w:tcBorders>
              <w:top w:val="nil"/>
              <w:left w:val="nil"/>
              <w:bottom w:val="single" w:sz="8" w:space="0" w:color="FFFFFF"/>
              <w:right w:val="single" w:sz="8" w:space="0" w:color="FFFFFF"/>
            </w:tcBorders>
            <w:shd w:val="clear" w:color="auto" w:fill="auto"/>
            <w:noWrap/>
            <w:vAlign w:val="center"/>
            <w:hideMark/>
          </w:tcPr>
          <w:p w14:paraId="3335615F" w14:textId="77777777" w:rsidR="00236FCC" w:rsidRPr="00492467" w:rsidRDefault="00236FCC"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13/10</w:t>
            </w:r>
          </w:p>
        </w:tc>
        <w:tc>
          <w:tcPr>
            <w:tcW w:w="981" w:type="dxa"/>
            <w:tcBorders>
              <w:top w:val="nil"/>
              <w:left w:val="nil"/>
              <w:bottom w:val="single" w:sz="8" w:space="0" w:color="FFFFFF"/>
              <w:right w:val="single" w:sz="8" w:space="0" w:color="FFFFFF"/>
            </w:tcBorders>
            <w:shd w:val="clear" w:color="auto" w:fill="auto"/>
            <w:noWrap/>
            <w:vAlign w:val="center"/>
            <w:hideMark/>
          </w:tcPr>
          <w:p w14:paraId="21E5395A" w14:textId="77777777" w:rsidR="00236FCC" w:rsidRPr="00492467" w:rsidRDefault="00236FCC"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1.000</w:t>
            </w:r>
          </w:p>
        </w:tc>
      </w:tr>
      <w:tr w:rsidR="00492467" w:rsidRPr="00492467" w14:paraId="062B76D9" w14:textId="77777777" w:rsidTr="00621799">
        <w:trPr>
          <w:trHeight w:val="270"/>
        </w:trPr>
        <w:tc>
          <w:tcPr>
            <w:tcW w:w="4200" w:type="dxa"/>
            <w:tcBorders>
              <w:top w:val="nil"/>
              <w:left w:val="single" w:sz="8" w:space="0" w:color="FFFFFF"/>
              <w:bottom w:val="single" w:sz="8" w:space="0" w:color="FFFFFF"/>
              <w:right w:val="single" w:sz="8" w:space="0" w:color="FFFFFF"/>
            </w:tcBorders>
            <w:shd w:val="clear" w:color="auto" w:fill="auto"/>
            <w:noWrap/>
            <w:vAlign w:val="center"/>
            <w:hideMark/>
          </w:tcPr>
          <w:p w14:paraId="3A20E87A" w14:textId="77777777" w:rsidR="00236FCC" w:rsidRPr="00492467" w:rsidRDefault="00236FCC"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Total bilirubin (mg/dL)</w:t>
            </w:r>
          </w:p>
        </w:tc>
        <w:tc>
          <w:tcPr>
            <w:tcW w:w="1680" w:type="dxa"/>
            <w:tcBorders>
              <w:top w:val="nil"/>
              <w:left w:val="nil"/>
              <w:bottom w:val="single" w:sz="8" w:space="0" w:color="FFFFFF"/>
              <w:right w:val="single" w:sz="8" w:space="0" w:color="FFFFFF"/>
            </w:tcBorders>
            <w:shd w:val="clear" w:color="auto" w:fill="auto"/>
            <w:noWrap/>
            <w:vAlign w:val="center"/>
            <w:hideMark/>
          </w:tcPr>
          <w:p w14:paraId="1B837627" w14:textId="77777777" w:rsidR="00236FCC" w:rsidRPr="00492467" w:rsidRDefault="00236FCC"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0.8 (0.4-11.4)</w:t>
            </w:r>
          </w:p>
        </w:tc>
        <w:tc>
          <w:tcPr>
            <w:tcW w:w="1775" w:type="dxa"/>
            <w:tcBorders>
              <w:top w:val="nil"/>
              <w:left w:val="nil"/>
              <w:bottom w:val="single" w:sz="8" w:space="0" w:color="FFFFFF"/>
              <w:right w:val="single" w:sz="8" w:space="0" w:color="FFFFFF"/>
            </w:tcBorders>
            <w:shd w:val="clear" w:color="auto" w:fill="auto"/>
            <w:noWrap/>
            <w:vAlign w:val="center"/>
            <w:hideMark/>
          </w:tcPr>
          <w:p w14:paraId="1D5863E0" w14:textId="77777777" w:rsidR="00236FCC" w:rsidRPr="00492467" w:rsidRDefault="00236FCC"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1.3 (0.5-26.2)</w:t>
            </w:r>
          </w:p>
        </w:tc>
        <w:tc>
          <w:tcPr>
            <w:tcW w:w="981" w:type="dxa"/>
            <w:tcBorders>
              <w:top w:val="nil"/>
              <w:left w:val="nil"/>
              <w:bottom w:val="single" w:sz="8" w:space="0" w:color="FFFFFF"/>
              <w:right w:val="single" w:sz="8" w:space="0" w:color="FFFFFF"/>
            </w:tcBorders>
            <w:shd w:val="clear" w:color="auto" w:fill="auto"/>
            <w:noWrap/>
            <w:vAlign w:val="center"/>
            <w:hideMark/>
          </w:tcPr>
          <w:p w14:paraId="62FC5A92" w14:textId="77777777" w:rsidR="00236FCC" w:rsidRPr="00492467" w:rsidRDefault="00236FCC"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0.332</w:t>
            </w:r>
          </w:p>
        </w:tc>
      </w:tr>
      <w:tr w:rsidR="00492467" w:rsidRPr="00492467" w14:paraId="3693BFDD" w14:textId="77777777" w:rsidTr="00621799">
        <w:trPr>
          <w:trHeight w:val="270"/>
        </w:trPr>
        <w:tc>
          <w:tcPr>
            <w:tcW w:w="4200" w:type="dxa"/>
            <w:tcBorders>
              <w:top w:val="nil"/>
              <w:left w:val="single" w:sz="8" w:space="0" w:color="FFFFFF"/>
              <w:bottom w:val="single" w:sz="8" w:space="0" w:color="FFFFFF"/>
              <w:right w:val="single" w:sz="8" w:space="0" w:color="FFFFFF"/>
            </w:tcBorders>
            <w:shd w:val="clear" w:color="auto" w:fill="auto"/>
            <w:noWrap/>
            <w:vAlign w:val="center"/>
            <w:hideMark/>
          </w:tcPr>
          <w:p w14:paraId="4C7B1436" w14:textId="77777777" w:rsidR="00236FCC" w:rsidRPr="00492467" w:rsidRDefault="00236FCC"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Serum albumin (g/dL)</w:t>
            </w:r>
          </w:p>
        </w:tc>
        <w:tc>
          <w:tcPr>
            <w:tcW w:w="1680" w:type="dxa"/>
            <w:tcBorders>
              <w:top w:val="nil"/>
              <w:left w:val="nil"/>
              <w:bottom w:val="single" w:sz="8" w:space="0" w:color="FFFFFF"/>
              <w:right w:val="single" w:sz="8" w:space="0" w:color="FFFFFF"/>
            </w:tcBorders>
            <w:shd w:val="clear" w:color="auto" w:fill="auto"/>
            <w:noWrap/>
            <w:vAlign w:val="center"/>
            <w:hideMark/>
          </w:tcPr>
          <w:p w14:paraId="28C329FE" w14:textId="77777777" w:rsidR="00236FCC" w:rsidRPr="00492467" w:rsidRDefault="00236FCC"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2.5 (1.9-3.5)</w:t>
            </w:r>
          </w:p>
        </w:tc>
        <w:tc>
          <w:tcPr>
            <w:tcW w:w="1775" w:type="dxa"/>
            <w:tcBorders>
              <w:top w:val="nil"/>
              <w:left w:val="nil"/>
              <w:bottom w:val="single" w:sz="8" w:space="0" w:color="FFFFFF"/>
              <w:right w:val="single" w:sz="8" w:space="0" w:color="FFFFFF"/>
            </w:tcBorders>
            <w:shd w:val="clear" w:color="auto" w:fill="auto"/>
            <w:noWrap/>
            <w:vAlign w:val="center"/>
            <w:hideMark/>
          </w:tcPr>
          <w:p w14:paraId="622ECEF6" w14:textId="77777777" w:rsidR="00236FCC" w:rsidRPr="00492467" w:rsidRDefault="00236FCC"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2.6 (1.6-3.7)</w:t>
            </w:r>
          </w:p>
        </w:tc>
        <w:tc>
          <w:tcPr>
            <w:tcW w:w="981" w:type="dxa"/>
            <w:tcBorders>
              <w:top w:val="nil"/>
              <w:left w:val="nil"/>
              <w:bottom w:val="single" w:sz="8" w:space="0" w:color="FFFFFF"/>
              <w:right w:val="single" w:sz="8" w:space="0" w:color="FFFFFF"/>
            </w:tcBorders>
            <w:shd w:val="clear" w:color="auto" w:fill="auto"/>
            <w:noWrap/>
            <w:vAlign w:val="center"/>
            <w:hideMark/>
          </w:tcPr>
          <w:p w14:paraId="38C69D77" w14:textId="77777777" w:rsidR="00236FCC" w:rsidRPr="00492467" w:rsidRDefault="00236FCC"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0.733</w:t>
            </w:r>
          </w:p>
        </w:tc>
      </w:tr>
      <w:tr w:rsidR="00492467" w:rsidRPr="00492467" w14:paraId="7711C3EF" w14:textId="77777777" w:rsidTr="00621799">
        <w:trPr>
          <w:trHeight w:val="270"/>
        </w:trPr>
        <w:tc>
          <w:tcPr>
            <w:tcW w:w="4200" w:type="dxa"/>
            <w:tcBorders>
              <w:top w:val="nil"/>
              <w:left w:val="single" w:sz="8" w:space="0" w:color="FFFFFF"/>
              <w:bottom w:val="single" w:sz="8" w:space="0" w:color="FFFFFF"/>
              <w:right w:val="single" w:sz="8" w:space="0" w:color="FFFFFF"/>
            </w:tcBorders>
            <w:shd w:val="clear" w:color="auto" w:fill="auto"/>
            <w:noWrap/>
            <w:vAlign w:val="center"/>
            <w:hideMark/>
          </w:tcPr>
          <w:p w14:paraId="5D344EC2" w14:textId="77777777" w:rsidR="00236FCC" w:rsidRPr="00492467" w:rsidRDefault="00236FCC"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Serum creatinine (mg/dL)</w:t>
            </w:r>
          </w:p>
        </w:tc>
        <w:tc>
          <w:tcPr>
            <w:tcW w:w="1680" w:type="dxa"/>
            <w:tcBorders>
              <w:top w:val="nil"/>
              <w:left w:val="nil"/>
              <w:bottom w:val="single" w:sz="8" w:space="0" w:color="FFFFFF"/>
              <w:right w:val="single" w:sz="8" w:space="0" w:color="FFFFFF"/>
            </w:tcBorders>
            <w:shd w:val="clear" w:color="auto" w:fill="auto"/>
            <w:noWrap/>
            <w:vAlign w:val="center"/>
            <w:hideMark/>
          </w:tcPr>
          <w:p w14:paraId="3ABE61A3" w14:textId="77777777" w:rsidR="00236FCC" w:rsidRPr="00492467" w:rsidRDefault="00236FCC"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0.91 (0.62-1.83)</w:t>
            </w:r>
          </w:p>
        </w:tc>
        <w:tc>
          <w:tcPr>
            <w:tcW w:w="1775" w:type="dxa"/>
            <w:tcBorders>
              <w:top w:val="nil"/>
              <w:left w:val="nil"/>
              <w:bottom w:val="single" w:sz="8" w:space="0" w:color="FFFFFF"/>
              <w:right w:val="single" w:sz="8" w:space="0" w:color="FFFFFF"/>
            </w:tcBorders>
            <w:shd w:val="clear" w:color="auto" w:fill="auto"/>
            <w:noWrap/>
            <w:vAlign w:val="center"/>
            <w:hideMark/>
          </w:tcPr>
          <w:p w14:paraId="34B4790A" w14:textId="77777777" w:rsidR="00236FCC" w:rsidRPr="00492467" w:rsidRDefault="00236FCC"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1.1 (0.45-6.45)</w:t>
            </w:r>
          </w:p>
        </w:tc>
        <w:tc>
          <w:tcPr>
            <w:tcW w:w="981" w:type="dxa"/>
            <w:tcBorders>
              <w:top w:val="nil"/>
              <w:left w:val="nil"/>
              <w:bottom w:val="single" w:sz="8" w:space="0" w:color="FFFFFF"/>
              <w:right w:val="single" w:sz="8" w:space="0" w:color="FFFFFF"/>
            </w:tcBorders>
            <w:shd w:val="clear" w:color="auto" w:fill="auto"/>
            <w:noWrap/>
            <w:vAlign w:val="center"/>
            <w:hideMark/>
          </w:tcPr>
          <w:p w14:paraId="0A9451C6" w14:textId="77777777" w:rsidR="00236FCC" w:rsidRPr="00492467" w:rsidRDefault="00236FCC"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0.480</w:t>
            </w:r>
          </w:p>
        </w:tc>
      </w:tr>
      <w:tr w:rsidR="00492467" w:rsidRPr="00492467" w14:paraId="7E11C2F3" w14:textId="77777777" w:rsidTr="00621799">
        <w:trPr>
          <w:trHeight w:val="270"/>
        </w:trPr>
        <w:tc>
          <w:tcPr>
            <w:tcW w:w="4200" w:type="dxa"/>
            <w:tcBorders>
              <w:top w:val="nil"/>
              <w:left w:val="single" w:sz="8" w:space="0" w:color="FFFFFF"/>
              <w:bottom w:val="single" w:sz="8" w:space="0" w:color="FFFFFF"/>
              <w:right w:val="single" w:sz="8" w:space="0" w:color="FFFFFF"/>
            </w:tcBorders>
            <w:shd w:val="clear" w:color="auto" w:fill="auto"/>
            <w:noWrap/>
            <w:vAlign w:val="center"/>
            <w:hideMark/>
          </w:tcPr>
          <w:p w14:paraId="7F96B210" w14:textId="5FE54395" w:rsidR="00236FCC" w:rsidRPr="00492467" w:rsidRDefault="00236FCC"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Serum eGFR</w:t>
            </w:r>
            <w:r w:rsidR="00F03740">
              <w:rPr>
                <w:rFonts w:ascii="Book Antiqua" w:eastAsia="SimSun" w:hAnsi="Book Antiqua" w:cs="Times New Roman" w:hint="eastAsia"/>
                <w:color w:val="000000" w:themeColor="text1"/>
                <w:kern w:val="0"/>
                <w:lang w:eastAsia="zh-CN"/>
              </w:rPr>
              <w:t xml:space="preserve"> </w:t>
            </w:r>
            <w:r w:rsidRPr="00492467">
              <w:rPr>
                <w:rFonts w:ascii="Book Antiqua" w:eastAsia="MS PGothic" w:hAnsi="Book Antiqua" w:cs="Times New Roman"/>
                <w:color w:val="000000" w:themeColor="text1"/>
                <w:kern w:val="0"/>
              </w:rPr>
              <w:t>(m</w:t>
            </w:r>
            <w:r w:rsidRPr="00F03740">
              <w:rPr>
                <w:rFonts w:ascii="Book Antiqua" w:eastAsia="MS PGothic" w:hAnsi="Book Antiqua" w:cs="Times New Roman"/>
                <w:caps/>
                <w:color w:val="000000" w:themeColor="text1"/>
                <w:kern w:val="0"/>
              </w:rPr>
              <w:t>l</w:t>
            </w:r>
            <w:r w:rsidRPr="00492467">
              <w:rPr>
                <w:rFonts w:ascii="Book Antiqua" w:eastAsia="MS PGothic" w:hAnsi="Book Antiqua" w:cs="Times New Roman"/>
                <w:color w:val="000000" w:themeColor="text1"/>
                <w:kern w:val="0"/>
              </w:rPr>
              <w:t>/min/1.73m2)</w:t>
            </w:r>
          </w:p>
        </w:tc>
        <w:tc>
          <w:tcPr>
            <w:tcW w:w="1680" w:type="dxa"/>
            <w:tcBorders>
              <w:top w:val="nil"/>
              <w:left w:val="nil"/>
              <w:bottom w:val="single" w:sz="8" w:space="0" w:color="FFFFFF"/>
              <w:right w:val="single" w:sz="8" w:space="0" w:color="FFFFFF"/>
            </w:tcBorders>
            <w:shd w:val="clear" w:color="auto" w:fill="auto"/>
            <w:noWrap/>
            <w:vAlign w:val="center"/>
            <w:hideMark/>
          </w:tcPr>
          <w:p w14:paraId="533A14F6" w14:textId="77777777" w:rsidR="00236FCC" w:rsidRPr="00492467" w:rsidRDefault="00236FCC"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62 (24-85)</w:t>
            </w:r>
          </w:p>
        </w:tc>
        <w:tc>
          <w:tcPr>
            <w:tcW w:w="1775" w:type="dxa"/>
            <w:tcBorders>
              <w:top w:val="nil"/>
              <w:left w:val="nil"/>
              <w:bottom w:val="single" w:sz="8" w:space="0" w:color="FFFFFF"/>
              <w:right w:val="single" w:sz="8" w:space="0" w:color="FFFFFF"/>
            </w:tcBorders>
            <w:shd w:val="clear" w:color="auto" w:fill="auto"/>
            <w:noWrap/>
            <w:vAlign w:val="center"/>
            <w:hideMark/>
          </w:tcPr>
          <w:p w14:paraId="7642F2A9" w14:textId="77777777" w:rsidR="00236FCC" w:rsidRPr="00492467" w:rsidRDefault="00236FCC"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51 (8-112)</w:t>
            </w:r>
          </w:p>
        </w:tc>
        <w:tc>
          <w:tcPr>
            <w:tcW w:w="981" w:type="dxa"/>
            <w:tcBorders>
              <w:top w:val="nil"/>
              <w:left w:val="nil"/>
              <w:bottom w:val="single" w:sz="8" w:space="0" w:color="FFFFFF"/>
              <w:right w:val="single" w:sz="8" w:space="0" w:color="FFFFFF"/>
            </w:tcBorders>
            <w:shd w:val="clear" w:color="auto" w:fill="auto"/>
            <w:noWrap/>
            <w:vAlign w:val="center"/>
            <w:hideMark/>
          </w:tcPr>
          <w:p w14:paraId="016440AC" w14:textId="77777777" w:rsidR="00236FCC" w:rsidRPr="00492467" w:rsidRDefault="00236FCC"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0.290</w:t>
            </w:r>
          </w:p>
        </w:tc>
      </w:tr>
      <w:tr w:rsidR="00492467" w:rsidRPr="00492467" w14:paraId="5F6161BF" w14:textId="77777777" w:rsidTr="00621799">
        <w:trPr>
          <w:trHeight w:val="270"/>
        </w:trPr>
        <w:tc>
          <w:tcPr>
            <w:tcW w:w="4200" w:type="dxa"/>
            <w:tcBorders>
              <w:top w:val="nil"/>
              <w:left w:val="single" w:sz="8" w:space="0" w:color="FFFFFF"/>
              <w:bottom w:val="single" w:sz="8" w:space="0" w:color="FFFFFF"/>
              <w:right w:val="single" w:sz="8" w:space="0" w:color="FFFFFF"/>
            </w:tcBorders>
            <w:shd w:val="clear" w:color="auto" w:fill="auto"/>
            <w:noWrap/>
            <w:vAlign w:val="center"/>
            <w:hideMark/>
          </w:tcPr>
          <w:p w14:paraId="0A70D486" w14:textId="77777777" w:rsidR="00236FCC" w:rsidRPr="00492467" w:rsidRDefault="00236FCC"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Serum sodium (mEq/L)</w:t>
            </w:r>
          </w:p>
        </w:tc>
        <w:tc>
          <w:tcPr>
            <w:tcW w:w="1680" w:type="dxa"/>
            <w:tcBorders>
              <w:top w:val="nil"/>
              <w:left w:val="nil"/>
              <w:bottom w:val="single" w:sz="8" w:space="0" w:color="FFFFFF"/>
              <w:right w:val="single" w:sz="8" w:space="0" w:color="FFFFFF"/>
            </w:tcBorders>
            <w:shd w:val="clear" w:color="auto" w:fill="auto"/>
            <w:noWrap/>
            <w:vAlign w:val="center"/>
            <w:hideMark/>
          </w:tcPr>
          <w:p w14:paraId="2595DB71" w14:textId="77777777" w:rsidR="00236FCC" w:rsidRPr="00492467" w:rsidRDefault="00236FCC"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137.5 (125-146)</w:t>
            </w:r>
          </w:p>
        </w:tc>
        <w:tc>
          <w:tcPr>
            <w:tcW w:w="1775" w:type="dxa"/>
            <w:tcBorders>
              <w:top w:val="nil"/>
              <w:left w:val="nil"/>
              <w:bottom w:val="single" w:sz="8" w:space="0" w:color="FFFFFF"/>
              <w:right w:val="single" w:sz="8" w:space="0" w:color="FFFFFF"/>
            </w:tcBorders>
            <w:shd w:val="clear" w:color="auto" w:fill="auto"/>
            <w:noWrap/>
            <w:vAlign w:val="center"/>
            <w:hideMark/>
          </w:tcPr>
          <w:p w14:paraId="011051D3" w14:textId="77777777" w:rsidR="00236FCC" w:rsidRPr="00492467" w:rsidRDefault="00236FCC"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140 (124-144)</w:t>
            </w:r>
          </w:p>
        </w:tc>
        <w:tc>
          <w:tcPr>
            <w:tcW w:w="981" w:type="dxa"/>
            <w:tcBorders>
              <w:top w:val="nil"/>
              <w:left w:val="nil"/>
              <w:bottom w:val="single" w:sz="8" w:space="0" w:color="FFFFFF"/>
              <w:right w:val="single" w:sz="8" w:space="0" w:color="FFFFFF"/>
            </w:tcBorders>
            <w:shd w:val="clear" w:color="auto" w:fill="auto"/>
            <w:noWrap/>
            <w:vAlign w:val="center"/>
            <w:hideMark/>
          </w:tcPr>
          <w:p w14:paraId="6A1FC1F9" w14:textId="77777777" w:rsidR="00236FCC" w:rsidRPr="00492467" w:rsidRDefault="00236FCC"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0.855</w:t>
            </w:r>
          </w:p>
        </w:tc>
      </w:tr>
      <w:tr w:rsidR="00492467" w:rsidRPr="00492467" w14:paraId="2791BFDF" w14:textId="77777777" w:rsidTr="00621799">
        <w:trPr>
          <w:trHeight w:val="270"/>
        </w:trPr>
        <w:tc>
          <w:tcPr>
            <w:tcW w:w="4200" w:type="dxa"/>
            <w:tcBorders>
              <w:top w:val="nil"/>
              <w:left w:val="single" w:sz="8" w:space="0" w:color="FFFFFF"/>
              <w:bottom w:val="single" w:sz="8" w:space="0" w:color="FFFFFF"/>
              <w:right w:val="single" w:sz="8" w:space="0" w:color="FFFFFF"/>
            </w:tcBorders>
            <w:shd w:val="clear" w:color="auto" w:fill="auto"/>
            <w:noWrap/>
            <w:vAlign w:val="center"/>
            <w:hideMark/>
          </w:tcPr>
          <w:p w14:paraId="35EFBE18" w14:textId="77777777" w:rsidR="00236FCC" w:rsidRPr="00492467" w:rsidRDefault="00236FCC"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Serum hyaluronic acid (ng/m</w:t>
            </w:r>
            <w:r w:rsidRPr="00F03740">
              <w:rPr>
                <w:rFonts w:ascii="Book Antiqua" w:eastAsia="MS PGothic" w:hAnsi="Book Antiqua" w:cs="Times New Roman"/>
                <w:caps/>
                <w:color w:val="000000" w:themeColor="text1"/>
                <w:kern w:val="0"/>
              </w:rPr>
              <w:t>l</w:t>
            </w:r>
            <w:r w:rsidRPr="00492467">
              <w:rPr>
                <w:rFonts w:ascii="Book Antiqua" w:eastAsia="MS PGothic" w:hAnsi="Book Antiqua" w:cs="Times New Roman"/>
                <w:color w:val="000000" w:themeColor="text1"/>
                <w:kern w:val="0"/>
              </w:rPr>
              <w:t>)</w:t>
            </w:r>
          </w:p>
        </w:tc>
        <w:tc>
          <w:tcPr>
            <w:tcW w:w="1680" w:type="dxa"/>
            <w:tcBorders>
              <w:top w:val="nil"/>
              <w:left w:val="nil"/>
              <w:bottom w:val="single" w:sz="8" w:space="0" w:color="FFFFFF"/>
              <w:right w:val="single" w:sz="8" w:space="0" w:color="FFFFFF"/>
            </w:tcBorders>
            <w:shd w:val="clear" w:color="auto" w:fill="auto"/>
            <w:noWrap/>
            <w:vAlign w:val="center"/>
            <w:hideMark/>
          </w:tcPr>
          <w:p w14:paraId="495C732A" w14:textId="77777777" w:rsidR="00236FCC" w:rsidRPr="00492467" w:rsidRDefault="00236FCC"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335 (181-2843)</w:t>
            </w:r>
          </w:p>
        </w:tc>
        <w:tc>
          <w:tcPr>
            <w:tcW w:w="1775" w:type="dxa"/>
            <w:tcBorders>
              <w:top w:val="nil"/>
              <w:left w:val="nil"/>
              <w:bottom w:val="single" w:sz="8" w:space="0" w:color="FFFFFF"/>
              <w:right w:val="single" w:sz="8" w:space="0" w:color="FFFFFF"/>
            </w:tcBorders>
            <w:shd w:val="clear" w:color="auto" w:fill="auto"/>
            <w:noWrap/>
            <w:vAlign w:val="center"/>
            <w:hideMark/>
          </w:tcPr>
          <w:p w14:paraId="7ABAE0EE" w14:textId="77777777" w:rsidR="00236FCC" w:rsidRPr="00492467" w:rsidRDefault="00236FCC"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567.9 (122-6984)</w:t>
            </w:r>
          </w:p>
        </w:tc>
        <w:tc>
          <w:tcPr>
            <w:tcW w:w="981" w:type="dxa"/>
            <w:tcBorders>
              <w:top w:val="nil"/>
              <w:left w:val="nil"/>
              <w:bottom w:val="single" w:sz="8" w:space="0" w:color="FFFFFF"/>
              <w:right w:val="single" w:sz="8" w:space="0" w:color="FFFFFF"/>
            </w:tcBorders>
            <w:shd w:val="clear" w:color="auto" w:fill="auto"/>
            <w:noWrap/>
            <w:vAlign w:val="center"/>
            <w:hideMark/>
          </w:tcPr>
          <w:p w14:paraId="6E540005" w14:textId="77777777" w:rsidR="00236FCC" w:rsidRPr="00492467" w:rsidRDefault="00236FCC"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0.017</w:t>
            </w:r>
          </w:p>
        </w:tc>
      </w:tr>
      <w:tr w:rsidR="00492467" w:rsidRPr="00492467" w14:paraId="4688CE31" w14:textId="77777777" w:rsidTr="00621799">
        <w:trPr>
          <w:trHeight w:val="270"/>
        </w:trPr>
        <w:tc>
          <w:tcPr>
            <w:tcW w:w="4200" w:type="dxa"/>
            <w:tcBorders>
              <w:top w:val="nil"/>
              <w:left w:val="single" w:sz="8" w:space="0" w:color="FFFFFF"/>
              <w:bottom w:val="single" w:sz="8" w:space="0" w:color="FFFFFF"/>
              <w:right w:val="single" w:sz="8" w:space="0" w:color="FFFFFF"/>
            </w:tcBorders>
            <w:shd w:val="clear" w:color="auto" w:fill="auto"/>
            <w:noWrap/>
            <w:vAlign w:val="center"/>
            <w:hideMark/>
          </w:tcPr>
          <w:p w14:paraId="1D7A91D3" w14:textId="77777777" w:rsidR="00236FCC" w:rsidRPr="00492467" w:rsidRDefault="00236FCC"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BUN (mg/d</w:t>
            </w:r>
            <w:r w:rsidRPr="00F03740">
              <w:rPr>
                <w:rFonts w:ascii="Book Antiqua" w:eastAsia="MS PGothic" w:hAnsi="Book Antiqua" w:cs="Times New Roman"/>
                <w:caps/>
                <w:color w:val="000000" w:themeColor="text1"/>
                <w:kern w:val="0"/>
              </w:rPr>
              <w:t>l</w:t>
            </w:r>
            <w:r w:rsidRPr="00492467">
              <w:rPr>
                <w:rFonts w:ascii="Book Antiqua" w:eastAsia="MS PGothic" w:hAnsi="Book Antiqua" w:cs="Times New Roman"/>
                <w:color w:val="000000" w:themeColor="text1"/>
                <w:kern w:val="0"/>
              </w:rPr>
              <w:t>)</w:t>
            </w:r>
          </w:p>
        </w:tc>
        <w:tc>
          <w:tcPr>
            <w:tcW w:w="1680" w:type="dxa"/>
            <w:tcBorders>
              <w:top w:val="nil"/>
              <w:left w:val="nil"/>
              <w:bottom w:val="single" w:sz="8" w:space="0" w:color="FFFFFF"/>
              <w:right w:val="single" w:sz="8" w:space="0" w:color="FFFFFF"/>
            </w:tcBorders>
            <w:shd w:val="clear" w:color="auto" w:fill="auto"/>
            <w:noWrap/>
            <w:vAlign w:val="center"/>
            <w:hideMark/>
          </w:tcPr>
          <w:p w14:paraId="02390DE5" w14:textId="77777777" w:rsidR="00236FCC" w:rsidRPr="00492467" w:rsidRDefault="00236FCC"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18.1 (8.1-81)</w:t>
            </w:r>
          </w:p>
        </w:tc>
        <w:tc>
          <w:tcPr>
            <w:tcW w:w="1775" w:type="dxa"/>
            <w:tcBorders>
              <w:top w:val="nil"/>
              <w:left w:val="nil"/>
              <w:bottom w:val="single" w:sz="8" w:space="0" w:color="FFFFFF"/>
              <w:right w:val="single" w:sz="8" w:space="0" w:color="FFFFFF"/>
            </w:tcBorders>
            <w:shd w:val="clear" w:color="auto" w:fill="auto"/>
            <w:noWrap/>
            <w:vAlign w:val="center"/>
            <w:hideMark/>
          </w:tcPr>
          <w:p w14:paraId="61D6AD2E" w14:textId="77777777" w:rsidR="00236FCC" w:rsidRPr="00492467" w:rsidRDefault="00236FCC"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20.9 (10.1-81.8)</w:t>
            </w:r>
          </w:p>
        </w:tc>
        <w:tc>
          <w:tcPr>
            <w:tcW w:w="981" w:type="dxa"/>
            <w:tcBorders>
              <w:top w:val="nil"/>
              <w:left w:val="nil"/>
              <w:bottom w:val="single" w:sz="8" w:space="0" w:color="FFFFFF"/>
              <w:right w:val="single" w:sz="8" w:space="0" w:color="FFFFFF"/>
            </w:tcBorders>
            <w:shd w:val="clear" w:color="auto" w:fill="auto"/>
            <w:noWrap/>
            <w:vAlign w:val="center"/>
            <w:hideMark/>
          </w:tcPr>
          <w:p w14:paraId="03BEB740" w14:textId="77777777" w:rsidR="00236FCC" w:rsidRPr="00492467" w:rsidRDefault="00236FCC"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0.211</w:t>
            </w:r>
          </w:p>
        </w:tc>
      </w:tr>
      <w:tr w:rsidR="00492467" w:rsidRPr="00492467" w14:paraId="2EBF22A1" w14:textId="77777777" w:rsidTr="00621799">
        <w:trPr>
          <w:trHeight w:val="270"/>
        </w:trPr>
        <w:tc>
          <w:tcPr>
            <w:tcW w:w="4200" w:type="dxa"/>
            <w:tcBorders>
              <w:top w:val="nil"/>
              <w:left w:val="single" w:sz="8" w:space="0" w:color="FFFFFF"/>
              <w:bottom w:val="single" w:sz="8" w:space="0" w:color="FFFFFF"/>
              <w:right w:val="single" w:sz="8" w:space="0" w:color="FFFFFF"/>
            </w:tcBorders>
            <w:shd w:val="clear" w:color="auto" w:fill="auto"/>
            <w:noWrap/>
            <w:vAlign w:val="center"/>
            <w:hideMark/>
          </w:tcPr>
          <w:p w14:paraId="095B13A2" w14:textId="77777777" w:rsidR="00236FCC" w:rsidRPr="00492467" w:rsidRDefault="00236FCC"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Urine osmolality (mOsm/</w:t>
            </w:r>
            <w:r w:rsidRPr="00F03740">
              <w:rPr>
                <w:rFonts w:ascii="Book Antiqua" w:eastAsia="MS PGothic" w:hAnsi="Book Antiqua" w:cs="Times New Roman"/>
                <w:caps/>
                <w:color w:val="000000" w:themeColor="text1"/>
                <w:kern w:val="0"/>
              </w:rPr>
              <w:t>l</w:t>
            </w:r>
            <w:r w:rsidRPr="00492467">
              <w:rPr>
                <w:rFonts w:ascii="Book Antiqua" w:eastAsia="MS PGothic" w:hAnsi="Book Antiqua" w:cs="Times New Roman"/>
                <w:color w:val="000000" w:themeColor="text1"/>
                <w:kern w:val="0"/>
              </w:rPr>
              <w:t>)</w:t>
            </w:r>
          </w:p>
        </w:tc>
        <w:tc>
          <w:tcPr>
            <w:tcW w:w="1680" w:type="dxa"/>
            <w:tcBorders>
              <w:top w:val="nil"/>
              <w:left w:val="nil"/>
              <w:bottom w:val="single" w:sz="8" w:space="0" w:color="FFFFFF"/>
              <w:right w:val="single" w:sz="8" w:space="0" w:color="FFFFFF"/>
            </w:tcBorders>
            <w:shd w:val="clear" w:color="auto" w:fill="auto"/>
            <w:noWrap/>
            <w:vAlign w:val="center"/>
            <w:hideMark/>
          </w:tcPr>
          <w:p w14:paraId="060CDB90" w14:textId="77777777" w:rsidR="00236FCC" w:rsidRPr="00492467" w:rsidRDefault="00236FCC"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418 (257-700)</w:t>
            </w:r>
          </w:p>
        </w:tc>
        <w:tc>
          <w:tcPr>
            <w:tcW w:w="1775" w:type="dxa"/>
            <w:tcBorders>
              <w:top w:val="nil"/>
              <w:left w:val="nil"/>
              <w:bottom w:val="single" w:sz="8" w:space="0" w:color="FFFFFF"/>
              <w:right w:val="single" w:sz="8" w:space="0" w:color="FFFFFF"/>
            </w:tcBorders>
            <w:shd w:val="clear" w:color="auto" w:fill="auto"/>
            <w:noWrap/>
            <w:vAlign w:val="center"/>
            <w:hideMark/>
          </w:tcPr>
          <w:p w14:paraId="364FCF25" w14:textId="77777777" w:rsidR="00236FCC" w:rsidRPr="00492467" w:rsidRDefault="00236FCC"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361.5 (254-954)</w:t>
            </w:r>
          </w:p>
        </w:tc>
        <w:tc>
          <w:tcPr>
            <w:tcW w:w="981" w:type="dxa"/>
            <w:tcBorders>
              <w:top w:val="nil"/>
              <w:left w:val="nil"/>
              <w:bottom w:val="single" w:sz="8" w:space="0" w:color="FFFFFF"/>
              <w:right w:val="single" w:sz="8" w:space="0" w:color="FFFFFF"/>
            </w:tcBorders>
            <w:shd w:val="clear" w:color="auto" w:fill="auto"/>
            <w:noWrap/>
            <w:vAlign w:val="center"/>
            <w:hideMark/>
          </w:tcPr>
          <w:p w14:paraId="2ECAA23F" w14:textId="77777777" w:rsidR="00236FCC" w:rsidRPr="00492467" w:rsidRDefault="00236FCC"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0.293</w:t>
            </w:r>
          </w:p>
        </w:tc>
      </w:tr>
      <w:tr w:rsidR="00492467" w:rsidRPr="00492467" w14:paraId="36CCA5B6" w14:textId="77777777" w:rsidTr="00621799">
        <w:trPr>
          <w:trHeight w:val="270"/>
        </w:trPr>
        <w:tc>
          <w:tcPr>
            <w:tcW w:w="4200" w:type="dxa"/>
            <w:tcBorders>
              <w:top w:val="nil"/>
              <w:left w:val="nil"/>
              <w:bottom w:val="nil"/>
              <w:right w:val="nil"/>
            </w:tcBorders>
            <w:shd w:val="clear" w:color="auto" w:fill="auto"/>
            <w:noWrap/>
            <w:vAlign w:val="center"/>
            <w:hideMark/>
          </w:tcPr>
          <w:p w14:paraId="75A048DC" w14:textId="44629D0A" w:rsidR="00236FCC" w:rsidRPr="00F03740" w:rsidRDefault="00236FCC" w:rsidP="006F10E7">
            <w:pPr>
              <w:widowControl/>
              <w:adjustRightInd w:val="0"/>
              <w:snapToGrid w:val="0"/>
              <w:spacing w:line="360" w:lineRule="auto"/>
              <w:rPr>
                <w:rFonts w:ascii="Book Antiqua" w:eastAsia="SimSun" w:hAnsi="Book Antiqua" w:cs="Times New Roman"/>
                <w:color w:val="000000" w:themeColor="text1"/>
                <w:kern w:val="0"/>
                <w:lang w:eastAsia="zh-CN"/>
              </w:rPr>
            </w:pPr>
            <w:r w:rsidRPr="00492467">
              <w:rPr>
                <w:rFonts w:ascii="Book Antiqua" w:eastAsia="MS PGothic" w:hAnsi="Book Antiqua" w:cs="Times New Roman"/>
                <w:color w:val="000000" w:themeColor="text1"/>
                <w:kern w:val="0"/>
              </w:rPr>
              <w:t>Hepatic venous pressure gradient (mmH2O)</w:t>
            </w:r>
            <w:r w:rsidR="00F03740" w:rsidRPr="00F03740">
              <w:rPr>
                <w:rFonts w:ascii="Book Antiqua" w:eastAsia="SimSun" w:hAnsi="Book Antiqua" w:cs="Times New Roman" w:hint="eastAsia"/>
                <w:color w:val="000000" w:themeColor="text1"/>
                <w:kern w:val="0"/>
                <w:vertAlign w:val="superscript"/>
                <w:lang w:eastAsia="zh-CN"/>
              </w:rPr>
              <w:t>1</w:t>
            </w:r>
          </w:p>
        </w:tc>
        <w:tc>
          <w:tcPr>
            <w:tcW w:w="1680" w:type="dxa"/>
            <w:tcBorders>
              <w:top w:val="nil"/>
              <w:left w:val="single" w:sz="8" w:space="0" w:color="FFFFFF"/>
              <w:bottom w:val="nil"/>
              <w:right w:val="single" w:sz="8" w:space="0" w:color="FFFFFF"/>
            </w:tcBorders>
            <w:shd w:val="clear" w:color="auto" w:fill="auto"/>
            <w:noWrap/>
            <w:vAlign w:val="center"/>
            <w:hideMark/>
          </w:tcPr>
          <w:p w14:paraId="21181FFA" w14:textId="77777777" w:rsidR="00236FCC" w:rsidRPr="00492467" w:rsidRDefault="00236FCC"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170 (105-580)</w:t>
            </w:r>
          </w:p>
        </w:tc>
        <w:tc>
          <w:tcPr>
            <w:tcW w:w="1775" w:type="dxa"/>
            <w:tcBorders>
              <w:top w:val="nil"/>
              <w:left w:val="nil"/>
              <w:bottom w:val="nil"/>
              <w:right w:val="single" w:sz="8" w:space="0" w:color="FFFFFF"/>
            </w:tcBorders>
            <w:shd w:val="clear" w:color="auto" w:fill="auto"/>
            <w:noWrap/>
            <w:vAlign w:val="center"/>
            <w:hideMark/>
          </w:tcPr>
          <w:p w14:paraId="358F7DA2" w14:textId="77777777" w:rsidR="00236FCC" w:rsidRPr="00492467" w:rsidRDefault="00236FCC"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255 (150-350)</w:t>
            </w:r>
          </w:p>
        </w:tc>
        <w:tc>
          <w:tcPr>
            <w:tcW w:w="981" w:type="dxa"/>
            <w:tcBorders>
              <w:top w:val="nil"/>
              <w:left w:val="nil"/>
              <w:bottom w:val="nil"/>
              <w:right w:val="single" w:sz="8" w:space="0" w:color="FFFFFF"/>
            </w:tcBorders>
            <w:shd w:val="clear" w:color="auto" w:fill="auto"/>
            <w:noWrap/>
            <w:vAlign w:val="center"/>
            <w:hideMark/>
          </w:tcPr>
          <w:p w14:paraId="5CD37216" w14:textId="77777777" w:rsidR="00236FCC" w:rsidRPr="00492467" w:rsidRDefault="00236FCC"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0.045</w:t>
            </w:r>
          </w:p>
        </w:tc>
      </w:tr>
      <w:tr w:rsidR="00492467" w:rsidRPr="00492467" w14:paraId="3EC7D9E1" w14:textId="77777777" w:rsidTr="00621799">
        <w:trPr>
          <w:trHeight w:val="270"/>
        </w:trPr>
        <w:tc>
          <w:tcPr>
            <w:tcW w:w="4200" w:type="dxa"/>
            <w:tcBorders>
              <w:top w:val="single" w:sz="8" w:space="0" w:color="FFFFFF"/>
              <w:left w:val="single" w:sz="8" w:space="0" w:color="FFFFFF"/>
              <w:bottom w:val="nil"/>
              <w:right w:val="single" w:sz="8" w:space="0" w:color="FFFFFF"/>
            </w:tcBorders>
            <w:shd w:val="clear" w:color="auto" w:fill="auto"/>
            <w:noWrap/>
            <w:vAlign w:val="center"/>
            <w:hideMark/>
          </w:tcPr>
          <w:p w14:paraId="63FE0A49" w14:textId="3DE2E471" w:rsidR="00236FCC" w:rsidRPr="00492467" w:rsidRDefault="00F03740" w:rsidP="006F10E7">
            <w:pPr>
              <w:widowControl/>
              <w:adjustRightInd w:val="0"/>
              <w:snapToGrid w:val="0"/>
              <w:spacing w:line="360" w:lineRule="auto"/>
              <w:rPr>
                <w:rFonts w:ascii="Book Antiqua" w:eastAsia="MS PGothic" w:hAnsi="Book Antiqua" w:cs="Times New Roman"/>
                <w:color w:val="000000" w:themeColor="text1"/>
                <w:kern w:val="0"/>
              </w:rPr>
            </w:pPr>
            <w:r>
              <w:rPr>
                <w:rFonts w:ascii="Book Antiqua" w:eastAsia="MS PGothic" w:hAnsi="Book Antiqua" w:cs="Times New Roman"/>
                <w:color w:val="000000" w:themeColor="text1"/>
                <w:kern w:val="0"/>
              </w:rPr>
              <w:t>Hepatocellular carcinoma (with/</w:t>
            </w:r>
            <w:r w:rsidR="00236FCC" w:rsidRPr="00492467">
              <w:rPr>
                <w:rFonts w:ascii="Book Antiqua" w:eastAsia="MS PGothic" w:hAnsi="Book Antiqua" w:cs="Times New Roman"/>
                <w:color w:val="000000" w:themeColor="text1"/>
                <w:kern w:val="0"/>
              </w:rPr>
              <w:t>without)</w:t>
            </w:r>
          </w:p>
        </w:tc>
        <w:tc>
          <w:tcPr>
            <w:tcW w:w="1680" w:type="dxa"/>
            <w:tcBorders>
              <w:top w:val="single" w:sz="8" w:space="0" w:color="FFFFFF"/>
              <w:left w:val="nil"/>
              <w:bottom w:val="single" w:sz="8" w:space="0" w:color="FFFFFF"/>
              <w:right w:val="single" w:sz="8" w:space="0" w:color="FFFFFF"/>
            </w:tcBorders>
            <w:shd w:val="clear" w:color="auto" w:fill="auto"/>
            <w:noWrap/>
            <w:vAlign w:val="center"/>
            <w:hideMark/>
          </w:tcPr>
          <w:p w14:paraId="23DD8430" w14:textId="77777777" w:rsidR="00236FCC" w:rsidRPr="00492467" w:rsidRDefault="00236FCC"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6/11</w:t>
            </w:r>
          </w:p>
        </w:tc>
        <w:tc>
          <w:tcPr>
            <w:tcW w:w="1775" w:type="dxa"/>
            <w:tcBorders>
              <w:top w:val="single" w:sz="8" w:space="0" w:color="FFFFFF"/>
              <w:left w:val="nil"/>
              <w:bottom w:val="single" w:sz="8" w:space="0" w:color="FFFFFF"/>
              <w:right w:val="single" w:sz="8" w:space="0" w:color="FFFFFF"/>
            </w:tcBorders>
            <w:shd w:val="clear" w:color="auto" w:fill="auto"/>
            <w:noWrap/>
            <w:vAlign w:val="center"/>
            <w:hideMark/>
          </w:tcPr>
          <w:p w14:paraId="0424EDF9" w14:textId="77777777" w:rsidR="00236FCC" w:rsidRPr="00492467" w:rsidRDefault="00236FCC"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6/17</w:t>
            </w:r>
          </w:p>
        </w:tc>
        <w:tc>
          <w:tcPr>
            <w:tcW w:w="981" w:type="dxa"/>
            <w:tcBorders>
              <w:top w:val="single" w:sz="8" w:space="0" w:color="FFFFFF"/>
              <w:left w:val="nil"/>
              <w:bottom w:val="nil"/>
              <w:right w:val="single" w:sz="8" w:space="0" w:color="FFFFFF"/>
            </w:tcBorders>
            <w:shd w:val="clear" w:color="auto" w:fill="auto"/>
            <w:noWrap/>
            <w:vAlign w:val="center"/>
            <w:hideMark/>
          </w:tcPr>
          <w:p w14:paraId="17CA1658" w14:textId="77777777" w:rsidR="00236FCC" w:rsidRPr="00492467" w:rsidRDefault="00236FCC"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0.729</w:t>
            </w:r>
          </w:p>
        </w:tc>
      </w:tr>
      <w:tr w:rsidR="00492467" w:rsidRPr="00492467" w14:paraId="631AFDFE" w14:textId="77777777" w:rsidTr="00621799">
        <w:trPr>
          <w:trHeight w:val="270"/>
        </w:trPr>
        <w:tc>
          <w:tcPr>
            <w:tcW w:w="4200" w:type="dxa"/>
            <w:tcBorders>
              <w:top w:val="single" w:sz="8" w:space="0" w:color="FFFFFF"/>
              <w:left w:val="single" w:sz="8" w:space="0" w:color="FFFFFF"/>
              <w:bottom w:val="single" w:sz="8" w:space="0" w:color="auto"/>
              <w:right w:val="single" w:sz="8" w:space="0" w:color="FFFFFF"/>
            </w:tcBorders>
            <w:shd w:val="clear" w:color="auto" w:fill="auto"/>
            <w:noWrap/>
            <w:vAlign w:val="center"/>
            <w:hideMark/>
          </w:tcPr>
          <w:p w14:paraId="13FE5127" w14:textId="77777777" w:rsidR="00236FCC" w:rsidRPr="00492467" w:rsidRDefault="00236FCC"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Esophageal varix (with/ without)</w:t>
            </w:r>
          </w:p>
        </w:tc>
        <w:tc>
          <w:tcPr>
            <w:tcW w:w="1680" w:type="dxa"/>
            <w:tcBorders>
              <w:top w:val="nil"/>
              <w:left w:val="nil"/>
              <w:bottom w:val="single" w:sz="8" w:space="0" w:color="auto"/>
              <w:right w:val="single" w:sz="8" w:space="0" w:color="FFFFFF"/>
            </w:tcBorders>
            <w:shd w:val="clear" w:color="auto" w:fill="auto"/>
            <w:noWrap/>
            <w:vAlign w:val="center"/>
            <w:hideMark/>
          </w:tcPr>
          <w:p w14:paraId="1E7BF26D" w14:textId="77777777" w:rsidR="00236FCC" w:rsidRPr="00492467" w:rsidRDefault="00236FCC"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10/7</w:t>
            </w:r>
          </w:p>
        </w:tc>
        <w:tc>
          <w:tcPr>
            <w:tcW w:w="1775" w:type="dxa"/>
            <w:tcBorders>
              <w:top w:val="nil"/>
              <w:left w:val="nil"/>
              <w:bottom w:val="single" w:sz="8" w:space="0" w:color="auto"/>
              <w:right w:val="single" w:sz="8" w:space="0" w:color="FFFFFF"/>
            </w:tcBorders>
            <w:shd w:val="clear" w:color="auto" w:fill="auto"/>
            <w:noWrap/>
            <w:vAlign w:val="center"/>
            <w:hideMark/>
          </w:tcPr>
          <w:p w14:paraId="14100E5A" w14:textId="77777777" w:rsidR="00236FCC" w:rsidRPr="00492467" w:rsidRDefault="00236FCC"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15/8</w:t>
            </w:r>
          </w:p>
        </w:tc>
        <w:tc>
          <w:tcPr>
            <w:tcW w:w="981" w:type="dxa"/>
            <w:tcBorders>
              <w:top w:val="single" w:sz="8" w:space="0" w:color="FFFFFF"/>
              <w:left w:val="nil"/>
              <w:bottom w:val="single" w:sz="8" w:space="0" w:color="auto"/>
              <w:right w:val="single" w:sz="8" w:space="0" w:color="FFFFFF"/>
            </w:tcBorders>
            <w:shd w:val="clear" w:color="auto" w:fill="auto"/>
            <w:noWrap/>
            <w:vAlign w:val="center"/>
            <w:hideMark/>
          </w:tcPr>
          <w:p w14:paraId="47034280" w14:textId="77777777" w:rsidR="00236FCC" w:rsidRPr="00492467" w:rsidRDefault="00236FCC" w:rsidP="006F10E7">
            <w:pPr>
              <w:widowControl/>
              <w:adjustRightInd w:val="0"/>
              <w:snapToGrid w:val="0"/>
              <w:spacing w:line="360" w:lineRule="auto"/>
              <w:rPr>
                <w:rFonts w:ascii="Book Antiqua" w:eastAsia="MS PGothic" w:hAnsi="Book Antiqua" w:cs="Times New Roman"/>
                <w:color w:val="000000" w:themeColor="text1"/>
                <w:kern w:val="0"/>
              </w:rPr>
            </w:pPr>
            <w:r w:rsidRPr="00492467">
              <w:rPr>
                <w:rFonts w:ascii="Book Antiqua" w:eastAsia="MS PGothic" w:hAnsi="Book Antiqua" w:cs="Times New Roman"/>
                <w:color w:val="000000" w:themeColor="text1"/>
                <w:kern w:val="0"/>
              </w:rPr>
              <w:t>0.518</w:t>
            </w:r>
          </w:p>
        </w:tc>
      </w:tr>
    </w:tbl>
    <w:p w14:paraId="42B3FD14" w14:textId="77777777" w:rsidR="00F03740" w:rsidRDefault="00F03740" w:rsidP="006F10E7">
      <w:pPr>
        <w:adjustRightInd w:val="0"/>
        <w:snapToGrid w:val="0"/>
        <w:spacing w:line="360" w:lineRule="auto"/>
        <w:rPr>
          <w:rFonts w:ascii="Book Antiqua" w:eastAsia="SimSun" w:hAnsi="Book Antiqua" w:cs="Times New Roman"/>
          <w:color w:val="000000" w:themeColor="text1"/>
          <w:lang w:eastAsia="zh-CN"/>
        </w:rPr>
      </w:pPr>
      <w:r w:rsidRPr="00F03740">
        <w:rPr>
          <w:rFonts w:ascii="Book Antiqua" w:eastAsia="SimSun" w:hAnsi="Book Antiqua" w:cs="Times New Roman" w:hint="eastAsia"/>
          <w:color w:val="000000" w:themeColor="text1"/>
          <w:kern w:val="0"/>
          <w:vertAlign w:val="superscript"/>
          <w:lang w:eastAsia="zh-CN"/>
        </w:rPr>
        <w:t>1</w:t>
      </w:r>
      <w:r w:rsidR="00236FCC" w:rsidRPr="00492467">
        <w:rPr>
          <w:rFonts w:ascii="Book Antiqua" w:hAnsi="Book Antiqua" w:cs="Times New Roman"/>
          <w:color w:val="000000" w:themeColor="text1"/>
        </w:rPr>
        <w:t>Hepatic venous pressure gradient was measured in 24 patients.</w:t>
      </w:r>
      <w:r>
        <w:rPr>
          <w:rFonts w:ascii="Book Antiqua" w:eastAsia="SimSun" w:hAnsi="Book Antiqua" w:cs="Times New Roman" w:hint="eastAsia"/>
          <w:color w:val="000000" w:themeColor="text1"/>
          <w:lang w:eastAsia="zh-CN"/>
        </w:rPr>
        <w:t xml:space="preserve"> </w:t>
      </w:r>
      <w:r w:rsidR="00236FCC" w:rsidRPr="00492467">
        <w:rPr>
          <w:rFonts w:ascii="Book Antiqua" w:hAnsi="Book Antiqua" w:cs="Times New Roman"/>
          <w:color w:val="000000" w:themeColor="text1"/>
        </w:rPr>
        <w:t xml:space="preserve">Categorical </w:t>
      </w:r>
      <w:r w:rsidR="00236FCC" w:rsidRPr="00492467">
        <w:rPr>
          <w:rFonts w:ascii="Book Antiqua" w:hAnsi="Book Antiqua" w:cs="Times New Roman"/>
          <w:color w:val="000000" w:themeColor="text1"/>
        </w:rPr>
        <w:lastRenderedPageBreak/>
        <w:t xml:space="preserve">variables are given as number. Continuous variables are given as median (range). </w:t>
      </w:r>
      <w:r>
        <w:rPr>
          <w:rFonts w:ascii="Book Antiqua" w:hAnsi="Book Antiqua" w:cs="Times New Roman"/>
          <w:color w:val="000000" w:themeColor="text1"/>
        </w:rPr>
        <w:t>BUN</w:t>
      </w:r>
      <w:r w:rsidRPr="00492467">
        <w:rPr>
          <w:rFonts w:ascii="Book Antiqua" w:hAnsi="Book Antiqua" w:cs="Times New Roman"/>
          <w:color w:val="000000" w:themeColor="text1"/>
        </w:rPr>
        <w:t>: Blood urea nitrogen</w:t>
      </w:r>
      <w:r>
        <w:rPr>
          <w:rFonts w:ascii="Book Antiqua" w:eastAsia="SimSun" w:hAnsi="Book Antiqua" w:cs="Times New Roman" w:hint="eastAsia"/>
          <w:color w:val="000000" w:themeColor="text1"/>
          <w:lang w:eastAsia="zh-CN"/>
        </w:rPr>
        <w:t xml:space="preserve">; </w:t>
      </w:r>
      <w:r>
        <w:rPr>
          <w:rFonts w:ascii="Book Antiqua" w:hAnsi="Book Antiqua" w:cs="Times New Roman"/>
          <w:color w:val="000000" w:themeColor="text1"/>
        </w:rPr>
        <w:t>PBC</w:t>
      </w:r>
      <w:r w:rsidRPr="00492467">
        <w:rPr>
          <w:rFonts w:ascii="Book Antiqua" w:hAnsi="Book Antiqua" w:cs="Times New Roman"/>
          <w:color w:val="000000" w:themeColor="text1"/>
        </w:rPr>
        <w:t>: Pimary biliary cirrhosis</w:t>
      </w:r>
      <w:r>
        <w:rPr>
          <w:rFonts w:ascii="Book Antiqua" w:eastAsia="SimSun" w:hAnsi="Book Antiqua" w:cs="Times New Roman" w:hint="eastAsia"/>
          <w:color w:val="000000" w:themeColor="text1"/>
          <w:lang w:eastAsia="zh-CN"/>
        </w:rPr>
        <w:t xml:space="preserve">; </w:t>
      </w:r>
      <w:r>
        <w:rPr>
          <w:rFonts w:ascii="Book Antiqua" w:hAnsi="Book Antiqua" w:cs="Times New Roman"/>
          <w:color w:val="000000" w:themeColor="text1"/>
        </w:rPr>
        <w:t>PSC</w:t>
      </w:r>
      <w:r w:rsidRPr="00492467">
        <w:rPr>
          <w:rFonts w:ascii="Book Antiqua" w:hAnsi="Book Antiqua" w:cs="Times New Roman"/>
          <w:color w:val="000000" w:themeColor="text1"/>
        </w:rPr>
        <w:t>: Primary sclerosing cholangitis</w:t>
      </w:r>
      <w:r>
        <w:rPr>
          <w:rFonts w:ascii="Book Antiqua" w:eastAsia="SimSun" w:hAnsi="Book Antiqua" w:cs="Times New Roman" w:hint="eastAsia"/>
          <w:color w:val="000000" w:themeColor="text1"/>
          <w:lang w:eastAsia="zh-CN"/>
        </w:rPr>
        <w:t xml:space="preserve">; </w:t>
      </w:r>
      <w:r>
        <w:rPr>
          <w:rFonts w:ascii="Book Antiqua" w:hAnsi="Book Antiqua" w:cs="Times New Roman"/>
          <w:color w:val="000000" w:themeColor="text1"/>
        </w:rPr>
        <w:t>NASH</w:t>
      </w:r>
      <w:r w:rsidRPr="00492467">
        <w:rPr>
          <w:rFonts w:ascii="Book Antiqua" w:hAnsi="Book Antiqua" w:cs="Times New Roman"/>
          <w:color w:val="000000" w:themeColor="text1"/>
        </w:rPr>
        <w:t xml:space="preserve">: Nonalcoholic </w:t>
      </w:r>
      <w:r>
        <w:rPr>
          <w:rFonts w:ascii="Book Antiqua" w:hAnsi="Book Antiqua" w:cs="Times New Roman"/>
          <w:color w:val="000000" w:themeColor="text1"/>
        </w:rPr>
        <w:t>steatohepatitis</w:t>
      </w:r>
      <w:r>
        <w:rPr>
          <w:rFonts w:ascii="Book Antiqua" w:eastAsia="SimSun" w:hAnsi="Book Antiqua" w:cs="Times New Roman" w:hint="eastAsia"/>
          <w:color w:val="000000" w:themeColor="text1"/>
          <w:lang w:eastAsia="zh-CN"/>
        </w:rPr>
        <w:t>.</w:t>
      </w:r>
    </w:p>
    <w:p w14:paraId="32C4CB32" w14:textId="62591076" w:rsidR="00236FCC" w:rsidRPr="00F03740" w:rsidRDefault="00236FCC" w:rsidP="006F10E7">
      <w:pPr>
        <w:adjustRightInd w:val="0"/>
        <w:snapToGrid w:val="0"/>
        <w:spacing w:line="360" w:lineRule="auto"/>
        <w:rPr>
          <w:rFonts w:ascii="Book Antiqua" w:eastAsia="SimSun" w:hAnsi="Book Antiqua" w:cs="Times New Roman"/>
          <w:color w:val="000000" w:themeColor="text1"/>
          <w:lang w:eastAsia="zh-CN"/>
        </w:rPr>
      </w:pPr>
    </w:p>
    <w:sectPr w:rsidR="00236FCC" w:rsidRPr="00F03740" w:rsidSect="00BA7E25">
      <w:footerReference w:type="default" r:id="rId13"/>
      <w:pgSz w:w="11900" w:h="16840"/>
      <w:pgMar w:top="1985" w:right="1701" w:bottom="1701" w:left="1701" w:header="851" w:footer="992" w:gutter="0"/>
      <w:cols w:space="425"/>
      <w:docGrid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3E645" w14:textId="77777777" w:rsidR="001F11DC" w:rsidRDefault="001F11DC">
      <w:r>
        <w:separator/>
      </w:r>
    </w:p>
  </w:endnote>
  <w:endnote w:type="continuationSeparator" w:id="0">
    <w:p w14:paraId="08713869" w14:textId="77777777" w:rsidR="001F11DC" w:rsidRDefault="001F1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ouYuan">
    <w:altName w:val="Arial Unicode MS"/>
    <w:charset w:val="86"/>
    <w:family w:val="modern"/>
    <w:pitch w:val="fixed"/>
    <w:sig w:usb0="00000000" w:usb1="080E0000" w:usb2="00000010" w:usb3="00000000" w:csb0="00040000" w:csb1="00000000"/>
  </w:font>
  <w:font w:name="MS UI Gothic">
    <w:panose1 w:val="020B0600070205080204"/>
    <w:charset w:val="80"/>
    <w:family w:val="swiss"/>
    <w:pitch w:val="variable"/>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DC73B" w14:textId="77777777" w:rsidR="00621799" w:rsidRPr="007721EB" w:rsidRDefault="00621799" w:rsidP="00BA7E25">
    <w:pPr>
      <w:pStyle w:val="Footer"/>
      <w:jc w:val="center"/>
      <w:rPr>
        <w:rFonts w:ascii="Times New Roman" w:hAnsi="Times New Roman" w:cs="Times New Roman"/>
      </w:rPr>
    </w:pPr>
    <w:r w:rsidRPr="007721EB">
      <w:rPr>
        <w:rStyle w:val="PageNumber"/>
        <w:rFonts w:ascii="Times New Roman" w:hAnsi="Times New Roman" w:cs="Times New Roman"/>
      </w:rPr>
      <w:fldChar w:fldCharType="begin"/>
    </w:r>
    <w:r w:rsidRPr="007721EB">
      <w:rPr>
        <w:rStyle w:val="PageNumber"/>
        <w:rFonts w:ascii="Times New Roman" w:hAnsi="Times New Roman" w:cs="Times New Roman"/>
      </w:rPr>
      <w:instrText xml:space="preserve"> PAGE </w:instrText>
    </w:r>
    <w:r w:rsidRPr="007721EB">
      <w:rPr>
        <w:rStyle w:val="PageNumber"/>
        <w:rFonts w:ascii="Times New Roman" w:hAnsi="Times New Roman" w:cs="Times New Roman"/>
      </w:rPr>
      <w:fldChar w:fldCharType="separate"/>
    </w:r>
    <w:r w:rsidR="00CD7365">
      <w:rPr>
        <w:rStyle w:val="PageNumber"/>
        <w:rFonts w:ascii="Times New Roman" w:hAnsi="Times New Roman" w:cs="Times New Roman"/>
        <w:noProof/>
      </w:rPr>
      <w:t>34</w:t>
    </w:r>
    <w:r w:rsidRPr="007721EB">
      <w:rPr>
        <w:rStyle w:val="PageNumbe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4F93C" w14:textId="77777777" w:rsidR="001F11DC" w:rsidRDefault="001F11DC">
      <w:r>
        <w:separator/>
      </w:r>
    </w:p>
  </w:footnote>
  <w:footnote w:type="continuationSeparator" w:id="0">
    <w:p w14:paraId="1CB1E442" w14:textId="77777777" w:rsidR="001F11DC" w:rsidRDefault="001F11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C565E"/>
    <w:multiLevelType w:val="hybridMultilevel"/>
    <w:tmpl w:val="8C6E0464"/>
    <w:lvl w:ilvl="0" w:tplc="F4F877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E661B5"/>
    <w:multiLevelType w:val="hybridMultilevel"/>
    <w:tmpl w:val="FE26B6A4"/>
    <w:lvl w:ilvl="0" w:tplc="1B5283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9D3993"/>
    <w:multiLevelType w:val="hybridMultilevel"/>
    <w:tmpl w:val="01A42E18"/>
    <w:lvl w:ilvl="0" w:tplc="137A7E1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31394E"/>
    <w:multiLevelType w:val="hybridMultilevel"/>
    <w:tmpl w:val="7E44765A"/>
    <w:lvl w:ilvl="0" w:tplc="C150D686">
      <w:start w:val="1"/>
      <w:numFmt w:val="decimal"/>
      <w:lvlText w:val="%1"/>
      <w:lvlJc w:val="left"/>
      <w:pPr>
        <w:ind w:left="360" w:hanging="360"/>
      </w:pPr>
      <w:rPr>
        <w:rFonts w:ascii="Times New Roman" w:eastAsiaTheme="minorEastAsia"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CCA"/>
    <w:rsid w:val="00010396"/>
    <w:rsid w:val="000221F4"/>
    <w:rsid w:val="00042918"/>
    <w:rsid w:val="00091F2E"/>
    <w:rsid w:val="000B092B"/>
    <w:rsid w:val="000B604B"/>
    <w:rsid w:val="000F0786"/>
    <w:rsid w:val="000F433E"/>
    <w:rsid w:val="001234DC"/>
    <w:rsid w:val="00133576"/>
    <w:rsid w:val="00142BC0"/>
    <w:rsid w:val="001466A2"/>
    <w:rsid w:val="001617B1"/>
    <w:rsid w:val="0016594F"/>
    <w:rsid w:val="00182C26"/>
    <w:rsid w:val="001835F6"/>
    <w:rsid w:val="001866A1"/>
    <w:rsid w:val="00190CA5"/>
    <w:rsid w:val="001F11DC"/>
    <w:rsid w:val="00201FCF"/>
    <w:rsid w:val="002138C4"/>
    <w:rsid w:val="00231E01"/>
    <w:rsid w:val="00236FCC"/>
    <w:rsid w:val="00267EE9"/>
    <w:rsid w:val="002A30BC"/>
    <w:rsid w:val="002B4AC9"/>
    <w:rsid w:val="00330D5A"/>
    <w:rsid w:val="00335858"/>
    <w:rsid w:val="0037134C"/>
    <w:rsid w:val="00385109"/>
    <w:rsid w:val="003E7CD8"/>
    <w:rsid w:val="004050C4"/>
    <w:rsid w:val="00454E03"/>
    <w:rsid w:val="0045696E"/>
    <w:rsid w:val="00483733"/>
    <w:rsid w:val="00491C76"/>
    <w:rsid w:val="00492467"/>
    <w:rsid w:val="00492936"/>
    <w:rsid w:val="004A2348"/>
    <w:rsid w:val="004B4E71"/>
    <w:rsid w:val="004E5E9F"/>
    <w:rsid w:val="00557C41"/>
    <w:rsid w:val="00565F44"/>
    <w:rsid w:val="005717F7"/>
    <w:rsid w:val="00574A33"/>
    <w:rsid w:val="005B50B9"/>
    <w:rsid w:val="005C2F20"/>
    <w:rsid w:val="005F0C08"/>
    <w:rsid w:val="0060206E"/>
    <w:rsid w:val="00621799"/>
    <w:rsid w:val="006A7682"/>
    <w:rsid w:val="006D24E3"/>
    <w:rsid w:val="006E14D1"/>
    <w:rsid w:val="006F10E7"/>
    <w:rsid w:val="006F48FF"/>
    <w:rsid w:val="00716A78"/>
    <w:rsid w:val="0073584A"/>
    <w:rsid w:val="00742360"/>
    <w:rsid w:val="0078614B"/>
    <w:rsid w:val="007A1A58"/>
    <w:rsid w:val="007F511B"/>
    <w:rsid w:val="00802D6E"/>
    <w:rsid w:val="008214D4"/>
    <w:rsid w:val="00825D67"/>
    <w:rsid w:val="00850CCA"/>
    <w:rsid w:val="0085332E"/>
    <w:rsid w:val="008B1A0A"/>
    <w:rsid w:val="008C652B"/>
    <w:rsid w:val="008D5F10"/>
    <w:rsid w:val="008F4992"/>
    <w:rsid w:val="008F6362"/>
    <w:rsid w:val="009105E1"/>
    <w:rsid w:val="00921E76"/>
    <w:rsid w:val="00925C36"/>
    <w:rsid w:val="0093713A"/>
    <w:rsid w:val="0094665C"/>
    <w:rsid w:val="00947521"/>
    <w:rsid w:val="009503FA"/>
    <w:rsid w:val="00952E2A"/>
    <w:rsid w:val="00953031"/>
    <w:rsid w:val="00994323"/>
    <w:rsid w:val="00994EDD"/>
    <w:rsid w:val="009F4183"/>
    <w:rsid w:val="00A073AD"/>
    <w:rsid w:val="00A420E7"/>
    <w:rsid w:val="00A43FAB"/>
    <w:rsid w:val="00A711AF"/>
    <w:rsid w:val="00AA31C9"/>
    <w:rsid w:val="00AF0605"/>
    <w:rsid w:val="00B94ADD"/>
    <w:rsid w:val="00B973E0"/>
    <w:rsid w:val="00BA5239"/>
    <w:rsid w:val="00BA7E25"/>
    <w:rsid w:val="00BE62F1"/>
    <w:rsid w:val="00C46019"/>
    <w:rsid w:val="00C6658B"/>
    <w:rsid w:val="00CB6055"/>
    <w:rsid w:val="00CC00EB"/>
    <w:rsid w:val="00CC0542"/>
    <w:rsid w:val="00CD7365"/>
    <w:rsid w:val="00CE58D8"/>
    <w:rsid w:val="00CE776A"/>
    <w:rsid w:val="00CF0389"/>
    <w:rsid w:val="00D33A35"/>
    <w:rsid w:val="00D62417"/>
    <w:rsid w:val="00D647AF"/>
    <w:rsid w:val="00D97EE4"/>
    <w:rsid w:val="00DB1A4B"/>
    <w:rsid w:val="00DD15A0"/>
    <w:rsid w:val="00DE7C3F"/>
    <w:rsid w:val="00E01937"/>
    <w:rsid w:val="00E058F8"/>
    <w:rsid w:val="00ED424D"/>
    <w:rsid w:val="00F03740"/>
    <w:rsid w:val="00F232B1"/>
    <w:rsid w:val="00F27720"/>
    <w:rsid w:val="00F30F04"/>
    <w:rsid w:val="00F4117C"/>
    <w:rsid w:val="00F43408"/>
    <w:rsid w:val="00F67845"/>
    <w:rsid w:val="00F75CFF"/>
    <w:rsid w:val="00FB1E45"/>
    <w:rsid w:val="00FC4A0D"/>
    <w:rsid w:val="00FC7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8A502E"/>
  <w15:docId w15:val="{D3C59F21-BF88-4A05-8E0F-826062FAA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F44"/>
    <w:pPr>
      <w:widowControl w:val="0"/>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5F44"/>
    <w:pPr>
      <w:tabs>
        <w:tab w:val="center" w:pos="4252"/>
        <w:tab w:val="right" w:pos="8504"/>
      </w:tabs>
      <w:snapToGrid w:val="0"/>
    </w:pPr>
  </w:style>
  <w:style w:type="character" w:customStyle="1" w:styleId="FooterChar">
    <w:name w:val="Footer Char"/>
    <w:basedOn w:val="DefaultParagraphFont"/>
    <w:link w:val="Footer"/>
    <w:uiPriority w:val="99"/>
    <w:rsid w:val="00565F44"/>
    <w:rPr>
      <w:sz w:val="24"/>
      <w:szCs w:val="24"/>
    </w:rPr>
  </w:style>
  <w:style w:type="character" w:styleId="PageNumber">
    <w:name w:val="page number"/>
    <w:basedOn w:val="DefaultParagraphFont"/>
    <w:uiPriority w:val="99"/>
    <w:semiHidden/>
    <w:unhideWhenUsed/>
    <w:rsid w:val="00565F44"/>
  </w:style>
  <w:style w:type="paragraph" w:styleId="ListParagraph">
    <w:name w:val="List Paragraph"/>
    <w:basedOn w:val="Normal"/>
    <w:uiPriority w:val="34"/>
    <w:qFormat/>
    <w:rsid w:val="00565F44"/>
    <w:pPr>
      <w:ind w:leftChars="400" w:left="840"/>
    </w:pPr>
    <w:rPr>
      <w:sz w:val="21"/>
      <w:szCs w:val="22"/>
    </w:rPr>
  </w:style>
  <w:style w:type="paragraph" w:styleId="Header">
    <w:name w:val="header"/>
    <w:basedOn w:val="Normal"/>
    <w:link w:val="HeaderChar"/>
    <w:uiPriority w:val="99"/>
    <w:unhideWhenUsed/>
    <w:rsid w:val="00565F44"/>
    <w:pPr>
      <w:tabs>
        <w:tab w:val="center" w:pos="4252"/>
        <w:tab w:val="right" w:pos="8504"/>
      </w:tabs>
      <w:snapToGrid w:val="0"/>
    </w:pPr>
    <w:rPr>
      <w:sz w:val="21"/>
      <w:szCs w:val="22"/>
    </w:rPr>
  </w:style>
  <w:style w:type="character" w:customStyle="1" w:styleId="HeaderChar">
    <w:name w:val="Header Char"/>
    <w:basedOn w:val="DefaultParagraphFont"/>
    <w:link w:val="Header"/>
    <w:uiPriority w:val="99"/>
    <w:rsid w:val="00565F44"/>
  </w:style>
  <w:style w:type="character" w:customStyle="1" w:styleId="highlight2">
    <w:name w:val="highlight2"/>
    <w:basedOn w:val="DefaultParagraphFont"/>
    <w:rsid w:val="00565F44"/>
  </w:style>
  <w:style w:type="character" w:customStyle="1" w:styleId="article-headermeta-info-label">
    <w:name w:val="article-header__meta-info-label"/>
    <w:basedOn w:val="DefaultParagraphFont"/>
    <w:rsid w:val="00565F44"/>
  </w:style>
  <w:style w:type="character" w:customStyle="1" w:styleId="article-headermeta-info-data">
    <w:name w:val="article-header__meta-info-data"/>
    <w:basedOn w:val="DefaultParagraphFont"/>
    <w:rsid w:val="00565F44"/>
  </w:style>
  <w:style w:type="character" w:customStyle="1" w:styleId="doi1">
    <w:name w:val="doi1"/>
    <w:basedOn w:val="DefaultParagraphFont"/>
    <w:rsid w:val="00565F44"/>
    <w:rPr>
      <w:color w:val="666666"/>
    </w:rPr>
  </w:style>
  <w:style w:type="character" w:customStyle="1" w:styleId="doi2">
    <w:name w:val="doi2"/>
    <w:basedOn w:val="DefaultParagraphFont"/>
    <w:rsid w:val="00565F44"/>
    <w:rPr>
      <w:color w:val="666666"/>
    </w:rPr>
  </w:style>
  <w:style w:type="character" w:styleId="Hyperlink">
    <w:name w:val="Hyperlink"/>
    <w:basedOn w:val="DefaultParagraphFont"/>
    <w:uiPriority w:val="99"/>
    <w:semiHidden/>
    <w:unhideWhenUsed/>
    <w:rsid w:val="00565F44"/>
    <w:rPr>
      <w:color w:val="336699"/>
      <w:u w:val="single"/>
    </w:rPr>
  </w:style>
  <w:style w:type="character" w:customStyle="1" w:styleId="current-selection">
    <w:name w:val="current-selection"/>
    <w:basedOn w:val="DefaultParagraphFont"/>
    <w:rsid w:val="00565F44"/>
  </w:style>
  <w:style w:type="character" w:customStyle="1" w:styleId="doi4">
    <w:name w:val="doi4"/>
    <w:basedOn w:val="DefaultParagraphFont"/>
    <w:rsid w:val="00565F44"/>
  </w:style>
  <w:style w:type="paragraph" w:styleId="BalloonText">
    <w:name w:val="Balloon Text"/>
    <w:basedOn w:val="Normal"/>
    <w:link w:val="BalloonTextChar"/>
    <w:uiPriority w:val="99"/>
    <w:semiHidden/>
    <w:unhideWhenUsed/>
    <w:rsid w:val="00716A78"/>
    <w:rPr>
      <w:sz w:val="18"/>
      <w:szCs w:val="18"/>
    </w:rPr>
  </w:style>
  <w:style w:type="character" w:customStyle="1" w:styleId="BalloonTextChar">
    <w:name w:val="Balloon Text Char"/>
    <w:basedOn w:val="DefaultParagraphFont"/>
    <w:link w:val="BalloonText"/>
    <w:uiPriority w:val="99"/>
    <w:semiHidden/>
    <w:rsid w:val="00716A78"/>
    <w:rPr>
      <w:sz w:val="18"/>
      <w:szCs w:val="18"/>
    </w:rPr>
  </w:style>
  <w:style w:type="character" w:styleId="CommentReference">
    <w:name w:val="annotation reference"/>
    <w:basedOn w:val="DefaultParagraphFont"/>
    <w:uiPriority w:val="99"/>
    <w:unhideWhenUsed/>
    <w:rsid w:val="00483733"/>
    <w:rPr>
      <w:sz w:val="21"/>
      <w:szCs w:val="21"/>
    </w:rPr>
  </w:style>
  <w:style w:type="paragraph" w:styleId="CommentText">
    <w:name w:val="annotation text"/>
    <w:basedOn w:val="Normal"/>
    <w:link w:val="CommentTextChar"/>
    <w:uiPriority w:val="99"/>
    <w:unhideWhenUsed/>
    <w:rsid w:val="00483733"/>
    <w:pPr>
      <w:jc w:val="left"/>
    </w:pPr>
  </w:style>
  <w:style w:type="character" w:customStyle="1" w:styleId="CommentTextChar">
    <w:name w:val="Comment Text Char"/>
    <w:basedOn w:val="DefaultParagraphFont"/>
    <w:link w:val="CommentText"/>
    <w:uiPriority w:val="99"/>
    <w:rsid w:val="00483733"/>
    <w:rPr>
      <w:sz w:val="24"/>
      <w:szCs w:val="24"/>
    </w:rPr>
  </w:style>
  <w:style w:type="paragraph" w:styleId="CommentSubject">
    <w:name w:val="annotation subject"/>
    <w:basedOn w:val="CommentText"/>
    <w:next w:val="CommentText"/>
    <w:link w:val="CommentSubjectChar"/>
    <w:uiPriority w:val="99"/>
    <w:semiHidden/>
    <w:unhideWhenUsed/>
    <w:rsid w:val="00483733"/>
    <w:rPr>
      <w:b/>
      <w:bCs/>
    </w:rPr>
  </w:style>
  <w:style w:type="character" w:customStyle="1" w:styleId="CommentSubjectChar">
    <w:name w:val="Comment Subject Char"/>
    <w:basedOn w:val="CommentTextChar"/>
    <w:link w:val="CommentSubject"/>
    <w:uiPriority w:val="99"/>
    <w:semiHidden/>
    <w:rsid w:val="0048373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6961</Words>
  <Characters>39684</Characters>
  <Application>Microsoft Office Word</Application>
  <DocSecurity>0</DocSecurity>
  <Lines>330</Lines>
  <Paragraphs>93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厚川正則</dc:creator>
  <cp:keywords/>
  <dc:description/>
  <cp:lastModifiedBy>LS Ma</cp:lastModifiedBy>
  <cp:revision>2</cp:revision>
  <dcterms:created xsi:type="dcterms:W3CDTF">2016-03-30T00:28:00Z</dcterms:created>
  <dcterms:modified xsi:type="dcterms:W3CDTF">2016-03-30T00:28:00Z</dcterms:modified>
</cp:coreProperties>
</file>