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77B5" w:rsidRPr="007A64D8" w:rsidRDefault="003777B5" w:rsidP="007A64D8">
      <w:pPr>
        <w:spacing w:after="0" w:line="360" w:lineRule="auto"/>
        <w:jc w:val="both"/>
        <w:rPr>
          <w:rFonts w:ascii="Book Antiqua" w:hAnsi="Book Antiqua"/>
          <w:b/>
          <w:sz w:val="24"/>
          <w:szCs w:val="24"/>
          <w:lang w:val="en-US"/>
        </w:rPr>
      </w:pPr>
      <w:r w:rsidRPr="007A64D8">
        <w:rPr>
          <w:rFonts w:ascii="Book Antiqua" w:hAnsi="Book Antiqua"/>
          <w:b/>
          <w:sz w:val="24"/>
          <w:szCs w:val="24"/>
          <w:lang w:val="en-US"/>
        </w:rPr>
        <w:t xml:space="preserve">Name of Journal: </w:t>
      </w:r>
      <w:r w:rsidR="00B37A59" w:rsidRPr="007A64D8">
        <w:rPr>
          <w:rFonts w:ascii="Book Antiqua" w:hAnsi="Book Antiqua"/>
          <w:b/>
          <w:i/>
          <w:iCs/>
          <w:sz w:val="24"/>
          <w:szCs w:val="24"/>
        </w:rPr>
        <w:t>World Journal of Clinical Cases</w:t>
      </w:r>
    </w:p>
    <w:p w:rsidR="003777B5" w:rsidRPr="007A64D8" w:rsidRDefault="003777B5" w:rsidP="007A64D8">
      <w:pPr>
        <w:spacing w:after="0" w:line="360" w:lineRule="auto"/>
        <w:jc w:val="both"/>
        <w:rPr>
          <w:rFonts w:ascii="Book Antiqua" w:hAnsi="Book Antiqua"/>
          <w:b/>
          <w:sz w:val="24"/>
          <w:szCs w:val="24"/>
          <w:lang w:val="en-US"/>
        </w:rPr>
      </w:pPr>
      <w:r w:rsidRPr="007A64D8">
        <w:rPr>
          <w:rFonts w:ascii="Book Antiqua" w:hAnsi="Book Antiqua"/>
          <w:b/>
          <w:sz w:val="24"/>
          <w:szCs w:val="24"/>
          <w:lang w:val="en-US"/>
        </w:rPr>
        <w:t>ESPS Manuscript NO: 25152</w:t>
      </w:r>
    </w:p>
    <w:p w:rsidR="003777B5" w:rsidRPr="007A64D8" w:rsidRDefault="003777B5" w:rsidP="007A64D8">
      <w:pPr>
        <w:spacing w:after="0" w:line="360" w:lineRule="auto"/>
        <w:jc w:val="both"/>
        <w:rPr>
          <w:rFonts w:ascii="Book Antiqua" w:hAnsi="Book Antiqua"/>
          <w:b/>
          <w:sz w:val="24"/>
          <w:szCs w:val="24"/>
          <w:lang w:val="en-US"/>
        </w:rPr>
      </w:pPr>
      <w:r w:rsidRPr="007A64D8">
        <w:rPr>
          <w:rFonts w:ascii="Book Antiqua" w:hAnsi="Book Antiqua"/>
          <w:b/>
          <w:sz w:val="24"/>
          <w:szCs w:val="24"/>
          <w:lang w:val="en-US"/>
        </w:rPr>
        <w:t xml:space="preserve">Manuscript Type: </w:t>
      </w:r>
      <w:r w:rsidR="00A77B7F" w:rsidRPr="007A64D8">
        <w:rPr>
          <w:rFonts w:ascii="Book Antiqua" w:hAnsi="Book Antiqua"/>
          <w:b/>
          <w:sz w:val="24"/>
          <w:szCs w:val="24"/>
          <w:lang w:val="en-US"/>
        </w:rPr>
        <w:t>Case Report</w:t>
      </w:r>
    </w:p>
    <w:p w:rsidR="003777B5" w:rsidRPr="007A64D8" w:rsidRDefault="003777B5" w:rsidP="007A64D8">
      <w:pPr>
        <w:spacing w:after="0" w:line="360" w:lineRule="auto"/>
        <w:jc w:val="both"/>
        <w:rPr>
          <w:rFonts w:ascii="Book Antiqua" w:hAnsi="Book Antiqua"/>
          <w:sz w:val="24"/>
          <w:szCs w:val="24"/>
          <w:lang w:val="en-US"/>
        </w:rPr>
      </w:pPr>
    </w:p>
    <w:p w:rsidR="003777B5" w:rsidRPr="007A64D8" w:rsidRDefault="003777B5" w:rsidP="007A64D8">
      <w:pPr>
        <w:spacing w:after="0" w:line="360" w:lineRule="auto"/>
        <w:jc w:val="both"/>
        <w:rPr>
          <w:rFonts w:ascii="Book Antiqua" w:hAnsi="Book Antiqua"/>
          <w:b/>
          <w:sz w:val="24"/>
          <w:szCs w:val="24"/>
          <w:lang w:val="en-US"/>
        </w:rPr>
      </w:pPr>
      <w:r w:rsidRPr="007A64D8">
        <w:rPr>
          <w:rFonts w:ascii="Book Antiqua" w:hAnsi="Book Antiqua"/>
          <w:b/>
          <w:sz w:val="24"/>
          <w:szCs w:val="24"/>
          <w:lang w:val="en-US"/>
        </w:rPr>
        <w:t xml:space="preserve">Idiopathic </w:t>
      </w:r>
      <w:proofErr w:type="spellStart"/>
      <w:r w:rsidRPr="007A64D8">
        <w:rPr>
          <w:rFonts w:ascii="Book Antiqua" w:hAnsi="Book Antiqua"/>
          <w:b/>
          <w:sz w:val="24"/>
          <w:szCs w:val="24"/>
          <w:lang w:val="en-US"/>
        </w:rPr>
        <w:t>hypereosinophilic</w:t>
      </w:r>
      <w:proofErr w:type="spellEnd"/>
      <w:r w:rsidRPr="007A64D8">
        <w:rPr>
          <w:rFonts w:ascii="Book Antiqua" w:hAnsi="Book Antiqua"/>
          <w:b/>
          <w:sz w:val="24"/>
          <w:szCs w:val="24"/>
          <w:lang w:val="en-US"/>
        </w:rPr>
        <w:t xml:space="preserve"> syndrome presenting with severe vasculitis successfully treated with </w:t>
      </w:r>
      <w:proofErr w:type="spellStart"/>
      <w:r w:rsidRPr="007A64D8">
        <w:rPr>
          <w:rFonts w:ascii="Book Antiqua" w:hAnsi="Book Antiqua"/>
          <w:b/>
          <w:sz w:val="24"/>
          <w:szCs w:val="24"/>
          <w:lang w:val="en-US"/>
        </w:rPr>
        <w:t>imatinib</w:t>
      </w:r>
      <w:proofErr w:type="spellEnd"/>
    </w:p>
    <w:p w:rsidR="003777B5" w:rsidRPr="007A64D8" w:rsidRDefault="003777B5" w:rsidP="007A64D8">
      <w:pPr>
        <w:spacing w:after="0" w:line="360" w:lineRule="auto"/>
        <w:jc w:val="both"/>
        <w:rPr>
          <w:rFonts w:ascii="Book Antiqua" w:hAnsi="Book Antiqua"/>
          <w:sz w:val="24"/>
          <w:szCs w:val="24"/>
          <w:lang w:val="en-US"/>
        </w:rPr>
      </w:pPr>
    </w:p>
    <w:p w:rsidR="003777B5" w:rsidRPr="007A64D8" w:rsidRDefault="003777B5" w:rsidP="007A64D8">
      <w:pPr>
        <w:spacing w:after="0" w:line="360" w:lineRule="auto"/>
        <w:jc w:val="both"/>
        <w:rPr>
          <w:rFonts w:ascii="Book Antiqua" w:hAnsi="Book Antiqua"/>
          <w:sz w:val="24"/>
          <w:szCs w:val="24"/>
          <w:lang w:val="en-US"/>
        </w:rPr>
      </w:pPr>
      <w:proofErr w:type="spellStart"/>
      <w:r w:rsidRPr="007A64D8">
        <w:rPr>
          <w:rFonts w:ascii="Book Antiqua" w:hAnsi="Book Antiqua"/>
          <w:sz w:val="24"/>
          <w:szCs w:val="24"/>
          <w:lang w:val="en-US"/>
        </w:rPr>
        <w:t>Fraticelli</w:t>
      </w:r>
      <w:proofErr w:type="spellEnd"/>
      <w:r w:rsidRPr="007A64D8">
        <w:rPr>
          <w:rFonts w:ascii="Book Antiqua" w:hAnsi="Book Antiqua"/>
          <w:sz w:val="24"/>
          <w:szCs w:val="24"/>
          <w:lang w:val="en-US"/>
        </w:rPr>
        <w:t xml:space="preserve"> P </w:t>
      </w:r>
      <w:r w:rsidRPr="007A64D8">
        <w:rPr>
          <w:rFonts w:ascii="Book Antiqua" w:hAnsi="Book Antiqua"/>
          <w:i/>
          <w:sz w:val="24"/>
          <w:szCs w:val="24"/>
          <w:lang w:val="en-US"/>
        </w:rPr>
        <w:t>et al</w:t>
      </w:r>
      <w:r w:rsidRPr="007A64D8">
        <w:rPr>
          <w:rFonts w:ascii="Book Antiqua" w:hAnsi="Book Antiqua"/>
          <w:sz w:val="24"/>
          <w:szCs w:val="24"/>
          <w:lang w:val="en-US"/>
        </w:rPr>
        <w:t xml:space="preserve">. Idiopathic </w:t>
      </w:r>
      <w:proofErr w:type="spellStart"/>
      <w:r w:rsidRPr="007A64D8">
        <w:rPr>
          <w:rFonts w:ascii="Book Antiqua" w:hAnsi="Book Antiqua"/>
          <w:sz w:val="24"/>
          <w:szCs w:val="24"/>
          <w:lang w:val="en-US"/>
        </w:rPr>
        <w:t>hypereosinophilic</w:t>
      </w:r>
      <w:proofErr w:type="spellEnd"/>
      <w:r w:rsidRPr="007A64D8">
        <w:rPr>
          <w:rFonts w:ascii="Book Antiqua" w:hAnsi="Book Antiqua"/>
          <w:sz w:val="24"/>
          <w:szCs w:val="24"/>
          <w:lang w:val="en-US"/>
        </w:rPr>
        <w:t xml:space="preserve"> syndrome with severe vasculitis</w:t>
      </w:r>
    </w:p>
    <w:p w:rsidR="003777B5" w:rsidRPr="007A64D8" w:rsidRDefault="003777B5" w:rsidP="007A64D8">
      <w:pPr>
        <w:spacing w:after="0" w:line="360" w:lineRule="auto"/>
        <w:jc w:val="both"/>
        <w:rPr>
          <w:rFonts w:ascii="Book Antiqua" w:hAnsi="Book Antiqua"/>
          <w:b/>
          <w:sz w:val="24"/>
          <w:szCs w:val="24"/>
          <w:lang w:val="en-US"/>
        </w:rPr>
      </w:pPr>
    </w:p>
    <w:p w:rsidR="003777B5" w:rsidRPr="007A64D8" w:rsidRDefault="003777B5" w:rsidP="007A64D8">
      <w:pPr>
        <w:spacing w:after="0" w:line="360" w:lineRule="auto"/>
        <w:jc w:val="both"/>
        <w:rPr>
          <w:rFonts w:ascii="Book Antiqua" w:hAnsi="Book Antiqua"/>
          <w:b/>
          <w:sz w:val="24"/>
          <w:szCs w:val="24"/>
          <w:lang w:val="en-US"/>
        </w:rPr>
      </w:pPr>
      <w:r w:rsidRPr="007A64D8">
        <w:rPr>
          <w:rFonts w:ascii="Book Antiqua" w:hAnsi="Book Antiqua"/>
          <w:b/>
          <w:sz w:val="24"/>
          <w:szCs w:val="24"/>
          <w:lang w:val="en-US"/>
        </w:rPr>
        <w:t xml:space="preserve">Paolo </w:t>
      </w:r>
      <w:proofErr w:type="spellStart"/>
      <w:r w:rsidRPr="007A64D8">
        <w:rPr>
          <w:rFonts w:ascii="Book Antiqua" w:hAnsi="Book Antiqua"/>
          <w:b/>
          <w:sz w:val="24"/>
          <w:szCs w:val="24"/>
          <w:lang w:val="en-US"/>
        </w:rPr>
        <w:t>Fraticelli</w:t>
      </w:r>
      <w:proofErr w:type="spellEnd"/>
      <w:r w:rsidRPr="007A64D8">
        <w:rPr>
          <w:rFonts w:ascii="Book Antiqua" w:hAnsi="Book Antiqua"/>
          <w:b/>
          <w:sz w:val="24"/>
          <w:szCs w:val="24"/>
          <w:lang w:val="en-US"/>
        </w:rPr>
        <w:t xml:space="preserve">, Alain </w:t>
      </w:r>
      <w:proofErr w:type="spellStart"/>
      <w:r w:rsidRPr="007A64D8">
        <w:rPr>
          <w:rFonts w:ascii="Book Antiqua" w:hAnsi="Book Antiqua"/>
          <w:b/>
          <w:sz w:val="24"/>
          <w:szCs w:val="24"/>
          <w:lang w:val="en-US"/>
        </w:rPr>
        <w:t>Kafyeke</w:t>
      </w:r>
      <w:proofErr w:type="spellEnd"/>
      <w:r w:rsidRPr="007A64D8">
        <w:rPr>
          <w:rFonts w:ascii="Book Antiqua" w:hAnsi="Book Antiqua"/>
          <w:b/>
          <w:sz w:val="24"/>
          <w:szCs w:val="24"/>
          <w:lang w:val="en-US"/>
        </w:rPr>
        <w:t xml:space="preserve">, Massimo Mattioli, Giuseppe </w:t>
      </w:r>
      <w:proofErr w:type="spellStart"/>
      <w:r w:rsidRPr="007A64D8">
        <w:rPr>
          <w:rFonts w:ascii="Book Antiqua" w:hAnsi="Book Antiqua"/>
          <w:b/>
          <w:sz w:val="24"/>
          <w:szCs w:val="24"/>
          <w:lang w:val="en-US"/>
        </w:rPr>
        <w:t>Pio</w:t>
      </w:r>
      <w:proofErr w:type="spellEnd"/>
      <w:r w:rsidRPr="007A64D8">
        <w:rPr>
          <w:rFonts w:ascii="Book Antiqua" w:hAnsi="Book Antiqua"/>
          <w:b/>
          <w:sz w:val="24"/>
          <w:szCs w:val="24"/>
          <w:lang w:val="en-US"/>
        </w:rPr>
        <w:t xml:space="preserve"> Martino, Marta </w:t>
      </w:r>
      <w:proofErr w:type="spellStart"/>
      <w:r w:rsidRPr="007A64D8">
        <w:rPr>
          <w:rFonts w:ascii="Book Antiqua" w:hAnsi="Book Antiqua"/>
          <w:b/>
          <w:sz w:val="24"/>
          <w:szCs w:val="24"/>
          <w:lang w:val="en-US"/>
        </w:rPr>
        <w:t>Murri</w:t>
      </w:r>
      <w:proofErr w:type="spellEnd"/>
      <w:r w:rsidRPr="007A64D8">
        <w:rPr>
          <w:rFonts w:ascii="Book Antiqua" w:hAnsi="Book Antiqua"/>
          <w:b/>
          <w:sz w:val="24"/>
          <w:szCs w:val="24"/>
          <w:lang w:val="en-US"/>
        </w:rPr>
        <w:t>,</w:t>
      </w:r>
      <w:r w:rsidRPr="007A64D8">
        <w:rPr>
          <w:rFonts w:ascii="Book Antiqua" w:hAnsi="Book Antiqua"/>
          <w:sz w:val="24"/>
          <w:szCs w:val="24"/>
          <w:lang w:val="en-US"/>
        </w:rPr>
        <w:t xml:space="preserve"> </w:t>
      </w:r>
      <w:r w:rsidRPr="007A64D8">
        <w:rPr>
          <w:rFonts w:ascii="Book Antiqua" w:hAnsi="Book Antiqua"/>
          <w:b/>
          <w:sz w:val="24"/>
          <w:szCs w:val="24"/>
          <w:lang w:val="en-US"/>
        </w:rPr>
        <w:t xml:space="preserve">Armando </w:t>
      </w:r>
      <w:proofErr w:type="spellStart"/>
      <w:r w:rsidRPr="007A64D8">
        <w:rPr>
          <w:rFonts w:ascii="Book Antiqua" w:hAnsi="Book Antiqua"/>
          <w:b/>
          <w:sz w:val="24"/>
          <w:szCs w:val="24"/>
          <w:lang w:val="en-US"/>
        </w:rPr>
        <w:t>Gabrielli</w:t>
      </w:r>
      <w:proofErr w:type="spellEnd"/>
    </w:p>
    <w:p w:rsidR="003777B5" w:rsidRPr="007A64D8" w:rsidRDefault="003777B5" w:rsidP="007A64D8">
      <w:pPr>
        <w:spacing w:after="0" w:line="360" w:lineRule="auto"/>
        <w:jc w:val="both"/>
        <w:rPr>
          <w:rFonts w:ascii="Book Antiqua" w:hAnsi="Book Antiqua"/>
          <w:b/>
          <w:sz w:val="24"/>
          <w:szCs w:val="24"/>
          <w:lang w:val="en-US"/>
        </w:rPr>
      </w:pPr>
    </w:p>
    <w:p w:rsidR="003777B5" w:rsidRPr="007A64D8" w:rsidRDefault="003777B5" w:rsidP="007A64D8">
      <w:pPr>
        <w:spacing w:after="0" w:line="360" w:lineRule="auto"/>
        <w:jc w:val="both"/>
        <w:rPr>
          <w:rFonts w:ascii="Book Antiqua" w:hAnsi="Book Antiqua"/>
          <w:sz w:val="24"/>
          <w:szCs w:val="24"/>
          <w:lang w:val="en-US"/>
        </w:rPr>
      </w:pPr>
      <w:r w:rsidRPr="007A64D8">
        <w:rPr>
          <w:rFonts w:ascii="Book Antiqua" w:hAnsi="Book Antiqua"/>
          <w:b/>
          <w:sz w:val="24"/>
          <w:szCs w:val="24"/>
          <w:lang w:val="en-US"/>
        </w:rPr>
        <w:t xml:space="preserve">Paolo </w:t>
      </w:r>
      <w:proofErr w:type="spellStart"/>
      <w:r w:rsidRPr="007A64D8">
        <w:rPr>
          <w:rFonts w:ascii="Book Antiqua" w:hAnsi="Book Antiqua"/>
          <w:b/>
          <w:sz w:val="24"/>
          <w:szCs w:val="24"/>
          <w:lang w:val="en-US"/>
        </w:rPr>
        <w:t>Fraticelli</w:t>
      </w:r>
      <w:proofErr w:type="spellEnd"/>
      <w:r w:rsidRPr="007A64D8">
        <w:rPr>
          <w:rFonts w:ascii="Book Antiqua" w:hAnsi="Book Antiqua"/>
          <w:b/>
          <w:sz w:val="24"/>
          <w:szCs w:val="24"/>
          <w:lang w:val="en-US"/>
        </w:rPr>
        <w:t xml:space="preserve">, Alain </w:t>
      </w:r>
      <w:proofErr w:type="spellStart"/>
      <w:r w:rsidRPr="007A64D8">
        <w:rPr>
          <w:rFonts w:ascii="Book Antiqua" w:hAnsi="Book Antiqua"/>
          <w:b/>
          <w:sz w:val="24"/>
          <w:szCs w:val="24"/>
          <w:lang w:val="en-US"/>
        </w:rPr>
        <w:t>Kafyeke</w:t>
      </w:r>
      <w:proofErr w:type="spellEnd"/>
      <w:r w:rsidRPr="007A64D8">
        <w:rPr>
          <w:rFonts w:ascii="Book Antiqua" w:hAnsi="Book Antiqua"/>
          <w:b/>
          <w:sz w:val="24"/>
          <w:szCs w:val="24"/>
          <w:lang w:val="en-US"/>
        </w:rPr>
        <w:t xml:space="preserve">, Massimo Mattioli, Giuseppe </w:t>
      </w:r>
      <w:proofErr w:type="spellStart"/>
      <w:r w:rsidRPr="007A64D8">
        <w:rPr>
          <w:rFonts w:ascii="Book Antiqua" w:hAnsi="Book Antiqua"/>
          <w:b/>
          <w:sz w:val="24"/>
          <w:szCs w:val="24"/>
          <w:lang w:val="en-US"/>
        </w:rPr>
        <w:t>Pio</w:t>
      </w:r>
      <w:proofErr w:type="spellEnd"/>
      <w:r w:rsidRPr="007A64D8">
        <w:rPr>
          <w:rFonts w:ascii="Book Antiqua" w:hAnsi="Book Antiqua"/>
          <w:b/>
          <w:sz w:val="24"/>
          <w:szCs w:val="24"/>
          <w:lang w:val="en-US"/>
        </w:rPr>
        <w:t xml:space="preserve"> Martino, Marta </w:t>
      </w:r>
      <w:proofErr w:type="spellStart"/>
      <w:r w:rsidRPr="007A64D8">
        <w:rPr>
          <w:rFonts w:ascii="Book Antiqua" w:hAnsi="Book Antiqua"/>
          <w:b/>
          <w:sz w:val="24"/>
          <w:szCs w:val="24"/>
          <w:lang w:val="en-US"/>
        </w:rPr>
        <w:t>Murri</w:t>
      </w:r>
      <w:proofErr w:type="spellEnd"/>
      <w:r w:rsidRPr="007A64D8">
        <w:rPr>
          <w:rFonts w:ascii="Book Antiqua" w:hAnsi="Book Antiqua"/>
          <w:b/>
          <w:sz w:val="24"/>
          <w:szCs w:val="24"/>
          <w:lang w:val="en-US"/>
        </w:rPr>
        <w:t xml:space="preserve">, Armando </w:t>
      </w:r>
      <w:proofErr w:type="spellStart"/>
      <w:r w:rsidRPr="007A64D8">
        <w:rPr>
          <w:rFonts w:ascii="Book Antiqua" w:hAnsi="Book Antiqua"/>
          <w:b/>
          <w:sz w:val="24"/>
          <w:szCs w:val="24"/>
          <w:lang w:val="en-US"/>
        </w:rPr>
        <w:t>Gabrielli</w:t>
      </w:r>
      <w:proofErr w:type="spellEnd"/>
      <w:r w:rsidRPr="007A64D8">
        <w:rPr>
          <w:rFonts w:ascii="Book Antiqua" w:hAnsi="Book Antiqua"/>
          <w:b/>
          <w:sz w:val="24"/>
          <w:szCs w:val="24"/>
          <w:lang w:val="en-US"/>
        </w:rPr>
        <w:t xml:space="preserve">, </w:t>
      </w:r>
      <w:proofErr w:type="spellStart"/>
      <w:r w:rsidRPr="007A64D8">
        <w:rPr>
          <w:rFonts w:ascii="Book Antiqua" w:hAnsi="Book Antiqua"/>
          <w:sz w:val="24"/>
          <w:szCs w:val="24"/>
          <w:lang w:val="en-US"/>
        </w:rPr>
        <w:t>Clinica</w:t>
      </w:r>
      <w:proofErr w:type="spellEnd"/>
      <w:r w:rsidRPr="007A64D8">
        <w:rPr>
          <w:rFonts w:ascii="Book Antiqua" w:hAnsi="Book Antiqua"/>
          <w:sz w:val="24"/>
          <w:szCs w:val="24"/>
          <w:lang w:val="en-US"/>
        </w:rPr>
        <w:t xml:space="preserve"> </w:t>
      </w:r>
      <w:proofErr w:type="spellStart"/>
      <w:r w:rsidRPr="007A64D8">
        <w:rPr>
          <w:rFonts w:ascii="Book Antiqua" w:hAnsi="Book Antiqua"/>
          <w:sz w:val="24"/>
          <w:szCs w:val="24"/>
          <w:lang w:val="en-US"/>
        </w:rPr>
        <w:t>Medica</w:t>
      </w:r>
      <w:proofErr w:type="spellEnd"/>
      <w:r w:rsidRPr="007A64D8">
        <w:rPr>
          <w:rFonts w:ascii="Book Antiqua" w:hAnsi="Book Antiqua"/>
          <w:sz w:val="24"/>
          <w:szCs w:val="24"/>
          <w:lang w:val="en-US"/>
        </w:rPr>
        <w:t xml:space="preserve">, Department of Internal Medicine, </w:t>
      </w:r>
      <w:proofErr w:type="spellStart"/>
      <w:r w:rsidRPr="007A64D8">
        <w:rPr>
          <w:rFonts w:ascii="Book Antiqua" w:hAnsi="Book Antiqua"/>
          <w:sz w:val="24"/>
          <w:szCs w:val="24"/>
          <w:lang w:val="en-US"/>
        </w:rPr>
        <w:t>Università</w:t>
      </w:r>
      <w:proofErr w:type="spellEnd"/>
      <w:r w:rsidRPr="007A64D8">
        <w:rPr>
          <w:rFonts w:ascii="Book Antiqua" w:hAnsi="Book Antiqua"/>
          <w:sz w:val="24"/>
          <w:szCs w:val="24"/>
          <w:lang w:val="en-US"/>
        </w:rPr>
        <w:t xml:space="preserve"> </w:t>
      </w:r>
      <w:proofErr w:type="spellStart"/>
      <w:r w:rsidRPr="007A64D8">
        <w:rPr>
          <w:rFonts w:ascii="Book Antiqua" w:hAnsi="Book Antiqua"/>
          <w:sz w:val="24"/>
          <w:szCs w:val="24"/>
          <w:lang w:val="en-US"/>
        </w:rPr>
        <w:t>Politecnica</w:t>
      </w:r>
      <w:proofErr w:type="spellEnd"/>
      <w:r w:rsidRPr="007A64D8">
        <w:rPr>
          <w:rFonts w:ascii="Book Antiqua" w:hAnsi="Book Antiqua"/>
          <w:sz w:val="24"/>
          <w:szCs w:val="24"/>
          <w:lang w:val="en-US"/>
        </w:rPr>
        <w:t xml:space="preserve"> </w:t>
      </w:r>
      <w:proofErr w:type="spellStart"/>
      <w:r w:rsidRPr="007A64D8">
        <w:rPr>
          <w:rFonts w:ascii="Book Antiqua" w:hAnsi="Book Antiqua"/>
          <w:sz w:val="24"/>
          <w:szCs w:val="24"/>
          <w:lang w:val="en-US"/>
        </w:rPr>
        <w:t>delle</w:t>
      </w:r>
      <w:proofErr w:type="spellEnd"/>
      <w:r w:rsidRPr="007A64D8">
        <w:rPr>
          <w:rFonts w:ascii="Book Antiqua" w:hAnsi="Book Antiqua"/>
          <w:sz w:val="24"/>
          <w:szCs w:val="24"/>
          <w:lang w:val="en-US"/>
        </w:rPr>
        <w:t xml:space="preserve"> Marche, </w:t>
      </w:r>
      <w:proofErr w:type="spellStart"/>
      <w:r w:rsidRPr="007A64D8">
        <w:rPr>
          <w:rFonts w:ascii="Book Antiqua" w:hAnsi="Book Antiqua"/>
          <w:sz w:val="24"/>
          <w:szCs w:val="24"/>
          <w:lang w:val="en-US"/>
        </w:rPr>
        <w:t>Ospedali</w:t>
      </w:r>
      <w:proofErr w:type="spellEnd"/>
      <w:r w:rsidRPr="007A64D8">
        <w:rPr>
          <w:rFonts w:ascii="Book Antiqua" w:hAnsi="Book Antiqua"/>
          <w:sz w:val="24"/>
          <w:szCs w:val="24"/>
          <w:lang w:val="en-US"/>
        </w:rPr>
        <w:t xml:space="preserve"> </w:t>
      </w:r>
      <w:proofErr w:type="spellStart"/>
      <w:r w:rsidRPr="007A64D8">
        <w:rPr>
          <w:rFonts w:ascii="Book Antiqua" w:hAnsi="Book Antiqua"/>
          <w:sz w:val="24"/>
          <w:szCs w:val="24"/>
          <w:lang w:val="en-US"/>
        </w:rPr>
        <w:t>Riuniti</w:t>
      </w:r>
      <w:proofErr w:type="spellEnd"/>
      <w:r w:rsidRPr="007A64D8">
        <w:rPr>
          <w:rFonts w:ascii="Book Antiqua" w:hAnsi="Book Antiqua"/>
          <w:sz w:val="24"/>
          <w:szCs w:val="24"/>
          <w:lang w:val="en-US"/>
        </w:rPr>
        <w:t>, 60020 Ancona, Italy</w:t>
      </w:r>
    </w:p>
    <w:p w:rsidR="003777B5" w:rsidRPr="007A64D8" w:rsidRDefault="003777B5" w:rsidP="007A64D8">
      <w:pPr>
        <w:spacing w:after="0" w:line="360" w:lineRule="auto"/>
        <w:jc w:val="both"/>
        <w:rPr>
          <w:rFonts w:ascii="Book Antiqua" w:hAnsi="Book Antiqua"/>
          <w:b/>
          <w:sz w:val="24"/>
          <w:szCs w:val="24"/>
          <w:lang w:val="en-US"/>
        </w:rPr>
      </w:pPr>
    </w:p>
    <w:p w:rsidR="003777B5" w:rsidRPr="007A64D8" w:rsidRDefault="003777B5" w:rsidP="007A64D8">
      <w:pPr>
        <w:spacing w:after="0" w:line="360" w:lineRule="auto"/>
        <w:jc w:val="both"/>
        <w:rPr>
          <w:rFonts w:ascii="Book Antiqua" w:hAnsi="Book Antiqua"/>
          <w:sz w:val="24"/>
          <w:szCs w:val="24"/>
          <w:lang w:val="en-US"/>
        </w:rPr>
      </w:pPr>
      <w:r w:rsidRPr="007A64D8">
        <w:rPr>
          <w:rFonts w:ascii="Book Antiqua" w:hAnsi="Book Antiqua"/>
          <w:b/>
          <w:sz w:val="24"/>
          <w:szCs w:val="24"/>
          <w:lang w:val="en-US"/>
        </w:rPr>
        <w:t xml:space="preserve">Author contributions: </w:t>
      </w:r>
      <w:proofErr w:type="spellStart"/>
      <w:r w:rsidRPr="007A64D8">
        <w:rPr>
          <w:rFonts w:ascii="Book Antiqua" w:hAnsi="Book Antiqua"/>
          <w:sz w:val="24"/>
          <w:szCs w:val="24"/>
          <w:lang w:val="en-US"/>
        </w:rPr>
        <w:t>Fraticelli</w:t>
      </w:r>
      <w:proofErr w:type="spellEnd"/>
      <w:r w:rsidRPr="007A64D8">
        <w:rPr>
          <w:rFonts w:ascii="Book Antiqua" w:hAnsi="Book Antiqua"/>
          <w:sz w:val="24"/>
          <w:szCs w:val="24"/>
          <w:lang w:val="en-US"/>
        </w:rPr>
        <w:t xml:space="preserve"> P, </w:t>
      </w:r>
      <w:proofErr w:type="spellStart"/>
      <w:r w:rsidRPr="007A64D8">
        <w:rPr>
          <w:rFonts w:ascii="Book Antiqua" w:hAnsi="Book Antiqua"/>
          <w:sz w:val="24"/>
          <w:szCs w:val="24"/>
          <w:lang w:val="en-US"/>
        </w:rPr>
        <w:t>Kafyeke</w:t>
      </w:r>
      <w:proofErr w:type="spellEnd"/>
      <w:r w:rsidRPr="007A64D8">
        <w:rPr>
          <w:rFonts w:ascii="Book Antiqua" w:hAnsi="Book Antiqua"/>
          <w:sz w:val="24"/>
          <w:szCs w:val="24"/>
          <w:lang w:val="en-US"/>
        </w:rPr>
        <w:t xml:space="preserve"> A, Mattioli M, Martino GP, </w:t>
      </w:r>
      <w:proofErr w:type="spellStart"/>
      <w:r w:rsidRPr="007A64D8">
        <w:rPr>
          <w:rFonts w:ascii="Book Antiqua" w:hAnsi="Book Antiqua"/>
          <w:sz w:val="24"/>
          <w:szCs w:val="24"/>
          <w:lang w:val="en-US"/>
        </w:rPr>
        <w:t>Murri</w:t>
      </w:r>
      <w:proofErr w:type="spellEnd"/>
      <w:r w:rsidRPr="007A64D8">
        <w:rPr>
          <w:rFonts w:ascii="Book Antiqua" w:hAnsi="Book Antiqua"/>
          <w:sz w:val="24"/>
          <w:szCs w:val="24"/>
          <w:lang w:val="en-US"/>
        </w:rPr>
        <w:t xml:space="preserve"> M and </w:t>
      </w:r>
      <w:proofErr w:type="spellStart"/>
      <w:r w:rsidRPr="007A64D8">
        <w:rPr>
          <w:rFonts w:ascii="Book Antiqua" w:hAnsi="Book Antiqua"/>
          <w:sz w:val="24"/>
          <w:szCs w:val="24"/>
          <w:lang w:val="en-US"/>
        </w:rPr>
        <w:t>Gabrielli</w:t>
      </w:r>
      <w:proofErr w:type="spellEnd"/>
      <w:r w:rsidRPr="007A64D8">
        <w:rPr>
          <w:rFonts w:ascii="Book Antiqua" w:hAnsi="Book Antiqua"/>
          <w:sz w:val="24"/>
          <w:szCs w:val="24"/>
          <w:lang w:val="en-US"/>
        </w:rPr>
        <w:t xml:space="preserve"> A treated the patient, organized the report and wrote the manuscript.</w:t>
      </w:r>
    </w:p>
    <w:p w:rsidR="003777B5" w:rsidRPr="007A64D8" w:rsidRDefault="003777B5" w:rsidP="007A64D8">
      <w:pPr>
        <w:spacing w:after="0" w:line="360" w:lineRule="auto"/>
        <w:jc w:val="both"/>
        <w:rPr>
          <w:rFonts w:ascii="Book Antiqua" w:hAnsi="Book Antiqua"/>
          <w:sz w:val="24"/>
          <w:szCs w:val="24"/>
          <w:lang w:val="en-US" w:eastAsia="zh-CN"/>
        </w:rPr>
      </w:pPr>
    </w:p>
    <w:p w:rsidR="003777B5" w:rsidRPr="007A64D8" w:rsidRDefault="003777B5" w:rsidP="007A64D8">
      <w:pPr>
        <w:spacing w:after="0" w:line="360" w:lineRule="auto"/>
        <w:jc w:val="both"/>
        <w:rPr>
          <w:rFonts w:ascii="Book Antiqua" w:hAnsi="Book Antiqua"/>
          <w:sz w:val="24"/>
          <w:szCs w:val="24"/>
          <w:lang w:val="en-US"/>
        </w:rPr>
      </w:pPr>
      <w:r w:rsidRPr="007A64D8">
        <w:rPr>
          <w:rFonts w:ascii="Book Antiqua" w:hAnsi="Book Antiqua"/>
          <w:b/>
          <w:sz w:val="24"/>
          <w:szCs w:val="24"/>
          <w:lang w:val="en-US"/>
        </w:rPr>
        <w:t xml:space="preserve">Institutional review board statement: </w:t>
      </w:r>
      <w:r w:rsidRPr="007A64D8">
        <w:rPr>
          <w:rFonts w:ascii="Book Antiqua" w:hAnsi="Book Antiqua"/>
          <w:sz w:val="24"/>
          <w:szCs w:val="24"/>
          <w:lang w:val="en-US"/>
        </w:rPr>
        <w:t xml:space="preserve">This case report was exempt from the Institutional Review Board standards set forth by the </w:t>
      </w:r>
      <w:proofErr w:type="spellStart"/>
      <w:r w:rsidRPr="007A64D8">
        <w:rPr>
          <w:rFonts w:ascii="Book Antiqua" w:hAnsi="Book Antiqua"/>
          <w:sz w:val="24"/>
          <w:szCs w:val="24"/>
          <w:lang w:val="en-US"/>
        </w:rPr>
        <w:t>Università</w:t>
      </w:r>
      <w:proofErr w:type="spellEnd"/>
      <w:r w:rsidRPr="007A64D8">
        <w:rPr>
          <w:rFonts w:ascii="Book Antiqua" w:hAnsi="Book Antiqua"/>
          <w:sz w:val="24"/>
          <w:szCs w:val="24"/>
          <w:lang w:val="en-US"/>
        </w:rPr>
        <w:t xml:space="preserve"> </w:t>
      </w:r>
      <w:proofErr w:type="spellStart"/>
      <w:r w:rsidRPr="007A64D8">
        <w:rPr>
          <w:rFonts w:ascii="Book Antiqua" w:hAnsi="Book Antiqua"/>
          <w:sz w:val="24"/>
          <w:szCs w:val="24"/>
          <w:lang w:val="en-US"/>
        </w:rPr>
        <w:t>Politecnica</w:t>
      </w:r>
      <w:proofErr w:type="spellEnd"/>
      <w:r w:rsidRPr="007A64D8">
        <w:rPr>
          <w:rFonts w:ascii="Book Antiqua" w:hAnsi="Book Antiqua"/>
          <w:sz w:val="24"/>
          <w:szCs w:val="24"/>
          <w:lang w:val="en-US"/>
        </w:rPr>
        <w:t xml:space="preserve"> </w:t>
      </w:r>
      <w:proofErr w:type="spellStart"/>
      <w:r w:rsidRPr="007A64D8">
        <w:rPr>
          <w:rFonts w:ascii="Book Antiqua" w:hAnsi="Book Antiqua"/>
          <w:sz w:val="24"/>
          <w:szCs w:val="24"/>
          <w:lang w:val="en-US"/>
        </w:rPr>
        <w:t>delle</w:t>
      </w:r>
      <w:proofErr w:type="spellEnd"/>
      <w:r w:rsidRPr="007A64D8">
        <w:rPr>
          <w:rFonts w:ascii="Book Antiqua" w:hAnsi="Book Antiqua"/>
          <w:sz w:val="24"/>
          <w:szCs w:val="24"/>
          <w:lang w:val="en-US"/>
        </w:rPr>
        <w:t xml:space="preserve"> Marche.</w:t>
      </w:r>
    </w:p>
    <w:p w:rsidR="003777B5" w:rsidRPr="007A64D8" w:rsidRDefault="003777B5" w:rsidP="007A64D8">
      <w:pPr>
        <w:spacing w:after="0" w:line="360" w:lineRule="auto"/>
        <w:jc w:val="both"/>
        <w:rPr>
          <w:rFonts w:ascii="Book Antiqua" w:hAnsi="Book Antiqua"/>
          <w:b/>
          <w:sz w:val="24"/>
          <w:szCs w:val="24"/>
          <w:lang w:val="en-US"/>
        </w:rPr>
      </w:pPr>
    </w:p>
    <w:p w:rsidR="003777B5" w:rsidRPr="007A64D8" w:rsidRDefault="003777B5" w:rsidP="007A64D8">
      <w:pPr>
        <w:spacing w:after="0" w:line="360" w:lineRule="auto"/>
        <w:jc w:val="both"/>
        <w:rPr>
          <w:rFonts w:ascii="Book Antiqua" w:hAnsi="Book Antiqua"/>
          <w:sz w:val="24"/>
          <w:szCs w:val="24"/>
          <w:lang w:val="en-US"/>
        </w:rPr>
      </w:pPr>
      <w:r w:rsidRPr="007A64D8">
        <w:rPr>
          <w:rFonts w:ascii="Book Antiqua" w:hAnsi="Book Antiqua"/>
          <w:b/>
          <w:sz w:val="24"/>
          <w:szCs w:val="24"/>
          <w:lang w:val="en-US"/>
        </w:rPr>
        <w:t xml:space="preserve">Informed consent statement: </w:t>
      </w:r>
      <w:r w:rsidRPr="007A64D8">
        <w:rPr>
          <w:rFonts w:ascii="Book Antiqua" w:hAnsi="Book Antiqua"/>
          <w:sz w:val="24"/>
          <w:szCs w:val="24"/>
          <w:lang w:val="en-US"/>
        </w:rPr>
        <w:t>The patient involved in this study gave written informed consent authorizing use and disclosure of his protected health information.</w:t>
      </w:r>
    </w:p>
    <w:p w:rsidR="003777B5" w:rsidRPr="007A64D8" w:rsidRDefault="003777B5" w:rsidP="007A64D8">
      <w:pPr>
        <w:spacing w:after="0" w:line="360" w:lineRule="auto"/>
        <w:jc w:val="both"/>
        <w:rPr>
          <w:rFonts w:ascii="Book Antiqua" w:hAnsi="Book Antiqua"/>
          <w:b/>
          <w:sz w:val="24"/>
          <w:szCs w:val="24"/>
          <w:lang w:val="en-US"/>
        </w:rPr>
      </w:pPr>
    </w:p>
    <w:p w:rsidR="003777B5" w:rsidRPr="007A64D8" w:rsidRDefault="003777B5" w:rsidP="007A64D8">
      <w:pPr>
        <w:spacing w:after="0" w:line="360" w:lineRule="auto"/>
        <w:jc w:val="both"/>
        <w:rPr>
          <w:rFonts w:ascii="Book Antiqua" w:hAnsi="Book Antiqua"/>
          <w:sz w:val="24"/>
          <w:szCs w:val="24"/>
          <w:lang w:val="en-US"/>
        </w:rPr>
      </w:pPr>
      <w:r w:rsidRPr="007A64D8">
        <w:rPr>
          <w:rFonts w:ascii="Book Antiqua" w:hAnsi="Book Antiqua"/>
          <w:b/>
          <w:sz w:val="24"/>
          <w:szCs w:val="24"/>
          <w:lang w:val="en-US"/>
        </w:rPr>
        <w:t xml:space="preserve">Conflict-of-interest statement: </w:t>
      </w:r>
      <w:r w:rsidRPr="007A64D8">
        <w:rPr>
          <w:rFonts w:ascii="Book Antiqua" w:hAnsi="Book Antiqua"/>
          <w:sz w:val="24"/>
          <w:szCs w:val="24"/>
          <w:lang w:val="en-US"/>
        </w:rPr>
        <w:t>All of the authors state that they have no conflicts of interests related to this case or publication of its findings.</w:t>
      </w:r>
    </w:p>
    <w:p w:rsidR="003777B5" w:rsidRPr="007A64D8" w:rsidRDefault="003777B5" w:rsidP="007A64D8">
      <w:pPr>
        <w:spacing w:after="0" w:line="360" w:lineRule="auto"/>
        <w:jc w:val="both"/>
        <w:rPr>
          <w:rFonts w:ascii="Book Antiqua" w:hAnsi="Book Antiqua"/>
          <w:b/>
          <w:sz w:val="24"/>
          <w:szCs w:val="24"/>
          <w:lang w:val="en-US"/>
        </w:rPr>
      </w:pPr>
    </w:p>
    <w:p w:rsidR="00860D02" w:rsidRPr="007A64D8" w:rsidRDefault="00860D02" w:rsidP="007A64D8">
      <w:pPr>
        <w:spacing w:after="0" w:line="360" w:lineRule="auto"/>
        <w:jc w:val="both"/>
        <w:rPr>
          <w:rFonts w:ascii="Book Antiqua" w:hAnsi="Book Antiqua" w:cs="宋体"/>
          <w:color w:val="000000" w:themeColor="text1"/>
          <w:sz w:val="24"/>
          <w:szCs w:val="24"/>
        </w:rPr>
      </w:pPr>
      <w:r w:rsidRPr="007A64D8">
        <w:rPr>
          <w:rFonts w:ascii="Book Antiqua" w:hAnsi="Book Antiqua"/>
          <w:b/>
          <w:color w:val="000000"/>
          <w:sz w:val="24"/>
          <w:szCs w:val="24"/>
        </w:rPr>
        <w:t xml:space="preserve">Open-Access: </w:t>
      </w:r>
      <w:bookmarkStart w:id="0" w:name="OLE_LINK479"/>
      <w:bookmarkStart w:id="1" w:name="OLE_LINK496"/>
      <w:bookmarkStart w:id="2" w:name="OLE_LINK506"/>
      <w:bookmarkStart w:id="3" w:name="OLE_LINK507"/>
      <w:r w:rsidRPr="007A64D8">
        <w:rPr>
          <w:rFonts w:ascii="Book Antiqua" w:hAnsi="Book Antiqua"/>
          <w:color w:val="000000"/>
          <w:sz w:val="24"/>
          <w:szCs w:val="24"/>
        </w:rPr>
        <w:t xml:space="preserve">This article is an </w:t>
      </w:r>
      <w:r w:rsidRPr="007A64D8">
        <w:rPr>
          <w:rFonts w:ascii="Book Antiqua" w:hAnsi="Book Antiqua"/>
          <w:sz w:val="24"/>
          <w:szCs w:val="24"/>
        </w:rPr>
        <w:t xml:space="preserve">open-access article which </w:t>
      </w:r>
      <w:r w:rsidRPr="007A64D8">
        <w:rPr>
          <w:rFonts w:ascii="Book Antiqua" w:hAnsi="Book Antiqua"/>
          <w:color w:val="000000"/>
          <w:sz w:val="24"/>
          <w:szCs w:val="24"/>
        </w:rPr>
        <w:t>was selected by an in-house editor and fully peer-reviewed by external reviewers. It is dis</w:t>
      </w:r>
      <w:r w:rsidRPr="007A64D8">
        <w:rPr>
          <w:rFonts w:ascii="Book Antiqua" w:hAnsi="Book Antiqua"/>
          <w:sz w:val="24"/>
          <w:szCs w:val="24"/>
        </w:rPr>
        <w:t xml:space="preserve">tributed in accordance with the Creative Commons Attribution Non Commercial (CC BY-NC 4.0) license, which permits others to distribute, remix, adapt, build upon this work non-commercially, and </w:t>
      </w:r>
      <w:r w:rsidRPr="007A64D8">
        <w:rPr>
          <w:rFonts w:ascii="Book Antiqua" w:hAnsi="Book Antiqua"/>
          <w:sz w:val="24"/>
          <w:szCs w:val="24"/>
        </w:rPr>
        <w:lastRenderedPageBreak/>
        <w:t xml:space="preserve">license their derivative works on different terms, provided the original work is properly cited and the use is non-commercial. See: </w:t>
      </w:r>
      <w:r w:rsidRPr="007A64D8">
        <w:rPr>
          <w:rFonts w:ascii="Book Antiqua" w:hAnsi="Book Antiqua"/>
          <w:color w:val="000000" w:themeColor="text1"/>
          <w:sz w:val="24"/>
          <w:szCs w:val="24"/>
        </w:rPr>
        <w:t>http://creativecommons.org/licenses/by-nc/4.0/</w:t>
      </w:r>
      <w:bookmarkEnd w:id="0"/>
      <w:bookmarkEnd w:id="1"/>
      <w:bookmarkEnd w:id="2"/>
      <w:bookmarkEnd w:id="3"/>
    </w:p>
    <w:p w:rsidR="003777B5" w:rsidRPr="007A64D8" w:rsidRDefault="003777B5" w:rsidP="007A64D8">
      <w:pPr>
        <w:suppressAutoHyphens/>
        <w:spacing w:after="0" w:line="360" w:lineRule="auto"/>
        <w:jc w:val="both"/>
        <w:rPr>
          <w:rFonts w:ascii="Book Antiqua" w:hAnsi="Book Antiqua"/>
          <w:b/>
          <w:sz w:val="24"/>
          <w:szCs w:val="24"/>
          <w:lang w:val="en-US" w:eastAsia="zh-CN"/>
        </w:rPr>
      </w:pPr>
    </w:p>
    <w:p w:rsidR="00860D02" w:rsidRPr="007A64D8" w:rsidRDefault="00860D02" w:rsidP="007A64D8">
      <w:pPr>
        <w:suppressAutoHyphens/>
        <w:spacing w:after="0" w:line="360" w:lineRule="auto"/>
        <w:jc w:val="both"/>
        <w:rPr>
          <w:rFonts w:ascii="Book Antiqua" w:hAnsi="Book Antiqua" w:cs="宋体"/>
          <w:sz w:val="24"/>
          <w:szCs w:val="24"/>
          <w:lang w:eastAsia="zh-CN"/>
        </w:rPr>
      </w:pPr>
      <w:r w:rsidRPr="007A64D8">
        <w:rPr>
          <w:rFonts w:ascii="Book Antiqua" w:hAnsi="Book Antiqua" w:cs="宋体"/>
          <w:b/>
          <w:sz w:val="24"/>
          <w:szCs w:val="24"/>
        </w:rPr>
        <w:t>Manuscript source:</w:t>
      </w:r>
      <w:r w:rsidRPr="007A64D8">
        <w:rPr>
          <w:rFonts w:ascii="Book Antiqua" w:hAnsi="Book Antiqua" w:cs="宋体"/>
          <w:sz w:val="24"/>
          <w:szCs w:val="24"/>
        </w:rPr>
        <w:t> Unsolicited manuscript</w:t>
      </w:r>
    </w:p>
    <w:p w:rsidR="00860D02" w:rsidRPr="007A64D8" w:rsidRDefault="00860D02" w:rsidP="007A64D8">
      <w:pPr>
        <w:suppressAutoHyphens/>
        <w:spacing w:after="0" w:line="360" w:lineRule="auto"/>
        <w:jc w:val="both"/>
        <w:rPr>
          <w:rFonts w:ascii="Book Antiqua" w:hAnsi="Book Antiqua"/>
          <w:b/>
          <w:sz w:val="24"/>
          <w:szCs w:val="24"/>
          <w:lang w:val="en-US" w:eastAsia="zh-CN"/>
        </w:rPr>
      </w:pPr>
    </w:p>
    <w:p w:rsidR="003777B5" w:rsidRPr="007A64D8" w:rsidRDefault="003777B5" w:rsidP="007A64D8">
      <w:pPr>
        <w:suppressAutoHyphens/>
        <w:spacing w:after="0" w:line="360" w:lineRule="auto"/>
        <w:jc w:val="both"/>
        <w:rPr>
          <w:rFonts w:ascii="Book Antiqua" w:hAnsi="Book Antiqua"/>
          <w:sz w:val="24"/>
          <w:szCs w:val="24"/>
          <w:lang w:val="en-US"/>
        </w:rPr>
      </w:pPr>
      <w:r w:rsidRPr="007A64D8">
        <w:rPr>
          <w:rFonts w:ascii="Book Antiqua" w:hAnsi="Book Antiqua"/>
          <w:b/>
          <w:sz w:val="24"/>
          <w:szCs w:val="24"/>
          <w:lang w:val="en-US"/>
        </w:rPr>
        <w:t xml:space="preserve">Correspondence to: Paolo </w:t>
      </w:r>
      <w:proofErr w:type="spellStart"/>
      <w:r w:rsidRPr="007A64D8">
        <w:rPr>
          <w:rFonts w:ascii="Book Antiqua" w:hAnsi="Book Antiqua"/>
          <w:b/>
          <w:sz w:val="24"/>
          <w:szCs w:val="24"/>
          <w:lang w:val="en-US"/>
        </w:rPr>
        <w:t>Fraticelli</w:t>
      </w:r>
      <w:proofErr w:type="spellEnd"/>
      <w:r w:rsidRPr="007A64D8">
        <w:rPr>
          <w:rFonts w:ascii="Book Antiqua" w:hAnsi="Book Antiqua"/>
          <w:b/>
          <w:sz w:val="24"/>
          <w:szCs w:val="24"/>
          <w:lang w:val="en-US"/>
        </w:rPr>
        <w:t>, MD,</w:t>
      </w:r>
      <w:r w:rsidRPr="007A64D8">
        <w:rPr>
          <w:rFonts w:ascii="Book Antiqua" w:hAnsi="Book Antiqua"/>
          <w:sz w:val="24"/>
          <w:szCs w:val="24"/>
          <w:lang w:val="en-US"/>
        </w:rPr>
        <w:t xml:space="preserve"> </w:t>
      </w:r>
      <w:proofErr w:type="spellStart"/>
      <w:r w:rsidRPr="007A64D8">
        <w:rPr>
          <w:rFonts w:ascii="Book Antiqua" w:hAnsi="Book Antiqua"/>
          <w:sz w:val="24"/>
          <w:szCs w:val="24"/>
          <w:lang w:val="en-US"/>
        </w:rPr>
        <w:t>Clinica</w:t>
      </w:r>
      <w:proofErr w:type="spellEnd"/>
      <w:r w:rsidRPr="007A64D8">
        <w:rPr>
          <w:rFonts w:ascii="Book Antiqua" w:hAnsi="Book Antiqua"/>
          <w:sz w:val="24"/>
          <w:szCs w:val="24"/>
          <w:lang w:val="en-US"/>
        </w:rPr>
        <w:t xml:space="preserve"> </w:t>
      </w:r>
      <w:proofErr w:type="spellStart"/>
      <w:r w:rsidRPr="007A64D8">
        <w:rPr>
          <w:rFonts w:ascii="Book Antiqua" w:hAnsi="Book Antiqua"/>
          <w:sz w:val="24"/>
          <w:szCs w:val="24"/>
          <w:lang w:val="en-US"/>
        </w:rPr>
        <w:t>Medica</w:t>
      </w:r>
      <w:proofErr w:type="spellEnd"/>
      <w:r w:rsidRPr="007A64D8">
        <w:rPr>
          <w:rFonts w:ascii="Book Antiqua" w:hAnsi="Book Antiqua"/>
          <w:sz w:val="24"/>
          <w:szCs w:val="24"/>
          <w:lang w:val="en-US"/>
        </w:rPr>
        <w:t xml:space="preserve">, Department of Internal Medicine, </w:t>
      </w:r>
      <w:proofErr w:type="spellStart"/>
      <w:r w:rsidRPr="007A64D8">
        <w:rPr>
          <w:rFonts w:ascii="Book Antiqua" w:hAnsi="Book Antiqua"/>
          <w:sz w:val="24"/>
          <w:szCs w:val="24"/>
          <w:lang w:val="en-US"/>
        </w:rPr>
        <w:t>Università</w:t>
      </w:r>
      <w:proofErr w:type="spellEnd"/>
      <w:r w:rsidRPr="007A64D8">
        <w:rPr>
          <w:rFonts w:ascii="Book Antiqua" w:hAnsi="Book Antiqua"/>
          <w:sz w:val="24"/>
          <w:szCs w:val="24"/>
          <w:lang w:val="en-US"/>
        </w:rPr>
        <w:t xml:space="preserve"> </w:t>
      </w:r>
      <w:proofErr w:type="spellStart"/>
      <w:r w:rsidRPr="007A64D8">
        <w:rPr>
          <w:rFonts w:ascii="Book Antiqua" w:hAnsi="Book Antiqua"/>
          <w:sz w:val="24"/>
          <w:szCs w:val="24"/>
          <w:lang w:val="en-US"/>
        </w:rPr>
        <w:t>Politecnica</w:t>
      </w:r>
      <w:proofErr w:type="spellEnd"/>
      <w:r w:rsidRPr="007A64D8">
        <w:rPr>
          <w:rFonts w:ascii="Book Antiqua" w:hAnsi="Book Antiqua"/>
          <w:sz w:val="24"/>
          <w:szCs w:val="24"/>
          <w:lang w:val="en-US"/>
        </w:rPr>
        <w:t xml:space="preserve"> </w:t>
      </w:r>
      <w:proofErr w:type="spellStart"/>
      <w:r w:rsidRPr="007A64D8">
        <w:rPr>
          <w:rFonts w:ascii="Book Antiqua" w:hAnsi="Book Antiqua"/>
          <w:sz w:val="24"/>
          <w:szCs w:val="24"/>
          <w:lang w:val="en-US"/>
        </w:rPr>
        <w:t>delle</w:t>
      </w:r>
      <w:proofErr w:type="spellEnd"/>
      <w:r w:rsidRPr="007A64D8">
        <w:rPr>
          <w:rFonts w:ascii="Book Antiqua" w:hAnsi="Book Antiqua"/>
          <w:sz w:val="24"/>
          <w:szCs w:val="24"/>
          <w:lang w:val="en-US"/>
        </w:rPr>
        <w:t xml:space="preserve"> Marche, </w:t>
      </w:r>
      <w:proofErr w:type="spellStart"/>
      <w:r w:rsidRPr="007A64D8">
        <w:rPr>
          <w:rFonts w:ascii="Book Antiqua" w:hAnsi="Book Antiqua"/>
          <w:sz w:val="24"/>
          <w:szCs w:val="24"/>
          <w:lang w:val="en-US"/>
        </w:rPr>
        <w:t>Ospedali</w:t>
      </w:r>
      <w:proofErr w:type="spellEnd"/>
      <w:r w:rsidRPr="007A64D8">
        <w:rPr>
          <w:rFonts w:ascii="Book Antiqua" w:hAnsi="Book Antiqua"/>
          <w:sz w:val="24"/>
          <w:szCs w:val="24"/>
          <w:lang w:val="en-US"/>
        </w:rPr>
        <w:t xml:space="preserve"> </w:t>
      </w:r>
      <w:proofErr w:type="spellStart"/>
      <w:r w:rsidRPr="007A64D8">
        <w:rPr>
          <w:rFonts w:ascii="Book Antiqua" w:hAnsi="Book Antiqua"/>
          <w:sz w:val="24"/>
          <w:szCs w:val="24"/>
          <w:lang w:val="en-US"/>
        </w:rPr>
        <w:t>Riuniti</w:t>
      </w:r>
      <w:proofErr w:type="spellEnd"/>
      <w:r w:rsidRPr="007A64D8">
        <w:rPr>
          <w:rFonts w:ascii="Book Antiqua" w:hAnsi="Book Antiqua"/>
          <w:sz w:val="24"/>
          <w:szCs w:val="24"/>
          <w:lang w:val="en-US"/>
        </w:rPr>
        <w:t>, 60020 Ancona, Italy. paolo.fraticelli@ospedaliriuniti.marche.it</w:t>
      </w:r>
    </w:p>
    <w:p w:rsidR="003777B5" w:rsidRPr="007A64D8" w:rsidRDefault="003777B5" w:rsidP="007A64D8">
      <w:pPr>
        <w:suppressAutoHyphens/>
        <w:spacing w:after="0" w:line="360" w:lineRule="auto"/>
        <w:jc w:val="both"/>
        <w:rPr>
          <w:rFonts w:ascii="Book Antiqua" w:hAnsi="Book Antiqua"/>
          <w:sz w:val="24"/>
          <w:szCs w:val="24"/>
          <w:lang w:val="en-US"/>
        </w:rPr>
      </w:pPr>
      <w:r w:rsidRPr="007A64D8">
        <w:rPr>
          <w:rFonts w:ascii="Book Antiqua" w:hAnsi="Book Antiqua"/>
          <w:b/>
          <w:sz w:val="24"/>
          <w:szCs w:val="24"/>
          <w:lang w:val="en-US"/>
        </w:rPr>
        <w:t xml:space="preserve">Telephone: </w:t>
      </w:r>
      <w:r w:rsidRPr="007A64D8">
        <w:rPr>
          <w:rFonts w:ascii="Book Antiqua" w:hAnsi="Book Antiqua"/>
          <w:sz w:val="24"/>
          <w:szCs w:val="24"/>
          <w:lang w:val="en-US"/>
        </w:rPr>
        <w:t>+39-071-5964256</w:t>
      </w:r>
      <w:r w:rsidR="006812F1">
        <w:rPr>
          <w:rFonts w:ascii="Book Antiqua" w:hAnsi="Book Antiqua"/>
          <w:sz w:val="24"/>
          <w:szCs w:val="24"/>
          <w:lang w:val="en-US"/>
        </w:rPr>
        <w:t xml:space="preserve"> </w:t>
      </w:r>
    </w:p>
    <w:p w:rsidR="003777B5" w:rsidRPr="007A64D8" w:rsidRDefault="003777B5" w:rsidP="007A64D8">
      <w:pPr>
        <w:suppressAutoHyphens/>
        <w:spacing w:after="0" w:line="360" w:lineRule="auto"/>
        <w:jc w:val="both"/>
        <w:rPr>
          <w:rFonts w:ascii="Book Antiqua" w:hAnsi="Book Antiqua"/>
          <w:sz w:val="24"/>
          <w:szCs w:val="24"/>
          <w:lang w:val="en-US"/>
        </w:rPr>
      </w:pPr>
      <w:r w:rsidRPr="007A64D8">
        <w:rPr>
          <w:rFonts w:ascii="Book Antiqua" w:hAnsi="Book Antiqua"/>
          <w:b/>
          <w:sz w:val="24"/>
          <w:szCs w:val="24"/>
          <w:lang w:val="en-US"/>
        </w:rPr>
        <w:t>Fax:</w:t>
      </w:r>
      <w:r w:rsidRPr="007A64D8">
        <w:rPr>
          <w:rFonts w:ascii="Book Antiqua" w:hAnsi="Book Antiqua"/>
          <w:sz w:val="24"/>
          <w:szCs w:val="24"/>
          <w:lang w:val="en-US"/>
        </w:rPr>
        <w:t xml:space="preserve"> +39-071-5964225</w:t>
      </w:r>
    </w:p>
    <w:p w:rsidR="00644E11" w:rsidRPr="007A64D8" w:rsidRDefault="00644E11" w:rsidP="007A64D8">
      <w:pPr>
        <w:spacing w:after="0" w:line="360" w:lineRule="auto"/>
        <w:jc w:val="both"/>
        <w:rPr>
          <w:rFonts w:ascii="Book Antiqua" w:hAnsi="Book Antiqua"/>
          <w:sz w:val="24"/>
          <w:szCs w:val="24"/>
          <w:lang w:val="en-US" w:eastAsia="zh-CN"/>
        </w:rPr>
      </w:pPr>
    </w:p>
    <w:p w:rsidR="00644E11" w:rsidRPr="007A64D8" w:rsidRDefault="00644E11" w:rsidP="007A64D8">
      <w:pPr>
        <w:spacing w:after="0" w:line="360" w:lineRule="auto"/>
        <w:jc w:val="both"/>
        <w:rPr>
          <w:rFonts w:ascii="Book Antiqua" w:hAnsi="Book Antiqua"/>
          <w:b/>
          <w:sz w:val="24"/>
          <w:szCs w:val="24"/>
        </w:rPr>
      </w:pPr>
      <w:r w:rsidRPr="007A64D8">
        <w:rPr>
          <w:rFonts w:ascii="Book Antiqua" w:hAnsi="Book Antiqua"/>
          <w:b/>
          <w:sz w:val="24"/>
          <w:szCs w:val="24"/>
        </w:rPr>
        <w:t xml:space="preserve">Received: </w:t>
      </w:r>
      <w:r w:rsidR="007A64D8" w:rsidRPr="007A64D8">
        <w:rPr>
          <w:rFonts w:ascii="Book Antiqua" w:hAnsi="Book Antiqua"/>
          <w:sz w:val="24"/>
          <w:szCs w:val="24"/>
          <w:lang w:eastAsia="zh-CN"/>
        </w:rPr>
        <w:t>February 25, 2016</w:t>
      </w:r>
      <w:r w:rsidR="006812F1">
        <w:rPr>
          <w:rFonts w:ascii="Book Antiqua" w:hAnsi="Book Antiqua"/>
          <w:sz w:val="24"/>
          <w:szCs w:val="24"/>
        </w:rPr>
        <w:t xml:space="preserve"> </w:t>
      </w:r>
    </w:p>
    <w:p w:rsidR="00644E11" w:rsidRPr="007A64D8" w:rsidRDefault="00644E11" w:rsidP="007A64D8">
      <w:pPr>
        <w:spacing w:after="0" w:line="360" w:lineRule="auto"/>
        <w:jc w:val="both"/>
        <w:rPr>
          <w:rFonts w:ascii="Book Antiqua" w:hAnsi="Book Antiqua"/>
          <w:b/>
          <w:sz w:val="24"/>
          <w:szCs w:val="24"/>
        </w:rPr>
      </w:pPr>
      <w:r w:rsidRPr="007A64D8">
        <w:rPr>
          <w:rFonts w:ascii="Book Antiqua" w:hAnsi="Book Antiqua"/>
          <w:b/>
          <w:sz w:val="24"/>
          <w:szCs w:val="24"/>
        </w:rPr>
        <w:t>Peer-review started:</w:t>
      </w:r>
      <w:r w:rsidR="007A64D8" w:rsidRPr="007A64D8">
        <w:rPr>
          <w:rFonts w:ascii="Book Antiqua" w:hAnsi="Book Antiqua"/>
          <w:sz w:val="24"/>
          <w:szCs w:val="24"/>
          <w:lang w:eastAsia="zh-CN"/>
        </w:rPr>
        <w:t xml:space="preserve"> February 26, 2016</w:t>
      </w:r>
      <w:r w:rsidR="006812F1">
        <w:rPr>
          <w:rFonts w:ascii="Book Antiqua" w:hAnsi="Book Antiqua"/>
          <w:sz w:val="24"/>
          <w:szCs w:val="24"/>
        </w:rPr>
        <w:t xml:space="preserve"> </w:t>
      </w:r>
    </w:p>
    <w:p w:rsidR="00644E11" w:rsidRPr="007A64D8" w:rsidRDefault="00644E11" w:rsidP="007A64D8">
      <w:pPr>
        <w:spacing w:after="0" w:line="360" w:lineRule="auto"/>
        <w:jc w:val="both"/>
        <w:rPr>
          <w:rFonts w:ascii="Book Antiqua" w:hAnsi="Book Antiqua"/>
          <w:b/>
          <w:sz w:val="24"/>
          <w:szCs w:val="24"/>
          <w:lang w:eastAsia="zh-CN"/>
        </w:rPr>
      </w:pPr>
      <w:r w:rsidRPr="007A64D8">
        <w:rPr>
          <w:rFonts w:ascii="Book Antiqua" w:hAnsi="Book Antiqua"/>
          <w:b/>
          <w:sz w:val="24"/>
          <w:szCs w:val="24"/>
        </w:rPr>
        <w:t>First decision:</w:t>
      </w:r>
      <w:r w:rsidR="007A64D8" w:rsidRPr="007A64D8">
        <w:rPr>
          <w:rFonts w:ascii="Book Antiqua" w:hAnsi="Book Antiqua"/>
          <w:b/>
          <w:sz w:val="24"/>
          <w:szCs w:val="24"/>
          <w:lang w:eastAsia="zh-CN"/>
        </w:rPr>
        <w:t xml:space="preserve"> </w:t>
      </w:r>
      <w:r w:rsidR="007A64D8" w:rsidRPr="007A64D8">
        <w:rPr>
          <w:rFonts w:ascii="Book Antiqua" w:hAnsi="Book Antiqua"/>
          <w:sz w:val="24"/>
          <w:szCs w:val="24"/>
          <w:lang w:eastAsia="zh-CN"/>
        </w:rPr>
        <w:t>March 24, 2016</w:t>
      </w:r>
    </w:p>
    <w:p w:rsidR="00644E11" w:rsidRPr="007A64D8" w:rsidRDefault="00644E11" w:rsidP="007A64D8">
      <w:pPr>
        <w:spacing w:after="0" w:line="360" w:lineRule="auto"/>
        <w:jc w:val="both"/>
        <w:rPr>
          <w:rFonts w:ascii="Book Antiqua" w:hAnsi="Book Antiqua"/>
          <w:b/>
          <w:sz w:val="24"/>
          <w:szCs w:val="24"/>
        </w:rPr>
      </w:pPr>
      <w:r w:rsidRPr="007A64D8">
        <w:rPr>
          <w:rFonts w:ascii="Book Antiqua" w:hAnsi="Book Antiqua"/>
          <w:b/>
          <w:sz w:val="24"/>
          <w:szCs w:val="24"/>
        </w:rPr>
        <w:t xml:space="preserve">Revised: </w:t>
      </w:r>
      <w:r w:rsidR="007A64D8" w:rsidRPr="007A64D8">
        <w:rPr>
          <w:rFonts w:ascii="Book Antiqua" w:hAnsi="Book Antiqua"/>
          <w:sz w:val="24"/>
          <w:szCs w:val="24"/>
          <w:lang w:eastAsia="zh-CN"/>
        </w:rPr>
        <w:t>May 25, 2016</w:t>
      </w:r>
      <w:r w:rsidRPr="007A64D8">
        <w:rPr>
          <w:rFonts w:ascii="Book Antiqua" w:hAnsi="Book Antiqua"/>
          <w:sz w:val="24"/>
          <w:szCs w:val="24"/>
        </w:rPr>
        <w:t xml:space="preserve"> </w:t>
      </w:r>
    </w:p>
    <w:p w:rsidR="00644E11" w:rsidRPr="00E12370" w:rsidRDefault="00644E11" w:rsidP="00E12370">
      <w:pPr>
        <w:rPr>
          <w:rFonts w:ascii="Book Antiqua" w:hAnsi="Book Antiqua"/>
          <w:iCs/>
          <w:sz w:val="24"/>
        </w:rPr>
      </w:pPr>
      <w:r w:rsidRPr="007A64D8">
        <w:rPr>
          <w:rFonts w:ascii="Book Antiqua" w:hAnsi="Book Antiqua"/>
          <w:b/>
          <w:sz w:val="24"/>
          <w:szCs w:val="24"/>
        </w:rPr>
        <w:t>Accepted:</w:t>
      </w:r>
      <w:r w:rsidR="006812F1">
        <w:rPr>
          <w:rFonts w:ascii="Book Antiqua" w:hAnsi="Book Antiqua"/>
          <w:b/>
          <w:sz w:val="24"/>
          <w:szCs w:val="24"/>
        </w:rPr>
        <w:t xml:space="preserve"> </w:t>
      </w:r>
      <w:proofErr w:type="spellStart"/>
      <w:r w:rsidR="00E12370">
        <w:rPr>
          <w:rStyle w:val="Emphasis"/>
        </w:rPr>
        <w:t>June</w:t>
      </w:r>
      <w:proofErr w:type="spellEnd"/>
      <w:r w:rsidR="00E12370">
        <w:rPr>
          <w:rStyle w:val="Emphasis"/>
        </w:rPr>
        <w:t xml:space="preserve"> 27</w:t>
      </w:r>
      <w:r w:rsidR="00E12370" w:rsidRPr="00235CD4">
        <w:rPr>
          <w:rStyle w:val="Emphasis"/>
        </w:rPr>
        <w:t>,</w:t>
      </w:r>
      <w:r w:rsidR="00E12370">
        <w:rPr>
          <w:rStyle w:val="Emphasis"/>
        </w:rPr>
        <w:t xml:space="preserve"> 2016</w:t>
      </w:r>
    </w:p>
    <w:p w:rsidR="00644E11" w:rsidRPr="007A64D8" w:rsidRDefault="00644E11" w:rsidP="007A64D8">
      <w:pPr>
        <w:spacing w:after="0" w:line="360" w:lineRule="auto"/>
        <w:jc w:val="both"/>
        <w:rPr>
          <w:rFonts w:ascii="Book Antiqua" w:hAnsi="Book Antiqua"/>
          <w:b/>
          <w:sz w:val="24"/>
          <w:szCs w:val="24"/>
        </w:rPr>
      </w:pPr>
      <w:r w:rsidRPr="007A64D8">
        <w:rPr>
          <w:rFonts w:ascii="Book Antiqua" w:hAnsi="Book Antiqua"/>
          <w:b/>
          <w:sz w:val="24"/>
          <w:szCs w:val="24"/>
        </w:rPr>
        <w:t>Article in press:</w:t>
      </w:r>
      <w:r w:rsidR="006812F1">
        <w:rPr>
          <w:rFonts w:ascii="Book Antiqua" w:hAnsi="Book Antiqua"/>
          <w:sz w:val="24"/>
          <w:szCs w:val="24"/>
        </w:rPr>
        <w:t xml:space="preserve"> </w:t>
      </w:r>
    </w:p>
    <w:p w:rsidR="003777B5" w:rsidRPr="007A64D8" w:rsidRDefault="00644E11" w:rsidP="007A64D8">
      <w:pPr>
        <w:spacing w:after="0" w:line="360" w:lineRule="auto"/>
        <w:jc w:val="both"/>
        <w:rPr>
          <w:rFonts w:ascii="Book Antiqua" w:hAnsi="Book Antiqua"/>
          <w:sz w:val="24"/>
          <w:szCs w:val="24"/>
          <w:lang w:val="en-US"/>
        </w:rPr>
      </w:pPr>
      <w:r w:rsidRPr="007A64D8">
        <w:rPr>
          <w:rFonts w:ascii="Book Antiqua" w:hAnsi="Book Antiqua"/>
          <w:b/>
          <w:sz w:val="24"/>
          <w:szCs w:val="24"/>
        </w:rPr>
        <w:t>Published online:</w:t>
      </w:r>
      <w:r w:rsidR="003777B5" w:rsidRPr="007A64D8">
        <w:rPr>
          <w:rFonts w:ascii="Book Antiqua" w:hAnsi="Book Antiqua"/>
          <w:sz w:val="24"/>
          <w:szCs w:val="24"/>
          <w:lang w:val="en-US"/>
        </w:rPr>
        <w:br w:type="page"/>
      </w:r>
    </w:p>
    <w:p w:rsidR="003777B5" w:rsidRPr="007A64D8" w:rsidRDefault="003777B5" w:rsidP="007A64D8">
      <w:pPr>
        <w:spacing w:after="0" w:line="360" w:lineRule="auto"/>
        <w:jc w:val="both"/>
        <w:rPr>
          <w:rFonts w:ascii="Book Antiqua" w:hAnsi="Book Antiqua"/>
          <w:b/>
          <w:sz w:val="24"/>
          <w:szCs w:val="24"/>
          <w:lang w:val="en-US"/>
        </w:rPr>
      </w:pPr>
      <w:r w:rsidRPr="007A64D8">
        <w:rPr>
          <w:rFonts w:ascii="Book Antiqua" w:hAnsi="Book Antiqua"/>
          <w:b/>
          <w:sz w:val="24"/>
          <w:szCs w:val="24"/>
          <w:lang w:val="en-US"/>
        </w:rPr>
        <w:lastRenderedPageBreak/>
        <w:t xml:space="preserve">Abstract </w:t>
      </w:r>
    </w:p>
    <w:p w:rsidR="003777B5" w:rsidRPr="007A64D8" w:rsidRDefault="003777B5" w:rsidP="007A64D8">
      <w:pPr>
        <w:spacing w:after="0" w:line="360" w:lineRule="auto"/>
        <w:jc w:val="both"/>
        <w:rPr>
          <w:rFonts w:ascii="Book Antiqua" w:hAnsi="Book Antiqua"/>
          <w:sz w:val="24"/>
          <w:szCs w:val="24"/>
          <w:lang w:val="en-US"/>
        </w:rPr>
      </w:pPr>
      <w:r w:rsidRPr="007A64D8">
        <w:rPr>
          <w:rFonts w:ascii="Book Antiqua" w:hAnsi="Book Antiqua"/>
          <w:sz w:val="24"/>
          <w:szCs w:val="24"/>
          <w:lang w:val="en-US"/>
        </w:rPr>
        <w:t xml:space="preserve">Idiopathic </w:t>
      </w:r>
      <w:proofErr w:type="spellStart"/>
      <w:r w:rsidRPr="007A64D8">
        <w:rPr>
          <w:rFonts w:ascii="Book Antiqua" w:hAnsi="Book Antiqua"/>
          <w:sz w:val="24"/>
          <w:szCs w:val="24"/>
          <w:lang w:val="en-US"/>
        </w:rPr>
        <w:t>hypereosinophilic</w:t>
      </w:r>
      <w:proofErr w:type="spellEnd"/>
      <w:r w:rsidRPr="007A64D8">
        <w:rPr>
          <w:rFonts w:ascii="Book Antiqua" w:hAnsi="Book Antiqua"/>
          <w:sz w:val="24"/>
          <w:szCs w:val="24"/>
          <w:lang w:val="en-US"/>
        </w:rPr>
        <w:t xml:space="preserve"> syndrome (HES) is a rare disorder characterized by peripheral eosinophilia exceeding 1500/mm</w:t>
      </w:r>
      <w:r w:rsidRPr="007A64D8">
        <w:rPr>
          <w:rFonts w:ascii="Book Antiqua" w:hAnsi="Book Antiqua"/>
          <w:sz w:val="24"/>
          <w:szCs w:val="24"/>
          <w:vertAlign w:val="superscript"/>
          <w:lang w:val="en-US"/>
        </w:rPr>
        <w:t>3</w:t>
      </w:r>
      <w:r w:rsidRPr="007A64D8">
        <w:rPr>
          <w:rFonts w:ascii="Book Antiqua" w:hAnsi="Book Antiqua"/>
          <w:sz w:val="24"/>
          <w:szCs w:val="24"/>
          <w:lang w:val="en-US"/>
        </w:rPr>
        <w:t xml:space="preserve">, a chronic course, absence of secondary causes, and signs and symptoms of eosinophil-mediated tissue injury. One of the best-characterized forms of HES is the one associated with </w:t>
      </w:r>
      <w:r w:rsidRPr="007A64D8">
        <w:rPr>
          <w:rFonts w:ascii="Book Antiqua" w:hAnsi="Book Antiqua"/>
          <w:i/>
          <w:sz w:val="24"/>
          <w:szCs w:val="24"/>
          <w:lang w:val="en-US"/>
        </w:rPr>
        <w:t>FIP1L1-PDGFRA</w:t>
      </w:r>
      <w:r w:rsidRPr="007A64D8">
        <w:rPr>
          <w:rFonts w:ascii="Book Antiqua" w:hAnsi="Book Antiqua"/>
          <w:sz w:val="24"/>
          <w:szCs w:val="24"/>
          <w:lang w:val="en-US"/>
        </w:rPr>
        <w:t xml:space="preserve"> gene rearrangement, which was recently demonstrated as responsive to treatment with the small molecule kinase inhibitor drug, </w:t>
      </w:r>
      <w:proofErr w:type="spellStart"/>
      <w:r w:rsidRPr="007A64D8">
        <w:rPr>
          <w:rFonts w:ascii="Book Antiqua" w:hAnsi="Book Antiqua"/>
          <w:sz w:val="24"/>
          <w:szCs w:val="24"/>
          <w:lang w:val="en-US"/>
        </w:rPr>
        <w:t>imatinib</w:t>
      </w:r>
      <w:proofErr w:type="spellEnd"/>
      <w:r w:rsidRPr="007A64D8">
        <w:rPr>
          <w:rFonts w:ascii="Book Antiqua" w:hAnsi="Book Antiqua"/>
          <w:sz w:val="24"/>
          <w:szCs w:val="24"/>
          <w:lang w:val="en-US"/>
        </w:rPr>
        <w:t xml:space="preserve"> </w:t>
      </w:r>
      <w:proofErr w:type="spellStart"/>
      <w:r w:rsidRPr="007A64D8">
        <w:rPr>
          <w:rFonts w:ascii="Book Antiqua" w:hAnsi="Book Antiqua"/>
          <w:sz w:val="24"/>
          <w:szCs w:val="24"/>
          <w:lang w:val="en-US"/>
        </w:rPr>
        <w:t>mesylate</w:t>
      </w:r>
      <w:proofErr w:type="spellEnd"/>
      <w:r w:rsidRPr="007A64D8">
        <w:rPr>
          <w:rFonts w:ascii="Book Antiqua" w:hAnsi="Book Antiqua"/>
          <w:sz w:val="24"/>
          <w:szCs w:val="24"/>
          <w:lang w:val="en-US"/>
        </w:rPr>
        <w:t xml:space="preserve">. Here, we describe the case of a 51-year-old male, whose symptoms satisfied the clinical criteria for HES with cutaneous and cardiac involvement and who also presented with </w:t>
      </w:r>
      <w:proofErr w:type="spellStart"/>
      <w:r w:rsidRPr="007A64D8">
        <w:rPr>
          <w:rFonts w:ascii="Book Antiqua" w:hAnsi="Book Antiqua"/>
          <w:sz w:val="24"/>
          <w:szCs w:val="24"/>
          <w:lang w:val="en-US"/>
        </w:rPr>
        <w:t>vasculitic</w:t>
      </w:r>
      <w:proofErr w:type="spellEnd"/>
      <w:r w:rsidRPr="007A64D8">
        <w:rPr>
          <w:rFonts w:ascii="Book Antiqua" w:hAnsi="Book Antiqua"/>
          <w:sz w:val="24"/>
          <w:szCs w:val="24"/>
          <w:lang w:val="en-US"/>
        </w:rPr>
        <w:t xml:space="preserve"> brain lesions and retroperitoneal bleeding. Molecular testing, including fluorescence </w:t>
      </w:r>
      <w:r w:rsidRPr="007A64D8">
        <w:rPr>
          <w:rFonts w:ascii="Book Antiqua" w:hAnsi="Book Antiqua"/>
          <w:i/>
          <w:sz w:val="24"/>
          <w:szCs w:val="24"/>
          <w:lang w:val="en-US"/>
        </w:rPr>
        <w:t>in situ</w:t>
      </w:r>
      <w:r w:rsidRPr="007A64D8">
        <w:rPr>
          <w:rFonts w:ascii="Book Antiqua" w:hAnsi="Book Antiqua"/>
          <w:sz w:val="24"/>
          <w:szCs w:val="24"/>
          <w:lang w:val="en-US"/>
        </w:rPr>
        <w:t xml:space="preserve"> hybridization, of bone marrow and peripheral blood showed no evidence of </w:t>
      </w:r>
      <w:r w:rsidRPr="007A64D8">
        <w:rPr>
          <w:rFonts w:ascii="Book Antiqua" w:hAnsi="Book Antiqua"/>
          <w:i/>
          <w:sz w:val="24"/>
          <w:szCs w:val="24"/>
          <w:lang w:val="en-US"/>
        </w:rPr>
        <w:t>PDGFR</w:t>
      </w:r>
      <w:r w:rsidRPr="007A64D8">
        <w:rPr>
          <w:rFonts w:ascii="Book Antiqua" w:hAnsi="Book Antiqua"/>
          <w:sz w:val="24"/>
          <w:szCs w:val="24"/>
          <w:lang w:val="en-US"/>
        </w:rPr>
        <w:t xml:space="preserve"> rearrangements. The patient was initially treated with high-dose steroid therapy and then with hydroxyurea, but proved unresponsive to both. Upon subsequent initiation of </w:t>
      </w:r>
      <w:proofErr w:type="spellStart"/>
      <w:r w:rsidRPr="007A64D8">
        <w:rPr>
          <w:rFonts w:ascii="Book Antiqua" w:hAnsi="Book Antiqua"/>
          <w:sz w:val="24"/>
          <w:szCs w:val="24"/>
          <w:lang w:val="en-US"/>
        </w:rPr>
        <w:t>imatinib</w:t>
      </w:r>
      <w:proofErr w:type="spellEnd"/>
      <w:r w:rsidRPr="007A64D8">
        <w:rPr>
          <w:rFonts w:ascii="Book Antiqua" w:hAnsi="Book Antiqua"/>
          <w:sz w:val="24"/>
          <w:szCs w:val="24"/>
          <w:lang w:val="en-US"/>
        </w:rPr>
        <w:t xml:space="preserve"> </w:t>
      </w:r>
      <w:proofErr w:type="spellStart"/>
      <w:r w:rsidRPr="007A64D8">
        <w:rPr>
          <w:rFonts w:ascii="Book Antiqua" w:hAnsi="Book Antiqua"/>
          <w:sz w:val="24"/>
          <w:szCs w:val="24"/>
          <w:lang w:val="en-US"/>
        </w:rPr>
        <w:t>mesilate</w:t>
      </w:r>
      <w:proofErr w:type="spellEnd"/>
      <w:r w:rsidRPr="007A64D8">
        <w:rPr>
          <w:rFonts w:ascii="Book Antiqua" w:hAnsi="Book Antiqua"/>
          <w:sz w:val="24"/>
          <w:szCs w:val="24"/>
          <w:lang w:val="en-US"/>
        </w:rPr>
        <w:t xml:space="preserve">, the patient showed a dramatic improvement in eosinophil count and progressed rapidly through clinical recovery. Long-term follow-up confirmed the efficacy of treatment with low-dose </w:t>
      </w:r>
      <w:proofErr w:type="spellStart"/>
      <w:r w:rsidRPr="007A64D8">
        <w:rPr>
          <w:rFonts w:ascii="Book Antiqua" w:hAnsi="Book Antiqua"/>
          <w:sz w:val="24"/>
          <w:szCs w:val="24"/>
          <w:lang w:val="en-US"/>
        </w:rPr>
        <w:t>imatinib</w:t>
      </w:r>
      <w:proofErr w:type="spellEnd"/>
      <w:r w:rsidRPr="007A64D8">
        <w:rPr>
          <w:rFonts w:ascii="Book Antiqua" w:hAnsi="Book Antiqua"/>
          <w:sz w:val="24"/>
          <w:szCs w:val="24"/>
          <w:lang w:val="en-US"/>
        </w:rPr>
        <w:t xml:space="preserve"> and with no need of supplemental steroid treatment, notwithstanding the absence of </w:t>
      </w:r>
      <w:r w:rsidRPr="007A64D8">
        <w:rPr>
          <w:rFonts w:ascii="Book Antiqua" w:hAnsi="Book Antiqua"/>
          <w:i/>
          <w:sz w:val="24"/>
          <w:szCs w:val="24"/>
          <w:lang w:val="en-US"/>
        </w:rPr>
        <w:t>PDGFR</w:t>
      </w:r>
      <w:r w:rsidRPr="007A64D8">
        <w:rPr>
          <w:rFonts w:ascii="Book Antiqua" w:hAnsi="Book Antiqua"/>
          <w:sz w:val="24"/>
          <w:szCs w:val="24"/>
          <w:lang w:val="en-US"/>
        </w:rPr>
        <w:t xml:space="preserve"> rearrangement.</w:t>
      </w:r>
    </w:p>
    <w:p w:rsidR="003777B5" w:rsidRPr="007A64D8" w:rsidRDefault="003777B5" w:rsidP="007A64D8">
      <w:pPr>
        <w:spacing w:after="0" w:line="360" w:lineRule="auto"/>
        <w:jc w:val="both"/>
        <w:rPr>
          <w:rFonts w:ascii="Book Antiqua" w:hAnsi="Book Antiqua"/>
          <w:sz w:val="24"/>
          <w:szCs w:val="24"/>
          <w:lang w:val="en-US"/>
        </w:rPr>
      </w:pPr>
    </w:p>
    <w:p w:rsidR="003777B5" w:rsidRPr="007A64D8" w:rsidRDefault="003777B5" w:rsidP="007A64D8">
      <w:pPr>
        <w:spacing w:after="0" w:line="360" w:lineRule="auto"/>
        <w:jc w:val="both"/>
        <w:rPr>
          <w:rFonts w:ascii="Book Antiqua" w:hAnsi="Book Antiqua"/>
          <w:sz w:val="24"/>
          <w:szCs w:val="24"/>
          <w:lang w:val="en-US" w:eastAsia="zh-CN"/>
        </w:rPr>
      </w:pPr>
      <w:r w:rsidRPr="007A64D8">
        <w:rPr>
          <w:rFonts w:ascii="Book Antiqua" w:hAnsi="Book Antiqua"/>
          <w:b/>
          <w:sz w:val="24"/>
          <w:szCs w:val="24"/>
          <w:lang w:val="en-US"/>
        </w:rPr>
        <w:t xml:space="preserve">Key words: </w:t>
      </w:r>
      <w:r w:rsidRPr="007A64D8">
        <w:rPr>
          <w:rFonts w:ascii="Book Antiqua" w:hAnsi="Book Antiqua"/>
          <w:sz w:val="24"/>
          <w:szCs w:val="24"/>
          <w:lang w:val="en-US"/>
        </w:rPr>
        <w:t xml:space="preserve">Idiopathic </w:t>
      </w:r>
      <w:proofErr w:type="spellStart"/>
      <w:r w:rsidRPr="007A64D8">
        <w:rPr>
          <w:rFonts w:ascii="Book Antiqua" w:hAnsi="Book Antiqua"/>
          <w:sz w:val="24"/>
          <w:szCs w:val="24"/>
          <w:lang w:val="en-US"/>
        </w:rPr>
        <w:t>hypereosinophilic</w:t>
      </w:r>
      <w:proofErr w:type="spellEnd"/>
      <w:r w:rsidRPr="007A64D8">
        <w:rPr>
          <w:rFonts w:ascii="Book Antiqua" w:hAnsi="Book Antiqua"/>
          <w:sz w:val="24"/>
          <w:szCs w:val="24"/>
          <w:lang w:val="en-US"/>
        </w:rPr>
        <w:t xml:space="preserve"> syndrome; Eosinophilia; Cerebral vasculitis; </w:t>
      </w:r>
      <w:r w:rsidRPr="007A64D8">
        <w:rPr>
          <w:rFonts w:ascii="Book Antiqua" w:hAnsi="Book Antiqua"/>
          <w:i/>
          <w:sz w:val="24"/>
          <w:szCs w:val="24"/>
          <w:lang w:val="en-US"/>
        </w:rPr>
        <w:t>PDGFR</w:t>
      </w:r>
      <w:r w:rsidRPr="007A64D8">
        <w:rPr>
          <w:rFonts w:ascii="Book Antiqua" w:hAnsi="Book Antiqua"/>
          <w:sz w:val="24"/>
          <w:szCs w:val="24"/>
          <w:lang w:val="en-US"/>
        </w:rPr>
        <w:t xml:space="preserve"> molecular rearrangement; </w:t>
      </w:r>
      <w:proofErr w:type="spellStart"/>
      <w:r w:rsidRPr="007A64D8">
        <w:rPr>
          <w:rFonts w:ascii="Book Antiqua" w:hAnsi="Book Antiqua"/>
          <w:sz w:val="24"/>
          <w:szCs w:val="24"/>
          <w:lang w:val="en-US"/>
        </w:rPr>
        <w:t>Imatinib</w:t>
      </w:r>
      <w:proofErr w:type="spellEnd"/>
      <w:r w:rsidRPr="007A64D8">
        <w:rPr>
          <w:rFonts w:ascii="Book Antiqua" w:hAnsi="Book Antiqua"/>
          <w:sz w:val="24"/>
          <w:szCs w:val="24"/>
          <w:lang w:val="en-US"/>
        </w:rPr>
        <w:t xml:space="preserve"> </w:t>
      </w:r>
      <w:proofErr w:type="spellStart"/>
      <w:r w:rsidRPr="007A64D8">
        <w:rPr>
          <w:rFonts w:ascii="Book Antiqua" w:hAnsi="Book Antiqua"/>
          <w:sz w:val="24"/>
          <w:szCs w:val="24"/>
          <w:lang w:val="en-US"/>
        </w:rPr>
        <w:t>mesilate</w:t>
      </w:r>
      <w:proofErr w:type="spellEnd"/>
    </w:p>
    <w:p w:rsidR="007A64D8" w:rsidRPr="007A64D8" w:rsidRDefault="007A64D8" w:rsidP="007A64D8">
      <w:pPr>
        <w:spacing w:after="0" w:line="360" w:lineRule="auto"/>
        <w:jc w:val="both"/>
        <w:rPr>
          <w:rFonts w:ascii="Book Antiqua" w:hAnsi="Book Antiqua"/>
          <w:sz w:val="24"/>
          <w:szCs w:val="24"/>
          <w:lang w:val="en-US" w:eastAsia="zh-CN"/>
        </w:rPr>
      </w:pPr>
    </w:p>
    <w:p w:rsidR="007A64D8" w:rsidRPr="007A64D8" w:rsidRDefault="007A64D8" w:rsidP="007A64D8">
      <w:pPr>
        <w:spacing w:after="0" w:line="360" w:lineRule="auto"/>
        <w:jc w:val="both"/>
        <w:rPr>
          <w:rFonts w:ascii="Book Antiqua" w:hAnsi="Book Antiqua" w:cs="Arial"/>
          <w:sz w:val="24"/>
          <w:szCs w:val="24"/>
        </w:rPr>
      </w:pPr>
      <w:r w:rsidRPr="007A64D8">
        <w:rPr>
          <w:rFonts w:ascii="Book Antiqua" w:hAnsi="Book Antiqua"/>
          <w:b/>
          <w:sz w:val="24"/>
          <w:szCs w:val="24"/>
        </w:rPr>
        <w:t xml:space="preserve">© </w:t>
      </w:r>
      <w:r w:rsidRPr="007A64D8">
        <w:rPr>
          <w:rFonts w:ascii="Book Antiqua" w:hAnsi="Book Antiqua" w:cs="Arial"/>
          <w:b/>
          <w:sz w:val="24"/>
          <w:szCs w:val="24"/>
        </w:rPr>
        <w:t>The Author(s) 2016.</w:t>
      </w:r>
      <w:r w:rsidRPr="007A64D8">
        <w:rPr>
          <w:rFonts w:ascii="Book Antiqua" w:hAnsi="Book Antiqua" w:cs="Arial"/>
          <w:sz w:val="24"/>
          <w:szCs w:val="24"/>
        </w:rPr>
        <w:t xml:space="preserve"> Published by Baishideng Publishing Group Inc. All rights reserved.</w:t>
      </w:r>
    </w:p>
    <w:p w:rsidR="003777B5" w:rsidRPr="007A64D8" w:rsidRDefault="003777B5" w:rsidP="007A64D8">
      <w:pPr>
        <w:spacing w:after="0" w:line="360" w:lineRule="auto"/>
        <w:jc w:val="both"/>
        <w:rPr>
          <w:rFonts w:ascii="Book Antiqua" w:hAnsi="Book Antiqua"/>
          <w:b/>
          <w:sz w:val="24"/>
          <w:szCs w:val="24"/>
          <w:lang w:val="en-US"/>
        </w:rPr>
      </w:pPr>
    </w:p>
    <w:p w:rsidR="003777B5" w:rsidRPr="007A64D8" w:rsidRDefault="003777B5" w:rsidP="007A64D8">
      <w:pPr>
        <w:spacing w:after="0" w:line="360" w:lineRule="auto"/>
        <w:jc w:val="both"/>
        <w:rPr>
          <w:rFonts w:ascii="Book Antiqua" w:hAnsi="Book Antiqua"/>
          <w:sz w:val="24"/>
          <w:szCs w:val="24"/>
          <w:lang w:val="en-US" w:eastAsia="zh-CN"/>
        </w:rPr>
      </w:pPr>
      <w:r w:rsidRPr="007A64D8">
        <w:rPr>
          <w:rFonts w:ascii="Book Antiqua" w:hAnsi="Book Antiqua"/>
          <w:b/>
          <w:sz w:val="24"/>
          <w:szCs w:val="24"/>
          <w:lang w:val="en-US"/>
        </w:rPr>
        <w:t>Core tip:</w:t>
      </w:r>
      <w:r w:rsidRPr="007A64D8">
        <w:rPr>
          <w:rFonts w:ascii="Book Antiqua" w:hAnsi="Book Antiqua"/>
          <w:sz w:val="24"/>
          <w:szCs w:val="24"/>
          <w:lang w:val="en-US"/>
        </w:rPr>
        <w:t xml:space="preserve"> </w:t>
      </w:r>
      <w:proofErr w:type="spellStart"/>
      <w:r w:rsidRPr="007A64D8">
        <w:rPr>
          <w:rFonts w:ascii="Book Antiqua" w:hAnsi="Book Antiqua"/>
          <w:sz w:val="24"/>
          <w:szCs w:val="24"/>
          <w:lang w:val="en-US"/>
        </w:rPr>
        <w:t>Imatinib</w:t>
      </w:r>
      <w:proofErr w:type="spellEnd"/>
      <w:r w:rsidRPr="007A64D8">
        <w:rPr>
          <w:rFonts w:ascii="Book Antiqua" w:hAnsi="Book Antiqua"/>
          <w:sz w:val="24"/>
          <w:szCs w:val="24"/>
          <w:lang w:val="en-US"/>
        </w:rPr>
        <w:t xml:space="preserve"> </w:t>
      </w:r>
      <w:proofErr w:type="spellStart"/>
      <w:r w:rsidRPr="007A64D8">
        <w:rPr>
          <w:rFonts w:ascii="Book Antiqua" w:hAnsi="Book Antiqua"/>
          <w:sz w:val="24"/>
          <w:szCs w:val="24"/>
          <w:lang w:val="en-US"/>
        </w:rPr>
        <w:t>mesilate</w:t>
      </w:r>
      <w:proofErr w:type="spellEnd"/>
      <w:r w:rsidRPr="007A64D8">
        <w:rPr>
          <w:rFonts w:ascii="Book Antiqua" w:hAnsi="Book Antiqua"/>
          <w:sz w:val="24"/>
          <w:szCs w:val="24"/>
          <w:lang w:val="en-US"/>
        </w:rPr>
        <w:t xml:space="preserve"> is the mainstay therapy of </w:t>
      </w:r>
      <w:proofErr w:type="spellStart"/>
      <w:r w:rsidRPr="007A64D8">
        <w:rPr>
          <w:rFonts w:ascii="Book Antiqua" w:hAnsi="Book Antiqua"/>
          <w:sz w:val="24"/>
          <w:szCs w:val="24"/>
          <w:lang w:val="en-US"/>
        </w:rPr>
        <w:t>hypereosinophilic</w:t>
      </w:r>
      <w:proofErr w:type="spellEnd"/>
      <w:r w:rsidRPr="007A64D8">
        <w:rPr>
          <w:rFonts w:ascii="Book Antiqua" w:hAnsi="Book Antiqua"/>
          <w:sz w:val="24"/>
          <w:szCs w:val="24"/>
          <w:lang w:val="en-US"/>
        </w:rPr>
        <w:t xml:space="preserve"> syndrome (HES) associated with molecular rearrangement of the</w:t>
      </w:r>
      <w:r w:rsidRPr="007A64D8">
        <w:rPr>
          <w:rFonts w:ascii="Book Antiqua" w:hAnsi="Book Antiqua"/>
          <w:i/>
          <w:sz w:val="24"/>
          <w:szCs w:val="24"/>
          <w:lang w:val="en-US"/>
        </w:rPr>
        <w:t xml:space="preserve"> PDGFR</w:t>
      </w:r>
      <w:r w:rsidRPr="007A64D8">
        <w:rPr>
          <w:rFonts w:ascii="Book Antiqua" w:hAnsi="Book Antiqua"/>
          <w:sz w:val="24"/>
          <w:szCs w:val="24"/>
          <w:lang w:val="en-US"/>
        </w:rPr>
        <w:t xml:space="preserve"> gene. To date, HES has been associated with more than 50 different fusion genes resulting from various chromosomal and molecular abnormalities, highlighting the fundamental role of constitutively activated tyrosine kinases in the pathogenesis of this disease; however, few of these genes are routinely researched or detected in the clinical setting. We report a case of HES that showed no evidence of </w:t>
      </w:r>
      <w:r w:rsidRPr="007A64D8">
        <w:rPr>
          <w:rFonts w:ascii="Book Antiqua" w:hAnsi="Book Antiqua"/>
          <w:i/>
          <w:sz w:val="24"/>
          <w:szCs w:val="24"/>
          <w:lang w:val="en-US"/>
        </w:rPr>
        <w:t>PDGFR</w:t>
      </w:r>
      <w:r w:rsidRPr="007A64D8">
        <w:rPr>
          <w:rFonts w:ascii="Book Antiqua" w:hAnsi="Book Antiqua"/>
          <w:sz w:val="24"/>
          <w:szCs w:val="24"/>
          <w:lang w:val="en-US"/>
        </w:rPr>
        <w:t xml:space="preserve"> rearrangement but responded quickly and effectively to the small molecule kinase inhibitor drug, </w:t>
      </w:r>
      <w:proofErr w:type="spellStart"/>
      <w:r w:rsidRPr="007A64D8">
        <w:rPr>
          <w:rFonts w:ascii="Book Antiqua" w:hAnsi="Book Antiqua"/>
          <w:sz w:val="24"/>
          <w:szCs w:val="24"/>
          <w:lang w:val="en-US"/>
        </w:rPr>
        <w:t>imatinib</w:t>
      </w:r>
      <w:proofErr w:type="spellEnd"/>
      <w:r w:rsidRPr="007A64D8">
        <w:rPr>
          <w:rFonts w:ascii="Book Antiqua" w:hAnsi="Book Antiqua"/>
          <w:sz w:val="24"/>
          <w:szCs w:val="24"/>
          <w:lang w:val="en-US"/>
        </w:rPr>
        <w:t xml:space="preserve"> </w:t>
      </w:r>
      <w:proofErr w:type="spellStart"/>
      <w:r w:rsidRPr="007A64D8">
        <w:rPr>
          <w:rFonts w:ascii="Book Antiqua" w:hAnsi="Book Antiqua"/>
          <w:sz w:val="24"/>
          <w:szCs w:val="24"/>
          <w:lang w:val="en-US"/>
        </w:rPr>
        <w:t>mesilate</w:t>
      </w:r>
      <w:proofErr w:type="spellEnd"/>
      <w:r w:rsidRPr="007A64D8">
        <w:rPr>
          <w:rFonts w:ascii="Book Antiqua" w:hAnsi="Book Antiqua"/>
          <w:sz w:val="24"/>
          <w:szCs w:val="24"/>
          <w:lang w:val="en-US"/>
        </w:rPr>
        <w:t>.</w:t>
      </w:r>
    </w:p>
    <w:p w:rsidR="003777B5" w:rsidRPr="007A64D8" w:rsidRDefault="003777B5" w:rsidP="007A64D8">
      <w:pPr>
        <w:spacing w:after="0" w:line="360" w:lineRule="auto"/>
        <w:jc w:val="both"/>
        <w:rPr>
          <w:rFonts w:ascii="Book Antiqua" w:hAnsi="Book Antiqua"/>
          <w:sz w:val="24"/>
          <w:szCs w:val="24"/>
          <w:lang w:val="en-US" w:eastAsia="zh-CN"/>
        </w:rPr>
      </w:pPr>
    </w:p>
    <w:p w:rsidR="007A64D8" w:rsidRPr="007A64D8" w:rsidRDefault="003777B5" w:rsidP="007A64D8">
      <w:pPr>
        <w:spacing w:after="0" w:line="360" w:lineRule="auto"/>
        <w:jc w:val="both"/>
        <w:rPr>
          <w:rFonts w:ascii="Book Antiqua" w:hAnsi="Book Antiqua"/>
          <w:sz w:val="24"/>
          <w:szCs w:val="24"/>
          <w:lang w:val="en-US" w:eastAsia="zh-CN"/>
        </w:rPr>
      </w:pPr>
      <w:proofErr w:type="spellStart"/>
      <w:r w:rsidRPr="007A64D8">
        <w:rPr>
          <w:rFonts w:ascii="Book Antiqua" w:hAnsi="Book Antiqua"/>
          <w:sz w:val="24"/>
          <w:szCs w:val="24"/>
          <w:lang w:val="en-US"/>
        </w:rPr>
        <w:lastRenderedPageBreak/>
        <w:t>Fraticelli</w:t>
      </w:r>
      <w:proofErr w:type="spellEnd"/>
      <w:r w:rsidRPr="007A64D8">
        <w:rPr>
          <w:rFonts w:ascii="Book Antiqua" w:hAnsi="Book Antiqua"/>
          <w:sz w:val="24"/>
          <w:szCs w:val="24"/>
          <w:lang w:val="en-US"/>
        </w:rPr>
        <w:t xml:space="preserve"> P, </w:t>
      </w:r>
      <w:proofErr w:type="spellStart"/>
      <w:r w:rsidRPr="007A64D8">
        <w:rPr>
          <w:rFonts w:ascii="Book Antiqua" w:hAnsi="Book Antiqua"/>
          <w:sz w:val="24"/>
          <w:szCs w:val="24"/>
          <w:lang w:val="en-US"/>
        </w:rPr>
        <w:t>Kafyeke</w:t>
      </w:r>
      <w:proofErr w:type="spellEnd"/>
      <w:r w:rsidRPr="007A64D8">
        <w:rPr>
          <w:rFonts w:ascii="Book Antiqua" w:hAnsi="Book Antiqua"/>
          <w:sz w:val="24"/>
          <w:szCs w:val="24"/>
          <w:lang w:val="en-US"/>
        </w:rPr>
        <w:t xml:space="preserve"> A, Mattioli M, Martino GP, </w:t>
      </w:r>
      <w:proofErr w:type="spellStart"/>
      <w:r w:rsidRPr="007A64D8">
        <w:rPr>
          <w:rFonts w:ascii="Book Antiqua" w:hAnsi="Book Antiqua"/>
          <w:sz w:val="24"/>
          <w:szCs w:val="24"/>
          <w:lang w:val="en-US"/>
        </w:rPr>
        <w:t>Murri</w:t>
      </w:r>
      <w:proofErr w:type="spellEnd"/>
      <w:r w:rsidRPr="007A64D8">
        <w:rPr>
          <w:rFonts w:ascii="Book Antiqua" w:hAnsi="Book Antiqua"/>
          <w:sz w:val="24"/>
          <w:szCs w:val="24"/>
          <w:lang w:val="en-US"/>
        </w:rPr>
        <w:t xml:space="preserve"> M, </w:t>
      </w:r>
      <w:proofErr w:type="spellStart"/>
      <w:r w:rsidRPr="007A64D8">
        <w:rPr>
          <w:rFonts w:ascii="Book Antiqua" w:hAnsi="Book Antiqua"/>
          <w:sz w:val="24"/>
          <w:szCs w:val="24"/>
          <w:lang w:val="en-US"/>
        </w:rPr>
        <w:t>Gabrielli</w:t>
      </w:r>
      <w:proofErr w:type="spellEnd"/>
      <w:r w:rsidRPr="007A64D8">
        <w:rPr>
          <w:rFonts w:ascii="Book Antiqua" w:hAnsi="Book Antiqua"/>
          <w:sz w:val="24"/>
          <w:szCs w:val="24"/>
          <w:lang w:val="en-US"/>
        </w:rPr>
        <w:t xml:space="preserve"> A.</w:t>
      </w:r>
      <w:r w:rsidR="007A64D8" w:rsidRPr="007A64D8">
        <w:rPr>
          <w:rFonts w:ascii="Book Antiqua" w:hAnsi="Book Antiqua"/>
          <w:sz w:val="24"/>
          <w:szCs w:val="24"/>
          <w:lang w:val="en-US"/>
        </w:rPr>
        <w:t xml:space="preserve"> Idiopathic </w:t>
      </w:r>
      <w:proofErr w:type="spellStart"/>
      <w:r w:rsidR="007A64D8" w:rsidRPr="007A64D8">
        <w:rPr>
          <w:rFonts w:ascii="Book Antiqua" w:hAnsi="Book Antiqua"/>
          <w:sz w:val="24"/>
          <w:szCs w:val="24"/>
          <w:lang w:val="en-US"/>
        </w:rPr>
        <w:t>hypereosinophilic</w:t>
      </w:r>
      <w:proofErr w:type="spellEnd"/>
      <w:r w:rsidR="007A64D8" w:rsidRPr="007A64D8">
        <w:rPr>
          <w:rFonts w:ascii="Book Antiqua" w:hAnsi="Book Antiqua"/>
          <w:sz w:val="24"/>
          <w:szCs w:val="24"/>
          <w:lang w:val="en-US"/>
        </w:rPr>
        <w:t xml:space="preserve"> syndrome presenting with severe vasculitis successfully treated with </w:t>
      </w:r>
      <w:proofErr w:type="spellStart"/>
      <w:r w:rsidR="007A64D8" w:rsidRPr="007A64D8">
        <w:rPr>
          <w:rFonts w:ascii="Book Antiqua" w:hAnsi="Book Antiqua"/>
          <w:sz w:val="24"/>
          <w:szCs w:val="24"/>
          <w:lang w:val="en-US"/>
        </w:rPr>
        <w:t>imatinib</w:t>
      </w:r>
      <w:proofErr w:type="spellEnd"/>
      <w:r w:rsidR="007A64D8" w:rsidRPr="007A64D8">
        <w:rPr>
          <w:rFonts w:ascii="Book Antiqua" w:hAnsi="Book Antiqua"/>
          <w:sz w:val="24"/>
          <w:szCs w:val="24"/>
          <w:lang w:val="en-US" w:eastAsia="zh-CN"/>
        </w:rPr>
        <w:t xml:space="preserve">. </w:t>
      </w:r>
      <w:r w:rsidR="007A64D8" w:rsidRPr="007A64D8">
        <w:rPr>
          <w:rFonts w:ascii="Book Antiqua" w:hAnsi="Book Antiqua"/>
          <w:i/>
          <w:iCs/>
          <w:sz w:val="24"/>
          <w:szCs w:val="24"/>
        </w:rPr>
        <w:t>World J Clin Cases</w:t>
      </w:r>
      <w:r w:rsidR="007A64D8" w:rsidRPr="007A64D8">
        <w:rPr>
          <w:rFonts w:ascii="Book Antiqua" w:hAnsi="Book Antiqua"/>
          <w:i/>
          <w:iCs/>
          <w:sz w:val="24"/>
          <w:szCs w:val="24"/>
          <w:lang w:eastAsia="zh-CN"/>
        </w:rPr>
        <w:t xml:space="preserve"> </w:t>
      </w:r>
      <w:r w:rsidR="007A64D8" w:rsidRPr="007A64D8">
        <w:rPr>
          <w:rFonts w:ascii="Book Antiqua" w:hAnsi="Book Antiqua"/>
          <w:iCs/>
          <w:sz w:val="24"/>
          <w:szCs w:val="24"/>
          <w:lang w:eastAsia="zh-CN"/>
        </w:rPr>
        <w:t>2016; In press</w:t>
      </w:r>
    </w:p>
    <w:p w:rsidR="003777B5" w:rsidRPr="007A64D8" w:rsidRDefault="003777B5" w:rsidP="007A64D8">
      <w:pPr>
        <w:spacing w:after="0" w:line="360" w:lineRule="auto"/>
        <w:jc w:val="both"/>
        <w:rPr>
          <w:rFonts w:ascii="Book Antiqua" w:hAnsi="Book Antiqua"/>
          <w:sz w:val="24"/>
          <w:szCs w:val="24"/>
          <w:lang w:val="en-US"/>
        </w:rPr>
      </w:pPr>
      <w:r w:rsidRPr="007A64D8">
        <w:rPr>
          <w:rFonts w:ascii="Book Antiqua" w:hAnsi="Book Antiqua"/>
          <w:sz w:val="24"/>
          <w:szCs w:val="24"/>
          <w:lang w:val="en-US"/>
        </w:rPr>
        <w:br w:type="page"/>
      </w:r>
    </w:p>
    <w:p w:rsidR="003777B5" w:rsidRPr="007A64D8" w:rsidRDefault="003777B5" w:rsidP="007A64D8">
      <w:pPr>
        <w:spacing w:after="0" w:line="360" w:lineRule="auto"/>
        <w:jc w:val="both"/>
        <w:rPr>
          <w:rFonts w:ascii="Book Antiqua" w:hAnsi="Book Antiqua"/>
          <w:b/>
          <w:sz w:val="24"/>
          <w:szCs w:val="24"/>
          <w:lang w:val="en-US"/>
        </w:rPr>
      </w:pPr>
      <w:r w:rsidRPr="007A64D8">
        <w:rPr>
          <w:rFonts w:ascii="Book Antiqua" w:hAnsi="Book Antiqua"/>
          <w:b/>
          <w:sz w:val="24"/>
          <w:szCs w:val="24"/>
          <w:lang w:val="en-US"/>
        </w:rPr>
        <w:lastRenderedPageBreak/>
        <w:t>INTRODUCTION</w:t>
      </w:r>
    </w:p>
    <w:p w:rsidR="003777B5" w:rsidRPr="007A64D8" w:rsidRDefault="003777B5" w:rsidP="007A64D8">
      <w:pPr>
        <w:spacing w:after="0" w:line="360" w:lineRule="auto"/>
        <w:jc w:val="both"/>
        <w:rPr>
          <w:rFonts w:ascii="Book Antiqua" w:hAnsi="Book Antiqua"/>
          <w:sz w:val="24"/>
          <w:szCs w:val="24"/>
          <w:lang w:val="en-US"/>
        </w:rPr>
      </w:pPr>
      <w:r w:rsidRPr="007A64D8">
        <w:rPr>
          <w:rFonts w:ascii="Book Antiqua" w:hAnsi="Book Antiqua"/>
          <w:sz w:val="24"/>
          <w:szCs w:val="24"/>
          <w:lang w:val="en-US"/>
        </w:rPr>
        <w:t xml:space="preserve">Eosinophilia is commonly observed in a wide range of disparate reactive/non-clonal and neoplastic/clonal </w:t>
      </w:r>
      <w:proofErr w:type="gramStart"/>
      <w:r w:rsidRPr="007A64D8">
        <w:rPr>
          <w:rFonts w:ascii="Book Antiqua" w:hAnsi="Book Antiqua"/>
          <w:sz w:val="24"/>
          <w:szCs w:val="24"/>
          <w:lang w:val="en-US"/>
        </w:rPr>
        <w:t>disorders</w:t>
      </w:r>
      <w:r w:rsidRPr="007A64D8">
        <w:rPr>
          <w:rFonts w:ascii="Book Antiqua" w:hAnsi="Book Antiqua"/>
          <w:sz w:val="24"/>
          <w:szCs w:val="24"/>
          <w:vertAlign w:val="superscript"/>
          <w:lang w:val="en-US"/>
        </w:rPr>
        <w:t>[</w:t>
      </w:r>
      <w:proofErr w:type="gramEnd"/>
      <w:r w:rsidRPr="007A64D8">
        <w:rPr>
          <w:rFonts w:ascii="Book Antiqua" w:hAnsi="Book Antiqua"/>
          <w:sz w:val="24"/>
          <w:szCs w:val="24"/>
          <w:vertAlign w:val="superscript"/>
          <w:lang w:val="en-US"/>
        </w:rPr>
        <w:t>1,2]</w:t>
      </w:r>
      <w:r w:rsidRPr="007A64D8">
        <w:rPr>
          <w:rFonts w:ascii="Book Antiqua" w:hAnsi="Book Antiqua"/>
          <w:sz w:val="24"/>
          <w:szCs w:val="24"/>
          <w:lang w:val="en-US"/>
        </w:rPr>
        <w:t xml:space="preserve">. Idiopathic </w:t>
      </w:r>
      <w:proofErr w:type="spellStart"/>
      <w:r w:rsidRPr="007A64D8">
        <w:rPr>
          <w:rFonts w:ascii="Book Antiqua" w:hAnsi="Book Antiqua"/>
          <w:sz w:val="24"/>
          <w:szCs w:val="24"/>
          <w:lang w:val="en-US"/>
        </w:rPr>
        <w:t>hypereosinophilic</w:t>
      </w:r>
      <w:proofErr w:type="spellEnd"/>
      <w:r w:rsidRPr="007A64D8">
        <w:rPr>
          <w:rFonts w:ascii="Book Antiqua" w:hAnsi="Book Antiqua"/>
          <w:sz w:val="24"/>
          <w:szCs w:val="24"/>
          <w:lang w:val="en-US"/>
        </w:rPr>
        <w:t xml:space="preserve"> syndrome (HES) is a rare disorder characterized by peripheral eosinophilia exceeding 1500/mm</w:t>
      </w:r>
      <w:r w:rsidRPr="007A64D8">
        <w:rPr>
          <w:rFonts w:ascii="Book Antiqua" w:hAnsi="Book Antiqua"/>
          <w:sz w:val="24"/>
          <w:szCs w:val="24"/>
          <w:vertAlign w:val="superscript"/>
          <w:lang w:val="en-US"/>
        </w:rPr>
        <w:t>3</w:t>
      </w:r>
      <w:r w:rsidRPr="007A64D8">
        <w:rPr>
          <w:rFonts w:ascii="Book Antiqua" w:hAnsi="Book Antiqua"/>
          <w:sz w:val="24"/>
          <w:szCs w:val="24"/>
          <w:lang w:val="en-US"/>
        </w:rPr>
        <w:t xml:space="preserve">, a chronic course, absence of secondary causes, and signs and symptoms of eosinophil-mediated tissue </w:t>
      </w:r>
      <w:proofErr w:type="gramStart"/>
      <w:r w:rsidRPr="007A64D8">
        <w:rPr>
          <w:rFonts w:ascii="Book Antiqua" w:hAnsi="Book Antiqua"/>
          <w:sz w:val="24"/>
          <w:szCs w:val="24"/>
          <w:lang w:val="en-US"/>
        </w:rPr>
        <w:t>injury</w:t>
      </w:r>
      <w:r w:rsidRPr="007A64D8">
        <w:rPr>
          <w:rFonts w:ascii="Book Antiqua" w:hAnsi="Book Antiqua"/>
          <w:sz w:val="24"/>
          <w:szCs w:val="24"/>
          <w:vertAlign w:val="superscript"/>
          <w:lang w:val="en-US"/>
        </w:rPr>
        <w:t>[</w:t>
      </w:r>
      <w:proofErr w:type="gramEnd"/>
      <w:r w:rsidRPr="007A64D8">
        <w:rPr>
          <w:rFonts w:ascii="Book Antiqua" w:hAnsi="Book Antiqua"/>
          <w:sz w:val="24"/>
          <w:szCs w:val="24"/>
          <w:vertAlign w:val="superscript"/>
          <w:lang w:val="en-US"/>
        </w:rPr>
        <w:t>3]</w:t>
      </w:r>
      <w:r w:rsidRPr="007A64D8">
        <w:rPr>
          <w:rFonts w:ascii="Book Antiqua" w:hAnsi="Book Antiqua"/>
          <w:sz w:val="24"/>
          <w:szCs w:val="24"/>
          <w:lang w:val="en-US"/>
        </w:rPr>
        <w:t xml:space="preserve">. Diagnosis of HES is made according to the following three </w:t>
      </w:r>
      <w:proofErr w:type="spellStart"/>
      <w:r w:rsidRPr="007A64D8">
        <w:rPr>
          <w:rFonts w:ascii="Book Antiqua" w:hAnsi="Book Antiqua"/>
          <w:sz w:val="24"/>
          <w:szCs w:val="24"/>
          <w:lang w:val="en-US"/>
        </w:rPr>
        <w:t>Chusid’s</w:t>
      </w:r>
      <w:proofErr w:type="spellEnd"/>
      <w:r w:rsidRPr="007A64D8">
        <w:rPr>
          <w:rFonts w:ascii="Book Antiqua" w:hAnsi="Book Antiqua"/>
          <w:sz w:val="24"/>
          <w:szCs w:val="24"/>
          <w:lang w:val="en-US"/>
        </w:rPr>
        <w:t xml:space="preserve"> criteria: </w:t>
      </w:r>
      <w:proofErr w:type="spellStart"/>
      <w:r w:rsidR="006812F1" w:rsidRPr="007A64D8">
        <w:rPr>
          <w:rFonts w:ascii="Book Antiqua" w:hAnsi="Book Antiqua"/>
          <w:sz w:val="24"/>
          <w:szCs w:val="24"/>
          <w:lang w:val="en-US"/>
        </w:rPr>
        <w:t>H</w:t>
      </w:r>
      <w:r w:rsidRPr="007A64D8">
        <w:rPr>
          <w:rFonts w:ascii="Book Antiqua" w:hAnsi="Book Antiqua"/>
          <w:sz w:val="24"/>
          <w:szCs w:val="24"/>
          <w:lang w:val="en-US"/>
        </w:rPr>
        <w:t>ypereosinophilia</w:t>
      </w:r>
      <w:proofErr w:type="spellEnd"/>
      <w:r w:rsidRPr="007A64D8">
        <w:rPr>
          <w:rFonts w:ascii="Book Antiqua" w:hAnsi="Book Antiqua"/>
          <w:sz w:val="24"/>
          <w:szCs w:val="24"/>
          <w:lang w:val="en-US"/>
        </w:rPr>
        <w:t xml:space="preserve"> lasting for more than 6 </w:t>
      </w:r>
      <w:proofErr w:type="spellStart"/>
      <w:r w:rsidRPr="007A64D8">
        <w:rPr>
          <w:rFonts w:ascii="Book Antiqua" w:hAnsi="Book Antiqua"/>
          <w:sz w:val="24"/>
          <w:szCs w:val="24"/>
          <w:lang w:val="en-US"/>
        </w:rPr>
        <w:t>mo</w:t>
      </w:r>
      <w:proofErr w:type="spellEnd"/>
      <w:r w:rsidRPr="007A64D8">
        <w:rPr>
          <w:rFonts w:ascii="Book Antiqua" w:hAnsi="Book Antiqua"/>
          <w:sz w:val="24"/>
          <w:szCs w:val="24"/>
          <w:lang w:val="en-US"/>
        </w:rPr>
        <w:t xml:space="preserve">, evidence of eosinophil-related organ damage, and exclusion of any other identifiable </w:t>
      </w:r>
      <w:proofErr w:type="gramStart"/>
      <w:r w:rsidRPr="007A64D8">
        <w:rPr>
          <w:rFonts w:ascii="Book Antiqua" w:hAnsi="Book Antiqua"/>
          <w:sz w:val="24"/>
          <w:szCs w:val="24"/>
          <w:lang w:val="en-US"/>
        </w:rPr>
        <w:t>etiology</w:t>
      </w:r>
      <w:r w:rsidRPr="007A64D8">
        <w:rPr>
          <w:rFonts w:ascii="Book Antiqua" w:hAnsi="Book Antiqua"/>
          <w:sz w:val="24"/>
          <w:szCs w:val="24"/>
          <w:vertAlign w:val="superscript"/>
          <w:lang w:val="en-US"/>
        </w:rPr>
        <w:t>[</w:t>
      </w:r>
      <w:proofErr w:type="gramEnd"/>
      <w:r w:rsidRPr="007A64D8">
        <w:rPr>
          <w:rFonts w:ascii="Book Antiqua" w:hAnsi="Book Antiqua"/>
          <w:sz w:val="24"/>
          <w:szCs w:val="24"/>
          <w:vertAlign w:val="superscript"/>
          <w:lang w:val="en-US"/>
        </w:rPr>
        <w:t>4]</w:t>
      </w:r>
      <w:r w:rsidRPr="007A64D8">
        <w:rPr>
          <w:rFonts w:ascii="Book Antiqua" w:hAnsi="Book Antiqua"/>
          <w:sz w:val="24"/>
          <w:szCs w:val="24"/>
          <w:lang w:val="en-US"/>
        </w:rPr>
        <w:t xml:space="preserve">. </w:t>
      </w:r>
    </w:p>
    <w:p w:rsidR="003777B5" w:rsidRPr="007A64D8" w:rsidRDefault="003777B5" w:rsidP="006812F1">
      <w:pPr>
        <w:spacing w:after="0" w:line="360" w:lineRule="auto"/>
        <w:ind w:firstLineChars="100" w:firstLine="240"/>
        <w:jc w:val="both"/>
        <w:rPr>
          <w:rFonts w:ascii="Book Antiqua" w:hAnsi="Book Antiqua"/>
          <w:sz w:val="24"/>
          <w:szCs w:val="24"/>
          <w:lang w:val="en-US"/>
        </w:rPr>
      </w:pPr>
      <w:r w:rsidRPr="007A64D8">
        <w:rPr>
          <w:rFonts w:ascii="Book Antiqua" w:hAnsi="Book Antiqua"/>
          <w:sz w:val="24"/>
          <w:szCs w:val="24"/>
          <w:lang w:val="en-US"/>
        </w:rPr>
        <w:t xml:space="preserve">Clonal eosinophilia is a hematological disorder defined by the various molecular alterations that underlie its manifestation; studies to date have identified mutations in genes related to tyrosine kinases and their signaling functions, including </w:t>
      </w:r>
      <w:r w:rsidRPr="006812F1">
        <w:rPr>
          <w:rFonts w:ascii="Book Antiqua" w:hAnsi="Book Antiqua"/>
          <w:i/>
          <w:sz w:val="24"/>
          <w:szCs w:val="24"/>
          <w:lang w:val="en-US"/>
        </w:rPr>
        <w:t>BCR-ABL</w:t>
      </w:r>
      <w:r w:rsidRPr="007A64D8">
        <w:rPr>
          <w:rFonts w:ascii="Book Antiqua" w:hAnsi="Book Antiqua"/>
          <w:sz w:val="24"/>
          <w:szCs w:val="24"/>
          <w:lang w:val="en-US"/>
        </w:rPr>
        <w:t xml:space="preserve">, </w:t>
      </w:r>
      <w:r w:rsidRPr="006812F1">
        <w:rPr>
          <w:rFonts w:ascii="Book Antiqua" w:hAnsi="Book Antiqua"/>
          <w:i/>
          <w:sz w:val="24"/>
          <w:szCs w:val="24"/>
          <w:lang w:val="en-US"/>
        </w:rPr>
        <w:t>PDGFRA</w:t>
      </w:r>
      <w:r w:rsidRPr="007A64D8">
        <w:rPr>
          <w:rFonts w:ascii="Book Antiqua" w:hAnsi="Book Antiqua"/>
          <w:sz w:val="24"/>
          <w:szCs w:val="24"/>
          <w:lang w:val="en-US"/>
        </w:rPr>
        <w:t xml:space="preserve">, </w:t>
      </w:r>
      <w:r w:rsidRPr="006812F1">
        <w:rPr>
          <w:rFonts w:ascii="Book Antiqua" w:hAnsi="Book Antiqua"/>
          <w:i/>
          <w:sz w:val="24"/>
          <w:szCs w:val="24"/>
          <w:lang w:val="en-US"/>
        </w:rPr>
        <w:t>PDGFRB</w:t>
      </w:r>
      <w:r w:rsidRPr="007A64D8">
        <w:rPr>
          <w:rFonts w:ascii="Book Antiqua" w:hAnsi="Book Antiqua"/>
          <w:sz w:val="24"/>
          <w:szCs w:val="24"/>
          <w:lang w:val="en-US"/>
        </w:rPr>
        <w:t xml:space="preserve"> and </w:t>
      </w:r>
      <w:r w:rsidRPr="006812F1">
        <w:rPr>
          <w:rFonts w:ascii="Book Antiqua" w:hAnsi="Book Antiqua"/>
          <w:i/>
          <w:sz w:val="24"/>
          <w:szCs w:val="24"/>
          <w:lang w:val="en-US"/>
        </w:rPr>
        <w:t>c-</w:t>
      </w:r>
      <w:proofErr w:type="gramStart"/>
      <w:r w:rsidRPr="006812F1">
        <w:rPr>
          <w:rFonts w:ascii="Book Antiqua" w:hAnsi="Book Antiqua"/>
          <w:i/>
          <w:sz w:val="24"/>
          <w:szCs w:val="24"/>
          <w:lang w:val="en-US"/>
        </w:rPr>
        <w:t>KIT</w:t>
      </w:r>
      <w:r w:rsidRPr="007A64D8">
        <w:rPr>
          <w:rFonts w:ascii="Book Antiqua" w:hAnsi="Book Antiqua"/>
          <w:sz w:val="24"/>
          <w:szCs w:val="24"/>
          <w:vertAlign w:val="superscript"/>
          <w:lang w:val="en-US"/>
        </w:rPr>
        <w:t>[</w:t>
      </w:r>
      <w:proofErr w:type="gramEnd"/>
      <w:r w:rsidRPr="007A64D8">
        <w:rPr>
          <w:rFonts w:ascii="Book Antiqua" w:hAnsi="Book Antiqua"/>
          <w:sz w:val="24"/>
          <w:szCs w:val="24"/>
          <w:vertAlign w:val="superscript"/>
          <w:lang w:val="en-US"/>
        </w:rPr>
        <w:t>5]</w:t>
      </w:r>
      <w:r w:rsidRPr="007A64D8">
        <w:rPr>
          <w:rFonts w:ascii="Book Antiqua" w:hAnsi="Book Antiqua"/>
          <w:sz w:val="24"/>
          <w:szCs w:val="24"/>
          <w:lang w:val="en-US"/>
        </w:rPr>
        <w:t xml:space="preserve">. The first line of treatment for all cases of HES is high-dose </w:t>
      </w:r>
      <w:proofErr w:type="gramStart"/>
      <w:r w:rsidRPr="007A64D8">
        <w:rPr>
          <w:rFonts w:ascii="Book Antiqua" w:hAnsi="Book Antiqua"/>
          <w:sz w:val="24"/>
          <w:szCs w:val="24"/>
          <w:lang w:val="en-US"/>
        </w:rPr>
        <w:t>steroids</w:t>
      </w:r>
      <w:r w:rsidRPr="007A64D8">
        <w:rPr>
          <w:rFonts w:ascii="Book Antiqua" w:hAnsi="Book Antiqua"/>
          <w:sz w:val="24"/>
          <w:szCs w:val="24"/>
          <w:vertAlign w:val="superscript"/>
          <w:lang w:val="en-US"/>
        </w:rPr>
        <w:t>[</w:t>
      </w:r>
      <w:proofErr w:type="gramEnd"/>
      <w:r w:rsidRPr="007A64D8">
        <w:rPr>
          <w:rFonts w:ascii="Book Antiqua" w:hAnsi="Book Antiqua"/>
          <w:sz w:val="24"/>
          <w:szCs w:val="24"/>
          <w:vertAlign w:val="superscript"/>
          <w:lang w:val="en-US"/>
        </w:rPr>
        <w:t>6]</w:t>
      </w:r>
      <w:r w:rsidRPr="007A64D8">
        <w:rPr>
          <w:rFonts w:ascii="Book Antiqua" w:hAnsi="Book Antiqua"/>
          <w:sz w:val="24"/>
          <w:szCs w:val="24"/>
          <w:lang w:val="en-US"/>
        </w:rPr>
        <w:t xml:space="preserve">, but identification of the specific rearranged clonal form of the disease is important as it can impact the therapeutic outcome. For example, patients with the </w:t>
      </w:r>
      <w:r w:rsidRPr="006812F1">
        <w:rPr>
          <w:rFonts w:ascii="Book Antiqua" w:hAnsi="Book Antiqua"/>
          <w:i/>
          <w:sz w:val="24"/>
          <w:szCs w:val="24"/>
          <w:lang w:val="en-US"/>
        </w:rPr>
        <w:t>PDGFRA</w:t>
      </w:r>
      <w:r w:rsidRPr="007A64D8">
        <w:rPr>
          <w:rFonts w:ascii="Book Antiqua" w:hAnsi="Book Antiqua"/>
          <w:sz w:val="24"/>
          <w:szCs w:val="24"/>
          <w:lang w:val="en-US"/>
        </w:rPr>
        <w:t xml:space="preserve"> gene rearrangement respond well to the small molecule kinase inhibitor drug, </w:t>
      </w:r>
      <w:proofErr w:type="spellStart"/>
      <w:r w:rsidRPr="007A64D8">
        <w:rPr>
          <w:rFonts w:ascii="Book Antiqua" w:hAnsi="Book Antiqua"/>
          <w:sz w:val="24"/>
          <w:szCs w:val="24"/>
          <w:lang w:val="en-US"/>
        </w:rPr>
        <w:t>imatinib</w:t>
      </w:r>
      <w:proofErr w:type="spellEnd"/>
      <w:r w:rsidRPr="007A64D8">
        <w:rPr>
          <w:rFonts w:ascii="Book Antiqua" w:hAnsi="Book Antiqua"/>
          <w:sz w:val="24"/>
          <w:szCs w:val="24"/>
          <w:lang w:val="en-US"/>
        </w:rPr>
        <w:t xml:space="preserve"> </w:t>
      </w:r>
      <w:proofErr w:type="spellStart"/>
      <w:proofErr w:type="gramStart"/>
      <w:r w:rsidRPr="007A64D8">
        <w:rPr>
          <w:rFonts w:ascii="Book Antiqua" w:hAnsi="Book Antiqua"/>
          <w:sz w:val="24"/>
          <w:szCs w:val="24"/>
          <w:lang w:val="en-US"/>
        </w:rPr>
        <w:t>mesilate</w:t>
      </w:r>
      <w:proofErr w:type="spellEnd"/>
      <w:r w:rsidRPr="007A64D8">
        <w:rPr>
          <w:rFonts w:ascii="Book Antiqua" w:hAnsi="Book Antiqua"/>
          <w:sz w:val="24"/>
          <w:szCs w:val="24"/>
          <w:vertAlign w:val="superscript"/>
          <w:lang w:val="en-US"/>
        </w:rPr>
        <w:t>[</w:t>
      </w:r>
      <w:proofErr w:type="gramEnd"/>
      <w:r w:rsidRPr="007A64D8">
        <w:rPr>
          <w:rFonts w:ascii="Book Antiqua" w:hAnsi="Book Antiqua"/>
          <w:sz w:val="24"/>
          <w:szCs w:val="24"/>
          <w:vertAlign w:val="superscript"/>
          <w:lang w:val="en-US"/>
        </w:rPr>
        <w:t>5,6]</w:t>
      </w:r>
      <w:r w:rsidRPr="007A64D8">
        <w:rPr>
          <w:rFonts w:ascii="Book Antiqua" w:hAnsi="Book Antiqua"/>
          <w:sz w:val="24"/>
          <w:szCs w:val="24"/>
          <w:lang w:val="en-US"/>
        </w:rPr>
        <w:t xml:space="preserve">. Herein, we present a case in which instrumental and molecular assays showed no evidence of genetic rearrangements and were not able to guide the correct therapeutic strategy; nevertheless, treatment with </w:t>
      </w:r>
      <w:proofErr w:type="spellStart"/>
      <w:r w:rsidRPr="007A64D8">
        <w:rPr>
          <w:rFonts w:ascii="Book Antiqua" w:hAnsi="Book Antiqua"/>
          <w:sz w:val="24"/>
          <w:szCs w:val="24"/>
          <w:lang w:val="en-US"/>
        </w:rPr>
        <w:t>imatinib</w:t>
      </w:r>
      <w:proofErr w:type="spellEnd"/>
      <w:r w:rsidRPr="007A64D8">
        <w:rPr>
          <w:rFonts w:ascii="Book Antiqua" w:hAnsi="Book Antiqua"/>
          <w:sz w:val="24"/>
          <w:szCs w:val="24"/>
          <w:lang w:val="en-US"/>
        </w:rPr>
        <w:t xml:space="preserve"> </w:t>
      </w:r>
      <w:proofErr w:type="spellStart"/>
      <w:r w:rsidRPr="007A64D8">
        <w:rPr>
          <w:rFonts w:ascii="Book Antiqua" w:hAnsi="Book Antiqua"/>
          <w:sz w:val="24"/>
          <w:szCs w:val="24"/>
          <w:lang w:val="en-US"/>
        </w:rPr>
        <w:t>mesilate</w:t>
      </w:r>
      <w:proofErr w:type="spellEnd"/>
      <w:r w:rsidRPr="007A64D8">
        <w:rPr>
          <w:rFonts w:ascii="Book Antiqua" w:hAnsi="Book Antiqua"/>
          <w:sz w:val="24"/>
          <w:szCs w:val="24"/>
          <w:lang w:val="en-US"/>
        </w:rPr>
        <w:t xml:space="preserve"> proved an unexpected success in long-term follow-up.</w:t>
      </w:r>
    </w:p>
    <w:p w:rsidR="003777B5" w:rsidRPr="007A64D8" w:rsidRDefault="003777B5" w:rsidP="007A64D8">
      <w:pPr>
        <w:spacing w:after="0" w:line="360" w:lineRule="auto"/>
        <w:jc w:val="both"/>
        <w:rPr>
          <w:rFonts w:ascii="Book Antiqua" w:hAnsi="Book Antiqua"/>
          <w:b/>
          <w:sz w:val="24"/>
          <w:szCs w:val="24"/>
          <w:lang w:val="en-US"/>
        </w:rPr>
      </w:pPr>
    </w:p>
    <w:p w:rsidR="003777B5" w:rsidRPr="007A64D8" w:rsidRDefault="003777B5" w:rsidP="007A64D8">
      <w:pPr>
        <w:spacing w:after="0" w:line="360" w:lineRule="auto"/>
        <w:jc w:val="both"/>
        <w:rPr>
          <w:rFonts w:ascii="Book Antiqua" w:hAnsi="Book Antiqua"/>
          <w:b/>
          <w:sz w:val="24"/>
          <w:szCs w:val="24"/>
          <w:lang w:val="en-US"/>
        </w:rPr>
      </w:pPr>
      <w:r w:rsidRPr="007A64D8">
        <w:rPr>
          <w:rFonts w:ascii="Book Antiqua" w:hAnsi="Book Antiqua"/>
          <w:b/>
          <w:sz w:val="24"/>
          <w:szCs w:val="24"/>
          <w:lang w:val="en-US"/>
        </w:rPr>
        <w:t>CASE REPORT</w:t>
      </w:r>
    </w:p>
    <w:p w:rsidR="003777B5" w:rsidRPr="007A64D8" w:rsidRDefault="003777B5" w:rsidP="007A64D8">
      <w:pPr>
        <w:spacing w:after="0" w:line="360" w:lineRule="auto"/>
        <w:jc w:val="both"/>
        <w:rPr>
          <w:rFonts w:ascii="Book Antiqua" w:hAnsi="Book Antiqua"/>
          <w:sz w:val="24"/>
          <w:szCs w:val="24"/>
          <w:lang w:val="en-US"/>
        </w:rPr>
      </w:pPr>
      <w:r w:rsidRPr="007A64D8">
        <w:rPr>
          <w:rFonts w:ascii="Book Antiqua" w:hAnsi="Book Antiqua"/>
          <w:sz w:val="24"/>
          <w:szCs w:val="24"/>
          <w:lang w:val="en-US"/>
        </w:rPr>
        <w:t xml:space="preserve">A 51-year-old Caucasian man was transferred to our unit from a different hospital in November 2012. His medical history included occasional events of </w:t>
      </w:r>
      <w:proofErr w:type="spellStart"/>
      <w:r w:rsidRPr="007A64D8">
        <w:rPr>
          <w:rFonts w:ascii="Book Antiqua" w:hAnsi="Book Antiqua"/>
          <w:sz w:val="24"/>
          <w:szCs w:val="24"/>
          <w:lang w:val="en-US"/>
        </w:rPr>
        <w:t>hypereosinophilia</w:t>
      </w:r>
      <w:proofErr w:type="spellEnd"/>
      <w:r w:rsidRPr="007A64D8">
        <w:rPr>
          <w:rFonts w:ascii="Book Antiqua" w:hAnsi="Book Antiqua"/>
          <w:sz w:val="24"/>
          <w:szCs w:val="24"/>
          <w:lang w:val="en-US"/>
        </w:rPr>
        <w:t>, recorded at 2021/mm</w:t>
      </w:r>
      <w:r w:rsidRPr="007A64D8">
        <w:rPr>
          <w:rFonts w:ascii="Book Antiqua" w:hAnsi="Book Antiqua"/>
          <w:sz w:val="24"/>
          <w:szCs w:val="24"/>
          <w:vertAlign w:val="superscript"/>
          <w:lang w:val="en-US"/>
        </w:rPr>
        <w:t>3</w:t>
      </w:r>
      <w:r w:rsidRPr="007A64D8">
        <w:rPr>
          <w:rFonts w:ascii="Book Antiqua" w:hAnsi="Book Antiqua"/>
          <w:sz w:val="24"/>
          <w:szCs w:val="24"/>
          <w:lang w:val="en-US"/>
        </w:rPr>
        <w:t xml:space="preserve">, over the previous 6 </w:t>
      </w:r>
      <w:proofErr w:type="spellStart"/>
      <w:r w:rsidRPr="007A64D8">
        <w:rPr>
          <w:rFonts w:ascii="Book Antiqua" w:hAnsi="Book Antiqua"/>
          <w:sz w:val="24"/>
          <w:szCs w:val="24"/>
          <w:lang w:val="en-US"/>
        </w:rPr>
        <w:t>mo</w:t>
      </w:r>
      <w:proofErr w:type="spellEnd"/>
      <w:r w:rsidRPr="007A64D8">
        <w:rPr>
          <w:rFonts w:ascii="Book Antiqua" w:hAnsi="Book Antiqua"/>
          <w:sz w:val="24"/>
          <w:szCs w:val="24"/>
          <w:lang w:val="en-US"/>
        </w:rPr>
        <w:t xml:space="preserve"> that were observed during periodic routine check-ups when the patient was noted as being completely asymptomatic. At </w:t>
      </w:r>
      <w:proofErr w:type="gramStart"/>
      <w:r w:rsidRPr="007A64D8">
        <w:rPr>
          <w:rFonts w:ascii="Book Antiqua" w:hAnsi="Book Antiqua"/>
          <w:sz w:val="24"/>
          <w:szCs w:val="24"/>
          <w:lang w:val="en-US"/>
        </w:rPr>
        <w:t xml:space="preserve">3 </w:t>
      </w:r>
      <w:proofErr w:type="spellStart"/>
      <w:r w:rsidRPr="007A64D8">
        <w:rPr>
          <w:rFonts w:ascii="Book Antiqua" w:hAnsi="Book Antiqua"/>
          <w:sz w:val="24"/>
          <w:szCs w:val="24"/>
          <w:lang w:val="en-US"/>
        </w:rPr>
        <w:t>mo</w:t>
      </w:r>
      <w:proofErr w:type="spellEnd"/>
      <w:proofErr w:type="gramEnd"/>
      <w:r w:rsidRPr="007A64D8">
        <w:rPr>
          <w:rFonts w:ascii="Book Antiqua" w:hAnsi="Book Antiqua"/>
          <w:sz w:val="24"/>
          <w:szCs w:val="24"/>
          <w:lang w:val="en-US"/>
        </w:rPr>
        <w:t xml:space="preserve"> prior, the patient made complaint of fatigue and unintentional weight loss. At </w:t>
      </w:r>
      <w:proofErr w:type="gramStart"/>
      <w:r w:rsidRPr="007A64D8">
        <w:rPr>
          <w:rFonts w:ascii="Book Antiqua" w:hAnsi="Book Antiqua"/>
          <w:sz w:val="24"/>
          <w:szCs w:val="24"/>
          <w:lang w:val="en-US"/>
        </w:rPr>
        <w:t xml:space="preserve">2 </w:t>
      </w:r>
      <w:proofErr w:type="spellStart"/>
      <w:r w:rsidRPr="007A64D8">
        <w:rPr>
          <w:rFonts w:ascii="Book Antiqua" w:hAnsi="Book Antiqua"/>
          <w:sz w:val="24"/>
          <w:szCs w:val="24"/>
          <w:lang w:val="en-US"/>
        </w:rPr>
        <w:t>mo</w:t>
      </w:r>
      <w:proofErr w:type="spellEnd"/>
      <w:proofErr w:type="gramEnd"/>
      <w:r w:rsidR="006812F1">
        <w:rPr>
          <w:rFonts w:ascii="Book Antiqua" w:hAnsi="Book Antiqua" w:hint="eastAsia"/>
          <w:sz w:val="24"/>
          <w:szCs w:val="24"/>
          <w:lang w:val="en-US" w:eastAsia="zh-CN"/>
        </w:rPr>
        <w:t xml:space="preserve"> </w:t>
      </w:r>
      <w:r w:rsidRPr="007A64D8">
        <w:rPr>
          <w:rFonts w:ascii="Book Antiqua" w:hAnsi="Book Antiqua"/>
          <w:sz w:val="24"/>
          <w:szCs w:val="24"/>
          <w:lang w:val="en-US"/>
        </w:rPr>
        <w:t xml:space="preserve">prior, the patient made complaint of musculoskeletal pain and the treating physician noted new appearance of cutaneous infiltrated nodules; at this point, the patient was treated with symptomatic and local therapy. At 1 </w:t>
      </w:r>
      <w:proofErr w:type="spellStart"/>
      <w:r w:rsidRPr="007A64D8">
        <w:rPr>
          <w:rFonts w:ascii="Book Antiqua" w:hAnsi="Book Antiqua"/>
          <w:sz w:val="24"/>
          <w:szCs w:val="24"/>
          <w:lang w:val="en-US"/>
        </w:rPr>
        <w:t>mo</w:t>
      </w:r>
      <w:proofErr w:type="spellEnd"/>
      <w:r w:rsidR="006812F1">
        <w:rPr>
          <w:rFonts w:ascii="Book Antiqua" w:hAnsi="Book Antiqua" w:hint="eastAsia"/>
          <w:sz w:val="24"/>
          <w:szCs w:val="24"/>
          <w:lang w:val="en-US" w:eastAsia="zh-CN"/>
        </w:rPr>
        <w:t xml:space="preserve"> </w:t>
      </w:r>
      <w:r w:rsidRPr="007A64D8">
        <w:rPr>
          <w:rFonts w:ascii="Book Antiqua" w:hAnsi="Book Antiqua"/>
          <w:sz w:val="24"/>
          <w:szCs w:val="24"/>
          <w:lang w:val="en-US"/>
        </w:rPr>
        <w:t xml:space="preserve">prior, the patient was admitted to a different hospital for severe dyspnea with elevated cardiac enzymes and echocardiographic signs of infiltrative myocarditis. Allergy, parasitology and hematology testing, including bone marrow biopsy, showed no evidence of allergic/atopic disorders, parasites, or blast cells </w:t>
      </w:r>
      <w:r w:rsidRPr="007A64D8">
        <w:rPr>
          <w:rFonts w:ascii="Book Antiqua" w:hAnsi="Book Antiqua"/>
          <w:sz w:val="24"/>
          <w:szCs w:val="24"/>
          <w:lang w:val="en-US"/>
        </w:rPr>
        <w:lastRenderedPageBreak/>
        <w:t xml:space="preserve">absence (Figure 1). The test for </w:t>
      </w:r>
      <w:proofErr w:type="spellStart"/>
      <w:r w:rsidRPr="007A64D8">
        <w:rPr>
          <w:rFonts w:ascii="Book Antiqua" w:hAnsi="Book Antiqua"/>
          <w:sz w:val="24"/>
          <w:szCs w:val="24"/>
          <w:lang w:val="en-US"/>
        </w:rPr>
        <w:t>antineutrophil</w:t>
      </w:r>
      <w:proofErr w:type="spellEnd"/>
      <w:r w:rsidRPr="007A64D8">
        <w:rPr>
          <w:rFonts w:ascii="Book Antiqua" w:hAnsi="Book Antiqua"/>
          <w:sz w:val="24"/>
          <w:szCs w:val="24"/>
          <w:lang w:val="en-US"/>
        </w:rPr>
        <w:t xml:space="preserve"> cytoplasmic antibodies (ANCA) was negative. Analysis of the bone marrow specimens showed a predominant eosinophilic component. Lymphocyte </w:t>
      </w:r>
      <w:proofErr w:type="spellStart"/>
      <w:r w:rsidRPr="007A64D8">
        <w:rPr>
          <w:rFonts w:ascii="Book Antiqua" w:hAnsi="Book Antiqua"/>
          <w:sz w:val="24"/>
          <w:szCs w:val="24"/>
          <w:lang w:val="en-US"/>
        </w:rPr>
        <w:t>immunophenotyping</w:t>
      </w:r>
      <w:proofErr w:type="spellEnd"/>
      <w:r w:rsidRPr="007A64D8">
        <w:rPr>
          <w:rFonts w:ascii="Book Antiqua" w:hAnsi="Book Antiqua"/>
          <w:sz w:val="24"/>
          <w:szCs w:val="24"/>
          <w:lang w:val="en-US"/>
        </w:rPr>
        <w:t xml:space="preserve"> showed normal T lymphocyte populations both in peripheral blood and bone marrow. Testing by fluorescence </w:t>
      </w:r>
      <w:r w:rsidRPr="007A64D8">
        <w:rPr>
          <w:rFonts w:ascii="Book Antiqua" w:hAnsi="Book Antiqua"/>
          <w:i/>
          <w:sz w:val="24"/>
          <w:szCs w:val="24"/>
          <w:lang w:val="en-US"/>
        </w:rPr>
        <w:t>in situ</w:t>
      </w:r>
      <w:r w:rsidRPr="007A64D8">
        <w:rPr>
          <w:rFonts w:ascii="Book Antiqua" w:hAnsi="Book Antiqua"/>
          <w:sz w:val="24"/>
          <w:szCs w:val="24"/>
          <w:lang w:val="en-US"/>
        </w:rPr>
        <w:t xml:space="preserve"> hybridization (commonly known as FISH) for</w:t>
      </w:r>
      <w:r w:rsidRPr="006812F1">
        <w:rPr>
          <w:rFonts w:ascii="Book Antiqua" w:hAnsi="Book Antiqua"/>
          <w:i/>
          <w:sz w:val="24"/>
          <w:szCs w:val="24"/>
          <w:lang w:val="en-US"/>
        </w:rPr>
        <w:t xml:space="preserve"> PDGFR </w:t>
      </w:r>
      <w:r w:rsidRPr="007A64D8">
        <w:rPr>
          <w:rFonts w:ascii="Book Antiqua" w:hAnsi="Book Antiqua"/>
          <w:sz w:val="24"/>
          <w:szCs w:val="24"/>
          <w:lang w:val="en-US"/>
        </w:rPr>
        <w:t xml:space="preserve">rearrangement was negative. Further molecular analysis for rearrangements in </w:t>
      </w:r>
      <w:r w:rsidRPr="006812F1">
        <w:rPr>
          <w:rFonts w:ascii="Book Antiqua" w:hAnsi="Book Antiqua"/>
          <w:i/>
          <w:sz w:val="24"/>
          <w:szCs w:val="24"/>
          <w:lang w:val="en-US"/>
        </w:rPr>
        <w:t>BCR-ABL</w:t>
      </w:r>
      <w:r w:rsidRPr="00574C55">
        <w:rPr>
          <w:rFonts w:ascii="Book Antiqua" w:hAnsi="Book Antiqua"/>
          <w:i/>
          <w:sz w:val="24"/>
          <w:szCs w:val="24"/>
          <w:lang w:val="en-US"/>
        </w:rPr>
        <w:t>,</w:t>
      </w:r>
      <w:r w:rsidRPr="007A64D8">
        <w:rPr>
          <w:rFonts w:ascii="Book Antiqua" w:hAnsi="Book Antiqua"/>
          <w:sz w:val="24"/>
          <w:szCs w:val="24"/>
          <w:lang w:val="en-US"/>
        </w:rPr>
        <w:t xml:space="preserve"> </w:t>
      </w:r>
      <w:r w:rsidRPr="006812F1">
        <w:rPr>
          <w:rFonts w:ascii="Book Antiqua" w:hAnsi="Book Antiqua"/>
          <w:i/>
          <w:sz w:val="24"/>
          <w:szCs w:val="24"/>
          <w:lang w:val="en-US"/>
        </w:rPr>
        <w:t>PDGFRA</w:t>
      </w:r>
      <w:r w:rsidRPr="007A64D8">
        <w:rPr>
          <w:rFonts w:ascii="Book Antiqua" w:hAnsi="Book Antiqua"/>
          <w:sz w:val="24"/>
          <w:szCs w:val="24"/>
          <w:lang w:val="en-US"/>
        </w:rPr>
        <w:t xml:space="preserve">, </w:t>
      </w:r>
      <w:r w:rsidRPr="006812F1">
        <w:rPr>
          <w:rFonts w:ascii="Book Antiqua" w:hAnsi="Book Antiqua"/>
          <w:i/>
          <w:sz w:val="24"/>
          <w:szCs w:val="24"/>
          <w:lang w:val="en-US"/>
        </w:rPr>
        <w:t>PDGFRB</w:t>
      </w:r>
      <w:r w:rsidRPr="007A64D8">
        <w:rPr>
          <w:rFonts w:ascii="Book Antiqua" w:hAnsi="Book Antiqua"/>
          <w:sz w:val="24"/>
          <w:szCs w:val="24"/>
          <w:lang w:val="en-US"/>
        </w:rPr>
        <w:t>,</w:t>
      </w:r>
      <w:r w:rsidRPr="006812F1">
        <w:rPr>
          <w:rFonts w:ascii="Book Antiqua" w:hAnsi="Book Antiqua"/>
          <w:i/>
          <w:sz w:val="24"/>
          <w:szCs w:val="24"/>
          <w:lang w:val="en-US"/>
        </w:rPr>
        <w:t xml:space="preserve"> WT1</w:t>
      </w:r>
      <w:r w:rsidRPr="007A64D8">
        <w:rPr>
          <w:rFonts w:ascii="Book Antiqua" w:hAnsi="Book Antiqua"/>
          <w:sz w:val="24"/>
          <w:szCs w:val="24"/>
          <w:lang w:val="en-US"/>
        </w:rPr>
        <w:t xml:space="preserve"> and </w:t>
      </w:r>
      <w:r w:rsidRPr="006812F1">
        <w:rPr>
          <w:rFonts w:ascii="Book Antiqua" w:hAnsi="Book Antiqua"/>
          <w:i/>
          <w:sz w:val="24"/>
          <w:szCs w:val="24"/>
          <w:lang w:val="en-US"/>
        </w:rPr>
        <w:t>c-KIT</w:t>
      </w:r>
      <w:r w:rsidRPr="007A64D8">
        <w:rPr>
          <w:rFonts w:ascii="Book Antiqua" w:hAnsi="Book Antiqua"/>
          <w:sz w:val="24"/>
          <w:szCs w:val="24"/>
          <w:lang w:val="en-US"/>
        </w:rPr>
        <w:t xml:space="preserve"> were performed, and all results were negative. During this hospital stay, the patient developed hyposthenia of the left leg and right arm, which was recorded as associated with </w:t>
      </w:r>
      <w:proofErr w:type="spellStart"/>
      <w:r w:rsidRPr="007A64D8">
        <w:rPr>
          <w:rFonts w:ascii="Book Antiqua" w:hAnsi="Book Antiqua"/>
          <w:sz w:val="24"/>
          <w:szCs w:val="24"/>
          <w:lang w:val="en-US"/>
        </w:rPr>
        <w:t>paresthesias</w:t>
      </w:r>
      <w:proofErr w:type="spellEnd"/>
      <w:r w:rsidRPr="007A64D8">
        <w:rPr>
          <w:rFonts w:ascii="Book Antiqua" w:hAnsi="Book Antiqua"/>
          <w:sz w:val="24"/>
          <w:szCs w:val="24"/>
          <w:lang w:val="en-US"/>
        </w:rPr>
        <w:t xml:space="preserve"> and depressed level of consciousness. A brain computed tomography (CT) scan revealed multiple lesions suspected for vasculitis of the central nervous system (CNS). </w:t>
      </w:r>
    </w:p>
    <w:p w:rsidR="003777B5" w:rsidRPr="007A64D8" w:rsidRDefault="003777B5" w:rsidP="006812F1">
      <w:pPr>
        <w:spacing w:after="0" w:line="360" w:lineRule="auto"/>
        <w:ind w:firstLineChars="100" w:firstLine="240"/>
        <w:jc w:val="both"/>
        <w:rPr>
          <w:rFonts w:ascii="Book Antiqua" w:hAnsi="Book Antiqua"/>
          <w:sz w:val="24"/>
          <w:szCs w:val="24"/>
          <w:lang w:val="en-US"/>
        </w:rPr>
      </w:pPr>
      <w:r w:rsidRPr="007A64D8">
        <w:rPr>
          <w:rFonts w:ascii="Book Antiqua" w:hAnsi="Book Antiqua"/>
          <w:sz w:val="24"/>
          <w:szCs w:val="24"/>
          <w:lang w:val="en-US"/>
        </w:rPr>
        <w:t>Transfer to our unit was requested. Examination upon arrival showed paresis of the</w:t>
      </w:r>
      <w:r w:rsidRPr="007A64D8" w:rsidDel="00B4676C">
        <w:rPr>
          <w:rFonts w:ascii="Book Antiqua" w:hAnsi="Book Antiqua"/>
          <w:sz w:val="24"/>
          <w:szCs w:val="24"/>
          <w:lang w:val="en-US"/>
        </w:rPr>
        <w:t xml:space="preserve"> </w:t>
      </w:r>
      <w:r w:rsidRPr="007A64D8">
        <w:rPr>
          <w:rFonts w:ascii="Book Antiqua" w:hAnsi="Book Antiqua"/>
          <w:sz w:val="24"/>
          <w:szCs w:val="24"/>
          <w:lang w:val="en-US"/>
        </w:rPr>
        <w:t>left leg and right arm; the patient was also confused and complained of visual disturbances. Eosinophil count was 25.990/mm</w:t>
      </w:r>
      <w:r w:rsidRPr="007A64D8">
        <w:rPr>
          <w:rFonts w:ascii="Book Antiqua" w:hAnsi="Book Antiqua"/>
          <w:sz w:val="24"/>
          <w:szCs w:val="24"/>
          <w:vertAlign w:val="superscript"/>
          <w:lang w:val="en-US"/>
        </w:rPr>
        <w:t>3</w:t>
      </w:r>
      <w:r w:rsidRPr="007A64D8">
        <w:rPr>
          <w:rFonts w:ascii="Book Antiqua" w:hAnsi="Book Antiqua"/>
          <w:sz w:val="24"/>
          <w:szCs w:val="24"/>
          <w:lang w:val="en-US"/>
        </w:rPr>
        <w:t>. Magnetic resonance imaging (MRI) confirmed the suspicion of CNS vasculitis (Figure 2). Re-test for ANCA produced the same negative result. High-</w:t>
      </w:r>
      <w:r w:rsidR="006812F1">
        <w:rPr>
          <w:rFonts w:ascii="Book Antiqua" w:hAnsi="Book Antiqua"/>
          <w:sz w:val="24"/>
          <w:szCs w:val="24"/>
          <w:lang w:val="en-US"/>
        </w:rPr>
        <w:t>dose methylprednisolone (1 g/d for 3 d</w:t>
      </w:r>
      <w:r w:rsidRPr="007A64D8">
        <w:rPr>
          <w:rFonts w:ascii="Book Antiqua" w:hAnsi="Book Antiqua"/>
          <w:sz w:val="24"/>
          <w:szCs w:val="24"/>
          <w:lang w:val="en-US"/>
        </w:rPr>
        <w:t>), followed by medium-dose methylprednisolone (1 mg/kg</w:t>
      </w:r>
      <w:r w:rsidR="006812F1">
        <w:rPr>
          <w:rFonts w:ascii="Book Antiqua" w:hAnsi="Book Antiqua" w:hint="eastAsia"/>
          <w:sz w:val="24"/>
          <w:szCs w:val="24"/>
          <w:lang w:val="en-US" w:eastAsia="zh-CN"/>
        </w:rPr>
        <w:t xml:space="preserve"> per </w:t>
      </w:r>
      <w:r w:rsidRPr="007A64D8">
        <w:rPr>
          <w:rFonts w:ascii="Book Antiqua" w:hAnsi="Book Antiqua"/>
          <w:sz w:val="24"/>
          <w:szCs w:val="24"/>
          <w:lang w:val="en-US"/>
        </w:rPr>
        <w:t>day</w:t>
      </w:r>
      <w:r w:rsidRPr="006812F1">
        <w:rPr>
          <w:rFonts w:ascii="Book Antiqua" w:hAnsi="Book Antiqua"/>
          <w:i/>
          <w:sz w:val="24"/>
          <w:szCs w:val="24"/>
          <w:lang w:val="en-US"/>
        </w:rPr>
        <w:t xml:space="preserve"> </w:t>
      </w:r>
      <w:proofErr w:type="spellStart"/>
      <w:r w:rsidRPr="006812F1">
        <w:rPr>
          <w:rFonts w:ascii="Book Antiqua" w:hAnsi="Book Antiqua"/>
          <w:i/>
          <w:sz w:val="24"/>
          <w:szCs w:val="24"/>
          <w:lang w:val="en-US"/>
        </w:rPr>
        <w:t>i.v.</w:t>
      </w:r>
      <w:proofErr w:type="spellEnd"/>
      <w:r w:rsidRPr="007A64D8">
        <w:rPr>
          <w:rFonts w:ascii="Book Antiqua" w:hAnsi="Book Antiqua"/>
          <w:sz w:val="24"/>
          <w:szCs w:val="24"/>
          <w:lang w:val="en-US"/>
        </w:rPr>
        <w:t>) induced rapid improvement of the patient’s neurological condition. However, after 6 d of the medium-dose steroid therapy, the eosinophil count increased to 50.570/mm</w:t>
      </w:r>
      <w:r w:rsidRPr="007A64D8">
        <w:rPr>
          <w:rFonts w:ascii="Book Antiqua" w:hAnsi="Book Antiqua"/>
          <w:sz w:val="24"/>
          <w:szCs w:val="24"/>
          <w:vertAlign w:val="superscript"/>
          <w:lang w:val="en-US"/>
        </w:rPr>
        <w:t>3</w:t>
      </w:r>
      <w:r w:rsidRPr="007A64D8">
        <w:rPr>
          <w:rFonts w:ascii="Book Antiqua" w:hAnsi="Book Antiqua"/>
          <w:sz w:val="24"/>
          <w:szCs w:val="24"/>
          <w:lang w:val="en-US"/>
        </w:rPr>
        <w:t>. At the same time, hemoglobi</w:t>
      </w:r>
      <w:r w:rsidR="006812F1">
        <w:rPr>
          <w:rFonts w:ascii="Book Antiqua" w:hAnsi="Book Antiqua"/>
          <w:sz w:val="24"/>
          <w:szCs w:val="24"/>
          <w:lang w:val="en-US"/>
        </w:rPr>
        <w:t>n dropped suddenly, from 10.9 g/</w:t>
      </w:r>
      <w:proofErr w:type="spellStart"/>
      <w:r w:rsidR="006812F1">
        <w:rPr>
          <w:rFonts w:ascii="Book Antiqua" w:hAnsi="Book Antiqua"/>
          <w:sz w:val="24"/>
          <w:szCs w:val="24"/>
          <w:lang w:val="en-US"/>
        </w:rPr>
        <w:t>dL</w:t>
      </w:r>
      <w:proofErr w:type="spellEnd"/>
      <w:r w:rsidR="006812F1">
        <w:rPr>
          <w:rFonts w:ascii="Book Antiqua" w:hAnsi="Book Antiqua"/>
          <w:sz w:val="24"/>
          <w:szCs w:val="24"/>
          <w:lang w:val="en-US"/>
        </w:rPr>
        <w:t xml:space="preserve"> to 6.7 g</w:t>
      </w:r>
      <w:r w:rsidRPr="007A64D8">
        <w:rPr>
          <w:rFonts w:ascii="Book Antiqua" w:hAnsi="Book Antiqua"/>
          <w:sz w:val="24"/>
          <w:szCs w:val="24"/>
          <w:lang w:val="en-US"/>
        </w:rPr>
        <w:t>/</w:t>
      </w:r>
      <w:proofErr w:type="spellStart"/>
      <w:r w:rsidRPr="007A64D8">
        <w:rPr>
          <w:rFonts w:ascii="Book Antiqua" w:hAnsi="Book Antiqua"/>
          <w:sz w:val="24"/>
          <w:szCs w:val="24"/>
          <w:lang w:val="en-US"/>
        </w:rPr>
        <w:t>dL</w:t>
      </w:r>
      <w:proofErr w:type="spellEnd"/>
      <w:r w:rsidRPr="007A64D8">
        <w:rPr>
          <w:rFonts w:ascii="Book Antiqua" w:hAnsi="Book Antiqua"/>
          <w:sz w:val="24"/>
          <w:szCs w:val="24"/>
          <w:lang w:val="en-US"/>
        </w:rPr>
        <w:t xml:space="preserve">. Abdominal CT indicated active bleeding in the retroperitoneum that was secondary to </w:t>
      </w:r>
      <w:proofErr w:type="spellStart"/>
      <w:r w:rsidRPr="007A64D8">
        <w:rPr>
          <w:rFonts w:ascii="Book Antiqua" w:hAnsi="Book Antiqua"/>
          <w:sz w:val="24"/>
          <w:szCs w:val="24"/>
          <w:lang w:val="en-US"/>
        </w:rPr>
        <w:t>vasculitic</w:t>
      </w:r>
      <w:proofErr w:type="spellEnd"/>
      <w:r w:rsidRPr="007A64D8">
        <w:rPr>
          <w:rFonts w:ascii="Book Antiqua" w:hAnsi="Book Antiqua"/>
          <w:sz w:val="24"/>
          <w:szCs w:val="24"/>
          <w:lang w:val="en-US"/>
        </w:rPr>
        <w:t xml:space="preserve"> involvement of the lumbar arteries; angiography and embolization was immediately performed and successfully resolved the bleeding. To control the severe </w:t>
      </w:r>
      <w:proofErr w:type="spellStart"/>
      <w:r w:rsidRPr="007A64D8">
        <w:rPr>
          <w:rFonts w:ascii="Book Antiqua" w:hAnsi="Book Antiqua"/>
          <w:sz w:val="24"/>
          <w:szCs w:val="24"/>
          <w:lang w:val="en-US"/>
        </w:rPr>
        <w:t>hypereosinophilia</w:t>
      </w:r>
      <w:proofErr w:type="spellEnd"/>
      <w:r w:rsidRPr="007A64D8">
        <w:rPr>
          <w:rFonts w:ascii="Book Antiqua" w:hAnsi="Book Antiqua"/>
          <w:sz w:val="24"/>
          <w:szCs w:val="24"/>
          <w:lang w:val="en-US"/>
        </w:rPr>
        <w:t>, hydroxyurea was added to the (steroid) treatment regimen, but was stopped after a short course due to inefficacy. The option of interferon was precluded by the ongoing neurological involvement. Therefore, despite the negative results of the molecular test for PDGFR rearrangement, we decided to begin a regimen of low-do</w:t>
      </w:r>
      <w:r w:rsidR="006812F1">
        <w:rPr>
          <w:rFonts w:ascii="Book Antiqua" w:hAnsi="Book Antiqua"/>
          <w:sz w:val="24"/>
          <w:szCs w:val="24"/>
          <w:lang w:val="en-US"/>
        </w:rPr>
        <w:t xml:space="preserve">se </w:t>
      </w:r>
      <w:proofErr w:type="spellStart"/>
      <w:r w:rsidR="006812F1">
        <w:rPr>
          <w:rFonts w:ascii="Book Antiqua" w:hAnsi="Book Antiqua"/>
          <w:sz w:val="24"/>
          <w:szCs w:val="24"/>
          <w:lang w:val="en-US"/>
        </w:rPr>
        <w:t>imatinib</w:t>
      </w:r>
      <w:proofErr w:type="spellEnd"/>
      <w:r w:rsidR="006812F1">
        <w:rPr>
          <w:rFonts w:ascii="Book Antiqua" w:hAnsi="Book Antiqua"/>
          <w:sz w:val="24"/>
          <w:szCs w:val="24"/>
          <w:lang w:val="en-US"/>
        </w:rPr>
        <w:t xml:space="preserve"> </w:t>
      </w:r>
      <w:proofErr w:type="spellStart"/>
      <w:r w:rsidR="006812F1">
        <w:rPr>
          <w:rFonts w:ascii="Book Antiqua" w:hAnsi="Book Antiqua"/>
          <w:sz w:val="24"/>
          <w:szCs w:val="24"/>
          <w:lang w:val="en-US"/>
        </w:rPr>
        <w:t>mesilate</w:t>
      </w:r>
      <w:proofErr w:type="spellEnd"/>
      <w:r w:rsidR="006812F1">
        <w:rPr>
          <w:rFonts w:ascii="Book Antiqua" w:hAnsi="Book Antiqua"/>
          <w:sz w:val="24"/>
          <w:szCs w:val="24"/>
          <w:lang w:val="en-US"/>
        </w:rPr>
        <w:t xml:space="preserve"> (200 mg/d</w:t>
      </w:r>
      <w:r w:rsidRPr="007A64D8">
        <w:rPr>
          <w:rFonts w:ascii="Book Antiqua" w:hAnsi="Book Antiqua"/>
          <w:sz w:val="24"/>
          <w:szCs w:val="24"/>
          <w:lang w:val="en-US"/>
        </w:rPr>
        <w:t xml:space="preserve">). We could not perform, to gain further proof of </w:t>
      </w:r>
      <w:proofErr w:type="spellStart"/>
      <w:r w:rsidRPr="007A64D8">
        <w:rPr>
          <w:rFonts w:ascii="Book Antiqua" w:hAnsi="Book Antiqua"/>
          <w:sz w:val="24"/>
          <w:szCs w:val="24"/>
          <w:lang w:val="en-US"/>
        </w:rPr>
        <w:t>clonality</w:t>
      </w:r>
      <w:proofErr w:type="spellEnd"/>
      <w:r w:rsidRPr="007A64D8">
        <w:rPr>
          <w:rFonts w:ascii="Book Antiqua" w:hAnsi="Book Antiqua"/>
          <w:sz w:val="24"/>
          <w:szCs w:val="24"/>
          <w:lang w:val="en-US"/>
        </w:rPr>
        <w:t>, the G6PD analysis because the patient was a male. After 2 d of treatment, the patient’s eosinophil count normalized, to 100/mm</w:t>
      </w:r>
      <w:r w:rsidRPr="007A64D8">
        <w:rPr>
          <w:rFonts w:ascii="Book Antiqua" w:hAnsi="Book Antiqua"/>
          <w:sz w:val="24"/>
          <w:szCs w:val="24"/>
          <w:vertAlign w:val="superscript"/>
          <w:lang w:val="en-US"/>
        </w:rPr>
        <w:t>3</w:t>
      </w:r>
      <w:r w:rsidRPr="007A64D8">
        <w:rPr>
          <w:rFonts w:ascii="Book Antiqua" w:hAnsi="Book Antiqua"/>
          <w:sz w:val="24"/>
          <w:szCs w:val="24"/>
          <w:lang w:val="en-US"/>
        </w:rPr>
        <w:t>, a</w:t>
      </w:r>
      <w:r w:rsidR="006812F1">
        <w:rPr>
          <w:rFonts w:ascii="Book Antiqua" w:hAnsi="Book Antiqua"/>
          <w:sz w:val="24"/>
          <w:szCs w:val="24"/>
          <w:lang w:val="en-US"/>
        </w:rPr>
        <w:t xml:space="preserve">nd after 1 </w:t>
      </w:r>
      <w:proofErr w:type="spellStart"/>
      <w:r w:rsidR="006812F1">
        <w:rPr>
          <w:rFonts w:ascii="Book Antiqua" w:hAnsi="Book Antiqua"/>
          <w:sz w:val="24"/>
          <w:szCs w:val="24"/>
          <w:lang w:val="en-US"/>
        </w:rPr>
        <w:t>w</w:t>
      </w:r>
      <w:r w:rsidRPr="007A64D8">
        <w:rPr>
          <w:rFonts w:ascii="Book Antiqua" w:hAnsi="Book Antiqua"/>
          <w:sz w:val="24"/>
          <w:szCs w:val="24"/>
          <w:lang w:val="en-US"/>
        </w:rPr>
        <w:t>k</w:t>
      </w:r>
      <w:proofErr w:type="spellEnd"/>
      <w:r w:rsidRPr="007A64D8">
        <w:rPr>
          <w:rFonts w:ascii="Book Antiqua" w:hAnsi="Book Antiqua"/>
          <w:sz w:val="24"/>
          <w:szCs w:val="24"/>
          <w:lang w:val="en-US"/>
        </w:rPr>
        <w:t xml:space="preserve"> of treatment, the </w:t>
      </w:r>
      <w:proofErr w:type="spellStart"/>
      <w:r w:rsidRPr="007A64D8">
        <w:rPr>
          <w:rFonts w:ascii="Book Antiqua" w:hAnsi="Book Antiqua"/>
          <w:sz w:val="24"/>
          <w:szCs w:val="24"/>
          <w:lang w:val="en-US"/>
        </w:rPr>
        <w:t>imatinib</w:t>
      </w:r>
      <w:proofErr w:type="spellEnd"/>
      <w:r w:rsidRPr="007A64D8">
        <w:rPr>
          <w:rFonts w:ascii="Book Antiqua" w:hAnsi="Book Antiqua"/>
          <w:sz w:val="24"/>
          <w:szCs w:val="24"/>
          <w:lang w:val="en-US"/>
        </w:rPr>
        <w:t xml:space="preserve"> </w:t>
      </w:r>
      <w:proofErr w:type="spellStart"/>
      <w:r w:rsidRPr="007A64D8">
        <w:rPr>
          <w:rFonts w:ascii="Book Antiqua" w:hAnsi="Book Antiqua"/>
          <w:sz w:val="24"/>
          <w:szCs w:val="24"/>
          <w:lang w:val="en-US"/>
        </w:rPr>
        <w:t>mesilat</w:t>
      </w:r>
      <w:r w:rsidR="006812F1">
        <w:rPr>
          <w:rFonts w:ascii="Book Antiqua" w:hAnsi="Book Antiqua"/>
          <w:sz w:val="24"/>
          <w:szCs w:val="24"/>
          <w:lang w:val="en-US"/>
        </w:rPr>
        <w:t>e</w:t>
      </w:r>
      <w:proofErr w:type="spellEnd"/>
      <w:r w:rsidR="006812F1">
        <w:rPr>
          <w:rFonts w:ascii="Book Antiqua" w:hAnsi="Book Antiqua"/>
          <w:sz w:val="24"/>
          <w:szCs w:val="24"/>
          <w:lang w:val="en-US"/>
        </w:rPr>
        <w:t xml:space="preserve"> dose was reduced to 100 mg/d</w:t>
      </w:r>
      <w:r w:rsidRPr="007A64D8">
        <w:rPr>
          <w:rFonts w:ascii="Book Antiqua" w:hAnsi="Book Antiqua"/>
          <w:sz w:val="24"/>
          <w:szCs w:val="24"/>
          <w:lang w:val="en-US"/>
        </w:rPr>
        <w:t xml:space="preserve">. </w:t>
      </w:r>
    </w:p>
    <w:p w:rsidR="003777B5" w:rsidRPr="007A64D8" w:rsidRDefault="003777B5" w:rsidP="006812F1">
      <w:pPr>
        <w:spacing w:after="0" w:line="360" w:lineRule="auto"/>
        <w:ind w:firstLineChars="100" w:firstLine="240"/>
        <w:jc w:val="both"/>
        <w:rPr>
          <w:rFonts w:ascii="Book Antiqua" w:hAnsi="Book Antiqua"/>
          <w:sz w:val="24"/>
          <w:szCs w:val="24"/>
          <w:lang w:val="en-US"/>
        </w:rPr>
      </w:pPr>
      <w:r w:rsidRPr="007A64D8">
        <w:rPr>
          <w:rFonts w:ascii="Book Antiqua" w:hAnsi="Book Antiqua"/>
          <w:sz w:val="24"/>
          <w:szCs w:val="24"/>
          <w:lang w:val="en-US"/>
        </w:rPr>
        <w:t xml:space="preserve">The patient recovered rapidly and was discharged after a total of 22 d hospitalization in our unit, with prescription for continuance of the </w:t>
      </w:r>
      <w:proofErr w:type="spellStart"/>
      <w:r w:rsidRPr="007A64D8">
        <w:rPr>
          <w:rFonts w:ascii="Book Antiqua" w:hAnsi="Book Antiqua"/>
          <w:sz w:val="24"/>
          <w:szCs w:val="24"/>
          <w:lang w:val="en-US"/>
        </w:rPr>
        <w:t>imatinib</w:t>
      </w:r>
      <w:proofErr w:type="spellEnd"/>
      <w:r w:rsidRPr="007A64D8">
        <w:rPr>
          <w:rFonts w:ascii="Book Antiqua" w:hAnsi="Book Antiqua"/>
          <w:sz w:val="24"/>
          <w:szCs w:val="24"/>
          <w:lang w:val="en-US"/>
        </w:rPr>
        <w:t xml:space="preserve"> </w:t>
      </w:r>
      <w:proofErr w:type="spellStart"/>
      <w:r w:rsidRPr="007A64D8">
        <w:rPr>
          <w:rFonts w:ascii="Book Antiqua" w:hAnsi="Book Antiqua"/>
          <w:sz w:val="24"/>
          <w:szCs w:val="24"/>
          <w:lang w:val="en-US"/>
        </w:rPr>
        <w:t>mesilate</w:t>
      </w:r>
      <w:proofErr w:type="spellEnd"/>
      <w:r w:rsidRPr="007A64D8">
        <w:rPr>
          <w:rFonts w:ascii="Book Antiqua" w:hAnsi="Book Antiqua"/>
          <w:sz w:val="24"/>
          <w:szCs w:val="24"/>
          <w:lang w:val="en-US"/>
        </w:rPr>
        <w:t xml:space="preserve">. He continued to have </w:t>
      </w:r>
      <w:r w:rsidRPr="007A64D8">
        <w:rPr>
          <w:rFonts w:ascii="Book Antiqua" w:hAnsi="Book Antiqua"/>
          <w:sz w:val="24"/>
          <w:szCs w:val="24"/>
          <w:lang w:val="en-US"/>
        </w:rPr>
        <w:lastRenderedPageBreak/>
        <w:t xml:space="preserve">mild visual disturbances and hyposthenia of left leg; the latter of which resolved nearly completely after 3 </w:t>
      </w:r>
      <w:proofErr w:type="spellStart"/>
      <w:r w:rsidRPr="007A64D8">
        <w:rPr>
          <w:rFonts w:ascii="Book Antiqua" w:hAnsi="Book Antiqua"/>
          <w:sz w:val="24"/>
          <w:szCs w:val="24"/>
          <w:lang w:val="en-US"/>
        </w:rPr>
        <w:t>mo</w:t>
      </w:r>
      <w:proofErr w:type="spellEnd"/>
      <w:r w:rsidRPr="007A64D8">
        <w:rPr>
          <w:rFonts w:ascii="Book Antiqua" w:hAnsi="Book Antiqua"/>
          <w:sz w:val="24"/>
          <w:szCs w:val="24"/>
          <w:lang w:val="en-US"/>
        </w:rPr>
        <w:t xml:space="preserve"> of physical therapy. At 2 </w:t>
      </w:r>
      <w:proofErr w:type="spellStart"/>
      <w:r w:rsidRPr="007A64D8">
        <w:rPr>
          <w:rFonts w:ascii="Book Antiqua" w:hAnsi="Book Antiqua"/>
          <w:sz w:val="24"/>
          <w:szCs w:val="24"/>
          <w:lang w:val="en-US"/>
        </w:rPr>
        <w:t>mo</w:t>
      </w:r>
      <w:proofErr w:type="spellEnd"/>
      <w:r w:rsidRPr="007A64D8">
        <w:rPr>
          <w:rFonts w:ascii="Book Antiqua" w:hAnsi="Book Antiqua"/>
          <w:sz w:val="24"/>
          <w:szCs w:val="24"/>
          <w:lang w:val="en-US"/>
        </w:rPr>
        <w:t xml:space="preserve"> after discharge, the dose of </w:t>
      </w:r>
      <w:proofErr w:type="spellStart"/>
      <w:r w:rsidRPr="007A64D8">
        <w:rPr>
          <w:rFonts w:ascii="Book Antiqua" w:hAnsi="Book Antiqua"/>
          <w:sz w:val="24"/>
          <w:szCs w:val="24"/>
          <w:lang w:val="en-US"/>
        </w:rPr>
        <w:t>imatinib</w:t>
      </w:r>
      <w:proofErr w:type="spellEnd"/>
      <w:r w:rsidRPr="007A64D8">
        <w:rPr>
          <w:rFonts w:ascii="Book Antiqua" w:hAnsi="Book Antiqua"/>
          <w:sz w:val="24"/>
          <w:szCs w:val="24"/>
          <w:lang w:val="en-US"/>
        </w:rPr>
        <w:t xml:space="preserve"> </w:t>
      </w:r>
      <w:proofErr w:type="spellStart"/>
      <w:r w:rsidRPr="007A64D8">
        <w:rPr>
          <w:rFonts w:ascii="Book Antiqua" w:hAnsi="Book Antiqua"/>
          <w:sz w:val="24"/>
          <w:szCs w:val="24"/>
          <w:lang w:val="en-US"/>
        </w:rPr>
        <w:t>mesilate</w:t>
      </w:r>
      <w:proofErr w:type="spellEnd"/>
      <w:r w:rsidRPr="007A64D8">
        <w:rPr>
          <w:rFonts w:ascii="Book Antiqua" w:hAnsi="Book Antiqua"/>
          <w:sz w:val="24"/>
          <w:szCs w:val="24"/>
          <w:lang w:val="en-US"/>
        </w:rPr>
        <w:t xml:space="preserve"> was reduced to 100 mg/twice a week, and at 3 </w:t>
      </w:r>
      <w:proofErr w:type="spellStart"/>
      <w:r w:rsidRPr="007A64D8">
        <w:rPr>
          <w:rFonts w:ascii="Book Antiqua" w:hAnsi="Book Antiqua"/>
          <w:sz w:val="24"/>
          <w:szCs w:val="24"/>
          <w:lang w:val="en-US"/>
        </w:rPr>
        <w:t>mo</w:t>
      </w:r>
      <w:proofErr w:type="spellEnd"/>
      <w:r w:rsidR="006812F1">
        <w:rPr>
          <w:rFonts w:ascii="Book Antiqua" w:hAnsi="Book Antiqua"/>
          <w:sz w:val="24"/>
          <w:szCs w:val="24"/>
          <w:lang w:val="en-US"/>
        </w:rPr>
        <w:t xml:space="preserve"> after discharge to 100 mg/</w:t>
      </w:r>
      <w:proofErr w:type="spellStart"/>
      <w:r w:rsidR="006812F1">
        <w:rPr>
          <w:rFonts w:ascii="Book Antiqua" w:hAnsi="Book Antiqua"/>
          <w:sz w:val="24"/>
          <w:szCs w:val="24"/>
          <w:lang w:val="en-US"/>
        </w:rPr>
        <w:t>w</w:t>
      </w:r>
      <w:r w:rsidRPr="007A64D8">
        <w:rPr>
          <w:rFonts w:ascii="Book Antiqua" w:hAnsi="Book Antiqua"/>
          <w:sz w:val="24"/>
          <w:szCs w:val="24"/>
          <w:lang w:val="en-US"/>
        </w:rPr>
        <w:t>k</w:t>
      </w:r>
      <w:proofErr w:type="spellEnd"/>
      <w:r w:rsidRPr="007A64D8">
        <w:rPr>
          <w:rFonts w:ascii="Book Antiqua" w:hAnsi="Book Antiqua"/>
          <w:sz w:val="24"/>
          <w:szCs w:val="24"/>
          <w:lang w:val="en-US"/>
        </w:rPr>
        <w:t xml:space="preserve">; the dosage then continued for the next year on a tapering-down schedule until the patient’s symptoms resolved completely with consistent normal eosinophil percentage. The lowest dose used was 100 mg every 10 d. At this point, we tried to stop therapy but observed a modest upward trend in the patient’s eosinophil count. Therefore, the </w:t>
      </w:r>
      <w:proofErr w:type="spellStart"/>
      <w:r w:rsidRPr="007A64D8">
        <w:rPr>
          <w:rFonts w:ascii="Book Antiqua" w:hAnsi="Book Antiqua"/>
          <w:sz w:val="24"/>
          <w:szCs w:val="24"/>
          <w:lang w:val="en-US"/>
        </w:rPr>
        <w:t>imatinib</w:t>
      </w:r>
      <w:proofErr w:type="spellEnd"/>
      <w:r w:rsidRPr="007A64D8">
        <w:rPr>
          <w:rFonts w:ascii="Book Antiqua" w:hAnsi="Book Antiqua"/>
          <w:sz w:val="24"/>
          <w:szCs w:val="24"/>
          <w:lang w:val="en-US"/>
        </w:rPr>
        <w:t xml:space="preserve"> </w:t>
      </w:r>
      <w:proofErr w:type="spellStart"/>
      <w:r w:rsidRPr="007A64D8">
        <w:rPr>
          <w:rFonts w:ascii="Book Antiqua" w:hAnsi="Book Antiqua"/>
          <w:sz w:val="24"/>
          <w:szCs w:val="24"/>
          <w:lang w:val="en-US"/>
        </w:rPr>
        <w:t>mesilate</w:t>
      </w:r>
      <w:proofErr w:type="spellEnd"/>
      <w:r w:rsidRPr="007A64D8">
        <w:rPr>
          <w:rFonts w:ascii="Book Antiqua" w:hAnsi="Book Antiqua"/>
          <w:sz w:val="24"/>
          <w:szCs w:val="24"/>
          <w:lang w:val="en-US"/>
        </w:rPr>
        <w:t xml:space="preserve"> was reintroduced at the same dose of the last assumption (100 mg every 10 d), and a subsequent normalization of eosinophil count occurred and was maintained thereafter. After 6 </w:t>
      </w:r>
      <w:proofErr w:type="spellStart"/>
      <w:proofErr w:type="gramStart"/>
      <w:r w:rsidRPr="007A64D8">
        <w:rPr>
          <w:rFonts w:ascii="Book Antiqua" w:hAnsi="Book Antiqua"/>
          <w:sz w:val="24"/>
          <w:szCs w:val="24"/>
          <w:lang w:val="en-US"/>
        </w:rPr>
        <w:t>mo</w:t>
      </w:r>
      <w:proofErr w:type="spellEnd"/>
      <w:proofErr w:type="gramEnd"/>
      <w:r w:rsidRPr="007A64D8">
        <w:rPr>
          <w:rFonts w:ascii="Book Antiqua" w:hAnsi="Book Antiqua"/>
          <w:sz w:val="24"/>
          <w:szCs w:val="24"/>
          <w:lang w:val="en-US"/>
        </w:rPr>
        <w:t xml:space="preserve">, we made another attempt to stop the therapy, and the result was better. The stopping of therapy occurred 6 </w:t>
      </w:r>
      <w:proofErr w:type="spellStart"/>
      <w:proofErr w:type="gramStart"/>
      <w:r w:rsidRPr="007A64D8">
        <w:rPr>
          <w:rFonts w:ascii="Book Antiqua" w:hAnsi="Book Antiqua"/>
          <w:sz w:val="24"/>
          <w:szCs w:val="24"/>
          <w:lang w:val="en-US"/>
        </w:rPr>
        <w:t>mo</w:t>
      </w:r>
      <w:proofErr w:type="spellEnd"/>
      <w:proofErr w:type="gramEnd"/>
      <w:r w:rsidRPr="007A64D8">
        <w:rPr>
          <w:rFonts w:ascii="Book Antiqua" w:hAnsi="Book Antiqua"/>
          <w:sz w:val="24"/>
          <w:szCs w:val="24"/>
          <w:lang w:val="en-US"/>
        </w:rPr>
        <w:t xml:space="preserve"> prior to the writing of this report. We have a total period of ambulatory follow-up of 36 mo. </w:t>
      </w:r>
      <w:proofErr w:type="gramStart"/>
      <w:r w:rsidRPr="007A64D8">
        <w:rPr>
          <w:rFonts w:ascii="Book Antiqua" w:hAnsi="Book Antiqua"/>
          <w:sz w:val="24"/>
          <w:szCs w:val="24"/>
          <w:lang w:val="en-US"/>
        </w:rPr>
        <w:t>Curren</w:t>
      </w:r>
      <w:bookmarkStart w:id="4" w:name="_GoBack"/>
      <w:bookmarkEnd w:id="4"/>
      <w:r w:rsidRPr="007A64D8">
        <w:rPr>
          <w:rFonts w:ascii="Book Antiqua" w:hAnsi="Book Antiqua"/>
          <w:sz w:val="24"/>
          <w:szCs w:val="24"/>
          <w:lang w:val="en-US"/>
        </w:rPr>
        <w:t>tly,</w:t>
      </w:r>
      <w:proofErr w:type="gramEnd"/>
      <w:r w:rsidRPr="007A64D8">
        <w:rPr>
          <w:rFonts w:ascii="Book Antiqua" w:hAnsi="Book Antiqua"/>
          <w:sz w:val="24"/>
          <w:szCs w:val="24"/>
          <w:lang w:val="en-US"/>
        </w:rPr>
        <w:t xml:space="preserve"> the patient is completely asymptomatic, having full recovery of mobility of the involved limbs and no evidence of cardiac sequelae by multiple echocardiographic tests.</w:t>
      </w:r>
    </w:p>
    <w:p w:rsidR="003777B5" w:rsidRPr="007A64D8" w:rsidRDefault="003777B5" w:rsidP="007A64D8">
      <w:pPr>
        <w:spacing w:after="0" w:line="360" w:lineRule="auto"/>
        <w:jc w:val="both"/>
        <w:rPr>
          <w:rFonts w:ascii="Book Antiqua" w:hAnsi="Book Antiqua"/>
          <w:b/>
          <w:sz w:val="24"/>
          <w:szCs w:val="24"/>
          <w:lang w:val="en-US"/>
        </w:rPr>
      </w:pPr>
    </w:p>
    <w:p w:rsidR="003777B5" w:rsidRPr="007A64D8" w:rsidRDefault="003777B5" w:rsidP="007A64D8">
      <w:pPr>
        <w:spacing w:after="0" w:line="360" w:lineRule="auto"/>
        <w:jc w:val="both"/>
        <w:rPr>
          <w:rFonts w:ascii="Book Antiqua" w:hAnsi="Book Antiqua"/>
          <w:b/>
          <w:sz w:val="24"/>
          <w:szCs w:val="24"/>
          <w:lang w:val="en-US"/>
        </w:rPr>
      </w:pPr>
      <w:r w:rsidRPr="007A64D8">
        <w:rPr>
          <w:rFonts w:ascii="Book Antiqua" w:hAnsi="Book Antiqua"/>
          <w:b/>
          <w:sz w:val="24"/>
          <w:szCs w:val="24"/>
          <w:lang w:val="en-US"/>
        </w:rPr>
        <w:t>DISCUSSION</w:t>
      </w:r>
    </w:p>
    <w:p w:rsidR="003777B5" w:rsidRPr="007A64D8" w:rsidRDefault="003777B5" w:rsidP="007A64D8">
      <w:pPr>
        <w:spacing w:after="0" w:line="360" w:lineRule="auto"/>
        <w:jc w:val="both"/>
        <w:rPr>
          <w:rFonts w:ascii="Book Antiqua" w:hAnsi="Book Antiqua"/>
          <w:sz w:val="24"/>
          <w:szCs w:val="24"/>
          <w:lang w:val="en-US"/>
        </w:rPr>
      </w:pPr>
      <w:proofErr w:type="spellStart"/>
      <w:r w:rsidRPr="007A64D8">
        <w:rPr>
          <w:rFonts w:ascii="Book Antiqua" w:hAnsi="Book Antiqua"/>
          <w:sz w:val="24"/>
          <w:szCs w:val="24"/>
          <w:lang w:val="en-US"/>
        </w:rPr>
        <w:t>Imatinib</w:t>
      </w:r>
      <w:proofErr w:type="spellEnd"/>
      <w:r w:rsidRPr="007A64D8">
        <w:rPr>
          <w:rFonts w:ascii="Book Antiqua" w:hAnsi="Book Antiqua"/>
          <w:sz w:val="24"/>
          <w:szCs w:val="24"/>
          <w:lang w:val="en-US"/>
        </w:rPr>
        <w:t xml:space="preserve"> </w:t>
      </w:r>
      <w:proofErr w:type="spellStart"/>
      <w:r w:rsidRPr="007A64D8">
        <w:rPr>
          <w:rFonts w:ascii="Book Antiqua" w:hAnsi="Book Antiqua"/>
          <w:sz w:val="24"/>
          <w:szCs w:val="24"/>
          <w:lang w:val="en-US"/>
        </w:rPr>
        <w:t>mesilate</w:t>
      </w:r>
      <w:proofErr w:type="spellEnd"/>
      <w:r w:rsidRPr="007A64D8">
        <w:rPr>
          <w:rFonts w:ascii="Book Antiqua" w:hAnsi="Book Antiqua"/>
          <w:sz w:val="24"/>
          <w:szCs w:val="24"/>
          <w:lang w:val="en-US"/>
        </w:rPr>
        <w:t xml:space="preserve"> is considered a third-line therapy for idiopathic HES, after steroids and hydroxyurea plus interferon, and it is normally used at a medium dosage of 400 mg/</w:t>
      </w:r>
      <w:proofErr w:type="gramStart"/>
      <w:r w:rsidRPr="007A64D8">
        <w:rPr>
          <w:rFonts w:ascii="Book Antiqua" w:hAnsi="Book Antiqua"/>
          <w:sz w:val="24"/>
          <w:szCs w:val="24"/>
          <w:lang w:val="en-US"/>
        </w:rPr>
        <w:t>die</w:t>
      </w:r>
      <w:r w:rsidRPr="007A64D8">
        <w:rPr>
          <w:rFonts w:ascii="Book Antiqua" w:hAnsi="Book Antiqua"/>
          <w:sz w:val="24"/>
          <w:szCs w:val="24"/>
          <w:vertAlign w:val="superscript"/>
          <w:lang w:val="en-US"/>
        </w:rPr>
        <w:t>[</w:t>
      </w:r>
      <w:proofErr w:type="gramEnd"/>
      <w:r w:rsidRPr="007A64D8">
        <w:rPr>
          <w:rFonts w:ascii="Book Antiqua" w:hAnsi="Book Antiqua"/>
          <w:sz w:val="24"/>
          <w:szCs w:val="24"/>
          <w:vertAlign w:val="superscript"/>
          <w:lang w:val="en-US"/>
        </w:rPr>
        <w:t>3,6]</w:t>
      </w:r>
      <w:r w:rsidRPr="007A64D8">
        <w:rPr>
          <w:rFonts w:ascii="Book Antiqua" w:hAnsi="Book Antiqua"/>
          <w:sz w:val="24"/>
          <w:szCs w:val="24"/>
          <w:lang w:val="en-US"/>
        </w:rPr>
        <w:t xml:space="preserve">. In our case, all </w:t>
      </w:r>
      <w:proofErr w:type="spellStart"/>
      <w:r w:rsidRPr="007A64D8">
        <w:rPr>
          <w:rFonts w:ascii="Book Antiqua" w:hAnsi="Book Antiqua"/>
          <w:sz w:val="24"/>
          <w:szCs w:val="24"/>
          <w:lang w:val="en-US"/>
        </w:rPr>
        <w:t>Chusid’s</w:t>
      </w:r>
      <w:proofErr w:type="spellEnd"/>
      <w:r w:rsidRPr="007A64D8">
        <w:rPr>
          <w:rFonts w:ascii="Book Antiqua" w:hAnsi="Book Antiqua"/>
          <w:sz w:val="24"/>
          <w:szCs w:val="24"/>
          <w:lang w:val="en-US"/>
        </w:rPr>
        <w:t xml:space="preserve"> criteria were satisfied and the possibility of clonal eosinophilia was excluded following the principal diagnostic chart of </w:t>
      </w:r>
      <w:proofErr w:type="spellStart"/>
      <w:r w:rsidRPr="007A64D8">
        <w:rPr>
          <w:rFonts w:ascii="Book Antiqua" w:hAnsi="Book Antiqua"/>
          <w:sz w:val="24"/>
          <w:szCs w:val="24"/>
          <w:lang w:val="en-US"/>
        </w:rPr>
        <w:t>hypereosinophilia</w:t>
      </w:r>
      <w:proofErr w:type="spellEnd"/>
      <w:r w:rsidRPr="007A64D8">
        <w:rPr>
          <w:rFonts w:ascii="Book Antiqua" w:hAnsi="Book Antiqua"/>
          <w:sz w:val="24"/>
          <w:szCs w:val="24"/>
          <w:lang w:val="en-US"/>
        </w:rPr>
        <w:t xml:space="preserve">. Our case’s lack of response to immunosuppressive levels of steroids and hydroxyurea, coupled with the rapid and efficacious complete response to low-dose </w:t>
      </w:r>
      <w:proofErr w:type="spellStart"/>
      <w:r w:rsidRPr="007A64D8">
        <w:rPr>
          <w:rFonts w:ascii="Book Antiqua" w:hAnsi="Book Antiqua"/>
          <w:sz w:val="24"/>
          <w:szCs w:val="24"/>
          <w:lang w:val="en-US"/>
        </w:rPr>
        <w:t>imatinib</w:t>
      </w:r>
      <w:proofErr w:type="spellEnd"/>
      <w:r w:rsidRPr="007A64D8">
        <w:rPr>
          <w:rFonts w:ascii="Book Antiqua" w:hAnsi="Book Antiqua"/>
          <w:sz w:val="24"/>
          <w:szCs w:val="24"/>
          <w:lang w:val="en-US"/>
        </w:rPr>
        <w:t xml:space="preserve"> </w:t>
      </w:r>
      <w:proofErr w:type="spellStart"/>
      <w:r w:rsidRPr="007A64D8">
        <w:rPr>
          <w:rFonts w:ascii="Book Antiqua" w:hAnsi="Book Antiqua"/>
          <w:sz w:val="24"/>
          <w:szCs w:val="24"/>
          <w:lang w:val="en-US"/>
        </w:rPr>
        <w:t>mesilate</w:t>
      </w:r>
      <w:proofErr w:type="spellEnd"/>
      <w:r w:rsidRPr="007A64D8">
        <w:rPr>
          <w:rFonts w:ascii="Book Antiqua" w:hAnsi="Book Antiqua"/>
          <w:sz w:val="24"/>
          <w:szCs w:val="24"/>
          <w:lang w:val="en-US"/>
        </w:rPr>
        <w:t xml:space="preserve">, suggest the presence of a molecular alteration in the PDGFR intracellular pathway, possibly one that is different from those that have been reported to date. </w:t>
      </w:r>
    </w:p>
    <w:p w:rsidR="003777B5" w:rsidRPr="007A64D8" w:rsidRDefault="003777B5" w:rsidP="006812F1">
      <w:pPr>
        <w:spacing w:after="0" w:line="360" w:lineRule="auto"/>
        <w:ind w:firstLineChars="100" w:firstLine="240"/>
        <w:jc w:val="both"/>
        <w:rPr>
          <w:rFonts w:ascii="Book Antiqua" w:hAnsi="Book Antiqua"/>
          <w:sz w:val="24"/>
          <w:szCs w:val="24"/>
          <w:lang w:val="en-US"/>
        </w:rPr>
      </w:pPr>
      <w:r w:rsidRPr="007A64D8">
        <w:rPr>
          <w:rFonts w:ascii="Book Antiqua" w:hAnsi="Book Antiqua"/>
          <w:sz w:val="24"/>
          <w:szCs w:val="24"/>
          <w:lang w:val="en-US"/>
        </w:rPr>
        <w:t xml:space="preserve">The current literature reports more than 50 different fusion genes resulting from various chromosomal and molecular abnormalities, the dysregulated functions of which have highlighted the fundamental role of constitutively activated tyrosine kinases in the pathogenesis of </w:t>
      </w:r>
      <w:proofErr w:type="spellStart"/>
      <w:r w:rsidRPr="007A64D8">
        <w:rPr>
          <w:rFonts w:ascii="Book Antiqua" w:hAnsi="Book Antiqua"/>
          <w:sz w:val="24"/>
          <w:szCs w:val="24"/>
          <w:lang w:val="en-US"/>
        </w:rPr>
        <w:t>hypereosinophilic</w:t>
      </w:r>
      <w:proofErr w:type="spellEnd"/>
      <w:r w:rsidRPr="007A64D8">
        <w:rPr>
          <w:rFonts w:ascii="Book Antiqua" w:hAnsi="Book Antiqua"/>
          <w:sz w:val="24"/>
          <w:szCs w:val="24"/>
          <w:lang w:val="en-US"/>
        </w:rPr>
        <w:t xml:space="preserve"> </w:t>
      </w:r>
      <w:proofErr w:type="gramStart"/>
      <w:r w:rsidRPr="007A64D8">
        <w:rPr>
          <w:rFonts w:ascii="Book Antiqua" w:hAnsi="Book Antiqua"/>
          <w:sz w:val="24"/>
          <w:szCs w:val="24"/>
          <w:lang w:val="en-US"/>
        </w:rPr>
        <w:t>disorders</w:t>
      </w:r>
      <w:r w:rsidRPr="007A64D8">
        <w:rPr>
          <w:rFonts w:ascii="Book Antiqua" w:hAnsi="Book Antiqua"/>
          <w:sz w:val="24"/>
          <w:szCs w:val="24"/>
          <w:vertAlign w:val="superscript"/>
          <w:lang w:val="en-US"/>
        </w:rPr>
        <w:t>[</w:t>
      </w:r>
      <w:proofErr w:type="gramEnd"/>
      <w:r w:rsidRPr="007A64D8">
        <w:rPr>
          <w:rFonts w:ascii="Book Antiqua" w:hAnsi="Book Antiqua"/>
          <w:sz w:val="24"/>
          <w:szCs w:val="24"/>
          <w:vertAlign w:val="superscript"/>
          <w:lang w:val="en-US"/>
        </w:rPr>
        <w:t>7]</w:t>
      </w:r>
      <w:r w:rsidRPr="007A64D8">
        <w:rPr>
          <w:rFonts w:ascii="Book Antiqua" w:hAnsi="Book Antiqua"/>
          <w:sz w:val="24"/>
          <w:szCs w:val="24"/>
          <w:lang w:val="en-US"/>
        </w:rPr>
        <w:t xml:space="preserve">. Not all clinical laboratories have sufficient resources to test all mutations known to be related to clonal HES; as such, case management may consider options associated with the more frequent mutations only. Our case serves as a reminder to not overlook or dismiss an important therapeutic option like </w:t>
      </w:r>
      <w:proofErr w:type="spellStart"/>
      <w:r w:rsidRPr="007A64D8">
        <w:rPr>
          <w:rFonts w:ascii="Book Antiqua" w:hAnsi="Book Antiqua"/>
          <w:sz w:val="24"/>
          <w:szCs w:val="24"/>
          <w:lang w:val="en-US"/>
        </w:rPr>
        <w:t>imatinib</w:t>
      </w:r>
      <w:proofErr w:type="spellEnd"/>
      <w:r w:rsidRPr="007A64D8">
        <w:rPr>
          <w:rFonts w:ascii="Book Antiqua" w:hAnsi="Book Antiqua"/>
          <w:sz w:val="24"/>
          <w:szCs w:val="24"/>
          <w:lang w:val="en-US"/>
        </w:rPr>
        <w:t xml:space="preserve"> </w:t>
      </w:r>
      <w:proofErr w:type="spellStart"/>
      <w:r w:rsidRPr="007A64D8">
        <w:rPr>
          <w:rFonts w:ascii="Book Antiqua" w:hAnsi="Book Antiqua"/>
          <w:sz w:val="24"/>
          <w:szCs w:val="24"/>
          <w:lang w:val="en-US"/>
        </w:rPr>
        <w:t>mesilate</w:t>
      </w:r>
      <w:proofErr w:type="spellEnd"/>
      <w:r w:rsidRPr="007A64D8">
        <w:rPr>
          <w:rFonts w:ascii="Book Antiqua" w:hAnsi="Book Antiqua"/>
          <w:sz w:val="24"/>
          <w:szCs w:val="24"/>
          <w:lang w:val="en-US"/>
        </w:rPr>
        <w:t xml:space="preserve">, which permitted us to control a severe disease state of HES using a low </w:t>
      </w:r>
      <w:r w:rsidRPr="007A64D8">
        <w:rPr>
          <w:rFonts w:ascii="Book Antiqua" w:hAnsi="Book Antiqua"/>
          <w:sz w:val="24"/>
          <w:szCs w:val="24"/>
          <w:lang w:val="en-US"/>
        </w:rPr>
        <w:lastRenderedPageBreak/>
        <w:t xml:space="preserve">dosage and producing no observable side effects. Therefore, it is possible that in recalcitrant cases, it may be reasonable to attempt a short trial therapy with </w:t>
      </w:r>
      <w:proofErr w:type="spellStart"/>
      <w:r w:rsidRPr="007A64D8">
        <w:rPr>
          <w:rFonts w:ascii="Book Antiqua" w:hAnsi="Book Antiqua"/>
          <w:sz w:val="24"/>
          <w:szCs w:val="24"/>
          <w:lang w:val="en-US"/>
        </w:rPr>
        <w:t>imatinib</w:t>
      </w:r>
      <w:proofErr w:type="spellEnd"/>
      <w:r w:rsidRPr="007A64D8">
        <w:rPr>
          <w:rFonts w:ascii="Book Antiqua" w:hAnsi="Book Antiqua"/>
          <w:sz w:val="24"/>
          <w:szCs w:val="24"/>
          <w:lang w:val="en-US"/>
        </w:rPr>
        <w:t xml:space="preserve"> </w:t>
      </w:r>
      <w:proofErr w:type="spellStart"/>
      <w:r w:rsidRPr="007A64D8">
        <w:rPr>
          <w:rFonts w:ascii="Book Antiqua" w:hAnsi="Book Antiqua"/>
          <w:sz w:val="24"/>
          <w:szCs w:val="24"/>
          <w:lang w:val="en-US"/>
        </w:rPr>
        <w:t>mesilate</w:t>
      </w:r>
      <w:proofErr w:type="spellEnd"/>
      <w:r w:rsidRPr="007A64D8">
        <w:rPr>
          <w:rFonts w:ascii="Book Antiqua" w:hAnsi="Book Antiqua"/>
          <w:sz w:val="24"/>
          <w:szCs w:val="24"/>
          <w:lang w:val="en-US"/>
        </w:rPr>
        <w:t>, after the exclusion of any other cause of secondary eosinophilia and according to a very high suspicion of eosinophilic clonal proliferation.</w:t>
      </w:r>
    </w:p>
    <w:p w:rsidR="003777B5" w:rsidRPr="007A64D8" w:rsidRDefault="003777B5" w:rsidP="007A64D8">
      <w:pPr>
        <w:spacing w:after="0" w:line="360" w:lineRule="auto"/>
        <w:jc w:val="both"/>
        <w:rPr>
          <w:rFonts w:ascii="Book Antiqua" w:hAnsi="Book Antiqua"/>
          <w:b/>
          <w:sz w:val="24"/>
          <w:szCs w:val="24"/>
          <w:lang w:val="en-US"/>
        </w:rPr>
      </w:pPr>
    </w:p>
    <w:p w:rsidR="003777B5" w:rsidRPr="007A64D8" w:rsidRDefault="003777B5" w:rsidP="007A64D8">
      <w:pPr>
        <w:spacing w:after="0" w:line="360" w:lineRule="auto"/>
        <w:jc w:val="both"/>
        <w:rPr>
          <w:rFonts w:ascii="Book Antiqua" w:hAnsi="Book Antiqua"/>
          <w:b/>
          <w:sz w:val="24"/>
          <w:szCs w:val="24"/>
          <w:lang w:val="en-US"/>
        </w:rPr>
      </w:pPr>
      <w:r w:rsidRPr="007A64D8">
        <w:rPr>
          <w:rFonts w:ascii="Book Antiqua" w:hAnsi="Book Antiqua"/>
          <w:b/>
          <w:sz w:val="24"/>
          <w:szCs w:val="24"/>
          <w:lang w:val="en-US"/>
        </w:rPr>
        <w:t>ACKNOWLEDGMENTS</w:t>
      </w:r>
    </w:p>
    <w:p w:rsidR="003777B5" w:rsidRPr="007A64D8" w:rsidRDefault="003777B5" w:rsidP="007A64D8">
      <w:pPr>
        <w:spacing w:after="0" w:line="360" w:lineRule="auto"/>
        <w:jc w:val="both"/>
        <w:rPr>
          <w:rFonts w:ascii="Book Antiqua" w:hAnsi="Book Antiqua"/>
          <w:caps/>
          <w:sz w:val="24"/>
          <w:szCs w:val="24"/>
          <w:lang w:val="en-US"/>
        </w:rPr>
      </w:pPr>
      <w:r w:rsidRPr="007A64D8">
        <w:rPr>
          <w:rFonts w:ascii="Book Antiqua" w:hAnsi="Book Antiqua"/>
          <w:sz w:val="24"/>
          <w:szCs w:val="24"/>
          <w:lang w:val="en-US"/>
        </w:rPr>
        <w:t xml:space="preserve">The authors would like to thank Dr. Marco Candela and </w:t>
      </w:r>
      <w:proofErr w:type="spellStart"/>
      <w:r w:rsidRPr="007A64D8">
        <w:rPr>
          <w:rFonts w:ascii="Book Antiqua" w:hAnsi="Book Antiqua"/>
          <w:sz w:val="24"/>
          <w:szCs w:val="24"/>
          <w:lang w:val="en-US"/>
        </w:rPr>
        <w:t>Maicol</w:t>
      </w:r>
      <w:proofErr w:type="spellEnd"/>
      <w:r w:rsidRPr="007A64D8">
        <w:rPr>
          <w:rFonts w:ascii="Book Antiqua" w:hAnsi="Book Antiqua"/>
          <w:sz w:val="24"/>
          <w:szCs w:val="24"/>
          <w:lang w:val="en-US"/>
        </w:rPr>
        <w:t xml:space="preserve"> </w:t>
      </w:r>
      <w:proofErr w:type="spellStart"/>
      <w:r w:rsidRPr="007A64D8">
        <w:rPr>
          <w:rFonts w:ascii="Book Antiqua" w:hAnsi="Book Antiqua"/>
          <w:sz w:val="24"/>
          <w:szCs w:val="24"/>
          <w:lang w:val="en-US"/>
        </w:rPr>
        <w:t>Onesta</w:t>
      </w:r>
      <w:proofErr w:type="spellEnd"/>
      <w:r w:rsidRPr="007A64D8">
        <w:rPr>
          <w:rFonts w:ascii="Book Antiqua" w:hAnsi="Book Antiqua"/>
          <w:sz w:val="24"/>
          <w:szCs w:val="24"/>
          <w:lang w:val="en-US"/>
        </w:rPr>
        <w:t xml:space="preserve"> (Internal Medicine Unit, </w:t>
      </w:r>
      <w:proofErr w:type="spellStart"/>
      <w:r w:rsidRPr="007A64D8">
        <w:rPr>
          <w:rFonts w:ascii="Book Antiqua" w:hAnsi="Book Antiqua"/>
          <w:sz w:val="24"/>
          <w:szCs w:val="24"/>
          <w:lang w:val="en-US"/>
        </w:rPr>
        <w:t>Ospedale</w:t>
      </w:r>
      <w:proofErr w:type="spellEnd"/>
      <w:r w:rsidRPr="007A64D8">
        <w:rPr>
          <w:rFonts w:ascii="Book Antiqua" w:hAnsi="Book Antiqua"/>
          <w:sz w:val="24"/>
          <w:szCs w:val="24"/>
          <w:lang w:val="en-US"/>
        </w:rPr>
        <w:t xml:space="preserve"> “</w:t>
      </w:r>
      <w:proofErr w:type="spellStart"/>
      <w:r w:rsidRPr="007A64D8">
        <w:rPr>
          <w:rFonts w:ascii="Book Antiqua" w:hAnsi="Book Antiqua"/>
          <w:sz w:val="24"/>
          <w:szCs w:val="24"/>
          <w:lang w:val="en-US"/>
        </w:rPr>
        <w:t>Engles</w:t>
      </w:r>
      <w:proofErr w:type="spellEnd"/>
      <w:r w:rsidRPr="007A64D8">
        <w:rPr>
          <w:rFonts w:ascii="Book Antiqua" w:hAnsi="Book Antiqua"/>
          <w:sz w:val="24"/>
          <w:szCs w:val="24"/>
          <w:lang w:val="en-US"/>
        </w:rPr>
        <w:t xml:space="preserve"> </w:t>
      </w:r>
      <w:proofErr w:type="spellStart"/>
      <w:r w:rsidRPr="007A64D8">
        <w:rPr>
          <w:rFonts w:ascii="Book Antiqua" w:hAnsi="Book Antiqua"/>
          <w:sz w:val="24"/>
          <w:szCs w:val="24"/>
          <w:lang w:val="en-US"/>
        </w:rPr>
        <w:t>Profili</w:t>
      </w:r>
      <w:proofErr w:type="spellEnd"/>
      <w:r w:rsidRPr="007A64D8">
        <w:rPr>
          <w:rFonts w:ascii="Book Antiqua" w:hAnsi="Book Antiqua"/>
          <w:sz w:val="24"/>
          <w:szCs w:val="24"/>
          <w:lang w:val="en-US"/>
        </w:rPr>
        <w:t xml:space="preserve">”, 60044 </w:t>
      </w:r>
      <w:proofErr w:type="spellStart"/>
      <w:r w:rsidRPr="007A64D8">
        <w:rPr>
          <w:rFonts w:ascii="Book Antiqua" w:hAnsi="Book Antiqua"/>
          <w:sz w:val="24"/>
          <w:szCs w:val="24"/>
          <w:lang w:val="en-US"/>
        </w:rPr>
        <w:t>Fabriano</w:t>
      </w:r>
      <w:proofErr w:type="spellEnd"/>
      <w:r w:rsidRPr="007A64D8">
        <w:rPr>
          <w:rFonts w:ascii="Book Antiqua" w:hAnsi="Book Antiqua"/>
          <w:sz w:val="24"/>
          <w:szCs w:val="24"/>
          <w:lang w:val="en-US"/>
        </w:rPr>
        <w:t xml:space="preserve">, Italy) for referring the patient to us and for supplying information and material obtained before admission into our Unit, and Dr. Gaia </w:t>
      </w:r>
      <w:proofErr w:type="spellStart"/>
      <w:r w:rsidRPr="007A64D8">
        <w:rPr>
          <w:rFonts w:ascii="Book Antiqua" w:hAnsi="Book Antiqua"/>
          <w:sz w:val="24"/>
          <w:szCs w:val="24"/>
          <w:lang w:val="en-US"/>
        </w:rPr>
        <w:t>Goteri</w:t>
      </w:r>
      <w:proofErr w:type="spellEnd"/>
      <w:r w:rsidRPr="007A64D8">
        <w:rPr>
          <w:rFonts w:ascii="Book Antiqua" w:hAnsi="Book Antiqua"/>
          <w:sz w:val="24"/>
          <w:szCs w:val="24"/>
          <w:lang w:val="en-US"/>
        </w:rPr>
        <w:t xml:space="preserve"> (Pathology Unit, </w:t>
      </w:r>
      <w:proofErr w:type="spellStart"/>
      <w:r w:rsidRPr="007A64D8">
        <w:rPr>
          <w:rFonts w:ascii="Book Antiqua" w:hAnsi="Book Antiqua"/>
          <w:sz w:val="24"/>
          <w:szCs w:val="24"/>
          <w:lang w:val="en-US"/>
        </w:rPr>
        <w:t>Università</w:t>
      </w:r>
      <w:proofErr w:type="spellEnd"/>
      <w:r w:rsidRPr="007A64D8">
        <w:rPr>
          <w:rFonts w:ascii="Book Antiqua" w:hAnsi="Book Antiqua"/>
          <w:sz w:val="24"/>
          <w:szCs w:val="24"/>
          <w:lang w:val="en-US"/>
        </w:rPr>
        <w:t xml:space="preserve"> </w:t>
      </w:r>
      <w:proofErr w:type="spellStart"/>
      <w:r w:rsidRPr="007A64D8">
        <w:rPr>
          <w:rFonts w:ascii="Book Antiqua" w:hAnsi="Book Antiqua"/>
          <w:sz w:val="24"/>
          <w:szCs w:val="24"/>
          <w:lang w:val="en-US"/>
        </w:rPr>
        <w:t>Politecnica</w:t>
      </w:r>
      <w:proofErr w:type="spellEnd"/>
      <w:r w:rsidRPr="007A64D8">
        <w:rPr>
          <w:rFonts w:ascii="Book Antiqua" w:hAnsi="Book Antiqua"/>
          <w:sz w:val="24"/>
          <w:szCs w:val="24"/>
          <w:lang w:val="en-US"/>
        </w:rPr>
        <w:t xml:space="preserve"> </w:t>
      </w:r>
      <w:proofErr w:type="spellStart"/>
      <w:r w:rsidRPr="007A64D8">
        <w:rPr>
          <w:rFonts w:ascii="Book Antiqua" w:hAnsi="Book Antiqua"/>
          <w:sz w:val="24"/>
          <w:szCs w:val="24"/>
          <w:lang w:val="en-US"/>
        </w:rPr>
        <w:t>delle</w:t>
      </w:r>
      <w:proofErr w:type="spellEnd"/>
      <w:r w:rsidRPr="007A64D8">
        <w:rPr>
          <w:rFonts w:ascii="Book Antiqua" w:hAnsi="Book Antiqua"/>
          <w:sz w:val="24"/>
          <w:szCs w:val="24"/>
          <w:lang w:val="en-US"/>
        </w:rPr>
        <w:t xml:space="preserve"> Marche, </w:t>
      </w:r>
      <w:proofErr w:type="spellStart"/>
      <w:r w:rsidRPr="007A64D8">
        <w:rPr>
          <w:rFonts w:ascii="Book Antiqua" w:hAnsi="Book Antiqua"/>
          <w:sz w:val="24"/>
          <w:szCs w:val="24"/>
          <w:lang w:val="en-US"/>
        </w:rPr>
        <w:t>Ospedali</w:t>
      </w:r>
      <w:proofErr w:type="spellEnd"/>
      <w:r w:rsidRPr="007A64D8">
        <w:rPr>
          <w:rFonts w:ascii="Book Antiqua" w:hAnsi="Book Antiqua"/>
          <w:sz w:val="24"/>
          <w:szCs w:val="24"/>
          <w:lang w:val="en-US"/>
        </w:rPr>
        <w:t xml:space="preserve"> </w:t>
      </w:r>
      <w:proofErr w:type="spellStart"/>
      <w:r w:rsidRPr="007A64D8">
        <w:rPr>
          <w:rFonts w:ascii="Book Antiqua" w:hAnsi="Book Antiqua"/>
          <w:sz w:val="24"/>
          <w:szCs w:val="24"/>
          <w:lang w:val="en-US"/>
        </w:rPr>
        <w:t>Riuniti</w:t>
      </w:r>
      <w:proofErr w:type="spellEnd"/>
      <w:r w:rsidRPr="007A64D8">
        <w:rPr>
          <w:rFonts w:ascii="Book Antiqua" w:hAnsi="Book Antiqua"/>
          <w:sz w:val="24"/>
          <w:szCs w:val="24"/>
          <w:lang w:val="en-US"/>
        </w:rPr>
        <w:t>, 60020 Ancona, Italy) for histopathological images.</w:t>
      </w:r>
    </w:p>
    <w:p w:rsidR="003777B5" w:rsidRPr="007A64D8" w:rsidRDefault="003777B5" w:rsidP="007A64D8">
      <w:pPr>
        <w:spacing w:after="0" w:line="360" w:lineRule="auto"/>
        <w:jc w:val="both"/>
        <w:rPr>
          <w:rFonts w:ascii="Book Antiqua" w:hAnsi="Book Antiqua"/>
          <w:b/>
          <w:sz w:val="24"/>
          <w:szCs w:val="24"/>
          <w:lang w:val="en-US"/>
        </w:rPr>
      </w:pPr>
    </w:p>
    <w:p w:rsidR="003777B5" w:rsidRPr="007A64D8" w:rsidRDefault="003777B5" w:rsidP="007A64D8">
      <w:pPr>
        <w:spacing w:after="0" w:line="360" w:lineRule="auto"/>
        <w:jc w:val="both"/>
        <w:rPr>
          <w:rFonts w:ascii="Book Antiqua" w:hAnsi="Book Antiqua"/>
          <w:b/>
          <w:sz w:val="24"/>
          <w:szCs w:val="24"/>
          <w:lang w:val="en-US"/>
        </w:rPr>
      </w:pPr>
      <w:r w:rsidRPr="007A64D8">
        <w:rPr>
          <w:rFonts w:ascii="Book Antiqua" w:hAnsi="Book Antiqua"/>
          <w:b/>
          <w:sz w:val="24"/>
          <w:szCs w:val="24"/>
          <w:lang w:val="en-US"/>
        </w:rPr>
        <w:t>COMMENTS</w:t>
      </w:r>
    </w:p>
    <w:p w:rsidR="003777B5" w:rsidRPr="007A64D8" w:rsidRDefault="003777B5" w:rsidP="007A64D8">
      <w:pPr>
        <w:spacing w:after="0" w:line="360" w:lineRule="auto"/>
        <w:jc w:val="both"/>
        <w:rPr>
          <w:rFonts w:ascii="Book Antiqua" w:hAnsi="Book Antiqua"/>
          <w:b/>
          <w:i/>
          <w:iCs/>
          <w:sz w:val="24"/>
          <w:szCs w:val="24"/>
          <w:lang w:val="en-US"/>
        </w:rPr>
      </w:pPr>
      <w:r w:rsidRPr="007A64D8">
        <w:rPr>
          <w:rFonts w:ascii="Book Antiqua" w:hAnsi="Book Antiqua"/>
          <w:b/>
          <w:i/>
          <w:iCs/>
          <w:sz w:val="24"/>
          <w:szCs w:val="24"/>
          <w:lang w:val="en-US"/>
        </w:rPr>
        <w:t>Case characteristics</w:t>
      </w:r>
    </w:p>
    <w:p w:rsidR="003777B5" w:rsidRPr="007A64D8" w:rsidRDefault="003777B5" w:rsidP="007A64D8">
      <w:pPr>
        <w:spacing w:after="0" w:line="360" w:lineRule="auto"/>
        <w:jc w:val="both"/>
        <w:rPr>
          <w:rFonts w:ascii="Book Antiqua" w:hAnsi="Book Antiqua"/>
          <w:sz w:val="24"/>
          <w:szCs w:val="24"/>
          <w:lang w:val="en-US"/>
        </w:rPr>
      </w:pPr>
      <w:r w:rsidRPr="007A64D8">
        <w:rPr>
          <w:rFonts w:ascii="Book Antiqua" w:hAnsi="Book Antiqua"/>
          <w:sz w:val="24"/>
          <w:szCs w:val="24"/>
          <w:lang w:val="en-US"/>
        </w:rPr>
        <w:t xml:space="preserve">A 51-year-old Caucasian man presented with asymptomatic </w:t>
      </w:r>
      <w:proofErr w:type="spellStart"/>
      <w:r w:rsidRPr="007A64D8">
        <w:rPr>
          <w:rFonts w:ascii="Book Antiqua" w:hAnsi="Book Antiqua"/>
          <w:sz w:val="24"/>
          <w:szCs w:val="24"/>
          <w:lang w:val="en-US"/>
        </w:rPr>
        <w:t>hypereosinophilia</w:t>
      </w:r>
      <w:proofErr w:type="spellEnd"/>
      <w:r w:rsidRPr="007A64D8">
        <w:rPr>
          <w:rFonts w:ascii="Book Antiqua" w:hAnsi="Book Antiqua"/>
          <w:sz w:val="24"/>
          <w:szCs w:val="24"/>
          <w:lang w:val="en-US"/>
        </w:rPr>
        <w:t>. His medical history included a 6-mo history of progressive fatigue, unintentional weight loss, musculoskeletal pain and cutaneous infiltrated nodules. The patient also had a 1-mo history of hospital admittance, at another institution, for severe dyspnea.</w:t>
      </w:r>
    </w:p>
    <w:p w:rsidR="003777B5" w:rsidRPr="007A64D8" w:rsidRDefault="003777B5" w:rsidP="007A64D8">
      <w:pPr>
        <w:spacing w:after="0" w:line="360" w:lineRule="auto"/>
        <w:jc w:val="both"/>
        <w:rPr>
          <w:rFonts w:ascii="Book Antiqua" w:hAnsi="Book Antiqua"/>
          <w:i/>
          <w:iCs/>
          <w:sz w:val="24"/>
          <w:szCs w:val="24"/>
          <w:lang w:val="en-US"/>
        </w:rPr>
      </w:pPr>
    </w:p>
    <w:p w:rsidR="003777B5" w:rsidRPr="007A64D8" w:rsidRDefault="003777B5" w:rsidP="007A64D8">
      <w:pPr>
        <w:spacing w:after="0" w:line="360" w:lineRule="auto"/>
        <w:jc w:val="both"/>
        <w:rPr>
          <w:rFonts w:ascii="Book Antiqua" w:hAnsi="Book Antiqua"/>
          <w:b/>
          <w:i/>
          <w:iCs/>
          <w:sz w:val="24"/>
          <w:szCs w:val="24"/>
          <w:lang w:val="en-US"/>
        </w:rPr>
      </w:pPr>
      <w:r w:rsidRPr="007A64D8">
        <w:rPr>
          <w:rFonts w:ascii="Book Antiqua" w:hAnsi="Book Antiqua"/>
          <w:b/>
          <w:i/>
          <w:iCs/>
          <w:sz w:val="24"/>
          <w:szCs w:val="24"/>
          <w:lang w:val="en-US"/>
        </w:rPr>
        <w:t>Clinical diagnosis</w:t>
      </w:r>
    </w:p>
    <w:p w:rsidR="003777B5" w:rsidRPr="007A64D8" w:rsidRDefault="003777B5" w:rsidP="007A64D8">
      <w:pPr>
        <w:spacing w:after="0" w:line="360" w:lineRule="auto"/>
        <w:jc w:val="both"/>
        <w:rPr>
          <w:rFonts w:ascii="Book Antiqua" w:hAnsi="Book Antiqua"/>
          <w:sz w:val="24"/>
          <w:szCs w:val="24"/>
          <w:lang w:val="en-US"/>
        </w:rPr>
      </w:pPr>
      <w:r w:rsidRPr="007A64D8">
        <w:rPr>
          <w:rFonts w:ascii="Book Antiqua" w:hAnsi="Book Antiqua"/>
          <w:sz w:val="24"/>
          <w:szCs w:val="24"/>
          <w:lang w:val="en-US"/>
        </w:rPr>
        <w:t xml:space="preserve">Echocardiographic signs of infiltrative myocarditis and development of central neurological involvement (visual disturbances and left leg and right arm paresis). </w:t>
      </w:r>
    </w:p>
    <w:p w:rsidR="003777B5" w:rsidRPr="007A64D8" w:rsidRDefault="003777B5" w:rsidP="007A64D8">
      <w:pPr>
        <w:spacing w:after="0" w:line="360" w:lineRule="auto"/>
        <w:jc w:val="both"/>
        <w:rPr>
          <w:rFonts w:ascii="Book Antiqua" w:hAnsi="Book Antiqua"/>
          <w:i/>
          <w:iCs/>
          <w:sz w:val="24"/>
          <w:szCs w:val="24"/>
          <w:lang w:val="en-US"/>
        </w:rPr>
      </w:pPr>
    </w:p>
    <w:p w:rsidR="003777B5" w:rsidRPr="007A64D8" w:rsidRDefault="003777B5" w:rsidP="007A64D8">
      <w:pPr>
        <w:spacing w:after="0" w:line="360" w:lineRule="auto"/>
        <w:jc w:val="both"/>
        <w:rPr>
          <w:rFonts w:ascii="Book Antiqua" w:hAnsi="Book Antiqua"/>
          <w:b/>
          <w:i/>
          <w:iCs/>
          <w:sz w:val="24"/>
          <w:szCs w:val="24"/>
          <w:lang w:val="en-US"/>
        </w:rPr>
      </w:pPr>
      <w:r w:rsidRPr="007A64D8">
        <w:rPr>
          <w:rFonts w:ascii="Book Antiqua" w:hAnsi="Book Antiqua"/>
          <w:b/>
          <w:i/>
          <w:iCs/>
          <w:sz w:val="24"/>
          <w:szCs w:val="24"/>
          <w:lang w:val="en-US"/>
        </w:rPr>
        <w:t>Differential diagnosis</w:t>
      </w:r>
    </w:p>
    <w:p w:rsidR="003777B5" w:rsidRPr="007A64D8" w:rsidRDefault="003777B5" w:rsidP="007A64D8">
      <w:pPr>
        <w:spacing w:after="0" w:line="360" w:lineRule="auto"/>
        <w:jc w:val="both"/>
        <w:rPr>
          <w:rFonts w:ascii="Book Antiqua" w:hAnsi="Book Antiqua"/>
          <w:sz w:val="24"/>
          <w:szCs w:val="24"/>
          <w:lang w:val="en-US"/>
        </w:rPr>
      </w:pPr>
      <w:proofErr w:type="spellStart"/>
      <w:proofErr w:type="gramStart"/>
      <w:r w:rsidRPr="007A64D8">
        <w:rPr>
          <w:rFonts w:ascii="Book Antiqua" w:hAnsi="Book Antiqua"/>
          <w:sz w:val="24"/>
          <w:szCs w:val="24"/>
          <w:lang w:val="en-US"/>
        </w:rPr>
        <w:t>Parasitosis</w:t>
      </w:r>
      <w:proofErr w:type="spellEnd"/>
      <w:r w:rsidRPr="007A64D8">
        <w:rPr>
          <w:rFonts w:ascii="Book Antiqua" w:hAnsi="Book Antiqua"/>
          <w:sz w:val="24"/>
          <w:szCs w:val="24"/>
          <w:lang w:val="en-US"/>
        </w:rPr>
        <w:t xml:space="preserve">, eosinophilic granulomatosis with </w:t>
      </w:r>
      <w:proofErr w:type="spellStart"/>
      <w:r w:rsidRPr="007A64D8">
        <w:rPr>
          <w:rFonts w:ascii="Book Antiqua" w:hAnsi="Book Antiqua"/>
          <w:sz w:val="24"/>
          <w:szCs w:val="24"/>
          <w:lang w:val="en-US"/>
        </w:rPr>
        <w:t>polyangiitis</w:t>
      </w:r>
      <w:proofErr w:type="spellEnd"/>
      <w:r w:rsidRPr="007A64D8">
        <w:rPr>
          <w:rFonts w:ascii="Book Antiqua" w:hAnsi="Book Antiqua"/>
          <w:sz w:val="24"/>
          <w:szCs w:val="24"/>
          <w:lang w:val="en-US"/>
        </w:rPr>
        <w:t xml:space="preserve"> (</w:t>
      </w:r>
      <w:proofErr w:type="spellStart"/>
      <w:r w:rsidRPr="007A64D8">
        <w:rPr>
          <w:rFonts w:ascii="Book Antiqua" w:hAnsi="Book Antiqua"/>
          <w:sz w:val="24"/>
          <w:szCs w:val="24"/>
          <w:lang w:val="en-US"/>
        </w:rPr>
        <w:t>Churg</w:t>
      </w:r>
      <w:proofErr w:type="spellEnd"/>
      <w:r w:rsidRPr="007A64D8">
        <w:rPr>
          <w:rFonts w:ascii="Book Antiqua" w:hAnsi="Book Antiqua"/>
          <w:sz w:val="24"/>
          <w:szCs w:val="24"/>
          <w:lang w:val="en-US"/>
        </w:rPr>
        <w:t xml:space="preserve">-Strauss), idiopathic </w:t>
      </w:r>
      <w:proofErr w:type="spellStart"/>
      <w:r w:rsidRPr="007A64D8">
        <w:rPr>
          <w:rFonts w:ascii="Book Antiqua" w:hAnsi="Book Antiqua"/>
          <w:sz w:val="24"/>
          <w:szCs w:val="24"/>
          <w:lang w:val="en-US"/>
        </w:rPr>
        <w:t>hypereosinophilic</w:t>
      </w:r>
      <w:proofErr w:type="spellEnd"/>
      <w:r w:rsidRPr="007A64D8">
        <w:rPr>
          <w:rFonts w:ascii="Book Antiqua" w:hAnsi="Book Antiqua"/>
          <w:sz w:val="24"/>
          <w:szCs w:val="24"/>
          <w:lang w:val="en-US"/>
        </w:rPr>
        <w:t xml:space="preserve"> syndrome (HES), lymphoproliferative disorder (T/natural killer cells), paraneoplastic syndrome.</w:t>
      </w:r>
      <w:proofErr w:type="gramEnd"/>
      <w:r w:rsidRPr="007A64D8">
        <w:rPr>
          <w:rFonts w:ascii="Book Antiqua" w:hAnsi="Book Antiqua"/>
          <w:sz w:val="24"/>
          <w:szCs w:val="24"/>
          <w:lang w:val="en-US"/>
        </w:rPr>
        <w:t xml:space="preserve"> </w:t>
      </w:r>
    </w:p>
    <w:p w:rsidR="003777B5" w:rsidRPr="007A64D8" w:rsidRDefault="003777B5" w:rsidP="007A64D8">
      <w:pPr>
        <w:spacing w:after="0" w:line="360" w:lineRule="auto"/>
        <w:jc w:val="both"/>
        <w:rPr>
          <w:rFonts w:ascii="Book Antiqua" w:hAnsi="Book Antiqua"/>
          <w:i/>
          <w:iCs/>
          <w:sz w:val="24"/>
          <w:szCs w:val="24"/>
          <w:lang w:val="en-US"/>
        </w:rPr>
      </w:pPr>
    </w:p>
    <w:p w:rsidR="003777B5" w:rsidRPr="007A64D8" w:rsidRDefault="003777B5" w:rsidP="007A64D8">
      <w:pPr>
        <w:spacing w:after="0" w:line="360" w:lineRule="auto"/>
        <w:jc w:val="both"/>
        <w:rPr>
          <w:rFonts w:ascii="Book Antiqua" w:hAnsi="Book Antiqua"/>
          <w:b/>
          <w:i/>
          <w:iCs/>
          <w:sz w:val="24"/>
          <w:szCs w:val="24"/>
          <w:lang w:val="en-US"/>
        </w:rPr>
      </w:pPr>
      <w:r w:rsidRPr="007A64D8">
        <w:rPr>
          <w:rFonts w:ascii="Book Antiqua" w:hAnsi="Book Antiqua"/>
          <w:b/>
          <w:i/>
          <w:iCs/>
          <w:sz w:val="24"/>
          <w:szCs w:val="24"/>
          <w:lang w:val="en-US"/>
        </w:rPr>
        <w:t>Laboratory diagnosis</w:t>
      </w:r>
    </w:p>
    <w:p w:rsidR="003777B5" w:rsidRPr="007A64D8" w:rsidRDefault="003777B5" w:rsidP="007A64D8">
      <w:pPr>
        <w:spacing w:after="0" w:line="360" w:lineRule="auto"/>
        <w:jc w:val="both"/>
        <w:rPr>
          <w:rFonts w:ascii="Book Antiqua" w:hAnsi="Book Antiqua"/>
          <w:sz w:val="24"/>
          <w:szCs w:val="24"/>
          <w:lang w:val="en-US"/>
        </w:rPr>
      </w:pPr>
      <w:r w:rsidRPr="007A64D8">
        <w:rPr>
          <w:rFonts w:ascii="Book Antiqua" w:hAnsi="Book Antiqua"/>
          <w:sz w:val="24"/>
          <w:szCs w:val="24"/>
          <w:lang w:val="en-US"/>
        </w:rPr>
        <w:t xml:space="preserve">Elevated cardiac enzymes; signs of </w:t>
      </w:r>
      <w:proofErr w:type="spellStart"/>
      <w:r w:rsidRPr="007A64D8">
        <w:rPr>
          <w:rFonts w:ascii="Book Antiqua" w:hAnsi="Book Antiqua"/>
          <w:sz w:val="24"/>
          <w:szCs w:val="24"/>
          <w:lang w:val="en-US"/>
        </w:rPr>
        <w:t>phlogosis</w:t>
      </w:r>
      <w:proofErr w:type="spellEnd"/>
      <w:r w:rsidRPr="007A64D8">
        <w:rPr>
          <w:rFonts w:ascii="Book Antiqua" w:hAnsi="Book Antiqua"/>
          <w:sz w:val="24"/>
          <w:szCs w:val="24"/>
          <w:lang w:val="en-US"/>
        </w:rPr>
        <w:t xml:space="preserve"> and </w:t>
      </w:r>
      <w:proofErr w:type="spellStart"/>
      <w:r w:rsidRPr="007A64D8">
        <w:rPr>
          <w:rFonts w:ascii="Book Antiqua" w:hAnsi="Book Antiqua"/>
          <w:sz w:val="24"/>
          <w:szCs w:val="24"/>
          <w:lang w:val="en-US"/>
        </w:rPr>
        <w:t>hypereosinophilia</w:t>
      </w:r>
      <w:proofErr w:type="spellEnd"/>
      <w:r w:rsidRPr="007A64D8">
        <w:rPr>
          <w:rFonts w:ascii="Book Antiqua" w:hAnsi="Book Antiqua"/>
          <w:sz w:val="24"/>
          <w:szCs w:val="24"/>
          <w:lang w:val="en-US"/>
        </w:rPr>
        <w:t xml:space="preserve"> (25.990/mm</w:t>
      </w:r>
      <w:r w:rsidRPr="007A64D8">
        <w:rPr>
          <w:rFonts w:ascii="Book Antiqua" w:hAnsi="Book Antiqua"/>
          <w:sz w:val="24"/>
          <w:szCs w:val="24"/>
          <w:vertAlign w:val="superscript"/>
          <w:lang w:val="en-US"/>
        </w:rPr>
        <w:t>3</w:t>
      </w:r>
      <w:r w:rsidRPr="007A64D8">
        <w:rPr>
          <w:rFonts w:ascii="Book Antiqua" w:hAnsi="Book Antiqua"/>
          <w:sz w:val="24"/>
          <w:szCs w:val="24"/>
          <w:lang w:val="en-US"/>
        </w:rPr>
        <w:t xml:space="preserve"> at maximum); negative test for </w:t>
      </w:r>
      <w:proofErr w:type="spellStart"/>
      <w:r w:rsidRPr="007A64D8">
        <w:rPr>
          <w:rFonts w:ascii="Book Antiqua" w:hAnsi="Book Antiqua"/>
          <w:sz w:val="24"/>
          <w:szCs w:val="24"/>
          <w:lang w:val="en-US"/>
        </w:rPr>
        <w:t>antineutrophil</w:t>
      </w:r>
      <w:proofErr w:type="spellEnd"/>
      <w:r w:rsidRPr="007A64D8">
        <w:rPr>
          <w:rFonts w:ascii="Book Antiqua" w:hAnsi="Book Antiqua"/>
          <w:sz w:val="24"/>
          <w:szCs w:val="24"/>
          <w:lang w:val="en-US"/>
        </w:rPr>
        <w:t xml:space="preserve"> cytoplasmic antibodies; negative results for </w:t>
      </w:r>
      <w:r w:rsidRPr="006812F1">
        <w:rPr>
          <w:rFonts w:ascii="Book Antiqua" w:hAnsi="Book Antiqua"/>
          <w:i/>
          <w:sz w:val="24"/>
          <w:szCs w:val="24"/>
          <w:lang w:val="en-US"/>
        </w:rPr>
        <w:lastRenderedPageBreak/>
        <w:t>PDGFR</w:t>
      </w:r>
      <w:r w:rsidRPr="007A64D8">
        <w:rPr>
          <w:rFonts w:ascii="Book Antiqua" w:hAnsi="Book Antiqua"/>
          <w:sz w:val="24"/>
          <w:szCs w:val="24"/>
          <w:lang w:val="en-US"/>
        </w:rPr>
        <w:t xml:space="preserve"> rearrangement by fluorescence </w:t>
      </w:r>
      <w:r w:rsidRPr="007A64D8">
        <w:rPr>
          <w:rFonts w:ascii="Book Antiqua" w:hAnsi="Book Antiqua"/>
          <w:i/>
          <w:sz w:val="24"/>
          <w:szCs w:val="24"/>
          <w:lang w:val="en-US"/>
        </w:rPr>
        <w:t>in situ</w:t>
      </w:r>
      <w:r w:rsidRPr="007A64D8">
        <w:rPr>
          <w:rFonts w:ascii="Book Antiqua" w:hAnsi="Book Antiqua"/>
          <w:sz w:val="24"/>
          <w:szCs w:val="24"/>
          <w:lang w:val="en-US"/>
        </w:rPr>
        <w:t xml:space="preserve"> hybridization; negative results for</w:t>
      </w:r>
      <w:r w:rsidRPr="006812F1">
        <w:rPr>
          <w:rFonts w:ascii="Book Antiqua" w:hAnsi="Book Antiqua"/>
          <w:i/>
          <w:sz w:val="24"/>
          <w:szCs w:val="24"/>
          <w:lang w:val="en-US"/>
        </w:rPr>
        <w:t xml:space="preserve"> BCR-ABL</w:t>
      </w:r>
      <w:r w:rsidRPr="007A64D8">
        <w:rPr>
          <w:rFonts w:ascii="Book Antiqua" w:hAnsi="Book Antiqua"/>
          <w:sz w:val="24"/>
          <w:szCs w:val="24"/>
          <w:lang w:val="en-US"/>
        </w:rPr>
        <w:t xml:space="preserve">, </w:t>
      </w:r>
      <w:r w:rsidRPr="006812F1">
        <w:rPr>
          <w:rFonts w:ascii="Book Antiqua" w:hAnsi="Book Antiqua"/>
          <w:i/>
          <w:sz w:val="24"/>
          <w:szCs w:val="24"/>
          <w:lang w:val="en-US"/>
        </w:rPr>
        <w:t>PDGFRA</w:t>
      </w:r>
      <w:r w:rsidRPr="007A64D8">
        <w:rPr>
          <w:rFonts w:ascii="Book Antiqua" w:hAnsi="Book Antiqua"/>
          <w:sz w:val="24"/>
          <w:szCs w:val="24"/>
          <w:lang w:val="en-US"/>
        </w:rPr>
        <w:t>,</w:t>
      </w:r>
      <w:r w:rsidRPr="006812F1">
        <w:rPr>
          <w:rFonts w:ascii="Book Antiqua" w:hAnsi="Book Antiqua"/>
          <w:i/>
          <w:sz w:val="24"/>
          <w:szCs w:val="24"/>
          <w:lang w:val="en-US"/>
        </w:rPr>
        <w:t xml:space="preserve"> PDGFRB</w:t>
      </w:r>
      <w:r w:rsidRPr="007A64D8">
        <w:rPr>
          <w:rFonts w:ascii="Book Antiqua" w:hAnsi="Book Antiqua"/>
          <w:sz w:val="24"/>
          <w:szCs w:val="24"/>
          <w:lang w:val="en-US"/>
        </w:rPr>
        <w:t xml:space="preserve">, </w:t>
      </w:r>
      <w:r w:rsidRPr="006812F1">
        <w:rPr>
          <w:rFonts w:ascii="Book Antiqua" w:hAnsi="Book Antiqua"/>
          <w:i/>
          <w:sz w:val="24"/>
          <w:szCs w:val="24"/>
          <w:lang w:val="en-US"/>
        </w:rPr>
        <w:t>WT1</w:t>
      </w:r>
      <w:r w:rsidRPr="007A64D8">
        <w:rPr>
          <w:rFonts w:ascii="Book Antiqua" w:hAnsi="Book Antiqua"/>
          <w:sz w:val="24"/>
          <w:szCs w:val="24"/>
          <w:lang w:val="en-US"/>
        </w:rPr>
        <w:t xml:space="preserve"> or </w:t>
      </w:r>
      <w:r w:rsidRPr="006812F1">
        <w:rPr>
          <w:rFonts w:ascii="Book Antiqua" w:hAnsi="Book Antiqua"/>
          <w:i/>
          <w:sz w:val="24"/>
          <w:szCs w:val="24"/>
          <w:lang w:val="en-US"/>
        </w:rPr>
        <w:t>c-KIT</w:t>
      </w:r>
      <w:r w:rsidRPr="007A64D8">
        <w:rPr>
          <w:rFonts w:ascii="Book Antiqua" w:hAnsi="Book Antiqua"/>
          <w:sz w:val="24"/>
          <w:szCs w:val="24"/>
          <w:lang w:val="en-US"/>
        </w:rPr>
        <w:t xml:space="preserve"> by molecular analysis.</w:t>
      </w:r>
    </w:p>
    <w:p w:rsidR="003777B5" w:rsidRPr="007A64D8" w:rsidRDefault="003777B5" w:rsidP="007A64D8">
      <w:pPr>
        <w:spacing w:after="0" w:line="360" w:lineRule="auto"/>
        <w:jc w:val="both"/>
        <w:rPr>
          <w:rFonts w:ascii="Book Antiqua" w:hAnsi="Book Antiqua"/>
          <w:i/>
          <w:iCs/>
          <w:sz w:val="24"/>
          <w:szCs w:val="24"/>
          <w:lang w:val="en-US"/>
        </w:rPr>
      </w:pPr>
    </w:p>
    <w:p w:rsidR="003777B5" w:rsidRPr="007A64D8" w:rsidRDefault="003777B5" w:rsidP="007A64D8">
      <w:pPr>
        <w:spacing w:after="0" w:line="360" w:lineRule="auto"/>
        <w:jc w:val="both"/>
        <w:rPr>
          <w:rFonts w:ascii="Book Antiqua" w:hAnsi="Book Antiqua"/>
          <w:b/>
          <w:i/>
          <w:iCs/>
          <w:sz w:val="24"/>
          <w:szCs w:val="24"/>
          <w:lang w:val="en-US"/>
        </w:rPr>
      </w:pPr>
      <w:r w:rsidRPr="007A64D8">
        <w:rPr>
          <w:rFonts w:ascii="Book Antiqua" w:hAnsi="Book Antiqua"/>
          <w:b/>
          <w:i/>
          <w:iCs/>
          <w:sz w:val="24"/>
          <w:szCs w:val="24"/>
          <w:lang w:val="en-US"/>
        </w:rPr>
        <w:t>Imaging diagnosis</w:t>
      </w:r>
    </w:p>
    <w:p w:rsidR="003777B5" w:rsidRPr="007A64D8" w:rsidRDefault="003777B5" w:rsidP="007A64D8">
      <w:pPr>
        <w:spacing w:after="0" w:line="360" w:lineRule="auto"/>
        <w:jc w:val="both"/>
        <w:rPr>
          <w:rFonts w:ascii="Book Antiqua" w:hAnsi="Book Antiqua"/>
          <w:sz w:val="24"/>
          <w:szCs w:val="24"/>
          <w:lang w:val="en-US"/>
        </w:rPr>
      </w:pPr>
      <w:r w:rsidRPr="007A64D8">
        <w:rPr>
          <w:rFonts w:ascii="Book Antiqua" w:hAnsi="Book Antiqua"/>
          <w:sz w:val="24"/>
          <w:szCs w:val="24"/>
          <w:lang w:val="en-US"/>
        </w:rPr>
        <w:t xml:space="preserve">Brain computed tomography (CT) and magnetic resonance imaging revealed multiple lesions suspected for vasculitis of the central nervous system; abdominal CT showed active bleeding in the retroperitoneum that was secondary to </w:t>
      </w:r>
      <w:proofErr w:type="spellStart"/>
      <w:r w:rsidRPr="007A64D8">
        <w:rPr>
          <w:rFonts w:ascii="Book Antiqua" w:hAnsi="Book Antiqua"/>
          <w:sz w:val="24"/>
          <w:szCs w:val="24"/>
          <w:lang w:val="en-US"/>
        </w:rPr>
        <w:t>vasculitic</w:t>
      </w:r>
      <w:proofErr w:type="spellEnd"/>
      <w:r w:rsidRPr="007A64D8">
        <w:rPr>
          <w:rFonts w:ascii="Book Antiqua" w:hAnsi="Book Antiqua"/>
          <w:sz w:val="24"/>
          <w:szCs w:val="24"/>
          <w:lang w:val="en-US"/>
        </w:rPr>
        <w:t xml:space="preserve"> involvement of the lumbar arteries. </w:t>
      </w:r>
    </w:p>
    <w:p w:rsidR="003777B5" w:rsidRPr="007A64D8" w:rsidRDefault="003777B5" w:rsidP="007A64D8">
      <w:pPr>
        <w:spacing w:after="0" w:line="360" w:lineRule="auto"/>
        <w:jc w:val="both"/>
        <w:rPr>
          <w:rFonts w:ascii="Book Antiqua" w:hAnsi="Book Antiqua"/>
          <w:i/>
          <w:iCs/>
          <w:sz w:val="24"/>
          <w:szCs w:val="24"/>
          <w:lang w:val="en-US"/>
        </w:rPr>
      </w:pPr>
    </w:p>
    <w:p w:rsidR="003777B5" w:rsidRPr="007A64D8" w:rsidRDefault="003777B5" w:rsidP="007A64D8">
      <w:pPr>
        <w:spacing w:after="0" w:line="360" w:lineRule="auto"/>
        <w:jc w:val="both"/>
        <w:rPr>
          <w:rFonts w:ascii="Book Antiqua" w:hAnsi="Book Antiqua"/>
          <w:b/>
          <w:i/>
          <w:iCs/>
          <w:sz w:val="24"/>
          <w:szCs w:val="24"/>
          <w:lang w:val="en-US"/>
        </w:rPr>
      </w:pPr>
      <w:r w:rsidRPr="007A64D8">
        <w:rPr>
          <w:rFonts w:ascii="Book Antiqua" w:hAnsi="Book Antiqua"/>
          <w:b/>
          <w:i/>
          <w:iCs/>
          <w:sz w:val="24"/>
          <w:szCs w:val="24"/>
          <w:lang w:val="en-US"/>
        </w:rPr>
        <w:t>Pathological diagnosis</w:t>
      </w:r>
    </w:p>
    <w:p w:rsidR="003777B5" w:rsidRPr="007A64D8" w:rsidRDefault="003777B5" w:rsidP="007A64D8">
      <w:pPr>
        <w:spacing w:after="0" w:line="360" w:lineRule="auto"/>
        <w:jc w:val="both"/>
        <w:rPr>
          <w:rFonts w:ascii="Book Antiqua" w:hAnsi="Book Antiqua"/>
          <w:sz w:val="24"/>
          <w:szCs w:val="24"/>
          <w:lang w:val="en-US"/>
        </w:rPr>
      </w:pPr>
      <w:r w:rsidRPr="007A64D8">
        <w:rPr>
          <w:rFonts w:ascii="Book Antiqua" w:hAnsi="Book Antiqua"/>
          <w:sz w:val="24"/>
          <w:szCs w:val="24"/>
          <w:lang w:val="en-US"/>
        </w:rPr>
        <w:t xml:space="preserve">Bone marrow biopsy showed no evidence of allergic/atopic disorders, parasites, or blast cells absence. </w:t>
      </w:r>
    </w:p>
    <w:p w:rsidR="003777B5" w:rsidRPr="007A64D8" w:rsidRDefault="003777B5" w:rsidP="007A64D8">
      <w:pPr>
        <w:spacing w:after="0" w:line="360" w:lineRule="auto"/>
        <w:jc w:val="both"/>
        <w:rPr>
          <w:rFonts w:ascii="Book Antiqua" w:hAnsi="Book Antiqua"/>
          <w:i/>
          <w:iCs/>
          <w:sz w:val="24"/>
          <w:szCs w:val="24"/>
          <w:lang w:val="en-US"/>
        </w:rPr>
      </w:pPr>
    </w:p>
    <w:p w:rsidR="003777B5" w:rsidRPr="007A64D8" w:rsidRDefault="003777B5" w:rsidP="007A64D8">
      <w:pPr>
        <w:spacing w:after="0" w:line="360" w:lineRule="auto"/>
        <w:jc w:val="both"/>
        <w:rPr>
          <w:rFonts w:ascii="Book Antiqua" w:hAnsi="Book Antiqua"/>
          <w:b/>
          <w:i/>
          <w:iCs/>
          <w:sz w:val="24"/>
          <w:szCs w:val="24"/>
          <w:lang w:val="en-US"/>
        </w:rPr>
      </w:pPr>
      <w:r w:rsidRPr="007A64D8">
        <w:rPr>
          <w:rFonts w:ascii="Book Antiqua" w:hAnsi="Book Antiqua"/>
          <w:b/>
          <w:i/>
          <w:iCs/>
          <w:sz w:val="24"/>
          <w:szCs w:val="24"/>
          <w:lang w:val="en-US"/>
        </w:rPr>
        <w:t>Treatment</w:t>
      </w:r>
    </w:p>
    <w:p w:rsidR="003777B5" w:rsidRPr="007A64D8" w:rsidRDefault="006812F1" w:rsidP="007A64D8">
      <w:pPr>
        <w:spacing w:after="0" w:line="360" w:lineRule="auto"/>
        <w:jc w:val="both"/>
        <w:rPr>
          <w:rFonts w:ascii="Book Antiqua" w:hAnsi="Book Antiqua"/>
          <w:sz w:val="24"/>
          <w:szCs w:val="24"/>
          <w:lang w:val="en-US"/>
        </w:rPr>
      </w:pPr>
      <w:proofErr w:type="spellStart"/>
      <w:proofErr w:type="gramStart"/>
      <w:r>
        <w:rPr>
          <w:rFonts w:ascii="Book Antiqua" w:hAnsi="Book Antiqua"/>
          <w:sz w:val="24"/>
          <w:szCs w:val="24"/>
          <w:lang w:val="en-US"/>
        </w:rPr>
        <w:t>Imatinib</w:t>
      </w:r>
      <w:proofErr w:type="spellEnd"/>
      <w:r>
        <w:rPr>
          <w:rFonts w:ascii="Book Antiqua" w:hAnsi="Book Antiqua"/>
          <w:sz w:val="24"/>
          <w:szCs w:val="24"/>
          <w:lang w:val="en-US"/>
        </w:rPr>
        <w:t xml:space="preserve"> </w:t>
      </w:r>
      <w:proofErr w:type="spellStart"/>
      <w:r>
        <w:rPr>
          <w:rFonts w:ascii="Book Antiqua" w:hAnsi="Book Antiqua"/>
          <w:sz w:val="24"/>
          <w:szCs w:val="24"/>
          <w:lang w:val="en-US"/>
        </w:rPr>
        <w:t>mesilate</w:t>
      </w:r>
      <w:proofErr w:type="spellEnd"/>
      <w:r>
        <w:rPr>
          <w:rFonts w:ascii="Book Antiqua" w:hAnsi="Book Antiqua"/>
          <w:sz w:val="24"/>
          <w:szCs w:val="24"/>
          <w:lang w:val="en-US"/>
        </w:rPr>
        <w:t xml:space="preserve"> at 200 mg/d for 1 </w:t>
      </w:r>
      <w:proofErr w:type="spellStart"/>
      <w:r>
        <w:rPr>
          <w:rFonts w:ascii="Book Antiqua" w:hAnsi="Book Antiqua"/>
          <w:sz w:val="24"/>
          <w:szCs w:val="24"/>
          <w:lang w:val="en-US"/>
        </w:rPr>
        <w:t>wk</w:t>
      </w:r>
      <w:proofErr w:type="spellEnd"/>
      <w:r>
        <w:rPr>
          <w:rFonts w:ascii="Book Antiqua" w:hAnsi="Book Antiqua"/>
          <w:sz w:val="24"/>
          <w:szCs w:val="24"/>
          <w:lang w:val="en-US"/>
        </w:rPr>
        <w:t>, followed by 100 mg/d</w:t>
      </w:r>
      <w:r w:rsidR="003777B5" w:rsidRPr="007A64D8">
        <w:rPr>
          <w:rFonts w:ascii="Book Antiqua" w:hAnsi="Book Antiqua"/>
          <w:sz w:val="24"/>
          <w:szCs w:val="24"/>
          <w:lang w:val="en-US"/>
        </w:rPr>
        <w:t xml:space="preserve"> according to normalization of eosinophilic count.</w:t>
      </w:r>
      <w:proofErr w:type="gramEnd"/>
    </w:p>
    <w:p w:rsidR="003777B5" w:rsidRPr="007A64D8" w:rsidRDefault="003777B5" w:rsidP="007A64D8">
      <w:pPr>
        <w:spacing w:after="0" w:line="360" w:lineRule="auto"/>
        <w:jc w:val="both"/>
        <w:rPr>
          <w:rFonts w:ascii="Book Antiqua" w:hAnsi="Book Antiqua"/>
          <w:i/>
          <w:iCs/>
          <w:sz w:val="24"/>
          <w:szCs w:val="24"/>
          <w:lang w:val="en-US"/>
        </w:rPr>
      </w:pPr>
    </w:p>
    <w:p w:rsidR="003777B5" w:rsidRPr="007A64D8" w:rsidRDefault="003777B5" w:rsidP="007A64D8">
      <w:pPr>
        <w:spacing w:after="0" w:line="360" w:lineRule="auto"/>
        <w:jc w:val="both"/>
        <w:rPr>
          <w:rFonts w:ascii="Book Antiqua" w:hAnsi="Book Antiqua"/>
          <w:b/>
          <w:i/>
          <w:iCs/>
          <w:sz w:val="24"/>
          <w:szCs w:val="24"/>
          <w:lang w:val="en-US"/>
        </w:rPr>
      </w:pPr>
      <w:r w:rsidRPr="007A64D8">
        <w:rPr>
          <w:rFonts w:ascii="Book Antiqua" w:hAnsi="Book Antiqua"/>
          <w:b/>
          <w:i/>
          <w:iCs/>
          <w:sz w:val="24"/>
          <w:szCs w:val="24"/>
          <w:lang w:val="en-US"/>
        </w:rPr>
        <w:t>Related reports</w:t>
      </w:r>
    </w:p>
    <w:p w:rsidR="003777B5" w:rsidRPr="007A64D8" w:rsidRDefault="003777B5" w:rsidP="007A64D8">
      <w:pPr>
        <w:spacing w:after="0" w:line="360" w:lineRule="auto"/>
        <w:jc w:val="both"/>
        <w:rPr>
          <w:rFonts w:ascii="Book Antiqua" w:hAnsi="Book Antiqua"/>
          <w:sz w:val="24"/>
          <w:szCs w:val="24"/>
          <w:lang w:val="en-US"/>
        </w:rPr>
      </w:pPr>
      <w:r w:rsidRPr="007A64D8">
        <w:rPr>
          <w:rFonts w:ascii="Book Antiqua" w:hAnsi="Book Antiqua"/>
          <w:sz w:val="24"/>
          <w:szCs w:val="24"/>
          <w:lang w:val="en-US"/>
        </w:rPr>
        <w:t>Idiopathic HES is a rare disorder characterized by peripheral eosinophilia exceeding 1500/mm</w:t>
      </w:r>
      <w:r w:rsidRPr="007A64D8">
        <w:rPr>
          <w:rFonts w:ascii="Book Antiqua" w:hAnsi="Book Antiqua"/>
          <w:sz w:val="24"/>
          <w:szCs w:val="24"/>
          <w:vertAlign w:val="superscript"/>
          <w:lang w:val="en-US"/>
        </w:rPr>
        <w:t>3</w:t>
      </w:r>
      <w:r w:rsidRPr="007A64D8">
        <w:rPr>
          <w:rFonts w:ascii="Book Antiqua" w:hAnsi="Book Antiqua"/>
          <w:sz w:val="24"/>
          <w:szCs w:val="24"/>
          <w:lang w:val="en-US"/>
        </w:rPr>
        <w:t xml:space="preserve">, a chronic course, absence of secondary causes, and signs and symptoms of eosinophil-mediated tissue injury. Several kinds of chromosomal and molecular abnormalities are associated with this disease, such as the </w:t>
      </w:r>
      <w:r w:rsidRPr="006812F1">
        <w:rPr>
          <w:rFonts w:ascii="Book Antiqua" w:hAnsi="Book Antiqua"/>
          <w:i/>
          <w:sz w:val="24"/>
          <w:szCs w:val="24"/>
          <w:lang w:val="en-US"/>
        </w:rPr>
        <w:t>FIP1L1-PDGFRA</w:t>
      </w:r>
      <w:r w:rsidRPr="007A64D8">
        <w:rPr>
          <w:rFonts w:ascii="Book Antiqua" w:hAnsi="Book Antiqua"/>
          <w:sz w:val="24"/>
          <w:szCs w:val="24"/>
          <w:lang w:val="en-US"/>
        </w:rPr>
        <w:t xml:space="preserve"> gene rearrangement that responds to treatment with </w:t>
      </w:r>
      <w:proofErr w:type="spellStart"/>
      <w:r w:rsidRPr="007A64D8">
        <w:rPr>
          <w:rFonts w:ascii="Book Antiqua" w:hAnsi="Book Antiqua"/>
          <w:sz w:val="24"/>
          <w:szCs w:val="24"/>
          <w:lang w:val="en-US"/>
        </w:rPr>
        <w:t>imatinib</w:t>
      </w:r>
      <w:proofErr w:type="spellEnd"/>
      <w:r w:rsidRPr="007A64D8">
        <w:rPr>
          <w:rFonts w:ascii="Book Antiqua" w:hAnsi="Book Antiqua"/>
          <w:sz w:val="24"/>
          <w:szCs w:val="24"/>
          <w:lang w:val="en-US"/>
        </w:rPr>
        <w:t xml:space="preserve"> </w:t>
      </w:r>
      <w:proofErr w:type="spellStart"/>
      <w:r w:rsidRPr="007A64D8">
        <w:rPr>
          <w:rFonts w:ascii="Book Antiqua" w:hAnsi="Book Antiqua"/>
          <w:sz w:val="24"/>
          <w:szCs w:val="24"/>
          <w:lang w:val="en-US"/>
        </w:rPr>
        <w:t>mesilate</w:t>
      </w:r>
      <w:proofErr w:type="spellEnd"/>
      <w:r w:rsidRPr="007A64D8">
        <w:rPr>
          <w:rFonts w:ascii="Book Antiqua" w:hAnsi="Book Antiqua"/>
          <w:sz w:val="24"/>
          <w:szCs w:val="24"/>
          <w:lang w:val="en-US"/>
        </w:rPr>
        <w:t>.</w:t>
      </w:r>
    </w:p>
    <w:p w:rsidR="003777B5" w:rsidRPr="007A64D8" w:rsidRDefault="003777B5" w:rsidP="007A64D8">
      <w:pPr>
        <w:spacing w:after="0" w:line="360" w:lineRule="auto"/>
        <w:jc w:val="both"/>
        <w:rPr>
          <w:rFonts w:ascii="Book Antiqua" w:hAnsi="Book Antiqua"/>
          <w:i/>
          <w:iCs/>
          <w:sz w:val="24"/>
          <w:szCs w:val="24"/>
          <w:lang w:val="en-US"/>
        </w:rPr>
      </w:pPr>
    </w:p>
    <w:p w:rsidR="003777B5" w:rsidRPr="007A64D8" w:rsidRDefault="003777B5" w:rsidP="007A64D8">
      <w:pPr>
        <w:spacing w:after="0" w:line="360" w:lineRule="auto"/>
        <w:jc w:val="both"/>
        <w:rPr>
          <w:rFonts w:ascii="Book Antiqua" w:hAnsi="Book Antiqua"/>
          <w:b/>
          <w:i/>
          <w:iCs/>
          <w:sz w:val="24"/>
          <w:szCs w:val="24"/>
          <w:lang w:val="en-US"/>
        </w:rPr>
      </w:pPr>
      <w:r w:rsidRPr="007A64D8">
        <w:rPr>
          <w:rFonts w:ascii="Book Antiqua" w:hAnsi="Book Antiqua"/>
          <w:b/>
          <w:i/>
          <w:iCs/>
          <w:sz w:val="24"/>
          <w:szCs w:val="24"/>
          <w:lang w:val="en-US"/>
        </w:rPr>
        <w:t>Term explanation</w:t>
      </w:r>
    </w:p>
    <w:p w:rsidR="003777B5" w:rsidRPr="007A64D8" w:rsidRDefault="003777B5" w:rsidP="007A64D8">
      <w:pPr>
        <w:spacing w:after="0" w:line="360" w:lineRule="auto"/>
        <w:jc w:val="both"/>
        <w:rPr>
          <w:rFonts w:ascii="Book Antiqua" w:hAnsi="Book Antiqua"/>
          <w:sz w:val="24"/>
          <w:szCs w:val="24"/>
          <w:lang w:val="en-US"/>
        </w:rPr>
      </w:pPr>
      <w:proofErr w:type="spellStart"/>
      <w:r w:rsidRPr="007A64D8">
        <w:rPr>
          <w:rFonts w:ascii="Book Antiqua" w:hAnsi="Book Antiqua"/>
          <w:sz w:val="24"/>
          <w:szCs w:val="24"/>
          <w:lang w:val="en-US"/>
        </w:rPr>
        <w:t>Imatinib</w:t>
      </w:r>
      <w:proofErr w:type="spellEnd"/>
      <w:r w:rsidRPr="007A64D8">
        <w:rPr>
          <w:rFonts w:ascii="Book Antiqua" w:hAnsi="Book Antiqua"/>
          <w:sz w:val="24"/>
          <w:szCs w:val="24"/>
          <w:lang w:val="en-US"/>
        </w:rPr>
        <w:t xml:space="preserve"> </w:t>
      </w:r>
      <w:proofErr w:type="spellStart"/>
      <w:r w:rsidRPr="007A64D8">
        <w:rPr>
          <w:rFonts w:ascii="Book Antiqua" w:hAnsi="Book Antiqua"/>
          <w:sz w:val="24"/>
          <w:szCs w:val="24"/>
          <w:lang w:val="en-US"/>
        </w:rPr>
        <w:t>mesilate</w:t>
      </w:r>
      <w:proofErr w:type="spellEnd"/>
      <w:r w:rsidRPr="007A64D8">
        <w:rPr>
          <w:rFonts w:ascii="Book Antiqua" w:hAnsi="Book Antiqua"/>
          <w:sz w:val="24"/>
          <w:szCs w:val="24"/>
          <w:lang w:val="en-US"/>
        </w:rPr>
        <w:t xml:space="preserve"> is a direct molecular inhibitor of the tyrosine kinase receptor, and shows therapeutic efficacy for HES associated with the </w:t>
      </w:r>
      <w:r w:rsidRPr="006812F1">
        <w:rPr>
          <w:rFonts w:ascii="Book Antiqua" w:hAnsi="Book Antiqua"/>
          <w:i/>
          <w:sz w:val="24"/>
          <w:szCs w:val="24"/>
          <w:lang w:val="en-US"/>
        </w:rPr>
        <w:t>BCR-ABL</w:t>
      </w:r>
      <w:r w:rsidRPr="007A64D8">
        <w:rPr>
          <w:rFonts w:ascii="Book Antiqua" w:hAnsi="Book Antiqua"/>
          <w:sz w:val="24"/>
          <w:szCs w:val="24"/>
          <w:lang w:val="en-US"/>
        </w:rPr>
        <w:t xml:space="preserve">, </w:t>
      </w:r>
      <w:r w:rsidRPr="006812F1">
        <w:rPr>
          <w:rFonts w:ascii="Book Antiqua" w:hAnsi="Book Antiqua"/>
          <w:i/>
          <w:sz w:val="24"/>
          <w:szCs w:val="24"/>
          <w:lang w:val="en-US"/>
        </w:rPr>
        <w:t xml:space="preserve">c-KIT </w:t>
      </w:r>
      <w:r w:rsidRPr="007A64D8">
        <w:rPr>
          <w:rFonts w:ascii="Book Antiqua" w:hAnsi="Book Antiqua"/>
          <w:sz w:val="24"/>
          <w:szCs w:val="24"/>
          <w:lang w:val="en-US"/>
        </w:rPr>
        <w:t xml:space="preserve">or </w:t>
      </w:r>
      <w:r w:rsidRPr="006812F1">
        <w:rPr>
          <w:rFonts w:ascii="Book Antiqua" w:hAnsi="Book Antiqua"/>
          <w:i/>
          <w:sz w:val="24"/>
          <w:szCs w:val="24"/>
          <w:lang w:val="en-US"/>
        </w:rPr>
        <w:t>PDGFR</w:t>
      </w:r>
      <w:r w:rsidRPr="007A64D8">
        <w:rPr>
          <w:rFonts w:ascii="Book Antiqua" w:hAnsi="Book Antiqua"/>
          <w:sz w:val="24"/>
          <w:szCs w:val="24"/>
          <w:lang w:val="en-US"/>
        </w:rPr>
        <w:t xml:space="preserve"> mutation. </w:t>
      </w:r>
    </w:p>
    <w:p w:rsidR="003777B5" w:rsidRPr="007A64D8" w:rsidRDefault="003777B5" w:rsidP="007A64D8">
      <w:pPr>
        <w:spacing w:after="0" w:line="360" w:lineRule="auto"/>
        <w:jc w:val="both"/>
        <w:rPr>
          <w:rFonts w:ascii="Book Antiqua" w:hAnsi="Book Antiqua"/>
          <w:i/>
          <w:iCs/>
          <w:sz w:val="24"/>
          <w:szCs w:val="24"/>
          <w:lang w:val="en-US"/>
        </w:rPr>
      </w:pPr>
    </w:p>
    <w:p w:rsidR="003777B5" w:rsidRPr="007A64D8" w:rsidRDefault="003777B5" w:rsidP="007A64D8">
      <w:pPr>
        <w:spacing w:after="0" w:line="360" w:lineRule="auto"/>
        <w:jc w:val="both"/>
        <w:rPr>
          <w:rFonts w:ascii="Book Antiqua" w:hAnsi="Book Antiqua"/>
          <w:b/>
          <w:i/>
          <w:iCs/>
          <w:sz w:val="24"/>
          <w:szCs w:val="24"/>
          <w:lang w:val="en-US"/>
        </w:rPr>
      </w:pPr>
      <w:r w:rsidRPr="007A64D8">
        <w:rPr>
          <w:rFonts w:ascii="Book Antiqua" w:hAnsi="Book Antiqua"/>
          <w:b/>
          <w:i/>
          <w:iCs/>
          <w:sz w:val="24"/>
          <w:szCs w:val="24"/>
          <w:lang w:val="en-US"/>
        </w:rPr>
        <w:t>Experiences and lessons</w:t>
      </w:r>
    </w:p>
    <w:p w:rsidR="003777B5" w:rsidRPr="006D14D7" w:rsidRDefault="006812F1" w:rsidP="006D14D7">
      <w:pPr>
        <w:spacing w:after="0" w:line="360" w:lineRule="auto"/>
        <w:jc w:val="both"/>
        <w:rPr>
          <w:rFonts w:ascii="Book Antiqua" w:hAnsi="Book Antiqua"/>
          <w:sz w:val="24"/>
          <w:szCs w:val="24"/>
          <w:lang w:val="en-US"/>
        </w:rPr>
      </w:pPr>
      <w:r>
        <w:rPr>
          <w:rFonts w:ascii="Book Antiqua" w:hAnsi="Book Antiqua" w:hint="eastAsia"/>
          <w:sz w:val="24"/>
          <w:szCs w:val="24"/>
          <w:lang w:val="en-US" w:eastAsia="zh-CN"/>
        </w:rPr>
        <w:t>The authors</w:t>
      </w:r>
      <w:r w:rsidR="003777B5" w:rsidRPr="007A64D8">
        <w:rPr>
          <w:rFonts w:ascii="Book Antiqua" w:hAnsi="Book Antiqua"/>
          <w:sz w:val="24"/>
          <w:szCs w:val="24"/>
          <w:lang w:val="en-US"/>
        </w:rPr>
        <w:t xml:space="preserve"> recommend that clinicians managing care of HES cases not forget the therapeutic option of </w:t>
      </w:r>
      <w:proofErr w:type="spellStart"/>
      <w:r w:rsidR="003777B5" w:rsidRPr="007A64D8">
        <w:rPr>
          <w:rFonts w:ascii="Book Antiqua" w:hAnsi="Book Antiqua"/>
          <w:sz w:val="24"/>
          <w:szCs w:val="24"/>
          <w:lang w:val="en-US"/>
        </w:rPr>
        <w:t>imatinib</w:t>
      </w:r>
      <w:proofErr w:type="spellEnd"/>
      <w:r w:rsidR="003777B5" w:rsidRPr="007A64D8">
        <w:rPr>
          <w:rFonts w:ascii="Book Antiqua" w:hAnsi="Book Antiqua"/>
          <w:sz w:val="24"/>
          <w:szCs w:val="24"/>
          <w:lang w:val="en-US"/>
        </w:rPr>
        <w:t xml:space="preserve"> </w:t>
      </w:r>
      <w:proofErr w:type="spellStart"/>
      <w:r w:rsidR="003777B5" w:rsidRPr="007A64D8">
        <w:rPr>
          <w:rFonts w:ascii="Book Antiqua" w:hAnsi="Book Antiqua"/>
          <w:sz w:val="24"/>
          <w:szCs w:val="24"/>
          <w:lang w:val="en-US"/>
        </w:rPr>
        <w:t>mesilate</w:t>
      </w:r>
      <w:proofErr w:type="spellEnd"/>
      <w:r w:rsidR="003777B5" w:rsidRPr="007A64D8">
        <w:rPr>
          <w:rFonts w:ascii="Book Antiqua" w:hAnsi="Book Antiqua"/>
          <w:sz w:val="24"/>
          <w:szCs w:val="24"/>
          <w:lang w:val="en-US"/>
        </w:rPr>
        <w:t xml:space="preserve">, even in the absence of a known mutation. As for the patient described in this case report, the complete response to </w:t>
      </w:r>
      <w:proofErr w:type="spellStart"/>
      <w:r w:rsidR="003777B5" w:rsidRPr="007A64D8">
        <w:rPr>
          <w:rFonts w:ascii="Book Antiqua" w:hAnsi="Book Antiqua"/>
          <w:sz w:val="24"/>
          <w:szCs w:val="24"/>
          <w:lang w:val="en-US"/>
        </w:rPr>
        <w:t>imatinib</w:t>
      </w:r>
      <w:proofErr w:type="spellEnd"/>
      <w:r w:rsidR="003777B5" w:rsidRPr="007A64D8">
        <w:rPr>
          <w:rFonts w:ascii="Book Antiqua" w:hAnsi="Book Antiqua"/>
          <w:sz w:val="24"/>
          <w:szCs w:val="24"/>
          <w:lang w:val="en-US"/>
        </w:rPr>
        <w:t xml:space="preserve"> </w:t>
      </w:r>
      <w:proofErr w:type="spellStart"/>
      <w:r w:rsidR="003777B5" w:rsidRPr="007A64D8">
        <w:rPr>
          <w:rFonts w:ascii="Book Antiqua" w:hAnsi="Book Antiqua"/>
          <w:sz w:val="24"/>
          <w:szCs w:val="24"/>
          <w:lang w:val="en-US"/>
        </w:rPr>
        <w:t>mesilate</w:t>
      </w:r>
      <w:proofErr w:type="spellEnd"/>
      <w:r w:rsidR="003777B5" w:rsidRPr="007A64D8">
        <w:rPr>
          <w:rFonts w:ascii="Book Antiqua" w:hAnsi="Book Antiqua"/>
          <w:sz w:val="24"/>
          <w:szCs w:val="24"/>
          <w:lang w:val="en-US"/>
        </w:rPr>
        <w:t xml:space="preserve"> </w:t>
      </w:r>
      <w:r w:rsidR="003777B5" w:rsidRPr="007A64D8">
        <w:rPr>
          <w:rFonts w:ascii="Book Antiqua" w:hAnsi="Book Antiqua"/>
          <w:sz w:val="24"/>
          <w:szCs w:val="24"/>
          <w:lang w:val="en-US"/>
        </w:rPr>
        <w:lastRenderedPageBreak/>
        <w:t xml:space="preserve">treatment suggests the presence of a molecular alteration in the intracellular pathway </w:t>
      </w:r>
      <w:r w:rsidR="003777B5" w:rsidRPr="006D14D7">
        <w:rPr>
          <w:rFonts w:ascii="Book Antiqua" w:hAnsi="Book Antiqua"/>
          <w:sz w:val="24"/>
          <w:szCs w:val="24"/>
          <w:lang w:val="en-US"/>
        </w:rPr>
        <w:t>related to tyrosine kinase signaling that may be different from the principal ones normally investigated.</w:t>
      </w:r>
    </w:p>
    <w:p w:rsidR="003777B5" w:rsidRPr="006D14D7" w:rsidRDefault="003777B5" w:rsidP="006D14D7">
      <w:pPr>
        <w:spacing w:after="0" w:line="360" w:lineRule="auto"/>
        <w:jc w:val="both"/>
        <w:rPr>
          <w:rFonts w:ascii="Book Antiqua" w:hAnsi="Book Antiqua"/>
          <w:i/>
          <w:iCs/>
          <w:sz w:val="24"/>
          <w:szCs w:val="24"/>
          <w:lang w:val="en-US"/>
        </w:rPr>
      </w:pPr>
    </w:p>
    <w:p w:rsidR="003777B5" w:rsidRPr="006D14D7" w:rsidRDefault="003777B5" w:rsidP="006D14D7">
      <w:pPr>
        <w:spacing w:after="0" w:line="360" w:lineRule="auto"/>
        <w:jc w:val="both"/>
        <w:rPr>
          <w:rFonts w:ascii="Book Antiqua" w:hAnsi="Book Antiqua"/>
          <w:b/>
          <w:i/>
          <w:iCs/>
          <w:sz w:val="24"/>
          <w:szCs w:val="24"/>
          <w:lang w:val="en-US"/>
        </w:rPr>
      </w:pPr>
      <w:r w:rsidRPr="006D14D7">
        <w:rPr>
          <w:rFonts w:ascii="Book Antiqua" w:hAnsi="Book Antiqua"/>
          <w:b/>
          <w:i/>
          <w:iCs/>
          <w:sz w:val="24"/>
          <w:szCs w:val="24"/>
          <w:lang w:val="en-US"/>
        </w:rPr>
        <w:t>Peer-review</w:t>
      </w:r>
    </w:p>
    <w:p w:rsidR="003777B5" w:rsidRPr="006D14D7" w:rsidRDefault="006D14D7" w:rsidP="006D14D7">
      <w:pPr>
        <w:spacing w:after="0" w:line="360" w:lineRule="auto"/>
        <w:jc w:val="both"/>
        <w:rPr>
          <w:rFonts w:ascii="Book Antiqua" w:hAnsi="Book Antiqua"/>
          <w:sz w:val="24"/>
          <w:szCs w:val="24"/>
          <w:lang w:val="en-US"/>
        </w:rPr>
      </w:pPr>
      <w:r w:rsidRPr="006D14D7">
        <w:rPr>
          <w:rFonts w:ascii="Book Antiqua" w:hAnsi="Book Antiqua"/>
          <w:sz w:val="24"/>
          <w:szCs w:val="24"/>
        </w:rPr>
        <w:t>In the present case report, Fraticelli et al. described the use of a low dose of Imatinib meslate in the treatment of Idiopathic hypereosinophilic syndrome. In general, the manuscript is well written</w:t>
      </w:r>
      <w:r w:rsidRPr="006D14D7">
        <w:rPr>
          <w:rFonts w:ascii="Book Antiqua" w:hAnsi="Book Antiqua"/>
          <w:sz w:val="24"/>
          <w:szCs w:val="24"/>
          <w:lang w:eastAsia="zh-CN"/>
        </w:rPr>
        <w:t>.</w:t>
      </w:r>
      <w:r w:rsidRPr="006D14D7">
        <w:rPr>
          <w:rFonts w:ascii="Book Antiqua" w:hAnsi="Book Antiqua"/>
          <w:sz w:val="24"/>
          <w:szCs w:val="24"/>
          <w:lang w:val="en-US"/>
        </w:rPr>
        <w:t xml:space="preserve"> </w:t>
      </w:r>
      <w:r w:rsidR="003777B5" w:rsidRPr="006D14D7">
        <w:rPr>
          <w:rFonts w:ascii="Book Antiqua" w:hAnsi="Book Antiqua"/>
          <w:sz w:val="24"/>
          <w:szCs w:val="24"/>
          <w:lang w:val="en-US"/>
        </w:rPr>
        <w:br w:type="page"/>
      </w:r>
    </w:p>
    <w:p w:rsidR="003777B5" w:rsidRPr="006D14D7" w:rsidRDefault="003777B5" w:rsidP="006D14D7">
      <w:pPr>
        <w:pStyle w:val="ListParagraph"/>
        <w:spacing w:after="0" w:line="360" w:lineRule="auto"/>
        <w:ind w:left="0"/>
        <w:jc w:val="both"/>
        <w:rPr>
          <w:rFonts w:ascii="Book Antiqua" w:eastAsiaTheme="minorEastAsia" w:hAnsi="Book Antiqua"/>
          <w:b/>
          <w:sz w:val="24"/>
          <w:szCs w:val="24"/>
          <w:lang w:val="en-US" w:eastAsia="zh-CN"/>
        </w:rPr>
      </w:pPr>
      <w:r w:rsidRPr="006D14D7">
        <w:rPr>
          <w:rFonts w:ascii="Book Antiqua" w:hAnsi="Book Antiqua"/>
          <w:b/>
          <w:sz w:val="24"/>
          <w:szCs w:val="24"/>
          <w:lang w:val="en-US"/>
        </w:rPr>
        <w:lastRenderedPageBreak/>
        <w:t>REFERENCES</w:t>
      </w:r>
    </w:p>
    <w:p w:rsidR="006D14D7" w:rsidRPr="006D14D7" w:rsidRDefault="006D14D7" w:rsidP="006D14D7">
      <w:pPr>
        <w:spacing w:after="0" w:line="360" w:lineRule="auto"/>
        <w:jc w:val="both"/>
        <w:rPr>
          <w:rFonts w:ascii="Book Antiqua" w:hAnsi="Book Antiqua" w:cs="宋体"/>
          <w:color w:val="000000"/>
          <w:sz w:val="24"/>
          <w:szCs w:val="24"/>
          <w:lang w:val="en-US" w:eastAsia="zh-CN"/>
        </w:rPr>
      </w:pPr>
      <w:proofErr w:type="gramStart"/>
      <w:r w:rsidRPr="006D14D7">
        <w:rPr>
          <w:rFonts w:ascii="Book Antiqua" w:hAnsi="Book Antiqua" w:cs="宋体"/>
          <w:color w:val="000000"/>
          <w:sz w:val="24"/>
          <w:szCs w:val="24"/>
          <w:lang w:val="en-US" w:eastAsia="zh-CN"/>
        </w:rPr>
        <w:t>1 </w:t>
      </w:r>
      <w:r w:rsidRPr="006D14D7">
        <w:rPr>
          <w:rFonts w:ascii="Book Antiqua" w:hAnsi="Book Antiqua" w:cs="宋体"/>
          <w:b/>
          <w:bCs/>
          <w:color w:val="000000"/>
          <w:sz w:val="24"/>
          <w:szCs w:val="24"/>
          <w:lang w:val="en-US" w:eastAsia="zh-CN"/>
        </w:rPr>
        <w:t>Fletcher S</w:t>
      </w:r>
      <w:r w:rsidRPr="006D14D7">
        <w:rPr>
          <w:rFonts w:ascii="Book Antiqua" w:hAnsi="Book Antiqua" w:cs="宋体"/>
          <w:color w:val="000000"/>
          <w:sz w:val="24"/>
          <w:szCs w:val="24"/>
          <w:lang w:val="en-US" w:eastAsia="zh-CN"/>
        </w:rPr>
        <w:t xml:space="preserve">, Bain B. Diagnosis and treatment of </w:t>
      </w:r>
      <w:proofErr w:type="spellStart"/>
      <w:r w:rsidRPr="006D14D7">
        <w:rPr>
          <w:rFonts w:ascii="Book Antiqua" w:hAnsi="Book Antiqua" w:cs="宋体"/>
          <w:color w:val="000000"/>
          <w:sz w:val="24"/>
          <w:szCs w:val="24"/>
          <w:lang w:val="en-US" w:eastAsia="zh-CN"/>
        </w:rPr>
        <w:t>hypereosinophilic</w:t>
      </w:r>
      <w:proofErr w:type="spellEnd"/>
      <w:r w:rsidRPr="006D14D7">
        <w:rPr>
          <w:rFonts w:ascii="Book Antiqua" w:hAnsi="Book Antiqua" w:cs="宋体"/>
          <w:color w:val="000000"/>
          <w:sz w:val="24"/>
          <w:szCs w:val="24"/>
          <w:lang w:val="en-US" w:eastAsia="zh-CN"/>
        </w:rPr>
        <w:t xml:space="preserve"> syndromes.</w:t>
      </w:r>
      <w:proofErr w:type="gramEnd"/>
      <w:r w:rsidRPr="006D14D7">
        <w:rPr>
          <w:rFonts w:ascii="Book Antiqua" w:hAnsi="Book Antiqua" w:cs="宋体"/>
          <w:color w:val="000000"/>
          <w:sz w:val="24"/>
          <w:szCs w:val="24"/>
          <w:lang w:val="en-US" w:eastAsia="zh-CN"/>
        </w:rPr>
        <w:t> </w:t>
      </w:r>
      <w:proofErr w:type="spellStart"/>
      <w:r w:rsidRPr="006D14D7">
        <w:rPr>
          <w:rFonts w:ascii="Book Antiqua" w:hAnsi="Book Antiqua" w:cs="宋体"/>
          <w:i/>
          <w:iCs/>
          <w:color w:val="000000"/>
          <w:sz w:val="24"/>
          <w:szCs w:val="24"/>
          <w:lang w:val="en-US" w:eastAsia="zh-CN"/>
        </w:rPr>
        <w:t>Curr</w:t>
      </w:r>
      <w:proofErr w:type="spellEnd"/>
      <w:r w:rsidRPr="006D14D7">
        <w:rPr>
          <w:rFonts w:ascii="Book Antiqua" w:hAnsi="Book Antiqua" w:cs="宋体"/>
          <w:i/>
          <w:iCs/>
          <w:color w:val="000000"/>
          <w:sz w:val="24"/>
          <w:szCs w:val="24"/>
          <w:lang w:val="en-US" w:eastAsia="zh-CN"/>
        </w:rPr>
        <w:t xml:space="preserve"> </w:t>
      </w:r>
      <w:proofErr w:type="spellStart"/>
      <w:r w:rsidRPr="006D14D7">
        <w:rPr>
          <w:rFonts w:ascii="Book Antiqua" w:hAnsi="Book Antiqua" w:cs="宋体"/>
          <w:i/>
          <w:iCs/>
          <w:color w:val="000000"/>
          <w:sz w:val="24"/>
          <w:szCs w:val="24"/>
          <w:lang w:val="en-US" w:eastAsia="zh-CN"/>
        </w:rPr>
        <w:t>Opin</w:t>
      </w:r>
      <w:proofErr w:type="spellEnd"/>
      <w:r w:rsidRPr="006D14D7">
        <w:rPr>
          <w:rFonts w:ascii="Book Antiqua" w:hAnsi="Book Antiqua" w:cs="宋体"/>
          <w:i/>
          <w:iCs/>
          <w:color w:val="000000"/>
          <w:sz w:val="24"/>
          <w:szCs w:val="24"/>
          <w:lang w:val="en-US" w:eastAsia="zh-CN"/>
        </w:rPr>
        <w:t xml:space="preserve"> </w:t>
      </w:r>
      <w:proofErr w:type="spellStart"/>
      <w:r w:rsidRPr="006D14D7">
        <w:rPr>
          <w:rFonts w:ascii="Book Antiqua" w:hAnsi="Book Antiqua" w:cs="宋体"/>
          <w:i/>
          <w:iCs/>
          <w:color w:val="000000"/>
          <w:sz w:val="24"/>
          <w:szCs w:val="24"/>
          <w:lang w:val="en-US" w:eastAsia="zh-CN"/>
        </w:rPr>
        <w:t>Hematol</w:t>
      </w:r>
      <w:proofErr w:type="spellEnd"/>
      <w:r w:rsidRPr="006D14D7">
        <w:rPr>
          <w:rFonts w:ascii="Book Antiqua" w:hAnsi="Book Antiqua" w:cs="宋体"/>
          <w:color w:val="000000"/>
          <w:sz w:val="24"/>
          <w:szCs w:val="24"/>
          <w:lang w:val="en-US" w:eastAsia="zh-CN"/>
        </w:rPr>
        <w:t> 2007; </w:t>
      </w:r>
      <w:r w:rsidRPr="006D14D7">
        <w:rPr>
          <w:rFonts w:ascii="Book Antiqua" w:hAnsi="Book Antiqua" w:cs="宋体"/>
          <w:b/>
          <w:bCs/>
          <w:color w:val="000000"/>
          <w:sz w:val="24"/>
          <w:szCs w:val="24"/>
          <w:lang w:val="en-US" w:eastAsia="zh-CN"/>
        </w:rPr>
        <w:t>14</w:t>
      </w:r>
      <w:r w:rsidRPr="006D14D7">
        <w:rPr>
          <w:rFonts w:ascii="Book Antiqua" w:hAnsi="Book Antiqua" w:cs="宋体"/>
          <w:color w:val="000000"/>
          <w:sz w:val="24"/>
          <w:szCs w:val="24"/>
          <w:lang w:val="en-US" w:eastAsia="zh-CN"/>
        </w:rPr>
        <w:t>: 37-42 [PMID: 17133098 DOI: 10.1097/00062752-200701000-00008]</w:t>
      </w:r>
    </w:p>
    <w:p w:rsidR="006D14D7" w:rsidRPr="006D14D7" w:rsidRDefault="006D14D7" w:rsidP="006D14D7">
      <w:pPr>
        <w:spacing w:after="0" w:line="360" w:lineRule="auto"/>
        <w:jc w:val="both"/>
        <w:rPr>
          <w:rFonts w:ascii="Book Antiqua" w:hAnsi="Book Antiqua" w:cs="宋体"/>
          <w:color w:val="000000"/>
          <w:sz w:val="24"/>
          <w:szCs w:val="24"/>
          <w:lang w:val="en-US" w:eastAsia="zh-CN"/>
        </w:rPr>
      </w:pPr>
      <w:r w:rsidRPr="006D14D7">
        <w:rPr>
          <w:rFonts w:ascii="Book Antiqua" w:hAnsi="Book Antiqua" w:cs="宋体"/>
          <w:color w:val="000000"/>
          <w:sz w:val="24"/>
          <w:szCs w:val="24"/>
          <w:lang w:val="en-US" w:eastAsia="zh-CN"/>
        </w:rPr>
        <w:t>2 </w:t>
      </w:r>
      <w:proofErr w:type="spellStart"/>
      <w:r w:rsidRPr="006D14D7">
        <w:rPr>
          <w:rFonts w:ascii="Book Antiqua" w:hAnsi="Book Antiqua" w:cs="宋体"/>
          <w:b/>
          <w:bCs/>
          <w:color w:val="000000"/>
          <w:sz w:val="24"/>
          <w:szCs w:val="24"/>
          <w:lang w:val="en-US" w:eastAsia="zh-CN"/>
        </w:rPr>
        <w:t>Tefferi</w:t>
      </w:r>
      <w:proofErr w:type="spellEnd"/>
      <w:r w:rsidRPr="006D14D7">
        <w:rPr>
          <w:rFonts w:ascii="Book Antiqua" w:hAnsi="Book Antiqua" w:cs="宋体"/>
          <w:b/>
          <w:bCs/>
          <w:color w:val="000000"/>
          <w:sz w:val="24"/>
          <w:szCs w:val="24"/>
          <w:lang w:val="en-US" w:eastAsia="zh-CN"/>
        </w:rPr>
        <w:t xml:space="preserve"> A</w:t>
      </w:r>
      <w:r w:rsidRPr="006D14D7">
        <w:rPr>
          <w:rFonts w:ascii="Book Antiqua" w:hAnsi="Book Antiqua" w:cs="宋体"/>
          <w:color w:val="000000"/>
          <w:sz w:val="24"/>
          <w:szCs w:val="24"/>
          <w:lang w:val="en-US" w:eastAsia="zh-CN"/>
        </w:rPr>
        <w:t xml:space="preserve">, </w:t>
      </w:r>
      <w:proofErr w:type="spellStart"/>
      <w:r w:rsidRPr="006D14D7">
        <w:rPr>
          <w:rFonts w:ascii="Book Antiqua" w:hAnsi="Book Antiqua" w:cs="宋体"/>
          <w:color w:val="000000"/>
          <w:sz w:val="24"/>
          <w:szCs w:val="24"/>
          <w:lang w:val="en-US" w:eastAsia="zh-CN"/>
        </w:rPr>
        <w:t>Gotlib</w:t>
      </w:r>
      <w:proofErr w:type="spellEnd"/>
      <w:r w:rsidRPr="006D14D7">
        <w:rPr>
          <w:rFonts w:ascii="Book Antiqua" w:hAnsi="Book Antiqua" w:cs="宋体"/>
          <w:color w:val="000000"/>
          <w:sz w:val="24"/>
          <w:szCs w:val="24"/>
          <w:lang w:val="en-US" w:eastAsia="zh-CN"/>
        </w:rPr>
        <w:t xml:space="preserve"> J, </w:t>
      </w:r>
      <w:proofErr w:type="spellStart"/>
      <w:r w:rsidRPr="006D14D7">
        <w:rPr>
          <w:rFonts w:ascii="Book Antiqua" w:hAnsi="Book Antiqua" w:cs="宋体"/>
          <w:color w:val="000000"/>
          <w:sz w:val="24"/>
          <w:szCs w:val="24"/>
          <w:lang w:val="en-US" w:eastAsia="zh-CN"/>
        </w:rPr>
        <w:t>Pardanani</w:t>
      </w:r>
      <w:proofErr w:type="spellEnd"/>
      <w:r w:rsidRPr="006D14D7">
        <w:rPr>
          <w:rFonts w:ascii="Book Antiqua" w:hAnsi="Book Antiqua" w:cs="宋体"/>
          <w:color w:val="000000"/>
          <w:sz w:val="24"/>
          <w:szCs w:val="24"/>
          <w:lang w:val="en-US" w:eastAsia="zh-CN"/>
        </w:rPr>
        <w:t xml:space="preserve"> A. </w:t>
      </w:r>
      <w:proofErr w:type="spellStart"/>
      <w:r w:rsidRPr="006D14D7">
        <w:rPr>
          <w:rFonts w:ascii="Book Antiqua" w:hAnsi="Book Antiqua" w:cs="宋体"/>
          <w:color w:val="000000"/>
          <w:sz w:val="24"/>
          <w:szCs w:val="24"/>
          <w:lang w:val="en-US" w:eastAsia="zh-CN"/>
        </w:rPr>
        <w:t>Hypereosinophilic</w:t>
      </w:r>
      <w:proofErr w:type="spellEnd"/>
      <w:r w:rsidRPr="006D14D7">
        <w:rPr>
          <w:rFonts w:ascii="Book Antiqua" w:hAnsi="Book Antiqua" w:cs="宋体"/>
          <w:color w:val="000000"/>
          <w:sz w:val="24"/>
          <w:szCs w:val="24"/>
          <w:lang w:val="en-US" w:eastAsia="zh-CN"/>
        </w:rPr>
        <w:t xml:space="preserve"> syndrome and clonal eosinophilia: point-of-care diagnostic algorithm and treatment update. </w:t>
      </w:r>
      <w:r w:rsidRPr="006D14D7">
        <w:rPr>
          <w:rFonts w:ascii="Book Antiqua" w:hAnsi="Book Antiqua" w:cs="宋体"/>
          <w:i/>
          <w:iCs/>
          <w:color w:val="000000"/>
          <w:sz w:val="24"/>
          <w:szCs w:val="24"/>
          <w:lang w:val="en-US" w:eastAsia="zh-CN"/>
        </w:rPr>
        <w:t xml:space="preserve">Mayo </w:t>
      </w:r>
      <w:proofErr w:type="spellStart"/>
      <w:r w:rsidRPr="006D14D7">
        <w:rPr>
          <w:rFonts w:ascii="Book Antiqua" w:hAnsi="Book Antiqua" w:cs="宋体"/>
          <w:i/>
          <w:iCs/>
          <w:color w:val="000000"/>
          <w:sz w:val="24"/>
          <w:szCs w:val="24"/>
          <w:lang w:val="en-US" w:eastAsia="zh-CN"/>
        </w:rPr>
        <w:t>Clin</w:t>
      </w:r>
      <w:proofErr w:type="spellEnd"/>
      <w:r w:rsidRPr="006D14D7">
        <w:rPr>
          <w:rFonts w:ascii="Book Antiqua" w:hAnsi="Book Antiqua" w:cs="宋体"/>
          <w:i/>
          <w:iCs/>
          <w:color w:val="000000"/>
          <w:sz w:val="24"/>
          <w:szCs w:val="24"/>
          <w:lang w:val="en-US" w:eastAsia="zh-CN"/>
        </w:rPr>
        <w:t xml:space="preserve"> Proc</w:t>
      </w:r>
      <w:r w:rsidRPr="006D14D7">
        <w:rPr>
          <w:rFonts w:ascii="Book Antiqua" w:hAnsi="Book Antiqua" w:cs="宋体"/>
          <w:color w:val="000000"/>
          <w:sz w:val="24"/>
          <w:szCs w:val="24"/>
          <w:lang w:val="en-US" w:eastAsia="zh-CN"/>
        </w:rPr>
        <w:t> 2010; </w:t>
      </w:r>
      <w:r w:rsidRPr="006D14D7">
        <w:rPr>
          <w:rFonts w:ascii="Book Antiqua" w:hAnsi="Book Antiqua" w:cs="宋体"/>
          <w:b/>
          <w:bCs/>
          <w:color w:val="000000"/>
          <w:sz w:val="24"/>
          <w:szCs w:val="24"/>
          <w:lang w:val="en-US" w:eastAsia="zh-CN"/>
        </w:rPr>
        <w:t>85</w:t>
      </w:r>
      <w:r w:rsidRPr="006D14D7">
        <w:rPr>
          <w:rFonts w:ascii="Book Antiqua" w:hAnsi="Book Antiqua" w:cs="宋体"/>
          <w:color w:val="000000"/>
          <w:sz w:val="24"/>
          <w:szCs w:val="24"/>
          <w:lang w:val="en-US" w:eastAsia="zh-CN"/>
        </w:rPr>
        <w:t>: 158-164 [PMID: 20053713 DOI: 10.4065/mcp.2009.0503]</w:t>
      </w:r>
    </w:p>
    <w:p w:rsidR="006D14D7" w:rsidRPr="006D14D7" w:rsidRDefault="006D14D7" w:rsidP="006D14D7">
      <w:pPr>
        <w:spacing w:after="0" w:line="360" w:lineRule="auto"/>
        <w:jc w:val="both"/>
        <w:rPr>
          <w:rFonts w:ascii="Book Antiqua" w:hAnsi="Book Antiqua" w:cs="宋体"/>
          <w:color w:val="000000"/>
          <w:sz w:val="24"/>
          <w:szCs w:val="24"/>
          <w:lang w:val="en-US" w:eastAsia="zh-CN"/>
        </w:rPr>
      </w:pPr>
      <w:r w:rsidRPr="006D14D7">
        <w:rPr>
          <w:rFonts w:ascii="Book Antiqua" w:hAnsi="Book Antiqua" w:cs="宋体"/>
          <w:color w:val="000000"/>
          <w:sz w:val="24"/>
          <w:szCs w:val="24"/>
          <w:lang w:val="en-US" w:eastAsia="zh-CN"/>
        </w:rPr>
        <w:t>3 </w:t>
      </w:r>
      <w:r w:rsidRPr="006D14D7">
        <w:rPr>
          <w:rFonts w:ascii="Book Antiqua" w:hAnsi="Book Antiqua" w:cs="宋体"/>
          <w:b/>
          <w:bCs/>
          <w:color w:val="000000"/>
          <w:sz w:val="24"/>
          <w:szCs w:val="24"/>
          <w:lang w:val="en-US" w:eastAsia="zh-CN"/>
        </w:rPr>
        <w:t>Valent P</w:t>
      </w:r>
      <w:r w:rsidRPr="006D14D7">
        <w:rPr>
          <w:rFonts w:ascii="Book Antiqua" w:hAnsi="Book Antiqua" w:cs="宋体"/>
          <w:color w:val="000000"/>
          <w:sz w:val="24"/>
          <w:szCs w:val="24"/>
          <w:lang w:val="en-US" w:eastAsia="zh-CN"/>
        </w:rPr>
        <w:t xml:space="preserve">, </w:t>
      </w:r>
      <w:proofErr w:type="spellStart"/>
      <w:r w:rsidRPr="006D14D7">
        <w:rPr>
          <w:rFonts w:ascii="Book Antiqua" w:hAnsi="Book Antiqua" w:cs="宋体"/>
          <w:color w:val="000000"/>
          <w:sz w:val="24"/>
          <w:szCs w:val="24"/>
          <w:lang w:val="en-US" w:eastAsia="zh-CN"/>
        </w:rPr>
        <w:t>Klion</w:t>
      </w:r>
      <w:proofErr w:type="spellEnd"/>
      <w:r w:rsidRPr="006D14D7">
        <w:rPr>
          <w:rFonts w:ascii="Book Antiqua" w:hAnsi="Book Antiqua" w:cs="宋体"/>
          <w:color w:val="000000"/>
          <w:sz w:val="24"/>
          <w:szCs w:val="24"/>
          <w:lang w:val="en-US" w:eastAsia="zh-CN"/>
        </w:rPr>
        <w:t xml:space="preserve"> AD, Horny HP, </w:t>
      </w:r>
      <w:proofErr w:type="spellStart"/>
      <w:r w:rsidRPr="006D14D7">
        <w:rPr>
          <w:rFonts w:ascii="Book Antiqua" w:hAnsi="Book Antiqua" w:cs="宋体"/>
          <w:color w:val="000000"/>
          <w:sz w:val="24"/>
          <w:szCs w:val="24"/>
          <w:lang w:val="en-US" w:eastAsia="zh-CN"/>
        </w:rPr>
        <w:t>Roufosse</w:t>
      </w:r>
      <w:proofErr w:type="spellEnd"/>
      <w:r w:rsidRPr="006D14D7">
        <w:rPr>
          <w:rFonts w:ascii="Book Antiqua" w:hAnsi="Book Antiqua" w:cs="宋体"/>
          <w:color w:val="000000"/>
          <w:sz w:val="24"/>
          <w:szCs w:val="24"/>
          <w:lang w:val="en-US" w:eastAsia="zh-CN"/>
        </w:rPr>
        <w:t xml:space="preserve"> F, </w:t>
      </w:r>
      <w:proofErr w:type="spellStart"/>
      <w:r w:rsidRPr="006D14D7">
        <w:rPr>
          <w:rFonts w:ascii="Book Antiqua" w:hAnsi="Book Antiqua" w:cs="宋体"/>
          <w:color w:val="000000"/>
          <w:sz w:val="24"/>
          <w:szCs w:val="24"/>
          <w:lang w:val="en-US" w:eastAsia="zh-CN"/>
        </w:rPr>
        <w:t>Gotlib</w:t>
      </w:r>
      <w:proofErr w:type="spellEnd"/>
      <w:r w:rsidRPr="006D14D7">
        <w:rPr>
          <w:rFonts w:ascii="Book Antiqua" w:hAnsi="Book Antiqua" w:cs="宋体"/>
          <w:color w:val="000000"/>
          <w:sz w:val="24"/>
          <w:szCs w:val="24"/>
          <w:lang w:val="en-US" w:eastAsia="zh-CN"/>
        </w:rPr>
        <w:t xml:space="preserve"> J, Weller PF, Hellmann A, </w:t>
      </w:r>
      <w:proofErr w:type="spellStart"/>
      <w:r w:rsidRPr="006D14D7">
        <w:rPr>
          <w:rFonts w:ascii="Book Antiqua" w:hAnsi="Book Antiqua" w:cs="宋体"/>
          <w:color w:val="000000"/>
          <w:sz w:val="24"/>
          <w:szCs w:val="24"/>
          <w:lang w:val="en-US" w:eastAsia="zh-CN"/>
        </w:rPr>
        <w:t>Metzgeroth</w:t>
      </w:r>
      <w:proofErr w:type="spellEnd"/>
      <w:r w:rsidRPr="006D14D7">
        <w:rPr>
          <w:rFonts w:ascii="Book Antiqua" w:hAnsi="Book Antiqua" w:cs="宋体"/>
          <w:color w:val="000000"/>
          <w:sz w:val="24"/>
          <w:szCs w:val="24"/>
          <w:lang w:val="en-US" w:eastAsia="zh-CN"/>
        </w:rPr>
        <w:t xml:space="preserve"> G, </w:t>
      </w:r>
      <w:proofErr w:type="spellStart"/>
      <w:r w:rsidRPr="006D14D7">
        <w:rPr>
          <w:rFonts w:ascii="Book Antiqua" w:hAnsi="Book Antiqua" w:cs="宋体"/>
          <w:color w:val="000000"/>
          <w:sz w:val="24"/>
          <w:szCs w:val="24"/>
          <w:lang w:val="en-US" w:eastAsia="zh-CN"/>
        </w:rPr>
        <w:t>Leiferman</w:t>
      </w:r>
      <w:proofErr w:type="spellEnd"/>
      <w:r w:rsidRPr="006D14D7">
        <w:rPr>
          <w:rFonts w:ascii="Book Antiqua" w:hAnsi="Book Antiqua" w:cs="宋体"/>
          <w:color w:val="000000"/>
          <w:sz w:val="24"/>
          <w:szCs w:val="24"/>
          <w:lang w:val="en-US" w:eastAsia="zh-CN"/>
        </w:rPr>
        <w:t xml:space="preserve"> KM, </w:t>
      </w:r>
      <w:proofErr w:type="spellStart"/>
      <w:r w:rsidRPr="006D14D7">
        <w:rPr>
          <w:rFonts w:ascii="Book Antiqua" w:hAnsi="Book Antiqua" w:cs="宋体"/>
          <w:color w:val="000000"/>
          <w:sz w:val="24"/>
          <w:szCs w:val="24"/>
          <w:lang w:val="en-US" w:eastAsia="zh-CN"/>
        </w:rPr>
        <w:t>Arock</w:t>
      </w:r>
      <w:proofErr w:type="spellEnd"/>
      <w:r w:rsidRPr="006D14D7">
        <w:rPr>
          <w:rFonts w:ascii="Book Antiqua" w:hAnsi="Book Antiqua" w:cs="宋体"/>
          <w:color w:val="000000"/>
          <w:sz w:val="24"/>
          <w:szCs w:val="24"/>
          <w:lang w:val="en-US" w:eastAsia="zh-CN"/>
        </w:rPr>
        <w:t xml:space="preserve"> M, Butterfield JH, </w:t>
      </w:r>
      <w:proofErr w:type="spellStart"/>
      <w:r w:rsidRPr="006D14D7">
        <w:rPr>
          <w:rFonts w:ascii="Book Antiqua" w:hAnsi="Book Antiqua" w:cs="宋体"/>
          <w:color w:val="000000"/>
          <w:sz w:val="24"/>
          <w:szCs w:val="24"/>
          <w:lang w:val="en-US" w:eastAsia="zh-CN"/>
        </w:rPr>
        <w:t>Sperr</w:t>
      </w:r>
      <w:proofErr w:type="spellEnd"/>
      <w:r w:rsidRPr="006D14D7">
        <w:rPr>
          <w:rFonts w:ascii="Book Antiqua" w:hAnsi="Book Antiqua" w:cs="宋体"/>
          <w:color w:val="000000"/>
          <w:sz w:val="24"/>
          <w:szCs w:val="24"/>
          <w:lang w:val="en-US" w:eastAsia="zh-CN"/>
        </w:rPr>
        <w:t xml:space="preserve"> WR, </w:t>
      </w:r>
      <w:proofErr w:type="spellStart"/>
      <w:r w:rsidRPr="006D14D7">
        <w:rPr>
          <w:rFonts w:ascii="Book Antiqua" w:hAnsi="Book Antiqua" w:cs="宋体"/>
          <w:color w:val="000000"/>
          <w:sz w:val="24"/>
          <w:szCs w:val="24"/>
          <w:lang w:val="en-US" w:eastAsia="zh-CN"/>
        </w:rPr>
        <w:t>Sotlar</w:t>
      </w:r>
      <w:proofErr w:type="spellEnd"/>
      <w:r w:rsidRPr="006D14D7">
        <w:rPr>
          <w:rFonts w:ascii="Book Antiqua" w:hAnsi="Book Antiqua" w:cs="宋体"/>
          <w:color w:val="000000"/>
          <w:sz w:val="24"/>
          <w:szCs w:val="24"/>
          <w:lang w:val="en-US" w:eastAsia="zh-CN"/>
        </w:rPr>
        <w:t xml:space="preserve"> K, </w:t>
      </w:r>
      <w:proofErr w:type="spellStart"/>
      <w:r w:rsidRPr="006D14D7">
        <w:rPr>
          <w:rFonts w:ascii="Book Antiqua" w:hAnsi="Book Antiqua" w:cs="宋体"/>
          <w:color w:val="000000"/>
          <w:sz w:val="24"/>
          <w:szCs w:val="24"/>
          <w:lang w:val="en-US" w:eastAsia="zh-CN"/>
        </w:rPr>
        <w:t>Vandenberghe</w:t>
      </w:r>
      <w:proofErr w:type="spellEnd"/>
      <w:r w:rsidRPr="006D14D7">
        <w:rPr>
          <w:rFonts w:ascii="Book Antiqua" w:hAnsi="Book Antiqua" w:cs="宋体"/>
          <w:color w:val="000000"/>
          <w:sz w:val="24"/>
          <w:szCs w:val="24"/>
          <w:lang w:val="en-US" w:eastAsia="zh-CN"/>
        </w:rPr>
        <w:t xml:space="preserve"> P, </w:t>
      </w:r>
      <w:proofErr w:type="spellStart"/>
      <w:r w:rsidRPr="006D14D7">
        <w:rPr>
          <w:rFonts w:ascii="Book Antiqua" w:hAnsi="Book Antiqua" w:cs="宋体"/>
          <w:color w:val="000000"/>
          <w:sz w:val="24"/>
          <w:szCs w:val="24"/>
          <w:lang w:val="en-US" w:eastAsia="zh-CN"/>
        </w:rPr>
        <w:t>Haferlach</w:t>
      </w:r>
      <w:proofErr w:type="spellEnd"/>
      <w:r w:rsidRPr="006D14D7">
        <w:rPr>
          <w:rFonts w:ascii="Book Antiqua" w:hAnsi="Book Antiqua" w:cs="宋体"/>
          <w:color w:val="000000"/>
          <w:sz w:val="24"/>
          <w:szCs w:val="24"/>
          <w:lang w:val="en-US" w:eastAsia="zh-CN"/>
        </w:rPr>
        <w:t xml:space="preserve"> T, Simon HU, Reiter A, </w:t>
      </w:r>
      <w:proofErr w:type="spellStart"/>
      <w:r w:rsidRPr="006D14D7">
        <w:rPr>
          <w:rFonts w:ascii="Book Antiqua" w:hAnsi="Book Antiqua" w:cs="宋体"/>
          <w:color w:val="000000"/>
          <w:sz w:val="24"/>
          <w:szCs w:val="24"/>
          <w:lang w:val="en-US" w:eastAsia="zh-CN"/>
        </w:rPr>
        <w:t>Gleich</w:t>
      </w:r>
      <w:proofErr w:type="spellEnd"/>
      <w:r w:rsidRPr="006D14D7">
        <w:rPr>
          <w:rFonts w:ascii="Book Antiqua" w:hAnsi="Book Antiqua" w:cs="宋体"/>
          <w:color w:val="000000"/>
          <w:sz w:val="24"/>
          <w:szCs w:val="24"/>
          <w:lang w:val="en-US" w:eastAsia="zh-CN"/>
        </w:rPr>
        <w:t xml:space="preserve"> GJ. </w:t>
      </w:r>
      <w:proofErr w:type="gramStart"/>
      <w:r w:rsidRPr="006D14D7">
        <w:rPr>
          <w:rFonts w:ascii="Book Antiqua" w:hAnsi="Book Antiqua" w:cs="宋体"/>
          <w:color w:val="000000"/>
          <w:sz w:val="24"/>
          <w:szCs w:val="24"/>
          <w:lang w:val="en-US" w:eastAsia="zh-CN"/>
        </w:rPr>
        <w:t>Contemporary consensus proposal on criteria and classification of eosinophilic disorders and related syndromes.</w:t>
      </w:r>
      <w:proofErr w:type="gramEnd"/>
      <w:r w:rsidRPr="006D14D7">
        <w:rPr>
          <w:rFonts w:ascii="Book Antiqua" w:hAnsi="Book Antiqua" w:cs="宋体"/>
          <w:color w:val="000000"/>
          <w:sz w:val="24"/>
          <w:szCs w:val="24"/>
          <w:lang w:val="en-US" w:eastAsia="zh-CN"/>
        </w:rPr>
        <w:t> </w:t>
      </w:r>
      <w:r w:rsidRPr="006D14D7">
        <w:rPr>
          <w:rFonts w:ascii="Book Antiqua" w:hAnsi="Book Antiqua" w:cs="宋体"/>
          <w:i/>
          <w:iCs/>
          <w:color w:val="000000"/>
          <w:sz w:val="24"/>
          <w:szCs w:val="24"/>
          <w:lang w:val="en-US" w:eastAsia="zh-CN"/>
        </w:rPr>
        <w:t xml:space="preserve">J Allergy </w:t>
      </w:r>
      <w:proofErr w:type="spellStart"/>
      <w:r w:rsidRPr="006D14D7">
        <w:rPr>
          <w:rFonts w:ascii="Book Antiqua" w:hAnsi="Book Antiqua" w:cs="宋体"/>
          <w:i/>
          <w:iCs/>
          <w:color w:val="000000"/>
          <w:sz w:val="24"/>
          <w:szCs w:val="24"/>
          <w:lang w:val="en-US" w:eastAsia="zh-CN"/>
        </w:rPr>
        <w:t>Clin</w:t>
      </w:r>
      <w:proofErr w:type="spellEnd"/>
      <w:r w:rsidRPr="006D14D7">
        <w:rPr>
          <w:rFonts w:ascii="Book Antiqua" w:hAnsi="Book Antiqua" w:cs="宋体"/>
          <w:i/>
          <w:iCs/>
          <w:color w:val="000000"/>
          <w:sz w:val="24"/>
          <w:szCs w:val="24"/>
          <w:lang w:val="en-US" w:eastAsia="zh-CN"/>
        </w:rPr>
        <w:t xml:space="preserve"> </w:t>
      </w:r>
      <w:proofErr w:type="spellStart"/>
      <w:r w:rsidRPr="006D14D7">
        <w:rPr>
          <w:rFonts w:ascii="Book Antiqua" w:hAnsi="Book Antiqua" w:cs="宋体"/>
          <w:i/>
          <w:iCs/>
          <w:color w:val="000000"/>
          <w:sz w:val="24"/>
          <w:szCs w:val="24"/>
          <w:lang w:val="en-US" w:eastAsia="zh-CN"/>
        </w:rPr>
        <w:t>Immunol</w:t>
      </w:r>
      <w:proofErr w:type="spellEnd"/>
      <w:r w:rsidRPr="006D14D7">
        <w:rPr>
          <w:rFonts w:ascii="Book Antiqua" w:hAnsi="Book Antiqua" w:cs="宋体"/>
          <w:color w:val="000000"/>
          <w:sz w:val="24"/>
          <w:szCs w:val="24"/>
          <w:lang w:val="en-US" w:eastAsia="zh-CN"/>
        </w:rPr>
        <w:t> 2012; </w:t>
      </w:r>
      <w:r w:rsidRPr="006D14D7">
        <w:rPr>
          <w:rFonts w:ascii="Book Antiqua" w:hAnsi="Book Antiqua" w:cs="宋体"/>
          <w:b/>
          <w:bCs/>
          <w:color w:val="000000"/>
          <w:sz w:val="24"/>
          <w:szCs w:val="24"/>
          <w:lang w:val="en-US" w:eastAsia="zh-CN"/>
        </w:rPr>
        <w:t>130</w:t>
      </w:r>
      <w:r w:rsidRPr="006D14D7">
        <w:rPr>
          <w:rFonts w:ascii="Book Antiqua" w:hAnsi="Book Antiqua" w:cs="宋体"/>
          <w:color w:val="000000"/>
          <w:sz w:val="24"/>
          <w:szCs w:val="24"/>
          <w:lang w:val="en-US" w:eastAsia="zh-CN"/>
        </w:rPr>
        <w:t>: 607-612.e9 [PMID: 22460074 DOI: 10.1016/j.jaci.2012.02.019]</w:t>
      </w:r>
    </w:p>
    <w:p w:rsidR="006D14D7" w:rsidRPr="006D14D7" w:rsidRDefault="006D14D7" w:rsidP="006D14D7">
      <w:pPr>
        <w:spacing w:after="0" w:line="360" w:lineRule="auto"/>
        <w:jc w:val="both"/>
        <w:rPr>
          <w:rFonts w:ascii="Book Antiqua" w:hAnsi="Book Antiqua" w:cs="宋体"/>
          <w:color w:val="000000"/>
          <w:sz w:val="24"/>
          <w:szCs w:val="24"/>
          <w:lang w:val="en-US" w:eastAsia="zh-CN"/>
        </w:rPr>
      </w:pPr>
      <w:r w:rsidRPr="006D14D7">
        <w:rPr>
          <w:rFonts w:ascii="Book Antiqua" w:hAnsi="Book Antiqua" w:cs="宋体"/>
          <w:color w:val="000000"/>
          <w:sz w:val="24"/>
          <w:szCs w:val="24"/>
          <w:lang w:val="en-US" w:eastAsia="zh-CN"/>
        </w:rPr>
        <w:t>4 </w:t>
      </w:r>
      <w:proofErr w:type="spellStart"/>
      <w:r w:rsidRPr="006D14D7">
        <w:rPr>
          <w:rFonts w:ascii="Book Antiqua" w:hAnsi="Book Antiqua" w:cs="宋体"/>
          <w:b/>
          <w:bCs/>
          <w:color w:val="000000"/>
          <w:sz w:val="24"/>
          <w:szCs w:val="24"/>
          <w:lang w:val="en-US" w:eastAsia="zh-CN"/>
        </w:rPr>
        <w:t>Chusid</w:t>
      </w:r>
      <w:proofErr w:type="spellEnd"/>
      <w:r w:rsidRPr="006D14D7">
        <w:rPr>
          <w:rFonts w:ascii="Book Antiqua" w:hAnsi="Book Antiqua" w:cs="宋体"/>
          <w:b/>
          <w:bCs/>
          <w:color w:val="000000"/>
          <w:sz w:val="24"/>
          <w:szCs w:val="24"/>
          <w:lang w:val="en-US" w:eastAsia="zh-CN"/>
        </w:rPr>
        <w:t xml:space="preserve"> MJ</w:t>
      </w:r>
      <w:r w:rsidRPr="006D14D7">
        <w:rPr>
          <w:rFonts w:ascii="Book Antiqua" w:hAnsi="Book Antiqua" w:cs="宋体"/>
          <w:color w:val="000000"/>
          <w:sz w:val="24"/>
          <w:szCs w:val="24"/>
          <w:lang w:val="en-US" w:eastAsia="zh-CN"/>
        </w:rPr>
        <w:t xml:space="preserve">, Dale DC, West BC, Wolff SM. The </w:t>
      </w:r>
      <w:proofErr w:type="spellStart"/>
      <w:r w:rsidRPr="006D14D7">
        <w:rPr>
          <w:rFonts w:ascii="Book Antiqua" w:hAnsi="Book Antiqua" w:cs="宋体"/>
          <w:color w:val="000000"/>
          <w:sz w:val="24"/>
          <w:szCs w:val="24"/>
          <w:lang w:val="en-US" w:eastAsia="zh-CN"/>
        </w:rPr>
        <w:t>hypereosinophilic</w:t>
      </w:r>
      <w:proofErr w:type="spellEnd"/>
      <w:r w:rsidRPr="006D14D7">
        <w:rPr>
          <w:rFonts w:ascii="Book Antiqua" w:hAnsi="Book Antiqua" w:cs="宋体"/>
          <w:color w:val="000000"/>
          <w:sz w:val="24"/>
          <w:szCs w:val="24"/>
          <w:lang w:val="en-US" w:eastAsia="zh-CN"/>
        </w:rPr>
        <w:t xml:space="preserve"> syndrome: analysis of fourteen cases with review of the literature. </w:t>
      </w:r>
      <w:r w:rsidRPr="006D14D7">
        <w:rPr>
          <w:rFonts w:ascii="Book Antiqua" w:hAnsi="Book Antiqua" w:cs="宋体"/>
          <w:i/>
          <w:iCs/>
          <w:color w:val="000000"/>
          <w:sz w:val="24"/>
          <w:szCs w:val="24"/>
          <w:lang w:val="en-US" w:eastAsia="zh-CN"/>
        </w:rPr>
        <w:t xml:space="preserve">Medicine </w:t>
      </w:r>
      <w:r w:rsidRPr="006D14D7">
        <w:rPr>
          <w:rFonts w:ascii="Book Antiqua" w:hAnsi="Book Antiqua" w:cs="宋体"/>
          <w:iCs/>
          <w:color w:val="000000"/>
          <w:sz w:val="24"/>
          <w:szCs w:val="24"/>
          <w:lang w:val="en-US" w:eastAsia="zh-CN"/>
        </w:rPr>
        <w:t>(Baltimore)</w:t>
      </w:r>
      <w:r w:rsidRPr="006D14D7">
        <w:rPr>
          <w:rFonts w:ascii="Book Antiqua" w:hAnsi="Book Antiqua" w:cs="宋体"/>
          <w:color w:val="000000"/>
          <w:sz w:val="24"/>
          <w:szCs w:val="24"/>
          <w:lang w:val="en-US" w:eastAsia="zh-CN"/>
        </w:rPr>
        <w:t> 1975; </w:t>
      </w:r>
      <w:r w:rsidRPr="006D14D7">
        <w:rPr>
          <w:rFonts w:ascii="Book Antiqua" w:hAnsi="Book Antiqua" w:cs="宋体"/>
          <w:b/>
          <w:bCs/>
          <w:color w:val="000000"/>
          <w:sz w:val="24"/>
          <w:szCs w:val="24"/>
          <w:lang w:val="en-US" w:eastAsia="zh-CN"/>
        </w:rPr>
        <w:t>54</w:t>
      </w:r>
      <w:r w:rsidRPr="006D14D7">
        <w:rPr>
          <w:rFonts w:ascii="Book Antiqua" w:hAnsi="Book Antiqua" w:cs="宋体"/>
          <w:color w:val="000000"/>
          <w:sz w:val="24"/>
          <w:szCs w:val="24"/>
          <w:lang w:val="en-US" w:eastAsia="zh-CN"/>
        </w:rPr>
        <w:t>: 1-27 [PMID: 1090795 DOI: 10.1097/00005792-197501000-00001]</w:t>
      </w:r>
    </w:p>
    <w:p w:rsidR="006D14D7" w:rsidRPr="006D14D7" w:rsidRDefault="006D14D7" w:rsidP="006D14D7">
      <w:pPr>
        <w:spacing w:after="0" w:line="360" w:lineRule="auto"/>
        <w:jc w:val="both"/>
        <w:rPr>
          <w:rFonts w:ascii="Book Antiqua" w:hAnsi="Book Antiqua" w:cs="宋体"/>
          <w:color w:val="000000"/>
          <w:sz w:val="24"/>
          <w:szCs w:val="24"/>
          <w:lang w:val="en-US" w:eastAsia="zh-CN"/>
        </w:rPr>
      </w:pPr>
      <w:proofErr w:type="gramStart"/>
      <w:r w:rsidRPr="006D14D7">
        <w:rPr>
          <w:rFonts w:ascii="Book Antiqua" w:hAnsi="Book Antiqua" w:cs="宋体"/>
          <w:color w:val="000000"/>
          <w:sz w:val="24"/>
          <w:szCs w:val="24"/>
          <w:lang w:val="en-US" w:eastAsia="zh-CN"/>
        </w:rPr>
        <w:t>5 </w:t>
      </w:r>
      <w:r w:rsidRPr="006D14D7">
        <w:rPr>
          <w:rFonts w:ascii="Book Antiqua" w:hAnsi="Book Antiqua" w:cs="宋体"/>
          <w:b/>
          <w:bCs/>
          <w:color w:val="000000"/>
          <w:sz w:val="24"/>
          <w:szCs w:val="24"/>
          <w:lang w:val="en-US" w:eastAsia="zh-CN"/>
        </w:rPr>
        <w:t>Cools J</w:t>
      </w:r>
      <w:r w:rsidRPr="006D14D7">
        <w:rPr>
          <w:rFonts w:ascii="Book Antiqua" w:hAnsi="Book Antiqua" w:cs="宋体"/>
          <w:color w:val="000000"/>
          <w:sz w:val="24"/>
          <w:szCs w:val="24"/>
          <w:lang w:val="en-US" w:eastAsia="zh-CN"/>
        </w:rPr>
        <w:t xml:space="preserve">, Stover EH, </w:t>
      </w:r>
      <w:proofErr w:type="spellStart"/>
      <w:r w:rsidRPr="006D14D7">
        <w:rPr>
          <w:rFonts w:ascii="Book Antiqua" w:hAnsi="Book Antiqua" w:cs="宋体"/>
          <w:color w:val="000000"/>
          <w:sz w:val="24"/>
          <w:szCs w:val="24"/>
          <w:lang w:val="en-US" w:eastAsia="zh-CN"/>
        </w:rPr>
        <w:t>Wlodarska</w:t>
      </w:r>
      <w:proofErr w:type="spellEnd"/>
      <w:r w:rsidRPr="006D14D7">
        <w:rPr>
          <w:rFonts w:ascii="Book Antiqua" w:hAnsi="Book Antiqua" w:cs="宋体"/>
          <w:color w:val="000000"/>
          <w:sz w:val="24"/>
          <w:szCs w:val="24"/>
          <w:lang w:val="en-US" w:eastAsia="zh-CN"/>
        </w:rPr>
        <w:t xml:space="preserve"> I, </w:t>
      </w:r>
      <w:proofErr w:type="spellStart"/>
      <w:r w:rsidRPr="006D14D7">
        <w:rPr>
          <w:rFonts w:ascii="Book Antiqua" w:hAnsi="Book Antiqua" w:cs="宋体"/>
          <w:color w:val="000000"/>
          <w:sz w:val="24"/>
          <w:szCs w:val="24"/>
          <w:lang w:val="en-US" w:eastAsia="zh-CN"/>
        </w:rPr>
        <w:t>Marynen</w:t>
      </w:r>
      <w:proofErr w:type="spellEnd"/>
      <w:r w:rsidRPr="006D14D7">
        <w:rPr>
          <w:rFonts w:ascii="Book Antiqua" w:hAnsi="Book Antiqua" w:cs="宋体"/>
          <w:color w:val="000000"/>
          <w:sz w:val="24"/>
          <w:szCs w:val="24"/>
          <w:lang w:val="en-US" w:eastAsia="zh-CN"/>
        </w:rPr>
        <w:t xml:space="preserve"> P, Gilliland DG.</w:t>
      </w:r>
      <w:proofErr w:type="gramEnd"/>
      <w:r w:rsidRPr="006D14D7">
        <w:rPr>
          <w:rFonts w:ascii="Book Antiqua" w:hAnsi="Book Antiqua" w:cs="宋体"/>
          <w:color w:val="000000"/>
          <w:sz w:val="24"/>
          <w:szCs w:val="24"/>
          <w:lang w:val="en-US" w:eastAsia="zh-CN"/>
        </w:rPr>
        <w:t xml:space="preserve"> </w:t>
      </w:r>
      <w:proofErr w:type="gramStart"/>
      <w:r w:rsidRPr="006D14D7">
        <w:rPr>
          <w:rFonts w:ascii="Book Antiqua" w:hAnsi="Book Antiqua" w:cs="宋体"/>
          <w:color w:val="000000"/>
          <w:sz w:val="24"/>
          <w:szCs w:val="24"/>
          <w:lang w:val="en-US" w:eastAsia="zh-CN"/>
        </w:rPr>
        <w:t xml:space="preserve">The FIP1L1-PDGFRalpha kinase in </w:t>
      </w:r>
      <w:proofErr w:type="spellStart"/>
      <w:r w:rsidRPr="006D14D7">
        <w:rPr>
          <w:rFonts w:ascii="Book Antiqua" w:hAnsi="Book Antiqua" w:cs="宋体"/>
          <w:color w:val="000000"/>
          <w:sz w:val="24"/>
          <w:szCs w:val="24"/>
          <w:lang w:val="en-US" w:eastAsia="zh-CN"/>
        </w:rPr>
        <w:t>hypereosinophilic</w:t>
      </w:r>
      <w:proofErr w:type="spellEnd"/>
      <w:r w:rsidRPr="006D14D7">
        <w:rPr>
          <w:rFonts w:ascii="Book Antiqua" w:hAnsi="Book Antiqua" w:cs="宋体"/>
          <w:color w:val="000000"/>
          <w:sz w:val="24"/>
          <w:szCs w:val="24"/>
          <w:lang w:val="en-US" w:eastAsia="zh-CN"/>
        </w:rPr>
        <w:t xml:space="preserve"> syndrome and chronic eosinophilic leukemia.</w:t>
      </w:r>
      <w:proofErr w:type="gramEnd"/>
      <w:r w:rsidRPr="006D14D7">
        <w:rPr>
          <w:rFonts w:ascii="Book Antiqua" w:hAnsi="Book Antiqua" w:cs="宋体"/>
          <w:color w:val="000000"/>
          <w:sz w:val="24"/>
          <w:szCs w:val="24"/>
          <w:lang w:val="en-US" w:eastAsia="zh-CN"/>
        </w:rPr>
        <w:t> </w:t>
      </w:r>
      <w:proofErr w:type="spellStart"/>
      <w:r w:rsidRPr="006D14D7">
        <w:rPr>
          <w:rFonts w:ascii="Book Antiqua" w:hAnsi="Book Antiqua" w:cs="宋体"/>
          <w:i/>
          <w:iCs/>
          <w:color w:val="000000"/>
          <w:sz w:val="24"/>
          <w:szCs w:val="24"/>
          <w:lang w:val="en-US" w:eastAsia="zh-CN"/>
        </w:rPr>
        <w:t>Curr</w:t>
      </w:r>
      <w:proofErr w:type="spellEnd"/>
      <w:r w:rsidRPr="006D14D7">
        <w:rPr>
          <w:rFonts w:ascii="Book Antiqua" w:hAnsi="Book Antiqua" w:cs="宋体"/>
          <w:i/>
          <w:iCs/>
          <w:color w:val="000000"/>
          <w:sz w:val="24"/>
          <w:szCs w:val="24"/>
          <w:lang w:val="en-US" w:eastAsia="zh-CN"/>
        </w:rPr>
        <w:t xml:space="preserve"> </w:t>
      </w:r>
      <w:proofErr w:type="spellStart"/>
      <w:r w:rsidRPr="006D14D7">
        <w:rPr>
          <w:rFonts w:ascii="Book Antiqua" w:hAnsi="Book Antiqua" w:cs="宋体"/>
          <w:i/>
          <w:iCs/>
          <w:color w:val="000000"/>
          <w:sz w:val="24"/>
          <w:szCs w:val="24"/>
          <w:lang w:val="en-US" w:eastAsia="zh-CN"/>
        </w:rPr>
        <w:t>Opin</w:t>
      </w:r>
      <w:proofErr w:type="spellEnd"/>
      <w:r w:rsidRPr="006D14D7">
        <w:rPr>
          <w:rFonts w:ascii="Book Antiqua" w:hAnsi="Book Antiqua" w:cs="宋体"/>
          <w:i/>
          <w:iCs/>
          <w:color w:val="000000"/>
          <w:sz w:val="24"/>
          <w:szCs w:val="24"/>
          <w:lang w:val="en-US" w:eastAsia="zh-CN"/>
        </w:rPr>
        <w:t xml:space="preserve"> </w:t>
      </w:r>
      <w:proofErr w:type="spellStart"/>
      <w:r w:rsidRPr="006D14D7">
        <w:rPr>
          <w:rFonts w:ascii="Book Antiqua" w:hAnsi="Book Antiqua" w:cs="宋体"/>
          <w:i/>
          <w:iCs/>
          <w:color w:val="000000"/>
          <w:sz w:val="24"/>
          <w:szCs w:val="24"/>
          <w:lang w:val="en-US" w:eastAsia="zh-CN"/>
        </w:rPr>
        <w:t>Hematol</w:t>
      </w:r>
      <w:proofErr w:type="spellEnd"/>
      <w:r w:rsidRPr="006D14D7">
        <w:rPr>
          <w:rFonts w:ascii="Book Antiqua" w:hAnsi="Book Antiqua" w:cs="宋体"/>
          <w:color w:val="000000"/>
          <w:sz w:val="24"/>
          <w:szCs w:val="24"/>
          <w:lang w:val="en-US" w:eastAsia="zh-CN"/>
        </w:rPr>
        <w:t> 2004; </w:t>
      </w:r>
      <w:r w:rsidRPr="006D14D7">
        <w:rPr>
          <w:rFonts w:ascii="Book Antiqua" w:hAnsi="Book Antiqua" w:cs="宋体"/>
          <w:b/>
          <w:bCs/>
          <w:color w:val="000000"/>
          <w:sz w:val="24"/>
          <w:szCs w:val="24"/>
          <w:lang w:val="en-US" w:eastAsia="zh-CN"/>
        </w:rPr>
        <w:t>11</w:t>
      </w:r>
      <w:r w:rsidRPr="006D14D7">
        <w:rPr>
          <w:rFonts w:ascii="Book Antiqua" w:hAnsi="Book Antiqua" w:cs="宋体"/>
          <w:color w:val="000000"/>
          <w:sz w:val="24"/>
          <w:szCs w:val="24"/>
          <w:lang w:val="en-US" w:eastAsia="zh-CN"/>
        </w:rPr>
        <w:t>: 51-57 [PMID: 14676627 DOI: 10.1097/00062752-200401000-00008]</w:t>
      </w:r>
    </w:p>
    <w:p w:rsidR="006D14D7" w:rsidRPr="006D14D7" w:rsidRDefault="006D14D7" w:rsidP="006D14D7">
      <w:pPr>
        <w:spacing w:after="0" w:line="360" w:lineRule="auto"/>
        <w:jc w:val="both"/>
        <w:rPr>
          <w:rFonts w:ascii="Book Antiqua" w:hAnsi="Book Antiqua" w:cs="宋体"/>
          <w:color w:val="000000"/>
          <w:sz w:val="24"/>
          <w:szCs w:val="24"/>
          <w:lang w:val="en-US" w:eastAsia="zh-CN"/>
        </w:rPr>
      </w:pPr>
      <w:r w:rsidRPr="006D14D7">
        <w:rPr>
          <w:rFonts w:ascii="Book Antiqua" w:hAnsi="Book Antiqua" w:cs="宋体"/>
          <w:color w:val="000000"/>
          <w:sz w:val="24"/>
          <w:szCs w:val="24"/>
          <w:lang w:val="en-US" w:eastAsia="zh-CN"/>
        </w:rPr>
        <w:t>6 </w:t>
      </w:r>
      <w:proofErr w:type="spellStart"/>
      <w:r w:rsidRPr="006D14D7">
        <w:rPr>
          <w:rFonts w:ascii="Book Antiqua" w:hAnsi="Book Antiqua" w:cs="宋体"/>
          <w:b/>
          <w:bCs/>
          <w:color w:val="000000"/>
          <w:sz w:val="24"/>
          <w:szCs w:val="24"/>
          <w:lang w:val="en-US" w:eastAsia="zh-CN"/>
        </w:rPr>
        <w:t>Gotlib</w:t>
      </w:r>
      <w:proofErr w:type="spellEnd"/>
      <w:r w:rsidRPr="006D14D7">
        <w:rPr>
          <w:rFonts w:ascii="Book Antiqua" w:hAnsi="Book Antiqua" w:cs="宋体"/>
          <w:b/>
          <w:bCs/>
          <w:color w:val="000000"/>
          <w:sz w:val="24"/>
          <w:szCs w:val="24"/>
          <w:lang w:val="en-US" w:eastAsia="zh-CN"/>
        </w:rPr>
        <w:t xml:space="preserve"> J</w:t>
      </w:r>
      <w:r w:rsidRPr="006D14D7">
        <w:rPr>
          <w:rFonts w:ascii="Book Antiqua" w:hAnsi="Book Antiqua" w:cs="宋体"/>
          <w:color w:val="000000"/>
          <w:sz w:val="24"/>
          <w:szCs w:val="24"/>
          <w:lang w:val="en-US" w:eastAsia="zh-CN"/>
        </w:rPr>
        <w:t>. World Health Organization-defined eosinophilic disorders: 2014 update on diagnosis, risk stratification, and management. </w:t>
      </w:r>
      <w:r w:rsidRPr="006D14D7">
        <w:rPr>
          <w:rFonts w:ascii="Book Antiqua" w:hAnsi="Book Antiqua" w:cs="宋体"/>
          <w:i/>
          <w:iCs/>
          <w:color w:val="000000"/>
          <w:sz w:val="24"/>
          <w:szCs w:val="24"/>
          <w:lang w:val="en-US" w:eastAsia="zh-CN"/>
        </w:rPr>
        <w:t xml:space="preserve">Am J </w:t>
      </w:r>
      <w:proofErr w:type="spellStart"/>
      <w:r w:rsidRPr="006D14D7">
        <w:rPr>
          <w:rFonts w:ascii="Book Antiqua" w:hAnsi="Book Antiqua" w:cs="宋体"/>
          <w:i/>
          <w:iCs/>
          <w:color w:val="000000"/>
          <w:sz w:val="24"/>
          <w:szCs w:val="24"/>
          <w:lang w:val="en-US" w:eastAsia="zh-CN"/>
        </w:rPr>
        <w:t>Hematol</w:t>
      </w:r>
      <w:proofErr w:type="spellEnd"/>
      <w:r w:rsidRPr="006D14D7">
        <w:rPr>
          <w:rFonts w:ascii="Book Antiqua" w:hAnsi="Book Antiqua" w:cs="宋体"/>
          <w:color w:val="000000"/>
          <w:sz w:val="24"/>
          <w:szCs w:val="24"/>
          <w:lang w:val="en-US" w:eastAsia="zh-CN"/>
        </w:rPr>
        <w:t> 2014; </w:t>
      </w:r>
      <w:r w:rsidRPr="006D14D7">
        <w:rPr>
          <w:rFonts w:ascii="Book Antiqua" w:hAnsi="Book Antiqua" w:cs="宋体"/>
          <w:b/>
          <w:bCs/>
          <w:color w:val="000000"/>
          <w:sz w:val="24"/>
          <w:szCs w:val="24"/>
          <w:lang w:val="en-US" w:eastAsia="zh-CN"/>
        </w:rPr>
        <w:t>89</w:t>
      </w:r>
      <w:r w:rsidRPr="006D14D7">
        <w:rPr>
          <w:rFonts w:ascii="Book Antiqua" w:hAnsi="Book Antiqua" w:cs="宋体"/>
          <w:color w:val="000000"/>
          <w:sz w:val="24"/>
          <w:szCs w:val="24"/>
          <w:lang w:val="en-US" w:eastAsia="zh-CN"/>
        </w:rPr>
        <w:t>: 325-337 [PMID: 24577808 DOI: 10.1002/ajh.23664]</w:t>
      </w:r>
    </w:p>
    <w:p w:rsidR="006D14D7" w:rsidRPr="006D14D7" w:rsidRDefault="006D14D7" w:rsidP="006D14D7">
      <w:pPr>
        <w:spacing w:after="0" w:line="360" w:lineRule="auto"/>
        <w:jc w:val="both"/>
        <w:rPr>
          <w:rFonts w:ascii="Book Antiqua" w:hAnsi="Book Antiqua" w:cs="宋体"/>
          <w:color w:val="000000"/>
          <w:sz w:val="24"/>
          <w:szCs w:val="24"/>
          <w:lang w:val="en-US" w:eastAsia="zh-CN"/>
        </w:rPr>
      </w:pPr>
      <w:r w:rsidRPr="006D14D7">
        <w:rPr>
          <w:rFonts w:ascii="Book Antiqua" w:hAnsi="Book Antiqua" w:cs="宋体"/>
          <w:color w:val="000000"/>
          <w:sz w:val="24"/>
          <w:szCs w:val="24"/>
          <w:lang w:val="en-US" w:eastAsia="zh-CN"/>
        </w:rPr>
        <w:t>7 </w:t>
      </w:r>
      <w:proofErr w:type="spellStart"/>
      <w:r w:rsidRPr="006D14D7">
        <w:rPr>
          <w:rFonts w:ascii="Book Antiqua" w:hAnsi="Book Antiqua" w:cs="宋体"/>
          <w:b/>
          <w:bCs/>
          <w:color w:val="000000"/>
          <w:sz w:val="24"/>
          <w:szCs w:val="24"/>
          <w:lang w:val="en-US" w:eastAsia="zh-CN"/>
        </w:rPr>
        <w:t>Tefferi</w:t>
      </w:r>
      <w:proofErr w:type="spellEnd"/>
      <w:r w:rsidRPr="006D14D7">
        <w:rPr>
          <w:rFonts w:ascii="Book Antiqua" w:hAnsi="Book Antiqua" w:cs="宋体"/>
          <w:b/>
          <w:bCs/>
          <w:color w:val="000000"/>
          <w:sz w:val="24"/>
          <w:szCs w:val="24"/>
          <w:lang w:val="en-US" w:eastAsia="zh-CN"/>
        </w:rPr>
        <w:t xml:space="preserve"> A</w:t>
      </w:r>
      <w:r w:rsidRPr="006D14D7">
        <w:rPr>
          <w:rFonts w:ascii="Book Antiqua" w:hAnsi="Book Antiqua" w:cs="宋体"/>
          <w:color w:val="000000"/>
          <w:sz w:val="24"/>
          <w:szCs w:val="24"/>
          <w:lang w:val="en-US" w:eastAsia="zh-CN"/>
        </w:rPr>
        <w:t xml:space="preserve">, </w:t>
      </w:r>
      <w:proofErr w:type="spellStart"/>
      <w:r w:rsidRPr="006D14D7">
        <w:rPr>
          <w:rFonts w:ascii="Book Antiqua" w:hAnsi="Book Antiqua" w:cs="宋体"/>
          <w:color w:val="000000"/>
          <w:sz w:val="24"/>
          <w:szCs w:val="24"/>
          <w:lang w:val="en-US" w:eastAsia="zh-CN"/>
        </w:rPr>
        <w:t>Vardiman</w:t>
      </w:r>
      <w:proofErr w:type="spellEnd"/>
      <w:r w:rsidRPr="006D14D7">
        <w:rPr>
          <w:rFonts w:ascii="Book Antiqua" w:hAnsi="Book Antiqua" w:cs="宋体"/>
          <w:color w:val="000000"/>
          <w:sz w:val="24"/>
          <w:szCs w:val="24"/>
          <w:lang w:val="en-US" w:eastAsia="zh-CN"/>
        </w:rPr>
        <w:t xml:space="preserve"> JW. Classification and diagnosis of myeloproliferative neoplasms: the 2008 World Health Organization criteria and point-of-care diagnostic algorithms. </w:t>
      </w:r>
      <w:r w:rsidRPr="006D14D7">
        <w:rPr>
          <w:rFonts w:ascii="Book Antiqua" w:hAnsi="Book Antiqua" w:cs="宋体"/>
          <w:i/>
          <w:iCs/>
          <w:color w:val="000000"/>
          <w:sz w:val="24"/>
          <w:szCs w:val="24"/>
          <w:lang w:val="en-US" w:eastAsia="zh-CN"/>
        </w:rPr>
        <w:t>Leukemia</w:t>
      </w:r>
      <w:r w:rsidRPr="006D14D7">
        <w:rPr>
          <w:rFonts w:ascii="Book Antiqua" w:hAnsi="Book Antiqua" w:cs="宋体"/>
          <w:color w:val="000000"/>
          <w:sz w:val="24"/>
          <w:szCs w:val="24"/>
          <w:lang w:val="en-US" w:eastAsia="zh-CN"/>
        </w:rPr>
        <w:t> 2008; </w:t>
      </w:r>
      <w:r w:rsidRPr="006D14D7">
        <w:rPr>
          <w:rFonts w:ascii="Book Antiqua" w:hAnsi="Book Antiqua" w:cs="宋体"/>
          <w:b/>
          <w:bCs/>
          <w:color w:val="000000"/>
          <w:sz w:val="24"/>
          <w:szCs w:val="24"/>
          <w:lang w:val="en-US" w:eastAsia="zh-CN"/>
        </w:rPr>
        <w:t>22</w:t>
      </w:r>
      <w:r w:rsidRPr="006D14D7">
        <w:rPr>
          <w:rFonts w:ascii="Book Antiqua" w:hAnsi="Book Antiqua" w:cs="宋体"/>
          <w:color w:val="000000"/>
          <w:sz w:val="24"/>
          <w:szCs w:val="24"/>
          <w:lang w:val="en-US" w:eastAsia="zh-CN"/>
        </w:rPr>
        <w:t>: 14-22 [PMID: 17882280 DOI: 10.1038/sj.leu.2404955]</w:t>
      </w:r>
    </w:p>
    <w:p w:rsidR="0066394A" w:rsidRPr="006D14D7" w:rsidRDefault="0066394A" w:rsidP="006D14D7">
      <w:pPr>
        <w:pStyle w:val="ListParagraph"/>
        <w:spacing w:after="0" w:line="360" w:lineRule="auto"/>
        <w:ind w:left="0"/>
        <w:jc w:val="both"/>
        <w:rPr>
          <w:rFonts w:ascii="Book Antiqua" w:eastAsiaTheme="minorEastAsia" w:hAnsi="Book Antiqua"/>
          <w:b/>
          <w:sz w:val="24"/>
          <w:szCs w:val="24"/>
          <w:lang w:val="en-US" w:eastAsia="zh-CN"/>
        </w:rPr>
      </w:pPr>
    </w:p>
    <w:p w:rsidR="003777B5" w:rsidRPr="006D14D7" w:rsidRDefault="0066394A" w:rsidP="006D14D7">
      <w:pPr>
        <w:spacing w:after="0" w:line="360" w:lineRule="auto"/>
        <w:jc w:val="right"/>
        <w:rPr>
          <w:rFonts w:ascii="Book Antiqua" w:hAnsi="Book Antiqua"/>
          <w:sz w:val="24"/>
          <w:szCs w:val="24"/>
          <w:lang w:val="en-US"/>
        </w:rPr>
      </w:pPr>
      <w:r w:rsidRPr="006D14D7">
        <w:rPr>
          <w:rFonts w:ascii="Book Antiqua" w:hAnsi="Book Antiqua"/>
          <w:b/>
          <w:sz w:val="24"/>
          <w:szCs w:val="24"/>
        </w:rPr>
        <w:t xml:space="preserve">P-Reviewer: </w:t>
      </w:r>
      <w:r w:rsidRPr="006D14D7">
        <w:rPr>
          <w:rFonts w:ascii="Book Antiqua" w:hAnsi="Book Antiqua"/>
          <w:color w:val="000000"/>
          <w:sz w:val="24"/>
          <w:szCs w:val="24"/>
        </w:rPr>
        <w:t>Antica</w:t>
      </w:r>
      <w:r w:rsidRPr="006D14D7">
        <w:rPr>
          <w:rFonts w:ascii="Book Antiqua" w:hAnsi="Book Antiqua"/>
          <w:color w:val="000000"/>
          <w:sz w:val="24"/>
          <w:szCs w:val="24"/>
          <w:lang w:eastAsia="zh-CN"/>
        </w:rPr>
        <w:t xml:space="preserve"> M, </w:t>
      </w:r>
      <w:r w:rsidRPr="006D14D7">
        <w:rPr>
          <w:rFonts w:ascii="Book Antiqua" w:hAnsi="Book Antiqua"/>
          <w:color w:val="000000"/>
          <w:sz w:val="24"/>
          <w:szCs w:val="24"/>
        </w:rPr>
        <w:t>Batuman</w:t>
      </w:r>
      <w:r w:rsidRPr="006D14D7">
        <w:rPr>
          <w:rFonts w:ascii="Book Antiqua" w:hAnsi="Book Antiqua"/>
          <w:color w:val="000000"/>
          <w:sz w:val="24"/>
          <w:szCs w:val="24"/>
          <w:lang w:eastAsia="zh-CN"/>
        </w:rPr>
        <w:t xml:space="preserve"> O, </w:t>
      </w:r>
      <w:r w:rsidRPr="006D14D7">
        <w:rPr>
          <w:rFonts w:ascii="Book Antiqua" w:hAnsi="Book Antiqua"/>
          <w:color w:val="000000"/>
          <w:sz w:val="24"/>
          <w:szCs w:val="24"/>
        </w:rPr>
        <w:t>Tian</w:t>
      </w:r>
      <w:r w:rsidRPr="006D14D7">
        <w:rPr>
          <w:rFonts w:ascii="Book Antiqua" w:hAnsi="Book Antiqua"/>
          <w:color w:val="000000"/>
          <w:sz w:val="24"/>
          <w:szCs w:val="24"/>
          <w:lang w:eastAsia="zh-CN"/>
        </w:rPr>
        <w:t xml:space="preserve"> X</w:t>
      </w:r>
      <w:r w:rsidR="0098769E" w:rsidRPr="006D14D7">
        <w:rPr>
          <w:rFonts w:ascii="Book Antiqua" w:hAnsi="Book Antiqua"/>
          <w:color w:val="000000"/>
          <w:sz w:val="24"/>
          <w:szCs w:val="24"/>
          <w:lang w:eastAsia="zh-CN"/>
        </w:rPr>
        <w:t>Y</w:t>
      </w:r>
      <w:r w:rsidRPr="006D14D7">
        <w:rPr>
          <w:rFonts w:ascii="Book Antiqua" w:hAnsi="Book Antiqua"/>
          <w:color w:val="000000"/>
          <w:sz w:val="24"/>
          <w:szCs w:val="24"/>
          <w:lang w:eastAsia="zh-CN"/>
        </w:rPr>
        <w:t xml:space="preserve"> </w:t>
      </w:r>
      <w:r w:rsidRPr="006D14D7">
        <w:rPr>
          <w:rFonts w:ascii="Book Antiqua" w:hAnsi="Book Antiqua"/>
          <w:b/>
          <w:sz w:val="24"/>
          <w:szCs w:val="24"/>
        </w:rPr>
        <w:t xml:space="preserve">S-Editor: </w:t>
      </w:r>
      <w:r w:rsidRPr="006D14D7">
        <w:rPr>
          <w:rFonts w:ascii="Book Antiqua" w:hAnsi="Book Antiqua"/>
          <w:sz w:val="24"/>
          <w:szCs w:val="24"/>
        </w:rPr>
        <w:t>Ji FF</w:t>
      </w:r>
      <w:r w:rsidRPr="006D14D7">
        <w:rPr>
          <w:rFonts w:ascii="Book Antiqua" w:hAnsi="Book Antiqua"/>
          <w:b/>
          <w:sz w:val="24"/>
          <w:szCs w:val="24"/>
        </w:rPr>
        <w:t xml:space="preserve"> L-Editor: E-Editor:</w:t>
      </w:r>
    </w:p>
    <w:p w:rsidR="003777B5" w:rsidRPr="007A64D8" w:rsidRDefault="003777B5" w:rsidP="007A64D8">
      <w:pPr>
        <w:spacing w:after="0" w:line="360" w:lineRule="auto"/>
        <w:jc w:val="both"/>
        <w:rPr>
          <w:rFonts w:ascii="Book Antiqua" w:hAnsi="Book Antiqua"/>
          <w:sz w:val="24"/>
          <w:szCs w:val="24"/>
          <w:lang w:val="en-US"/>
        </w:rPr>
      </w:pPr>
    </w:p>
    <w:p w:rsidR="003777B5" w:rsidRPr="007A64D8" w:rsidRDefault="003777B5" w:rsidP="007A64D8">
      <w:pPr>
        <w:spacing w:after="0" w:line="360" w:lineRule="auto"/>
        <w:jc w:val="both"/>
        <w:rPr>
          <w:rFonts w:ascii="Book Antiqua" w:hAnsi="Book Antiqua"/>
          <w:sz w:val="24"/>
          <w:szCs w:val="24"/>
          <w:lang w:val="en-US"/>
        </w:rPr>
      </w:pPr>
      <w:r w:rsidRPr="007A64D8">
        <w:rPr>
          <w:rFonts w:ascii="Book Antiqua" w:hAnsi="Book Antiqua"/>
          <w:sz w:val="24"/>
          <w:szCs w:val="24"/>
          <w:lang w:val="en-US"/>
        </w:rPr>
        <w:br w:type="page"/>
      </w:r>
    </w:p>
    <w:p w:rsidR="003777B5" w:rsidRPr="007A64D8" w:rsidRDefault="003777B5" w:rsidP="007A64D8">
      <w:pPr>
        <w:spacing w:after="0" w:line="360" w:lineRule="auto"/>
        <w:jc w:val="both"/>
        <w:rPr>
          <w:rFonts w:ascii="Book Antiqua" w:hAnsi="Book Antiqua"/>
          <w:sz w:val="24"/>
          <w:szCs w:val="24"/>
          <w:lang w:val="en-US"/>
        </w:rPr>
      </w:pPr>
      <w:r w:rsidRPr="007A64D8">
        <w:rPr>
          <w:rFonts w:ascii="Book Antiqua" w:hAnsi="Book Antiqua"/>
          <w:noProof/>
          <w:sz w:val="24"/>
          <w:szCs w:val="24"/>
          <w:lang w:val="en-US"/>
        </w:rPr>
        <w:lastRenderedPageBreak/>
        <mc:AlternateContent>
          <mc:Choice Requires="wps">
            <w:drawing>
              <wp:anchor distT="0" distB="0" distL="114300" distR="114300" simplePos="0" relativeHeight="251659264" behindDoc="0" locked="0" layoutInCell="1" allowOverlap="1" wp14:anchorId="750166D5" wp14:editId="51D2EE7E">
                <wp:simplePos x="0" y="0"/>
                <wp:positionH relativeFrom="column">
                  <wp:posOffset>4566285</wp:posOffset>
                </wp:positionH>
                <wp:positionV relativeFrom="paragraph">
                  <wp:posOffset>767080</wp:posOffset>
                </wp:positionV>
                <wp:extent cx="161925" cy="295275"/>
                <wp:effectExtent l="38100" t="19050" r="28575" b="47625"/>
                <wp:wrapNone/>
                <wp:docPr id="6" name="Connettore 2 6"/>
                <wp:cNvGraphicFramePr/>
                <a:graphic xmlns:a="http://schemas.openxmlformats.org/drawingml/2006/main">
                  <a:graphicData uri="http://schemas.microsoft.com/office/word/2010/wordprocessingShape">
                    <wps:wsp>
                      <wps:cNvCnPr/>
                      <wps:spPr>
                        <a:xfrm flipH="1">
                          <a:off x="0" y="0"/>
                          <a:ext cx="161925" cy="295275"/>
                        </a:xfrm>
                        <a:prstGeom prst="straightConnector1">
                          <a:avLst/>
                        </a:prstGeom>
                        <a:ln w="28575">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ttore 2 6" o:spid="_x0000_s1026" type="#_x0000_t32" style="position:absolute;left:0;text-align:left;margin-left:359.55pt;margin-top:60.4pt;width:12.75pt;height:23.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" strokecolor="#c0504d [3205]" strokeweight="2.25pt">
                <v:stroke endarrow="block"/>
                <v:shadow on="t" color="black" opacity="22937f" origin=",.5" offset="0,.63889mm"/>
              </v:shape>
            </w:pict>
          </mc:Fallback>
        </mc:AlternateContent>
      </w:r>
      <w:r w:rsidRPr="007A64D8">
        <w:rPr>
          <w:rFonts w:ascii="Book Antiqua" w:hAnsi="Book Antiqua"/>
          <w:noProof/>
          <w:sz w:val="24"/>
          <w:szCs w:val="24"/>
          <w:lang w:val="en-US"/>
        </w:rPr>
        <mc:AlternateContent>
          <mc:Choice Requires="wps">
            <w:drawing>
              <wp:anchor distT="0" distB="0" distL="114300" distR="114300" simplePos="0" relativeHeight="251661312" behindDoc="0" locked="0" layoutInCell="1" allowOverlap="1" wp14:anchorId="24142E05" wp14:editId="35362BEA">
                <wp:simplePos x="0" y="0"/>
                <wp:positionH relativeFrom="column">
                  <wp:posOffset>4032250</wp:posOffset>
                </wp:positionH>
                <wp:positionV relativeFrom="paragraph">
                  <wp:posOffset>1129030</wp:posOffset>
                </wp:positionV>
                <wp:extent cx="223837" cy="209550"/>
                <wp:effectExtent l="19050" t="38100" r="43180" b="19050"/>
                <wp:wrapNone/>
                <wp:docPr id="9" name="Connettore 2 9"/>
                <wp:cNvGraphicFramePr/>
                <a:graphic xmlns:a="http://schemas.openxmlformats.org/drawingml/2006/main">
                  <a:graphicData uri="http://schemas.microsoft.com/office/word/2010/wordprocessingShape">
                    <wps:wsp>
                      <wps:cNvCnPr/>
                      <wps:spPr>
                        <a:xfrm flipV="1">
                          <a:off x="0" y="0"/>
                          <a:ext cx="223837" cy="209550"/>
                        </a:xfrm>
                        <a:prstGeom prst="straightConnector1">
                          <a:avLst/>
                        </a:prstGeom>
                        <a:ln w="28575">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ttore 2 9" o:spid="_x0000_s1026" type="#_x0000_t32" style="position:absolute;left:0;text-align:left;margin-left:317.5pt;margin-top:88.9pt;width:17.6pt;height:16.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" strokecolor="#c0504d [3205]" strokeweight="2.25pt">
                <v:stroke endarrow="block"/>
                <v:shadow on="t" color="black" opacity="22937f" origin=",.5" offset="0,.63889mm"/>
              </v:shape>
            </w:pict>
          </mc:Fallback>
        </mc:AlternateContent>
      </w:r>
      <w:r w:rsidRPr="007A64D8">
        <w:rPr>
          <w:rFonts w:ascii="Book Antiqua" w:hAnsi="Book Antiqua"/>
          <w:noProof/>
          <w:sz w:val="24"/>
          <w:szCs w:val="24"/>
          <w:lang w:val="en-US"/>
        </w:rPr>
        <mc:AlternateContent>
          <mc:Choice Requires="wps">
            <w:drawing>
              <wp:anchor distT="0" distB="0" distL="114300" distR="114300" simplePos="0" relativeHeight="251660288" behindDoc="0" locked="0" layoutInCell="1" allowOverlap="1" wp14:anchorId="7A3F8F63" wp14:editId="736CD1EE">
                <wp:simplePos x="0" y="0"/>
                <wp:positionH relativeFrom="column">
                  <wp:posOffset>3747135</wp:posOffset>
                </wp:positionH>
                <wp:positionV relativeFrom="paragraph">
                  <wp:posOffset>394970</wp:posOffset>
                </wp:positionV>
                <wp:extent cx="280987" cy="161925"/>
                <wp:effectExtent l="19050" t="19050" r="62230" b="47625"/>
                <wp:wrapNone/>
                <wp:docPr id="8" name="Connettore 2 8"/>
                <wp:cNvGraphicFramePr/>
                <a:graphic xmlns:a="http://schemas.openxmlformats.org/drawingml/2006/main">
                  <a:graphicData uri="http://schemas.microsoft.com/office/word/2010/wordprocessingShape">
                    <wps:wsp>
                      <wps:cNvCnPr/>
                      <wps:spPr>
                        <a:xfrm>
                          <a:off x="0" y="0"/>
                          <a:ext cx="280987" cy="161925"/>
                        </a:xfrm>
                        <a:prstGeom prst="straightConnector1">
                          <a:avLst/>
                        </a:prstGeom>
                        <a:ln w="28575">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ttore 2 8" o:spid="_x0000_s1026" type="#_x0000_t32" style="position:absolute;left:0;text-align:left;margin-left:295.05pt;margin-top:31.1pt;width:22.1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" strokecolor="#c0504d [3205]" strokeweight="2.25pt">
                <v:stroke endarrow="block"/>
                <v:shadow on="t" color="black" opacity="22937f" origin=",.5" offset="0,.63889mm"/>
              </v:shape>
            </w:pict>
          </mc:Fallback>
        </mc:AlternateContent>
      </w:r>
      <w:r w:rsidRPr="007A64D8">
        <w:rPr>
          <w:rFonts w:ascii="Book Antiqua" w:hAnsi="Book Antiqua"/>
          <w:noProof/>
          <w:sz w:val="24"/>
          <w:szCs w:val="24"/>
          <w:lang w:val="en-US"/>
        </w:rPr>
        <mc:AlternateContent>
          <mc:Choice Requires="wps">
            <w:drawing>
              <wp:anchor distT="0" distB="0" distL="114300" distR="114300" simplePos="0" relativeHeight="251662336" behindDoc="0" locked="0" layoutInCell="1" allowOverlap="1" wp14:anchorId="30BE992A" wp14:editId="1B06A3EC">
                <wp:simplePos x="0" y="0"/>
                <wp:positionH relativeFrom="column">
                  <wp:posOffset>1622743</wp:posOffset>
                </wp:positionH>
                <wp:positionV relativeFrom="paragraph">
                  <wp:posOffset>2371725</wp:posOffset>
                </wp:positionV>
                <wp:extent cx="485775" cy="314325"/>
                <wp:effectExtent l="0" t="0" r="9525" b="9525"/>
                <wp:wrapNone/>
                <wp:docPr id="3" name="Casella di testo 3"/>
                <wp:cNvGraphicFramePr/>
                <a:graphic xmlns:a="http://schemas.openxmlformats.org/drawingml/2006/main">
                  <a:graphicData uri="http://schemas.microsoft.com/office/word/2010/wordprocessingShape">
                    <wps:wsp>
                      <wps:cNvSpPr txBox="1"/>
                      <wps:spPr>
                        <a:xfrm>
                          <a:off x="0" y="0"/>
                          <a:ext cx="48577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77B5" w:rsidRPr="00820266" w:rsidRDefault="003777B5" w:rsidP="003777B5">
                            <w:pPr>
                              <w:rPr>
                                <w:rFonts w:ascii="Book Antiqua" w:hAnsi="Book Antiqua"/>
                                <w:sz w:val="24"/>
                                <w:szCs w:val="24"/>
                                <w:lang w:eastAsia="zh-CN"/>
                              </w:rPr>
                            </w:pPr>
                            <w:r w:rsidRPr="00820266">
                              <w:rPr>
                                <w:rFonts w:ascii="Book Antiqua" w:hAnsi="Book Antiqua"/>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Casella di testo 3" o:spid="_x0000_s1026" type="#_x0000_t202" style="position:absolute;left:0;text-align:left;margin-left:127.8pt;margin-top:186.75pt;width:38.25pt;height:24.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" fillcolor="#c7edcc [3201]" stroked="f" strokeweight=".5pt">
                <v:textbox>
                  <w:txbxContent>
                    <w:p w:rsidR="003777B5" w:rsidRPr="00820266" w:rsidRDefault="003777B5" w:rsidP="003777B5">
                      <w:pPr>
                        <w:rPr>
                          <w:rFonts w:ascii="Book Antiqua" w:hAnsi="Book Antiqua" w:hint="eastAsia"/>
                          <w:sz w:val="24"/>
                          <w:szCs w:val="24"/>
                          <w:lang w:eastAsia="zh-CN"/>
                        </w:rPr>
                      </w:pPr>
                      <w:r w:rsidRPr="00820266">
                        <w:rPr>
                          <w:rFonts w:ascii="Book Antiqua" w:hAnsi="Book Antiqua"/>
                          <w:sz w:val="24"/>
                          <w:szCs w:val="24"/>
                        </w:rPr>
                        <w:t>A</w:t>
                      </w:r>
                    </w:p>
                  </w:txbxContent>
                </v:textbox>
              </v:shape>
            </w:pict>
          </mc:Fallback>
        </mc:AlternateContent>
      </w:r>
      <w:r w:rsidRPr="007A64D8">
        <w:rPr>
          <w:rFonts w:ascii="Book Antiqua" w:hAnsi="Book Antiqua"/>
          <w:noProof/>
          <w:sz w:val="24"/>
          <w:szCs w:val="24"/>
          <w:lang w:val="en-US"/>
        </w:rPr>
        <mc:AlternateContent>
          <mc:Choice Requires="wps">
            <w:drawing>
              <wp:anchor distT="0" distB="0" distL="114300" distR="114300" simplePos="0" relativeHeight="251663360" behindDoc="0" locked="0" layoutInCell="1" allowOverlap="1" wp14:anchorId="68CB4908" wp14:editId="59BDAFDD">
                <wp:simplePos x="0" y="0"/>
                <wp:positionH relativeFrom="column">
                  <wp:posOffset>4318317</wp:posOffset>
                </wp:positionH>
                <wp:positionV relativeFrom="paragraph">
                  <wp:posOffset>2347912</wp:posOffset>
                </wp:positionV>
                <wp:extent cx="485775" cy="314325"/>
                <wp:effectExtent l="0" t="0" r="9525" b="9525"/>
                <wp:wrapNone/>
                <wp:docPr id="4" name="Casella di testo 4"/>
                <wp:cNvGraphicFramePr/>
                <a:graphic xmlns:a="http://schemas.openxmlformats.org/drawingml/2006/main">
                  <a:graphicData uri="http://schemas.microsoft.com/office/word/2010/wordprocessingShape">
                    <wps:wsp>
                      <wps:cNvSpPr txBox="1"/>
                      <wps:spPr>
                        <a:xfrm>
                          <a:off x="0" y="0"/>
                          <a:ext cx="48577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77B5" w:rsidRPr="00820266" w:rsidRDefault="00B55222" w:rsidP="003777B5">
                            <w:pPr>
                              <w:rPr>
                                <w:rFonts w:ascii="Book Antiqua" w:hAnsi="Book Antiqua"/>
                                <w:sz w:val="24"/>
                                <w:szCs w:val="24"/>
                                <w:lang w:eastAsia="zh-CN"/>
                              </w:rPr>
                            </w:pPr>
                            <w:r>
                              <w:rPr>
                                <w:rFonts w:ascii="Book Antiqua" w:hAnsi="Book Antiqua"/>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sella di testo 4" o:spid="_x0000_s1027" type="#_x0000_t202" style="position:absolute;left:0;text-align:left;margin-left:340pt;margin-top:184.85pt;width:38.25pt;height:24.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" fillcolor="#c7edcc [3201]" stroked="f" strokeweight=".5pt">
                <v:textbox>
                  <w:txbxContent>
                    <w:p w:rsidR="003777B5" w:rsidRPr="00820266" w:rsidRDefault="00B55222" w:rsidP="003777B5">
                      <w:pPr>
                        <w:rPr>
                          <w:rFonts w:ascii="Book Antiqua" w:hAnsi="Book Antiqua" w:hint="eastAsia"/>
                          <w:sz w:val="24"/>
                          <w:szCs w:val="24"/>
                          <w:lang w:eastAsia="zh-CN"/>
                        </w:rPr>
                      </w:pPr>
                      <w:r>
                        <w:rPr>
                          <w:rFonts w:ascii="Book Antiqua" w:hAnsi="Book Antiqua"/>
                          <w:sz w:val="24"/>
                          <w:szCs w:val="24"/>
                        </w:rPr>
                        <w:t>B</w:t>
                      </w:r>
                    </w:p>
                  </w:txbxContent>
                </v:textbox>
              </v:shape>
            </w:pict>
          </mc:Fallback>
        </mc:AlternateContent>
      </w:r>
      <w:r w:rsidRPr="007A64D8">
        <w:rPr>
          <w:rFonts w:ascii="Book Antiqua" w:hAnsi="Book Antiqua"/>
          <w:noProof/>
          <w:sz w:val="24"/>
          <w:szCs w:val="24"/>
          <w:lang w:val="en-US"/>
        </w:rPr>
        <w:drawing>
          <wp:inline distT="0" distB="0" distL="0" distR="0" wp14:anchorId="5D10AA11" wp14:editId="635946E2">
            <wp:extent cx="6129232" cy="2476500"/>
            <wp:effectExtent l="0" t="0" r="5080" b="0"/>
            <wp:docPr id="1" name="Immagine 1" descr="C:\Users\paolo.fraticelli\Desktop\ARTICOLO IPEREOSINOFILIA\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olo.fraticelli\Desktop\ARTICOLO IPEREOSINOFILIA\Figure 1.tif"/>
                    <pic:cNvPicPr>
                      <a:picLocks noChangeAspect="1" noChangeArrowheads="1"/>
                    </pic:cNvPicPr>
                  </pic:nvPicPr>
                  <pic:blipFill rotWithShape="1">
                    <a:blip r:embed="rId8">
                      <a:extLst>
                        <a:ext uri="{28A0092B-C50C-407E-A947-70E740481C1C}">
                          <a14:useLocalDpi xmlns:a14="http://schemas.microsoft.com/office/drawing/2010/main" val="0"/>
                        </a:ext>
                      </a:extLst>
                    </a:blip>
                    <a:srcRect l="-156" b="28058"/>
                    <a:stretch/>
                  </pic:blipFill>
                  <pic:spPr bwMode="auto">
                    <a:xfrm>
                      <a:off x="0" y="0"/>
                      <a:ext cx="6129656" cy="2476671"/>
                    </a:xfrm>
                    <a:prstGeom prst="rect">
                      <a:avLst/>
                    </a:prstGeom>
                    <a:noFill/>
                    <a:ln>
                      <a:noFill/>
                    </a:ln>
                    <a:extLst>
                      <a:ext uri="{53640926-AAD7-44d8-BBD7-CCE9431645EC}">
                        <a14:shadowObscured xmlns:a14="http://schemas.microsoft.com/office/drawing/2010/main"/>
                      </a:ext>
                    </a:extLst>
                  </pic:spPr>
                </pic:pic>
              </a:graphicData>
            </a:graphic>
          </wp:inline>
        </w:drawing>
      </w:r>
    </w:p>
    <w:p w:rsidR="003777B5" w:rsidRPr="007A64D8" w:rsidRDefault="003777B5" w:rsidP="007A64D8">
      <w:pPr>
        <w:spacing w:after="0" w:line="360" w:lineRule="auto"/>
        <w:jc w:val="both"/>
        <w:rPr>
          <w:rFonts w:ascii="Book Antiqua" w:hAnsi="Book Antiqua"/>
          <w:sz w:val="24"/>
          <w:szCs w:val="24"/>
          <w:lang w:val="en-US"/>
        </w:rPr>
      </w:pPr>
    </w:p>
    <w:p w:rsidR="003777B5" w:rsidRPr="007A64D8" w:rsidRDefault="003777B5" w:rsidP="007A64D8">
      <w:pPr>
        <w:spacing w:after="0" w:line="360" w:lineRule="auto"/>
        <w:jc w:val="both"/>
        <w:rPr>
          <w:rFonts w:ascii="Book Antiqua" w:hAnsi="Book Antiqua"/>
          <w:sz w:val="24"/>
          <w:szCs w:val="24"/>
          <w:lang w:val="en-US"/>
        </w:rPr>
      </w:pPr>
      <w:r w:rsidRPr="007A64D8">
        <w:rPr>
          <w:rFonts w:ascii="Book Antiqua" w:hAnsi="Book Antiqua"/>
          <w:b/>
          <w:sz w:val="24"/>
          <w:szCs w:val="24"/>
          <w:lang w:val="en-US"/>
        </w:rPr>
        <w:t>Figure 1 Bone marrow biopsy.</w:t>
      </w:r>
      <w:r w:rsidRPr="007A64D8">
        <w:rPr>
          <w:rFonts w:ascii="Book Antiqua" w:hAnsi="Book Antiqua"/>
          <w:sz w:val="24"/>
          <w:szCs w:val="24"/>
          <w:lang w:val="en-US"/>
        </w:rPr>
        <w:t xml:space="preserve"> A: Hematoxylin and eosin (H</w:t>
      </w:r>
      <w:r w:rsidR="00B55222">
        <w:rPr>
          <w:rFonts w:ascii="Book Antiqua" w:hAnsi="Book Antiqua" w:hint="eastAsia"/>
          <w:sz w:val="24"/>
          <w:szCs w:val="24"/>
          <w:lang w:val="en-US" w:eastAsia="zh-CN"/>
        </w:rPr>
        <w:t xml:space="preserve"> </w:t>
      </w:r>
      <w:r w:rsidR="00B55222">
        <w:rPr>
          <w:rFonts w:ascii="Book Antiqua" w:hAnsi="Book Antiqua"/>
          <w:sz w:val="24"/>
          <w:szCs w:val="24"/>
          <w:lang w:val="en-US" w:eastAsia="zh-CN"/>
        </w:rPr>
        <w:t>and</w:t>
      </w:r>
      <w:r w:rsidR="00B55222">
        <w:rPr>
          <w:rFonts w:ascii="Book Antiqua" w:hAnsi="Book Antiqua" w:hint="eastAsia"/>
          <w:sz w:val="24"/>
          <w:szCs w:val="24"/>
          <w:lang w:val="en-US" w:eastAsia="zh-CN"/>
        </w:rPr>
        <w:t xml:space="preserve"> </w:t>
      </w:r>
      <w:r w:rsidRPr="007A64D8">
        <w:rPr>
          <w:rFonts w:ascii="Book Antiqua" w:hAnsi="Book Antiqua"/>
          <w:sz w:val="24"/>
          <w:szCs w:val="24"/>
          <w:lang w:val="en-US"/>
        </w:rPr>
        <w:t>E)-stained section of paraffin-embedded bone marrow showing expansion of the myeloid cellular line with marked increase in granulated eosinophilic cells (100</w:t>
      </w:r>
      <w:r w:rsidR="00B55222" w:rsidRPr="009D014F">
        <w:rPr>
          <w:rFonts w:ascii="Book Antiqua" w:hAnsi="Book Antiqua" w:cs="Times New Roman"/>
          <w:color w:val="000000"/>
          <w:sz w:val="24"/>
          <w:szCs w:val="24"/>
        </w:rPr>
        <w:t xml:space="preserve"> ×</w:t>
      </w:r>
      <w:r w:rsidRPr="007A64D8">
        <w:rPr>
          <w:rFonts w:ascii="Book Antiqua" w:hAnsi="Book Antiqua"/>
          <w:sz w:val="24"/>
          <w:szCs w:val="24"/>
          <w:lang w:val="en-US"/>
        </w:rPr>
        <w:t>); B: High-power view of the diffuse eosinophilic infiltration (orange arrows), without any detectable morphological signs of abnormal proliferation (400</w:t>
      </w:r>
      <w:r w:rsidR="00B55222" w:rsidRPr="009D014F">
        <w:rPr>
          <w:rFonts w:ascii="Book Antiqua" w:hAnsi="Book Antiqua" w:cs="Times New Roman"/>
          <w:color w:val="000000"/>
          <w:sz w:val="24"/>
          <w:szCs w:val="24"/>
        </w:rPr>
        <w:t xml:space="preserve"> ×</w:t>
      </w:r>
      <w:r w:rsidRPr="007A64D8">
        <w:rPr>
          <w:rFonts w:ascii="Book Antiqua" w:hAnsi="Book Antiqua"/>
          <w:sz w:val="24"/>
          <w:szCs w:val="24"/>
          <w:lang w:val="en-US"/>
        </w:rPr>
        <w:t xml:space="preserve">). </w:t>
      </w:r>
    </w:p>
    <w:p w:rsidR="003777B5" w:rsidRPr="007A64D8" w:rsidRDefault="003777B5" w:rsidP="007A64D8">
      <w:pPr>
        <w:spacing w:after="0" w:line="360" w:lineRule="auto"/>
        <w:jc w:val="both"/>
        <w:rPr>
          <w:rFonts w:ascii="Book Antiqua" w:hAnsi="Book Antiqua"/>
          <w:sz w:val="24"/>
          <w:szCs w:val="24"/>
          <w:lang w:val="en-US"/>
        </w:rPr>
      </w:pPr>
      <w:r w:rsidRPr="007A64D8">
        <w:rPr>
          <w:rFonts w:ascii="Book Antiqua" w:hAnsi="Book Antiqua"/>
          <w:sz w:val="24"/>
          <w:szCs w:val="24"/>
          <w:lang w:val="en-US"/>
        </w:rPr>
        <w:br w:type="page"/>
      </w:r>
    </w:p>
    <w:p w:rsidR="003777B5" w:rsidRPr="007A64D8" w:rsidRDefault="003777B5" w:rsidP="007A64D8">
      <w:pPr>
        <w:spacing w:after="0" w:line="360" w:lineRule="auto"/>
        <w:jc w:val="both"/>
        <w:rPr>
          <w:rFonts w:ascii="Book Antiqua" w:hAnsi="Book Antiqua"/>
          <w:sz w:val="24"/>
          <w:szCs w:val="24"/>
          <w:lang w:val="en-US"/>
        </w:rPr>
      </w:pPr>
      <w:r w:rsidRPr="007A64D8">
        <w:rPr>
          <w:rFonts w:ascii="Book Antiqua" w:hAnsi="Book Antiqua"/>
          <w:noProof/>
          <w:sz w:val="24"/>
          <w:szCs w:val="24"/>
          <w:lang w:val="en-US"/>
        </w:rPr>
        <w:lastRenderedPageBreak/>
        <w:drawing>
          <wp:anchor distT="0" distB="0" distL="114300" distR="114300" simplePos="0" relativeHeight="251665408" behindDoc="1" locked="0" layoutInCell="1" allowOverlap="1" wp14:anchorId="73013DD7" wp14:editId="11AE56F9">
            <wp:simplePos x="0" y="0"/>
            <wp:positionH relativeFrom="column">
              <wp:posOffset>3324273</wp:posOffset>
            </wp:positionH>
            <wp:positionV relativeFrom="paragraph">
              <wp:posOffset>338455</wp:posOffset>
            </wp:positionV>
            <wp:extent cx="1943687" cy="2286000"/>
            <wp:effectExtent l="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1438" t="335" r="29031" b="-335"/>
                    <a:stretch/>
                  </pic:blipFill>
                  <pic:spPr bwMode="auto">
                    <a:xfrm>
                      <a:off x="0" y="0"/>
                      <a:ext cx="1944788" cy="2287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A64D8">
        <w:rPr>
          <w:rFonts w:ascii="Book Antiqua" w:hAnsi="Book Antiqua"/>
          <w:noProof/>
          <w:sz w:val="24"/>
          <w:szCs w:val="24"/>
          <w:lang w:val="en-US"/>
        </w:rPr>
        <w:drawing>
          <wp:anchor distT="0" distB="0" distL="114300" distR="114300" simplePos="0" relativeHeight="251664384" behindDoc="1" locked="0" layoutInCell="1" allowOverlap="1" wp14:anchorId="684B374A" wp14:editId="289511DD">
            <wp:simplePos x="0" y="0"/>
            <wp:positionH relativeFrom="column">
              <wp:posOffset>3810</wp:posOffset>
            </wp:positionH>
            <wp:positionV relativeFrom="paragraph">
              <wp:posOffset>71755</wp:posOffset>
            </wp:positionV>
            <wp:extent cx="3333750" cy="2714625"/>
            <wp:effectExtent l="0" t="0" r="0" b="9525"/>
            <wp:wrapNone/>
            <wp:docPr id="2" name="Immagine 2" descr="C:\Users\paolo.fraticelli\Desktop\ARTICOLO IPEREOSINOFILIA\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olo.fraticelli\Desktop\ARTICOLO IPEREOSINOFILIA\figure 2.tif"/>
                    <pic:cNvPicPr>
                      <a:picLocks noChangeAspect="1" noChangeArrowheads="1"/>
                    </pic:cNvPicPr>
                  </pic:nvPicPr>
                  <pic:blipFill rotWithShape="1">
                    <a:blip r:embed="rId10">
                      <a:extLst>
                        <a:ext uri="{28A0092B-C50C-407E-A947-70E740481C1C}">
                          <a14:useLocalDpi xmlns:a14="http://schemas.microsoft.com/office/drawing/2010/main" val="0"/>
                        </a:ext>
                      </a:extLst>
                    </a:blip>
                    <a:srcRect l="20856" r="24668" b="21140"/>
                    <a:stretch/>
                  </pic:blipFill>
                  <pic:spPr bwMode="auto">
                    <a:xfrm>
                      <a:off x="0" y="0"/>
                      <a:ext cx="3333750" cy="2714625"/>
                    </a:xfrm>
                    <a:prstGeom prst="rect">
                      <a:avLst/>
                    </a:prstGeom>
                    <a:noFill/>
                    <a:ln>
                      <a:noFill/>
                    </a:ln>
                    <a:extLst>
                      <a:ext uri="{53640926-AAD7-44d8-BBD7-CCE9431645EC}">
                        <a14:shadowObscured xmlns:a14="http://schemas.microsoft.com/office/drawing/2010/main"/>
                      </a:ext>
                    </a:extLst>
                  </pic:spPr>
                </pic:pic>
              </a:graphicData>
            </a:graphic>
          </wp:anchor>
        </w:drawing>
      </w:r>
    </w:p>
    <w:p w:rsidR="003777B5" w:rsidRPr="007A64D8" w:rsidRDefault="003777B5" w:rsidP="007A64D8">
      <w:pPr>
        <w:spacing w:after="0" w:line="360" w:lineRule="auto"/>
        <w:jc w:val="both"/>
        <w:rPr>
          <w:rFonts w:ascii="Book Antiqua" w:hAnsi="Book Antiqua"/>
          <w:sz w:val="24"/>
          <w:szCs w:val="24"/>
          <w:lang w:val="en-US"/>
        </w:rPr>
      </w:pPr>
    </w:p>
    <w:p w:rsidR="003777B5" w:rsidRPr="007A64D8" w:rsidRDefault="003777B5" w:rsidP="007A64D8">
      <w:pPr>
        <w:spacing w:after="0" w:line="360" w:lineRule="auto"/>
        <w:jc w:val="both"/>
        <w:rPr>
          <w:rFonts w:ascii="Book Antiqua" w:hAnsi="Book Antiqua"/>
          <w:sz w:val="24"/>
          <w:szCs w:val="24"/>
          <w:lang w:val="en-US"/>
        </w:rPr>
      </w:pPr>
    </w:p>
    <w:p w:rsidR="003777B5" w:rsidRPr="007A64D8" w:rsidRDefault="003777B5" w:rsidP="007A64D8">
      <w:pPr>
        <w:spacing w:after="0" w:line="360" w:lineRule="auto"/>
        <w:jc w:val="both"/>
        <w:rPr>
          <w:rFonts w:ascii="Book Antiqua" w:hAnsi="Book Antiqua"/>
          <w:sz w:val="24"/>
          <w:szCs w:val="24"/>
          <w:lang w:val="en-US"/>
        </w:rPr>
      </w:pPr>
    </w:p>
    <w:p w:rsidR="003777B5" w:rsidRPr="007A64D8" w:rsidRDefault="003777B5" w:rsidP="007A64D8">
      <w:pPr>
        <w:spacing w:after="0" w:line="360" w:lineRule="auto"/>
        <w:jc w:val="both"/>
        <w:rPr>
          <w:rFonts w:ascii="Book Antiqua" w:hAnsi="Book Antiqua"/>
          <w:sz w:val="24"/>
          <w:szCs w:val="24"/>
          <w:lang w:val="en-US"/>
        </w:rPr>
      </w:pPr>
    </w:p>
    <w:p w:rsidR="003777B5" w:rsidRPr="007A64D8" w:rsidRDefault="003777B5" w:rsidP="007A64D8">
      <w:pPr>
        <w:spacing w:after="0" w:line="360" w:lineRule="auto"/>
        <w:jc w:val="both"/>
        <w:rPr>
          <w:rFonts w:ascii="Book Antiqua" w:hAnsi="Book Antiqua"/>
          <w:sz w:val="24"/>
          <w:szCs w:val="24"/>
          <w:lang w:val="en-US"/>
        </w:rPr>
      </w:pPr>
    </w:p>
    <w:p w:rsidR="003777B5" w:rsidRPr="007A64D8" w:rsidRDefault="003777B5" w:rsidP="007A64D8">
      <w:pPr>
        <w:spacing w:after="0" w:line="360" w:lineRule="auto"/>
        <w:jc w:val="both"/>
        <w:rPr>
          <w:rFonts w:ascii="Book Antiqua" w:hAnsi="Book Antiqua"/>
          <w:sz w:val="24"/>
          <w:szCs w:val="24"/>
          <w:lang w:val="en-US"/>
        </w:rPr>
      </w:pPr>
    </w:p>
    <w:p w:rsidR="003777B5" w:rsidRPr="007A64D8" w:rsidRDefault="003777B5" w:rsidP="007A64D8">
      <w:pPr>
        <w:spacing w:after="0" w:line="360" w:lineRule="auto"/>
        <w:jc w:val="both"/>
        <w:rPr>
          <w:rFonts w:ascii="Book Antiqua" w:hAnsi="Book Antiqua"/>
          <w:sz w:val="24"/>
          <w:szCs w:val="24"/>
          <w:lang w:val="en-US"/>
        </w:rPr>
      </w:pPr>
    </w:p>
    <w:p w:rsidR="003777B5" w:rsidRPr="007A64D8" w:rsidRDefault="003777B5" w:rsidP="007A64D8">
      <w:pPr>
        <w:spacing w:after="0" w:line="360" w:lineRule="auto"/>
        <w:jc w:val="both"/>
        <w:rPr>
          <w:rFonts w:ascii="Book Antiqua" w:hAnsi="Book Antiqua"/>
          <w:sz w:val="24"/>
          <w:szCs w:val="24"/>
          <w:lang w:val="en-US"/>
        </w:rPr>
      </w:pPr>
    </w:p>
    <w:p w:rsidR="003777B5" w:rsidRPr="007A64D8" w:rsidRDefault="003777B5" w:rsidP="007A64D8">
      <w:pPr>
        <w:spacing w:after="0" w:line="360" w:lineRule="auto"/>
        <w:jc w:val="both"/>
        <w:rPr>
          <w:rFonts w:ascii="Book Antiqua" w:hAnsi="Book Antiqua"/>
          <w:sz w:val="24"/>
          <w:szCs w:val="24"/>
          <w:lang w:val="en-US"/>
        </w:rPr>
      </w:pPr>
      <w:r w:rsidRPr="007A64D8">
        <w:rPr>
          <w:rFonts w:ascii="Book Antiqua" w:hAnsi="Book Antiqua"/>
          <w:noProof/>
          <w:sz w:val="24"/>
          <w:szCs w:val="24"/>
          <w:lang w:val="en-US"/>
        </w:rPr>
        <mc:AlternateContent>
          <mc:Choice Requires="wps">
            <w:drawing>
              <wp:anchor distT="0" distB="0" distL="114300" distR="114300" simplePos="0" relativeHeight="251667456" behindDoc="1" locked="0" layoutInCell="1" allowOverlap="1" wp14:anchorId="79DB080C" wp14:editId="62D0C079">
                <wp:simplePos x="0" y="0"/>
                <wp:positionH relativeFrom="column">
                  <wp:posOffset>4013835</wp:posOffset>
                </wp:positionH>
                <wp:positionV relativeFrom="paragraph">
                  <wp:posOffset>10160</wp:posOffset>
                </wp:positionV>
                <wp:extent cx="485775" cy="314325"/>
                <wp:effectExtent l="0" t="0" r="9525" b="9525"/>
                <wp:wrapTight wrapText="bothSides">
                  <wp:wrapPolygon edited="0">
                    <wp:start x="0" y="0"/>
                    <wp:lineTo x="0" y="20945"/>
                    <wp:lineTo x="21176" y="20945"/>
                    <wp:lineTo x="21176" y="0"/>
                    <wp:lineTo x="0" y="0"/>
                  </wp:wrapPolygon>
                </wp:wrapTight>
                <wp:docPr id="10" name="Casella di testo 10"/>
                <wp:cNvGraphicFramePr/>
                <a:graphic xmlns:a="http://schemas.openxmlformats.org/drawingml/2006/main">
                  <a:graphicData uri="http://schemas.microsoft.com/office/word/2010/wordprocessingShape">
                    <wps:wsp>
                      <wps:cNvSpPr txBox="1"/>
                      <wps:spPr>
                        <a:xfrm>
                          <a:off x="0" y="0"/>
                          <a:ext cx="48577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77B5" w:rsidRPr="00820266" w:rsidRDefault="001C2704" w:rsidP="003777B5">
                            <w:pPr>
                              <w:rPr>
                                <w:rFonts w:ascii="Book Antiqua" w:hAnsi="Book Antiqua"/>
                                <w:sz w:val="24"/>
                                <w:szCs w:val="24"/>
                                <w:lang w:eastAsia="zh-CN"/>
                              </w:rPr>
                            </w:pPr>
                            <w:r>
                              <w:rPr>
                                <w:rFonts w:ascii="Book Antiqua" w:hAnsi="Book Antiqua"/>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sella di testo 10" o:spid="_x0000_s1028" type="#_x0000_t202" style="position:absolute;left:0;text-align:left;margin-left:316.05pt;margin-top:.8pt;width:38.25pt;height:24.7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" fillcolor="#c7edcc [3201]" stroked="f" strokeweight=".5pt">
                <v:textbox>
                  <w:txbxContent>
                    <w:p w:rsidR="003777B5" w:rsidRPr="00820266" w:rsidRDefault="001C2704" w:rsidP="003777B5">
                      <w:pPr>
                        <w:rPr>
                          <w:rFonts w:ascii="Book Antiqua" w:hAnsi="Book Antiqua" w:hint="eastAsia"/>
                          <w:sz w:val="24"/>
                          <w:szCs w:val="24"/>
                          <w:lang w:eastAsia="zh-CN"/>
                        </w:rPr>
                      </w:pPr>
                      <w:r>
                        <w:rPr>
                          <w:rFonts w:ascii="Book Antiqua" w:hAnsi="Book Antiqua"/>
                          <w:sz w:val="24"/>
                          <w:szCs w:val="24"/>
                        </w:rPr>
                        <w:t>B</w:t>
                      </w:r>
                    </w:p>
                  </w:txbxContent>
                </v:textbox>
                <w10:wrap type="tight"/>
              </v:shape>
            </w:pict>
          </mc:Fallback>
        </mc:AlternateContent>
      </w:r>
      <w:r w:rsidRPr="007A64D8">
        <w:rPr>
          <w:rFonts w:ascii="Book Antiqua" w:hAnsi="Book Antiqua"/>
          <w:noProof/>
          <w:sz w:val="24"/>
          <w:szCs w:val="24"/>
          <w:lang w:val="en-US"/>
        </w:rPr>
        <mc:AlternateContent>
          <mc:Choice Requires="wps">
            <w:drawing>
              <wp:anchor distT="0" distB="0" distL="114300" distR="114300" simplePos="0" relativeHeight="251666432" behindDoc="1" locked="0" layoutInCell="1" allowOverlap="1" wp14:anchorId="7D74D56B" wp14:editId="062C668E">
                <wp:simplePos x="0" y="0"/>
                <wp:positionH relativeFrom="column">
                  <wp:posOffset>1461135</wp:posOffset>
                </wp:positionH>
                <wp:positionV relativeFrom="paragraph">
                  <wp:posOffset>10160</wp:posOffset>
                </wp:positionV>
                <wp:extent cx="485775" cy="314325"/>
                <wp:effectExtent l="0" t="0" r="9525" b="9525"/>
                <wp:wrapTight wrapText="bothSides">
                  <wp:wrapPolygon edited="0">
                    <wp:start x="0" y="0"/>
                    <wp:lineTo x="0" y="20945"/>
                    <wp:lineTo x="21176" y="20945"/>
                    <wp:lineTo x="21176" y="0"/>
                    <wp:lineTo x="0" y="0"/>
                  </wp:wrapPolygon>
                </wp:wrapTight>
                <wp:docPr id="7" name="Casella di testo 7"/>
                <wp:cNvGraphicFramePr/>
                <a:graphic xmlns:a="http://schemas.openxmlformats.org/drawingml/2006/main">
                  <a:graphicData uri="http://schemas.microsoft.com/office/word/2010/wordprocessingShape">
                    <wps:wsp>
                      <wps:cNvSpPr txBox="1"/>
                      <wps:spPr>
                        <a:xfrm>
                          <a:off x="0" y="0"/>
                          <a:ext cx="48577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77B5" w:rsidRPr="00820266" w:rsidRDefault="003777B5" w:rsidP="003777B5">
                            <w:pPr>
                              <w:rPr>
                                <w:rFonts w:ascii="Book Antiqua" w:hAnsi="Book Antiqua"/>
                                <w:sz w:val="24"/>
                                <w:szCs w:val="24"/>
                                <w:lang w:eastAsia="zh-CN"/>
                              </w:rPr>
                            </w:pPr>
                            <w:r w:rsidRPr="00820266">
                              <w:rPr>
                                <w:rFonts w:ascii="Book Antiqua" w:hAnsi="Book Antiqua"/>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sella di testo 7" o:spid="_x0000_s1029" type="#_x0000_t202" style="position:absolute;left:0;text-align:left;margin-left:115.05pt;margin-top:.8pt;width:38.25pt;height:24.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" fillcolor="#c7edcc [3201]" stroked="f" strokeweight=".5pt">
                <v:textbox>
                  <w:txbxContent>
                    <w:p w:rsidR="003777B5" w:rsidRPr="00820266" w:rsidRDefault="003777B5" w:rsidP="003777B5">
                      <w:pPr>
                        <w:rPr>
                          <w:rFonts w:ascii="Book Antiqua" w:hAnsi="Book Antiqua" w:hint="eastAsia"/>
                          <w:sz w:val="24"/>
                          <w:szCs w:val="24"/>
                          <w:lang w:eastAsia="zh-CN"/>
                        </w:rPr>
                      </w:pPr>
                      <w:r w:rsidRPr="00820266">
                        <w:rPr>
                          <w:rFonts w:ascii="Book Antiqua" w:hAnsi="Book Antiqua"/>
                          <w:sz w:val="24"/>
                          <w:szCs w:val="24"/>
                        </w:rPr>
                        <w:t>A</w:t>
                      </w:r>
                    </w:p>
                  </w:txbxContent>
                </v:textbox>
                <w10:wrap type="tight"/>
              </v:shape>
            </w:pict>
          </mc:Fallback>
        </mc:AlternateContent>
      </w:r>
    </w:p>
    <w:p w:rsidR="003777B5" w:rsidRPr="007A64D8" w:rsidRDefault="003777B5" w:rsidP="007A64D8">
      <w:pPr>
        <w:spacing w:after="0" w:line="360" w:lineRule="auto"/>
        <w:jc w:val="both"/>
        <w:rPr>
          <w:rFonts w:ascii="Book Antiqua" w:hAnsi="Book Antiqua"/>
          <w:sz w:val="24"/>
          <w:szCs w:val="24"/>
          <w:lang w:val="en-US"/>
        </w:rPr>
      </w:pPr>
    </w:p>
    <w:p w:rsidR="003777B5" w:rsidRPr="001C2704" w:rsidRDefault="003777B5" w:rsidP="007A64D8">
      <w:pPr>
        <w:spacing w:after="0" w:line="360" w:lineRule="auto"/>
        <w:jc w:val="both"/>
        <w:rPr>
          <w:rFonts w:ascii="Book Antiqua" w:hAnsi="Book Antiqua"/>
          <w:sz w:val="24"/>
          <w:szCs w:val="24"/>
          <w:lang w:val="en-US"/>
        </w:rPr>
      </w:pPr>
      <w:r w:rsidRPr="007A64D8">
        <w:rPr>
          <w:rFonts w:ascii="Book Antiqua" w:hAnsi="Book Antiqua"/>
          <w:b/>
          <w:sz w:val="24"/>
          <w:szCs w:val="24"/>
          <w:lang w:val="en-US"/>
        </w:rPr>
        <w:t>Figure 2 Brain magnetic resonance imaging showed multiple small focal lesions, with the most serious in the occipital regions and others in the frontal areas.</w:t>
      </w:r>
      <w:r w:rsidRPr="007A64D8">
        <w:rPr>
          <w:rFonts w:ascii="Book Antiqua" w:hAnsi="Book Antiqua"/>
          <w:sz w:val="24"/>
          <w:szCs w:val="24"/>
          <w:lang w:val="en-US"/>
        </w:rPr>
        <w:t xml:space="preserve"> </w:t>
      </w:r>
      <w:r w:rsidRPr="001C2704">
        <w:rPr>
          <w:rFonts w:ascii="Book Antiqua" w:hAnsi="Book Antiqua"/>
          <w:sz w:val="24"/>
          <w:szCs w:val="24"/>
          <w:lang w:val="en-US"/>
        </w:rPr>
        <w:t xml:space="preserve">A: Diffusion weighted imaging was consistent with ischemic multiple lesions; B: Spontaneous </w:t>
      </w:r>
      <w:proofErr w:type="spellStart"/>
      <w:r w:rsidRPr="001C2704">
        <w:rPr>
          <w:rFonts w:ascii="Book Antiqua" w:hAnsi="Book Antiqua"/>
          <w:sz w:val="24"/>
          <w:szCs w:val="24"/>
          <w:lang w:val="en-US"/>
        </w:rPr>
        <w:t>hyperintensity</w:t>
      </w:r>
      <w:proofErr w:type="spellEnd"/>
      <w:r w:rsidRPr="001C2704">
        <w:rPr>
          <w:rFonts w:ascii="Book Antiqua" w:hAnsi="Book Antiqua"/>
          <w:sz w:val="24"/>
          <w:szCs w:val="24"/>
          <w:lang w:val="en-US"/>
        </w:rPr>
        <w:t xml:space="preserve"> in T1, indicating blood suffusions and suggestive of vasculitis. Following this </w:t>
      </w:r>
      <w:r w:rsidR="001C2704" w:rsidRPr="001C2704">
        <w:rPr>
          <w:rFonts w:ascii="Book Antiqua" w:hAnsi="Book Antiqua"/>
          <w:sz w:val="24"/>
          <w:szCs w:val="24"/>
          <w:lang w:val="en-US"/>
        </w:rPr>
        <w:t>magnetic resonance imaging</w:t>
      </w:r>
      <w:r w:rsidRPr="001C2704">
        <w:rPr>
          <w:rFonts w:ascii="Book Antiqua" w:hAnsi="Book Antiqua"/>
          <w:sz w:val="24"/>
          <w:szCs w:val="24"/>
          <w:lang w:val="en-US"/>
        </w:rPr>
        <w:t xml:space="preserve">, the patient performed a </w:t>
      </w:r>
      <w:proofErr w:type="spellStart"/>
      <w:r w:rsidRPr="001C2704">
        <w:rPr>
          <w:rFonts w:ascii="Book Antiqua" w:hAnsi="Book Antiqua"/>
          <w:sz w:val="24"/>
          <w:szCs w:val="24"/>
          <w:lang w:val="en-US"/>
        </w:rPr>
        <w:t>campimetric</w:t>
      </w:r>
      <w:proofErr w:type="spellEnd"/>
      <w:r w:rsidRPr="001C2704">
        <w:rPr>
          <w:rFonts w:ascii="Book Antiqua" w:hAnsi="Book Antiqua"/>
          <w:sz w:val="24"/>
          <w:szCs w:val="24"/>
          <w:lang w:val="en-US"/>
        </w:rPr>
        <w:t xml:space="preserve"> exam that showed an asymmetric bilateral visual loss, which did not ever completely resolve despite therapy. </w:t>
      </w:r>
    </w:p>
    <w:p w:rsidR="003777B5" w:rsidRPr="007A64D8" w:rsidRDefault="003777B5" w:rsidP="007A64D8">
      <w:pPr>
        <w:spacing w:after="0" w:line="360" w:lineRule="auto"/>
        <w:jc w:val="both"/>
        <w:rPr>
          <w:rFonts w:ascii="Book Antiqua" w:hAnsi="Book Antiqua"/>
          <w:sz w:val="24"/>
          <w:szCs w:val="24"/>
          <w:lang w:val="en-US"/>
        </w:rPr>
      </w:pPr>
    </w:p>
    <w:p w:rsidR="00171C9A" w:rsidRPr="007A64D8" w:rsidRDefault="00E12370" w:rsidP="007A64D8">
      <w:pPr>
        <w:spacing w:after="0" w:line="360" w:lineRule="auto"/>
        <w:jc w:val="both"/>
        <w:rPr>
          <w:rFonts w:ascii="Book Antiqua" w:hAnsi="Book Antiqua"/>
          <w:sz w:val="24"/>
          <w:szCs w:val="24"/>
        </w:rPr>
      </w:pPr>
    </w:p>
    <w:sectPr w:rsidR="00171C9A" w:rsidRPr="007A64D8">
      <w:foot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1E5" w:rsidRDefault="001251E5">
      <w:pPr>
        <w:spacing w:after="0" w:line="240" w:lineRule="auto"/>
      </w:pPr>
      <w:r>
        <w:separator/>
      </w:r>
    </w:p>
  </w:endnote>
  <w:endnote w:type="continuationSeparator" w:id="0">
    <w:p w:rsidR="001251E5" w:rsidRDefault="00125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1818893"/>
      <w:docPartObj>
        <w:docPartGallery w:val="Page Numbers (Bottom of Page)"/>
        <w:docPartUnique/>
      </w:docPartObj>
    </w:sdtPr>
    <w:sdtEndPr>
      <w:rPr>
        <w:rFonts w:ascii="Book Antiqua" w:hAnsi="Book Antiqua"/>
        <w:sz w:val="24"/>
        <w:szCs w:val="24"/>
      </w:rPr>
    </w:sdtEndPr>
    <w:sdtContent>
      <w:p w:rsidR="00ED1AC8" w:rsidRPr="00A92246" w:rsidRDefault="003777B5">
        <w:pPr>
          <w:pStyle w:val="Footer"/>
          <w:jc w:val="center"/>
          <w:rPr>
            <w:rFonts w:ascii="Book Antiqua" w:hAnsi="Book Antiqua"/>
            <w:sz w:val="24"/>
            <w:szCs w:val="24"/>
          </w:rPr>
        </w:pPr>
        <w:r w:rsidRPr="00A92246">
          <w:rPr>
            <w:rFonts w:ascii="Book Antiqua" w:hAnsi="Book Antiqua"/>
            <w:sz w:val="24"/>
            <w:szCs w:val="24"/>
          </w:rPr>
          <w:fldChar w:fldCharType="begin"/>
        </w:r>
        <w:r w:rsidRPr="00A92246">
          <w:rPr>
            <w:rFonts w:ascii="Book Antiqua" w:hAnsi="Book Antiqua"/>
            <w:sz w:val="24"/>
            <w:szCs w:val="24"/>
          </w:rPr>
          <w:instrText>PAGE   \* MERGEFORMAT</w:instrText>
        </w:r>
        <w:r w:rsidRPr="00A92246">
          <w:rPr>
            <w:rFonts w:ascii="Book Antiqua" w:hAnsi="Book Antiqua"/>
            <w:sz w:val="24"/>
            <w:szCs w:val="24"/>
          </w:rPr>
          <w:fldChar w:fldCharType="separate"/>
        </w:r>
        <w:r w:rsidR="00E12370">
          <w:rPr>
            <w:rFonts w:ascii="Book Antiqua" w:hAnsi="Book Antiqua"/>
            <w:noProof/>
            <w:sz w:val="24"/>
            <w:szCs w:val="24"/>
          </w:rPr>
          <w:t>13</w:t>
        </w:r>
        <w:r w:rsidRPr="00A92246">
          <w:rPr>
            <w:rFonts w:ascii="Book Antiqua" w:hAnsi="Book Antiqua"/>
            <w:sz w:val="24"/>
            <w:szCs w:val="24"/>
          </w:rPr>
          <w:fldChar w:fldCharType="end"/>
        </w:r>
      </w:p>
    </w:sdtContent>
  </w:sdt>
  <w:p w:rsidR="00ED1AC8" w:rsidRDefault="003777B5" w:rsidP="00A92246">
    <w:pPr>
      <w:pStyle w:val="Footer"/>
      <w:tabs>
        <w:tab w:val="clear" w:pos="4819"/>
        <w:tab w:val="clear" w:pos="9638"/>
        <w:tab w:val="left" w:pos="3470"/>
      </w:tabs>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1E5" w:rsidRDefault="001251E5">
      <w:pPr>
        <w:spacing w:after="0" w:line="240" w:lineRule="auto"/>
      </w:pPr>
      <w:r>
        <w:separator/>
      </w:r>
    </w:p>
  </w:footnote>
  <w:footnote w:type="continuationSeparator" w:id="0">
    <w:p w:rsidR="001251E5" w:rsidRDefault="001251E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056761"/>
    <w:multiLevelType w:val="hybridMultilevel"/>
    <w:tmpl w:val="A8DA20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4E6"/>
    <w:rsid w:val="00040B3E"/>
    <w:rsid w:val="001251E5"/>
    <w:rsid w:val="001C2704"/>
    <w:rsid w:val="003777B5"/>
    <w:rsid w:val="00542E62"/>
    <w:rsid w:val="00555541"/>
    <w:rsid w:val="00574C55"/>
    <w:rsid w:val="00644E11"/>
    <w:rsid w:val="0066394A"/>
    <w:rsid w:val="006812F1"/>
    <w:rsid w:val="006D14D7"/>
    <w:rsid w:val="007A64D8"/>
    <w:rsid w:val="00860D02"/>
    <w:rsid w:val="00870827"/>
    <w:rsid w:val="009243EC"/>
    <w:rsid w:val="0098769E"/>
    <w:rsid w:val="00A77B7F"/>
    <w:rsid w:val="00B37A59"/>
    <w:rsid w:val="00B55222"/>
    <w:rsid w:val="00C804E6"/>
    <w:rsid w:val="00E12370"/>
    <w:rsid w:val="00F55B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pPr>
        <w:spacing w:line="360"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77B5"/>
    <w:pPr>
      <w:spacing w:after="160" w:line="259" w:lineRule="auto"/>
      <w:jc w:val="left"/>
    </w:pPr>
    <w:rPr>
      <w:rFonts w:eastAsia="宋体"/>
      <w:kern w:val="0"/>
      <w:sz w:val="22"/>
      <w:lang w:val="it-IT"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777B5"/>
    <w:pPr>
      <w:tabs>
        <w:tab w:val="center" w:pos="4819"/>
        <w:tab w:val="right" w:pos="9638"/>
      </w:tabs>
      <w:spacing w:after="0" w:line="240" w:lineRule="auto"/>
    </w:pPr>
  </w:style>
  <w:style w:type="character" w:customStyle="1" w:styleId="FooterChar">
    <w:name w:val="Footer Char"/>
    <w:basedOn w:val="DefaultParagraphFont"/>
    <w:link w:val="Footer"/>
    <w:uiPriority w:val="99"/>
    <w:rsid w:val="003777B5"/>
    <w:rPr>
      <w:rFonts w:eastAsia="宋体"/>
      <w:kern w:val="0"/>
      <w:sz w:val="22"/>
      <w:lang w:val="it-IT" w:eastAsia="en-US"/>
    </w:rPr>
  </w:style>
  <w:style w:type="paragraph" w:styleId="ListParagraph">
    <w:name w:val="List Paragraph"/>
    <w:basedOn w:val="Normal"/>
    <w:uiPriority w:val="34"/>
    <w:qFormat/>
    <w:rsid w:val="003777B5"/>
    <w:pPr>
      <w:spacing w:after="200" w:line="276" w:lineRule="auto"/>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3777B5"/>
    <w:pPr>
      <w:spacing w:after="0" w:line="240" w:lineRule="auto"/>
    </w:pPr>
    <w:rPr>
      <w:sz w:val="18"/>
      <w:szCs w:val="18"/>
    </w:rPr>
  </w:style>
  <w:style w:type="character" w:customStyle="1" w:styleId="BalloonTextChar">
    <w:name w:val="Balloon Text Char"/>
    <w:basedOn w:val="DefaultParagraphFont"/>
    <w:link w:val="BalloonText"/>
    <w:uiPriority w:val="99"/>
    <w:semiHidden/>
    <w:rsid w:val="003777B5"/>
    <w:rPr>
      <w:rFonts w:eastAsia="宋体"/>
      <w:kern w:val="0"/>
      <w:sz w:val="18"/>
      <w:szCs w:val="18"/>
      <w:lang w:val="it-IT" w:eastAsia="en-US"/>
    </w:rPr>
  </w:style>
  <w:style w:type="character" w:customStyle="1" w:styleId="apple-converted-space">
    <w:name w:val="apple-converted-space"/>
    <w:basedOn w:val="DefaultParagraphFont"/>
    <w:rsid w:val="006D14D7"/>
  </w:style>
  <w:style w:type="paragraph" w:styleId="Header">
    <w:name w:val="header"/>
    <w:basedOn w:val="Normal"/>
    <w:link w:val="HeaderChar"/>
    <w:uiPriority w:val="99"/>
    <w:unhideWhenUsed/>
    <w:rsid w:val="00A77B7F"/>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A77B7F"/>
    <w:rPr>
      <w:rFonts w:eastAsia="宋体"/>
      <w:kern w:val="0"/>
      <w:sz w:val="18"/>
      <w:szCs w:val="18"/>
      <w:lang w:val="it-IT" w:eastAsia="en-US"/>
    </w:rPr>
  </w:style>
  <w:style w:type="character" w:styleId="Emphasis">
    <w:name w:val="Emphasis"/>
    <w:qFormat/>
    <w:rsid w:val="00E12370"/>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pPr>
        <w:spacing w:line="360"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77B5"/>
    <w:pPr>
      <w:spacing w:after="160" w:line="259" w:lineRule="auto"/>
      <w:jc w:val="left"/>
    </w:pPr>
    <w:rPr>
      <w:rFonts w:eastAsia="宋体"/>
      <w:kern w:val="0"/>
      <w:sz w:val="22"/>
      <w:lang w:val="it-IT"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777B5"/>
    <w:pPr>
      <w:tabs>
        <w:tab w:val="center" w:pos="4819"/>
        <w:tab w:val="right" w:pos="9638"/>
      </w:tabs>
      <w:spacing w:after="0" w:line="240" w:lineRule="auto"/>
    </w:pPr>
  </w:style>
  <w:style w:type="character" w:customStyle="1" w:styleId="FooterChar">
    <w:name w:val="Footer Char"/>
    <w:basedOn w:val="DefaultParagraphFont"/>
    <w:link w:val="Footer"/>
    <w:uiPriority w:val="99"/>
    <w:rsid w:val="003777B5"/>
    <w:rPr>
      <w:rFonts w:eastAsia="宋体"/>
      <w:kern w:val="0"/>
      <w:sz w:val="22"/>
      <w:lang w:val="it-IT" w:eastAsia="en-US"/>
    </w:rPr>
  </w:style>
  <w:style w:type="paragraph" w:styleId="ListParagraph">
    <w:name w:val="List Paragraph"/>
    <w:basedOn w:val="Normal"/>
    <w:uiPriority w:val="34"/>
    <w:qFormat/>
    <w:rsid w:val="003777B5"/>
    <w:pPr>
      <w:spacing w:after="200" w:line="276" w:lineRule="auto"/>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3777B5"/>
    <w:pPr>
      <w:spacing w:after="0" w:line="240" w:lineRule="auto"/>
    </w:pPr>
    <w:rPr>
      <w:sz w:val="18"/>
      <w:szCs w:val="18"/>
    </w:rPr>
  </w:style>
  <w:style w:type="character" w:customStyle="1" w:styleId="BalloonTextChar">
    <w:name w:val="Balloon Text Char"/>
    <w:basedOn w:val="DefaultParagraphFont"/>
    <w:link w:val="BalloonText"/>
    <w:uiPriority w:val="99"/>
    <w:semiHidden/>
    <w:rsid w:val="003777B5"/>
    <w:rPr>
      <w:rFonts w:eastAsia="宋体"/>
      <w:kern w:val="0"/>
      <w:sz w:val="18"/>
      <w:szCs w:val="18"/>
      <w:lang w:val="it-IT" w:eastAsia="en-US"/>
    </w:rPr>
  </w:style>
  <w:style w:type="character" w:customStyle="1" w:styleId="apple-converted-space">
    <w:name w:val="apple-converted-space"/>
    <w:basedOn w:val="DefaultParagraphFont"/>
    <w:rsid w:val="006D14D7"/>
  </w:style>
  <w:style w:type="paragraph" w:styleId="Header">
    <w:name w:val="header"/>
    <w:basedOn w:val="Normal"/>
    <w:link w:val="HeaderChar"/>
    <w:uiPriority w:val="99"/>
    <w:unhideWhenUsed/>
    <w:rsid w:val="00A77B7F"/>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A77B7F"/>
    <w:rPr>
      <w:rFonts w:eastAsia="宋体"/>
      <w:kern w:val="0"/>
      <w:sz w:val="18"/>
      <w:szCs w:val="18"/>
      <w:lang w:val="it-IT" w:eastAsia="en-US"/>
    </w:rPr>
  </w:style>
  <w:style w:type="character" w:styleId="Emphasis">
    <w:name w:val="Emphasis"/>
    <w:qFormat/>
    <w:rsid w:val="00E12370"/>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652660">
      <w:bodyDiv w:val="1"/>
      <w:marLeft w:val="0"/>
      <w:marRight w:val="0"/>
      <w:marTop w:val="0"/>
      <w:marBottom w:val="0"/>
      <w:divBdr>
        <w:top w:val="none" w:sz="0" w:space="0" w:color="auto"/>
        <w:left w:val="none" w:sz="0" w:space="0" w:color="auto"/>
        <w:bottom w:val="none" w:sz="0" w:space="0" w:color="auto"/>
        <w:right w:val="none" w:sz="0" w:space="0" w:color="auto"/>
      </w:divBdr>
      <w:divsChild>
        <w:div w:id="342560376">
          <w:marLeft w:val="0"/>
          <w:marRight w:val="0"/>
          <w:marTop w:val="0"/>
          <w:marBottom w:val="0"/>
          <w:divBdr>
            <w:top w:val="none" w:sz="0" w:space="0" w:color="auto"/>
            <w:left w:val="none" w:sz="0" w:space="0" w:color="auto"/>
            <w:bottom w:val="none" w:sz="0" w:space="0" w:color="auto"/>
            <w:right w:val="none" w:sz="0" w:space="0" w:color="auto"/>
          </w:divBdr>
        </w:div>
        <w:div w:id="452749808">
          <w:marLeft w:val="0"/>
          <w:marRight w:val="0"/>
          <w:marTop w:val="0"/>
          <w:marBottom w:val="0"/>
          <w:divBdr>
            <w:top w:val="none" w:sz="0" w:space="0" w:color="auto"/>
            <w:left w:val="none" w:sz="0" w:space="0" w:color="auto"/>
            <w:bottom w:val="none" w:sz="0" w:space="0" w:color="auto"/>
            <w:right w:val="none" w:sz="0" w:space="0" w:color="auto"/>
          </w:divBdr>
        </w:div>
        <w:div w:id="1053889579">
          <w:marLeft w:val="0"/>
          <w:marRight w:val="0"/>
          <w:marTop w:val="0"/>
          <w:marBottom w:val="0"/>
          <w:divBdr>
            <w:top w:val="none" w:sz="0" w:space="0" w:color="auto"/>
            <w:left w:val="none" w:sz="0" w:space="0" w:color="auto"/>
            <w:bottom w:val="none" w:sz="0" w:space="0" w:color="auto"/>
            <w:right w:val="none" w:sz="0" w:space="0" w:color="auto"/>
          </w:divBdr>
        </w:div>
        <w:div w:id="1313944476">
          <w:marLeft w:val="0"/>
          <w:marRight w:val="0"/>
          <w:marTop w:val="0"/>
          <w:marBottom w:val="0"/>
          <w:divBdr>
            <w:top w:val="none" w:sz="0" w:space="0" w:color="auto"/>
            <w:left w:val="none" w:sz="0" w:space="0" w:color="auto"/>
            <w:bottom w:val="none" w:sz="0" w:space="0" w:color="auto"/>
            <w:right w:val="none" w:sz="0" w:space="0" w:color="auto"/>
          </w:divBdr>
        </w:div>
        <w:div w:id="37583914">
          <w:marLeft w:val="0"/>
          <w:marRight w:val="0"/>
          <w:marTop w:val="0"/>
          <w:marBottom w:val="0"/>
          <w:divBdr>
            <w:top w:val="none" w:sz="0" w:space="0" w:color="auto"/>
            <w:left w:val="none" w:sz="0" w:space="0" w:color="auto"/>
            <w:bottom w:val="none" w:sz="0" w:space="0" w:color="auto"/>
            <w:right w:val="none" w:sz="0" w:space="0" w:color="auto"/>
          </w:divBdr>
        </w:div>
        <w:div w:id="2080788064">
          <w:marLeft w:val="0"/>
          <w:marRight w:val="0"/>
          <w:marTop w:val="0"/>
          <w:marBottom w:val="0"/>
          <w:divBdr>
            <w:top w:val="none" w:sz="0" w:space="0" w:color="auto"/>
            <w:left w:val="none" w:sz="0" w:space="0" w:color="auto"/>
            <w:bottom w:val="none" w:sz="0" w:space="0" w:color="auto"/>
            <w:right w:val="none" w:sz="0" w:space="0" w:color="auto"/>
          </w:divBdr>
        </w:div>
        <w:div w:id="1228765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png"/><Relationship Id="rId10"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2800</Words>
  <Characters>15965</Characters>
  <Application>Microsoft Macintosh Word</Application>
  <DocSecurity>0</DocSecurity>
  <Lines>133</Lines>
  <Paragraphs>37</Paragraphs>
  <ScaleCrop>false</ScaleCrop>
  <Company>微软中国</Company>
  <LinksUpToDate>false</LinksUpToDate>
  <CharactersWithSpaces>18728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Na Ma</cp:lastModifiedBy>
  <cp:revision>2</cp:revision>
  <dcterms:created xsi:type="dcterms:W3CDTF">2016-06-28T00:50:00Z</dcterms:created>
  <dcterms:modified xsi:type="dcterms:W3CDTF">2016-06-28T00:50:00Z</dcterms:modified>
</cp:coreProperties>
</file>