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363" w:rsidRPr="007C4599" w:rsidRDefault="00F10363" w:rsidP="007C4599">
      <w:pPr>
        <w:spacing w:line="360" w:lineRule="auto"/>
        <w:rPr>
          <w:rFonts w:ascii="Book Antiqua" w:hAnsi="Book Antiqua"/>
          <w:b/>
          <w:sz w:val="24"/>
        </w:rPr>
      </w:pPr>
      <w:r w:rsidRPr="007C4599">
        <w:rPr>
          <w:rFonts w:ascii="Book Antiqua" w:hAnsi="Book Antiqua"/>
          <w:b/>
          <w:sz w:val="24"/>
        </w:rPr>
        <w:t xml:space="preserve">Name of Journal: </w:t>
      </w:r>
      <w:r w:rsidRPr="007C4599">
        <w:rPr>
          <w:rFonts w:ascii="Book Antiqua" w:hAnsi="Book Antiqua"/>
          <w:b/>
          <w:i/>
          <w:iCs/>
          <w:sz w:val="24"/>
        </w:rPr>
        <w:t>World Journal of Gastrointestinal Surgery</w:t>
      </w:r>
    </w:p>
    <w:p w:rsidR="00F10363" w:rsidRPr="007C4599" w:rsidRDefault="00F10363" w:rsidP="007C4599">
      <w:pPr>
        <w:spacing w:line="360" w:lineRule="auto"/>
        <w:rPr>
          <w:rFonts w:ascii="Book Antiqua" w:hAnsi="Book Antiqua"/>
          <w:b/>
          <w:sz w:val="24"/>
        </w:rPr>
      </w:pPr>
      <w:r w:rsidRPr="007C4599">
        <w:rPr>
          <w:rFonts w:ascii="Book Antiqua" w:hAnsi="Book Antiqua"/>
          <w:b/>
          <w:sz w:val="24"/>
        </w:rPr>
        <w:t>ESPS Manuscript NO: 25159</w:t>
      </w:r>
    </w:p>
    <w:p w:rsidR="00F10363" w:rsidRPr="007C4599" w:rsidRDefault="00F10363" w:rsidP="007C4599">
      <w:pPr>
        <w:pStyle w:val="1"/>
        <w:adjustRightInd w:val="0"/>
        <w:snapToGrid w:val="0"/>
        <w:spacing w:line="360" w:lineRule="auto"/>
        <w:contextualSpacing/>
        <w:rPr>
          <w:rFonts w:ascii="Book Antiqua" w:hAnsi="Book Antiqua"/>
          <w:b/>
          <w:color w:val="auto"/>
          <w:sz w:val="24"/>
          <w:szCs w:val="24"/>
        </w:rPr>
      </w:pPr>
      <w:r w:rsidRPr="007C4599">
        <w:rPr>
          <w:rFonts w:ascii="Book Antiqua" w:hAnsi="Book Antiqua"/>
          <w:b/>
          <w:color w:val="auto"/>
          <w:sz w:val="24"/>
          <w:szCs w:val="24"/>
        </w:rPr>
        <w:t xml:space="preserve">Manuscript Type: </w:t>
      </w:r>
      <w:proofErr w:type="spellStart"/>
      <w:r w:rsidR="007B3D37">
        <w:rPr>
          <w:rFonts w:ascii="Book Antiqua" w:eastAsia="幼圆" w:hAnsi="Book Antiqua" w:hint="eastAsia"/>
          <w:b/>
          <w:color w:val="auto"/>
          <w:sz w:val="24"/>
          <w:szCs w:val="24"/>
        </w:rPr>
        <w:t>Minireviews</w:t>
      </w:r>
      <w:proofErr w:type="spellEnd"/>
    </w:p>
    <w:p w:rsidR="00F10363" w:rsidRPr="007C4599" w:rsidRDefault="00F10363" w:rsidP="007C4599">
      <w:pPr>
        <w:pStyle w:val="1"/>
        <w:adjustRightInd w:val="0"/>
        <w:snapToGrid w:val="0"/>
        <w:spacing w:line="360" w:lineRule="auto"/>
        <w:contextualSpacing/>
        <w:rPr>
          <w:rFonts w:ascii="Book Antiqua" w:hAnsi="Book Antiqua"/>
          <w:b/>
          <w:bCs/>
          <w:color w:val="auto"/>
          <w:sz w:val="24"/>
          <w:szCs w:val="24"/>
        </w:rPr>
      </w:pPr>
    </w:p>
    <w:p w:rsidR="00E9163B" w:rsidRPr="007C4599" w:rsidRDefault="00E3708F" w:rsidP="007C4599">
      <w:pPr>
        <w:pStyle w:val="1"/>
        <w:adjustRightInd w:val="0"/>
        <w:snapToGrid w:val="0"/>
        <w:spacing w:line="360" w:lineRule="auto"/>
        <w:contextualSpacing/>
        <w:rPr>
          <w:rFonts w:ascii="Book Antiqua" w:hAnsi="Book Antiqua"/>
          <w:b/>
          <w:bCs/>
          <w:color w:val="auto"/>
          <w:sz w:val="24"/>
          <w:szCs w:val="24"/>
        </w:rPr>
      </w:pPr>
      <w:proofErr w:type="spellStart"/>
      <w:r w:rsidRPr="007C4599">
        <w:rPr>
          <w:rFonts w:ascii="Book Antiqua" w:hAnsi="Book Antiqua"/>
          <w:b/>
          <w:bCs/>
          <w:color w:val="auto"/>
          <w:sz w:val="24"/>
          <w:szCs w:val="24"/>
        </w:rPr>
        <w:t>Gao’s</w:t>
      </w:r>
      <w:proofErr w:type="spellEnd"/>
      <w:r w:rsidRPr="007C4599">
        <w:rPr>
          <w:rFonts w:ascii="Book Antiqua" w:hAnsi="Book Antiqua"/>
          <w:b/>
          <w:bCs/>
          <w:color w:val="auto"/>
          <w:sz w:val="24"/>
          <w:szCs w:val="24"/>
        </w:rPr>
        <w:t xml:space="preserve"> double-way approach for laparoscopic D2 radical surgery for gastric cancer</w:t>
      </w:r>
    </w:p>
    <w:p w:rsidR="00337DCC" w:rsidRPr="007C4599" w:rsidRDefault="00337DCC" w:rsidP="007C4599">
      <w:pPr>
        <w:pStyle w:val="1"/>
        <w:adjustRightInd w:val="0"/>
        <w:snapToGrid w:val="0"/>
        <w:spacing w:line="360" w:lineRule="auto"/>
        <w:contextualSpacing/>
        <w:rPr>
          <w:rFonts w:ascii="Book Antiqua" w:hAnsi="Book Antiqua"/>
          <w:b/>
          <w:bCs/>
          <w:color w:val="auto"/>
          <w:sz w:val="24"/>
          <w:szCs w:val="24"/>
        </w:rPr>
      </w:pPr>
    </w:p>
    <w:p w:rsidR="00415AF8" w:rsidRPr="007C4599" w:rsidRDefault="00415AF8" w:rsidP="007C4599">
      <w:pPr>
        <w:pStyle w:val="1"/>
        <w:adjustRightInd w:val="0"/>
        <w:snapToGrid w:val="0"/>
        <w:spacing w:line="360" w:lineRule="auto"/>
        <w:contextualSpacing/>
        <w:rPr>
          <w:rFonts w:ascii="Book Antiqua" w:eastAsia="宋体" w:hAnsi="Book Antiqua"/>
          <w:bCs/>
          <w:color w:val="auto"/>
          <w:sz w:val="24"/>
          <w:szCs w:val="24"/>
        </w:rPr>
      </w:pPr>
      <w:proofErr w:type="spellStart"/>
      <w:r w:rsidRPr="007C4599">
        <w:rPr>
          <w:rFonts w:ascii="Book Antiqua" w:eastAsia="宋体" w:hAnsi="Book Antiqua"/>
          <w:bCs/>
          <w:color w:val="auto"/>
          <w:sz w:val="24"/>
          <w:szCs w:val="24"/>
        </w:rPr>
        <w:t>Gao</w:t>
      </w:r>
      <w:proofErr w:type="spellEnd"/>
      <w:r w:rsidRPr="007C4599">
        <w:rPr>
          <w:rFonts w:ascii="Book Antiqua" w:eastAsia="宋体" w:hAnsi="Book Antiqua"/>
          <w:bCs/>
          <w:color w:val="auto"/>
          <w:sz w:val="24"/>
          <w:szCs w:val="24"/>
        </w:rPr>
        <w:t xml:space="preserve"> YS </w:t>
      </w:r>
      <w:r w:rsidRPr="007C4599">
        <w:rPr>
          <w:rFonts w:ascii="Book Antiqua" w:eastAsia="宋体" w:hAnsi="Book Antiqua"/>
          <w:bCs/>
          <w:i/>
          <w:color w:val="auto"/>
          <w:sz w:val="24"/>
          <w:szCs w:val="24"/>
        </w:rPr>
        <w:t>et al.</w:t>
      </w:r>
      <w:r w:rsidRPr="007C4599">
        <w:rPr>
          <w:rFonts w:ascii="Book Antiqua" w:hAnsi="Book Antiqua"/>
          <w:color w:val="auto"/>
          <w:sz w:val="24"/>
          <w:szCs w:val="24"/>
        </w:rPr>
        <w:t xml:space="preserve"> </w:t>
      </w:r>
      <w:proofErr w:type="spellStart"/>
      <w:r w:rsidRPr="007C4599">
        <w:rPr>
          <w:rFonts w:ascii="Book Antiqua" w:eastAsia="宋体" w:hAnsi="Book Antiqua"/>
          <w:bCs/>
          <w:color w:val="auto"/>
          <w:sz w:val="24"/>
          <w:szCs w:val="24"/>
        </w:rPr>
        <w:t>Gao’s</w:t>
      </w:r>
      <w:proofErr w:type="spellEnd"/>
      <w:r w:rsidRPr="007C4599">
        <w:rPr>
          <w:rFonts w:ascii="Book Antiqua" w:eastAsia="宋体" w:hAnsi="Book Antiqua"/>
          <w:bCs/>
          <w:color w:val="auto"/>
          <w:sz w:val="24"/>
          <w:szCs w:val="24"/>
        </w:rPr>
        <w:t xml:space="preserve"> double-way approach</w:t>
      </w:r>
    </w:p>
    <w:p w:rsidR="00415AF8" w:rsidRPr="007C4599" w:rsidRDefault="00415AF8" w:rsidP="007C4599">
      <w:pPr>
        <w:pStyle w:val="1"/>
        <w:adjustRightInd w:val="0"/>
        <w:snapToGrid w:val="0"/>
        <w:spacing w:line="360" w:lineRule="auto"/>
        <w:contextualSpacing/>
        <w:rPr>
          <w:rFonts w:ascii="Book Antiqua" w:hAnsi="Book Antiqua"/>
          <w:b/>
          <w:bCs/>
          <w:color w:val="auto"/>
          <w:sz w:val="24"/>
          <w:szCs w:val="24"/>
        </w:rPr>
      </w:pPr>
    </w:p>
    <w:p w:rsidR="00337DCC" w:rsidRPr="007C4599" w:rsidRDefault="00337DCC" w:rsidP="007C4599">
      <w:pPr>
        <w:pStyle w:val="1"/>
        <w:adjustRightInd w:val="0"/>
        <w:snapToGrid w:val="0"/>
        <w:spacing w:line="360" w:lineRule="auto"/>
        <w:contextualSpacing/>
        <w:rPr>
          <w:rFonts w:ascii="Book Antiqua" w:eastAsia="宋体" w:hAnsi="Book Antiqua"/>
          <w:b/>
          <w:bCs/>
          <w:color w:val="auto"/>
          <w:sz w:val="24"/>
          <w:szCs w:val="24"/>
          <w:vertAlign w:val="superscript"/>
        </w:rPr>
      </w:pPr>
      <w:r w:rsidRPr="007C4599">
        <w:rPr>
          <w:rFonts w:ascii="Book Antiqua" w:eastAsia="宋体" w:hAnsi="Book Antiqua"/>
          <w:b/>
          <w:bCs/>
          <w:color w:val="auto"/>
          <w:sz w:val="24"/>
          <w:szCs w:val="24"/>
        </w:rPr>
        <w:t xml:space="preserve">Yong-Shun </w:t>
      </w:r>
      <w:proofErr w:type="spellStart"/>
      <w:r w:rsidRPr="007C4599">
        <w:rPr>
          <w:rFonts w:ascii="Book Antiqua" w:eastAsia="宋体" w:hAnsi="Book Antiqua"/>
          <w:b/>
          <w:bCs/>
          <w:color w:val="auto"/>
          <w:sz w:val="24"/>
          <w:szCs w:val="24"/>
        </w:rPr>
        <w:t>Gao</w:t>
      </w:r>
      <w:proofErr w:type="spellEnd"/>
      <w:r w:rsidRPr="007C4599">
        <w:rPr>
          <w:rFonts w:ascii="Book Antiqua" w:eastAsia="宋体" w:hAnsi="Book Antiqua"/>
          <w:b/>
          <w:bCs/>
          <w:color w:val="auto"/>
          <w:sz w:val="24"/>
          <w:szCs w:val="24"/>
        </w:rPr>
        <w:t xml:space="preserve">, </w:t>
      </w:r>
      <w:proofErr w:type="spellStart"/>
      <w:r w:rsidRPr="007C4599">
        <w:rPr>
          <w:rFonts w:ascii="Book Antiqua" w:eastAsia="宋体" w:hAnsi="Book Antiqua"/>
          <w:b/>
          <w:bCs/>
          <w:color w:val="auto"/>
          <w:sz w:val="24"/>
          <w:szCs w:val="24"/>
        </w:rPr>
        <w:t>Jian</w:t>
      </w:r>
      <w:proofErr w:type="spellEnd"/>
      <w:r w:rsidRPr="007C4599">
        <w:rPr>
          <w:rFonts w:ascii="Book Antiqua" w:eastAsia="宋体" w:hAnsi="Book Antiqua"/>
          <w:b/>
          <w:bCs/>
          <w:color w:val="auto"/>
          <w:sz w:val="24"/>
          <w:szCs w:val="24"/>
        </w:rPr>
        <w:t xml:space="preserve">-Gang Sun, Jing-Jing Huang, </w:t>
      </w:r>
      <w:proofErr w:type="spellStart"/>
      <w:r w:rsidRPr="007C4599">
        <w:rPr>
          <w:rFonts w:ascii="Book Antiqua" w:eastAsia="宋体" w:hAnsi="Book Antiqua"/>
          <w:b/>
          <w:bCs/>
          <w:color w:val="auto"/>
          <w:sz w:val="24"/>
          <w:szCs w:val="24"/>
        </w:rPr>
        <w:t>Peng</w:t>
      </w:r>
      <w:proofErr w:type="spellEnd"/>
      <w:r w:rsidRPr="007C4599">
        <w:rPr>
          <w:rFonts w:ascii="Book Antiqua" w:eastAsia="宋体" w:hAnsi="Book Antiqua"/>
          <w:b/>
          <w:bCs/>
          <w:color w:val="auto"/>
          <w:sz w:val="24"/>
          <w:szCs w:val="24"/>
        </w:rPr>
        <w:t xml:space="preserve"> Chen</w:t>
      </w:r>
    </w:p>
    <w:p w:rsidR="00415AF8" w:rsidRPr="007C4599" w:rsidRDefault="00415AF8" w:rsidP="007C4599">
      <w:pPr>
        <w:pStyle w:val="1"/>
        <w:adjustRightInd w:val="0"/>
        <w:snapToGrid w:val="0"/>
        <w:spacing w:line="360" w:lineRule="auto"/>
        <w:contextualSpacing/>
        <w:rPr>
          <w:rFonts w:ascii="Book Antiqua" w:eastAsia="宋体" w:hAnsi="Book Antiqua"/>
          <w:bCs/>
          <w:color w:val="auto"/>
          <w:sz w:val="24"/>
          <w:szCs w:val="24"/>
          <w:vertAlign w:val="superscript"/>
        </w:rPr>
      </w:pPr>
    </w:p>
    <w:p w:rsidR="00E9163B" w:rsidRPr="007C4599" w:rsidRDefault="00415AF8" w:rsidP="007C4599">
      <w:pPr>
        <w:pStyle w:val="1"/>
        <w:adjustRightInd w:val="0"/>
        <w:snapToGrid w:val="0"/>
        <w:spacing w:line="360" w:lineRule="auto"/>
        <w:contextualSpacing/>
        <w:rPr>
          <w:rFonts w:ascii="Book Antiqua" w:eastAsia="宋体" w:hAnsi="Book Antiqua"/>
          <w:bCs/>
          <w:color w:val="auto"/>
          <w:sz w:val="24"/>
          <w:szCs w:val="24"/>
        </w:rPr>
      </w:pPr>
      <w:r w:rsidRPr="007C4599">
        <w:rPr>
          <w:rFonts w:ascii="Book Antiqua" w:eastAsia="宋体" w:hAnsi="Book Antiqua"/>
          <w:b/>
          <w:bCs/>
          <w:color w:val="auto"/>
          <w:sz w:val="24"/>
          <w:szCs w:val="24"/>
        </w:rPr>
        <w:t xml:space="preserve">Yong-Shun </w:t>
      </w:r>
      <w:proofErr w:type="spellStart"/>
      <w:r w:rsidRPr="007C4599">
        <w:rPr>
          <w:rFonts w:ascii="Book Antiqua" w:eastAsia="宋体" w:hAnsi="Book Antiqua"/>
          <w:b/>
          <w:bCs/>
          <w:color w:val="auto"/>
          <w:sz w:val="24"/>
          <w:szCs w:val="24"/>
        </w:rPr>
        <w:t>Gao</w:t>
      </w:r>
      <w:proofErr w:type="spellEnd"/>
      <w:r w:rsidRPr="007C4599">
        <w:rPr>
          <w:rFonts w:ascii="Book Antiqua" w:eastAsia="宋体" w:hAnsi="Book Antiqua"/>
          <w:b/>
          <w:bCs/>
          <w:color w:val="auto"/>
          <w:sz w:val="24"/>
          <w:szCs w:val="24"/>
        </w:rPr>
        <w:t xml:space="preserve">, Jing-Jing Huang, </w:t>
      </w:r>
      <w:proofErr w:type="spellStart"/>
      <w:r w:rsidRPr="007C4599">
        <w:rPr>
          <w:rFonts w:ascii="Book Antiqua" w:eastAsia="宋体" w:hAnsi="Book Antiqua"/>
          <w:b/>
          <w:bCs/>
          <w:color w:val="auto"/>
          <w:sz w:val="24"/>
          <w:szCs w:val="24"/>
        </w:rPr>
        <w:t>Peng</w:t>
      </w:r>
      <w:proofErr w:type="spellEnd"/>
      <w:r w:rsidRPr="007C4599">
        <w:rPr>
          <w:rFonts w:ascii="Book Antiqua" w:eastAsia="宋体" w:hAnsi="Book Antiqua"/>
          <w:b/>
          <w:bCs/>
          <w:color w:val="auto"/>
          <w:sz w:val="24"/>
          <w:szCs w:val="24"/>
        </w:rPr>
        <w:t xml:space="preserve"> Chen,</w:t>
      </w:r>
      <w:r w:rsidRPr="007C4599">
        <w:rPr>
          <w:rFonts w:ascii="Book Antiqua" w:eastAsia="宋体" w:hAnsi="Book Antiqua"/>
          <w:b/>
          <w:bCs/>
          <w:color w:val="auto"/>
          <w:sz w:val="24"/>
          <w:szCs w:val="24"/>
          <w:vertAlign w:val="superscript"/>
        </w:rPr>
        <w:t xml:space="preserve"> </w:t>
      </w:r>
      <w:r w:rsidR="00E3708F" w:rsidRPr="007C4599">
        <w:rPr>
          <w:rFonts w:ascii="Book Antiqua" w:eastAsia="宋体" w:hAnsi="Book Antiqua"/>
          <w:bCs/>
          <w:color w:val="auto"/>
          <w:sz w:val="24"/>
          <w:szCs w:val="24"/>
        </w:rPr>
        <w:t xml:space="preserve">Gastrointestinal Surgery, </w:t>
      </w:r>
      <w:r w:rsidRPr="007C4599">
        <w:rPr>
          <w:rFonts w:ascii="Book Antiqua" w:eastAsia="宋体" w:hAnsi="Book Antiqua"/>
          <w:bCs/>
          <w:color w:val="auto"/>
          <w:sz w:val="24"/>
          <w:szCs w:val="24"/>
        </w:rPr>
        <w:t>t</w:t>
      </w:r>
      <w:r w:rsidR="00E3708F" w:rsidRPr="007C4599">
        <w:rPr>
          <w:rFonts w:ascii="Book Antiqua" w:eastAsia="宋体" w:hAnsi="Book Antiqua"/>
          <w:bCs/>
          <w:color w:val="auto"/>
          <w:sz w:val="24"/>
          <w:szCs w:val="24"/>
        </w:rPr>
        <w:t>he First Affiliated Hospital of Zhengzhou University, Zhengzhou 450052, Henan</w:t>
      </w:r>
      <w:r w:rsidRPr="007C4599">
        <w:rPr>
          <w:rFonts w:ascii="Book Antiqua" w:eastAsia="宋体" w:hAnsi="Book Antiqua"/>
          <w:bCs/>
          <w:color w:val="auto"/>
          <w:sz w:val="24"/>
          <w:szCs w:val="24"/>
        </w:rPr>
        <w:t xml:space="preserve"> Province</w:t>
      </w:r>
      <w:r w:rsidR="00E3708F" w:rsidRPr="007C4599">
        <w:rPr>
          <w:rFonts w:ascii="Book Antiqua" w:eastAsia="宋体" w:hAnsi="Book Antiqua"/>
          <w:bCs/>
          <w:color w:val="auto"/>
          <w:sz w:val="24"/>
          <w:szCs w:val="24"/>
        </w:rPr>
        <w:t>, China</w:t>
      </w:r>
    </w:p>
    <w:p w:rsidR="00415AF8" w:rsidRPr="007C4599" w:rsidRDefault="00415AF8" w:rsidP="007C4599">
      <w:pPr>
        <w:pStyle w:val="1"/>
        <w:adjustRightInd w:val="0"/>
        <w:snapToGrid w:val="0"/>
        <w:spacing w:line="360" w:lineRule="auto"/>
        <w:contextualSpacing/>
        <w:rPr>
          <w:rFonts w:ascii="Book Antiqua" w:eastAsia="宋体" w:hAnsi="Book Antiqua"/>
          <w:b/>
          <w:bCs/>
          <w:color w:val="auto"/>
          <w:sz w:val="24"/>
          <w:szCs w:val="24"/>
          <w:vertAlign w:val="superscript"/>
        </w:rPr>
      </w:pPr>
    </w:p>
    <w:p w:rsidR="00E9163B" w:rsidRPr="007C4599" w:rsidRDefault="00415AF8" w:rsidP="007C4599">
      <w:pPr>
        <w:spacing w:line="360" w:lineRule="auto"/>
        <w:rPr>
          <w:rFonts w:ascii="Book Antiqua" w:eastAsia="宋体" w:hAnsi="Book Antiqua"/>
          <w:bCs/>
          <w:sz w:val="24"/>
        </w:rPr>
      </w:pPr>
      <w:proofErr w:type="spellStart"/>
      <w:r w:rsidRPr="007C4599">
        <w:rPr>
          <w:rFonts w:ascii="Book Antiqua" w:eastAsia="宋体" w:hAnsi="Book Antiqua"/>
          <w:b/>
          <w:bCs/>
          <w:sz w:val="24"/>
        </w:rPr>
        <w:t>Jian</w:t>
      </w:r>
      <w:proofErr w:type="spellEnd"/>
      <w:r w:rsidRPr="007C4599">
        <w:rPr>
          <w:rFonts w:ascii="Book Antiqua" w:eastAsia="宋体" w:hAnsi="Book Antiqua"/>
          <w:b/>
          <w:bCs/>
          <w:sz w:val="24"/>
        </w:rPr>
        <w:t xml:space="preserve">-Gang Sun, </w:t>
      </w:r>
      <w:r w:rsidR="00E3708F" w:rsidRPr="007C4599">
        <w:rPr>
          <w:rFonts w:ascii="Book Antiqua" w:eastAsia="宋体" w:hAnsi="Book Antiqua"/>
          <w:bCs/>
          <w:sz w:val="24"/>
        </w:rPr>
        <w:t>N</w:t>
      </w:r>
      <w:r w:rsidR="00E3708F" w:rsidRPr="007C4599">
        <w:rPr>
          <w:rFonts w:ascii="Book Antiqua" w:hAnsi="Book Antiqua"/>
          <w:bCs/>
          <w:sz w:val="24"/>
        </w:rPr>
        <w:t>eurosurgery</w:t>
      </w:r>
      <w:r w:rsidR="00E3708F" w:rsidRPr="007C4599">
        <w:rPr>
          <w:rFonts w:ascii="Book Antiqua" w:eastAsia="宋体" w:hAnsi="Book Antiqua"/>
          <w:bCs/>
          <w:sz w:val="24"/>
        </w:rPr>
        <w:t xml:space="preserve">, </w:t>
      </w:r>
      <w:r w:rsidRPr="007C4599">
        <w:rPr>
          <w:rFonts w:ascii="Book Antiqua" w:eastAsia="宋体" w:hAnsi="Book Antiqua"/>
          <w:bCs/>
          <w:sz w:val="24"/>
        </w:rPr>
        <w:t>t</w:t>
      </w:r>
      <w:r w:rsidR="00E3708F" w:rsidRPr="007C4599">
        <w:rPr>
          <w:rFonts w:ascii="Book Antiqua" w:eastAsia="宋体" w:hAnsi="Book Antiqua"/>
          <w:bCs/>
          <w:sz w:val="24"/>
        </w:rPr>
        <w:t xml:space="preserve">he First Affiliated Hospital of Zhengzhou University, Zhengzhou 450052, </w:t>
      </w:r>
      <w:r w:rsidRPr="007C4599">
        <w:rPr>
          <w:rFonts w:ascii="Book Antiqua" w:eastAsia="宋体" w:hAnsi="Book Antiqua"/>
          <w:bCs/>
          <w:sz w:val="24"/>
        </w:rPr>
        <w:t>Henan Province</w:t>
      </w:r>
      <w:r w:rsidR="00E3708F" w:rsidRPr="007C4599">
        <w:rPr>
          <w:rFonts w:ascii="Book Antiqua" w:eastAsia="宋体" w:hAnsi="Book Antiqua"/>
          <w:bCs/>
          <w:sz w:val="24"/>
        </w:rPr>
        <w:t>, China</w:t>
      </w:r>
    </w:p>
    <w:p w:rsidR="00E9163B" w:rsidRPr="007C4599" w:rsidRDefault="00E9163B" w:rsidP="007C4599">
      <w:pPr>
        <w:adjustRightInd w:val="0"/>
        <w:snapToGrid w:val="0"/>
        <w:spacing w:line="360" w:lineRule="auto"/>
        <w:contextualSpacing/>
        <w:rPr>
          <w:rFonts w:ascii="Book Antiqua" w:hAnsi="Book Antiqua"/>
          <w:b/>
          <w:sz w:val="24"/>
        </w:rPr>
      </w:pPr>
    </w:p>
    <w:p w:rsidR="00E9163B" w:rsidRPr="007C4599" w:rsidRDefault="000875B8" w:rsidP="007C4599">
      <w:pPr>
        <w:pStyle w:val="Heading1"/>
        <w:adjustRightInd w:val="0"/>
        <w:snapToGrid w:val="0"/>
        <w:spacing w:before="0" w:beforeAutospacing="0" w:after="0" w:afterAutospacing="0" w:line="360" w:lineRule="auto"/>
        <w:contextualSpacing/>
        <w:rPr>
          <w:rFonts w:ascii="Book Antiqua" w:hAnsi="Book Antiqua" w:cs="Times New Roman" w:hint="default"/>
          <w:b w:val="0"/>
          <w:sz w:val="24"/>
          <w:szCs w:val="24"/>
        </w:rPr>
      </w:pPr>
      <w:r w:rsidRPr="007C4599">
        <w:rPr>
          <w:rFonts w:ascii="Book Antiqua" w:hAnsi="Book Antiqua" w:hint="default"/>
          <w:sz w:val="24"/>
          <w:szCs w:val="24"/>
        </w:rPr>
        <w:t>Author contributions:</w:t>
      </w:r>
      <w:r w:rsidRPr="007C4599">
        <w:rPr>
          <w:rFonts w:ascii="Book Antiqua" w:hAnsi="Book Antiqua" w:hint="default"/>
          <w:b w:val="0"/>
          <w:sz w:val="24"/>
          <w:szCs w:val="24"/>
        </w:rPr>
        <w:t xml:space="preserve"> </w:t>
      </w:r>
      <w:proofErr w:type="spellStart"/>
      <w:r w:rsidR="00E3708F" w:rsidRPr="007C4599">
        <w:rPr>
          <w:rFonts w:ascii="Book Antiqua" w:hAnsi="Book Antiqua" w:hint="default"/>
          <w:b w:val="0"/>
          <w:sz w:val="24"/>
          <w:szCs w:val="24"/>
        </w:rPr>
        <w:t>Gao</w:t>
      </w:r>
      <w:proofErr w:type="spellEnd"/>
      <w:r w:rsidR="00E3708F" w:rsidRPr="007C4599">
        <w:rPr>
          <w:rFonts w:ascii="Book Antiqua" w:hAnsi="Book Antiqua" w:hint="default"/>
          <w:b w:val="0"/>
          <w:sz w:val="24"/>
          <w:szCs w:val="24"/>
        </w:rPr>
        <w:t xml:space="preserve"> </w:t>
      </w:r>
      <w:r w:rsidRPr="007C4599">
        <w:rPr>
          <w:rFonts w:ascii="Book Antiqua" w:hAnsi="Book Antiqua" w:hint="default"/>
          <w:b w:val="0"/>
          <w:sz w:val="24"/>
          <w:szCs w:val="24"/>
        </w:rPr>
        <w:t xml:space="preserve">YS </w:t>
      </w:r>
      <w:r w:rsidR="00E3708F" w:rsidRPr="007C4599">
        <w:rPr>
          <w:rFonts w:ascii="Book Antiqua" w:hAnsi="Book Antiqua" w:hint="default"/>
          <w:b w:val="0"/>
          <w:sz w:val="24"/>
          <w:szCs w:val="24"/>
        </w:rPr>
        <w:t xml:space="preserve">and Sun </w:t>
      </w:r>
      <w:r w:rsidRPr="007C4599">
        <w:rPr>
          <w:rFonts w:ascii="Book Antiqua" w:hAnsi="Book Antiqua" w:hint="default"/>
          <w:b w:val="0"/>
          <w:sz w:val="24"/>
          <w:szCs w:val="24"/>
        </w:rPr>
        <w:t xml:space="preserve">JG </w:t>
      </w:r>
      <w:r w:rsidR="00E3708F" w:rsidRPr="007C4599">
        <w:rPr>
          <w:rFonts w:ascii="Book Antiqua" w:hAnsi="Book Antiqua" w:hint="default"/>
          <w:b w:val="0"/>
          <w:sz w:val="24"/>
          <w:szCs w:val="24"/>
        </w:rPr>
        <w:t>substantial contributions to conception and design of the study, acquisition of data, or analysis and interpretation of data; Sun</w:t>
      </w:r>
      <w:r w:rsidRPr="007C4599">
        <w:rPr>
          <w:rFonts w:ascii="Book Antiqua" w:hAnsi="Book Antiqua" w:hint="default"/>
          <w:b w:val="0"/>
          <w:sz w:val="24"/>
          <w:szCs w:val="24"/>
        </w:rPr>
        <w:t xml:space="preserve"> JG</w:t>
      </w:r>
      <w:r w:rsidR="00E3708F" w:rsidRPr="007C4599">
        <w:rPr>
          <w:rFonts w:ascii="Book Antiqua" w:hAnsi="Book Antiqua" w:hint="default"/>
          <w:b w:val="0"/>
          <w:sz w:val="24"/>
          <w:szCs w:val="24"/>
        </w:rPr>
        <w:t xml:space="preserve">, Huang </w:t>
      </w:r>
      <w:r w:rsidRPr="007C4599">
        <w:rPr>
          <w:rFonts w:ascii="Book Antiqua" w:hAnsi="Book Antiqua" w:hint="default"/>
          <w:b w:val="0"/>
          <w:sz w:val="24"/>
          <w:szCs w:val="24"/>
        </w:rPr>
        <w:t xml:space="preserve">JJ </w:t>
      </w:r>
      <w:r w:rsidR="00E3708F" w:rsidRPr="007C4599">
        <w:rPr>
          <w:rFonts w:ascii="Book Antiqua" w:hAnsi="Book Antiqua" w:hint="default"/>
          <w:b w:val="0"/>
          <w:sz w:val="24"/>
          <w:szCs w:val="24"/>
        </w:rPr>
        <w:t xml:space="preserve">and Chen </w:t>
      </w:r>
      <w:r w:rsidRPr="007C4599">
        <w:rPr>
          <w:rFonts w:ascii="Book Antiqua" w:hAnsi="Book Antiqua" w:hint="default"/>
          <w:b w:val="0"/>
          <w:sz w:val="24"/>
          <w:szCs w:val="24"/>
        </w:rPr>
        <w:t xml:space="preserve">P </w:t>
      </w:r>
      <w:r w:rsidR="00E3708F" w:rsidRPr="007C4599">
        <w:rPr>
          <w:rFonts w:ascii="Book Antiqua" w:hAnsi="Book Antiqua" w:hint="default"/>
          <w:b w:val="0"/>
          <w:sz w:val="24"/>
          <w:szCs w:val="24"/>
        </w:rPr>
        <w:t xml:space="preserve">drafting the article or making critical revisions related to important intellectual content of the manuscript; </w:t>
      </w:r>
      <w:proofErr w:type="spellStart"/>
      <w:r w:rsidR="00E3708F" w:rsidRPr="007C4599">
        <w:rPr>
          <w:rFonts w:ascii="Book Antiqua" w:hAnsi="Book Antiqua" w:hint="default"/>
          <w:b w:val="0"/>
          <w:bCs/>
          <w:sz w:val="24"/>
          <w:szCs w:val="24"/>
        </w:rPr>
        <w:t>Gao</w:t>
      </w:r>
      <w:proofErr w:type="spellEnd"/>
      <w:r w:rsidR="00E3708F" w:rsidRPr="007C4599">
        <w:rPr>
          <w:rFonts w:ascii="Book Antiqua" w:hAnsi="Book Antiqua" w:hint="default"/>
          <w:b w:val="0"/>
          <w:sz w:val="24"/>
          <w:szCs w:val="24"/>
        </w:rPr>
        <w:t xml:space="preserve"> </w:t>
      </w:r>
      <w:r w:rsidRPr="007C4599">
        <w:rPr>
          <w:rFonts w:ascii="Book Antiqua" w:hAnsi="Book Antiqua" w:hint="default"/>
          <w:b w:val="0"/>
          <w:sz w:val="24"/>
          <w:szCs w:val="24"/>
        </w:rPr>
        <w:t xml:space="preserve">YS </w:t>
      </w:r>
      <w:r w:rsidR="00E3708F" w:rsidRPr="007C4599">
        <w:rPr>
          <w:rFonts w:ascii="Book Antiqua" w:hAnsi="Book Antiqua" w:hint="default"/>
          <w:b w:val="0"/>
          <w:sz w:val="24"/>
          <w:szCs w:val="24"/>
        </w:rPr>
        <w:t>final approval of the version of the article to be published.</w:t>
      </w:r>
    </w:p>
    <w:p w:rsidR="00E9163B" w:rsidRPr="007C4599" w:rsidRDefault="00E9163B" w:rsidP="007C4599">
      <w:pPr>
        <w:spacing w:line="360" w:lineRule="auto"/>
        <w:rPr>
          <w:rFonts w:ascii="Book Antiqua" w:eastAsia="宋体" w:hAnsi="Book Antiqua"/>
          <w:bCs/>
          <w:sz w:val="24"/>
        </w:rPr>
      </w:pPr>
    </w:p>
    <w:p w:rsidR="00555E54" w:rsidRPr="007C4599" w:rsidRDefault="00555E54" w:rsidP="007C4599">
      <w:pPr>
        <w:spacing w:line="360" w:lineRule="auto"/>
        <w:rPr>
          <w:rFonts w:ascii="Book Antiqua" w:eastAsia="BookAntiqua" w:hAnsi="Book Antiqua"/>
          <w:sz w:val="24"/>
        </w:rPr>
      </w:pPr>
      <w:r w:rsidRPr="007C4599">
        <w:rPr>
          <w:rFonts w:ascii="Book Antiqua" w:hAnsi="Book Antiqua" w:cs="TimesNewRomanPS-BoldItalicMT"/>
          <w:b/>
          <w:bCs/>
          <w:iCs/>
          <w:sz w:val="24"/>
        </w:rPr>
        <w:t>Conflict-of-interest</w:t>
      </w:r>
      <w:r w:rsidRPr="007C4599">
        <w:rPr>
          <w:rFonts w:ascii="Book Antiqua" w:hAnsi="Book Antiqua"/>
          <w:sz w:val="24"/>
        </w:rPr>
        <w:t xml:space="preserve"> </w:t>
      </w:r>
      <w:r w:rsidRPr="007C4599">
        <w:rPr>
          <w:rFonts w:ascii="Book Antiqua" w:hAnsi="Book Antiqua" w:cs="TimesNewRomanPS-BoldItalicMT"/>
          <w:b/>
          <w:bCs/>
          <w:iCs/>
          <w:sz w:val="24"/>
        </w:rPr>
        <w:t xml:space="preserve">statement: </w:t>
      </w:r>
      <w:r w:rsidRPr="007C4599">
        <w:rPr>
          <w:rFonts w:ascii="Book Antiqua" w:eastAsia="BookAntiqua" w:hAnsi="Book Antiqua"/>
          <w:sz w:val="24"/>
        </w:rPr>
        <w:t>The authors report no relevant conflicts of interest.</w:t>
      </w:r>
    </w:p>
    <w:p w:rsidR="00555E54" w:rsidRPr="007C4599" w:rsidRDefault="00555E54" w:rsidP="007C4599">
      <w:pPr>
        <w:spacing w:line="360" w:lineRule="auto"/>
        <w:rPr>
          <w:rFonts w:ascii="Book Antiqua" w:hAnsi="Book Antiqua" w:cs="Garamond"/>
          <w:sz w:val="24"/>
        </w:rPr>
      </w:pPr>
    </w:p>
    <w:p w:rsidR="00555E54" w:rsidRPr="007C4599" w:rsidRDefault="00555E54" w:rsidP="007C4599">
      <w:pPr>
        <w:spacing w:line="360" w:lineRule="auto"/>
        <w:rPr>
          <w:rFonts w:ascii="Book Antiqua" w:hAnsi="Book Antiqua"/>
          <w:sz w:val="24"/>
        </w:rPr>
      </w:pPr>
      <w:bookmarkStart w:id="0" w:name="OLE_LINK507"/>
      <w:bookmarkStart w:id="1" w:name="OLE_LINK506"/>
      <w:bookmarkStart w:id="2" w:name="OLE_LINK496"/>
      <w:bookmarkStart w:id="3" w:name="OLE_LINK479"/>
      <w:r w:rsidRPr="007C4599">
        <w:rPr>
          <w:rFonts w:ascii="Book Antiqua" w:hAnsi="Book Antiqua"/>
          <w:b/>
          <w:sz w:val="24"/>
        </w:rPr>
        <w:t xml:space="preserve">Open-Access: </w:t>
      </w:r>
      <w:r w:rsidRPr="007C4599">
        <w:rPr>
          <w:rFonts w:ascii="Book Antiqua" w:hAnsi="Book Antiqua"/>
          <w:sz w:val="24"/>
        </w:rPr>
        <w:t>This article is an open-access article</w:t>
      </w:r>
      <w:proofErr w:type="gramStart"/>
      <w:r w:rsidRPr="007C4599">
        <w:rPr>
          <w:rFonts w:ascii="Book Antiqua" w:hAnsi="Book Antiqua"/>
          <w:sz w:val="24"/>
        </w:rPr>
        <w:t> which</w:t>
      </w:r>
      <w:proofErr w:type="gramEnd"/>
      <w:r w:rsidRPr="007C4599">
        <w:rPr>
          <w:rFonts w:ascii="Book Antiqua" w:hAnsi="Book Antiqua"/>
          <w:sz w:val="24"/>
        </w:rPr>
        <w:t xml:space="preserve"> was selected by an in-house editor and fully peer-reviewed by external reviewers. It is distributed in accordance with the Creative Commons Attribution Non </w:t>
      </w:r>
      <w:r w:rsidRPr="007C4599">
        <w:rPr>
          <w:rFonts w:ascii="Book Antiqua" w:hAnsi="Book Antiqua"/>
          <w:sz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4599">
          <w:rPr>
            <w:rStyle w:val="Hyperlink"/>
            <w:rFonts w:ascii="Book Antiqua" w:hAnsi="Book Antiqua"/>
            <w:color w:val="auto"/>
            <w:sz w:val="24"/>
            <w:u w:val="none"/>
          </w:rPr>
          <w:t>http://creativecommons.org/licenses/by-nc/4.0/</w:t>
        </w:r>
      </w:hyperlink>
      <w:bookmarkEnd w:id="0"/>
      <w:bookmarkEnd w:id="1"/>
      <w:bookmarkEnd w:id="2"/>
      <w:bookmarkEnd w:id="3"/>
    </w:p>
    <w:p w:rsidR="003F22A1" w:rsidRDefault="003F22A1" w:rsidP="007C4599">
      <w:pPr>
        <w:adjustRightInd w:val="0"/>
        <w:snapToGrid w:val="0"/>
        <w:spacing w:line="360" w:lineRule="auto"/>
        <w:contextualSpacing/>
        <w:rPr>
          <w:rFonts w:ascii="Book Antiqua" w:hAnsi="Book Antiqua"/>
          <w:b/>
          <w:sz w:val="24"/>
        </w:rPr>
      </w:pPr>
    </w:p>
    <w:p w:rsidR="000A33EE" w:rsidRDefault="000A33EE" w:rsidP="007C4599">
      <w:pPr>
        <w:adjustRightInd w:val="0"/>
        <w:snapToGrid w:val="0"/>
        <w:spacing w:line="360" w:lineRule="auto"/>
        <w:contextualSpacing/>
        <w:rPr>
          <w:rFonts w:ascii="Book Antiqua" w:eastAsia="宋体" w:hAnsi="Book Antiqua" w:cs="宋体"/>
          <w:kern w:val="0"/>
          <w:sz w:val="24"/>
        </w:rPr>
      </w:pPr>
      <w:r w:rsidRPr="002B3222">
        <w:rPr>
          <w:rFonts w:ascii="Book Antiqua" w:eastAsia="宋体" w:hAnsi="Book Antiqua" w:cs="宋体"/>
          <w:b/>
          <w:kern w:val="0"/>
          <w:sz w:val="24"/>
        </w:rPr>
        <w:t>Manuscript source:</w:t>
      </w:r>
      <w:r w:rsidRPr="002B3222">
        <w:rPr>
          <w:rFonts w:ascii="Book Antiqua" w:eastAsia="宋体" w:hAnsi="Book Antiqua" w:cs="宋体"/>
          <w:kern w:val="0"/>
          <w:sz w:val="24"/>
        </w:rPr>
        <w:t> Unsolicited manuscript</w:t>
      </w:r>
    </w:p>
    <w:p w:rsidR="000A33EE" w:rsidRPr="007C4599" w:rsidRDefault="000A33EE" w:rsidP="007C4599">
      <w:pPr>
        <w:adjustRightInd w:val="0"/>
        <w:snapToGrid w:val="0"/>
        <w:spacing w:line="360" w:lineRule="auto"/>
        <w:contextualSpacing/>
        <w:rPr>
          <w:rFonts w:ascii="Book Antiqua" w:hAnsi="Book Antiqua"/>
          <w:b/>
          <w:sz w:val="24"/>
        </w:rPr>
      </w:pPr>
    </w:p>
    <w:p w:rsidR="00E9163B" w:rsidRDefault="003F22A1" w:rsidP="007C4599">
      <w:pPr>
        <w:adjustRightInd w:val="0"/>
        <w:snapToGrid w:val="0"/>
        <w:spacing w:line="360" w:lineRule="auto"/>
        <w:contextualSpacing/>
        <w:rPr>
          <w:rStyle w:val="Hyperlink"/>
          <w:rFonts w:ascii="Book Antiqua" w:hAnsi="Book Antiqua"/>
          <w:color w:val="auto"/>
          <w:sz w:val="24"/>
          <w:u w:val="none"/>
        </w:rPr>
      </w:pPr>
      <w:r w:rsidRPr="007C4599">
        <w:rPr>
          <w:rFonts w:ascii="Book Antiqua" w:hAnsi="Book Antiqua"/>
          <w:b/>
          <w:sz w:val="24"/>
        </w:rPr>
        <w:t xml:space="preserve">Correspondence to: </w:t>
      </w:r>
      <w:r w:rsidR="00E3708F" w:rsidRPr="007C4599">
        <w:rPr>
          <w:rFonts w:ascii="Book Antiqua" w:hAnsi="Book Antiqua"/>
          <w:b/>
          <w:bCs/>
          <w:sz w:val="24"/>
        </w:rPr>
        <w:t xml:space="preserve">Yong-Shun </w:t>
      </w:r>
      <w:proofErr w:type="spellStart"/>
      <w:r w:rsidR="00E3708F" w:rsidRPr="007C4599">
        <w:rPr>
          <w:rFonts w:ascii="Book Antiqua" w:hAnsi="Book Antiqua"/>
          <w:b/>
          <w:bCs/>
          <w:sz w:val="24"/>
        </w:rPr>
        <w:t>Gao</w:t>
      </w:r>
      <w:proofErr w:type="spellEnd"/>
      <w:r w:rsidRPr="007C4599">
        <w:rPr>
          <w:rFonts w:ascii="Book Antiqua" w:hAnsi="Book Antiqua"/>
          <w:b/>
          <w:bCs/>
          <w:sz w:val="24"/>
        </w:rPr>
        <w:t>,</w:t>
      </w:r>
      <w:r w:rsidR="00533810" w:rsidRPr="003C4481">
        <w:rPr>
          <w:rFonts w:ascii="Book Antiqua" w:hAnsi="Book Antiqua"/>
          <w:b/>
          <w:bCs/>
          <w:sz w:val="24"/>
        </w:rPr>
        <w:t xml:space="preserve"> Associate Professor</w:t>
      </w:r>
      <w:r w:rsidR="00533810" w:rsidRPr="003C4481">
        <w:rPr>
          <w:bCs/>
        </w:rPr>
        <w:t>,</w:t>
      </w:r>
      <w:r w:rsidRPr="007C4599">
        <w:rPr>
          <w:rFonts w:ascii="Book Antiqua" w:hAnsi="Book Antiqua"/>
          <w:bCs/>
          <w:sz w:val="24"/>
        </w:rPr>
        <w:t xml:space="preserve"> </w:t>
      </w:r>
      <w:r w:rsidR="00E3708F" w:rsidRPr="007C4599">
        <w:rPr>
          <w:rFonts w:ascii="Book Antiqua" w:eastAsia="宋体" w:hAnsi="Book Antiqua"/>
          <w:bCs/>
          <w:sz w:val="24"/>
        </w:rPr>
        <w:t xml:space="preserve">Gastrointestinal Surgery, </w:t>
      </w:r>
      <w:r w:rsidRPr="007C4599">
        <w:rPr>
          <w:rFonts w:ascii="Book Antiqua" w:eastAsia="宋体" w:hAnsi="Book Antiqua"/>
          <w:bCs/>
          <w:sz w:val="24"/>
        </w:rPr>
        <w:t>t</w:t>
      </w:r>
      <w:r w:rsidR="00E3708F" w:rsidRPr="007C4599">
        <w:rPr>
          <w:rFonts w:ascii="Book Antiqua" w:eastAsia="宋体" w:hAnsi="Book Antiqua"/>
          <w:bCs/>
          <w:sz w:val="24"/>
        </w:rPr>
        <w:t xml:space="preserve">he First Affiliated Hospital of Zhengzhou University, </w:t>
      </w:r>
      <w:proofErr w:type="spellStart"/>
      <w:r w:rsidRPr="007C4599">
        <w:rPr>
          <w:rFonts w:ascii="Book Antiqua" w:eastAsia="宋体" w:hAnsi="Book Antiqua"/>
          <w:bCs/>
          <w:sz w:val="24"/>
        </w:rPr>
        <w:t>Erqi</w:t>
      </w:r>
      <w:proofErr w:type="spellEnd"/>
      <w:r w:rsidRPr="007C4599">
        <w:rPr>
          <w:rFonts w:ascii="Book Antiqua" w:eastAsia="宋体" w:hAnsi="Book Antiqua"/>
          <w:bCs/>
          <w:sz w:val="24"/>
        </w:rPr>
        <w:t xml:space="preserve"> area </w:t>
      </w:r>
      <w:proofErr w:type="spellStart"/>
      <w:r w:rsidRPr="007C4599">
        <w:rPr>
          <w:rFonts w:ascii="Book Antiqua" w:eastAsia="宋体" w:hAnsi="Book Antiqua"/>
          <w:bCs/>
          <w:sz w:val="24"/>
        </w:rPr>
        <w:t>Jianshe</w:t>
      </w:r>
      <w:proofErr w:type="spellEnd"/>
      <w:r w:rsidRPr="007C4599">
        <w:rPr>
          <w:rFonts w:ascii="Book Antiqua" w:eastAsia="宋体" w:hAnsi="Book Antiqua"/>
          <w:bCs/>
          <w:sz w:val="24"/>
        </w:rPr>
        <w:t xml:space="preserve"> East Road No.</w:t>
      </w:r>
      <w:r w:rsidR="000656AD">
        <w:rPr>
          <w:rFonts w:ascii="Book Antiqua" w:eastAsia="宋体" w:hAnsi="Book Antiqua" w:hint="eastAsia"/>
          <w:bCs/>
          <w:sz w:val="24"/>
        </w:rPr>
        <w:t xml:space="preserve"> </w:t>
      </w:r>
      <w:r w:rsidRPr="007C4599">
        <w:rPr>
          <w:rFonts w:ascii="Book Antiqua" w:eastAsia="宋体" w:hAnsi="Book Antiqua"/>
          <w:bCs/>
          <w:sz w:val="24"/>
        </w:rPr>
        <w:t xml:space="preserve">1, </w:t>
      </w:r>
      <w:r w:rsidR="00E3708F" w:rsidRPr="007C4599">
        <w:rPr>
          <w:rFonts w:ascii="Book Antiqua" w:eastAsia="宋体" w:hAnsi="Book Antiqua"/>
          <w:bCs/>
          <w:sz w:val="24"/>
        </w:rPr>
        <w:t xml:space="preserve">Zhengzhou 450052, </w:t>
      </w:r>
      <w:r w:rsidRPr="007C4599">
        <w:rPr>
          <w:rFonts w:ascii="Book Antiqua" w:eastAsia="宋体" w:hAnsi="Book Antiqua"/>
          <w:bCs/>
          <w:sz w:val="24"/>
        </w:rPr>
        <w:t>Henan Province, China</w:t>
      </w:r>
      <w:r w:rsidR="00336780" w:rsidRPr="007C4599">
        <w:rPr>
          <w:rFonts w:ascii="Book Antiqua" w:eastAsia="宋体" w:hAnsi="Book Antiqua"/>
          <w:bCs/>
          <w:sz w:val="24"/>
        </w:rPr>
        <w:t>.</w:t>
      </w:r>
      <w:r w:rsidR="00336780" w:rsidRPr="007C4599">
        <w:rPr>
          <w:rFonts w:ascii="Book Antiqua" w:hAnsi="Book Antiqua"/>
          <w:sz w:val="24"/>
        </w:rPr>
        <w:t xml:space="preserve"> </w:t>
      </w:r>
      <w:hyperlink r:id="rId9" w:history="1">
        <w:r w:rsidR="001C1648" w:rsidRPr="007C4599">
          <w:rPr>
            <w:rStyle w:val="Hyperlink"/>
            <w:rFonts w:ascii="Book Antiqua" w:hAnsi="Book Antiqua"/>
            <w:color w:val="auto"/>
            <w:sz w:val="24"/>
            <w:u w:val="none"/>
          </w:rPr>
          <w:t>910491705@qq.com</w:t>
        </w:r>
      </w:hyperlink>
    </w:p>
    <w:p w:rsidR="001C1648" w:rsidRPr="007C4599" w:rsidRDefault="001C1648" w:rsidP="007C4599">
      <w:pPr>
        <w:adjustRightInd w:val="0"/>
        <w:snapToGrid w:val="0"/>
        <w:spacing w:line="360" w:lineRule="auto"/>
        <w:contextualSpacing/>
        <w:rPr>
          <w:rFonts w:ascii="Book Antiqua" w:hAnsi="Book Antiqua"/>
          <w:b/>
          <w:sz w:val="24"/>
        </w:rPr>
      </w:pPr>
      <w:r w:rsidRPr="007C4599">
        <w:rPr>
          <w:rFonts w:ascii="Book Antiqua" w:hAnsi="Book Antiqua"/>
          <w:b/>
          <w:sz w:val="24"/>
        </w:rPr>
        <w:t xml:space="preserve">Telephone: </w:t>
      </w:r>
      <w:r w:rsidRPr="007C4599">
        <w:rPr>
          <w:rFonts w:ascii="Book Antiqua" w:hAnsi="Book Antiqua"/>
          <w:sz w:val="24"/>
        </w:rPr>
        <w:t>+86-371-67967131</w:t>
      </w:r>
    </w:p>
    <w:p w:rsidR="00E9163B" w:rsidRPr="007C4599" w:rsidRDefault="00E3708F" w:rsidP="007C4599">
      <w:pPr>
        <w:adjustRightInd w:val="0"/>
        <w:snapToGrid w:val="0"/>
        <w:spacing w:line="360" w:lineRule="auto"/>
        <w:contextualSpacing/>
        <w:rPr>
          <w:rFonts w:ascii="Book Antiqua" w:hAnsi="Book Antiqua"/>
          <w:sz w:val="24"/>
        </w:rPr>
      </w:pPr>
      <w:r w:rsidRPr="007C4599">
        <w:rPr>
          <w:rFonts w:ascii="Book Antiqua" w:hAnsi="Book Antiqua"/>
          <w:b/>
          <w:sz w:val="24"/>
        </w:rPr>
        <w:t xml:space="preserve">Fax: </w:t>
      </w:r>
      <w:r w:rsidRPr="007C4599">
        <w:rPr>
          <w:rFonts w:ascii="Book Antiqua" w:hAnsi="Book Antiqua"/>
          <w:sz w:val="24"/>
        </w:rPr>
        <w:t>+86-21-64085875</w:t>
      </w:r>
    </w:p>
    <w:p w:rsidR="00555E54" w:rsidRPr="007C4599" w:rsidRDefault="00555E54" w:rsidP="007C4599">
      <w:pPr>
        <w:pStyle w:val="1"/>
        <w:adjustRightInd w:val="0"/>
        <w:snapToGrid w:val="0"/>
        <w:spacing w:line="360" w:lineRule="auto"/>
        <w:contextualSpacing/>
        <w:rPr>
          <w:rFonts w:ascii="Book Antiqua" w:eastAsiaTheme="minorEastAsia" w:hAnsi="Book Antiqua" w:cstheme="minorBidi"/>
          <w:color w:val="auto"/>
          <w:sz w:val="24"/>
          <w:szCs w:val="24"/>
        </w:rPr>
      </w:pP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 xml:space="preserve">Received: </w:t>
      </w:r>
      <w:r w:rsidR="005938B2" w:rsidRPr="007C4599">
        <w:rPr>
          <w:rFonts w:ascii="Book Antiqua" w:hAnsi="Book Antiqua"/>
          <w:sz w:val="24"/>
        </w:rPr>
        <w:t>February 25, 2016</w:t>
      </w:r>
      <w:r w:rsidR="007C4599">
        <w:rPr>
          <w:rFonts w:ascii="Book Antiqua" w:hAnsi="Book Antiqua"/>
          <w:sz w:val="24"/>
        </w:rPr>
        <w:t xml:space="preserve"> </w:t>
      </w: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Peer-review started:</w:t>
      </w:r>
      <w:r w:rsidR="005938B2" w:rsidRPr="007C4599">
        <w:rPr>
          <w:rFonts w:ascii="Book Antiqua" w:hAnsi="Book Antiqua"/>
          <w:sz w:val="24"/>
        </w:rPr>
        <w:t xml:space="preserve"> February 26, 2016</w:t>
      </w:r>
      <w:r w:rsidR="007C4599">
        <w:rPr>
          <w:rFonts w:ascii="Book Antiqua" w:hAnsi="Book Antiqua"/>
          <w:sz w:val="24"/>
        </w:rPr>
        <w:t xml:space="preserve"> </w:t>
      </w: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First decision:</w:t>
      </w:r>
      <w:r w:rsidR="005938B2" w:rsidRPr="007C4599">
        <w:rPr>
          <w:rFonts w:ascii="Book Antiqua" w:hAnsi="Book Antiqua"/>
          <w:b/>
          <w:sz w:val="24"/>
        </w:rPr>
        <w:t xml:space="preserve"> </w:t>
      </w:r>
      <w:r w:rsidR="005938B2" w:rsidRPr="007C4599">
        <w:rPr>
          <w:rFonts w:ascii="Book Antiqua" w:hAnsi="Book Antiqua"/>
          <w:sz w:val="24"/>
        </w:rPr>
        <w:t>April 6, 2016</w:t>
      </w: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 xml:space="preserve">Revised: </w:t>
      </w:r>
      <w:r w:rsidR="005938B2" w:rsidRPr="007C4599">
        <w:rPr>
          <w:rFonts w:ascii="Book Antiqua" w:hAnsi="Book Antiqua"/>
          <w:sz w:val="24"/>
        </w:rPr>
        <w:t>April 13, 2016</w:t>
      </w:r>
      <w:r w:rsidRPr="007C4599">
        <w:rPr>
          <w:rFonts w:ascii="Book Antiqua" w:hAnsi="Book Antiqua"/>
          <w:b/>
          <w:sz w:val="24"/>
        </w:rPr>
        <w:t xml:space="preserve"> </w:t>
      </w: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Accepted:</w:t>
      </w:r>
      <w:r w:rsidR="007C4599">
        <w:rPr>
          <w:rFonts w:ascii="Book Antiqua" w:hAnsi="Book Antiqua"/>
          <w:b/>
          <w:sz w:val="24"/>
        </w:rPr>
        <w:t xml:space="preserve"> </w:t>
      </w:r>
      <w:r w:rsidR="00360F23" w:rsidRPr="00360F23">
        <w:rPr>
          <w:rFonts w:ascii="Book Antiqua" w:hAnsi="Book Antiqua"/>
          <w:sz w:val="24"/>
        </w:rPr>
        <w:t>May 7, 2016</w:t>
      </w: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Article in press:</w:t>
      </w:r>
      <w:r w:rsidR="007C4599">
        <w:rPr>
          <w:rFonts w:ascii="Book Antiqua" w:hAnsi="Book Antiqua"/>
          <w:sz w:val="24"/>
        </w:rPr>
        <w:t xml:space="preserve"> </w:t>
      </w:r>
    </w:p>
    <w:p w:rsidR="00555E54" w:rsidRPr="007C4599" w:rsidRDefault="00555E54" w:rsidP="007C4599">
      <w:pPr>
        <w:spacing w:line="360" w:lineRule="auto"/>
        <w:rPr>
          <w:rFonts w:ascii="Book Antiqua" w:hAnsi="Book Antiqua"/>
          <w:b/>
          <w:sz w:val="24"/>
        </w:rPr>
      </w:pPr>
      <w:r w:rsidRPr="007C4599">
        <w:rPr>
          <w:rFonts w:ascii="Book Antiqua" w:hAnsi="Book Antiqua"/>
          <w:b/>
          <w:sz w:val="24"/>
        </w:rPr>
        <w:t xml:space="preserve">Published online: </w:t>
      </w:r>
    </w:p>
    <w:p w:rsidR="00555E54" w:rsidRPr="007C4599" w:rsidRDefault="00555E54" w:rsidP="007C4599">
      <w:pPr>
        <w:pStyle w:val="1"/>
        <w:adjustRightInd w:val="0"/>
        <w:snapToGrid w:val="0"/>
        <w:spacing w:line="360" w:lineRule="auto"/>
        <w:contextualSpacing/>
        <w:rPr>
          <w:rFonts w:ascii="Book Antiqua" w:eastAsiaTheme="minorEastAsia" w:hAnsi="Book Antiqua" w:cstheme="minorBidi"/>
          <w:color w:val="auto"/>
          <w:sz w:val="24"/>
          <w:szCs w:val="24"/>
        </w:rPr>
      </w:pPr>
    </w:p>
    <w:p w:rsidR="007C4599" w:rsidRPr="007C4599" w:rsidRDefault="007C4599" w:rsidP="007C4599">
      <w:pPr>
        <w:widowControl/>
        <w:spacing w:line="360" w:lineRule="auto"/>
        <w:rPr>
          <w:rFonts w:ascii="Book Antiqua" w:eastAsia="Arial Unicode MS" w:hAnsi="Book Antiqua" w:cs="Arial Unicode MS"/>
          <w:b/>
          <w:bCs/>
          <w:sz w:val="24"/>
        </w:rPr>
      </w:pPr>
      <w:r w:rsidRPr="007C4599">
        <w:rPr>
          <w:rFonts w:ascii="Book Antiqua" w:hAnsi="Book Antiqua"/>
          <w:b/>
          <w:bCs/>
          <w:sz w:val="24"/>
        </w:rPr>
        <w:br w:type="page"/>
      </w:r>
    </w:p>
    <w:p w:rsidR="00E9163B" w:rsidRPr="007C4599" w:rsidRDefault="00E3708F" w:rsidP="007C4599">
      <w:pPr>
        <w:pStyle w:val="1"/>
        <w:adjustRightInd w:val="0"/>
        <w:snapToGrid w:val="0"/>
        <w:spacing w:line="360" w:lineRule="auto"/>
        <w:contextualSpacing/>
        <w:rPr>
          <w:rFonts w:ascii="Book Antiqua" w:eastAsia="宋体" w:hAnsi="Book Antiqua"/>
          <w:b/>
          <w:bCs/>
          <w:color w:val="auto"/>
          <w:sz w:val="24"/>
          <w:szCs w:val="24"/>
        </w:rPr>
      </w:pPr>
      <w:r w:rsidRPr="007C4599">
        <w:rPr>
          <w:rFonts w:ascii="Book Antiqua" w:hAnsi="Book Antiqua"/>
          <w:b/>
          <w:bCs/>
          <w:color w:val="auto"/>
          <w:sz w:val="24"/>
          <w:szCs w:val="24"/>
        </w:rPr>
        <w:lastRenderedPageBreak/>
        <w:t>Abstract</w:t>
      </w:r>
    </w:p>
    <w:p w:rsidR="00E9163B" w:rsidRPr="007C4599" w:rsidRDefault="00E3708F" w:rsidP="007C4599">
      <w:pPr>
        <w:pStyle w:val="1"/>
        <w:snapToGrid w:val="0"/>
        <w:spacing w:line="360" w:lineRule="auto"/>
        <w:contextualSpacing/>
        <w:rPr>
          <w:rFonts w:ascii="Book Antiqua" w:hAnsi="Book Antiqua" w:cs="Times New Roman"/>
          <w:color w:val="auto"/>
          <w:kern w:val="0"/>
          <w:sz w:val="24"/>
          <w:szCs w:val="24"/>
        </w:rPr>
      </w:pPr>
      <w:r w:rsidRPr="007C4599">
        <w:rPr>
          <w:rFonts w:ascii="Book Antiqua" w:hAnsi="Book Antiqua"/>
          <w:color w:val="auto"/>
          <w:sz w:val="24"/>
          <w:szCs w:val="24"/>
        </w:rPr>
        <w:t>Laparoscopic D2 radical surgery for gastric cancer is minimally invasive but complex.</w:t>
      </w:r>
      <w:r w:rsidRPr="007C4599">
        <w:rPr>
          <w:rFonts w:ascii="Book Antiqua" w:eastAsia="宋体" w:hAnsi="Book Antiqua"/>
          <w:color w:val="auto"/>
          <w:sz w:val="24"/>
          <w:szCs w:val="24"/>
        </w:rPr>
        <w:t xml:space="preserve"> I</w:t>
      </w:r>
      <w:r w:rsidRPr="007C4599">
        <w:rPr>
          <w:rFonts w:ascii="Book Antiqua" w:hAnsi="Book Antiqua"/>
          <w:color w:val="auto"/>
          <w:sz w:val="24"/>
          <w:szCs w:val="24"/>
        </w:rPr>
        <w:t>n this path: (1) Repeated operation of lesser curvature side</w:t>
      </w:r>
      <w:r w:rsidR="007C4599" w:rsidRPr="007C4599">
        <w:rPr>
          <w:rFonts w:ascii="Book Antiqua" w:hAnsi="Book Antiqua"/>
          <w:color w:val="auto"/>
          <w:sz w:val="24"/>
          <w:szCs w:val="24"/>
        </w:rPr>
        <w:t>;</w:t>
      </w:r>
      <w:r w:rsidRPr="007C4599">
        <w:rPr>
          <w:rFonts w:ascii="Book Antiqua" w:hAnsi="Book Antiqua"/>
          <w:color w:val="auto"/>
          <w:sz w:val="24"/>
          <w:szCs w:val="24"/>
        </w:rPr>
        <w:t xml:space="preserve"> (2) The </w:t>
      </w:r>
      <w:proofErr w:type="spellStart"/>
      <w:r w:rsidRPr="007C4599">
        <w:rPr>
          <w:rFonts w:ascii="Book Antiqua" w:hAnsi="Book Antiqua"/>
          <w:color w:val="auto"/>
          <w:sz w:val="24"/>
          <w:szCs w:val="24"/>
        </w:rPr>
        <w:t>gastrohepatic</w:t>
      </w:r>
      <w:proofErr w:type="spellEnd"/>
      <w:r w:rsidRPr="007C4599">
        <w:rPr>
          <w:rFonts w:ascii="Book Antiqua" w:hAnsi="Book Antiqua"/>
          <w:color w:val="auto"/>
          <w:sz w:val="24"/>
          <w:szCs w:val="24"/>
        </w:rPr>
        <w:t xml:space="preserve"> ligament is relatively fixed. Hence, it is not easy to expose the </w:t>
      </w:r>
      <w:proofErr w:type="spellStart"/>
      <w:r w:rsidRPr="007C4599">
        <w:rPr>
          <w:rFonts w:ascii="Book Antiqua" w:hAnsi="Book Antiqua"/>
          <w:color w:val="auto"/>
          <w:sz w:val="24"/>
          <w:szCs w:val="24"/>
        </w:rPr>
        <w:t>suprapancreatic</w:t>
      </w:r>
      <w:proofErr w:type="spellEnd"/>
      <w:r w:rsidRPr="007C4599">
        <w:rPr>
          <w:rFonts w:ascii="Book Antiqua" w:hAnsi="Book Antiqua"/>
          <w:color w:val="auto"/>
          <w:sz w:val="24"/>
          <w:szCs w:val="24"/>
        </w:rPr>
        <w:t xml:space="preserve"> area</w:t>
      </w:r>
      <w:r w:rsidR="007C4599" w:rsidRPr="007C4599">
        <w:rPr>
          <w:rFonts w:ascii="Book Antiqua" w:hAnsi="Book Antiqua"/>
          <w:color w:val="auto"/>
          <w:sz w:val="24"/>
          <w:szCs w:val="24"/>
        </w:rPr>
        <w:t>; and</w:t>
      </w:r>
      <w:r w:rsidRPr="007C4599">
        <w:rPr>
          <w:rFonts w:ascii="Book Antiqua" w:hAnsi="Book Antiqua"/>
          <w:color w:val="auto"/>
          <w:sz w:val="24"/>
          <w:szCs w:val="24"/>
        </w:rPr>
        <w:t xml:space="preserve"> (3) It is not easy to dissect No. 1, 12 lymph nodes. This area may not be sufficiently cleaned or surrounding vessels may be injured during a resection. So it is critical to choose position fixing, and a clear, fast and convenient operation path. The author, based on his experience, has established a set of procedural steps called “</w:t>
      </w:r>
      <w:proofErr w:type="spellStart"/>
      <w:r w:rsidRPr="007C4599">
        <w:rPr>
          <w:rFonts w:ascii="Book Antiqua" w:hAnsi="Book Antiqua"/>
          <w:color w:val="auto"/>
          <w:sz w:val="24"/>
          <w:szCs w:val="24"/>
        </w:rPr>
        <w:t>Gao’s</w:t>
      </w:r>
      <w:proofErr w:type="spellEnd"/>
      <w:r w:rsidRPr="007C4599">
        <w:rPr>
          <w:rFonts w:ascii="Book Antiqua" w:hAnsi="Book Antiqua"/>
          <w:color w:val="auto"/>
          <w:sz w:val="24"/>
          <w:szCs w:val="24"/>
        </w:rPr>
        <w:t xml:space="preserve"> double-way”,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and traditional 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which are described in detail in this article.</w:t>
      </w:r>
      <w:r w:rsidR="00A11BDA">
        <w:rPr>
          <w:rFonts w:ascii="Book Antiqua" w:hAnsi="Book Antiqua" w:hint="eastAsia"/>
          <w:color w:val="auto"/>
          <w:sz w:val="24"/>
          <w:szCs w:val="24"/>
        </w:rPr>
        <w:t xml:space="preserve"> </w:t>
      </w:r>
      <w:r w:rsidRPr="007C4599">
        <w:rPr>
          <w:rFonts w:ascii="Book Antiqua" w:hAnsi="Book Antiqua"/>
          <w:color w:val="auto"/>
          <w:sz w:val="24"/>
          <w:szCs w:val="24"/>
        </w:rPr>
        <w:t xml:space="preserve">The path of this first approach is described as a </w:t>
      </w:r>
      <w:r w:rsidR="007C4599" w:rsidRPr="007C4599">
        <w:rPr>
          <w:rFonts w:ascii="Book Antiqua" w:hAnsi="Book Antiqua"/>
          <w:color w:val="auto"/>
          <w:sz w:val="24"/>
          <w:szCs w:val="24"/>
        </w:rPr>
        <w:t>“</w:t>
      </w:r>
      <w:r w:rsidRPr="007C4599">
        <w:rPr>
          <w:rFonts w:ascii="Book Antiqua" w:hAnsi="Book Antiqua"/>
          <w:color w:val="auto"/>
          <w:sz w:val="24"/>
          <w:szCs w:val="24"/>
        </w:rPr>
        <w:t>W</w:t>
      </w:r>
      <w:r w:rsidR="007C4599" w:rsidRPr="007C4599">
        <w:rPr>
          <w:rFonts w:ascii="Book Antiqua" w:hAnsi="Book Antiqua"/>
          <w:color w:val="auto"/>
          <w:sz w:val="24"/>
          <w:szCs w:val="24"/>
        </w:rPr>
        <w:t>”</w:t>
      </w:r>
      <w:r w:rsidRPr="007C4599">
        <w:rPr>
          <w:rFonts w:ascii="Book Antiqua" w:hAnsi="Book Antiqua"/>
          <w:color w:val="auto"/>
          <w:sz w:val="24"/>
          <w:szCs w:val="24"/>
        </w:rPr>
        <w:t xml:space="preserve"> type of dissection. The second way is the traditional 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whose path is described as </w:t>
      </w:r>
      <w:proofErr w:type="gramStart"/>
      <w:r w:rsidRPr="007C4599">
        <w:rPr>
          <w:rFonts w:ascii="Book Antiqua" w:hAnsi="Book Antiqua"/>
          <w:color w:val="auto"/>
          <w:sz w:val="24"/>
          <w:szCs w:val="24"/>
        </w:rPr>
        <w:t>a</w:t>
      </w:r>
      <w:proofErr w:type="gramEnd"/>
      <w:r w:rsidRPr="007C4599">
        <w:rPr>
          <w:rFonts w:ascii="Book Antiqua" w:hAnsi="Book Antiqua"/>
          <w:color w:val="auto"/>
          <w:sz w:val="24"/>
          <w:szCs w:val="24"/>
        </w:rPr>
        <w:t xml:space="preserve"> </w:t>
      </w:r>
      <w:r w:rsidR="007C4599" w:rsidRPr="007C4599">
        <w:rPr>
          <w:rFonts w:ascii="Book Antiqua" w:hAnsi="Book Antiqua"/>
          <w:color w:val="auto"/>
          <w:sz w:val="24"/>
          <w:szCs w:val="24"/>
        </w:rPr>
        <w:t>“</w:t>
      </w:r>
      <w:r w:rsidRPr="007C4599">
        <w:rPr>
          <w:rFonts w:ascii="Book Antiqua" w:hAnsi="Book Antiqua"/>
          <w:color w:val="auto"/>
          <w:sz w:val="24"/>
          <w:szCs w:val="24"/>
        </w:rPr>
        <w:t>M</w:t>
      </w:r>
      <w:r w:rsidR="007C4599" w:rsidRPr="007C4599">
        <w:rPr>
          <w:rFonts w:ascii="Book Antiqua" w:hAnsi="Book Antiqua"/>
          <w:color w:val="auto"/>
          <w:sz w:val="24"/>
          <w:szCs w:val="24"/>
        </w:rPr>
        <w:t>”</w:t>
      </w:r>
      <w:r w:rsidRPr="007C4599">
        <w:rPr>
          <w:rFonts w:ascii="Book Antiqua" w:hAnsi="Book Antiqua"/>
          <w:color w:val="auto"/>
          <w:sz w:val="24"/>
          <w:szCs w:val="24"/>
        </w:rPr>
        <w:t xml:space="preserve"> type of dissection. This will enable laparoscopic surgeons to select a suitable path. This new approach not only simplifies the surgery but also provides more space for the subsequent operation, thereby making the surgery more simple, safe and easy.</w:t>
      </w:r>
    </w:p>
    <w:p w:rsidR="00E9163B" w:rsidRPr="007C4599" w:rsidRDefault="00E9163B" w:rsidP="007C4599">
      <w:pPr>
        <w:pStyle w:val="1"/>
        <w:adjustRightInd w:val="0"/>
        <w:snapToGrid w:val="0"/>
        <w:spacing w:line="360" w:lineRule="auto"/>
        <w:contextualSpacing/>
        <w:rPr>
          <w:rFonts w:ascii="Book Antiqua" w:hAnsi="Book Antiqua"/>
          <w:b/>
          <w:bCs/>
          <w:color w:val="auto"/>
          <w:kern w:val="0"/>
          <w:sz w:val="24"/>
          <w:szCs w:val="24"/>
        </w:rPr>
      </w:pPr>
    </w:p>
    <w:p w:rsidR="00E9163B" w:rsidRPr="007C4599" w:rsidRDefault="00E3708F" w:rsidP="007C4599">
      <w:pPr>
        <w:pStyle w:val="1"/>
        <w:adjustRightInd w:val="0"/>
        <w:snapToGrid w:val="0"/>
        <w:spacing w:line="360" w:lineRule="auto"/>
        <w:contextualSpacing/>
        <w:rPr>
          <w:rFonts w:ascii="Book Antiqua" w:hAnsi="Book Antiqua" w:cs="Times New Roman"/>
          <w:color w:val="auto"/>
          <w:kern w:val="0"/>
          <w:sz w:val="24"/>
          <w:szCs w:val="24"/>
        </w:rPr>
      </w:pPr>
      <w:r w:rsidRPr="007C4599">
        <w:rPr>
          <w:rFonts w:ascii="Book Antiqua" w:hAnsi="Book Antiqua"/>
          <w:b/>
          <w:bCs/>
          <w:color w:val="auto"/>
          <w:kern w:val="0"/>
          <w:sz w:val="24"/>
          <w:szCs w:val="24"/>
        </w:rPr>
        <w:t>Key</w:t>
      </w:r>
      <w:r w:rsidR="007C4599" w:rsidRPr="007C4599">
        <w:rPr>
          <w:rFonts w:ascii="Book Antiqua" w:hAnsi="Book Antiqua"/>
          <w:b/>
          <w:bCs/>
          <w:color w:val="auto"/>
          <w:kern w:val="0"/>
          <w:sz w:val="24"/>
          <w:szCs w:val="24"/>
        </w:rPr>
        <w:t xml:space="preserve"> </w:t>
      </w:r>
      <w:r w:rsidRPr="007C4599">
        <w:rPr>
          <w:rFonts w:ascii="Book Antiqua" w:hAnsi="Book Antiqua"/>
          <w:b/>
          <w:bCs/>
          <w:color w:val="auto"/>
          <w:kern w:val="0"/>
          <w:sz w:val="24"/>
          <w:szCs w:val="24"/>
        </w:rPr>
        <w:t>words</w:t>
      </w:r>
      <w:r w:rsidRPr="007C4599">
        <w:rPr>
          <w:rFonts w:ascii="Book Antiqua" w:eastAsia="楷体_GB2312" w:hAnsi="Book Antiqua" w:cs="楷体_GB2312"/>
          <w:b/>
          <w:bCs/>
          <w:color w:val="auto"/>
          <w:kern w:val="0"/>
          <w:sz w:val="24"/>
          <w:szCs w:val="24"/>
          <w:lang w:val="zh-Hans" w:eastAsia="zh-Hans"/>
        </w:rPr>
        <w:t xml:space="preserve">: </w:t>
      </w:r>
      <w:r w:rsidRPr="007C4599">
        <w:rPr>
          <w:rFonts w:ascii="Book Antiqua" w:hAnsi="Book Antiqua"/>
          <w:color w:val="auto"/>
          <w:sz w:val="24"/>
          <w:szCs w:val="24"/>
        </w:rPr>
        <w:t>Laparoscopic</w:t>
      </w:r>
      <w:r w:rsidRPr="007C4599">
        <w:rPr>
          <w:rFonts w:ascii="Book Antiqua" w:eastAsia="宋体" w:hAnsi="Book Antiqua"/>
          <w:color w:val="auto"/>
          <w:sz w:val="24"/>
          <w:szCs w:val="24"/>
        </w:rPr>
        <w:t>;</w:t>
      </w:r>
      <w:r w:rsidRPr="007C4599">
        <w:rPr>
          <w:rFonts w:ascii="Book Antiqua" w:eastAsia="楷体_GB2312" w:hAnsi="Book Antiqua" w:cs="楷体_GB2312"/>
          <w:color w:val="auto"/>
          <w:sz w:val="24"/>
          <w:szCs w:val="24"/>
          <w:lang w:val="zh-Hans" w:eastAsia="zh-Hans"/>
        </w:rPr>
        <w:t xml:space="preserve"> </w:t>
      </w:r>
      <w:r w:rsidRPr="007C4599">
        <w:rPr>
          <w:rFonts w:ascii="Book Antiqua" w:hAnsi="Book Antiqua"/>
          <w:color w:val="auto"/>
          <w:sz w:val="24"/>
          <w:szCs w:val="24"/>
        </w:rPr>
        <w:t>Gastric cancer</w:t>
      </w:r>
      <w:r w:rsidRPr="007C4599">
        <w:rPr>
          <w:rFonts w:ascii="Book Antiqua" w:eastAsia="宋体" w:hAnsi="Book Antiqua"/>
          <w:color w:val="auto"/>
          <w:sz w:val="24"/>
          <w:szCs w:val="24"/>
        </w:rPr>
        <w:t>;</w:t>
      </w:r>
      <w:r w:rsidRPr="007C4599">
        <w:rPr>
          <w:rFonts w:ascii="Book Antiqua" w:hAnsi="Book Antiqua"/>
          <w:color w:val="auto"/>
          <w:sz w:val="24"/>
          <w:szCs w:val="24"/>
        </w:rPr>
        <w:t xml:space="preserve"> Path; </w:t>
      </w:r>
      <w:bookmarkStart w:id="4" w:name="OLE_LINK15"/>
      <w:bookmarkStart w:id="5" w:name="OLE_LINK14"/>
      <w:r w:rsidRPr="007C4599">
        <w:rPr>
          <w:rFonts w:ascii="Book Antiqua" w:eastAsia="宋体" w:hAnsi="Book Antiqua"/>
          <w:color w:val="auto"/>
          <w:sz w:val="24"/>
          <w:szCs w:val="24"/>
        </w:rPr>
        <w:t>S</w:t>
      </w:r>
      <w:r w:rsidRPr="007C4599">
        <w:rPr>
          <w:rFonts w:ascii="Book Antiqua" w:hAnsi="Book Antiqua"/>
          <w:color w:val="auto"/>
          <w:sz w:val="24"/>
          <w:szCs w:val="24"/>
        </w:rPr>
        <w:t>urgery</w:t>
      </w:r>
      <w:bookmarkEnd w:id="4"/>
      <w:bookmarkEnd w:id="5"/>
      <w:r w:rsidRPr="007C4599">
        <w:rPr>
          <w:rFonts w:ascii="Book Antiqua" w:hAnsi="Book Antiqua"/>
          <w:color w:val="auto"/>
          <w:sz w:val="24"/>
          <w:szCs w:val="24"/>
        </w:rPr>
        <w:t xml:space="preserve">; </w:t>
      </w:r>
      <w:r w:rsidRPr="007C4599">
        <w:rPr>
          <w:rFonts w:ascii="Book Antiqua" w:eastAsia="宋体" w:hAnsi="Book Antiqua"/>
          <w:color w:val="auto"/>
          <w:sz w:val="24"/>
          <w:szCs w:val="24"/>
        </w:rPr>
        <w:t>O</w:t>
      </w:r>
      <w:r w:rsidRPr="007C4599">
        <w:rPr>
          <w:rFonts w:ascii="Book Antiqua" w:hAnsi="Book Antiqua"/>
          <w:color w:val="auto"/>
          <w:sz w:val="24"/>
          <w:szCs w:val="24"/>
        </w:rPr>
        <w:t>peration</w:t>
      </w:r>
    </w:p>
    <w:p w:rsidR="00E9163B" w:rsidRPr="007C4599" w:rsidRDefault="00E9163B" w:rsidP="007C4599">
      <w:pPr>
        <w:spacing w:line="360" w:lineRule="auto"/>
        <w:rPr>
          <w:rFonts w:ascii="Book Antiqua" w:eastAsia="BookAntiqua-Bold" w:hAnsi="Book Antiqua"/>
          <w:b/>
          <w:sz w:val="24"/>
        </w:rPr>
      </w:pPr>
    </w:p>
    <w:p w:rsidR="007C4599" w:rsidRPr="007C4599" w:rsidRDefault="007C4599" w:rsidP="007C4599">
      <w:pPr>
        <w:spacing w:line="360" w:lineRule="auto"/>
        <w:rPr>
          <w:rFonts w:ascii="Book Antiqua" w:hAnsi="Book Antiqua" w:cs="Arial"/>
          <w:sz w:val="24"/>
        </w:rPr>
      </w:pPr>
      <w:proofErr w:type="gramStart"/>
      <w:r w:rsidRPr="007C4599">
        <w:rPr>
          <w:rFonts w:ascii="Book Antiqua" w:hAnsi="Book Antiqua"/>
          <w:b/>
          <w:sz w:val="24"/>
        </w:rPr>
        <w:t xml:space="preserve">© </w:t>
      </w:r>
      <w:r w:rsidRPr="007C4599">
        <w:rPr>
          <w:rFonts w:ascii="Book Antiqua" w:hAnsi="Book Antiqua" w:cs="Arial"/>
          <w:b/>
          <w:sz w:val="24"/>
        </w:rPr>
        <w:t>The Author(s) 2016.</w:t>
      </w:r>
      <w:proofErr w:type="gramEnd"/>
      <w:r w:rsidRPr="007C4599">
        <w:rPr>
          <w:rFonts w:ascii="Book Antiqua" w:hAnsi="Book Antiqua" w:cs="Arial"/>
          <w:sz w:val="24"/>
        </w:rPr>
        <w:t xml:space="preserve"> Published by </w:t>
      </w:r>
      <w:proofErr w:type="spellStart"/>
      <w:r w:rsidRPr="007C4599">
        <w:rPr>
          <w:rFonts w:ascii="Book Antiqua" w:hAnsi="Book Antiqua" w:cs="Arial"/>
          <w:sz w:val="24"/>
        </w:rPr>
        <w:t>Baishideng</w:t>
      </w:r>
      <w:proofErr w:type="spellEnd"/>
      <w:r w:rsidRPr="007C4599">
        <w:rPr>
          <w:rFonts w:ascii="Book Antiqua" w:hAnsi="Book Antiqua" w:cs="Arial"/>
          <w:sz w:val="24"/>
        </w:rPr>
        <w:t xml:space="preserve"> Publishing Group Inc. All rights reserved.</w:t>
      </w:r>
    </w:p>
    <w:p w:rsidR="00E9163B" w:rsidRPr="007C4599" w:rsidRDefault="00E9163B" w:rsidP="007C4599">
      <w:pPr>
        <w:pStyle w:val="1"/>
        <w:adjustRightInd w:val="0"/>
        <w:snapToGrid w:val="0"/>
        <w:spacing w:line="360" w:lineRule="auto"/>
        <w:rPr>
          <w:rFonts w:ascii="Book Antiqua" w:eastAsia="Lucida Grande" w:hAnsi="Book Antiqua"/>
          <w:b/>
          <w:color w:val="auto"/>
          <w:sz w:val="24"/>
          <w:szCs w:val="24"/>
        </w:rPr>
      </w:pPr>
    </w:p>
    <w:p w:rsidR="00E9163B" w:rsidRPr="007C4599" w:rsidRDefault="00E3708F" w:rsidP="007C4599">
      <w:pPr>
        <w:pStyle w:val="1"/>
        <w:adjustRightInd w:val="0"/>
        <w:snapToGrid w:val="0"/>
        <w:spacing w:line="360" w:lineRule="auto"/>
        <w:rPr>
          <w:rFonts w:ascii="Book Antiqua" w:hAnsi="Book Antiqua"/>
          <w:color w:val="auto"/>
          <w:sz w:val="24"/>
          <w:szCs w:val="24"/>
        </w:rPr>
      </w:pPr>
      <w:r w:rsidRPr="007C4599">
        <w:rPr>
          <w:rFonts w:ascii="Book Antiqua" w:eastAsia="Lucida Grande" w:hAnsi="Book Antiqua"/>
          <w:b/>
          <w:color w:val="auto"/>
          <w:sz w:val="24"/>
          <w:szCs w:val="24"/>
        </w:rPr>
        <w:t>Core tip:</w:t>
      </w:r>
      <w:r w:rsidRPr="007C4599">
        <w:rPr>
          <w:rFonts w:ascii="Book Antiqua" w:eastAsia="宋体" w:hAnsi="Book Antiqua"/>
          <w:b/>
          <w:color w:val="auto"/>
          <w:sz w:val="24"/>
          <w:szCs w:val="24"/>
        </w:rPr>
        <w:t xml:space="preserve"> </w:t>
      </w:r>
      <w:r w:rsidRPr="007C4599">
        <w:rPr>
          <w:rFonts w:ascii="Book Antiqua" w:hAnsi="Book Antiqua"/>
          <w:color w:val="auto"/>
          <w:sz w:val="24"/>
          <w:szCs w:val="24"/>
        </w:rPr>
        <w:t>This new approach not only simplifies the surgery but also provides more space for the subsequent operation, thereby making the surgery more simple, safe and easy.</w:t>
      </w:r>
    </w:p>
    <w:p w:rsidR="007C4599" w:rsidRPr="007C4599" w:rsidRDefault="007C4599" w:rsidP="007C4599">
      <w:pPr>
        <w:pStyle w:val="1"/>
        <w:adjustRightInd w:val="0"/>
        <w:snapToGrid w:val="0"/>
        <w:spacing w:line="360" w:lineRule="auto"/>
        <w:contextualSpacing/>
        <w:rPr>
          <w:rFonts w:ascii="Book Antiqua" w:hAnsi="Book Antiqua"/>
          <w:b/>
          <w:bCs/>
          <w:color w:val="auto"/>
          <w:sz w:val="24"/>
          <w:szCs w:val="24"/>
        </w:rPr>
      </w:pPr>
    </w:p>
    <w:p w:rsidR="007C4599" w:rsidRPr="007C4599" w:rsidRDefault="007C4599" w:rsidP="007C4599">
      <w:pPr>
        <w:pStyle w:val="1"/>
        <w:adjustRightInd w:val="0"/>
        <w:snapToGrid w:val="0"/>
        <w:spacing w:line="360" w:lineRule="auto"/>
        <w:contextualSpacing/>
        <w:rPr>
          <w:rFonts w:ascii="Book Antiqua" w:hAnsi="Book Antiqua"/>
          <w:bCs/>
          <w:color w:val="auto"/>
          <w:sz w:val="24"/>
          <w:szCs w:val="24"/>
        </w:rPr>
      </w:pPr>
      <w:proofErr w:type="spellStart"/>
      <w:r w:rsidRPr="007C4599">
        <w:rPr>
          <w:rFonts w:ascii="Book Antiqua" w:eastAsia="宋体" w:hAnsi="Book Antiqua"/>
          <w:bCs/>
          <w:color w:val="auto"/>
          <w:sz w:val="24"/>
          <w:szCs w:val="24"/>
        </w:rPr>
        <w:t>Gao</w:t>
      </w:r>
      <w:proofErr w:type="spellEnd"/>
      <w:r w:rsidRPr="007C4599">
        <w:rPr>
          <w:rFonts w:ascii="Book Antiqua" w:eastAsia="宋体" w:hAnsi="Book Antiqua"/>
          <w:bCs/>
          <w:color w:val="auto"/>
          <w:sz w:val="24"/>
          <w:szCs w:val="24"/>
        </w:rPr>
        <w:t xml:space="preserve"> YS, Sun JG, Huang JJ, Chen P.</w:t>
      </w:r>
      <w:r w:rsidRPr="007C4599">
        <w:rPr>
          <w:rFonts w:ascii="Book Antiqua" w:hAnsi="Book Antiqua"/>
          <w:bCs/>
          <w:color w:val="auto"/>
          <w:sz w:val="24"/>
          <w:szCs w:val="24"/>
        </w:rPr>
        <w:t xml:space="preserve"> </w:t>
      </w:r>
      <w:proofErr w:type="spellStart"/>
      <w:r w:rsidRPr="007C4599">
        <w:rPr>
          <w:rFonts w:ascii="Book Antiqua" w:hAnsi="Book Antiqua"/>
          <w:bCs/>
          <w:color w:val="auto"/>
          <w:sz w:val="24"/>
          <w:szCs w:val="24"/>
        </w:rPr>
        <w:t>Gao’s</w:t>
      </w:r>
      <w:proofErr w:type="spellEnd"/>
      <w:r w:rsidRPr="007C4599">
        <w:rPr>
          <w:rFonts w:ascii="Book Antiqua" w:hAnsi="Book Antiqua"/>
          <w:bCs/>
          <w:color w:val="auto"/>
          <w:sz w:val="24"/>
          <w:szCs w:val="24"/>
        </w:rPr>
        <w:t xml:space="preserve"> double-way approach for laparoscopic D2 radical surgery for gastric cancer. </w:t>
      </w:r>
      <w:r w:rsidRPr="007C4599">
        <w:rPr>
          <w:rFonts w:ascii="Book Antiqua" w:hAnsi="Book Antiqua"/>
          <w:i/>
          <w:iCs/>
          <w:color w:val="auto"/>
          <w:sz w:val="24"/>
          <w:szCs w:val="24"/>
        </w:rPr>
        <w:t xml:space="preserve">World J </w:t>
      </w:r>
      <w:proofErr w:type="spellStart"/>
      <w:r w:rsidRPr="007C4599">
        <w:rPr>
          <w:rFonts w:ascii="Book Antiqua" w:hAnsi="Book Antiqua"/>
          <w:i/>
          <w:iCs/>
          <w:color w:val="auto"/>
          <w:sz w:val="24"/>
          <w:szCs w:val="24"/>
        </w:rPr>
        <w:t>Gastrointest</w:t>
      </w:r>
      <w:proofErr w:type="spellEnd"/>
      <w:r w:rsidRPr="007C4599">
        <w:rPr>
          <w:rFonts w:ascii="Book Antiqua" w:hAnsi="Book Antiqua"/>
          <w:i/>
          <w:iCs/>
          <w:color w:val="auto"/>
          <w:sz w:val="24"/>
          <w:szCs w:val="24"/>
        </w:rPr>
        <w:t xml:space="preserve"> </w:t>
      </w:r>
      <w:proofErr w:type="spellStart"/>
      <w:r w:rsidRPr="007C4599">
        <w:rPr>
          <w:rFonts w:ascii="Book Antiqua" w:hAnsi="Book Antiqua"/>
          <w:i/>
          <w:iCs/>
          <w:color w:val="auto"/>
          <w:sz w:val="24"/>
          <w:szCs w:val="24"/>
        </w:rPr>
        <w:t>Surg</w:t>
      </w:r>
      <w:proofErr w:type="spellEnd"/>
      <w:r w:rsidRPr="007C4599">
        <w:rPr>
          <w:rFonts w:ascii="Book Antiqua" w:hAnsi="Book Antiqua"/>
          <w:i/>
          <w:iCs/>
          <w:color w:val="auto"/>
          <w:sz w:val="24"/>
          <w:szCs w:val="24"/>
        </w:rPr>
        <w:t xml:space="preserve"> </w:t>
      </w:r>
      <w:r w:rsidRPr="007C4599">
        <w:rPr>
          <w:rFonts w:ascii="Book Antiqua" w:hAnsi="Book Antiqua"/>
          <w:iCs/>
          <w:color w:val="auto"/>
          <w:sz w:val="24"/>
          <w:szCs w:val="24"/>
        </w:rPr>
        <w:t xml:space="preserve">2016; </w:t>
      </w:r>
      <w:proofErr w:type="gramStart"/>
      <w:r w:rsidRPr="007C4599">
        <w:rPr>
          <w:rFonts w:ascii="Book Antiqua" w:hAnsi="Book Antiqua"/>
          <w:iCs/>
          <w:color w:val="auto"/>
          <w:sz w:val="24"/>
          <w:szCs w:val="24"/>
        </w:rPr>
        <w:t>In</w:t>
      </w:r>
      <w:proofErr w:type="gramEnd"/>
      <w:r w:rsidRPr="007C4599">
        <w:rPr>
          <w:rFonts w:ascii="Book Antiqua" w:hAnsi="Book Antiqua"/>
          <w:iCs/>
          <w:color w:val="auto"/>
          <w:sz w:val="24"/>
          <w:szCs w:val="24"/>
        </w:rPr>
        <w:t xml:space="preserve"> press</w:t>
      </w:r>
    </w:p>
    <w:p w:rsidR="007C4599" w:rsidRPr="007C4599" w:rsidRDefault="007C4599" w:rsidP="007C4599">
      <w:pPr>
        <w:pStyle w:val="1"/>
        <w:adjustRightInd w:val="0"/>
        <w:snapToGrid w:val="0"/>
        <w:spacing w:line="360" w:lineRule="auto"/>
        <w:rPr>
          <w:rFonts w:ascii="Book Antiqua" w:hAnsi="Book Antiqua"/>
          <w:color w:val="auto"/>
          <w:sz w:val="24"/>
          <w:szCs w:val="24"/>
        </w:rPr>
      </w:pPr>
    </w:p>
    <w:p w:rsidR="00E9163B" w:rsidRPr="007C4599" w:rsidRDefault="007C4599" w:rsidP="007C4599">
      <w:pPr>
        <w:pStyle w:val="1"/>
        <w:adjustRightInd w:val="0"/>
        <w:snapToGrid w:val="0"/>
        <w:spacing w:line="360" w:lineRule="auto"/>
        <w:contextualSpacing/>
        <w:rPr>
          <w:rFonts w:ascii="Book Antiqua" w:eastAsia="宋体" w:hAnsi="Book Antiqua"/>
          <w:b/>
          <w:bCs/>
          <w:color w:val="auto"/>
          <w:kern w:val="0"/>
          <w:sz w:val="24"/>
          <w:szCs w:val="24"/>
        </w:rPr>
      </w:pPr>
      <w:r w:rsidRPr="007C4599">
        <w:rPr>
          <w:rFonts w:ascii="Book Antiqua" w:eastAsia="宋体" w:hAnsi="Book Antiqua"/>
          <w:b/>
          <w:bCs/>
          <w:color w:val="auto"/>
          <w:kern w:val="0"/>
          <w:sz w:val="24"/>
          <w:szCs w:val="24"/>
        </w:rPr>
        <w:t>I</w:t>
      </w:r>
      <w:r w:rsidRPr="007C4599">
        <w:rPr>
          <w:rFonts w:ascii="Book Antiqua" w:hAnsi="Book Antiqua"/>
          <w:b/>
          <w:bCs/>
          <w:color w:val="auto"/>
          <w:kern w:val="0"/>
          <w:sz w:val="24"/>
          <w:szCs w:val="24"/>
        </w:rPr>
        <w:t>NTRODUCTION</w:t>
      </w:r>
    </w:p>
    <w:p w:rsidR="00E9163B" w:rsidRPr="007C4599" w:rsidRDefault="00E3708F" w:rsidP="007C4599">
      <w:pPr>
        <w:pStyle w:val="1"/>
        <w:adjustRightInd w:val="0"/>
        <w:snapToGrid w:val="0"/>
        <w:spacing w:line="360" w:lineRule="auto"/>
        <w:contextualSpacing/>
        <w:rPr>
          <w:rFonts w:ascii="Book Antiqua" w:eastAsia="宋体" w:hAnsi="Book Antiqua" w:cs="Times New Roman"/>
          <w:i/>
          <w:color w:val="auto"/>
          <w:kern w:val="0"/>
          <w:sz w:val="24"/>
          <w:szCs w:val="24"/>
        </w:rPr>
      </w:pPr>
      <w:r w:rsidRPr="007C4599">
        <w:rPr>
          <w:rFonts w:ascii="Book Antiqua" w:hAnsi="Book Antiqua"/>
          <w:b/>
          <w:bCs/>
          <w:i/>
          <w:color w:val="auto"/>
          <w:kern w:val="0"/>
          <w:sz w:val="24"/>
          <w:szCs w:val="24"/>
        </w:rPr>
        <w:lastRenderedPageBreak/>
        <w:t>Clinical vignette</w:t>
      </w:r>
    </w:p>
    <w:p w:rsidR="00E9163B" w:rsidRPr="007C4599" w:rsidRDefault="00E3708F" w:rsidP="007C4599">
      <w:pPr>
        <w:pStyle w:val="1"/>
        <w:adjustRightInd w:val="0"/>
        <w:snapToGrid w:val="0"/>
        <w:spacing w:line="360" w:lineRule="auto"/>
        <w:contextualSpacing/>
        <w:rPr>
          <w:rFonts w:ascii="Book Antiqua" w:hAnsi="Book Antiqua" w:cs="Times New Roman"/>
          <w:color w:val="auto"/>
          <w:kern w:val="0"/>
          <w:sz w:val="24"/>
          <w:szCs w:val="24"/>
        </w:rPr>
      </w:pPr>
      <w:r w:rsidRPr="007C4599">
        <w:rPr>
          <w:rFonts w:ascii="Book Antiqua" w:hAnsi="Book Antiqua"/>
          <w:color w:val="auto"/>
          <w:kern w:val="0"/>
          <w:sz w:val="24"/>
          <w:szCs w:val="24"/>
        </w:rPr>
        <w:t xml:space="preserve">For </w:t>
      </w:r>
      <w:r w:rsidRPr="007C4599">
        <w:rPr>
          <w:rFonts w:ascii="Book Antiqua" w:hAnsi="Book Antiqua"/>
          <w:color w:val="auto"/>
          <w:sz w:val="24"/>
          <w:szCs w:val="24"/>
        </w:rPr>
        <w:t>the traditional laparoscopic D2 radical surgery, the abdominal cavity and lesser curvature side were initially explored.</w:t>
      </w:r>
      <w:r w:rsidRPr="007C4599">
        <w:rPr>
          <w:rFonts w:ascii="Book Antiqua" w:hAnsi="Book Antiqua"/>
          <w:color w:val="auto"/>
          <w:kern w:val="0"/>
          <w:sz w:val="24"/>
          <w:szCs w:val="24"/>
        </w:rPr>
        <w:t xml:space="preserve"> </w:t>
      </w:r>
      <w:r w:rsidRPr="007C4599">
        <w:rPr>
          <w:rFonts w:ascii="Book Antiqua" w:hAnsi="Book Antiqua"/>
          <w:color w:val="auto"/>
          <w:sz w:val="24"/>
          <w:szCs w:val="24"/>
        </w:rPr>
        <w:t xml:space="preserve">Then the </w:t>
      </w:r>
      <w:proofErr w:type="spellStart"/>
      <w:r w:rsidRPr="007C4599">
        <w:rPr>
          <w:rFonts w:ascii="Book Antiqua" w:hAnsi="Book Antiqua"/>
          <w:color w:val="auto"/>
          <w:kern w:val="0"/>
          <w:sz w:val="24"/>
          <w:szCs w:val="24"/>
        </w:rPr>
        <w:t>gastrocolic</w:t>
      </w:r>
      <w:proofErr w:type="spellEnd"/>
      <w:r w:rsidRPr="007C4599">
        <w:rPr>
          <w:rFonts w:ascii="Book Antiqua" w:hAnsi="Book Antiqua"/>
          <w:color w:val="auto"/>
          <w:kern w:val="0"/>
          <w:sz w:val="24"/>
          <w:szCs w:val="24"/>
        </w:rPr>
        <w:t xml:space="preserve"> ligament was opened to </w:t>
      </w:r>
      <w:r w:rsidRPr="007C4599">
        <w:rPr>
          <w:rFonts w:ascii="Book Antiqua" w:hAnsi="Book Antiqua"/>
          <w:color w:val="auto"/>
          <w:sz w:val="24"/>
          <w:szCs w:val="24"/>
        </w:rPr>
        <w:t xml:space="preserve">enter the greater </w:t>
      </w:r>
      <w:proofErr w:type="spellStart"/>
      <w:r w:rsidRPr="007C4599">
        <w:rPr>
          <w:rFonts w:ascii="Book Antiqua" w:hAnsi="Book Antiqua"/>
          <w:color w:val="auto"/>
          <w:sz w:val="24"/>
          <w:szCs w:val="24"/>
        </w:rPr>
        <w:t>omental</w:t>
      </w:r>
      <w:proofErr w:type="spellEnd"/>
      <w:r w:rsidRPr="007C4599">
        <w:rPr>
          <w:rFonts w:ascii="Book Antiqua" w:hAnsi="Book Antiqua"/>
          <w:color w:val="auto"/>
          <w:sz w:val="24"/>
          <w:szCs w:val="24"/>
        </w:rPr>
        <w:t xml:space="preserve"> bursa.</w:t>
      </w:r>
      <w:r w:rsidRPr="007C4599">
        <w:rPr>
          <w:rFonts w:ascii="Book Antiqua" w:eastAsia="宋体" w:hAnsi="Book Antiqua"/>
          <w:color w:val="auto"/>
          <w:sz w:val="24"/>
          <w:szCs w:val="24"/>
        </w:rPr>
        <w:t xml:space="preserve"> </w:t>
      </w:r>
      <w:r w:rsidRPr="007C4599">
        <w:rPr>
          <w:rFonts w:ascii="Book Antiqua" w:hAnsi="Book Antiqua"/>
          <w:color w:val="auto"/>
          <w:kern w:val="0"/>
          <w:sz w:val="24"/>
          <w:szCs w:val="24"/>
        </w:rPr>
        <w:t xml:space="preserve">That is: </w:t>
      </w:r>
      <w:r w:rsidRPr="007C4599">
        <w:rPr>
          <w:rFonts w:ascii="Book Antiqua" w:hAnsi="Book Antiqua"/>
          <w:color w:val="auto"/>
          <w:sz w:val="24"/>
          <w:szCs w:val="24"/>
        </w:rPr>
        <w:t xml:space="preserve">Open the </w:t>
      </w:r>
      <w:proofErr w:type="spellStart"/>
      <w:r w:rsidRPr="007C4599">
        <w:rPr>
          <w:rFonts w:ascii="Book Antiqua" w:hAnsi="Book Antiqua"/>
          <w:color w:val="auto"/>
          <w:kern w:val="0"/>
          <w:sz w:val="24"/>
          <w:szCs w:val="24"/>
        </w:rPr>
        <w:t>gastrocolic</w:t>
      </w:r>
      <w:proofErr w:type="spellEnd"/>
      <w:r w:rsidRPr="007C4599">
        <w:rPr>
          <w:rFonts w:ascii="Book Antiqua" w:hAnsi="Book Antiqua"/>
          <w:color w:val="auto"/>
          <w:kern w:val="0"/>
          <w:sz w:val="24"/>
          <w:szCs w:val="24"/>
        </w:rPr>
        <w:t xml:space="preserve"> </w:t>
      </w:r>
      <w:proofErr w:type="spellStart"/>
      <w:r w:rsidRPr="007C4599">
        <w:rPr>
          <w:rFonts w:ascii="Book Antiqua" w:hAnsi="Book Antiqua"/>
          <w:color w:val="auto"/>
          <w:kern w:val="0"/>
          <w:sz w:val="24"/>
          <w:szCs w:val="24"/>
        </w:rPr>
        <w:t>ligament→Splenic</w:t>
      </w:r>
      <w:proofErr w:type="spellEnd"/>
      <w:r w:rsidRPr="007C4599">
        <w:rPr>
          <w:rFonts w:ascii="Book Antiqua" w:hAnsi="Book Antiqua"/>
          <w:color w:val="auto"/>
          <w:kern w:val="0"/>
          <w:sz w:val="24"/>
          <w:szCs w:val="24"/>
        </w:rPr>
        <w:t xml:space="preserve"> </w:t>
      </w:r>
      <w:proofErr w:type="spellStart"/>
      <w:r w:rsidRPr="007C4599">
        <w:rPr>
          <w:rFonts w:ascii="Book Antiqua" w:hAnsi="Book Antiqua"/>
          <w:color w:val="auto"/>
          <w:kern w:val="0"/>
          <w:sz w:val="24"/>
          <w:szCs w:val="24"/>
        </w:rPr>
        <w:t>hilar</w:t>
      </w:r>
      <w:proofErr w:type="spellEnd"/>
      <w:r w:rsidRPr="007C4599">
        <w:rPr>
          <w:rFonts w:ascii="Book Antiqua" w:hAnsi="Book Antiqua"/>
          <w:color w:val="auto"/>
          <w:kern w:val="0"/>
          <w:sz w:val="24"/>
          <w:szCs w:val="24"/>
        </w:rPr>
        <w:t xml:space="preserve"> lymph node dissection (No. 10</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11d)</w:t>
      </w:r>
      <w:r w:rsidR="007C4599">
        <w:rPr>
          <w:rFonts w:ascii="Book Antiqua" w:hAnsi="Book Antiqua" w:hint="eastAsia"/>
          <w:color w:val="auto"/>
          <w:kern w:val="0"/>
          <w:sz w:val="24"/>
          <w:szCs w:val="24"/>
        </w:rPr>
        <w:t xml:space="preserve"> </w:t>
      </w:r>
      <w:r w:rsidRPr="007C4599">
        <w:rPr>
          <w:rFonts w:ascii="Book Antiqua" w:hAnsi="Book Antiqua"/>
          <w:color w:val="auto"/>
          <w:kern w:val="0"/>
          <w:sz w:val="24"/>
          <w:szCs w:val="24"/>
        </w:rPr>
        <w:t>→</w:t>
      </w:r>
      <w:r w:rsidR="007C4599">
        <w:rPr>
          <w:rFonts w:ascii="Book Antiqua" w:hAnsi="Book Antiqua" w:hint="eastAsia"/>
          <w:color w:val="auto"/>
          <w:kern w:val="0"/>
          <w:sz w:val="24"/>
          <w:szCs w:val="24"/>
        </w:rPr>
        <w:t xml:space="preserve"> </w:t>
      </w:r>
      <w:proofErr w:type="spellStart"/>
      <w:r w:rsidRPr="007C4599">
        <w:rPr>
          <w:rFonts w:ascii="Book Antiqua" w:hAnsi="Book Antiqua"/>
          <w:color w:val="auto"/>
          <w:kern w:val="0"/>
          <w:sz w:val="24"/>
          <w:szCs w:val="24"/>
        </w:rPr>
        <w:t>Cardial</w:t>
      </w:r>
      <w:proofErr w:type="spellEnd"/>
      <w:r w:rsidRPr="007C4599">
        <w:rPr>
          <w:rFonts w:ascii="Book Antiqua" w:hAnsi="Book Antiqua"/>
          <w:color w:val="auto"/>
          <w:kern w:val="0"/>
          <w:sz w:val="24"/>
          <w:szCs w:val="24"/>
        </w:rPr>
        <w:t xml:space="preserve"> area lymph node dissection (No. 2</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110)</w:t>
      </w:r>
      <w:r w:rsidR="007C4599">
        <w:rPr>
          <w:rFonts w:ascii="Book Antiqua" w:hAnsi="Book Antiqua" w:hint="eastAsia"/>
          <w:color w:val="auto"/>
          <w:kern w:val="0"/>
          <w:sz w:val="24"/>
          <w:szCs w:val="24"/>
        </w:rPr>
        <w:t xml:space="preserve"> </w:t>
      </w:r>
      <w:r w:rsidRPr="007C4599">
        <w:rPr>
          <w:rFonts w:ascii="Book Antiqua" w:hAnsi="Book Antiqua"/>
          <w:color w:val="auto"/>
          <w:kern w:val="0"/>
          <w:sz w:val="24"/>
          <w:szCs w:val="24"/>
        </w:rPr>
        <w:t>→</w:t>
      </w:r>
      <w:r w:rsidR="007C4599">
        <w:rPr>
          <w:rFonts w:ascii="Book Antiqua" w:hAnsi="Book Antiqua" w:hint="eastAsia"/>
          <w:color w:val="auto"/>
          <w:kern w:val="0"/>
          <w:sz w:val="24"/>
          <w:szCs w:val="24"/>
        </w:rPr>
        <w:t xml:space="preserve"> </w:t>
      </w:r>
      <w:proofErr w:type="spellStart"/>
      <w:r w:rsidRPr="007C4599">
        <w:rPr>
          <w:rFonts w:ascii="Book Antiqua" w:hAnsi="Book Antiqua"/>
          <w:color w:val="auto"/>
          <w:kern w:val="0"/>
          <w:sz w:val="24"/>
          <w:szCs w:val="24"/>
        </w:rPr>
        <w:t>Infrapyloric</w:t>
      </w:r>
      <w:proofErr w:type="spellEnd"/>
      <w:r w:rsidRPr="007C4599">
        <w:rPr>
          <w:rFonts w:ascii="Book Antiqua" w:hAnsi="Book Antiqua"/>
          <w:color w:val="auto"/>
          <w:kern w:val="0"/>
          <w:sz w:val="24"/>
          <w:szCs w:val="24"/>
        </w:rPr>
        <w:t xml:space="preserve"> area lymph node dissection (No. 6)</w:t>
      </w:r>
      <w:r w:rsidR="007C4599">
        <w:rPr>
          <w:rFonts w:ascii="Book Antiqua" w:hAnsi="Book Antiqua" w:hint="eastAsia"/>
          <w:color w:val="auto"/>
          <w:kern w:val="0"/>
          <w:sz w:val="24"/>
          <w:szCs w:val="24"/>
        </w:rPr>
        <w:t xml:space="preserve"> </w:t>
      </w:r>
      <w:r w:rsidRPr="007C4599">
        <w:rPr>
          <w:rFonts w:ascii="Book Antiqua" w:hAnsi="Book Antiqua"/>
          <w:color w:val="auto"/>
          <w:kern w:val="0"/>
          <w:sz w:val="24"/>
          <w:szCs w:val="24"/>
        </w:rPr>
        <w:t>→</w:t>
      </w:r>
      <w:r w:rsidR="007C4599">
        <w:rPr>
          <w:rFonts w:ascii="Book Antiqua" w:hAnsi="Book Antiqua" w:hint="eastAsia"/>
          <w:color w:val="auto"/>
          <w:kern w:val="0"/>
          <w:sz w:val="24"/>
          <w:szCs w:val="24"/>
        </w:rPr>
        <w:t xml:space="preserve"> </w:t>
      </w:r>
      <w:proofErr w:type="spellStart"/>
      <w:r w:rsidRPr="007C4599">
        <w:rPr>
          <w:rFonts w:ascii="Book Antiqua" w:hAnsi="Book Antiqua"/>
          <w:color w:val="auto"/>
          <w:kern w:val="0"/>
          <w:sz w:val="24"/>
          <w:szCs w:val="24"/>
        </w:rPr>
        <w:t>Suprapancreatic</w:t>
      </w:r>
      <w:proofErr w:type="spellEnd"/>
      <w:r w:rsidRPr="007C4599">
        <w:rPr>
          <w:rFonts w:ascii="Book Antiqua" w:hAnsi="Book Antiqua"/>
          <w:color w:val="auto"/>
          <w:kern w:val="0"/>
          <w:sz w:val="24"/>
          <w:szCs w:val="24"/>
        </w:rPr>
        <w:t xml:space="preserve"> area lymph node dissection (No.</w:t>
      </w:r>
      <w:r w:rsidR="000656AD">
        <w:rPr>
          <w:rFonts w:ascii="Book Antiqua" w:hAnsi="Book Antiqua" w:hint="eastAsia"/>
          <w:color w:val="auto"/>
          <w:kern w:val="0"/>
          <w:sz w:val="24"/>
          <w:szCs w:val="24"/>
        </w:rPr>
        <w:t xml:space="preserve"> </w:t>
      </w:r>
      <w:r w:rsidRPr="007C4599">
        <w:rPr>
          <w:rFonts w:ascii="Book Antiqua" w:hAnsi="Book Antiqua"/>
          <w:color w:val="auto"/>
          <w:kern w:val="0"/>
          <w:sz w:val="24"/>
          <w:szCs w:val="24"/>
        </w:rPr>
        <w:t>7</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9</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11p</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12p), which can</w:t>
      </w:r>
      <w:r w:rsidRPr="007C4599">
        <w:rPr>
          <w:rFonts w:ascii="Book Antiqua" w:hAnsi="Book Antiqua"/>
          <w:color w:val="auto"/>
          <w:sz w:val="24"/>
          <w:szCs w:val="24"/>
        </w:rPr>
        <w:t xml:space="preserve"> be described as a </w:t>
      </w:r>
      <w:r w:rsidR="007C4599">
        <w:rPr>
          <w:rFonts w:ascii="Book Antiqua" w:hAnsi="Book Antiqua"/>
          <w:color w:val="auto"/>
          <w:sz w:val="24"/>
          <w:szCs w:val="24"/>
        </w:rPr>
        <w:t>“</w:t>
      </w:r>
      <w:r w:rsidRPr="007C4599">
        <w:rPr>
          <w:rFonts w:ascii="Book Antiqua" w:hAnsi="Book Antiqua"/>
          <w:color w:val="auto"/>
          <w:sz w:val="24"/>
          <w:szCs w:val="24"/>
        </w:rPr>
        <w:t>W</w:t>
      </w:r>
      <w:r w:rsidR="007C4599">
        <w:rPr>
          <w:rFonts w:ascii="Book Antiqua" w:hAnsi="Book Antiqua"/>
          <w:color w:val="auto"/>
          <w:sz w:val="24"/>
          <w:szCs w:val="24"/>
        </w:rPr>
        <w:t>”</w:t>
      </w:r>
      <w:r w:rsidRPr="007C4599">
        <w:rPr>
          <w:rFonts w:ascii="Book Antiqua" w:hAnsi="Book Antiqua"/>
          <w:color w:val="auto"/>
          <w:sz w:val="24"/>
          <w:szCs w:val="24"/>
        </w:rPr>
        <w:t xml:space="preserve"> type of dissection</w:t>
      </w:r>
      <w:r w:rsidRPr="007C4599">
        <w:rPr>
          <w:rFonts w:ascii="Book Antiqua" w:hAnsi="Book Antiqua"/>
          <w:color w:val="auto"/>
          <w:sz w:val="24"/>
          <w:szCs w:val="24"/>
        </w:rPr>
        <w:fldChar w:fldCharType="begin">
          <w:fldData xml:space="preserve">PEVuZE5vdGU+PENpdGU+PEF1dGhvcj5NaXVyYTwvQXV0aG9yPjxZZWFyPjIwMDQ8L1llYXI+PFJl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YXRpb248L2FiYnItMT48L2FsdC1wZXJpb2RpY2FsPjxwYWdlcz4xMTMtMjM8L3BhZ2VzPjx2b2x1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ZGljYWw+PHBhZ2VzPjcyOC0zNTwvcGFnZXM+PHZvbHVtZT4xODg8L3ZvbHVtZT48bnVtYmVyPjY8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</w:fldData>
        </w:fldChar>
      </w:r>
      <w:r w:rsidRPr="007C4599">
        <w:rPr>
          <w:rFonts w:ascii="Book Antiqua" w:hAnsi="Book Antiqua"/>
          <w:color w:val="auto"/>
          <w:sz w:val="24"/>
          <w:szCs w:val="24"/>
        </w:rPr>
        <w:instrText xml:space="preserve"> ADDIN EN.CITE </w:instrText>
      </w:r>
      <w:r w:rsidRPr="007C4599">
        <w:rPr>
          <w:rFonts w:ascii="Book Antiqua" w:hAnsi="Book Antiqua"/>
          <w:color w:val="auto"/>
          <w:sz w:val="24"/>
          <w:szCs w:val="24"/>
        </w:rPr>
        <w:fldChar w:fldCharType="begin">
          <w:fldData xml:space="preserve">PEVuZE5vdGU+PENpdGU+PEF1dGhvcj5NaXVyYTwvQXV0aG9yPjxZZWFyPjIwMDQ8L1llYXI+PFJl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YXRpb248L2FiYnItMT48L2FsdC1wZXJpb2RpY2FsPjxwYWdlcz4xMTMtMjM8L3BhZ2VzPjx2b2x1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ZGljYWw+PHBhZ2VzPjcyOC0zNTwvcGFnZXM+PHZvbHVtZT4xODg8L3ZvbHVtZT48bnVtYmVyPjY8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</w:fldData>
        </w:fldChar>
      </w:r>
      <w:r w:rsidRPr="007C4599">
        <w:rPr>
          <w:rFonts w:ascii="Book Antiqua" w:hAnsi="Book Antiqua"/>
          <w:color w:val="auto"/>
          <w:sz w:val="24"/>
          <w:szCs w:val="24"/>
        </w:rPr>
        <w:instrText xml:space="preserve"> ADDIN EN.CITE.DATA </w:instrText>
      </w:r>
      <w:r w:rsidRPr="007C4599">
        <w:rPr>
          <w:rFonts w:ascii="Book Antiqua" w:hAnsi="Book Antiqua"/>
          <w:color w:val="auto"/>
          <w:sz w:val="24"/>
          <w:szCs w:val="24"/>
        </w:rPr>
      </w:r>
      <w:r w:rsidRPr="007C4599">
        <w:rPr>
          <w:rFonts w:ascii="Book Antiqua" w:hAnsi="Book Antiqua"/>
          <w:color w:val="auto"/>
          <w:sz w:val="24"/>
          <w:szCs w:val="24"/>
        </w:rPr>
        <w:fldChar w:fldCharType="end"/>
      </w:r>
      <w:r w:rsidRPr="007C4599">
        <w:rPr>
          <w:rFonts w:ascii="Book Antiqua" w:hAnsi="Book Antiqua"/>
          <w:color w:val="auto"/>
          <w:sz w:val="24"/>
          <w:szCs w:val="24"/>
        </w:rPr>
      </w:r>
      <w:r w:rsidRPr="007C4599">
        <w:rPr>
          <w:rFonts w:ascii="Book Antiqua" w:hAnsi="Book Antiqua"/>
          <w:color w:val="auto"/>
          <w:sz w:val="24"/>
          <w:szCs w:val="24"/>
        </w:rPr>
        <w:fldChar w:fldCharType="separate"/>
      </w:r>
      <w:r w:rsidRPr="007C4599">
        <w:rPr>
          <w:rFonts w:ascii="Book Antiqua" w:hAnsi="Book Antiqua"/>
          <w:color w:val="auto"/>
          <w:sz w:val="24"/>
          <w:szCs w:val="24"/>
          <w:vertAlign w:val="superscript"/>
        </w:rPr>
        <w:t>[</w:t>
      </w:r>
      <w:hyperlink w:anchor="_ENREF_1" w:tooltip="Miura, 2004 #1" w:history="1">
        <w:r w:rsidRPr="007C4599">
          <w:rPr>
            <w:rFonts w:ascii="Book Antiqua" w:hAnsi="Book Antiqua"/>
            <w:color w:val="auto"/>
            <w:sz w:val="24"/>
            <w:szCs w:val="24"/>
            <w:vertAlign w:val="superscript"/>
          </w:rPr>
          <w:t>1-3</w:t>
        </w:r>
      </w:hyperlink>
      <w:r w:rsidRPr="007C4599">
        <w:rPr>
          <w:rFonts w:ascii="Book Antiqua" w:hAnsi="Book Antiqua"/>
          <w:color w:val="auto"/>
          <w:sz w:val="24"/>
          <w:szCs w:val="24"/>
          <w:vertAlign w:val="superscript"/>
        </w:rPr>
        <w:t>]</w:t>
      </w:r>
      <w:r w:rsidRPr="007C4599">
        <w:rPr>
          <w:rFonts w:ascii="Book Antiqua" w:hAnsi="Book Antiqua"/>
          <w:color w:val="auto"/>
          <w:sz w:val="24"/>
          <w:szCs w:val="24"/>
        </w:rPr>
        <w:fldChar w:fldCharType="end"/>
      </w:r>
      <w:r w:rsidRPr="007C4599">
        <w:rPr>
          <w:rFonts w:ascii="Book Antiqua" w:eastAsia="宋体" w:hAnsi="Book Antiqua"/>
          <w:color w:val="auto"/>
          <w:sz w:val="24"/>
          <w:szCs w:val="24"/>
        </w:rPr>
        <w:t>.</w:t>
      </w:r>
      <w:r w:rsidRPr="007C4599">
        <w:rPr>
          <w:rFonts w:ascii="Book Antiqua" w:hAnsi="Book Antiqua"/>
          <w:color w:val="auto"/>
          <w:kern w:val="0"/>
          <w:sz w:val="24"/>
          <w:szCs w:val="24"/>
        </w:rPr>
        <w:t xml:space="preserve"> </w:t>
      </w:r>
      <w:r w:rsidRPr="007C4599">
        <w:rPr>
          <w:rFonts w:ascii="Book Antiqua" w:hAnsi="Book Antiqua"/>
          <w:color w:val="auto"/>
          <w:sz w:val="24"/>
          <w:szCs w:val="24"/>
        </w:rPr>
        <w:t xml:space="preserve">But the following problems exist in this path: </w:t>
      </w:r>
      <w:r w:rsidRPr="007C4599">
        <w:rPr>
          <w:rFonts w:ascii="Book Antiqua" w:hAnsi="Book Antiqua"/>
          <w:color w:val="auto"/>
          <w:kern w:val="0"/>
          <w:sz w:val="24"/>
          <w:szCs w:val="24"/>
        </w:rPr>
        <w:t xml:space="preserve">(1) </w:t>
      </w:r>
      <w:r w:rsidRPr="007C4599">
        <w:rPr>
          <w:rFonts w:ascii="Book Antiqua" w:hAnsi="Book Antiqua"/>
          <w:color w:val="auto"/>
          <w:sz w:val="24"/>
          <w:szCs w:val="24"/>
        </w:rPr>
        <w:t>Repeated operation of lesser curvature side</w:t>
      </w:r>
      <w:r w:rsidR="007C4599">
        <w:rPr>
          <w:rFonts w:ascii="Book Antiqua" w:hAnsi="Book Antiqua" w:hint="eastAsia"/>
          <w:color w:val="auto"/>
          <w:sz w:val="24"/>
          <w:szCs w:val="24"/>
        </w:rPr>
        <w:t>;</w:t>
      </w:r>
      <w:r w:rsidRPr="007C4599">
        <w:rPr>
          <w:rFonts w:ascii="Book Antiqua" w:hAnsi="Book Antiqua"/>
          <w:color w:val="auto"/>
          <w:sz w:val="24"/>
          <w:szCs w:val="24"/>
        </w:rPr>
        <w:t xml:space="preserve"> </w:t>
      </w:r>
      <w:r w:rsidRPr="007C4599">
        <w:rPr>
          <w:rFonts w:ascii="Book Antiqua" w:hAnsi="Book Antiqua"/>
          <w:color w:val="auto"/>
          <w:kern w:val="0"/>
          <w:sz w:val="24"/>
          <w:szCs w:val="24"/>
        </w:rPr>
        <w:t xml:space="preserve">(2) </w:t>
      </w:r>
      <w:r w:rsidRPr="007C4599">
        <w:rPr>
          <w:rFonts w:ascii="Book Antiqua" w:hAnsi="Book Antiqua"/>
          <w:color w:val="auto"/>
          <w:sz w:val="24"/>
          <w:szCs w:val="24"/>
        </w:rPr>
        <w:t xml:space="preserve">The </w:t>
      </w:r>
      <w:proofErr w:type="spellStart"/>
      <w:r w:rsidRPr="007C4599">
        <w:rPr>
          <w:rFonts w:ascii="Book Antiqua" w:hAnsi="Book Antiqua"/>
          <w:color w:val="auto"/>
          <w:sz w:val="24"/>
          <w:szCs w:val="24"/>
        </w:rPr>
        <w:t>gastrohepatic</w:t>
      </w:r>
      <w:proofErr w:type="spellEnd"/>
      <w:r w:rsidRPr="007C4599">
        <w:rPr>
          <w:rFonts w:ascii="Book Antiqua" w:hAnsi="Book Antiqua"/>
          <w:color w:val="auto"/>
          <w:sz w:val="24"/>
          <w:szCs w:val="24"/>
        </w:rPr>
        <w:t xml:space="preserve"> ligament is relatively fixed. Hence, it </w:t>
      </w:r>
      <w:r w:rsidRPr="007C4599">
        <w:rPr>
          <w:rFonts w:ascii="Book Antiqua" w:hAnsi="Book Antiqua"/>
          <w:color w:val="auto"/>
          <w:kern w:val="0"/>
          <w:sz w:val="24"/>
          <w:szCs w:val="24"/>
        </w:rPr>
        <w:t xml:space="preserve">is not easy to </w:t>
      </w:r>
      <w:r w:rsidRPr="007C4599">
        <w:rPr>
          <w:rFonts w:ascii="Book Antiqua" w:hAnsi="Book Antiqua"/>
          <w:color w:val="auto"/>
          <w:sz w:val="24"/>
          <w:szCs w:val="24"/>
        </w:rPr>
        <w:t xml:space="preserve">expose the </w:t>
      </w:r>
      <w:proofErr w:type="spellStart"/>
      <w:r w:rsidRPr="007C4599">
        <w:rPr>
          <w:rFonts w:ascii="Book Antiqua" w:hAnsi="Book Antiqua"/>
          <w:color w:val="auto"/>
          <w:kern w:val="0"/>
          <w:sz w:val="24"/>
          <w:szCs w:val="24"/>
        </w:rPr>
        <w:t>suprapancreatic</w:t>
      </w:r>
      <w:proofErr w:type="spellEnd"/>
      <w:r w:rsidRPr="007C4599">
        <w:rPr>
          <w:rFonts w:ascii="Book Antiqua" w:hAnsi="Book Antiqua"/>
          <w:color w:val="auto"/>
          <w:kern w:val="0"/>
          <w:sz w:val="24"/>
          <w:szCs w:val="24"/>
        </w:rPr>
        <w:t xml:space="preserve"> area</w:t>
      </w:r>
      <w:r w:rsidR="007C4599">
        <w:rPr>
          <w:rFonts w:ascii="Book Antiqua" w:hAnsi="Book Antiqua" w:hint="eastAsia"/>
          <w:color w:val="auto"/>
          <w:kern w:val="0"/>
          <w:sz w:val="24"/>
          <w:szCs w:val="24"/>
        </w:rPr>
        <w:t>;</w:t>
      </w:r>
      <w:r w:rsidRPr="007C4599">
        <w:rPr>
          <w:rFonts w:ascii="Book Antiqua" w:hAnsi="Book Antiqua"/>
          <w:color w:val="auto"/>
          <w:kern w:val="0"/>
          <w:sz w:val="24"/>
          <w:szCs w:val="24"/>
        </w:rPr>
        <w:t xml:space="preserve"> </w:t>
      </w:r>
      <w:r w:rsidR="007C4599">
        <w:rPr>
          <w:rFonts w:ascii="Book Antiqua" w:hAnsi="Book Antiqua" w:hint="eastAsia"/>
          <w:color w:val="auto"/>
          <w:kern w:val="0"/>
          <w:sz w:val="24"/>
          <w:szCs w:val="24"/>
        </w:rPr>
        <w:t xml:space="preserve">and </w:t>
      </w:r>
      <w:r w:rsidRPr="007C4599">
        <w:rPr>
          <w:rFonts w:ascii="Book Antiqua" w:hAnsi="Book Antiqua"/>
          <w:color w:val="auto"/>
          <w:kern w:val="0"/>
          <w:sz w:val="24"/>
          <w:szCs w:val="24"/>
        </w:rPr>
        <w:t>(3) It is not easy to dissect No. 1</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 xml:space="preserve">12 lymph nodes. </w:t>
      </w:r>
      <w:r w:rsidRPr="007C4599">
        <w:rPr>
          <w:rFonts w:ascii="Book Antiqua" w:hAnsi="Book Antiqua"/>
          <w:color w:val="auto"/>
          <w:sz w:val="24"/>
          <w:szCs w:val="24"/>
        </w:rPr>
        <w:t>This area may not be sufficiently cleaned or surrounding vessels may be injured during a resection.</w:t>
      </w:r>
      <w:r w:rsidRPr="007C4599">
        <w:rPr>
          <w:rFonts w:ascii="Book Antiqua" w:hAnsi="Book Antiqua"/>
          <w:color w:val="auto"/>
          <w:kern w:val="0"/>
          <w:sz w:val="24"/>
          <w:szCs w:val="24"/>
        </w:rPr>
        <w:t xml:space="preserve"> </w:t>
      </w:r>
      <w:r w:rsidRPr="007C4599">
        <w:rPr>
          <w:rFonts w:ascii="Book Antiqua" w:hAnsi="Book Antiqua"/>
          <w:color w:val="auto"/>
          <w:sz w:val="24"/>
          <w:szCs w:val="24"/>
        </w:rPr>
        <w:t xml:space="preserve">Since the </w:t>
      </w:r>
      <w:proofErr w:type="spellStart"/>
      <w:r w:rsidRPr="007C4599">
        <w:rPr>
          <w:rFonts w:ascii="Book Antiqua" w:hAnsi="Book Antiqua"/>
          <w:color w:val="auto"/>
          <w:sz w:val="24"/>
          <w:szCs w:val="24"/>
        </w:rPr>
        <w:t>hepatogastric</w:t>
      </w:r>
      <w:proofErr w:type="spellEnd"/>
      <w:r w:rsidRPr="007C4599">
        <w:rPr>
          <w:rFonts w:ascii="Book Antiqua" w:hAnsi="Book Antiqua"/>
          <w:color w:val="auto"/>
          <w:sz w:val="24"/>
          <w:szCs w:val="24"/>
        </w:rPr>
        <w:t xml:space="preserve"> ligament and </w:t>
      </w:r>
      <w:proofErr w:type="spellStart"/>
      <w:r w:rsidRPr="007C4599">
        <w:rPr>
          <w:rFonts w:ascii="Book Antiqua" w:hAnsi="Book Antiqua"/>
          <w:color w:val="auto"/>
          <w:sz w:val="24"/>
          <w:szCs w:val="24"/>
        </w:rPr>
        <w:t>plica</w:t>
      </w:r>
      <w:proofErr w:type="spellEnd"/>
      <w:r w:rsidRPr="007C4599">
        <w:rPr>
          <w:rFonts w:ascii="Book Antiqua" w:hAnsi="Book Antiqua"/>
          <w:color w:val="auto"/>
          <w:sz w:val="24"/>
          <w:szCs w:val="24"/>
        </w:rPr>
        <w:t xml:space="preserve"> </w:t>
      </w:r>
      <w:proofErr w:type="spellStart"/>
      <w:r w:rsidRPr="007C4599">
        <w:rPr>
          <w:rFonts w:ascii="Book Antiqua" w:hAnsi="Book Antiqua"/>
          <w:color w:val="auto"/>
          <w:sz w:val="24"/>
          <w:szCs w:val="24"/>
        </w:rPr>
        <w:t>gastropancreatica</w:t>
      </w:r>
      <w:proofErr w:type="spellEnd"/>
      <w:r w:rsidRPr="007C4599">
        <w:rPr>
          <w:rFonts w:ascii="Book Antiqua" w:hAnsi="Book Antiqua"/>
          <w:color w:val="auto"/>
          <w:sz w:val="24"/>
          <w:szCs w:val="24"/>
        </w:rPr>
        <w:t xml:space="preserve"> are anatomically complex and difficult to expose, it will be more difficult for a new surgeon to learn, especially with a less skilled assistant</w:t>
      </w:r>
      <w:r w:rsidRPr="007C4599">
        <w:rPr>
          <w:rFonts w:ascii="Book Antiqua" w:hAnsi="Book Antiqua"/>
          <w:color w:val="auto"/>
          <w:sz w:val="24"/>
          <w:szCs w:val="24"/>
        </w:rPr>
        <w:fldChar w:fldCharType="begin"/>
      </w:r>
      <w:r w:rsidRPr="007C4599">
        <w:rPr>
          <w:rFonts w:ascii="Book Antiqua" w:hAnsi="Book Antiqua"/>
          <w:color w:val="auto"/>
          <w:sz w:val="24"/>
          <w:szCs w:val="24"/>
        </w:rPr>
        <w:instrText xml:space="preserve"> ADDIN EN.CITE &lt;EndNote&gt;&lt;Cite&gt;&lt;Author&gt;Huang&lt;/Author&gt;&lt;Year&gt;2014&lt;/Year&gt;&lt;RecNum&gt;4&lt;/RecNum&gt;&lt;DisplayText&gt;&lt;style face="superscript"&gt;[4]&lt;/style&gt;&lt;/DisplayText&gt;&lt;record&gt;&lt;rec-number&gt;4&lt;/rec-number&gt;&lt;foreign-keys&gt;&lt;key app="EN" db-id="v0vepppzjtwv9lez2x1vvetet5d5fdve59xd"&gt;4&lt;/key&gt;&lt;/foreign-keys&gt;&lt;ref-type name="Journal Article"&gt;17&lt;/ref-type&gt;&lt;contributors&gt;&lt;authors&gt;&lt;author&gt;Huang, C. M.&lt;/author&gt;&lt;author&gt;Chen, Q. Y.&lt;/author&gt;&lt;author&gt;Lin, J. X.&lt;/author&gt;&lt;author&gt;Zheng, C. H.&lt;/author&gt;&lt;author&gt;Li, P.&lt;/author&gt;&lt;author&gt;Xie, J. W.&lt;/author&gt;&lt;/authors&gt;&lt;/contributors&gt;&lt;auth-address&gt;Department of Gastric Surgery, Fujian Medical University Union Hospital, Fuzhou 350001, China.&lt;/auth-address&gt;&lt;titles&gt;&lt;title&gt;Huang&amp;apos;s three-step maneuver for laparoscopic spleen-preserving No. 10 lymph node dissection for advanced proximal gastric cancer&lt;/title&gt;&lt;secondary-title&gt;Chin J Cancer Res&lt;/secondary-title&gt;&lt;alt-title&gt;Chinese journal of cancer research = Chung-kuo yen cheng yen chiu&lt;/alt-title&gt;&lt;/titles&gt;&lt;periodical&gt;&lt;full-title&gt;Chin J Cancer Res&lt;/full-title&gt;&lt;abbr-1&gt;Chinese journal of cancer research = Chung-kuo yen cheng yen chiu&lt;/abbr-1&gt;&lt;/periodical&gt;&lt;alt-periodical&gt;&lt;full-title&gt;Chin J Cancer Res&lt;/full-title&gt;&lt;abbr-1&gt;Chinese journal of cancer research = Chung-kuo yen cheng yen chiu&lt;/abbr-1&gt;&lt;/alt-periodical&gt;&lt;pages&gt;208-10&lt;/pages&gt;&lt;volume&gt;26&lt;/volume&gt;&lt;number&gt;2&lt;/number&gt;&lt;edition&gt;2014/05/16&lt;/edition&gt;&lt;dates&gt;&lt;year&gt;2014&lt;/year&gt;&lt;pub-dates&gt;&lt;date&gt;Apr&lt;/date&gt;&lt;/pub-dates&gt;&lt;/dates&gt;&lt;isbn&gt;1000-9604 (Print)&amp;#xD;1000-9604&lt;/isbn&gt;&lt;accession-num&gt;24826062&lt;/accession-num&gt;&lt;urls&gt;&lt;/urls&gt;&lt;custom2&gt;Pmc4000903&lt;/custom2&gt;&lt;electronic-resource-num&gt;10.3978/j.issn.1000-9604.2014.04.05&lt;/electronic-resource-num&gt;&lt;remote-database-provider&gt;Nlm&lt;/remote-database-provider&gt;&lt;language&gt;eng&lt;/language&gt;&lt;/record&gt;&lt;/Cite&gt;&lt;/EndNote&gt;</w:instrText>
      </w:r>
      <w:r w:rsidRPr="007C4599">
        <w:rPr>
          <w:rFonts w:ascii="Book Antiqua" w:hAnsi="Book Antiqua"/>
          <w:color w:val="auto"/>
          <w:sz w:val="24"/>
          <w:szCs w:val="24"/>
        </w:rPr>
        <w:fldChar w:fldCharType="separate"/>
      </w:r>
      <w:r w:rsidRPr="007C4599">
        <w:rPr>
          <w:rFonts w:ascii="Book Antiqua" w:hAnsi="Book Antiqua"/>
          <w:color w:val="auto"/>
          <w:sz w:val="24"/>
          <w:szCs w:val="24"/>
          <w:vertAlign w:val="superscript"/>
        </w:rPr>
        <w:t>[</w:t>
      </w:r>
      <w:hyperlink w:anchor="_ENREF_4" w:tooltip="Huang, 2014 #4" w:history="1">
        <w:r w:rsidRPr="007C4599">
          <w:rPr>
            <w:rFonts w:ascii="Book Antiqua" w:hAnsi="Book Antiqua"/>
            <w:color w:val="auto"/>
            <w:sz w:val="24"/>
            <w:szCs w:val="24"/>
            <w:vertAlign w:val="superscript"/>
          </w:rPr>
          <w:t>4</w:t>
        </w:r>
      </w:hyperlink>
      <w:r w:rsidRPr="007C4599">
        <w:rPr>
          <w:rFonts w:ascii="Book Antiqua" w:hAnsi="Book Antiqua"/>
          <w:color w:val="auto"/>
          <w:sz w:val="24"/>
          <w:szCs w:val="24"/>
          <w:vertAlign w:val="superscript"/>
        </w:rPr>
        <w:t>]</w:t>
      </w:r>
      <w:r w:rsidRPr="007C4599">
        <w:rPr>
          <w:rFonts w:ascii="Book Antiqua" w:hAnsi="Book Antiqua"/>
          <w:color w:val="auto"/>
          <w:sz w:val="24"/>
          <w:szCs w:val="24"/>
        </w:rPr>
        <w:fldChar w:fldCharType="end"/>
      </w:r>
      <w:r w:rsidRPr="007C4599">
        <w:rPr>
          <w:rFonts w:ascii="Book Antiqua" w:eastAsia="宋体" w:hAnsi="Book Antiqua"/>
          <w:color w:val="auto"/>
          <w:sz w:val="24"/>
          <w:szCs w:val="24"/>
        </w:rPr>
        <w:t>.</w:t>
      </w:r>
      <w:r w:rsidRPr="007C4599">
        <w:rPr>
          <w:rFonts w:ascii="Book Antiqua" w:hAnsi="Book Antiqua"/>
          <w:color w:val="auto"/>
          <w:kern w:val="0"/>
          <w:sz w:val="24"/>
          <w:szCs w:val="24"/>
        </w:rPr>
        <w:t xml:space="preserve"> </w:t>
      </w:r>
      <w:r w:rsidRPr="007C4599">
        <w:rPr>
          <w:rFonts w:ascii="Book Antiqua" w:hAnsi="Book Antiqua"/>
          <w:color w:val="auto"/>
          <w:sz w:val="24"/>
          <w:szCs w:val="24"/>
        </w:rPr>
        <w:t>So</w:t>
      </w:r>
      <w:r w:rsidRPr="007C4599">
        <w:rPr>
          <w:rFonts w:ascii="Book Antiqua" w:hAnsi="Book Antiqua"/>
          <w:color w:val="auto"/>
          <w:kern w:val="0"/>
          <w:sz w:val="24"/>
          <w:szCs w:val="24"/>
        </w:rPr>
        <w:t xml:space="preserve"> </w:t>
      </w:r>
      <w:r w:rsidRPr="007C4599">
        <w:rPr>
          <w:rFonts w:ascii="Book Antiqua" w:hAnsi="Book Antiqua"/>
          <w:color w:val="auto"/>
          <w:sz w:val="24"/>
          <w:szCs w:val="24"/>
        </w:rPr>
        <w:t>choosing a position fixing, and a clear, fast and convenient surgical path is critical.</w:t>
      </w:r>
      <w:r w:rsidRPr="007C4599">
        <w:rPr>
          <w:rFonts w:ascii="Book Antiqua" w:hAnsi="Book Antiqua"/>
          <w:color w:val="auto"/>
          <w:kern w:val="0"/>
          <w:sz w:val="24"/>
          <w:szCs w:val="24"/>
        </w:rPr>
        <w:t xml:space="preserve"> Based on our experiences of </w:t>
      </w:r>
      <w:r w:rsidRPr="007C4599">
        <w:rPr>
          <w:rFonts w:ascii="Book Antiqua" w:hAnsi="Book Antiqua"/>
          <w:color w:val="auto"/>
          <w:sz w:val="24"/>
          <w:szCs w:val="24"/>
        </w:rPr>
        <w:t>laparoscopic D2 radical surgery</w:t>
      </w:r>
      <w:r w:rsidRPr="007C4599">
        <w:rPr>
          <w:rFonts w:ascii="Book Antiqua" w:hAnsi="Book Antiqua"/>
          <w:color w:val="auto"/>
          <w:kern w:val="0"/>
          <w:sz w:val="24"/>
          <w:szCs w:val="24"/>
        </w:rPr>
        <w:t xml:space="preserve"> in more than 200 gastric cancer patients, we gradually explored a set of procedural steps called “</w:t>
      </w:r>
      <w:proofErr w:type="spellStart"/>
      <w:r w:rsidRPr="007C4599">
        <w:rPr>
          <w:rFonts w:ascii="Book Antiqua" w:hAnsi="Book Antiqua"/>
          <w:color w:val="auto"/>
          <w:sz w:val="24"/>
          <w:szCs w:val="24"/>
        </w:rPr>
        <w:t>Gao’s</w:t>
      </w:r>
      <w:proofErr w:type="spellEnd"/>
      <w:r w:rsidRPr="007C4599">
        <w:rPr>
          <w:rFonts w:ascii="Book Antiqua" w:hAnsi="Book Antiqua"/>
          <w:color w:val="auto"/>
          <w:sz w:val="24"/>
          <w:szCs w:val="24"/>
        </w:rPr>
        <w:t xml:space="preserve"> double-way</w:t>
      </w:r>
      <w:r w:rsidRPr="007C4599">
        <w:rPr>
          <w:rFonts w:ascii="Book Antiqua" w:hAnsi="Book Antiqua"/>
          <w:color w:val="auto"/>
          <w:kern w:val="0"/>
          <w:sz w:val="24"/>
          <w:szCs w:val="24"/>
        </w:rPr>
        <w:t>”,</w:t>
      </w:r>
      <w:r w:rsidRPr="007C4599">
        <w:rPr>
          <w:rFonts w:ascii="Book Antiqua" w:hAnsi="Book Antiqua"/>
          <w:color w:val="auto"/>
          <w:sz w:val="24"/>
          <w:szCs w:val="24"/>
        </w:rPr>
        <w:t xml:space="preserve"> that is, 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and the traditional 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w:t>
      </w:r>
      <w:r w:rsidRPr="007C4599">
        <w:rPr>
          <w:rFonts w:ascii="Book Antiqua" w:hAnsi="Book Antiqua"/>
          <w:color w:val="auto"/>
          <w:kern w:val="0"/>
          <w:sz w:val="24"/>
          <w:szCs w:val="24"/>
        </w:rPr>
        <w:t xml:space="preserve"> Herein, the detailed procedures are described.</w:t>
      </w:r>
    </w:p>
    <w:p w:rsidR="00E9163B" w:rsidRPr="007C4599" w:rsidRDefault="00E9163B" w:rsidP="007C4599">
      <w:pPr>
        <w:pStyle w:val="1"/>
        <w:adjustRightInd w:val="0"/>
        <w:snapToGrid w:val="0"/>
        <w:spacing w:line="360" w:lineRule="auto"/>
        <w:contextualSpacing/>
        <w:rPr>
          <w:rFonts w:ascii="Book Antiqua" w:hAnsi="Book Antiqua" w:cs="Times New Roman"/>
          <w:color w:val="auto"/>
          <w:kern w:val="0"/>
          <w:sz w:val="24"/>
          <w:szCs w:val="24"/>
        </w:rPr>
      </w:pPr>
    </w:p>
    <w:p w:rsidR="00E9163B" w:rsidRPr="007C4599" w:rsidRDefault="00E3708F" w:rsidP="007C4599">
      <w:pPr>
        <w:pStyle w:val="1"/>
        <w:adjustRightInd w:val="0"/>
        <w:snapToGrid w:val="0"/>
        <w:spacing w:line="360" w:lineRule="auto"/>
        <w:contextualSpacing/>
        <w:rPr>
          <w:rFonts w:ascii="Book Antiqua" w:eastAsia="宋体" w:hAnsi="Book Antiqua" w:cs="Times New Roman"/>
          <w:i/>
          <w:color w:val="auto"/>
          <w:kern w:val="0"/>
          <w:sz w:val="24"/>
          <w:szCs w:val="24"/>
        </w:rPr>
      </w:pPr>
      <w:r w:rsidRPr="007C4599">
        <w:rPr>
          <w:rFonts w:ascii="Book Antiqua" w:hAnsi="Book Antiqua"/>
          <w:b/>
          <w:bCs/>
          <w:i/>
          <w:color w:val="auto"/>
          <w:kern w:val="0"/>
          <w:sz w:val="24"/>
          <w:szCs w:val="24"/>
        </w:rPr>
        <w:t>Surgical techniques</w:t>
      </w:r>
    </w:p>
    <w:p w:rsidR="00E9163B" w:rsidRPr="000656AD" w:rsidRDefault="00E3708F" w:rsidP="007C4599">
      <w:pPr>
        <w:pStyle w:val="1"/>
        <w:adjustRightInd w:val="0"/>
        <w:snapToGrid w:val="0"/>
        <w:spacing w:line="360" w:lineRule="auto"/>
        <w:contextualSpacing/>
        <w:rPr>
          <w:rFonts w:ascii="Book Antiqua" w:hAnsi="Book Antiqua" w:cs="Times New Roman"/>
          <w:color w:val="auto"/>
          <w:kern w:val="0"/>
          <w:sz w:val="24"/>
          <w:szCs w:val="24"/>
        </w:rPr>
      </w:pPr>
      <w:r w:rsidRPr="007C4599">
        <w:rPr>
          <w:rFonts w:ascii="Book Antiqua" w:hAnsi="Book Antiqua"/>
          <w:color w:val="auto"/>
          <w:kern w:val="0"/>
          <w:sz w:val="24"/>
          <w:szCs w:val="24"/>
        </w:rPr>
        <w:t xml:space="preserve">The patient is placed in </w:t>
      </w:r>
      <w:r w:rsidRPr="007C4599">
        <w:rPr>
          <w:rFonts w:ascii="Book Antiqua" w:hAnsi="Book Antiqua"/>
          <w:color w:val="auto"/>
          <w:sz w:val="24"/>
          <w:szCs w:val="24"/>
        </w:rPr>
        <w:t>supine position, with right leg abduction, described as a “</w:t>
      </w:r>
      <w:r w:rsidRPr="007C4599">
        <w:rPr>
          <w:rFonts w:ascii="Book Antiqua" w:eastAsia="微软雅黑" w:hAnsi="Book Antiqua" w:cs="微软雅黑"/>
          <w:color w:val="auto"/>
          <w:kern w:val="0"/>
          <w:sz w:val="24"/>
          <w:szCs w:val="24"/>
          <w:lang w:val="zh-Hans" w:eastAsia="zh-Hans"/>
        </w:rPr>
        <w:t>オ</w:t>
      </w:r>
      <w:r w:rsidRPr="007C4599">
        <w:rPr>
          <w:rFonts w:ascii="Book Antiqua" w:hAnsi="Book Antiqua"/>
          <w:color w:val="auto"/>
          <w:sz w:val="24"/>
          <w:szCs w:val="24"/>
        </w:rPr>
        <w:t xml:space="preserve">” word, that is right leg separated position. The surgical table is declined by </w:t>
      </w:r>
      <w:r w:rsidRPr="007C4599">
        <w:rPr>
          <w:rFonts w:ascii="Book Antiqua" w:hAnsi="Book Antiqua"/>
          <w:color w:val="auto"/>
          <w:kern w:val="0"/>
          <w:sz w:val="24"/>
          <w:szCs w:val="24"/>
        </w:rPr>
        <w:t xml:space="preserve">10°-20° into the </w:t>
      </w:r>
      <w:bookmarkStart w:id="6" w:name="_GoBack"/>
      <w:r w:rsidRPr="007C4599">
        <w:rPr>
          <w:rFonts w:ascii="Book Antiqua" w:hAnsi="Book Antiqua"/>
          <w:color w:val="auto"/>
          <w:kern w:val="0"/>
          <w:sz w:val="24"/>
          <w:szCs w:val="24"/>
        </w:rPr>
        <w:t xml:space="preserve">reverse </w:t>
      </w:r>
      <w:proofErr w:type="spellStart"/>
      <w:r w:rsidRPr="007C4599">
        <w:rPr>
          <w:rFonts w:ascii="Book Antiqua" w:hAnsi="Book Antiqua"/>
          <w:color w:val="auto"/>
          <w:kern w:val="0"/>
          <w:sz w:val="24"/>
          <w:szCs w:val="24"/>
        </w:rPr>
        <w:t>Trendelenburg</w:t>
      </w:r>
      <w:proofErr w:type="spellEnd"/>
      <w:r w:rsidRPr="007C4599">
        <w:rPr>
          <w:rFonts w:ascii="Book Antiqua" w:hAnsi="Book Antiqua"/>
          <w:color w:val="auto"/>
          <w:kern w:val="0"/>
          <w:sz w:val="24"/>
          <w:szCs w:val="24"/>
        </w:rPr>
        <w:t xml:space="preserve"> position</w:t>
      </w:r>
      <w:bookmarkEnd w:id="6"/>
      <w:r w:rsidRPr="007C4599">
        <w:rPr>
          <w:rFonts w:ascii="Book Antiqua" w:hAnsi="Book Antiqua"/>
          <w:color w:val="auto"/>
          <w:kern w:val="0"/>
          <w:sz w:val="24"/>
          <w:szCs w:val="24"/>
        </w:rPr>
        <w:t xml:space="preserve">. Therefore, the patient’s upper body is elevated. This causes the intestine to move towards the lower abdomen. The surgeon stands on the patient’s left side, the assistant on the right side and the camera operator stands between the patient’s legs. </w:t>
      </w:r>
      <w:r w:rsidRPr="007C4599">
        <w:rPr>
          <w:rFonts w:ascii="Book Antiqua" w:eastAsia="宋体" w:hAnsi="Book Antiqua"/>
          <w:bCs/>
          <w:color w:val="auto"/>
          <w:sz w:val="24"/>
          <w:szCs w:val="24"/>
        </w:rPr>
        <w:t xml:space="preserve">Audio </w:t>
      </w:r>
      <w:r w:rsidR="00DF6DD8" w:rsidRPr="007C4599">
        <w:rPr>
          <w:rFonts w:ascii="Book Antiqua" w:eastAsia="宋体" w:hAnsi="Book Antiqua"/>
          <w:bCs/>
          <w:color w:val="auto"/>
          <w:sz w:val="24"/>
          <w:szCs w:val="24"/>
        </w:rPr>
        <w:t>core tip</w:t>
      </w:r>
      <w:r w:rsidRPr="007C4599">
        <w:rPr>
          <w:rFonts w:ascii="Book Antiqua" w:hAnsi="Book Antiqua"/>
          <w:bCs/>
          <w:i/>
          <w:iCs/>
          <w:color w:val="auto"/>
          <w:kern w:val="0"/>
          <w:sz w:val="24"/>
          <w:szCs w:val="24"/>
        </w:rPr>
        <w:t xml:space="preserve"> </w:t>
      </w:r>
      <w:r w:rsidRPr="007C4599">
        <w:rPr>
          <w:rFonts w:ascii="Book Antiqua" w:hAnsi="Book Antiqua"/>
          <w:color w:val="auto"/>
          <w:kern w:val="0"/>
          <w:sz w:val="24"/>
          <w:szCs w:val="24"/>
        </w:rPr>
        <w:t xml:space="preserve">lists the </w:t>
      </w:r>
      <w:r w:rsidRPr="007C4599">
        <w:rPr>
          <w:rFonts w:ascii="Book Antiqua" w:hAnsi="Book Antiqua"/>
          <w:color w:val="auto"/>
          <w:sz w:val="24"/>
          <w:szCs w:val="24"/>
        </w:rPr>
        <w:t>detailed steps</w:t>
      </w:r>
      <w:r w:rsidR="000656AD">
        <w:rPr>
          <w:rFonts w:ascii="Book Antiqua" w:hAnsi="Book Antiqua"/>
          <w:color w:val="auto"/>
          <w:kern w:val="0"/>
          <w:sz w:val="24"/>
          <w:szCs w:val="24"/>
        </w:rPr>
        <w:t xml:space="preserve"> of the procedure</w:t>
      </w:r>
      <w:r w:rsidR="000656AD">
        <w:rPr>
          <w:rFonts w:ascii="Book Antiqua" w:hAnsi="Book Antiqua" w:cs="Times New Roman" w:hint="eastAsia"/>
          <w:color w:val="auto"/>
          <w:kern w:val="0"/>
          <w:sz w:val="24"/>
          <w:szCs w:val="24"/>
        </w:rPr>
        <w:t xml:space="preserve"> </w:t>
      </w:r>
      <w:r w:rsidR="000656AD" w:rsidRPr="000656AD">
        <w:rPr>
          <w:rFonts w:ascii="Book Antiqua" w:eastAsia="宋体" w:hAnsi="Book Antiqua" w:hint="eastAsia"/>
          <w:color w:val="auto"/>
          <w:sz w:val="24"/>
          <w:szCs w:val="24"/>
        </w:rPr>
        <w:t>[</w:t>
      </w:r>
      <w:r w:rsidRPr="000656AD">
        <w:rPr>
          <w:rFonts w:ascii="Book Antiqua" w:eastAsia="宋体" w:hAnsi="Book Antiqua"/>
          <w:color w:val="auto"/>
          <w:sz w:val="24"/>
          <w:szCs w:val="24"/>
        </w:rPr>
        <w:t xml:space="preserve">Audio </w:t>
      </w:r>
      <w:r w:rsidR="00DF6DD8" w:rsidRPr="000656AD">
        <w:rPr>
          <w:rFonts w:ascii="Book Antiqua" w:eastAsia="宋体" w:hAnsi="Book Antiqua"/>
          <w:color w:val="auto"/>
          <w:sz w:val="24"/>
          <w:szCs w:val="24"/>
        </w:rPr>
        <w:t>core ti</w:t>
      </w:r>
      <w:r w:rsidRPr="000656AD">
        <w:rPr>
          <w:rFonts w:ascii="Book Antiqua" w:eastAsia="宋体" w:hAnsi="Book Antiqua"/>
          <w:color w:val="auto"/>
          <w:sz w:val="24"/>
          <w:szCs w:val="24"/>
        </w:rPr>
        <w:t xml:space="preserve">p: </w:t>
      </w:r>
      <w:r w:rsidRPr="000656AD">
        <w:rPr>
          <w:rFonts w:ascii="Book Antiqua" w:hAnsi="Book Antiqua"/>
          <w:color w:val="auto"/>
          <w:sz w:val="24"/>
          <w:szCs w:val="24"/>
        </w:rPr>
        <w:t xml:space="preserve">Detailed </w:t>
      </w:r>
      <w:r w:rsidRPr="000656AD">
        <w:rPr>
          <w:rFonts w:ascii="Book Antiqua" w:hAnsi="Book Antiqua"/>
          <w:bCs/>
          <w:color w:val="auto"/>
          <w:sz w:val="24"/>
          <w:szCs w:val="24"/>
        </w:rPr>
        <w:t>surgical steps presented in the video clips (Video</w:t>
      </w:r>
      <w:r w:rsidR="00DF6DD8" w:rsidRPr="000656AD">
        <w:rPr>
          <w:rFonts w:ascii="Book Antiqua" w:hAnsi="Book Antiqua" w:hint="eastAsia"/>
          <w:bCs/>
          <w:color w:val="auto"/>
          <w:sz w:val="24"/>
          <w:szCs w:val="24"/>
        </w:rPr>
        <w:t xml:space="preserve"> core tip)</w:t>
      </w:r>
      <w:r w:rsidR="000656AD" w:rsidRPr="000656AD">
        <w:rPr>
          <w:rFonts w:ascii="Book Antiqua" w:hAnsi="Book Antiqua" w:hint="eastAsia"/>
          <w:bCs/>
          <w:color w:val="auto"/>
          <w:sz w:val="24"/>
          <w:szCs w:val="24"/>
        </w:rPr>
        <w:t>]</w:t>
      </w:r>
      <w:r w:rsidR="000656AD">
        <w:rPr>
          <w:rFonts w:ascii="Book Antiqua" w:hAnsi="Book Antiqua" w:hint="eastAsia"/>
          <w:bCs/>
          <w:color w:val="auto"/>
          <w:sz w:val="24"/>
          <w:szCs w:val="24"/>
        </w:rPr>
        <w:t>.</w:t>
      </w:r>
    </w:p>
    <w:p w:rsidR="00E9163B" w:rsidRPr="007C4599" w:rsidRDefault="00E3708F" w:rsidP="000656AD">
      <w:pPr>
        <w:pStyle w:val="1"/>
        <w:adjustRightInd w:val="0"/>
        <w:snapToGrid w:val="0"/>
        <w:spacing w:line="360" w:lineRule="auto"/>
        <w:ind w:firstLineChars="100" w:firstLine="240"/>
        <w:contextualSpacing/>
        <w:rPr>
          <w:rFonts w:ascii="Book Antiqua" w:hAnsi="Book Antiqua" w:cs="Times New Roman"/>
          <w:color w:val="auto"/>
          <w:kern w:val="0"/>
          <w:sz w:val="24"/>
          <w:szCs w:val="24"/>
        </w:rPr>
      </w:pPr>
      <w:r w:rsidRPr="007C4599">
        <w:rPr>
          <w:rFonts w:ascii="Book Antiqua" w:hAnsi="Book Antiqua"/>
          <w:color w:val="auto"/>
          <w:sz w:val="24"/>
          <w:szCs w:val="24"/>
        </w:rPr>
        <w:t xml:space="preserve">The first way (The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w:t>
      </w:r>
      <w:r w:rsidR="00DF6DD8">
        <w:rPr>
          <w:rFonts w:ascii="Book Antiqua" w:hAnsi="Book Antiqua" w:cs="Times New Roman" w:hint="eastAsia"/>
          <w:color w:val="auto"/>
          <w:kern w:val="0"/>
          <w:sz w:val="24"/>
          <w:szCs w:val="24"/>
        </w:rPr>
        <w:t xml:space="preserve"> </w:t>
      </w:r>
      <w:r w:rsidRPr="007C4599">
        <w:rPr>
          <w:rFonts w:ascii="Book Antiqua" w:hAnsi="Book Antiqua"/>
          <w:color w:val="auto"/>
          <w:sz w:val="24"/>
          <w:szCs w:val="24"/>
        </w:rPr>
        <w:t xml:space="preserve">Cut the </w:t>
      </w:r>
      <w:proofErr w:type="spellStart"/>
      <w:r w:rsidRPr="007C4599">
        <w:rPr>
          <w:rFonts w:ascii="Book Antiqua" w:hAnsi="Book Antiqua"/>
          <w:color w:val="auto"/>
          <w:sz w:val="24"/>
          <w:szCs w:val="24"/>
        </w:rPr>
        <w:t>hepatogastric</w:t>
      </w:r>
      <w:proofErr w:type="spellEnd"/>
      <w:r w:rsidRPr="007C4599">
        <w:rPr>
          <w:rFonts w:ascii="Book Antiqua" w:hAnsi="Book Antiqua"/>
          <w:color w:val="auto"/>
          <w:sz w:val="24"/>
          <w:szCs w:val="24"/>
        </w:rPr>
        <w:t xml:space="preserve"> </w:t>
      </w:r>
      <w:r w:rsidRPr="007C4599">
        <w:rPr>
          <w:rFonts w:ascii="Book Antiqua" w:hAnsi="Book Antiqua"/>
          <w:color w:val="auto"/>
          <w:sz w:val="24"/>
          <w:szCs w:val="24"/>
        </w:rPr>
        <w:lastRenderedPageBreak/>
        <w:t xml:space="preserve">ligament at the thinnest area and enter 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The location is fixed with no anatomic variation.</w:t>
      </w:r>
      <w:r w:rsidR="007C4599">
        <w:rPr>
          <w:rFonts w:ascii="Book Antiqua" w:hAnsi="Book Antiqua"/>
          <w:color w:val="auto"/>
          <w:sz w:val="24"/>
          <w:szCs w:val="24"/>
        </w:rPr>
        <w:t xml:space="preserve"> </w:t>
      </w:r>
    </w:p>
    <w:p w:rsidR="00E9163B" w:rsidRPr="007C4599" w:rsidRDefault="00E3708F" w:rsidP="00DF6DD8">
      <w:pPr>
        <w:pStyle w:val="1"/>
        <w:adjustRightInd w:val="0"/>
        <w:snapToGrid w:val="0"/>
        <w:spacing w:line="360" w:lineRule="auto"/>
        <w:ind w:firstLineChars="100" w:firstLine="240"/>
        <w:contextualSpacing/>
        <w:rPr>
          <w:rFonts w:ascii="Book Antiqua" w:hAnsi="Book Antiqua" w:cs="Times New Roman"/>
          <w:color w:val="auto"/>
          <w:kern w:val="0"/>
          <w:sz w:val="24"/>
          <w:szCs w:val="24"/>
        </w:rPr>
      </w:pPr>
      <w:r w:rsidRPr="007C4599">
        <w:rPr>
          <w:rFonts w:ascii="Book Antiqua" w:hAnsi="Book Antiqua"/>
          <w:color w:val="auto"/>
          <w:sz w:val="24"/>
          <w:szCs w:val="24"/>
        </w:rPr>
        <w:t xml:space="preserve">The first step: Assistant’s left </w:t>
      </w:r>
      <w:proofErr w:type="gramStart"/>
      <w:r w:rsidRPr="007C4599">
        <w:rPr>
          <w:rFonts w:ascii="Book Antiqua" w:hAnsi="Book Antiqua"/>
          <w:color w:val="auto"/>
          <w:sz w:val="24"/>
          <w:szCs w:val="24"/>
        </w:rPr>
        <w:t>hand holds</w:t>
      </w:r>
      <w:proofErr w:type="gramEnd"/>
      <w:r w:rsidRPr="007C4599">
        <w:rPr>
          <w:rFonts w:ascii="Book Antiqua" w:hAnsi="Book Antiqua"/>
          <w:color w:val="auto"/>
          <w:sz w:val="24"/>
          <w:szCs w:val="24"/>
        </w:rPr>
        <w:t xml:space="preserve"> the intestinal forceps to push the liver lobe up. Fully expose the </w:t>
      </w:r>
      <w:proofErr w:type="spellStart"/>
      <w:r w:rsidRPr="007C4599">
        <w:rPr>
          <w:rFonts w:ascii="Book Antiqua" w:hAnsi="Book Antiqua"/>
          <w:color w:val="auto"/>
          <w:sz w:val="24"/>
          <w:szCs w:val="24"/>
        </w:rPr>
        <w:t>hepatogastric</w:t>
      </w:r>
      <w:proofErr w:type="spellEnd"/>
      <w:r w:rsidRPr="007C4599">
        <w:rPr>
          <w:rFonts w:ascii="Book Antiqua" w:hAnsi="Book Antiqua"/>
          <w:color w:val="auto"/>
          <w:sz w:val="24"/>
          <w:szCs w:val="24"/>
        </w:rPr>
        <w:t xml:space="preserve"> ligament. Right hand holds the intestinal forceps to press the liver side of the </w:t>
      </w:r>
      <w:proofErr w:type="spellStart"/>
      <w:r w:rsidRPr="007C4599">
        <w:rPr>
          <w:rFonts w:ascii="Book Antiqua" w:hAnsi="Book Antiqua"/>
          <w:color w:val="auto"/>
          <w:sz w:val="24"/>
          <w:szCs w:val="24"/>
        </w:rPr>
        <w:t>hepatogastric</w:t>
      </w:r>
      <w:proofErr w:type="spellEnd"/>
      <w:r w:rsidRPr="007C4599">
        <w:rPr>
          <w:rFonts w:ascii="Book Antiqua" w:hAnsi="Book Antiqua"/>
          <w:color w:val="auto"/>
          <w:sz w:val="24"/>
          <w:szCs w:val="24"/>
        </w:rPr>
        <w:t xml:space="preserve"> ligament. The surgeon’s left hand provides downward traction of the gastric side of the </w:t>
      </w:r>
      <w:proofErr w:type="spellStart"/>
      <w:r w:rsidRPr="007C4599">
        <w:rPr>
          <w:rFonts w:ascii="Book Antiqua" w:hAnsi="Book Antiqua"/>
          <w:color w:val="auto"/>
          <w:sz w:val="24"/>
          <w:szCs w:val="24"/>
        </w:rPr>
        <w:t>hepatogastric</w:t>
      </w:r>
      <w:proofErr w:type="spellEnd"/>
      <w:r w:rsidRPr="007C4599">
        <w:rPr>
          <w:rFonts w:ascii="Book Antiqua" w:hAnsi="Book Antiqua"/>
          <w:color w:val="auto"/>
          <w:sz w:val="24"/>
          <w:szCs w:val="24"/>
        </w:rPr>
        <w:t xml:space="preserve"> ligament, so as to produce moderate tension. The right hand holds an ultrasonic knife to cut the </w:t>
      </w:r>
      <w:proofErr w:type="spellStart"/>
      <w:r w:rsidRPr="007C4599">
        <w:rPr>
          <w:rFonts w:ascii="Book Antiqua" w:hAnsi="Book Antiqua"/>
          <w:color w:val="auto"/>
          <w:sz w:val="24"/>
          <w:szCs w:val="24"/>
        </w:rPr>
        <w:t>hepatogastric</w:t>
      </w:r>
      <w:proofErr w:type="spellEnd"/>
      <w:r w:rsidRPr="007C4599">
        <w:rPr>
          <w:rFonts w:ascii="Book Antiqua" w:hAnsi="Book Antiqua"/>
          <w:color w:val="auto"/>
          <w:sz w:val="24"/>
          <w:szCs w:val="24"/>
        </w:rPr>
        <w:t xml:space="preserve"> ligament at the thinnest area.</w:t>
      </w:r>
    </w:p>
    <w:p w:rsidR="00E9163B" w:rsidRPr="007C4599" w:rsidRDefault="00E3708F" w:rsidP="00DF6DD8">
      <w:pPr>
        <w:pStyle w:val="1"/>
        <w:adjustRightInd w:val="0"/>
        <w:snapToGrid w:val="0"/>
        <w:spacing w:line="360" w:lineRule="auto"/>
        <w:ind w:firstLineChars="100" w:firstLine="240"/>
        <w:contextualSpacing/>
        <w:rPr>
          <w:rFonts w:ascii="Book Antiqua" w:eastAsia="宋体" w:hAnsi="Book Antiqua"/>
          <w:color w:val="auto"/>
          <w:sz w:val="24"/>
          <w:szCs w:val="24"/>
        </w:rPr>
      </w:pPr>
      <w:r w:rsidRPr="007C4599">
        <w:rPr>
          <w:rFonts w:ascii="Book Antiqua" w:hAnsi="Book Antiqua"/>
          <w:color w:val="auto"/>
          <w:sz w:val="24"/>
          <w:szCs w:val="24"/>
        </w:rPr>
        <w:t xml:space="preserve">The second step: Along the edge of the liver, clean left to the front of </w:t>
      </w:r>
      <w:proofErr w:type="spellStart"/>
      <w:r w:rsidRPr="007C4599">
        <w:rPr>
          <w:rFonts w:ascii="Book Antiqua" w:hAnsi="Book Antiqua"/>
          <w:color w:val="auto"/>
          <w:sz w:val="24"/>
          <w:szCs w:val="24"/>
        </w:rPr>
        <w:t>cardia</w:t>
      </w:r>
      <w:proofErr w:type="spellEnd"/>
      <w:r w:rsidRPr="007C4599">
        <w:rPr>
          <w:rFonts w:ascii="Book Antiqua" w:hAnsi="Book Antiqua"/>
          <w:color w:val="auto"/>
          <w:sz w:val="24"/>
          <w:szCs w:val="24"/>
        </w:rPr>
        <w:t xml:space="preserve">, and complete the dissection of No. 1, 2 lymph nodes. When separating, be close to the liver. This area can be thoroughly cleaned, which makes it easy to separate the organization. Do not damage the inferior vena cava. Assistant’s left hand holds the intestinal forceps to fully reveal the front of </w:t>
      </w:r>
      <w:proofErr w:type="spellStart"/>
      <w:r w:rsidRPr="007C4599">
        <w:rPr>
          <w:rFonts w:ascii="Book Antiqua" w:hAnsi="Book Antiqua"/>
          <w:color w:val="auto"/>
          <w:sz w:val="24"/>
          <w:szCs w:val="24"/>
        </w:rPr>
        <w:t>cardia</w:t>
      </w:r>
      <w:proofErr w:type="spellEnd"/>
      <w:r w:rsidRPr="007C4599">
        <w:rPr>
          <w:rFonts w:ascii="Book Antiqua" w:hAnsi="Book Antiqua"/>
          <w:color w:val="auto"/>
          <w:sz w:val="24"/>
          <w:szCs w:val="24"/>
        </w:rPr>
        <w:t xml:space="preserve">. The surgeon dissects No. 1, 2 lymph nodes from right to left along the esophageal hiatus, from right diaphragmatic angle of esophageal gastric junction to left diaphragmatic angle. </w:t>
      </w:r>
    </w:p>
    <w:p w:rsidR="00E9163B" w:rsidRPr="007C4599" w:rsidRDefault="00E3708F" w:rsidP="00DF6DD8">
      <w:pPr>
        <w:pStyle w:val="1"/>
        <w:adjustRightInd w:val="0"/>
        <w:snapToGrid w:val="0"/>
        <w:spacing w:line="360" w:lineRule="auto"/>
        <w:ind w:firstLineChars="100" w:firstLine="240"/>
        <w:contextualSpacing/>
        <w:rPr>
          <w:rFonts w:ascii="Book Antiqua" w:hAnsi="Book Antiqua" w:cs="Times New Roman"/>
          <w:color w:val="auto"/>
          <w:kern w:val="0"/>
          <w:sz w:val="24"/>
          <w:szCs w:val="24"/>
        </w:rPr>
      </w:pPr>
      <w:r w:rsidRPr="007C4599">
        <w:rPr>
          <w:rFonts w:ascii="Book Antiqua" w:hAnsi="Book Antiqua"/>
          <w:color w:val="auto"/>
          <w:kern w:val="0"/>
          <w:sz w:val="24"/>
          <w:szCs w:val="24"/>
        </w:rPr>
        <w:t xml:space="preserve">The third step: </w:t>
      </w:r>
      <w:r w:rsidRPr="007C4599">
        <w:rPr>
          <w:rFonts w:ascii="Book Antiqua" w:hAnsi="Book Antiqua"/>
          <w:color w:val="auto"/>
          <w:sz w:val="24"/>
          <w:szCs w:val="24"/>
        </w:rPr>
        <w:t xml:space="preserve">Along the edge of the liver, clean right to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and complete the dissection of No. 12 a, p lymph nodes. Assistant’s left hand holds the intestinal forceps to push the liver lobe up to fully expose the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Right hand holds the intestinal forceps to press the liver side of the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The surgeon’s left hand provides downward traction of the gastric side of the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so as to produce moderate tension. The right hand holds an ultrasonic knife to dissect this area from the liver side to tumor side. Protect the hepatic artery and left portal vein. </w:t>
      </w:r>
    </w:p>
    <w:p w:rsidR="00E9163B" w:rsidRPr="007C4599" w:rsidRDefault="00E3708F" w:rsidP="00DF6DD8">
      <w:pPr>
        <w:pStyle w:val="1"/>
        <w:adjustRightInd w:val="0"/>
        <w:snapToGrid w:val="0"/>
        <w:spacing w:line="360" w:lineRule="auto"/>
        <w:ind w:firstLineChars="100" w:firstLine="240"/>
        <w:contextualSpacing/>
        <w:rPr>
          <w:rFonts w:ascii="Book Antiqua" w:hAnsi="Book Antiqua" w:cs="Times New Roman"/>
          <w:color w:val="auto"/>
          <w:kern w:val="0"/>
          <w:sz w:val="24"/>
          <w:szCs w:val="24"/>
        </w:rPr>
      </w:pPr>
      <w:r w:rsidRPr="007C4599">
        <w:rPr>
          <w:rFonts w:ascii="Book Antiqua" w:hAnsi="Book Antiqua"/>
          <w:color w:val="auto"/>
          <w:sz w:val="24"/>
          <w:szCs w:val="24"/>
        </w:rPr>
        <w:t xml:space="preserve">The path of this first approach is described as a </w:t>
      </w:r>
      <w:r w:rsidR="00DF6DD8">
        <w:rPr>
          <w:rFonts w:ascii="Book Antiqua" w:hAnsi="Book Antiqua"/>
          <w:color w:val="auto"/>
          <w:sz w:val="24"/>
          <w:szCs w:val="24"/>
        </w:rPr>
        <w:t>“</w:t>
      </w:r>
      <w:r w:rsidRPr="007C4599">
        <w:rPr>
          <w:rFonts w:ascii="Book Antiqua" w:hAnsi="Book Antiqua"/>
          <w:color w:val="auto"/>
          <w:sz w:val="24"/>
          <w:szCs w:val="24"/>
        </w:rPr>
        <w:t>W</w:t>
      </w:r>
      <w:r w:rsidR="00DF6DD8">
        <w:rPr>
          <w:rFonts w:ascii="Book Antiqua" w:hAnsi="Book Antiqua"/>
          <w:color w:val="auto"/>
          <w:sz w:val="24"/>
          <w:szCs w:val="24"/>
        </w:rPr>
        <w:t>”</w:t>
      </w:r>
      <w:r w:rsidRPr="007C4599">
        <w:rPr>
          <w:rFonts w:ascii="Book Antiqua" w:hAnsi="Book Antiqua"/>
          <w:color w:val="auto"/>
          <w:sz w:val="24"/>
          <w:szCs w:val="24"/>
        </w:rPr>
        <w:t xml:space="preserve"> type of dissection.</w:t>
      </w:r>
      <w:r w:rsidRPr="007C4599">
        <w:rPr>
          <w:rFonts w:ascii="Book Antiqua" w:hAnsi="Book Antiqua"/>
          <w:color w:val="auto"/>
          <w:kern w:val="0"/>
          <w:sz w:val="24"/>
          <w:szCs w:val="24"/>
        </w:rPr>
        <w:t xml:space="preserve"> The second way is the </w:t>
      </w:r>
      <w:r w:rsidRPr="007C4599">
        <w:rPr>
          <w:rFonts w:ascii="Book Antiqua" w:hAnsi="Book Antiqua"/>
          <w:color w:val="auto"/>
          <w:sz w:val="24"/>
          <w:szCs w:val="24"/>
        </w:rPr>
        <w:t xml:space="preserve">traditional 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whose path is described as </w:t>
      </w:r>
      <w:proofErr w:type="gramStart"/>
      <w:r w:rsidRPr="007C4599">
        <w:rPr>
          <w:rFonts w:ascii="Book Antiqua" w:hAnsi="Book Antiqua"/>
          <w:color w:val="auto"/>
          <w:sz w:val="24"/>
          <w:szCs w:val="24"/>
        </w:rPr>
        <w:t>a</w:t>
      </w:r>
      <w:proofErr w:type="gramEnd"/>
      <w:r w:rsidRPr="007C4599">
        <w:rPr>
          <w:rFonts w:ascii="Book Antiqua" w:hAnsi="Book Antiqua"/>
          <w:color w:val="auto"/>
          <w:sz w:val="24"/>
          <w:szCs w:val="24"/>
        </w:rPr>
        <w:t xml:space="preserve"> </w:t>
      </w:r>
      <w:r w:rsidR="00DF6DD8">
        <w:rPr>
          <w:rFonts w:ascii="Book Antiqua" w:hAnsi="Book Antiqua"/>
          <w:color w:val="auto"/>
          <w:sz w:val="24"/>
          <w:szCs w:val="24"/>
        </w:rPr>
        <w:t>“</w:t>
      </w:r>
      <w:r w:rsidRPr="007C4599">
        <w:rPr>
          <w:rFonts w:ascii="Book Antiqua" w:hAnsi="Book Antiqua"/>
          <w:color w:val="auto"/>
          <w:sz w:val="24"/>
          <w:szCs w:val="24"/>
        </w:rPr>
        <w:t>M</w:t>
      </w:r>
      <w:r w:rsidR="00DF6DD8">
        <w:rPr>
          <w:rFonts w:ascii="Book Antiqua" w:hAnsi="Book Antiqua"/>
          <w:color w:val="auto"/>
          <w:sz w:val="24"/>
          <w:szCs w:val="24"/>
        </w:rPr>
        <w:t>”</w:t>
      </w:r>
      <w:r w:rsidR="00DF6DD8">
        <w:rPr>
          <w:rFonts w:ascii="Book Antiqua" w:hAnsi="Book Antiqua" w:hint="eastAsia"/>
          <w:color w:val="auto"/>
          <w:sz w:val="24"/>
          <w:szCs w:val="24"/>
        </w:rPr>
        <w:t xml:space="preserve"> </w:t>
      </w:r>
      <w:r w:rsidRPr="007C4599">
        <w:rPr>
          <w:rFonts w:ascii="Book Antiqua" w:hAnsi="Book Antiqua"/>
          <w:color w:val="auto"/>
          <w:sz w:val="24"/>
          <w:szCs w:val="24"/>
        </w:rPr>
        <w:t>type of dissection.</w:t>
      </w:r>
    </w:p>
    <w:p w:rsidR="00E9163B" w:rsidRPr="007C4599" w:rsidRDefault="00E9163B" w:rsidP="007C4599">
      <w:pPr>
        <w:pStyle w:val="1"/>
        <w:adjustRightInd w:val="0"/>
        <w:snapToGrid w:val="0"/>
        <w:spacing w:line="360" w:lineRule="auto"/>
        <w:contextualSpacing/>
        <w:rPr>
          <w:rFonts w:ascii="Book Antiqua" w:eastAsia="宋体" w:hAnsi="Book Antiqua" w:cs="Times New Roman"/>
          <w:color w:val="auto"/>
          <w:kern w:val="0"/>
          <w:sz w:val="24"/>
          <w:szCs w:val="24"/>
        </w:rPr>
      </w:pPr>
    </w:p>
    <w:p w:rsidR="00E9163B" w:rsidRPr="007C4599" w:rsidRDefault="00DF6DD8" w:rsidP="007C4599">
      <w:pPr>
        <w:pStyle w:val="1"/>
        <w:adjustRightInd w:val="0"/>
        <w:snapToGrid w:val="0"/>
        <w:spacing w:line="360" w:lineRule="auto"/>
        <w:contextualSpacing/>
        <w:rPr>
          <w:rFonts w:ascii="Book Antiqua" w:eastAsia="宋体" w:hAnsi="Book Antiqua"/>
          <w:b/>
          <w:bCs/>
          <w:color w:val="auto"/>
          <w:kern w:val="0"/>
          <w:sz w:val="24"/>
          <w:szCs w:val="24"/>
        </w:rPr>
      </w:pPr>
      <w:r w:rsidRPr="007C4599">
        <w:rPr>
          <w:rFonts w:ascii="Book Antiqua" w:eastAsia="宋体" w:hAnsi="Book Antiqua"/>
          <w:b/>
          <w:bCs/>
          <w:color w:val="auto"/>
          <w:kern w:val="0"/>
          <w:sz w:val="24"/>
          <w:szCs w:val="24"/>
        </w:rPr>
        <w:t>D</w:t>
      </w:r>
      <w:r w:rsidRPr="007C4599">
        <w:rPr>
          <w:rFonts w:ascii="Book Antiqua" w:hAnsi="Book Antiqua"/>
          <w:b/>
          <w:bCs/>
          <w:color w:val="auto"/>
          <w:kern w:val="0"/>
          <w:sz w:val="24"/>
          <w:szCs w:val="24"/>
        </w:rPr>
        <w:t>ISCUSSION</w:t>
      </w:r>
    </w:p>
    <w:p w:rsidR="00E9163B" w:rsidRPr="007C4599" w:rsidRDefault="00E3708F" w:rsidP="007C4599">
      <w:pPr>
        <w:pStyle w:val="1"/>
        <w:adjustRightInd w:val="0"/>
        <w:snapToGrid w:val="0"/>
        <w:spacing w:line="360" w:lineRule="auto"/>
        <w:contextualSpacing/>
        <w:rPr>
          <w:rFonts w:ascii="Book Antiqua" w:eastAsia="宋体" w:hAnsi="Book Antiqua"/>
          <w:color w:val="auto"/>
          <w:kern w:val="0"/>
          <w:sz w:val="24"/>
          <w:szCs w:val="24"/>
        </w:rPr>
      </w:pPr>
      <w:r w:rsidRPr="007C4599">
        <w:rPr>
          <w:rFonts w:ascii="Book Antiqua" w:hAnsi="Book Antiqua"/>
          <w:color w:val="auto"/>
          <w:sz w:val="24"/>
          <w:szCs w:val="24"/>
        </w:rPr>
        <w:t xml:space="preserve">At present laparoscopic D2 radical surgery is a simple, 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w:t>
      </w:r>
      <w:r w:rsidRPr="007C4599">
        <w:rPr>
          <w:rFonts w:ascii="Book Antiqua" w:hAnsi="Book Antiqua"/>
          <w:color w:val="auto"/>
          <w:sz w:val="24"/>
          <w:szCs w:val="24"/>
        </w:rPr>
        <w:lastRenderedPageBreak/>
        <w:t>approach.</w:t>
      </w:r>
      <w:r w:rsidRPr="007C4599">
        <w:rPr>
          <w:rFonts w:ascii="Book Antiqua" w:hAnsi="Book Antiqua"/>
          <w:color w:val="auto"/>
          <w:kern w:val="0"/>
          <w:sz w:val="24"/>
          <w:szCs w:val="24"/>
        </w:rPr>
        <w:t xml:space="preserve"> However, the author’s path combined </w:t>
      </w:r>
      <w:r w:rsidRPr="007C4599">
        <w:rPr>
          <w:rFonts w:ascii="Book Antiqua" w:hAnsi="Book Antiqua"/>
          <w:color w:val="auto"/>
          <w:sz w:val="24"/>
          <w:szCs w:val="24"/>
        </w:rPr>
        <w:t xml:space="preserve">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and the traditional 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approaches</w:t>
      </w:r>
      <w:r w:rsidRPr="007C4599">
        <w:rPr>
          <w:rFonts w:ascii="Book Antiqua" w:hAnsi="Book Antiqua"/>
          <w:color w:val="auto"/>
          <w:kern w:val="0"/>
          <w:sz w:val="24"/>
          <w:szCs w:val="24"/>
        </w:rPr>
        <w:t xml:space="preserve">. </w:t>
      </w:r>
      <w:r w:rsidRPr="007C4599">
        <w:rPr>
          <w:rFonts w:ascii="Book Antiqua" w:hAnsi="Book Antiqua"/>
          <w:color w:val="auto"/>
          <w:sz w:val="24"/>
          <w:szCs w:val="24"/>
        </w:rPr>
        <w:t xml:space="preserve">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w:t>
      </w:r>
      <w:r w:rsidR="00DF6DD8" w:rsidRPr="007C4599">
        <w:rPr>
          <w:rFonts w:ascii="Book Antiqua" w:hAnsi="Book Antiqua"/>
          <w:color w:val="auto"/>
          <w:sz w:val="24"/>
          <w:szCs w:val="24"/>
        </w:rPr>
        <w:t>t</w:t>
      </w:r>
      <w:r w:rsidRPr="007C4599">
        <w:rPr>
          <w:rFonts w:ascii="Book Antiqua" w:hAnsi="Book Antiqua"/>
          <w:color w:val="auto"/>
          <w:sz w:val="24"/>
          <w:szCs w:val="24"/>
        </w:rPr>
        <w:t xml:space="preserve">he first way) </w:t>
      </w:r>
      <w:r w:rsidRPr="007C4599">
        <w:rPr>
          <w:rFonts w:ascii="Book Antiqua" w:eastAsia="宋体" w:hAnsi="Book Antiqua" w:cs="宋体"/>
          <w:color w:val="auto"/>
          <w:sz w:val="24"/>
          <w:szCs w:val="24"/>
          <w:lang w:val="zh-Hans" w:eastAsia="zh-Hans"/>
        </w:rPr>
        <w:t>is as follows</w:t>
      </w:r>
      <w:r w:rsidRPr="007C4599">
        <w:rPr>
          <w:rFonts w:ascii="Book Antiqua" w:hAnsi="Book Antiqua"/>
          <w:color w:val="auto"/>
          <w:sz w:val="24"/>
          <w:szCs w:val="24"/>
        </w:rPr>
        <w:t xml:space="preserve">: Open 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left to </w:t>
      </w:r>
      <w:proofErr w:type="spellStart"/>
      <w:r w:rsidRPr="007C4599">
        <w:rPr>
          <w:rFonts w:ascii="Book Antiqua" w:hAnsi="Book Antiqua"/>
          <w:color w:val="auto"/>
          <w:kern w:val="0"/>
          <w:sz w:val="24"/>
          <w:szCs w:val="24"/>
        </w:rPr>
        <w:t>cardial</w:t>
      </w:r>
      <w:proofErr w:type="spellEnd"/>
      <w:r w:rsidRPr="007C4599">
        <w:rPr>
          <w:rFonts w:ascii="Book Antiqua" w:hAnsi="Book Antiqua"/>
          <w:color w:val="auto"/>
          <w:kern w:val="0"/>
          <w:sz w:val="24"/>
          <w:szCs w:val="24"/>
        </w:rPr>
        <w:t xml:space="preserve"> area lymph node dissection </w:t>
      </w:r>
      <w:r w:rsidRPr="007C4599">
        <w:rPr>
          <w:rFonts w:ascii="Book Antiqua" w:hAnsi="Book Antiqua"/>
          <w:color w:val="auto"/>
          <w:sz w:val="24"/>
          <w:szCs w:val="24"/>
        </w:rPr>
        <w:t>(</w:t>
      </w:r>
      <w:r w:rsidRPr="007C4599">
        <w:rPr>
          <w:rFonts w:ascii="Book Antiqua" w:hAnsi="Book Antiqua"/>
          <w:color w:val="auto"/>
          <w:kern w:val="0"/>
          <w:sz w:val="24"/>
          <w:szCs w:val="24"/>
        </w:rPr>
        <w:t>No. 1</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2 LN</w:t>
      </w:r>
      <w:r w:rsidRPr="007C4599">
        <w:rPr>
          <w:rFonts w:ascii="Book Antiqua" w:hAnsi="Book Antiqua"/>
          <w:color w:val="auto"/>
          <w:sz w:val="24"/>
          <w:szCs w:val="24"/>
        </w:rPr>
        <w:t>)</w:t>
      </w:r>
      <w:r w:rsidRPr="007C4599">
        <w:rPr>
          <w:rFonts w:ascii="Book Antiqua" w:hAnsi="Book Antiqua"/>
          <w:color w:val="auto"/>
          <w:kern w:val="0"/>
          <w:sz w:val="24"/>
          <w:szCs w:val="24"/>
        </w:rPr>
        <w:t xml:space="preserve">, right to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w:t>
      </w:r>
      <w:r w:rsidRPr="007C4599">
        <w:rPr>
          <w:rFonts w:ascii="Book Antiqua" w:hAnsi="Book Antiqua"/>
          <w:color w:val="auto"/>
          <w:kern w:val="0"/>
          <w:sz w:val="24"/>
          <w:szCs w:val="24"/>
        </w:rPr>
        <w:t xml:space="preserve">lymph node dissection </w:t>
      </w:r>
      <w:r w:rsidRPr="007C4599">
        <w:rPr>
          <w:rFonts w:ascii="Book Antiqua" w:hAnsi="Book Antiqua"/>
          <w:color w:val="auto"/>
          <w:sz w:val="24"/>
          <w:szCs w:val="24"/>
        </w:rPr>
        <w:t>(</w:t>
      </w:r>
      <w:r w:rsidRPr="007C4599">
        <w:rPr>
          <w:rFonts w:ascii="Book Antiqua" w:hAnsi="Book Antiqua"/>
          <w:color w:val="auto"/>
          <w:kern w:val="0"/>
          <w:sz w:val="24"/>
          <w:szCs w:val="24"/>
        </w:rPr>
        <w:t>No. 12a</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p LN</w:t>
      </w:r>
      <w:r w:rsidRPr="007C4599">
        <w:rPr>
          <w:rFonts w:ascii="Book Antiqua" w:hAnsi="Book Antiqua"/>
          <w:color w:val="auto"/>
          <w:sz w:val="24"/>
          <w:szCs w:val="24"/>
        </w:rPr>
        <w:t>)</w:t>
      </w:r>
      <w:r w:rsidRPr="007C4599">
        <w:rPr>
          <w:rFonts w:ascii="Book Antiqua" w:hAnsi="Book Antiqua"/>
          <w:color w:val="auto"/>
          <w:kern w:val="0"/>
          <w:sz w:val="24"/>
          <w:szCs w:val="24"/>
        </w:rPr>
        <w:t xml:space="preserve">, which can </w:t>
      </w:r>
      <w:r w:rsidRPr="007C4599">
        <w:rPr>
          <w:rFonts w:ascii="Book Antiqua" w:hAnsi="Book Antiqua"/>
          <w:color w:val="auto"/>
          <w:sz w:val="24"/>
          <w:szCs w:val="24"/>
        </w:rPr>
        <w:t xml:space="preserve">be described as </w:t>
      </w:r>
      <w:r w:rsidR="00DF6DD8">
        <w:rPr>
          <w:rFonts w:ascii="Book Antiqua" w:hAnsi="Book Antiqua"/>
          <w:color w:val="auto"/>
          <w:sz w:val="24"/>
          <w:szCs w:val="24"/>
        </w:rPr>
        <w:t>“</w:t>
      </w:r>
      <w:r w:rsidRPr="007C4599">
        <w:rPr>
          <w:rFonts w:ascii="Book Antiqua" w:hAnsi="Book Antiqua"/>
          <w:color w:val="auto"/>
          <w:sz w:val="24"/>
          <w:szCs w:val="24"/>
        </w:rPr>
        <w:t>M</w:t>
      </w:r>
      <w:r w:rsidR="00DF6DD8">
        <w:rPr>
          <w:rFonts w:ascii="Book Antiqua" w:hAnsi="Book Antiqua"/>
          <w:color w:val="auto"/>
          <w:sz w:val="24"/>
          <w:szCs w:val="24"/>
        </w:rPr>
        <w:t>”</w:t>
      </w:r>
      <w:r w:rsidRPr="007C4599">
        <w:rPr>
          <w:rFonts w:ascii="Book Antiqua" w:hAnsi="Book Antiqua"/>
          <w:color w:val="auto"/>
          <w:sz w:val="24"/>
          <w:szCs w:val="24"/>
        </w:rPr>
        <w:t xml:space="preserve"> type of dissection (Video </w:t>
      </w:r>
      <w:r w:rsidR="00DF6DD8">
        <w:rPr>
          <w:rFonts w:ascii="Book Antiqua" w:hAnsi="Book Antiqua" w:hint="eastAsia"/>
          <w:color w:val="auto"/>
          <w:sz w:val="24"/>
          <w:szCs w:val="24"/>
        </w:rPr>
        <w:t>core tip</w:t>
      </w:r>
      <w:r w:rsidRPr="007C4599">
        <w:rPr>
          <w:rFonts w:ascii="Book Antiqua" w:hAnsi="Book Antiqua"/>
          <w:color w:val="auto"/>
          <w:sz w:val="24"/>
          <w:szCs w:val="24"/>
        </w:rPr>
        <w:t>).</w:t>
      </w:r>
      <w:r w:rsidRPr="007C4599">
        <w:rPr>
          <w:rFonts w:ascii="Book Antiqua" w:hAnsi="Book Antiqua"/>
          <w:color w:val="auto"/>
          <w:kern w:val="0"/>
          <w:sz w:val="24"/>
          <w:szCs w:val="24"/>
        </w:rPr>
        <w:t xml:space="preserve"> </w:t>
      </w:r>
      <w:r w:rsidRPr="007C4599">
        <w:rPr>
          <w:rFonts w:ascii="Book Antiqua" w:hAnsi="Book Antiqua"/>
          <w:color w:val="auto"/>
          <w:sz w:val="24"/>
          <w:szCs w:val="24"/>
        </w:rPr>
        <w:t xml:space="preserve">The advantages of this approach include: (1) </w:t>
      </w:r>
      <w:r w:rsidRPr="007C4599">
        <w:rPr>
          <w:rFonts w:ascii="Book Antiqua" w:hAnsi="Book Antiqua"/>
          <w:color w:val="auto"/>
          <w:kern w:val="0"/>
          <w:sz w:val="24"/>
          <w:szCs w:val="24"/>
        </w:rPr>
        <w:t>Due to the rapid development of modern medical imaging, the pre-surgical evaluation is quite explicit</w:t>
      </w:r>
      <w:r w:rsidRPr="007C4599">
        <w:rPr>
          <w:rFonts w:ascii="Book Antiqua" w:hAnsi="Book Antiqua"/>
          <w:color w:val="auto"/>
          <w:kern w:val="0"/>
          <w:sz w:val="24"/>
          <w:szCs w:val="24"/>
        </w:rPr>
        <w:fldChar w:fldCharType="begin"/>
      </w:r>
      <w:r w:rsidRPr="007C4599">
        <w:rPr>
          <w:rFonts w:ascii="Book Antiqua" w:hAnsi="Book Antiqua"/>
          <w:color w:val="auto"/>
          <w:kern w:val="0"/>
          <w:sz w:val="24"/>
          <w:szCs w:val="24"/>
        </w:rPr>
        <w:instrText xml:space="preserve"> ADDIN EN.CITE &lt;EndNote&gt;&lt;Cite&gt;&lt;Author&gt;Daroui&lt;/Author&gt;&lt;Year&gt;2015&lt;/Year&gt;&lt;RecNum&gt;5&lt;/RecNum&gt;&lt;DisplayText&gt;&lt;style face="superscript"&gt;[5]&lt;/style&gt;&lt;/DisplayText&gt;&lt;record&gt;&lt;rec-number&gt;5&lt;/rec-number&gt;&lt;foreign-keys&gt;&lt;key app="EN" db-id="v0vepppzjtwv9lez2x1vvetet5d5fdve59xd"&gt;5&lt;/key&gt;&lt;/foreign-keys&gt;&lt;ref-type name="Journal Article"&gt;17&lt;/ref-type&gt;&lt;contributors&gt;&lt;authors&gt;&lt;author&gt;Daroui, P.&lt;/author&gt;&lt;author&gt;Jabbour, S. K.&lt;/author&gt;&lt;author&gt;Herman, J. M.&lt;/author&gt;&lt;author&gt;Abdel-Wahab, M.&lt;/author&gt;&lt;author&gt;Azad, N.&lt;/author&gt;&lt;author&gt;Blackstock, A. W.&lt;/author&gt;&lt;author&gt;Das, P.&lt;/author&gt;&lt;author&gt;Goodman, K. A.&lt;/author&gt;&lt;author&gt;Hong, T. S.&lt;/author&gt;&lt;author&gt;Jones, W. E., 3rd&lt;/author&gt;&lt;author&gt;Kaur, H.&lt;/author&gt;&lt;author&gt;Konski, A. A.&lt;/author&gt;&lt;author&gt;Koong, A. C.&lt;/author&gt;&lt;author&gt;Kumar, R.&lt;/author&gt;&lt;author&gt;Pawlik, T. M.&lt;/author&gt;&lt;author&gt;Small, W., Jr.&lt;/author&gt;&lt;author&gt;Thomas, C. R., Jr.&lt;/author&gt;&lt;author&gt;Suh, W. W.&lt;/author&gt;&lt;/authors&gt;&lt;/contributors&gt;&lt;titles&gt;&lt;title&gt;ACR Appropriateness Criteria(R) Resectable Stomach Cancer&lt;/title&gt;&lt;secondary-title&gt;Oncology (Williston Park)&lt;/secondary-title&gt;&lt;alt-title&gt;Oncology (Williston Park, N.Y.)&lt;/alt-title&gt;&lt;/titles&gt;&lt;periodical&gt;&lt;full-title&gt;Oncology (Williston Park)&lt;/full-title&gt;&lt;abbr-1&gt;Oncology (Williston Park, N.Y.)&lt;/abbr-1&gt;&lt;/periodical&gt;&lt;alt-periodical&gt;&lt;full-title&gt;Oncology (Williston Park)&lt;/full-title&gt;&lt;abbr-1&gt;Oncology (Williston Park, N.Y.)&lt;/abbr-1&gt;&lt;/alt-periodical&gt;&lt;pages&gt;595-602, c3&lt;/pages&gt;&lt;volume&gt;29&lt;/volume&gt;&lt;number&gt;8&lt;/number&gt;&lt;edition&gt;2015/08/19&lt;/edition&gt;&lt;keywords&gt;&lt;keyword&gt;Chemoradiotherapy&lt;/keyword&gt;&lt;keyword&gt;Combined Modality Therapy&lt;/keyword&gt;&lt;keyword&gt;Evidence-Based Medicine&lt;/keyword&gt;&lt;keyword&gt;Humans&lt;/keyword&gt;&lt;keyword&gt;Prognosis&lt;/keyword&gt;&lt;keyword&gt;Stomach Neoplasms/*therapy&lt;/keyword&gt;&lt;/keywords&gt;&lt;dates&gt;&lt;year&gt;2015&lt;/year&gt;&lt;pub-dates&gt;&lt;date&gt;Aug&lt;/date&gt;&lt;/pub-dates&gt;&lt;/dates&gt;&lt;isbn&gt;0890-9091 (Print)&amp;#xD;0890-9091&lt;/isbn&gt;&lt;accession-num&gt;26281845&lt;/accession-num&gt;&lt;urls&gt;&lt;/urls&gt;&lt;remote-database-provider&gt;Nlm&lt;/remote-database-provider&gt;&lt;language&gt;eng&lt;/language&gt;&lt;/record&gt;&lt;/Cite&gt;&lt;/EndNote&gt;</w:instrText>
      </w:r>
      <w:r w:rsidRPr="007C4599">
        <w:rPr>
          <w:rFonts w:ascii="Book Antiqua" w:hAnsi="Book Antiqua"/>
          <w:color w:val="auto"/>
          <w:kern w:val="0"/>
          <w:sz w:val="24"/>
          <w:szCs w:val="24"/>
        </w:rPr>
        <w:fldChar w:fldCharType="separate"/>
      </w:r>
      <w:r w:rsidRPr="007C4599">
        <w:rPr>
          <w:rFonts w:ascii="Book Antiqua" w:hAnsi="Book Antiqua"/>
          <w:color w:val="auto"/>
          <w:kern w:val="0"/>
          <w:sz w:val="24"/>
          <w:szCs w:val="24"/>
          <w:vertAlign w:val="superscript"/>
        </w:rPr>
        <w:t>[</w:t>
      </w:r>
      <w:hyperlink w:anchor="_ENREF_5" w:tooltip="Daroui, 2015 #5" w:history="1">
        <w:r w:rsidRPr="007C4599">
          <w:rPr>
            <w:rFonts w:ascii="Book Antiqua" w:hAnsi="Book Antiqua"/>
            <w:color w:val="auto"/>
            <w:kern w:val="0"/>
            <w:sz w:val="24"/>
            <w:szCs w:val="24"/>
            <w:vertAlign w:val="superscript"/>
          </w:rPr>
          <w:t>5</w:t>
        </w:r>
      </w:hyperlink>
      <w:r w:rsidRPr="007C4599">
        <w:rPr>
          <w:rFonts w:ascii="Book Antiqua" w:hAnsi="Book Antiqua"/>
          <w:color w:val="auto"/>
          <w:kern w:val="0"/>
          <w:sz w:val="24"/>
          <w:szCs w:val="24"/>
          <w:vertAlign w:val="superscript"/>
        </w:rPr>
        <w:t>]</w:t>
      </w:r>
      <w:r w:rsidRPr="007C4599">
        <w:rPr>
          <w:rFonts w:ascii="Book Antiqua" w:hAnsi="Book Antiqua"/>
          <w:color w:val="auto"/>
          <w:kern w:val="0"/>
          <w:sz w:val="24"/>
          <w:szCs w:val="24"/>
        </w:rPr>
        <w:fldChar w:fldCharType="end"/>
      </w:r>
      <w:r w:rsidRPr="007C4599">
        <w:rPr>
          <w:rFonts w:ascii="Book Antiqua" w:hAnsi="Book Antiqua"/>
          <w:color w:val="auto"/>
          <w:kern w:val="0"/>
          <w:sz w:val="24"/>
          <w:szCs w:val="24"/>
        </w:rPr>
        <w:t xml:space="preserve">, so exploration of the </w:t>
      </w:r>
      <w:r w:rsidRPr="007C4599">
        <w:rPr>
          <w:rFonts w:ascii="Book Antiqua" w:hAnsi="Book Antiqua"/>
          <w:color w:val="auto"/>
          <w:sz w:val="24"/>
          <w:szCs w:val="24"/>
        </w:rPr>
        <w:t>local lesions can be prevented.</w:t>
      </w:r>
      <w:r w:rsidRPr="007C4599">
        <w:rPr>
          <w:rFonts w:ascii="Book Antiqua" w:hAnsi="Book Antiqua"/>
          <w:color w:val="auto"/>
          <w:kern w:val="0"/>
          <w:sz w:val="24"/>
          <w:szCs w:val="24"/>
        </w:rPr>
        <w:t xml:space="preserve"> Typically, </w:t>
      </w:r>
      <w:r w:rsidRPr="007C4599">
        <w:rPr>
          <w:rFonts w:ascii="Book Antiqua" w:hAnsi="Book Antiqua"/>
          <w:color w:val="auto"/>
          <w:sz w:val="24"/>
          <w:szCs w:val="24"/>
        </w:rPr>
        <w:t xml:space="preserve">surgeons would push the liver up and explore 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kern w:val="0"/>
          <w:sz w:val="24"/>
          <w:szCs w:val="24"/>
        </w:rPr>
        <w:t xml:space="preserve">, then release the liver and continue other steps. However, the author combined the exploration and dissection to avoid </w:t>
      </w:r>
      <w:r w:rsidRPr="007C4599">
        <w:rPr>
          <w:rFonts w:ascii="Book Antiqua" w:hAnsi="Book Antiqua"/>
          <w:color w:val="auto"/>
          <w:sz w:val="24"/>
          <w:szCs w:val="24"/>
        </w:rPr>
        <w:t>repeat surgery of lesser curvature side</w:t>
      </w:r>
      <w:r w:rsidR="00DF6DD8">
        <w:rPr>
          <w:rFonts w:ascii="Book Antiqua" w:hAnsi="Book Antiqua" w:hint="eastAsia"/>
          <w:color w:val="auto"/>
          <w:kern w:val="0"/>
          <w:sz w:val="24"/>
          <w:szCs w:val="24"/>
        </w:rPr>
        <w:t>;</w:t>
      </w:r>
      <w:r w:rsidRPr="007C4599">
        <w:rPr>
          <w:rFonts w:ascii="Book Antiqua" w:hAnsi="Book Antiqua"/>
          <w:color w:val="auto"/>
          <w:kern w:val="0"/>
          <w:sz w:val="24"/>
          <w:szCs w:val="24"/>
        </w:rPr>
        <w:t xml:space="preserve"> (2) It could also provide a convenient way of </w:t>
      </w:r>
      <w:proofErr w:type="spellStart"/>
      <w:r w:rsidRPr="007C4599">
        <w:rPr>
          <w:rFonts w:ascii="Book Antiqua" w:hAnsi="Book Antiqua"/>
          <w:color w:val="auto"/>
          <w:kern w:val="0"/>
          <w:sz w:val="24"/>
          <w:szCs w:val="24"/>
        </w:rPr>
        <w:t>cardial</w:t>
      </w:r>
      <w:proofErr w:type="spellEnd"/>
      <w:r w:rsidRPr="007C4599">
        <w:rPr>
          <w:rFonts w:ascii="Book Antiqua" w:hAnsi="Book Antiqua"/>
          <w:color w:val="auto"/>
          <w:kern w:val="0"/>
          <w:sz w:val="24"/>
          <w:szCs w:val="24"/>
        </w:rPr>
        <w:t xml:space="preserve"> area lymph node dissection (No. 1</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2</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 xml:space="preserve">110 LN) and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w:t>
      </w:r>
      <w:r w:rsidRPr="007C4599">
        <w:rPr>
          <w:rFonts w:ascii="Book Antiqua" w:hAnsi="Book Antiqua"/>
          <w:color w:val="auto"/>
          <w:kern w:val="0"/>
          <w:sz w:val="24"/>
          <w:szCs w:val="24"/>
        </w:rPr>
        <w:t>lymph node dissection (No. 12a</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p LN)</w:t>
      </w:r>
      <w:r w:rsidR="00DF6DD8">
        <w:rPr>
          <w:rFonts w:ascii="Book Antiqua" w:hAnsi="Book Antiqua" w:hint="eastAsia"/>
          <w:color w:val="auto"/>
          <w:kern w:val="0"/>
          <w:sz w:val="24"/>
          <w:szCs w:val="24"/>
        </w:rPr>
        <w:t>;</w:t>
      </w:r>
      <w:r w:rsidRPr="007C4599">
        <w:rPr>
          <w:rFonts w:ascii="Book Antiqua" w:hAnsi="Book Antiqua"/>
          <w:color w:val="auto"/>
          <w:kern w:val="0"/>
          <w:sz w:val="24"/>
          <w:szCs w:val="24"/>
        </w:rPr>
        <w:t xml:space="preserve"> (3) When cleaning the </w:t>
      </w:r>
      <w:proofErr w:type="spellStart"/>
      <w:r w:rsidRPr="007C4599">
        <w:rPr>
          <w:rFonts w:ascii="Book Antiqua" w:hAnsi="Book Antiqua"/>
          <w:color w:val="auto"/>
          <w:kern w:val="0"/>
          <w:sz w:val="24"/>
          <w:szCs w:val="24"/>
        </w:rPr>
        <w:t>infrapyloric</w:t>
      </w:r>
      <w:proofErr w:type="spellEnd"/>
      <w:r w:rsidRPr="007C4599">
        <w:rPr>
          <w:rFonts w:ascii="Book Antiqua" w:hAnsi="Book Antiqua"/>
          <w:color w:val="auto"/>
          <w:kern w:val="0"/>
          <w:sz w:val="24"/>
          <w:szCs w:val="24"/>
        </w:rPr>
        <w:t xml:space="preserve"> area lymph node (No. 6 LN) and the</w:t>
      </w:r>
      <w:r w:rsidRPr="007C4599">
        <w:rPr>
          <w:rFonts w:ascii="Book Antiqua" w:hAnsi="Book Antiqua"/>
          <w:color w:val="auto"/>
          <w:sz w:val="24"/>
          <w:szCs w:val="24"/>
        </w:rPr>
        <w:t xml:space="preserve"> </w:t>
      </w:r>
      <w:proofErr w:type="spellStart"/>
      <w:r w:rsidRPr="007C4599">
        <w:rPr>
          <w:rFonts w:ascii="Book Antiqua" w:hAnsi="Book Antiqua"/>
          <w:color w:val="auto"/>
          <w:kern w:val="0"/>
          <w:sz w:val="24"/>
          <w:szCs w:val="24"/>
        </w:rPr>
        <w:t>suprapancreatic</w:t>
      </w:r>
      <w:proofErr w:type="spellEnd"/>
      <w:r w:rsidRPr="007C4599">
        <w:rPr>
          <w:rFonts w:ascii="Book Antiqua" w:hAnsi="Book Antiqua"/>
          <w:color w:val="auto"/>
          <w:kern w:val="0"/>
          <w:sz w:val="24"/>
          <w:szCs w:val="24"/>
        </w:rPr>
        <w:t xml:space="preserve"> area (No. 7</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9</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11p</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12p LN), the area can be easily exposed thereby making the dissection more safe and convenient</w:t>
      </w:r>
      <w:r w:rsidR="00DF6DD8">
        <w:rPr>
          <w:rFonts w:ascii="Book Antiqua" w:hAnsi="Book Antiqua" w:hint="eastAsia"/>
          <w:color w:val="auto"/>
          <w:kern w:val="0"/>
          <w:sz w:val="24"/>
          <w:szCs w:val="24"/>
        </w:rPr>
        <w:t>;</w:t>
      </w:r>
      <w:r w:rsidRPr="007C4599">
        <w:rPr>
          <w:rFonts w:ascii="Book Antiqua" w:hAnsi="Book Antiqua"/>
          <w:color w:val="auto"/>
          <w:kern w:val="0"/>
          <w:sz w:val="24"/>
          <w:szCs w:val="24"/>
        </w:rPr>
        <w:t xml:space="preserve"> (4) Open </w:t>
      </w:r>
      <w:r w:rsidRPr="007C4599">
        <w:rPr>
          <w:rFonts w:ascii="Book Antiqua" w:hAnsi="Book Antiqua"/>
          <w:color w:val="auto"/>
          <w:sz w:val="24"/>
          <w:szCs w:val="24"/>
        </w:rPr>
        <w:t xml:space="preserve">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so the stomach can be lifted, which can provide larger space for dissection</w:t>
      </w:r>
      <w:r w:rsidR="00DF6DD8">
        <w:rPr>
          <w:rFonts w:ascii="Book Antiqua" w:hAnsi="Book Antiqua" w:hint="eastAsia"/>
          <w:color w:val="auto"/>
          <w:sz w:val="24"/>
          <w:szCs w:val="24"/>
        </w:rPr>
        <w:t>;</w:t>
      </w:r>
      <w:r w:rsidRPr="007C4599">
        <w:rPr>
          <w:rFonts w:ascii="Book Antiqua" w:hAnsi="Book Antiqua"/>
          <w:color w:val="auto"/>
          <w:kern w:val="0"/>
          <w:sz w:val="24"/>
          <w:szCs w:val="24"/>
        </w:rPr>
        <w:t xml:space="preserve"> (5) It can provide a larger space for the dissection of </w:t>
      </w:r>
      <w:proofErr w:type="spellStart"/>
      <w:r w:rsidRPr="007C4599">
        <w:rPr>
          <w:rFonts w:ascii="Book Antiqua" w:hAnsi="Book Antiqua"/>
          <w:color w:val="auto"/>
          <w:kern w:val="0"/>
          <w:sz w:val="24"/>
          <w:szCs w:val="24"/>
        </w:rPr>
        <w:t>infrapyloric</w:t>
      </w:r>
      <w:proofErr w:type="spellEnd"/>
      <w:r w:rsidRPr="007C4599">
        <w:rPr>
          <w:rFonts w:ascii="Book Antiqua" w:hAnsi="Book Antiqua"/>
          <w:color w:val="auto"/>
          <w:kern w:val="0"/>
          <w:sz w:val="24"/>
          <w:szCs w:val="24"/>
        </w:rPr>
        <w:t xml:space="preserve"> area lymph node and </w:t>
      </w:r>
      <w:proofErr w:type="spellStart"/>
      <w:r w:rsidRPr="007C4599">
        <w:rPr>
          <w:rFonts w:ascii="Book Antiqua" w:hAnsi="Book Antiqua"/>
          <w:color w:val="auto"/>
          <w:kern w:val="0"/>
          <w:sz w:val="24"/>
          <w:szCs w:val="24"/>
        </w:rPr>
        <w:t>suprapancreatic</w:t>
      </w:r>
      <w:proofErr w:type="spellEnd"/>
      <w:r w:rsidRPr="007C4599">
        <w:rPr>
          <w:rFonts w:ascii="Book Antiqua" w:hAnsi="Book Antiqua"/>
          <w:color w:val="auto"/>
          <w:kern w:val="0"/>
          <w:sz w:val="24"/>
          <w:szCs w:val="24"/>
        </w:rPr>
        <w:t xml:space="preserve"> area, thereby saving time by not changing the patient’s posture</w:t>
      </w:r>
      <w:r w:rsidR="00DF6DD8">
        <w:rPr>
          <w:rFonts w:ascii="Book Antiqua" w:hAnsi="Book Antiqua" w:hint="eastAsia"/>
          <w:color w:val="auto"/>
          <w:kern w:val="0"/>
          <w:sz w:val="24"/>
          <w:szCs w:val="24"/>
        </w:rPr>
        <w:t>;</w:t>
      </w:r>
      <w:r w:rsidRPr="007C4599">
        <w:rPr>
          <w:rFonts w:ascii="Book Antiqua" w:hAnsi="Book Antiqua"/>
          <w:color w:val="auto"/>
          <w:kern w:val="0"/>
          <w:sz w:val="24"/>
          <w:szCs w:val="24"/>
        </w:rPr>
        <w:t xml:space="preserve"> (6) </w:t>
      </w:r>
      <w:r w:rsidRPr="007C4599">
        <w:rPr>
          <w:rFonts w:ascii="Book Antiqua" w:hAnsi="Book Antiqua"/>
          <w:color w:val="auto"/>
          <w:sz w:val="24"/>
          <w:szCs w:val="24"/>
        </w:rPr>
        <w:t xml:space="preserve">The lesser side has high incidence of gastric cancer, so after opening the lesser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chemotherapy drugs could be poured into it. So the lesion area of tumor and exfoliated cells (especially gastric juice) was soaking in drugs, thereby preventing tumor spread caused by surgery</w:t>
      </w:r>
      <w:r w:rsidR="00DF6DD8">
        <w:rPr>
          <w:rFonts w:ascii="Book Antiqua" w:hAnsi="Book Antiqua" w:hint="eastAsia"/>
          <w:color w:val="auto"/>
          <w:sz w:val="24"/>
          <w:szCs w:val="24"/>
        </w:rPr>
        <w:t>;</w:t>
      </w:r>
      <w:r w:rsidRPr="007C4599">
        <w:rPr>
          <w:rFonts w:ascii="Book Antiqua" w:hAnsi="Book Antiqua"/>
          <w:color w:val="auto"/>
          <w:kern w:val="0"/>
          <w:sz w:val="24"/>
          <w:szCs w:val="24"/>
        </w:rPr>
        <w:t xml:space="preserve"> </w:t>
      </w:r>
      <w:r w:rsidR="00DF6DD8">
        <w:rPr>
          <w:rFonts w:ascii="Book Antiqua" w:hAnsi="Book Antiqua" w:hint="eastAsia"/>
          <w:color w:val="auto"/>
          <w:kern w:val="0"/>
          <w:sz w:val="24"/>
          <w:szCs w:val="24"/>
        </w:rPr>
        <w:t xml:space="preserve">and </w:t>
      </w:r>
      <w:r w:rsidRPr="007C4599">
        <w:rPr>
          <w:rFonts w:ascii="Book Antiqua" w:hAnsi="Book Antiqua"/>
          <w:color w:val="auto"/>
          <w:kern w:val="0"/>
          <w:sz w:val="24"/>
          <w:szCs w:val="24"/>
        </w:rPr>
        <w:t xml:space="preserve">(7) Due to the first path, the cleaning of </w:t>
      </w:r>
      <w:r w:rsidRPr="007C4599">
        <w:rPr>
          <w:rFonts w:ascii="Book Antiqua" w:hAnsi="Book Antiqua"/>
          <w:color w:val="auto"/>
          <w:sz w:val="24"/>
          <w:szCs w:val="24"/>
        </w:rPr>
        <w:t xml:space="preserve">greater </w:t>
      </w:r>
      <w:proofErr w:type="spellStart"/>
      <w:r w:rsidRPr="007C4599">
        <w:rPr>
          <w:rFonts w:ascii="Book Antiqua" w:hAnsi="Book Antiqua"/>
          <w:color w:val="auto"/>
          <w:sz w:val="24"/>
          <w:szCs w:val="24"/>
        </w:rPr>
        <w:t>omentum</w:t>
      </w:r>
      <w:proofErr w:type="spellEnd"/>
      <w:r w:rsidRPr="007C4599">
        <w:rPr>
          <w:rFonts w:ascii="Book Antiqua" w:hAnsi="Book Antiqua"/>
          <w:color w:val="auto"/>
          <w:sz w:val="24"/>
          <w:szCs w:val="24"/>
        </w:rPr>
        <w:t xml:space="preserve"> approach could be easier thereby making the operation more safe.</w:t>
      </w:r>
      <w:r w:rsidRPr="007C4599">
        <w:rPr>
          <w:rFonts w:ascii="Book Antiqua" w:hAnsi="Book Antiqua"/>
          <w:color w:val="auto"/>
          <w:kern w:val="0"/>
          <w:sz w:val="24"/>
          <w:szCs w:val="24"/>
        </w:rPr>
        <w:t xml:space="preserve"> For example, the dissection of </w:t>
      </w:r>
      <w:proofErr w:type="spellStart"/>
      <w:r w:rsidRPr="007C4599">
        <w:rPr>
          <w:rFonts w:ascii="Book Antiqua" w:hAnsi="Book Antiqua"/>
          <w:color w:val="auto"/>
          <w:sz w:val="24"/>
          <w:szCs w:val="24"/>
        </w:rPr>
        <w:t>hepatoduodenal</w:t>
      </w:r>
      <w:proofErr w:type="spellEnd"/>
      <w:r w:rsidRPr="007C4599">
        <w:rPr>
          <w:rFonts w:ascii="Book Antiqua" w:hAnsi="Book Antiqua"/>
          <w:color w:val="auto"/>
          <w:sz w:val="24"/>
          <w:szCs w:val="24"/>
        </w:rPr>
        <w:t xml:space="preserve"> ligament </w:t>
      </w:r>
      <w:r w:rsidRPr="007C4599">
        <w:rPr>
          <w:rFonts w:ascii="Book Antiqua" w:hAnsi="Book Antiqua"/>
          <w:color w:val="auto"/>
          <w:kern w:val="0"/>
          <w:sz w:val="24"/>
          <w:szCs w:val="24"/>
        </w:rPr>
        <w:t>lymph node can be simplified (No.</w:t>
      </w:r>
      <w:r w:rsidR="000656AD">
        <w:rPr>
          <w:rFonts w:ascii="Book Antiqua" w:hAnsi="Book Antiqua" w:hint="eastAsia"/>
          <w:color w:val="auto"/>
          <w:kern w:val="0"/>
          <w:sz w:val="24"/>
          <w:szCs w:val="24"/>
        </w:rPr>
        <w:t xml:space="preserve"> </w:t>
      </w:r>
      <w:r w:rsidRPr="007C4599">
        <w:rPr>
          <w:rFonts w:ascii="Book Antiqua" w:hAnsi="Book Antiqua"/>
          <w:color w:val="auto"/>
          <w:kern w:val="0"/>
          <w:sz w:val="24"/>
          <w:szCs w:val="24"/>
        </w:rPr>
        <w:t>12a</w:t>
      </w:r>
      <w:r w:rsidRPr="007C4599">
        <w:rPr>
          <w:rFonts w:ascii="Book Antiqua" w:eastAsia="楷体_GB2312" w:hAnsi="Book Antiqua" w:cs="楷体_GB2312"/>
          <w:color w:val="auto"/>
          <w:kern w:val="0"/>
          <w:sz w:val="24"/>
          <w:szCs w:val="24"/>
          <w:lang w:val="zh-Hans" w:eastAsia="zh-Hans"/>
        </w:rPr>
        <w:t xml:space="preserve">, </w:t>
      </w:r>
      <w:r w:rsidRPr="007C4599">
        <w:rPr>
          <w:rFonts w:ascii="Book Antiqua" w:hAnsi="Book Antiqua"/>
          <w:color w:val="auto"/>
          <w:kern w:val="0"/>
          <w:sz w:val="24"/>
          <w:szCs w:val="24"/>
        </w:rPr>
        <w:t xml:space="preserve">p LN). Besides, </w:t>
      </w:r>
      <w:r w:rsidRPr="007C4599">
        <w:rPr>
          <w:rFonts w:ascii="Book Antiqua" w:hAnsi="Book Antiqua"/>
          <w:color w:val="auto"/>
          <w:sz w:val="24"/>
          <w:szCs w:val="24"/>
        </w:rPr>
        <w:t xml:space="preserve">with the first approach, </w:t>
      </w:r>
      <w:r w:rsidRPr="007C4599">
        <w:rPr>
          <w:rFonts w:ascii="Book Antiqua" w:hAnsi="Book Antiqua"/>
          <w:color w:val="auto"/>
          <w:kern w:val="0"/>
          <w:sz w:val="24"/>
          <w:szCs w:val="24"/>
        </w:rPr>
        <w:t xml:space="preserve">the space is enough for cleaning </w:t>
      </w:r>
      <w:proofErr w:type="spellStart"/>
      <w:r w:rsidRPr="007C4599">
        <w:rPr>
          <w:rFonts w:ascii="Book Antiqua" w:hAnsi="Book Antiqua"/>
          <w:color w:val="auto"/>
          <w:kern w:val="0"/>
          <w:sz w:val="24"/>
          <w:szCs w:val="24"/>
        </w:rPr>
        <w:t>cardial</w:t>
      </w:r>
      <w:proofErr w:type="spellEnd"/>
      <w:r w:rsidRPr="007C4599">
        <w:rPr>
          <w:rFonts w:ascii="Book Antiqua" w:hAnsi="Book Antiqua"/>
          <w:color w:val="auto"/>
          <w:kern w:val="0"/>
          <w:sz w:val="24"/>
          <w:szCs w:val="24"/>
        </w:rPr>
        <w:t xml:space="preserve"> area lymph node (No. 110 LN). </w:t>
      </w:r>
    </w:p>
    <w:p w:rsidR="00E9163B" w:rsidRPr="007C4599" w:rsidRDefault="00E9163B" w:rsidP="007C4599">
      <w:pPr>
        <w:pStyle w:val="1"/>
        <w:adjustRightInd w:val="0"/>
        <w:snapToGrid w:val="0"/>
        <w:spacing w:line="360" w:lineRule="auto"/>
        <w:contextualSpacing/>
        <w:rPr>
          <w:rFonts w:ascii="Book Antiqua" w:eastAsia="宋体" w:hAnsi="Book Antiqua"/>
          <w:color w:val="auto"/>
          <w:kern w:val="0"/>
          <w:sz w:val="24"/>
          <w:szCs w:val="24"/>
        </w:rPr>
      </w:pPr>
    </w:p>
    <w:p w:rsidR="00E9163B" w:rsidRPr="007C4599" w:rsidRDefault="00DF6DD8" w:rsidP="007C4599">
      <w:pPr>
        <w:pStyle w:val="1"/>
        <w:adjustRightInd w:val="0"/>
        <w:snapToGrid w:val="0"/>
        <w:spacing w:line="360" w:lineRule="auto"/>
        <w:contextualSpacing/>
        <w:rPr>
          <w:rFonts w:ascii="Book Antiqua" w:eastAsia="宋体" w:hAnsi="Book Antiqua"/>
          <w:b/>
          <w:color w:val="auto"/>
          <w:kern w:val="0"/>
          <w:sz w:val="24"/>
          <w:szCs w:val="24"/>
        </w:rPr>
      </w:pPr>
      <w:r w:rsidRPr="007C4599">
        <w:rPr>
          <w:rFonts w:ascii="Book Antiqua" w:eastAsia="宋体" w:hAnsi="Book Antiqua"/>
          <w:b/>
          <w:color w:val="auto"/>
          <w:kern w:val="0"/>
          <w:sz w:val="24"/>
          <w:szCs w:val="24"/>
        </w:rPr>
        <w:t>CONCLUSION</w:t>
      </w:r>
    </w:p>
    <w:p w:rsidR="00E9163B" w:rsidRDefault="00E3708F" w:rsidP="007C4599">
      <w:pPr>
        <w:pStyle w:val="1"/>
        <w:adjustRightInd w:val="0"/>
        <w:snapToGrid w:val="0"/>
        <w:spacing w:line="360" w:lineRule="auto"/>
        <w:contextualSpacing/>
        <w:rPr>
          <w:rFonts w:ascii="Book Antiqua" w:hAnsi="Book Antiqua"/>
          <w:color w:val="auto"/>
          <w:sz w:val="24"/>
          <w:szCs w:val="24"/>
        </w:rPr>
      </w:pPr>
      <w:r w:rsidRPr="007C4599">
        <w:rPr>
          <w:rFonts w:ascii="Book Antiqua" w:hAnsi="Book Antiqua"/>
          <w:color w:val="auto"/>
          <w:kern w:val="0"/>
          <w:sz w:val="24"/>
          <w:szCs w:val="24"/>
        </w:rPr>
        <w:t xml:space="preserve">Based on the author’s experiences with </w:t>
      </w:r>
      <w:r w:rsidRPr="007C4599">
        <w:rPr>
          <w:rFonts w:ascii="Book Antiqua" w:hAnsi="Book Antiqua"/>
          <w:color w:val="auto"/>
          <w:sz w:val="24"/>
          <w:szCs w:val="24"/>
        </w:rPr>
        <w:t>laparoscopic D2 radical surgery</w:t>
      </w:r>
      <w:r w:rsidRPr="007C4599">
        <w:rPr>
          <w:rFonts w:ascii="Book Antiqua" w:hAnsi="Book Antiqua"/>
          <w:color w:val="auto"/>
          <w:kern w:val="0"/>
          <w:sz w:val="24"/>
          <w:szCs w:val="24"/>
        </w:rPr>
        <w:t xml:space="preserve"> in more than 200 gastric cancer patients, </w:t>
      </w:r>
      <w:r w:rsidRPr="007C4599">
        <w:rPr>
          <w:rFonts w:ascii="Book Antiqua" w:hAnsi="Book Antiqua"/>
          <w:color w:val="auto"/>
          <w:sz w:val="24"/>
          <w:szCs w:val="24"/>
        </w:rPr>
        <w:t xml:space="preserve">this approach was summarized as </w:t>
      </w:r>
      <w:r w:rsidR="00DF6DD8">
        <w:rPr>
          <w:rFonts w:ascii="Book Antiqua" w:hAnsi="Book Antiqua"/>
          <w:color w:val="auto"/>
          <w:sz w:val="24"/>
          <w:szCs w:val="24"/>
        </w:rPr>
        <w:t>“</w:t>
      </w:r>
      <w:r w:rsidRPr="007C4599">
        <w:rPr>
          <w:rFonts w:ascii="Book Antiqua" w:hAnsi="Book Antiqua"/>
          <w:color w:val="auto"/>
          <w:sz w:val="24"/>
          <w:szCs w:val="24"/>
        </w:rPr>
        <w:t>W</w:t>
      </w:r>
      <w:r w:rsidR="00DF6DD8">
        <w:rPr>
          <w:rFonts w:ascii="Book Antiqua" w:hAnsi="Book Antiqua" w:hint="eastAsia"/>
          <w:color w:val="auto"/>
          <w:sz w:val="24"/>
          <w:szCs w:val="24"/>
        </w:rPr>
        <w:t xml:space="preserve"> </w:t>
      </w:r>
      <w:r w:rsidRPr="007C4599">
        <w:rPr>
          <w:rFonts w:ascii="Book Antiqua" w:hAnsi="Book Antiqua"/>
          <w:color w:val="auto"/>
          <w:sz w:val="24"/>
          <w:szCs w:val="24"/>
        </w:rPr>
        <w:t>+</w:t>
      </w:r>
      <w:r w:rsidR="00DF6DD8">
        <w:rPr>
          <w:rFonts w:ascii="Book Antiqua" w:hAnsi="Book Antiqua" w:hint="eastAsia"/>
          <w:color w:val="auto"/>
          <w:sz w:val="24"/>
          <w:szCs w:val="24"/>
        </w:rPr>
        <w:t xml:space="preserve"> </w:t>
      </w:r>
      <w:r w:rsidRPr="007C4599">
        <w:rPr>
          <w:rFonts w:ascii="Book Antiqua" w:hAnsi="Book Antiqua"/>
          <w:color w:val="auto"/>
          <w:sz w:val="24"/>
          <w:szCs w:val="24"/>
        </w:rPr>
        <w:lastRenderedPageBreak/>
        <w:t>M</w:t>
      </w:r>
      <w:r w:rsidR="00DF6DD8">
        <w:rPr>
          <w:rFonts w:ascii="Book Antiqua" w:hAnsi="Book Antiqua"/>
          <w:color w:val="auto"/>
          <w:sz w:val="24"/>
          <w:szCs w:val="24"/>
        </w:rPr>
        <w:t>”</w:t>
      </w:r>
      <w:r w:rsidRPr="007C4599">
        <w:rPr>
          <w:rFonts w:ascii="Book Antiqua" w:hAnsi="Book Antiqua"/>
          <w:color w:val="auto"/>
          <w:sz w:val="24"/>
          <w:szCs w:val="24"/>
        </w:rPr>
        <w:t>.</w:t>
      </w:r>
    </w:p>
    <w:p w:rsidR="00DF6DD8" w:rsidRPr="007C4599" w:rsidRDefault="00DF6DD8" w:rsidP="007C4599">
      <w:pPr>
        <w:pStyle w:val="1"/>
        <w:adjustRightInd w:val="0"/>
        <w:snapToGrid w:val="0"/>
        <w:spacing w:line="360" w:lineRule="auto"/>
        <w:contextualSpacing/>
        <w:rPr>
          <w:rFonts w:ascii="Book Antiqua" w:hAnsi="Book Antiqua" w:cs="Times New Roman"/>
          <w:color w:val="auto"/>
          <w:kern w:val="0"/>
          <w:sz w:val="24"/>
          <w:szCs w:val="24"/>
        </w:rPr>
      </w:pPr>
    </w:p>
    <w:p w:rsidR="006F1CB7" w:rsidRDefault="006F1CB7">
      <w:pPr>
        <w:widowControl/>
        <w:jc w:val="left"/>
        <w:rPr>
          <w:rFonts w:ascii="Book Antiqua" w:eastAsia="Arial Unicode MS" w:hAnsi="Book Antiqua" w:cs="Arial Unicode MS"/>
          <w:b/>
          <w:bCs/>
          <w:kern w:val="0"/>
          <w:sz w:val="24"/>
        </w:rPr>
      </w:pPr>
      <w:r>
        <w:rPr>
          <w:rFonts w:ascii="Book Antiqua" w:hAnsi="Book Antiqua"/>
          <w:b/>
          <w:bCs/>
          <w:kern w:val="0"/>
          <w:sz w:val="24"/>
        </w:rPr>
        <w:br w:type="page"/>
      </w:r>
    </w:p>
    <w:p w:rsidR="00DF6DD8" w:rsidRPr="006F1CB7" w:rsidRDefault="00DF6DD8" w:rsidP="006F1CB7">
      <w:pPr>
        <w:pStyle w:val="1"/>
        <w:adjustRightInd w:val="0"/>
        <w:snapToGrid w:val="0"/>
        <w:spacing w:line="360" w:lineRule="auto"/>
        <w:contextualSpacing/>
        <w:rPr>
          <w:rFonts w:ascii="Book Antiqua" w:hAnsi="Book Antiqua"/>
          <w:color w:val="auto"/>
          <w:sz w:val="24"/>
          <w:szCs w:val="24"/>
        </w:rPr>
      </w:pPr>
      <w:r w:rsidRPr="006F1CB7">
        <w:rPr>
          <w:rFonts w:ascii="Book Antiqua" w:hAnsi="Book Antiqua"/>
          <w:b/>
          <w:bCs/>
          <w:color w:val="auto"/>
          <w:kern w:val="0"/>
          <w:sz w:val="24"/>
          <w:szCs w:val="24"/>
        </w:rPr>
        <w:lastRenderedPageBreak/>
        <w:t>REFERENCES</w:t>
      </w:r>
    </w:p>
    <w:p w:rsidR="006F1CB7" w:rsidRPr="006F1CB7" w:rsidRDefault="006F1CB7" w:rsidP="006F1CB7">
      <w:pPr>
        <w:widowControl/>
        <w:spacing w:line="360" w:lineRule="auto"/>
        <w:rPr>
          <w:rFonts w:ascii="Book Antiqua" w:eastAsia="宋体" w:hAnsi="Book Antiqua" w:cs="宋体"/>
          <w:kern w:val="0"/>
          <w:sz w:val="24"/>
        </w:rPr>
      </w:pPr>
      <w:r w:rsidRPr="006F1CB7">
        <w:rPr>
          <w:rFonts w:ascii="Book Antiqua" w:eastAsia="宋体" w:hAnsi="Book Antiqua" w:cs="宋体"/>
          <w:kern w:val="0"/>
          <w:sz w:val="24"/>
        </w:rPr>
        <w:t xml:space="preserve">1 </w:t>
      </w:r>
      <w:r w:rsidRPr="006F1CB7">
        <w:rPr>
          <w:rFonts w:ascii="Book Antiqua" w:eastAsia="宋体" w:hAnsi="Book Antiqua" w:cs="宋体"/>
          <w:b/>
          <w:bCs/>
          <w:kern w:val="0"/>
          <w:sz w:val="24"/>
        </w:rPr>
        <w:t>Miura S</w:t>
      </w:r>
      <w:r w:rsidRPr="006F1CB7">
        <w:rPr>
          <w:rFonts w:ascii="Book Antiqua" w:eastAsia="宋体" w:hAnsi="Book Antiqua" w:cs="宋体"/>
          <w:kern w:val="0"/>
          <w:sz w:val="24"/>
        </w:rPr>
        <w:t xml:space="preserve">, Kodera Y, Fujiwara M, Ito S, Mochizuki Y, Yamamura Y, </w:t>
      </w:r>
      <w:proofErr w:type="spellStart"/>
      <w:r w:rsidRPr="006F1CB7">
        <w:rPr>
          <w:rFonts w:ascii="Book Antiqua" w:eastAsia="宋体" w:hAnsi="Book Antiqua" w:cs="宋体"/>
          <w:kern w:val="0"/>
          <w:sz w:val="24"/>
        </w:rPr>
        <w:t>Hibi</w:t>
      </w:r>
      <w:proofErr w:type="spellEnd"/>
      <w:r w:rsidRPr="006F1CB7">
        <w:rPr>
          <w:rFonts w:ascii="Book Antiqua" w:eastAsia="宋体" w:hAnsi="Book Antiqua" w:cs="宋体"/>
          <w:kern w:val="0"/>
          <w:sz w:val="24"/>
        </w:rPr>
        <w:t xml:space="preserve"> K, Ito K, Akiyama S, </w:t>
      </w:r>
      <w:proofErr w:type="spellStart"/>
      <w:r w:rsidRPr="006F1CB7">
        <w:rPr>
          <w:rFonts w:ascii="Book Antiqua" w:eastAsia="宋体" w:hAnsi="Book Antiqua" w:cs="宋体"/>
          <w:kern w:val="0"/>
          <w:sz w:val="24"/>
        </w:rPr>
        <w:t>Nakao</w:t>
      </w:r>
      <w:proofErr w:type="spellEnd"/>
      <w:r w:rsidRPr="006F1CB7">
        <w:rPr>
          <w:rFonts w:ascii="Book Antiqua" w:eastAsia="宋体" w:hAnsi="Book Antiqua" w:cs="宋体"/>
          <w:kern w:val="0"/>
          <w:sz w:val="24"/>
        </w:rPr>
        <w:t xml:space="preserve"> A. Laparoscopy-assisted distal </w:t>
      </w:r>
      <w:proofErr w:type="spellStart"/>
      <w:r w:rsidRPr="006F1CB7">
        <w:rPr>
          <w:rFonts w:ascii="Book Antiqua" w:eastAsia="宋体" w:hAnsi="Book Antiqua" w:cs="宋体"/>
          <w:kern w:val="0"/>
          <w:sz w:val="24"/>
        </w:rPr>
        <w:t>gastrectomy</w:t>
      </w:r>
      <w:proofErr w:type="spellEnd"/>
      <w:r w:rsidRPr="006F1CB7">
        <w:rPr>
          <w:rFonts w:ascii="Book Antiqua" w:eastAsia="宋体" w:hAnsi="Book Antiqua" w:cs="宋体"/>
          <w:kern w:val="0"/>
          <w:sz w:val="24"/>
        </w:rPr>
        <w:t xml:space="preserve"> with systemic lymph node dissection: a critical reappraisal from the viewpoint of lymph node retrieval. </w:t>
      </w:r>
      <w:r w:rsidRPr="006F1CB7">
        <w:rPr>
          <w:rFonts w:ascii="Book Antiqua" w:eastAsia="宋体" w:hAnsi="Book Antiqua" w:cs="宋体"/>
          <w:i/>
          <w:iCs/>
          <w:kern w:val="0"/>
          <w:sz w:val="24"/>
        </w:rPr>
        <w:t xml:space="preserve">J Am </w:t>
      </w:r>
      <w:proofErr w:type="spellStart"/>
      <w:r w:rsidRPr="006F1CB7">
        <w:rPr>
          <w:rFonts w:ascii="Book Antiqua" w:eastAsia="宋体" w:hAnsi="Book Antiqua" w:cs="宋体"/>
          <w:i/>
          <w:iCs/>
          <w:kern w:val="0"/>
          <w:sz w:val="24"/>
        </w:rPr>
        <w:t>Coll</w:t>
      </w:r>
      <w:proofErr w:type="spellEnd"/>
      <w:r w:rsidRPr="006F1CB7">
        <w:rPr>
          <w:rFonts w:ascii="Book Antiqua" w:eastAsia="宋体" w:hAnsi="Book Antiqua" w:cs="宋体"/>
          <w:i/>
          <w:iCs/>
          <w:kern w:val="0"/>
          <w:sz w:val="24"/>
        </w:rPr>
        <w:t xml:space="preserve"> </w:t>
      </w:r>
      <w:proofErr w:type="spellStart"/>
      <w:r w:rsidRPr="006F1CB7">
        <w:rPr>
          <w:rFonts w:ascii="Book Antiqua" w:eastAsia="宋体" w:hAnsi="Book Antiqua" w:cs="宋体"/>
          <w:i/>
          <w:iCs/>
          <w:kern w:val="0"/>
          <w:sz w:val="24"/>
        </w:rPr>
        <w:t>Surg</w:t>
      </w:r>
      <w:proofErr w:type="spellEnd"/>
      <w:r w:rsidRPr="006F1CB7">
        <w:rPr>
          <w:rFonts w:ascii="Book Antiqua" w:eastAsia="宋体" w:hAnsi="Book Antiqua" w:cs="宋体"/>
          <w:kern w:val="0"/>
          <w:sz w:val="24"/>
        </w:rPr>
        <w:t xml:space="preserve"> 2004; </w:t>
      </w:r>
      <w:r w:rsidRPr="006F1CB7">
        <w:rPr>
          <w:rFonts w:ascii="Book Antiqua" w:eastAsia="宋体" w:hAnsi="Book Antiqua" w:cs="宋体"/>
          <w:b/>
          <w:bCs/>
          <w:kern w:val="0"/>
          <w:sz w:val="24"/>
        </w:rPr>
        <w:t>198</w:t>
      </w:r>
      <w:r w:rsidRPr="006F1CB7">
        <w:rPr>
          <w:rFonts w:ascii="Book Antiqua" w:eastAsia="宋体" w:hAnsi="Book Antiqua" w:cs="宋体"/>
          <w:kern w:val="0"/>
          <w:sz w:val="24"/>
        </w:rPr>
        <w:t>: 933-938 [PMID: 15194075 DOI: 10.1016/j.jamcollsurg.2004.01.021]</w:t>
      </w:r>
    </w:p>
    <w:p w:rsidR="006F1CB7" w:rsidRPr="006F1CB7" w:rsidRDefault="00E3708F" w:rsidP="006F1CB7">
      <w:pPr>
        <w:widowControl/>
        <w:spacing w:line="360" w:lineRule="auto"/>
        <w:rPr>
          <w:rFonts w:ascii="Book Antiqua" w:eastAsia="宋体" w:hAnsi="Book Antiqua" w:cs="宋体"/>
          <w:kern w:val="0"/>
          <w:sz w:val="24"/>
        </w:rPr>
      </w:pPr>
      <w:proofErr w:type="gramStart"/>
      <w:r>
        <w:rPr>
          <w:rFonts w:ascii="Book Antiqua" w:eastAsia="宋体" w:hAnsi="Book Antiqua" w:cs="宋体"/>
          <w:kern w:val="0"/>
          <w:sz w:val="24"/>
        </w:rPr>
        <w:t xml:space="preserve">2 </w:t>
      </w:r>
      <w:r w:rsidR="006F1CB7" w:rsidRPr="006F1CB7">
        <w:rPr>
          <w:rFonts w:ascii="Book Antiqua" w:eastAsia="宋体" w:hAnsi="Book Antiqua" w:cs="宋体"/>
          <w:kern w:val="0"/>
          <w:sz w:val="24"/>
        </w:rPr>
        <w:t>Japanese gastric cancer treatment guidelines 2010 (ver. 3).</w:t>
      </w:r>
      <w:proofErr w:type="gramEnd"/>
      <w:r w:rsidR="006F1CB7" w:rsidRPr="006F1CB7">
        <w:rPr>
          <w:rFonts w:ascii="Book Antiqua" w:eastAsia="宋体" w:hAnsi="Book Antiqua" w:cs="宋体"/>
          <w:kern w:val="0"/>
          <w:sz w:val="24"/>
        </w:rPr>
        <w:t xml:space="preserve"> </w:t>
      </w:r>
      <w:r w:rsidR="006F1CB7" w:rsidRPr="006F1CB7">
        <w:rPr>
          <w:rFonts w:ascii="Book Antiqua" w:eastAsia="宋体" w:hAnsi="Book Antiqua" w:cs="宋体"/>
          <w:i/>
          <w:iCs/>
          <w:kern w:val="0"/>
          <w:sz w:val="24"/>
        </w:rPr>
        <w:t>Gastric Cancer</w:t>
      </w:r>
      <w:r w:rsidR="006F1CB7" w:rsidRPr="006F1CB7">
        <w:rPr>
          <w:rFonts w:ascii="Book Antiqua" w:eastAsia="宋体" w:hAnsi="Book Antiqua" w:cs="宋体"/>
          <w:kern w:val="0"/>
          <w:sz w:val="24"/>
        </w:rPr>
        <w:t xml:space="preserve"> 2011; </w:t>
      </w:r>
      <w:r w:rsidR="006F1CB7" w:rsidRPr="006F1CB7">
        <w:rPr>
          <w:rFonts w:ascii="Book Antiqua" w:eastAsia="宋体" w:hAnsi="Book Antiqua" w:cs="宋体"/>
          <w:b/>
          <w:bCs/>
          <w:kern w:val="0"/>
          <w:sz w:val="24"/>
        </w:rPr>
        <w:t>14</w:t>
      </w:r>
      <w:r w:rsidR="006F1CB7" w:rsidRPr="006F1CB7">
        <w:rPr>
          <w:rFonts w:ascii="Book Antiqua" w:eastAsia="宋体" w:hAnsi="Book Antiqua" w:cs="宋体"/>
          <w:kern w:val="0"/>
          <w:sz w:val="24"/>
        </w:rPr>
        <w:t>: 113-123 [PMID: 21573742 DOI: 10.1007/s10120-011-0042-4]</w:t>
      </w:r>
    </w:p>
    <w:p w:rsidR="006F1CB7" w:rsidRPr="006F1CB7" w:rsidRDefault="006F1CB7" w:rsidP="006F1CB7">
      <w:pPr>
        <w:widowControl/>
        <w:spacing w:line="360" w:lineRule="auto"/>
        <w:rPr>
          <w:rFonts w:ascii="Book Antiqua" w:eastAsia="宋体" w:hAnsi="Book Antiqua" w:cs="宋体"/>
          <w:kern w:val="0"/>
          <w:sz w:val="24"/>
        </w:rPr>
      </w:pPr>
      <w:r w:rsidRPr="006F1CB7">
        <w:rPr>
          <w:rFonts w:ascii="Book Antiqua" w:eastAsia="宋体" w:hAnsi="Book Antiqua" w:cs="宋体"/>
          <w:kern w:val="0"/>
          <w:sz w:val="24"/>
        </w:rPr>
        <w:t xml:space="preserve">3 </w:t>
      </w:r>
      <w:proofErr w:type="spellStart"/>
      <w:r w:rsidRPr="006F1CB7">
        <w:rPr>
          <w:rFonts w:ascii="Book Antiqua" w:eastAsia="宋体" w:hAnsi="Book Antiqua" w:cs="宋体"/>
          <w:b/>
          <w:bCs/>
          <w:kern w:val="0"/>
          <w:sz w:val="24"/>
        </w:rPr>
        <w:t>Huscher</w:t>
      </w:r>
      <w:proofErr w:type="spellEnd"/>
      <w:r w:rsidRPr="006F1CB7">
        <w:rPr>
          <w:rFonts w:ascii="Book Antiqua" w:eastAsia="宋体" w:hAnsi="Book Antiqua" w:cs="宋体"/>
          <w:b/>
          <w:bCs/>
          <w:kern w:val="0"/>
          <w:sz w:val="24"/>
        </w:rPr>
        <w:t xml:space="preserve"> CG</w:t>
      </w:r>
      <w:r w:rsidRPr="006F1CB7">
        <w:rPr>
          <w:rFonts w:ascii="Book Antiqua" w:eastAsia="宋体" w:hAnsi="Book Antiqua" w:cs="宋体"/>
          <w:kern w:val="0"/>
          <w:sz w:val="24"/>
        </w:rPr>
        <w:t xml:space="preserve">, </w:t>
      </w:r>
      <w:proofErr w:type="spellStart"/>
      <w:r w:rsidRPr="006F1CB7">
        <w:rPr>
          <w:rFonts w:ascii="Book Antiqua" w:eastAsia="宋体" w:hAnsi="Book Antiqua" w:cs="宋体"/>
          <w:kern w:val="0"/>
          <w:sz w:val="24"/>
        </w:rPr>
        <w:t>Mingoli</w:t>
      </w:r>
      <w:proofErr w:type="spellEnd"/>
      <w:r w:rsidRPr="006F1CB7">
        <w:rPr>
          <w:rFonts w:ascii="Book Antiqua" w:eastAsia="宋体" w:hAnsi="Book Antiqua" w:cs="宋体"/>
          <w:kern w:val="0"/>
          <w:sz w:val="24"/>
        </w:rPr>
        <w:t xml:space="preserve"> A, </w:t>
      </w:r>
      <w:proofErr w:type="spellStart"/>
      <w:r w:rsidRPr="006F1CB7">
        <w:rPr>
          <w:rFonts w:ascii="Book Antiqua" w:eastAsia="宋体" w:hAnsi="Book Antiqua" w:cs="宋体"/>
          <w:kern w:val="0"/>
          <w:sz w:val="24"/>
        </w:rPr>
        <w:t>Sgarzini</w:t>
      </w:r>
      <w:proofErr w:type="spellEnd"/>
      <w:r w:rsidRPr="006F1CB7">
        <w:rPr>
          <w:rFonts w:ascii="Book Antiqua" w:eastAsia="宋体" w:hAnsi="Book Antiqua" w:cs="宋体"/>
          <w:kern w:val="0"/>
          <w:sz w:val="24"/>
        </w:rPr>
        <w:t xml:space="preserve"> G, </w:t>
      </w:r>
      <w:proofErr w:type="spellStart"/>
      <w:r w:rsidRPr="006F1CB7">
        <w:rPr>
          <w:rFonts w:ascii="Book Antiqua" w:eastAsia="宋体" w:hAnsi="Book Antiqua" w:cs="宋体"/>
          <w:kern w:val="0"/>
          <w:sz w:val="24"/>
        </w:rPr>
        <w:t>Sansonetti</w:t>
      </w:r>
      <w:proofErr w:type="spellEnd"/>
      <w:r w:rsidRPr="006F1CB7">
        <w:rPr>
          <w:rFonts w:ascii="Book Antiqua" w:eastAsia="宋体" w:hAnsi="Book Antiqua" w:cs="宋体"/>
          <w:kern w:val="0"/>
          <w:sz w:val="24"/>
        </w:rPr>
        <w:t xml:space="preserve"> A, </w:t>
      </w:r>
      <w:proofErr w:type="spellStart"/>
      <w:r w:rsidRPr="006F1CB7">
        <w:rPr>
          <w:rFonts w:ascii="Book Antiqua" w:eastAsia="宋体" w:hAnsi="Book Antiqua" w:cs="宋体"/>
          <w:kern w:val="0"/>
          <w:sz w:val="24"/>
        </w:rPr>
        <w:t>Lirici</w:t>
      </w:r>
      <w:proofErr w:type="spellEnd"/>
      <w:r w:rsidRPr="006F1CB7">
        <w:rPr>
          <w:rFonts w:ascii="Book Antiqua" w:eastAsia="宋体" w:hAnsi="Book Antiqua" w:cs="宋体"/>
          <w:kern w:val="0"/>
          <w:sz w:val="24"/>
        </w:rPr>
        <w:t xml:space="preserve"> MM, Napolitano C, </w:t>
      </w:r>
      <w:proofErr w:type="spellStart"/>
      <w:r w:rsidRPr="006F1CB7">
        <w:rPr>
          <w:rFonts w:ascii="Book Antiqua" w:eastAsia="宋体" w:hAnsi="Book Antiqua" w:cs="宋体"/>
          <w:kern w:val="0"/>
          <w:sz w:val="24"/>
        </w:rPr>
        <w:t>Piro</w:t>
      </w:r>
      <w:proofErr w:type="spellEnd"/>
      <w:r w:rsidRPr="006F1CB7">
        <w:rPr>
          <w:rFonts w:ascii="Book Antiqua" w:eastAsia="宋体" w:hAnsi="Book Antiqua" w:cs="宋体"/>
          <w:kern w:val="0"/>
          <w:sz w:val="24"/>
        </w:rPr>
        <w:t xml:space="preserve"> F. </w:t>
      </w:r>
      <w:proofErr w:type="spellStart"/>
      <w:r w:rsidRPr="006F1CB7">
        <w:rPr>
          <w:rFonts w:ascii="Book Antiqua" w:eastAsia="宋体" w:hAnsi="Book Antiqua" w:cs="宋体"/>
          <w:kern w:val="0"/>
          <w:sz w:val="24"/>
        </w:rPr>
        <w:t>Videolaparoscopic</w:t>
      </w:r>
      <w:proofErr w:type="spellEnd"/>
      <w:r w:rsidRPr="006F1CB7">
        <w:rPr>
          <w:rFonts w:ascii="Book Antiqua" w:eastAsia="宋体" w:hAnsi="Book Antiqua" w:cs="宋体"/>
          <w:kern w:val="0"/>
          <w:sz w:val="24"/>
        </w:rPr>
        <w:t xml:space="preserve"> total and subtotal </w:t>
      </w:r>
      <w:proofErr w:type="spellStart"/>
      <w:r w:rsidRPr="006F1CB7">
        <w:rPr>
          <w:rFonts w:ascii="Book Antiqua" w:eastAsia="宋体" w:hAnsi="Book Antiqua" w:cs="宋体"/>
          <w:kern w:val="0"/>
          <w:sz w:val="24"/>
        </w:rPr>
        <w:t>gastrectomy</w:t>
      </w:r>
      <w:proofErr w:type="spellEnd"/>
      <w:r w:rsidRPr="006F1CB7">
        <w:rPr>
          <w:rFonts w:ascii="Book Antiqua" w:eastAsia="宋体" w:hAnsi="Book Antiqua" w:cs="宋体"/>
          <w:kern w:val="0"/>
          <w:sz w:val="24"/>
        </w:rPr>
        <w:t xml:space="preserve"> with extended lymph node dissection for gastric cancer. </w:t>
      </w:r>
      <w:r w:rsidRPr="006F1CB7">
        <w:rPr>
          <w:rFonts w:ascii="Book Antiqua" w:eastAsia="宋体" w:hAnsi="Book Antiqua" w:cs="宋体"/>
          <w:i/>
          <w:iCs/>
          <w:kern w:val="0"/>
          <w:sz w:val="24"/>
        </w:rPr>
        <w:t xml:space="preserve">Am J </w:t>
      </w:r>
      <w:proofErr w:type="spellStart"/>
      <w:r w:rsidRPr="006F1CB7">
        <w:rPr>
          <w:rFonts w:ascii="Book Antiqua" w:eastAsia="宋体" w:hAnsi="Book Antiqua" w:cs="宋体"/>
          <w:i/>
          <w:iCs/>
          <w:kern w:val="0"/>
          <w:sz w:val="24"/>
        </w:rPr>
        <w:t>Surg</w:t>
      </w:r>
      <w:proofErr w:type="spellEnd"/>
      <w:r w:rsidRPr="006F1CB7">
        <w:rPr>
          <w:rFonts w:ascii="Book Antiqua" w:eastAsia="宋体" w:hAnsi="Book Antiqua" w:cs="宋体"/>
          <w:kern w:val="0"/>
          <w:sz w:val="24"/>
        </w:rPr>
        <w:t xml:space="preserve"> 2004; </w:t>
      </w:r>
      <w:r w:rsidRPr="006F1CB7">
        <w:rPr>
          <w:rFonts w:ascii="Book Antiqua" w:eastAsia="宋体" w:hAnsi="Book Antiqua" w:cs="宋体"/>
          <w:b/>
          <w:bCs/>
          <w:kern w:val="0"/>
          <w:sz w:val="24"/>
        </w:rPr>
        <w:t>188</w:t>
      </w:r>
      <w:r w:rsidRPr="006F1CB7">
        <w:rPr>
          <w:rFonts w:ascii="Book Antiqua" w:eastAsia="宋体" w:hAnsi="Book Antiqua" w:cs="宋体"/>
          <w:kern w:val="0"/>
          <w:sz w:val="24"/>
        </w:rPr>
        <w:t>: 728-735 [PMID: 15619491 DOI: 10.1016/j.amjsurg.2004.08.040</w:t>
      </w:r>
      <w:proofErr w:type="gramStart"/>
      <w:r w:rsidRPr="006F1CB7">
        <w:rPr>
          <w:rFonts w:ascii="Book Antiqua" w:eastAsia="宋体" w:hAnsi="Book Antiqua" w:cs="宋体"/>
          <w:kern w:val="0"/>
          <w:sz w:val="24"/>
        </w:rPr>
        <w:t>]</w:t>
      </w:r>
      <w:proofErr w:type="gramEnd"/>
    </w:p>
    <w:p w:rsidR="006F1CB7" w:rsidRPr="006F1CB7" w:rsidRDefault="006F1CB7" w:rsidP="006F1CB7">
      <w:pPr>
        <w:widowControl/>
        <w:spacing w:line="360" w:lineRule="auto"/>
        <w:rPr>
          <w:rFonts w:ascii="Book Antiqua" w:eastAsia="宋体" w:hAnsi="Book Antiqua" w:cs="宋体"/>
          <w:kern w:val="0"/>
          <w:sz w:val="24"/>
        </w:rPr>
      </w:pPr>
      <w:r w:rsidRPr="006F1CB7">
        <w:rPr>
          <w:rFonts w:ascii="Book Antiqua" w:eastAsia="宋体" w:hAnsi="Book Antiqua" w:cs="宋体"/>
          <w:kern w:val="0"/>
          <w:sz w:val="24"/>
        </w:rPr>
        <w:t xml:space="preserve">4 </w:t>
      </w:r>
      <w:r w:rsidRPr="006F1CB7">
        <w:rPr>
          <w:rFonts w:ascii="Book Antiqua" w:eastAsia="宋体" w:hAnsi="Book Antiqua" w:cs="宋体"/>
          <w:b/>
          <w:bCs/>
          <w:kern w:val="0"/>
          <w:sz w:val="24"/>
        </w:rPr>
        <w:t>Huang CM</w:t>
      </w:r>
      <w:r w:rsidRPr="006F1CB7">
        <w:rPr>
          <w:rFonts w:ascii="Book Antiqua" w:eastAsia="宋体" w:hAnsi="Book Antiqua" w:cs="宋体"/>
          <w:kern w:val="0"/>
          <w:sz w:val="24"/>
        </w:rPr>
        <w:t xml:space="preserve">, Chen QY, Lin JX, </w:t>
      </w:r>
      <w:proofErr w:type="spellStart"/>
      <w:r w:rsidRPr="006F1CB7">
        <w:rPr>
          <w:rFonts w:ascii="Book Antiqua" w:eastAsia="宋体" w:hAnsi="Book Antiqua" w:cs="宋体"/>
          <w:kern w:val="0"/>
          <w:sz w:val="24"/>
        </w:rPr>
        <w:t>Zheng</w:t>
      </w:r>
      <w:proofErr w:type="spellEnd"/>
      <w:r w:rsidRPr="006F1CB7">
        <w:rPr>
          <w:rFonts w:ascii="Book Antiqua" w:eastAsia="宋体" w:hAnsi="Book Antiqua" w:cs="宋体"/>
          <w:kern w:val="0"/>
          <w:sz w:val="24"/>
        </w:rPr>
        <w:t xml:space="preserve"> CH, Li P, </w:t>
      </w:r>
      <w:proofErr w:type="spellStart"/>
      <w:r w:rsidRPr="006F1CB7">
        <w:rPr>
          <w:rFonts w:ascii="Book Antiqua" w:eastAsia="宋体" w:hAnsi="Book Antiqua" w:cs="宋体"/>
          <w:kern w:val="0"/>
          <w:sz w:val="24"/>
        </w:rPr>
        <w:t>Xie</w:t>
      </w:r>
      <w:proofErr w:type="spellEnd"/>
      <w:r w:rsidRPr="006F1CB7">
        <w:rPr>
          <w:rFonts w:ascii="Book Antiqua" w:eastAsia="宋体" w:hAnsi="Book Antiqua" w:cs="宋体"/>
          <w:kern w:val="0"/>
          <w:sz w:val="24"/>
        </w:rPr>
        <w:t xml:space="preserve"> JW. Huang's three-step maneuver for laparoscopic spleen-preserving No. 10 lymph node dissection for advanced proximal gastric cancer. </w:t>
      </w:r>
      <w:r w:rsidRPr="006F1CB7">
        <w:rPr>
          <w:rFonts w:ascii="Book Antiqua" w:eastAsia="宋体" w:hAnsi="Book Antiqua" w:cs="宋体"/>
          <w:i/>
          <w:iCs/>
          <w:kern w:val="0"/>
          <w:sz w:val="24"/>
        </w:rPr>
        <w:t>Chin J Cancer Res</w:t>
      </w:r>
      <w:r w:rsidRPr="006F1CB7">
        <w:rPr>
          <w:rFonts w:ascii="Book Antiqua" w:eastAsia="宋体" w:hAnsi="Book Antiqua" w:cs="宋体"/>
          <w:kern w:val="0"/>
          <w:sz w:val="24"/>
        </w:rPr>
        <w:t xml:space="preserve"> 2014; </w:t>
      </w:r>
      <w:r w:rsidRPr="006F1CB7">
        <w:rPr>
          <w:rFonts w:ascii="Book Antiqua" w:eastAsia="宋体" w:hAnsi="Book Antiqua" w:cs="宋体"/>
          <w:b/>
          <w:bCs/>
          <w:kern w:val="0"/>
          <w:sz w:val="24"/>
        </w:rPr>
        <w:t>26</w:t>
      </w:r>
      <w:r w:rsidRPr="006F1CB7">
        <w:rPr>
          <w:rFonts w:ascii="Book Antiqua" w:eastAsia="宋体" w:hAnsi="Book Antiqua" w:cs="宋体"/>
          <w:kern w:val="0"/>
          <w:sz w:val="24"/>
        </w:rPr>
        <w:t>: 208-210 [PMID: 24826062 DOI: 10.3978/j.issn.1000-9604.2014.04.05]</w:t>
      </w:r>
    </w:p>
    <w:p w:rsidR="006F1CB7" w:rsidRPr="006F1CB7" w:rsidRDefault="006F1CB7" w:rsidP="006F1CB7">
      <w:pPr>
        <w:widowControl/>
        <w:spacing w:line="360" w:lineRule="auto"/>
        <w:rPr>
          <w:rFonts w:ascii="Book Antiqua" w:eastAsia="宋体" w:hAnsi="Book Antiqua" w:cs="宋体"/>
          <w:kern w:val="0"/>
          <w:sz w:val="24"/>
        </w:rPr>
      </w:pPr>
      <w:r w:rsidRPr="006F1CB7">
        <w:rPr>
          <w:rFonts w:ascii="Book Antiqua" w:eastAsia="宋体" w:hAnsi="Book Antiqua" w:cs="宋体"/>
          <w:kern w:val="0"/>
          <w:sz w:val="24"/>
        </w:rPr>
        <w:t xml:space="preserve">5 </w:t>
      </w:r>
      <w:proofErr w:type="spellStart"/>
      <w:r w:rsidRPr="006F1CB7">
        <w:rPr>
          <w:rFonts w:ascii="Book Antiqua" w:eastAsia="宋体" w:hAnsi="Book Antiqua" w:cs="宋体"/>
          <w:b/>
          <w:bCs/>
          <w:kern w:val="0"/>
          <w:sz w:val="24"/>
        </w:rPr>
        <w:t>Daroui</w:t>
      </w:r>
      <w:proofErr w:type="spellEnd"/>
      <w:r w:rsidRPr="006F1CB7">
        <w:rPr>
          <w:rFonts w:ascii="Book Antiqua" w:eastAsia="宋体" w:hAnsi="Book Antiqua" w:cs="宋体"/>
          <w:b/>
          <w:bCs/>
          <w:kern w:val="0"/>
          <w:sz w:val="24"/>
        </w:rPr>
        <w:t xml:space="preserve"> P</w:t>
      </w:r>
      <w:r w:rsidRPr="006F1CB7">
        <w:rPr>
          <w:rFonts w:ascii="Book Antiqua" w:eastAsia="宋体" w:hAnsi="Book Antiqua" w:cs="宋体"/>
          <w:kern w:val="0"/>
          <w:sz w:val="24"/>
        </w:rPr>
        <w:t xml:space="preserve">, </w:t>
      </w:r>
      <w:proofErr w:type="spellStart"/>
      <w:r w:rsidRPr="006F1CB7">
        <w:rPr>
          <w:rFonts w:ascii="Book Antiqua" w:eastAsia="宋体" w:hAnsi="Book Antiqua" w:cs="宋体"/>
          <w:kern w:val="0"/>
          <w:sz w:val="24"/>
        </w:rPr>
        <w:t>Jabbour</w:t>
      </w:r>
      <w:proofErr w:type="spellEnd"/>
      <w:r w:rsidRPr="006F1CB7">
        <w:rPr>
          <w:rFonts w:ascii="Book Antiqua" w:eastAsia="宋体" w:hAnsi="Book Antiqua" w:cs="宋体"/>
          <w:kern w:val="0"/>
          <w:sz w:val="24"/>
        </w:rPr>
        <w:t xml:space="preserve"> SK, Herman JM, Abdel-</w:t>
      </w:r>
      <w:proofErr w:type="spellStart"/>
      <w:r w:rsidRPr="006F1CB7">
        <w:rPr>
          <w:rFonts w:ascii="Book Antiqua" w:eastAsia="宋体" w:hAnsi="Book Antiqua" w:cs="宋体"/>
          <w:kern w:val="0"/>
          <w:sz w:val="24"/>
        </w:rPr>
        <w:t>Wahab</w:t>
      </w:r>
      <w:proofErr w:type="spellEnd"/>
      <w:r w:rsidRPr="006F1CB7">
        <w:rPr>
          <w:rFonts w:ascii="Book Antiqua" w:eastAsia="宋体" w:hAnsi="Book Antiqua" w:cs="宋体"/>
          <w:kern w:val="0"/>
          <w:sz w:val="24"/>
        </w:rPr>
        <w:t xml:space="preserve"> M, Azad N, </w:t>
      </w:r>
      <w:proofErr w:type="spellStart"/>
      <w:r w:rsidRPr="006F1CB7">
        <w:rPr>
          <w:rFonts w:ascii="Book Antiqua" w:eastAsia="宋体" w:hAnsi="Book Antiqua" w:cs="宋体"/>
          <w:kern w:val="0"/>
          <w:sz w:val="24"/>
        </w:rPr>
        <w:t>Blackstock</w:t>
      </w:r>
      <w:proofErr w:type="spellEnd"/>
      <w:r w:rsidRPr="006F1CB7">
        <w:rPr>
          <w:rFonts w:ascii="Book Antiqua" w:eastAsia="宋体" w:hAnsi="Book Antiqua" w:cs="宋体"/>
          <w:kern w:val="0"/>
          <w:sz w:val="24"/>
        </w:rPr>
        <w:t xml:space="preserve"> AW, Das P, Goodman KA, Hong TS, Jones WE, </w:t>
      </w:r>
      <w:proofErr w:type="spellStart"/>
      <w:r w:rsidRPr="006F1CB7">
        <w:rPr>
          <w:rFonts w:ascii="Book Antiqua" w:eastAsia="宋体" w:hAnsi="Book Antiqua" w:cs="宋体"/>
          <w:kern w:val="0"/>
          <w:sz w:val="24"/>
        </w:rPr>
        <w:t>Kaur</w:t>
      </w:r>
      <w:proofErr w:type="spellEnd"/>
      <w:r w:rsidRPr="006F1CB7">
        <w:rPr>
          <w:rFonts w:ascii="Book Antiqua" w:eastAsia="宋体" w:hAnsi="Book Antiqua" w:cs="宋体"/>
          <w:kern w:val="0"/>
          <w:sz w:val="24"/>
        </w:rPr>
        <w:t xml:space="preserve"> H, </w:t>
      </w:r>
      <w:proofErr w:type="spellStart"/>
      <w:r w:rsidRPr="006F1CB7">
        <w:rPr>
          <w:rFonts w:ascii="Book Antiqua" w:eastAsia="宋体" w:hAnsi="Book Antiqua" w:cs="宋体"/>
          <w:kern w:val="0"/>
          <w:sz w:val="24"/>
        </w:rPr>
        <w:t>Konski</w:t>
      </w:r>
      <w:proofErr w:type="spellEnd"/>
      <w:r w:rsidRPr="006F1CB7">
        <w:rPr>
          <w:rFonts w:ascii="Book Antiqua" w:eastAsia="宋体" w:hAnsi="Book Antiqua" w:cs="宋体"/>
          <w:kern w:val="0"/>
          <w:sz w:val="24"/>
        </w:rPr>
        <w:t xml:space="preserve"> AA, </w:t>
      </w:r>
      <w:proofErr w:type="spellStart"/>
      <w:r w:rsidRPr="006F1CB7">
        <w:rPr>
          <w:rFonts w:ascii="Book Antiqua" w:eastAsia="宋体" w:hAnsi="Book Antiqua" w:cs="宋体"/>
          <w:kern w:val="0"/>
          <w:sz w:val="24"/>
        </w:rPr>
        <w:t>Koong</w:t>
      </w:r>
      <w:proofErr w:type="spellEnd"/>
      <w:r w:rsidRPr="006F1CB7">
        <w:rPr>
          <w:rFonts w:ascii="Book Antiqua" w:eastAsia="宋体" w:hAnsi="Book Antiqua" w:cs="宋体"/>
          <w:kern w:val="0"/>
          <w:sz w:val="24"/>
        </w:rPr>
        <w:t xml:space="preserve"> AC, Kumar R, </w:t>
      </w:r>
      <w:proofErr w:type="spellStart"/>
      <w:r w:rsidRPr="006F1CB7">
        <w:rPr>
          <w:rFonts w:ascii="Book Antiqua" w:eastAsia="宋体" w:hAnsi="Book Antiqua" w:cs="宋体"/>
          <w:kern w:val="0"/>
          <w:sz w:val="24"/>
        </w:rPr>
        <w:t>Pawlik</w:t>
      </w:r>
      <w:proofErr w:type="spellEnd"/>
      <w:r w:rsidRPr="006F1CB7">
        <w:rPr>
          <w:rFonts w:ascii="Book Antiqua" w:eastAsia="宋体" w:hAnsi="Book Antiqua" w:cs="宋体"/>
          <w:kern w:val="0"/>
          <w:sz w:val="24"/>
        </w:rPr>
        <w:t xml:space="preserve"> TM, Small W, Thomas CR, </w:t>
      </w:r>
      <w:proofErr w:type="spellStart"/>
      <w:r w:rsidRPr="006F1CB7">
        <w:rPr>
          <w:rFonts w:ascii="Book Antiqua" w:eastAsia="宋体" w:hAnsi="Book Antiqua" w:cs="宋体"/>
          <w:kern w:val="0"/>
          <w:sz w:val="24"/>
        </w:rPr>
        <w:t>Suh</w:t>
      </w:r>
      <w:proofErr w:type="spellEnd"/>
      <w:r w:rsidRPr="006F1CB7">
        <w:rPr>
          <w:rFonts w:ascii="Book Antiqua" w:eastAsia="宋体" w:hAnsi="Book Antiqua" w:cs="宋体"/>
          <w:kern w:val="0"/>
          <w:sz w:val="24"/>
        </w:rPr>
        <w:t xml:space="preserve"> WW. </w:t>
      </w:r>
      <w:proofErr w:type="gramStart"/>
      <w:r w:rsidRPr="006F1CB7">
        <w:rPr>
          <w:rFonts w:ascii="Book Antiqua" w:eastAsia="宋体" w:hAnsi="Book Antiqua" w:cs="宋体"/>
          <w:kern w:val="0"/>
          <w:sz w:val="24"/>
        </w:rPr>
        <w:t xml:space="preserve">ACR Appropriateness Criteria® </w:t>
      </w:r>
      <w:proofErr w:type="spellStart"/>
      <w:r w:rsidRPr="006F1CB7">
        <w:rPr>
          <w:rFonts w:ascii="Book Antiqua" w:eastAsia="宋体" w:hAnsi="Book Antiqua" w:cs="宋体"/>
          <w:kern w:val="0"/>
          <w:sz w:val="24"/>
        </w:rPr>
        <w:t>Resectable</w:t>
      </w:r>
      <w:proofErr w:type="spellEnd"/>
      <w:r w:rsidRPr="006F1CB7">
        <w:rPr>
          <w:rFonts w:ascii="Book Antiqua" w:eastAsia="宋体" w:hAnsi="Book Antiqua" w:cs="宋体"/>
          <w:kern w:val="0"/>
          <w:sz w:val="24"/>
        </w:rPr>
        <w:t xml:space="preserve"> Stomach Cancer.</w:t>
      </w:r>
      <w:proofErr w:type="gramEnd"/>
      <w:r w:rsidRPr="006F1CB7">
        <w:rPr>
          <w:rFonts w:ascii="Book Antiqua" w:eastAsia="宋体" w:hAnsi="Book Antiqua" w:cs="宋体"/>
          <w:kern w:val="0"/>
          <w:sz w:val="24"/>
        </w:rPr>
        <w:t xml:space="preserve"> </w:t>
      </w:r>
      <w:r w:rsidRPr="006F1CB7">
        <w:rPr>
          <w:rFonts w:ascii="Book Antiqua" w:eastAsia="宋体" w:hAnsi="Book Antiqua" w:cs="宋体"/>
          <w:i/>
          <w:iCs/>
          <w:kern w:val="0"/>
          <w:sz w:val="24"/>
        </w:rPr>
        <w:t>Oncology</w:t>
      </w:r>
      <w:r w:rsidRPr="006F1CB7">
        <w:rPr>
          <w:rFonts w:ascii="Book Antiqua" w:eastAsia="宋体" w:hAnsi="Book Antiqua" w:cs="宋体"/>
          <w:iCs/>
          <w:kern w:val="0"/>
          <w:sz w:val="24"/>
        </w:rPr>
        <w:t xml:space="preserve"> (Williston Park)</w:t>
      </w:r>
      <w:r w:rsidRPr="006F1CB7">
        <w:rPr>
          <w:rFonts w:ascii="Book Antiqua" w:eastAsia="宋体" w:hAnsi="Book Antiqua" w:cs="宋体"/>
          <w:kern w:val="0"/>
          <w:sz w:val="24"/>
        </w:rPr>
        <w:t xml:space="preserve"> 2015; </w:t>
      </w:r>
      <w:r w:rsidRPr="006F1CB7">
        <w:rPr>
          <w:rFonts w:ascii="Book Antiqua" w:eastAsia="宋体" w:hAnsi="Book Antiqua" w:cs="宋体"/>
          <w:b/>
          <w:bCs/>
          <w:kern w:val="0"/>
          <w:sz w:val="24"/>
        </w:rPr>
        <w:t>29</w:t>
      </w:r>
      <w:r w:rsidRPr="006F1CB7">
        <w:rPr>
          <w:rFonts w:ascii="Book Antiqua" w:eastAsia="宋体" w:hAnsi="Book Antiqua" w:cs="宋体"/>
          <w:kern w:val="0"/>
          <w:sz w:val="24"/>
        </w:rPr>
        <w:t>: 595-602, C3 [PMID: 26281845]</w:t>
      </w:r>
    </w:p>
    <w:p w:rsidR="00E9163B" w:rsidRPr="006F1CB7" w:rsidRDefault="00E9163B" w:rsidP="006F1CB7">
      <w:pPr>
        <w:pStyle w:val="1"/>
        <w:adjustRightInd w:val="0"/>
        <w:snapToGrid w:val="0"/>
        <w:spacing w:line="360" w:lineRule="auto"/>
        <w:rPr>
          <w:rFonts w:ascii="Book Antiqua" w:hAnsi="Book Antiqua"/>
          <w:color w:val="auto"/>
          <w:sz w:val="24"/>
          <w:szCs w:val="24"/>
        </w:rPr>
      </w:pPr>
    </w:p>
    <w:p w:rsidR="00E9163B" w:rsidRPr="00E3708F" w:rsidRDefault="00DF6DD8" w:rsidP="00E3708F">
      <w:pPr>
        <w:pStyle w:val="1"/>
        <w:adjustRightInd w:val="0"/>
        <w:snapToGrid w:val="0"/>
        <w:spacing w:line="360" w:lineRule="auto"/>
        <w:jc w:val="right"/>
        <w:rPr>
          <w:rFonts w:ascii="Book Antiqua" w:hAnsi="Book Antiqua"/>
          <w:color w:val="auto"/>
          <w:sz w:val="24"/>
          <w:szCs w:val="24"/>
        </w:rPr>
      </w:pPr>
      <w:r w:rsidRPr="00E3708F">
        <w:rPr>
          <w:rFonts w:ascii="Book Antiqua" w:hAnsi="Book Antiqua"/>
          <w:b/>
          <w:sz w:val="24"/>
          <w:szCs w:val="24"/>
        </w:rPr>
        <w:t>P-Reviewer:</w:t>
      </w:r>
      <w:r w:rsidRPr="00E3708F">
        <w:rPr>
          <w:rFonts w:ascii="Book Antiqua" w:hAnsi="Book Antiqua"/>
          <w:sz w:val="24"/>
          <w:szCs w:val="24"/>
        </w:rPr>
        <w:t xml:space="preserve"> </w:t>
      </w:r>
      <w:proofErr w:type="spellStart"/>
      <w:r w:rsidRPr="00E3708F">
        <w:rPr>
          <w:rFonts w:ascii="Book Antiqua" w:hAnsi="Book Antiqua"/>
          <w:sz w:val="24"/>
          <w:szCs w:val="24"/>
        </w:rPr>
        <w:t>Kapischke</w:t>
      </w:r>
      <w:proofErr w:type="spellEnd"/>
      <w:r w:rsidRPr="00E3708F">
        <w:rPr>
          <w:rFonts w:ascii="Book Antiqua" w:hAnsi="Book Antiqua"/>
          <w:sz w:val="24"/>
          <w:szCs w:val="24"/>
        </w:rPr>
        <w:t xml:space="preserve"> M, </w:t>
      </w:r>
      <w:proofErr w:type="spellStart"/>
      <w:r w:rsidRPr="00E3708F">
        <w:rPr>
          <w:rFonts w:ascii="Book Antiqua" w:hAnsi="Book Antiqua"/>
          <w:sz w:val="24"/>
          <w:szCs w:val="24"/>
        </w:rPr>
        <w:t>Mayol</w:t>
      </w:r>
      <w:proofErr w:type="spellEnd"/>
      <w:r w:rsidRPr="00E3708F">
        <w:rPr>
          <w:rFonts w:ascii="Book Antiqua" w:hAnsi="Book Antiqua"/>
          <w:sz w:val="24"/>
          <w:szCs w:val="24"/>
        </w:rPr>
        <w:t xml:space="preserve"> J</w:t>
      </w:r>
      <w:r w:rsidRPr="00E3708F">
        <w:rPr>
          <w:rFonts w:ascii="Book Antiqua" w:hAnsi="Book Antiqua"/>
          <w:b/>
          <w:sz w:val="24"/>
          <w:szCs w:val="24"/>
        </w:rPr>
        <w:t xml:space="preserve"> S-Editor: </w:t>
      </w:r>
      <w:proofErr w:type="spellStart"/>
      <w:r w:rsidRPr="00E3708F">
        <w:rPr>
          <w:rFonts w:ascii="Book Antiqua" w:hAnsi="Book Antiqua"/>
          <w:sz w:val="24"/>
          <w:szCs w:val="24"/>
        </w:rPr>
        <w:t>Ji</w:t>
      </w:r>
      <w:proofErr w:type="spellEnd"/>
      <w:r w:rsidRPr="00E3708F">
        <w:rPr>
          <w:rFonts w:ascii="Book Antiqua" w:hAnsi="Book Antiqua"/>
          <w:sz w:val="24"/>
          <w:szCs w:val="24"/>
        </w:rPr>
        <w:t xml:space="preserve"> FF</w:t>
      </w:r>
      <w:r w:rsidRPr="00E3708F">
        <w:rPr>
          <w:rFonts w:ascii="Book Antiqua" w:hAnsi="Book Antiqua"/>
          <w:b/>
          <w:sz w:val="24"/>
          <w:szCs w:val="24"/>
        </w:rPr>
        <w:t xml:space="preserve"> L-Editor: E-Editor:</w:t>
      </w:r>
    </w:p>
    <w:sectPr w:rsidR="00E9163B" w:rsidRPr="00E37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E1" w:rsidRDefault="007C1AE1" w:rsidP="007B3D37">
      <w:r>
        <w:separator/>
      </w:r>
    </w:p>
  </w:endnote>
  <w:endnote w:type="continuationSeparator" w:id="0">
    <w:p w:rsidR="007C1AE1" w:rsidRDefault="007C1AE1" w:rsidP="007B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ookAntiqua">
    <w:altName w:val="Segoe Print"/>
    <w:charset w:val="00"/>
    <w:family w:val="roman"/>
    <w:pitch w:val="default"/>
    <w:sig w:usb0="00000000"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楷体_GB2312">
    <w:altName w:val="Arial Unicode MS"/>
    <w:charset w:val="86"/>
    <w:family w:val="modern"/>
    <w:pitch w:val="default"/>
    <w:sig w:usb0="00000000" w:usb1="00000000" w:usb2="00000016" w:usb3="00000000" w:csb0="00040001" w:csb1="00000000"/>
  </w:font>
  <w:font w:name="BookAntiqua-Bold">
    <w:altName w:val="Segoe Print"/>
    <w:charset w:val="00"/>
    <w:family w:val="roman"/>
    <w:pitch w:val="default"/>
    <w:sig w:usb0="00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微软雅黑">
    <w:altName w:val="Arial Unicode MS"/>
    <w:charset w:val="86"/>
    <w:family w:val="swiss"/>
    <w:pitch w:val="variable"/>
    <w:sig w:usb0="80000287" w:usb1="280F3C52" w:usb2="00000016" w:usb3="00000000" w:csb0="0004001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E1" w:rsidRDefault="007C1AE1" w:rsidP="007B3D37">
      <w:r>
        <w:separator/>
      </w:r>
    </w:p>
  </w:footnote>
  <w:footnote w:type="continuationSeparator" w:id="0">
    <w:p w:rsidR="007C1AE1" w:rsidRDefault="007C1AE1" w:rsidP="007B3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6AD"/>
    <w:rsid w:val="000875B8"/>
    <w:rsid w:val="000A33EE"/>
    <w:rsid w:val="00172A27"/>
    <w:rsid w:val="001C1648"/>
    <w:rsid w:val="00336780"/>
    <w:rsid w:val="00337DCC"/>
    <w:rsid w:val="00360F23"/>
    <w:rsid w:val="003C4481"/>
    <w:rsid w:val="003F22A1"/>
    <w:rsid w:val="00415AF8"/>
    <w:rsid w:val="00533810"/>
    <w:rsid w:val="00555E54"/>
    <w:rsid w:val="005938B2"/>
    <w:rsid w:val="006A508E"/>
    <w:rsid w:val="006F1CB7"/>
    <w:rsid w:val="007B3D37"/>
    <w:rsid w:val="007C1AE1"/>
    <w:rsid w:val="007C4599"/>
    <w:rsid w:val="00974D0F"/>
    <w:rsid w:val="00A11BDA"/>
    <w:rsid w:val="00AE3F07"/>
    <w:rsid w:val="00DF6DD8"/>
    <w:rsid w:val="00E3708F"/>
    <w:rsid w:val="00E9163B"/>
    <w:rsid w:val="00F10363"/>
    <w:rsid w:val="52FD3AAC"/>
    <w:rsid w:val="539A6997"/>
    <w:rsid w:val="5F8F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100" w:beforeAutospacing="1" w:after="100" w:afterAutospacing="1"/>
      <w:outlineLvl w:val="0"/>
    </w:pPr>
    <w:rPr>
      <w:rFonts w:ascii="宋体" w:hAnsi="宋体" w:cs="宋体"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link w:val="1Char"/>
    <w:qFormat/>
    <w:pPr>
      <w:widowControl w:val="0"/>
      <w:jc w:val="both"/>
    </w:pPr>
    <w:rPr>
      <w:rFonts w:asciiTheme="minorHAnsi" w:eastAsia="Arial Unicode MS" w:hAnsiTheme="minorHAnsi" w:cs="Arial Unicode MS"/>
      <w:color w:val="000000"/>
      <w:kern w:val="2"/>
      <w:sz w:val="21"/>
      <w:szCs w:val="21"/>
      <w:u w:color="000000"/>
    </w:rPr>
  </w:style>
  <w:style w:type="paragraph" w:customStyle="1" w:styleId="EndNoteBibliography">
    <w:name w:val="EndNote Bibliography"/>
    <w:basedOn w:val="Normal"/>
  </w:style>
  <w:style w:type="paragraph" w:customStyle="1" w:styleId="Default">
    <w:name w:val="Default"/>
    <w:pPr>
      <w:widowControl w:val="0"/>
      <w:jc w:val="both"/>
    </w:pPr>
    <w:rPr>
      <w:rFonts w:asciiTheme="minorHAnsi" w:eastAsia="Arial Unicode MS" w:hAnsiTheme="minorHAnsi" w:cs="Arial Unicode MS"/>
      <w:color w:val="000000"/>
      <w:sz w:val="24"/>
      <w:szCs w:val="24"/>
      <w:u w:color="000000"/>
    </w:rPr>
  </w:style>
  <w:style w:type="character" w:customStyle="1" w:styleId="1Char">
    <w:name w:val="正文1 Char"/>
    <w:link w:val="1"/>
    <w:rsid w:val="00F10363"/>
    <w:rPr>
      <w:rFonts w:asciiTheme="minorHAnsi" w:eastAsia="Arial Unicode MS" w:hAnsiTheme="minorHAnsi" w:cs="Arial Unicode MS"/>
      <w:color w:val="000000"/>
      <w:kern w:val="2"/>
      <w:sz w:val="21"/>
      <w:szCs w:val="21"/>
      <w:u w:color="000000"/>
    </w:rPr>
  </w:style>
  <w:style w:type="character" w:styleId="Emphasis">
    <w:name w:val="Emphasis"/>
    <w:basedOn w:val="DefaultParagraphFont"/>
    <w:uiPriority w:val="20"/>
    <w:qFormat/>
    <w:rsid w:val="00533810"/>
    <w:rPr>
      <w:i/>
      <w:iCs/>
    </w:rPr>
  </w:style>
  <w:style w:type="character" w:styleId="Hyperlink">
    <w:name w:val="Hyperlink"/>
    <w:basedOn w:val="DefaultParagraphFont"/>
    <w:uiPriority w:val="99"/>
    <w:unhideWhenUsed/>
    <w:rsid w:val="00555E54"/>
    <w:rPr>
      <w:color w:val="0000FF"/>
      <w:u w:val="single"/>
    </w:rPr>
  </w:style>
  <w:style w:type="character" w:styleId="CommentReference">
    <w:name w:val="annotation reference"/>
    <w:basedOn w:val="DefaultParagraphFont"/>
    <w:rsid w:val="007C4599"/>
    <w:rPr>
      <w:sz w:val="21"/>
      <w:szCs w:val="21"/>
    </w:rPr>
  </w:style>
  <w:style w:type="paragraph" w:styleId="CommentText">
    <w:name w:val="annotation text"/>
    <w:basedOn w:val="Normal"/>
    <w:link w:val="CommentTextChar"/>
    <w:rsid w:val="007C4599"/>
    <w:pPr>
      <w:jc w:val="left"/>
    </w:pPr>
  </w:style>
  <w:style w:type="character" w:customStyle="1" w:styleId="CommentTextChar">
    <w:name w:val="Comment Text Char"/>
    <w:basedOn w:val="DefaultParagraphFont"/>
    <w:link w:val="CommentText"/>
    <w:rsid w:val="007C4599"/>
    <w:rPr>
      <w:rFonts w:asciiTheme="minorHAnsi" w:eastAsiaTheme="minorEastAsia" w:hAnsiTheme="minorHAnsi" w:cstheme="minorBidi"/>
      <w:kern w:val="2"/>
      <w:sz w:val="21"/>
      <w:szCs w:val="24"/>
    </w:rPr>
  </w:style>
  <w:style w:type="paragraph" w:styleId="CommentSubject">
    <w:name w:val="annotation subject"/>
    <w:basedOn w:val="CommentText"/>
    <w:next w:val="CommentText"/>
    <w:link w:val="CommentSubjectChar"/>
    <w:rsid w:val="007C4599"/>
    <w:rPr>
      <w:b/>
      <w:bCs/>
    </w:rPr>
  </w:style>
  <w:style w:type="character" w:customStyle="1" w:styleId="CommentSubjectChar">
    <w:name w:val="Comment Subject Char"/>
    <w:basedOn w:val="CommentTextChar"/>
    <w:link w:val="CommentSubject"/>
    <w:rsid w:val="007C4599"/>
    <w:rPr>
      <w:rFonts w:asciiTheme="minorHAnsi" w:eastAsiaTheme="minorEastAsia" w:hAnsiTheme="minorHAnsi" w:cstheme="minorBidi"/>
      <w:b/>
      <w:bCs/>
      <w:kern w:val="2"/>
      <w:sz w:val="21"/>
      <w:szCs w:val="24"/>
    </w:rPr>
  </w:style>
  <w:style w:type="paragraph" w:styleId="BalloonText">
    <w:name w:val="Balloon Text"/>
    <w:basedOn w:val="Normal"/>
    <w:link w:val="BalloonTextChar"/>
    <w:rsid w:val="007C4599"/>
    <w:rPr>
      <w:sz w:val="18"/>
      <w:szCs w:val="18"/>
    </w:rPr>
  </w:style>
  <w:style w:type="character" w:customStyle="1" w:styleId="BalloonTextChar">
    <w:name w:val="Balloon Text Char"/>
    <w:basedOn w:val="DefaultParagraphFont"/>
    <w:link w:val="BalloonText"/>
    <w:rsid w:val="007C4599"/>
    <w:rPr>
      <w:rFonts w:asciiTheme="minorHAnsi" w:eastAsiaTheme="minorEastAsia" w:hAnsiTheme="minorHAnsi" w:cstheme="minorBidi"/>
      <w:kern w:val="2"/>
      <w:sz w:val="18"/>
      <w:szCs w:val="18"/>
    </w:rPr>
  </w:style>
  <w:style w:type="paragraph" w:styleId="Header">
    <w:name w:val="header"/>
    <w:basedOn w:val="Normal"/>
    <w:link w:val="HeaderChar"/>
    <w:rsid w:val="007B3D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3D37"/>
    <w:rPr>
      <w:rFonts w:asciiTheme="minorHAnsi" w:eastAsiaTheme="minorEastAsia" w:hAnsiTheme="minorHAnsi" w:cstheme="minorBidi"/>
      <w:kern w:val="2"/>
      <w:sz w:val="18"/>
      <w:szCs w:val="18"/>
    </w:rPr>
  </w:style>
  <w:style w:type="paragraph" w:styleId="Footer">
    <w:name w:val="footer"/>
    <w:basedOn w:val="Normal"/>
    <w:link w:val="FooterChar"/>
    <w:rsid w:val="007B3D3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B3D3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100" w:beforeAutospacing="1" w:after="100" w:afterAutospacing="1"/>
      <w:outlineLvl w:val="0"/>
    </w:pPr>
    <w:rPr>
      <w:rFonts w:ascii="宋体" w:hAnsi="宋体" w:cs="宋体"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link w:val="1Char"/>
    <w:qFormat/>
    <w:pPr>
      <w:widowControl w:val="0"/>
      <w:jc w:val="both"/>
    </w:pPr>
    <w:rPr>
      <w:rFonts w:asciiTheme="minorHAnsi" w:eastAsia="Arial Unicode MS" w:hAnsiTheme="minorHAnsi" w:cs="Arial Unicode MS"/>
      <w:color w:val="000000"/>
      <w:kern w:val="2"/>
      <w:sz w:val="21"/>
      <w:szCs w:val="21"/>
      <w:u w:color="000000"/>
    </w:rPr>
  </w:style>
  <w:style w:type="paragraph" w:customStyle="1" w:styleId="EndNoteBibliography">
    <w:name w:val="EndNote Bibliography"/>
    <w:basedOn w:val="Normal"/>
  </w:style>
  <w:style w:type="paragraph" w:customStyle="1" w:styleId="Default">
    <w:name w:val="Default"/>
    <w:pPr>
      <w:widowControl w:val="0"/>
      <w:jc w:val="both"/>
    </w:pPr>
    <w:rPr>
      <w:rFonts w:asciiTheme="minorHAnsi" w:eastAsia="Arial Unicode MS" w:hAnsiTheme="minorHAnsi" w:cs="Arial Unicode MS"/>
      <w:color w:val="000000"/>
      <w:sz w:val="24"/>
      <w:szCs w:val="24"/>
      <w:u w:color="000000"/>
    </w:rPr>
  </w:style>
  <w:style w:type="character" w:customStyle="1" w:styleId="1Char">
    <w:name w:val="正文1 Char"/>
    <w:link w:val="1"/>
    <w:rsid w:val="00F10363"/>
    <w:rPr>
      <w:rFonts w:asciiTheme="minorHAnsi" w:eastAsia="Arial Unicode MS" w:hAnsiTheme="minorHAnsi" w:cs="Arial Unicode MS"/>
      <w:color w:val="000000"/>
      <w:kern w:val="2"/>
      <w:sz w:val="21"/>
      <w:szCs w:val="21"/>
      <w:u w:color="000000"/>
    </w:rPr>
  </w:style>
  <w:style w:type="character" w:styleId="Emphasis">
    <w:name w:val="Emphasis"/>
    <w:basedOn w:val="DefaultParagraphFont"/>
    <w:uiPriority w:val="20"/>
    <w:qFormat/>
    <w:rsid w:val="00533810"/>
    <w:rPr>
      <w:i/>
      <w:iCs/>
    </w:rPr>
  </w:style>
  <w:style w:type="character" w:styleId="Hyperlink">
    <w:name w:val="Hyperlink"/>
    <w:basedOn w:val="DefaultParagraphFont"/>
    <w:uiPriority w:val="99"/>
    <w:unhideWhenUsed/>
    <w:rsid w:val="00555E54"/>
    <w:rPr>
      <w:color w:val="0000FF"/>
      <w:u w:val="single"/>
    </w:rPr>
  </w:style>
  <w:style w:type="character" w:styleId="CommentReference">
    <w:name w:val="annotation reference"/>
    <w:basedOn w:val="DefaultParagraphFont"/>
    <w:rsid w:val="007C4599"/>
    <w:rPr>
      <w:sz w:val="21"/>
      <w:szCs w:val="21"/>
    </w:rPr>
  </w:style>
  <w:style w:type="paragraph" w:styleId="CommentText">
    <w:name w:val="annotation text"/>
    <w:basedOn w:val="Normal"/>
    <w:link w:val="CommentTextChar"/>
    <w:rsid w:val="007C4599"/>
    <w:pPr>
      <w:jc w:val="left"/>
    </w:pPr>
  </w:style>
  <w:style w:type="character" w:customStyle="1" w:styleId="CommentTextChar">
    <w:name w:val="Comment Text Char"/>
    <w:basedOn w:val="DefaultParagraphFont"/>
    <w:link w:val="CommentText"/>
    <w:rsid w:val="007C4599"/>
    <w:rPr>
      <w:rFonts w:asciiTheme="minorHAnsi" w:eastAsiaTheme="minorEastAsia" w:hAnsiTheme="minorHAnsi" w:cstheme="minorBidi"/>
      <w:kern w:val="2"/>
      <w:sz w:val="21"/>
      <w:szCs w:val="24"/>
    </w:rPr>
  </w:style>
  <w:style w:type="paragraph" w:styleId="CommentSubject">
    <w:name w:val="annotation subject"/>
    <w:basedOn w:val="CommentText"/>
    <w:next w:val="CommentText"/>
    <w:link w:val="CommentSubjectChar"/>
    <w:rsid w:val="007C4599"/>
    <w:rPr>
      <w:b/>
      <w:bCs/>
    </w:rPr>
  </w:style>
  <w:style w:type="character" w:customStyle="1" w:styleId="CommentSubjectChar">
    <w:name w:val="Comment Subject Char"/>
    <w:basedOn w:val="CommentTextChar"/>
    <w:link w:val="CommentSubject"/>
    <w:rsid w:val="007C4599"/>
    <w:rPr>
      <w:rFonts w:asciiTheme="minorHAnsi" w:eastAsiaTheme="minorEastAsia" w:hAnsiTheme="minorHAnsi" w:cstheme="minorBidi"/>
      <w:b/>
      <w:bCs/>
      <w:kern w:val="2"/>
      <w:sz w:val="21"/>
      <w:szCs w:val="24"/>
    </w:rPr>
  </w:style>
  <w:style w:type="paragraph" w:styleId="BalloonText">
    <w:name w:val="Balloon Text"/>
    <w:basedOn w:val="Normal"/>
    <w:link w:val="BalloonTextChar"/>
    <w:rsid w:val="007C4599"/>
    <w:rPr>
      <w:sz w:val="18"/>
      <w:szCs w:val="18"/>
    </w:rPr>
  </w:style>
  <w:style w:type="character" w:customStyle="1" w:styleId="BalloonTextChar">
    <w:name w:val="Balloon Text Char"/>
    <w:basedOn w:val="DefaultParagraphFont"/>
    <w:link w:val="BalloonText"/>
    <w:rsid w:val="007C4599"/>
    <w:rPr>
      <w:rFonts w:asciiTheme="minorHAnsi" w:eastAsiaTheme="minorEastAsia" w:hAnsiTheme="minorHAnsi" w:cstheme="minorBidi"/>
      <w:kern w:val="2"/>
      <w:sz w:val="18"/>
      <w:szCs w:val="18"/>
    </w:rPr>
  </w:style>
  <w:style w:type="paragraph" w:styleId="Header">
    <w:name w:val="header"/>
    <w:basedOn w:val="Normal"/>
    <w:link w:val="HeaderChar"/>
    <w:rsid w:val="007B3D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3D37"/>
    <w:rPr>
      <w:rFonts w:asciiTheme="minorHAnsi" w:eastAsiaTheme="minorEastAsia" w:hAnsiTheme="minorHAnsi" w:cstheme="minorBidi"/>
      <w:kern w:val="2"/>
      <w:sz w:val="18"/>
      <w:szCs w:val="18"/>
    </w:rPr>
  </w:style>
  <w:style w:type="paragraph" w:styleId="Footer">
    <w:name w:val="footer"/>
    <w:basedOn w:val="Normal"/>
    <w:link w:val="FooterChar"/>
    <w:rsid w:val="007B3D3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B3D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94237">
      <w:bodyDiv w:val="1"/>
      <w:marLeft w:val="0"/>
      <w:marRight w:val="0"/>
      <w:marTop w:val="0"/>
      <w:marBottom w:val="0"/>
      <w:divBdr>
        <w:top w:val="none" w:sz="0" w:space="0" w:color="auto"/>
        <w:left w:val="none" w:sz="0" w:space="0" w:color="auto"/>
        <w:bottom w:val="none" w:sz="0" w:space="0" w:color="auto"/>
        <w:right w:val="none" w:sz="0" w:space="0" w:color="auto"/>
      </w:divBdr>
      <w:divsChild>
        <w:div w:id="18971840">
          <w:marLeft w:val="0"/>
          <w:marRight w:val="0"/>
          <w:marTop w:val="0"/>
          <w:marBottom w:val="0"/>
          <w:divBdr>
            <w:top w:val="none" w:sz="0" w:space="0" w:color="auto"/>
            <w:left w:val="none" w:sz="0" w:space="0" w:color="auto"/>
            <w:bottom w:val="none" w:sz="0" w:space="0" w:color="auto"/>
            <w:right w:val="none" w:sz="0" w:space="0" w:color="auto"/>
          </w:divBdr>
          <w:divsChild>
            <w:div w:id="976952059">
              <w:marLeft w:val="0"/>
              <w:marRight w:val="0"/>
              <w:marTop w:val="0"/>
              <w:marBottom w:val="0"/>
              <w:divBdr>
                <w:top w:val="none" w:sz="0" w:space="0" w:color="auto"/>
                <w:left w:val="none" w:sz="0" w:space="0" w:color="auto"/>
                <w:bottom w:val="none" w:sz="0" w:space="0" w:color="auto"/>
                <w:right w:val="none" w:sz="0" w:space="0" w:color="auto"/>
              </w:divBdr>
            </w:div>
            <w:div w:id="532619772">
              <w:marLeft w:val="0"/>
              <w:marRight w:val="0"/>
              <w:marTop w:val="0"/>
              <w:marBottom w:val="0"/>
              <w:divBdr>
                <w:top w:val="none" w:sz="0" w:space="0" w:color="auto"/>
                <w:left w:val="none" w:sz="0" w:space="0" w:color="auto"/>
                <w:bottom w:val="none" w:sz="0" w:space="0" w:color="auto"/>
                <w:right w:val="none" w:sz="0" w:space="0" w:color="auto"/>
              </w:divBdr>
            </w:div>
            <w:div w:id="1064376066">
              <w:marLeft w:val="0"/>
              <w:marRight w:val="0"/>
              <w:marTop w:val="0"/>
              <w:marBottom w:val="0"/>
              <w:divBdr>
                <w:top w:val="none" w:sz="0" w:space="0" w:color="auto"/>
                <w:left w:val="none" w:sz="0" w:space="0" w:color="auto"/>
                <w:bottom w:val="none" w:sz="0" w:space="0" w:color="auto"/>
                <w:right w:val="none" w:sz="0" w:space="0" w:color="auto"/>
              </w:divBdr>
            </w:div>
            <w:div w:id="767501553">
              <w:marLeft w:val="0"/>
              <w:marRight w:val="0"/>
              <w:marTop w:val="0"/>
              <w:marBottom w:val="0"/>
              <w:divBdr>
                <w:top w:val="none" w:sz="0" w:space="0" w:color="auto"/>
                <w:left w:val="none" w:sz="0" w:space="0" w:color="auto"/>
                <w:bottom w:val="none" w:sz="0" w:space="0" w:color="auto"/>
                <w:right w:val="none" w:sz="0" w:space="0" w:color="auto"/>
              </w:divBdr>
            </w:div>
            <w:div w:id="1339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910491705@qq.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13351</Characters>
  <Application>Microsoft Macintosh Word</Application>
  <DocSecurity>0</DocSecurity>
  <Lines>111</Lines>
  <Paragraphs>31</Paragraphs>
  <ScaleCrop>false</ScaleCrop>
  <Company>微软中国</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2016-05-08T00:56:00Z</dcterms:created>
  <dcterms:modified xsi:type="dcterms:W3CDTF">2016-05-08T00:56:00Z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