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575" w:rsidRPr="001D1515" w:rsidRDefault="00900575" w:rsidP="001D1515">
      <w:pPr>
        <w:widowControl/>
        <w:adjustRightInd w:val="0"/>
        <w:snapToGrid w:val="0"/>
        <w:spacing w:line="360" w:lineRule="auto"/>
        <w:rPr>
          <w:rFonts w:ascii="Book Antiqua" w:eastAsia="SimSun" w:hAnsi="Book Antiqua" w:cs="Helvetica"/>
          <w:kern w:val="0"/>
          <w:sz w:val="24"/>
          <w:szCs w:val="24"/>
        </w:rPr>
      </w:pPr>
      <w:bookmarkStart w:id="0" w:name="OLE_LINK101"/>
      <w:bookmarkStart w:id="1" w:name="OLE_LINK102"/>
      <w:bookmarkStart w:id="2" w:name="OLE_LINK107"/>
      <w:bookmarkStart w:id="3" w:name="OLE_LINK113"/>
      <w:r w:rsidRPr="001D1515">
        <w:rPr>
          <w:rFonts w:ascii="Book Antiqua" w:eastAsia="SimSun" w:hAnsi="Book Antiqua" w:cs="Helvetica"/>
          <w:b/>
          <w:bCs/>
          <w:kern w:val="0"/>
          <w:sz w:val="24"/>
          <w:szCs w:val="24"/>
        </w:rPr>
        <w:t>Name of journal:</w:t>
      </w:r>
      <w:r w:rsidRPr="001D1515">
        <w:rPr>
          <w:rFonts w:ascii="Book Antiqua" w:eastAsia="SimSun" w:hAnsi="Book Antiqua" w:cs="Helvetica"/>
          <w:kern w:val="0"/>
          <w:sz w:val="24"/>
          <w:szCs w:val="24"/>
        </w:rPr>
        <w:t> </w:t>
      </w:r>
      <w:r w:rsidRPr="001D1515">
        <w:rPr>
          <w:rFonts w:ascii="Book Antiqua" w:eastAsia="SimSun" w:hAnsi="Book Antiqua" w:cs="Helvetica"/>
          <w:i/>
          <w:kern w:val="0"/>
          <w:sz w:val="24"/>
          <w:szCs w:val="24"/>
        </w:rPr>
        <w:t>World Journal of Gastroenterology</w:t>
      </w:r>
    </w:p>
    <w:p w:rsidR="00900575" w:rsidRPr="001D1515" w:rsidRDefault="00900575" w:rsidP="001D1515">
      <w:pPr>
        <w:widowControl/>
        <w:adjustRightInd w:val="0"/>
        <w:snapToGrid w:val="0"/>
        <w:spacing w:line="360" w:lineRule="auto"/>
        <w:rPr>
          <w:rFonts w:ascii="Book Antiqua" w:eastAsia="SimSun" w:hAnsi="Book Antiqua" w:cs="Helvetica"/>
          <w:kern w:val="0"/>
          <w:sz w:val="24"/>
          <w:szCs w:val="24"/>
        </w:rPr>
      </w:pPr>
      <w:r w:rsidRPr="001D1515">
        <w:rPr>
          <w:rFonts w:ascii="Book Antiqua" w:eastAsia="SimSun" w:hAnsi="Book Antiqua" w:cs="Helvetica"/>
          <w:b/>
          <w:bCs/>
          <w:kern w:val="0"/>
          <w:sz w:val="24"/>
          <w:szCs w:val="24"/>
        </w:rPr>
        <w:t>Manuscript NO.:</w:t>
      </w:r>
      <w:r w:rsidRPr="001D1515">
        <w:rPr>
          <w:rFonts w:ascii="Book Antiqua" w:eastAsia="SimSun" w:hAnsi="Book Antiqua" w:cs="Helvetica"/>
          <w:kern w:val="0"/>
          <w:sz w:val="24"/>
          <w:szCs w:val="24"/>
        </w:rPr>
        <w:t> 25314</w:t>
      </w:r>
    </w:p>
    <w:p w:rsidR="001D1515" w:rsidRPr="001D1515" w:rsidRDefault="00900575" w:rsidP="001D1515">
      <w:pPr>
        <w:widowControl/>
        <w:adjustRightInd w:val="0"/>
        <w:snapToGrid w:val="0"/>
        <w:spacing w:line="360" w:lineRule="auto"/>
        <w:rPr>
          <w:rFonts w:ascii="Book Antiqua" w:eastAsia="SimSun" w:hAnsi="Book Antiqua" w:cs="Helvetica"/>
          <w:kern w:val="0"/>
          <w:sz w:val="24"/>
          <w:szCs w:val="24"/>
        </w:rPr>
      </w:pPr>
      <w:r w:rsidRPr="001D1515">
        <w:rPr>
          <w:rFonts w:ascii="Book Antiqua" w:eastAsia="SimSun" w:hAnsi="Book Antiqua" w:cs="Helvetica"/>
          <w:b/>
          <w:bCs/>
          <w:kern w:val="0"/>
          <w:sz w:val="24"/>
          <w:szCs w:val="24"/>
        </w:rPr>
        <w:t>Column:</w:t>
      </w:r>
      <w:r w:rsidRPr="001D1515">
        <w:rPr>
          <w:rFonts w:ascii="Book Antiqua" w:eastAsia="SimSun" w:hAnsi="Book Antiqua" w:cs="Helvetica"/>
          <w:kern w:val="0"/>
          <w:sz w:val="24"/>
          <w:szCs w:val="24"/>
        </w:rPr>
        <w:t> </w:t>
      </w:r>
      <w:r w:rsidR="001D1515" w:rsidRPr="001D1515">
        <w:rPr>
          <w:rFonts w:ascii="Book Antiqua" w:hAnsi="Book Antiqua"/>
          <w:b/>
          <w:kern w:val="0"/>
          <w:sz w:val="24"/>
        </w:rPr>
        <w:t>ORIGINAL ARTICLE</w:t>
      </w:r>
    </w:p>
    <w:p w:rsidR="001D1515" w:rsidRPr="001D1515" w:rsidRDefault="001D1515" w:rsidP="001D1515">
      <w:pPr>
        <w:widowControl/>
        <w:adjustRightInd w:val="0"/>
        <w:snapToGrid w:val="0"/>
        <w:spacing w:line="360" w:lineRule="auto"/>
        <w:rPr>
          <w:rFonts w:ascii="Book Antiqua" w:eastAsia="SimSun" w:hAnsi="Book Antiqua" w:cs="Helvetica"/>
          <w:kern w:val="0"/>
          <w:sz w:val="24"/>
          <w:szCs w:val="24"/>
        </w:rPr>
      </w:pPr>
    </w:p>
    <w:p w:rsidR="00900575" w:rsidRPr="001D1515" w:rsidRDefault="00900575" w:rsidP="001D1515">
      <w:pPr>
        <w:widowControl/>
        <w:adjustRightInd w:val="0"/>
        <w:snapToGrid w:val="0"/>
        <w:spacing w:line="360" w:lineRule="auto"/>
        <w:rPr>
          <w:rFonts w:ascii="Book Antiqua" w:eastAsia="SimSun" w:hAnsi="Book Antiqua" w:cs="Helvetica"/>
          <w:b/>
          <w:i/>
          <w:kern w:val="0"/>
          <w:sz w:val="24"/>
          <w:szCs w:val="24"/>
        </w:rPr>
      </w:pPr>
      <w:r w:rsidRPr="001D1515">
        <w:rPr>
          <w:rFonts w:ascii="Book Antiqua" w:eastAsia="SimSun" w:hAnsi="Book Antiqua" w:cs="Helvetica"/>
          <w:b/>
          <w:i/>
          <w:kern w:val="0"/>
          <w:sz w:val="24"/>
          <w:szCs w:val="24"/>
        </w:rPr>
        <w:t>Case Control Study</w:t>
      </w:r>
    </w:p>
    <w:p w:rsidR="00CC0AB3" w:rsidRPr="001D1515" w:rsidRDefault="00CC0AB3" w:rsidP="001D1515">
      <w:pPr>
        <w:adjustRightInd w:val="0"/>
        <w:snapToGrid w:val="0"/>
        <w:spacing w:line="360" w:lineRule="auto"/>
        <w:rPr>
          <w:rFonts w:ascii="Book Antiqua" w:hAnsi="Book Antiqua"/>
          <w:b/>
          <w:sz w:val="24"/>
          <w:szCs w:val="24"/>
        </w:rPr>
      </w:pPr>
      <w:bookmarkStart w:id="4" w:name="OLE_LINK96"/>
      <w:bookmarkStart w:id="5" w:name="OLE_LINK97"/>
      <w:bookmarkStart w:id="6" w:name="OLE_LINK116"/>
      <w:r w:rsidRPr="001D1515">
        <w:rPr>
          <w:rFonts w:ascii="Book Antiqua" w:hAnsi="Book Antiqua"/>
          <w:b/>
          <w:sz w:val="24"/>
          <w:szCs w:val="24"/>
        </w:rPr>
        <w:t xml:space="preserve">Relationships </w:t>
      </w:r>
      <w:bookmarkStart w:id="7" w:name="OLE_LINK74"/>
      <w:bookmarkStart w:id="8" w:name="OLE_LINK75"/>
      <w:r w:rsidR="00EE056E" w:rsidRPr="001D1515">
        <w:rPr>
          <w:rFonts w:ascii="Book Antiqua" w:hAnsi="Book Antiqua"/>
          <w:b/>
          <w:sz w:val="24"/>
          <w:szCs w:val="24"/>
        </w:rPr>
        <w:t xml:space="preserve">between </w:t>
      </w:r>
      <w:r w:rsidR="00003BEF" w:rsidRPr="001D1515">
        <w:rPr>
          <w:rFonts w:ascii="Book Antiqua" w:hAnsi="Book Antiqua"/>
          <w:b/>
          <w:sz w:val="24"/>
          <w:szCs w:val="24"/>
        </w:rPr>
        <w:t>c</w:t>
      </w:r>
      <w:r w:rsidRPr="001D1515">
        <w:rPr>
          <w:rFonts w:ascii="Book Antiqua" w:hAnsi="Book Antiqua"/>
          <w:b/>
          <w:sz w:val="24"/>
          <w:szCs w:val="24"/>
        </w:rPr>
        <w:t xml:space="preserve">ell </w:t>
      </w:r>
      <w:r w:rsidR="00454F4A" w:rsidRPr="001D1515">
        <w:rPr>
          <w:rFonts w:ascii="Book Antiqua" w:hAnsi="Book Antiqua"/>
          <w:b/>
          <w:sz w:val="24"/>
          <w:szCs w:val="24"/>
        </w:rPr>
        <w:t xml:space="preserve">cycle </w:t>
      </w:r>
      <w:r w:rsidR="00003BEF" w:rsidRPr="001D1515">
        <w:rPr>
          <w:rFonts w:ascii="Book Antiqua" w:hAnsi="Book Antiqua"/>
          <w:b/>
          <w:sz w:val="24"/>
          <w:szCs w:val="24"/>
        </w:rPr>
        <w:t>p</w:t>
      </w:r>
      <w:r w:rsidRPr="001D1515">
        <w:rPr>
          <w:rFonts w:ascii="Book Antiqua" w:hAnsi="Book Antiqua"/>
          <w:b/>
          <w:sz w:val="24"/>
          <w:szCs w:val="24"/>
        </w:rPr>
        <w:t xml:space="preserve">athway </w:t>
      </w:r>
      <w:r w:rsidR="00003BEF" w:rsidRPr="001D1515">
        <w:rPr>
          <w:rFonts w:ascii="Book Antiqua" w:hAnsi="Book Antiqua"/>
          <w:b/>
          <w:sz w:val="24"/>
          <w:szCs w:val="24"/>
        </w:rPr>
        <w:t>g</w:t>
      </w:r>
      <w:r w:rsidRPr="001D1515">
        <w:rPr>
          <w:rFonts w:ascii="Book Antiqua" w:hAnsi="Book Antiqua"/>
          <w:b/>
          <w:sz w:val="24"/>
          <w:szCs w:val="24"/>
        </w:rPr>
        <w:t>ene</w:t>
      </w:r>
      <w:r w:rsidR="00454F4A" w:rsidRPr="001D1515">
        <w:rPr>
          <w:rFonts w:ascii="Book Antiqua" w:hAnsi="Book Antiqua"/>
          <w:b/>
          <w:sz w:val="24"/>
          <w:szCs w:val="24"/>
        </w:rPr>
        <w:t>s</w:t>
      </w:r>
      <w:r w:rsidRPr="001D1515">
        <w:rPr>
          <w:rFonts w:ascii="Book Antiqua" w:hAnsi="Book Antiqua"/>
          <w:b/>
          <w:sz w:val="24"/>
          <w:szCs w:val="24"/>
        </w:rPr>
        <w:t xml:space="preserve"> </w:t>
      </w:r>
      <w:r w:rsidR="00003BEF" w:rsidRPr="001D1515">
        <w:rPr>
          <w:rFonts w:ascii="Book Antiqua" w:hAnsi="Book Antiqua"/>
          <w:b/>
          <w:sz w:val="24"/>
          <w:szCs w:val="24"/>
        </w:rPr>
        <w:t>p</w:t>
      </w:r>
      <w:r w:rsidRPr="001D1515">
        <w:rPr>
          <w:rFonts w:ascii="Book Antiqua" w:hAnsi="Book Antiqua"/>
          <w:b/>
          <w:sz w:val="24"/>
          <w:szCs w:val="24"/>
        </w:rPr>
        <w:t>olymorphisms</w:t>
      </w:r>
      <w:bookmarkEnd w:id="7"/>
      <w:bookmarkEnd w:id="8"/>
      <w:r w:rsidRPr="001D1515">
        <w:rPr>
          <w:rFonts w:ascii="Book Antiqua" w:hAnsi="Book Antiqua"/>
          <w:b/>
          <w:sz w:val="24"/>
          <w:szCs w:val="24"/>
        </w:rPr>
        <w:t xml:space="preserve"> and </w:t>
      </w:r>
      <w:r w:rsidR="003A4F61" w:rsidRPr="001D1515">
        <w:rPr>
          <w:rFonts w:ascii="Book Antiqua" w:hAnsi="Book Antiqua"/>
          <w:b/>
          <w:sz w:val="24"/>
          <w:szCs w:val="24"/>
        </w:rPr>
        <w:t xml:space="preserve">the </w:t>
      </w:r>
      <w:r w:rsidR="00003BEF" w:rsidRPr="001D1515">
        <w:rPr>
          <w:rFonts w:ascii="Book Antiqua" w:hAnsi="Book Antiqua"/>
          <w:b/>
          <w:sz w:val="24"/>
          <w:szCs w:val="24"/>
        </w:rPr>
        <w:t>r</w:t>
      </w:r>
      <w:r w:rsidRPr="001D1515">
        <w:rPr>
          <w:rFonts w:ascii="Book Antiqua" w:hAnsi="Book Antiqua"/>
          <w:b/>
          <w:sz w:val="24"/>
          <w:szCs w:val="24"/>
        </w:rPr>
        <w:t xml:space="preserve">isk of </w:t>
      </w:r>
      <w:r w:rsidR="00003BEF" w:rsidRPr="001D1515">
        <w:rPr>
          <w:rFonts w:ascii="Book Antiqua" w:hAnsi="Book Antiqua"/>
          <w:b/>
          <w:sz w:val="24"/>
          <w:szCs w:val="24"/>
        </w:rPr>
        <w:t>h</w:t>
      </w:r>
      <w:r w:rsidRPr="001D1515">
        <w:rPr>
          <w:rFonts w:ascii="Book Antiqua" w:hAnsi="Book Antiqua"/>
          <w:b/>
          <w:sz w:val="24"/>
          <w:szCs w:val="24"/>
        </w:rPr>
        <w:t xml:space="preserve">epatocellular </w:t>
      </w:r>
      <w:r w:rsidR="00003BEF" w:rsidRPr="001D1515">
        <w:rPr>
          <w:rFonts w:ascii="Book Antiqua" w:hAnsi="Book Antiqua"/>
          <w:b/>
          <w:sz w:val="24"/>
          <w:szCs w:val="24"/>
        </w:rPr>
        <w:t>c</w:t>
      </w:r>
      <w:r w:rsidRPr="001D1515">
        <w:rPr>
          <w:rFonts w:ascii="Book Antiqua" w:hAnsi="Book Antiqua"/>
          <w:b/>
          <w:sz w:val="24"/>
          <w:szCs w:val="24"/>
        </w:rPr>
        <w:t>arcinoma</w:t>
      </w:r>
    </w:p>
    <w:bookmarkEnd w:id="0"/>
    <w:bookmarkEnd w:id="1"/>
    <w:bookmarkEnd w:id="2"/>
    <w:bookmarkEnd w:id="3"/>
    <w:bookmarkEnd w:id="4"/>
    <w:bookmarkEnd w:id="5"/>
    <w:bookmarkEnd w:id="6"/>
    <w:p w:rsidR="00CC0AB3" w:rsidRPr="001D1515" w:rsidRDefault="00CC0AB3" w:rsidP="001D1515">
      <w:pPr>
        <w:adjustRightInd w:val="0"/>
        <w:snapToGrid w:val="0"/>
        <w:spacing w:line="360" w:lineRule="auto"/>
        <w:rPr>
          <w:rFonts w:ascii="Book Antiqua" w:hAnsi="Book Antiqua"/>
          <w:b/>
          <w:sz w:val="24"/>
          <w:szCs w:val="24"/>
        </w:rPr>
      </w:pPr>
    </w:p>
    <w:p w:rsidR="00CC0AB3" w:rsidRPr="001D1515" w:rsidRDefault="00CC0AB3" w:rsidP="001D1515">
      <w:pPr>
        <w:adjustRightInd w:val="0"/>
        <w:snapToGrid w:val="0"/>
        <w:spacing w:line="360" w:lineRule="auto"/>
        <w:rPr>
          <w:rFonts w:ascii="Book Antiqua" w:hAnsi="Book Antiqua"/>
          <w:sz w:val="24"/>
          <w:szCs w:val="24"/>
        </w:rPr>
      </w:pPr>
      <w:r w:rsidRPr="001D1515">
        <w:rPr>
          <w:rFonts w:ascii="Book Antiqua" w:hAnsi="Book Antiqua"/>
          <w:sz w:val="24"/>
          <w:szCs w:val="24"/>
        </w:rPr>
        <w:t xml:space="preserve">Nan YL </w:t>
      </w:r>
      <w:r w:rsidRPr="001D1515">
        <w:rPr>
          <w:rFonts w:ascii="Book Antiqua" w:hAnsi="Book Antiqua"/>
          <w:i/>
          <w:sz w:val="24"/>
          <w:szCs w:val="24"/>
        </w:rPr>
        <w:t>et al</w:t>
      </w:r>
      <w:r w:rsidRPr="001D1515">
        <w:rPr>
          <w:rFonts w:ascii="Book Antiqua" w:hAnsi="Book Antiqua"/>
          <w:sz w:val="24"/>
          <w:szCs w:val="24"/>
        </w:rPr>
        <w:t>.</w:t>
      </w:r>
      <w:r w:rsidR="003C4EE0" w:rsidRPr="001D1515">
        <w:rPr>
          <w:rFonts w:ascii="Book Antiqua" w:hAnsi="Book Antiqua"/>
          <w:sz w:val="24"/>
          <w:szCs w:val="24"/>
        </w:rPr>
        <w:t xml:space="preserve"> </w:t>
      </w:r>
      <w:r w:rsidRPr="001D1515">
        <w:rPr>
          <w:rFonts w:ascii="Book Antiqua" w:hAnsi="Book Antiqua"/>
          <w:sz w:val="24"/>
          <w:szCs w:val="24"/>
        </w:rPr>
        <w:t xml:space="preserve">Cell </w:t>
      </w:r>
      <w:r w:rsidR="003C4EE0" w:rsidRPr="001D1515">
        <w:rPr>
          <w:rFonts w:ascii="Book Antiqua" w:hAnsi="Book Antiqua"/>
          <w:sz w:val="24"/>
          <w:szCs w:val="24"/>
        </w:rPr>
        <w:t xml:space="preserve">cycle </w:t>
      </w:r>
      <w:r w:rsidRPr="001D1515">
        <w:rPr>
          <w:rFonts w:ascii="Book Antiqua" w:hAnsi="Book Antiqua"/>
          <w:sz w:val="24"/>
          <w:szCs w:val="24"/>
        </w:rPr>
        <w:t>pathway gene</w:t>
      </w:r>
      <w:r w:rsidR="003C4EE0" w:rsidRPr="001D1515">
        <w:rPr>
          <w:rFonts w:ascii="Book Antiqua" w:hAnsi="Book Antiqua"/>
          <w:sz w:val="24"/>
          <w:szCs w:val="24"/>
        </w:rPr>
        <w:t>s</w:t>
      </w:r>
      <w:r w:rsidRPr="001D1515">
        <w:rPr>
          <w:rFonts w:ascii="Book Antiqua" w:hAnsi="Book Antiqua"/>
          <w:sz w:val="24"/>
          <w:szCs w:val="24"/>
        </w:rPr>
        <w:t xml:space="preserve"> polymorphisms and HCC</w:t>
      </w:r>
    </w:p>
    <w:p w:rsidR="00CC0AB3" w:rsidRPr="001D1515" w:rsidRDefault="00CC0AB3" w:rsidP="001D1515">
      <w:pPr>
        <w:adjustRightInd w:val="0"/>
        <w:snapToGrid w:val="0"/>
        <w:spacing w:line="360" w:lineRule="auto"/>
        <w:rPr>
          <w:rFonts w:ascii="Book Antiqua" w:hAnsi="Book Antiqua"/>
          <w:sz w:val="24"/>
          <w:szCs w:val="24"/>
        </w:rPr>
      </w:pPr>
    </w:p>
    <w:p w:rsidR="00CC0AB3" w:rsidRPr="001D1515" w:rsidRDefault="00CC0AB3" w:rsidP="001D1515">
      <w:pPr>
        <w:adjustRightInd w:val="0"/>
        <w:snapToGrid w:val="0"/>
        <w:spacing w:line="360" w:lineRule="auto"/>
        <w:rPr>
          <w:rFonts w:ascii="Book Antiqua" w:hAnsi="Book Antiqua"/>
          <w:sz w:val="24"/>
          <w:szCs w:val="24"/>
        </w:rPr>
      </w:pPr>
      <w:bookmarkStart w:id="9" w:name="OLE_LINK95"/>
      <w:bookmarkStart w:id="10" w:name="OLE_LINK117"/>
      <w:bookmarkStart w:id="11" w:name="OLE_LINK118"/>
      <w:r w:rsidRPr="001D1515">
        <w:rPr>
          <w:rFonts w:ascii="Book Antiqua" w:hAnsi="Book Antiqua"/>
          <w:sz w:val="24"/>
          <w:szCs w:val="24"/>
        </w:rPr>
        <w:t>Yue-</w:t>
      </w:r>
      <w:r w:rsidR="000145FD" w:rsidRPr="001D1515">
        <w:rPr>
          <w:rFonts w:ascii="Book Antiqua" w:hAnsi="Book Antiqua"/>
          <w:sz w:val="24"/>
          <w:szCs w:val="24"/>
        </w:rPr>
        <w:t>L</w:t>
      </w:r>
      <w:r w:rsidRPr="001D1515">
        <w:rPr>
          <w:rFonts w:ascii="Book Antiqua" w:hAnsi="Book Antiqua"/>
          <w:sz w:val="24"/>
          <w:szCs w:val="24"/>
        </w:rPr>
        <w:t>i Nan</w:t>
      </w:r>
      <w:bookmarkEnd w:id="9"/>
      <w:r w:rsidRPr="001D1515">
        <w:rPr>
          <w:rFonts w:ascii="Book Antiqua" w:hAnsi="Book Antiqua"/>
          <w:sz w:val="24"/>
          <w:szCs w:val="24"/>
        </w:rPr>
        <w:t>,</w:t>
      </w:r>
      <w:r w:rsidR="000145FD" w:rsidRPr="001D1515">
        <w:rPr>
          <w:rFonts w:ascii="Book Antiqua" w:hAnsi="Book Antiqua"/>
          <w:sz w:val="24"/>
          <w:szCs w:val="24"/>
        </w:rPr>
        <w:t xml:space="preserve"> Yan-Ling Hu, </w:t>
      </w:r>
      <w:bookmarkStart w:id="12" w:name="OLE_LINK35"/>
      <w:bookmarkStart w:id="13" w:name="OLE_LINK82"/>
      <w:r w:rsidR="000145FD" w:rsidRPr="001D1515">
        <w:rPr>
          <w:rFonts w:ascii="Book Antiqua" w:hAnsi="Book Antiqua"/>
          <w:sz w:val="24"/>
          <w:szCs w:val="24"/>
        </w:rPr>
        <w:t>Zhi-Ke Liu, Fang-Fang Duan,</w:t>
      </w:r>
      <w:bookmarkEnd w:id="12"/>
      <w:bookmarkEnd w:id="13"/>
      <w:r w:rsidR="000145FD" w:rsidRPr="001D1515">
        <w:rPr>
          <w:rFonts w:ascii="Book Antiqua" w:hAnsi="Book Antiqua"/>
          <w:sz w:val="24"/>
          <w:szCs w:val="24"/>
        </w:rPr>
        <w:t xml:space="preserve"> Yang Xu, Shu</w:t>
      </w:r>
      <w:r w:rsidR="001D7686" w:rsidRPr="001D1515">
        <w:rPr>
          <w:rFonts w:ascii="Book Antiqua" w:hAnsi="Book Antiqua"/>
          <w:sz w:val="24"/>
          <w:szCs w:val="24"/>
        </w:rPr>
        <w:t xml:space="preserve"> Li, Ting Li, </w:t>
      </w:r>
      <w:r w:rsidR="00AA2300" w:rsidRPr="001D1515">
        <w:rPr>
          <w:rFonts w:ascii="Book Antiqua" w:hAnsi="Book Antiqua"/>
          <w:sz w:val="24"/>
          <w:szCs w:val="24"/>
        </w:rPr>
        <w:t xml:space="preserve">Da-Fang Chen, </w:t>
      </w:r>
      <w:r w:rsidR="001D7686" w:rsidRPr="001D1515">
        <w:rPr>
          <w:rFonts w:ascii="Book Antiqua" w:hAnsi="Book Antiqua"/>
          <w:sz w:val="24"/>
          <w:szCs w:val="24"/>
        </w:rPr>
        <w:t>Xiao-Yun Zeng</w:t>
      </w:r>
      <w:r w:rsidR="000145FD" w:rsidRPr="001D1515">
        <w:rPr>
          <w:rFonts w:ascii="Book Antiqua" w:hAnsi="Book Antiqua"/>
          <w:sz w:val="24"/>
          <w:szCs w:val="24"/>
        </w:rPr>
        <w:t xml:space="preserve"> </w:t>
      </w:r>
    </w:p>
    <w:bookmarkEnd w:id="10"/>
    <w:bookmarkEnd w:id="11"/>
    <w:p w:rsidR="00CC0AB3" w:rsidRPr="001D1515" w:rsidRDefault="00CC0AB3" w:rsidP="001D1515">
      <w:pPr>
        <w:adjustRightInd w:val="0"/>
        <w:snapToGrid w:val="0"/>
        <w:spacing w:line="360" w:lineRule="auto"/>
        <w:rPr>
          <w:rFonts w:ascii="Book Antiqua" w:hAnsi="Book Antiqua"/>
          <w:sz w:val="24"/>
          <w:szCs w:val="24"/>
        </w:rPr>
      </w:pPr>
    </w:p>
    <w:p w:rsidR="00CC0AB3" w:rsidRDefault="001D7686" w:rsidP="001D1515">
      <w:pPr>
        <w:adjustRightInd w:val="0"/>
        <w:snapToGrid w:val="0"/>
        <w:spacing w:line="360" w:lineRule="auto"/>
        <w:rPr>
          <w:rFonts w:ascii="Book Antiqua" w:hAnsi="Book Antiqua"/>
          <w:sz w:val="24"/>
          <w:szCs w:val="24"/>
        </w:rPr>
      </w:pPr>
      <w:r w:rsidRPr="001D1515">
        <w:rPr>
          <w:rFonts w:ascii="Book Antiqua" w:hAnsi="Book Antiqua"/>
          <w:b/>
          <w:sz w:val="24"/>
          <w:szCs w:val="24"/>
        </w:rPr>
        <w:t>Yue-Li Nan, Yang Xu, Shu Li, Ting Li, Xiao-Yun Zeng</w:t>
      </w:r>
      <w:r w:rsidR="00CC0AB3" w:rsidRPr="001D1515">
        <w:rPr>
          <w:rFonts w:ascii="Book Antiqua" w:hAnsi="Book Antiqua"/>
          <w:b/>
          <w:sz w:val="24"/>
          <w:szCs w:val="24"/>
        </w:rPr>
        <w:t xml:space="preserve">, </w:t>
      </w:r>
      <w:r w:rsidR="00CC0AB3" w:rsidRPr="001D1515">
        <w:rPr>
          <w:rFonts w:ascii="Book Antiqua" w:hAnsi="Book Antiqua"/>
          <w:sz w:val="24"/>
          <w:szCs w:val="24"/>
        </w:rPr>
        <w:t xml:space="preserve">Department of Epidemiology, </w:t>
      </w:r>
      <w:bookmarkStart w:id="14" w:name="OLE_LINK76"/>
      <w:bookmarkStart w:id="15" w:name="OLE_LINK81"/>
      <w:bookmarkStart w:id="16" w:name="OLE_LINK110"/>
      <w:bookmarkStart w:id="17" w:name="OLE_LINK111"/>
      <w:r w:rsidR="00CC0AB3" w:rsidRPr="001D1515">
        <w:rPr>
          <w:rFonts w:ascii="Book Antiqua" w:hAnsi="Book Antiqua"/>
          <w:sz w:val="24"/>
          <w:szCs w:val="24"/>
        </w:rPr>
        <w:t>School of Public Health</w:t>
      </w:r>
      <w:bookmarkEnd w:id="14"/>
      <w:bookmarkEnd w:id="15"/>
      <w:r w:rsidR="00CC0AB3" w:rsidRPr="001D1515">
        <w:rPr>
          <w:rFonts w:ascii="Book Antiqua" w:hAnsi="Book Antiqua"/>
          <w:sz w:val="24"/>
          <w:szCs w:val="24"/>
        </w:rPr>
        <w:t xml:space="preserve">, </w:t>
      </w:r>
      <w:bookmarkStart w:id="18" w:name="OLE_LINK88"/>
      <w:bookmarkStart w:id="19" w:name="OLE_LINK89"/>
      <w:r w:rsidR="00CC0AB3" w:rsidRPr="001D1515">
        <w:rPr>
          <w:rFonts w:ascii="Book Antiqua" w:hAnsi="Book Antiqua"/>
          <w:sz w:val="24"/>
          <w:szCs w:val="24"/>
        </w:rPr>
        <w:t>Guangxi Me</w:t>
      </w:r>
      <w:r w:rsidR="00626071" w:rsidRPr="001D1515">
        <w:rPr>
          <w:rFonts w:ascii="Book Antiqua" w:hAnsi="Book Antiqua"/>
          <w:sz w:val="24"/>
          <w:szCs w:val="24"/>
        </w:rPr>
        <w:t>dical University</w:t>
      </w:r>
      <w:bookmarkEnd w:id="16"/>
      <w:bookmarkEnd w:id="17"/>
      <w:r w:rsidR="00626071" w:rsidRPr="001D1515">
        <w:rPr>
          <w:rFonts w:ascii="Book Antiqua" w:hAnsi="Book Antiqua"/>
          <w:sz w:val="24"/>
          <w:szCs w:val="24"/>
        </w:rPr>
        <w:t>, Nanning 530021</w:t>
      </w:r>
      <w:r w:rsidR="00CC0AB3" w:rsidRPr="001D1515">
        <w:rPr>
          <w:rFonts w:ascii="Book Antiqua" w:hAnsi="Book Antiqua"/>
          <w:sz w:val="24"/>
          <w:szCs w:val="24"/>
        </w:rPr>
        <w:t>, Guangxi Zhuang Autonomous Region, China</w:t>
      </w:r>
    </w:p>
    <w:p w:rsidR="001D1515" w:rsidRPr="001D1515" w:rsidRDefault="001D1515" w:rsidP="001D1515">
      <w:pPr>
        <w:adjustRightInd w:val="0"/>
        <w:snapToGrid w:val="0"/>
        <w:spacing w:line="360" w:lineRule="auto"/>
        <w:rPr>
          <w:rFonts w:ascii="Book Antiqua" w:hAnsi="Book Antiqua"/>
          <w:sz w:val="24"/>
          <w:szCs w:val="24"/>
        </w:rPr>
      </w:pPr>
    </w:p>
    <w:p w:rsidR="001D1515" w:rsidRDefault="001D1515" w:rsidP="001D1515">
      <w:pPr>
        <w:adjustRightInd w:val="0"/>
        <w:snapToGrid w:val="0"/>
        <w:spacing w:line="360" w:lineRule="auto"/>
        <w:rPr>
          <w:rFonts w:ascii="Book Antiqua" w:hAnsi="Book Antiqua"/>
          <w:sz w:val="24"/>
          <w:szCs w:val="24"/>
        </w:rPr>
      </w:pPr>
      <w:r w:rsidRPr="001D1515">
        <w:rPr>
          <w:rFonts w:ascii="Book Antiqua" w:hAnsi="Book Antiqua"/>
          <w:b/>
          <w:sz w:val="24"/>
          <w:szCs w:val="24"/>
        </w:rPr>
        <w:t xml:space="preserve">Yan-Ling Hu, </w:t>
      </w:r>
      <w:r w:rsidRPr="001D1515">
        <w:rPr>
          <w:rFonts w:ascii="Book Antiqua" w:hAnsi="Book Antiqua"/>
          <w:sz w:val="24"/>
          <w:szCs w:val="24"/>
        </w:rPr>
        <w:t xml:space="preserve">Medical Scientific Research Centre, </w:t>
      </w:r>
      <w:bookmarkStart w:id="20" w:name="OLE_LINK99"/>
      <w:bookmarkStart w:id="21" w:name="OLE_LINK100"/>
      <w:r w:rsidRPr="001D1515">
        <w:rPr>
          <w:rFonts w:ascii="Book Antiqua" w:hAnsi="Book Antiqua"/>
          <w:sz w:val="24"/>
          <w:szCs w:val="24"/>
        </w:rPr>
        <w:t>Guangxi Medical University</w:t>
      </w:r>
      <w:bookmarkEnd w:id="20"/>
      <w:bookmarkEnd w:id="21"/>
      <w:r w:rsidRPr="001D1515">
        <w:rPr>
          <w:rFonts w:ascii="Book Antiqua" w:hAnsi="Book Antiqua"/>
          <w:sz w:val="24"/>
          <w:szCs w:val="24"/>
        </w:rPr>
        <w:t>, Nanning 530021, Guangxi Zhuang Autonomous Region, China</w:t>
      </w:r>
    </w:p>
    <w:p w:rsidR="001D1515" w:rsidRPr="001D1515" w:rsidRDefault="001D1515" w:rsidP="001D1515">
      <w:pPr>
        <w:adjustRightInd w:val="0"/>
        <w:snapToGrid w:val="0"/>
        <w:spacing w:line="360" w:lineRule="auto"/>
        <w:rPr>
          <w:rFonts w:ascii="Book Antiqua" w:hAnsi="Book Antiqua"/>
          <w:sz w:val="24"/>
          <w:szCs w:val="24"/>
        </w:rPr>
      </w:pPr>
    </w:p>
    <w:p w:rsidR="001D1515" w:rsidRPr="001D1515" w:rsidRDefault="001D1515" w:rsidP="001D1515">
      <w:pPr>
        <w:adjustRightInd w:val="0"/>
        <w:snapToGrid w:val="0"/>
        <w:spacing w:line="360" w:lineRule="auto"/>
        <w:rPr>
          <w:rFonts w:ascii="Book Antiqua" w:hAnsi="Book Antiqua"/>
          <w:sz w:val="24"/>
          <w:szCs w:val="24"/>
        </w:rPr>
      </w:pPr>
      <w:r w:rsidRPr="001D1515">
        <w:rPr>
          <w:rFonts w:ascii="Book Antiqua" w:hAnsi="Book Antiqua"/>
          <w:b/>
          <w:sz w:val="24"/>
          <w:szCs w:val="24"/>
        </w:rPr>
        <w:t xml:space="preserve">Zhi-Ke Liu, Fang-Fang Duan, </w:t>
      </w:r>
      <w:bookmarkStart w:id="22" w:name="OLE_LINK25"/>
      <w:bookmarkStart w:id="23" w:name="OLE_LINK28"/>
      <w:r w:rsidRPr="001D1515">
        <w:rPr>
          <w:rFonts w:ascii="Book Antiqua" w:hAnsi="Book Antiqua" w:hint="eastAsia"/>
          <w:b/>
          <w:sz w:val="24"/>
          <w:szCs w:val="24"/>
        </w:rPr>
        <w:t>Da-Fang Chen,</w:t>
      </w:r>
      <w:r w:rsidRPr="001D1515">
        <w:rPr>
          <w:rFonts w:ascii="Book Antiqua" w:hAnsi="Book Antiqua"/>
          <w:sz w:val="24"/>
          <w:szCs w:val="24"/>
        </w:rPr>
        <w:t xml:space="preserve"> </w:t>
      </w:r>
      <w:bookmarkEnd w:id="22"/>
      <w:bookmarkEnd w:id="23"/>
      <w:r w:rsidRPr="001D1515">
        <w:rPr>
          <w:rFonts w:ascii="Book Antiqua" w:hAnsi="Book Antiqua"/>
          <w:sz w:val="24"/>
          <w:szCs w:val="24"/>
        </w:rPr>
        <w:t xml:space="preserve">Department of Epidemiology and Biostatistics, School of Public Health, Peking University Health Science Center, Beijing 100191, China </w:t>
      </w:r>
    </w:p>
    <w:p w:rsidR="00F97077" w:rsidRPr="001D1515" w:rsidRDefault="00F97077" w:rsidP="001D1515">
      <w:pPr>
        <w:adjustRightInd w:val="0"/>
        <w:snapToGrid w:val="0"/>
        <w:spacing w:line="360" w:lineRule="auto"/>
        <w:rPr>
          <w:rFonts w:ascii="Book Antiqua" w:hAnsi="Book Antiqua"/>
          <w:sz w:val="24"/>
          <w:szCs w:val="24"/>
        </w:rPr>
      </w:pPr>
    </w:p>
    <w:p w:rsidR="00F97077" w:rsidRPr="001D1515" w:rsidRDefault="00E52DD9" w:rsidP="001D1515">
      <w:pPr>
        <w:adjustRightInd w:val="0"/>
        <w:snapToGrid w:val="0"/>
        <w:spacing w:line="360" w:lineRule="auto"/>
        <w:rPr>
          <w:rFonts w:ascii="Book Antiqua" w:hAnsi="Book Antiqua"/>
          <w:sz w:val="24"/>
          <w:szCs w:val="24"/>
        </w:rPr>
      </w:pPr>
      <w:r w:rsidRPr="001D1515">
        <w:rPr>
          <w:rFonts w:ascii="Book Antiqua" w:hAnsi="Book Antiqua"/>
          <w:b/>
          <w:sz w:val="24"/>
          <w:szCs w:val="24"/>
        </w:rPr>
        <w:t>Xiao-Yun Zeng,</w:t>
      </w:r>
      <w:r w:rsidR="00F97077" w:rsidRPr="001D1515">
        <w:rPr>
          <w:rFonts w:ascii="Book Antiqua" w:hAnsi="Book Antiqua"/>
          <w:sz w:val="24"/>
          <w:szCs w:val="24"/>
        </w:rPr>
        <w:t xml:space="preserve"> Key Laboratory of High-Incidence-Tumor Prevention and Treatment</w:t>
      </w:r>
      <w:r w:rsidR="00431C8B">
        <w:rPr>
          <w:rFonts w:ascii="Book Antiqua" w:hAnsi="Book Antiqua"/>
          <w:sz w:val="24"/>
          <w:szCs w:val="24"/>
        </w:rPr>
        <w:t xml:space="preserve"> </w:t>
      </w:r>
      <w:r w:rsidR="00650364">
        <w:rPr>
          <w:rFonts w:ascii="Book Antiqua" w:hAnsi="Book Antiqua"/>
          <w:sz w:val="24"/>
          <w:szCs w:val="24"/>
        </w:rPr>
        <w:t>(</w:t>
      </w:r>
      <w:r w:rsidR="00F97077" w:rsidRPr="001D1515">
        <w:rPr>
          <w:rFonts w:ascii="Book Antiqua" w:hAnsi="Book Antiqua"/>
          <w:sz w:val="24"/>
          <w:szCs w:val="24"/>
        </w:rPr>
        <w:t>Guangxi Medical University), Ministry of Education, Nanning 530021, Guangxi Zhuang Autonomous Region, China</w:t>
      </w:r>
    </w:p>
    <w:p w:rsidR="00F97077" w:rsidRPr="001D1515" w:rsidRDefault="00F97077" w:rsidP="001D1515">
      <w:pPr>
        <w:adjustRightInd w:val="0"/>
        <w:snapToGrid w:val="0"/>
        <w:spacing w:line="360" w:lineRule="auto"/>
        <w:rPr>
          <w:rFonts w:ascii="Book Antiqua" w:hAnsi="Book Antiqua"/>
          <w:sz w:val="24"/>
          <w:szCs w:val="24"/>
        </w:rPr>
      </w:pPr>
    </w:p>
    <w:bookmarkEnd w:id="18"/>
    <w:bookmarkEnd w:id="19"/>
    <w:p w:rsidR="00CC0AB3" w:rsidRPr="001D1515" w:rsidRDefault="00CC0AB3" w:rsidP="001D1515">
      <w:pPr>
        <w:adjustRightInd w:val="0"/>
        <w:snapToGrid w:val="0"/>
        <w:spacing w:line="360" w:lineRule="auto"/>
        <w:rPr>
          <w:rFonts w:ascii="Book Antiqua" w:hAnsi="Book Antiqua"/>
          <w:sz w:val="24"/>
          <w:szCs w:val="24"/>
        </w:rPr>
      </w:pPr>
    </w:p>
    <w:p w:rsidR="001D7686" w:rsidRPr="001D1515" w:rsidRDefault="001D7686" w:rsidP="001D1515">
      <w:pPr>
        <w:adjustRightInd w:val="0"/>
        <w:snapToGrid w:val="0"/>
        <w:spacing w:line="360" w:lineRule="auto"/>
        <w:rPr>
          <w:rFonts w:ascii="Book Antiqua" w:hAnsi="Book Antiqua"/>
          <w:sz w:val="24"/>
          <w:szCs w:val="24"/>
        </w:rPr>
      </w:pPr>
    </w:p>
    <w:p w:rsidR="00CC0AB3" w:rsidRPr="001D1515" w:rsidRDefault="00CC0AB3" w:rsidP="001D1515">
      <w:pPr>
        <w:widowControl/>
        <w:adjustRightInd w:val="0"/>
        <w:snapToGrid w:val="0"/>
        <w:spacing w:line="360" w:lineRule="auto"/>
        <w:rPr>
          <w:rFonts w:ascii="Book Antiqua" w:hAnsi="Book Antiqua"/>
          <w:sz w:val="24"/>
          <w:szCs w:val="24"/>
        </w:rPr>
      </w:pPr>
      <w:r w:rsidRPr="001D1515">
        <w:rPr>
          <w:rFonts w:ascii="Book Antiqua" w:hAnsi="Book Antiqua"/>
          <w:b/>
          <w:sz w:val="24"/>
          <w:szCs w:val="24"/>
        </w:rPr>
        <w:lastRenderedPageBreak/>
        <w:t>Author contributions:</w:t>
      </w:r>
      <w:bookmarkStart w:id="24" w:name="OLE_LINK86"/>
      <w:bookmarkStart w:id="25" w:name="OLE_LINK87"/>
      <w:r w:rsidR="00626071" w:rsidRPr="001D1515">
        <w:rPr>
          <w:rFonts w:ascii="Book Antiqua" w:hAnsi="Book Antiqua"/>
          <w:b/>
          <w:sz w:val="24"/>
          <w:szCs w:val="24"/>
        </w:rPr>
        <w:t xml:space="preserve"> </w:t>
      </w:r>
      <w:r w:rsidR="000F4EF4" w:rsidRPr="001D1515">
        <w:rPr>
          <w:rFonts w:ascii="Book Antiqua" w:hAnsi="Book Antiqua"/>
          <w:sz w:val="24"/>
          <w:szCs w:val="24"/>
        </w:rPr>
        <w:t>Zeng XY</w:t>
      </w:r>
      <w:bookmarkEnd w:id="24"/>
      <w:bookmarkEnd w:id="25"/>
      <w:r w:rsidR="000F4EF4" w:rsidRPr="001D1515">
        <w:rPr>
          <w:rFonts w:ascii="Book Antiqua" w:hAnsi="Book Antiqua"/>
          <w:sz w:val="24"/>
          <w:szCs w:val="24"/>
        </w:rPr>
        <w:t xml:space="preserve"> </w:t>
      </w:r>
      <w:r w:rsidRPr="001D1515">
        <w:rPr>
          <w:rFonts w:ascii="Book Antiqua" w:hAnsi="Book Antiqua"/>
          <w:sz w:val="24"/>
          <w:szCs w:val="24"/>
        </w:rPr>
        <w:t xml:space="preserve">designed the research; </w:t>
      </w:r>
      <w:r w:rsidR="00AF334E" w:rsidRPr="001D1515">
        <w:rPr>
          <w:rFonts w:ascii="Book Antiqua" w:hAnsi="Book Antiqua"/>
          <w:sz w:val="24"/>
          <w:szCs w:val="24"/>
        </w:rPr>
        <w:t>Xu</w:t>
      </w:r>
      <w:r w:rsidR="000F4EF4" w:rsidRPr="001D1515">
        <w:rPr>
          <w:rFonts w:ascii="Book Antiqua" w:hAnsi="Book Antiqua"/>
          <w:sz w:val="24"/>
          <w:szCs w:val="24"/>
        </w:rPr>
        <w:t xml:space="preserve"> Y</w:t>
      </w:r>
      <w:r w:rsidR="00AF334E" w:rsidRPr="001D1515">
        <w:rPr>
          <w:rFonts w:ascii="Book Antiqua" w:hAnsi="Book Antiqua"/>
          <w:sz w:val="24"/>
          <w:szCs w:val="24"/>
        </w:rPr>
        <w:t>, Li</w:t>
      </w:r>
      <w:r w:rsidR="000F4EF4" w:rsidRPr="001D1515">
        <w:rPr>
          <w:rFonts w:ascii="Book Antiqua" w:hAnsi="Book Antiqua"/>
          <w:sz w:val="24"/>
          <w:szCs w:val="24"/>
        </w:rPr>
        <w:t xml:space="preserve"> S,</w:t>
      </w:r>
      <w:r w:rsidR="00AF334E" w:rsidRPr="001D1515">
        <w:rPr>
          <w:rFonts w:ascii="Book Antiqua" w:hAnsi="Book Antiqua"/>
          <w:sz w:val="24"/>
          <w:szCs w:val="24"/>
        </w:rPr>
        <w:t xml:space="preserve"> and Li </w:t>
      </w:r>
      <w:r w:rsidR="000F4EF4" w:rsidRPr="001D1515">
        <w:rPr>
          <w:rFonts w:ascii="Book Antiqua" w:hAnsi="Book Antiqua"/>
          <w:sz w:val="24"/>
          <w:szCs w:val="24"/>
        </w:rPr>
        <w:t xml:space="preserve">T </w:t>
      </w:r>
      <w:r w:rsidR="00AF334E" w:rsidRPr="001D1515">
        <w:rPr>
          <w:rFonts w:ascii="Book Antiqua" w:hAnsi="Book Antiqua"/>
          <w:sz w:val="24"/>
          <w:szCs w:val="24"/>
        </w:rPr>
        <w:t>collected material and clinical data; Liu</w:t>
      </w:r>
      <w:r w:rsidR="000F4EF4" w:rsidRPr="001D1515">
        <w:rPr>
          <w:rFonts w:ascii="Book Antiqua" w:hAnsi="Book Antiqua"/>
          <w:sz w:val="24"/>
          <w:szCs w:val="24"/>
        </w:rPr>
        <w:t xml:space="preserve"> ZK</w:t>
      </w:r>
      <w:r w:rsidR="00AF334E" w:rsidRPr="001D1515">
        <w:rPr>
          <w:rFonts w:ascii="Book Antiqua" w:hAnsi="Book Antiqua"/>
          <w:sz w:val="24"/>
          <w:szCs w:val="24"/>
        </w:rPr>
        <w:t xml:space="preserve"> and Duan</w:t>
      </w:r>
      <w:r w:rsidR="000F4EF4" w:rsidRPr="001D1515">
        <w:rPr>
          <w:rFonts w:ascii="Book Antiqua" w:hAnsi="Book Antiqua"/>
          <w:sz w:val="24"/>
          <w:szCs w:val="24"/>
        </w:rPr>
        <w:t xml:space="preserve"> FF</w:t>
      </w:r>
      <w:r w:rsidR="00AF334E" w:rsidRPr="001D1515">
        <w:rPr>
          <w:rFonts w:ascii="Book Antiqua" w:hAnsi="Book Antiqua"/>
          <w:sz w:val="24"/>
          <w:szCs w:val="24"/>
        </w:rPr>
        <w:t xml:space="preserve"> </w:t>
      </w:r>
      <w:bookmarkStart w:id="26" w:name="OLE_LINK83"/>
      <w:bookmarkStart w:id="27" w:name="OLE_LINK98"/>
      <w:r w:rsidR="00AF334E" w:rsidRPr="001D1515">
        <w:rPr>
          <w:rFonts w:ascii="Book Antiqua" w:hAnsi="Book Antiqua"/>
          <w:sz w:val="24"/>
          <w:szCs w:val="24"/>
        </w:rPr>
        <w:t>performed the majority of experiments</w:t>
      </w:r>
      <w:bookmarkEnd w:id="26"/>
      <w:bookmarkEnd w:id="27"/>
      <w:r w:rsidR="003A1E05" w:rsidRPr="001D1515">
        <w:rPr>
          <w:rFonts w:ascii="Book Antiqua" w:hAnsi="Book Antiqua"/>
          <w:sz w:val="24"/>
          <w:szCs w:val="24"/>
        </w:rPr>
        <w:t>;</w:t>
      </w:r>
      <w:r w:rsidR="00AF334E" w:rsidRPr="001D1515">
        <w:rPr>
          <w:rFonts w:ascii="Book Antiqua" w:hAnsi="Book Antiqua"/>
          <w:sz w:val="24"/>
          <w:szCs w:val="24"/>
        </w:rPr>
        <w:t xml:space="preserve"> </w:t>
      </w:r>
      <w:r w:rsidR="00852D9C" w:rsidRPr="001D1515">
        <w:rPr>
          <w:rFonts w:ascii="Book Antiqua" w:hAnsi="Book Antiqua"/>
          <w:sz w:val="24"/>
          <w:szCs w:val="24"/>
        </w:rPr>
        <w:t>Chen</w:t>
      </w:r>
      <w:r w:rsidR="000F4EF4" w:rsidRPr="001D1515">
        <w:rPr>
          <w:rFonts w:ascii="Book Antiqua" w:hAnsi="Book Antiqua"/>
          <w:sz w:val="24"/>
          <w:szCs w:val="24"/>
        </w:rPr>
        <w:t xml:space="preserve"> DF</w:t>
      </w:r>
      <w:r w:rsidR="00852D9C" w:rsidRPr="001D1515">
        <w:rPr>
          <w:rFonts w:ascii="Book Antiqua" w:hAnsi="Book Antiqua"/>
          <w:sz w:val="24"/>
          <w:szCs w:val="24"/>
        </w:rPr>
        <w:t xml:space="preserve"> conceived the experimental assays; </w:t>
      </w:r>
      <w:r w:rsidRPr="001D1515">
        <w:rPr>
          <w:rFonts w:ascii="Book Antiqua" w:hAnsi="Book Antiqua"/>
          <w:sz w:val="24"/>
          <w:szCs w:val="24"/>
        </w:rPr>
        <w:t xml:space="preserve">Nan </w:t>
      </w:r>
      <w:r w:rsidR="000F4EF4" w:rsidRPr="001D1515">
        <w:rPr>
          <w:rFonts w:ascii="Book Antiqua" w:hAnsi="Book Antiqua"/>
          <w:sz w:val="24"/>
          <w:szCs w:val="24"/>
        </w:rPr>
        <w:t xml:space="preserve">YL </w:t>
      </w:r>
      <w:r w:rsidR="00AF334E" w:rsidRPr="001D1515">
        <w:rPr>
          <w:rFonts w:ascii="Book Antiqua" w:hAnsi="Book Antiqua"/>
          <w:sz w:val="24"/>
          <w:szCs w:val="24"/>
        </w:rPr>
        <w:t xml:space="preserve">performed </w:t>
      </w:r>
      <w:r w:rsidR="003A1E05" w:rsidRPr="001D1515">
        <w:rPr>
          <w:rFonts w:ascii="Book Antiqua" w:hAnsi="Book Antiqua"/>
          <w:sz w:val="24"/>
          <w:szCs w:val="24"/>
        </w:rPr>
        <w:t xml:space="preserve">the </w:t>
      </w:r>
      <w:r w:rsidR="00AF334E" w:rsidRPr="001D1515">
        <w:rPr>
          <w:rFonts w:ascii="Book Antiqua" w:hAnsi="Book Antiqua"/>
          <w:sz w:val="24"/>
          <w:szCs w:val="24"/>
        </w:rPr>
        <w:t>experiments</w:t>
      </w:r>
      <w:r w:rsidR="000F4EF4" w:rsidRPr="001D1515">
        <w:rPr>
          <w:rFonts w:ascii="Book Antiqua" w:hAnsi="Book Antiqua"/>
          <w:sz w:val="24"/>
          <w:szCs w:val="24"/>
        </w:rPr>
        <w:t xml:space="preserve">, </w:t>
      </w:r>
      <w:r w:rsidR="003A1E05" w:rsidRPr="001D1515">
        <w:rPr>
          <w:rFonts w:ascii="Book Antiqua" w:hAnsi="Book Antiqua"/>
          <w:sz w:val="24"/>
          <w:szCs w:val="24"/>
        </w:rPr>
        <w:t>analyz</w:t>
      </w:r>
      <w:r w:rsidR="00AF334E" w:rsidRPr="001D1515">
        <w:rPr>
          <w:rFonts w:ascii="Book Antiqua" w:hAnsi="Book Antiqua"/>
          <w:sz w:val="24"/>
          <w:szCs w:val="24"/>
        </w:rPr>
        <w:t xml:space="preserve">ed </w:t>
      </w:r>
      <w:r w:rsidR="003A1E05" w:rsidRPr="001D1515">
        <w:rPr>
          <w:rFonts w:ascii="Book Antiqua" w:hAnsi="Book Antiqua"/>
          <w:sz w:val="24"/>
          <w:szCs w:val="24"/>
        </w:rPr>
        <w:t xml:space="preserve">the </w:t>
      </w:r>
      <w:r w:rsidR="00AF334E" w:rsidRPr="001D1515">
        <w:rPr>
          <w:rFonts w:ascii="Book Antiqua" w:hAnsi="Book Antiqua"/>
          <w:sz w:val="24"/>
          <w:szCs w:val="24"/>
        </w:rPr>
        <w:t xml:space="preserve">data </w:t>
      </w:r>
      <w:r w:rsidRPr="001D1515">
        <w:rPr>
          <w:rFonts w:ascii="Book Antiqua" w:hAnsi="Book Antiqua"/>
          <w:sz w:val="24"/>
          <w:szCs w:val="24"/>
        </w:rPr>
        <w:t>and wrote the manuscript</w:t>
      </w:r>
      <w:r w:rsidR="003A1E05" w:rsidRPr="001D1515">
        <w:rPr>
          <w:rFonts w:ascii="Book Antiqua" w:hAnsi="Book Antiqua"/>
          <w:sz w:val="24"/>
          <w:szCs w:val="24"/>
        </w:rPr>
        <w:t xml:space="preserve">; </w:t>
      </w:r>
      <w:r w:rsidR="000F4EF4" w:rsidRPr="001D1515">
        <w:rPr>
          <w:rFonts w:ascii="Book Antiqua" w:hAnsi="Book Antiqua"/>
          <w:sz w:val="24"/>
          <w:szCs w:val="24"/>
        </w:rPr>
        <w:t xml:space="preserve">Hu YL </w:t>
      </w:r>
      <w:r w:rsidR="003A1E05" w:rsidRPr="001D1515">
        <w:rPr>
          <w:rFonts w:ascii="Book Antiqua" w:hAnsi="Book Antiqua"/>
          <w:sz w:val="24"/>
          <w:szCs w:val="24"/>
          <w:shd w:val="clear" w:color="auto" w:fill="FFFFFF"/>
        </w:rPr>
        <w:t xml:space="preserve">made critical revisions of </w:t>
      </w:r>
      <w:r w:rsidRPr="001D1515">
        <w:rPr>
          <w:rFonts w:ascii="Book Antiqua" w:hAnsi="Book Antiqua"/>
          <w:sz w:val="24"/>
          <w:szCs w:val="24"/>
        </w:rPr>
        <w:t>the manuscript</w:t>
      </w:r>
      <w:r w:rsidR="00390BC2" w:rsidRPr="001D1515">
        <w:rPr>
          <w:rFonts w:ascii="Book Antiqua" w:hAnsi="Book Antiqua"/>
          <w:sz w:val="24"/>
          <w:szCs w:val="24"/>
        </w:rPr>
        <w:t>.</w:t>
      </w:r>
    </w:p>
    <w:p w:rsidR="00CC0AB3" w:rsidRPr="001D1515" w:rsidRDefault="00CC0AB3" w:rsidP="001D1515">
      <w:pPr>
        <w:widowControl/>
        <w:adjustRightInd w:val="0"/>
        <w:snapToGrid w:val="0"/>
        <w:spacing w:line="360" w:lineRule="auto"/>
        <w:rPr>
          <w:rFonts w:ascii="Book Antiqua" w:hAnsi="Book Antiqua"/>
          <w:sz w:val="24"/>
          <w:szCs w:val="24"/>
        </w:rPr>
      </w:pPr>
    </w:p>
    <w:p w:rsidR="00F97077" w:rsidRPr="001D1515" w:rsidRDefault="00CC0AB3" w:rsidP="001D1515">
      <w:pPr>
        <w:widowControl/>
        <w:adjustRightInd w:val="0"/>
        <w:snapToGrid w:val="0"/>
        <w:spacing w:line="360" w:lineRule="auto"/>
        <w:rPr>
          <w:rFonts w:ascii="Book Antiqua" w:hAnsi="Book Antiqua"/>
          <w:sz w:val="24"/>
          <w:szCs w:val="24"/>
        </w:rPr>
      </w:pPr>
      <w:r w:rsidRPr="001D1515">
        <w:rPr>
          <w:rFonts w:ascii="Book Antiqua" w:hAnsi="Book Antiqua"/>
          <w:b/>
          <w:sz w:val="24"/>
          <w:szCs w:val="24"/>
        </w:rPr>
        <w:t>Supported by</w:t>
      </w:r>
      <w:r w:rsidR="003A1E05" w:rsidRPr="001D1515">
        <w:rPr>
          <w:rFonts w:ascii="Book Antiqua" w:hAnsi="Book Antiqua"/>
          <w:b/>
          <w:sz w:val="24"/>
          <w:szCs w:val="24"/>
        </w:rPr>
        <w:t xml:space="preserve"> </w:t>
      </w:r>
      <w:bookmarkStart w:id="28" w:name="OLE_LINK105"/>
      <w:bookmarkStart w:id="29" w:name="OLE_LINK106"/>
      <w:r w:rsidRPr="001D1515">
        <w:rPr>
          <w:rFonts w:ascii="Book Antiqua" w:hAnsi="Book Antiqua"/>
          <w:sz w:val="24"/>
          <w:szCs w:val="24"/>
        </w:rPr>
        <w:t>National Natu</w:t>
      </w:r>
      <w:r w:rsidR="00AF334E" w:rsidRPr="001D1515">
        <w:rPr>
          <w:rFonts w:ascii="Book Antiqua" w:hAnsi="Book Antiqua"/>
          <w:sz w:val="24"/>
          <w:szCs w:val="24"/>
        </w:rPr>
        <w:t>ral Science Foundation of China</w:t>
      </w:r>
      <w:r w:rsidR="003A1E05" w:rsidRPr="001D1515">
        <w:rPr>
          <w:rFonts w:ascii="Book Antiqua" w:hAnsi="Book Antiqua"/>
          <w:sz w:val="24"/>
          <w:szCs w:val="24"/>
        </w:rPr>
        <w:t>,</w:t>
      </w:r>
      <w:r w:rsidRPr="001D1515">
        <w:rPr>
          <w:rFonts w:ascii="Book Antiqua" w:hAnsi="Book Antiqua"/>
          <w:sz w:val="24"/>
          <w:szCs w:val="24"/>
        </w:rPr>
        <w:t xml:space="preserve"> No.</w:t>
      </w:r>
      <w:r w:rsidR="002B20BD" w:rsidRPr="001D1515">
        <w:rPr>
          <w:rFonts w:ascii="Book Antiqua" w:hAnsi="Book Antiqua"/>
          <w:sz w:val="24"/>
          <w:szCs w:val="24"/>
        </w:rPr>
        <w:t xml:space="preserve"> </w:t>
      </w:r>
      <w:r w:rsidR="00B63818" w:rsidRPr="001D1515">
        <w:rPr>
          <w:rFonts w:ascii="Book Antiqua" w:hAnsi="Book Antiqua"/>
          <w:sz w:val="24"/>
          <w:szCs w:val="24"/>
        </w:rPr>
        <w:t xml:space="preserve">81360448; </w:t>
      </w:r>
      <w:r w:rsidR="00F97077" w:rsidRPr="001D1515">
        <w:rPr>
          <w:rFonts w:ascii="Book Antiqua" w:hAnsi="Book Antiqua"/>
          <w:sz w:val="24"/>
          <w:szCs w:val="24"/>
        </w:rPr>
        <w:t>Natural Science Foundation of Guangxi</w:t>
      </w:r>
      <w:r w:rsidR="00B63818" w:rsidRPr="001D1515">
        <w:rPr>
          <w:rFonts w:ascii="Book Antiqua" w:hAnsi="Book Antiqua"/>
          <w:sz w:val="24"/>
          <w:szCs w:val="24"/>
        </w:rPr>
        <w:t>, N</w:t>
      </w:r>
      <w:r w:rsidR="001D1515">
        <w:rPr>
          <w:rFonts w:ascii="Book Antiqua" w:hAnsi="Book Antiqua" w:hint="eastAsia"/>
          <w:sz w:val="24"/>
          <w:szCs w:val="24"/>
        </w:rPr>
        <w:t>o</w:t>
      </w:r>
      <w:r w:rsidR="00B63818" w:rsidRPr="001D1515">
        <w:rPr>
          <w:rFonts w:ascii="Book Antiqua" w:hAnsi="Book Antiqua"/>
          <w:sz w:val="24"/>
          <w:szCs w:val="24"/>
        </w:rPr>
        <w:t>.</w:t>
      </w:r>
      <w:r w:rsidR="00F97077" w:rsidRPr="001D1515">
        <w:rPr>
          <w:rFonts w:ascii="Book Antiqua" w:hAnsi="Book Antiqua"/>
          <w:sz w:val="24"/>
          <w:szCs w:val="24"/>
        </w:rPr>
        <w:t xml:space="preserve"> </w:t>
      </w:r>
      <w:r w:rsidR="00B63818" w:rsidRPr="001D1515">
        <w:rPr>
          <w:rFonts w:ascii="Book Antiqua" w:hAnsi="Book Antiqua"/>
          <w:sz w:val="24"/>
          <w:szCs w:val="24"/>
        </w:rPr>
        <w:t xml:space="preserve">2014GXNSFAA118139; </w:t>
      </w:r>
      <w:r w:rsidR="00F97077" w:rsidRPr="001D1515">
        <w:rPr>
          <w:rFonts w:ascii="Book Antiqua" w:hAnsi="Book Antiqua"/>
          <w:sz w:val="24"/>
          <w:szCs w:val="24"/>
        </w:rPr>
        <w:t>Key Laboratory of High-Incidence</w:t>
      </w:r>
      <w:r w:rsidR="00B63818" w:rsidRPr="001D1515">
        <w:rPr>
          <w:rFonts w:ascii="Book Antiqua" w:hAnsi="Book Antiqua"/>
          <w:sz w:val="24"/>
          <w:szCs w:val="24"/>
        </w:rPr>
        <w:t>-Tumor Prevention and Treatment</w:t>
      </w:r>
      <w:r w:rsidR="00431C8B">
        <w:rPr>
          <w:rFonts w:ascii="Book Antiqua" w:hAnsi="Book Antiqua"/>
          <w:sz w:val="24"/>
          <w:szCs w:val="24"/>
        </w:rPr>
        <w:t xml:space="preserve"> </w:t>
      </w:r>
      <w:r w:rsidR="00650364">
        <w:rPr>
          <w:rFonts w:ascii="Book Antiqua" w:hAnsi="Book Antiqua"/>
          <w:sz w:val="24"/>
          <w:szCs w:val="24"/>
        </w:rPr>
        <w:t>(</w:t>
      </w:r>
      <w:r w:rsidR="00F97077" w:rsidRPr="001D1515">
        <w:rPr>
          <w:rFonts w:ascii="Book Antiqua" w:hAnsi="Book Antiqua"/>
          <w:sz w:val="24"/>
          <w:szCs w:val="24"/>
        </w:rPr>
        <w:t>Guangxi Medical University), Ministry of Education</w:t>
      </w:r>
      <w:r w:rsidR="00B63818" w:rsidRPr="001D1515">
        <w:rPr>
          <w:rFonts w:ascii="Book Antiqua" w:hAnsi="Book Antiqua"/>
          <w:sz w:val="24"/>
          <w:szCs w:val="24"/>
        </w:rPr>
        <w:t>, N</w:t>
      </w:r>
      <w:r w:rsidR="001D1515">
        <w:rPr>
          <w:rFonts w:ascii="Book Antiqua" w:hAnsi="Book Antiqua" w:hint="eastAsia"/>
          <w:sz w:val="24"/>
          <w:szCs w:val="24"/>
        </w:rPr>
        <w:t>o</w:t>
      </w:r>
      <w:r w:rsidR="00B63818" w:rsidRPr="001D1515">
        <w:rPr>
          <w:rFonts w:ascii="Book Antiqua" w:hAnsi="Book Antiqua"/>
          <w:sz w:val="24"/>
          <w:szCs w:val="24"/>
        </w:rPr>
        <w:t>.</w:t>
      </w:r>
      <w:r w:rsidR="001D1515">
        <w:rPr>
          <w:rFonts w:ascii="Book Antiqua" w:hAnsi="Book Antiqua" w:hint="eastAsia"/>
          <w:sz w:val="24"/>
          <w:szCs w:val="24"/>
        </w:rPr>
        <w:t xml:space="preserve"> </w:t>
      </w:r>
      <w:r w:rsidR="00B63818" w:rsidRPr="001D1515">
        <w:rPr>
          <w:rFonts w:ascii="Book Antiqua" w:hAnsi="Book Antiqua"/>
          <w:sz w:val="24"/>
          <w:szCs w:val="24"/>
        </w:rPr>
        <w:t>GK2015-ZZ03 and N</w:t>
      </w:r>
      <w:r w:rsidR="001D1515">
        <w:rPr>
          <w:rFonts w:ascii="Book Antiqua" w:hAnsi="Book Antiqua" w:hint="eastAsia"/>
          <w:sz w:val="24"/>
          <w:szCs w:val="24"/>
        </w:rPr>
        <w:t>o</w:t>
      </w:r>
      <w:r w:rsidR="00B63818" w:rsidRPr="001D1515">
        <w:rPr>
          <w:rFonts w:ascii="Book Antiqua" w:hAnsi="Book Antiqua"/>
          <w:sz w:val="24"/>
          <w:szCs w:val="24"/>
        </w:rPr>
        <w:t>.</w:t>
      </w:r>
      <w:r w:rsidR="001D1515">
        <w:rPr>
          <w:rFonts w:ascii="Book Antiqua" w:hAnsi="Book Antiqua" w:hint="eastAsia"/>
          <w:sz w:val="24"/>
          <w:szCs w:val="24"/>
        </w:rPr>
        <w:t xml:space="preserve"> </w:t>
      </w:r>
      <w:r w:rsidR="00B63818" w:rsidRPr="001D1515">
        <w:rPr>
          <w:rFonts w:ascii="Book Antiqua" w:hAnsi="Book Antiqua"/>
          <w:sz w:val="24"/>
          <w:szCs w:val="24"/>
        </w:rPr>
        <w:t xml:space="preserve">GK2014-ZZ03; </w:t>
      </w:r>
      <w:r w:rsidR="00F97077" w:rsidRPr="001D1515">
        <w:rPr>
          <w:rFonts w:ascii="Book Antiqua" w:hAnsi="Book Antiqua"/>
          <w:sz w:val="24"/>
          <w:szCs w:val="24"/>
        </w:rPr>
        <w:t>and Guangxi Outstanding Teachers Training Project for Colleges</w:t>
      </w:r>
      <w:r w:rsidR="00B63818" w:rsidRPr="001D1515">
        <w:rPr>
          <w:rFonts w:ascii="Book Antiqua" w:hAnsi="Book Antiqua"/>
          <w:sz w:val="24"/>
          <w:szCs w:val="24"/>
        </w:rPr>
        <w:t>.</w:t>
      </w:r>
      <w:bookmarkEnd w:id="28"/>
      <w:bookmarkEnd w:id="29"/>
    </w:p>
    <w:p w:rsidR="00CC0AB3" w:rsidRPr="001D1515" w:rsidRDefault="00CC0AB3" w:rsidP="001D1515">
      <w:pPr>
        <w:widowControl/>
        <w:adjustRightInd w:val="0"/>
        <w:snapToGrid w:val="0"/>
        <w:spacing w:line="360" w:lineRule="auto"/>
        <w:rPr>
          <w:rFonts w:ascii="Book Antiqua" w:hAnsi="Book Antiqua"/>
          <w:sz w:val="24"/>
          <w:szCs w:val="24"/>
        </w:rPr>
      </w:pPr>
    </w:p>
    <w:p w:rsidR="00CC0AB3" w:rsidRPr="001D1515" w:rsidRDefault="00CC0AB3" w:rsidP="001D1515">
      <w:pPr>
        <w:widowControl/>
        <w:adjustRightInd w:val="0"/>
        <w:snapToGrid w:val="0"/>
        <w:spacing w:line="360" w:lineRule="auto"/>
        <w:rPr>
          <w:rFonts w:ascii="Book Antiqua" w:hAnsi="Book Antiqua"/>
          <w:sz w:val="24"/>
          <w:szCs w:val="24"/>
        </w:rPr>
      </w:pPr>
      <w:r w:rsidRPr="001D1515">
        <w:rPr>
          <w:rFonts w:ascii="Book Antiqua" w:hAnsi="Book Antiqua"/>
          <w:b/>
          <w:sz w:val="24"/>
          <w:szCs w:val="24"/>
        </w:rPr>
        <w:t>Institutional review board statement:</w:t>
      </w:r>
      <w:r w:rsidRPr="001D1515">
        <w:rPr>
          <w:rFonts w:ascii="Book Antiqua" w:hAnsi="Book Antiqua"/>
          <w:sz w:val="24"/>
          <w:szCs w:val="24"/>
        </w:rPr>
        <w:t xml:space="preserve"> </w:t>
      </w:r>
      <w:r w:rsidR="002B20BD" w:rsidRPr="001D1515">
        <w:rPr>
          <w:rFonts w:ascii="Book Antiqua" w:hAnsi="Book Antiqua"/>
          <w:sz w:val="24"/>
          <w:szCs w:val="24"/>
        </w:rPr>
        <w:t>T</w:t>
      </w:r>
      <w:r w:rsidRPr="001D1515">
        <w:rPr>
          <w:rFonts w:ascii="Book Antiqua" w:hAnsi="Book Antiqua"/>
          <w:sz w:val="24"/>
          <w:szCs w:val="24"/>
        </w:rPr>
        <w:t>he study was approved by the</w:t>
      </w:r>
      <w:r w:rsidR="001319EA" w:rsidRPr="001D1515">
        <w:rPr>
          <w:rFonts w:ascii="Book Antiqua" w:hAnsi="Book Antiqua"/>
          <w:sz w:val="24"/>
          <w:szCs w:val="24"/>
        </w:rPr>
        <w:t xml:space="preserve"> ethic</w:t>
      </w:r>
      <w:r w:rsidR="008D1130" w:rsidRPr="001D1515">
        <w:rPr>
          <w:rFonts w:ascii="Book Antiqua" w:hAnsi="Book Antiqua"/>
          <w:sz w:val="24"/>
          <w:szCs w:val="24"/>
        </w:rPr>
        <w:t>al review</w:t>
      </w:r>
      <w:r w:rsidR="001319EA" w:rsidRPr="001D1515">
        <w:rPr>
          <w:rFonts w:ascii="Book Antiqua" w:hAnsi="Book Antiqua"/>
          <w:sz w:val="24"/>
          <w:szCs w:val="24"/>
        </w:rPr>
        <w:t xml:space="preserve"> committee </w:t>
      </w:r>
      <w:r w:rsidR="008D1130" w:rsidRPr="001D1515">
        <w:rPr>
          <w:rFonts w:ascii="Book Antiqua" w:hAnsi="Book Antiqua"/>
          <w:sz w:val="24"/>
          <w:szCs w:val="24"/>
        </w:rPr>
        <w:t>of</w:t>
      </w:r>
      <w:r w:rsidRPr="001D1515">
        <w:rPr>
          <w:rFonts w:ascii="Book Antiqua" w:hAnsi="Book Antiqua"/>
          <w:sz w:val="24"/>
          <w:szCs w:val="24"/>
        </w:rPr>
        <w:t xml:space="preserve"> </w:t>
      </w:r>
      <w:r w:rsidR="002B20BD" w:rsidRPr="001D1515">
        <w:rPr>
          <w:rFonts w:ascii="Book Antiqua" w:hAnsi="Book Antiqua"/>
          <w:sz w:val="24"/>
          <w:szCs w:val="24"/>
        </w:rPr>
        <w:t>Guangxi Medical University</w:t>
      </w:r>
      <w:r w:rsidR="008D1130" w:rsidRPr="001D1515">
        <w:rPr>
          <w:rFonts w:ascii="Book Antiqua" w:hAnsi="Book Antiqua"/>
          <w:sz w:val="24"/>
          <w:szCs w:val="24"/>
        </w:rPr>
        <w:t>.</w:t>
      </w:r>
    </w:p>
    <w:p w:rsidR="001319EA" w:rsidRPr="001D1515" w:rsidRDefault="001319EA" w:rsidP="001D1515">
      <w:pPr>
        <w:widowControl/>
        <w:adjustRightInd w:val="0"/>
        <w:snapToGrid w:val="0"/>
        <w:spacing w:line="360" w:lineRule="auto"/>
        <w:rPr>
          <w:rFonts w:ascii="Book Antiqua" w:hAnsi="Book Antiqua"/>
          <w:sz w:val="24"/>
          <w:szCs w:val="24"/>
        </w:rPr>
      </w:pPr>
    </w:p>
    <w:p w:rsidR="00CC0AB3" w:rsidRPr="001D1515" w:rsidRDefault="00CC0AB3" w:rsidP="001D1515">
      <w:pPr>
        <w:widowControl/>
        <w:adjustRightInd w:val="0"/>
        <w:snapToGrid w:val="0"/>
        <w:spacing w:line="360" w:lineRule="auto"/>
        <w:rPr>
          <w:rFonts w:ascii="Book Antiqua" w:hAnsi="Book Antiqua"/>
          <w:sz w:val="24"/>
          <w:szCs w:val="24"/>
        </w:rPr>
      </w:pPr>
      <w:r w:rsidRPr="001D1515">
        <w:rPr>
          <w:rFonts w:ascii="Book Antiqua" w:hAnsi="Book Antiqua"/>
          <w:b/>
          <w:bCs/>
          <w:sz w:val="24"/>
          <w:szCs w:val="24"/>
        </w:rPr>
        <w:t>Informed consent statement</w:t>
      </w:r>
      <w:r w:rsidRPr="001D1515">
        <w:rPr>
          <w:rFonts w:ascii="Book Antiqua" w:hAnsi="Book Antiqua"/>
          <w:sz w:val="24"/>
          <w:szCs w:val="24"/>
        </w:rPr>
        <w:t>: All study participants</w:t>
      </w:r>
      <w:r w:rsidR="006D30FF" w:rsidRPr="001D1515">
        <w:rPr>
          <w:rFonts w:ascii="Book Antiqua" w:hAnsi="Book Antiqua"/>
          <w:sz w:val="24"/>
          <w:szCs w:val="24"/>
        </w:rPr>
        <w:t xml:space="preserve"> </w:t>
      </w:r>
      <w:r w:rsidRPr="001D1515">
        <w:rPr>
          <w:rFonts w:ascii="Book Antiqua" w:hAnsi="Book Antiqua"/>
          <w:sz w:val="24"/>
          <w:szCs w:val="24"/>
        </w:rPr>
        <w:t>provided informed written consent prior to study enrollment.</w:t>
      </w:r>
    </w:p>
    <w:p w:rsidR="008D1130" w:rsidRPr="001D1515" w:rsidRDefault="008D1130" w:rsidP="001D1515">
      <w:pPr>
        <w:widowControl/>
        <w:adjustRightInd w:val="0"/>
        <w:snapToGrid w:val="0"/>
        <w:spacing w:line="360" w:lineRule="auto"/>
        <w:rPr>
          <w:rFonts w:ascii="Book Antiqua" w:hAnsi="Book Antiqua"/>
          <w:sz w:val="24"/>
          <w:szCs w:val="24"/>
        </w:rPr>
      </w:pPr>
    </w:p>
    <w:p w:rsidR="00CC0AB3" w:rsidRPr="001D1515" w:rsidRDefault="00CC0AB3" w:rsidP="001D1515">
      <w:pPr>
        <w:widowControl/>
        <w:adjustRightInd w:val="0"/>
        <w:snapToGrid w:val="0"/>
        <w:spacing w:line="360" w:lineRule="auto"/>
        <w:rPr>
          <w:rFonts w:ascii="Book Antiqua" w:hAnsi="Book Antiqua"/>
          <w:sz w:val="24"/>
          <w:szCs w:val="24"/>
        </w:rPr>
      </w:pPr>
      <w:r w:rsidRPr="001D1515">
        <w:rPr>
          <w:rFonts w:ascii="Book Antiqua" w:hAnsi="Book Antiqua"/>
          <w:b/>
          <w:bCs/>
          <w:sz w:val="24"/>
          <w:szCs w:val="24"/>
        </w:rPr>
        <w:t>Conflict-of-interest statement</w:t>
      </w:r>
      <w:r w:rsidRPr="001D1515">
        <w:rPr>
          <w:rFonts w:ascii="Book Antiqua" w:hAnsi="Book Antiqua"/>
          <w:sz w:val="24"/>
          <w:szCs w:val="24"/>
        </w:rPr>
        <w:t>: The authors have declared that they have no competing interests.</w:t>
      </w:r>
    </w:p>
    <w:p w:rsidR="00CC0AB3" w:rsidRPr="001D1515" w:rsidRDefault="00CC0AB3" w:rsidP="001D1515">
      <w:pPr>
        <w:widowControl/>
        <w:adjustRightInd w:val="0"/>
        <w:snapToGrid w:val="0"/>
        <w:spacing w:line="360" w:lineRule="auto"/>
        <w:rPr>
          <w:rFonts w:ascii="Book Antiqua" w:hAnsi="Book Antiqua"/>
          <w:sz w:val="24"/>
          <w:szCs w:val="24"/>
        </w:rPr>
      </w:pPr>
    </w:p>
    <w:p w:rsidR="00CC0AB3" w:rsidRPr="001D1515" w:rsidRDefault="00CC0AB3" w:rsidP="001D1515">
      <w:pPr>
        <w:widowControl/>
        <w:adjustRightInd w:val="0"/>
        <w:snapToGrid w:val="0"/>
        <w:spacing w:line="360" w:lineRule="auto"/>
        <w:rPr>
          <w:rFonts w:ascii="Book Antiqua" w:hAnsi="Book Antiqua"/>
          <w:sz w:val="24"/>
          <w:szCs w:val="24"/>
        </w:rPr>
      </w:pPr>
      <w:r w:rsidRPr="001D1515">
        <w:rPr>
          <w:rFonts w:ascii="Book Antiqua" w:hAnsi="Book Antiqua"/>
          <w:b/>
          <w:sz w:val="24"/>
          <w:szCs w:val="24"/>
        </w:rPr>
        <w:t>Data sharing statement:</w:t>
      </w:r>
      <w:r w:rsidRPr="001D1515">
        <w:rPr>
          <w:rFonts w:ascii="Book Antiqua" w:hAnsi="Book Antiqua"/>
          <w:sz w:val="24"/>
          <w:szCs w:val="24"/>
        </w:rPr>
        <w:t xml:space="preserve"> No additional data are available.</w:t>
      </w:r>
    </w:p>
    <w:p w:rsidR="00C2764C" w:rsidRPr="001D1515" w:rsidRDefault="00C2764C" w:rsidP="001D1515">
      <w:pPr>
        <w:widowControl/>
        <w:adjustRightInd w:val="0"/>
        <w:snapToGrid w:val="0"/>
        <w:spacing w:line="360" w:lineRule="auto"/>
        <w:rPr>
          <w:rFonts w:ascii="Book Antiqua" w:hAnsi="Book Antiqua"/>
          <w:sz w:val="24"/>
          <w:szCs w:val="24"/>
        </w:rPr>
      </w:pPr>
    </w:p>
    <w:p w:rsidR="001D1515" w:rsidRPr="001D1515" w:rsidRDefault="001D1515" w:rsidP="001D1515">
      <w:pPr>
        <w:widowControl/>
        <w:spacing w:line="360" w:lineRule="auto"/>
        <w:rPr>
          <w:rFonts w:ascii="Book Antiqua" w:eastAsia="SimSun" w:hAnsi="Book Antiqua" w:cs="SimSun"/>
          <w:kern w:val="0"/>
          <w:sz w:val="24"/>
          <w:szCs w:val="24"/>
        </w:rPr>
      </w:pPr>
      <w:bookmarkStart w:id="30" w:name="OLE_LINK441"/>
      <w:bookmarkStart w:id="31" w:name="OLE_LINK442"/>
      <w:bookmarkStart w:id="32" w:name="OLE_LINK1032"/>
      <w:bookmarkStart w:id="33" w:name="OLE_LINK1232"/>
      <w:bookmarkStart w:id="34" w:name="OLE_LINK1460"/>
      <w:bookmarkStart w:id="35" w:name="OLE_LINK1568"/>
      <w:bookmarkStart w:id="36" w:name="OLE_LINK1708"/>
      <w:bookmarkStart w:id="37" w:name="OLE_LINK1435"/>
      <w:bookmarkStart w:id="38" w:name="OLE_LINK1478"/>
      <w:bookmarkStart w:id="39" w:name="OLE_LINK1428"/>
      <w:bookmarkStart w:id="40" w:name="OLE_LINK1355"/>
      <w:bookmarkStart w:id="41" w:name="OLE_LINK1425"/>
      <w:bookmarkStart w:id="42" w:name="OLE_LINK1504"/>
      <w:bookmarkStart w:id="43" w:name="OLE_LINK1544"/>
      <w:bookmarkStart w:id="44" w:name="OLE_LINK1680"/>
      <w:bookmarkStart w:id="45" w:name="OLE_LINK1710"/>
      <w:bookmarkStart w:id="46" w:name="OLE_LINK3317"/>
      <w:bookmarkStart w:id="47" w:name="OLE_LINK1818"/>
      <w:bookmarkStart w:id="48" w:name="OLE_LINK1684"/>
      <w:bookmarkStart w:id="49" w:name="OLE_LINK1885"/>
      <w:bookmarkStart w:id="50" w:name="OLE_LINK1799"/>
      <w:bookmarkStart w:id="51" w:name="OLE_LINK1894"/>
      <w:bookmarkStart w:id="52" w:name="OLE_LINK732"/>
      <w:bookmarkStart w:id="53" w:name="OLE_LINK2053"/>
      <w:bookmarkStart w:id="54" w:name="OLE_LINK2096"/>
      <w:bookmarkStart w:id="55" w:name="OLE_LINK2174"/>
      <w:bookmarkStart w:id="56" w:name="OLE_LINK2108"/>
      <w:bookmarkStart w:id="57" w:name="OLE_LINK2183"/>
      <w:bookmarkStart w:id="58" w:name="OLE_LINK2328"/>
      <w:bookmarkStart w:id="59" w:name="OLE_LINK766"/>
      <w:bookmarkStart w:id="60" w:name="OLE_LINK2256"/>
      <w:bookmarkStart w:id="61" w:name="OLE_LINK2368"/>
      <w:bookmarkStart w:id="62" w:name="OLE_LINK2351"/>
      <w:bookmarkStart w:id="63" w:name="OLE_LINK2446"/>
      <w:bookmarkStart w:id="64" w:name="OLE_LINK2509"/>
      <w:bookmarkStart w:id="65" w:name="OLE_LINK2651"/>
      <w:bookmarkStart w:id="66" w:name="OLE_LINK2842"/>
      <w:bookmarkStart w:id="67" w:name="OLE_LINK2909"/>
      <w:bookmarkStart w:id="68" w:name="OLE_LINK3004"/>
      <w:bookmarkStart w:id="69" w:name="OLE_LINK43"/>
      <w:r w:rsidRPr="001D1515">
        <w:rPr>
          <w:rFonts w:ascii="Book Antiqua" w:eastAsia="SimSun" w:hAnsi="Book Antiqua" w:cs="Times New Roman"/>
          <w:b/>
          <w:color w:val="000000"/>
          <w:kern w:val="0"/>
          <w:sz w:val="24"/>
          <w:szCs w:val="24"/>
        </w:rPr>
        <w:t xml:space="preserve">Open-Access: </w:t>
      </w:r>
      <w:bookmarkStart w:id="70" w:name="OLE_LINK479"/>
      <w:bookmarkStart w:id="71" w:name="OLE_LINK496"/>
      <w:bookmarkStart w:id="72" w:name="OLE_LINK506"/>
      <w:bookmarkStart w:id="73" w:name="OLE_LINK507"/>
      <w:r w:rsidRPr="001D1515">
        <w:rPr>
          <w:rFonts w:ascii="Book Antiqua" w:eastAsia="SimSun" w:hAnsi="Book Antiqua" w:cs="Times New Roman"/>
          <w:color w:val="000000"/>
          <w:sz w:val="24"/>
          <w:szCs w:val="24"/>
        </w:rPr>
        <w:t xml:space="preserve">This article is an </w:t>
      </w:r>
      <w:r w:rsidRPr="001D1515">
        <w:rPr>
          <w:rFonts w:ascii="Book Antiqua" w:eastAsia="SimSun" w:hAnsi="Book Antiqua" w:cs="Times New Roman"/>
          <w:sz w:val="24"/>
          <w:szCs w:val="24"/>
        </w:rPr>
        <w:t xml:space="preserve">open-access article which </w:t>
      </w:r>
      <w:r w:rsidRPr="001D1515">
        <w:rPr>
          <w:rFonts w:ascii="Book Antiqua" w:eastAsia="SimSun" w:hAnsi="Book Antiqua" w:cs="Times New Roman"/>
          <w:color w:val="000000"/>
          <w:sz w:val="24"/>
          <w:szCs w:val="24"/>
        </w:rPr>
        <w:t>was selected by an in-house editor and fully peer-reviewed by external reviewers. It is dis</w:t>
      </w:r>
      <w:r w:rsidRPr="001D1515">
        <w:rPr>
          <w:rFonts w:ascii="Book Antiqua" w:eastAsia="SimSun" w:hAnsi="Book Antiqua" w:cs="Times New Roman"/>
          <w:sz w:val="24"/>
          <w:szCs w:val="24"/>
        </w:rPr>
        <w:t>tributed in accordance with the Creative Commons Attribution Non Commercial</w:t>
      </w:r>
      <w:r w:rsidR="00431C8B">
        <w:rPr>
          <w:rFonts w:ascii="Book Antiqua" w:eastAsia="SimSun" w:hAnsi="Book Antiqua" w:cs="Times New Roman"/>
          <w:sz w:val="24"/>
          <w:szCs w:val="24"/>
        </w:rPr>
        <w:t xml:space="preserve"> </w:t>
      </w:r>
      <w:r w:rsidR="00650364">
        <w:rPr>
          <w:rFonts w:ascii="Book Antiqua" w:eastAsia="SimSun" w:hAnsi="Book Antiqua" w:cs="Times New Roman"/>
          <w:sz w:val="24"/>
          <w:szCs w:val="24"/>
        </w:rPr>
        <w:t>(</w:t>
      </w:r>
      <w:r w:rsidRPr="001D1515">
        <w:rPr>
          <w:rFonts w:ascii="Book Antiqua" w:eastAsia="SimSun" w:hAnsi="Book Antiqua" w:cs="Times New Roman"/>
          <w:sz w:val="24"/>
          <w:szCs w:val="24"/>
        </w:rPr>
        <w:t xml:space="preserve">CC BY-NC 4.0) license, which permits others to distribute, remix, adapt, build upon this work non-commercially, and license their derivative works on different terms, provided the original work is properly cited and the </w:t>
      </w:r>
      <w:r w:rsidRPr="001D1515">
        <w:rPr>
          <w:rFonts w:ascii="Book Antiqua" w:eastAsia="SimSun" w:hAnsi="Book Antiqua" w:cs="Times New Roman"/>
          <w:sz w:val="24"/>
          <w:szCs w:val="24"/>
        </w:rPr>
        <w:lastRenderedPageBreak/>
        <w:t xml:space="preserve">use is non-commercial. See: </w:t>
      </w:r>
      <w:hyperlink r:id="rId8" w:history="1">
        <w:r w:rsidRPr="001D1515">
          <w:rPr>
            <w:rFonts w:ascii="Book Antiqua" w:eastAsia="SimSun" w:hAnsi="Book Antiqua" w:cs="Times New Roman"/>
            <w:color w:val="0000FF"/>
            <w:sz w:val="24"/>
            <w:szCs w:val="24"/>
            <w:u w:val="single"/>
          </w:rPr>
          <w:t>http://creativecommons.org/licenses/by-nc/4.0/</w:t>
        </w:r>
      </w:hyperlink>
      <w:bookmarkEnd w:id="70"/>
      <w:bookmarkEnd w:id="71"/>
      <w:bookmarkEnd w:id="72"/>
      <w:bookmarkEnd w:id="73"/>
    </w:p>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rsidR="00CC0AB3" w:rsidRPr="001D1515" w:rsidRDefault="00CC0AB3" w:rsidP="001D1515">
      <w:pPr>
        <w:widowControl/>
        <w:adjustRightInd w:val="0"/>
        <w:snapToGrid w:val="0"/>
        <w:spacing w:line="360" w:lineRule="auto"/>
        <w:rPr>
          <w:rFonts w:ascii="Book Antiqua" w:hAnsi="Book Antiqua"/>
          <w:b/>
          <w:sz w:val="24"/>
          <w:szCs w:val="24"/>
        </w:rPr>
      </w:pPr>
    </w:p>
    <w:p w:rsidR="00C73D91" w:rsidRDefault="00C73D91" w:rsidP="001D1515">
      <w:pPr>
        <w:adjustRightInd w:val="0"/>
        <w:snapToGrid w:val="0"/>
        <w:spacing w:line="360" w:lineRule="auto"/>
        <w:rPr>
          <w:rFonts w:ascii="Book Antiqua" w:hAnsi="Book Antiqua"/>
          <w:b/>
          <w:bCs/>
          <w:sz w:val="24"/>
          <w:szCs w:val="24"/>
        </w:rPr>
      </w:pPr>
      <w:r w:rsidRPr="00C73D91">
        <w:rPr>
          <w:rFonts w:ascii="Book Antiqua" w:hAnsi="Book Antiqua"/>
          <w:b/>
          <w:bCs/>
          <w:sz w:val="24"/>
          <w:szCs w:val="24"/>
        </w:rPr>
        <w:t xml:space="preserve">Manuscript source: </w:t>
      </w:r>
      <w:r w:rsidRPr="00C73D91">
        <w:rPr>
          <w:rFonts w:ascii="Book Antiqua" w:hAnsi="Book Antiqua"/>
          <w:bCs/>
          <w:sz w:val="24"/>
          <w:szCs w:val="24"/>
        </w:rPr>
        <w:t>Unsolicited manuscript</w:t>
      </w:r>
    </w:p>
    <w:p w:rsidR="00C73D91" w:rsidRDefault="00C73D91" w:rsidP="001D1515">
      <w:pPr>
        <w:adjustRightInd w:val="0"/>
        <w:snapToGrid w:val="0"/>
        <w:spacing w:line="360" w:lineRule="auto"/>
        <w:rPr>
          <w:rFonts w:ascii="Book Antiqua" w:hAnsi="Book Antiqua"/>
          <w:b/>
          <w:bCs/>
          <w:sz w:val="24"/>
          <w:szCs w:val="24"/>
        </w:rPr>
      </w:pPr>
    </w:p>
    <w:p w:rsidR="00CC0AB3" w:rsidRPr="001D1515" w:rsidRDefault="00CC0AB3" w:rsidP="001D1515">
      <w:pPr>
        <w:adjustRightInd w:val="0"/>
        <w:snapToGrid w:val="0"/>
        <w:spacing w:line="360" w:lineRule="auto"/>
        <w:rPr>
          <w:rFonts w:ascii="Book Antiqua" w:hAnsi="Book Antiqua"/>
          <w:sz w:val="24"/>
          <w:szCs w:val="24"/>
        </w:rPr>
      </w:pPr>
      <w:r w:rsidRPr="001D1515">
        <w:rPr>
          <w:rFonts w:ascii="Book Antiqua" w:hAnsi="Book Antiqua"/>
          <w:b/>
          <w:bCs/>
          <w:sz w:val="24"/>
          <w:szCs w:val="24"/>
        </w:rPr>
        <w:t>Correspondence to</w:t>
      </w:r>
      <w:r w:rsidRPr="001D1515">
        <w:rPr>
          <w:rFonts w:ascii="Book Antiqua" w:hAnsi="Book Antiqua"/>
          <w:b/>
          <w:sz w:val="24"/>
          <w:szCs w:val="24"/>
        </w:rPr>
        <w:t>:</w:t>
      </w:r>
      <w:bookmarkStart w:id="74" w:name="OLE_LINK119"/>
      <w:bookmarkStart w:id="75" w:name="OLE_LINK121"/>
      <w:r w:rsidRPr="001D1515">
        <w:rPr>
          <w:rFonts w:ascii="Book Antiqua" w:hAnsi="Book Antiqua"/>
          <w:b/>
          <w:sz w:val="24"/>
          <w:szCs w:val="24"/>
        </w:rPr>
        <w:t xml:space="preserve"> </w:t>
      </w:r>
      <w:bookmarkStart w:id="76" w:name="OLE_LINK103"/>
      <w:bookmarkStart w:id="77" w:name="OLE_LINK104"/>
      <w:bookmarkStart w:id="78" w:name="OLE_LINK112"/>
      <w:r w:rsidRPr="001D1515">
        <w:rPr>
          <w:rFonts w:ascii="Book Antiqua" w:hAnsi="Book Antiqua"/>
          <w:b/>
          <w:sz w:val="24"/>
          <w:szCs w:val="24"/>
        </w:rPr>
        <w:t>Xiao-</w:t>
      </w:r>
      <w:r w:rsidR="00C843B4" w:rsidRPr="001D1515">
        <w:rPr>
          <w:rFonts w:ascii="Book Antiqua" w:hAnsi="Book Antiqua"/>
          <w:b/>
          <w:sz w:val="24"/>
          <w:szCs w:val="24"/>
        </w:rPr>
        <w:t>Y</w:t>
      </w:r>
      <w:r w:rsidRPr="001D1515">
        <w:rPr>
          <w:rFonts w:ascii="Book Antiqua" w:hAnsi="Book Antiqua"/>
          <w:b/>
          <w:sz w:val="24"/>
          <w:szCs w:val="24"/>
        </w:rPr>
        <w:t>un</w:t>
      </w:r>
      <w:r w:rsidR="00C843B4" w:rsidRPr="001D1515">
        <w:rPr>
          <w:rFonts w:ascii="Book Antiqua" w:hAnsi="Book Antiqua"/>
          <w:b/>
          <w:sz w:val="24"/>
          <w:szCs w:val="24"/>
        </w:rPr>
        <w:t xml:space="preserve"> </w:t>
      </w:r>
      <w:r w:rsidRPr="001D1515">
        <w:rPr>
          <w:rFonts w:ascii="Book Antiqua" w:hAnsi="Book Antiqua"/>
          <w:b/>
          <w:sz w:val="24"/>
          <w:szCs w:val="24"/>
        </w:rPr>
        <w:t xml:space="preserve">Zeng, </w:t>
      </w:r>
      <w:r w:rsidR="004C3A46" w:rsidRPr="001D1515">
        <w:rPr>
          <w:rFonts w:ascii="Book Antiqua" w:hAnsi="Book Antiqua"/>
          <w:b/>
          <w:sz w:val="24"/>
          <w:szCs w:val="24"/>
        </w:rPr>
        <w:t>MD, PhD</w:t>
      </w:r>
      <w:r w:rsidRPr="001D1515">
        <w:rPr>
          <w:rFonts w:ascii="Book Antiqua" w:hAnsi="Book Antiqua"/>
          <w:b/>
          <w:sz w:val="24"/>
          <w:szCs w:val="24"/>
        </w:rPr>
        <w:t>,</w:t>
      </w:r>
      <w:r w:rsidRPr="001D1515">
        <w:rPr>
          <w:rFonts w:ascii="Book Antiqua" w:hAnsi="Book Antiqua"/>
          <w:sz w:val="24"/>
          <w:szCs w:val="24"/>
        </w:rPr>
        <w:t xml:space="preserve"> </w:t>
      </w:r>
      <w:r w:rsidR="009F2775" w:rsidRPr="001D1515">
        <w:rPr>
          <w:rFonts w:ascii="Book Antiqua" w:hAnsi="Book Antiqua"/>
          <w:sz w:val="24"/>
          <w:szCs w:val="24"/>
        </w:rPr>
        <w:t>School of Public Health</w:t>
      </w:r>
      <w:r w:rsidRPr="001D1515">
        <w:rPr>
          <w:rFonts w:ascii="Book Antiqua" w:hAnsi="Book Antiqua"/>
          <w:sz w:val="24"/>
          <w:szCs w:val="24"/>
        </w:rPr>
        <w:t xml:space="preserve">, Guangxi Medical University, </w:t>
      </w:r>
      <w:r w:rsidR="005F2DC1">
        <w:rPr>
          <w:rFonts w:ascii="Book Antiqua" w:hAnsi="Book Antiqua" w:hint="eastAsia"/>
          <w:sz w:val="24"/>
          <w:szCs w:val="24"/>
        </w:rPr>
        <w:t xml:space="preserve">No. 22 Shuangyong Road, </w:t>
      </w:r>
      <w:r w:rsidRPr="001D1515">
        <w:rPr>
          <w:rFonts w:ascii="Book Antiqua" w:hAnsi="Book Antiqua"/>
          <w:sz w:val="24"/>
          <w:szCs w:val="24"/>
        </w:rPr>
        <w:t>Nanning 5300</w:t>
      </w:r>
      <w:r w:rsidR="009F2775" w:rsidRPr="001D1515">
        <w:rPr>
          <w:rFonts w:ascii="Book Antiqua" w:hAnsi="Book Antiqua"/>
          <w:sz w:val="24"/>
          <w:szCs w:val="24"/>
        </w:rPr>
        <w:t>21</w:t>
      </w:r>
      <w:r w:rsidRPr="001D1515">
        <w:rPr>
          <w:rFonts w:ascii="Book Antiqua" w:hAnsi="Book Antiqua"/>
          <w:sz w:val="24"/>
          <w:szCs w:val="24"/>
        </w:rPr>
        <w:t>, Guangxi Zhuang Autonomous Region,</w:t>
      </w:r>
      <w:r w:rsidR="00293204" w:rsidRPr="001D1515">
        <w:rPr>
          <w:rFonts w:ascii="Book Antiqua" w:hAnsi="Book Antiqua"/>
          <w:sz w:val="24"/>
          <w:szCs w:val="24"/>
        </w:rPr>
        <w:t xml:space="preserve"> China.</w:t>
      </w:r>
      <w:r w:rsidRPr="001D1515">
        <w:rPr>
          <w:rFonts w:ascii="Book Antiqua" w:hAnsi="Book Antiqua"/>
          <w:sz w:val="24"/>
          <w:szCs w:val="24"/>
        </w:rPr>
        <w:t xml:space="preserve"> </w:t>
      </w:r>
      <w:hyperlink r:id="rId9" w:history="1">
        <w:r w:rsidR="00293204" w:rsidRPr="001D1515">
          <w:rPr>
            <w:rStyle w:val="Hyperlink"/>
            <w:rFonts w:ascii="Book Antiqua" w:hAnsi="Book Antiqua"/>
            <w:color w:val="auto"/>
            <w:sz w:val="24"/>
            <w:szCs w:val="24"/>
          </w:rPr>
          <w:t>zxyxjw@21cn.com</w:t>
        </w:r>
      </w:hyperlink>
    </w:p>
    <w:bookmarkEnd w:id="74"/>
    <w:bookmarkEnd w:id="75"/>
    <w:p w:rsidR="00CC0AB3" w:rsidRPr="001D1515" w:rsidRDefault="00CC0AB3" w:rsidP="001D1515">
      <w:pPr>
        <w:widowControl/>
        <w:adjustRightInd w:val="0"/>
        <w:snapToGrid w:val="0"/>
        <w:spacing w:line="360" w:lineRule="auto"/>
        <w:rPr>
          <w:rFonts w:ascii="Book Antiqua" w:hAnsi="Book Antiqua"/>
          <w:b/>
          <w:sz w:val="24"/>
          <w:szCs w:val="24"/>
        </w:rPr>
      </w:pPr>
      <w:r w:rsidRPr="001D1515">
        <w:rPr>
          <w:rFonts w:ascii="Book Antiqua" w:hAnsi="Book Antiqua"/>
          <w:b/>
          <w:bCs/>
          <w:sz w:val="24"/>
          <w:szCs w:val="24"/>
        </w:rPr>
        <w:t>Telephone</w:t>
      </w:r>
      <w:r w:rsidRPr="001D1515">
        <w:rPr>
          <w:rFonts w:ascii="Book Antiqua" w:hAnsi="Book Antiqua"/>
          <w:b/>
          <w:sz w:val="24"/>
          <w:szCs w:val="24"/>
        </w:rPr>
        <w:t>:</w:t>
      </w:r>
      <w:r w:rsidRPr="001D1515">
        <w:rPr>
          <w:rFonts w:ascii="Book Antiqua" w:hAnsi="Book Antiqua"/>
          <w:sz w:val="24"/>
          <w:szCs w:val="24"/>
        </w:rPr>
        <w:t xml:space="preserve"> </w:t>
      </w:r>
      <w:r w:rsidR="00B23DD5" w:rsidRPr="001D1515">
        <w:rPr>
          <w:rFonts w:ascii="Book Antiqua" w:hAnsi="Book Antiqua"/>
          <w:sz w:val="24"/>
          <w:szCs w:val="24"/>
        </w:rPr>
        <w:t>+86-13517812296</w:t>
      </w:r>
    </w:p>
    <w:p w:rsidR="00CC0AB3" w:rsidRPr="001D1515" w:rsidRDefault="00CC0AB3" w:rsidP="001D1515">
      <w:pPr>
        <w:widowControl/>
        <w:adjustRightInd w:val="0"/>
        <w:snapToGrid w:val="0"/>
        <w:spacing w:line="360" w:lineRule="auto"/>
        <w:rPr>
          <w:rFonts w:ascii="Book Antiqua" w:hAnsi="Book Antiqua"/>
          <w:sz w:val="24"/>
          <w:szCs w:val="24"/>
        </w:rPr>
      </w:pPr>
      <w:r w:rsidRPr="001D1515">
        <w:rPr>
          <w:rFonts w:ascii="Book Antiqua" w:hAnsi="Book Antiqua"/>
          <w:b/>
          <w:sz w:val="24"/>
          <w:szCs w:val="24"/>
        </w:rPr>
        <w:t>Fax:</w:t>
      </w:r>
      <w:r w:rsidR="00293204" w:rsidRPr="001D1515">
        <w:rPr>
          <w:rFonts w:ascii="Book Antiqua" w:hAnsi="Book Antiqua"/>
          <w:sz w:val="24"/>
          <w:szCs w:val="24"/>
        </w:rPr>
        <w:t xml:space="preserve"> +86-</w:t>
      </w:r>
      <w:r w:rsidR="00866310" w:rsidRPr="001D1515">
        <w:rPr>
          <w:rFonts w:ascii="Book Antiqua" w:hAnsi="Book Antiqua"/>
          <w:sz w:val="24"/>
          <w:szCs w:val="24"/>
        </w:rPr>
        <w:t>0771-5352523</w:t>
      </w:r>
    </w:p>
    <w:bookmarkEnd w:id="76"/>
    <w:bookmarkEnd w:id="77"/>
    <w:bookmarkEnd w:id="78"/>
    <w:p w:rsidR="00CC0AB3" w:rsidRPr="001D1515" w:rsidRDefault="00CC0AB3" w:rsidP="001D1515">
      <w:pPr>
        <w:widowControl/>
        <w:adjustRightInd w:val="0"/>
        <w:snapToGrid w:val="0"/>
        <w:spacing w:line="360" w:lineRule="auto"/>
        <w:rPr>
          <w:rFonts w:ascii="Book Antiqua" w:hAnsi="Book Antiqua"/>
          <w:sz w:val="24"/>
          <w:szCs w:val="24"/>
        </w:rPr>
      </w:pPr>
    </w:p>
    <w:p w:rsidR="008C2B6A" w:rsidRPr="001D1515" w:rsidRDefault="008C2B6A" w:rsidP="001D1515">
      <w:pPr>
        <w:widowControl/>
        <w:adjustRightInd w:val="0"/>
        <w:snapToGrid w:val="0"/>
        <w:spacing w:line="360" w:lineRule="auto"/>
        <w:rPr>
          <w:rFonts w:ascii="Book Antiqua" w:hAnsi="Book Antiqua"/>
          <w:b/>
          <w:sz w:val="24"/>
          <w:szCs w:val="24"/>
        </w:rPr>
      </w:pPr>
      <w:r w:rsidRPr="001D1515">
        <w:rPr>
          <w:rFonts w:ascii="Book Antiqua" w:hAnsi="Book Antiqua"/>
          <w:b/>
          <w:sz w:val="24"/>
          <w:szCs w:val="24"/>
        </w:rPr>
        <w:t>Received:</w:t>
      </w:r>
      <w:r w:rsidR="00AF75CA" w:rsidRPr="001D1515">
        <w:rPr>
          <w:rFonts w:ascii="Book Antiqua" w:hAnsi="Book Antiqua"/>
          <w:sz w:val="24"/>
          <w:szCs w:val="24"/>
        </w:rPr>
        <w:t xml:space="preserve"> March 3, 2016</w:t>
      </w:r>
    </w:p>
    <w:p w:rsidR="00AC163C" w:rsidRPr="001D1515" w:rsidRDefault="00AC163C" w:rsidP="001D1515">
      <w:pPr>
        <w:widowControl/>
        <w:adjustRightInd w:val="0"/>
        <w:snapToGrid w:val="0"/>
        <w:spacing w:line="360" w:lineRule="auto"/>
        <w:rPr>
          <w:rFonts w:ascii="Book Antiqua" w:hAnsi="Book Antiqua"/>
          <w:sz w:val="24"/>
          <w:szCs w:val="24"/>
        </w:rPr>
      </w:pPr>
      <w:r w:rsidRPr="001D1515">
        <w:rPr>
          <w:rFonts w:ascii="Book Antiqua" w:hAnsi="Book Antiqua"/>
          <w:b/>
          <w:sz w:val="24"/>
          <w:szCs w:val="24"/>
        </w:rPr>
        <w:t>Peer–review started:</w:t>
      </w:r>
      <w:r w:rsidR="00AF75CA" w:rsidRPr="001D1515">
        <w:rPr>
          <w:rFonts w:ascii="Book Antiqua" w:hAnsi="Book Antiqua"/>
          <w:b/>
          <w:sz w:val="24"/>
          <w:szCs w:val="24"/>
        </w:rPr>
        <w:t xml:space="preserve"> </w:t>
      </w:r>
      <w:r w:rsidR="00AF75CA" w:rsidRPr="001D1515">
        <w:rPr>
          <w:rFonts w:ascii="Book Antiqua" w:hAnsi="Book Antiqua"/>
          <w:sz w:val="24"/>
          <w:szCs w:val="24"/>
        </w:rPr>
        <w:t xml:space="preserve">March </w:t>
      </w:r>
      <w:r w:rsidR="001D1515">
        <w:rPr>
          <w:rFonts w:ascii="Book Antiqua" w:hAnsi="Book Antiqua" w:hint="eastAsia"/>
          <w:sz w:val="24"/>
          <w:szCs w:val="24"/>
        </w:rPr>
        <w:t>7</w:t>
      </w:r>
      <w:r w:rsidR="00AF75CA" w:rsidRPr="001D1515">
        <w:rPr>
          <w:rFonts w:ascii="Book Antiqua" w:hAnsi="Book Antiqua"/>
          <w:sz w:val="24"/>
          <w:szCs w:val="24"/>
        </w:rPr>
        <w:t>, 2016</w:t>
      </w:r>
    </w:p>
    <w:p w:rsidR="00AC163C" w:rsidRPr="001D1515" w:rsidRDefault="00AC163C" w:rsidP="001D1515">
      <w:pPr>
        <w:widowControl/>
        <w:adjustRightInd w:val="0"/>
        <w:snapToGrid w:val="0"/>
        <w:spacing w:line="360" w:lineRule="auto"/>
        <w:rPr>
          <w:rFonts w:ascii="Book Antiqua" w:hAnsi="Book Antiqua"/>
          <w:sz w:val="24"/>
          <w:szCs w:val="24"/>
        </w:rPr>
      </w:pPr>
      <w:r w:rsidRPr="001D1515">
        <w:rPr>
          <w:rFonts w:ascii="Book Antiqua" w:hAnsi="Book Antiqua"/>
          <w:b/>
          <w:sz w:val="24"/>
          <w:szCs w:val="24"/>
        </w:rPr>
        <w:t>Frist decision:</w:t>
      </w:r>
      <w:r w:rsidR="00AF75CA" w:rsidRPr="001D1515">
        <w:rPr>
          <w:rFonts w:ascii="Book Antiqua" w:hAnsi="Book Antiqua"/>
          <w:b/>
          <w:sz w:val="24"/>
          <w:szCs w:val="24"/>
        </w:rPr>
        <w:t xml:space="preserve"> </w:t>
      </w:r>
      <w:r w:rsidR="00AF75CA" w:rsidRPr="001D1515">
        <w:rPr>
          <w:rFonts w:ascii="Book Antiqua" w:hAnsi="Book Antiqua"/>
          <w:sz w:val="24"/>
          <w:szCs w:val="24"/>
        </w:rPr>
        <w:t xml:space="preserve">April </w:t>
      </w:r>
      <w:r w:rsidR="001D1515">
        <w:rPr>
          <w:rFonts w:ascii="Book Antiqua" w:hAnsi="Book Antiqua" w:hint="eastAsia"/>
          <w:sz w:val="24"/>
          <w:szCs w:val="24"/>
        </w:rPr>
        <w:t>14</w:t>
      </w:r>
      <w:r w:rsidR="00AF75CA" w:rsidRPr="001D1515">
        <w:rPr>
          <w:rFonts w:ascii="Book Antiqua" w:hAnsi="Book Antiqua"/>
          <w:sz w:val="24"/>
          <w:szCs w:val="24"/>
        </w:rPr>
        <w:t>, 2016</w:t>
      </w:r>
    </w:p>
    <w:p w:rsidR="00AC163C" w:rsidRPr="001D1515" w:rsidRDefault="00AC163C" w:rsidP="001D1515">
      <w:pPr>
        <w:widowControl/>
        <w:adjustRightInd w:val="0"/>
        <w:snapToGrid w:val="0"/>
        <w:spacing w:line="360" w:lineRule="auto"/>
        <w:rPr>
          <w:rFonts w:ascii="Book Antiqua" w:hAnsi="Book Antiqua"/>
          <w:sz w:val="24"/>
          <w:szCs w:val="24"/>
        </w:rPr>
      </w:pPr>
      <w:r w:rsidRPr="001D1515">
        <w:rPr>
          <w:rFonts w:ascii="Book Antiqua" w:hAnsi="Book Antiqua"/>
          <w:b/>
          <w:sz w:val="24"/>
          <w:szCs w:val="24"/>
        </w:rPr>
        <w:t>Revised:</w:t>
      </w:r>
      <w:r w:rsidR="00AF75CA" w:rsidRPr="001D1515">
        <w:rPr>
          <w:rFonts w:ascii="Book Antiqua" w:hAnsi="Book Antiqua"/>
          <w:b/>
          <w:sz w:val="24"/>
          <w:szCs w:val="24"/>
        </w:rPr>
        <w:t xml:space="preserve"> </w:t>
      </w:r>
      <w:r w:rsidR="00AF75CA" w:rsidRPr="001D1515">
        <w:rPr>
          <w:rFonts w:ascii="Book Antiqua" w:hAnsi="Book Antiqua"/>
          <w:sz w:val="24"/>
          <w:szCs w:val="24"/>
        </w:rPr>
        <w:t>April 2</w:t>
      </w:r>
      <w:r w:rsidR="00F359B9" w:rsidRPr="001D1515">
        <w:rPr>
          <w:rFonts w:ascii="Book Antiqua" w:hAnsi="Book Antiqua"/>
          <w:sz w:val="24"/>
          <w:szCs w:val="24"/>
        </w:rPr>
        <w:t>9</w:t>
      </w:r>
      <w:r w:rsidR="00AF75CA" w:rsidRPr="001D1515">
        <w:rPr>
          <w:rFonts w:ascii="Book Antiqua" w:hAnsi="Book Antiqua"/>
          <w:sz w:val="24"/>
          <w:szCs w:val="24"/>
        </w:rPr>
        <w:t>, 2016</w:t>
      </w:r>
    </w:p>
    <w:p w:rsidR="00AC163C" w:rsidRPr="00A80E58" w:rsidRDefault="00AC163C" w:rsidP="00A80E58">
      <w:pPr>
        <w:spacing w:line="360" w:lineRule="auto"/>
        <w:rPr>
          <w:rFonts w:ascii="Book Antiqua" w:hAnsi="Book Antiqua"/>
          <w:color w:val="000000"/>
          <w:sz w:val="24"/>
        </w:rPr>
      </w:pPr>
      <w:r w:rsidRPr="001D1515">
        <w:rPr>
          <w:rFonts w:ascii="Book Antiqua" w:hAnsi="Book Antiqua"/>
          <w:b/>
          <w:sz w:val="24"/>
          <w:szCs w:val="24"/>
        </w:rPr>
        <w:t>Accepted:</w:t>
      </w:r>
      <w:r w:rsidR="00A80E58" w:rsidRPr="00A80E58">
        <w:rPr>
          <w:rFonts w:ascii="Book Antiqua" w:hAnsi="Book Antiqua"/>
          <w:color w:val="000000"/>
          <w:sz w:val="24"/>
        </w:rPr>
        <w:t xml:space="preserve"> </w:t>
      </w:r>
      <w:r w:rsidR="00A80E58">
        <w:rPr>
          <w:rFonts w:ascii="Book Antiqua" w:hAnsi="Book Antiqua"/>
          <w:color w:val="000000"/>
          <w:sz w:val="24"/>
        </w:rPr>
        <w:t>May 21</w:t>
      </w:r>
      <w:r w:rsidR="00A80E58" w:rsidRPr="005E139A">
        <w:rPr>
          <w:rFonts w:ascii="Book Antiqua" w:hAnsi="Book Antiqua"/>
          <w:color w:val="000000"/>
          <w:sz w:val="24"/>
        </w:rPr>
        <w:t>, 2016</w:t>
      </w:r>
      <w:bookmarkStart w:id="79" w:name="_GoBack"/>
      <w:bookmarkEnd w:id="79"/>
    </w:p>
    <w:p w:rsidR="00AC163C" w:rsidRPr="001D1515" w:rsidRDefault="00AC163C" w:rsidP="001D1515">
      <w:pPr>
        <w:widowControl/>
        <w:adjustRightInd w:val="0"/>
        <w:snapToGrid w:val="0"/>
        <w:spacing w:line="360" w:lineRule="auto"/>
        <w:rPr>
          <w:rFonts w:ascii="Book Antiqua" w:hAnsi="Book Antiqua"/>
          <w:b/>
          <w:sz w:val="24"/>
          <w:szCs w:val="24"/>
        </w:rPr>
      </w:pPr>
      <w:r w:rsidRPr="001D1515">
        <w:rPr>
          <w:rFonts w:ascii="Book Antiqua" w:hAnsi="Book Antiqua"/>
          <w:b/>
          <w:sz w:val="24"/>
          <w:szCs w:val="24"/>
        </w:rPr>
        <w:t>Article in press:</w:t>
      </w:r>
    </w:p>
    <w:p w:rsidR="00AC163C" w:rsidRPr="001D1515" w:rsidRDefault="00AC163C" w:rsidP="001D1515">
      <w:pPr>
        <w:widowControl/>
        <w:adjustRightInd w:val="0"/>
        <w:snapToGrid w:val="0"/>
        <w:spacing w:line="360" w:lineRule="auto"/>
        <w:rPr>
          <w:rFonts w:ascii="Book Antiqua" w:hAnsi="Book Antiqua"/>
          <w:b/>
          <w:sz w:val="24"/>
          <w:szCs w:val="24"/>
        </w:rPr>
      </w:pPr>
      <w:r w:rsidRPr="001D1515">
        <w:rPr>
          <w:rFonts w:ascii="Book Antiqua" w:hAnsi="Book Antiqua"/>
          <w:b/>
          <w:sz w:val="24"/>
          <w:szCs w:val="24"/>
        </w:rPr>
        <w:t>Published online:</w:t>
      </w:r>
    </w:p>
    <w:p w:rsidR="00AC163C" w:rsidRPr="001D1515" w:rsidRDefault="00AC163C" w:rsidP="001D1515">
      <w:pPr>
        <w:widowControl/>
        <w:adjustRightInd w:val="0"/>
        <w:snapToGrid w:val="0"/>
        <w:spacing w:line="360" w:lineRule="auto"/>
        <w:rPr>
          <w:rFonts w:ascii="Book Antiqua" w:hAnsi="Book Antiqua"/>
          <w:b/>
          <w:sz w:val="24"/>
          <w:szCs w:val="24"/>
        </w:rPr>
        <w:sectPr w:rsidR="00AC163C" w:rsidRPr="001D1515" w:rsidSect="008158DA">
          <w:pgSz w:w="11906" w:h="16838"/>
          <w:pgMar w:top="1440" w:right="1800" w:bottom="1440" w:left="1800" w:header="851" w:footer="992" w:gutter="0"/>
          <w:cols w:space="425"/>
          <w:docGrid w:type="lines" w:linePitch="312"/>
        </w:sectPr>
      </w:pPr>
    </w:p>
    <w:p w:rsidR="00EE056E" w:rsidRPr="001D1515" w:rsidRDefault="00EE056E" w:rsidP="001D1515">
      <w:pPr>
        <w:adjustRightInd w:val="0"/>
        <w:snapToGrid w:val="0"/>
        <w:spacing w:line="360" w:lineRule="auto"/>
        <w:rPr>
          <w:rFonts w:ascii="Book Antiqua" w:hAnsi="Book Antiqua"/>
          <w:b/>
          <w:sz w:val="24"/>
          <w:szCs w:val="24"/>
        </w:rPr>
      </w:pPr>
      <w:r w:rsidRPr="001D1515">
        <w:rPr>
          <w:rFonts w:ascii="Book Antiqua" w:hAnsi="Book Antiqua"/>
          <w:b/>
          <w:sz w:val="24"/>
          <w:szCs w:val="24"/>
        </w:rPr>
        <w:lastRenderedPageBreak/>
        <w:t>Abstract</w:t>
      </w:r>
    </w:p>
    <w:p w:rsidR="00EE056E" w:rsidRPr="001D1515" w:rsidRDefault="00EE056E" w:rsidP="001D1515">
      <w:pPr>
        <w:adjustRightInd w:val="0"/>
        <w:snapToGrid w:val="0"/>
        <w:spacing w:line="360" w:lineRule="auto"/>
        <w:rPr>
          <w:rFonts w:ascii="Book Antiqua" w:hAnsi="Book Antiqua"/>
          <w:sz w:val="24"/>
          <w:szCs w:val="24"/>
        </w:rPr>
      </w:pPr>
      <w:r w:rsidRPr="001D1515">
        <w:rPr>
          <w:rFonts w:ascii="Book Antiqua" w:hAnsi="Book Antiqua"/>
          <w:b/>
          <w:sz w:val="24"/>
          <w:szCs w:val="24"/>
        </w:rPr>
        <w:t xml:space="preserve">AIM: </w:t>
      </w:r>
      <w:r w:rsidRPr="001D1515">
        <w:rPr>
          <w:rFonts w:ascii="Book Antiqua" w:hAnsi="Book Antiqua"/>
          <w:sz w:val="24"/>
          <w:szCs w:val="24"/>
        </w:rPr>
        <w:t>To</w:t>
      </w:r>
      <w:r w:rsidR="00B57316" w:rsidRPr="001D1515">
        <w:rPr>
          <w:rFonts w:ascii="Book Antiqua" w:hAnsi="Book Antiqua"/>
          <w:sz w:val="24"/>
          <w:szCs w:val="24"/>
        </w:rPr>
        <w:t xml:space="preserve"> </w:t>
      </w:r>
      <w:r w:rsidRPr="001D1515">
        <w:rPr>
          <w:rFonts w:ascii="Book Antiqua" w:hAnsi="Book Antiqua"/>
          <w:sz w:val="24"/>
          <w:szCs w:val="24"/>
        </w:rPr>
        <w:t>investigate association</w:t>
      </w:r>
      <w:r w:rsidR="00651FB6" w:rsidRPr="001D1515">
        <w:rPr>
          <w:rFonts w:ascii="Book Antiqua" w:hAnsi="Book Antiqua"/>
          <w:sz w:val="24"/>
          <w:szCs w:val="24"/>
        </w:rPr>
        <w:t>s</w:t>
      </w:r>
      <w:r w:rsidRPr="001D1515">
        <w:rPr>
          <w:rFonts w:ascii="Book Antiqua" w:hAnsi="Book Antiqua"/>
          <w:sz w:val="24"/>
          <w:szCs w:val="24"/>
        </w:rPr>
        <w:t xml:space="preserve"> between </w:t>
      </w:r>
      <w:r w:rsidR="007A1D8E" w:rsidRPr="001D1515">
        <w:rPr>
          <w:rFonts w:ascii="Book Antiqua" w:hAnsi="Book Antiqua"/>
          <w:sz w:val="24"/>
          <w:szCs w:val="24"/>
        </w:rPr>
        <w:t xml:space="preserve">the polymorphisms of </w:t>
      </w:r>
      <w:r w:rsidRPr="001D1515">
        <w:rPr>
          <w:rFonts w:ascii="Book Antiqua" w:hAnsi="Book Antiqua"/>
          <w:sz w:val="24"/>
          <w:szCs w:val="24"/>
        </w:rPr>
        <w:t>cell</w:t>
      </w:r>
      <w:r w:rsidR="007A1D8E" w:rsidRPr="001D1515">
        <w:rPr>
          <w:rFonts w:ascii="Book Antiqua" w:hAnsi="Book Antiqua"/>
          <w:sz w:val="24"/>
          <w:szCs w:val="24"/>
        </w:rPr>
        <w:t xml:space="preserve"> cycle </w:t>
      </w:r>
      <w:r w:rsidRPr="001D1515">
        <w:rPr>
          <w:rFonts w:ascii="Book Antiqua" w:hAnsi="Book Antiqua"/>
          <w:sz w:val="24"/>
          <w:szCs w:val="24"/>
        </w:rPr>
        <w:t>pathway gene</w:t>
      </w:r>
      <w:r w:rsidR="007A1D8E" w:rsidRPr="001D1515">
        <w:rPr>
          <w:rFonts w:ascii="Book Antiqua" w:hAnsi="Book Antiqua"/>
          <w:sz w:val="24"/>
          <w:szCs w:val="24"/>
        </w:rPr>
        <w:t>s</w:t>
      </w:r>
      <w:r w:rsidRPr="001D1515">
        <w:rPr>
          <w:rFonts w:ascii="Book Antiqua" w:hAnsi="Book Antiqua"/>
          <w:sz w:val="24"/>
          <w:szCs w:val="24"/>
        </w:rPr>
        <w:t xml:space="preserve"> and the risk of </w:t>
      </w:r>
      <w:bookmarkStart w:id="80" w:name="OLE_LINK80"/>
      <w:bookmarkStart w:id="81" w:name="OLE_LINK84"/>
      <w:r w:rsidRPr="001D1515">
        <w:rPr>
          <w:rFonts w:ascii="Book Antiqua" w:hAnsi="Book Antiqua"/>
          <w:sz w:val="24"/>
          <w:szCs w:val="24"/>
        </w:rPr>
        <w:t>hepatocellular carcinoma</w:t>
      </w:r>
      <w:bookmarkEnd w:id="80"/>
      <w:bookmarkEnd w:id="81"/>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 xml:space="preserve">HCC). </w:t>
      </w:r>
    </w:p>
    <w:p w:rsidR="00200F52" w:rsidRPr="001D1515" w:rsidRDefault="00200F52" w:rsidP="001D1515">
      <w:pPr>
        <w:adjustRightInd w:val="0"/>
        <w:snapToGrid w:val="0"/>
        <w:spacing w:line="360" w:lineRule="auto"/>
        <w:rPr>
          <w:rFonts w:ascii="Book Antiqua" w:hAnsi="Book Antiqua"/>
          <w:sz w:val="24"/>
          <w:szCs w:val="24"/>
        </w:rPr>
      </w:pPr>
    </w:p>
    <w:p w:rsidR="00651FB6" w:rsidRPr="001D1515" w:rsidRDefault="00EE056E" w:rsidP="001D1515">
      <w:pPr>
        <w:adjustRightInd w:val="0"/>
        <w:snapToGrid w:val="0"/>
        <w:spacing w:line="360" w:lineRule="auto"/>
        <w:rPr>
          <w:rFonts w:ascii="Book Antiqua" w:hAnsi="Book Antiqua"/>
          <w:sz w:val="24"/>
          <w:szCs w:val="24"/>
        </w:rPr>
      </w:pPr>
      <w:r w:rsidRPr="001D1515">
        <w:rPr>
          <w:rFonts w:ascii="Book Antiqua" w:hAnsi="Book Antiqua"/>
          <w:b/>
          <w:sz w:val="24"/>
          <w:szCs w:val="24"/>
        </w:rPr>
        <w:t>METHODS</w:t>
      </w:r>
      <w:r w:rsidRPr="001D1515">
        <w:rPr>
          <w:rFonts w:ascii="Book Antiqua" w:hAnsi="Book Antiqua"/>
          <w:sz w:val="24"/>
          <w:szCs w:val="24"/>
        </w:rPr>
        <w:t>:</w:t>
      </w:r>
      <w:bookmarkStart w:id="82" w:name="OLE_LINK108"/>
      <w:bookmarkStart w:id="83" w:name="OLE_LINK109"/>
      <w:r w:rsidR="00651FB6" w:rsidRPr="001D1515">
        <w:rPr>
          <w:rFonts w:ascii="Book Antiqua" w:hAnsi="Book Antiqua"/>
          <w:sz w:val="24"/>
          <w:szCs w:val="24"/>
        </w:rPr>
        <w:t xml:space="preserve"> We enrolled 1</w:t>
      </w:r>
      <w:r w:rsidR="00234F99" w:rsidRPr="001D1515">
        <w:rPr>
          <w:rFonts w:ascii="Book Antiqua" w:hAnsi="Book Antiqua"/>
          <w:sz w:val="24"/>
          <w:szCs w:val="24"/>
        </w:rPr>
        <w:t>127</w:t>
      </w:r>
      <w:r w:rsidR="00651FB6" w:rsidRPr="001D1515">
        <w:rPr>
          <w:rFonts w:ascii="Book Antiqua" w:hAnsi="Book Antiqua"/>
          <w:sz w:val="24"/>
          <w:szCs w:val="24"/>
        </w:rPr>
        <w:t xml:space="preserve"> cases newly diagnosed with HCC from the Tumor Hospital of Guangxi Medical University and </w:t>
      </w:r>
      <w:r w:rsidR="00234F99" w:rsidRPr="001D1515">
        <w:rPr>
          <w:rFonts w:ascii="Book Antiqua" w:hAnsi="Book Antiqua"/>
          <w:sz w:val="24"/>
          <w:szCs w:val="24"/>
        </w:rPr>
        <w:t>1200</w:t>
      </w:r>
      <w:r w:rsidR="00651FB6" w:rsidRPr="001D1515">
        <w:rPr>
          <w:rFonts w:ascii="Book Antiqua" w:hAnsi="Book Antiqua"/>
          <w:sz w:val="24"/>
          <w:szCs w:val="24"/>
        </w:rPr>
        <w:t xml:space="preserve"> non-tumor patients from the First Affiliated Hospital of Guangxi Medical University.</w:t>
      </w:r>
      <w:r w:rsidR="009E0B9A" w:rsidRPr="001D1515">
        <w:rPr>
          <w:rFonts w:ascii="Book Antiqua" w:hAnsi="Book Antiqua"/>
          <w:sz w:val="24"/>
          <w:szCs w:val="24"/>
        </w:rPr>
        <w:t xml:space="preserve"> General demographic characteristics, behavioral information, and hematological indices were collected by unified questionnaires. Genomic DNA was isolated from peripheral venous blood using Phenol-Chloroform. The genotyping was performed using the Sequenom MassARRAY iPLEX genotyping method. The association between genetic polymorphisms and risk of HCC was shown by </w:t>
      </w:r>
      <w:r w:rsidR="009E0B9A" w:rsidRPr="001D1515">
        <w:rPr>
          <w:rFonts w:ascii="Book Antiqua" w:hAnsi="Book Antiqua"/>
          <w:i/>
          <w:sz w:val="24"/>
          <w:szCs w:val="24"/>
        </w:rPr>
        <w:t>P</w:t>
      </w:r>
      <w:r w:rsidR="009E0B9A" w:rsidRPr="001D1515">
        <w:rPr>
          <w:rFonts w:ascii="Book Antiqua" w:hAnsi="Book Antiqua"/>
          <w:sz w:val="24"/>
          <w:szCs w:val="24"/>
        </w:rPr>
        <w:t xml:space="preserve"> value and the odd ratio</w:t>
      </w:r>
      <w:r w:rsidR="00431C8B">
        <w:rPr>
          <w:rFonts w:ascii="Book Antiqua" w:hAnsi="Book Antiqua"/>
          <w:sz w:val="24"/>
          <w:szCs w:val="24"/>
        </w:rPr>
        <w:t xml:space="preserve"> </w:t>
      </w:r>
      <w:r w:rsidR="00650364">
        <w:rPr>
          <w:rFonts w:ascii="Book Antiqua" w:hAnsi="Book Antiqua"/>
          <w:sz w:val="24"/>
          <w:szCs w:val="24"/>
        </w:rPr>
        <w:t>(</w:t>
      </w:r>
      <w:r w:rsidR="009E0B9A" w:rsidRPr="001D1515">
        <w:rPr>
          <w:rFonts w:ascii="Book Antiqua" w:hAnsi="Book Antiqua"/>
          <w:sz w:val="24"/>
          <w:szCs w:val="24"/>
        </w:rPr>
        <w:t>OR) with 95% confidence interval</w:t>
      </w:r>
      <w:r w:rsidR="00431C8B">
        <w:rPr>
          <w:rFonts w:ascii="Book Antiqua" w:hAnsi="Book Antiqua"/>
          <w:sz w:val="24"/>
          <w:szCs w:val="24"/>
        </w:rPr>
        <w:t xml:space="preserve"> </w:t>
      </w:r>
      <w:r w:rsidR="00650364">
        <w:rPr>
          <w:rFonts w:ascii="Book Antiqua" w:hAnsi="Book Antiqua"/>
          <w:sz w:val="24"/>
          <w:szCs w:val="24"/>
        </w:rPr>
        <w:t>(</w:t>
      </w:r>
      <w:r w:rsidR="009E0B9A" w:rsidRPr="001D1515">
        <w:rPr>
          <w:rFonts w:ascii="Book Antiqua" w:hAnsi="Book Antiqua"/>
          <w:sz w:val="24"/>
          <w:szCs w:val="24"/>
        </w:rPr>
        <w:t xml:space="preserve">CI) using the unconditional logistic regression after adjusting for age, sex, nationality, smoking, drinking, family history of HCC, and </w:t>
      </w:r>
      <w:r w:rsidR="00A90F0F" w:rsidRPr="00A90F0F">
        <w:rPr>
          <w:rFonts w:ascii="Book Antiqua" w:hAnsi="Book Antiqua"/>
          <w:sz w:val="24"/>
          <w:szCs w:val="24"/>
        </w:rPr>
        <w:t>hepatitis B virus</w:t>
      </w:r>
      <w:r w:rsidR="00431C8B">
        <w:rPr>
          <w:rFonts w:ascii="Book Antiqua" w:hAnsi="Book Antiqua"/>
          <w:sz w:val="24"/>
          <w:szCs w:val="24"/>
        </w:rPr>
        <w:t xml:space="preserve"> </w:t>
      </w:r>
      <w:r w:rsidR="00A90F0F" w:rsidRPr="00A90F0F">
        <w:rPr>
          <w:rFonts w:ascii="Book Antiqua" w:hAnsi="Book Antiqua"/>
          <w:sz w:val="24"/>
          <w:szCs w:val="24"/>
        </w:rPr>
        <w:t>(HBV)</w:t>
      </w:r>
      <w:r w:rsidR="00A90F0F">
        <w:rPr>
          <w:rFonts w:ascii="Book Antiqua" w:hAnsi="Book Antiqua" w:hint="eastAsia"/>
          <w:sz w:val="24"/>
          <w:szCs w:val="24"/>
        </w:rPr>
        <w:t xml:space="preserve"> </w:t>
      </w:r>
      <w:r w:rsidR="009E0B9A" w:rsidRPr="001D1515">
        <w:rPr>
          <w:rFonts w:ascii="Book Antiqua" w:hAnsi="Book Antiqua"/>
          <w:sz w:val="24"/>
          <w:szCs w:val="24"/>
        </w:rPr>
        <w:t>infection.</w:t>
      </w:r>
      <w:r w:rsidR="006D27D9" w:rsidRPr="001D1515">
        <w:rPr>
          <w:rFonts w:ascii="Book Antiqua" w:hAnsi="Book Antiqua"/>
          <w:sz w:val="24"/>
          <w:szCs w:val="24"/>
        </w:rPr>
        <w:t xml:space="preserve"> Moreover, stratified analysis </w:t>
      </w:r>
      <w:r w:rsidR="0078231F" w:rsidRPr="001D1515">
        <w:rPr>
          <w:rFonts w:ascii="Book Antiqua" w:hAnsi="Book Antiqua"/>
          <w:sz w:val="24"/>
          <w:szCs w:val="24"/>
        </w:rPr>
        <w:t xml:space="preserve">was conducted </w:t>
      </w:r>
      <w:r w:rsidR="006D27D9" w:rsidRPr="001D1515">
        <w:rPr>
          <w:rFonts w:ascii="Book Antiqua" w:hAnsi="Book Antiqua"/>
          <w:sz w:val="24"/>
          <w:szCs w:val="24"/>
        </w:rPr>
        <w:t xml:space="preserve">on the basis of the status of </w:t>
      </w:r>
      <w:r w:rsidR="00C82239" w:rsidRPr="001D1515">
        <w:rPr>
          <w:rFonts w:ascii="Book Antiqua" w:hAnsi="Book Antiqua"/>
          <w:sz w:val="24"/>
          <w:szCs w:val="24"/>
        </w:rPr>
        <w:t>HBV infection, smoking, drinking alcohol.</w:t>
      </w:r>
    </w:p>
    <w:p w:rsidR="008B51C6" w:rsidRPr="001D1515" w:rsidRDefault="008B51C6" w:rsidP="001D1515">
      <w:pPr>
        <w:adjustRightInd w:val="0"/>
        <w:snapToGrid w:val="0"/>
        <w:spacing w:line="360" w:lineRule="auto"/>
        <w:rPr>
          <w:rFonts w:ascii="Book Antiqua" w:hAnsi="Book Antiqua"/>
          <w:sz w:val="24"/>
          <w:szCs w:val="24"/>
        </w:rPr>
      </w:pPr>
    </w:p>
    <w:bookmarkEnd w:id="82"/>
    <w:bookmarkEnd w:id="83"/>
    <w:p w:rsidR="00C513A2" w:rsidRPr="001D1515" w:rsidRDefault="00EE056E" w:rsidP="001D1515">
      <w:pPr>
        <w:adjustRightInd w:val="0"/>
        <w:snapToGrid w:val="0"/>
        <w:spacing w:line="360" w:lineRule="auto"/>
        <w:rPr>
          <w:rFonts w:ascii="Book Antiqua" w:hAnsi="Book Antiqua"/>
          <w:sz w:val="24"/>
          <w:szCs w:val="24"/>
        </w:rPr>
      </w:pPr>
      <w:r w:rsidRPr="001D1515">
        <w:rPr>
          <w:rFonts w:ascii="Book Antiqua" w:hAnsi="Book Antiqua"/>
          <w:b/>
          <w:sz w:val="24"/>
          <w:szCs w:val="24"/>
        </w:rPr>
        <w:t>RESULTS</w:t>
      </w:r>
      <w:r w:rsidRPr="001D1515">
        <w:rPr>
          <w:rFonts w:ascii="Book Antiqua" w:hAnsi="Book Antiqua"/>
          <w:sz w:val="24"/>
          <w:szCs w:val="24"/>
        </w:rPr>
        <w:t>:</w:t>
      </w:r>
      <w:r w:rsidR="00A91717" w:rsidRPr="001D1515">
        <w:rPr>
          <w:rFonts w:ascii="Book Antiqua" w:hAnsi="Book Antiqua"/>
          <w:sz w:val="24"/>
          <w:szCs w:val="24"/>
        </w:rPr>
        <w:t xml:space="preserve"> </w:t>
      </w:r>
      <w:r w:rsidR="0078231F" w:rsidRPr="001D1515">
        <w:rPr>
          <w:rFonts w:ascii="Book Antiqua" w:hAnsi="Book Antiqua"/>
          <w:sz w:val="24"/>
          <w:szCs w:val="24"/>
        </w:rPr>
        <w:t>The HCC risk was lower in patients with the</w:t>
      </w:r>
      <w:r w:rsidR="0078231F" w:rsidRPr="001D1515">
        <w:rPr>
          <w:rFonts w:ascii="Book Antiqua" w:hAnsi="Book Antiqua"/>
          <w:i/>
          <w:sz w:val="24"/>
          <w:szCs w:val="24"/>
        </w:rPr>
        <w:t xml:space="preserve"> MCM4</w:t>
      </w:r>
      <w:r w:rsidR="0078231F" w:rsidRPr="001D1515">
        <w:rPr>
          <w:rFonts w:ascii="Book Antiqua" w:hAnsi="Book Antiqua"/>
          <w:sz w:val="24"/>
          <w:szCs w:val="24"/>
        </w:rPr>
        <w:t xml:space="preserve"> rs2305952 CC</w:t>
      </w:r>
      <w:r w:rsidR="00431C8B">
        <w:rPr>
          <w:rFonts w:ascii="Book Antiqua" w:hAnsi="Book Antiqua"/>
          <w:sz w:val="24"/>
          <w:szCs w:val="24"/>
        </w:rPr>
        <w:t xml:space="preserve"> </w:t>
      </w:r>
      <w:r w:rsidR="00650364">
        <w:rPr>
          <w:rFonts w:ascii="Book Antiqua" w:hAnsi="Book Antiqua"/>
          <w:sz w:val="24"/>
          <w:szCs w:val="24"/>
        </w:rPr>
        <w:t>(</w:t>
      </w:r>
      <w:r w:rsidR="0078231F" w:rsidRPr="001D1515">
        <w:rPr>
          <w:rFonts w:ascii="Book Antiqua" w:hAnsi="Book Antiqua"/>
          <w:sz w:val="24"/>
          <w:szCs w:val="24"/>
        </w:rPr>
        <w:t>OR</w:t>
      </w:r>
      <w:r w:rsidR="00A3451F">
        <w:rPr>
          <w:rFonts w:ascii="Book Antiqua" w:hAnsi="Book Antiqua"/>
          <w:sz w:val="24"/>
          <w:szCs w:val="24"/>
        </w:rPr>
        <w:t xml:space="preserve"> = </w:t>
      </w:r>
      <w:r w:rsidR="0078231F" w:rsidRPr="001D1515">
        <w:rPr>
          <w:rFonts w:ascii="Book Antiqua" w:hAnsi="Book Antiqua"/>
          <w:sz w:val="24"/>
          <w:szCs w:val="24"/>
        </w:rPr>
        <w:t xml:space="preserve">0.22, 95%CI: 0.08–0.63, </w:t>
      </w:r>
      <w:r w:rsidR="0078231F" w:rsidRPr="001D1515">
        <w:rPr>
          <w:rFonts w:ascii="Book Antiqua" w:hAnsi="Book Antiqua"/>
          <w:i/>
          <w:sz w:val="24"/>
          <w:szCs w:val="24"/>
        </w:rPr>
        <w:t>P</w:t>
      </w:r>
      <w:r w:rsidR="00A3451F">
        <w:rPr>
          <w:rFonts w:ascii="Book Antiqua" w:hAnsi="Book Antiqua"/>
          <w:sz w:val="24"/>
          <w:szCs w:val="24"/>
        </w:rPr>
        <w:t xml:space="preserve"> = </w:t>
      </w:r>
      <w:r w:rsidR="0078231F" w:rsidRPr="001D1515">
        <w:rPr>
          <w:rFonts w:ascii="Book Antiqua" w:hAnsi="Book Antiqua"/>
          <w:sz w:val="24"/>
          <w:szCs w:val="24"/>
        </w:rPr>
        <w:t xml:space="preserve">0.01) and with the </w:t>
      </w:r>
      <w:r w:rsidR="0078231F" w:rsidRPr="001D1515">
        <w:rPr>
          <w:rFonts w:ascii="Book Antiqua" w:hAnsi="Book Antiqua"/>
          <w:i/>
          <w:sz w:val="24"/>
          <w:szCs w:val="24"/>
        </w:rPr>
        <w:t>CHEK1</w:t>
      </w:r>
      <w:r w:rsidR="0078231F" w:rsidRPr="001D1515">
        <w:rPr>
          <w:rFonts w:ascii="Book Antiqua" w:hAnsi="Book Antiqua"/>
          <w:sz w:val="24"/>
          <w:szCs w:val="24"/>
        </w:rPr>
        <w:t xml:space="preserve"> rs515255 TC, TT, TC/TT</w:t>
      </w:r>
      <w:r w:rsidR="00431C8B">
        <w:rPr>
          <w:rFonts w:ascii="Book Antiqua" w:hAnsi="Book Antiqua"/>
          <w:sz w:val="24"/>
          <w:szCs w:val="24"/>
        </w:rPr>
        <w:t xml:space="preserve"> </w:t>
      </w:r>
      <w:r w:rsidR="00650364">
        <w:rPr>
          <w:rFonts w:ascii="Book Antiqua" w:hAnsi="Book Antiqua"/>
          <w:sz w:val="24"/>
          <w:szCs w:val="24"/>
        </w:rPr>
        <w:t>(</w:t>
      </w:r>
      <w:r w:rsidR="0078231F" w:rsidRPr="001D1515">
        <w:rPr>
          <w:rFonts w:ascii="Book Antiqua" w:hAnsi="Book Antiqua"/>
          <w:sz w:val="24"/>
          <w:szCs w:val="24"/>
        </w:rPr>
        <w:t>OR</w:t>
      </w:r>
      <w:r w:rsidR="00A3451F">
        <w:rPr>
          <w:rFonts w:ascii="Book Antiqua" w:hAnsi="Book Antiqua"/>
          <w:sz w:val="24"/>
          <w:szCs w:val="24"/>
        </w:rPr>
        <w:t xml:space="preserve"> = </w:t>
      </w:r>
      <w:r w:rsidR="0078231F" w:rsidRPr="001D1515">
        <w:rPr>
          <w:rFonts w:ascii="Book Antiqua" w:hAnsi="Book Antiqua"/>
          <w:sz w:val="24"/>
          <w:szCs w:val="24"/>
        </w:rPr>
        <w:t xml:space="preserve">0.73, 95%CI: 0.56–0.96, </w:t>
      </w:r>
      <w:r w:rsidR="0078231F" w:rsidRPr="001D1515">
        <w:rPr>
          <w:rFonts w:ascii="Book Antiqua" w:hAnsi="Book Antiqua"/>
          <w:i/>
          <w:sz w:val="24"/>
          <w:szCs w:val="24"/>
        </w:rPr>
        <w:t>P</w:t>
      </w:r>
      <w:r w:rsidR="00A3451F">
        <w:rPr>
          <w:rFonts w:ascii="Book Antiqua" w:hAnsi="Book Antiqua"/>
          <w:sz w:val="24"/>
          <w:szCs w:val="24"/>
        </w:rPr>
        <w:t xml:space="preserve"> = </w:t>
      </w:r>
      <w:r w:rsidR="0078231F" w:rsidRPr="001D1515">
        <w:rPr>
          <w:rFonts w:ascii="Book Antiqua" w:hAnsi="Book Antiqua"/>
          <w:sz w:val="24"/>
          <w:szCs w:val="24"/>
        </w:rPr>
        <w:t>0.02; OR</w:t>
      </w:r>
      <w:r w:rsidR="00A3451F">
        <w:rPr>
          <w:rFonts w:ascii="Book Antiqua" w:hAnsi="Book Antiqua"/>
          <w:sz w:val="24"/>
          <w:szCs w:val="24"/>
        </w:rPr>
        <w:t xml:space="preserve"> = </w:t>
      </w:r>
      <w:r w:rsidR="0078231F" w:rsidRPr="001D1515">
        <w:rPr>
          <w:rFonts w:ascii="Book Antiqua" w:hAnsi="Book Antiqua"/>
          <w:sz w:val="24"/>
          <w:szCs w:val="24"/>
        </w:rPr>
        <w:t xml:space="preserve">0.67, 95%CI: 0.46–0.97, </w:t>
      </w:r>
      <w:r w:rsidR="0078231F" w:rsidRPr="001D1515">
        <w:rPr>
          <w:rFonts w:ascii="Book Antiqua" w:hAnsi="Book Antiqua"/>
          <w:i/>
          <w:sz w:val="24"/>
          <w:szCs w:val="24"/>
        </w:rPr>
        <w:t>P</w:t>
      </w:r>
      <w:r w:rsidR="00A3451F">
        <w:rPr>
          <w:rFonts w:ascii="Book Antiqua" w:hAnsi="Book Antiqua"/>
          <w:sz w:val="24"/>
          <w:szCs w:val="24"/>
        </w:rPr>
        <w:t xml:space="preserve"> = </w:t>
      </w:r>
      <w:r w:rsidR="0078231F" w:rsidRPr="001D1515">
        <w:rPr>
          <w:rFonts w:ascii="Book Antiqua" w:hAnsi="Book Antiqua"/>
          <w:sz w:val="24"/>
          <w:szCs w:val="24"/>
        </w:rPr>
        <w:t>0.04; OR</w:t>
      </w:r>
      <w:r w:rsidR="00A3451F">
        <w:rPr>
          <w:rFonts w:ascii="Book Antiqua" w:hAnsi="Book Antiqua"/>
          <w:sz w:val="24"/>
          <w:szCs w:val="24"/>
        </w:rPr>
        <w:t xml:space="preserve"> = </w:t>
      </w:r>
      <w:r w:rsidR="0078231F" w:rsidRPr="001D1515">
        <w:rPr>
          <w:rFonts w:ascii="Book Antiqua" w:hAnsi="Book Antiqua"/>
          <w:sz w:val="24"/>
          <w:szCs w:val="24"/>
        </w:rPr>
        <w:t xml:space="preserve">0.72, 95%CI: 0.56–0.92, </w:t>
      </w:r>
      <w:r w:rsidR="0078231F" w:rsidRPr="001D1515">
        <w:rPr>
          <w:rFonts w:ascii="Book Antiqua" w:hAnsi="Book Antiqua"/>
          <w:i/>
          <w:sz w:val="24"/>
          <w:szCs w:val="24"/>
        </w:rPr>
        <w:t>P</w:t>
      </w:r>
      <w:r w:rsidR="00A3451F">
        <w:rPr>
          <w:rFonts w:ascii="Book Antiqua" w:hAnsi="Book Antiqua"/>
          <w:sz w:val="24"/>
          <w:szCs w:val="24"/>
        </w:rPr>
        <w:t xml:space="preserve"> = </w:t>
      </w:r>
      <w:r w:rsidR="0078231F" w:rsidRPr="001D1515">
        <w:rPr>
          <w:rFonts w:ascii="Book Antiqua" w:hAnsi="Book Antiqua"/>
          <w:sz w:val="24"/>
          <w:szCs w:val="24"/>
        </w:rPr>
        <w:t>0.01, respectively). Conversely</w:t>
      </w:r>
      <w:r w:rsidR="00C513A2" w:rsidRPr="001D1515">
        <w:rPr>
          <w:rFonts w:ascii="Book Antiqua" w:hAnsi="Book Antiqua"/>
          <w:sz w:val="24"/>
          <w:szCs w:val="24"/>
        </w:rPr>
        <w:t xml:space="preserve">, the HCC risk was higher in patients with the </w:t>
      </w:r>
      <w:r w:rsidR="00C513A2" w:rsidRPr="001D1515">
        <w:rPr>
          <w:rFonts w:ascii="Book Antiqua" w:hAnsi="Book Antiqua"/>
          <w:i/>
          <w:sz w:val="24"/>
          <w:szCs w:val="24"/>
        </w:rPr>
        <w:t>KAT2B</w:t>
      </w:r>
      <w:r w:rsidR="00C513A2" w:rsidRPr="001D1515">
        <w:rPr>
          <w:rFonts w:ascii="Book Antiqua" w:hAnsi="Book Antiqua"/>
          <w:sz w:val="24"/>
          <w:szCs w:val="24"/>
        </w:rPr>
        <w:t xml:space="preserve"> rs17006625 GG</w:t>
      </w:r>
      <w:r w:rsidR="00431C8B">
        <w:rPr>
          <w:rFonts w:ascii="Book Antiqua" w:hAnsi="Book Antiqua"/>
          <w:sz w:val="24"/>
          <w:szCs w:val="24"/>
        </w:rPr>
        <w:t xml:space="preserve"> </w:t>
      </w:r>
      <w:r w:rsidR="00650364">
        <w:rPr>
          <w:rFonts w:ascii="Book Antiqua" w:hAnsi="Book Antiqua"/>
          <w:sz w:val="24"/>
          <w:szCs w:val="24"/>
        </w:rPr>
        <w:t>(</w:t>
      </w:r>
      <w:r w:rsidR="00C513A2" w:rsidRPr="001D1515">
        <w:rPr>
          <w:rFonts w:ascii="Book Antiqua" w:hAnsi="Book Antiqua"/>
          <w:sz w:val="24"/>
          <w:szCs w:val="24"/>
        </w:rPr>
        <w:t>OR</w:t>
      </w:r>
      <w:r w:rsidR="00A3451F">
        <w:rPr>
          <w:rFonts w:ascii="Book Antiqua" w:hAnsi="Book Antiqua"/>
          <w:sz w:val="24"/>
          <w:szCs w:val="24"/>
        </w:rPr>
        <w:t xml:space="preserve"> = </w:t>
      </w:r>
      <w:r w:rsidR="00C513A2" w:rsidRPr="001D1515">
        <w:rPr>
          <w:rFonts w:ascii="Book Antiqua" w:hAnsi="Book Antiqua"/>
          <w:sz w:val="24"/>
          <w:szCs w:val="24"/>
        </w:rPr>
        <w:t xml:space="preserve">1.64, 95%CI: 1.01–2.64, </w:t>
      </w:r>
      <w:r w:rsidR="00C513A2" w:rsidRPr="001D1515">
        <w:rPr>
          <w:rFonts w:ascii="Book Antiqua" w:hAnsi="Book Antiqua"/>
          <w:i/>
          <w:sz w:val="24"/>
          <w:szCs w:val="24"/>
        </w:rPr>
        <w:t>P</w:t>
      </w:r>
      <w:r w:rsidR="00A3451F">
        <w:rPr>
          <w:rFonts w:ascii="Book Antiqua" w:hAnsi="Book Antiqua"/>
          <w:sz w:val="24"/>
          <w:szCs w:val="24"/>
        </w:rPr>
        <w:t xml:space="preserve"> = </w:t>
      </w:r>
      <w:r w:rsidR="00C513A2" w:rsidRPr="001D1515">
        <w:rPr>
          <w:rFonts w:ascii="Book Antiqua" w:hAnsi="Book Antiqua"/>
          <w:sz w:val="24"/>
          <w:szCs w:val="24"/>
        </w:rPr>
        <w:t xml:space="preserve">0.04). In addition, the risk were markedly lower for those who were carriers </w:t>
      </w:r>
      <w:r w:rsidR="00C513A2" w:rsidRPr="001D1515">
        <w:rPr>
          <w:rFonts w:ascii="Book Antiqua" w:hAnsi="Book Antiqua"/>
          <w:i/>
          <w:sz w:val="24"/>
          <w:szCs w:val="24"/>
        </w:rPr>
        <w:t>MCM4</w:t>
      </w:r>
      <w:r w:rsidR="00C513A2" w:rsidRPr="001D1515">
        <w:rPr>
          <w:rFonts w:ascii="Book Antiqua" w:hAnsi="Book Antiqua"/>
          <w:sz w:val="24"/>
          <w:szCs w:val="24"/>
        </w:rPr>
        <w:t xml:space="preserve"> rs2305952 CC and were also HBsAg-positive and non-drinking and non-smoking</w:t>
      </w:r>
      <w:r w:rsidR="00431C8B">
        <w:rPr>
          <w:rFonts w:ascii="Book Antiqua" w:hAnsi="Book Antiqua"/>
          <w:sz w:val="24"/>
          <w:szCs w:val="24"/>
        </w:rPr>
        <w:t xml:space="preserve"> </w:t>
      </w:r>
      <w:r w:rsidR="00650364">
        <w:rPr>
          <w:rFonts w:ascii="Book Antiqua" w:hAnsi="Book Antiqua"/>
          <w:sz w:val="24"/>
          <w:szCs w:val="24"/>
        </w:rPr>
        <w:t>(</w:t>
      </w:r>
      <w:r w:rsidR="00A3451F" w:rsidRPr="00A3451F">
        <w:rPr>
          <w:rFonts w:ascii="Book Antiqua" w:hAnsi="Book Antiqua"/>
          <w:i/>
          <w:sz w:val="24"/>
          <w:szCs w:val="24"/>
        </w:rPr>
        <w:t xml:space="preserve">P &lt; </w:t>
      </w:r>
      <w:r w:rsidR="00C513A2" w:rsidRPr="001D1515">
        <w:rPr>
          <w:rFonts w:ascii="Book Antiqua" w:hAnsi="Book Antiqua"/>
          <w:sz w:val="24"/>
          <w:szCs w:val="24"/>
        </w:rPr>
        <w:t xml:space="preserve">0.05, respectively) and for those who were carriers </w:t>
      </w:r>
      <w:r w:rsidR="00C513A2" w:rsidRPr="001D1515">
        <w:rPr>
          <w:rFonts w:ascii="Book Antiqua" w:hAnsi="Book Antiqua"/>
          <w:i/>
          <w:sz w:val="24"/>
          <w:szCs w:val="24"/>
        </w:rPr>
        <w:t>CHEK1</w:t>
      </w:r>
      <w:r w:rsidR="00C513A2" w:rsidRPr="001D1515">
        <w:rPr>
          <w:rFonts w:ascii="Book Antiqua" w:hAnsi="Book Antiqua"/>
          <w:sz w:val="24"/>
          <w:szCs w:val="24"/>
        </w:rPr>
        <w:t xml:space="preserve"> rs515255 TC, TT, TC/TT and were also HBsAg-negative and non-drinking</w:t>
      </w:r>
      <w:r w:rsidR="00431C8B">
        <w:rPr>
          <w:rFonts w:ascii="Book Antiqua" w:hAnsi="Book Antiqua"/>
          <w:sz w:val="24"/>
          <w:szCs w:val="24"/>
        </w:rPr>
        <w:t xml:space="preserve"> </w:t>
      </w:r>
      <w:r w:rsidR="00650364">
        <w:rPr>
          <w:rFonts w:ascii="Book Antiqua" w:hAnsi="Book Antiqua"/>
          <w:sz w:val="24"/>
          <w:szCs w:val="24"/>
        </w:rPr>
        <w:t>(</w:t>
      </w:r>
      <w:r w:rsidR="00A3451F" w:rsidRPr="00A3451F">
        <w:rPr>
          <w:rFonts w:ascii="Book Antiqua" w:hAnsi="Book Antiqua"/>
          <w:i/>
          <w:sz w:val="24"/>
          <w:szCs w:val="24"/>
        </w:rPr>
        <w:t xml:space="preserve">P &lt; </w:t>
      </w:r>
      <w:r w:rsidR="00C513A2" w:rsidRPr="001D1515">
        <w:rPr>
          <w:rFonts w:ascii="Book Antiqua" w:hAnsi="Book Antiqua"/>
          <w:sz w:val="24"/>
          <w:szCs w:val="24"/>
        </w:rPr>
        <w:t>0.05, respectively). Moreover, the risk were higher for those who were carriers</w:t>
      </w:r>
      <w:r w:rsidR="00C513A2" w:rsidRPr="001D1515">
        <w:rPr>
          <w:rFonts w:ascii="Book Antiqua" w:hAnsi="Book Antiqua"/>
          <w:i/>
          <w:sz w:val="24"/>
          <w:szCs w:val="24"/>
        </w:rPr>
        <w:t xml:space="preserve"> KAT2B</w:t>
      </w:r>
      <w:r w:rsidR="00C513A2" w:rsidRPr="001D1515">
        <w:rPr>
          <w:rFonts w:ascii="Book Antiqua" w:hAnsi="Book Antiqua"/>
          <w:sz w:val="24"/>
          <w:szCs w:val="24"/>
        </w:rPr>
        <w:t xml:space="preserve"> rs17006625 GG and were also HBsAg-negative</w:t>
      </w:r>
      <w:r w:rsidR="00431C8B">
        <w:rPr>
          <w:rFonts w:ascii="Book Antiqua" w:hAnsi="Book Antiqua"/>
          <w:sz w:val="24"/>
          <w:szCs w:val="24"/>
        </w:rPr>
        <w:t xml:space="preserve"> </w:t>
      </w:r>
      <w:r w:rsidR="00650364">
        <w:rPr>
          <w:rFonts w:ascii="Book Antiqua" w:hAnsi="Book Antiqua"/>
          <w:sz w:val="24"/>
          <w:szCs w:val="24"/>
        </w:rPr>
        <w:t>(</w:t>
      </w:r>
      <w:r w:rsidR="00A3451F" w:rsidRPr="00A3451F">
        <w:rPr>
          <w:rFonts w:ascii="Book Antiqua" w:hAnsi="Book Antiqua"/>
          <w:i/>
          <w:sz w:val="24"/>
          <w:szCs w:val="24"/>
        </w:rPr>
        <w:t xml:space="preserve">P &lt; </w:t>
      </w:r>
      <w:r w:rsidR="00C513A2" w:rsidRPr="001D1515">
        <w:rPr>
          <w:rFonts w:ascii="Book Antiqua" w:hAnsi="Book Antiqua"/>
          <w:sz w:val="24"/>
          <w:szCs w:val="24"/>
        </w:rPr>
        <w:t>0.05).</w:t>
      </w:r>
    </w:p>
    <w:p w:rsidR="00200F52" w:rsidRPr="001D1515" w:rsidRDefault="00200F52" w:rsidP="001D1515">
      <w:pPr>
        <w:adjustRightInd w:val="0"/>
        <w:snapToGrid w:val="0"/>
        <w:spacing w:line="360" w:lineRule="auto"/>
        <w:rPr>
          <w:rFonts w:ascii="Book Antiqua" w:hAnsi="Book Antiqua"/>
          <w:sz w:val="24"/>
          <w:szCs w:val="24"/>
        </w:rPr>
      </w:pPr>
    </w:p>
    <w:p w:rsidR="00C513A2" w:rsidRPr="001D1515" w:rsidRDefault="00EE056E" w:rsidP="001D1515">
      <w:pPr>
        <w:adjustRightInd w:val="0"/>
        <w:snapToGrid w:val="0"/>
        <w:spacing w:line="360" w:lineRule="auto"/>
        <w:rPr>
          <w:rFonts w:ascii="Book Antiqua" w:hAnsi="Book Antiqua"/>
          <w:sz w:val="24"/>
          <w:szCs w:val="24"/>
        </w:rPr>
      </w:pPr>
      <w:r w:rsidRPr="001D1515">
        <w:rPr>
          <w:rFonts w:ascii="Book Antiqua" w:hAnsi="Book Antiqua"/>
          <w:b/>
          <w:sz w:val="24"/>
          <w:szCs w:val="24"/>
        </w:rPr>
        <w:lastRenderedPageBreak/>
        <w:t>CONCLUSION</w:t>
      </w:r>
      <w:r w:rsidR="00BD121E" w:rsidRPr="001D1515">
        <w:rPr>
          <w:rFonts w:ascii="Book Antiqua" w:hAnsi="Book Antiqua"/>
          <w:sz w:val="24"/>
          <w:szCs w:val="24"/>
        </w:rPr>
        <w:t xml:space="preserve">: </w:t>
      </w:r>
      <w:r w:rsidR="00D910F0" w:rsidRPr="001D1515">
        <w:rPr>
          <w:rFonts w:ascii="Book Antiqua" w:hAnsi="Book Antiqua"/>
          <w:sz w:val="24"/>
          <w:szCs w:val="24"/>
        </w:rPr>
        <w:t xml:space="preserve">Of twelve cell cycle pathway genes, </w:t>
      </w:r>
      <w:r w:rsidR="00BD121E" w:rsidRPr="001D1515">
        <w:rPr>
          <w:rFonts w:ascii="Book Antiqua" w:hAnsi="Book Antiqua"/>
          <w:i/>
          <w:sz w:val="24"/>
          <w:szCs w:val="24"/>
        </w:rPr>
        <w:t>MCM4</w:t>
      </w:r>
      <w:r w:rsidR="00C513A2" w:rsidRPr="001D1515">
        <w:rPr>
          <w:rFonts w:ascii="Book Antiqua" w:hAnsi="Book Antiqua"/>
          <w:sz w:val="24"/>
          <w:szCs w:val="24"/>
        </w:rPr>
        <w:t>,</w:t>
      </w:r>
      <w:r w:rsidR="00C513A2" w:rsidRPr="001D1515">
        <w:rPr>
          <w:rFonts w:ascii="Book Antiqua" w:hAnsi="Book Antiqua"/>
          <w:i/>
          <w:sz w:val="24"/>
          <w:szCs w:val="24"/>
        </w:rPr>
        <w:t xml:space="preserve"> </w:t>
      </w:r>
      <w:r w:rsidR="00BD121E" w:rsidRPr="001D1515">
        <w:rPr>
          <w:rFonts w:ascii="Book Antiqua" w:hAnsi="Book Antiqua"/>
          <w:i/>
          <w:sz w:val="24"/>
          <w:szCs w:val="24"/>
        </w:rPr>
        <w:t>CHEK1</w:t>
      </w:r>
      <w:r w:rsidR="00C513A2" w:rsidRPr="001D1515">
        <w:rPr>
          <w:rFonts w:ascii="Book Antiqua" w:hAnsi="Book Antiqua"/>
          <w:sz w:val="24"/>
          <w:szCs w:val="24"/>
        </w:rPr>
        <w:t xml:space="preserve"> and </w:t>
      </w:r>
      <w:r w:rsidR="00C513A2" w:rsidRPr="001D1515">
        <w:rPr>
          <w:rFonts w:ascii="Book Antiqua" w:hAnsi="Book Antiqua"/>
          <w:i/>
          <w:sz w:val="24"/>
          <w:szCs w:val="24"/>
        </w:rPr>
        <w:t>KAT2B</w:t>
      </w:r>
      <w:r w:rsidR="00BD121E" w:rsidRPr="001D1515">
        <w:rPr>
          <w:rFonts w:ascii="Book Antiqua" w:hAnsi="Book Antiqua"/>
          <w:sz w:val="24"/>
          <w:szCs w:val="24"/>
        </w:rPr>
        <w:t xml:space="preserve"> </w:t>
      </w:r>
      <w:r w:rsidR="00C9360C" w:rsidRPr="001D1515">
        <w:rPr>
          <w:rFonts w:ascii="Book Antiqua" w:hAnsi="Book Antiqua"/>
          <w:sz w:val="24"/>
          <w:szCs w:val="24"/>
        </w:rPr>
        <w:t>polymorphisms may be associated with the risk of HCC.</w:t>
      </w:r>
    </w:p>
    <w:p w:rsidR="00C9360C" w:rsidRPr="001D1515" w:rsidRDefault="00C9360C" w:rsidP="001D1515">
      <w:pPr>
        <w:adjustRightInd w:val="0"/>
        <w:snapToGrid w:val="0"/>
        <w:spacing w:line="360" w:lineRule="auto"/>
        <w:rPr>
          <w:rFonts w:ascii="Book Antiqua" w:hAnsi="Book Antiqua"/>
          <w:sz w:val="24"/>
          <w:szCs w:val="24"/>
        </w:rPr>
      </w:pPr>
    </w:p>
    <w:p w:rsidR="00CC0AB3" w:rsidRPr="001D1515" w:rsidRDefault="00EE056E" w:rsidP="001D1515">
      <w:pPr>
        <w:adjustRightInd w:val="0"/>
        <w:snapToGrid w:val="0"/>
        <w:spacing w:line="360" w:lineRule="auto"/>
        <w:rPr>
          <w:rFonts w:ascii="Book Antiqua" w:hAnsi="Book Antiqua"/>
          <w:sz w:val="24"/>
          <w:szCs w:val="24"/>
        </w:rPr>
      </w:pPr>
      <w:r w:rsidRPr="001D1515">
        <w:rPr>
          <w:rFonts w:ascii="Book Antiqua" w:hAnsi="Book Antiqua"/>
          <w:b/>
          <w:sz w:val="24"/>
          <w:szCs w:val="24"/>
        </w:rPr>
        <w:t>Key words</w:t>
      </w:r>
      <w:r w:rsidRPr="001D1515">
        <w:rPr>
          <w:rFonts w:ascii="Book Antiqua" w:hAnsi="Book Antiqua"/>
          <w:sz w:val="24"/>
          <w:szCs w:val="24"/>
        </w:rPr>
        <w:t xml:space="preserve">: </w:t>
      </w:r>
      <w:r w:rsidR="00F87DA1" w:rsidRPr="001D1515">
        <w:rPr>
          <w:rFonts w:ascii="Book Antiqua" w:hAnsi="Book Antiqua"/>
          <w:sz w:val="24"/>
          <w:szCs w:val="24"/>
        </w:rPr>
        <w:t>C</w:t>
      </w:r>
      <w:r w:rsidRPr="001D1515">
        <w:rPr>
          <w:rFonts w:ascii="Book Antiqua" w:hAnsi="Book Antiqua"/>
          <w:sz w:val="24"/>
          <w:szCs w:val="24"/>
        </w:rPr>
        <w:t>ell</w:t>
      </w:r>
      <w:r w:rsidR="00454F4A" w:rsidRPr="001D1515">
        <w:rPr>
          <w:rFonts w:ascii="Book Antiqua" w:hAnsi="Book Antiqua"/>
          <w:sz w:val="24"/>
          <w:szCs w:val="24"/>
        </w:rPr>
        <w:t xml:space="preserve"> cycle</w:t>
      </w:r>
      <w:r w:rsidRPr="001D1515">
        <w:rPr>
          <w:rFonts w:ascii="Book Antiqua" w:hAnsi="Book Antiqua"/>
          <w:sz w:val="24"/>
          <w:szCs w:val="24"/>
        </w:rPr>
        <w:t xml:space="preserve"> pathway gene</w:t>
      </w:r>
      <w:r w:rsidR="003C4EE0" w:rsidRPr="001D1515">
        <w:rPr>
          <w:rFonts w:ascii="Book Antiqua" w:hAnsi="Book Antiqua"/>
          <w:sz w:val="24"/>
          <w:szCs w:val="24"/>
        </w:rPr>
        <w:t>s</w:t>
      </w:r>
      <w:r w:rsidRPr="001D1515">
        <w:rPr>
          <w:rFonts w:ascii="Book Antiqua" w:hAnsi="Book Antiqua"/>
          <w:sz w:val="24"/>
          <w:szCs w:val="24"/>
        </w:rPr>
        <w:t xml:space="preserve">; </w:t>
      </w:r>
      <w:bookmarkStart w:id="84" w:name="OLE_LINK44"/>
      <w:bookmarkStart w:id="85" w:name="OLE_LINK45"/>
      <w:r w:rsidR="00F87DA1" w:rsidRPr="001D1515">
        <w:rPr>
          <w:rFonts w:ascii="Book Antiqua" w:hAnsi="Book Antiqua"/>
          <w:sz w:val="24"/>
          <w:szCs w:val="24"/>
        </w:rPr>
        <w:t>S</w:t>
      </w:r>
      <w:r w:rsidRPr="001D1515">
        <w:rPr>
          <w:rFonts w:ascii="Book Antiqua" w:hAnsi="Book Antiqua"/>
          <w:sz w:val="24"/>
          <w:szCs w:val="24"/>
        </w:rPr>
        <w:t>ingle nucleotide polymorphism</w:t>
      </w:r>
      <w:bookmarkEnd w:id="84"/>
      <w:bookmarkEnd w:id="85"/>
      <w:r w:rsidRPr="001D1515">
        <w:rPr>
          <w:rFonts w:ascii="Book Antiqua" w:hAnsi="Book Antiqua"/>
          <w:sz w:val="24"/>
          <w:szCs w:val="24"/>
        </w:rPr>
        <w:t xml:space="preserve">; </w:t>
      </w:r>
      <w:r w:rsidR="00F87DA1" w:rsidRPr="001D1515">
        <w:rPr>
          <w:rFonts w:ascii="Book Antiqua" w:hAnsi="Book Antiqua"/>
          <w:sz w:val="24"/>
          <w:szCs w:val="24"/>
        </w:rPr>
        <w:t>H</w:t>
      </w:r>
      <w:r w:rsidRPr="001D1515">
        <w:rPr>
          <w:rFonts w:ascii="Book Antiqua" w:hAnsi="Book Antiqua"/>
          <w:sz w:val="24"/>
          <w:szCs w:val="24"/>
        </w:rPr>
        <w:t xml:space="preserve">epatocellular carcinoma; </w:t>
      </w:r>
      <w:bookmarkStart w:id="86" w:name="OLE_LINK114"/>
      <w:bookmarkStart w:id="87" w:name="OLE_LINK115"/>
      <w:r w:rsidR="00F87DA1" w:rsidRPr="001D1515">
        <w:rPr>
          <w:rFonts w:ascii="Book Antiqua" w:hAnsi="Book Antiqua"/>
          <w:sz w:val="24"/>
          <w:szCs w:val="24"/>
        </w:rPr>
        <w:t>G</w:t>
      </w:r>
      <w:r w:rsidR="003C4EE0" w:rsidRPr="001D1515">
        <w:rPr>
          <w:rFonts w:ascii="Book Antiqua" w:hAnsi="Book Antiqua"/>
          <w:sz w:val="24"/>
          <w:szCs w:val="24"/>
        </w:rPr>
        <w:t>enetic susceptibility</w:t>
      </w:r>
      <w:r w:rsidRPr="001D1515">
        <w:rPr>
          <w:rFonts w:ascii="Book Antiqua" w:hAnsi="Book Antiqua"/>
          <w:sz w:val="24"/>
          <w:szCs w:val="24"/>
        </w:rPr>
        <w:t xml:space="preserve">; </w:t>
      </w:r>
      <w:r w:rsidR="00F87DA1" w:rsidRPr="001D1515">
        <w:rPr>
          <w:rFonts w:ascii="Book Antiqua" w:hAnsi="Book Antiqua"/>
          <w:sz w:val="24"/>
          <w:szCs w:val="24"/>
        </w:rPr>
        <w:t>C</w:t>
      </w:r>
      <w:r w:rsidRPr="001D1515">
        <w:rPr>
          <w:rFonts w:ascii="Book Antiqua" w:hAnsi="Book Antiqua"/>
          <w:sz w:val="24"/>
          <w:szCs w:val="24"/>
        </w:rPr>
        <w:t>ase-control study</w:t>
      </w:r>
      <w:bookmarkEnd w:id="86"/>
      <w:bookmarkEnd w:id="87"/>
    </w:p>
    <w:p w:rsidR="00CC0AB3" w:rsidRPr="001D1515" w:rsidRDefault="00CC0AB3" w:rsidP="001D1515">
      <w:pPr>
        <w:adjustRightInd w:val="0"/>
        <w:snapToGrid w:val="0"/>
        <w:spacing w:line="360" w:lineRule="auto"/>
        <w:rPr>
          <w:rFonts w:ascii="Book Antiqua" w:hAnsi="Book Antiqua"/>
          <w:sz w:val="24"/>
          <w:szCs w:val="24"/>
        </w:rPr>
      </w:pPr>
    </w:p>
    <w:p w:rsidR="006D69EF" w:rsidRPr="001D1515" w:rsidRDefault="006D69EF" w:rsidP="001D1515">
      <w:pPr>
        <w:adjustRightInd w:val="0"/>
        <w:snapToGrid w:val="0"/>
        <w:spacing w:line="360" w:lineRule="auto"/>
        <w:rPr>
          <w:rFonts w:ascii="Book Antiqua" w:hAnsi="Book Antiqua"/>
          <w:sz w:val="24"/>
          <w:szCs w:val="24"/>
        </w:rPr>
      </w:pPr>
      <w:r w:rsidRPr="001D1515">
        <w:rPr>
          <w:rFonts w:ascii="Book Antiqua" w:hAnsi="Book Antiqua"/>
          <w:sz w:val="24"/>
          <w:szCs w:val="24"/>
        </w:rPr>
        <w:t xml:space="preserve">© </w:t>
      </w:r>
      <w:r w:rsidRPr="001D1515">
        <w:rPr>
          <w:rFonts w:ascii="Book Antiqua" w:hAnsi="Book Antiqua"/>
          <w:b/>
          <w:sz w:val="24"/>
          <w:szCs w:val="24"/>
        </w:rPr>
        <w:t>The Author</w:t>
      </w:r>
      <w:r w:rsidR="00650364">
        <w:rPr>
          <w:rFonts w:ascii="Book Antiqua" w:hAnsi="Book Antiqua"/>
          <w:b/>
          <w:sz w:val="24"/>
          <w:szCs w:val="24"/>
        </w:rPr>
        <w:t xml:space="preserve"> (</w:t>
      </w:r>
      <w:r w:rsidRPr="001D1515">
        <w:rPr>
          <w:rFonts w:ascii="Book Antiqua" w:hAnsi="Book Antiqua"/>
          <w:b/>
          <w:sz w:val="24"/>
          <w:szCs w:val="24"/>
        </w:rPr>
        <w:t>s) 2016.</w:t>
      </w:r>
      <w:r w:rsidRPr="001D1515">
        <w:rPr>
          <w:rFonts w:ascii="Book Antiqua" w:hAnsi="Book Antiqua"/>
          <w:sz w:val="24"/>
          <w:szCs w:val="24"/>
        </w:rPr>
        <w:t xml:space="preserve"> Published by Baishideng Publishing Group Inc. All rights reserved.</w:t>
      </w:r>
    </w:p>
    <w:p w:rsidR="006D69EF" w:rsidRPr="001D1515" w:rsidRDefault="006D69EF" w:rsidP="001D1515">
      <w:pPr>
        <w:adjustRightInd w:val="0"/>
        <w:snapToGrid w:val="0"/>
        <w:spacing w:line="360" w:lineRule="auto"/>
        <w:rPr>
          <w:rFonts w:ascii="Book Antiqua" w:hAnsi="Book Antiqua"/>
          <w:sz w:val="24"/>
          <w:szCs w:val="24"/>
        </w:rPr>
      </w:pPr>
    </w:p>
    <w:p w:rsidR="00A166AB" w:rsidRPr="001D1515" w:rsidRDefault="00CC0AB3" w:rsidP="001D1515">
      <w:pPr>
        <w:adjustRightInd w:val="0"/>
        <w:snapToGrid w:val="0"/>
        <w:spacing w:line="360" w:lineRule="auto"/>
        <w:rPr>
          <w:rFonts w:ascii="Book Antiqua" w:hAnsi="Book Antiqua"/>
          <w:sz w:val="24"/>
          <w:szCs w:val="24"/>
        </w:rPr>
      </w:pPr>
      <w:r w:rsidRPr="001D1515">
        <w:rPr>
          <w:rFonts w:ascii="Book Antiqua" w:hAnsi="Book Antiqua"/>
          <w:b/>
          <w:sz w:val="24"/>
          <w:szCs w:val="24"/>
        </w:rPr>
        <w:t xml:space="preserve">Core tip: </w:t>
      </w:r>
      <w:r w:rsidR="00A166AB" w:rsidRPr="001D1515">
        <w:rPr>
          <w:rFonts w:ascii="Book Antiqua" w:hAnsi="Book Antiqua"/>
          <w:sz w:val="24"/>
          <w:szCs w:val="24"/>
        </w:rPr>
        <w:t xml:space="preserve">We analyzed the effects of twelve cell cycle pathway genes polymorphisms on the risk of </w:t>
      </w:r>
      <w:r w:rsidR="00A3451F" w:rsidRPr="00A3451F">
        <w:rPr>
          <w:rFonts w:ascii="Book Antiqua" w:hAnsi="Book Antiqua"/>
          <w:sz w:val="24"/>
          <w:szCs w:val="24"/>
        </w:rPr>
        <w:t>hepatocellular carcinoma</w:t>
      </w:r>
      <w:r w:rsidR="00431C8B">
        <w:rPr>
          <w:rFonts w:ascii="Book Antiqua" w:hAnsi="Book Antiqua"/>
          <w:sz w:val="24"/>
          <w:szCs w:val="24"/>
        </w:rPr>
        <w:t xml:space="preserve"> </w:t>
      </w:r>
      <w:r w:rsidR="00650364">
        <w:rPr>
          <w:rFonts w:ascii="Book Antiqua" w:hAnsi="Book Antiqua"/>
          <w:sz w:val="24"/>
          <w:szCs w:val="24"/>
        </w:rPr>
        <w:t>(</w:t>
      </w:r>
      <w:r w:rsidR="00A3451F" w:rsidRPr="00A3451F">
        <w:rPr>
          <w:rFonts w:ascii="Book Antiqua" w:hAnsi="Book Antiqua"/>
          <w:sz w:val="24"/>
          <w:szCs w:val="24"/>
        </w:rPr>
        <w:t>HCC)</w:t>
      </w:r>
      <w:r w:rsidR="00A3451F">
        <w:rPr>
          <w:rFonts w:ascii="Book Antiqua" w:hAnsi="Book Antiqua" w:hint="eastAsia"/>
          <w:sz w:val="24"/>
          <w:szCs w:val="24"/>
        </w:rPr>
        <w:t xml:space="preserve"> </w:t>
      </w:r>
      <w:r w:rsidR="00A166AB" w:rsidRPr="001D1515">
        <w:rPr>
          <w:rFonts w:ascii="Book Antiqua" w:hAnsi="Book Antiqua"/>
          <w:sz w:val="24"/>
          <w:szCs w:val="24"/>
        </w:rPr>
        <w:t xml:space="preserve">in a large population of </w:t>
      </w:r>
      <w:r w:rsidR="00A24456" w:rsidRPr="001D1515">
        <w:rPr>
          <w:rFonts w:ascii="Book Antiqua" w:hAnsi="Book Antiqua"/>
          <w:sz w:val="24"/>
          <w:szCs w:val="24"/>
        </w:rPr>
        <w:t>1019</w:t>
      </w:r>
      <w:r w:rsidR="00A166AB" w:rsidRPr="001D1515">
        <w:rPr>
          <w:rFonts w:ascii="Book Antiqua" w:hAnsi="Book Antiqua"/>
          <w:sz w:val="24"/>
          <w:szCs w:val="24"/>
        </w:rPr>
        <w:t xml:space="preserve"> HCC cases and 1138</w:t>
      </w:r>
      <w:r w:rsidR="00A24456" w:rsidRPr="001D1515">
        <w:rPr>
          <w:rFonts w:ascii="Book Antiqua" w:hAnsi="Book Antiqua"/>
          <w:sz w:val="24"/>
          <w:szCs w:val="24"/>
        </w:rPr>
        <w:t xml:space="preserve"> controls. The results suggest that </w:t>
      </w:r>
      <w:r w:rsidR="00A24456" w:rsidRPr="001D1515">
        <w:rPr>
          <w:rFonts w:ascii="Book Antiqua" w:hAnsi="Book Antiqua"/>
          <w:i/>
          <w:sz w:val="24"/>
          <w:szCs w:val="24"/>
        </w:rPr>
        <w:t>MCM4</w:t>
      </w:r>
      <w:r w:rsidR="00A24456" w:rsidRPr="001D1515">
        <w:rPr>
          <w:rFonts w:ascii="Book Antiqua" w:hAnsi="Book Antiqua"/>
          <w:sz w:val="24"/>
          <w:szCs w:val="24"/>
        </w:rPr>
        <w:t xml:space="preserve"> rs2305952 CC and </w:t>
      </w:r>
      <w:r w:rsidR="00A24456" w:rsidRPr="001D1515">
        <w:rPr>
          <w:rFonts w:ascii="Book Antiqua" w:hAnsi="Book Antiqua"/>
          <w:i/>
          <w:sz w:val="24"/>
          <w:szCs w:val="24"/>
        </w:rPr>
        <w:t xml:space="preserve">CHEK1 </w:t>
      </w:r>
      <w:r w:rsidR="00A24456" w:rsidRPr="001D1515">
        <w:rPr>
          <w:rFonts w:ascii="Book Antiqua" w:hAnsi="Book Antiqua"/>
          <w:sz w:val="24"/>
          <w:szCs w:val="24"/>
        </w:rPr>
        <w:t xml:space="preserve">rs515255 TC, TT, TC/TT may be significantly associated with a decreased risk of HCC. </w:t>
      </w:r>
      <w:r w:rsidR="00A24456" w:rsidRPr="001D1515">
        <w:rPr>
          <w:rFonts w:ascii="Book Antiqua" w:hAnsi="Book Antiqua"/>
          <w:i/>
          <w:sz w:val="24"/>
          <w:szCs w:val="24"/>
        </w:rPr>
        <w:t>KAT2B</w:t>
      </w:r>
      <w:r w:rsidR="00A24456" w:rsidRPr="001D1515">
        <w:rPr>
          <w:rFonts w:ascii="Book Antiqua" w:hAnsi="Book Antiqua"/>
          <w:sz w:val="24"/>
          <w:szCs w:val="24"/>
        </w:rPr>
        <w:t xml:space="preserve"> rs17006625 GG may increase the risk of HCC.</w:t>
      </w:r>
    </w:p>
    <w:p w:rsidR="00CC0AB3" w:rsidRPr="001D1515" w:rsidRDefault="00CC0AB3" w:rsidP="001D1515">
      <w:pPr>
        <w:adjustRightInd w:val="0"/>
        <w:snapToGrid w:val="0"/>
        <w:spacing w:line="360" w:lineRule="auto"/>
        <w:rPr>
          <w:rFonts w:ascii="Book Antiqua" w:hAnsi="Book Antiqua"/>
          <w:sz w:val="24"/>
          <w:szCs w:val="24"/>
        </w:rPr>
      </w:pPr>
    </w:p>
    <w:p w:rsidR="00411B68" w:rsidRDefault="00CC0AB3" w:rsidP="00411B68">
      <w:pPr>
        <w:adjustRightInd w:val="0"/>
        <w:snapToGrid w:val="0"/>
        <w:spacing w:line="360" w:lineRule="auto"/>
        <w:rPr>
          <w:rFonts w:ascii="Book Antiqua" w:hAnsi="Book Antiqua"/>
          <w:color w:val="000000"/>
          <w:sz w:val="24"/>
        </w:rPr>
      </w:pPr>
      <w:r w:rsidRPr="001D1515">
        <w:rPr>
          <w:rFonts w:ascii="Book Antiqua" w:hAnsi="Book Antiqua"/>
          <w:sz w:val="24"/>
          <w:szCs w:val="24"/>
        </w:rPr>
        <w:t xml:space="preserve">Nan YL, </w:t>
      </w:r>
      <w:r w:rsidR="00003BEF" w:rsidRPr="001D1515">
        <w:rPr>
          <w:rFonts w:ascii="Book Antiqua" w:hAnsi="Book Antiqua"/>
          <w:sz w:val="24"/>
          <w:szCs w:val="24"/>
        </w:rPr>
        <w:t xml:space="preserve">Hu YL, </w:t>
      </w:r>
      <w:r w:rsidRPr="001D1515">
        <w:rPr>
          <w:rFonts w:ascii="Book Antiqua" w:hAnsi="Book Antiqua"/>
          <w:sz w:val="24"/>
          <w:szCs w:val="24"/>
        </w:rPr>
        <w:t>Liu ZK,</w:t>
      </w:r>
      <w:r w:rsidR="00003BEF" w:rsidRPr="001D1515">
        <w:rPr>
          <w:rFonts w:ascii="Book Antiqua" w:hAnsi="Book Antiqua"/>
          <w:sz w:val="24"/>
          <w:szCs w:val="24"/>
        </w:rPr>
        <w:t xml:space="preserve"> Duan FF, Xu Y, Li S, Li T, </w:t>
      </w:r>
      <w:r w:rsidR="00227C5F" w:rsidRPr="001D1515">
        <w:rPr>
          <w:rFonts w:ascii="Book Antiqua" w:hAnsi="Book Antiqua"/>
          <w:sz w:val="24"/>
          <w:szCs w:val="24"/>
        </w:rPr>
        <w:t xml:space="preserve">Chen DF, </w:t>
      </w:r>
      <w:r w:rsidR="00003BEF" w:rsidRPr="001D1515">
        <w:rPr>
          <w:rFonts w:ascii="Book Antiqua" w:hAnsi="Book Antiqua"/>
          <w:sz w:val="24"/>
          <w:szCs w:val="24"/>
        </w:rPr>
        <w:t>Zeng XY</w:t>
      </w:r>
      <w:r w:rsidRPr="001D1515">
        <w:rPr>
          <w:rFonts w:ascii="Book Antiqua" w:hAnsi="Book Antiqua"/>
          <w:sz w:val="24"/>
          <w:szCs w:val="24"/>
        </w:rPr>
        <w:t>.</w:t>
      </w:r>
      <w:r w:rsidR="00003BEF" w:rsidRPr="001D1515">
        <w:rPr>
          <w:rFonts w:ascii="Book Antiqua" w:hAnsi="Book Antiqua"/>
          <w:sz w:val="24"/>
          <w:szCs w:val="24"/>
        </w:rPr>
        <w:t xml:space="preserve"> </w:t>
      </w:r>
      <w:r w:rsidR="00411B68" w:rsidRPr="00411B68">
        <w:rPr>
          <w:rFonts w:ascii="Book Antiqua" w:hAnsi="Book Antiqua"/>
          <w:sz w:val="24"/>
          <w:szCs w:val="24"/>
        </w:rPr>
        <w:t>Relationships between cell cycle pathway genes polymorphisms and the risk of hepatocellular carcinoma</w:t>
      </w:r>
      <w:r w:rsidR="00554325" w:rsidRPr="001D1515">
        <w:rPr>
          <w:rFonts w:ascii="Book Antiqua" w:hAnsi="Book Antiqua"/>
          <w:sz w:val="24"/>
          <w:szCs w:val="24"/>
        </w:rPr>
        <w:t>.</w:t>
      </w:r>
      <w:r w:rsidR="00A3451F">
        <w:rPr>
          <w:rFonts w:ascii="Book Antiqua" w:hAnsi="Book Antiqua" w:hint="eastAsia"/>
          <w:sz w:val="24"/>
          <w:szCs w:val="24"/>
        </w:rPr>
        <w:t xml:space="preserve"> </w:t>
      </w:r>
      <w:bookmarkStart w:id="88" w:name="OLE_LINK2756"/>
      <w:bookmarkStart w:id="89" w:name="OLE_LINK2349"/>
      <w:bookmarkStart w:id="90" w:name="OLE_LINK2413"/>
      <w:bookmarkStart w:id="91" w:name="OLE_LINK2287"/>
      <w:bookmarkStart w:id="92" w:name="OLE_LINK2309"/>
      <w:bookmarkStart w:id="93" w:name="OLE_LINK2329"/>
      <w:bookmarkStart w:id="94" w:name="OLE_LINK2285"/>
      <w:bookmarkStart w:id="95" w:name="OLE_LINK2245"/>
      <w:bookmarkStart w:id="96" w:name="OLE_LINK2212"/>
      <w:bookmarkStart w:id="97" w:name="OLE_LINK2178"/>
      <w:bookmarkStart w:id="98" w:name="OLE_LINK2039"/>
      <w:bookmarkStart w:id="99" w:name="OLE_LINK3369"/>
      <w:bookmarkStart w:id="100" w:name="OLE_LINK3314"/>
      <w:bookmarkStart w:id="101" w:name="OLE_LINK2028"/>
      <w:bookmarkStart w:id="102" w:name="OLE_LINK2206"/>
      <w:bookmarkStart w:id="103" w:name="OLE_LINK2158"/>
      <w:bookmarkStart w:id="104" w:name="OLE_LINK2074"/>
      <w:bookmarkStart w:id="105" w:name="OLE_LINK2176"/>
      <w:bookmarkStart w:id="106" w:name="OLE_LINK1942"/>
      <w:bookmarkStart w:id="107" w:name="OLE_LINK1917"/>
      <w:bookmarkStart w:id="108" w:name="OLE_LINK1875"/>
      <w:bookmarkStart w:id="109" w:name="OLE_LINK1869"/>
      <w:bookmarkStart w:id="110" w:name="OLE_LINK1796"/>
      <w:bookmarkStart w:id="111" w:name="OLE_LINK1719"/>
      <w:bookmarkStart w:id="112" w:name="OLE_LINK1802"/>
      <w:bookmarkStart w:id="113" w:name="OLE_LINK1369"/>
      <w:bookmarkStart w:id="114" w:name="OLE_LINK1236"/>
      <w:bookmarkStart w:id="115" w:name="OLE_LINK658"/>
      <w:bookmarkStart w:id="116" w:name="OLE_LINK699"/>
      <w:bookmarkStart w:id="117" w:name="OLE_LINK140"/>
      <w:bookmarkStart w:id="118" w:name="OLE_LINK2951"/>
      <w:bookmarkStart w:id="119" w:name="OLE_LINK3500"/>
      <w:bookmarkStart w:id="120" w:name="OLE_LINK3037"/>
      <w:bookmarkStart w:id="121" w:name="OLE_LINK3055"/>
      <w:r w:rsidR="00411B68">
        <w:rPr>
          <w:rFonts w:ascii="Book Antiqua" w:hAnsi="Book Antiqua"/>
          <w:i/>
          <w:color w:val="000000"/>
          <w:sz w:val="24"/>
        </w:rPr>
        <w:t xml:space="preserve">World J Gastroenterol </w:t>
      </w:r>
      <w:r w:rsidR="00411B68">
        <w:rPr>
          <w:rFonts w:ascii="Book Antiqua" w:hAnsi="Book Antiqua"/>
          <w:color w:val="000000"/>
          <w:sz w:val="24"/>
        </w:rPr>
        <w:t>2016; In press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bookmarkEnd w:id="118"/>
    <w:bookmarkEnd w:id="119"/>
    <w:bookmarkEnd w:id="120"/>
    <w:bookmarkEnd w:id="121"/>
    <w:p w:rsidR="00200F52" w:rsidRPr="001D1515" w:rsidRDefault="00200F52" w:rsidP="001D1515">
      <w:pPr>
        <w:adjustRightInd w:val="0"/>
        <w:snapToGrid w:val="0"/>
        <w:spacing w:line="360" w:lineRule="auto"/>
        <w:rPr>
          <w:rFonts w:ascii="Book Antiqua" w:hAnsi="Book Antiqua"/>
          <w:sz w:val="24"/>
          <w:szCs w:val="24"/>
        </w:rPr>
      </w:pPr>
    </w:p>
    <w:p w:rsidR="00CC0AB3" w:rsidRPr="00A3451F" w:rsidRDefault="00CC0AB3" w:rsidP="001D1515">
      <w:pPr>
        <w:adjustRightInd w:val="0"/>
        <w:snapToGrid w:val="0"/>
        <w:spacing w:line="360" w:lineRule="auto"/>
        <w:rPr>
          <w:rFonts w:ascii="Book Antiqua" w:hAnsi="Book Antiqua"/>
          <w:sz w:val="24"/>
          <w:szCs w:val="24"/>
        </w:rPr>
      </w:pPr>
    </w:p>
    <w:p w:rsidR="00CC0AB3" w:rsidRPr="001D1515" w:rsidRDefault="00CC0AB3" w:rsidP="001D1515">
      <w:pPr>
        <w:widowControl/>
        <w:adjustRightInd w:val="0"/>
        <w:snapToGrid w:val="0"/>
        <w:spacing w:line="360" w:lineRule="auto"/>
        <w:rPr>
          <w:rFonts w:ascii="Book Antiqua" w:hAnsi="Book Antiqua"/>
          <w:sz w:val="24"/>
          <w:szCs w:val="24"/>
        </w:rPr>
      </w:pPr>
      <w:r w:rsidRPr="001D1515">
        <w:rPr>
          <w:rFonts w:ascii="Book Antiqua" w:hAnsi="Book Antiqua"/>
          <w:sz w:val="24"/>
          <w:szCs w:val="24"/>
        </w:rPr>
        <w:br w:type="page"/>
      </w:r>
    </w:p>
    <w:p w:rsidR="00EE056E" w:rsidRPr="001D1515" w:rsidRDefault="00EE056E" w:rsidP="001D1515">
      <w:pPr>
        <w:adjustRightInd w:val="0"/>
        <w:snapToGrid w:val="0"/>
        <w:spacing w:line="360" w:lineRule="auto"/>
        <w:rPr>
          <w:rFonts w:ascii="Book Antiqua" w:hAnsi="Book Antiqua"/>
          <w:b/>
          <w:sz w:val="24"/>
          <w:szCs w:val="24"/>
        </w:rPr>
      </w:pPr>
      <w:r w:rsidRPr="001D1515">
        <w:rPr>
          <w:rFonts w:ascii="Book Antiqua" w:hAnsi="Book Antiqua"/>
          <w:b/>
          <w:sz w:val="24"/>
          <w:szCs w:val="24"/>
        </w:rPr>
        <w:lastRenderedPageBreak/>
        <w:t>INTRODUCTION</w:t>
      </w:r>
    </w:p>
    <w:p w:rsidR="00EE056E" w:rsidRPr="001D1515" w:rsidRDefault="00EE056E" w:rsidP="001D1515">
      <w:pPr>
        <w:adjustRightInd w:val="0"/>
        <w:snapToGrid w:val="0"/>
        <w:spacing w:line="360" w:lineRule="auto"/>
        <w:rPr>
          <w:rFonts w:ascii="Book Antiqua" w:hAnsi="Book Antiqua"/>
          <w:b/>
          <w:sz w:val="24"/>
          <w:szCs w:val="24"/>
        </w:rPr>
      </w:pPr>
      <w:r w:rsidRPr="001D1515">
        <w:rPr>
          <w:rFonts w:ascii="Book Antiqua" w:hAnsi="Book Antiqua"/>
          <w:sz w:val="24"/>
          <w:szCs w:val="24"/>
        </w:rPr>
        <w:t>Hepatocellular carcinoma</w:t>
      </w:r>
      <w:bookmarkStart w:id="122" w:name="OLE_LINK59"/>
      <w:bookmarkStart w:id="123" w:name="OLE_LINK64"/>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HCC) is a serious threat to human health worldwide</w:t>
      </w:r>
      <w:bookmarkEnd w:id="122"/>
      <w:bookmarkEnd w:id="123"/>
      <w:r w:rsidRPr="001D1515">
        <w:rPr>
          <w:rFonts w:ascii="Book Antiqua" w:hAnsi="Book Antiqua"/>
          <w:sz w:val="24"/>
          <w:szCs w:val="24"/>
        </w:rPr>
        <w:t xml:space="preserve">. It is the </w:t>
      </w:r>
      <w:r w:rsidR="00747FA0" w:rsidRPr="001D1515">
        <w:rPr>
          <w:rFonts w:ascii="Book Antiqua" w:hAnsi="Book Antiqua"/>
          <w:sz w:val="24"/>
          <w:szCs w:val="24"/>
        </w:rPr>
        <w:t xml:space="preserve">fourth </w:t>
      </w:r>
      <w:r w:rsidRPr="001D1515">
        <w:rPr>
          <w:rFonts w:ascii="Book Antiqua" w:hAnsi="Book Antiqua"/>
          <w:sz w:val="24"/>
          <w:szCs w:val="24"/>
        </w:rPr>
        <w:t xml:space="preserve">most common cancer and the </w:t>
      </w:r>
      <w:r w:rsidR="00747FA0" w:rsidRPr="001D1515">
        <w:rPr>
          <w:rFonts w:ascii="Book Antiqua" w:hAnsi="Book Antiqua"/>
          <w:sz w:val="24"/>
          <w:szCs w:val="24"/>
        </w:rPr>
        <w:t>second</w:t>
      </w:r>
      <w:r w:rsidRPr="001D1515">
        <w:rPr>
          <w:rFonts w:ascii="Book Antiqua" w:hAnsi="Book Antiqua"/>
          <w:sz w:val="24"/>
          <w:szCs w:val="24"/>
        </w:rPr>
        <w:t xml:space="preserve"> leading cause of cancer death, with nearly </w:t>
      </w:r>
      <w:r w:rsidR="004F49EC" w:rsidRPr="001D1515">
        <w:rPr>
          <w:rFonts w:ascii="Book Antiqua" w:hAnsi="Book Antiqua"/>
          <w:sz w:val="24"/>
          <w:szCs w:val="24"/>
        </w:rPr>
        <w:t>746</w:t>
      </w:r>
      <w:r w:rsidRPr="001D1515">
        <w:rPr>
          <w:rFonts w:ascii="Book Antiqua" w:hAnsi="Book Antiqua"/>
          <w:sz w:val="24"/>
          <w:szCs w:val="24"/>
        </w:rPr>
        <w:t>000 deaths per year</w:t>
      </w:r>
      <w:r w:rsidR="004F49EC" w:rsidRPr="001D1515">
        <w:rPr>
          <w:rFonts w:ascii="Book Antiqua" w:hAnsi="Book Antiqua"/>
          <w:sz w:val="24"/>
          <w:szCs w:val="24"/>
          <w:vertAlign w:val="superscript"/>
        </w:rPr>
        <w:t>[1</w:t>
      </w:r>
      <w:r w:rsidRPr="001D1515">
        <w:rPr>
          <w:rFonts w:ascii="Book Antiqua" w:hAnsi="Book Antiqua"/>
          <w:sz w:val="24"/>
          <w:szCs w:val="24"/>
          <w:vertAlign w:val="superscript"/>
        </w:rPr>
        <w:t>]</w:t>
      </w:r>
      <w:r w:rsidRPr="001D1515">
        <w:rPr>
          <w:rFonts w:ascii="Book Antiqua" w:hAnsi="Book Antiqua"/>
          <w:sz w:val="24"/>
          <w:szCs w:val="24"/>
        </w:rPr>
        <w:t xml:space="preserve">. The incidence of this fatal disease continues to increase. </w:t>
      </w:r>
      <w:r w:rsidR="004E5914" w:rsidRPr="001D1515">
        <w:rPr>
          <w:rFonts w:ascii="Book Antiqua" w:hAnsi="Book Antiqua"/>
          <w:sz w:val="24"/>
          <w:szCs w:val="24"/>
        </w:rPr>
        <w:t>HCC occurrence and development</w:t>
      </w:r>
      <w:r w:rsidR="00096F38" w:rsidRPr="001D1515">
        <w:rPr>
          <w:rFonts w:ascii="Book Antiqua" w:hAnsi="Book Antiqua"/>
          <w:sz w:val="24"/>
          <w:szCs w:val="24"/>
        </w:rPr>
        <w:t xml:space="preserve"> is related to </w:t>
      </w:r>
      <w:r w:rsidRPr="001D1515">
        <w:rPr>
          <w:rFonts w:ascii="Book Antiqua" w:hAnsi="Book Antiqua"/>
          <w:sz w:val="24"/>
          <w:szCs w:val="24"/>
        </w:rPr>
        <w:t>environmental factors</w:t>
      </w:r>
      <w:r w:rsidR="00096F38" w:rsidRPr="001D1515">
        <w:rPr>
          <w:rFonts w:ascii="Book Antiqua" w:hAnsi="Book Antiqua"/>
          <w:sz w:val="24"/>
          <w:szCs w:val="24"/>
        </w:rPr>
        <w:t>,</w:t>
      </w:r>
      <w:r w:rsidRPr="001D1515">
        <w:rPr>
          <w:rFonts w:ascii="Book Antiqua" w:hAnsi="Book Antiqua"/>
          <w:sz w:val="24"/>
          <w:szCs w:val="24"/>
        </w:rPr>
        <w:t xml:space="preserve"> </w:t>
      </w:r>
      <w:r w:rsidR="00096F38" w:rsidRPr="001D1515">
        <w:rPr>
          <w:rFonts w:ascii="Book Antiqua" w:hAnsi="Book Antiqua"/>
          <w:sz w:val="24"/>
          <w:szCs w:val="24"/>
        </w:rPr>
        <w:t xml:space="preserve">such as </w:t>
      </w:r>
      <w:r w:rsidRPr="001D1515">
        <w:rPr>
          <w:rFonts w:ascii="Book Antiqua" w:hAnsi="Book Antiqua"/>
          <w:sz w:val="24"/>
          <w:szCs w:val="24"/>
        </w:rPr>
        <w:t xml:space="preserve">infection </w:t>
      </w:r>
      <w:r w:rsidR="004E5914" w:rsidRPr="001D1515">
        <w:rPr>
          <w:rFonts w:ascii="Book Antiqua" w:hAnsi="Book Antiqua"/>
          <w:sz w:val="24"/>
          <w:szCs w:val="24"/>
        </w:rPr>
        <w:t>of</w:t>
      </w:r>
      <w:r w:rsidRPr="001D1515">
        <w:rPr>
          <w:rFonts w:ascii="Book Antiqua" w:hAnsi="Book Antiqua"/>
          <w:sz w:val="24"/>
          <w:szCs w:val="24"/>
        </w:rPr>
        <w:t xml:space="preserve"> hepatitis B virus</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HBV) or hepatitis C virus</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HCV), cigarette smoking, and alcohol consumption</w:t>
      </w:r>
      <w:r w:rsidR="00881000" w:rsidRPr="001D1515">
        <w:rPr>
          <w:rFonts w:ascii="Book Antiqua" w:hAnsi="Book Antiqua"/>
          <w:sz w:val="24"/>
          <w:szCs w:val="24"/>
        </w:rPr>
        <w:t>, as</w:t>
      </w:r>
      <w:r w:rsidR="00FB1DB9">
        <w:rPr>
          <w:rFonts w:ascii="Book Antiqua" w:hAnsi="Book Antiqua"/>
          <w:sz w:val="24"/>
          <w:szCs w:val="24"/>
        </w:rPr>
        <w:t xml:space="preserve"> well as genetic susceptibility</w:t>
      </w:r>
      <w:r w:rsidRPr="001D1515">
        <w:rPr>
          <w:rFonts w:ascii="Book Antiqua" w:hAnsi="Book Antiqua"/>
          <w:sz w:val="24"/>
          <w:szCs w:val="24"/>
          <w:vertAlign w:val="superscript"/>
        </w:rPr>
        <w:t>[</w:t>
      </w:r>
      <w:r w:rsidR="00691062" w:rsidRPr="001D1515">
        <w:rPr>
          <w:rFonts w:ascii="Book Antiqua" w:hAnsi="Book Antiqua"/>
          <w:sz w:val="24"/>
          <w:szCs w:val="24"/>
          <w:vertAlign w:val="superscript"/>
        </w:rPr>
        <w:t>2</w:t>
      </w:r>
      <w:r w:rsidR="00881000" w:rsidRPr="001D1515">
        <w:rPr>
          <w:rFonts w:ascii="Book Antiqua" w:hAnsi="Book Antiqua"/>
          <w:sz w:val="24"/>
          <w:szCs w:val="24"/>
          <w:vertAlign w:val="superscript"/>
        </w:rPr>
        <w:t>-</w:t>
      </w:r>
      <w:r w:rsidR="00691062" w:rsidRPr="001D1515">
        <w:rPr>
          <w:rFonts w:ascii="Book Antiqua" w:hAnsi="Book Antiqua"/>
          <w:sz w:val="24"/>
          <w:szCs w:val="24"/>
          <w:vertAlign w:val="superscript"/>
        </w:rPr>
        <w:t>4</w:t>
      </w:r>
      <w:r w:rsidRPr="001D1515">
        <w:rPr>
          <w:rFonts w:ascii="Book Antiqua" w:hAnsi="Book Antiqua"/>
          <w:sz w:val="24"/>
          <w:szCs w:val="24"/>
          <w:vertAlign w:val="superscript"/>
        </w:rPr>
        <w:t>]</w:t>
      </w:r>
      <w:r w:rsidRPr="001D1515">
        <w:rPr>
          <w:rFonts w:ascii="Book Antiqua" w:hAnsi="Book Antiqua"/>
          <w:sz w:val="24"/>
          <w:szCs w:val="24"/>
        </w:rPr>
        <w:t xml:space="preserve">. </w:t>
      </w:r>
      <w:bookmarkStart w:id="124" w:name="OLE_LINK11"/>
      <w:bookmarkStart w:id="125" w:name="OLE_LINK12"/>
      <w:r w:rsidR="00881000" w:rsidRPr="001D1515">
        <w:rPr>
          <w:rFonts w:ascii="Book Antiqua" w:hAnsi="Book Antiqua"/>
          <w:sz w:val="24"/>
          <w:szCs w:val="24"/>
        </w:rPr>
        <w:t xml:space="preserve">Many studies strongly support that </w:t>
      </w:r>
      <w:r w:rsidR="009518C1" w:rsidRPr="001D1515">
        <w:rPr>
          <w:rFonts w:ascii="Book Antiqua" w:hAnsi="Book Antiqua"/>
          <w:sz w:val="24"/>
          <w:szCs w:val="24"/>
        </w:rPr>
        <w:t>single nucleotide polymorphisms</w:t>
      </w:r>
      <w:r w:rsidR="00431C8B">
        <w:rPr>
          <w:rFonts w:ascii="Book Antiqua" w:hAnsi="Book Antiqua"/>
          <w:sz w:val="24"/>
          <w:szCs w:val="24"/>
        </w:rPr>
        <w:t xml:space="preserve"> </w:t>
      </w:r>
      <w:r w:rsidR="00650364">
        <w:rPr>
          <w:rFonts w:ascii="Book Antiqua" w:hAnsi="Book Antiqua"/>
          <w:sz w:val="24"/>
          <w:szCs w:val="24"/>
        </w:rPr>
        <w:t>(</w:t>
      </w:r>
      <w:r w:rsidR="009518C1" w:rsidRPr="001D1515">
        <w:rPr>
          <w:rFonts w:ascii="Book Antiqua" w:hAnsi="Book Antiqua"/>
          <w:sz w:val="24"/>
          <w:szCs w:val="24"/>
        </w:rPr>
        <w:t>SNPs) of a variety o</w:t>
      </w:r>
      <w:r w:rsidR="00FB1DB9">
        <w:rPr>
          <w:rFonts w:ascii="Book Antiqua" w:hAnsi="Book Antiqua"/>
          <w:sz w:val="24"/>
          <w:szCs w:val="24"/>
        </w:rPr>
        <w:t>f genes are associated with HCC</w:t>
      </w:r>
      <w:r w:rsidRPr="001D1515">
        <w:rPr>
          <w:rFonts w:ascii="Book Antiqua" w:hAnsi="Book Antiqua"/>
          <w:sz w:val="24"/>
          <w:szCs w:val="24"/>
          <w:vertAlign w:val="superscript"/>
        </w:rPr>
        <w:t>[</w:t>
      </w:r>
      <w:r w:rsidR="00691062" w:rsidRPr="001D1515">
        <w:rPr>
          <w:rFonts w:ascii="Book Antiqua" w:hAnsi="Book Antiqua"/>
          <w:sz w:val="24"/>
          <w:szCs w:val="24"/>
          <w:vertAlign w:val="superscript"/>
        </w:rPr>
        <w:t>5</w:t>
      </w:r>
      <w:r w:rsidRPr="001D1515">
        <w:rPr>
          <w:rFonts w:ascii="Book Antiqua" w:hAnsi="Book Antiqua"/>
          <w:sz w:val="24"/>
          <w:szCs w:val="24"/>
          <w:vertAlign w:val="superscript"/>
        </w:rPr>
        <w:t>-</w:t>
      </w:r>
      <w:r w:rsidR="00691062" w:rsidRPr="001D1515">
        <w:rPr>
          <w:rFonts w:ascii="Book Antiqua" w:hAnsi="Book Antiqua"/>
          <w:sz w:val="24"/>
          <w:szCs w:val="24"/>
          <w:vertAlign w:val="superscript"/>
        </w:rPr>
        <w:t>7</w:t>
      </w:r>
      <w:r w:rsidRPr="001D1515">
        <w:rPr>
          <w:rFonts w:ascii="Book Antiqua" w:hAnsi="Book Antiqua"/>
          <w:sz w:val="24"/>
          <w:szCs w:val="24"/>
          <w:vertAlign w:val="superscript"/>
        </w:rPr>
        <w:t>]</w:t>
      </w:r>
      <w:r w:rsidRPr="001D1515">
        <w:rPr>
          <w:rFonts w:ascii="Book Antiqua" w:hAnsi="Book Antiqua"/>
          <w:sz w:val="24"/>
          <w:szCs w:val="24"/>
        </w:rPr>
        <w:t>. However, the genetic mechanism</w:t>
      </w:r>
      <w:bookmarkEnd w:id="124"/>
      <w:bookmarkEnd w:id="125"/>
      <w:r w:rsidRPr="001D1515">
        <w:rPr>
          <w:rFonts w:ascii="Book Antiqua" w:hAnsi="Book Antiqua"/>
          <w:sz w:val="24"/>
          <w:szCs w:val="24"/>
        </w:rPr>
        <w:t xml:space="preserve"> underlying the inherited component of HCC is still not fully understood.</w:t>
      </w:r>
    </w:p>
    <w:p w:rsidR="00EE056E" w:rsidRPr="001D1515" w:rsidRDefault="00EE056E" w:rsidP="00FB1DB9">
      <w:pPr>
        <w:adjustRightInd w:val="0"/>
        <w:snapToGrid w:val="0"/>
        <w:spacing w:line="360" w:lineRule="auto"/>
        <w:ind w:firstLineChars="100" w:firstLine="240"/>
        <w:rPr>
          <w:rFonts w:ascii="Book Antiqua" w:hAnsi="Book Antiqua"/>
          <w:bCs/>
          <w:sz w:val="24"/>
          <w:szCs w:val="24"/>
        </w:rPr>
      </w:pPr>
      <w:bookmarkStart w:id="126" w:name="OLE_LINK60"/>
      <w:bookmarkStart w:id="127" w:name="OLE_LINK61"/>
      <w:r w:rsidRPr="001D1515">
        <w:rPr>
          <w:rFonts w:ascii="Book Antiqua" w:hAnsi="Book Antiqua"/>
          <w:sz w:val="24"/>
          <w:szCs w:val="24"/>
        </w:rPr>
        <w:t xml:space="preserve">The cell cycle </w:t>
      </w:r>
      <w:bookmarkStart w:id="128" w:name="OLE_LINK29"/>
      <w:bookmarkStart w:id="129" w:name="OLE_LINK30"/>
      <w:r w:rsidRPr="001D1515">
        <w:rPr>
          <w:rFonts w:ascii="Book Antiqua" w:hAnsi="Book Antiqua"/>
          <w:sz w:val="24"/>
          <w:szCs w:val="24"/>
        </w:rPr>
        <w:t xml:space="preserve">comprises the </w:t>
      </w:r>
      <w:bookmarkStart w:id="130" w:name="OLE_LINK31"/>
      <w:bookmarkStart w:id="131" w:name="OLE_LINK32"/>
      <w:r w:rsidRPr="001D1515">
        <w:rPr>
          <w:rFonts w:ascii="Book Antiqua" w:hAnsi="Book Antiqua"/>
          <w:sz w:val="24"/>
          <w:szCs w:val="24"/>
        </w:rPr>
        <w:t xml:space="preserve">events </w:t>
      </w:r>
      <w:bookmarkEnd w:id="128"/>
      <w:bookmarkEnd w:id="129"/>
      <w:bookmarkEnd w:id="130"/>
      <w:bookmarkEnd w:id="131"/>
      <w:r w:rsidRPr="001D1515">
        <w:rPr>
          <w:rFonts w:ascii="Book Antiqua" w:hAnsi="Book Antiqua"/>
          <w:sz w:val="24"/>
          <w:szCs w:val="24"/>
        </w:rPr>
        <w:t>that result in the formation of two daughter cells through division of the parent cell. Cell cycle progression, including cell division, is influenced by three different types of molecules: cyclin, cyclin-dependent kinases, and cyclin kinase inhibitors</w:t>
      </w:r>
      <w:r w:rsidR="00691062" w:rsidRPr="001D1515">
        <w:rPr>
          <w:rFonts w:ascii="Book Antiqua" w:hAnsi="Book Antiqua"/>
          <w:sz w:val="24"/>
          <w:szCs w:val="24"/>
          <w:vertAlign w:val="superscript"/>
        </w:rPr>
        <w:t>[8</w:t>
      </w:r>
      <w:r w:rsidRPr="001D1515">
        <w:rPr>
          <w:rFonts w:ascii="Book Antiqua" w:hAnsi="Book Antiqua"/>
          <w:sz w:val="24"/>
          <w:szCs w:val="24"/>
          <w:vertAlign w:val="superscript"/>
        </w:rPr>
        <w:t>]</w:t>
      </w:r>
      <w:r w:rsidRPr="001D1515">
        <w:rPr>
          <w:rFonts w:ascii="Book Antiqua" w:hAnsi="Book Antiqua"/>
          <w:sz w:val="24"/>
          <w:szCs w:val="24"/>
        </w:rPr>
        <w:t xml:space="preserve">. </w:t>
      </w:r>
      <w:r w:rsidR="00147F5A" w:rsidRPr="001D1515">
        <w:rPr>
          <w:rFonts w:ascii="Book Antiqua" w:hAnsi="Book Antiqua"/>
          <w:sz w:val="24"/>
          <w:szCs w:val="24"/>
        </w:rPr>
        <w:t>The a</w:t>
      </w:r>
      <w:r w:rsidRPr="001D1515">
        <w:rPr>
          <w:rFonts w:ascii="Book Antiqua" w:hAnsi="Book Antiqua"/>
          <w:sz w:val="24"/>
          <w:szCs w:val="24"/>
        </w:rPr>
        <w:t xml:space="preserve">ssociations between the </w:t>
      </w:r>
      <w:r w:rsidR="00A33C17" w:rsidRPr="001D1515">
        <w:rPr>
          <w:rFonts w:ascii="Book Antiqua" w:hAnsi="Book Antiqua"/>
          <w:sz w:val="24"/>
          <w:szCs w:val="24"/>
        </w:rPr>
        <w:t xml:space="preserve">genetic susceptibility of genes </w:t>
      </w:r>
      <w:r w:rsidR="00147F5A" w:rsidRPr="001D1515">
        <w:rPr>
          <w:rFonts w:ascii="Book Antiqua" w:hAnsi="Book Antiqua"/>
          <w:sz w:val="24"/>
          <w:szCs w:val="24"/>
        </w:rPr>
        <w:t>which</w:t>
      </w:r>
      <w:r w:rsidR="00A33C17" w:rsidRPr="001D1515">
        <w:rPr>
          <w:rFonts w:ascii="Book Antiqua" w:hAnsi="Book Antiqua"/>
          <w:sz w:val="24"/>
          <w:szCs w:val="24"/>
        </w:rPr>
        <w:t xml:space="preserve"> regulate the cell cycle and</w:t>
      </w:r>
      <w:r w:rsidRPr="001D1515">
        <w:rPr>
          <w:rFonts w:ascii="Book Antiqua" w:hAnsi="Book Antiqua"/>
          <w:sz w:val="24"/>
          <w:szCs w:val="24"/>
        </w:rPr>
        <w:t xml:space="preserve"> </w:t>
      </w:r>
      <w:r w:rsidR="00A33C17" w:rsidRPr="001D1515">
        <w:rPr>
          <w:rFonts w:ascii="Book Antiqua" w:hAnsi="Book Antiqua"/>
          <w:sz w:val="24"/>
          <w:szCs w:val="24"/>
        </w:rPr>
        <w:t>the risk of cancer</w:t>
      </w:r>
      <w:bookmarkStart w:id="132" w:name="OLE_LINK38"/>
      <w:bookmarkStart w:id="133" w:name="OLE_LINK41"/>
      <w:bookmarkEnd w:id="132"/>
      <w:bookmarkEnd w:id="133"/>
      <w:r w:rsidR="00A33C17" w:rsidRPr="001D1515">
        <w:rPr>
          <w:rFonts w:ascii="Book Antiqua" w:hAnsi="Book Antiqua"/>
          <w:sz w:val="24"/>
          <w:szCs w:val="24"/>
        </w:rPr>
        <w:t xml:space="preserve"> </w:t>
      </w:r>
      <w:r w:rsidRPr="001D1515">
        <w:rPr>
          <w:rFonts w:ascii="Book Antiqua" w:hAnsi="Book Antiqua"/>
          <w:sz w:val="24"/>
          <w:szCs w:val="24"/>
        </w:rPr>
        <w:t>are well known. For instance,</w:t>
      </w:r>
      <w:bookmarkStart w:id="134" w:name="OLE_LINK3"/>
      <w:bookmarkStart w:id="135" w:name="OLE_LINK4"/>
      <w:r w:rsidRPr="001D1515">
        <w:rPr>
          <w:rFonts w:ascii="Book Antiqua" w:hAnsi="Book Antiqua"/>
          <w:sz w:val="24"/>
          <w:szCs w:val="24"/>
        </w:rPr>
        <w:t xml:space="preserve"> a polymorphism of the </w:t>
      </w:r>
      <w:r w:rsidRPr="001D1515">
        <w:rPr>
          <w:rFonts w:ascii="Book Antiqua" w:hAnsi="Book Antiqua"/>
          <w:bCs/>
          <w:i/>
          <w:iCs/>
          <w:sz w:val="24"/>
          <w:szCs w:val="24"/>
        </w:rPr>
        <w:t>p27</w:t>
      </w:r>
      <w:bookmarkEnd w:id="134"/>
      <w:bookmarkEnd w:id="135"/>
      <w:r w:rsidR="00A33C17" w:rsidRPr="001D1515">
        <w:rPr>
          <w:rFonts w:ascii="Book Antiqua" w:hAnsi="Book Antiqua"/>
          <w:bCs/>
          <w:sz w:val="24"/>
          <w:szCs w:val="24"/>
        </w:rPr>
        <w:t xml:space="preserve"> generates</w:t>
      </w:r>
      <w:r w:rsidRPr="001D1515">
        <w:rPr>
          <w:rFonts w:ascii="Book Antiqua" w:hAnsi="Book Antiqua"/>
          <w:bCs/>
          <w:sz w:val="24"/>
          <w:szCs w:val="24"/>
        </w:rPr>
        <w:t xml:space="preserve"> an increased risk of</w:t>
      </w:r>
      <w:bookmarkStart w:id="136" w:name="OLE_LINK1"/>
      <w:bookmarkStart w:id="137" w:name="OLE_LINK2"/>
      <w:bookmarkEnd w:id="136"/>
      <w:bookmarkEnd w:id="137"/>
      <w:r w:rsidRPr="001D1515">
        <w:rPr>
          <w:rFonts w:ascii="Book Antiqua" w:hAnsi="Book Antiqua"/>
          <w:bCs/>
          <w:sz w:val="24"/>
          <w:szCs w:val="24"/>
        </w:rPr>
        <w:t xml:space="preserve"> squamous cell carcinoma of the head and neck</w:t>
      </w:r>
      <w:r w:rsidRPr="001D1515">
        <w:rPr>
          <w:rFonts w:ascii="Book Antiqua" w:hAnsi="Book Antiqua"/>
          <w:bCs/>
          <w:sz w:val="24"/>
          <w:szCs w:val="24"/>
          <w:vertAlign w:val="superscript"/>
        </w:rPr>
        <w:t>[</w:t>
      </w:r>
      <w:r w:rsidR="00691062" w:rsidRPr="001D1515">
        <w:rPr>
          <w:rFonts w:ascii="Book Antiqua" w:hAnsi="Book Antiqua"/>
          <w:bCs/>
          <w:sz w:val="24"/>
          <w:szCs w:val="24"/>
          <w:vertAlign w:val="superscript"/>
        </w:rPr>
        <w:t>9</w:t>
      </w:r>
      <w:r w:rsidRPr="001D1515">
        <w:rPr>
          <w:rFonts w:ascii="Book Antiqua" w:hAnsi="Book Antiqua"/>
          <w:bCs/>
          <w:sz w:val="24"/>
          <w:szCs w:val="24"/>
          <w:vertAlign w:val="superscript"/>
        </w:rPr>
        <w:t>]</w:t>
      </w:r>
      <w:r w:rsidRPr="001D1515">
        <w:rPr>
          <w:rFonts w:ascii="Book Antiqua" w:hAnsi="Book Antiqua"/>
          <w:bCs/>
          <w:sz w:val="24"/>
          <w:szCs w:val="24"/>
        </w:rPr>
        <w:t xml:space="preserve">, while polymorphisms of </w:t>
      </w:r>
      <w:r w:rsidRPr="001D1515">
        <w:rPr>
          <w:rFonts w:ascii="Book Antiqua" w:hAnsi="Book Antiqua"/>
          <w:bCs/>
          <w:i/>
          <w:iCs/>
          <w:sz w:val="24"/>
          <w:szCs w:val="24"/>
        </w:rPr>
        <w:t xml:space="preserve">p27 </w:t>
      </w:r>
      <w:r w:rsidRPr="001D1515">
        <w:rPr>
          <w:rFonts w:ascii="Book Antiqua" w:hAnsi="Book Antiqua"/>
          <w:bCs/>
          <w:sz w:val="24"/>
          <w:szCs w:val="24"/>
        </w:rPr>
        <w:t xml:space="preserve">and </w:t>
      </w:r>
      <w:r w:rsidRPr="001D1515">
        <w:rPr>
          <w:rFonts w:ascii="Book Antiqua" w:hAnsi="Book Antiqua"/>
          <w:bCs/>
          <w:i/>
          <w:iCs/>
          <w:sz w:val="24"/>
          <w:szCs w:val="24"/>
        </w:rPr>
        <w:t xml:space="preserve">p21 </w:t>
      </w:r>
      <w:r w:rsidRPr="001D1515">
        <w:rPr>
          <w:rFonts w:ascii="Book Antiqua" w:hAnsi="Book Antiqua"/>
          <w:bCs/>
          <w:sz w:val="24"/>
          <w:szCs w:val="24"/>
        </w:rPr>
        <w:t>are associated with a significantly increased risk of HCC</w:t>
      </w:r>
      <w:r w:rsidRPr="001D1515">
        <w:rPr>
          <w:rFonts w:ascii="Book Antiqua" w:hAnsi="Book Antiqua"/>
          <w:bCs/>
          <w:sz w:val="24"/>
          <w:szCs w:val="24"/>
          <w:vertAlign w:val="superscript"/>
        </w:rPr>
        <w:t>[</w:t>
      </w:r>
      <w:r w:rsidR="00691062" w:rsidRPr="001D1515">
        <w:rPr>
          <w:rFonts w:ascii="Book Antiqua" w:hAnsi="Book Antiqua"/>
          <w:bCs/>
          <w:sz w:val="24"/>
          <w:szCs w:val="24"/>
          <w:vertAlign w:val="superscript"/>
        </w:rPr>
        <w:t>10</w:t>
      </w:r>
      <w:r w:rsidRPr="001D1515">
        <w:rPr>
          <w:rFonts w:ascii="Book Antiqua" w:hAnsi="Book Antiqua"/>
          <w:bCs/>
          <w:sz w:val="24"/>
          <w:szCs w:val="24"/>
          <w:vertAlign w:val="superscript"/>
        </w:rPr>
        <w:t>]</w:t>
      </w:r>
      <w:r w:rsidRPr="001D1515">
        <w:rPr>
          <w:rFonts w:ascii="Book Antiqua" w:hAnsi="Book Antiqua"/>
          <w:bCs/>
          <w:sz w:val="24"/>
          <w:szCs w:val="24"/>
        </w:rPr>
        <w:t xml:space="preserve">. </w:t>
      </w:r>
      <w:bookmarkStart w:id="138" w:name="OLE_LINK71"/>
      <w:bookmarkStart w:id="139" w:name="OLE_LINK72"/>
      <w:r w:rsidRPr="001D1515">
        <w:rPr>
          <w:rFonts w:ascii="Book Antiqua" w:hAnsi="Book Antiqua"/>
          <w:bCs/>
          <w:sz w:val="24"/>
          <w:szCs w:val="24"/>
        </w:rPr>
        <w:t>Other</w:t>
      </w:r>
      <w:bookmarkStart w:id="140" w:name="OLE_LINK66"/>
      <w:bookmarkStart w:id="141" w:name="OLE_LINK67"/>
      <w:r w:rsidRPr="001D1515">
        <w:rPr>
          <w:rFonts w:ascii="Book Antiqua" w:hAnsi="Book Antiqua"/>
          <w:bCs/>
          <w:sz w:val="24"/>
          <w:szCs w:val="24"/>
        </w:rPr>
        <w:t xml:space="preserve"> cell cycle pathway genes</w:t>
      </w:r>
      <w:bookmarkEnd w:id="140"/>
      <w:bookmarkEnd w:id="141"/>
      <w:r w:rsidRPr="001D1515">
        <w:rPr>
          <w:rFonts w:ascii="Book Antiqua" w:hAnsi="Book Antiqua"/>
          <w:bCs/>
          <w:sz w:val="24"/>
          <w:szCs w:val="24"/>
        </w:rPr>
        <w:t xml:space="preserve"> implicated in cancer include </w:t>
      </w:r>
      <w:r w:rsidRPr="001D1515">
        <w:rPr>
          <w:rFonts w:ascii="Book Antiqua" w:hAnsi="Book Antiqua"/>
          <w:bCs/>
          <w:i/>
          <w:iCs/>
          <w:sz w:val="24"/>
          <w:szCs w:val="24"/>
        </w:rPr>
        <w:t>cyclinD1</w:t>
      </w:r>
      <w:r w:rsidRPr="001D1515">
        <w:rPr>
          <w:rFonts w:ascii="Book Antiqua" w:hAnsi="Book Antiqua"/>
          <w:bCs/>
          <w:iCs/>
          <w:sz w:val="24"/>
          <w:szCs w:val="24"/>
          <w:vertAlign w:val="superscript"/>
        </w:rPr>
        <w:t>[1</w:t>
      </w:r>
      <w:r w:rsidR="00691062" w:rsidRPr="001D1515">
        <w:rPr>
          <w:rFonts w:ascii="Book Antiqua" w:hAnsi="Book Antiqua"/>
          <w:bCs/>
          <w:iCs/>
          <w:sz w:val="24"/>
          <w:szCs w:val="24"/>
          <w:vertAlign w:val="superscript"/>
        </w:rPr>
        <w:t>1</w:t>
      </w:r>
      <w:r w:rsidRPr="001D1515">
        <w:rPr>
          <w:rFonts w:ascii="Book Antiqua" w:hAnsi="Book Antiqua"/>
          <w:bCs/>
          <w:iCs/>
          <w:sz w:val="24"/>
          <w:szCs w:val="24"/>
          <w:vertAlign w:val="superscript"/>
        </w:rPr>
        <w:t>]</w:t>
      </w:r>
      <w:r w:rsidRPr="001D1515">
        <w:rPr>
          <w:rFonts w:ascii="Book Antiqua" w:hAnsi="Book Antiqua"/>
          <w:bCs/>
          <w:sz w:val="24"/>
          <w:szCs w:val="24"/>
        </w:rPr>
        <w:t xml:space="preserve">, </w:t>
      </w:r>
      <w:r w:rsidRPr="001D1515">
        <w:rPr>
          <w:rFonts w:ascii="Book Antiqua" w:hAnsi="Book Antiqua"/>
          <w:bCs/>
          <w:i/>
          <w:iCs/>
          <w:sz w:val="24"/>
          <w:szCs w:val="24"/>
        </w:rPr>
        <w:t>p53</w:t>
      </w:r>
      <w:r w:rsidR="0075578C" w:rsidRPr="001D1515">
        <w:rPr>
          <w:rFonts w:ascii="Book Antiqua" w:hAnsi="Book Antiqua"/>
          <w:bCs/>
          <w:i/>
          <w:iCs/>
          <w:sz w:val="24"/>
          <w:szCs w:val="24"/>
        </w:rPr>
        <w:t xml:space="preserve"> </w:t>
      </w:r>
      <w:r w:rsidRPr="001D1515">
        <w:rPr>
          <w:rFonts w:ascii="Book Antiqua" w:hAnsi="Book Antiqua"/>
          <w:bCs/>
          <w:iCs/>
          <w:sz w:val="24"/>
          <w:szCs w:val="24"/>
          <w:vertAlign w:val="superscript"/>
        </w:rPr>
        <w:t>[1</w:t>
      </w:r>
      <w:r w:rsidR="00691062" w:rsidRPr="001D1515">
        <w:rPr>
          <w:rFonts w:ascii="Book Antiqua" w:hAnsi="Book Antiqua"/>
          <w:bCs/>
          <w:iCs/>
          <w:sz w:val="24"/>
          <w:szCs w:val="24"/>
          <w:vertAlign w:val="superscript"/>
        </w:rPr>
        <w:t>2</w:t>
      </w:r>
      <w:r w:rsidRPr="001D1515">
        <w:rPr>
          <w:rFonts w:ascii="Book Antiqua" w:hAnsi="Book Antiqua"/>
          <w:bCs/>
          <w:iCs/>
          <w:sz w:val="24"/>
          <w:szCs w:val="24"/>
          <w:vertAlign w:val="superscript"/>
        </w:rPr>
        <w:t>]</w:t>
      </w:r>
      <w:r w:rsidRPr="001D1515">
        <w:rPr>
          <w:rFonts w:ascii="Book Antiqua" w:hAnsi="Book Antiqua"/>
          <w:bCs/>
          <w:sz w:val="24"/>
          <w:szCs w:val="24"/>
        </w:rPr>
        <w:t>,</w:t>
      </w:r>
      <w:bookmarkStart w:id="142" w:name="OLE_LINK62"/>
      <w:bookmarkStart w:id="143" w:name="OLE_LINK63"/>
      <w:r w:rsidR="0075578C" w:rsidRPr="001D1515">
        <w:rPr>
          <w:rFonts w:ascii="Book Antiqua" w:hAnsi="Book Antiqua"/>
          <w:bCs/>
          <w:sz w:val="24"/>
          <w:szCs w:val="24"/>
        </w:rPr>
        <w:t xml:space="preserve"> </w:t>
      </w:r>
      <w:r w:rsidRPr="001D1515">
        <w:rPr>
          <w:rFonts w:ascii="Book Antiqua" w:hAnsi="Book Antiqua"/>
          <w:bCs/>
          <w:i/>
          <w:sz w:val="24"/>
          <w:szCs w:val="24"/>
        </w:rPr>
        <w:t>CHEK2</w:t>
      </w:r>
      <w:bookmarkEnd w:id="142"/>
      <w:bookmarkEnd w:id="143"/>
      <w:r w:rsidRPr="001D1515">
        <w:rPr>
          <w:rFonts w:ascii="Book Antiqua" w:hAnsi="Book Antiqua"/>
          <w:bCs/>
          <w:sz w:val="24"/>
          <w:szCs w:val="24"/>
          <w:vertAlign w:val="superscript"/>
        </w:rPr>
        <w:t>[1</w:t>
      </w:r>
      <w:r w:rsidR="00691062" w:rsidRPr="001D1515">
        <w:rPr>
          <w:rFonts w:ascii="Book Antiqua" w:hAnsi="Book Antiqua"/>
          <w:bCs/>
          <w:sz w:val="24"/>
          <w:szCs w:val="24"/>
          <w:vertAlign w:val="superscript"/>
        </w:rPr>
        <w:t>3</w:t>
      </w:r>
      <w:r w:rsidRPr="001D1515">
        <w:rPr>
          <w:rFonts w:ascii="Book Antiqua" w:hAnsi="Book Antiqua"/>
          <w:bCs/>
          <w:sz w:val="24"/>
          <w:szCs w:val="24"/>
          <w:vertAlign w:val="superscript"/>
        </w:rPr>
        <w:t>]</w:t>
      </w:r>
      <w:r w:rsidR="0075578C" w:rsidRPr="001D1515">
        <w:rPr>
          <w:rFonts w:ascii="Book Antiqua" w:hAnsi="Book Antiqua"/>
          <w:bCs/>
          <w:sz w:val="24"/>
          <w:szCs w:val="24"/>
        </w:rPr>
        <w:t xml:space="preserve"> and </w:t>
      </w:r>
      <w:r w:rsidRPr="001D1515">
        <w:rPr>
          <w:rFonts w:ascii="Book Antiqua" w:hAnsi="Book Antiqua"/>
          <w:bCs/>
          <w:i/>
          <w:sz w:val="24"/>
          <w:szCs w:val="24"/>
        </w:rPr>
        <w:t>P21</w:t>
      </w:r>
      <w:r w:rsidRPr="001D1515">
        <w:rPr>
          <w:rFonts w:ascii="Book Antiqua" w:hAnsi="Book Antiqua"/>
          <w:bCs/>
          <w:sz w:val="24"/>
          <w:szCs w:val="24"/>
          <w:vertAlign w:val="superscript"/>
        </w:rPr>
        <w:t>[1</w:t>
      </w:r>
      <w:r w:rsidR="00691062" w:rsidRPr="001D1515">
        <w:rPr>
          <w:rFonts w:ascii="Book Antiqua" w:hAnsi="Book Antiqua"/>
          <w:bCs/>
          <w:sz w:val="24"/>
          <w:szCs w:val="24"/>
          <w:vertAlign w:val="superscript"/>
        </w:rPr>
        <w:t>4</w:t>
      </w:r>
      <w:r w:rsidRPr="001D1515">
        <w:rPr>
          <w:rFonts w:ascii="Book Antiqua" w:hAnsi="Book Antiqua"/>
          <w:bCs/>
          <w:sz w:val="24"/>
          <w:szCs w:val="24"/>
          <w:vertAlign w:val="superscript"/>
        </w:rPr>
        <w:t>]</w:t>
      </w:r>
      <w:r w:rsidRPr="001D1515">
        <w:rPr>
          <w:rFonts w:ascii="Book Antiqua" w:hAnsi="Book Antiqua"/>
          <w:bCs/>
          <w:sz w:val="24"/>
          <w:szCs w:val="24"/>
        </w:rPr>
        <w:t>.</w:t>
      </w:r>
    </w:p>
    <w:bookmarkEnd w:id="138"/>
    <w:bookmarkEnd w:id="139"/>
    <w:p w:rsidR="00EE056E" w:rsidRPr="001D1515" w:rsidRDefault="00EE056E" w:rsidP="00FB1DB9">
      <w:pPr>
        <w:adjustRightInd w:val="0"/>
        <w:snapToGrid w:val="0"/>
        <w:spacing w:line="360" w:lineRule="auto"/>
        <w:ind w:firstLineChars="100" w:firstLine="240"/>
        <w:rPr>
          <w:rFonts w:ascii="Book Antiqua" w:hAnsi="Book Antiqua"/>
          <w:sz w:val="24"/>
          <w:szCs w:val="24"/>
        </w:rPr>
      </w:pPr>
      <w:r w:rsidRPr="001D1515">
        <w:rPr>
          <w:rFonts w:ascii="Book Antiqua" w:hAnsi="Book Antiqua"/>
          <w:bCs/>
          <w:sz w:val="24"/>
          <w:szCs w:val="24"/>
        </w:rPr>
        <w:t>During the last several decades, an increasing number of studies have shown an association between genetic variants, mainly in the form of</w:t>
      </w:r>
      <w:bookmarkStart w:id="144" w:name="OLE_LINK39"/>
      <w:bookmarkStart w:id="145" w:name="OLE_LINK40"/>
      <w:r w:rsidR="00895A51" w:rsidRPr="001D1515">
        <w:rPr>
          <w:rFonts w:ascii="Book Antiqua" w:hAnsi="Book Antiqua"/>
          <w:bCs/>
          <w:sz w:val="24"/>
          <w:szCs w:val="24"/>
        </w:rPr>
        <w:t xml:space="preserve"> </w:t>
      </w:r>
      <w:r w:rsidRPr="001D1515">
        <w:rPr>
          <w:rFonts w:ascii="Book Antiqua" w:hAnsi="Book Antiqua"/>
          <w:sz w:val="24"/>
          <w:szCs w:val="24"/>
        </w:rPr>
        <w:t>single nucleotide polymorphism</w:t>
      </w:r>
      <w:bookmarkEnd w:id="144"/>
      <w:bookmarkEnd w:id="145"/>
      <w:r w:rsidR="00895A51" w:rsidRPr="001D1515">
        <w:rPr>
          <w:rFonts w:ascii="Book Antiqua" w:hAnsi="Book Antiqua"/>
          <w:sz w:val="24"/>
          <w:szCs w:val="24"/>
        </w:rPr>
        <w:t>s</w:t>
      </w:r>
      <w:r w:rsidR="00431C8B">
        <w:rPr>
          <w:rFonts w:ascii="Book Antiqua" w:hAnsi="Book Antiqua"/>
          <w:sz w:val="24"/>
          <w:szCs w:val="24"/>
        </w:rPr>
        <w:t xml:space="preserve"> </w:t>
      </w:r>
      <w:r w:rsidR="00650364">
        <w:rPr>
          <w:rFonts w:ascii="Book Antiqua" w:hAnsi="Book Antiqua"/>
          <w:sz w:val="24"/>
          <w:szCs w:val="24"/>
        </w:rPr>
        <w:t>(</w:t>
      </w:r>
      <w:r w:rsidR="00895A51" w:rsidRPr="001D1515">
        <w:rPr>
          <w:rFonts w:ascii="Book Antiqua" w:hAnsi="Book Antiqua"/>
          <w:sz w:val="24"/>
          <w:szCs w:val="24"/>
        </w:rPr>
        <w:t xml:space="preserve">SNPs) </w:t>
      </w:r>
      <w:r w:rsidRPr="001D1515">
        <w:rPr>
          <w:rFonts w:ascii="Book Antiqua" w:hAnsi="Book Antiqua"/>
          <w:bCs/>
          <w:sz w:val="24"/>
          <w:szCs w:val="24"/>
        </w:rPr>
        <w:t xml:space="preserve">and the risk of cancer, including </w:t>
      </w:r>
      <w:r w:rsidRPr="001D1515">
        <w:rPr>
          <w:rFonts w:ascii="Book Antiqua" w:hAnsi="Book Antiqua"/>
          <w:sz w:val="24"/>
          <w:szCs w:val="24"/>
        </w:rPr>
        <w:t>breast</w:t>
      </w:r>
      <w:r w:rsidRPr="001D1515">
        <w:rPr>
          <w:rFonts w:ascii="Book Antiqua" w:hAnsi="Book Antiqua"/>
          <w:sz w:val="24"/>
          <w:szCs w:val="24"/>
          <w:vertAlign w:val="superscript"/>
        </w:rPr>
        <w:t>[1</w:t>
      </w:r>
      <w:r w:rsidR="00691062" w:rsidRPr="001D1515">
        <w:rPr>
          <w:rFonts w:ascii="Book Antiqua" w:hAnsi="Book Antiqua"/>
          <w:sz w:val="24"/>
          <w:szCs w:val="24"/>
          <w:vertAlign w:val="superscript"/>
        </w:rPr>
        <w:t>5</w:t>
      </w:r>
      <w:r w:rsidRPr="001D1515">
        <w:rPr>
          <w:rFonts w:ascii="Book Antiqua" w:hAnsi="Book Antiqua"/>
          <w:sz w:val="24"/>
          <w:szCs w:val="24"/>
          <w:vertAlign w:val="superscript"/>
        </w:rPr>
        <w:t>]</w:t>
      </w:r>
      <w:r w:rsidRPr="001D1515">
        <w:rPr>
          <w:rFonts w:ascii="Book Antiqua" w:hAnsi="Book Antiqua"/>
          <w:sz w:val="24"/>
          <w:szCs w:val="24"/>
        </w:rPr>
        <w:t xml:space="preserve"> , colorectal</w:t>
      </w:r>
      <w:r w:rsidRPr="001D1515">
        <w:rPr>
          <w:rFonts w:ascii="Book Antiqua" w:hAnsi="Book Antiqua"/>
          <w:sz w:val="24"/>
          <w:szCs w:val="24"/>
          <w:vertAlign w:val="superscript"/>
        </w:rPr>
        <w:t>[1</w:t>
      </w:r>
      <w:r w:rsidR="00691062" w:rsidRPr="001D1515">
        <w:rPr>
          <w:rFonts w:ascii="Book Antiqua" w:hAnsi="Book Antiqua"/>
          <w:sz w:val="24"/>
          <w:szCs w:val="24"/>
          <w:vertAlign w:val="superscript"/>
        </w:rPr>
        <w:t>6</w:t>
      </w:r>
      <w:r w:rsidRPr="001D1515">
        <w:rPr>
          <w:rFonts w:ascii="Book Antiqua" w:hAnsi="Book Antiqua"/>
          <w:sz w:val="24"/>
          <w:szCs w:val="24"/>
          <w:vertAlign w:val="superscript"/>
        </w:rPr>
        <w:t>]</w:t>
      </w:r>
      <w:r w:rsidRPr="001D1515">
        <w:rPr>
          <w:rFonts w:ascii="Book Antiqua" w:hAnsi="Book Antiqua"/>
          <w:sz w:val="24"/>
          <w:szCs w:val="24"/>
        </w:rPr>
        <w:t>, cervical, and vulvar cancers</w:t>
      </w:r>
      <w:r w:rsidRPr="001D1515">
        <w:rPr>
          <w:rFonts w:ascii="Book Antiqua" w:hAnsi="Book Antiqua"/>
          <w:sz w:val="24"/>
          <w:szCs w:val="24"/>
          <w:vertAlign w:val="superscript"/>
        </w:rPr>
        <w:t>[1</w:t>
      </w:r>
      <w:r w:rsidR="00691062" w:rsidRPr="001D1515">
        <w:rPr>
          <w:rFonts w:ascii="Book Antiqua" w:hAnsi="Book Antiqua"/>
          <w:sz w:val="24"/>
          <w:szCs w:val="24"/>
          <w:vertAlign w:val="superscript"/>
        </w:rPr>
        <w:t>7</w:t>
      </w:r>
      <w:r w:rsidRPr="001D1515">
        <w:rPr>
          <w:rFonts w:ascii="Book Antiqua" w:hAnsi="Book Antiqua"/>
          <w:sz w:val="24"/>
          <w:szCs w:val="24"/>
          <w:vertAlign w:val="superscript"/>
        </w:rPr>
        <w:t>]</w:t>
      </w:r>
      <w:r w:rsidRPr="001D1515">
        <w:rPr>
          <w:rFonts w:ascii="Book Antiqua" w:hAnsi="Book Antiqua"/>
          <w:sz w:val="24"/>
          <w:szCs w:val="24"/>
        </w:rPr>
        <w:t>, and HCC</w:t>
      </w:r>
      <w:r w:rsidRPr="001D1515">
        <w:rPr>
          <w:rFonts w:ascii="Book Antiqua" w:hAnsi="Book Antiqua"/>
          <w:sz w:val="24"/>
          <w:szCs w:val="24"/>
          <w:vertAlign w:val="superscript"/>
        </w:rPr>
        <w:t>[</w:t>
      </w:r>
      <w:r w:rsidR="00691062" w:rsidRPr="001D1515">
        <w:rPr>
          <w:rFonts w:ascii="Book Antiqua" w:hAnsi="Book Antiqua"/>
          <w:sz w:val="24"/>
          <w:szCs w:val="24"/>
          <w:vertAlign w:val="superscript"/>
        </w:rPr>
        <w:t>18</w:t>
      </w:r>
      <w:r w:rsidRPr="001D1515">
        <w:rPr>
          <w:rFonts w:ascii="Book Antiqua" w:hAnsi="Book Antiqua"/>
          <w:sz w:val="24"/>
          <w:szCs w:val="24"/>
          <w:vertAlign w:val="superscript"/>
        </w:rPr>
        <w:t>]</w:t>
      </w:r>
      <w:r w:rsidRPr="001D1515">
        <w:rPr>
          <w:rFonts w:ascii="Book Antiqua" w:hAnsi="Book Antiqua"/>
          <w:bCs/>
          <w:sz w:val="24"/>
          <w:szCs w:val="24"/>
        </w:rPr>
        <w:t xml:space="preserve">. </w:t>
      </w:r>
      <w:r w:rsidRPr="001D1515">
        <w:rPr>
          <w:rFonts w:ascii="Book Antiqua" w:hAnsi="Book Antiqua"/>
          <w:sz w:val="24"/>
          <w:szCs w:val="24"/>
        </w:rPr>
        <w:t xml:space="preserve">Despite investigations into the association of polymorphisms in cell </w:t>
      </w:r>
      <w:r w:rsidR="00895A51" w:rsidRPr="001D1515">
        <w:rPr>
          <w:rFonts w:ascii="Book Antiqua" w:hAnsi="Book Antiqua"/>
          <w:sz w:val="24"/>
          <w:szCs w:val="24"/>
        </w:rPr>
        <w:t xml:space="preserve">cycle </w:t>
      </w:r>
      <w:r w:rsidRPr="001D1515">
        <w:rPr>
          <w:rFonts w:ascii="Book Antiqua" w:hAnsi="Book Antiqua"/>
          <w:sz w:val="24"/>
          <w:szCs w:val="24"/>
        </w:rPr>
        <w:t>pathway genes and cancer susceptibility</w:t>
      </w:r>
      <w:r w:rsidRPr="001D1515">
        <w:rPr>
          <w:rFonts w:ascii="Book Antiqua" w:hAnsi="Book Antiqua"/>
          <w:sz w:val="24"/>
          <w:szCs w:val="24"/>
          <w:vertAlign w:val="superscript"/>
        </w:rPr>
        <w:t>[1</w:t>
      </w:r>
      <w:r w:rsidR="00691062" w:rsidRPr="001D1515">
        <w:rPr>
          <w:rFonts w:ascii="Book Antiqua" w:hAnsi="Book Antiqua"/>
          <w:sz w:val="24"/>
          <w:szCs w:val="24"/>
          <w:vertAlign w:val="superscript"/>
        </w:rPr>
        <w:t>9</w:t>
      </w:r>
      <w:r w:rsidR="00FB1DB9">
        <w:rPr>
          <w:rFonts w:ascii="Book Antiqua" w:hAnsi="Book Antiqua"/>
          <w:sz w:val="24"/>
          <w:szCs w:val="24"/>
          <w:vertAlign w:val="superscript"/>
        </w:rPr>
        <w:t>,</w:t>
      </w:r>
      <w:r w:rsidRPr="001D1515">
        <w:rPr>
          <w:rFonts w:ascii="Book Antiqua" w:hAnsi="Book Antiqua"/>
          <w:sz w:val="24"/>
          <w:szCs w:val="24"/>
          <w:vertAlign w:val="superscript"/>
        </w:rPr>
        <w:t>2</w:t>
      </w:r>
      <w:r w:rsidR="00691062" w:rsidRPr="001D1515">
        <w:rPr>
          <w:rFonts w:ascii="Book Antiqua" w:hAnsi="Book Antiqua"/>
          <w:sz w:val="24"/>
          <w:szCs w:val="24"/>
          <w:vertAlign w:val="superscript"/>
        </w:rPr>
        <w:t>0</w:t>
      </w:r>
      <w:r w:rsidRPr="001D1515">
        <w:rPr>
          <w:rFonts w:ascii="Book Antiqua" w:hAnsi="Book Antiqua"/>
          <w:sz w:val="24"/>
          <w:szCs w:val="24"/>
          <w:vertAlign w:val="superscript"/>
        </w:rPr>
        <w:t>]</w:t>
      </w:r>
      <w:r w:rsidRPr="001D1515">
        <w:rPr>
          <w:rFonts w:ascii="Book Antiqua" w:hAnsi="Book Antiqua"/>
          <w:sz w:val="24"/>
          <w:szCs w:val="24"/>
        </w:rPr>
        <w:t xml:space="preserve">, in the case of HCC </w:t>
      </w:r>
      <w:bookmarkStart w:id="146" w:name="OLE_LINK49"/>
      <w:bookmarkStart w:id="147" w:name="OLE_LINK52"/>
      <w:r w:rsidRPr="001D1515">
        <w:rPr>
          <w:rFonts w:ascii="Book Antiqua" w:hAnsi="Book Antiqua"/>
          <w:sz w:val="24"/>
          <w:szCs w:val="24"/>
        </w:rPr>
        <w:t xml:space="preserve">this </w:t>
      </w:r>
      <w:r w:rsidR="00895A51" w:rsidRPr="001D1515">
        <w:rPr>
          <w:rFonts w:ascii="Book Antiqua" w:hAnsi="Book Antiqua"/>
          <w:sz w:val="24"/>
          <w:szCs w:val="24"/>
        </w:rPr>
        <w:t xml:space="preserve">association </w:t>
      </w:r>
      <w:r w:rsidRPr="001D1515">
        <w:rPr>
          <w:rFonts w:ascii="Book Antiqua" w:hAnsi="Book Antiqua"/>
          <w:sz w:val="24"/>
          <w:szCs w:val="24"/>
        </w:rPr>
        <w:t>remains unclear</w:t>
      </w:r>
      <w:bookmarkEnd w:id="146"/>
      <w:bookmarkEnd w:id="147"/>
      <w:r w:rsidRPr="001D1515">
        <w:rPr>
          <w:rFonts w:ascii="Book Antiqua" w:hAnsi="Book Antiqua"/>
          <w:sz w:val="24"/>
          <w:szCs w:val="24"/>
        </w:rPr>
        <w:t xml:space="preserve">. Therefore, in this hospital-based study we </w:t>
      </w:r>
      <w:r w:rsidR="00243BE6" w:rsidRPr="001D1515">
        <w:rPr>
          <w:rFonts w:ascii="Book Antiqua" w:hAnsi="Book Antiqua"/>
          <w:sz w:val="24"/>
          <w:szCs w:val="24"/>
        </w:rPr>
        <w:t xml:space="preserve">investigated the association between </w:t>
      </w:r>
      <w:r w:rsidRPr="001D1515">
        <w:rPr>
          <w:rFonts w:ascii="Book Antiqua" w:hAnsi="Book Antiqua"/>
          <w:sz w:val="24"/>
          <w:szCs w:val="24"/>
        </w:rPr>
        <w:t xml:space="preserve">the </w:t>
      </w:r>
      <w:r w:rsidR="00243BE6" w:rsidRPr="001D1515">
        <w:rPr>
          <w:rFonts w:ascii="Book Antiqua" w:hAnsi="Book Antiqua"/>
          <w:sz w:val="24"/>
          <w:szCs w:val="24"/>
        </w:rPr>
        <w:t>polymorphisms</w:t>
      </w:r>
      <w:r w:rsidRPr="001D1515">
        <w:rPr>
          <w:rFonts w:ascii="Book Antiqua" w:hAnsi="Book Antiqua"/>
          <w:sz w:val="24"/>
          <w:szCs w:val="24"/>
        </w:rPr>
        <w:t xml:space="preserve"> of SNPs in cell cycle pathway genes </w:t>
      </w:r>
      <w:r w:rsidR="00243BE6" w:rsidRPr="001D1515">
        <w:rPr>
          <w:rFonts w:ascii="Book Antiqua" w:hAnsi="Book Antiqua"/>
          <w:sz w:val="24"/>
          <w:szCs w:val="24"/>
        </w:rPr>
        <w:t xml:space="preserve">and </w:t>
      </w:r>
      <w:r w:rsidR="008D22A3" w:rsidRPr="001D1515">
        <w:rPr>
          <w:rFonts w:ascii="Book Antiqua" w:hAnsi="Book Antiqua"/>
          <w:sz w:val="24"/>
          <w:szCs w:val="24"/>
        </w:rPr>
        <w:t>the risk of</w:t>
      </w:r>
      <w:r w:rsidR="00243BE6" w:rsidRPr="001D1515">
        <w:rPr>
          <w:rFonts w:ascii="Book Antiqua" w:hAnsi="Book Antiqua"/>
          <w:sz w:val="24"/>
          <w:szCs w:val="24"/>
        </w:rPr>
        <w:t xml:space="preserve"> HCC </w:t>
      </w:r>
      <w:r w:rsidRPr="001D1515">
        <w:rPr>
          <w:rFonts w:ascii="Book Antiqua" w:hAnsi="Book Antiqua"/>
          <w:sz w:val="24"/>
          <w:szCs w:val="24"/>
        </w:rPr>
        <w:t xml:space="preserve">in </w:t>
      </w:r>
      <w:r w:rsidR="00243BE6" w:rsidRPr="001D1515">
        <w:rPr>
          <w:rFonts w:ascii="Book Antiqua" w:hAnsi="Book Antiqua"/>
          <w:sz w:val="24"/>
          <w:szCs w:val="24"/>
        </w:rPr>
        <w:t>1127</w:t>
      </w:r>
      <w:r w:rsidRPr="001D1515">
        <w:rPr>
          <w:rFonts w:ascii="Book Antiqua" w:hAnsi="Book Antiqua"/>
          <w:sz w:val="24"/>
          <w:szCs w:val="24"/>
        </w:rPr>
        <w:t xml:space="preserve"> HCC patients and </w:t>
      </w:r>
      <w:r w:rsidR="00243BE6" w:rsidRPr="001D1515">
        <w:rPr>
          <w:rFonts w:ascii="Book Antiqua" w:hAnsi="Book Antiqua"/>
          <w:sz w:val="24"/>
          <w:szCs w:val="24"/>
        </w:rPr>
        <w:t>1200</w:t>
      </w:r>
      <w:r w:rsidRPr="001D1515">
        <w:rPr>
          <w:rFonts w:ascii="Book Antiqua" w:hAnsi="Book Antiqua"/>
          <w:sz w:val="24"/>
          <w:szCs w:val="24"/>
        </w:rPr>
        <w:t xml:space="preserve"> controls from the Chinese population.</w:t>
      </w:r>
    </w:p>
    <w:p w:rsidR="00200F52" w:rsidRPr="001D1515" w:rsidRDefault="00200F52" w:rsidP="001D1515">
      <w:pPr>
        <w:adjustRightInd w:val="0"/>
        <w:snapToGrid w:val="0"/>
        <w:spacing w:line="360" w:lineRule="auto"/>
        <w:ind w:firstLine="405"/>
        <w:rPr>
          <w:rFonts w:ascii="Book Antiqua" w:hAnsi="Book Antiqua"/>
          <w:sz w:val="24"/>
          <w:szCs w:val="24"/>
        </w:rPr>
      </w:pPr>
    </w:p>
    <w:bookmarkEnd w:id="126"/>
    <w:bookmarkEnd w:id="127"/>
    <w:p w:rsidR="00EE056E" w:rsidRPr="001D1515" w:rsidRDefault="00EE056E" w:rsidP="001D1515">
      <w:pPr>
        <w:adjustRightInd w:val="0"/>
        <w:snapToGrid w:val="0"/>
        <w:spacing w:line="360" w:lineRule="auto"/>
        <w:rPr>
          <w:rFonts w:ascii="Book Antiqua" w:hAnsi="Book Antiqua"/>
          <w:b/>
          <w:sz w:val="24"/>
          <w:szCs w:val="24"/>
        </w:rPr>
      </w:pPr>
      <w:r w:rsidRPr="001D1515">
        <w:rPr>
          <w:rFonts w:ascii="Book Antiqua" w:hAnsi="Book Antiqua"/>
          <w:b/>
          <w:sz w:val="24"/>
          <w:szCs w:val="24"/>
        </w:rPr>
        <w:t>MATERIALS AND METHODS</w:t>
      </w:r>
    </w:p>
    <w:p w:rsidR="00EE056E" w:rsidRPr="001D1515" w:rsidRDefault="00EE056E" w:rsidP="001D1515">
      <w:pPr>
        <w:adjustRightInd w:val="0"/>
        <w:snapToGrid w:val="0"/>
        <w:spacing w:line="360" w:lineRule="auto"/>
        <w:rPr>
          <w:rFonts w:ascii="Book Antiqua" w:hAnsi="Book Antiqua"/>
          <w:i/>
          <w:sz w:val="24"/>
          <w:szCs w:val="24"/>
        </w:rPr>
      </w:pPr>
      <w:r w:rsidRPr="001D1515">
        <w:rPr>
          <w:rFonts w:ascii="Book Antiqua" w:hAnsi="Book Antiqua"/>
          <w:b/>
          <w:i/>
          <w:sz w:val="24"/>
          <w:szCs w:val="24"/>
        </w:rPr>
        <w:t>Study population</w:t>
      </w:r>
    </w:p>
    <w:p w:rsidR="00EE056E" w:rsidRPr="001D1515" w:rsidRDefault="00EE056E" w:rsidP="00FB1DB9">
      <w:pPr>
        <w:adjustRightInd w:val="0"/>
        <w:snapToGrid w:val="0"/>
        <w:spacing w:line="360" w:lineRule="auto"/>
        <w:rPr>
          <w:rFonts w:ascii="Book Antiqua" w:hAnsi="Book Antiqua"/>
          <w:sz w:val="24"/>
          <w:szCs w:val="24"/>
        </w:rPr>
      </w:pPr>
      <w:r w:rsidRPr="001D1515">
        <w:rPr>
          <w:rFonts w:ascii="Book Antiqua" w:hAnsi="Book Antiqua"/>
          <w:sz w:val="24"/>
          <w:szCs w:val="24"/>
        </w:rPr>
        <w:t xml:space="preserve">For this case-control study, </w:t>
      </w:r>
      <w:r w:rsidR="008D22A3" w:rsidRPr="001D1515">
        <w:rPr>
          <w:rFonts w:ascii="Book Antiqua" w:hAnsi="Book Antiqua"/>
          <w:sz w:val="24"/>
          <w:szCs w:val="24"/>
        </w:rPr>
        <w:t>2327</w:t>
      </w:r>
      <w:r w:rsidRPr="001D1515">
        <w:rPr>
          <w:rFonts w:ascii="Book Antiqua" w:hAnsi="Book Antiqua"/>
          <w:sz w:val="24"/>
          <w:szCs w:val="24"/>
        </w:rPr>
        <w:t xml:space="preserve"> subjects were consecutively recruited from June 2007 to December 2013</w:t>
      </w:r>
      <w:bookmarkStart w:id="148" w:name="OLE_LINK26"/>
      <w:bookmarkStart w:id="149" w:name="OLE_LINK27"/>
      <w:r w:rsidRPr="001D1515">
        <w:rPr>
          <w:rFonts w:ascii="Book Antiqua" w:hAnsi="Book Antiqua"/>
          <w:sz w:val="24"/>
          <w:szCs w:val="24"/>
        </w:rPr>
        <w:t xml:space="preserve">. The </w:t>
      </w:r>
      <w:r w:rsidR="004D3050" w:rsidRPr="001D1515">
        <w:rPr>
          <w:rFonts w:ascii="Book Antiqua" w:hAnsi="Book Antiqua"/>
          <w:sz w:val="24"/>
          <w:szCs w:val="24"/>
        </w:rPr>
        <w:t>1127</w:t>
      </w:r>
      <w:r w:rsidRPr="001D1515">
        <w:rPr>
          <w:rFonts w:ascii="Book Antiqua" w:hAnsi="Book Antiqua"/>
          <w:sz w:val="24"/>
          <w:szCs w:val="24"/>
        </w:rPr>
        <w:t xml:space="preserve"> HCC patients were from the Tumor Hospital of Guangxi Medical University and were newly diagnosed with HCC based on biochemical</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α-fetoprotein</w:t>
      </w:r>
      <w:r w:rsidR="00FB1DB9">
        <w:rPr>
          <w:rFonts w:ascii="Book Antiqua" w:hAnsi="Book Antiqua" w:hint="eastAsia"/>
          <w:sz w:val="24"/>
          <w:szCs w:val="24"/>
        </w:rPr>
        <w:t xml:space="preserve"> </w:t>
      </w:r>
      <w:r w:rsidRPr="001D1515">
        <w:rPr>
          <w:rFonts w:ascii="Book Antiqua" w:hAnsi="Book Antiqua"/>
          <w:sz w:val="24"/>
          <w:szCs w:val="24"/>
        </w:rPr>
        <w:t>&gt;</w:t>
      </w:r>
      <w:r w:rsidR="00FB1DB9">
        <w:rPr>
          <w:rFonts w:ascii="Book Antiqua" w:hAnsi="Book Antiqua" w:hint="eastAsia"/>
          <w:sz w:val="24"/>
          <w:szCs w:val="24"/>
        </w:rPr>
        <w:t xml:space="preserve"> </w:t>
      </w:r>
      <w:r w:rsidRPr="001D1515">
        <w:rPr>
          <w:rFonts w:ascii="Book Antiqua" w:hAnsi="Book Antiqua"/>
          <w:sz w:val="24"/>
          <w:szCs w:val="24"/>
        </w:rPr>
        <w:t xml:space="preserve">20 </w:t>
      </w:r>
      <w:bookmarkStart w:id="150" w:name="OLE_LINK7"/>
      <w:bookmarkStart w:id="151" w:name="OLE_LINK8"/>
      <w:bookmarkStart w:id="152" w:name="OLE_LINK46"/>
      <w:r w:rsidRPr="001D1515">
        <w:rPr>
          <w:rFonts w:ascii="Book Antiqua" w:hAnsi="Book Antiqua"/>
          <w:sz w:val="24"/>
          <w:szCs w:val="24"/>
        </w:rPr>
        <w:t>μ</w:t>
      </w:r>
      <w:bookmarkEnd w:id="150"/>
      <w:bookmarkEnd w:id="151"/>
      <w:bookmarkEnd w:id="152"/>
      <w:r w:rsidRPr="001D1515">
        <w:rPr>
          <w:rFonts w:ascii="Book Antiqua" w:hAnsi="Book Antiqua" w:cs="AdvPTimes"/>
          <w:kern w:val="0"/>
          <w:sz w:val="24"/>
          <w:szCs w:val="24"/>
        </w:rPr>
        <w:t>g/</w:t>
      </w:r>
      <w:r w:rsidR="00FB1DB9">
        <w:rPr>
          <w:rFonts w:ascii="Book Antiqua" w:hAnsi="Book Antiqua" w:cs="AdvPTimes" w:hint="eastAsia"/>
          <w:kern w:val="0"/>
          <w:sz w:val="24"/>
          <w:szCs w:val="24"/>
        </w:rPr>
        <w:t>L</w:t>
      </w:r>
      <w:r w:rsidRPr="001D1515">
        <w:rPr>
          <w:rFonts w:ascii="Book Antiqua" w:hAnsi="Book Antiqua"/>
          <w:sz w:val="24"/>
          <w:szCs w:val="24"/>
        </w:rPr>
        <w:t xml:space="preserve">) and histopathological examinations. None had undergone </w:t>
      </w:r>
      <w:r w:rsidR="008D22A3" w:rsidRPr="001D1515">
        <w:rPr>
          <w:rFonts w:ascii="Book Antiqua" w:hAnsi="Book Antiqua"/>
          <w:sz w:val="24"/>
          <w:szCs w:val="24"/>
        </w:rPr>
        <w:t xml:space="preserve">radiotherapy or </w:t>
      </w:r>
      <w:r w:rsidRPr="001D1515">
        <w:rPr>
          <w:rFonts w:ascii="Book Antiqua" w:hAnsi="Book Antiqua"/>
          <w:sz w:val="24"/>
          <w:szCs w:val="24"/>
        </w:rPr>
        <w:t>chemotherapy before blood sampling.</w:t>
      </w:r>
      <w:bookmarkEnd w:id="148"/>
      <w:bookmarkEnd w:id="149"/>
      <w:r w:rsidRPr="001D1515">
        <w:rPr>
          <w:rFonts w:ascii="Book Antiqua" w:hAnsi="Book Antiqua"/>
          <w:sz w:val="24"/>
          <w:szCs w:val="24"/>
        </w:rPr>
        <w:t xml:space="preserve"> The </w:t>
      </w:r>
      <w:r w:rsidR="004D3050" w:rsidRPr="001D1515">
        <w:rPr>
          <w:rFonts w:ascii="Book Antiqua" w:hAnsi="Book Antiqua"/>
          <w:sz w:val="24"/>
          <w:szCs w:val="24"/>
        </w:rPr>
        <w:t>1200</w:t>
      </w:r>
      <w:r w:rsidRPr="001D1515">
        <w:rPr>
          <w:rFonts w:ascii="Book Antiqua" w:hAnsi="Book Antiqua"/>
          <w:sz w:val="24"/>
          <w:szCs w:val="24"/>
        </w:rPr>
        <w:t xml:space="preserve"> controls from the First Affiliated Hospital of Guangxi Medical University consisted of non-tumor patients admitted within the same period of time. Informed consent was obtained from all participants, who also agreed to truthful completion of the questionnaires.</w:t>
      </w:r>
    </w:p>
    <w:p w:rsidR="00EE056E" w:rsidRPr="001D1515" w:rsidRDefault="00EE056E" w:rsidP="001D1515">
      <w:pPr>
        <w:adjustRightInd w:val="0"/>
        <w:snapToGrid w:val="0"/>
        <w:spacing w:line="360" w:lineRule="auto"/>
        <w:rPr>
          <w:rFonts w:ascii="Book Antiqua" w:hAnsi="Book Antiqua"/>
          <w:sz w:val="24"/>
          <w:szCs w:val="24"/>
        </w:rPr>
      </w:pPr>
    </w:p>
    <w:p w:rsidR="00EE056E" w:rsidRPr="001D1515" w:rsidRDefault="00EE056E" w:rsidP="001D1515">
      <w:pPr>
        <w:adjustRightInd w:val="0"/>
        <w:snapToGrid w:val="0"/>
        <w:spacing w:line="360" w:lineRule="auto"/>
        <w:rPr>
          <w:rFonts w:ascii="Book Antiqua" w:hAnsi="Book Antiqua"/>
          <w:b/>
          <w:i/>
          <w:sz w:val="24"/>
          <w:szCs w:val="24"/>
        </w:rPr>
      </w:pPr>
      <w:r w:rsidRPr="001D1515">
        <w:rPr>
          <w:rFonts w:ascii="Book Antiqua" w:hAnsi="Book Antiqua"/>
          <w:b/>
          <w:i/>
          <w:sz w:val="24"/>
          <w:szCs w:val="24"/>
        </w:rPr>
        <w:t xml:space="preserve">Information and sample collection </w:t>
      </w:r>
    </w:p>
    <w:p w:rsidR="00EE056E" w:rsidRPr="001D1515" w:rsidRDefault="00EE056E" w:rsidP="00FB1DB9">
      <w:pPr>
        <w:adjustRightInd w:val="0"/>
        <w:snapToGrid w:val="0"/>
        <w:spacing w:line="360" w:lineRule="auto"/>
        <w:rPr>
          <w:rFonts w:ascii="Book Antiqua" w:hAnsi="Book Antiqua"/>
          <w:sz w:val="24"/>
          <w:szCs w:val="24"/>
        </w:rPr>
      </w:pPr>
      <w:r w:rsidRPr="001D1515">
        <w:rPr>
          <w:rFonts w:ascii="Book Antiqua" w:hAnsi="Book Antiqua"/>
          <w:sz w:val="24"/>
          <w:szCs w:val="24"/>
        </w:rPr>
        <w:t xml:space="preserve">General demographic and behavioral information, hematological indices, and data on the patients’ age, sex, nationality, drinking habit, smoking habit, HBV infection, and family history of HCC were obtained in face-to-face interviews by trained investigators. Peripheral </w:t>
      </w:r>
      <w:r w:rsidR="00E67E2A" w:rsidRPr="001D1515">
        <w:rPr>
          <w:rFonts w:ascii="Book Antiqua" w:hAnsi="Book Antiqua"/>
          <w:sz w:val="24"/>
          <w:szCs w:val="24"/>
        </w:rPr>
        <w:t xml:space="preserve">venous </w:t>
      </w:r>
      <w:r w:rsidRPr="001D1515">
        <w:rPr>
          <w:rFonts w:ascii="Book Antiqua" w:hAnsi="Book Antiqua"/>
          <w:sz w:val="24"/>
          <w:szCs w:val="24"/>
        </w:rPr>
        <w:t>blood was collected in a vacuum EDTA anticoagulant tube from each participant. Genomic DNA was extracted using a standard phenol-chloroform extraction method and stored at −80</w:t>
      </w:r>
      <w:r w:rsidR="00FB1DB9">
        <w:rPr>
          <w:rFonts w:ascii="Book Antiqua" w:hAnsi="Book Antiqua" w:hint="eastAsia"/>
          <w:sz w:val="24"/>
          <w:szCs w:val="24"/>
        </w:rPr>
        <w:t xml:space="preserve"> </w:t>
      </w:r>
      <w:r w:rsidRPr="001D1515">
        <w:rPr>
          <w:rFonts w:ascii="Book Antiqua" w:hAnsi="Book Antiqua"/>
          <w:sz w:val="24"/>
          <w:szCs w:val="24"/>
          <w:vertAlign w:val="superscript"/>
        </w:rPr>
        <w:t>o</w:t>
      </w:r>
      <w:r w:rsidRPr="001D1515">
        <w:rPr>
          <w:rFonts w:ascii="Book Antiqua" w:hAnsi="Book Antiqua"/>
          <w:sz w:val="24"/>
          <w:szCs w:val="24"/>
        </w:rPr>
        <w:t>C.</w:t>
      </w:r>
    </w:p>
    <w:p w:rsidR="00EE056E" w:rsidRPr="001D1515" w:rsidRDefault="00EE056E" w:rsidP="001D1515">
      <w:pPr>
        <w:adjustRightInd w:val="0"/>
        <w:snapToGrid w:val="0"/>
        <w:spacing w:line="360" w:lineRule="auto"/>
        <w:rPr>
          <w:rFonts w:ascii="Book Antiqua" w:hAnsi="Book Antiqua"/>
          <w:b/>
          <w:sz w:val="24"/>
          <w:szCs w:val="24"/>
        </w:rPr>
      </w:pPr>
    </w:p>
    <w:p w:rsidR="005D04C9" w:rsidRPr="001D1515" w:rsidRDefault="005D04C9" w:rsidP="001D1515">
      <w:pPr>
        <w:adjustRightInd w:val="0"/>
        <w:snapToGrid w:val="0"/>
        <w:spacing w:line="360" w:lineRule="auto"/>
        <w:rPr>
          <w:rFonts w:ascii="Book Antiqua" w:hAnsi="Book Antiqua"/>
          <w:b/>
          <w:i/>
          <w:sz w:val="24"/>
          <w:szCs w:val="24"/>
        </w:rPr>
      </w:pPr>
      <w:r w:rsidRPr="001D1515">
        <w:rPr>
          <w:rFonts w:ascii="Book Antiqua" w:hAnsi="Book Antiqua"/>
          <w:b/>
          <w:i/>
          <w:sz w:val="24"/>
          <w:szCs w:val="24"/>
        </w:rPr>
        <w:t xml:space="preserve">SNP selection </w:t>
      </w:r>
    </w:p>
    <w:p w:rsidR="005D04C9" w:rsidRPr="001D1515" w:rsidRDefault="00B54C59" w:rsidP="001D1515">
      <w:pPr>
        <w:adjustRightInd w:val="0"/>
        <w:snapToGrid w:val="0"/>
        <w:spacing w:line="360" w:lineRule="auto"/>
        <w:rPr>
          <w:rFonts w:ascii="Book Antiqua" w:hAnsi="Book Antiqua"/>
          <w:sz w:val="24"/>
          <w:szCs w:val="24"/>
        </w:rPr>
      </w:pPr>
      <w:r w:rsidRPr="001D1515">
        <w:rPr>
          <w:rFonts w:ascii="Book Antiqua" w:hAnsi="Book Antiqua"/>
          <w:sz w:val="24"/>
          <w:szCs w:val="24"/>
        </w:rPr>
        <w:t>From the GEO database</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 xml:space="preserve">https://www.ncbi.nlm.nih.gov/geo/), we found </w:t>
      </w:r>
      <w:r w:rsidR="0075263F" w:rsidRPr="001D1515">
        <w:rPr>
          <w:rFonts w:ascii="Book Antiqua" w:hAnsi="Book Antiqua"/>
          <w:sz w:val="24"/>
          <w:szCs w:val="24"/>
        </w:rPr>
        <w:t>three sets of whole genome expression microarray data which were related to HCC</w:t>
      </w:r>
      <w:r w:rsidR="00431C8B">
        <w:rPr>
          <w:rFonts w:ascii="Book Antiqua" w:hAnsi="Book Antiqua"/>
          <w:sz w:val="24"/>
          <w:szCs w:val="24"/>
        </w:rPr>
        <w:t xml:space="preserve"> </w:t>
      </w:r>
      <w:r w:rsidR="00650364">
        <w:rPr>
          <w:rFonts w:ascii="Book Antiqua" w:hAnsi="Book Antiqua"/>
          <w:sz w:val="24"/>
          <w:szCs w:val="24"/>
        </w:rPr>
        <w:t>(</w:t>
      </w:r>
      <w:r w:rsidR="0075263F" w:rsidRPr="001D1515">
        <w:rPr>
          <w:rFonts w:ascii="Book Antiqua" w:hAnsi="Book Antiqua"/>
          <w:sz w:val="24"/>
          <w:szCs w:val="24"/>
        </w:rPr>
        <w:t>GSE14520, GSE25097, GSE12941)</w:t>
      </w:r>
      <w:r w:rsidR="00852D9C" w:rsidRPr="001D1515">
        <w:rPr>
          <w:rFonts w:ascii="Book Antiqua" w:hAnsi="Book Antiqua"/>
          <w:sz w:val="24"/>
          <w:szCs w:val="24"/>
        </w:rPr>
        <w:t>.</w:t>
      </w:r>
      <w:r w:rsidR="006862F6" w:rsidRPr="001D1515">
        <w:rPr>
          <w:rFonts w:ascii="Book Antiqua" w:hAnsi="Book Antiqua"/>
          <w:sz w:val="24"/>
          <w:szCs w:val="24"/>
        </w:rPr>
        <w:t xml:space="preserve"> </w:t>
      </w:r>
      <w:r w:rsidR="00E95C4E" w:rsidRPr="001D1515">
        <w:rPr>
          <w:rFonts w:ascii="Book Antiqua" w:hAnsi="Book Antiqua"/>
          <w:sz w:val="24"/>
          <w:szCs w:val="24"/>
        </w:rPr>
        <w:t>3826 different genes</w:t>
      </w:r>
      <w:r w:rsidR="00DC1B54" w:rsidRPr="001D1515">
        <w:rPr>
          <w:rFonts w:ascii="Book Antiqua" w:hAnsi="Book Antiqua"/>
          <w:sz w:val="24"/>
          <w:szCs w:val="24"/>
        </w:rPr>
        <w:t xml:space="preserve"> </w:t>
      </w:r>
      <w:r w:rsidR="006862F6" w:rsidRPr="001D1515">
        <w:rPr>
          <w:rFonts w:ascii="Book Antiqua" w:hAnsi="Book Antiqua"/>
          <w:sz w:val="24"/>
          <w:szCs w:val="24"/>
        </w:rPr>
        <w:t xml:space="preserve">were </w:t>
      </w:r>
      <w:r w:rsidR="00DC1B54" w:rsidRPr="001D1515">
        <w:rPr>
          <w:rFonts w:ascii="Book Antiqua" w:hAnsi="Book Antiqua"/>
          <w:sz w:val="24"/>
          <w:szCs w:val="24"/>
        </w:rPr>
        <w:t xml:space="preserve">selected </w:t>
      </w:r>
      <w:r w:rsidR="00E95C4E" w:rsidRPr="001D1515">
        <w:rPr>
          <w:rFonts w:ascii="Book Antiqua" w:hAnsi="Book Antiqua"/>
          <w:sz w:val="24"/>
          <w:szCs w:val="24"/>
        </w:rPr>
        <w:t xml:space="preserve">using </w:t>
      </w:r>
      <w:r w:rsidR="00EB1DA0" w:rsidRPr="001D1515">
        <w:rPr>
          <w:rFonts w:ascii="Book Antiqua" w:hAnsi="Book Antiqua"/>
          <w:sz w:val="24"/>
          <w:szCs w:val="24"/>
        </w:rPr>
        <w:t>SPSS 16.0 software</w:t>
      </w:r>
      <w:r w:rsidR="00431C8B">
        <w:rPr>
          <w:rFonts w:ascii="Book Antiqua" w:hAnsi="Book Antiqua"/>
          <w:sz w:val="24"/>
          <w:szCs w:val="24"/>
        </w:rPr>
        <w:t xml:space="preserve"> </w:t>
      </w:r>
      <w:r w:rsidR="00650364">
        <w:rPr>
          <w:rFonts w:ascii="Book Antiqua" w:hAnsi="Book Antiqua"/>
          <w:sz w:val="24"/>
          <w:szCs w:val="24"/>
        </w:rPr>
        <w:t>(</w:t>
      </w:r>
      <w:r w:rsidR="00EB1DA0" w:rsidRPr="001D1515">
        <w:rPr>
          <w:rFonts w:ascii="Book Antiqua" w:hAnsi="Book Antiqua"/>
          <w:sz w:val="24"/>
          <w:szCs w:val="24"/>
        </w:rPr>
        <w:t>SPSS Inc., Chicago, IL, USA)</w:t>
      </w:r>
      <w:r w:rsidR="00431C8B">
        <w:rPr>
          <w:rFonts w:ascii="Book Antiqua" w:hAnsi="Book Antiqua"/>
          <w:sz w:val="24"/>
          <w:szCs w:val="24"/>
        </w:rPr>
        <w:t xml:space="preserve"> </w:t>
      </w:r>
      <w:r w:rsidR="00650364">
        <w:rPr>
          <w:rFonts w:ascii="Book Antiqua" w:hAnsi="Book Antiqua"/>
          <w:sz w:val="24"/>
          <w:szCs w:val="24"/>
        </w:rPr>
        <w:t>(</w:t>
      </w:r>
      <w:r w:rsidR="00A3451F" w:rsidRPr="00A3451F">
        <w:rPr>
          <w:rFonts w:ascii="Book Antiqua" w:hAnsi="Book Antiqua"/>
          <w:i/>
          <w:sz w:val="24"/>
          <w:szCs w:val="24"/>
        </w:rPr>
        <w:t xml:space="preserve">P &lt; </w:t>
      </w:r>
      <w:r w:rsidR="00DC1B54" w:rsidRPr="001D1515">
        <w:rPr>
          <w:rFonts w:ascii="Book Antiqua" w:hAnsi="Book Antiqua"/>
          <w:sz w:val="24"/>
          <w:szCs w:val="24"/>
        </w:rPr>
        <w:t xml:space="preserve">0.05). Gene ontology classification </w:t>
      </w:r>
      <w:r w:rsidR="00C27E2E" w:rsidRPr="001D1515">
        <w:rPr>
          <w:rFonts w:ascii="Book Antiqua" w:hAnsi="Book Antiqua"/>
          <w:sz w:val="24"/>
          <w:szCs w:val="24"/>
        </w:rPr>
        <w:t xml:space="preserve">and pathway enrichment analysis </w:t>
      </w:r>
      <w:r w:rsidR="00227C5F" w:rsidRPr="001D1515">
        <w:rPr>
          <w:rFonts w:ascii="Book Antiqua" w:hAnsi="Book Antiqua"/>
          <w:sz w:val="24"/>
          <w:szCs w:val="24"/>
        </w:rPr>
        <w:t>were</w:t>
      </w:r>
      <w:r w:rsidR="00DC1B54" w:rsidRPr="001D1515">
        <w:rPr>
          <w:rFonts w:ascii="Book Antiqua" w:hAnsi="Book Antiqua"/>
          <w:sz w:val="24"/>
          <w:szCs w:val="24"/>
        </w:rPr>
        <w:t xml:space="preserve"> performed by blast2GO </w:t>
      </w:r>
      <w:r w:rsidR="0006781E" w:rsidRPr="001D1515">
        <w:rPr>
          <w:rFonts w:ascii="Book Antiqua" w:hAnsi="Book Antiqua"/>
          <w:sz w:val="24"/>
          <w:szCs w:val="24"/>
        </w:rPr>
        <w:t>and DAVID</w:t>
      </w:r>
      <w:r w:rsidR="00431C8B">
        <w:rPr>
          <w:rFonts w:ascii="Book Antiqua" w:hAnsi="Book Antiqua"/>
          <w:sz w:val="24"/>
          <w:szCs w:val="24"/>
        </w:rPr>
        <w:t xml:space="preserve"> </w:t>
      </w:r>
      <w:r w:rsidR="00650364">
        <w:rPr>
          <w:rFonts w:ascii="Book Antiqua" w:hAnsi="Book Antiqua"/>
          <w:sz w:val="24"/>
          <w:szCs w:val="24"/>
        </w:rPr>
        <w:t>(</w:t>
      </w:r>
      <w:r w:rsidR="00EB1DA0" w:rsidRPr="001D1515">
        <w:rPr>
          <w:rFonts w:ascii="Book Antiqua" w:hAnsi="Book Antiqua"/>
          <w:sz w:val="24"/>
          <w:szCs w:val="24"/>
        </w:rPr>
        <w:t>https://david.ncifcrf.gov/)</w:t>
      </w:r>
      <w:r w:rsidR="0006781E" w:rsidRPr="001D1515">
        <w:rPr>
          <w:rFonts w:ascii="Book Antiqua" w:hAnsi="Book Antiqua"/>
          <w:sz w:val="24"/>
          <w:szCs w:val="24"/>
        </w:rPr>
        <w:t xml:space="preserve"> </w:t>
      </w:r>
      <w:r w:rsidR="00DC1B54" w:rsidRPr="001D1515">
        <w:rPr>
          <w:rFonts w:ascii="Book Antiqua" w:hAnsi="Book Antiqua"/>
          <w:sz w:val="24"/>
          <w:szCs w:val="24"/>
        </w:rPr>
        <w:t xml:space="preserve">and </w:t>
      </w:r>
      <w:r w:rsidR="0006781E" w:rsidRPr="001D1515">
        <w:rPr>
          <w:rFonts w:ascii="Book Antiqua" w:hAnsi="Book Antiqua"/>
          <w:sz w:val="24"/>
          <w:szCs w:val="24"/>
        </w:rPr>
        <w:t>40</w:t>
      </w:r>
      <w:r w:rsidR="00DC1B54" w:rsidRPr="001D1515">
        <w:rPr>
          <w:rFonts w:ascii="Book Antiqua" w:hAnsi="Book Antiqua"/>
          <w:sz w:val="24"/>
          <w:szCs w:val="24"/>
        </w:rPr>
        <w:t xml:space="preserve"> cell cycle pathway genes </w:t>
      </w:r>
      <w:r w:rsidR="00C27E2E" w:rsidRPr="001D1515">
        <w:rPr>
          <w:rFonts w:ascii="Book Antiqua" w:hAnsi="Book Antiqua"/>
          <w:sz w:val="24"/>
          <w:szCs w:val="24"/>
        </w:rPr>
        <w:t>involved in the cellular process were chose.</w:t>
      </w:r>
      <w:r w:rsidR="00C61EA4" w:rsidRPr="001D1515">
        <w:rPr>
          <w:rFonts w:ascii="Book Antiqua" w:hAnsi="Book Antiqua"/>
          <w:sz w:val="24"/>
          <w:szCs w:val="24"/>
        </w:rPr>
        <w:t xml:space="preserve"> Download </w:t>
      </w:r>
      <w:r w:rsidR="00675E11" w:rsidRPr="001D1515">
        <w:rPr>
          <w:rFonts w:ascii="Book Antiqua" w:hAnsi="Book Antiqua"/>
          <w:sz w:val="24"/>
          <w:szCs w:val="24"/>
        </w:rPr>
        <w:t xml:space="preserve">the genotype data from </w:t>
      </w:r>
      <w:r w:rsidR="00EB1DA0" w:rsidRPr="001D1515">
        <w:rPr>
          <w:rFonts w:ascii="Book Antiqua" w:hAnsi="Book Antiqua"/>
          <w:sz w:val="24"/>
          <w:szCs w:val="24"/>
        </w:rPr>
        <w:t>Hapmap</w:t>
      </w:r>
      <w:r w:rsidR="00431C8B">
        <w:rPr>
          <w:rFonts w:ascii="Book Antiqua" w:hAnsi="Book Antiqua"/>
          <w:sz w:val="24"/>
          <w:szCs w:val="24"/>
        </w:rPr>
        <w:t xml:space="preserve"> </w:t>
      </w:r>
      <w:r w:rsidR="00650364">
        <w:rPr>
          <w:rFonts w:ascii="Book Antiqua" w:hAnsi="Book Antiqua"/>
          <w:sz w:val="24"/>
          <w:szCs w:val="24"/>
        </w:rPr>
        <w:t>(</w:t>
      </w:r>
      <w:r w:rsidR="00675E11" w:rsidRPr="001D1515">
        <w:rPr>
          <w:rFonts w:ascii="Book Antiqua" w:hAnsi="Book Antiqua"/>
          <w:sz w:val="24"/>
          <w:szCs w:val="24"/>
        </w:rPr>
        <w:t>http://hapmap.ncbi.nlm.nih.gov</w:t>
      </w:r>
      <w:r w:rsidR="0008429E" w:rsidRPr="001D1515">
        <w:rPr>
          <w:rFonts w:ascii="Book Antiqua" w:hAnsi="Book Antiqua"/>
          <w:sz w:val="24"/>
          <w:szCs w:val="24"/>
        </w:rPr>
        <w:t>/</w:t>
      </w:r>
      <w:r w:rsidR="001F07E2" w:rsidRPr="001D1515">
        <w:rPr>
          <w:rFonts w:ascii="Book Antiqua" w:hAnsi="Book Antiqua"/>
          <w:sz w:val="24"/>
          <w:szCs w:val="24"/>
        </w:rPr>
        <w:t>)</w:t>
      </w:r>
      <w:r w:rsidR="00675E11" w:rsidRPr="001D1515">
        <w:rPr>
          <w:rFonts w:ascii="Book Antiqua" w:hAnsi="Book Antiqua"/>
          <w:sz w:val="24"/>
          <w:szCs w:val="24"/>
        </w:rPr>
        <w:t xml:space="preserve">, then </w:t>
      </w:r>
      <w:r w:rsidR="00EB1DA0" w:rsidRPr="001D1515">
        <w:rPr>
          <w:rFonts w:ascii="Book Antiqua" w:hAnsi="Book Antiqua"/>
          <w:sz w:val="24"/>
          <w:szCs w:val="24"/>
        </w:rPr>
        <w:t>performed Haploview 4.2</w:t>
      </w:r>
      <w:r w:rsidR="00431C8B">
        <w:rPr>
          <w:rFonts w:ascii="Book Antiqua" w:hAnsi="Book Antiqua"/>
          <w:sz w:val="24"/>
          <w:szCs w:val="24"/>
        </w:rPr>
        <w:t xml:space="preserve"> </w:t>
      </w:r>
      <w:r w:rsidR="00650364">
        <w:rPr>
          <w:rFonts w:ascii="Book Antiqua" w:hAnsi="Book Antiqua"/>
          <w:sz w:val="24"/>
          <w:szCs w:val="24"/>
        </w:rPr>
        <w:t>(</w:t>
      </w:r>
      <w:r w:rsidR="00EB1DA0" w:rsidRPr="001D1515">
        <w:rPr>
          <w:rFonts w:ascii="Book Antiqua" w:hAnsi="Book Antiqua"/>
          <w:sz w:val="24"/>
          <w:szCs w:val="24"/>
        </w:rPr>
        <w:t>Cambridge, MA o2141, USA)</w:t>
      </w:r>
      <w:r w:rsidR="00CB7A32" w:rsidRPr="001D1515">
        <w:rPr>
          <w:rFonts w:ascii="Book Antiqua" w:hAnsi="Book Antiqua"/>
          <w:sz w:val="24"/>
          <w:szCs w:val="24"/>
        </w:rPr>
        <w:t xml:space="preserve"> and function prediction website</w:t>
      </w:r>
      <w:r w:rsidR="00431C8B">
        <w:rPr>
          <w:rFonts w:ascii="Book Antiqua" w:hAnsi="Book Antiqua"/>
          <w:sz w:val="24"/>
          <w:szCs w:val="24"/>
        </w:rPr>
        <w:t xml:space="preserve"> </w:t>
      </w:r>
      <w:r w:rsidR="00650364">
        <w:rPr>
          <w:rFonts w:ascii="Book Antiqua" w:hAnsi="Book Antiqua"/>
          <w:sz w:val="24"/>
          <w:szCs w:val="24"/>
        </w:rPr>
        <w:lastRenderedPageBreak/>
        <w:t>(</w:t>
      </w:r>
      <w:r w:rsidR="00CB7A32" w:rsidRPr="001D1515">
        <w:rPr>
          <w:rFonts w:ascii="Book Antiqua" w:hAnsi="Book Antiqua"/>
          <w:sz w:val="24"/>
          <w:szCs w:val="24"/>
        </w:rPr>
        <w:t xml:space="preserve">http://snpinfo.niehs.nih.gov/snpfunc.htm) to selected </w:t>
      </w:r>
      <w:r w:rsidR="00675E11" w:rsidRPr="001D1515">
        <w:rPr>
          <w:rFonts w:ascii="Book Antiqua" w:hAnsi="Book Antiqua"/>
          <w:sz w:val="24"/>
          <w:szCs w:val="24"/>
        </w:rPr>
        <w:t xml:space="preserve">functional </w:t>
      </w:r>
      <w:r w:rsidR="00C61EA4" w:rsidRPr="001D1515">
        <w:rPr>
          <w:rFonts w:ascii="Book Antiqua" w:hAnsi="Book Antiqua"/>
          <w:sz w:val="24"/>
          <w:szCs w:val="24"/>
        </w:rPr>
        <w:t>SNPs</w:t>
      </w:r>
      <w:r w:rsidR="00431C8B">
        <w:rPr>
          <w:rFonts w:ascii="Book Antiqua" w:hAnsi="Book Antiqua"/>
          <w:sz w:val="24"/>
          <w:szCs w:val="24"/>
        </w:rPr>
        <w:t xml:space="preserve"> </w:t>
      </w:r>
      <w:r w:rsidR="00650364">
        <w:rPr>
          <w:rFonts w:ascii="Book Antiqua" w:hAnsi="Book Antiqua"/>
          <w:sz w:val="24"/>
          <w:szCs w:val="24"/>
        </w:rPr>
        <w:t>(</w:t>
      </w:r>
      <w:r w:rsidR="00675E11" w:rsidRPr="001D1515">
        <w:rPr>
          <w:rFonts w:ascii="Book Antiqua" w:hAnsi="Book Antiqua"/>
          <w:sz w:val="24"/>
          <w:szCs w:val="24"/>
        </w:rPr>
        <w:t>MAF</w:t>
      </w:r>
      <w:r w:rsidR="00FB1DB9">
        <w:rPr>
          <w:rFonts w:ascii="Book Antiqua" w:hAnsi="Book Antiqua" w:hint="eastAsia"/>
          <w:sz w:val="24"/>
          <w:szCs w:val="24"/>
        </w:rPr>
        <w:t xml:space="preserve"> </w:t>
      </w:r>
      <w:r w:rsidR="00675E11" w:rsidRPr="001D1515">
        <w:rPr>
          <w:rFonts w:ascii="Book Antiqua" w:hAnsi="Book Antiqua"/>
          <w:sz w:val="24"/>
          <w:szCs w:val="24"/>
        </w:rPr>
        <w:t>&gt;</w:t>
      </w:r>
      <w:r w:rsidR="00FB1DB9">
        <w:rPr>
          <w:rFonts w:ascii="Book Antiqua" w:hAnsi="Book Antiqua" w:hint="eastAsia"/>
          <w:sz w:val="24"/>
          <w:szCs w:val="24"/>
        </w:rPr>
        <w:t xml:space="preserve"> </w:t>
      </w:r>
      <w:r w:rsidR="00675E11" w:rsidRPr="001D1515">
        <w:rPr>
          <w:rFonts w:ascii="Book Antiqua" w:hAnsi="Book Antiqua"/>
          <w:sz w:val="24"/>
          <w:szCs w:val="24"/>
        </w:rPr>
        <w:t>0.05, r</w:t>
      </w:r>
      <w:r w:rsidR="00675E11" w:rsidRPr="001D1515">
        <w:rPr>
          <w:rFonts w:ascii="Book Antiqua" w:hAnsi="Book Antiqua"/>
          <w:sz w:val="24"/>
          <w:szCs w:val="24"/>
          <w:vertAlign w:val="superscript"/>
        </w:rPr>
        <w:t>2</w:t>
      </w:r>
      <w:r w:rsidR="00FB1DB9">
        <w:rPr>
          <w:rFonts w:ascii="Book Antiqua" w:hAnsi="Book Antiqua" w:hint="eastAsia"/>
          <w:sz w:val="24"/>
          <w:szCs w:val="24"/>
          <w:vertAlign w:val="superscript"/>
        </w:rPr>
        <w:t xml:space="preserve"> </w:t>
      </w:r>
      <w:r w:rsidR="00675E11" w:rsidRPr="001D1515">
        <w:rPr>
          <w:rFonts w:ascii="Book Antiqua" w:hAnsi="Book Antiqua"/>
          <w:sz w:val="24"/>
          <w:szCs w:val="24"/>
        </w:rPr>
        <w:t>&gt;</w:t>
      </w:r>
      <w:r w:rsidR="00FB1DB9">
        <w:rPr>
          <w:rFonts w:ascii="Book Antiqua" w:hAnsi="Book Antiqua" w:hint="eastAsia"/>
          <w:sz w:val="24"/>
          <w:szCs w:val="24"/>
        </w:rPr>
        <w:t xml:space="preserve"> </w:t>
      </w:r>
      <w:r w:rsidR="00675E11" w:rsidRPr="001D1515">
        <w:rPr>
          <w:rFonts w:ascii="Book Antiqua" w:hAnsi="Book Antiqua"/>
          <w:sz w:val="24"/>
          <w:szCs w:val="24"/>
        </w:rPr>
        <w:t>0.8)</w:t>
      </w:r>
      <w:r w:rsidR="00CB7A32" w:rsidRPr="001D1515">
        <w:rPr>
          <w:rFonts w:ascii="Book Antiqua" w:hAnsi="Book Antiqua"/>
          <w:sz w:val="24"/>
          <w:szCs w:val="24"/>
        </w:rPr>
        <w:t>.</w:t>
      </w:r>
      <w:r w:rsidR="00C61EA4" w:rsidRPr="001D1515">
        <w:rPr>
          <w:rFonts w:ascii="Book Antiqua" w:hAnsi="Book Antiqua"/>
          <w:sz w:val="24"/>
          <w:szCs w:val="24"/>
        </w:rPr>
        <w:t xml:space="preserve"> </w:t>
      </w:r>
      <w:r w:rsidR="00CA0999" w:rsidRPr="001D1515">
        <w:rPr>
          <w:rFonts w:ascii="Book Antiqua" w:hAnsi="Book Antiqua"/>
          <w:sz w:val="24"/>
          <w:szCs w:val="24"/>
        </w:rPr>
        <w:t>T</w:t>
      </w:r>
      <w:r w:rsidR="00CB7A32" w:rsidRPr="001D1515">
        <w:rPr>
          <w:rFonts w:ascii="Book Antiqua" w:hAnsi="Book Antiqua"/>
          <w:sz w:val="24"/>
          <w:szCs w:val="24"/>
        </w:rPr>
        <w:t xml:space="preserve">hrough the reference to existing literature </w:t>
      </w:r>
      <w:r w:rsidR="00023CC3" w:rsidRPr="001D1515">
        <w:rPr>
          <w:rFonts w:ascii="Book Antiqua" w:hAnsi="Book Antiqua"/>
          <w:sz w:val="24"/>
          <w:szCs w:val="24"/>
        </w:rPr>
        <w:t>on these SNPs with HCC</w:t>
      </w:r>
      <w:r w:rsidR="00CA0999" w:rsidRPr="001D1515">
        <w:rPr>
          <w:rFonts w:ascii="Book Antiqua" w:hAnsi="Book Antiqua"/>
          <w:sz w:val="24"/>
          <w:szCs w:val="24"/>
        </w:rPr>
        <w:t>,</w:t>
      </w:r>
      <w:r w:rsidR="00023CC3" w:rsidRPr="001D1515">
        <w:rPr>
          <w:rFonts w:ascii="Book Antiqua" w:hAnsi="Book Antiqua"/>
          <w:sz w:val="24"/>
          <w:szCs w:val="24"/>
        </w:rPr>
        <w:t xml:space="preserve"> </w:t>
      </w:r>
      <w:r w:rsidR="004C4462" w:rsidRPr="001D1515">
        <w:rPr>
          <w:rFonts w:ascii="Book Antiqua" w:hAnsi="Book Antiqua"/>
          <w:sz w:val="24"/>
          <w:szCs w:val="24"/>
        </w:rPr>
        <w:t>fifteen</w:t>
      </w:r>
      <w:r w:rsidR="00023CC3" w:rsidRPr="001D1515">
        <w:rPr>
          <w:rFonts w:ascii="Book Antiqua" w:hAnsi="Book Antiqua"/>
          <w:sz w:val="24"/>
          <w:szCs w:val="24"/>
        </w:rPr>
        <w:t xml:space="preserve"> SNPs </w:t>
      </w:r>
      <w:r w:rsidR="002F6F56" w:rsidRPr="001D1515">
        <w:rPr>
          <w:rFonts w:ascii="Book Antiqua" w:hAnsi="Book Antiqua"/>
          <w:sz w:val="24"/>
          <w:szCs w:val="24"/>
        </w:rPr>
        <w:t>in</w:t>
      </w:r>
      <w:r w:rsidR="00202FBC" w:rsidRPr="001D1515">
        <w:rPr>
          <w:rFonts w:ascii="Book Antiqua" w:hAnsi="Book Antiqua"/>
          <w:sz w:val="24"/>
          <w:szCs w:val="24"/>
        </w:rPr>
        <w:t xml:space="preserve"> </w:t>
      </w:r>
      <w:r w:rsidR="004C4462" w:rsidRPr="001D1515">
        <w:rPr>
          <w:rFonts w:ascii="Book Antiqua" w:hAnsi="Book Antiqua"/>
          <w:sz w:val="24"/>
          <w:szCs w:val="24"/>
        </w:rPr>
        <w:t xml:space="preserve">twelve </w:t>
      </w:r>
      <w:r w:rsidR="00023CC3" w:rsidRPr="001D1515">
        <w:rPr>
          <w:rFonts w:ascii="Book Antiqua" w:hAnsi="Book Antiqua"/>
          <w:sz w:val="24"/>
          <w:szCs w:val="24"/>
        </w:rPr>
        <w:t>genes</w:t>
      </w:r>
      <w:r w:rsidR="00650364">
        <w:rPr>
          <w:rFonts w:ascii="Book Antiqua" w:hAnsi="Book Antiqua"/>
          <w:sz w:val="24"/>
          <w:szCs w:val="24"/>
        </w:rPr>
        <w:t xml:space="preserve"> (</w:t>
      </w:r>
      <w:r w:rsidR="00E36884" w:rsidRPr="001D1515">
        <w:rPr>
          <w:rFonts w:ascii="Book Antiqua" w:hAnsi="Book Antiqua"/>
          <w:i/>
          <w:sz w:val="24"/>
          <w:szCs w:val="24"/>
        </w:rPr>
        <w:t xml:space="preserve">MCM4 </w:t>
      </w:r>
      <w:r w:rsidR="00E36884" w:rsidRPr="001D1515">
        <w:rPr>
          <w:rFonts w:ascii="Book Antiqua" w:hAnsi="Book Antiqua"/>
          <w:sz w:val="24"/>
          <w:szCs w:val="24"/>
        </w:rPr>
        <w:t>rs2305952</w:t>
      </w:r>
      <w:r w:rsidR="00E36884" w:rsidRPr="001D1515">
        <w:rPr>
          <w:rFonts w:ascii="Book Antiqua" w:hAnsi="Book Antiqua"/>
          <w:sz w:val="24"/>
          <w:szCs w:val="24"/>
        </w:rPr>
        <w:t>，</w:t>
      </w:r>
      <w:r w:rsidR="00E36884" w:rsidRPr="001D1515">
        <w:rPr>
          <w:rFonts w:ascii="Book Antiqua" w:hAnsi="Book Antiqua"/>
          <w:i/>
          <w:sz w:val="24"/>
          <w:szCs w:val="24"/>
        </w:rPr>
        <w:t>YWHAB</w:t>
      </w:r>
      <w:r w:rsidR="00E36884" w:rsidRPr="001D1515">
        <w:rPr>
          <w:rFonts w:ascii="Book Antiqua" w:hAnsi="Book Antiqua"/>
          <w:sz w:val="24"/>
          <w:szCs w:val="24"/>
        </w:rPr>
        <w:t xml:space="preserve"> rs2425675</w:t>
      </w:r>
      <w:r w:rsidR="00E36884" w:rsidRPr="001D1515">
        <w:rPr>
          <w:rFonts w:ascii="Book Antiqua" w:hAnsi="Book Antiqua"/>
          <w:sz w:val="24"/>
          <w:szCs w:val="24"/>
        </w:rPr>
        <w:t>，</w:t>
      </w:r>
      <w:r w:rsidR="00E36884" w:rsidRPr="001D1515">
        <w:rPr>
          <w:rFonts w:ascii="Book Antiqua" w:hAnsi="Book Antiqua"/>
          <w:i/>
          <w:sz w:val="24"/>
          <w:szCs w:val="24"/>
        </w:rPr>
        <w:t>CDKN2A</w:t>
      </w:r>
      <w:r w:rsidR="00E36884" w:rsidRPr="001D1515">
        <w:rPr>
          <w:rFonts w:ascii="Book Antiqua" w:hAnsi="Book Antiqua"/>
          <w:sz w:val="24"/>
          <w:szCs w:val="24"/>
        </w:rPr>
        <w:t xml:space="preserve"> rs3088440</w:t>
      </w:r>
      <w:r w:rsidR="00E36884" w:rsidRPr="001D1515">
        <w:rPr>
          <w:rFonts w:ascii="Book Antiqua" w:hAnsi="Book Antiqua"/>
          <w:sz w:val="24"/>
          <w:szCs w:val="24"/>
        </w:rPr>
        <w:t>，</w:t>
      </w:r>
      <w:r w:rsidR="00E36884" w:rsidRPr="001D1515">
        <w:rPr>
          <w:rFonts w:ascii="Book Antiqua" w:hAnsi="Book Antiqua"/>
          <w:i/>
          <w:sz w:val="24"/>
          <w:szCs w:val="24"/>
        </w:rPr>
        <w:t>TGFB3</w:t>
      </w:r>
      <w:r w:rsidR="00E36884" w:rsidRPr="001D1515">
        <w:rPr>
          <w:rFonts w:ascii="Book Antiqua" w:hAnsi="Book Antiqua"/>
          <w:sz w:val="24"/>
          <w:szCs w:val="24"/>
        </w:rPr>
        <w:t xml:space="preserve"> rs3917148</w:t>
      </w:r>
      <w:r w:rsidR="00E36884" w:rsidRPr="001D1515">
        <w:rPr>
          <w:rFonts w:ascii="Book Antiqua" w:hAnsi="Book Antiqua"/>
          <w:sz w:val="24"/>
          <w:szCs w:val="24"/>
        </w:rPr>
        <w:t>，</w:t>
      </w:r>
      <w:r w:rsidR="00E36884" w:rsidRPr="001D1515">
        <w:rPr>
          <w:rFonts w:ascii="Book Antiqua" w:hAnsi="Book Antiqua"/>
          <w:i/>
          <w:sz w:val="24"/>
          <w:szCs w:val="24"/>
        </w:rPr>
        <w:t>RBL2</w:t>
      </w:r>
      <w:r w:rsidR="00E36884" w:rsidRPr="001D1515">
        <w:rPr>
          <w:rFonts w:ascii="Book Antiqua" w:hAnsi="Book Antiqua"/>
          <w:sz w:val="24"/>
          <w:szCs w:val="24"/>
        </w:rPr>
        <w:t xml:space="preserve"> rs3929</w:t>
      </w:r>
      <w:r w:rsidR="00E36884" w:rsidRPr="001D1515">
        <w:rPr>
          <w:rFonts w:ascii="Book Antiqua" w:hAnsi="Book Antiqua"/>
          <w:sz w:val="24"/>
          <w:szCs w:val="24"/>
        </w:rPr>
        <w:t>，</w:t>
      </w:r>
      <w:r w:rsidR="00E36884" w:rsidRPr="001D1515">
        <w:rPr>
          <w:rFonts w:ascii="Book Antiqua" w:hAnsi="Book Antiqua"/>
          <w:i/>
          <w:sz w:val="24"/>
          <w:szCs w:val="24"/>
        </w:rPr>
        <w:t>RAD21</w:t>
      </w:r>
      <w:r w:rsidR="00E36884" w:rsidRPr="001D1515">
        <w:rPr>
          <w:rFonts w:ascii="Book Antiqua" w:hAnsi="Book Antiqua"/>
          <w:sz w:val="24"/>
          <w:szCs w:val="24"/>
        </w:rPr>
        <w:t xml:space="preserve"> rs6987652</w:t>
      </w:r>
      <w:r w:rsidR="00E36884" w:rsidRPr="001D1515">
        <w:rPr>
          <w:rFonts w:ascii="Book Antiqua" w:hAnsi="Book Antiqua"/>
          <w:sz w:val="24"/>
          <w:szCs w:val="24"/>
        </w:rPr>
        <w:t>，</w:t>
      </w:r>
      <w:r w:rsidR="00E36884" w:rsidRPr="001D1515">
        <w:rPr>
          <w:rFonts w:ascii="Book Antiqua" w:hAnsi="Book Antiqua"/>
          <w:i/>
          <w:sz w:val="24"/>
          <w:szCs w:val="24"/>
        </w:rPr>
        <w:t>SMAD3</w:t>
      </w:r>
      <w:r w:rsidR="00E36884" w:rsidRPr="001D1515">
        <w:rPr>
          <w:rFonts w:ascii="Book Antiqua" w:hAnsi="Book Antiqua"/>
          <w:sz w:val="24"/>
          <w:szCs w:val="24"/>
        </w:rPr>
        <w:t xml:space="preserve"> rs11556090, rs8025774</w:t>
      </w:r>
      <w:r w:rsidR="00E36884" w:rsidRPr="001D1515">
        <w:rPr>
          <w:rFonts w:ascii="Book Antiqua" w:hAnsi="Book Antiqua"/>
          <w:sz w:val="24"/>
          <w:szCs w:val="24"/>
        </w:rPr>
        <w:t>，</w:t>
      </w:r>
      <w:r w:rsidR="00E36884" w:rsidRPr="001D1515">
        <w:rPr>
          <w:rFonts w:ascii="Book Antiqua" w:hAnsi="Book Antiqua"/>
          <w:i/>
          <w:sz w:val="24"/>
          <w:szCs w:val="24"/>
        </w:rPr>
        <w:t>KAT2B</w:t>
      </w:r>
      <w:r w:rsidR="00E36884" w:rsidRPr="001D1515">
        <w:rPr>
          <w:rFonts w:ascii="Book Antiqua" w:hAnsi="Book Antiqua"/>
          <w:sz w:val="24"/>
          <w:szCs w:val="24"/>
        </w:rPr>
        <w:t xml:space="preserve"> rs17006625, rs4858770</w:t>
      </w:r>
      <w:r w:rsidR="00E36884" w:rsidRPr="001D1515">
        <w:rPr>
          <w:rFonts w:ascii="Book Antiqua" w:hAnsi="Book Antiqua"/>
          <w:sz w:val="24"/>
          <w:szCs w:val="24"/>
        </w:rPr>
        <w:t>，</w:t>
      </w:r>
      <w:r w:rsidR="00E36884" w:rsidRPr="001D1515">
        <w:rPr>
          <w:rFonts w:ascii="Book Antiqua" w:hAnsi="Book Antiqua"/>
          <w:i/>
          <w:sz w:val="24"/>
          <w:szCs w:val="24"/>
        </w:rPr>
        <w:t>MCM7</w:t>
      </w:r>
      <w:r w:rsidR="00E36884" w:rsidRPr="001D1515">
        <w:rPr>
          <w:rFonts w:ascii="Book Antiqua" w:hAnsi="Book Antiqua"/>
          <w:sz w:val="24"/>
          <w:szCs w:val="24"/>
        </w:rPr>
        <w:t xml:space="preserve"> rs2070215, rs2261360</w:t>
      </w:r>
      <w:r w:rsidR="00E36884" w:rsidRPr="001D1515">
        <w:rPr>
          <w:rFonts w:ascii="Book Antiqua" w:hAnsi="Book Antiqua"/>
          <w:sz w:val="24"/>
          <w:szCs w:val="24"/>
        </w:rPr>
        <w:t>，</w:t>
      </w:r>
      <w:r w:rsidR="00E36884" w:rsidRPr="001D1515">
        <w:rPr>
          <w:rFonts w:ascii="Book Antiqua" w:hAnsi="Book Antiqua"/>
          <w:i/>
          <w:sz w:val="24"/>
          <w:szCs w:val="24"/>
        </w:rPr>
        <w:t>CDKN1A</w:t>
      </w:r>
      <w:r w:rsidR="00E36884" w:rsidRPr="001D1515">
        <w:rPr>
          <w:rFonts w:ascii="Book Antiqua" w:hAnsi="Book Antiqua"/>
          <w:sz w:val="24"/>
          <w:szCs w:val="24"/>
        </w:rPr>
        <w:t xml:space="preserve"> rs3176320</w:t>
      </w:r>
      <w:r w:rsidR="00E36884" w:rsidRPr="001D1515">
        <w:rPr>
          <w:rFonts w:ascii="Book Antiqua" w:hAnsi="Book Antiqua"/>
          <w:sz w:val="24"/>
          <w:szCs w:val="24"/>
        </w:rPr>
        <w:t>，</w:t>
      </w:r>
      <w:r w:rsidR="00E36884" w:rsidRPr="001D1515">
        <w:rPr>
          <w:rFonts w:ascii="Book Antiqua" w:hAnsi="Book Antiqua"/>
          <w:i/>
          <w:sz w:val="24"/>
          <w:szCs w:val="24"/>
        </w:rPr>
        <w:t>CDC25C</w:t>
      </w:r>
      <w:r w:rsidR="00E36884" w:rsidRPr="001D1515">
        <w:rPr>
          <w:rFonts w:ascii="Book Antiqua" w:hAnsi="Book Antiqua"/>
          <w:sz w:val="24"/>
          <w:szCs w:val="24"/>
        </w:rPr>
        <w:t xml:space="preserve"> rs3734166</w:t>
      </w:r>
      <w:r w:rsidR="00E36884" w:rsidRPr="001D1515">
        <w:rPr>
          <w:rFonts w:ascii="Book Antiqua" w:hAnsi="Book Antiqua"/>
          <w:sz w:val="24"/>
          <w:szCs w:val="24"/>
        </w:rPr>
        <w:t>，</w:t>
      </w:r>
      <w:r w:rsidR="00E36884" w:rsidRPr="001D1515">
        <w:rPr>
          <w:rFonts w:ascii="Book Antiqua" w:hAnsi="Book Antiqua"/>
          <w:sz w:val="24"/>
          <w:szCs w:val="24"/>
        </w:rPr>
        <w:t xml:space="preserve">and </w:t>
      </w:r>
      <w:r w:rsidR="00E36884" w:rsidRPr="001D1515">
        <w:rPr>
          <w:rFonts w:ascii="Book Antiqua" w:hAnsi="Book Antiqua"/>
          <w:i/>
          <w:sz w:val="24"/>
          <w:szCs w:val="24"/>
        </w:rPr>
        <w:t>CHEK1</w:t>
      </w:r>
      <w:r w:rsidR="00E36884" w:rsidRPr="001D1515">
        <w:rPr>
          <w:rFonts w:ascii="Book Antiqua" w:hAnsi="Book Antiqua"/>
          <w:sz w:val="24"/>
          <w:szCs w:val="24"/>
        </w:rPr>
        <w:t xml:space="preserve"> rs515255)</w:t>
      </w:r>
      <w:r w:rsidR="006D4151" w:rsidRPr="001D1515">
        <w:rPr>
          <w:rFonts w:ascii="Book Antiqua" w:hAnsi="Book Antiqua"/>
          <w:sz w:val="24"/>
          <w:szCs w:val="24"/>
        </w:rPr>
        <w:t xml:space="preserve"> </w:t>
      </w:r>
      <w:r w:rsidR="00CA0999" w:rsidRPr="001D1515">
        <w:rPr>
          <w:rFonts w:ascii="Book Antiqua" w:hAnsi="Book Antiqua"/>
          <w:sz w:val="24"/>
          <w:szCs w:val="24"/>
        </w:rPr>
        <w:t>were selected</w:t>
      </w:r>
      <w:r w:rsidR="00202FBC" w:rsidRPr="001D1515">
        <w:rPr>
          <w:rFonts w:ascii="Book Antiqua" w:hAnsi="Book Antiqua"/>
          <w:sz w:val="24"/>
          <w:szCs w:val="24"/>
        </w:rPr>
        <w:t xml:space="preserve"> in this study</w:t>
      </w:r>
      <w:r w:rsidR="00CA0999" w:rsidRPr="001D1515">
        <w:rPr>
          <w:rFonts w:ascii="Book Antiqua" w:hAnsi="Book Antiqua"/>
          <w:sz w:val="24"/>
          <w:szCs w:val="24"/>
        </w:rPr>
        <w:t>.</w:t>
      </w:r>
      <w:r w:rsidR="000A510F" w:rsidRPr="001D1515">
        <w:rPr>
          <w:rFonts w:ascii="Book Antiqua" w:hAnsi="Book Antiqua"/>
          <w:sz w:val="24"/>
          <w:szCs w:val="24"/>
        </w:rPr>
        <w:t xml:space="preserve"> Information of selected SNPs is shown in </w:t>
      </w:r>
      <w:r w:rsidR="00FB1DB9" w:rsidRPr="001D1515">
        <w:rPr>
          <w:rFonts w:ascii="Book Antiqua" w:hAnsi="Book Antiqua"/>
          <w:sz w:val="24"/>
          <w:szCs w:val="24"/>
        </w:rPr>
        <w:t xml:space="preserve">Table </w:t>
      </w:r>
      <w:r w:rsidR="000A510F" w:rsidRPr="001D1515">
        <w:rPr>
          <w:rFonts w:ascii="Book Antiqua" w:hAnsi="Book Antiqua"/>
          <w:sz w:val="24"/>
          <w:szCs w:val="24"/>
        </w:rPr>
        <w:t>1.</w:t>
      </w:r>
    </w:p>
    <w:p w:rsidR="005D04C9" w:rsidRPr="001D1515" w:rsidRDefault="005D04C9" w:rsidP="001D1515">
      <w:pPr>
        <w:adjustRightInd w:val="0"/>
        <w:snapToGrid w:val="0"/>
        <w:spacing w:line="360" w:lineRule="auto"/>
        <w:rPr>
          <w:rFonts w:ascii="Book Antiqua" w:hAnsi="Book Antiqua"/>
          <w:b/>
          <w:sz w:val="24"/>
          <w:szCs w:val="24"/>
        </w:rPr>
      </w:pPr>
    </w:p>
    <w:p w:rsidR="00CC0AB3" w:rsidRPr="001D1515" w:rsidRDefault="00EE056E" w:rsidP="001D1515">
      <w:pPr>
        <w:adjustRightInd w:val="0"/>
        <w:snapToGrid w:val="0"/>
        <w:spacing w:line="360" w:lineRule="auto"/>
        <w:rPr>
          <w:rFonts w:ascii="Book Antiqua" w:hAnsi="Book Antiqua"/>
          <w:i/>
          <w:sz w:val="24"/>
          <w:szCs w:val="24"/>
        </w:rPr>
      </w:pPr>
      <w:r w:rsidRPr="001D1515">
        <w:rPr>
          <w:rFonts w:ascii="Book Antiqua" w:hAnsi="Book Antiqua"/>
          <w:b/>
          <w:i/>
          <w:sz w:val="24"/>
          <w:szCs w:val="24"/>
        </w:rPr>
        <w:t>SNP genotyping</w:t>
      </w:r>
    </w:p>
    <w:p w:rsidR="00EE056E" w:rsidRPr="001D1515" w:rsidRDefault="00CC0AB3" w:rsidP="00FB1DB9">
      <w:pPr>
        <w:adjustRightInd w:val="0"/>
        <w:snapToGrid w:val="0"/>
        <w:spacing w:line="360" w:lineRule="auto"/>
        <w:rPr>
          <w:rFonts w:ascii="Book Antiqua" w:hAnsi="Book Antiqua"/>
          <w:sz w:val="24"/>
          <w:szCs w:val="24"/>
        </w:rPr>
      </w:pPr>
      <w:r w:rsidRPr="001D1515">
        <w:rPr>
          <w:rFonts w:ascii="Book Antiqua" w:hAnsi="Book Antiqua"/>
          <w:sz w:val="24"/>
          <w:szCs w:val="24"/>
        </w:rPr>
        <w:t>B</w:t>
      </w:r>
      <w:r w:rsidR="00EE056E" w:rsidRPr="001D1515">
        <w:rPr>
          <w:rFonts w:ascii="Book Antiqua" w:hAnsi="Book Antiqua"/>
          <w:sz w:val="24"/>
          <w:szCs w:val="24"/>
        </w:rPr>
        <w:t>efore</w:t>
      </w:r>
      <w:r w:rsidRPr="001D1515">
        <w:rPr>
          <w:rFonts w:ascii="Book Antiqua" w:hAnsi="Book Antiqua"/>
          <w:sz w:val="24"/>
          <w:szCs w:val="24"/>
        </w:rPr>
        <w:t xml:space="preserve"> genotyping, each DNA sample was quantified using a</w:t>
      </w:r>
      <w:bookmarkStart w:id="153" w:name="OLE_LINK47"/>
      <w:bookmarkStart w:id="154" w:name="OLE_LINK48"/>
      <w:r w:rsidRPr="001D1515">
        <w:rPr>
          <w:rFonts w:ascii="Book Antiqua" w:hAnsi="Book Antiqua"/>
          <w:sz w:val="24"/>
          <w:szCs w:val="24"/>
        </w:rPr>
        <w:t xml:space="preserve"> UV-Vis spectrophotometer Q500</w:t>
      </w:r>
      <w:bookmarkEnd w:id="153"/>
      <w:bookmarkEnd w:id="154"/>
      <w:r w:rsidRPr="001D1515">
        <w:rPr>
          <w:rFonts w:ascii="Book Antiqua" w:hAnsi="Book Antiqua"/>
          <w:sz w:val="24"/>
          <w:szCs w:val="24"/>
        </w:rPr>
        <w:t>0</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Quawell</w:t>
      </w:r>
      <w:r w:rsidR="008F0255" w:rsidRPr="001D1515">
        <w:rPr>
          <w:rFonts w:ascii="Book Antiqua" w:hAnsi="Book Antiqua"/>
          <w:sz w:val="24"/>
          <w:szCs w:val="24"/>
        </w:rPr>
        <w:t xml:space="preserve"> Technology, Inc., </w:t>
      </w:r>
      <w:r w:rsidRPr="001D1515">
        <w:rPr>
          <w:rFonts w:ascii="Book Antiqua" w:hAnsi="Book Antiqua"/>
          <w:sz w:val="24"/>
          <w:szCs w:val="24"/>
        </w:rPr>
        <w:t>USA) and diluted to a final concentration of 5</w:t>
      </w:r>
      <w:r w:rsidR="00A61223" w:rsidRPr="001D1515">
        <w:rPr>
          <w:rFonts w:ascii="Book Antiqua" w:hAnsi="Book Antiqua"/>
          <w:sz w:val="24"/>
          <w:szCs w:val="24"/>
        </w:rPr>
        <w:t>0</w:t>
      </w:r>
      <w:r w:rsidRPr="001D1515">
        <w:rPr>
          <w:rFonts w:ascii="Book Antiqua" w:hAnsi="Book Antiqua"/>
          <w:sz w:val="24"/>
          <w:szCs w:val="24"/>
        </w:rPr>
        <w:t xml:space="preserve"> ng/μL. </w:t>
      </w:r>
      <w:r w:rsidR="00EE056E" w:rsidRPr="001D1515">
        <w:rPr>
          <w:rFonts w:ascii="Book Antiqua" w:hAnsi="Book Antiqua"/>
          <w:sz w:val="24"/>
          <w:szCs w:val="24"/>
        </w:rPr>
        <w:t xml:space="preserve">SNP genotyping was performed using </w:t>
      </w:r>
      <w:bookmarkStart w:id="155" w:name="OLE_LINK5"/>
      <w:bookmarkStart w:id="156" w:name="OLE_LINK6"/>
      <w:r w:rsidR="00EE056E" w:rsidRPr="001D1515">
        <w:rPr>
          <w:rFonts w:ascii="Book Antiqua" w:hAnsi="Book Antiqua"/>
          <w:sz w:val="24"/>
          <w:szCs w:val="24"/>
        </w:rPr>
        <w:t>a MassARRAY</w:t>
      </w:r>
      <w:bookmarkEnd w:id="155"/>
      <w:bookmarkEnd w:id="156"/>
      <w:r w:rsidR="00EE056E" w:rsidRPr="001D1515">
        <w:rPr>
          <w:rFonts w:ascii="Book Antiqua" w:hAnsi="Book Antiqua"/>
          <w:sz w:val="24"/>
          <w:szCs w:val="24"/>
        </w:rPr>
        <w:t xml:space="preserve"> system</w:t>
      </w:r>
      <w:r w:rsidR="00431C8B">
        <w:rPr>
          <w:rFonts w:ascii="Book Antiqua" w:hAnsi="Book Antiqua"/>
          <w:sz w:val="24"/>
          <w:szCs w:val="24"/>
        </w:rPr>
        <w:t xml:space="preserve"> </w:t>
      </w:r>
      <w:r w:rsidR="00650364">
        <w:rPr>
          <w:rFonts w:ascii="Book Antiqua" w:hAnsi="Book Antiqua"/>
          <w:sz w:val="24"/>
          <w:szCs w:val="24"/>
        </w:rPr>
        <w:t>(</w:t>
      </w:r>
      <w:r w:rsidR="00EE056E" w:rsidRPr="001D1515">
        <w:rPr>
          <w:rFonts w:ascii="Book Antiqua" w:hAnsi="Book Antiqua"/>
          <w:sz w:val="24"/>
          <w:szCs w:val="24"/>
        </w:rPr>
        <w:t>Sequenom, San Diego, CA, USA) and a matrix-assisted laser desorption ionization-time of flight mass spectrometry method</w:t>
      </w:r>
      <w:r w:rsidR="00AC6B71" w:rsidRPr="001D1515">
        <w:rPr>
          <w:rFonts w:ascii="Book Antiqua" w:hAnsi="Book Antiqua"/>
          <w:sz w:val="24"/>
          <w:szCs w:val="24"/>
        </w:rPr>
        <w:t xml:space="preserve"> </w:t>
      </w:r>
      <w:r w:rsidR="00EE056E" w:rsidRPr="001D1515">
        <w:rPr>
          <w:rFonts w:ascii="Book Antiqua" w:hAnsi="Book Antiqua"/>
          <w:sz w:val="24"/>
          <w:szCs w:val="24"/>
        </w:rPr>
        <w:t>according to the manufacturer’s instructions. Primers for PCR and extension were designed using the Assay Designer software package</w:t>
      </w:r>
      <w:r w:rsidR="00431C8B">
        <w:rPr>
          <w:rFonts w:ascii="Book Antiqua" w:hAnsi="Book Antiqua"/>
          <w:sz w:val="24"/>
          <w:szCs w:val="24"/>
        </w:rPr>
        <w:t xml:space="preserve"> </w:t>
      </w:r>
      <w:r w:rsidR="00650364">
        <w:rPr>
          <w:rFonts w:ascii="Book Antiqua" w:hAnsi="Book Antiqua"/>
          <w:sz w:val="24"/>
          <w:szCs w:val="24"/>
        </w:rPr>
        <w:t>(</w:t>
      </w:r>
      <w:r w:rsidR="00EE056E" w:rsidRPr="001D1515">
        <w:rPr>
          <w:rFonts w:ascii="Book Antiqua" w:hAnsi="Book Antiqua"/>
          <w:sz w:val="24"/>
          <w:szCs w:val="24"/>
        </w:rPr>
        <w:t>Sequenom). For quality control, 5% of the samples were randomly chosen and genotyped twice for each locus. Among the 1127 patient samples and 1200 control samples, genotyping was successful for all 15 SNPs in both groups, with a success rate of 92.7%. Thus, all 1019 HCC patients and 1138 controls were included in the final analysis.</w:t>
      </w:r>
    </w:p>
    <w:p w:rsidR="00EE056E" w:rsidRPr="001D1515" w:rsidRDefault="00EE056E" w:rsidP="001D1515">
      <w:pPr>
        <w:adjustRightInd w:val="0"/>
        <w:snapToGrid w:val="0"/>
        <w:spacing w:line="360" w:lineRule="auto"/>
        <w:rPr>
          <w:rFonts w:ascii="Book Antiqua" w:hAnsi="Book Antiqua"/>
          <w:sz w:val="24"/>
          <w:szCs w:val="24"/>
        </w:rPr>
      </w:pPr>
    </w:p>
    <w:p w:rsidR="00EE056E" w:rsidRPr="001D1515" w:rsidRDefault="00EE056E" w:rsidP="001D1515">
      <w:pPr>
        <w:adjustRightInd w:val="0"/>
        <w:snapToGrid w:val="0"/>
        <w:spacing w:line="360" w:lineRule="auto"/>
        <w:rPr>
          <w:rFonts w:ascii="Book Antiqua" w:hAnsi="Book Antiqua"/>
          <w:i/>
          <w:sz w:val="24"/>
          <w:szCs w:val="24"/>
        </w:rPr>
      </w:pPr>
      <w:r w:rsidRPr="001D1515">
        <w:rPr>
          <w:rFonts w:ascii="Book Antiqua" w:hAnsi="Book Antiqua"/>
          <w:b/>
          <w:i/>
          <w:sz w:val="24"/>
          <w:szCs w:val="24"/>
        </w:rPr>
        <w:t>Statistical analysis</w:t>
      </w:r>
    </w:p>
    <w:p w:rsidR="00CC0AB3" w:rsidRPr="001D1515" w:rsidRDefault="00EE056E" w:rsidP="00FB1DB9">
      <w:pPr>
        <w:adjustRightInd w:val="0"/>
        <w:snapToGrid w:val="0"/>
        <w:spacing w:line="360" w:lineRule="auto"/>
        <w:rPr>
          <w:rFonts w:ascii="Book Antiqua" w:hAnsi="Book Antiqua"/>
          <w:sz w:val="24"/>
          <w:szCs w:val="24"/>
        </w:rPr>
      </w:pPr>
      <w:r w:rsidRPr="001D1515">
        <w:rPr>
          <w:rFonts w:ascii="Book Antiqua" w:hAnsi="Book Antiqua"/>
          <w:sz w:val="24"/>
          <w:szCs w:val="24"/>
        </w:rPr>
        <w:t>Statistical analyses were performed using the SPSS 16.0 software</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SPSS Inc., Chicago, IL, USA). Continuous variables</w:t>
      </w:r>
      <w:r w:rsidR="008A0F25" w:rsidRPr="001D1515">
        <w:rPr>
          <w:rFonts w:ascii="Book Antiqua" w:hAnsi="Book Antiqua"/>
          <w:sz w:val="24"/>
          <w:szCs w:val="24"/>
        </w:rPr>
        <w:t xml:space="preserve"> differences</w:t>
      </w:r>
      <w:r w:rsidRPr="001D1515">
        <w:rPr>
          <w:rFonts w:ascii="Book Antiqua" w:hAnsi="Book Antiqua"/>
          <w:sz w:val="24"/>
          <w:szCs w:val="24"/>
        </w:rPr>
        <w:t xml:space="preserve"> were evaluated </w:t>
      </w:r>
      <w:r w:rsidR="008A0F25" w:rsidRPr="001D1515">
        <w:rPr>
          <w:rFonts w:ascii="Book Antiqua" w:hAnsi="Book Antiqua"/>
          <w:sz w:val="24"/>
          <w:szCs w:val="24"/>
        </w:rPr>
        <w:t xml:space="preserve">using the </w:t>
      </w:r>
      <w:r w:rsidRPr="001D1515">
        <w:rPr>
          <w:rFonts w:ascii="Book Antiqua" w:hAnsi="Book Antiqua"/>
          <w:sz w:val="24"/>
          <w:szCs w:val="24"/>
        </w:rPr>
        <w:t xml:space="preserve">two-sample </w:t>
      </w:r>
      <w:r w:rsidRPr="001D1515">
        <w:rPr>
          <w:rFonts w:ascii="Book Antiqua" w:hAnsi="Book Antiqua"/>
          <w:i/>
          <w:sz w:val="24"/>
          <w:szCs w:val="24"/>
        </w:rPr>
        <w:t>t</w:t>
      </w:r>
      <w:r w:rsidRPr="001D1515">
        <w:rPr>
          <w:rFonts w:ascii="Book Antiqua" w:hAnsi="Book Antiqua"/>
          <w:sz w:val="24"/>
          <w:szCs w:val="24"/>
        </w:rPr>
        <w:t xml:space="preserve">-test. Categorical variables and genotype frequencies between the HCC patients and controls were compared using </w:t>
      </w:r>
      <w:r w:rsidR="008A0F25" w:rsidRPr="001D1515">
        <w:rPr>
          <w:rFonts w:ascii="Book Antiqua" w:hAnsi="Book Antiqua"/>
          <w:sz w:val="24"/>
          <w:szCs w:val="24"/>
        </w:rPr>
        <w:t>the</w:t>
      </w:r>
      <w:r w:rsidRPr="001D1515">
        <w:rPr>
          <w:rFonts w:ascii="Book Antiqua" w:hAnsi="Book Antiqua"/>
          <w:sz w:val="24"/>
          <w:szCs w:val="24"/>
        </w:rPr>
        <w:t xml:space="preserve"> Pearson’s χ</w:t>
      </w:r>
      <w:r w:rsidRPr="001D1515">
        <w:rPr>
          <w:rFonts w:ascii="Book Antiqua" w:hAnsi="Book Antiqua"/>
          <w:sz w:val="24"/>
          <w:szCs w:val="24"/>
          <w:vertAlign w:val="superscript"/>
        </w:rPr>
        <w:t>2</w:t>
      </w:r>
      <w:r w:rsidRPr="001D1515">
        <w:rPr>
          <w:rFonts w:ascii="Book Antiqua" w:hAnsi="Book Antiqua"/>
          <w:sz w:val="24"/>
          <w:szCs w:val="24"/>
        </w:rPr>
        <w:t xml:space="preserve"> </w:t>
      </w:r>
      <w:r w:rsidR="008A0F25" w:rsidRPr="001D1515">
        <w:rPr>
          <w:rFonts w:ascii="Book Antiqua" w:hAnsi="Book Antiqua"/>
          <w:sz w:val="24"/>
          <w:szCs w:val="24"/>
        </w:rPr>
        <w:t>and</w:t>
      </w:r>
      <w:r w:rsidRPr="001D1515">
        <w:rPr>
          <w:rFonts w:ascii="Book Antiqua" w:hAnsi="Book Antiqua"/>
          <w:sz w:val="24"/>
          <w:szCs w:val="24"/>
        </w:rPr>
        <w:t xml:space="preserve"> Fisher’s exact test. Hardy-Weinberg equilibrium</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HWE) was evaluated by a goodness-of-fit χ</w:t>
      </w:r>
      <w:r w:rsidRPr="001D1515">
        <w:rPr>
          <w:rFonts w:ascii="Book Antiqua" w:hAnsi="Book Antiqua"/>
          <w:sz w:val="24"/>
          <w:szCs w:val="24"/>
          <w:vertAlign w:val="superscript"/>
        </w:rPr>
        <w:t>2</w:t>
      </w:r>
      <w:r w:rsidRPr="001D1515">
        <w:rPr>
          <w:rFonts w:ascii="Book Antiqua" w:hAnsi="Book Antiqua"/>
          <w:sz w:val="24"/>
          <w:szCs w:val="24"/>
        </w:rPr>
        <w:t xml:space="preserve"> test to compare the observed genotype frequencies with the expected ones. The association between SNP genotypes and HCC </w:t>
      </w:r>
      <w:r w:rsidR="008A0F25" w:rsidRPr="001D1515">
        <w:rPr>
          <w:rFonts w:ascii="Book Antiqua" w:hAnsi="Book Antiqua"/>
          <w:sz w:val="24"/>
          <w:szCs w:val="24"/>
        </w:rPr>
        <w:t xml:space="preserve">risk </w:t>
      </w:r>
      <w:r w:rsidRPr="001D1515">
        <w:rPr>
          <w:rFonts w:ascii="Book Antiqua" w:hAnsi="Book Antiqua"/>
          <w:sz w:val="24"/>
          <w:szCs w:val="24"/>
        </w:rPr>
        <w:t xml:space="preserve">was </w:t>
      </w:r>
      <w:r w:rsidRPr="001D1515">
        <w:rPr>
          <w:rFonts w:ascii="Book Antiqua" w:hAnsi="Book Antiqua"/>
          <w:sz w:val="24"/>
          <w:szCs w:val="24"/>
        </w:rPr>
        <w:lastRenderedPageBreak/>
        <w:t xml:space="preserve">estimated </w:t>
      </w:r>
      <w:r w:rsidR="008A0F25" w:rsidRPr="001D1515">
        <w:rPr>
          <w:rFonts w:ascii="Book Antiqua" w:hAnsi="Book Antiqua"/>
          <w:sz w:val="24"/>
          <w:szCs w:val="24"/>
        </w:rPr>
        <w:t>using</w:t>
      </w:r>
      <w:r w:rsidR="00870002" w:rsidRPr="001D1515">
        <w:rPr>
          <w:rFonts w:ascii="Book Antiqua" w:hAnsi="Book Antiqua"/>
          <w:sz w:val="24"/>
          <w:szCs w:val="24"/>
        </w:rPr>
        <w:t xml:space="preserve"> </w:t>
      </w:r>
      <w:r w:rsidR="009E0B9A" w:rsidRPr="001D1515">
        <w:rPr>
          <w:rFonts w:ascii="Book Antiqua" w:hAnsi="Book Antiqua"/>
          <w:sz w:val="24"/>
          <w:szCs w:val="24"/>
        </w:rPr>
        <w:t>unconditional</w:t>
      </w:r>
      <w:r w:rsidR="00870002" w:rsidRPr="001D1515">
        <w:rPr>
          <w:rFonts w:ascii="Book Antiqua" w:hAnsi="Book Antiqua"/>
          <w:sz w:val="24"/>
          <w:szCs w:val="24"/>
        </w:rPr>
        <w:t xml:space="preserve"> logistic regression analysis and an </w:t>
      </w:r>
      <w:r w:rsidRPr="001D1515">
        <w:rPr>
          <w:rFonts w:ascii="Book Antiqua" w:hAnsi="Book Antiqua"/>
          <w:sz w:val="24"/>
          <w:szCs w:val="24"/>
        </w:rPr>
        <w:t>odds ratio</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 xml:space="preserve">OR) </w:t>
      </w:r>
      <w:r w:rsidR="00870002" w:rsidRPr="001D1515">
        <w:rPr>
          <w:rFonts w:ascii="Book Antiqua" w:hAnsi="Book Antiqua"/>
          <w:sz w:val="24"/>
          <w:szCs w:val="24"/>
        </w:rPr>
        <w:t>with</w:t>
      </w:r>
      <w:r w:rsidRPr="001D1515">
        <w:rPr>
          <w:rFonts w:ascii="Book Antiqua" w:hAnsi="Book Antiqua"/>
          <w:sz w:val="24"/>
          <w:szCs w:val="24"/>
        </w:rPr>
        <w:t xml:space="preserve"> 95% confidence interval</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 xml:space="preserve">CI). All statistical tests were two-sided. A </w:t>
      </w:r>
      <w:r w:rsidRPr="001D1515">
        <w:rPr>
          <w:rFonts w:ascii="Book Antiqua" w:hAnsi="Book Antiqua"/>
          <w:i/>
          <w:sz w:val="24"/>
          <w:szCs w:val="24"/>
        </w:rPr>
        <w:t>P</w:t>
      </w:r>
      <w:r w:rsidRPr="001D1515">
        <w:rPr>
          <w:rFonts w:ascii="Book Antiqua" w:hAnsi="Book Antiqua"/>
          <w:sz w:val="24"/>
          <w:szCs w:val="24"/>
        </w:rPr>
        <w:t xml:space="preserve"> value &lt;</w:t>
      </w:r>
      <w:r w:rsidR="00FB1DB9">
        <w:rPr>
          <w:rFonts w:ascii="Book Antiqua" w:hAnsi="Book Antiqua" w:hint="eastAsia"/>
          <w:sz w:val="24"/>
          <w:szCs w:val="24"/>
        </w:rPr>
        <w:t xml:space="preserve"> </w:t>
      </w:r>
      <w:r w:rsidRPr="001D1515">
        <w:rPr>
          <w:rFonts w:ascii="Book Antiqua" w:hAnsi="Book Antiqua"/>
          <w:sz w:val="24"/>
          <w:szCs w:val="24"/>
        </w:rPr>
        <w:t>0.05 was considered to indicate statistical significance.</w:t>
      </w:r>
    </w:p>
    <w:p w:rsidR="00CC0AB3" w:rsidRPr="001D1515" w:rsidRDefault="00CC0AB3" w:rsidP="001D1515">
      <w:pPr>
        <w:tabs>
          <w:tab w:val="left" w:pos="5340"/>
        </w:tabs>
        <w:adjustRightInd w:val="0"/>
        <w:snapToGrid w:val="0"/>
        <w:spacing w:line="360" w:lineRule="auto"/>
        <w:rPr>
          <w:rFonts w:ascii="Book Antiqua" w:hAnsi="Book Antiqua"/>
          <w:b/>
          <w:sz w:val="24"/>
          <w:szCs w:val="24"/>
        </w:rPr>
      </w:pPr>
    </w:p>
    <w:p w:rsidR="00EE056E" w:rsidRPr="001D1515" w:rsidRDefault="00EE056E" w:rsidP="001D1515">
      <w:pPr>
        <w:tabs>
          <w:tab w:val="left" w:pos="5340"/>
        </w:tabs>
        <w:adjustRightInd w:val="0"/>
        <w:snapToGrid w:val="0"/>
        <w:spacing w:line="360" w:lineRule="auto"/>
        <w:rPr>
          <w:rFonts w:ascii="Book Antiqua" w:hAnsi="Book Antiqua"/>
          <w:b/>
          <w:sz w:val="24"/>
          <w:szCs w:val="24"/>
        </w:rPr>
      </w:pPr>
      <w:r w:rsidRPr="001D1515">
        <w:rPr>
          <w:rFonts w:ascii="Book Antiqua" w:hAnsi="Book Antiqua"/>
          <w:b/>
          <w:sz w:val="24"/>
          <w:szCs w:val="24"/>
        </w:rPr>
        <w:t>RESULTS</w:t>
      </w:r>
    </w:p>
    <w:p w:rsidR="00EE056E" w:rsidRPr="001D1515" w:rsidRDefault="00EE056E" w:rsidP="001D1515">
      <w:pPr>
        <w:adjustRightInd w:val="0"/>
        <w:snapToGrid w:val="0"/>
        <w:spacing w:line="360" w:lineRule="auto"/>
        <w:rPr>
          <w:rFonts w:ascii="Book Antiqua" w:hAnsi="Book Antiqua"/>
          <w:b/>
          <w:i/>
          <w:sz w:val="24"/>
          <w:szCs w:val="24"/>
        </w:rPr>
      </w:pPr>
      <w:r w:rsidRPr="001D1515">
        <w:rPr>
          <w:rFonts w:ascii="Book Antiqua" w:hAnsi="Book Antiqua"/>
          <w:b/>
          <w:i/>
          <w:sz w:val="24"/>
          <w:szCs w:val="24"/>
        </w:rPr>
        <w:t>Characteristics of the participants</w:t>
      </w:r>
    </w:p>
    <w:p w:rsidR="00EE056E" w:rsidRPr="001D1515" w:rsidRDefault="00EE056E" w:rsidP="00FB1DB9">
      <w:pPr>
        <w:adjustRightInd w:val="0"/>
        <w:snapToGrid w:val="0"/>
        <w:spacing w:line="360" w:lineRule="auto"/>
        <w:rPr>
          <w:rFonts w:ascii="Book Antiqua" w:hAnsi="Book Antiqua"/>
          <w:sz w:val="24"/>
          <w:szCs w:val="24"/>
        </w:rPr>
      </w:pPr>
      <w:r w:rsidRPr="001D1515">
        <w:rPr>
          <w:rFonts w:ascii="Book Antiqua" w:hAnsi="Book Antiqua"/>
          <w:sz w:val="24"/>
          <w:szCs w:val="24"/>
        </w:rPr>
        <w:t>The 2157 unrelated Chinese subjects enrolled in this study included 881</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86.5%) males and 138</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13.5%) females with HCC. The mean age of these patients was 48.54</w:t>
      </w:r>
      <w:r w:rsidR="00FB1DB9">
        <w:rPr>
          <w:rFonts w:ascii="Book Antiqua" w:hAnsi="Book Antiqua" w:hint="eastAsia"/>
          <w:sz w:val="24"/>
          <w:szCs w:val="24"/>
        </w:rPr>
        <w:t xml:space="preserve"> </w:t>
      </w:r>
      <w:r w:rsidRPr="001D1515">
        <w:rPr>
          <w:rFonts w:ascii="Book Antiqua" w:hAnsi="Book Antiqua"/>
          <w:sz w:val="24"/>
          <w:szCs w:val="24"/>
        </w:rPr>
        <w:t>±</w:t>
      </w:r>
      <w:r w:rsidR="00FB1DB9">
        <w:rPr>
          <w:rFonts w:ascii="Book Antiqua" w:hAnsi="Book Antiqua" w:hint="eastAsia"/>
          <w:sz w:val="24"/>
          <w:szCs w:val="24"/>
        </w:rPr>
        <w:t xml:space="preserve"> </w:t>
      </w:r>
      <w:r w:rsidRPr="001D1515">
        <w:rPr>
          <w:rFonts w:ascii="Book Antiqua" w:hAnsi="Book Antiqua"/>
          <w:sz w:val="24"/>
          <w:szCs w:val="24"/>
        </w:rPr>
        <w:t>11.44 years. The control group consisted of 982</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86.3%) males and 156</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13.7%) females, with a mean age of 48.01</w:t>
      </w:r>
      <w:r w:rsidR="00FB1DB9">
        <w:rPr>
          <w:rFonts w:ascii="Book Antiqua" w:hAnsi="Book Antiqua" w:hint="eastAsia"/>
          <w:sz w:val="24"/>
          <w:szCs w:val="24"/>
        </w:rPr>
        <w:t xml:space="preserve"> </w:t>
      </w:r>
      <w:r w:rsidRPr="001D1515">
        <w:rPr>
          <w:rFonts w:ascii="Book Antiqua" w:hAnsi="Book Antiqua"/>
          <w:sz w:val="24"/>
          <w:szCs w:val="24"/>
        </w:rPr>
        <w:t>±</w:t>
      </w:r>
      <w:r w:rsidR="00FB1DB9">
        <w:rPr>
          <w:rFonts w:ascii="Book Antiqua" w:hAnsi="Book Antiqua" w:hint="eastAsia"/>
          <w:sz w:val="24"/>
          <w:szCs w:val="24"/>
        </w:rPr>
        <w:t xml:space="preserve"> </w:t>
      </w:r>
      <w:r w:rsidRPr="001D1515">
        <w:rPr>
          <w:rFonts w:ascii="Book Antiqua" w:hAnsi="Book Antiqua"/>
          <w:sz w:val="24"/>
          <w:szCs w:val="24"/>
        </w:rPr>
        <w:t xml:space="preserve">11.5 years. The general demographic characteristics and </w:t>
      </w:r>
      <w:r w:rsidR="00403C3E" w:rsidRPr="001D1515">
        <w:rPr>
          <w:rFonts w:ascii="Book Antiqua" w:hAnsi="Book Antiqua"/>
          <w:sz w:val="24"/>
          <w:szCs w:val="24"/>
        </w:rPr>
        <w:t>behavior information</w:t>
      </w:r>
      <w:r w:rsidRPr="001D1515">
        <w:rPr>
          <w:rFonts w:ascii="Book Antiqua" w:hAnsi="Book Antiqua"/>
          <w:sz w:val="24"/>
          <w:szCs w:val="24"/>
        </w:rPr>
        <w:t xml:space="preserve"> on the patients and controls are provided in Table </w:t>
      </w:r>
      <w:r w:rsidR="00403C3E" w:rsidRPr="001D1515">
        <w:rPr>
          <w:rFonts w:ascii="Book Antiqua" w:hAnsi="Book Antiqua"/>
          <w:sz w:val="24"/>
          <w:szCs w:val="24"/>
        </w:rPr>
        <w:t>2</w:t>
      </w:r>
      <w:r w:rsidRPr="001D1515">
        <w:rPr>
          <w:rFonts w:ascii="Book Antiqua" w:hAnsi="Book Antiqua"/>
          <w:sz w:val="24"/>
          <w:szCs w:val="24"/>
        </w:rPr>
        <w:t>. There were no significant differences between the HCC patients and the controls in terms of age, sex, and nationality; however, HCC patients had a significantly higher rate of a positive history of HBV infection, a family hist</w:t>
      </w:r>
      <w:r w:rsidR="00403C3E" w:rsidRPr="001D1515">
        <w:rPr>
          <w:rFonts w:ascii="Book Antiqua" w:hAnsi="Book Antiqua"/>
          <w:sz w:val="24"/>
          <w:szCs w:val="24"/>
        </w:rPr>
        <w:t>ory of HCC, smoking, and drinking</w:t>
      </w:r>
      <w:r w:rsidRPr="001D1515">
        <w:rPr>
          <w:rFonts w:ascii="Book Antiqua" w:hAnsi="Book Antiqua"/>
          <w:sz w:val="24"/>
          <w:szCs w:val="24"/>
        </w:rPr>
        <w:t>.</w:t>
      </w:r>
    </w:p>
    <w:p w:rsidR="00EE056E" w:rsidRPr="001D1515" w:rsidRDefault="00FB1DB9" w:rsidP="001D1515">
      <w:pPr>
        <w:adjustRightInd w:val="0"/>
        <w:snapToGrid w:val="0"/>
        <w:spacing w:line="360" w:lineRule="auto"/>
        <w:ind w:firstLineChars="50" w:firstLine="120"/>
        <w:rPr>
          <w:rFonts w:ascii="Book Antiqua" w:hAnsi="Book Antiqua"/>
          <w:sz w:val="24"/>
          <w:szCs w:val="24"/>
        </w:rPr>
      </w:pPr>
      <w:r>
        <w:rPr>
          <w:rFonts w:ascii="Book Antiqua" w:hAnsi="Book Antiqua" w:hint="eastAsia"/>
          <w:sz w:val="24"/>
          <w:szCs w:val="24"/>
        </w:rPr>
        <w:t xml:space="preserve"> </w:t>
      </w:r>
    </w:p>
    <w:p w:rsidR="00EE056E" w:rsidRPr="001D1515" w:rsidRDefault="00EE056E" w:rsidP="001D1515">
      <w:pPr>
        <w:adjustRightInd w:val="0"/>
        <w:snapToGrid w:val="0"/>
        <w:spacing w:line="360" w:lineRule="auto"/>
        <w:rPr>
          <w:rFonts w:ascii="Book Antiqua" w:hAnsi="Book Antiqua"/>
          <w:b/>
          <w:i/>
          <w:sz w:val="24"/>
          <w:szCs w:val="24"/>
        </w:rPr>
      </w:pPr>
      <w:r w:rsidRPr="001D1515">
        <w:rPr>
          <w:rFonts w:ascii="Book Antiqua" w:hAnsi="Book Antiqua"/>
          <w:b/>
          <w:i/>
          <w:sz w:val="24"/>
          <w:szCs w:val="24"/>
        </w:rPr>
        <w:t>Allele frequencies and genotype distribution</w:t>
      </w:r>
    </w:p>
    <w:p w:rsidR="00EE056E" w:rsidRPr="001D1515" w:rsidRDefault="00EE056E" w:rsidP="00FB1DB9">
      <w:pPr>
        <w:adjustRightInd w:val="0"/>
        <w:snapToGrid w:val="0"/>
        <w:spacing w:line="360" w:lineRule="auto"/>
        <w:rPr>
          <w:rFonts w:ascii="Book Antiqua" w:hAnsi="Book Antiqua"/>
          <w:sz w:val="24"/>
          <w:szCs w:val="24"/>
        </w:rPr>
      </w:pPr>
      <w:r w:rsidRPr="001D1515">
        <w:rPr>
          <w:rFonts w:ascii="Book Antiqua" w:hAnsi="Book Antiqua"/>
          <w:sz w:val="24"/>
          <w:szCs w:val="24"/>
        </w:rPr>
        <w:t xml:space="preserve">In the control group, </w:t>
      </w:r>
      <w:r w:rsidR="00235DA3" w:rsidRPr="001D1515">
        <w:rPr>
          <w:rFonts w:ascii="Book Antiqua" w:hAnsi="Book Antiqua"/>
          <w:sz w:val="24"/>
          <w:szCs w:val="24"/>
        </w:rPr>
        <w:t xml:space="preserve">the genotype frequencies </w:t>
      </w:r>
      <w:r w:rsidRPr="001D1515">
        <w:rPr>
          <w:rFonts w:ascii="Book Antiqua" w:hAnsi="Book Antiqua"/>
          <w:sz w:val="24"/>
          <w:szCs w:val="24"/>
        </w:rPr>
        <w:t xml:space="preserve">of the 15 SNPs, all but </w:t>
      </w:r>
      <w:r w:rsidR="00F961AE" w:rsidRPr="001D1515">
        <w:rPr>
          <w:rFonts w:ascii="Book Antiqua" w:hAnsi="Book Antiqua"/>
          <w:i/>
          <w:sz w:val="24"/>
          <w:szCs w:val="24"/>
        </w:rPr>
        <w:t>CDKN1A</w:t>
      </w:r>
      <w:r w:rsidR="00F961AE" w:rsidRPr="001D1515">
        <w:rPr>
          <w:rFonts w:ascii="Book Antiqua" w:hAnsi="Book Antiqua"/>
          <w:sz w:val="24"/>
          <w:szCs w:val="24"/>
        </w:rPr>
        <w:t xml:space="preserve"> </w:t>
      </w:r>
      <w:r w:rsidRPr="001D1515">
        <w:rPr>
          <w:rFonts w:ascii="Book Antiqua" w:hAnsi="Book Antiqua"/>
          <w:sz w:val="24"/>
          <w:szCs w:val="24"/>
        </w:rPr>
        <w:t xml:space="preserve">rs3176320 </w:t>
      </w:r>
      <w:bookmarkStart w:id="157" w:name="OLE_LINK53"/>
      <w:bookmarkStart w:id="158" w:name="OLE_LINK58"/>
      <w:r w:rsidRPr="001D1515">
        <w:rPr>
          <w:rFonts w:ascii="Book Antiqua" w:hAnsi="Book Antiqua"/>
          <w:sz w:val="24"/>
          <w:szCs w:val="24"/>
        </w:rPr>
        <w:t xml:space="preserve">were in line with </w:t>
      </w:r>
      <w:bookmarkEnd w:id="157"/>
      <w:bookmarkEnd w:id="158"/>
      <w:r w:rsidRPr="001D1515">
        <w:rPr>
          <w:rFonts w:ascii="Book Antiqua" w:hAnsi="Book Antiqua"/>
          <w:sz w:val="24"/>
          <w:szCs w:val="24"/>
        </w:rPr>
        <w:t>the HWE</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i/>
          <w:sz w:val="24"/>
          <w:szCs w:val="24"/>
        </w:rPr>
        <w:t>P</w:t>
      </w:r>
      <w:r w:rsidR="00FB1DB9">
        <w:rPr>
          <w:rFonts w:ascii="Book Antiqua" w:hAnsi="Book Antiqua" w:hint="eastAsia"/>
          <w:i/>
          <w:sz w:val="24"/>
          <w:szCs w:val="24"/>
        </w:rPr>
        <w:t xml:space="preserve"> </w:t>
      </w:r>
      <w:r w:rsidRPr="001D1515">
        <w:rPr>
          <w:rFonts w:ascii="Book Antiqua" w:hAnsi="Book Antiqua"/>
          <w:sz w:val="24"/>
          <w:szCs w:val="24"/>
        </w:rPr>
        <w:t>&gt;</w:t>
      </w:r>
      <w:r w:rsidR="00FB1DB9">
        <w:rPr>
          <w:rFonts w:ascii="Book Antiqua" w:hAnsi="Book Antiqua" w:hint="eastAsia"/>
          <w:sz w:val="24"/>
          <w:szCs w:val="24"/>
        </w:rPr>
        <w:t xml:space="preserve"> </w:t>
      </w:r>
      <w:r w:rsidRPr="001D1515">
        <w:rPr>
          <w:rFonts w:ascii="Book Antiqua" w:hAnsi="Book Antiqua"/>
          <w:sz w:val="24"/>
          <w:szCs w:val="24"/>
        </w:rPr>
        <w:t>0.05), which</w:t>
      </w:r>
      <w:bookmarkStart w:id="159" w:name="OLE_LINK185"/>
      <w:bookmarkStart w:id="160" w:name="OLE_LINK186"/>
      <w:r w:rsidRPr="001D1515">
        <w:rPr>
          <w:rFonts w:ascii="Book Antiqua" w:hAnsi="Book Antiqua"/>
          <w:sz w:val="24"/>
          <w:szCs w:val="24"/>
        </w:rPr>
        <w:t xml:space="preserve"> indicated that these study participants were from a homogeneous group</w:t>
      </w:r>
      <w:bookmarkEnd w:id="159"/>
      <w:bookmarkEnd w:id="160"/>
      <w:r w:rsidRPr="001D1515">
        <w:rPr>
          <w:rFonts w:ascii="Book Antiqua" w:hAnsi="Book Antiqua"/>
          <w:sz w:val="24"/>
          <w:szCs w:val="24"/>
        </w:rPr>
        <w:t>.</w:t>
      </w:r>
      <w:r w:rsidR="00235DA3" w:rsidRPr="001D1515">
        <w:rPr>
          <w:rFonts w:ascii="Book Antiqua" w:hAnsi="Book Antiqua"/>
          <w:sz w:val="24"/>
          <w:szCs w:val="24"/>
        </w:rPr>
        <w:t xml:space="preserve"> The</w:t>
      </w:r>
      <w:r w:rsidR="004E02C4" w:rsidRPr="001D1515">
        <w:rPr>
          <w:rFonts w:ascii="Book Antiqua" w:hAnsi="Book Antiqua"/>
          <w:sz w:val="24"/>
          <w:szCs w:val="24"/>
        </w:rPr>
        <w:t xml:space="preserve"> </w:t>
      </w:r>
      <w:r w:rsidR="00235DA3" w:rsidRPr="001D1515">
        <w:rPr>
          <w:rFonts w:ascii="Book Antiqua" w:hAnsi="Book Antiqua"/>
          <w:sz w:val="24"/>
          <w:szCs w:val="24"/>
        </w:rPr>
        <w:t xml:space="preserve">allele frequencies and genotype distribution </w:t>
      </w:r>
      <w:r w:rsidR="004E02C4" w:rsidRPr="001D1515">
        <w:rPr>
          <w:rFonts w:ascii="Book Antiqua" w:hAnsi="Book Antiqua"/>
          <w:sz w:val="24"/>
          <w:szCs w:val="24"/>
        </w:rPr>
        <w:t xml:space="preserve">of SNPs </w:t>
      </w:r>
      <w:r w:rsidR="00235DA3" w:rsidRPr="001D1515">
        <w:rPr>
          <w:rFonts w:ascii="Book Antiqua" w:hAnsi="Book Antiqua"/>
          <w:sz w:val="24"/>
          <w:szCs w:val="24"/>
        </w:rPr>
        <w:t xml:space="preserve">among the HCC patients and controls from this study are listed in Table </w:t>
      </w:r>
      <w:r w:rsidR="005265CC" w:rsidRPr="001D1515">
        <w:rPr>
          <w:rFonts w:ascii="Book Antiqua" w:hAnsi="Book Antiqua"/>
          <w:sz w:val="24"/>
          <w:szCs w:val="24"/>
        </w:rPr>
        <w:t>3</w:t>
      </w:r>
      <w:r w:rsidR="00235DA3" w:rsidRPr="001D1515">
        <w:rPr>
          <w:rFonts w:ascii="Book Antiqua" w:hAnsi="Book Antiqua"/>
          <w:sz w:val="24"/>
          <w:szCs w:val="24"/>
        </w:rPr>
        <w:t>.</w:t>
      </w:r>
    </w:p>
    <w:p w:rsidR="00EE056E" w:rsidRPr="001D1515" w:rsidRDefault="00EE056E" w:rsidP="001D1515">
      <w:pPr>
        <w:adjustRightInd w:val="0"/>
        <w:snapToGrid w:val="0"/>
        <w:spacing w:line="360" w:lineRule="auto"/>
        <w:rPr>
          <w:rFonts w:ascii="Book Antiqua" w:hAnsi="Book Antiqua"/>
          <w:sz w:val="24"/>
          <w:szCs w:val="24"/>
        </w:rPr>
      </w:pPr>
    </w:p>
    <w:p w:rsidR="00EE056E" w:rsidRPr="001D1515" w:rsidRDefault="00EE056E" w:rsidP="001D1515">
      <w:pPr>
        <w:adjustRightInd w:val="0"/>
        <w:snapToGrid w:val="0"/>
        <w:spacing w:line="360" w:lineRule="auto"/>
        <w:rPr>
          <w:rFonts w:ascii="Book Antiqua" w:hAnsi="Book Antiqua"/>
          <w:b/>
          <w:i/>
          <w:sz w:val="24"/>
          <w:szCs w:val="24"/>
        </w:rPr>
      </w:pPr>
      <w:r w:rsidRPr="001D1515">
        <w:rPr>
          <w:rFonts w:ascii="Book Antiqua" w:hAnsi="Book Antiqua"/>
          <w:b/>
          <w:i/>
          <w:sz w:val="24"/>
          <w:szCs w:val="24"/>
        </w:rPr>
        <w:t>Association analysis of genetic polymorphisms and HCC</w:t>
      </w:r>
    </w:p>
    <w:p w:rsidR="00EE056E" w:rsidRPr="001D1515" w:rsidRDefault="00EE056E" w:rsidP="00FB1DB9">
      <w:pPr>
        <w:adjustRightInd w:val="0"/>
        <w:snapToGrid w:val="0"/>
        <w:spacing w:line="360" w:lineRule="auto"/>
        <w:rPr>
          <w:rFonts w:ascii="Book Antiqua" w:hAnsi="Book Antiqua"/>
          <w:sz w:val="24"/>
          <w:szCs w:val="24"/>
        </w:rPr>
      </w:pPr>
      <w:r w:rsidRPr="001D1515">
        <w:rPr>
          <w:rFonts w:ascii="Book Antiqua" w:hAnsi="Book Antiqua"/>
          <w:sz w:val="24"/>
          <w:szCs w:val="24"/>
        </w:rPr>
        <w:t xml:space="preserve">The association between SNPs and the risk of HCC was examined </w:t>
      </w:r>
      <w:r w:rsidR="00C12E16" w:rsidRPr="001D1515">
        <w:rPr>
          <w:rFonts w:ascii="Book Antiqua" w:hAnsi="Book Antiqua"/>
          <w:sz w:val="24"/>
          <w:szCs w:val="24"/>
        </w:rPr>
        <w:t>using</w:t>
      </w:r>
      <w:r w:rsidRPr="001D1515">
        <w:rPr>
          <w:rFonts w:ascii="Book Antiqua" w:hAnsi="Book Antiqua"/>
          <w:sz w:val="24"/>
          <w:szCs w:val="24"/>
        </w:rPr>
        <w:t xml:space="preserve"> </w:t>
      </w:r>
      <w:r w:rsidR="004B7C36" w:rsidRPr="001D1515">
        <w:rPr>
          <w:rFonts w:ascii="Book Antiqua" w:hAnsi="Book Antiqua"/>
          <w:sz w:val="24"/>
          <w:szCs w:val="24"/>
        </w:rPr>
        <w:t>unconditional</w:t>
      </w:r>
      <w:r w:rsidRPr="001D1515">
        <w:rPr>
          <w:rFonts w:ascii="Book Antiqua" w:hAnsi="Book Antiqua"/>
          <w:sz w:val="24"/>
          <w:szCs w:val="24"/>
        </w:rPr>
        <w:t xml:space="preserve"> logistic regression analysis. According</w:t>
      </w:r>
      <w:r w:rsidR="00FB1DB9">
        <w:rPr>
          <w:rFonts w:ascii="Book Antiqua" w:hAnsi="Book Antiqua"/>
          <w:sz w:val="24"/>
          <w:szCs w:val="24"/>
        </w:rPr>
        <w:t xml:space="preserve"> to the crude ORs and their 95%</w:t>
      </w:r>
      <w:r w:rsidRPr="001D1515">
        <w:rPr>
          <w:rFonts w:ascii="Book Antiqua" w:hAnsi="Book Antiqua"/>
          <w:sz w:val="24"/>
          <w:szCs w:val="24"/>
        </w:rPr>
        <w:t>CIs,</w:t>
      </w:r>
      <w:r w:rsidR="00C12E16" w:rsidRPr="001D1515">
        <w:rPr>
          <w:rFonts w:ascii="Book Antiqua" w:hAnsi="Book Antiqua"/>
          <w:sz w:val="24"/>
          <w:szCs w:val="24"/>
        </w:rPr>
        <w:t xml:space="preserve"> </w:t>
      </w:r>
      <w:r w:rsidR="00C12E16" w:rsidRPr="001D1515">
        <w:rPr>
          <w:rFonts w:ascii="Book Antiqua" w:hAnsi="Book Antiqua"/>
          <w:i/>
          <w:sz w:val="24"/>
          <w:szCs w:val="24"/>
        </w:rPr>
        <w:t>SMAD3</w:t>
      </w:r>
      <w:r w:rsidRPr="001D1515">
        <w:rPr>
          <w:rFonts w:ascii="Book Antiqua" w:hAnsi="Book Antiqua"/>
          <w:sz w:val="24"/>
          <w:szCs w:val="24"/>
        </w:rPr>
        <w:t xml:space="preserve"> rs11556090 AG or AG/GG and </w:t>
      </w:r>
      <w:r w:rsidR="00C12E16" w:rsidRPr="001D1515">
        <w:rPr>
          <w:rFonts w:ascii="Book Antiqua" w:hAnsi="Book Antiqua"/>
          <w:i/>
          <w:sz w:val="24"/>
          <w:szCs w:val="24"/>
        </w:rPr>
        <w:t>MCM7</w:t>
      </w:r>
      <w:r w:rsidR="00C12E16" w:rsidRPr="001D1515">
        <w:rPr>
          <w:rFonts w:ascii="Book Antiqua" w:hAnsi="Book Antiqua"/>
          <w:sz w:val="24"/>
          <w:szCs w:val="24"/>
        </w:rPr>
        <w:t xml:space="preserve"> </w:t>
      </w:r>
      <w:r w:rsidRPr="001D1515">
        <w:rPr>
          <w:rFonts w:ascii="Book Antiqua" w:hAnsi="Book Antiqua"/>
          <w:sz w:val="24"/>
          <w:szCs w:val="24"/>
        </w:rPr>
        <w:t xml:space="preserve">rs2070215 GG carried an increased risk of HCC when compared with the wild genotype </w:t>
      </w:r>
      <w:r w:rsidR="00C12E16" w:rsidRPr="001D1515">
        <w:rPr>
          <w:rFonts w:ascii="Book Antiqua" w:hAnsi="Book Antiqua"/>
          <w:i/>
          <w:sz w:val="24"/>
          <w:szCs w:val="24"/>
        </w:rPr>
        <w:t xml:space="preserve">SMAD3 </w:t>
      </w:r>
      <w:r w:rsidRPr="001D1515">
        <w:rPr>
          <w:rFonts w:ascii="Book Antiqua" w:hAnsi="Book Antiqua"/>
          <w:sz w:val="24"/>
          <w:szCs w:val="24"/>
        </w:rPr>
        <w:t xml:space="preserve">rs11556090 AA and </w:t>
      </w:r>
      <w:r w:rsidR="00C12E16" w:rsidRPr="001D1515">
        <w:rPr>
          <w:rFonts w:ascii="Book Antiqua" w:hAnsi="Book Antiqua"/>
          <w:i/>
          <w:sz w:val="24"/>
          <w:szCs w:val="24"/>
        </w:rPr>
        <w:t>MCM7</w:t>
      </w:r>
      <w:r w:rsidR="00C12E16" w:rsidRPr="001D1515">
        <w:rPr>
          <w:rFonts w:ascii="Book Antiqua" w:hAnsi="Book Antiqua"/>
          <w:sz w:val="24"/>
          <w:szCs w:val="24"/>
        </w:rPr>
        <w:t xml:space="preserve"> </w:t>
      </w:r>
      <w:r w:rsidRPr="001D1515">
        <w:rPr>
          <w:rFonts w:ascii="Book Antiqua" w:hAnsi="Book Antiqua"/>
          <w:sz w:val="24"/>
          <w:szCs w:val="24"/>
        </w:rPr>
        <w:t>rs2070215</w:t>
      </w:r>
      <w:r w:rsidR="00C12E16" w:rsidRPr="001D1515">
        <w:rPr>
          <w:rFonts w:ascii="Book Antiqua" w:hAnsi="Book Antiqua"/>
          <w:sz w:val="24"/>
          <w:szCs w:val="24"/>
        </w:rPr>
        <w:t xml:space="preserve"> </w:t>
      </w:r>
      <w:r w:rsidRPr="001D1515">
        <w:rPr>
          <w:rFonts w:ascii="Book Antiqua" w:hAnsi="Book Antiqua"/>
          <w:sz w:val="24"/>
          <w:szCs w:val="24"/>
        </w:rPr>
        <w:t>AA</w:t>
      </w:r>
      <w:bookmarkStart w:id="161" w:name="OLE_LINK13"/>
      <w:bookmarkStart w:id="162" w:name="OLE_LINK14"/>
      <w:r w:rsidRPr="001D1515">
        <w:rPr>
          <w:rFonts w:ascii="Book Antiqua" w:hAnsi="Book Antiqua"/>
          <w:sz w:val="24"/>
          <w:szCs w:val="24"/>
        </w:rPr>
        <w:t>, respectively</w:t>
      </w:r>
      <w:bookmarkEnd w:id="161"/>
      <w:bookmarkEnd w:id="162"/>
      <w:r w:rsidRPr="001D1515">
        <w:rPr>
          <w:rFonts w:ascii="Book Antiqua" w:hAnsi="Book Antiqua"/>
          <w:sz w:val="24"/>
          <w:szCs w:val="24"/>
        </w:rPr>
        <w:t xml:space="preserve">. Individuals with </w:t>
      </w:r>
      <w:r w:rsidR="00C12E16" w:rsidRPr="001D1515">
        <w:rPr>
          <w:rFonts w:ascii="Book Antiqua" w:hAnsi="Book Antiqua"/>
          <w:i/>
          <w:sz w:val="24"/>
          <w:szCs w:val="24"/>
        </w:rPr>
        <w:t>CDC25C</w:t>
      </w:r>
      <w:r w:rsidR="00C12E16" w:rsidRPr="001D1515">
        <w:rPr>
          <w:rFonts w:ascii="Book Antiqua" w:hAnsi="Book Antiqua"/>
          <w:sz w:val="24"/>
          <w:szCs w:val="24"/>
        </w:rPr>
        <w:t xml:space="preserve"> </w:t>
      </w:r>
      <w:r w:rsidRPr="001D1515">
        <w:rPr>
          <w:rFonts w:ascii="Book Antiqua" w:hAnsi="Book Antiqua"/>
          <w:sz w:val="24"/>
          <w:szCs w:val="24"/>
        </w:rPr>
        <w:t xml:space="preserve">rs3734166 GG or GA/GG and </w:t>
      </w:r>
      <w:r w:rsidR="00C12E16" w:rsidRPr="001D1515">
        <w:rPr>
          <w:rFonts w:ascii="Book Antiqua" w:hAnsi="Book Antiqua"/>
          <w:i/>
          <w:sz w:val="24"/>
          <w:szCs w:val="24"/>
        </w:rPr>
        <w:t>KAT2B</w:t>
      </w:r>
      <w:r w:rsidR="00C12E16" w:rsidRPr="001D1515">
        <w:rPr>
          <w:rFonts w:ascii="Book Antiqua" w:hAnsi="Book Antiqua"/>
          <w:sz w:val="24"/>
          <w:szCs w:val="24"/>
        </w:rPr>
        <w:t xml:space="preserve"> </w:t>
      </w:r>
      <w:r w:rsidRPr="001D1515">
        <w:rPr>
          <w:rFonts w:ascii="Book Antiqua" w:hAnsi="Book Antiqua"/>
          <w:sz w:val="24"/>
          <w:szCs w:val="24"/>
        </w:rPr>
        <w:t xml:space="preserve">rs4858770 TT had a lower </w:t>
      </w:r>
      <w:r w:rsidRPr="001D1515">
        <w:rPr>
          <w:rFonts w:ascii="Book Antiqua" w:hAnsi="Book Antiqua"/>
          <w:sz w:val="24"/>
          <w:szCs w:val="24"/>
        </w:rPr>
        <w:lastRenderedPageBreak/>
        <w:t xml:space="preserve">risk of HCC than those with the wild genotype </w:t>
      </w:r>
      <w:r w:rsidR="00C12E16" w:rsidRPr="001D1515">
        <w:rPr>
          <w:rFonts w:ascii="Book Antiqua" w:hAnsi="Book Antiqua"/>
          <w:i/>
          <w:sz w:val="24"/>
          <w:szCs w:val="24"/>
        </w:rPr>
        <w:t>CDC25C</w:t>
      </w:r>
      <w:r w:rsidR="00C12E16" w:rsidRPr="001D1515">
        <w:rPr>
          <w:rFonts w:ascii="Book Antiqua" w:hAnsi="Book Antiqua"/>
          <w:sz w:val="24"/>
          <w:szCs w:val="24"/>
        </w:rPr>
        <w:t xml:space="preserve"> </w:t>
      </w:r>
      <w:r w:rsidRPr="001D1515">
        <w:rPr>
          <w:rFonts w:ascii="Book Antiqua" w:hAnsi="Book Antiqua"/>
          <w:sz w:val="24"/>
          <w:szCs w:val="24"/>
        </w:rPr>
        <w:t xml:space="preserve">rs3734166 AA and </w:t>
      </w:r>
      <w:r w:rsidR="00C12E16" w:rsidRPr="001D1515">
        <w:rPr>
          <w:rFonts w:ascii="Book Antiqua" w:hAnsi="Book Antiqua"/>
          <w:i/>
          <w:sz w:val="24"/>
          <w:szCs w:val="24"/>
        </w:rPr>
        <w:t>KAT2B</w:t>
      </w:r>
      <w:r w:rsidR="00C12E16" w:rsidRPr="001D1515">
        <w:rPr>
          <w:rFonts w:ascii="Book Antiqua" w:hAnsi="Book Antiqua"/>
          <w:sz w:val="24"/>
          <w:szCs w:val="24"/>
        </w:rPr>
        <w:t xml:space="preserve"> </w:t>
      </w:r>
      <w:r w:rsidRPr="001D1515">
        <w:rPr>
          <w:rFonts w:ascii="Book Antiqua" w:hAnsi="Book Antiqua"/>
          <w:sz w:val="24"/>
          <w:szCs w:val="24"/>
        </w:rPr>
        <w:t>rs4858770 CC, respectively. However, the association disappeared after adjusting for age, sex, nationality, smoking, drinking, family history of HCC, and HBV infection. Using individuals with the wild genotype AA as the reference, individuals carrying the GG variant of</w:t>
      </w:r>
      <w:r w:rsidR="00C12E16" w:rsidRPr="001D1515">
        <w:rPr>
          <w:rFonts w:ascii="Book Antiqua" w:hAnsi="Book Antiqua"/>
          <w:sz w:val="24"/>
          <w:szCs w:val="24"/>
        </w:rPr>
        <w:t xml:space="preserve"> </w:t>
      </w:r>
      <w:r w:rsidR="00C12E16" w:rsidRPr="001D1515">
        <w:rPr>
          <w:rFonts w:ascii="Book Antiqua" w:hAnsi="Book Antiqua"/>
          <w:i/>
          <w:sz w:val="24"/>
          <w:szCs w:val="24"/>
        </w:rPr>
        <w:t>KAT2B</w:t>
      </w:r>
      <w:r w:rsidRPr="001D1515">
        <w:rPr>
          <w:rFonts w:ascii="Book Antiqua" w:hAnsi="Book Antiqua"/>
          <w:sz w:val="24"/>
          <w:szCs w:val="24"/>
        </w:rPr>
        <w:t xml:space="preserve"> rs17006625 had a higher risk of HCC</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adjusted OR</w:t>
      </w:r>
      <w:r w:rsidR="00A3451F">
        <w:rPr>
          <w:rFonts w:ascii="Book Antiqua" w:hAnsi="Book Antiqua"/>
          <w:sz w:val="24"/>
          <w:szCs w:val="24"/>
        </w:rPr>
        <w:t xml:space="preserve"> = </w:t>
      </w:r>
      <w:r w:rsidRPr="001D1515">
        <w:rPr>
          <w:rFonts w:ascii="Book Antiqua" w:hAnsi="Book Antiqua"/>
          <w:sz w:val="24"/>
          <w:szCs w:val="24"/>
        </w:rPr>
        <w:t>1.64, 95%CI</w:t>
      </w:r>
      <w:r w:rsidR="00961667" w:rsidRPr="001D1515">
        <w:rPr>
          <w:rFonts w:ascii="Book Antiqua" w:hAnsi="Book Antiqua"/>
          <w:sz w:val="24"/>
          <w:szCs w:val="24"/>
        </w:rPr>
        <w:t xml:space="preserve">: </w:t>
      </w:r>
      <w:r w:rsidRPr="001D1515">
        <w:rPr>
          <w:rFonts w:ascii="Book Antiqua" w:hAnsi="Book Antiqua"/>
          <w:sz w:val="24"/>
          <w:szCs w:val="24"/>
        </w:rPr>
        <w:t>1.01–2.64</w:t>
      </w:r>
      <w:r w:rsidR="003F4346" w:rsidRPr="001D1515">
        <w:rPr>
          <w:rFonts w:ascii="Book Antiqua" w:hAnsi="Book Antiqua"/>
          <w:sz w:val="24"/>
          <w:szCs w:val="24"/>
        </w:rPr>
        <w:t>,</w:t>
      </w:r>
      <w:r w:rsidR="003F4346" w:rsidRPr="001D1515">
        <w:rPr>
          <w:rFonts w:ascii="Book Antiqua" w:hAnsi="Book Antiqua"/>
          <w:i/>
          <w:sz w:val="24"/>
          <w:szCs w:val="24"/>
        </w:rPr>
        <w:t xml:space="preserve"> P</w:t>
      </w:r>
      <w:r w:rsidR="00A3451F">
        <w:rPr>
          <w:rFonts w:ascii="Book Antiqua" w:hAnsi="Book Antiqua"/>
          <w:sz w:val="24"/>
          <w:szCs w:val="24"/>
        </w:rPr>
        <w:t xml:space="preserve"> = </w:t>
      </w:r>
      <w:r w:rsidR="003F4346" w:rsidRPr="001D1515">
        <w:rPr>
          <w:rFonts w:ascii="Book Antiqua" w:hAnsi="Book Antiqua"/>
          <w:sz w:val="24"/>
          <w:szCs w:val="24"/>
        </w:rPr>
        <w:t>0.04</w:t>
      </w:r>
      <w:r w:rsidRPr="001D1515">
        <w:rPr>
          <w:rFonts w:ascii="Book Antiqua" w:hAnsi="Book Antiqua"/>
          <w:sz w:val="24"/>
          <w:szCs w:val="24"/>
        </w:rPr>
        <w:t>) after</w:t>
      </w:r>
      <w:bookmarkStart w:id="163" w:name="OLE_LINK16"/>
      <w:bookmarkStart w:id="164" w:name="OLE_LINK17"/>
      <w:r w:rsidRPr="001D1515">
        <w:rPr>
          <w:rFonts w:ascii="Book Antiqua" w:hAnsi="Book Antiqua"/>
          <w:sz w:val="24"/>
          <w:szCs w:val="24"/>
        </w:rPr>
        <w:t xml:space="preserve"> adjusting for confounding factors</w:t>
      </w:r>
      <w:bookmarkEnd w:id="163"/>
      <w:bookmarkEnd w:id="164"/>
      <w:r w:rsidRPr="001D1515">
        <w:rPr>
          <w:rFonts w:ascii="Book Antiqua" w:hAnsi="Book Antiqua"/>
          <w:sz w:val="24"/>
          <w:szCs w:val="24"/>
        </w:rPr>
        <w:t xml:space="preserve">. </w:t>
      </w:r>
      <w:r w:rsidR="00961667" w:rsidRPr="001D1515">
        <w:rPr>
          <w:rFonts w:ascii="Book Antiqua" w:hAnsi="Book Antiqua"/>
          <w:sz w:val="24"/>
          <w:szCs w:val="24"/>
        </w:rPr>
        <w:t>In addition</w:t>
      </w:r>
      <w:r w:rsidRPr="001D1515">
        <w:rPr>
          <w:rFonts w:ascii="Book Antiqua" w:hAnsi="Book Antiqua"/>
          <w:sz w:val="24"/>
          <w:szCs w:val="24"/>
        </w:rPr>
        <w:t>, compared with the wild genotypes</w:t>
      </w:r>
      <w:r w:rsidR="00C12E16" w:rsidRPr="001D1515">
        <w:rPr>
          <w:rFonts w:ascii="Book Antiqua" w:hAnsi="Book Antiqua"/>
          <w:sz w:val="24"/>
          <w:szCs w:val="24"/>
        </w:rPr>
        <w:t xml:space="preserve"> </w:t>
      </w:r>
      <w:r w:rsidR="00C12E16" w:rsidRPr="001D1515">
        <w:rPr>
          <w:rFonts w:ascii="Book Antiqua" w:hAnsi="Book Antiqua"/>
          <w:i/>
          <w:sz w:val="24"/>
          <w:szCs w:val="24"/>
        </w:rPr>
        <w:t>MCM4</w:t>
      </w:r>
      <w:r w:rsidRPr="001D1515">
        <w:rPr>
          <w:rFonts w:ascii="Book Antiqua" w:hAnsi="Book Antiqua"/>
          <w:sz w:val="24"/>
          <w:szCs w:val="24"/>
        </w:rPr>
        <w:t xml:space="preserve"> rs2305952 TT and </w:t>
      </w:r>
      <w:r w:rsidR="00C12E16" w:rsidRPr="001D1515">
        <w:rPr>
          <w:rFonts w:ascii="Book Antiqua" w:hAnsi="Book Antiqua"/>
          <w:i/>
          <w:sz w:val="24"/>
          <w:szCs w:val="24"/>
        </w:rPr>
        <w:t>CHEK1</w:t>
      </w:r>
      <w:r w:rsidR="00C12E16" w:rsidRPr="001D1515">
        <w:rPr>
          <w:rFonts w:ascii="Book Antiqua" w:hAnsi="Book Antiqua"/>
          <w:sz w:val="24"/>
          <w:szCs w:val="24"/>
        </w:rPr>
        <w:t xml:space="preserve"> </w:t>
      </w:r>
      <w:r w:rsidRPr="001D1515">
        <w:rPr>
          <w:rFonts w:ascii="Book Antiqua" w:hAnsi="Book Antiqua"/>
          <w:sz w:val="24"/>
          <w:szCs w:val="24"/>
        </w:rPr>
        <w:t>rs515255 CC, individuals carrying the CC variant of</w:t>
      </w:r>
      <w:r w:rsidR="00C12E16" w:rsidRPr="001D1515">
        <w:rPr>
          <w:rFonts w:ascii="Book Antiqua" w:hAnsi="Book Antiqua"/>
          <w:i/>
          <w:sz w:val="24"/>
          <w:szCs w:val="24"/>
        </w:rPr>
        <w:t xml:space="preserve"> MCM4</w:t>
      </w:r>
      <w:r w:rsidRPr="001D1515">
        <w:rPr>
          <w:rFonts w:ascii="Book Antiqua" w:hAnsi="Book Antiqua"/>
          <w:sz w:val="24"/>
          <w:szCs w:val="24"/>
        </w:rPr>
        <w:t xml:space="preserve"> rs2305952 or the TC, TT, TC/TT variants of </w:t>
      </w:r>
      <w:r w:rsidR="00C12E16" w:rsidRPr="001D1515">
        <w:rPr>
          <w:rFonts w:ascii="Book Antiqua" w:hAnsi="Book Antiqua"/>
          <w:i/>
          <w:sz w:val="24"/>
          <w:szCs w:val="24"/>
        </w:rPr>
        <w:t>CHEK1</w:t>
      </w:r>
      <w:r w:rsidR="00C12E16" w:rsidRPr="001D1515">
        <w:rPr>
          <w:rFonts w:ascii="Book Antiqua" w:hAnsi="Book Antiqua"/>
          <w:sz w:val="24"/>
          <w:szCs w:val="24"/>
        </w:rPr>
        <w:t xml:space="preserve"> </w:t>
      </w:r>
      <w:r w:rsidRPr="001D1515">
        <w:rPr>
          <w:rFonts w:ascii="Book Antiqua" w:hAnsi="Book Antiqua"/>
          <w:sz w:val="24"/>
          <w:szCs w:val="24"/>
        </w:rPr>
        <w:t>rs515255 had significantly lower risk of HCC</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adjusted OR</w:t>
      </w:r>
      <w:r w:rsidR="00A3451F">
        <w:rPr>
          <w:rFonts w:ascii="Book Antiqua" w:hAnsi="Book Antiqua"/>
          <w:sz w:val="24"/>
          <w:szCs w:val="24"/>
        </w:rPr>
        <w:t xml:space="preserve"> = </w:t>
      </w:r>
      <w:r w:rsidRPr="001D1515">
        <w:rPr>
          <w:rFonts w:ascii="Book Antiqua" w:hAnsi="Book Antiqua"/>
          <w:sz w:val="24"/>
          <w:szCs w:val="24"/>
        </w:rPr>
        <w:t>0.22, 95%CI</w:t>
      </w:r>
      <w:r w:rsidR="003F4346" w:rsidRPr="001D1515">
        <w:rPr>
          <w:rFonts w:ascii="Book Antiqua" w:hAnsi="Book Antiqua"/>
          <w:sz w:val="24"/>
          <w:szCs w:val="24"/>
        </w:rPr>
        <w:t xml:space="preserve">: </w:t>
      </w:r>
      <w:r w:rsidRPr="001D1515">
        <w:rPr>
          <w:rFonts w:ascii="Book Antiqua" w:hAnsi="Book Antiqua"/>
          <w:sz w:val="24"/>
          <w:szCs w:val="24"/>
        </w:rPr>
        <w:t>0.08–0.63</w:t>
      </w:r>
      <w:r w:rsidR="003F4346" w:rsidRPr="001D1515">
        <w:rPr>
          <w:rFonts w:ascii="Book Antiqua" w:hAnsi="Book Antiqua"/>
          <w:sz w:val="24"/>
          <w:szCs w:val="24"/>
        </w:rPr>
        <w:t xml:space="preserve">, </w:t>
      </w:r>
      <w:r w:rsidR="003F4346" w:rsidRPr="001D1515">
        <w:rPr>
          <w:rFonts w:ascii="Book Antiqua" w:hAnsi="Book Antiqua"/>
          <w:i/>
          <w:sz w:val="24"/>
          <w:szCs w:val="24"/>
        </w:rPr>
        <w:t>P</w:t>
      </w:r>
      <w:r w:rsidR="00A3451F">
        <w:rPr>
          <w:rFonts w:ascii="Book Antiqua" w:hAnsi="Book Antiqua"/>
          <w:sz w:val="24"/>
          <w:szCs w:val="24"/>
        </w:rPr>
        <w:t xml:space="preserve"> = </w:t>
      </w:r>
      <w:r w:rsidR="003F4346" w:rsidRPr="001D1515">
        <w:rPr>
          <w:rFonts w:ascii="Book Antiqua" w:hAnsi="Book Antiqua"/>
          <w:sz w:val="24"/>
          <w:szCs w:val="24"/>
        </w:rPr>
        <w:t>0.01</w:t>
      </w:r>
      <w:r w:rsidRPr="001D1515">
        <w:rPr>
          <w:rFonts w:ascii="Book Antiqua" w:hAnsi="Book Antiqua"/>
          <w:sz w:val="24"/>
          <w:szCs w:val="24"/>
        </w:rPr>
        <w:t>; adjusted OR</w:t>
      </w:r>
      <w:r w:rsidR="00A3451F">
        <w:rPr>
          <w:rFonts w:ascii="Book Antiqua" w:hAnsi="Book Antiqua"/>
          <w:sz w:val="24"/>
          <w:szCs w:val="24"/>
        </w:rPr>
        <w:t xml:space="preserve"> = </w:t>
      </w:r>
      <w:r w:rsidRPr="001D1515">
        <w:rPr>
          <w:rFonts w:ascii="Book Antiqua" w:hAnsi="Book Antiqua"/>
          <w:sz w:val="24"/>
          <w:szCs w:val="24"/>
        </w:rPr>
        <w:t>0.73, 95%CI</w:t>
      </w:r>
      <w:r w:rsidR="003F4346" w:rsidRPr="001D1515">
        <w:rPr>
          <w:rFonts w:ascii="Book Antiqua" w:hAnsi="Book Antiqua"/>
          <w:sz w:val="24"/>
          <w:szCs w:val="24"/>
        </w:rPr>
        <w:t xml:space="preserve">: </w:t>
      </w:r>
      <w:r w:rsidRPr="001D1515">
        <w:rPr>
          <w:rFonts w:ascii="Book Antiqua" w:hAnsi="Book Antiqua"/>
          <w:sz w:val="24"/>
          <w:szCs w:val="24"/>
        </w:rPr>
        <w:t>0.56–0.96,</w:t>
      </w:r>
      <w:r w:rsidR="003F4346" w:rsidRPr="001D1515">
        <w:rPr>
          <w:rFonts w:ascii="Book Antiqua" w:hAnsi="Book Antiqua"/>
          <w:sz w:val="24"/>
          <w:szCs w:val="24"/>
        </w:rPr>
        <w:t xml:space="preserve"> </w:t>
      </w:r>
      <w:r w:rsidR="003F4346" w:rsidRPr="001D1515">
        <w:rPr>
          <w:rFonts w:ascii="Book Antiqua" w:hAnsi="Book Antiqua"/>
          <w:i/>
          <w:sz w:val="24"/>
          <w:szCs w:val="24"/>
        </w:rPr>
        <w:t>P</w:t>
      </w:r>
      <w:r w:rsidR="00A3451F">
        <w:rPr>
          <w:rFonts w:ascii="Book Antiqua" w:hAnsi="Book Antiqua"/>
          <w:sz w:val="24"/>
          <w:szCs w:val="24"/>
        </w:rPr>
        <w:t xml:space="preserve"> = </w:t>
      </w:r>
      <w:r w:rsidR="003F4346" w:rsidRPr="001D1515">
        <w:rPr>
          <w:rFonts w:ascii="Book Antiqua" w:hAnsi="Book Antiqua"/>
          <w:sz w:val="24"/>
          <w:szCs w:val="24"/>
        </w:rPr>
        <w:t xml:space="preserve">0.02; </w:t>
      </w:r>
      <w:r w:rsidRPr="001D1515">
        <w:rPr>
          <w:rFonts w:ascii="Book Antiqua" w:hAnsi="Book Antiqua"/>
          <w:sz w:val="24"/>
          <w:szCs w:val="24"/>
        </w:rPr>
        <w:t>adjusted OR</w:t>
      </w:r>
      <w:r w:rsidR="00A3451F">
        <w:rPr>
          <w:rFonts w:ascii="Book Antiqua" w:hAnsi="Book Antiqua"/>
          <w:sz w:val="24"/>
          <w:szCs w:val="24"/>
        </w:rPr>
        <w:t xml:space="preserve"> = </w:t>
      </w:r>
      <w:r w:rsidRPr="001D1515">
        <w:rPr>
          <w:rFonts w:ascii="Book Antiqua" w:hAnsi="Book Antiqua"/>
          <w:sz w:val="24"/>
          <w:szCs w:val="24"/>
        </w:rPr>
        <w:t>0.67, 95%CI</w:t>
      </w:r>
      <w:r w:rsidR="003F4346" w:rsidRPr="001D1515">
        <w:rPr>
          <w:rFonts w:ascii="Book Antiqua" w:hAnsi="Book Antiqua"/>
          <w:sz w:val="24"/>
          <w:szCs w:val="24"/>
        </w:rPr>
        <w:t xml:space="preserve">: </w:t>
      </w:r>
      <w:r w:rsidRPr="001D1515">
        <w:rPr>
          <w:rFonts w:ascii="Book Antiqua" w:hAnsi="Book Antiqua"/>
          <w:sz w:val="24"/>
          <w:szCs w:val="24"/>
        </w:rPr>
        <w:t>0.46–0.97</w:t>
      </w:r>
      <w:r w:rsidR="003F4346" w:rsidRPr="001D1515">
        <w:rPr>
          <w:rFonts w:ascii="Book Antiqua" w:hAnsi="Book Antiqua"/>
          <w:sz w:val="24"/>
          <w:szCs w:val="24"/>
        </w:rPr>
        <w:t xml:space="preserve">, </w:t>
      </w:r>
      <w:r w:rsidR="003F4346" w:rsidRPr="001D1515">
        <w:rPr>
          <w:rFonts w:ascii="Book Antiqua" w:hAnsi="Book Antiqua"/>
          <w:i/>
          <w:sz w:val="24"/>
          <w:szCs w:val="24"/>
        </w:rPr>
        <w:t>P</w:t>
      </w:r>
      <w:r w:rsidR="00A3451F">
        <w:rPr>
          <w:rFonts w:ascii="Book Antiqua" w:hAnsi="Book Antiqua"/>
          <w:sz w:val="24"/>
          <w:szCs w:val="24"/>
        </w:rPr>
        <w:t xml:space="preserve"> = </w:t>
      </w:r>
      <w:r w:rsidR="003F4346" w:rsidRPr="001D1515">
        <w:rPr>
          <w:rFonts w:ascii="Book Antiqua" w:hAnsi="Book Antiqua"/>
          <w:sz w:val="24"/>
          <w:szCs w:val="24"/>
        </w:rPr>
        <w:t>0.04</w:t>
      </w:r>
      <w:r w:rsidRPr="001D1515">
        <w:rPr>
          <w:rFonts w:ascii="Book Antiqua" w:hAnsi="Book Antiqua"/>
          <w:sz w:val="24"/>
          <w:szCs w:val="24"/>
        </w:rPr>
        <w:t>;</w:t>
      </w:r>
      <w:bookmarkStart w:id="165" w:name="OLE_LINK22"/>
      <w:bookmarkStart w:id="166" w:name="OLE_LINK23"/>
      <w:r w:rsidRPr="001D1515">
        <w:rPr>
          <w:rFonts w:ascii="Book Antiqua" w:hAnsi="Book Antiqua"/>
          <w:sz w:val="24"/>
          <w:szCs w:val="24"/>
        </w:rPr>
        <w:t xml:space="preserve"> adjusted</w:t>
      </w:r>
      <w:bookmarkEnd w:id="165"/>
      <w:bookmarkEnd w:id="166"/>
      <w:r w:rsidRPr="001D1515">
        <w:rPr>
          <w:rFonts w:ascii="Book Antiqua" w:hAnsi="Book Antiqua"/>
          <w:sz w:val="24"/>
          <w:szCs w:val="24"/>
        </w:rPr>
        <w:t xml:space="preserve"> OR</w:t>
      </w:r>
      <w:r w:rsidR="00A3451F">
        <w:rPr>
          <w:rFonts w:ascii="Book Antiqua" w:hAnsi="Book Antiqua"/>
          <w:sz w:val="24"/>
          <w:szCs w:val="24"/>
        </w:rPr>
        <w:t xml:space="preserve"> = </w:t>
      </w:r>
      <w:r w:rsidRPr="001D1515">
        <w:rPr>
          <w:rFonts w:ascii="Book Antiqua" w:hAnsi="Book Antiqua"/>
          <w:sz w:val="24"/>
          <w:szCs w:val="24"/>
        </w:rPr>
        <w:t>0.72, 95%CI</w:t>
      </w:r>
      <w:r w:rsidR="003F4346" w:rsidRPr="001D1515">
        <w:rPr>
          <w:rFonts w:ascii="Book Antiqua" w:hAnsi="Book Antiqua"/>
          <w:sz w:val="24"/>
          <w:szCs w:val="24"/>
        </w:rPr>
        <w:t xml:space="preserve">: </w:t>
      </w:r>
      <w:r w:rsidRPr="001D1515">
        <w:rPr>
          <w:rFonts w:ascii="Book Antiqua" w:hAnsi="Book Antiqua"/>
          <w:sz w:val="24"/>
          <w:szCs w:val="24"/>
        </w:rPr>
        <w:t>0.56–0.92</w:t>
      </w:r>
      <w:r w:rsidR="003F4346" w:rsidRPr="001D1515">
        <w:rPr>
          <w:rFonts w:ascii="Book Antiqua" w:hAnsi="Book Antiqua"/>
          <w:sz w:val="24"/>
          <w:szCs w:val="24"/>
        </w:rPr>
        <w:t xml:space="preserve">, </w:t>
      </w:r>
      <w:r w:rsidR="003F4346" w:rsidRPr="001D1515">
        <w:rPr>
          <w:rFonts w:ascii="Book Antiqua" w:hAnsi="Book Antiqua"/>
          <w:i/>
          <w:sz w:val="24"/>
          <w:szCs w:val="24"/>
        </w:rPr>
        <w:t>P</w:t>
      </w:r>
      <w:r w:rsidR="00A3451F">
        <w:rPr>
          <w:rFonts w:ascii="Book Antiqua" w:hAnsi="Book Antiqua"/>
          <w:sz w:val="24"/>
          <w:szCs w:val="24"/>
        </w:rPr>
        <w:t xml:space="preserve"> = </w:t>
      </w:r>
      <w:r w:rsidR="003F4346" w:rsidRPr="001D1515">
        <w:rPr>
          <w:rFonts w:ascii="Book Antiqua" w:hAnsi="Book Antiqua"/>
          <w:sz w:val="24"/>
          <w:szCs w:val="24"/>
        </w:rPr>
        <w:t>0.01, respectively)</w:t>
      </w:r>
      <w:r w:rsidRPr="001D1515">
        <w:rPr>
          <w:rFonts w:ascii="Book Antiqua" w:hAnsi="Book Antiqua"/>
          <w:sz w:val="24"/>
          <w:szCs w:val="24"/>
        </w:rPr>
        <w:t xml:space="preserve">. The associations are shown in Table </w:t>
      </w:r>
      <w:r w:rsidR="006877C6" w:rsidRPr="001D1515">
        <w:rPr>
          <w:rFonts w:ascii="Book Antiqua" w:hAnsi="Book Antiqua"/>
          <w:sz w:val="24"/>
          <w:szCs w:val="24"/>
        </w:rPr>
        <w:t>4</w:t>
      </w:r>
      <w:r w:rsidRPr="001D1515">
        <w:rPr>
          <w:rFonts w:ascii="Book Antiqua" w:hAnsi="Book Antiqua"/>
          <w:sz w:val="24"/>
          <w:szCs w:val="24"/>
        </w:rPr>
        <w:t>.</w:t>
      </w:r>
    </w:p>
    <w:p w:rsidR="00EE056E" w:rsidRPr="001D1515" w:rsidRDefault="00EE056E" w:rsidP="001D1515">
      <w:pPr>
        <w:adjustRightInd w:val="0"/>
        <w:snapToGrid w:val="0"/>
        <w:spacing w:line="360" w:lineRule="auto"/>
        <w:rPr>
          <w:rFonts w:ascii="Book Antiqua" w:hAnsi="Book Antiqua"/>
          <w:sz w:val="24"/>
          <w:szCs w:val="24"/>
        </w:rPr>
      </w:pPr>
    </w:p>
    <w:p w:rsidR="00EE056E" w:rsidRPr="001D1515" w:rsidRDefault="00EE056E" w:rsidP="001D1515">
      <w:pPr>
        <w:adjustRightInd w:val="0"/>
        <w:snapToGrid w:val="0"/>
        <w:spacing w:line="360" w:lineRule="auto"/>
        <w:rPr>
          <w:rFonts w:ascii="Book Antiqua" w:hAnsi="Book Antiqua"/>
          <w:b/>
          <w:i/>
          <w:sz w:val="24"/>
          <w:szCs w:val="24"/>
        </w:rPr>
      </w:pPr>
      <w:r w:rsidRPr="001D1515">
        <w:rPr>
          <w:rFonts w:ascii="Book Antiqua" w:hAnsi="Book Antiqua"/>
          <w:b/>
          <w:i/>
          <w:sz w:val="24"/>
          <w:szCs w:val="24"/>
        </w:rPr>
        <w:t>Association between SNPs and HCC risk s</w:t>
      </w:r>
      <w:r w:rsidR="00787DBF" w:rsidRPr="001D1515">
        <w:rPr>
          <w:rFonts w:ascii="Book Antiqua" w:hAnsi="Book Antiqua"/>
          <w:b/>
          <w:i/>
          <w:sz w:val="24"/>
          <w:szCs w:val="24"/>
        </w:rPr>
        <w:t>tratified by behavioral factors</w:t>
      </w:r>
    </w:p>
    <w:p w:rsidR="00EE056E" w:rsidRPr="001D1515" w:rsidRDefault="00EE056E" w:rsidP="00FB1DB9">
      <w:pPr>
        <w:adjustRightInd w:val="0"/>
        <w:snapToGrid w:val="0"/>
        <w:spacing w:line="360" w:lineRule="auto"/>
        <w:rPr>
          <w:rFonts w:ascii="Book Antiqua" w:hAnsi="Book Antiqua"/>
          <w:sz w:val="24"/>
          <w:szCs w:val="24"/>
        </w:rPr>
      </w:pPr>
      <w:r w:rsidRPr="001D1515">
        <w:rPr>
          <w:rFonts w:ascii="Book Antiqua" w:hAnsi="Book Antiqua"/>
          <w:sz w:val="24"/>
          <w:szCs w:val="24"/>
        </w:rPr>
        <w:t>HBV infection, alcohol intake status, and smoking status are important behavioral factors that can increase the risk of HCC. To account for the role of these factors, a stratified analysis was conducted. Thus, when the patients were stratified</w:t>
      </w:r>
      <w:r w:rsidR="00907015" w:rsidRPr="001D1515">
        <w:rPr>
          <w:rFonts w:ascii="Book Antiqua" w:hAnsi="Book Antiqua"/>
          <w:sz w:val="24"/>
          <w:szCs w:val="24"/>
        </w:rPr>
        <w:t>,</w:t>
      </w:r>
      <w:r w:rsidRPr="001D1515">
        <w:rPr>
          <w:rFonts w:ascii="Book Antiqua" w:hAnsi="Book Antiqua"/>
          <w:sz w:val="24"/>
          <w:szCs w:val="24"/>
        </w:rPr>
        <w:t xml:space="preserve"> we found that the variant genotype CC of</w:t>
      </w:r>
      <w:r w:rsidRPr="001D1515">
        <w:rPr>
          <w:rFonts w:ascii="Book Antiqua" w:hAnsi="Book Antiqua"/>
          <w:i/>
          <w:sz w:val="24"/>
          <w:szCs w:val="24"/>
        </w:rPr>
        <w:t xml:space="preserve"> MCM4</w:t>
      </w:r>
      <w:r w:rsidRPr="001D1515">
        <w:rPr>
          <w:rFonts w:ascii="Book Antiqua" w:hAnsi="Book Antiqua"/>
          <w:sz w:val="24"/>
          <w:szCs w:val="24"/>
        </w:rPr>
        <w:t xml:space="preserve"> rs2305952 was associated with a significantly lower risk of HCC among HBsAg-positive individuals, non-drink</w:t>
      </w:r>
      <w:r w:rsidR="00C916D2" w:rsidRPr="001D1515">
        <w:rPr>
          <w:rFonts w:ascii="Book Antiqua" w:hAnsi="Book Antiqua"/>
          <w:sz w:val="24"/>
          <w:szCs w:val="24"/>
        </w:rPr>
        <w:t>ers</w:t>
      </w:r>
      <w:r w:rsidRPr="001D1515">
        <w:rPr>
          <w:rFonts w:ascii="Book Antiqua" w:hAnsi="Book Antiqua"/>
          <w:sz w:val="24"/>
          <w:szCs w:val="24"/>
        </w:rPr>
        <w:t>, and non-smokers</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adjusted OR</w:t>
      </w:r>
      <w:r w:rsidR="00A3451F">
        <w:rPr>
          <w:rFonts w:ascii="Book Antiqua" w:hAnsi="Book Antiqua"/>
          <w:sz w:val="24"/>
          <w:szCs w:val="24"/>
        </w:rPr>
        <w:t xml:space="preserve"> = </w:t>
      </w:r>
      <w:r w:rsidRPr="001D1515">
        <w:rPr>
          <w:rFonts w:ascii="Book Antiqua" w:hAnsi="Book Antiqua"/>
          <w:sz w:val="24"/>
          <w:szCs w:val="24"/>
        </w:rPr>
        <w:t>0.25, 95%CI</w:t>
      </w:r>
      <w:r w:rsidR="00907015" w:rsidRPr="001D1515">
        <w:rPr>
          <w:rFonts w:ascii="Book Antiqua" w:hAnsi="Book Antiqua"/>
          <w:sz w:val="24"/>
          <w:szCs w:val="24"/>
        </w:rPr>
        <w:t xml:space="preserve">: </w:t>
      </w:r>
      <w:r w:rsidRPr="001D1515">
        <w:rPr>
          <w:rFonts w:ascii="Book Antiqua" w:hAnsi="Book Antiqua"/>
          <w:sz w:val="24"/>
          <w:szCs w:val="24"/>
        </w:rPr>
        <w:t>0.08–0.80</w:t>
      </w:r>
      <w:r w:rsidR="00907015" w:rsidRPr="001D1515">
        <w:rPr>
          <w:rFonts w:ascii="Book Antiqua" w:hAnsi="Book Antiqua"/>
          <w:sz w:val="24"/>
          <w:szCs w:val="24"/>
        </w:rPr>
        <w:t xml:space="preserve">, </w:t>
      </w:r>
      <w:r w:rsidR="00907015" w:rsidRPr="001D1515">
        <w:rPr>
          <w:rFonts w:ascii="Book Antiqua" w:hAnsi="Book Antiqua"/>
          <w:i/>
          <w:sz w:val="24"/>
          <w:szCs w:val="24"/>
        </w:rPr>
        <w:t>P</w:t>
      </w:r>
      <w:r w:rsidR="00A3451F">
        <w:rPr>
          <w:rFonts w:ascii="Book Antiqua" w:hAnsi="Book Antiqua"/>
          <w:sz w:val="24"/>
          <w:szCs w:val="24"/>
        </w:rPr>
        <w:t xml:space="preserve"> = </w:t>
      </w:r>
      <w:r w:rsidR="00907015" w:rsidRPr="001D1515">
        <w:rPr>
          <w:rFonts w:ascii="Book Antiqua" w:hAnsi="Book Antiqua"/>
          <w:sz w:val="24"/>
          <w:szCs w:val="24"/>
        </w:rPr>
        <w:t>0.02</w:t>
      </w:r>
      <w:r w:rsidRPr="001D1515">
        <w:rPr>
          <w:rFonts w:ascii="Book Antiqua" w:hAnsi="Book Antiqua"/>
          <w:sz w:val="24"/>
          <w:szCs w:val="24"/>
        </w:rPr>
        <w:t>; adjusted OR</w:t>
      </w:r>
      <w:r w:rsidR="00A3451F">
        <w:rPr>
          <w:rFonts w:ascii="Book Antiqua" w:hAnsi="Book Antiqua"/>
          <w:sz w:val="24"/>
          <w:szCs w:val="24"/>
        </w:rPr>
        <w:t xml:space="preserve"> = </w:t>
      </w:r>
      <w:r w:rsidRPr="001D1515">
        <w:rPr>
          <w:rFonts w:ascii="Book Antiqua" w:hAnsi="Book Antiqua"/>
          <w:sz w:val="24"/>
          <w:szCs w:val="24"/>
        </w:rPr>
        <w:t>0.19, 95%CI</w:t>
      </w:r>
      <w:r w:rsidR="00907015" w:rsidRPr="001D1515">
        <w:rPr>
          <w:rFonts w:ascii="Book Antiqua" w:hAnsi="Book Antiqua"/>
          <w:sz w:val="24"/>
          <w:szCs w:val="24"/>
        </w:rPr>
        <w:t xml:space="preserve">: </w:t>
      </w:r>
      <w:r w:rsidRPr="001D1515">
        <w:rPr>
          <w:rFonts w:ascii="Book Antiqua" w:hAnsi="Book Antiqua"/>
          <w:sz w:val="24"/>
          <w:szCs w:val="24"/>
        </w:rPr>
        <w:t>0.06–0.60</w:t>
      </w:r>
      <w:r w:rsidR="00907015" w:rsidRPr="001D1515">
        <w:rPr>
          <w:rFonts w:ascii="Book Antiqua" w:hAnsi="Book Antiqua"/>
          <w:sz w:val="24"/>
          <w:szCs w:val="24"/>
        </w:rPr>
        <w:t xml:space="preserve">, </w:t>
      </w:r>
      <w:r w:rsidR="00907015" w:rsidRPr="001D1515">
        <w:rPr>
          <w:rFonts w:ascii="Book Antiqua" w:hAnsi="Book Antiqua"/>
          <w:i/>
          <w:sz w:val="24"/>
          <w:szCs w:val="24"/>
        </w:rPr>
        <w:t>P</w:t>
      </w:r>
      <w:r w:rsidR="00A3451F">
        <w:rPr>
          <w:rFonts w:ascii="Book Antiqua" w:hAnsi="Book Antiqua"/>
          <w:sz w:val="24"/>
          <w:szCs w:val="24"/>
        </w:rPr>
        <w:t xml:space="preserve"> = </w:t>
      </w:r>
      <w:r w:rsidR="00907015" w:rsidRPr="001D1515">
        <w:rPr>
          <w:rFonts w:ascii="Book Antiqua" w:hAnsi="Book Antiqua"/>
          <w:sz w:val="24"/>
          <w:szCs w:val="24"/>
        </w:rPr>
        <w:t>0.004</w:t>
      </w:r>
      <w:r w:rsidRPr="001D1515">
        <w:rPr>
          <w:rFonts w:ascii="Book Antiqua" w:hAnsi="Book Antiqua"/>
          <w:sz w:val="24"/>
          <w:szCs w:val="24"/>
        </w:rPr>
        <w:t xml:space="preserve">; adjusted </w:t>
      </w:r>
      <w:r w:rsidR="00F665ED" w:rsidRPr="001D1515">
        <w:rPr>
          <w:rFonts w:ascii="Book Antiqua" w:hAnsi="Book Antiqua"/>
          <w:sz w:val="24"/>
          <w:szCs w:val="24"/>
        </w:rPr>
        <w:t>OR</w:t>
      </w:r>
      <w:r w:rsidR="00A3451F">
        <w:rPr>
          <w:rFonts w:ascii="Book Antiqua" w:hAnsi="Book Antiqua"/>
          <w:sz w:val="24"/>
          <w:szCs w:val="24"/>
        </w:rPr>
        <w:t xml:space="preserve"> = </w:t>
      </w:r>
      <w:r w:rsidR="00F665ED" w:rsidRPr="001D1515">
        <w:rPr>
          <w:rFonts w:ascii="Book Antiqua" w:hAnsi="Book Antiqua"/>
          <w:sz w:val="24"/>
          <w:szCs w:val="24"/>
        </w:rPr>
        <w:t>0.17, 95%CI</w:t>
      </w:r>
      <w:r w:rsidR="00907015" w:rsidRPr="001D1515">
        <w:rPr>
          <w:rFonts w:ascii="Book Antiqua" w:hAnsi="Book Antiqua"/>
          <w:sz w:val="24"/>
          <w:szCs w:val="24"/>
        </w:rPr>
        <w:t xml:space="preserve">: </w:t>
      </w:r>
      <w:r w:rsidR="00F665ED" w:rsidRPr="001D1515">
        <w:rPr>
          <w:rFonts w:ascii="Book Antiqua" w:hAnsi="Book Antiqua"/>
          <w:sz w:val="24"/>
          <w:szCs w:val="24"/>
        </w:rPr>
        <w:t>0.05–0.56</w:t>
      </w:r>
      <w:r w:rsidR="00907015" w:rsidRPr="001D1515">
        <w:rPr>
          <w:rFonts w:ascii="Book Antiqua" w:hAnsi="Book Antiqua"/>
          <w:sz w:val="24"/>
          <w:szCs w:val="24"/>
        </w:rPr>
        <w:t xml:space="preserve">, </w:t>
      </w:r>
      <w:r w:rsidR="00907015" w:rsidRPr="001D1515">
        <w:rPr>
          <w:rFonts w:ascii="Book Antiqua" w:hAnsi="Book Antiqua"/>
          <w:i/>
          <w:sz w:val="24"/>
          <w:szCs w:val="24"/>
        </w:rPr>
        <w:t>P</w:t>
      </w:r>
      <w:r w:rsidR="00A3451F">
        <w:rPr>
          <w:rFonts w:ascii="Book Antiqua" w:hAnsi="Book Antiqua"/>
          <w:sz w:val="24"/>
          <w:szCs w:val="24"/>
        </w:rPr>
        <w:t xml:space="preserve"> = </w:t>
      </w:r>
      <w:r w:rsidR="00907015" w:rsidRPr="001D1515">
        <w:rPr>
          <w:rFonts w:ascii="Book Antiqua" w:hAnsi="Book Antiqua"/>
          <w:sz w:val="24"/>
          <w:szCs w:val="24"/>
        </w:rPr>
        <w:t>0.004, respectively</w:t>
      </w:r>
      <w:r w:rsidRPr="001D1515">
        <w:rPr>
          <w:rFonts w:ascii="Book Antiqua" w:hAnsi="Book Antiqua"/>
          <w:sz w:val="24"/>
          <w:szCs w:val="24"/>
        </w:rPr>
        <w:t xml:space="preserve">). The variant genotypes TC, TT, and TC/TT of </w:t>
      </w:r>
      <w:r w:rsidRPr="001D1515">
        <w:rPr>
          <w:rFonts w:ascii="Book Antiqua" w:hAnsi="Book Antiqua"/>
          <w:i/>
          <w:sz w:val="24"/>
          <w:szCs w:val="24"/>
        </w:rPr>
        <w:t>CHEK1</w:t>
      </w:r>
      <w:r w:rsidRPr="001D1515">
        <w:rPr>
          <w:rFonts w:ascii="Book Antiqua" w:hAnsi="Book Antiqua"/>
          <w:sz w:val="24"/>
          <w:szCs w:val="24"/>
        </w:rPr>
        <w:t xml:space="preserve"> rs515255 were associated with a significantly lower risk of HCC in HBsAg-negative individuals</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adjusted OR</w:t>
      </w:r>
      <w:r w:rsidR="00A3451F">
        <w:rPr>
          <w:rFonts w:ascii="Book Antiqua" w:hAnsi="Book Antiqua"/>
          <w:sz w:val="24"/>
          <w:szCs w:val="24"/>
        </w:rPr>
        <w:t xml:space="preserve"> = </w:t>
      </w:r>
      <w:r w:rsidRPr="001D1515">
        <w:rPr>
          <w:rFonts w:ascii="Book Antiqua" w:hAnsi="Book Antiqua"/>
          <w:sz w:val="24"/>
          <w:szCs w:val="24"/>
        </w:rPr>
        <w:t>0.64, 95%CI</w:t>
      </w:r>
      <w:r w:rsidR="00C916D2" w:rsidRPr="001D1515">
        <w:rPr>
          <w:rFonts w:ascii="Book Antiqua" w:hAnsi="Book Antiqua"/>
          <w:sz w:val="24"/>
          <w:szCs w:val="24"/>
        </w:rPr>
        <w:t xml:space="preserve">: </w:t>
      </w:r>
      <w:r w:rsidRPr="001D1515">
        <w:rPr>
          <w:rFonts w:ascii="Book Antiqua" w:hAnsi="Book Antiqua"/>
          <w:sz w:val="24"/>
          <w:szCs w:val="24"/>
        </w:rPr>
        <w:t>0.46–0.89</w:t>
      </w:r>
      <w:r w:rsidR="00C916D2" w:rsidRPr="001D1515">
        <w:rPr>
          <w:rFonts w:ascii="Book Antiqua" w:hAnsi="Book Antiqua"/>
          <w:sz w:val="24"/>
          <w:szCs w:val="24"/>
        </w:rPr>
        <w:t xml:space="preserve">, </w:t>
      </w:r>
      <w:r w:rsidR="00C916D2" w:rsidRPr="001D1515">
        <w:rPr>
          <w:rFonts w:ascii="Book Antiqua" w:hAnsi="Book Antiqua"/>
          <w:i/>
          <w:sz w:val="24"/>
          <w:szCs w:val="24"/>
        </w:rPr>
        <w:t>P</w:t>
      </w:r>
      <w:r w:rsidR="00A3451F">
        <w:rPr>
          <w:rFonts w:ascii="Book Antiqua" w:hAnsi="Book Antiqua"/>
          <w:sz w:val="24"/>
          <w:szCs w:val="24"/>
        </w:rPr>
        <w:t xml:space="preserve"> = </w:t>
      </w:r>
      <w:r w:rsidR="00C916D2" w:rsidRPr="001D1515">
        <w:rPr>
          <w:rFonts w:ascii="Book Antiqua" w:hAnsi="Book Antiqua"/>
          <w:sz w:val="24"/>
          <w:szCs w:val="24"/>
        </w:rPr>
        <w:t>0.01</w:t>
      </w:r>
      <w:r w:rsidRPr="001D1515">
        <w:rPr>
          <w:rFonts w:ascii="Book Antiqua" w:hAnsi="Book Antiqua"/>
          <w:sz w:val="24"/>
          <w:szCs w:val="24"/>
        </w:rPr>
        <w:t>; adjusted OR</w:t>
      </w:r>
      <w:r w:rsidR="00A3451F">
        <w:rPr>
          <w:rFonts w:ascii="Book Antiqua" w:hAnsi="Book Antiqua"/>
          <w:sz w:val="24"/>
          <w:szCs w:val="24"/>
        </w:rPr>
        <w:t xml:space="preserve"> = </w:t>
      </w:r>
      <w:r w:rsidRPr="001D1515">
        <w:rPr>
          <w:rFonts w:ascii="Book Antiqua" w:hAnsi="Book Antiqua"/>
          <w:sz w:val="24"/>
          <w:szCs w:val="24"/>
        </w:rPr>
        <w:t>0.69, 95%CI</w:t>
      </w:r>
      <w:r w:rsidR="00C916D2" w:rsidRPr="001D1515">
        <w:rPr>
          <w:rFonts w:ascii="Book Antiqua" w:hAnsi="Book Antiqua"/>
          <w:sz w:val="24"/>
          <w:szCs w:val="24"/>
        </w:rPr>
        <w:t xml:space="preserve">: </w:t>
      </w:r>
      <w:r w:rsidRPr="001D1515">
        <w:rPr>
          <w:rFonts w:ascii="Book Antiqua" w:hAnsi="Book Antiqua"/>
          <w:sz w:val="24"/>
          <w:szCs w:val="24"/>
        </w:rPr>
        <w:t>0.36–0.96</w:t>
      </w:r>
      <w:r w:rsidR="00C916D2" w:rsidRPr="001D1515">
        <w:rPr>
          <w:rFonts w:ascii="Book Antiqua" w:hAnsi="Book Antiqua"/>
          <w:sz w:val="24"/>
          <w:szCs w:val="24"/>
        </w:rPr>
        <w:t xml:space="preserve">, </w:t>
      </w:r>
      <w:r w:rsidR="00C916D2" w:rsidRPr="001D1515">
        <w:rPr>
          <w:rFonts w:ascii="Book Antiqua" w:hAnsi="Book Antiqua"/>
          <w:i/>
          <w:sz w:val="24"/>
          <w:szCs w:val="24"/>
        </w:rPr>
        <w:t>P</w:t>
      </w:r>
      <w:r w:rsidR="00A3451F">
        <w:rPr>
          <w:rFonts w:ascii="Book Antiqua" w:hAnsi="Book Antiqua"/>
          <w:sz w:val="24"/>
          <w:szCs w:val="24"/>
        </w:rPr>
        <w:t xml:space="preserve"> = </w:t>
      </w:r>
      <w:r w:rsidR="00C916D2" w:rsidRPr="001D1515">
        <w:rPr>
          <w:rFonts w:ascii="Book Antiqua" w:hAnsi="Book Antiqua"/>
          <w:sz w:val="24"/>
          <w:szCs w:val="24"/>
        </w:rPr>
        <w:t>0.03</w:t>
      </w:r>
      <w:r w:rsidRPr="001D1515">
        <w:rPr>
          <w:rFonts w:ascii="Book Antiqua" w:hAnsi="Book Antiqua"/>
          <w:sz w:val="24"/>
          <w:szCs w:val="24"/>
        </w:rPr>
        <w:t>; adjusted OR</w:t>
      </w:r>
      <w:r w:rsidR="00A3451F">
        <w:rPr>
          <w:rFonts w:ascii="Book Antiqua" w:hAnsi="Book Antiqua"/>
          <w:sz w:val="24"/>
          <w:szCs w:val="24"/>
        </w:rPr>
        <w:t xml:space="preserve"> = </w:t>
      </w:r>
      <w:r w:rsidRPr="001D1515">
        <w:rPr>
          <w:rFonts w:ascii="Book Antiqua" w:hAnsi="Book Antiqua"/>
          <w:sz w:val="24"/>
          <w:szCs w:val="24"/>
        </w:rPr>
        <w:t>0.63, 95%CI</w:t>
      </w:r>
      <w:r w:rsidR="00C916D2" w:rsidRPr="001D1515">
        <w:rPr>
          <w:rFonts w:ascii="Book Antiqua" w:hAnsi="Book Antiqua"/>
          <w:sz w:val="24"/>
          <w:szCs w:val="24"/>
        </w:rPr>
        <w:t xml:space="preserve">: </w:t>
      </w:r>
      <w:r w:rsidRPr="001D1515">
        <w:rPr>
          <w:rFonts w:ascii="Book Antiqua" w:hAnsi="Book Antiqua"/>
          <w:sz w:val="24"/>
          <w:szCs w:val="24"/>
        </w:rPr>
        <w:t>0.46–0.8</w:t>
      </w:r>
      <w:r w:rsidR="00C916D2" w:rsidRPr="001D1515">
        <w:rPr>
          <w:rFonts w:ascii="Book Antiqua" w:hAnsi="Book Antiqua"/>
          <w:sz w:val="24"/>
          <w:szCs w:val="24"/>
        </w:rPr>
        <w:t xml:space="preserve">6, </w:t>
      </w:r>
      <w:r w:rsidR="00C916D2" w:rsidRPr="001D1515">
        <w:rPr>
          <w:rFonts w:ascii="Book Antiqua" w:hAnsi="Book Antiqua"/>
          <w:i/>
          <w:sz w:val="24"/>
          <w:szCs w:val="24"/>
        </w:rPr>
        <w:t>P</w:t>
      </w:r>
      <w:r w:rsidR="00A3451F">
        <w:rPr>
          <w:rFonts w:ascii="Book Antiqua" w:hAnsi="Book Antiqua"/>
          <w:sz w:val="24"/>
          <w:szCs w:val="24"/>
        </w:rPr>
        <w:t xml:space="preserve"> = </w:t>
      </w:r>
      <w:r w:rsidR="00C916D2" w:rsidRPr="001D1515">
        <w:rPr>
          <w:rFonts w:ascii="Book Antiqua" w:hAnsi="Book Antiqua"/>
          <w:sz w:val="24"/>
          <w:szCs w:val="24"/>
        </w:rPr>
        <w:t>0.003</w:t>
      </w:r>
      <w:r w:rsidRPr="001D1515">
        <w:rPr>
          <w:rFonts w:ascii="Book Antiqua" w:hAnsi="Book Antiqua"/>
          <w:sz w:val="24"/>
          <w:szCs w:val="24"/>
        </w:rPr>
        <w:t>) and in non-drinkers</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adjusted OR</w:t>
      </w:r>
      <w:r w:rsidR="00A3451F">
        <w:rPr>
          <w:rFonts w:ascii="Book Antiqua" w:hAnsi="Book Antiqua"/>
          <w:sz w:val="24"/>
          <w:szCs w:val="24"/>
        </w:rPr>
        <w:t xml:space="preserve"> = </w:t>
      </w:r>
      <w:r w:rsidRPr="001D1515">
        <w:rPr>
          <w:rFonts w:ascii="Book Antiqua" w:hAnsi="Book Antiqua"/>
          <w:sz w:val="24"/>
          <w:szCs w:val="24"/>
        </w:rPr>
        <w:t>0.73, 95%CI</w:t>
      </w:r>
      <w:r w:rsidR="00ED0394" w:rsidRPr="001D1515">
        <w:rPr>
          <w:rFonts w:ascii="Book Antiqua" w:hAnsi="Book Antiqua"/>
          <w:sz w:val="24"/>
          <w:szCs w:val="24"/>
        </w:rPr>
        <w:t xml:space="preserve">: </w:t>
      </w:r>
      <w:r w:rsidRPr="001D1515">
        <w:rPr>
          <w:rFonts w:ascii="Book Antiqua" w:hAnsi="Book Antiqua"/>
          <w:sz w:val="24"/>
          <w:szCs w:val="24"/>
        </w:rPr>
        <w:t>0.54–0.99</w:t>
      </w:r>
      <w:r w:rsidR="00ED0394" w:rsidRPr="001D1515">
        <w:rPr>
          <w:rFonts w:ascii="Book Antiqua" w:hAnsi="Book Antiqua"/>
          <w:sz w:val="24"/>
          <w:szCs w:val="24"/>
        </w:rPr>
        <w:t xml:space="preserve">, </w:t>
      </w:r>
      <w:r w:rsidR="00ED0394" w:rsidRPr="001D1515">
        <w:rPr>
          <w:rFonts w:ascii="Book Antiqua" w:hAnsi="Book Antiqua"/>
          <w:i/>
          <w:sz w:val="24"/>
          <w:szCs w:val="24"/>
        </w:rPr>
        <w:t>P</w:t>
      </w:r>
      <w:r w:rsidR="00A3451F">
        <w:rPr>
          <w:rFonts w:ascii="Book Antiqua" w:hAnsi="Book Antiqua"/>
          <w:sz w:val="24"/>
          <w:szCs w:val="24"/>
        </w:rPr>
        <w:t xml:space="preserve"> = </w:t>
      </w:r>
      <w:r w:rsidR="00ED0394" w:rsidRPr="001D1515">
        <w:rPr>
          <w:rFonts w:ascii="Book Antiqua" w:hAnsi="Book Antiqua"/>
          <w:sz w:val="24"/>
          <w:szCs w:val="24"/>
        </w:rPr>
        <w:t>0.05</w:t>
      </w:r>
      <w:r w:rsidRPr="001D1515">
        <w:rPr>
          <w:rFonts w:ascii="Book Antiqua" w:hAnsi="Book Antiqua"/>
          <w:sz w:val="24"/>
          <w:szCs w:val="24"/>
        </w:rPr>
        <w:t>; adjusted OR</w:t>
      </w:r>
      <w:r w:rsidR="00A3451F">
        <w:rPr>
          <w:rFonts w:ascii="Book Antiqua" w:hAnsi="Book Antiqua"/>
          <w:sz w:val="24"/>
          <w:szCs w:val="24"/>
        </w:rPr>
        <w:t xml:space="preserve"> = </w:t>
      </w:r>
      <w:r w:rsidRPr="001D1515">
        <w:rPr>
          <w:rFonts w:ascii="Book Antiqua" w:hAnsi="Book Antiqua"/>
          <w:sz w:val="24"/>
          <w:szCs w:val="24"/>
        </w:rPr>
        <w:t>0.56, 95%CI</w:t>
      </w:r>
      <w:r w:rsidR="00ED0394" w:rsidRPr="001D1515">
        <w:rPr>
          <w:rFonts w:ascii="Book Antiqua" w:hAnsi="Book Antiqua"/>
          <w:sz w:val="24"/>
          <w:szCs w:val="24"/>
        </w:rPr>
        <w:t xml:space="preserve">: </w:t>
      </w:r>
      <w:r w:rsidRPr="001D1515">
        <w:rPr>
          <w:rFonts w:ascii="Book Antiqua" w:hAnsi="Book Antiqua"/>
          <w:sz w:val="24"/>
          <w:szCs w:val="24"/>
        </w:rPr>
        <w:t>0.36–0.86</w:t>
      </w:r>
      <w:r w:rsidR="00ED0394" w:rsidRPr="001D1515">
        <w:rPr>
          <w:rFonts w:ascii="Book Antiqua" w:hAnsi="Book Antiqua"/>
          <w:sz w:val="24"/>
          <w:szCs w:val="24"/>
        </w:rPr>
        <w:t xml:space="preserve">, </w:t>
      </w:r>
      <w:r w:rsidR="00ED0394" w:rsidRPr="001D1515">
        <w:rPr>
          <w:rFonts w:ascii="Book Antiqua" w:hAnsi="Book Antiqua"/>
          <w:i/>
          <w:sz w:val="24"/>
          <w:szCs w:val="24"/>
        </w:rPr>
        <w:t>P</w:t>
      </w:r>
      <w:r w:rsidR="00A3451F">
        <w:rPr>
          <w:rFonts w:ascii="Book Antiqua" w:hAnsi="Book Antiqua"/>
          <w:sz w:val="24"/>
          <w:szCs w:val="24"/>
        </w:rPr>
        <w:t xml:space="preserve"> = </w:t>
      </w:r>
      <w:r w:rsidR="00ED0394" w:rsidRPr="001D1515">
        <w:rPr>
          <w:rFonts w:ascii="Book Antiqua" w:hAnsi="Book Antiqua"/>
          <w:sz w:val="24"/>
          <w:szCs w:val="24"/>
        </w:rPr>
        <w:t>0.01</w:t>
      </w:r>
      <w:r w:rsidRPr="001D1515">
        <w:rPr>
          <w:rFonts w:ascii="Book Antiqua" w:hAnsi="Book Antiqua"/>
          <w:sz w:val="24"/>
          <w:szCs w:val="24"/>
        </w:rPr>
        <w:t>; adjusted OR</w:t>
      </w:r>
      <w:r w:rsidR="00A3451F">
        <w:rPr>
          <w:rFonts w:ascii="Book Antiqua" w:hAnsi="Book Antiqua"/>
          <w:sz w:val="24"/>
          <w:szCs w:val="24"/>
        </w:rPr>
        <w:t xml:space="preserve"> = </w:t>
      </w:r>
      <w:r w:rsidRPr="001D1515">
        <w:rPr>
          <w:rFonts w:ascii="Book Antiqua" w:hAnsi="Book Antiqua"/>
          <w:sz w:val="24"/>
          <w:szCs w:val="24"/>
        </w:rPr>
        <w:t>0.69, 95%CI</w:t>
      </w:r>
      <w:r w:rsidR="00ED0394" w:rsidRPr="001D1515">
        <w:rPr>
          <w:rFonts w:ascii="Book Antiqua" w:hAnsi="Book Antiqua"/>
          <w:sz w:val="24"/>
          <w:szCs w:val="24"/>
        </w:rPr>
        <w:t xml:space="preserve">: </w:t>
      </w:r>
      <w:r w:rsidRPr="001D1515">
        <w:rPr>
          <w:rFonts w:ascii="Book Antiqua" w:hAnsi="Book Antiqua"/>
          <w:sz w:val="24"/>
          <w:szCs w:val="24"/>
        </w:rPr>
        <w:t>0.52–0.92</w:t>
      </w:r>
      <w:r w:rsidR="00ED0394" w:rsidRPr="001D1515">
        <w:rPr>
          <w:rFonts w:ascii="Book Antiqua" w:hAnsi="Book Antiqua"/>
          <w:sz w:val="24"/>
          <w:szCs w:val="24"/>
        </w:rPr>
        <w:t xml:space="preserve">, </w:t>
      </w:r>
      <w:r w:rsidR="00ED0394" w:rsidRPr="001D1515">
        <w:rPr>
          <w:rFonts w:ascii="Book Antiqua" w:hAnsi="Book Antiqua"/>
          <w:i/>
          <w:sz w:val="24"/>
          <w:szCs w:val="24"/>
        </w:rPr>
        <w:t>P</w:t>
      </w:r>
      <w:r w:rsidR="00A3451F">
        <w:rPr>
          <w:rFonts w:ascii="Book Antiqua" w:hAnsi="Book Antiqua"/>
          <w:sz w:val="24"/>
          <w:szCs w:val="24"/>
        </w:rPr>
        <w:t xml:space="preserve"> = </w:t>
      </w:r>
      <w:r w:rsidR="00ED0394" w:rsidRPr="001D1515">
        <w:rPr>
          <w:rFonts w:ascii="Book Antiqua" w:hAnsi="Book Antiqua"/>
          <w:sz w:val="24"/>
          <w:szCs w:val="24"/>
        </w:rPr>
        <w:t>0.01, respectively</w:t>
      </w:r>
      <w:r w:rsidRPr="001D1515">
        <w:rPr>
          <w:rFonts w:ascii="Book Antiqua" w:hAnsi="Book Antiqua"/>
          <w:sz w:val="24"/>
          <w:szCs w:val="24"/>
        </w:rPr>
        <w:t>).</w:t>
      </w:r>
      <w:bookmarkStart w:id="167" w:name="OLE_LINK56"/>
      <w:bookmarkStart w:id="168" w:name="OLE_LINK57"/>
      <w:r w:rsidRPr="001D1515">
        <w:rPr>
          <w:rFonts w:ascii="Book Antiqua" w:hAnsi="Book Antiqua"/>
          <w:sz w:val="24"/>
          <w:szCs w:val="24"/>
        </w:rPr>
        <w:t xml:space="preserve"> Among smokers, those with the TC variant genotype of </w:t>
      </w:r>
      <w:r w:rsidRPr="001D1515">
        <w:rPr>
          <w:rFonts w:ascii="Book Antiqua" w:hAnsi="Book Antiqua"/>
          <w:i/>
          <w:sz w:val="24"/>
          <w:szCs w:val="24"/>
        </w:rPr>
        <w:t>CHEK1</w:t>
      </w:r>
      <w:r w:rsidRPr="001D1515">
        <w:rPr>
          <w:rFonts w:ascii="Book Antiqua" w:hAnsi="Book Antiqua"/>
          <w:sz w:val="24"/>
          <w:szCs w:val="24"/>
        </w:rPr>
        <w:t xml:space="preserve"> rs515255 had a significantly lower risk of HCC</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adjusted OR</w:t>
      </w:r>
      <w:r w:rsidR="00A3451F">
        <w:rPr>
          <w:rFonts w:ascii="Book Antiqua" w:hAnsi="Book Antiqua"/>
          <w:sz w:val="24"/>
          <w:szCs w:val="24"/>
        </w:rPr>
        <w:t xml:space="preserve"> = </w:t>
      </w:r>
      <w:r w:rsidRPr="001D1515">
        <w:rPr>
          <w:rFonts w:ascii="Book Antiqua" w:hAnsi="Book Antiqua"/>
          <w:sz w:val="24"/>
          <w:szCs w:val="24"/>
        </w:rPr>
        <w:t>0.54, 95%CI</w:t>
      </w:r>
      <w:r w:rsidR="00ED0394" w:rsidRPr="001D1515">
        <w:rPr>
          <w:rFonts w:ascii="Book Antiqua" w:hAnsi="Book Antiqua"/>
          <w:sz w:val="24"/>
          <w:szCs w:val="24"/>
        </w:rPr>
        <w:t xml:space="preserve">: </w:t>
      </w:r>
      <w:r w:rsidRPr="001D1515">
        <w:rPr>
          <w:rFonts w:ascii="Book Antiqua" w:hAnsi="Book Antiqua"/>
          <w:sz w:val="24"/>
          <w:szCs w:val="24"/>
        </w:rPr>
        <w:t>0.32–0.93</w:t>
      </w:r>
      <w:r w:rsidR="00ED0394" w:rsidRPr="001D1515">
        <w:rPr>
          <w:rFonts w:ascii="Book Antiqua" w:hAnsi="Book Antiqua"/>
          <w:sz w:val="24"/>
          <w:szCs w:val="24"/>
        </w:rPr>
        <w:t xml:space="preserve">, </w:t>
      </w:r>
      <w:r w:rsidR="00ED0394" w:rsidRPr="001D1515">
        <w:rPr>
          <w:rFonts w:ascii="Book Antiqua" w:hAnsi="Book Antiqua"/>
          <w:i/>
          <w:sz w:val="24"/>
          <w:szCs w:val="24"/>
        </w:rPr>
        <w:t>P</w:t>
      </w:r>
      <w:r w:rsidR="00A3451F">
        <w:rPr>
          <w:rFonts w:ascii="Book Antiqua" w:hAnsi="Book Antiqua"/>
          <w:sz w:val="24"/>
          <w:szCs w:val="24"/>
        </w:rPr>
        <w:t xml:space="preserve"> = </w:t>
      </w:r>
      <w:r w:rsidR="00ED0394" w:rsidRPr="001D1515">
        <w:rPr>
          <w:rFonts w:ascii="Book Antiqua" w:hAnsi="Book Antiqua"/>
          <w:sz w:val="24"/>
          <w:szCs w:val="24"/>
        </w:rPr>
        <w:t>0.03</w:t>
      </w:r>
      <w:r w:rsidRPr="001D1515">
        <w:rPr>
          <w:rFonts w:ascii="Book Antiqua" w:hAnsi="Book Antiqua"/>
          <w:sz w:val="24"/>
          <w:szCs w:val="24"/>
        </w:rPr>
        <w:t xml:space="preserve">), while among </w:t>
      </w:r>
      <w:r w:rsidRPr="001D1515">
        <w:rPr>
          <w:rFonts w:ascii="Book Antiqua" w:hAnsi="Book Antiqua"/>
          <w:sz w:val="24"/>
          <w:szCs w:val="24"/>
        </w:rPr>
        <w:lastRenderedPageBreak/>
        <w:t>non-smokers the risk was significantly lower in those with the TT variant genotype</w:t>
      </w:r>
      <w:bookmarkEnd w:id="167"/>
      <w:bookmarkEnd w:id="168"/>
      <w:r w:rsidR="00431C8B">
        <w:rPr>
          <w:rFonts w:ascii="Book Antiqua" w:hAnsi="Book Antiqua"/>
          <w:sz w:val="24"/>
          <w:szCs w:val="24"/>
        </w:rPr>
        <w:t xml:space="preserve"> </w:t>
      </w:r>
      <w:r w:rsidR="00650364">
        <w:rPr>
          <w:rFonts w:ascii="Book Antiqua" w:hAnsi="Book Antiqua"/>
          <w:sz w:val="24"/>
          <w:szCs w:val="24"/>
        </w:rPr>
        <w:t>(</w:t>
      </w:r>
      <w:r w:rsidR="00F665ED" w:rsidRPr="001D1515">
        <w:rPr>
          <w:rFonts w:ascii="Book Antiqua" w:hAnsi="Book Antiqua"/>
          <w:sz w:val="24"/>
          <w:szCs w:val="24"/>
        </w:rPr>
        <w:t>adjusted OR</w:t>
      </w:r>
      <w:r w:rsidR="00A3451F">
        <w:rPr>
          <w:rFonts w:ascii="Book Antiqua" w:hAnsi="Book Antiqua"/>
          <w:sz w:val="24"/>
          <w:szCs w:val="24"/>
        </w:rPr>
        <w:t xml:space="preserve"> = </w:t>
      </w:r>
      <w:r w:rsidR="00F665ED" w:rsidRPr="001D1515">
        <w:rPr>
          <w:rFonts w:ascii="Book Antiqua" w:hAnsi="Book Antiqua"/>
          <w:sz w:val="24"/>
          <w:szCs w:val="24"/>
        </w:rPr>
        <w:t>0.60, 95%CI</w:t>
      </w:r>
      <w:r w:rsidR="00ED0394" w:rsidRPr="001D1515">
        <w:rPr>
          <w:rFonts w:ascii="Book Antiqua" w:hAnsi="Book Antiqua"/>
          <w:sz w:val="24"/>
          <w:szCs w:val="24"/>
        </w:rPr>
        <w:t xml:space="preserve">: </w:t>
      </w:r>
      <w:r w:rsidR="00F665ED" w:rsidRPr="001D1515">
        <w:rPr>
          <w:rFonts w:ascii="Book Antiqua" w:hAnsi="Book Antiqua"/>
          <w:sz w:val="24"/>
          <w:szCs w:val="24"/>
        </w:rPr>
        <w:t>0.39–0.94</w:t>
      </w:r>
      <w:r w:rsidR="00ED0394" w:rsidRPr="001D1515">
        <w:rPr>
          <w:rFonts w:ascii="Book Antiqua" w:hAnsi="Book Antiqua"/>
          <w:sz w:val="24"/>
          <w:szCs w:val="24"/>
        </w:rPr>
        <w:t xml:space="preserve">, </w:t>
      </w:r>
      <w:r w:rsidR="00ED0394" w:rsidRPr="001D1515">
        <w:rPr>
          <w:rFonts w:ascii="Book Antiqua" w:hAnsi="Book Antiqua"/>
          <w:i/>
          <w:sz w:val="24"/>
          <w:szCs w:val="24"/>
        </w:rPr>
        <w:t>P</w:t>
      </w:r>
      <w:r w:rsidR="00A3451F">
        <w:rPr>
          <w:rFonts w:ascii="Book Antiqua" w:hAnsi="Book Antiqua"/>
          <w:sz w:val="24"/>
          <w:szCs w:val="24"/>
        </w:rPr>
        <w:t xml:space="preserve"> = </w:t>
      </w:r>
      <w:r w:rsidR="00ED0394" w:rsidRPr="001D1515">
        <w:rPr>
          <w:rFonts w:ascii="Book Antiqua" w:hAnsi="Book Antiqua"/>
          <w:sz w:val="24"/>
          <w:szCs w:val="24"/>
        </w:rPr>
        <w:t>0.03</w:t>
      </w:r>
      <w:r w:rsidR="00F665ED" w:rsidRPr="001D1515">
        <w:rPr>
          <w:rFonts w:ascii="Book Antiqua" w:hAnsi="Book Antiqua"/>
          <w:sz w:val="24"/>
          <w:szCs w:val="24"/>
        </w:rPr>
        <w:t>).</w:t>
      </w:r>
      <w:r w:rsidRPr="001D1515">
        <w:rPr>
          <w:rFonts w:ascii="Book Antiqua" w:hAnsi="Book Antiqua"/>
          <w:sz w:val="24"/>
          <w:szCs w:val="24"/>
        </w:rPr>
        <w:t xml:space="preserve"> </w:t>
      </w:r>
      <w:r w:rsidR="00465A98" w:rsidRPr="001D1515">
        <w:rPr>
          <w:rFonts w:ascii="Book Antiqua" w:hAnsi="Book Antiqua"/>
          <w:sz w:val="24"/>
          <w:szCs w:val="24"/>
        </w:rPr>
        <w:t>In addition</w:t>
      </w:r>
      <w:r w:rsidRPr="001D1515">
        <w:rPr>
          <w:rFonts w:ascii="Book Antiqua" w:hAnsi="Book Antiqua"/>
          <w:sz w:val="24"/>
          <w:szCs w:val="24"/>
        </w:rPr>
        <w:t xml:space="preserve">, the variant genotype GG of </w:t>
      </w:r>
      <w:r w:rsidRPr="001D1515">
        <w:rPr>
          <w:rFonts w:ascii="Book Antiqua" w:hAnsi="Book Antiqua"/>
          <w:i/>
          <w:sz w:val="24"/>
          <w:szCs w:val="24"/>
        </w:rPr>
        <w:t>KAT2B</w:t>
      </w:r>
      <w:r w:rsidRPr="001D1515">
        <w:rPr>
          <w:rFonts w:ascii="Book Antiqua" w:hAnsi="Book Antiqua"/>
          <w:sz w:val="24"/>
          <w:szCs w:val="24"/>
        </w:rPr>
        <w:t xml:space="preserve"> rs17006625 was shown to carry a significantly higher risk of HCC among HBsAg-negative individuals</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adjusted OR</w:t>
      </w:r>
      <w:r w:rsidR="00A3451F">
        <w:rPr>
          <w:rFonts w:ascii="Book Antiqua" w:hAnsi="Book Antiqua"/>
          <w:sz w:val="24"/>
          <w:szCs w:val="24"/>
        </w:rPr>
        <w:t xml:space="preserve"> = </w:t>
      </w:r>
      <w:r w:rsidRPr="001D1515">
        <w:rPr>
          <w:rFonts w:ascii="Book Antiqua" w:hAnsi="Book Antiqua"/>
          <w:sz w:val="24"/>
          <w:szCs w:val="24"/>
        </w:rPr>
        <w:t>1.79, 95%CI</w:t>
      </w:r>
      <w:r w:rsidR="00465A98" w:rsidRPr="001D1515">
        <w:rPr>
          <w:rFonts w:ascii="Book Antiqua" w:hAnsi="Book Antiqua"/>
          <w:sz w:val="24"/>
          <w:szCs w:val="24"/>
        </w:rPr>
        <w:t xml:space="preserve">: </w:t>
      </w:r>
      <w:r w:rsidRPr="001D1515">
        <w:rPr>
          <w:rFonts w:ascii="Book Antiqua" w:hAnsi="Book Antiqua"/>
          <w:sz w:val="24"/>
          <w:szCs w:val="24"/>
        </w:rPr>
        <w:t>1.02–3.12</w:t>
      </w:r>
      <w:r w:rsidR="00465A98" w:rsidRPr="001D1515">
        <w:rPr>
          <w:rFonts w:ascii="Book Antiqua" w:hAnsi="Book Antiqua"/>
          <w:sz w:val="24"/>
          <w:szCs w:val="24"/>
        </w:rPr>
        <w:t xml:space="preserve">, </w:t>
      </w:r>
      <w:r w:rsidR="00465A98" w:rsidRPr="001D1515">
        <w:rPr>
          <w:rFonts w:ascii="Book Antiqua" w:hAnsi="Book Antiqua"/>
          <w:i/>
          <w:sz w:val="24"/>
          <w:szCs w:val="24"/>
        </w:rPr>
        <w:t>P</w:t>
      </w:r>
      <w:r w:rsidR="00A3451F">
        <w:rPr>
          <w:rFonts w:ascii="Book Antiqua" w:hAnsi="Book Antiqua"/>
          <w:sz w:val="24"/>
          <w:szCs w:val="24"/>
        </w:rPr>
        <w:t xml:space="preserve"> = </w:t>
      </w:r>
      <w:r w:rsidR="00465A98" w:rsidRPr="001D1515">
        <w:rPr>
          <w:rFonts w:ascii="Book Antiqua" w:hAnsi="Book Antiqua"/>
          <w:sz w:val="24"/>
          <w:szCs w:val="24"/>
        </w:rPr>
        <w:t>0.04</w:t>
      </w:r>
      <w:r w:rsidRPr="001D1515">
        <w:rPr>
          <w:rFonts w:ascii="Book Antiqua" w:hAnsi="Book Antiqua"/>
          <w:sz w:val="24"/>
          <w:szCs w:val="24"/>
        </w:rPr>
        <w:t>).</w:t>
      </w:r>
      <w:r w:rsidR="00ED0394" w:rsidRPr="001D1515">
        <w:rPr>
          <w:rFonts w:ascii="Book Antiqua" w:hAnsi="Book Antiqua"/>
          <w:sz w:val="24"/>
          <w:szCs w:val="24"/>
        </w:rPr>
        <w:t xml:space="preserve"> These findings are summarized in Tables 5–7</w:t>
      </w:r>
      <w:r w:rsidR="00431C8B">
        <w:rPr>
          <w:rFonts w:ascii="Book Antiqua" w:hAnsi="Book Antiqua"/>
          <w:sz w:val="24"/>
          <w:szCs w:val="24"/>
        </w:rPr>
        <w:t xml:space="preserve"> </w:t>
      </w:r>
      <w:r w:rsidR="00650364">
        <w:rPr>
          <w:rFonts w:ascii="Book Antiqua" w:hAnsi="Book Antiqua"/>
          <w:sz w:val="24"/>
          <w:szCs w:val="24"/>
        </w:rPr>
        <w:t>(</w:t>
      </w:r>
      <w:r w:rsidR="00ED0394" w:rsidRPr="001D1515">
        <w:rPr>
          <w:rFonts w:ascii="Book Antiqua" w:hAnsi="Book Antiqua"/>
          <w:sz w:val="24"/>
          <w:szCs w:val="24"/>
        </w:rPr>
        <w:t>only significant SNPs are shown).</w:t>
      </w:r>
    </w:p>
    <w:p w:rsidR="00EE056E" w:rsidRPr="001D1515" w:rsidRDefault="00EE056E" w:rsidP="001D1515">
      <w:pPr>
        <w:adjustRightInd w:val="0"/>
        <w:snapToGrid w:val="0"/>
        <w:spacing w:line="360" w:lineRule="auto"/>
        <w:rPr>
          <w:rFonts w:ascii="Book Antiqua" w:hAnsi="Book Antiqua"/>
          <w:sz w:val="24"/>
          <w:szCs w:val="24"/>
        </w:rPr>
      </w:pPr>
    </w:p>
    <w:p w:rsidR="00E96FE3" w:rsidRPr="001D1515" w:rsidRDefault="00EE056E" w:rsidP="001D1515">
      <w:pPr>
        <w:adjustRightInd w:val="0"/>
        <w:snapToGrid w:val="0"/>
        <w:spacing w:line="360" w:lineRule="auto"/>
        <w:rPr>
          <w:rFonts w:ascii="Book Antiqua" w:hAnsi="Book Antiqua"/>
          <w:b/>
          <w:sz w:val="24"/>
          <w:szCs w:val="24"/>
        </w:rPr>
      </w:pPr>
      <w:r w:rsidRPr="001D1515">
        <w:rPr>
          <w:rFonts w:ascii="Book Antiqua" w:hAnsi="Book Antiqua"/>
          <w:b/>
          <w:sz w:val="24"/>
          <w:szCs w:val="24"/>
        </w:rPr>
        <w:t>DISCUSSION</w:t>
      </w:r>
    </w:p>
    <w:p w:rsidR="004C4462" w:rsidRPr="001D1515" w:rsidRDefault="00E96FE3" w:rsidP="001D1515">
      <w:pPr>
        <w:adjustRightInd w:val="0"/>
        <w:snapToGrid w:val="0"/>
        <w:spacing w:line="360" w:lineRule="auto"/>
        <w:rPr>
          <w:rFonts w:ascii="Book Antiqua" w:hAnsi="Book Antiqua"/>
          <w:sz w:val="24"/>
          <w:szCs w:val="24"/>
        </w:rPr>
      </w:pPr>
      <w:r w:rsidRPr="001D1515">
        <w:rPr>
          <w:rFonts w:ascii="Book Antiqua" w:hAnsi="Book Antiqua"/>
          <w:sz w:val="24"/>
          <w:szCs w:val="24"/>
        </w:rPr>
        <w:t xml:space="preserve">We performed this case-control study to investigate the association between the fifteen SNPs </w:t>
      </w:r>
      <w:r w:rsidR="00D83EC2" w:rsidRPr="001D1515">
        <w:rPr>
          <w:rFonts w:ascii="Book Antiqua" w:hAnsi="Book Antiqua"/>
          <w:sz w:val="24"/>
          <w:szCs w:val="24"/>
        </w:rPr>
        <w:t>in</w:t>
      </w:r>
      <w:r w:rsidRPr="001D1515">
        <w:rPr>
          <w:rFonts w:ascii="Book Antiqua" w:hAnsi="Book Antiqua"/>
          <w:sz w:val="24"/>
          <w:szCs w:val="24"/>
        </w:rPr>
        <w:t xml:space="preserve"> twelve cell cycle pathway genes and the risk of HCC. The </w:t>
      </w:r>
      <w:r w:rsidRPr="001D1515">
        <w:rPr>
          <w:rFonts w:ascii="Book Antiqua" w:hAnsi="Book Antiqua"/>
          <w:i/>
          <w:sz w:val="24"/>
          <w:szCs w:val="24"/>
        </w:rPr>
        <w:t>KAT2B</w:t>
      </w:r>
      <w:r w:rsidRPr="001D1515">
        <w:rPr>
          <w:rFonts w:ascii="Book Antiqua" w:hAnsi="Book Antiqua"/>
          <w:sz w:val="24"/>
          <w:szCs w:val="24"/>
        </w:rPr>
        <w:t xml:space="preserve"> rs17006625 GG was associated with an increased risk of HCC. Furthermore, this harmful effect was more marked in those who were carriers with HBsAg-negative. Conversely, </w:t>
      </w:r>
      <w:r w:rsidR="004C4462" w:rsidRPr="001D1515">
        <w:rPr>
          <w:rFonts w:ascii="Book Antiqua" w:hAnsi="Book Antiqua"/>
          <w:sz w:val="24"/>
          <w:szCs w:val="24"/>
        </w:rPr>
        <w:t>the</w:t>
      </w:r>
      <w:r w:rsidR="004C4462" w:rsidRPr="001D1515">
        <w:rPr>
          <w:rFonts w:ascii="Book Antiqua" w:hAnsi="Book Antiqua"/>
          <w:i/>
          <w:sz w:val="24"/>
          <w:szCs w:val="24"/>
        </w:rPr>
        <w:t xml:space="preserve"> CHEK1</w:t>
      </w:r>
      <w:r w:rsidR="004C4462" w:rsidRPr="001D1515">
        <w:rPr>
          <w:rFonts w:ascii="Book Antiqua" w:hAnsi="Book Antiqua"/>
          <w:sz w:val="24"/>
          <w:szCs w:val="24"/>
        </w:rPr>
        <w:t xml:space="preserve"> rs515255 TC, TT, TC/TT </w:t>
      </w:r>
      <w:r w:rsidRPr="001D1515">
        <w:rPr>
          <w:rFonts w:ascii="Book Antiqua" w:hAnsi="Book Antiqua"/>
          <w:sz w:val="24"/>
          <w:szCs w:val="24"/>
        </w:rPr>
        <w:t xml:space="preserve">and </w:t>
      </w:r>
      <w:r w:rsidR="004C4462" w:rsidRPr="001D1515">
        <w:rPr>
          <w:rFonts w:ascii="Book Antiqua" w:hAnsi="Book Antiqua"/>
          <w:sz w:val="24"/>
          <w:szCs w:val="24"/>
        </w:rPr>
        <w:t xml:space="preserve">the </w:t>
      </w:r>
      <w:r w:rsidR="004C4462" w:rsidRPr="001D1515">
        <w:rPr>
          <w:rFonts w:ascii="Book Antiqua" w:hAnsi="Book Antiqua"/>
          <w:i/>
          <w:sz w:val="24"/>
          <w:szCs w:val="24"/>
        </w:rPr>
        <w:t>MCM4</w:t>
      </w:r>
      <w:r w:rsidR="004C4462" w:rsidRPr="001D1515">
        <w:rPr>
          <w:rFonts w:ascii="Book Antiqua" w:hAnsi="Book Antiqua"/>
          <w:sz w:val="24"/>
          <w:szCs w:val="24"/>
        </w:rPr>
        <w:t xml:space="preserve"> rs2305952 CC were associated with a decreased risk of HCC. In addition, the risk were markedly lower for those who were carriers of </w:t>
      </w:r>
      <w:r w:rsidR="004C4462" w:rsidRPr="001D1515">
        <w:rPr>
          <w:rFonts w:ascii="Book Antiqua" w:hAnsi="Book Antiqua"/>
          <w:i/>
          <w:sz w:val="24"/>
          <w:szCs w:val="24"/>
        </w:rPr>
        <w:t xml:space="preserve">MCM4 </w:t>
      </w:r>
      <w:r w:rsidR="004C4462" w:rsidRPr="001D1515">
        <w:rPr>
          <w:rFonts w:ascii="Book Antiqua" w:hAnsi="Book Antiqua"/>
          <w:sz w:val="24"/>
          <w:szCs w:val="24"/>
        </w:rPr>
        <w:t xml:space="preserve">rs2305952 CC and were also HBsAg-positive and non-drinking and non-smoking and for those who were carriers of the TC, TT, TC/TT genotype of </w:t>
      </w:r>
      <w:r w:rsidR="004C4462" w:rsidRPr="001D1515">
        <w:rPr>
          <w:rFonts w:ascii="Book Antiqua" w:hAnsi="Book Antiqua"/>
          <w:i/>
          <w:sz w:val="24"/>
          <w:szCs w:val="24"/>
        </w:rPr>
        <w:t>CHEK1</w:t>
      </w:r>
      <w:r w:rsidR="004C4462" w:rsidRPr="001D1515">
        <w:rPr>
          <w:rFonts w:ascii="Book Antiqua" w:hAnsi="Book Antiqua"/>
          <w:sz w:val="24"/>
          <w:szCs w:val="24"/>
        </w:rPr>
        <w:t xml:space="preserve"> rs515255 and were also HBsAg-negative and non-drinking.</w:t>
      </w:r>
      <w:r w:rsidR="00A06D32" w:rsidRPr="001D1515">
        <w:rPr>
          <w:rFonts w:ascii="Book Antiqua" w:hAnsi="Book Antiqua"/>
          <w:sz w:val="24"/>
          <w:szCs w:val="24"/>
        </w:rPr>
        <w:t xml:space="preserve"> No significant associations were observed between other twelve SNPs polymorphisms and HCC risk.</w:t>
      </w:r>
    </w:p>
    <w:p w:rsidR="008B15EF" w:rsidRPr="001D1515" w:rsidRDefault="00EE056E" w:rsidP="00FB1DB9">
      <w:pPr>
        <w:adjustRightInd w:val="0"/>
        <w:snapToGrid w:val="0"/>
        <w:spacing w:line="360" w:lineRule="auto"/>
        <w:ind w:firstLineChars="100" w:firstLine="240"/>
        <w:rPr>
          <w:rFonts w:ascii="Book Antiqua" w:hAnsi="Book Antiqua"/>
          <w:b/>
          <w:sz w:val="24"/>
          <w:szCs w:val="24"/>
        </w:rPr>
      </w:pPr>
      <w:bookmarkStart w:id="169" w:name="OLE_LINK15"/>
      <w:bookmarkStart w:id="170" w:name="OLE_LINK24"/>
      <w:r w:rsidRPr="001D1515">
        <w:rPr>
          <w:rFonts w:ascii="Book Antiqua" w:hAnsi="Book Antiqua"/>
          <w:sz w:val="24"/>
          <w:szCs w:val="24"/>
        </w:rPr>
        <w:t>The cell cycle pathway is one of the most important cellular signaling pathways, as it regulates both cell division and apoptosis. DNA damage readily leads to dysregulation of the cell cycle, which is an essential step in the initiation and development of human malignancies</w:t>
      </w:r>
      <w:r w:rsidRPr="001D1515">
        <w:rPr>
          <w:rFonts w:ascii="Book Antiqua" w:hAnsi="Book Antiqua"/>
          <w:sz w:val="24"/>
          <w:szCs w:val="24"/>
          <w:vertAlign w:val="superscript"/>
        </w:rPr>
        <w:t>[2</w:t>
      </w:r>
      <w:r w:rsidR="00691062" w:rsidRPr="001D1515">
        <w:rPr>
          <w:rFonts w:ascii="Book Antiqua" w:hAnsi="Book Antiqua"/>
          <w:sz w:val="24"/>
          <w:szCs w:val="24"/>
          <w:vertAlign w:val="superscript"/>
        </w:rPr>
        <w:t>1</w:t>
      </w:r>
      <w:r w:rsidRPr="001D1515">
        <w:rPr>
          <w:rFonts w:ascii="Book Antiqua" w:hAnsi="Book Antiqua"/>
          <w:sz w:val="24"/>
          <w:szCs w:val="24"/>
          <w:vertAlign w:val="superscript"/>
        </w:rPr>
        <w:t>-2</w:t>
      </w:r>
      <w:r w:rsidR="00691062" w:rsidRPr="001D1515">
        <w:rPr>
          <w:rFonts w:ascii="Book Antiqua" w:hAnsi="Book Antiqua"/>
          <w:sz w:val="24"/>
          <w:szCs w:val="24"/>
          <w:vertAlign w:val="superscript"/>
        </w:rPr>
        <w:t>3</w:t>
      </w:r>
      <w:r w:rsidRPr="001D1515">
        <w:rPr>
          <w:rFonts w:ascii="Book Antiqua" w:hAnsi="Book Antiqua"/>
          <w:sz w:val="24"/>
          <w:szCs w:val="24"/>
          <w:vertAlign w:val="superscript"/>
        </w:rPr>
        <w:t>]</w:t>
      </w:r>
      <w:r w:rsidRPr="001D1515">
        <w:rPr>
          <w:rFonts w:ascii="Book Antiqua" w:hAnsi="Book Antiqua"/>
          <w:sz w:val="24"/>
          <w:szCs w:val="24"/>
        </w:rPr>
        <w:t xml:space="preserve">. In the present study, we </w:t>
      </w:r>
      <w:r w:rsidR="00815119" w:rsidRPr="001D1515">
        <w:rPr>
          <w:rFonts w:ascii="Book Antiqua" w:hAnsi="Book Antiqua"/>
          <w:sz w:val="24"/>
          <w:szCs w:val="24"/>
        </w:rPr>
        <w:t xml:space="preserve">reported that </w:t>
      </w:r>
      <w:r w:rsidRPr="001D1515">
        <w:rPr>
          <w:rFonts w:ascii="Book Antiqua" w:hAnsi="Book Antiqua"/>
          <w:sz w:val="24"/>
          <w:szCs w:val="24"/>
        </w:rPr>
        <w:t xml:space="preserve">three SNPs </w:t>
      </w:r>
      <w:r w:rsidR="004B7C36" w:rsidRPr="001D1515">
        <w:rPr>
          <w:rFonts w:ascii="Book Antiqua" w:hAnsi="Book Antiqua"/>
          <w:sz w:val="24"/>
          <w:szCs w:val="24"/>
        </w:rPr>
        <w:t>in</w:t>
      </w:r>
      <w:r w:rsidRPr="001D1515">
        <w:rPr>
          <w:rFonts w:ascii="Book Antiqua" w:hAnsi="Book Antiqua"/>
          <w:sz w:val="24"/>
          <w:szCs w:val="24"/>
        </w:rPr>
        <w:t xml:space="preserve"> cell cycle pathway genes</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i/>
          <w:sz w:val="24"/>
          <w:szCs w:val="24"/>
        </w:rPr>
        <w:t>MCM4</w:t>
      </w:r>
      <w:r w:rsidRPr="001D1515">
        <w:rPr>
          <w:rFonts w:ascii="Book Antiqua" w:hAnsi="Book Antiqua"/>
          <w:sz w:val="24"/>
          <w:szCs w:val="24"/>
        </w:rPr>
        <w:t xml:space="preserve">, </w:t>
      </w:r>
      <w:r w:rsidRPr="001D1515">
        <w:rPr>
          <w:rFonts w:ascii="Book Antiqua" w:hAnsi="Book Antiqua"/>
          <w:i/>
          <w:sz w:val="24"/>
          <w:szCs w:val="24"/>
        </w:rPr>
        <w:t>CHEK1</w:t>
      </w:r>
      <w:r w:rsidRPr="001D1515">
        <w:rPr>
          <w:rFonts w:ascii="Book Antiqua" w:hAnsi="Book Antiqua"/>
          <w:sz w:val="24"/>
          <w:szCs w:val="24"/>
        </w:rPr>
        <w:t>, and</w:t>
      </w:r>
      <w:r w:rsidRPr="001D1515">
        <w:rPr>
          <w:rFonts w:ascii="Book Antiqua" w:hAnsi="Book Antiqua"/>
          <w:i/>
          <w:sz w:val="24"/>
          <w:szCs w:val="24"/>
        </w:rPr>
        <w:t xml:space="preserve"> KAT2B</w:t>
      </w:r>
      <w:r w:rsidRPr="001D1515">
        <w:rPr>
          <w:rFonts w:ascii="Book Antiqua" w:hAnsi="Book Antiqua"/>
          <w:sz w:val="24"/>
          <w:szCs w:val="24"/>
        </w:rPr>
        <w:t xml:space="preserve">) </w:t>
      </w:r>
      <w:r w:rsidR="00815119" w:rsidRPr="001D1515">
        <w:rPr>
          <w:rFonts w:ascii="Book Antiqua" w:hAnsi="Book Antiqua"/>
          <w:sz w:val="24"/>
          <w:szCs w:val="24"/>
        </w:rPr>
        <w:t xml:space="preserve">polymorphisms </w:t>
      </w:r>
      <w:r w:rsidRPr="001D1515">
        <w:rPr>
          <w:rFonts w:ascii="Book Antiqua" w:hAnsi="Book Antiqua"/>
          <w:sz w:val="24"/>
          <w:szCs w:val="24"/>
        </w:rPr>
        <w:t>were significantly associated with the risk of HCC</w:t>
      </w:r>
      <w:r w:rsidRPr="001D1515">
        <w:rPr>
          <w:rFonts w:ascii="Book Antiqua" w:hAnsi="Book Antiqua"/>
          <w:b/>
          <w:sz w:val="24"/>
          <w:szCs w:val="24"/>
        </w:rPr>
        <w:t xml:space="preserve">. </w:t>
      </w:r>
    </w:p>
    <w:p w:rsidR="008B15EF" w:rsidRPr="001D1515" w:rsidRDefault="00EE056E" w:rsidP="00FB1DB9">
      <w:pPr>
        <w:adjustRightInd w:val="0"/>
        <w:snapToGrid w:val="0"/>
        <w:spacing w:line="360" w:lineRule="auto"/>
        <w:ind w:firstLineChars="100" w:firstLine="240"/>
        <w:rPr>
          <w:rFonts w:ascii="Book Antiqua" w:hAnsi="Book Antiqua"/>
          <w:sz w:val="24"/>
          <w:szCs w:val="24"/>
        </w:rPr>
      </w:pPr>
      <w:r w:rsidRPr="001D1515">
        <w:rPr>
          <w:rFonts w:ascii="Book Antiqua" w:hAnsi="Book Antiqua"/>
          <w:sz w:val="24"/>
          <w:szCs w:val="24"/>
        </w:rPr>
        <w:t xml:space="preserve">MCM4, a member of the mini-chromosome maintenance family of proteins, </w:t>
      </w:r>
      <w:r w:rsidR="00562BB1" w:rsidRPr="001D1515">
        <w:rPr>
          <w:rFonts w:ascii="Book Antiqua" w:hAnsi="Book Antiqua"/>
          <w:sz w:val="24"/>
          <w:szCs w:val="24"/>
        </w:rPr>
        <w:t xml:space="preserve">which </w:t>
      </w:r>
      <w:r w:rsidR="00851A14" w:rsidRPr="001D1515">
        <w:rPr>
          <w:rFonts w:ascii="Book Antiqua" w:hAnsi="Book Antiqua"/>
          <w:sz w:val="24"/>
          <w:szCs w:val="24"/>
        </w:rPr>
        <w:t>interact</w:t>
      </w:r>
      <w:r w:rsidR="00562BB1" w:rsidRPr="001D1515">
        <w:rPr>
          <w:rFonts w:ascii="Book Antiqua" w:hAnsi="Book Antiqua"/>
          <w:sz w:val="24"/>
          <w:szCs w:val="24"/>
        </w:rPr>
        <w:t xml:space="preserve"> </w:t>
      </w:r>
      <w:r w:rsidR="00851A14" w:rsidRPr="001D1515">
        <w:rPr>
          <w:rFonts w:ascii="Book Antiqua" w:hAnsi="Book Antiqua"/>
          <w:sz w:val="24"/>
          <w:szCs w:val="24"/>
        </w:rPr>
        <w:t xml:space="preserve">with cell cycle checkpoints and recombinant proteins to stabilize the S phase, </w:t>
      </w:r>
      <w:r w:rsidRPr="001D1515">
        <w:rPr>
          <w:rFonts w:ascii="Book Antiqua" w:hAnsi="Book Antiqua"/>
          <w:sz w:val="24"/>
          <w:szCs w:val="24"/>
        </w:rPr>
        <w:t>is essential for the initiation of eukaryotic genome replication</w:t>
      </w:r>
      <w:r w:rsidR="00851A14" w:rsidRPr="001D1515">
        <w:rPr>
          <w:rFonts w:ascii="Book Antiqua" w:hAnsi="Book Antiqua"/>
          <w:sz w:val="24"/>
          <w:szCs w:val="24"/>
          <w:vertAlign w:val="superscript"/>
        </w:rPr>
        <w:t>[</w:t>
      </w:r>
      <w:r w:rsidR="0006051F" w:rsidRPr="001D1515">
        <w:rPr>
          <w:rFonts w:ascii="Book Antiqua" w:hAnsi="Book Antiqua"/>
          <w:sz w:val="24"/>
          <w:szCs w:val="24"/>
          <w:vertAlign w:val="superscript"/>
        </w:rPr>
        <w:t>2</w:t>
      </w:r>
      <w:r w:rsidR="00691062" w:rsidRPr="001D1515">
        <w:rPr>
          <w:rFonts w:ascii="Book Antiqua" w:hAnsi="Book Antiqua"/>
          <w:sz w:val="24"/>
          <w:szCs w:val="24"/>
          <w:vertAlign w:val="superscript"/>
        </w:rPr>
        <w:t>4</w:t>
      </w:r>
      <w:r w:rsidR="00492E0C" w:rsidRPr="001D1515">
        <w:rPr>
          <w:rFonts w:ascii="Book Antiqua" w:hAnsi="Book Antiqua"/>
          <w:sz w:val="24"/>
          <w:szCs w:val="24"/>
          <w:vertAlign w:val="superscript"/>
        </w:rPr>
        <w:t>,</w:t>
      </w:r>
      <w:r w:rsidR="0006051F" w:rsidRPr="001D1515">
        <w:rPr>
          <w:rFonts w:ascii="Book Antiqua" w:hAnsi="Book Antiqua"/>
          <w:sz w:val="24"/>
          <w:szCs w:val="24"/>
          <w:vertAlign w:val="superscript"/>
        </w:rPr>
        <w:t>2</w:t>
      </w:r>
      <w:r w:rsidR="00691062" w:rsidRPr="001D1515">
        <w:rPr>
          <w:rFonts w:ascii="Book Antiqua" w:hAnsi="Book Antiqua"/>
          <w:sz w:val="24"/>
          <w:szCs w:val="24"/>
          <w:vertAlign w:val="superscript"/>
        </w:rPr>
        <w:t>5</w:t>
      </w:r>
      <w:r w:rsidR="00851A14" w:rsidRPr="001D1515">
        <w:rPr>
          <w:rFonts w:ascii="Book Antiqua" w:hAnsi="Book Antiqua"/>
          <w:sz w:val="24"/>
          <w:szCs w:val="24"/>
          <w:vertAlign w:val="superscript"/>
        </w:rPr>
        <w:t>]</w:t>
      </w:r>
      <w:r w:rsidRPr="001D1515">
        <w:rPr>
          <w:rFonts w:ascii="Book Antiqua" w:hAnsi="Book Antiqua"/>
          <w:sz w:val="24"/>
          <w:szCs w:val="24"/>
        </w:rPr>
        <w:t>.</w:t>
      </w:r>
      <w:r w:rsidR="006A1EF4" w:rsidRPr="001D1515">
        <w:rPr>
          <w:rFonts w:ascii="Book Antiqua" w:hAnsi="Book Antiqua"/>
          <w:sz w:val="24"/>
          <w:szCs w:val="24"/>
        </w:rPr>
        <w:t xml:space="preserve"> Several reports have shown that MCM4 protein is </w:t>
      </w:r>
      <w:r w:rsidR="006A1EF4" w:rsidRPr="001D1515">
        <w:rPr>
          <w:rFonts w:ascii="Book Antiqua" w:hAnsi="Book Antiqua"/>
          <w:sz w:val="24"/>
          <w:szCs w:val="24"/>
        </w:rPr>
        <w:lastRenderedPageBreak/>
        <w:t>overexpressed in patients with esophageal carcinomas</w:t>
      </w:r>
      <w:r w:rsidR="006A1EF4" w:rsidRPr="001D1515">
        <w:rPr>
          <w:rFonts w:ascii="Book Antiqua" w:hAnsi="Book Antiqua"/>
          <w:sz w:val="24"/>
          <w:szCs w:val="24"/>
          <w:vertAlign w:val="superscript"/>
        </w:rPr>
        <w:t>[2</w:t>
      </w:r>
      <w:r w:rsidR="00691062" w:rsidRPr="001D1515">
        <w:rPr>
          <w:rFonts w:ascii="Book Antiqua" w:hAnsi="Book Antiqua"/>
          <w:sz w:val="24"/>
          <w:szCs w:val="24"/>
          <w:vertAlign w:val="superscript"/>
        </w:rPr>
        <w:t>6</w:t>
      </w:r>
      <w:r w:rsidR="006A1EF4" w:rsidRPr="001D1515">
        <w:rPr>
          <w:rFonts w:ascii="Book Antiqua" w:hAnsi="Book Antiqua"/>
          <w:sz w:val="24"/>
          <w:szCs w:val="24"/>
          <w:vertAlign w:val="superscript"/>
        </w:rPr>
        <w:t>]</w:t>
      </w:r>
      <w:r w:rsidR="006A1EF4" w:rsidRPr="001D1515">
        <w:rPr>
          <w:rFonts w:ascii="Book Antiqua" w:hAnsi="Book Antiqua"/>
          <w:sz w:val="24"/>
          <w:szCs w:val="24"/>
        </w:rPr>
        <w:t>, cervical cancer</w:t>
      </w:r>
      <w:r w:rsidR="006A1EF4" w:rsidRPr="001D1515">
        <w:rPr>
          <w:rFonts w:ascii="Book Antiqua" w:hAnsi="Book Antiqua"/>
          <w:sz w:val="24"/>
          <w:szCs w:val="24"/>
          <w:vertAlign w:val="superscript"/>
        </w:rPr>
        <w:t>[2</w:t>
      </w:r>
      <w:r w:rsidR="00691062" w:rsidRPr="001D1515">
        <w:rPr>
          <w:rFonts w:ascii="Book Antiqua" w:hAnsi="Book Antiqua"/>
          <w:sz w:val="24"/>
          <w:szCs w:val="24"/>
          <w:vertAlign w:val="superscript"/>
        </w:rPr>
        <w:t>7</w:t>
      </w:r>
      <w:r w:rsidR="006A1EF4" w:rsidRPr="001D1515">
        <w:rPr>
          <w:rFonts w:ascii="Book Antiqua" w:hAnsi="Book Antiqua"/>
          <w:sz w:val="24"/>
          <w:szCs w:val="24"/>
          <w:vertAlign w:val="superscript"/>
        </w:rPr>
        <w:t>]</w:t>
      </w:r>
      <w:r w:rsidR="006A1EF4" w:rsidRPr="001D1515">
        <w:rPr>
          <w:rFonts w:ascii="Book Antiqua" w:hAnsi="Book Antiqua"/>
          <w:sz w:val="24"/>
          <w:szCs w:val="24"/>
        </w:rPr>
        <w:t xml:space="preserve">, and </w:t>
      </w:r>
      <w:r w:rsidR="006A1EF4" w:rsidRPr="001D1515">
        <w:rPr>
          <w:rFonts w:ascii="Book Antiqua" w:hAnsi="Book Antiqua"/>
          <w:bCs/>
          <w:sz w:val="24"/>
          <w:szCs w:val="24"/>
        </w:rPr>
        <w:t>cervical squamous cell carcinoma</w:t>
      </w:r>
      <w:r w:rsidR="006A1EF4" w:rsidRPr="001D1515">
        <w:rPr>
          <w:rFonts w:ascii="Book Antiqua" w:hAnsi="Book Antiqua"/>
          <w:bCs/>
          <w:sz w:val="24"/>
          <w:szCs w:val="24"/>
          <w:vertAlign w:val="superscript"/>
        </w:rPr>
        <w:t>[</w:t>
      </w:r>
      <w:r w:rsidR="00691062" w:rsidRPr="001D1515">
        <w:rPr>
          <w:rFonts w:ascii="Book Antiqua" w:hAnsi="Book Antiqua"/>
          <w:bCs/>
          <w:sz w:val="24"/>
          <w:szCs w:val="24"/>
          <w:vertAlign w:val="superscript"/>
        </w:rPr>
        <w:t>28</w:t>
      </w:r>
      <w:r w:rsidR="006A1EF4" w:rsidRPr="001D1515">
        <w:rPr>
          <w:rFonts w:ascii="Book Antiqua" w:hAnsi="Book Antiqua"/>
          <w:bCs/>
          <w:sz w:val="24"/>
          <w:szCs w:val="24"/>
          <w:vertAlign w:val="superscript"/>
        </w:rPr>
        <w:t>]</w:t>
      </w:r>
      <w:r w:rsidR="006A1EF4" w:rsidRPr="001D1515">
        <w:rPr>
          <w:rFonts w:ascii="Book Antiqua" w:hAnsi="Book Antiqua"/>
          <w:bCs/>
          <w:sz w:val="24"/>
          <w:szCs w:val="24"/>
        </w:rPr>
        <w:t xml:space="preserve">. </w:t>
      </w:r>
      <w:r w:rsidR="006B5EA3" w:rsidRPr="001D1515">
        <w:rPr>
          <w:rFonts w:ascii="Book Antiqua" w:hAnsi="Book Antiqua"/>
          <w:bCs/>
          <w:sz w:val="24"/>
          <w:szCs w:val="24"/>
        </w:rPr>
        <w:t>In our study, we found that the polymorphism of</w:t>
      </w:r>
      <w:r w:rsidR="006B5EA3" w:rsidRPr="001D1515">
        <w:rPr>
          <w:rFonts w:ascii="Book Antiqua" w:hAnsi="Book Antiqua"/>
          <w:bCs/>
          <w:i/>
          <w:sz w:val="24"/>
          <w:szCs w:val="24"/>
        </w:rPr>
        <w:t xml:space="preserve"> MCM4</w:t>
      </w:r>
      <w:r w:rsidR="006B5EA3" w:rsidRPr="001D1515">
        <w:rPr>
          <w:rFonts w:ascii="Book Antiqua" w:hAnsi="Book Antiqua"/>
          <w:bCs/>
          <w:sz w:val="24"/>
          <w:szCs w:val="24"/>
        </w:rPr>
        <w:t xml:space="preserve"> </w:t>
      </w:r>
      <w:r w:rsidR="006B5EA3" w:rsidRPr="001D1515">
        <w:rPr>
          <w:rFonts w:ascii="Book Antiqua" w:hAnsi="Book Antiqua"/>
          <w:sz w:val="24"/>
          <w:szCs w:val="24"/>
        </w:rPr>
        <w:t xml:space="preserve">rs2305952 was associated with lower risk of HCC. </w:t>
      </w:r>
      <w:r w:rsidR="005B304A" w:rsidRPr="001D1515">
        <w:rPr>
          <w:rFonts w:ascii="Book Antiqua" w:hAnsi="Book Antiqua"/>
          <w:bCs/>
          <w:sz w:val="24"/>
          <w:szCs w:val="24"/>
        </w:rPr>
        <w:t xml:space="preserve">However, the mechanism of </w:t>
      </w:r>
      <w:r w:rsidR="005B304A" w:rsidRPr="001D1515">
        <w:rPr>
          <w:rFonts w:ascii="Book Antiqua" w:hAnsi="Book Antiqua"/>
          <w:bCs/>
          <w:i/>
          <w:sz w:val="24"/>
          <w:szCs w:val="24"/>
        </w:rPr>
        <w:t>MCM4</w:t>
      </w:r>
      <w:r w:rsidR="005B304A" w:rsidRPr="001D1515">
        <w:rPr>
          <w:rFonts w:ascii="Book Antiqua" w:hAnsi="Book Antiqua"/>
          <w:bCs/>
          <w:sz w:val="24"/>
          <w:szCs w:val="24"/>
        </w:rPr>
        <w:t xml:space="preserve"> polymorphisms in HCC acceptance and development remains unclear. </w:t>
      </w:r>
      <w:r w:rsidR="00CB687C" w:rsidRPr="001D1515">
        <w:rPr>
          <w:rFonts w:ascii="Book Antiqua" w:hAnsi="Book Antiqua"/>
          <w:sz w:val="24"/>
          <w:szCs w:val="24"/>
        </w:rPr>
        <w:t>Ishimi</w:t>
      </w:r>
      <w:r w:rsidR="00CB687C" w:rsidRPr="001D1515">
        <w:rPr>
          <w:rFonts w:ascii="Book Antiqua" w:hAnsi="Book Antiqua"/>
          <w:i/>
          <w:sz w:val="24"/>
          <w:szCs w:val="24"/>
        </w:rPr>
        <w:t xml:space="preserve"> </w:t>
      </w:r>
      <w:r w:rsidR="0020266B" w:rsidRPr="001D1515">
        <w:rPr>
          <w:rFonts w:ascii="Book Antiqua" w:hAnsi="Book Antiqua"/>
          <w:i/>
          <w:sz w:val="24"/>
          <w:szCs w:val="24"/>
        </w:rPr>
        <w:t>et al</w:t>
      </w:r>
      <w:r w:rsidR="0020266B" w:rsidRPr="001D1515">
        <w:rPr>
          <w:rFonts w:ascii="Book Antiqua" w:hAnsi="Book Antiqua"/>
          <w:sz w:val="24"/>
          <w:szCs w:val="24"/>
          <w:vertAlign w:val="superscript"/>
        </w:rPr>
        <w:t>[</w:t>
      </w:r>
      <w:r w:rsidR="00691062" w:rsidRPr="001D1515">
        <w:rPr>
          <w:rFonts w:ascii="Book Antiqua" w:hAnsi="Book Antiqua"/>
          <w:sz w:val="24"/>
          <w:szCs w:val="24"/>
          <w:vertAlign w:val="superscript"/>
        </w:rPr>
        <w:t>29</w:t>
      </w:r>
      <w:r w:rsidR="0020266B" w:rsidRPr="001D1515">
        <w:rPr>
          <w:rFonts w:ascii="Book Antiqua" w:hAnsi="Book Antiqua"/>
          <w:sz w:val="24"/>
          <w:szCs w:val="24"/>
          <w:vertAlign w:val="superscript"/>
        </w:rPr>
        <w:t>]</w:t>
      </w:r>
      <w:r w:rsidR="0020266B" w:rsidRPr="001D1515">
        <w:rPr>
          <w:rFonts w:ascii="Book Antiqua" w:hAnsi="Book Antiqua"/>
          <w:sz w:val="24"/>
          <w:szCs w:val="24"/>
        </w:rPr>
        <w:t xml:space="preserve"> found that</w:t>
      </w:r>
      <w:r w:rsidR="00EC1CB5" w:rsidRPr="001D1515">
        <w:rPr>
          <w:rFonts w:ascii="Book Antiqua" w:hAnsi="Book Antiqua"/>
          <w:i/>
          <w:sz w:val="24"/>
          <w:szCs w:val="24"/>
        </w:rPr>
        <w:t xml:space="preserve"> </w:t>
      </w:r>
      <w:r w:rsidR="00EC1CB5" w:rsidRPr="001D1515">
        <w:rPr>
          <w:rFonts w:ascii="Book Antiqua" w:hAnsi="Book Antiqua"/>
          <w:sz w:val="24"/>
          <w:szCs w:val="24"/>
        </w:rPr>
        <w:t xml:space="preserve">MCM4 </w:t>
      </w:r>
      <w:r w:rsidR="00396C51" w:rsidRPr="001D1515">
        <w:rPr>
          <w:rFonts w:ascii="Book Antiqua" w:hAnsi="Book Antiqua"/>
          <w:sz w:val="24"/>
          <w:szCs w:val="24"/>
        </w:rPr>
        <w:t xml:space="preserve">is one of the crucial targets of DNA replication checkpoint and the </w:t>
      </w:r>
      <w:r w:rsidR="00BD6D33" w:rsidRPr="001D1515">
        <w:rPr>
          <w:rFonts w:ascii="Book Antiqua" w:hAnsi="Book Antiqua"/>
          <w:sz w:val="24"/>
          <w:szCs w:val="24"/>
        </w:rPr>
        <w:t>phoshporylation</w:t>
      </w:r>
      <w:r w:rsidR="00396C51" w:rsidRPr="001D1515">
        <w:rPr>
          <w:rFonts w:ascii="Book Antiqua" w:hAnsi="Book Antiqua"/>
          <w:sz w:val="24"/>
          <w:szCs w:val="24"/>
        </w:rPr>
        <w:t xml:space="preserve"> of MCM4</w:t>
      </w:r>
      <w:r w:rsidR="00BD6D33" w:rsidRPr="001D1515">
        <w:rPr>
          <w:rFonts w:ascii="Book Antiqua" w:hAnsi="Book Antiqua"/>
          <w:sz w:val="24"/>
          <w:szCs w:val="24"/>
        </w:rPr>
        <w:t>,</w:t>
      </w:r>
      <w:r w:rsidR="00396C51" w:rsidRPr="001D1515">
        <w:rPr>
          <w:rFonts w:ascii="Book Antiqua" w:hAnsi="Book Antiqua"/>
          <w:sz w:val="24"/>
          <w:szCs w:val="24"/>
        </w:rPr>
        <w:t xml:space="preserve"> </w:t>
      </w:r>
      <w:r w:rsidR="00BD6D33" w:rsidRPr="001D1515">
        <w:rPr>
          <w:rFonts w:ascii="Book Antiqua" w:hAnsi="Book Antiqua"/>
          <w:sz w:val="24"/>
          <w:szCs w:val="24"/>
        </w:rPr>
        <w:t>which is caused by the</w:t>
      </w:r>
      <w:r w:rsidR="00F1483B" w:rsidRPr="001D1515">
        <w:rPr>
          <w:rFonts w:ascii="Book Antiqua" w:hAnsi="Book Antiqua"/>
          <w:sz w:val="24"/>
          <w:szCs w:val="24"/>
        </w:rPr>
        <w:t xml:space="preserve"> activation of</w:t>
      </w:r>
      <w:r w:rsidR="00BD6D33" w:rsidRPr="001D1515">
        <w:rPr>
          <w:rFonts w:ascii="Book Antiqua" w:hAnsi="Book Antiqua"/>
          <w:sz w:val="24"/>
          <w:szCs w:val="24"/>
        </w:rPr>
        <w:t xml:space="preserve"> ATR-CHK1 pathway and CDK2</w:t>
      </w:r>
      <w:r w:rsidR="00BD6D33" w:rsidRPr="001D1515">
        <w:rPr>
          <w:rFonts w:ascii="Book Antiqua" w:hAnsi="Book Antiqua"/>
          <w:sz w:val="24"/>
          <w:szCs w:val="24"/>
        </w:rPr>
        <w:t>，</w:t>
      </w:r>
      <w:r w:rsidR="00396C51" w:rsidRPr="001D1515">
        <w:rPr>
          <w:rFonts w:ascii="Book Antiqua" w:hAnsi="Book Antiqua"/>
          <w:sz w:val="24"/>
          <w:szCs w:val="24"/>
        </w:rPr>
        <w:t>result in the DNA replication through the inactivation of the MCM</w:t>
      </w:r>
      <w:r w:rsidR="00BF1205" w:rsidRPr="001D1515">
        <w:rPr>
          <w:rFonts w:ascii="Book Antiqua" w:hAnsi="Book Antiqua"/>
          <w:sz w:val="24"/>
          <w:szCs w:val="24"/>
        </w:rPr>
        <w:t>4/6/7</w:t>
      </w:r>
      <w:r w:rsidR="00396C51" w:rsidRPr="001D1515">
        <w:rPr>
          <w:rFonts w:ascii="Book Antiqua" w:hAnsi="Book Antiqua"/>
          <w:sz w:val="24"/>
          <w:szCs w:val="24"/>
        </w:rPr>
        <w:t xml:space="preserve"> complex</w:t>
      </w:r>
      <w:r w:rsidR="00F1483B" w:rsidRPr="001D1515">
        <w:rPr>
          <w:rFonts w:ascii="Book Antiqua" w:hAnsi="Book Antiqua"/>
          <w:sz w:val="24"/>
          <w:szCs w:val="24"/>
        </w:rPr>
        <w:t>.</w:t>
      </w:r>
      <w:r w:rsidR="00831A85" w:rsidRPr="001D1515">
        <w:rPr>
          <w:rFonts w:ascii="Book Antiqua" w:hAnsi="Book Antiqua"/>
          <w:sz w:val="24"/>
          <w:szCs w:val="24"/>
        </w:rPr>
        <w:t xml:space="preserve"> </w:t>
      </w:r>
      <w:r w:rsidR="0020266B" w:rsidRPr="001D1515">
        <w:rPr>
          <w:rFonts w:ascii="Book Antiqua" w:hAnsi="Book Antiqua"/>
          <w:sz w:val="24"/>
          <w:szCs w:val="24"/>
        </w:rPr>
        <w:t xml:space="preserve">It is also found that </w:t>
      </w:r>
      <w:r w:rsidRPr="001D1515">
        <w:rPr>
          <w:rFonts w:ascii="Book Antiqua" w:hAnsi="Book Antiqua"/>
          <w:i/>
          <w:sz w:val="24"/>
          <w:szCs w:val="24"/>
        </w:rPr>
        <w:t>MCM4</w:t>
      </w:r>
      <w:r w:rsidRPr="001D1515">
        <w:rPr>
          <w:rFonts w:ascii="Book Antiqua" w:hAnsi="Book Antiqua"/>
          <w:sz w:val="24"/>
          <w:szCs w:val="24"/>
        </w:rPr>
        <w:t xml:space="preserve"> mutations may cause tumors by affecting the formation of the MCM4/6/7 complex</w:t>
      </w:r>
      <w:r w:rsidRPr="001D1515">
        <w:rPr>
          <w:rFonts w:ascii="Book Antiqua" w:hAnsi="Book Antiqua"/>
          <w:sz w:val="24"/>
          <w:szCs w:val="24"/>
          <w:vertAlign w:val="superscript"/>
        </w:rPr>
        <w:t>[</w:t>
      </w:r>
      <w:r w:rsidR="00594C63" w:rsidRPr="001D1515">
        <w:rPr>
          <w:rFonts w:ascii="Book Antiqua" w:hAnsi="Book Antiqua"/>
          <w:sz w:val="24"/>
          <w:szCs w:val="24"/>
          <w:vertAlign w:val="superscript"/>
        </w:rPr>
        <w:t>3</w:t>
      </w:r>
      <w:r w:rsidR="009F14FE" w:rsidRPr="001D1515">
        <w:rPr>
          <w:rFonts w:ascii="Book Antiqua" w:hAnsi="Book Antiqua"/>
          <w:sz w:val="24"/>
          <w:szCs w:val="24"/>
          <w:vertAlign w:val="superscript"/>
        </w:rPr>
        <w:t>0</w:t>
      </w:r>
      <w:r w:rsidR="00FB1DB9">
        <w:rPr>
          <w:rFonts w:ascii="Book Antiqua" w:hAnsi="Book Antiqua"/>
          <w:sz w:val="24"/>
          <w:szCs w:val="24"/>
          <w:vertAlign w:val="superscript"/>
        </w:rPr>
        <w:t>,</w:t>
      </w:r>
      <w:r w:rsidR="00594C63" w:rsidRPr="001D1515">
        <w:rPr>
          <w:rFonts w:ascii="Book Antiqua" w:hAnsi="Book Antiqua"/>
          <w:sz w:val="24"/>
          <w:szCs w:val="24"/>
          <w:vertAlign w:val="superscript"/>
        </w:rPr>
        <w:t>3</w:t>
      </w:r>
      <w:r w:rsidR="009F14FE" w:rsidRPr="001D1515">
        <w:rPr>
          <w:rFonts w:ascii="Book Antiqua" w:hAnsi="Book Antiqua"/>
          <w:sz w:val="24"/>
          <w:szCs w:val="24"/>
          <w:vertAlign w:val="superscript"/>
        </w:rPr>
        <w:t>1</w:t>
      </w:r>
      <w:r w:rsidRPr="001D1515">
        <w:rPr>
          <w:rFonts w:ascii="Book Antiqua" w:hAnsi="Book Antiqua"/>
          <w:sz w:val="24"/>
          <w:szCs w:val="24"/>
          <w:vertAlign w:val="superscript"/>
        </w:rPr>
        <w:t>]</w:t>
      </w:r>
      <w:r w:rsidRPr="001D1515">
        <w:rPr>
          <w:rFonts w:ascii="Book Antiqua" w:hAnsi="Book Antiqua"/>
          <w:sz w:val="24"/>
          <w:szCs w:val="24"/>
        </w:rPr>
        <w:t>.</w:t>
      </w:r>
      <w:r w:rsidR="006B5EA3" w:rsidRPr="001D1515">
        <w:rPr>
          <w:rFonts w:ascii="Book Antiqua" w:hAnsi="Book Antiqua"/>
          <w:sz w:val="24"/>
          <w:szCs w:val="24"/>
        </w:rPr>
        <w:t xml:space="preserve"> </w:t>
      </w:r>
    </w:p>
    <w:p w:rsidR="00EE056E" w:rsidRPr="001D1515" w:rsidRDefault="00EE056E" w:rsidP="00FB1DB9">
      <w:pPr>
        <w:adjustRightInd w:val="0"/>
        <w:snapToGrid w:val="0"/>
        <w:spacing w:line="360" w:lineRule="auto"/>
        <w:ind w:firstLineChars="100" w:firstLine="240"/>
        <w:rPr>
          <w:rFonts w:ascii="Book Antiqua" w:hAnsi="Book Antiqua"/>
          <w:sz w:val="24"/>
          <w:szCs w:val="24"/>
        </w:rPr>
      </w:pPr>
      <w:r w:rsidRPr="001D1515">
        <w:rPr>
          <w:rFonts w:ascii="Book Antiqua" w:hAnsi="Book Antiqua"/>
          <w:i/>
          <w:sz w:val="24"/>
          <w:szCs w:val="24"/>
        </w:rPr>
        <w:t>CHEK1</w:t>
      </w:r>
      <w:r w:rsidR="0099560D" w:rsidRPr="001D1515">
        <w:rPr>
          <w:rFonts w:ascii="Book Antiqua" w:hAnsi="Book Antiqua"/>
          <w:sz w:val="24"/>
          <w:szCs w:val="24"/>
        </w:rPr>
        <w:t xml:space="preserve"> </w:t>
      </w:r>
      <w:r w:rsidRPr="001D1515">
        <w:rPr>
          <w:rFonts w:ascii="Book Antiqua" w:hAnsi="Book Antiqua"/>
          <w:sz w:val="24"/>
          <w:szCs w:val="24"/>
        </w:rPr>
        <w:t>is a mediator of cell cycle arrest in response to DNA damage. In addition to controlling cell cycle progression</w:t>
      </w:r>
      <w:r w:rsidRPr="001D1515">
        <w:rPr>
          <w:rFonts w:ascii="Book Antiqua" w:hAnsi="Book Antiqua"/>
          <w:sz w:val="24"/>
          <w:szCs w:val="24"/>
          <w:vertAlign w:val="superscript"/>
        </w:rPr>
        <w:t>[</w:t>
      </w:r>
      <w:r w:rsidR="00594C63" w:rsidRPr="001D1515">
        <w:rPr>
          <w:rFonts w:ascii="Book Antiqua" w:hAnsi="Book Antiqua"/>
          <w:sz w:val="24"/>
          <w:szCs w:val="24"/>
          <w:vertAlign w:val="superscript"/>
        </w:rPr>
        <w:t>3</w:t>
      </w:r>
      <w:r w:rsidR="009F14FE" w:rsidRPr="001D1515">
        <w:rPr>
          <w:rFonts w:ascii="Book Antiqua" w:hAnsi="Book Antiqua"/>
          <w:sz w:val="24"/>
          <w:szCs w:val="24"/>
          <w:vertAlign w:val="superscript"/>
        </w:rPr>
        <w:t>2</w:t>
      </w:r>
      <w:r w:rsidRPr="001D1515">
        <w:rPr>
          <w:rFonts w:ascii="Book Antiqua" w:hAnsi="Book Antiqua"/>
          <w:sz w:val="24"/>
          <w:szCs w:val="24"/>
          <w:vertAlign w:val="superscript"/>
        </w:rPr>
        <w:t>]</w:t>
      </w:r>
      <w:r w:rsidRPr="001D1515">
        <w:rPr>
          <w:rFonts w:ascii="Book Antiqua" w:hAnsi="Book Antiqua"/>
          <w:sz w:val="24"/>
          <w:szCs w:val="24"/>
        </w:rPr>
        <w:t>, it regulates DNA repair</w:t>
      </w:r>
      <w:r w:rsidRPr="001D1515">
        <w:rPr>
          <w:rFonts w:ascii="Book Antiqua" w:hAnsi="Book Antiqua"/>
          <w:sz w:val="24"/>
          <w:szCs w:val="24"/>
          <w:vertAlign w:val="superscript"/>
        </w:rPr>
        <w:t>[</w:t>
      </w:r>
      <w:r w:rsidR="00594C63" w:rsidRPr="001D1515">
        <w:rPr>
          <w:rFonts w:ascii="Book Antiqua" w:hAnsi="Book Antiqua"/>
          <w:sz w:val="24"/>
          <w:szCs w:val="24"/>
          <w:vertAlign w:val="superscript"/>
        </w:rPr>
        <w:t>3</w:t>
      </w:r>
      <w:r w:rsidR="009F14FE" w:rsidRPr="001D1515">
        <w:rPr>
          <w:rFonts w:ascii="Book Antiqua" w:hAnsi="Book Antiqua"/>
          <w:sz w:val="24"/>
          <w:szCs w:val="24"/>
          <w:vertAlign w:val="superscript"/>
        </w:rPr>
        <w:t>3</w:t>
      </w:r>
      <w:r w:rsidRPr="001D1515">
        <w:rPr>
          <w:rFonts w:ascii="Book Antiqua" w:hAnsi="Book Antiqua"/>
          <w:sz w:val="24"/>
          <w:szCs w:val="24"/>
          <w:vertAlign w:val="superscript"/>
        </w:rPr>
        <w:t>]</w:t>
      </w:r>
      <w:r w:rsidRPr="001D1515">
        <w:rPr>
          <w:rFonts w:ascii="Book Antiqua" w:hAnsi="Book Antiqua"/>
          <w:sz w:val="24"/>
          <w:szCs w:val="24"/>
        </w:rPr>
        <w:t xml:space="preserve"> and coordinates cell survival and death</w:t>
      </w:r>
      <w:r w:rsidRPr="001D1515">
        <w:rPr>
          <w:rFonts w:ascii="Book Antiqua" w:hAnsi="Book Antiqua"/>
          <w:sz w:val="24"/>
          <w:szCs w:val="24"/>
          <w:vertAlign w:val="superscript"/>
        </w:rPr>
        <w:t>[3</w:t>
      </w:r>
      <w:r w:rsidR="009F14FE" w:rsidRPr="001D1515">
        <w:rPr>
          <w:rFonts w:ascii="Book Antiqua" w:hAnsi="Book Antiqua"/>
          <w:sz w:val="24"/>
          <w:szCs w:val="24"/>
          <w:vertAlign w:val="superscript"/>
        </w:rPr>
        <w:t>4</w:t>
      </w:r>
      <w:r w:rsidR="00431C8B">
        <w:rPr>
          <w:rFonts w:ascii="Book Antiqua" w:hAnsi="Book Antiqua"/>
          <w:sz w:val="24"/>
          <w:szCs w:val="24"/>
          <w:vertAlign w:val="superscript"/>
        </w:rPr>
        <w:t>,</w:t>
      </w:r>
      <w:r w:rsidRPr="001D1515">
        <w:rPr>
          <w:rFonts w:ascii="Book Antiqua" w:hAnsi="Book Antiqua"/>
          <w:sz w:val="24"/>
          <w:szCs w:val="24"/>
          <w:vertAlign w:val="superscript"/>
        </w:rPr>
        <w:t>3</w:t>
      </w:r>
      <w:r w:rsidR="009F14FE" w:rsidRPr="001D1515">
        <w:rPr>
          <w:rFonts w:ascii="Book Antiqua" w:hAnsi="Book Antiqua"/>
          <w:sz w:val="24"/>
          <w:szCs w:val="24"/>
          <w:vertAlign w:val="superscript"/>
        </w:rPr>
        <w:t>5</w:t>
      </w:r>
      <w:r w:rsidRPr="001D1515">
        <w:rPr>
          <w:rFonts w:ascii="Book Antiqua" w:hAnsi="Book Antiqua"/>
          <w:sz w:val="24"/>
          <w:szCs w:val="24"/>
          <w:vertAlign w:val="superscript"/>
        </w:rPr>
        <w:t>]</w:t>
      </w:r>
      <w:r w:rsidRPr="001D1515">
        <w:rPr>
          <w:rFonts w:ascii="Book Antiqua" w:hAnsi="Book Antiqua"/>
          <w:sz w:val="24"/>
          <w:szCs w:val="24"/>
        </w:rPr>
        <w:t xml:space="preserve">. </w:t>
      </w:r>
      <w:r w:rsidR="007959B3" w:rsidRPr="001D1515">
        <w:rPr>
          <w:rFonts w:ascii="Book Antiqua" w:hAnsi="Book Antiqua"/>
          <w:sz w:val="24"/>
          <w:szCs w:val="24"/>
        </w:rPr>
        <w:t xml:space="preserve">It is reported that </w:t>
      </w:r>
      <w:r w:rsidR="00357921" w:rsidRPr="001D1515">
        <w:rPr>
          <w:rFonts w:ascii="Book Antiqua" w:hAnsi="Book Antiqua"/>
          <w:sz w:val="24"/>
          <w:szCs w:val="24"/>
        </w:rPr>
        <w:t xml:space="preserve">CHEK1 play an important role in </w:t>
      </w:r>
      <w:r w:rsidR="007959B3" w:rsidRPr="001D1515">
        <w:rPr>
          <w:rFonts w:ascii="Book Antiqua" w:hAnsi="Book Antiqua"/>
          <w:sz w:val="24"/>
          <w:szCs w:val="24"/>
        </w:rPr>
        <w:t xml:space="preserve">the checkpoint of DNA damage and </w:t>
      </w:r>
      <w:r w:rsidR="00A528AB" w:rsidRPr="001D1515">
        <w:rPr>
          <w:rFonts w:ascii="Book Antiqua" w:hAnsi="Book Antiqua"/>
          <w:sz w:val="24"/>
          <w:szCs w:val="24"/>
        </w:rPr>
        <w:t>DNA replication through</w:t>
      </w:r>
      <w:r w:rsidR="00357921" w:rsidRPr="001D1515">
        <w:rPr>
          <w:rFonts w:ascii="Book Antiqua" w:hAnsi="Book Antiqua"/>
          <w:sz w:val="24"/>
          <w:szCs w:val="24"/>
        </w:rPr>
        <w:t xml:space="preserve"> the ATR-CHK1 pathway</w:t>
      </w:r>
      <w:r w:rsidR="00B96E34" w:rsidRPr="001D1515">
        <w:rPr>
          <w:rFonts w:ascii="Book Antiqua" w:hAnsi="Book Antiqua"/>
          <w:sz w:val="24"/>
          <w:szCs w:val="24"/>
          <w:vertAlign w:val="superscript"/>
        </w:rPr>
        <w:t>[</w:t>
      </w:r>
      <w:r w:rsidR="00594C63" w:rsidRPr="001D1515">
        <w:rPr>
          <w:rFonts w:ascii="Book Antiqua" w:hAnsi="Book Antiqua"/>
          <w:sz w:val="24"/>
          <w:szCs w:val="24"/>
          <w:vertAlign w:val="superscript"/>
        </w:rPr>
        <w:t>3</w:t>
      </w:r>
      <w:r w:rsidR="009F14FE" w:rsidRPr="001D1515">
        <w:rPr>
          <w:rFonts w:ascii="Book Antiqua" w:hAnsi="Book Antiqua"/>
          <w:sz w:val="24"/>
          <w:szCs w:val="24"/>
          <w:vertAlign w:val="superscript"/>
        </w:rPr>
        <w:t>6</w:t>
      </w:r>
      <w:r w:rsidR="00B96E34" w:rsidRPr="001D1515">
        <w:rPr>
          <w:rFonts w:ascii="Book Antiqua" w:hAnsi="Book Antiqua"/>
          <w:sz w:val="24"/>
          <w:szCs w:val="24"/>
          <w:vertAlign w:val="superscript"/>
        </w:rPr>
        <w:t>-</w:t>
      </w:r>
      <w:r w:rsidR="009F14FE" w:rsidRPr="001D1515">
        <w:rPr>
          <w:rFonts w:ascii="Book Antiqua" w:hAnsi="Book Antiqua"/>
          <w:sz w:val="24"/>
          <w:szCs w:val="24"/>
          <w:vertAlign w:val="superscript"/>
        </w:rPr>
        <w:t>38</w:t>
      </w:r>
      <w:r w:rsidR="00B96E34" w:rsidRPr="001D1515">
        <w:rPr>
          <w:rFonts w:ascii="Book Antiqua" w:hAnsi="Book Antiqua"/>
          <w:sz w:val="24"/>
          <w:szCs w:val="24"/>
          <w:vertAlign w:val="superscript"/>
        </w:rPr>
        <w:t>]</w:t>
      </w:r>
      <w:r w:rsidR="00A528AB" w:rsidRPr="001D1515">
        <w:rPr>
          <w:rFonts w:ascii="Book Antiqua" w:hAnsi="Book Antiqua"/>
          <w:sz w:val="24"/>
          <w:szCs w:val="24"/>
        </w:rPr>
        <w:t>.</w:t>
      </w:r>
      <w:r w:rsidR="00357921" w:rsidRPr="001D1515">
        <w:rPr>
          <w:rFonts w:ascii="Book Antiqua" w:hAnsi="Book Antiqua"/>
          <w:sz w:val="24"/>
          <w:szCs w:val="24"/>
        </w:rPr>
        <w:t xml:space="preserve"> </w:t>
      </w:r>
      <w:r w:rsidRPr="001D1515">
        <w:rPr>
          <w:rFonts w:ascii="Book Antiqua" w:hAnsi="Book Antiqua"/>
          <w:sz w:val="24"/>
          <w:szCs w:val="24"/>
        </w:rPr>
        <w:t>Lin</w:t>
      </w:r>
      <w:r w:rsidRPr="001D1515">
        <w:rPr>
          <w:rFonts w:ascii="Book Antiqua" w:hAnsi="Book Antiqua"/>
          <w:i/>
          <w:sz w:val="24"/>
          <w:szCs w:val="24"/>
        </w:rPr>
        <w:t xml:space="preserve"> et al</w:t>
      </w:r>
      <w:r w:rsidRPr="001D1515">
        <w:rPr>
          <w:rFonts w:ascii="Book Antiqua" w:hAnsi="Book Antiqua"/>
          <w:sz w:val="24"/>
          <w:szCs w:val="24"/>
          <w:vertAlign w:val="superscript"/>
        </w:rPr>
        <w:t>[</w:t>
      </w:r>
      <w:r w:rsidR="009F14FE" w:rsidRPr="001D1515">
        <w:rPr>
          <w:rFonts w:ascii="Book Antiqua" w:hAnsi="Book Antiqua"/>
          <w:sz w:val="24"/>
          <w:szCs w:val="24"/>
          <w:vertAlign w:val="superscript"/>
        </w:rPr>
        <w:t>39</w:t>
      </w:r>
      <w:r w:rsidRPr="001D1515">
        <w:rPr>
          <w:rFonts w:ascii="Book Antiqua" w:hAnsi="Book Antiqua"/>
          <w:sz w:val="24"/>
          <w:szCs w:val="24"/>
          <w:vertAlign w:val="superscript"/>
        </w:rPr>
        <w:t xml:space="preserve">] </w:t>
      </w:r>
      <w:r w:rsidRPr="001D1515">
        <w:rPr>
          <w:rFonts w:ascii="Book Antiqua" w:hAnsi="Book Antiqua"/>
          <w:sz w:val="24"/>
          <w:szCs w:val="24"/>
        </w:rPr>
        <w:t xml:space="preserve">performed a meta-analysis to explore the association of </w:t>
      </w:r>
      <w:r w:rsidRPr="001D1515">
        <w:rPr>
          <w:rFonts w:ascii="Book Antiqua" w:hAnsi="Book Antiqua"/>
          <w:i/>
          <w:sz w:val="24"/>
          <w:szCs w:val="24"/>
        </w:rPr>
        <w:t>CHEK1</w:t>
      </w:r>
      <w:r w:rsidRPr="001D1515">
        <w:rPr>
          <w:rFonts w:ascii="Book Antiqua" w:hAnsi="Book Antiqua"/>
          <w:sz w:val="24"/>
          <w:szCs w:val="24"/>
        </w:rPr>
        <w:t xml:space="preserve"> SNPs with breast cancer in patients registered in the database of the Utah Breast Cancer Study. They found that </w:t>
      </w:r>
      <w:r w:rsidRPr="001D1515">
        <w:rPr>
          <w:rFonts w:ascii="Book Antiqua" w:hAnsi="Book Antiqua"/>
          <w:i/>
          <w:sz w:val="24"/>
          <w:szCs w:val="24"/>
        </w:rPr>
        <w:t>CHEK1</w:t>
      </w:r>
      <w:r w:rsidRPr="001D1515">
        <w:rPr>
          <w:rFonts w:ascii="Book Antiqua" w:hAnsi="Book Antiqua"/>
          <w:sz w:val="24"/>
          <w:szCs w:val="24"/>
        </w:rPr>
        <w:t xml:space="preserve"> polymorphisms are significantly associated with the risk of breast cancer. However, in that study common alleles of</w:t>
      </w:r>
      <w:r w:rsidRPr="001D1515">
        <w:rPr>
          <w:rFonts w:ascii="Book Antiqua" w:hAnsi="Book Antiqua"/>
          <w:i/>
          <w:sz w:val="24"/>
          <w:szCs w:val="24"/>
        </w:rPr>
        <w:t xml:space="preserve"> CHEK1 </w:t>
      </w:r>
      <w:r w:rsidR="00FB1661" w:rsidRPr="001D1515">
        <w:rPr>
          <w:rFonts w:ascii="Book Antiqua" w:hAnsi="Book Antiqua"/>
          <w:sz w:val="24"/>
          <w:szCs w:val="24"/>
        </w:rPr>
        <w:t>are</w:t>
      </w:r>
      <w:r w:rsidRPr="001D1515">
        <w:rPr>
          <w:rFonts w:ascii="Book Antiqua" w:hAnsi="Book Antiqua"/>
          <w:sz w:val="24"/>
          <w:szCs w:val="24"/>
        </w:rPr>
        <w:t xml:space="preserve"> not implicated in breast cancer risk or in the survival of breast cancer patients</w:t>
      </w:r>
      <w:r w:rsidR="00FB1661" w:rsidRPr="001D1515">
        <w:rPr>
          <w:rFonts w:ascii="Book Antiqua" w:hAnsi="Book Antiqua"/>
          <w:sz w:val="24"/>
          <w:szCs w:val="24"/>
        </w:rPr>
        <w:t xml:space="preserve"> after meta-analysis</w:t>
      </w:r>
      <w:r w:rsidRPr="001D1515">
        <w:rPr>
          <w:rFonts w:ascii="Book Antiqua" w:hAnsi="Book Antiqua"/>
          <w:sz w:val="24"/>
          <w:szCs w:val="24"/>
        </w:rPr>
        <w:t xml:space="preserve">. Our results showed an association between the </w:t>
      </w:r>
      <w:r w:rsidRPr="001D1515">
        <w:rPr>
          <w:rFonts w:ascii="Book Antiqua" w:hAnsi="Book Antiqua"/>
          <w:i/>
          <w:sz w:val="24"/>
          <w:szCs w:val="24"/>
        </w:rPr>
        <w:t>CHEK1</w:t>
      </w:r>
      <w:r w:rsidRPr="001D1515">
        <w:rPr>
          <w:rFonts w:ascii="Book Antiqua" w:hAnsi="Book Antiqua"/>
          <w:sz w:val="24"/>
          <w:szCs w:val="24"/>
        </w:rPr>
        <w:t xml:space="preserve"> rs515255 genetic variant and a decreased risk of HCC, after adjusting for</w:t>
      </w:r>
      <w:bookmarkStart w:id="171" w:name="OLE_LINK36"/>
      <w:bookmarkStart w:id="172" w:name="OLE_LINK37"/>
      <w:r w:rsidRPr="001D1515">
        <w:rPr>
          <w:rFonts w:ascii="Book Antiqua" w:hAnsi="Book Antiqua"/>
          <w:sz w:val="24"/>
          <w:szCs w:val="24"/>
        </w:rPr>
        <w:t xml:space="preserve"> </w:t>
      </w:r>
      <w:r w:rsidR="000A52E4" w:rsidRPr="001D1515">
        <w:rPr>
          <w:rFonts w:ascii="Book Antiqua" w:eastAsia="SimSun" w:hAnsi="Book Antiqua" w:cs="Calibri"/>
          <w:kern w:val="0"/>
          <w:sz w:val="24"/>
          <w:szCs w:val="24"/>
        </w:rPr>
        <w:t>age, sex, nationality, smoking, drinking, family history of HCC, and HBV infection</w:t>
      </w:r>
      <w:bookmarkEnd w:id="171"/>
      <w:bookmarkEnd w:id="172"/>
      <w:r w:rsidRPr="001D1515">
        <w:rPr>
          <w:rFonts w:ascii="Book Antiqua" w:hAnsi="Book Antiqua"/>
          <w:sz w:val="24"/>
          <w:szCs w:val="24"/>
        </w:rPr>
        <w:t>. The conflicting results may reflect the different cancers evaluated and/or differences in the study population. They remain to be clarified in further investigations.</w:t>
      </w:r>
    </w:p>
    <w:p w:rsidR="00EE056E" w:rsidRPr="001D1515" w:rsidRDefault="00EE056E" w:rsidP="00FB1DB9">
      <w:pPr>
        <w:adjustRightInd w:val="0"/>
        <w:snapToGrid w:val="0"/>
        <w:spacing w:line="360" w:lineRule="auto"/>
        <w:ind w:firstLineChars="100" w:firstLine="240"/>
        <w:rPr>
          <w:rFonts w:ascii="Book Antiqua" w:hAnsi="Book Antiqua"/>
          <w:sz w:val="24"/>
          <w:szCs w:val="24"/>
        </w:rPr>
      </w:pPr>
      <w:r w:rsidRPr="001D1515">
        <w:rPr>
          <w:rFonts w:ascii="Book Antiqua" w:hAnsi="Book Antiqua"/>
          <w:i/>
          <w:sz w:val="24"/>
          <w:szCs w:val="24"/>
        </w:rPr>
        <w:t>KAT2B</w:t>
      </w:r>
      <w:r w:rsidRPr="001D1515">
        <w:rPr>
          <w:rFonts w:ascii="Book Antiqua" w:hAnsi="Book Antiqua"/>
          <w:sz w:val="24"/>
          <w:szCs w:val="24"/>
        </w:rPr>
        <w:t xml:space="preserve">, also known as </w:t>
      </w:r>
      <w:r w:rsidRPr="001D1515">
        <w:rPr>
          <w:rFonts w:ascii="Book Antiqua" w:hAnsi="Book Antiqua"/>
          <w:i/>
          <w:sz w:val="24"/>
          <w:szCs w:val="24"/>
        </w:rPr>
        <w:t>PCAF</w:t>
      </w:r>
      <w:r w:rsidRPr="001D1515">
        <w:rPr>
          <w:rFonts w:ascii="Book Antiqua" w:hAnsi="Book Antiqua"/>
          <w:sz w:val="24"/>
          <w:szCs w:val="24"/>
        </w:rPr>
        <w:t xml:space="preserve">, encodes </w:t>
      </w:r>
      <w:r w:rsidR="00F0076A" w:rsidRPr="001D1515">
        <w:rPr>
          <w:rFonts w:ascii="Book Antiqua" w:hAnsi="Book Antiqua"/>
          <w:sz w:val="24"/>
          <w:szCs w:val="24"/>
        </w:rPr>
        <w:t>the</w:t>
      </w:r>
      <w:r w:rsidRPr="001D1515">
        <w:rPr>
          <w:rFonts w:ascii="Book Antiqua" w:hAnsi="Book Antiqua"/>
          <w:sz w:val="24"/>
          <w:szCs w:val="24"/>
        </w:rPr>
        <w:t xml:space="preserve"> cofactor </w:t>
      </w:r>
      <w:r w:rsidR="00F0076A" w:rsidRPr="001D1515">
        <w:rPr>
          <w:rFonts w:ascii="Book Antiqua" w:hAnsi="Book Antiqua"/>
          <w:sz w:val="24"/>
          <w:szCs w:val="24"/>
        </w:rPr>
        <w:t>PCAF</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 xml:space="preserve">P300/CBP associated factor) of activated nucleoprotein that is important in cell cycle regulation. </w:t>
      </w:r>
      <w:r w:rsidR="00F0076A" w:rsidRPr="001D1515">
        <w:rPr>
          <w:rFonts w:ascii="Book Antiqua" w:hAnsi="Book Antiqua"/>
          <w:sz w:val="24"/>
          <w:szCs w:val="24"/>
        </w:rPr>
        <w:t>KAT2B</w:t>
      </w:r>
      <w:r w:rsidRPr="001D1515">
        <w:rPr>
          <w:rFonts w:ascii="Book Antiqua" w:hAnsi="Book Antiqua"/>
          <w:sz w:val="24"/>
          <w:szCs w:val="24"/>
        </w:rPr>
        <w:t xml:space="preserve"> induces cell cycle arrest and/or apoptosis by regulating p53 and affects the acetylation and stability of E2F1 in the presence of DNA damage</w:t>
      </w:r>
      <w:r w:rsidRPr="001D1515">
        <w:rPr>
          <w:rFonts w:ascii="Book Antiqua" w:hAnsi="Book Antiqua"/>
          <w:sz w:val="24"/>
          <w:szCs w:val="24"/>
          <w:vertAlign w:val="superscript"/>
        </w:rPr>
        <w:t>[</w:t>
      </w:r>
      <w:r w:rsidR="00594C63" w:rsidRPr="001D1515">
        <w:rPr>
          <w:rFonts w:ascii="Book Antiqua" w:hAnsi="Book Antiqua"/>
          <w:sz w:val="24"/>
          <w:szCs w:val="24"/>
          <w:vertAlign w:val="superscript"/>
        </w:rPr>
        <w:t>4</w:t>
      </w:r>
      <w:r w:rsidR="009F14FE" w:rsidRPr="001D1515">
        <w:rPr>
          <w:rFonts w:ascii="Book Antiqua" w:hAnsi="Book Antiqua"/>
          <w:sz w:val="24"/>
          <w:szCs w:val="24"/>
          <w:vertAlign w:val="superscript"/>
        </w:rPr>
        <w:t>0</w:t>
      </w:r>
      <w:r w:rsidR="00431C8B">
        <w:rPr>
          <w:rFonts w:ascii="Book Antiqua" w:hAnsi="Book Antiqua"/>
          <w:sz w:val="24"/>
          <w:szCs w:val="24"/>
          <w:vertAlign w:val="superscript"/>
        </w:rPr>
        <w:t>,</w:t>
      </w:r>
      <w:r w:rsidR="00594C63" w:rsidRPr="001D1515">
        <w:rPr>
          <w:rFonts w:ascii="Book Antiqua" w:hAnsi="Book Antiqua"/>
          <w:sz w:val="24"/>
          <w:szCs w:val="24"/>
          <w:vertAlign w:val="superscript"/>
        </w:rPr>
        <w:t>4</w:t>
      </w:r>
      <w:r w:rsidR="009F14FE" w:rsidRPr="001D1515">
        <w:rPr>
          <w:rFonts w:ascii="Book Antiqua" w:hAnsi="Book Antiqua"/>
          <w:sz w:val="24"/>
          <w:szCs w:val="24"/>
          <w:vertAlign w:val="superscript"/>
        </w:rPr>
        <w:t>1</w:t>
      </w:r>
      <w:r w:rsidRPr="001D1515">
        <w:rPr>
          <w:rFonts w:ascii="Book Antiqua" w:hAnsi="Book Antiqua"/>
          <w:sz w:val="24"/>
          <w:szCs w:val="24"/>
          <w:vertAlign w:val="superscript"/>
        </w:rPr>
        <w:t>]</w:t>
      </w:r>
      <w:r w:rsidRPr="001D1515">
        <w:rPr>
          <w:rFonts w:ascii="Book Antiqua" w:hAnsi="Book Antiqua"/>
          <w:sz w:val="24"/>
          <w:szCs w:val="24"/>
        </w:rPr>
        <w:t xml:space="preserve">. Overexpression of PCAF was reported in samples of both </w:t>
      </w:r>
      <w:r w:rsidRPr="001D1515">
        <w:rPr>
          <w:rFonts w:ascii="Book Antiqua" w:hAnsi="Book Antiqua"/>
          <w:sz w:val="24"/>
          <w:szCs w:val="24"/>
        </w:rPr>
        <w:lastRenderedPageBreak/>
        <w:t>central nervous system tumors and Wilm's</w:t>
      </w:r>
      <w:r w:rsidR="00D83EC2" w:rsidRPr="001D1515">
        <w:rPr>
          <w:rFonts w:ascii="Book Antiqua" w:hAnsi="Book Antiqua"/>
          <w:sz w:val="24"/>
          <w:szCs w:val="24"/>
        </w:rPr>
        <w:t xml:space="preserve"> </w:t>
      </w:r>
      <w:r w:rsidRPr="001D1515">
        <w:rPr>
          <w:rFonts w:ascii="Book Antiqua" w:hAnsi="Book Antiqua"/>
          <w:sz w:val="24"/>
          <w:szCs w:val="24"/>
        </w:rPr>
        <w:t>tumors</w:t>
      </w:r>
      <w:r w:rsidRPr="001D1515">
        <w:rPr>
          <w:rFonts w:ascii="Book Antiqua" w:hAnsi="Book Antiqua"/>
          <w:sz w:val="24"/>
          <w:szCs w:val="24"/>
          <w:vertAlign w:val="superscript"/>
        </w:rPr>
        <w:t>[</w:t>
      </w:r>
      <w:r w:rsidR="00594C63" w:rsidRPr="001D1515">
        <w:rPr>
          <w:rFonts w:ascii="Book Antiqua" w:hAnsi="Book Antiqua"/>
          <w:sz w:val="24"/>
          <w:szCs w:val="24"/>
          <w:vertAlign w:val="superscript"/>
        </w:rPr>
        <w:t>4</w:t>
      </w:r>
      <w:r w:rsidR="009F14FE" w:rsidRPr="001D1515">
        <w:rPr>
          <w:rFonts w:ascii="Book Antiqua" w:hAnsi="Book Antiqua"/>
          <w:sz w:val="24"/>
          <w:szCs w:val="24"/>
          <w:vertAlign w:val="superscript"/>
        </w:rPr>
        <w:t>2</w:t>
      </w:r>
      <w:r w:rsidRPr="001D1515">
        <w:rPr>
          <w:rFonts w:ascii="Book Antiqua" w:hAnsi="Book Antiqua"/>
          <w:sz w:val="24"/>
          <w:szCs w:val="24"/>
          <w:vertAlign w:val="superscript"/>
        </w:rPr>
        <w:t>]</w:t>
      </w:r>
      <w:r w:rsidRPr="001D1515">
        <w:rPr>
          <w:rFonts w:ascii="Book Antiqua" w:hAnsi="Book Antiqua"/>
          <w:sz w:val="24"/>
          <w:szCs w:val="24"/>
        </w:rPr>
        <w:t xml:space="preserve">. In addition, an association between </w:t>
      </w:r>
      <w:r w:rsidRPr="001D1515">
        <w:rPr>
          <w:rFonts w:ascii="Book Antiqua" w:hAnsi="Book Antiqua"/>
          <w:i/>
          <w:sz w:val="24"/>
          <w:szCs w:val="24"/>
        </w:rPr>
        <w:t>KAT2B</w:t>
      </w:r>
      <w:r w:rsidRPr="001D1515">
        <w:rPr>
          <w:rFonts w:ascii="Book Antiqua" w:hAnsi="Book Antiqua"/>
          <w:sz w:val="24"/>
          <w:szCs w:val="24"/>
        </w:rPr>
        <w:t xml:space="preserve"> gene polymorphisms and several human diseases and behaviors has been reported. For example, the </w:t>
      </w:r>
      <w:r w:rsidRPr="001D1515">
        <w:rPr>
          <w:rFonts w:ascii="Book Antiqua" w:hAnsi="Book Antiqua"/>
          <w:i/>
          <w:sz w:val="24"/>
          <w:szCs w:val="24"/>
        </w:rPr>
        <w:t>KAT2B</w:t>
      </w:r>
      <w:r w:rsidRPr="001D1515">
        <w:rPr>
          <w:rFonts w:ascii="Book Antiqua" w:hAnsi="Book Antiqua"/>
          <w:sz w:val="24"/>
          <w:szCs w:val="24"/>
        </w:rPr>
        <w:t xml:space="preserve"> SNP rs9829896 is associated with drug abuse in African Americans</w:t>
      </w:r>
      <w:r w:rsidRPr="001D1515">
        <w:rPr>
          <w:rFonts w:ascii="Book Antiqua" w:hAnsi="Book Antiqua"/>
          <w:sz w:val="24"/>
          <w:szCs w:val="24"/>
          <w:vertAlign w:val="superscript"/>
        </w:rPr>
        <w:t>[</w:t>
      </w:r>
      <w:r w:rsidR="00594C63" w:rsidRPr="001D1515">
        <w:rPr>
          <w:rFonts w:ascii="Book Antiqua" w:hAnsi="Book Antiqua"/>
          <w:sz w:val="24"/>
          <w:szCs w:val="24"/>
          <w:vertAlign w:val="superscript"/>
        </w:rPr>
        <w:t>4</w:t>
      </w:r>
      <w:r w:rsidR="009F14FE" w:rsidRPr="001D1515">
        <w:rPr>
          <w:rFonts w:ascii="Book Antiqua" w:hAnsi="Book Antiqua"/>
          <w:sz w:val="24"/>
          <w:szCs w:val="24"/>
          <w:vertAlign w:val="superscript"/>
        </w:rPr>
        <w:t>3</w:t>
      </w:r>
      <w:r w:rsidRPr="001D1515">
        <w:rPr>
          <w:rFonts w:ascii="Book Antiqua" w:hAnsi="Book Antiqua"/>
          <w:sz w:val="24"/>
          <w:szCs w:val="24"/>
          <w:vertAlign w:val="superscript"/>
        </w:rPr>
        <w:t>]</w:t>
      </w:r>
      <w:r w:rsidRPr="001D1515">
        <w:rPr>
          <w:rFonts w:ascii="Book Antiqua" w:hAnsi="Book Antiqua"/>
          <w:sz w:val="24"/>
          <w:szCs w:val="24"/>
        </w:rPr>
        <w:t>.</w:t>
      </w:r>
      <w:r w:rsidR="00A211F5" w:rsidRPr="001D1515">
        <w:rPr>
          <w:rFonts w:ascii="Book Antiqua" w:hAnsi="Book Antiqua"/>
          <w:bCs/>
          <w:sz w:val="24"/>
          <w:szCs w:val="24"/>
        </w:rPr>
        <w:t xml:space="preserve"> We also found that the</w:t>
      </w:r>
      <w:r w:rsidR="00A211F5" w:rsidRPr="001D1515">
        <w:rPr>
          <w:rFonts w:ascii="Book Antiqua" w:hAnsi="Book Antiqua"/>
          <w:sz w:val="24"/>
          <w:szCs w:val="24"/>
        </w:rPr>
        <w:t xml:space="preserve"> risk of HCC was higher in individuals with the </w:t>
      </w:r>
      <w:r w:rsidR="00A211F5" w:rsidRPr="001D1515">
        <w:rPr>
          <w:rFonts w:ascii="Book Antiqua" w:hAnsi="Book Antiqua"/>
          <w:i/>
          <w:sz w:val="24"/>
          <w:szCs w:val="24"/>
        </w:rPr>
        <w:t>KAT2B</w:t>
      </w:r>
      <w:r w:rsidR="00A211F5" w:rsidRPr="001D1515">
        <w:rPr>
          <w:rFonts w:ascii="Book Antiqua" w:hAnsi="Book Antiqua"/>
          <w:sz w:val="24"/>
          <w:szCs w:val="24"/>
        </w:rPr>
        <w:t xml:space="preserve"> rs17006625 GG genotype than with the AA genotype, after adjusting for </w:t>
      </w:r>
      <w:r w:rsidR="00A211F5" w:rsidRPr="001D1515">
        <w:rPr>
          <w:rFonts w:ascii="Book Antiqua" w:eastAsia="SimSun" w:hAnsi="Book Antiqua" w:cs="Calibri"/>
          <w:kern w:val="0"/>
          <w:sz w:val="24"/>
          <w:szCs w:val="24"/>
        </w:rPr>
        <w:t>age, sex, nationality, smoking, drinking, family history of HCC, and HBV infection</w:t>
      </w:r>
      <w:r w:rsidR="00A211F5" w:rsidRPr="001D1515">
        <w:rPr>
          <w:rFonts w:ascii="Book Antiqua" w:hAnsi="Book Antiqua"/>
          <w:sz w:val="24"/>
          <w:szCs w:val="24"/>
        </w:rPr>
        <w:t>.</w:t>
      </w:r>
      <w:r w:rsidR="00431C8B">
        <w:rPr>
          <w:rFonts w:ascii="Book Antiqua" w:hAnsi="Book Antiqua"/>
          <w:sz w:val="24"/>
          <w:szCs w:val="24"/>
        </w:rPr>
        <w:t xml:space="preserve"> </w:t>
      </w:r>
    </w:p>
    <w:bookmarkEnd w:id="169"/>
    <w:bookmarkEnd w:id="170"/>
    <w:p w:rsidR="00EE056E" w:rsidRPr="001D1515" w:rsidRDefault="00EE056E" w:rsidP="00FB1DB9">
      <w:pPr>
        <w:adjustRightInd w:val="0"/>
        <w:snapToGrid w:val="0"/>
        <w:spacing w:line="360" w:lineRule="auto"/>
        <w:ind w:firstLineChars="100" w:firstLine="240"/>
        <w:rPr>
          <w:rFonts w:ascii="Book Antiqua" w:hAnsi="Book Antiqua"/>
          <w:sz w:val="24"/>
          <w:szCs w:val="24"/>
        </w:rPr>
      </w:pPr>
      <w:r w:rsidRPr="001D1515">
        <w:rPr>
          <w:rFonts w:ascii="Book Antiqua" w:hAnsi="Book Antiqua"/>
          <w:sz w:val="24"/>
          <w:szCs w:val="24"/>
        </w:rPr>
        <w:t>HBV infection status, drinking status, and smoking status are well known to influence the occurrence and development of HCC</w:t>
      </w:r>
      <w:r w:rsidRPr="001D1515">
        <w:rPr>
          <w:rFonts w:ascii="Book Antiqua" w:hAnsi="Book Antiqua"/>
          <w:sz w:val="24"/>
          <w:szCs w:val="24"/>
          <w:vertAlign w:val="superscript"/>
        </w:rPr>
        <w:t>[</w:t>
      </w:r>
      <w:r w:rsidR="00594C63" w:rsidRPr="001D1515">
        <w:rPr>
          <w:rFonts w:ascii="Book Antiqua" w:hAnsi="Book Antiqua"/>
          <w:sz w:val="24"/>
          <w:szCs w:val="24"/>
          <w:vertAlign w:val="superscript"/>
        </w:rPr>
        <w:t>4</w:t>
      </w:r>
      <w:r w:rsidR="009F14FE" w:rsidRPr="001D1515">
        <w:rPr>
          <w:rFonts w:ascii="Book Antiqua" w:hAnsi="Book Antiqua"/>
          <w:sz w:val="24"/>
          <w:szCs w:val="24"/>
          <w:vertAlign w:val="superscript"/>
        </w:rPr>
        <w:t>4</w:t>
      </w:r>
      <w:r w:rsidRPr="001D1515">
        <w:rPr>
          <w:rFonts w:ascii="Book Antiqua" w:hAnsi="Book Antiqua"/>
          <w:sz w:val="24"/>
          <w:szCs w:val="24"/>
          <w:vertAlign w:val="superscript"/>
        </w:rPr>
        <w:t>-4</w:t>
      </w:r>
      <w:r w:rsidR="009F14FE" w:rsidRPr="001D1515">
        <w:rPr>
          <w:rFonts w:ascii="Book Antiqua" w:hAnsi="Book Antiqua"/>
          <w:sz w:val="24"/>
          <w:szCs w:val="24"/>
          <w:vertAlign w:val="superscript"/>
        </w:rPr>
        <w:t>7</w:t>
      </w:r>
      <w:r w:rsidRPr="001D1515">
        <w:rPr>
          <w:rFonts w:ascii="Book Antiqua" w:hAnsi="Book Antiqua"/>
          <w:sz w:val="24"/>
          <w:szCs w:val="24"/>
          <w:vertAlign w:val="superscript"/>
        </w:rPr>
        <w:t>]</w:t>
      </w:r>
      <w:r w:rsidRPr="001D1515">
        <w:rPr>
          <w:rFonts w:ascii="Book Antiqua" w:hAnsi="Book Antiqua"/>
          <w:sz w:val="24"/>
          <w:szCs w:val="24"/>
        </w:rPr>
        <w:t xml:space="preserve">. </w:t>
      </w:r>
      <w:r w:rsidR="00E86004" w:rsidRPr="001D1515">
        <w:rPr>
          <w:rFonts w:ascii="Book Antiqua" w:hAnsi="Book Antiqua"/>
          <w:sz w:val="24"/>
          <w:szCs w:val="24"/>
        </w:rPr>
        <w:t xml:space="preserve">Moreover, </w:t>
      </w:r>
      <w:r w:rsidRPr="001D1515">
        <w:rPr>
          <w:rFonts w:ascii="Book Antiqua" w:hAnsi="Book Antiqua"/>
          <w:sz w:val="24"/>
          <w:szCs w:val="24"/>
        </w:rPr>
        <w:t xml:space="preserve">some genotypes have no effect on HCC risk when considered within a population as a whole, </w:t>
      </w:r>
      <w:r w:rsidR="00E67460" w:rsidRPr="001D1515">
        <w:rPr>
          <w:rFonts w:ascii="Book Antiqua" w:hAnsi="Book Antiqua"/>
          <w:sz w:val="24"/>
          <w:szCs w:val="24"/>
        </w:rPr>
        <w:t xml:space="preserve">but the </w:t>
      </w:r>
      <w:r w:rsidRPr="001D1515">
        <w:rPr>
          <w:rFonts w:ascii="Book Antiqua" w:hAnsi="Book Antiqua"/>
          <w:sz w:val="24"/>
          <w:szCs w:val="24"/>
        </w:rPr>
        <w:t>subgroup analysis may show an effect on HCC risk among alcohol drinkers and/or smokers</w:t>
      </w:r>
      <w:r w:rsidRPr="001D1515">
        <w:rPr>
          <w:rFonts w:ascii="Book Antiqua" w:hAnsi="Book Antiqua"/>
          <w:sz w:val="24"/>
          <w:szCs w:val="24"/>
          <w:vertAlign w:val="superscript"/>
        </w:rPr>
        <w:t>[</w:t>
      </w:r>
      <w:r w:rsidR="009F14FE" w:rsidRPr="001D1515">
        <w:rPr>
          <w:rFonts w:ascii="Book Antiqua" w:hAnsi="Book Antiqua"/>
          <w:sz w:val="24"/>
          <w:szCs w:val="24"/>
          <w:vertAlign w:val="superscript"/>
        </w:rPr>
        <w:t>48</w:t>
      </w:r>
      <w:r w:rsidR="00431C8B">
        <w:rPr>
          <w:rFonts w:ascii="Book Antiqua" w:hAnsi="Book Antiqua"/>
          <w:sz w:val="24"/>
          <w:szCs w:val="24"/>
          <w:vertAlign w:val="superscript"/>
        </w:rPr>
        <w:t>,</w:t>
      </w:r>
      <w:r w:rsidR="009F14FE" w:rsidRPr="001D1515">
        <w:rPr>
          <w:rFonts w:ascii="Book Antiqua" w:hAnsi="Book Antiqua"/>
          <w:sz w:val="24"/>
          <w:szCs w:val="24"/>
          <w:vertAlign w:val="superscript"/>
        </w:rPr>
        <w:t>49</w:t>
      </w:r>
      <w:r w:rsidRPr="001D1515">
        <w:rPr>
          <w:rFonts w:ascii="Book Antiqua" w:hAnsi="Book Antiqua"/>
          <w:sz w:val="24"/>
          <w:szCs w:val="24"/>
          <w:vertAlign w:val="superscript"/>
        </w:rPr>
        <w:t>]</w:t>
      </w:r>
      <w:r w:rsidRPr="001D1515">
        <w:rPr>
          <w:rFonts w:ascii="Book Antiqua" w:hAnsi="Book Antiqua"/>
          <w:sz w:val="24"/>
          <w:szCs w:val="24"/>
        </w:rPr>
        <w:t xml:space="preserve">. Therefore, in our study, we evaluated the role of risk factors such as drinking status and smoking status in a stratified analysis and found that these environmental factors </w:t>
      </w:r>
      <w:r w:rsidR="000443DB" w:rsidRPr="001D1515">
        <w:rPr>
          <w:rFonts w:ascii="Book Antiqua" w:hAnsi="Book Antiqua"/>
          <w:sz w:val="24"/>
          <w:szCs w:val="24"/>
        </w:rPr>
        <w:t xml:space="preserve">may be </w:t>
      </w:r>
      <w:r w:rsidRPr="001D1515">
        <w:rPr>
          <w:rFonts w:ascii="Book Antiqua" w:hAnsi="Book Antiqua"/>
          <w:sz w:val="24"/>
          <w:szCs w:val="24"/>
        </w:rPr>
        <w:t>interacted with the analyzed SNPs.</w:t>
      </w:r>
      <w:bookmarkStart w:id="173" w:name="OLE_LINK68"/>
      <w:bookmarkStart w:id="174" w:name="OLE_LINK69"/>
    </w:p>
    <w:bookmarkEnd w:id="173"/>
    <w:bookmarkEnd w:id="174"/>
    <w:p w:rsidR="002D3E67" w:rsidRPr="001D1515" w:rsidRDefault="00EE056E" w:rsidP="00FB1DB9">
      <w:pPr>
        <w:adjustRightInd w:val="0"/>
        <w:snapToGrid w:val="0"/>
        <w:spacing w:line="360" w:lineRule="auto"/>
        <w:ind w:firstLineChars="100" w:firstLine="240"/>
        <w:rPr>
          <w:rFonts w:ascii="Book Antiqua" w:hAnsi="Book Antiqua"/>
          <w:sz w:val="24"/>
          <w:szCs w:val="24"/>
        </w:rPr>
      </w:pPr>
      <w:r w:rsidRPr="001D1515">
        <w:rPr>
          <w:rFonts w:ascii="Book Antiqua" w:hAnsi="Book Antiqua"/>
          <w:sz w:val="24"/>
          <w:szCs w:val="24"/>
        </w:rPr>
        <w:t>Our study had several limitations. First, the research population was drawn only from the Guangxi Zhuang Autonomous Region. Whether the results apply to the Chinese population as a whole or to other ethnic groups remains to be seen. Second, because our study used a case-control format, recall bias was difficult to avoid. However, we sought to minimize recall bias by choosing patients newly diagnosed with HCC. Finally, the functional influence of the examined SNPs and the potential mechanisms need to be determined in functional validation tests.</w:t>
      </w:r>
    </w:p>
    <w:p w:rsidR="00CB2F5D" w:rsidRPr="001D1515" w:rsidRDefault="00CB2F5D" w:rsidP="001D1515">
      <w:pPr>
        <w:adjustRightInd w:val="0"/>
        <w:snapToGrid w:val="0"/>
        <w:spacing w:line="360" w:lineRule="auto"/>
        <w:ind w:firstLineChars="200" w:firstLine="480"/>
        <w:rPr>
          <w:rFonts w:ascii="Book Antiqua" w:hAnsi="Book Antiqua"/>
          <w:sz w:val="24"/>
          <w:szCs w:val="24"/>
        </w:rPr>
      </w:pPr>
      <w:bookmarkStart w:id="175" w:name="OLE_LINK20"/>
      <w:bookmarkStart w:id="176" w:name="OLE_LINK21"/>
      <w:r w:rsidRPr="001D1515">
        <w:rPr>
          <w:rFonts w:ascii="Book Antiqua" w:hAnsi="Book Antiqua"/>
          <w:sz w:val="24"/>
          <w:szCs w:val="24"/>
        </w:rPr>
        <w:t xml:space="preserve">In conclusion, </w:t>
      </w:r>
      <w:r w:rsidRPr="001D1515">
        <w:rPr>
          <w:rFonts w:ascii="Book Antiqua" w:hAnsi="Book Antiqua"/>
          <w:i/>
          <w:sz w:val="24"/>
          <w:szCs w:val="24"/>
        </w:rPr>
        <w:t>MCM4</w:t>
      </w:r>
      <w:r w:rsidRPr="001D1515">
        <w:rPr>
          <w:rFonts w:ascii="Book Antiqua" w:hAnsi="Book Antiqua"/>
          <w:sz w:val="24"/>
          <w:szCs w:val="24"/>
        </w:rPr>
        <w:t xml:space="preserve"> rs2305952 CC and </w:t>
      </w:r>
      <w:r w:rsidRPr="001D1515">
        <w:rPr>
          <w:rFonts w:ascii="Book Antiqua" w:hAnsi="Book Antiqua"/>
          <w:i/>
          <w:sz w:val="24"/>
          <w:szCs w:val="24"/>
        </w:rPr>
        <w:t>CHEK1</w:t>
      </w:r>
      <w:r w:rsidRPr="001D1515">
        <w:rPr>
          <w:rFonts w:ascii="Book Antiqua" w:hAnsi="Book Antiqua"/>
          <w:sz w:val="24"/>
          <w:szCs w:val="24"/>
        </w:rPr>
        <w:t xml:space="preserve"> rs515255 TC, TT, TC/TT may decrease the risk of HCC and</w:t>
      </w:r>
      <w:r w:rsidRPr="001D1515">
        <w:rPr>
          <w:rFonts w:ascii="Book Antiqua" w:hAnsi="Book Antiqua"/>
          <w:i/>
          <w:sz w:val="24"/>
          <w:szCs w:val="24"/>
        </w:rPr>
        <w:t xml:space="preserve"> KAT2B</w:t>
      </w:r>
      <w:r w:rsidRPr="001D1515">
        <w:rPr>
          <w:rFonts w:ascii="Book Antiqua" w:hAnsi="Book Antiqua"/>
          <w:sz w:val="24"/>
          <w:szCs w:val="24"/>
        </w:rPr>
        <w:t xml:space="preserve"> rs17006625 GG may increase the risk of HCC.</w:t>
      </w:r>
      <w:bookmarkEnd w:id="175"/>
      <w:bookmarkEnd w:id="176"/>
      <w:r w:rsidR="008B5DA0" w:rsidRPr="001D1515">
        <w:rPr>
          <w:rFonts w:ascii="Book Antiqua" w:hAnsi="Book Antiqua"/>
          <w:sz w:val="24"/>
          <w:szCs w:val="24"/>
        </w:rPr>
        <w:t xml:space="preserve"> In addition, we observed an increased risk associated with </w:t>
      </w:r>
      <w:r w:rsidR="008B5DA0" w:rsidRPr="001D1515">
        <w:rPr>
          <w:rFonts w:ascii="Book Antiqua" w:hAnsi="Book Antiqua"/>
          <w:i/>
          <w:sz w:val="24"/>
          <w:szCs w:val="24"/>
        </w:rPr>
        <w:t>KAT2B</w:t>
      </w:r>
      <w:r w:rsidR="008B5DA0" w:rsidRPr="001D1515">
        <w:rPr>
          <w:rFonts w:ascii="Book Antiqua" w:hAnsi="Book Antiqua"/>
          <w:sz w:val="24"/>
          <w:szCs w:val="24"/>
        </w:rPr>
        <w:t xml:space="preserve"> rs17006625 GG in HBsAg-negative patients. Furthermore, we also observed a decreased risk associated with </w:t>
      </w:r>
      <w:r w:rsidR="008B5DA0" w:rsidRPr="001D1515">
        <w:rPr>
          <w:rFonts w:ascii="Book Antiqua" w:hAnsi="Book Antiqua"/>
          <w:i/>
          <w:sz w:val="24"/>
          <w:szCs w:val="24"/>
        </w:rPr>
        <w:t>MCM4</w:t>
      </w:r>
      <w:r w:rsidR="008B5DA0" w:rsidRPr="001D1515">
        <w:rPr>
          <w:rFonts w:ascii="Book Antiqua" w:hAnsi="Book Antiqua"/>
          <w:sz w:val="24"/>
          <w:szCs w:val="24"/>
        </w:rPr>
        <w:t xml:space="preserve"> rs2305952 CC in HBsAg-positive patients and in also non</w:t>
      </w:r>
      <w:r w:rsidR="004F0E2F" w:rsidRPr="001D1515">
        <w:rPr>
          <w:rFonts w:ascii="Book Antiqua" w:hAnsi="Book Antiqua"/>
          <w:sz w:val="24"/>
          <w:szCs w:val="24"/>
        </w:rPr>
        <w:t>-</w:t>
      </w:r>
      <w:r w:rsidR="008B5DA0" w:rsidRPr="001D1515">
        <w:rPr>
          <w:rFonts w:ascii="Book Antiqua" w:hAnsi="Book Antiqua"/>
          <w:sz w:val="24"/>
          <w:szCs w:val="24"/>
        </w:rPr>
        <w:t xml:space="preserve">drinking patients </w:t>
      </w:r>
      <w:r w:rsidR="004F0E2F" w:rsidRPr="001D1515">
        <w:rPr>
          <w:rFonts w:ascii="Book Antiqua" w:hAnsi="Book Antiqua"/>
          <w:sz w:val="24"/>
          <w:szCs w:val="24"/>
        </w:rPr>
        <w:t xml:space="preserve">and non-smoking patients, and with </w:t>
      </w:r>
      <w:r w:rsidR="004F0E2F" w:rsidRPr="001D1515">
        <w:rPr>
          <w:rFonts w:ascii="Book Antiqua" w:hAnsi="Book Antiqua"/>
          <w:i/>
          <w:sz w:val="24"/>
          <w:szCs w:val="24"/>
        </w:rPr>
        <w:t>CHEK1</w:t>
      </w:r>
      <w:r w:rsidR="004F0E2F" w:rsidRPr="001D1515">
        <w:rPr>
          <w:rFonts w:ascii="Book Antiqua" w:hAnsi="Book Antiqua"/>
          <w:sz w:val="24"/>
          <w:szCs w:val="24"/>
        </w:rPr>
        <w:t xml:space="preserve"> rs515255 TC, TT, TC/TT in HBsAg-negative patients and in also non-drinking patients. Our results suggest that the </w:t>
      </w:r>
      <w:r w:rsidR="004F0E2F" w:rsidRPr="001D1515">
        <w:rPr>
          <w:rFonts w:ascii="Book Antiqua" w:hAnsi="Book Antiqua"/>
          <w:sz w:val="24"/>
          <w:szCs w:val="24"/>
        </w:rPr>
        <w:lastRenderedPageBreak/>
        <w:t>genetic variants in the cell cycle pathway genes affect the risk of HCC, however, further studies are needed to clarify the findings.</w:t>
      </w:r>
    </w:p>
    <w:p w:rsidR="00EE056E" w:rsidRPr="001D1515" w:rsidRDefault="00EE056E" w:rsidP="001D1515">
      <w:pPr>
        <w:adjustRightInd w:val="0"/>
        <w:snapToGrid w:val="0"/>
        <w:spacing w:line="360" w:lineRule="auto"/>
        <w:rPr>
          <w:rFonts w:ascii="Book Antiqua" w:hAnsi="Book Antiqua"/>
          <w:sz w:val="24"/>
          <w:szCs w:val="24"/>
        </w:rPr>
      </w:pPr>
    </w:p>
    <w:p w:rsidR="00EE056E" w:rsidRPr="001D1515" w:rsidRDefault="00EE056E" w:rsidP="001D1515">
      <w:pPr>
        <w:adjustRightInd w:val="0"/>
        <w:snapToGrid w:val="0"/>
        <w:spacing w:line="360" w:lineRule="auto"/>
        <w:rPr>
          <w:rFonts w:ascii="Book Antiqua" w:hAnsi="Book Antiqua"/>
          <w:b/>
          <w:sz w:val="24"/>
          <w:szCs w:val="24"/>
        </w:rPr>
      </w:pPr>
      <w:r w:rsidRPr="001D1515">
        <w:rPr>
          <w:rFonts w:ascii="Book Antiqua" w:hAnsi="Book Antiqua"/>
          <w:b/>
          <w:sz w:val="24"/>
          <w:szCs w:val="24"/>
        </w:rPr>
        <w:t>ACKNOWLEDGEMENTS</w:t>
      </w:r>
    </w:p>
    <w:p w:rsidR="00EE056E" w:rsidRPr="001D1515" w:rsidRDefault="00EE056E" w:rsidP="001D1515">
      <w:pPr>
        <w:adjustRightInd w:val="0"/>
        <w:snapToGrid w:val="0"/>
        <w:spacing w:line="360" w:lineRule="auto"/>
        <w:rPr>
          <w:rFonts w:ascii="Book Antiqua" w:hAnsi="Book Antiqua"/>
          <w:sz w:val="24"/>
          <w:szCs w:val="24"/>
        </w:rPr>
      </w:pPr>
      <w:r w:rsidRPr="001D1515">
        <w:rPr>
          <w:rFonts w:ascii="Book Antiqua" w:hAnsi="Book Antiqua"/>
          <w:sz w:val="24"/>
          <w:szCs w:val="24"/>
        </w:rPr>
        <w:t xml:space="preserve">We sincerely thank the staff of the First Affiliated Hospital of Guangxi Medical University and the Tumor Hospital of Guangxi Medical University for their support in recruiting the study participants. We also thank Dafang Chen and his students at the Peking University Health Science Center for technical help. </w:t>
      </w:r>
    </w:p>
    <w:p w:rsidR="00CC0AB3" w:rsidRPr="001D1515" w:rsidRDefault="00CC0AB3" w:rsidP="001D1515">
      <w:pPr>
        <w:adjustRightInd w:val="0"/>
        <w:snapToGrid w:val="0"/>
        <w:spacing w:line="360" w:lineRule="auto"/>
        <w:rPr>
          <w:rFonts w:ascii="Book Antiqua" w:hAnsi="Book Antiqua"/>
          <w:sz w:val="24"/>
          <w:szCs w:val="24"/>
        </w:rPr>
      </w:pPr>
    </w:p>
    <w:p w:rsidR="00E0069C" w:rsidRPr="001D1515" w:rsidRDefault="00E0069C" w:rsidP="001D1515">
      <w:pPr>
        <w:adjustRightInd w:val="0"/>
        <w:snapToGrid w:val="0"/>
        <w:spacing w:line="360" w:lineRule="auto"/>
        <w:rPr>
          <w:rFonts w:ascii="Book Antiqua" w:hAnsi="Book Antiqua"/>
          <w:b/>
          <w:sz w:val="24"/>
          <w:szCs w:val="24"/>
        </w:rPr>
      </w:pPr>
      <w:r w:rsidRPr="001D1515">
        <w:rPr>
          <w:rFonts w:ascii="Book Antiqua" w:hAnsi="Book Antiqua"/>
          <w:b/>
          <w:sz w:val="24"/>
          <w:szCs w:val="24"/>
        </w:rPr>
        <w:t>COMMENTS</w:t>
      </w:r>
    </w:p>
    <w:p w:rsidR="00E0069C" w:rsidRPr="001D1515" w:rsidRDefault="00E0069C" w:rsidP="001D1515">
      <w:pPr>
        <w:adjustRightInd w:val="0"/>
        <w:snapToGrid w:val="0"/>
        <w:spacing w:line="360" w:lineRule="auto"/>
        <w:rPr>
          <w:rFonts w:ascii="Book Antiqua" w:hAnsi="Book Antiqua"/>
          <w:b/>
          <w:i/>
          <w:sz w:val="24"/>
          <w:szCs w:val="24"/>
        </w:rPr>
      </w:pPr>
      <w:r w:rsidRPr="001D1515">
        <w:rPr>
          <w:rFonts w:ascii="Book Antiqua" w:hAnsi="Book Antiqua"/>
          <w:b/>
          <w:i/>
          <w:sz w:val="24"/>
          <w:szCs w:val="24"/>
        </w:rPr>
        <w:t>Background</w:t>
      </w:r>
    </w:p>
    <w:p w:rsidR="00E0069C" w:rsidRPr="001D1515" w:rsidRDefault="00E0069C" w:rsidP="001D1515">
      <w:pPr>
        <w:adjustRightInd w:val="0"/>
        <w:snapToGrid w:val="0"/>
        <w:spacing w:line="360" w:lineRule="auto"/>
        <w:rPr>
          <w:rFonts w:ascii="Book Antiqua" w:hAnsi="Book Antiqua"/>
          <w:sz w:val="24"/>
          <w:szCs w:val="24"/>
        </w:rPr>
      </w:pPr>
      <w:r w:rsidRPr="001D1515">
        <w:rPr>
          <w:rFonts w:ascii="Book Antiqua" w:hAnsi="Book Antiqua"/>
          <w:sz w:val="24"/>
          <w:szCs w:val="24"/>
        </w:rPr>
        <w:t xml:space="preserve">The </w:t>
      </w:r>
      <w:r w:rsidR="00C757AD" w:rsidRPr="001D1515">
        <w:rPr>
          <w:rFonts w:ascii="Book Antiqua" w:hAnsi="Book Antiqua"/>
          <w:sz w:val="24"/>
          <w:szCs w:val="24"/>
        </w:rPr>
        <w:t xml:space="preserve">uncontrollable proliferation </w:t>
      </w:r>
      <w:r w:rsidRPr="001D1515">
        <w:rPr>
          <w:rFonts w:ascii="Book Antiqua" w:hAnsi="Book Antiqua"/>
          <w:sz w:val="24"/>
          <w:szCs w:val="24"/>
        </w:rPr>
        <w:t>of cancer cells is a crucial mechanism in cancer development and progression. Previous studies have shown that polymorphisms of cell cycle pathway genes are associated with cancer. However, their relationship with hepatocellular carcinoma</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HCC) is unclear.</w:t>
      </w:r>
    </w:p>
    <w:p w:rsidR="00E0069C" w:rsidRPr="001D1515" w:rsidRDefault="00E0069C" w:rsidP="001D1515">
      <w:pPr>
        <w:adjustRightInd w:val="0"/>
        <w:snapToGrid w:val="0"/>
        <w:spacing w:line="360" w:lineRule="auto"/>
        <w:rPr>
          <w:rFonts w:ascii="Book Antiqua" w:hAnsi="Book Antiqua"/>
          <w:sz w:val="24"/>
          <w:szCs w:val="24"/>
        </w:rPr>
      </w:pPr>
    </w:p>
    <w:p w:rsidR="00E0069C" w:rsidRPr="001D1515" w:rsidRDefault="00E0069C" w:rsidP="001D1515">
      <w:pPr>
        <w:adjustRightInd w:val="0"/>
        <w:snapToGrid w:val="0"/>
        <w:spacing w:line="360" w:lineRule="auto"/>
        <w:rPr>
          <w:rFonts w:ascii="Book Antiqua" w:hAnsi="Book Antiqua"/>
          <w:b/>
          <w:i/>
          <w:sz w:val="24"/>
          <w:szCs w:val="24"/>
        </w:rPr>
      </w:pPr>
      <w:bookmarkStart w:id="177" w:name="OLE_LINK18"/>
      <w:bookmarkStart w:id="178" w:name="OLE_LINK19"/>
      <w:bookmarkStart w:id="179" w:name="OLE_LINK73"/>
      <w:r w:rsidRPr="001D1515">
        <w:rPr>
          <w:rFonts w:ascii="Book Antiqua" w:hAnsi="Book Antiqua"/>
          <w:b/>
          <w:i/>
          <w:sz w:val="24"/>
          <w:szCs w:val="24"/>
        </w:rPr>
        <w:t>Research frontiers</w:t>
      </w:r>
    </w:p>
    <w:bookmarkEnd w:id="177"/>
    <w:bookmarkEnd w:id="178"/>
    <w:bookmarkEnd w:id="179"/>
    <w:p w:rsidR="00E0069C" w:rsidRPr="001D1515" w:rsidRDefault="00E0069C" w:rsidP="001D1515">
      <w:pPr>
        <w:adjustRightInd w:val="0"/>
        <w:snapToGrid w:val="0"/>
        <w:spacing w:line="360" w:lineRule="auto"/>
        <w:rPr>
          <w:rFonts w:ascii="Book Antiqua" w:hAnsi="Book Antiqua"/>
          <w:bCs/>
          <w:sz w:val="24"/>
          <w:szCs w:val="24"/>
        </w:rPr>
      </w:pPr>
      <w:r w:rsidRPr="001D1515">
        <w:rPr>
          <w:rFonts w:ascii="Book Antiqua" w:hAnsi="Book Antiqua"/>
          <w:bCs/>
          <w:sz w:val="24"/>
          <w:szCs w:val="24"/>
        </w:rPr>
        <w:t xml:space="preserve">Despite reports of an association between polymorphisms in cell cycle pathway genes and cancer risk, little is known about the relationship between these </w:t>
      </w:r>
      <w:r w:rsidRPr="001D1515">
        <w:rPr>
          <w:rFonts w:ascii="Book Antiqua" w:hAnsi="Book Antiqua"/>
          <w:sz w:val="24"/>
          <w:szCs w:val="24"/>
        </w:rPr>
        <w:t xml:space="preserve">polymorphisms </w:t>
      </w:r>
      <w:r w:rsidR="0012096A" w:rsidRPr="001D1515">
        <w:rPr>
          <w:rFonts w:ascii="Book Antiqua" w:hAnsi="Book Antiqua"/>
          <w:bCs/>
          <w:sz w:val="24"/>
          <w:szCs w:val="24"/>
        </w:rPr>
        <w:t>and HCC</w:t>
      </w:r>
      <w:r w:rsidRPr="001D1515">
        <w:rPr>
          <w:rFonts w:ascii="Book Antiqua" w:hAnsi="Book Antiqua"/>
          <w:bCs/>
          <w:sz w:val="24"/>
          <w:szCs w:val="24"/>
        </w:rPr>
        <w:t xml:space="preserve"> risk.</w:t>
      </w:r>
    </w:p>
    <w:p w:rsidR="00E0069C" w:rsidRPr="001D1515" w:rsidRDefault="00E0069C" w:rsidP="001D1515">
      <w:pPr>
        <w:adjustRightInd w:val="0"/>
        <w:snapToGrid w:val="0"/>
        <w:spacing w:line="360" w:lineRule="auto"/>
        <w:rPr>
          <w:rFonts w:ascii="Book Antiqua" w:hAnsi="Book Antiqua"/>
          <w:sz w:val="24"/>
          <w:szCs w:val="24"/>
        </w:rPr>
      </w:pPr>
    </w:p>
    <w:p w:rsidR="00E0069C" w:rsidRPr="001D1515" w:rsidRDefault="0012096A" w:rsidP="001D1515">
      <w:pPr>
        <w:adjustRightInd w:val="0"/>
        <w:snapToGrid w:val="0"/>
        <w:spacing w:line="360" w:lineRule="auto"/>
        <w:rPr>
          <w:rFonts w:ascii="Book Antiqua" w:hAnsi="Book Antiqua"/>
          <w:b/>
          <w:i/>
          <w:sz w:val="24"/>
          <w:szCs w:val="24"/>
        </w:rPr>
      </w:pPr>
      <w:r w:rsidRPr="001D1515">
        <w:rPr>
          <w:rFonts w:ascii="Book Antiqua" w:hAnsi="Book Antiqua"/>
          <w:b/>
          <w:i/>
          <w:sz w:val="24"/>
          <w:szCs w:val="24"/>
        </w:rPr>
        <w:t>Innovations and breakthroughs</w:t>
      </w:r>
    </w:p>
    <w:p w:rsidR="00E0069C" w:rsidRPr="001D1515" w:rsidRDefault="00E0069C" w:rsidP="001D1515">
      <w:pPr>
        <w:adjustRightInd w:val="0"/>
        <w:snapToGrid w:val="0"/>
        <w:spacing w:line="360" w:lineRule="auto"/>
        <w:rPr>
          <w:rFonts w:ascii="Book Antiqua" w:hAnsi="Book Antiqua"/>
          <w:sz w:val="24"/>
          <w:szCs w:val="24"/>
        </w:rPr>
      </w:pPr>
      <w:r w:rsidRPr="001D1515">
        <w:rPr>
          <w:rFonts w:ascii="Book Antiqua" w:hAnsi="Book Antiqua"/>
          <w:sz w:val="24"/>
          <w:szCs w:val="24"/>
        </w:rPr>
        <w:t>This study</w:t>
      </w:r>
      <w:r w:rsidR="00E43012" w:rsidRPr="001D1515">
        <w:rPr>
          <w:rFonts w:ascii="Book Antiqua" w:hAnsi="Book Antiqua"/>
          <w:sz w:val="24"/>
          <w:szCs w:val="24"/>
        </w:rPr>
        <w:t xml:space="preserve"> enrolled 1127 cases newly diagnosed with HCC and 1200 non-tumor patients. It </w:t>
      </w:r>
      <w:r w:rsidRPr="001D1515">
        <w:rPr>
          <w:rFonts w:ascii="Book Antiqua" w:hAnsi="Book Antiqua"/>
          <w:sz w:val="24"/>
          <w:szCs w:val="24"/>
        </w:rPr>
        <w:t xml:space="preserve">comprehensively investigated the relationship between </w:t>
      </w:r>
      <w:r w:rsidR="00E43012" w:rsidRPr="001D1515">
        <w:rPr>
          <w:rFonts w:ascii="Book Antiqua" w:hAnsi="Book Antiqua"/>
          <w:sz w:val="24"/>
          <w:szCs w:val="24"/>
        </w:rPr>
        <w:t xml:space="preserve">fifteen </w:t>
      </w:r>
      <w:r w:rsidRPr="001D1515">
        <w:rPr>
          <w:rFonts w:ascii="Book Antiqua" w:hAnsi="Book Antiqua"/>
          <w:sz w:val="24"/>
          <w:szCs w:val="24"/>
        </w:rPr>
        <w:t xml:space="preserve">SNPs </w:t>
      </w:r>
      <w:r w:rsidR="000A36B0" w:rsidRPr="001D1515">
        <w:rPr>
          <w:rFonts w:ascii="Book Antiqua" w:hAnsi="Book Antiqua"/>
          <w:sz w:val="24"/>
          <w:szCs w:val="24"/>
        </w:rPr>
        <w:t xml:space="preserve">in </w:t>
      </w:r>
      <w:r w:rsidR="00E43012" w:rsidRPr="001D1515">
        <w:rPr>
          <w:rFonts w:ascii="Book Antiqua" w:hAnsi="Book Antiqua"/>
          <w:sz w:val="24"/>
          <w:szCs w:val="24"/>
        </w:rPr>
        <w:t xml:space="preserve">twelve </w:t>
      </w:r>
      <w:r w:rsidRPr="001D1515">
        <w:rPr>
          <w:rFonts w:ascii="Book Antiqua" w:hAnsi="Book Antiqua"/>
          <w:sz w:val="24"/>
          <w:szCs w:val="24"/>
        </w:rPr>
        <w:t xml:space="preserve">cell </w:t>
      </w:r>
      <w:r w:rsidR="0025306C" w:rsidRPr="001D1515">
        <w:rPr>
          <w:rFonts w:ascii="Book Antiqua" w:hAnsi="Book Antiqua"/>
          <w:sz w:val="24"/>
          <w:szCs w:val="24"/>
        </w:rPr>
        <w:t xml:space="preserve">cycle </w:t>
      </w:r>
      <w:r w:rsidRPr="001D1515">
        <w:rPr>
          <w:rFonts w:ascii="Book Antiqua" w:hAnsi="Book Antiqua"/>
          <w:sz w:val="24"/>
          <w:szCs w:val="24"/>
        </w:rPr>
        <w:t xml:space="preserve">pathway genes and HCC </w:t>
      </w:r>
      <w:r w:rsidR="00E43012" w:rsidRPr="001D1515">
        <w:rPr>
          <w:rFonts w:ascii="Book Antiqua" w:hAnsi="Book Antiqua"/>
          <w:sz w:val="24"/>
          <w:szCs w:val="24"/>
        </w:rPr>
        <w:t>risk</w:t>
      </w:r>
      <w:r w:rsidRPr="001D1515">
        <w:rPr>
          <w:rFonts w:ascii="Book Antiqua" w:hAnsi="Book Antiqua"/>
          <w:sz w:val="24"/>
          <w:szCs w:val="24"/>
        </w:rPr>
        <w:t>.</w:t>
      </w:r>
    </w:p>
    <w:p w:rsidR="00E0069C" w:rsidRPr="001D1515" w:rsidRDefault="00E0069C" w:rsidP="001D1515">
      <w:pPr>
        <w:adjustRightInd w:val="0"/>
        <w:snapToGrid w:val="0"/>
        <w:spacing w:line="360" w:lineRule="auto"/>
        <w:rPr>
          <w:rFonts w:ascii="Book Antiqua" w:hAnsi="Book Antiqua"/>
          <w:sz w:val="24"/>
          <w:szCs w:val="24"/>
        </w:rPr>
      </w:pPr>
    </w:p>
    <w:p w:rsidR="00E0069C" w:rsidRPr="001D1515" w:rsidRDefault="00E0069C" w:rsidP="001D1515">
      <w:pPr>
        <w:adjustRightInd w:val="0"/>
        <w:snapToGrid w:val="0"/>
        <w:spacing w:line="360" w:lineRule="auto"/>
        <w:rPr>
          <w:rFonts w:ascii="Book Antiqua" w:hAnsi="Book Antiqua"/>
          <w:b/>
          <w:i/>
          <w:sz w:val="24"/>
          <w:szCs w:val="24"/>
        </w:rPr>
      </w:pPr>
      <w:r w:rsidRPr="001D1515">
        <w:rPr>
          <w:rFonts w:ascii="Book Antiqua" w:hAnsi="Book Antiqua"/>
          <w:b/>
          <w:i/>
          <w:sz w:val="24"/>
          <w:szCs w:val="24"/>
        </w:rPr>
        <w:t xml:space="preserve">Applications </w:t>
      </w:r>
    </w:p>
    <w:p w:rsidR="00E0069C" w:rsidRPr="001D1515" w:rsidRDefault="00E0069C" w:rsidP="001D1515">
      <w:pPr>
        <w:adjustRightInd w:val="0"/>
        <w:snapToGrid w:val="0"/>
        <w:spacing w:line="360" w:lineRule="auto"/>
        <w:rPr>
          <w:rFonts w:ascii="Book Antiqua" w:hAnsi="Book Antiqua"/>
          <w:sz w:val="24"/>
          <w:szCs w:val="24"/>
        </w:rPr>
      </w:pPr>
      <w:r w:rsidRPr="001D1515">
        <w:rPr>
          <w:rFonts w:ascii="Book Antiqua" w:hAnsi="Book Antiqua"/>
          <w:sz w:val="24"/>
          <w:szCs w:val="24"/>
        </w:rPr>
        <w:t xml:space="preserve">Since individuals with the </w:t>
      </w:r>
      <w:bookmarkStart w:id="180" w:name="OLE_LINK65"/>
      <w:bookmarkStart w:id="181" w:name="OLE_LINK70"/>
      <w:r w:rsidRPr="001D1515">
        <w:rPr>
          <w:rFonts w:ascii="Book Antiqua" w:hAnsi="Book Antiqua"/>
          <w:i/>
          <w:sz w:val="24"/>
          <w:szCs w:val="24"/>
        </w:rPr>
        <w:t>KAT2B</w:t>
      </w:r>
      <w:r w:rsidRPr="001D1515">
        <w:rPr>
          <w:rFonts w:ascii="Book Antiqua" w:hAnsi="Book Antiqua"/>
          <w:sz w:val="24"/>
          <w:szCs w:val="24"/>
        </w:rPr>
        <w:t xml:space="preserve"> rs17006625 GG genotype</w:t>
      </w:r>
      <w:bookmarkEnd w:id="180"/>
      <w:bookmarkEnd w:id="181"/>
      <w:r w:rsidRPr="001D1515">
        <w:rPr>
          <w:rFonts w:ascii="Book Antiqua" w:hAnsi="Book Antiqua"/>
          <w:sz w:val="24"/>
          <w:szCs w:val="24"/>
        </w:rPr>
        <w:t xml:space="preserve"> may have an increased risk of HCC, they should be carefully monitored to reduce the occurrence and development of HCC.</w:t>
      </w:r>
    </w:p>
    <w:p w:rsidR="00E0069C" w:rsidRPr="001D1515" w:rsidRDefault="00E0069C" w:rsidP="001D1515">
      <w:pPr>
        <w:adjustRightInd w:val="0"/>
        <w:snapToGrid w:val="0"/>
        <w:spacing w:line="360" w:lineRule="auto"/>
        <w:rPr>
          <w:rFonts w:ascii="Book Antiqua" w:hAnsi="Book Antiqua"/>
          <w:sz w:val="24"/>
          <w:szCs w:val="24"/>
        </w:rPr>
      </w:pPr>
    </w:p>
    <w:p w:rsidR="00E0069C" w:rsidRPr="001D1515" w:rsidRDefault="00E0069C" w:rsidP="001D1515">
      <w:pPr>
        <w:adjustRightInd w:val="0"/>
        <w:snapToGrid w:val="0"/>
        <w:spacing w:line="360" w:lineRule="auto"/>
        <w:rPr>
          <w:rFonts w:ascii="Book Antiqua" w:hAnsi="Book Antiqua"/>
          <w:b/>
          <w:i/>
          <w:sz w:val="24"/>
          <w:szCs w:val="24"/>
        </w:rPr>
      </w:pPr>
      <w:r w:rsidRPr="001D1515">
        <w:rPr>
          <w:rFonts w:ascii="Book Antiqua" w:hAnsi="Book Antiqua"/>
          <w:b/>
          <w:i/>
          <w:sz w:val="24"/>
          <w:szCs w:val="24"/>
        </w:rPr>
        <w:t xml:space="preserve">Terminology </w:t>
      </w:r>
    </w:p>
    <w:p w:rsidR="00E0069C" w:rsidRPr="001D1515" w:rsidRDefault="00E0069C" w:rsidP="001D1515">
      <w:pPr>
        <w:adjustRightInd w:val="0"/>
        <w:snapToGrid w:val="0"/>
        <w:spacing w:line="360" w:lineRule="auto"/>
        <w:rPr>
          <w:rFonts w:ascii="Book Antiqua" w:hAnsi="Book Antiqua"/>
          <w:sz w:val="24"/>
          <w:szCs w:val="24"/>
        </w:rPr>
      </w:pPr>
      <w:r w:rsidRPr="001D1515">
        <w:rPr>
          <w:rFonts w:ascii="Book Antiqua" w:hAnsi="Book Antiqua"/>
          <w:sz w:val="24"/>
          <w:szCs w:val="24"/>
        </w:rPr>
        <w:t xml:space="preserve">A </w:t>
      </w:r>
      <w:bookmarkStart w:id="182" w:name="OLE_LINK50"/>
      <w:bookmarkStart w:id="183" w:name="OLE_LINK51"/>
      <w:r w:rsidRPr="001D1515">
        <w:rPr>
          <w:rFonts w:ascii="Book Antiqua" w:hAnsi="Book Antiqua"/>
          <w:sz w:val="24"/>
          <w:szCs w:val="24"/>
        </w:rPr>
        <w:t>single nucleotide polymorphism</w:t>
      </w:r>
      <w:bookmarkEnd w:id="182"/>
      <w:bookmarkEnd w:id="183"/>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SNP) is a variation in the genomic DNA sequence. SNPs in some genes may cause an increased or decreased risk of HCC.</w:t>
      </w:r>
    </w:p>
    <w:p w:rsidR="00C90A4D" w:rsidRPr="001D1515" w:rsidRDefault="00C90A4D" w:rsidP="001D1515">
      <w:pPr>
        <w:adjustRightInd w:val="0"/>
        <w:snapToGrid w:val="0"/>
        <w:spacing w:line="360" w:lineRule="auto"/>
        <w:rPr>
          <w:rFonts w:ascii="Book Antiqua" w:hAnsi="Book Antiqua"/>
          <w:sz w:val="24"/>
          <w:szCs w:val="24"/>
        </w:rPr>
      </w:pPr>
    </w:p>
    <w:p w:rsidR="00C90A4D" w:rsidRPr="001D1515" w:rsidRDefault="00C90A4D" w:rsidP="001D1515">
      <w:pPr>
        <w:adjustRightInd w:val="0"/>
        <w:snapToGrid w:val="0"/>
        <w:spacing w:line="360" w:lineRule="auto"/>
        <w:rPr>
          <w:rFonts w:ascii="Book Antiqua" w:hAnsi="Book Antiqua"/>
          <w:b/>
          <w:i/>
          <w:sz w:val="24"/>
          <w:szCs w:val="24"/>
        </w:rPr>
      </w:pPr>
      <w:r w:rsidRPr="001D1515">
        <w:rPr>
          <w:rFonts w:ascii="Book Antiqua" w:hAnsi="Book Antiqua"/>
          <w:b/>
          <w:i/>
          <w:sz w:val="24"/>
          <w:szCs w:val="24"/>
        </w:rPr>
        <w:t xml:space="preserve">Peer-review </w:t>
      </w:r>
    </w:p>
    <w:p w:rsidR="00CC0AB3" w:rsidRPr="001D1515" w:rsidRDefault="00B074F0" w:rsidP="001D1515">
      <w:pPr>
        <w:adjustRightInd w:val="0"/>
        <w:snapToGrid w:val="0"/>
        <w:spacing w:line="360" w:lineRule="auto"/>
        <w:rPr>
          <w:rFonts w:ascii="Book Antiqua" w:hAnsi="Book Antiqua"/>
          <w:sz w:val="24"/>
          <w:szCs w:val="24"/>
        </w:rPr>
      </w:pPr>
      <w:r w:rsidRPr="001D1515">
        <w:rPr>
          <w:rFonts w:ascii="Book Antiqua" w:hAnsi="Book Antiqua"/>
          <w:sz w:val="24"/>
          <w:szCs w:val="24"/>
        </w:rPr>
        <w:t xml:space="preserve">The manuscript is interesting and providing relevant information. </w:t>
      </w:r>
      <w:r w:rsidR="00C90A4D" w:rsidRPr="001D1515">
        <w:rPr>
          <w:rFonts w:ascii="Book Antiqua" w:hAnsi="Book Antiqua"/>
          <w:sz w:val="24"/>
          <w:szCs w:val="24"/>
        </w:rPr>
        <w:t xml:space="preserve">The </w:t>
      </w:r>
      <w:r w:rsidRPr="001D1515">
        <w:rPr>
          <w:rFonts w:ascii="Book Antiqua" w:hAnsi="Book Antiqua"/>
          <w:sz w:val="24"/>
          <w:szCs w:val="24"/>
        </w:rPr>
        <w:t xml:space="preserve">study </w:t>
      </w:r>
      <w:r w:rsidR="00C90A4D" w:rsidRPr="001D1515">
        <w:rPr>
          <w:rFonts w:ascii="Book Antiqua" w:hAnsi="Book Antiqua"/>
          <w:sz w:val="24"/>
          <w:szCs w:val="24"/>
        </w:rPr>
        <w:t>is a descriptive paper analyzing the polymorphism in HCC in a wide number of patients</w:t>
      </w:r>
      <w:r w:rsidRPr="001D1515">
        <w:rPr>
          <w:rFonts w:ascii="Book Antiqua" w:hAnsi="Book Antiqua"/>
          <w:sz w:val="24"/>
          <w:szCs w:val="24"/>
        </w:rPr>
        <w:t xml:space="preserve">. The analyses are consistent with the results and the conclusions asserted in the manuscript. </w:t>
      </w:r>
      <w:r w:rsidR="00CC0AB3" w:rsidRPr="001D1515">
        <w:rPr>
          <w:rFonts w:ascii="Book Antiqua" w:hAnsi="Book Antiqua"/>
          <w:sz w:val="24"/>
          <w:szCs w:val="24"/>
        </w:rPr>
        <w:br w:type="page"/>
      </w:r>
    </w:p>
    <w:p w:rsidR="00CC0AB3" w:rsidRDefault="00FB1DB9" w:rsidP="001D1515">
      <w:pPr>
        <w:adjustRightInd w:val="0"/>
        <w:snapToGrid w:val="0"/>
        <w:spacing w:line="360" w:lineRule="auto"/>
        <w:rPr>
          <w:rFonts w:ascii="Book Antiqua" w:hAnsi="Book Antiqua"/>
          <w:b/>
          <w:sz w:val="24"/>
          <w:szCs w:val="24"/>
        </w:rPr>
      </w:pPr>
      <w:r w:rsidRPr="001D1515">
        <w:rPr>
          <w:rFonts w:ascii="Book Antiqua" w:hAnsi="Book Antiqua"/>
          <w:b/>
          <w:sz w:val="24"/>
          <w:szCs w:val="24"/>
        </w:rPr>
        <w:lastRenderedPageBreak/>
        <w:t xml:space="preserve">REFERENCES </w:t>
      </w:r>
    </w:p>
    <w:p w:rsidR="00431C8B" w:rsidRPr="00B04EB4" w:rsidRDefault="00431C8B" w:rsidP="00431C8B">
      <w:pPr>
        <w:widowControl/>
        <w:spacing w:line="360" w:lineRule="auto"/>
        <w:rPr>
          <w:rFonts w:ascii="Book Antiqua" w:eastAsia="SimSun" w:hAnsi="Book Antiqua" w:cs="SimSun"/>
          <w:kern w:val="0"/>
          <w:sz w:val="24"/>
          <w:szCs w:val="24"/>
        </w:rPr>
      </w:pPr>
      <w:r w:rsidRPr="00B04EB4">
        <w:rPr>
          <w:rFonts w:ascii="Book Antiqua" w:eastAsia="SimSun" w:hAnsi="Book Antiqua" w:cs="SimSun"/>
          <w:kern w:val="0"/>
          <w:sz w:val="24"/>
          <w:szCs w:val="24"/>
        </w:rPr>
        <w:t xml:space="preserve">1 </w:t>
      </w:r>
      <w:r w:rsidRPr="00B04EB4">
        <w:rPr>
          <w:rFonts w:ascii="Book Antiqua" w:eastAsia="SimSun" w:hAnsi="Book Antiqua" w:cs="SimSun"/>
          <w:b/>
          <w:bCs/>
          <w:kern w:val="0"/>
          <w:sz w:val="24"/>
          <w:szCs w:val="24"/>
        </w:rPr>
        <w:t>Torre LA</w:t>
      </w:r>
      <w:r w:rsidRPr="00B04EB4">
        <w:rPr>
          <w:rFonts w:ascii="Book Antiqua" w:eastAsia="SimSun" w:hAnsi="Book Antiqua" w:cs="SimSun"/>
          <w:kern w:val="0"/>
          <w:sz w:val="24"/>
          <w:szCs w:val="24"/>
        </w:rPr>
        <w:t xml:space="preserve">, Bray F, Siegel RL, Ferlay J, Lortet-Tieulent J, Jemal A. Global cancer statistics, 2012. </w:t>
      </w:r>
      <w:r w:rsidRPr="00B04EB4">
        <w:rPr>
          <w:rFonts w:ascii="Book Antiqua" w:eastAsia="SimSun" w:hAnsi="Book Antiqua" w:cs="SimSun"/>
          <w:i/>
          <w:iCs/>
          <w:kern w:val="0"/>
          <w:sz w:val="24"/>
          <w:szCs w:val="24"/>
        </w:rPr>
        <w:t>CA Cancer J Clin</w:t>
      </w:r>
      <w:r w:rsidRPr="00B04EB4">
        <w:rPr>
          <w:rFonts w:ascii="Book Antiqua" w:eastAsia="SimSun" w:hAnsi="Book Antiqua" w:cs="SimSun"/>
          <w:kern w:val="0"/>
          <w:sz w:val="24"/>
          <w:szCs w:val="24"/>
        </w:rPr>
        <w:t xml:space="preserve"> 2015; </w:t>
      </w:r>
      <w:r w:rsidRPr="00B04EB4">
        <w:rPr>
          <w:rFonts w:ascii="Book Antiqua" w:eastAsia="SimSun" w:hAnsi="Book Antiqua" w:cs="SimSun"/>
          <w:b/>
          <w:bCs/>
          <w:kern w:val="0"/>
          <w:sz w:val="24"/>
          <w:szCs w:val="24"/>
        </w:rPr>
        <w:t>65</w:t>
      </w:r>
      <w:r w:rsidRPr="00B04EB4">
        <w:rPr>
          <w:rFonts w:ascii="Book Antiqua" w:eastAsia="SimSun" w:hAnsi="Book Antiqua" w:cs="SimSun"/>
          <w:kern w:val="0"/>
          <w:sz w:val="24"/>
          <w:szCs w:val="24"/>
        </w:rPr>
        <w:t>: 87-108 [PMID: 25651787 DOI: 10.3322/caac.21262</w:t>
      </w:r>
      <w:r>
        <w:rPr>
          <w:rFonts w:ascii="Book Antiqua" w:eastAsia="SimSun" w:hAnsi="Book Antiqua" w:cs="SimSun"/>
          <w:kern w:val="0"/>
          <w:sz w:val="24"/>
          <w:szCs w:val="24"/>
        </w:rPr>
        <w:t>]</w:t>
      </w:r>
    </w:p>
    <w:p w:rsidR="00431C8B" w:rsidRPr="00B04EB4" w:rsidRDefault="00431C8B" w:rsidP="00431C8B">
      <w:pPr>
        <w:widowControl/>
        <w:spacing w:line="360" w:lineRule="auto"/>
        <w:rPr>
          <w:rFonts w:ascii="Book Antiqua" w:eastAsia="SimSun" w:hAnsi="Book Antiqua" w:cs="SimSun"/>
          <w:kern w:val="0"/>
          <w:sz w:val="24"/>
          <w:szCs w:val="24"/>
        </w:rPr>
      </w:pPr>
      <w:r w:rsidRPr="00B04EB4">
        <w:rPr>
          <w:rFonts w:ascii="Book Antiqua" w:eastAsia="SimSun" w:hAnsi="Book Antiqua" w:cs="SimSun"/>
          <w:kern w:val="0"/>
          <w:sz w:val="24"/>
          <w:szCs w:val="24"/>
        </w:rPr>
        <w:t xml:space="preserve">2 </w:t>
      </w:r>
      <w:r w:rsidRPr="00B04EB4">
        <w:rPr>
          <w:rFonts w:ascii="Book Antiqua" w:eastAsia="SimSun" w:hAnsi="Book Antiqua" w:cs="SimSun"/>
          <w:b/>
          <w:bCs/>
          <w:kern w:val="0"/>
          <w:sz w:val="24"/>
          <w:szCs w:val="24"/>
        </w:rPr>
        <w:t>Franceschi S</w:t>
      </w:r>
      <w:r w:rsidRPr="00B04EB4">
        <w:rPr>
          <w:rFonts w:ascii="Book Antiqua" w:eastAsia="SimSun" w:hAnsi="Book Antiqua" w:cs="SimSun"/>
          <w:kern w:val="0"/>
          <w:sz w:val="24"/>
          <w:szCs w:val="24"/>
        </w:rPr>
        <w:t xml:space="preserve">, Montella M, Polesel J, La Vecchia C, Crispo A, Dal Maso L, Casarin P, Izzo F, Tommasi LG, Chemin I, Trépo C, Crovatto M, Talamini R. Hepatitis viruses, alcohol, and tobacco in the etiology of hepatocellular carcinoma in Italy. </w:t>
      </w:r>
      <w:r w:rsidRPr="00B04EB4">
        <w:rPr>
          <w:rFonts w:ascii="Book Antiqua" w:eastAsia="SimSun" w:hAnsi="Book Antiqua" w:cs="SimSun"/>
          <w:i/>
          <w:iCs/>
          <w:kern w:val="0"/>
          <w:sz w:val="24"/>
          <w:szCs w:val="24"/>
        </w:rPr>
        <w:t>Cancer Epidemiol Biomarkers Prev</w:t>
      </w:r>
      <w:r w:rsidRPr="00B04EB4">
        <w:rPr>
          <w:rFonts w:ascii="Book Antiqua" w:eastAsia="SimSun" w:hAnsi="Book Antiqua" w:cs="SimSun"/>
          <w:kern w:val="0"/>
          <w:sz w:val="24"/>
          <w:szCs w:val="24"/>
        </w:rPr>
        <w:t xml:space="preserve"> 2006; </w:t>
      </w:r>
      <w:r w:rsidRPr="00B04EB4">
        <w:rPr>
          <w:rFonts w:ascii="Book Antiqua" w:eastAsia="SimSun" w:hAnsi="Book Antiqua" w:cs="SimSun"/>
          <w:b/>
          <w:bCs/>
          <w:kern w:val="0"/>
          <w:sz w:val="24"/>
          <w:szCs w:val="24"/>
        </w:rPr>
        <w:t>15</w:t>
      </w:r>
      <w:r w:rsidRPr="00B04EB4">
        <w:rPr>
          <w:rFonts w:ascii="Book Antiqua" w:eastAsia="SimSun" w:hAnsi="Book Antiqua" w:cs="SimSun"/>
          <w:kern w:val="0"/>
          <w:sz w:val="24"/>
          <w:szCs w:val="24"/>
        </w:rPr>
        <w:t>: 683-689 [PMID: 16614109 DOI: 10.1158/1055-9965.EPI-05-0702</w:t>
      </w:r>
      <w:r>
        <w:rPr>
          <w:rFonts w:ascii="Book Antiqua" w:eastAsia="SimSun" w:hAnsi="Book Antiqua" w:cs="SimSun"/>
          <w:kern w:val="0"/>
          <w:sz w:val="24"/>
          <w:szCs w:val="24"/>
        </w:rPr>
        <w:t>]</w:t>
      </w:r>
    </w:p>
    <w:p w:rsidR="00431C8B" w:rsidRPr="00B04EB4" w:rsidRDefault="00431C8B" w:rsidP="00431C8B">
      <w:pPr>
        <w:widowControl/>
        <w:spacing w:line="360" w:lineRule="auto"/>
        <w:rPr>
          <w:rFonts w:ascii="Book Antiqua" w:eastAsia="SimSun" w:hAnsi="Book Antiqua" w:cs="SimSun"/>
          <w:kern w:val="0"/>
          <w:sz w:val="24"/>
          <w:szCs w:val="24"/>
        </w:rPr>
      </w:pPr>
      <w:r w:rsidRPr="00B04EB4">
        <w:rPr>
          <w:rFonts w:ascii="Book Antiqua" w:eastAsia="SimSun" w:hAnsi="Book Antiqua" w:cs="SimSun"/>
          <w:kern w:val="0"/>
          <w:sz w:val="24"/>
          <w:szCs w:val="24"/>
        </w:rPr>
        <w:t xml:space="preserve">3 </w:t>
      </w:r>
      <w:r w:rsidRPr="00B04EB4">
        <w:rPr>
          <w:rFonts w:ascii="Book Antiqua" w:eastAsia="SimSun" w:hAnsi="Book Antiqua" w:cs="SimSun"/>
          <w:b/>
          <w:bCs/>
          <w:kern w:val="0"/>
          <w:sz w:val="24"/>
          <w:szCs w:val="24"/>
        </w:rPr>
        <w:t>Dragani TA</w:t>
      </w:r>
      <w:r w:rsidRPr="00B04EB4">
        <w:rPr>
          <w:rFonts w:ascii="Book Antiqua" w:eastAsia="SimSun" w:hAnsi="Book Antiqua" w:cs="SimSun"/>
          <w:kern w:val="0"/>
          <w:sz w:val="24"/>
          <w:szCs w:val="24"/>
        </w:rPr>
        <w:t xml:space="preserve">. Risk of HCC: genetic heterogeneity and complex genetics. </w:t>
      </w:r>
      <w:r w:rsidRPr="00B04EB4">
        <w:rPr>
          <w:rFonts w:ascii="Book Antiqua" w:eastAsia="SimSun" w:hAnsi="Book Antiqua" w:cs="SimSun"/>
          <w:i/>
          <w:iCs/>
          <w:kern w:val="0"/>
          <w:sz w:val="24"/>
          <w:szCs w:val="24"/>
        </w:rPr>
        <w:t>J Hepatol</w:t>
      </w:r>
      <w:r w:rsidRPr="00B04EB4">
        <w:rPr>
          <w:rFonts w:ascii="Book Antiqua" w:eastAsia="SimSun" w:hAnsi="Book Antiqua" w:cs="SimSun"/>
          <w:kern w:val="0"/>
          <w:sz w:val="24"/>
          <w:szCs w:val="24"/>
        </w:rPr>
        <w:t xml:space="preserve"> 2010; </w:t>
      </w:r>
      <w:r w:rsidRPr="00B04EB4">
        <w:rPr>
          <w:rFonts w:ascii="Book Antiqua" w:eastAsia="SimSun" w:hAnsi="Book Antiqua" w:cs="SimSun"/>
          <w:b/>
          <w:bCs/>
          <w:kern w:val="0"/>
          <w:sz w:val="24"/>
          <w:szCs w:val="24"/>
        </w:rPr>
        <w:t>52</w:t>
      </w:r>
      <w:r w:rsidRPr="00B04EB4">
        <w:rPr>
          <w:rFonts w:ascii="Book Antiqua" w:eastAsia="SimSun" w:hAnsi="Book Antiqua" w:cs="SimSun"/>
          <w:kern w:val="0"/>
          <w:sz w:val="24"/>
          <w:szCs w:val="24"/>
        </w:rPr>
        <w:t>: 252-257 [PMID: 20022654 DOI: 10.1016/j.jhep.2009.11.015</w:t>
      </w:r>
      <w:r>
        <w:rPr>
          <w:rFonts w:ascii="Book Antiqua" w:eastAsia="SimSun" w:hAnsi="Book Antiqua" w:cs="SimSun"/>
          <w:kern w:val="0"/>
          <w:sz w:val="24"/>
          <w:szCs w:val="24"/>
        </w:rPr>
        <w:t>]</w:t>
      </w:r>
    </w:p>
    <w:p w:rsidR="00431C8B" w:rsidRPr="00B04EB4" w:rsidRDefault="00431C8B" w:rsidP="00431C8B">
      <w:pPr>
        <w:widowControl/>
        <w:spacing w:line="360" w:lineRule="auto"/>
        <w:rPr>
          <w:rFonts w:ascii="Book Antiqua" w:eastAsia="SimSun" w:hAnsi="Book Antiqua" w:cs="SimSun"/>
          <w:kern w:val="0"/>
          <w:sz w:val="24"/>
          <w:szCs w:val="24"/>
        </w:rPr>
      </w:pPr>
      <w:r w:rsidRPr="00B04EB4">
        <w:rPr>
          <w:rFonts w:ascii="Book Antiqua" w:eastAsia="SimSun" w:hAnsi="Book Antiqua" w:cs="SimSun"/>
          <w:kern w:val="0"/>
          <w:sz w:val="24"/>
          <w:szCs w:val="24"/>
        </w:rPr>
        <w:t xml:space="preserve">4 </w:t>
      </w:r>
      <w:r w:rsidRPr="00B04EB4">
        <w:rPr>
          <w:rFonts w:ascii="Book Antiqua" w:eastAsia="SimSun" w:hAnsi="Book Antiqua" w:cs="SimSun"/>
          <w:b/>
          <w:bCs/>
          <w:kern w:val="0"/>
          <w:sz w:val="24"/>
          <w:szCs w:val="24"/>
        </w:rPr>
        <w:t>Kanda M</w:t>
      </w:r>
      <w:r w:rsidRPr="00B04EB4">
        <w:rPr>
          <w:rFonts w:ascii="Book Antiqua" w:eastAsia="SimSun" w:hAnsi="Book Antiqua" w:cs="SimSun"/>
          <w:kern w:val="0"/>
          <w:sz w:val="24"/>
          <w:szCs w:val="24"/>
        </w:rPr>
        <w:t xml:space="preserve">, Sugimoto H, Kodera Y. Genetic and epigenetic aspects of initiation and progression of hepatocellular carcinoma. </w:t>
      </w:r>
      <w:r w:rsidRPr="00B04EB4">
        <w:rPr>
          <w:rFonts w:ascii="Book Antiqua" w:eastAsia="SimSun" w:hAnsi="Book Antiqua" w:cs="SimSun"/>
          <w:i/>
          <w:iCs/>
          <w:kern w:val="0"/>
          <w:sz w:val="24"/>
          <w:szCs w:val="24"/>
        </w:rPr>
        <w:t>World J Gastroenterol</w:t>
      </w:r>
      <w:r w:rsidRPr="00B04EB4">
        <w:rPr>
          <w:rFonts w:ascii="Book Antiqua" w:eastAsia="SimSun" w:hAnsi="Book Antiqua" w:cs="SimSun"/>
          <w:kern w:val="0"/>
          <w:sz w:val="24"/>
          <w:szCs w:val="24"/>
        </w:rPr>
        <w:t xml:space="preserve"> 2015; </w:t>
      </w:r>
      <w:r w:rsidRPr="00B04EB4">
        <w:rPr>
          <w:rFonts w:ascii="Book Antiqua" w:eastAsia="SimSun" w:hAnsi="Book Antiqua" w:cs="SimSun"/>
          <w:b/>
          <w:bCs/>
          <w:kern w:val="0"/>
          <w:sz w:val="24"/>
          <w:szCs w:val="24"/>
        </w:rPr>
        <w:t>21</w:t>
      </w:r>
      <w:r w:rsidRPr="00B04EB4">
        <w:rPr>
          <w:rFonts w:ascii="Book Antiqua" w:eastAsia="SimSun" w:hAnsi="Book Antiqua" w:cs="SimSun"/>
          <w:kern w:val="0"/>
          <w:sz w:val="24"/>
          <w:szCs w:val="24"/>
        </w:rPr>
        <w:t>: 10584-10597 [PMID: 26457018 DOI: 10.3748/wjg.v21.i37.10584</w:t>
      </w:r>
      <w:r>
        <w:rPr>
          <w:rFonts w:ascii="Book Antiqua" w:eastAsia="SimSun" w:hAnsi="Book Antiqua" w:cs="SimSun"/>
          <w:kern w:val="0"/>
          <w:sz w:val="24"/>
          <w:szCs w:val="24"/>
        </w:rPr>
        <w:t>]</w:t>
      </w:r>
    </w:p>
    <w:p w:rsidR="00431C8B" w:rsidRPr="00B04EB4" w:rsidRDefault="00431C8B" w:rsidP="00431C8B">
      <w:pPr>
        <w:widowControl/>
        <w:spacing w:line="360" w:lineRule="auto"/>
        <w:rPr>
          <w:rFonts w:ascii="Book Antiqua" w:eastAsia="SimSun" w:hAnsi="Book Antiqua" w:cs="SimSun"/>
          <w:kern w:val="0"/>
          <w:sz w:val="24"/>
          <w:szCs w:val="24"/>
        </w:rPr>
      </w:pPr>
      <w:r w:rsidRPr="00B04EB4">
        <w:rPr>
          <w:rFonts w:ascii="Book Antiqua" w:eastAsia="SimSun" w:hAnsi="Book Antiqua" w:cs="SimSun"/>
          <w:kern w:val="0"/>
          <w:sz w:val="24"/>
          <w:szCs w:val="24"/>
        </w:rPr>
        <w:t xml:space="preserve">5 </w:t>
      </w:r>
      <w:r w:rsidRPr="00B04EB4">
        <w:rPr>
          <w:rFonts w:ascii="Book Antiqua" w:eastAsia="SimSun" w:hAnsi="Book Antiqua" w:cs="SimSun"/>
          <w:b/>
          <w:bCs/>
          <w:kern w:val="0"/>
          <w:sz w:val="24"/>
          <w:szCs w:val="24"/>
        </w:rPr>
        <w:t>Labib HA</w:t>
      </w:r>
      <w:r w:rsidRPr="00B04EB4">
        <w:rPr>
          <w:rFonts w:ascii="Book Antiqua" w:eastAsia="SimSun" w:hAnsi="Book Antiqua" w:cs="SimSun"/>
          <w:kern w:val="0"/>
          <w:sz w:val="24"/>
          <w:szCs w:val="24"/>
        </w:rPr>
        <w:t xml:space="preserve">, Ahmed HS, Shalaby SM, Wahab EA, Hamed EF. Genetic polymorphism of IL-23R influences susceptibility to HCV-related hepatocellular carcinoma. </w:t>
      </w:r>
      <w:r w:rsidRPr="00B04EB4">
        <w:rPr>
          <w:rFonts w:ascii="Book Antiqua" w:eastAsia="SimSun" w:hAnsi="Book Antiqua" w:cs="SimSun"/>
          <w:i/>
          <w:iCs/>
          <w:kern w:val="0"/>
          <w:sz w:val="24"/>
          <w:szCs w:val="24"/>
        </w:rPr>
        <w:t>Cell Immunol</w:t>
      </w:r>
      <w:r w:rsidRPr="00B04EB4">
        <w:rPr>
          <w:rFonts w:ascii="Book Antiqua" w:eastAsia="SimSun" w:hAnsi="Book Antiqua" w:cs="SimSun"/>
          <w:kern w:val="0"/>
          <w:sz w:val="24"/>
          <w:szCs w:val="24"/>
        </w:rPr>
        <w:t xml:space="preserve"> 2015; </w:t>
      </w:r>
      <w:r w:rsidRPr="00B04EB4">
        <w:rPr>
          <w:rFonts w:ascii="Book Antiqua" w:eastAsia="SimSun" w:hAnsi="Book Antiqua" w:cs="SimSun"/>
          <w:b/>
          <w:bCs/>
          <w:kern w:val="0"/>
          <w:sz w:val="24"/>
          <w:szCs w:val="24"/>
        </w:rPr>
        <w:t>294</w:t>
      </w:r>
      <w:r w:rsidRPr="00B04EB4">
        <w:rPr>
          <w:rFonts w:ascii="Book Antiqua" w:eastAsia="SimSun" w:hAnsi="Book Antiqua" w:cs="SimSun"/>
          <w:kern w:val="0"/>
          <w:sz w:val="24"/>
          <w:szCs w:val="24"/>
        </w:rPr>
        <w:t>: 21-24 [PMID: 25666505 DOI: 10.1016/j.cellimm.2015.01.012</w:t>
      </w:r>
      <w:r>
        <w:rPr>
          <w:rFonts w:ascii="Book Antiqua" w:eastAsia="SimSun" w:hAnsi="Book Antiqua" w:cs="SimSun"/>
          <w:kern w:val="0"/>
          <w:sz w:val="24"/>
          <w:szCs w:val="24"/>
        </w:rPr>
        <w:t>]</w:t>
      </w:r>
    </w:p>
    <w:p w:rsidR="00431C8B" w:rsidRPr="00B04EB4" w:rsidRDefault="00431C8B" w:rsidP="00431C8B">
      <w:pPr>
        <w:widowControl/>
        <w:spacing w:line="360" w:lineRule="auto"/>
        <w:rPr>
          <w:rFonts w:ascii="Book Antiqua" w:eastAsia="SimSun" w:hAnsi="Book Antiqua" w:cs="SimSun"/>
          <w:kern w:val="0"/>
          <w:sz w:val="24"/>
          <w:szCs w:val="24"/>
        </w:rPr>
      </w:pPr>
      <w:r w:rsidRPr="00B04EB4">
        <w:rPr>
          <w:rFonts w:ascii="Book Antiqua" w:eastAsia="SimSun" w:hAnsi="Book Antiqua" w:cs="SimSun"/>
          <w:kern w:val="0"/>
          <w:sz w:val="24"/>
          <w:szCs w:val="24"/>
        </w:rPr>
        <w:t xml:space="preserve">6 </w:t>
      </w:r>
      <w:r w:rsidRPr="00B04EB4">
        <w:rPr>
          <w:rFonts w:ascii="Book Antiqua" w:eastAsia="SimSun" w:hAnsi="Book Antiqua" w:cs="SimSun"/>
          <w:b/>
          <w:bCs/>
          <w:kern w:val="0"/>
          <w:sz w:val="24"/>
          <w:szCs w:val="24"/>
        </w:rPr>
        <w:t>Liu F</w:t>
      </w:r>
      <w:r w:rsidRPr="00B04EB4">
        <w:rPr>
          <w:rFonts w:ascii="Book Antiqua" w:eastAsia="SimSun" w:hAnsi="Book Antiqua" w:cs="SimSun"/>
          <w:kern w:val="0"/>
          <w:sz w:val="24"/>
          <w:szCs w:val="24"/>
        </w:rPr>
        <w:t xml:space="preserve">, Luo LM, Wei YG, Li B, Wang WT, Wen TF, Yang JY, Xu MQ, Yan LN. Polymorphisms of the CYP1B1 gene and hepatocellular carcinoma risk in a Chinese population. </w:t>
      </w:r>
      <w:r w:rsidRPr="00B04EB4">
        <w:rPr>
          <w:rFonts w:ascii="Book Antiqua" w:eastAsia="SimSun" w:hAnsi="Book Antiqua" w:cs="SimSun"/>
          <w:i/>
          <w:iCs/>
          <w:kern w:val="0"/>
          <w:sz w:val="24"/>
          <w:szCs w:val="24"/>
        </w:rPr>
        <w:t>Gene</w:t>
      </w:r>
      <w:r w:rsidRPr="00B04EB4">
        <w:rPr>
          <w:rFonts w:ascii="Book Antiqua" w:eastAsia="SimSun" w:hAnsi="Book Antiqua" w:cs="SimSun"/>
          <w:kern w:val="0"/>
          <w:sz w:val="24"/>
          <w:szCs w:val="24"/>
        </w:rPr>
        <w:t xml:space="preserve"> 2015; </w:t>
      </w:r>
      <w:r w:rsidRPr="00B04EB4">
        <w:rPr>
          <w:rFonts w:ascii="Book Antiqua" w:eastAsia="SimSun" w:hAnsi="Book Antiqua" w:cs="SimSun"/>
          <w:b/>
          <w:bCs/>
          <w:kern w:val="0"/>
          <w:sz w:val="24"/>
          <w:szCs w:val="24"/>
        </w:rPr>
        <w:t>564</w:t>
      </w:r>
      <w:r w:rsidRPr="00B04EB4">
        <w:rPr>
          <w:rFonts w:ascii="Book Antiqua" w:eastAsia="SimSun" w:hAnsi="Book Antiqua" w:cs="SimSun"/>
          <w:kern w:val="0"/>
          <w:sz w:val="24"/>
          <w:szCs w:val="24"/>
        </w:rPr>
        <w:t>: 14-20 [PMID: 25796598 DOI: 0.1016/j.gene.2015.03.035</w:t>
      </w:r>
      <w:r>
        <w:rPr>
          <w:rFonts w:ascii="Book Antiqua" w:eastAsia="SimSun" w:hAnsi="Book Antiqua" w:cs="SimSun"/>
          <w:kern w:val="0"/>
          <w:sz w:val="24"/>
          <w:szCs w:val="24"/>
        </w:rPr>
        <w:t>]</w:t>
      </w:r>
    </w:p>
    <w:p w:rsidR="00431C8B" w:rsidRPr="00B04EB4" w:rsidRDefault="00431C8B" w:rsidP="00431C8B">
      <w:pPr>
        <w:widowControl/>
        <w:spacing w:line="360" w:lineRule="auto"/>
        <w:rPr>
          <w:rFonts w:ascii="Book Antiqua" w:eastAsia="SimSun" w:hAnsi="Book Antiqua" w:cs="SimSun"/>
          <w:kern w:val="0"/>
          <w:sz w:val="24"/>
          <w:szCs w:val="24"/>
        </w:rPr>
      </w:pPr>
      <w:r w:rsidRPr="00B04EB4">
        <w:rPr>
          <w:rFonts w:ascii="Book Antiqua" w:eastAsia="SimSun" w:hAnsi="Book Antiqua" w:cs="SimSun"/>
          <w:kern w:val="0"/>
          <w:sz w:val="24"/>
          <w:szCs w:val="24"/>
        </w:rPr>
        <w:t xml:space="preserve">7 </w:t>
      </w:r>
      <w:r w:rsidRPr="00B04EB4">
        <w:rPr>
          <w:rFonts w:ascii="Book Antiqua" w:eastAsia="SimSun" w:hAnsi="Book Antiqua" w:cs="SimSun"/>
          <w:b/>
          <w:bCs/>
          <w:kern w:val="0"/>
          <w:sz w:val="24"/>
          <w:szCs w:val="24"/>
        </w:rPr>
        <w:t>Son MS</w:t>
      </w:r>
      <w:r w:rsidRPr="00B04EB4">
        <w:rPr>
          <w:rFonts w:ascii="Book Antiqua" w:eastAsia="SimSun" w:hAnsi="Book Antiqua" w:cs="SimSun"/>
          <w:kern w:val="0"/>
          <w:sz w:val="24"/>
          <w:szCs w:val="24"/>
        </w:rPr>
        <w:t xml:space="preserve">, Jang MJ, Jeon YJ, Kim WH, Kwon CI, Ko KH, Park PW, Hong SP, Rim KS, Kwon SW, Hwang SG, Kim NK. Promoter polymorphisms of pri-miR-34b/c are associated with hepatocellular carcinoma. </w:t>
      </w:r>
      <w:r w:rsidRPr="00B04EB4">
        <w:rPr>
          <w:rFonts w:ascii="Book Antiqua" w:eastAsia="SimSun" w:hAnsi="Book Antiqua" w:cs="SimSun"/>
          <w:i/>
          <w:iCs/>
          <w:kern w:val="0"/>
          <w:sz w:val="24"/>
          <w:szCs w:val="24"/>
        </w:rPr>
        <w:t>Gene</w:t>
      </w:r>
      <w:r w:rsidRPr="00B04EB4">
        <w:rPr>
          <w:rFonts w:ascii="Book Antiqua" w:eastAsia="SimSun" w:hAnsi="Book Antiqua" w:cs="SimSun"/>
          <w:kern w:val="0"/>
          <w:sz w:val="24"/>
          <w:szCs w:val="24"/>
        </w:rPr>
        <w:t xml:space="preserve"> 2013; </w:t>
      </w:r>
      <w:r w:rsidRPr="00B04EB4">
        <w:rPr>
          <w:rFonts w:ascii="Book Antiqua" w:eastAsia="SimSun" w:hAnsi="Book Antiqua" w:cs="SimSun"/>
          <w:b/>
          <w:bCs/>
          <w:kern w:val="0"/>
          <w:sz w:val="24"/>
          <w:szCs w:val="24"/>
        </w:rPr>
        <w:t>524</w:t>
      </w:r>
      <w:r w:rsidRPr="00B04EB4">
        <w:rPr>
          <w:rFonts w:ascii="Book Antiqua" w:eastAsia="SimSun" w:hAnsi="Book Antiqua" w:cs="SimSun"/>
          <w:kern w:val="0"/>
          <w:sz w:val="24"/>
          <w:szCs w:val="24"/>
        </w:rPr>
        <w:t>: 156-160 [PMID: 23632240 DOI: 10.1016/j.gene.2013.04.042</w:t>
      </w:r>
      <w:r>
        <w:rPr>
          <w:rFonts w:ascii="Book Antiqua" w:eastAsia="SimSun" w:hAnsi="Book Antiqua" w:cs="SimSun"/>
          <w:kern w:val="0"/>
          <w:sz w:val="24"/>
          <w:szCs w:val="24"/>
        </w:rPr>
        <w:t>]</w:t>
      </w:r>
    </w:p>
    <w:p w:rsidR="00431C8B" w:rsidRPr="00B04EB4" w:rsidRDefault="00431C8B" w:rsidP="00431C8B">
      <w:pPr>
        <w:widowControl/>
        <w:spacing w:line="360" w:lineRule="auto"/>
        <w:rPr>
          <w:rFonts w:ascii="Book Antiqua" w:eastAsia="SimSun" w:hAnsi="Book Antiqua" w:cs="SimSun"/>
          <w:kern w:val="0"/>
          <w:sz w:val="24"/>
          <w:szCs w:val="24"/>
        </w:rPr>
      </w:pPr>
      <w:r w:rsidRPr="00B04EB4">
        <w:rPr>
          <w:rFonts w:ascii="Book Antiqua" w:eastAsia="SimSun" w:hAnsi="Book Antiqua" w:cs="SimSun"/>
          <w:kern w:val="0"/>
          <w:sz w:val="24"/>
          <w:szCs w:val="24"/>
        </w:rPr>
        <w:t xml:space="preserve">8 </w:t>
      </w:r>
      <w:r w:rsidRPr="00B04EB4">
        <w:rPr>
          <w:rFonts w:ascii="Book Antiqua" w:eastAsia="SimSun" w:hAnsi="Book Antiqua" w:cs="SimSun"/>
          <w:b/>
          <w:bCs/>
          <w:kern w:val="0"/>
          <w:sz w:val="24"/>
          <w:szCs w:val="24"/>
        </w:rPr>
        <w:t>Bretones G</w:t>
      </w:r>
      <w:r w:rsidRPr="00B04EB4">
        <w:rPr>
          <w:rFonts w:ascii="Book Antiqua" w:eastAsia="SimSun" w:hAnsi="Book Antiqua" w:cs="SimSun"/>
          <w:kern w:val="0"/>
          <w:sz w:val="24"/>
          <w:szCs w:val="24"/>
        </w:rPr>
        <w:t xml:space="preserve">, Delgado MD, León J. Myc and cell cycle control. </w:t>
      </w:r>
      <w:r w:rsidRPr="00B04EB4">
        <w:rPr>
          <w:rFonts w:ascii="Book Antiqua" w:eastAsia="SimSun" w:hAnsi="Book Antiqua" w:cs="SimSun"/>
          <w:i/>
          <w:iCs/>
          <w:kern w:val="0"/>
          <w:sz w:val="24"/>
          <w:szCs w:val="24"/>
        </w:rPr>
        <w:t>Biochim Biophys Acta</w:t>
      </w:r>
      <w:r w:rsidRPr="00B04EB4">
        <w:rPr>
          <w:rFonts w:ascii="Book Antiqua" w:eastAsia="SimSun" w:hAnsi="Book Antiqua" w:cs="SimSun"/>
          <w:kern w:val="0"/>
          <w:sz w:val="24"/>
          <w:szCs w:val="24"/>
        </w:rPr>
        <w:t xml:space="preserve"> 2015; </w:t>
      </w:r>
      <w:r w:rsidRPr="00B04EB4">
        <w:rPr>
          <w:rFonts w:ascii="Book Antiqua" w:eastAsia="SimSun" w:hAnsi="Book Antiqua" w:cs="SimSun"/>
          <w:b/>
          <w:bCs/>
          <w:kern w:val="0"/>
          <w:sz w:val="24"/>
          <w:szCs w:val="24"/>
        </w:rPr>
        <w:t>1849</w:t>
      </w:r>
      <w:r w:rsidRPr="00B04EB4">
        <w:rPr>
          <w:rFonts w:ascii="Book Antiqua" w:eastAsia="SimSun" w:hAnsi="Book Antiqua" w:cs="SimSun"/>
          <w:kern w:val="0"/>
          <w:sz w:val="24"/>
          <w:szCs w:val="24"/>
        </w:rPr>
        <w:t>: 506-516 [PMID: 24704206 DOI: 10.1016/j.bbagrm.2014.03.013</w:t>
      </w:r>
      <w:r>
        <w:rPr>
          <w:rFonts w:ascii="Book Antiqua" w:eastAsia="SimSun" w:hAnsi="Book Antiqua" w:cs="SimSun"/>
          <w:kern w:val="0"/>
          <w:sz w:val="24"/>
          <w:szCs w:val="24"/>
        </w:rPr>
        <w:t>]</w:t>
      </w:r>
    </w:p>
    <w:p w:rsidR="00431C8B" w:rsidRPr="00B04EB4" w:rsidRDefault="00431C8B" w:rsidP="00431C8B">
      <w:pPr>
        <w:widowControl/>
        <w:spacing w:line="360" w:lineRule="auto"/>
        <w:rPr>
          <w:rFonts w:ascii="Book Antiqua" w:eastAsia="SimSun" w:hAnsi="Book Antiqua" w:cs="SimSun"/>
          <w:kern w:val="0"/>
          <w:sz w:val="24"/>
          <w:szCs w:val="24"/>
        </w:rPr>
      </w:pPr>
      <w:r w:rsidRPr="00B04EB4">
        <w:rPr>
          <w:rFonts w:ascii="Book Antiqua" w:eastAsia="SimSun" w:hAnsi="Book Antiqua" w:cs="SimSun"/>
          <w:kern w:val="0"/>
          <w:sz w:val="24"/>
          <w:szCs w:val="24"/>
        </w:rPr>
        <w:lastRenderedPageBreak/>
        <w:t xml:space="preserve">9 </w:t>
      </w:r>
      <w:r w:rsidRPr="00B04EB4">
        <w:rPr>
          <w:rFonts w:ascii="Book Antiqua" w:eastAsia="SimSun" w:hAnsi="Book Antiqua" w:cs="SimSun"/>
          <w:b/>
          <w:bCs/>
          <w:kern w:val="0"/>
          <w:sz w:val="24"/>
          <w:szCs w:val="24"/>
        </w:rPr>
        <w:t>Wang Z</w:t>
      </w:r>
      <w:r w:rsidRPr="00B04EB4">
        <w:rPr>
          <w:rFonts w:ascii="Book Antiqua" w:eastAsia="SimSun" w:hAnsi="Book Antiqua" w:cs="SimSun"/>
          <w:kern w:val="0"/>
          <w:sz w:val="24"/>
          <w:szCs w:val="24"/>
        </w:rPr>
        <w:t xml:space="preserve">, Sturgis EM, Zhang F, Lei D, Liu Z, Xu L, Song X, Wei Q, Li G. Genetic variants of p27 and p21 as predictors for risk of second primary malignancy in patients with index squamous cell carcinoma of head and neck. </w:t>
      </w:r>
      <w:r w:rsidRPr="00B04EB4">
        <w:rPr>
          <w:rFonts w:ascii="Book Antiqua" w:eastAsia="SimSun" w:hAnsi="Book Antiqua" w:cs="SimSun"/>
          <w:i/>
          <w:iCs/>
          <w:kern w:val="0"/>
          <w:sz w:val="24"/>
          <w:szCs w:val="24"/>
        </w:rPr>
        <w:t>Mol Cancer</w:t>
      </w:r>
      <w:r w:rsidRPr="00B04EB4">
        <w:rPr>
          <w:rFonts w:ascii="Book Antiqua" w:eastAsia="SimSun" w:hAnsi="Book Antiqua" w:cs="SimSun"/>
          <w:kern w:val="0"/>
          <w:sz w:val="24"/>
          <w:szCs w:val="24"/>
        </w:rPr>
        <w:t xml:space="preserve"> 2012; </w:t>
      </w:r>
      <w:r w:rsidRPr="00B04EB4">
        <w:rPr>
          <w:rFonts w:ascii="Book Antiqua" w:eastAsia="SimSun" w:hAnsi="Book Antiqua" w:cs="SimSun"/>
          <w:b/>
          <w:bCs/>
          <w:kern w:val="0"/>
          <w:sz w:val="24"/>
          <w:szCs w:val="24"/>
        </w:rPr>
        <w:t>11</w:t>
      </w:r>
      <w:r w:rsidRPr="00B04EB4">
        <w:rPr>
          <w:rFonts w:ascii="Book Antiqua" w:eastAsia="SimSun" w:hAnsi="Book Antiqua" w:cs="SimSun"/>
          <w:kern w:val="0"/>
          <w:sz w:val="24"/>
          <w:szCs w:val="24"/>
        </w:rPr>
        <w:t>: 17 [PMID: 22449259 DOI: 10.1186/1476-4598-11-17</w:t>
      </w:r>
      <w:r>
        <w:rPr>
          <w:rFonts w:ascii="Book Antiqua" w:eastAsia="SimSun" w:hAnsi="Book Antiqua" w:cs="SimSun"/>
          <w:kern w:val="0"/>
          <w:sz w:val="24"/>
          <w:szCs w:val="24"/>
        </w:rPr>
        <w:t>]</w:t>
      </w:r>
    </w:p>
    <w:p w:rsidR="00431C8B" w:rsidRPr="00B04EB4" w:rsidRDefault="00431C8B" w:rsidP="00431C8B">
      <w:pPr>
        <w:widowControl/>
        <w:spacing w:line="360" w:lineRule="auto"/>
        <w:rPr>
          <w:rFonts w:ascii="Book Antiqua" w:eastAsia="SimSun" w:hAnsi="Book Antiqua" w:cs="SimSun"/>
          <w:kern w:val="0"/>
          <w:sz w:val="24"/>
          <w:szCs w:val="24"/>
        </w:rPr>
      </w:pPr>
      <w:r w:rsidRPr="00B04EB4">
        <w:rPr>
          <w:rFonts w:ascii="Book Antiqua" w:eastAsia="SimSun" w:hAnsi="Book Antiqua" w:cs="SimSun"/>
          <w:kern w:val="0"/>
          <w:sz w:val="24"/>
          <w:szCs w:val="24"/>
        </w:rPr>
        <w:t xml:space="preserve">10 </w:t>
      </w:r>
      <w:r w:rsidRPr="00B04EB4">
        <w:rPr>
          <w:rFonts w:ascii="Book Antiqua" w:eastAsia="SimSun" w:hAnsi="Book Antiqua" w:cs="SimSun"/>
          <w:b/>
          <w:bCs/>
          <w:kern w:val="0"/>
          <w:sz w:val="24"/>
          <w:szCs w:val="24"/>
        </w:rPr>
        <w:t>Liu F</w:t>
      </w:r>
      <w:r w:rsidRPr="00B04EB4">
        <w:rPr>
          <w:rFonts w:ascii="Book Antiqua" w:eastAsia="SimSun" w:hAnsi="Book Antiqua" w:cs="SimSun"/>
          <w:kern w:val="0"/>
          <w:sz w:val="24"/>
          <w:szCs w:val="24"/>
        </w:rPr>
        <w:t xml:space="preserve">, Wei YG, Luo LM, Wang WT, Yan LN, Wen TF, Xu MQ, Yang JY, Li B. Genetic variants of p21 and p27 and hepatocellular cancer risk in a Chinese Han population: a case-control study. </w:t>
      </w:r>
      <w:r w:rsidRPr="00B04EB4">
        <w:rPr>
          <w:rFonts w:ascii="Book Antiqua" w:eastAsia="SimSun" w:hAnsi="Book Antiqua" w:cs="SimSun"/>
          <w:i/>
          <w:iCs/>
          <w:kern w:val="0"/>
          <w:sz w:val="24"/>
          <w:szCs w:val="24"/>
        </w:rPr>
        <w:t>Int J Cancer</w:t>
      </w:r>
      <w:r w:rsidRPr="00B04EB4">
        <w:rPr>
          <w:rFonts w:ascii="Book Antiqua" w:eastAsia="SimSun" w:hAnsi="Book Antiqua" w:cs="SimSun"/>
          <w:kern w:val="0"/>
          <w:sz w:val="24"/>
          <w:szCs w:val="24"/>
        </w:rPr>
        <w:t xml:space="preserve"> 2013; </w:t>
      </w:r>
      <w:r w:rsidRPr="00B04EB4">
        <w:rPr>
          <w:rFonts w:ascii="Book Antiqua" w:eastAsia="SimSun" w:hAnsi="Book Antiqua" w:cs="SimSun"/>
          <w:b/>
          <w:bCs/>
          <w:kern w:val="0"/>
          <w:sz w:val="24"/>
          <w:szCs w:val="24"/>
        </w:rPr>
        <w:t>132</w:t>
      </w:r>
      <w:r w:rsidRPr="00B04EB4">
        <w:rPr>
          <w:rFonts w:ascii="Book Antiqua" w:eastAsia="SimSun" w:hAnsi="Book Antiqua" w:cs="SimSun"/>
          <w:kern w:val="0"/>
          <w:sz w:val="24"/>
          <w:szCs w:val="24"/>
        </w:rPr>
        <w:t>: 2056-2064 [PMID: 23034899 DOI: 10.1002/ijc.27885</w:t>
      </w:r>
      <w:r>
        <w:rPr>
          <w:rFonts w:ascii="Book Antiqua" w:eastAsia="SimSun" w:hAnsi="Book Antiqua" w:cs="SimSun"/>
          <w:kern w:val="0"/>
          <w:sz w:val="24"/>
          <w:szCs w:val="24"/>
        </w:rPr>
        <w:t>]</w:t>
      </w:r>
    </w:p>
    <w:p w:rsidR="00431C8B" w:rsidRPr="00B04EB4" w:rsidRDefault="00431C8B" w:rsidP="00431C8B">
      <w:pPr>
        <w:widowControl/>
        <w:spacing w:line="360" w:lineRule="auto"/>
        <w:rPr>
          <w:rFonts w:ascii="Book Antiqua" w:eastAsia="SimSun" w:hAnsi="Book Antiqua" w:cs="SimSun"/>
          <w:kern w:val="0"/>
          <w:sz w:val="24"/>
          <w:szCs w:val="24"/>
        </w:rPr>
      </w:pPr>
      <w:r w:rsidRPr="00B04EB4">
        <w:rPr>
          <w:rFonts w:ascii="Book Antiqua" w:eastAsia="SimSun" w:hAnsi="Book Antiqua" w:cs="SimSun"/>
          <w:kern w:val="0"/>
          <w:sz w:val="24"/>
          <w:szCs w:val="24"/>
        </w:rPr>
        <w:t xml:space="preserve">11 </w:t>
      </w:r>
      <w:r w:rsidRPr="00B04EB4">
        <w:rPr>
          <w:rFonts w:ascii="Book Antiqua" w:eastAsia="SimSun" w:hAnsi="Book Antiqua" w:cs="SimSun"/>
          <w:b/>
          <w:bCs/>
          <w:kern w:val="0"/>
          <w:sz w:val="24"/>
          <w:szCs w:val="24"/>
        </w:rPr>
        <w:t>Liao D</w:t>
      </w:r>
      <w:r w:rsidRPr="00B04EB4">
        <w:rPr>
          <w:rFonts w:ascii="Book Antiqua" w:eastAsia="SimSun" w:hAnsi="Book Antiqua" w:cs="SimSun"/>
          <w:kern w:val="0"/>
          <w:sz w:val="24"/>
          <w:szCs w:val="24"/>
        </w:rPr>
        <w:t xml:space="preserve">, Wu Y, Pu X, Chen H, Luo S, Li B, Ding C, Huang GL, He Z. Cyclin D1 G870A polymorphism and risk of nasopharyngeal carcinoma: a case-control study and meta-analysis. </w:t>
      </w:r>
      <w:r w:rsidRPr="00B04EB4">
        <w:rPr>
          <w:rFonts w:ascii="Book Antiqua" w:eastAsia="SimSun" w:hAnsi="Book Antiqua" w:cs="SimSun"/>
          <w:i/>
          <w:iCs/>
          <w:kern w:val="0"/>
          <w:sz w:val="24"/>
          <w:szCs w:val="24"/>
        </w:rPr>
        <w:t>PLoS One</w:t>
      </w:r>
      <w:r w:rsidRPr="00B04EB4">
        <w:rPr>
          <w:rFonts w:ascii="Book Antiqua" w:eastAsia="SimSun" w:hAnsi="Book Antiqua" w:cs="SimSun"/>
          <w:kern w:val="0"/>
          <w:sz w:val="24"/>
          <w:szCs w:val="24"/>
        </w:rPr>
        <w:t xml:space="preserve"> 2014; </w:t>
      </w:r>
      <w:r w:rsidRPr="00B04EB4">
        <w:rPr>
          <w:rFonts w:ascii="Book Antiqua" w:eastAsia="SimSun" w:hAnsi="Book Antiqua" w:cs="SimSun"/>
          <w:b/>
          <w:bCs/>
          <w:kern w:val="0"/>
          <w:sz w:val="24"/>
          <w:szCs w:val="24"/>
        </w:rPr>
        <w:t>9</w:t>
      </w:r>
      <w:r w:rsidRPr="00B04EB4">
        <w:rPr>
          <w:rFonts w:ascii="Book Antiqua" w:eastAsia="SimSun" w:hAnsi="Book Antiqua" w:cs="SimSun"/>
          <w:kern w:val="0"/>
          <w:sz w:val="24"/>
          <w:szCs w:val="24"/>
        </w:rPr>
        <w:t>: e113299 [PMID: 25409185 DOI: 10.1371/journal.pone.0113299</w:t>
      </w:r>
      <w:r>
        <w:rPr>
          <w:rFonts w:ascii="Book Antiqua" w:eastAsia="SimSun" w:hAnsi="Book Antiqua" w:cs="SimSun"/>
          <w:kern w:val="0"/>
          <w:sz w:val="24"/>
          <w:szCs w:val="24"/>
        </w:rPr>
        <w:t>]</w:t>
      </w:r>
    </w:p>
    <w:p w:rsidR="00431C8B" w:rsidRPr="00B04EB4" w:rsidRDefault="00431C8B" w:rsidP="00431C8B">
      <w:pPr>
        <w:widowControl/>
        <w:spacing w:line="360" w:lineRule="auto"/>
        <w:rPr>
          <w:rFonts w:ascii="Book Antiqua" w:eastAsia="SimSun" w:hAnsi="Book Antiqua" w:cs="SimSun"/>
          <w:kern w:val="0"/>
          <w:sz w:val="24"/>
          <w:szCs w:val="24"/>
        </w:rPr>
      </w:pPr>
      <w:r w:rsidRPr="00B04EB4">
        <w:rPr>
          <w:rFonts w:ascii="Book Antiqua" w:eastAsia="SimSun" w:hAnsi="Book Antiqua" w:cs="SimSun"/>
          <w:kern w:val="0"/>
          <w:sz w:val="24"/>
          <w:szCs w:val="24"/>
        </w:rPr>
        <w:t xml:space="preserve">12 </w:t>
      </w:r>
      <w:r w:rsidRPr="001D1515">
        <w:rPr>
          <w:rFonts w:ascii="Book Antiqua" w:hAnsi="Book Antiqua"/>
          <w:b/>
          <w:sz w:val="24"/>
          <w:szCs w:val="24"/>
        </w:rPr>
        <w:t>Xue L</w:t>
      </w:r>
      <w:r w:rsidRPr="001D1515">
        <w:rPr>
          <w:rFonts w:ascii="Book Antiqua" w:hAnsi="Book Antiqua"/>
          <w:sz w:val="24"/>
          <w:szCs w:val="24"/>
        </w:rPr>
        <w:t>, Han X, Liu R, Wang Z, Li H, Chen Q, Zhang P, Wang Z, Chong T</w:t>
      </w:r>
      <w:r w:rsidRPr="00B04EB4">
        <w:rPr>
          <w:rFonts w:ascii="Book Antiqua" w:eastAsia="SimSun" w:hAnsi="Book Antiqua" w:cs="SimSun"/>
          <w:kern w:val="0"/>
          <w:sz w:val="24"/>
          <w:szCs w:val="24"/>
        </w:rPr>
        <w:t xml:space="preserve">. MDM2 and P53 polymorphisms contribute together to the risk and survival of prostate cancer. </w:t>
      </w:r>
      <w:r w:rsidRPr="00B04EB4">
        <w:rPr>
          <w:rFonts w:ascii="Book Antiqua" w:eastAsia="SimSun" w:hAnsi="Book Antiqua" w:cs="SimSun"/>
          <w:i/>
          <w:iCs/>
          <w:kern w:val="0"/>
          <w:sz w:val="24"/>
          <w:szCs w:val="24"/>
        </w:rPr>
        <w:t>Oncotarget</w:t>
      </w:r>
      <w:r w:rsidRPr="00B04EB4">
        <w:rPr>
          <w:rFonts w:ascii="Book Antiqua" w:eastAsia="SimSun" w:hAnsi="Book Antiqua" w:cs="SimSun"/>
          <w:kern w:val="0"/>
          <w:sz w:val="24"/>
          <w:szCs w:val="24"/>
        </w:rPr>
        <w:t xml:space="preserve"> 2015</w:t>
      </w:r>
      <w:r>
        <w:rPr>
          <w:rFonts w:ascii="Book Antiqua" w:eastAsia="SimSun" w:hAnsi="Book Antiqua" w:cs="SimSun" w:hint="eastAsia"/>
          <w:kern w:val="0"/>
          <w:sz w:val="24"/>
          <w:szCs w:val="24"/>
        </w:rPr>
        <w:t xml:space="preserve"> May 18</w:t>
      </w:r>
      <w:r w:rsidRPr="00B04EB4">
        <w:rPr>
          <w:rFonts w:ascii="Book Antiqua" w:eastAsia="SimSun" w:hAnsi="Book Antiqua" w:cs="SimSun"/>
          <w:kern w:val="0"/>
          <w:sz w:val="24"/>
          <w:szCs w:val="24"/>
        </w:rPr>
        <w:t xml:space="preserve">; </w:t>
      </w:r>
      <w:r w:rsidRPr="000D52CA">
        <w:rPr>
          <w:rFonts w:ascii="Book Antiqua" w:eastAsia="SimSun" w:hAnsi="Book Antiqua" w:cs="SimSun"/>
          <w:kern w:val="0"/>
          <w:sz w:val="24"/>
          <w:szCs w:val="24"/>
        </w:rPr>
        <w:t>Epub ahead of print</w:t>
      </w:r>
      <w:r w:rsidRPr="00B04EB4">
        <w:rPr>
          <w:rFonts w:ascii="Book Antiqua" w:eastAsia="SimSun" w:hAnsi="Book Antiqua" w:cs="SimSun"/>
          <w:kern w:val="0"/>
          <w:sz w:val="24"/>
          <w:szCs w:val="24"/>
        </w:rPr>
        <w:t xml:space="preserve"> [PMID: </w:t>
      </w:r>
      <w:bookmarkStart w:id="184" w:name="OLE_LINK91"/>
      <w:bookmarkStart w:id="185" w:name="OLE_LINK92"/>
      <w:r w:rsidRPr="00B04EB4">
        <w:rPr>
          <w:rFonts w:ascii="Book Antiqua" w:eastAsia="SimSun" w:hAnsi="Book Antiqua" w:cs="SimSun"/>
          <w:kern w:val="0"/>
          <w:sz w:val="24"/>
          <w:szCs w:val="24"/>
        </w:rPr>
        <w:t xml:space="preserve">26025918 </w:t>
      </w:r>
      <w:bookmarkEnd w:id="184"/>
      <w:bookmarkEnd w:id="185"/>
      <w:r w:rsidRPr="00B04EB4">
        <w:rPr>
          <w:rFonts w:ascii="Book Antiqua" w:eastAsia="SimSun" w:hAnsi="Book Antiqua" w:cs="SimSun"/>
          <w:kern w:val="0"/>
          <w:sz w:val="24"/>
          <w:szCs w:val="24"/>
        </w:rPr>
        <w:t>DOI: 10.18632/oncotarget.3923</w:t>
      </w:r>
      <w:r>
        <w:rPr>
          <w:rFonts w:ascii="Book Antiqua" w:eastAsia="SimSun" w:hAnsi="Book Antiqua" w:cs="SimSun"/>
          <w:kern w:val="0"/>
          <w:sz w:val="24"/>
          <w:szCs w:val="24"/>
        </w:rPr>
        <w:t>]</w:t>
      </w:r>
    </w:p>
    <w:p w:rsidR="00431C8B" w:rsidRPr="00B04EB4" w:rsidRDefault="00431C8B" w:rsidP="00431C8B">
      <w:pPr>
        <w:widowControl/>
        <w:spacing w:line="360" w:lineRule="auto"/>
        <w:rPr>
          <w:rFonts w:ascii="Book Antiqua" w:eastAsia="SimSun" w:hAnsi="Book Antiqua" w:cs="SimSun"/>
          <w:kern w:val="0"/>
          <w:sz w:val="24"/>
          <w:szCs w:val="24"/>
        </w:rPr>
      </w:pPr>
      <w:r w:rsidRPr="00B04EB4">
        <w:rPr>
          <w:rFonts w:ascii="Book Antiqua" w:eastAsia="SimSun" w:hAnsi="Book Antiqua" w:cs="SimSun"/>
          <w:kern w:val="0"/>
          <w:sz w:val="24"/>
          <w:szCs w:val="24"/>
        </w:rPr>
        <w:t xml:space="preserve">13 </w:t>
      </w:r>
      <w:r w:rsidRPr="00B04EB4">
        <w:rPr>
          <w:rFonts w:ascii="Book Antiqua" w:eastAsia="SimSun" w:hAnsi="Book Antiqua" w:cs="SimSun"/>
          <w:b/>
          <w:bCs/>
          <w:kern w:val="0"/>
          <w:sz w:val="24"/>
          <w:szCs w:val="24"/>
        </w:rPr>
        <w:t>Banaszkiewicz M</w:t>
      </w:r>
      <w:r w:rsidRPr="00B04EB4">
        <w:rPr>
          <w:rFonts w:ascii="Book Antiqua" w:eastAsia="SimSun" w:hAnsi="Book Antiqua" w:cs="SimSun"/>
          <w:kern w:val="0"/>
          <w:sz w:val="24"/>
          <w:szCs w:val="24"/>
        </w:rPr>
        <w:t>, Constantinou M, Pietrusiński M, K</w:t>
      </w:r>
      <w:r w:rsidRPr="00B04EB4">
        <w:rPr>
          <w:rFonts w:ascii="Book Antiqua" w:eastAsia="MS Mincho" w:hAnsi="Book Antiqua" w:cs="MS Mincho"/>
          <w:kern w:val="0"/>
          <w:sz w:val="24"/>
          <w:szCs w:val="24"/>
        </w:rPr>
        <w:t>ę</w:t>
      </w:r>
      <w:r w:rsidRPr="00B04EB4">
        <w:rPr>
          <w:rFonts w:ascii="Book Antiqua" w:eastAsia="SimSun" w:hAnsi="Book Antiqua" w:cs="SimSun"/>
          <w:kern w:val="0"/>
          <w:sz w:val="24"/>
          <w:szCs w:val="24"/>
        </w:rPr>
        <w:t>pczyński L, J</w:t>
      </w:r>
      <w:r w:rsidRPr="00B04EB4">
        <w:rPr>
          <w:rFonts w:ascii="Book Antiqua" w:eastAsia="MS Mincho" w:hAnsi="Book Antiqua" w:cs="MS Mincho"/>
          <w:kern w:val="0"/>
          <w:sz w:val="24"/>
          <w:szCs w:val="24"/>
        </w:rPr>
        <w:t>ę</w:t>
      </w:r>
      <w:r w:rsidRPr="00B04EB4">
        <w:rPr>
          <w:rFonts w:ascii="Book Antiqua" w:eastAsia="SimSun" w:hAnsi="Book Antiqua" w:cs="SimSun"/>
          <w:kern w:val="0"/>
          <w:sz w:val="24"/>
          <w:szCs w:val="24"/>
        </w:rPr>
        <w:t>drzejczyk A, Ro</w:t>
      </w:r>
      <w:r w:rsidRPr="00B04EB4">
        <w:rPr>
          <w:rFonts w:ascii="Book Antiqua" w:eastAsia="MS Mincho" w:hAnsi="Book Antiqua" w:cs="MS Mincho"/>
          <w:kern w:val="0"/>
          <w:sz w:val="24"/>
          <w:szCs w:val="24"/>
        </w:rPr>
        <w:t>ż</w:t>
      </w:r>
      <w:r w:rsidRPr="00B04EB4">
        <w:rPr>
          <w:rFonts w:ascii="Book Antiqua" w:eastAsia="SimSun" w:hAnsi="Book Antiqua" w:cs="SimSun"/>
          <w:kern w:val="0"/>
          <w:sz w:val="24"/>
          <w:szCs w:val="24"/>
        </w:rPr>
        <w:t>niecki M, Marks P, Ka</w:t>
      </w:r>
      <w:r w:rsidRPr="00B04EB4">
        <w:rPr>
          <w:rFonts w:ascii="Book Antiqua" w:eastAsia="MS Mincho" w:hAnsi="Book Antiqua" w:cs="MS Mincho"/>
          <w:kern w:val="0"/>
          <w:sz w:val="24"/>
          <w:szCs w:val="24"/>
        </w:rPr>
        <w:t>ł</w:t>
      </w:r>
      <w:r w:rsidRPr="00B04EB4">
        <w:rPr>
          <w:rFonts w:ascii="Book Antiqua" w:eastAsia="SimSun" w:hAnsi="Book Antiqua" w:cs="SimSun"/>
          <w:kern w:val="0"/>
          <w:sz w:val="24"/>
          <w:szCs w:val="24"/>
        </w:rPr>
        <w:t>u</w:t>
      </w:r>
      <w:r w:rsidRPr="00B04EB4">
        <w:rPr>
          <w:rFonts w:ascii="Book Antiqua" w:eastAsia="MS Mincho" w:hAnsi="Book Antiqua" w:cs="MS Mincho"/>
          <w:kern w:val="0"/>
          <w:sz w:val="24"/>
          <w:szCs w:val="24"/>
        </w:rPr>
        <w:t>ż</w:t>
      </w:r>
      <w:r w:rsidRPr="00B04EB4">
        <w:rPr>
          <w:rFonts w:ascii="Book Antiqua" w:eastAsia="SimSun" w:hAnsi="Book Antiqua" w:cs="SimSun"/>
          <w:kern w:val="0"/>
          <w:sz w:val="24"/>
          <w:szCs w:val="24"/>
        </w:rPr>
        <w:t xml:space="preserve">ewski B. Concomitance of oncogenic HPV types, CHEK2 gene mutations, and CYP1B1 gene polymorphism as an increased risk factor for malignancy. </w:t>
      </w:r>
      <w:r w:rsidRPr="00B04EB4">
        <w:rPr>
          <w:rFonts w:ascii="Book Antiqua" w:eastAsia="SimSun" w:hAnsi="Book Antiqua" w:cs="SimSun"/>
          <w:i/>
          <w:iCs/>
          <w:kern w:val="0"/>
          <w:sz w:val="24"/>
          <w:szCs w:val="24"/>
        </w:rPr>
        <w:t>Cent European J Urol</w:t>
      </w:r>
      <w:r w:rsidRPr="00B04EB4">
        <w:rPr>
          <w:rFonts w:ascii="Book Antiqua" w:eastAsia="SimSun" w:hAnsi="Book Antiqua" w:cs="SimSun"/>
          <w:kern w:val="0"/>
          <w:sz w:val="24"/>
          <w:szCs w:val="24"/>
        </w:rPr>
        <w:t xml:space="preserve"> 2013; </w:t>
      </w:r>
      <w:r w:rsidRPr="00B04EB4">
        <w:rPr>
          <w:rFonts w:ascii="Book Antiqua" w:eastAsia="SimSun" w:hAnsi="Book Antiqua" w:cs="SimSun"/>
          <w:b/>
          <w:bCs/>
          <w:kern w:val="0"/>
          <w:sz w:val="24"/>
          <w:szCs w:val="24"/>
        </w:rPr>
        <w:t>66</w:t>
      </w:r>
      <w:r w:rsidRPr="00B04EB4">
        <w:rPr>
          <w:rFonts w:ascii="Book Antiqua" w:eastAsia="SimSun" w:hAnsi="Book Antiqua" w:cs="SimSun"/>
          <w:kern w:val="0"/>
          <w:sz w:val="24"/>
          <w:szCs w:val="24"/>
        </w:rPr>
        <w:t>: 23-29 [PMID: 24578981 DOI: 10.5173/ceju.2013.01.art7</w:t>
      </w:r>
      <w:r>
        <w:rPr>
          <w:rFonts w:ascii="Book Antiqua" w:eastAsia="SimSun" w:hAnsi="Book Antiqua" w:cs="SimSun"/>
          <w:kern w:val="0"/>
          <w:sz w:val="24"/>
          <w:szCs w:val="24"/>
        </w:rPr>
        <w:t>]</w:t>
      </w:r>
    </w:p>
    <w:p w:rsidR="00431C8B" w:rsidRPr="00B04EB4" w:rsidRDefault="00431C8B" w:rsidP="00431C8B">
      <w:pPr>
        <w:widowControl/>
        <w:spacing w:line="360" w:lineRule="auto"/>
        <w:rPr>
          <w:rFonts w:ascii="Book Antiqua" w:eastAsia="SimSun" w:hAnsi="Book Antiqua" w:cs="SimSun"/>
          <w:kern w:val="0"/>
          <w:sz w:val="24"/>
          <w:szCs w:val="24"/>
        </w:rPr>
      </w:pPr>
      <w:r w:rsidRPr="00B04EB4">
        <w:rPr>
          <w:rFonts w:ascii="Book Antiqua" w:eastAsia="SimSun" w:hAnsi="Book Antiqua" w:cs="SimSun"/>
          <w:kern w:val="0"/>
          <w:sz w:val="24"/>
          <w:szCs w:val="24"/>
        </w:rPr>
        <w:t xml:space="preserve">14 </w:t>
      </w:r>
      <w:r w:rsidRPr="00B04EB4">
        <w:rPr>
          <w:rFonts w:ascii="Book Antiqua" w:eastAsia="SimSun" w:hAnsi="Book Antiqua" w:cs="SimSun"/>
          <w:b/>
          <w:bCs/>
          <w:kern w:val="0"/>
          <w:sz w:val="24"/>
          <w:szCs w:val="24"/>
        </w:rPr>
        <w:t>Wang N</w:t>
      </w:r>
      <w:r w:rsidRPr="00B04EB4">
        <w:rPr>
          <w:rFonts w:ascii="Book Antiqua" w:eastAsia="SimSun" w:hAnsi="Book Antiqua" w:cs="SimSun"/>
          <w:kern w:val="0"/>
          <w:sz w:val="24"/>
          <w:szCs w:val="24"/>
        </w:rPr>
        <w:t xml:space="preserve">, Wang S, Zhang Q, Lu Y, Wei H, Li W, Zhang S, Yin D, Ou Y. Association of p21 SNPs and risk of cervical cancer among Chinese women. </w:t>
      </w:r>
      <w:r w:rsidRPr="00B04EB4">
        <w:rPr>
          <w:rFonts w:ascii="Book Antiqua" w:eastAsia="SimSun" w:hAnsi="Book Antiqua" w:cs="SimSun"/>
          <w:i/>
          <w:iCs/>
          <w:kern w:val="0"/>
          <w:sz w:val="24"/>
          <w:szCs w:val="24"/>
        </w:rPr>
        <w:t>BMC Cancer</w:t>
      </w:r>
      <w:r w:rsidRPr="00B04EB4">
        <w:rPr>
          <w:rFonts w:ascii="Book Antiqua" w:eastAsia="SimSun" w:hAnsi="Book Antiqua" w:cs="SimSun"/>
          <w:kern w:val="0"/>
          <w:sz w:val="24"/>
          <w:szCs w:val="24"/>
        </w:rPr>
        <w:t xml:space="preserve"> 2012; </w:t>
      </w:r>
      <w:r w:rsidRPr="00B04EB4">
        <w:rPr>
          <w:rFonts w:ascii="Book Antiqua" w:eastAsia="SimSun" w:hAnsi="Book Antiqua" w:cs="SimSun"/>
          <w:b/>
          <w:bCs/>
          <w:kern w:val="0"/>
          <w:sz w:val="24"/>
          <w:szCs w:val="24"/>
        </w:rPr>
        <w:t>12</w:t>
      </w:r>
      <w:r w:rsidRPr="00B04EB4">
        <w:rPr>
          <w:rFonts w:ascii="Book Antiqua" w:eastAsia="SimSun" w:hAnsi="Book Antiqua" w:cs="SimSun"/>
          <w:kern w:val="0"/>
          <w:sz w:val="24"/>
          <w:szCs w:val="24"/>
        </w:rPr>
        <w:t>: 589 [PMID: 23231583 DOI: 10.1186/1471-2407-12-589</w:t>
      </w:r>
      <w:r>
        <w:rPr>
          <w:rFonts w:ascii="Book Antiqua" w:eastAsia="SimSun" w:hAnsi="Book Antiqua" w:cs="SimSun"/>
          <w:kern w:val="0"/>
          <w:sz w:val="24"/>
          <w:szCs w:val="24"/>
        </w:rPr>
        <w:t>]</w:t>
      </w:r>
    </w:p>
    <w:p w:rsidR="00431C8B" w:rsidRPr="00B04EB4" w:rsidRDefault="00431C8B" w:rsidP="00431C8B">
      <w:pPr>
        <w:widowControl/>
        <w:spacing w:line="360" w:lineRule="auto"/>
        <w:rPr>
          <w:rFonts w:ascii="Book Antiqua" w:eastAsia="SimSun" w:hAnsi="Book Antiqua" w:cs="SimSun"/>
          <w:kern w:val="0"/>
          <w:sz w:val="24"/>
          <w:szCs w:val="24"/>
        </w:rPr>
      </w:pPr>
      <w:r w:rsidRPr="00B04EB4">
        <w:rPr>
          <w:rFonts w:ascii="Book Antiqua" w:eastAsia="SimSun" w:hAnsi="Book Antiqua" w:cs="SimSun"/>
          <w:kern w:val="0"/>
          <w:sz w:val="24"/>
          <w:szCs w:val="24"/>
        </w:rPr>
        <w:t xml:space="preserve">15 </w:t>
      </w:r>
      <w:r w:rsidRPr="00B04EB4">
        <w:rPr>
          <w:rFonts w:ascii="Book Antiqua" w:eastAsia="SimSun" w:hAnsi="Book Antiqua" w:cs="SimSun"/>
          <w:b/>
          <w:bCs/>
          <w:kern w:val="0"/>
          <w:sz w:val="24"/>
          <w:szCs w:val="24"/>
        </w:rPr>
        <w:t>Ullah Shah A</w:t>
      </w:r>
      <w:r w:rsidRPr="00B04EB4">
        <w:rPr>
          <w:rFonts w:ascii="Book Antiqua" w:eastAsia="SimSun" w:hAnsi="Book Antiqua" w:cs="SimSun"/>
          <w:kern w:val="0"/>
          <w:sz w:val="24"/>
          <w:szCs w:val="24"/>
        </w:rPr>
        <w:t xml:space="preserve">, Mahjabeen I, Kayani MA. Genetic polymorphisms in cell cycle regulatory genes CCND1 and CDK4 are associated with susceptibility to breast cancer. </w:t>
      </w:r>
      <w:r w:rsidRPr="00B04EB4">
        <w:rPr>
          <w:rFonts w:ascii="Book Antiqua" w:eastAsia="SimSun" w:hAnsi="Book Antiqua" w:cs="SimSun"/>
          <w:i/>
          <w:iCs/>
          <w:kern w:val="0"/>
          <w:sz w:val="24"/>
          <w:szCs w:val="24"/>
        </w:rPr>
        <w:t>J BUON</w:t>
      </w:r>
      <w:r w:rsidRPr="00B04EB4">
        <w:rPr>
          <w:rFonts w:ascii="Book Antiqua" w:eastAsia="SimSun" w:hAnsi="Book Antiqua" w:cs="SimSun"/>
          <w:kern w:val="0"/>
          <w:sz w:val="24"/>
          <w:szCs w:val="24"/>
        </w:rPr>
        <w:t xml:space="preserve"> </w:t>
      </w:r>
      <w:r>
        <w:rPr>
          <w:rFonts w:ascii="Book Antiqua" w:eastAsia="SimSun" w:hAnsi="Book Antiqua" w:cs="SimSun" w:hint="eastAsia"/>
          <w:kern w:val="0"/>
          <w:sz w:val="24"/>
          <w:szCs w:val="24"/>
        </w:rPr>
        <w:t>2015</w:t>
      </w:r>
      <w:r w:rsidRPr="00B04EB4">
        <w:rPr>
          <w:rFonts w:ascii="Book Antiqua" w:eastAsia="SimSun" w:hAnsi="Book Antiqua" w:cs="SimSun"/>
          <w:kern w:val="0"/>
          <w:sz w:val="24"/>
          <w:szCs w:val="24"/>
        </w:rPr>
        <w:t xml:space="preserve">; </w:t>
      </w:r>
      <w:r w:rsidRPr="00B04EB4">
        <w:rPr>
          <w:rFonts w:ascii="Book Antiqua" w:eastAsia="SimSun" w:hAnsi="Book Antiqua" w:cs="SimSun"/>
          <w:b/>
          <w:bCs/>
          <w:kern w:val="0"/>
          <w:sz w:val="24"/>
          <w:szCs w:val="24"/>
        </w:rPr>
        <w:t>20</w:t>
      </w:r>
      <w:r w:rsidRPr="00B04EB4">
        <w:rPr>
          <w:rFonts w:ascii="Book Antiqua" w:eastAsia="SimSun" w:hAnsi="Book Antiqua" w:cs="SimSun"/>
          <w:kern w:val="0"/>
          <w:sz w:val="24"/>
          <w:szCs w:val="24"/>
        </w:rPr>
        <w:t>: 985-993 [PMID: 26416047]</w:t>
      </w:r>
    </w:p>
    <w:p w:rsidR="00431C8B" w:rsidRPr="00B04EB4" w:rsidRDefault="00431C8B" w:rsidP="00431C8B">
      <w:pPr>
        <w:widowControl/>
        <w:spacing w:line="360" w:lineRule="auto"/>
        <w:rPr>
          <w:rFonts w:ascii="Book Antiqua" w:eastAsia="SimSun" w:hAnsi="Book Antiqua" w:cs="SimSun"/>
          <w:kern w:val="0"/>
          <w:sz w:val="24"/>
          <w:szCs w:val="24"/>
        </w:rPr>
      </w:pPr>
      <w:r w:rsidRPr="00B04EB4">
        <w:rPr>
          <w:rFonts w:ascii="Book Antiqua" w:eastAsia="SimSun" w:hAnsi="Book Antiqua" w:cs="SimSun"/>
          <w:kern w:val="0"/>
          <w:sz w:val="24"/>
          <w:szCs w:val="24"/>
        </w:rPr>
        <w:t xml:space="preserve">16 </w:t>
      </w:r>
      <w:r w:rsidRPr="00B04EB4">
        <w:rPr>
          <w:rFonts w:ascii="Book Antiqua" w:eastAsia="SimSun" w:hAnsi="Book Antiqua" w:cs="SimSun"/>
          <w:b/>
          <w:bCs/>
          <w:kern w:val="0"/>
          <w:sz w:val="24"/>
          <w:szCs w:val="24"/>
        </w:rPr>
        <w:t>Akbari Z</w:t>
      </w:r>
      <w:r w:rsidRPr="00B04EB4">
        <w:rPr>
          <w:rFonts w:ascii="Book Antiqua" w:eastAsia="SimSun" w:hAnsi="Book Antiqua" w:cs="SimSun"/>
          <w:kern w:val="0"/>
          <w:sz w:val="24"/>
          <w:szCs w:val="24"/>
        </w:rPr>
        <w:t xml:space="preserve">, Safari-Alighiarloo N, Taleghani MY, Mirfakhar FS, Asadzadeh Aghdaei H, Vahedi M, Irani Shemirani A, Nazemalhosseini-Mojarad E, Zali MR. Polymorphism of SMAD7 gene (rs2337104) and risk of colorectal cancer </w:t>
      </w:r>
      <w:r w:rsidRPr="00B04EB4">
        <w:rPr>
          <w:rFonts w:ascii="Book Antiqua" w:eastAsia="SimSun" w:hAnsi="Book Antiqua" w:cs="SimSun"/>
          <w:kern w:val="0"/>
          <w:sz w:val="24"/>
          <w:szCs w:val="24"/>
        </w:rPr>
        <w:lastRenderedPageBreak/>
        <w:t xml:space="preserve">in an Iranian population: a case-control study. </w:t>
      </w:r>
      <w:r w:rsidRPr="00B04EB4">
        <w:rPr>
          <w:rFonts w:ascii="Book Antiqua" w:eastAsia="SimSun" w:hAnsi="Book Antiqua" w:cs="SimSun"/>
          <w:i/>
          <w:iCs/>
          <w:kern w:val="0"/>
          <w:sz w:val="24"/>
          <w:szCs w:val="24"/>
        </w:rPr>
        <w:t>Gastroenterol Hepatol Bed Bench</w:t>
      </w:r>
      <w:r w:rsidRPr="00B04EB4">
        <w:rPr>
          <w:rFonts w:ascii="Book Antiqua" w:eastAsia="SimSun" w:hAnsi="Book Antiqua" w:cs="SimSun"/>
          <w:kern w:val="0"/>
          <w:sz w:val="24"/>
          <w:szCs w:val="24"/>
        </w:rPr>
        <w:t xml:space="preserve"> 2014; </w:t>
      </w:r>
      <w:r w:rsidRPr="00B04EB4">
        <w:rPr>
          <w:rFonts w:ascii="Book Antiqua" w:eastAsia="SimSun" w:hAnsi="Book Antiqua" w:cs="SimSun"/>
          <w:b/>
          <w:bCs/>
          <w:kern w:val="0"/>
          <w:sz w:val="24"/>
          <w:szCs w:val="24"/>
        </w:rPr>
        <w:t>7</w:t>
      </w:r>
      <w:r w:rsidRPr="00B04EB4">
        <w:rPr>
          <w:rFonts w:ascii="Book Antiqua" w:eastAsia="SimSun" w:hAnsi="Book Antiqua" w:cs="SimSun"/>
          <w:kern w:val="0"/>
          <w:sz w:val="24"/>
          <w:szCs w:val="24"/>
        </w:rPr>
        <w:t>: 198-205 [PMID: 25289133]</w:t>
      </w:r>
    </w:p>
    <w:p w:rsidR="00431C8B" w:rsidRPr="00B04EB4" w:rsidRDefault="00431C8B" w:rsidP="00431C8B">
      <w:pPr>
        <w:widowControl/>
        <w:spacing w:line="360" w:lineRule="auto"/>
        <w:rPr>
          <w:rFonts w:ascii="Book Antiqua" w:eastAsia="SimSun" w:hAnsi="Book Antiqua" w:cs="SimSun"/>
          <w:kern w:val="0"/>
          <w:sz w:val="24"/>
          <w:szCs w:val="24"/>
        </w:rPr>
      </w:pPr>
      <w:r w:rsidRPr="00B04EB4">
        <w:rPr>
          <w:rFonts w:ascii="Book Antiqua" w:eastAsia="SimSun" w:hAnsi="Book Antiqua" w:cs="SimSun"/>
          <w:kern w:val="0"/>
          <w:sz w:val="24"/>
          <w:szCs w:val="24"/>
        </w:rPr>
        <w:t xml:space="preserve">17 </w:t>
      </w:r>
      <w:r w:rsidRPr="00B04EB4">
        <w:rPr>
          <w:rFonts w:ascii="Book Antiqua" w:eastAsia="SimSun" w:hAnsi="Book Antiqua" w:cs="SimSun"/>
          <w:b/>
          <w:bCs/>
          <w:kern w:val="0"/>
          <w:sz w:val="24"/>
          <w:szCs w:val="24"/>
        </w:rPr>
        <w:t>Hardikar S</w:t>
      </w:r>
      <w:r w:rsidRPr="00B04EB4">
        <w:rPr>
          <w:rFonts w:ascii="Book Antiqua" w:eastAsia="SimSun" w:hAnsi="Book Antiqua" w:cs="SimSun"/>
          <w:kern w:val="0"/>
          <w:sz w:val="24"/>
          <w:szCs w:val="24"/>
        </w:rPr>
        <w:t xml:space="preserve">, Johnson LG, Malkki M, Petersdorf EW, Galloway DA, Schwartz SM, Madeleine MM. A population-based case-control study of genetic variation in cytokine genes associated with risk of cervical and vulvar cancers. </w:t>
      </w:r>
      <w:r w:rsidRPr="00B04EB4">
        <w:rPr>
          <w:rFonts w:ascii="Book Antiqua" w:eastAsia="SimSun" w:hAnsi="Book Antiqua" w:cs="SimSun"/>
          <w:i/>
          <w:iCs/>
          <w:kern w:val="0"/>
          <w:sz w:val="24"/>
          <w:szCs w:val="24"/>
        </w:rPr>
        <w:t>Gynecol Oncol</w:t>
      </w:r>
      <w:r w:rsidRPr="00B04EB4">
        <w:rPr>
          <w:rFonts w:ascii="Book Antiqua" w:eastAsia="SimSun" w:hAnsi="Book Antiqua" w:cs="SimSun"/>
          <w:kern w:val="0"/>
          <w:sz w:val="24"/>
          <w:szCs w:val="24"/>
        </w:rPr>
        <w:t xml:space="preserve"> 2015; </w:t>
      </w:r>
      <w:r w:rsidRPr="00B04EB4">
        <w:rPr>
          <w:rFonts w:ascii="Book Antiqua" w:eastAsia="SimSun" w:hAnsi="Book Antiqua" w:cs="SimSun"/>
          <w:b/>
          <w:bCs/>
          <w:kern w:val="0"/>
          <w:sz w:val="24"/>
          <w:szCs w:val="24"/>
        </w:rPr>
        <w:t>139</w:t>
      </w:r>
      <w:r w:rsidRPr="00B04EB4">
        <w:rPr>
          <w:rFonts w:ascii="Book Antiqua" w:eastAsia="SimSun" w:hAnsi="Book Antiqua" w:cs="SimSun"/>
          <w:kern w:val="0"/>
          <w:sz w:val="24"/>
          <w:szCs w:val="24"/>
        </w:rPr>
        <w:t>: 90-96 [PMID: 26241630 DOI: 10.1016/j.ygyno.2015.07.110</w:t>
      </w:r>
      <w:r>
        <w:rPr>
          <w:rFonts w:ascii="Book Antiqua" w:eastAsia="SimSun" w:hAnsi="Book Antiqua" w:cs="SimSun"/>
          <w:kern w:val="0"/>
          <w:sz w:val="24"/>
          <w:szCs w:val="24"/>
        </w:rPr>
        <w:t>]</w:t>
      </w:r>
    </w:p>
    <w:p w:rsidR="00431C8B" w:rsidRPr="00B04EB4" w:rsidRDefault="00431C8B" w:rsidP="00431C8B">
      <w:pPr>
        <w:widowControl/>
        <w:spacing w:line="360" w:lineRule="auto"/>
        <w:rPr>
          <w:rFonts w:ascii="Book Antiqua" w:eastAsia="SimSun" w:hAnsi="Book Antiqua" w:cs="SimSun"/>
          <w:kern w:val="0"/>
          <w:sz w:val="24"/>
          <w:szCs w:val="24"/>
        </w:rPr>
      </w:pPr>
      <w:r w:rsidRPr="00B04EB4">
        <w:rPr>
          <w:rFonts w:ascii="Book Antiqua" w:eastAsia="SimSun" w:hAnsi="Book Antiqua" w:cs="SimSun"/>
          <w:kern w:val="0"/>
          <w:sz w:val="24"/>
          <w:szCs w:val="24"/>
        </w:rPr>
        <w:t xml:space="preserve">18 </w:t>
      </w:r>
      <w:r w:rsidRPr="00B04EB4">
        <w:rPr>
          <w:rFonts w:ascii="Book Antiqua" w:eastAsia="SimSun" w:hAnsi="Book Antiqua" w:cs="SimSun"/>
          <w:b/>
          <w:bCs/>
          <w:kern w:val="0"/>
          <w:sz w:val="24"/>
          <w:szCs w:val="24"/>
        </w:rPr>
        <w:t>Qiu M</w:t>
      </w:r>
      <w:r w:rsidRPr="00B04EB4">
        <w:rPr>
          <w:rFonts w:ascii="Book Antiqua" w:eastAsia="SimSun" w:hAnsi="Book Antiqua" w:cs="SimSun"/>
          <w:kern w:val="0"/>
          <w:sz w:val="24"/>
          <w:szCs w:val="24"/>
        </w:rPr>
        <w:t xml:space="preserve">, Liu Y, Yu X, Qin L, Bei C, Zeng X, Qiu X, Tang B, He S, Yu H. Interaction between p53 codon 72 and MDM2 309T&amp; gt; G polymorphisms and the risk of hepatocellular carcinoma. </w:t>
      </w:r>
      <w:r w:rsidRPr="00B04EB4">
        <w:rPr>
          <w:rFonts w:ascii="Book Antiqua" w:eastAsia="SimSun" w:hAnsi="Book Antiqua" w:cs="SimSun"/>
          <w:i/>
          <w:iCs/>
          <w:kern w:val="0"/>
          <w:sz w:val="24"/>
          <w:szCs w:val="24"/>
        </w:rPr>
        <w:t>Tumour Biol</w:t>
      </w:r>
      <w:r w:rsidRPr="00B04EB4">
        <w:rPr>
          <w:rFonts w:ascii="Book Antiqua" w:eastAsia="SimSun" w:hAnsi="Book Antiqua" w:cs="SimSun"/>
          <w:kern w:val="0"/>
          <w:sz w:val="24"/>
          <w:szCs w:val="24"/>
        </w:rPr>
        <w:t xml:space="preserve"> 2016; </w:t>
      </w:r>
      <w:r w:rsidRPr="00B04EB4">
        <w:rPr>
          <w:rFonts w:ascii="Book Antiqua" w:eastAsia="SimSun" w:hAnsi="Book Antiqua" w:cs="SimSun"/>
          <w:b/>
          <w:bCs/>
          <w:kern w:val="0"/>
          <w:sz w:val="24"/>
          <w:szCs w:val="24"/>
        </w:rPr>
        <w:t>37</w:t>
      </w:r>
      <w:r w:rsidRPr="00B04EB4">
        <w:rPr>
          <w:rFonts w:ascii="Book Antiqua" w:eastAsia="SimSun" w:hAnsi="Book Antiqua" w:cs="SimSun"/>
          <w:kern w:val="0"/>
          <w:sz w:val="24"/>
          <w:szCs w:val="24"/>
        </w:rPr>
        <w:t>: 3863-3870 [PMID: 26476535 DOI: 10.1007/s13277-015-4222-4</w:t>
      </w:r>
      <w:r>
        <w:rPr>
          <w:rFonts w:ascii="Book Antiqua" w:eastAsia="SimSun" w:hAnsi="Book Antiqua" w:cs="SimSun"/>
          <w:kern w:val="0"/>
          <w:sz w:val="24"/>
          <w:szCs w:val="24"/>
        </w:rPr>
        <w:t>]</w:t>
      </w:r>
    </w:p>
    <w:p w:rsidR="00431C8B" w:rsidRPr="00B04EB4" w:rsidRDefault="00431C8B" w:rsidP="00431C8B">
      <w:pPr>
        <w:widowControl/>
        <w:spacing w:line="360" w:lineRule="auto"/>
        <w:rPr>
          <w:rFonts w:ascii="Book Antiqua" w:eastAsia="SimSun" w:hAnsi="Book Antiqua" w:cs="SimSun"/>
          <w:kern w:val="0"/>
          <w:sz w:val="24"/>
          <w:szCs w:val="24"/>
        </w:rPr>
      </w:pPr>
      <w:r w:rsidRPr="00B04EB4">
        <w:rPr>
          <w:rFonts w:ascii="Book Antiqua" w:eastAsia="SimSun" w:hAnsi="Book Antiqua" w:cs="SimSun"/>
          <w:kern w:val="0"/>
          <w:sz w:val="24"/>
          <w:szCs w:val="24"/>
        </w:rPr>
        <w:t xml:space="preserve">19 </w:t>
      </w:r>
      <w:r w:rsidRPr="00B04EB4">
        <w:rPr>
          <w:rFonts w:ascii="Book Antiqua" w:eastAsia="SimSun" w:hAnsi="Book Antiqua" w:cs="SimSun"/>
          <w:b/>
          <w:bCs/>
          <w:kern w:val="0"/>
          <w:sz w:val="24"/>
          <w:szCs w:val="24"/>
        </w:rPr>
        <w:t>Murali A</w:t>
      </w:r>
      <w:r w:rsidRPr="00B04EB4">
        <w:rPr>
          <w:rFonts w:ascii="Book Antiqua" w:eastAsia="SimSun" w:hAnsi="Book Antiqua" w:cs="SimSun"/>
          <w:kern w:val="0"/>
          <w:sz w:val="24"/>
          <w:szCs w:val="24"/>
        </w:rPr>
        <w:t xml:space="preserve">, Nalinakumari KR, Thomas S, Kannan S. Association of single nucleotide polymorphisms in cell cycle regulatory genes with oral cancer susceptibility. </w:t>
      </w:r>
      <w:r w:rsidRPr="00B04EB4">
        <w:rPr>
          <w:rFonts w:ascii="Book Antiqua" w:eastAsia="SimSun" w:hAnsi="Book Antiqua" w:cs="SimSun"/>
          <w:i/>
          <w:iCs/>
          <w:kern w:val="0"/>
          <w:sz w:val="24"/>
          <w:szCs w:val="24"/>
        </w:rPr>
        <w:t>Br J Oral Maxillofac Surg</w:t>
      </w:r>
      <w:r w:rsidRPr="00B04EB4">
        <w:rPr>
          <w:rFonts w:ascii="Book Antiqua" w:eastAsia="SimSun" w:hAnsi="Book Antiqua" w:cs="SimSun"/>
          <w:kern w:val="0"/>
          <w:sz w:val="24"/>
          <w:szCs w:val="24"/>
        </w:rPr>
        <w:t xml:space="preserve"> 2014; </w:t>
      </w:r>
      <w:r w:rsidRPr="00B04EB4">
        <w:rPr>
          <w:rFonts w:ascii="Book Antiqua" w:eastAsia="SimSun" w:hAnsi="Book Antiqua" w:cs="SimSun"/>
          <w:b/>
          <w:bCs/>
          <w:kern w:val="0"/>
          <w:sz w:val="24"/>
          <w:szCs w:val="24"/>
        </w:rPr>
        <w:t>52</w:t>
      </w:r>
      <w:r w:rsidRPr="00B04EB4">
        <w:rPr>
          <w:rFonts w:ascii="Book Antiqua" w:eastAsia="SimSun" w:hAnsi="Book Antiqua" w:cs="SimSun"/>
          <w:kern w:val="0"/>
          <w:sz w:val="24"/>
          <w:szCs w:val="24"/>
        </w:rPr>
        <w:t>: 652-658 [PMID: 24947332 DOI: 10.1016/j.bjoms.2014.05.010</w:t>
      </w:r>
      <w:r>
        <w:rPr>
          <w:rFonts w:ascii="Book Antiqua" w:eastAsia="SimSun" w:hAnsi="Book Antiqua" w:cs="SimSun"/>
          <w:kern w:val="0"/>
          <w:sz w:val="24"/>
          <w:szCs w:val="24"/>
        </w:rPr>
        <w:t>]</w:t>
      </w:r>
    </w:p>
    <w:p w:rsidR="00431C8B" w:rsidRPr="00B04EB4" w:rsidRDefault="00431C8B" w:rsidP="00431C8B">
      <w:pPr>
        <w:widowControl/>
        <w:spacing w:line="360" w:lineRule="auto"/>
        <w:rPr>
          <w:rFonts w:ascii="Book Antiqua" w:eastAsia="SimSun" w:hAnsi="Book Antiqua" w:cs="SimSun"/>
          <w:kern w:val="0"/>
          <w:sz w:val="24"/>
          <w:szCs w:val="24"/>
        </w:rPr>
      </w:pPr>
      <w:r w:rsidRPr="00B04EB4">
        <w:rPr>
          <w:rFonts w:ascii="Book Antiqua" w:eastAsia="SimSun" w:hAnsi="Book Antiqua" w:cs="SimSun"/>
          <w:kern w:val="0"/>
          <w:sz w:val="24"/>
          <w:szCs w:val="24"/>
        </w:rPr>
        <w:t xml:space="preserve">20 </w:t>
      </w:r>
      <w:r w:rsidRPr="00B04EB4">
        <w:rPr>
          <w:rFonts w:ascii="Book Antiqua" w:eastAsia="SimSun" w:hAnsi="Book Antiqua" w:cs="SimSun"/>
          <w:b/>
          <w:bCs/>
          <w:kern w:val="0"/>
          <w:sz w:val="24"/>
          <w:szCs w:val="24"/>
        </w:rPr>
        <w:t>Wang W</w:t>
      </w:r>
      <w:r w:rsidRPr="00B04EB4">
        <w:rPr>
          <w:rFonts w:ascii="Book Antiqua" w:eastAsia="SimSun" w:hAnsi="Book Antiqua" w:cs="SimSun"/>
          <w:kern w:val="0"/>
          <w:sz w:val="24"/>
          <w:szCs w:val="24"/>
        </w:rPr>
        <w:t xml:space="preserve">, Spitz MR, Yang H, Lu C, Stewart DJ, Wu X. Genetic variants in cell cycle control pathway confer susceptibility to lung cancer. </w:t>
      </w:r>
      <w:r w:rsidRPr="00B04EB4">
        <w:rPr>
          <w:rFonts w:ascii="Book Antiqua" w:eastAsia="SimSun" w:hAnsi="Book Antiqua" w:cs="SimSun"/>
          <w:i/>
          <w:iCs/>
          <w:kern w:val="0"/>
          <w:sz w:val="24"/>
          <w:szCs w:val="24"/>
        </w:rPr>
        <w:t>Clin Cancer Res</w:t>
      </w:r>
      <w:r w:rsidRPr="00B04EB4">
        <w:rPr>
          <w:rFonts w:ascii="Book Antiqua" w:eastAsia="SimSun" w:hAnsi="Book Antiqua" w:cs="SimSun"/>
          <w:kern w:val="0"/>
          <w:sz w:val="24"/>
          <w:szCs w:val="24"/>
        </w:rPr>
        <w:t xml:space="preserve"> 2007; </w:t>
      </w:r>
      <w:r w:rsidRPr="00B04EB4">
        <w:rPr>
          <w:rFonts w:ascii="Book Antiqua" w:eastAsia="SimSun" w:hAnsi="Book Antiqua" w:cs="SimSun"/>
          <w:b/>
          <w:bCs/>
          <w:kern w:val="0"/>
          <w:sz w:val="24"/>
          <w:szCs w:val="24"/>
        </w:rPr>
        <w:t>13</w:t>
      </w:r>
      <w:r w:rsidRPr="00B04EB4">
        <w:rPr>
          <w:rFonts w:ascii="Book Antiqua" w:eastAsia="SimSun" w:hAnsi="Book Antiqua" w:cs="SimSun"/>
          <w:kern w:val="0"/>
          <w:sz w:val="24"/>
          <w:szCs w:val="24"/>
        </w:rPr>
        <w:t>: 5974-5981 [PMID: 17908995 DOI: 10.1158/1078-0432.CCR-07-0113</w:t>
      </w:r>
      <w:r>
        <w:rPr>
          <w:rFonts w:ascii="Book Antiqua" w:eastAsia="SimSun" w:hAnsi="Book Antiqua" w:cs="SimSun"/>
          <w:kern w:val="0"/>
          <w:sz w:val="24"/>
          <w:szCs w:val="24"/>
        </w:rPr>
        <w:t>]</w:t>
      </w:r>
    </w:p>
    <w:p w:rsidR="00431C8B" w:rsidRPr="00B04EB4" w:rsidRDefault="00431C8B" w:rsidP="00431C8B">
      <w:pPr>
        <w:widowControl/>
        <w:spacing w:line="360" w:lineRule="auto"/>
        <w:rPr>
          <w:rFonts w:ascii="Book Antiqua" w:eastAsia="SimSun" w:hAnsi="Book Antiqua" w:cs="SimSun"/>
          <w:kern w:val="0"/>
          <w:sz w:val="24"/>
          <w:szCs w:val="24"/>
        </w:rPr>
      </w:pPr>
      <w:r w:rsidRPr="00B04EB4">
        <w:rPr>
          <w:rFonts w:ascii="Book Antiqua" w:eastAsia="SimSun" w:hAnsi="Book Antiqua" w:cs="SimSun"/>
          <w:kern w:val="0"/>
          <w:sz w:val="24"/>
          <w:szCs w:val="24"/>
        </w:rPr>
        <w:t xml:space="preserve">21 </w:t>
      </w:r>
      <w:r w:rsidRPr="00B04EB4">
        <w:rPr>
          <w:rFonts w:ascii="Book Antiqua" w:eastAsia="SimSun" w:hAnsi="Book Antiqua" w:cs="SimSun"/>
          <w:b/>
          <w:bCs/>
          <w:kern w:val="0"/>
          <w:sz w:val="24"/>
          <w:szCs w:val="24"/>
        </w:rPr>
        <w:t>Fernández PL</w:t>
      </w:r>
      <w:r w:rsidRPr="00B04EB4">
        <w:rPr>
          <w:rFonts w:ascii="Book Antiqua" w:eastAsia="SimSun" w:hAnsi="Book Antiqua" w:cs="SimSun"/>
          <w:kern w:val="0"/>
          <w:sz w:val="24"/>
          <w:szCs w:val="24"/>
        </w:rPr>
        <w:t xml:space="preserve">, Jares P, Rey MJ, Campo E, Cardesa A. Cell cycle regulators and their abnormalities in breast cancer. </w:t>
      </w:r>
      <w:r w:rsidRPr="00B04EB4">
        <w:rPr>
          <w:rFonts w:ascii="Book Antiqua" w:eastAsia="SimSun" w:hAnsi="Book Antiqua" w:cs="SimSun"/>
          <w:i/>
          <w:iCs/>
          <w:kern w:val="0"/>
          <w:sz w:val="24"/>
          <w:szCs w:val="24"/>
        </w:rPr>
        <w:t>Mol Pathol</w:t>
      </w:r>
      <w:r w:rsidRPr="00B04EB4">
        <w:rPr>
          <w:rFonts w:ascii="Book Antiqua" w:eastAsia="SimSun" w:hAnsi="Book Antiqua" w:cs="SimSun"/>
          <w:kern w:val="0"/>
          <w:sz w:val="24"/>
          <w:szCs w:val="24"/>
        </w:rPr>
        <w:t xml:space="preserve"> 1998; </w:t>
      </w:r>
      <w:r w:rsidRPr="00B04EB4">
        <w:rPr>
          <w:rFonts w:ascii="Book Antiqua" w:eastAsia="SimSun" w:hAnsi="Book Antiqua" w:cs="SimSun"/>
          <w:b/>
          <w:bCs/>
          <w:kern w:val="0"/>
          <w:sz w:val="24"/>
          <w:szCs w:val="24"/>
        </w:rPr>
        <w:t>51</w:t>
      </w:r>
      <w:r w:rsidRPr="00B04EB4">
        <w:rPr>
          <w:rFonts w:ascii="Book Antiqua" w:eastAsia="SimSun" w:hAnsi="Book Antiqua" w:cs="SimSun"/>
          <w:kern w:val="0"/>
          <w:sz w:val="24"/>
          <w:szCs w:val="24"/>
        </w:rPr>
        <w:t>: 305-309 [PMID: 10193510 DOI: 10.1136/mp.51.6.305</w:t>
      </w:r>
      <w:r>
        <w:rPr>
          <w:rFonts w:ascii="Book Antiqua" w:eastAsia="SimSun" w:hAnsi="Book Antiqua" w:cs="SimSun"/>
          <w:kern w:val="0"/>
          <w:sz w:val="24"/>
          <w:szCs w:val="24"/>
        </w:rPr>
        <w:t>]</w:t>
      </w:r>
    </w:p>
    <w:p w:rsidR="00431C8B" w:rsidRPr="00B04EB4" w:rsidRDefault="00431C8B" w:rsidP="00431C8B">
      <w:pPr>
        <w:widowControl/>
        <w:spacing w:line="360" w:lineRule="auto"/>
        <w:rPr>
          <w:rFonts w:ascii="Book Antiqua" w:eastAsia="SimSun" w:hAnsi="Book Antiqua" w:cs="SimSun"/>
          <w:kern w:val="0"/>
          <w:sz w:val="24"/>
          <w:szCs w:val="24"/>
        </w:rPr>
      </w:pPr>
      <w:r w:rsidRPr="00B04EB4">
        <w:rPr>
          <w:rFonts w:ascii="Book Antiqua" w:eastAsia="SimSun" w:hAnsi="Book Antiqua" w:cs="SimSun"/>
          <w:kern w:val="0"/>
          <w:sz w:val="24"/>
          <w:szCs w:val="24"/>
        </w:rPr>
        <w:t xml:space="preserve">22 </w:t>
      </w:r>
      <w:r w:rsidRPr="00B04EB4">
        <w:rPr>
          <w:rFonts w:ascii="Book Antiqua" w:eastAsia="SimSun" w:hAnsi="Book Antiqua" w:cs="SimSun"/>
          <w:b/>
          <w:bCs/>
          <w:kern w:val="0"/>
          <w:sz w:val="24"/>
          <w:szCs w:val="24"/>
        </w:rPr>
        <w:t>Park MT</w:t>
      </w:r>
      <w:r w:rsidRPr="00B04EB4">
        <w:rPr>
          <w:rFonts w:ascii="Book Antiqua" w:eastAsia="SimSun" w:hAnsi="Book Antiqua" w:cs="SimSun"/>
          <w:kern w:val="0"/>
          <w:sz w:val="24"/>
          <w:szCs w:val="24"/>
        </w:rPr>
        <w:t xml:space="preserve">, Lee SJ. Cell cycle and cancer. </w:t>
      </w:r>
      <w:r w:rsidRPr="00B04EB4">
        <w:rPr>
          <w:rFonts w:ascii="Book Antiqua" w:eastAsia="SimSun" w:hAnsi="Book Antiqua" w:cs="SimSun"/>
          <w:i/>
          <w:iCs/>
          <w:kern w:val="0"/>
          <w:sz w:val="24"/>
          <w:szCs w:val="24"/>
        </w:rPr>
        <w:t>J Biochem Mol Biol</w:t>
      </w:r>
      <w:r w:rsidRPr="00B04EB4">
        <w:rPr>
          <w:rFonts w:ascii="Book Antiqua" w:eastAsia="SimSun" w:hAnsi="Book Antiqua" w:cs="SimSun"/>
          <w:kern w:val="0"/>
          <w:sz w:val="24"/>
          <w:szCs w:val="24"/>
        </w:rPr>
        <w:t xml:space="preserve"> 2003; </w:t>
      </w:r>
      <w:r w:rsidRPr="00B04EB4">
        <w:rPr>
          <w:rFonts w:ascii="Book Antiqua" w:eastAsia="SimSun" w:hAnsi="Book Antiqua" w:cs="SimSun"/>
          <w:b/>
          <w:bCs/>
          <w:kern w:val="0"/>
          <w:sz w:val="24"/>
          <w:szCs w:val="24"/>
        </w:rPr>
        <w:t>36</w:t>
      </w:r>
      <w:r w:rsidRPr="00B04EB4">
        <w:rPr>
          <w:rFonts w:ascii="Book Antiqua" w:eastAsia="SimSun" w:hAnsi="Book Antiqua" w:cs="SimSun"/>
          <w:kern w:val="0"/>
          <w:sz w:val="24"/>
          <w:szCs w:val="24"/>
        </w:rPr>
        <w:t>: 60-65 [PMID: 12542976]</w:t>
      </w:r>
    </w:p>
    <w:p w:rsidR="00431C8B" w:rsidRPr="00B04EB4" w:rsidRDefault="00431C8B" w:rsidP="00431C8B">
      <w:pPr>
        <w:widowControl/>
        <w:spacing w:line="360" w:lineRule="auto"/>
        <w:rPr>
          <w:rFonts w:ascii="Book Antiqua" w:eastAsia="SimSun" w:hAnsi="Book Antiqua" w:cs="SimSun"/>
          <w:kern w:val="0"/>
          <w:sz w:val="24"/>
          <w:szCs w:val="24"/>
        </w:rPr>
      </w:pPr>
      <w:r w:rsidRPr="00B04EB4">
        <w:rPr>
          <w:rFonts w:ascii="Book Antiqua" w:eastAsia="SimSun" w:hAnsi="Book Antiqua" w:cs="SimSun"/>
          <w:kern w:val="0"/>
          <w:sz w:val="24"/>
          <w:szCs w:val="24"/>
        </w:rPr>
        <w:t xml:space="preserve">23 </w:t>
      </w:r>
      <w:r w:rsidRPr="00B04EB4">
        <w:rPr>
          <w:rFonts w:ascii="Book Antiqua" w:eastAsia="SimSun" w:hAnsi="Book Antiqua" w:cs="SimSun"/>
          <w:b/>
          <w:bCs/>
          <w:kern w:val="0"/>
          <w:sz w:val="24"/>
          <w:szCs w:val="24"/>
        </w:rPr>
        <w:t>Todd R</w:t>
      </w:r>
      <w:r w:rsidRPr="00B04EB4">
        <w:rPr>
          <w:rFonts w:ascii="Book Antiqua" w:eastAsia="SimSun" w:hAnsi="Book Antiqua" w:cs="SimSun"/>
          <w:kern w:val="0"/>
          <w:sz w:val="24"/>
          <w:szCs w:val="24"/>
        </w:rPr>
        <w:t xml:space="preserve">, Hinds PW, Munger K, Rustgi AK, Opitz OG, Suliman Y, Wong DT. Cell cycle dysregulation in oral cancer. </w:t>
      </w:r>
      <w:r w:rsidRPr="00B04EB4">
        <w:rPr>
          <w:rFonts w:ascii="Book Antiqua" w:eastAsia="SimSun" w:hAnsi="Book Antiqua" w:cs="SimSun"/>
          <w:i/>
          <w:iCs/>
          <w:kern w:val="0"/>
          <w:sz w:val="24"/>
          <w:szCs w:val="24"/>
        </w:rPr>
        <w:t>Crit Rev Oral Biol Med</w:t>
      </w:r>
      <w:r w:rsidRPr="00B04EB4">
        <w:rPr>
          <w:rFonts w:ascii="Book Antiqua" w:eastAsia="SimSun" w:hAnsi="Book Antiqua" w:cs="SimSun"/>
          <w:kern w:val="0"/>
          <w:sz w:val="24"/>
          <w:szCs w:val="24"/>
        </w:rPr>
        <w:t xml:space="preserve"> 2002; </w:t>
      </w:r>
      <w:r w:rsidRPr="00B04EB4">
        <w:rPr>
          <w:rFonts w:ascii="Book Antiqua" w:eastAsia="SimSun" w:hAnsi="Book Antiqua" w:cs="SimSun"/>
          <w:b/>
          <w:bCs/>
          <w:kern w:val="0"/>
          <w:sz w:val="24"/>
          <w:szCs w:val="24"/>
        </w:rPr>
        <w:t>13</w:t>
      </w:r>
      <w:r w:rsidRPr="00B04EB4">
        <w:rPr>
          <w:rFonts w:ascii="Book Antiqua" w:eastAsia="SimSun" w:hAnsi="Book Antiqua" w:cs="SimSun"/>
          <w:kern w:val="0"/>
          <w:sz w:val="24"/>
          <w:szCs w:val="24"/>
        </w:rPr>
        <w:t>: 51-61 [PMID: 12097237 DOI: 10.1177/154411130201300106</w:t>
      </w:r>
      <w:r>
        <w:rPr>
          <w:rFonts w:ascii="Book Antiqua" w:eastAsia="SimSun" w:hAnsi="Book Antiqua" w:cs="SimSun"/>
          <w:kern w:val="0"/>
          <w:sz w:val="24"/>
          <w:szCs w:val="24"/>
        </w:rPr>
        <w:t>]</w:t>
      </w:r>
    </w:p>
    <w:p w:rsidR="00431C8B" w:rsidRPr="00B04EB4" w:rsidRDefault="00431C8B" w:rsidP="00431C8B">
      <w:pPr>
        <w:widowControl/>
        <w:spacing w:line="360" w:lineRule="auto"/>
        <w:rPr>
          <w:rFonts w:ascii="Book Antiqua" w:eastAsia="SimSun" w:hAnsi="Book Antiqua" w:cs="SimSun"/>
          <w:kern w:val="0"/>
          <w:sz w:val="24"/>
          <w:szCs w:val="24"/>
        </w:rPr>
      </w:pPr>
      <w:r w:rsidRPr="00B04EB4">
        <w:rPr>
          <w:rFonts w:ascii="Book Antiqua" w:eastAsia="SimSun" w:hAnsi="Book Antiqua" w:cs="SimSun"/>
          <w:kern w:val="0"/>
          <w:sz w:val="24"/>
          <w:szCs w:val="24"/>
        </w:rPr>
        <w:t xml:space="preserve">24 </w:t>
      </w:r>
      <w:r w:rsidRPr="00B04EB4">
        <w:rPr>
          <w:rFonts w:ascii="Book Antiqua" w:eastAsia="SimSun" w:hAnsi="Book Antiqua" w:cs="SimSun"/>
          <w:b/>
          <w:bCs/>
          <w:kern w:val="0"/>
          <w:sz w:val="24"/>
          <w:szCs w:val="24"/>
        </w:rPr>
        <w:t>Bailis JM</w:t>
      </w:r>
      <w:r w:rsidRPr="00B04EB4">
        <w:rPr>
          <w:rFonts w:ascii="Book Antiqua" w:eastAsia="SimSun" w:hAnsi="Book Antiqua" w:cs="SimSun"/>
          <w:kern w:val="0"/>
          <w:sz w:val="24"/>
          <w:szCs w:val="24"/>
        </w:rPr>
        <w:t xml:space="preserve">, Luche DD, Hunter T, Forsburg SL. Minichromosome maintenance proteins interact with checkpoint and recombination proteins to promote s-phase genome stability. </w:t>
      </w:r>
      <w:r w:rsidRPr="00B04EB4">
        <w:rPr>
          <w:rFonts w:ascii="Book Antiqua" w:eastAsia="SimSun" w:hAnsi="Book Antiqua" w:cs="SimSun"/>
          <w:i/>
          <w:iCs/>
          <w:kern w:val="0"/>
          <w:sz w:val="24"/>
          <w:szCs w:val="24"/>
        </w:rPr>
        <w:t>Mol Cell Biol</w:t>
      </w:r>
      <w:r w:rsidRPr="00B04EB4">
        <w:rPr>
          <w:rFonts w:ascii="Book Antiqua" w:eastAsia="SimSun" w:hAnsi="Book Antiqua" w:cs="SimSun"/>
          <w:kern w:val="0"/>
          <w:sz w:val="24"/>
          <w:szCs w:val="24"/>
        </w:rPr>
        <w:t xml:space="preserve"> 2008; </w:t>
      </w:r>
      <w:r w:rsidRPr="00B04EB4">
        <w:rPr>
          <w:rFonts w:ascii="Book Antiqua" w:eastAsia="SimSun" w:hAnsi="Book Antiqua" w:cs="SimSun"/>
          <w:b/>
          <w:bCs/>
          <w:kern w:val="0"/>
          <w:sz w:val="24"/>
          <w:szCs w:val="24"/>
        </w:rPr>
        <w:t>28</w:t>
      </w:r>
      <w:r w:rsidRPr="00B04EB4">
        <w:rPr>
          <w:rFonts w:ascii="Book Antiqua" w:eastAsia="SimSun" w:hAnsi="Book Antiqua" w:cs="SimSun"/>
          <w:kern w:val="0"/>
          <w:sz w:val="24"/>
          <w:szCs w:val="24"/>
        </w:rPr>
        <w:t>: 1724-1738 [PMID: 18180284 DOI: 10.1128/MCB.01717-07</w:t>
      </w:r>
      <w:r>
        <w:rPr>
          <w:rFonts w:ascii="Book Antiqua" w:eastAsia="SimSun" w:hAnsi="Book Antiqua" w:cs="SimSun"/>
          <w:kern w:val="0"/>
          <w:sz w:val="24"/>
          <w:szCs w:val="24"/>
        </w:rPr>
        <w:t>]</w:t>
      </w:r>
    </w:p>
    <w:p w:rsidR="00431C8B" w:rsidRPr="00B04EB4" w:rsidRDefault="00431C8B" w:rsidP="00431C8B">
      <w:pPr>
        <w:widowControl/>
        <w:spacing w:line="360" w:lineRule="auto"/>
        <w:rPr>
          <w:rFonts w:ascii="Book Antiqua" w:eastAsia="SimSun" w:hAnsi="Book Antiqua" w:cs="SimSun"/>
          <w:kern w:val="0"/>
          <w:sz w:val="24"/>
          <w:szCs w:val="24"/>
        </w:rPr>
      </w:pPr>
      <w:r w:rsidRPr="00B04EB4">
        <w:rPr>
          <w:rFonts w:ascii="Book Antiqua" w:eastAsia="SimSun" w:hAnsi="Book Antiqua" w:cs="SimSun"/>
          <w:kern w:val="0"/>
          <w:sz w:val="24"/>
          <w:szCs w:val="24"/>
        </w:rPr>
        <w:lastRenderedPageBreak/>
        <w:t xml:space="preserve">25 </w:t>
      </w:r>
      <w:r w:rsidRPr="00B04EB4">
        <w:rPr>
          <w:rFonts w:ascii="Book Antiqua" w:eastAsia="SimSun" w:hAnsi="Book Antiqua" w:cs="SimSun"/>
          <w:b/>
          <w:bCs/>
          <w:kern w:val="0"/>
          <w:sz w:val="24"/>
          <w:szCs w:val="24"/>
        </w:rPr>
        <w:t>Yu Z</w:t>
      </w:r>
      <w:r w:rsidRPr="00B04EB4">
        <w:rPr>
          <w:rFonts w:ascii="Book Antiqua" w:eastAsia="SimSun" w:hAnsi="Book Antiqua" w:cs="SimSun"/>
          <w:kern w:val="0"/>
          <w:sz w:val="24"/>
          <w:szCs w:val="24"/>
        </w:rPr>
        <w:t xml:space="preserve">, Feng D, Liang C. Pairwise interactions of the six human MCM protein subunits. </w:t>
      </w:r>
      <w:r w:rsidRPr="00B04EB4">
        <w:rPr>
          <w:rFonts w:ascii="Book Antiqua" w:eastAsia="SimSun" w:hAnsi="Book Antiqua" w:cs="SimSun"/>
          <w:i/>
          <w:iCs/>
          <w:kern w:val="0"/>
          <w:sz w:val="24"/>
          <w:szCs w:val="24"/>
        </w:rPr>
        <w:t>J Mol Biol</w:t>
      </w:r>
      <w:r w:rsidRPr="00B04EB4">
        <w:rPr>
          <w:rFonts w:ascii="Book Antiqua" w:eastAsia="SimSun" w:hAnsi="Book Antiqua" w:cs="SimSun"/>
          <w:kern w:val="0"/>
          <w:sz w:val="24"/>
          <w:szCs w:val="24"/>
        </w:rPr>
        <w:t xml:space="preserve"> 2004; </w:t>
      </w:r>
      <w:r w:rsidRPr="00B04EB4">
        <w:rPr>
          <w:rFonts w:ascii="Book Antiqua" w:eastAsia="SimSun" w:hAnsi="Book Antiqua" w:cs="SimSun"/>
          <w:b/>
          <w:bCs/>
          <w:kern w:val="0"/>
          <w:sz w:val="24"/>
          <w:szCs w:val="24"/>
        </w:rPr>
        <w:t>340</w:t>
      </w:r>
      <w:r w:rsidRPr="00B04EB4">
        <w:rPr>
          <w:rFonts w:ascii="Book Antiqua" w:eastAsia="SimSun" w:hAnsi="Book Antiqua" w:cs="SimSun"/>
          <w:kern w:val="0"/>
          <w:sz w:val="24"/>
          <w:szCs w:val="24"/>
        </w:rPr>
        <w:t>: 1197-1206 [PMID: 15236977 DOI: 10.1016/j.jmb.2004.05.024</w:t>
      </w:r>
      <w:r>
        <w:rPr>
          <w:rFonts w:ascii="Book Antiqua" w:eastAsia="SimSun" w:hAnsi="Book Antiqua" w:cs="SimSun"/>
          <w:kern w:val="0"/>
          <w:sz w:val="24"/>
          <w:szCs w:val="24"/>
        </w:rPr>
        <w:t>]</w:t>
      </w:r>
    </w:p>
    <w:p w:rsidR="00431C8B" w:rsidRPr="00B04EB4" w:rsidRDefault="00431C8B" w:rsidP="00431C8B">
      <w:pPr>
        <w:widowControl/>
        <w:spacing w:line="360" w:lineRule="auto"/>
        <w:rPr>
          <w:rFonts w:ascii="Book Antiqua" w:eastAsia="SimSun" w:hAnsi="Book Antiqua" w:cs="SimSun"/>
          <w:kern w:val="0"/>
          <w:sz w:val="24"/>
          <w:szCs w:val="24"/>
        </w:rPr>
      </w:pPr>
      <w:r w:rsidRPr="00B04EB4">
        <w:rPr>
          <w:rFonts w:ascii="Book Antiqua" w:eastAsia="SimSun" w:hAnsi="Book Antiqua" w:cs="SimSun"/>
          <w:kern w:val="0"/>
          <w:sz w:val="24"/>
          <w:szCs w:val="24"/>
        </w:rPr>
        <w:t xml:space="preserve">26 </w:t>
      </w:r>
      <w:r w:rsidRPr="00B04EB4">
        <w:rPr>
          <w:rFonts w:ascii="Book Antiqua" w:eastAsia="SimSun" w:hAnsi="Book Antiqua" w:cs="SimSun"/>
          <w:b/>
          <w:bCs/>
          <w:kern w:val="0"/>
          <w:sz w:val="24"/>
          <w:szCs w:val="24"/>
        </w:rPr>
        <w:t>Huang XP</w:t>
      </w:r>
      <w:r w:rsidRPr="00B04EB4">
        <w:rPr>
          <w:rFonts w:ascii="Book Antiqua" w:eastAsia="SimSun" w:hAnsi="Book Antiqua" w:cs="SimSun"/>
          <w:kern w:val="0"/>
          <w:sz w:val="24"/>
          <w:szCs w:val="24"/>
        </w:rPr>
        <w:t xml:space="preserve">, Zhang X, Su XD, Ma GW, Zhao JM, Rong TH. [Expression and significance of MCM4 in esophageal cancer]. </w:t>
      </w:r>
      <w:r w:rsidRPr="00B04EB4">
        <w:rPr>
          <w:rFonts w:ascii="Book Antiqua" w:eastAsia="SimSun" w:hAnsi="Book Antiqua" w:cs="SimSun"/>
          <w:i/>
          <w:iCs/>
          <w:kern w:val="0"/>
          <w:sz w:val="24"/>
          <w:szCs w:val="24"/>
        </w:rPr>
        <w:t>Ai Zheng</w:t>
      </w:r>
      <w:r w:rsidRPr="00B04EB4">
        <w:rPr>
          <w:rFonts w:ascii="Book Antiqua" w:eastAsia="SimSun" w:hAnsi="Book Antiqua" w:cs="SimSun"/>
          <w:kern w:val="0"/>
          <w:sz w:val="24"/>
          <w:szCs w:val="24"/>
        </w:rPr>
        <w:t xml:space="preserve"> 2007; </w:t>
      </w:r>
      <w:r w:rsidRPr="00B04EB4">
        <w:rPr>
          <w:rFonts w:ascii="Book Antiqua" w:eastAsia="SimSun" w:hAnsi="Book Antiqua" w:cs="SimSun"/>
          <w:b/>
          <w:bCs/>
          <w:kern w:val="0"/>
          <w:sz w:val="24"/>
          <w:szCs w:val="24"/>
        </w:rPr>
        <w:t>26</w:t>
      </w:r>
      <w:r w:rsidRPr="00B04EB4">
        <w:rPr>
          <w:rFonts w:ascii="Book Antiqua" w:eastAsia="SimSun" w:hAnsi="Book Antiqua" w:cs="SimSun"/>
          <w:kern w:val="0"/>
          <w:sz w:val="24"/>
          <w:szCs w:val="24"/>
        </w:rPr>
        <w:t>: 96-99 [PMID: 17222376]</w:t>
      </w:r>
    </w:p>
    <w:p w:rsidR="00431C8B" w:rsidRPr="00B04EB4" w:rsidRDefault="00431C8B" w:rsidP="00431C8B">
      <w:pPr>
        <w:widowControl/>
        <w:spacing w:line="360" w:lineRule="auto"/>
        <w:rPr>
          <w:rFonts w:ascii="Book Antiqua" w:eastAsia="SimSun" w:hAnsi="Book Antiqua" w:cs="SimSun"/>
          <w:kern w:val="0"/>
          <w:sz w:val="24"/>
          <w:szCs w:val="24"/>
        </w:rPr>
      </w:pPr>
      <w:r w:rsidRPr="00B04EB4">
        <w:rPr>
          <w:rFonts w:ascii="Book Antiqua" w:eastAsia="SimSun" w:hAnsi="Book Antiqua" w:cs="SimSun"/>
          <w:kern w:val="0"/>
          <w:sz w:val="24"/>
          <w:szCs w:val="24"/>
        </w:rPr>
        <w:t xml:space="preserve">27 </w:t>
      </w:r>
      <w:r w:rsidRPr="00B04EB4">
        <w:rPr>
          <w:rFonts w:ascii="Book Antiqua" w:eastAsia="SimSun" w:hAnsi="Book Antiqua" w:cs="SimSun"/>
          <w:b/>
          <w:bCs/>
          <w:kern w:val="0"/>
          <w:sz w:val="24"/>
          <w:szCs w:val="24"/>
        </w:rPr>
        <w:t>Das M</w:t>
      </w:r>
      <w:r w:rsidRPr="00B04EB4">
        <w:rPr>
          <w:rFonts w:ascii="Book Antiqua" w:eastAsia="SimSun" w:hAnsi="Book Antiqua" w:cs="SimSun"/>
          <w:kern w:val="0"/>
          <w:sz w:val="24"/>
          <w:szCs w:val="24"/>
        </w:rPr>
        <w:t xml:space="preserve">, Prasad SB, Yadav SS, Govardhan HB, Pandey LK, Singh S, Pradhan S, Narayan G. Over expression of minichromosome maintenance genes is clinically correlated to cervical carcinogenesis. </w:t>
      </w:r>
      <w:r w:rsidRPr="00B04EB4">
        <w:rPr>
          <w:rFonts w:ascii="Book Antiqua" w:eastAsia="SimSun" w:hAnsi="Book Antiqua" w:cs="SimSun"/>
          <w:i/>
          <w:iCs/>
          <w:kern w:val="0"/>
          <w:sz w:val="24"/>
          <w:szCs w:val="24"/>
        </w:rPr>
        <w:t>PLoS One</w:t>
      </w:r>
      <w:r w:rsidRPr="00B04EB4">
        <w:rPr>
          <w:rFonts w:ascii="Book Antiqua" w:eastAsia="SimSun" w:hAnsi="Book Antiqua" w:cs="SimSun"/>
          <w:kern w:val="0"/>
          <w:sz w:val="24"/>
          <w:szCs w:val="24"/>
        </w:rPr>
        <w:t xml:space="preserve"> 2013; </w:t>
      </w:r>
      <w:r w:rsidRPr="00B04EB4">
        <w:rPr>
          <w:rFonts w:ascii="Book Antiqua" w:eastAsia="SimSun" w:hAnsi="Book Antiqua" w:cs="SimSun"/>
          <w:b/>
          <w:bCs/>
          <w:kern w:val="0"/>
          <w:sz w:val="24"/>
          <w:szCs w:val="24"/>
        </w:rPr>
        <w:t>8</w:t>
      </w:r>
      <w:r w:rsidRPr="00B04EB4">
        <w:rPr>
          <w:rFonts w:ascii="Book Antiqua" w:eastAsia="SimSun" w:hAnsi="Book Antiqua" w:cs="SimSun"/>
          <w:kern w:val="0"/>
          <w:sz w:val="24"/>
          <w:szCs w:val="24"/>
        </w:rPr>
        <w:t>: e69607 [PMID: 23874974 DOI: 10.1371/journal.pone.0069607</w:t>
      </w:r>
      <w:r>
        <w:rPr>
          <w:rFonts w:ascii="Book Antiqua" w:eastAsia="SimSun" w:hAnsi="Book Antiqua" w:cs="SimSun"/>
          <w:kern w:val="0"/>
          <w:sz w:val="24"/>
          <w:szCs w:val="24"/>
        </w:rPr>
        <w:t>]</w:t>
      </w:r>
    </w:p>
    <w:p w:rsidR="00431C8B" w:rsidRPr="00B04EB4" w:rsidRDefault="00431C8B" w:rsidP="00431C8B">
      <w:pPr>
        <w:widowControl/>
        <w:spacing w:line="360" w:lineRule="auto"/>
        <w:rPr>
          <w:rFonts w:ascii="Book Antiqua" w:eastAsia="SimSun" w:hAnsi="Book Antiqua" w:cs="SimSun"/>
          <w:kern w:val="0"/>
          <w:sz w:val="24"/>
          <w:szCs w:val="24"/>
        </w:rPr>
      </w:pPr>
      <w:r w:rsidRPr="00B04EB4">
        <w:rPr>
          <w:rFonts w:ascii="Book Antiqua" w:eastAsia="SimSun" w:hAnsi="Book Antiqua" w:cs="SimSun"/>
          <w:kern w:val="0"/>
          <w:sz w:val="24"/>
          <w:szCs w:val="24"/>
        </w:rPr>
        <w:t xml:space="preserve">28 </w:t>
      </w:r>
      <w:r w:rsidRPr="00B04EB4">
        <w:rPr>
          <w:rFonts w:ascii="Book Antiqua" w:eastAsia="SimSun" w:hAnsi="Book Antiqua" w:cs="SimSun"/>
          <w:b/>
          <w:bCs/>
          <w:kern w:val="0"/>
          <w:sz w:val="24"/>
          <w:szCs w:val="24"/>
        </w:rPr>
        <w:t>Huber AR</w:t>
      </w:r>
      <w:r w:rsidRPr="00B04EB4">
        <w:rPr>
          <w:rFonts w:ascii="Book Antiqua" w:eastAsia="SimSun" w:hAnsi="Book Antiqua" w:cs="SimSun"/>
          <w:kern w:val="0"/>
          <w:sz w:val="24"/>
          <w:szCs w:val="24"/>
        </w:rPr>
        <w:t xml:space="preserve">, Tan D, Sun J, Dean D, Wu T, Zhou Z. High expression of carbonic anhydrase IX is significantly associated with glandular lesions in gastroesophageal junction and with tumorigenesis markers BMI1, MCM4 and MCM7. </w:t>
      </w:r>
      <w:r w:rsidRPr="00B04EB4">
        <w:rPr>
          <w:rFonts w:ascii="Book Antiqua" w:eastAsia="SimSun" w:hAnsi="Book Antiqua" w:cs="SimSun"/>
          <w:i/>
          <w:iCs/>
          <w:kern w:val="0"/>
          <w:sz w:val="24"/>
          <w:szCs w:val="24"/>
        </w:rPr>
        <w:t>BMC Gastroenterol</w:t>
      </w:r>
      <w:r w:rsidRPr="00B04EB4">
        <w:rPr>
          <w:rFonts w:ascii="Book Antiqua" w:eastAsia="SimSun" w:hAnsi="Book Antiqua" w:cs="SimSun"/>
          <w:kern w:val="0"/>
          <w:sz w:val="24"/>
          <w:szCs w:val="24"/>
        </w:rPr>
        <w:t xml:space="preserve"> 2015; </w:t>
      </w:r>
      <w:r w:rsidRPr="00B04EB4">
        <w:rPr>
          <w:rFonts w:ascii="Book Antiqua" w:eastAsia="SimSun" w:hAnsi="Book Antiqua" w:cs="SimSun"/>
          <w:b/>
          <w:bCs/>
          <w:kern w:val="0"/>
          <w:sz w:val="24"/>
          <w:szCs w:val="24"/>
        </w:rPr>
        <w:t>15</w:t>
      </w:r>
      <w:r w:rsidRPr="00B04EB4">
        <w:rPr>
          <w:rFonts w:ascii="Book Antiqua" w:eastAsia="SimSun" w:hAnsi="Book Antiqua" w:cs="SimSun"/>
          <w:kern w:val="0"/>
          <w:sz w:val="24"/>
          <w:szCs w:val="24"/>
        </w:rPr>
        <w:t>: 80 [PMID: 26156831 DOI: 10.1186/s12876-015-0310-6</w:t>
      </w:r>
      <w:r>
        <w:rPr>
          <w:rFonts w:ascii="Book Antiqua" w:eastAsia="SimSun" w:hAnsi="Book Antiqua" w:cs="SimSun"/>
          <w:kern w:val="0"/>
          <w:sz w:val="24"/>
          <w:szCs w:val="24"/>
        </w:rPr>
        <w:t>]</w:t>
      </w:r>
    </w:p>
    <w:p w:rsidR="00431C8B" w:rsidRPr="00B04EB4" w:rsidRDefault="00431C8B" w:rsidP="00431C8B">
      <w:pPr>
        <w:widowControl/>
        <w:spacing w:line="360" w:lineRule="auto"/>
        <w:rPr>
          <w:rFonts w:ascii="Book Antiqua" w:eastAsia="SimSun" w:hAnsi="Book Antiqua" w:cs="SimSun"/>
          <w:kern w:val="0"/>
          <w:sz w:val="24"/>
          <w:szCs w:val="24"/>
        </w:rPr>
      </w:pPr>
      <w:r w:rsidRPr="00B04EB4">
        <w:rPr>
          <w:rFonts w:ascii="Book Antiqua" w:eastAsia="SimSun" w:hAnsi="Book Antiqua" w:cs="SimSun"/>
          <w:kern w:val="0"/>
          <w:sz w:val="24"/>
          <w:szCs w:val="24"/>
        </w:rPr>
        <w:t xml:space="preserve">29 </w:t>
      </w:r>
      <w:r w:rsidRPr="00B04EB4">
        <w:rPr>
          <w:rFonts w:ascii="Book Antiqua" w:eastAsia="SimSun" w:hAnsi="Book Antiqua" w:cs="SimSun"/>
          <w:b/>
          <w:bCs/>
          <w:kern w:val="0"/>
          <w:sz w:val="24"/>
          <w:szCs w:val="24"/>
        </w:rPr>
        <w:t>Ishimi Y</w:t>
      </w:r>
      <w:r w:rsidRPr="00B04EB4">
        <w:rPr>
          <w:rFonts w:ascii="Book Antiqua" w:eastAsia="SimSun" w:hAnsi="Book Antiqua" w:cs="SimSun"/>
          <w:kern w:val="0"/>
          <w:sz w:val="24"/>
          <w:szCs w:val="24"/>
        </w:rPr>
        <w:t xml:space="preserve">, Komamura-Kohno Y, Kwon HJ, Yamada K, Nakanishi M. Identification of MCM4 as a target of the DNA replication block checkpoint system. </w:t>
      </w:r>
      <w:r w:rsidRPr="00B04EB4">
        <w:rPr>
          <w:rFonts w:ascii="Book Antiqua" w:eastAsia="SimSun" w:hAnsi="Book Antiqua" w:cs="SimSun"/>
          <w:i/>
          <w:iCs/>
          <w:kern w:val="0"/>
          <w:sz w:val="24"/>
          <w:szCs w:val="24"/>
        </w:rPr>
        <w:t>J Biol Chem</w:t>
      </w:r>
      <w:r w:rsidRPr="00B04EB4">
        <w:rPr>
          <w:rFonts w:ascii="Book Antiqua" w:eastAsia="SimSun" w:hAnsi="Book Antiqua" w:cs="SimSun"/>
          <w:kern w:val="0"/>
          <w:sz w:val="24"/>
          <w:szCs w:val="24"/>
        </w:rPr>
        <w:t xml:space="preserve"> 2003; </w:t>
      </w:r>
      <w:r w:rsidRPr="00B04EB4">
        <w:rPr>
          <w:rFonts w:ascii="Book Antiqua" w:eastAsia="SimSun" w:hAnsi="Book Antiqua" w:cs="SimSun"/>
          <w:b/>
          <w:bCs/>
          <w:kern w:val="0"/>
          <w:sz w:val="24"/>
          <w:szCs w:val="24"/>
        </w:rPr>
        <w:t>278</w:t>
      </w:r>
      <w:r w:rsidRPr="00B04EB4">
        <w:rPr>
          <w:rFonts w:ascii="Book Antiqua" w:eastAsia="SimSun" w:hAnsi="Book Antiqua" w:cs="SimSun"/>
          <w:kern w:val="0"/>
          <w:sz w:val="24"/>
          <w:szCs w:val="24"/>
        </w:rPr>
        <w:t>: 24644-24650 [PMID: 12714602 DOI: 10.1074/jbc.M213252200</w:t>
      </w:r>
      <w:r>
        <w:rPr>
          <w:rFonts w:ascii="Book Antiqua" w:eastAsia="SimSun" w:hAnsi="Book Antiqua" w:cs="SimSun"/>
          <w:kern w:val="0"/>
          <w:sz w:val="24"/>
          <w:szCs w:val="24"/>
        </w:rPr>
        <w:t>]</w:t>
      </w:r>
    </w:p>
    <w:p w:rsidR="00431C8B" w:rsidRPr="00B04EB4" w:rsidRDefault="00431C8B" w:rsidP="00431C8B">
      <w:pPr>
        <w:widowControl/>
        <w:spacing w:line="360" w:lineRule="auto"/>
        <w:rPr>
          <w:rFonts w:ascii="Book Antiqua" w:eastAsia="SimSun" w:hAnsi="Book Antiqua" w:cs="SimSun"/>
          <w:kern w:val="0"/>
          <w:sz w:val="24"/>
          <w:szCs w:val="24"/>
        </w:rPr>
      </w:pPr>
      <w:r w:rsidRPr="00B04EB4">
        <w:rPr>
          <w:rFonts w:ascii="Book Antiqua" w:eastAsia="SimSun" w:hAnsi="Book Antiqua" w:cs="SimSun"/>
          <w:kern w:val="0"/>
          <w:sz w:val="24"/>
          <w:szCs w:val="24"/>
        </w:rPr>
        <w:t xml:space="preserve">30 </w:t>
      </w:r>
      <w:r w:rsidRPr="00B04EB4">
        <w:rPr>
          <w:rFonts w:ascii="Book Antiqua" w:eastAsia="SimSun" w:hAnsi="Book Antiqua" w:cs="SimSun"/>
          <w:b/>
          <w:bCs/>
          <w:kern w:val="0"/>
          <w:sz w:val="24"/>
          <w:szCs w:val="24"/>
        </w:rPr>
        <w:t>Shima N</w:t>
      </w:r>
      <w:r w:rsidRPr="00B04EB4">
        <w:rPr>
          <w:rFonts w:ascii="Book Antiqua" w:eastAsia="SimSun" w:hAnsi="Book Antiqua" w:cs="SimSun"/>
          <w:kern w:val="0"/>
          <w:sz w:val="24"/>
          <w:szCs w:val="24"/>
        </w:rPr>
        <w:t xml:space="preserve">, Buske TR, Schimenti JC. Genetic screen for chromosome instability in mice: Mcm4 and breast cancer. </w:t>
      </w:r>
      <w:r w:rsidRPr="00B04EB4">
        <w:rPr>
          <w:rFonts w:ascii="Book Antiqua" w:eastAsia="SimSun" w:hAnsi="Book Antiqua" w:cs="SimSun"/>
          <w:i/>
          <w:iCs/>
          <w:kern w:val="0"/>
          <w:sz w:val="24"/>
          <w:szCs w:val="24"/>
        </w:rPr>
        <w:t>Cell Cycle</w:t>
      </w:r>
      <w:r w:rsidRPr="00B04EB4">
        <w:rPr>
          <w:rFonts w:ascii="Book Antiqua" w:eastAsia="SimSun" w:hAnsi="Book Antiqua" w:cs="SimSun"/>
          <w:kern w:val="0"/>
          <w:sz w:val="24"/>
          <w:szCs w:val="24"/>
        </w:rPr>
        <w:t xml:space="preserve"> 2007; </w:t>
      </w:r>
      <w:r w:rsidRPr="00B04EB4">
        <w:rPr>
          <w:rFonts w:ascii="Book Antiqua" w:eastAsia="SimSun" w:hAnsi="Book Antiqua" w:cs="SimSun"/>
          <w:b/>
          <w:bCs/>
          <w:kern w:val="0"/>
          <w:sz w:val="24"/>
          <w:szCs w:val="24"/>
        </w:rPr>
        <w:t>6</w:t>
      </w:r>
      <w:r w:rsidRPr="00B04EB4">
        <w:rPr>
          <w:rFonts w:ascii="Book Antiqua" w:eastAsia="SimSun" w:hAnsi="Book Antiqua" w:cs="SimSun"/>
          <w:kern w:val="0"/>
          <w:sz w:val="24"/>
          <w:szCs w:val="24"/>
        </w:rPr>
        <w:t>: 1135-1140 [PMID: 17495541]</w:t>
      </w:r>
    </w:p>
    <w:p w:rsidR="00431C8B" w:rsidRPr="00B04EB4" w:rsidRDefault="00431C8B" w:rsidP="00431C8B">
      <w:pPr>
        <w:widowControl/>
        <w:spacing w:line="360" w:lineRule="auto"/>
        <w:rPr>
          <w:rFonts w:ascii="Book Antiqua" w:eastAsia="SimSun" w:hAnsi="Book Antiqua" w:cs="SimSun"/>
          <w:kern w:val="0"/>
          <w:sz w:val="24"/>
          <w:szCs w:val="24"/>
          <w:lang w:val="es-ES_tradnl"/>
        </w:rPr>
      </w:pPr>
      <w:r w:rsidRPr="00B04EB4">
        <w:rPr>
          <w:rFonts w:ascii="Book Antiqua" w:eastAsia="SimSun" w:hAnsi="Book Antiqua" w:cs="SimSun"/>
          <w:kern w:val="0"/>
          <w:sz w:val="24"/>
          <w:szCs w:val="24"/>
        </w:rPr>
        <w:t xml:space="preserve">31 </w:t>
      </w:r>
      <w:r w:rsidRPr="00B04EB4">
        <w:rPr>
          <w:rFonts w:ascii="Book Antiqua" w:eastAsia="SimSun" w:hAnsi="Book Antiqua" w:cs="SimSun"/>
          <w:b/>
          <w:bCs/>
          <w:kern w:val="0"/>
          <w:sz w:val="24"/>
          <w:szCs w:val="24"/>
        </w:rPr>
        <w:t>Watanabe E</w:t>
      </w:r>
      <w:r w:rsidRPr="00B04EB4">
        <w:rPr>
          <w:rFonts w:ascii="Book Antiqua" w:eastAsia="SimSun" w:hAnsi="Book Antiqua" w:cs="SimSun"/>
          <w:kern w:val="0"/>
          <w:sz w:val="24"/>
          <w:szCs w:val="24"/>
        </w:rPr>
        <w:t xml:space="preserve">, Ohara R, Ishimi Y. Effect of an MCM4 mutation that causes tumours in mouse on human MCM4/6/7 complex formation. </w:t>
      </w:r>
      <w:r w:rsidRPr="00B04EB4">
        <w:rPr>
          <w:rFonts w:ascii="Book Antiqua" w:eastAsia="SimSun" w:hAnsi="Book Antiqua" w:cs="SimSun"/>
          <w:i/>
          <w:iCs/>
          <w:kern w:val="0"/>
          <w:sz w:val="24"/>
          <w:szCs w:val="24"/>
          <w:lang w:val="es-ES_tradnl"/>
        </w:rPr>
        <w:t>J Biochem</w:t>
      </w:r>
      <w:r w:rsidRPr="00B04EB4">
        <w:rPr>
          <w:rFonts w:ascii="Book Antiqua" w:eastAsia="SimSun" w:hAnsi="Book Antiqua" w:cs="SimSun"/>
          <w:kern w:val="0"/>
          <w:sz w:val="24"/>
          <w:szCs w:val="24"/>
          <w:lang w:val="es-ES_tradnl"/>
        </w:rPr>
        <w:t xml:space="preserve"> 2012; </w:t>
      </w:r>
      <w:r w:rsidRPr="00B04EB4">
        <w:rPr>
          <w:rFonts w:ascii="Book Antiqua" w:eastAsia="SimSun" w:hAnsi="Book Antiqua" w:cs="SimSun"/>
          <w:b/>
          <w:bCs/>
          <w:kern w:val="0"/>
          <w:sz w:val="24"/>
          <w:szCs w:val="24"/>
          <w:lang w:val="es-ES_tradnl"/>
        </w:rPr>
        <w:t>152</w:t>
      </w:r>
      <w:r w:rsidRPr="00B04EB4">
        <w:rPr>
          <w:rFonts w:ascii="Book Antiqua" w:eastAsia="SimSun" w:hAnsi="Book Antiqua" w:cs="SimSun"/>
          <w:kern w:val="0"/>
          <w:sz w:val="24"/>
          <w:szCs w:val="24"/>
          <w:lang w:val="es-ES_tradnl"/>
        </w:rPr>
        <w:t>: 191-198 [PMID: 22668557 DOI: 10.1093/jb/mvs060</w:t>
      </w:r>
      <w:r>
        <w:rPr>
          <w:rFonts w:ascii="Book Antiqua" w:eastAsia="SimSun" w:hAnsi="Book Antiqua" w:cs="SimSun"/>
          <w:kern w:val="0"/>
          <w:sz w:val="24"/>
          <w:szCs w:val="24"/>
          <w:lang w:val="es-ES_tradnl"/>
        </w:rPr>
        <w:t>]</w:t>
      </w:r>
    </w:p>
    <w:p w:rsidR="00431C8B" w:rsidRPr="00B04EB4" w:rsidRDefault="00431C8B" w:rsidP="00431C8B">
      <w:pPr>
        <w:widowControl/>
        <w:spacing w:line="360" w:lineRule="auto"/>
        <w:rPr>
          <w:rFonts w:ascii="Book Antiqua" w:eastAsia="SimSun" w:hAnsi="Book Antiqua" w:cs="SimSun"/>
          <w:kern w:val="0"/>
          <w:sz w:val="24"/>
          <w:szCs w:val="24"/>
        </w:rPr>
      </w:pPr>
      <w:r w:rsidRPr="00B04EB4">
        <w:rPr>
          <w:rFonts w:ascii="Book Antiqua" w:eastAsia="SimSun" w:hAnsi="Book Antiqua" w:cs="SimSun"/>
          <w:kern w:val="0"/>
          <w:sz w:val="24"/>
          <w:szCs w:val="24"/>
          <w:lang w:val="es-ES_tradnl"/>
        </w:rPr>
        <w:t xml:space="preserve">32 </w:t>
      </w:r>
      <w:r w:rsidRPr="00B04EB4">
        <w:rPr>
          <w:rFonts w:ascii="Book Antiqua" w:eastAsia="SimSun" w:hAnsi="Book Antiqua" w:cs="SimSun"/>
          <w:b/>
          <w:bCs/>
          <w:kern w:val="0"/>
          <w:sz w:val="24"/>
          <w:szCs w:val="24"/>
          <w:lang w:val="es-ES_tradnl"/>
        </w:rPr>
        <w:t>Maya-Mendoza A</w:t>
      </w:r>
      <w:r w:rsidRPr="00B04EB4">
        <w:rPr>
          <w:rFonts w:ascii="Book Antiqua" w:eastAsia="SimSun" w:hAnsi="Book Antiqua" w:cs="SimSun"/>
          <w:kern w:val="0"/>
          <w:sz w:val="24"/>
          <w:szCs w:val="24"/>
          <w:lang w:val="es-ES_tradnl"/>
        </w:rPr>
        <w:t xml:space="preserve">, Petermann E, Gillespie DA, Caldecott KW, Jackson DA. </w:t>
      </w:r>
      <w:r w:rsidRPr="00B04EB4">
        <w:rPr>
          <w:rFonts w:ascii="Book Antiqua" w:eastAsia="SimSun" w:hAnsi="Book Antiqua" w:cs="SimSun"/>
          <w:kern w:val="0"/>
          <w:sz w:val="24"/>
          <w:szCs w:val="24"/>
        </w:rPr>
        <w:t xml:space="preserve">Chk1 regulates the density of active replication origins during the vertebrate S phase. </w:t>
      </w:r>
      <w:r w:rsidRPr="00B04EB4">
        <w:rPr>
          <w:rFonts w:ascii="Book Antiqua" w:eastAsia="SimSun" w:hAnsi="Book Antiqua" w:cs="SimSun"/>
          <w:i/>
          <w:iCs/>
          <w:kern w:val="0"/>
          <w:sz w:val="24"/>
          <w:szCs w:val="24"/>
        </w:rPr>
        <w:t>EMBO J</w:t>
      </w:r>
      <w:r w:rsidRPr="00B04EB4">
        <w:rPr>
          <w:rFonts w:ascii="Book Antiqua" w:eastAsia="SimSun" w:hAnsi="Book Antiqua" w:cs="SimSun"/>
          <w:kern w:val="0"/>
          <w:sz w:val="24"/>
          <w:szCs w:val="24"/>
        </w:rPr>
        <w:t xml:space="preserve"> 2007; </w:t>
      </w:r>
      <w:r w:rsidRPr="00B04EB4">
        <w:rPr>
          <w:rFonts w:ascii="Book Antiqua" w:eastAsia="SimSun" w:hAnsi="Book Antiqua" w:cs="SimSun"/>
          <w:b/>
          <w:bCs/>
          <w:kern w:val="0"/>
          <w:sz w:val="24"/>
          <w:szCs w:val="24"/>
        </w:rPr>
        <w:t>26</w:t>
      </w:r>
      <w:r w:rsidRPr="00B04EB4">
        <w:rPr>
          <w:rFonts w:ascii="Book Antiqua" w:eastAsia="SimSun" w:hAnsi="Book Antiqua" w:cs="SimSun"/>
          <w:kern w:val="0"/>
          <w:sz w:val="24"/>
          <w:szCs w:val="24"/>
        </w:rPr>
        <w:t>: 2719-2731 [PMID: 17491592 DOI: 10.1038/sj.emboj.7601714</w:t>
      </w:r>
      <w:r>
        <w:rPr>
          <w:rFonts w:ascii="Book Antiqua" w:eastAsia="SimSun" w:hAnsi="Book Antiqua" w:cs="SimSun"/>
          <w:kern w:val="0"/>
          <w:sz w:val="24"/>
          <w:szCs w:val="24"/>
        </w:rPr>
        <w:t>]</w:t>
      </w:r>
    </w:p>
    <w:p w:rsidR="00431C8B" w:rsidRPr="00B04EB4" w:rsidRDefault="00431C8B" w:rsidP="00431C8B">
      <w:pPr>
        <w:widowControl/>
        <w:spacing w:line="360" w:lineRule="auto"/>
        <w:rPr>
          <w:rFonts w:ascii="Book Antiqua" w:eastAsia="SimSun" w:hAnsi="Book Antiqua" w:cs="SimSun"/>
          <w:kern w:val="0"/>
          <w:sz w:val="24"/>
          <w:szCs w:val="24"/>
        </w:rPr>
      </w:pPr>
      <w:r w:rsidRPr="00B04EB4">
        <w:rPr>
          <w:rFonts w:ascii="Book Antiqua" w:eastAsia="SimSun" w:hAnsi="Book Antiqua" w:cs="SimSun"/>
          <w:kern w:val="0"/>
          <w:sz w:val="24"/>
          <w:szCs w:val="24"/>
        </w:rPr>
        <w:lastRenderedPageBreak/>
        <w:t xml:space="preserve">33 </w:t>
      </w:r>
      <w:r w:rsidRPr="00B04EB4">
        <w:rPr>
          <w:rFonts w:ascii="Book Antiqua" w:eastAsia="SimSun" w:hAnsi="Book Antiqua" w:cs="SimSun"/>
          <w:b/>
          <w:bCs/>
          <w:kern w:val="0"/>
          <w:sz w:val="24"/>
          <w:szCs w:val="24"/>
        </w:rPr>
        <w:t>Sørensen CS</w:t>
      </w:r>
      <w:r w:rsidRPr="00B04EB4">
        <w:rPr>
          <w:rFonts w:ascii="Book Antiqua" w:eastAsia="SimSun" w:hAnsi="Book Antiqua" w:cs="SimSun"/>
          <w:kern w:val="0"/>
          <w:sz w:val="24"/>
          <w:szCs w:val="24"/>
        </w:rPr>
        <w:t xml:space="preserve">, Hansen LT, Dziegielewski J, Syljuåsen RG, Lundin C, Bartek J, Helleday T. The cell-cycle checkpoint kinase Chk1 is required for mammalian homologous recombination repair. </w:t>
      </w:r>
      <w:r w:rsidRPr="00B04EB4">
        <w:rPr>
          <w:rFonts w:ascii="Book Antiqua" w:eastAsia="SimSun" w:hAnsi="Book Antiqua" w:cs="SimSun"/>
          <w:i/>
          <w:iCs/>
          <w:kern w:val="0"/>
          <w:sz w:val="24"/>
          <w:szCs w:val="24"/>
        </w:rPr>
        <w:t>Nat Cell Biol</w:t>
      </w:r>
      <w:r w:rsidRPr="00B04EB4">
        <w:rPr>
          <w:rFonts w:ascii="Book Antiqua" w:eastAsia="SimSun" w:hAnsi="Book Antiqua" w:cs="SimSun"/>
          <w:kern w:val="0"/>
          <w:sz w:val="24"/>
          <w:szCs w:val="24"/>
        </w:rPr>
        <w:t xml:space="preserve"> 2005; </w:t>
      </w:r>
      <w:r w:rsidRPr="00B04EB4">
        <w:rPr>
          <w:rFonts w:ascii="Book Antiqua" w:eastAsia="SimSun" w:hAnsi="Book Antiqua" w:cs="SimSun"/>
          <w:b/>
          <w:bCs/>
          <w:kern w:val="0"/>
          <w:sz w:val="24"/>
          <w:szCs w:val="24"/>
        </w:rPr>
        <w:t>7</w:t>
      </w:r>
      <w:r w:rsidRPr="00B04EB4">
        <w:rPr>
          <w:rFonts w:ascii="Book Antiqua" w:eastAsia="SimSun" w:hAnsi="Book Antiqua" w:cs="SimSun"/>
          <w:kern w:val="0"/>
          <w:sz w:val="24"/>
          <w:szCs w:val="24"/>
        </w:rPr>
        <w:t>: 195-201 [PMID: 15665856 DOI: 10.1038/ncb1212</w:t>
      </w:r>
      <w:r>
        <w:rPr>
          <w:rFonts w:ascii="Book Antiqua" w:eastAsia="SimSun" w:hAnsi="Book Antiqua" w:cs="SimSun"/>
          <w:kern w:val="0"/>
          <w:sz w:val="24"/>
          <w:szCs w:val="24"/>
        </w:rPr>
        <w:t>]</w:t>
      </w:r>
    </w:p>
    <w:p w:rsidR="00431C8B" w:rsidRPr="00B04EB4" w:rsidRDefault="00431C8B" w:rsidP="00431C8B">
      <w:pPr>
        <w:widowControl/>
        <w:spacing w:line="360" w:lineRule="auto"/>
        <w:rPr>
          <w:rFonts w:ascii="Book Antiqua" w:eastAsia="SimSun" w:hAnsi="Book Antiqua" w:cs="SimSun"/>
          <w:kern w:val="0"/>
          <w:sz w:val="24"/>
          <w:szCs w:val="24"/>
        </w:rPr>
      </w:pPr>
      <w:r w:rsidRPr="00B04EB4">
        <w:rPr>
          <w:rFonts w:ascii="Book Antiqua" w:eastAsia="SimSun" w:hAnsi="Book Antiqua" w:cs="SimSun"/>
          <w:kern w:val="0"/>
          <w:sz w:val="24"/>
          <w:szCs w:val="24"/>
        </w:rPr>
        <w:t xml:space="preserve">34 </w:t>
      </w:r>
      <w:r w:rsidRPr="00B04EB4">
        <w:rPr>
          <w:rFonts w:ascii="Book Antiqua" w:eastAsia="SimSun" w:hAnsi="Book Antiqua" w:cs="SimSun"/>
          <w:b/>
          <w:bCs/>
          <w:kern w:val="0"/>
          <w:sz w:val="24"/>
          <w:szCs w:val="24"/>
        </w:rPr>
        <w:t>Sahu RP</w:t>
      </w:r>
      <w:r w:rsidRPr="00B04EB4">
        <w:rPr>
          <w:rFonts w:ascii="Book Antiqua" w:eastAsia="SimSun" w:hAnsi="Book Antiqua" w:cs="SimSun"/>
          <w:kern w:val="0"/>
          <w:sz w:val="24"/>
          <w:szCs w:val="24"/>
        </w:rPr>
        <w:t xml:space="preserve">, Batra S, Srivastava SK. Activation of ATM/Chk1 by curcumin causes cell cycle arrest and apoptosis in human pancreatic cancer cells. </w:t>
      </w:r>
      <w:r w:rsidRPr="00B04EB4">
        <w:rPr>
          <w:rFonts w:ascii="Book Antiqua" w:eastAsia="SimSun" w:hAnsi="Book Antiqua" w:cs="SimSun"/>
          <w:i/>
          <w:iCs/>
          <w:kern w:val="0"/>
          <w:sz w:val="24"/>
          <w:szCs w:val="24"/>
        </w:rPr>
        <w:t>Br J Cancer</w:t>
      </w:r>
      <w:r w:rsidRPr="00B04EB4">
        <w:rPr>
          <w:rFonts w:ascii="Book Antiqua" w:eastAsia="SimSun" w:hAnsi="Book Antiqua" w:cs="SimSun"/>
          <w:kern w:val="0"/>
          <w:sz w:val="24"/>
          <w:szCs w:val="24"/>
        </w:rPr>
        <w:t xml:space="preserve"> 2009; </w:t>
      </w:r>
      <w:r w:rsidRPr="00B04EB4">
        <w:rPr>
          <w:rFonts w:ascii="Book Antiqua" w:eastAsia="SimSun" w:hAnsi="Book Antiqua" w:cs="SimSun"/>
          <w:b/>
          <w:bCs/>
          <w:kern w:val="0"/>
          <w:sz w:val="24"/>
          <w:szCs w:val="24"/>
        </w:rPr>
        <w:t>100</w:t>
      </w:r>
      <w:r w:rsidRPr="00B04EB4">
        <w:rPr>
          <w:rFonts w:ascii="Book Antiqua" w:eastAsia="SimSun" w:hAnsi="Book Antiqua" w:cs="SimSun"/>
          <w:kern w:val="0"/>
          <w:sz w:val="24"/>
          <w:szCs w:val="24"/>
        </w:rPr>
        <w:t>: 1425-1433 [PMID: 19401701 DOI: 10.1038/sj.bjc.6605039</w:t>
      </w:r>
      <w:r>
        <w:rPr>
          <w:rFonts w:ascii="Book Antiqua" w:eastAsia="SimSun" w:hAnsi="Book Antiqua" w:cs="SimSun"/>
          <w:kern w:val="0"/>
          <w:sz w:val="24"/>
          <w:szCs w:val="24"/>
        </w:rPr>
        <w:t>]</w:t>
      </w:r>
    </w:p>
    <w:p w:rsidR="00431C8B" w:rsidRPr="00B04EB4" w:rsidRDefault="00431C8B" w:rsidP="00431C8B">
      <w:pPr>
        <w:widowControl/>
        <w:spacing w:line="360" w:lineRule="auto"/>
        <w:rPr>
          <w:rFonts w:ascii="Book Antiqua" w:eastAsia="SimSun" w:hAnsi="Book Antiqua" w:cs="SimSun"/>
          <w:kern w:val="0"/>
          <w:sz w:val="24"/>
          <w:szCs w:val="24"/>
        </w:rPr>
      </w:pPr>
      <w:r w:rsidRPr="00B04EB4">
        <w:rPr>
          <w:rFonts w:ascii="Book Antiqua" w:eastAsia="SimSun" w:hAnsi="Book Antiqua" w:cs="SimSun"/>
          <w:kern w:val="0"/>
          <w:sz w:val="24"/>
          <w:szCs w:val="24"/>
        </w:rPr>
        <w:t xml:space="preserve">35 </w:t>
      </w:r>
      <w:r w:rsidRPr="00B04EB4">
        <w:rPr>
          <w:rFonts w:ascii="Book Antiqua" w:eastAsia="SimSun" w:hAnsi="Book Antiqua" w:cs="SimSun"/>
          <w:b/>
          <w:bCs/>
          <w:kern w:val="0"/>
          <w:sz w:val="24"/>
          <w:szCs w:val="24"/>
        </w:rPr>
        <w:t>Smith J</w:t>
      </w:r>
      <w:r w:rsidRPr="00B04EB4">
        <w:rPr>
          <w:rFonts w:ascii="Book Antiqua" w:eastAsia="SimSun" w:hAnsi="Book Antiqua" w:cs="SimSun"/>
          <w:kern w:val="0"/>
          <w:sz w:val="24"/>
          <w:szCs w:val="24"/>
        </w:rPr>
        <w:t xml:space="preserve">, Tho LM, Xu N, Gillespie DA. The ATM-Chk2 and ATR-Chk1 pathways in DNA damage signaling and cancer. </w:t>
      </w:r>
      <w:r w:rsidRPr="00B04EB4">
        <w:rPr>
          <w:rFonts w:ascii="Book Antiqua" w:eastAsia="SimSun" w:hAnsi="Book Antiqua" w:cs="SimSun"/>
          <w:i/>
          <w:iCs/>
          <w:kern w:val="0"/>
          <w:sz w:val="24"/>
          <w:szCs w:val="24"/>
        </w:rPr>
        <w:t>Adv Cancer Res</w:t>
      </w:r>
      <w:r w:rsidRPr="00B04EB4">
        <w:rPr>
          <w:rFonts w:ascii="Book Antiqua" w:eastAsia="SimSun" w:hAnsi="Book Antiqua" w:cs="SimSun"/>
          <w:kern w:val="0"/>
          <w:sz w:val="24"/>
          <w:szCs w:val="24"/>
        </w:rPr>
        <w:t xml:space="preserve"> 2010; </w:t>
      </w:r>
      <w:r w:rsidRPr="00B04EB4">
        <w:rPr>
          <w:rFonts w:ascii="Book Antiqua" w:eastAsia="SimSun" w:hAnsi="Book Antiqua" w:cs="SimSun"/>
          <w:b/>
          <w:bCs/>
          <w:kern w:val="0"/>
          <w:sz w:val="24"/>
          <w:szCs w:val="24"/>
        </w:rPr>
        <w:t>108</w:t>
      </w:r>
      <w:r w:rsidRPr="00B04EB4">
        <w:rPr>
          <w:rFonts w:ascii="Book Antiqua" w:eastAsia="SimSun" w:hAnsi="Book Antiqua" w:cs="SimSun"/>
          <w:kern w:val="0"/>
          <w:sz w:val="24"/>
          <w:szCs w:val="24"/>
        </w:rPr>
        <w:t>: 73-112 [PMID: 21034966 DOI: 10.1016/B978-0-12-380888-2.00003-0</w:t>
      </w:r>
      <w:r>
        <w:rPr>
          <w:rFonts w:ascii="Book Antiqua" w:eastAsia="SimSun" w:hAnsi="Book Antiqua" w:cs="SimSun"/>
          <w:kern w:val="0"/>
          <w:sz w:val="24"/>
          <w:szCs w:val="24"/>
        </w:rPr>
        <w:t>]</w:t>
      </w:r>
    </w:p>
    <w:p w:rsidR="00431C8B" w:rsidRPr="00B04EB4" w:rsidRDefault="00431C8B" w:rsidP="00431C8B">
      <w:pPr>
        <w:widowControl/>
        <w:spacing w:line="360" w:lineRule="auto"/>
        <w:rPr>
          <w:rFonts w:ascii="Book Antiqua" w:eastAsia="SimSun" w:hAnsi="Book Antiqua" w:cs="SimSun"/>
          <w:kern w:val="0"/>
          <w:sz w:val="24"/>
          <w:szCs w:val="24"/>
        </w:rPr>
      </w:pPr>
      <w:r w:rsidRPr="00B04EB4">
        <w:rPr>
          <w:rFonts w:ascii="Book Antiqua" w:eastAsia="SimSun" w:hAnsi="Book Antiqua" w:cs="SimSun"/>
          <w:kern w:val="0"/>
          <w:sz w:val="24"/>
          <w:szCs w:val="24"/>
        </w:rPr>
        <w:t xml:space="preserve">36 </w:t>
      </w:r>
      <w:r w:rsidRPr="00B04EB4">
        <w:rPr>
          <w:rFonts w:ascii="Book Antiqua" w:eastAsia="SimSun" w:hAnsi="Book Antiqua" w:cs="SimSun"/>
          <w:b/>
          <w:bCs/>
          <w:kern w:val="0"/>
          <w:sz w:val="24"/>
          <w:szCs w:val="24"/>
        </w:rPr>
        <w:t>Sørensen CS</w:t>
      </w:r>
      <w:r w:rsidRPr="00B04EB4">
        <w:rPr>
          <w:rFonts w:ascii="Book Antiqua" w:eastAsia="SimSun" w:hAnsi="Book Antiqua" w:cs="SimSun"/>
          <w:kern w:val="0"/>
          <w:sz w:val="24"/>
          <w:szCs w:val="24"/>
        </w:rPr>
        <w:t xml:space="preserve">, Syljuåsen RG. Safeguarding genome integrity: the checkpoint kinases ATR, CHK1 and WEE1 restrain CDK activity during normal DNA replication. </w:t>
      </w:r>
      <w:r w:rsidRPr="00B04EB4">
        <w:rPr>
          <w:rFonts w:ascii="Book Antiqua" w:eastAsia="SimSun" w:hAnsi="Book Antiqua" w:cs="SimSun"/>
          <w:i/>
          <w:iCs/>
          <w:kern w:val="0"/>
          <w:sz w:val="24"/>
          <w:szCs w:val="24"/>
        </w:rPr>
        <w:t>Nucleic Acids Res</w:t>
      </w:r>
      <w:r w:rsidRPr="00B04EB4">
        <w:rPr>
          <w:rFonts w:ascii="Book Antiqua" w:eastAsia="SimSun" w:hAnsi="Book Antiqua" w:cs="SimSun"/>
          <w:kern w:val="0"/>
          <w:sz w:val="24"/>
          <w:szCs w:val="24"/>
        </w:rPr>
        <w:t xml:space="preserve"> 2012; </w:t>
      </w:r>
      <w:r w:rsidRPr="00B04EB4">
        <w:rPr>
          <w:rFonts w:ascii="Book Antiqua" w:eastAsia="SimSun" w:hAnsi="Book Antiqua" w:cs="SimSun"/>
          <w:b/>
          <w:bCs/>
          <w:kern w:val="0"/>
          <w:sz w:val="24"/>
          <w:szCs w:val="24"/>
        </w:rPr>
        <w:t>40</w:t>
      </w:r>
      <w:r w:rsidRPr="00B04EB4">
        <w:rPr>
          <w:rFonts w:ascii="Book Antiqua" w:eastAsia="SimSun" w:hAnsi="Book Antiqua" w:cs="SimSun"/>
          <w:kern w:val="0"/>
          <w:sz w:val="24"/>
          <w:szCs w:val="24"/>
        </w:rPr>
        <w:t>: 477-486 [PMID: 21937510 DOI: 10.1093/nar/gkr697</w:t>
      </w:r>
      <w:r>
        <w:rPr>
          <w:rFonts w:ascii="Book Antiqua" w:eastAsia="SimSun" w:hAnsi="Book Antiqua" w:cs="SimSun"/>
          <w:kern w:val="0"/>
          <w:sz w:val="24"/>
          <w:szCs w:val="24"/>
        </w:rPr>
        <w:t>]</w:t>
      </w:r>
    </w:p>
    <w:p w:rsidR="00431C8B" w:rsidRPr="00B04EB4" w:rsidRDefault="00431C8B" w:rsidP="00431C8B">
      <w:pPr>
        <w:widowControl/>
        <w:spacing w:line="360" w:lineRule="auto"/>
        <w:rPr>
          <w:rFonts w:ascii="Book Antiqua" w:eastAsia="SimSun" w:hAnsi="Book Antiqua" w:cs="SimSun"/>
          <w:kern w:val="0"/>
          <w:sz w:val="24"/>
          <w:szCs w:val="24"/>
        </w:rPr>
      </w:pPr>
      <w:r w:rsidRPr="00B04EB4">
        <w:rPr>
          <w:rFonts w:ascii="Book Antiqua" w:eastAsia="SimSun" w:hAnsi="Book Antiqua" w:cs="SimSun"/>
          <w:kern w:val="0"/>
          <w:sz w:val="24"/>
          <w:szCs w:val="24"/>
        </w:rPr>
        <w:t xml:space="preserve">37 </w:t>
      </w:r>
      <w:r w:rsidRPr="00B04EB4">
        <w:rPr>
          <w:rFonts w:ascii="Book Antiqua" w:eastAsia="SimSun" w:hAnsi="Book Antiqua" w:cs="SimSun"/>
          <w:b/>
          <w:bCs/>
          <w:kern w:val="0"/>
          <w:sz w:val="24"/>
          <w:szCs w:val="24"/>
        </w:rPr>
        <w:t>Reinhardt HC</w:t>
      </w:r>
      <w:r w:rsidRPr="00B04EB4">
        <w:rPr>
          <w:rFonts w:ascii="Book Antiqua" w:eastAsia="SimSun" w:hAnsi="Book Antiqua" w:cs="SimSun"/>
          <w:kern w:val="0"/>
          <w:sz w:val="24"/>
          <w:szCs w:val="24"/>
        </w:rPr>
        <w:t xml:space="preserve">, Yaffe MB. Kinases that control the cell cycle in response to DNA damage: Chk1, Chk2, and MK2. </w:t>
      </w:r>
      <w:r w:rsidRPr="00B04EB4">
        <w:rPr>
          <w:rFonts w:ascii="Book Antiqua" w:eastAsia="SimSun" w:hAnsi="Book Antiqua" w:cs="SimSun"/>
          <w:i/>
          <w:iCs/>
          <w:kern w:val="0"/>
          <w:sz w:val="24"/>
          <w:szCs w:val="24"/>
        </w:rPr>
        <w:t>Curr Opin Cell Biol</w:t>
      </w:r>
      <w:r w:rsidRPr="00B04EB4">
        <w:rPr>
          <w:rFonts w:ascii="Book Antiqua" w:eastAsia="SimSun" w:hAnsi="Book Antiqua" w:cs="SimSun"/>
          <w:kern w:val="0"/>
          <w:sz w:val="24"/>
          <w:szCs w:val="24"/>
        </w:rPr>
        <w:t xml:space="preserve"> 2009; </w:t>
      </w:r>
      <w:r w:rsidRPr="00B04EB4">
        <w:rPr>
          <w:rFonts w:ascii="Book Antiqua" w:eastAsia="SimSun" w:hAnsi="Book Antiqua" w:cs="SimSun"/>
          <w:b/>
          <w:bCs/>
          <w:kern w:val="0"/>
          <w:sz w:val="24"/>
          <w:szCs w:val="24"/>
        </w:rPr>
        <w:t>21</w:t>
      </w:r>
      <w:r w:rsidRPr="00B04EB4">
        <w:rPr>
          <w:rFonts w:ascii="Book Antiqua" w:eastAsia="SimSun" w:hAnsi="Book Antiqua" w:cs="SimSun"/>
          <w:kern w:val="0"/>
          <w:sz w:val="24"/>
          <w:szCs w:val="24"/>
        </w:rPr>
        <w:t>: 245-255 [PMID: 19230643 DOI: 10.1016/j.ceb.2009.01.018</w:t>
      </w:r>
      <w:r>
        <w:rPr>
          <w:rFonts w:ascii="Book Antiqua" w:eastAsia="SimSun" w:hAnsi="Book Antiqua" w:cs="SimSun"/>
          <w:kern w:val="0"/>
          <w:sz w:val="24"/>
          <w:szCs w:val="24"/>
        </w:rPr>
        <w:t>]</w:t>
      </w:r>
    </w:p>
    <w:p w:rsidR="00431C8B" w:rsidRPr="00B04EB4" w:rsidRDefault="00431C8B" w:rsidP="00431C8B">
      <w:pPr>
        <w:widowControl/>
        <w:spacing w:line="360" w:lineRule="auto"/>
        <w:rPr>
          <w:rFonts w:ascii="Book Antiqua" w:eastAsia="SimSun" w:hAnsi="Book Antiqua" w:cs="SimSun"/>
          <w:kern w:val="0"/>
          <w:sz w:val="24"/>
          <w:szCs w:val="24"/>
        </w:rPr>
      </w:pPr>
      <w:r w:rsidRPr="00B04EB4">
        <w:rPr>
          <w:rFonts w:ascii="Book Antiqua" w:eastAsia="SimSun" w:hAnsi="Book Antiqua" w:cs="SimSun"/>
          <w:kern w:val="0"/>
          <w:sz w:val="24"/>
          <w:szCs w:val="24"/>
        </w:rPr>
        <w:t xml:space="preserve">38 </w:t>
      </w:r>
      <w:r w:rsidRPr="00B04EB4">
        <w:rPr>
          <w:rFonts w:ascii="Book Antiqua" w:eastAsia="SimSun" w:hAnsi="Book Antiqua" w:cs="SimSun"/>
          <w:b/>
          <w:bCs/>
          <w:kern w:val="0"/>
          <w:sz w:val="24"/>
          <w:szCs w:val="24"/>
        </w:rPr>
        <w:t>Seiler JA</w:t>
      </w:r>
      <w:r w:rsidRPr="00B04EB4">
        <w:rPr>
          <w:rFonts w:ascii="Book Antiqua" w:eastAsia="SimSun" w:hAnsi="Book Antiqua" w:cs="SimSun"/>
          <w:kern w:val="0"/>
          <w:sz w:val="24"/>
          <w:szCs w:val="24"/>
        </w:rPr>
        <w:t xml:space="preserve">, Conti C, Syed A, Aladjem MI, Pommier Y. The intra-S-phase checkpoint affects both DNA replication initiation and elongation: single-cell and -DNA fiber analyses. </w:t>
      </w:r>
      <w:r w:rsidRPr="00B04EB4">
        <w:rPr>
          <w:rFonts w:ascii="Book Antiqua" w:eastAsia="SimSun" w:hAnsi="Book Antiqua" w:cs="SimSun"/>
          <w:i/>
          <w:iCs/>
          <w:kern w:val="0"/>
          <w:sz w:val="24"/>
          <w:szCs w:val="24"/>
        </w:rPr>
        <w:t>Mol Cell Biol</w:t>
      </w:r>
      <w:r w:rsidRPr="00B04EB4">
        <w:rPr>
          <w:rFonts w:ascii="Book Antiqua" w:eastAsia="SimSun" w:hAnsi="Book Antiqua" w:cs="SimSun"/>
          <w:kern w:val="0"/>
          <w:sz w:val="24"/>
          <w:szCs w:val="24"/>
        </w:rPr>
        <w:t xml:space="preserve"> 2007; </w:t>
      </w:r>
      <w:r w:rsidRPr="00B04EB4">
        <w:rPr>
          <w:rFonts w:ascii="Book Antiqua" w:eastAsia="SimSun" w:hAnsi="Book Antiqua" w:cs="SimSun"/>
          <w:b/>
          <w:bCs/>
          <w:kern w:val="0"/>
          <w:sz w:val="24"/>
          <w:szCs w:val="24"/>
        </w:rPr>
        <w:t>27</w:t>
      </w:r>
      <w:r w:rsidRPr="00B04EB4">
        <w:rPr>
          <w:rFonts w:ascii="Book Antiqua" w:eastAsia="SimSun" w:hAnsi="Book Antiqua" w:cs="SimSun"/>
          <w:kern w:val="0"/>
          <w:sz w:val="24"/>
          <w:szCs w:val="24"/>
        </w:rPr>
        <w:t>: 5806-5818 [PMID: 17515603 DOI: 10.1128/MCB.02278-06</w:t>
      </w:r>
      <w:r>
        <w:rPr>
          <w:rFonts w:ascii="Book Antiqua" w:eastAsia="SimSun" w:hAnsi="Book Antiqua" w:cs="SimSun"/>
          <w:kern w:val="0"/>
          <w:sz w:val="24"/>
          <w:szCs w:val="24"/>
        </w:rPr>
        <w:t>]</w:t>
      </w:r>
    </w:p>
    <w:p w:rsidR="00431C8B" w:rsidRPr="00B04EB4" w:rsidRDefault="00431C8B" w:rsidP="00431C8B">
      <w:pPr>
        <w:widowControl/>
        <w:spacing w:line="360" w:lineRule="auto"/>
        <w:rPr>
          <w:rFonts w:ascii="Book Antiqua" w:eastAsia="SimSun" w:hAnsi="Book Antiqua" w:cs="SimSun"/>
          <w:kern w:val="0"/>
          <w:sz w:val="24"/>
          <w:szCs w:val="24"/>
        </w:rPr>
      </w:pPr>
      <w:r w:rsidRPr="00B04EB4">
        <w:rPr>
          <w:rFonts w:ascii="Book Antiqua" w:eastAsia="SimSun" w:hAnsi="Book Antiqua" w:cs="SimSun"/>
          <w:kern w:val="0"/>
          <w:sz w:val="24"/>
          <w:szCs w:val="24"/>
        </w:rPr>
        <w:t xml:space="preserve">39 </w:t>
      </w:r>
      <w:r w:rsidRPr="00B04EB4">
        <w:rPr>
          <w:rFonts w:ascii="Book Antiqua" w:eastAsia="SimSun" w:hAnsi="Book Antiqua" w:cs="SimSun"/>
          <w:b/>
          <w:bCs/>
          <w:kern w:val="0"/>
          <w:sz w:val="24"/>
          <w:szCs w:val="24"/>
        </w:rPr>
        <w:t>Lin WY</w:t>
      </w:r>
      <w:r w:rsidRPr="00B04EB4">
        <w:rPr>
          <w:rFonts w:ascii="Book Antiqua" w:eastAsia="SimSun" w:hAnsi="Book Antiqua" w:cs="SimSun"/>
          <w:kern w:val="0"/>
          <w:sz w:val="24"/>
          <w:szCs w:val="24"/>
        </w:rPr>
        <w:t xml:space="preserve">, Brock IW, Connley D, Cramp H, Tucker R, Slate J, Reed MW, Balasubramanian SP, Cannon-Albright LA, Camp NJ, Cox A. Associations of ATR and CHEK1 single nucleotide polymorphisms with breast cancer. </w:t>
      </w:r>
      <w:r w:rsidRPr="00B04EB4">
        <w:rPr>
          <w:rFonts w:ascii="Book Antiqua" w:eastAsia="SimSun" w:hAnsi="Book Antiqua" w:cs="SimSun"/>
          <w:i/>
          <w:iCs/>
          <w:kern w:val="0"/>
          <w:sz w:val="24"/>
          <w:szCs w:val="24"/>
        </w:rPr>
        <w:t>PLoS One</w:t>
      </w:r>
      <w:r w:rsidRPr="00B04EB4">
        <w:rPr>
          <w:rFonts w:ascii="Book Antiqua" w:eastAsia="SimSun" w:hAnsi="Book Antiqua" w:cs="SimSun"/>
          <w:kern w:val="0"/>
          <w:sz w:val="24"/>
          <w:szCs w:val="24"/>
        </w:rPr>
        <w:t xml:space="preserve"> 2013; </w:t>
      </w:r>
      <w:r w:rsidRPr="00B04EB4">
        <w:rPr>
          <w:rFonts w:ascii="Book Antiqua" w:eastAsia="SimSun" w:hAnsi="Book Antiqua" w:cs="SimSun"/>
          <w:b/>
          <w:bCs/>
          <w:kern w:val="0"/>
          <w:sz w:val="24"/>
          <w:szCs w:val="24"/>
        </w:rPr>
        <w:t>8</w:t>
      </w:r>
      <w:r w:rsidRPr="00B04EB4">
        <w:rPr>
          <w:rFonts w:ascii="Book Antiqua" w:eastAsia="SimSun" w:hAnsi="Book Antiqua" w:cs="SimSun"/>
          <w:kern w:val="0"/>
          <w:sz w:val="24"/>
          <w:szCs w:val="24"/>
        </w:rPr>
        <w:t>: e68578 [PMID: 23844225 DOI: 10.1371/journal.pone.0068578</w:t>
      </w:r>
      <w:r>
        <w:rPr>
          <w:rFonts w:ascii="Book Antiqua" w:eastAsia="SimSun" w:hAnsi="Book Antiqua" w:cs="SimSun"/>
          <w:kern w:val="0"/>
          <w:sz w:val="24"/>
          <w:szCs w:val="24"/>
        </w:rPr>
        <w:t>]</w:t>
      </w:r>
    </w:p>
    <w:p w:rsidR="00431C8B" w:rsidRPr="00B04EB4" w:rsidRDefault="00431C8B" w:rsidP="00431C8B">
      <w:pPr>
        <w:widowControl/>
        <w:spacing w:line="360" w:lineRule="auto"/>
        <w:rPr>
          <w:rFonts w:ascii="Book Antiqua" w:eastAsia="SimSun" w:hAnsi="Book Antiqua" w:cs="SimSun"/>
          <w:kern w:val="0"/>
          <w:sz w:val="24"/>
          <w:szCs w:val="24"/>
        </w:rPr>
      </w:pPr>
      <w:r w:rsidRPr="00B04EB4">
        <w:rPr>
          <w:rFonts w:ascii="Book Antiqua" w:eastAsia="SimSun" w:hAnsi="Book Antiqua" w:cs="SimSun"/>
          <w:kern w:val="0"/>
          <w:sz w:val="24"/>
          <w:szCs w:val="24"/>
        </w:rPr>
        <w:t xml:space="preserve">40 </w:t>
      </w:r>
      <w:r w:rsidRPr="00B04EB4">
        <w:rPr>
          <w:rFonts w:ascii="Book Antiqua" w:eastAsia="SimSun" w:hAnsi="Book Antiqua" w:cs="SimSun"/>
          <w:b/>
          <w:bCs/>
          <w:kern w:val="0"/>
          <w:sz w:val="24"/>
          <w:szCs w:val="24"/>
        </w:rPr>
        <w:t>Liu L</w:t>
      </w:r>
      <w:r w:rsidRPr="00B04EB4">
        <w:rPr>
          <w:rFonts w:ascii="Book Antiqua" w:eastAsia="SimSun" w:hAnsi="Book Antiqua" w:cs="SimSun"/>
          <w:kern w:val="0"/>
          <w:sz w:val="24"/>
          <w:szCs w:val="24"/>
        </w:rPr>
        <w:t xml:space="preserve">, Scolnick DM, Trievel RC, Zhang HB, Marmorstein R, Halazonetis TD, Berger SL. p53 sites acetylated in vitro by PCAF and p300 are acetylated in vivo in response to DNA damage. </w:t>
      </w:r>
      <w:r w:rsidRPr="00B04EB4">
        <w:rPr>
          <w:rFonts w:ascii="Book Antiqua" w:eastAsia="SimSun" w:hAnsi="Book Antiqua" w:cs="SimSun"/>
          <w:i/>
          <w:iCs/>
          <w:kern w:val="0"/>
          <w:sz w:val="24"/>
          <w:szCs w:val="24"/>
        </w:rPr>
        <w:t>Mol Cell Biol</w:t>
      </w:r>
      <w:r w:rsidRPr="00B04EB4">
        <w:rPr>
          <w:rFonts w:ascii="Book Antiqua" w:eastAsia="SimSun" w:hAnsi="Book Antiqua" w:cs="SimSun"/>
          <w:kern w:val="0"/>
          <w:sz w:val="24"/>
          <w:szCs w:val="24"/>
        </w:rPr>
        <w:t xml:space="preserve"> 1999; </w:t>
      </w:r>
      <w:r w:rsidRPr="00B04EB4">
        <w:rPr>
          <w:rFonts w:ascii="Book Antiqua" w:eastAsia="SimSun" w:hAnsi="Book Antiqua" w:cs="SimSun"/>
          <w:b/>
          <w:bCs/>
          <w:kern w:val="0"/>
          <w:sz w:val="24"/>
          <w:szCs w:val="24"/>
        </w:rPr>
        <w:t>19</w:t>
      </w:r>
      <w:r w:rsidRPr="00B04EB4">
        <w:rPr>
          <w:rFonts w:ascii="Book Antiqua" w:eastAsia="SimSun" w:hAnsi="Book Antiqua" w:cs="SimSun"/>
          <w:kern w:val="0"/>
          <w:sz w:val="24"/>
          <w:szCs w:val="24"/>
        </w:rPr>
        <w:t>: 1202-1209 [PMID: 9891054 DOI: 10.1128/MCB.19.2.1202</w:t>
      </w:r>
      <w:r>
        <w:rPr>
          <w:rFonts w:ascii="Book Antiqua" w:eastAsia="SimSun" w:hAnsi="Book Antiqua" w:cs="SimSun"/>
          <w:kern w:val="0"/>
          <w:sz w:val="24"/>
          <w:szCs w:val="24"/>
        </w:rPr>
        <w:t>]</w:t>
      </w:r>
    </w:p>
    <w:p w:rsidR="00431C8B" w:rsidRPr="00B04EB4" w:rsidRDefault="00431C8B" w:rsidP="00431C8B">
      <w:pPr>
        <w:widowControl/>
        <w:spacing w:line="360" w:lineRule="auto"/>
        <w:rPr>
          <w:rFonts w:ascii="Book Antiqua" w:eastAsia="SimSun" w:hAnsi="Book Antiqua" w:cs="SimSun"/>
          <w:kern w:val="0"/>
          <w:sz w:val="24"/>
          <w:szCs w:val="24"/>
        </w:rPr>
      </w:pPr>
      <w:r w:rsidRPr="00B04EB4">
        <w:rPr>
          <w:rFonts w:ascii="Book Antiqua" w:eastAsia="SimSun" w:hAnsi="Book Antiqua" w:cs="SimSun"/>
          <w:kern w:val="0"/>
          <w:sz w:val="24"/>
          <w:szCs w:val="24"/>
        </w:rPr>
        <w:lastRenderedPageBreak/>
        <w:t xml:space="preserve">41 </w:t>
      </w:r>
      <w:r w:rsidRPr="00B04EB4">
        <w:rPr>
          <w:rFonts w:ascii="Book Antiqua" w:eastAsia="SimSun" w:hAnsi="Book Antiqua" w:cs="SimSun"/>
          <w:b/>
          <w:bCs/>
          <w:kern w:val="0"/>
          <w:sz w:val="24"/>
          <w:szCs w:val="24"/>
        </w:rPr>
        <w:t>Ianari A</w:t>
      </w:r>
      <w:r w:rsidRPr="00B04EB4">
        <w:rPr>
          <w:rFonts w:ascii="Book Antiqua" w:eastAsia="SimSun" w:hAnsi="Book Antiqua" w:cs="SimSun"/>
          <w:kern w:val="0"/>
          <w:sz w:val="24"/>
          <w:szCs w:val="24"/>
        </w:rPr>
        <w:t xml:space="preserve">, Gallo R, Palma M, Alesse E, Gulino A. Specific role for p300/CREB-binding protein-associated factor activity in E2F1 stabilization in response to DNA damage. </w:t>
      </w:r>
      <w:r w:rsidRPr="00B04EB4">
        <w:rPr>
          <w:rFonts w:ascii="Book Antiqua" w:eastAsia="SimSun" w:hAnsi="Book Antiqua" w:cs="SimSun"/>
          <w:i/>
          <w:iCs/>
          <w:kern w:val="0"/>
          <w:sz w:val="24"/>
          <w:szCs w:val="24"/>
        </w:rPr>
        <w:t>J Biol Chem</w:t>
      </w:r>
      <w:r w:rsidRPr="00B04EB4">
        <w:rPr>
          <w:rFonts w:ascii="Book Antiqua" w:eastAsia="SimSun" w:hAnsi="Book Antiqua" w:cs="SimSun"/>
          <w:kern w:val="0"/>
          <w:sz w:val="24"/>
          <w:szCs w:val="24"/>
        </w:rPr>
        <w:t xml:space="preserve"> 2004; </w:t>
      </w:r>
      <w:r w:rsidRPr="00B04EB4">
        <w:rPr>
          <w:rFonts w:ascii="Book Antiqua" w:eastAsia="SimSun" w:hAnsi="Book Antiqua" w:cs="SimSun"/>
          <w:b/>
          <w:bCs/>
          <w:kern w:val="0"/>
          <w:sz w:val="24"/>
          <w:szCs w:val="24"/>
        </w:rPr>
        <w:t>279</w:t>
      </w:r>
      <w:r w:rsidRPr="00B04EB4">
        <w:rPr>
          <w:rFonts w:ascii="Book Antiqua" w:eastAsia="SimSun" w:hAnsi="Book Antiqua" w:cs="SimSun"/>
          <w:kern w:val="0"/>
          <w:sz w:val="24"/>
          <w:szCs w:val="24"/>
        </w:rPr>
        <w:t>: 30830-30835 [PMID: 15123636 DOI: 10.1074/jbc.M402403200</w:t>
      </w:r>
      <w:r>
        <w:rPr>
          <w:rFonts w:ascii="Book Antiqua" w:eastAsia="SimSun" w:hAnsi="Book Antiqua" w:cs="SimSun"/>
          <w:kern w:val="0"/>
          <w:sz w:val="24"/>
          <w:szCs w:val="24"/>
        </w:rPr>
        <w:t>]</w:t>
      </w:r>
    </w:p>
    <w:p w:rsidR="00431C8B" w:rsidRPr="00B04EB4" w:rsidRDefault="00431C8B" w:rsidP="00431C8B">
      <w:pPr>
        <w:widowControl/>
        <w:spacing w:line="360" w:lineRule="auto"/>
        <w:rPr>
          <w:rFonts w:ascii="Book Antiqua" w:eastAsia="SimSun" w:hAnsi="Book Antiqua" w:cs="SimSun"/>
          <w:kern w:val="0"/>
          <w:sz w:val="24"/>
          <w:szCs w:val="24"/>
        </w:rPr>
      </w:pPr>
      <w:r w:rsidRPr="00B04EB4">
        <w:rPr>
          <w:rFonts w:ascii="Book Antiqua" w:eastAsia="SimSun" w:hAnsi="Book Antiqua" w:cs="SimSun"/>
          <w:kern w:val="0"/>
          <w:sz w:val="24"/>
          <w:szCs w:val="24"/>
        </w:rPr>
        <w:t xml:space="preserve">42 </w:t>
      </w:r>
      <w:r w:rsidRPr="00B04EB4">
        <w:rPr>
          <w:rFonts w:ascii="Book Antiqua" w:eastAsia="SimSun" w:hAnsi="Book Antiqua" w:cs="SimSun"/>
          <w:b/>
          <w:bCs/>
          <w:kern w:val="0"/>
          <w:sz w:val="24"/>
          <w:szCs w:val="24"/>
        </w:rPr>
        <w:t>Armas-Pineda C</w:t>
      </w:r>
      <w:r w:rsidRPr="00B04EB4">
        <w:rPr>
          <w:rFonts w:ascii="Book Antiqua" w:eastAsia="SimSun" w:hAnsi="Book Antiqua" w:cs="SimSun"/>
          <w:kern w:val="0"/>
          <w:sz w:val="24"/>
          <w:szCs w:val="24"/>
        </w:rPr>
        <w:t xml:space="preserve">, Arenas-Huertero F, Pérezpeñia-Diazconti M, Chico-Ponce de León F, Sosa-Sáinz G, Lezama P, Recillas-Targa F. Expression of PCAF, p300 and Gcn5 and more highly acetylated histone H4 in pediatric tumors. </w:t>
      </w:r>
      <w:r w:rsidRPr="00B04EB4">
        <w:rPr>
          <w:rFonts w:ascii="Book Antiqua" w:eastAsia="SimSun" w:hAnsi="Book Antiqua" w:cs="SimSun"/>
          <w:i/>
          <w:iCs/>
          <w:kern w:val="0"/>
          <w:sz w:val="24"/>
          <w:szCs w:val="24"/>
        </w:rPr>
        <w:t>J Exp Clin Cancer Res</w:t>
      </w:r>
      <w:r w:rsidRPr="00B04EB4">
        <w:rPr>
          <w:rFonts w:ascii="Book Antiqua" w:eastAsia="SimSun" w:hAnsi="Book Antiqua" w:cs="SimSun"/>
          <w:kern w:val="0"/>
          <w:sz w:val="24"/>
          <w:szCs w:val="24"/>
        </w:rPr>
        <w:t xml:space="preserve"> 2007; </w:t>
      </w:r>
      <w:r w:rsidRPr="00B04EB4">
        <w:rPr>
          <w:rFonts w:ascii="Book Antiqua" w:eastAsia="SimSun" w:hAnsi="Book Antiqua" w:cs="SimSun"/>
          <w:b/>
          <w:bCs/>
          <w:kern w:val="0"/>
          <w:sz w:val="24"/>
          <w:szCs w:val="24"/>
        </w:rPr>
        <w:t>26</w:t>
      </w:r>
      <w:r w:rsidRPr="00B04EB4">
        <w:rPr>
          <w:rFonts w:ascii="Book Antiqua" w:eastAsia="SimSun" w:hAnsi="Book Antiqua" w:cs="SimSun"/>
          <w:kern w:val="0"/>
          <w:sz w:val="24"/>
          <w:szCs w:val="24"/>
        </w:rPr>
        <w:t>: 269-276 [PMID: 17725108]</w:t>
      </w:r>
    </w:p>
    <w:p w:rsidR="00431C8B" w:rsidRPr="00B04EB4" w:rsidRDefault="00431C8B" w:rsidP="00431C8B">
      <w:pPr>
        <w:widowControl/>
        <w:spacing w:line="360" w:lineRule="auto"/>
        <w:rPr>
          <w:rFonts w:ascii="Book Antiqua" w:eastAsia="SimSun" w:hAnsi="Book Antiqua" w:cs="SimSun"/>
          <w:kern w:val="0"/>
          <w:sz w:val="24"/>
          <w:szCs w:val="24"/>
        </w:rPr>
      </w:pPr>
      <w:r w:rsidRPr="00B04EB4">
        <w:rPr>
          <w:rFonts w:ascii="Book Antiqua" w:eastAsia="SimSun" w:hAnsi="Book Antiqua" w:cs="SimSun"/>
          <w:kern w:val="0"/>
          <w:sz w:val="24"/>
          <w:szCs w:val="24"/>
        </w:rPr>
        <w:t xml:space="preserve">43 . KAT2B polymorphism identified for drug abuse in African Americans with regulatory links to drug abuse pathways in human prefrontal cortex. </w:t>
      </w:r>
      <w:r w:rsidRPr="00B04EB4">
        <w:rPr>
          <w:rFonts w:ascii="Book Antiqua" w:eastAsia="SimSun" w:hAnsi="Book Antiqua" w:cs="SimSun"/>
          <w:i/>
          <w:iCs/>
          <w:kern w:val="0"/>
          <w:sz w:val="24"/>
          <w:szCs w:val="24"/>
        </w:rPr>
        <w:t>Addict Biol</w:t>
      </w:r>
      <w:r w:rsidRPr="00B04EB4">
        <w:rPr>
          <w:rFonts w:ascii="Book Antiqua" w:eastAsia="SimSun" w:hAnsi="Book Antiqua" w:cs="SimSun"/>
          <w:kern w:val="0"/>
          <w:sz w:val="24"/>
          <w:szCs w:val="24"/>
        </w:rPr>
        <w:t xml:space="preserve"> 2015; : [PMID: 26202629 DOI: 10.1111/adb.12286</w:t>
      </w:r>
      <w:r>
        <w:rPr>
          <w:rFonts w:ascii="Book Antiqua" w:eastAsia="SimSun" w:hAnsi="Book Antiqua" w:cs="SimSun"/>
          <w:kern w:val="0"/>
          <w:sz w:val="24"/>
          <w:szCs w:val="24"/>
        </w:rPr>
        <w:t>]</w:t>
      </w:r>
    </w:p>
    <w:p w:rsidR="00431C8B" w:rsidRPr="00B04EB4" w:rsidRDefault="00431C8B" w:rsidP="00431C8B">
      <w:pPr>
        <w:widowControl/>
        <w:spacing w:line="360" w:lineRule="auto"/>
        <w:rPr>
          <w:rFonts w:ascii="Book Antiqua" w:eastAsia="SimSun" w:hAnsi="Book Antiqua" w:cs="SimSun"/>
          <w:kern w:val="0"/>
          <w:sz w:val="24"/>
          <w:szCs w:val="24"/>
        </w:rPr>
      </w:pPr>
      <w:r w:rsidRPr="00B04EB4">
        <w:rPr>
          <w:rFonts w:ascii="Book Antiqua" w:eastAsia="SimSun" w:hAnsi="Book Antiqua" w:cs="SimSun"/>
          <w:kern w:val="0"/>
          <w:sz w:val="24"/>
          <w:szCs w:val="24"/>
        </w:rPr>
        <w:t xml:space="preserve">44 </w:t>
      </w:r>
      <w:r w:rsidRPr="00B04EB4">
        <w:rPr>
          <w:rFonts w:ascii="Book Antiqua" w:eastAsia="SimSun" w:hAnsi="Book Antiqua" w:cs="SimSun"/>
          <w:b/>
          <w:bCs/>
          <w:kern w:val="0"/>
          <w:sz w:val="24"/>
          <w:szCs w:val="24"/>
        </w:rPr>
        <w:t>Marrero JA</w:t>
      </w:r>
      <w:r w:rsidRPr="00B04EB4">
        <w:rPr>
          <w:rFonts w:ascii="Book Antiqua" w:eastAsia="SimSun" w:hAnsi="Book Antiqua" w:cs="SimSun"/>
          <w:kern w:val="0"/>
          <w:sz w:val="24"/>
          <w:szCs w:val="24"/>
        </w:rPr>
        <w:t xml:space="preserve">, Fontana RJ, Fu S, Conjeevaram HS, Su GL, Lok AS. Alcohol, tobacco and obesity are synergistic risk factors for hepatocellular carcinoma. </w:t>
      </w:r>
      <w:r w:rsidRPr="00B04EB4">
        <w:rPr>
          <w:rFonts w:ascii="Book Antiqua" w:eastAsia="SimSun" w:hAnsi="Book Antiqua" w:cs="SimSun"/>
          <w:i/>
          <w:iCs/>
          <w:kern w:val="0"/>
          <w:sz w:val="24"/>
          <w:szCs w:val="24"/>
        </w:rPr>
        <w:t>J Hepatol</w:t>
      </w:r>
      <w:r w:rsidRPr="00B04EB4">
        <w:rPr>
          <w:rFonts w:ascii="Book Antiqua" w:eastAsia="SimSun" w:hAnsi="Book Antiqua" w:cs="SimSun"/>
          <w:kern w:val="0"/>
          <w:sz w:val="24"/>
          <w:szCs w:val="24"/>
        </w:rPr>
        <w:t xml:space="preserve"> 2005; </w:t>
      </w:r>
      <w:r w:rsidRPr="00B04EB4">
        <w:rPr>
          <w:rFonts w:ascii="Book Antiqua" w:eastAsia="SimSun" w:hAnsi="Book Antiqua" w:cs="SimSun"/>
          <w:b/>
          <w:bCs/>
          <w:kern w:val="0"/>
          <w:sz w:val="24"/>
          <w:szCs w:val="24"/>
        </w:rPr>
        <w:t>42</w:t>
      </w:r>
      <w:r w:rsidRPr="00B04EB4">
        <w:rPr>
          <w:rFonts w:ascii="Book Antiqua" w:eastAsia="SimSun" w:hAnsi="Book Antiqua" w:cs="SimSun"/>
          <w:kern w:val="0"/>
          <w:sz w:val="24"/>
          <w:szCs w:val="24"/>
        </w:rPr>
        <w:t>: 218-224 [PMID: 15664247 DOI: 10.1016/j.jhep.2004.10.005</w:t>
      </w:r>
      <w:r>
        <w:rPr>
          <w:rFonts w:ascii="Book Antiqua" w:eastAsia="SimSun" w:hAnsi="Book Antiqua" w:cs="SimSun"/>
          <w:kern w:val="0"/>
          <w:sz w:val="24"/>
          <w:szCs w:val="24"/>
        </w:rPr>
        <w:t>]</w:t>
      </w:r>
    </w:p>
    <w:p w:rsidR="00431C8B" w:rsidRPr="00B04EB4" w:rsidRDefault="00431C8B" w:rsidP="00431C8B">
      <w:pPr>
        <w:widowControl/>
        <w:spacing w:line="360" w:lineRule="auto"/>
        <w:rPr>
          <w:rFonts w:ascii="Book Antiqua" w:eastAsia="SimSun" w:hAnsi="Book Antiqua" w:cs="SimSun"/>
          <w:kern w:val="0"/>
          <w:sz w:val="24"/>
          <w:szCs w:val="24"/>
        </w:rPr>
      </w:pPr>
      <w:r w:rsidRPr="00B04EB4">
        <w:rPr>
          <w:rFonts w:ascii="Book Antiqua" w:eastAsia="SimSun" w:hAnsi="Book Antiqua" w:cs="SimSun"/>
          <w:kern w:val="0"/>
          <w:sz w:val="24"/>
          <w:szCs w:val="24"/>
        </w:rPr>
        <w:t xml:space="preserve">45 </w:t>
      </w:r>
      <w:r w:rsidRPr="00B04EB4">
        <w:rPr>
          <w:rFonts w:ascii="Book Antiqua" w:eastAsia="SimSun" w:hAnsi="Book Antiqua" w:cs="SimSun"/>
          <w:b/>
          <w:bCs/>
          <w:kern w:val="0"/>
          <w:sz w:val="24"/>
          <w:szCs w:val="24"/>
        </w:rPr>
        <w:t>Tanaka M</w:t>
      </w:r>
      <w:r w:rsidRPr="00B04EB4">
        <w:rPr>
          <w:rFonts w:ascii="Book Antiqua" w:eastAsia="SimSun" w:hAnsi="Book Antiqua" w:cs="SimSun"/>
          <w:kern w:val="0"/>
          <w:sz w:val="24"/>
          <w:szCs w:val="24"/>
        </w:rPr>
        <w:t xml:space="preserve">, Katayama F, Kato H, Tanaka H, Wang J, Qiao YL, Inoue M. Hepatitis B and C virus infection and hepatocellular carcinoma in China: a review of epidemiology and control measures. </w:t>
      </w:r>
      <w:r w:rsidRPr="00B04EB4">
        <w:rPr>
          <w:rFonts w:ascii="Book Antiqua" w:eastAsia="SimSun" w:hAnsi="Book Antiqua" w:cs="SimSun"/>
          <w:i/>
          <w:iCs/>
          <w:kern w:val="0"/>
          <w:sz w:val="24"/>
          <w:szCs w:val="24"/>
        </w:rPr>
        <w:t>J Epidemiol</w:t>
      </w:r>
      <w:r w:rsidRPr="00B04EB4">
        <w:rPr>
          <w:rFonts w:ascii="Book Antiqua" w:eastAsia="SimSun" w:hAnsi="Book Antiqua" w:cs="SimSun"/>
          <w:kern w:val="0"/>
          <w:sz w:val="24"/>
          <w:szCs w:val="24"/>
        </w:rPr>
        <w:t xml:space="preserve"> 2011; </w:t>
      </w:r>
      <w:r w:rsidRPr="00B04EB4">
        <w:rPr>
          <w:rFonts w:ascii="Book Antiqua" w:eastAsia="SimSun" w:hAnsi="Book Antiqua" w:cs="SimSun"/>
          <w:b/>
          <w:bCs/>
          <w:kern w:val="0"/>
          <w:sz w:val="24"/>
          <w:szCs w:val="24"/>
        </w:rPr>
        <w:t>21</w:t>
      </w:r>
      <w:r w:rsidRPr="00B04EB4">
        <w:rPr>
          <w:rFonts w:ascii="Book Antiqua" w:eastAsia="SimSun" w:hAnsi="Book Antiqua" w:cs="SimSun"/>
          <w:kern w:val="0"/>
          <w:sz w:val="24"/>
          <w:szCs w:val="24"/>
        </w:rPr>
        <w:t>: 401-416 [PMID: 22041528 DOI: 10.2188/jea.JE20100190</w:t>
      </w:r>
      <w:r>
        <w:rPr>
          <w:rFonts w:ascii="Book Antiqua" w:eastAsia="SimSun" w:hAnsi="Book Antiqua" w:cs="SimSun"/>
          <w:kern w:val="0"/>
          <w:sz w:val="24"/>
          <w:szCs w:val="24"/>
        </w:rPr>
        <w:t>]</w:t>
      </w:r>
    </w:p>
    <w:p w:rsidR="00431C8B" w:rsidRPr="00B04EB4" w:rsidRDefault="00431C8B" w:rsidP="00431C8B">
      <w:pPr>
        <w:widowControl/>
        <w:spacing w:line="360" w:lineRule="auto"/>
        <w:rPr>
          <w:rFonts w:ascii="Book Antiqua" w:eastAsia="SimSun" w:hAnsi="Book Antiqua" w:cs="SimSun"/>
          <w:kern w:val="0"/>
          <w:sz w:val="24"/>
          <w:szCs w:val="24"/>
        </w:rPr>
      </w:pPr>
      <w:r w:rsidRPr="00B04EB4">
        <w:rPr>
          <w:rFonts w:ascii="Book Antiqua" w:eastAsia="SimSun" w:hAnsi="Book Antiqua" w:cs="SimSun"/>
          <w:kern w:val="0"/>
          <w:sz w:val="24"/>
          <w:szCs w:val="24"/>
        </w:rPr>
        <w:t xml:space="preserve">46 </w:t>
      </w:r>
      <w:r w:rsidRPr="00B04EB4">
        <w:rPr>
          <w:rFonts w:ascii="Book Antiqua" w:eastAsia="SimSun" w:hAnsi="Book Antiqua" w:cs="SimSun"/>
          <w:b/>
          <w:bCs/>
          <w:kern w:val="0"/>
          <w:sz w:val="24"/>
          <w:szCs w:val="24"/>
        </w:rPr>
        <w:t>Gambarin-Gelwan M</w:t>
      </w:r>
      <w:r w:rsidRPr="00B04EB4">
        <w:rPr>
          <w:rFonts w:ascii="Book Antiqua" w:eastAsia="SimSun" w:hAnsi="Book Antiqua" w:cs="SimSun"/>
          <w:kern w:val="0"/>
          <w:sz w:val="24"/>
          <w:szCs w:val="24"/>
        </w:rPr>
        <w:t xml:space="preserve">. Viral hepatitis, non-alcoholic fatty liver disease and alcohol as risk factors for hepatocellular carcinoma. </w:t>
      </w:r>
      <w:r w:rsidRPr="00B04EB4">
        <w:rPr>
          <w:rFonts w:ascii="Book Antiqua" w:eastAsia="SimSun" w:hAnsi="Book Antiqua" w:cs="SimSun"/>
          <w:i/>
          <w:iCs/>
          <w:kern w:val="0"/>
          <w:sz w:val="24"/>
          <w:szCs w:val="24"/>
        </w:rPr>
        <w:t>Chin Clin Oncol</w:t>
      </w:r>
      <w:r w:rsidRPr="00B04EB4">
        <w:rPr>
          <w:rFonts w:ascii="Book Antiqua" w:eastAsia="SimSun" w:hAnsi="Book Antiqua" w:cs="SimSun"/>
          <w:kern w:val="0"/>
          <w:sz w:val="24"/>
          <w:szCs w:val="24"/>
        </w:rPr>
        <w:t xml:space="preserve"> 2013; </w:t>
      </w:r>
      <w:r w:rsidRPr="00B04EB4">
        <w:rPr>
          <w:rFonts w:ascii="Book Antiqua" w:eastAsia="SimSun" w:hAnsi="Book Antiqua" w:cs="SimSun"/>
          <w:b/>
          <w:bCs/>
          <w:kern w:val="0"/>
          <w:sz w:val="24"/>
          <w:szCs w:val="24"/>
        </w:rPr>
        <w:t>2</w:t>
      </w:r>
      <w:r w:rsidRPr="00B04EB4">
        <w:rPr>
          <w:rFonts w:ascii="Book Antiqua" w:eastAsia="SimSun" w:hAnsi="Book Antiqua" w:cs="SimSun"/>
          <w:kern w:val="0"/>
          <w:sz w:val="24"/>
          <w:szCs w:val="24"/>
        </w:rPr>
        <w:t>: 32 [PMID: 25841911 DOI: 10.3978/j.issn.2304-3865.2013.09.02</w:t>
      </w:r>
      <w:r>
        <w:rPr>
          <w:rFonts w:ascii="Book Antiqua" w:eastAsia="SimSun" w:hAnsi="Book Antiqua" w:cs="SimSun"/>
          <w:kern w:val="0"/>
          <w:sz w:val="24"/>
          <w:szCs w:val="24"/>
        </w:rPr>
        <w:t>]</w:t>
      </w:r>
    </w:p>
    <w:p w:rsidR="00431C8B" w:rsidRPr="00B04EB4" w:rsidRDefault="00431C8B" w:rsidP="00431C8B">
      <w:pPr>
        <w:widowControl/>
        <w:spacing w:line="360" w:lineRule="auto"/>
        <w:rPr>
          <w:rFonts w:ascii="Book Antiqua" w:eastAsia="SimSun" w:hAnsi="Book Antiqua" w:cs="SimSun"/>
          <w:kern w:val="0"/>
          <w:sz w:val="24"/>
          <w:szCs w:val="24"/>
        </w:rPr>
      </w:pPr>
      <w:r w:rsidRPr="00B04EB4">
        <w:rPr>
          <w:rFonts w:ascii="Book Antiqua" w:eastAsia="SimSun" w:hAnsi="Book Antiqua" w:cs="SimSun"/>
          <w:kern w:val="0"/>
          <w:sz w:val="24"/>
          <w:szCs w:val="24"/>
        </w:rPr>
        <w:t xml:space="preserve">47 </w:t>
      </w:r>
      <w:r w:rsidRPr="00B04EB4">
        <w:rPr>
          <w:rFonts w:ascii="Book Antiqua" w:eastAsia="SimSun" w:hAnsi="Book Antiqua" w:cs="SimSun"/>
          <w:b/>
          <w:bCs/>
          <w:kern w:val="0"/>
          <w:sz w:val="24"/>
          <w:szCs w:val="24"/>
        </w:rPr>
        <w:t>Lin H</w:t>
      </w:r>
      <w:r w:rsidRPr="00B04EB4">
        <w:rPr>
          <w:rFonts w:ascii="Book Antiqua" w:eastAsia="SimSun" w:hAnsi="Book Antiqua" w:cs="SimSun"/>
          <w:kern w:val="0"/>
          <w:sz w:val="24"/>
          <w:szCs w:val="24"/>
        </w:rPr>
        <w:t xml:space="preserve">, Ha NB, Ahmed A, Ayoub W, Daugherty TJ, Lutchman GA, Garcia G, Nguyen MH. Both HCV and HBV are major causes of liver cancer in Southeast Asians. </w:t>
      </w:r>
      <w:r w:rsidRPr="00B04EB4">
        <w:rPr>
          <w:rFonts w:ascii="Book Antiqua" w:eastAsia="SimSun" w:hAnsi="Book Antiqua" w:cs="SimSun"/>
          <w:i/>
          <w:iCs/>
          <w:kern w:val="0"/>
          <w:sz w:val="24"/>
          <w:szCs w:val="24"/>
        </w:rPr>
        <w:t>J Immigr Minor Health</w:t>
      </w:r>
      <w:r w:rsidRPr="00B04EB4">
        <w:rPr>
          <w:rFonts w:ascii="Book Antiqua" w:eastAsia="SimSun" w:hAnsi="Book Antiqua" w:cs="SimSun"/>
          <w:kern w:val="0"/>
          <w:sz w:val="24"/>
          <w:szCs w:val="24"/>
        </w:rPr>
        <w:t xml:space="preserve"> 2013; </w:t>
      </w:r>
      <w:r w:rsidRPr="00B04EB4">
        <w:rPr>
          <w:rFonts w:ascii="Book Antiqua" w:eastAsia="SimSun" w:hAnsi="Book Antiqua" w:cs="SimSun"/>
          <w:b/>
          <w:bCs/>
          <w:kern w:val="0"/>
          <w:sz w:val="24"/>
          <w:szCs w:val="24"/>
        </w:rPr>
        <w:t>15</w:t>
      </w:r>
      <w:r w:rsidRPr="00B04EB4">
        <w:rPr>
          <w:rFonts w:ascii="Book Antiqua" w:eastAsia="SimSun" w:hAnsi="Book Antiqua" w:cs="SimSun"/>
          <w:kern w:val="0"/>
          <w:sz w:val="24"/>
          <w:szCs w:val="24"/>
        </w:rPr>
        <w:t>: 1023-1029 [PMID: 23864445 DOI: 10.1007/s10903-013-9871-z</w:t>
      </w:r>
      <w:r>
        <w:rPr>
          <w:rFonts w:ascii="Book Antiqua" w:eastAsia="SimSun" w:hAnsi="Book Antiqua" w:cs="SimSun"/>
          <w:kern w:val="0"/>
          <w:sz w:val="24"/>
          <w:szCs w:val="24"/>
        </w:rPr>
        <w:t>]</w:t>
      </w:r>
    </w:p>
    <w:p w:rsidR="00431C8B" w:rsidRPr="00B04EB4" w:rsidRDefault="00431C8B" w:rsidP="00431C8B">
      <w:pPr>
        <w:widowControl/>
        <w:spacing w:line="360" w:lineRule="auto"/>
        <w:rPr>
          <w:rFonts w:ascii="Book Antiqua" w:eastAsia="SimSun" w:hAnsi="Book Antiqua" w:cs="SimSun"/>
          <w:kern w:val="0"/>
          <w:sz w:val="24"/>
          <w:szCs w:val="24"/>
        </w:rPr>
      </w:pPr>
      <w:r w:rsidRPr="00B04EB4">
        <w:rPr>
          <w:rFonts w:ascii="Book Antiqua" w:eastAsia="SimSun" w:hAnsi="Book Antiqua" w:cs="SimSun"/>
          <w:kern w:val="0"/>
          <w:sz w:val="24"/>
          <w:szCs w:val="24"/>
        </w:rPr>
        <w:t xml:space="preserve">48 </w:t>
      </w:r>
      <w:r w:rsidRPr="00B04EB4">
        <w:rPr>
          <w:rFonts w:ascii="Book Antiqua" w:eastAsia="SimSun" w:hAnsi="Book Antiqua" w:cs="SimSun"/>
          <w:b/>
          <w:bCs/>
          <w:kern w:val="0"/>
          <w:sz w:val="24"/>
          <w:szCs w:val="24"/>
        </w:rPr>
        <w:t>Zhang J</w:t>
      </w:r>
      <w:r w:rsidRPr="00B04EB4">
        <w:rPr>
          <w:rFonts w:ascii="Book Antiqua" w:eastAsia="SimSun" w:hAnsi="Book Antiqua" w:cs="SimSun"/>
          <w:kern w:val="0"/>
          <w:sz w:val="24"/>
          <w:szCs w:val="24"/>
        </w:rPr>
        <w:t xml:space="preserve">, Xu F, Ouyang C. Joint effect of polymorphism in the N-acetyltransferase 2 gene and smoking on hepatocellular carcinoma. </w:t>
      </w:r>
      <w:r w:rsidRPr="00B04EB4">
        <w:rPr>
          <w:rFonts w:ascii="Book Antiqua" w:eastAsia="SimSun" w:hAnsi="Book Antiqua" w:cs="SimSun"/>
          <w:i/>
          <w:iCs/>
          <w:kern w:val="0"/>
          <w:sz w:val="24"/>
          <w:szCs w:val="24"/>
        </w:rPr>
        <w:t>Tumour Biol</w:t>
      </w:r>
      <w:r w:rsidRPr="00B04EB4">
        <w:rPr>
          <w:rFonts w:ascii="Book Antiqua" w:eastAsia="SimSun" w:hAnsi="Book Antiqua" w:cs="SimSun"/>
          <w:kern w:val="0"/>
          <w:sz w:val="24"/>
          <w:szCs w:val="24"/>
        </w:rPr>
        <w:t xml:space="preserve"> 2012; </w:t>
      </w:r>
      <w:r w:rsidRPr="00B04EB4">
        <w:rPr>
          <w:rFonts w:ascii="Book Antiqua" w:eastAsia="SimSun" w:hAnsi="Book Antiqua" w:cs="SimSun"/>
          <w:b/>
          <w:bCs/>
          <w:kern w:val="0"/>
          <w:sz w:val="24"/>
          <w:szCs w:val="24"/>
        </w:rPr>
        <w:t>33</w:t>
      </w:r>
      <w:r w:rsidRPr="00B04EB4">
        <w:rPr>
          <w:rFonts w:ascii="Book Antiqua" w:eastAsia="SimSun" w:hAnsi="Book Antiqua" w:cs="SimSun"/>
          <w:kern w:val="0"/>
          <w:sz w:val="24"/>
          <w:szCs w:val="24"/>
        </w:rPr>
        <w:t>: 1059-1063 [PMID: 22293947 DOI: 10.1007/s13277-012-0340-4</w:t>
      </w:r>
      <w:r>
        <w:rPr>
          <w:rFonts w:ascii="Book Antiqua" w:eastAsia="SimSun" w:hAnsi="Book Antiqua" w:cs="SimSun"/>
          <w:kern w:val="0"/>
          <w:sz w:val="24"/>
          <w:szCs w:val="24"/>
        </w:rPr>
        <w:t>]</w:t>
      </w:r>
    </w:p>
    <w:p w:rsidR="00431C8B" w:rsidRPr="00B04EB4" w:rsidRDefault="00431C8B" w:rsidP="00431C8B">
      <w:pPr>
        <w:widowControl/>
        <w:spacing w:line="360" w:lineRule="auto"/>
        <w:rPr>
          <w:rFonts w:ascii="Book Antiqua" w:eastAsia="SimSun" w:hAnsi="Book Antiqua" w:cs="SimSun"/>
          <w:kern w:val="0"/>
          <w:sz w:val="24"/>
          <w:szCs w:val="24"/>
        </w:rPr>
      </w:pPr>
      <w:r w:rsidRPr="00B04EB4">
        <w:rPr>
          <w:rFonts w:ascii="Book Antiqua" w:eastAsia="SimSun" w:hAnsi="Book Antiqua" w:cs="SimSun"/>
          <w:kern w:val="0"/>
          <w:sz w:val="24"/>
          <w:szCs w:val="24"/>
        </w:rPr>
        <w:t xml:space="preserve">49 </w:t>
      </w:r>
      <w:r w:rsidRPr="00B04EB4">
        <w:rPr>
          <w:rFonts w:ascii="Book Antiqua" w:eastAsia="SimSun" w:hAnsi="Book Antiqua" w:cs="SimSun"/>
          <w:b/>
          <w:bCs/>
          <w:kern w:val="0"/>
          <w:sz w:val="24"/>
          <w:szCs w:val="24"/>
        </w:rPr>
        <w:t>Hsieh YH</w:t>
      </w:r>
      <w:r w:rsidRPr="00B04EB4">
        <w:rPr>
          <w:rFonts w:ascii="Book Antiqua" w:eastAsia="SimSun" w:hAnsi="Book Antiqua" w:cs="SimSun"/>
          <w:kern w:val="0"/>
          <w:sz w:val="24"/>
          <w:szCs w:val="24"/>
        </w:rPr>
        <w:t xml:space="preserve">, Chang WS, Tsai CW, Tsai JP, Hsu CM, Jeng LB, Bau DT. DNA double-strand break repair gene XRCC7 genotypes were associated with </w:t>
      </w:r>
      <w:r w:rsidRPr="00B04EB4">
        <w:rPr>
          <w:rFonts w:ascii="Book Antiqua" w:eastAsia="SimSun" w:hAnsi="Book Antiqua" w:cs="SimSun"/>
          <w:kern w:val="0"/>
          <w:sz w:val="24"/>
          <w:szCs w:val="24"/>
        </w:rPr>
        <w:lastRenderedPageBreak/>
        <w:t xml:space="preserve">hepatocellular carcinoma risk in Taiwanese males and alcohol drinkers. </w:t>
      </w:r>
      <w:r w:rsidRPr="00B04EB4">
        <w:rPr>
          <w:rFonts w:ascii="Book Antiqua" w:eastAsia="SimSun" w:hAnsi="Book Antiqua" w:cs="SimSun"/>
          <w:i/>
          <w:iCs/>
          <w:kern w:val="0"/>
          <w:sz w:val="24"/>
          <w:szCs w:val="24"/>
        </w:rPr>
        <w:t>Tumour Biol</w:t>
      </w:r>
      <w:r w:rsidRPr="00B04EB4">
        <w:rPr>
          <w:rFonts w:ascii="Book Antiqua" w:eastAsia="SimSun" w:hAnsi="Book Antiqua" w:cs="SimSun"/>
          <w:kern w:val="0"/>
          <w:sz w:val="24"/>
          <w:szCs w:val="24"/>
        </w:rPr>
        <w:t xml:space="preserve"> 2015; </w:t>
      </w:r>
      <w:r w:rsidRPr="00B04EB4">
        <w:rPr>
          <w:rFonts w:ascii="Book Antiqua" w:eastAsia="SimSun" w:hAnsi="Book Antiqua" w:cs="SimSun"/>
          <w:b/>
          <w:bCs/>
          <w:kern w:val="0"/>
          <w:sz w:val="24"/>
          <w:szCs w:val="24"/>
        </w:rPr>
        <w:t>36</w:t>
      </w:r>
      <w:r w:rsidRPr="00B04EB4">
        <w:rPr>
          <w:rFonts w:ascii="Book Antiqua" w:eastAsia="SimSun" w:hAnsi="Book Antiqua" w:cs="SimSun"/>
          <w:kern w:val="0"/>
          <w:sz w:val="24"/>
          <w:szCs w:val="24"/>
        </w:rPr>
        <w:t>: 4101-4106 [PMID: 25944161 DOI: 10.1007/s13277-014-2934-5]</w:t>
      </w:r>
    </w:p>
    <w:p w:rsidR="00FB1DB9" w:rsidRDefault="00FB1DB9" w:rsidP="00FB1DB9">
      <w:pPr>
        <w:wordWrap w:val="0"/>
        <w:spacing w:line="360" w:lineRule="auto"/>
        <w:ind w:left="361" w:hangingChars="150" w:hanging="361"/>
        <w:jc w:val="right"/>
        <w:rPr>
          <w:rFonts w:ascii="Book Antiqua" w:hAnsi="Book Antiqua"/>
          <w:sz w:val="24"/>
        </w:rPr>
      </w:pPr>
      <w:bookmarkStart w:id="186" w:name="OLE_LINK3065"/>
      <w:bookmarkStart w:id="187" w:name="OLE_LINK3059"/>
      <w:bookmarkStart w:id="188" w:name="OLE_LINK3039"/>
      <w:bookmarkStart w:id="189" w:name="OLE_LINK3032"/>
      <w:bookmarkStart w:id="190" w:name="OLE_LINK3015"/>
      <w:bookmarkStart w:id="191" w:name="OLE_LINK3135"/>
      <w:bookmarkStart w:id="192" w:name="OLE_LINK3108"/>
      <w:bookmarkStart w:id="193" w:name="OLE_LINK3067"/>
      <w:bookmarkStart w:id="194" w:name="OLE_LINK3020"/>
      <w:bookmarkStart w:id="195" w:name="OLE_LINK2972"/>
      <w:bookmarkStart w:id="196" w:name="OLE_LINK2953"/>
      <w:bookmarkStart w:id="197" w:name="OLE_LINK3506"/>
      <w:bookmarkStart w:id="198" w:name="OLE_LINK3031"/>
      <w:bookmarkStart w:id="199" w:name="OLE_LINK2986"/>
      <w:bookmarkStart w:id="200" w:name="OLE_LINK2954"/>
      <w:bookmarkStart w:id="201" w:name="OLE_LINK2920"/>
      <w:bookmarkStart w:id="202" w:name="OLE_LINK2938"/>
      <w:bookmarkStart w:id="203" w:name="OLE_LINK2915"/>
      <w:bookmarkStart w:id="204" w:name="OLE_LINK2889"/>
      <w:bookmarkStart w:id="205" w:name="OLE_LINK2853"/>
      <w:bookmarkStart w:id="206" w:name="OLE_LINK2837"/>
      <w:bookmarkStart w:id="207" w:name="OLE_LINK2893"/>
      <w:bookmarkStart w:id="208" w:name="OLE_LINK2846"/>
      <w:bookmarkStart w:id="209" w:name="OLE_LINK3467"/>
      <w:bookmarkStart w:id="210" w:name="OLE_LINK2864"/>
      <w:bookmarkStart w:id="211" w:name="OLE_LINK2834"/>
      <w:bookmarkStart w:id="212" w:name="OLE_LINK2858"/>
      <w:bookmarkStart w:id="213" w:name="OLE_LINK2777"/>
      <w:bookmarkStart w:id="214" w:name="OLE_LINK2744"/>
      <w:bookmarkStart w:id="215" w:name="OLE_LINK2733"/>
      <w:bookmarkStart w:id="216" w:name="OLE_LINK2724"/>
      <w:bookmarkStart w:id="217" w:name="OLE_LINK2779"/>
      <w:bookmarkStart w:id="218" w:name="OLE_LINK3508"/>
      <w:bookmarkStart w:id="219" w:name="OLE_LINK3464"/>
      <w:bookmarkStart w:id="220" w:name="OLE_LINK2757"/>
      <w:bookmarkStart w:id="221" w:name="OLE_LINK2739"/>
      <w:bookmarkStart w:id="222" w:name="OLE_LINK2703"/>
      <w:bookmarkStart w:id="223" w:name="OLE_LINK2658"/>
      <w:bookmarkStart w:id="224" w:name="OLE_LINK2678"/>
      <w:bookmarkStart w:id="225" w:name="OLE_LINK2629"/>
      <w:bookmarkStart w:id="226" w:name="OLE_LINK2593"/>
      <w:bookmarkStart w:id="227" w:name="OLE_LINK2567"/>
      <w:bookmarkStart w:id="228" w:name="OLE_LINK2669"/>
      <w:bookmarkStart w:id="229" w:name="OLE_LINK2648"/>
      <w:bookmarkStart w:id="230" w:name="OLE_LINK2589"/>
      <w:bookmarkStart w:id="231" w:name="OLE_LINK2594"/>
      <w:bookmarkStart w:id="232" w:name="OLE_LINK2550"/>
      <w:bookmarkStart w:id="233" w:name="OLE_LINK2537"/>
      <w:bookmarkStart w:id="234" w:name="OLE_LINK2555"/>
      <w:bookmarkStart w:id="235" w:name="OLE_LINK2528"/>
      <w:bookmarkStart w:id="236" w:name="OLE_LINK2554"/>
      <w:bookmarkStart w:id="237" w:name="OLE_LINK2615"/>
      <w:bookmarkStart w:id="238" w:name="OLE_LINK2583"/>
      <w:bookmarkStart w:id="239" w:name="OLE_LINK2511"/>
      <w:bookmarkStart w:id="240" w:name="OLE_LINK2483"/>
      <w:bookmarkStart w:id="241" w:name="OLE_LINK2471"/>
      <w:bookmarkStart w:id="242" w:name="OLE_LINK2532"/>
      <w:bookmarkStart w:id="243" w:name="OLE_LINK2476"/>
      <w:bookmarkStart w:id="244" w:name="OLE_LINK2378"/>
      <w:bookmarkStart w:id="245" w:name="OLE_LINK2382"/>
      <w:bookmarkStart w:id="246" w:name="OLE_LINK2474"/>
      <w:bookmarkStart w:id="247" w:name="OLE_LINK2370"/>
      <w:bookmarkStart w:id="248" w:name="OLE_LINK2445"/>
      <w:bookmarkStart w:id="249" w:name="OLE_LINK2410"/>
      <w:bookmarkStart w:id="250" w:name="OLE_LINK2427"/>
      <w:bookmarkStart w:id="251" w:name="OLE_LINK2369"/>
      <w:bookmarkStart w:id="252" w:name="OLE_LINK2336"/>
      <w:bookmarkStart w:id="253" w:name="OLE_LINK2432"/>
      <w:bookmarkStart w:id="254" w:name="OLE_LINK2402"/>
      <w:bookmarkStart w:id="255" w:name="OLE_LINK2330"/>
      <w:bookmarkStart w:id="256" w:name="OLE_LINK2290"/>
      <w:bookmarkStart w:id="257" w:name="OLE_LINK2240"/>
      <w:bookmarkStart w:id="258" w:name="OLE_LINK2314"/>
      <w:bookmarkStart w:id="259" w:name="OLE_LINK2273"/>
      <w:bookmarkStart w:id="260" w:name="OLE_LINK2354"/>
      <w:bookmarkStart w:id="261" w:name="OLE_LINK2236"/>
      <w:bookmarkStart w:id="262" w:name="OLE_LINK2148"/>
      <w:bookmarkStart w:id="263" w:name="OLE_LINK2395"/>
      <w:bookmarkStart w:id="264" w:name="OLE_LINK2294"/>
      <w:bookmarkStart w:id="265" w:name="OLE_LINK2281"/>
      <w:bookmarkStart w:id="266" w:name="OLE_LINK2248"/>
      <w:bookmarkStart w:id="267" w:name="OLE_LINK2219"/>
      <w:bookmarkStart w:id="268" w:name="OLE_LINK2139"/>
      <w:bookmarkStart w:id="269" w:name="OLE_LINK3357"/>
      <w:bookmarkStart w:id="270" w:name="OLE_LINK2128"/>
      <w:bookmarkStart w:id="271" w:name="OLE_LINK2101"/>
      <w:bookmarkStart w:id="272" w:name="OLE_LINK2100"/>
      <w:bookmarkStart w:id="273" w:name="OLE_LINK2181"/>
      <w:bookmarkStart w:id="274" w:name="OLE_LINK2133"/>
      <w:bookmarkStart w:id="275" w:name="OLE_LINK2041"/>
      <w:bookmarkStart w:id="276" w:name="OLE_LINK2043"/>
      <w:bookmarkStart w:id="277" w:name="OLE_LINK1997"/>
      <w:bookmarkStart w:id="278" w:name="OLE_LINK3410"/>
      <w:bookmarkStart w:id="279" w:name="OLE_LINK3374"/>
      <w:bookmarkStart w:id="280" w:name="OLE_LINK3320"/>
      <w:bookmarkStart w:id="281" w:name="OLE_LINK2071"/>
      <w:bookmarkStart w:id="282" w:name="OLE_LINK2274"/>
      <w:bookmarkStart w:id="283" w:name="OLE_LINK2265"/>
      <w:bookmarkStart w:id="284" w:name="OLE_LINK2211"/>
      <w:bookmarkStart w:id="285" w:name="OLE_LINK2167"/>
      <w:bookmarkStart w:id="286" w:name="OLE_LINK2131"/>
      <w:bookmarkStart w:id="287" w:name="OLE_LINK2087"/>
      <w:bookmarkStart w:id="288" w:name="OLE_LINK2040"/>
      <w:bookmarkStart w:id="289" w:name="OLE_LINK1984"/>
      <w:bookmarkStart w:id="290" w:name="OLE_LINK2192"/>
      <w:bookmarkStart w:id="291" w:name="OLE_LINK2136"/>
      <w:bookmarkStart w:id="292" w:name="OLE_LINK2094"/>
      <w:bookmarkStart w:id="293" w:name="OLE_LINK2066"/>
      <w:bookmarkStart w:id="294" w:name="OLE_LINK2031"/>
      <w:bookmarkStart w:id="295" w:name="OLE_LINK1983"/>
      <w:bookmarkStart w:id="296" w:name="OLE_LINK1970"/>
      <w:bookmarkStart w:id="297" w:name="OLE_LINK1973"/>
      <w:bookmarkStart w:id="298" w:name="OLE_LINK1943"/>
      <w:bookmarkStart w:id="299" w:name="OLE_LINK1922"/>
      <w:bookmarkStart w:id="300" w:name="OLE_LINK1890"/>
      <w:bookmarkStart w:id="301" w:name="OLE_LINK1883"/>
      <w:bookmarkStart w:id="302" w:name="OLE_LINK1870"/>
      <w:bookmarkStart w:id="303" w:name="OLE_LINK1800"/>
      <w:bookmarkStart w:id="304" w:name="OLE_LINK2056"/>
      <w:bookmarkStart w:id="305" w:name="OLE_LINK2027"/>
      <w:bookmarkStart w:id="306" w:name="OLE_LINK1834"/>
      <w:bookmarkStart w:id="307" w:name="OLE_LINK1960"/>
      <w:bookmarkStart w:id="308" w:name="OLE_LINK1916"/>
      <w:bookmarkStart w:id="309" w:name="OLE_LINK1879"/>
      <w:bookmarkStart w:id="310" w:name="OLE_LINK1841"/>
      <w:bookmarkStart w:id="311" w:name="OLE_LINK1718"/>
      <w:bookmarkStart w:id="312" w:name="OLE_LINK1977"/>
      <w:bookmarkStart w:id="313" w:name="OLE_LINK1939"/>
      <w:bookmarkStart w:id="314" w:name="OLE_LINK1901"/>
      <w:bookmarkStart w:id="315" w:name="OLE_LINK1859"/>
      <w:bookmarkStart w:id="316" w:name="OLE_LINK1862"/>
      <w:bookmarkStart w:id="317" w:name="OLE_LINK1808"/>
      <w:bookmarkStart w:id="318" w:name="OLE_LINK1692"/>
      <w:bookmarkStart w:id="319" w:name="OLE_LINK1865"/>
      <w:bookmarkStart w:id="320" w:name="OLE_LINK1825"/>
      <w:bookmarkStart w:id="321" w:name="OLE_LINK1792"/>
      <w:bookmarkStart w:id="322" w:name="OLE_LINK1736"/>
      <w:bookmarkStart w:id="323" w:name="OLE_LINK1699"/>
      <w:bookmarkStart w:id="324" w:name="OLE_LINK1630"/>
      <w:bookmarkStart w:id="325" w:name="OLE_LINK1593"/>
      <w:bookmarkStart w:id="326" w:name="OLE_LINK1586"/>
      <w:bookmarkStart w:id="327" w:name="OLE_LINK1761"/>
      <w:bookmarkStart w:id="328" w:name="OLE_LINK1716"/>
      <w:bookmarkStart w:id="329" w:name="OLE_LINK1671"/>
      <w:bookmarkStart w:id="330" w:name="OLE_LINK1619"/>
      <w:bookmarkStart w:id="331" w:name="OLE_LINK1565"/>
      <w:bookmarkStart w:id="332" w:name="OLE_LINK1721"/>
      <w:bookmarkStart w:id="333" w:name="OLE_LINK1650"/>
      <w:bookmarkStart w:id="334" w:name="OLE_LINK1618"/>
      <w:bookmarkStart w:id="335" w:name="OLE_LINK1576"/>
      <w:bookmarkStart w:id="336" w:name="OLE_LINK1490"/>
      <w:bookmarkStart w:id="337" w:name="OLE_LINK1390"/>
      <w:bookmarkStart w:id="338" w:name="OLE_LINK1503"/>
      <w:bookmarkStart w:id="339" w:name="OLE_LINK1472"/>
      <w:bookmarkStart w:id="340" w:name="OLE_LINK1443"/>
      <w:bookmarkStart w:id="341" w:name="OLE_LINK1370"/>
      <w:bookmarkStart w:id="342" w:name="OLE_LINK1591"/>
      <w:bookmarkStart w:id="343" w:name="OLE_LINK1500"/>
      <w:bookmarkStart w:id="344" w:name="OLE_LINK1457"/>
      <w:bookmarkStart w:id="345" w:name="OLE_LINK1384"/>
      <w:bookmarkStart w:id="346" w:name="OLE_LINK1344"/>
      <w:bookmarkStart w:id="347" w:name="OLE_LINK1531"/>
      <w:bookmarkStart w:id="348" w:name="OLE_LINK1462"/>
      <w:bookmarkStart w:id="349" w:name="OLE_LINK1343"/>
      <w:bookmarkStart w:id="350" w:name="OLE_LINK1349"/>
      <w:bookmarkStart w:id="351" w:name="OLE_LINK1346"/>
      <w:bookmarkStart w:id="352" w:name="OLE_LINK1691"/>
      <w:bookmarkStart w:id="353" w:name="OLE_LINK1661"/>
      <w:bookmarkStart w:id="354" w:name="OLE_LINK1622"/>
      <w:bookmarkStart w:id="355" w:name="OLE_LINK1585"/>
      <w:bookmarkStart w:id="356" w:name="OLE_LINK1530"/>
      <w:bookmarkStart w:id="357" w:name="OLE_LINK1492"/>
      <w:bookmarkStart w:id="358" w:name="OLE_LINK1448"/>
      <w:bookmarkStart w:id="359" w:name="OLE_LINK1410"/>
      <w:bookmarkStart w:id="360" w:name="OLE_LINK1373"/>
      <w:bookmarkStart w:id="361" w:name="OLE_LINK1348"/>
      <w:bookmarkStart w:id="362" w:name="OLE_LINK1176"/>
      <w:bookmarkStart w:id="363" w:name="OLE_LINK1172"/>
      <w:bookmarkStart w:id="364" w:name="OLE_LINK1185"/>
      <w:bookmarkStart w:id="365" w:name="OLE_LINK1060"/>
      <w:bookmarkStart w:id="366" w:name="OLE_LINK1169"/>
      <w:bookmarkStart w:id="367" w:name="OLE_LINK1074"/>
      <w:bookmarkStart w:id="368" w:name="OLE_LINK1175"/>
      <w:bookmarkStart w:id="369" w:name="OLE_LINK1158"/>
      <w:bookmarkStart w:id="370" w:name="OLE_LINK1056"/>
      <w:bookmarkStart w:id="371" w:name="OLE_LINK1288"/>
      <w:bookmarkStart w:id="372" w:name="OLE_LINK1241"/>
      <w:bookmarkStart w:id="373" w:name="OLE_LINK1200"/>
      <w:bookmarkStart w:id="374" w:name="OLE_LINK1167"/>
      <w:bookmarkStart w:id="375" w:name="OLE_LINK1137"/>
      <w:bookmarkStart w:id="376" w:name="OLE_LINK1174"/>
      <w:bookmarkStart w:id="377" w:name="OLE_LINK1059"/>
      <w:bookmarkStart w:id="378" w:name="OLE_LINK930"/>
      <w:bookmarkStart w:id="379" w:name="OLE_LINK911"/>
      <w:bookmarkStart w:id="380" w:name="OLE_LINK946"/>
      <w:bookmarkStart w:id="381" w:name="OLE_LINK1052"/>
      <w:bookmarkStart w:id="382" w:name="OLE_LINK993"/>
      <w:bookmarkStart w:id="383" w:name="OLE_LINK992"/>
      <w:bookmarkStart w:id="384" w:name="OLE_LINK906"/>
      <w:bookmarkStart w:id="385" w:name="OLE_LINK898"/>
      <w:bookmarkStart w:id="386" w:name="OLE_LINK909"/>
      <w:bookmarkStart w:id="387" w:name="OLE_LINK847"/>
      <w:bookmarkStart w:id="388" w:name="OLE_LINK1030"/>
      <w:bookmarkStart w:id="389" w:name="OLE_LINK981"/>
      <w:bookmarkStart w:id="390" w:name="OLE_LINK943"/>
      <w:bookmarkStart w:id="391" w:name="OLE_LINK891"/>
      <w:bookmarkStart w:id="392" w:name="OLE_LINK1106"/>
      <w:bookmarkStart w:id="393" w:name="OLE_LINK1076"/>
      <w:bookmarkStart w:id="394" w:name="OLE_LINK1049"/>
      <w:bookmarkStart w:id="395" w:name="OLE_LINK1018"/>
      <w:bookmarkStart w:id="396" w:name="OLE_LINK980"/>
      <w:bookmarkStart w:id="397" w:name="OLE_LINK908"/>
      <w:bookmarkStart w:id="398" w:name="OLE_LINK856"/>
      <w:bookmarkStart w:id="399" w:name="OLE_LINK2898"/>
      <w:bookmarkStart w:id="400" w:name="OLE_LINK865"/>
      <w:bookmarkStart w:id="401" w:name="OLE_LINK826"/>
      <w:bookmarkStart w:id="402" w:name="OLE_LINK782"/>
      <w:bookmarkStart w:id="403" w:name="OLE_LINK889"/>
      <w:bookmarkStart w:id="404" w:name="OLE_LINK836"/>
      <w:bookmarkStart w:id="405" w:name="OLE_LINK2882"/>
      <w:bookmarkStart w:id="406" w:name="OLE_LINK792"/>
      <w:bookmarkStart w:id="407" w:name="OLE_LINK700"/>
      <w:bookmarkStart w:id="408" w:name="OLE_LINK718"/>
      <w:bookmarkStart w:id="409" w:name="OLE_LINK642"/>
      <w:bookmarkStart w:id="410" w:name="OLE_LINK833"/>
      <w:bookmarkStart w:id="411" w:name="OLE_LINK781"/>
      <w:bookmarkStart w:id="412" w:name="OLE_LINK739"/>
      <w:bookmarkStart w:id="413" w:name="OLE_LINK660"/>
      <w:bookmarkStart w:id="414" w:name="OLE_LINK801"/>
      <w:bookmarkStart w:id="415" w:name="OLE_LINK770"/>
      <w:bookmarkStart w:id="416" w:name="OLE_LINK716"/>
      <w:bookmarkStart w:id="417" w:name="OLE_LINK593"/>
      <w:bookmarkStart w:id="418" w:name="OLE_LINK714"/>
      <w:bookmarkStart w:id="419" w:name="OLE_LINK640"/>
      <w:bookmarkStart w:id="420" w:name="OLE_LINK582"/>
      <w:bookmarkStart w:id="421" w:name="OLE_LINK589"/>
      <w:bookmarkStart w:id="422" w:name="OLE_LINK542"/>
      <w:bookmarkStart w:id="423" w:name="OLE_LINK722"/>
      <w:bookmarkStart w:id="424" w:name="OLE_LINK688"/>
      <w:bookmarkStart w:id="425" w:name="OLE_LINK639"/>
      <w:bookmarkStart w:id="426" w:name="OLE_LINK581"/>
      <w:bookmarkStart w:id="427" w:name="OLE_LINK2700"/>
      <w:bookmarkStart w:id="428" w:name="OLE_LINK567"/>
      <w:bookmarkStart w:id="429" w:name="OLE_LINK480"/>
      <w:bookmarkStart w:id="430" w:name="OLE_LINK574"/>
      <w:bookmarkStart w:id="431" w:name="OLE_LINK572"/>
      <w:bookmarkStart w:id="432" w:name="OLE_LINK532"/>
      <w:bookmarkStart w:id="433" w:name="OLE_LINK491"/>
      <w:bookmarkStart w:id="434" w:name="OLE_LINK575"/>
      <w:bookmarkStart w:id="435" w:name="OLE_LINK519"/>
      <w:bookmarkStart w:id="436" w:name="OLE_LINK462"/>
      <w:bookmarkStart w:id="437" w:name="OLE_LINK471"/>
      <w:bookmarkStart w:id="438" w:name="OLE_LINK430"/>
      <w:bookmarkStart w:id="439" w:name="OLE_LINK686"/>
      <w:bookmarkStart w:id="440" w:name="OLE_LINK648"/>
      <w:bookmarkStart w:id="441" w:name="OLE_LINK535"/>
      <w:bookmarkStart w:id="442" w:name="OLE_LINK489"/>
      <w:bookmarkStart w:id="443" w:name="OLE_LINK450"/>
      <w:bookmarkStart w:id="444" w:name="OLE_LINK303"/>
      <w:bookmarkStart w:id="445" w:name="OLE_LINK379"/>
      <w:bookmarkStart w:id="446" w:name="OLE_LINK384"/>
      <w:bookmarkStart w:id="447" w:name="OLE_LINK288"/>
      <w:bookmarkStart w:id="448" w:name="OLE_LINK457"/>
      <w:bookmarkStart w:id="449" w:name="OLE_LINK1830"/>
      <w:bookmarkStart w:id="450" w:name="OLE_LINK334"/>
      <w:bookmarkStart w:id="451" w:name="OLE_LINK371"/>
      <w:bookmarkStart w:id="452" w:name="OLE_LINK346"/>
      <w:bookmarkStart w:id="453" w:name="OLE_LINK400"/>
      <w:bookmarkStart w:id="454" w:name="OLE_LINK385"/>
      <w:bookmarkStart w:id="455" w:name="OLE_LINK321"/>
      <w:bookmarkStart w:id="456" w:name="OLE_LINK304"/>
      <w:bookmarkStart w:id="457" w:name="OLE_LINK313"/>
      <w:bookmarkStart w:id="458" w:name="OLE_LINK282"/>
      <w:bookmarkStart w:id="459" w:name="OLE_LINK240"/>
      <w:bookmarkStart w:id="460" w:name="OLE_LINK281"/>
      <w:bookmarkStart w:id="461" w:name="OLE_LINK250"/>
      <w:bookmarkStart w:id="462" w:name="OLE_LINK212"/>
      <w:bookmarkStart w:id="463" w:name="OLE_LINK226"/>
      <w:bookmarkStart w:id="464" w:name="OLE_LINK207"/>
      <w:bookmarkStart w:id="465" w:name="OLE_LINK225"/>
      <w:bookmarkStart w:id="466" w:name="OLE_LINK149"/>
      <w:bookmarkStart w:id="467" w:name="OLE_LINK254"/>
      <w:bookmarkStart w:id="468" w:name="OLE_LINK183"/>
      <w:bookmarkStart w:id="469" w:name="OLE_LINK387"/>
      <w:bookmarkStart w:id="470" w:name="OLE_LINK320"/>
      <w:bookmarkStart w:id="471" w:name="OLE_LINK148"/>
      <w:bookmarkStart w:id="472" w:name="OLE_LINK120"/>
      <w:r>
        <w:rPr>
          <w:rFonts w:ascii="Book Antiqua" w:hAnsi="Book Antiqua"/>
          <w:b/>
          <w:bCs/>
          <w:sz w:val="24"/>
        </w:rPr>
        <w:t>P-Reviewer:</w:t>
      </w:r>
      <w:r w:rsidR="00431C8B">
        <w:rPr>
          <w:rFonts w:ascii="Book Antiqua" w:hAnsi="Book Antiqua"/>
          <w:b/>
          <w:bCs/>
          <w:sz w:val="24"/>
        </w:rPr>
        <w:t xml:space="preserve"> </w:t>
      </w:r>
      <w:r w:rsidRPr="00FB1DB9">
        <w:rPr>
          <w:rFonts w:ascii="Book Antiqua" w:hAnsi="Book Antiqua"/>
          <w:bCs/>
          <w:sz w:val="24"/>
        </w:rPr>
        <w:t>Alwahaibi</w:t>
      </w:r>
      <w:r w:rsidRPr="00FB1DB9">
        <w:rPr>
          <w:rFonts w:ascii="Book Antiqua" w:hAnsi="Book Antiqua" w:hint="eastAsia"/>
          <w:bCs/>
          <w:sz w:val="24"/>
        </w:rPr>
        <w:t xml:space="preserve"> </w:t>
      </w:r>
      <w:r w:rsidRPr="00FB1DB9">
        <w:rPr>
          <w:rFonts w:ascii="Book Antiqua" w:hAnsi="Book Antiqua"/>
          <w:bCs/>
          <w:sz w:val="24"/>
        </w:rPr>
        <w:t>NY</w:t>
      </w:r>
      <w:r w:rsidRPr="00FB1DB9">
        <w:rPr>
          <w:rFonts w:ascii="Book Antiqua" w:hAnsi="Book Antiqua" w:hint="eastAsia"/>
          <w:bCs/>
          <w:sz w:val="24"/>
        </w:rPr>
        <w:t xml:space="preserve">, </w:t>
      </w:r>
      <w:r w:rsidRPr="00FB1DB9">
        <w:rPr>
          <w:rFonts w:ascii="Book Antiqua" w:hAnsi="Book Antiqua"/>
          <w:bCs/>
          <w:sz w:val="24"/>
        </w:rPr>
        <w:t>Patial</w:t>
      </w:r>
      <w:r w:rsidRPr="00FB1DB9">
        <w:rPr>
          <w:rFonts w:ascii="Book Antiqua" w:hAnsi="Book Antiqua" w:hint="eastAsia"/>
          <w:bCs/>
          <w:sz w:val="24"/>
        </w:rPr>
        <w:t xml:space="preserve"> </w:t>
      </w:r>
      <w:r w:rsidRPr="00FB1DB9">
        <w:rPr>
          <w:rFonts w:ascii="Book Antiqua" w:hAnsi="Book Antiqua"/>
          <w:bCs/>
          <w:sz w:val="24"/>
        </w:rPr>
        <w:t>V</w:t>
      </w:r>
      <w:r w:rsidRPr="00FB1DB9">
        <w:rPr>
          <w:rFonts w:ascii="Book Antiqua" w:hAnsi="Book Antiqua" w:hint="eastAsia"/>
          <w:bCs/>
          <w:sz w:val="24"/>
        </w:rPr>
        <w:t xml:space="preserve">, </w:t>
      </w:r>
      <w:r w:rsidRPr="00FB1DB9">
        <w:rPr>
          <w:rFonts w:ascii="Book Antiqua" w:hAnsi="Book Antiqua"/>
          <w:bCs/>
          <w:sz w:val="24"/>
        </w:rPr>
        <w:t>Servillo</w:t>
      </w:r>
      <w:r w:rsidRPr="00FB1DB9">
        <w:rPr>
          <w:rFonts w:ascii="Book Antiqua" w:hAnsi="Book Antiqua" w:hint="eastAsia"/>
          <w:bCs/>
          <w:sz w:val="24"/>
        </w:rPr>
        <w:t xml:space="preserve"> G</w:t>
      </w:r>
      <w:r>
        <w:rPr>
          <w:rFonts w:ascii="Book Antiqua" w:hAnsi="Book Antiqua" w:hint="eastAsia"/>
          <w:b/>
          <w:bCs/>
          <w:sz w:val="24"/>
        </w:rPr>
        <w:t xml:space="preserve"> </w:t>
      </w:r>
      <w:r>
        <w:rPr>
          <w:rFonts w:ascii="Book Antiqua" w:hAnsi="Book Antiqua"/>
          <w:b/>
          <w:bCs/>
          <w:sz w:val="24"/>
        </w:rPr>
        <w:t>S-Editor:</w:t>
      </w:r>
      <w:r>
        <w:rPr>
          <w:rFonts w:ascii="Book Antiqua" w:hAnsi="Book Antiqua"/>
          <w:sz w:val="24"/>
        </w:rPr>
        <w:t xml:space="preserve"> Yu J </w:t>
      </w:r>
      <w:r>
        <w:rPr>
          <w:rFonts w:ascii="Book Antiqua" w:hAnsi="Book Antiqua"/>
          <w:b/>
          <w:bCs/>
          <w:sz w:val="24"/>
        </w:rPr>
        <w:t>L-Editor:</w:t>
      </w:r>
      <w:r w:rsidR="00431C8B">
        <w:rPr>
          <w:rFonts w:ascii="Book Antiqua" w:hAnsi="Book Antiqua"/>
          <w:sz w:val="24"/>
        </w:rPr>
        <w:t xml:space="preserve"> </w:t>
      </w:r>
      <w:r>
        <w:rPr>
          <w:rFonts w:ascii="Book Antiqua" w:hAnsi="Book Antiqua"/>
          <w:b/>
          <w:bCs/>
          <w:sz w:val="24"/>
        </w:rPr>
        <w:t>E-Editor:</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rsidR="00212BD2" w:rsidRPr="00FB1DB9" w:rsidRDefault="00212BD2" w:rsidP="001D1515">
      <w:pPr>
        <w:pStyle w:val="EndNoteBibliography"/>
        <w:adjustRightInd w:val="0"/>
        <w:snapToGrid w:val="0"/>
        <w:spacing w:line="360" w:lineRule="auto"/>
        <w:rPr>
          <w:rFonts w:ascii="Book Antiqua" w:hAnsi="Book Antiqua"/>
          <w:sz w:val="24"/>
          <w:szCs w:val="24"/>
        </w:rPr>
      </w:pPr>
    </w:p>
    <w:p w:rsidR="00E91A44" w:rsidRPr="001D1515" w:rsidRDefault="005C4100" w:rsidP="001D1515">
      <w:pPr>
        <w:widowControl/>
        <w:adjustRightInd w:val="0"/>
        <w:snapToGrid w:val="0"/>
        <w:spacing w:line="360" w:lineRule="auto"/>
        <w:rPr>
          <w:rFonts w:ascii="Book Antiqua" w:hAnsi="Book Antiqua" w:cs="Calibri"/>
          <w:noProof/>
          <w:sz w:val="24"/>
          <w:szCs w:val="24"/>
        </w:rPr>
      </w:pPr>
      <w:r w:rsidRPr="001D1515">
        <w:rPr>
          <w:rFonts w:ascii="Book Antiqua" w:hAnsi="Book Antiqua"/>
          <w:sz w:val="24"/>
          <w:szCs w:val="24"/>
        </w:rPr>
        <w:br w:type="page"/>
      </w:r>
    </w:p>
    <w:p w:rsidR="00E91A44" w:rsidRPr="001D1515" w:rsidRDefault="00E91A44" w:rsidP="001D1515">
      <w:pPr>
        <w:adjustRightInd w:val="0"/>
        <w:snapToGrid w:val="0"/>
        <w:spacing w:line="360" w:lineRule="auto"/>
        <w:rPr>
          <w:rFonts w:ascii="Book Antiqua" w:eastAsia="SimSun" w:hAnsi="Book Antiqua" w:cs="Times New Roman"/>
          <w:sz w:val="24"/>
          <w:szCs w:val="24"/>
        </w:rPr>
        <w:sectPr w:rsidR="00E91A44" w:rsidRPr="001D1515" w:rsidSect="008158DA">
          <w:pgSz w:w="11906" w:h="16838"/>
          <w:pgMar w:top="1440" w:right="1800" w:bottom="1440" w:left="1800" w:header="851" w:footer="992" w:gutter="0"/>
          <w:cols w:space="425"/>
          <w:docGrid w:type="lines" w:linePitch="312"/>
        </w:sectPr>
      </w:pP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160"/>
        <w:gridCol w:w="4469"/>
        <w:gridCol w:w="1353"/>
        <w:gridCol w:w="4212"/>
      </w:tblGrid>
      <w:tr w:rsidR="001D1515" w:rsidRPr="00410A55" w:rsidTr="00E91A44">
        <w:trPr>
          <w:trHeight w:val="318"/>
        </w:trPr>
        <w:tc>
          <w:tcPr>
            <w:tcW w:w="5000" w:type="pct"/>
            <w:gridSpan w:val="5"/>
            <w:tcBorders>
              <w:top w:val="nil"/>
              <w:bottom w:val="single" w:sz="4" w:space="0" w:color="auto"/>
            </w:tcBorders>
            <w:noWrap/>
            <w:hideMark/>
          </w:tcPr>
          <w:p w:rsidR="005C4100" w:rsidRPr="00410A55" w:rsidRDefault="00410A55" w:rsidP="001D1515">
            <w:pPr>
              <w:adjustRightInd w:val="0"/>
              <w:snapToGrid w:val="0"/>
              <w:spacing w:line="360" w:lineRule="auto"/>
              <w:rPr>
                <w:rFonts w:ascii="Book Antiqua" w:eastAsia="SimSun" w:hAnsi="Book Antiqua" w:cs="Times New Roman"/>
                <w:b/>
                <w:sz w:val="24"/>
                <w:szCs w:val="24"/>
              </w:rPr>
            </w:pPr>
            <w:r w:rsidRPr="00410A55">
              <w:rPr>
                <w:rFonts w:ascii="Book Antiqua" w:eastAsia="SimSun" w:hAnsi="Book Antiqua" w:cs="Times New Roman"/>
                <w:b/>
                <w:sz w:val="24"/>
                <w:szCs w:val="24"/>
              </w:rPr>
              <w:lastRenderedPageBreak/>
              <w:t>Table 1</w:t>
            </w:r>
            <w:r w:rsidRPr="00410A55">
              <w:rPr>
                <w:rFonts w:ascii="Book Antiqua" w:eastAsia="SimSun" w:hAnsi="Book Antiqua" w:cs="Times New Roman" w:hint="eastAsia"/>
                <w:b/>
                <w:sz w:val="24"/>
                <w:szCs w:val="24"/>
              </w:rPr>
              <w:t xml:space="preserve"> </w:t>
            </w:r>
            <w:r w:rsidR="004B7C36" w:rsidRPr="00410A55">
              <w:rPr>
                <w:rFonts w:ascii="Book Antiqua" w:eastAsia="SimSun" w:hAnsi="Book Antiqua" w:cs="Times New Roman"/>
                <w:b/>
                <w:sz w:val="24"/>
                <w:szCs w:val="24"/>
              </w:rPr>
              <w:t xml:space="preserve">Summarized information of selected </w:t>
            </w:r>
            <w:r w:rsidRPr="00410A55">
              <w:rPr>
                <w:rFonts w:ascii="Book Antiqua" w:eastAsia="SimSun" w:hAnsi="Book Antiqua" w:cs="Times New Roman"/>
                <w:b/>
                <w:sz w:val="24"/>
                <w:szCs w:val="24"/>
              </w:rPr>
              <w:t xml:space="preserve">single nucleotide polymorphisms </w:t>
            </w:r>
            <w:r w:rsidR="004B7C36" w:rsidRPr="00410A55">
              <w:rPr>
                <w:rFonts w:ascii="Book Antiqua" w:eastAsia="SimSun" w:hAnsi="Book Antiqua" w:cs="Times New Roman"/>
                <w:b/>
                <w:sz w:val="24"/>
                <w:szCs w:val="24"/>
              </w:rPr>
              <w:t xml:space="preserve">in </w:t>
            </w:r>
            <w:r w:rsidR="005C4100" w:rsidRPr="00410A55">
              <w:rPr>
                <w:rFonts w:ascii="Book Antiqua" w:eastAsia="SimSun" w:hAnsi="Book Antiqua" w:cs="Times New Roman"/>
                <w:b/>
                <w:sz w:val="24"/>
                <w:szCs w:val="24"/>
              </w:rPr>
              <w:t>cell cycle pathway genes</w:t>
            </w:r>
          </w:p>
        </w:tc>
      </w:tr>
      <w:tr w:rsidR="001D1515" w:rsidRPr="00410A55" w:rsidTr="00E91A44">
        <w:trPr>
          <w:trHeight w:val="318"/>
        </w:trPr>
        <w:tc>
          <w:tcPr>
            <w:tcW w:w="693" w:type="pct"/>
            <w:tcBorders>
              <w:top w:val="single" w:sz="4" w:space="0" w:color="auto"/>
              <w:bottom w:val="single" w:sz="4" w:space="0" w:color="auto"/>
            </w:tcBorders>
            <w:noWrap/>
            <w:hideMark/>
          </w:tcPr>
          <w:p w:rsidR="005C4100" w:rsidRPr="00410A55" w:rsidRDefault="005C4100" w:rsidP="00410A55">
            <w:pPr>
              <w:adjustRightInd w:val="0"/>
              <w:snapToGrid w:val="0"/>
              <w:spacing w:line="360" w:lineRule="auto"/>
              <w:jc w:val="left"/>
              <w:rPr>
                <w:rFonts w:ascii="Book Antiqua" w:eastAsia="SimSun" w:hAnsi="Book Antiqua" w:cs="Times New Roman"/>
                <w:b/>
                <w:sz w:val="24"/>
                <w:szCs w:val="24"/>
              </w:rPr>
            </w:pPr>
            <w:r w:rsidRPr="00410A55">
              <w:rPr>
                <w:rFonts w:ascii="Book Antiqua" w:eastAsia="SimSun" w:hAnsi="Book Antiqua" w:cs="Times New Roman"/>
                <w:b/>
                <w:sz w:val="24"/>
                <w:szCs w:val="24"/>
              </w:rPr>
              <w:t>Gene</w:t>
            </w:r>
            <w:r w:rsidR="00E951DA" w:rsidRPr="00410A55">
              <w:rPr>
                <w:rFonts w:ascii="Book Antiqua" w:eastAsia="SimSun" w:hAnsi="Book Antiqua" w:cs="Times New Roman"/>
                <w:b/>
                <w:sz w:val="24"/>
                <w:szCs w:val="24"/>
              </w:rPr>
              <w:t>s</w:t>
            </w:r>
          </w:p>
        </w:tc>
        <w:tc>
          <w:tcPr>
            <w:tcW w:w="758" w:type="pct"/>
            <w:tcBorders>
              <w:top w:val="single" w:sz="4" w:space="0" w:color="auto"/>
              <w:bottom w:val="single" w:sz="4" w:space="0" w:color="auto"/>
            </w:tcBorders>
            <w:noWrap/>
            <w:hideMark/>
          </w:tcPr>
          <w:p w:rsidR="005C4100" w:rsidRPr="00410A55" w:rsidRDefault="005C4100" w:rsidP="00410A55">
            <w:pPr>
              <w:adjustRightInd w:val="0"/>
              <w:snapToGrid w:val="0"/>
              <w:spacing w:line="360" w:lineRule="auto"/>
              <w:jc w:val="center"/>
              <w:rPr>
                <w:rFonts w:ascii="Book Antiqua" w:eastAsia="SimSun" w:hAnsi="Book Antiqua" w:cs="Times New Roman"/>
                <w:b/>
                <w:sz w:val="24"/>
                <w:szCs w:val="24"/>
              </w:rPr>
            </w:pPr>
            <w:r w:rsidRPr="00410A55">
              <w:rPr>
                <w:rFonts w:ascii="Book Antiqua" w:eastAsia="SimSun" w:hAnsi="Book Antiqua" w:cs="Times New Roman"/>
                <w:b/>
                <w:sz w:val="24"/>
                <w:szCs w:val="24"/>
              </w:rPr>
              <w:t>SNPs</w:t>
            </w:r>
          </w:p>
        </w:tc>
        <w:tc>
          <w:tcPr>
            <w:tcW w:w="1586" w:type="pct"/>
            <w:tcBorders>
              <w:top w:val="single" w:sz="4" w:space="0" w:color="auto"/>
              <w:bottom w:val="single" w:sz="4" w:space="0" w:color="auto"/>
            </w:tcBorders>
            <w:noWrap/>
            <w:hideMark/>
          </w:tcPr>
          <w:p w:rsidR="005C4100" w:rsidRPr="00410A55" w:rsidRDefault="00E91A44" w:rsidP="00410A55">
            <w:pPr>
              <w:adjustRightInd w:val="0"/>
              <w:snapToGrid w:val="0"/>
              <w:spacing w:line="360" w:lineRule="auto"/>
              <w:jc w:val="center"/>
              <w:rPr>
                <w:rFonts w:ascii="Book Antiqua" w:eastAsia="SimSun" w:hAnsi="Book Antiqua" w:cs="Times New Roman"/>
                <w:b/>
                <w:sz w:val="24"/>
                <w:szCs w:val="24"/>
              </w:rPr>
            </w:pPr>
            <w:r w:rsidRPr="00410A55">
              <w:rPr>
                <w:rFonts w:ascii="Book Antiqua" w:hAnsi="Book Antiqua" w:cs="Arial"/>
                <w:b/>
                <w:sz w:val="24"/>
                <w:szCs w:val="24"/>
              </w:rPr>
              <w:t>Chromosome</w:t>
            </w:r>
            <w:r w:rsidR="00431C8B">
              <w:rPr>
                <w:rFonts w:ascii="Book Antiqua" w:hAnsi="Book Antiqua" w:cs="Arial"/>
                <w:b/>
                <w:sz w:val="24"/>
                <w:szCs w:val="24"/>
              </w:rPr>
              <w:t xml:space="preserve"> </w:t>
            </w:r>
            <w:r w:rsidR="00650364">
              <w:rPr>
                <w:rFonts w:ascii="Book Antiqua" w:eastAsia="SimSun" w:hAnsi="Book Antiqua" w:cs="Times New Roman"/>
                <w:b/>
                <w:sz w:val="24"/>
                <w:szCs w:val="24"/>
              </w:rPr>
              <w:t>(</w:t>
            </w:r>
            <w:r w:rsidR="005C4100" w:rsidRPr="00410A55">
              <w:rPr>
                <w:rFonts w:ascii="Book Antiqua" w:eastAsia="SimSun" w:hAnsi="Book Antiqua" w:cs="Times New Roman"/>
                <w:b/>
                <w:sz w:val="24"/>
                <w:szCs w:val="24"/>
              </w:rPr>
              <w:t>position</w:t>
            </w:r>
            <w:r w:rsidR="0048439E" w:rsidRPr="00410A55">
              <w:rPr>
                <w:rFonts w:ascii="Book Antiqua" w:eastAsia="SimSun" w:hAnsi="Book Antiqua" w:cs="Times New Roman"/>
                <w:b/>
                <w:sz w:val="24"/>
                <w:szCs w:val="24"/>
              </w:rPr>
              <w:t>)</w:t>
            </w:r>
          </w:p>
        </w:tc>
        <w:tc>
          <w:tcPr>
            <w:tcW w:w="469" w:type="pct"/>
            <w:tcBorders>
              <w:top w:val="single" w:sz="4" w:space="0" w:color="auto"/>
              <w:bottom w:val="single" w:sz="4" w:space="0" w:color="auto"/>
            </w:tcBorders>
            <w:noWrap/>
            <w:hideMark/>
          </w:tcPr>
          <w:p w:rsidR="005C4100" w:rsidRPr="00410A55" w:rsidRDefault="0048439E" w:rsidP="00410A55">
            <w:pPr>
              <w:adjustRightInd w:val="0"/>
              <w:snapToGrid w:val="0"/>
              <w:spacing w:line="360" w:lineRule="auto"/>
              <w:jc w:val="center"/>
              <w:rPr>
                <w:rFonts w:ascii="Book Antiqua" w:eastAsia="SimSun" w:hAnsi="Book Antiqua" w:cs="Times New Roman"/>
                <w:b/>
                <w:sz w:val="24"/>
                <w:szCs w:val="24"/>
              </w:rPr>
            </w:pPr>
            <w:r w:rsidRPr="00410A55">
              <w:rPr>
                <w:rFonts w:ascii="Book Antiqua" w:eastAsia="SimSun" w:hAnsi="Book Antiqua" w:cs="Times New Roman"/>
                <w:b/>
                <w:sz w:val="24"/>
                <w:szCs w:val="24"/>
              </w:rPr>
              <w:t>Allele</w:t>
            </w:r>
          </w:p>
        </w:tc>
        <w:tc>
          <w:tcPr>
            <w:tcW w:w="1494" w:type="pct"/>
            <w:tcBorders>
              <w:top w:val="single" w:sz="4" w:space="0" w:color="auto"/>
              <w:bottom w:val="single" w:sz="4" w:space="0" w:color="auto"/>
            </w:tcBorders>
            <w:noWrap/>
            <w:hideMark/>
          </w:tcPr>
          <w:p w:rsidR="005C4100" w:rsidRPr="00410A55" w:rsidRDefault="005C4100" w:rsidP="00410A55">
            <w:pPr>
              <w:adjustRightInd w:val="0"/>
              <w:snapToGrid w:val="0"/>
              <w:spacing w:line="360" w:lineRule="auto"/>
              <w:jc w:val="center"/>
              <w:rPr>
                <w:rFonts w:ascii="Book Antiqua" w:eastAsia="SimSun" w:hAnsi="Book Antiqua" w:cs="Times New Roman"/>
                <w:b/>
                <w:sz w:val="24"/>
                <w:szCs w:val="24"/>
              </w:rPr>
            </w:pPr>
            <w:r w:rsidRPr="00410A55">
              <w:rPr>
                <w:rFonts w:ascii="Book Antiqua" w:eastAsia="SimSun" w:hAnsi="Book Antiqua" w:cs="Times New Roman"/>
                <w:b/>
                <w:sz w:val="24"/>
                <w:szCs w:val="24"/>
              </w:rPr>
              <w:t>MAF</w:t>
            </w:r>
            <w:r w:rsidRPr="00410A55">
              <w:rPr>
                <w:rFonts w:ascii="Book Antiqua" w:eastAsia="SimSun" w:hAnsi="Book Antiqua" w:cs="Times New Roman"/>
                <w:b/>
                <w:sz w:val="24"/>
                <w:szCs w:val="24"/>
              </w:rPr>
              <w:t>（</w:t>
            </w:r>
            <w:r w:rsidRPr="00410A55">
              <w:rPr>
                <w:rFonts w:ascii="Book Antiqua" w:eastAsia="SimSun" w:hAnsi="Book Antiqua" w:cs="Times New Roman"/>
                <w:b/>
                <w:sz w:val="24"/>
                <w:szCs w:val="24"/>
              </w:rPr>
              <w:t>hapmap-HCB</w:t>
            </w:r>
            <w:r w:rsidRPr="00410A55">
              <w:rPr>
                <w:rFonts w:ascii="Book Antiqua" w:eastAsia="SimSun" w:hAnsi="Book Antiqua" w:cs="Times New Roman"/>
                <w:b/>
                <w:sz w:val="24"/>
                <w:szCs w:val="24"/>
              </w:rPr>
              <w:t>）</w:t>
            </w:r>
          </w:p>
        </w:tc>
      </w:tr>
      <w:tr w:rsidR="001D1515" w:rsidRPr="001D1515" w:rsidTr="00E91A44">
        <w:trPr>
          <w:trHeight w:val="318"/>
        </w:trPr>
        <w:tc>
          <w:tcPr>
            <w:tcW w:w="693" w:type="pct"/>
            <w:tcBorders>
              <w:top w:val="single" w:sz="4" w:space="0" w:color="auto"/>
            </w:tcBorders>
            <w:noWrap/>
            <w:hideMark/>
          </w:tcPr>
          <w:p w:rsidR="005C4100" w:rsidRPr="001D1515" w:rsidRDefault="005C4100" w:rsidP="00410A55">
            <w:pPr>
              <w:adjustRightInd w:val="0"/>
              <w:snapToGrid w:val="0"/>
              <w:spacing w:line="360" w:lineRule="auto"/>
              <w:jc w:val="left"/>
              <w:rPr>
                <w:rFonts w:ascii="Book Antiqua" w:eastAsia="SimSun" w:hAnsi="Book Antiqua" w:cs="Times New Roman"/>
                <w:i/>
                <w:sz w:val="24"/>
                <w:szCs w:val="24"/>
              </w:rPr>
            </w:pPr>
            <w:r w:rsidRPr="001D1515">
              <w:rPr>
                <w:rFonts w:ascii="Book Antiqua" w:eastAsia="SimSun" w:hAnsi="Book Antiqua" w:cs="Times New Roman"/>
                <w:i/>
                <w:sz w:val="24"/>
                <w:szCs w:val="24"/>
              </w:rPr>
              <w:t>MCM4</w:t>
            </w:r>
          </w:p>
        </w:tc>
        <w:tc>
          <w:tcPr>
            <w:tcW w:w="758" w:type="pct"/>
            <w:tcBorders>
              <w:top w:val="single" w:sz="4" w:space="0" w:color="auto"/>
            </w:tcBorders>
            <w:noWrap/>
            <w:hideMark/>
          </w:tcPr>
          <w:p w:rsidR="005C4100" w:rsidRPr="001D1515" w:rsidRDefault="005C4100" w:rsidP="00410A55">
            <w:pPr>
              <w:adjustRightInd w:val="0"/>
              <w:snapToGrid w:val="0"/>
              <w:spacing w:line="360" w:lineRule="auto"/>
              <w:jc w:val="center"/>
              <w:rPr>
                <w:rFonts w:ascii="Book Antiqua" w:eastAsia="SimSun" w:hAnsi="Book Antiqua" w:cs="Times New Roman"/>
                <w:sz w:val="24"/>
                <w:szCs w:val="24"/>
              </w:rPr>
            </w:pPr>
            <w:r w:rsidRPr="001D1515">
              <w:rPr>
                <w:rFonts w:ascii="Book Antiqua" w:eastAsia="SimSun" w:hAnsi="Book Antiqua" w:cs="Times New Roman"/>
                <w:sz w:val="24"/>
                <w:szCs w:val="24"/>
              </w:rPr>
              <w:t>rs2305952</w:t>
            </w:r>
          </w:p>
        </w:tc>
        <w:tc>
          <w:tcPr>
            <w:tcW w:w="1586" w:type="pct"/>
            <w:tcBorders>
              <w:top w:val="single" w:sz="4" w:space="0" w:color="auto"/>
            </w:tcBorders>
            <w:noWrap/>
            <w:hideMark/>
          </w:tcPr>
          <w:p w:rsidR="005C4100" w:rsidRPr="001D1515" w:rsidRDefault="005C4100" w:rsidP="00410A55">
            <w:pPr>
              <w:adjustRightInd w:val="0"/>
              <w:snapToGrid w:val="0"/>
              <w:spacing w:line="360" w:lineRule="auto"/>
              <w:jc w:val="center"/>
              <w:rPr>
                <w:rFonts w:ascii="Book Antiqua" w:eastAsia="SimSun" w:hAnsi="Book Antiqua" w:cs="Times New Roman"/>
                <w:sz w:val="24"/>
                <w:szCs w:val="24"/>
              </w:rPr>
            </w:pPr>
            <w:r w:rsidRPr="001D1515">
              <w:rPr>
                <w:rFonts w:ascii="Book Antiqua" w:eastAsia="SimSun" w:hAnsi="Book Antiqua" w:cs="Times New Roman"/>
                <w:sz w:val="24"/>
                <w:szCs w:val="24"/>
              </w:rPr>
              <w:t>8</w:t>
            </w:r>
            <w:r w:rsidR="00431C8B">
              <w:rPr>
                <w:rFonts w:ascii="Book Antiqua" w:eastAsia="SimSun" w:hAnsi="Book Antiqua" w:cs="Times New Roman"/>
                <w:sz w:val="24"/>
                <w:szCs w:val="24"/>
              </w:rPr>
              <w:t xml:space="preserve"> </w:t>
            </w:r>
            <w:r w:rsidR="00650364">
              <w:rPr>
                <w:rFonts w:ascii="Book Antiqua" w:eastAsia="SimSun" w:hAnsi="Book Antiqua" w:cs="Times New Roman"/>
                <w:sz w:val="24"/>
                <w:szCs w:val="24"/>
              </w:rPr>
              <w:t>(</w:t>
            </w:r>
            <w:r w:rsidRPr="001D1515">
              <w:rPr>
                <w:rFonts w:ascii="Book Antiqua" w:eastAsia="SimSun" w:hAnsi="Book Antiqua" w:cs="Times New Roman"/>
                <w:sz w:val="24"/>
                <w:szCs w:val="24"/>
              </w:rPr>
              <w:t>47962049</w:t>
            </w:r>
            <w:r w:rsidR="0048439E" w:rsidRPr="001D1515">
              <w:rPr>
                <w:rFonts w:ascii="Book Antiqua" w:eastAsia="SimSun" w:hAnsi="Book Antiqua" w:cs="Times New Roman"/>
                <w:sz w:val="24"/>
                <w:szCs w:val="24"/>
              </w:rPr>
              <w:t>)</w:t>
            </w:r>
          </w:p>
        </w:tc>
        <w:tc>
          <w:tcPr>
            <w:tcW w:w="469" w:type="pct"/>
            <w:tcBorders>
              <w:top w:val="single" w:sz="4" w:space="0" w:color="auto"/>
            </w:tcBorders>
            <w:noWrap/>
            <w:hideMark/>
          </w:tcPr>
          <w:p w:rsidR="005C4100" w:rsidRPr="001D1515" w:rsidRDefault="005C4100" w:rsidP="00410A55">
            <w:pPr>
              <w:adjustRightInd w:val="0"/>
              <w:snapToGrid w:val="0"/>
              <w:spacing w:line="360" w:lineRule="auto"/>
              <w:jc w:val="center"/>
              <w:rPr>
                <w:rFonts w:ascii="Book Antiqua" w:eastAsia="SimSun" w:hAnsi="Book Antiqua" w:cs="Times New Roman"/>
                <w:sz w:val="24"/>
                <w:szCs w:val="24"/>
              </w:rPr>
            </w:pPr>
            <w:r w:rsidRPr="001D1515">
              <w:rPr>
                <w:rFonts w:ascii="Book Antiqua" w:eastAsia="SimSun" w:hAnsi="Book Antiqua" w:cs="Times New Roman"/>
                <w:sz w:val="24"/>
                <w:szCs w:val="24"/>
              </w:rPr>
              <w:t>C/T</w:t>
            </w:r>
          </w:p>
        </w:tc>
        <w:tc>
          <w:tcPr>
            <w:tcW w:w="1494" w:type="pct"/>
            <w:tcBorders>
              <w:top w:val="single" w:sz="4" w:space="0" w:color="auto"/>
            </w:tcBorders>
            <w:noWrap/>
            <w:hideMark/>
          </w:tcPr>
          <w:p w:rsidR="005C4100" w:rsidRPr="001D1515" w:rsidRDefault="005C4100" w:rsidP="00410A55">
            <w:pPr>
              <w:adjustRightInd w:val="0"/>
              <w:snapToGrid w:val="0"/>
              <w:spacing w:line="360" w:lineRule="auto"/>
              <w:jc w:val="center"/>
              <w:rPr>
                <w:rFonts w:ascii="Book Antiqua" w:eastAsia="SimSun" w:hAnsi="Book Antiqua" w:cs="Times New Roman"/>
                <w:sz w:val="24"/>
                <w:szCs w:val="24"/>
              </w:rPr>
            </w:pPr>
            <w:r w:rsidRPr="001D1515">
              <w:rPr>
                <w:rFonts w:ascii="Book Antiqua" w:eastAsia="SimSun" w:hAnsi="Book Antiqua" w:cs="Times New Roman"/>
                <w:sz w:val="24"/>
                <w:szCs w:val="24"/>
              </w:rPr>
              <w:t>C</w:t>
            </w:r>
            <w:r w:rsidR="00A3451F">
              <w:rPr>
                <w:rFonts w:ascii="Book Antiqua" w:eastAsia="SimSun" w:hAnsi="Book Antiqua" w:cs="Times New Roman"/>
                <w:sz w:val="24"/>
                <w:szCs w:val="24"/>
              </w:rPr>
              <w:t xml:space="preserve"> = </w:t>
            </w:r>
            <w:r w:rsidRPr="001D1515">
              <w:rPr>
                <w:rFonts w:ascii="Book Antiqua" w:eastAsia="SimSun" w:hAnsi="Book Antiqua" w:cs="Times New Roman"/>
                <w:sz w:val="24"/>
                <w:szCs w:val="24"/>
              </w:rPr>
              <w:t>0.18</w:t>
            </w:r>
          </w:p>
        </w:tc>
      </w:tr>
      <w:tr w:rsidR="001D1515" w:rsidRPr="001D1515" w:rsidTr="00E91A44">
        <w:trPr>
          <w:trHeight w:val="318"/>
        </w:trPr>
        <w:tc>
          <w:tcPr>
            <w:tcW w:w="693" w:type="pct"/>
            <w:noWrap/>
            <w:hideMark/>
          </w:tcPr>
          <w:p w:rsidR="005C4100" w:rsidRPr="001D1515" w:rsidRDefault="005C4100" w:rsidP="00410A55">
            <w:pPr>
              <w:adjustRightInd w:val="0"/>
              <w:snapToGrid w:val="0"/>
              <w:spacing w:line="360" w:lineRule="auto"/>
              <w:jc w:val="left"/>
              <w:rPr>
                <w:rFonts w:ascii="Book Antiqua" w:eastAsia="SimSun" w:hAnsi="Book Antiqua" w:cs="Times New Roman"/>
                <w:i/>
                <w:sz w:val="24"/>
                <w:szCs w:val="24"/>
              </w:rPr>
            </w:pPr>
            <w:r w:rsidRPr="001D1515">
              <w:rPr>
                <w:rFonts w:ascii="Book Antiqua" w:eastAsia="SimSun" w:hAnsi="Book Antiqua" w:cs="Times New Roman"/>
                <w:i/>
                <w:sz w:val="24"/>
                <w:szCs w:val="24"/>
              </w:rPr>
              <w:t>YWHAB</w:t>
            </w:r>
          </w:p>
        </w:tc>
        <w:tc>
          <w:tcPr>
            <w:tcW w:w="758" w:type="pct"/>
            <w:noWrap/>
            <w:hideMark/>
          </w:tcPr>
          <w:p w:rsidR="005C4100" w:rsidRPr="001D1515" w:rsidRDefault="005C4100" w:rsidP="00410A55">
            <w:pPr>
              <w:adjustRightInd w:val="0"/>
              <w:snapToGrid w:val="0"/>
              <w:spacing w:line="360" w:lineRule="auto"/>
              <w:jc w:val="center"/>
              <w:rPr>
                <w:rFonts w:ascii="Book Antiqua" w:eastAsia="SimSun" w:hAnsi="Book Antiqua" w:cs="Times New Roman"/>
                <w:sz w:val="24"/>
                <w:szCs w:val="24"/>
              </w:rPr>
            </w:pPr>
            <w:r w:rsidRPr="001D1515">
              <w:rPr>
                <w:rFonts w:ascii="Book Antiqua" w:eastAsia="SimSun" w:hAnsi="Book Antiqua" w:cs="Times New Roman"/>
                <w:sz w:val="24"/>
                <w:szCs w:val="24"/>
              </w:rPr>
              <w:t>rs2425675</w:t>
            </w:r>
          </w:p>
        </w:tc>
        <w:tc>
          <w:tcPr>
            <w:tcW w:w="1586" w:type="pct"/>
            <w:noWrap/>
            <w:hideMark/>
          </w:tcPr>
          <w:p w:rsidR="005C4100" w:rsidRPr="001D1515" w:rsidRDefault="005C4100" w:rsidP="00410A55">
            <w:pPr>
              <w:adjustRightInd w:val="0"/>
              <w:snapToGrid w:val="0"/>
              <w:spacing w:line="360" w:lineRule="auto"/>
              <w:jc w:val="center"/>
              <w:rPr>
                <w:rFonts w:ascii="Book Antiqua" w:eastAsia="SimSun" w:hAnsi="Book Antiqua" w:cs="Times New Roman"/>
                <w:sz w:val="24"/>
                <w:szCs w:val="24"/>
              </w:rPr>
            </w:pPr>
            <w:r w:rsidRPr="001D1515">
              <w:rPr>
                <w:rFonts w:ascii="Book Antiqua" w:eastAsia="SimSun" w:hAnsi="Book Antiqua" w:cs="Times New Roman"/>
                <w:sz w:val="24"/>
                <w:szCs w:val="24"/>
              </w:rPr>
              <w:t>20</w:t>
            </w:r>
            <w:r w:rsidR="00431C8B">
              <w:rPr>
                <w:rFonts w:ascii="Book Antiqua" w:eastAsia="SimSun" w:hAnsi="Book Antiqua" w:cs="Times New Roman"/>
                <w:sz w:val="24"/>
                <w:szCs w:val="24"/>
              </w:rPr>
              <w:t xml:space="preserve"> </w:t>
            </w:r>
            <w:r w:rsidR="00650364">
              <w:rPr>
                <w:rFonts w:ascii="Book Antiqua" w:eastAsia="SimSun" w:hAnsi="Book Antiqua" w:cs="Times New Roman"/>
                <w:sz w:val="24"/>
                <w:szCs w:val="24"/>
              </w:rPr>
              <w:t>(</w:t>
            </w:r>
            <w:r w:rsidRPr="001D1515">
              <w:rPr>
                <w:rFonts w:ascii="Book Antiqua" w:eastAsia="SimSun" w:hAnsi="Book Antiqua" w:cs="Times New Roman"/>
                <w:sz w:val="24"/>
                <w:szCs w:val="24"/>
              </w:rPr>
              <w:t>44906293</w:t>
            </w:r>
            <w:r w:rsidR="0048439E" w:rsidRPr="001D1515">
              <w:rPr>
                <w:rFonts w:ascii="Book Antiqua" w:eastAsia="SimSun" w:hAnsi="Book Antiqua" w:cs="Times New Roman"/>
                <w:sz w:val="24"/>
                <w:szCs w:val="24"/>
              </w:rPr>
              <w:t>)</w:t>
            </w:r>
          </w:p>
        </w:tc>
        <w:tc>
          <w:tcPr>
            <w:tcW w:w="469" w:type="pct"/>
            <w:noWrap/>
            <w:hideMark/>
          </w:tcPr>
          <w:p w:rsidR="005C4100" w:rsidRPr="001D1515" w:rsidRDefault="005C4100" w:rsidP="00410A55">
            <w:pPr>
              <w:adjustRightInd w:val="0"/>
              <w:snapToGrid w:val="0"/>
              <w:spacing w:line="360" w:lineRule="auto"/>
              <w:jc w:val="center"/>
              <w:rPr>
                <w:rFonts w:ascii="Book Antiqua" w:eastAsia="SimSun" w:hAnsi="Book Antiqua" w:cs="Times New Roman"/>
                <w:sz w:val="24"/>
                <w:szCs w:val="24"/>
              </w:rPr>
            </w:pPr>
            <w:r w:rsidRPr="001D1515">
              <w:rPr>
                <w:rFonts w:ascii="Book Antiqua" w:eastAsia="SimSun" w:hAnsi="Book Antiqua" w:cs="Times New Roman"/>
                <w:sz w:val="24"/>
                <w:szCs w:val="24"/>
              </w:rPr>
              <w:t>A/G</w:t>
            </w:r>
          </w:p>
        </w:tc>
        <w:tc>
          <w:tcPr>
            <w:tcW w:w="1494" w:type="pct"/>
            <w:noWrap/>
            <w:hideMark/>
          </w:tcPr>
          <w:p w:rsidR="005C4100" w:rsidRPr="001D1515" w:rsidRDefault="005C4100" w:rsidP="00410A55">
            <w:pPr>
              <w:adjustRightInd w:val="0"/>
              <w:snapToGrid w:val="0"/>
              <w:spacing w:line="360" w:lineRule="auto"/>
              <w:jc w:val="center"/>
              <w:rPr>
                <w:rFonts w:ascii="Book Antiqua" w:eastAsia="SimSun" w:hAnsi="Book Antiqua" w:cs="Times New Roman"/>
                <w:sz w:val="24"/>
                <w:szCs w:val="24"/>
              </w:rPr>
            </w:pPr>
            <w:r w:rsidRPr="001D1515">
              <w:rPr>
                <w:rFonts w:ascii="Book Antiqua" w:eastAsia="SimSun" w:hAnsi="Book Antiqua" w:cs="Times New Roman"/>
                <w:sz w:val="24"/>
                <w:szCs w:val="24"/>
              </w:rPr>
              <w:t>A</w:t>
            </w:r>
            <w:r w:rsidR="00A3451F">
              <w:rPr>
                <w:rFonts w:ascii="Book Antiqua" w:eastAsia="SimSun" w:hAnsi="Book Antiqua" w:cs="Times New Roman"/>
                <w:sz w:val="24"/>
                <w:szCs w:val="24"/>
              </w:rPr>
              <w:t xml:space="preserve"> = </w:t>
            </w:r>
            <w:r w:rsidRPr="001D1515">
              <w:rPr>
                <w:rFonts w:ascii="Book Antiqua" w:eastAsia="SimSun" w:hAnsi="Book Antiqua" w:cs="Times New Roman"/>
                <w:sz w:val="24"/>
                <w:szCs w:val="24"/>
              </w:rPr>
              <w:t>0.2</w:t>
            </w:r>
            <w:r w:rsidR="0048439E" w:rsidRPr="001D1515">
              <w:rPr>
                <w:rFonts w:ascii="Book Antiqua" w:eastAsia="SimSun" w:hAnsi="Book Antiqua" w:cs="Times New Roman"/>
                <w:sz w:val="24"/>
                <w:szCs w:val="24"/>
              </w:rPr>
              <w:t>0</w:t>
            </w:r>
          </w:p>
        </w:tc>
      </w:tr>
      <w:tr w:rsidR="001D1515" w:rsidRPr="001D1515" w:rsidTr="00E91A44">
        <w:trPr>
          <w:trHeight w:val="318"/>
        </w:trPr>
        <w:tc>
          <w:tcPr>
            <w:tcW w:w="693" w:type="pct"/>
            <w:noWrap/>
            <w:hideMark/>
          </w:tcPr>
          <w:p w:rsidR="005C4100" w:rsidRPr="001D1515" w:rsidRDefault="005C4100" w:rsidP="00410A55">
            <w:pPr>
              <w:adjustRightInd w:val="0"/>
              <w:snapToGrid w:val="0"/>
              <w:spacing w:line="360" w:lineRule="auto"/>
              <w:jc w:val="left"/>
              <w:rPr>
                <w:rFonts w:ascii="Book Antiqua" w:eastAsia="SimSun" w:hAnsi="Book Antiqua" w:cs="Times New Roman"/>
                <w:i/>
                <w:sz w:val="24"/>
                <w:szCs w:val="24"/>
              </w:rPr>
            </w:pPr>
            <w:r w:rsidRPr="001D1515">
              <w:rPr>
                <w:rFonts w:ascii="Book Antiqua" w:eastAsia="SimSun" w:hAnsi="Book Antiqua" w:cs="Times New Roman"/>
                <w:i/>
                <w:sz w:val="24"/>
                <w:szCs w:val="24"/>
              </w:rPr>
              <w:t>CDKN2A</w:t>
            </w:r>
          </w:p>
        </w:tc>
        <w:tc>
          <w:tcPr>
            <w:tcW w:w="758" w:type="pct"/>
            <w:noWrap/>
            <w:hideMark/>
          </w:tcPr>
          <w:p w:rsidR="005C4100" w:rsidRPr="001D1515" w:rsidRDefault="005C4100" w:rsidP="00410A55">
            <w:pPr>
              <w:adjustRightInd w:val="0"/>
              <w:snapToGrid w:val="0"/>
              <w:spacing w:line="360" w:lineRule="auto"/>
              <w:jc w:val="center"/>
              <w:rPr>
                <w:rFonts w:ascii="Book Antiqua" w:eastAsia="SimSun" w:hAnsi="Book Antiqua" w:cs="Times New Roman"/>
                <w:sz w:val="24"/>
                <w:szCs w:val="24"/>
              </w:rPr>
            </w:pPr>
            <w:r w:rsidRPr="001D1515">
              <w:rPr>
                <w:rFonts w:ascii="Book Antiqua" w:eastAsia="SimSun" w:hAnsi="Book Antiqua" w:cs="Times New Roman"/>
                <w:sz w:val="24"/>
                <w:szCs w:val="24"/>
              </w:rPr>
              <w:t>rs3088440</w:t>
            </w:r>
          </w:p>
        </w:tc>
        <w:tc>
          <w:tcPr>
            <w:tcW w:w="1586" w:type="pct"/>
            <w:noWrap/>
            <w:hideMark/>
          </w:tcPr>
          <w:p w:rsidR="005C4100" w:rsidRPr="001D1515" w:rsidRDefault="005C4100" w:rsidP="00410A55">
            <w:pPr>
              <w:adjustRightInd w:val="0"/>
              <w:snapToGrid w:val="0"/>
              <w:spacing w:line="360" w:lineRule="auto"/>
              <w:jc w:val="center"/>
              <w:rPr>
                <w:rFonts w:ascii="Book Antiqua" w:eastAsia="SimSun" w:hAnsi="Book Antiqua" w:cs="Times New Roman"/>
                <w:sz w:val="24"/>
                <w:szCs w:val="24"/>
              </w:rPr>
            </w:pPr>
            <w:r w:rsidRPr="001D1515">
              <w:rPr>
                <w:rFonts w:ascii="Book Antiqua" w:eastAsia="SimSun" w:hAnsi="Book Antiqua" w:cs="Times New Roman"/>
                <w:sz w:val="24"/>
                <w:szCs w:val="24"/>
              </w:rPr>
              <w:t>9</w:t>
            </w:r>
            <w:r w:rsidR="00431C8B">
              <w:rPr>
                <w:rFonts w:ascii="Book Antiqua" w:eastAsia="SimSun" w:hAnsi="Book Antiqua" w:cs="Times New Roman"/>
                <w:sz w:val="24"/>
                <w:szCs w:val="24"/>
              </w:rPr>
              <w:t xml:space="preserve"> </w:t>
            </w:r>
            <w:r w:rsidR="00650364">
              <w:rPr>
                <w:rFonts w:ascii="Book Antiqua" w:eastAsia="SimSun" w:hAnsi="Book Antiqua" w:cs="Times New Roman"/>
                <w:sz w:val="24"/>
                <w:szCs w:val="24"/>
              </w:rPr>
              <w:t>(</w:t>
            </w:r>
            <w:r w:rsidRPr="001D1515">
              <w:rPr>
                <w:rFonts w:ascii="Book Antiqua" w:eastAsia="SimSun" w:hAnsi="Book Antiqua" w:cs="Times New Roman"/>
                <w:sz w:val="24"/>
                <w:szCs w:val="24"/>
              </w:rPr>
              <w:t>21968160</w:t>
            </w:r>
            <w:r w:rsidR="0048439E" w:rsidRPr="001D1515">
              <w:rPr>
                <w:rFonts w:ascii="Book Antiqua" w:eastAsia="SimSun" w:hAnsi="Book Antiqua" w:cs="Times New Roman"/>
                <w:sz w:val="24"/>
                <w:szCs w:val="24"/>
              </w:rPr>
              <w:t>)</w:t>
            </w:r>
          </w:p>
        </w:tc>
        <w:tc>
          <w:tcPr>
            <w:tcW w:w="469" w:type="pct"/>
            <w:noWrap/>
            <w:hideMark/>
          </w:tcPr>
          <w:p w:rsidR="005C4100" w:rsidRPr="001D1515" w:rsidRDefault="005C4100" w:rsidP="00410A55">
            <w:pPr>
              <w:adjustRightInd w:val="0"/>
              <w:snapToGrid w:val="0"/>
              <w:spacing w:line="360" w:lineRule="auto"/>
              <w:jc w:val="center"/>
              <w:rPr>
                <w:rFonts w:ascii="Book Antiqua" w:eastAsia="SimSun" w:hAnsi="Book Antiqua" w:cs="Times New Roman"/>
                <w:sz w:val="24"/>
                <w:szCs w:val="24"/>
              </w:rPr>
            </w:pPr>
            <w:r w:rsidRPr="001D1515">
              <w:rPr>
                <w:rFonts w:ascii="Book Antiqua" w:eastAsia="SimSun" w:hAnsi="Book Antiqua" w:cs="Times New Roman"/>
                <w:sz w:val="24"/>
                <w:szCs w:val="24"/>
              </w:rPr>
              <w:t>A/G</w:t>
            </w:r>
          </w:p>
        </w:tc>
        <w:tc>
          <w:tcPr>
            <w:tcW w:w="1494" w:type="pct"/>
            <w:noWrap/>
            <w:hideMark/>
          </w:tcPr>
          <w:p w:rsidR="005C4100" w:rsidRPr="001D1515" w:rsidRDefault="005C4100" w:rsidP="00410A55">
            <w:pPr>
              <w:adjustRightInd w:val="0"/>
              <w:snapToGrid w:val="0"/>
              <w:spacing w:line="360" w:lineRule="auto"/>
              <w:jc w:val="center"/>
              <w:rPr>
                <w:rFonts w:ascii="Book Antiqua" w:eastAsia="SimSun" w:hAnsi="Book Antiqua" w:cs="Times New Roman"/>
                <w:sz w:val="24"/>
                <w:szCs w:val="24"/>
              </w:rPr>
            </w:pPr>
            <w:r w:rsidRPr="001D1515">
              <w:rPr>
                <w:rFonts w:ascii="Book Antiqua" w:eastAsia="SimSun" w:hAnsi="Book Antiqua" w:cs="Times New Roman"/>
                <w:sz w:val="24"/>
                <w:szCs w:val="24"/>
              </w:rPr>
              <w:t>A</w:t>
            </w:r>
            <w:r w:rsidR="00A3451F">
              <w:rPr>
                <w:rFonts w:ascii="Book Antiqua" w:eastAsia="SimSun" w:hAnsi="Book Antiqua" w:cs="Times New Roman"/>
                <w:sz w:val="24"/>
                <w:szCs w:val="24"/>
              </w:rPr>
              <w:t xml:space="preserve"> = </w:t>
            </w:r>
            <w:r w:rsidRPr="001D1515">
              <w:rPr>
                <w:rFonts w:ascii="Book Antiqua" w:eastAsia="SimSun" w:hAnsi="Book Antiqua" w:cs="Times New Roman"/>
                <w:sz w:val="24"/>
                <w:szCs w:val="24"/>
              </w:rPr>
              <w:t>0.08</w:t>
            </w:r>
          </w:p>
        </w:tc>
      </w:tr>
      <w:tr w:rsidR="001D1515" w:rsidRPr="001D1515" w:rsidTr="00E91A44">
        <w:trPr>
          <w:trHeight w:val="318"/>
        </w:trPr>
        <w:tc>
          <w:tcPr>
            <w:tcW w:w="693" w:type="pct"/>
            <w:noWrap/>
            <w:hideMark/>
          </w:tcPr>
          <w:p w:rsidR="005C4100" w:rsidRPr="001D1515" w:rsidRDefault="005C4100" w:rsidP="00410A55">
            <w:pPr>
              <w:adjustRightInd w:val="0"/>
              <w:snapToGrid w:val="0"/>
              <w:spacing w:line="360" w:lineRule="auto"/>
              <w:jc w:val="left"/>
              <w:rPr>
                <w:rFonts w:ascii="Book Antiqua" w:eastAsia="SimSun" w:hAnsi="Book Antiqua" w:cs="Times New Roman"/>
                <w:i/>
                <w:sz w:val="24"/>
                <w:szCs w:val="24"/>
              </w:rPr>
            </w:pPr>
            <w:r w:rsidRPr="001D1515">
              <w:rPr>
                <w:rFonts w:ascii="Book Antiqua" w:eastAsia="SimSun" w:hAnsi="Book Antiqua" w:cs="Times New Roman"/>
                <w:i/>
                <w:sz w:val="24"/>
                <w:szCs w:val="24"/>
              </w:rPr>
              <w:t>TGFB3</w:t>
            </w:r>
          </w:p>
        </w:tc>
        <w:tc>
          <w:tcPr>
            <w:tcW w:w="758" w:type="pct"/>
            <w:noWrap/>
            <w:hideMark/>
          </w:tcPr>
          <w:p w:rsidR="005C4100" w:rsidRPr="001D1515" w:rsidRDefault="005C4100" w:rsidP="00410A55">
            <w:pPr>
              <w:adjustRightInd w:val="0"/>
              <w:snapToGrid w:val="0"/>
              <w:spacing w:line="360" w:lineRule="auto"/>
              <w:jc w:val="center"/>
              <w:rPr>
                <w:rFonts w:ascii="Book Antiqua" w:eastAsia="SimSun" w:hAnsi="Book Antiqua" w:cs="Times New Roman"/>
                <w:sz w:val="24"/>
                <w:szCs w:val="24"/>
              </w:rPr>
            </w:pPr>
            <w:r w:rsidRPr="001D1515">
              <w:rPr>
                <w:rFonts w:ascii="Book Antiqua" w:eastAsia="SimSun" w:hAnsi="Book Antiqua" w:cs="Times New Roman"/>
                <w:sz w:val="24"/>
                <w:szCs w:val="24"/>
              </w:rPr>
              <w:t>rs3917148</w:t>
            </w:r>
          </w:p>
        </w:tc>
        <w:tc>
          <w:tcPr>
            <w:tcW w:w="1586" w:type="pct"/>
            <w:noWrap/>
            <w:hideMark/>
          </w:tcPr>
          <w:p w:rsidR="005C4100" w:rsidRPr="001D1515" w:rsidRDefault="005C4100" w:rsidP="00410A55">
            <w:pPr>
              <w:adjustRightInd w:val="0"/>
              <w:snapToGrid w:val="0"/>
              <w:spacing w:line="360" w:lineRule="auto"/>
              <w:jc w:val="center"/>
              <w:rPr>
                <w:rFonts w:ascii="Book Antiqua" w:eastAsia="SimSun" w:hAnsi="Book Antiqua" w:cs="Times New Roman"/>
                <w:sz w:val="24"/>
                <w:szCs w:val="24"/>
              </w:rPr>
            </w:pPr>
            <w:r w:rsidRPr="001D1515">
              <w:rPr>
                <w:rFonts w:ascii="Book Antiqua" w:eastAsia="SimSun" w:hAnsi="Book Antiqua" w:cs="Times New Roman"/>
                <w:sz w:val="24"/>
                <w:szCs w:val="24"/>
              </w:rPr>
              <w:t>14</w:t>
            </w:r>
            <w:r w:rsidR="00431C8B">
              <w:rPr>
                <w:rFonts w:ascii="Book Antiqua" w:eastAsia="SimSun" w:hAnsi="Book Antiqua" w:cs="Times New Roman"/>
                <w:sz w:val="24"/>
                <w:szCs w:val="24"/>
              </w:rPr>
              <w:t xml:space="preserve"> </w:t>
            </w:r>
            <w:r w:rsidR="00650364">
              <w:rPr>
                <w:rFonts w:ascii="Book Antiqua" w:eastAsia="SimSun" w:hAnsi="Book Antiqua" w:cs="Times New Roman"/>
                <w:sz w:val="24"/>
                <w:szCs w:val="24"/>
              </w:rPr>
              <w:t>(</w:t>
            </w:r>
            <w:r w:rsidRPr="001D1515">
              <w:rPr>
                <w:rFonts w:ascii="Book Antiqua" w:eastAsia="SimSun" w:hAnsi="Book Antiqua" w:cs="Times New Roman"/>
                <w:sz w:val="24"/>
                <w:szCs w:val="24"/>
              </w:rPr>
              <w:t>75980178</w:t>
            </w:r>
            <w:r w:rsidR="0048439E" w:rsidRPr="001D1515">
              <w:rPr>
                <w:rFonts w:ascii="Book Antiqua" w:eastAsia="SimSun" w:hAnsi="Book Antiqua" w:cs="Times New Roman"/>
                <w:sz w:val="24"/>
                <w:szCs w:val="24"/>
              </w:rPr>
              <w:t>)</w:t>
            </w:r>
          </w:p>
        </w:tc>
        <w:tc>
          <w:tcPr>
            <w:tcW w:w="469" w:type="pct"/>
            <w:noWrap/>
            <w:hideMark/>
          </w:tcPr>
          <w:p w:rsidR="005C4100" w:rsidRPr="001D1515" w:rsidRDefault="005C4100" w:rsidP="00410A55">
            <w:pPr>
              <w:adjustRightInd w:val="0"/>
              <w:snapToGrid w:val="0"/>
              <w:spacing w:line="360" w:lineRule="auto"/>
              <w:jc w:val="center"/>
              <w:rPr>
                <w:rFonts w:ascii="Book Antiqua" w:eastAsia="SimSun" w:hAnsi="Book Antiqua" w:cs="Times New Roman"/>
                <w:sz w:val="24"/>
                <w:szCs w:val="24"/>
              </w:rPr>
            </w:pPr>
            <w:r w:rsidRPr="001D1515">
              <w:rPr>
                <w:rFonts w:ascii="Book Antiqua" w:eastAsia="SimSun" w:hAnsi="Book Antiqua" w:cs="Times New Roman"/>
                <w:sz w:val="24"/>
                <w:szCs w:val="24"/>
              </w:rPr>
              <w:t>A/C</w:t>
            </w:r>
          </w:p>
        </w:tc>
        <w:tc>
          <w:tcPr>
            <w:tcW w:w="1494" w:type="pct"/>
            <w:noWrap/>
            <w:hideMark/>
          </w:tcPr>
          <w:p w:rsidR="005C4100" w:rsidRPr="001D1515" w:rsidRDefault="005C4100" w:rsidP="00410A55">
            <w:pPr>
              <w:adjustRightInd w:val="0"/>
              <w:snapToGrid w:val="0"/>
              <w:spacing w:line="360" w:lineRule="auto"/>
              <w:jc w:val="center"/>
              <w:rPr>
                <w:rFonts w:ascii="Book Antiqua" w:eastAsia="SimSun" w:hAnsi="Book Antiqua" w:cs="Times New Roman"/>
                <w:sz w:val="24"/>
                <w:szCs w:val="24"/>
              </w:rPr>
            </w:pPr>
            <w:r w:rsidRPr="001D1515">
              <w:rPr>
                <w:rFonts w:ascii="Book Antiqua" w:eastAsia="SimSun" w:hAnsi="Book Antiqua" w:cs="Times New Roman"/>
                <w:sz w:val="24"/>
                <w:szCs w:val="24"/>
              </w:rPr>
              <w:t>C</w:t>
            </w:r>
            <w:r w:rsidR="00A3451F">
              <w:rPr>
                <w:rFonts w:ascii="Book Antiqua" w:eastAsia="SimSun" w:hAnsi="Book Antiqua" w:cs="Times New Roman"/>
                <w:sz w:val="24"/>
                <w:szCs w:val="24"/>
              </w:rPr>
              <w:t xml:space="preserve"> = </w:t>
            </w:r>
            <w:r w:rsidRPr="001D1515">
              <w:rPr>
                <w:rFonts w:ascii="Book Antiqua" w:eastAsia="SimSun" w:hAnsi="Book Antiqua" w:cs="Times New Roman"/>
                <w:sz w:val="24"/>
                <w:szCs w:val="24"/>
              </w:rPr>
              <w:t>0.10</w:t>
            </w:r>
          </w:p>
        </w:tc>
      </w:tr>
      <w:tr w:rsidR="001D1515" w:rsidRPr="001D1515" w:rsidTr="00E91A44">
        <w:trPr>
          <w:trHeight w:val="318"/>
        </w:trPr>
        <w:tc>
          <w:tcPr>
            <w:tcW w:w="693" w:type="pct"/>
            <w:noWrap/>
            <w:hideMark/>
          </w:tcPr>
          <w:p w:rsidR="005C4100" w:rsidRPr="001D1515" w:rsidRDefault="005C4100" w:rsidP="00410A55">
            <w:pPr>
              <w:adjustRightInd w:val="0"/>
              <w:snapToGrid w:val="0"/>
              <w:spacing w:line="360" w:lineRule="auto"/>
              <w:jc w:val="left"/>
              <w:rPr>
                <w:rFonts w:ascii="Book Antiqua" w:eastAsia="SimSun" w:hAnsi="Book Antiqua" w:cs="Times New Roman"/>
                <w:i/>
                <w:sz w:val="24"/>
                <w:szCs w:val="24"/>
              </w:rPr>
            </w:pPr>
            <w:r w:rsidRPr="001D1515">
              <w:rPr>
                <w:rFonts w:ascii="Book Antiqua" w:eastAsia="SimSun" w:hAnsi="Book Antiqua" w:cs="Times New Roman"/>
                <w:i/>
                <w:sz w:val="24"/>
                <w:szCs w:val="24"/>
              </w:rPr>
              <w:t>RBL2</w:t>
            </w:r>
          </w:p>
        </w:tc>
        <w:tc>
          <w:tcPr>
            <w:tcW w:w="758" w:type="pct"/>
            <w:noWrap/>
            <w:hideMark/>
          </w:tcPr>
          <w:p w:rsidR="005C4100" w:rsidRPr="001D1515" w:rsidRDefault="005C4100" w:rsidP="00410A55">
            <w:pPr>
              <w:adjustRightInd w:val="0"/>
              <w:snapToGrid w:val="0"/>
              <w:spacing w:line="360" w:lineRule="auto"/>
              <w:jc w:val="center"/>
              <w:rPr>
                <w:rFonts w:ascii="Book Antiqua" w:eastAsia="SimSun" w:hAnsi="Book Antiqua" w:cs="Times New Roman"/>
                <w:sz w:val="24"/>
                <w:szCs w:val="24"/>
              </w:rPr>
            </w:pPr>
            <w:r w:rsidRPr="001D1515">
              <w:rPr>
                <w:rFonts w:ascii="Book Antiqua" w:eastAsia="SimSun" w:hAnsi="Book Antiqua" w:cs="Times New Roman"/>
                <w:sz w:val="24"/>
                <w:szCs w:val="24"/>
              </w:rPr>
              <w:t>rs3929</w:t>
            </w:r>
          </w:p>
        </w:tc>
        <w:tc>
          <w:tcPr>
            <w:tcW w:w="1586" w:type="pct"/>
            <w:noWrap/>
            <w:hideMark/>
          </w:tcPr>
          <w:p w:rsidR="005C4100" w:rsidRPr="001D1515" w:rsidRDefault="005C4100" w:rsidP="00410A55">
            <w:pPr>
              <w:adjustRightInd w:val="0"/>
              <w:snapToGrid w:val="0"/>
              <w:spacing w:line="360" w:lineRule="auto"/>
              <w:jc w:val="center"/>
              <w:rPr>
                <w:rFonts w:ascii="Book Antiqua" w:eastAsia="SimSun" w:hAnsi="Book Antiqua" w:cs="Times New Roman"/>
                <w:sz w:val="24"/>
                <w:szCs w:val="24"/>
              </w:rPr>
            </w:pPr>
            <w:r w:rsidRPr="001D1515">
              <w:rPr>
                <w:rFonts w:ascii="Book Antiqua" w:eastAsia="SimSun" w:hAnsi="Book Antiqua" w:cs="Times New Roman"/>
                <w:sz w:val="24"/>
                <w:szCs w:val="24"/>
              </w:rPr>
              <w:t>16</w:t>
            </w:r>
            <w:r w:rsidR="00431C8B">
              <w:rPr>
                <w:rFonts w:ascii="Book Antiqua" w:eastAsia="SimSun" w:hAnsi="Book Antiqua" w:cs="Times New Roman"/>
                <w:sz w:val="24"/>
                <w:szCs w:val="24"/>
              </w:rPr>
              <w:t xml:space="preserve"> </w:t>
            </w:r>
            <w:r w:rsidR="00650364">
              <w:rPr>
                <w:rFonts w:ascii="Book Antiqua" w:eastAsia="SimSun" w:hAnsi="Book Antiqua" w:cs="Times New Roman"/>
                <w:sz w:val="24"/>
                <w:szCs w:val="24"/>
              </w:rPr>
              <w:t>(</w:t>
            </w:r>
            <w:r w:rsidRPr="001D1515">
              <w:rPr>
                <w:rFonts w:ascii="Book Antiqua" w:eastAsia="SimSun" w:hAnsi="Book Antiqua" w:cs="Times New Roman"/>
                <w:sz w:val="24"/>
                <w:szCs w:val="24"/>
              </w:rPr>
              <w:t>53490396</w:t>
            </w:r>
            <w:r w:rsidR="0048439E" w:rsidRPr="001D1515">
              <w:rPr>
                <w:rFonts w:ascii="Book Antiqua" w:eastAsia="SimSun" w:hAnsi="Book Antiqua" w:cs="Times New Roman"/>
                <w:sz w:val="24"/>
                <w:szCs w:val="24"/>
              </w:rPr>
              <w:t>)</w:t>
            </w:r>
          </w:p>
        </w:tc>
        <w:tc>
          <w:tcPr>
            <w:tcW w:w="469" w:type="pct"/>
            <w:noWrap/>
            <w:hideMark/>
          </w:tcPr>
          <w:p w:rsidR="005C4100" w:rsidRPr="001D1515" w:rsidRDefault="005C4100" w:rsidP="00410A55">
            <w:pPr>
              <w:adjustRightInd w:val="0"/>
              <w:snapToGrid w:val="0"/>
              <w:spacing w:line="360" w:lineRule="auto"/>
              <w:jc w:val="center"/>
              <w:rPr>
                <w:rFonts w:ascii="Book Antiqua" w:eastAsia="SimSun" w:hAnsi="Book Antiqua" w:cs="Times New Roman"/>
                <w:sz w:val="24"/>
                <w:szCs w:val="24"/>
              </w:rPr>
            </w:pPr>
            <w:r w:rsidRPr="001D1515">
              <w:rPr>
                <w:rFonts w:ascii="Book Antiqua" w:eastAsia="SimSun" w:hAnsi="Book Antiqua" w:cs="Times New Roman"/>
                <w:sz w:val="24"/>
                <w:szCs w:val="24"/>
              </w:rPr>
              <w:t>C/G</w:t>
            </w:r>
          </w:p>
        </w:tc>
        <w:tc>
          <w:tcPr>
            <w:tcW w:w="1494" w:type="pct"/>
            <w:noWrap/>
            <w:hideMark/>
          </w:tcPr>
          <w:p w:rsidR="005C4100" w:rsidRPr="001D1515" w:rsidRDefault="005C4100" w:rsidP="00410A55">
            <w:pPr>
              <w:adjustRightInd w:val="0"/>
              <w:snapToGrid w:val="0"/>
              <w:spacing w:line="360" w:lineRule="auto"/>
              <w:jc w:val="center"/>
              <w:rPr>
                <w:rFonts w:ascii="Book Antiqua" w:eastAsia="SimSun" w:hAnsi="Book Antiqua" w:cs="Times New Roman"/>
                <w:sz w:val="24"/>
                <w:szCs w:val="24"/>
              </w:rPr>
            </w:pPr>
            <w:r w:rsidRPr="001D1515">
              <w:rPr>
                <w:rFonts w:ascii="Book Antiqua" w:eastAsia="SimSun" w:hAnsi="Book Antiqua" w:cs="Times New Roman"/>
                <w:sz w:val="24"/>
                <w:szCs w:val="24"/>
              </w:rPr>
              <w:t>C</w:t>
            </w:r>
            <w:r w:rsidR="00A3451F">
              <w:rPr>
                <w:rFonts w:ascii="Book Antiqua" w:eastAsia="SimSun" w:hAnsi="Book Antiqua" w:cs="Times New Roman"/>
                <w:sz w:val="24"/>
                <w:szCs w:val="24"/>
              </w:rPr>
              <w:t xml:space="preserve"> = </w:t>
            </w:r>
            <w:r w:rsidRPr="001D1515">
              <w:rPr>
                <w:rFonts w:ascii="Book Antiqua" w:eastAsia="SimSun" w:hAnsi="Book Antiqua" w:cs="Times New Roman"/>
                <w:sz w:val="24"/>
                <w:szCs w:val="24"/>
              </w:rPr>
              <w:t>0.20</w:t>
            </w:r>
          </w:p>
        </w:tc>
      </w:tr>
      <w:tr w:rsidR="001D1515" w:rsidRPr="001D1515" w:rsidTr="00E91A44">
        <w:trPr>
          <w:trHeight w:val="318"/>
        </w:trPr>
        <w:tc>
          <w:tcPr>
            <w:tcW w:w="693" w:type="pct"/>
            <w:noWrap/>
            <w:hideMark/>
          </w:tcPr>
          <w:p w:rsidR="005C4100" w:rsidRPr="001D1515" w:rsidRDefault="005C4100" w:rsidP="00410A55">
            <w:pPr>
              <w:adjustRightInd w:val="0"/>
              <w:snapToGrid w:val="0"/>
              <w:spacing w:line="360" w:lineRule="auto"/>
              <w:jc w:val="left"/>
              <w:rPr>
                <w:rFonts w:ascii="Book Antiqua" w:eastAsia="SimSun" w:hAnsi="Book Antiqua" w:cs="Times New Roman"/>
                <w:i/>
                <w:sz w:val="24"/>
                <w:szCs w:val="24"/>
              </w:rPr>
            </w:pPr>
            <w:r w:rsidRPr="001D1515">
              <w:rPr>
                <w:rFonts w:ascii="Book Antiqua" w:eastAsia="SimSun" w:hAnsi="Book Antiqua" w:cs="Times New Roman"/>
                <w:i/>
                <w:sz w:val="24"/>
                <w:szCs w:val="24"/>
              </w:rPr>
              <w:t>RAD21</w:t>
            </w:r>
          </w:p>
        </w:tc>
        <w:tc>
          <w:tcPr>
            <w:tcW w:w="758" w:type="pct"/>
            <w:noWrap/>
            <w:hideMark/>
          </w:tcPr>
          <w:p w:rsidR="005C4100" w:rsidRPr="001D1515" w:rsidRDefault="005C4100" w:rsidP="00410A55">
            <w:pPr>
              <w:adjustRightInd w:val="0"/>
              <w:snapToGrid w:val="0"/>
              <w:spacing w:line="360" w:lineRule="auto"/>
              <w:jc w:val="center"/>
              <w:rPr>
                <w:rFonts w:ascii="Book Antiqua" w:eastAsia="SimSun" w:hAnsi="Book Antiqua" w:cs="Times New Roman"/>
                <w:sz w:val="24"/>
                <w:szCs w:val="24"/>
              </w:rPr>
            </w:pPr>
            <w:r w:rsidRPr="001D1515">
              <w:rPr>
                <w:rFonts w:ascii="Book Antiqua" w:eastAsia="SimSun" w:hAnsi="Book Antiqua" w:cs="Times New Roman"/>
                <w:sz w:val="24"/>
                <w:szCs w:val="24"/>
              </w:rPr>
              <w:t>rs6987652</w:t>
            </w:r>
          </w:p>
        </w:tc>
        <w:tc>
          <w:tcPr>
            <w:tcW w:w="1586" w:type="pct"/>
            <w:noWrap/>
            <w:hideMark/>
          </w:tcPr>
          <w:p w:rsidR="005C4100" w:rsidRPr="001D1515" w:rsidRDefault="005C4100" w:rsidP="00410A55">
            <w:pPr>
              <w:adjustRightInd w:val="0"/>
              <w:snapToGrid w:val="0"/>
              <w:spacing w:line="360" w:lineRule="auto"/>
              <w:jc w:val="center"/>
              <w:rPr>
                <w:rFonts w:ascii="Book Antiqua" w:eastAsia="SimSun" w:hAnsi="Book Antiqua" w:cs="Times New Roman"/>
                <w:sz w:val="24"/>
                <w:szCs w:val="24"/>
              </w:rPr>
            </w:pPr>
            <w:r w:rsidRPr="001D1515">
              <w:rPr>
                <w:rFonts w:ascii="Book Antiqua" w:eastAsia="SimSun" w:hAnsi="Book Antiqua" w:cs="Times New Roman"/>
                <w:sz w:val="24"/>
                <w:szCs w:val="24"/>
              </w:rPr>
              <w:t>8</w:t>
            </w:r>
            <w:r w:rsidR="00431C8B">
              <w:rPr>
                <w:rFonts w:ascii="Book Antiqua" w:eastAsia="SimSun" w:hAnsi="Book Antiqua" w:cs="Times New Roman"/>
                <w:sz w:val="24"/>
                <w:szCs w:val="24"/>
              </w:rPr>
              <w:t xml:space="preserve"> </w:t>
            </w:r>
            <w:r w:rsidR="00650364">
              <w:rPr>
                <w:rFonts w:ascii="Book Antiqua" w:eastAsia="SimSun" w:hAnsi="Book Antiqua" w:cs="Times New Roman"/>
                <w:sz w:val="24"/>
                <w:szCs w:val="24"/>
              </w:rPr>
              <w:t>(</w:t>
            </w:r>
            <w:r w:rsidRPr="001D1515">
              <w:rPr>
                <w:rFonts w:ascii="Book Antiqua" w:eastAsia="SimSun" w:hAnsi="Book Antiqua" w:cs="Times New Roman"/>
                <w:sz w:val="24"/>
                <w:szCs w:val="24"/>
              </w:rPr>
              <w:t>116870042</w:t>
            </w:r>
            <w:r w:rsidR="0048439E" w:rsidRPr="001D1515">
              <w:rPr>
                <w:rFonts w:ascii="Book Antiqua" w:eastAsia="SimSun" w:hAnsi="Book Antiqua" w:cs="Times New Roman"/>
                <w:sz w:val="24"/>
                <w:szCs w:val="24"/>
              </w:rPr>
              <w:t>)</w:t>
            </w:r>
          </w:p>
        </w:tc>
        <w:tc>
          <w:tcPr>
            <w:tcW w:w="469" w:type="pct"/>
            <w:noWrap/>
            <w:hideMark/>
          </w:tcPr>
          <w:p w:rsidR="005C4100" w:rsidRPr="001D1515" w:rsidRDefault="005C4100" w:rsidP="00410A55">
            <w:pPr>
              <w:adjustRightInd w:val="0"/>
              <w:snapToGrid w:val="0"/>
              <w:spacing w:line="360" w:lineRule="auto"/>
              <w:jc w:val="center"/>
              <w:rPr>
                <w:rFonts w:ascii="Book Antiqua" w:eastAsia="SimSun" w:hAnsi="Book Antiqua" w:cs="Times New Roman"/>
                <w:sz w:val="24"/>
                <w:szCs w:val="24"/>
              </w:rPr>
            </w:pPr>
            <w:r w:rsidRPr="001D1515">
              <w:rPr>
                <w:rFonts w:ascii="Book Antiqua" w:eastAsia="SimSun" w:hAnsi="Book Antiqua" w:cs="Times New Roman"/>
                <w:sz w:val="24"/>
                <w:szCs w:val="24"/>
              </w:rPr>
              <w:t>A/G</w:t>
            </w:r>
          </w:p>
        </w:tc>
        <w:tc>
          <w:tcPr>
            <w:tcW w:w="1494" w:type="pct"/>
            <w:noWrap/>
            <w:hideMark/>
          </w:tcPr>
          <w:p w:rsidR="005C4100" w:rsidRPr="001D1515" w:rsidRDefault="005C4100" w:rsidP="00410A55">
            <w:pPr>
              <w:adjustRightInd w:val="0"/>
              <w:snapToGrid w:val="0"/>
              <w:spacing w:line="360" w:lineRule="auto"/>
              <w:jc w:val="center"/>
              <w:rPr>
                <w:rFonts w:ascii="Book Antiqua" w:eastAsia="SimSun" w:hAnsi="Book Antiqua" w:cs="Times New Roman"/>
                <w:sz w:val="24"/>
                <w:szCs w:val="24"/>
              </w:rPr>
            </w:pPr>
            <w:r w:rsidRPr="001D1515">
              <w:rPr>
                <w:rFonts w:ascii="Book Antiqua" w:eastAsia="SimSun" w:hAnsi="Book Antiqua" w:cs="Times New Roman"/>
                <w:sz w:val="24"/>
                <w:szCs w:val="24"/>
              </w:rPr>
              <w:t>A</w:t>
            </w:r>
            <w:r w:rsidR="00A3451F">
              <w:rPr>
                <w:rFonts w:ascii="Book Antiqua" w:eastAsia="SimSun" w:hAnsi="Book Antiqua" w:cs="Times New Roman"/>
                <w:sz w:val="24"/>
                <w:szCs w:val="24"/>
              </w:rPr>
              <w:t xml:space="preserve"> = </w:t>
            </w:r>
            <w:r w:rsidRPr="001D1515">
              <w:rPr>
                <w:rFonts w:ascii="Book Antiqua" w:eastAsia="SimSun" w:hAnsi="Book Antiqua" w:cs="Times New Roman"/>
                <w:sz w:val="24"/>
                <w:szCs w:val="24"/>
              </w:rPr>
              <w:t>0.12</w:t>
            </w:r>
          </w:p>
        </w:tc>
      </w:tr>
      <w:tr w:rsidR="001D1515" w:rsidRPr="001D1515" w:rsidTr="00E91A44">
        <w:trPr>
          <w:trHeight w:val="318"/>
        </w:trPr>
        <w:tc>
          <w:tcPr>
            <w:tcW w:w="693" w:type="pct"/>
            <w:vMerge w:val="restart"/>
            <w:shd w:val="clear" w:color="auto" w:fill="auto"/>
            <w:noWrap/>
            <w:hideMark/>
          </w:tcPr>
          <w:p w:rsidR="005C4100" w:rsidRPr="001D1515" w:rsidRDefault="005C4100" w:rsidP="00410A55">
            <w:pPr>
              <w:adjustRightInd w:val="0"/>
              <w:snapToGrid w:val="0"/>
              <w:spacing w:line="360" w:lineRule="auto"/>
              <w:jc w:val="left"/>
              <w:rPr>
                <w:rFonts w:ascii="Book Antiqua" w:eastAsia="SimSun" w:hAnsi="Book Antiqua" w:cs="Times New Roman"/>
                <w:i/>
                <w:sz w:val="24"/>
                <w:szCs w:val="24"/>
              </w:rPr>
            </w:pPr>
            <w:r w:rsidRPr="001D1515">
              <w:rPr>
                <w:rFonts w:ascii="Book Antiqua" w:eastAsia="SimSun" w:hAnsi="Book Antiqua" w:cs="Times New Roman"/>
                <w:i/>
                <w:sz w:val="24"/>
                <w:szCs w:val="24"/>
              </w:rPr>
              <w:t>SMAD3</w:t>
            </w:r>
          </w:p>
        </w:tc>
        <w:tc>
          <w:tcPr>
            <w:tcW w:w="758" w:type="pct"/>
            <w:shd w:val="clear" w:color="auto" w:fill="auto"/>
            <w:noWrap/>
            <w:hideMark/>
          </w:tcPr>
          <w:p w:rsidR="005C4100" w:rsidRPr="001D1515" w:rsidRDefault="005C4100" w:rsidP="00410A55">
            <w:pPr>
              <w:adjustRightInd w:val="0"/>
              <w:snapToGrid w:val="0"/>
              <w:spacing w:line="360" w:lineRule="auto"/>
              <w:jc w:val="center"/>
              <w:rPr>
                <w:rFonts w:ascii="Book Antiqua" w:eastAsia="SimSun" w:hAnsi="Book Antiqua" w:cs="Times New Roman"/>
                <w:sz w:val="24"/>
                <w:szCs w:val="24"/>
              </w:rPr>
            </w:pPr>
            <w:r w:rsidRPr="001D1515">
              <w:rPr>
                <w:rFonts w:ascii="Book Antiqua" w:eastAsia="SimSun" w:hAnsi="Book Antiqua" w:cs="Times New Roman"/>
                <w:sz w:val="24"/>
                <w:szCs w:val="24"/>
              </w:rPr>
              <w:t>rs11556090</w:t>
            </w:r>
          </w:p>
        </w:tc>
        <w:tc>
          <w:tcPr>
            <w:tcW w:w="1586" w:type="pct"/>
            <w:shd w:val="clear" w:color="auto" w:fill="auto"/>
            <w:noWrap/>
            <w:hideMark/>
          </w:tcPr>
          <w:p w:rsidR="005C4100" w:rsidRPr="001D1515" w:rsidRDefault="005C4100" w:rsidP="00410A55">
            <w:pPr>
              <w:adjustRightInd w:val="0"/>
              <w:snapToGrid w:val="0"/>
              <w:spacing w:line="360" w:lineRule="auto"/>
              <w:jc w:val="center"/>
              <w:rPr>
                <w:rFonts w:ascii="Book Antiqua" w:eastAsia="SimSun" w:hAnsi="Book Antiqua" w:cs="Times New Roman"/>
                <w:sz w:val="24"/>
                <w:szCs w:val="24"/>
              </w:rPr>
            </w:pPr>
            <w:r w:rsidRPr="001D1515">
              <w:rPr>
                <w:rFonts w:ascii="Book Antiqua" w:eastAsia="SimSun" w:hAnsi="Book Antiqua" w:cs="Times New Roman"/>
                <w:sz w:val="24"/>
                <w:szCs w:val="24"/>
              </w:rPr>
              <w:t>15</w:t>
            </w:r>
            <w:r w:rsidR="00431C8B">
              <w:rPr>
                <w:rFonts w:ascii="Book Antiqua" w:eastAsia="SimSun" w:hAnsi="Book Antiqua" w:cs="Times New Roman"/>
                <w:sz w:val="24"/>
                <w:szCs w:val="24"/>
              </w:rPr>
              <w:t xml:space="preserve"> </w:t>
            </w:r>
            <w:r w:rsidR="00650364">
              <w:rPr>
                <w:rFonts w:ascii="Book Antiqua" w:eastAsia="SimSun" w:hAnsi="Book Antiqua" w:cs="Times New Roman"/>
                <w:sz w:val="24"/>
                <w:szCs w:val="24"/>
              </w:rPr>
              <w:t>(</w:t>
            </w:r>
            <w:r w:rsidRPr="001D1515">
              <w:rPr>
                <w:rFonts w:ascii="Book Antiqua" w:eastAsia="SimSun" w:hAnsi="Book Antiqua" w:cs="Times New Roman"/>
                <w:sz w:val="24"/>
                <w:szCs w:val="24"/>
              </w:rPr>
              <w:t>67194045</w:t>
            </w:r>
            <w:r w:rsidR="0048439E" w:rsidRPr="001D1515">
              <w:rPr>
                <w:rFonts w:ascii="Book Antiqua" w:eastAsia="SimSun" w:hAnsi="Book Antiqua" w:cs="Times New Roman"/>
                <w:sz w:val="24"/>
                <w:szCs w:val="24"/>
              </w:rPr>
              <w:t>)</w:t>
            </w:r>
          </w:p>
        </w:tc>
        <w:tc>
          <w:tcPr>
            <w:tcW w:w="469" w:type="pct"/>
            <w:noWrap/>
            <w:hideMark/>
          </w:tcPr>
          <w:p w:rsidR="005C4100" w:rsidRPr="001D1515" w:rsidRDefault="005C4100" w:rsidP="00410A55">
            <w:pPr>
              <w:adjustRightInd w:val="0"/>
              <w:snapToGrid w:val="0"/>
              <w:spacing w:line="360" w:lineRule="auto"/>
              <w:jc w:val="center"/>
              <w:rPr>
                <w:rFonts w:ascii="Book Antiqua" w:eastAsia="SimSun" w:hAnsi="Book Antiqua" w:cs="Times New Roman"/>
                <w:sz w:val="24"/>
                <w:szCs w:val="24"/>
              </w:rPr>
            </w:pPr>
            <w:r w:rsidRPr="001D1515">
              <w:rPr>
                <w:rFonts w:ascii="Book Antiqua" w:eastAsia="SimSun" w:hAnsi="Book Antiqua" w:cs="Times New Roman"/>
                <w:sz w:val="24"/>
                <w:szCs w:val="24"/>
              </w:rPr>
              <w:t>A/G</w:t>
            </w:r>
          </w:p>
        </w:tc>
        <w:tc>
          <w:tcPr>
            <w:tcW w:w="1494" w:type="pct"/>
            <w:noWrap/>
            <w:hideMark/>
          </w:tcPr>
          <w:p w:rsidR="005C4100" w:rsidRPr="001D1515" w:rsidRDefault="005C4100" w:rsidP="00410A55">
            <w:pPr>
              <w:adjustRightInd w:val="0"/>
              <w:snapToGrid w:val="0"/>
              <w:spacing w:line="360" w:lineRule="auto"/>
              <w:jc w:val="center"/>
              <w:rPr>
                <w:rFonts w:ascii="Book Antiqua" w:eastAsia="SimSun" w:hAnsi="Book Antiqua" w:cs="Times New Roman"/>
                <w:sz w:val="24"/>
                <w:szCs w:val="24"/>
              </w:rPr>
            </w:pPr>
            <w:r w:rsidRPr="001D1515">
              <w:rPr>
                <w:rFonts w:ascii="Book Antiqua" w:eastAsia="SimSun" w:hAnsi="Book Antiqua" w:cs="Times New Roman"/>
                <w:sz w:val="24"/>
                <w:szCs w:val="24"/>
              </w:rPr>
              <w:t>G</w:t>
            </w:r>
            <w:r w:rsidR="00A3451F">
              <w:rPr>
                <w:rFonts w:ascii="Book Antiqua" w:eastAsia="SimSun" w:hAnsi="Book Antiqua" w:cs="Times New Roman"/>
                <w:sz w:val="24"/>
                <w:szCs w:val="24"/>
              </w:rPr>
              <w:t xml:space="preserve"> = </w:t>
            </w:r>
            <w:r w:rsidRPr="001D1515">
              <w:rPr>
                <w:rFonts w:ascii="Book Antiqua" w:eastAsia="SimSun" w:hAnsi="Book Antiqua" w:cs="Times New Roman"/>
                <w:sz w:val="24"/>
                <w:szCs w:val="24"/>
              </w:rPr>
              <w:t>0.09</w:t>
            </w:r>
          </w:p>
        </w:tc>
      </w:tr>
      <w:tr w:rsidR="001D1515" w:rsidRPr="001D1515" w:rsidTr="00E91A44">
        <w:trPr>
          <w:trHeight w:val="318"/>
        </w:trPr>
        <w:tc>
          <w:tcPr>
            <w:tcW w:w="693" w:type="pct"/>
            <w:vMerge/>
            <w:shd w:val="clear" w:color="auto" w:fill="auto"/>
            <w:noWrap/>
            <w:hideMark/>
          </w:tcPr>
          <w:p w:rsidR="005C4100" w:rsidRPr="001D1515" w:rsidRDefault="005C4100" w:rsidP="00410A55">
            <w:pPr>
              <w:adjustRightInd w:val="0"/>
              <w:snapToGrid w:val="0"/>
              <w:spacing w:line="360" w:lineRule="auto"/>
              <w:ind w:firstLineChars="200" w:firstLine="480"/>
              <w:jc w:val="left"/>
              <w:rPr>
                <w:rFonts w:ascii="Book Antiqua" w:eastAsia="SimSun" w:hAnsi="Book Antiqua" w:cs="Times New Roman"/>
                <w:i/>
                <w:sz w:val="24"/>
                <w:szCs w:val="24"/>
              </w:rPr>
            </w:pPr>
          </w:p>
        </w:tc>
        <w:tc>
          <w:tcPr>
            <w:tcW w:w="758" w:type="pct"/>
            <w:shd w:val="clear" w:color="auto" w:fill="auto"/>
            <w:noWrap/>
            <w:hideMark/>
          </w:tcPr>
          <w:p w:rsidR="005C4100" w:rsidRPr="001D1515" w:rsidRDefault="005C4100" w:rsidP="00410A55">
            <w:pPr>
              <w:adjustRightInd w:val="0"/>
              <w:snapToGrid w:val="0"/>
              <w:spacing w:line="360" w:lineRule="auto"/>
              <w:jc w:val="center"/>
              <w:rPr>
                <w:rFonts w:ascii="Book Antiqua" w:eastAsia="SimSun" w:hAnsi="Book Antiqua" w:cs="Times New Roman"/>
                <w:sz w:val="24"/>
                <w:szCs w:val="24"/>
              </w:rPr>
            </w:pPr>
            <w:r w:rsidRPr="001D1515">
              <w:rPr>
                <w:rFonts w:ascii="Book Antiqua" w:eastAsia="SimSun" w:hAnsi="Book Antiqua" w:cs="Times New Roman"/>
                <w:sz w:val="24"/>
                <w:szCs w:val="24"/>
              </w:rPr>
              <w:t>rs8025774</w:t>
            </w:r>
          </w:p>
        </w:tc>
        <w:tc>
          <w:tcPr>
            <w:tcW w:w="1586" w:type="pct"/>
            <w:shd w:val="clear" w:color="auto" w:fill="auto"/>
            <w:noWrap/>
            <w:hideMark/>
          </w:tcPr>
          <w:p w:rsidR="005C4100" w:rsidRPr="001D1515" w:rsidRDefault="005C4100" w:rsidP="00410A55">
            <w:pPr>
              <w:adjustRightInd w:val="0"/>
              <w:snapToGrid w:val="0"/>
              <w:spacing w:line="360" w:lineRule="auto"/>
              <w:jc w:val="center"/>
              <w:rPr>
                <w:rFonts w:ascii="Book Antiqua" w:eastAsia="SimSun" w:hAnsi="Book Antiqua" w:cs="Times New Roman"/>
                <w:sz w:val="24"/>
                <w:szCs w:val="24"/>
              </w:rPr>
            </w:pPr>
            <w:r w:rsidRPr="001D1515">
              <w:rPr>
                <w:rFonts w:ascii="Book Antiqua" w:eastAsia="SimSun" w:hAnsi="Book Antiqua" w:cs="Times New Roman"/>
                <w:sz w:val="24"/>
                <w:szCs w:val="24"/>
              </w:rPr>
              <w:t>15</w:t>
            </w:r>
            <w:r w:rsidR="00431C8B">
              <w:rPr>
                <w:rFonts w:ascii="Book Antiqua" w:eastAsia="SimSun" w:hAnsi="Book Antiqua" w:cs="Times New Roman"/>
                <w:sz w:val="24"/>
                <w:szCs w:val="24"/>
              </w:rPr>
              <w:t xml:space="preserve"> </w:t>
            </w:r>
            <w:r w:rsidR="00650364">
              <w:rPr>
                <w:rFonts w:ascii="Book Antiqua" w:eastAsia="SimSun" w:hAnsi="Book Antiqua" w:cs="Times New Roman"/>
                <w:sz w:val="24"/>
                <w:szCs w:val="24"/>
              </w:rPr>
              <w:t>(</w:t>
            </w:r>
            <w:r w:rsidRPr="001D1515">
              <w:rPr>
                <w:rFonts w:ascii="Book Antiqua" w:eastAsia="SimSun" w:hAnsi="Book Antiqua" w:cs="Times New Roman"/>
                <w:sz w:val="24"/>
                <w:szCs w:val="24"/>
              </w:rPr>
              <w:t>67190938</w:t>
            </w:r>
            <w:r w:rsidR="0048439E" w:rsidRPr="001D1515">
              <w:rPr>
                <w:rFonts w:ascii="Book Antiqua" w:eastAsia="SimSun" w:hAnsi="Book Antiqua" w:cs="Times New Roman"/>
                <w:sz w:val="24"/>
                <w:szCs w:val="24"/>
              </w:rPr>
              <w:t>)</w:t>
            </w:r>
          </w:p>
        </w:tc>
        <w:tc>
          <w:tcPr>
            <w:tcW w:w="469" w:type="pct"/>
            <w:noWrap/>
            <w:hideMark/>
          </w:tcPr>
          <w:p w:rsidR="005C4100" w:rsidRPr="001D1515" w:rsidRDefault="005C4100" w:rsidP="00410A55">
            <w:pPr>
              <w:adjustRightInd w:val="0"/>
              <w:snapToGrid w:val="0"/>
              <w:spacing w:line="360" w:lineRule="auto"/>
              <w:jc w:val="center"/>
              <w:rPr>
                <w:rFonts w:ascii="Book Antiqua" w:eastAsia="SimSun" w:hAnsi="Book Antiqua" w:cs="Times New Roman"/>
                <w:sz w:val="24"/>
                <w:szCs w:val="24"/>
              </w:rPr>
            </w:pPr>
            <w:r w:rsidRPr="001D1515">
              <w:rPr>
                <w:rFonts w:ascii="Book Antiqua" w:eastAsia="SimSun" w:hAnsi="Book Antiqua" w:cs="Times New Roman"/>
                <w:sz w:val="24"/>
                <w:szCs w:val="24"/>
              </w:rPr>
              <w:t>C/T</w:t>
            </w:r>
          </w:p>
        </w:tc>
        <w:tc>
          <w:tcPr>
            <w:tcW w:w="1494" w:type="pct"/>
            <w:noWrap/>
            <w:hideMark/>
          </w:tcPr>
          <w:p w:rsidR="005C4100" w:rsidRPr="001D1515" w:rsidRDefault="005C4100" w:rsidP="00410A55">
            <w:pPr>
              <w:adjustRightInd w:val="0"/>
              <w:snapToGrid w:val="0"/>
              <w:spacing w:line="360" w:lineRule="auto"/>
              <w:jc w:val="center"/>
              <w:rPr>
                <w:rFonts w:ascii="Book Antiqua" w:eastAsia="SimSun" w:hAnsi="Book Antiqua" w:cs="Times New Roman"/>
                <w:sz w:val="24"/>
                <w:szCs w:val="24"/>
              </w:rPr>
            </w:pPr>
            <w:r w:rsidRPr="001D1515">
              <w:rPr>
                <w:rFonts w:ascii="Book Antiqua" w:eastAsia="SimSun" w:hAnsi="Book Antiqua" w:cs="Times New Roman"/>
                <w:sz w:val="24"/>
                <w:szCs w:val="24"/>
              </w:rPr>
              <w:t>C</w:t>
            </w:r>
            <w:r w:rsidR="00A3451F">
              <w:rPr>
                <w:rFonts w:ascii="Book Antiqua" w:eastAsia="SimSun" w:hAnsi="Book Antiqua" w:cs="Times New Roman"/>
                <w:sz w:val="24"/>
                <w:szCs w:val="24"/>
              </w:rPr>
              <w:t xml:space="preserve"> = </w:t>
            </w:r>
            <w:r w:rsidRPr="001D1515">
              <w:rPr>
                <w:rFonts w:ascii="Book Antiqua" w:eastAsia="SimSun" w:hAnsi="Book Antiqua" w:cs="Times New Roman"/>
                <w:sz w:val="24"/>
                <w:szCs w:val="24"/>
              </w:rPr>
              <w:t>0.45</w:t>
            </w:r>
          </w:p>
        </w:tc>
      </w:tr>
      <w:tr w:rsidR="001D1515" w:rsidRPr="001D1515" w:rsidTr="00E91A44">
        <w:trPr>
          <w:trHeight w:val="318"/>
        </w:trPr>
        <w:tc>
          <w:tcPr>
            <w:tcW w:w="693" w:type="pct"/>
            <w:vMerge w:val="restart"/>
            <w:shd w:val="clear" w:color="auto" w:fill="auto"/>
            <w:noWrap/>
            <w:hideMark/>
          </w:tcPr>
          <w:p w:rsidR="005C4100" w:rsidRPr="001D1515" w:rsidRDefault="005C4100" w:rsidP="00410A55">
            <w:pPr>
              <w:adjustRightInd w:val="0"/>
              <w:snapToGrid w:val="0"/>
              <w:spacing w:line="360" w:lineRule="auto"/>
              <w:jc w:val="left"/>
              <w:rPr>
                <w:rFonts w:ascii="Book Antiqua" w:eastAsia="SimSun" w:hAnsi="Book Antiqua" w:cs="Times New Roman"/>
                <w:i/>
                <w:sz w:val="24"/>
                <w:szCs w:val="24"/>
              </w:rPr>
            </w:pPr>
            <w:r w:rsidRPr="001D1515">
              <w:rPr>
                <w:rFonts w:ascii="Book Antiqua" w:eastAsia="SimSun" w:hAnsi="Book Antiqua" w:cs="Times New Roman"/>
                <w:i/>
                <w:sz w:val="24"/>
                <w:szCs w:val="24"/>
              </w:rPr>
              <w:t>KAT2B</w:t>
            </w:r>
          </w:p>
        </w:tc>
        <w:tc>
          <w:tcPr>
            <w:tcW w:w="758" w:type="pct"/>
            <w:shd w:val="clear" w:color="auto" w:fill="auto"/>
            <w:noWrap/>
            <w:hideMark/>
          </w:tcPr>
          <w:p w:rsidR="005C4100" w:rsidRPr="001D1515" w:rsidRDefault="005C4100" w:rsidP="00410A55">
            <w:pPr>
              <w:adjustRightInd w:val="0"/>
              <w:snapToGrid w:val="0"/>
              <w:spacing w:line="360" w:lineRule="auto"/>
              <w:jc w:val="center"/>
              <w:rPr>
                <w:rFonts w:ascii="Book Antiqua" w:eastAsia="SimSun" w:hAnsi="Book Antiqua" w:cs="Times New Roman"/>
                <w:sz w:val="24"/>
                <w:szCs w:val="24"/>
              </w:rPr>
            </w:pPr>
            <w:r w:rsidRPr="001D1515">
              <w:rPr>
                <w:rFonts w:ascii="Book Antiqua" w:eastAsia="SimSun" w:hAnsi="Book Antiqua" w:cs="Times New Roman"/>
                <w:sz w:val="24"/>
                <w:szCs w:val="24"/>
              </w:rPr>
              <w:t>rs17006625</w:t>
            </w:r>
          </w:p>
        </w:tc>
        <w:tc>
          <w:tcPr>
            <w:tcW w:w="1586" w:type="pct"/>
            <w:shd w:val="clear" w:color="auto" w:fill="auto"/>
            <w:noWrap/>
            <w:hideMark/>
          </w:tcPr>
          <w:p w:rsidR="005C4100" w:rsidRPr="001D1515" w:rsidRDefault="005C4100" w:rsidP="00410A55">
            <w:pPr>
              <w:adjustRightInd w:val="0"/>
              <w:snapToGrid w:val="0"/>
              <w:spacing w:line="360" w:lineRule="auto"/>
              <w:jc w:val="center"/>
              <w:rPr>
                <w:rFonts w:ascii="Book Antiqua" w:eastAsia="SimSun" w:hAnsi="Book Antiqua" w:cs="Times New Roman"/>
                <w:sz w:val="24"/>
                <w:szCs w:val="24"/>
              </w:rPr>
            </w:pPr>
            <w:r w:rsidRPr="001D1515">
              <w:rPr>
                <w:rFonts w:ascii="Book Antiqua" w:eastAsia="SimSun" w:hAnsi="Book Antiqua" w:cs="Times New Roman"/>
                <w:sz w:val="24"/>
                <w:szCs w:val="24"/>
              </w:rPr>
              <w:t>3</w:t>
            </w:r>
            <w:r w:rsidR="00431C8B">
              <w:rPr>
                <w:rFonts w:ascii="Book Antiqua" w:eastAsia="SimSun" w:hAnsi="Book Antiqua" w:cs="Times New Roman"/>
                <w:sz w:val="24"/>
                <w:szCs w:val="24"/>
              </w:rPr>
              <w:t xml:space="preserve"> </w:t>
            </w:r>
            <w:r w:rsidR="00650364">
              <w:rPr>
                <w:rFonts w:ascii="Book Antiqua" w:eastAsia="SimSun" w:hAnsi="Book Antiqua" w:cs="Times New Roman"/>
                <w:sz w:val="24"/>
                <w:szCs w:val="24"/>
              </w:rPr>
              <w:t>(</w:t>
            </w:r>
            <w:r w:rsidRPr="001D1515">
              <w:rPr>
                <w:rFonts w:ascii="Book Antiqua" w:eastAsia="SimSun" w:hAnsi="Book Antiqua" w:cs="Times New Roman"/>
                <w:sz w:val="24"/>
                <w:szCs w:val="24"/>
              </w:rPr>
              <w:t>20119604</w:t>
            </w:r>
            <w:r w:rsidR="0048439E" w:rsidRPr="001D1515">
              <w:rPr>
                <w:rFonts w:ascii="Book Antiqua" w:eastAsia="SimSun" w:hAnsi="Book Antiqua" w:cs="Times New Roman"/>
                <w:sz w:val="24"/>
                <w:szCs w:val="24"/>
              </w:rPr>
              <w:t>)</w:t>
            </w:r>
          </w:p>
        </w:tc>
        <w:tc>
          <w:tcPr>
            <w:tcW w:w="469" w:type="pct"/>
            <w:noWrap/>
            <w:hideMark/>
          </w:tcPr>
          <w:p w:rsidR="005C4100" w:rsidRPr="001D1515" w:rsidRDefault="005C4100" w:rsidP="00410A55">
            <w:pPr>
              <w:adjustRightInd w:val="0"/>
              <w:snapToGrid w:val="0"/>
              <w:spacing w:line="360" w:lineRule="auto"/>
              <w:jc w:val="center"/>
              <w:rPr>
                <w:rFonts w:ascii="Book Antiqua" w:eastAsia="SimSun" w:hAnsi="Book Antiqua" w:cs="Times New Roman"/>
                <w:sz w:val="24"/>
                <w:szCs w:val="24"/>
              </w:rPr>
            </w:pPr>
            <w:r w:rsidRPr="001D1515">
              <w:rPr>
                <w:rFonts w:ascii="Book Antiqua" w:eastAsia="SimSun" w:hAnsi="Book Antiqua" w:cs="Times New Roman"/>
                <w:sz w:val="24"/>
                <w:szCs w:val="24"/>
              </w:rPr>
              <w:t>A/G</w:t>
            </w:r>
          </w:p>
        </w:tc>
        <w:tc>
          <w:tcPr>
            <w:tcW w:w="1494" w:type="pct"/>
            <w:noWrap/>
            <w:hideMark/>
          </w:tcPr>
          <w:p w:rsidR="005C4100" w:rsidRPr="001D1515" w:rsidRDefault="005C4100" w:rsidP="00410A55">
            <w:pPr>
              <w:adjustRightInd w:val="0"/>
              <w:snapToGrid w:val="0"/>
              <w:spacing w:line="360" w:lineRule="auto"/>
              <w:jc w:val="center"/>
              <w:rPr>
                <w:rFonts w:ascii="Book Antiqua" w:eastAsia="SimSun" w:hAnsi="Book Antiqua" w:cs="Times New Roman"/>
                <w:sz w:val="24"/>
                <w:szCs w:val="24"/>
              </w:rPr>
            </w:pPr>
            <w:r w:rsidRPr="001D1515">
              <w:rPr>
                <w:rFonts w:ascii="Book Antiqua" w:eastAsia="SimSun" w:hAnsi="Book Antiqua" w:cs="Times New Roman"/>
                <w:sz w:val="24"/>
                <w:szCs w:val="24"/>
              </w:rPr>
              <w:t>G</w:t>
            </w:r>
            <w:r w:rsidR="00A3451F">
              <w:rPr>
                <w:rFonts w:ascii="Book Antiqua" w:eastAsia="SimSun" w:hAnsi="Book Antiqua" w:cs="Times New Roman"/>
                <w:sz w:val="24"/>
                <w:szCs w:val="24"/>
              </w:rPr>
              <w:t xml:space="preserve"> = </w:t>
            </w:r>
            <w:r w:rsidRPr="001D1515">
              <w:rPr>
                <w:rFonts w:ascii="Book Antiqua" w:eastAsia="SimSun" w:hAnsi="Book Antiqua" w:cs="Times New Roman"/>
                <w:sz w:val="24"/>
                <w:szCs w:val="24"/>
              </w:rPr>
              <w:t>0.14</w:t>
            </w:r>
          </w:p>
        </w:tc>
      </w:tr>
      <w:tr w:rsidR="001D1515" w:rsidRPr="001D1515" w:rsidTr="00E91A44">
        <w:trPr>
          <w:trHeight w:val="318"/>
        </w:trPr>
        <w:tc>
          <w:tcPr>
            <w:tcW w:w="693" w:type="pct"/>
            <w:vMerge/>
            <w:shd w:val="clear" w:color="auto" w:fill="auto"/>
            <w:noWrap/>
            <w:hideMark/>
          </w:tcPr>
          <w:p w:rsidR="005C4100" w:rsidRPr="001D1515" w:rsidRDefault="005C4100" w:rsidP="00410A55">
            <w:pPr>
              <w:adjustRightInd w:val="0"/>
              <w:snapToGrid w:val="0"/>
              <w:spacing w:line="360" w:lineRule="auto"/>
              <w:ind w:firstLineChars="200" w:firstLine="480"/>
              <w:jc w:val="left"/>
              <w:rPr>
                <w:rFonts w:ascii="Book Antiqua" w:eastAsia="SimSun" w:hAnsi="Book Antiqua" w:cs="Times New Roman"/>
                <w:i/>
                <w:sz w:val="24"/>
                <w:szCs w:val="24"/>
              </w:rPr>
            </w:pPr>
          </w:p>
        </w:tc>
        <w:tc>
          <w:tcPr>
            <w:tcW w:w="758" w:type="pct"/>
            <w:shd w:val="clear" w:color="auto" w:fill="auto"/>
            <w:noWrap/>
            <w:hideMark/>
          </w:tcPr>
          <w:p w:rsidR="005C4100" w:rsidRPr="001D1515" w:rsidRDefault="005C4100" w:rsidP="00410A55">
            <w:pPr>
              <w:adjustRightInd w:val="0"/>
              <w:snapToGrid w:val="0"/>
              <w:spacing w:line="360" w:lineRule="auto"/>
              <w:jc w:val="center"/>
              <w:rPr>
                <w:rFonts w:ascii="Book Antiqua" w:eastAsia="SimSun" w:hAnsi="Book Antiqua" w:cs="Times New Roman"/>
                <w:sz w:val="24"/>
                <w:szCs w:val="24"/>
              </w:rPr>
            </w:pPr>
            <w:r w:rsidRPr="001D1515">
              <w:rPr>
                <w:rFonts w:ascii="Book Antiqua" w:eastAsia="SimSun" w:hAnsi="Book Antiqua" w:cs="Times New Roman"/>
                <w:sz w:val="24"/>
                <w:szCs w:val="24"/>
              </w:rPr>
              <w:t>rs4858770</w:t>
            </w:r>
          </w:p>
        </w:tc>
        <w:tc>
          <w:tcPr>
            <w:tcW w:w="1586" w:type="pct"/>
            <w:shd w:val="clear" w:color="auto" w:fill="auto"/>
            <w:noWrap/>
            <w:hideMark/>
          </w:tcPr>
          <w:p w:rsidR="005C4100" w:rsidRPr="001D1515" w:rsidRDefault="005C4100" w:rsidP="00410A55">
            <w:pPr>
              <w:adjustRightInd w:val="0"/>
              <w:snapToGrid w:val="0"/>
              <w:spacing w:line="360" w:lineRule="auto"/>
              <w:jc w:val="center"/>
              <w:rPr>
                <w:rFonts w:ascii="Book Antiqua" w:eastAsia="SimSun" w:hAnsi="Book Antiqua" w:cs="Times New Roman"/>
                <w:sz w:val="24"/>
                <w:szCs w:val="24"/>
              </w:rPr>
            </w:pPr>
            <w:r w:rsidRPr="001D1515">
              <w:rPr>
                <w:rFonts w:ascii="Book Antiqua" w:eastAsia="SimSun" w:hAnsi="Book Antiqua" w:cs="Times New Roman"/>
                <w:sz w:val="24"/>
                <w:szCs w:val="24"/>
              </w:rPr>
              <w:t>3</w:t>
            </w:r>
            <w:r w:rsidR="00650364">
              <w:rPr>
                <w:rFonts w:ascii="Book Antiqua" w:eastAsia="SimSun" w:hAnsi="Book Antiqua" w:cs="Times New Roman"/>
                <w:sz w:val="24"/>
                <w:szCs w:val="24"/>
              </w:rPr>
              <w:t xml:space="preserve"> (</w:t>
            </w:r>
            <w:r w:rsidRPr="001D1515">
              <w:rPr>
                <w:rFonts w:ascii="Book Antiqua" w:eastAsia="SimSun" w:hAnsi="Book Antiqua" w:cs="Times New Roman"/>
                <w:sz w:val="24"/>
                <w:szCs w:val="24"/>
              </w:rPr>
              <w:t>20152931</w:t>
            </w:r>
            <w:r w:rsidR="0048439E" w:rsidRPr="001D1515">
              <w:rPr>
                <w:rFonts w:ascii="Book Antiqua" w:eastAsia="SimSun" w:hAnsi="Book Antiqua" w:cs="Times New Roman"/>
                <w:sz w:val="24"/>
                <w:szCs w:val="24"/>
              </w:rPr>
              <w:t>)</w:t>
            </w:r>
          </w:p>
        </w:tc>
        <w:tc>
          <w:tcPr>
            <w:tcW w:w="469" w:type="pct"/>
            <w:noWrap/>
            <w:hideMark/>
          </w:tcPr>
          <w:p w:rsidR="005C4100" w:rsidRPr="001D1515" w:rsidRDefault="005C4100" w:rsidP="00410A55">
            <w:pPr>
              <w:adjustRightInd w:val="0"/>
              <w:snapToGrid w:val="0"/>
              <w:spacing w:line="360" w:lineRule="auto"/>
              <w:jc w:val="center"/>
              <w:rPr>
                <w:rFonts w:ascii="Book Antiqua" w:eastAsia="SimSun" w:hAnsi="Book Antiqua" w:cs="Times New Roman"/>
                <w:sz w:val="24"/>
                <w:szCs w:val="24"/>
              </w:rPr>
            </w:pPr>
            <w:r w:rsidRPr="001D1515">
              <w:rPr>
                <w:rFonts w:ascii="Book Antiqua" w:eastAsia="SimSun" w:hAnsi="Book Antiqua" w:cs="Times New Roman"/>
                <w:sz w:val="24"/>
                <w:szCs w:val="24"/>
              </w:rPr>
              <w:t>C/T</w:t>
            </w:r>
          </w:p>
        </w:tc>
        <w:tc>
          <w:tcPr>
            <w:tcW w:w="1494" w:type="pct"/>
            <w:noWrap/>
            <w:hideMark/>
          </w:tcPr>
          <w:p w:rsidR="005C4100" w:rsidRPr="001D1515" w:rsidRDefault="005C4100" w:rsidP="00410A55">
            <w:pPr>
              <w:adjustRightInd w:val="0"/>
              <w:snapToGrid w:val="0"/>
              <w:spacing w:line="360" w:lineRule="auto"/>
              <w:jc w:val="center"/>
              <w:rPr>
                <w:rFonts w:ascii="Book Antiqua" w:eastAsia="SimSun" w:hAnsi="Book Antiqua" w:cs="Times New Roman"/>
                <w:sz w:val="24"/>
                <w:szCs w:val="24"/>
              </w:rPr>
            </w:pPr>
            <w:r w:rsidRPr="001D1515">
              <w:rPr>
                <w:rFonts w:ascii="Book Antiqua" w:eastAsia="SimSun" w:hAnsi="Book Antiqua" w:cs="Times New Roman"/>
                <w:sz w:val="24"/>
                <w:szCs w:val="24"/>
              </w:rPr>
              <w:t>T</w:t>
            </w:r>
            <w:r w:rsidR="00A3451F">
              <w:rPr>
                <w:rFonts w:ascii="Book Antiqua" w:eastAsia="SimSun" w:hAnsi="Book Antiqua" w:cs="Times New Roman"/>
                <w:sz w:val="24"/>
                <w:szCs w:val="24"/>
              </w:rPr>
              <w:t xml:space="preserve"> = </w:t>
            </w:r>
            <w:r w:rsidRPr="001D1515">
              <w:rPr>
                <w:rFonts w:ascii="Book Antiqua" w:eastAsia="SimSun" w:hAnsi="Book Antiqua" w:cs="Times New Roman"/>
                <w:sz w:val="24"/>
                <w:szCs w:val="24"/>
              </w:rPr>
              <w:t>0.47</w:t>
            </w:r>
          </w:p>
        </w:tc>
      </w:tr>
      <w:tr w:rsidR="001D1515" w:rsidRPr="001D1515" w:rsidTr="00E91A44">
        <w:trPr>
          <w:trHeight w:val="318"/>
        </w:trPr>
        <w:tc>
          <w:tcPr>
            <w:tcW w:w="693" w:type="pct"/>
            <w:vMerge w:val="restart"/>
            <w:shd w:val="clear" w:color="auto" w:fill="auto"/>
            <w:noWrap/>
            <w:hideMark/>
          </w:tcPr>
          <w:p w:rsidR="005C4100" w:rsidRPr="001D1515" w:rsidRDefault="005C4100" w:rsidP="00410A55">
            <w:pPr>
              <w:adjustRightInd w:val="0"/>
              <w:snapToGrid w:val="0"/>
              <w:spacing w:line="360" w:lineRule="auto"/>
              <w:jc w:val="left"/>
              <w:rPr>
                <w:rFonts w:ascii="Book Antiqua" w:eastAsia="SimSun" w:hAnsi="Book Antiqua" w:cs="Times New Roman"/>
                <w:i/>
                <w:sz w:val="24"/>
                <w:szCs w:val="24"/>
              </w:rPr>
            </w:pPr>
            <w:r w:rsidRPr="001D1515">
              <w:rPr>
                <w:rFonts w:ascii="Book Antiqua" w:eastAsia="SimSun" w:hAnsi="Book Antiqua" w:cs="Times New Roman"/>
                <w:i/>
                <w:sz w:val="24"/>
                <w:szCs w:val="24"/>
              </w:rPr>
              <w:t>MCM7</w:t>
            </w:r>
          </w:p>
        </w:tc>
        <w:tc>
          <w:tcPr>
            <w:tcW w:w="758" w:type="pct"/>
            <w:shd w:val="clear" w:color="auto" w:fill="auto"/>
            <w:noWrap/>
            <w:hideMark/>
          </w:tcPr>
          <w:p w:rsidR="005C4100" w:rsidRPr="001D1515" w:rsidRDefault="005C4100" w:rsidP="00410A55">
            <w:pPr>
              <w:adjustRightInd w:val="0"/>
              <w:snapToGrid w:val="0"/>
              <w:spacing w:line="360" w:lineRule="auto"/>
              <w:jc w:val="center"/>
              <w:rPr>
                <w:rFonts w:ascii="Book Antiqua" w:eastAsia="SimSun" w:hAnsi="Book Antiqua" w:cs="Times New Roman"/>
                <w:sz w:val="24"/>
                <w:szCs w:val="24"/>
              </w:rPr>
            </w:pPr>
            <w:r w:rsidRPr="001D1515">
              <w:rPr>
                <w:rFonts w:ascii="Book Antiqua" w:eastAsia="SimSun" w:hAnsi="Book Antiqua" w:cs="Times New Roman"/>
                <w:sz w:val="24"/>
                <w:szCs w:val="24"/>
              </w:rPr>
              <w:t>rs2070215</w:t>
            </w:r>
          </w:p>
        </w:tc>
        <w:tc>
          <w:tcPr>
            <w:tcW w:w="1586" w:type="pct"/>
            <w:shd w:val="clear" w:color="auto" w:fill="auto"/>
            <w:noWrap/>
            <w:hideMark/>
          </w:tcPr>
          <w:p w:rsidR="005C4100" w:rsidRPr="001D1515" w:rsidRDefault="0048439E" w:rsidP="00410A55">
            <w:pPr>
              <w:adjustRightInd w:val="0"/>
              <w:snapToGrid w:val="0"/>
              <w:spacing w:line="360" w:lineRule="auto"/>
              <w:jc w:val="center"/>
              <w:rPr>
                <w:rFonts w:ascii="Book Antiqua" w:eastAsia="SimSun" w:hAnsi="Book Antiqua" w:cs="Times New Roman"/>
                <w:sz w:val="24"/>
                <w:szCs w:val="24"/>
              </w:rPr>
            </w:pPr>
            <w:r w:rsidRPr="001D1515">
              <w:rPr>
                <w:rFonts w:ascii="Book Antiqua" w:eastAsia="SimSun" w:hAnsi="Book Antiqua" w:cs="Times New Roman"/>
                <w:sz w:val="24"/>
                <w:szCs w:val="24"/>
              </w:rPr>
              <w:t>7</w:t>
            </w:r>
            <w:r w:rsidR="00431C8B">
              <w:rPr>
                <w:rFonts w:ascii="Book Antiqua" w:eastAsia="SimSun" w:hAnsi="Book Antiqua" w:cs="Times New Roman"/>
                <w:sz w:val="24"/>
                <w:szCs w:val="24"/>
              </w:rPr>
              <w:t xml:space="preserve"> </w:t>
            </w:r>
            <w:r w:rsidR="00650364">
              <w:rPr>
                <w:rFonts w:ascii="Book Antiqua" w:eastAsia="SimSun" w:hAnsi="Book Antiqua" w:cs="Times New Roman"/>
                <w:sz w:val="24"/>
                <w:szCs w:val="24"/>
              </w:rPr>
              <w:t>(</w:t>
            </w:r>
            <w:r w:rsidR="005C4100" w:rsidRPr="001D1515">
              <w:rPr>
                <w:rFonts w:ascii="Book Antiqua" w:eastAsia="SimSun" w:hAnsi="Book Antiqua" w:cs="Times New Roman"/>
                <w:sz w:val="24"/>
                <w:szCs w:val="24"/>
              </w:rPr>
              <w:t>100099174</w:t>
            </w:r>
            <w:r w:rsidRPr="001D1515">
              <w:rPr>
                <w:rFonts w:ascii="Book Antiqua" w:eastAsia="SimSun" w:hAnsi="Book Antiqua" w:cs="Times New Roman"/>
                <w:sz w:val="24"/>
                <w:szCs w:val="24"/>
              </w:rPr>
              <w:t>)</w:t>
            </w:r>
          </w:p>
        </w:tc>
        <w:tc>
          <w:tcPr>
            <w:tcW w:w="469" w:type="pct"/>
            <w:noWrap/>
            <w:hideMark/>
          </w:tcPr>
          <w:p w:rsidR="005C4100" w:rsidRPr="001D1515" w:rsidRDefault="005C4100" w:rsidP="00410A55">
            <w:pPr>
              <w:adjustRightInd w:val="0"/>
              <w:snapToGrid w:val="0"/>
              <w:spacing w:line="360" w:lineRule="auto"/>
              <w:jc w:val="center"/>
              <w:rPr>
                <w:rFonts w:ascii="Book Antiqua" w:eastAsia="SimSun" w:hAnsi="Book Antiqua" w:cs="Times New Roman"/>
                <w:sz w:val="24"/>
                <w:szCs w:val="24"/>
              </w:rPr>
            </w:pPr>
            <w:r w:rsidRPr="001D1515">
              <w:rPr>
                <w:rFonts w:ascii="Book Antiqua" w:eastAsia="SimSun" w:hAnsi="Book Antiqua" w:cs="Times New Roman"/>
                <w:sz w:val="24"/>
                <w:szCs w:val="24"/>
              </w:rPr>
              <w:t>A/G</w:t>
            </w:r>
          </w:p>
        </w:tc>
        <w:tc>
          <w:tcPr>
            <w:tcW w:w="1494" w:type="pct"/>
            <w:noWrap/>
            <w:hideMark/>
          </w:tcPr>
          <w:p w:rsidR="005C4100" w:rsidRPr="001D1515" w:rsidRDefault="005C4100" w:rsidP="00410A55">
            <w:pPr>
              <w:adjustRightInd w:val="0"/>
              <w:snapToGrid w:val="0"/>
              <w:spacing w:line="360" w:lineRule="auto"/>
              <w:jc w:val="center"/>
              <w:rPr>
                <w:rFonts w:ascii="Book Antiqua" w:eastAsia="SimSun" w:hAnsi="Book Antiqua" w:cs="Times New Roman"/>
                <w:sz w:val="24"/>
                <w:szCs w:val="24"/>
              </w:rPr>
            </w:pPr>
            <w:r w:rsidRPr="001D1515">
              <w:rPr>
                <w:rFonts w:ascii="Book Antiqua" w:eastAsia="SimSun" w:hAnsi="Book Antiqua" w:cs="Times New Roman"/>
                <w:sz w:val="24"/>
                <w:szCs w:val="24"/>
              </w:rPr>
              <w:t>G</w:t>
            </w:r>
            <w:r w:rsidR="00A3451F">
              <w:rPr>
                <w:rFonts w:ascii="Book Antiqua" w:eastAsia="SimSun" w:hAnsi="Book Antiqua" w:cs="Times New Roman"/>
                <w:sz w:val="24"/>
                <w:szCs w:val="24"/>
              </w:rPr>
              <w:t xml:space="preserve"> = </w:t>
            </w:r>
            <w:r w:rsidRPr="001D1515">
              <w:rPr>
                <w:rFonts w:ascii="Book Antiqua" w:eastAsia="SimSun" w:hAnsi="Book Antiqua" w:cs="Times New Roman"/>
                <w:sz w:val="24"/>
                <w:szCs w:val="24"/>
              </w:rPr>
              <w:t>0.29</w:t>
            </w:r>
          </w:p>
        </w:tc>
      </w:tr>
      <w:tr w:rsidR="001D1515" w:rsidRPr="001D1515" w:rsidTr="00E91A44">
        <w:trPr>
          <w:trHeight w:val="318"/>
        </w:trPr>
        <w:tc>
          <w:tcPr>
            <w:tcW w:w="693" w:type="pct"/>
            <w:vMerge/>
            <w:shd w:val="clear" w:color="auto" w:fill="auto"/>
            <w:noWrap/>
            <w:hideMark/>
          </w:tcPr>
          <w:p w:rsidR="005C4100" w:rsidRPr="001D1515" w:rsidRDefault="005C4100" w:rsidP="00410A55">
            <w:pPr>
              <w:adjustRightInd w:val="0"/>
              <w:snapToGrid w:val="0"/>
              <w:spacing w:line="360" w:lineRule="auto"/>
              <w:ind w:firstLineChars="200" w:firstLine="480"/>
              <w:jc w:val="left"/>
              <w:rPr>
                <w:rFonts w:ascii="Book Antiqua" w:eastAsia="SimSun" w:hAnsi="Book Antiqua" w:cs="Times New Roman"/>
                <w:i/>
                <w:sz w:val="24"/>
                <w:szCs w:val="24"/>
              </w:rPr>
            </w:pPr>
          </w:p>
        </w:tc>
        <w:tc>
          <w:tcPr>
            <w:tcW w:w="758" w:type="pct"/>
            <w:shd w:val="clear" w:color="auto" w:fill="auto"/>
            <w:noWrap/>
            <w:hideMark/>
          </w:tcPr>
          <w:p w:rsidR="005C4100" w:rsidRPr="001D1515" w:rsidRDefault="005C4100" w:rsidP="00410A55">
            <w:pPr>
              <w:adjustRightInd w:val="0"/>
              <w:snapToGrid w:val="0"/>
              <w:spacing w:line="360" w:lineRule="auto"/>
              <w:jc w:val="center"/>
              <w:rPr>
                <w:rFonts w:ascii="Book Antiqua" w:eastAsia="SimSun" w:hAnsi="Book Antiqua" w:cs="Times New Roman"/>
                <w:sz w:val="24"/>
                <w:szCs w:val="24"/>
              </w:rPr>
            </w:pPr>
            <w:r w:rsidRPr="001D1515">
              <w:rPr>
                <w:rFonts w:ascii="Book Antiqua" w:eastAsia="SimSun" w:hAnsi="Book Antiqua" w:cs="Times New Roman"/>
                <w:sz w:val="24"/>
                <w:szCs w:val="24"/>
              </w:rPr>
              <w:t>rs2261360</w:t>
            </w:r>
          </w:p>
        </w:tc>
        <w:tc>
          <w:tcPr>
            <w:tcW w:w="1586" w:type="pct"/>
            <w:shd w:val="clear" w:color="auto" w:fill="auto"/>
            <w:noWrap/>
            <w:hideMark/>
          </w:tcPr>
          <w:p w:rsidR="005C4100" w:rsidRPr="001D1515" w:rsidRDefault="005C4100" w:rsidP="00410A55">
            <w:pPr>
              <w:adjustRightInd w:val="0"/>
              <w:snapToGrid w:val="0"/>
              <w:spacing w:line="360" w:lineRule="auto"/>
              <w:jc w:val="center"/>
              <w:rPr>
                <w:rFonts w:ascii="Book Antiqua" w:eastAsia="SimSun" w:hAnsi="Book Antiqua" w:cs="Times New Roman"/>
                <w:sz w:val="24"/>
                <w:szCs w:val="24"/>
              </w:rPr>
            </w:pPr>
            <w:r w:rsidRPr="001D1515">
              <w:rPr>
                <w:rFonts w:ascii="Book Antiqua" w:eastAsia="SimSun" w:hAnsi="Book Antiqua" w:cs="Times New Roman"/>
                <w:sz w:val="24"/>
                <w:szCs w:val="24"/>
              </w:rPr>
              <w:t>7</w:t>
            </w:r>
            <w:r w:rsidR="00431C8B">
              <w:rPr>
                <w:rFonts w:ascii="Book Antiqua" w:eastAsia="SimSun" w:hAnsi="Book Antiqua" w:cs="Times New Roman"/>
                <w:sz w:val="24"/>
                <w:szCs w:val="24"/>
              </w:rPr>
              <w:t xml:space="preserve"> </w:t>
            </w:r>
            <w:r w:rsidR="00650364">
              <w:rPr>
                <w:rFonts w:ascii="Book Antiqua" w:eastAsia="SimSun" w:hAnsi="Book Antiqua" w:cs="Times New Roman"/>
                <w:sz w:val="24"/>
                <w:szCs w:val="24"/>
              </w:rPr>
              <w:t>(</w:t>
            </w:r>
            <w:r w:rsidRPr="001D1515">
              <w:rPr>
                <w:rFonts w:ascii="Book Antiqua" w:eastAsia="SimSun" w:hAnsi="Book Antiqua" w:cs="Times New Roman"/>
                <w:sz w:val="24"/>
                <w:szCs w:val="24"/>
              </w:rPr>
              <w:t>100095370</w:t>
            </w:r>
            <w:r w:rsidR="0048439E" w:rsidRPr="001D1515">
              <w:rPr>
                <w:rFonts w:ascii="Book Antiqua" w:eastAsia="SimSun" w:hAnsi="Book Antiqua" w:cs="Times New Roman"/>
                <w:sz w:val="24"/>
                <w:szCs w:val="24"/>
              </w:rPr>
              <w:t>)</w:t>
            </w:r>
          </w:p>
        </w:tc>
        <w:tc>
          <w:tcPr>
            <w:tcW w:w="469" w:type="pct"/>
            <w:noWrap/>
            <w:hideMark/>
          </w:tcPr>
          <w:p w:rsidR="005C4100" w:rsidRPr="001D1515" w:rsidRDefault="005C4100" w:rsidP="00410A55">
            <w:pPr>
              <w:adjustRightInd w:val="0"/>
              <w:snapToGrid w:val="0"/>
              <w:spacing w:line="360" w:lineRule="auto"/>
              <w:jc w:val="center"/>
              <w:rPr>
                <w:rFonts w:ascii="Book Antiqua" w:eastAsia="SimSun" w:hAnsi="Book Antiqua" w:cs="Times New Roman"/>
                <w:sz w:val="24"/>
                <w:szCs w:val="24"/>
              </w:rPr>
            </w:pPr>
            <w:r w:rsidRPr="001D1515">
              <w:rPr>
                <w:rFonts w:ascii="Book Antiqua" w:eastAsia="SimSun" w:hAnsi="Book Antiqua" w:cs="Times New Roman"/>
                <w:sz w:val="24"/>
                <w:szCs w:val="24"/>
              </w:rPr>
              <w:t>A/C</w:t>
            </w:r>
          </w:p>
        </w:tc>
        <w:tc>
          <w:tcPr>
            <w:tcW w:w="1494" w:type="pct"/>
            <w:noWrap/>
            <w:hideMark/>
          </w:tcPr>
          <w:p w:rsidR="005C4100" w:rsidRPr="001D1515" w:rsidRDefault="005C4100" w:rsidP="00410A55">
            <w:pPr>
              <w:adjustRightInd w:val="0"/>
              <w:snapToGrid w:val="0"/>
              <w:spacing w:line="360" w:lineRule="auto"/>
              <w:jc w:val="center"/>
              <w:rPr>
                <w:rFonts w:ascii="Book Antiqua" w:eastAsia="SimSun" w:hAnsi="Book Antiqua" w:cs="Times New Roman"/>
                <w:sz w:val="24"/>
                <w:szCs w:val="24"/>
              </w:rPr>
            </w:pPr>
            <w:r w:rsidRPr="001D1515">
              <w:rPr>
                <w:rFonts w:ascii="Book Antiqua" w:eastAsia="SimSun" w:hAnsi="Book Antiqua" w:cs="Times New Roman"/>
                <w:sz w:val="24"/>
                <w:szCs w:val="24"/>
              </w:rPr>
              <w:t>A</w:t>
            </w:r>
            <w:r w:rsidR="00A3451F">
              <w:rPr>
                <w:rFonts w:ascii="Book Antiqua" w:eastAsia="SimSun" w:hAnsi="Book Antiqua" w:cs="Times New Roman"/>
                <w:sz w:val="24"/>
                <w:szCs w:val="24"/>
              </w:rPr>
              <w:t xml:space="preserve"> = </w:t>
            </w:r>
            <w:r w:rsidRPr="001D1515">
              <w:rPr>
                <w:rFonts w:ascii="Book Antiqua" w:eastAsia="SimSun" w:hAnsi="Book Antiqua" w:cs="Times New Roman"/>
                <w:sz w:val="24"/>
                <w:szCs w:val="24"/>
              </w:rPr>
              <w:t>0.37</w:t>
            </w:r>
          </w:p>
        </w:tc>
      </w:tr>
      <w:tr w:rsidR="001D1515" w:rsidRPr="001D1515" w:rsidTr="00E91A44">
        <w:trPr>
          <w:trHeight w:val="318"/>
        </w:trPr>
        <w:tc>
          <w:tcPr>
            <w:tcW w:w="693" w:type="pct"/>
            <w:noWrap/>
            <w:hideMark/>
          </w:tcPr>
          <w:p w:rsidR="005C4100" w:rsidRPr="001D1515" w:rsidRDefault="005C4100" w:rsidP="00410A55">
            <w:pPr>
              <w:adjustRightInd w:val="0"/>
              <w:snapToGrid w:val="0"/>
              <w:spacing w:line="360" w:lineRule="auto"/>
              <w:jc w:val="left"/>
              <w:rPr>
                <w:rFonts w:ascii="Book Antiqua" w:eastAsia="SimSun" w:hAnsi="Book Antiqua" w:cs="Times New Roman"/>
                <w:i/>
                <w:sz w:val="24"/>
                <w:szCs w:val="24"/>
              </w:rPr>
            </w:pPr>
            <w:r w:rsidRPr="001D1515">
              <w:rPr>
                <w:rFonts w:ascii="Book Antiqua" w:eastAsia="SimSun" w:hAnsi="Book Antiqua" w:cs="Times New Roman"/>
                <w:i/>
                <w:sz w:val="24"/>
                <w:szCs w:val="24"/>
              </w:rPr>
              <w:t>CDKN1A</w:t>
            </w:r>
          </w:p>
        </w:tc>
        <w:tc>
          <w:tcPr>
            <w:tcW w:w="758" w:type="pct"/>
            <w:noWrap/>
            <w:hideMark/>
          </w:tcPr>
          <w:p w:rsidR="005C4100" w:rsidRPr="001D1515" w:rsidRDefault="005C4100" w:rsidP="00410A55">
            <w:pPr>
              <w:adjustRightInd w:val="0"/>
              <w:snapToGrid w:val="0"/>
              <w:spacing w:line="360" w:lineRule="auto"/>
              <w:jc w:val="center"/>
              <w:rPr>
                <w:rFonts w:ascii="Book Antiqua" w:eastAsia="SimSun" w:hAnsi="Book Antiqua" w:cs="Times New Roman"/>
                <w:sz w:val="24"/>
                <w:szCs w:val="24"/>
              </w:rPr>
            </w:pPr>
            <w:r w:rsidRPr="001D1515">
              <w:rPr>
                <w:rFonts w:ascii="Book Antiqua" w:eastAsia="SimSun" w:hAnsi="Book Antiqua" w:cs="Times New Roman"/>
                <w:sz w:val="24"/>
                <w:szCs w:val="24"/>
              </w:rPr>
              <w:t>rs3176320</w:t>
            </w:r>
          </w:p>
        </w:tc>
        <w:tc>
          <w:tcPr>
            <w:tcW w:w="1586" w:type="pct"/>
            <w:noWrap/>
            <w:hideMark/>
          </w:tcPr>
          <w:p w:rsidR="005C4100" w:rsidRPr="001D1515" w:rsidRDefault="005C4100" w:rsidP="00410A55">
            <w:pPr>
              <w:adjustRightInd w:val="0"/>
              <w:snapToGrid w:val="0"/>
              <w:spacing w:line="360" w:lineRule="auto"/>
              <w:jc w:val="center"/>
              <w:rPr>
                <w:rFonts w:ascii="Book Antiqua" w:eastAsia="SimSun" w:hAnsi="Book Antiqua" w:cs="Times New Roman"/>
                <w:sz w:val="24"/>
                <w:szCs w:val="24"/>
              </w:rPr>
            </w:pPr>
            <w:r w:rsidRPr="001D1515">
              <w:rPr>
                <w:rFonts w:ascii="Book Antiqua" w:eastAsia="SimSun" w:hAnsi="Book Antiqua" w:cs="Times New Roman"/>
                <w:sz w:val="24"/>
                <w:szCs w:val="24"/>
              </w:rPr>
              <w:t>6</w:t>
            </w:r>
            <w:r w:rsidR="00431C8B">
              <w:rPr>
                <w:rFonts w:ascii="Book Antiqua" w:eastAsia="SimSun" w:hAnsi="Book Antiqua" w:cs="Times New Roman"/>
                <w:sz w:val="24"/>
                <w:szCs w:val="24"/>
              </w:rPr>
              <w:t xml:space="preserve"> </w:t>
            </w:r>
            <w:r w:rsidR="00650364">
              <w:rPr>
                <w:rFonts w:ascii="Book Antiqua" w:eastAsia="SimSun" w:hAnsi="Book Antiqua" w:cs="Times New Roman"/>
                <w:sz w:val="24"/>
                <w:szCs w:val="24"/>
              </w:rPr>
              <w:t>(</w:t>
            </w:r>
            <w:r w:rsidRPr="001D1515">
              <w:rPr>
                <w:rFonts w:ascii="Book Antiqua" w:eastAsia="SimSun" w:hAnsi="Book Antiqua" w:cs="Times New Roman"/>
                <w:sz w:val="24"/>
                <w:szCs w:val="24"/>
              </w:rPr>
              <w:t>36679011</w:t>
            </w:r>
            <w:r w:rsidR="0048439E" w:rsidRPr="001D1515">
              <w:rPr>
                <w:rFonts w:ascii="Book Antiqua" w:eastAsia="SimSun" w:hAnsi="Book Antiqua" w:cs="Times New Roman"/>
                <w:sz w:val="24"/>
                <w:szCs w:val="24"/>
              </w:rPr>
              <w:t>)</w:t>
            </w:r>
          </w:p>
        </w:tc>
        <w:tc>
          <w:tcPr>
            <w:tcW w:w="469" w:type="pct"/>
            <w:noWrap/>
            <w:hideMark/>
          </w:tcPr>
          <w:p w:rsidR="005C4100" w:rsidRPr="001D1515" w:rsidRDefault="005C4100" w:rsidP="00410A55">
            <w:pPr>
              <w:adjustRightInd w:val="0"/>
              <w:snapToGrid w:val="0"/>
              <w:spacing w:line="360" w:lineRule="auto"/>
              <w:jc w:val="center"/>
              <w:rPr>
                <w:rFonts w:ascii="Book Antiqua" w:eastAsia="SimSun" w:hAnsi="Book Antiqua" w:cs="Times New Roman"/>
                <w:sz w:val="24"/>
                <w:szCs w:val="24"/>
              </w:rPr>
            </w:pPr>
            <w:r w:rsidRPr="001D1515">
              <w:rPr>
                <w:rFonts w:ascii="Book Antiqua" w:eastAsia="SimSun" w:hAnsi="Book Antiqua" w:cs="Times New Roman"/>
                <w:sz w:val="24"/>
                <w:szCs w:val="24"/>
              </w:rPr>
              <w:t>A/G</w:t>
            </w:r>
          </w:p>
        </w:tc>
        <w:tc>
          <w:tcPr>
            <w:tcW w:w="1494" w:type="pct"/>
            <w:noWrap/>
            <w:hideMark/>
          </w:tcPr>
          <w:p w:rsidR="005C4100" w:rsidRPr="001D1515" w:rsidRDefault="005C4100" w:rsidP="00410A55">
            <w:pPr>
              <w:adjustRightInd w:val="0"/>
              <w:snapToGrid w:val="0"/>
              <w:spacing w:line="360" w:lineRule="auto"/>
              <w:jc w:val="center"/>
              <w:rPr>
                <w:rFonts w:ascii="Book Antiqua" w:eastAsia="SimSun" w:hAnsi="Book Antiqua" w:cs="Times New Roman"/>
                <w:sz w:val="24"/>
                <w:szCs w:val="24"/>
              </w:rPr>
            </w:pPr>
            <w:r w:rsidRPr="001D1515">
              <w:rPr>
                <w:rFonts w:ascii="Book Antiqua" w:eastAsia="SimSun" w:hAnsi="Book Antiqua" w:cs="Times New Roman"/>
                <w:sz w:val="24"/>
                <w:szCs w:val="24"/>
              </w:rPr>
              <w:t>G</w:t>
            </w:r>
            <w:r w:rsidR="00A3451F">
              <w:rPr>
                <w:rFonts w:ascii="Book Antiqua" w:eastAsia="SimSun" w:hAnsi="Book Antiqua" w:cs="Times New Roman"/>
                <w:sz w:val="24"/>
                <w:szCs w:val="24"/>
              </w:rPr>
              <w:t xml:space="preserve"> = </w:t>
            </w:r>
            <w:r w:rsidRPr="001D1515">
              <w:rPr>
                <w:rFonts w:ascii="Book Antiqua" w:eastAsia="SimSun" w:hAnsi="Book Antiqua" w:cs="Times New Roman"/>
                <w:sz w:val="24"/>
                <w:szCs w:val="24"/>
              </w:rPr>
              <w:t>0.17</w:t>
            </w:r>
          </w:p>
        </w:tc>
      </w:tr>
      <w:tr w:rsidR="001D1515" w:rsidRPr="001D1515" w:rsidTr="002F6F56">
        <w:trPr>
          <w:trHeight w:val="318"/>
        </w:trPr>
        <w:tc>
          <w:tcPr>
            <w:tcW w:w="693" w:type="pct"/>
            <w:tcBorders>
              <w:bottom w:val="nil"/>
            </w:tcBorders>
            <w:noWrap/>
            <w:hideMark/>
          </w:tcPr>
          <w:p w:rsidR="005C4100" w:rsidRPr="001D1515" w:rsidRDefault="005C4100" w:rsidP="00410A55">
            <w:pPr>
              <w:adjustRightInd w:val="0"/>
              <w:snapToGrid w:val="0"/>
              <w:spacing w:line="360" w:lineRule="auto"/>
              <w:jc w:val="left"/>
              <w:rPr>
                <w:rFonts w:ascii="Book Antiqua" w:eastAsia="SimSun" w:hAnsi="Book Antiqua" w:cs="Times New Roman"/>
                <w:i/>
                <w:sz w:val="24"/>
                <w:szCs w:val="24"/>
              </w:rPr>
            </w:pPr>
            <w:r w:rsidRPr="001D1515">
              <w:rPr>
                <w:rFonts w:ascii="Book Antiqua" w:eastAsia="SimSun" w:hAnsi="Book Antiqua" w:cs="Times New Roman"/>
                <w:i/>
                <w:sz w:val="24"/>
                <w:szCs w:val="24"/>
              </w:rPr>
              <w:t>CDC25C</w:t>
            </w:r>
          </w:p>
        </w:tc>
        <w:tc>
          <w:tcPr>
            <w:tcW w:w="758" w:type="pct"/>
            <w:tcBorders>
              <w:bottom w:val="nil"/>
            </w:tcBorders>
            <w:noWrap/>
            <w:hideMark/>
          </w:tcPr>
          <w:p w:rsidR="005C4100" w:rsidRPr="001D1515" w:rsidRDefault="005C4100" w:rsidP="00410A55">
            <w:pPr>
              <w:adjustRightInd w:val="0"/>
              <w:snapToGrid w:val="0"/>
              <w:spacing w:line="360" w:lineRule="auto"/>
              <w:jc w:val="center"/>
              <w:rPr>
                <w:rFonts w:ascii="Book Antiqua" w:eastAsia="SimSun" w:hAnsi="Book Antiqua" w:cs="Times New Roman"/>
                <w:sz w:val="24"/>
                <w:szCs w:val="24"/>
              </w:rPr>
            </w:pPr>
            <w:r w:rsidRPr="001D1515">
              <w:rPr>
                <w:rFonts w:ascii="Book Antiqua" w:eastAsia="SimSun" w:hAnsi="Book Antiqua" w:cs="Times New Roman"/>
                <w:sz w:val="24"/>
                <w:szCs w:val="24"/>
              </w:rPr>
              <w:t>rs3734166</w:t>
            </w:r>
          </w:p>
        </w:tc>
        <w:tc>
          <w:tcPr>
            <w:tcW w:w="1586" w:type="pct"/>
            <w:tcBorders>
              <w:bottom w:val="nil"/>
            </w:tcBorders>
            <w:noWrap/>
            <w:hideMark/>
          </w:tcPr>
          <w:p w:rsidR="005C4100" w:rsidRPr="001D1515" w:rsidRDefault="005C4100" w:rsidP="00410A55">
            <w:pPr>
              <w:adjustRightInd w:val="0"/>
              <w:snapToGrid w:val="0"/>
              <w:spacing w:line="360" w:lineRule="auto"/>
              <w:jc w:val="center"/>
              <w:rPr>
                <w:rFonts w:ascii="Book Antiqua" w:eastAsia="SimSun" w:hAnsi="Book Antiqua" w:cs="Times New Roman"/>
                <w:sz w:val="24"/>
                <w:szCs w:val="24"/>
              </w:rPr>
            </w:pPr>
            <w:r w:rsidRPr="001D1515">
              <w:rPr>
                <w:rFonts w:ascii="Book Antiqua" w:eastAsia="SimSun" w:hAnsi="Book Antiqua" w:cs="Times New Roman"/>
                <w:sz w:val="24"/>
                <w:szCs w:val="24"/>
              </w:rPr>
              <w:t>5</w:t>
            </w:r>
            <w:r w:rsidR="00431C8B">
              <w:rPr>
                <w:rFonts w:ascii="Book Antiqua" w:eastAsia="SimSun" w:hAnsi="Book Antiqua" w:cs="Times New Roman"/>
                <w:sz w:val="24"/>
                <w:szCs w:val="24"/>
              </w:rPr>
              <w:t xml:space="preserve"> </w:t>
            </w:r>
            <w:r w:rsidR="00650364">
              <w:rPr>
                <w:rFonts w:ascii="Book Antiqua" w:eastAsia="SimSun" w:hAnsi="Book Antiqua" w:cs="Times New Roman"/>
                <w:sz w:val="24"/>
                <w:szCs w:val="24"/>
              </w:rPr>
              <w:t>(</w:t>
            </w:r>
            <w:r w:rsidRPr="001D1515">
              <w:rPr>
                <w:rFonts w:ascii="Book Antiqua" w:eastAsia="SimSun" w:hAnsi="Book Antiqua" w:cs="Times New Roman"/>
                <w:sz w:val="24"/>
                <w:szCs w:val="24"/>
              </w:rPr>
              <w:t>138329634</w:t>
            </w:r>
            <w:r w:rsidR="0048439E" w:rsidRPr="001D1515">
              <w:rPr>
                <w:rFonts w:ascii="Book Antiqua" w:eastAsia="SimSun" w:hAnsi="Book Antiqua" w:cs="Times New Roman"/>
                <w:sz w:val="24"/>
                <w:szCs w:val="24"/>
              </w:rPr>
              <w:t>)</w:t>
            </w:r>
          </w:p>
        </w:tc>
        <w:tc>
          <w:tcPr>
            <w:tcW w:w="469" w:type="pct"/>
            <w:tcBorders>
              <w:bottom w:val="nil"/>
            </w:tcBorders>
            <w:noWrap/>
            <w:hideMark/>
          </w:tcPr>
          <w:p w:rsidR="005C4100" w:rsidRPr="001D1515" w:rsidRDefault="005C4100" w:rsidP="00410A55">
            <w:pPr>
              <w:adjustRightInd w:val="0"/>
              <w:snapToGrid w:val="0"/>
              <w:spacing w:line="360" w:lineRule="auto"/>
              <w:jc w:val="center"/>
              <w:rPr>
                <w:rFonts w:ascii="Book Antiqua" w:eastAsia="SimSun" w:hAnsi="Book Antiqua" w:cs="Times New Roman"/>
                <w:sz w:val="24"/>
                <w:szCs w:val="24"/>
              </w:rPr>
            </w:pPr>
            <w:r w:rsidRPr="001D1515">
              <w:rPr>
                <w:rFonts w:ascii="Book Antiqua" w:eastAsia="SimSun" w:hAnsi="Book Antiqua" w:cs="Times New Roman"/>
                <w:sz w:val="24"/>
                <w:szCs w:val="24"/>
              </w:rPr>
              <w:t>A/G</w:t>
            </w:r>
          </w:p>
        </w:tc>
        <w:tc>
          <w:tcPr>
            <w:tcW w:w="1494" w:type="pct"/>
            <w:tcBorders>
              <w:bottom w:val="nil"/>
            </w:tcBorders>
            <w:noWrap/>
            <w:hideMark/>
          </w:tcPr>
          <w:p w:rsidR="005C4100" w:rsidRPr="001D1515" w:rsidRDefault="005C4100" w:rsidP="00410A55">
            <w:pPr>
              <w:adjustRightInd w:val="0"/>
              <w:snapToGrid w:val="0"/>
              <w:spacing w:line="360" w:lineRule="auto"/>
              <w:jc w:val="center"/>
              <w:rPr>
                <w:rFonts w:ascii="Book Antiqua" w:eastAsia="SimSun" w:hAnsi="Book Antiqua" w:cs="Times New Roman"/>
                <w:sz w:val="24"/>
                <w:szCs w:val="24"/>
              </w:rPr>
            </w:pPr>
            <w:r w:rsidRPr="001D1515">
              <w:rPr>
                <w:rFonts w:ascii="Book Antiqua" w:eastAsia="SimSun" w:hAnsi="Book Antiqua" w:cs="Times New Roman"/>
                <w:sz w:val="24"/>
                <w:szCs w:val="24"/>
              </w:rPr>
              <w:t>G</w:t>
            </w:r>
            <w:r w:rsidR="00A3451F">
              <w:rPr>
                <w:rFonts w:ascii="Book Antiqua" w:eastAsia="SimSun" w:hAnsi="Book Antiqua" w:cs="Times New Roman"/>
                <w:sz w:val="24"/>
                <w:szCs w:val="24"/>
              </w:rPr>
              <w:t xml:space="preserve"> = </w:t>
            </w:r>
            <w:r w:rsidRPr="001D1515">
              <w:rPr>
                <w:rFonts w:ascii="Book Antiqua" w:eastAsia="SimSun" w:hAnsi="Book Antiqua" w:cs="Times New Roman"/>
                <w:sz w:val="24"/>
                <w:szCs w:val="24"/>
              </w:rPr>
              <w:t>0.38</w:t>
            </w:r>
          </w:p>
        </w:tc>
      </w:tr>
      <w:tr w:rsidR="001D1515" w:rsidRPr="001D1515" w:rsidTr="002F6F56">
        <w:trPr>
          <w:trHeight w:val="318"/>
        </w:trPr>
        <w:tc>
          <w:tcPr>
            <w:tcW w:w="693" w:type="pct"/>
            <w:tcBorders>
              <w:top w:val="nil"/>
              <w:bottom w:val="single" w:sz="4" w:space="0" w:color="auto"/>
            </w:tcBorders>
            <w:noWrap/>
            <w:hideMark/>
          </w:tcPr>
          <w:p w:rsidR="005C4100" w:rsidRPr="001D1515" w:rsidRDefault="005C4100" w:rsidP="00410A55">
            <w:pPr>
              <w:adjustRightInd w:val="0"/>
              <w:snapToGrid w:val="0"/>
              <w:spacing w:line="360" w:lineRule="auto"/>
              <w:jc w:val="left"/>
              <w:rPr>
                <w:rFonts w:ascii="Book Antiqua" w:eastAsia="SimSun" w:hAnsi="Book Antiqua" w:cs="Times New Roman"/>
                <w:i/>
                <w:sz w:val="24"/>
                <w:szCs w:val="24"/>
              </w:rPr>
            </w:pPr>
            <w:r w:rsidRPr="001D1515">
              <w:rPr>
                <w:rFonts w:ascii="Book Antiqua" w:eastAsia="SimSun" w:hAnsi="Book Antiqua" w:cs="Times New Roman"/>
                <w:i/>
                <w:sz w:val="24"/>
                <w:szCs w:val="24"/>
              </w:rPr>
              <w:t>CHEK1</w:t>
            </w:r>
          </w:p>
        </w:tc>
        <w:tc>
          <w:tcPr>
            <w:tcW w:w="758" w:type="pct"/>
            <w:tcBorders>
              <w:top w:val="nil"/>
              <w:bottom w:val="single" w:sz="4" w:space="0" w:color="auto"/>
            </w:tcBorders>
            <w:noWrap/>
            <w:hideMark/>
          </w:tcPr>
          <w:p w:rsidR="005C4100" w:rsidRPr="001D1515" w:rsidRDefault="005C4100" w:rsidP="00410A55">
            <w:pPr>
              <w:adjustRightInd w:val="0"/>
              <w:snapToGrid w:val="0"/>
              <w:spacing w:line="360" w:lineRule="auto"/>
              <w:jc w:val="center"/>
              <w:rPr>
                <w:rFonts w:ascii="Book Antiqua" w:eastAsia="SimSun" w:hAnsi="Book Antiqua" w:cs="Times New Roman"/>
                <w:sz w:val="24"/>
                <w:szCs w:val="24"/>
              </w:rPr>
            </w:pPr>
            <w:r w:rsidRPr="001D1515">
              <w:rPr>
                <w:rFonts w:ascii="Book Antiqua" w:eastAsia="SimSun" w:hAnsi="Book Antiqua" w:cs="Times New Roman"/>
                <w:sz w:val="24"/>
                <w:szCs w:val="24"/>
              </w:rPr>
              <w:t>rs515255</w:t>
            </w:r>
          </w:p>
        </w:tc>
        <w:tc>
          <w:tcPr>
            <w:tcW w:w="1586" w:type="pct"/>
            <w:tcBorders>
              <w:top w:val="nil"/>
              <w:bottom w:val="single" w:sz="4" w:space="0" w:color="auto"/>
            </w:tcBorders>
            <w:noWrap/>
            <w:hideMark/>
          </w:tcPr>
          <w:p w:rsidR="005C4100" w:rsidRPr="001D1515" w:rsidRDefault="005C4100" w:rsidP="00410A55">
            <w:pPr>
              <w:adjustRightInd w:val="0"/>
              <w:snapToGrid w:val="0"/>
              <w:spacing w:line="360" w:lineRule="auto"/>
              <w:jc w:val="center"/>
              <w:rPr>
                <w:rFonts w:ascii="Book Antiqua" w:eastAsia="SimSun" w:hAnsi="Book Antiqua" w:cs="Times New Roman"/>
                <w:sz w:val="24"/>
                <w:szCs w:val="24"/>
              </w:rPr>
            </w:pPr>
            <w:r w:rsidRPr="001D1515">
              <w:rPr>
                <w:rFonts w:ascii="Book Antiqua" w:eastAsia="SimSun" w:hAnsi="Book Antiqua" w:cs="Times New Roman"/>
                <w:sz w:val="24"/>
                <w:szCs w:val="24"/>
              </w:rPr>
              <w:t>11</w:t>
            </w:r>
            <w:r w:rsidR="00431C8B">
              <w:rPr>
                <w:rFonts w:ascii="Book Antiqua" w:eastAsia="SimSun" w:hAnsi="Book Antiqua" w:cs="Times New Roman"/>
                <w:sz w:val="24"/>
                <w:szCs w:val="24"/>
              </w:rPr>
              <w:t xml:space="preserve"> </w:t>
            </w:r>
            <w:r w:rsidR="00650364">
              <w:rPr>
                <w:rFonts w:ascii="Book Antiqua" w:eastAsia="SimSun" w:hAnsi="Book Antiqua" w:cs="Times New Roman"/>
                <w:sz w:val="24"/>
                <w:szCs w:val="24"/>
              </w:rPr>
              <w:t>(</w:t>
            </w:r>
            <w:r w:rsidRPr="001D1515">
              <w:rPr>
                <w:rFonts w:ascii="Book Antiqua" w:eastAsia="SimSun" w:hAnsi="Book Antiqua" w:cs="Times New Roman"/>
                <w:sz w:val="24"/>
                <w:szCs w:val="24"/>
              </w:rPr>
              <w:t>125627250</w:t>
            </w:r>
            <w:r w:rsidR="0048439E" w:rsidRPr="001D1515">
              <w:rPr>
                <w:rFonts w:ascii="Book Antiqua" w:eastAsia="SimSun" w:hAnsi="Book Antiqua" w:cs="Times New Roman"/>
                <w:sz w:val="24"/>
                <w:szCs w:val="24"/>
              </w:rPr>
              <w:t>)</w:t>
            </w:r>
          </w:p>
        </w:tc>
        <w:tc>
          <w:tcPr>
            <w:tcW w:w="469" w:type="pct"/>
            <w:tcBorders>
              <w:top w:val="nil"/>
              <w:bottom w:val="single" w:sz="4" w:space="0" w:color="auto"/>
            </w:tcBorders>
            <w:noWrap/>
            <w:hideMark/>
          </w:tcPr>
          <w:p w:rsidR="005C4100" w:rsidRPr="001D1515" w:rsidRDefault="005C4100" w:rsidP="00410A55">
            <w:pPr>
              <w:adjustRightInd w:val="0"/>
              <w:snapToGrid w:val="0"/>
              <w:spacing w:line="360" w:lineRule="auto"/>
              <w:jc w:val="center"/>
              <w:rPr>
                <w:rFonts w:ascii="Book Antiqua" w:eastAsia="SimSun" w:hAnsi="Book Antiqua" w:cs="Times New Roman"/>
                <w:sz w:val="24"/>
                <w:szCs w:val="24"/>
              </w:rPr>
            </w:pPr>
            <w:r w:rsidRPr="001D1515">
              <w:rPr>
                <w:rFonts w:ascii="Book Antiqua" w:eastAsia="SimSun" w:hAnsi="Book Antiqua" w:cs="Times New Roman"/>
                <w:sz w:val="24"/>
                <w:szCs w:val="24"/>
              </w:rPr>
              <w:t>C/T</w:t>
            </w:r>
          </w:p>
        </w:tc>
        <w:tc>
          <w:tcPr>
            <w:tcW w:w="1494" w:type="pct"/>
            <w:tcBorders>
              <w:top w:val="nil"/>
              <w:bottom w:val="single" w:sz="4" w:space="0" w:color="auto"/>
            </w:tcBorders>
            <w:noWrap/>
            <w:hideMark/>
          </w:tcPr>
          <w:p w:rsidR="005C4100" w:rsidRPr="001D1515" w:rsidRDefault="005C4100" w:rsidP="00410A55">
            <w:pPr>
              <w:adjustRightInd w:val="0"/>
              <w:snapToGrid w:val="0"/>
              <w:spacing w:line="360" w:lineRule="auto"/>
              <w:jc w:val="center"/>
              <w:rPr>
                <w:rFonts w:ascii="Book Antiqua" w:eastAsia="SimSun" w:hAnsi="Book Antiqua" w:cs="Times New Roman"/>
                <w:sz w:val="24"/>
                <w:szCs w:val="24"/>
              </w:rPr>
            </w:pPr>
            <w:r w:rsidRPr="001D1515">
              <w:rPr>
                <w:rFonts w:ascii="Book Antiqua" w:eastAsia="SimSun" w:hAnsi="Book Antiqua" w:cs="Times New Roman"/>
                <w:sz w:val="24"/>
                <w:szCs w:val="24"/>
              </w:rPr>
              <w:t>T</w:t>
            </w:r>
            <w:r w:rsidR="00A3451F">
              <w:rPr>
                <w:rFonts w:ascii="Book Antiqua" w:eastAsia="SimSun" w:hAnsi="Book Antiqua" w:cs="Times New Roman"/>
                <w:sz w:val="24"/>
                <w:szCs w:val="24"/>
              </w:rPr>
              <w:t xml:space="preserve"> = </w:t>
            </w:r>
            <w:r w:rsidRPr="001D1515">
              <w:rPr>
                <w:rFonts w:ascii="Book Antiqua" w:eastAsia="SimSun" w:hAnsi="Book Antiqua" w:cs="Times New Roman"/>
                <w:sz w:val="24"/>
                <w:szCs w:val="24"/>
              </w:rPr>
              <w:t>0.44</w:t>
            </w:r>
          </w:p>
        </w:tc>
      </w:tr>
      <w:tr w:rsidR="002F6F56" w:rsidRPr="001D1515" w:rsidTr="002F6F56">
        <w:trPr>
          <w:trHeight w:val="318"/>
        </w:trPr>
        <w:tc>
          <w:tcPr>
            <w:tcW w:w="5000" w:type="pct"/>
            <w:gridSpan w:val="5"/>
            <w:tcBorders>
              <w:top w:val="single" w:sz="4" w:space="0" w:color="auto"/>
              <w:bottom w:val="nil"/>
            </w:tcBorders>
            <w:noWrap/>
            <w:hideMark/>
          </w:tcPr>
          <w:p w:rsidR="002F6F56" w:rsidRPr="001D1515" w:rsidRDefault="002F6F56" w:rsidP="001D1515">
            <w:pPr>
              <w:adjustRightInd w:val="0"/>
              <w:snapToGrid w:val="0"/>
              <w:spacing w:line="360" w:lineRule="auto"/>
              <w:rPr>
                <w:rFonts w:ascii="Book Antiqua" w:eastAsia="SimSun" w:hAnsi="Book Antiqua" w:cs="Times New Roman"/>
                <w:sz w:val="24"/>
                <w:szCs w:val="24"/>
              </w:rPr>
            </w:pPr>
            <w:r w:rsidRPr="001D1515">
              <w:rPr>
                <w:rFonts w:ascii="Book Antiqua" w:eastAsia="SimSun" w:hAnsi="Book Antiqua" w:cs="Times New Roman"/>
                <w:sz w:val="24"/>
                <w:szCs w:val="24"/>
              </w:rPr>
              <w:t>MAF</w:t>
            </w:r>
            <w:r w:rsidR="00431C8B">
              <w:rPr>
                <w:rFonts w:ascii="Book Antiqua" w:eastAsia="SimSun" w:hAnsi="Book Antiqua" w:cs="Times New Roman"/>
                <w:sz w:val="24"/>
                <w:szCs w:val="24"/>
              </w:rPr>
              <w:t xml:space="preserve"> </w:t>
            </w:r>
            <w:r w:rsidR="00650364">
              <w:rPr>
                <w:rFonts w:ascii="Book Antiqua" w:eastAsia="SimSun" w:hAnsi="Book Antiqua" w:cs="Times New Roman"/>
                <w:sz w:val="24"/>
                <w:szCs w:val="24"/>
              </w:rPr>
              <w:t>(</w:t>
            </w:r>
            <w:r w:rsidRPr="001D1515">
              <w:rPr>
                <w:rFonts w:ascii="Book Antiqua" w:eastAsia="SimSun" w:hAnsi="Book Antiqua" w:cs="Times New Roman"/>
                <w:sz w:val="24"/>
                <w:szCs w:val="24"/>
              </w:rPr>
              <w:t>minor allele frequency) was derived from HCB population in HapMap website</w:t>
            </w:r>
            <w:r w:rsidR="00431C8B">
              <w:rPr>
                <w:rFonts w:ascii="Book Antiqua" w:eastAsia="SimSun" w:hAnsi="Book Antiqua" w:cs="Times New Roman"/>
                <w:sz w:val="24"/>
                <w:szCs w:val="24"/>
              </w:rPr>
              <w:t xml:space="preserve"> </w:t>
            </w:r>
            <w:r w:rsidR="00650364">
              <w:rPr>
                <w:rFonts w:ascii="Book Antiqua" w:hAnsi="Book Antiqua"/>
                <w:sz w:val="24"/>
                <w:szCs w:val="24"/>
              </w:rPr>
              <w:t>(</w:t>
            </w:r>
            <w:hyperlink r:id="rId10" w:history="1">
              <w:r w:rsidR="00410A55" w:rsidRPr="00E44595">
                <w:rPr>
                  <w:rStyle w:val="Hyperlink"/>
                  <w:rFonts w:ascii="Book Antiqua" w:hAnsi="Book Antiqua"/>
                  <w:sz w:val="24"/>
                  <w:szCs w:val="24"/>
                </w:rPr>
                <w:t>http://hapmap.ncbi.nlm.nih.gov/</w:t>
              </w:r>
            </w:hyperlink>
            <w:r w:rsidRPr="001D1515">
              <w:rPr>
                <w:rFonts w:ascii="Book Antiqua" w:hAnsi="Book Antiqua"/>
                <w:sz w:val="24"/>
                <w:szCs w:val="24"/>
              </w:rPr>
              <w:t>).</w:t>
            </w:r>
            <w:r w:rsidR="00410A55">
              <w:rPr>
                <w:rFonts w:ascii="Book Antiqua" w:hAnsi="Book Antiqua" w:hint="eastAsia"/>
                <w:sz w:val="24"/>
                <w:szCs w:val="24"/>
              </w:rPr>
              <w:t xml:space="preserve"> SNPs: </w:t>
            </w:r>
            <w:r w:rsidR="00410A55" w:rsidRPr="00410A55">
              <w:rPr>
                <w:rFonts w:ascii="Book Antiqua" w:hAnsi="Book Antiqua"/>
                <w:sz w:val="24"/>
                <w:szCs w:val="24"/>
              </w:rPr>
              <w:lastRenderedPageBreak/>
              <w:t>Single nucleotide polymorphisms</w:t>
            </w:r>
            <w:r w:rsidR="00410A55">
              <w:rPr>
                <w:rFonts w:ascii="Book Antiqua" w:hAnsi="Book Antiqua" w:hint="eastAsia"/>
                <w:sz w:val="24"/>
                <w:szCs w:val="24"/>
              </w:rPr>
              <w:t>.</w:t>
            </w:r>
          </w:p>
        </w:tc>
      </w:tr>
    </w:tbl>
    <w:p w:rsidR="005C4100" w:rsidRPr="001D1515" w:rsidRDefault="005C4100" w:rsidP="001D1515">
      <w:pPr>
        <w:widowControl/>
        <w:adjustRightInd w:val="0"/>
        <w:snapToGrid w:val="0"/>
        <w:spacing w:line="360" w:lineRule="auto"/>
        <w:rPr>
          <w:rFonts w:ascii="Book Antiqua" w:hAnsi="Book Antiqua" w:cs="Calibri"/>
          <w:noProof/>
          <w:sz w:val="24"/>
          <w:szCs w:val="24"/>
        </w:rPr>
      </w:pPr>
    </w:p>
    <w:p w:rsidR="00B461F2" w:rsidRPr="001D1515" w:rsidRDefault="00B461F2" w:rsidP="001D1515">
      <w:pPr>
        <w:pStyle w:val="EndNoteBibliography"/>
        <w:adjustRightInd w:val="0"/>
        <w:snapToGrid w:val="0"/>
        <w:spacing w:line="360" w:lineRule="auto"/>
        <w:rPr>
          <w:rFonts w:ascii="Book Antiqua" w:hAnsi="Book Antiqua"/>
          <w:sz w:val="24"/>
          <w:szCs w:val="24"/>
        </w:rPr>
        <w:sectPr w:rsidR="00B461F2" w:rsidRPr="001D1515" w:rsidSect="00E91A44">
          <w:pgSz w:w="16838" w:h="11906" w:orient="landscape"/>
          <w:pgMar w:top="1800" w:right="1440" w:bottom="1800" w:left="1440" w:header="851" w:footer="992" w:gutter="0"/>
          <w:cols w:space="425"/>
          <w:docGrid w:type="lines" w:linePitch="312"/>
        </w:sectPr>
      </w:pPr>
    </w:p>
    <w:tbl>
      <w:tblPr>
        <w:tblW w:w="9923" w:type="dxa"/>
        <w:tblInd w:w="-743" w:type="dxa"/>
        <w:tblLook w:val="04A0" w:firstRow="1" w:lastRow="0" w:firstColumn="1" w:lastColumn="0" w:noHBand="0" w:noVBand="1"/>
      </w:tblPr>
      <w:tblGrid>
        <w:gridCol w:w="2836"/>
        <w:gridCol w:w="1984"/>
        <w:gridCol w:w="567"/>
        <w:gridCol w:w="2127"/>
        <w:gridCol w:w="1383"/>
        <w:gridCol w:w="1026"/>
      </w:tblGrid>
      <w:tr w:rsidR="001D1515" w:rsidRPr="001D1515" w:rsidTr="002A34F0">
        <w:trPr>
          <w:trHeight w:val="330"/>
        </w:trPr>
        <w:tc>
          <w:tcPr>
            <w:tcW w:w="9923" w:type="dxa"/>
            <w:gridSpan w:val="6"/>
            <w:tcBorders>
              <w:top w:val="nil"/>
              <w:left w:val="nil"/>
              <w:bottom w:val="nil"/>
              <w:right w:val="nil"/>
            </w:tcBorders>
            <w:shd w:val="clear" w:color="auto" w:fill="auto"/>
            <w:noWrap/>
            <w:vAlign w:val="center"/>
            <w:hideMark/>
          </w:tcPr>
          <w:p w:rsidR="00B461F2" w:rsidRPr="00410A55" w:rsidRDefault="00410A55" w:rsidP="001D1515">
            <w:pPr>
              <w:widowControl/>
              <w:adjustRightInd w:val="0"/>
              <w:snapToGrid w:val="0"/>
              <w:spacing w:line="360" w:lineRule="auto"/>
              <w:rPr>
                <w:rFonts w:ascii="Book Antiqua" w:eastAsia="SimSun" w:hAnsi="Book Antiqua" w:cs="Calibri"/>
                <w:b/>
                <w:kern w:val="0"/>
                <w:sz w:val="24"/>
                <w:szCs w:val="24"/>
              </w:rPr>
            </w:pPr>
            <w:bookmarkStart w:id="473" w:name="RANGE!A2"/>
            <w:r w:rsidRPr="00410A55">
              <w:rPr>
                <w:rFonts w:ascii="Book Antiqua" w:eastAsia="SimSun" w:hAnsi="Book Antiqua" w:cs="Calibri"/>
                <w:b/>
                <w:bCs/>
                <w:kern w:val="0"/>
                <w:sz w:val="24"/>
                <w:szCs w:val="24"/>
              </w:rPr>
              <w:lastRenderedPageBreak/>
              <w:t>Table 2</w:t>
            </w:r>
            <w:r w:rsidRPr="00410A55">
              <w:rPr>
                <w:rFonts w:ascii="Book Antiqua" w:eastAsia="SimSun" w:hAnsi="Book Antiqua" w:cs="Calibri" w:hint="eastAsia"/>
                <w:b/>
                <w:bCs/>
                <w:kern w:val="0"/>
                <w:sz w:val="24"/>
                <w:szCs w:val="24"/>
              </w:rPr>
              <w:t xml:space="preserve"> </w:t>
            </w:r>
            <w:r w:rsidR="00B461F2" w:rsidRPr="00410A55">
              <w:rPr>
                <w:rFonts w:ascii="Book Antiqua" w:eastAsia="SimSun" w:hAnsi="Book Antiqua" w:cs="Calibri"/>
                <w:b/>
                <w:kern w:val="0"/>
                <w:sz w:val="24"/>
                <w:szCs w:val="24"/>
              </w:rPr>
              <w:t xml:space="preserve">General demographic characteristics and behavioral information among </w:t>
            </w:r>
            <w:r w:rsidR="00AB6BBC" w:rsidRPr="00AB6BBC">
              <w:rPr>
                <w:rFonts w:ascii="Book Antiqua" w:eastAsia="SimSun" w:hAnsi="Book Antiqua" w:cs="Calibri"/>
                <w:b/>
                <w:kern w:val="0"/>
                <w:sz w:val="24"/>
                <w:szCs w:val="24"/>
              </w:rPr>
              <w:t xml:space="preserve">hepatocellular carcinoma </w:t>
            </w:r>
            <w:r w:rsidR="00B461F2" w:rsidRPr="00410A55">
              <w:rPr>
                <w:rFonts w:ascii="Book Antiqua" w:eastAsia="SimSun" w:hAnsi="Book Antiqua" w:cs="Calibri"/>
                <w:b/>
                <w:kern w:val="0"/>
                <w:sz w:val="24"/>
                <w:szCs w:val="24"/>
              </w:rPr>
              <w:t xml:space="preserve">patients and controls </w:t>
            </w:r>
            <w:bookmarkEnd w:id="473"/>
          </w:p>
        </w:tc>
      </w:tr>
      <w:tr w:rsidR="001D1515" w:rsidRPr="00410A55" w:rsidTr="00A02B90">
        <w:trPr>
          <w:trHeight w:val="345"/>
        </w:trPr>
        <w:tc>
          <w:tcPr>
            <w:tcW w:w="2836" w:type="dxa"/>
            <w:vMerge w:val="restart"/>
            <w:tcBorders>
              <w:top w:val="single" w:sz="12" w:space="0" w:color="auto"/>
              <w:left w:val="nil"/>
              <w:bottom w:val="single" w:sz="8" w:space="0" w:color="000000"/>
              <w:right w:val="nil"/>
            </w:tcBorders>
            <w:shd w:val="clear" w:color="auto" w:fill="auto"/>
            <w:hideMark/>
          </w:tcPr>
          <w:p w:rsidR="00B461F2" w:rsidRPr="00410A55" w:rsidRDefault="00410A55" w:rsidP="00410A55">
            <w:pPr>
              <w:widowControl/>
              <w:adjustRightInd w:val="0"/>
              <w:snapToGrid w:val="0"/>
              <w:spacing w:line="360" w:lineRule="auto"/>
              <w:jc w:val="left"/>
              <w:rPr>
                <w:rFonts w:ascii="Book Antiqua" w:eastAsia="SimSun" w:hAnsi="Book Antiqua" w:cs="Calibri"/>
                <w:b/>
                <w:kern w:val="0"/>
                <w:sz w:val="24"/>
                <w:szCs w:val="24"/>
              </w:rPr>
            </w:pPr>
            <w:r w:rsidRPr="00410A55">
              <w:rPr>
                <w:rFonts w:ascii="Book Antiqua" w:eastAsia="SimSun" w:hAnsi="Book Antiqua" w:cs="Calibri"/>
                <w:b/>
                <w:kern w:val="0"/>
                <w:sz w:val="24"/>
                <w:szCs w:val="24"/>
              </w:rPr>
              <w:t>Variables</w:t>
            </w:r>
          </w:p>
        </w:tc>
        <w:tc>
          <w:tcPr>
            <w:tcW w:w="1984" w:type="dxa"/>
            <w:tcBorders>
              <w:top w:val="single" w:sz="12" w:space="0" w:color="auto"/>
              <w:left w:val="nil"/>
              <w:bottom w:val="single" w:sz="8" w:space="0" w:color="auto"/>
              <w:right w:val="nil"/>
            </w:tcBorders>
            <w:shd w:val="clear" w:color="auto" w:fill="auto"/>
            <w:hideMark/>
          </w:tcPr>
          <w:p w:rsidR="00B461F2" w:rsidRPr="00410A55" w:rsidRDefault="00B461F2" w:rsidP="00410A55">
            <w:pPr>
              <w:widowControl/>
              <w:adjustRightInd w:val="0"/>
              <w:snapToGrid w:val="0"/>
              <w:spacing w:line="360" w:lineRule="auto"/>
              <w:jc w:val="center"/>
              <w:rPr>
                <w:rFonts w:ascii="Book Antiqua" w:eastAsia="SimSun" w:hAnsi="Book Antiqua" w:cs="Calibri"/>
                <w:b/>
                <w:kern w:val="0"/>
                <w:sz w:val="24"/>
                <w:szCs w:val="24"/>
              </w:rPr>
            </w:pPr>
            <w:r w:rsidRPr="00410A55">
              <w:rPr>
                <w:rFonts w:ascii="Book Antiqua" w:eastAsia="SimSun" w:hAnsi="Book Antiqua" w:cs="Calibri"/>
                <w:b/>
                <w:kern w:val="0"/>
                <w:sz w:val="24"/>
                <w:szCs w:val="24"/>
              </w:rPr>
              <w:t>HCC patients</w:t>
            </w:r>
          </w:p>
        </w:tc>
        <w:tc>
          <w:tcPr>
            <w:tcW w:w="567" w:type="dxa"/>
            <w:tcBorders>
              <w:top w:val="single" w:sz="12" w:space="0" w:color="auto"/>
              <w:left w:val="nil"/>
              <w:bottom w:val="nil"/>
              <w:right w:val="nil"/>
            </w:tcBorders>
            <w:shd w:val="clear" w:color="auto" w:fill="auto"/>
            <w:hideMark/>
          </w:tcPr>
          <w:p w:rsidR="00B461F2" w:rsidRPr="00410A55" w:rsidRDefault="00B461F2" w:rsidP="00410A55">
            <w:pPr>
              <w:widowControl/>
              <w:adjustRightInd w:val="0"/>
              <w:snapToGrid w:val="0"/>
              <w:spacing w:line="360" w:lineRule="auto"/>
              <w:jc w:val="center"/>
              <w:rPr>
                <w:rFonts w:ascii="Book Antiqua" w:eastAsia="SimSun" w:hAnsi="Book Antiqua" w:cs="Calibri"/>
                <w:b/>
                <w:kern w:val="0"/>
                <w:sz w:val="24"/>
                <w:szCs w:val="24"/>
              </w:rPr>
            </w:pPr>
          </w:p>
        </w:tc>
        <w:tc>
          <w:tcPr>
            <w:tcW w:w="2127" w:type="dxa"/>
            <w:tcBorders>
              <w:top w:val="single" w:sz="12" w:space="0" w:color="auto"/>
              <w:left w:val="nil"/>
              <w:bottom w:val="single" w:sz="8" w:space="0" w:color="auto"/>
              <w:right w:val="nil"/>
            </w:tcBorders>
            <w:shd w:val="clear" w:color="auto" w:fill="auto"/>
            <w:hideMark/>
          </w:tcPr>
          <w:p w:rsidR="00B461F2" w:rsidRPr="00410A55" w:rsidRDefault="00410A55" w:rsidP="00410A55">
            <w:pPr>
              <w:widowControl/>
              <w:adjustRightInd w:val="0"/>
              <w:snapToGrid w:val="0"/>
              <w:spacing w:line="360" w:lineRule="auto"/>
              <w:jc w:val="center"/>
              <w:rPr>
                <w:rFonts w:ascii="Book Antiqua" w:eastAsia="SimSun" w:hAnsi="Book Antiqua" w:cs="Calibri"/>
                <w:b/>
                <w:kern w:val="0"/>
                <w:sz w:val="24"/>
                <w:szCs w:val="24"/>
              </w:rPr>
            </w:pPr>
            <w:r w:rsidRPr="00410A55">
              <w:rPr>
                <w:rFonts w:ascii="Book Antiqua" w:eastAsia="SimSun" w:hAnsi="Book Antiqua" w:cs="Calibri"/>
                <w:b/>
                <w:kern w:val="0"/>
                <w:sz w:val="24"/>
                <w:szCs w:val="24"/>
              </w:rPr>
              <w:t>Controls</w:t>
            </w:r>
          </w:p>
        </w:tc>
        <w:tc>
          <w:tcPr>
            <w:tcW w:w="1383" w:type="dxa"/>
            <w:vMerge w:val="restart"/>
            <w:tcBorders>
              <w:top w:val="single" w:sz="12" w:space="0" w:color="auto"/>
              <w:left w:val="nil"/>
              <w:bottom w:val="single" w:sz="8" w:space="0" w:color="000000"/>
              <w:right w:val="nil"/>
            </w:tcBorders>
            <w:shd w:val="clear" w:color="auto" w:fill="auto"/>
            <w:hideMark/>
          </w:tcPr>
          <w:p w:rsidR="00B461F2" w:rsidRPr="00410A55" w:rsidRDefault="00B461F2" w:rsidP="00410A55">
            <w:pPr>
              <w:widowControl/>
              <w:adjustRightInd w:val="0"/>
              <w:snapToGrid w:val="0"/>
              <w:spacing w:line="360" w:lineRule="auto"/>
              <w:jc w:val="center"/>
              <w:rPr>
                <w:rFonts w:ascii="Book Antiqua" w:eastAsia="SimSun" w:hAnsi="Book Antiqua" w:cs="Calibri"/>
                <w:b/>
                <w:kern w:val="0"/>
                <w:sz w:val="24"/>
                <w:szCs w:val="24"/>
              </w:rPr>
            </w:pPr>
            <w:r w:rsidRPr="00410A55">
              <w:rPr>
                <w:rFonts w:ascii="Book Antiqua" w:eastAsia="SimSun" w:hAnsi="Book Antiqua" w:cs="Calibri"/>
                <w:b/>
                <w:i/>
                <w:kern w:val="0"/>
                <w:sz w:val="24"/>
                <w:szCs w:val="24"/>
              </w:rPr>
              <w:t>t</w:t>
            </w:r>
            <w:r w:rsidRPr="00410A55">
              <w:rPr>
                <w:rFonts w:ascii="Book Antiqua" w:eastAsia="SimSun" w:hAnsi="Book Antiqua" w:cs="Calibri"/>
                <w:b/>
                <w:kern w:val="0"/>
                <w:sz w:val="24"/>
                <w:szCs w:val="24"/>
              </w:rPr>
              <w:t>/</w:t>
            </w:r>
            <w:r w:rsidR="00CF4222" w:rsidRPr="00410A55">
              <w:rPr>
                <w:rFonts w:ascii="Book Antiqua" w:hAnsi="Book Antiqua"/>
                <w:b/>
                <w:sz w:val="24"/>
                <w:szCs w:val="24"/>
              </w:rPr>
              <w:t>χ</w:t>
            </w:r>
            <w:r w:rsidR="00CF4222" w:rsidRPr="00410A55">
              <w:rPr>
                <w:rFonts w:ascii="Book Antiqua" w:hAnsi="Book Antiqua"/>
                <w:b/>
                <w:sz w:val="24"/>
                <w:szCs w:val="24"/>
                <w:vertAlign w:val="superscript"/>
              </w:rPr>
              <w:t>2</w:t>
            </w:r>
          </w:p>
        </w:tc>
        <w:tc>
          <w:tcPr>
            <w:tcW w:w="1026" w:type="dxa"/>
            <w:vMerge w:val="restart"/>
            <w:tcBorders>
              <w:top w:val="single" w:sz="12" w:space="0" w:color="auto"/>
              <w:left w:val="nil"/>
              <w:bottom w:val="single" w:sz="8" w:space="0" w:color="000000"/>
              <w:right w:val="nil"/>
            </w:tcBorders>
            <w:shd w:val="clear" w:color="auto" w:fill="auto"/>
            <w:hideMark/>
          </w:tcPr>
          <w:p w:rsidR="00B461F2" w:rsidRPr="00410A55" w:rsidRDefault="00B461F2" w:rsidP="00410A55">
            <w:pPr>
              <w:widowControl/>
              <w:adjustRightInd w:val="0"/>
              <w:snapToGrid w:val="0"/>
              <w:spacing w:line="360" w:lineRule="auto"/>
              <w:jc w:val="center"/>
              <w:rPr>
                <w:rFonts w:ascii="Book Antiqua" w:eastAsia="SimSun" w:hAnsi="Book Antiqua" w:cs="Calibri"/>
                <w:b/>
                <w:kern w:val="0"/>
                <w:sz w:val="24"/>
                <w:szCs w:val="24"/>
              </w:rPr>
            </w:pPr>
            <w:r w:rsidRPr="00410A55">
              <w:rPr>
                <w:rFonts w:ascii="Book Antiqua" w:eastAsia="SimSun" w:hAnsi="Book Antiqua" w:cs="Calibri"/>
                <w:b/>
                <w:i/>
                <w:kern w:val="0"/>
                <w:sz w:val="24"/>
                <w:szCs w:val="24"/>
              </w:rPr>
              <w:t>P</w:t>
            </w:r>
            <w:r w:rsidR="00392504" w:rsidRPr="00410A55">
              <w:rPr>
                <w:rFonts w:ascii="Book Antiqua" w:eastAsia="SimSun" w:hAnsi="Book Antiqua" w:cs="Calibri"/>
                <w:b/>
                <w:kern w:val="0"/>
                <w:sz w:val="24"/>
                <w:szCs w:val="24"/>
              </w:rPr>
              <w:t xml:space="preserve"> </w:t>
            </w:r>
            <w:r w:rsidRPr="00410A55">
              <w:rPr>
                <w:rFonts w:ascii="Book Antiqua" w:eastAsia="SimSun" w:hAnsi="Book Antiqua" w:cs="Calibri"/>
                <w:b/>
                <w:kern w:val="0"/>
                <w:sz w:val="24"/>
                <w:szCs w:val="24"/>
              </w:rPr>
              <w:t>value</w:t>
            </w:r>
          </w:p>
        </w:tc>
      </w:tr>
      <w:tr w:rsidR="001D1515" w:rsidRPr="001D1515" w:rsidTr="00A02B90">
        <w:trPr>
          <w:trHeight w:val="330"/>
        </w:trPr>
        <w:tc>
          <w:tcPr>
            <w:tcW w:w="2836" w:type="dxa"/>
            <w:vMerge/>
            <w:tcBorders>
              <w:top w:val="single" w:sz="12" w:space="0" w:color="auto"/>
              <w:left w:val="nil"/>
              <w:bottom w:val="single" w:sz="8" w:space="0" w:color="000000"/>
              <w:right w:val="nil"/>
            </w:tcBorders>
            <w:vAlign w:val="center"/>
            <w:hideMark/>
          </w:tcPr>
          <w:p w:rsidR="00B461F2" w:rsidRPr="001D1515" w:rsidRDefault="00B461F2" w:rsidP="00410A55">
            <w:pPr>
              <w:widowControl/>
              <w:adjustRightInd w:val="0"/>
              <w:snapToGrid w:val="0"/>
              <w:spacing w:line="360" w:lineRule="auto"/>
              <w:jc w:val="left"/>
              <w:rPr>
                <w:rFonts w:ascii="Book Antiqua" w:eastAsia="SimSun" w:hAnsi="Book Antiqua" w:cs="Calibri"/>
                <w:kern w:val="0"/>
                <w:sz w:val="24"/>
                <w:szCs w:val="24"/>
              </w:rPr>
            </w:pPr>
          </w:p>
        </w:tc>
        <w:tc>
          <w:tcPr>
            <w:tcW w:w="1984" w:type="dxa"/>
            <w:tcBorders>
              <w:top w:val="nil"/>
              <w:left w:val="nil"/>
              <w:bottom w:val="single" w:sz="8" w:space="0" w:color="auto"/>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r w:rsidRPr="00410A55">
              <w:rPr>
                <w:rFonts w:ascii="Book Antiqua" w:eastAsia="SimSun" w:hAnsi="Book Antiqua" w:cs="Calibri"/>
                <w:i/>
                <w:kern w:val="0"/>
                <w:sz w:val="24"/>
                <w:szCs w:val="24"/>
              </w:rPr>
              <w:t>n</w:t>
            </w:r>
            <w:r w:rsidR="00A3451F">
              <w:rPr>
                <w:rFonts w:ascii="Book Antiqua" w:eastAsia="SimSun" w:hAnsi="Book Antiqua" w:cs="Calibri"/>
                <w:kern w:val="0"/>
                <w:sz w:val="24"/>
                <w:szCs w:val="24"/>
              </w:rPr>
              <w:t xml:space="preserve"> = </w:t>
            </w:r>
            <w:r w:rsidRPr="001D1515">
              <w:rPr>
                <w:rFonts w:ascii="Book Antiqua" w:eastAsia="SimSun" w:hAnsi="Book Antiqua" w:cs="Calibri"/>
                <w:kern w:val="0"/>
                <w:sz w:val="24"/>
                <w:szCs w:val="24"/>
              </w:rPr>
              <w:t>1019</w:t>
            </w:r>
          </w:p>
        </w:tc>
        <w:tc>
          <w:tcPr>
            <w:tcW w:w="567" w:type="dxa"/>
            <w:tcBorders>
              <w:top w:val="nil"/>
              <w:left w:val="nil"/>
              <w:bottom w:val="single" w:sz="8" w:space="0" w:color="auto"/>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p>
        </w:tc>
        <w:tc>
          <w:tcPr>
            <w:tcW w:w="2127" w:type="dxa"/>
            <w:tcBorders>
              <w:top w:val="nil"/>
              <w:left w:val="nil"/>
              <w:bottom w:val="single" w:sz="8" w:space="0" w:color="auto"/>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r w:rsidRPr="00410A55">
              <w:rPr>
                <w:rFonts w:ascii="Book Antiqua" w:eastAsia="SimSun" w:hAnsi="Book Antiqua" w:cs="Calibri"/>
                <w:i/>
                <w:kern w:val="0"/>
                <w:sz w:val="24"/>
                <w:szCs w:val="24"/>
              </w:rPr>
              <w:t>n</w:t>
            </w:r>
            <w:r w:rsidR="00A3451F">
              <w:rPr>
                <w:rFonts w:ascii="Book Antiqua" w:eastAsia="SimSun" w:hAnsi="Book Antiqua" w:cs="Calibri"/>
                <w:kern w:val="0"/>
                <w:sz w:val="24"/>
                <w:szCs w:val="24"/>
              </w:rPr>
              <w:t xml:space="preserve"> = </w:t>
            </w:r>
            <w:r w:rsidRPr="001D1515">
              <w:rPr>
                <w:rFonts w:ascii="Book Antiqua" w:eastAsia="SimSun" w:hAnsi="Book Antiqua" w:cs="Calibri"/>
                <w:kern w:val="0"/>
                <w:sz w:val="24"/>
                <w:szCs w:val="24"/>
              </w:rPr>
              <w:t>1138</w:t>
            </w:r>
          </w:p>
        </w:tc>
        <w:tc>
          <w:tcPr>
            <w:tcW w:w="1383" w:type="dxa"/>
            <w:vMerge/>
            <w:tcBorders>
              <w:top w:val="single" w:sz="12" w:space="0" w:color="auto"/>
              <w:left w:val="nil"/>
              <w:bottom w:val="single" w:sz="8" w:space="0" w:color="000000"/>
              <w:right w:val="nil"/>
            </w:tcBorders>
            <w:vAlign w:val="center"/>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p>
        </w:tc>
        <w:tc>
          <w:tcPr>
            <w:tcW w:w="1026" w:type="dxa"/>
            <w:vMerge/>
            <w:tcBorders>
              <w:top w:val="single" w:sz="12" w:space="0" w:color="auto"/>
              <w:left w:val="nil"/>
              <w:bottom w:val="single" w:sz="8" w:space="0" w:color="000000"/>
              <w:right w:val="nil"/>
            </w:tcBorders>
            <w:vAlign w:val="center"/>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p>
        </w:tc>
      </w:tr>
      <w:tr w:rsidR="001D1515" w:rsidRPr="001D1515" w:rsidTr="00A02B90">
        <w:trPr>
          <w:trHeight w:val="315"/>
        </w:trPr>
        <w:tc>
          <w:tcPr>
            <w:tcW w:w="2836"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left"/>
              <w:rPr>
                <w:rFonts w:ascii="Book Antiqua" w:eastAsia="SimSun" w:hAnsi="Book Antiqua" w:cs="Calibri"/>
                <w:kern w:val="0"/>
                <w:sz w:val="24"/>
                <w:szCs w:val="24"/>
              </w:rPr>
            </w:pPr>
            <w:r w:rsidRPr="001D1515">
              <w:rPr>
                <w:rFonts w:ascii="Book Antiqua" w:eastAsia="SimSun" w:hAnsi="Book Antiqua" w:cs="Calibri"/>
                <w:kern w:val="0"/>
                <w:sz w:val="24"/>
                <w:szCs w:val="24"/>
              </w:rPr>
              <w:t>Age</w:t>
            </w:r>
          </w:p>
        </w:tc>
        <w:tc>
          <w:tcPr>
            <w:tcW w:w="1984"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48.54</w:t>
            </w:r>
            <w:r w:rsidR="00410A55">
              <w:rPr>
                <w:rFonts w:ascii="Book Antiqua" w:eastAsia="SimSun" w:hAnsi="Book Antiqua" w:cs="Calibri" w:hint="eastAsia"/>
                <w:kern w:val="0"/>
                <w:sz w:val="24"/>
                <w:szCs w:val="24"/>
              </w:rPr>
              <w:t xml:space="preserve"> </w:t>
            </w:r>
            <w:r w:rsidRPr="001D1515">
              <w:rPr>
                <w:rFonts w:ascii="Book Antiqua" w:eastAsia="SimSun" w:hAnsi="Book Antiqua" w:cs="Calibri"/>
                <w:kern w:val="0"/>
                <w:sz w:val="24"/>
                <w:szCs w:val="24"/>
              </w:rPr>
              <w:t>±</w:t>
            </w:r>
            <w:r w:rsidR="00410A55">
              <w:rPr>
                <w:rFonts w:ascii="Book Antiqua" w:eastAsia="SimSun" w:hAnsi="Book Antiqua" w:cs="Calibri" w:hint="eastAsia"/>
                <w:kern w:val="0"/>
                <w:sz w:val="24"/>
                <w:szCs w:val="24"/>
              </w:rPr>
              <w:t xml:space="preserve"> </w:t>
            </w:r>
            <w:r w:rsidRPr="001D1515">
              <w:rPr>
                <w:rFonts w:ascii="Book Antiqua" w:eastAsia="SimSun" w:hAnsi="Book Antiqua" w:cs="Calibri"/>
                <w:kern w:val="0"/>
                <w:sz w:val="24"/>
                <w:szCs w:val="24"/>
              </w:rPr>
              <w:t>11.44</w:t>
            </w:r>
          </w:p>
        </w:tc>
        <w:tc>
          <w:tcPr>
            <w:tcW w:w="567"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p>
        </w:tc>
        <w:tc>
          <w:tcPr>
            <w:tcW w:w="2127"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48.01</w:t>
            </w:r>
            <w:r w:rsidR="00410A55">
              <w:rPr>
                <w:rFonts w:ascii="Book Antiqua" w:eastAsia="SimSun" w:hAnsi="Book Antiqua" w:cs="Calibri" w:hint="eastAsia"/>
                <w:kern w:val="0"/>
                <w:sz w:val="24"/>
                <w:szCs w:val="24"/>
              </w:rPr>
              <w:t xml:space="preserve"> </w:t>
            </w:r>
            <w:r w:rsidRPr="001D1515">
              <w:rPr>
                <w:rFonts w:ascii="Book Antiqua" w:eastAsia="SimSun" w:hAnsi="Book Antiqua" w:cs="Calibri"/>
                <w:kern w:val="0"/>
                <w:sz w:val="24"/>
                <w:szCs w:val="24"/>
              </w:rPr>
              <w:t>±</w:t>
            </w:r>
            <w:r w:rsidR="00410A55">
              <w:rPr>
                <w:rFonts w:ascii="Book Antiqua" w:eastAsia="SimSun" w:hAnsi="Book Antiqua" w:cs="Calibri" w:hint="eastAsia"/>
                <w:kern w:val="0"/>
                <w:sz w:val="24"/>
                <w:szCs w:val="24"/>
              </w:rPr>
              <w:t xml:space="preserve"> </w:t>
            </w:r>
            <w:r w:rsidRPr="001D1515">
              <w:rPr>
                <w:rFonts w:ascii="Book Antiqua" w:eastAsia="SimSun" w:hAnsi="Book Antiqua" w:cs="Calibri"/>
                <w:kern w:val="0"/>
                <w:sz w:val="24"/>
                <w:szCs w:val="24"/>
              </w:rPr>
              <w:t>11.50</w:t>
            </w:r>
          </w:p>
        </w:tc>
        <w:tc>
          <w:tcPr>
            <w:tcW w:w="1383"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-1.076</w:t>
            </w:r>
          </w:p>
        </w:tc>
        <w:tc>
          <w:tcPr>
            <w:tcW w:w="1026"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0.28</w:t>
            </w:r>
          </w:p>
        </w:tc>
      </w:tr>
      <w:tr w:rsidR="001D1515" w:rsidRPr="001D1515" w:rsidTr="00A02B90">
        <w:trPr>
          <w:trHeight w:val="315"/>
        </w:trPr>
        <w:tc>
          <w:tcPr>
            <w:tcW w:w="2836"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left"/>
              <w:rPr>
                <w:rFonts w:ascii="Book Antiqua" w:eastAsia="SimSun" w:hAnsi="Book Antiqua" w:cs="Calibri"/>
                <w:kern w:val="0"/>
                <w:sz w:val="24"/>
                <w:szCs w:val="24"/>
              </w:rPr>
            </w:pPr>
            <w:r w:rsidRPr="001D1515">
              <w:rPr>
                <w:rFonts w:ascii="Book Antiqua" w:eastAsia="SimSun" w:hAnsi="Book Antiqua" w:cs="Calibri"/>
                <w:kern w:val="0"/>
                <w:sz w:val="24"/>
                <w:szCs w:val="24"/>
              </w:rPr>
              <w:t>Gender</w:t>
            </w:r>
          </w:p>
        </w:tc>
        <w:tc>
          <w:tcPr>
            <w:tcW w:w="1984"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p>
        </w:tc>
        <w:tc>
          <w:tcPr>
            <w:tcW w:w="567"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p>
        </w:tc>
        <w:tc>
          <w:tcPr>
            <w:tcW w:w="2127"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p>
        </w:tc>
        <w:tc>
          <w:tcPr>
            <w:tcW w:w="1383"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p>
        </w:tc>
        <w:tc>
          <w:tcPr>
            <w:tcW w:w="1026"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p>
        </w:tc>
      </w:tr>
      <w:tr w:rsidR="001D1515" w:rsidRPr="001D1515" w:rsidTr="00A02B90">
        <w:trPr>
          <w:trHeight w:val="315"/>
        </w:trPr>
        <w:tc>
          <w:tcPr>
            <w:tcW w:w="2836"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ind w:firstLineChars="50" w:firstLine="120"/>
              <w:jc w:val="left"/>
              <w:rPr>
                <w:rFonts w:ascii="Book Antiqua" w:eastAsia="SimSun" w:hAnsi="Book Antiqua" w:cs="Calibri"/>
                <w:kern w:val="0"/>
                <w:sz w:val="24"/>
                <w:szCs w:val="24"/>
              </w:rPr>
            </w:pPr>
            <w:r w:rsidRPr="001D1515">
              <w:rPr>
                <w:rFonts w:ascii="Book Antiqua" w:eastAsia="SimSun" w:hAnsi="Book Antiqua" w:cs="Calibri"/>
                <w:kern w:val="0"/>
                <w:sz w:val="24"/>
                <w:szCs w:val="24"/>
              </w:rPr>
              <w:t>Male</w:t>
            </w:r>
          </w:p>
        </w:tc>
        <w:tc>
          <w:tcPr>
            <w:tcW w:w="1984"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881</w:t>
            </w:r>
          </w:p>
        </w:tc>
        <w:tc>
          <w:tcPr>
            <w:tcW w:w="567"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p>
        </w:tc>
        <w:tc>
          <w:tcPr>
            <w:tcW w:w="2127"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982</w:t>
            </w:r>
          </w:p>
        </w:tc>
        <w:tc>
          <w:tcPr>
            <w:tcW w:w="1383"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0.013</w:t>
            </w:r>
          </w:p>
        </w:tc>
        <w:tc>
          <w:tcPr>
            <w:tcW w:w="1026"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0.91</w:t>
            </w:r>
          </w:p>
        </w:tc>
      </w:tr>
      <w:tr w:rsidR="001D1515" w:rsidRPr="001D1515" w:rsidTr="00A02B90">
        <w:trPr>
          <w:trHeight w:val="315"/>
        </w:trPr>
        <w:tc>
          <w:tcPr>
            <w:tcW w:w="2836"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ind w:firstLineChars="50" w:firstLine="120"/>
              <w:jc w:val="left"/>
              <w:rPr>
                <w:rFonts w:ascii="Book Antiqua" w:eastAsia="SimSun" w:hAnsi="Book Antiqua" w:cs="Calibri"/>
                <w:kern w:val="0"/>
                <w:sz w:val="24"/>
                <w:szCs w:val="24"/>
              </w:rPr>
            </w:pPr>
            <w:r w:rsidRPr="001D1515">
              <w:rPr>
                <w:rFonts w:ascii="Book Antiqua" w:eastAsia="SimSun" w:hAnsi="Book Antiqua" w:cs="Calibri"/>
                <w:kern w:val="0"/>
                <w:sz w:val="24"/>
                <w:szCs w:val="24"/>
              </w:rPr>
              <w:t>Female</w:t>
            </w:r>
          </w:p>
        </w:tc>
        <w:tc>
          <w:tcPr>
            <w:tcW w:w="1984"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138</w:t>
            </w:r>
          </w:p>
        </w:tc>
        <w:tc>
          <w:tcPr>
            <w:tcW w:w="567"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p>
        </w:tc>
        <w:tc>
          <w:tcPr>
            <w:tcW w:w="2127"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156</w:t>
            </w:r>
          </w:p>
        </w:tc>
        <w:tc>
          <w:tcPr>
            <w:tcW w:w="1383"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p>
        </w:tc>
        <w:tc>
          <w:tcPr>
            <w:tcW w:w="1026"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p>
        </w:tc>
      </w:tr>
      <w:tr w:rsidR="001D1515" w:rsidRPr="001D1515" w:rsidTr="00A02B90">
        <w:trPr>
          <w:trHeight w:val="394"/>
        </w:trPr>
        <w:tc>
          <w:tcPr>
            <w:tcW w:w="2836"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left"/>
              <w:rPr>
                <w:rFonts w:ascii="Book Antiqua" w:eastAsia="SimSun" w:hAnsi="Book Antiqua" w:cs="Calibri"/>
                <w:kern w:val="0"/>
                <w:sz w:val="24"/>
                <w:szCs w:val="24"/>
              </w:rPr>
            </w:pPr>
            <w:r w:rsidRPr="001D1515">
              <w:rPr>
                <w:rFonts w:ascii="Book Antiqua" w:eastAsia="SimSun" w:hAnsi="Book Antiqua" w:cs="Calibri"/>
                <w:kern w:val="0"/>
                <w:sz w:val="24"/>
                <w:szCs w:val="24"/>
              </w:rPr>
              <w:t>Nationalities</w:t>
            </w:r>
          </w:p>
        </w:tc>
        <w:tc>
          <w:tcPr>
            <w:tcW w:w="1984"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p>
        </w:tc>
        <w:tc>
          <w:tcPr>
            <w:tcW w:w="567"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p>
        </w:tc>
        <w:tc>
          <w:tcPr>
            <w:tcW w:w="2127"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p>
        </w:tc>
        <w:tc>
          <w:tcPr>
            <w:tcW w:w="1383"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p>
        </w:tc>
        <w:tc>
          <w:tcPr>
            <w:tcW w:w="1026"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p>
        </w:tc>
      </w:tr>
      <w:tr w:rsidR="001D1515" w:rsidRPr="001D1515" w:rsidTr="00A02B90">
        <w:trPr>
          <w:trHeight w:val="315"/>
        </w:trPr>
        <w:tc>
          <w:tcPr>
            <w:tcW w:w="2836"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ind w:firstLineChars="50" w:firstLine="120"/>
              <w:jc w:val="left"/>
              <w:rPr>
                <w:rFonts w:ascii="Book Antiqua" w:eastAsia="SimSun" w:hAnsi="Book Antiqua" w:cs="Calibri"/>
                <w:kern w:val="0"/>
                <w:sz w:val="24"/>
                <w:szCs w:val="24"/>
              </w:rPr>
            </w:pPr>
            <w:r w:rsidRPr="001D1515">
              <w:rPr>
                <w:rFonts w:ascii="Book Antiqua" w:eastAsia="SimSun" w:hAnsi="Book Antiqua" w:cs="Calibri"/>
                <w:kern w:val="0"/>
                <w:sz w:val="24"/>
                <w:szCs w:val="24"/>
              </w:rPr>
              <w:t>Han</w:t>
            </w:r>
          </w:p>
        </w:tc>
        <w:tc>
          <w:tcPr>
            <w:tcW w:w="1984"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673</w:t>
            </w:r>
          </w:p>
        </w:tc>
        <w:tc>
          <w:tcPr>
            <w:tcW w:w="567"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p>
        </w:tc>
        <w:tc>
          <w:tcPr>
            <w:tcW w:w="2127"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708</w:t>
            </w:r>
          </w:p>
        </w:tc>
        <w:tc>
          <w:tcPr>
            <w:tcW w:w="1383"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3.591</w:t>
            </w:r>
          </w:p>
        </w:tc>
        <w:tc>
          <w:tcPr>
            <w:tcW w:w="1026"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0.1</w:t>
            </w:r>
            <w:r w:rsidR="00891466" w:rsidRPr="001D1515">
              <w:rPr>
                <w:rFonts w:ascii="Book Antiqua" w:eastAsia="SimSun" w:hAnsi="Book Antiqua" w:cs="Calibri"/>
                <w:kern w:val="0"/>
                <w:sz w:val="24"/>
                <w:szCs w:val="24"/>
              </w:rPr>
              <w:t>7</w:t>
            </w:r>
          </w:p>
        </w:tc>
      </w:tr>
      <w:tr w:rsidR="001D1515" w:rsidRPr="001D1515" w:rsidTr="00A02B90">
        <w:trPr>
          <w:trHeight w:val="315"/>
        </w:trPr>
        <w:tc>
          <w:tcPr>
            <w:tcW w:w="2836"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ind w:firstLineChars="50" w:firstLine="120"/>
              <w:jc w:val="left"/>
              <w:rPr>
                <w:rFonts w:ascii="Book Antiqua" w:eastAsia="SimSun" w:hAnsi="Book Antiqua" w:cs="Calibri"/>
                <w:kern w:val="0"/>
                <w:sz w:val="24"/>
                <w:szCs w:val="24"/>
              </w:rPr>
            </w:pPr>
            <w:r w:rsidRPr="001D1515">
              <w:rPr>
                <w:rFonts w:ascii="Book Antiqua" w:eastAsia="SimSun" w:hAnsi="Book Antiqua" w:cs="Calibri"/>
                <w:kern w:val="0"/>
                <w:sz w:val="24"/>
                <w:szCs w:val="24"/>
              </w:rPr>
              <w:t>Zhuang</w:t>
            </w:r>
          </w:p>
        </w:tc>
        <w:tc>
          <w:tcPr>
            <w:tcW w:w="1984"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332</w:t>
            </w:r>
          </w:p>
        </w:tc>
        <w:tc>
          <w:tcPr>
            <w:tcW w:w="567"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p>
        </w:tc>
        <w:tc>
          <w:tcPr>
            <w:tcW w:w="2127"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410</w:t>
            </w:r>
          </w:p>
        </w:tc>
        <w:tc>
          <w:tcPr>
            <w:tcW w:w="1383"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p>
        </w:tc>
        <w:tc>
          <w:tcPr>
            <w:tcW w:w="1026"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p>
        </w:tc>
      </w:tr>
      <w:tr w:rsidR="001D1515" w:rsidRPr="001D1515" w:rsidTr="00A02B90">
        <w:trPr>
          <w:trHeight w:val="315"/>
        </w:trPr>
        <w:tc>
          <w:tcPr>
            <w:tcW w:w="2836"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ind w:firstLineChars="50" w:firstLine="120"/>
              <w:jc w:val="left"/>
              <w:rPr>
                <w:rFonts w:ascii="Book Antiqua" w:eastAsia="SimSun" w:hAnsi="Book Antiqua" w:cs="Calibri"/>
                <w:kern w:val="0"/>
                <w:sz w:val="24"/>
                <w:szCs w:val="24"/>
              </w:rPr>
            </w:pPr>
            <w:r w:rsidRPr="001D1515">
              <w:rPr>
                <w:rFonts w:ascii="Book Antiqua" w:eastAsia="SimSun" w:hAnsi="Book Antiqua" w:cs="Calibri"/>
                <w:kern w:val="0"/>
                <w:sz w:val="24"/>
                <w:szCs w:val="24"/>
              </w:rPr>
              <w:t>Others</w:t>
            </w:r>
          </w:p>
        </w:tc>
        <w:tc>
          <w:tcPr>
            <w:tcW w:w="1984"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14</w:t>
            </w:r>
          </w:p>
        </w:tc>
        <w:tc>
          <w:tcPr>
            <w:tcW w:w="567"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p>
        </w:tc>
        <w:tc>
          <w:tcPr>
            <w:tcW w:w="2127"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20</w:t>
            </w:r>
          </w:p>
        </w:tc>
        <w:tc>
          <w:tcPr>
            <w:tcW w:w="1383"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p>
        </w:tc>
        <w:tc>
          <w:tcPr>
            <w:tcW w:w="1026"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p>
        </w:tc>
      </w:tr>
      <w:tr w:rsidR="001D1515" w:rsidRPr="001D1515" w:rsidTr="00A02B90">
        <w:trPr>
          <w:trHeight w:val="315"/>
        </w:trPr>
        <w:tc>
          <w:tcPr>
            <w:tcW w:w="2836"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left"/>
              <w:rPr>
                <w:rFonts w:ascii="Book Antiqua" w:eastAsia="SimSun" w:hAnsi="Book Antiqua" w:cs="Calibri"/>
                <w:kern w:val="0"/>
                <w:sz w:val="24"/>
                <w:szCs w:val="24"/>
              </w:rPr>
            </w:pPr>
            <w:r w:rsidRPr="001D1515">
              <w:rPr>
                <w:rFonts w:ascii="Book Antiqua" w:eastAsia="SimSun" w:hAnsi="Book Antiqua" w:cs="Calibri"/>
                <w:kern w:val="0"/>
                <w:sz w:val="24"/>
                <w:szCs w:val="24"/>
              </w:rPr>
              <w:t>Drinking</w:t>
            </w:r>
          </w:p>
        </w:tc>
        <w:tc>
          <w:tcPr>
            <w:tcW w:w="1984"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p>
        </w:tc>
        <w:tc>
          <w:tcPr>
            <w:tcW w:w="567"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p>
        </w:tc>
        <w:tc>
          <w:tcPr>
            <w:tcW w:w="2127"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p>
        </w:tc>
        <w:tc>
          <w:tcPr>
            <w:tcW w:w="1383"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p>
        </w:tc>
        <w:tc>
          <w:tcPr>
            <w:tcW w:w="1026"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p>
        </w:tc>
      </w:tr>
      <w:tr w:rsidR="001D1515" w:rsidRPr="001D1515" w:rsidTr="00A02B90">
        <w:trPr>
          <w:trHeight w:val="315"/>
        </w:trPr>
        <w:tc>
          <w:tcPr>
            <w:tcW w:w="2836"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ind w:firstLineChars="50" w:firstLine="120"/>
              <w:jc w:val="left"/>
              <w:rPr>
                <w:rFonts w:ascii="Book Antiqua" w:eastAsia="SimSun" w:hAnsi="Book Antiqua" w:cs="Calibri"/>
                <w:kern w:val="0"/>
                <w:sz w:val="24"/>
                <w:szCs w:val="24"/>
              </w:rPr>
            </w:pPr>
            <w:bookmarkStart w:id="474" w:name="_Hlk445455591"/>
            <w:r w:rsidRPr="001D1515">
              <w:rPr>
                <w:rFonts w:ascii="Book Antiqua" w:eastAsia="SimSun" w:hAnsi="Book Antiqua" w:cs="Calibri"/>
                <w:kern w:val="0"/>
                <w:sz w:val="24"/>
                <w:szCs w:val="24"/>
              </w:rPr>
              <w:t>Yes</w:t>
            </w:r>
          </w:p>
        </w:tc>
        <w:tc>
          <w:tcPr>
            <w:tcW w:w="1984"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345</w:t>
            </w:r>
          </w:p>
        </w:tc>
        <w:tc>
          <w:tcPr>
            <w:tcW w:w="567"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p>
        </w:tc>
        <w:tc>
          <w:tcPr>
            <w:tcW w:w="2127"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145</w:t>
            </w:r>
          </w:p>
        </w:tc>
        <w:tc>
          <w:tcPr>
            <w:tcW w:w="1383"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136.527</w:t>
            </w:r>
          </w:p>
        </w:tc>
        <w:tc>
          <w:tcPr>
            <w:tcW w:w="1026" w:type="dxa"/>
            <w:tcBorders>
              <w:top w:val="nil"/>
              <w:left w:val="nil"/>
              <w:bottom w:val="nil"/>
              <w:right w:val="nil"/>
            </w:tcBorders>
            <w:shd w:val="clear" w:color="auto" w:fill="auto"/>
            <w:hideMark/>
          </w:tcPr>
          <w:p w:rsidR="00B461F2" w:rsidRPr="001D1515" w:rsidRDefault="00C452B6" w:rsidP="00410A55">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&lt;</w:t>
            </w:r>
            <w:r w:rsidR="00410A55">
              <w:rPr>
                <w:rFonts w:ascii="Book Antiqua" w:eastAsia="SimSun" w:hAnsi="Book Antiqua" w:cs="Calibri" w:hint="eastAsia"/>
                <w:kern w:val="0"/>
                <w:sz w:val="24"/>
                <w:szCs w:val="24"/>
              </w:rPr>
              <w:t xml:space="preserve"> </w:t>
            </w:r>
            <w:r w:rsidR="00B461F2" w:rsidRPr="001D1515">
              <w:rPr>
                <w:rFonts w:ascii="Book Antiqua" w:eastAsia="SimSun" w:hAnsi="Book Antiqua" w:cs="Calibri"/>
                <w:kern w:val="0"/>
                <w:sz w:val="24"/>
                <w:szCs w:val="24"/>
              </w:rPr>
              <w:t>0</w:t>
            </w:r>
            <w:r w:rsidR="0038796A" w:rsidRPr="001D1515">
              <w:rPr>
                <w:rFonts w:ascii="Book Antiqua" w:eastAsia="SimSun" w:hAnsi="Book Antiqua" w:cs="Calibri"/>
                <w:kern w:val="0"/>
                <w:sz w:val="24"/>
                <w:szCs w:val="24"/>
              </w:rPr>
              <w:t>.00</w:t>
            </w:r>
            <w:r w:rsidRPr="001D1515">
              <w:rPr>
                <w:rFonts w:ascii="Book Antiqua" w:eastAsia="SimSun" w:hAnsi="Book Antiqua" w:cs="Calibri"/>
                <w:kern w:val="0"/>
                <w:sz w:val="24"/>
                <w:szCs w:val="24"/>
              </w:rPr>
              <w:t>1</w:t>
            </w:r>
          </w:p>
        </w:tc>
      </w:tr>
      <w:tr w:rsidR="001D1515" w:rsidRPr="001D1515" w:rsidTr="00A02B90">
        <w:trPr>
          <w:trHeight w:val="315"/>
        </w:trPr>
        <w:tc>
          <w:tcPr>
            <w:tcW w:w="2836"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ind w:firstLineChars="50" w:firstLine="120"/>
              <w:jc w:val="left"/>
              <w:rPr>
                <w:rFonts w:ascii="Book Antiqua" w:eastAsia="SimSun" w:hAnsi="Book Antiqua" w:cs="Calibri"/>
                <w:kern w:val="0"/>
                <w:sz w:val="24"/>
                <w:szCs w:val="24"/>
              </w:rPr>
            </w:pPr>
            <w:r w:rsidRPr="001D1515">
              <w:rPr>
                <w:rFonts w:ascii="Book Antiqua" w:eastAsia="SimSun" w:hAnsi="Book Antiqua" w:cs="Calibri"/>
                <w:kern w:val="0"/>
                <w:sz w:val="24"/>
                <w:szCs w:val="24"/>
              </w:rPr>
              <w:t>No</w:t>
            </w:r>
          </w:p>
        </w:tc>
        <w:tc>
          <w:tcPr>
            <w:tcW w:w="1984"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674</w:t>
            </w:r>
          </w:p>
        </w:tc>
        <w:tc>
          <w:tcPr>
            <w:tcW w:w="567"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p>
        </w:tc>
        <w:tc>
          <w:tcPr>
            <w:tcW w:w="2127"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993</w:t>
            </w:r>
          </w:p>
        </w:tc>
        <w:tc>
          <w:tcPr>
            <w:tcW w:w="1383"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p>
        </w:tc>
        <w:tc>
          <w:tcPr>
            <w:tcW w:w="1026"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p>
        </w:tc>
      </w:tr>
      <w:bookmarkEnd w:id="474"/>
      <w:tr w:rsidR="001D1515" w:rsidRPr="001D1515" w:rsidTr="00A02B90">
        <w:trPr>
          <w:trHeight w:val="315"/>
        </w:trPr>
        <w:tc>
          <w:tcPr>
            <w:tcW w:w="2836"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left"/>
              <w:rPr>
                <w:rFonts w:ascii="Book Antiqua" w:eastAsia="SimSun" w:hAnsi="Book Antiqua" w:cs="Calibri"/>
                <w:kern w:val="0"/>
                <w:sz w:val="24"/>
                <w:szCs w:val="24"/>
              </w:rPr>
            </w:pPr>
            <w:r w:rsidRPr="001D1515">
              <w:rPr>
                <w:rFonts w:ascii="Book Antiqua" w:eastAsia="SimSun" w:hAnsi="Book Antiqua" w:cs="Calibri"/>
                <w:kern w:val="0"/>
                <w:sz w:val="24"/>
                <w:szCs w:val="24"/>
              </w:rPr>
              <w:t>Smoking</w:t>
            </w:r>
          </w:p>
        </w:tc>
        <w:tc>
          <w:tcPr>
            <w:tcW w:w="1984"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p>
        </w:tc>
        <w:tc>
          <w:tcPr>
            <w:tcW w:w="567"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p>
        </w:tc>
        <w:tc>
          <w:tcPr>
            <w:tcW w:w="2127"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p>
        </w:tc>
        <w:tc>
          <w:tcPr>
            <w:tcW w:w="1383"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p>
        </w:tc>
        <w:tc>
          <w:tcPr>
            <w:tcW w:w="1026"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p>
        </w:tc>
      </w:tr>
      <w:tr w:rsidR="001D1515" w:rsidRPr="001D1515" w:rsidTr="00A02B90">
        <w:trPr>
          <w:trHeight w:val="315"/>
        </w:trPr>
        <w:tc>
          <w:tcPr>
            <w:tcW w:w="2836"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ind w:firstLineChars="50" w:firstLine="120"/>
              <w:jc w:val="left"/>
              <w:rPr>
                <w:rFonts w:ascii="Book Antiqua" w:eastAsia="SimSun" w:hAnsi="Book Antiqua" w:cs="Calibri"/>
                <w:kern w:val="0"/>
                <w:sz w:val="24"/>
                <w:szCs w:val="24"/>
              </w:rPr>
            </w:pPr>
            <w:r w:rsidRPr="001D1515">
              <w:rPr>
                <w:rFonts w:ascii="Book Antiqua" w:eastAsia="SimSun" w:hAnsi="Book Antiqua" w:cs="Calibri"/>
                <w:kern w:val="0"/>
                <w:sz w:val="24"/>
                <w:szCs w:val="24"/>
              </w:rPr>
              <w:t>Yes</w:t>
            </w:r>
          </w:p>
        </w:tc>
        <w:tc>
          <w:tcPr>
            <w:tcW w:w="1984"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355</w:t>
            </w:r>
          </w:p>
        </w:tc>
        <w:tc>
          <w:tcPr>
            <w:tcW w:w="567"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p>
        </w:tc>
        <w:tc>
          <w:tcPr>
            <w:tcW w:w="2127"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158</w:t>
            </w:r>
          </w:p>
        </w:tc>
        <w:tc>
          <w:tcPr>
            <w:tcW w:w="1383"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130.222</w:t>
            </w:r>
          </w:p>
        </w:tc>
        <w:tc>
          <w:tcPr>
            <w:tcW w:w="1026" w:type="dxa"/>
            <w:tcBorders>
              <w:top w:val="nil"/>
              <w:left w:val="nil"/>
              <w:bottom w:val="nil"/>
              <w:right w:val="nil"/>
            </w:tcBorders>
            <w:shd w:val="clear" w:color="auto" w:fill="auto"/>
            <w:hideMark/>
          </w:tcPr>
          <w:p w:rsidR="00B461F2" w:rsidRPr="001D1515" w:rsidRDefault="00C452B6" w:rsidP="00410A55">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&lt;</w:t>
            </w:r>
            <w:r w:rsidR="00410A55">
              <w:rPr>
                <w:rFonts w:ascii="Book Antiqua" w:eastAsia="SimSun" w:hAnsi="Book Antiqua" w:cs="Calibri" w:hint="eastAsia"/>
                <w:kern w:val="0"/>
                <w:sz w:val="24"/>
                <w:szCs w:val="24"/>
              </w:rPr>
              <w:t xml:space="preserve"> </w:t>
            </w:r>
            <w:r w:rsidRPr="001D1515">
              <w:rPr>
                <w:rFonts w:ascii="Book Antiqua" w:eastAsia="SimSun" w:hAnsi="Book Antiqua" w:cs="Calibri"/>
                <w:kern w:val="0"/>
                <w:sz w:val="24"/>
                <w:szCs w:val="24"/>
              </w:rPr>
              <w:t>0.001</w:t>
            </w:r>
          </w:p>
        </w:tc>
      </w:tr>
      <w:tr w:rsidR="001D1515" w:rsidRPr="001D1515" w:rsidTr="00A02B90">
        <w:trPr>
          <w:trHeight w:val="315"/>
        </w:trPr>
        <w:tc>
          <w:tcPr>
            <w:tcW w:w="2836"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ind w:firstLineChars="50" w:firstLine="120"/>
              <w:jc w:val="left"/>
              <w:rPr>
                <w:rFonts w:ascii="Book Antiqua" w:eastAsia="SimSun" w:hAnsi="Book Antiqua" w:cs="Calibri"/>
                <w:kern w:val="0"/>
                <w:sz w:val="24"/>
                <w:szCs w:val="24"/>
              </w:rPr>
            </w:pPr>
            <w:r w:rsidRPr="001D1515">
              <w:rPr>
                <w:rFonts w:ascii="Book Antiqua" w:eastAsia="SimSun" w:hAnsi="Book Antiqua" w:cs="Calibri"/>
                <w:kern w:val="0"/>
                <w:sz w:val="24"/>
                <w:szCs w:val="24"/>
              </w:rPr>
              <w:t>No</w:t>
            </w:r>
          </w:p>
        </w:tc>
        <w:tc>
          <w:tcPr>
            <w:tcW w:w="1984"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664</w:t>
            </w:r>
          </w:p>
        </w:tc>
        <w:tc>
          <w:tcPr>
            <w:tcW w:w="567"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p>
        </w:tc>
        <w:tc>
          <w:tcPr>
            <w:tcW w:w="2127"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980</w:t>
            </w:r>
          </w:p>
        </w:tc>
        <w:tc>
          <w:tcPr>
            <w:tcW w:w="1383"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p>
        </w:tc>
        <w:tc>
          <w:tcPr>
            <w:tcW w:w="1026"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p>
        </w:tc>
      </w:tr>
      <w:tr w:rsidR="001D1515" w:rsidRPr="001D1515" w:rsidTr="00A02B90">
        <w:trPr>
          <w:trHeight w:val="343"/>
        </w:trPr>
        <w:tc>
          <w:tcPr>
            <w:tcW w:w="2836"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left"/>
              <w:rPr>
                <w:rFonts w:ascii="Book Antiqua" w:eastAsia="SimSun" w:hAnsi="Book Antiqua" w:cs="Calibri"/>
                <w:kern w:val="0"/>
                <w:sz w:val="24"/>
                <w:szCs w:val="24"/>
              </w:rPr>
            </w:pPr>
            <w:r w:rsidRPr="001D1515">
              <w:rPr>
                <w:rFonts w:ascii="Book Antiqua" w:eastAsia="SimSun" w:hAnsi="Book Antiqua" w:cs="Calibri"/>
                <w:kern w:val="0"/>
                <w:sz w:val="24"/>
                <w:szCs w:val="24"/>
              </w:rPr>
              <w:t>Chronic HBV infection</w:t>
            </w:r>
          </w:p>
        </w:tc>
        <w:tc>
          <w:tcPr>
            <w:tcW w:w="1984"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p>
        </w:tc>
        <w:tc>
          <w:tcPr>
            <w:tcW w:w="567"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p>
        </w:tc>
        <w:tc>
          <w:tcPr>
            <w:tcW w:w="2127"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p>
        </w:tc>
        <w:tc>
          <w:tcPr>
            <w:tcW w:w="1383"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p>
        </w:tc>
        <w:tc>
          <w:tcPr>
            <w:tcW w:w="1026"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p>
        </w:tc>
      </w:tr>
      <w:tr w:rsidR="001D1515" w:rsidRPr="001D1515" w:rsidTr="00A02B90">
        <w:trPr>
          <w:trHeight w:val="315"/>
        </w:trPr>
        <w:tc>
          <w:tcPr>
            <w:tcW w:w="2836"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ind w:firstLineChars="50" w:firstLine="120"/>
              <w:jc w:val="left"/>
              <w:rPr>
                <w:rFonts w:ascii="Book Antiqua" w:eastAsia="SimSun" w:hAnsi="Book Antiqua" w:cs="Calibri"/>
                <w:kern w:val="0"/>
                <w:sz w:val="24"/>
                <w:szCs w:val="24"/>
              </w:rPr>
            </w:pPr>
            <w:r w:rsidRPr="001D1515">
              <w:rPr>
                <w:rFonts w:ascii="Book Antiqua" w:eastAsia="SimSun" w:hAnsi="Book Antiqua" w:cs="Calibri"/>
                <w:kern w:val="0"/>
                <w:sz w:val="24"/>
                <w:szCs w:val="24"/>
              </w:rPr>
              <w:t>Yes</w:t>
            </w:r>
          </w:p>
        </w:tc>
        <w:tc>
          <w:tcPr>
            <w:tcW w:w="1984"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794</w:t>
            </w:r>
          </w:p>
        </w:tc>
        <w:tc>
          <w:tcPr>
            <w:tcW w:w="567"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p>
        </w:tc>
        <w:tc>
          <w:tcPr>
            <w:tcW w:w="2127"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109</w:t>
            </w:r>
          </w:p>
        </w:tc>
        <w:tc>
          <w:tcPr>
            <w:tcW w:w="1383"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1031.687</w:t>
            </w:r>
          </w:p>
        </w:tc>
        <w:tc>
          <w:tcPr>
            <w:tcW w:w="1026" w:type="dxa"/>
            <w:tcBorders>
              <w:top w:val="nil"/>
              <w:left w:val="nil"/>
              <w:bottom w:val="nil"/>
              <w:right w:val="nil"/>
            </w:tcBorders>
            <w:shd w:val="clear" w:color="auto" w:fill="auto"/>
            <w:hideMark/>
          </w:tcPr>
          <w:p w:rsidR="00B461F2" w:rsidRPr="001D1515" w:rsidRDefault="00C452B6" w:rsidP="00410A55">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&lt;</w:t>
            </w:r>
            <w:r w:rsidR="00410A55">
              <w:rPr>
                <w:rFonts w:ascii="Book Antiqua" w:eastAsia="SimSun" w:hAnsi="Book Antiqua" w:cs="Calibri" w:hint="eastAsia"/>
                <w:kern w:val="0"/>
                <w:sz w:val="24"/>
                <w:szCs w:val="24"/>
              </w:rPr>
              <w:t xml:space="preserve"> </w:t>
            </w:r>
            <w:r w:rsidRPr="001D1515">
              <w:rPr>
                <w:rFonts w:ascii="Book Antiqua" w:eastAsia="SimSun" w:hAnsi="Book Antiqua" w:cs="Calibri"/>
                <w:kern w:val="0"/>
                <w:sz w:val="24"/>
                <w:szCs w:val="24"/>
              </w:rPr>
              <w:t>0.001</w:t>
            </w:r>
          </w:p>
        </w:tc>
      </w:tr>
      <w:tr w:rsidR="001D1515" w:rsidRPr="001D1515" w:rsidTr="00A02B90">
        <w:trPr>
          <w:trHeight w:val="315"/>
        </w:trPr>
        <w:tc>
          <w:tcPr>
            <w:tcW w:w="2836"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ind w:firstLineChars="50" w:firstLine="120"/>
              <w:jc w:val="left"/>
              <w:rPr>
                <w:rFonts w:ascii="Book Antiqua" w:eastAsia="SimSun" w:hAnsi="Book Antiqua" w:cs="Calibri"/>
                <w:kern w:val="0"/>
                <w:sz w:val="24"/>
                <w:szCs w:val="24"/>
              </w:rPr>
            </w:pPr>
            <w:r w:rsidRPr="001D1515">
              <w:rPr>
                <w:rFonts w:ascii="Book Antiqua" w:eastAsia="SimSun" w:hAnsi="Book Antiqua" w:cs="Calibri"/>
                <w:kern w:val="0"/>
                <w:sz w:val="24"/>
                <w:szCs w:val="24"/>
              </w:rPr>
              <w:t>No</w:t>
            </w:r>
          </w:p>
        </w:tc>
        <w:tc>
          <w:tcPr>
            <w:tcW w:w="1984"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225</w:t>
            </w:r>
          </w:p>
        </w:tc>
        <w:tc>
          <w:tcPr>
            <w:tcW w:w="567"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p>
        </w:tc>
        <w:tc>
          <w:tcPr>
            <w:tcW w:w="2127"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1029</w:t>
            </w:r>
          </w:p>
        </w:tc>
        <w:tc>
          <w:tcPr>
            <w:tcW w:w="1383"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p>
        </w:tc>
        <w:tc>
          <w:tcPr>
            <w:tcW w:w="1026"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p>
        </w:tc>
      </w:tr>
      <w:tr w:rsidR="001D1515" w:rsidRPr="001D1515" w:rsidTr="00A02B90">
        <w:trPr>
          <w:trHeight w:val="440"/>
        </w:trPr>
        <w:tc>
          <w:tcPr>
            <w:tcW w:w="2836"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left"/>
              <w:rPr>
                <w:rFonts w:ascii="Book Antiqua" w:eastAsia="SimSun" w:hAnsi="Book Antiqua" w:cs="Calibri"/>
                <w:kern w:val="0"/>
                <w:sz w:val="24"/>
                <w:szCs w:val="24"/>
              </w:rPr>
            </w:pPr>
            <w:r w:rsidRPr="001D1515">
              <w:rPr>
                <w:rFonts w:ascii="Book Antiqua" w:eastAsia="SimSun" w:hAnsi="Book Antiqua" w:cs="Calibri"/>
                <w:kern w:val="0"/>
                <w:sz w:val="24"/>
                <w:szCs w:val="24"/>
              </w:rPr>
              <w:t>Family history of HCC</w:t>
            </w:r>
          </w:p>
        </w:tc>
        <w:tc>
          <w:tcPr>
            <w:tcW w:w="1984"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p>
        </w:tc>
        <w:tc>
          <w:tcPr>
            <w:tcW w:w="567"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p>
        </w:tc>
        <w:tc>
          <w:tcPr>
            <w:tcW w:w="2127"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p>
        </w:tc>
        <w:tc>
          <w:tcPr>
            <w:tcW w:w="1383"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p>
        </w:tc>
        <w:tc>
          <w:tcPr>
            <w:tcW w:w="1026"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p>
        </w:tc>
      </w:tr>
      <w:tr w:rsidR="001D1515" w:rsidRPr="001D1515" w:rsidTr="00A02B90">
        <w:trPr>
          <w:trHeight w:val="315"/>
        </w:trPr>
        <w:tc>
          <w:tcPr>
            <w:tcW w:w="2836"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ind w:firstLineChars="50" w:firstLine="120"/>
              <w:jc w:val="left"/>
              <w:rPr>
                <w:rFonts w:ascii="Book Antiqua" w:eastAsia="SimSun" w:hAnsi="Book Antiqua" w:cs="Calibri"/>
                <w:kern w:val="0"/>
                <w:sz w:val="24"/>
                <w:szCs w:val="24"/>
              </w:rPr>
            </w:pPr>
            <w:r w:rsidRPr="001D1515">
              <w:rPr>
                <w:rFonts w:ascii="Book Antiqua" w:eastAsia="SimSun" w:hAnsi="Book Antiqua" w:cs="Calibri"/>
                <w:kern w:val="0"/>
                <w:sz w:val="24"/>
                <w:szCs w:val="24"/>
              </w:rPr>
              <w:t>Yes</w:t>
            </w:r>
          </w:p>
        </w:tc>
        <w:tc>
          <w:tcPr>
            <w:tcW w:w="1984"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80</w:t>
            </w:r>
          </w:p>
        </w:tc>
        <w:tc>
          <w:tcPr>
            <w:tcW w:w="567"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p>
        </w:tc>
        <w:tc>
          <w:tcPr>
            <w:tcW w:w="2127"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2</w:t>
            </w:r>
          </w:p>
        </w:tc>
        <w:tc>
          <w:tcPr>
            <w:tcW w:w="1383" w:type="dxa"/>
            <w:tcBorders>
              <w:top w:val="nil"/>
              <w:left w:val="nil"/>
              <w:bottom w:val="nil"/>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86.597</w:t>
            </w:r>
          </w:p>
        </w:tc>
        <w:tc>
          <w:tcPr>
            <w:tcW w:w="1026" w:type="dxa"/>
            <w:tcBorders>
              <w:top w:val="nil"/>
              <w:left w:val="nil"/>
              <w:bottom w:val="nil"/>
              <w:right w:val="nil"/>
            </w:tcBorders>
            <w:shd w:val="clear" w:color="auto" w:fill="auto"/>
            <w:hideMark/>
          </w:tcPr>
          <w:p w:rsidR="00B461F2" w:rsidRPr="001D1515" w:rsidRDefault="00C452B6" w:rsidP="00410A55">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&lt;</w:t>
            </w:r>
            <w:r w:rsidR="00410A55">
              <w:rPr>
                <w:rFonts w:ascii="Book Antiqua" w:eastAsia="SimSun" w:hAnsi="Book Antiqua" w:cs="Calibri" w:hint="eastAsia"/>
                <w:kern w:val="0"/>
                <w:sz w:val="24"/>
                <w:szCs w:val="24"/>
              </w:rPr>
              <w:t xml:space="preserve"> </w:t>
            </w:r>
            <w:r w:rsidRPr="001D1515">
              <w:rPr>
                <w:rFonts w:ascii="Book Antiqua" w:eastAsia="SimSun" w:hAnsi="Book Antiqua" w:cs="Calibri"/>
                <w:kern w:val="0"/>
                <w:sz w:val="24"/>
                <w:szCs w:val="24"/>
              </w:rPr>
              <w:t>0.001</w:t>
            </w:r>
          </w:p>
        </w:tc>
      </w:tr>
      <w:tr w:rsidR="001D1515" w:rsidRPr="001D1515" w:rsidTr="00A02B90">
        <w:trPr>
          <w:trHeight w:val="330"/>
        </w:trPr>
        <w:tc>
          <w:tcPr>
            <w:tcW w:w="2836" w:type="dxa"/>
            <w:tcBorders>
              <w:top w:val="nil"/>
              <w:left w:val="nil"/>
              <w:bottom w:val="single" w:sz="12" w:space="0" w:color="auto"/>
              <w:right w:val="nil"/>
            </w:tcBorders>
            <w:shd w:val="clear" w:color="auto" w:fill="auto"/>
            <w:hideMark/>
          </w:tcPr>
          <w:p w:rsidR="00B461F2" w:rsidRPr="001D1515" w:rsidRDefault="00B461F2" w:rsidP="00410A55">
            <w:pPr>
              <w:widowControl/>
              <w:adjustRightInd w:val="0"/>
              <w:snapToGrid w:val="0"/>
              <w:spacing w:line="360" w:lineRule="auto"/>
              <w:ind w:firstLineChars="50" w:firstLine="120"/>
              <w:jc w:val="left"/>
              <w:rPr>
                <w:rFonts w:ascii="Book Antiqua" w:eastAsia="SimSun" w:hAnsi="Book Antiqua" w:cs="Calibri"/>
                <w:kern w:val="0"/>
                <w:sz w:val="24"/>
                <w:szCs w:val="24"/>
              </w:rPr>
            </w:pPr>
            <w:r w:rsidRPr="001D1515">
              <w:rPr>
                <w:rFonts w:ascii="Book Antiqua" w:eastAsia="SimSun" w:hAnsi="Book Antiqua" w:cs="Calibri"/>
                <w:kern w:val="0"/>
                <w:sz w:val="24"/>
                <w:szCs w:val="24"/>
              </w:rPr>
              <w:t>No</w:t>
            </w:r>
          </w:p>
        </w:tc>
        <w:tc>
          <w:tcPr>
            <w:tcW w:w="1984" w:type="dxa"/>
            <w:tcBorders>
              <w:top w:val="nil"/>
              <w:left w:val="nil"/>
              <w:bottom w:val="single" w:sz="12" w:space="0" w:color="auto"/>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939</w:t>
            </w:r>
          </w:p>
        </w:tc>
        <w:tc>
          <w:tcPr>
            <w:tcW w:w="567" w:type="dxa"/>
            <w:tcBorders>
              <w:top w:val="nil"/>
              <w:left w:val="nil"/>
              <w:bottom w:val="single" w:sz="12" w:space="0" w:color="auto"/>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p>
        </w:tc>
        <w:tc>
          <w:tcPr>
            <w:tcW w:w="2127" w:type="dxa"/>
            <w:tcBorders>
              <w:top w:val="nil"/>
              <w:left w:val="nil"/>
              <w:bottom w:val="single" w:sz="12" w:space="0" w:color="auto"/>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1136</w:t>
            </w:r>
          </w:p>
        </w:tc>
        <w:tc>
          <w:tcPr>
            <w:tcW w:w="1383" w:type="dxa"/>
            <w:tcBorders>
              <w:top w:val="nil"/>
              <w:left w:val="nil"/>
              <w:bottom w:val="single" w:sz="12" w:space="0" w:color="auto"/>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p>
        </w:tc>
        <w:tc>
          <w:tcPr>
            <w:tcW w:w="1026" w:type="dxa"/>
            <w:tcBorders>
              <w:top w:val="nil"/>
              <w:left w:val="nil"/>
              <w:bottom w:val="single" w:sz="12" w:space="0" w:color="auto"/>
              <w:right w:val="nil"/>
            </w:tcBorders>
            <w:shd w:val="clear" w:color="auto" w:fill="auto"/>
            <w:hideMark/>
          </w:tcPr>
          <w:p w:rsidR="00B461F2" w:rsidRPr="001D1515" w:rsidRDefault="00B461F2" w:rsidP="00410A55">
            <w:pPr>
              <w:widowControl/>
              <w:adjustRightInd w:val="0"/>
              <w:snapToGrid w:val="0"/>
              <w:spacing w:line="360" w:lineRule="auto"/>
              <w:jc w:val="center"/>
              <w:rPr>
                <w:rFonts w:ascii="Book Antiqua" w:eastAsia="SimSun" w:hAnsi="Book Antiqua" w:cs="Calibri"/>
                <w:kern w:val="0"/>
                <w:sz w:val="24"/>
                <w:szCs w:val="24"/>
              </w:rPr>
            </w:pPr>
          </w:p>
        </w:tc>
      </w:tr>
    </w:tbl>
    <w:p w:rsidR="002A34F0" w:rsidRPr="001D1515" w:rsidRDefault="00AB6BBC" w:rsidP="001D1515">
      <w:pPr>
        <w:adjustRightInd w:val="0"/>
        <w:snapToGrid w:val="0"/>
        <w:spacing w:line="360" w:lineRule="auto"/>
        <w:rPr>
          <w:rFonts w:ascii="Book Antiqua" w:hAnsi="Book Antiqua"/>
          <w:sz w:val="24"/>
          <w:szCs w:val="24"/>
        </w:rPr>
        <w:sectPr w:rsidR="002A34F0" w:rsidRPr="001D1515" w:rsidSect="00E91A44">
          <w:pgSz w:w="11906" w:h="16838"/>
          <w:pgMar w:top="1440" w:right="1800" w:bottom="1440" w:left="1800" w:header="851" w:footer="992" w:gutter="0"/>
          <w:cols w:space="425"/>
          <w:docGrid w:type="lines" w:linePitch="312"/>
        </w:sectPr>
      </w:pPr>
      <w:r>
        <w:rPr>
          <w:rFonts w:ascii="Book Antiqua" w:hAnsi="Book Antiqua" w:hint="eastAsia"/>
          <w:sz w:val="24"/>
          <w:szCs w:val="24"/>
        </w:rPr>
        <w:t xml:space="preserve">HCC: </w:t>
      </w:r>
      <w:r w:rsidRPr="00AB6BBC">
        <w:rPr>
          <w:rFonts w:ascii="Book Antiqua" w:hAnsi="Book Antiqua"/>
          <w:sz w:val="24"/>
          <w:szCs w:val="24"/>
        </w:rPr>
        <w:t>Hepatocellular carcinoma</w:t>
      </w:r>
      <w:r>
        <w:rPr>
          <w:rFonts w:ascii="Book Antiqua" w:hAnsi="Book Antiqua" w:hint="eastAsia"/>
          <w:sz w:val="24"/>
          <w:szCs w:val="24"/>
        </w:rPr>
        <w:t>.</w:t>
      </w:r>
    </w:p>
    <w:tbl>
      <w:tblPr>
        <w:tblW w:w="5000" w:type="pct"/>
        <w:tblBorders>
          <w:top w:val="single" w:sz="4" w:space="0" w:color="auto"/>
          <w:bottom w:val="single" w:sz="4" w:space="0" w:color="auto"/>
        </w:tblBorders>
        <w:tblLook w:val="04A0" w:firstRow="1" w:lastRow="0" w:firstColumn="1" w:lastColumn="0" w:noHBand="0" w:noVBand="1"/>
      </w:tblPr>
      <w:tblGrid>
        <w:gridCol w:w="2518"/>
        <w:gridCol w:w="1888"/>
        <w:gridCol w:w="2639"/>
        <w:gridCol w:w="394"/>
        <w:gridCol w:w="40"/>
        <w:gridCol w:w="397"/>
        <w:gridCol w:w="2310"/>
        <w:gridCol w:w="218"/>
        <w:gridCol w:w="615"/>
        <w:gridCol w:w="1066"/>
        <w:gridCol w:w="2089"/>
      </w:tblGrid>
      <w:tr w:rsidR="001D1515" w:rsidRPr="00AB6BBC" w:rsidTr="00A92252">
        <w:trPr>
          <w:trHeight w:val="315"/>
        </w:trPr>
        <w:tc>
          <w:tcPr>
            <w:tcW w:w="5000" w:type="pct"/>
            <w:gridSpan w:val="11"/>
            <w:tcBorders>
              <w:top w:val="nil"/>
              <w:left w:val="nil"/>
              <w:bottom w:val="single" w:sz="4" w:space="0" w:color="auto"/>
              <w:right w:val="nil"/>
            </w:tcBorders>
            <w:shd w:val="clear" w:color="auto" w:fill="auto"/>
            <w:noWrap/>
            <w:hideMark/>
          </w:tcPr>
          <w:p w:rsidR="00A92252" w:rsidRPr="00AB6BBC" w:rsidRDefault="00AB6BBC" w:rsidP="001D1515">
            <w:pPr>
              <w:widowControl/>
              <w:adjustRightInd w:val="0"/>
              <w:snapToGrid w:val="0"/>
              <w:spacing w:line="360" w:lineRule="auto"/>
              <w:rPr>
                <w:rFonts w:ascii="Book Antiqua" w:hAnsi="Book Antiqua"/>
                <w:b/>
                <w:sz w:val="24"/>
                <w:szCs w:val="24"/>
              </w:rPr>
            </w:pPr>
            <w:r w:rsidRPr="00AB6BBC">
              <w:rPr>
                <w:rFonts w:ascii="Book Antiqua" w:eastAsia="SimSun" w:hAnsi="Book Antiqua" w:cs="Calibri"/>
                <w:b/>
                <w:bCs/>
                <w:kern w:val="0"/>
                <w:sz w:val="24"/>
                <w:szCs w:val="24"/>
              </w:rPr>
              <w:lastRenderedPageBreak/>
              <w:t>Table 3</w:t>
            </w:r>
            <w:r w:rsidRPr="00AB6BBC">
              <w:rPr>
                <w:rFonts w:ascii="Book Antiqua" w:eastAsia="SimSun" w:hAnsi="Book Antiqua" w:cs="Calibri" w:hint="eastAsia"/>
                <w:b/>
                <w:bCs/>
                <w:kern w:val="0"/>
                <w:sz w:val="24"/>
                <w:szCs w:val="24"/>
              </w:rPr>
              <w:t xml:space="preserve"> </w:t>
            </w:r>
            <w:r w:rsidR="00A92252" w:rsidRPr="00AB6BBC">
              <w:rPr>
                <w:rFonts w:ascii="Book Antiqua" w:eastAsia="SimSun" w:hAnsi="Book Antiqua" w:cs="Calibri"/>
                <w:b/>
                <w:kern w:val="0"/>
                <w:sz w:val="24"/>
                <w:szCs w:val="24"/>
              </w:rPr>
              <w:t>Allele frequencie</w:t>
            </w:r>
            <w:r w:rsidR="004B7C36" w:rsidRPr="00AB6BBC">
              <w:rPr>
                <w:rFonts w:ascii="Book Antiqua" w:eastAsia="SimSun" w:hAnsi="Book Antiqua" w:cs="Calibri"/>
                <w:b/>
                <w:kern w:val="0"/>
                <w:sz w:val="24"/>
                <w:szCs w:val="24"/>
              </w:rPr>
              <w:t xml:space="preserve">s and genotype distribution of </w:t>
            </w:r>
            <w:r w:rsidR="00775DDF" w:rsidRPr="00775DDF">
              <w:rPr>
                <w:rFonts w:ascii="Book Antiqua" w:eastAsia="SimSun" w:hAnsi="Book Antiqua" w:cs="Calibri"/>
                <w:b/>
                <w:kern w:val="0"/>
                <w:sz w:val="24"/>
                <w:szCs w:val="24"/>
              </w:rPr>
              <w:t>single nucleotide polymorphisms</w:t>
            </w:r>
          </w:p>
        </w:tc>
      </w:tr>
      <w:tr w:rsidR="001D1515" w:rsidRPr="00AB6BBC" w:rsidTr="00AB6BBC">
        <w:trPr>
          <w:trHeight w:val="315"/>
        </w:trPr>
        <w:tc>
          <w:tcPr>
            <w:tcW w:w="888" w:type="pct"/>
            <w:tcBorders>
              <w:top w:val="single" w:sz="4" w:space="0" w:color="auto"/>
              <w:bottom w:val="nil"/>
            </w:tcBorders>
            <w:shd w:val="clear" w:color="auto" w:fill="auto"/>
            <w:noWrap/>
            <w:hideMark/>
          </w:tcPr>
          <w:p w:rsidR="00EC1A3A" w:rsidRPr="00AB6BBC" w:rsidRDefault="00EC1A3A" w:rsidP="001D1515">
            <w:pPr>
              <w:widowControl/>
              <w:adjustRightInd w:val="0"/>
              <w:snapToGrid w:val="0"/>
              <w:spacing w:line="360" w:lineRule="auto"/>
              <w:rPr>
                <w:rFonts w:ascii="Book Antiqua" w:hAnsi="Book Antiqua"/>
                <w:b/>
                <w:sz w:val="24"/>
                <w:szCs w:val="24"/>
              </w:rPr>
            </w:pPr>
            <w:r w:rsidRPr="00AB6BBC">
              <w:rPr>
                <w:rFonts w:ascii="Book Antiqua" w:hAnsi="Book Antiqua"/>
                <w:b/>
                <w:sz w:val="24"/>
                <w:szCs w:val="24"/>
              </w:rPr>
              <w:t xml:space="preserve">　</w:t>
            </w:r>
          </w:p>
        </w:tc>
        <w:tc>
          <w:tcPr>
            <w:tcW w:w="666" w:type="pct"/>
            <w:tcBorders>
              <w:top w:val="single" w:sz="4" w:space="0" w:color="auto"/>
              <w:bottom w:val="nil"/>
            </w:tcBorders>
            <w:shd w:val="clear" w:color="auto" w:fill="auto"/>
            <w:noWrap/>
            <w:hideMark/>
          </w:tcPr>
          <w:p w:rsidR="00EC1A3A" w:rsidRPr="00AB6BBC" w:rsidRDefault="00EC1A3A" w:rsidP="00AB6BBC">
            <w:pPr>
              <w:widowControl/>
              <w:adjustRightInd w:val="0"/>
              <w:snapToGrid w:val="0"/>
              <w:spacing w:line="360" w:lineRule="auto"/>
              <w:jc w:val="center"/>
              <w:rPr>
                <w:rFonts w:ascii="Book Antiqua" w:hAnsi="Book Antiqua"/>
                <w:b/>
                <w:sz w:val="24"/>
                <w:szCs w:val="24"/>
              </w:rPr>
            </w:pPr>
          </w:p>
        </w:tc>
        <w:tc>
          <w:tcPr>
            <w:tcW w:w="931" w:type="pct"/>
            <w:tcBorders>
              <w:top w:val="single" w:sz="4" w:space="0" w:color="auto"/>
              <w:bottom w:val="single" w:sz="4" w:space="0" w:color="auto"/>
            </w:tcBorders>
            <w:shd w:val="clear" w:color="auto" w:fill="auto"/>
            <w:noWrap/>
            <w:hideMark/>
          </w:tcPr>
          <w:p w:rsidR="00EC1A3A" w:rsidRPr="00AB6BBC" w:rsidRDefault="00EC1A3A" w:rsidP="00AB6BBC">
            <w:pPr>
              <w:widowControl/>
              <w:adjustRightInd w:val="0"/>
              <w:snapToGrid w:val="0"/>
              <w:spacing w:line="360" w:lineRule="auto"/>
              <w:jc w:val="center"/>
              <w:rPr>
                <w:rFonts w:ascii="Book Antiqua" w:hAnsi="Book Antiqua"/>
                <w:b/>
                <w:sz w:val="24"/>
                <w:szCs w:val="24"/>
              </w:rPr>
            </w:pPr>
            <w:r w:rsidRPr="00AB6BBC">
              <w:rPr>
                <w:rFonts w:ascii="Book Antiqua" w:hAnsi="Book Antiqua"/>
                <w:b/>
                <w:sz w:val="24"/>
                <w:szCs w:val="24"/>
              </w:rPr>
              <w:t>HCC patients</w:t>
            </w:r>
          </w:p>
        </w:tc>
        <w:tc>
          <w:tcPr>
            <w:tcW w:w="139" w:type="pct"/>
            <w:tcBorders>
              <w:top w:val="single" w:sz="4" w:space="0" w:color="auto"/>
              <w:bottom w:val="nil"/>
            </w:tcBorders>
            <w:shd w:val="clear" w:color="auto" w:fill="auto"/>
            <w:noWrap/>
            <w:hideMark/>
          </w:tcPr>
          <w:p w:rsidR="00EC1A3A" w:rsidRPr="00AB6BBC" w:rsidRDefault="00EC1A3A" w:rsidP="00AB6BBC">
            <w:pPr>
              <w:widowControl/>
              <w:adjustRightInd w:val="0"/>
              <w:snapToGrid w:val="0"/>
              <w:spacing w:line="360" w:lineRule="auto"/>
              <w:jc w:val="center"/>
              <w:rPr>
                <w:rFonts w:ascii="Book Antiqua" w:hAnsi="Book Antiqua"/>
                <w:b/>
                <w:sz w:val="24"/>
                <w:szCs w:val="24"/>
              </w:rPr>
            </w:pPr>
          </w:p>
        </w:tc>
        <w:tc>
          <w:tcPr>
            <w:tcW w:w="969" w:type="pct"/>
            <w:gridSpan w:val="3"/>
            <w:tcBorders>
              <w:top w:val="single" w:sz="4" w:space="0" w:color="auto"/>
              <w:bottom w:val="single" w:sz="4" w:space="0" w:color="auto"/>
            </w:tcBorders>
            <w:shd w:val="clear" w:color="auto" w:fill="auto"/>
            <w:hideMark/>
          </w:tcPr>
          <w:p w:rsidR="00EC1A3A" w:rsidRPr="00AB6BBC" w:rsidRDefault="00EC1A3A" w:rsidP="00AB6BBC">
            <w:pPr>
              <w:widowControl/>
              <w:adjustRightInd w:val="0"/>
              <w:snapToGrid w:val="0"/>
              <w:spacing w:line="360" w:lineRule="auto"/>
              <w:jc w:val="center"/>
              <w:rPr>
                <w:rFonts w:ascii="Book Antiqua" w:hAnsi="Book Antiqua"/>
                <w:b/>
                <w:sz w:val="24"/>
                <w:szCs w:val="24"/>
              </w:rPr>
            </w:pPr>
            <w:r w:rsidRPr="00AB6BBC">
              <w:rPr>
                <w:rFonts w:ascii="Book Antiqua" w:hAnsi="Book Antiqua"/>
                <w:b/>
                <w:sz w:val="24"/>
                <w:szCs w:val="24"/>
              </w:rPr>
              <w:t>Control</w:t>
            </w:r>
          </w:p>
        </w:tc>
        <w:tc>
          <w:tcPr>
            <w:tcW w:w="294" w:type="pct"/>
            <w:gridSpan w:val="2"/>
            <w:tcBorders>
              <w:top w:val="single" w:sz="4" w:space="0" w:color="auto"/>
              <w:bottom w:val="nil"/>
            </w:tcBorders>
          </w:tcPr>
          <w:p w:rsidR="00EC1A3A" w:rsidRPr="00AB6BBC" w:rsidRDefault="00EC1A3A" w:rsidP="00AB6BBC">
            <w:pPr>
              <w:widowControl/>
              <w:adjustRightInd w:val="0"/>
              <w:snapToGrid w:val="0"/>
              <w:spacing w:line="360" w:lineRule="auto"/>
              <w:jc w:val="center"/>
              <w:rPr>
                <w:rFonts w:ascii="Book Antiqua" w:hAnsi="Book Antiqua"/>
                <w:b/>
                <w:sz w:val="24"/>
                <w:szCs w:val="24"/>
              </w:rPr>
            </w:pPr>
          </w:p>
        </w:tc>
        <w:tc>
          <w:tcPr>
            <w:tcW w:w="1113" w:type="pct"/>
            <w:gridSpan w:val="2"/>
            <w:tcBorders>
              <w:top w:val="single" w:sz="4" w:space="0" w:color="auto"/>
              <w:bottom w:val="nil"/>
            </w:tcBorders>
            <w:shd w:val="clear" w:color="auto" w:fill="auto"/>
            <w:hideMark/>
          </w:tcPr>
          <w:p w:rsidR="00EC1A3A" w:rsidRPr="00AB6BBC" w:rsidRDefault="00EC1A3A" w:rsidP="00AB6BBC">
            <w:pPr>
              <w:widowControl/>
              <w:adjustRightInd w:val="0"/>
              <w:snapToGrid w:val="0"/>
              <w:spacing w:line="360" w:lineRule="auto"/>
              <w:jc w:val="center"/>
              <w:rPr>
                <w:rFonts w:ascii="Book Antiqua" w:hAnsi="Book Antiqua"/>
                <w:b/>
                <w:sz w:val="24"/>
                <w:szCs w:val="24"/>
              </w:rPr>
            </w:pPr>
          </w:p>
        </w:tc>
      </w:tr>
      <w:tr w:rsidR="001D1515" w:rsidRPr="00AB6BBC" w:rsidTr="00AB6BBC">
        <w:trPr>
          <w:trHeight w:val="315"/>
        </w:trPr>
        <w:tc>
          <w:tcPr>
            <w:tcW w:w="888" w:type="pct"/>
            <w:tcBorders>
              <w:top w:val="nil"/>
              <w:bottom w:val="single" w:sz="4" w:space="0" w:color="auto"/>
            </w:tcBorders>
            <w:shd w:val="clear" w:color="auto" w:fill="auto"/>
            <w:noWrap/>
            <w:hideMark/>
          </w:tcPr>
          <w:p w:rsidR="00EC1A3A" w:rsidRPr="00AB6BBC" w:rsidRDefault="00CF4222" w:rsidP="00AB6BBC">
            <w:pPr>
              <w:widowControl/>
              <w:adjustRightInd w:val="0"/>
              <w:snapToGrid w:val="0"/>
              <w:spacing w:line="360" w:lineRule="auto"/>
              <w:jc w:val="left"/>
              <w:rPr>
                <w:rFonts w:ascii="Book Antiqua" w:hAnsi="Book Antiqua"/>
                <w:b/>
                <w:sz w:val="24"/>
                <w:szCs w:val="24"/>
              </w:rPr>
            </w:pPr>
            <w:r w:rsidRPr="00AB6BBC">
              <w:rPr>
                <w:rFonts w:ascii="Book Antiqua" w:hAnsi="Book Antiqua"/>
                <w:b/>
                <w:sz w:val="24"/>
                <w:szCs w:val="24"/>
              </w:rPr>
              <w:t>SNPs</w:t>
            </w:r>
          </w:p>
        </w:tc>
        <w:tc>
          <w:tcPr>
            <w:tcW w:w="666" w:type="pct"/>
            <w:tcBorders>
              <w:top w:val="nil"/>
              <w:bottom w:val="single" w:sz="4" w:space="0" w:color="auto"/>
            </w:tcBorders>
            <w:shd w:val="clear" w:color="auto" w:fill="auto"/>
            <w:noWrap/>
            <w:hideMark/>
          </w:tcPr>
          <w:p w:rsidR="00EC1A3A" w:rsidRPr="00AB6BBC" w:rsidRDefault="00EC1A3A" w:rsidP="00AB6BBC">
            <w:pPr>
              <w:widowControl/>
              <w:adjustRightInd w:val="0"/>
              <w:snapToGrid w:val="0"/>
              <w:spacing w:line="360" w:lineRule="auto"/>
              <w:jc w:val="center"/>
              <w:rPr>
                <w:rFonts w:ascii="Book Antiqua" w:hAnsi="Book Antiqua"/>
                <w:b/>
                <w:sz w:val="24"/>
                <w:szCs w:val="24"/>
              </w:rPr>
            </w:pPr>
            <w:r w:rsidRPr="00AB6BBC">
              <w:rPr>
                <w:rFonts w:ascii="Book Antiqua" w:hAnsi="Book Antiqua"/>
                <w:b/>
                <w:sz w:val="24"/>
                <w:szCs w:val="24"/>
              </w:rPr>
              <w:t>Genotype</w:t>
            </w:r>
          </w:p>
        </w:tc>
        <w:tc>
          <w:tcPr>
            <w:tcW w:w="1084" w:type="pct"/>
            <w:gridSpan w:val="3"/>
            <w:tcBorders>
              <w:top w:val="single" w:sz="4" w:space="0" w:color="auto"/>
              <w:bottom w:val="single" w:sz="4" w:space="0" w:color="auto"/>
            </w:tcBorders>
            <w:shd w:val="clear" w:color="auto" w:fill="auto"/>
            <w:noWrap/>
            <w:hideMark/>
          </w:tcPr>
          <w:p w:rsidR="00EC1A3A" w:rsidRPr="00AB6BBC" w:rsidRDefault="00EC1A3A" w:rsidP="00AB6BBC">
            <w:pPr>
              <w:widowControl/>
              <w:adjustRightInd w:val="0"/>
              <w:snapToGrid w:val="0"/>
              <w:spacing w:line="360" w:lineRule="auto"/>
              <w:jc w:val="center"/>
              <w:rPr>
                <w:rFonts w:ascii="Book Antiqua" w:hAnsi="Book Antiqua"/>
                <w:b/>
                <w:sz w:val="24"/>
                <w:szCs w:val="24"/>
              </w:rPr>
            </w:pPr>
            <w:r w:rsidRPr="00AB6BBC">
              <w:rPr>
                <w:rFonts w:ascii="Book Antiqua" w:hAnsi="Book Antiqua"/>
                <w:b/>
                <w:i/>
                <w:sz w:val="24"/>
                <w:szCs w:val="24"/>
              </w:rPr>
              <w:t>n</w:t>
            </w:r>
            <w:r w:rsidR="00A3451F" w:rsidRPr="00AB6BBC">
              <w:rPr>
                <w:rFonts w:ascii="Book Antiqua" w:hAnsi="Book Antiqua"/>
                <w:b/>
                <w:sz w:val="24"/>
                <w:szCs w:val="24"/>
              </w:rPr>
              <w:t xml:space="preserve"> = </w:t>
            </w:r>
            <w:r w:rsidRPr="00AB6BBC">
              <w:rPr>
                <w:rFonts w:ascii="Book Antiqua" w:hAnsi="Book Antiqua"/>
                <w:b/>
                <w:sz w:val="24"/>
                <w:szCs w:val="24"/>
              </w:rPr>
              <w:t>1019</w:t>
            </w:r>
            <w:r w:rsidR="00431C8B">
              <w:rPr>
                <w:rFonts w:ascii="Book Antiqua" w:hAnsi="Book Antiqua"/>
                <w:b/>
                <w:sz w:val="24"/>
                <w:szCs w:val="24"/>
              </w:rPr>
              <w:t xml:space="preserve"> </w:t>
            </w:r>
            <w:r w:rsidR="00650364">
              <w:rPr>
                <w:rFonts w:ascii="Book Antiqua" w:hAnsi="Book Antiqua"/>
                <w:b/>
                <w:sz w:val="24"/>
                <w:szCs w:val="24"/>
              </w:rPr>
              <w:t>(</w:t>
            </w:r>
            <w:r w:rsidRPr="00AB6BBC">
              <w:rPr>
                <w:rFonts w:ascii="Book Antiqua" w:hAnsi="Book Antiqua"/>
                <w:b/>
                <w:sz w:val="24"/>
                <w:szCs w:val="24"/>
              </w:rPr>
              <w:t>%)</w:t>
            </w:r>
          </w:p>
        </w:tc>
        <w:tc>
          <w:tcPr>
            <w:tcW w:w="140" w:type="pct"/>
            <w:tcBorders>
              <w:top w:val="nil"/>
              <w:bottom w:val="single" w:sz="4" w:space="0" w:color="auto"/>
            </w:tcBorders>
            <w:shd w:val="clear" w:color="auto" w:fill="auto"/>
            <w:noWrap/>
            <w:hideMark/>
          </w:tcPr>
          <w:p w:rsidR="00EC1A3A" w:rsidRPr="00AB6BBC" w:rsidRDefault="00EC1A3A" w:rsidP="00AB6BBC">
            <w:pPr>
              <w:widowControl/>
              <w:adjustRightInd w:val="0"/>
              <w:snapToGrid w:val="0"/>
              <w:spacing w:line="360" w:lineRule="auto"/>
              <w:jc w:val="center"/>
              <w:rPr>
                <w:rFonts w:ascii="Book Antiqua" w:hAnsi="Book Antiqua"/>
                <w:b/>
                <w:sz w:val="24"/>
                <w:szCs w:val="24"/>
              </w:rPr>
            </w:pPr>
          </w:p>
        </w:tc>
        <w:tc>
          <w:tcPr>
            <w:tcW w:w="892" w:type="pct"/>
            <w:gridSpan w:val="2"/>
            <w:tcBorders>
              <w:top w:val="single" w:sz="4" w:space="0" w:color="auto"/>
              <w:bottom w:val="single" w:sz="4" w:space="0" w:color="auto"/>
            </w:tcBorders>
            <w:shd w:val="clear" w:color="auto" w:fill="auto"/>
            <w:noWrap/>
            <w:hideMark/>
          </w:tcPr>
          <w:p w:rsidR="00EC1A3A" w:rsidRPr="00AB6BBC" w:rsidRDefault="00EC1A3A" w:rsidP="00AB6BBC">
            <w:pPr>
              <w:widowControl/>
              <w:adjustRightInd w:val="0"/>
              <w:snapToGrid w:val="0"/>
              <w:spacing w:line="360" w:lineRule="auto"/>
              <w:jc w:val="center"/>
              <w:rPr>
                <w:rFonts w:ascii="Book Antiqua" w:hAnsi="Book Antiqua"/>
                <w:b/>
                <w:sz w:val="24"/>
                <w:szCs w:val="24"/>
              </w:rPr>
            </w:pPr>
            <w:r w:rsidRPr="00AB6BBC">
              <w:rPr>
                <w:rFonts w:ascii="Book Antiqua" w:hAnsi="Book Antiqua"/>
                <w:b/>
                <w:i/>
                <w:sz w:val="24"/>
                <w:szCs w:val="24"/>
              </w:rPr>
              <w:t>n</w:t>
            </w:r>
            <w:r w:rsidR="00A3451F" w:rsidRPr="00AB6BBC">
              <w:rPr>
                <w:rFonts w:ascii="Book Antiqua" w:hAnsi="Book Antiqua"/>
                <w:b/>
                <w:sz w:val="24"/>
                <w:szCs w:val="24"/>
              </w:rPr>
              <w:t xml:space="preserve"> = </w:t>
            </w:r>
            <w:r w:rsidRPr="00AB6BBC">
              <w:rPr>
                <w:rFonts w:ascii="Book Antiqua" w:hAnsi="Book Antiqua"/>
                <w:b/>
                <w:sz w:val="24"/>
                <w:szCs w:val="24"/>
              </w:rPr>
              <w:t>1138</w:t>
            </w:r>
            <w:r w:rsidR="00431C8B">
              <w:rPr>
                <w:rFonts w:ascii="Book Antiqua" w:hAnsi="Book Antiqua"/>
                <w:b/>
                <w:sz w:val="24"/>
                <w:szCs w:val="24"/>
              </w:rPr>
              <w:t xml:space="preserve"> </w:t>
            </w:r>
            <w:r w:rsidR="00650364">
              <w:rPr>
                <w:rFonts w:ascii="Book Antiqua" w:hAnsi="Book Antiqua"/>
                <w:b/>
                <w:sz w:val="24"/>
                <w:szCs w:val="24"/>
              </w:rPr>
              <w:t>(</w:t>
            </w:r>
            <w:r w:rsidRPr="00AB6BBC">
              <w:rPr>
                <w:rFonts w:ascii="Book Antiqua" w:hAnsi="Book Antiqua"/>
                <w:b/>
                <w:sz w:val="24"/>
                <w:szCs w:val="24"/>
              </w:rPr>
              <w:t>%)</w:t>
            </w:r>
          </w:p>
        </w:tc>
        <w:tc>
          <w:tcPr>
            <w:tcW w:w="593" w:type="pct"/>
            <w:gridSpan w:val="2"/>
            <w:tcBorders>
              <w:top w:val="nil"/>
              <w:bottom w:val="single" w:sz="4" w:space="0" w:color="auto"/>
            </w:tcBorders>
          </w:tcPr>
          <w:p w:rsidR="00EC1A3A" w:rsidRPr="00AB6BBC" w:rsidRDefault="00CF4222" w:rsidP="00AB6BBC">
            <w:pPr>
              <w:widowControl/>
              <w:adjustRightInd w:val="0"/>
              <w:snapToGrid w:val="0"/>
              <w:spacing w:line="360" w:lineRule="auto"/>
              <w:jc w:val="center"/>
              <w:rPr>
                <w:rFonts w:ascii="Book Antiqua" w:hAnsi="Book Antiqua"/>
                <w:b/>
                <w:sz w:val="24"/>
                <w:szCs w:val="24"/>
              </w:rPr>
            </w:pPr>
            <w:r w:rsidRPr="00AB6BBC">
              <w:rPr>
                <w:rFonts w:ascii="Book Antiqua" w:hAnsi="Book Antiqua"/>
                <w:b/>
                <w:sz w:val="24"/>
                <w:szCs w:val="24"/>
              </w:rPr>
              <w:t>χ</w:t>
            </w:r>
            <w:r w:rsidRPr="00AB6BBC">
              <w:rPr>
                <w:rFonts w:ascii="Book Antiqua" w:hAnsi="Book Antiqua"/>
                <w:b/>
                <w:sz w:val="24"/>
                <w:szCs w:val="24"/>
                <w:vertAlign w:val="superscript"/>
              </w:rPr>
              <w:t>2</w:t>
            </w:r>
          </w:p>
        </w:tc>
        <w:tc>
          <w:tcPr>
            <w:tcW w:w="737" w:type="pct"/>
            <w:tcBorders>
              <w:top w:val="nil"/>
              <w:bottom w:val="single" w:sz="4" w:space="0" w:color="auto"/>
            </w:tcBorders>
            <w:shd w:val="clear" w:color="auto" w:fill="auto"/>
            <w:noWrap/>
            <w:hideMark/>
          </w:tcPr>
          <w:p w:rsidR="00EC1A3A" w:rsidRPr="00AB6BBC" w:rsidRDefault="00CF4222" w:rsidP="00AB6BBC">
            <w:pPr>
              <w:widowControl/>
              <w:adjustRightInd w:val="0"/>
              <w:snapToGrid w:val="0"/>
              <w:spacing w:line="360" w:lineRule="auto"/>
              <w:jc w:val="center"/>
              <w:rPr>
                <w:rFonts w:ascii="Book Antiqua" w:hAnsi="Book Antiqua"/>
                <w:b/>
                <w:sz w:val="24"/>
                <w:szCs w:val="24"/>
              </w:rPr>
            </w:pPr>
            <w:r w:rsidRPr="00AB6BBC">
              <w:rPr>
                <w:rFonts w:ascii="Book Antiqua" w:hAnsi="Book Antiqua"/>
                <w:b/>
                <w:i/>
                <w:sz w:val="24"/>
                <w:szCs w:val="24"/>
              </w:rPr>
              <w:t>P</w:t>
            </w:r>
            <w:r w:rsidRPr="00AB6BBC">
              <w:rPr>
                <w:rFonts w:ascii="Book Antiqua" w:hAnsi="Book Antiqua"/>
                <w:b/>
                <w:sz w:val="24"/>
                <w:szCs w:val="24"/>
              </w:rPr>
              <w:t xml:space="preserve"> </w:t>
            </w:r>
            <w:r w:rsidR="00F928F9" w:rsidRPr="00AB6BBC">
              <w:rPr>
                <w:rFonts w:ascii="Book Antiqua" w:eastAsia="SimSun" w:hAnsi="Book Antiqua" w:cs="Calibri"/>
                <w:b/>
                <w:kern w:val="0"/>
                <w:sz w:val="24"/>
                <w:szCs w:val="24"/>
              </w:rPr>
              <w:t>value</w:t>
            </w:r>
            <w:r w:rsidR="00F928F9" w:rsidRPr="00AB6BBC">
              <w:rPr>
                <w:rFonts w:ascii="Book Antiqua" w:hAnsi="Book Antiqua"/>
                <w:b/>
                <w:sz w:val="24"/>
                <w:szCs w:val="24"/>
              </w:rPr>
              <w:t xml:space="preserve"> </w:t>
            </w:r>
            <w:r w:rsidRPr="00AB6BBC">
              <w:rPr>
                <w:rFonts w:ascii="Book Antiqua" w:hAnsi="Book Antiqua"/>
                <w:b/>
                <w:sz w:val="24"/>
                <w:szCs w:val="24"/>
              </w:rPr>
              <w:t xml:space="preserve">of </w:t>
            </w:r>
            <w:r w:rsidR="00EC1A3A" w:rsidRPr="00AB6BBC">
              <w:rPr>
                <w:rFonts w:ascii="Book Antiqua" w:hAnsi="Book Antiqua"/>
                <w:b/>
                <w:sz w:val="24"/>
                <w:szCs w:val="24"/>
              </w:rPr>
              <w:t>HWE</w:t>
            </w:r>
          </w:p>
        </w:tc>
      </w:tr>
      <w:tr w:rsidR="001D1515" w:rsidRPr="001D1515" w:rsidTr="00AB6BBC">
        <w:trPr>
          <w:trHeight w:val="315"/>
        </w:trPr>
        <w:tc>
          <w:tcPr>
            <w:tcW w:w="888" w:type="pct"/>
            <w:shd w:val="clear" w:color="auto" w:fill="auto"/>
            <w:noWrap/>
            <w:hideMark/>
          </w:tcPr>
          <w:p w:rsidR="00EC1A3A" w:rsidRPr="001D1515" w:rsidRDefault="00EC1A3A" w:rsidP="00AB6BBC">
            <w:pPr>
              <w:widowControl/>
              <w:adjustRightInd w:val="0"/>
              <w:snapToGrid w:val="0"/>
              <w:spacing w:line="360" w:lineRule="auto"/>
              <w:jc w:val="left"/>
              <w:rPr>
                <w:rFonts w:ascii="Book Antiqua" w:hAnsi="Book Antiqua"/>
                <w:sz w:val="24"/>
                <w:szCs w:val="24"/>
              </w:rPr>
            </w:pPr>
            <w:r w:rsidRPr="001D1515">
              <w:rPr>
                <w:rFonts w:ascii="Book Antiqua" w:hAnsi="Book Antiqua"/>
                <w:sz w:val="24"/>
                <w:szCs w:val="24"/>
              </w:rPr>
              <w:t>rs2305952</w:t>
            </w:r>
          </w:p>
        </w:tc>
        <w:tc>
          <w:tcPr>
            <w:tcW w:w="666" w:type="pct"/>
            <w:tcBorders>
              <w:top w:val="single" w:sz="4" w:space="0" w:color="auto"/>
            </w:tcBorders>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TT</w:t>
            </w:r>
          </w:p>
        </w:tc>
        <w:tc>
          <w:tcPr>
            <w:tcW w:w="1084" w:type="pct"/>
            <w:gridSpan w:val="3"/>
            <w:tcBorders>
              <w:top w:val="single" w:sz="4" w:space="0" w:color="auto"/>
            </w:tcBorders>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801</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78.61)</w:t>
            </w:r>
          </w:p>
        </w:tc>
        <w:tc>
          <w:tcPr>
            <w:tcW w:w="140" w:type="pct"/>
            <w:tcBorders>
              <w:top w:val="single" w:sz="4" w:space="0" w:color="auto"/>
            </w:tcBorders>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p>
        </w:tc>
        <w:tc>
          <w:tcPr>
            <w:tcW w:w="892" w:type="pct"/>
            <w:gridSpan w:val="2"/>
            <w:tcBorders>
              <w:top w:val="single" w:sz="4" w:space="0" w:color="auto"/>
            </w:tcBorders>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883</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77.59</w:t>
            </w:r>
            <w:r w:rsidR="00787868" w:rsidRPr="001D1515">
              <w:rPr>
                <w:rFonts w:ascii="Book Antiqua" w:hAnsi="Book Antiqua"/>
                <w:sz w:val="24"/>
                <w:szCs w:val="24"/>
              </w:rPr>
              <w:t>)</w:t>
            </w:r>
          </w:p>
        </w:tc>
        <w:tc>
          <w:tcPr>
            <w:tcW w:w="593" w:type="pct"/>
            <w:gridSpan w:val="2"/>
            <w:tcBorders>
              <w:top w:val="single" w:sz="4" w:space="0" w:color="auto"/>
            </w:tcBorders>
          </w:tcPr>
          <w:p w:rsidR="00EC1A3A" w:rsidRPr="001D1515" w:rsidRDefault="00EC1A3A" w:rsidP="00AB6BBC">
            <w:pPr>
              <w:widowControl/>
              <w:adjustRightInd w:val="0"/>
              <w:snapToGrid w:val="0"/>
              <w:spacing w:line="360" w:lineRule="auto"/>
              <w:jc w:val="center"/>
              <w:rPr>
                <w:rFonts w:ascii="Book Antiqua" w:hAnsi="Book Antiqua"/>
                <w:sz w:val="24"/>
                <w:szCs w:val="24"/>
              </w:rPr>
            </w:pPr>
          </w:p>
        </w:tc>
        <w:tc>
          <w:tcPr>
            <w:tcW w:w="737" w:type="pct"/>
            <w:tcBorders>
              <w:top w:val="single" w:sz="4" w:space="0" w:color="auto"/>
            </w:tcBorders>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p>
        </w:tc>
      </w:tr>
      <w:tr w:rsidR="001D1515" w:rsidRPr="001D1515" w:rsidTr="00AB6BBC">
        <w:trPr>
          <w:trHeight w:val="315"/>
        </w:trPr>
        <w:tc>
          <w:tcPr>
            <w:tcW w:w="888" w:type="pct"/>
            <w:shd w:val="clear" w:color="auto" w:fill="auto"/>
            <w:noWrap/>
            <w:hideMark/>
          </w:tcPr>
          <w:p w:rsidR="00EC1A3A" w:rsidRPr="001D1515" w:rsidRDefault="00EC1A3A" w:rsidP="00AB6BBC">
            <w:pPr>
              <w:widowControl/>
              <w:adjustRightInd w:val="0"/>
              <w:snapToGrid w:val="0"/>
              <w:spacing w:line="360" w:lineRule="auto"/>
              <w:jc w:val="left"/>
              <w:rPr>
                <w:rFonts w:ascii="Book Antiqua" w:hAnsi="Book Antiqua"/>
                <w:sz w:val="24"/>
                <w:szCs w:val="24"/>
              </w:rPr>
            </w:pPr>
            <w:r w:rsidRPr="001D1515">
              <w:rPr>
                <w:rFonts w:ascii="Book Antiqua" w:hAnsi="Book Antiqua"/>
                <w:sz w:val="24"/>
                <w:szCs w:val="24"/>
              </w:rPr>
              <w:t xml:space="preserve">　</w:t>
            </w:r>
          </w:p>
        </w:tc>
        <w:tc>
          <w:tcPr>
            <w:tcW w:w="666"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TC</w:t>
            </w:r>
          </w:p>
        </w:tc>
        <w:tc>
          <w:tcPr>
            <w:tcW w:w="1084" w:type="pct"/>
            <w:gridSpan w:val="3"/>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209</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20.51)</w:t>
            </w:r>
          </w:p>
        </w:tc>
        <w:tc>
          <w:tcPr>
            <w:tcW w:w="140"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p>
        </w:tc>
        <w:tc>
          <w:tcPr>
            <w:tcW w:w="892" w:type="pct"/>
            <w:gridSpan w:val="2"/>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238</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20.91</w:t>
            </w:r>
            <w:r w:rsidR="00787868" w:rsidRPr="001D1515">
              <w:rPr>
                <w:rFonts w:ascii="Book Antiqua" w:hAnsi="Book Antiqua"/>
                <w:sz w:val="24"/>
                <w:szCs w:val="24"/>
              </w:rPr>
              <w:t>)</w:t>
            </w:r>
          </w:p>
        </w:tc>
        <w:tc>
          <w:tcPr>
            <w:tcW w:w="593" w:type="pct"/>
            <w:gridSpan w:val="2"/>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0.04</w:t>
            </w:r>
          </w:p>
        </w:tc>
        <w:tc>
          <w:tcPr>
            <w:tcW w:w="737"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0.83</w:t>
            </w:r>
          </w:p>
        </w:tc>
      </w:tr>
      <w:tr w:rsidR="001D1515" w:rsidRPr="001D1515" w:rsidTr="00AB6BBC">
        <w:trPr>
          <w:trHeight w:val="315"/>
        </w:trPr>
        <w:tc>
          <w:tcPr>
            <w:tcW w:w="888" w:type="pct"/>
            <w:shd w:val="clear" w:color="auto" w:fill="auto"/>
            <w:noWrap/>
            <w:hideMark/>
          </w:tcPr>
          <w:p w:rsidR="00EC1A3A" w:rsidRPr="001D1515" w:rsidRDefault="00EC1A3A" w:rsidP="00AB6BBC">
            <w:pPr>
              <w:widowControl/>
              <w:adjustRightInd w:val="0"/>
              <w:snapToGrid w:val="0"/>
              <w:spacing w:line="360" w:lineRule="auto"/>
              <w:jc w:val="left"/>
              <w:rPr>
                <w:rFonts w:ascii="Book Antiqua" w:hAnsi="Book Antiqua"/>
                <w:sz w:val="24"/>
                <w:szCs w:val="24"/>
              </w:rPr>
            </w:pPr>
            <w:r w:rsidRPr="001D1515">
              <w:rPr>
                <w:rFonts w:ascii="Book Antiqua" w:hAnsi="Book Antiqua"/>
                <w:sz w:val="24"/>
                <w:szCs w:val="24"/>
              </w:rPr>
              <w:t xml:space="preserve">　</w:t>
            </w:r>
          </w:p>
        </w:tc>
        <w:tc>
          <w:tcPr>
            <w:tcW w:w="666"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CC</w:t>
            </w:r>
          </w:p>
        </w:tc>
        <w:tc>
          <w:tcPr>
            <w:tcW w:w="1084" w:type="pct"/>
            <w:gridSpan w:val="3"/>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9</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0.88</w:t>
            </w:r>
            <w:r w:rsidR="00CF4222" w:rsidRPr="001D1515">
              <w:rPr>
                <w:rFonts w:ascii="Book Antiqua" w:hAnsi="Book Antiqua"/>
                <w:sz w:val="24"/>
                <w:szCs w:val="24"/>
              </w:rPr>
              <w:t>)</w:t>
            </w:r>
          </w:p>
        </w:tc>
        <w:tc>
          <w:tcPr>
            <w:tcW w:w="140"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p>
        </w:tc>
        <w:tc>
          <w:tcPr>
            <w:tcW w:w="892" w:type="pct"/>
            <w:gridSpan w:val="2"/>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17</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1.49</w:t>
            </w:r>
            <w:r w:rsidR="00787868" w:rsidRPr="001D1515">
              <w:rPr>
                <w:rFonts w:ascii="Book Antiqua" w:hAnsi="Book Antiqua"/>
                <w:sz w:val="24"/>
                <w:szCs w:val="24"/>
              </w:rPr>
              <w:t>)</w:t>
            </w:r>
          </w:p>
        </w:tc>
        <w:tc>
          <w:tcPr>
            <w:tcW w:w="593" w:type="pct"/>
            <w:gridSpan w:val="2"/>
          </w:tcPr>
          <w:p w:rsidR="00EC1A3A" w:rsidRPr="001D1515" w:rsidRDefault="00EC1A3A" w:rsidP="00AB6BBC">
            <w:pPr>
              <w:widowControl/>
              <w:adjustRightInd w:val="0"/>
              <w:snapToGrid w:val="0"/>
              <w:spacing w:line="360" w:lineRule="auto"/>
              <w:jc w:val="center"/>
              <w:rPr>
                <w:rFonts w:ascii="Book Antiqua" w:hAnsi="Book Antiqua"/>
                <w:sz w:val="24"/>
                <w:szCs w:val="24"/>
              </w:rPr>
            </w:pPr>
          </w:p>
        </w:tc>
        <w:tc>
          <w:tcPr>
            <w:tcW w:w="737"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p>
        </w:tc>
      </w:tr>
      <w:tr w:rsidR="001D1515" w:rsidRPr="001D1515" w:rsidTr="00AB6BBC">
        <w:trPr>
          <w:trHeight w:val="315"/>
        </w:trPr>
        <w:tc>
          <w:tcPr>
            <w:tcW w:w="888" w:type="pct"/>
            <w:shd w:val="clear" w:color="auto" w:fill="auto"/>
            <w:noWrap/>
            <w:hideMark/>
          </w:tcPr>
          <w:p w:rsidR="00EC1A3A" w:rsidRPr="001D1515" w:rsidRDefault="00EC1A3A" w:rsidP="00AB6BBC">
            <w:pPr>
              <w:widowControl/>
              <w:adjustRightInd w:val="0"/>
              <w:snapToGrid w:val="0"/>
              <w:spacing w:line="360" w:lineRule="auto"/>
              <w:jc w:val="left"/>
              <w:rPr>
                <w:rFonts w:ascii="Book Antiqua" w:hAnsi="Book Antiqua"/>
                <w:sz w:val="24"/>
                <w:szCs w:val="24"/>
              </w:rPr>
            </w:pPr>
            <w:r w:rsidRPr="001D1515">
              <w:rPr>
                <w:rFonts w:ascii="Book Antiqua" w:hAnsi="Book Antiqua"/>
                <w:sz w:val="24"/>
                <w:szCs w:val="24"/>
              </w:rPr>
              <w:t>rs2425675</w:t>
            </w:r>
          </w:p>
        </w:tc>
        <w:tc>
          <w:tcPr>
            <w:tcW w:w="666"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GG</w:t>
            </w:r>
          </w:p>
        </w:tc>
        <w:tc>
          <w:tcPr>
            <w:tcW w:w="1084" w:type="pct"/>
            <w:gridSpan w:val="3"/>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632</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62.02</w:t>
            </w:r>
            <w:r w:rsidR="00CF4222" w:rsidRPr="001D1515">
              <w:rPr>
                <w:rFonts w:ascii="Book Antiqua" w:hAnsi="Book Antiqua"/>
                <w:sz w:val="24"/>
                <w:szCs w:val="24"/>
              </w:rPr>
              <w:t>)</w:t>
            </w:r>
          </w:p>
        </w:tc>
        <w:tc>
          <w:tcPr>
            <w:tcW w:w="140"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p>
        </w:tc>
        <w:tc>
          <w:tcPr>
            <w:tcW w:w="892" w:type="pct"/>
            <w:gridSpan w:val="2"/>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724</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63.62</w:t>
            </w:r>
            <w:r w:rsidR="00787868" w:rsidRPr="001D1515">
              <w:rPr>
                <w:rFonts w:ascii="Book Antiqua" w:hAnsi="Book Antiqua"/>
                <w:sz w:val="24"/>
                <w:szCs w:val="24"/>
              </w:rPr>
              <w:t>)</w:t>
            </w:r>
          </w:p>
        </w:tc>
        <w:tc>
          <w:tcPr>
            <w:tcW w:w="593" w:type="pct"/>
            <w:gridSpan w:val="2"/>
          </w:tcPr>
          <w:p w:rsidR="00EC1A3A" w:rsidRPr="001D1515" w:rsidRDefault="00EC1A3A" w:rsidP="00AB6BBC">
            <w:pPr>
              <w:widowControl/>
              <w:adjustRightInd w:val="0"/>
              <w:snapToGrid w:val="0"/>
              <w:spacing w:line="360" w:lineRule="auto"/>
              <w:jc w:val="center"/>
              <w:rPr>
                <w:rFonts w:ascii="Book Antiqua" w:hAnsi="Book Antiqua"/>
                <w:sz w:val="24"/>
                <w:szCs w:val="24"/>
              </w:rPr>
            </w:pPr>
          </w:p>
        </w:tc>
        <w:tc>
          <w:tcPr>
            <w:tcW w:w="737"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p>
        </w:tc>
      </w:tr>
      <w:tr w:rsidR="001D1515" w:rsidRPr="001D1515" w:rsidTr="00AB6BBC">
        <w:trPr>
          <w:trHeight w:val="315"/>
        </w:trPr>
        <w:tc>
          <w:tcPr>
            <w:tcW w:w="888" w:type="pct"/>
            <w:shd w:val="clear" w:color="auto" w:fill="auto"/>
            <w:noWrap/>
            <w:hideMark/>
          </w:tcPr>
          <w:p w:rsidR="00EC1A3A" w:rsidRPr="001D1515" w:rsidRDefault="00EC1A3A" w:rsidP="00AB6BBC">
            <w:pPr>
              <w:widowControl/>
              <w:adjustRightInd w:val="0"/>
              <w:snapToGrid w:val="0"/>
              <w:spacing w:line="360" w:lineRule="auto"/>
              <w:jc w:val="left"/>
              <w:rPr>
                <w:rFonts w:ascii="Book Antiqua" w:hAnsi="Book Antiqua"/>
                <w:sz w:val="24"/>
                <w:szCs w:val="24"/>
              </w:rPr>
            </w:pPr>
            <w:r w:rsidRPr="001D1515">
              <w:rPr>
                <w:rFonts w:ascii="Book Antiqua" w:hAnsi="Book Antiqua"/>
                <w:sz w:val="24"/>
                <w:szCs w:val="24"/>
              </w:rPr>
              <w:t xml:space="preserve">　</w:t>
            </w:r>
          </w:p>
        </w:tc>
        <w:tc>
          <w:tcPr>
            <w:tcW w:w="666"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AG</w:t>
            </w:r>
          </w:p>
        </w:tc>
        <w:tc>
          <w:tcPr>
            <w:tcW w:w="1084" w:type="pct"/>
            <w:gridSpan w:val="3"/>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348</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34.15</w:t>
            </w:r>
            <w:r w:rsidR="00CF4222" w:rsidRPr="001D1515">
              <w:rPr>
                <w:rFonts w:ascii="Book Antiqua" w:hAnsi="Book Antiqua"/>
                <w:sz w:val="24"/>
                <w:szCs w:val="24"/>
              </w:rPr>
              <w:t>)</w:t>
            </w:r>
          </w:p>
        </w:tc>
        <w:tc>
          <w:tcPr>
            <w:tcW w:w="140"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p>
        </w:tc>
        <w:tc>
          <w:tcPr>
            <w:tcW w:w="892" w:type="pct"/>
            <w:gridSpan w:val="2"/>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374</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32.86</w:t>
            </w:r>
            <w:r w:rsidR="00787868" w:rsidRPr="001D1515">
              <w:rPr>
                <w:rFonts w:ascii="Book Antiqua" w:hAnsi="Book Antiqua"/>
                <w:sz w:val="24"/>
                <w:szCs w:val="24"/>
              </w:rPr>
              <w:t>)</w:t>
            </w:r>
          </w:p>
        </w:tc>
        <w:tc>
          <w:tcPr>
            <w:tcW w:w="593" w:type="pct"/>
            <w:gridSpan w:val="2"/>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0.96</w:t>
            </w:r>
          </w:p>
        </w:tc>
        <w:tc>
          <w:tcPr>
            <w:tcW w:w="737"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0.33</w:t>
            </w:r>
          </w:p>
        </w:tc>
      </w:tr>
      <w:tr w:rsidR="001D1515" w:rsidRPr="001D1515" w:rsidTr="00AB6BBC">
        <w:trPr>
          <w:trHeight w:val="315"/>
        </w:trPr>
        <w:tc>
          <w:tcPr>
            <w:tcW w:w="888" w:type="pct"/>
            <w:shd w:val="clear" w:color="auto" w:fill="auto"/>
            <w:noWrap/>
            <w:hideMark/>
          </w:tcPr>
          <w:p w:rsidR="00EC1A3A" w:rsidRPr="001D1515" w:rsidRDefault="00EC1A3A" w:rsidP="00AB6BBC">
            <w:pPr>
              <w:widowControl/>
              <w:adjustRightInd w:val="0"/>
              <w:snapToGrid w:val="0"/>
              <w:spacing w:line="360" w:lineRule="auto"/>
              <w:jc w:val="left"/>
              <w:rPr>
                <w:rFonts w:ascii="Book Antiqua" w:hAnsi="Book Antiqua"/>
                <w:sz w:val="24"/>
                <w:szCs w:val="24"/>
              </w:rPr>
            </w:pPr>
            <w:r w:rsidRPr="001D1515">
              <w:rPr>
                <w:rFonts w:ascii="Book Antiqua" w:hAnsi="Book Antiqua"/>
                <w:sz w:val="24"/>
                <w:szCs w:val="24"/>
              </w:rPr>
              <w:t xml:space="preserve">　</w:t>
            </w:r>
          </w:p>
        </w:tc>
        <w:tc>
          <w:tcPr>
            <w:tcW w:w="666"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AA</w:t>
            </w:r>
          </w:p>
        </w:tc>
        <w:tc>
          <w:tcPr>
            <w:tcW w:w="1084" w:type="pct"/>
            <w:gridSpan w:val="3"/>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39</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3.83</w:t>
            </w:r>
            <w:r w:rsidR="00CF4222" w:rsidRPr="001D1515">
              <w:rPr>
                <w:rFonts w:ascii="Book Antiqua" w:hAnsi="Book Antiqua"/>
                <w:sz w:val="24"/>
                <w:szCs w:val="24"/>
              </w:rPr>
              <w:t>)</w:t>
            </w:r>
          </w:p>
        </w:tc>
        <w:tc>
          <w:tcPr>
            <w:tcW w:w="140"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p>
        </w:tc>
        <w:tc>
          <w:tcPr>
            <w:tcW w:w="892" w:type="pct"/>
            <w:gridSpan w:val="2"/>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40</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3.51</w:t>
            </w:r>
            <w:r w:rsidR="00787868" w:rsidRPr="001D1515">
              <w:rPr>
                <w:rFonts w:ascii="Book Antiqua" w:hAnsi="Book Antiqua"/>
                <w:sz w:val="24"/>
                <w:szCs w:val="24"/>
              </w:rPr>
              <w:t>)</w:t>
            </w:r>
          </w:p>
        </w:tc>
        <w:tc>
          <w:tcPr>
            <w:tcW w:w="593" w:type="pct"/>
            <w:gridSpan w:val="2"/>
          </w:tcPr>
          <w:p w:rsidR="00EC1A3A" w:rsidRPr="001D1515" w:rsidRDefault="00EC1A3A" w:rsidP="00AB6BBC">
            <w:pPr>
              <w:widowControl/>
              <w:adjustRightInd w:val="0"/>
              <w:snapToGrid w:val="0"/>
              <w:spacing w:line="360" w:lineRule="auto"/>
              <w:jc w:val="center"/>
              <w:rPr>
                <w:rFonts w:ascii="Book Antiqua" w:hAnsi="Book Antiqua"/>
                <w:sz w:val="24"/>
                <w:szCs w:val="24"/>
              </w:rPr>
            </w:pPr>
          </w:p>
        </w:tc>
        <w:tc>
          <w:tcPr>
            <w:tcW w:w="737"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p>
        </w:tc>
      </w:tr>
      <w:tr w:rsidR="001D1515" w:rsidRPr="001D1515" w:rsidTr="00AB6BBC">
        <w:trPr>
          <w:trHeight w:val="315"/>
        </w:trPr>
        <w:tc>
          <w:tcPr>
            <w:tcW w:w="888" w:type="pct"/>
            <w:shd w:val="clear" w:color="auto" w:fill="auto"/>
            <w:noWrap/>
            <w:hideMark/>
          </w:tcPr>
          <w:p w:rsidR="00EC1A3A" w:rsidRPr="001D1515" w:rsidRDefault="00EC1A3A" w:rsidP="00AB6BBC">
            <w:pPr>
              <w:widowControl/>
              <w:adjustRightInd w:val="0"/>
              <w:snapToGrid w:val="0"/>
              <w:spacing w:line="360" w:lineRule="auto"/>
              <w:jc w:val="left"/>
              <w:rPr>
                <w:rFonts w:ascii="Book Antiqua" w:hAnsi="Book Antiqua"/>
                <w:sz w:val="24"/>
                <w:szCs w:val="24"/>
              </w:rPr>
            </w:pPr>
            <w:r w:rsidRPr="001D1515">
              <w:rPr>
                <w:rFonts w:ascii="Book Antiqua" w:hAnsi="Book Antiqua"/>
                <w:sz w:val="24"/>
                <w:szCs w:val="24"/>
              </w:rPr>
              <w:t>rs3088440</w:t>
            </w:r>
          </w:p>
        </w:tc>
        <w:tc>
          <w:tcPr>
            <w:tcW w:w="666"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GG</w:t>
            </w:r>
          </w:p>
        </w:tc>
        <w:tc>
          <w:tcPr>
            <w:tcW w:w="1084" w:type="pct"/>
            <w:gridSpan w:val="3"/>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750</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73.60</w:t>
            </w:r>
            <w:r w:rsidR="00CF4222" w:rsidRPr="001D1515">
              <w:rPr>
                <w:rFonts w:ascii="Book Antiqua" w:hAnsi="Book Antiqua"/>
                <w:sz w:val="24"/>
                <w:szCs w:val="24"/>
              </w:rPr>
              <w:t>)</w:t>
            </w:r>
          </w:p>
        </w:tc>
        <w:tc>
          <w:tcPr>
            <w:tcW w:w="140"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p>
        </w:tc>
        <w:tc>
          <w:tcPr>
            <w:tcW w:w="892" w:type="pct"/>
            <w:gridSpan w:val="2"/>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813</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71.44</w:t>
            </w:r>
            <w:r w:rsidR="00787868" w:rsidRPr="001D1515">
              <w:rPr>
                <w:rFonts w:ascii="Book Antiqua" w:hAnsi="Book Antiqua"/>
                <w:sz w:val="24"/>
                <w:szCs w:val="24"/>
              </w:rPr>
              <w:t>)</w:t>
            </w:r>
          </w:p>
        </w:tc>
        <w:tc>
          <w:tcPr>
            <w:tcW w:w="593" w:type="pct"/>
            <w:gridSpan w:val="2"/>
          </w:tcPr>
          <w:p w:rsidR="00EC1A3A" w:rsidRPr="001D1515" w:rsidRDefault="00EC1A3A" w:rsidP="00AB6BBC">
            <w:pPr>
              <w:widowControl/>
              <w:adjustRightInd w:val="0"/>
              <w:snapToGrid w:val="0"/>
              <w:spacing w:line="360" w:lineRule="auto"/>
              <w:jc w:val="center"/>
              <w:rPr>
                <w:rFonts w:ascii="Book Antiqua" w:hAnsi="Book Antiqua"/>
                <w:sz w:val="24"/>
                <w:szCs w:val="24"/>
              </w:rPr>
            </w:pPr>
          </w:p>
        </w:tc>
        <w:tc>
          <w:tcPr>
            <w:tcW w:w="737"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p>
        </w:tc>
      </w:tr>
      <w:tr w:rsidR="001D1515" w:rsidRPr="001D1515" w:rsidTr="00AB6BBC">
        <w:trPr>
          <w:trHeight w:val="315"/>
        </w:trPr>
        <w:tc>
          <w:tcPr>
            <w:tcW w:w="888" w:type="pct"/>
            <w:shd w:val="clear" w:color="auto" w:fill="auto"/>
            <w:noWrap/>
            <w:hideMark/>
          </w:tcPr>
          <w:p w:rsidR="00EC1A3A" w:rsidRPr="001D1515" w:rsidRDefault="00EC1A3A" w:rsidP="00AB6BBC">
            <w:pPr>
              <w:widowControl/>
              <w:adjustRightInd w:val="0"/>
              <w:snapToGrid w:val="0"/>
              <w:spacing w:line="360" w:lineRule="auto"/>
              <w:jc w:val="left"/>
              <w:rPr>
                <w:rFonts w:ascii="Book Antiqua" w:hAnsi="Book Antiqua"/>
                <w:sz w:val="24"/>
                <w:szCs w:val="24"/>
              </w:rPr>
            </w:pPr>
            <w:r w:rsidRPr="001D1515">
              <w:rPr>
                <w:rFonts w:ascii="Book Antiqua" w:hAnsi="Book Antiqua"/>
                <w:sz w:val="24"/>
                <w:szCs w:val="24"/>
              </w:rPr>
              <w:t xml:space="preserve">　</w:t>
            </w:r>
          </w:p>
        </w:tc>
        <w:tc>
          <w:tcPr>
            <w:tcW w:w="666"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GA</w:t>
            </w:r>
          </w:p>
        </w:tc>
        <w:tc>
          <w:tcPr>
            <w:tcW w:w="1084" w:type="pct"/>
            <w:gridSpan w:val="3"/>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249</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24.44</w:t>
            </w:r>
            <w:r w:rsidR="00CF4222" w:rsidRPr="001D1515">
              <w:rPr>
                <w:rFonts w:ascii="Book Antiqua" w:hAnsi="Book Antiqua"/>
                <w:sz w:val="24"/>
                <w:szCs w:val="24"/>
              </w:rPr>
              <w:t>)</w:t>
            </w:r>
          </w:p>
        </w:tc>
        <w:tc>
          <w:tcPr>
            <w:tcW w:w="140"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p>
        </w:tc>
        <w:tc>
          <w:tcPr>
            <w:tcW w:w="892" w:type="pct"/>
            <w:gridSpan w:val="2"/>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300</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26.36</w:t>
            </w:r>
            <w:r w:rsidR="00787868" w:rsidRPr="001D1515">
              <w:rPr>
                <w:rFonts w:ascii="Book Antiqua" w:hAnsi="Book Antiqua"/>
                <w:sz w:val="24"/>
                <w:szCs w:val="24"/>
              </w:rPr>
              <w:t>)</w:t>
            </w:r>
          </w:p>
        </w:tc>
        <w:tc>
          <w:tcPr>
            <w:tcW w:w="593" w:type="pct"/>
            <w:gridSpan w:val="2"/>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0.19</w:t>
            </w:r>
          </w:p>
        </w:tc>
        <w:tc>
          <w:tcPr>
            <w:tcW w:w="737"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0.66</w:t>
            </w:r>
          </w:p>
        </w:tc>
      </w:tr>
      <w:tr w:rsidR="001D1515" w:rsidRPr="001D1515" w:rsidTr="00AB6BBC">
        <w:trPr>
          <w:trHeight w:val="315"/>
        </w:trPr>
        <w:tc>
          <w:tcPr>
            <w:tcW w:w="888" w:type="pct"/>
            <w:shd w:val="clear" w:color="auto" w:fill="auto"/>
            <w:noWrap/>
            <w:hideMark/>
          </w:tcPr>
          <w:p w:rsidR="00EC1A3A" w:rsidRPr="001D1515" w:rsidRDefault="00EC1A3A" w:rsidP="00AB6BBC">
            <w:pPr>
              <w:widowControl/>
              <w:adjustRightInd w:val="0"/>
              <w:snapToGrid w:val="0"/>
              <w:spacing w:line="360" w:lineRule="auto"/>
              <w:jc w:val="left"/>
              <w:rPr>
                <w:rFonts w:ascii="Book Antiqua" w:hAnsi="Book Antiqua"/>
                <w:sz w:val="24"/>
                <w:szCs w:val="24"/>
              </w:rPr>
            </w:pPr>
            <w:r w:rsidRPr="001D1515">
              <w:rPr>
                <w:rFonts w:ascii="Book Antiqua" w:hAnsi="Book Antiqua"/>
                <w:sz w:val="24"/>
                <w:szCs w:val="24"/>
              </w:rPr>
              <w:t xml:space="preserve">　</w:t>
            </w:r>
          </w:p>
        </w:tc>
        <w:tc>
          <w:tcPr>
            <w:tcW w:w="666"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AA</w:t>
            </w:r>
          </w:p>
        </w:tc>
        <w:tc>
          <w:tcPr>
            <w:tcW w:w="1084" w:type="pct"/>
            <w:gridSpan w:val="3"/>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20</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1.96</w:t>
            </w:r>
            <w:r w:rsidR="00CF4222" w:rsidRPr="001D1515">
              <w:rPr>
                <w:rFonts w:ascii="Book Antiqua" w:hAnsi="Book Antiqua"/>
                <w:sz w:val="24"/>
                <w:szCs w:val="24"/>
              </w:rPr>
              <w:t>)</w:t>
            </w:r>
          </w:p>
        </w:tc>
        <w:tc>
          <w:tcPr>
            <w:tcW w:w="140"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p>
        </w:tc>
        <w:tc>
          <w:tcPr>
            <w:tcW w:w="892" w:type="pct"/>
            <w:gridSpan w:val="2"/>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25</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2.20</w:t>
            </w:r>
            <w:r w:rsidR="00787868" w:rsidRPr="001D1515">
              <w:rPr>
                <w:rFonts w:ascii="Book Antiqua" w:hAnsi="Book Antiqua"/>
                <w:sz w:val="24"/>
                <w:szCs w:val="24"/>
              </w:rPr>
              <w:t>)</w:t>
            </w:r>
          </w:p>
        </w:tc>
        <w:tc>
          <w:tcPr>
            <w:tcW w:w="593" w:type="pct"/>
            <w:gridSpan w:val="2"/>
          </w:tcPr>
          <w:p w:rsidR="00EC1A3A" w:rsidRPr="001D1515" w:rsidRDefault="00EC1A3A" w:rsidP="00AB6BBC">
            <w:pPr>
              <w:widowControl/>
              <w:adjustRightInd w:val="0"/>
              <w:snapToGrid w:val="0"/>
              <w:spacing w:line="360" w:lineRule="auto"/>
              <w:jc w:val="center"/>
              <w:rPr>
                <w:rFonts w:ascii="Book Antiqua" w:hAnsi="Book Antiqua"/>
                <w:sz w:val="24"/>
                <w:szCs w:val="24"/>
              </w:rPr>
            </w:pPr>
          </w:p>
        </w:tc>
        <w:tc>
          <w:tcPr>
            <w:tcW w:w="737"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p>
        </w:tc>
      </w:tr>
      <w:tr w:rsidR="001D1515" w:rsidRPr="001D1515" w:rsidTr="00AB6BBC">
        <w:trPr>
          <w:trHeight w:val="315"/>
        </w:trPr>
        <w:tc>
          <w:tcPr>
            <w:tcW w:w="888" w:type="pct"/>
            <w:shd w:val="clear" w:color="auto" w:fill="auto"/>
            <w:noWrap/>
            <w:hideMark/>
          </w:tcPr>
          <w:p w:rsidR="00EC1A3A" w:rsidRPr="001D1515" w:rsidRDefault="00EC1A3A" w:rsidP="00AB6BBC">
            <w:pPr>
              <w:widowControl/>
              <w:adjustRightInd w:val="0"/>
              <w:snapToGrid w:val="0"/>
              <w:spacing w:line="360" w:lineRule="auto"/>
              <w:jc w:val="left"/>
              <w:rPr>
                <w:rFonts w:ascii="Book Antiqua" w:hAnsi="Book Antiqua"/>
                <w:sz w:val="24"/>
                <w:szCs w:val="24"/>
              </w:rPr>
            </w:pPr>
            <w:r w:rsidRPr="001D1515">
              <w:rPr>
                <w:rFonts w:ascii="Book Antiqua" w:hAnsi="Book Antiqua"/>
                <w:sz w:val="24"/>
                <w:szCs w:val="24"/>
              </w:rPr>
              <w:t>rs3917148</w:t>
            </w:r>
          </w:p>
        </w:tc>
        <w:tc>
          <w:tcPr>
            <w:tcW w:w="666"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AA</w:t>
            </w:r>
          </w:p>
        </w:tc>
        <w:tc>
          <w:tcPr>
            <w:tcW w:w="1084" w:type="pct"/>
            <w:gridSpan w:val="3"/>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773</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75.86</w:t>
            </w:r>
            <w:r w:rsidR="00CF4222" w:rsidRPr="001D1515">
              <w:rPr>
                <w:rFonts w:ascii="Book Antiqua" w:hAnsi="Book Antiqua"/>
                <w:sz w:val="24"/>
                <w:szCs w:val="24"/>
              </w:rPr>
              <w:t>)</w:t>
            </w:r>
          </w:p>
        </w:tc>
        <w:tc>
          <w:tcPr>
            <w:tcW w:w="140"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p>
        </w:tc>
        <w:tc>
          <w:tcPr>
            <w:tcW w:w="892" w:type="pct"/>
            <w:gridSpan w:val="2"/>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882</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77.50</w:t>
            </w:r>
            <w:r w:rsidR="00787868" w:rsidRPr="001D1515">
              <w:rPr>
                <w:rFonts w:ascii="Book Antiqua" w:hAnsi="Book Antiqua"/>
                <w:sz w:val="24"/>
                <w:szCs w:val="24"/>
              </w:rPr>
              <w:t>)</w:t>
            </w:r>
          </w:p>
        </w:tc>
        <w:tc>
          <w:tcPr>
            <w:tcW w:w="593" w:type="pct"/>
            <w:gridSpan w:val="2"/>
          </w:tcPr>
          <w:p w:rsidR="00EC1A3A" w:rsidRPr="001D1515" w:rsidRDefault="00EC1A3A" w:rsidP="00AB6BBC">
            <w:pPr>
              <w:widowControl/>
              <w:adjustRightInd w:val="0"/>
              <w:snapToGrid w:val="0"/>
              <w:spacing w:line="360" w:lineRule="auto"/>
              <w:jc w:val="center"/>
              <w:rPr>
                <w:rFonts w:ascii="Book Antiqua" w:hAnsi="Book Antiqua"/>
                <w:sz w:val="24"/>
                <w:szCs w:val="24"/>
              </w:rPr>
            </w:pPr>
          </w:p>
        </w:tc>
        <w:tc>
          <w:tcPr>
            <w:tcW w:w="737"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p>
        </w:tc>
      </w:tr>
      <w:tr w:rsidR="001D1515" w:rsidRPr="001D1515" w:rsidTr="00AB6BBC">
        <w:trPr>
          <w:trHeight w:val="315"/>
        </w:trPr>
        <w:tc>
          <w:tcPr>
            <w:tcW w:w="888" w:type="pct"/>
            <w:shd w:val="clear" w:color="auto" w:fill="auto"/>
            <w:noWrap/>
            <w:hideMark/>
          </w:tcPr>
          <w:p w:rsidR="00EC1A3A" w:rsidRPr="001D1515" w:rsidRDefault="00EC1A3A" w:rsidP="00AB6BBC">
            <w:pPr>
              <w:widowControl/>
              <w:adjustRightInd w:val="0"/>
              <w:snapToGrid w:val="0"/>
              <w:spacing w:line="360" w:lineRule="auto"/>
              <w:jc w:val="left"/>
              <w:rPr>
                <w:rFonts w:ascii="Book Antiqua" w:hAnsi="Book Antiqua"/>
                <w:sz w:val="24"/>
                <w:szCs w:val="24"/>
              </w:rPr>
            </w:pPr>
            <w:r w:rsidRPr="001D1515">
              <w:rPr>
                <w:rFonts w:ascii="Book Antiqua" w:hAnsi="Book Antiqua"/>
                <w:sz w:val="24"/>
                <w:szCs w:val="24"/>
              </w:rPr>
              <w:t xml:space="preserve">　</w:t>
            </w:r>
          </w:p>
        </w:tc>
        <w:tc>
          <w:tcPr>
            <w:tcW w:w="666"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CA</w:t>
            </w:r>
          </w:p>
        </w:tc>
        <w:tc>
          <w:tcPr>
            <w:tcW w:w="1084" w:type="pct"/>
            <w:gridSpan w:val="3"/>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233</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22.87</w:t>
            </w:r>
            <w:r w:rsidR="00787868" w:rsidRPr="001D1515">
              <w:rPr>
                <w:rFonts w:ascii="Book Antiqua" w:hAnsi="Book Antiqua"/>
                <w:sz w:val="24"/>
                <w:szCs w:val="24"/>
              </w:rPr>
              <w:t>)</w:t>
            </w:r>
          </w:p>
        </w:tc>
        <w:tc>
          <w:tcPr>
            <w:tcW w:w="140"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p>
        </w:tc>
        <w:tc>
          <w:tcPr>
            <w:tcW w:w="892" w:type="pct"/>
            <w:gridSpan w:val="2"/>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235</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20.65</w:t>
            </w:r>
            <w:r w:rsidR="00787868" w:rsidRPr="001D1515">
              <w:rPr>
                <w:rFonts w:ascii="Book Antiqua" w:hAnsi="Book Antiqua"/>
                <w:sz w:val="24"/>
                <w:szCs w:val="24"/>
              </w:rPr>
              <w:t>)</w:t>
            </w:r>
          </w:p>
        </w:tc>
        <w:tc>
          <w:tcPr>
            <w:tcW w:w="593" w:type="pct"/>
            <w:gridSpan w:val="2"/>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1.32</w:t>
            </w:r>
          </w:p>
        </w:tc>
        <w:tc>
          <w:tcPr>
            <w:tcW w:w="737"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0.25</w:t>
            </w:r>
          </w:p>
        </w:tc>
      </w:tr>
      <w:tr w:rsidR="001D1515" w:rsidRPr="001D1515" w:rsidTr="00AB6BBC">
        <w:trPr>
          <w:trHeight w:val="315"/>
        </w:trPr>
        <w:tc>
          <w:tcPr>
            <w:tcW w:w="888" w:type="pct"/>
            <w:shd w:val="clear" w:color="auto" w:fill="auto"/>
            <w:noWrap/>
            <w:hideMark/>
          </w:tcPr>
          <w:p w:rsidR="00EC1A3A" w:rsidRPr="001D1515" w:rsidRDefault="00EC1A3A" w:rsidP="00AB6BBC">
            <w:pPr>
              <w:widowControl/>
              <w:adjustRightInd w:val="0"/>
              <w:snapToGrid w:val="0"/>
              <w:spacing w:line="360" w:lineRule="auto"/>
              <w:jc w:val="left"/>
              <w:rPr>
                <w:rFonts w:ascii="Book Antiqua" w:hAnsi="Book Antiqua"/>
                <w:sz w:val="24"/>
                <w:szCs w:val="24"/>
              </w:rPr>
            </w:pPr>
            <w:r w:rsidRPr="001D1515">
              <w:rPr>
                <w:rFonts w:ascii="Book Antiqua" w:hAnsi="Book Antiqua"/>
                <w:sz w:val="24"/>
                <w:szCs w:val="24"/>
              </w:rPr>
              <w:t xml:space="preserve">　</w:t>
            </w:r>
          </w:p>
        </w:tc>
        <w:tc>
          <w:tcPr>
            <w:tcW w:w="666"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CC</w:t>
            </w:r>
          </w:p>
        </w:tc>
        <w:tc>
          <w:tcPr>
            <w:tcW w:w="1084" w:type="pct"/>
            <w:gridSpan w:val="3"/>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13</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1.28</w:t>
            </w:r>
            <w:r w:rsidR="00787868" w:rsidRPr="001D1515">
              <w:rPr>
                <w:rFonts w:ascii="Book Antiqua" w:hAnsi="Book Antiqua"/>
                <w:sz w:val="24"/>
                <w:szCs w:val="24"/>
              </w:rPr>
              <w:t>)</w:t>
            </w:r>
          </w:p>
        </w:tc>
        <w:tc>
          <w:tcPr>
            <w:tcW w:w="140"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p>
        </w:tc>
        <w:tc>
          <w:tcPr>
            <w:tcW w:w="892" w:type="pct"/>
            <w:gridSpan w:val="2"/>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21</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1.85</w:t>
            </w:r>
            <w:r w:rsidR="00787868" w:rsidRPr="001D1515">
              <w:rPr>
                <w:rFonts w:ascii="Book Antiqua" w:hAnsi="Book Antiqua"/>
                <w:sz w:val="24"/>
                <w:szCs w:val="24"/>
              </w:rPr>
              <w:t>)</w:t>
            </w:r>
          </w:p>
        </w:tc>
        <w:tc>
          <w:tcPr>
            <w:tcW w:w="593" w:type="pct"/>
            <w:gridSpan w:val="2"/>
          </w:tcPr>
          <w:p w:rsidR="00EC1A3A" w:rsidRPr="001D1515" w:rsidRDefault="00EC1A3A" w:rsidP="00AB6BBC">
            <w:pPr>
              <w:widowControl/>
              <w:adjustRightInd w:val="0"/>
              <w:snapToGrid w:val="0"/>
              <w:spacing w:line="360" w:lineRule="auto"/>
              <w:jc w:val="center"/>
              <w:rPr>
                <w:rFonts w:ascii="Book Antiqua" w:hAnsi="Book Antiqua"/>
                <w:sz w:val="24"/>
                <w:szCs w:val="24"/>
              </w:rPr>
            </w:pPr>
          </w:p>
        </w:tc>
        <w:tc>
          <w:tcPr>
            <w:tcW w:w="737"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p>
        </w:tc>
      </w:tr>
      <w:tr w:rsidR="001D1515" w:rsidRPr="001D1515" w:rsidTr="00AB6BBC">
        <w:trPr>
          <w:trHeight w:val="315"/>
        </w:trPr>
        <w:tc>
          <w:tcPr>
            <w:tcW w:w="888" w:type="pct"/>
            <w:shd w:val="clear" w:color="auto" w:fill="auto"/>
            <w:noWrap/>
            <w:hideMark/>
          </w:tcPr>
          <w:p w:rsidR="00EC1A3A" w:rsidRPr="001D1515" w:rsidRDefault="00EC1A3A" w:rsidP="00AB6BBC">
            <w:pPr>
              <w:widowControl/>
              <w:adjustRightInd w:val="0"/>
              <w:snapToGrid w:val="0"/>
              <w:spacing w:line="360" w:lineRule="auto"/>
              <w:jc w:val="left"/>
              <w:rPr>
                <w:rFonts w:ascii="Book Antiqua" w:hAnsi="Book Antiqua"/>
                <w:sz w:val="24"/>
                <w:szCs w:val="24"/>
              </w:rPr>
            </w:pPr>
            <w:r w:rsidRPr="001D1515">
              <w:rPr>
                <w:rFonts w:ascii="Book Antiqua" w:hAnsi="Book Antiqua"/>
                <w:sz w:val="24"/>
                <w:szCs w:val="24"/>
              </w:rPr>
              <w:t>rs3929</w:t>
            </w:r>
          </w:p>
        </w:tc>
        <w:tc>
          <w:tcPr>
            <w:tcW w:w="666"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GG</w:t>
            </w:r>
          </w:p>
        </w:tc>
        <w:tc>
          <w:tcPr>
            <w:tcW w:w="1084" w:type="pct"/>
            <w:gridSpan w:val="3"/>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619</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60.75</w:t>
            </w:r>
            <w:r w:rsidR="00787868" w:rsidRPr="001D1515">
              <w:rPr>
                <w:rFonts w:ascii="Book Antiqua" w:hAnsi="Book Antiqua"/>
                <w:sz w:val="24"/>
                <w:szCs w:val="24"/>
              </w:rPr>
              <w:t>)</w:t>
            </w:r>
          </w:p>
        </w:tc>
        <w:tc>
          <w:tcPr>
            <w:tcW w:w="140"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p>
        </w:tc>
        <w:tc>
          <w:tcPr>
            <w:tcW w:w="892" w:type="pct"/>
            <w:gridSpan w:val="2"/>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688</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60.46</w:t>
            </w:r>
            <w:r w:rsidR="00787868" w:rsidRPr="001D1515">
              <w:rPr>
                <w:rFonts w:ascii="Book Antiqua" w:hAnsi="Book Antiqua"/>
                <w:sz w:val="24"/>
                <w:szCs w:val="24"/>
              </w:rPr>
              <w:t>)</w:t>
            </w:r>
          </w:p>
        </w:tc>
        <w:tc>
          <w:tcPr>
            <w:tcW w:w="593" w:type="pct"/>
            <w:gridSpan w:val="2"/>
          </w:tcPr>
          <w:p w:rsidR="00EC1A3A" w:rsidRPr="001D1515" w:rsidRDefault="00EC1A3A" w:rsidP="00AB6BBC">
            <w:pPr>
              <w:widowControl/>
              <w:adjustRightInd w:val="0"/>
              <w:snapToGrid w:val="0"/>
              <w:spacing w:line="360" w:lineRule="auto"/>
              <w:jc w:val="center"/>
              <w:rPr>
                <w:rFonts w:ascii="Book Antiqua" w:hAnsi="Book Antiqua"/>
                <w:sz w:val="24"/>
                <w:szCs w:val="24"/>
              </w:rPr>
            </w:pPr>
          </w:p>
        </w:tc>
        <w:tc>
          <w:tcPr>
            <w:tcW w:w="737"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p>
        </w:tc>
      </w:tr>
      <w:tr w:rsidR="001D1515" w:rsidRPr="001D1515" w:rsidTr="00AB6BBC">
        <w:trPr>
          <w:trHeight w:val="315"/>
        </w:trPr>
        <w:tc>
          <w:tcPr>
            <w:tcW w:w="888" w:type="pct"/>
            <w:shd w:val="clear" w:color="auto" w:fill="auto"/>
            <w:noWrap/>
            <w:hideMark/>
          </w:tcPr>
          <w:p w:rsidR="00EC1A3A" w:rsidRPr="001D1515" w:rsidRDefault="00EC1A3A" w:rsidP="00AB6BBC">
            <w:pPr>
              <w:widowControl/>
              <w:adjustRightInd w:val="0"/>
              <w:snapToGrid w:val="0"/>
              <w:spacing w:line="360" w:lineRule="auto"/>
              <w:jc w:val="left"/>
              <w:rPr>
                <w:rFonts w:ascii="Book Antiqua" w:hAnsi="Book Antiqua"/>
                <w:sz w:val="24"/>
                <w:szCs w:val="24"/>
              </w:rPr>
            </w:pPr>
            <w:r w:rsidRPr="001D1515">
              <w:rPr>
                <w:rFonts w:ascii="Book Antiqua" w:hAnsi="Book Antiqua"/>
                <w:sz w:val="24"/>
                <w:szCs w:val="24"/>
              </w:rPr>
              <w:t xml:space="preserve">　</w:t>
            </w:r>
          </w:p>
        </w:tc>
        <w:tc>
          <w:tcPr>
            <w:tcW w:w="666"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GC</w:t>
            </w:r>
          </w:p>
        </w:tc>
        <w:tc>
          <w:tcPr>
            <w:tcW w:w="1084" w:type="pct"/>
            <w:gridSpan w:val="3"/>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349</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34.25</w:t>
            </w:r>
            <w:r w:rsidR="00787868" w:rsidRPr="001D1515">
              <w:rPr>
                <w:rFonts w:ascii="Book Antiqua" w:hAnsi="Book Antiqua"/>
                <w:sz w:val="24"/>
                <w:szCs w:val="24"/>
              </w:rPr>
              <w:t>)</w:t>
            </w:r>
          </w:p>
        </w:tc>
        <w:tc>
          <w:tcPr>
            <w:tcW w:w="140"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p>
        </w:tc>
        <w:tc>
          <w:tcPr>
            <w:tcW w:w="892" w:type="pct"/>
            <w:gridSpan w:val="2"/>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395</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34.71</w:t>
            </w:r>
            <w:r w:rsidR="00787868" w:rsidRPr="001D1515">
              <w:rPr>
                <w:rFonts w:ascii="Book Antiqua" w:hAnsi="Book Antiqua"/>
                <w:sz w:val="24"/>
                <w:szCs w:val="24"/>
              </w:rPr>
              <w:t>)</w:t>
            </w:r>
          </w:p>
        </w:tc>
        <w:tc>
          <w:tcPr>
            <w:tcW w:w="593" w:type="pct"/>
            <w:gridSpan w:val="2"/>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0.03</w:t>
            </w:r>
          </w:p>
        </w:tc>
        <w:tc>
          <w:tcPr>
            <w:tcW w:w="737"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0.86</w:t>
            </w:r>
          </w:p>
        </w:tc>
      </w:tr>
      <w:tr w:rsidR="001D1515" w:rsidRPr="001D1515" w:rsidTr="00AB6BBC">
        <w:trPr>
          <w:trHeight w:val="315"/>
        </w:trPr>
        <w:tc>
          <w:tcPr>
            <w:tcW w:w="888" w:type="pct"/>
            <w:shd w:val="clear" w:color="auto" w:fill="auto"/>
            <w:noWrap/>
            <w:hideMark/>
          </w:tcPr>
          <w:p w:rsidR="00EC1A3A" w:rsidRPr="001D1515" w:rsidRDefault="00EC1A3A" w:rsidP="00AB6BBC">
            <w:pPr>
              <w:widowControl/>
              <w:adjustRightInd w:val="0"/>
              <w:snapToGrid w:val="0"/>
              <w:spacing w:line="360" w:lineRule="auto"/>
              <w:jc w:val="left"/>
              <w:rPr>
                <w:rFonts w:ascii="Book Antiqua" w:hAnsi="Book Antiqua"/>
                <w:sz w:val="24"/>
                <w:szCs w:val="24"/>
              </w:rPr>
            </w:pPr>
            <w:r w:rsidRPr="001D1515">
              <w:rPr>
                <w:rFonts w:ascii="Book Antiqua" w:hAnsi="Book Antiqua"/>
                <w:sz w:val="24"/>
                <w:szCs w:val="24"/>
              </w:rPr>
              <w:t xml:space="preserve">　</w:t>
            </w:r>
          </w:p>
        </w:tc>
        <w:tc>
          <w:tcPr>
            <w:tcW w:w="666"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CC</w:t>
            </w:r>
          </w:p>
        </w:tc>
        <w:tc>
          <w:tcPr>
            <w:tcW w:w="1084" w:type="pct"/>
            <w:gridSpan w:val="3"/>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51</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5.00</w:t>
            </w:r>
            <w:r w:rsidR="00787868" w:rsidRPr="001D1515">
              <w:rPr>
                <w:rFonts w:ascii="Book Antiqua" w:hAnsi="Book Antiqua"/>
                <w:sz w:val="24"/>
                <w:szCs w:val="24"/>
              </w:rPr>
              <w:t>)</w:t>
            </w:r>
          </w:p>
        </w:tc>
        <w:tc>
          <w:tcPr>
            <w:tcW w:w="140"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p>
        </w:tc>
        <w:tc>
          <w:tcPr>
            <w:tcW w:w="892" w:type="pct"/>
            <w:gridSpan w:val="2"/>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55</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4.83</w:t>
            </w:r>
            <w:r w:rsidR="00787868" w:rsidRPr="001D1515">
              <w:rPr>
                <w:rFonts w:ascii="Book Antiqua" w:hAnsi="Book Antiqua"/>
                <w:sz w:val="24"/>
                <w:szCs w:val="24"/>
              </w:rPr>
              <w:t>)</w:t>
            </w:r>
          </w:p>
        </w:tc>
        <w:tc>
          <w:tcPr>
            <w:tcW w:w="593" w:type="pct"/>
            <w:gridSpan w:val="2"/>
          </w:tcPr>
          <w:p w:rsidR="00EC1A3A" w:rsidRPr="001D1515" w:rsidRDefault="00EC1A3A" w:rsidP="00AB6BBC">
            <w:pPr>
              <w:widowControl/>
              <w:adjustRightInd w:val="0"/>
              <w:snapToGrid w:val="0"/>
              <w:spacing w:line="360" w:lineRule="auto"/>
              <w:jc w:val="center"/>
              <w:rPr>
                <w:rFonts w:ascii="Book Antiqua" w:hAnsi="Book Antiqua"/>
                <w:sz w:val="24"/>
                <w:szCs w:val="24"/>
              </w:rPr>
            </w:pPr>
          </w:p>
        </w:tc>
        <w:tc>
          <w:tcPr>
            <w:tcW w:w="737"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p>
        </w:tc>
      </w:tr>
      <w:tr w:rsidR="001D1515" w:rsidRPr="001D1515" w:rsidTr="00AB6BBC">
        <w:trPr>
          <w:trHeight w:val="315"/>
        </w:trPr>
        <w:tc>
          <w:tcPr>
            <w:tcW w:w="888" w:type="pct"/>
            <w:shd w:val="clear" w:color="auto" w:fill="auto"/>
            <w:noWrap/>
            <w:hideMark/>
          </w:tcPr>
          <w:p w:rsidR="00EC1A3A" w:rsidRPr="001D1515" w:rsidRDefault="00EC1A3A" w:rsidP="00AB6BBC">
            <w:pPr>
              <w:widowControl/>
              <w:adjustRightInd w:val="0"/>
              <w:snapToGrid w:val="0"/>
              <w:spacing w:line="360" w:lineRule="auto"/>
              <w:jc w:val="left"/>
              <w:rPr>
                <w:rFonts w:ascii="Book Antiqua" w:hAnsi="Book Antiqua"/>
                <w:sz w:val="24"/>
                <w:szCs w:val="24"/>
              </w:rPr>
            </w:pPr>
            <w:r w:rsidRPr="001D1515">
              <w:rPr>
                <w:rFonts w:ascii="Book Antiqua" w:hAnsi="Book Antiqua"/>
                <w:sz w:val="24"/>
                <w:szCs w:val="24"/>
              </w:rPr>
              <w:lastRenderedPageBreak/>
              <w:t>rs6987652</w:t>
            </w:r>
          </w:p>
        </w:tc>
        <w:tc>
          <w:tcPr>
            <w:tcW w:w="666"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GG</w:t>
            </w:r>
          </w:p>
        </w:tc>
        <w:tc>
          <w:tcPr>
            <w:tcW w:w="1084" w:type="pct"/>
            <w:gridSpan w:val="3"/>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743</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72.91</w:t>
            </w:r>
            <w:r w:rsidR="00787868" w:rsidRPr="001D1515">
              <w:rPr>
                <w:rFonts w:ascii="Book Antiqua" w:hAnsi="Book Antiqua"/>
                <w:sz w:val="24"/>
                <w:szCs w:val="24"/>
              </w:rPr>
              <w:t>)</w:t>
            </w:r>
          </w:p>
        </w:tc>
        <w:tc>
          <w:tcPr>
            <w:tcW w:w="140"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p>
        </w:tc>
        <w:tc>
          <w:tcPr>
            <w:tcW w:w="892" w:type="pct"/>
            <w:gridSpan w:val="2"/>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843</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74.08</w:t>
            </w:r>
            <w:r w:rsidR="00787868" w:rsidRPr="001D1515">
              <w:rPr>
                <w:rFonts w:ascii="Book Antiqua" w:hAnsi="Book Antiqua"/>
                <w:sz w:val="24"/>
                <w:szCs w:val="24"/>
              </w:rPr>
              <w:t>)</w:t>
            </w:r>
          </w:p>
        </w:tc>
        <w:tc>
          <w:tcPr>
            <w:tcW w:w="593" w:type="pct"/>
            <w:gridSpan w:val="2"/>
          </w:tcPr>
          <w:p w:rsidR="00EC1A3A" w:rsidRPr="001D1515" w:rsidRDefault="00EC1A3A" w:rsidP="00AB6BBC">
            <w:pPr>
              <w:widowControl/>
              <w:adjustRightInd w:val="0"/>
              <w:snapToGrid w:val="0"/>
              <w:spacing w:line="360" w:lineRule="auto"/>
              <w:jc w:val="center"/>
              <w:rPr>
                <w:rFonts w:ascii="Book Antiqua" w:hAnsi="Book Antiqua"/>
                <w:sz w:val="24"/>
                <w:szCs w:val="24"/>
              </w:rPr>
            </w:pPr>
          </w:p>
        </w:tc>
        <w:tc>
          <w:tcPr>
            <w:tcW w:w="737"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p>
        </w:tc>
      </w:tr>
      <w:tr w:rsidR="001D1515" w:rsidRPr="001D1515" w:rsidTr="00AB6BBC">
        <w:trPr>
          <w:trHeight w:val="315"/>
        </w:trPr>
        <w:tc>
          <w:tcPr>
            <w:tcW w:w="888" w:type="pct"/>
            <w:shd w:val="clear" w:color="auto" w:fill="auto"/>
            <w:noWrap/>
            <w:hideMark/>
          </w:tcPr>
          <w:p w:rsidR="00EC1A3A" w:rsidRPr="001D1515" w:rsidRDefault="00EC1A3A" w:rsidP="00AB6BBC">
            <w:pPr>
              <w:widowControl/>
              <w:adjustRightInd w:val="0"/>
              <w:snapToGrid w:val="0"/>
              <w:spacing w:line="360" w:lineRule="auto"/>
              <w:jc w:val="left"/>
              <w:rPr>
                <w:rFonts w:ascii="Book Antiqua" w:hAnsi="Book Antiqua"/>
                <w:sz w:val="24"/>
                <w:szCs w:val="24"/>
              </w:rPr>
            </w:pPr>
            <w:r w:rsidRPr="001D1515">
              <w:rPr>
                <w:rFonts w:ascii="Book Antiqua" w:hAnsi="Book Antiqua"/>
                <w:sz w:val="24"/>
                <w:szCs w:val="24"/>
              </w:rPr>
              <w:t xml:space="preserve">　</w:t>
            </w:r>
          </w:p>
        </w:tc>
        <w:tc>
          <w:tcPr>
            <w:tcW w:w="666"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AG</w:t>
            </w:r>
          </w:p>
        </w:tc>
        <w:tc>
          <w:tcPr>
            <w:tcW w:w="1084" w:type="pct"/>
            <w:gridSpan w:val="3"/>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251</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24.63</w:t>
            </w:r>
            <w:r w:rsidR="00787868" w:rsidRPr="001D1515">
              <w:rPr>
                <w:rFonts w:ascii="Book Antiqua" w:hAnsi="Book Antiqua"/>
                <w:sz w:val="24"/>
                <w:szCs w:val="24"/>
              </w:rPr>
              <w:t>)</w:t>
            </w:r>
          </w:p>
        </w:tc>
        <w:tc>
          <w:tcPr>
            <w:tcW w:w="140"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p>
        </w:tc>
        <w:tc>
          <w:tcPr>
            <w:tcW w:w="892" w:type="pct"/>
            <w:gridSpan w:val="2"/>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270</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23.73</w:t>
            </w:r>
            <w:r w:rsidR="00787868" w:rsidRPr="001D1515">
              <w:rPr>
                <w:rFonts w:ascii="Book Antiqua" w:hAnsi="Book Antiqua"/>
                <w:sz w:val="24"/>
                <w:szCs w:val="24"/>
              </w:rPr>
              <w:t>)</w:t>
            </w:r>
          </w:p>
        </w:tc>
        <w:tc>
          <w:tcPr>
            <w:tcW w:w="593" w:type="pct"/>
            <w:gridSpan w:val="2"/>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0.38</w:t>
            </w:r>
          </w:p>
        </w:tc>
        <w:tc>
          <w:tcPr>
            <w:tcW w:w="737"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0.54</w:t>
            </w:r>
          </w:p>
        </w:tc>
      </w:tr>
      <w:tr w:rsidR="001D1515" w:rsidRPr="001D1515" w:rsidTr="00AB6BBC">
        <w:trPr>
          <w:trHeight w:val="315"/>
        </w:trPr>
        <w:tc>
          <w:tcPr>
            <w:tcW w:w="888" w:type="pct"/>
            <w:shd w:val="clear" w:color="auto" w:fill="auto"/>
            <w:noWrap/>
            <w:hideMark/>
          </w:tcPr>
          <w:p w:rsidR="00EC1A3A" w:rsidRPr="001D1515" w:rsidRDefault="00EC1A3A" w:rsidP="00AB6BBC">
            <w:pPr>
              <w:widowControl/>
              <w:adjustRightInd w:val="0"/>
              <w:snapToGrid w:val="0"/>
              <w:spacing w:line="360" w:lineRule="auto"/>
              <w:jc w:val="left"/>
              <w:rPr>
                <w:rFonts w:ascii="Book Antiqua" w:hAnsi="Book Antiqua"/>
                <w:sz w:val="24"/>
                <w:szCs w:val="24"/>
              </w:rPr>
            </w:pPr>
            <w:r w:rsidRPr="001D1515">
              <w:rPr>
                <w:rFonts w:ascii="Book Antiqua" w:hAnsi="Book Antiqua"/>
                <w:sz w:val="24"/>
                <w:szCs w:val="24"/>
              </w:rPr>
              <w:t xml:space="preserve">　</w:t>
            </w:r>
          </w:p>
        </w:tc>
        <w:tc>
          <w:tcPr>
            <w:tcW w:w="666"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AA</w:t>
            </w:r>
          </w:p>
        </w:tc>
        <w:tc>
          <w:tcPr>
            <w:tcW w:w="1084" w:type="pct"/>
            <w:gridSpan w:val="3"/>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25</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2.45</w:t>
            </w:r>
            <w:r w:rsidR="00787868" w:rsidRPr="001D1515">
              <w:rPr>
                <w:rFonts w:ascii="Book Antiqua" w:hAnsi="Book Antiqua"/>
                <w:sz w:val="24"/>
                <w:szCs w:val="24"/>
              </w:rPr>
              <w:t>)</w:t>
            </w:r>
          </w:p>
        </w:tc>
        <w:tc>
          <w:tcPr>
            <w:tcW w:w="140"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p>
        </w:tc>
        <w:tc>
          <w:tcPr>
            <w:tcW w:w="892" w:type="pct"/>
            <w:gridSpan w:val="2"/>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25</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2.20</w:t>
            </w:r>
            <w:r w:rsidR="00787868" w:rsidRPr="001D1515">
              <w:rPr>
                <w:rFonts w:ascii="Book Antiqua" w:hAnsi="Book Antiqua"/>
                <w:sz w:val="24"/>
                <w:szCs w:val="24"/>
              </w:rPr>
              <w:t>)</w:t>
            </w:r>
          </w:p>
        </w:tc>
        <w:tc>
          <w:tcPr>
            <w:tcW w:w="593" w:type="pct"/>
            <w:gridSpan w:val="2"/>
          </w:tcPr>
          <w:p w:rsidR="00EC1A3A" w:rsidRPr="001D1515" w:rsidRDefault="00EC1A3A" w:rsidP="00AB6BBC">
            <w:pPr>
              <w:widowControl/>
              <w:adjustRightInd w:val="0"/>
              <w:snapToGrid w:val="0"/>
              <w:spacing w:line="360" w:lineRule="auto"/>
              <w:jc w:val="center"/>
              <w:rPr>
                <w:rFonts w:ascii="Book Antiqua" w:hAnsi="Book Antiqua"/>
                <w:sz w:val="24"/>
                <w:szCs w:val="24"/>
              </w:rPr>
            </w:pPr>
          </w:p>
        </w:tc>
        <w:tc>
          <w:tcPr>
            <w:tcW w:w="737"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p>
        </w:tc>
      </w:tr>
      <w:tr w:rsidR="001D1515" w:rsidRPr="001D1515" w:rsidTr="00AB6BBC">
        <w:trPr>
          <w:trHeight w:val="315"/>
        </w:trPr>
        <w:tc>
          <w:tcPr>
            <w:tcW w:w="888" w:type="pct"/>
            <w:shd w:val="clear" w:color="auto" w:fill="auto"/>
            <w:noWrap/>
            <w:hideMark/>
          </w:tcPr>
          <w:p w:rsidR="00EC1A3A" w:rsidRPr="001D1515" w:rsidRDefault="00EC1A3A" w:rsidP="00AB6BBC">
            <w:pPr>
              <w:widowControl/>
              <w:adjustRightInd w:val="0"/>
              <w:snapToGrid w:val="0"/>
              <w:spacing w:line="360" w:lineRule="auto"/>
              <w:jc w:val="left"/>
              <w:rPr>
                <w:rFonts w:ascii="Book Antiqua" w:hAnsi="Book Antiqua"/>
                <w:sz w:val="24"/>
                <w:szCs w:val="24"/>
              </w:rPr>
            </w:pPr>
            <w:r w:rsidRPr="001D1515">
              <w:rPr>
                <w:rFonts w:ascii="Book Antiqua" w:hAnsi="Book Antiqua"/>
                <w:sz w:val="24"/>
                <w:szCs w:val="24"/>
              </w:rPr>
              <w:t>rs11556090</w:t>
            </w:r>
          </w:p>
        </w:tc>
        <w:tc>
          <w:tcPr>
            <w:tcW w:w="666"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AA</w:t>
            </w:r>
          </w:p>
        </w:tc>
        <w:tc>
          <w:tcPr>
            <w:tcW w:w="1084" w:type="pct"/>
            <w:gridSpan w:val="3"/>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622</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61.04</w:t>
            </w:r>
            <w:r w:rsidR="00787868" w:rsidRPr="001D1515">
              <w:rPr>
                <w:rFonts w:ascii="Book Antiqua" w:hAnsi="Book Antiqua"/>
                <w:sz w:val="24"/>
                <w:szCs w:val="24"/>
              </w:rPr>
              <w:t>)</w:t>
            </w:r>
          </w:p>
        </w:tc>
        <w:tc>
          <w:tcPr>
            <w:tcW w:w="140"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p>
        </w:tc>
        <w:tc>
          <w:tcPr>
            <w:tcW w:w="892" w:type="pct"/>
            <w:gridSpan w:val="2"/>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749</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65.82</w:t>
            </w:r>
            <w:r w:rsidR="00787868" w:rsidRPr="001D1515">
              <w:rPr>
                <w:rFonts w:ascii="Book Antiqua" w:hAnsi="Book Antiqua"/>
                <w:sz w:val="24"/>
                <w:szCs w:val="24"/>
              </w:rPr>
              <w:t>)</w:t>
            </w:r>
          </w:p>
        </w:tc>
        <w:tc>
          <w:tcPr>
            <w:tcW w:w="593" w:type="pct"/>
            <w:gridSpan w:val="2"/>
          </w:tcPr>
          <w:p w:rsidR="00EC1A3A" w:rsidRPr="001D1515" w:rsidRDefault="00EC1A3A" w:rsidP="00AB6BBC">
            <w:pPr>
              <w:widowControl/>
              <w:adjustRightInd w:val="0"/>
              <w:snapToGrid w:val="0"/>
              <w:spacing w:line="360" w:lineRule="auto"/>
              <w:jc w:val="center"/>
              <w:rPr>
                <w:rFonts w:ascii="Book Antiqua" w:hAnsi="Book Antiqua"/>
                <w:sz w:val="24"/>
                <w:szCs w:val="24"/>
              </w:rPr>
            </w:pPr>
          </w:p>
        </w:tc>
        <w:tc>
          <w:tcPr>
            <w:tcW w:w="737"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p>
        </w:tc>
      </w:tr>
      <w:tr w:rsidR="001D1515" w:rsidRPr="001D1515" w:rsidTr="00AB6BBC">
        <w:trPr>
          <w:trHeight w:val="315"/>
        </w:trPr>
        <w:tc>
          <w:tcPr>
            <w:tcW w:w="888" w:type="pct"/>
            <w:shd w:val="clear" w:color="auto" w:fill="auto"/>
            <w:noWrap/>
            <w:hideMark/>
          </w:tcPr>
          <w:p w:rsidR="00EC1A3A" w:rsidRPr="001D1515" w:rsidRDefault="00EC1A3A" w:rsidP="00AB6BBC">
            <w:pPr>
              <w:widowControl/>
              <w:adjustRightInd w:val="0"/>
              <w:snapToGrid w:val="0"/>
              <w:spacing w:line="360" w:lineRule="auto"/>
              <w:jc w:val="left"/>
              <w:rPr>
                <w:rFonts w:ascii="Book Antiqua" w:hAnsi="Book Antiqua"/>
                <w:sz w:val="24"/>
                <w:szCs w:val="24"/>
              </w:rPr>
            </w:pPr>
            <w:r w:rsidRPr="001D1515">
              <w:rPr>
                <w:rFonts w:ascii="Book Antiqua" w:hAnsi="Book Antiqua"/>
                <w:sz w:val="24"/>
                <w:szCs w:val="24"/>
              </w:rPr>
              <w:t xml:space="preserve">　</w:t>
            </w:r>
          </w:p>
        </w:tc>
        <w:tc>
          <w:tcPr>
            <w:tcW w:w="666"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AG</w:t>
            </w:r>
          </w:p>
        </w:tc>
        <w:tc>
          <w:tcPr>
            <w:tcW w:w="1084" w:type="pct"/>
            <w:gridSpan w:val="3"/>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352</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34.54</w:t>
            </w:r>
            <w:r w:rsidR="00787868" w:rsidRPr="001D1515">
              <w:rPr>
                <w:rFonts w:ascii="Book Antiqua" w:hAnsi="Book Antiqua"/>
                <w:sz w:val="24"/>
                <w:szCs w:val="24"/>
              </w:rPr>
              <w:t>)</w:t>
            </w:r>
          </w:p>
        </w:tc>
        <w:tc>
          <w:tcPr>
            <w:tcW w:w="140"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p>
        </w:tc>
        <w:tc>
          <w:tcPr>
            <w:tcW w:w="892" w:type="pct"/>
            <w:gridSpan w:val="2"/>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346</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30.40</w:t>
            </w:r>
            <w:r w:rsidR="00787868" w:rsidRPr="001D1515">
              <w:rPr>
                <w:rFonts w:ascii="Book Antiqua" w:hAnsi="Book Antiqua"/>
                <w:sz w:val="24"/>
                <w:szCs w:val="24"/>
              </w:rPr>
              <w:t>)</w:t>
            </w:r>
          </w:p>
        </w:tc>
        <w:tc>
          <w:tcPr>
            <w:tcW w:w="593" w:type="pct"/>
            <w:gridSpan w:val="2"/>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0.15</w:t>
            </w:r>
          </w:p>
        </w:tc>
        <w:tc>
          <w:tcPr>
            <w:tcW w:w="737"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0.7</w:t>
            </w:r>
            <w:r w:rsidR="00891466" w:rsidRPr="001D1515">
              <w:rPr>
                <w:rFonts w:ascii="Book Antiqua" w:hAnsi="Book Antiqua"/>
                <w:sz w:val="24"/>
                <w:szCs w:val="24"/>
              </w:rPr>
              <w:t>0</w:t>
            </w:r>
          </w:p>
        </w:tc>
      </w:tr>
      <w:tr w:rsidR="001D1515" w:rsidRPr="001D1515" w:rsidTr="00AB6BBC">
        <w:trPr>
          <w:trHeight w:val="315"/>
        </w:trPr>
        <w:tc>
          <w:tcPr>
            <w:tcW w:w="888" w:type="pct"/>
            <w:shd w:val="clear" w:color="auto" w:fill="auto"/>
            <w:noWrap/>
            <w:hideMark/>
          </w:tcPr>
          <w:p w:rsidR="00EC1A3A" w:rsidRPr="001D1515" w:rsidRDefault="00EC1A3A" w:rsidP="00AB6BBC">
            <w:pPr>
              <w:widowControl/>
              <w:adjustRightInd w:val="0"/>
              <w:snapToGrid w:val="0"/>
              <w:spacing w:line="360" w:lineRule="auto"/>
              <w:jc w:val="left"/>
              <w:rPr>
                <w:rFonts w:ascii="Book Antiqua" w:hAnsi="Book Antiqua"/>
                <w:sz w:val="24"/>
                <w:szCs w:val="24"/>
              </w:rPr>
            </w:pPr>
            <w:r w:rsidRPr="001D1515">
              <w:rPr>
                <w:rFonts w:ascii="Book Antiqua" w:hAnsi="Book Antiqua"/>
                <w:sz w:val="24"/>
                <w:szCs w:val="24"/>
              </w:rPr>
              <w:t xml:space="preserve">　</w:t>
            </w:r>
          </w:p>
        </w:tc>
        <w:tc>
          <w:tcPr>
            <w:tcW w:w="666"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GG</w:t>
            </w:r>
          </w:p>
        </w:tc>
        <w:tc>
          <w:tcPr>
            <w:tcW w:w="1084" w:type="pct"/>
            <w:gridSpan w:val="3"/>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45</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4.42</w:t>
            </w:r>
            <w:r w:rsidR="00787868" w:rsidRPr="001D1515">
              <w:rPr>
                <w:rFonts w:ascii="Book Antiqua" w:hAnsi="Book Antiqua"/>
                <w:sz w:val="24"/>
                <w:szCs w:val="24"/>
              </w:rPr>
              <w:t>)</w:t>
            </w:r>
          </w:p>
        </w:tc>
        <w:tc>
          <w:tcPr>
            <w:tcW w:w="140"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p>
        </w:tc>
        <w:tc>
          <w:tcPr>
            <w:tcW w:w="892" w:type="pct"/>
            <w:gridSpan w:val="2"/>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43</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3.78</w:t>
            </w:r>
            <w:r w:rsidR="00787868" w:rsidRPr="001D1515">
              <w:rPr>
                <w:rFonts w:ascii="Book Antiqua" w:hAnsi="Book Antiqua"/>
                <w:sz w:val="24"/>
                <w:szCs w:val="24"/>
              </w:rPr>
              <w:t>)</w:t>
            </w:r>
          </w:p>
        </w:tc>
        <w:tc>
          <w:tcPr>
            <w:tcW w:w="593" w:type="pct"/>
            <w:gridSpan w:val="2"/>
          </w:tcPr>
          <w:p w:rsidR="00EC1A3A" w:rsidRPr="001D1515" w:rsidRDefault="00EC1A3A" w:rsidP="00AB6BBC">
            <w:pPr>
              <w:widowControl/>
              <w:adjustRightInd w:val="0"/>
              <w:snapToGrid w:val="0"/>
              <w:spacing w:line="360" w:lineRule="auto"/>
              <w:jc w:val="center"/>
              <w:rPr>
                <w:rFonts w:ascii="Book Antiqua" w:hAnsi="Book Antiqua"/>
                <w:sz w:val="24"/>
                <w:szCs w:val="24"/>
              </w:rPr>
            </w:pPr>
          </w:p>
        </w:tc>
        <w:tc>
          <w:tcPr>
            <w:tcW w:w="737"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p>
        </w:tc>
      </w:tr>
      <w:tr w:rsidR="001D1515" w:rsidRPr="001D1515" w:rsidTr="00AB6BBC">
        <w:trPr>
          <w:trHeight w:val="315"/>
        </w:trPr>
        <w:tc>
          <w:tcPr>
            <w:tcW w:w="888" w:type="pct"/>
            <w:shd w:val="clear" w:color="auto" w:fill="auto"/>
            <w:noWrap/>
            <w:hideMark/>
          </w:tcPr>
          <w:p w:rsidR="00EC1A3A" w:rsidRPr="001D1515" w:rsidRDefault="00EC1A3A" w:rsidP="00AB6BBC">
            <w:pPr>
              <w:widowControl/>
              <w:adjustRightInd w:val="0"/>
              <w:snapToGrid w:val="0"/>
              <w:spacing w:line="360" w:lineRule="auto"/>
              <w:jc w:val="left"/>
              <w:rPr>
                <w:rFonts w:ascii="Book Antiqua" w:hAnsi="Book Antiqua"/>
                <w:sz w:val="24"/>
                <w:szCs w:val="24"/>
              </w:rPr>
            </w:pPr>
            <w:r w:rsidRPr="001D1515">
              <w:rPr>
                <w:rFonts w:ascii="Book Antiqua" w:hAnsi="Book Antiqua"/>
                <w:sz w:val="24"/>
                <w:szCs w:val="24"/>
              </w:rPr>
              <w:t>rs17006625</w:t>
            </w:r>
          </w:p>
        </w:tc>
        <w:tc>
          <w:tcPr>
            <w:tcW w:w="666"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AA</w:t>
            </w:r>
          </w:p>
        </w:tc>
        <w:tc>
          <w:tcPr>
            <w:tcW w:w="1084" w:type="pct"/>
            <w:gridSpan w:val="3"/>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526</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51.62</w:t>
            </w:r>
            <w:r w:rsidR="00787868" w:rsidRPr="001D1515">
              <w:rPr>
                <w:rFonts w:ascii="Book Antiqua" w:hAnsi="Book Antiqua"/>
                <w:sz w:val="24"/>
                <w:szCs w:val="24"/>
              </w:rPr>
              <w:t>)</w:t>
            </w:r>
          </w:p>
        </w:tc>
        <w:tc>
          <w:tcPr>
            <w:tcW w:w="140"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p>
        </w:tc>
        <w:tc>
          <w:tcPr>
            <w:tcW w:w="892" w:type="pct"/>
            <w:gridSpan w:val="2"/>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620</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54.48</w:t>
            </w:r>
            <w:r w:rsidR="00787868" w:rsidRPr="001D1515">
              <w:rPr>
                <w:rFonts w:ascii="Book Antiqua" w:hAnsi="Book Antiqua"/>
                <w:sz w:val="24"/>
                <w:szCs w:val="24"/>
              </w:rPr>
              <w:t>)</w:t>
            </w:r>
          </w:p>
        </w:tc>
        <w:tc>
          <w:tcPr>
            <w:tcW w:w="593" w:type="pct"/>
            <w:gridSpan w:val="2"/>
          </w:tcPr>
          <w:p w:rsidR="00EC1A3A" w:rsidRPr="001D1515" w:rsidRDefault="00EC1A3A" w:rsidP="00AB6BBC">
            <w:pPr>
              <w:widowControl/>
              <w:adjustRightInd w:val="0"/>
              <w:snapToGrid w:val="0"/>
              <w:spacing w:line="360" w:lineRule="auto"/>
              <w:jc w:val="center"/>
              <w:rPr>
                <w:rFonts w:ascii="Book Antiqua" w:hAnsi="Book Antiqua"/>
                <w:sz w:val="24"/>
                <w:szCs w:val="24"/>
              </w:rPr>
            </w:pPr>
          </w:p>
        </w:tc>
        <w:tc>
          <w:tcPr>
            <w:tcW w:w="737"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p>
        </w:tc>
      </w:tr>
      <w:tr w:rsidR="001D1515" w:rsidRPr="001D1515" w:rsidTr="00AB6BBC">
        <w:trPr>
          <w:trHeight w:val="315"/>
        </w:trPr>
        <w:tc>
          <w:tcPr>
            <w:tcW w:w="888" w:type="pct"/>
            <w:shd w:val="clear" w:color="auto" w:fill="auto"/>
            <w:noWrap/>
            <w:hideMark/>
          </w:tcPr>
          <w:p w:rsidR="00EC1A3A" w:rsidRPr="001D1515" w:rsidRDefault="00EC1A3A" w:rsidP="00AB6BBC">
            <w:pPr>
              <w:widowControl/>
              <w:adjustRightInd w:val="0"/>
              <w:snapToGrid w:val="0"/>
              <w:spacing w:line="360" w:lineRule="auto"/>
              <w:jc w:val="left"/>
              <w:rPr>
                <w:rFonts w:ascii="Book Antiqua" w:hAnsi="Book Antiqua"/>
                <w:sz w:val="24"/>
                <w:szCs w:val="24"/>
              </w:rPr>
            </w:pPr>
            <w:r w:rsidRPr="001D1515">
              <w:rPr>
                <w:rFonts w:ascii="Book Antiqua" w:hAnsi="Book Antiqua"/>
                <w:sz w:val="24"/>
                <w:szCs w:val="24"/>
              </w:rPr>
              <w:t xml:space="preserve">　</w:t>
            </w:r>
          </w:p>
        </w:tc>
        <w:tc>
          <w:tcPr>
            <w:tcW w:w="666"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AG</w:t>
            </w:r>
          </w:p>
        </w:tc>
        <w:tc>
          <w:tcPr>
            <w:tcW w:w="1084" w:type="pct"/>
            <w:gridSpan w:val="3"/>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412</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40.43</w:t>
            </w:r>
            <w:r w:rsidR="00787868" w:rsidRPr="001D1515">
              <w:rPr>
                <w:rFonts w:ascii="Book Antiqua" w:hAnsi="Book Antiqua"/>
                <w:sz w:val="24"/>
                <w:szCs w:val="24"/>
              </w:rPr>
              <w:t>)</w:t>
            </w:r>
          </w:p>
        </w:tc>
        <w:tc>
          <w:tcPr>
            <w:tcW w:w="140"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p>
        </w:tc>
        <w:tc>
          <w:tcPr>
            <w:tcW w:w="892" w:type="pct"/>
            <w:gridSpan w:val="2"/>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446</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39.19</w:t>
            </w:r>
            <w:r w:rsidR="00787868" w:rsidRPr="001D1515">
              <w:rPr>
                <w:rFonts w:ascii="Book Antiqua" w:hAnsi="Book Antiqua"/>
                <w:sz w:val="24"/>
                <w:szCs w:val="24"/>
              </w:rPr>
              <w:t>)</w:t>
            </w:r>
          </w:p>
        </w:tc>
        <w:tc>
          <w:tcPr>
            <w:tcW w:w="593" w:type="pct"/>
            <w:gridSpan w:val="2"/>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0.48</w:t>
            </w:r>
          </w:p>
        </w:tc>
        <w:tc>
          <w:tcPr>
            <w:tcW w:w="737"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0.49</w:t>
            </w:r>
          </w:p>
        </w:tc>
      </w:tr>
      <w:tr w:rsidR="001D1515" w:rsidRPr="001D1515" w:rsidTr="00AB6BBC">
        <w:trPr>
          <w:trHeight w:val="315"/>
        </w:trPr>
        <w:tc>
          <w:tcPr>
            <w:tcW w:w="888" w:type="pct"/>
            <w:shd w:val="clear" w:color="auto" w:fill="auto"/>
            <w:noWrap/>
            <w:hideMark/>
          </w:tcPr>
          <w:p w:rsidR="00EC1A3A" w:rsidRPr="001D1515" w:rsidRDefault="00EC1A3A" w:rsidP="00AB6BBC">
            <w:pPr>
              <w:widowControl/>
              <w:adjustRightInd w:val="0"/>
              <w:snapToGrid w:val="0"/>
              <w:spacing w:line="360" w:lineRule="auto"/>
              <w:jc w:val="left"/>
              <w:rPr>
                <w:rFonts w:ascii="Book Antiqua" w:hAnsi="Book Antiqua"/>
                <w:sz w:val="24"/>
                <w:szCs w:val="24"/>
              </w:rPr>
            </w:pPr>
            <w:r w:rsidRPr="001D1515">
              <w:rPr>
                <w:rFonts w:ascii="Book Antiqua" w:hAnsi="Book Antiqua"/>
                <w:sz w:val="24"/>
                <w:szCs w:val="24"/>
              </w:rPr>
              <w:t xml:space="preserve">　</w:t>
            </w:r>
          </w:p>
        </w:tc>
        <w:tc>
          <w:tcPr>
            <w:tcW w:w="666"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GG</w:t>
            </w:r>
          </w:p>
        </w:tc>
        <w:tc>
          <w:tcPr>
            <w:tcW w:w="1084" w:type="pct"/>
            <w:gridSpan w:val="3"/>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81</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7.95</w:t>
            </w:r>
            <w:r w:rsidR="00787868" w:rsidRPr="001D1515">
              <w:rPr>
                <w:rFonts w:ascii="Book Antiqua" w:hAnsi="Book Antiqua"/>
                <w:sz w:val="24"/>
                <w:szCs w:val="24"/>
              </w:rPr>
              <w:t>)</w:t>
            </w:r>
          </w:p>
        </w:tc>
        <w:tc>
          <w:tcPr>
            <w:tcW w:w="140"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p>
        </w:tc>
        <w:tc>
          <w:tcPr>
            <w:tcW w:w="892" w:type="pct"/>
            <w:gridSpan w:val="2"/>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72</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6.33</w:t>
            </w:r>
            <w:r w:rsidR="00787868" w:rsidRPr="001D1515">
              <w:rPr>
                <w:rFonts w:ascii="Book Antiqua" w:hAnsi="Book Antiqua"/>
                <w:sz w:val="24"/>
                <w:szCs w:val="24"/>
              </w:rPr>
              <w:t>)</w:t>
            </w:r>
          </w:p>
        </w:tc>
        <w:tc>
          <w:tcPr>
            <w:tcW w:w="593" w:type="pct"/>
            <w:gridSpan w:val="2"/>
          </w:tcPr>
          <w:p w:rsidR="00EC1A3A" w:rsidRPr="001D1515" w:rsidRDefault="00EC1A3A" w:rsidP="00AB6BBC">
            <w:pPr>
              <w:widowControl/>
              <w:adjustRightInd w:val="0"/>
              <w:snapToGrid w:val="0"/>
              <w:spacing w:line="360" w:lineRule="auto"/>
              <w:jc w:val="center"/>
              <w:rPr>
                <w:rFonts w:ascii="Book Antiqua" w:hAnsi="Book Antiqua"/>
                <w:sz w:val="24"/>
                <w:szCs w:val="24"/>
              </w:rPr>
            </w:pPr>
          </w:p>
        </w:tc>
        <w:tc>
          <w:tcPr>
            <w:tcW w:w="737"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p>
        </w:tc>
      </w:tr>
      <w:tr w:rsidR="001D1515" w:rsidRPr="001D1515" w:rsidTr="00AB6BBC">
        <w:trPr>
          <w:trHeight w:val="315"/>
        </w:trPr>
        <w:tc>
          <w:tcPr>
            <w:tcW w:w="888" w:type="pct"/>
            <w:shd w:val="clear" w:color="auto" w:fill="auto"/>
            <w:noWrap/>
            <w:hideMark/>
          </w:tcPr>
          <w:p w:rsidR="00EC1A3A" w:rsidRPr="001D1515" w:rsidRDefault="00EC1A3A" w:rsidP="00AB6BBC">
            <w:pPr>
              <w:widowControl/>
              <w:adjustRightInd w:val="0"/>
              <w:snapToGrid w:val="0"/>
              <w:spacing w:line="360" w:lineRule="auto"/>
              <w:jc w:val="left"/>
              <w:rPr>
                <w:rFonts w:ascii="Book Antiqua" w:hAnsi="Book Antiqua"/>
                <w:sz w:val="24"/>
                <w:szCs w:val="24"/>
              </w:rPr>
            </w:pPr>
            <w:r w:rsidRPr="001D1515">
              <w:rPr>
                <w:rFonts w:ascii="Book Antiqua" w:hAnsi="Book Antiqua"/>
                <w:sz w:val="24"/>
                <w:szCs w:val="24"/>
              </w:rPr>
              <w:t>rs2070215</w:t>
            </w:r>
          </w:p>
        </w:tc>
        <w:tc>
          <w:tcPr>
            <w:tcW w:w="666"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AA</w:t>
            </w:r>
          </w:p>
        </w:tc>
        <w:tc>
          <w:tcPr>
            <w:tcW w:w="1084" w:type="pct"/>
            <w:gridSpan w:val="3"/>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465</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45.63</w:t>
            </w:r>
            <w:r w:rsidR="00787868" w:rsidRPr="001D1515">
              <w:rPr>
                <w:rFonts w:ascii="Book Antiqua" w:hAnsi="Book Antiqua"/>
                <w:sz w:val="24"/>
                <w:szCs w:val="24"/>
              </w:rPr>
              <w:t>)</w:t>
            </w:r>
          </w:p>
        </w:tc>
        <w:tc>
          <w:tcPr>
            <w:tcW w:w="140"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p>
        </w:tc>
        <w:tc>
          <w:tcPr>
            <w:tcW w:w="892" w:type="pct"/>
            <w:gridSpan w:val="2"/>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554</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48.68</w:t>
            </w:r>
            <w:r w:rsidR="00787868" w:rsidRPr="001D1515">
              <w:rPr>
                <w:rFonts w:ascii="Book Antiqua" w:hAnsi="Book Antiqua"/>
                <w:sz w:val="24"/>
                <w:szCs w:val="24"/>
              </w:rPr>
              <w:t>)</w:t>
            </w:r>
          </w:p>
        </w:tc>
        <w:tc>
          <w:tcPr>
            <w:tcW w:w="593" w:type="pct"/>
            <w:gridSpan w:val="2"/>
          </w:tcPr>
          <w:p w:rsidR="00EC1A3A" w:rsidRPr="001D1515" w:rsidRDefault="00EC1A3A" w:rsidP="00AB6BBC">
            <w:pPr>
              <w:widowControl/>
              <w:adjustRightInd w:val="0"/>
              <w:snapToGrid w:val="0"/>
              <w:spacing w:line="360" w:lineRule="auto"/>
              <w:jc w:val="center"/>
              <w:rPr>
                <w:rFonts w:ascii="Book Antiqua" w:hAnsi="Book Antiqua"/>
                <w:sz w:val="24"/>
                <w:szCs w:val="24"/>
              </w:rPr>
            </w:pPr>
          </w:p>
        </w:tc>
        <w:tc>
          <w:tcPr>
            <w:tcW w:w="737"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p>
        </w:tc>
      </w:tr>
      <w:tr w:rsidR="001D1515" w:rsidRPr="001D1515" w:rsidTr="00AB6BBC">
        <w:trPr>
          <w:trHeight w:val="315"/>
        </w:trPr>
        <w:tc>
          <w:tcPr>
            <w:tcW w:w="888" w:type="pct"/>
            <w:shd w:val="clear" w:color="auto" w:fill="auto"/>
            <w:noWrap/>
            <w:hideMark/>
          </w:tcPr>
          <w:p w:rsidR="00EC1A3A" w:rsidRPr="001D1515" w:rsidRDefault="00EC1A3A" w:rsidP="00AB6BBC">
            <w:pPr>
              <w:widowControl/>
              <w:adjustRightInd w:val="0"/>
              <w:snapToGrid w:val="0"/>
              <w:spacing w:line="360" w:lineRule="auto"/>
              <w:jc w:val="left"/>
              <w:rPr>
                <w:rFonts w:ascii="Book Antiqua" w:hAnsi="Book Antiqua"/>
                <w:sz w:val="24"/>
                <w:szCs w:val="24"/>
              </w:rPr>
            </w:pPr>
            <w:r w:rsidRPr="001D1515">
              <w:rPr>
                <w:rFonts w:ascii="Book Antiqua" w:hAnsi="Book Antiqua"/>
                <w:sz w:val="24"/>
                <w:szCs w:val="24"/>
              </w:rPr>
              <w:t xml:space="preserve">　</w:t>
            </w:r>
          </w:p>
        </w:tc>
        <w:tc>
          <w:tcPr>
            <w:tcW w:w="666"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AG</w:t>
            </w:r>
          </w:p>
        </w:tc>
        <w:tc>
          <w:tcPr>
            <w:tcW w:w="1084" w:type="pct"/>
            <w:gridSpan w:val="3"/>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424</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41.61</w:t>
            </w:r>
            <w:r w:rsidR="00787868" w:rsidRPr="001D1515">
              <w:rPr>
                <w:rFonts w:ascii="Book Antiqua" w:hAnsi="Book Antiqua"/>
                <w:sz w:val="24"/>
                <w:szCs w:val="24"/>
              </w:rPr>
              <w:t>)</w:t>
            </w:r>
          </w:p>
        </w:tc>
        <w:tc>
          <w:tcPr>
            <w:tcW w:w="140"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p>
        </w:tc>
        <w:tc>
          <w:tcPr>
            <w:tcW w:w="892" w:type="pct"/>
            <w:gridSpan w:val="2"/>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480</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42.18</w:t>
            </w:r>
            <w:r w:rsidR="00787868" w:rsidRPr="001D1515">
              <w:rPr>
                <w:rFonts w:ascii="Book Antiqua" w:hAnsi="Book Antiqua"/>
                <w:sz w:val="24"/>
                <w:szCs w:val="24"/>
              </w:rPr>
              <w:t>)</w:t>
            </w:r>
          </w:p>
        </w:tc>
        <w:tc>
          <w:tcPr>
            <w:tcW w:w="593" w:type="pct"/>
            <w:gridSpan w:val="2"/>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&lt;0.01</w:t>
            </w:r>
          </w:p>
        </w:tc>
        <w:tc>
          <w:tcPr>
            <w:tcW w:w="737"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1</w:t>
            </w:r>
          </w:p>
        </w:tc>
      </w:tr>
      <w:tr w:rsidR="001D1515" w:rsidRPr="001D1515" w:rsidTr="00AB6BBC">
        <w:trPr>
          <w:trHeight w:val="315"/>
        </w:trPr>
        <w:tc>
          <w:tcPr>
            <w:tcW w:w="888" w:type="pct"/>
            <w:shd w:val="clear" w:color="auto" w:fill="auto"/>
            <w:noWrap/>
            <w:hideMark/>
          </w:tcPr>
          <w:p w:rsidR="00EC1A3A" w:rsidRPr="001D1515" w:rsidRDefault="00EC1A3A" w:rsidP="00AB6BBC">
            <w:pPr>
              <w:widowControl/>
              <w:adjustRightInd w:val="0"/>
              <w:snapToGrid w:val="0"/>
              <w:spacing w:line="360" w:lineRule="auto"/>
              <w:jc w:val="left"/>
              <w:rPr>
                <w:rFonts w:ascii="Book Antiqua" w:hAnsi="Book Antiqua"/>
                <w:sz w:val="24"/>
                <w:szCs w:val="24"/>
              </w:rPr>
            </w:pPr>
            <w:r w:rsidRPr="001D1515">
              <w:rPr>
                <w:rFonts w:ascii="Book Antiqua" w:hAnsi="Book Antiqua"/>
                <w:sz w:val="24"/>
                <w:szCs w:val="24"/>
              </w:rPr>
              <w:t xml:space="preserve">　</w:t>
            </w:r>
          </w:p>
        </w:tc>
        <w:tc>
          <w:tcPr>
            <w:tcW w:w="666"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GG</w:t>
            </w:r>
          </w:p>
        </w:tc>
        <w:tc>
          <w:tcPr>
            <w:tcW w:w="1084" w:type="pct"/>
            <w:gridSpan w:val="3"/>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130</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12.76</w:t>
            </w:r>
            <w:r w:rsidR="00787868" w:rsidRPr="001D1515">
              <w:rPr>
                <w:rFonts w:ascii="Book Antiqua" w:hAnsi="Book Antiqua"/>
                <w:sz w:val="24"/>
                <w:szCs w:val="24"/>
              </w:rPr>
              <w:t>)</w:t>
            </w:r>
          </w:p>
        </w:tc>
        <w:tc>
          <w:tcPr>
            <w:tcW w:w="140"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p>
        </w:tc>
        <w:tc>
          <w:tcPr>
            <w:tcW w:w="892" w:type="pct"/>
            <w:gridSpan w:val="2"/>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104</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9.14</w:t>
            </w:r>
            <w:r w:rsidR="00787868" w:rsidRPr="001D1515">
              <w:rPr>
                <w:rFonts w:ascii="Book Antiqua" w:hAnsi="Book Antiqua"/>
                <w:sz w:val="24"/>
                <w:szCs w:val="24"/>
              </w:rPr>
              <w:t>)</w:t>
            </w:r>
          </w:p>
        </w:tc>
        <w:tc>
          <w:tcPr>
            <w:tcW w:w="593" w:type="pct"/>
            <w:gridSpan w:val="2"/>
          </w:tcPr>
          <w:p w:rsidR="00EC1A3A" w:rsidRPr="001D1515" w:rsidRDefault="00EC1A3A" w:rsidP="00AB6BBC">
            <w:pPr>
              <w:widowControl/>
              <w:adjustRightInd w:val="0"/>
              <w:snapToGrid w:val="0"/>
              <w:spacing w:line="360" w:lineRule="auto"/>
              <w:jc w:val="center"/>
              <w:rPr>
                <w:rFonts w:ascii="Book Antiqua" w:hAnsi="Book Antiqua"/>
                <w:sz w:val="24"/>
                <w:szCs w:val="24"/>
              </w:rPr>
            </w:pPr>
          </w:p>
        </w:tc>
        <w:tc>
          <w:tcPr>
            <w:tcW w:w="737"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p>
        </w:tc>
      </w:tr>
      <w:tr w:rsidR="001D1515" w:rsidRPr="001D1515" w:rsidTr="00AB6BBC">
        <w:trPr>
          <w:trHeight w:val="315"/>
        </w:trPr>
        <w:tc>
          <w:tcPr>
            <w:tcW w:w="888" w:type="pct"/>
            <w:shd w:val="clear" w:color="auto" w:fill="auto"/>
            <w:noWrap/>
            <w:hideMark/>
          </w:tcPr>
          <w:p w:rsidR="00EC1A3A" w:rsidRPr="001D1515" w:rsidRDefault="00EC1A3A" w:rsidP="00AB6BBC">
            <w:pPr>
              <w:widowControl/>
              <w:adjustRightInd w:val="0"/>
              <w:snapToGrid w:val="0"/>
              <w:spacing w:line="360" w:lineRule="auto"/>
              <w:jc w:val="left"/>
              <w:rPr>
                <w:rFonts w:ascii="Book Antiqua" w:hAnsi="Book Antiqua"/>
                <w:sz w:val="24"/>
                <w:szCs w:val="24"/>
              </w:rPr>
            </w:pPr>
            <w:r w:rsidRPr="001D1515">
              <w:rPr>
                <w:rFonts w:ascii="Book Antiqua" w:hAnsi="Book Antiqua"/>
                <w:sz w:val="24"/>
                <w:szCs w:val="24"/>
              </w:rPr>
              <w:t>rs2261360</w:t>
            </w:r>
          </w:p>
        </w:tc>
        <w:tc>
          <w:tcPr>
            <w:tcW w:w="666"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CC</w:t>
            </w:r>
          </w:p>
        </w:tc>
        <w:tc>
          <w:tcPr>
            <w:tcW w:w="1084" w:type="pct"/>
            <w:gridSpan w:val="3"/>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460</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45.14</w:t>
            </w:r>
            <w:r w:rsidR="00787868" w:rsidRPr="001D1515">
              <w:rPr>
                <w:rFonts w:ascii="Book Antiqua" w:hAnsi="Book Antiqua"/>
                <w:sz w:val="24"/>
                <w:szCs w:val="24"/>
              </w:rPr>
              <w:t>)</w:t>
            </w:r>
          </w:p>
        </w:tc>
        <w:tc>
          <w:tcPr>
            <w:tcW w:w="140"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p>
        </w:tc>
        <w:tc>
          <w:tcPr>
            <w:tcW w:w="892" w:type="pct"/>
            <w:gridSpan w:val="2"/>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484</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42.53</w:t>
            </w:r>
            <w:r w:rsidR="00787868" w:rsidRPr="001D1515">
              <w:rPr>
                <w:rFonts w:ascii="Book Antiqua" w:hAnsi="Book Antiqua"/>
                <w:sz w:val="24"/>
                <w:szCs w:val="24"/>
              </w:rPr>
              <w:t>)</w:t>
            </w:r>
          </w:p>
        </w:tc>
        <w:tc>
          <w:tcPr>
            <w:tcW w:w="593" w:type="pct"/>
            <w:gridSpan w:val="2"/>
          </w:tcPr>
          <w:p w:rsidR="00EC1A3A" w:rsidRPr="001D1515" w:rsidRDefault="00EC1A3A" w:rsidP="00AB6BBC">
            <w:pPr>
              <w:widowControl/>
              <w:adjustRightInd w:val="0"/>
              <w:snapToGrid w:val="0"/>
              <w:spacing w:line="360" w:lineRule="auto"/>
              <w:jc w:val="center"/>
              <w:rPr>
                <w:rFonts w:ascii="Book Antiqua" w:hAnsi="Book Antiqua"/>
                <w:sz w:val="24"/>
                <w:szCs w:val="24"/>
              </w:rPr>
            </w:pPr>
          </w:p>
        </w:tc>
        <w:tc>
          <w:tcPr>
            <w:tcW w:w="737"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p>
        </w:tc>
      </w:tr>
      <w:tr w:rsidR="001D1515" w:rsidRPr="001D1515" w:rsidTr="00AB6BBC">
        <w:trPr>
          <w:trHeight w:val="315"/>
        </w:trPr>
        <w:tc>
          <w:tcPr>
            <w:tcW w:w="888" w:type="pct"/>
            <w:shd w:val="clear" w:color="auto" w:fill="auto"/>
            <w:noWrap/>
            <w:hideMark/>
          </w:tcPr>
          <w:p w:rsidR="00EC1A3A" w:rsidRPr="001D1515" w:rsidRDefault="00EC1A3A" w:rsidP="00AB6BBC">
            <w:pPr>
              <w:widowControl/>
              <w:adjustRightInd w:val="0"/>
              <w:snapToGrid w:val="0"/>
              <w:spacing w:line="360" w:lineRule="auto"/>
              <w:jc w:val="left"/>
              <w:rPr>
                <w:rFonts w:ascii="Book Antiqua" w:hAnsi="Book Antiqua"/>
                <w:sz w:val="24"/>
                <w:szCs w:val="24"/>
              </w:rPr>
            </w:pPr>
            <w:r w:rsidRPr="001D1515">
              <w:rPr>
                <w:rFonts w:ascii="Book Antiqua" w:hAnsi="Book Antiqua"/>
                <w:sz w:val="24"/>
                <w:szCs w:val="24"/>
              </w:rPr>
              <w:t xml:space="preserve">　</w:t>
            </w:r>
          </w:p>
        </w:tc>
        <w:tc>
          <w:tcPr>
            <w:tcW w:w="666"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CA</w:t>
            </w:r>
          </w:p>
        </w:tc>
        <w:tc>
          <w:tcPr>
            <w:tcW w:w="1084" w:type="pct"/>
            <w:gridSpan w:val="3"/>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433</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42.49</w:t>
            </w:r>
            <w:r w:rsidR="00787868" w:rsidRPr="001D1515">
              <w:rPr>
                <w:rFonts w:ascii="Book Antiqua" w:hAnsi="Book Antiqua"/>
                <w:sz w:val="24"/>
                <w:szCs w:val="24"/>
              </w:rPr>
              <w:t>)</w:t>
            </w:r>
          </w:p>
        </w:tc>
        <w:tc>
          <w:tcPr>
            <w:tcW w:w="140"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p>
        </w:tc>
        <w:tc>
          <w:tcPr>
            <w:tcW w:w="892" w:type="pct"/>
            <w:gridSpan w:val="2"/>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497</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43.67</w:t>
            </w:r>
            <w:r w:rsidR="00787868" w:rsidRPr="001D1515">
              <w:rPr>
                <w:rFonts w:ascii="Book Antiqua" w:hAnsi="Book Antiqua"/>
                <w:sz w:val="24"/>
                <w:szCs w:val="24"/>
              </w:rPr>
              <w:t>)</w:t>
            </w:r>
          </w:p>
        </w:tc>
        <w:tc>
          <w:tcPr>
            <w:tcW w:w="593" w:type="pct"/>
            <w:gridSpan w:val="2"/>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2.61</w:t>
            </w:r>
          </w:p>
        </w:tc>
        <w:tc>
          <w:tcPr>
            <w:tcW w:w="737"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0.11</w:t>
            </w:r>
          </w:p>
        </w:tc>
      </w:tr>
      <w:tr w:rsidR="001D1515" w:rsidRPr="001D1515" w:rsidTr="00AB6BBC">
        <w:trPr>
          <w:trHeight w:val="315"/>
        </w:trPr>
        <w:tc>
          <w:tcPr>
            <w:tcW w:w="888" w:type="pct"/>
            <w:shd w:val="clear" w:color="auto" w:fill="auto"/>
            <w:noWrap/>
            <w:hideMark/>
          </w:tcPr>
          <w:p w:rsidR="00EC1A3A" w:rsidRPr="001D1515" w:rsidRDefault="00EC1A3A" w:rsidP="00AB6BBC">
            <w:pPr>
              <w:widowControl/>
              <w:adjustRightInd w:val="0"/>
              <w:snapToGrid w:val="0"/>
              <w:spacing w:line="360" w:lineRule="auto"/>
              <w:jc w:val="left"/>
              <w:rPr>
                <w:rFonts w:ascii="Book Antiqua" w:hAnsi="Book Antiqua"/>
                <w:sz w:val="24"/>
                <w:szCs w:val="24"/>
              </w:rPr>
            </w:pPr>
            <w:r w:rsidRPr="001D1515">
              <w:rPr>
                <w:rFonts w:ascii="Book Antiqua" w:hAnsi="Book Antiqua"/>
                <w:sz w:val="24"/>
                <w:szCs w:val="24"/>
              </w:rPr>
              <w:t xml:space="preserve">　</w:t>
            </w:r>
          </w:p>
        </w:tc>
        <w:tc>
          <w:tcPr>
            <w:tcW w:w="666"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AA</w:t>
            </w:r>
          </w:p>
        </w:tc>
        <w:tc>
          <w:tcPr>
            <w:tcW w:w="1084" w:type="pct"/>
            <w:gridSpan w:val="3"/>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126</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12.37</w:t>
            </w:r>
            <w:r w:rsidR="00787868" w:rsidRPr="001D1515">
              <w:rPr>
                <w:rFonts w:ascii="Book Antiqua" w:hAnsi="Book Antiqua"/>
                <w:sz w:val="24"/>
                <w:szCs w:val="24"/>
              </w:rPr>
              <w:t>)</w:t>
            </w:r>
          </w:p>
        </w:tc>
        <w:tc>
          <w:tcPr>
            <w:tcW w:w="140"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p>
        </w:tc>
        <w:tc>
          <w:tcPr>
            <w:tcW w:w="892" w:type="pct"/>
            <w:gridSpan w:val="2"/>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157</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13.80</w:t>
            </w:r>
            <w:r w:rsidR="00787868" w:rsidRPr="001D1515">
              <w:rPr>
                <w:rFonts w:ascii="Book Antiqua" w:hAnsi="Book Antiqua"/>
                <w:sz w:val="24"/>
                <w:szCs w:val="24"/>
              </w:rPr>
              <w:t>)</w:t>
            </w:r>
          </w:p>
        </w:tc>
        <w:tc>
          <w:tcPr>
            <w:tcW w:w="593" w:type="pct"/>
            <w:gridSpan w:val="2"/>
          </w:tcPr>
          <w:p w:rsidR="00EC1A3A" w:rsidRPr="001D1515" w:rsidRDefault="00EC1A3A" w:rsidP="00AB6BBC">
            <w:pPr>
              <w:widowControl/>
              <w:adjustRightInd w:val="0"/>
              <w:snapToGrid w:val="0"/>
              <w:spacing w:line="360" w:lineRule="auto"/>
              <w:jc w:val="center"/>
              <w:rPr>
                <w:rFonts w:ascii="Book Antiqua" w:hAnsi="Book Antiqua"/>
                <w:sz w:val="24"/>
                <w:szCs w:val="24"/>
              </w:rPr>
            </w:pPr>
          </w:p>
        </w:tc>
        <w:tc>
          <w:tcPr>
            <w:tcW w:w="737"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p>
        </w:tc>
      </w:tr>
      <w:tr w:rsidR="001D1515" w:rsidRPr="001D1515" w:rsidTr="00AB6BBC">
        <w:trPr>
          <w:trHeight w:val="315"/>
        </w:trPr>
        <w:tc>
          <w:tcPr>
            <w:tcW w:w="888" w:type="pct"/>
            <w:shd w:val="clear" w:color="auto" w:fill="auto"/>
            <w:noWrap/>
            <w:hideMark/>
          </w:tcPr>
          <w:p w:rsidR="00EC1A3A" w:rsidRPr="001D1515" w:rsidRDefault="00EC1A3A" w:rsidP="00AB6BBC">
            <w:pPr>
              <w:widowControl/>
              <w:adjustRightInd w:val="0"/>
              <w:snapToGrid w:val="0"/>
              <w:spacing w:line="360" w:lineRule="auto"/>
              <w:jc w:val="left"/>
              <w:rPr>
                <w:rFonts w:ascii="Book Antiqua" w:hAnsi="Book Antiqua"/>
                <w:sz w:val="24"/>
                <w:szCs w:val="24"/>
              </w:rPr>
            </w:pPr>
            <w:r w:rsidRPr="001D1515">
              <w:rPr>
                <w:rFonts w:ascii="Book Antiqua" w:hAnsi="Book Antiqua"/>
                <w:sz w:val="24"/>
                <w:szCs w:val="24"/>
              </w:rPr>
              <w:t>rs3176320</w:t>
            </w:r>
          </w:p>
        </w:tc>
        <w:tc>
          <w:tcPr>
            <w:tcW w:w="666"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AA</w:t>
            </w:r>
          </w:p>
        </w:tc>
        <w:tc>
          <w:tcPr>
            <w:tcW w:w="1084" w:type="pct"/>
            <w:gridSpan w:val="3"/>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579</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56.82</w:t>
            </w:r>
            <w:r w:rsidR="00787868" w:rsidRPr="001D1515">
              <w:rPr>
                <w:rFonts w:ascii="Book Antiqua" w:hAnsi="Book Antiqua"/>
                <w:sz w:val="24"/>
                <w:szCs w:val="24"/>
              </w:rPr>
              <w:t>)</w:t>
            </w:r>
          </w:p>
        </w:tc>
        <w:tc>
          <w:tcPr>
            <w:tcW w:w="140"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p>
        </w:tc>
        <w:tc>
          <w:tcPr>
            <w:tcW w:w="892" w:type="pct"/>
            <w:gridSpan w:val="2"/>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687</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60.37</w:t>
            </w:r>
            <w:r w:rsidR="00787868" w:rsidRPr="001D1515">
              <w:rPr>
                <w:rFonts w:ascii="Book Antiqua" w:hAnsi="Book Antiqua"/>
                <w:sz w:val="24"/>
                <w:szCs w:val="24"/>
              </w:rPr>
              <w:t>)</w:t>
            </w:r>
          </w:p>
        </w:tc>
        <w:tc>
          <w:tcPr>
            <w:tcW w:w="593" w:type="pct"/>
            <w:gridSpan w:val="2"/>
          </w:tcPr>
          <w:p w:rsidR="00EC1A3A" w:rsidRPr="001D1515" w:rsidRDefault="00EC1A3A" w:rsidP="00AB6BBC">
            <w:pPr>
              <w:widowControl/>
              <w:adjustRightInd w:val="0"/>
              <w:snapToGrid w:val="0"/>
              <w:spacing w:line="360" w:lineRule="auto"/>
              <w:jc w:val="center"/>
              <w:rPr>
                <w:rFonts w:ascii="Book Antiqua" w:hAnsi="Book Antiqua"/>
                <w:sz w:val="24"/>
                <w:szCs w:val="24"/>
              </w:rPr>
            </w:pPr>
          </w:p>
        </w:tc>
        <w:tc>
          <w:tcPr>
            <w:tcW w:w="737"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p>
        </w:tc>
      </w:tr>
      <w:tr w:rsidR="001D1515" w:rsidRPr="001D1515" w:rsidTr="00AB6BBC">
        <w:trPr>
          <w:trHeight w:val="315"/>
        </w:trPr>
        <w:tc>
          <w:tcPr>
            <w:tcW w:w="888" w:type="pct"/>
            <w:shd w:val="clear" w:color="auto" w:fill="auto"/>
            <w:noWrap/>
            <w:hideMark/>
          </w:tcPr>
          <w:p w:rsidR="00EC1A3A" w:rsidRPr="001D1515" w:rsidRDefault="00EC1A3A" w:rsidP="00AB6BBC">
            <w:pPr>
              <w:widowControl/>
              <w:adjustRightInd w:val="0"/>
              <w:snapToGrid w:val="0"/>
              <w:spacing w:line="360" w:lineRule="auto"/>
              <w:jc w:val="left"/>
              <w:rPr>
                <w:rFonts w:ascii="Book Antiqua" w:hAnsi="Book Antiqua"/>
                <w:sz w:val="24"/>
                <w:szCs w:val="24"/>
              </w:rPr>
            </w:pPr>
            <w:r w:rsidRPr="001D1515">
              <w:rPr>
                <w:rFonts w:ascii="Book Antiqua" w:hAnsi="Book Antiqua"/>
                <w:sz w:val="24"/>
                <w:szCs w:val="24"/>
              </w:rPr>
              <w:t xml:space="preserve">　</w:t>
            </w:r>
          </w:p>
        </w:tc>
        <w:tc>
          <w:tcPr>
            <w:tcW w:w="666"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GA</w:t>
            </w:r>
          </w:p>
        </w:tc>
        <w:tc>
          <w:tcPr>
            <w:tcW w:w="1084" w:type="pct"/>
            <w:gridSpan w:val="3"/>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383</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37.59</w:t>
            </w:r>
            <w:r w:rsidR="00787868" w:rsidRPr="001D1515">
              <w:rPr>
                <w:rFonts w:ascii="Book Antiqua" w:hAnsi="Book Antiqua"/>
                <w:sz w:val="24"/>
                <w:szCs w:val="24"/>
              </w:rPr>
              <w:t>)</w:t>
            </w:r>
          </w:p>
        </w:tc>
        <w:tc>
          <w:tcPr>
            <w:tcW w:w="140"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p>
        </w:tc>
        <w:tc>
          <w:tcPr>
            <w:tcW w:w="892" w:type="pct"/>
            <w:gridSpan w:val="2"/>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377</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33.13</w:t>
            </w:r>
            <w:r w:rsidR="00787868" w:rsidRPr="001D1515">
              <w:rPr>
                <w:rFonts w:ascii="Book Antiqua" w:hAnsi="Book Antiqua"/>
                <w:sz w:val="24"/>
                <w:szCs w:val="24"/>
              </w:rPr>
              <w:t>)</w:t>
            </w:r>
          </w:p>
        </w:tc>
        <w:tc>
          <w:tcPr>
            <w:tcW w:w="593" w:type="pct"/>
            <w:gridSpan w:val="2"/>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5.05</w:t>
            </w:r>
          </w:p>
        </w:tc>
        <w:tc>
          <w:tcPr>
            <w:tcW w:w="737"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0.02</w:t>
            </w:r>
          </w:p>
        </w:tc>
      </w:tr>
      <w:tr w:rsidR="001D1515" w:rsidRPr="001D1515" w:rsidTr="00AB6BBC">
        <w:trPr>
          <w:trHeight w:val="315"/>
        </w:trPr>
        <w:tc>
          <w:tcPr>
            <w:tcW w:w="888" w:type="pct"/>
            <w:shd w:val="clear" w:color="auto" w:fill="auto"/>
            <w:noWrap/>
            <w:hideMark/>
          </w:tcPr>
          <w:p w:rsidR="00EC1A3A" w:rsidRPr="001D1515" w:rsidRDefault="00EC1A3A" w:rsidP="00AB6BBC">
            <w:pPr>
              <w:widowControl/>
              <w:adjustRightInd w:val="0"/>
              <w:snapToGrid w:val="0"/>
              <w:spacing w:line="360" w:lineRule="auto"/>
              <w:jc w:val="left"/>
              <w:rPr>
                <w:rFonts w:ascii="Book Antiqua" w:hAnsi="Book Antiqua"/>
                <w:sz w:val="24"/>
                <w:szCs w:val="24"/>
              </w:rPr>
            </w:pPr>
            <w:r w:rsidRPr="001D1515">
              <w:rPr>
                <w:rFonts w:ascii="Book Antiqua" w:hAnsi="Book Antiqua"/>
                <w:sz w:val="24"/>
                <w:szCs w:val="24"/>
              </w:rPr>
              <w:t xml:space="preserve">　</w:t>
            </w:r>
          </w:p>
        </w:tc>
        <w:tc>
          <w:tcPr>
            <w:tcW w:w="666"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GG</w:t>
            </w:r>
          </w:p>
        </w:tc>
        <w:tc>
          <w:tcPr>
            <w:tcW w:w="1084" w:type="pct"/>
            <w:gridSpan w:val="3"/>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57</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5.59</w:t>
            </w:r>
            <w:r w:rsidR="00787868" w:rsidRPr="001D1515">
              <w:rPr>
                <w:rFonts w:ascii="Book Antiqua" w:hAnsi="Book Antiqua"/>
                <w:sz w:val="24"/>
                <w:szCs w:val="24"/>
              </w:rPr>
              <w:t>)</w:t>
            </w:r>
          </w:p>
        </w:tc>
        <w:tc>
          <w:tcPr>
            <w:tcW w:w="140"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p>
        </w:tc>
        <w:tc>
          <w:tcPr>
            <w:tcW w:w="892" w:type="pct"/>
            <w:gridSpan w:val="2"/>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74</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6.50</w:t>
            </w:r>
            <w:r w:rsidR="00787868" w:rsidRPr="001D1515">
              <w:rPr>
                <w:rFonts w:ascii="Book Antiqua" w:hAnsi="Book Antiqua"/>
                <w:sz w:val="24"/>
                <w:szCs w:val="24"/>
              </w:rPr>
              <w:t>)</w:t>
            </w:r>
          </w:p>
        </w:tc>
        <w:tc>
          <w:tcPr>
            <w:tcW w:w="593" w:type="pct"/>
            <w:gridSpan w:val="2"/>
          </w:tcPr>
          <w:p w:rsidR="00EC1A3A" w:rsidRPr="001D1515" w:rsidRDefault="00EC1A3A" w:rsidP="00AB6BBC">
            <w:pPr>
              <w:widowControl/>
              <w:adjustRightInd w:val="0"/>
              <w:snapToGrid w:val="0"/>
              <w:spacing w:line="360" w:lineRule="auto"/>
              <w:jc w:val="center"/>
              <w:rPr>
                <w:rFonts w:ascii="Book Antiqua" w:hAnsi="Book Antiqua"/>
                <w:sz w:val="24"/>
                <w:szCs w:val="24"/>
              </w:rPr>
            </w:pPr>
          </w:p>
        </w:tc>
        <w:tc>
          <w:tcPr>
            <w:tcW w:w="737"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p>
        </w:tc>
      </w:tr>
      <w:tr w:rsidR="001D1515" w:rsidRPr="001D1515" w:rsidTr="00AB6BBC">
        <w:trPr>
          <w:trHeight w:val="315"/>
        </w:trPr>
        <w:tc>
          <w:tcPr>
            <w:tcW w:w="888" w:type="pct"/>
            <w:shd w:val="clear" w:color="auto" w:fill="auto"/>
            <w:noWrap/>
            <w:hideMark/>
          </w:tcPr>
          <w:p w:rsidR="00EC1A3A" w:rsidRPr="001D1515" w:rsidRDefault="00EC1A3A" w:rsidP="00AB6BBC">
            <w:pPr>
              <w:widowControl/>
              <w:adjustRightInd w:val="0"/>
              <w:snapToGrid w:val="0"/>
              <w:spacing w:line="360" w:lineRule="auto"/>
              <w:jc w:val="left"/>
              <w:rPr>
                <w:rFonts w:ascii="Book Antiqua" w:hAnsi="Book Antiqua"/>
                <w:sz w:val="24"/>
                <w:szCs w:val="24"/>
              </w:rPr>
            </w:pPr>
            <w:r w:rsidRPr="001D1515">
              <w:rPr>
                <w:rFonts w:ascii="Book Antiqua" w:hAnsi="Book Antiqua"/>
                <w:sz w:val="24"/>
                <w:szCs w:val="24"/>
              </w:rPr>
              <w:lastRenderedPageBreak/>
              <w:t>rs3734166</w:t>
            </w:r>
          </w:p>
        </w:tc>
        <w:tc>
          <w:tcPr>
            <w:tcW w:w="666"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AA</w:t>
            </w:r>
          </w:p>
        </w:tc>
        <w:tc>
          <w:tcPr>
            <w:tcW w:w="1084" w:type="pct"/>
            <w:gridSpan w:val="3"/>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421</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41.32</w:t>
            </w:r>
            <w:r w:rsidR="00787868" w:rsidRPr="001D1515">
              <w:rPr>
                <w:rFonts w:ascii="Book Antiqua" w:hAnsi="Book Antiqua"/>
                <w:sz w:val="24"/>
                <w:szCs w:val="24"/>
              </w:rPr>
              <w:t>)</w:t>
            </w:r>
          </w:p>
        </w:tc>
        <w:tc>
          <w:tcPr>
            <w:tcW w:w="140"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p>
        </w:tc>
        <w:tc>
          <w:tcPr>
            <w:tcW w:w="892" w:type="pct"/>
            <w:gridSpan w:val="2"/>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421</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36.99</w:t>
            </w:r>
            <w:r w:rsidR="00787868" w:rsidRPr="001D1515">
              <w:rPr>
                <w:rFonts w:ascii="Book Antiqua" w:hAnsi="Book Antiqua"/>
                <w:sz w:val="24"/>
                <w:szCs w:val="24"/>
              </w:rPr>
              <w:t>)</w:t>
            </w:r>
          </w:p>
        </w:tc>
        <w:tc>
          <w:tcPr>
            <w:tcW w:w="593" w:type="pct"/>
            <w:gridSpan w:val="2"/>
          </w:tcPr>
          <w:p w:rsidR="00EC1A3A" w:rsidRPr="001D1515" w:rsidRDefault="00EC1A3A" w:rsidP="00AB6BBC">
            <w:pPr>
              <w:widowControl/>
              <w:adjustRightInd w:val="0"/>
              <w:snapToGrid w:val="0"/>
              <w:spacing w:line="360" w:lineRule="auto"/>
              <w:jc w:val="center"/>
              <w:rPr>
                <w:rFonts w:ascii="Book Antiqua" w:hAnsi="Book Antiqua"/>
                <w:sz w:val="24"/>
                <w:szCs w:val="24"/>
              </w:rPr>
            </w:pPr>
          </w:p>
        </w:tc>
        <w:tc>
          <w:tcPr>
            <w:tcW w:w="737"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p>
        </w:tc>
      </w:tr>
      <w:tr w:rsidR="001D1515" w:rsidRPr="001D1515" w:rsidTr="00AB6BBC">
        <w:trPr>
          <w:trHeight w:val="315"/>
        </w:trPr>
        <w:tc>
          <w:tcPr>
            <w:tcW w:w="888" w:type="pct"/>
            <w:shd w:val="clear" w:color="auto" w:fill="auto"/>
            <w:noWrap/>
            <w:hideMark/>
          </w:tcPr>
          <w:p w:rsidR="00EC1A3A" w:rsidRPr="001D1515" w:rsidRDefault="00EC1A3A" w:rsidP="00AB6BBC">
            <w:pPr>
              <w:widowControl/>
              <w:adjustRightInd w:val="0"/>
              <w:snapToGrid w:val="0"/>
              <w:spacing w:line="360" w:lineRule="auto"/>
              <w:jc w:val="left"/>
              <w:rPr>
                <w:rFonts w:ascii="Book Antiqua" w:hAnsi="Book Antiqua"/>
                <w:sz w:val="24"/>
                <w:szCs w:val="24"/>
              </w:rPr>
            </w:pPr>
            <w:r w:rsidRPr="001D1515">
              <w:rPr>
                <w:rFonts w:ascii="Book Antiqua" w:hAnsi="Book Antiqua"/>
                <w:sz w:val="24"/>
                <w:szCs w:val="24"/>
              </w:rPr>
              <w:t xml:space="preserve">　</w:t>
            </w:r>
          </w:p>
        </w:tc>
        <w:tc>
          <w:tcPr>
            <w:tcW w:w="666"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GA</w:t>
            </w:r>
          </w:p>
        </w:tc>
        <w:tc>
          <w:tcPr>
            <w:tcW w:w="1084" w:type="pct"/>
            <w:gridSpan w:val="3"/>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481</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47.20</w:t>
            </w:r>
            <w:r w:rsidR="00787868" w:rsidRPr="001D1515">
              <w:rPr>
                <w:rFonts w:ascii="Book Antiqua" w:hAnsi="Book Antiqua"/>
                <w:sz w:val="24"/>
                <w:szCs w:val="24"/>
              </w:rPr>
              <w:t>)</w:t>
            </w:r>
          </w:p>
        </w:tc>
        <w:tc>
          <w:tcPr>
            <w:tcW w:w="140"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p>
        </w:tc>
        <w:tc>
          <w:tcPr>
            <w:tcW w:w="892" w:type="pct"/>
            <w:gridSpan w:val="2"/>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539</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47.36</w:t>
            </w:r>
            <w:r w:rsidR="00787868" w:rsidRPr="001D1515">
              <w:rPr>
                <w:rFonts w:ascii="Book Antiqua" w:hAnsi="Book Antiqua"/>
                <w:sz w:val="24"/>
                <w:szCs w:val="24"/>
              </w:rPr>
              <w:t>)</w:t>
            </w:r>
          </w:p>
        </w:tc>
        <w:tc>
          <w:tcPr>
            <w:tcW w:w="593" w:type="pct"/>
            <w:gridSpan w:val="2"/>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0.06</w:t>
            </w:r>
          </w:p>
        </w:tc>
        <w:tc>
          <w:tcPr>
            <w:tcW w:w="737"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0.8</w:t>
            </w:r>
            <w:r w:rsidR="00891466" w:rsidRPr="001D1515">
              <w:rPr>
                <w:rFonts w:ascii="Book Antiqua" w:hAnsi="Book Antiqua"/>
                <w:sz w:val="24"/>
                <w:szCs w:val="24"/>
              </w:rPr>
              <w:t>0</w:t>
            </w:r>
          </w:p>
        </w:tc>
      </w:tr>
      <w:tr w:rsidR="001D1515" w:rsidRPr="001D1515" w:rsidTr="00AB6BBC">
        <w:trPr>
          <w:trHeight w:val="315"/>
        </w:trPr>
        <w:tc>
          <w:tcPr>
            <w:tcW w:w="888" w:type="pct"/>
            <w:shd w:val="clear" w:color="auto" w:fill="auto"/>
            <w:noWrap/>
            <w:hideMark/>
          </w:tcPr>
          <w:p w:rsidR="00EC1A3A" w:rsidRPr="001D1515" w:rsidRDefault="00EC1A3A" w:rsidP="00AB6BBC">
            <w:pPr>
              <w:widowControl/>
              <w:adjustRightInd w:val="0"/>
              <w:snapToGrid w:val="0"/>
              <w:spacing w:line="360" w:lineRule="auto"/>
              <w:jc w:val="left"/>
              <w:rPr>
                <w:rFonts w:ascii="Book Antiqua" w:hAnsi="Book Antiqua"/>
                <w:sz w:val="24"/>
                <w:szCs w:val="24"/>
              </w:rPr>
            </w:pPr>
            <w:r w:rsidRPr="001D1515">
              <w:rPr>
                <w:rFonts w:ascii="Book Antiqua" w:hAnsi="Book Antiqua"/>
                <w:sz w:val="24"/>
                <w:szCs w:val="24"/>
              </w:rPr>
              <w:t xml:space="preserve">　</w:t>
            </w:r>
          </w:p>
        </w:tc>
        <w:tc>
          <w:tcPr>
            <w:tcW w:w="666"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GG</w:t>
            </w:r>
          </w:p>
        </w:tc>
        <w:tc>
          <w:tcPr>
            <w:tcW w:w="1084" w:type="pct"/>
            <w:gridSpan w:val="3"/>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117</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11.48</w:t>
            </w:r>
            <w:r w:rsidR="00787868" w:rsidRPr="001D1515">
              <w:rPr>
                <w:rFonts w:ascii="Book Antiqua" w:hAnsi="Book Antiqua"/>
                <w:sz w:val="24"/>
                <w:szCs w:val="24"/>
              </w:rPr>
              <w:t>)</w:t>
            </w:r>
          </w:p>
        </w:tc>
        <w:tc>
          <w:tcPr>
            <w:tcW w:w="140"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p>
        </w:tc>
        <w:tc>
          <w:tcPr>
            <w:tcW w:w="892" w:type="pct"/>
            <w:gridSpan w:val="2"/>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178</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15.64</w:t>
            </w:r>
            <w:r w:rsidR="00787868" w:rsidRPr="001D1515">
              <w:rPr>
                <w:rFonts w:ascii="Book Antiqua" w:hAnsi="Book Antiqua"/>
                <w:sz w:val="24"/>
                <w:szCs w:val="24"/>
              </w:rPr>
              <w:t>)</w:t>
            </w:r>
          </w:p>
        </w:tc>
        <w:tc>
          <w:tcPr>
            <w:tcW w:w="593" w:type="pct"/>
            <w:gridSpan w:val="2"/>
          </w:tcPr>
          <w:p w:rsidR="00EC1A3A" w:rsidRPr="001D1515" w:rsidRDefault="00EC1A3A" w:rsidP="00AB6BBC">
            <w:pPr>
              <w:widowControl/>
              <w:adjustRightInd w:val="0"/>
              <w:snapToGrid w:val="0"/>
              <w:spacing w:line="360" w:lineRule="auto"/>
              <w:jc w:val="center"/>
              <w:rPr>
                <w:rFonts w:ascii="Book Antiqua" w:hAnsi="Book Antiqua"/>
                <w:sz w:val="24"/>
                <w:szCs w:val="24"/>
              </w:rPr>
            </w:pPr>
          </w:p>
        </w:tc>
        <w:tc>
          <w:tcPr>
            <w:tcW w:w="737"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p>
        </w:tc>
      </w:tr>
      <w:tr w:rsidR="001D1515" w:rsidRPr="001D1515" w:rsidTr="00AB6BBC">
        <w:trPr>
          <w:trHeight w:val="315"/>
        </w:trPr>
        <w:tc>
          <w:tcPr>
            <w:tcW w:w="888" w:type="pct"/>
            <w:shd w:val="clear" w:color="auto" w:fill="auto"/>
            <w:noWrap/>
            <w:hideMark/>
          </w:tcPr>
          <w:p w:rsidR="00EC1A3A" w:rsidRPr="001D1515" w:rsidRDefault="00EC1A3A" w:rsidP="00AB6BBC">
            <w:pPr>
              <w:widowControl/>
              <w:adjustRightInd w:val="0"/>
              <w:snapToGrid w:val="0"/>
              <w:spacing w:line="360" w:lineRule="auto"/>
              <w:jc w:val="left"/>
              <w:rPr>
                <w:rFonts w:ascii="Book Antiqua" w:hAnsi="Book Antiqua"/>
                <w:sz w:val="24"/>
                <w:szCs w:val="24"/>
              </w:rPr>
            </w:pPr>
            <w:r w:rsidRPr="001D1515">
              <w:rPr>
                <w:rFonts w:ascii="Book Antiqua" w:hAnsi="Book Antiqua"/>
                <w:sz w:val="24"/>
                <w:szCs w:val="24"/>
              </w:rPr>
              <w:t>rs4858770</w:t>
            </w:r>
          </w:p>
        </w:tc>
        <w:tc>
          <w:tcPr>
            <w:tcW w:w="666"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CC</w:t>
            </w:r>
          </w:p>
        </w:tc>
        <w:tc>
          <w:tcPr>
            <w:tcW w:w="1084" w:type="pct"/>
            <w:gridSpan w:val="3"/>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445</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43.67</w:t>
            </w:r>
            <w:r w:rsidR="00787868" w:rsidRPr="001D1515">
              <w:rPr>
                <w:rFonts w:ascii="Book Antiqua" w:hAnsi="Book Antiqua"/>
                <w:sz w:val="24"/>
                <w:szCs w:val="24"/>
              </w:rPr>
              <w:t>)</w:t>
            </w:r>
          </w:p>
        </w:tc>
        <w:tc>
          <w:tcPr>
            <w:tcW w:w="140"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p>
        </w:tc>
        <w:tc>
          <w:tcPr>
            <w:tcW w:w="892" w:type="pct"/>
            <w:gridSpan w:val="2"/>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465</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40.86</w:t>
            </w:r>
            <w:r w:rsidR="00787868" w:rsidRPr="001D1515">
              <w:rPr>
                <w:rFonts w:ascii="Book Antiqua" w:hAnsi="Book Antiqua"/>
                <w:sz w:val="24"/>
                <w:szCs w:val="24"/>
              </w:rPr>
              <w:t>)</w:t>
            </w:r>
          </w:p>
        </w:tc>
        <w:tc>
          <w:tcPr>
            <w:tcW w:w="593" w:type="pct"/>
            <w:gridSpan w:val="2"/>
          </w:tcPr>
          <w:p w:rsidR="00EC1A3A" w:rsidRPr="001D1515" w:rsidRDefault="00EC1A3A" w:rsidP="00AB6BBC">
            <w:pPr>
              <w:widowControl/>
              <w:adjustRightInd w:val="0"/>
              <w:snapToGrid w:val="0"/>
              <w:spacing w:line="360" w:lineRule="auto"/>
              <w:jc w:val="center"/>
              <w:rPr>
                <w:rFonts w:ascii="Book Antiqua" w:hAnsi="Book Antiqua"/>
                <w:sz w:val="24"/>
                <w:szCs w:val="24"/>
              </w:rPr>
            </w:pPr>
          </w:p>
        </w:tc>
        <w:tc>
          <w:tcPr>
            <w:tcW w:w="737"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p>
        </w:tc>
      </w:tr>
      <w:tr w:rsidR="001D1515" w:rsidRPr="001D1515" w:rsidTr="00AB6BBC">
        <w:trPr>
          <w:trHeight w:val="315"/>
        </w:trPr>
        <w:tc>
          <w:tcPr>
            <w:tcW w:w="888" w:type="pct"/>
            <w:shd w:val="clear" w:color="auto" w:fill="auto"/>
            <w:noWrap/>
            <w:hideMark/>
          </w:tcPr>
          <w:p w:rsidR="00EC1A3A" w:rsidRPr="001D1515" w:rsidRDefault="00EC1A3A" w:rsidP="00AB6BBC">
            <w:pPr>
              <w:widowControl/>
              <w:adjustRightInd w:val="0"/>
              <w:snapToGrid w:val="0"/>
              <w:spacing w:line="360" w:lineRule="auto"/>
              <w:jc w:val="left"/>
              <w:rPr>
                <w:rFonts w:ascii="Book Antiqua" w:hAnsi="Book Antiqua"/>
                <w:sz w:val="24"/>
                <w:szCs w:val="24"/>
              </w:rPr>
            </w:pPr>
            <w:r w:rsidRPr="001D1515">
              <w:rPr>
                <w:rFonts w:ascii="Book Antiqua" w:hAnsi="Book Antiqua"/>
                <w:sz w:val="24"/>
                <w:szCs w:val="24"/>
              </w:rPr>
              <w:t xml:space="preserve">　</w:t>
            </w:r>
          </w:p>
        </w:tc>
        <w:tc>
          <w:tcPr>
            <w:tcW w:w="666"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CT</w:t>
            </w:r>
          </w:p>
        </w:tc>
        <w:tc>
          <w:tcPr>
            <w:tcW w:w="1084" w:type="pct"/>
            <w:gridSpan w:val="3"/>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461</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45.24</w:t>
            </w:r>
            <w:r w:rsidR="00787868" w:rsidRPr="001D1515">
              <w:rPr>
                <w:rFonts w:ascii="Book Antiqua" w:hAnsi="Book Antiqua"/>
                <w:sz w:val="24"/>
                <w:szCs w:val="24"/>
              </w:rPr>
              <w:t>)</w:t>
            </w:r>
          </w:p>
        </w:tc>
        <w:tc>
          <w:tcPr>
            <w:tcW w:w="140"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p>
        </w:tc>
        <w:tc>
          <w:tcPr>
            <w:tcW w:w="892" w:type="pct"/>
            <w:gridSpan w:val="2"/>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515</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45.25</w:t>
            </w:r>
            <w:r w:rsidR="00787868" w:rsidRPr="001D1515">
              <w:rPr>
                <w:rFonts w:ascii="Book Antiqua" w:hAnsi="Book Antiqua"/>
                <w:sz w:val="24"/>
                <w:szCs w:val="24"/>
              </w:rPr>
              <w:t>)</w:t>
            </w:r>
          </w:p>
        </w:tc>
        <w:tc>
          <w:tcPr>
            <w:tcW w:w="593" w:type="pct"/>
            <w:gridSpan w:val="2"/>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0.65</w:t>
            </w:r>
          </w:p>
        </w:tc>
        <w:tc>
          <w:tcPr>
            <w:tcW w:w="737"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0.42</w:t>
            </w:r>
          </w:p>
        </w:tc>
      </w:tr>
      <w:tr w:rsidR="001D1515" w:rsidRPr="001D1515" w:rsidTr="00AB6BBC">
        <w:trPr>
          <w:trHeight w:val="315"/>
        </w:trPr>
        <w:tc>
          <w:tcPr>
            <w:tcW w:w="888" w:type="pct"/>
            <w:shd w:val="clear" w:color="auto" w:fill="auto"/>
            <w:noWrap/>
            <w:hideMark/>
          </w:tcPr>
          <w:p w:rsidR="00EC1A3A" w:rsidRPr="001D1515" w:rsidRDefault="00EC1A3A" w:rsidP="00AB6BBC">
            <w:pPr>
              <w:widowControl/>
              <w:adjustRightInd w:val="0"/>
              <w:snapToGrid w:val="0"/>
              <w:spacing w:line="360" w:lineRule="auto"/>
              <w:jc w:val="left"/>
              <w:rPr>
                <w:rFonts w:ascii="Book Antiqua" w:hAnsi="Book Antiqua"/>
                <w:sz w:val="24"/>
                <w:szCs w:val="24"/>
              </w:rPr>
            </w:pPr>
            <w:r w:rsidRPr="001D1515">
              <w:rPr>
                <w:rFonts w:ascii="Book Antiqua" w:hAnsi="Book Antiqua"/>
                <w:sz w:val="24"/>
                <w:szCs w:val="24"/>
              </w:rPr>
              <w:t xml:space="preserve">　</w:t>
            </w:r>
          </w:p>
        </w:tc>
        <w:tc>
          <w:tcPr>
            <w:tcW w:w="666"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TT</w:t>
            </w:r>
          </w:p>
        </w:tc>
        <w:tc>
          <w:tcPr>
            <w:tcW w:w="1084" w:type="pct"/>
            <w:gridSpan w:val="3"/>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113</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11.09</w:t>
            </w:r>
            <w:r w:rsidR="00787868" w:rsidRPr="001D1515">
              <w:rPr>
                <w:rFonts w:ascii="Book Antiqua" w:hAnsi="Book Antiqua"/>
                <w:sz w:val="24"/>
                <w:szCs w:val="24"/>
              </w:rPr>
              <w:t>)</w:t>
            </w:r>
          </w:p>
        </w:tc>
        <w:tc>
          <w:tcPr>
            <w:tcW w:w="140"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p>
        </w:tc>
        <w:tc>
          <w:tcPr>
            <w:tcW w:w="892" w:type="pct"/>
            <w:gridSpan w:val="2"/>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158</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13.88</w:t>
            </w:r>
            <w:r w:rsidR="00787868" w:rsidRPr="001D1515">
              <w:rPr>
                <w:rFonts w:ascii="Book Antiqua" w:hAnsi="Book Antiqua"/>
                <w:sz w:val="24"/>
                <w:szCs w:val="24"/>
              </w:rPr>
              <w:t>)</w:t>
            </w:r>
          </w:p>
        </w:tc>
        <w:tc>
          <w:tcPr>
            <w:tcW w:w="593" w:type="pct"/>
            <w:gridSpan w:val="2"/>
          </w:tcPr>
          <w:p w:rsidR="00EC1A3A" w:rsidRPr="001D1515" w:rsidRDefault="00EC1A3A" w:rsidP="00AB6BBC">
            <w:pPr>
              <w:widowControl/>
              <w:adjustRightInd w:val="0"/>
              <w:snapToGrid w:val="0"/>
              <w:spacing w:line="360" w:lineRule="auto"/>
              <w:jc w:val="center"/>
              <w:rPr>
                <w:rFonts w:ascii="Book Antiqua" w:hAnsi="Book Antiqua"/>
                <w:sz w:val="24"/>
                <w:szCs w:val="24"/>
              </w:rPr>
            </w:pPr>
          </w:p>
        </w:tc>
        <w:tc>
          <w:tcPr>
            <w:tcW w:w="737"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p>
        </w:tc>
      </w:tr>
      <w:tr w:rsidR="001D1515" w:rsidRPr="001D1515" w:rsidTr="00AB6BBC">
        <w:trPr>
          <w:trHeight w:val="315"/>
        </w:trPr>
        <w:tc>
          <w:tcPr>
            <w:tcW w:w="888" w:type="pct"/>
            <w:shd w:val="clear" w:color="auto" w:fill="auto"/>
            <w:noWrap/>
            <w:hideMark/>
          </w:tcPr>
          <w:p w:rsidR="00EC1A3A" w:rsidRPr="001D1515" w:rsidRDefault="00EC1A3A" w:rsidP="00AB6BBC">
            <w:pPr>
              <w:widowControl/>
              <w:adjustRightInd w:val="0"/>
              <w:snapToGrid w:val="0"/>
              <w:spacing w:line="360" w:lineRule="auto"/>
              <w:jc w:val="left"/>
              <w:rPr>
                <w:rFonts w:ascii="Book Antiqua" w:hAnsi="Book Antiqua"/>
                <w:sz w:val="24"/>
                <w:szCs w:val="24"/>
              </w:rPr>
            </w:pPr>
            <w:r w:rsidRPr="001D1515">
              <w:rPr>
                <w:rFonts w:ascii="Book Antiqua" w:hAnsi="Book Antiqua"/>
                <w:sz w:val="24"/>
                <w:szCs w:val="24"/>
              </w:rPr>
              <w:t>rs515255</w:t>
            </w:r>
          </w:p>
        </w:tc>
        <w:tc>
          <w:tcPr>
            <w:tcW w:w="666"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CC</w:t>
            </w:r>
          </w:p>
        </w:tc>
        <w:tc>
          <w:tcPr>
            <w:tcW w:w="1084" w:type="pct"/>
            <w:gridSpan w:val="3"/>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408</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40.04</w:t>
            </w:r>
            <w:r w:rsidR="00787868" w:rsidRPr="001D1515">
              <w:rPr>
                <w:rFonts w:ascii="Book Antiqua" w:hAnsi="Book Antiqua"/>
                <w:sz w:val="24"/>
                <w:szCs w:val="24"/>
              </w:rPr>
              <w:t>)</w:t>
            </w:r>
          </w:p>
        </w:tc>
        <w:tc>
          <w:tcPr>
            <w:tcW w:w="140"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p>
        </w:tc>
        <w:tc>
          <w:tcPr>
            <w:tcW w:w="892" w:type="pct"/>
            <w:gridSpan w:val="2"/>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411</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36.12</w:t>
            </w:r>
            <w:r w:rsidR="00787868" w:rsidRPr="001D1515">
              <w:rPr>
                <w:rFonts w:ascii="Book Antiqua" w:hAnsi="Book Antiqua"/>
                <w:sz w:val="24"/>
                <w:szCs w:val="24"/>
              </w:rPr>
              <w:t>)</w:t>
            </w:r>
          </w:p>
        </w:tc>
        <w:tc>
          <w:tcPr>
            <w:tcW w:w="593" w:type="pct"/>
            <w:gridSpan w:val="2"/>
          </w:tcPr>
          <w:p w:rsidR="00EC1A3A" w:rsidRPr="001D1515" w:rsidRDefault="00EC1A3A" w:rsidP="00AB6BBC">
            <w:pPr>
              <w:widowControl/>
              <w:adjustRightInd w:val="0"/>
              <w:snapToGrid w:val="0"/>
              <w:spacing w:line="360" w:lineRule="auto"/>
              <w:jc w:val="center"/>
              <w:rPr>
                <w:rFonts w:ascii="Book Antiqua" w:hAnsi="Book Antiqua"/>
                <w:sz w:val="24"/>
                <w:szCs w:val="24"/>
              </w:rPr>
            </w:pPr>
          </w:p>
        </w:tc>
        <w:tc>
          <w:tcPr>
            <w:tcW w:w="737"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p>
        </w:tc>
      </w:tr>
      <w:tr w:rsidR="001D1515" w:rsidRPr="001D1515" w:rsidTr="00AB6BBC">
        <w:trPr>
          <w:trHeight w:val="315"/>
        </w:trPr>
        <w:tc>
          <w:tcPr>
            <w:tcW w:w="888" w:type="pct"/>
            <w:shd w:val="clear" w:color="auto" w:fill="auto"/>
            <w:noWrap/>
            <w:hideMark/>
          </w:tcPr>
          <w:p w:rsidR="00EC1A3A" w:rsidRPr="001D1515" w:rsidRDefault="00EC1A3A" w:rsidP="00AB6BBC">
            <w:pPr>
              <w:widowControl/>
              <w:adjustRightInd w:val="0"/>
              <w:snapToGrid w:val="0"/>
              <w:spacing w:line="360" w:lineRule="auto"/>
              <w:jc w:val="left"/>
              <w:rPr>
                <w:rFonts w:ascii="Book Antiqua" w:hAnsi="Book Antiqua"/>
                <w:sz w:val="24"/>
                <w:szCs w:val="24"/>
              </w:rPr>
            </w:pPr>
            <w:r w:rsidRPr="001D1515">
              <w:rPr>
                <w:rFonts w:ascii="Book Antiqua" w:hAnsi="Book Antiqua"/>
                <w:sz w:val="24"/>
                <w:szCs w:val="24"/>
              </w:rPr>
              <w:t xml:space="preserve">　</w:t>
            </w:r>
          </w:p>
        </w:tc>
        <w:tc>
          <w:tcPr>
            <w:tcW w:w="666"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TC</w:t>
            </w:r>
          </w:p>
        </w:tc>
        <w:tc>
          <w:tcPr>
            <w:tcW w:w="1084" w:type="pct"/>
            <w:gridSpan w:val="3"/>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469</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46.03</w:t>
            </w:r>
            <w:r w:rsidR="00787868" w:rsidRPr="001D1515">
              <w:rPr>
                <w:rFonts w:ascii="Book Antiqua" w:hAnsi="Book Antiqua"/>
                <w:sz w:val="24"/>
                <w:szCs w:val="24"/>
              </w:rPr>
              <w:t>)</w:t>
            </w:r>
          </w:p>
        </w:tc>
        <w:tc>
          <w:tcPr>
            <w:tcW w:w="140"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p>
        </w:tc>
        <w:tc>
          <w:tcPr>
            <w:tcW w:w="892" w:type="pct"/>
            <w:gridSpan w:val="2"/>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553</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48.59</w:t>
            </w:r>
            <w:r w:rsidR="00787868" w:rsidRPr="001D1515">
              <w:rPr>
                <w:rFonts w:ascii="Book Antiqua" w:hAnsi="Book Antiqua"/>
                <w:sz w:val="24"/>
                <w:szCs w:val="24"/>
              </w:rPr>
              <w:t>)</w:t>
            </w:r>
          </w:p>
        </w:tc>
        <w:tc>
          <w:tcPr>
            <w:tcW w:w="593" w:type="pct"/>
            <w:gridSpan w:val="2"/>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0.29</w:t>
            </w:r>
          </w:p>
        </w:tc>
        <w:tc>
          <w:tcPr>
            <w:tcW w:w="737"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0.59</w:t>
            </w:r>
          </w:p>
        </w:tc>
      </w:tr>
      <w:tr w:rsidR="001D1515" w:rsidRPr="001D1515" w:rsidTr="00AB6BBC">
        <w:trPr>
          <w:trHeight w:val="315"/>
        </w:trPr>
        <w:tc>
          <w:tcPr>
            <w:tcW w:w="888" w:type="pct"/>
            <w:shd w:val="clear" w:color="auto" w:fill="auto"/>
            <w:noWrap/>
            <w:hideMark/>
          </w:tcPr>
          <w:p w:rsidR="00EC1A3A" w:rsidRPr="001D1515" w:rsidRDefault="00EC1A3A" w:rsidP="00AB6BBC">
            <w:pPr>
              <w:widowControl/>
              <w:adjustRightInd w:val="0"/>
              <w:snapToGrid w:val="0"/>
              <w:spacing w:line="360" w:lineRule="auto"/>
              <w:jc w:val="left"/>
              <w:rPr>
                <w:rFonts w:ascii="Book Antiqua" w:hAnsi="Book Antiqua"/>
                <w:sz w:val="24"/>
                <w:szCs w:val="24"/>
              </w:rPr>
            </w:pPr>
            <w:r w:rsidRPr="001D1515">
              <w:rPr>
                <w:rFonts w:ascii="Book Antiqua" w:hAnsi="Book Antiqua"/>
                <w:sz w:val="24"/>
                <w:szCs w:val="24"/>
              </w:rPr>
              <w:t xml:space="preserve">　</w:t>
            </w:r>
          </w:p>
        </w:tc>
        <w:tc>
          <w:tcPr>
            <w:tcW w:w="666"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TT</w:t>
            </w:r>
          </w:p>
        </w:tc>
        <w:tc>
          <w:tcPr>
            <w:tcW w:w="1084" w:type="pct"/>
            <w:gridSpan w:val="3"/>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142</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13.94</w:t>
            </w:r>
            <w:r w:rsidR="00787868" w:rsidRPr="001D1515">
              <w:rPr>
                <w:rFonts w:ascii="Book Antiqua" w:hAnsi="Book Antiqua"/>
                <w:sz w:val="24"/>
                <w:szCs w:val="24"/>
              </w:rPr>
              <w:t>)</w:t>
            </w:r>
          </w:p>
        </w:tc>
        <w:tc>
          <w:tcPr>
            <w:tcW w:w="140"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p>
        </w:tc>
        <w:tc>
          <w:tcPr>
            <w:tcW w:w="892" w:type="pct"/>
            <w:gridSpan w:val="2"/>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174</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15.29</w:t>
            </w:r>
            <w:r w:rsidR="00787868" w:rsidRPr="001D1515">
              <w:rPr>
                <w:rFonts w:ascii="Book Antiqua" w:hAnsi="Book Antiqua"/>
                <w:sz w:val="24"/>
                <w:szCs w:val="24"/>
              </w:rPr>
              <w:t>)</w:t>
            </w:r>
          </w:p>
        </w:tc>
        <w:tc>
          <w:tcPr>
            <w:tcW w:w="593" w:type="pct"/>
            <w:gridSpan w:val="2"/>
          </w:tcPr>
          <w:p w:rsidR="00EC1A3A" w:rsidRPr="001D1515" w:rsidRDefault="00EC1A3A" w:rsidP="00AB6BBC">
            <w:pPr>
              <w:widowControl/>
              <w:adjustRightInd w:val="0"/>
              <w:snapToGrid w:val="0"/>
              <w:spacing w:line="360" w:lineRule="auto"/>
              <w:jc w:val="center"/>
              <w:rPr>
                <w:rFonts w:ascii="Book Antiqua" w:hAnsi="Book Antiqua"/>
                <w:sz w:val="24"/>
                <w:szCs w:val="24"/>
              </w:rPr>
            </w:pPr>
          </w:p>
        </w:tc>
        <w:tc>
          <w:tcPr>
            <w:tcW w:w="737"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p>
        </w:tc>
      </w:tr>
      <w:tr w:rsidR="001D1515" w:rsidRPr="001D1515" w:rsidTr="00AB6BBC">
        <w:trPr>
          <w:trHeight w:val="315"/>
        </w:trPr>
        <w:tc>
          <w:tcPr>
            <w:tcW w:w="888" w:type="pct"/>
            <w:shd w:val="clear" w:color="auto" w:fill="auto"/>
            <w:noWrap/>
            <w:hideMark/>
          </w:tcPr>
          <w:p w:rsidR="00EC1A3A" w:rsidRPr="001D1515" w:rsidRDefault="00EC1A3A" w:rsidP="00AB6BBC">
            <w:pPr>
              <w:widowControl/>
              <w:adjustRightInd w:val="0"/>
              <w:snapToGrid w:val="0"/>
              <w:spacing w:line="360" w:lineRule="auto"/>
              <w:jc w:val="left"/>
              <w:rPr>
                <w:rFonts w:ascii="Book Antiqua" w:hAnsi="Book Antiqua"/>
                <w:sz w:val="24"/>
                <w:szCs w:val="24"/>
              </w:rPr>
            </w:pPr>
            <w:r w:rsidRPr="001D1515">
              <w:rPr>
                <w:rFonts w:ascii="Book Antiqua" w:hAnsi="Book Antiqua"/>
                <w:sz w:val="24"/>
                <w:szCs w:val="24"/>
              </w:rPr>
              <w:t>rs8025774</w:t>
            </w:r>
          </w:p>
        </w:tc>
        <w:tc>
          <w:tcPr>
            <w:tcW w:w="666"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CC</w:t>
            </w:r>
          </w:p>
        </w:tc>
        <w:tc>
          <w:tcPr>
            <w:tcW w:w="1084" w:type="pct"/>
            <w:gridSpan w:val="3"/>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313</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30.72</w:t>
            </w:r>
            <w:r w:rsidR="00787868" w:rsidRPr="001D1515">
              <w:rPr>
                <w:rFonts w:ascii="Book Antiqua" w:hAnsi="Book Antiqua"/>
                <w:sz w:val="24"/>
                <w:szCs w:val="24"/>
              </w:rPr>
              <w:t>)</w:t>
            </w:r>
          </w:p>
        </w:tc>
        <w:tc>
          <w:tcPr>
            <w:tcW w:w="140"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p>
        </w:tc>
        <w:tc>
          <w:tcPr>
            <w:tcW w:w="892" w:type="pct"/>
            <w:gridSpan w:val="2"/>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335</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29.44</w:t>
            </w:r>
            <w:r w:rsidR="00787868" w:rsidRPr="001D1515">
              <w:rPr>
                <w:rFonts w:ascii="Book Antiqua" w:hAnsi="Book Antiqua"/>
                <w:sz w:val="24"/>
                <w:szCs w:val="24"/>
              </w:rPr>
              <w:t>)</w:t>
            </w:r>
          </w:p>
        </w:tc>
        <w:tc>
          <w:tcPr>
            <w:tcW w:w="593" w:type="pct"/>
            <w:gridSpan w:val="2"/>
          </w:tcPr>
          <w:p w:rsidR="00EC1A3A" w:rsidRPr="001D1515" w:rsidRDefault="00EC1A3A" w:rsidP="00AB6BBC">
            <w:pPr>
              <w:widowControl/>
              <w:adjustRightInd w:val="0"/>
              <w:snapToGrid w:val="0"/>
              <w:spacing w:line="360" w:lineRule="auto"/>
              <w:jc w:val="center"/>
              <w:rPr>
                <w:rFonts w:ascii="Book Antiqua" w:hAnsi="Book Antiqua"/>
                <w:sz w:val="24"/>
                <w:szCs w:val="24"/>
              </w:rPr>
            </w:pPr>
          </w:p>
        </w:tc>
        <w:tc>
          <w:tcPr>
            <w:tcW w:w="737"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p>
        </w:tc>
      </w:tr>
      <w:tr w:rsidR="001D1515" w:rsidRPr="001D1515" w:rsidTr="00AB6BBC">
        <w:trPr>
          <w:trHeight w:val="315"/>
        </w:trPr>
        <w:tc>
          <w:tcPr>
            <w:tcW w:w="888" w:type="pct"/>
            <w:shd w:val="clear" w:color="auto" w:fill="auto"/>
            <w:noWrap/>
            <w:hideMark/>
          </w:tcPr>
          <w:p w:rsidR="00EC1A3A" w:rsidRPr="001D1515" w:rsidRDefault="00EC1A3A" w:rsidP="00AB6BBC">
            <w:pPr>
              <w:widowControl/>
              <w:adjustRightInd w:val="0"/>
              <w:snapToGrid w:val="0"/>
              <w:spacing w:line="360" w:lineRule="auto"/>
              <w:jc w:val="left"/>
              <w:rPr>
                <w:rFonts w:ascii="Book Antiqua" w:hAnsi="Book Antiqua"/>
                <w:sz w:val="24"/>
                <w:szCs w:val="24"/>
              </w:rPr>
            </w:pPr>
            <w:r w:rsidRPr="001D1515">
              <w:rPr>
                <w:rFonts w:ascii="Book Antiqua" w:hAnsi="Book Antiqua"/>
                <w:sz w:val="24"/>
                <w:szCs w:val="24"/>
              </w:rPr>
              <w:t xml:space="preserve">　</w:t>
            </w:r>
          </w:p>
        </w:tc>
        <w:tc>
          <w:tcPr>
            <w:tcW w:w="666"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CT</w:t>
            </w:r>
          </w:p>
        </w:tc>
        <w:tc>
          <w:tcPr>
            <w:tcW w:w="1084" w:type="pct"/>
            <w:gridSpan w:val="3"/>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514</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50.44</w:t>
            </w:r>
            <w:r w:rsidR="00787868" w:rsidRPr="001D1515">
              <w:rPr>
                <w:rFonts w:ascii="Book Antiqua" w:hAnsi="Book Antiqua"/>
                <w:sz w:val="24"/>
                <w:szCs w:val="24"/>
              </w:rPr>
              <w:t>)</w:t>
            </w:r>
          </w:p>
        </w:tc>
        <w:tc>
          <w:tcPr>
            <w:tcW w:w="140"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p>
        </w:tc>
        <w:tc>
          <w:tcPr>
            <w:tcW w:w="892" w:type="pct"/>
            <w:gridSpan w:val="2"/>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547</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48.07</w:t>
            </w:r>
            <w:r w:rsidR="00787868" w:rsidRPr="001D1515">
              <w:rPr>
                <w:rFonts w:ascii="Book Antiqua" w:hAnsi="Book Antiqua"/>
                <w:sz w:val="24"/>
                <w:szCs w:val="24"/>
              </w:rPr>
              <w:t>)</w:t>
            </w:r>
          </w:p>
        </w:tc>
        <w:tc>
          <w:tcPr>
            <w:tcW w:w="593" w:type="pct"/>
            <w:gridSpan w:val="2"/>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1.32</w:t>
            </w:r>
          </w:p>
        </w:tc>
        <w:tc>
          <w:tcPr>
            <w:tcW w:w="737"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0.25</w:t>
            </w:r>
          </w:p>
        </w:tc>
      </w:tr>
      <w:tr w:rsidR="001D1515" w:rsidRPr="001D1515" w:rsidTr="00AB6BBC">
        <w:trPr>
          <w:trHeight w:val="315"/>
        </w:trPr>
        <w:tc>
          <w:tcPr>
            <w:tcW w:w="888" w:type="pct"/>
            <w:shd w:val="clear" w:color="auto" w:fill="auto"/>
            <w:noWrap/>
            <w:hideMark/>
          </w:tcPr>
          <w:p w:rsidR="00EC1A3A" w:rsidRPr="001D1515" w:rsidRDefault="00EC1A3A" w:rsidP="001D1515">
            <w:pPr>
              <w:widowControl/>
              <w:adjustRightInd w:val="0"/>
              <w:snapToGrid w:val="0"/>
              <w:spacing w:line="360" w:lineRule="auto"/>
              <w:rPr>
                <w:rFonts w:ascii="Book Antiqua" w:hAnsi="Book Antiqua"/>
                <w:sz w:val="24"/>
                <w:szCs w:val="24"/>
              </w:rPr>
            </w:pPr>
          </w:p>
        </w:tc>
        <w:tc>
          <w:tcPr>
            <w:tcW w:w="666"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TT</w:t>
            </w:r>
          </w:p>
        </w:tc>
        <w:tc>
          <w:tcPr>
            <w:tcW w:w="1084" w:type="pct"/>
            <w:gridSpan w:val="3"/>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192</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18.84</w:t>
            </w:r>
            <w:r w:rsidR="00787868" w:rsidRPr="001D1515">
              <w:rPr>
                <w:rFonts w:ascii="Book Antiqua" w:hAnsi="Book Antiqua"/>
                <w:sz w:val="24"/>
                <w:szCs w:val="24"/>
              </w:rPr>
              <w:t>)</w:t>
            </w:r>
          </w:p>
        </w:tc>
        <w:tc>
          <w:tcPr>
            <w:tcW w:w="140"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p>
        </w:tc>
        <w:tc>
          <w:tcPr>
            <w:tcW w:w="892" w:type="pct"/>
            <w:gridSpan w:val="2"/>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r w:rsidRPr="001D1515">
              <w:rPr>
                <w:rFonts w:ascii="Book Antiqua" w:hAnsi="Book Antiqua"/>
                <w:sz w:val="24"/>
                <w:szCs w:val="24"/>
              </w:rPr>
              <w:t>256</w:t>
            </w:r>
            <w:r w:rsidR="00431C8B">
              <w:rPr>
                <w:rFonts w:ascii="Book Antiqua" w:hAnsi="Book Antiqua"/>
                <w:sz w:val="24"/>
                <w:szCs w:val="24"/>
              </w:rPr>
              <w:t xml:space="preserve"> </w:t>
            </w:r>
            <w:r w:rsidR="00650364">
              <w:rPr>
                <w:rFonts w:ascii="Book Antiqua" w:hAnsi="Book Antiqua"/>
                <w:sz w:val="24"/>
                <w:szCs w:val="24"/>
              </w:rPr>
              <w:t>(</w:t>
            </w:r>
            <w:r w:rsidRPr="001D1515">
              <w:rPr>
                <w:rFonts w:ascii="Book Antiqua" w:hAnsi="Book Antiqua"/>
                <w:sz w:val="24"/>
                <w:szCs w:val="24"/>
              </w:rPr>
              <w:t>22.50</w:t>
            </w:r>
            <w:r w:rsidR="00787868" w:rsidRPr="001D1515">
              <w:rPr>
                <w:rFonts w:ascii="Book Antiqua" w:hAnsi="Book Antiqua"/>
                <w:sz w:val="24"/>
                <w:szCs w:val="24"/>
              </w:rPr>
              <w:t>)</w:t>
            </w:r>
          </w:p>
        </w:tc>
        <w:tc>
          <w:tcPr>
            <w:tcW w:w="593" w:type="pct"/>
            <w:gridSpan w:val="2"/>
          </w:tcPr>
          <w:p w:rsidR="00EC1A3A" w:rsidRPr="001D1515" w:rsidRDefault="00EC1A3A" w:rsidP="00AB6BBC">
            <w:pPr>
              <w:widowControl/>
              <w:adjustRightInd w:val="0"/>
              <w:snapToGrid w:val="0"/>
              <w:spacing w:line="360" w:lineRule="auto"/>
              <w:jc w:val="center"/>
              <w:rPr>
                <w:rFonts w:ascii="Book Antiqua" w:hAnsi="Book Antiqua"/>
                <w:sz w:val="24"/>
                <w:szCs w:val="24"/>
              </w:rPr>
            </w:pPr>
          </w:p>
        </w:tc>
        <w:tc>
          <w:tcPr>
            <w:tcW w:w="737" w:type="pct"/>
            <w:shd w:val="clear" w:color="auto" w:fill="auto"/>
            <w:noWrap/>
            <w:hideMark/>
          </w:tcPr>
          <w:p w:rsidR="00EC1A3A" w:rsidRPr="001D1515" w:rsidRDefault="00EC1A3A" w:rsidP="00AB6BBC">
            <w:pPr>
              <w:widowControl/>
              <w:adjustRightInd w:val="0"/>
              <w:snapToGrid w:val="0"/>
              <w:spacing w:line="360" w:lineRule="auto"/>
              <w:jc w:val="center"/>
              <w:rPr>
                <w:rFonts w:ascii="Book Antiqua" w:hAnsi="Book Antiqua"/>
                <w:sz w:val="24"/>
                <w:szCs w:val="24"/>
              </w:rPr>
            </w:pPr>
          </w:p>
        </w:tc>
      </w:tr>
    </w:tbl>
    <w:p w:rsidR="002A34F0" w:rsidRPr="001D1515" w:rsidRDefault="002A34F0" w:rsidP="001D1515">
      <w:pPr>
        <w:widowControl/>
        <w:adjustRightInd w:val="0"/>
        <w:snapToGrid w:val="0"/>
        <w:spacing w:line="360" w:lineRule="auto"/>
        <w:rPr>
          <w:rFonts w:ascii="Book Antiqua" w:hAnsi="Book Antiqua"/>
          <w:sz w:val="24"/>
          <w:szCs w:val="24"/>
        </w:rPr>
        <w:sectPr w:rsidR="002A34F0" w:rsidRPr="001D1515" w:rsidSect="002A34F0">
          <w:pgSz w:w="16838" w:h="11906" w:orient="landscape"/>
          <w:pgMar w:top="1800" w:right="1440" w:bottom="1800" w:left="1440" w:header="851" w:footer="992" w:gutter="0"/>
          <w:cols w:space="425"/>
          <w:docGrid w:type="lines" w:linePitch="312"/>
        </w:sectPr>
      </w:pPr>
    </w:p>
    <w:tbl>
      <w:tblPr>
        <w:tblW w:w="5000" w:type="pct"/>
        <w:tblLook w:val="04A0" w:firstRow="1" w:lastRow="0" w:firstColumn="1" w:lastColumn="0" w:noHBand="0" w:noVBand="1"/>
      </w:tblPr>
      <w:tblGrid>
        <w:gridCol w:w="2715"/>
        <w:gridCol w:w="2208"/>
        <w:gridCol w:w="2947"/>
        <w:gridCol w:w="1439"/>
        <w:gridCol w:w="668"/>
        <w:gridCol w:w="2947"/>
        <w:gridCol w:w="1250"/>
      </w:tblGrid>
      <w:tr w:rsidR="001D1515" w:rsidRPr="00775DDF" w:rsidTr="00A92252">
        <w:trPr>
          <w:trHeight w:val="468"/>
        </w:trPr>
        <w:tc>
          <w:tcPr>
            <w:tcW w:w="5000" w:type="pct"/>
            <w:gridSpan w:val="7"/>
            <w:tcBorders>
              <w:left w:val="nil"/>
              <w:bottom w:val="single" w:sz="4" w:space="0" w:color="auto"/>
              <w:right w:val="nil"/>
            </w:tcBorders>
            <w:shd w:val="clear" w:color="auto" w:fill="auto"/>
            <w:noWrap/>
            <w:hideMark/>
          </w:tcPr>
          <w:p w:rsidR="00A92252" w:rsidRPr="00775DDF" w:rsidRDefault="00775DDF" w:rsidP="001D1515">
            <w:pPr>
              <w:adjustRightInd w:val="0"/>
              <w:snapToGrid w:val="0"/>
              <w:spacing w:line="360" w:lineRule="auto"/>
              <w:rPr>
                <w:rFonts w:ascii="Book Antiqua" w:hAnsi="Book Antiqua"/>
                <w:b/>
                <w:sz w:val="24"/>
                <w:szCs w:val="24"/>
              </w:rPr>
            </w:pPr>
            <w:r w:rsidRPr="00775DDF">
              <w:rPr>
                <w:rFonts w:ascii="Book Antiqua" w:eastAsia="SimSun" w:hAnsi="Book Antiqua" w:cs="Calibri"/>
                <w:b/>
                <w:kern w:val="0"/>
                <w:sz w:val="24"/>
                <w:szCs w:val="24"/>
              </w:rPr>
              <w:lastRenderedPageBreak/>
              <w:t>Table 4</w:t>
            </w:r>
            <w:r w:rsidRPr="00775DDF">
              <w:rPr>
                <w:rFonts w:ascii="Book Antiqua" w:eastAsia="SimSun" w:hAnsi="Book Antiqua" w:cs="Calibri" w:hint="eastAsia"/>
                <w:b/>
                <w:kern w:val="0"/>
                <w:sz w:val="24"/>
                <w:szCs w:val="24"/>
              </w:rPr>
              <w:t xml:space="preserve"> </w:t>
            </w:r>
            <w:r w:rsidR="00A92252" w:rsidRPr="00775DDF">
              <w:rPr>
                <w:rFonts w:ascii="Book Antiqua" w:eastAsia="SimSun" w:hAnsi="Book Antiqua" w:cs="Calibri"/>
                <w:b/>
                <w:kern w:val="0"/>
                <w:sz w:val="24"/>
                <w:szCs w:val="24"/>
              </w:rPr>
              <w:t>Associations</w:t>
            </w:r>
            <w:r w:rsidR="004B7C36" w:rsidRPr="00775DDF">
              <w:rPr>
                <w:rFonts w:ascii="Book Antiqua" w:eastAsia="SimSun" w:hAnsi="Book Antiqua" w:cs="Calibri"/>
                <w:b/>
                <w:kern w:val="0"/>
                <w:sz w:val="24"/>
                <w:szCs w:val="24"/>
              </w:rPr>
              <w:t xml:space="preserve"> between polymorphisms of </w:t>
            </w:r>
            <w:r w:rsidRPr="00775DDF">
              <w:rPr>
                <w:rFonts w:ascii="Book Antiqua" w:eastAsia="SimSun" w:hAnsi="Book Antiqua" w:cs="Calibri"/>
                <w:b/>
                <w:kern w:val="0"/>
                <w:sz w:val="24"/>
                <w:szCs w:val="24"/>
              </w:rPr>
              <w:t xml:space="preserve">single nucleotide polymorphisms </w:t>
            </w:r>
            <w:r w:rsidR="00A92252" w:rsidRPr="00775DDF">
              <w:rPr>
                <w:rFonts w:ascii="Book Antiqua" w:eastAsia="SimSun" w:hAnsi="Book Antiqua" w:cs="Calibri"/>
                <w:b/>
                <w:kern w:val="0"/>
                <w:sz w:val="24"/>
                <w:szCs w:val="24"/>
              </w:rPr>
              <w:t xml:space="preserve">with the risk of </w:t>
            </w:r>
            <w:r w:rsidRPr="00775DDF">
              <w:rPr>
                <w:rFonts w:ascii="Book Antiqua" w:eastAsia="SimSun" w:hAnsi="Book Antiqua" w:cs="Calibri"/>
                <w:b/>
                <w:kern w:val="0"/>
                <w:sz w:val="24"/>
                <w:szCs w:val="24"/>
              </w:rPr>
              <w:t>hepatocellular carcinoma</w:t>
            </w:r>
          </w:p>
        </w:tc>
      </w:tr>
      <w:tr w:rsidR="001D1515" w:rsidRPr="00775DDF" w:rsidTr="00775DDF">
        <w:trPr>
          <w:trHeight w:val="468"/>
        </w:trPr>
        <w:tc>
          <w:tcPr>
            <w:tcW w:w="974" w:type="pct"/>
            <w:tcBorders>
              <w:left w:val="nil"/>
              <w:bottom w:val="single" w:sz="4" w:space="0" w:color="auto"/>
              <w:right w:val="nil"/>
            </w:tcBorders>
            <w:shd w:val="clear" w:color="auto" w:fill="auto"/>
            <w:noWrap/>
            <w:hideMark/>
          </w:tcPr>
          <w:p w:rsidR="00A92252" w:rsidRPr="00775DDF" w:rsidRDefault="00A92252" w:rsidP="00775DDF">
            <w:pPr>
              <w:widowControl/>
              <w:adjustRightInd w:val="0"/>
              <w:snapToGrid w:val="0"/>
              <w:spacing w:line="360" w:lineRule="auto"/>
              <w:jc w:val="left"/>
              <w:rPr>
                <w:rFonts w:ascii="Book Antiqua" w:eastAsia="SimSun" w:hAnsi="Book Antiqua" w:cs="Calibri"/>
                <w:b/>
                <w:kern w:val="0"/>
                <w:sz w:val="24"/>
                <w:szCs w:val="24"/>
              </w:rPr>
            </w:pPr>
            <w:r w:rsidRPr="00775DDF">
              <w:rPr>
                <w:rFonts w:ascii="Book Antiqua" w:eastAsia="SimSun" w:hAnsi="Book Antiqua" w:cs="Calibri"/>
                <w:b/>
                <w:kern w:val="0"/>
                <w:sz w:val="24"/>
                <w:szCs w:val="24"/>
              </w:rPr>
              <w:t>SNPs</w:t>
            </w:r>
          </w:p>
        </w:tc>
        <w:tc>
          <w:tcPr>
            <w:tcW w:w="783" w:type="pct"/>
            <w:tcBorders>
              <w:left w:val="nil"/>
              <w:bottom w:val="single" w:sz="4" w:space="0" w:color="auto"/>
              <w:right w:val="nil"/>
            </w:tcBorders>
            <w:shd w:val="clear" w:color="auto" w:fill="auto"/>
            <w:noWrap/>
            <w:hideMark/>
          </w:tcPr>
          <w:p w:rsidR="00A92252" w:rsidRPr="00775DDF" w:rsidRDefault="00A92252" w:rsidP="00775DDF">
            <w:pPr>
              <w:widowControl/>
              <w:adjustRightInd w:val="0"/>
              <w:snapToGrid w:val="0"/>
              <w:spacing w:line="360" w:lineRule="auto"/>
              <w:jc w:val="center"/>
              <w:rPr>
                <w:rFonts w:ascii="Book Antiqua" w:eastAsia="SimSun" w:hAnsi="Book Antiqua" w:cs="Calibri"/>
                <w:b/>
                <w:kern w:val="0"/>
                <w:sz w:val="24"/>
                <w:szCs w:val="24"/>
              </w:rPr>
            </w:pPr>
            <w:r w:rsidRPr="00775DDF">
              <w:rPr>
                <w:rFonts w:ascii="Book Antiqua" w:eastAsia="SimSun" w:hAnsi="Book Antiqua" w:cs="Calibri"/>
                <w:b/>
                <w:kern w:val="0"/>
                <w:sz w:val="24"/>
                <w:szCs w:val="24"/>
              </w:rPr>
              <w:t>Genotype</w:t>
            </w:r>
          </w:p>
        </w:tc>
        <w:tc>
          <w:tcPr>
            <w:tcW w:w="1061" w:type="pct"/>
            <w:tcBorders>
              <w:left w:val="nil"/>
              <w:bottom w:val="single" w:sz="4" w:space="0" w:color="auto"/>
              <w:right w:val="nil"/>
            </w:tcBorders>
            <w:shd w:val="clear" w:color="auto" w:fill="auto"/>
            <w:noWrap/>
            <w:hideMark/>
          </w:tcPr>
          <w:p w:rsidR="00A92252" w:rsidRPr="00775DDF" w:rsidRDefault="00A92252" w:rsidP="00775DDF">
            <w:pPr>
              <w:widowControl/>
              <w:adjustRightInd w:val="0"/>
              <w:snapToGrid w:val="0"/>
              <w:spacing w:line="360" w:lineRule="auto"/>
              <w:jc w:val="center"/>
              <w:rPr>
                <w:rFonts w:ascii="Book Antiqua" w:eastAsia="SimSun" w:hAnsi="Book Antiqua" w:cs="Calibri"/>
                <w:b/>
                <w:kern w:val="0"/>
                <w:sz w:val="24"/>
                <w:szCs w:val="24"/>
              </w:rPr>
            </w:pPr>
            <w:r w:rsidRPr="00775DDF">
              <w:rPr>
                <w:rFonts w:ascii="Book Antiqua" w:eastAsia="SimSun" w:hAnsi="Book Antiqua" w:cs="Calibri"/>
                <w:b/>
                <w:kern w:val="0"/>
                <w:sz w:val="24"/>
                <w:szCs w:val="24"/>
              </w:rPr>
              <w:t>OR</w:t>
            </w:r>
            <w:r w:rsidR="00650364">
              <w:rPr>
                <w:rFonts w:ascii="Book Antiqua" w:eastAsia="SimSun" w:hAnsi="Book Antiqua" w:cs="Calibri"/>
                <w:b/>
                <w:kern w:val="0"/>
                <w:sz w:val="24"/>
                <w:szCs w:val="24"/>
              </w:rPr>
              <w:t xml:space="preserve"> (</w:t>
            </w:r>
            <w:r w:rsidRPr="00775DDF">
              <w:rPr>
                <w:rFonts w:ascii="Book Antiqua" w:eastAsia="SimSun" w:hAnsi="Book Antiqua" w:cs="Calibri"/>
                <w:b/>
                <w:kern w:val="0"/>
                <w:sz w:val="24"/>
                <w:szCs w:val="24"/>
              </w:rPr>
              <w:t>95%CI)</w:t>
            </w:r>
            <w:r w:rsidR="00316E48" w:rsidRPr="00775DDF">
              <w:rPr>
                <w:rFonts w:ascii="Book Antiqua" w:eastAsia="SimSun" w:hAnsi="Book Antiqua" w:cs="Calibri"/>
                <w:b/>
                <w:kern w:val="0"/>
                <w:sz w:val="24"/>
                <w:szCs w:val="24"/>
                <w:vertAlign w:val="superscript"/>
              </w:rPr>
              <w:t>1</w:t>
            </w:r>
          </w:p>
        </w:tc>
        <w:tc>
          <w:tcPr>
            <w:tcW w:w="494" w:type="pct"/>
            <w:tcBorders>
              <w:left w:val="nil"/>
              <w:bottom w:val="single" w:sz="4" w:space="0" w:color="auto"/>
              <w:right w:val="nil"/>
            </w:tcBorders>
            <w:shd w:val="clear" w:color="auto" w:fill="auto"/>
            <w:noWrap/>
            <w:hideMark/>
          </w:tcPr>
          <w:p w:rsidR="00A92252" w:rsidRPr="00775DDF" w:rsidRDefault="00D821CC" w:rsidP="00775DDF">
            <w:pPr>
              <w:widowControl/>
              <w:adjustRightInd w:val="0"/>
              <w:snapToGrid w:val="0"/>
              <w:spacing w:line="360" w:lineRule="auto"/>
              <w:jc w:val="center"/>
              <w:rPr>
                <w:rFonts w:ascii="Book Antiqua" w:eastAsia="SimSun" w:hAnsi="Book Antiqua" w:cs="Calibri"/>
                <w:b/>
                <w:kern w:val="0"/>
                <w:sz w:val="24"/>
                <w:szCs w:val="24"/>
              </w:rPr>
            </w:pPr>
            <w:r w:rsidRPr="00775DDF">
              <w:rPr>
                <w:rFonts w:ascii="Book Antiqua" w:eastAsia="SimSun" w:hAnsi="Book Antiqua" w:cs="Calibri"/>
                <w:b/>
                <w:i/>
                <w:kern w:val="0"/>
                <w:sz w:val="24"/>
                <w:szCs w:val="24"/>
              </w:rPr>
              <w:t>P</w:t>
            </w:r>
            <w:r w:rsidRPr="00775DDF">
              <w:rPr>
                <w:rFonts w:ascii="Book Antiqua" w:eastAsia="SimSun" w:hAnsi="Book Antiqua" w:cs="Calibri"/>
                <w:b/>
                <w:kern w:val="0"/>
                <w:sz w:val="24"/>
                <w:szCs w:val="24"/>
                <w:vertAlign w:val="superscript"/>
              </w:rPr>
              <w:t>1</w:t>
            </w:r>
            <w:r w:rsidR="00A92252" w:rsidRPr="00775DDF">
              <w:rPr>
                <w:rFonts w:ascii="Book Antiqua" w:eastAsia="SimSun" w:hAnsi="Book Antiqua" w:cs="Calibri"/>
                <w:b/>
                <w:kern w:val="0"/>
                <w:sz w:val="24"/>
                <w:szCs w:val="24"/>
                <w:vertAlign w:val="superscript"/>
              </w:rPr>
              <w:t xml:space="preserve"> </w:t>
            </w:r>
            <w:r w:rsidR="00A92252" w:rsidRPr="00775DDF">
              <w:rPr>
                <w:rFonts w:ascii="Book Antiqua" w:eastAsia="SimSun" w:hAnsi="Book Antiqua" w:cs="Calibri"/>
                <w:b/>
                <w:kern w:val="0"/>
                <w:sz w:val="24"/>
                <w:szCs w:val="24"/>
              </w:rPr>
              <w:t>value</w:t>
            </w:r>
          </w:p>
        </w:tc>
        <w:tc>
          <w:tcPr>
            <w:tcW w:w="204" w:type="pct"/>
            <w:tcBorders>
              <w:left w:val="nil"/>
              <w:bottom w:val="single" w:sz="4" w:space="0" w:color="auto"/>
              <w:right w:val="nil"/>
            </w:tcBorders>
            <w:shd w:val="clear" w:color="auto" w:fill="auto"/>
            <w:noWrap/>
            <w:hideMark/>
          </w:tcPr>
          <w:p w:rsidR="00A92252" w:rsidRPr="00775DDF" w:rsidRDefault="00A92252" w:rsidP="00775DDF">
            <w:pPr>
              <w:widowControl/>
              <w:adjustRightInd w:val="0"/>
              <w:snapToGrid w:val="0"/>
              <w:spacing w:line="360" w:lineRule="auto"/>
              <w:jc w:val="center"/>
              <w:rPr>
                <w:rFonts w:ascii="Book Antiqua" w:eastAsia="SimSun" w:hAnsi="Book Antiqua" w:cs="Calibri"/>
                <w:b/>
                <w:kern w:val="0"/>
                <w:sz w:val="24"/>
                <w:szCs w:val="24"/>
              </w:rPr>
            </w:pPr>
          </w:p>
        </w:tc>
        <w:tc>
          <w:tcPr>
            <w:tcW w:w="1061" w:type="pct"/>
            <w:tcBorders>
              <w:left w:val="nil"/>
              <w:bottom w:val="single" w:sz="4" w:space="0" w:color="auto"/>
              <w:right w:val="nil"/>
            </w:tcBorders>
            <w:shd w:val="clear" w:color="auto" w:fill="auto"/>
            <w:noWrap/>
            <w:hideMark/>
          </w:tcPr>
          <w:p w:rsidR="00A92252" w:rsidRPr="00775DDF" w:rsidRDefault="00A92252" w:rsidP="00775DDF">
            <w:pPr>
              <w:widowControl/>
              <w:adjustRightInd w:val="0"/>
              <w:snapToGrid w:val="0"/>
              <w:spacing w:line="360" w:lineRule="auto"/>
              <w:jc w:val="center"/>
              <w:rPr>
                <w:rFonts w:ascii="Book Antiqua" w:eastAsia="SimSun" w:hAnsi="Book Antiqua" w:cs="Calibri"/>
                <w:b/>
                <w:kern w:val="0"/>
                <w:sz w:val="24"/>
                <w:szCs w:val="24"/>
              </w:rPr>
            </w:pPr>
            <w:r w:rsidRPr="00775DDF">
              <w:rPr>
                <w:rFonts w:ascii="Book Antiqua" w:eastAsia="SimSun" w:hAnsi="Book Antiqua" w:cs="Calibri"/>
                <w:b/>
                <w:kern w:val="0"/>
                <w:sz w:val="24"/>
                <w:szCs w:val="24"/>
              </w:rPr>
              <w:t>OR</w:t>
            </w:r>
            <w:r w:rsidR="00650364">
              <w:rPr>
                <w:rFonts w:ascii="Book Antiqua" w:eastAsia="SimSun" w:hAnsi="Book Antiqua" w:cs="Calibri"/>
                <w:b/>
                <w:kern w:val="0"/>
                <w:sz w:val="24"/>
                <w:szCs w:val="24"/>
              </w:rPr>
              <w:t xml:space="preserve"> (</w:t>
            </w:r>
            <w:r w:rsidRPr="00775DDF">
              <w:rPr>
                <w:rFonts w:ascii="Book Antiqua" w:eastAsia="SimSun" w:hAnsi="Book Antiqua" w:cs="Calibri"/>
                <w:b/>
                <w:kern w:val="0"/>
                <w:sz w:val="24"/>
                <w:szCs w:val="24"/>
              </w:rPr>
              <w:t>95%CI)</w:t>
            </w:r>
            <w:r w:rsidR="00316E48" w:rsidRPr="00775DDF">
              <w:rPr>
                <w:rFonts w:ascii="Book Antiqua" w:eastAsia="SimSun" w:hAnsi="Book Antiqua" w:cs="Calibri"/>
                <w:b/>
                <w:kern w:val="0"/>
                <w:sz w:val="24"/>
                <w:szCs w:val="24"/>
                <w:vertAlign w:val="superscript"/>
              </w:rPr>
              <w:t>2</w:t>
            </w:r>
          </w:p>
        </w:tc>
        <w:tc>
          <w:tcPr>
            <w:tcW w:w="422" w:type="pct"/>
            <w:tcBorders>
              <w:left w:val="nil"/>
              <w:bottom w:val="single" w:sz="4" w:space="0" w:color="auto"/>
              <w:right w:val="nil"/>
            </w:tcBorders>
            <w:shd w:val="clear" w:color="auto" w:fill="auto"/>
            <w:noWrap/>
            <w:hideMark/>
          </w:tcPr>
          <w:p w:rsidR="00A92252" w:rsidRPr="00775DDF" w:rsidRDefault="00A92252" w:rsidP="00775DDF">
            <w:pPr>
              <w:widowControl/>
              <w:adjustRightInd w:val="0"/>
              <w:snapToGrid w:val="0"/>
              <w:spacing w:line="360" w:lineRule="auto"/>
              <w:jc w:val="center"/>
              <w:rPr>
                <w:rFonts w:ascii="Book Antiqua" w:eastAsia="SimSun" w:hAnsi="Book Antiqua" w:cs="Calibri"/>
                <w:b/>
                <w:kern w:val="0"/>
                <w:sz w:val="24"/>
                <w:szCs w:val="24"/>
              </w:rPr>
            </w:pPr>
            <w:r w:rsidRPr="00775DDF">
              <w:rPr>
                <w:rFonts w:ascii="Book Antiqua" w:eastAsia="SimSun" w:hAnsi="Book Antiqua" w:cs="Calibri"/>
                <w:b/>
                <w:i/>
                <w:kern w:val="0"/>
                <w:sz w:val="24"/>
                <w:szCs w:val="24"/>
              </w:rPr>
              <w:t>P</w:t>
            </w:r>
            <w:r w:rsidR="00D821CC" w:rsidRPr="00775DDF">
              <w:rPr>
                <w:rFonts w:ascii="Book Antiqua" w:eastAsia="SimSun" w:hAnsi="Book Antiqua" w:cs="Calibri"/>
                <w:b/>
                <w:kern w:val="0"/>
                <w:sz w:val="24"/>
                <w:szCs w:val="24"/>
                <w:vertAlign w:val="superscript"/>
              </w:rPr>
              <w:t>2</w:t>
            </w:r>
            <w:r w:rsidRPr="00775DDF">
              <w:rPr>
                <w:rFonts w:ascii="Book Antiqua" w:eastAsia="SimSun" w:hAnsi="Book Antiqua" w:cs="Calibri"/>
                <w:b/>
                <w:kern w:val="0"/>
                <w:sz w:val="24"/>
                <w:szCs w:val="24"/>
                <w:vertAlign w:val="superscript"/>
              </w:rPr>
              <w:t xml:space="preserve"> </w:t>
            </w:r>
            <w:r w:rsidRPr="00775DDF">
              <w:rPr>
                <w:rFonts w:ascii="Book Antiqua" w:eastAsia="SimSun" w:hAnsi="Book Antiqua" w:cs="Calibri"/>
                <w:b/>
                <w:kern w:val="0"/>
                <w:sz w:val="24"/>
                <w:szCs w:val="24"/>
              </w:rPr>
              <w:t>value</w:t>
            </w:r>
          </w:p>
        </w:tc>
      </w:tr>
      <w:tr w:rsidR="001D1515" w:rsidRPr="001D1515" w:rsidTr="00775DDF">
        <w:trPr>
          <w:trHeight w:val="315"/>
        </w:trPr>
        <w:tc>
          <w:tcPr>
            <w:tcW w:w="97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left"/>
              <w:rPr>
                <w:rFonts w:ascii="Book Antiqua" w:eastAsia="SimSun" w:hAnsi="Book Antiqua" w:cs="Calibri"/>
                <w:kern w:val="0"/>
                <w:sz w:val="24"/>
                <w:szCs w:val="24"/>
              </w:rPr>
            </w:pPr>
            <w:r w:rsidRPr="001D1515">
              <w:rPr>
                <w:rFonts w:ascii="Book Antiqua" w:eastAsia="SimSun" w:hAnsi="Book Antiqua" w:cs="Calibri"/>
                <w:kern w:val="0"/>
                <w:sz w:val="24"/>
                <w:szCs w:val="24"/>
              </w:rPr>
              <w:t>rs2305952</w:t>
            </w:r>
          </w:p>
        </w:tc>
        <w:tc>
          <w:tcPr>
            <w:tcW w:w="783"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TT</w:t>
            </w: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bookmarkStart w:id="475" w:name="RANGE!G5"/>
            <w:r w:rsidRPr="001D1515">
              <w:rPr>
                <w:rFonts w:ascii="Book Antiqua" w:eastAsia="SimSun" w:hAnsi="Book Antiqua" w:cs="Calibri"/>
                <w:kern w:val="0"/>
                <w:sz w:val="24"/>
                <w:szCs w:val="24"/>
              </w:rPr>
              <w:t>reference</w:t>
            </w:r>
            <w:bookmarkEnd w:id="475"/>
          </w:p>
        </w:tc>
        <w:tc>
          <w:tcPr>
            <w:tcW w:w="49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c>
          <w:tcPr>
            <w:tcW w:w="20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reference</w:t>
            </w:r>
          </w:p>
        </w:tc>
        <w:tc>
          <w:tcPr>
            <w:tcW w:w="422"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r>
      <w:tr w:rsidR="001D1515" w:rsidRPr="001D1515" w:rsidTr="00775DDF">
        <w:trPr>
          <w:trHeight w:val="315"/>
        </w:trPr>
        <w:tc>
          <w:tcPr>
            <w:tcW w:w="97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left"/>
              <w:rPr>
                <w:rFonts w:ascii="Book Antiqua" w:eastAsia="SimSun" w:hAnsi="Book Antiqua" w:cs="Calibri"/>
                <w:kern w:val="0"/>
                <w:sz w:val="24"/>
                <w:szCs w:val="24"/>
              </w:rPr>
            </w:pPr>
          </w:p>
        </w:tc>
        <w:tc>
          <w:tcPr>
            <w:tcW w:w="783"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TC</w:t>
            </w: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0.97</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0.79-1.19)</w:t>
            </w:r>
          </w:p>
        </w:tc>
        <w:tc>
          <w:tcPr>
            <w:tcW w:w="49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0.76</w:t>
            </w:r>
          </w:p>
        </w:tc>
        <w:tc>
          <w:tcPr>
            <w:tcW w:w="20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0.97</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0.72-1.32)</w:t>
            </w:r>
          </w:p>
        </w:tc>
        <w:tc>
          <w:tcPr>
            <w:tcW w:w="422"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0.85</w:t>
            </w:r>
          </w:p>
        </w:tc>
      </w:tr>
      <w:tr w:rsidR="001D1515" w:rsidRPr="001D1515" w:rsidTr="00775DDF">
        <w:trPr>
          <w:trHeight w:val="315"/>
        </w:trPr>
        <w:tc>
          <w:tcPr>
            <w:tcW w:w="97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left"/>
              <w:rPr>
                <w:rFonts w:ascii="Book Antiqua" w:eastAsia="SimSun" w:hAnsi="Book Antiqua" w:cs="Calibri"/>
                <w:kern w:val="0"/>
                <w:sz w:val="24"/>
                <w:szCs w:val="24"/>
              </w:rPr>
            </w:pPr>
          </w:p>
        </w:tc>
        <w:tc>
          <w:tcPr>
            <w:tcW w:w="783"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CC</w:t>
            </w: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0.58</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0.26-1.32)</w:t>
            </w:r>
          </w:p>
        </w:tc>
        <w:tc>
          <w:tcPr>
            <w:tcW w:w="49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0.19</w:t>
            </w:r>
          </w:p>
        </w:tc>
        <w:tc>
          <w:tcPr>
            <w:tcW w:w="20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bCs/>
                <w:kern w:val="0"/>
                <w:sz w:val="24"/>
                <w:szCs w:val="24"/>
              </w:rPr>
            </w:pPr>
            <w:r w:rsidRPr="001D1515">
              <w:rPr>
                <w:rFonts w:ascii="Book Antiqua" w:eastAsia="SimSun" w:hAnsi="Book Antiqua" w:cs="Calibri"/>
                <w:bCs/>
                <w:kern w:val="0"/>
                <w:sz w:val="24"/>
                <w:szCs w:val="24"/>
              </w:rPr>
              <w:t>0.22</w:t>
            </w:r>
            <w:r w:rsidR="00650364">
              <w:rPr>
                <w:rFonts w:ascii="Book Antiqua" w:eastAsia="SimSun" w:hAnsi="Book Antiqua" w:cs="Calibri"/>
                <w:bCs/>
                <w:kern w:val="0"/>
                <w:sz w:val="24"/>
                <w:szCs w:val="24"/>
              </w:rPr>
              <w:t xml:space="preserve"> (</w:t>
            </w:r>
            <w:r w:rsidRPr="001D1515">
              <w:rPr>
                <w:rFonts w:ascii="Book Antiqua" w:eastAsia="SimSun" w:hAnsi="Book Antiqua" w:cs="Calibri"/>
                <w:bCs/>
                <w:kern w:val="0"/>
                <w:sz w:val="24"/>
                <w:szCs w:val="24"/>
              </w:rPr>
              <w:t>0.08-0.63)</w:t>
            </w:r>
          </w:p>
        </w:tc>
        <w:tc>
          <w:tcPr>
            <w:tcW w:w="422"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bCs/>
                <w:kern w:val="0"/>
                <w:sz w:val="24"/>
                <w:szCs w:val="24"/>
              </w:rPr>
            </w:pPr>
            <w:r w:rsidRPr="001D1515">
              <w:rPr>
                <w:rFonts w:ascii="Book Antiqua" w:eastAsia="SimSun" w:hAnsi="Book Antiqua" w:cs="Calibri"/>
                <w:bCs/>
                <w:kern w:val="0"/>
                <w:sz w:val="24"/>
                <w:szCs w:val="24"/>
              </w:rPr>
              <w:t>0.01</w:t>
            </w:r>
            <w:r w:rsidR="002054BC" w:rsidRPr="001D1515">
              <w:rPr>
                <w:rFonts w:ascii="Book Antiqua" w:eastAsia="SimSun" w:hAnsi="Book Antiqua" w:cs="Calibri"/>
                <w:bCs/>
                <w:kern w:val="0"/>
                <w:sz w:val="24"/>
                <w:szCs w:val="24"/>
                <w:vertAlign w:val="superscript"/>
              </w:rPr>
              <w:t>a</w:t>
            </w:r>
          </w:p>
        </w:tc>
      </w:tr>
      <w:tr w:rsidR="001D1515" w:rsidRPr="001D1515" w:rsidTr="00775DDF">
        <w:trPr>
          <w:trHeight w:val="315"/>
        </w:trPr>
        <w:tc>
          <w:tcPr>
            <w:tcW w:w="97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left"/>
              <w:rPr>
                <w:rFonts w:ascii="Book Antiqua" w:eastAsia="SimSun" w:hAnsi="Book Antiqua" w:cs="Calibri"/>
                <w:kern w:val="0"/>
                <w:sz w:val="24"/>
                <w:szCs w:val="24"/>
              </w:rPr>
            </w:pPr>
          </w:p>
        </w:tc>
        <w:tc>
          <w:tcPr>
            <w:tcW w:w="783"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TC/CC</w:t>
            </w: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0.94</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0.77-1.16)</w:t>
            </w:r>
          </w:p>
        </w:tc>
        <w:tc>
          <w:tcPr>
            <w:tcW w:w="49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0.57</w:t>
            </w:r>
          </w:p>
        </w:tc>
        <w:tc>
          <w:tcPr>
            <w:tcW w:w="20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0.89</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0.66-1.19)</w:t>
            </w:r>
          </w:p>
        </w:tc>
        <w:tc>
          <w:tcPr>
            <w:tcW w:w="422"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0.43</w:t>
            </w:r>
          </w:p>
        </w:tc>
      </w:tr>
      <w:tr w:rsidR="001D1515" w:rsidRPr="001D1515" w:rsidTr="00775DDF">
        <w:trPr>
          <w:trHeight w:val="315"/>
        </w:trPr>
        <w:tc>
          <w:tcPr>
            <w:tcW w:w="97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left"/>
              <w:rPr>
                <w:rFonts w:ascii="Book Antiqua" w:eastAsia="SimSun" w:hAnsi="Book Antiqua" w:cs="Calibri"/>
                <w:kern w:val="0"/>
                <w:sz w:val="24"/>
                <w:szCs w:val="24"/>
              </w:rPr>
            </w:pPr>
            <w:r w:rsidRPr="001D1515">
              <w:rPr>
                <w:rFonts w:ascii="Book Antiqua" w:eastAsia="SimSun" w:hAnsi="Book Antiqua" w:cs="Calibri"/>
                <w:kern w:val="0"/>
                <w:sz w:val="24"/>
                <w:szCs w:val="24"/>
              </w:rPr>
              <w:t>rs2425675</w:t>
            </w:r>
          </w:p>
        </w:tc>
        <w:tc>
          <w:tcPr>
            <w:tcW w:w="783"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GG</w:t>
            </w: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reference</w:t>
            </w:r>
          </w:p>
        </w:tc>
        <w:tc>
          <w:tcPr>
            <w:tcW w:w="49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c>
          <w:tcPr>
            <w:tcW w:w="20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reference</w:t>
            </w:r>
          </w:p>
        </w:tc>
        <w:tc>
          <w:tcPr>
            <w:tcW w:w="422"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r>
      <w:tr w:rsidR="001D1515" w:rsidRPr="001D1515" w:rsidTr="00775DDF">
        <w:trPr>
          <w:trHeight w:val="315"/>
        </w:trPr>
        <w:tc>
          <w:tcPr>
            <w:tcW w:w="97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left"/>
              <w:rPr>
                <w:rFonts w:ascii="Book Antiqua" w:eastAsia="SimSun" w:hAnsi="Book Antiqua" w:cs="Calibri"/>
                <w:kern w:val="0"/>
                <w:sz w:val="24"/>
                <w:szCs w:val="24"/>
              </w:rPr>
            </w:pPr>
          </w:p>
        </w:tc>
        <w:tc>
          <w:tcPr>
            <w:tcW w:w="783"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AG</w:t>
            </w: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1.07</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0.89-1.28)</w:t>
            </w:r>
          </w:p>
        </w:tc>
        <w:tc>
          <w:tcPr>
            <w:tcW w:w="49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0.49</w:t>
            </w:r>
          </w:p>
        </w:tc>
        <w:tc>
          <w:tcPr>
            <w:tcW w:w="20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1.92</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0.71-1.20)</w:t>
            </w:r>
          </w:p>
        </w:tc>
        <w:tc>
          <w:tcPr>
            <w:tcW w:w="422"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0.54</w:t>
            </w:r>
          </w:p>
        </w:tc>
      </w:tr>
      <w:tr w:rsidR="001D1515" w:rsidRPr="001D1515" w:rsidTr="00775DDF">
        <w:trPr>
          <w:trHeight w:val="315"/>
        </w:trPr>
        <w:tc>
          <w:tcPr>
            <w:tcW w:w="97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left"/>
              <w:rPr>
                <w:rFonts w:ascii="Book Antiqua" w:eastAsia="SimSun" w:hAnsi="Book Antiqua" w:cs="Calibri"/>
                <w:kern w:val="0"/>
                <w:sz w:val="24"/>
                <w:szCs w:val="24"/>
              </w:rPr>
            </w:pPr>
          </w:p>
        </w:tc>
        <w:tc>
          <w:tcPr>
            <w:tcW w:w="783"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AA</w:t>
            </w: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1.12</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0.71-1.76)</w:t>
            </w:r>
          </w:p>
        </w:tc>
        <w:tc>
          <w:tcPr>
            <w:tcW w:w="49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0.63</w:t>
            </w:r>
          </w:p>
        </w:tc>
        <w:tc>
          <w:tcPr>
            <w:tcW w:w="20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0.97</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0.51-1.85)</w:t>
            </w:r>
          </w:p>
        </w:tc>
        <w:tc>
          <w:tcPr>
            <w:tcW w:w="422"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0.93</w:t>
            </w:r>
          </w:p>
        </w:tc>
      </w:tr>
      <w:tr w:rsidR="001D1515" w:rsidRPr="001D1515" w:rsidTr="00775DDF">
        <w:trPr>
          <w:trHeight w:val="315"/>
        </w:trPr>
        <w:tc>
          <w:tcPr>
            <w:tcW w:w="97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left"/>
              <w:rPr>
                <w:rFonts w:ascii="Book Antiqua" w:eastAsia="SimSun" w:hAnsi="Book Antiqua" w:cs="Calibri"/>
                <w:kern w:val="0"/>
                <w:sz w:val="24"/>
                <w:szCs w:val="24"/>
              </w:rPr>
            </w:pPr>
          </w:p>
        </w:tc>
        <w:tc>
          <w:tcPr>
            <w:tcW w:w="783"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AG/AA</w:t>
            </w: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1.07</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0.90-1.28)</w:t>
            </w:r>
          </w:p>
        </w:tc>
        <w:tc>
          <w:tcPr>
            <w:tcW w:w="49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0.44</w:t>
            </w:r>
          </w:p>
        </w:tc>
        <w:tc>
          <w:tcPr>
            <w:tcW w:w="20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0.93</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0.72-1.20)</w:t>
            </w:r>
          </w:p>
        </w:tc>
        <w:tc>
          <w:tcPr>
            <w:tcW w:w="422"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0.56</w:t>
            </w:r>
          </w:p>
        </w:tc>
      </w:tr>
      <w:tr w:rsidR="001D1515" w:rsidRPr="001D1515" w:rsidTr="00775DDF">
        <w:trPr>
          <w:trHeight w:val="315"/>
        </w:trPr>
        <w:tc>
          <w:tcPr>
            <w:tcW w:w="97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left"/>
              <w:rPr>
                <w:rFonts w:ascii="Book Antiqua" w:eastAsia="SimSun" w:hAnsi="Book Antiqua" w:cs="Calibri"/>
                <w:kern w:val="0"/>
                <w:sz w:val="24"/>
                <w:szCs w:val="24"/>
              </w:rPr>
            </w:pPr>
            <w:r w:rsidRPr="001D1515">
              <w:rPr>
                <w:rFonts w:ascii="Book Antiqua" w:eastAsia="SimSun" w:hAnsi="Book Antiqua" w:cs="Calibri"/>
                <w:kern w:val="0"/>
                <w:sz w:val="24"/>
                <w:szCs w:val="24"/>
              </w:rPr>
              <w:t>rs3088440</w:t>
            </w:r>
          </w:p>
        </w:tc>
        <w:tc>
          <w:tcPr>
            <w:tcW w:w="783"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GG</w:t>
            </w: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reference</w:t>
            </w:r>
          </w:p>
        </w:tc>
        <w:tc>
          <w:tcPr>
            <w:tcW w:w="49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c>
          <w:tcPr>
            <w:tcW w:w="20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reference</w:t>
            </w:r>
          </w:p>
        </w:tc>
        <w:tc>
          <w:tcPr>
            <w:tcW w:w="422"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r>
      <w:tr w:rsidR="001D1515" w:rsidRPr="001D1515" w:rsidTr="00775DDF">
        <w:trPr>
          <w:trHeight w:val="315"/>
        </w:trPr>
        <w:tc>
          <w:tcPr>
            <w:tcW w:w="97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left"/>
              <w:rPr>
                <w:rFonts w:ascii="Book Antiqua" w:eastAsia="SimSun" w:hAnsi="Book Antiqua" w:cs="Calibri"/>
                <w:kern w:val="0"/>
                <w:sz w:val="24"/>
                <w:szCs w:val="24"/>
              </w:rPr>
            </w:pPr>
          </w:p>
        </w:tc>
        <w:tc>
          <w:tcPr>
            <w:tcW w:w="783"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GA</w:t>
            </w: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0.90</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0.74-1.09)</w:t>
            </w:r>
          </w:p>
        </w:tc>
        <w:tc>
          <w:tcPr>
            <w:tcW w:w="49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0.29</w:t>
            </w:r>
          </w:p>
        </w:tc>
        <w:tc>
          <w:tcPr>
            <w:tcW w:w="20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1.02</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0.76-1.35)</w:t>
            </w:r>
          </w:p>
        </w:tc>
        <w:tc>
          <w:tcPr>
            <w:tcW w:w="422"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0.92</w:t>
            </w:r>
          </w:p>
        </w:tc>
      </w:tr>
      <w:tr w:rsidR="001D1515" w:rsidRPr="001D1515" w:rsidTr="00775DDF">
        <w:trPr>
          <w:trHeight w:val="315"/>
        </w:trPr>
        <w:tc>
          <w:tcPr>
            <w:tcW w:w="97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left"/>
              <w:rPr>
                <w:rFonts w:ascii="Book Antiqua" w:eastAsia="SimSun" w:hAnsi="Book Antiqua" w:cs="Calibri"/>
                <w:kern w:val="0"/>
                <w:sz w:val="24"/>
                <w:szCs w:val="24"/>
              </w:rPr>
            </w:pPr>
          </w:p>
        </w:tc>
        <w:tc>
          <w:tcPr>
            <w:tcW w:w="783"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AA</w:t>
            </w: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0.87</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0.48-1.58)</w:t>
            </w:r>
          </w:p>
        </w:tc>
        <w:tc>
          <w:tcPr>
            <w:tcW w:w="49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0.64</w:t>
            </w:r>
          </w:p>
        </w:tc>
        <w:tc>
          <w:tcPr>
            <w:tcW w:w="20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1.46</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0.62-3.44)</w:t>
            </w:r>
          </w:p>
        </w:tc>
        <w:tc>
          <w:tcPr>
            <w:tcW w:w="422"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0.38</w:t>
            </w:r>
          </w:p>
        </w:tc>
      </w:tr>
      <w:tr w:rsidR="001D1515" w:rsidRPr="001D1515" w:rsidTr="00775DDF">
        <w:trPr>
          <w:trHeight w:val="315"/>
        </w:trPr>
        <w:tc>
          <w:tcPr>
            <w:tcW w:w="97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left"/>
              <w:rPr>
                <w:rFonts w:ascii="Book Antiqua" w:eastAsia="SimSun" w:hAnsi="Book Antiqua" w:cs="Calibri"/>
                <w:kern w:val="0"/>
                <w:sz w:val="24"/>
                <w:szCs w:val="24"/>
              </w:rPr>
            </w:pPr>
          </w:p>
        </w:tc>
        <w:tc>
          <w:tcPr>
            <w:tcW w:w="783"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GA/AA</w:t>
            </w: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0.90</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0.74-1.09)</w:t>
            </w:r>
          </w:p>
        </w:tc>
        <w:tc>
          <w:tcPr>
            <w:tcW w:w="49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0.26</w:t>
            </w:r>
          </w:p>
        </w:tc>
        <w:tc>
          <w:tcPr>
            <w:tcW w:w="20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1.04</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0.79-1.37)</w:t>
            </w:r>
          </w:p>
        </w:tc>
        <w:tc>
          <w:tcPr>
            <w:tcW w:w="422"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0.77</w:t>
            </w:r>
          </w:p>
        </w:tc>
      </w:tr>
      <w:tr w:rsidR="001D1515" w:rsidRPr="001D1515" w:rsidTr="00775DDF">
        <w:trPr>
          <w:trHeight w:val="315"/>
        </w:trPr>
        <w:tc>
          <w:tcPr>
            <w:tcW w:w="97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left"/>
              <w:rPr>
                <w:rFonts w:ascii="Book Antiqua" w:eastAsia="SimSun" w:hAnsi="Book Antiqua" w:cs="Calibri"/>
                <w:kern w:val="0"/>
                <w:sz w:val="24"/>
                <w:szCs w:val="24"/>
              </w:rPr>
            </w:pPr>
            <w:r w:rsidRPr="001D1515">
              <w:rPr>
                <w:rFonts w:ascii="Book Antiqua" w:eastAsia="SimSun" w:hAnsi="Book Antiqua" w:cs="Calibri"/>
                <w:kern w:val="0"/>
                <w:sz w:val="24"/>
                <w:szCs w:val="24"/>
              </w:rPr>
              <w:t>rs3917148</w:t>
            </w:r>
          </w:p>
        </w:tc>
        <w:tc>
          <w:tcPr>
            <w:tcW w:w="783"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AA</w:t>
            </w: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reference</w:t>
            </w:r>
          </w:p>
        </w:tc>
        <w:tc>
          <w:tcPr>
            <w:tcW w:w="49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c>
          <w:tcPr>
            <w:tcW w:w="20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reference</w:t>
            </w:r>
          </w:p>
        </w:tc>
        <w:tc>
          <w:tcPr>
            <w:tcW w:w="422"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r>
      <w:tr w:rsidR="001D1515" w:rsidRPr="001D1515" w:rsidTr="00775DDF">
        <w:trPr>
          <w:trHeight w:val="315"/>
        </w:trPr>
        <w:tc>
          <w:tcPr>
            <w:tcW w:w="97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left"/>
              <w:rPr>
                <w:rFonts w:ascii="Book Antiqua" w:eastAsia="SimSun" w:hAnsi="Book Antiqua" w:cs="Calibri"/>
                <w:kern w:val="0"/>
                <w:sz w:val="24"/>
                <w:szCs w:val="24"/>
              </w:rPr>
            </w:pPr>
          </w:p>
        </w:tc>
        <w:tc>
          <w:tcPr>
            <w:tcW w:w="783"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CA</w:t>
            </w: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1.13</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0.92-1.39)</w:t>
            </w:r>
          </w:p>
        </w:tc>
        <w:tc>
          <w:tcPr>
            <w:tcW w:w="49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0.24</w:t>
            </w:r>
          </w:p>
        </w:tc>
        <w:tc>
          <w:tcPr>
            <w:tcW w:w="20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1.18</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0.88-1.59)</w:t>
            </w:r>
          </w:p>
        </w:tc>
        <w:tc>
          <w:tcPr>
            <w:tcW w:w="422"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0.28</w:t>
            </w:r>
          </w:p>
        </w:tc>
      </w:tr>
      <w:tr w:rsidR="001D1515" w:rsidRPr="001D1515" w:rsidTr="00775DDF">
        <w:trPr>
          <w:trHeight w:val="315"/>
        </w:trPr>
        <w:tc>
          <w:tcPr>
            <w:tcW w:w="97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left"/>
              <w:rPr>
                <w:rFonts w:ascii="Book Antiqua" w:eastAsia="SimSun" w:hAnsi="Book Antiqua" w:cs="Calibri"/>
                <w:kern w:val="0"/>
                <w:sz w:val="24"/>
                <w:szCs w:val="24"/>
              </w:rPr>
            </w:pPr>
          </w:p>
        </w:tc>
        <w:tc>
          <w:tcPr>
            <w:tcW w:w="783"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CC</w:t>
            </w: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0.71</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0.35-1.42)</w:t>
            </w:r>
          </w:p>
        </w:tc>
        <w:tc>
          <w:tcPr>
            <w:tcW w:w="49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0.33</w:t>
            </w:r>
          </w:p>
        </w:tc>
        <w:tc>
          <w:tcPr>
            <w:tcW w:w="20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1.05</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0.41-2.68)</w:t>
            </w:r>
          </w:p>
        </w:tc>
        <w:tc>
          <w:tcPr>
            <w:tcW w:w="422"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0.92</w:t>
            </w:r>
          </w:p>
        </w:tc>
      </w:tr>
      <w:tr w:rsidR="001D1515" w:rsidRPr="001D1515" w:rsidTr="00775DDF">
        <w:trPr>
          <w:trHeight w:val="315"/>
        </w:trPr>
        <w:tc>
          <w:tcPr>
            <w:tcW w:w="97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left"/>
              <w:rPr>
                <w:rFonts w:ascii="Book Antiqua" w:eastAsia="SimSun" w:hAnsi="Book Antiqua" w:cs="Calibri"/>
                <w:kern w:val="0"/>
                <w:sz w:val="24"/>
                <w:szCs w:val="24"/>
              </w:rPr>
            </w:pPr>
          </w:p>
        </w:tc>
        <w:tc>
          <w:tcPr>
            <w:tcW w:w="783"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CA/CC</w:t>
            </w: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1.10</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0.90-1.34)</w:t>
            </w:r>
          </w:p>
        </w:tc>
        <w:tc>
          <w:tcPr>
            <w:tcW w:w="49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0.37</w:t>
            </w:r>
          </w:p>
        </w:tc>
        <w:tc>
          <w:tcPr>
            <w:tcW w:w="20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1.17</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0.88-1.56)</w:t>
            </w:r>
          </w:p>
        </w:tc>
        <w:tc>
          <w:tcPr>
            <w:tcW w:w="422"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0.29</w:t>
            </w:r>
          </w:p>
        </w:tc>
      </w:tr>
      <w:tr w:rsidR="001D1515" w:rsidRPr="001D1515" w:rsidTr="00775DDF">
        <w:trPr>
          <w:trHeight w:val="315"/>
        </w:trPr>
        <w:tc>
          <w:tcPr>
            <w:tcW w:w="97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left"/>
              <w:rPr>
                <w:rFonts w:ascii="Book Antiqua" w:eastAsia="SimSun" w:hAnsi="Book Antiqua" w:cs="Calibri"/>
                <w:kern w:val="0"/>
                <w:sz w:val="24"/>
                <w:szCs w:val="24"/>
              </w:rPr>
            </w:pPr>
            <w:r w:rsidRPr="001D1515">
              <w:rPr>
                <w:rFonts w:ascii="Book Antiqua" w:eastAsia="SimSun" w:hAnsi="Book Antiqua" w:cs="Calibri"/>
                <w:kern w:val="0"/>
                <w:sz w:val="24"/>
                <w:szCs w:val="24"/>
              </w:rPr>
              <w:lastRenderedPageBreak/>
              <w:t>rs3929</w:t>
            </w:r>
          </w:p>
        </w:tc>
        <w:tc>
          <w:tcPr>
            <w:tcW w:w="783"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GG</w:t>
            </w: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reference</w:t>
            </w:r>
          </w:p>
        </w:tc>
        <w:tc>
          <w:tcPr>
            <w:tcW w:w="49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c>
          <w:tcPr>
            <w:tcW w:w="20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reference</w:t>
            </w:r>
          </w:p>
        </w:tc>
        <w:tc>
          <w:tcPr>
            <w:tcW w:w="422"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r>
      <w:tr w:rsidR="001D1515" w:rsidRPr="001D1515" w:rsidTr="00775DDF">
        <w:trPr>
          <w:trHeight w:val="315"/>
        </w:trPr>
        <w:tc>
          <w:tcPr>
            <w:tcW w:w="97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left"/>
              <w:rPr>
                <w:rFonts w:ascii="Book Antiqua" w:eastAsia="SimSun" w:hAnsi="Book Antiqua" w:cs="Calibri"/>
                <w:kern w:val="0"/>
                <w:sz w:val="24"/>
                <w:szCs w:val="24"/>
              </w:rPr>
            </w:pPr>
          </w:p>
        </w:tc>
        <w:tc>
          <w:tcPr>
            <w:tcW w:w="783"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GC</w:t>
            </w: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0.98</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0.82-1.18)</w:t>
            </w:r>
          </w:p>
        </w:tc>
        <w:tc>
          <w:tcPr>
            <w:tcW w:w="49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0.84</w:t>
            </w:r>
          </w:p>
        </w:tc>
        <w:tc>
          <w:tcPr>
            <w:tcW w:w="20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0.97</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0.75-1.26)</w:t>
            </w:r>
          </w:p>
        </w:tc>
        <w:tc>
          <w:tcPr>
            <w:tcW w:w="422"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0.82</w:t>
            </w:r>
          </w:p>
        </w:tc>
      </w:tr>
      <w:tr w:rsidR="001D1515" w:rsidRPr="001D1515" w:rsidTr="00775DDF">
        <w:trPr>
          <w:trHeight w:val="315"/>
        </w:trPr>
        <w:tc>
          <w:tcPr>
            <w:tcW w:w="97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left"/>
              <w:rPr>
                <w:rFonts w:ascii="Book Antiqua" w:eastAsia="SimSun" w:hAnsi="Book Antiqua" w:cs="Calibri"/>
                <w:kern w:val="0"/>
                <w:sz w:val="24"/>
                <w:szCs w:val="24"/>
              </w:rPr>
            </w:pPr>
          </w:p>
        </w:tc>
        <w:tc>
          <w:tcPr>
            <w:tcW w:w="783"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CC</w:t>
            </w: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1.03</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0.69-1.53)</w:t>
            </w:r>
          </w:p>
        </w:tc>
        <w:tc>
          <w:tcPr>
            <w:tcW w:w="49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0.88</w:t>
            </w:r>
          </w:p>
        </w:tc>
        <w:tc>
          <w:tcPr>
            <w:tcW w:w="20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1.39</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0.80-2.42)</w:t>
            </w:r>
          </w:p>
        </w:tc>
        <w:tc>
          <w:tcPr>
            <w:tcW w:w="422"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0.25</w:t>
            </w:r>
          </w:p>
        </w:tc>
      </w:tr>
      <w:tr w:rsidR="001D1515" w:rsidRPr="001D1515" w:rsidTr="00775DDF">
        <w:trPr>
          <w:trHeight w:val="315"/>
        </w:trPr>
        <w:tc>
          <w:tcPr>
            <w:tcW w:w="97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left"/>
              <w:rPr>
                <w:rFonts w:ascii="Book Antiqua" w:eastAsia="SimSun" w:hAnsi="Book Antiqua" w:cs="Calibri"/>
                <w:kern w:val="0"/>
                <w:sz w:val="24"/>
                <w:szCs w:val="24"/>
              </w:rPr>
            </w:pPr>
          </w:p>
        </w:tc>
        <w:tc>
          <w:tcPr>
            <w:tcW w:w="783"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GC/CC</w:t>
            </w: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0.99</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0.83-1.18)</w:t>
            </w:r>
          </w:p>
        </w:tc>
        <w:tc>
          <w:tcPr>
            <w:tcW w:w="49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0.89</w:t>
            </w:r>
          </w:p>
        </w:tc>
        <w:tc>
          <w:tcPr>
            <w:tcW w:w="20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1.02</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0.79-1.30)</w:t>
            </w:r>
          </w:p>
        </w:tc>
        <w:tc>
          <w:tcPr>
            <w:tcW w:w="422"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0.9</w:t>
            </w:r>
            <w:r w:rsidR="00C82294" w:rsidRPr="001D1515">
              <w:rPr>
                <w:rFonts w:ascii="Book Antiqua" w:eastAsia="SimSun" w:hAnsi="Book Antiqua" w:cs="Calibri"/>
                <w:kern w:val="0"/>
                <w:sz w:val="24"/>
                <w:szCs w:val="24"/>
              </w:rPr>
              <w:t>0</w:t>
            </w:r>
          </w:p>
        </w:tc>
      </w:tr>
      <w:tr w:rsidR="001D1515" w:rsidRPr="001D1515" w:rsidTr="00775DDF">
        <w:trPr>
          <w:trHeight w:val="315"/>
        </w:trPr>
        <w:tc>
          <w:tcPr>
            <w:tcW w:w="97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left"/>
              <w:rPr>
                <w:rFonts w:ascii="Book Antiqua" w:eastAsia="SimSun" w:hAnsi="Book Antiqua" w:cs="Calibri"/>
                <w:kern w:val="0"/>
                <w:sz w:val="24"/>
                <w:szCs w:val="24"/>
              </w:rPr>
            </w:pPr>
            <w:r w:rsidRPr="001D1515">
              <w:rPr>
                <w:rFonts w:ascii="Book Antiqua" w:eastAsia="SimSun" w:hAnsi="Book Antiqua" w:cs="Calibri"/>
                <w:kern w:val="0"/>
                <w:sz w:val="24"/>
                <w:szCs w:val="24"/>
              </w:rPr>
              <w:t>rs6987652</w:t>
            </w:r>
          </w:p>
        </w:tc>
        <w:tc>
          <w:tcPr>
            <w:tcW w:w="783"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GG</w:t>
            </w: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reference</w:t>
            </w:r>
          </w:p>
        </w:tc>
        <w:tc>
          <w:tcPr>
            <w:tcW w:w="49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c>
          <w:tcPr>
            <w:tcW w:w="20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reference</w:t>
            </w:r>
          </w:p>
        </w:tc>
        <w:tc>
          <w:tcPr>
            <w:tcW w:w="422"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r>
      <w:tr w:rsidR="001D1515" w:rsidRPr="001D1515" w:rsidTr="00775DDF">
        <w:trPr>
          <w:trHeight w:val="315"/>
        </w:trPr>
        <w:tc>
          <w:tcPr>
            <w:tcW w:w="97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left"/>
              <w:rPr>
                <w:rFonts w:ascii="Book Antiqua" w:eastAsia="SimSun" w:hAnsi="Book Antiqua" w:cs="Calibri"/>
                <w:kern w:val="0"/>
                <w:sz w:val="24"/>
                <w:szCs w:val="24"/>
              </w:rPr>
            </w:pPr>
          </w:p>
        </w:tc>
        <w:tc>
          <w:tcPr>
            <w:tcW w:w="783"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AG</w:t>
            </w: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1.06</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0.87-1.29)</w:t>
            </w:r>
          </w:p>
        </w:tc>
        <w:tc>
          <w:tcPr>
            <w:tcW w:w="49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0.6</w:t>
            </w:r>
          </w:p>
        </w:tc>
        <w:tc>
          <w:tcPr>
            <w:tcW w:w="20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0.92</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0.69-1.23)</w:t>
            </w:r>
          </w:p>
        </w:tc>
        <w:tc>
          <w:tcPr>
            <w:tcW w:w="422"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0.59</w:t>
            </w:r>
          </w:p>
        </w:tc>
      </w:tr>
      <w:tr w:rsidR="001D1515" w:rsidRPr="001D1515" w:rsidTr="00775DDF">
        <w:trPr>
          <w:trHeight w:val="315"/>
        </w:trPr>
        <w:tc>
          <w:tcPr>
            <w:tcW w:w="97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left"/>
              <w:rPr>
                <w:rFonts w:ascii="Book Antiqua" w:eastAsia="SimSun" w:hAnsi="Book Antiqua" w:cs="Calibri"/>
                <w:kern w:val="0"/>
                <w:sz w:val="24"/>
                <w:szCs w:val="24"/>
              </w:rPr>
            </w:pPr>
          </w:p>
        </w:tc>
        <w:tc>
          <w:tcPr>
            <w:tcW w:w="783"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AA</w:t>
            </w: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1.14</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0.65-1.99)</w:t>
            </w:r>
          </w:p>
        </w:tc>
        <w:tc>
          <w:tcPr>
            <w:tcW w:w="49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0.66</w:t>
            </w:r>
          </w:p>
        </w:tc>
        <w:tc>
          <w:tcPr>
            <w:tcW w:w="20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1.26</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0.55-2.88)</w:t>
            </w:r>
          </w:p>
        </w:tc>
        <w:tc>
          <w:tcPr>
            <w:tcW w:w="422"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0.59</w:t>
            </w:r>
          </w:p>
        </w:tc>
      </w:tr>
      <w:tr w:rsidR="001D1515" w:rsidRPr="001D1515" w:rsidTr="00775DDF">
        <w:trPr>
          <w:trHeight w:val="315"/>
        </w:trPr>
        <w:tc>
          <w:tcPr>
            <w:tcW w:w="97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left"/>
              <w:rPr>
                <w:rFonts w:ascii="Book Antiqua" w:eastAsia="SimSun" w:hAnsi="Book Antiqua" w:cs="Calibri"/>
                <w:kern w:val="0"/>
                <w:sz w:val="24"/>
                <w:szCs w:val="24"/>
              </w:rPr>
            </w:pPr>
          </w:p>
        </w:tc>
        <w:tc>
          <w:tcPr>
            <w:tcW w:w="783"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AG/AA</w:t>
            </w: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1.06</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0.88-1.29)</w:t>
            </w:r>
          </w:p>
        </w:tc>
        <w:tc>
          <w:tcPr>
            <w:tcW w:w="49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0.54</w:t>
            </w:r>
          </w:p>
        </w:tc>
        <w:tc>
          <w:tcPr>
            <w:tcW w:w="20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0.95</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0.72-1.25)</w:t>
            </w:r>
          </w:p>
        </w:tc>
        <w:tc>
          <w:tcPr>
            <w:tcW w:w="422"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0.71</w:t>
            </w:r>
          </w:p>
        </w:tc>
      </w:tr>
      <w:tr w:rsidR="001D1515" w:rsidRPr="001D1515" w:rsidTr="00775DDF">
        <w:trPr>
          <w:trHeight w:val="315"/>
        </w:trPr>
        <w:tc>
          <w:tcPr>
            <w:tcW w:w="97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left"/>
              <w:rPr>
                <w:rFonts w:ascii="Book Antiqua" w:eastAsia="SimSun" w:hAnsi="Book Antiqua" w:cs="Calibri"/>
                <w:kern w:val="0"/>
                <w:sz w:val="24"/>
                <w:szCs w:val="24"/>
              </w:rPr>
            </w:pPr>
            <w:r w:rsidRPr="001D1515">
              <w:rPr>
                <w:rFonts w:ascii="Book Antiqua" w:eastAsia="SimSun" w:hAnsi="Book Antiqua" w:cs="Calibri"/>
                <w:kern w:val="0"/>
                <w:sz w:val="24"/>
                <w:szCs w:val="24"/>
              </w:rPr>
              <w:t>rs11556090</w:t>
            </w:r>
          </w:p>
        </w:tc>
        <w:tc>
          <w:tcPr>
            <w:tcW w:w="783"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AA</w:t>
            </w: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reference</w:t>
            </w:r>
          </w:p>
        </w:tc>
        <w:tc>
          <w:tcPr>
            <w:tcW w:w="49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c>
          <w:tcPr>
            <w:tcW w:w="20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reference</w:t>
            </w:r>
          </w:p>
        </w:tc>
        <w:tc>
          <w:tcPr>
            <w:tcW w:w="422"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r>
      <w:tr w:rsidR="001D1515" w:rsidRPr="001D1515" w:rsidTr="00775DDF">
        <w:trPr>
          <w:trHeight w:val="315"/>
        </w:trPr>
        <w:tc>
          <w:tcPr>
            <w:tcW w:w="97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left"/>
              <w:rPr>
                <w:rFonts w:ascii="Book Antiqua" w:eastAsia="SimSun" w:hAnsi="Book Antiqua" w:cs="Calibri"/>
                <w:kern w:val="0"/>
                <w:sz w:val="24"/>
                <w:szCs w:val="24"/>
              </w:rPr>
            </w:pPr>
          </w:p>
        </w:tc>
        <w:tc>
          <w:tcPr>
            <w:tcW w:w="783"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AG</w:t>
            </w: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bCs/>
                <w:kern w:val="0"/>
                <w:sz w:val="24"/>
                <w:szCs w:val="24"/>
              </w:rPr>
            </w:pPr>
            <w:r w:rsidRPr="001D1515">
              <w:rPr>
                <w:rFonts w:ascii="Book Antiqua" w:eastAsia="SimSun" w:hAnsi="Book Antiqua" w:cs="Calibri"/>
                <w:bCs/>
                <w:kern w:val="0"/>
                <w:sz w:val="24"/>
                <w:szCs w:val="24"/>
              </w:rPr>
              <w:t>1.23</w:t>
            </w:r>
            <w:r w:rsidR="00650364">
              <w:rPr>
                <w:rFonts w:ascii="Book Antiqua" w:eastAsia="SimSun" w:hAnsi="Book Antiqua" w:cs="Calibri"/>
                <w:bCs/>
                <w:kern w:val="0"/>
                <w:sz w:val="24"/>
                <w:szCs w:val="24"/>
              </w:rPr>
              <w:t xml:space="preserve"> (</w:t>
            </w:r>
            <w:r w:rsidRPr="001D1515">
              <w:rPr>
                <w:rFonts w:ascii="Book Antiqua" w:eastAsia="SimSun" w:hAnsi="Book Antiqua" w:cs="Calibri"/>
                <w:bCs/>
                <w:kern w:val="0"/>
                <w:sz w:val="24"/>
                <w:szCs w:val="24"/>
              </w:rPr>
              <w:t>1.02-1.47)</w:t>
            </w:r>
          </w:p>
        </w:tc>
        <w:tc>
          <w:tcPr>
            <w:tcW w:w="49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bCs/>
                <w:kern w:val="0"/>
                <w:sz w:val="24"/>
                <w:szCs w:val="24"/>
              </w:rPr>
            </w:pPr>
            <w:r w:rsidRPr="001D1515">
              <w:rPr>
                <w:rFonts w:ascii="Book Antiqua" w:eastAsia="SimSun" w:hAnsi="Book Antiqua" w:cs="Calibri"/>
                <w:bCs/>
                <w:kern w:val="0"/>
                <w:sz w:val="24"/>
                <w:szCs w:val="24"/>
              </w:rPr>
              <w:t>0.03</w:t>
            </w:r>
          </w:p>
        </w:tc>
        <w:tc>
          <w:tcPr>
            <w:tcW w:w="20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1.11</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0.85-1.44)</w:t>
            </w:r>
          </w:p>
        </w:tc>
        <w:tc>
          <w:tcPr>
            <w:tcW w:w="422"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0.44</w:t>
            </w:r>
          </w:p>
        </w:tc>
      </w:tr>
      <w:tr w:rsidR="001D1515" w:rsidRPr="001D1515" w:rsidTr="00775DDF">
        <w:trPr>
          <w:trHeight w:val="315"/>
        </w:trPr>
        <w:tc>
          <w:tcPr>
            <w:tcW w:w="97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left"/>
              <w:rPr>
                <w:rFonts w:ascii="Book Antiqua" w:eastAsia="SimSun" w:hAnsi="Book Antiqua" w:cs="Calibri"/>
                <w:kern w:val="0"/>
                <w:sz w:val="24"/>
                <w:szCs w:val="24"/>
              </w:rPr>
            </w:pPr>
          </w:p>
        </w:tc>
        <w:tc>
          <w:tcPr>
            <w:tcW w:w="783"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GG</w:t>
            </w: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1.26</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0.82-1.94)</w:t>
            </w:r>
          </w:p>
        </w:tc>
        <w:tc>
          <w:tcPr>
            <w:tcW w:w="49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0.29</w:t>
            </w:r>
          </w:p>
        </w:tc>
        <w:tc>
          <w:tcPr>
            <w:tcW w:w="20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1.02</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0.54-1.91)</w:t>
            </w:r>
          </w:p>
        </w:tc>
        <w:tc>
          <w:tcPr>
            <w:tcW w:w="422"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0.96</w:t>
            </w:r>
          </w:p>
        </w:tc>
      </w:tr>
      <w:tr w:rsidR="001D1515" w:rsidRPr="001D1515" w:rsidTr="00775DDF">
        <w:trPr>
          <w:trHeight w:val="315"/>
        </w:trPr>
        <w:tc>
          <w:tcPr>
            <w:tcW w:w="97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left"/>
              <w:rPr>
                <w:rFonts w:ascii="Book Antiqua" w:eastAsia="SimSun" w:hAnsi="Book Antiqua" w:cs="Calibri"/>
                <w:kern w:val="0"/>
                <w:sz w:val="24"/>
                <w:szCs w:val="24"/>
              </w:rPr>
            </w:pPr>
          </w:p>
        </w:tc>
        <w:tc>
          <w:tcPr>
            <w:tcW w:w="783"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AG/GG</w:t>
            </w: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bCs/>
                <w:kern w:val="0"/>
                <w:sz w:val="24"/>
                <w:szCs w:val="24"/>
              </w:rPr>
            </w:pPr>
            <w:r w:rsidRPr="001D1515">
              <w:rPr>
                <w:rFonts w:ascii="Book Antiqua" w:eastAsia="SimSun" w:hAnsi="Book Antiqua" w:cs="Calibri"/>
                <w:bCs/>
                <w:kern w:val="0"/>
                <w:sz w:val="24"/>
                <w:szCs w:val="24"/>
              </w:rPr>
              <w:t>1.23</w:t>
            </w:r>
            <w:r w:rsidR="00650364">
              <w:rPr>
                <w:rFonts w:ascii="Book Antiqua" w:eastAsia="SimSun" w:hAnsi="Book Antiqua" w:cs="Calibri"/>
                <w:bCs/>
                <w:kern w:val="0"/>
                <w:sz w:val="24"/>
                <w:szCs w:val="24"/>
              </w:rPr>
              <w:t xml:space="preserve"> (</w:t>
            </w:r>
            <w:r w:rsidRPr="001D1515">
              <w:rPr>
                <w:rFonts w:ascii="Book Antiqua" w:eastAsia="SimSun" w:hAnsi="Book Antiqua" w:cs="Calibri"/>
                <w:bCs/>
                <w:kern w:val="0"/>
                <w:sz w:val="24"/>
                <w:szCs w:val="24"/>
              </w:rPr>
              <w:t>1.03-1.47)</w:t>
            </w:r>
          </w:p>
        </w:tc>
        <w:tc>
          <w:tcPr>
            <w:tcW w:w="49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bCs/>
                <w:kern w:val="0"/>
                <w:sz w:val="24"/>
                <w:szCs w:val="24"/>
              </w:rPr>
            </w:pPr>
            <w:r w:rsidRPr="001D1515">
              <w:rPr>
                <w:rFonts w:ascii="Book Antiqua" w:eastAsia="SimSun" w:hAnsi="Book Antiqua" w:cs="Calibri"/>
                <w:bCs/>
                <w:kern w:val="0"/>
                <w:sz w:val="24"/>
                <w:szCs w:val="24"/>
              </w:rPr>
              <w:t>0.02</w:t>
            </w:r>
          </w:p>
        </w:tc>
        <w:tc>
          <w:tcPr>
            <w:tcW w:w="20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1.10</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0.85-1.42)</w:t>
            </w:r>
          </w:p>
        </w:tc>
        <w:tc>
          <w:tcPr>
            <w:tcW w:w="422"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0.47</w:t>
            </w:r>
          </w:p>
        </w:tc>
      </w:tr>
      <w:tr w:rsidR="001D1515" w:rsidRPr="001D1515" w:rsidTr="00775DDF">
        <w:trPr>
          <w:trHeight w:val="315"/>
        </w:trPr>
        <w:tc>
          <w:tcPr>
            <w:tcW w:w="97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left"/>
              <w:rPr>
                <w:rFonts w:ascii="Book Antiqua" w:eastAsia="SimSun" w:hAnsi="Book Antiqua" w:cs="Calibri"/>
                <w:kern w:val="0"/>
                <w:sz w:val="24"/>
                <w:szCs w:val="24"/>
              </w:rPr>
            </w:pPr>
            <w:r w:rsidRPr="001D1515">
              <w:rPr>
                <w:rFonts w:ascii="Book Antiqua" w:eastAsia="SimSun" w:hAnsi="Book Antiqua" w:cs="Calibri"/>
                <w:kern w:val="0"/>
                <w:sz w:val="24"/>
                <w:szCs w:val="24"/>
              </w:rPr>
              <w:t>rs17006625</w:t>
            </w:r>
          </w:p>
        </w:tc>
        <w:tc>
          <w:tcPr>
            <w:tcW w:w="783"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AA</w:t>
            </w: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reference</w:t>
            </w:r>
          </w:p>
        </w:tc>
        <w:tc>
          <w:tcPr>
            <w:tcW w:w="49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c>
          <w:tcPr>
            <w:tcW w:w="20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reference</w:t>
            </w:r>
          </w:p>
        </w:tc>
        <w:tc>
          <w:tcPr>
            <w:tcW w:w="422"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r>
      <w:tr w:rsidR="001D1515" w:rsidRPr="001D1515" w:rsidTr="00775DDF">
        <w:trPr>
          <w:trHeight w:val="315"/>
        </w:trPr>
        <w:tc>
          <w:tcPr>
            <w:tcW w:w="97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left"/>
              <w:rPr>
                <w:rFonts w:ascii="Book Antiqua" w:eastAsia="SimSun" w:hAnsi="Book Antiqua" w:cs="Calibri"/>
                <w:kern w:val="0"/>
                <w:sz w:val="24"/>
                <w:szCs w:val="24"/>
              </w:rPr>
            </w:pPr>
          </w:p>
        </w:tc>
        <w:tc>
          <w:tcPr>
            <w:tcW w:w="783"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AG</w:t>
            </w: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1.09</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0.91-1.30)</w:t>
            </w:r>
          </w:p>
        </w:tc>
        <w:tc>
          <w:tcPr>
            <w:tcW w:w="49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0.35</w:t>
            </w:r>
          </w:p>
        </w:tc>
        <w:tc>
          <w:tcPr>
            <w:tcW w:w="20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1.07</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0.83-1.38)</w:t>
            </w:r>
          </w:p>
        </w:tc>
        <w:tc>
          <w:tcPr>
            <w:tcW w:w="422"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0.61</w:t>
            </w:r>
          </w:p>
        </w:tc>
      </w:tr>
      <w:tr w:rsidR="001D1515" w:rsidRPr="001D1515" w:rsidTr="00775DDF">
        <w:trPr>
          <w:trHeight w:val="315"/>
        </w:trPr>
        <w:tc>
          <w:tcPr>
            <w:tcW w:w="97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left"/>
              <w:rPr>
                <w:rFonts w:ascii="Book Antiqua" w:eastAsia="SimSun" w:hAnsi="Book Antiqua" w:cs="Calibri"/>
                <w:kern w:val="0"/>
                <w:sz w:val="24"/>
                <w:szCs w:val="24"/>
              </w:rPr>
            </w:pPr>
          </w:p>
        </w:tc>
        <w:tc>
          <w:tcPr>
            <w:tcW w:w="783"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GG</w:t>
            </w: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1.33</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0.95-1.86)</w:t>
            </w:r>
          </w:p>
        </w:tc>
        <w:tc>
          <w:tcPr>
            <w:tcW w:w="49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0.1</w:t>
            </w:r>
            <w:r w:rsidR="00C82294" w:rsidRPr="001D1515">
              <w:rPr>
                <w:rFonts w:ascii="Book Antiqua" w:eastAsia="SimSun" w:hAnsi="Book Antiqua" w:cs="Calibri"/>
                <w:kern w:val="0"/>
                <w:sz w:val="24"/>
                <w:szCs w:val="24"/>
              </w:rPr>
              <w:t>0</w:t>
            </w:r>
          </w:p>
        </w:tc>
        <w:tc>
          <w:tcPr>
            <w:tcW w:w="20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bCs/>
                <w:kern w:val="0"/>
                <w:sz w:val="24"/>
                <w:szCs w:val="24"/>
              </w:rPr>
            </w:pPr>
            <w:r w:rsidRPr="001D1515">
              <w:rPr>
                <w:rFonts w:ascii="Book Antiqua" w:eastAsia="SimSun" w:hAnsi="Book Antiqua" w:cs="Calibri"/>
                <w:bCs/>
                <w:kern w:val="0"/>
                <w:sz w:val="24"/>
                <w:szCs w:val="24"/>
              </w:rPr>
              <w:t>1.64</w:t>
            </w:r>
            <w:r w:rsidR="00650364">
              <w:rPr>
                <w:rFonts w:ascii="Book Antiqua" w:eastAsia="SimSun" w:hAnsi="Book Antiqua" w:cs="Calibri"/>
                <w:bCs/>
                <w:kern w:val="0"/>
                <w:sz w:val="24"/>
                <w:szCs w:val="24"/>
              </w:rPr>
              <w:t xml:space="preserve"> (</w:t>
            </w:r>
            <w:r w:rsidRPr="001D1515">
              <w:rPr>
                <w:rFonts w:ascii="Book Antiqua" w:eastAsia="SimSun" w:hAnsi="Book Antiqua" w:cs="Calibri"/>
                <w:bCs/>
                <w:kern w:val="0"/>
                <w:sz w:val="24"/>
                <w:szCs w:val="24"/>
              </w:rPr>
              <w:t>1.01-2.64)</w:t>
            </w:r>
          </w:p>
        </w:tc>
        <w:tc>
          <w:tcPr>
            <w:tcW w:w="422"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b/>
                <w:bCs/>
                <w:kern w:val="0"/>
                <w:sz w:val="24"/>
                <w:szCs w:val="24"/>
              </w:rPr>
            </w:pPr>
            <w:r w:rsidRPr="001D1515">
              <w:rPr>
                <w:rFonts w:ascii="Book Antiqua" w:eastAsia="SimSun" w:hAnsi="Book Antiqua" w:cs="Calibri"/>
                <w:bCs/>
                <w:kern w:val="0"/>
                <w:sz w:val="24"/>
                <w:szCs w:val="24"/>
              </w:rPr>
              <w:t>0.04</w:t>
            </w:r>
            <w:r w:rsidR="002054BC" w:rsidRPr="001D1515">
              <w:rPr>
                <w:rFonts w:ascii="Book Antiqua" w:eastAsia="SimSun" w:hAnsi="Book Antiqua" w:cs="Calibri"/>
                <w:bCs/>
                <w:kern w:val="0"/>
                <w:sz w:val="24"/>
                <w:szCs w:val="24"/>
                <w:vertAlign w:val="superscript"/>
              </w:rPr>
              <w:t xml:space="preserve"> a</w:t>
            </w:r>
          </w:p>
        </w:tc>
      </w:tr>
      <w:tr w:rsidR="001D1515" w:rsidRPr="001D1515" w:rsidTr="00775DDF">
        <w:trPr>
          <w:trHeight w:val="315"/>
        </w:trPr>
        <w:tc>
          <w:tcPr>
            <w:tcW w:w="97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left"/>
              <w:rPr>
                <w:rFonts w:ascii="Book Antiqua" w:eastAsia="SimSun" w:hAnsi="Book Antiqua" w:cs="Calibri"/>
                <w:kern w:val="0"/>
                <w:sz w:val="24"/>
                <w:szCs w:val="24"/>
              </w:rPr>
            </w:pPr>
          </w:p>
        </w:tc>
        <w:tc>
          <w:tcPr>
            <w:tcW w:w="783"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AG/GG</w:t>
            </w: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1.12</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0.95-1.33)</w:t>
            </w:r>
          </w:p>
        </w:tc>
        <w:tc>
          <w:tcPr>
            <w:tcW w:w="49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0.18</w:t>
            </w:r>
          </w:p>
        </w:tc>
        <w:tc>
          <w:tcPr>
            <w:tcW w:w="20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1.14</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0.89-1.46)</w:t>
            </w:r>
          </w:p>
        </w:tc>
        <w:tc>
          <w:tcPr>
            <w:tcW w:w="422"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0.29</w:t>
            </w:r>
          </w:p>
        </w:tc>
      </w:tr>
      <w:tr w:rsidR="001D1515" w:rsidRPr="001D1515" w:rsidTr="00775DDF">
        <w:trPr>
          <w:trHeight w:val="315"/>
        </w:trPr>
        <w:tc>
          <w:tcPr>
            <w:tcW w:w="97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left"/>
              <w:rPr>
                <w:rFonts w:ascii="Book Antiqua" w:eastAsia="SimSun" w:hAnsi="Book Antiqua" w:cs="Calibri"/>
                <w:kern w:val="0"/>
                <w:sz w:val="24"/>
                <w:szCs w:val="24"/>
              </w:rPr>
            </w:pPr>
            <w:r w:rsidRPr="001D1515">
              <w:rPr>
                <w:rFonts w:ascii="Book Antiqua" w:eastAsia="SimSun" w:hAnsi="Book Antiqua" w:cs="Calibri"/>
                <w:kern w:val="0"/>
                <w:sz w:val="24"/>
                <w:szCs w:val="24"/>
              </w:rPr>
              <w:t>rs2070215</w:t>
            </w:r>
          </w:p>
        </w:tc>
        <w:tc>
          <w:tcPr>
            <w:tcW w:w="783"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AA</w:t>
            </w: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reference</w:t>
            </w:r>
          </w:p>
        </w:tc>
        <w:tc>
          <w:tcPr>
            <w:tcW w:w="49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c>
          <w:tcPr>
            <w:tcW w:w="20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reference</w:t>
            </w:r>
          </w:p>
        </w:tc>
        <w:tc>
          <w:tcPr>
            <w:tcW w:w="422"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r>
      <w:tr w:rsidR="001D1515" w:rsidRPr="001D1515" w:rsidTr="00775DDF">
        <w:trPr>
          <w:trHeight w:val="315"/>
        </w:trPr>
        <w:tc>
          <w:tcPr>
            <w:tcW w:w="97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left"/>
              <w:rPr>
                <w:rFonts w:ascii="Book Antiqua" w:eastAsia="SimSun" w:hAnsi="Book Antiqua" w:cs="Calibri"/>
                <w:kern w:val="0"/>
                <w:sz w:val="24"/>
                <w:szCs w:val="24"/>
              </w:rPr>
            </w:pPr>
          </w:p>
        </w:tc>
        <w:tc>
          <w:tcPr>
            <w:tcW w:w="783"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AG</w:t>
            </w: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1.05</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0.88-1.26)</w:t>
            </w:r>
          </w:p>
        </w:tc>
        <w:tc>
          <w:tcPr>
            <w:tcW w:w="49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0.58</w:t>
            </w:r>
          </w:p>
        </w:tc>
        <w:tc>
          <w:tcPr>
            <w:tcW w:w="20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0.95</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0.73-1.24)</w:t>
            </w:r>
          </w:p>
        </w:tc>
        <w:tc>
          <w:tcPr>
            <w:tcW w:w="422"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0.71</w:t>
            </w:r>
          </w:p>
        </w:tc>
      </w:tr>
      <w:tr w:rsidR="001D1515" w:rsidRPr="001D1515" w:rsidTr="00775DDF">
        <w:trPr>
          <w:trHeight w:val="315"/>
        </w:trPr>
        <w:tc>
          <w:tcPr>
            <w:tcW w:w="97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left"/>
              <w:rPr>
                <w:rFonts w:ascii="Book Antiqua" w:eastAsia="SimSun" w:hAnsi="Book Antiqua" w:cs="Calibri"/>
                <w:kern w:val="0"/>
                <w:sz w:val="24"/>
                <w:szCs w:val="24"/>
              </w:rPr>
            </w:pPr>
          </w:p>
        </w:tc>
        <w:tc>
          <w:tcPr>
            <w:tcW w:w="783"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GG</w:t>
            </w: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bCs/>
                <w:kern w:val="0"/>
                <w:sz w:val="24"/>
                <w:szCs w:val="24"/>
              </w:rPr>
            </w:pPr>
            <w:r w:rsidRPr="001D1515">
              <w:rPr>
                <w:rFonts w:ascii="Book Antiqua" w:eastAsia="SimSun" w:hAnsi="Book Antiqua" w:cs="Calibri"/>
                <w:bCs/>
                <w:kern w:val="0"/>
                <w:sz w:val="24"/>
                <w:szCs w:val="24"/>
              </w:rPr>
              <w:t>1.49</w:t>
            </w:r>
            <w:r w:rsidR="00650364">
              <w:rPr>
                <w:rFonts w:ascii="Book Antiqua" w:eastAsia="SimSun" w:hAnsi="Book Antiqua" w:cs="Calibri"/>
                <w:bCs/>
                <w:kern w:val="0"/>
                <w:sz w:val="24"/>
                <w:szCs w:val="24"/>
              </w:rPr>
              <w:t xml:space="preserve"> (</w:t>
            </w:r>
            <w:r w:rsidRPr="001D1515">
              <w:rPr>
                <w:rFonts w:ascii="Book Antiqua" w:eastAsia="SimSun" w:hAnsi="Book Antiqua" w:cs="Calibri"/>
                <w:bCs/>
                <w:kern w:val="0"/>
                <w:sz w:val="24"/>
                <w:szCs w:val="24"/>
              </w:rPr>
              <w:t>1.12-1.98)</w:t>
            </w:r>
          </w:p>
        </w:tc>
        <w:tc>
          <w:tcPr>
            <w:tcW w:w="49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bCs/>
                <w:kern w:val="0"/>
                <w:sz w:val="24"/>
                <w:szCs w:val="24"/>
              </w:rPr>
            </w:pPr>
            <w:r w:rsidRPr="001D1515">
              <w:rPr>
                <w:rFonts w:ascii="Book Antiqua" w:eastAsia="SimSun" w:hAnsi="Book Antiqua" w:cs="Calibri"/>
                <w:bCs/>
                <w:kern w:val="0"/>
                <w:sz w:val="24"/>
                <w:szCs w:val="24"/>
              </w:rPr>
              <w:t>0.01</w:t>
            </w:r>
          </w:p>
        </w:tc>
        <w:tc>
          <w:tcPr>
            <w:tcW w:w="20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1.39</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0.93-2.08)</w:t>
            </w:r>
          </w:p>
        </w:tc>
        <w:tc>
          <w:tcPr>
            <w:tcW w:w="422"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0.11</w:t>
            </w:r>
          </w:p>
        </w:tc>
      </w:tr>
      <w:tr w:rsidR="001D1515" w:rsidRPr="001D1515" w:rsidTr="00775DDF">
        <w:trPr>
          <w:trHeight w:val="315"/>
        </w:trPr>
        <w:tc>
          <w:tcPr>
            <w:tcW w:w="97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left"/>
              <w:rPr>
                <w:rFonts w:ascii="Book Antiqua" w:eastAsia="SimSun" w:hAnsi="Book Antiqua" w:cs="Calibri"/>
                <w:kern w:val="0"/>
                <w:sz w:val="24"/>
                <w:szCs w:val="24"/>
              </w:rPr>
            </w:pPr>
          </w:p>
        </w:tc>
        <w:tc>
          <w:tcPr>
            <w:tcW w:w="783"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AG/GG</w:t>
            </w: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1.13</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0.95-1.34)</w:t>
            </w:r>
          </w:p>
        </w:tc>
        <w:tc>
          <w:tcPr>
            <w:tcW w:w="49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0.16</w:t>
            </w:r>
          </w:p>
        </w:tc>
        <w:tc>
          <w:tcPr>
            <w:tcW w:w="20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1.03</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0.81-1.32)</w:t>
            </w:r>
          </w:p>
        </w:tc>
        <w:tc>
          <w:tcPr>
            <w:tcW w:w="422"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0.81</w:t>
            </w:r>
          </w:p>
        </w:tc>
      </w:tr>
      <w:tr w:rsidR="001D1515" w:rsidRPr="001D1515" w:rsidTr="00775DDF">
        <w:trPr>
          <w:trHeight w:val="315"/>
        </w:trPr>
        <w:tc>
          <w:tcPr>
            <w:tcW w:w="97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left"/>
              <w:rPr>
                <w:rFonts w:ascii="Book Antiqua" w:eastAsia="SimSun" w:hAnsi="Book Antiqua" w:cs="Calibri"/>
                <w:kern w:val="0"/>
                <w:sz w:val="24"/>
                <w:szCs w:val="24"/>
              </w:rPr>
            </w:pPr>
            <w:r w:rsidRPr="001D1515">
              <w:rPr>
                <w:rFonts w:ascii="Book Antiqua" w:eastAsia="SimSun" w:hAnsi="Book Antiqua" w:cs="Calibri"/>
                <w:kern w:val="0"/>
                <w:sz w:val="24"/>
                <w:szCs w:val="24"/>
              </w:rPr>
              <w:t>rs2261360</w:t>
            </w:r>
          </w:p>
        </w:tc>
        <w:tc>
          <w:tcPr>
            <w:tcW w:w="783"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CC</w:t>
            </w: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reference</w:t>
            </w:r>
          </w:p>
        </w:tc>
        <w:tc>
          <w:tcPr>
            <w:tcW w:w="49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c>
          <w:tcPr>
            <w:tcW w:w="20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reference</w:t>
            </w:r>
          </w:p>
        </w:tc>
        <w:tc>
          <w:tcPr>
            <w:tcW w:w="422"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r>
      <w:tr w:rsidR="001D1515" w:rsidRPr="001D1515" w:rsidTr="00775DDF">
        <w:trPr>
          <w:trHeight w:val="315"/>
        </w:trPr>
        <w:tc>
          <w:tcPr>
            <w:tcW w:w="97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left"/>
              <w:rPr>
                <w:rFonts w:ascii="Book Antiqua" w:eastAsia="SimSun" w:hAnsi="Book Antiqua" w:cs="Calibri"/>
                <w:kern w:val="0"/>
                <w:sz w:val="24"/>
                <w:szCs w:val="24"/>
              </w:rPr>
            </w:pPr>
          </w:p>
        </w:tc>
        <w:tc>
          <w:tcPr>
            <w:tcW w:w="783"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CA</w:t>
            </w: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0.92</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0.77-1.10)</w:t>
            </w:r>
          </w:p>
        </w:tc>
        <w:tc>
          <w:tcPr>
            <w:tcW w:w="49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0.35</w:t>
            </w:r>
          </w:p>
        </w:tc>
        <w:tc>
          <w:tcPr>
            <w:tcW w:w="20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0.84</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0.64-1.09)</w:t>
            </w:r>
          </w:p>
        </w:tc>
        <w:tc>
          <w:tcPr>
            <w:tcW w:w="422"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0.19</w:t>
            </w:r>
          </w:p>
        </w:tc>
      </w:tr>
      <w:tr w:rsidR="001D1515" w:rsidRPr="001D1515" w:rsidTr="00775DDF">
        <w:trPr>
          <w:trHeight w:val="315"/>
        </w:trPr>
        <w:tc>
          <w:tcPr>
            <w:tcW w:w="97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left"/>
              <w:rPr>
                <w:rFonts w:ascii="Book Antiqua" w:eastAsia="SimSun" w:hAnsi="Book Antiqua" w:cs="Calibri"/>
                <w:kern w:val="0"/>
                <w:sz w:val="24"/>
                <w:szCs w:val="24"/>
              </w:rPr>
            </w:pPr>
          </w:p>
        </w:tc>
        <w:tc>
          <w:tcPr>
            <w:tcW w:w="783"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AA</w:t>
            </w: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0.84</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0.65-1.10)</w:t>
            </w:r>
          </w:p>
        </w:tc>
        <w:tc>
          <w:tcPr>
            <w:tcW w:w="49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0.21</w:t>
            </w:r>
          </w:p>
        </w:tc>
        <w:tc>
          <w:tcPr>
            <w:tcW w:w="20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0.89</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0.60-1.31)</w:t>
            </w:r>
          </w:p>
        </w:tc>
        <w:tc>
          <w:tcPr>
            <w:tcW w:w="422"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0.55</w:t>
            </w:r>
          </w:p>
        </w:tc>
      </w:tr>
      <w:tr w:rsidR="001D1515" w:rsidRPr="001D1515" w:rsidTr="00775DDF">
        <w:trPr>
          <w:trHeight w:val="315"/>
        </w:trPr>
        <w:tc>
          <w:tcPr>
            <w:tcW w:w="97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left"/>
              <w:rPr>
                <w:rFonts w:ascii="Book Antiqua" w:eastAsia="SimSun" w:hAnsi="Book Antiqua" w:cs="Calibri"/>
                <w:kern w:val="0"/>
                <w:sz w:val="24"/>
                <w:szCs w:val="24"/>
              </w:rPr>
            </w:pPr>
          </w:p>
        </w:tc>
        <w:tc>
          <w:tcPr>
            <w:tcW w:w="783"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CA/AA</w:t>
            </w: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0.90</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0.76-1.07)</w:t>
            </w:r>
          </w:p>
        </w:tc>
        <w:tc>
          <w:tcPr>
            <w:tcW w:w="49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0.22</w:t>
            </w:r>
          </w:p>
        </w:tc>
        <w:tc>
          <w:tcPr>
            <w:tcW w:w="20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0.85</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0.66-1.09)</w:t>
            </w:r>
          </w:p>
        </w:tc>
        <w:tc>
          <w:tcPr>
            <w:tcW w:w="422"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0.19</w:t>
            </w:r>
          </w:p>
        </w:tc>
      </w:tr>
      <w:tr w:rsidR="001D1515" w:rsidRPr="001D1515" w:rsidTr="00775DDF">
        <w:trPr>
          <w:trHeight w:val="315"/>
        </w:trPr>
        <w:tc>
          <w:tcPr>
            <w:tcW w:w="97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left"/>
              <w:rPr>
                <w:rFonts w:ascii="Book Antiqua" w:eastAsia="SimSun" w:hAnsi="Book Antiqua" w:cs="Calibri"/>
                <w:kern w:val="0"/>
                <w:sz w:val="24"/>
                <w:szCs w:val="24"/>
              </w:rPr>
            </w:pPr>
            <w:r w:rsidRPr="001D1515">
              <w:rPr>
                <w:rFonts w:ascii="Book Antiqua" w:eastAsia="SimSun" w:hAnsi="Book Antiqua" w:cs="Calibri"/>
                <w:kern w:val="0"/>
                <w:sz w:val="24"/>
                <w:szCs w:val="24"/>
              </w:rPr>
              <w:t>rs3734166</w:t>
            </w:r>
          </w:p>
        </w:tc>
        <w:tc>
          <w:tcPr>
            <w:tcW w:w="783"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AA</w:t>
            </w: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reference</w:t>
            </w:r>
          </w:p>
        </w:tc>
        <w:tc>
          <w:tcPr>
            <w:tcW w:w="49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c>
          <w:tcPr>
            <w:tcW w:w="20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reference</w:t>
            </w:r>
          </w:p>
        </w:tc>
        <w:tc>
          <w:tcPr>
            <w:tcW w:w="422"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r>
      <w:tr w:rsidR="001D1515" w:rsidRPr="001D1515" w:rsidTr="00775DDF">
        <w:trPr>
          <w:trHeight w:val="315"/>
        </w:trPr>
        <w:tc>
          <w:tcPr>
            <w:tcW w:w="97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left"/>
              <w:rPr>
                <w:rFonts w:ascii="Book Antiqua" w:eastAsia="SimSun" w:hAnsi="Book Antiqua" w:cs="Calibri"/>
                <w:kern w:val="0"/>
                <w:sz w:val="24"/>
                <w:szCs w:val="24"/>
              </w:rPr>
            </w:pPr>
          </w:p>
        </w:tc>
        <w:tc>
          <w:tcPr>
            <w:tcW w:w="783"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GA</w:t>
            </w: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0.89</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0.74-1.07)</w:t>
            </w:r>
          </w:p>
        </w:tc>
        <w:tc>
          <w:tcPr>
            <w:tcW w:w="49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0.22</w:t>
            </w:r>
          </w:p>
        </w:tc>
        <w:tc>
          <w:tcPr>
            <w:tcW w:w="20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0.92</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0.71-1.21)</w:t>
            </w:r>
          </w:p>
        </w:tc>
        <w:tc>
          <w:tcPr>
            <w:tcW w:w="422"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0.56</w:t>
            </w:r>
          </w:p>
        </w:tc>
      </w:tr>
      <w:tr w:rsidR="001D1515" w:rsidRPr="001D1515" w:rsidTr="00775DDF">
        <w:trPr>
          <w:trHeight w:val="315"/>
        </w:trPr>
        <w:tc>
          <w:tcPr>
            <w:tcW w:w="97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left"/>
              <w:rPr>
                <w:rFonts w:ascii="Book Antiqua" w:eastAsia="SimSun" w:hAnsi="Book Antiqua" w:cs="Calibri"/>
                <w:kern w:val="0"/>
                <w:sz w:val="24"/>
                <w:szCs w:val="24"/>
              </w:rPr>
            </w:pPr>
          </w:p>
        </w:tc>
        <w:tc>
          <w:tcPr>
            <w:tcW w:w="783"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GG</w:t>
            </w: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bCs/>
                <w:kern w:val="0"/>
                <w:sz w:val="24"/>
                <w:szCs w:val="24"/>
              </w:rPr>
            </w:pPr>
            <w:r w:rsidRPr="001D1515">
              <w:rPr>
                <w:rFonts w:ascii="Book Antiqua" w:eastAsia="SimSun" w:hAnsi="Book Antiqua" w:cs="Calibri"/>
                <w:bCs/>
                <w:kern w:val="0"/>
                <w:sz w:val="24"/>
                <w:szCs w:val="24"/>
              </w:rPr>
              <w:t>0.66</w:t>
            </w:r>
            <w:r w:rsidR="00650364">
              <w:rPr>
                <w:rFonts w:ascii="Book Antiqua" w:eastAsia="SimSun" w:hAnsi="Book Antiqua" w:cs="Calibri"/>
                <w:bCs/>
                <w:kern w:val="0"/>
                <w:sz w:val="24"/>
                <w:szCs w:val="24"/>
              </w:rPr>
              <w:t xml:space="preserve"> (</w:t>
            </w:r>
            <w:r w:rsidRPr="001D1515">
              <w:rPr>
                <w:rFonts w:ascii="Book Antiqua" w:eastAsia="SimSun" w:hAnsi="Book Antiqua" w:cs="Calibri"/>
                <w:bCs/>
                <w:kern w:val="0"/>
                <w:sz w:val="24"/>
                <w:szCs w:val="24"/>
              </w:rPr>
              <w:t>0.50-0.86)</w:t>
            </w:r>
          </w:p>
        </w:tc>
        <w:tc>
          <w:tcPr>
            <w:tcW w:w="49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bCs/>
                <w:kern w:val="0"/>
                <w:sz w:val="24"/>
                <w:szCs w:val="24"/>
              </w:rPr>
            </w:pPr>
            <w:r w:rsidRPr="001D1515">
              <w:rPr>
                <w:rFonts w:ascii="Book Antiqua" w:eastAsia="SimSun" w:hAnsi="Book Antiqua" w:cs="Calibri"/>
                <w:bCs/>
                <w:kern w:val="0"/>
                <w:sz w:val="24"/>
                <w:szCs w:val="24"/>
              </w:rPr>
              <w:t>0.002</w:t>
            </w:r>
          </w:p>
        </w:tc>
        <w:tc>
          <w:tcPr>
            <w:tcW w:w="20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0.86</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0.59-1.25)</w:t>
            </w:r>
          </w:p>
        </w:tc>
        <w:tc>
          <w:tcPr>
            <w:tcW w:w="422"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0.43</w:t>
            </w:r>
          </w:p>
        </w:tc>
      </w:tr>
      <w:tr w:rsidR="001D1515" w:rsidRPr="001D1515" w:rsidTr="00775DDF">
        <w:trPr>
          <w:trHeight w:val="315"/>
        </w:trPr>
        <w:tc>
          <w:tcPr>
            <w:tcW w:w="97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left"/>
              <w:rPr>
                <w:rFonts w:ascii="Book Antiqua" w:eastAsia="SimSun" w:hAnsi="Book Antiqua" w:cs="Calibri"/>
                <w:kern w:val="0"/>
                <w:sz w:val="24"/>
                <w:szCs w:val="24"/>
              </w:rPr>
            </w:pPr>
          </w:p>
        </w:tc>
        <w:tc>
          <w:tcPr>
            <w:tcW w:w="783"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GA/GG</w:t>
            </w: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bCs/>
                <w:kern w:val="0"/>
                <w:sz w:val="24"/>
                <w:szCs w:val="24"/>
              </w:rPr>
            </w:pPr>
            <w:r w:rsidRPr="001D1515">
              <w:rPr>
                <w:rFonts w:ascii="Book Antiqua" w:eastAsia="SimSun" w:hAnsi="Book Antiqua" w:cs="Calibri"/>
                <w:bCs/>
                <w:kern w:val="0"/>
                <w:sz w:val="24"/>
                <w:szCs w:val="24"/>
              </w:rPr>
              <w:t>0.83</w:t>
            </w:r>
            <w:r w:rsidR="00650364">
              <w:rPr>
                <w:rFonts w:ascii="Book Antiqua" w:eastAsia="SimSun" w:hAnsi="Book Antiqua" w:cs="Calibri"/>
                <w:bCs/>
                <w:kern w:val="0"/>
                <w:sz w:val="24"/>
                <w:szCs w:val="24"/>
              </w:rPr>
              <w:t xml:space="preserve"> (</w:t>
            </w:r>
            <w:r w:rsidRPr="001D1515">
              <w:rPr>
                <w:rFonts w:ascii="Book Antiqua" w:eastAsia="SimSun" w:hAnsi="Book Antiqua" w:cs="Calibri"/>
                <w:bCs/>
                <w:kern w:val="0"/>
                <w:sz w:val="24"/>
                <w:szCs w:val="24"/>
              </w:rPr>
              <w:t>0.70-0.99)</w:t>
            </w:r>
          </w:p>
        </w:tc>
        <w:tc>
          <w:tcPr>
            <w:tcW w:w="49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bCs/>
                <w:kern w:val="0"/>
                <w:sz w:val="24"/>
                <w:szCs w:val="24"/>
              </w:rPr>
            </w:pPr>
            <w:r w:rsidRPr="001D1515">
              <w:rPr>
                <w:rFonts w:ascii="Book Antiqua" w:eastAsia="SimSun" w:hAnsi="Book Antiqua" w:cs="Calibri"/>
                <w:bCs/>
                <w:kern w:val="0"/>
                <w:sz w:val="24"/>
                <w:szCs w:val="24"/>
              </w:rPr>
              <w:t>0.04</w:t>
            </w:r>
          </w:p>
        </w:tc>
        <w:tc>
          <w:tcPr>
            <w:tcW w:w="20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0.91</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0.71-1.17)</w:t>
            </w:r>
          </w:p>
        </w:tc>
        <w:tc>
          <w:tcPr>
            <w:tcW w:w="422"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0.45</w:t>
            </w:r>
          </w:p>
        </w:tc>
      </w:tr>
      <w:tr w:rsidR="001D1515" w:rsidRPr="001D1515" w:rsidTr="00775DDF">
        <w:trPr>
          <w:trHeight w:val="315"/>
        </w:trPr>
        <w:tc>
          <w:tcPr>
            <w:tcW w:w="97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left"/>
              <w:rPr>
                <w:rFonts w:ascii="Book Antiqua" w:eastAsia="SimSun" w:hAnsi="Book Antiqua" w:cs="Calibri"/>
                <w:kern w:val="0"/>
                <w:sz w:val="24"/>
                <w:szCs w:val="24"/>
              </w:rPr>
            </w:pPr>
            <w:r w:rsidRPr="001D1515">
              <w:rPr>
                <w:rFonts w:ascii="Book Antiqua" w:eastAsia="SimSun" w:hAnsi="Book Antiqua" w:cs="Calibri"/>
                <w:kern w:val="0"/>
                <w:sz w:val="24"/>
                <w:szCs w:val="24"/>
              </w:rPr>
              <w:t>rs4858770</w:t>
            </w:r>
          </w:p>
        </w:tc>
        <w:tc>
          <w:tcPr>
            <w:tcW w:w="783"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CC</w:t>
            </w: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reference</w:t>
            </w:r>
          </w:p>
        </w:tc>
        <w:tc>
          <w:tcPr>
            <w:tcW w:w="49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c>
          <w:tcPr>
            <w:tcW w:w="20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reference</w:t>
            </w:r>
          </w:p>
        </w:tc>
        <w:tc>
          <w:tcPr>
            <w:tcW w:w="422"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r>
      <w:tr w:rsidR="001D1515" w:rsidRPr="001D1515" w:rsidTr="00775DDF">
        <w:trPr>
          <w:trHeight w:val="315"/>
        </w:trPr>
        <w:tc>
          <w:tcPr>
            <w:tcW w:w="97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left"/>
              <w:rPr>
                <w:rFonts w:ascii="Book Antiqua" w:eastAsia="SimSun" w:hAnsi="Book Antiqua" w:cs="Calibri"/>
                <w:kern w:val="0"/>
                <w:sz w:val="24"/>
                <w:szCs w:val="24"/>
              </w:rPr>
            </w:pPr>
          </w:p>
        </w:tc>
        <w:tc>
          <w:tcPr>
            <w:tcW w:w="783"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CT</w:t>
            </w: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0.94</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0.78-1.12)</w:t>
            </w:r>
          </w:p>
        </w:tc>
        <w:tc>
          <w:tcPr>
            <w:tcW w:w="49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0.47</w:t>
            </w:r>
          </w:p>
        </w:tc>
        <w:tc>
          <w:tcPr>
            <w:tcW w:w="20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0.96</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0.74-1.24)</w:t>
            </w:r>
          </w:p>
        </w:tc>
        <w:tc>
          <w:tcPr>
            <w:tcW w:w="422"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0.74</w:t>
            </w:r>
          </w:p>
        </w:tc>
      </w:tr>
      <w:tr w:rsidR="001D1515" w:rsidRPr="001D1515" w:rsidTr="00775DDF">
        <w:trPr>
          <w:trHeight w:val="315"/>
        </w:trPr>
        <w:tc>
          <w:tcPr>
            <w:tcW w:w="97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left"/>
              <w:rPr>
                <w:rFonts w:ascii="Book Antiqua" w:eastAsia="SimSun" w:hAnsi="Book Antiqua" w:cs="Calibri"/>
                <w:kern w:val="0"/>
                <w:sz w:val="24"/>
                <w:szCs w:val="24"/>
              </w:rPr>
            </w:pPr>
          </w:p>
        </w:tc>
        <w:tc>
          <w:tcPr>
            <w:tcW w:w="783"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TT</w:t>
            </w: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bCs/>
                <w:kern w:val="0"/>
                <w:sz w:val="24"/>
                <w:szCs w:val="24"/>
              </w:rPr>
            </w:pPr>
            <w:r w:rsidRPr="001D1515">
              <w:rPr>
                <w:rFonts w:ascii="Book Antiqua" w:eastAsia="SimSun" w:hAnsi="Book Antiqua" w:cs="Calibri"/>
                <w:bCs/>
                <w:kern w:val="0"/>
                <w:sz w:val="24"/>
                <w:szCs w:val="24"/>
              </w:rPr>
              <w:t>0.75</w:t>
            </w:r>
            <w:r w:rsidR="00650364">
              <w:rPr>
                <w:rFonts w:ascii="Book Antiqua" w:eastAsia="SimSun" w:hAnsi="Book Antiqua" w:cs="Calibri"/>
                <w:bCs/>
                <w:kern w:val="0"/>
                <w:sz w:val="24"/>
                <w:szCs w:val="24"/>
              </w:rPr>
              <w:t xml:space="preserve"> (</w:t>
            </w:r>
            <w:r w:rsidRPr="001D1515">
              <w:rPr>
                <w:rFonts w:ascii="Book Antiqua" w:eastAsia="SimSun" w:hAnsi="Book Antiqua" w:cs="Calibri"/>
                <w:bCs/>
                <w:kern w:val="0"/>
                <w:sz w:val="24"/>
                <w:szCs w:val="24"/>
              </w:rPr>
              <w:t>0.57-0.98)</w:t>
            </w:r>
          </w:p>
        </w:tc>
        <w:tc>
          <w:tcPr>
            <w:tcW w:w="49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bCs/>
                <w:kern w:val="0"/>
                <w:sz w:val="24"/>
                <w:szCs w:val="24"/>
              </w:rPr>
            </w:pPr>
            <w:r w:rsidRPr="001D1515">
              <w:rPr>
                <w:rFonts w:ascii="Book Antiqua" w:eastAsia="SimSun" w:hAnsi="Book Antiqua" w:cs="Calibri"/>
                <w:bCs/>
                <w:kern w:val="0"/>
                <w:sz w:val="24"/>
                <w:szCs w:val="24"/>
              </w:rPr>
              <w:t>0.04</w:t>
            </w:r>
          </w:p>
        </w:tc>
        <w:tc>
          <w:tcPr>
            <w:tcW w:w="20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0.80</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0.54-1.20)</w:t>
            </w:r>
          </w:p>
        </w:tc>
        <w:tc>
          <w:tcPr>
            <w:tcW w:w="422"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0.28</w:t>
            </w:r>
          </w:p>
        </w:tc>
      </w:tr>
      <w:tr w:rsidR="001D1515" w:rsidRPr="001D1515" w:rsidTr="00775DDF">
        <w:trPr>
          <w:trHeight w:val="315"/>
        </w:trPr>
        <w:tc>
          <w:tcPr>
            <w:tcW w:w="97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left"/>
              <w:rPr>
                <w:rFonts w:ascii="Book Antiqua" w:eastAsia="SimSun" w:hAnsi="Book Antiqua" w:cs="Calibri"/>
                <w:kern w:val="0"/>
                <w:sz w:val="24"/>
                <w:szCs w:val="24"/>
              </w:rPr>
            </w:pPr>
          </w:p>
        </w:tc>
        <w:tc>
          <w:tcPr>
            <w:tcW w:w="783"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CT/TT</w:t>
            </w: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0.89</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0.75-1.06)</w:t>
            </w:r>
          </w:p>
        </w:tc>
        <w:tc>
          <w:tcPr>
            <w:tcW w:w="49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0.19</w:t>
            </w:r>
          </w:p>
        </w:tc>
        <w:tc>
          <w:tcPr>
            <w:tcW w:w="20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0.92</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0.72-1.18)</w:t>
            </w:r>
          </w:p>
        </w:tc>
        <w:tc>
          <w:tcPr>
            <w:tcW w:w="422"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0.51</w:t>
            </w:r>
          </w:p>
        </w:tc>
      </w:tr>
      <w:tr w:rsidR="001D1515" w:rsidRPr="001D1515" w:rsidTr="00775DDF">
        <w:trPr>
          <w:trHeight w:val="315"/>
        </w:trPr>
        <w:tc>
          <w:tcPr>
            <w:tcW w:w="97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left"/>
              <w:rPr>
                <w:rFonts w:ascii="Book Antiqua" w:eastAsia="SimSun" w:hAnsi="Book Antiqua" w:cs="Calibri"/>
                <w:kern w:val="0"/>
                <w:sz w:val="24"/>
                <w:szCs w:val="24"/>
              </w:rPr>
            </w:pPr>
            <w:r w:rsidRPr="001D1515">
              <w:rPr>
                <w:rFonts w:ascii="Book Antiqua" w:eastAsia="SimSun" w:hAnsi="Book Antiqua" w:cs="Calibri"/>
                <w:kern w:val="0"/>
                <w:sz w:val="24"/>
                <w:szCs w:val="24"/>
              </w:rPr>
              <w:t>rs515255</w:t>
            </w:r>
          </w:p>
        </w:tc>
        <w:tc>
          <w:tcPr>
            <w:tcW w:w="783"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CC</w:t>
            </w: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reference</w:t>
            </w:r>
          </w:p>
        </w:tc>
        <w:tc>
          <w:tcPr>
            <w:tcW w:w="49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c>
          <w:tcPr>
            <w:tcW w:w="20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reference</w:t>
            </w:r>
          </w:p>
        </w:tc>
        <w:tc>
          <w:tcPr>
            <w:tcW w:w="422"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r>
      <w:tr w:rsidR="001D1515" w:rsidRPr="001D1515" w:rsidTr="00775DDF">
        <w:trPr>
          <w:trHeight w:val="315"/>
        </w:trPr>
        <w:tc>
          <w:tcPr>
            <w:tcW w:w="97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left"/>
              <w:rPr>
                <w:rFonts w:ascii="Book Antiqua" w:eastAsia="SimSun" w:hAnsi="Book Antiqua" w:cs="Calibri"/>
                <w:kern w:val="0"/>
                <w:sz w:val="24"/>
                <w:szCs w:val="24"/>
              </w:rPr>
            </w:pPr>
          </w:p>
        </w:tc>
        <w:tc>
          <w:tcPr>
            <w:tcW w:w="783"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TC</w:t>
            </w: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0.85</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0.71-1.03)</w:t>
            </w:r>
          </w:p>
        </w:tc>
        <w:tc>
          <w:tcPr>
            <w:tcW w:w="49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0.09</w:t>
            </w:r>
          </w:p>
        </w:tc>
        <w:tc>
          <w:tcPr>
            <w:tcW w:w="20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bCs/>
                <w:kern w:val="0"/>
                <w:sz w:val="24"/>
                <w:szCs w:val="24"/>
              </w:rPr>
            </w:pPr>
            <w:r w:rsidRPr="001D1515">
              <w:rPr>
                <w:rFonts w:ascii="Book Antiqua" w:eastAsia="SimSun" w:hAnsi="Book Antiqua" w:cs="Calibri"/>
                <w:bCs/>
                <w:kern w:val="0"/>
                <w:sz w:val="24"/>
                <w:szCs w:val="24"/>
              </w:rPr>
              <w:t>0.73</w:t>
            </w:r>
            <w:r w:rsidR="00650364">
              <w:rPr>
                <w:rFonts w:ascii="Book Antiqua" w:eastAsia="SimSun" w:hAnsi="Book Antiqua" w:cs="Calibri"/>
                <w:bCs/>
                <w:kern w:val="0"/>
                <w:sz w:val="24"/>
                <w:szCs w:val="24"/>
              </w:rPr>
              <w:t xml:space="preserve"> (</w:t>
            </w:r>
            <w:r w:rsidRPr="001D1515">
              <w:rPr>
                <w:rFonts w:ascii="Book Antiqua" w:eastAsia="SimSun" w:hAnsi="Book Antiqua" w:cs="Calibri"/>
                <w:bCs/>
                <w:kern w:val="0"/>
                <w:sz w:val="24"/>
                <w:szCs w:val="24"/>
              </w:rPr>
              <w:t>0.56-0.96)</w:t>
            </w:r>
          </w:p>
        </w:tc>
        <w:tc>
          <w:tcPr>
            <w:tcW w:w="422"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b/>
                <w:bCs/>
                <w:kern w:val="0"/>
                <w:sz w:val="24"/>
                <w:szCs w:val="24"/>
              </w:rPr>
            </w:pPr>
            <w:r w:rsidRPr="001D1515">
              <w:rPr>
                <w:rFonts w:ascii="Book Antiqua" w:eastAsia="SimSun" w:hAnsi="Book Antiqua" w:cs="Calibri"/>
                <w:bCs/>
                <w:kern w:val="0"/>
                <w:sz w:val="24"/>
                <w:szCs w:val="24"/>
              </w:rPr>
              <w:t>0.02</w:t>
            </w:r>
            <w:r w:rsidR="002054BC" w:rsidRPr="001D1515">
              <w:rPr>
                <w:rFonts w:ascii="Book Antiqua" w:eastAsia="SimSun" w:hAnsi="Book Antiqua" w:cs="Calibri"/>
                <w:bCs/>
                <w:kern w:val="0"/>
                <w:sz w:val="24"/>
                <w:szCs w:val="24"/>
                <w:vertAlign w:val="superscript"/>
              </w:rPr>
              <w:t xml:space="preserve"> a</w:t>
            </w:r>
          </w:p>
        </w:tc>
      </w:tr>
      <w:tr w:rsidR="001D1515" w:rsidRPr="001D1515" w:rsidTr="00775DDF">
        <w:trPr>
          <w:trHeight w:val="315"/>
        </w:trPr>
        <w:tc>
          <w:tcPr>
            <w:tcW w:w="97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left"/>
              <w:rPr>
                <w:rFonts w:ascii="Book Antiqua" w:eastAsia="SimSun" w:hAnsi="Book Antiqua" w:cs="Calibri"/>
                <w:kern w:val="0"/>
                <w:sz w:val="24"/>
                <w:szCs w:val="24"/>
              </w:rPr>
            </w:pPr>
          </w:p>
        </w:tc>
        <w:tc>
          <w:tcPr>
            <w:tcW w:w="783"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TT</w:t>
            </w: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0.82</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0.63-1.07)</w:t>
            </w:r>
          </w:p>
        </w:tc>
        <w:tc>
          <w:tcPr>
            <w:tcW w:w="49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0.14</w:t>
            </w:r>
          </w:p>
        </w:tc>
        <w:tc>
          <w:tcPr>
            <w:tcW w:w="20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bCs/>
                <w:kern w:val="0"/>
                <w:sz w:val="24"/>
                <w:szCs w:val="24"/>
              </w:rPr>
            </w:pPr>
            <w:r w:rsidRPr="001D1515">
              <w:rPr>
                <w:rFonts w:ascii="Book Antiqua" w:eastAsia="SimSun" w:hAnsi="Book Antiqua" w:cs="Calibri"/>
                <w:bCs/>
                <w:kern w:val="0"/>
                <w:sz w:val="24"/>
                <w:szCs w:val="24"/>
              </w:rPr>
              <w:t>0.67</w:t>
            </w:r>
            <w:r w:rsidR="00650364">
              <w:rPr>
                <w:rFonts w:ascii="Book Antiqua" w:eastAsia="SimSun" w:hAnsi="Book Antiqua" w:cs="Calibri"/>
                <w:bCs/>
                <w:kern w:val="0"/>
                <w:sz w:val="24"/>
                <w:szCs w:val="24"/>
              </w:rPr>
              <w:t xml:space="preserve"> (</w:t>
            </w:r>
            <w:r w:rsidRPr="001D1515">
              <w:rPr>
                <w:rFonts w:ascii="Book Antiqua" w:eastAsia="SimSun" w:hAnsi="Book Antiqua" w:cs="Calibri"/>
                <w:bCs/>
                <w:kern w:val="0"/>
                <w:sz w:val="24"/>
                <w:szCs w:val="24"/>
              </w:rPr>
              <w:t>0.46-0.97)</w:t>
            </w:r>
          </w:p>
        </w:tc>
        <w:tc>
          <w:tcPr>
            <w:tcW w:w="422"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bCs/>
                <w:kern w:val="0"/>
                <w:sz w:val="24"/>
                <w:szCs w:val="24"/>
              </w:rPr>
            </w:pPr>
            <w:r w:rsidRPr="001D1515">
              <w:rPr>
                <w:rFonts w:ascii="Book Antiqua" w:eastAsia="SimSun" w:hAnsi="Book Antiqua" w:cs="Calibri"/>
                <w:bCs/>
                <w:kern w:val="0"/>
                <w:sz w:val="24"/>
                <w:szCs w:val="24"/>
              </w:rPr>
              <w:t>0.04</w:t>
            </w:r>
            <w:r w:rsidR="002054BC" w:rsidRPr="001D1515">
              <w:rPr>
                <w:rFonts w:ascii="Book Antiqua" w:eastAsia="SimSun" w:hAnsi="Book Antiqua" w:cs="Calibri"/>
                <w:bCs/>
                <w:kern w:val="0"/>
                <w:sz w:val="24"/>
                <w:szCs w:val="24"/>
                <w:vertAlign w:val="superscript"/>
              </w:rPr>
              <w:t xml:space="preserve"> a</w:t>
            </w:r>
          </w:p>
        </w:tc>
      </w:tr>
      <w:tr w:rsidR="001D1515" w:rsidRPr="001D1515" w:rsidTr="00775DDF">
        <w:trPr>
          <w:trHeight w:val="315"/>
        </w:trPr>
        <w:tc>
          <w:tcPr>
            <w:tcW w:w="97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left"/>
              <w:rPr>
                <w:rFonts w:ascii="Book Antiqua" w:eastAsia="SimSun" w:hAnsi="Book Antiqua" w:cs="Calibri"/>
                <w:kern w:val="0"/>
                <w:sz w:val="24"/>
                <w:szCs w:val="24"/>
              </w:rPr>
            </w:pPr>
          </w:p>
        </w:tc>
        <w:tc>
          <w:tcPr>
            <w:tcW w:w="783"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TC/TT</w:t>
            </w: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0.85</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0.71-1.01)</w:t>
            </w:r>
          </w:p>
        </w:tc>
        <w:tc>
          <w:tcPr>
            <w:tcW w:w="49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0.06</w:t>
            </w:r>
          </w:p>
        </w:tc>
        <w:tc>
          <w:tcPr>
            <w:tcW w:w="20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bCs/>
                <w:kern w:val="0"/>
                <w:sz w:val="24"/>
                <w:szCs w:val="24"/>
              </w:rPr>
            </w:pPr>
            <w:r w:rsidRPr="001D1515">
              <w:rPr>
                <w:rFonts w:ascii="Book Antiqua" w:eastAsia="SimSun" w:hAnsi="Book Antiqua" w:cs="Calibri"/>
                <w:bCs/>
                <w:kern w:val="0"/>
                <w:sz w:val="24"/>
                <w:szCs w:val="24"/>
              </w:rPr>
              <w:t>0.72</w:t>
            </w:r>
            <w:r w:rsidR="00650364">
              <w:rPr>
                <w:rFonts w:ascii="Book Antiqua" w:eastAsia="SimSun" w:hAnsi="Book Antiqua" w:cs="Calibri"/>
                <w:bCs/>
                <w:kern w:val="0"/>
                <w:sz w:val="24"/>
                <w:szCs w:val="24"/>
              </w:rPr>
              <w:t xml:space="preserve"> (</w:t>
            </w:r>
            <w:r w:rsidRPr="001D1515">
              <w:rPr>
                <w:rFonts w:ascii="Book Antiqua" w:eastAsia="SimSun" w:hAnsi="Book Antiqua" w:cs="Calibri"/>
                <w:bCs/>
                <w:kern w:val="0"/>
                <w:sz w:val="24"/>
                <w:szCs w:val="24"/>
              </w:rPr>
              <w:t>0.56-0.92)</w:t>
            </w:r>
          </w:p>
        </w:tc>
        <w:tc>
          <w:tcPr>
            <w:tcW w:w="422"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bCs/>
                <w:kern w:val="0"/>
                <w:sz w:val="24"/>
                <w:szCs w:val="24"/>
              </w:rPr>
            </w:pPr>
            <w:r w:rsidRPr="001D1515">
              <w:rPr>
                <w:rFonts w:ascii="Book Antiqua" w:eastAsia="SimSun" w:hAnsi="Book Antiqua" w:cs="Calibri"/>
                <w:bCs/>
                <w:kern w:val="0"/>
                <w:sz w:val="24"/>
                <w:szCs w:val="24"/>
              </w:rPr>
              <w:t>0.01</w:t>
            </w:r>
            <w:r w:rsidR="002054BC" w:rsidRPr="001D1515">
              <w:rPr>
                <w:rFonts w:ascii="Book Antiqua" w:eastAsia="SimSun" w:hAnsi="Book Antiqua" w:cs="Calibri"/>
                <w:bCs/>
                <w:kern w:val="0"/>
                <w:sz w:val="24"/>
                <w:szCs w:val="24"/>
                <w:vertAlign w:val="superscript"/>
              </w:rPr>
              <w:t xml:space="preserve"> a</w:t>
            </w:r>
          </w:p>
        </w:tc>
      </w:tr>
      <w:tr w:rsidR="001D1515" w:rsidRPr="001D1515" w:rsidTr="00775DDF">
        <w:trPr>
          <w:trHeight w:val="315"/>
        </w:trPr>
        <w:tc>
          <w:tcPr>
            <w:tcW w:w="97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left"/>
              <w:rPr>
                <w:rFonts w:ascii="Book Antiqua" w:eastAsia="SimSun" w:hAnsi="Book Antiqua" w:cs="Calibri"/>
                <w:kern w:val="0"/>
                <w:sz w:val="24"/>
                <w:szCs w:val="24"/>
              </w:rPr>
            </w:pPr>
            <w:r w:rsidRPr="001D1515">
              <w:rPr>
                <w:rFonts w:ascii="Book Antiqua" w:eastAsia="SimSun" w:hAnsi="Book Antiqua" w:cs="Calibri"/>
                <w:kern w:val="0"/>
                <w:sz w:val="24"/>
                <w:szCs w:val="24"/>
              </w:rPr>
              <w:lastRenderedPageBreak/>
              <w:t>rs8025774</w:t>
            </w:r>
          </w:p>
        </w:tc>
        <w:tc>
          <w:tcPr>
            <w:tcW w:w="783"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CC</w:t>
            </w: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reference</w:t>
            </w:r>
          </w:p>
        </w:tc>
        <w:tc>
          <w:tcPr>
            <w:tcW w:w="49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c>
          <w:tcPr>
            <w:tcW w:w="20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reference</w:t>
            </w:r>
          </w:p>
        </w:tc>
        <w:tc>
          <w:tcPr>
            <w:tcW w:w="422"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r>
      <w:tr w:rsidR="001D1515" w:rsidRPr="001D1515" w:rsidTr="00775DDF">
        <w:trPr>
          <w:trHeight w:val="315"/>
        </w:trPr>
        <w:tc>
          <w:tcPr>
            <w:tcW w:w="974" w:type="pct"/>
            <w:tcBorders>
              <w:top w:val="nil"/>
              <w:left w:val="nil"/>
              <w:bottom w:val="nil"/>
              <w:right w:val="nil"/>
            </w:tcBorders>
            <w:shd w:val="clear" w:color="auto" w:fill="auto"/>
            <w:noWrap/>
            <w:hideMark/>
          </w:tcPr>
          <w:p w:rsidR="00A92252" w:rsidRPr="001D1515" w:rsidRDefault="00A92252" w:rsidP="001D1515">
            <w:pPr>
              <w:widowControl/>
              <w:adjustRightInd w:val="0"/>
              <w:snapToGrid w:val="0"/>
              <w:spacing w:line="360" w:lineRule="auto"/>
              <w:rPr>
                <w:rFonts w:ascii="Book Antiqua" w:eastAsia="SimSun" w:hAnsi="Book Antiqua" w:cs="Calibri"/>
                <w:kern w:val="0"/>
                <w:sz w:val="24"/>
                <w:szCs w:val="24"/>
              </w:rPr>
            </w:pPr>
          </w:p>
        </w:tc>
        <w:tc>
          <w:tcPr>
            <w:tcW w:w="783"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CT</w:t>
            </w: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1.01</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0.83-1.22)</w:t>
            </w:r>
          </w:p>
        </w:tc>
        <w:tc>
          <w:tcPr>
            <w:tcW w:w="49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0.95</w:t>
            </w:r>
          </w:p>
        </w:tc>
        <w:tc>
          <w:tcPr>
            <w:tcW w:w="20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0.95</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0.72-1.27)</w:t>
            </w:r>
          </w:p>
        </w:tc>
        <w:tc>
          <w:tcPr>
            <w:tcW w:w="422"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0.74</w:t>
            </w:r>
          </w:p>
        </w:tc>
      </w:tr>
      <w:tr w:rsidR="001D1515" w:rsidRPr="001D1515" w:rsidTr="00775DDF">
        <w:trPr>
          <w:trHeight w:val="315"/>
        </w:trPr>
        <w:tc>
          <w:tcPr>
            <w:tcW w:w="974" w:type="pct"/>
            <w:tcBorders>
              <w:top w:val="nil"/>
              <w:left w:val="nil"/>
              <w:bottom w:val="nil"/>
              <w:right w:val="nil"/>
            </w:tcBorders>
            <w:shd w:val="clear" w:color="auto" w:fill="auto"/>
            <w:noWrap/>
            <w:hideMark/>
          </w:tcPr>
          <w:p w:rsidR="00A92252" w:rsidRPr="001D1515" w:rsidRDefault="00A92252" w:rsidP="001D1515">
            <w:pPr>
              <w:widowControl/>
              <w:adjustRightInd w:val="0"/>
              <w:snapToGrid w:val="0"/>
              <w:spacing w:line="360" w:lineRule="auto"/>
              <w:rPr>
                <w:rFonts w:ascii="Book Antiqua" w:eastAsia="SimSun" w:hAnsi="Book Antiqua" w:cs="Calibri"/>
                <w:kern w:val="0"/>
                <w:sz w:val="24"/>
                <w:szCs w:val="24"/>
              </w:rPr>
            </w:pPr>
          </w:p>
        </w:tc>
        <w:tc>
          <w:tcPr>
            <w:tcW w:w="783"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TT</w:t>
            </w: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0.80</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0.63-1.02)</w:t>
            </w:r>
          </w:p>
        </w:tc>
        <w:tc>
          <w:tcPr>
            <w:tcW w:w="49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0.08</w:t>
            </w:r>
          </w:p>
        </w:tc>
        <w:tc>
          <w:tcPr>
            <w:tcW w:w="204"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c>
          <w:tcPr>
            <w:tcW w:w="1061"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0.94</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0.66-1.32)</w:t>
            </w:r>
          </w:p>
        </w:tc>
        <w:tc>
          <w:tcPr>
            <w:tcW w:w="422" w:type="pct"/>
            <w:tcBorders>
              <w:top w:val="nil"/>
              <w:left w:val="nil"/>
              <w:bottom w:val="nil"/>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0.71</w:t>
            </w:r>
          </w:p>
        </w:tc>
      </w:tr>
      <w:tr w:rsidR="001D1515" w:rsidRPr="001D1515" w:rsidTr="00775DDF">
        <w:trPr>
          <w:trHeight w:val="330"/>
        </w:trPr>
        <w:tc>
          <w:tcPr>
            <w:tcW w:w="974" w:type="pct"/>
            <w:tcBorders>
              <w:top w:val="nil"/>
              <w:left w:val="nil"/>
              <w:bottom w:val="single" w:sz="4" w:space="0" w:color="auto"/>
              <w:right w:val="nil"/>
            </w:tcBorders>
            <w:shd w:val="clear" w:color="auto" w:fill="auto"/>
            <w:noWrap/>
            <w:hideMark/>
          </w:tcPr>
          <w:p w:rsidR="00A92252" w:rsidRPr="001D1515" w:rsidRDefault="00A92252" w:rsidP="001D1515">
            <w:pPr>
              <w:widowControl/>
              <w:adjustRightInd w:val="0"/>
              <w:snapToGrid w:val="0"/>
              <w:spacing w:line="360" w:lineRule="auto"/>
              <w:rPr>
                <w:rFonts w:ascii="Book Antiqua" w:eastAsia="SimSun" w:hAnsi="Book Antiqua" w:cs="Calibri"/>
                <w:kern w:val="0"/>
                <w:sz w:val="24"/>
                <w:szCs w:val="24"/>
              </w:rPr>
            </w:pPr>
            <w:r w:rsidRPr="001D1515">
              <w:rPr>
                <w:rFonts w:ascii="Book Antiqua" w:eastAsia="SimSun" w:hAnsi="Book Antiqua" w:cs="Calibri"/>
                <w:kern w:val="0"/>
                <w:sz w:val="24"/>
                <w:szCs w:val="24"/>
              </w:rPr>
              <w:t xml:space="preserve">　</w:t>
            </w:r>
          </w:p>
        </w:tc>
        <w:tc>
          <w:tcPr>
            <w:tcW w:w="783" w:type="pct"/>
            <w:tcBorders>
              <w:top w:val="nil"/>
              <w:left w:val="nil"/>
              <w:bottom w:val="single" w:sz="4" w:space="0" w:color="auto"/>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CT/TT</w:t>
            </w:r>
          </w:p>
        </w:tc>
        <w:tc>
          <w:tcPr>
            <w:tcW w:w="1061" w:type="pct"/>
            <w:tcBorders>
              <w:top w:val="nil"/>
              <w:left w:val="nil"/>
              <w:bottom w:val="single" w:sz="4" w:space="0" w:color="auto"/>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0.94</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0.78-1.13)</w:t>
            </w:r>
          </w:p>
        </w:tc>
        <w:tc>
          <w:tcPr>
            <w:tcW w:w="494" w:type="pct"/>
            <w:tcBorders>
              <w:top w:val="nil"/>
              <w:left w:val="nil"/>
              <w:bottom w:val="single" w:sz="4" w:space="0" w:color="auto"/>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0.52</w:t>
            </w:r>
          </w:p>
        </w:tc>
        <w:tc>
          <w:tcPr>
            <w:tcW w:w="204" w:type="pct"/>
            <w:tcBorders>
              <w:top w:val="nil"/>
              <w:left w:val="nil"/>
              <w:bottom w:val="single" w:sz="4" w:space="0" w:color="auto"/>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p>
        </w:tc>
        <w:tc>
          <w:tcPr>
            <w:tcW w:w="1061" w:type="pct"/>
            <w:tcBorders>
              <w:top w:val="nil"/>
              <w:left w:val="nil"/>
              <w:bottom w:val="single" w:sz="4" w:space="0" w:color="auto"/>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0.95</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0.73-1.24)</w:t>
            </w:r>
          </w:p>
        </w:tc>
        <w:tc>
          <w:tcPr>
            <w:tcW w:w="422" w:type="pct"/>
            <w:tcBorders>
              <w:top w:val="nil"/>
              <w:left w:val="nil"/>
              <w:bottom w:val="single" w:sz="4" w:space="0" w:color="auto"/>
              <w:right w:val="nil"/>
            </w:tcBorders>
            <w:shd w:val="clear" w:color="auto" w:fill="auto"/>
            <w:noWrap/>
            <w:hideMark/>
          </w:tcPr>
          <w:p w:rsidR="00A92252" w:rsidRPr="001D1515" w:rsidRDefault="00A92252" w:rsidP="00775DDF">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0.69</w:t>
            </w:r>
          </w:p>
        </w:tc>
      </w:tr>
      <w:tr w:rsidR="001D1515" w:rsidRPr="001D1515" w:rsidTr="00BC52DB">
        <w:trPr>
          <w:trHeight w:val="936"/>
        </w:trPr>
        <w:tc>
          <w:tcPr>
            <w:tcW w:w="5000" w:type="pct"/>
            <w:gridSpan w:val="7"/>
            <w:tcBorders>
              <w:top w:val="nil"/>
              <w:left w:val="nil"/>
              <w:right w:val="nil"/>
            </w:tcBorders>
            <w:shd w:val="clear" w:color="auto" w:fill="auto"/>
            <w:noWrap/>
            <w:hideMark/>
          </w:tcPr>
          <w:p w:rsidR="002054BC" w:rsidRPr="001D1515" w:rsidRDefault="002054BC" w:rsidP="00650364">
            <w:pPr>
              <w:widowControl/>
              <w:adjustRightInd w:val="0"/>
              <w:snapToGrid w:val="0"/>
              <w:spacing w:line="360" w:lineRule="auto"/>
              <w:rPr>
                <w:rFonts w:ascii="Book Antiqua" w:eastAsia="SimSun" w:hAnsi="Book Antiqua" w:cs="Calibri"/>
                <w:kern w:val="0"/>
                <w:sz w:val="24"/>
                <w:szCs w:val="24"/>
              </w:rPr>
            </w:pPr>
            <w:r w:rsidRPr="001D1515">
              <w:rPr>
                <w:rFonts w:ascii="Book Antiqua" w:eastAsia="SimSun" w:hAnsi="Book Antiqua" w:cs="Calibri"/>
                <w:kern w:val="0"/>
                <w:sz w:val="24"/>
                <w:szCs w:val="24"/>
                <w:vertAlign w:val="superscript"/>
              </w:rPr>
              <w:t>1</w:t>
            </w:r>
            <w:r w:rsidRPr="001D1515">
              <w:rPr>
                <w:rFonts w:ascii="Book Antiqua" w:eastAsia="SimSun" w:hAnsi="Book Antiqua" w:cs="Calibri"/>
                <w:kern w:val="0"/>
                <w:sz w:val="24"/>
                <w:szCs w:val="24"/>
              </w:rPr>
              <w:t>OR and 95%CI without adjusting for confounding factors</w:t>
            </w:r>
            <w:r w:rsidR="00650364">
              <w:rPr>
                <w:rFonts w:ascii="Book Antiqua" w:eastAsia="SimSun" w:hAnsi="Book Antiqua" w:cs="Calibri" w:hint="eastAsia"/>
                <w:kern w:val="0"/>
                <w:sz w:val="24"/>
                <w:szCs w:val="24"/>
              </w:rPr>
              <w:t>;</w:t>
            </w:r>
            <w:r w:rsidRPr="001D1515">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vertAlign w:val="superscript"/>
              </w:rPr>
              <w:t>2</w:t>
            </w:r>
            <w:r w:rsidR="00AC163C" w:rsidRPr="001D1515">
              <w:rPr>
                <w:rFonts w:ascii="Book Antiqua" w:eastAsia="SimSun" w:hAnsi="Book Antiqua" w:cs="Calibri"/>
                <w:kern w:val="0"/>
                <w:sz w:val="24"/>
                <w:szCs w:val="24"/>
              </w:rPr>
              <w:t>OR and 95%CI with adjusting</w:t>
            </w:r>
            <w:r w:rsidRPr="001D1515">
              <w:rPr>
                <w:rFonts w:ascii="Book Antiqua" w:eastAsia="SimSun" w:hAnsi="Book Antiqua" w:cs="Calibri"/>
                <w:kern w:val="0"/>
                <w:sz w:val="24"/>
                <w:szCs w:val="24"/>
              </w:rPr>
              <w:t xml:space="preserve"> for age, sex, nationality, smoking, drinking, family history of </w:t>
            </w:r>
            <w:r w:rsidR="00A90F0F" w:rsidRPr="00A90F0F">
              <w:rPr>
                <w:rFonts w:ascii="Book Antiqua" w:eastAsia="SimSun" w:hAnsi="Book Antiqua" w:cs="Calibri"/>
                <w:kern w:val="0"/>
                <w:sz w:val="24"/>
                <w:szCs w:val="24"/>
              </w:rPr>
              <w:t>hepatocellular carcinoma</w:t>
            </w:r>
            <w:r w:rsidRPr="001D1515">
              <w:rPr>
                <w:rFonts w:ascii="Book Antiqua" w:eastAsia="SimSun" w:hAnsi="Book Antiqua" w:cs="Calibri"/>
                <w:kern w:val="0"/>
                <w:sz w:val="24"/>
                <w:szCs w:val="24"/>
              </w:rPr>
              <w:t xml:space="preserve">, and HBV infection. </w:t>
            </w:r>
            <w:r w:rsidRPr="001D1515">
              <w:rPr>
                <w:rFonts w:ascii="Book Antiqua" w:eastAsia="SimSun" w:hAnsi="Book Antiqua" w:cs="Calibri"/>
                <w:kern w:val="0"/>
                <w:sz w:val="24"/>
                <w:szCs w:val="24"/>
                <w:vertAlign w:val="superscript"/>
              </w:rPr>
              <w:t>a</w:t>
            </w:r>
            <w:r w:rsidR="00A3451F" w:rsidRPr="00A3451F">
              <w:rPr>
                <w:rFonts w:ascii="Book Antiqua" w:eastAsia="SimSun" w:hAnsi="Book Antiqua" w:cs="Calibri"/>
                <w:i/>
                <w:kern w:val="0"/>
                <w:sz w:val="24"/>
                <w:szCs w:val="24"/>
              </w:rPr>
              <w:t xml:space="preserve">P &lt; </w:t>
            </w:r>
            <w:r w:rsidRPr="001D1515">
              <w:rPr>
                <w:rFonts w:ascii="Book Antiqua" w:eastAsia="SimSun" w:hAnsi="Book Antiqua" w:cs="Calibri"/>
                <w:kern w:val="0"/>
                <w:sz w:val="24"/>
                <w:szCs w:val="24"/>
              </w:rPr>
              <w:t xml:space="preserve">0.05 was considered statistically significant. OR: </w:t>
            </w:r>
            <w:r w:rsidR="00650364" w:rsidRPr="001D1515">
              <w:rPr>
                <w:rFonts w:ascii="Book Antiqua" w:eastAsia="SimSun" w:hAnsi="Book Antiqua" w:cs="Calibri"/>
                <w:kern w:val="0"/>
                <w:sz w:val="24"/>
                <w:szCs w:val="24"/>
              </w:rPr>
              <w:t xml:space="preserve">Odds </w:t>
            </w:r>
            <w:r w:rsidRPr="001D1515">
              <w:rPr>
                <w:rFonts w:ascii="Book Antiqua" w:eastAsia="SimSun" w:hAnsi="Book Antiqua" w:cs="Calibri"/>
                <w:kern w:val="0"/>
                <w:sz w:val="24"/>
                <w:szCs w:val="24"/>
              </w:rPr>
              <w:t xml:space="preserve">ratio; CI: confidence </w:t>
            </w:r>
            <w:r w:rsidR="00650364">
              <w:rPr>
                <w:rFonts w:ascii="Book Antiqua" w:eastAsia="SimSun" w:hAnsi="Book Antiqua" w:cs="Calibri"/>
                <w:kern w:val="0"/>
                <w:sz w:val="24"/>
                <w:szCs w:val="24"/>
              </w:rPr>
              <w:t>interval</w:t>
            </w:r>
            <w:r w:rsidR="00650364">
              <w:rPr>
                <w:rFonts w:ascii="Book Antiqua" w:eastAsia="SimSun" w:hAnsi="Book Antiqua" w:cs="Calibri" w:hint="eastAsia"/>
                <w:kern w:val="0"/>
                <w:sz w:val="24"/>
                <w:szCs w:val="24"/>
              </w:rPr>
              <w:t>;</w:t>
            </w:r>
            <w:r w:rsidR="00775DDF">
              <w:rPr>
                <w:rFonts w:ascii="Book Antiqua" w:eastAsia="SimSun" w:hAnsi="Book Antiqua" w:cs="Calibri" w:hint="eastAsia"/>
                <w:kern w:val="0"/>
                <w:sz w:val="24"/>
                <w:szCs w:val="24"/>
              </w:rPr>
              <w:t xml:space="preserve"> </w:t>
            </w:r>
            <w:r w:rsidR="00775DDF" w:rsidRPr="00775DDF">
              <w:rPr>
                <w:rFonts w:ascii="Book Antiqua" w:eastAsia="SimSun" w:hAnsi="Book Antiqua" w:cs="Calibri" w:hint="eastAsia"/>
                <w:kern w:val="0"/>
                <w:sz w:val="24"/>
                <w:szCs w:val="24"/>
              </w:rPr>
              <w:t xml:space="preserve">SNPs: </w:t>
            </w:r>
            <w:r w:rsidR="00775DDF" w:rsidRPr="00775DDF">
              <w:rPr>
                <w:rFonts w:ascii="Book Antiqua" w:eastAsia="SimSun" w:hAnsi="Book Antiqua" w:cs="Calibri"/>
                <w:kern w:val="0"/>
                <w:sz w:val="24"/>
                <w:szCs w:val="24"/>
              </w:rPr>
              <w:t>Single nucleotide polymorphisms</w:t>
            </w:r>
            <w:r w:rsidR="00775DDF" w:rsidRPr="00775DDF">
              <w:rPr>
                <w:rFonts w:ascii="Book Antiqua" w:eastAsia="SimSun" w:hAnsi="Book Antiqua" w:cs="Calibri" w:hint="eastAsia"/>
                <w:kern w:val="0"/>
                <w:sz w:val="24"/>
                <w:szCs w:val="24"/>
              </w:rPr>
              <w:t>.</w:t>
            </w:r>
          </w:p>
        </w:tc>
      </w:tr>
    </w:tbl>
    <w:p w:rsidR="0059461B" w:rsidRPr="001D1515" w:rsidRDefault="00102D0B" w:rsidP="001D1515">
      <w:pPr>
        <w:adjustRightInd w:val="0"/>
        <w:snapToGrid w:val="0"/>
        <w:spacing w:line="360" w:lineRule="auto"/>
        <w:rPr>
          <w:rFonts w:ascii="Book Antiqua" w:hAnsi="Book Antiqua"/>
          <w:sz w:val="24"/>
          <w:szCs w:val="24"/>
        </w:rPr>
      </w:pPr>
      <w:r w:rsidRPr="001D1515">
        <w:rPr>
          <w:rFonts w:ascii="Book Antiqua" w:hAnsi="Book Antiqua"/>
          <w:sz w:val="24"/>
          <w:szCs w:val="24"/>
        </w:rPr>
        <w:t xml:space="preserve"> </w:t>
      </w:r>
      <w:r w:rsidR="0059461B" w:rsidRPr="001D1515">
        <w:rPr>
          <w:rFonts w:ascii="Book Antiqua" w:hAnsi="Book Antiqua"/>
          <w:sz w:val="24"/>
          <w:szCs w:val="24"/>
        </w:rPr>
        <w:br w:type="page"/>
      </w:r>
    </w:p>
    <w:tbl>
      <w:tblPr>
        <w:tblW w:w="5000" w:type="pct"/>
        <w:tblLook w:val="04A0" w:firstRow="1" w:lastRow="0" w:firstColumn="1" w:lastColumn="0" w:noHBand="0" w:noVBand="1"/>
      </w:tblPr>
      <w:tblGrid>
        <w:gridCol w:w="1855"/>
        <w:gridCol w:w="1054"/>
        <w:gridCol w:w="1371"/>
        <w:gridCol w:w="2314"/>
        <w:gridCol w:w="1187"/>
        <w:gridCol w:w="485"/>
        <w:gridCol w:w="999"/>
        <w:gridCol w:w="1341"/>
        <w:gridCol w:w="2250"/>
        <w:gridCol w:w="1318"/>
      </w:tblGrid>
      <w:tr w:rsidR="001D1515" w:rsidRPr="00650364" w:rsidTr="00A92252">
        <w:trPr>
          <w:trHeight w:val="330"/>
        </w:trPr>
        <w:tc>
          <w:tcPr>
            <w:tcW w:w="5000" w:type="pct"/>
            <w:gridSpan w:val="10"/>
            <w:tcBorders>
              <w:top w:val="nil"/>
              <w:left w:val="nil"/>
              <w:bottom w:val="nil"/>
              <w:right w:val="nil"/>
            </w:tcBorders>
            <w:shd w:val="clear" w:color="auto" w:fill="auto"/>
            <w:noWrap/>
            <w:vAlign w:val="center"/>
            <w:hideMark/>
          </w:tcPr>
          <w:p w:rsidR="00B461F2" w:rsidRPr="00650364" w:rsidRDefault="00650364" w:rsidP="001D1515">
            <w:pPr>
              <w:widowControl/>
              <w:adjustRightInd w:val="0"/>
              <w:snapToGrid w:val="0"/>
              <w:spacing w:line="360" w:lineRule="auto"/>
              <w:rPr>
                <w:rFonts w:ascii="Book Antiqua" w:eastAsia="SimSun" w:hAnsi="Book Antiqua" w:cs="Calibri"/>
                <w:b/>
                <w:kern w:val="0"/>
                <w:sz w:val="24"/>
                <w:szCs w:val="24"/>
              </w:rPr>
            </w:pPr>
            <w:r w:rsidRPr="00650364">
              <w:rPr>
                <w:rFonts w:ascii="Book Antiqua" w:eastAsia="SimSun" w:hAnsi="Book Antiqua" w:cs="Calibri"/>
                <w:b/>
                <w:bCs/>
                <w:kern w:val="0"/>
                <w:sz w:val="24"/>
                <w:szCs w:val="24"/>
              </w:rPr>
              <w:lastRenderedPageBreak/>
              <w:t>Table 5</w:t>
            </w:r>
            <w:r w:rsidRPr="00650364">
              <w:rPr>
                <w:rFonts w:ascii="Book Antiqua" w:eastAsia="SimSun" w:hAnsi="Book Antiqua" w:cs="Calibri" w:hint="eastAsia"/>
                <w:b/>
                <w:bCs/>
                <w:kern w:val="0"/>
                <w:sz w:val="24"/>
                <w:szCs w:val="24"/>
              </w:rPr>
              <w:t xml:space="preserve"> </w:t>
            </w:r>
            <w:r w:rsidR="00B461F2" w:rsidRPr="00650364">
              <w:rPr>
                <w:rFonts w:ascii="Book Antiqua" w:eastAsia="SimSun" w:hAnsi="Book Antiqua" w:cs="Calibri"/>
                <w:b/>
                <w:kern w:val="0"/>
                <w:sz w:val="24"/>
                <w:szCs w:val="24"/>
              </w:rPr>
              <w:t xml:space="preserve">Stratified analysis </w:t>
            </w:r>
            <w:r w:rsidR="00831ADF" w:rsidRPr="00650364">
              <w:rPr>
                <w:rFonts w:ascii="Book Antiqua" w:eastAsia="SimSun" w:hAnsi="Book Antiqua" w:cs="Calibri"/>
                <w:b/>
                <w:kern w:val="0"/>
                <w:sz w:val="24"/>
                <w:szCs w:val="24"/>
              </w:rPr>
              <w:t xml:space="preserve">on the association between </w:t>
            </w:r>
            <w:r w:rsidR="00A90F0F" w:rsidRPr="00A90F0F">
              <w:rPr>
                <w:rFonts w:ascii="Book Antiqua" w:eastAsia="SimSun" w:hAnsi="Book Antiqua" w:cs="Calibri"/>
                <w:b/>
                <w:kern w:val="0"/>
                <w:sz w:val="24"/>
                <w:szCs w:val="24"/>
              </w:rPr>
              <w:t>single nucleotide polymorphisms</w:t>
            </w:r>
            <w:r w:rsidR="00831ADF" w:rsidRPr="00650364">
              <w:rPr>
                <w:rFonts w:ascii="Book Antiqua" w:eastAsia="SimSun" w:hAnsi="Book Antiqua" w:cs="Calibri"/>
                <w:b/>
                <w:kern w:val="0"/>
                <w:sz w:val="24"/>
                <w:szCs w:val="24"/>
              </w:rPr>
              <w:t>’ genotype</w:t>
            </w:r>
            <w:r w:rsidR="00B461F2" w:rsidRPr="00650364">
              <w:rPr>
                <w:rFonts w:ascii="Book Antiqua" w:eastAsia="SimSun" w:hAnsi="Book Antiqua" w:cs="Calibri"/>
                <w:b/>
                <w:kern w:val="0"/>
                <w:sz w:val="24"/>
                <w:szCs w:val="24"/>
              </w:rPr>
              <w:t xml:space="preserve"> and </w:t>
            </w:r>
            <w:r w:rsidR="00A90F0F" w:rsidRPr="00A90F0F">
              <w:rPr>
                <w:rFonts w:ascii="Book Antiqua" w:eastAsia="SimSun" w:hAnsi="Book Antiqua" w:cs="Calibri"/>
                <w:b/>
                <w:kern w:val="0"/>
                <w:sz w:val="24"/>
                <w:szCs w:val="24"/>
              </w:rPr>
              <w:t xml:space="preserve">hepatocellular carcinoma </w:t>
            </w:r>
            <w:r w:rsidR="00B461F2" w:rsidRPr="00650364">
              <w:rPr>
                <w:rFonts w:ascii="Book Antiqua" w:eastAsia="SimSun" w:hAnsi="Book Antiqua" w:cs="Calibri"/>
                <w:b/>
                <w:kern w:val="0"/>
                <w:sz w:val="24"/>
                <w:szCs w:val="24"/>
              </w:rPr>
              <w:t xml:space="preserve">risk according to </w:t>
            </w:r>
            <w:r w:rsidR="00A90F0F" w:rsidRPr="00A90F0F">
              <w:rPr>
                <w:rFonts w:ascii="Book Antiqua" w:eastAsia="SimSun" w:hAnsi="Book Antiqua" w:cs="Calibri"/>
                <w:b/>
                <w:kern w:val="0"/>
                <w:sz w:val="24"/>
                <w:szCs w:val="24"/>
              </w:rPr>
              <w:t xml:space="preserve">hepatitis B virus </w:t>
            </w:r>
            <w:r w:rsidR="00B461F2" w:rsidRPr="00650364">
              <w:rPr>
                <w:rFonts w:ascii="Book Antiqua" w:eastAsia="SimSun" w:hAnsi="Book Antiqua" w:cs="Calibri"/>
                <w:b/>
                <w:kern w:val="0"/>
                <w:sz w:val="24"/>
                <w:szCs w:val="24"/>
              </w:rPr>
              <w:t>infection status</w:t>
            </w:r>
          </w:p>
        </w:tc>
      </w:tr>
      <w:tr w:rsidR="001D1515" w:rsidRPr="00650364" w:rsidTr="00650364">
        <w:trPr>
          <w:trHeight w:val="330"/>
        </w:trPr>
        <w:tc>
          <w:tcPr>
            <w:tcW w:w="667" w:type="pct"/>
            <w:tcBorders>
              <w:top w:val="single" w:sz="8" w:space="0" w:color="auto"/>
              <w:left w:val="nil"/>
              <w:bottom w:val="nil"/>
              <w:right w:val="nil"/>
            </w:tcBorders>
            <w:shd w:val="clear" w:color="auto" w:fill="auto"/>
            <w:noWrap/>
            <w:hideMark/>
          </w:tcPr>
          <w:p w:rsidR="00B461F2" w:rsidRPr="00650364" w:rsidRDefault="00B461F2" w:rsidP="00650364">
            <w:pPr>
              <w:widowControl/>
              <w:adjustRightInd w:val="0"/>
              <w:snapToGrid w:val="0"/>
              <w:spacing w:line="360" w:lineRule="auto"/>
              <w:jc w:val="left"/>
              <w:rPr>
                <w:rFonts w:ascii="Book Antiqua" w:eastAsia="SimSun" w:hAnsi="Book Antiqua" w:cs="Calibri"/>
                <w:b/>
                <w:kern w:val="0"/>
                <w:sz w:val="24"/>
                <w:szCs w:val="24"/>
              </w:rPr>
            </w:pPr>
            <w:r w:rsidRPr="00650364">
              <w:rPr>
                <w:rFonts w:ascii="Book Antiqua" w:eastAsia="SimSun" w:hAnsi="Book Antiqua" w:cs="Calibri"/>
                <w:b/>
                <w:kern w:val="0"/>
                <w:sz w:val="24"/>
                <w:szCs w:val="24"/>
              </w:rPr>
              <w:t xml:space="preserve">SNPs </w:t>
            </w:r>
          </w:p>
        </w:tc>
        <w:tc>
          <w:tcPr>
            <w:tcW w:w="2098" w:type="pct"/>
            <w:gridSpan w:val="4"/>
            <w:tcBorders>
              <w:top w:val="single" w:sz="8" w:space="0" w:color="auto"/>
              <w:left w:val="nil"/>
              <w:bottom w:val="single" w:sz="8" w:space="0" w:color="auto"/>
              <w:right w:val="nil"/>
            </w:tcBorders>
            <w:shd w:val="clear" w:color="auto" w:fill="auto"/>
            <w:noWrap/>
            <w:hideMark/>
          </w:tcPr>
          <w:p w:rsidR="00B461F2" w:rsidRPr="00650364" w:rsidRDefault="00B461F2" w:rsidP="00650364">
            <w:pPr>
              <w:widowControl/>
              <w:adjustRightInd w:val="0"/>
              <w:snapToGrid w:val="0"/>
              <w:spacing w:line="360" w:lineRule="auto"/>
              <w:jc w:val="center"/>
              <w:rPr>
                <w:rFonts w:ascii="Book Antiqua" w:eastAsia="SimSun" w:hAnsi="Book Antiqua" w:cs="Calibri"/>
                <w:b/>
                <w:kern w:val="0"/>
                <w:sz w:val="24"/>
                <w:szCs w:val="24"/>
              </w:rPr>
            </w:pPr>
            <w:r w:rsidRPr="00650364">
              <w:rPr>
                <w:rFonts w:ascii="Book Antiqua" w:eastAsia="SimSun" w:hAnsi="Book Antiqua" w:cs="Calibri"/>
                <w:b/>
                <w:kern w:val="0"/>
                <w:sz w:val="24"/>
                <w:szCs w:val="24"/>
              </w:rPr>
              <w:t>HBsAg-positive</w:t>
            </w:r>
          </w:p>
        </w:tc>
        <w:tc>
          <w:tcPr>
            <w:tcW w:w="143" w:type="pct"/>
            <w:tcBorders>
              <w:top w:val="single" w:sz="8" w:space="0" w:color="auto"/>
              <w:left w:val="nil"/>
              <w:bottom w:val="nil"/>
              <w:right w:val="nil"/>
            </w:tcBorders>
            <w:shd w:val="clear" w:color="auto" w:fill="auto"/>
            <w:noWrap/>
            <w:hideMark/>
          </w:tcPr>
          <w:p w:rsidR="00B461F2" w:rsidRPr="00650364" w:rsidRDefault="00B461F2" w:rsidP="00650364">
            <w:pPr>
              <w:widowControl/>
              <w:adjustRightInd w:val="0"/>
              <w:snapToGrid w:val="0"/>
              <w:spacing w:line="360" w:lineRule="auto"/>
              <w:jc w:val="center"/>
              <w:rPr>
                <w:rFonts w:ascii="Book Antiqua" w:eastAsia="SimSun" w:hAnsi="Book Antiqua" w:cs="Calibri"/>
                <w:b/>
                <w:kern w:val="0"/>
                <w:sz w:val="24"/>
                <w:szCs w:val="24"/>
              </w:rPr>
            </w:pPr>
          </w:p>
        </w:tc>
        <w:tc>
          <w:tcPr>
            <w:tcW w:w="2092" w:type="pct"/>
            <w:gridSpan w:val="4"/>
            <w:tcBorders>
              <w:top w:val="single" w:sz="8" w:space="0" w:color="auto"/>
              <w:left w:val="nil"/>
              <w:bottom w:val="single" w:sz="8" w:space="0" w:color="auto"/>
              <w:right w:val="nil"/>
            </w:tcBorders>
            <w:shd w:val="clear" w:color="auto" w:fill="auto"/>
            <w:noWrap/>
            <w:hideMark/>
          </w:tcPr>
          <w:p w:rsidR="00B461F2" w:rsidRPr="00650364" w:rsidRDefault="00B461F2" w:rsidP="00650364">
            <w:pPr>
              <w:widowControl/>
              <w:adjustRightInd w:val="0"/>
              <w:snapToGrid w:val="0"/>
              <w:spacing w:line="360" w:lineRule="auto"/>
              <w:jc w:val="center"/>
              <w:rPr>
                <w:rFonts w:ascii="Book Antiqua" w:eastAsia="SimSun" w:hAnsi="Book Antiqua" w:cs="Calibri"/>
                <w:b/>
                <w:kern w:val="0"/>
                <w:sz w:val="24"/>
                <w:szCs w:val="24"/>
              </w:rPr>
            </w:pPr>
            <w:r w:rsidRPr="00650364">
              <w:rPr>
                <w:rFonts w:ascii="Book Antiqua" w:eastAsia="SimSun" w:hAnsi="Book Antiqua" w:cs="Calibri"/>
                <w:b/>
                <w:kern w:val="0"/>
                <w:sz w:val="24"/>
                <w:szCs w:val="24"/>
              </w:rPr>
              <w:t>HBsAg-negative</w:t>
            </w:r>
          </w:p>
        </w:tc>
      </w:tr>
      <w:tr w:rsidR="001D1515" w:rsidRPr="00650364" w:rsidTr="00650364">
        <w:trPr>
          <w:trHeight w:val="375"/>
        </w:trPr>
        <w:tc>
          <w:tcPr>
            <w:tcW w:w="667" w:type="pct"/>
            <w:tcBorders>
              <w:top w:val="nil"/>
              <w:left w:val="nil"/>
              <w:bottom w:val="single" w:sz="8" w:space="0" w:color="auto"/>
              <w:right w:val="nil"/>
            </w:tcBorders>
            <w:shd w:val="clear" w:color="auto" w:fill="auto"/>
            <w:noWrap/>
            <w:hideMark/>
          </w:tcPr>
          <w:p w:rsidR="00B461F2" w:rsidRPr="00650364" w:rsidRDefault="00B461F2" w:rsidP="00650364">
            <w:pPr>
              <w:widowControl/>
              <w:adjustRightInd w:val="0"/>
              <w:snapToGrid w:val="0"/>
              <w:spacing w:line="360" w:lineRule="auto"/>
              <w:jc w:val="left"/>
              <w:rPr>
                <w:rFonts w:ascii="Book Antiqua" w:eastAsia="SimSun" w:hAnsi="Book Antiqua" w:cs="Calibri"/>
                <w:b/>
                <w:kern w:val="0"/>
                <w:sz w:val="24"/>
                <w:szCs w:val="24"/>
              </w:rPr>
            </w:pPr>
            <w:r w:rsidRPr="00650364">
              <w:rPr>
                <w:rFonts w:ascii="Book Antiqua" w:eastAsia="SimSun" w:hAnsi="Book Antiqua" w:cs="Calibri"/>
                <w:b/>
                <w:kern w:val="0"/>
                <w:sz w:val="24"/>
                <w:szCs w:val="24"/>
              </w:rPr>
              <w:t xml:space="preserve">　</w:t>
            </w:r>
          </w:p>
        </w:tc>
        <w:tc>
          <w:tcPr>
            <w:tcW w:w="361" w:type="pct"/>
            <w:tcBorders>
              <w:top w:val="nil"/>
              <w:left w:val="nil"/>
              <w:bottom w:val="single" w:sz="8" w:space="0" w:color="auto"/>
              <w:right w:val="nil"/>
            </w:tcBorders>
            <w:shd w:val="clear" w:color="auto" w:fill="auto"/>
            <w:noWrap/>
            <w:hideMark/>
          </w:tcPr>
          <w:p w:rsidR="00B461F2" w:rsidRPr="00650364" w:rsidRDefault="00650364" w:rsidP="00650364">
            <w:pPr>
              <w:widowControl/>
              <w:adjustRightInd w:val="0"/>
              <w:snapToGrid w:val="0"/>
              <w:spacing w:line="360" w:lineRule="auto"/>
              <w:jc w:val="center"/>
              <w:rPr>
                <w:rFonts w:ascii="Book Antiqua" w:eastAsia="SimSun" w:hAnsi="Book Antiqua" w:cs="Calibri"/>
                <w:b/>
                <w:kern w:val="0"/>
                <w:sz w:val="24"/>
                <w:szCs w:val="24"/>
              </w:rPr>
            </w:pPr>
            <w:r w:rsidRPr="00650364">
              <w:rPr>
                <w:rFonts w:ascii="Book Antiqua" w:eastAsia="SimSun" w:hAnsi="Book Antiqua" w:cs="Calibri"/>
                <w:b/>
                <w:kern w:val="0"/>
                <w:sz w:val="24"/>
                <w:szCs w:val="24"/>
              </w:rPr>
              <w:t>Case</w:t>
            </w:r>
          </w:p>
        </w:tc>
        <w:tc>
          <w:tcPr>
            <w:tcW w:w="482" w:type="pct"/>
            <w:tcBorders>
              <w:top w:val="nil"/>
              <w:left w:val="nil"/>
              <w:bottom w:val="single" w:sz="8" w:space="0" w:color="auto"/>
              <w:right w:val="nil"/>
            </w:tcBorders>
            <w:shd w:val="clear" w:color="auto" w:fill="auto"/>
            <w:noWrap/>
            <w:hideMark/>
          </w:tcPr>
          <w:p w:rsidR="00B461F2" w:rsidRPr="00650364" w:rsidRDefault="00650364" w:rsidP="00650364">
            <w:pPr>
              <w:widowControl/>
              <w:adjustRightInd w:val="0"/>
              <w:snapToGrid w:val="0"/>
              <w:spacing w:line="360" w:lineRule="auto"/>
              <w:jc w:val="center"/>
              <w:rPr>
                <w:rFonts w:ascii="Book Antiqua" w:eastAsia="SimSun" w:hAnsi="Book Antiqua" w:cs="Calibri"/>
                <w:b/>
                <w:kern w:val="0"/>
                <w:sz w:val="24"/>
                <w:szCs w:val="24"/>
              </w:rPr>
            </w:pPr>
            <w:r w:rsidRPr="00650364">
              <w:rPr>
                <w:rFonts w:ascii="Book Antiqua" w:eastAsia="SimSun" w:hAnsi="Book Antiqua" w:cs="Calibri"/>
                <w:b/>
                <w:kern w:val="0"/>
                <w:sz w:val="24"/>
                <w:szCs w:val="24"/>
              </w:rPr>
              <w:t>Control</w:t>
            </w:r>
          </w:p>
        </w:tc>
        <w:tc>
          <w:tcPr>
            <w:tcW w:w="843" w:type="pct"/>
            <w:tcBorders>
              <w:top w:val="nil"/>
              <w:left w:val="nil"/>
              <w:bottom w:val="single" w:sz="8" w:space="0" w:color="auto"/>
              <w:right w:val="nil"/>
            </w:tcBorders>
            <w:shd w:val="clear" w:color="auto" w:fill="auto"/>
            <w:noWrap/>
            <w:hideMark/>
          </w:tcPr>
          <w:p w:rsidR="00B461F2" w:rsidRPr="00650364" w:rsidRDefault="00B461F2" w:rsidP="00650364">
            <w:pPr>
              <w:widowControl/>
              <w:adjustRightInd w:val="0"/>
              <w:snapToGrid w:val="0"/>
              <w:spacing w:line="360" w:lineRule="auto"/>
              <w:jc w:val="center"/>
              <w:rPr>
                <w:rFonts w:ascii="Book Antiqua" w:eastAsia="SimSun" w:hAnsi="Book Antiqua" w:cs="Calibri"/>
                <w:b/>
                <w:kern w:val="0"/>
                <w:sz w:val="24"/>
                <w:szCs w:val="24"/>
              </w:rPr>
            </w:pPr>
            <w:r w:rsidRPr="00650364">
              <w:rPr>
                <w:rFonts w:ascii="Book Antiqua" w:eastAsia="SimSun" w:hAnsi="Book Antiqua" w:cs="Calibri"/>
                <w:b/>
                <w:kern w:val="0"/>
                <w:sz w:val="24"/>
                <w:szCs w:val="24"/>
              </w:rPr>
              <w:t>OR</w:t>
            </w:r>
            <w:r w:rsidR="00650364" w:rsidRPr="00650364">
              <w:rPr>
                <w:rFonts w:ascii="Book Antiqua" w:eastAsia="SimSun" w:hAnsi="Book Antiqua" w:cs="Calibri"/>
                <w:b/>
                <w:kern w:val="0"/>
                <w:sz w:val="24"/>
                <w:szCs w:val="24"/>
              </w:rPr>
              <w:t xml:space="preserve"> (</w:t>
            </w:r>
            <w:r w:rsidRPr="00650364">
              <w:rPr>
                <w:rFonts w:ascii="Book Antiqua" w:eastAsia="SimSun" w:hAnsi="Book Antiqua" w:cs="Calibri"/>
                <w:b/>
                <w:kern w:val="0"/>
                <w:sz w:val="24"/>
                <w:szCs w:val="24"/>
              </w:rPr>
              <w:t>95%CI)</w:t>
            </w:r>
            <w:r w:rsidR="00D821CC" w:rsidRPr="00650364">
              <w:rPr>
                <w:rFonts w:ascii="Book Antiqua" w:eastAsia="SimSun" w:hAnsi="Book Antiqua" w:cs="Calibri"/>
                <w:b/>
                <w:kern w:val="0"/>
                <w:sz w:val="24"/>
                <w:szCs w:val="24"/>
                <w:vertAlign w:val="superscript"/>
              </w:rPr>
              <w:t>1</w:t>
            </w:r>
          </w:p>
        </w:tc>
        <w:tc>
          <w:tcPr>
            <w:tcW w:w="412" w:type="pct"/>
            <w:tcBorders>
              <w:top w:val="nil"/>
              <w:left w:val="nil"/>
              <w:bottom w:val="single" w:sz="8" w:space="0" w:color="auto"/>
              <w:right w:val="nil"/>
            </w:tcBorders>
            <w:shd w:val="clear" w:color="auto" w:fill="auto"/>
            <w:noWrap/>
            <w:hideMark/>
          </w:tcPr>
          <w:p w:rsidR="00B461F2" w:rsidRPr="00650364" w:rsidRDefault="00B461F2" w:rsidP="00650364">
            <w:pPr>
              <w:widowControl/>
              <w:adjustRightInd w:val="0"/>
              <w:snapToGrid w:val="0"/>
              <w:spacing w:line="360" w:lineRule="auto"/>
              <w:jc w:val="center"/>
              <w:rPr>
                <w:rFonts w:ascii="Book Antiqua" w:eastAsia="SimSun" w:hAnsi="Book Antiqua" w:cs="Calibri"/>
                <w:b/>
                <w:kern w:val="0"/>
                <w:sz w:val="24"/>
                <w:szCs w:val="24"/>
              </w:rPr>
            </w:pPr>
            <w:r w:rsidRPr="00650364">
              <w:rPr>
                <w:rFonts w:ascii="Book Antiqua" w:eastAsia="SimSun" w:hAnsi="Book Antiqua" w:cs="Calibri"/>
                <w:b/>
                <w:i/>
                <w:kern w:val="0"/>
                <w:sz w:val="24"/>
                <w:szCs w:val="24"/>
              </w:rPr>
              <w:t>P</w:t>
            </w:r>
            <w:r w:rsidR="00DE4BE1" w:rsidRPr="00650364">
              <w:rPr>
                <w:rFonts w:ascii="Book Antiqua" w:eastAsia="SimSun" w:hAnsi="Book Antiqua" w:cs="Calibri"/>
                <w:b/>
                <w:kern w:val="0"/>
                <w:sz w:val="24"/>
                <w:szCs w:val="24"/>
                <w:vertAlign w:val="superscript"/>
              </w:rPr>
              <w:t>1</w:t>
            </w:r>
            <w:r w:rsidR="00A92252" w:rsidRPr="00650364">
              <w:rPr>
                <w:rFonts w:ascii="Book Antiqua" w:eastAsia="SimSun" w:hAnsi="Book Antiqua" w:cs="Calibri"/>
                <w:b/>
                <w:kern w:val="0"/>
                <w:sz w:val="24"/>
                <w:szCs w:val="24"/>
              </w:rPr>
              <w:t xml:space="preserve"> value</w:t>
            </w:r>
          </w:p>
        </w:tc>
        <w:tc>
          <w:tcPr>
            <w:tcW w:w="143" w:type="pct"/>
            <w:tcBorders>
              <w:top w:val="nil"/>
              <w:left w:val="nil"/>
              <w:bottom w:val="single" w:sz="8" w:space="0" w:color="auto"/>
              <w:right w:val="nil"/>
            </w:tcBorders>
            <w:shd w:val="clear" w:color="auto" w:fill="auto"/>
            <w:noWrap/>
            <w:hideMark/>
          </w:tcPr>
          <w:p w:rsidR="00B461F2" w:rsidRPr="00650364" w:rsidRDefault="00B461F2" w:rsidP="00650364">
            <w:pPr>
              <w:widowControl/>
              <w:adjustRightInd w:val="0"/>
              <w:snapToGrid w:val="0"/>
              <w:spacing w:line="360" w:lineRule="auto"/>
              <w:jc w:val="center"/>
              <w:rPr>
                <w:rFonts w:ascii="Book Antiqua" w:eastAsia="SimSun" w:hAnsi="Book Antiqua" w:cs="Calibri"/>
                <w:b/>
                <w:kern w:val="0"/>
                <w:sz w:val="24"/>
                <w:szCs w:val="24"/>
              </w:rPr>
            </w:pPr>
          </w:p>
        </w:tc>
        <w:tc>
          <w:tcPr>
            <w:tcW w:w="340" w:type="pct"/>
            <w:tcBorders>
              <w:top w:val="nil"/>
              <w:left w:val="nil"/>
              <w:bottom w:val="single" w:sz="8" w:space="0" w:color="auto"/>
              <w:right w:val="nil"/>
            </w:tcBorders>
            <w:shd w:val="clear" w:color="auto" w:fill="auto"/>
            <w:noWrap/>
            <w:hideMark/>
          </w:tcPr>
          <w:p w:rsidR="00B461F2" w:rsidRPr="00650364" w:rsidRDefault="00650364" w:rsidP="00650364">
            <w:pPr>
              <w:widowControl/>
              <w:adjustRightInd w:val="0"/>
              <w:snapToGrid w:val="0"/>
              <w:spacing w:line="360" w:lineRule="auto"/>
              <w:jc w:val="center"/>
              <w:rPr>
                <w:rFonts w:ascii="Book Antiqua" w:eastAsia="SimSun" w:hAnsi="Book Antiqua" w:cs="Calibri"/>
                <w:b/>
                <w:kern w:val="0"/>
                <w:sz w:val="24"/>
                <w:szCs w:val="24"/>
              </w:rPr>
            </w:pPr>
            <w:r w:rsidRPr="00650364">
              <w:rPr>
                <w:rFonts w:ascii="Book Antiqua" w:eastAsia="SimSun" w:hAnsi="Book Antiqua" w:cs="Calibri"/>
                <w:b/>
                <w:kern w:val="0"/>
                <w:sz w:val="24"/>
                <w:szCs w:val="24"/>
              </w:rPr>
              <w:t>Case</w:t>
            </w:r>
          </w:p>
        </w:tc>
        <w:tc>
          <w:tcPr>
            <w:tcW w:w="471" w:type="pct"/>
            <w:tcBorders>
              <w:top w:val="nil"/>
              <w:left w:val="nil"/>
              <w:bottom w:val="single" w:sz="8" w:space="0" w:color="auto"/>
              <w:right w:val="nil"/>
            </w:tcBorders>
            <w:shd w:val="clear" w:color="auto" w:fill="auto"/>
            <w:noWrap/>
            <w:hideMark/>
          </w:tcPr>
          <w:p w:rsidR="00B461F2" w:rsidRPr="00650364" w:rsidRDefault="00650364" w:rsidP="00650364">
            <w:pPr>
              <w:widowControl/>
              <w:adjustRightInd w:val="0"/>
              <w:snapToGrid w:val="0"/>
              <w:spacing w:line="360" w:lineRule="auto"/>
              <w:jc w:val="center"/>
              <w:rPr>
                <w:rFonts w:ascii="Book Antiqua" w:eastAsia="SimSun" w:hAnsi="Book Antiqua" w:cs="Calibri"/>
                <w:b/>
                <w:kern w:val="0"/>
                <w:sz w:val="24"/>
                <w:szCs w:val="24"/>
              </w:rPr>
            </w:pPr>
            <w:r w:rsidRPr="00650364">
              <w:rPr>
                <w:rFonts w:ascii="Book Antiqua" w:eastAsia="SimSun" w:hAnsi="Book Antiqua" w:cs="Calibri"/>
                <w:b/>
                <w:kern w:val="0"/>
                <w:sz w:val="24"/>
                <w:szCs w:val="24"/>
              </w:rPr>
              <w:t>Control</w:t>
            </w:r>
          </w:p>
        </w:tc>
        <w:tc>
          <w:tcPr>
            <w:tcW w:w="819" w:type="pct"/>
            <w:tcBorders>
              <w:top w:val="nil"/>
              <w:left w:val="nil"/>
              <w:bottom w:val="single" w:sz="8" w:space="0" w:color="auto"/>
              <w:right w:val="nil"/>
            </w:tcBorders>
            <w:shd w:val="clear" w:color="auto" w:fill="auto"/>
            <w:noWrap/>
            <w:hideMark/>
          </w:tcPr>
          <w:p w:rsidR="00B461F2" w:rsidRPr="00650364" w:rsidRDefault="00B461F2" w:rsidP="00650364">
            <w:pPr>
              <w:widowControl/>
              <w:adjustRightInd w:val="0"/>
              <w:snapToGrid w:val="0"/>
              <w:spacing w:line="360" w:lineRule="auto"/>
              <w:jc w:val="center"/>
              <w:rPr>
                <w:rFonts w:ascii="Book Antiqua" w:eastAsia="SimSun" w:hAnsi="Book Antiqua" w:cs="Calibri"/>
                <w:b/>
                <w:kern w:val="0"/>
                <w:sz w:val="24"/>
                <w:szCs w:val="24"/>
              </w:rPr>
            </w:pPr>
            <w:r w:rsidRPr="00650364">
              <w:rPr>
                <w:rFonts w:ascii="Book Antiqua" w:eastAsia="SimSun" w:hAnsi="Book Antiqua" w:cs="Calibri"/>
                <w:b/>
                <w:kern w:val="0"/>
                <w:sz w:val="24"/>
                <w:szCs w:val="24"/>
              </w:rPr>
              <w:t>OR</w:t>
            </w:r>
            <w:r w:rsidR="00650364" w:rsidRPr="00650364">
              <w:rPr>
                <w:rFonts w:ascii="Book Antiqua" w:eastAsia="SimSun" w:hAnsi="Book Antiqua" w:cs="Calibri"/>
                <w:b/>
                <w:kern w:val="0"/>
                <w:sz w:val="24"/>
                <w:szCs w:val="24"/>
              </w:rPr>
              <w:t xml:space="preserve"> (</w:t>
            </w:r>
            <w:r w:rsidRPr="00650364">
              <w:rPr>
                <w:rFonts w:ascii="Book Antiqua" w:eastAsia="SimSun" w:hAnsi="Book Antiqua" w:cs="Calibri"/>
                <w:b/>
                <w:kern w:val="0"/>
                <w:sz w:val="24"/>
                <w:szCs w:val="24"/>
              </w:rPr>
              <w:t>95%CI)</w:t>
            </w:r>
            <w:r w:rsidR="00D821CC" w:rsidRPr="00650364">
              <w:rPr>
                <w:rFonts w:ascii="Book Antiqua" w:eastAsia="SimSun" w:hAnsi="Book Antiqua" w:cs="Calibri"/>
                <w:b/>
                <w:kern w:val="0"/>
                <w:sz w:val="24"/>
                <w:szCs w:val="24"/>
                <w:vertAlign w:val="superscript"/>
              </w:rPr>
              <w:t>1</w:t>
            </w:r>
          </w:p>
        </w:tc>
        <w:tc>
          <w:tcPr>
            <w:tcW w:w="463" w:type="pct"/>
            <w:tcBorders>
              <w:top w:val="nil"/>
              <w:left w:val="nil"/>
              <w:bottom w:val="single" w:sz="8" w:space="0" w:color="auto"/>
              <w:right w:val="nil"/>
            </w:tcBorders>
            <w:shd w:val="clear" w:color="auto" w:fill="auto"/>
            <w:noWrap/>
            <w:hideMark/>
          </w:tcPr>
          <w:p w:rsidR="00B461F2" w:rsidRPr="00650364" w:rsidRDefault="00B461F2" w:rsidP="00650364">
            <w:pPr>
              <w:widowControl/>
              <w:adjustRightInd w:val="0"/>
              <w:snapToGrid w:val="0"/>
              <w:spacing w:line="360" w:lineRule="auto"/>
              <w:jc w:val="center"/>
              <w:rPr>
                <w:rFonts w:ascii="Book Antiqua" w:eastAsia="SimSun" w:hAnsi="Book Antiqua" w:cs="Calibri"/>
                <w:b/>
                <w:kern w:val="0"/>
                <w:sz w:val="24"/>
                <w:szCs w:val="24"/>
              </w:rPr>
            </w:pPr>
            <w:r w:rsidRPr="00650364">
              <w:rPr>
                <w:rFonts w:ascii="Book Antiqua" w:eastAsia="SimSun" w:hAnsi="Book Antiqua" w:cs="Calibri"/>
                <w:b/>
                <w:i/>
                <w:kern w:val="0"/>
                <w:sz w:val="24"/>
                <w:szCs w:val="24"/>
              </w:rPr>
              <w:t>P</w:t>
            </w:r>
            <w:r w:rsidR="00DE4BE1" w:rsidRPr="00650364">
              <w:rPr>
                <w:rFonts w:ascii="Book Antiqua" w:eastAsia="SimSun" w:hAnsi="Book Antiqua" w:cs="Calibri"/>
                <w:b/>
                <w:kern w:val="0"/>
                <w:sz w:val="24"/>
                <w:szCs w:val="24"/>
                <w:vertAlign w:val="superscript"/>
              </w:rPr>
              <w:t>1</w:t>
            </w:r>
            <w:r w:rsidR="00A92252" w:rsidRPr="00650364">
              <w:rPr>
                <w:rFonts w:ascii="Book Antiqua" w:eastAsia="SimSun" w:hAnsi="Book Antiqua" w:cs="Calibri"/>
                <w:b/>
                <w:kern w:val="0"/>
                <w:sz w:val="24"/>
                <w:szCs w:val="24"/>
              </w:rPr>
              <w:t xml:space="preserve"> value</w:t>
            </w:r>
          </w:p>
        </w:tc>
      </w:tr>
      <w:tr w:rsidR="001D1515" w:rsidRPr="001D1515" w:rsidTr="00650364">
        <w:trPr>
          <w:trHeight w:val="315"/>
        </w:trPr>
        <w:tc>
          <w:tcPr>
            <w:tcW w:w="667"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left"/>
              <w:rPr>
                <w:rFonts w:ascii="Book Antiqua" w:eastAsia="SimSun" w:hAnsi="Book Antiqua" w:cs="Calibri"/>
                <w:kern w:val="0"/>
                <w:sz w:val="24"/>
                <w:szCs w:val="24"/>
              </w:rPr>
            </w:pPr>
            <w:bookmarkStart w:id="476" w:name="RANGE!A5"/>
            <w:r w:rsidRPr="001D1515">
              <w:rPr>
                <w:rFonts w:ascii="Book Antiqua" w:eastAsia="SimSun" w:hAnsi="Book Antiqua" w:cs="Calibri"/>
                <w:kern w:val="0"/>
                <w:sz w:val="24"/>
                <w:szCs w:val="24"/>
              </w:rPr>
              <w:t>rs2305952</w:t>
            </w:r>
            <w:bookmarkEnd w:id="476"/>
          </w:p>
        </w:tc>
        <w:tc>
          <w:tcPr>
            <w:tcW w:w="361"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p>
        </w:tc>
        <w:tc>
          <w:tcPr>
            <w:tcW w:w="482"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p>
        </w:tc>
        <w:tc>
          <w:tcPr>
            <w:tcW w:w="843"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p>
        </w:tc>
        <w:tc>
          <w:tcPr>
            <w:tcW w:w="412"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p>
        </w:tc>
        <w:tc>
          <w:tcPr>
            <w:tcW w:w="143"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p>
        </w:tc>
        <w:tc>
          <w:tcPr>
            <w:tcW w:w="340"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p>
        </w:tc>
        <w:tc>
          <w:tcPr>
            <w:tcW w:w="471"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p>
        </w:tc>
        <w:tc>
          <w:tcPr>
            <w:tcW w:w="819"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p>
        </w:tc>
        <w:tc>
          <w:tcPr>
            <w:tcW w:w="463"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p>
        </w:tc>
      </w:tr>
      <w:tr w:rsidR="001D1515" w:rsidRPr="001D1515" w:rsidTr="00650364">
        <w:trPr>
          <w:trHeight w:val="315"/>
        </w:trPr>
        <w:tc>
          <w:tcPr>
            <w:tcW w:w="667" w:type="pct"/>
            <w:tcBorders>
              <w:top w:val="nil"/>
              <w:left w:val="nil"/>
              <w:bottom w:val="nil"/>
              <w:right w:val="nil"/>
            </w:tcBorders>
            <w:shd w:val="clear" w:color="auto" w:fill="auto"/>
            <w:noWrap/>
            <w:hideMark/>
          </w:tcPr>
          <w:p w:rsidR="00B461F2" w:rsidRPr="001D1515" w:rsidRDefault="00B461F2" w:rsidP="009D012E">
            <w:pPr>
              <w:widowControl/>
              <w:adjustRightInd w:val="0"/>
              <w:snapToGrid w:val="0"/>
              <w:spacing w:line="360" w:lineRule="auto"/>
              <w:ind w:firstLineChars="50" w:firstLine="120"/>
              <w:jc w:val="left"/>
              <w:rPr>
                <w:rFonts w:ascii="Book Antiqua" w:eastAsia="SimSun" w:hAnsi="Book Antiqua" w:cs="Calibri"/>
                <w:kern w:val="0"/>
                <w:sz w:val="24"/>
                <w:szCs w:val="24"/>
              </w:rPr>
            </w:pPr>
            <w:r w:rsidRPr="001D1515">
              <w:rPr>
                <w:rFonts w:ascii="Book Antiqua" w:eastAsia="SimSun" w:hAnsi="Book Antiqua" w:cs="Calibri"/>
                <w:kern w:val="0"/>
                <w:sz w:val="24"/>
                <w:szCs w:val="24"/>
              </w:rPr>
              <w:t>TT</w:t>
            </w:r>
          </w:p>
        </w:tc>
        <w:tc>
          <w:tcPr>
            <w:tcW w:w="361"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624</w:t>
            </w:r>
          </w:p>
        </w:tc>
        <w:tc>
          <w:tcPr>
            <w:tcW w:w="482"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80</w:t>
            </w:r>
          </w:p>
        </w:tc>
        <w:tc>
          <w:tcPr>
            <w:tcW w:w="843"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reference</w:t>
            </w:r>
          </w:p>
        </w:tc>
        <w:tc>
          <w:tcPr>
            <w:tcW w:w="412"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p>
        </w:tc>
        <w:tc>
          <w:tcPr>
            <w:tcW w:w="143"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p>
        </w:tc>
        <w:tc>
          <w:tcPr>
            <w:tcW w:w="340"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177</w:t>
            </w:r>
          </w:p>
        </w:tc>
        <w:tc>
          <w:tcPr>
            <w:tcW w:w="471"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803</w:t>
            </w:r>
          </w:p>
        </w:tc>
        <w:tc>
          <w:tcPr>
            <w:tcW w:w="819"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reference</w:t>
            </w:r>
          </w:p>
        </w:tc>
        <w:tc>
          <w:tcPr>
            <w:tcW w:w="463"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p>
        </w:tc>
      </w:tr>
      <w:tr w:rsidR="001D1515" w:rsidRPr="001D1515" w:rsidTr="00650364">
        <w:trPr>
          <w:trHeight w:val="315"/>
        </w:trPr>
        <w:tc>
          <w:tcPr>
            <w:tcW w:w="667" w:type="pct"/>
            <w:tcBorders>
              <w:top w:val="nil"/>
              <w:left w:val="nil"/>
              <w:bottom w:val="nil"/>
              <w:right w:val="nil"/>
            </w:tcBorders>
            <w:shd w:val="clear" w:color="auto" w:fill="auto"/>
            <w:noWrap/>
            <w:hideMark/>
          </w:tcPr>
          <w:p w:rsidR="00B461F2" w:rsidRPr="001D1515" w:rsidRDefault="00B461F2" w:rsidP="009D012E">
            <w:pPr>
              <w:widowControl/>
              <w:adjustRightInd w:val="0"/>
              <w:snapToGrid w:val="0"/>
              <w:spacing w:line="360" w:lineRule="auto"/>
              <w:ind w:firstLineChars="50" w:firstLine="120"/>
              <w:jc w:val="left"/>
              <w:rPr>
                <w:rFonts w:ascii="Book Antiqua" w:eastAsia="SimSun" w:hAnsi="Book Antiqua" w:cs="Calibri"/>
                <w:kern w:val="0"/>
                <w:sz w:val="24"/>
                <w:szCs w:val="24"/>
              </w:rPr>
            </w:pPr>
            <w:r w:rsidRPr="001D1515">
              <w:rPr>
                <w:rFonts w:ascii="Book Antiqua" w:eastAsia="SimSun" w:hAnsi="Book Antiqua" w:cs="Calibri"/>
                <w:kern w:val="0"/>
                <w:sz w:val="24"/>
                <w:szCs w:val="24"/>
              </w:rPr>
              <w:t>TC</w:t>
            </w:r>
          </w:p>
        </w:tc>
        <w:tc>
          <w:tcPr>
            <w:tcW w:w="361"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161</w:t>
            </w:r>
          </w:p>
        </w:tc>
        <w:tc>
          <w:tcPr>
            <w:tcW w:w="482"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24</w:t>
            </w:r>
          </w:p>
        </w:tc>
        <w:tc>
          <w:tcPr>
            <w:tcW w:w="843"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0.86</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0.53-1.42)</w:t>
            </w:r>
          </w:p>
        </w:tc>
        <w:tc>
          <w:tcPr>
            <w:tcW w:w="412"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0.56</w:t>
            </w:r>
          </w:p>
        </w:tc>
        <w:tc>
          <w:tcPr>
            <w:tcW w:w="143"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p>
        </w:tc>
        <w:tc>
          <w:tcPr>
            <w:tcW w:w="340"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48</w:t>
            </w:r>
          </w:p>
        </w:tc>
        <w:tc>
          <w:tcPr>
            <w:tcW w:w="471"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214</w:t>
            </w:r>
          </w:p>
        </w:tc>
        <w:tc>
          <w:tcPr>
            <w:tcW w:w="819"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1.05</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0.72-1.52)</w:t>
            </w:r>
          </w:p>
        </w:tc>
        <w:tc>
          <w:tcPr>
            <w:tcW w:w="463"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0.8</w:t>
            </w:r>
            <w:r w:rsidR="001467A8" w:rsidRPr="001D1515">
              <w:rPr>
                <w:rFonts w:ascii="Book Antiqua" w:eastAsia="SimSun" w:hAnsi="Book Antiqua" w:cs="Calibri"/>
                <w:kern w:val="0"/>
                <w:sz w:val="24"/>
                <w:szCs w:val="24"/>
              </w:rPr>
              <w:t>0</w:t>
            </w:r>
          </w:p>
        </w:tc>
      </w:tr>
      <w:tr w:rsidR="001D1515" w:rsidRPr="001D1515" w:rsidTr="00650364">
        <w:trPr>
          <w:trHeight w:val="315"/>
        </w:trPr>
        <w:tc>
          <w:tcPr>
            <w:tcW w:w="667" w:type="pct"/>
            <w:tcBorders>
              <w:top w:val="nil"/>
              <w:left w:val="nil"/>
              <w:bottom w:val="nil"/>
              <w:right w:val="nil"/>
            </w:tcBorders>
            <w:shd w:val="clear" w:color="auto" w:fill="auto"/>
            <w:noWrap/>
            <w:hideMark/>
          </w:tcPr>
          <w:p w:rsidR="00B461F2" w:rsidRPr="001D1515" w:rsidRDefault="00B461F2" w:rsidP="009D012E">
            <w:pPr>
              <w:widowControl/>
              <w:adjustRightInd w:val="0"/>
              <w:snapToGrid w:val="0"/>
              <w:spacing w:line="360" w:lineRule="auto"/>
              <w:ind w:firstLineChars="50" w:firstLine="120"/>
              <w:jc w:val="left"/>
              <w:rPr>
                <w:rFonts w:ascii="Book Antiqua" w:eastAsia="SimSun" w:hAnsi="Book Antiqua" w:cs="Calibri"/>
                <w:kern w:val="0"/>
                <w:sz w:val="24"/>
                <w:szCs w:val="24"/>
              </w:rPr>
            </w:pPr>
            <w:r w:rsidRPr="001D1515">
              <w:rPr>
                <w:rFonts w:ascii="Book Antiqua" w:eastAsia="SimSun" w:hAnsi="Book Antiqua" w:cs="Calibri"/>
                <w:kern w:val="0"/>
                <w:sz w:val="24"/>
                <w:szCs w:val="24"/>
              </w:rPr>
              <w:t>CC</w:t>
            </w:r>
          </w:p>
        </w:tc>
        <w:tc>
          <w:tcPr>
            <w:tcW w:w="361"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9</w:t>
            </w:r>
          </w:p>
        </w:tc>
        <w:tc>
          <w:tcPr>
            <w:tcW w:w="482"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5</w:t>
            </w:r>
          </w:p>
        </w:tc>
        <w:tc>
          <w:tcPr>
            <w:tcW w:w="843"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bCs/>
                <w:kern w:val="0"/>
                <w:sz w:val="24"/>
                <w:szCs w:val="24"/>
              </w:rPr>
            </w:pPr>
            <w:r w:rsidRPr="001D1515">
              <w:rPr>
                <w:rFonts w:ascii="Book Antiqua" w:eastAsia="SimSun" w:hAnsi="Book Antiqua" w:cs="Calibri"/>
                <w:bCs/>
                <w:kern w:val="0"/>
                <w:sz w:val="24"/>
                <w:szCs w:val="24"/>
              </w:rPr>
              <w:t>0.25</w:t>
            </w:r>
            <w:r w:rsidR="00650364">
              <w:rPr>
                <w:rFonts w:ascii="Book Antiqua" w:eastAsia="SimSun" w:hAnsi="Book Antiqua" w:cs="Calibri"/>
                <w:bCs/>
                <w:kern w:val="0"/>
                <w:sz w:val="24"/>
                <w:szCs w:val="24"/>
              </w:rPr>
              <w:t xml:space="preserve"> (</w:t>
            </w:r>
            <w:r w:rsidRPr="001D1515">
              <w:rPr>
                <w:rFonts w:ascii="Book Antiqua" w:eastAsia="SimSun" w:hAnsi="Book Antiqua" w:cs="Calibri"/>
                <w:bCs/>
                <w:kern w:val="0"/>
                <w:sz w:val="24"/>
                <w:szCs w:val="24"/>
              </w:rPr>
              <w:t>0.08-0.80)</w:t>
            </w:r>
          </w:p>
        </w:tc>
        <w:tc>
          <w:tcPr>
            <w:tcW w:w="412"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b/>
                <w:bCs/>
                <w:kern w:val="0"/>
                <w:sz w:val="24"/>
                <w:szCs w:val="24"/>
              </w:rPr>
            </w:pPr>
            <w:r w:rsidRPr="001D1515">
              <w:rPr>
                <w:rFonts w:ascii="Book Antiqua" w:eastAsia="SimSun" w:hAnsi="Book Antiqua" w:cs="Calibri"/>
                <w:bCs/>
                <w:kern w:val="0"/>
                <w:sz w:val="24"/>
                <w:szCs w:val="24"/>
              </w:rPr>
              <w:t>0.02</w:t>
            </w:r>
            <w:r w:rsidR="00CC6467" w:rsidRPr="001D1515">
              <w:rPr>
                <w:rFonts w:ascii="Book Antiqua" w:eastAsia="SimSun" w:hAnsi="Book Antiqua" w:cs="Calibri"/>
                <w:bCs/>
                <w:kern w:val="0"/>
                <w:sz w:val="24"/>
                <w:szCs w:val="24"/>
                <w:vertAlign w:val="superscript"/>
              </w:rPr>
              <w:t>a</w:t>
            </w:r>
          </w:p>
        </w:tc>
        <w:tc>
          <w:tcPr>
            <w:tcW w:w="143"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p>
        </w:tc>
        <w:tc>
          <w:tcPr>
            <w:tcW w:w="340"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w:t>
            </w:r>
          </w:p>
        </w:tc>
        <w:tc>
          <w:tcPr>
            <w:tcW w:w="471"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12</w:t>
            </w:r>
          </w:p>
        </w:tc>
        <w:tc>
          <w:tcPr>
            <w:tcW w:w="819"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w:t>
            </w:r>
          </w:p>
        </w:tc>
        <w:tc>
          <w:tcPr>
            <w:tcW w:w="463"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w:t>
            </w:r>
          </w:p>
        </w:tc>
      </w:tr>
      <w:tr w:rsidR="001D1515" w:rsidRPr="001D1515" w:rsidTr="00650364">
        <w:trPr>
          <w:trHeight w:val="315"/>
        </w:trPr>
        <w:tc>
          <w:tcPr>
            <w:tcW w:w="667" w:type="pct"/>
            <w:tcBorders>
              <w:top w:val="nil"/>
              <w:left w:val="nil"/>
              <w:bottom w:val="nil"/>
              <w:right w:val="nil"/>
            </w:tcBorders>
            <w:shd w:val="clear" w:color="auto" w:fill="auto"/>
            <w:noWrap/>
            <w:hideMark/>
          </w:tcPr>
          <w:p w:rsidR="00B461F2" w:rsidRPr="001D1515" w:rsidRDefault="00B461F2" w:rsidP="009D012E">
            <w:pPr>
              <w:widowControl/>
              <w:adjustRightInd w:val="0"/>
              <w:snapToGrid w:val="0"/>
              <w:spacing w:line="360" w:lineRule="auto"/>
              <w:ind w:firstLineChars="50" w:firstLine="120"/>
              <w:jc w:val="left"/>
              <w:rPr>
                <w:rFonts w:ascii="Book Antiqua" w:eastAsia="SimSun" w:hAnsi="Book Antiqua" w:cs="Calibri"/>
                <w:kern w:val="0"/>
                <w:sz w:val="24"/>
                <w:szCs w:val="24"/>
              </w:rPr>
            </w:pPr>
            <w:r w:rsidRPr="001D1515">
              <w:rPr>
                <w:rFonts w:ascii="Book Antiqua" w:eastAsia="SimSun" w:hAnsi="Book Antiqua" w:cs="Calibri"/>
                <w:kern w:val="0"/>
                <w:sz w:val="24"/>
                <w:szCs w:val="24"/>
              </w:rPr>
              <w:t>TC/CC</w:t>
            </w:r>
          </w:p>
        </w:tc>
        <w:tc>
          <w:tcPr>
            <w:tcW w:w="361"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170</w:t>
            </w:r>
          </w:p>
        </w:tc>
        <w:tc>
          <w:tcPr>
            <w:tcW w:w="482"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29</w:t>
            </w:r>
          </w:p>
        </w:tc>
        <w:tc>
          <w:tcPr>
            <w:tcW w:w="843"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0.76</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0.48-1.21)</w:t>
            </w:r>
          </w:p>
        </w:tc>
        <w:tc>
          <w:tcPr>
            <w:tcW w:w="412"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0.25</w:t>
            </w:r>
          </w:p>
        </w:tc>
        <w:tc>
          <w:tcPr>
            <w:tcW w:w="143"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p>
        </w:tc>
        <w:tc>
          <w:tcPr>
            <w:tcW w:w="340"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48</w:t>
            </w:r>
          </w:p>
        </w:tc>
        <w:tc>
          <w:tcPr>
            <w:tcW w:w="471"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226</w:t>
            </w:r>
          </w:p>
        </w:tc>
        <w:tc>
          <w:tcPr>
            <w:tcW w:w="819"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0.99</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0.68-1.43)</w:t>
            </w:r>
          </w:p>
        </w:tc>
        <w:tc>
          <w:tcPr>
            <w:tcW w:w="463"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0.95</w:t>
            </w:r>
          </w:p>
        </w:tc>
      </w:tr>
      <w:tr w:rsidR="001D1515" w:rsidRPr="001D1515" w:rsidTr="00650364">
        <w:trPr>
          <w:trHeight w:val="315"/>
        </w:trPr>
        <w:tc>
          <w:tcPr>
            <w:tcW w:w="667"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left"/>
              <w:rPr>
                <w:rFonts w:ascii="Book Antiqua" w:eastAsia="SimSun" w:hAnsi="Book Antiqua" w:cs="Calibri"/>
                <w:kern w:val="0"/>
                <w:sz w:val="24"/>
                <w:szCs w:val="24"/>
              </w:rPr>
            </w:pPr>
            <w:r w:rsidRPr="001D1515">
              <w:rPr>
                <w:rFonts w:ascii="Book Antiqua" w:eastAsia="SimSun" w:hAnsi="Book Antiqua" w:cs="Calibri"/>
                <w:kern w:val="0"/>
                <w:sz w:val="24"/>
                <w:szCs w:val="24"/>
              </w:rPr>
              <w:t>rs17006625</w:t>
            </w:r>
          </w:p>
        </w:tc>
        <w:tc>
          <w:tcPr>
            <w:tcW w:w="361"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p>
        </w:tc>
        <w:tc>
          <w:tcPr>
            <w:tcW w:w="482"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p>
        </w:tc>
        <w:tc>
          <w:tcPr>
            <w:tcW w:w="843"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p>
        </w:tc>
        <w:tc>
          <w:tcPr>
            <w:tcW w:w="412"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p>
        </w:tc>
        <w:tc>
          <w:tcPr>
            <w:tcW w:w="143"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p>
        </w:tc>
        <w:tc>
          <w:tcPr>
            <w:tcW w:w="340"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p>
        </w:tc>
        <w:tc>
          <w:tcPr>
            <w:tcW w:w="471"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p>
        </w:tc>
        <w:tc>
          <w:tcPr>
            <w:tcW w:w="819"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p>
        </w:tc>
        <w:tc>
          <w:tcPr>
            <w:tcW w:w="463"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p>
        </w:tc>
      </w:tr>
      <w:tr w:rsidR="001D1515" w:rsidRPr="001D1515" w:rsidTr="00650364">
        <w:trPr>
          <w:trHeight w:val="315"/>
        </w:trPr>
        <w:tc>
          <w:tcPr>
            <w:tcW w:w="667" w:type="pct"/>
            <w:tcBorders>
              <w:top w:val="nil"/>
              <w:left w:val="nil"/>
              <w:bottom w:val="nil"/>
              <w:right w:val="nil"/>
            </w:tcBorders>
            <w:shd w:val="clear" w:color="auto" w:fill="auto"/>
            <w:noWrap/>
            <w:hideMark/>
          </w:tcPr>
          <w:p w:rsidR="00B461F2" w:rsidRPr="001D1515" w:rsidRDefault="00B461F2" w:rsidP="009D012E">
            <w:pPr>
              <w:widowControl/>
              <w:adjustRightInd w:val="0"/>
              <w:snapToGrid w:val="0"/>
              <w:spacing w:line="360" w:lineRule="auto"/>
              <w:ind w:firstLineChars="50" w:firstLine="120"/>
              <w:jc w:val="left"/>
              <w:rPr>
                <w:rFonts w:ascii="Book Antiqua" w:eastAsia="SimSun" w:hAnsi="Book Antiqua" w:cs="Calibri"/>
                <w:kern w:val="0"/>
                <w:sz w:val="24"/>
                <w:szCs w:val="24"/>
              </w:rPr>
            </w:pPr>
            <w:r w:rsidRPr="001D1515">
              <w:rPr>
                <w:rFonts w:ascii="Book Antiqua" w:eastAsia="SimSun" w:hAnsi="Book Antiqua" w:cs="Calibri"/>
                <w:kern w:val="0"/>
                <w:sz w:val="24"/>
                <w:szCs w:val="24"/>
              </w:rPr>
              <w:t>AA</w:t>
            </w:r>
          </w:p>
        </w:tc>
        <w:tc>
          <w:tcPr>
            <w:tcW w:w="361"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411</w:t>
            </w:r>
          </w:p>
        </w:tc>
        <w:tc>
          <w:tcPr>
            <w:tcW w:w="482"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60</w:t>
            </w:r>
          </w:p>
        </w:tc>
        <w:tc>
          <w:tcPr>
            <w:tcW w:w="843"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reference</w:t>
            </w:r>
          </w:p>
        </w:tc>
        <w:tc>
          <w:tcPr>
            <w:tcW w:w="412"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p>
        </w:tc>
        <w:tc>
          <w:tcPr>
            <w:tcW w:w="143"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p>
        </w:tc>
        <w:tc>
          <w:tcPr>
            <w:tcW w:w="340"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115</w:t>
            </w:r>
          </w:p>
        </w:tc>
        <w:tc>
          <w:tcPr>
            <w:tcW w:w="471"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560</w:t>
            </w:r>
          </w:p>
        </w:tc>
        <w:tc>
          <w:tcPr>
            <w:tcW w:w="819"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reference</w:t>
            </w:r>
          </w:p>
        </w:tc>
        <w:tc>
          <w:tcPr>
            <w:tcW w:w="463"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p>
        </w:tc>
      </w:tr>
      <w:tr w:rsidR="001D1515" w:rsidRPr="001D1515" w:rsidTr="00650364">
        <w:trPr>
          <w:trHeight w:val="315"/>
        </w:trPr>
        <w:tc>
          <w:tcPr>
            <w:tcW w:w="667" w:type="pct"/>
            <w:tcBorders>
              <w:top w:val="nil"/>
              <w:left w:val="nil"/>
              <w:bottom w:val="nil"/>
              <w:right w:val="nil"/>
            </w:tcBorders>
            <w:shd w:val="clear" w:color="auto" w:fill="auto"/>
            <w:noWrap/>
            <w:hideMark/>
          </w:tcPr>
          <w:p w:rsidR="00B461F2" w:rsidRPr="001D1515" w:rsidRDefault="00B461F2" w:rsidP="009D012E">
            <w:pPr>
              <w:widowControl/>
              <w:adjustRightInd w:val="0"/>
              <w:snapToGrid w:val="0"/>
              <w:spacing w:line="360" w:lineRule="auto"/>
              <w:ind w:firstLineChars="50" w:firstLine="120"/>
              <w:jc w:val="left"/>
              <w:rPr>
                <w:rFonts w:ascii="Book Antiqua" w:eastAsia="SimSun" w:hAnsi="Book Antiqua" w:cs="Calibri"/>
                <w:kern w:val="0"/>
                <w:sz w:val="24"/>
                <w:szCs w:val="24"/>
              </w:rPr>
            </w:pPr>
            <w:r w:rsidRPr="001D1515">
              <w:rPr>
                <w:rFonts w:ascii="Book Antiqua" w:eastAsia="SimSun" w:hAnsi="Book Antiqua" w:cs="Calibri"/>
                <w:kern w:val="0"/>
                <w:sz w:val="24"/>
                <w:szCs w:val="24"/>
              </w:rPr>
              <w:t>AG</w:t>
            </w:r>
          </w:p>
        </w:tc>
        <w:tc>
          <w:tcPr>
            <w:tcW w:w="361"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323</w:t>
            </w:r>
          </w:p>
        </w:tc>
        <w:tc>
          <w:tcPr>
            <w:tcW w:w="482"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42</w:t>
            </w:r>
          </w:p>
        </w:tc>
        <w:tc>
          <w:tcPr>
            <w:tcW w:w="843"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1.15</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0.75-1.76)</w:t>
            </w:r>
          </w:p>
        </w:tc>
        <w:tc>
          <w:tcPr>
            <w:tcW w:w="412"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0.54</w:t>
            </w:r>
          </w:p>
        </w:tc>
        <w:tc>
          <w:tcPr>
            <w:tcW w:w="143"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p>
        </w:tc>
        <w:tc>
          <w:tcPr>
            <w:tcW w:w="340"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89</w:t>
            </w:r>
          </w:p>
        </w:tc>
        <w:tc>
          <w:tcPr>
            <w:tcW w:w="471"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404</w:t>
            </w:r>
          </w:p>
        </w:tc>
        <w:tc>
          <w:tcPr>
            <w:tcW w:w="819"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1.07</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0.77-1.48)</w:t>
            </w:r>
          </w:p>
        </w:tc>
        <w:tc>
          <w:tcPr>
            <w:tcW w:w="463"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0.68</w:t>
            </w:r>
          </w:p>
        </w:tc>
      </w:tr>
      <w:tr w:rsidR="001D1515" w:rsidRPr="001D1515" w:rsidTr="00650364">
        <w:trPr>
          <w:trHeight w:val="315"/>
        </w:trPr>
        <w:tc>
          <w:tcPr>
            <w:tcW w:w="667" w:type="pct"/>
            <w:tcBorders>
              <w:top w:val="nil"/>
              <w:left w:val="nil"/>
              <w:bottom w:val="nil"/>
              <w:right w:val="nil"/>
            </w:tcBorders>
            <w:shd w:val="clear" w:color="auto" w:fill="auto"/>
            <w:noWrap/>
            <w:hideMark/>
          </w:tcPr>
          <w:p w:rsidR="00B461F2" w:rsidRPr="001D1515" w:rsidRDefault="00B461F2" w:rsidP="009D012E">
            <w:pPr>
              <w:widowControl/>
              <w:adjustRightInd w:val="0"/>
              <w:snapToGrid w:val="0"/>
              <w:spacing w:line="360" w:lineRule="auto"/>
              <w:ind w:firstLineChars="50" w:firstLine="120"/>
              <w:jc w:val="left"/>
              <w:rPr>
                <w:rFonts w:ascii="Book Antiqua" w:eastAsia="SimSun" w:hAnsi="Book Antiqua" w:cs="Calibri"/>
                <w:kern w:val="0"/>
                <w:sz w:val="24"/>
                <w:szCs w:val="24"/>
              </w:rPr>
            </w:pPr>
            <w:r w:rsidRPr="001D1515">
              <w:rPr>
                <w:rFonts w:ascii="Book Antiqua" w:eastAsia="SimSun" w:hAnsi="Book Antiqua" w:cs="Calibri"/>
                <w:kern w:val="0"/>
                <w:sz w:val="24"/>
                <w:szCs w:val="24"/>
              </w:rPr>
              <w:t>GG</w:t>
            </w:r>
          </w:p>
        </w:tc>
        <w:tc>
          <w:tcPr>
            <w:tcW w:w="361"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60</w:t>
            </w:r>
          </w:p>
        </w:tc>
        <w:tc>
          <w:tcPr>
            <w:tcW w:w="482"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7</w:t>
            </w:r>
          </w:p>
        </w:tc>
        <w:tc>
          <w:tcPr>
            <w:tcW w:w="843"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1.36</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0.59-3.17)</w:t>
            </w:r>
          </w:p>
        </w:tc>
        <w:tc>
          <w:tcPr>
            <w:tcW w:w="412"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0.47</w:t>
            </w:r>
          </w:p>
        </w:tc>
        <w:tc>
          <w:tcPr>
            <w:tcW w:w="143"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p>
        </w:tc>
        <w:tc>
          <w:tcPr>
            <w:tcW w:w="340"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21</w:t>
            </w:r>
          </w:p>
        </w:tc>
        <w:tc>
          <w:tcPr>
            <w:tcW w:w="471"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65</w:t>
            </w:r>
          </w:p>
        </w:tc>
        <w:tc>
          <w:tcPr>
            <w:tcW w:w="819"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bCs/>
                <w:kern w:val="0"/>
                <w:sz w:val="24"/>
                <w:szCs w:val="24"/>
              </w:rPr>
            </w:pPr>
            <w:r w:rsidRPr="001D1515">
              <w:rPr>
                <w:rFonts w:ascii="Book Antiqua" w:eastAsia="SimSun" w:hAnsi="Book Antiqua" w:cs="Calibri"/>
                <w:bCs/>
                <w:kern w:val="0"/>
                <w:sz w:val="24"/>
                <w:szCs w:val="24"/>
              </w:rPr>
              <w:t>1.79</w:t>
            </w:r>
            <w:r w:rsidR="00650364">
              <w:rPr>
                <w:rFonts w:ascii="Book Antiqua" w:eastAsia="SimSun" w:hAnsi="Book Antiqua" w:cs="Calibri"/>
                <w:bCs/>
                <w:kern w:val="0"/>
                <w:sz w:val="24"/>
                <w:szCs w:val="24"/>
              </w:rPr>
              <w:t xml:space="preserve"> (</w:t>
            </w:r>
            <w:r w:rsidRPr="001D1515">
              <w:rPr>
                <w:rFonts w:ascii="Book Antiqua" w:eastAsia="SimSun" w:hAnsi="Book Antiqua" w:cs="Calibri"/>
                <w:bCs/>
                <w:kern w:val="0"/>
                <w:sz w:val="24"/>
                <w:szCs w:val="24"/>
              </w:rPr>
              <w:t>1.02-3.12)</w:t>
            </w:r>
          </w:p>
        </w:tc>
        <w:tc>
          <w:tcPr>
            <w:tcW w:w="463"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bCs/>
                <w:kern w:val="0"/>
                <w:sz w:val="24"/>
                <w:szCs w:val="24"/>
              </w:rPr>
            </w:pPr>
            <w:r w:rsidRPr="001D1515">
              <w:rPr>
                <w:rFonts w:ascii="Book Antiqua" w:eastAsia="SimSun" w:hAnsi="Book Antiqua" w:cs="Calibri"/>
                <w:bCs/>
                <w:kern w:val="0"/>
                <w:sz w:val="24"/>
                <w:szCs w:val="24"/>
              </w:rPr>
              <w:t>0.04</w:t>
            </w:r>
            <w:r w:rsidR="00E83AC2" w:rsidRPr="001D1515">
              <w:rPr>
                <w:rFonts w:ascii="Book Antiqua" w:eastAsia="SimSun" w:hAnsi="Book Antiqua" w:cs="Calibri"/>
                <w:bCs/>
                <w:kern w:val="0"/>
                <w:sz w:val="24"/>
                <w:szCs w:val="24"/>
                <w:vertAlign w:val="superscript"/>
              </w:rPr>
              <w:t>a</w:t>
            </w:r>
          </w:p>
        </w:tc>
      </w:tr>
      <w:tr w:rsidR="001D1515" w:rsidRPr="001D1515" w:rsidTr="00650364">
        <w:trPr>
          <w:trHeight w:val="315"/>
        </w:trPr>
        <w:tc>
          <w:tcPr>
            <w:tcW w:w="667" w:type="pct"/>
            <w:tcBorders>
              <w:top w:val="nil"/>
              <w:left w:val="nil"/>
              <w:bottom w:val="nil"/>
              <w:right w:val="nil"/>
            </w:tcBorders>
            <w:shd w:val="clear" w:color="auto" w:fill="auto"/>
            <w:noWrap/>
            <w:hideMark/>
          </w:tcPr>
          <w:p w:rsidR="00B461F2" w:rsidRPr="001D1515" w:rsidRDefault="00B461F2" w:rsidP="009D012E">
            <w:pPr>
              <w:widowControl/>
              <w:adjustRightInd w:val="0"/>
              <w:snapToGrid w:val="0"/>
              <w:spacing w:line="360" w:lineRule="auto"/>
              <w:ind w:firstLineChars="50" w:firstLine="120"/>
              <w:jc w:val="left"/>
              <w:rPr>
                <w:rFonts w:ascii="Book Antiqua" w:eastAsia="SimSun" w:hAnsi="Book Antiqua" w:cs="Calibri"/>
                <w:kern w:val="0"/>
                <w:sz w:val="24"/>
                <w:szCs w:val="24"/>
              </w:rPr>
            </w:pPr>
            <w:r w:rsidRPr="001D1515">
              <w:rPr>
                <w:rFonts w:ascii="Book Antiqua" w:eastAsia="SimSun" w:hAnsi="Book Antiqua" w:cs="Calibri"/>
                <w:kern w:val="0"/>
                <w:sz w:val="24"/>
                <w:szCs w:val="24"/>
              </w:rPr>
              <w:t>AG/GG</w:t>
            </w:r>
          </w:p>
        </w:tc>
        <w:tc>
          <w:tcPr>
            <w:tcW w:w="361"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383</w:t>
            </w:r>
          </w:p>
        </w:tc>
        <w:tc>
          <w:tcPr>
            <w:tcW w:w="482"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49</w:t>
            </w:r>
          </w:p>
        </w:tc>
        <w:tc>
          <w:tcPr>
            <w:tcW w:w="843"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1.18</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0.78-1.77)</w:t>
            </w:r>
          </w:p>
        </w:tc>
        <w:tc>
          <w:tcPr>
            <w:tcW w:w="412"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0.44</w:t>
            </w:r>
          </w:p>
        </w:tc>
        <w:tc>
          <w:tcPr>
            <w:tcW w:w="143"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p>
        </w:tc>
        <w:tc>
          <w:tcPr>
            <w:tcW w:w="340"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110</w:t>
            </w:r>
          </w:p>
        </w:tc>
        <w:tc>
          <w:tcPr>
            <w:tcW w:w="471"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469</w:t>
            </w:r>
          </w:p>
        </w:tc>
        <w:tc>
          <w:tcPr>
            <w:tcW w:w="819"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1.17</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0.86-1.59)</w:t>
            </w:r>
          </w:p>
        </w:tc>
        <w:tc>
          <w:tcPr>
            <w:tcW w:w="463"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0.32</w:t>
            </w:r>
          </w:p>
        </w:tc>
      </w:tr>
      <w:tr w:rsidR="001D1515" w:rsidRPr="001D1515" w:rsidTr="00650364">
        <w:trPr>
          <w:trHeight w:val="315"/>
        </w:trPr>
        <w:tc>
          <w:tcPr>
            <w:tcW w:w="667"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left"/>
              <w:rPr>
                <w:rFonts w:ascii="Book Antiqua" w:eastAsia="SimSun" w:hAnsi="Book Antiqua" w:cs="Calibri"/>
                <w:kern w:val="0"/>
                <w:sz w:val="24"/>
                <w:szCs w:val="24"/>
              </w:rPr>
            </w:pPr>
            <w:r w:rsidRPr="001D1515">
              <w:rPr>
                <w:rFonts w:ascii="Book Antiqua" w:eastAsia="SimSun" w:hAnsi="Book Antiqua" w:cs="Calibri"/>
                <w:kern w:val="0"/>
                <w:sz w:val="24"/>
                <w:szCs w:val="24"/>
              </w:rPr>
              <w:t>rs515255</w:t>
            </w:r>
          </w:p>
        </w:tc>
        <w:tc>
          <w:tcPr>
            <w:tcW w:w="361"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p>
        </w:tc>
        <w:tc>
          <w:tcPr>
            <w:tcW w:w="482"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p>
        </w:tc>
        <w:tc>
          <w:tcPr>
            <w:tcW w:w="843"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p>
        </w:tc>
        <w:tc>
          <w:tcPr>
            <w:tcW w:w="412"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p>
        </w:tc>
        <w:tc>
          <w:tcPr>
            <w:tcW w:w="143"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p>
        </w:tc>
        <w:tc>
          <w:tcPr>
            <w:tcW w:w="340"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p>
        </w:tc>
        <w:tc>
          <w:tcPr>
            <w:tcW w:w="471"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p>
        </w:tc>
        <w:tc>
          <w:tcPr>
            <w:tcW w:w="819"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p>
        </w:tc>
        <w:tc>
          <w:tcPr>
            <w:tcW w:w="463"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p>
        </w:tc>
      </w:tr>
      <w:tr w:rsidR="001D1515" w:rsidRPr="001D1515" w:rsidTr="00650364">
        <w:trPr>
          <w:trHeight w:val="315"/>
        </w:trPr>
        <w:tc>
          <w:tcPr>
            <w:tcW w:w="667" w:type="pct"/>
            <w:tcBorders>
              <w:top w:val="nil"/>
              <w:left w:val="nil"/>
              <w:bottom w:val="nil"/>
              <w:right w:val="nil"/>
            </w:tcBorders>
            <w:shd w:val="clear" w:color="auto" w:fill="auto"/>
            <w:noWrap/>
            <w:hideMark/>
          </w:tcPr>
          <w:p w:rsidR="00B461F2" w:rsidRPr="001D1515" w:rsidRDefault="00B461F2" w:rsidP="009D012E">
            <w:pPr>
              <w:widowControl/>
              <w:adjustRightInd w:val="0"/>
              <w:snapToGrid w:val="0"/>
              <w:spacing w:line="360" w:lineRule="auto"/>
              <w:ind w:firstLineChars="50" w:firstLine="120"/>
              <w:jc w:val="left"/>
              <w:rPr>
                <w:rFonts w:ascii="Book Antiqua" w:eastAsia="SimSun" w:hAnsi="Book Antiqua" w:cs="Calibri"/>
                <w:kern w:val="0"/>
                <w:sz w:val="24"/>
                <w:szCs w:val="24"/>
              </w:rPr>
            </w:pPr>
            <w:r w:rsidRPr="001D1515">
              <w:rPr>
                <w:rFonts w:ascii="Book Antiqua" w:eastAsia="SimSun" w:hAnsi="Book Antiqua" w:cs="Calibri"/>
                <w:kern w:val="0"/>
                <w:sz w:val="24"/>
                <w:szCs w:val="24"/>
              </w:rPr>
              <w:t>CC</w:t>
            </w:r>
          </w:p>
        </w:tc>
        <w:tc>
          <w:tcPr>
            <w:tcW w:w="361"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301</w:t>
            </w:r>
          </w:p>
        </w:tc>
        <w:tc>
          <w:tcPr>
            <w:tcW w:w="482"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39</w:t>
            </w:r>
          </w:p>
        </w:tc>
        <w:tc>
          <w:tcPr>
            <w:tcW w:w="843"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reference</w:t>
            </w:r>
          </w:p>
        </w:tc>
        <w:tc>
          <w:tcPr>
            <w:tcW w:w="412"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p>
        </w:tc>
        <w:tc>
          <w:tcPr>
            <w:tcW w:w="143"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p>
        </w:tc>
        <w:tc>
          <w:tcPr>
            <w:tcW w:w="340"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107</w:t>
            </w:r>
          </w:p>
        </w:tc>
        <w:tc>
          <w:tcPr>
            <w:tcW w:w="471"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372</w:t>
            </w:r>
          </w:p>
        </w:tc>
        <w:tc>
          <w:tcPr>
            <w:tcW w:w="819"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reference</w:t>
            </w:r>
          </w:p>
        </w:tc>
        <w:tc>
          <w:tcPr>
            <w:tcW w:w="463"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p>
        </w:tc>
      </w:tr>
      <w:tr w:rsidR="001D1515" w:rsidRPr="001D1515" w:rsidTr="00650364">
        <w:trPr>
          <w:trHeight w:val="315"/>
        </w:trPr>
        <w:tc>
          <w:tcPr>
            <w:tcW w:w="667" w:type="pct"/>
            <w:tcBorders>
              <w:top w:val="nil"/>
              <w:left w:val="nil"/>
              <w:bottom w:val="nil"/>
              <w:right w:val="nil"/>
            </w:tcBorders>
            <w:shd w:val="clear" w:color="auto" w:fill="auto"/>
            <w:noWrap/>
            <w:hideMark/>
          </w:tcPr>
          <w:p w:rsidR="00B461F2" w:rsidRPr="001D1515" w:rsidRDefault="00B461F2" w:rsidP="009D012E">
            <w:pPr>
              <w:widowControl/>
              <w:adjustRightInd w:val="0"/>
              <w:snapToGrid w:val="0"/>
              <w:spacing w:line="360" w:lineRule="auto"/>
              <w:ind w:firstLineChars="50" w:firstLine="120"/>
              <w:jc w:val="left"/>
              <w:rPr>
                <w:rFonts w:ascii="Book Antiqua" w:eastAsia="SimSun" w:hAnsi="Book Antiqua" w:cs="Calibri"/>
                <w:kern w:val="0"/>
                <w:sz w:val="24"/>
                <w:szCs w:val="24"/>
              </w:rPr>
            </w:pPr>
            <w:r w:rsidRPr="001D1515">
              <w:rPr>
                <w:rFonts w:ascii="Book Antiqua" w:eastAsia="SimSun" w:hAnsi="Book Antiqua" w:cs="Calibri"/>
                <w:kern w:val="0"/>
                <w:sz w:val="24"/>
                <w:szCs w:val="24"/>
              </w:rPr>
              <w:t>TC</w:t>
            </w:r>
          </w:p>
        </w:tc>
        <w:tc>
          <w:tcPr>
            <w:tcW w:w="361"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377</w:t>
            </w:r>
          </w:p>
        </w:tc>
        <w:tc>
          <w:tcPr>
            <w:tcW w:w="482"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52</w:t>
            </w:r>
          </w:p>
        </w:tc>
        <w:tc>
          <w:tcPr>
            <w:tcW w:w="843"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0.93</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0.59-1.46)</w:t>
            </w:r>
          </w:p>
        </w:tc>
        <w:tc>
          <w:tcPr>
            <w:tcW w:w="412"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0.75</w:t>
            </w:r>
          </w:p>
        </w:tc>
        <w:tc>
          <w:tcPr>
            <w:tcW w:w="143"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p>
        </w:tc>
        <w:tc>
          <w:tcPr>
            <w:tcW w:w="340"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92</w:t>
            </w:r>
          </w:p>
        </w:tc>
        <w:tc>
          <w:tcPr>
            <w:tcW w:w="471"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501</w:t>
            </w:r>
          </w:p>
        </w:tc>
        <w:tc>
          <w:tcPr>
            <w:tcW w:w="819"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bCs/>
                <w:kern w:val="0"/>
                <w:sz w:val="24"/>
                <w:szCs w:val="24"/>
              </w:rPr>
            </w:pPr>
            <w:r w:rsidRPr="001D1515">
              <w:rPr>
                <w:rFonts w:ascii="Book Antiqua" w:eastAsia="SimSun" w:hAnsi="Book Antiqua" w:cs="Calibri"/>
                <w:bCs/>
                <w:kern w:val="0"/>
                <w:sz w:val="24"/>
                <w:szCs w:val="24"/>
              </w:rPr>
              <w:t>0.64</w:t>
            </w:r>
            <w:r w:rsidR="00650364">
              <w:rPr>
                <w:rFonts w:ascii="Book Antiqua" w:eastAsia="SimSun" w:hAnsi="Book Antiqua" w:cs="Calibri"/>
                <w:bCs/>
                <w:kern w:val="0"/>
                <w:sz w:val="24"/>
                <w:szCs w:val="24"/>
              </w:rPr>
              <w:t xml:space="preserve"> (</w:t>
            </w:r>
            <w:r w:rsidRPr="001D1515">
              <w:rPr>
                <w:rFonts w:ascii="Book Antiqua" w:eastAsia="SimSun" w:hAnsi="Book Antiqua" w:cs="Calibri"/>
                <w:bCs/>
                <w:kern w:val="0"/>
                <w:sz w:val="24"/>
                <w:szCs w:val="24"/>
              </w:rPr>
              <w:t>0.46-0.89)</w:t>
            </w:r>
          </w:p>
        </w:tc>
        <w:tc>
          <w:tcPr>
            <w:tcW w:w="463"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b/>
                <w:bCs/>
                <w:kern w:val="0"/>
                <w:sz w:val="24"/>
                <w:szCs w:val="24"/>
              </w:rPr>
            </w:pPr>
            <w:r w:rsidRPr="001D1515">
              <w:rPr>
                <w:rFonts w:ascii="Book Antiqua" w:eastAsia="SimSun" w:hAnsi="Book Antiqua" w:cs="Calibri"/>
                <w:bCs/>
                <w:kern w:val="0"/>
                <w:sz w:val="24"/>
                <w:szCs w:val="24"/>
              </w:rPr>
              <w:t>0.01</w:t>
            </w:r>
            <w:r w:rsidR="00E83AC2" w:rsidRPr="001D1515">
              <w:rPr>
                <w:rFonts w:ascii="Book Antiqua" w:eastAsia="SimSun" w:hAnsi="Book Antiqua" w:cs="Calibri"/>
                <w:bCs/>
                <w:kern w:val="0"/>
                <w:sz w:val="24"/>
                <w:szCs w:val="24"/>
                <w:vertAlign w:val="superscript"/>
              </w:rPr>
              <w:t xml:space="preserve"> a</w:t>
            </w:r>
          </w:p>
        </w:tc>
      </w:tr>
      <w:tr w:rsidR="001D1515" w:rsidRPr="001D1515" w:rsidTr="00650364">
        <w:trPr>
          <w:trHeight w:val="315"/>
        </w:trPr>
        <w:tc>
          <w:tcPr>
            <w:tcW w:w="667" w:type="pct"/>
            <w:tcBorders>
              <w:top w:val="nil"/>
              <w:left w:val="nil"/>
              <w:bottom w:val="nil"/>
              <w:right w:val="nil"/>
            </w:tcBorders>
            <w:shd w:val="clear" w:color="auto" w:fill="auto"/>
            <w:noWrap/>
            <w:hideMark/>
          </w:tcPr>
          <w:p w:rsidR="00B461F2" w:rsidRPr="001D1515" w:rsidRDefault="00B461F2" w:rsidP="009D012E">
            <w:pPr>
              <w:widowControl/>
              <w:adjustRightInd w:val="0"/>
              <w:snapToGrid w:val="0"/>
              <w:spacing w:line="360" w:lineRule="auto"/>
              <w:ind w:firstLineChars="50" w:firstLine="120"/>
              <w:jc w:val="left"/>
              <w:rPr>
                <w:rFonts w:ascii="Book Antiqua" w:eastAsia="SimSun" w:hAnsi="Book Antiqua" w:cs="Calibri"/>
                <w:kern w:val="0"/>
                <w:sz w:val="24"/>
                <w:szCs w:val="24"/>
              </w:rPr>
            </w:pPr>
            <w:r w:rsidRPr="001D1515">
              <w:rPr>
                <w:rFonts w:ascii="Book Antiqua" w:eastAsia="SimSun" w:hAnsi="Book Antiqua" w:cs="Calibri"/>
                <w:kern w:val="0"/>
                <w:sz w:val="24"/>
                <w:szCs w:val="24"/>
              </w:rPr>
              <w:t>TT</w:t>
            </w:r>
          </w:p>
        </w:tc>
        <w:tc>
          <w:tcPr>
            <w:tcW w:w="361"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116</w:t>
            </w:r>
          </w:p>
        </w:tc>
        <w:tc>
          <w:tcPr>
            <w:tcW w:w="482"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18</w:t>
            </w:r>
          </w:p>
        </w:tc>
        <w:tc>
          <w:tcPr>
            <w:tcW w:w="843"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0.81</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0.44-1.50)</w:t>
            </w:r>
          </w:p>
        </w:tc>
        <w:tc>
          <w:tcPr>
            <w:tcW w:w="412"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0.51</w:t>
            </w:r>
          </w:p>
        </w:tc>
        <w:tc>
          <w:tcPr>
            <w:tcW w:w="143"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p>
        </w:tc>
        <w:tc>
          <w:tcPr>
            <w:tcW w:w="340"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26</w:t>
            </w:r>
          </w:p>
        </w:tc>
        <w:tc>
          <w:tcPr>
            <w:tcW w:w="471"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156</w:t>
            </w:r>
          </w:p>
        </w:tc>
        <w:tc>
          <w:tcPr>
            <w:tcW w:w="819"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bCs/>
                <w:kern w:val="0"/>
                <w:sz w:val="24"/>
                <w:szCs w:val="24"/>
              </w:rPr>
            </w:pPr>
            <w:r w:rsidRPr="001D1515">
              <w:rPr>
                <w:rFonts w:ascii="Book Antiqua" w:eastAsia="SimSun" w:hAnsi="Book Antiqua" w:cs="Calibri"/>
                <w:bCs/>
                <w:kern w:val="0"/>
                <w:sz w:val="24"/>
                <w:szCs w:val="24"/>
              </w:rPr>
              <w:t>0.69</w:t>
            </w:r>
            <w:r w:rsidR="00650364">
              <w:rPr>
                <w:rFonts w:ascii="Book Antiqua" w:eastAsia="SimSun" w:hAnsi="Book Antiqua" w:cs="Calibri"/>
                <w:bCs/>
                <w:kern w:val="0"/>
                <w:sz w:val="24"/>
                <w:szCs w:val="24"/>
              </w:rPr>
              <w:t xml:space="preserve"> (</w:t>
            </w:r>
            <w:r w:rsidRPr="001D1515">
              <w:rPr>
                <w:rFonts w:ascii="Book Antiqua" w:eastAsia="SimSun" w:hAnsi="Book Antiqua" w:cs="Calibri"/>
                <w:bCs/>
                <w:kern w:val="0"/>
                <w:sz w:val="24"/>
                <w:szCs w:val="24"/>
              </w:rPr>
              <w:t>0.36-0.96)</w:t>
            </w:r>
          </w:p>
        </w:tc>
        <w:tc>
          <w:tcPr>
            <w:tcW w:w="463" w:type="pct"/>
            <w:tcBorders>
              <w:top w:val="nil"/>
              <w:left w:val="nil"/>
              <w:bottom w:val="nil"/>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bCs/>
                <w:kern w:val="0"/>
                <w:sz w:val="24"/>
                <w:szCs w:val="24"/>
              </w:rPr>
            </w:pPr>
            <w:r w:rsidRPr="001D1515">
              <w:rPr>
                <w:rFonts w:ascii="Book Antiqua" w:eastAsia="SimSun" w:hAnsi="Book Antiqua" w:cs="Calibri"/>
                <w:bCs/>
                <w:kern w:val="0"/>
                <w:sz w:val="24"/>
                <w:szCs w:val="24"/>
              </w:rPr>
              <w:t>0.03</w:t>
            </w:r>
            <w:r w:rsidR="00E83AC2" w:rsidRPr="001D1515">
              <w:rPr>
                <w:rFonts w:ascii="Book Antiqua" w:eastAsia="SimSun" w:hAnsi="Book Antiqua" w:cs="Calibri"/>
                <w:bCs/>
                <w:kern w:val="0"/>
                <w:sz w:val="24"/>
                <w:szCs w:val="24"/>
                <w:vertAlign w:val="superscript"/>
              </w:rPr>
              <w:t xml:space="preserve"> a</w:t>
            </w:r>
          </w:p>
        </w:tc>
      </w:tr>
      <w:tr w:rsidR="001D1515" w:rsidRPr="001D1515" w:rsidTr="00650364">
        <w:trPr>
          <w:trHeight w:val="330"/>
        </w:trPr>
        <w:tc>
          <w:tcPr>
            <w:tcW w:w="667" w:type="pct"/>
            <w:tcBorders>
              <w:top w:val="nil"/>
              <w:left w:val="nil"/>
              <w:bottom w:val="single" w:sz="8" w:space="0" w:color="auto"/>
              <w:right w:val="nil"/>
            </w:tcBorders>
            <w:shd w:val="clear" w:color="auto" w:fill="auto"/>
            <w:noWrap/>
            <w:hideMark/>
          </w:tcPr>
          <w:p w:rsidR="00B461F2" w:rsidRPr="001D1515" w:rsidRDefault="00B461F2" w:rsidP="009D012E">
            <w:pPr>
              <w:widowControl/>
              <w:adjustRightInd w:val="0"/>
              <w:snapToGrid w:val="0"/>
              <w:spacing w:line="360" w:lineRule="auto"/>
              <w:ind w:firstLineChars="50" w:firstLine="120"/>
              <w:rPr>
                <w:rFonts w:ascii="Book Antiqua" w:eastAsia="SimSun" w:hAnsi="Book Antiqua" w:cs="Calibri"/>
                <w:kern w:val="0"/>
                <w:sz w:val="24"/>
                <w:szCs w:val="24"/>
              </w:rPr>
            </w:pPr>
            <w:r w:rsidRPr="001D1515">
              <w:rPr>
                <w:rFonts w:ascii="Book Antiqua" w:eastAsia="SimSun" w:hAnsi="Book Antiqua" w:cs="Calibri"/>
                <w:kern w:val="0"/>
                <w:sz w:val="24"/>
                <w:szCs w:val="24"/>
              </w:rPr>
              <w:lastRenderedPageBreak/>
              <w:t>TC/TT</w:t>
            </w:r>
          </w:p>
        </w:tc>
        <w:tc>
          <w:tcPr>
            <w:tcW w:w="361" w:type="pct"/>
            <w:tcBorders>
              <w:top w:val="nil"/>
              <w:left w:val="nil"/>
              <w:bottom w:val="single" w:sz="8" w:space="0" w:color="auto"/>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493</w:t>
            </w:r>
          </w:p>
        </w:tc>
        <w:tc>
          <w:tcPr>
            <w:tcW w:w="482" w:type="pct"/>
            <w:tcBorders>
              <w:top w:val="nil"/>
              <w:left w:val="nil"/>
              <w:bottom w:val="single" w:sz="8" w:space="0" w:color="auto"/>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70</w:t>
            </w:r>
          </w:p>
        </w:tc>
        <w:tc>
          <w:tcPr>
            <w:tcW w:w="843" w:type="pct"/>
            <w:tcBorders>
              <w:top w:val="nil"/>
              <w:left w:val="nil"/>
              <w:bottom w:val="single" w:sz="8" w:space="0" w:color="auto"/>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0.90</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0.59-1.37)</w:t>
            </w:r>
          </w:p>
        </w:tc>
        <w:tc>
          <w:tcPr>
            <w:tcW w:w="412" w:type="pct"/>
            <w:tcBorders>
              <w:top w:val="nil"/>
              <w:left w:val="nil"/>
              <w:bottom w:val="single" w:sz="8" w:space="0" w:color="auto"/>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0.62</w:t>
            </w:r>
          </w:p>
        </w:tc>
        <w:tc>
          <w:tcPr>
            <w:tcW w:w="143" w:type="pct"/>
            <w:tcBorders>
              <w:top w:val="nil"/>
              <w:left w:val="nil"/>
              <w:bottom w:val="single" w:sz="8" w:space="0" w:color="auto"/>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p>
        </w:tc>
        <w:tc>
          <w:tcPr>
            <w:tcW w:w="340" w:type="pct"/>
            <w:tcBorders>
              <w:top w:val="nil"/>
              <w:left w:val="nil"/>
              <w:bottom w:val="single" w:sz="8" w:space="0" w:color="auto"/>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118</w:t>
            </w:r>
          </w:p>
        </w:tc>
        <w:tc>
          <w:tcPr>
            <w:tcW w:w="471" w:type="pct"/>
            <w:tcBorders>
              <w:top w:val="nil"/>
              <w:left w:val="nil"/>
              <w:bottom w:val="single" w:sz="8" w:space="0" w:color="auto"/>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657</w:t>
            </w:r>
          </w:p>
        </w:tc>
        <w:tc>
          <w:tcPr>
            <w:tcW w:w="819" w:type="pct"/>
            <w:tcBorders>
              <w:top w:val="nil"/>
              <w:left w:val="nil"/>
              <w:bottom w:val="single" w:sz="8" w:space="0" w:color="auto"/>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bCs/>
                <w:kern w:val="0"/>
                <w:sz w:val="24"/>
                <w:szCs w:val="24"/>
              </w:rPr>
            </w:pPr>
            <w:r w:rsidRPr="001D1515">
              <w:rPr>
                <w:rFonts w:ascii="Book Antiqua" w:eastAsia="SimSun" w:hAnsi="Book Antiqua" w:cs="Calibri"/>
                <w:bCs/>
                <w:kern w:val="0"/>
                <w:sz w:val="24"/>
                <w:szCs w:val="24"/>
              </w:rPr>
              <w:t>0.63</w:t>
            </w:r>
            <w:r w:rsidR="00650364">
              <w:rPr>
                <w:rFonts w:ascii="Book Antiqua" w:eastAsia="SimSun" w:hAnsi="Book Antiqua" w:cs="Calibri"/>
                <w:bCs/>
                <w:kern w:val="0"/>
                <w:sz w:val="24"/>
                <w:szCs w:val="24"/>
              </w:rPr>
              <w:t xml:space="preserve"> (</w:t>
            </w:r>
            <w:r w:rsidRPr="001D1515">
              <w:rPr>
                <w:rFonts w:ascii="Book Antiqua" w:eastAsia="SimSun" w:hAnsi="Book Antiqua" w:cs="Calibri"/>
                <w:bCs/>
                <w:kern w:val="0"/>
                <w:sz w:val="24"/>
                <w:szCs w:val="24"/>
              </w:rPr>
              <w:t>0.46-0.86)</w:t>
            </w:r>
          </w:p>
        </w:tc>
        <w:tc>
          <w:tcPr>
            <w:tcW w:w="463" w:type="pct"/>
            <w:tcBorders>
              <w:top w:val="nil"/>
              <w:left w:val="nil"/>
              <w:bottom w:val="single" w:sz="8" w:space="0" w:color="auto"/>
              <w:right w:val="nil"/>
            </w:tcBorders>
            <w:shd w:val="clear" w:color="auto" w:fill="auto"/>
            <w:noWrap/>
            <w:hideMark/>
          </w:tcPr>
          <w:p w:rsidR="00B461F2" w:rsidRPr="001D1515" w:rsidRDefault="00B461F2" w:rsidP="00650364">
            <w:pPr>
              <w:widowControl/>
              <w:adjustRightInd w:val="0"/>
              <w:snapToGrid w:val="0"/>
              <w:spacing w:line="360" w:lineRule="auto"/>
              <w:jc w:val="center"/>
              <w:rPr>
                <w:rFonts w:ascii="Book Antiqua" w:eastAsia="SimSun" w:hAnsi="Book Antiqua" w:cs="Calibri"/>
                <w:bCs/>
                <w:kern w:val="0"/>
                <w:sz w:val="24"/>
                <w:szCs w:val="24"/>
              </w:rPr>
            </w:pPr>
            <w:r w:rsidRPr="001D1515">
              <w:rPr>
                <w:rFonts w:ascii="Book Antiqua" w:eastAsia="SimSun" w:hAnsi="Book Antiqua" w:cs="Calibri"/>
                <w:bCs/>
                <w:kern w:val="0"/>
                <w:sz w:val="24"/>
                <w:szCs w:val="24"/>
              </w:rPr>
              <w:t>0.003</w:t>
            </w:r>
            <w:r w:rsidR="00E83AC2" w:rsidRPr="001D1515">
              <w:rPr>
                <w:rFonts w:ascii="Book Antiqua" w:eastAsia="SimSun" w:hAnsi="Book Antiqua" w:cs="Calibri"/>
                <w:bCs/>
                <w:kern w:val="0"/>
                <w:sz w:val="24"/>
                <w:szCs w:val="24"/>
                <w:vertAlign w:val="superscript"/>
              </w:rPr>
              <w:t xml:space="preserve"> a</w:t>
            </w:r>
          </w:p>
        </w:tc>
      </w:tr>
      <w:tr w:rsidR="00E83AC2" w:rsidRPr="001D1515" w:rsidTr="00BC52DB">
        <w:trPr>
          <w:trHeight w:val="956"/>
        </w:trPr>
        <w:tc>
          <w:tcPr>
            <w:tcW w:w="5000" w:type="pct"/>
            <w:gridSpan w:val="10"/>
            <w:tcBorders>
              <w:top w:val="single" w:sz="8" w:space="0" w:color="auto"/>
              <w:left w:val="nil"/>
              <w:right w:val="nil"/>
            </w:tcBorders>
            <w:shd w:val="clear" w:color="auto" w:fill="auto"/>
            <w:noWrap/>
            <w:vAlign w:val="center"/>
            <w:hideMark/>
          </w:tcPr>
          <w:p w:rsidR="00E83AC2" w:rsidRPr="001D1515" w:rsidRDefault="00E83AC2" w:rsidP="001D1515">
            <w:pPr>
              <w:adjustRightInd w:val="0"/>
              <w:snapToGrid w:val="0"/>
              <w:spacing w:line="360" w:lineRule="auto"/>
              <w:rPr>
                <w:rFonts w:ascii="Book Antiqua" w:eastAsia="SimSun" w:hAnsi="Book Antiqua" w:cs="Calibri"/>
                <w:kern w:val="0"/>
                <w:sz w:val="24"/>
                <w:szCs w:val="24"/>
              </w:rPr>
            </w:pPr>
            <w:r w:rsidRPr="001D1515">
              <w:rPr>
                <w:rFonts w:ascii="Book Antiqua" w:eastAsia="SimSun" w:hAnsi="Book Antiqua" w:cs="Calibri"/>
                <w:kern w:val="0"/>
                <w:sz w:val="24"/>
                <w:szCs w:val="24"/>
                <w:vertAlign w:val="superscript"/>
              </w:rPr>
              <w:t>1</w:t>
            </w:r>
            <w:r w:rsidR="00AC163C" w:rsidRPr="001D1515">
              <w:rPr>
                <w:rFonts w:ascii="Book Antiqua" w:eastAsia="SimSun" w:hAnsi="Book Antiqua" w:cs="Calibri"/>
                <w:kern w:val="0"/>
                <w:sz w:val="24"/>
                <w:szCs w:val="24"/>
              </w:rPr>
              <w:t xml:space="preserve">OR and 95%CI with adjusting </w:t>
            </w:r>
            <w:r w:rsidRPr="001D1515">
              <w:rPr>
                <w:rFonts w:ascii="Book Antiqua" w:eastAsia="SimSun" w:hAnsi="Book Antiqua" w:cs="Calibri"/>
                <w:kern w:val="0"/>
                <w:sz w:val="24"/>
                <w:szCs w:val="24"/>
              </w:rPr>
              <w:t>for age, sex,</w:t>
            </w:r>
            <w:r w:rsidR="00CC6467" w:rsidRPr="001D1515">
              <w:rPr>
                <w:rFonts w:ascii="Book Antiqua" w:eastAsia="SimSun" w:hAnsi="Book Antiqua" w:cs="Calibri"/>
                <w:kern w:val="0"/>
                <w:sz w:val="24"/>
                <w:szCs w:val="24"/>
              </w:rPr>
              <w:t xml:space="preserve"> nationality, smoking, drinking and</w:t>
            </w:r>
            <w:r w:rsidRPr="001D1515">
              <w:rPr>
                <w:rFonts w:ascii="Book Antiqua" w:eastAsia="SimSun" w:hAnsi="Book Antiqua" w:cs="Calibri"/>
                <w:kern w:val="0"/>
                <w:sz w:val="24"/>
                <w:szCs w:val="24"/>
              </w:rPr>
              <w:t xml:space="preserve"> family history of </w:t>
            </w:r>
            <w:r w:rsidR="00A90F0F" w:rsidRPr="00A90F0F">
              <w:rPr>
                <w:rFonts w:ascii="Book Antiqua" w:eastAsia="SimSun" w:hAnsi="Book Antiqua" w:cs="Calibri"/>
                <w:kern w:val="0"/>
                <w:sz w:val="24"/>
                <w:szCs w:val="24"/>
              </w:rPr>
              <w:t>hepatocellular carcinoma</w:t>
            </w:r>
            <w:r w:rsidRPr="001D1515">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vertAlign w:val="superscript"/>
              </w:rPr>
              <w:t>a</w:t>
            </w:r>
            <w:r w:rsidR="00A3451F" w:rsidRPr="00A3451F">
              <w:rPr>
                <w:rFonts w:ascii="Book Antiqua" w:eastAsia="SimSun" w:hAnsi="Book Antiqua" w:cs="Calibri"/>
                <w:i/>
                <w:kern w:val="0"/>
                <w:sz w:val="24"/>
                <w:szCs w:val="24"/>
              </w:rPr>
              <w:t xml:space="preserve">P &lt; </w:t>
            </w:r>
            <w:r w:rsidRPr="001D1515">
              <w:rPr>
                <w:rFonts w:ascii="Book Antiqua" w:eastAsia="SimSun" w:hAnsi="Book Antiqua" w:cs="Calibri"/>
                <w:kern w:val="0"/>
                <w:sz w:val="24"/>
                <w:szCs w:val="24"/>
              </w:rPr>
              <w:t xml:space="preserve">0.05 was considered statistically significant. OR: </w:t>
            </w:r>
            <w:r w:rsidR="00752603" w:rsidRPr="001D1515">
              <w:rPr>
                <w:rFonts w:ascii="Book Antiqua" w:eastAsia="SimSun" w:hAnsi="Book Antiqua" w:cs="Calibri"/>
                <w:kern w:val="0"/>
                <w:sz w:val="24"/>
                <w:szCs w:val="24"/>
              </w:rPr>
              <w:t xml:space="preserve">Odds </w:t>
            </w:r>
            <w:r w:rsidRPr="001D1515">
              <w:rPr>
                <w:rFonts w:ascii="Book Antiqua" w:eastAsia="SimSun" w:hAnsi="Book Antiqua" w:cs="Calibri"/>
                <w:kern w:val="0"/>
                <w:sz w:val="24"/>
                <w:szCs w:val="24"/>
              </w:rPr>
              <w:t xml:space="preserve">ratio; CI: </w:t>
            </w:r>
            <w:r w:rsidR="00752603" w:rsidRPr="001D1515">
              <w:rPr>
                <w:rFonts w:ascii="Book Antiqua" w:eastAsia="SimSun" w:hAnsi="Book Antiqua" w:cs="Calibri"/>
                <w:kern w:val="0"/>
                <w:sz w:val="24"/>
                <w:szCs w:val="24"/>
              </w:rPr>
              <w:t xml:space="preserve">Confidence </w:t>
            </w:r>
            <w:r w:rsidRPr="001D1515">
              <w:rPr>
                <w:rFonts w:ascii="Book Antiqua" w:eastAsia="SimSun" w:hAnsi="Book Antiqua" w:cs="Calibri"/>
                <w:kern w:val="0"/>
                <w:sz w:val="24"/>
                <w:szCs w:val="24"/>
              </w:rPr>
              <w:t>interval.</w:t>
            </w:r>
            <w:r w:rsidR="00A90F0F">
              <w:rPr>
                <w:rFonts w:ascii="Book Antiqua" w:eastAsia="SimSun" w:hAnsi="Book Antiqua" w:cs="Calibri" w:hint="eastAsia"/>
                <w:kern w:val="0"/>
                <w:sz w:val="24"/>
                <w:szCs w:val="24"/>
              </w:rPr>
              <w:t xml:space="preserve"> </w:t>
            </w:r>
            <w:r w:rsidR="00A90F0F" w:rsidRPr="00A90F0F">
              <w:rPr>
                <w:rFonts w:ascii="Book Antiqua" w:eastAsia="SimSun" w:hAnsi="Book Antiqua" w:cs="Calibri"/>
                <w:kern w:val="0"/>
                <w:sz w:val="24"/>
                <w:szCs w:val="24"/>
              </w:rPr>
              <w:t>SNPs</w:t>
            </w:r>
            <w:r w:rsidR="00A90F0F" w:rsidRPr="00A90F0F">
              <w:rPr>
                <w:rFonts w:ascii="Book Antiqua" w:eastAsia="SimSun" w:hAnsi="Book Antiqua" w:cs="Calibri" w:hint="eastAsia"/>
                <w:kern w:val="0"/>
                <w:sz w:val="24"/>
                <w:szCs w:val="24"/>
              </w:rPr>
              <w:t>:</w:t>
            </w:r>
            <w:r w:rsidR="00A90F0F" w:rsidRPr="00A90F0F">
              <w:rPr>
                <w:rFonts w:ascii="Book Antiqua" w:eastAsia="SimSun" w:hAnsi="Book Antiqua" w:cs="Calibri"/>
                <w:kern w:val="0"/>
                <w:sz w:val="24"/>
                <w:szCs w:val="24"/>
              </w:rPr>
              <w:t xml:space="preserve"> </w:t>
            </w:r>
            <w:bookmarkStart w:id="477" w:name="OLE_LINK85"/>
            <w:bookmarkStart w:id="478" w:name="OLE_LINK90"/>
            <w:r w:rsidR="00A90F0F" w:rsidRPr="00A90F0F">
              <w:rPr>
                <w:rFonts w:ascii="Book Antiqua" w:eastAsia="SimSun" w:hAnsi="Book Antiqua" w:cs="Calibri"/>
                <w:kern w:val="0"/>
                <w:sz w:val="24"/>
                <w:szCs w:val="24"/>
              </w:rPr>
              <w:t>Single nucleotide polymorphisms</w:t>
            </w:r>
            <w:bookmarkEnd w:id="477"/>
            <w:bookmarkEnd w:id="478"/>
            <w:r w:rsidR="00A90F0F" w:rsidRPr="00A90F0F">
              <w:rPr>
                <w:rFonts w:ascii="Book Antiqua" w:eastAsia="SimSun" w:hAnsi="Book Antiqua" w:cs="Calibri" w:hint="eastAsia"/>
                <w:kern w:val="0"/>
                <w:sz w:val="24"/>
                <w:szCs w:val="24"/>
              </w:rPr>
              <w:t>.</w:t>
            </w:r>
          </w:p>
        </w:tc>
      </w:tr>
    </w:tbl>
    <w:p w:rsidR="00B461F2" w:rsidRPr="001D1515" w:rsidRDefault="00B461F2" w:rsidP="001D1515">
      <w:pPr>
        <w:adjustRightInd w:val="0"/>
        <w:snapToGrid w:val="0"/>
        <w:spacing w:line="360" w:lineRule="auto"/>
        <w:rPr>
          <w:rFonts w:ascii="Book Antiqua" w:hAnsi="Book Antiqua"/>
          <w:sz w:val="24"/>
          <w:szCs w:val="24"/>
        </w:rPr>
      </w:pPr>
    </w:p>
    <w:p w:rsidR="00B461F2" w:rsidRPr="001D1515" w:rsidRDefault="00B461F2" w:rsidP="001D1515">
      <w:pPr>
        <w:widowControl/>
        <w:adjustRightInd w:val="0"/>
        <w:snapToGrid w:val="0"/>
        <w:spacing w:line="360" w:lineRule="auto"/>
        <w:rPr>
          <w:rFonts w:ascii="Book Antiqua" w:hAnsi="Book Antiqua"/>
          <w:sz w:val="24"/>
          <w:szCs w:val="24"/>
        </w:rPr>
      </w:pPr>
      <w:r w:rsidRPr="001D1515">
        <w:rPr>
          <w:rFonts w:ascii="Book Antiqua" w:hAnsi="Book Antiqua"/>
          <w:sz w:val="24"/>
          <w:szCs w:val="24"/>
        </w:rPr>
        <w:br w:type="page"/>
      </w:r>
    </w:p>
    <w:tbl>
      <w:tblPr>
        <w:tblW w:w="5000" w:type="pct"/>
        <w:tblLook w:val="04A0" w:firstRow="1" w:lastRow="0" w:firstColumn="1" w:lastColumn="0" w:noHBand="0" w:noVBand="1"/>
      </w:tblPr>
      <w:tblGrid>
        <w:gridCol w:w="1666"/>
        <w:gridCol w:w="1157"/>
        <w:gridCol w:w="1293"/>
        <w:gridCol w:w="2405"/>
        <w:gridCol w:w="1184"/>
        <w:gridCol w:w="519"/>
        <w:gridCol w:w="932"/>
        <w:gridCol w:w="1293"/>
        <w:gridCol w:w="2181"/>
        <w:gridCol w:w="1544"/>
      </w:tblGrid>
      <w:tr w:rsidR="001D1515" w:rsidRPr="001D1515" w:rsidTr="00A92252">
        <w:trPr>
          <w:trHeight w:val="315"/>
        </w:trPr>
        <w:tc>
          <w:tcPr>
            <w:tcW w:w="5000" w:type="pct"/>
            <w:gridSpan w:val="10"/>
            <w:tcBorders>
              <w:top w:val="nil"/>
              <w:left w:val="nil"/>
              <w:bottom w:val="nil"/>
              <w:right w:val="nil"/>
            </w:tcBorders>
            <w:shd w:val="clear" w:color="auto" w:fill="auto"/>
            <w:noWrap/>
            <w:vAlign w:val="center"/>
            <w:hideMark/>
          </w:tcPr>
          <w:p w:rsidR="00B461F2" w:rsidRPr="001D1515" w:rsidRDefault="00B461F2" w:rsidP="001D1515">
            <w:pPr>
              <w:widowControl/>
              <w:adjustRightInd w:val="0"/>
              <w:snapToGrid w:val="0"/>
              <w:spacing w:line="360" w:lineRule="auto"/>
              <w:rPr>
                <w:rFonts w:ascii="Book Antiqua" w:eastAsia="SimSun" w:hAnsi="Book Antiqua" w:cs="Calibri"/>
                <w:bCs/>
                <w:kern w:val="0"/>
                <w:sz w:val="24"/>
                <w:szCs w:val="24"/>
              </w:rPr>
            </w:pPr>
          </w:p>
        </w:tc>
      </w:tr>
      <w:tr w:rsidR="001D1515" w:rsidRPr="00752603" w:rsidTr="00A92252">
        <w:trPr>
          <w:trHeight w:val="330"/>
        </w:trPr>
        <w:tc>
          <w:tcPr>
            <w:tcW w:w="5000" w:type="pct"/>
            <w:gridSpan w:val="10"/>
            <w:tcBorders>
              <w:top w:val="nil"/>
              <w:left w:val="nil"/>
              <w:bottom w:val="nil"/>
              <w:right w:val="nil"/>
            </w:tcBorders>
            <w:shd w:val="clear" w:color="auto" w:fill="auto"/>
            <w:noWrap/>
            <w:vAlign w:val="center"/>
            <w:hideMark/>
          </w:tcPr>
          <w:p w:rsidR="00B461F2" w:rsidRPr="00752603" w:rsidRDefault="00752603" w:rsidP="001D1515">
            <w:pPr>
              <w:widowControl/>
              <w:adjustRightInd w:val="0"/>
              <w:snapToGrid w:val="0"/>
              <w:spacing w:line="360" w:lineRule="auto"/>
              <w:rPr>
                <w:rFonts w:ascii="Book Antiqua" w:eastAsia="SimSun" w:hAnsi="Book Antiqua" w:cs="Calibri"/>
                <w:b/>
                <w:kern w:val="0"/>
                <w:sz w:val="24"/>
                <w:szCs w:val="24"/>
              </w:rPr>
            </w:pPr>
            <w:r w:rsidRPr="00752603">
              <w:rPr>
                <w:rFonts w:ascii="Book Antiqua" w:eastAsia="SimSun" w:hAnsi="Book Antiqua" w:cs="Calibri"/>
                <w:b/>
                <w:bCs/>
                <w:kern w:val="0"/>
                <w:sz w:val="24"/>
                <w:szCs w:val="24"/>
              </w:rPr>
              <w:t xml:space="preserve">Table 6 </w:t>
            </w:r>
            <w:r w:rsidR="00831ADF" w:rsidRPr="00752603">
              <w:rPr>
                <w:rFonts w:ascii="Book Antiqua" w:eastAsia="SimSun" w:hAnsi="Book Antiqua" w:cs="Calibri"/>
                <w:b/>
                <w:kern w:val="0"/>
                <w:sz w:val="24"/>
                <w:szCs w:val="24"/>
              </w:rPr>
              <w:t xml:space="preserve">Stratified analysis on the association between </w:t>
            </w:r>
            <w:r w:rsidR="00A90F0F" w:rsidRPr="00A90F0F">
              <w:rPr>
                <w:rFonts w:ascii="Book Antiqua" w:eastAsia="SimSun" w:hAnsi="Book Antiqua" w:cs="Calibri"/>
                <w:b/>
                <w:kern w:val="0"/>
                <w:sz w:val="24"/>
                <w:szCs w:val="24"/>
              </w:rPr>
              <w:t>single nucleotide polymorphisms</w:t>
            </w:r>
            <w:r w:rsidR="00831ADF" w:rsidRPr="00752603">
              <w:rPr>
                <w:rFonts w:ascii="Book Antiqua" w:eastAsia="SimSun" w:hAnsi="Book Antiqua" w:cs="Calibri"/>
                <w:b/>
                <w:kern w:val="0"/>
                <w:sz w:val="24"/>
                <w:szCs w:val="24"/>
              </w:rPr>
              <w:t xml:space="preserve">’ genotype and </w:t>
            </w:r>
            <w:r w:rsidR="00A90F0F" w:rsidRPr="00A90F0F">
              <w:rPr>
                <w:rFonts w:ascii="Book Antiqua" w:eastAsia="SimSun" w:hAnsi="Book Antiqua" w:cs="Calibri"/>
                <w:b/>
                <w:kern w:val="0"/>
                <w:sz w:val="24"/>
                <w:szCs w:val="24"/>
              </w:rPr>
              <w:t xml:space="preserve">hepatocellular carcinoma </w:t>
            </w:r>
            <w:r w:rsidR="00831ADF" w:rsidRPr="00752603">
              <w:rPr>
                <w:rFonts w:ascii="Book Antiqua" w:eastAsia="SimSun" w:hAnsi="Book Antiqua" w:cs="Calibri"/>
                <w:b/>
                <w:kern w:val="0"/>
                <w:sz w:val="24"/>
                <w:szCs w:val="24"/>
              </w:rPr>
              <w:t>risk according to</w:t>
            </w:r>
            <w:r w:rsidR="00B461F2" w:rsidRPr="00752603">
              <w:rPr>
                <w:rFonts w:ascii="Book Antiqua" w:eastAsia="SimSun" w:hAnsi="Book Antiqua" w:cs="Calibri"/>
                <w:b/>
                <w:kern w:val="0"/>
                <w:sz w:val="24"/>
                <w:szCs w:val="24"/>
              </w:rPr>
              <w:t xml:space="preserve"> drinking status</w:t>
            </w:r>
          </w:p>
        </w:tc>
      </w:tr>
      <w:tr w:rsidR="001D1515" w:rsidRPr="00752603" w:rsidTr="00DE4BE1">
        <w:trPr>
          <w:trHeight w:val="330"/>
        </w:trPr>
        <w:tc>
          <w:tcPr>
            <w:tcW w:w="596" w:type="pct"/>
            <w:tcBorders>
              <w:top w:val="single" w:sz="8" w:space="0" w:color="auto"/>
              <w:left w:val="nil"/>
              <w:bottom w:val="nil"/>
              <w:right w:val="nil"/>
            </w:tcBorders>
            <w:shd w:val="clear" w:color="auto" w:fill="auto"/>
            <w:noWrap/>
            <w:hideMark/>
          </w:tcPr>
          <w:p w:rsidR="00B461F2" w:rsidRPr="00752603" w:rsidRDefault="00B461F2" w:rsidP="001D1515">
            <w:pPr>
              <w:widowControl/>
              <w:adjustRightInd w:val="0"/>
              <w:snapToGrid w:val="0"/>
              <w:spacing w:line="360" w:lineRule="auto"/>
              <w:rPr>
                <w:rFonts w:ascii="Book Antiqua" w:eastAsia="SimSun" w:hAnsi="Book Antiqua" w:cs="Calibri"/>
                <w:b/>
                <w:kern w:val="0"/>
                <w:sz w:val="24"/>
                <w:szCs w:val="24"/>
              </w:rPr>
            </w:pPr>
            <w:r w:rsidRPr="00752603">
              <w:rPr>
                <w:rFonts w:ascii="Book Antiqua" w:eastAsia="SimSun" w:hAnsi="Book Antiqua" w:cs="Calibri"/>
                <w:b/>
                <w:kern w:val="0"/>
                <w:sz w:val="24"/>
                <w:szCs w:val="24"/>
              </w:rPr>
              <w:t xml:space="preserve">SNPs </w:t>
            </w:r>
          </w:p>
        </w:tc>
        <w:tc>
          <w:tcPr>
            <w:tcW w:w="2142" w:type="pct"/>
            <w:gridSpan w:val="4"/>
            <w:tcBorders>
              <w:top w:val="single" w:sz="8" w:space="0" w:color="auto"/>
              <w:left w:val="nil"/>
              <w:bottom w:val="single" w:sz="8" w:space="0" w:color="auto"/>
              <w:right w:val="nil"/>
            </w:tcBorders>
            <w:shd w:val="clear" w:color="auto" w:fill="auto"/>
            <w:noWrap/>
            <w:hideMark/>
          </w:tcPr>
          <w:p w:rsidR="00B461F2" w:rsidRPr="00752603" w:rsidRDefault="00B461F2" w:rsidP="00752603">
            <w:pPr>
              <w:widowControl/>
              <w:adjustRightInd w:val="0"/>
              <w:snapToGrid w:val="0"/>
              <w:spacing w:line="360" w:lineRule="auto"/>
              <w:jc w:val="center"/>
              <w:rPr>
                <w:rFonts w:ascii="Book Antiqua" w:eastAsia="SimSun" w:hAnsi="Book Antiqua" w:cs="Calibri"/>
                <w:b/>
                <w:kern w:val="0"/>
                <w:sz w:val="24"/>
                <w:szCs w:val="24"/>
              </w:rPr>
            </w:pPr>
            <w:r w:rsidRPr="00752603">
              <w:rPr>
                <w:rFonts w:ascii="Book Antiqua" w:eastAsia="SimSun" w:hAnsi="Book Antiqua" w:cs="Calibri"/>
                <w:b/>
                <w:kern w:val="0"/>
                <w:sz w:val="24"/>
                <w:szCs w:val="24"/>
              </w:rPr>
              <w:t>Drinking</w:t>
            </w:r>
          </w:p>
        </w:tc>
        <w:tc>
          <w:tcPr>
            <w:tcW w:w="154" w:type="pct"/>
            <w:tcBorders>
              <w:top w:val="single" w:sz="8" w:space="0" w:color="auto"/>
              <w:left w:val="nil"/>
              <w:bottom w:val="nil"/>
              <w:right w:val="nil"/>
            </w:tcBorders>
            <w:shd w:val="clear" w:color="auto" w:fill="auto"/>
            <w:noWrap/>
            <w:hideMark/>
          </w:tcPr>
          <w:p w:rsidR="00B461F2" w:rsidRPr="00752603" w:rsidRDefault="00B461F2" w:rsidP="00752603">
            <w:pPr>
              <w:widowControl/>
              <w:adjustRightInd w:val="0"/>
              <w:snapToGrid w:val="0"/>
              <w:spacing w:line="360" w:lineRule="auto"/>
              <w:jc w:val="center"/>
              <w:rPr>
                <w:rFonts w:ascii="Book Antiqua" w:eastAsia="SimSun" w:hAnsi="Book Antiqua" w:cs="Calibri"/>
                <w:b/>
                <w:kern w:val="0"/>
                <w:sz w:val="24"/>
                <w:szCs w:val="24"/>
              </w:rPr>
            </w:pPr>
          </w:p>
        </w:tc>
        <w:tc>
          <w:tcPr>
            <w:tcW w:w="2107" w:type="pct"/>
            <w:gridSpan w:val="4"/>
            <w:tcBorders>
              <w:top w:val="single" w:sz="8" w:space="0" w:color="auto"/>
              <w:left w:val="nil"/>
              <w:bottom w:val="single" w:sz="8" w:space="0" w:color="auto"/>
              <w:right w:val="nil"/>
            </w:tcBorders>
            <w:shd w:val="clear" w:color="auto" w:fill="auto"/>
            <w:noWrap/>
            <w:hideMark/>
          </w:tcPr>
          <w:p w:rsidR="00B461F2" w:rsidRPr="00752603" w:rsidRDefault="00B461F2" w:rsidP="00752603">
            <w:pPr>
              <w:widowControl/>
              <w:adjustRightInd w:val="0"/>
              <w:snapToGrid w:val="0"/>
              <w:spacing w:line="360" w:lineRule="auto"/>
              <w:jc w:val="center"/>
              <w:rPr>
                <w:rFonts w:ascii="Book Antiqua" w:eastAsia="SimSun" w:hAnsi="Book Antiqua" w:cs="Calibri"/>
                <w:b/>
                <w:kern w:val="0"/>
                <w:sz w:val="24"/>
                <w:szCs w:val="24"/>
              </w:rPr>
            </w:pPr>
            <w:r w:rsidRPr="00752603">
              <w:rPr>
                <w:rFonts w:ascii="Book Antiqua" w:eastAsia="SimSun" w:hAnsi="Book Antiqua" w:cs="Calibri"/>
                <w:b/>
                <w:kern w:val="0"/>
                <w:sz w:val="24"/>
                <w:szCs w:val="24"/>
              </w:rPr>
              <w:t>Non-drinking</w:t>
            </w:r>
          </w:p>
        </w:tc>
      </w:tr>
      <w:tr w:rsidR="001D1515" w:rsidRPr="001D1515" w:rsidTr="00DE4BE1">
        <w:trPr>
          <w:trHeight w:val="375"/>
        </w:trPr>
        <w:tc>
          <w:tcPr>
            <w:tcW w:w="596" w:type="pct"/>
            <w:tcBorders>
              <w:top w:val="nil"/>
              <w:left w:val="nil"/>
              <w:bottom w:val="single" w:sz="8" w:space="0" w:color="auto"/>
              <w:right w:val="nil"/>
            </w:tcBorders>
            <w:shd w:val="clear" w:color="auto" w:fill="auto"/>
            <w:noWrap/>
            <w:hideMark/>
          </w:tcPr>
          <w:p w:rsidR="00B461F2" w:rsidRPr="001D1515" w:rsidRDefault="00B461F2" w:rsidP="001D1515">
            <w:pPr>
              <w:widowControl/>
              <w:adjustRightInd w:val="0"/>
              <w:snapToGrid w:val="0"/>
              <w:spacing w:line="360" w:lineRule="auto"/>
              <w:rPr>
                <w:rFonts w:ascii="Book Antiqua" w:eastAsia="SimSun" w:hAnsi="Book Antiqua" w:cs="Calibri"/>
                <w:kern w:val="0"/>
                <w:sz w:val="24"/>
                <w:szCs w:val="24"/>
              </w:rPr>
            </w:pPr>
            <w:r w:rsidRPr="001D1515">
              <w:rPr>
                <w:rFonts w:ascii="Book Antiqua" w:eastAsia="SimSun" w:hAnsi="Book Antiqua" w:cs="Calibri"/>
                <w:kern w:val="0"/>
                <w:sz w:val="24"/>
                <w:szCs w:val="24"/>
              </w:rPr>
              <w:t xml:space="preserve">　</w:t>
            </w:r>
          </w:p>
        </w:tc>
        <w:tc>
          <w:tcPr>
            <w:tcW w:w="400" w:type="pct"/>
            <w:tcBorders>
              <w:top w:val="nil"/>
              <w:left w:val="nil"/>
              <w:bottom w:val="single" w:sz="8" w:space="0" w:color="auto"/>
              <w:right w:val="nil"/>
            </w:tcBorders>
            <w:shd w:val="clear" w:color="auto" w:fill="auto"/>
            <w:noWrap/>
            <w:hideMark/>
          </w:tcPr>
          <w:p w:rsidR="00B461F2" w:rsidRPr="001D1515" w:rsidRDefault="00752603" w:rsidP="00752603">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Case</w:t>
            </w:r>
          </w:p>
        </w:tc>
        <w:tc>
          <w:tcPr>
            <w:tcW w:w="452" w:type="pct"/>
            <w:tcBorders>
              <w:top w:val="nil"/>
              <w:left w:val="nil"/>
              <w:bottom w:val="single" w:sz="8" w:space="0" w:color="auto"/>
              <w:right w:val="nil"/>
            </w:tcBorders>
            <w:shd w:val="clear" w:color="auto" w:fill="auto"/>
            <w:noWrap/>
            <w:hideMark/>
          </w:tcPr>
          <w:p w:rsidR="00B461F2" w:rsidRPr="001D1515" w:rsidRDefault="00752603" w:rsidP="00752603">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Control</w:t>
            </w:r>
          </w:p>
        </w:tc>
        <w:tc>
          <w:tcPr>
            <w:tcW w:w="880" w:type="pct"/>
            <w:tcBorders>
              <w:top w:val="nil"/>
              <w:left w:val="nil"/>
              <w:bottom w:val="single" w:sz="8" w:space="0" w:color="auto"/>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OR</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95%CI)</w:t>
            </w:r>
            <w:r w:rsidR="00D821CC" w:rsidRPr="001D1515">
              <w:rPr>
                <w:rFonts w:ascii="Book Antiqua" w:eastAsia="SimSun" w:hAnsi="Book Antiqua" w:cs="Calibri"/>
                <w:kern w:val="0"/>
                <w:sz w:val="24"/>
                <w:szCs w:val="24"/>
                <w:vertAlign w:val="superscript"/>
              </w:rPr>
              <w:t>1</w:t>
            </w:r>
          </w:p>
        </w:tc>
        <w:tc>
          <w:tcPr>
            <w:tcW w:w="410" w:type="pct"/>
            <w:tcBorders>
              <w:top w:val="nil"/>
              <w:left w:val="nil"/>
              <w:bottom w:val="single" w:sz="8" w:space="0" w:color="auto"/>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i/>
                <w:kern w:val="0"/>
                <w:sz w:val="24"/>
                <w:szCs w:val="24"/>
              </w:rPr>
              <w:t>P</w:t>
            </w:r>
            <w:r w:rsidR="00DE4BE1" w:rsidRPr="001D1515">
              <w:rPr>
                <w:rFonts w:ascii="Book Antiqua" w:eastAsia="SimSun" w:hAnsi="Book Antiqua" w:cs="Calibri"/>
                <w:kern w:val="0"/>
                <w:sz w:val="24"/>
                <w:szCs w:val="24"/>
                <w:vertAlign w:val="superscript"/>
              </w:rPr>
              <w:t>1</w:t>
            </w:r>
            <w:r w:rsidR="00A92252" w:rsidRPr="001D1515">
              <w:rPr>
                <w:rFonts w:ascii="Book Antiqua" w:eastAsia="SimSun" w:hAnsi="Book Antiqua" w:cs="Calibri"/>
                <w:kern w:val="0"/>
                <w:sz w:val="24"/>
                <w:szCs w:val="24"/>
                <w:vertAlign w:val="superscript"/>
              </w:rPr>
              <w:t xml:space="preserve"> </w:t>
            </w:r>
            <w:r w:rsidR="00A92252" w:rsidRPr="001D1515">
              <w:rPr>
                <w:rFonts w:ascii="Book Antiqua" w:eastAsia="SimSun" w:hAnsi="Book Antiqua" w:cs="Calibri"/>
                <w:kern w:val="0"/>
                <w:sz w:val="24"/>
                <w:szCs w:val="24"/>
              </w:rPr>
              <w:t>value</w:t>
            </w:r>
          </w:p>
        </w:tc>
        <w:tc>
          <w:tcPr>
            <w:tcW w:w="154" w:type="pct"/>
            <w:tcBorders>
              <w:top w:val="nil"/>
              <w:left w:val="nil"/>
              <w:bottom w:val="single" w:sz="8" w:space="0" w:color="auto"/>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p>
        </w:tc>
        <w:tc>
          <w:tcPr>
            <w:tcW w:w="313" w:type="pct"/>
            <w:tcBorders>
              <w:top w:val="nil"/>
              <w:left w:val="nil"/>
              <w:bottom w:val="single" w:sz="8" w:space="0" w:color="auto"/>
              <w:right w:val="nil"/>
            </w:tcBorders>
            <w:shd w:val="clear" w:color="auto" w:fill="auto"/>
            <w:noWrap/>
            <w:hideMark/>
          </w:tcPr>
          <w:p w:rsidR="00B461F2" w:rsidRPr="001D1515" w:rsidRDefault="00752603" w:rsidP="00752603">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Case</w:t>
            </w:r>
          </w:p>
        </w:tc>
        <w:tc>
          <w:tcPr>
            <w:tcW w:w="452" w:type="pct"/>
            <w:tcBorders>
              <w:top w:val="nil"/>
              <w:left w:val="nil"/>
              <w:bottom w:val="single" w:sz="8" w:space="0" w:color="auto"/>
              <w:right w:val="nil"/>
            </w:tcBorders>
            <w:shd w:val="clear" w:color="auto" w:fill="auto"/>
            <w:noWrap/>
            <w:hideMark/>
          </w:tcPr>
          <w:p w:rsidR="00B461F2" w:rsidRPr="001D1515" w:rsidRDefault="00752603" w:rsidP="00752603">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Control</w:t>
            </w:r>
          </w:p>
        </w:tc>
        <w:tc>
          <w:tcPr>
            <w:tcW w:w="794" w:type="pct"/>
            <w:tcBorders>
              <w:top w:val="nil"/>
              <w:left w:val="nil"/>
              <w:bottom w:val="single" w:sz="8" w:space="0" w:color="auto"/>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OR</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95%CI)</w:t>
            </w:r>
            <w:r w:rsidR="00D821CC" w:rsidRPr="001D1515">
              <w:rPr>
                <w:rFonts w:ascii="Book Antiqua" w:eastAsia="SimSun" w:hAnsi="Book Antiqua" w:cs="Calibri"/>
                <w:kern w:val="0"/>
                <w:sz w:val="24"/>
                <w:szCs w:val="24"/>
                <w:vertAlign w:val="superscript"/>
              </w:rPr>
              <w:t>1</w:t>
            </w:r>
          </w:p>
        </w:tc>
        <w:tc>
          <w:tcPr>
            <w:tcW w:w="549" w:type="pct"/>
            <w:tcBorders>
              <w:top w:val="nil"/>
              <w:left w:val="nil"/>
              <w:bottom w:val="single" w:sz="8" w:space="0" w:color="auto"/>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i/>
                <w:kern w:val="0"/>
                <w:sz w:val="24"/>
                <w:szCs w:val="24"/>
              </w:rPr>
              <w:t>P</w:t>
            </w:r>
            <w:r w:rsidR="00DE4BE1" w:rsidRPr="001D1515">
              <w:rPr>
                <w:rFonts w:ascii="Book Antiqua" w:eastAsia="SimSun" w:hAnsi="Book Antiqua" w:cs="Calibri"/>
                <w:kern w:val="0"/>
                <w:sz w:val="24"/>
                <w:szCs w:val="24"/>
                <w:vertAlign w:val="superscript"/>
              </w:rPr>
              <w:t>1</w:t>
            </w:r>
            <w:r w:rsidR="00A92252" w:rsidRPr="001D1515">
              <w:rPr>
                <w:rFonts w:ascii="Book Antiqua" w:eastAsia="SimSun" w:hAnsi="Book Antiqua" w:cs="Calibri"/>
                <w:i/>
                <w:kern w:val="0"/>
                <w:sz w:val="24"/>
                <w:szCs w:val="24"/>
              </w:rPr>
              <w:t xml:space="preserve"> </w:t>
            </w:r>
            <w:r w:rsidR="00A92252" w:rsidRPr="001D1515">
              <w:rPr>
                <w:rFonts w:ascii="Book Antiqua" w:eastAsia="SimSun" w:hAnsi="Book Antiqua" w:cs="Calibri"/>
                <w:kern w:val="0"/>
                <w:sz w:val="24"/>
                <w:szCs w:val="24"/>
              </w:rPr>
              <w:t>value</w:t>
            </w:r>
          </w:p>
        </w:tc>
      </w:tr>
      <w:tr w:rsidR="001D1515" w:rsidRPr="001D1515" w:rsidTr="00DE4BE1">
        <w:trPr>
          <w:trHeight w:val="315"/>
        </w:trPr>
        <w:tc>
          <w:tcPr>
            <w:tcW w:w="596" w:type="pct"/>
            <w:tcBorders>
              <w:top w:val="nil"/>
              <w:left w:val="nil"/>
              <w:bottom w:val="nil"/>
              <w:right w:val="nil"/>
            </w:tcBorders>
            <w:shd w:val="clear" w:color="auto" w:fill="auto"/>
            <w:noWrap/>
            <w:hideMark/>
          </w:tcPr>
          <w:p w:rsidR="00B461F2" w:rsidRPr="001D1515" w:rsidRDefault="00B461F2" w:rsidP="001D1515">
            <w:pPr>
              <w:widowControl/>
              <w:adjustRightInd w:val="0"/>
              <w:snapToGrid w:val="0"/>
              <w:spacing w:line="360" w:lineRule="auto"/>
              <w:rPr>
                <w:rFonts w:ascii="Book Antiqua" w:eastAsia="SimSun" w:hAnsi="Book Antiqua" w:cs="Calibri"/>
                <w:kern w:val="0"/>
                <w:sz w:val="24"/>
                <w:szCs w:val="24"/>
              </w:rPr>
            </w:pPr>
            <w:r w:rsidRPr="001D1515">
              <w:rPr>
                <w:rFonts w:ascii="Book Antiqua" w:eastAsia="SimSun" w:hAnsi="Book Antiqua" w:cs="Calibri"/>
                <w:kern w:val="0"/>
                <w:sz w:val="24"/>
                <w:szCs w:val="24"/>
              </w:rPr>
              <w:t>rs2305952</w:t>
            </w:r>
          </w:p>
        </w:tc>
        <w:tc>
          <w:tcPr>
            <w:tcW w:w="400"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p>
        </w:tc>
        <w:tc>
          <w:tcPr>
            <w:tcW w:w="452"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p>
        </w:tc>
        <w:tc>
          <w:tcPr>
            <w:tcW w:w="880"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p>
        </w:tc>
        <w:tc>
          <w:tcPr>
            <w:tcW w:w="410"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p>
        </w:tc>
        <w:tc>
          <w:tcPr>
            <w:tcW w:w="154"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p>
        </w:tc>
        <w:tc>
          <w:tcPr>
            <w:tcW w:w="313"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p>
        </w:tc>
        <w:tc>
          <w:tcPr>
            <w:tcW w:w="452"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p>
        </w:tc>
        <w:tc>
          <w:tcPr>
            <w:tcW w:w="794"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p>
        </w:tc>
        <w:tc>
          <w:tcPr>
            <w:tcW w:w="549"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p>
        </w:tc>
      </w:tr>
      <w:tr w:rsidR="001D1515" w:rsidRPr="001D1515" w:rsidTr="00DE4BE1">
        <w:trPr>
          <w:trHeight w:val="315"/>
        </w:trPr>
        <w:tc>
          <w:tcPr>
            <w:tcW w:w="596"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ind w:firstLineChars="50" w:firstLine="120"/>
              <w:rPr>
                <w:rFonts w:ascii="Book Antiqua" w:eastAsia="SimSun" w:hAnsi="Book Antiqua" w:cs="Calibri"/>
                <w:kern w:val="0"/>
                <w:sz w:val="24"/>
                <w:szCs w:val="24"/>
              </w:rPr>
            </w:pPr>
            <w:r w:rsidRPr="001D1515">
              <w:rPr>
                <w:rFonts w:ascii="Book Antiqua" w:eastAsia="SimSun" w:hAnsi="Book Antiqua" w:cs="Calibri"/>
                <w:kern w:val="0"/>
                <w:sz w:val="24"/>
                <w:szCs w:val="24"/>
              </w:rPr>
              <w:t>TT</w:t>
            </w:r>
          </w:p>
        </w:tc>
        <w:tc>
          <w:tcPr>
            <w:tcW w:w="400"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273</w:t>
            </w:r>
          </w:p>
        </w:tc>
        <w:tc>
          <w:tcPr>
            <w:tcW w:w="452"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111</w:t>
            </w:r>
          </w:p>
        </w:tc>
        <w:tc>
          <w:tcPr>
            <w:tcW w:w="880"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reference</w:t>
            </w:r>
          </w:p>
        </w:tc>
        <w:tc>
          <w:tcPr>
            <w:tcW w:w="410"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p>
        </w:tc>
        <w:tc>
          <w:tcPr>
            <w:tcW w:w="154"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p>
        </w:tc>
        <w:tc>
          <w:tcPr>
            <w:tcW w:w="313"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528</w:t>
            </w:r>
          </w:p>
        </w:tc>
        <w:tc>
          <w:tcPr>
            <w:tcW w:w="452"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772</w:t>
            </w:r>
          </w:p>
        </w:tc>
        <w:tc>
          <w:tcPr>
            <w:tcW w:w="794"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reference</w:t>
            </w:r>
          </w:p>
        </w:tc>
        <w:tc>
          <w:tcPr>
            <w:tcW w:w="549"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p>
        </w:tc>
      </w:tr>
      <w:tr w:rsidR="001D1515" w:rsidRPr="001D1515" w:rsidTr="00DE4BE1">
        <w:trPr>
          <w:trHeight w:val="315"/>
        </w:trPr>
        <w:tc>
          <w:tcPr>
            <w:tcW w:w="596"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ind w:firstLineChars="50" w:firstLine="120"/>
              <w:rPr>
                <w:rFonts w:ascii="Book Antiqua" w:eastAsia="SimSun" w:hAnsi="Book Antiqua" w:cs="Calibri"/>
                <w:kern w:val="0"/>
                <w:sz w:val="24"/>
                <w:szCs w:val="24"/>
              </w:rPr>
            </w:pPr>
            <w:r w:rsidRPr="001D1515">
              <w:rPr>
                <w:rFonts w:ascii="Book Antiqua" w:eastAsia="SimSun" w:hAnsi="Book Antiqua" w:cs="Calibri"/>
                <w:kern w:val="0"/>
                <w:sz w:val="24"/>
                <w:szCs w:val="24"/>
              </w:rPr>
              <w:t>TC</w:t>
            </w:r>
          </w:p>
        </w:tc>
        <w:tc>
          <w:tcPr>
            <w:tcW w:w="400"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69</w:t>
            </w:r>
          </w:p>
        </w:tc>
        <w:tc>
          <w:tcPr>
            <w:tcW w:w="452"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33</w:t>
            </w:r>
          </w:p>
        </w:tc>
        <w:tc>
          <w:tcPr>
            <w:tcW w:w="880"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0.82</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0.44-1.52)</w:t>
            </w:r>
          </w:p>
        </w:tc>
        <w:tc>
          <w:tcPr>
            <w:tcW w:w="410"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0.53</w:t>
            </w:r>
          </w:p>
        </w:tc>
        <w:tc>
          <w:tcPr>
            <w:tcW w:w="154"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p>
        </w:tc>
        <w:tc>
          <w:tcPr>
            <w:tcW w:w="313"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140</w:t>
            </w:r>
          </w:p>
        </w:tc>
        <w:tc>
          <w:tcPr>
            <w:tcW w:w="452"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205</w:t>
            </w:r>
          </w:p>
        </w:tc>
        <w:tc>
          <w:tcPr>
            <w:tcW w:w="794"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1.02</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0.72-1.44)</w:t>
            </w:r>
          </w:p>
        </w:tc>
        <w:tc>
          <w:tcPr>
            <w:tcW w:w="549"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0.93</w:t>
            </w:r>
          </w:p>
        </w:tc>
      </w:tr>
      <w:tr w:rsidR="001D1515" w:rsidRPr="001D1515" w:rsidTr="00DE4BE1">
        <w:trPr>
          <w:trHeight w:val="315"/>
        </w:trPr>
        <w:tc>
          <w:tcPr>
            <w:tcW w:w="596"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ind w:firstLineChars="50" w:firstLine="120"/>
              <w:rPr>
                <w:rFonts w:ascii="Book Antiqua" w:eastAsia="SimSun" w:hAnsi="Book Antiqua" w:cs="Calibri"/>
                <w:kern w:val="0"/>
                <w:sz w:val="24"/>
                <w:szCs w:val="24"/>
              </w:rPr>
            </w:pPr>
            <w:r w:rsidRPr="001D1515">
              <w:rPr>
                <w:rFonts w:ascii="Book Antiqua" w:eastAsia="SimSun" w:hAnsi="Book Antiqua" w:cs="Calibri"/>
                <w:kern w:val="0"/>
                <w:sz w:val="24"/>
                <w:szCs w:val="24"/>
              </w:rPr>
              <w:t>CC</w:t>
            </w:r>
          </w:p>
        </w:tc>
        <w:tc>
          <w:tcPr>
            <w:tcW w:w="400"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3</w:t>
            </w:r>
          </w:p>
        </w:tc>
        <w:tc>
          <w:tcPr>
            <w:tcW w:w="452"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w:t>
            </w:r>
          </w:p>
        </w:tc>
        <w:tc>
          <w:tcPr>
            <w:tcW w:w="880"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0.51</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0.03-9.74)</w:t>
            </w:r>
          </w:p>
        </w:tc>
        <w:tc>
          <w:tcPr>
            <w:tcW w:w="410"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0.66</w:t>
            </w:r>
          </w:p>
        </w:tc>
        <w:tc>
          <w:tcPr>
            <w:tcW w:w="154"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p>
        </w:tc>
        <w:tc>
          <w:tcPr>
            <w:tcW w:w="313"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6</w:t>
            </w:r>
          </w:p>
        </w:tc>
        <w:tc>
          <w:tcPr>
            <w:tcW w:w="452"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16</w:t>
            </w:r>
          </w:p>
        </w:tc>
        <w:tc>
          <w:tcPr>
            <w:tcW w:w="794"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bCs/>
                <w:kern w:val="0"/>
                <w:sz w:val="24"/>
                <w:szCs w:val="24"/>
              </w:rPr>
            </w:pPr>
            <w:r w:rsidRPr="001D1515">
              <w:rPr>
                <w:rFonts w:ascii="Book Antiqua" w:eastAsia="SimSun" w:hAnsi="Book Antiqua" w:cs="Calibri"/>
                <w:bCs/>
                <w:kern w:val="0"/>
                <w:sz w:val="24"/>
                <w:szCs w:val="24"/>
              </w:rPr>
              <w:t>0.19</w:t>
            </w:r>
            <w:r w:rsidR="00650364">
              <w:rPr>
                <w:rFonts w:ascii="Book Antiqua" w:eastAsia="SimSun" w:hAnsi="Book Antiqua" w:cs="Calibri"/>
                <w:bCs/>
                <w:kern w:val="0"/>
                <w:sz w:val="24"/>
                <w:szCs w:val="24"/>
              </w:rPr>
              <w:t xml:space="preserve"> (</w:t>
            </w:r>
            <w:r w:rsidRPr="001D1515">
              <w:rPr>
                <w:rFonts w:ascii="Book Antiqua" w:eastAsia="SimSun" w:hAnsi="Book Antiqua" w:cs="Calibri"/>
                <w:bCs/>
                <w:kern w:val="0"/>
                <w:sz w:val="24"/>
                <w:szCs w:val="24"/>
              </w:rPr>
              <w:t>0.06-0.60)</w:t>
            </w:r>
          </w:p>
        </w:tc>
        <w:tc>
          <w:tcPr>
            <w:tcW w:w="549"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bCs/>
                <w:kern w:val="0"/>
                <w:sz w:val="24"/>
                <w:szCs w:val="24"/>
              </w:rPr>
            </w:pPr>
            <w:r w:rsidRPr="001D1515">
              <w:rPr>
                <w:rFonts w:ascii="Book Antiqua" w:eastAsia="SimSun" w:hAnsi="Book Antiqua" w:cs="Calibri"/>
                <w:bCs/>
                <w:kern w:val="0"/>
                <w:sz w:val="24"/>
                <w:szCs w:val="24"/>
              </w:rPr>
              <w:t>0.004</w:t>
            </w:r>
            <w:r w:rsidR="00E83AC2" w:rsidRPr="001D1515">
              <w:rPr>
                <w:rFonts w:ascii="Book Antiqua" w:eastAsia="SimSun" w:hAnsi="Book Antiqua" w:cs="Calibri"/>
                <w:bCs/>
                <w:kern w:val="0"/>
                <w:sz w:val="24"/>
                <w:szCs w:val="24"/>
                <w:vertAlign w:val="superscript"/>
              </w:rPr>
              <w:t>a</w:t>
            </w:r>
          </w:p>
        </w:tc>
      </w:tr>
      <w:tr w:rsidR="001D1515" w:rsidRPr="001D1515" w:rsidTr="00DE4BE1">
        <w:trPr>
          <w:trHeight w:val="315"/>
        </w:trPr>
        <w:tc>
          <w:tcPr>
            <w:tcW w:w="596"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ind w:firstLineChars="50" w:firstLine="120"/>
              <w:rPr>
                <w:rFonts w:ascii="Book Antiqua" w:eastAsia="SimSun" w:hAnsi="Book Antiqua" w:cs="Calibri"/>
                <w:kern w:val="0"/>
                <w:sz w:val="24"/>
                <w:szCs w:val="24"/>
              </w:rPr>
            </w:pPr>
            <w:r w:rsidRPr="001D1515">
              <w:rPr>
                <w:rFonts w:ascii="Book Antiqua" w:eastAsia="SimSun" w:hAnsi="Book Antiqua" w:cs="Calibri"/>
                <w:kern w:val="0"/>
                <w:sz w:val="24"/>
                <w:szCs w:val="24"/>
              </w:rPr>
              <w:t>TC/CC</w:t>
            </w:r>
          </w:p>
        </w:tc>
        <w:tc>
          <w:tcPr>
            <w:tcW w:w="400"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72</w:t>
            </w:r>
          </w:p>
        </w:tc>
        <w:tc>
          <w:tcPr>
            <w:tcW w:w="452"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34</w:t>
            </w:r>
          </w:p>
        </w:tc>
        <w:tc>
          <w:tcPr>
            <w:tcW w:w="880"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0.81</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0.44-1.49)</w:t>
            </w:r>
          </w:p>
        </w:tc>
        <w:tc>
          <w:tcPr>
            <w:tcW w:w="410"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0.49</w:t>
            </w:r>
          </w:p>
        </w:tc>
        <w:tc>
          <w:tcPr>
            <w:tcW w:w="154"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p>
        </w:tc>
        <w:tc>
          <w:tcPr>
            <w:tcW w:w="313"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146</w:t>
            </w:r>
          </w:p>
        </w:tc>
        <w:tc>
          <w:tcPr>
            <w:tcW w:w="452"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221</w:t>
            </w:r>
          </w:p>
        </w:tc>
        <w:tc>
          <w:tcPr>
            <w:tcW w:w="794"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0.91</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0.65-1.27)</w:t>
            </w:r>
          </w:p>
        </w:tc>
        <w:tc>
          <w:tcPr>
            <w:tcW w:w="549"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0.57</w:t>
            </w:r>
          </w:p>
        </w:tc>
      </w:tr>
      <w:tr w:rsidR="001D1515" w:rsidRPr="001D1515" w:rsidTr="00DE4BE1">
        <w:trPr>
          <w:trHeight w:val="315"/>
        </w:trPr>
        <w:tc>
          <w:tcPr>
            <w:tcW w:w="596" w:type="pct"/>
            <w:tcBorders>
              <w:top w:val="nil"/>
              <w:left w:val="nil"/>
              <w:bottom w:val="nil"/>
              <w:right w:val="nil"/>
            </w:tcBorders>
            <w:shd w:val="clear" w:color="auto" w:fill="auto"/>
            <w:noWrap/>
            <w:hideMark/>
          </w:tcPr>
          <w:p w:rsidR="00B461F2" w:rsidRPr="001D1515" w:rsidRDefault="00B461F2" w:rsidP="001D1515">
            <w:pPr>
              <w:widowControl/>
              <w:adjustRightInd w:val="0"/>
              <w:snapToGrid w:val="0"/>
              <w:spacing w:line="360" w:lineRule="auto"/>
              <w:rPr>
                <w:rFonts w:ascii="Book Antiqua" w:eastAsia="SimSun" w:hAnsi="Book Antiqua" w:cs="Calibri"/>
                <w:kern w:val="0"/>
                <w:sz w:val="24"/>
                <w:szCs w:val="24"/>
              </w:rPr>
            </w:pPr>
            <w:r w:rsidRPr="001D1515">
              <w:rPr>
                <w:rFonts w:ascii="Book Antiqua" w:eastAsia="SimSun" w:hAnsi="Book Antiqua" w:cs="Calibri"/>
                <w:kern w:val="0"/>
                <w:sz w:val="24"/>
                <w:szCs w:val="24"/>
              </w:rPr>
              <w:t>rs515255</w:t>
            </w:r>
          </w:p>
        </w:tc>
        <w:tc>
          <w:tcPr>
            <w:tcW w:w="400"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p>
        </w:tc>
        <w:tc>
          <w:tcPr>
            <w:tcW w:w="452"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p>
        </w:tc>
        <w:tc>
          <w:tcPr>
            <w:tcW w:w="880"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p>
        </w:tc>
        <w:tc>
          <w:tcPr>
            <w:tcW w:w="410"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p>
        </w:tc>
        <w:tc>
          <w:tcPr>
            <w:tcW w:w="154"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p>
        </w:tc>
        <w:tc>
          <w:tcPr>
            <w:tcW w:w="313"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p>
        </w:tc>
        <w:tc>
          <w:tcPr>
            <w:tcW w:w="452"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p>
        </w:tc>
        <w:tc>
          <w:tcPr>
            <w:tcW w:w="794"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p>
        </w:tc>
        <w:tc>
          <w:tcPr>
            <w:tcW w:w="549"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p>
        </w:tc>
      </w:tr>
      <w:tr w:rsidR="001D1515" w:rsidRPr="001D1515" w:rsidTr="00DE4BE1">
        <w:trPr>
          <w:trHeight w:val="315"/>
        </w:trPr>
        <w:tc>
          <w:tcPr>
            <w:tcW w:w="596"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ind w:firstLineChars="50" w:firstLine="120"/>
              <w:rPr>
                <w:rFonts w:ascii="Book Antiqua" w:eastAsia="SimSun" w:hAnsi="Book Antiqua" w:cs="Calibri"/>
                <w:kern w:val="0"/>
                <w:sz w:val="24"/>
                <w:szCs w:val="24"/>
              </w:rPr>
            </w:pPr>
            <w:r w:rsidRPr="001D1515">
              <w:rPr>
                <w:rFonts w:ascii="Book Antiqua" w:eastAsia="SimSun" w:hAnsi="Book Antiqua" w:cs="Calibri"/>
                <w:kern w:val="0"/>
                <w:sz w:val="24"/>
                <w:szCs w:val="24"/>
              </w:rPr>
              <w:t>CC</w:t>
            </w:r>
          </w:p>
        </w:tc>
        <w:tc>
          <w:tcPr>
            <w:tcW w:w="400"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145</w:t>
            </w:r>
          </w:p>
        </w:tc>
        <w:tc>
          <w:tcPr>
            <w:tcW w:w="452"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56</w:t>
            </w:r>
          </w:p>
        </w:tc>
        <w:tc>
          <w:tcPr>
            <w:tcW w:w="880"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bookmarkStart w:id="479" w:name="RANGE!D11"/>
            <w:r w:rsidRPr="001D1515">
              <w:rPr>
                <w:rFonts w:ascii="Book Antiqua" w:eastAsia="SimSun" w:hAnsi="Book Antiqua" w:cs="Calibri"/>
                <w:kern w:val="0"/>
                <w:sz w:val="24"/>
                <w:szCs w:val="24"/>
              </w:rPr>
              <w:t>reference</w:t>
            </w:r>
            <w:bookmarkEnd w:id="479"/>
          </w:p>
        </w:tc>
        <w:tc>
          <w:tcPr>
            <w:tcW w:w="410"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p>
        </w:tc>
        <w:tc>
          <w:tcPr>
            <w:tcW w:w="154"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p>
        </w:tc>
        <w:tc>
          <w:tcPr>
            <w:tcW w:w="313"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263</w:t>
            </w:r>
          </w:p>
        </w:tc>
        <w:tc>
          <w:tcPr>
            <w:tcW w:w="452"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355</w:t>
            </w:r>
          </w:p>
        </w:tc>
        <w:tc>
          <w:tcPr>
            <w:tcW w:w="794"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reference</w:t>
            </w:r>
          </w:p>
        </w:tc>
        <w:tc>
          <w:tcPr>
            <w:tcW w:w="549"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p>
        </w:tc>
      </w:tr>
      <w:tr w:rsidR="001D1515" w:rsidRPr="001D1515" w:rsidTr="00DE4BE1">
        <w:trPr>
          <w:trHeight w:val="315"/>
        </w:trPr>
        <w:tc>
          <w:tcPr>
            <w:tcW w:w="596"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ind w:firstLineChars="50" w:firstLine="120"/>
              <w:rPr>
                <w:rFonts w:ascii="Book Antiqua" w:eastAsia="SimSun" w:hAnsi="Book Antiqua" w:cs="Calibri"/>
                <w:kern w:val="0"/>
                <w:sz w:val="24"/>
                <w:szCs w:val="24"/>
              </w:rPr>
            </w:pPr>
            <w:r w:rsidRPr="001D1515">
              <w:rPr>
                <w:rFonts w:ascii="Book Antiqua" w:eastAsia="SimSun" w:hAnsi="Book Antiqua" w:cs="Calibri"/>
                <w:kern w:val="0"/>
                <w:sz w:val="24"/>
                <w:szCs w:val="24"/>
              </w:rPr>
              <w:t>TC</w:t>
            </w:r>
          </w:p>
        </w:tc>
        <w:tc>
          <w:tcPr>
            <w:tcW w:w="400"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154</w:t>
            </w:r>
          </w:p>
        </w:tc>
        <w:tc>
          <w:tcPr>
            <w:tcW w:w="452"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71</w:t>
            </w:r>
          </w:p>
        </w:tc>
        <w:tc>
          <w:tcPr>
            <w:tcW w:w="880"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0.69</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0.40-1.19)</w:t>
            </w:r>
          </w:p>
        </w:tc>
        <w:tc>
          <w:tcPr>
            <w:tcW w:w="410"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0.18</w:t>
            </w:r>
          </w:p>
        </w:tc>
        <w:tc>
          <w:tcPr>
            <w:tcW w:w="154"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p>
        </w:tc>
        <w:tc>
          <w:tcPr>
            <w:tcW w:w="313"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315</w:t>
            </w:r>
          </w:p>
        </w:tc>
        <w:tc>
          <w:tcPr>
            <w:tcW w:w="452"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482</w:t>
            </w:r>
          </w:p>
        </w:tc>
        <w:tc>
          <w:tcPr>
            <w:tcW w:w="794"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bCs/>
                <w:kern w:val="0"/>
                <w:sz w:val="24"/>
                <w:szCs w:val="24"/>
              </w:rPr>
            </w:pPr>
            <w:r w:rsidRPr="001D1515">
              <w:rPr>
                <w:rFonts w:ascii="Book Antiqua" w:eastAsia="SimSun" w:hAnsi="Book Antiqua" w:cs="Calibri"/>
                <w:bCs/>
                <w:kern w:val="0"/>
                <w:sz w:val="24"/>
                <w:szCs w:val="24"/>
              </w:rPr>
              <w:t>0.73</w:t>
            </w:r>
            <w:r w:rsidR="00650364">
              <w:rPr>
                <w:rFonts w:ascii="Book Antiqua" w:eastAsia="SimSun" w:hAnsi="Book Antiqua" w:cs="Calibri"/>
                <w:bCs/>
                <w:kern w:val="0"/>
                <w:sz w:val="24"/>
                <w:szCs w:val="24"/>
              </w:rPr>
              <w:t xml:space="preserve"> (</w:t>
            </w:r>
            <w:r w:rsidRPr="001D1515">
              <w:rPr>
                <w:rFonts w:ascii="Book Antiqua" w:eastAsia="SimSun" w:hAnsi="Book Antiqua" w:cs="Calibri"/>
                <w:bCs/>
                <w:kern w:val="0"/>
                <w:sz w:val="24"/>
                <w:szCs w:val="24"/>
              </w:rPr>
              <w:t>0.54-0.99)</w:t>
            </w:r>
          </w:p>
        </w:tc>
        <w:tc>
          <w:tcPr>
            <w:tcW w:w="549"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bCs/>
                <w:kern w:val="0"/>
                <w:sz w:val="24"/>
                <w:szCs w:val="24"/>
              </w:rPr>
            </w:pPr>
            <w:r w:rsidRPr="001D1515">
              <w:rPr>
                <w:rFonts w:ascii="Book Antiqua" w:eastAsia="SimSun" w:hAnsi="Book Antiqua" w:cs="Calibri"/>
                <w:bCs/>
                <w:kern w:val="0"/>
                <w:sz w:val="24"/>
                <w:szCs w:val="24"/>
              </w:rPr>
              <w:t>0.05</w:t>
            </w:r>
            <w:r w:rsidR="00E83AC2" w:rsidRPr="001D1515">
              <w:rPr>
                <w:rFonts w:ascii="Book Antiqua" w:eastAsia="SimSun" w:hAnsi="Book Antiqua" w:cs="Calibri"/>
                <w:bCs/>
                <w:kern w:val="0"/>
                <w:sz w:val="24"/>
                <w:szCs w:val="24"/>
                <w:vertAlign w:val="superscript"/>
              </w:rPr>
              <w:t>a</w:t>
            </w:r>
          </w:p>
        </w:tc>
      </w:tr>
      <w:tr w:rsidR="001D1515" w:rsidRPr="001D1515" w:rsidTr="00DE4BE1">
        <w:trPr>
          <w:trHeight w:val="315"/>
        </w:trPr>
        <w:tc>
          <w:tcPr>
            <w:tcW w:w="596"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ind w:firstLineChars="50" w:firstLine="120"/>
              <w:rPr>
                <w:rFonts w:ascii="Book Antiqua" w:eastAsia="SimSun" w:hAnsi="Book Antiqua" w:cs="Calibri"/>
                <w:kern w:val="0"/>
                <w:sz w:val="24"/>
                <w:szCs w:val="24"/>
              </w:rPr>
            </w:pPr>
            <w:r w:rsidRPr="001D1515">
              <w:rPr>
                <w:rFonts w:ascii="Book Antiqua" w:eastAsia="SimSun" w:hAnsi="Book Antiqua" w:cs="Calibri"/>
                <w:kern w:val="0"/>
                <w:sz w:val="24"/>
                <w:szCs w:val="24"/>
              </w:rPr>
              <w:t>TT</w:t>
            </w:r>
          </w:p>
        </w:tc>
        <w:tc>
          <w:tcPr>
            <w:tcW w:w="400"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46</w:t>
            </w:r>
          </w:p>
        </w:tc>
        <w:tc>
          <w:tcPr>
            <w:tcW w:w="452"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18</w:t>
            </w:r>
          </w:p>
        </w:tc>
        <w:tc>
          <w:tcPr>
            <w:tcW w:w="880"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1.10</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0.50-2.43)</w:t>
            </w:r>
          </w:p>
        </w:tc>
        <w:tc>
          <w:tcPr>
            <w:tcW w:w="410"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0.82</w:t>
            </w:r>
          </w:p>
        </w:tc>
        <w:tc>
          <w:tcPr>
            <w:tcW w:w="154"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p>
        </w:tc>
        <w:tc>
          <w:tcPr>
            <w:tcW w:w="313"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96</w:t>
            </w:r>
          </w:p>
        </w:tc>
        <w:tc>
          <w:tcPr>
            <w:tcW w:w="452"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156</w:t>
            </w:r>
          </w:p>
        </w:tc>
        <w:tc>
          <w:tcPr>
            <w:tcW w:w="794"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bCs/>
                <w:kern w:val="0"/>
                <w:sz w:val="24"/>
                <w:szCs w:val="24"/>
              </w:rPr>
            </w:pPr>
            <w:r w:rsidRPr="001D1515">
              <w:rPr>
                <w:rFonts w:ascii="Book Antiqua" w:eastAsia="SimSun" w:hAnsi="Book Antiqua" w:cs="Calibri"/>
                <w:bCs/>
                <w:kern w:val="0"/>
                <w:sz w:val="24"/>
                <w:szCs w:val="24"/>
              </w:rPr>
              <w:t>0.56</w:t>
            </w:r>
            <w:r w:rsidR="00650364">
              <w:rPr>
                <w:rFonts w:ascii="Book Antiqua" w:eastAsia="SimSun" w:hAnsi="Book Antiqua" w:cs="Calibri"/>
                <w:bCs/>
                <w:kern w:val="0"/>
                <w:sz w:val="24"/>
                <w:szCs w:val="24"/>
              </w:rPr>
              <w:t xml:space="preserve"> (</w:t>
            </w:r>
            <w:r w:rsidRPr="001D1515">
              <w:rPr>
                <w:rFonts w:ascii="Book Antiqua" w:eastAsia="SimSun" w:hAnsi="Book Antiqua" w:cs="Calibri"/>
                <w:bCs/>
                <w:kern w:val="0"/>
                <w:sz w:val="24"/>
                <w:szCs w:val="24"/>
              </w:rPr>
              <w:t>0.36-0.86)</w:t>
            </w:r>
          </w:p>
        </w:tc>
        <w:tc>
          <w:tcPr>
            <w:tcW w:w="549" w:type="pct"/>
            <w:tcBorders>
              <w:top w:val="nil"/>
              <w:left w:val="nil"/>
              <w:bottom w:val="nil"/>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bCs/>
                <w:kern w:val="0"/>
                <w:sz w:val="24"/>
                <w:szCs w:val="24"/>
              </w:rPr>
            </w:pPr>
            <w:r w:rsidRPr="001D1515">
              <w:rPr>
                <w:rFonts w:ascii="Book Antiqua" w:eastAsia="SimSun" w:hAnsi="Book Antiqua" w:cs="Calibri"/>
                <w:bCs/>
                <w:kern w:val="0"/>
                <w:sz w:val="24"/>
                <w:szCs w:val="24"/>
              </w:rPr>
              <w:t>0.01</w:t>
            </w:r>
            <w:r w:rsidR="00E83AC2" w:rsidRPr="001D1515">
              <w:rPr>
                <w:rFonts w:ascii="Book Antiqua" w:eastAsia="SimSun" w:hAnsi="Book Antiqua" w:cs="Calibri"/>
                <w:bCs/>
                <w:kern w:val="0"/>
                <w:sz w:val="24"/>
                <w:szCs w:val="24"/>
                <w:vertAlign w:val="superscript"/>
              </w:rPr>
              <w:t>a</w:t>
            </w:r>
          </w:p>
        </w:tc>
      </w:tr>
      <w:tr w:rsidR="001D1515" w:rsidRPr="001D1515" w:rsidTr="00DE4BE1">
        <w:trPr>
          <w:trHeight w:val="330"/>
        </w:trPr>
        <w:tc>
          <w:tcPr>
            <w:tcW w:w="596" w:type="pct"/>
            <w:tcBorders>
              <w:top w:val="nil"/>
              <w:left w:val="nil"/>
              <w:bottom w:val="single" w:sz="8" w:space="0" w:color="auto"/>
              <w:right w:val="nil"/>
            </w:tcBorders>
            <w:shd w:val="clear" w:color="auto" w:fill="auto"/>
            <w:noWrap/>
            <w:hideMark/>
          </w:tcPr>
          <w:p w:rsidR="00B461F2" w:rsidRPr="001D1515" w:rsidRDefault="00B461F2" w:rsidP="00752603">
            <w:pPr>
              <w:widowControl/>
              <w:adjustRightInd w:val="0"/>
              <w:snapToGrid w:val="0"/>
              <w:spacing w:line="360" w:lineRule="auto"/>
              <w:ind w:firstLineChars="50" w:firstLine="120"/>
              <w:rPr>
                <w:rFonts w:ascii="Book Antiqua" w:eastAsia="SimSun" w:hAnsi="Book Antiqua" w:cs="Calibri"/>
                <w:kern w:val="0"/>
                <w:sz w:val="24"/>
                <w:szCs w:val="24"/>
              </w:rPr>
            </w:pPr>
            <w:r w:rsidRPr="001D1515">
              <w:rPr>
                <w:rFonts w:ascii="Book Antiqua" w:eastAsia="SimSun" w:hAnsi="Book Antiqua" w:cs="Calibri"/>
                <w:kern w:val="0"/>
                <w:sz w:val="24"/>
                <w:szCs w:val="24"/>
              </w:rPr>
              <w:t>TC/TT</w:t>
            </w:r>
          </w:p>
        </w:tc>
        <w:tc>
          <w:tcPr>
            <w:tcW w:w="400" w:type="pct"/>
            <w:tcBorders>
              <w:top w:val="nil"/>
              <w:left w:val="nil"/>
              <w:bottom w:val="single" w:sz="8" w:space="0" w:color="auto"/>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200</w:t>
            </w:r>
          </w:p>
        </w:tc>
        <w:tc>
          <w:tcPr>
            <w:tcW w:w="452" w:type="pct"/>
            <w:tcBorders>
              <w:top w:val="nil"/>
              <w:left w:val="nil"/>
              <w:bottom w:val="single" w:sz="8" w:space="0" w:color="auto"/>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89</w:t>
            </w:r>
          </w:p>
        </w:tc>
        <w:tc>
          <w:tcPr>
            <w:tcW w:w="880" w:type="pct"/>
            <w:tcBorders>
              <w:top w:val="nil"/>
              <w:left w:val="nil"/>
              <w:bottom w:val="single" w:sz="8" w:space="0" w:color="auto"/>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0.77</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0.46-1.29)</w:t>
            </w:r>
          </w:p>
        </w:tc>
        <w:tc>
          <w:tcPr>
            <w:tcW w:w="410" w:type="pct"/>
            <w:tcBorders>
              <w:top w:val="nil"/>
              <w:left w:val="nil"/>
              <w:bottom w:val="single" w:sz="8" w:space="0" w:color="auto"/>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0.31</w:t>
            </w:r>
          </w:p>
        </w:tc>
        <w:tc>
          <w:tcPr>
            <w:tcW w:w="154" w:type="pct"/>
            <w:tcBorders>
              <w:top w:val="nil"/>
              <w:left w:val="nil"/>
              <w:bottom w:val="single" w:sz="8" w:space="0" w:color="auto"/>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p>
        </w:tc>
        <w:tc>
          <w:tcPr>
            <w:tcW w:w="313" w:type="pct"/>
            <w:tcBorders>
              <w:top w:val="nil"/>
              <w:left w:val="nil"/>
              <w:bottom w:val="single" w:sz="8" w:space="0" w:color="auto"/>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411</w:t>
            </w:r>
          </w:p>
        </w:tc>
        <w:tc>
          <w:tcPr>
            <w:tcW w:w="452" w:type="pct"/>
            <w:tcBorders>
              <w:top w:val="nil"/>
              <w:left w:val="nil"/>
              <w:bottom w:val="single" w:sz="8" w:space="0" w:color="auto"/>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638</w:t>
            </w:r>
          </w:p>
        </w:tc>
        <w:tc>
          <w:tcPr>
            <w:tcW w:w="794" w:type="pct"/>
            <w:tcBorders>
              <w:top w:val="nil"/>
              <w:left w:val="nil"/>
              <w:bottom w:val="single" w:sz="8" w:space="0" w:color="auto"/>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bCs/>
                <w:kern w:val="0"/>
                <w:sz w:val="24"/>
                <w:szCs w:val="24"/>
              </w:rPr>
            </w:pPr>
            <w:r w:rsidRPr="001D1515">
              <w:rPr>
                <w:rFonts w:ascii="Book Antiqua" w:eastAsia="SimSun" w:hAnsi="Book Antiqua" w:cs="Calibri"/>
                <w:bCs/>
                <w:kern w:val="0"/>
                <w:sz w:val="24"/>
                <w:szCs w:val="24"/>
              </w:rPr>
              <w:t>0.69</w:t>
            </w:r>
            <w:r w:rsidR="00650364">
              <w:rPr>
                <w:rFonts w:ascii="Book Antiqua" w:eastAsia="SimSun" w:hAnsi="Book Antiqua" w:cs="Calibri"/>
                <w:bCs/>
                <w:kern w:val="0"/>
                <w:sz w:val="24"/>
                <w:szCs w:val="24"/>
              </w:rPr>
              <w:t xml:space="preserve"> (</w:t>
            </w:r>
            <w:r w:rsidRPr="001D1515">
              <w:rPr>
                <w:rFonts w:ascii="Book Antiqua" w:eastAsia="SimSun" w:hAnsi="Book Antiqua" w:cs="Calibri"/>
                <w:bCs/>
                <w:kern w:val="0"/>
                <w:sz w:val="24"/>
                <w:szCs w:val="24"/>
              </w:rPr>
              <w:t>0.52-0.92)</w:t>
            </w:r>
          </w:p>
        </w:tc>
        <w:tc>
          <w:tcPr>
            <w:tcW w:w="549" w:type="pct"/>
            <w:tcBorders>
              <w:top w:val="nil"/>
              <w:left w:val="nil"/>
              <w:bottom w:val="single" w:sz="8" w:space="0" w:color="auto"/>
              <w:right w:val="nil"/>
            </w:tcBorders>
            <w:shd w:val="clear" w:color="auto" w:fill="auto"/>
            <w:noWrap/>
            <w:hideMark/>
          </w:tcPr>
          <w:p w:rsidR="00B461F2" w:rsidRPr="001D1515" w:rsidRDefault="00B461F2" w:rsidP="00752603">
            <w:pPr>
              <w:widowControl/>
              <w:adjustRightInd w:val="0"/>
              <w:snapToGrid w:val="0"/>
              <w:spacing w:line="360" w:lineRule="auto"/>
              <w:jc w:val="center"/>
              <w:rPr>
                <w:rFonts w:ascii="Book Antiqua" w:eastAsia="SimSun" w:hAnsi="Book Antiqua" w:cs="Calibri"/>
                <w:bCs/>
                <w:kern w:val="0"/>
                <w:sz w:val="24"/>
                <w:szCs w:val="24"/>
              </w:rPr>
            </w:pPr>
            <w:r w:rsidRPr="001D1515">
              <w:rPr>
                <w:rFonts w:ascii="Book Antiqua" w:eastAsia="SimSun" w:hAnsi="Book Antiqua" w:cs="Calibri"/>
                <w:bCs/>
                <w:kern w:val="0"/>
                <w:sz w:val="24"/>
                <w:szCs w:val="24"/>
              </w:rPr>
              <w:t>0.01</w:t>
            </w:r>
            <w:r w:rsidR="00E83AC2" w:rsidRPr="001D1515">
              <w:rPr>
                <w:rFonts w:ascii="Book Antiqua" w:eastAsia="SimSun" w:hAnsi="Book Antiqua" w:cs="Calibri"/>
                <w:bCs/>
                <w:kern w:val="0"/>
                <w:sz w:val="24"/>
                <w:szCs w:val="24"/>
                <w:vertAlign w:val="superscript"/>
              </w:rPr>
              <w:t>a</w:t>
            </w:r>
          </w:p>
        </w:tc>
      </w:tr>
      <w:tr w:rsidR="00E83AC2" w:rsidRPr="001D1515" w:rsidTr="00BC52DB">
        <w:trPr>
          <w:trHeight w:val="956"/>
        </w:trPr>
        <w:tc>
          <w:tcPr>
            <w:tcW w:w="5000" w:type="pct"/>
            <w:gridSpan w:val="10"/>
            <w:tcBorders>
              <w:top w:val="single" w:sz="8" w:space="0" w:color="auto"/>
              <w:left w:val="nil"/>
              <w:right w:val="nil"/>
            </w:tcBorders>
            <w:shd w:val="clear" w:color="auto" w:fill="auto"/>
            <w:noWrap/>
            <w:vAlign w:val="center"/>
            <w:hideMark/>
          </w:tcPr>
          <w:p w:rsidR="00E83AC2" w:rsidRPr="001D1515" w:rsidRDefault="00E83AC2" w:rsidP="00A90F0F">
            <w:pPr>
              <w:adjustRightInd w:val="0"/>
              <w:snapToGrid w:val="0"/>
              <w:spacing w:line="360" w:lineRule="auto"/>
              <w:rPr>
                <w:rFonts w:ascii="Book Antiqua" w:eastAsia="SimSun" w:hAnsi="Book Antiqua" w:cs="Calibri"/>
                <w:kern w:val="0"/>
                <w:sz w:val="24"/>
                <w:szCs w:val="24"/>
              </w:rPr>
            </w:pPr>
            <w:r w:rsidRPr="001D1515">
              <w:rPr>
                <w:rFonts w:ascii="Book Antiqua" w:eastAsia="SimSun" w:hAnsi="Book Antiqua" w:cs="Calibri"/>
                <w:kern w:val="0"/>
                <w:sz w:val="24"/>
                <w:szCs w:val="24"/>
                <w:vertAlign w:val="superscript"/>
              </w:rPr>
              <w:t>1</w:t>
            </w:r>
            <w:r w:rsidR="00AC163C" w:rsidRPr="001D1515">
              <w:rPr>
                <w:rFonts w:ascii="Book Antiqua" w:eastAsia="SimSun" w:hAnsi="Book Antiqua" w:cs="Calibri"/>
                <w:kern w:val="0"/>
                <w:sz w:val="24"/>
                <w:szCs w:val="24"/>
              </w:rPr>
              <w:t>OR and 95%CI with adjusting for</w:t>
            </w:r>
            <w:r w:rsidRPr="001D1515">
              <w:rPr>
                <w:rFonts w:ascii="Book Antiqua" w:eastAsia="SimSun" w:hAnsi="Book Antiqua" w:cs="Calibri"/>
                <w:kern w:val="0"/>
                <w:sz w:val="24"/>
                <w:szCs w:val="24"/>
              </w:rPr>
              <w:t xml:space="preserve"> age, sex, nationality, smoking, family history of </w:t>
            </w:r>
            <w:r w:rsidR="00A90F0F" w:rsidRPr="00A90F0F">
              <w:rPr>
                <w:rFonts w:ascii="Book Antiqua" w:eastAsia="SimSun" w:hAnsi="Book Antiqua" w:cs="Calibri"/>
                <w:kern w:val="0"/>
                <w:sz w:val="24"/>
                <w:szCs w:val="24"/>
              </w:rPr>
              <w:t>hepatocellular carcinoma</w:t>
            </w:r>
            <w:r w:rsidRPr="001D1515">
              <w:rPr>
                <w:rFonts w:ascii="Book Antiqua" w:eastAsia="SimSun" w:hAnsi="Book Antiqua" w:cs="Calibri"/>
                <w:kern w:val="0"/>
                <w:sz w:val="24"/>
                <w:szCs w:val="24"/>
              </w:rPr>
              <w:t xml:space="preserve">, and </w:t>
            </w:r>
            <w:r w:rsidR="00A90F0F" w:rsidRPr="00A90F0F">
              <w:rPr>
                <w:rFonts w:ascii="Book Antiqua" w:eastAsia="SimSun" w:hAnsi="Book Antiqua" w:cs="Calibri"/>
                <w:kern w:val="0"/>
                <w:sz w:val="24"/>
                <w:szCs w:val="24"/>
              </w:rPr>
              <w:t xml:space="preserve">hepatitis B virus </w:t>
            </w:r>
            <w:r w:rsidRPr="001D1515">
              <w:rPr>
                <w:rFonts w:ascii="Book Antiqua" w:eastAsia="SimSun" w:hAnsi="Book Antiqua" w:cs="Calibri"/>
                <w:kern w:val="0"/>
                <w:sz w:val="24"/>
                <w:szCs w:val="24"/>
              </w:rPr>
              <w:t xml:space="preserve">infection. </w:t>
            </w:r>
            <w:r w:rsidRPr="001D1515">
              <w:rPr>
                <w:rFonts w:ascii="Book Antiqua" w:eastAsia="SimSun" w:hAnsi="Book Antiqua" w:cs="Calibri"/>
                <w:kern w:val="0"/>
                <w:sz w:val="24"/>
                <w:szCs w:val="24"/>
                <w:vertAlign w:val="superscript"/>
              </w:rPr>
              <w:t>a</w:t>
            </w:r>
            <w:r w:rsidR="00A3451F" w:rsidRPr="00A3451F">
              <w:rPr>
                <w:rFonts w:ascii="Book Antiqua" w:eastAsia="SimSun" w:hAnsi="Book Antiqua" w:cs="Calibri"/>
                <w:i/>
                <w:kern w:val="0"/>
                <w:sz w:val="24"/>
                <w:szCs w:val="24"/>
              </w:rPr>
              <w:t xml:space="preserve">P &lt; </w:t>
            </w:r>
            <w:r w:rsidRPr="001D1515">
              <w:rPr>
                <w:rFonts w:ascii="Book Antiqua" w:eastAsia="SimSun" w:hAnsi="Book Antiqua" w:cs="Calibri"/>
                <w:kern w:val="0"/>
                <w:sz w:val="24"/>
                <w:szCs w:val="24"/>
              </w:rPr>
              <w:t xml:space="preserve">0.05 was considered statistically significant. OR: </w:t>
            </w:r>
            <w:r w:rsidR="00AF4B5E" w:rsidRPr="001D1515">
              <w:rPr>
                <w:rFonts w:ascii="Book Antiqua" w:eastAsia="SimSun" w:hAnsi="Book Antiqua" w:cs="Calibri"/>
                <w:kern w:val="0"/>
                <w:sz w:val="24"/>
                <w:szCs w:val="24"/>
              </w:rPr>
              <w:t xml:space="preserve">Odds </w:t>
            </w:r>
            <w:r w:rsidRPr="001D1515">
              <w:rPr>
                <w:rFonts w:ascii="Book Antiqua" w:eastAsia="SimSun" w:hAnsi="Book Antiqua" w:cs="Calibri"/>
                <w:kern w:val="0"/>
                <w:sz w:val="24"/>
                <w:szCs w:val="24"/>
              </w:rPr>
              <w:t xml:space="preserve">ratio; CI: </w:t>
            </w:r>
            <w:r w:rsidR="00AF4B5E" w:rsidRPr="001D1515">
              <w:rPr>
                <w:rFonts w:ascii="Book Antiqua" w:eastAsia="SimSun" w:hAnsi="Book Antiqua" w:cs="Calibri"/>
                <w:kern w:val="0"/>
                <w:sz w:val="24"/>
                <w:szCs w:val="24"/>
              </w:rPr>
              <w:t xml:space="preserve">Confidence </w:t>
            </w:r>
            <w:r w:rsidR="00A90F0F">
              <w:rPr>
                <w:rFonts w:ascii="Book Antiqua" w:eastAsia="SimSun" w:hAnsi="Book Antiqua" w:cs="Calibri"/>
                <w:kern w:val="0"/>
                <w:sz w:val="24"/>
                <w:szCs w:val="24"/>
              </w:rPr>
              <w:t>interval</w:t>
            </w:r>
            <w:r w:rsidR="00A90F0F">
              <w:rPr>
                <w:rFonts w:ascii="Book Antiqua" w:eastAsia="SimSun" w:hAnsi="Book Antiqua" w:cs="Calibri" w:hint="eastAsia"/>
                <w:kern w:val="0"/>
                <w:sz w:val="24"/>
                <w:szCs w:val="24"/>
              </w:rPr>
              <w:t xml:space="preserve">; SNPs: </w:t>
            </w:r>
            <w:r w:rsidR="00A90F0F" w:rsidRPr="00A90F0F">
              <w:rPr>
                <w:rFonts w:ascii="Book Antiqua" w:eastAsia="SimSun" w:hAnsi="Book Antiqua" w:cs="Calibri"/>
                <w:kern w:val="0"/>
                <w:sz w:val="24"/>
                <w:szCs w:val="24"/>
              </w:rPr>
              <w:t>Single nucleotide polymorphisms</w:t>
            </w:r>
            <w:r w:rsidR="00A90F0F">
              <w:rPr>
                <w:rFonts w:ascii="Book Antiqua" w:eastAsia="SimSun" w:hAnsi="Book Antiqua" w:cs="Calibri" w:hint="eastAsia"/>
                <w:kern w:val="0"/>
                <w:sz w:val="24"/>
                <w:szCs w:val="24"/>
              </w:rPr>
              <w:t>.</w:t>
            </w:r>
          </w:p>
        </w:tc>
      </w:tr>
    </w:tbl>
    <w:p w:rsidR="00B461F2" w:rsidRPr="001D1515" w:rsidRDefault="00B461F2" w:rsidP="001D1515">
      <w:pPr>
        <w:widowControl/>
        <w:adjustRightInd w:val="0"/>
        <w:snapToGrid w:val="0"/>
        <w:spacing w:line="360" w:lineRule="auto"/>
        <w:rPr>
          <w:rFonts w:ascii="Book Antiqua" w:hAnsi="Book Antiqua"/>
          <w:sz w:val="24"/>
          <w:szCs w:val="24"/>
        </w:rPr>
      </w:pPr>
    </w:p>
    <w:p w:rsidR="008158DA" w:rsidRPr="001D1515" w:rsidRDefault="008158DA" w:rsidP="001D1515">
      <w:pPr>
        <w:adjustRightInd w:val="0"/>
        <w:snapToGrid w:val="0"/>
        <w:spacing w:line="360" w:lineRule="auto"/>
        <w:rPr>
          <w:rFonts w:ascii="Book Antiqua" w:hAnsi="Book Antiqua"/>
          <w:sz w:val="24"/>
          <w:szCs w:val="24"/>
        </w:rPr>
        <w:sectPr w:rsidR="008158DA" w:rsidRPr="001D1515" w:rsidSect="00B461F2">
          <w:pgSz w:w="16838" w:h="11906" w:orient="landscape"/>
          <w:pgMar w:top="1800" w:right="1440" w:bottom="1800" w:left="1440" w:header="851" w:footer="992" w:gutter="0"/>
          <w:cols w:space="425"/>
          <w:docGrid w:type="lines" w:linePitch="312"/>
        </w:sectPr>
      </w:pPr>
    </w:p>
    <w:tbl>
      <w:tblPr>
        <w:tblW w:w="4539" w:type="pct"/>
        <w:tblInd w:w="675" w:type="dxa"/>
        <w:tblLayout w:type="fixed"/>
        <w:tblLook w:val="04A0" w:firstRow="1" w:lastRow="0" w:firstColumn="1" w:lastColumn="0" w:noHBand="0" w:noVBand="1"/>
      </w:tblPr>
      <w:tblGrid>
        <w:gridCol w:w="1842"/>
        <w:gridCol w:w="145"/>
        <w:gridCol w:w="1273"/>
        <w:gridCol w:w="145"/>
        <w:gridCol w:w="1131"/>
        <w:gridCol w:w="2268"/>
        <w:gridCol w:w="1278"/>
        <w:gridCol w:w="564"/>
        <w:gridCol w:w="853"/>
        <w:gridCol w:w="1293"/>
        <w:gridCol w:w="1840"/>
        <w:gridCol w:w="1542"/>
      </w:tblGrid>
      <w:tr w:rsidR="001D1515" w:rsidRPr="001D1515" w:rsidTr="00332086">
        <w:trPr>
          <w:trHeight w:val="315"/>
        </w:trPr>
        <w:tc>
          <w:tcPr>
            <w:tcW w:w="5000" w:type="pct"/>
            <w:gridSpan w:val="12"/>
            <w:tcBorders>
              <w:top w:val="nil"/>
              <w:left w:val="nil"/>
              <w:bottom w:val="nil"/>
              <w:right w:val="nil"/>
            </w:tcBorders>
            <w:shd w:val="clear" w:color="auto" w:fill="auto"/>
            <w:noWrap/>
            <w:vAlign w:val="center"/>
            <w:hideMark/>
          </w:tcPr>
          <w:p w:rsidR="002A34F0" w:rsidRPr="001D1515" w:rsidRDefault="002A34F0" w:rsidP="001D1515">
            <w:pPr>
              <w:widowControl/>
              <w:adjustRightInd w:val="0"/>
              <w:snapToGrid w:val="0"/>
              <w:spacing w:line="360" w:lineRule="auto"/>
              <w:rPr>
                <w:rFonts w:ascii="Book Antiqua" w:eastAsia="SimSun" w:hAnsi="Book Antiqua" w:cs="Calibri"/>
                <w:bCs/>
                <w:kern w:val="0"/>
                <w:sz w:val="24"/>
                <w:szCs w:val="24"/>
              </w:rPr>
            </w:pPr>
          </w:p>
        </w:tc>
      </w:tr>
      <w:tr w:rsidR="001D1515" w:rsidRPr="008D0B4B" w:rsidTr="00332086">
        <w:trPr>
          <w:trHeight w:val="330"/>
        </w:trPr>
        <w:tc>
          <w:tcPr>
            <w:tcW w:w="5000" w:type="pct"/>
            <w:gridSpan w:val="12"/>
            <w:tcBorders>
              <w:top w:val="nil"/>
              <w:left w:val="nil"/>
              <w:bottom w:val="nil"/>
              <w:right w:val="nil"/>
            </w:tcBorders>
            <w:shd w:val="clear" w:color="auto" w:fill="auto"/>
            <w:noWrap/>
            <w:vAlign w:val="center"/>
            <w:hideMark/>
          </w:tcPr>
          <w:p w:rsidR="002A34F0" w:rsidRPr="008D0B4B" w:rsidRDefault="008D0B4B" w:rsidP="001D1515">
            <w:pPr>
              <w:widowControl/>
              <w:adjustRightInd w:val="0"/>
              <w:snapToGrid w:val="0"/>
              <w:spacing w:line="360" w:lineRule="auto"/>
              <w:rPr>
                <w:rFonts w:ascii="Book Antiqua" w:eastAsia="SimSun" w:hAnsi="Book Antiqua" w:cs="Calibri"/>
                <w:b/>
                <w:kern w:val="0"/>
                <w:sz w:val="24"/>
                <w:szCs w:val="24"/>
              </w:rPr>
            </w:pPr>
            <w:r w:rsidRPr="008D0B4B">
              <w:rPr>
                <w:rFonts w:ascii="Book Antiqua" w:eastAsia="SimSun" w:hAnsi="Book Antiqua" w:cs="Calibri"/>
                <w:b/>
                <w:bCs/>
                <w:kern w:val="0"/>
                <w:sz w:val="24"/>
                <w:szCs w:val="24"/>
              </w:rPr>
              <w:t xml:space="preserve">Table 7 </w:t>
            </w:r>
            <w:r w:rsidR="00831ADF" w:rsidRPr="008D0B4B">
              <w:rPr>
                <w:rFonts w:ascii="Book Antiqua" w:eastAsia="SimSun" w:hAnsi="Book Antiqua" w:cs="Calibri"/>
                <w:b/>
                <w:kern w:val="0"/>
                <w:sz w:val="24"/>
                <w:szCs w:val="24"/>
              </w:rPr>
              <w:t xml:space="preserve">Stratified analysis on the association between </w:t>
            </w:r>
            <w:r w:rsidR="00524D48" w:rsidRPr="00524D48">
              <w:rPr>
                <w:rFonts w:ascii="Book Antiqua" w:eastAsia="SimSun" w:hAnsi="Book Antiqua" w:cs="Calibri"/>
                <w:b/>
                <w:kern w:val="0"/>
                <w:sz w:val="24"/>
                <w:szCs w:val="24"/>
              </w:rPr>
              <w:t>single nucleotide polymorphisms</w:t>
            </w:r>
            <w:r w:rsidR="00831ADF" w:rsidRPr="008D0B4B">
              <w:rPr>
                <w:rFonts w:ascii="Book Antiqua" w:eastAsia="SimSun" w:hAnsi="Book Antiqua" w:cs="Calibri"/>
                <w:b/>
                <w:kern w:val="0"/>
                <w:sz w:val="24"/>
                <w:szCs w:val="24"/>
              </w:rPr>
              <w:t xml:space="preserve">’ genotype and </w:t>
            </w:r>
            <w:r w:rsidR="00A90F0F" w:rsidRPr="00A90F0F">
              <w:rPr>
                <w:rFonts w:ascii="Book Antiqua" w:eastAsia="SimSun" w:hAnsi="Book Antiqua" w:cs="Calibri"/>
                <w:b/>
                <w:kern w:val="0"/>
                <w:sz w:val="24"/>
                <w:szCs w:val="24"/>
              </w:rPr>
              <w:t xml:space="preserve">hepatocellular carcinoma </w:t>
            </w:r>
            <w:r w:rsidR="00831ADF" w:rsidRPr="008D0B4B">
              <w:rPr>
                <w:rFonts w:ascii="Book Antiqua" w:eastAsia="SimSun" w:hAnsi="Book Antiqua" w:cs="Calibri"/>
                <w:b/>
                <w:kern w:val="0"/>
                <w:sz w:val="24"/>
                <w:szCs w:val="24"/>
              </w:rPr>
              <w:t>risk according to</w:t>
            </w:r>
            <w:r w:rsidR="00831ADF" w:rsidRPr="008D0B4B">
              <w:rPr>
                <w:rFonts w:ascii="Book Antiqua" w:hAnsi="Book Antiqua" w:cs="Calibri"/>
                <w:b/>
                <w:kern w:val="0"/>
                <w:sz w:val="24"/>
                <w:szCs w:val="24"/>
              </w:rPr>
              <w:t xml:space="preserve"> </w:t>
            </w:r>
            <w:r w:rsidR="002A34F0" w:rsidRPr="008D0B4B">
              <w:rPr>
                <w:rFonts w:ascii="Book Antiqua" w:hAnsi="Book Antiqua" w:cs="Calibri"/>
                <w:b/>
                <w:kern w:val="0"/>
                <w:sz w:val="24"/>
                <w:szCs w:val="24"/>
              </w:rPr>
              <w:t>smoking status</w:t>
            </w:r>
          </w:p>
        </w:tc>
      </w:tr>
      <w:tr w:rsidR="001D1515" w:rsidRPr="008D0B4B" w:rsidTr="00332086">
        <w:trPr>
          <w:trHeight w:val="330"/>
        </w:trPr>
        <w:tc>
          <w:tcPr>
            <w:tcW w:w="650" w:type="pct"/>
            <w:vMerge w:val="restart"/>
            <w:tcBorders>
              <w:top w:val="single" w:sz="8" w:space="0" w:color="auto"/>
              <w:left w:val="nil"/>
              <w:bottom w:val="single" w:sz="8" w:space="0" w:color="000000"/>
              <w:right w:val="nil"/>
            </w:tcBorders>
            <w:shd w:val="clear" w:color="auto" w:fill="auto"/>
            <w:noWrap/>
            <w:hideMark/>
          </w:tcPr>
          <w:p w:rsidR="002A34F0" w:rsidRPr="008D0B4B" w:rsidRDefault="002A34F0" w:rsidP="001D1515">
            <w:pPr>
              <w:widowControl/>
              <w:adjustRightInd w:val="0"/>
              <w:snapToGrid w:val="0"/>
              <w:spacing w:line="360" w:lineRule="auto"/>
              <w:rPr>
                <w:rFonts w:ascii="Book Antiqua" w:eastAsia="SimSun" w:hAnsi="Book Antiqua" w:cs="Calibri"/>
                <w:b/>
                <w:kern w:val="0"/>
                <w:sz w:val="24"/>
                <w:szCs w:val="24"/>
              </w:rPr>
            </w:pPr>
            <w:r w:rsidRPr="008D0B4B">
              <w:rPr>
                <w:rFonts w:ascii="Book Antiqua" w:eastAsia="SimSun" w:hAnsi="Book Antiqua" w:cs="Calibri"/>
                <w:b/>
                <w:kern w:val="0"/>
                <w:sz w:val="24"/>
                <w:szCs w:val="24"/>
              </w:rPr>
              <w:t xml:space="preserve">SNPs </w:t>
            </w:r>
          </w:p>
        </w:tc>
        <w:tc>
          <w:tcPr>
            <w:tcW w:w="2201" w:type="pct"/>
            <w:gridSpan w:val="6"/>
            <w:tcBorders>
              <w:top w:val="single" w:sz="8" w:space="0" w:color="auto"/>
              <w:left w:val="nil"/>
              <w:bottom w:val="single" w:sz="8" w:space="0" w:color="auto"/>
              <w:right w:val="nil"/>
            </w:tcBorders>
            <w:shd w:val="clear" w:color="auto" w:fill="auto"/>
            <w:noWrap/>
            <w:hideMark/>
          </w:tcPr>
          <w:p w:rsidR="002A34F0" w:rsidRPr="008D0B4B" w:rsidRDefault="002A34F0" w:rsidP="00F877E0">
            <w:pPr>
              <w:widowControl/>
              <w:adjustRightInd w:val="0"/>
              <w:snapToGrid w:val="0"/>
              <w:spacing w:line="360" w:lineRule="auto"/>
              <w:jc w:val="center"/>
              <w:rPr>
                <w:rFonts w:ascii="Book Antiqua" w:eastAsia="SimSun" w:hAnsi="Book Antiqua" w:cs="Calibri"/>
                <w:b/>
                <w:kern w:val="0"/>
                <w:sz w:val="24"/>
                <w:szCs w:val="24"/>
              </w:rPr>
            </w:pPr>
            <w:r w:rsidRPr="008D0B4B">
              <w:rPr>
                <w:rFonts w:ascii="Book Antiqua" w:eastAsia="SimSun" w:hAnsi="Book Antiqua" w:cs="Calibri"/>
                <w:b/>
                <w:kern w:val="0"/>
                <w:sz w:val="24"/>
                <w:szCs w:val="24"/>
              </w:rPr>
              <w:t>Smoking</w:t>
            </w:r>
          </w:p>
        </w:tc>
        <w:tc>
          <w:tcPr>
            <w:tcW w:w="199" w:type="pct"/>
            <w:tcBorders>
              <w:top w:val="single" w:sz="8" w:space="0" w:color="auto"/>
              <w:left w:val="nil"/>
              <w:bottom w:val="nil"/>
              <w:right w:val="nil"/>
            </w:tcBorders>
            <w:shd w:val="clear" w:color="auto" w:fill="auto"/>
            <w:noWrap/>
            <w:hideMark/>
          </w:tcPr>
          <w:p w:rsidR="002A34F0" w:rsidRPr="008D0B4B" w:rsidRDefault="002A34F0" w:rsidP="00F877E0">
            <w:pPr>
              <w:widowControl/>
              <w:adjustRightInd w:val="0"/>
              <w:snapToGrid w:val="0"/>
              <w:spacing w:line="360" w:lineRule="auto"/>
              <w:jc w:val="center"/>
              <w:rPr>
                <w:rFonts w:ascii="Book Antiqua" w:eastAsia="SimSun" w:hAnsi="Book Antiqua" w:cs="Calibri"/>
                <w:b/>
                <w:kern w:val="0"/>
                <w:sz w:val="24"/>
                <w:szCs w:val="24"/>
              </w:rPr>
            </w:pPr>
          </w:p>
        </w:tc>
        <w:tc>
          <w:tcPr>
            <w:tcW w:w="1950" w:type="pct"/>
            <w:gridSpan w:val="4"/>
            <w:tcBorders>
              <w:top w:val="single" w:sz="8" w:space="0" w:color="auto"/>
              <w:left w:val="nil"/>
              <w:bottom w:val="single" w:sz="8" w:space="0" w:color="auto"/>
              <w:right w:val="nil"/>
            </w:tcBorders>
            <w:shd w:val="clear" w:color="auto" w:fill="auto"/>
            <w:noWrap/>
            <w:hideMark/>
          </w:tcPr>
          <w:p w:rsidR="002A34F0" w:rsidRPr="008D0B4B" w:rsidRDefault="002A34F0" w:rsidP="00F877E0">
            <w:pPr>
              <w:widowControl/>
              <w:adjustRightInd w:val="0"/>
              <w:snapToGrid w:val="0"/>
              <w:spacing w:line="360" w:lineRule="auto"/>
              <w:jc w:val="center"/>
              <w:rPr>
                <w:rFonts w:ascii="Book Antiqua" w:eastAsia="SimSun" w:hAnsi="Book Antiqua" w:cs="Calibri"/>
                <w:b/>
                <w:kern w:val="0"/>
                <w:sz w:val="24"/>
                <w:szCs w:val="24"/>
              </w:rPr>
            </w:pPr>
            <w:r w:rsidRPr="008D0B4B">
              <w:rPr>
                <w:rFonts w:ascii="Book Antiqua" w:eastAsia="SimSun" w:hAnsi="Book Antiqua" w:cs="Calibri"/>
                <w:b/>
                <w:kern w:val="0"/>
                <w:sz w:val="24"/>
                <w:szCs w:val="24"/>
              </w:rPr>
              <w:t>Non-smoking</w:t>
            </w:r>
          </w:p>
        </w:tc>
      </w:tr>
      <w:tr w:rsidR="001D1515" w:rsidRPr="001D1515" w:rsidTr="00332086">
        <w:trPr>
          <w:trHeight w:val="375"/>
        </w:trPr>
        <w:tc>
          <w:tcPr>
            <w:tcW w:w="650" w:type="pct"/>
            <w:vMerge/>
            <w:tcBorders>
              <w:top w:val="single" w:sz="8" w:space="0" w:color="auto"/>
              <w:left w:val="nil"/>
              <w:bottom w:val="single" w:sz="8" w:space="0" w:color="000000"/>
              <w:right w:val="nil"/>
            </w:tcBorders>
            <w:vAlign w:val="center"/>
            <w:hideMark/>
          </w:tcPr>
          <w:p w:rsidR="002A34F0" w:rsidRPr="001D1515" w:rsidRDefault="002A34F0" w:rsidP="001D1515">
            <w:pPr>
              <w:widowControl/>
              <w:adjustRightInd w:val="0"/>
              <w:snapToGrid w:val="0"/>
              <w:spacing w:line="360" w:lineRule="auto"/>
              <w:rPr>
                <w:rFonts w:ascii="Book Antiqua" w:eastAsia="SimSun" w:hAnsi="Book Antiqua" w:cs="Calibri"/>
                <w:kern w:val="0"/>
                <w:sz w:val="24"/>
                <w:szCs w:val="24"/>
              </w:rPr>
            </w:pPr>
          </w:p>
        </w:tc>
        <w:tc>
          <w:tcPr>
            <w:tcW w:w="500" w:type="pct"/>
            <w:gridSpan w:val="2"/>
            <w:tcBorders>
              <w:top w:val="nil"/>
              <w:left w:val="nil"/>
              <w:bottom w:val="single" w:sz="8" w:space="0" w:color="auto"/>
              <w:right w:val="nil"/>
            </w:tcBorders>
            <w:shd w:val="clear" w:color="auto" w:fill="auto"/>
            <w:noWrap/>
            <w:hideMark/>
          </w:tcPr>
          <w:p w:rsidR="002A34F0" w:rsidRPr="001D1515" w:rsidRDefault="008D0B4B" w:rsidP="00F877E0">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Case</w:t>
            </w:r>
          </w:p>
        </w:tc>
        <w:tc>
          <w:tcPr>
            <w:tcW w:w="450" w:type="pct"/>
            <w:gridSpan w:val="2"/>
            <w:tcBorders>
              <w:top w:val="nil"/>
              <w:left w:val="nil"/>
              <w:bottom w:val="single" w:sz="8" w:space="0" w:color="auto"/>
              <w:right w:val="nil"/>
            </w:tcBorders>
            <w:shd w:val="clear" w:color="auto" w:fill="auto"/>
            <w:noWrap/>
            <w:hideMark/>
          </w:tcPr>
          <w:p w:rsidR="002A34F0" w:rsidRPr="001D1515" w:rsidRDefault="008D0B4B" w:rsidP="00F877E0">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Control</w:t>
            </w:r>
          </w:p>
        </w:tc>
        <w:tc>
          <w:tcPr>
            <w:tcW w:w="800" w:type="pct"/>
            <w:tcBorders>
              <w:top w:val="nil"/>
              <w:left w:val="nil"/>
              <w:bottom w:val="single" w:sz="8" w:space="0" w:color="auto"/>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OR</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95%CI)</w:t>
            </w:r>
            <w:r w:rsidR="00D821CC" w:rsidRPr="001D1515">
              <w:rPr>
                <w:rFonts w:ascii="Book Antiqua" w:eastAsia="SimSun" w:hAnsi="Book Antiqua" w:cs="Calibri"/>
                <w:kern w:val="0"/>
                <w:sz w:val="24"/>
                <w:szCs w:val="24"/>
                <w:vertAlign w:val="superscript"/>
              </w:rPr>
              <w:t>1</w:t>
            </w:r>
          </w:p>
        </w:tc>
        <w:tc>
          <w:tcPr>
            <w:tcW w:w="451" w:type="pct"/>
            <w:tcBorders>
              <w:top w:val="nil"/>
              <w:left w:val="nil"/>
              <w:bottom w:val="single" w:sz="8" w:space="0" w:color="auto"/>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i/>
                <w:kern w:val="0"/>
                <w:sz w:val="24"/>
                <w:szCs w:val="24"/>
              </w:rPr>
              <w:t>P</w:t>
            </w:r>
            <w:r w:rsidR="00332086" w:rsidRPr="001D1515">
              <w:rPr>
                <w:rFonts w:ascii="Book Antiqua" w:eastAsia="SimSun" w:hAnsi="Book Antiqua" w:cs="Calibri"/>
                <w:kern w:val="0"/>
                <w:sz w:val="24"/>
                <w:szCs w:val="24"/>
                <w:vertAlign w:val="superscript"/>
              </w:rPr>
              <w:t>1</w:t>
            </w:r>
            <w:r w:rsidR="00A92252" w:rsidRPr="001D1515">
              <w:rPr>
                <w:rFonts w:ascii="Book Antiqua" w:eastAsia="SimSun" w:hAnsi="Book Antiqua" w:cs="Calibri"/>
                <w:kern w:val="0"/>
                <w:sz w:val="24"/>
                <w:szCs w:val="24"/>
              </w:rPr>
              <w:t xml:space="preserve"> value</w:t>
            </w:r>
          </w:p>
        </w:tc>
        <w:tc>
          <w:tcPr>
            <w:tcW w:w="199" w:type="pct"/>
            <w:tcBorders>
              <w:top w:val="nil"/>
              <w:left w:val="nil"/>
              <w:bottom w:val="single" w:sz="8" w:space="0" w:color="auto"/>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p>
        </w:tc>
        <w:tc>
          <w:tcPr>
            <w:tcW w:w="301" w:type="pct"/>
            <w:tcBorders>
              <w:top w:val="nil"/>
              <w:left w:val="nil"/>
              <w:bottom w:val="single" w:sz="8" w:space="0" w:color="auto"/>
              <w:right w:val="nil"/>
            </w:tcBorders>
            <w:shd w:val="clear" w:color="auto" w:fill="auto"/>
            <w:noWrap/>
            <w:hideMark/>
          </w:tcPr>
          <w:p w:rsidR="002A34F0" w:rsidRPr="001D1515" w:rsidRDefault="008D0B4B" w:rsidP="00F877E0">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Case</w:t>
            </w:r>
          </w:p>
        </w:tc>
        <w:tc>
          <w:tcPr>
            <w:tcW w:w="456" w:type="pct"/>
            <w:tcBorders>
              <w:top w:val="nil"/>
              <w:left w:val="nil"/>
              <w:bottom w:val="single" w:sz="8" w:space="0" w:color="auto"/>
              <w:right w:val="nil"/>
            </w:tcBorders>
            <w:shd w:val="clear" w:color="auto" w:fill="auto"/>
            <w:noWrap/>
            <w:hideMark/>
          </w:tcPr>
          <w:p w:rsidR="002A34F0" w:rsidRPr="001D1515" w:rsidRDefault="008D0B4B" w:rsidP="00F877E0">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Control</w:t>
            </w:r>
          </w:p>
        </w:tc>
        <w:tc>
          <w:tcPr>
            <w:tcW w:w="649" w:type="pct"/>
            <w:tcBorders>
              <w:top w:val="nil"/>
              <w:left w:val="nil"/>
              <w:bottom w:val="single" w:sz="8" w:space="0" w:color="auto"/>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OR</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95%CI)</w:t>
            </w:r>
            <w:r w:rsidR="00D821CC" w:rsidRPr="001D1515">
              <w:rPr>
                <w:rFonts w:ascii="Book Antiqua" w:eastAsia="SimSun" w:hAnsi="Book Antiqua" w:cs="Calibri"/>
                <w:kern w:val="0"/>
                <w:sz w:val="24"/>
                <w:szCs w:val="24"/>
                <w:vertAlign w:val="superscript"/>
              </w:rPr>
              <w:t>1</w:t>
            </w:r>
          </w:p>
        </w:tc>
        <w:tc>
          <w:tcPr>
            <w:tcW w:w="544" w:type="pct"/>
            <w:tcBorders>
              <w:top w:val="nil"/>
              <w:left w:val="nil"/>
              <w:bottom w:val="single" w:sz="8" w:space="0" w:color="auto"/>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i/>
                <w:kern w:val="0"/>
                <w:sz w:val="24"/>
                <w:szCs w:val="24"/>
              </w:rPr>
              <w:t>P</w:t>
            </w:r>
            <w:r w:rsidR="00332086" w:rsidRPr="001D1515">
              <w:rPr>
                <w:rFonts w:ascii="Book Antiqua" w:eastAsia="SimSun" w:hAnsi="Book Antiqua" w:cs="Calibri"/>
                <w:kern w:val="0"/>
                <w:sz w:val="24"/>
                <w:szCs w:val="24"/>
                <w:vertAlign w:val="superscript"/>
              </w:rPr>
              <w:t>1</w:t>
            </w:r>
            <w:r w:rsidR="00A92252" w:rsidRPr="001D1515">
              <w:rPr>
                <w:rFonts w:ascii="Book Antiqua" w:eastAsia="SimSun" w:hAnsi="Book Antiqua" w:cs="Calibri"/>
                <w:i/>
                <w:kern w:val="0"/>
                <w:sz w:val="24"/>
                <w:szCs w:val="24"/>
              </w:rPr>
              <w:t xml:space="preserve"> </w:t>
            </w:r>
            <w:r w:rsidR="00A92252" w:rsidRPr="001D1515">
              <w:rPr>
                <w:rFonts w:ascii="Book Antiqua" w:eastAsia="SimSun" w:hAnsi="Book Antiqua" w:cs="Calibri"/>
                <w:kern w:val="0"/>
                <w:sz w:val="24"/>
                <w:szCs w:val="24"/>
              </w:rPr>
              <w:t>value</w:t>
            </w:r>
          </w:p>
        </w:tc>
      </w:tr>
      <w:tr w:rsidR="001D1515" w:rsidRPr="001D1515" w:rsidTr="00332086">
        <w:trPr>
          <w:trHeight w:val="315"/>
        </w:trPr>
        <w:tc>
          <w:tcPr>
            <w:tcW w:w="1201" w:type="pct"/>
            <w:gridSpan w:val="4"/>
            <w:tcBorders>
              <w:top w:val="single" w:sz="8" w:space="0" w:color="auto"/>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jc w:val="left"/>
              <w:rPr>
                <w:rFonts w:ascii="Book Antiqua" w:eastAsia="SimSun" w:hAnsi="Book Antiqua" w:cs="Calibri"/>
                <w:kern w:val="0"/>
                <w:sz w:val="24"/>
                <w:szCs w:val="24"/>
              </w:rPr>
            </w:pPr>
            <w:r w:rsidRPr="001D1515">
              <w:rPr>
                <w:rFonts w:ascii="Book Antiqua" w:eastAsia="SimSun" w:hAnsi="Book Antiqua" w:cs="Calibri"/>
                <w:kern w:val="0"/>
                <w:sz w:val="24"/>
                <w:szCs w:val="24"/>
              </w:rPr>
              <w:t>rs2305952</w:t>
            </w:r>
          </w:p>
        </w:tc>
        <w:tc>
          <w:tcPr>
            <w:tcW w:w="399" w:type="pct"/>
            <w:tcBorders>
              <w:top w:val="nil"/>
              <w:left w:val="nil"/>
              <w:bottom w:val="nil"/>
              <w:right w:val="nil"/>
            </w:tcBorders>
            <w:shd w:val="clear" w:color="auto" w:fill="auto"/>
            <w:noWrap/>
            <w:hideMark/>
          </w:tcPr>
          <w:p w:rsidR="002A34F0" w:rsidRPr="001D1515" w:rsidRDefault="002A34F0" w:rsidP="001D1515">
            <w:pPr>
              <w:widowControl/>
              <w:adjustRightInd w:val="0"/>
              <w:snapToGrid w:val="0"/>
              <w:spacing w:line="360" w:lineRule="auto"/>
              <w:rPr>
                <w:rFonts w:ascii="Book Antiqua" w:eastAsia="SimSun" w:hAnsi="Book Antiqua" w:cs="Calibri"/>
                <w:kern w:val="0"/>
                <w:sz w:val="24"/>
                <w:szCs w:val="24"/>
              </w:rPr>
            </w:pPr>
          </w:p>
        </w:tc>
        <w:tc>
          <w:tcPr>
            <w:tcW w:w="800" w:type="pct"/>
            <w:tcBorders>
              <w:top w:val="nil"/>
              <w:left w:val="nil"/>
              <w:bottom w:val="nil"/>
              <w:right w:val="nil"/>
            </w:tcBorders>
            <w:shd w:val="clear" w:color="auto" w:fill="auto"/>
            <w:noWrap/>
            <w:hideMark/>
          </w:tcPr>
          <w:p w:rsidR="002A34F0" w:rsidRPr="001D1515" w:rsidRDefault="002A34F0" w:rsidP="001D1515">
            <w:pPr>
              <w:widowControl/>
              <w:adjustRightInd w:val="0"/>
              <w:snapToGrid w:val="0"/>
              <w:spacing w:line="360" w:lineRule="auto"/>
              <w:rPr>
                <w:rFonts w:ascii="Book Antiqua" w:eastAsia="SimSun" w:hAnsi="Book Antiqua" w:cs="Calibri"/>
                <w:kern w:val="0"/>
                <w:sz w:val="24"/>
                <w:szCs w:val="24"/>
              </w:rPr>
            </w:pPr>
          </w:p>
        </w:tc>
        <w:tc>
          <w:tcPr>
            <w:tcW w:w="451" w:type="pct"/>
            <w:tcBorders>
              <w:top w:val="nil"/>
              <w:left w:val="nil"/>
              <w:bottom w:val="nil"/>
              <w:right w:val="nil"/>
            </w:tcBorders>
            <w:shd w:val="clear" w:color="auto" w:fill="auto"/>
            <w:noWrap/>
            <w:hideMark/>
          </w:tcPr>
          <w:p w:rsidR="002A34F0" w:rsidRPr="001D1515" w:rsidRDefault="002A34F0" w:rsidP="001D1515">
            <w:pPr>
              <w:widowControl/>
              <w:adjustRightInd w:val="0"/>
              <w:snapToGrid w:val="0"/>
              <w:spacing w:line="360" w:lineRule="auto"/>
              <w:rPr>
                <w:rFonts w:ascii="Book Antiqua" w:eastAsia="SimSun" w:hAnsi="Book Antiqua" w:cs="Calibri"/>
                <w:kern w:val="0"/>
                <w:sz w:val="24"/>
                <w:szCs w:val="24"/>
              </w:rPr>
            </w:pPr>
          </w:p>
        </w:tc>
        <w:tc>
          <w:tcPr>
            <w:tcW w:w="199" w:type="pct"/>
            <w:tcBorders>
              <w:top w:val="nil"/>
              <w:left w:val="nil"/>
              <w:bottom w:val="nil"/>
              <w:right w:val="nil"/>
            </w:tcBorders>
            <w:shd w:val="clear" w:color="auto" w:fill="auto"/>
            <w:noWrap/>
            <w:hideMark/>
          </w:tcPr>
          <w:p w:rsidR="002A34F0" w:rsidRPr="001D1515" w:rsidRDefault="002A34F0" w:rsidP="001D1515">
            <w:pPr>
              <w:widowControl/>
              <w:adjustRightInd w:val="0"/>
              <w:snapToGrid w:val="0"/>
              <w:spacing w:line="360" w:lineRule="auto"/>
              <w:rPr>
                <w:rFonts w:ascii="Book Antiqua" w:eastAsia="SimSun" w:hAnsi="Book Antiqua" w:cs="Calibri"/>
                <w:kern w:val="0"/>
                <w:sz w:val="24"/>
                <w:szCs w:val="24"/>
              </w:rPr>
            </w:pPr>
          </w:p>
        </w:tc>
        <w:tc>
          <w:tcPr>
            <w:tcW w:w="301" w:type="pct"/>
            <w:tcBorders>
              <w:top w:val="nil"/>
              <w:left w:val="nil"/>
              <w:bottom w:val="nil"/>
              <w:right w:val="nil"/>
            </w:tcBorders>
            <w:shd w:val="clear" w:color="auto" w:fill="auto"/>
            <w:noWrap/>
            <w:hideMark/>
          </w:tcPr>
          <w:p w:rsidR="002A34F0" w:rsidRPr="001D1515" w:rsidRDefault="002A34F0" w:rsidP="001D1515">
            <w:pPr>
              <w:widowControl/>
              <w:adjustRightInd w:val="0"/>
              <w:snapToGrid w:val="0"/>
              <w:spacing w:line="360" w:lineRule="auto"/>
              <w:rPr>
                <w:rFonts w:ascii="Book Antiqua" w:eastAsia="SimSun" w:hAnsi="Book Antiqua" w:cs="Calibri"/>
                <w:kern w:val="0"/>
                <w:sz w:val="24"/>
                <w:szCs w:val="24"/>
              </w:rPr>
            </w:pPr>
          </w:p>
        </w:tc>
        <w:tc>
          <w:tcPr>
            <w:tcW w:w="456" w:type="pct"/>
            <w:tcBorders>
              <w:top w:val="nil"/>
              <w:left w:val="nil"/>
              <w:bottom w:val="nil"/>
              <w:right w:val="nil"/>
            </w:tcBorders>
            <w:shd w:val="clear" w:color="auto" w:fill="auto"/>
            <w:noWrap/>
            <w:hideMark/>
          </w:tcPr>
          <w:p w:rsidR="002A34F0" w:rsidRPr="001D1515" w:rsidRDefault="002A34F0" w:rsidP="001D1515">
            <w:pPr>
              <w:widowControl/>
              <w:adjustRightInd w:val="0"/>
              <w:snapToGrid w:val="0"/>
              <w:spacing w:line="360" w:lineRule="auto"/>
              <w:rPr>
                <w:rFonts w:ascii="Book Antiqua" w:eastAsia="SimSun" w:hAnsi="Book Antiqua" w:cs="Calibri"/>
                <w:kern w:val="0"/>
                <w:sz w:val="24"/>
                <w:szCs w:val="24"/>
              </w:rPr>
            </w:pPr>
          </w:p>
        </w:tc>
        <w:tc>
          <w:tcPr>
            <w:tcW w:w="649" w:type="pct"/>
            <w:tcBorders>
              <w:top w:val="nil"/>
              <w:left w:val="nil"/>
              <w:bottom w:val="nil"/>
              <w:right w:val="nil"/>
            </w:tcBorders>
            <w:shd w:val="clear" w:color="auto" w:fill="auto"/>
            <w:noWrap/>
            <w:hideMark/>
          </w:tcPr>
          <w:p w:rsidR="002A34F0" w:rsidRPr="001D1515" w:rsidRDefault="002A34F0" w:rsidP="001D1515">
            <w:pPr>
              <w:widowControl/>
              <w:adjustRightInd w:val="0"/>
              <w:snapToGrid w:val="0"/>
              <w:spacing w:line="360" w:lineRule="auto"/>
              <w:rPr>
                <w:rFonts w:ascii="Book Antiqua" w:eastAsia="SimSun" w:hAnsi="Book Antiqua" w:cs="Calibri"/>
                <w:kern w:val="0"/>
                <w:sz w:val="24"/>
                <w:szCs w:val="24"/>
              </w:rPr>
            </w:pPr>
          </w:p>
        </w:tc>
        <w:tc>
          <w:tcPr>
            <w:tcW w:w="544" w:type="pct"/>
            <w:tcBorders>
              <w:top w:val="nil"/>
              <w:left w:val="nil"/>
              <w:bottom w:val="nil"/>
              <w:right w:val="nil"/>
            </w:tcBorders>
            <w:shd w:val="clear" w:color="auto" w:fill="auto"/>
            <w:noWrap/>
            <w:hideMark/>
          </w:tcPr>
          <w:p w:rsidR="002A34F0" w:rsidRPr="001D1515" w:rsidRDefault="002A34F0" w:rsidP="001D1515">
            <w:pPr>
              <w:widowControl/>
              <w:adjustRightInd w:val="0"/>
              <w:snapToGrid w:val="0"/>
              <w:spacing w:line="360" w:lineRule="auto"/>
              <w:rPr>
                <w:rFonts w:ascii="Book Antiqua" w:eastAsia="SimSun" w:hAnsi="Book Antiqua" w:cs="Calibri"/>
                <w:kern w:val="0"/>
                <w:sz w:val="24"/>
                <w:szCs w:val="24"/>
              </w:rPr>
            </w:pPr>
          </w:p>
        </w:tc>
      </w:tr>
      <w:tr w:rsidR="001D1515" w:rsidRPr="001D1515" w:rsidTr="00332086">
        <w:trPr>
          <w:trHeight w:val="315"/>
        </w:trPr>
        <w:tc>
          <w:tcPr>
            <w:tcW w:w="701" w:type="pct"/>
            <w:gridSpan w:val="2"/>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ind w:firstLineChars="50" w:firstLine="120"/>
              <w:rPr>
                <w:rFonts w:ascii="Book Antiqua" w:eastAsia="SimSun" w:hAnsi="Book Antiqua" w:cs="Calibri"/>
                <w:kern w:val="0"/>
                <w:sz w:val="24"/>
                <w:szCs w:val="24"/>
              </w:rPr>
            </w:pPr>
            <w:r w:rsidRPr="001D1515">
              <w:rPr>
                <w:rFonts w:ascii="Book Antiqua" w:eastAsia="SimSun" w:hAnsi="Book Antiqua" w:cs="Calibri"/>
                <w:kern w:val="0"/>
                <w:sz w:val="24"/>
                <w:szCs w:val="24"/>
              </w:rPr>
              <w:t>TT</w:t>
            </w:r>
          </w:p>
        </w:tc>
        <w:tc>
          <w:tcPr>
            <w:tcW w:w="500" w:type="pct"/>
            <w:gridSpan w:val="2"/>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274</w:t>
            </w:r>
          </w:p>
        </w:tc>
        <w:tc>
          <w:tcPr>
            <w:tcW w:w="399" w:type="pct"/>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124</w:t>
            </w:r>
          </w:p>
        </w:tc>
        <w:tc>
          <w:tcPr>
            <w:tcW w:w="800" w:type="pct"/>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reference</w:t>
            </w:r>
          </w:p>
        </w:tc>
        <w:tc>
          <w:tcPr>
            <w:tcW w:w="451" w:type="pct"/>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p>
        </w:tc>
        <w:tc>
          <w:tcPr>
            <w:tcW w:w="199" w:type="pct"/>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p>
        </w:tc>
        <w:tc>
          <w:tcPr>
            <w:tcW w:w="301" w:type="pct"/>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527</w:t>
            </w:r>
          </w:p>
        </w:tc>
        <w:tc>
          <w:tcPr>
            <w:tcW w:w="456" w:type="pct"/>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759</w:t>
            </w:r>
          </w:p>
        </w:tc>
        <w:tc>
          <w:tcPr>
            <w:tcW w:w="649" w:type="pct"/>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reference</w:t>
            </w:r>
          </w:p>
        </w:tc>
        <w:tc>
          <w:tcPr>
            <w:tcW w:w="544" w:type="pct"/>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p>
        </w:tc>
      </w:tr>
      <w:tr w:rsidR="001D1515" w:rsidRPr="001D1515" w:rsidTr="00332086">
        <w:trPr>
          <w:trHeight w:val="315"/>
        </w:trPr>
        <w:tc>
          <w:tcPr>
            <w:tcW w:w="701" w:type="pct"/>
            <w:gridSpan w:val="2"/>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ind w:firstLineChars="50" w:firstLine="120"/>
              <w:rPr>
                <w:rFonts w:ascii="Book Antiqua" w:eastAsia="SimSun" w:hAnsi="Book Antiqua" w:cs="Calibri"/>
                <w:kern w:val="0"/>
                <w:sz w:val="24"/>
                <w:szCs w:val="24"/>
              </w:rPr>
            </w:pPr>
            <w:r w:rsidRPr="001D1515">
              <w:rPr>
                <w:rFonts w:ascii="Book Antiqua" w:eastAsia="SimSun" w:hAnsi="Book Antiqua" w:cs="Calibri"/>
                <w:kern w:val="0"/>
                <w:sz w:val="24"/>
                <w:szCs w:val="24"/>
              </w:rPr>
              <w:t>TC</w:t>
            </w:r>
          </w:p>
        </w:tc>
        <w:tc>
          <w:tcPr>
            <w:tcW w:w="500" w:type="pct"/>
            <w:gridSpan w:val="2"/>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77</w:t>
            </w:r>
          </w:p>
        </w:tc>
        <w:tc>
          <w:tcPr>
            <w:tcW w:w="399" w:type="pct"/>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32</w:t>
            </w:r>
          </w:p>
        </w:tc>
        <w:tc>
          <w:tcPr>
            <w:tcW w:w="800" w:type="pct"/>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1.05</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0.58-1.91)</w:t>
            </w:r>
          </w:p>
        </w:tc>
        <w:tc>
          <w:tcPr>
            <w:tcW w:w="451" w:type="pct"/>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0.87</w:t>
            </w:r>
          </w:p>
        </w:tc>
        <w:tc>
          <w:tcPr>
            <w:tcW w:w="199" w:type="pct"/>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p>
        </w:tc>
        <w:tc>
          <w:tcPr>
            <w:tcW w:w="301" w:type="pct"/>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132</w:t>
            </w:r>
          </w:p>
        </w:tc>
        <w:tc>
          <w:tcPr>
            <w:tcW w:w="456" w:type="pct"/>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206</w:t>
            </w:r>
          </w:p>
        </w:tc>
        <w:tc>
          <w:tcPr>
            <w:tcW w:w="649" w:type="pct"/>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0.94</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0.66-1.34)</w:t>
            </w:r>
          </w:p>
        </w:tc>
        <w:tc>
          <w:tcPr>
            <w:tcW w:w="544" w:type="pct"/>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0.75</w:t>
            </w:r>
          </w:p>
        </w:tc>
      </w:tr>
      <w:tr w:rsidR="001D1515" w:rsidRPr="001D1515" w:rsidTr="00332086">
        <w:trPr>
          <w:trHeight w:val="315"/>
        </w:trPr>
        <w:tc>
          <w:tcPr>
            <w:tcW w:w="701" w:type="pct"/>
            <w:gridSpan w:val="2"/>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ind w:firstLineChars="50" w:firstLine="120"/>
              <w:rPr>
                <w:rFonts w:ascii="Book Antiqua" w:eastAsia="SimSun" w:hAnsi="Book Antiqua" w:cs="Calibri"/>
                <w:kern w:val="0"/>
                <w:sz w:val="24"/>
                <w:szCs w:val="24"/>
              </w:rPr>
            </w:pPr>
            <w:r w:rsidRPr="001D1515">
              <w:rPr>
                <w:rFonts w:ascii="Book Antiqua" w:eastAsia="SimSun" w:hAnsi="Book Antiqua" w:cs="Calibri"/>
                <w:kern w:val="0"/>
                <w:sz w:val="24"/>
                <w:szCs w:val="24"/>
              </w:rPr>
              <w:t>CC</w:t>
            </w:r>
          </w:p>
        </w:tc>
        <w:tc>
          <w:tcPr>
            <w:tcW w:w="500" w:type="pct"/>
            <w:gridSpan w:val="2"/>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4</w:t>
            </w:r>
          </w:p>
        </w:tc>
        <w:tc>
          <w:tcPr>
            <w:tcW w:w="399" w:type="pct"/>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2</w:t>
            </w:r>
          </w:p>
        </w:tc>
        <w:tc>
          <w:tcPr>
            <w:tcW w:w="800" w:type="pct"/>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0.54</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0.06-4.97)</w:t>
            </w:r>
          </w:p>
        </w:tc>
        <w:tc>
          <w:tcPr>
            <w:tcW w:w="451" w:type="pct"/>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0.59</w:t>
            </w:r>
          </w:p>
        </w:tc>
        <w:tc>
          <w:tcPr>
            <w:tcW w:w="199" w:type="pct"/>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p>
        </w:tc>
        <w:tc>
          <w:tcPr>
            <w:tcW w:w="301" w:type="pct"/>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5</w:t>
            </w:r>
          </w:p>
        </w:tc>
        <w:tc>
          <w:tcPr>
            <w:tcW w:w="456" w:type="pct"/>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15</w:t>
            </w:r>
          </w:p>
        </w:tc>
        <w:tc>
          <w:tcPr>
            <w:tcW w:w="649" w:type="pct"/>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bCs/>
                <w:kern w:val="0"/>
                <w:sz w:val="24"/>
                <w:szCs w:val="24"/>
              </w:rPr>
            </w:pPr>
            <w:r w:rsidRPr="001D1515">
              <w:rPr>
                <w:rFonts w:ascii="Book Antiqua" w:eastAsia="SimSun" w:hAnsi="Book Antiqua" w:cs="Calibri"/>
                <w:bCs/>
                <w:kern w:val="0"/>
                <w:sz w:val="24"/>
                <w:szCs w:val="24"/>
              </w:rPr>
              <w:t>0.17</w:t>
            </w:r>
            <w:r w:rsidR="00650364">
              <w:rPr>
                <w:rFonts w:ascii="Book Antiqua" w:eastAsia="SimSun" w:hAnsi="Book Antiqua" w:cs="Calibri"/>
                <w:bCs/>
                <w:kern w:val="0"/>
                <w:sz w:val="24"/>
                <w:szCs w:val="24"/>
              </w:rPr>
              <w:t xml:space="preserve"> (</w:t>
            </w:r>
            <w:r w:rsidRPr="001D1515">
              <w:rPr>
                <w:rFonts w:ascii="Book Antiqua" w:eastAsia="SimSun" w:hAnsi="Book Antiqua" w:cs="Calibri"/>
                <w:bCs/>
                <w:kern w:val="0"/>
                <w:sz w:val="24"/>
                <w:szCs w:val="24"/>
              </w:rPr>
              <w:t>0.05-0.56)</w:t>
            </w:r>
          </w:p>
        </w:tc>
        <w:tc>
          <w:tcPr>
            <w:tcW w:w="544" w:type="pct"/>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bCs/>
                <w:kern w:val="0"/>
                <w:sz w:val="24"/>
                <w:szCs w:val="24"/>
              </w:rPr>
            </w:pPr>
            <w:r w:rsidRPr="001D1515">
              <w:rPr>
                <w:rFonts w:ascii="Book Antiqua" w:eastAsia="SimSun" w:hAnsi="Book Antiqua" w:cs="Calibri"/>
                <w:bCs/>
                <w:kern w:val="0"/>
                <w:sz w:val="24"/>
                <w:szCs w:val="24"/>
              </w:rPr>
              <w:t>0.004</w:t>
            </w:r>
            <w:r w:rsidR="00E83AC2" w:rsidRPr="001D1515">
              <w:rPr>
                <w:rFonts w:ascii="Book Antiqua" w:eastAsia="SimSun" w:hAnsi="Book Antiqua" w:cs="Calibri"/>
                <w:bCs/>
                <w:kern w:val="0"/>
                <w:sz w:val="24"/>
                <w:szCs w:val="24"/>
                <w:vertAlign w:val="superscript"/>
              </w:rPr>
              <w:t xml:space="preserve"> a</w:t>
            </w:r>
          </w:p>
        </w:tc>
      </w:tr>
      <w:tr w:rsidR="001D1515" w:rsidRPr="001D1515" w:rsidTr="00332086">
        <w:trPr>
          <w:trHeight w:val="315"/>
        </w:trPr>
        <w:tc>
          <w:tcPr>
            <w:tcW w:w="701" w:type="pct"/>
            <w:gridSpan w:val="2"/>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ind w:firstLineChars="50" w:firstLine="120"/>
              <w:rPr>
                <w:rFonts w:ascii="Book Antiqua" w:eastAsia="SimSun" w:hAnsi="Book Antiqua" w:cs="Calibri"/>
                <w:kern w:val="0"/>
                <w:sz w:val="24"/>
                <w:szCs w:val="24"/>
              </w:rPr>
            </w:pPr>
            <w:r w:rsidRPr="001D1515">
              <w:rPr>
                <w:rFonts w:ascii="Book Antiqua" w:eastAsia="SimSun" w:hAnsi="Book Antiqua" w:cs="Calibri"/>
                <w:kern w:val="0"/>
                <w:sz w:val="24"/>
                <w:szCs w:val="24"/>
              </w:rPr>
              <w:t>TC/CC</w:t>
            </w:r>
          </w:p>
        </w:tc>
        <w:tc>
          <w:tcPr>
            <w:tcW w:w="500" w:type="pct"/>
            <w:gridSpan w:val="2"/>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81</w:t>
            </w:r>
          </w:p>
        </w:tc>
        <w:tc>
          <w:tcPr>
            <w:tcW w:w="399" w:type="pct"/>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34</w:t>
            </w:r>
          </w:p>
        </w:tc>
        <w:tc>
          <w:tcPr>
            <w:tcW w:w="800" w:type="pct"/>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1.01</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0.57-1.82)</w:t>
            </w:r>
          </w:p>
        </w:tc>
        <w:tc>
          <w:tcPr>
            <w:tcW w:w="451" w:type="pct"/>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0.96</w:t>
            </w:r>
          </w:p>
        </w:tc>
        <w:tc>
          <w:tcPr>
            <w:tcW w:w="199" w:type="pct"/>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p>
        </w:tc>
        <w:tc>
          <w:tcPr>
            <w:tcW w:w="301" w:type="pct"/>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137</w:t>
            </w:r>
          </w:p>
        </w:tc>
        <w:tc>
          <w:tcPr>
            <w:tcW w:w="456" w:type="pct"/>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221</w:t>
            </w:r>
          </w:p>
        </w:tc>
        <w:tc>
          <w:tcPr>
            <w:tcW w:w="649" w:type="pct"/>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0.84</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0.60-1.19)</w:t>
            </w:r>
          </w:p>
        </w:tc>
        <w:tc>
          <w:tcPr>
            <w:tcW w:w="544" w:type="pct"/>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0.33</w:t>
            </w:r>
          </w:p>
        </w:tc>
      </w:tr>
      <w:tr w:rsidR="001D1515" w:rsidRPr="001D1515" w:rsidTr="00332086">
        <w:trPr>
          <w:trHeight w:val="315"/>
        </w:trPr>
        <w:tc>
          <w:tcPr>
            <w:tcW w:w="701" w:type="pct"/>
            <w:gridSpan w:val="2"/>
            <w:tcBorders>
              <w:top w:val="nil"/>
              <w:left w:val="nil"/>
              <w:bottom w:val="nil"/>
              <w:right w:val="nil"/>
            </w:tcBorders>
            <w:shd w:val="clear" w:color="auto" w:fill="auto"/>
            <w:noWrap/>
            <w:hideMark/>
          </w:tcPr>
          <w:p w:rsidR="002A34F0" w:rsidRPr="001D1515" w:rsidRDefault="002A34F0" w:rsidP="001D1515">
            <w:pPr>
              <w:widowControl/>
              <w:adjustRightInd w:val="0"/>
              <w:snapToGrid w:val="0"/>
              <w:spacing w:line="360" w:lineRule="auto"/>
              <w:rPr>
                <w:rFonts w:ascii="Book Antiqua" w:eastAsia="SimSun" w:hAnsi="Book Antiqua" w:cs="Calibri"/>
                <w:kern w:val="0"/>
                <w:sz w:val="24"/>
                <w:szCs w:val="24"/>
              </w:rPr>
            </w:pPr>
            <w:r w:rsidRPr="001D1515">
              <w:rPr>
                <w:rFonts w:ascii="Book Antiqua" w:eastAsia="SimSun" w:hAnsi="Book Antiqua" w:cs="Calibri"/>
                <w:kern w:val="0"/>
                <w:sz w:val="24"/>
                <w:szCs w:val="24"/>
              </w:rPr>
              <w:t>rs515255</w:t>
            </w:r>
          </w:p>
        </w:tc>
        <w:tc>
          <w:tcPr>
            <w:tcW w:w="500" w:type="pct"/>
            <w:gridSpan w:val="2"/>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p>
        </w:tc>
        <w:tc>
          <w:tcPr>
            <w:tcW w:w="399" w:type="pct"/>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p>
        </w:tc>
        <w:tc>
          <w:tcPr>
            <w:tcW w:w="800" w:type="pct"/>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p>
        </w:tc>
        <w:tc>
          <w:tcPr>
            <w:tcW w:w="451" w:type="pct"/>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p>
        </w:tc>
        <w:tc>
          <w:tcPr>
            <w:tcW w:w="199" w:type="pct"/>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p>
        </w:tc>
        <w:tc>
          <w:tcPr>
            <w:tcW w:w="301" w:type="pct"/>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p>
        </w:tc>
        <w:tc>
          <w:tcPr>
            <w:tcW w:w="456" w:type="pct"/>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p>
        </w:tc>
        <w:tc>
          <w:tcPr>
            <w:tcW w:w="649" w:type="pct"/>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p>
        </w:tc>
        <w:tc>
          <w:tcPr>
            <w:tcW w:w="544" w:type="pct"/>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p>
        </w:tc>
      </w:tr>
      <w:tr w:rsidR="001D1515" w:rsidRPr="001D1515" w:rsidTr="00332086">
        <w:trPr>
          <w:trHeight w:val="315"/>
        </w:trPr>
        <w:tc>
          <w:tcPr>
            <w:tcW w:w="701" w:type="pct"/>
            <w:gridSpan w:val="2"/>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ind w:firstLineChars="50" w:firstLine="120"/>
              <w:rPr>
                <w:rFonts w:ascii="Book Antiqua" w:eastAsia="SimSun" w:hAnsi="Book Antiqua" w:cs="Calibri"/>
                <w:kern w:val="0"/>
                <w:sz w:val="24"/>
                <w:szCs w:val="24"/>
              </w:rPr>
            </w:pPr>
            <w:r w:rsidRPr="001D1515">
              <w:rPr>
                <w:rFonts w:ascii="Book Antiqua" w:eastAsia="SimSun" w:hAnsi="Book Antiqua" w:cs="Calibri"/>
                <w:kern w:val="0"/>
                <w:sz w:val="24"/>
                <w:szCs w:val="24"/>
              </w:rPr>
              <w:t>CC</w:t>
            </w:r>
          </w:p>
        </w:tc>
        <w:tc>
          <w:tcPr>
            <w:tcW w:w="500" w:type="pct"/>
            <w:gridSpan w:val="2"/>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145</w:t>
            </w:r>
          </w:p>
        </w:tc>
        <w:tc>
          <w:tcPr>
            <w:tcW w:w="399" w:type="pct"/>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53</w:t>
            </w:r>
          </w:p>
        </w:tc>
        <w:tc>
          <w:tcPr>
            <w:tcW w:w="800" w:type="pct"/>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reference</w:t>
            </w:r>
          </w:p>
        </w:tc>
        <w:tc>
          <w:tcPr>
            <w:tcW w:w="451" w:type="pct"/>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p>
        </w:tc>
        <w:tc>
          <w:tcPr>
            <w:tcW w:w="199" w:type="pct"/>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p>
        </w:tc>
        <w:tc>
          <w:tcPr>
            <w:tcW w:w="301" w:type="pct"/>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263</w:t>
            </w:r>
          </w:p>
        </w:tc>
        <w:tc>
          <w:tcPr>
            <w:tcW w:w="456" w:type="pct"/>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358</w:t>
            </w:r>
          </w:p>
        </w:tc>
        <w:tc>
          <w:tcPr>
            <w:tcW w:w="649" w:type="pct"/>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reference</w:t>
            </w:r>
          </w:p>
        </w:tc>
        <w:tc>
          <w:tcPr>
            <w:tcW w:w="544" w:type="pct"/>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p>
        </w:tc>
      </w:tr>
      <w:tr w:rsidR="001D1515" w:rsidRPr="001D1515" w:rsidTr="00332086">
        <w:trPr>
          <w:trHeight w:val="315"/>
        </w:trPr>
        <w:tc>
          <w:tcPr>
            <w:tcW w:w="701" w:type="pct"/>
            <w:gridSpan w:val="2"/>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ind w:firstLineChars="50" w:firstLine="120"/>
              <w:rPr>
                <w:rFonts w:ascii="Book Antiqua" w:eastAsia="SimSun" w:hAnsi="Book Antiqua" w:cs="Calibri"/>
                <w:kern w:val="0"/>
                <w:sz w:val="24"/>
                <w:szCs w:val="24"/>
              </w:rPr>
            </w:pPr>
            <w:r w:rsidRPr="001D1515">
              <w:rPr>
                <w:rFonts w:ascii="Book Antiqua" w:eastAsia="SimSun" w:hAnsi="Book Antiqua" w:cs="Calibri"/>
                <w:kern w:val="0"/>
                <w:sz w:val="24"/>
                <w:szCs w:val="24"/>
              </w:rPr>
              <w:t>TC</w:t>
            </w:r>
          </w:p>
        </w:tc>
        <w:tc>
          <w:tcPr>
            <w:tcW w:w="500" w:type="pct"/>
            <w:gridSpan w:val="2"/>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155</w:t>
            </w:r>
          </w:p>
        </w:tc>
        <w:tc>
          <w:tcPr>
            <w:tcW w:w="399" w:type="pct"/>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84</w:t>
            </w:r>
          </w:p>
        </w:tc>
        <w:tc>
          <w:tcPr>
            <w:tcW w:w="800" w:type="pct"/>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bCs/>
                <w:kern w:val="0"/>
                <w:sz w:val="24"/>
                <w:szCs w:val="24"/>
              </w:rPr>
            </w:pPr>
            <w:r w:rsidRPr="001D1515">
              <w:rPr>
                <w:rFonts w:ascii="Book Antiqua" w:eastAsia="SimSun" w:hAnsi="Book Antiqua" w:cs="Calibri"/>
                <w:bCs/>
                <w:kern w:val="0"/>
                <w:sz w:val="24"/>
                <w:szCs w:val="24"/>
              </w:rPr>
              <w:t>0.54</w:t>
            </w:r>
            <w:r w:rsidR="00650364">
              <w:rPr>
                <w:rFonts w:ascii="Book Antiqua" w:eastAsia="SimSun" w:hAnsi="Book Antiqua" w:cs="Calibri"/>
                <w:bCs/>
                <w:kern w:val="0"/>
                <w:sz w:val="24"/>
                <w:szCs w:val="24"/>
              </w:rPr>
              <w:t xml:space="preserve"> (</w:t>
            </w:r>
            <w:r w:rsidRPr="001D1515">
              <w:rPr>
                <w:rFonts w:ascii="Book Antiqua" w:eastAsia="SimSun" w:hAnsi="Book Antiqua" w:cs="Calibri"/>
                <w:bCs/>
                <w:kern w:val="0"/>
                <w:sz w:val="24"/>
                <w:szCs w:val="24"/>
              </w:rPr>
              <w:t>0.32-0.93)</w:t>
            </w:r>
          </w:p>
        </w:tc>
        <w:tc>
          <w:tcPr>
            <w:tcW w:w="451" w:type="pct"/>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bCs/>
                <w:kern w:val="0"/>
                <w:sz w:val="24"/>
                <w:szCs w:val="24"/>
              </w:rPr>
            </w:pPr>
            <w:r w:rsidRPr="001D1515">
              <w:rPr>
                <w:rFonts w:ascii="Book Antiqua" w:eastAsia="SimSun" w:hAnsi="Book Antiqua" w:cs="Calibri"/>
                <w:bCs/>
                <w:kern w:val="0"/>
                <w:sz w:val="24"/>
                <w:szCs w:val="24"/>
              </w:rPr>
              <w:t>0.03</w:t>
            </w:r>
            <w:r w:rsidR="00E83AC2" w:rsidRPr="001D1515">
              <w:rPr>
                <w:rFonts w:ascii="Book Antiqua" w:eastAsia="SimSun" w:hAnsi="Book Antiqua" w:cs="Calibri"/>
                <w:bCs/>
                <w:kern w:val="0"/>
                <w:sz w:val="24"/>
                <w:szCs w:val="24"/>
                <w:vertAlign w:val="superscript"/>
              </w:rPr>
              <w:t xml:space="preserve"> a</w:t>
            </w:r>
          </w:p>
        </w:tc>
        <w:tc>
          <w:tcPr>
            <w:tcW w:w="199" w:type="pct"/>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p>
        </w:tc>
        <w:tc>
          <w:tcPr>
            <w:tcW w:w="301" w:type="pct"/>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314</w:t>
            </w:r>
          </w:p>
        </w:tc>
        <w:tc>
          <w:tcPr>
            <w:tcW w:w="456" w:type="pct"/>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469</w:t>
            </w:r>
          </w:p>
        </w:tc>
        <w:tc>
          <w:tcPr>
            <w:tcW w:w="649" w:type="pct"/>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0.81</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0.59-1.10)</w:t>
            </w:r>
          </w:p>
        </w:tc>
        <w:tc>
          <w:tcPr>
            <w:tcW w:w="544" w:type="pct"/>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0.17</w:t>
            </w:r>
          </w:p>
        </w:tc>
      </w:tr>
      <w:tr w:rsidR="001D1515" w:rsidRPr="001D1515" w:rsidTr="00332086">
        <w:trPr>
          <w:trHeight w:val="315"/>
        </w:trPr>
        <w:tc>
          <w:tcPr>
            <w:tcW w:w="701" w:type="pct"/>
            <w:gridSpan w:val="2"/>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ind w:firstLineChars="50" w:firstLine="120"/>
              <w:rPr>
                <w:rFonts w:ascii="Book Antiqua" w:eastAsia="SimSun" w:hAnsi="Book Antiqua" w:cs="Calibri"/>
                <w:kern w:val="0"/>
                <w:sz w:val="24"/>
                <w:szCs w:val="24"/>
              </w:rPr>
            </w:pPr>
            <w:r w:rsidRPr="001D1515">
              <w:rPr>
                <w:rFonts w:ascii="Book Antiqua" w:eastAsia="SimSun" w:hAnsi="Book Antiqua" w:cs="Calibri"/>
                <w:kern w:val="0"/>
                <w:sz w:val="24"/>
                <w:szCs w:val="24"/>
              </w:rPr>
              <w:t>TT</w:t>
            </w:r>
          </w:p>
        </w:tc>
        <w:tc>
          <w:tcPr>
            <w:tcW w:w="500" w:type="pct"/>
            <w:gridSpan w:val="2"/>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55</w:t>
            </w:r>
          </w:p>
        </w:tc>
        <w:tc>
          <w:tcPr>
            <w:tcW w:w="399" w:type="pct"/>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21</w:t>
            </w:r>
          </w:p>
        </w:tc>
        <w:tc>
          <w:tcPr>
            <w:tcW w:w="800" w:type="pct"/>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0.87</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0.41-1.85)</w:t>
            </w:r>
          </w:p>
        </w:tc>
        <w:tc>
          <w:tcPr>
            <w:tcW w:w="451" w:type="pct"/>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0.72</w:t>
            </w:r>
          </w:p>
        </w:tc>
        <w:tc>
          <w:tcPr>
            <w:tcW w:w="199" w:type="pct"/>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p>
        </w:tc>
        <w:tc>
          <w:tcPr>
            <w:tcW w:w="301" w:type="pct"/>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87</w:t>
            </w:r>
          </w:p>
        </w:tc>
        <w:tc>
          <w:tcPr>
            <w:tcW w:w="456" w:type="pct"/>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153</w:t>
            </w:r>
          </w:p>
        </w:tc>
        <w:tc>
          <w:tcPr>
            <w:tcW w:w="649" w:type="pct"/>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bCs/>
                <w:kern w:val="0"/>
                <w:sz w:val="24"/>
                <w:szCs w:val="24"/>
              </w:rPr>
            </w:pPr>
            <w:r w:rsidRPr="001D1515">
              <w:rPr>
                <w:rFonts w:ascii="Book Antiqua" w:eastAsia="SimSun" w:hAnsi="Book Antiqua" w:cs="Calibri"/>
                <w:bCs/>
                <w:kern w:val="0"/>
                <w:sz w:val="24"/>
                <w:szCs w:val="24"/>
              </w:rPr>
              <w:t>0.60</w:t>
            </w:r>
            <w:r w:rsidR="00650364">
              <w:rPr>
                <w:rFonts w:ascii="Book Antiqua" w:eastAsia="SimSun" w:hAnsi="Book Antiqua" w:cs="Calibri"/>
                <w:bCs/>
                <w:kern w:val="0"/>
                <w:sz w:val="24"/>
                <w:szCs w:val="24"/>
              </w:rPr>
              <w:t xml:space="preserve"> (</w:t>
            </w:r>
            <w:r w:rsidRPr="001D1515">
              <w:rPr>
                <w:rFonts w:ascii="Book Antiqua" w:eastAsia="SimSun" w:hAnsi="Book Antiqua" w:cs="Calibri"/>
                <w:bCs/>
                <w:kern w:val="0"/>
                <w:sz w:val="24"/>
                <w:szCs w:val="24"/>
              </w:rPr>
              <w:t>0.39-0.94)</w:t>
            </w:r>
          </w:p>
        </w:tc>
        <w:tc>
          <w:tcPr>
            <w:tcW w:w="544" w:type="pct"/>
            <w:tcBorders>
              <w:top w:val="nil"/>
              <w:left w:val="nil"/>
              <w:bottom w:val="nil"/>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bCs/>
                <w:kern w:val="0"/>
                <w:sz w:val="24"/>
                <w:szCs w:val="24"/>
              </w:rPr>
            </w:pPr>
            <w:r w:rsidRPr="001D1515">
              <w:rPr>
                <w:rFonts w:ascii="Book Antiqua" w:eastAsia="SimSun" w:hAnsi="Book Antiqua" w:cs="Calibri"/>
                <w:bCs/>
                <w:kern w:val="0"/>
                <w:sz w:val="24"/>
                <w:szCs w:val="24"/>
              </w:rPr>
              <w:t>0.03</w:t>
            </w:r>
            <w:r w:rsidR="00E83AC2" w:rsidRPr="001D1515">
              <w:rPr>
                <w:rFonts w:ascii="Book Antiqua" w:eastAsia="SimSun" w:hAnsi="Book Antiqua" w:cs="Calibri"/>
                <w:bCs/>
                <w:kern w:val="0"/>
                <w:sz w:val="24"/>
                <w:szCs w:val="24"/>
                <w:vertAlign w:val="superscript"/>
              </w:rPr>
              <w:t xml:space="preserve"> a</w:t>
            </w:r>
          </w:p>
        </w:tc>
      </w:tr>
      <w:tr w:rsidR="001D1515" w:rsidRPr="001D1515" w:rsidTr="00332086">
        <w:trPr>
          <w:trHeight w:val="330"/>
        </w:trPr>
        <w:tc>
          <w:tcPr>
            <w:tcW w:w="701" w:type="pct"/>
            <w:gridSpan w:val="2"/>
            <w:tcBorders>
              <w:top w:val="nil"/>
              <w:left w:val="nil"/>
              <w:bottom w:val="single" w:sz="8" w:space="0" w:color="auto"/>
              <w:right w:val="nil"/>
            </w:tcBorders>
            <w:shd w:val="clear" w:color="auto" w:fill="auto"/>
            <w:noWrap/>
            <w:hideMark/>
          </w:tcPr>
          <w:p w:rsidR="002A34F0" w:rsidRPr="001D1515" w:rsidRDefault="002A34F0" w:rsidP="00F877E0">
            <w:pPr>
              <w:widowControl/>
              <w:adjustRightInd w:val="0"/>
              <w:snapToGrid w:val="0"/>
              <w:spacing w:line="360" w:lineRule="auto"/>
              <w:ind w:firstLineChars="50" w:firstLine="120"/>
              <w:rPr>
                <w:rFonts w:ascii="Book Antiqua" w:eastAsia="SimSun" w:hAnsi="Book Antiqua" w:cs="Calibri"/>
                <w:kern w:val="0"/>
                <w:sz w:val="24"/>
                <w:szCs w:val="24"/>
              </w:rPr>
            </w:pPr>
            <w:r w:rsidRPr="001D1515">
              <w:rPr>
                <w:rFonts w:ascii="Book Antiqua" w:eastAsia="SimSun" w:hAnsi="Book Antiqua" w:cs="Calibri"/>
                <w:kern w:val="0"/>
                <w:sz w:val="24"/>
                <w:szCs w:val="24"/>
              </w:rPr>
              <w:t>TC/TT</w:t>
            </w:r>
          </w:p>
        </w:tc>
        <w:tc>
          <w:tcPr>
            <w:tcW w:w="500" w:type="pct"/>
            <w:gridSpan w:val="2"/>
            <w:tcBorders>
              <w:top w:val="nil"/>
              <w:left w:val="nil"/>
              <w:bottom w:val="single" w:sz="8" w:space="0" w:color="auto"/>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210</w:t>
            </w:r>
          </w:p>
        </w:tc>
        <w:tc>
          <w:tcPr>
            <w:tcW w:w="399" w:type="pct"/>
            <w:tcBorders>
              <w:top w:val="nil"/>
              <w:left w:val="nil"/>
              <w:bottom w:val="single" w:sz="8" w:space="0" w:color="auto"/>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105</w:t>
            </w:r>
          </w:p>
        </w:tc>
        <w:tc>
          <w:tcPr>
            <w:tcW w:w="800" w:type="pct"/>
            <w:tcBorders>
              <w:top w:val="nil"/>
              <w:left w:val="nil"/>
              <w:bottom w:val="single" w:sz="8" w:space="0" w:color="auto"/>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0.61</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0.67-1.02)</w:t>
            </w:r>
          </w:p>
        </w:tc>
        <w:tc>
          <w:tcPr>
            <w:tcW w:w="451" w:type="pct"/>
            <w:tcBorders>
              <w:top w:val="nil"/>
              <w:left w:val="nil"/>
              <w:bottom w:val="single" w:sz="8" w:space="0" w:color="auto"/>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0.06</w:t>
            </w:r>
          </w:p>
        </w:tc>
        <w:tc>
          <w:tcPr>
            <w:tcW w:w="199" w:type="pct"/>
            <w:tcBorders>
              <w:top w:val="nil"/>
              <w:left w:val="nil"/>
              <w:bottom w:val="single" w:sz="8" w:space="0" w:color="auto"/>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p>
        </w:tc>
        <w:tc>
          <w:tcPr>
            <w:tcW w:w="301" w:type="pct"/>
            <w:tcBorders>
              <w:top w:val="nil"/>
              <w:left w:val="nil"/>
              <w:bottom w:val="single" w:sz="8" w:space="0" w:color="auto"/>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401</w:t>
            </w:r>
          </w:p>
        </w:tc>
        <w:tc>
          <w:tcPr>
            <w:tcW w:w="456" w:type="pct"/>
            <w:tcBorders>
              <w:top w:val="nil"/>
              <w:left w:val="nil"/>
              <w:bottom w:val="single" w:sz="8" w:space="0" w:color="auto"/>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622</w:t>
            </w:r>
          </w:p>
        </w:tc>
        <w:tc>
          <w:tcPr>
            <w:tcW w:w="649" w:type="pct"/>
            <w:tcBorders>
              <w:top w:val="nil"/>
              <w:left w:val="nil"/>
              <w:bottom w:val="single" w:sz="8" w:space="0" w:color="auto"/>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0.75</w:t>
            </w:r>
            <w:r w:rsidR="00650364">
              <w:rPr>
                <w:rFonts w:ascii="Book Antiqua" w:eastAsia="SimSun" w:hAnsi="Book Antiqua" w:cs="Calibri"/>
                <w:kern w:val="0"/>
                <w:sz w:val="24"/>
                <w:szCs w:val="24"/>
              </w:rPr>
              <w:t xml:space="preserve"> (</w:t>
            </w:r>
            <w:r w:rsidRPr="001D1515">
              <w:rPr>
                <w:rFonts w:ascii="Book Antiqua" w:eastAsia="SimSun" w:hAnsi="Book Antiqua" w:cs="Calibri"/>
                <w:kern w:val="0"/>
                <w:sz w:val="24"/>
                <w:szCs w:val="24"/>
              </w:rPr>
              <w:t>0.56-1.01)</w:t>
            </w:r>
          </w:p>
        </w:tc>
        <w:tc>
          <w:tcPr>
            <w:tcW w:w="544" w:type="pct"/>
            <w:tcBorders>
              <w:top w:val="nil"/>
              <w:left w:val="nil"/>
              <w:bottom w:val="single" w:sz="8" w:space="0" w:color="auto"/>
              <w:right w:val="nil"/>
            </w:tcBorders>
            <w:shd w:val="clear" w:color="auto" w:fill="auto"/>
            <w:noWrap/>
            <w:hideMark/>
          </w:tcPr>
          <w:p w:rsidR="002A34F0" w:rsidRPr="001D1515" w:rsidRDefault="002A34F0" w:rsidP="00F877E0">
            <w:pPr>
              <w:widowControl/>
              <w:adjustRightInd w:val="0"/>
              <w:snapToGrid w:val="0"/>
              <w:spacing w:line="360" w:lineRule="auto"/>
              <w:jc w:val="center"/>
              <w:rPr>
                <w:rFonts w:ascii="Book Antiqua" w:eastAsia="SimSun" w:hAnsi="Book Antiqua" w:cs="Calibri"/>
                <w:kern w:val="0"/>
                <w:sz w:val="24"/>
                <w:szCs w:val="24"/>
              </w:rPr>
            </w:pPr>
            <w:r w:rsidRPr="001D1515">
              <w:rPr>
                <w:rFonts w:ascii="Book Antiqua" w:eastAsia="SimSun" w:hAnsi="Book Antiqua" w:cs="Calibri"/>
                <w:kern w:val="0"/>
                <w:sz w:val="24"/>
                <w:szCs w:val="24"/>
              </w:rPr>
              <w:t>0.06</w:t>
            </w:r>
          </w:p>
        </w:tc>
      </w:tr>
      <w:tr w:rsidR="00E83AC2" w:rsidRPr="001D1515" w:rsidTr="00332086">
        <w:trPr>
          <w:trHeight w:val="956"/>
        </w:trPr>
        <w:tc>
          <w:tcPr>
            <w:tcW w:w="5000" w:type="pct"/>
            <w:gridSpan w:val="12"/>
            <w:tcBorders>
              <w:top w:val="single" w:sz="8" w:space="0" w:color="auto"/>
              <w:left w:val="nil"/>
              <w:right w:val="nil"/>
            </w:tcBorders>
            <w:shd w:val="clear" w:color="auto" w:fill="auto"/>
            <w:noWrap/>
            <w:vAlign w:val="center"/>
            <w:hideMark/>
          </w:tcPr>
          <w:p w:rsidR="00E83AC2" w:rsidRPr="001D1515" w:rsidRDefault="00E83AC2" w:rsidP="001D1515">
            <w:pPr>
              <w:adjustRightInd w:val="0"/>
              <w:snapToGrid w:val="0"/>
              <w:spacing w:line="360" w:lineRule="auto"/>
              <w:rPr>
                <w:rFonts w:ascii="Book Antiqua" w:eastAsia="SimSun" w:hAnsi="Book Antiqua" w:cs="Calibri"/>
                <w:kern w:val="0"/>
                <w:sz w:val="24"/>
                <w:szCs w:val="24"/>
              </w:rPr>
            </w:pPr>
            <w:r w:rsidRPr="001D1515">
              <w:rPr>
                <w:rFonts w:ascii="Book Antiqua" w:eastAsia="SimSun" w:hAnsi="Book Antiqua" w:cs="Calibri"/>
                <w:kern w:val="0"/>
                <w:sz w:val="24"/>
                <w:szCs w:val="24"/>
                <w:vertAlign w:val="superscript"/>
              </w:rPr>
              <w:t>1</w:t>
            </w:r>
            <w:r w:rsidR="00AC163C" w:rsidRPr="001D1515">
              <w:rPr>
                <w:rFonts w:ascii="Book Antiqua" w:eastAsia="SimSun" w:hAnsi="Book Antiqua" w:cs="Calibri"/>
                <w:kern w:val="0"/>
                <w:sz w:val="24"/>
                <w:szCs w:val="24"/>
              </w:rPr>
              <w:t>OR and 95%CI with adjusting for</w:t>
            </w:r>
            <w:r w:rsidRPr="001D1515">
              <w:rPr>
                <w:rFonts w:ascii="Book Antiqua" w:eastAsia="SimSun" w:hAnsi="Book Antiqua" w:cs="Calibri"/>
                <w:kern w:val="0"/>
                <w:sz w:val="24"/>
                <w:szCs w:val="24"/>
              </w:rPr>
              <w:t xml:space="preserve"> age, sex, nationality, drinking, family history of </w:t>
            </w:r>
            <w:r w:rsidR="00A90F0F" w:rsidRPr="00A90F0F">
              <w:rPr>
                <w:rFonts w:ascii="Book Antiqua" w:eastAsia="SimSun" w:hAnsi="Book Antiqua" w:cs="Calibri"/>
                <w:kern w:val="0"/>
                <w:sz w:val="24"/>
                <w:szCs w:val="24"/>
              </w:rPr>
              <w:t>hepatocellular carcinoma</w:t>
            </w:r>
            <w:r w:rsidRPr="001D1515">
              <w:rPr>
                <w:rFonts w:ascii="Book Antiqua" w:eastAsia="SimSun" w:hAnsi="Book Antiqua" w:cs="Calibri"/>
                <w:kern w:val="0"/>
                <w:sz w:val="24"/>
                <w:szCs w:val="24"/>
              </w:rPr>
              <w:t xml:space="preserve">, and HBV infection. </w:t>
            </w:r>
            <w:r w:rsidRPr="001D1515">
              <w:rPr>
                <w:rFonts w:ascii="Book Antiqua" w:eastAsia="SimSun" w:hAnsi="Book Antiqua" w:cs="Calibri"/>
                <w:kern w:val="0"/>
                <w:sz w:val="24"/>
                <w:szCs w:val="24"/>
                <w:vertAlign w:val="superscript"/>
              </w:rPr>
              <w:t>a</w:t>
            </w:r>
            <w:r w:rsidR="00A3451F" w:rsidRPr="00A3451F">
              <w:rPr>
                <w:rFonts w:ascii="Book Antiqua" w:eastAsia="SimSun" w:hAnsi="Book Antiqua" w:cs="Calibri"/>
                <w:i/>
                <w:kern w:val="0"/>
                <w:sz w:val="24"/>
                <w:szCs w:val="24"/>
              </w:rPr>
              <w:t xml:space="preserve">P &lt; </w:t>
            </w:r>
            <w:r w:rsidRPr="001D1515">
              <w:rPr>
                <w:rFonts w:ascii="Book Antiqua" w:eastAsia="SimSun" w:hAnsi="Book Antiqua" w:cs="Calibri"/>
                <w:kern w:val="0"/>
                <w:sz w:val="24"/>
                <w:szCs w:val="24"/>
              </w:rPr>
              <w:t xml:space="preserve">0.05 was considered statistically significant. OR: </w:t>
            </w:r>
            <w:r w:rsidR="00F877E0" w:rsidRPr="001D1515">
              <w:rPr>
                <w:rFonts w:ascii="Book Antiqua" w:eastAsia="SimSun" w:hAnsi="Book Antiqua" w:cs="Calibri"/>
                <w:kern w:val="0"/>
                <w:sz w:val="24"/>
                <w:szCs w:val="24"/>
              </w:rPr>
              <w:t xml:space="preserve">Odds </w:t>
            </w:r>
            <w:r w:rsidRPr="001D1515">
              <w:rPr>
                <w:rFonts w:ascii="Book Antiqua" w:eastAsia="SimSun" w:hAnsi="Book Antiqua" w:cs="Calibri"/>
                <w:kern w:val="0"/>
                <w:sz w:val="24"/>
                <w:szCs w:val="24"/>
              </w:rPr>
              <w:t xml:space="preserve">ratio; CI: </w:t>
            </w:r>
            <w:r w:rsidR="00F877E0" w:rsidRPr="001D1515">
              <w:rPr>
                <w:rFonts w:ascii="Book Antiqua" w:eastAsia="SimSun" w:hAnsi="Book Antiqua" w:cs="Calibri"/>
                <w:kern w:val="0"/>
                <w:sz w:val="24"/>
                <w:szCs w:val="24"/>
              </w:rPr>
              <w:t xml:space="preserve">Confidence </w:t>
            </w:r>
            <w:r w:rsidR="00524D48">
              <w:rPr>
                <w:rFonts w:ascii="Book Antiqua" w:eastAsia="SimSun" w:hAnsi="Book Antiqua" w:cs="Calibri"/>
                <w:kern w:val="0"/>
                <w:sz w:val="24"/>
                <w:szCs w:val="24"/>
              </w:rPr>
              <w:t>interval</w:t>
            </w:r>
            <w:r w:rsidR="00524D48">
              <w:rPr>
                <w:rFonts w:ascii="Book Antiqua" w:eastAsia="SimSun" w:hAnsi="Book Antiqua" w:cs="Calibri" w:hint="eastAsia"/>
                <w:kern w:val="0"/>
                <w:sz w:val="24"/>
                <w:szCs w:val="24"/>
              </w:rPr>
              <w:t xml:space="preserve">; SNPs: </w:t>
            </w:r>
            <w:r w:rsidR="00524D48" w:rsidRPr="00524D48">
              <w:rPr>
                <w:rFonts w:ascii="Book Antiqua" w:eastAsia="SimSun" w:hAnsi="Book Antiqua" w:cs="Calibri"/>
                <w:kern w:val="0"/>
                <w:sz w:val="24"/>
                <w:szCs w:val="24"/>
              </w:rPr>
              <w:t>Single nucleotide polymorphisms</w:t>
            </w:r>
            <w:r w:rsidR="00524D48">
              <w:rPr>
                <w:rFonts w:ascii="Book Antiqua" w:eastAsia="SimSun" w:hAnsi="Book Antiqua" w:cs="Calibri" w:hint="eastAsia"/>
                <w:kern w:val="0"/>
                <w:sz w:val="24"/>
                <w:szCs w:val="24"/>
              </w:rPr>
              <w:t>.</w:t>
            </w:r>
          </w:p>
        </w:tc>
      </w:tr>
    </w:tbl>
    <w:p w:rsidR="008F09B2" w:rsidRPr="001D1515" w:rsidRDefault="008F09B2" w:rsidP="001D1515">
      <w:pPr>
        <w:adjustRightInd w:val="0"/>
        <w:snapToGrid w:val="0"/>
        <w:spacing w:line="360" w:lineRule="auto"/>
        <w:rPr>
          <w:rFonts w:ascii="Book Antiqua" w:hAnsi="Book Antiqua"/>
          <w:sz w:val="24"/>
          <w:szCs w:val="24"/>
        </w:rPr>
      </w:pPr>
    </w:p>
    <w:sectPr w:rsidR="008F09B2" w:rsidRPr="001D1515" w:rsidSect="002A34F0">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5B4" w:rsidRDefault="006A15B4" w:rsidP="00200F52">
      <w:r>
        <w:separator/>
      </w:r>
    </w:p>
  </w:endnote>
  <w:endnote w:type="continuationSeparator" w:id="0">
    <w:p w:rsidR="006A15B4" w:rsidRDefault="006A15B4" w:rsidP="0020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dvPTimes">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5B4" w:rsidRDefault="006A15B4" w:rsidP="00200F52">
      <w:r>
        <w:separator/>
      </w:r>
    </w:p>
  </w:footnote>
  <w:footnote w:type="continuationSeparator" w:id="0">
    <w:p w:rsidR="006A15B4" w:rsidRDefault="006A15B4" w:rsidP="00200F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F5BC3"/>
    <w:multiLevelType w:val="hybridMultilevel"/>
    <w:tmpl w:val="04545FD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A924CC7"/>
    <w:multiLevelType w:val="hybridMultilevel"/>
    <w:tmpl w:val="DE027D2C"/>
    <w:lvl w:ilvl="0" w:tplc="451CA6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21C3BA5"/>
    <w:multiLevelType w:val="hybridMultilevel"/>
    <w:tmpl w:val="576C26A6"/>
    <w:lvl w:ilvl="0" w:tplc="C2B402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1C4604E"/>
    <w:multiLevelType w:val="hybridMultilevel"/>
    <w:tmpl w:val="5F6E6164"/>
    <w:lvl w:ilvl="0" w:tplc="D338B9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C0AB3"/>
    <w:rsid w:val="00003BEF"/>
    <w:rsid w:val="0000544D"/>
    <w:rsid w:val="000145FD"/>
    <w:rsid w:val="00021C61"/>
    <w:rsid w:val="00023CC3"/>
    <w:rsid w:val="000443DB"/>
    <w:rsid w:val="0006051F"/>
    <w:rsid w:val="00063F74"/>
    <w:rsid w:val="000672D2"/>
    <w:rsid w:val="0006781E"/>
    <w:rsid w:val="00070E48"/>
    <w:rsid w:val="0008429E"/>
    <w:rsid w:val="000844E0"/>
    <w:rsid w:val="00096F38"/>
    <w:rsid w:val="000A36B0"/>
    <w:rsid w:val="000A510F"/>
    <w:rsid w:val="000A52E4"/>
    <w:rsid w:val="000B602F"/>
    <w:rsid w:val="000B7D40"/>
    <w:rsid w:val="000E2D7D"/>
    <w:rsid w:val="000F1312"/>
    <w:rsid w:val="000F1B4B"/>
    <w:rsid w:val="000F4EF4"/>
    <w:rsid w:val="000F7AC3"/>
    <w:rsid w:val="00102D0B"/>
    <w:rsid w:val="00106EC2"/>
    <w:rsid w:val="00113447"/>
    <w:rsid w:val="00115C53"/>
    <w:rsid w:val="0012096A"/>
    <w:rsid w:val="00121289"/>
    <w:rsid w:val="001319EA"/>
    <w:rsid w:val="0014277D"/>
    <w:rsid w:val="001428FE"/>
    <w:rsid w:val="001467A8"/>
    <w:rsid w:val="00147F5A"/>
    <w:rsid w:val="00157FB0"/>
    <w:rsid w:val="00160D49"/>
    <w:rsid w:val="001701D4"/>
    <w:rsid w:val="00176BEC"/>
    <w:rsid w:val="001C552C"/>
    <w:rsid w:val="001C736D"/>
    <w:rsid w:val="001D1515"/>
    <w:rsid w:val="001D7686"/>
    <w:rsid w:val="001E62A7"/>
    <w:rsid w:val="001E6E92"/>
    <w:rsid w:val="001F07E2"/>
    <w:rsid w:val="00200F52"/>
    <w:rsid w:val="0020266B"/>
    <w:rsid w:val="00202FBC"/>
    <w:rsid w:val="002054BC"/>
    <w:rsid w:val="0020770C"/>
    <w:rsid w:val="002106D2"/>
    <w:rsid w:val="00212BD2"/>
    <w:rsid w:val="00216F7B"/>
    <w:rsid w:val="00220F1E"/>
    <w:rsid w:val="002248E5"/>
    <w:rsid w:val="00227C5F"/>
    <w:rsid w:val="00233B6F"/>
    <w:rsid w:val="00233B83"/>
    <w:rsid w:val="00234F99"/>
    <w:rsid w:val="00235DA3"/>
    <w:rsid w:val="00243BE6"/>
    <w:rsid w:val="002460F4"/>
    <w:rsid w:val="0025306C"/>
    <w:rsid w:val="002829F4"/>
    <w:rsid w:val="0028627B"/>
    <w:rsid w:val="00286F41"/>
    <w:rsid w:val="00293204"/>
    <w:rsid w:val="00294CB6"/>
    <w:rsid w:val="00295E1F"/>
    <w:rsid w:val="002A34F0"/>
    <w:rsid w:val="002B20BD"/>
    <w:rsid w:val="002B4717"/>
    <w:rsid w:val="002C56C4"/>
    <w:rsid w:val="002D3E67"/>
    <w:rsid w:val="002D5D0E"/>
    <w:rsid w:val="002E4D2E"/>
    <w:rsid w:val="002F18C3"/>
    <w:rsid w:val="002F6F56"/>
    <w:rsid w:val="003016B9"/>
    <w:rsid w:val="00302439"/>
    <w:rsid w:val="00313234"/>
    <w:rsid w:val="00316E48"/>
    <w:rsid w:val="00332086"/>
    <w:rsid w:val="00335BA4"/>
    <w:rsid w:val="0033751D"/>
    <w:rsid w:val="00357921"/>
    <w:rsid w:val="003649DD"/>
    <w:rsid w:val="003813E4"/>
    <w:rsid w:val="0038796A"/>
    <w:rsid w:val="00390BC2"/>
    <w:rsid w:val="00391E1F"/>
    <w:rsid w:val="00392504"/>
    <w:rsid w:val="00396C51"/>
    <w:rsid w:val="003A1E05"/>
    <w:rsid w:val="003A4EF4"/>
    <w:rsid w:val="003A4F61"/>
    <w:rsid w:val="003B1F38"/>
    <w:rsid w:val="003C4EE0"/>
    <w:rsid w:val="003E46FA"/>
    <w:rsid w:val="003E69E4"/>
    <w:rsid w:val="003F2125"/>
    <w:rsid w:val="003F3167"/>
    <w:rsid w:val="003F4346"/>
    <w:rsid w:val="00402F68"/>
    <w:rsid w:val="00403C3E"/>
    <w:rsid w:val="00410A55"/>
    <w:rsid w:val="00411B68"/>
    <w:rsid w:val="00412F0E"/>
    <w:rsid w:val="00413B1F"/>
    <w:rsid w:val="00420723"/>
    <w:rsid w:val="00423707"/>
    <w:rsid w:val="00431C8B"/>
    <w:rsid w:val="00436F2D"/>
    <w:rsid w:val="00440900"/>
    <w:rsid w:val="004452A2"/>
    <w:rsid w:val="00454F4A"/>
    <w:rsid w:val="004565D8"/>
    <w:rsid w:val="00465A98"/>
    <w:rsid w:val="0047469E"/>
    <w:rsid w:val="00483E3D"/>
    <w:rsid w:val="0048439E"/>
    <w:rsid w:val="00492E0C"/>
    <w:rsid w:val="00495BAB"/>
    <w:rsid w:val="004A36C8"/>
    <w:rsid w:val="004B7C36"/>
    <w:rsid w:val="004C3A46"/>
    <w:rsid w:val="004C4462"/>
    <w:rsid w:val="004D3050"/>
    <w:rsid w:val="004E02C4"/>
    <w:rsid w:val="004E4891"/>
    <w:rsid w:val="004E5914"/>
    <w:rsid w:val="004E7252"/>
    <w:rsid w:val="004F0E2F"/>
    <w:rsid w:val="004F49EC"/>
    <w:rsid w:val="004F5D3B"/>
    <w:rsid w:val="00515260"/>
    <w:rsid w:val="00520359"/>
    <w:rsid w:val="00524B1F"/>
    <w:rsid w:val="00524D48"/>
    <w:rsid w:val="005265CC"/>
    <w:rsid w:val="005320B7"/>
    <w:rsid w:val="00552F72"/>
    <w:rsid w:val="00554325"/>
    <w:rsid w:val="00555120"/>
    <w:rsid w:val="00562BB1"/>
    <w:rsid w:val="00577E26"/>
    <w:rsid w:val="005915A5"/>
    <w:rsid w:val="00592E4B"/>
    <w:rsid w:val="0059461B"/>
    <w:rsid w:val="00594C63"/>
    <w:rsid w:val="005B304A"/>
    <w:rsid w:val="005C4100"/>
    <w:rsid w:val="005C7626"/>
    <w:rsid w:val="005D04C9"/>
    <w:rsid w:val="005D4CFA"/>
    <w:rsid w:val="005E60DA"/>
    <w:rsid w:val="005F2DC1"/>
    <w:rsid w:val="005F55C9"/>
    <w:rsid w:val="0061357D"/>
    <w:rsid w:val="006218AC"/>
    <w:rsid w:val="00626071"/>
    <w:rsid w:val="00632B23"/>
    <w:rsid w:val="00650364"/>
    <w:rsid w:val="00651FB6"/>
    <w:rsid w:val="006545AE"/>
    <w:rsid w:val="006579B1"/>
    <w:rsid w:val="00666315"/>
    <w:rsid w:val="00675E11"/>
    <w:rsid w:val="0068430C"/>
    <w:rsid w:val="006862F6"/>
    <w:rsid w:val="006877C6"/>
    <w:rsid w:val="00691062"/>
    <w:rsid w:val="00697003"/>
    <w:rsid w:val="006A15B4"/>
    <w:rsid w:val="006A1EF4"/>
    <w:rsid w:val="006A5892"/>
    <w:rsid w:val="006B143A"/>
    <w:rsid w:val="006B5EA3"/>
    <w:rsid w:val="006C2A56"/>
    <w:rsid w:val="006C3AD6"/>
    <w:rsid w:val="006C5E11"/>
    <w:rsid w:val="006D27D9"/>
    <w:rsid w:val="006D30FF"/>
    <w:rsid w:val="006D4151"/>
    <w:rsid w:val="006D69EF"/>
    <w:rsid w:val="006D7582"/>
    <w:rsid w:val="006D7EAC"/>
    <w:rsid w:val="00704326"/>
    <w:rsid w:val="00732894"/>
    <w:rsid w:val="00735C83"/>
    <w:rsid w:val="00744BDA"/>
    <w:rsid w:val="00747FA0"/>
    <w:rsid w:val="00752603"/>
    <w:rsid w:val="0075263F"/>
    <w:rsid w:val="00752ECE"/>
    <w:rsid w:val="0075578C"/>
    <w:rsid w:val="0076215D"/>
    <w:rsid w:val="00764F93"/>
    <w:rsid w:val="00775DDF"/>
    <w:rsid w:val="0078231F"/>
    <w:rsid w:val="0078398E"/>
    <w:rsid w:val="00787868"/>
    <w:rsid w:val="00787DBF"/>
    <w:rsid w:val="00793752"/>
    <w:rsid w:val="0079452C"/>
    <w:rsid w:val="007959B3"/>
    <w:rsid w:val="007A1D8E"/>
    <w:rsid w:val="007B2F1B"/>
    <w:rsid w:val="007C5AA9"/>
    <w:rsid w:val="007D73A4"/>
    <w:rsid w:val="00815119"/>
    <w:rsid w:val="008158DA"/>
    <w:rsid w:val="00815964"/>
    <w:rsid w:val="00820F0F"/>
    <w:rsid w:val="008310D0"/>
    <w:rsid w:val="00831A85"/>
    <w:rsid w:val="00831ADF"/>
    <w:rsid w:val="00832844"/>
    <w:rsid w:val="0084461D"/>
    <w:rsid w:val="00851A14"/>
    <w:rsid w:val="00852D9C"/>
    <w:rsid w:val="008551D1"/>
    <w:rsid w:val="00856C17"/>
    <w:rsid w:val="00865FE7"/>
    <w:rsid w:val="00866310"/>
    <w:rsid w:val="00870002"/>
    <w:rsid w:val="00881000"/>
    <w:rsid w:val="008839A9"/>
    <w:rsid w:val="00884659"/>
    <w:rsid w:val="008858D5"/>
    <w:rsid w:val="00891466"/>
    <w:rsid w:val="00895A51"/>
    <w:rsid w:val="008A0F25"/>
    <w:rsid w:val="008A242A"/>
    <w:rsid w:val="008B0D0A"/>
    <w:rsid w:val="008B15EF"/>
    <w:rsid w:val="008B51C6"/>
    <w:rsid w:val="008B5DA0"/>
    <w:rsid w:val="008C2B6A"/>
    <w:rsid w:val="008D06FB"/>
    <w:rsid w:val="008D0B4B"/>
    <w:rsid w:val="008D1130"/>
    <w:rsid w:val="008D1385"/>
    <w:rsid w:val="008D21D8"/>
    <w:rsid w:val="008D22A3"/>
    <w:rsid w:val="008F003E"/>
    <w:rsid w:val="008F0255"/>
    <w:rsid w:val="008F09B2"/>
    <w:rsid w:val="008F40BB"/>
    <w:rsid w:val="008F42F4"/>
    <w:rsid w:val="008F6E4E"/>
    <w:rsid w:val="00900575"/>
    <w:rsid w:val="009012AD"/>
    <w:rsid w:val="00907015"/>
    <w:rsid w:val="009316AF"/>
    <w:rsid w:val="0094186A"/>
    <w:rsid w:val="00942322"/>
    <w:rsid w:val="009518C1"/>
    <w:rsid w:val="00961667"/>
    <w:rsid w:val="00962777"/>
    <w:rsid w:val="00962A00"/>
    <w:rsid w:val="00973784"/>
    <w:rsid w:val="0097684F"/>
    <w:rsid w:val="0099560D"/>
    <w:rsid w:val="009B3B51"/>
    <w:rsid w:val="009B4CF3"/>
    <w:rsid w:val="009B599B"/>
    <w:rsid w:val="009B630D"/>
    <w:rsid w:val="009D0053"/>
    <w:rsid w:val="009D012E"/>
    <w:rsid w:val="009E0B9A"/>
    <w:rsid w:val="009E1174"/>
    <w:rsid w:val="009E1C0C"/>
    <w:rsid w:val="009E3A7A"/>
    <w:rsid w:val="009E6025"/>
    <w:rsid w:val="009F14FE"/>
    <w:rsid w:val="009F2775"/>
    <w:rsid w:val="00A02B90"/>
    <w:rsid w:val="00A064C8"/>
    <w:rsid w:val="00A06D32"/>
    <w:rsid w:val="00A07C02"/>
    <w:rsid w:val="00A13CE1"/>
    <w:rsid w:val="00A166AB"/>
    <w:rsid w:val="00A211F5"/>
    <w:rsid w:val="00A24456"/>
    <w:rsid w:val="00A33C17"/>
    <w:rsid w:val="00A3451F"/>
    <w:rsid w:val="00A352BA"/>
    <w:rsid w:val="00A356ED"/>
    <w:rsid w:val="00A47642"/>
    <w:rsid w:val="00A51E64"/>
    <w:rsid w:val="00A528AB"/>
    <w:rsid w:val="00A61223"/>
    <w:rsid w:val="00A6286F"/>
    <w:rsid w:val="00A669C7"/>
    <w:rsid w:val="00A66E0C"/>
    <w:rsid w:val="00A713E0"/>
    <w:rsid w:val="00A769B9"/>
    <w:rsid w:val="00A80440"/>
    <w:rsid w:val="00A80E58"/>
    <w:rsid w:val="00A90F0F"/>
    <w:rsid w:val="00A91717"/>
    <w:rsid w:val="00A92252"/>
    <w:rsid w:val="00A949FE"/>
    <w:rsid w:val="00A97ADE"/>
    <w:rsid w:val="00AA2300"/>
    <w:rsid w:val="00AA65F9"/>
    <w:rsid w:val="00AB2F94"/>
    <w:rsid w:val="00AB6BBC"/>
    <w:rsid w:val="00AC0794"/>
    <w:rsid w:val="00AC163C"/>
    <w:rsid w:val="00AC6B71"/>
    <w:rsid w:val="00AD510D"/>
    <w:rsid w:val="00AE07D6"/>
    <w:rsid w:val="00AE62BA"/>
    <w:rsid w:val="00AF334E"/>
    <w:rsid w:val="00AF4B5E"/>
    <w:rsid w:val="00AF75CA"/>
    <w:rsid w:val="00B060A1"/>
    <w:rsid w:val="00B074F0"/>
    <w:rsid w:val="00B1386B"/>
    <w:rsid w:val="00B161B4"/>
    <w:rsid w:val="00B23DD5"/>
    <w:rsid w:val="00B461F2"/>
    <w:rsid w:val="00B54C59"/>
    <w:rsid w:val="00B57316"/>
    <w:rsid w:val="00B63818"/>
    <w:rsid w:val="00B776E8"/>
    <w:rsid w:val="00B96E34"/>
    <w:rsid w:val="00BB13E6"/>
    <w:rsid w:val="00BB1525"/>
    <w:rsid w:val="00BB1A41"/>
    <w:rsid w:val="00BB5677"/>
    <w:rsid w:val="00BC52DB"/>
    <w:rsid w:val="00BD121E"/>
    <w:rsid w:val="00BD59CB"/>
    <w:rsid w:val="00BD6D33"/>
    <w:rsid w:val="00BE3B0D"/>
    <w:rsid w:val="00BF1205"/>
    <w:rsid w:val="00BF40B9"/>
    <w:rsid w:val="00C05016"/>
    <w:rsid w:val="00C0661F"/>
    <w:rsid w:val="00C10BF3"/>
    <w:rsid w:val="00C12E16"/>
    <w:rsid w:val="00C2764C"/>
    <w:rsid w:val="00C27E2E"/>
    <w:rsid w:val="00C30A61"/>
    <w:rsid w:val="00C32BB3"/>
    <w:rsid w:val="00C373E6"/>
    <w:rsid w:val="00C37959"/>
    <w:rsid w:val="00C42084"/>
    <w:rsid w:val="00C42AAD"/>
    <w:rsid w:val="00C452B6"/>
    <w:rsid w:val="00C454C4"/>
    <w:rsid w:val="00C513A2"/>
    <w:rsid w:val="00C61EA4"/>
    <w:rsid w:val="00C63BDC"/>
    <w:rsid w:val="00C73D91"/>
    <w:rsid w:val="00C757AD"/>
    <w:rsid w:val="00C75A34"/>
    <w:rsid w:val="00C82239"/>
    <w:rsid w:val="00C82294"/>
    <w:rsid w:val="00C843B4"/>
    <w:rsid w:val="00C90A4D"/>
    <w:rsid w:val="00C916D2"/>
    <w:rsid w:val="00C9360C"/>
    <w:rsid w:val="00CA0999"/>
    <w:rsid w:val="00CB2F5D"/>
    <w:rsid w:val="00CB64A1"/>
    <w:rsid w:val="00CB687C"/>
    <w:rsid w:val="00CB7499"/>
    <w:rsid w:val="00CB7A32"/>
    <w:rsid w:val="00CC0AB3"/>
    <w:rsid w:val="00CC353E"/>
    <w:rsid w:val="00CC6467"/>
    <w:rsid w:val="00CE711B"/>
    <w:rsid w:val="00CF4222"/>
    <w:rsid w:val="00D5716D"/>
    <w:rsid w:val="00D63665"/>
    <w:rsid w:val="00D773A0"/>
    <w:rsid w:val="00D821CC"/>
    <w:rsid w:val="00D83EC2"/>
    <w:rsid w:val="00D910F0"/>
    <w:rsid w:val="00D96CE7"/>
    <w:rsid w:val="00DC1B54"/>
    <w:rsid w:val="00DE4BE1"/>
    <w:rsid w:val="00DF21B5"/>
    <w:rsid w:val="00E0064D"/>
    <w:rsid w:val="00E0069C"/>
    <w:rsid w:val="00E06D4D"/>
    <w:rsid w:val="00E12C94"/>
    <w:rsid w:val="00E23BBD"/>
    <w:rsid w:val="00E316CF"/>
    <w:rsid w:val="00E35B2D"/>
    <w:rsid w:val="00E36884"/>
    <w:rsid w:val="00E372FB"/>
    <w:rsid w:val="00E43012"/>
    <w:rsid w:val="00E43082"/>
    <w:rsid w:val="00E52412"/>
    <w:rsid w:val="00E52DD9"/>
    <w:rsid w:val="00E6518B"/>
    <w:rsid w:val="00E67229"/>
    <w:rsid w:val="00E67460"/>
    <w:rsid w:val="00E67E2A"/>
    <w:rsid w:val="00E73361"/>
    <w:rsid w:val="00E73CB8"/>
    <w:rsid w:val="00E83AC2"/>
    <w:rsid w:val="00E86004"/>
    <w:rsid w:val="00E91A44"/>
    <w:rsid w:val="00E94024"/>
    <w:rsid w:val="00E951DA"/>
    <w:rsid w:val="00E95C4E"/>
    <w:rsid w:val="00E96FE3"/>
    <w:rsid w:val="00EA0350"/>
    <w:rsid w:val="00EA56F5"/>
    <w:rsid w:val="00EB1DA0"/>
    <w:rsid w:val="00EB76A7"/>
    <w:rsid w:val="00EC1A3A"/>
    <w:rsid w:val="00EC1CB5"/>
    <w:rsid w:val="00ED0394"/>
    <w:rsid w:val="00ED0AC4"/>
    <w:rsid w:val="00EE056E"/>
    <w:rsid w:val="00F0076A"/>
    <w:rsid w:val="00F07A2C"/>
    <w:rsid w:val="00F1483B"/>
    <w:rsid w:val="00F17CF9"/>
    <w:rsid w:val="00F268B9"/>
    <w:rsid w:val="00F359B9"/>
    <w:rsid w:val="00F3792A"/>
    <w:rsid w:val="00F409F7"/>
    <w:rsid w:val="00F47326"/>
    <w:rsid w:val="00F47614"/>
    <w:rsid w:val="00F549E2"/>
    <w:rsid w:val="00F665ED"/>
    <w:rsid w:val="00F72767"/>
    <w:rsid w:val="00F851A2"/>
    <w:rsid w:val="00F877E0"/>
    <w:rsid w:val="00F87DA1"/>
    <w:rsid w:val="00F928F9"/>
    <w:rsid w:val="00F961AE"/>
    <w:rsid w:val="00F97077"/>
    <w:rsid w:val="00FA2A4F"/>
    <w:rsid w:val="00FB0BB1"/>
    <w:rsid w:val="00FB1661"/>
    <w:rsid w:val="00FB1DB9"/>
    <w:rsid w:val="00FB2177"/>
    <w:rsid w:val="00FB7FF3"/>
    <w:rsid w:val="00FC08A2"/>
    <w:rsid w:val="00FE0E35"/>
    <w:rsid w:val="00FE68E2"/>
    <w:rsid w:val="00FF2884"/>
    <w:rsid w:val="00FF62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956BD1-5733-4574-BA61-46B6BB5E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CC0AB3"/>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CC0AB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AB3"/>
    <w:rPr>
      <w:b/>
      <w:bCs/>
      <w:kern w:val="44"/>
      <w:sz w:val="44"/>
      <w:szCs w:val="44"/>
    </w:rPr>
  </w:style>
  <w:style w:type="character" w:customStyle="1" w:styleId="Heading2Char">
    <w:name w:val="Heading 2 Char"/>
    <w:basedOn w:val="DefaultParagraphFont"/>
    <w:link w:val="Heading2"/>
    <w:uiPriority w:val="9"/>
    <w:rsid w:val="00CC0AB3"/>
    <w:rPr>
      <w:rFonts w:asciiTheme="majorHAnsi" w:eastAsiaTheme="majorEastAsia" w:hAnsiTheme="majorHAnsi" w:cstheme="majorBidi"/>
      <w:b/>
      <w:bCs/>
      <w:sz w:val="32"/>
      <w:szCs w:val="32"/>
    </w:rPr>
  </w:style>
  <w:style w:type="paragraph" w:customStyle="1" w:styleId="EndNoteBibliographyTitle">
    <w:name w:val="EndNote Bibliography Title"/>
    <w:basedOn w:val="Normal"/>
    <w:link w:val="EndNoteBibliographyTitleChar"/>
    <w:rsid w:val="00CC0AB3"/>
    <w:pPr>
      <w:jc w:val="center"/>
    </w:pPr>
    <w:rPr>
      <w:rFonts w:ascii="Calibri" w:hAnsi="Calibri" w:cs="Calibri"/>
      <w:noProof/>
      <w:sz w:val="20"/>
    </w:rPr>
  </w:style>
  <w:style w:type="character" w:customStyle="1" w:styleId="EndNoteBibliographyTitleChar">
    <w:name w:val="EndNote Bibliography Title Char"/>
    <w:basedOn w:val="DefaultParagraphFont"/>
    <w:link w:val="EndNoteBibliographyTitle"/>
    <w:rsid w:val="00CC0AB3"/>
    <w:rPr>
      <w:rFonts w:ascii="Calibri" w:hAnsi="Calibri" w:cs="Calibri"/>
      <w:noProof/>
      <w:sz w:val="20"/>
    </w:rPr>
  </w:style>
  <w:style w:type="paragraph" w:customStyle="1" w:styleId="EndNoteBibliography">
    <w:name w:val="EndNote Bibliography"/>
    <w:basedOn w:val="Normal"/>
    <w:link w:val="EndNoteBibliographyChar"/>
    <w:rsid w:val="00CC0AB3"/>
    <w:rPr>
      <w:rFonts w:ascii="Calibri" w:hAnsi="Calibri" w:cs="Calibri"/>
      <w:noProof/>
      <w:sz w:val="20"/>
    </w:rPr>
  </w:style>
  <w:style w:type="character" w:customStyle="1" w:styleId="EndNoteBibliographyChar">
    <w:name w:val="EndNote Bibliography Char"/>
    <w:basedOn w:val="DefaultParagraphFont"/>
    <w:link w:val="EndNoteBibliography"/>
    <w:rsid w:val="00CC0AB3"/>
    <w:rPr>
      <w:rFonts w:ascii="Calibri" w:hAnsi="Calibri" w:cs="Calibri"/>
      <w:noProof/>
      <w:sz w:val="20"/>
    </w:rPr>
  </w:style>
  <w:style w:type="character" w:styleId="Hyperlink">
    <w:name w:val="Hyperlink"/>
    <w:basedOn w:val="DefaultParagraphFont"/>
    <w:uiPriority w:val="99"/>
    <w:unhideWhenUsed/>
    <w:rsid w:val="00CC0AB3"/>
    <w:rPr>
      <w:color w:val="0000FF" w:themeColor="hyperlink"/>
      <w:u w:val="single"/>
    </w:rPr>
  </w:style>
  <w:style w:type="paragraph" w:styleId="ListParagraph">
    <w:name w:val="List Paragraph"/>
    <w:basedOn w:val="Normal"/>
    <w:uiPriority w:val="34"/>
    <w:qFormat/>
    <w:rsid w:val="00CC0AB3"/>
    <w:pPr>
      <w:ind w:firstLineChars="200" w:firstLine="420"/>
    </w:pPr>
  </w:style>
  <w:style w:type="paragraph" w:styleId="Header">
    <w:name w:val="header"/>
    <w:basedOn w:val="Normal"/>
    <w:link w:val="HeaderChar"/>
    <w:uiPriority w:val="99"/>
    <w:unhideWhenUsed/>
    <w:rsid w:val="00CC0AB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C0AB3"/>
    <w:rPr>
      <w:sz w:val="18"/>
      <w:szCs w:val="18"/>
    </w:rPr>
  </w:style>
  <w:style w:type="paragraph" w:styleId="Footer">
    <w:name w:val="footer"/>
    <w:basedOn w:val="Normal"/>
    <w:link w:val="FooterChar"/>
    <w:uiPriority w:val="99"/>
    <w:unhideWhenUsed/>
    <w:rsid w:val="00CC0AB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CC0AB3"/>
    <w:rPr>
      <w:sz w:val="18"/>
      <w:szCs w:val="18"/>
    </w:rPr>
  </w:style>
  <w:style w:type="table" w:styleId="TableGrid">
    <w:name w:val="Table Grid"/>
    <w:basedOn w:val="TableNormal"/>
    <w:uiPriority w:val="59"/>
    <w:rsid w:val="00CC0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C0AB3"/>
  </w:style>
  <w:style w:type="paragraph" w:styleId="BalloonText">
    <w:name w:val="Balloon Text"/>
    <w:basedOn w:val="Normal"/>
    <w:link w:val="BalloonTextChar"/>
    <w:uiPriority w:val="99"/>
    <w:semiHidden/>
    <w:unhideWhenUsed/>
    <w:rsid w:val="00CC0AB3"/>
    <w:rPr>
      <w:sz w:val="18"/>
      <w:szCs w:val="18"/>
    </w:rPr>
  </w:style>
  <w:style w:type="character" w:customStyle="1" w:styleId="BalloonTextChar">
    <w:name w:val="Balloon Text Char"/>
    <w:basedOn w:val="DefaultParagraphFont"/>
    <w:link w:val="BalloonText"/>
    <w:uiPriority w:val="99"/>
    <w:semiHidden/>
    <w:rsid w:val="00CC0AB3"/>
    <w:rPr>
      <w:sz w:val="18"/>
      <w:szCs w:val="18"/>
    </w:rPr>
  </w:style>
  <w:style w:type="character" w:styleId="CommentReference">
    <w:name w:val="annotation reference"/>
    <w:basedOn w:val="DefaultParagraphFont"/>
    <w:uiPriority w:val="99"/>
    <w:semiHidden/>
    <w:unhideWhenUsed/>
    <w:rsid w:val="00CC0AB3"/>
    <w:rPr>
      <w:sz w:val="21"/>
      <w:szCs w:val="21"/>
    </w:rPr>
  </w:style>
  <w:style w:type="paragraph" w:styleId="CommentText">
    <w:name w:val="annotation text"/>
    <w:basedOn w:val="Normal"/>
    <w:link w:val="CommentTextChar"/>
    <w:uiPriority w:val="99"/>
    <w:semiHidden/>
    <w:unhideWhenUsed/>
    <w:rsid w:val="00CC0AB3"/>
    <w:pPr>
      <w:jc w:val="left"/>
    </w:pPr>
  </w:style>
  <w:style w:type="character" w:customStyle="1" w:styleId="CommentTextChar">
    <w:name w:val="Comment Text Char"/>
    <w:basedOn w:val="DefaultParagraphFont"/>
    <w:link w:val="CommentText"/>
    <w:uiPriority w:val="99"/>
    <w:semiHidden/>
    <w:rsid w:val="00CC0AB3"/>
  </w:style>
  <w:style w:type="paragraph" w:styleId="CommentSubject">
    <w:name w:val="annotation subject"/>
    <w:basedOn w:val="CommentText"/>
    <w:next w:val="CommentText"/>
    <w:link w:val="CommentSubjectChar"/>
    <w:uiPriority w:val="99"/>
    <w:semiHidden/>
    <w:unhideWhenUsed/>
    <w:rsid w:val="00CC0AB3"/>
    <w:rPr>
      <w:b/>
      <w:bCs/>
    </w:rPr>
  </w:style>
  <w:style w:type="character" w:customStyle="1" w:styleId="CommentSubjectChar">
    <w:name w:val="Comment Subject Char"/>
    <w:basedOn w:val="CommentTextChar"/>
    <w:link w:val="CommentSubject"/>
    <w:uiPriority w:val="99"/>
    <w:semiHidden/>
    <w:rsid w:val="00CC0A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83451">
      <w:bodyDiv w:val="1"/>
      <w:marLeft w:val="0"/>
      <w:marRight w:val="0"/>
      <w:marTop w:val="0"/>
      <w:marBottom w:val="0"/>
      <w:divBdr>
        <w:top w:val="none" w:sz="0" w:space="0" w:color="auto"/>
        <w:left w:val="none" w:sz="0" w:space="0" w:color="auto"/>
        <w:bottom w:val="none" w:sz="0" w:space="0" w:color="auto"/>
        <w:right w:val="none" w:sz="0" w:space="0" w:color="auto"/>
      </w:divBdr>
    </w:div>
    <w:div w:id="431170187">
      <w:bodyDiv w:val="1"/>
      <w:marLeft w:val="0"/>
      <w:marRight w:val="0"/>
      <w:marTop w:val="0"/>
      <w:marBottom w:val="0"/>
      <w:divBdr>
        <w:top w:val="none" w:sz="0" w:space="0" w:color="auto"/>
        <w:left w:val="none" w:sz="0" w:space="0" w:color="auto"/>
        <w:bottom w:val="none" w:sz="0" w:space="0" w:color="auto"/>
        <w:right w:val="none" w:sz="0" w:space="0" w:color="auto"/>
      </w:divBdr>
    </w:div>
    <w:div w:id="540476776">
      <w:bodyDiv w:val="1"/>
      <w:marLeft w:val="0"/>
      <w:marRight w:val="0"/>
      <w:marTop w:val="0"/>
      <w:marBottom w:val="0"/>
      <w:divBdr>
        <w:top w:val="none" w:sz="0" w:space="0" w:color="auto"/>
        <w:left w:val="none" w:sz="0" w:space="0" w:color="auto"/>
        <w:bottom w:val="none" w:sz="0" w:space="0" w:color="auto"/>
        <w:right w:val="none" w:sz="0" w:space="0" w:color="auto"/>
      </w:divBdr>
    </w:div>
    <w:div w:id="924462041">
      <w:bodyDiv w:val="1"/>
      <w:marLeft w:val="0"/>
      <w:marRight w:val="0"/>
      <w:marTop w:val="0"/>
      <w:marBottom w:val="0"/>
      <w:divBdr>
        <w:top w:val="none" w:sz="0" w:space="0" w:color="auto"/>
        <w:left w:val="none" w:sz="0" w:space="0" w:color="auto"/>
        <w:bottom w:val="none" w:sz="0" w:space="0" w:color="auto"/>
        <w:right w:val="none" w:sz="0" w:space="0" w:color="auto"/>
      </w:divBdr>
    </w:div>
    <w:div w:id="1045175698">
      <w:bodyDiv w:val="1"/>
      <w:marLeft w:val="0"/>
      <w:marRight w:val="0"/>
      <w:marTop w:val="0"/>
      <w:marBottom w:val="0"/>
      <w:divBdr>
        <w:top w:val="none" w:sz="0" w:space="0" w:color="auto"/>
        <w:left w:val="none" w:sz="0" w:space="0" w:color="auto"/>
        <w:bottom w:val="none" w:sz="0" w:space="0" w:color="auto"/>
        <w:right w:val="none" w:sz="0" w:space="0" w:color="auto"/>
      </w:divBdr>
    </w:div>
    <w:div w:id="1075132824">
      <w:bodyDiv w:val="1"/>
      <w:marLeft w:val="0"/>
      <w:marRight w:val="0"/>
      <w:marTop w:val="0"/>
      <w:marBottom w:val="0"/>
      <w:divBdr>
        <w:top w:val="none" w:sz="0" w:space="0" w:color="auto"/>
        <w:left w:val="none" w:sz="0" w:space="0" w:color="auto"/>
        <w:bottom w:val="none" w:sz="0" w:space="0" w:color="auto"/>
        <w:right w:val="none" w:sz="0" w:space="0" w:color="auto"/>
      </w:divBdr>
    </w:div>
    <w:div w:id="1117943413">
      <w:bodyDiv w:val="1"/>
      <w:marLeft w:val="0"/>
      <w:marRight w:val="0"/>
      <w:marTop w:val="0"/>
      <w:marBottom w:val="0"/>
      <w:divBdr>
        <w:top w:val="none" w:sz="0" w:space="0" w:color="auto"/>
        <w:left w:val="none" w:sz="0" w:space="0" w:color="auto"/>
        <w:bottom w:val="none" w:sz="0" w:space="0" w:color="auto"/>
        <w:right w:val="none" w:sz="0" w:space="0" w:color="auto"/>
      </w:divBdr>
      <w:divsChild>
        <w:div w:id="1492134510">
          <w:marLeft w:val="0"/>
          <w:marRight w:val="0"/>
          <w:marTop w:val="0"/>
          <w:marBottom w:val="0"/>
          <w:divBdr>
            <w:top w:val="none" w:sz="0" w:space="0" w:color="auto"/>
            <w:left w:val="none" w:sz="0" w:space="0" w:color="auto"/>
            <w:bottom w:val="none" w:sz="0" w:space="0" w:color="auto"/>
            <w:right w:val="none" w:sz="0" w:space="0" w:color="auto"/>
          </w:divBdr>
          <w:divsChild>
            <w:div w:id="381711694">
              <w:marLeft w:val="0"/>
              <w:marRight w:val="0"/>
              <w:marTop w:val="0"/>
              <w:marBottom w:val="0"/>
              <w:divBdr>
                <w:top w:val="none" w:sz="0" w:space="0" w:color="auto"/>
                <w:left w:val="none" w:sz="0" w:space="0" w:color="auto"/>
                <w:bottom w:val="none" w:sz="0" w:space="0" w:color="auto"/>
                <w:right w:val="none" w:sz="0" w:space="0" w:color="auto"/>
              </w:divBdr>
              <w:divsChild>
                <w:div w:id="685987767">
                  <w:marLeft w:val="0"/>
                  <w:marRight w:val="0"/>
                  <w:marTop w:val="0"/>
                  <w:marBottom w:val="15"/>
                  <w:divBdr>
                    <w:top w:val="none" w:sz="0" w:space="0" w:color="auto"/>
                    <w:left w:val="none" w:sz="0" w:space="0" w:color="auto"/>
                    <w:bottom w:val="none" w:sz="0" w:space="0" w:color="auto"/>
                    <w:right w:val="none" w:sz="0" w:space="0" w:color="auto"/>
                  </w:divBdr>
                  <w:divsChild>
                    <w:div w:id="18895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3056">
      <w:bodyDiv w:val="1"/>
      <w:marLeft w:val="0"/>
      <w:marRight w:val="0"/>
      <w:marTop w:val="0"/>
      <w:marBottom w:val="0"/>
      <w:divBdr>
        <w:top w:val="none" w:sz="0" w:space="0" w:color="auto"/>
        <w:left w:val="none" w:sz="0" w:space="0" w:color="auto"/>
        <w:bottom w:val="none" w:sz="0" w:space="0" w:color="auto"/>
        <w:right w:val="none" w:sz="0" w:space="0" w:color="auto"/>
      </w:divBdr>
    </w:div>
    <w:div w:id="1242759892">
      <w:bodyDiv w:val="1"/>
      <w:marLeft w:val="0"/>
      <w:marRight w:val="0"/>
      <w:marTop w:val="0"/>
      <w:marBottom w:val="0"/>
      <w:divBdr>
        <w:top w:val="none" w:sz="0" w:space="0" w:color="auto"/>
        <w:left w:val="none" w:sz="0" w:space="0" w:color="auto"/>
        <w:bottom w:val="none" w:sz="0" w:space="0" w:color="auto"/>
        <w:right w:val="none" w:sz="0" w:space="0" w:color="auto"/>
      </w:divBdr>
    </w:div>
    <w:div w:id="1247423624">
      <w:bodyDiv w:val="1"/>
      <w:marLeft w:val="0"/>
      <w:marRight w:val="0"/>
      <w:marTop w:val="0"/>
      <w:marBottom w:val="0"/>
      <w:divBdr>
        <w:top w:val="none" w:sz="0" w:space="0" w:color="auto"/>
        <w:left w:val="none" w:sz="0" w:space="0" w:color="auto"/>
        <w:bottom w:val="none" w:sz="0" w:space="0" w:color="auto"/>
        <w:right w:val="none" w:sz="0" w:space="0" w:color="auto"/>
      </w:divBdr>
    </w:div>
    <w:div w:id="1280838955">
      <w:bodyDiv w:val="1"/>
      <w:marLeft w:val="0"/>
      <w:marRight w:val="0"/>
      <w:marTop w:val="0"/>
      <w:marBottom w:val="0"/>
      <w:divBdr>
        <w:top w:val="none" w:sz="0" w:space="0" w:color="auto"/>
        <w:left w:val="none" w:sz="0" w:space="0" w:color="auto"/>
        <w:bottom w:val="none" w:sz="0" w:space="0" w:color="auto"/>
        <w:right w:val="none" w:sz="0" w:space="0" w:color="auto"/>
      </w:divBdr>
    </w:div>
    <w:div w:id="1472406581">
      <w:bodyDiv w:val="1"/>
      <w:marLeft w:val="0"/>
      <w:marRight w:val="0"/>
      <w:marTop w:val="0"/>
      <w:marBottom w:val="0"/>
      <w:divBdr>
        <w:top w:val="none" w:sz="0" w:space="0" w:color="auto"/>
        <w:left w:val="none" w:sz="0" w:space="0" w:color="auto"/>
        <w:bottom w:val="none" w:sz="0" w:space="0" w:color="auto"/>
        <w:right w:val="none" w:sz="0" w:space="0" w:color="auto"/>
      </w:divBdr>
    </w:div>
    <w:div w:id="1714497581">
      <w:bodyDiv w:val="1"/>
      <w:marLeft w:val="0"/>
      <w:marRight w:val="0"/>
      <w:marTop w:val="0"/>
      <w:marBottom w:val="0"/>
      <w:divBdr>
        <w:top w:val="none" w:sz="0" w:space="0" w:color="auto"/>
        <w:left w:val="none" w:sz="0" w:space="0" w:color="auto"/>
        <w:bottom w:val="none" w:sz="0" w:space="0" w:color="auto"/>
        <w:right w:val="none" w:sz="0" w:space="0" w:color="auto"/>
      </w:divBdr>
    </w:div>
    <w:div w:id="1739933442">
      <w:bodyDiv w:val="1"/>
      <w:marLeft w:val="0"/>
      <w:marRight w:val="0"/>
      <w:marTop w:val="0"/>
      <w:marBottom w:val="0"/>
      <w:divBdr>
        <w:top w:val="none" w:sz="0" w:space="0" w:color="auto"/>
        <w:left w:val="none" w:sz="0" w:space="0" w:color="auto"/>
        <w:bottom w:val="none" w:sz="0" w:space="0" w:color="auto"/>
        <w:right w:val="none" w:sz="0" w:space="0" w:color="auto"/>
      </w:divBdr>
    </w:div>
    <w:div w:id="1788693165">
      <w:bodyDiv w:val="1"/>
      <w:marLeft w:val="0"/>
      <w:marRight w:val="0"/>
      <w:marTop w:val="0"/>
      <w:marBottom w:val="0"/>
      <w:divBdr>
        <w:top w:val="none" w:sz="0" w:space="0" w:color="auto"/>
        <w:left w:val="none" w:sz="0" w:space="0" w:color="auto"/>
        <w:bottom w:val="none" w:sz="0" w:space="0" w:color="auto"/>
        <w:right w:val="none" w:sz="0" w:space="0" w:color="auto"/>
      </w:divBdr>
    </w:div>
    <w:div w:id="207238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apmap.ncbi.nlm.nih.gov/" TargetMode="External"/><Relationship Id="rId4" Type="http://schemas.openxmlformats.org/officeDocument/2006/relationships/settings" Target="settings.xml"/><Relationship Id="rId9" Type="http://schemas.openxmlformats.org/officeDocument/2006/relationships/hyperlink" Target="mailto:zxyxjw@21cn.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2A93A-CF8C-4537-A3A1-C731C7334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6845</Words>
  <Characters>39017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45771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guestad</dc:creator>
  <cp:lastModifiedBy>LS Ma</cp:lastModifiedBy>
  <cp:revision>2</cp:revision>
  <cp:lastPrinted>2016-04-28T03:02:00Z</cp:lastPrinted>
  <dcterms:created xsi:type="dcterms:W3CDTF">2016-05-21T03:11:00Z</dcterms:created>
  <dcterms:modified xsi:type="dcterms:W3CDTF">2016-05-21T03:11:00Z</dcterms:modified>
</cp:coreProperties>
</file>