
<file path=[Content_Types].xml><?xml version="1.0" encoding="utf-8"?>
<Types xmlns="http://schemas.openxmlformats.org/package/2006/content-types">
  <Default Extension="xml" ContentType="application/xml"/>
  <Default Extension="rels" ContentType="application/vnd.openxmlformats-package.relationships+xml"/>
  <Default Extension="sldx" ContentType="application/vnd.openxmlformats-officedocument.presentationml.slide"/>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14C3" w:rsidRPr="00051656" w:rsidRDefault="003114C3" w:rsidP="00AF6B24">
      <w:pPr>
        <w:spacing w:after="0" w:line="360" w:lineRule="auto"/>
        <w:jc w:val="both"/>
        <w:rPr>
          <w:rFonts w:ascii="Book Antiqua" w:hAnsi="Book Antiqua"/>
          <w:sz w:val="24"/>
          <w:szCs w:val="24"/>
        </w:rPr>
      </w:pPr>
      <w:r w:rsidRPr="00051656">
        <w:rPr>
          <w:rFonts w:ascii="Book Antiqua" w:hAnsi="Book Antiqua"/>
          <w:b/>
          <w:sz w:val="24"/>
          <w:szCs w:val="24"/>
        </w:rPr>
        <w:t xml:space="preserve">Name of Journal: </w:t>
      </w:r>
      <w:r w:rsidRPr="00051656">
        <w:rPr>
          <w:rFonts w:ascii="Book Antiqua" w:hAnsi="Book Antiqua"/>
          <w:b/>
          <w:i/>
          <w:sz w:val="24"/>
          <w:szCs w:val="24"/>
        </w:rPr>
        <w:t>World Journal of Nephrology</w:t>
      </w:r>
    </w:p>
    <w:p w:rsidR="00355F74" w:rsidRPr="00051656" w:rsidRDefault="00355F74" w:rsidP="00AF6B24">
      <w:pPr>
        <w:spacing w:after="0" w:line="360" w:lineRule="auto"/>
        <w:jc w:val="both"/>
        <w:rPr>
          <w:rFonts w:ascii="Book Antiqua" w:hAnsi="Book Antiqua"/>
          <w:b/>
          <w:sz w:val="24"/>
          <w:szCs w:val="24"/>
        </w:rPr>
      </w:pPr>
      <w:r w:rsidRPr="00051656">
        <w:rPr>
          <w:rFonts w:ascii="Book Antiqua" w:hAnsi="Book Antiqua" w:hint="eastAsia"/>
          <w:b/>
          <w:sz w:val="24"/>
          <w:szCs w:val="24"/>
        </w:rPr>
        <w:t xml:space="preserve">ESPS </w:t>
      </w:r>
      <w:r w:rsidRPr="00051656">
        <w:rPr>
          <w:rFonts w:ascii="Book Antiqua" w:hAnsi="Book Antiqua"/>
          <w:b/>
          <w:sz w:val="24"/>
          <w:szCs w:val="24"/>
        </w:rPr>
        <w:t>Manuscript</w:t>
      </w:r>
      <w:r w:rsidRPr="00051656">
        <w:rPr>
          <w:rFonts w:ascii="Book Antiqua" w:hAnsi="Book Antiqua" w:hint="eastAsia"/>
          <w:b/>
          <w:sz w:val="24"/>
          <w:szCs w:val="24"/>
        </w:rPr>
        <w:t xml:space="preserve"> NO: 25386</w:t>
      </w:r>
    </w:p>
    <w:p w:rsidR="003114C3" w:rsidRPr="00051656" w:rsidRDefault="00355F74" w:rsidP="00AF6B24">
      <w:pPr>
        <w:spacing w:after="0" w:line="360" w:lineRule="auto"/>
        <w:jc w:val="both"/>
        <w:rPr>
          <w:rFonts w:ascii="Book Antiqua" w:hAnsi="Book Antiqua"/>
          <w:sz w:val="24"/>
          <w:szCs w:val="24"/>
        </w:rPr>
      </w:pPr>
      <w:r w:rsidRPr="00051656">
        <w:rPr>
          <w:rFonts w:ascii="Book Antiqua" w:hAnsi="Book Antiqua"/>
          <w:b/>
          <w:sz w:val="24"/>
          <w:szCs w:val="24"/>
        </w:rPr>
        <w:t>Manuscript</w:t>
      </w:r>
      <w:r w:rsidR="003114C3" w:rsidRPr="00051656">
        <w:rPr>
          <w:rFonts w:ascii="Book Antiqua" w:hAnsi="Book Antiqua"/>
          <w:b/>
          <w:sz w:val="24"/>
          <w:szCs w:val="24"/>
        </w:rPr>
        <w:t xml:space="preserve"> Type: Review</w:t>
      </w:r>
    </w:p>
    <w:p w:rsidR="006A6EC2" w:rsidRPr="00051656" w:rsidRDefault="006A6EC2" w:rsidP="00AF6B24">
      <w:pPr>
        <w:spacing w:after="0" w:line="360" w:lineRule="auto"/>
        <w:jc w:val="both"/>
        <w:rPr>
          <w:rFonts w:ascii="Book Antiqua" w:hAnsi="Book Antiqua"/>
          <w:sz w:val="24"/>
          <w:szCs w:val="24"/>
        </w:rPr>
      </w:pPr>
    </w:p>
    <w:p w:rsidR="003114C3" w:rsidRPr="00051656" w:rsidRDefault="003114C3" w:rsidP="00AF6B24">
      <w:pPr>
        <w:spacing w:after="0" w:line="360" w:lineRule="auto"/>
        <w:jc w:val="both"/>
        <w:rPr>
          <w:rFonts w:ascii="Book Antiqua" w:hAnsi="Book Antiqua"/>
          <w:b/>
          <w:sz w:val="24"/>
          <w:szCs w:val="24"/>
        </w:rPr>
      </w:pPr>
      <w:r w:rsidRPr="00051656">
        <w:rPr>
          <w:rFonts w:ascii="Book Antiqua" w:hAnsi="Book Antiqua"/>
          <w:b/>
          <w:sz w:val="24"/>
          <w:szCs w:val="24"/>
        </w:rPr>
        <w:t xml:space="preserve">Reclassification of </w:t>
      </w:r>
      <w:proofErr w:type="spellStart"/>
      <w:r w:rsidRPr="00051656">
        <w:rPr>
          <w:rFonts w:ascii="Book Antiqua" w:hAnsi="Book Antiqua"/>
          <w:b/>
          <w:sz w:val="24"/>
          <w:szCs w:val="24"/>
        </w:rPr>
        <w:t>membranoproliferative</w:t>
      </w:r>
      <w:proofErr w:type="spellEnd"/>
      <w:r w:rsidRPr="00051656">
        <w:rPr>
          <w:rFonts w:ascii="Book Antiqua" w:hAnsi="Book Antiqua"/>
          <w:b/>
          <w:sz w:val="24"/>
          <w:szCs w:val="24"/>
        </w:rPr>
        <w:t xml:space="preserve"> glomerulonephritis</w:t>
      </w:r>
      <w:r w:rsidR="006A6EC2" w:rsidRPr="00051656">
        <w:rPr>
          <w:rFonts w:ascii="Book Antiqua" w:hAnsi="Book Antiqua" w:hint="eastAsia"/>
          <w:b/>
          <w:sz w:val="24"/>
          <w:szCs w:val="24"/>
        </w:rPr>
        <w:t>:</w:t>
      </w:r>
      <w:r w:rsidRPr="00051656">
        <w:rPr>
          <w:rFonts w:ascii="Book Antiqua" w:hAnsi="Book Antiqua"/>
          <w:b/>
          <w:sz w:val="24"/>
          <w:szCs w:val="24"/>
        </w:rPr>
        <w:t xml:space="preserve"> Identification of a new GN: C3GN</w:t>
      </w:r>
    </w:p>
    <w:p w:rsidR="003114C3" w:rsidRPr="00051656" w:rsidRDefault="003114C3" w:rsidP="00AF6B24">
      <w:pPr>
        <w:spacing w:after="0" w:line="360" w:lineRule="auto"/>
        <w:jc w:val="both"/>
        <w:rPr>
          <w:rFonts w:ascii="Book Antiqua" w:hAnsi="Book Antiqua"/>
          <w:b/>
          <w:sz w:val="24"/>
          <w:szCs w:val="24"/>
        </w:rPr>
      </w:pPr>
    </w:p>
    <w:p w:rsidR="003114C3" w:rsidRPr="00316690" w:rsidRDefault="003114C3" w:rsidP="00AF6B24">
      <w:pPr>
        <w:spacing w:after="0" w:line="360" w:lineRule="auto"/>
        <w:jc w:val="both"/>
        <w:rPr>
          <w:rFonts w:ascii="Book Antiqua" w:hAnsi="Book Antiqua"/>
          <w:sz w:val="24"/>
          <w:szCs w:val="24"/>
          <w:lang w:val="it-IT"/>
        </w:rPr>
      </w:pPr>
      <w:r w:rsidRPr="00316690">
        <w:rPr>
          <w:rFonts w:ascii="Book Antiqua" w:hAnsi="Book Antiqua"/>
          <w:sz w:val="24"/>
          <w:szCs w:val="24"/>
          <w:lang w:val="it-IT"/>
        </w:rPr>
        <w:t>Salvadori M</w:t>
      </w:r>
      <w:r w:rsidR="006A6EC2" w:rsidRPr="00316690">
        <w:rPr>
          <w:rFonts w:ascii="Book Antiqua" w:hAnsi="Book Antiqua" w:hint="eastAsia"/>
          <w:sz w:val="24"/>
          <w:szCs w:val="24"/>
          <w:lang w:val="it-IT"/>
        </w:rPr>
        <w:t xml:space="preserve"> </w:t>
      </w:r>
      <w:r w:rsidR="006A6EC2" w:rsidRPr="00316690">
        <w:rPr>
          <w:rFonts w:ascii="Book Antiqua" w:hAnsi="Book Antiqua" w:hint="eastAsia"/>
          <w:i/>
          <w:sz w:val="24"/>
          <w:szCs w:val="24"/>
          <w:lang w:val="it-IT"/>
        </w:rPr>
        <w:t>et al</w:t>
      </w:r>
      <w:r w:rsidRPr="00316690">
        <w:rPr>
          <w:rFonts w:ascii="Book Antiqua" w:hAnsi="Book Antiqua"/>
          <w:sz w:val="24"/>
          <w:szCs w:val="24"/>
          <w:lang w:val="it-IT"/>
        </w:rPr>
        <w:t>. Reclassification of membranoproliferative glomerulonephritis</w:t>
      </w:r>
    </w:p>
    <w:p w:rsidR="00C5267D" w:rsidRPr="00316690" w:rsidRDefault="00C5267D" w:rsidP="00AF6B24">
      <w:pPr>
        <w:spacing w:after="0" w:line="360" w:lineRule="auto"/>
        <w:jc w:val="both"/>
        <w:rPr>
          <w:rFonts w:ascii="Book Antiqua" w:hAnsi="Book Antiqua"/>
          <w:b/>
          <w:sz w:val="24"/>
          <w:szCs w:val="24"/>
          <w:lang w:val="it-IT"/>
        </w:rPr>
      </w:pPr>
    </w:p>
    <w:p w:rsidR="0090351F" w:rsidRPr="00316690" w:rsidRDefault="00C5267D" w:rsidP="00AF6B24">
      <w:pPr>
        <w:spacing w:after="0" w:line="360" w:lineRule="auto"/>
        <w:jc w:val="both"/>
        <w:rPr>
          <w:rFonts w:ascii="Book Antiqua" w:hAnsi="Book Antiqua"/>
          <w:sz w:val="24"/>
          <w:szCs w:val="24"/>
          <w:lang w:val="it-IT"/>
        </w:rPr>
      </w:pPr>
      <w:r w:rsidRPr="00316690">
        <w:rPr>
          <w:rFonts w:ascii="Book Antiqua" w:hAnsi="Book Antiqua"/>
          <w:b/>
          <w:sz w:val="24"/>
          <w:szCs w:val="24"/>
          <w:lang w:val="it-IT"/>
        </w:rPr>
        <w:t>Maurizio Salvadori,</w:t>
      </w:r>
      <w:r w:rsidRPr="00051656">
        <w:rPr>
          <w:rFonts w:ascii="Book Antiqua" w:hAnsi="Book Antiqua"/>
          <w:b/>
          <w:sz w:val="24"/>
          <w:szCs w:val="24"/>
          <w:lang w:val="it-IT"/>
        </w:rPr>
        <w:t xml:space="preserve"> Giuseppina Rosso</w:t>
      </w:r>
    </w:p>
    <w:p w:rsidR="00C5267D" w:rsidRPr="00316690" w:rsidRDefault="00C5267D" w:rsidP="00AF6B24">
      <w:pPr>
        <w:spacing w:after="0" w:line="360" w:lineRule="auto"/>
        <w:jc w:val="both"/>
        <w:rPr>
          <w:rFonts w:ascii="Book Antiqua" w:hAnsi="Book Antiqua"/>
          <w:b/>
          <w:sz w:val="24"/>
          <w:szCs w:val="24"/>
          <w:lang w:val="it-IT"/>
        </w:rPr>
      </w:pPr>
    </w:p>
    <w:p w:rsidR="0090351F" w:rsidRPr="00051656" w:rsidRDefault="0090351F" w:rsidP="00AF6B24">
      <w:pPr>
        <w:spacing w:after="0" w:line="360" w:lineRule="auto"/>
        <w:jc w:val="both"/>
        <w:rPr>
          <w:rFonts w:ascii="Book Antiqua" w:hAnsi="Book Antiqua"/>
          <w:sz w:val="24"/>
          <w:szCs w:val="24"/>
        </w:rPr>
      </w:pPr>
      <w:r w:rsidRPr="00051656">
        <w:rPr>
          <w:rFonts w:ascii="Book Antiqua" w:hAnsi="Book Antiqua"/>
          <w:b/>
          <w:sz w:val="24"/>
          <w:szCs w:val="24"/>
        </w:rPr>
        <w:t xml:space="preserve">Maurizio </w:t>
      </w:r>
      <w:proofErr w:type="spellStart"/>
      <w:r w:rsidRPr="00051656">
        <w:rPr>
          <w:rFonts w:ascii="Book Antiqua" w:hAnsi="Book Antiqua"/>
          <w:b/>
          <w:sz w:val="24"/>
          <w:szCs w:val="24"/>
        </w:rPr>
        <w:t>Salvadori</w:t>
      </w:r>
      <w:proofErr w:type="spellEnd"/>
      <w:r w:rsidRPr="00051656">
        <w:rPr>
          <w:rFonts w:ascii="Book Antiqua" w:hAnsi="Book Antiqua"/>
          <w:b/>
          <w:sz w:val="24"/>
          <w:szCs w:val="24"/>
        </w:rPr>
        <w:t xml:space="preserve">, </w:t>
      </w:r>
      <w:r w:rsidRPr="00051656">
        <w:rPr>
          <w:rFonts w:ascii="Book Antiqua" w:hAnsi="Book Antiqua"/>
          <w:sz w:val="24"/>
          <w:szCs w:val="24"/>
        </w:rPr>
        <w:t xml:space="preserve">Department of renal transplantation, </w:t>
      </w:r>
      <w:proofErr w:type="spellStart"/>
      <w:r w:rsidRPr="00051656">
        <w:rPr>
          <w:rFonts w:ascii="Book Antiqua" w:hAnsi="Book Antiqua"/>
          <w:sz w:val="24"/>
          <w:szCs w:val="24"/>
        </w:rPr>
        <w:t>Careggi</w:t>
      </w:r>
      <w:proofErr w:type="spellEnd"/>
      <w:r w:rsidRPr="00051656">
        <w:rPr>
          <w:rFonts w:ascii="Book Antiqua" w:hAnsi="Book Antiqua"/>
          <w:sz w:val="24"/>
          <w:szCs w:val="24"/>
        </w:rPr>
        <w:t xml:space="preserve"> University Hospital, 50139 Florence, Italy</w:t>
      </w:r>
    </w:p>
    <w:p w:rsidR="006A6EC2" w:rsidRPr="00051656" w:rsidRDefault="006A6EC2" w:rsidP="00AF6B24">
      <w:pPr>
        <w:spacing w:after="0" w:line="360" w:lineRule="auto"/>
        <w:jc w:val="both"/>
        <w:rPr>
          <w:rFonts w:ascii="Book Antiqua" w:hAnsi="Book Antiqua"/>
          <w:sz w:val="24"/>
          <w:szCs w:val="24"/>
        </w:rPr>
      </w:pPr>
    </w:p>
    <w:p w:rsidR="0090351F" w:rsidRPr="00051656" w:rsidRDefault="0090351F" w:rsidP="00AF6B24">
      <w:pPr>
        <w:spacing w:after="0" w:line="360" w:lineRule="auto"/>
        <w:jc w:val="both"/>
        <w:rPr>
          <w:rFonts w:ascii="Book Antiqua" w:hAnsi="Book Antiqua"/>
          <w:sz w:val="24"/>
          <w:szCs w:val="24"/>
          <w:lang w:val="it-IT"/>
        </w:rPr>
      </w:pPr>
      <w:r w:rsidRPr="00051656">
        <w:rPr>
          <w:rFonts w:ascii="Book Antiqua" w:hAnsi="Book Antiqua"/>
          <w:b/>
          <w:sz w:val="24"/>
          <w:szCs w:val="24"/>
          <w:lang w:val="it-IT"/>
        </w:rPr>
        <w:t xml:space="preserve">Giuseppina Rosso, </w:t>
      </w:r>
      <w:r w:rsidRPr="00051656">
        <w:rPr>
          <w:rFonts w:ascii="Book Antiqua" w:hAnsi="Book Antiqua"/>
          <w:sz w:val="24"/>
          <w:szCs w:val="24"/>
          <w:lang w:val="it-IT"/>
        </w:rPr>
        <w:t>Division of Nephrology, San Luca Hospital, 55100 Lucca, Italy</w:t>
      </w:r>
    </w:p>
    <w:p w:rsidR="0090351F" w:rsidRPr="00051656" w:rsidRDefault="0090351F" w:rsidP="00AF6B24">
      <w:pPr>
        <w:spacing w:after="0" w:line="360" w:lineRule="auto"/>
        <w:jc w:val="both"/>
        <w:rPr>
          <w:rFonts w:ascii="Book Antiqua" w:hAnsi="Book Antiqua"/>
          <w:sz w:val="24"/>
          <w:szCs w:val="24"/>
          <w:lang w:val="it-IT"/>
        </w:rPr>
      </w:pPr>
    </w:p>
    <w:p w:rsidR="0090351F" w:rsidRPr="00051656" w:rsidRDefault="0090351F" w:rsidP="00AF6B24">
      <w:pPr>
        <w:spacing w:after="0" w:line="360" w:lineRule="auto"/>
        <w:jc w:val="both"/>
        <w:rPr>
          <w:rFonts w:ascii="Book Antiqua" w:hAnsi="Book Antiqua"/>
          <w:sz w:val="24"/>
          <w:szCs w:val="24"/>
        </w:rPr>
      </w:pPr>
      <w:r w:rsidRPr="00051656">
        <w:rPr>
          <w:rFonts w:ascii="Book Antiqua" w:hAnsi="Book Antiqua"/>
          <w:b/>
          <w:sz w:val="24"/>
          <w:szCs w:val="24"/>
        </w:rPr>
        <w:t>Author contribution</w:t>
      </w:r>
      <w:r w:rsidR="006A6EC2" w:rsidRPr="00051656">
        <w:rPr>
          <w:rFonts w:ascii="Book Antiqua" w:hAnsi="Book Antiqua" w:hint="eastAsia"/>
          <w:b/>
          <w:sz w:val="24"/>
          <w:szCs w:val="24"/>
        </w:rPr>
        <w:t>s</w:t>
      </w:r>
      <w:r w:rsidRPr="00051656">
        <w:rPr>
          <w:rFonts w:ascii="Book Antiqua" w:hAnsi="Book Antiqua"/>
          <w:b/>
          <w:sz w:val="24"/>
          <w:szCs w:val="24"/>
        </w:rPr>
        <w:t xml:space="preserve">: </w:t>
      </w:r>
      <w:proofErr w:type="spellStart"/>
      <w:r w:rsidRPr="00051656">
        <w:rPr>
          <w:rFonts w:ascii="Book Antiqua" w:hAnsi="Book Antiqua"/>
          <w:sz w:val="24"/>
          <w:szCs w:val="24"/>
        </w:rPr>
        <w:t>Salvadori</w:t>
      </w:r>
      <w:proofErr w:type="spellEnd"/>
      <w:r w:rsidRPr="00051656">
        <w:rPr>
          <w:rFonts w:ascii="Book Antiqua" w:hAnsi="Book Antiqua"/>
          <w:sz w:val="24"/>
          <w:szCs w:val="24"/>
        </w:rPr>
        <w:t xml:space="preserve"> M coordinated the study; Rosso G reviewed the literature; </w:t>
      </w:r>
      <w:proofErr w:type="spellStart"/>
      <w:r w:rsidRPr="00051656">
        <w:rPr>
          <w:rFonts w:ascii="Book Antiqua" w:hAnsi="Book Antiqua"/>
          <w:sz w:val="24"/>
          <w:szCs w:val="24"/>
        </w:rPr>
        <w:t>Salvadori</w:t>
      </w:r>
      <w:proofErr w:type="spellEnd"/>
      <w:r w:rsidRPr="00051656">
        <w:rPr>
          <w:rFonts w:ascii="Book Antiqua" w:hAnsi="Book Antiqua"/>
          <w:sz w:val="24"/>
          <w:szCs w:val="24"/>
        </w:rPr>
        <w:t xml:space="preserve"> M and Rosso G edited the manuscript</w:t>
      </w:r>
      <w:r w:rsidR="006A6EC2" w:rsidRPr="00051656">
        <w:rPr>
          <w:rFonts w:ascii="Book Antiqua" w:hAnsi="Book Antiqua" w:hint="eastAsia"/>
          <w:sz w:val="24"/>
          <w:szCs w:val="24"/>
        </w:rPr>
        <w:t>.</w:t>
      </w:r>
    </w:p>
    <w:p w:rsidR="0090351F" w:rsidRPr="00051656" w:rsidRDefault="0090351F" w:rsidP="00AF6B24">
      <w:pPr>
        <w:spacing w:after="0" w:line="360" w:lineRule="auto"/>
        <w:jc w:val="both"/>
        <w:rPr>
          <w:rFonts w:ascii="Book Antiqua" w:hAnsi="Book Antiqua"/>
          <w:sz w:val="24"/>
          <w:szCs w:val="24"/>
        </w:rPr>
      </w:pPr>
    </w:p>
    <w:p w:rsidR="0090351F" w:rsidRPr="00051656" w:rsidRDefault="0090351F" w:rsidP="00AF6B24">
      <w:pPr>
        <w:spacing w:after="0" w:line="360" w:lineRule="auto"/>
        <w:jc w:val="both"/>
        <w:rPr>
          <w:rFonts w:ascii="Book Antiqua" w:hAnsi="Book Antiqua"/>
          <w:sz w:val="24"/>
          <w:szCs w:val="24"/>
        </w:rPr>
      </w:pPr>
      <w:r w:rsidRPr="00051656">
        <w:rPr>
          <w:rFonts w:ascii="Book Antiqua" w:hAnsi="Book Antiqua"/>
          <w:b/>
          <w:sz w:val="24"/>
          <w:szCs w:val="24"/>
        </w:rPr>
        <w:t>Conflict-of-interest</w:t>
      </w:r>
      <w:r w:rsidR="006A6EC2" w:rsidRPr="00051656">
        <w:rPr>
          <w:rFonts w:ascii="Book Antiqua" w:hAnsi="Book Antiqua" w:hint="eastAsia"/>
          <w:b/>
          <w:sz w:val="24"/>
          <w:szCs w:val="24"/>
        </w:rPr>
        <w:t xml:space="preserve"> statement</w:t>
      </w:r>
      <w:r w:rsidRPr="00051656">
        <w:rPr>
          <w:rFonts w:ascii="Book Antiqua" w:hAnsi="Book Antiqua"/>
          <w:b/>
          <w:sz w:val="24"/>
          <w:szCs w:val="24"/>
        </w:rPr>
        <w:t xml:space="preserve">: </w:t>
      </w:r>
      <w:r w:rsidRPr="00051656">
        <w:rPr>
          <w:rFonts w:ascii="Book Antiqua" w:hAnsi="Book Antiqua"/>
          <w:sz w:val="24"/>
          <w:szCs w:val="24"/>
        </w:rPr>
        <w:t>The authors declare to have no conflict of interest in relation to the present manuscript</w:t>
      </w:r>
      <w:r w:rsidR="006A6EC2" w:rsidRPr="00051656">
        <w:rPr>
          <w:rFonts w:ascii="Book Antiqua" w:hAnsi="Book Antiqua" w:hint="eastAsia"/>
          <w:sz w:val="24"/>
          <w:szCs w:val="24"/>
        </w:rPr>
        <w:t>.</w:t>
      </w:r>
    </w:p>
    <w:p w:rsidR="006A6EC2" w:rsidRPr="00051656" w:rsidRDefault="006A6EC2" w:rsidP="00AF6B24">
      <w:pPr>
        <w:spacing w:after="0" w:line="360" w:lineRule="auto"/>
        <w:jc w:val="both"/>
        <w:rPr>
          <w:rFonts w:ascii="Book Antiqua" w:hAnsi="Book Antiqua"/>
          <w:sz w:val="24"/>
          <w:szCs w:val="24"/>
        </w:rPr>
      </w:pPr>
    </w:p>
    <w:p w:rsidR="006A6EC2" w:rsidRPr="00051656" w:rsidRDefault="002958B2" w:rsidP="00AF6B24">
      <w:pPr>
        <w:spacing w:after="0" w:line="360" w:lineRule="auto"/>
        <w:jc w:val="both"/>
        <w:rPr>
          <w:rFonts w:ascii="Book Antiqua" w:hAnsi="Book Antiqua"/>
          <w:sz w:val="24"/>
          <w:szCs w:val="24"/>
        </w:rPr>
      </w:pPr>
      <w:bookmarkStart w:id="0" w:name="OLE_LINK111"/>
      <w:bookmarkStart w:id="1" w:name="OLE_LINK112"/>
      <w:r w:rsidRPr="00051656">
        <w:rPr>
          <w:rFonts w:ascii="Book Antiqua" w:hAnsi="Book Antiqua"/>
          <w:b/>
          <w:sz w:val="24"/>
          <w:szCs w:val="24"/>
        </w:rPr>
        <w:t xml:space="preserve">Open-Access: </w:t>
      </w:r>
      <w:r w:rsidRPr="00051656">
        <w:rPr>
          <w:rFonts w:ascii="Book Antiqua" w:hAnsi="Book Antiqua"/>
          <w:sz w:val="24"/>
          <w:szCs w:val="24"/>
        </w:rPr>
        <w:t>This article is an open-access article which was selected by an in-house</w:t>
      </w:r>
      <w:r w:rsidRPr="00051656">
        <w:rPr>
          <w:rFonts w:ascii="Book Antiqua" w:hAnsi="Book Antiqua" w:hint="eastAsia"/>
          <w:sz w:val="24"/>
          <w:szCs w:val="24"/>
        </w:rPr>
        <w:t xml:space="preserve"> </w:t>
      </w:r>
      <w:r w:rsidRPr="00051656">
        <w:rPr>
          <w:rFonts w:ascii="Book Antiqua" w:hAnsi="Book Antiqua"/>
          <w:sz w:val="24"/>
          <w:szCs w:val="24"/>
        </w:rPr>
        <w:t>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w:t>
      </w:r>
      <w:r w:rsidRPr="00051656">
        <w:rPr>
          <w:rFonts w:ascii="Book Antiqua" w:hAnsi="Book Antiqua" w:hint="eastAsia"/>
          <w:sz w:val="24"/>
          <w:szCs w:val="24"/>
        </w:rPr>
        <w:t xml:space="preserve"> </w:t>
      </w:r>
      <w:r w:rsidRPr="00051656">
        <w:rPr>
          <w:rFonts w:ascii="Book Antiqua" w:hAnsi="Book Antiqua"/>
          <w:sz w:val="24"/>
          <w:szCs w:val="24"/>
        </w:rPr>
        <w:t>See:</w:t>
      </w:r>
      <w:r w:rsidRPr="00051656">
        <w:rPr>
          <w:rFonts w:ascii="Book Antiqua" w:hAnsi="Book Antiqua" w:hint="eastAsia"/>
          <w:sz w:val="24"/>
          <w:szCs w:val="24"/>
        </w:rPr>
        <w:t xml:space="preserve"> </w:t>
      </w:r>
      <w:r w:rsidRPr="00051656">
        <w:rPr>
          <w:rFonts w:ascii="Book Antiqua" w:hAnsi="Book Antiqua"/>
          <w:sz w:val="24"/>
          <w:szCs w:val="24"/>
        </w:rPr>
        <w:t>http://creativecommons.org/licenses/by-nc/4.0/</w:t>
      </w:r>
      <w:bookmarkEnd w:id="0"/>
      <w:bookmarkEnd w:id="1"/>
    </w:p>
    <w:p w:rsidR="0090351F" w:rsidRPr="00051656" w:rsidRDefault="0090351F" w:rsidP="00AF6B24">
      <w:pPr>
        <w:spacing w:after="0" w:line="360" w:lineRule="auto"/>
        <w:jc w:val="both"/>
        <w:rPr>
          <w:rFonts w:ascii="Book Antiqua" w:hAnsi="Book Antiqua"/>
          <w:sz w:val="24"/>
          <w:szCs w:val="24"/>
        </w:rPr>
      </w:pPr>
    </w:p>
    <w:p w:rsidR="0090351F" w:rsidRPr="00051656" w:rsidRDefault="0090351F" w:rsidP="00AF6B24">
      <w:pPr>
        <w:spacing w:after="0" w:line="360" w:lineRule="auto"/>
        <w:jc w:val="both"/>
        <w:rPr>
          <w:rFonts w:ascii="Book Antiqua" w:hAnsi="Book Antiqua"/>
          <w:sz w:val="24"/>
          <w:szCs w:val="24"/>
        </w:rPr>
      </w:pPr>
      <w:r w:rsidRPr="00051656">
        <w:rPr>
          <w:rFonts w:ascii="Book Antiqua" w:hAnsi="Book Antiqua"/>
          <w:b/>
          <w:sz w:val="24"/>
          <w:szCs w:val="24"/>
        </w:rPr>
        <w:lastRenderedPageBreak/>
        <w:t xml:space="preserve">Correspondence to: Maurizio </w:t>
      </w:r>
      <w:proofErr w:type="spellStart"/>
      <w:r w:rsidRPr="00051656">
        <w:rPr>
          <w:rFonts w:ascii="Book Antiqua" w:hAnsi="Book Antiqua"/>
          <w:b/>
          <w:sz w:val="24"/>
          <w:szCs w:val="24"/>
        </w:rPr>
        <w:t>Salvadori</w:t>
      </w:r>
      <w:proofErr w:type="spellEnd"/>
      <w:r w:rsidRPr="00051656">
        <w:rPr>
          <w:rFonts w:ascii="Book Antiqua" w:hAnsi="Book Antiqua"/>
          <w:b/>
          <w:sz w:val="24"/>
          <w:szCs w:val="24"/>
        </w:rPr>
        <w:t xml:space="preserve">, MD, </w:t>
      </w:r>
      <w:r w:rsidRPr="00051656">
        <w:rPr>
          <w:rFonts w:ascii="Book Antiqua" w:hAnsi="Book Antiqua"/>
          <w:sz w:val="24"/>
          <w:szCs w:val="24"/>
        </w:rPr>
        <w:t xml:space="preserve">Department of renal transplantation, </w:t>
      </w:r>
      <w:proofErr w:type="spellStart"/>
      <w:r w:rsidRPr="00051656">
        <w:rPr>
          <w:rFonts w:ascii="Book Antiqua" w:hAnsi="Book Antiqua"/>
          <w:sz w:val="24"/>
          <w:szCs w:val="24"/>
        </w:rPr>
        <w:t>Careggi</w:t>
      </w:r>
      <w:proofErr w:type="spellEnd"/>
      <w:r w:rsidRPr="00051656">
        <w:rPr>
          <w:rFonts w:ascii="Book Antiqua" w:hAnsi="Book Antiqua"/>
          <w:sz w:val="24"/>
          <w:szCs w:val="24"/>
        </w:rPr>
        <w:t xml:space="preserve"> University Hospital, </w:t>
      </w:r>
      <w:proofErr w:type="spellStart"/>
      <w:r w:rsidRPr="00051656">
        <w:rPr>
          <w:rFonts w:ascii="Book Antiqua" w:hAnsi="Book Antiqua"/>
          <w:sz w:val="24"/>
          <w:szCs w:val="24"/>
        </w:rPr>
        <w:t>viale</w:t>
      </w:r>
      <w:proofErr w:type="spellEnd"/>
      <w:r w:rsidRPr="00051656">
        <w:rPr>
          <w:rFonts w:ascii="Book Antiqua" w:hAnsi="Book Antiqua"/>
          <w:sz w:val="24"/>
          <w:szCs w:val="24"/>
        </w:rPr>
        <w:t xml:space="preserve"> </w:t>
      </w:r>
      <w:proofErr w:type="spellStart"/>
      <w:r w:rsidRPr="00051656">
        <w:rPr>
          <w:rFonts w:ascii="Book Antiqua" w:hAnsi="Book Antiqua"/>
          <w:sz w:val="24"/>
          <w:szCs w:val="24"/>
        </w:rPr>
        <w:t>Pieraccini</w:t>
      </w:r>
      <w:proofErr w:type="spellEnd"/>
      <w:r w:rsidRPr="00051656">
        <w:rPr>
          <w:rFonts w:ascii="Book Antiqua" w:hAnsi="Book Antiqua"/>
          <w:sz w:val="24"/>
          <w:szCs w:val="24"/>
        </w:rPr>
        <w:t xml:space="preserve"> 18, </w:t>
      </w:r>
      <w:r w:rsidR="00BF76CE" w:rsidRPr="00051656">
        <w:rPr>
          <w:rFonts w:ascii="Book Antiqua" w:hAnsi="Book Antiqua"/>
          <w:sz w:val="24"/>
          <w:szCs w:val="24"/>
        </w:rPr>
        <w:t xml:space="preserve">50139 Florence, Italy. </w:t>
      </w:r>
      <w:hyperlink r:id="rId8" w:history="1">
        <w:r w:rsidR="002958B2" w:rsidRPr="00051656">
          <w:rPr>
            <w:rStyle w:val="Hyperlink"/>
            <w:rFonts w:ascii="Book Antiqua" w:hAnsi="Book Antiqua"/>
            <w:color w:val="auto"/>
            <w:sz w:val="24"/>
            <w:szCs w:val="24"/>
          </w:rPr>
          <w:t>maurizio.salvadori1@gmail.com</w:t>
        </w:r>
      </w:hyperlink>
    </w:p>
    <w:p w:rsidR="00BF76CE" w:rsidRPr="00051656" w:rsidRDefault="00BF76CE" w:rsidP="00AF6B24">
      <w:pPr>
        <w:spacing w:after="0" w:line="360" w:lineRule="auto"/>
        <w:jc w:val="both"/>
        <w:rPr>
          <w:rFonts w:ascii="Book Antiqua" w:hAnsi="Book Antiqua"/>
          <w:b/>
          <w:sz w:val="24"/>
          <w:szCs w:val="24"/>
        </w:rPr>
      </w:pPr>
      <w:r w:rsidRPr="00051656">
        <w:rPr>
          <w:rFonts w:ascii="Book Antiqua" w:hAnsi="Book Antiqua"/>
          <w:b/>
          <w:sz w:val="24"/>
          <w:szCs w:val="24"/>
        </w:rPr>
        <w:t xml:space="preserve">Telephone: </w:t>
      </w:r>
      <w:r w:rsidRPr="00051656">
        <w:rPr>
          <w:rFonts w:ascii="Book Antiqua" w:hAnsi="Book Antiqua"/>
          <w:sz w:val="24"/>
          <w:szCs w:val="24"/>
        </w:rPr>
        <w:t>+39</w:t>
      </w:r>
      <w:r w:rsidR="002958B2" w:rsidRPr="00051656">
        <w:rPr>
          <w:rFonts w:ascii="Book Antiqua" w:hAnsi="Book Antiqua" w:hint="eastAsia"/>
          <w:sz w:val="24"/>
          <w:szCs w:val="24"/>
        </w:rPr>
        <w:t>-</w:t>
      </w:r>
      <w:r w:rsidRPr="00051656">
        <w:rPr>
          <w:rFonts w:ascii="Book Antiqua" w:hAnsi="Book Antiqua"/>
          <w:sz w:val="24"/>
          <w:szCs w:val="24"/>
        </w:rPr>
        <w:t>05</w:t>
      </w:r>
      <w:r w:rsidR="002958B2" w:rsidRPr="00051656">
        <w:rPr>
          <w:rFonts w:ascii="Book Antiqua" w:hAnsi="Book Antiqua" w:hint="eastAsia"/>
          <w:sz w:val="24"/>
          <w:szCs w:val="24"/>
        </w:rPr>
        <w:t>-</w:t>
      </w:r>
      <w:r w:rsidRPr="00051656">
        <w:rPr>
          <w:rFonts w:ascii="Book Antiqua" w:hAnsi="Book Antiqua"/>
          <w:sz w:val="24"/>
          <w:szCs w:val="24"/>
        </w:rPr>
        <w:t>5597151</w:t>
      </w:r>
    </w:p>
    <w:p w:rsidR="00BF76CE" w:rsidRPr="00051656" w:rsidRDefault="00BF76CE" w:rsidP="00AF6B24">
      <w:pPr>
        <w:spacing w:after="0" w:line="360" w:lineRule="auto"/>
        <w:jc w:val="both"/>
        <w:rPr>
          <w:rFonts w:ascii="Book Antiqua" w:hAnsi="Book Antiqua"/>
          <w:b/>
          <w:sz w:val="24"/>
          <w:szCs w:val="24"/>
        </w:rPr>
      </w:pPr>
      <w:r w:rsidRPr="00051656">
        <w:rPr>
          <w:rFonts w:ascii="Book Antiqua" w:hAnsi="Book Antiqua"/>
          <w:b/>
          <w:sz w:val="24"/>
          <w:szCs w:val="24"/>
        </w:rPr>
        <w:t xml:space="preserve">Fax: </w:t>
      </w:r>
      <w:r w:rsidRPr="00051656">
        <w:rPr>
          <w:rFonts w:ascii="Book Antiqua" w:hAnsi="Book Antiqua"/>
          <w:sz w:val="24"/>
          <w:szCs w:val="24"/>
        </w:rPr>
        <w:t>+39</w:t>
      </w:r>
      <w:r w:rsidR="002958B2" w:rsidRPr="00051656">
        <w:rPr>
          <w:rFonts w:ascii="Book Antiqua" w:hAnsi="Book Antiqua" w:hint="eastAsia"/>
          <w:sz w:val="24"/>
          <w:szCs w:val="24"/>
        </w:rPr>
        <w:t>-</w:t>
      </w:r>
      <w:r w:rsidRPr="00051656">
        <w:rPr>
          <w:rFonts w:ascii="Book Antiqua" w:hAnsi="Book Antiqua"/>
          <w:sz w:val="24"/>
          <w:szCs w:val="24"/>
        </w:rPr>
        <w:t>05</w:t>
      </w:r>
      <w:r w:rsidR="002958B2" w:rsidRPr="00051656">
        <w:rPr>
          <w:rFonts w:ascii="Book Antiqua" w:hAnsi="Book Antiqua" w:hint="eastAsia"/>
          <w:sz w:val="24"/>
          <w:szCs w:val="24"/>
        </w:rPr>
        <w:t>-</w:t>
      </w:r>
      <w:r w:rsidRPr="00051656">
        <w:rPr>
          <w:rFonts w:ascii="Book Antiqua" w:hAnsi="Book Antiqua"/>
          <w:sz w:val="24"/>
          <w:szCs w:val="24"/>
        </w:rPr>
        <w:t>5597151</w:t>
      </w:r>
    </w:p>
    <w:p w:rsidR="003114C3" w:rsidRPr="00051656" w:rsidRDefault="003114C3" w:rsidP="00AF6B24">
      <w:pPr>
        <w:spacing w:after="0" w:line="360" w:lineRule="auto"/>
        <w:jc w:val="both"/>
        <w:rPr>
          <w:rFonts w:ascii="Book Antiqua" w:hAnsi="Book Antiqua"/>
          <w:sz w:val="24"/>
          <w:szCs w:val="24"/>
        </w:rPr>
      </w:pPr>
    </w:p>
    <w:p w:rsidR="002958B2" w:rsidRPr="00051656" w:rsidRDefault="002958B2" w:rsidP="00AF6B24">
      <w:pPr>
        <w:widowControl w:val="0"/>
        <w:adjustRightInd w:val="0"/>
        <w:spacing w:after="0" w:line="360" w:lineRule="auto"/>
        <w:jc w:val="both"/>
        <w:rPr>
          <w:rFonts w:ascii="Book Antiqua" w:hAnsi="Book Antiqua"/>
          <w:sz w:val="24"/>
          <w:szCs w:val="24"/>
        </w:rPr>
      </w:pPr>
      <w:bookmarkStart w:id="2" w:name="OLE_LINK140"/>
      <w:bookmarkStart w:id="3" w:name="OLE_LINK7"/>
      <w:bookmarkStart w:id="4" w:name="OLE_LINK8"/>
      <w:bookmarkStart w:id="5" w:name="OLE_LINK16"/>
      <w:bookmarkStart w:id="6" w:name="OLE_LINK36"/>
      <w:bookmarkStart w:id="7" w:name="OLE_LINK38"/>
      <w:bookmarkStart w:id="8" w:name="OLE_LINK47"/>
      <w:bookmarkStart w:id="9" w:name="OLE_LINK55"/>
      <w:bookmarkStart w:id="10" w:name="OLE_LINK77"/>
      <w:bookmarkStart w:id="11" w:name="OLE_LINK80"/>
      <w:bookmarkStart w:id="12" w:name="OLE_LINK83"/>
      <w:bookmarkStart w:id="13" w:name="OLE_LINK85"/>
      <w:bookmarkStart w:id="14" w:name="OLE_LINK153"/>
      <w:r w:rsidRPr="00051656">
        <w:rPr>
          <w:rFonts w:ascii="Book Antiqua" w:hAnsi="Book Antiqua"/>
          <w:b/>
          <w:sz w:val="24"/>
          <w:szCs w:val="24"/>
        </w:rPr>
        <w:t>Received:</w:t>
      </w:r>
      <w:r w:rsidR="00C5267D" w:rsidRPr="00051656">
        <w:rPr>
          <w:rFonts w:ascii="Book Antiqua" w:hAnsi="Book Antiqua" w:hint="eastAsia"/>
          <w:b/>
          <w:sz w:val="24"/>
          <w:szCs w:val="24"/>
        </w:rPr>
        <w:t xml:space="preserve"> </w:t>
      </w:r>
      <w:r w:rsidR="00C5267D" w:rsidRPr="00051656">
        <w:rPr>
          <w:rFonts w:ascii="Book Antiqua" w:hAnsi="Book Antiqua" w:hint="eastAsia"/>
          <w:sz w:val="24"/>
          <w:szCs w:val="24"/>
        </w:rPr>
        <w:t>March 7, 2016</w:t>
      </w:r>
    </w:p>
    <w:p w:rsidR="002958B2" w:rsidRPr="00051656" w:rsidRDefault="002958B2" w:rsidP="00AF6B24">
      <w:pPr>
        <w:widowControl w:val="0"/>
        <w:adjustRightInd w:val="0"/>
        <w:spacing w:after="0" w:line="360" w:lineRule="auto"/>
        <w:jc w:val="both"/>
        <w:rPr>
          <w:rFonts w:ascii="Book Antiqua" w:hAnsi="Book Antiqua"/>
          <w:sz w:val="24"/>
          <w:szCs w:val="24"/>
        </w:rPr>
      </w:pPr>
      <w:r w:rsidRPr="00051656">
        <w:rPr>
          <w:rFonts w:ascii="Book Antiqua" w:hAnsi="Book Antiqua"/>
          <w:b/>
          <w:sz w:val="24"/>
          <w:szCs w:val="24"/>
        </w:rPr>
        <w:t>Peer-review started:</w:t>
      </w:r>
      <w:r w:rsidRPr="00051656">
        <w:rPr>
          <w:rFonts w:ascii="Book Antiqua" w:hAnsi="Book Antiqua" w:hint="eastAsia"/>
          <w:b/>
          <w:sz w:val="24"/>
          <w:szCs w:val="24"/>
        </w:rPr>
        <w:t xml:space="preserve"> </w:t>
      </w:r>
      <w:r w:rsidR="00C5267D" w:rsidRPr="00051656">
        <w:rPr>
          <w:rFonts w:ascii="Book Antiqua" w:hAnsi="Book Antiqua" w:hint="eastAsia"/>
          <w:sz w:val="24"/>
          <w:szCs w:val="24"/>
        </w:rPr>
        <w:t>March 9, 2016</w:t>
      </w:r>
    </w:p>
    <w:p w:rsidR="002958B2" w:rsidRPr="00051656" w:rsidRDefault="002958B2" w:rsidP="00AF6B24">
      <w:pPr>
        <w:widowControl w:val="0"/>
        <w:adjustRightInd w:val="0"/>
        <w:spacing w:after="0" w:line="360" w:lineRule="auto"/>
        <w:jc w:val="both"/>
        <w:rPr>
          <w:rFonts w:ascii="Book Antiqua" w:hAnsi="Book Antiqua"/>
          <w:sz w:val="24"/>
          <w:szCs w:val="24"/>
        </w:rPr>
      </w:pPr>
      <w:r w:rsidRPr="00051656">
        <w:rPr>
          <w:rFonts w:ascii="Book Antiqua" w:hAnsi="Book Antiqua"/>
          <w:b/>
          <w:sz w:val="24"/>
          <w:szCs w:val="24"/>
        </w:rPr>
        <w:t>First decision:</w:t>
      </w:r>
      <w:r w:rsidR="00C5267D" w:rsidRPr="00051656">
        <w:rPr>
          <w:rFonts w:ascii="Book Antiqua" w:hAnsi="Book Antiqua" w:hint="eastAsia"/>
          <w:sz w:val="24"/>
          <w:szCs w:val="24"/>
        </w:rPr>
        <w:t xml:space="preserve"> March 25, 2016</w:t>
      </w:r>
    </w:p>
    <w:p w:rsidR="002958B2" w:rsidRPr="00051656" w:rsidRDefault="002958B2" w:rsidP="00AF6B24">
      <w:pPr>
        <w:widowControl w:val="0"/>
        <w:adjustRightInd w:val="0"/>
        <w:spacing w:after="0" w:line="360" w:lineRule="auto"/>
        <w:jc w:val="both"/>
        <w:rPr>
          <w:rFonts w:ascii="Book Antiqua" w:hAnsi="Book Antiqua"/>
          <w:sz w:val="24"/>
          <w:szCs w:val="24"/>
        </w:rPr>
      </w:pPr>
      <w:r w:rsidRPr="00051656">
        <w:rPr>
          <w:rFonts w:ascii="Book Antiqua" w:hAnsi="Book Antiqua"/>
          <w:b/>
          <w:sz w:val="24"/>
          <w:szCs w:val="24"/>
        </w:rPr>
        <w:t>Revised:</w:t>
      </w:r>
      <w:r w:rsidR="00C5267D" w:rsidRPr="00051656">
        <w:rPr>
          <w:rFonts w:ascii="Book Antiqua" w:hAnsi="Book Antiqua" w:hint="eastAsia"/>
          <w:sz w:val="24"/>
          <w:szCs w:val="24"/>
        </w:rPr>
        <w:t xml:space="preserve"> March 31, 2016</w:t>
      </w:r>
    </w:p>
    <w:p w:rsidR="002958B2" w:rsidRPr="000644A8" w:rsidRDefault="002958B2" w:rsidP="000644A8">
      <w:pPr>
        <w:rPr>
          <w:rFonts w:ascii="Book Antiqua" w:hAnsi="Book Antiqua"/>
          <w:iCs/>
          <w:sz w:val="24"/>
        </w:rPr>
      </w:pPr>
      <w:r w:rsidRPr="00051656">
        <w:rPr>
          <w:rFonts w:ascii="Book Antiqua" w:hAnsi="Book Antiqua"/>
          <w:b/>
          <w:sz w:val="24"/>
          <w:szCs w:val="24"/>
        </w:rPr>
        <w:t>Accepted:</w:t>
      </w:r>
      <w:r w:rsidR="000644A8">
        <w:rPr>
          <w:rFonts w:ascii="Book Antiqua" w:hAnsi="Book Antiqua"/>
          <w:b/>
          <w:sz w:val="24"/>
          <w:szCs w:val="24"/>
        </w:rPr>
        <w:t xml:space="preserve"> </w:t>
      </w:r>
      <w:r w:rsidR="000644A8">
        <w:rPr>
          <w:rStyle w:val="Emphasis"/>
        </w:rPr>
        <w:t>May 17</w:t>
      </w:r>
      <w:r w:rsidR="000644A8" w:rsidRPr="00235CD4">
        <w:rPr>
          <w:rStyle w:val="Emphasis"/>
        </w:rPr>
        <w:t>,</w:t>
      </w:r>
      <w:r w:rsidR="000644A8">
        <w:rPr>
          <w:rStyle w:val="Emphasis"/>
        </w:rPr>
        <w:t xml:space="preserve"> 2016</w:t>
      </w:r>
    </w:p>
    <w:p w:rsidR="002958B2" w:rsidRPr="00051656" w:rsidRDefault="002958B2" w:rsidP="00AF6B24">
      <w:pPr>
        <w:widowControl w:val="0"/>
        <w:adjustRightInd w:val="0"/>
        <w:spacing w:after="0" w:line="360" w:lineRule="auto"/>
        <w:jc w:val="both"/>
        <w:rPr>
          <w:rFonts w:ascii="Book Antiqua" w:hAnsi="Book Antiqua"/>
          <w:sz w:val="24"/>
          <w:szCs w:val="24"/>
        </w:rPr>
      </w:pPr>
      <w:r w:rsidRPr="00051656">
        <w:rPr>
          <w:rFonts w:ascii="Book Antiqua" w:hAnsi="Book Antiqua"/>
          <w:b/>
          <w:sz w:val="24"/>
          <w:szCs w:val="24"/>
        </w:rPr>
        <w:t>Article in press:</w:t>
      </w:r>
    </w:p>
    <w:p w:rsidR="002958B2" w:rsidRPr="00051656" w:rsidRDefault="002958B2" w:rsidP="00AF6B24">
      <w:pPr>
        <w:spacing w:after="0" w:line="360" w:lineRule="auto"/>
        <w:jc w:val="both"/>
        <w:rPr>
          <w:rFonts w:ascii="Book Antiqua" w:hAnsi="Book Antiqua"/>
          <w:sz w:val="24"/>
          <w:szCs w:val="24"/>
        </w:rPr>
      </w:pPr>
      <w:r w:rsidRPr="00051656">
        <w:rPr>
          <w:rFonts w:ascii="Book Antiqua" w:hAnsi="Book Antiqua"/>
          <w:b/>
          <w:sz w:val="24"/>
          <w:szCs w:val="24"/>
        </w:rPr>
        <w:t>Published online:</w:t>
      </w:r>
      <w:bookmarkEnd w:id="2"/>
    </w:p>
    <w:bookmarkEnd w:id="3"/>
    <w:bookmarkEnd w:id="4"/>
    <w:bookmarkEnd w:id="5"/>
    <w:bookmarkEnd w:id="6"/>
    <w:bookmarkEnd w:id="7"/>
    <w:bookmarkEnd w:id="8"/>
    <w:bookmarkEnd w:id="9"/>
    <w:bookmarkEnd w:id="10"/>
    <w:bookmarkEnd w:id="11"/>
    <w:bookmarkEnd w:id="12"/>
    <w:bookmarkEnd w:id="13"/>
    <w:bookmarkEnd w:id="14"/>
    <w:p w:rsidR="002958B2" w:rsidRPr="00051656" w:rsidRDefault="002958B2" w:rsidP="00AF6B24">
      <w:pPr>
        <w:spacing w:after="0" w:line="360" w:lineRule="auto"/>
        <w:jc w:val="both"/>
        <w:rPr>
          <w:rFonts w:ascii="Book Antiqua" w:hAnsi="Book Antiqua"/>
          <w:sz w:val="24"/>
          <w:szCs w:val="24"/>
        </w:rPr>
      </w:pPr>
    </w:p>
    <w:p w:rsidR="003114C3" w:rsidRPr="00051656" w:rsidRDefault="003114C3" w:rsidP="00AF6B24">
      <w:pPr>
        <w:spacing w:after="0" w:line="360" w:lineRule="auto"/>
        <w:jc w:val="both"/>
        <w:rPr>
          <w:rFonts w:ascii="Book Antiqua" w:hAnsi="Book Antiqua"/>
          <w:sz w:val="24"/>
          <w:szCs w:val="24"/>
        </w:rPr>
      </w:pPr>
    </w:p>
    <w:p w:rsidR="002958B2" w:rsidRPr="00051656" w:rsidRDefault="002958B2" w:rsidP="00AF6B24">
      <w:pPr>
        <w:jc w:val="both"/>
        <w:rPr>
          <w:rFonts w:ascii="Book Antiqua" w:hAnsi="Book Antiqua"/>
          <w:b/>
          <w:sz w:val="24"/>
          <w:szCs w:val="24"/>
        </w:rPr>
      </w:pPr>
      <w:r w:rsidRPr="00051656">
        <w:rPr>
          <w:rFonts w:ascii="Book Antiqua" w:hAnsi="Book Antiqua"/>
          <w:b/>
          <w:sz w:val="24"/>
          <w:szCs w:val="24"/>
        </w:rPr>
        <w:br w:type="page"/>
      </w:r>
    </w:p>
    <w:p w:rsidR="00FB2B4B" w:rsidRPr="00051656" w:rsidRDefault="00FB2B4B" w:rsidP="00AF6B24">
      <w:pPr>
        <w:spacing w:after="0" w:line="360" w:lineRule="auto"/>
        <w:jc w:val="both"/>
        <w:rPr>
          <w:rFonts w:ascii="Book Antiqua" w:hAnsi="Book Antiqua"/>
          <w:b/>
          <w:sz w:val="24"/>
          <w:szCs w:val="24"/>
        </w:rPr>
      </w:pPr>
      <w:r w:rsidRPr="00051656">
        <w:rPr>
          <w:rFonts w:ascii="Book Antiqua" w:hAnsi="Book Antiqua"/>
          <w:b/>
          <w:sz w:val="24"/>
          <w:szCs w:val="24"/>
        </w:rPr>
        <w:lastRenderedPageBreak/>
        <w:t>Abstract</w:t>
      </w:r>
    </w:p>
    <w:p w:rsidR="00745B0D" w:rsidRPr="00051656" w:rsidRDefault="00DE0842" w:rsidP="00AF6B24">
      <w:pPr>
        <w:spacing w:after="0" w:line="360" w:lineRule="auto"/>
        <w:jc w:val="both"/>
        <w:rPr>
          <w:rFonts w:ascii="Book Antiqua" w:hAnsi="Book Antiqua"/>
          <w:sz w:val="24"/>
          <w:szCs w:val="24"/>
        </w:rPr>
      </w:pPr>
      <w:r w:rsidRPr="00051656">
        <w:rPr>
          <w:rFonts w:ascii="Book Antiqua" w:hAnsi="Book Antiqua"/>
          <w:sz w:val="24"/>
          <w:szCs w:val="24"/>
        </w:rPr>
        <w:t>This</w:t>
      </w:r>
      <w:r w:rsidR="0042126B" w:rsidRPr="00051656">
        <w:rPr>
          <w:rFonts w:ascii="Book Antiqua" w:hAnsi="Book Antiqua"/>
          <w:sz w:val="24"/>
          <w:szCs w:val="24"/>
        </w:rPr>
        <w:t xml:space="preserve"> review revise</w:t>
      </w:r>
      <w:r w:rsidRPr="00051656">
        <w:rPr>
          <w:rFonts w:ascii="Book Antiqua" w:hAnsi="Book Antiqua"/>
          <w:sz w:val="24"/>
          <w:szCs w:val="24"/>
        </w:rPr>
        <w:t>s</w:t>
      </w:r>
      <w:r w:rsidR="0042126B" w:rsidRPr="00051656">
        <w:rPr>
          <w:rFonts w:ascii="Book Antiqua" w:hAnsi="Book Antiqua"/>
          <w:sz w:val="24"/>
          <w:szCs w:val="24"/>
        </w:rPr>
        <w:t xml:space="preserve"> the reclassification of the </w:t>
      </w:r>
      <w:proofErr w:type="spellStart"/>
      <w:r w:rsidR="00B761F4" w:rsidRPr="00051656">
        <w:rPr>
          <w:rFonts w:ascii="Book Antiqua" w:hAnsi="Book Antiqua"/>
          <w:sz w:val="24"/>
          <w:szCs w:val="24"/>
        </w:rPr>
        <w:t>membranoproliferative</w:t>
      </w:r>
      <w:proofErr w:type="spellEnd"/>
      <w:r w:rsidR="00B761F4" w:rsidRPr="00051656">
        <w:rPr>
          <w:rFonts w:ascii="Book Antiqua" w:hAnsi="Book Antiqua"/>
          <w:sz w:val="24"/>
          <w:szCs w:val="24"/>
        </w:rPr>
        <w:t xml:space="preserve"> glomerulonephritis </w:t>
      </w:r>
      <w:r w:rsidR="00B761F4" w:rsidRPr="00051656">
        <w:rPr>
          <w:rFonts w:ascii="Book Antiqua" w:hAnsi="Book Antiqua" w:hint="eastAsia"/>
          <w:sz w:val="24"/>
          <w:szCs w:val="24"/>
        </w:rPr>
        <w:t>(</w:t>
      </w:r>
      <w:r w:rsidR="0042126B" w:rsidRPr="00051656">
        <w:rPr>
          <w:rFonts w:ascii="Book Antiqua" w:hAnsi="Book Antiqua"/>
          <w:sz w:val="24"/>
          <w:szCs w:val="24"/>
        </w:rPr>
        <w:t>MPGN</w:t>
      </w:r>
      <w:r w:rsidR="00B761F4" w:rsidRPr="00051656">
        <w:rPr>
          <w:rFonts w:ascii="Book Antiqua" w:hAnsi="Book Antiqua" w:hint="eastAsia"/>
          <w:sz w:val="24"/>
          <w:szCs w:val="24"/>
        </w:rPr>
        <w:t>)</w:t>
      </w:r>
      <w:r w:rsidR="0042126B" w:rsidRPr="00051656">
        <w:rPr>
          <w:rFonts w:ascii="Book Antiqua" w:hAnsi="Book Antiqua"/>
          <w:sz w:val="24"/>
          <w:szCs w:val="24"/>
        </w:rPr>
        <w:t xml:space="preserve"> after the consensus conference that by 2015 reclassified all the glomerulonephritis</w:t>
      </w:r>
      <w:r w:rsidR="007804FA" w:rsidRPr="00051656">
        <w:rPr>
          <w:rFonts w:ascii="Book Antiqua" w:hAnsi="Book Antiqua"/>
          <w:sz w:val="24"/>
          <w:szCs w:val="24"/>
        </w:rPr>
        <w:t xml:space="preserve"> basing on etiology and pathogenesis</w:t>
      </w:r>
      <w:r w:rsidRPr="00051656">
        <w:rPr>
          <w:rFonts w:ascii="Book Antiqua" w:hAnsi="Book Antiqua"/>
          <w:sz w:val="24"/>
          <w:szCs w:val="24"/>
        </w:rPr>
        <w:t xml:space="preserve">, instead of the </w:t>
      </w:r>
      <w:proofErr w:type="spellStart"/>
      <w:r w:rsidRPr="00051656">
        <w:rPr>
          <w:rFonts w:ascii="Book Antiqua" w:hAnsi="Book Antiqua"/>
          <w:sz w:val="24"/>
          <w:szCs w:val="24"/>
        </w:rPr>
        <w:t>histomorphological</w:t>
      </w:r>
      <w:proofErr w:type="spellEnd"/>
      <w:r w:rsidRPr="00051656">
        <w:rPr>
          <w:rFonts w:ascii="Book Antiqua" w:hAnsi="Book Antiqua"/>
          <w:sz w:val="24"/>
          <w:szCs w:val="24"/>
        </w:rPr>
        <w:t xml:space="preserve"> aspects</w:t>
      </w:r>
      <w:r w:rsidR="00FB2B4B" w:rsidRPr="00051656">
        <w:rPr>
          <w:rFonts w:ascii="Book Antiqua" w:hAnsi="Book Antiqua" w:hint="eastAsia"/>
          <w:szCs w:val="24"/>
        </w:rPr>
        <w:t xml:space="preserve">. </w:t>
      </w:r>
      <w:r w:rsidR="007804FA" w:rsidRPr="00051656">
        <w:rPr>
          <w:rFonts w:ascii="Book Antiqua" w:hAnsi="Book Antiqua"/>
          <w:sz w:val="24"/>
          <w:szCs w:val="24"/>
        </w:rPr>
        <w:t>After reclassification</w:t>
      </w:r>
      <w:r w:rsidRPr="00051656">
        <w:rPr>
          <w:rFonts w:ascii="Book Antiqua" w:hAnsi="Book Antiqua"/>
          <w:sz w:val="24"/>
          <w:szCs w:val="24"/>
        </w:rPr>
        <w:t>,</w:t>
      </w:r>
      <w:r w:rsidR="007804FA" w:rsidRPr="00051656">
        <w:rPr>
          <w:rFonts w:ascii="Book Antiqua" w:hAnsi="Book Antiqua"/>
          <w:sz w:val="24"/>
          <w:szCs w:val="24"/>
        </w:rPr>
        <w:t xml:space="preserve"> two types of MPGN are to date recognized: </w:t>
      </w:r>
      <w:r w:rsidR="00B761F4" w:rsidRPr="00051656">
        <w:rPr>
          <w:rFonts w:ascii="Book Antiqua" w:hAnsi="Book Antiqua"/>
          <w:sz w:val="24"/>
          <w:szCs w:val="24"/>
        </w:rPr>
        <w:t>T</w:t>
      </w:r>
      <w:r w:rsidR="007804FA" w:rsidRPr="00051656">
        <w:rPr>
          <w:rFonts w:ascii="Book Antiqua" w:hAnsi="Book Antiqua"/>
          <w:sz w:val="24"/>
          <w:szCs w:val="24"/>
        </w:rPr>
        <w:t xml:space="preserve">he </w:t>
      </w:r>
      <w:proofErr w:type="spellStart"/>
      <w:r w:rsidR="007804FA" w:rsidRPr="00051656">
        <w:rPr>
          <w:rFonts w:ascii="Book Antiqua" w:hAnsi="Book Antiqua"/>
          <w:sz w:val="24"/>
          <w:szCs w:val="24"/>
        </w:rPr>
        <w:t>immunocomplexes</w:t>
      </w:r>
      <w:proofErr w:type="spellEnd"/>
      <w:r w:rsidR="007804FA" w:rsidRPr="00051656">
        <w:rPr>
          <w:rFonts w:ascii="Book Antiqua" w:hAnsi="Book Antiqua"/>
          <w:sz w:val="24"/>
          <w:szCs w:val="24"/>
        </w:rPr>
        <w:t xml:space="preserve"> mediated MPGN and the complement mediated MPGN. The latter type is </w:t>
      </w:r>
      <w:r w:rsidRPr="00051656">
        <w:rPr>
          <w:rFonts w:ascii="Book Antiqua" w:hAnsi="Book Antiqua"/>
          <w:sz w:val="24"/>
          <w:szCs w:val="24"/>
        </w:rPr>
        <w:t xml:space="preserve">more </w:t>
      </w:r>
      <w:r w:rsidR="007804FA" w:rsidRPr="00051656">
        <w:rPr>
          <w:rFonts w:ascii="Book Antiqua" w:hAnsi="Book Antiqua"/>
          <w:sz w:val="24"/>
          <w:szCs w:val="24"/>
        </w:rPr>
        <w:t xml:space="preserve">extensively described in the review </w:t>
      </w:r>
      <w:r w:rsidR="0045157E" w:rsidRPr="00051656">
        <w:rPr>
          <w:rFonts w:ascii="Book Antiqua" w:hAnsi="Book Antiqua"/>
          <w:sz w:val="24"/>
          <w:szCs w:val="24"/>
        </w:rPr>
        <w:t>either because several of these entities are completely new or</w:t>
      </w:r>
      <w:r w:rsidR="007804FA" w:rsidRPr="00051656">
        <w:rPr>
          <w:rFonts w:ascii="Book Antiqua" w:hAnsi="Book Antiqua"/>
          <w:sz w:val="24"/>
          <w:szCs w:val="24"/>
        </w:rPr>
        <w:t xml:space="preserve"> because the</w:t>
      </w:r>
      <w:r w:rsidRPr="00051656">
        <w:rPr>
          <w:rFonts w:ascii="Book Antiqua" w:hAnsi="Book Antiqua"/>
          <w:sz w:val="24"/>
          <w:szCs w:val="24"/>
        </w:rPr>
        <w:t xml:space="preserve"> improved knowledge of the complement cascade allowed for</w:t>
      </w:r>
      <w:r w:rsidR="007804FA" w:rsidRPr="00051656">
        <w:rPr>
          <w:rFonts w:ascii="Book Antiqua" w:hAnsi="Book Antiqua"/>
          <w:sz w:val="24"/>
          <w:szCs w:val="24"/>
        </w:rPr>
        <w:t xml:space="preserve"> new diagnostic and therapeutic approaches.</w:t>
      </w:r>
      <w:r w:rsidR="00FB2B4B" w:rsidRPr="00051656">
        <w:rPr>
          <w:rFonts w:ascii="Book Antiqua" w:hAnsi="Book Antiqua" w:hint="eastAsia"/>
          <w:sz w:val="24"/>
          <w:szCs w:val="24"/>
        </w:rPr>
        <w:t xml:space="preserve"> </w:t>
      </w:r>
      <w:r w:rsidR="007804FA" w:rsidRPr="00051656">
        <w:rPr>
          <w:rFonts w:ascii="Book Antiqua" w:hAnsi="Book Antiqua"/>
          <w:sz w:val="24"/>
          <w:szCs w:val="24"/>
        </w:rPr>
        <w:t>Overall the complement mediated MPGN</w:t>
      </w:r>
      <w:r w:rsidR="00276744" w:rsidRPr="00051656">
        <w:rPr>
          <w:rFonts w:ascii="Book Antiqua" w:hAnsi="Book Antiqua"/>
          <w:sz w:val="24"/>
          <w:szCs w:val="24"/>
        </w:rPr>
        <w:t xml:space="preserve"> are related to acquired or genetic cause. The presence of circulating </w:t>
      </w:r>
      <w:r w:rsidR="0045157E" w:rsidRPr="00051656">
        <w:rPr>
          <w:rFonts w:ascii="Book Antiqua" w:hAnsi="Book Antiqua"/>
          <w:sz w:val="24"/>
          <w:szCs w:val="24"/>
        </w:rPr>
        <w:t>auto antibodies</w:t>
      </w:r>
      <w:r w:rsidR="00276744" w:rsidRPr="00051656">
        <w:rPr>
          <w:rFonts w:ascii="Book Antiqua" w:hAnsi="Book Antiqua"/>
          <w:sz w:val="24"/>
          <w:szCs w:val="24"/>
        </w:rPr>
        <w:t xml:space="preserve"> is the principal acquired cause. Genetic wide association studies and family studies allowed to recognize genetic mutations of different types</w:t>
      </w:r>
      <w:r w:rsidRPr="00051656">
        <w:rPr>
          <w:rFonts w:ascii="Book Antiqua" w:hAnsi="Book Antiqua"/>
          <w:sz w:val="24"/>
          <w:szCs w:val="24"/>
        </w:rPr>
        <w:t xml:space="preserve"> as causes of the complement dysregulation</w:t>
      </w:r>
      <w:r w:rsidR="00276744" w:rsidRPr="00051656">
        <w:rPr>
          <w:rFonts w:ascii="Book Antiqua" w:hAnsi="Book Antiqua"/>
          <w:sz w:val="24"/>
          <w:szCs w:val="24"/>
        </w:rPr>
        <w:t>. The complement cascade is a complex phenomenon and activating factors and regulating factors should be distinguished. Genetic mutations</w:t>
      </w:r>
      <w:r w:rsidR="00745B0D" w:rsidRPr="00051656">
        <w:rPr>
          <w:rFonts w:ascii="Book Antiqua" w:hAnsi="Book Antiqua"/>
          <w:sz w:val="24"/>
          <w:szCs w:val="24"/>
        </w:rPr>
        <w:t xml:space="preserve"> causing abnormalities </w:t>
      </w:r>
      <w:r w:rsidR="0045157E" w:rsidRPr="00051656">
        <w:rPr>
          <w:rFonts w:ascii="Book Antiqua" w:hAnsi="Book Antiqua"/>
          <w:sz w:val="24"/>
          <w:szCs w:val="24"/>
        </w:rPr>
        <w:t>either in activating or</w:t>
      </w:r>
      <w:r w:rsidR="00745B0D" w:rsidRPr="00051656">
        <w:rPr>
          <w:rFonts w:ascii="Book Antiqua" w:hAnsi="Book Antiqua"/>
          <w:sz w:val="24"/>
          <w:szCs w:val="24"/>
        </w:rPr>
        <w:t xml:space="preserve"> in regulating factors have been described.</w:t>
      </w:r>
      <w:r w:rsidR="00FB2B4B" w:rsidRPr="00051656">
        <w:rPr>
          <w:rFonts w:ascii="Book Antiqua" w:hAnsi="Book Antiqua" w:hint="eastAsia"/>
          <w:sz w:val="24"/>
          <w:szCs w:val="24"/>
        </w:rPr>
        <w:t xml:space="preserve"> </w:t>
      </w:r>
      <w:r w:rsidR="00745B0D" w:rsidRPr="00051656">
        <w:rPr>
          <w:rFonts w:ascii="Book Antiqua" w:hAnsi="Book Antiqua"/>
          <w:sz w:val="24"/>
          <w:szCs w:val="24"/>
        </w:rPr>
        <w:t xml:space="preserve">The diagnosis of the complement mediated MPGN </w:t>
      </w:r>
      <w:r w:rsidRPr="00051656">
        <w:rPr>
          <w:rFonts w:ascii="Book Antiqua" w:hAnsi="Book Antiqua"/>
          <w:sz w:val="24"/>
          <w:szCs w:val="24"/>
        </w:rPr>
        <w:t>requires a complete study of all these</w:t>
      </w:r>
      <w:r w:rsidR="00745B0D" w:rsidRPr="00051656">
        <w:rPr>
          <w:rFonts w:ascii="Book Antiqua" w:hAnsi="Book Antiqua"/>
          <w:sz w:val="24"/>
          <w:szCs w:val="24"/>
        </w:rPr>
        <w:t xml:space="preserve"> different complement factors.</w:t>
      </w:r>
      <w:r w:rsidR="00FB2B4B" w:rsidRPr="00051656">
        <w:rPr>
          <w:rFonts w:ascii="Book Antiqua" w:hAnsi="Book Antiqua" w:hint="eastAsia"/>
          <w:sz w:val="24"/>
          <w:szCs w:val="24"/>
        </w:rPr>
        <w:t xml:space="preserve"> </w:t>
      </w:r>
      <w:r w:rsidRPr="00051656">
        <w:rPr>
          <w:rFonts w:ascii="Book Antiqua" w:hAnsi="Book Antiqua"/>
          <w:sz w:val="24"/>
          <w:szCs w:val="24"/>
        </w:rPr>
        <w:t>As a consequence, new</w:t>
      </w:r>
      <w:r w:rsidR="00745B0D" w:rsidRPr="00051656">
        <w:rPr>
          <w:rFonts w:ascii="Book Antiqua" w:hAnsi="Book Antiqua"/>
          <w:sz w:val="24"/>
          <w:szCs w:val="24"/>
        </w:rPr>
        <w:t xml:space="preserve"> therapeutic approach</w:t>
      </w:r>
      <w:r w:rsidRPr="00051656">
        <w:rPr>
          <w:rFonts w:ascii="Book Antiqua" w:hAnsi="Book Antiqua"/>
          <w:sz w:val="24"/>
          <w:szCs w:val="24"/>
        </w:rPr>
        <w:t>es are becoming available</w:t>
      </w:r>
      <w:r w:rsidR="00745B0D" w:rsidRPr="00051656">
        <w:rPr>
          <w:rFonts w:ascii="Book Antiqua" w:hAnsi="Book Antiqua"/>
          <w:sz w:val="24"/>
          <w:szCs w:val="24"/>
        </w:rPr>
        <w:t xml:space="preserve">. Indeed, in addition to a nonspecific treatment and to the immunosuppression that has the aim to block the </w:t>
      </w:r>
      <w:r w:rsidR="0045157E" w:rsidRPr="00051656">
        <w:rPr>
          <w:rFonts w:ascii="Book Antiqua" w:hAnsi="Book Antiqua"/>
          <w:sz w:val="24"/>
          <w:szCs w:val="24"/>
        </w:rPr>
        <w:t>auto antibodies</w:t>
      </w:r>
      <w:r w:rsidR="00745B0D" w:rsidRPr="00051656">
        <w:rPr>
          <w:rFonts w:ascii="Book Antiqua" w:hAnsi="Book Antiqua"/>
          <w:sz w:val="24"/>
          <w:szCs w:val="24"/>
        </w:rPr>
        <w:t xml:space="preserve"> production, the </w:t>
      </w:r>
      <w:r w:rsidRPr="00051656">
        <w:rPr>
          <w:rFonts w:ascii="Book Antiqua" w:hAnsi="Book Antiqua"/>
          <w:sz w:val="24"/>
          <w:szCs w:val="24"/>
        </w:rPr>
        <w:t xml:space="preserve">specific </w:t>
      </w:r>
      <w:r w:rsidR="00745B0D" w:rsidRPr="00051656">
        <w:rPr>
          <w:rFonts w:ascii="Book Antiqua" w:hAnsi="Book Antiqua"/>
          <w:sz w:val="24"/>
          <w:szCs w:val="24"/>
        </w:rPr>
        <w:t>inhibition of complement activation is relatively new and may act</w:t>
      </w:r>
      <w:r w:rsidRPr="00051656">
        <w:rPr>
          <w:rFonts w:ascii="Book Antiqua" w:hAnsi="Book Antiqua"/>
          <w:sz w:val="24"/>
          <w:szCs w:val="24"/>
        </w:rPr>
        <w:t xml:space="preserve"> either blocking the C5 convertase</w:t>
      </w:r>
      <w:r w:rsidR="00745B0D" w:rsidRPr="00051656">
        <w:rPr>
          <w:rFonts w:ascii="Book Antiqua" w:hAnsi="Book Antiqua"/>
          <w:sz w:val="24"/>
          <w:szCs w:val="24"/>
        </w:rPr>
        <w:t xml:space="preserve"> or the C3 convertase. The drugs acting on C3 convertase are still in diff</w:t>
      </w:r>
      <w:r w:rsidRPr="00051656">
        <w:rPr>
          <w:rFonts w:ascii="Book Antiqua" w:hAnsi="Book Antiqua"/>
          <w:sz w:val="24"/>
          <w:szCs w:val="24"/>
        </w:rPr>
        <w:t xml:space="preserve">erent phases of clinical development </w:t>
      </w:r>
      <w:r w:rsidR="0045157E" w:rsidRPr="00051656">
        <w:rPr>
          <w:rFonts w:ascii="Book Antiqua" w:hAnsi="Book Antiqua"/>
          <w:sz w:val="24"/>
          <w:szCs w:val="24"/>
        </w:rPr>
        <w:t>and might</w:t>
      </w:r>
      <w:r w:rsidR="00745B0D" w:rsidRPr="00051656">
        <w:rPr>
          <w:rFonts w:ascii="Book Antiqua" w:hAnsi="Book Antiqua"/>
          <w:sz w:val="24"/>
          <w:szCs w:val="24"/>
        </w:rPr>
        <w:t xml:space="preserve"> represent drugs for the future.</w:t>
      </w:r>
      <w:r w:rsidR="00FB2B4B" w:rsidRPr="00051656">
        <w:rPr>
          <w:rFonts w:ascii="Book Antiqua" w:hAnsi="Book Antiqua" w:hint="eastAsia"/>
          <w:sz w:val="24"/>
          <w:szCs w:val="24"/>
        </w:rPr>
        <w:t xml:space="preserve"> </w:t>
      </w:r>
      <w:r w:rsidR="00745B0D" w:rsidRPr="00051656">
        <w:rPr>
          <w:rFonts w:ascii="Book Antiqua" w:hAnsi="Book Antiqua"/>
          <w:sz w:val="24"/>
          <w:szCs w:val="24"/>
        </w:rPr>
        <w:t xml:space="preserve">Overall the authors consider that one of the principal </w:t>
      </w:r>
      <w:r w:rsidR="00C67FC4" w:rsidRPr="00051656">
        <w:rPr>
          <w:rFonts w:ascii="Book Antiqua" w:hAnsi="Book Antiqua"/>
          <w:sz w:val="24"/>
          <w:szCs w:val="24"/>
        </w:rPr>
        <w:t>problem</w:t>
      </w:r>
      <w:r w:rsidRPr="00051656">
        <w:rPr>
          <w:rFonts w:ascii="Book Antiqua" w:hAnsi="Book Antiqua"/>
          <w:sz w:val="24"/>
          <w:szCs w:val="24"/>
        </w:rPr>
        <w:t>s</w:t>
      </w:r>
      <w:r w:rsidR="00C67FC4" w:rsidRPr="00051656">
        <w:rPr>
          <w:rFonts w:ascii="Book Antiqua" w:hAnsi="Book Antiqua"/>
          <w:sz w:val="24"/>
          <w:szCs w:val="24"/>
        </w:rPr>
        <w:t xml:space="preserve"> in finding new types of drugs are </w:t>
      </w:r>
      <w:r w:rsidRPr="00051656">
        <w:rPr>
          <w:rFonts w:ascii="Book Antiqua" w:hAnsi="Book Antiqua"/>
          <w:sz w:val="24"/>
          <w:szCs w:val="24"/>
        </w:rPr>
        <w:t xml:space="preserve">both </w:t>
      </w:r>
      <w:r w:rsidR="00C67FC4" w:rsidRPr="00051656">
        <w:rPr>
          <w:rFonts w:ascii="Book Antiqua" w:hAnsi="Book Antiqua"/>
          <w:sz w:val="24"/>
          <w:szCs w:val="24"/>
        </w:rPr>
        <w:t>the rarity of the disease and the consequent poor intere</w:t>
      </w:r>
      <w:r w:rsidR="0045239F" w:rsidRPr="00051656">
        <w:rPr>
          <w:rFonts w:ascii="Book Antiqua" w:hAnsi="Book Antiqua"/>
          <w:sz w:val="24"/>
          <w:szCs w:val="24"/>
        </w:rPr>
        <w:t>st in the marketing and the lack</w:t>
      </w:r>
      <w:r w:rsidR="00C67FC4" w:rsidRPr="00051656">
        <w:rPr>
          <w:rFonts w:ascii="Book Antiqua" w:hAnsi="Book Antiqua"/>
          <w:sz w:val="24"/>
          <w:szCs w:val="24"/>
        </w:rPr>
        <w:t xml:space="preserve"> of large international cooperative studies</w:t>
      </w:r>
      <w:r w:rsidR="00C77A02" w:rsidRPr="00051656">
        <w:rPr>
          <w:rFonts w:ascii="Book Antiqua" w:hAnsi="Book Antiqua"/>
          <w:sz w:val="24"/>
          <w:szCs w:val="24"/>
        </w:rPr>
        <w:t>.</w:t>
      </w:r>
    </w:p>
    <w:p w:rsidR="0032684C" w:rsidRPr="00051656" w:rsidRDefault="0032684C" w:rsidP="00AF6B24">
      <w:pPr>
        <w:spacing w:after="0" w:line="360" w:lineRule="auto"/>
        <w:jc w:val="both"/>
        <w:rPr>
          <w:rFonts w:ascii="Book Antiqua" w:hAnsi="Book Antiqua"/>
          <w:sz w:val="24"/>
          <w:szCs w:val="24"/>
        </w:rPr>
      </w:pPr>
    </w:p>
    <w:p w:rsidR="0032684C" w:rsidRPr="00051656" w:rsidRDefault="0032684C" w:rsidP="00AF6B24">
      <w:pPr>
        <w:spacing w:after="0" w:line="360" w:lineRule="auto"/>
        <w:jc w:val="both"/>
        <w:rPr>
          <w:rFonts w:ascii="Book Antiqua" w:hAnsi="Book Antiqua"/>
          <w:sz w:val="24"/>
          <w:szCs w:val="24"/>
        </w:rPr>
      </w:pPr>
      <w:r w:rsidRPr="00051656">
        <w:rPr>
          <w:rFonts w:ascii="Book Antiqua" w:hAnsi="Book Antiqua"/>
          <w:b/>
          <w:sz w:val="24"/>
          <w:szCs w:val="24"/>
        </w:rPr>
        <w:t xml:space="preserve">Key words: </w:t>
      </w:r>
      <w:r w:rsidRPr="00051656">
        <w:rPr>
          <w:rFonts w:ascii="Book Antiqua" w:hAnsi="Book Antiqua"/>
          <w:sz w:val="24"/>
          <w:szCs w:val="24"/>
        </w:rPr>
        <w:t xml:space="preserve">Glomerulonephritis </w:t>
      </w:r>
      <w:r w:rsidR="0045157E" w:rsidRPr="00051656">
        <w:rPr>
          <w:rFonts w:ascii="Book Antiqua" w:hAnsi="Book Antiqua"/>
          <w:sz w:val="24"/>
          <w:szCs w:val="24"/>
        </w:rPr>
        <w:t>reclassification</w:t>
      </w:r>
      <w:r w:rsidR="00FB2B4B" w:rsidRPr="00051656">
        <w:rPr>
          <w:rFonts w:ascii="Book Antiqua" w:hAnsi="Book Antiqua" w:hint="eastAsia"/>
          <w:sz w:val="24"/>
          <w:szCs w:val="24"/>
        </w:rPr>
        <w:t>;</w:t>
      </w:r>
      <w:r w:rsidR="0045157E" w:rsidRPr="00051656">
        <w:rPr>
          <w:rFonts w:ascii="Book Antiqua" w:hAnsi="Book Antiqua"/>
          <w:sz w:val="24"/>
          <w:szCs w:val="24"/>
        </w:rPr>
        <w:t xml:space="preserve"> </w:t>
      </w:r>
      <w:bookmarkStart w:id="15" w:name="OLE_LINK157"/>
      <w:proofErr w:type="spellStart"/>
      <w:r w:rsidR="00FB2B4B" w:rsidRPr="00051656">
        <w:rPr>
          <w:rFonts w:ascii="Book Antiqua" w:hAnsi="Book Antiqua"/>
          <w:sz w:val="24"/>
          <w:szCs w:val="24"/>
        </w:rPr>
        <w:t>M</w:t>
      </w:r>
      <w:r w:rsidR="0045157E" w:rsidRPr="00051656">
        <w:rPr>
          <w:rFonts w:ascii="Book Antiqua" w:hAnsi="Book Antiqua"/>
          <w:sz w:val="24"/>
          <w:szCs w:val="24"/>
        </w:rPr>
        <w:t>embranoproliferative</w:t>
      </w:r>
      <w:proofErr w:type="spellEnd"/>
      <w:r w:rsidR="0045157E" w:rsidRPr="00051656">
        <w:rPr>
          <w:rFonts w:ascii="Book Antiqua" w:hAnsi="Book Antiqua"/>
          <w:sz w:val="24"/>
          <w:szCs w:val="24"/>
        </w:rPr>
        <w:t xml:space="preserve"> glomerulonephritis</w:t>
      </w:r>
      <w:bookmarkEnd w:id="15"/>
      <w:r w:rsidR="00FB2B4B" w:rsidRPr="00051656">
        <w:rPr>
          <w:rFonts w:ascii="Book Antiqua" w:hAnsi="Book Antiqua" w:hint="eastAsia"/>
          <w:sz w:val="24"/>
          <w:szCs w:val="24"/>
        </w:rPr>
        <w:t>;</w:t>
      </w:r>
      <w:r w:rsidR="0045157E" w:rsidRPr="00051656">
        <w:rPr>
          <w:rFonts w:ascii="Book Antiqua" w:hAnsi="Book Antiqua"/>
          <w:sz w:val="24"/>
          <w:szCs w:val="24"/>
        </w:rPr>
        <w:t xml:space="preserve"> C3 </w:t>
      </w:r>
      <w:proofErr w:type="spellStart"/>
      <w:r w:rsidR="0045157E" w:rsidRPr="00051656">
        <w:rPr>
          <w:rFonts w:ascii="Book Antiqua" w:hAnsi="Book Antiqua"/>
          <w:sz w:val="24"/>
          <w:szCs w:val="24"/>
        </w:rPr>
        <w:t>glomerulopathies</w:t>
      </w:r>
      <w:proofErr w:type="spellEnd"/>
      <w:r w:rsidR="00FB2B4B" w:rsidRPr="00051656">
        <w:rPr>
          <w:rFonts w:ascii="Book Antiqua" w:hAnsi="Book Antiqua" w:hint="eastAsia"/>
          <w:sz w:val="24"/>
          <w:szCs w:val="24"/>
        </w:rPr>
        <w:t>;</w:t>
      </w:r>
      <w:r w:rsidR="0045157E" w:rsidRPr="00051656">
        <w:rPr>
          <w:rFonts w:ascii="Book Antiqua" w:hAnsi="Book Antiqua"/>
          <w:sz w:val="24"/>
          <w:szCs w:val="24"/>
        </w:rPr>
        <w:t xml:space="preserve"> </w:t>
      </w:r>
      <w:r w:rsidR="00FB2B4B" w:rsidRPr="00051656">
        <w:rPr>
          <w:rFonts w:ascii="Book Antiqua" w:hAnsi="Book Antiqua"/>
          <w:sz w:val="24"/>
          <w:szCs w:val="24"/>
        </w:rPr>
        <w:t>D</w:t>
      </w:r>
      <w:r w:rsidR="0045157E" w:rsidRPr="00051656">
        <w:rPr>
          <w:rFonts w:ascii="Book Antiqua" w:hAnsi="Book Antiqua"/>
          <w:sz w:val="24"/>
          <w:szCs w:val="24"/>
        </w:rPr>
        <w:t>ense deposit disease</w:t>
      </w:r>
      <w:r w:rsidR="00FB2B4B" w:rsidRPr="00051656">
        <w:rPr>
          <w:rFonts w:ascii="Book Antiqua" w:hAnsi="Book Antiqua" w:hint="eastAsia"/>
          <w:sz w:val="24"/>
          <w:szCs w:val="24"/>
        </w:rPr>
        <w:t>;</w:t>
      </w:r>
      <w:r w:rsidR="0045157E" w:rsidRPr="00051656">
        <w:rPr>
          <w:rFonts w:ascii="Book Antiqua" w:hAnsi="Book Antiqua"/>
          <w:sz w:val="24"/>
          <w:szCs w:val="24"/>
        </w:rPr>
        <w:t xml:space="preserve"> </w:t>
      </w:r>
      <w:r w:rsidR="00FB2B4B" w:rsidRPr="00051656">
        <w:rPr>
          <w:rFonts w:ascii="Book Antiqua" w:hAnsi="Book Antiqua"/>
          <w:sz w:val="24"/>
          <w:szCs w:val="24"/>
        </w:rPr>
        <w:t>C</w:t>
      </w:r>
      <w:r w:rsidR="0045157E" w:rsidRPr="00051656">
        <w:rPr>
          <w:rFonts w:ascii="Book Antiqua" w:hAnsi="Book Antiqua"/>
          <w:sz w:val="24"/>
          <w:szCs w:val="24"/>
        </w:rPr>
        <w:t xml:space="preserve">omplement </w:t>
      </w:r>
      <w:r w:rsidRPr="00051656">
        <w:rPr>
          <w:rFonts w:ascii="Book Antiqua" w:hAnsi="Book Antiqua"/>
          <w:sz w:val="24"/>
          <w:szCs w:val="24"/>
        </w:rPr>
        <w:t>dysregulation</w:t>
      </w:r>
      <w:r w:rsidR="00FB2B4B" w:rsidRPr="00051656">
        <w:rPr>
          <w:rFonts w:ascii="Book Antiqua" w:hAnsi="Book Antiqua" w:hint="eastAsia"/>
          <w:sz w:val="24"/>
          <w:szCs w:val="24"/>
        </w:rPr>
        <w:t>;</w:t>
      </w:r>
      <w:r w:rsidRPr="00051656">
        <w:rPr>
          <w:rFonts w:ascii="Book Antiqua" w:hAnsi="Book Antiqua"/>
          <w:sz w:val="24"/>
          <w:szCs w:val="24"/>
        </w:rPr>
        <w:t xml:space="preserve"> </w:t>
      </w:r>
      <w:r w:rsidR="00FB2B4B" w:rsidRPr="00051656">
        <w:rPr>
          <w:rFonts w:ascii="Book Antiqua" w:hAnsi="Book Antiqua"/>
          <w:sz w:val="24"/>
          <w:szCs w:val="24"/>
        </w:rPr>
        <w:t>T</w:t>
      </w:r>
      <w:r w:rsidRPr="00051656">
        <w:rPr>
          <w:rFonts w:ascii="Book Antiqua" w:hAnsi="Book Antiqua"/>
          <w:sz w:val="24"/>
          <w:szCs w:val="24"/>
        </w:rPr>
        <w:t>argeting complement pathways</w:t>
      </w:r>
    </w:p>
    <w:p w:rsidR="00B914D3" w:rsidRPr="00051656" w:rsidRDefault="00B914D3" w:rsidP="00AF6B24">
      <w:pPr>
        <w:spacing w:after="0" w:line="360" w:lineRule="auto"/>
        <w:jc w:val="both"/>
        <w:rPr>
          <w:rFonts w:ascii="Book Antiqua" w:hAnsi="Book Antiqua"/>
          <w:sz w:val="24"/>
          <w:szCs w:val="24"/>
        </w:rPr>
      </w:pPr>
    </w:p>
    <w:p w:rsidR="00FB2B4B" w:rsidRPr="00051656" w:rsidRDefault="00FB2B4B" w:rsidP="00AF6B24">
      <w:pPr>
        <w:widowControl w:val="0"/>
        <w:adjustRightInd w:val="0"/>
        <w:snapToGrid w:val="0"/>
        <w:spacing w:after="0" w:line="360" w:lineRule="auto"/>
        <w:jc w:val="both"/>
        <w:rPr>
          <w:rFonts w:ascii="Book Antiqua" w:hAnsi="Book Antiqua" w:cs="Tahoma"/>
          <w:kern w:val="2"/>
          <w:sz w:val="24"/>
          <w:szCs w:val="24"/>
        </w:rPr>
      </w:pPr>
      <w:bookmarkStart w:id="16" w:name="OLE_LINK148"/>
      <w:bookmarkStart w:id="17" w:name="OLE_LINK149"/>
      <w:bookmarkStart w:id="18" w:name="OLE_LINK200"/>
      <w:bookmarkStart w:id="19" w:name="OLE_LINK288"/>
      <w:bookmarkStart w:id="20" w:name="OLE_LINK1864"/>
      <w:bookmarkStart w:id="21" w:name="OLE_LINK382"/>
      <w:bookmarkStart w:id="22" w:name="OLE_LINK306"/>
      <w:bookmarkStart w:id="23" w:name="OLE_LINK569"/>
      <w:bookmarkStart w:id="24" w:name="OLE_LINK682"/>
      <w:bookmarkStart w:id="25" w:name="OLE_LINK78"/>
      <w:bookmarkStart w:id="26" w:name="OLE_LINK79"/>
      <w:bookmarkStart w:id="27" w:name="OLE_LINK86"/>
      <w:bookmarkStart w:id="28" w:name="OLE_LINK99"/>
      <w:proofErr w:type="gramStart"/>
      <w:r w:rsidRPr="00051656">
        <w:rPr>
          <w:rFonts w:ascii="Book Antiqua" w:hAnsi="Book Antiqua" w:cs="Tahoma"/>
          <w:b/>
          <w:kern w:val="2"/>
          <w:sz w:val="24"/>
          <w:szCs w:val="24"/>
          <w:lang w:eastAsia="ja-JP"/>
        </w:rPr>
        <w:t>© The Author(s) 201</w:t>
      </w:r>
      <w:r w:rsidRPr="00051656">
        <w:rPr>
          <w:rFonts w:ascii="Book Antiqua" w:hAnsi="Book Antiqua" w:cs="Tahoma" w:hint="eastAsia"/>
          <w:b/>
          <w:kern w:val="2"/>
          <w:sz w:val="24"/>
          <w:szCs w:val="24"/>
        </w:rPr>
        <w:t>6</w:t>
      </w:r>
      <w:r w:rsidRPr="00051656">
        <w:rPr>
          <w:rFonts w:ascii="Book Antiqua" w:hAnsi="Book Antiqua" w:cs="Tahoma"/>
          <w:b/>
          <w:kern w:val="2"/>
          <w:sz w:val="24"/>
          <w:szCs w:val="24"/>
          <w:lang w:eastAsia="ja-JP"/>
        </w:rPr>
        <w:t>.</w:t>
      </w:r>
      <w:proofErr w:type="gramEnd"/>
      <w:r w:rsidRPr="00051656">
        <w:rPr>
          <w:rFonts w:ascii="Book Antiqua" w:hAnsi="Book Antiqua" w:cs="Tahoma"/>
          <w:kern w:val="2"/>
          <w:sz w:val="24"/>
          <w:szCs w:val="24"/>
          <w:lang w:eastAsia="ja-JP"/>
        </w:rPr>
        <w:t xml:space="preserve"> Published by </w:t>
      </w:r>
      <w:proofErr w:type="spellStart"/>
      <w:r w:rsidRPr="00051656">
        <w:rPr>
          <w:rFonts w:ascii="Book Antiqua" w:hAnsi="Book Antiqua" w:cs="Tahoma"/>
          <w:kern w:val="2"/>
          <w:sz w:val="24"/>
          <w:szCs w:val="24"/>
          <w:lang w:eastAsia="ja-JP"/>
        </w:rPr>
        <w:t>Baishideng</w:t>
      </w:r>
      <w:proofErr w:type="spellEnd"/>
      <w:r w:rsidRPr="00051656">
        <w:rPr>
          <w:rFonts w:ascii="Book Antiqua" w:hAnsi="Book Antiqua" w:cs="Tahoma"/>
          <w:kern w:val="2"/>
          <w:sz w:val="24"/>
          <w:szCs w:val="24"/>
          <w:lang w:eastAsia="ja-JP"/>
        </w:rPr>
        <w:t xml:space="preserve"> Publishing Group Inc. All rights reserved.</w:t>
      </w:r>
      <w:bookmarkEnd w:id="16"/>
      <w:bookmarkEnd w:id="17"/>
      <w:bookmarkEnd w:id="18"/>
      <w:bookmarkEnd w:id="19"/>
      <w:bookmarkEnd w:id="20"/>
      <w:bookmarkEnd w:id="21"/>
      <w:bookmarkEnd w:id="22"/>
      <w:bookmarkEnd w:id="23"/>
      <w:bookmarkEnd w:id="24"/>
    </w:p>
    <w:bookmarkEnd w:id="25"/>
    <w:bookmarkEnd w:id="26"/>
    <w:bookmarkEnd w:id="27"/>
    <w:bookmarkEnd w:id="28"/>
    <w:p w:rsidR="00FB2B4B" w:rsidRPr="00051656" w:rsidRDefault="00FB2B4B" w:rsidP="00AF6B24">
      <w:pPr>
        <w:spacing w:after="0" w:line="360" w:lineRule="auto"/>
        <w:jc w:val="both"/>
        <w:rPr>
          <w:rFonts w:ascii="Book Antiqua" w:hAnsi="Book Antiqua"/>
          <w:sz w:val="24"/>
          <w:szCs w:val="24"/>
        </w:rPr>
      </w:pPr>
    </w:p>
    <w:p w:rsidR="00B914D3" w:rsidRPr="00051656" w:rsidRDefault="00B914D3" w:rsidP="00AF6B24">
      <w:pPr>
        <w:spacing w:after="0" w:line="360" w:lineRule="auto"/>
        <w:jc w:val="both"/>
        <w:rPr>
          <w:rFonts w:ascii="Book Antiqua" w:hAnsi="Book Antiqua"/>
          <w:sz w:val="24"/>
          <w:szCs w:val="24"/>
        </w:rPr>
      </w:pPr>
      <w:r w:rsidRPr="00051656">
        <w:rPr>
          <w:rFonts w:ascii="Book Antiqua" w:hAnsi="Book Antiqua"/>
          <w:b/>
          <w:sz w:val="24"/>
          <w:szCs w:val="24"/>
        </w:rPr>
        <w:lastRenderedPageBreak/>
        <w:t>Core tip</w:t>
      </w:r>
      <w:r w:rsidR="00FB2B4B" w:rsidRPr="00051656">
        <w:rPr>
          <w:rFonts w:ascii="Book Antiqua" w:hAnsi="Book Antiqua" w:hint="eastAsia"/>
          <w:b/>
          <w:sz w:val="24"/>
          <w:szCs w:val="24"/>
        </w:rPr>
        <w:t>:</w:t>
      </w:r>
      <w:r w:rsidRPr="00051656">
        <w:rPr>
          <w:rFonts w:ascii="Book Antiqua" w:hAnsi="Book Antiqua"/>
          <w:b/>
          <w:sz w:val="24"/>
          <w:szCs w:val="24"/>
        </w:rPr>
        <w:t xml:space="preserve"> </w:t>
      </w:r>
      <w:r w:rsidRPr="00051656">
        <w:rPr>
          <w:rFonts w:ascii="Book Antiqua" w:hAnsi="Book Antiqua"/>
          <w:sz w:val="24"/>
          <w:szCs w:val="24"/>
        </w:rPr>
        <w:t>The complement pathway</w:t>
      </w:r>
      <w:r w:rsidR="001656F9" w:rsidRPr="00051656">
        <w:rPr>
          <w:rFonts w:ascii="Book Antiqua" w:hAnsi="Book Antiqua"/>
          <w:sz w:val="24"/>
          <w:szCs w:val="24"/>
        </w:rPr>
        <w:t xml:space="preserve"> dysregulation has been recognized as</w:t>
      </w:r>
      <w:r w:rsidR="007C51BC" w:rsidRPr="00051656">
        <w:rPr>
          <w:rFonts w:ascii="Book Antiqua" w:hAnsi="Book Antiqua"/>
          <w:sz w:val="24"/>
          <w:szCs w:val="24"/>
        </w:rPr>
        <w:t xml:space="preserve"> the main cause of some</w:t>
      </w:r>
      <w:r w:rsidR="001656F9" w:rsidRPr="00051656">
        <w:rPr>
          <w:rFonts w:ascii="Book Antiqua" w:hAnsi="Book Antiqua"/>
          <w:sz w:val="24"/>
          <w:szCs w:val="24"/>
        </w:rPr>
        <w:t xml:space="preserve"> </w:t>
      </w:r>
      <w:bookmarkStart w:id="29" w:name="OLE_LINK159"/>
      <w:proofErr w:type="spellStart"/>
      <w:r w:rsidR="00FB2B4B" w:rsidRPr="00051656">
        <w:rPr>
          <w:rFonts w:ascii="Book Antiqua" w:hAnsi="Book Antiqua"/>
          <w:sz w:val="24"/>
          <w:szCs w:val="24"/>
        </w:rPr>
        <w:t>membranoproliferative</w:t>
      </w:r>
      <w:proofErr w:type="spellEnd"/>
      <w:r w:rsidR="00FB2B4B" w:rsidRPr="00051656">
        <w:rPr>
          <w:rFonts w:ascii="Book Antiqua" w:hAnsi="Book Antiqua"/>
          <w:sz w:val="24"/>
          <w:szCs w:val="24"/>
        </w:rPr>
        <w:t xml:space="preserve"> glomerulonephritis</w:t>
      </w:r>
      <w:bookmarkEnd w:id="29"/>
      <w:r w:rsidR="00FB2B4B" w:rsidRPr="00051656">
        <w:rPr>
          <w:rFonts w:ascii="Book Antiqua" w:hAnsi="Book Antiqua"/>
          <w:sz w:val="24"/>
          <w:szCs w:val="24"/>
        </w:rPr>
        <w:t xml:space="preserve"> </w:t>
      </w:r>
      <w:r w:rsidR="00FB2B4B" w:rsidRPr="00051656">
        <w:rPr>
          <w:rFonts w:ascii="Book Antiqua" w:hAnsi="Book Antiqua" w:hint="eastAsia"/>
          <w:sz w:val="24"/>
          <w:szCs w:val="24"/>
        </w:rPr>
        <w:t>(</w:t>
      </w:r>
      <w:r w:rsidR="001656F9" w:rsidRPr="00051656">
        <w:rPr>
          <w:rFonts w:ascii="Book Antiqua" w:hAnsi="Book Antiqua"/>
          <w:sz w:val="24"/>
          <w:szCs w:val="24"/>
        </w:rPr>
        <w:t>MPGN</w:t>
      </w:r>
      <w:r w:rsidR="007C51BC" w:rsidRPr="00051656">
        <w:rPr>
          <w:rFonts w:ascii="Book Antiqua" w:hAnsi="Book Antiqua"/>
          <w:sz w:val="24"/>
          <w:szCs w:val="24"/>
        </w:rPr>
        <w:t>s</w:t>
      </w:r>
      <w:r w:rsidR="00FB2B4B" w:rsidRPr="00051656">
        <w:rPr>
          <w:rFonts w:ascii="Book Antiqua" w:hAnsi="Book Antiqua" w:hint="eastAsia"/>
          <w:sz w:val="24"/>
          <w:szCs w:val="24"/>
        </w:rPr>
        <w:t>)</w:t>
      </w:r>
      <w:r w:rsidR="001656F9" w:rsidRPr="00051656">
        <w:rPr>
          <w:rFonts w:ascii="Book Antiqua" w:hAnsi="Book Antiqua"/>
          <w:sz w:val="24"/>
          <w:szCs w:val="24"/>
        </w:rPr>
        <w:t xml:space="preserve">. This fact is at the basis of the new classification of the disease and of the findings of new entities as the CFHR5 nephropathy. Genetic studies as well as improvement in proteomics allowed </w:t>
      </w:r>
      <w:r w:rsidR="0045157E" w:rsidRPr="00051656">
        <w:rPr>
          <w:rFonts w:ascii="Book Antiqua" w:hAnsi="Book Antiqua"/>
          <w:sz w:val="24"/>
          <w:szCs w:val="24"/>
        </w:rPr>
        <w:t>recognizing the</w:t>
      </w:r>
      <w:r w:rsidR="007C51BC" w:rsidRPr="00051656">
        <w:rPr>
          <w:rFonts w:ascii="Book Antiqua" w:hAnsi="Book Antiqua"/>
          <w:sz w:val="24"/>
          <w:szCs w:val="24"/>
        </w:rPr>
        <w:t xml:space="preserve"> </w:t>
      </w:r>
      <w:r w:rsidR="001656F9" w:rsidRPr="00051656">
        <w:rPr>
          <w:rFonts w:ascii="Book Antiqua" w:hAnsi="Book Antiqua"/>
          <w:sz w:val="24"/>
          <w:szCs w:val="24"/>
        </w:rPr>
        <w:t xml:space="preserve">complement </w:t>
      </w:r>
      <w:r w:rsidR="0045157E" w:rsidRPr="00051656">
        <w:rPr>
          <w:rFonts w:ascii="Book Antiqua" w:hAnsi="Book Antiqua"/>
          <w:sz w:val="24"/>
          <w:szCs w:val="24"/>
        </w:rPr>
        <w:t>dysregulation as</w:t>
      </w:r>
      <w:r w:rsidR="001656F9" w:rsidRPr="00051656">
        <w:rPr>
          <w:rFonts w:ascii="Book Antiqua" w:hAnsi="Book Antiqua"/>
          <w:sz w:val="24"/>
          <w:szCs w:val="24"/>
        </w:rPr>
        <w:t xml:space="preserve"> </w:t>
      </w:r>
      <w:r w:rsidR="00A81402" w:rsidRPr="00051656">
        <w:rPr>
          <w:rFonts w:ascii="Book Antiqua" w:hAnsi="Book Antiqua"/>
          <w:sz w:val="24"/>
          <w:szCs w:val="24"/>
        </w:rPr>
        <w:t>the</w:t>
      </w:r>
      <w:r w:rsidR="001656F9" w:rsidRPr="00051656">
        <w:rPr>
          <w:rFonts w:ascii="Book Antiqua" w:hAnsi="Book Antiqua"/>
          <w:sz w:val="24"/>
          <w:szCs w:val="24"/>
        </w:rPr>
        <w:t xml:space="preserve"> c</w:t>
      </w:r>
      <w:r w:rsidR="00A81402" w:rsidRPr="00051656">
        <w:rPr>
          <w:rFonts w:ascii="Book Antiqua" w:hAnsi="Book Antiqua"/>
          <w:sz w:val="24"/>
          <w:szCs w:val="24"/>
        </w:rPr>
        <w:t>ause of some</w:t>
      </w:r>
      <w:r w:rsidR="001656F9" w:rsidRPr="00051656">
        <w:rPr>
          <w:rFonts w:ascii="Book Antiqua" w:hAnsi="Book Antiqua"/>
          <w:sz w:val="24"/>
          <w:szCs w:val="24"/>
        </w:rPr>
        <w:t xml:space="preserve"> renal diseases as the MPGN and the atypical hemolytic uremic syndrome </w:t>
      </w:r>
      <w:r w:rsidR="007D555D" w:rsidRPr="00051656">
        <w:rPr>
          <w:rFonts w:ascii="Book Antiqua" w:hAnsi="Book Antiqua"/>
          <w:sz w:val="24"/>
          <w:szCs w:val="24"/>
        </w:rPr>
        <w:t>that may be considered as strictly related</w:t>
      </w:r>
      <w:r w:rsidR="001656F9" w:rsidRPr="00051656">
        <w:rPr>
          <w:rFonts w:ascii="Book Antiqua" w:hAnsi="Book Antiqua"/>
          <w:sz w:val="24"/>
          <w:szCs w:val="24"/>
        </w:rPr>
        <w:t xml:space="preserve"> disease</w:t>
      </w:r>
      <w:r w:rsidR="00A81402" w:rsidRPr="00051656">
        <w:rPr>
          <w:rFonts w:ascii="Book Antiqua" w:hAnsi="Book Antiqua"/>
          <w:sz w:val="24"/>
          <w:szCs w:val="24"/>
        </w:rPr>
        <w:t>s</w:t>
      </w:r>
      <w:r w:rsidR="001656F9" w:rsidRPr="00051656">
        <w:rPr>
          <w:rFonts w:ascii="Book Antiqua" w:hAnsi="Book Antiqua"/>
          <w:sz w:val="24"/>
          <w:szCs w:val="24"/>
        </w:rPr>
        <w:t>. The anti</w:t>
      </w:r>
      <w:r w:rsidR="00051656" w:rsidRPr="00051656">
        <w:rPr>
          <w:rFonts w:ascii="Book Antiqua" w:hAnsi="Book Antiqua" w:hint="eastAsia"/>
          <w:sz w:val="24"/>
          <w:szCs w:val="24"/>
        </w:rPr>
        <w:t>-</w:t>
      </w:r>
      <w:r w:rsidR="001656F9" w:rsidRPr="00051656">
        <w:rPr>
          <w:rFonts w:ascii="Book Antiqua" w:hAnsi="Book Antiqua"/>
          <w:sz w:val="24"/>
          <w:szCs w:val="24"/>
        </w:rPr>
        <w:t>complement d</w:t>
      </w:r>
      <w:r w:rsidR="007C51BC" w:rsidRPr="00051656">
        <w:rPr>
          <w:rFonts w:ascii="Book Antiqua" w:hAnsi="Book Antiqua"/>
          <w:sz w:val="24"/>
          <w:szCs w:val="24"/>
        </w:rPr>
        <w:t>rugs represent a new approach in the treatment of</w:t>
      </w:r>
      <w:r w:rsidR="001656F9" w:rsidRPr="00051656">
        <w:rPr>
          <w:rFonts w:ascii="Book Antiqua" w:hAnsi="Book Antiqua"/>
          <w:sz w:val="24"/>
          <w:szCs w:val="24"/>
        </w:rPr>
        <w:t xml:space="preserve"> these disease</w:t>
      </w:r>
      <w:r w:rsidR="00676F45" w:rsidRPr="00051656">
        <w:rPr>
          <w:rFonts w:ascii="Book Antiqua" w:hAnsi="Book Antiqua"/>
          <w:sz w:val="24"/>
          <w:szCs w:val="24"/>
        </w:rPr>
        <w:t>s</w:t>
      </w:r>
      <w:r w:rsidR="001656F9" w:rsidRPr="00051656">
        <w:rPr>
          <w:rFonts w:ascii="Book Antiqua" w:hAnsi="Book Antiqua"/>
          <w:sz w:val="24"/>
          <w:szCs w:val="24"/>
        </w:rPr>
        <w:t xml:space="preserve"> and their use in larger </w:t>
      </w:r>
      <w:r w:rsidR="00A81402" w:rsidRPr="00051656">
        <w:rPr>
          <w:rFonts w:ascii="Book Antiqua" w:hAnsi="Book Antiqua"/>
          <w:sz w:val="24"/>
          <w:szCs w:val="24"/>
        </w:rPr>
        <w:t xml:space="preserve">evidence based randomized </w:t>
      </w:r>
      <w:r w:rsidR="001656F9" w:rsidRPr="00051656">
        <w:rPr>
          <w:rFonts w:ascii="Book Antiqua" w:hAnsi="Book Antiqua"/>
          <w:sz w:val="24"/>
          <w:szCs w:val="24"/>
        </w:rPr>
        <w:t>trial</w:t>
      </w:r>
      <w:r w:rsidR="00A81402" w:rsidRPr="00051656">
        <w:rPr>
          <w:rFonts w:ascii="Book Antiqua" w:hAnsi="Book Antiqua"/>
          <w:sz w:val="24"/>
          <w:szCs w:val="24"/>
        </w:rPr>
        <w:t>s</w:t>
      </w:r>
      <w:r w:rsidR="007C51BC" w:rsidRPr="00051656">
        <w:rPr>
          <w:rFonts w:ascii="Book Antiqua" w:hAnsi="Book Antiqua"/>
          <w:sz w:val="24"/>
          <w:szCs w:val="24"/>
        </w:rPr>
        <w:t xml:space="preserve"> is required</w:t>
      </w:r>
      <w:r w:rsidR="00A81402" w:rsidRPr="00051656">
        <w:rPr>
          <w:rFonts w:ascii="Book Antiqua" w:hAnsi="Book Antiqua"/>
          <w:sz w:val="24"/>
          <w:szCs w:val="24"/>
        </w:rPr>
        <w:t>.</w:t>
      </w:r>
    </w:p>
    <w:p w:rsidR="00FB2B4B" w:rsidRPr="00051656" w:rsidRDefault="00FB2B4B" w:rsidP="00AF6B24">
      <w:pPr>
        <w:spacing w:after="0" w:line="360" w:lineRule="auto"/>
        <w:jc w:val="both"/>
        <w:rPr>
          <w:rFonts w:ascii="Book Antiqua" w:hAnsi="Book Antiqua"/>
          <w:sz w:val="24"/>
          <w:szCs w:val="24"/>
        </w:rPr>
      </w:pPr>
    </w:p>
    <w:p w:rsidR="00AF6B24" w:rsidRPr="00051656" w:rsidRDefault="00FB2B4B" w:rsidP="00AF6B24">
      <w:pPr>
        <w:pStyle w:val="ListParagraph"/>
        <w:spacing w:after="0" w:line="360" w:lineRule="auto"/>
        <w:ind w:left="0"/>
        <w:jc w:val="both"/>
        <w:rPr>
          <w:rFonts w:ascii="Book Antiqua" w:eastAsia="Times New Roman" w:hAnsi="Book Antiqua" w:cs="宋体"/>
          <w:i/>
          <w:sz w:val="24"/>
          <w:szCs w:val="24"/>
        </w:rPr>
      </w:pPr>
      <w:proofErr w:type="spellStart"/>
      <w:r w:rsidRPr="00051656">
        <w:rPr>
          <w:rFonts w:ascii="Book Antiqua" w:hAnsi="Book Antiqua"/>
          <w:sz w:val="24"/>
          <w:szCs w:val="24"/>
        </w:rPr>
        <w:t>Salvadori</w:t>
      </w:r>
      <w:proofErr w:type="spellEnd"/>
      <w:r w:rsidRPr="00051656">
        <w:rPr>
          <w:rFonts w:ascii="Book Antiqua" w:hAnsi="Book Antiqua"/>
          <w:sz w:val="24"/>
          <w:szCs w:val="24"/>
        </w:rPr>
        <w:t xml:space="preserve"> M</w:t>
      </w:r>
      <w:r w:rsidRPr="00051656">
        <w:rPr>
          <w:rFonts w:ascii="Book Antiqua" w:hAnsi="Book Antiqua" w:hint="eastAsia"/>
          <w:sz w:val="24"/>
          <w:szCs w:val="24"/>
        </w:rPr>
        <w:t>,</w:t>
      </w:r>
      <w:r w:rsidRPr="00051656">
        <w:rPr>
          <w:rFonts w:ascii="Book Antiqua" w:hAnsi="Book Antiqua"/>
          <w:sz w:val="24"/>
          <w:szCs w:val="24"/>
        </w:rPr>
        <w:t xml:space="preserve"> Rosso G</w:t>
      </w:r>
      <w:r w:rsidRPr="00051656">
        <w:rPr>
          <w:rFonts w:ascii="Book Antiqua" w:hAnsi="Book Antiqua" w:hint="eastAsia"/>
          <w:sz w:val="24"/>
          <w:szCs w:val="24"/>
        </w:rPr>
        <w:t>.</w:t>
      </w:r>
      <w:r w:rsidRPr="00051656">
        <w:rPr>
          <w:rFonts w:ascii="Book Antiqua" w:hAnsi="Book Antiqua"/>
          <w:sz w:val="24"/>
          <w:szCs w:val="24"/>
        </w:rPr>
        <w:t xml:space="preserve"> Reclassification of </w:t>
      </w:r>
      <w:proofErr w:type="spellStart"/>
      <w:r w:rsidRPr="00051656">
        <w:rPr>
          <w:rFonts w:ascii="Book Antiqua" w:hAnsi="Book Antiqua"/>
          <w:sz w:val="24"/>
          <w:szCs w:val="24"/>
        </w:rPr>
        <w:t>membranoproliferative</w:t>
      </w:r>
      <w:proofErr w:type="spellEnd"/>
      <w:r w:rsidRPr="00051656">
        <w:rPr>
          <w:rFonts w:ascii="Book Antiqua" w:hAnsi="Book Antiqua"/>
          <w:sz w:val="24"/>
          <w:szCs w:val="24"/>
        </w:rPr>
        <w:t xml:space="preserve"> glomerulonephritis</w:t>
      </w:r>
      <w:r w:rsidRPr="00051656">
        <w:rPr>
          <w:rFonts w:ascii="Book Antiqua" w:hAnsi="Book Antiqua" w:hint="eastAsia"/>
          <w:sz w:val="24"/>
          <w:szCs w:val="24"/>
        </w:rPr>
        <w:t>:</w:t>
      </w:r>
      <w:r w:rsidRPr="00051656">
        <w:rPr>
          <w:rFonts w:ascii="Book Antiqua" w:hAnsi="Book Antiqua"/>
          <w:sz w:val="24"/>
          <w:szCs w:val="24"/>
        </w:rPr>
        <w:t xml:space="preserve"> Identification of a new GN: C3GN</w:t>
      </w:r>
      <w:r w:rsidRPr="00051656">
        <w:rPr>
          <w:rFonts w:ascii="Book Antiqua" w:hAnsi="Book Antiqua" w:hint="eastAsia"/>
          <w:sz w:val="24"/>
          <w:szCs w:val="24"/>
        </w:rPr>
        <w:t xml:space="preserve">. </w:t>
      </w:r>
      <w:r w:rsidR="00AF6B24" w:rsidRPr="00051656">
        <w:rPr>
          <w:rFonts w:ascii="Book Antiqua" w:hAnsi="Book Antiqua" w:cs="Arial"/>
          <w:i/>
          <w:iCs/>
          <w:sz w:val="24"/>
          <w:szCs w:val="24"/>
          <w:shd w:val="clear" w:color="auto" w:fill="FFFFFF"/>
        </w:rPr>
        <w:t xml:space="preserve">World J </w:t>
      </w:r>
      <w:proofErr w:type="spellStart"/>
      <w:r w:rsidR="00AF6B24" w:rsidRPr="00051656">
        <w:rPr>
          <w:rFonts w:ascii="Book Antiqua" w:hAnsi="Book Antiqua" w:cs="Arial"/>
          <w:i/>
          <w:iCs/>
          <w:sz w:val="24"/>
          <w:szCs w:val="24"/>
          <w:shd w:val="clear" w:color="auto" w:fill="FFFFFF"/>
        </w:rPr>
        <w:t>Nephrol</w:t>
      </w:r>
      <w:proofErr w:type="spellEnd"/>
      <w:r w:rsidR="00AF6B24" w:rsidRPr="00051656">
        <w:rPr>
          <w:rFonts w:ascii="Book Antiqua" w:hAnsi="Book Antiqua" w:cs="Arial" w:hint="eastAsia"/>
          <w:i/>
          <w:iCs/>
          <w:sz w:val="24"/>
          <w:szCs w:val="24"/>
          <w:shd w:val="clear" w:color="auto" w:fill="FFFFFF"/>
        </w:rPr>
        <w:t xml:space="preserve"> </w:t>
      </w:r>
      <w:r w:rsidR="00AF6B24" w:rsidRPr="00051656">
        <w:rPr>
          <w:rFonts w:ascii="Book Antiqua" w:hAnsi="Book Antiqua" w:cs="Arial" w:hint="eastAsia"/>
          <w:iCs/>
          <w:sz w:val="24"/>
          <w:szCs w:val="24"/>
          <w:shd w:val="clear" w:color="auto" w:fill="FFFFFF"/>
        </w:rPr>
        <w:t xml:space="preserve">2016; </w:t>
      </w:r>
      <w:proofErr w:type="gramStart"/>
      <w:r w:rsidR="00AF6B24" w:rsidRPr="00051656">
        <w:rPr>
          <w:rFonts w:ascii="Book Antiqua" w:hAnsi="Book Antiqua" w:cs="Arial" w:hint="eastAsia"/>
          <w:iCs/>
          <w:sz w:val="24"/>
          <w:szCs w:val="24"/>
          <w:shd w:val="clear" w:color="auto" w:fill="FFFFFF"/>
        </w:rPr>
        <w:t>In</w:t>
      </w:r>
      <w:proofErr w:type="gramEnd"/>
      <w:r w:rsidR="00AF6B24" w:rsidRPr="00051656">
        <w:rPr>
          <w:rFonts w:ascii="Book Antiqua" w:hAnsi="Book Antiqua" w:cs="Arial" w:hint="eastAsia"/>
          <w:iCs/>
          <w:sz w:val="24"/>
          <w:szCs w:val="24"/>
          <w:shd w:val="clear" w:color="auto" w:fill="FFFFFF"/>
        </w:rPr>
        <w:t xml:space="preserve"> press</w:t>
      </w:r>
    </w:p>
    <w:p w:rsidR="00FB2B4B" w:rsidRPr="00051656" w:rsidRDefault="00FB2B4B" w:rsidP="00AF6B24">
      <w:pPr>
        <w:spacing w:after="0" w:line="360" w:lineRule="auto"/>
        <w:jc w:val="both"/>
        <w:rPr>
          <w:rFonts w:ascii="Book Antiqua" w:hAnsi="Book Antiqua"/>
          <w:b/>
          <w:sz w:val="24"/>
          <w:szCs w:val="24"/>
        </w:rPr>
      </w:pPr>
    </w:p>
    <w:p w:rsidR="00FB2B4B" w:rsidRPr="00051656" w:rsidRDefault="00FB2B4B" w:rsidP="00AF6B24">
      <w:pPr>
        <w:spacing w:after="0" w:line="360" w:lineRule="auto"/>
        <w:jc w:val="both"/>
        <w:rPr>
          <w:rFonts w:ascii="Book Antiqua" w:hAnsi="Book Antiqua"/>
          <w:sz w:val="24"/>
          <w:szCs w:val="24"/>
        </w:rPr>
      </w:pPr>
    </w:p>
    <w:p w:rsidR="00FB2B4B" w:rsidRPr="00051656" w:rsidRDefault="00FB2B4B" w:rsidP="00AF6B24">
      <w:pPr>
        <w:spacing w:after="0" w:line="360" w:lineRule="auto"/>
        <w:jc w:val="both"/>
        <w:rPr>
          <w:rFonts w:ascii="Book Antiqua" w:hAnsi="Book Antiqua"/>
          <w:sz w:val="24"/>
          <w:szCs w:val="24"/>
        </w:rPr>
      </w:pPr>
    </w:p>
    <w:p w:rsidR="003114C3" w:rsidRPr="00051656" w:rsidRDefault="003114C3" w:rsidP="00AF6B24">
      <w:pPr>
        <w:spacing w:after="0" w:line="360" w:lineRule="auto"/>
        <w:jc w:val="both"/>
        <w:rPr>
          <w:rFonts w:ascii="Book Antiqua" w:hAnsi="Book Antiqua"/>
          <w:sz w:val="24"/>
          <w:szCs w:val="24"/>
        </w:rPr>
      </w:pPr>
    </w:p>
    <w:p w:rsidR="003114C3" w:rsidRPr="00051656" w:rsidRDefault="003114C3" w:rsidP="00AF6B24">
      <w:pPr>
        <w:spacing w:after="0" w:line="360" w:lineRule="auto"/>
        <w:jc w:val="both"/>
        <w:rPr>
          <w:rFonts w:ascii="Book Antiqua" w:hAnsi="Book Antiqua"/>
          <w:sz w:val="24"/>
          <w:szCs w:val="24"/>
        </w:rPr>
      </w:pPr>
    </w:p>
    <w:p w:rsidR="003114C3" w:rsidRPr="00051656" w:rsidRDefault="003114C3" w:rsidP="00AF6B24">
      <w:pPr>
        <w:spacing w:after="0" w:line="360" w:lineRule="auto"/>
        <w:jc w:val="both"/>
        <w:rPr>
          <w:rFonts w:ascii="Book Antiqua" w:hAnsi="Book Antiqua"/>
          <w:sz w:val="24"/>
          <w:szCs w:val="24"/>
        </w:rPr>
      </w:pPr>
    </w:p>
    <w:p w:rsidR="003114C3" w:rsidRPr="00051656" w:rsidRDefault="003114C3" w:rsidP="00AF6B24">
      <w:pPr>
        <w:spacing w:after="0" w:line="360" w:lineRule="auto"/>
        <w:jc w:val="both"/>
        <w:rPr>
          <w:rFonts w:ascii="Book Antiqua" w:hAnsi="Book Antiqua"/>
          <w:sz w:val="24"/>
          <w:szCs w:val="24"/>
        </w:rPr>
      </w:pPr>
    </w:p>
    <w:p w:rsidR="003114C3" w:rsidRPr="00051656" w:rsidRDefault="003114C3" w:rsidP="00AF6B24">
      <w:pPr>
        <w:spacing w:after="0" w:line="360" w:lineRule="auto"/>
        <w:jc w:val="both"/>
        <w:rPr>
          <w:rFonts w:ascii="Book Antiqua" w:hAnsi="Book Antiqua"/>
          <w:sz w:val="24"/>
          <w:szCs w:val="24"/>
        </w:rPr>
      </w:pPr>
    </w:p>
    <w:p w:rsidR="00D0598D" w:rsidRPr="00051656" w:rsidRDefault="00D0598D" w:rsidP="00AF6B24">
      <w:pPr>
        <w:spacing w:after="0" w:line="360" w:lineRule="auto"/>
        <w:jc w:val="both"/>
        <w:rPr>
          <w:rFonts w:ascii="Book Antiqua" w:hAnsi="Book Antiqua"/>
          <w:sz w:val="24"/>
          <w:szCs w:val="24"/>
        </w:rPr>
      </w:pPr>
    </w:p>
    <w:p w:rsidR="00D0598D" w:rsidRPr="00051656" w:rsidRDefault="00D0598D" w:rsidP="00AF6B24">
      <w:pPr>
        <w:spacing w:after="0" w:line="360" w:lineRule="auto"/>
        <w:jc w:val="both"/>
        <w:rPr>
          <w:rFonts w:ascii="Book Antiqua" w:hAnsi="Book Antiqua"/>
          <w:sz w:val="24"/>
          <w:szCs w:val="24"/>
        </w:rPr>
      </w:pPr>
    </w:p>
    <w:p w:rsidR="00D0598D" w:rsidRPr="00051656" w:rsidRDefault="00D0598D" w:rsidP="00AF6B24">
      <w:pPr>
        <w:spacing w:after="0" w:line="360" w:lineRule="auto"/>
        <w:jc w:val="both"/>
        <w:rPr>
          <w:rFonts w:ascii="Book Antiqua" w:hAnsi="Book Antiqua"/>
          <w:sz w:val="24"/>
          <w:szCs w:val="24"/>
        </w:rPr>
      </w:pPr>
    </w:p>
    <w:p w:rsidR="00D0598D" w:rsidRPr="00051656" w:rsidRDefault="00D0598D" w:rsidP="00AF6B24">
      <w:pPr>
        <w:spacing w:after="0" w:line="360" w:lineRule="auto"/>
        <w:jc w:val="both"/>
        <w:rPr>
          <w:rFonts w:ascii="Book Antiqua" w:hAnsi="Book Antiqua"/>
          <w:sz w:val="24"/>
          <w:szCs w:val="24"/>
        </w:rPr>
      </w:pPr>
    </w:p>
    <w:p w:rsidR="00D0598D" w:rsidRPr="00051656" w:rsidRDefault="00D0598D" w:rsidP="00AF6B24">
      <w:pPr>
        <w:spacing w:after="0" w:line="360" w:lineRule="auto"/>
        <w:jc w:val="both"/>
        <w:rPr>
          <w:rFonts w:ascii="Book Antiqua" w:hAnsi="Book Antiqua"/>
          <w:sz w:val="24"/>
          <w:szCs w:val="24"/>
        </w:rPr>
      </w:pPr>
    </w:p>
    <w:p w:rsidR="00D0598D" w:rsidRPr="00051656" w:rsidRDefault="00D0598D" w:rsidP="00AF6B24">
      <w:pPr>
        <w:spacing w:after="0" w:line="360" w:lineRule="auto"/>
        <w:jc w:val="both"/>
        <w:rPr>
          <w:rFonts w:ascii="Book Antiqua" w:hAnsi="Book Antiqua"/>
          <w:sz w:val="24"/>
          <w:szCs w:val="24"/>
        </w:rPr>
      </w:pPr>
    </w:p>
    <w:p w:rsidR="00D0598D" w:rsidRPr="00051656" w:rsidRDefault="00D0598D" w:rsidP="00AF6B24">
      <w:pPr>
        <w:spacing w:after="0" w:line="360" w:lineRule="auto"/>
        <w:jc w:val="both"/>
        <w:rPr>
          <w:rFonts w:ascii="Book Antiqua" w:hAnsi="Book Antiqua"/>
          <w:sz w:val="24"/>
          <w:szCs w:val="24"/>
        </w:rPr>
      </w:pPr>
    </w:p>
    <w:p w:rsidR="00D0598D" w:rsidRPr="00051656" w:rsidRDefault="00D0598D" w:rsidP="00AF6B24">
      <w:pPr>
        <w:spacing w:after="0" w:line="360" w:lineRule="auto"/>
        <w:jc w:val="both"/>
        <w:rPr>
          <w:rFonts w:ascii="Book Antiqua" w:hAnsi="Book Antiqua"/>
          <w:sz w:val="24"/>
          <w:szCs w:val="24"/>
        </w:rPr>
      </w:pPr>
    </w:p>
    <w:p w:rsidR="00D0351E" w:rsidRPr="00051656" w:rsidRDefault="00D0351E">
      <w:pPr>
        <w:rPr>
          <w:rFonts w:ascii="Book Antiqua" w:hAnsi="Book Antiqua"/>
          <w:sz w:val="24"/>
          <w:szCs w:val="24"/>
        </w:rPr>
      </w:pPr>
      <w:r w:rsidRPr="00051656">
        <w:rPr>
          <w:rFonts w:ascii="Book Antiqua" w:hAnsi="Book Antiqua"/>
          <w:sz w:val="24"/>
          <w:szCs w:val="24"/>
        </w:rPr>
        <w:br w:type="page"/>
      </w:r>
    </w:p>
    <w:p w:rsidR="00381F2C" w:rsidRPr="00051656" w:rsidRDefault="008C651E" w:rsidP="00AF6B24">
      <w:pPr>
        <w:spacing w:after="0" w:line="360" w:lineRule="auto"/>
        <w:jc w:val="both"/>
        <w:rPr>
          <w:rFonts w:ascii="Book Antiqua" w:hAnsi="Book Antiqua"/>
          <w:b/>
          <w:sz w:val="24"/>
          <w:szCs w:val="24"/>
        </w:rPr>
      </w:pPr>
      <w:r w:rsidRPr="00051656">
        <w:rPr>
          <w:rFonts w:ascii="Book Antiqua" w:hAnsi="Book Antiqua"/>
          <w:b/>
          <w:sz w:val="24"/>
          <w:szCs w:val="24"/>
        </w:rPr>
        <w:lastRenderedPageBreak/>
        <w:t>INTRODUCTION</w:t>
      </w:r>
    </w:p>
    <w:p w:rsidR="00D0351E" w:rsidRPr="00051656" w:rsidRDefault="00381F2C" w:rsidP="00AF6B24">
      <w:pPr>
        <w:spacing w:after="0" w:line="360" w:lineRule="auto"/>
        <w:jc w:val="both"/>
        <w:rPr>
          <w:rFonts w:ascii="Book Antiqua" w:hAnsi="Book Antiqua"/>
          <w:sz w:val="24"/>
          <w:szCs w:val="24"/>
        </w:rPr>
      </w:pPr>
      <w:r w:rsidRPr="00051656">
        <w:rPr>
          <w:rFonts w:ascii="Book Antiqua" w:hAnsi="Book Antiqua"/>
          <w:sz w:val="24"/>
          <w:szCs w:val="24"/>
        </w:rPr>
        <w:t>By 2015</w:t>
      </w:r>
      <w:r w:rsidR="006F37F5" w:rsidRPr="00051656">
        <w:rPr>
          <w:rFonts w:ascii="Book Antiqua" w:hAnsi="Book Antiqua"/>
          <w:sz w:val="24"/>
          <w:szCs w:val="24"/>
        </w:rPr>
        <w:t>,</w:t>
      </w:r>
      <w:r w:rsidRPr="00051656">
        <w:rPr>
          <w:rFonts w:ascii="Book Antiqua" w:hAnsi="Book Antiqua"/>
          <w:sz w:val="24"/>
          <w:szCs w:val="24"/>
        </w:rPr>
        <w:t xml:space="preserve"> nephrologists and </w:t>
      </w:r>
      <w:r w:rsidR="00292CEB" w:rsidRPr="00051656">
        <w:rPr>
          <w:rFonts w:ascii="Book Antiqua" w:hAnsi="Book Antiqua"/>
          <w:sz w:val="24"/>
          <w:szCs w:val="24"/>
        </w:rPr>
        <w:t xml:space="preserve">renal </w:t>
      </w:r>
      <w:r w:rsidRPr="00051656">
        <w:rPr>
          <w:rFonts w:ascii="Book Antiqua" w:hAnsi="Book Antiqua"/>
          <w:sz w:val="24"/>
          <w:szCs w:val="24"/>
        </w:rPr>
        <w:t xml:space="preserve">pathologists held a consensus meeting to formulate a new </w:t>
      </w:r>
      <w:r w:rsidR="00D871FA" w:rsidRPr="00051656">
        <w:rPr>
          <w:rFonts w:ascii="Book Antiqua" w:hAnsi="Book Antiqua"/>
          <w:sz w:val="24"/>
          <w:szCs w:val="24"/>
        </w:rPr>
        <w:t>etiology</w:t>
      </w:r>
      <w:r w:rsidRPr="00051656">
        <w:rPr>
          <w:rFonts w:ascii="Book Antiqua" w:hAnsi="Book Antiqua"/>
          <w:sz w:val="24"/>
          <w:szCs w:val="24"/>
        </w:rPr>
        <w:t>/pathogenesis-based system to classify glomerulonephritis (GN</w:t>
      </w:r>
      <w:r w:rsidR="00BB7A65" w:rsidRPr="00051656">
        <w:rPr>
          <w:rFonts w:ascii="Book Antiqua" w:hAnsi="Book Antiqua"/>
          <w:sz w:val="24"/>
          <w:szCs w:val="24"/>
        </w:rPr>
        <w:t>)</w:t>
      </w:r>
      <w:r w:rsidR="00BB7A65" w:rsidRPr="00051656">
        <w:rPr>
          <w:rFonts w:ascii="Book Antiqua" w:hAnsi="Book Antiqua"/>
          <w:szCs w:val="24"/>
          <w:vertAlign w:val="superscript"/>
        </w:rPr>
        <w:t>[</w:t>
      </w:r>
      <w:r w:rsidR="00D0598D" w:rsidRPr="00051656">
        <w:rPr>
          <w:rFonts w:ascii="Book Antiqua" w:hAnsi="Book Antiqua"/>
          <w:szCs w:val="24"/>
          <w:vertAlign w:val="superscript"/>
        </w:rPr>
        <w:t>1</w:t>
      </w:r>
      <w:r w:rsidR="00BB7A65" w:rsidRPr="00051656">
        <w:rPr>
          <w:rFonts w:ascii="Book Antiqua" w:hAnsi="Book Antiqua"/>
          <w:szCs w:val="24"/>
          <w:vertAlign w:val="superscript"/>
        </w:rPr>
        <w:t>]</w:t>
      </w:r>
      <w:r w:rsidR="00BB7A65" w:rsidRPr="00051656">
        <w:rPr>
          <w:rFonts w:ascii="Book Antiqua" w:hAnsi="Book Antiqua"/>
          <w:sz w:val="24"/>
          <w:szCs w:val="24"/>
        </w:rPr>
        <w:t xml:space="preserve">. </w:t>
      </w:r>
      <w:r w:rsidR="00B8313B" w:rsidRPr="00051656">
        <w:rPr>
          <w:rFonts w:ascii="Book Antiqua" w:hAnsi="Book Antiqua"/>
          <w:sz w:val="24"/>
          <w:szCs w:val="24"/>
        </w:rPr>
        <w:t xml:space="preserve">According </w:t>
      </w:r>
      <w:r w:rsidR="006F37F5" w:rsidRPr="00051656">
        <w:rPr>
          <w:rFonts w:ascii="Book Antiqua" w:hAnsi="Book Antiqua"/>
          <w:sz w:val="24"/>
          <w:szCs w:val="24"/>
        </w:rPr>
        <w:t xml:space="preserve">to </w:t>
      </w:r>
      <w:r w:rsidR="00B8313B" w:rsidRPr="00051656">
        <w:rPr>
          <w:rFonts w:ascii="Book Antiqua" w:hAnsi="Book Antiqua"/>
          <w:sz w:val="24"/>
          <w:szCs w:val="24"/>
        </w:rPr>
        <w:t>the consensus report,</w:t>
      </w:r>
      <w:r w:rsidRPr="00051656">
        <w:rPr>
          <w:rFonts w:ascii="Book Antiqua" w:hAnsi="Book Antiqua"/>
          <w:sz w:val="24"/>
          <w:szCs w:val="24"/>
        </w:rPr>
        <w:t xml:space="preserve"> GN</w:t>
      </w:r>
      <w:r w:rsidR="0045157E" w:rsidRPr="00051656">
        <w:rPr>
          <w:rFonts w:ascii="Book Antiqua" w:hAnsi="Book Antiqua"/>
          <w:sz w:val="24"/>
          <w:szCs w:val="24"/>
        </w:rPr>
        <w:t>s</w:t>
      </w:r>
      <w:r w:rsidRPr="00051656">
        <w:rPr>
          <w:rFonts w:ascii="Book Antiqua" w:hAnsi="Book Antiqua"/>
          <w:sz w:val="24"/>
          <w:szCs w:val="24"/>
        </w:rPr>
        <w:t xml:space="preserve"> have been classified into five e</w:t>
      </w:r>
      <w:r w:rsidR="00B8313B" w:rsidRPr="00051656">
        <w:rPr>
          <w:rFonts w:ascii="Book Antiqua" w:hAnsi="Book Antiqua"/>
          <w:sz w:val="24"/>
          <w:szCs w:val="24"/>
        </w:rPr>
        <w:t>tiology/pathogenesis-based categories</w:t>
      </w:r>
      <w:r w:rsidRPr="00051656">
        <w:rPr>
          <w:rFonts w:ascii="Book Antiqua" w:hAnsi="Book Antiqua"/>
          <w:sz w:val="24"/>
          <w:szCs w:val="24"/>
        </w:rPr>
        <w:t xml:space="preserve"> (</w:t>
      </w:r>
      <w:r w:rsidR="00D0351E" w:rsidRPr="00051656">
        <w:rPr>
          <w:rFonts w:ascii="Book Antiqua" w:hAnsi="Book Antiqua"/>
          <w:sz w:val="24"/>
          <w:szCs w:val="24"/>
        </w:rPr>
        <w:t>T</w:t>
      </w:r>
      <w:r w:rsidRPr="00051656">
        <w:rPr>
          <w:rFonts w:ascii="Book Antiqua" w:hAnsi="Book Antiqua"/>
          <w:sz w:val="24"/>
          <w:szCs w:val="24"/>
        </w:rPr>
        <w:t>ab</w:t>
      </w:r>
      <w:r w:rsidR="00D0351E" w:rsidRPr="00051656">
        <w:rPr>
          <w:rFonts w:ascii="Book Antiqua" w:hAnsi="Book Antiqua" w:hint="eastAsia"/>
          <w:sz w:val="24"/>
          <w:szCs w:val="24"/>
        </w:rPr>
        <w:t>le</w:t>
      </w:r>
      <w:r w:rsidRPr="00051656">
        <w:rPr>
          <w:rFonts w:ascii="Book Antiqua" w:hAnsi="Book Antiqua"/>
          <w:sz w:val="24"/>
          <w:szCs w:val="24"/>
        </w:rPr>
        <w:t xml:space="preserve"> </w:t>
      </w:r>
      <w:r w:rsidR="00D0351E" w:rsidRPr="00051656">
        <w:rPr>
          <w:rFonts w:ascii="Book Antiqua" w:hAnsi="Book Antiqua" w:hint="eastAsia"/>
          <w:sz w:val="24"/>
          <w:szCs w:val="24"/>
        </w:rPr>
        <w:t>1</w:t>
      </w:r>
      <w:r w:rsidR="00E753A8" w:rsidRPr="00051656">
        <w:rPr>
          <w:rFonts w:ascii="Book Antiqua" w:hAnsi="Book Antiqua"/>
          <w:sz w:val="24"/>
          <w:szCs w:val="24"/>
        </w:rPr>
        <w:t>)</w:t>
      </w:r>
      <w:r w:rsidR="00BC7092" w:rsidRPr="00051656">
        <w:rPr>
          <w:rFonts w:ascii="Book Antiqua" w:hAnsi="Book Antiqua"/>
          <w:sz w:val="24"/>
          <w:szCs w:val="24"/>
        </w:rPr>
        <w:t>.</w:t>
      </w:r>
    </w:p>
    <w:p w:rsidR="00E753A8" w:rsidRPr="00051656" w:rsidRDefault="006C49D1" w:rsidP="00AF0BB4">
      <w:pPr>
        <w:spacing w:after="0" w:line="360" w:lineRule="auto"/>
        <w:ind w:firstLine="709"/>
        <w:jc w:val="both"/>
        <w:rPr>
          <w:rFonts w:ascii="Book Antiqua" w:hAnsi="Book Antiqua"/>
          <w:sz w:val="24"/>
          <w:szCs w:val="24"/>
        </w:rPr>
      </w:pPr>
      <w:r w:rsidRPr="00051656">
        <w:rPr>
          <w:rFonts w:ascii="Book Antiqua" w:hAnsi="Book Antiqua"/>
          <w:sz w:val="24"/>
          <w:szCs w:val="24"/>
        </w:rPr>
        <w:t xml:space="preserve">According </w:t>
      </w:r>
      <w:r w:rsidR="006F37F5" w:rsidRPr="00051656">
        <w:rPr>
          <w:rFonts w:ascii="Book Antiqua" w:hAnsi="Book Antiqua"/>
          <w:sz w:val="24"/>
          <w:szCs w:val="24"/>
        </w:rPr>
        <w:t xml:space="preserve">to </w:t>
      </w:r>
      <w:r w:rsidRPr="00051656">
        <w:rPr>
          <w:rFonts w:ascii="Book Antiqua" w:hAnsi="Book Antiqua"/>
          <w:sz w:val="24"/>
          <w:szCs w:val="24"/>
        </w:rPr>
        <w:t>the new classification,</w:t>
      </w:r>
      <w:r w:rsidR="00BC7092" w:rsidRPr="00051656">
        <w:rPr>
          <w:rFonts w:ascii="Book Antiqua" w:hAnsi="Book Antiqua"/>
          <w:sz w:val="24"/>
          <w:szCs w:val="24"/>
        </w:rPr>
        <w:t xml:space="preserve"> </w:t>
      </w:r>
      <w:proofErr w:type="spellStart"/>
      <w:r w:rsidR="00D0351E" w:rsidRPr="00051656">
        <w:rPr>
          <w:rFonts w:ascii="Book Antiqua" w:hAnsi="Book Antiqua"/>
          <w:sz w:val="24"/>
          <w:szCs w:val="24"/>
        </w:rPr>
        <w:t>membranoproliferative</w:t>
      </w:r>
      <w:proofErr w:type="spellEnd"/>
      <w:r w:rsidR="00D0351E" w:rsidRPr="00051656">
        <w:rPr>
          <w:rFonts w:ascii="Book Antiqua" w:hAnsi="Book Antiqua"/>
          <w:sz w:val="24"/>
          <w:szCs w:val="24"/>
        </w:rPr>
        <w:t xml:space="preserve"> </w:t>
      </w:r>
      <w:r w:rsidR="00D0351E" w:rsidRPr="00051656">
        <w:rPr>
          <w:rFonts w:ascii="Book Antiqua" w:hAnsi="Book Antiqua" w:hint="eastAsia"/>
          <w:sz w:val="24"/>
          <w:szCs w:val="24"/>
        </w:rPr>
        <w:t>GN</w:t>
      </w:r>
      <w:r w:rsidR="00D0351E" w:rsidRPr="00051656">
        <w:rPr>
          <w:rFonts w:ascii="Book Antiqua" w:hAnsi="Book Antiqua"/>
          <w:sz w:val="24"/>
          <w:szCs w:val="24"/>
        </w:rPr>
        <w:t xml:space="preserve"> </w:t>
      </w:r>
      <w:r w:rsidR="00D0351E" w:rsidRPr="00051656">
        <w:rPr>
          <w:rFonts w:ascii="Book Antiqua" w:hAnsi="Book Antiqua" w:hint="eastAsia"/>
          <w:sz w:val="24"/>
          <w:szCs w:val="24"/>
        </w:rPr>
        <w:t>(</w:t>
      </w:r>
      <w:r w:rsidR="00BC7092" w:rsidRPr="00051656">
        <w:rPr>
          <w:rFonts w:ascii="Book Antiqua" w:hAnsi="Book Antiqua"/>
          <w:sz w:val="24"/>
          <w:szCs w:val="24"/>
        </w:rPr>
        <w:t>MPGN</w:t>
      </w:r>
      <w:r w:rsidR="00D0351E" w:rsidRPr="00051656">
        <w:rPr>
          <w:rFonts w:ascii="Book Antiqua" w:hAnsi="Book Antiqua" w:hint="eastAsia"/>
          <w:sz w:val="24"/>
          <w:szCs w:val="24"/>
        </w:rPr>
        <w:t>)</w:t>
      </w:r>
      <w:r w:rsidR="00BC7092" w:rsidRPr="00051656">
        <w:rPr>
          <w:rFonts w:ascii="Book Antiqua" w:hAnsi="Book Antiqua"/>
          <w:sz w:val="24"/>
          <w:szCs w:val="24"/>
        </w:rPr>
        <w:t xml:space="preserve"> have been reclassified and divide</w:t>
      </w:r>
      <w:r w:rsidR="006F37F5" w:rsidRPr="00051656">
        <w:rPr>
          <w:rFonts w:ascii="Book Antiqua" w:hAnsi="Book Antiqua"/>
          <w:sz w:val="24"/>
          <w:szCs w:val="24"/>
        </w:rPr>
        <w:t>d into different chapters</w:t>
      </w:r>
      <w:r w:rsidR="00051656">
        <w:rPr>
          <w:rFonts w:ascii="Book Antiqua" w:hAnsi="Book Antiqua"/>
          <w:sz w:val="24"/>
          <w:szCs w:val="24"/>
        </w:rPr>
        <w:t xml:space="preserve"> </w:t>
      </w:r>
      <w:r w:rsidR="00BC7092" w:rsidRPr="00051656">
        <w:rPr>
          <w:rFonts w:ascii="Book Antiqua" w:hAnsi="Book Antiqua"/>
          <w:sz w:val="24"/>
          <w:szCs w:val="24"/>
        </w:rPr>
        <w:t>on</w:t>
      </w:r>
      <w:r w:rsidR="006F37F5" w:rsidRPr="00051656">
        <w:rPr>
          <w:rFonts w:ascii="Book Antiqua" w:hAnsi="Book Antiqua"/>
          <w:sz w:val="24"/>
          <w:szCs w:val="24"/>
        </w:rPr>
        <w:t xml:space="preserve"> the basis of</w:t>
      </w:r>
      <w:r w:rsidR="00BC7092" w:rsidRPr="00051656">
        <w:rPr>
          <w:rFonts w:ascii="Book Antiqua" w:hAnsi="Book Antiqua"/>
          <w:sz w:val="24"/>
          <w:szCs w:val="24"/>
        </w:rPr>
        <w:t xml:space="preserve"> pathophysiology.</w:t>
      </w:r>
      <w:r w:rsidR="00292CEB" w:rsidRPr="00051656">
        <w:rPr>
          <w:rFonts w:ascii="Book Antiqua" w:hAnsi="Book Antiqua"/>
          <w:sz w:val="24"/>
          <w:szCs w:val="24"/>
        </w:rPr>
        <w:t xml:space="preserve"> </w:t>
      </w:r>
      <w:r w:rsidRPr="00051656">
        <w:rPr>
          <w:rFonts w:ascii="Book Antiqua" w:hAnsi="Book Antiqua"/>
          <w:sz w:val="24"/>
          <w:szCs w:val="24"/>
        </w:rPr>
        <w:t>In addition,</w:t>
      </w:r>
      <w:r w:rsidR="00292CEB" w:rsidRPr="00051656">
        <w:rPr>
          <w:rFonts w:ascii="Book Antiqua" w:hAnsi="Book Antiqua"/>
          <w:sz w:val="24"/>
          <w:szCs w:val="24"/>
        </w:rPr>
        <w:t xml:space="preserve"> new entities have been found. </w:t>
      </w:r>
      <w:r w:rsidR="00BC7092" w:rsidRPr="00051656">
        <w:rPr>
          <w:rFonts w:ascii="Book Antiqua" w:hAnsi="Book Antiqua"/>
          <w:sz w:val="24"/>
          <w:szCs w:val="24"/>
        </w:rPr>
        <w:t xml:space="preserve">This review will discuss the new classification of MPGNs and </w:t>
      </w:r>
      <w:r w:rsidR="006F37F5" w:rsidRPr="00051656">
        <w:rPr>
          <w:rFonts w:ascii="Book Antiqua" w:hAnsi="Book Antiqua"/>
          <w:sz w:val="24"/>
          <w:szCs w:val="24"/>
        </w:rPr>
        <w:t xml:space="preserve">will </w:t>
      </w:r>
      <w:r w:rsidR="00BC7092" w:rsidRPr="00051656">
        <w:rPr>
          <w:rFonts w:ascii="Book Antiqua" w:hAnsi="Book Antiqua"/>
          <w:sz w:val="24"/>
          <w:szCs w:val="24"/>
        </w:rPr>
        <w:t>principally</w:t>
      </w:r>
      <w:r w:rsidR="00051656">
        <w:rPr>
          <w:rFonts w:ascii="Book Antiqua" w:hAnsi="Book Antiqua"/>
          <w:sz w:val="24"/>
          <w:szCs w:val="24"/>
        </w:rPr>
        <w:t xml:space="preserve"> </w:t>
      </w:r>
      <w:r w:rsidR="00BC7092" w:rsidRPr="00051656">
        <w:rPr>
          <w:rFonts w:ascii="Book Antiqua" w:hAnsi="Book Antiqua"/>
          <w:sz w:val="24"/>
          <w:szCs w:val="24"/>
        </w:rPr>
        <w:t>describe the</w:t>
      </w:r>
      <w:r w:rsidR="00A92FC6" w:rsidRPr="00051656">
        <w:rPr>
          <w:rFonts w:ascii="Book Antiqua" w:hAnsi="Book Antiqua"/>
          <w:sz w:val="24"/>
          <w:szCs w:val="24"/>
        </w:rPr>
        <w:t xml:space="preserve"> complement-dysregulation dependent</w:t>
      </w:r>
      <w:r w:rsidR="00BC7092" w:rsidRPr="00051656">
        <w:rPr>
          <w:rFonts w:ascii="Book Antiqua" w:hAnsi="Book Antiqua"/>
          <w:sz w:val="24"/>
          <w:szCs w:val="24"/>
        </w:rPr>
        <w:t xml:space="preserve"> C3 </w:t>
      </w:r>
      <w:proofErr w:type="spellStart"/>
      <w:r w:rsidR="00BB7A65" w:rsidRPr="00051656">
        <w:rPr>
          <w:rFonts w:ascii="Book Antiqua" w:hAnsi="Book Antiqua"/>
          <w:sz w:val="24"/>
          <w:szCs w:val="24"/>
        </w:rPr>
        <w:t>glomerulopathies</w:t>
      </w:r>
      <w:proofErr w:type="spellEnd"/>
      <w:r w:rsidR="00BB7A65" w:rsidRPr="00051656">
        <w:rPr>
          <w:rFonts w:ascii="Book Antiqua" w:hAnsi="Book Antiqua"/>
          <w:sz w:val="24"/>
          <w:szCs w:val="24"/>
        </w:rPr>
        <w:t xml:space="preserve"> (</w:t>
      </w:r>
      <w:r w:rsidR="005765A0" w:rsidRPr="00051656">
        <w:rPr>
          <w:rFonts w:ascii="Book Antiqua" w:hAnsi="Book Antiqua"/>
          <w:sz w:val="24"/>
          <w:szCs w:val="24"/>
        </w:rPr>
        <w:t>C3G)</w:t>
      </w:r>
      <w:r w:rsidR="00A92FC6" w:rsidRPr="00051656">
        <w:rPr>
          <w:rFonts w:ascii="Book Antiqua" w:hAnsi="Book Antiqua"/>
          <w:sz w:val="24"/>
          <w:szCs w:val="24"/>
        </w:rPr>
        <w:t>.</w:t>
      </w:r>
      <w:r w:rsidR="005765A0" w:rsidRPr="00051656">
        <w:rPr>
          <w:rFonts w:ascii="Book Antiqua" w:hAnsi="Book Antiqua"/>
          <w:sz w:val="24"/>
          <w:szCs w:val="24"/>
        </w:rPr>
        <w:t xml:space="preserve"> </w:t>
      </w:r>
    </w:p>
    <w:p w:rsidR="00D0351E" w:rsidRPr="00051656" w:rsidRDefault="00D0351E" w:rsidP="00AF6B24">
      <w:pPr>
        <w:spacing w:after="0" w:line="360" w:lineRule="auto"/>
        <w:jc w:val="both"/>
        <w:rPr>
          <w:rFonts w:ascii="Book Antiqua" w:hAnsi="Book Antiqua"/>
          <w:sz w:val="24"/>
          <w:szCs w:val="24"/>
        </w:rPr>
      </w:pPr>
    </w:p>
    <w:p w:rsidR="00E753A8" w:rsidRPr="00051656" w:rsidRDefault="00D0351E" w:rsidP="00AF6B24">
      <w:pPr>
        <w:spacing w:after="0" w:line="360" w:lineRule="auto"/>
        <w:jc w:val="both"/>
        <w:rPr>
          <w:rFonts w:ascii="Book Antiqua" w:hAnsi="Book Antiqua"/>
          <w:b/>
          <w:sz w:val="24"/>
          <w:szCs w:val="24"/>
        </w:rPr>
      </w:pPr>
      <w:r w:rsidRPr="00051656">
        <w:rPr>
          <w:rFonts w:ascii="Book Antiqua" w:hAnsi="Book Antiqua" w:hint="eastAsia"/>
          <w:b/>
          <w:sz w:val="24"/>
          <w:szCs w:val="24"/>
        </w:rPr>
        <w:t>MP</w:t>
      </w:r>
      <w:r w:rsidR="00E753A8" w:rsidRPr="00051656">
        <w:rPr>
          <w:rFonts w:ascii="Book Antiqua" w:hAnsi="Book Antiqua"/>
          <w:b/>
          <w:sz w:val="24"/>
          <w:szCs w:val="24"/>
        </w:rPr>
        <w:t>GN</w:t>
      </w:r>
    </w:p>
    <w:p w:rsidR="00E753A8" w:rsidRPr="00051656" w:rsidRDefault="00A92FC6" w:rsidP="00AF6B24">
      <w:pPr>
        <w:spacing w:after="0" w:line="360" w:lineRule="auto"/>
        <w:jc w:val="both"/>
        <w:rPr>
          <w:rFonts w:ascii="Book Antiqua" w:hAnsi="Book Antiqua"/>
          <w:sz w:val="24"/>
          <w:szCs w:val="24"/>
        </w:rPr>
      </w:pPr>
      <w:r w:rsidRPr="00051656">
        <w:rPr>
          <w:rFonts w:ascii="Book Antiqua" w:hAnsi="Book Antiqua"/>
          <w:sz w:val="24"/>
          <w:szCs w:val="24"/>
        </w:rPr>
        <w:t>Until recently, t</w:t>
      </w:r>
      <w:r w:rsidR="00E753A8" w:rsidRPr="00051656">
        <w:rPr>
          <w:rFonts w:ascii="Book Antiqua" w:hAnsi="Book Antiqua"/>
          <w:sz w:val="24"/>
          <w:szCs w:val="24"/>
        </w:rPr>
        <w:t>he MPGN</w:t>
      </w:r>
      <w:r w:rsidR="00BC7092" w:rsidRPr="00051656">
        <w:rPr>
          <w:rFonts w:ascii="Book Antiqua" w:hAnsi="Book Antiqua"/>
          <w:sz w:val="24"/>
          <w:szCs w:val="24"/>
        </w:rPr>
        <w:t>s</w:t>
      </w:r>
      <w:r w:rsidR="00E753A8" w:rsidRPr="00051656">
        <w:rPr>
          <w:rFonts w:ascii="Book Antiqua" w:hAnsi="Book Antiqua"/>
          <w:sz w:val="24"/>
          <w:szCs w:val="24"/>
        </w:rPr>
        <w:t xml:space="preserve"> have been distinguished according the </w:t>
      </w:r>
      <w:r w:rsidR="00D61282" w:rsidRPr="00051656">
        <w:rPr>
          <w:rFonts w:ascii="Book Antiqua" w:hAnsi="Book Antiqua"/>
          <w:sz w:val="24"/>
          <w:szCs w:val="24"/>
        </w:rPr>
        <w:t>histological</w:t>
      </w:r>
      <w:r w:rsidR="00E753A8" w:rsidRPr="00051656">
        <w:rPr>
          <w:rFonts w:ascii="Book Antiqua" w:hAnsi="Book Antiqua"/>
          <w:sz w:val="24"/>
          <w:szCs w:val="24"/>
        </w:rPr>
        <w:t xml:space="preserve"> and </w:t>
      </w:r>
      <w:r w:rsidR="00D871FA" w:rsidRPr="00051656">
        <w:rPr>
          <w:rFonts w:ascii="Book Antiqua" w:hAnsi="Book Antiqua"/>
          <w:sz w:val="24"/>
          <w:szCs w:val="24"/>
        </w:rPr>
        <w:t>ultra structural</w:t>
      </w:r>
      <w:r w:rsidR="00E753A8" w:rsidRPr="00051656">
        <w:rPr>
          <w:rFonts w:ascii="Book Antiqua" w:hAnsi="Book Antiqua"/>
          <w:sz w:val="24"/>
          <w:szCs w:val="24"/>
        </w:rPr>
        <w:t xml:space="preserve"> findings</w:t>
      </w:r>
      <w:r w:rsidR="006C49D1" w:rsidRPr="00051656">
        <w:rPr>
          <w:rFonts w:ascii="Book Antiqua" w:hAnsi="Book Antiqua"/>
          <w:sz w:val="24"/>
          <w:szCs w:val="24"/>
        </w:rPr>
        <w:t xml:space="preserve"> and</w:t>
      </w:r>
      <w:r w:rsidRPr="00051656">
        <w:rPr>
          <w:rFonts w:ascii="Book Antiqua" w:hAnsi="Book Antiqua"/>
          <w:sz w:val="24"/>
          <w:szCs w:val="24"/>
        </w:rPr>
        <w:t xml:space="preserve"> were classified as</w:t>
      </w:r>
      <w:r w:rsidR="006C49D1" w:rsidRPr="00051656">
        <w:rPr>
          <w:rFonts w:ascii="Book Antiqua" w:hAnsi="Book Antiqua"/>
          <w:sz w:val="24"/>
          <w:szCs w:val="24"/>
        </w:rPr>
        <w:t xml:space="preserve"> MPGN type I, type II and type III</w:t>
      </w:r>
      <w:r w:rsidRPr="00051656">
        <w:rPr>
          <w:rFonts w:ascii="Book Antiqua" w:hAnsi="Book Antiqua"/>
          <w:sz w:val="24"/>
          <w:szCs w:val="24"/>
        </w:rPr>
        <w:t>. The glomerular lesions include</w:t>
      </w:r>
      <w:r w:rsidR="00E753A8" w:rsidRPr="00051656">
        <w:rPr>
          <w:rFonts w:ascii="Book Antiqua" w:hAnsi="Book Antiqua"/>
          <w:sz w:val="24"/>
          <w:szCs w:val="24"/>
        </w:rPr>
        <w:t xml:space="preserve"> mesangial </w:t>
      </w:r>
      <w:proofErr w:type="spellStart"/>
      <w:r w:rsidR="00E753A8" w:rsidRPr="00051656">
        <w:rPr>
          <w:rFonts w:ascii="Book Antiqua" w:hAnsi="Book Antiqua"/>
          <w:sz w:val="24"/>
          <w:szCs w:val="24"/>
        </w:rPr>
        <w:t>hypercellularity</w:t>
      </w:r>
      <w:proofErr w:type="spellEnd"/>
      <w:r w:rsidR="00E753A8" w:rsidRPr="00051656">
        <w:rPr>
          <w:rFonts w:ascii="Book Antiqua" w:hAnsi="Book Antiqua"/>
          <w:sz w:val="24"/>
          <w:szCs w:val="24"/>
        </w:rPr>
        <w:t xml:space="preserve">, </w:t>
      </w:r>
      <w:proofErr w:type="spellStart"/>
      <w:r w:rsidR="00E753A8" w:rsidRPr="00051656">
        <w:rPr>
          <w:rFonts w:ascii="Book Antiqua" w:hAnsi="Book Antiqua"/>
          <w:sz w:val="24"/>
          <w:szCs w:val="24"/>
        </w:rPr>
        <w:t>endocapillary</w:t>
      </w:r>
      <w:proofErr w:type="spellEnd"/>
      <w:r w:rsidR="00E753A8" w:rsidRPr="00051656">
        <w:rPr>
          <w:rFonts w:ascii="Book Antiqua" w:hAnsi="Book Antiqua"/>
          <w:sz w:val="24"/>
          <w:szCs w:val="24"/>
        </w:rPr>
        <w:t xml:space="preserve"> proliferation and duplication of glomerular basement membrane</w:t>
      </w:r>
      <w:r w:rsidR="003728F8" w:rsidRPr="00051656">
        <w:rPr>
          <w:rFonts w:ascii="Book Antiqua" w:hAnsi="Book Antiqua"/>
          <w:sz w:val="24"/>
          <w:szCs w:val="24"/>
        </w:rPr>
        <w:t xml:space="preserve"> (GBM)</w:t>
      </w:r>
      <w:r w:rsidR="004D14B1" w:rsidRPr="00051656">
        <w:rPr>
          <w:rFonts w:ascii="Book Antiqua" w:hAnsi="Book Antiqua"/>
          <w:sz w:val="24"/>
          <w:szCs w:val="24"/>
        </w:rPr>
        <w:t xml:space="preserve"> </w:t>
      </w:r>
      <w:proofErr w:type="gramStart"/>
      <w:r w:rsidRPr="00051656">
        <w:rPr>
          <w:rFonts w:ascii="Book Antiqua" w:hAnsi="Book Antiqua"/>
          <w:sz w:val="24"/>
          <w:szCs w:val="24"/>
        </w:rPr>
        <w:t>lesions</w:t>
      </w:r>
      <w:r w:rsidR="00D0598D" w:rsidRPr="00051656">
        <w:rPr>
          <w:rFonts w:ascii="Book Antiqua" w:hAnsi="Book Antiqua"/>
          <w:szCs w:val="24"/>
          <w:vertAlign w:val="superscript"/>
        </w:rPr>
        <w:t>[</w:t>
      </w:r>
      <w:proofErr w:type="gramEnd"/>
      <w:r w:rsidR="00D0598D" w:rsidRPr="00051656">
        <w:rPr>
          <w:rFonts w:ascii="Book Antiqua" w:hAnsi="Book Antiqua"/>
          <w:szCs w:val="24"/>
          <w:vertAlign w:val="superscript"/>
        </w:rPr>
        <w:t>2</w:t>
      </w:r>
      <w:r w:rsidR="00BB7A65" w:rsidRPr="00051656">
        <w:rPr>
          <w:rFonts w:ascii="Book Antiqua" w:hAnsi="Book Antiqua"/>
          <w:szCs w:val="24"/>
          <w:vertAlign w:val="superscript"/>
        </w:rPr>
        <w:t>]</w:t>
      </w:r>
      <w:r w:rsidR="00BB7A65" w:rsidRPr="00051656">
        <w:rPr>
          <w:rFonts w:ascii="Book Antiqua" w:hAnsi="Book Antiqua"/>
          <w:sz w:val="24"/>
          <w:szCs w:val="24"/>
        </w:rPr>
        <w:t xml:space="preserve">. </w:t>
      </w:r>
      <w:r w:rsidRPr="00051656">
        <w:rPr>
          <w:rFonts w:ascii="Book Antiqua" w:hAnsi="Book Antiqua"/>
          <w:sz w:val="24"/>
          <w:szCs w:val="24"/>
        </w:rPr>
        <w:t>Sub-</w:t>
      </w:r>
      <w:r w:rsidR="00D871FA" w:rsidRPr="00051656">
        <w:rPr>
          <w:rFonts w:ascii="Book Antiqua" w:hAnsi="Book Antiqua"/>
          <w:sz w:val="24"/>
          <w:szCs w:val="24"/>
        </w:rPr>
        <w:t>endothelial</w:t>
      </w:r>
      <w:r w:rsidR="00E753A8" w:rsidRPr="00051656">
        <w:rPr>
          <w:rFonts w:ascii="Book Antiqua" w:hAnsi="Book Antiqua"/>
          <w:sz w:val="24"/>
          <w:szCs w:val="24"/>
        </w:rPr>
        <w:t xml:space="preserve"> and mesangial deposits </w:t>
      </w:r>
      <w:r w:rsidRPr="00051656">
        <w:rPr>
          <w:rFonts w:ascii="Book Antiqua" w:hAnsi="Book Antiqua"/>
          <w:sz w:val="24"/>
          <w:szCs w:val="24"/>
        </w:rPr>
        <w:t>are predominant</w:t>
      </w:r>
      <w:r w:rsidR="00E753A8" w:rsidRPr="00051656">
        <w:rPr>
          <w:rFonts w:ascii="Book Antiqua" w:hAnsi="Book Antiqua"/>
          <w:sz w:val="24"/>
          <w:szCs w:val="24"/>
        </w:rPr>
        <w:t xml:space="preserve"> in MPGN type </w:t>
      </w:r>
      <w:proofErr w:type="gramStart"/>
      <w:r w:rsidR="00E753A8" w:rsidRPr="00051656">
        <w:rPr>
          <w:rFonts w:ascii="Book Antiqua" w:hAnsi="Book Antiqua"/>
          <w:sz w:val="24"/>
          <w:szCs w:val="24"/>
        </w:rPr>
        <w:t>I</w:t>
      </w:r>
      <w:r w:rsidR="00D0598D" w:rsidRPr="00051656">
        <w:rPr>
          <w:rFonts w:ascii="Book Antiqua" w:hAnsi="Book Antiqua"/>
          <w:szCs w:val="24"/>
          <w:vertAlign w:val="superscript"/>
        </w:rPr>
        <w:t>[</w:t>
      </w:r>
      <w:proofErr w:type="gramEnd"/>
      <w:r w:rsidR="00D0598D" w:rsidRPr="00051656">
        <w:rPr>
          <w:rFonts w:ascii="Book Antiqua" w:hAnsi="Book Antiqua"/>
          <w:szCs w:val="24"/>
          <w:vertAlign w:val="superscript"/>
        </w:rPr>
        <w:t>3]</w:t>
      </w:r>
      <w:r w:rsidR="00E753A8" w:rsidRPr="00051656">
        <w:rPr>
          <w:rFonts w:ascii="Book Antiqua" w:hAnsi="Book Antiqua"/>
          <w:sz w:val="24"/>
          <w:szCs w:val="24"/>
        </w:rPr>
        <w:t>. Highly</w:t>
      </w:r>
      <w:r w:rsidR="00D7691F" w:rsidRPr="00051656">
        <w:rPr>
          <w:rFonts w:ascii="Book Antiqua" w:hAnsi="Book Antiqua"/>
          <w:sz w:val="24"/>
          <w:szCs w:val="24"/>
        </w:rPr>
        <w:t xml:space="preserve"> </w:t>
      </w:r>
      <w:proofErr w:type="spellStart"/>
      <w:r w:rsidR="00D7691F" w:rsidRPr="00051656">
        <w:rPr>
          <w:rFonts w:ascii="Book Antiqua" w:hAnsi="Book Antiqua"/>
          <w:sz w:val="24"/>
          <w:szCs w:val="24"/>
        </w:rPr>
        <w:t>osmiophylic</w:t>
      </w:r>
      <w:proofErr w:type="spellEnd"/>
      <w:r w:rsidR="00E753A8" w:rsidRPr="00051656">
        <w:rPr>
          <w:rFonts w:ascii="Book Antiqua" w:hAnsi="Book Antiqua"/>
          <w:sz w:val="24"/>
          <w:szCs w:val="24"/>
        </w:rPr>
        <w:t xml:space="preserve"> </w:t>
      </w:r>
      <w:r w:rsidRPr="00051656">
        <w:rPr>
          <w:rFonts w:ascii="Book Antiqua" w:hAnsi="Book Antiqua"/>
          <w:sz w:val="24"/>
          <w:szCs w:val="24"/>
        </w:rPr>
        <w:t>electron-</w:t>
      </w:r>
      <w:r w:rsidR="00D871FA" w:rsidRPr="00051656">
        <w:rPr>
          <w:rFonts w:ascii="Book Antiqua" w:hAnsi="Book Antiqua"/>
          <w:sz w:val="24"/>
          <w:szCs w:val="24"/>
        </w:rPr>
        <w:t>dense</w:t>
      </w:r>
      <w:r w:rsidR="00E753A8" w:rsidRPr="00051656">
        <w:rPr>
          <w:rFonts w:ascii="Book Antiqua" w:hAnsi="Book Antiqua"/>
          <w:sz w:val="24"/>
          <w:szCs w:val="24"/>
        </w:rPr>
        <w:t xml:space="preserve"> intramembranous deposits charac</w:t>
      </w:r>
      <w:r w:rsidRPr="00051656">
        <w:rPr>
          <w:rFonts w:ascii="Book Antiqua" w:hAnsi="Book Antiqua"/>
          <w:sz w:val="24"/>
          <w:szCs w:val="24"/>
        </w:rPr>
        <w:t>terize</w:t>
      </w:r>
      <w:r w:rsidR="00D0351E" w:rsidRPr="00051656">
        <w:rPr>
          <w:rFonts w:ascii="Book Antiqua" w:hAnsi="Book Antiqua"/>
          <w:sz w:val="24"/>
          <w:szCs w:val="24"/>
        </w:rPr>
        <w:t xml:space="preserve"> type II </w:t>
      </w:r>
      <w:proofErr w:type="gramStart"/>
      <w:r w:rsidR="00D0351E" w:rsidRPr="00051656">
        <w:rPr>
          <w:rFonts w:ascii="Book Antiqua" w:hAnsi="Book Antiqua"/>
          <w:sz w:val="24"/>
          <w:szCs w:val="24"/>
        </w:rPr>
        <w:t>GN</w:t>
      </w:r>
      <w:r w:rsidR="00D0598D" w:rsidRPr="00051656">
        <w:rPr>
          <w:rFonts w:ascii="Book Antiqua" w:hAnsi="Book Antiqua"/>
          <w:szCs w:val="24"/>
          <w:vertAlign w:val="superscript"/>
        </w:rPr>
        <w:t>[</w:t>
      </w:r>
      <w:proofErr w:type="gramEnd"/>
      <w:r w:rsidR="00D0598D" w:rsidRPr="00051656">
        <w:rPr>
          <w:rFonts w:ascii="Book Antiqua" w:hAnsi="Book Antiqua"/>
          <w:szCs w:val="24"/>
          <w:vertAlign w:val="superscript"/>
        </w:rPr>
        <w:t>4</w:t>
      </w:r>
      <w:r w:rsidR="00D0351E" w:rsidRPr="00051656">
        <w:rPr>
          <w:rFonts w:ascii="Book Antiqua" w:hAnsi="Book Antiqua" w:hint="eastAsia"/>
          <w:szCs w:val="24"/>
          <w:vertAlign w:val="superscript"/>
        </w:rPr>
        <w:t>]</w:t>
      </w:r>
      <w:r w:rsidR="00BB7A65" w:rsidRPr="00051656">
        <w:rPr>
          <w:rFonts w:ascii="Book Antiqua" w:hAnsi="Book Antiqua"/>
          <w:sz w:val="24"/>
          <w:szCs w:val="24"/>
        </w:rPr>
        <w:t>,</w:t>
      </w:r>
      <w:r w:rsidR="00E753A8" w:rsidRPr="00051656">
        <w:rPr>
          <w:rFonts w:ascii="Book Antiqua" w:hAnsi="Book Antiqua"/>
          <w:sz w:val="24"/>
          <w:szCs w:val="24"/>
        </w:rPr>
        <w:t xml:space="preserve"> </w:t>
      </w:r>
      <w:r w:rsidRPr="00051656">
        <w:rPr>
          <w:rFonts w:ascii="Book Antiqua" w:hAnsi="Book Antiqua"/>
          <w:sz w:val="24"/>
          <w:szCs w:val="24"/>
        </w:rPr>
        <w:t xml:space="preserve">which is </w:t>
      </w:r>
      <w:r w:rsidR="00E753A8" w:rsidRPr="00051656">
        <w:rPr>
          <w:rFonts w:ascii="Book Antiqua" w:hAnsi="Book Antiqua"/>
          <w:sz w:val="24"/>
          <w:szCs w:val="24"/>
        </w:rPr>
        <w:t>also known as dense deposits disease</w:t>
      </w:r>
      <w:r w:rsidR="005765A0" w:rsidRPr="00051656">
        <w:rPr>
          <w:rFonts w:ascii="Book Antiqua" w:hAnsi="Book Antiqua"/>
          <w:sz w:val="24"/>
          <w:szCs w:val="24"/>
        </w:rPr>
        <w:t xml:space="preserve"> (DDD</w:t>
      </w:r>
      <w:r w:rsidR="00E753A8" w:rsidRPr="00051656">
        <w:rPr>
          <w:rFonts w:ascii="Book Antiqua" w:hAnsi="Book Antiqua"/>
          <w:sz w:val="24"/>
          <w:szCs w:val="24"/>
        </w:rPr>
        <w:t xml:space="preserve">). In type III MPGN deposits may be found in </w:t>
      </w:r>
      <w:r w:rsidRPr="00051656">
        <w:rPr>
          <w:rFonts w:ascii="Book Antiqua" w:hAnsi="Book Antiqua"/>
          <w:sz w:val="24"/>
          <w:szCs w:val="24"/>
        </w:rPr>
        <w:t>the sub-</w:t>
      </w:r>
      <w:r w:rsidR="00D871FA" w:rsidRPr="00051656">
        <w:rPr>
          <w:rFonts w:ascii="Book Antiqua" w:hAnsi="Book Antiqua"/>
          <w:sz w:val="24"/>
          <w:szCs w:val="24"/>
        </w:rPr>
        <w:t>endothelial</w:t>
      </w:r>
      <w:r w:rsidR="00E753A8" w:rsidRPr="00051656">
        <w:rPr>
          <w:rFonts w:ascii="Book Antiqua" w:hAnsi="Book Antiqua"/>
          <w:sz w:val="24"/>
          <w:szCs w:val="24"/>
        </w:rPr>
        <w:t xml:space="preserve"> and </w:t>
      </w:r>
      <w:r w:rsidRPr="00051656">
        <w:rPr>
          <w:rFonts w:ascii="Book Antiqua" w:hAnsi="Book Antiqua"/>
          <w:sz w:val="24"/>
          <w:szCs w:val="24"/>
        </w:rPr>
        <w:t>sub-</w:t>
      </w:r>
      <w:r w:rsidR="00D871FA" w:rsidRPr="00051656">
        <w:rPr>
          <w:rFonts w:ascii="Book Antiqua" w:hAnsi="Book Antiqua"/>
          <w:sz w:val="24"/>
          <w:szCs w:val="24"/>
        </w:rPr>
        <w:t>epithelial</w:t>
      </w:r>
      <w:r w:rsidR="00E753A8" w:rsidRPr="00051656">
        <w:rPr>
          <w:rFonts w:ascii="Book Antiqua" w:hAnsi="Book Antiqua"/>
          <w:sz w:val="24"/>
          <w:szCs w:val="24"/>
        </w:rPr>
        <w:t xml:space="preserve"> </w:t>
      </w:r>
      <w:proofErr w:type="gramStart"/>
      <w:r w:rsidR="00E753A8" w:rsidRPr="00051656">
        <w:rPr>
          <w:rFonts w:ascii="Book Antiqua" w:hAnsi="Book Antiqua"/>
          <w:sz w:val="24"/>
          <w:szCs w:val="24"/>
        </w:rPr>
        <w:t>space</w:t>
      </w:r>
      <w:r w:rsidRPr="00051656">
        <w:rPr>
          <w:rFonts w:ascii="Book Antiqua" w:hAnsi="Book Antiqua"/>
          <w:sz w:val="24"/>
          <w:szCs w:val="24"/>
        </w:rPr>
        <w:t>s</w:t>
      </w:r>
      <w:r w:rsidR="00D0598D" w:rsidRPr="00051656">
        <w:rPr>
          <w:rFonts w:ascii="Book Antiqua" w:hAnsi="Book Antiqua"/>
          <w:szCs w:val="24"/>
          <w:vertAlign w:val="superscript"/>
        </w:rPr>
        <w:t>[</w:t>
      </w:r>
      <w:proofErr w:type="gramEnd"/>
      <w:r w:rsidR="00D0598D" w:rsidRPr="00051656">
        <w:rPr>
          <w:rFonts w:ascii="Book Antiqua" w:hAnsi="Book Antiqua"/>
          <w:szCs w:val="24"/>
          <w:vertAlign w:val="superscript"/>
        </w:rPr>
        <w:t>5]</w:t>
      </w:r>
      <w:r w:rsidR="00E753A8" w:rsidRPr="00051656">
        <w:rPr>
          <w:rFonts w:ascii="Book Antiqua" w:hAnsi="Book Antiqua"/>
          <w:sz w:val="24"/>
          <w:szCs w:val="24"/>
        </w:rPr>
        <w:t>.</w:t>
      </w:r>
    </w:p>
    <w:p w:rsidR="007F7261" w:rsidRPr="00051656" w:rsidRDefault="007F7261" w:rsidP="00051656">
      <w:pPr>
        <w:spacing w:after="0" w:line="360" w:lineRule="auto"/>
        <w:ind w:firstLine="709"/>
        <w:jc w:val="both"/>
        <w:rPr>
          <w:rFonts w:ascii="Book Antiqua" w:hAnsi="Book Antiqua"/>
          <w:sz w:val="24"/>
          <w:szCs w:val="24"/>
        </w:rPr>
      </w:pPr>
      <w:r w:rsidRPr="00051656">
        <w:rPr>
          <w:rFonts w:ascii="Book Antiqua" w:hAnsi="Book Antiqua"/>
          <w:sz w:val="24"/>
          <w:szCs w:val="24"/>
        </w:rPr>
        <w:t>W</w:t>
      </w:r>
      <w:r w:rsidR="00A92FC6" w:rsidRPr="00051656">
        <w:rPr>
          <w:rFonts w:ascii="Book Antiqua" w:hAnsi="Book Antiqua"/>
          <w:sz w:val="24"/>
          <w:szCs w:val="24"/>
        </w:rPr>
        <w:t>ith the discovery of the</w:t>
      </w:r>
      <w:r w:rsidRPr="00051656">
        <w:rPr>
          <w:rFonts w:ascii="Book Antiqua" w:hAnsi="Book Antiqua"/>
          <w:sz w:val="24"/>
          <w:szCs w:val="24"/>
        </w:rPr>
        <w:t xml:space="preserve"> complement</w:t>
      </w:r>
      <w:r w:rsidR="00A92FC6" w:rsidRPr="00051656">
        <w:rPr>
          <w:rFonts w:ascii="Book Antiqua" w:hAnsi="Book Antiqua"/>
          <w:sz w:val="24"/>
          <w:szCs w:val="24"/>
        </w:rPr>
        <w:t xml:space="preserve"> role</w:t>
      </w:r>
      <w:r w:rsidRPr="00051656">
        <w:rPr>
          <w:rFonts w:ascii="Book Antiqua" w:hAnsi="Book Antiqua"/>
          <w:sz w:val="24"/>
          <w:szCs w:val="24"/>
        </w:rPr>
        <w:t xml:space="preserve"> in generating glomerular </w:t>
      </w:r>
      <w:r w:rsidR="00D871FA" w:rsidRPr="00051656">
        <w:rPr>
          <w:rFonts w:ascii="Book Antiqua" w:hAnsi="Book Antiqua"/>
          <w:sz w:val="24"/>
          <w:szCs w:val="24"/>
        </w:rPr>
        <w:t>diseases</w:t>
      </w:r>
      <w:r w:rsidR="00D0598D" w:rsidRPr="00051656">
        <w:rPr>
          <w:rFonts w:ascii="Book Antiqua" w:hAnsi="Book Antiqua"/>
          <w:szCs w:val="24"/>
          <w:vertAlign w:val="superscript"/>
        </w:rPr>
        <w:t>[6]</w:t>
      </w:r>
      <w:r w:rsidRPr="00051656">
        <w:rPr>
          <w:rFonts w:ascii="Book Antiqua" w:hAnsi="Book Antiqua"/>
          <w:sz w:val="24"/>
          <w:szCs w:val="24"/>
        </w:rPr>
        <w:t>, a ne</w:t>
      </w:r>
      <w:r w:rsidR="00A92FC6" w:rsidRPr="00051656">
        <w:rPr>
          <w:rFonts w:ascii="Book Antiqua" w:hAnsi="Book Antiqua"/>
          <w:sz w:val="24"/>
          <w:szCs w:val="24"/>
        </w:rPr>
        <w:t>w classification of MPGN was developed</w:t>
      </w:r>
      <w:r w:rsidRPr="00051656">
        <w:rPr>
          <w:rFonts w:ascii="Book Antiqua" w:hAnsi="Book Antiqua"/>
          <w:sz w:val="24"/>
          <w:szCs w:val="24"/>
        </w:rPr>
        <w:t>,</w:t>
      </w:r>
      <w:r w:rsidR="000D420E" w:rsidRPr="00051656">
        <w:rPr>
          <w:rFonts w:ascii="Book Antiqua" w:hAnsi="Book Antiqua"/>
          <w:sz w:val="24"/>
          <w:szCs w:val="24"/>
        </w:rPr>
        <w:t xml:space="preserve"> based on pathophysiology and considering</w:t>
      </w:r>
      <w:r w:rsidR="00051656">
        <w:rPr>
          <w:rFonts w:ascii="Book Antiqua" w:hAnsi="Book Antiqua"/>
          <w:sz w:val="24"/>
          <w:szCs w:val="24"/>
        </w:rPr>
        <w:t xml:space="preserve"> </w:t>
      </w:r>
      <w:r w:rsidR="00A92FC6" w:rsidRPr="00051656">
        <w:rPr>
          <w:rFonts w:ascii="Book Antiqua" w:hAnsi="Book Antiqua"/>
          <w:sz w:val="24"/>
          <w:szCs w:val="24"/>
        </w:rPr>
        <w:t>whether</w:t>
      </w:r>
      <w:r w:rsidR="00051656">
        <w:rPr>
          <w:rFonts w:ascii="Book Antiqua" w:hAnsi="Book Antiqua"/>
          <w:sz w:val="24"/>
          <w:szCs w:val="24"/>
        </w:rPr>
        <w:t xml:space="preserve"> </w:t>
      </w:r>
      <w:r w:rsidRPr="00051656">
        <w:rPr>
          <w:rFonts w:ascii="Book Antiqua" w:hAnsi="Book Antiqua"/>
          <w:sz w:val="24"/>
          <w:szCs w:val="24"/>
        </w:rPr>
        <w:t>immunoglobulin</w:t>
      </w:r>
      <w:r w:rsidR="0042126B" w:rsidRPr="00051656">
        <w:rPr>
          <w:rFonts w:ascii="Book Antiqua" w:hAnsi="Book Antiqua"/>
          <w:sz w:val="24"/>
          <w:szCs w:val="24"/>
        </w:rPr>
        <w:t>s accompany</w:t>
      </w:r>
      <w:r w:rsidRPr="00051656">
        <w:rPr>
          <w:rFonts w:ascii="Book Antiqua" w:hAnsi="Book Antiqua"/>
          <w:sz w:val="24"/>
          <w:szCs w:val="24"/>
        </w:rPr>
        <w:t xml:space="preserve"> </w:t>
      </w:r>
      <w:r w:rsidR="00BC5153" w:rsidRPr="00051656">
        <w:rPr>
          <w:rFonts w:ascii="Book Antiqua" w:hAnsi="Book Antiqua"/>
          <w:sz w:val="24"/>
          <w:szCs w:val="24"/>
        </w:rPr>
        <w:t>the complement using</w:t>
      </w:r>
      <w:r w:rsidRPr="00051656">
        <w:rPr>
          <w:rFonts w:ascii="Book Antiqua" w:hAnsi="Book Antiqua"/>
          <w:sz w:val="24"/>
          <w:szCs w:val="24"/>
        </w:rPr>
        <w:t xml:space="preserve"> immunofluorescence</w:t>
      </w:r>
      <w:r w:rsidR="00BC5153" w:rsidRPr="00051656">
        <w:rPr>
          <w:rFonts w:ascii="Book Antiqua" w:hAnsi="Book Antiqua"/>
          <w:sz w:val="24"/>
          <w:szCs w:val="24"/>
        </w:rPr>
        <w:t xml:space="preserve"> on</w:t>
      </w:r>
      <w:r w:rsidR="006C49D1" w:rsidRPr="00051656">
        <w:rPr>
          <w:rFonts w:ascii="Book Antiqua" w:hAnsi="Book Antiqua"/>
          <w:sz w:val="24"/>
          <w:szCs w:val="24"/>
        </w:rPr>
        <w:t xml:space="preserve"> biopsy specimens</w:t>
      </w:r>
      <w:r w:rsidR="00D0598D" w:rsidRPr="00051656">
        <w:rPr>
          <w:rFonts w:ascii="Book Antiqua" w:hAnsi="Book Antiqua"/>
          <w:szCs w:val="24"/>
          <w:vertAlign w:val="superscript"/>
        </w:rPr>
        <w:t>[7,8]</w:t>
      </w:r>
      <w:r w:rsidRPr="00051656">
        <w:rPr>
          <w:rFonts w:ascii="Book Antiqua" w:hAnsi="Book Antiqua"/>
          <w:sz w:val="24"/>
          <w:szCs w:val="24"/>
        </w:rPr>
        <w:t xml:space="preserve"> (Fig</w:t>
      </w:r>
      <w:r w:rsidR="00D0351E" w:rsidRPr="00051656">
        <w:rPr>
          <w:rFonts w:ascii="Book Antiqua" w:hAnsi="Book Antiqua" w:hint="eastAsia"/>
          <w:sz w:val="24"/>
          <w:szCs w:val="24"/>
        </w:rPr>
        <w:t>ure</w:t>
      </w:r>
      <w:r w:rsidRPr="00051656">
        <w:rPr>
          <w:rFonts w:ascii="Book Antiqua" w:hAnsi="Book Antiqua"/>
          <w:sz w:val="24"/>
          <w:szCs w:val="24"/>
        </w:rPr>
        <w:t xml:space="preserve"> 1).</w:t>
      </w:r>
    </w:p>
    <w:p w:rsidR="00FE5991" w:rsidRPr="00051656" w:rsidRDefault="00292CEB" w:rsidP="00051656">
      <w:pPr>
        <w:spacing w:after="0" w:line="360" w:lineRule="auto"/>
        <w:ind w:firstLine="709"/>
        <w:jc w:val="both"/>
        <w:rPr>
          <w:rFonts w:ascii="Book Antiqua" w:hAnsi="Book Antiqua"/>
          <w:sz w:val="24"/>
          <w:szCs w:val="24"/>
        </w:rPr>
      </w:pPr>
      <w:r w:rsidRPr="00051656">
        <w:rPr>
          <w:rFonts w:ascii="Book Antiqua" w:hAnsi="Book Antiqua"/>
          <w:sz w:val="24"/>
          <w:szCs w:val="24"/>
        </w:rPr>
        <w:t>This new classif</w:t>
      </w:r>
      <w:r w:rsidR="00BC5153" w:rsidRPr="00051656">
        <w:rPr>
          <w:rFonts w:ascii="Book Antiqua" w:hAnsi="Book Antiqua"/>
          <w:sz w:val="24"/>
          <w:szCs w:val="24"/>
        </w:rPr>
        <w:t>ication resulted in</w:t>
      </w:r>
      <w:r w:rsidR="006C49D1" w:rsidRPr="00051656">
        <w:rPr>
          <w:rFonts w:ascii="Book Antiqua" w:hAnsi="Book Antiqua"/>
          <w:sz w:val="24"/>
          <w:szCs w:val="24"/>
        </w:rPr>
        <w:t xml:space="preserve"> three principal</w:t>
      </w:r>
      <w:r w:rsidRPr="00051656">
        <w:rPr>
          <w:rFonts w:ascii="Book Antiqua" w:hAnsi="Book Antiqua"/>
          <w:sz w:val="24"/>
          <w:szCs w:val="24"/>
        </w:rPr>
        <w:t xml:space="preserve"> consequences:</w:t>
      </w:r>
      <w:r w:rsidR="00D0351E" w:rsidRPr="00051656">
        <w:rPr>
          <w:rFonts w:ascii="Book Antiqua" w:hAnsi="Book Antiqua" w:hint="eastAsia"/>
          <w:sz w:val="24"/>
          <w:szCs w:val="24"/>
        </w:rPr>
        <w:t xml:space="preserve"> (1) </w:t>
      </w:r>
      <w:r w:rsidR="00051656" w:rsidRPr="00051656">
        <w:rPr>
          <w:rFonts w:ascii="Book Antiqua" w:hAnsi="Book Antiqua"/>
          <w:sz w:val="24"/>
          <w:szCs w:val="24"/>
        </w:rPr>
        <w:t>t</w:t>
      </w:r>
      <w:r w:rsidRPr="00051656">
        <w:rPr>
          <w:rFonts w:ascii="Book Antiqua" w:hAnsi="Book Antiqua"/>
          <w:sz w:val="24"/>
          <w:szCs w:val="24"/>
        </w:rPr>
        <w:t>o identify new entities</w:t>
      </w:r>
      <w:r w:rsidR="00BC5153" w:rsidRPr="00051656">
        <w:rPr>
          <w:rFonts w:ascii="Book Antiqua" w:hAnsi="Book Antiqua"/>
          <w:sz w:val="24"/>
          <w:szCs w:val="24"/>
        </w:rPr>
        <w:t>, which</w:t>
      </w:r>
      <w:r w:rsidR="00CD45E3" w:rsidRPr="00051656">
        <w:rPr>
          <w:rFonts w:ascii="Book Antiqua" w:hAnsi="Book Antiqua"/>
          <w:sz w:val="24"/>
          <w:szCs w:val="24"/>
        </w:rPr>
        <w:t xml:space="preserve"> until now </w:t>
      </w:r>
      <w:r w:rsidR="00BC5153" w:rsidRPr="00051656">
        <w:rPr>
          <w:rFonts w:ascii="Book Antiqua" w:hAnsi="Book Antiqua"/>
          <w:sz w:val="24"/>
          <w:szCs w:val="24"/>
        </w:rPr>
        <w:t xml:space="preserve">were </w:t>
      </w:r>
      <w:r w:rsidR="00CD45E3" w:rsidRPr="00051656">
        <w:rPr>
          <w:rFonts w:ascii="Book Antiqua" w:hAnsi="Book Antiqua"/>
          <w:sz w:val="24"/>
          <w:szCs w:val="24"/>
        </w:rPr>
        <w:t>unknown or misdiagnosed;</w:t>
      </w:r>
      <w:r w:rsidR="00D0351E" w:rsidRPr="00051656">
        <w:rPr>
          <w:rFonts w:ascii="Book Antiqua" w:hAnsi="Book Antiqua" w:hint="eastAsia"/>
          <w:sz w:val="24"/>
          <w:szCs w:val="24"/>
        </w:rPr>
        <w:t xml:space="preserve"> (2) </w:t>
      </w:r>
      <w:r w:rsidR="00051656" w:rsidRPr="00051656">
        <w:rPr>
          <w:rFonts w:ascii="Book Antiqua" w:hAnsi="Book Antiqua"/>
          <w:sz w:val="24"/>
          <w:szCs w:val="24"/>
        </w:rPr>
        <w:t>t</w:t>
      </w:r>
      <w:r w:rsidR="00CD45E3" w:rsidRPr="00051656">
        <w:rPr>
          <w:rFonts w:ascii="Book Antiqua" w:hAnsi="Book Antiqua"/>
          <w:sz w:val="24"/>
          <w:szCs w:val="24"/>
        </w:rPr>
        <w:t>o highlight new diagnostic approaches. Indeed in the case of Ig-mediated MPGN</w:t>
      </w:r>
      <w:r w:rsidR="00BC5153" w:rsidRPr="00051656">
        <w:rPr>
          <w:rFonts w:ascii="Book Antiqua" w:hAnsi="Book Antiqua"/>
          <w:sz w:val="24"/>
          <w:szCs w:val="24"/>
        </w:rPr>
        <w:t>, a work-</w:t>
      </w:r>
      <w:r w:rsidR="00CD45E3" w:rsidRPr="00051656">
        <w:rPr>
          <w:rFonts w:ascii="Book Antiqua" w:hAnsi="Book Antiqua"/>
          <w:sz w:val="24"/>
          <w:szCs w:val="24"/>
        </w:rPr>
        <w:t xml:space="preserve">up for infections, autoimmune diseases and monoclonal </w:t>
      </w:r>
      <w:proofErr w:type="spellStart"/>
      <w:r w:rsidR="00CD45E3" w:rsidRPr="00051656">
        <w:rPr>
          <w:rFonts w:ascii="Book Antiqua" w:hAnsi="Book Antiqua"/>
          <w:sz w:val="24"/>
          <w:szCs w:val="24"/>
        </w:rPr>
        <w:t>gammopathies</w:t>
      </w:r>
      <w:proofErr w:type="spellEnd"/>
      <w:r w:rsidR="00CD45E3" w:rsidRPr="00051656">
        <w:rPr>
          <w:rFonts w:ascii="Book Antiqua" w:hAnsi="Book Antiqua"/>
          <w:sz w:val="24"/>
          <w:szCs w:val="24"/>
        </w:rPr>
        <w:t xml:space="preserve"> should be adopted. In the case of complement-mediated GN</w:t>
      </w:r>
      <w:r w:rsidR="00BC5153" w:rsidRPr="00051656">
        <w:rPr>
          <w:rFonts w:ascii="Book Antiqua" w:hAnsi="Book Antiqua"/>
          <w:sz w:val="24"/>
          <w:szCs w:val="24"/>
        </w:rPr>
        <w:t>,</w:t>
      </w:r>
      <w:r w:rsidR="00CD45E3" w:rsidRPr="00051656">
        <w:rPr>
          <w:rFonts w:ascii="Book Antiqua" w:hAnsi="Book Antiqua"/>
          <w:sz w:val="24"/>
          <w:szCs w:val="24"/>
        </w:rPr>
        <w:t xml:space="preserve"> a complete study of the complement</w:t>
      </w:r>
      <w:r w:rsidR="00051656">
        <w:rPr>
          <w:rFonts w:ascii="Book Antiqua" w:hAnsi="Book Antiqua"/>
          <w:sz w:val="24"/>
          <w:szCs w:val="24"/>
        </w:rPr>
        <w:t xml:space="preserve"> </w:t>
      </w:r>
      <w:r w:rsidR="005765A0" w:rsidRPr="00051656">
        <w:rPr>
          <w:rFonts w:ascii="Book Antiqua" w:hAnsi="Book Antiqua"/>
          <w:sz w:val="24"/>
          <w:szCs w:val="24"/>
        </w:rPr>
        <w:t>alternative pathway (</w:t>
      </w:r>
      <w:r w:rsidR="00CD45E3" w:rsidRPr="00051656">
        <w:rPr>
          <w:rFonts w:ascii="Book Antiqua" w:hAnsi="Book Antiqua"/>
          <w:sz w:val="24"/>
          <w:szCs w:val="24"/>
        </w:rPr>
        <w:t>AP</w:t>
      </w:r>
      <w:r w:rsidR="005765A0" w:rsidRPr="00051656">
        <w:rPr>
          <w:rFonts w:ascii="Book Antiqua" w:hAnsi="Book Antiqua"/>
          <w:sz w:val="24"/>
          <w:szCs w:val="24"/>
        </w:rPr>
        <w:t>)</w:t>
      </w:r>
      <w:r w:rsidR="00CD45E3" w:rsidRPr="00051656">
        <w:rPr>
          <w:rFonts w:ascii="Book Antiqua" w:hAnsi="Book Antiqua"/>
          <w:sz w:val="24"/>
          <w:szCs w:val="24"/>
        </w:rPr>
        <w:t xml:space="preserve"> should be performed</w:t>
      </w:r>
      <w:r w:rsidR="00C77A02" w:rsidRPr="00051656">
        <w:rPr>
          <w:rFonts w:ascii="Book Antiqua" w:hAnsi="Book Antiqua"/>
          <w:sz w:val="24"/>
          <w:szCs w:val="24"/>
        </w:rPr>
        <w:t>;</w:t>
      </w:r>
      <w:r w:rsidR="00BC5153" w:rsidRPr="00051656">
        <w:rPr>
          <w:rFonts w:ascii="Book Antiqua" w:hAnsi="Book Antiqua"/>
          <w:sz w:val="24"/>
          <w:szCs w:val="24"/>
        </w:rPr>
        <w:t xml:space="preserve"> and</w:t>
      </w:r>
      <w:r w:rsidR="00D0351E" w:rsidRPr="00051656">
        <w:rPr>
          <w:rFonts w:ascii="Book Antiqua" w:hAnsi="Book Antiqua" w:hint="eastAsia"/>
          <w:sz w:val="24"/>
          <w:szCs w:val="24"/>
        </w:rPr>
        <w:t xml:space="preserve"> (3) </w:t>
      </w:r>
      <w:r w:rsidR="00051656" w:rsidRPr="00051656">
        <w:rPr>
          <w:rFonts w:ascii="Book Antiqua" w:hAnsi="Book Antiqua"/>
          <w:sz w:val="24"/>
          <w:szCs w:val="24"/>
        </w:rPr>
        <w:t>t</w:t>
      </w:r>
      <w:r w:rsidR="00D427FA" w:rsidRPr="00051656">
        <w:rPr>
          <w:rFonts w:ascii="Book Antiqua" w:hAnsi="Book Antiqua"/>
          <w:sz w:val="24"/>
          <w:szCs w:val="24"/>
        </w:rPr>
        <w:t>o differentiate the therapeutic approach</w:t>
      </w:r>
      <w:r w:rsidR="00CD45E3" w:rsidRPr="00051656">
        <w:rPr>
          <w:rFonts w:ascii="Book Antiqua" w:hAnsi="Book Antiqua"/>
          <w:sz w:val="24"/>
          <w:szCs w:val="24"/>
        </w:rPr>
        <w:t xml:space="preserve"> according </w:t>
      </w:r>
      <w:r w:rsidR="00BC5153" w:rsidRPr="00051656">
        <w:rPr>
          <w:rFonts w:ascii="Book Antiqua" w:hAnsi="Book Antiqua"/>
          <w:sz w:val="24"/>
          <w:szCs w:val="24"/>
        </w:rPr>
        <w:t xml:space="preserve">to </w:t>
      </w:r>
      <w:r w:rsidR="00CD45E3" w:rsidRPr="00051656">
        <w:rPr>
          <w:rFonts w:ascii="Book Antiqua" w:hAnsi="Book Antiqua"/>
          <w:sz w:val="24"/>
          <w:szCs w:val="24"/>
        </w:rPr>
        <w:t>the type of MPGN</w:t>
      </w:r>
      <w:r w:rsidR="00C77A02" w:rsidRPr="00051656">
        <w:rPr>
          <w:rFonts w:ascii="Book Antiqua" w:hAnsi="Book Antiqua"/>
          <w:sz w:val="24"/>
          <w:szCs w:val="24"/>
        </w:rPr>
        <w:t>.</w:t>
      </w:r>
      <w:r w:rsidR="00D0351E" w:rsidRPr="00051656">
        <w:rPr>
          <w:rFonts w:ascii="Book Antiqua" w:hAnsi="Book Antiqua" w:hint="eastAsia"/>
          <w:sz w:val="24"/>
          <w:szCs w:val="24"/>
        </w:rPr>
        <w:t xml:space="preserve"> </w:t>
      </w:r>
      <w:r w:rsidR="00F633BC" w:rsidRPr="00051656">
        <w:rPr>
          <w:rFonts w:ascii="Book Antiqua" w:hAnsi="Book Antiqua"/>
          <w:sz w:val="24"/>
          <w:szCs w:val="24"/>
        </w:rPr>
        <w:t>In summary</w:t>
      </w:r>
      <w:r w:rsidR="00BC5153" w:rsidRPr="00051656">
        <w:rPr>
          <w:rFonts w:ascii="Book Antiqua" w:hAnsi="Book Antiqua"/>
          <w:sz w:val="24"/>
          <w:szCs w:val="24"/>
        </w:rPr>
        <w:t>, the</w:t>
      </w:r>
      <w:r w:rsidR="00F633BC" w:rsidRPr="00051656">
        <w:rPr>
          <w:rFonts w:ascii="Book Antiqua" w:hAnsi="Book Antiqua"/>
          <w:sz w:val="24"/>
          <w:szCs w:val="24"/>
        </w:rPr>
        <w:t xml:space="preserve"> three different forms of MPGN are now recognized</w:t>
      </w:r>
      <w:r w:rsidR="00BC5153" w:rsidRPr="00051656">
        <w:rPr>
          <w:rFonts w:ascii="Book Antiqua" w:hAnsi="Book Antiqua"/>
          <w:sz w:val="24"/>
          <w:szCs w:val="24"/>
        </w:rPr>
        <w:t xml:space="preserve"> as follows</w:t>
      </w:r>
      <w:r w:rsidR="00F633BC" w:rsidRPr="00051656">
        <w:rPr>
          <w:rFonts w:ascii="Book Antiqua" w:hAnsi="Book Antiqua"/>
          <w:sz w:val="24"/>
          <w:szCs w:val="24"/>
        </w:rPr>
        <w:t>:</w:t>
      </w:r>
      <w:r w:rsidR="00D0351E" w:rsidRPr="00051656">
        <w:rPr>
          <w:rFonts w:ascii="Book Antiqua" w:hAnsi="Book Antiqua" w:hint="eastAsia"/>
          <w:sz w:val="24"/>
          <w:szCs w:val="24"/>
        </w:rPr>
        <w:t xml:space="preserve"> (1) </w:t>
      </w:r>
      <w:proofErr w:type="spellStart"/>
      <w:r w:rsidR="00BC5153" w:rsidRPr="00051656">
        <w:rPr>
          <w:rFonts w:ascii="Book Antiqua" w:hAnsi="Book Antiqua"/>
          <w:sz w:val="24"/>
          <w:szCs w:val="24"/>
        </w:rPr>
        <w:t>I</w:t>
      </w:r>
      <w:r w:rsidR="00D871FA" w:rsidRPr="00051656">
        <w:rPr>
          <w:rFonts w:ascii="Book Antiqua" w:hAnsi="Book Antiqua"/>
          <w:sz w:val="24"/>
          <w:szCs w:val="24"/>
        </w:rPr>
        <w:t>mmu</w:t>
      </w:r>
      <w:r w:rsidR="005765A0" w:rsidRPr="00051656">
        <w:rPr>
          <w:rFonts w:ascii="Book Antiqua" w:hAnsi="Book Antiqua"/>
          <w:sz w:val="24"/>
          <w:szCs w:val="24"/>
        </w:rPr>
        <w:t>nocomplexes</w:t>
      </w:r>
      <w:proofErr w:type="spellEnd"/>
      <w:r w:rsidR="005765A0" w:rsidRPr="00051656">
        <w:rPr>
          <w:rFonts w:ascii="Book Antiqua" w:hAnsi="Book Antiqua"/>
          <w:sz w:val="24"/>
          <w:szCs w:val="24"/>
        </w:rPr>
        <w:t xml:space="preserve">-associated MPGN </w:t>
      </w:r>
      <w:r w:rsidR="00F633BC" w:rsidRPr="00051656">
        <w:rPr>
          <w:rFonts w:ascii="Book Antiqua" w:hAnsi="Book Antiqua"/>
          <w:sz w:val="24"/>
          <w:szCs w:val="24"/>
        </w:rPr>
        <w:t xml:space="preserve">with complement </w:t>
      </w:r>
      <w:r w:rsidR="0045157E" w:rsidRPr="00051656">
        <w:rPr>
          <w:rFonts w:ascii="Book Antiqua" w:hAnsi="Book Antiqua"/>
          <w:sz w:val="24"/>
          <w:szCs w:val="24"/>
        </w:rPr>
        <w:t>over activation</w:t>
      </w:r>
      <w:r w:rsidR="00BC5153" w:rsidRPr="00051656">
        <w:rPr>
          <w:rFonts w:ascii="Book Antiqua" w:hAnsi="Book Antiqua"/>
          <w:sz w:val="24"/>
          <w:szCs w:val="24"/>
        </w:rPr>
        <w:t xml:space="preserve"> (</w:t>
      </w:r>
      <w:r w:rsidR="00F633BC" w:rsidRPr="00051656">
        <w:rPr>
          <w:rFonts w:ascii="Book Antiqua" w:hAnsi="Book Antiqua"/>
          <w:sz w:val="24"/>
          <w:szCs w:val="24"/>
        </w:rPr>
        <w:t xml:space="preserve">old </w:t>
      </w:r>
      <w:r w:rsidR="00F633BC" w:rsidRPr="00051656">
        <w:rPr>
          <w:rFonts w:ascii="Book Antiqua" w:hAnsi="Book Antiqua"/>
          <w:sz w:val="24"/>
          <w:szCs w:val="24"/>
        </w:rPr>
        <w:lastRenderedPageBreak/>
        <w:t>MPGN type I)</w:t>
      </w:r>
      <w:r w:rsidR="00BC5153" w:rsidRPr="00051656">
        <w:rPr>
          <w:rFonts w:ascii="Book Antiqua" w:hAnsi="Book Antiqua"/>
          <w:sz w:val="24"/>
          <w:szCs w:val="24"/>
        </w:rPr>
        <w:t>;</w:t>
      </w:r>
      <w:r w:rsidR="00D0351E" w:rsidRPr="00051656">
        <w:rPr>
          <w:rFonts w:ascii="Book Antiqua" w:hAnsi="Book Antiqua" w:hint="eastAsia"/>
          <w:sz w:val="24"/>
          <w:szCs w:val="24"/>
        </w:rPr>
        <w:t xml:space="preserve"> (2) </w:t>
      </w:r>
      <w:r w:rsidR="00F633BC" w:rsidRPr="00051656">
        <w:rPr>
          <w:rFonts w:ascii="Book Antiqua" w:hAnsi="Book Antiqua"/>
          <w:sz w:val="24"/>
          <w:szCs w:val="24"/>
        </w:rPr>
        <w:t>MPGN</w:t>
      </w:r>
      <w:r w:rsidR="00FE5991" w:rsidRPr="00051656">
        <w:rPr>
          <w:rFonts w:ascii="Book Antiqua" w:hAnsi="Book Antiqua"/>
          <w:sz w:val="24"/>
          <w:szCs w:val="24"/>
        </w:rPr>
        <w:t xml:space="preserve"> with</w:t>
      </w:r>
      <w:r w:rsidR="005765A0" w:rsidRPr="00051656">
        <w:rPr>
          <w:rFonts w:ascii="Book Antiqua" w:hAnsi="Book Antiqua"/>
          <w:sz w:val="24"/>
          <w:szCs w:val="24"/>
        </w:rPr>
        <w:t xml:space="preserve"> intramembranous</w:t>
      </w:r>
      <w:r w:rsidR="00BC5153" w:rsidRPr="00051656">
        <w:rPr>
          <w:rFonts w:ascii="Book Antiqua" w:hAnsi="Book Antiqua"/>
          <w:sz w:val="24"/>
          <w:szCs w:val="24"/>
        </w:rPr>
        <w:t xml:space="preserve"> dense deposits (</w:t>
      </w:r>
      <w:r w:rsidR="00FE5991" w:rsidRPr="00051656">
        <w:rPr>
          <w:rFonts w:ascii="Book Antiqua" w:hAnsi="Book Antiqua"/>
          <w:sz w:val="24"/>
          <w:szCs w:val="24"/>
        </w:rPr>
        <w:t>old MPGN type II)</w:t>
      </w:r>
      <w:r w:rsidR="00BC5153" w:rsidRPr="00051656">
        <w:rPr>
          <w:rFonts w:ascii="Book Antiqua" w:hAnsi="Book Antiqua"/>
          <w:sz w:val="24"/>
          <w:szCs w:val="24"/>
        </w:rPr>
        <w:t>; and</w:t>
      </w:r>
      <w:r w:rsidR="00D0351E" w:rsidRPr="00051656">
        <w:rPr>
          <w:rFonts w:ascii="Book Antiqua" w:hAnsi="Book Antiqua" w:hint="eastAsia"/>
          <w:sz w:val="24"/>
          <w:szCs w:val="24"/>
        </w:rPr>
        <w:t xml:space="preserve"> (3) </w:t>
      </w:r>
      <w:r w:rsidR="00BC5153" w:rsidRPr="00051656">
        <w:rPr>
          <w:rFonts w:ascii="Book Antiqua" w:hAnsi="Book Antiqua"/>
          <w:sz w:val="24"/>
          <w:szCs w:val="24"/>
        </w:rPr>
        <w:t>C3GN, a new entity complement-</w:t>
      </w:r>
      <w:r w:rsidR="00FE5991" w:rsidRPr="00051656">
        <w:rPr>
          <w:rFonts w:ascii="Book Antiqua" w:hAnsi="Book Antiqua"/>
          <w:sz w:val="24"/>
          <w:szCs w:val="24"/>
        </w:rPr>
        <w:t>mediated GN</w:t>
      </w:r>
      <w:r w:rsidR="00BC5153" w:rsidRPr="00051656">
        <w:rPr>
          <w:rFonts w:ascii="Book Antiqua" w:hAnsi="Book Antiqua"/>
          <w:sz w:val="24"/>
          <w:szCs w:val="24"/>
        </w:rPr>
        <w:t>.</w:t>
      </w:r>
      <w:r w:rsidR="00D0351E" w:rsidRPr="00051656">
        <w:rPr>
          <w:rFonts w:ascii="Book Antiqua" w:hAnsi="Book Antiqua" w:hint="eastAsia"/>
          <w:sz w:val="24"/>
          <w:szCs w:val="24"/>
        </w:rPr>
        <w:t xml:space="preserve"> </w:t>
      </w:r>
      <w:r w:rsidR="00FE5991" w:rsidRPr="00051656">
        <w:rPr>
          <w:rFonts w:ascii="Book Antiqua" w:hAnsi="Book Antiqua"/>
          <w:sz w:val="24"/>
          <w:szCs w:val="24"/>
        </w:rPr>
        <w:t>DDD and C3GN are both rela</w:t>
      </w:r>
      <w:r w:rsidR="00D427FA" w:rsidRPr="00051656">
        <w:rPr>
          <w:rFonts w:ascii="Book Antiqua" w:hAnsi="Book Antiqua"/>
          <w:sz w:val="24"/>
          <w:szCs w:val="24"/>
        </w:rPr>
        <w:t>ted to complement dysregulation and are “</w:t>
      </w:r>
      <w:bookmarkStart w:id="30" w:name="OLE_LINK3"/>
      <w:bookmarkStart w:id="31" w:name="OLE_LINK4"/>
      <w:r w:rsidR="00D427FA" w:rsidRPr="00CE7587">
        <w:rPr>
          <w:rFonts w:ascii="Book Antiqua" w:hAnsi="Book Antiqua"/>
          <w:i/>
          <w:sz w:val="24"/>
          <w:szCs w:val="24"/>
        </w:rPr>
        <w:t>de</w:t>
      </w:r>
      <w:bookmarkEnd w:id="30"/>
      <w:bookmarkEnd w:id="31"/>
      <w:r w:rsidR="00D427FA" w:rsidRPr="00CE7587">
        <w:rPr>
          <w:rFonts w:ascii="Book Antiqua" w:hAnsi="Book Antiqua"/>
          <w:i/>
          <w:sz w:val="24"/>
          <w:szCs w:val="24"/>
        </w:rPr>
        <w:t xml:space="preserve"> facto</w:t>
      </w:r>
      <w:r w:rsidR="00D427FA" w:rsidRPr="00051656">
        <w:rPr>
          <w:rFonts w:ascii="Book Antiqua" w:hAnsi="Book Antiqua"/>
          <w:sz w:val="24"/>
          <w:szCs w:val="24"/>
        </w:rPr>
        <w:t>” included in the same chapter.</w:t>
      </w:r>
    </w:p>
    <w:p w:rsidR="00D0351E" w:rsidRPr="00051656" w:rsidRDefault="00D0351E" w:rsidP="00AF6B24">
      <w:pPr>
        <w:spacing w:after="0" w:line="360" w:lineRule="auto"/>
        <w:jc w:val="both"/>
        <w:rPr>
          <w:rFonts w:ascii="Book Antiqua" w:hAnsi="Book Antiqua"/>
          <w:sz w:val="24"/>
          <w:szCs w:val="24"/>
          <w:u w:val="single"/>
        </w:rPr>
      </w:pPr>
    </w:p>
    <w:p w:rsidR="00FE5991" w:rsidRPr="00051656" w:rsidRDefault="00D0351E" w:rsidP="00AF6B24">
      <w:pPr>
        <w:spacing w:after="0" w:line="360" w:lineRule="auto"/>
        <w:jc w:val="both"/>
        <w:rPr>
          <w:rFonts w:ascii="Book Antiqua" w:hAnsi="Book Antiqua"/>
          <w:b/>
          <w:sz w:val="24"/>
          <w:szCs w:val="24"/>
        </w:rPr>
      </w:pPr>
      <w:r w:rsidRPr="00051656">
        <w:rPr>
          <w:rFonts w:ascii="Book Antiqua" w:hAnsi="Book Antiqua"/>
          <w:b/>
          <w:sz w:val="24"/>
          <w:szCs w:val="24"/>
        </w:rPr>
        <w:t>IMMUNOCOMPLEXES ASSOCIATED MPGN</w:t>
      </w:r>
    </w:p>
    <w:p w:rsidR="00FE5991" w:rsidRPr="00051656" w:rsidRDefault="00D61282" w:rsidP="00AF6B24">
      <w:pPr>
        <w:spacing w:after="0" w:line="360" w:lineRule="auto"/>
        <w:jc w:val="both"/>
        <w:rPr>
          <w:rFonts w:ascii="Book Antiqua" w:hAnsi="Book Antiqua"/>
          <w:sz w:val="24"/>
          <w:szCs w:val="24"/>
        </w:rPr>
      </w:pPr>
      <w:r w:rsidRPr="00051656">
        <w:rPr>
          <w:rFonts w:ascii="Book Antiqua" w:hAnsi="Book Antiqua"/>
          <w:sz w:val="24"/>
          <w:szCs w:val="24"/>
        </w:rPr>
        <w:t>Immune</w:t>
      </w:r>
      <w:r w:rsidR="00BC5153" w:rsidRPr="00051656">
        <w:rPr>
          <w:rFonts w:ascii="Book Antiqua" w:hAnsi="Book Antiqua"/>
          <w:sz w:val="24"/>
          <w:szCs w:val="24"/>
        </w:rPr>
        <w:t>-</w:t>
      </w:r>
      <w:r w:rsidR="00FE5991" w:rsidRPr="00051656">
        <w:rPr>
          <w:rFonts w:ascii="Book Antiqua" w:hAnsi="Book Antiqua"/>
          <w:sz w:val="24"/>
          <w:szCs w:val="24"/>
        </w:rPr>
        <w:t>complexes mediated MPGN is cause</w:t>
      </w:r>
      <w:r w:rsidR="00D427FA" w:rsidRPr="00051656">
        <w:rPr>
          <w:rFonts w:ascii="Book Antiqua" w:hAnsi="Book Antiqua"/>
          <w:sz w:val="24"/>
          <w:szCs w:val="24"/>
        </w:rPr>
        <w:t>d</w:t>
      </w:r>
      <w:r w:rsidR="00FE5991" w:rsidRPr="00051656">
        <w:rPr>
          <w:rFonts w:ascii="Book Antiqua" w:hAnsi="Book Antiqua"/>
          <w:sz w:val="24"/>
          <w:szCs w:val="24"/>
        </w:rPr>
        <w:t xml:space="preserve"> by the deposition of </w:t>
      </w:r>
      <w:proofErr w:type="spellStart"/>
      <w:r w:rsidR="00FE5991" w:rsidRPr="00051656">
        <w:rPr>
          <w:rFonts w:ascii="Book Antiqua" w:hAnsi="Book Antiqua"/>
          <w:sz w:val="24"/>
          <w:szCs w:val="24"/>
        </w:rPr>
        <w:t>immunocomplexes</w:t>
      </w:r>
      <w:proofErr w:type="spellEnd"/>
      <w:r w:rsidR="00FE5991" w:rsidRPr="00051656">
        <w:rPr>
          <w:rFonts w:ascii="Book Antiqua" w:hAnsi="Book Antiqua"/>
          <w:sz w:val="24"/>
          <w:szCs w:val="24"/>
        </w:rPr>
        <w:t xml:space="preserve"> in the glomeruli. The </w:t>
      </w:r>
      <w:proofErr w:type="spellStart"/>
      <w:r w:rsidR="00FE5991" w:rsidRPr="00051656">
        <w:rPr>
          <w:rFonts w:ascii="Book Antiqua" w:hAnsi="Book Antiqua"/>
          <w:sz w:val="24"/>
          <w:szCs w:val="24"/>
        </w:rPr>
        <w:t>immunocomplexes</w:t>
      </w:r>
      <w:proofErr w:type="spellEnd"/>
      <w:r w:rsidR="00FE5991" w:rsidRPr="00051656">
        <w:rPr>
          <w:rFonts w:ascii="Book Antiqua" w:hAnsi="Book Antiqua"/>
          <w:sz w:val="24"/>
          <w:szCs w:val="24"/>
        </w:rPr>
        <w:t xml:space="preserve"> activate the classical pathway</w:t>
      </w:r>
      <w:r w:rsidR="005765A0" w:rsidRPr="00051656">
        <w:rPr>
          <w:rFonts w:ascii="Book Antiqua" w:hAnsi="Book Antiqua"/>
          <w:sz w:val="24"/>
          <w:szCs w:val="24"/>
        </w:rPr>
        <w:t xml:space="preserve"> (CP)</w:t>
      </w:r>
      <w:r w:rsidR="00FE5991" w:rsidRPr="00051656">
        <w:rPr>
          <w:rFonts w:ascii="Book Antiqua" w:hAnsi="Book Antiqua"/>
          <w:sz w:val="24"/>
          <w:szCs w:val="24"/>
        </w:rPr>
        <w:t xml:space="preserve"> of complement and cause the deposition of complement factors or </w:t>
      </w:r>
      <w:r w:rsidR="00D427FA" w:rsidRPr="00051656">
        <w:rPr>
          <w:rFonts w:ascii="Book Antiqua" w:hAnsi="Book Antiqua"/>
          <w:sz w:val="24"/>
          <w:szCs w:val="24"/>
        </w:rPr>
        <w:t xml:space="preserve">of the </w:t>
      </w:r>
      <w:r w:rsidR="00FE5991" w:rsidRPr="00051656">
        <w:rPr>
          <w:rFonts w:ascii="Book Antiqua" w:hAnsi="Book Antiqua"/>
          <w:sz w:val="24"/>
          <w:szCs w:val="24"/>
        </w:rPr>
        <w:t xml:space="preserve">membrane attack complex (MAC) </w:t>
      </w:r>
      <w:r w:rsidR="00BC5153" w:rsidRPr="00051656">
        <w:rPr>
          <w:rFonts w:ascii="Book Antiqua" w:hAnsi="Book Antiqua"/>
          <w:sz w:val="24"/>
          <w:szCs w:val="24"/>
        </w:rPr>
        <w:t xml:space="preserve">in the </w:t>
      </w:r>
      <w:proofErr w:type="spellStart"/>
      <w:r w:rsidR="00BC5153" w:rsidRPr="00051656">
        <w:rPr>
          <w:rFonts w:ascii="Book Antiqua" w:hAnsi="Book Antiqua"/>
          <w:sz w:val="24"/>
          <w:szCs w:val="24"/>
        </w:rPr>
        <w:t>mesangium</w:t>
      </w:r>
      <w:proofErr w:type="spellEnd"/>
      <w:r w:rsidR="00BC5153" w:rsidRPr="00051656">
        <w:rPr>
          <w:rFonts w:ascii="Book Antiqua" w:hAnsi="Book Antiqua"/>
          <w:sz w:val="24"/>
          <w:szCs w:val="24"/>
        </w:rPr>
        <w:t xml:space="preserve"> and</w:t>
      </w:r>
      <w:r w:rsidR="00D0351E" w:rsidRPr="00051656">
        <w:rPr>
          <w:rFonts w:ascii="Book Antiqua" w:hAnsi="Book Antiqua"/>
          <w:sz w:val="24"/>
          <w:szCs w:val="24"/>
        </w:rPr>
        <w:t xml:space="preserve"> capillary </w:t>
      </w:r>
      <w:proofErr w:type="gramStart"/>
      <w:r w:rsidR="00D0351E" w:rsidRPr="00051656">
        <w:rPr>
          <w:rFonts w:ascii="Book Antiqua" w:hAnsi="Book Antiqua"/>
          <w:sz w:val="24"/>
          <w:szCs w:val="24"/>
        </w:rPr>
        <w:t>loops</w:t>
      </w:r>
      <w:r w:rsidR="00D0598D" w:rsidRPr="00051656">
        <w:rPr>
          <w:rFonts w:ascii="Book Antiqua" w:hAnsi="Book Antiqua"/>
          <w:szCs w:val="24"/>
          <w:vertAlign w:val="superscript"/>
        </w:rPr>
        <w:t>[</w:t>
      </w:r>
      <w:proofErr w:type="gramEnd"/>
      <w:r w:rsidR="00D0598D" w:rsidRPr="00051656">
        <w:rPr>
          <w:rFonts w:ascii="Book Antiqua" w:hAnsi="Book Antiqua"/>
          <w:szCs w:val="24"/>
          <w:vertAlign w:val="superscript"/>
        </w:rPr>
        <w:t>9]</w:t>
      </w:r>
      <w:r w:rsidR="00FE5991" w:rsidRPr="00051656">
        <w:rPr>
          <w:rFonts w:ascii="Book Antiqua" w:hAnsi="Book Antiqua"/>
          <w:sz w:val="24"/>
          <w:szCs w:val="24"/>
        </w:rPr>
        <w:t>.</w:t>
      </w:r>
    </w:p>
    <w:p w:rsidR="00FE5991" w:rsidRPr="00051656" w:rsidRDefault="00BC5153" w:rsidP="00CE7587">
      <w:pPr>
        <w:spacing w:after="0" w:line="360" w:lineRule="auto"/>
        <w:ind w:firstLine="709"/>
        <w:jc w:val="both"/>
        <w:rPr>
          <w:rFonts w:ascii="Book Antiqua" w:hAnsi="Book Antiqua"/>
          <w:sz w:val="24"/>
          <w:szCs w:val="24"/>
        </w:rPr>
      </w:pPr>
      <w:r w:rsidRPr="00051656">
        <w:rPr>
          <w:rFonts w:ascii="Book Antiqua" w:hAnsi="Book Antiqua"/>
          <w:sz w:val="24"/>
          <w:szCs w:val="24"/>
        </w:rPr>
        <w:t xml:space="preserve">The </w:t>
      </w:r>
      <w:r w:rsidR="00FE5991" w:rsidRPr="00051656">
        <w:rPr>
          <w:rFonts w:ascii="Book Antiqua" w:hAnsi="Book Antiqua"/>
          <w:sz w:val="24"/>
          <w:szCs w:val="24"/>
        </w:rPr>
        <w:t>MPGN is an uncomm</w:t>
      </w:r>
      <w:r w:rsidR="005765A0" w:rsidRPr="00051656">
        <w:rPr>
          <w:rFonts w:ascii="Book Antiqua" w:hAnsi="Book Antiqua"/>
          <w:sz w:val="24"/>
          <w:szCs w:val="24"/>
        </w:rPr>
        <w:t xml:space="preserve">on cause of nephropathy </w:t>
      </w:r>
      <w:r w:rsidRPr="00051656">
        <w:rPr>
          <w:rFonts w:ascii="Book Antiqua" w:hAnsi="Book Antiqua"/>
          <w:sz w:val="24"/>
          <w:szCs w:val="24"/>
        </w:rPr>
        <w:t>(approximately</w:t>
      </w:r>
      <w:r w:rsidR="00FE5991" w:rsidRPr="00051656">
        <w:rPr>
          <w:rFonts w:ascii="Book Antiqua" w:hAnsi="Book Antiqua"/>
          <w:sz w:val="24"/>
          <w:szCs w:val="24"/>
        </w:rPr>
        <w:t xml:space="preserve"> 5 per million persons per year) and is more often secondary to infections, autoimmune di</w:t>
      </w:r>
      <w:r w:rsidR="00D0351E" w:rsidRPr="00051656">
        <w:rPr>
          <w:rFonts w:ascii="Book Antiqua" w:hAnsi="Book Antiqua"/>
          <w:sz w:val="24"/>
          <w:szCs w:val="24"/>
        </w:rPr>
        <w:t xml:space="preserve">sease and monoclonal </w:t>
      </w:r>
      <w:proofErr w:type="spellStart"/>
      <w:proofErr w:type="gramStart"/>
      <w:r w:rsidR="00D0351E" w:rsidRPr="00051656">
        <w:rPr>
          <w:rFonts w:ascii="Book Antiqua" w:hAnsi="Book Antiqua"/>
          <w:sz w:val="24"/>
          <w:szCs w:val="24"/>
        </w:rPr>
        <w:t>gammopathy</w:t>
      </w:r>
      <w:proofErr w:type="spellEnd"/>
      <w:r w:rsidR="00D0598D" w:rsidRPr="00051656">
        <w:rPr>
          <w:rFonts w:ascii="Book Antiqua" w:hAnsi="Book Antiqua"/>
          <w:szCs w:val="24"/>
          <w:vertAlign w:val="superscript"/>
        </w:rPr>
        <w:t>[</w:t>
      </w:r>
      <w:proofErr w:type="gramEnd"/>
      <w:r w:rsidR="00D0598D" w:rsidRPr="00051656">
        <w:rPr>
          <w:rFonts w:ascii="Book Antiqua" w:hAnsi="Book Antiqua"/>
          <w:szCs w:val="24"/>
          <w:vertAlign w:val="superscript"/>
        </w:rPr>
        <w:t>10</w:t>
      </w:r>
      <w:r w:rsidR="0051528F" w:rsidRPr="00051656">
        <w:rPr>
          <w:rFonts w:ascii="Book Antiqua" w:hAnsi="Book Antiqua"/>
          <w:szCs w:val="24"/>
          <w:vertAlign w:val="superscript"/>
        </w:rPr>
        <w:t>]</w:t>
      </w:r>
      <w:r w:rsidR="003728F8" w:rsidRPr="00051656">
        <w:rPr>
          <w:rFonts w:ascii="Book Antiqua" w:hAnsi="Book Antiqua"/>
          <w:sz w:val="24"/>
          <w:szCs w:val="24"/>
        </w:rPr>
        <w:t>.</w:t>
      </w:r>
    </w:p>
    <w:p w:rsidR="00D0351E" w:rsidRPr="00051656" w:rsidRDefault="00D0351E" w:rsidP="00AF6B24">
      <w:pPr>
        <w:spacing w:after="0" w:line="360" w:lineRule="auto"/>
        <w:jc w:val="both"/>
        <w:rPr>
          <w:rFonts w:ascii="Book Antiqua" w:hAnsi="Book Antiqua"/>
          <w:b/>
          <w:i/>
          <w:sz w:val="24"/>
          <w:szCs w:val="24"/>
        </w:rPr>
      </w:pPr>
    </w:p>
    <w:p w:rsidR="008C651E" w:rsidRPr="00051656" w:rsidRDefault="008C651E" w:rsidP="00AF6B24">
      <w:pPr>
        <w:spacing w:after="0" w:line="360" w:lineRule="auto"/>
        <w:jc w:val="both"/>
        <w:rPr>
          <w:rFonts w:ascii="Book Antiqua" w:hAnsi="Book Antiqua"/>
          <w:b/>
          <w:i/>
          <w:sz w:val="24"/>
          <w:szCs w:val="24"/>
        </w:rPr>
      </w:pPr>
      <w:r w:rsidRPr="00051656">
        <w:rPr>
          <w:rFonts w:ascii="Book Antiqua" w:hAnsi="Book Antiqua"/>
          <w:b/>
          <w:i/>
          <w:sz w:val="24"/>
          <w:szCs w:val="24"/>
        </w:rPr>
        <w:t>Pathophysiology</w:t>
      </w:r>
    </w:p>
    <w:p w:rsidR="00BC4042" w:rsidRPr="00051656" w:rsidRDefault="00BC4042" w:rsidP="00AF6B24">
      <w:pPr>
        <w:spacing w:after="0" w:line="360" w:lineRule="auto"/>
        <w:jc w:val="both"/>
        <w:rPr>
          <w:rFonts w:ascii="Book Antiqua" w:hAnsi="Book Antiqua"/>
          <w:sz w:val="24"/>
          <w:szCs w:val="24"/>
        </w:rPr>
      </w:pPr>
      <w:r w:rsidRPr="00051656">
        <w:rPr>
          <w:rFonts w:ascii="Book Antiqua" w:hAnsi="Book Antiqua"/>
          <w:b/>
          <w:sz w:val="24"/>
          <w:szCs w:val="24"/>
        </w:rPr>
        <w:t>MPGN and infections</w:t>
      </w:r>
      <w:r w:rsidR="00D0351E" w:rsidRPr="00051656">
        <w:rPr>
          <w:rFonts w:ascii="Book Antiqua" w:hAnsi="Book Antiqua" w:hint="eastAsia"/>
          <w:b/>
          <w:sz w:val="24"/>
          <w:szCs w:val="24"/>
        </w:rPr>
        <w:t xml:space="preserve">: </w:t>
      </w:r>
      <w:r w:rsidR="00D427FA" w:rsidRPr="00051656">
        <w:rPr>
          <w:rFonts w:ascii="Book Antiqua" w:hAnsi="Book Antiqua"/>
          <w:sz w:val="24"/>
          <w:szCs w:val="24"/>
        </w:rPr>
        <w:t>Hepatitis C and B,</w:t>
      </w:r>
      <w:r w:rsidR="00BC5153" w:rsidRPr="00051656">
        <w:rPr>
          <w:rFonts w:ascii="Book Antiqua" w:hAnsi="Book Antiqua"/>
          <w:sz w:val="24"/>
          <w:szCs w:val="24"/>
        </w:rPr>
        <w:t xml:space="preserve"> which are</w:t>
      </w:r>
      <w:r w:rsidR="00D427FA" w:rsidRPr="00051656">
        <w:rPr>
          <w:rFonts w:ascii="Book Antiqua" w:hAnsi="Book Antiqua"/>
          <w:sz w:val="24"/>
          <w:szCs w:val="24"/>
        </w:rPr>
        <w:t xml:space="preserve"> often accompanied by circulating </w:t>
      </w:r>
      <w:proofErr w:type="spellStart"/>
      <w:r w:rsidR="00D427FA" w:rsidRPr="00051656">
        <w:rPr>
          <w:rFonts w:ascii="Book Antiqua" w:hAnsi="Book Antiqua"/>
          <w:sz w:val="24"/>
          <w:szCs w:val="24"/>
        </w:rPr>
        <w:t>cryoglobulin</w:t>
      </w:r>
      <w:r w:rsidRPr="00051656">
        <w:rPr>
          <w:rFonts w:ascii="Book Antiqua" w:hAnsi="Book Antiqua"/>
          <w:sz w:val="24"/>
          <w:szCs w:val="24"/>
        </w:rPr>
        <w:t>s</w:t>
      </w:r>
      <w:proofErr w:type="spellEnd"/>
      <w:r w:rsidR="00D427FA" w:rsidRPr="00051656">
        <w:rPr>
          <w:rFonts w:ascii="Book Antiqua" w:hAnsi="Book Antiqua"/>
          <w:sz w:val="24"/>
          <w:szCs w:val="24"/>
        </w:rPr>
        <w:t>,</w:t>
      </w:r>
      <w:r w:rsidRPr="00051656">
        <w:rPr>
          <w:rFonts w:ascii="Book Antiqua" w:hAnsi="Book Antiqua"/>
          <w:sz w:val="24"/>
          <w:szCs w:val="24"/>
        </w:rPr>
        <w:t xml:space="preserve"> are</w:t>
      </w:r>
      <w:r w:rsidR="00D427FA" w:rsidRPr="00051656">
        <w:rPr>
          <w:rFonts w:ascii="Book Antiqua" w:hAnsi="Book Antiqua"/>
          <w:sz w:val="24"/>
          <w:szCs w:val="24"/>
        </w:rPr>
        <w:t xml:space="preserve"> a</w:t>
      </w:r>
      <w:r w:rsidR="00D0351E" w:rsidRPr="00051656">
        <w:rPr>
          <w:rFonts w:ascii="Book Antiqua" w:hAnsi="Book Antiqua"/>
          <w:sz w:val="24"/>
          <w:szCs w:val="24"/>
        </w:rPr>
        <w:t xml:space="preserve"> frequent cause of </w:t>
      </w:r>
      <w:proofErr w:type="gramStart"/>
      <w:r w:rsidR="00D0351E" w:rsidRPr="00051656">
        <w:rPr>
          <w:rFonts w:ascii="Book Antiqua" w:hAnsi="Book Antiqua"/>
          <w:sz w:val="24"/>
          <w:szCs w:val="24"/>
        </w:rPr>
        <w:t>MPGN</w:t>
      </w:r>
      <w:r w:rsidR="007431BA" w:rsidRPr="00051656">
        <w:rPr>
          <w:rFonts w:ascii="Book Antiqua" w:hAnsi="Book Antiqua"/>
          <w:szCs w:val="24"/>
          <w:vertAlign w:val="superscript"/>
        </w:rPr>
        <w:t>[</w:t>
      </w:r>
      <w:proofErr w:type="gramEnd"/>
      <w:r w:rsidR="007431BA" w:rsidRPr="00051656">
        <w:rPr>
          <w:rFonts w:ascii="Book Antiqua" w:hAnsi="Book Antiqua"/>
          <w:szCs w:val="24"/>
          <w:vertAlign w:val="superscript"/>
        </w:rPr>
        <w:t>11-14</w:t>
      </w:r>
      <w:r w:rsidR="0051528F" w:rsidRPr="00051656">
        <w:rPr>
          <w:rFonts w:ascii="Book Antiqua" w:hAnsi="Book Antiqua"/>
          <w:szCs w:val="24"/>
          <w:vertAlign w:val="superscript"/>
        </w:rPr>
        <w:t>]</w:t>
      </w:r>
      <w:r w:rsidR="003728F8" w:rsidRPr="00051656">
        <w:rPr>
          <w:rFonts w:ascii="Book Antiqua" w:hAnsi="Book Antiqua"/>
          <w:sz w:val="24"/>
          <w:szCs w:val="24"/>
        </w:rPr>
        <w:t>.</w:t>
      </w:r>
      <w:r w:rsidR="00BC5153" w:rsidRPr="00051656">
        <w:rPr>
          <w:rFonts w:ascii="Book Antiqua" w:hAnsi="Book Antiqua"/>
          <w:sz w:val="24"/>
          <w:szCs w:val="24"/>
        </w:rPr>
        <w:t xml:space="preserve"> </w:t>
      </w:r>
      <w:r w:rsidRPr="00051656">
        <w:rPr>
          <w:rFonts w:ascii="Book Antiqua" w:hAnsi="Book Antiqua"/>
          <w:sz w:val="24"/>
          <w:szCs w:val="24"/>
        </w:rPr>
        <w:t>In addition</w:t>
      </w:r>
      <w:r w:rsidR="00BC5153" w:rsidRPr="00051656">
        <w:rPr>
          <w:rFonts w:ascii="Book Antiqua" w:hAnsi="Book Antiqua"/>
          <w:sz w:val="24"/>
          <w:szCs w:val="24"/>
        </w:rPr>
        <w:t>,</w:t>
      </w:r>
      <w:r w:rsidRPr="00051656">
        <w:rPr>
          <w:rFonts w:ascii="Book Antiqua" w:hAnsi="Book Antiqua"/>
          <w:sz w:val="24"/>
          <w:szCs w:val="24"/>
        </w:rPr>
        <w:t xml:space="preserve"> chronic bacteria</w:t>
      </w:r>
      <w:r w:rsidR="00724835" w:rsidRPr="00051656">
        <w:rPr>
          <w:rFonts w:ascii="Book Antiqua" w:hAnsi="Book Antiqua"/>
          <w:sz w:val="24"/>
          <w:szCs w:val="24"/>
        </w:rPr>
        <w:t>l infections, fungal and parasi</w:t>
      </w:r>
      <w:r w:rsidRPr="00051656">
        <w:rPr>
          <w:rFonts w:ascii="Book Antiqua" w:hAnsi="Book Antiqua"/>
          <w:sz w:val="24"/>
          <w:szCs w:val="24"/>
        </w:rPr>
        <w:t>tic</w:t>
      </w:r>
      <w:r w:rsidR="00D0351E" w:rsidRPr="00051656">
        <w:rPr>
          <w:rFonts w:ascii="Book Antiqua" w:hAnsi="Book Antiqua"/>
          <w:sz w:val="24"/>
          <w:szCs w:val="24"/>
        </w:rPr>
        <w:t xml:space="preserve"> infections may also cause </w:t>
      </w:r>
      <w:proofErr w:type="gramStart"/>
      <w:r w:rsidR="00D0351E" w:rsidRPr="00051656">
        <w:rPr>
          <w:rFonts w:ascii="Book Antiqua" w:hAnsi="Book Antiqua"/>
          <w:sz w:val="24"/>
          <w:szCs w:val="24"/>
        </w:rPr>
        <w:t>MPGN</w:t>
      </w:r>
      <w:r w:rsidR="007431BA" w:rsidRPr="00051656">
        <w:rPr>
          <w:rFonts w:ascii="Book Antiqua" w:hAnsi="Book Antiqua"/>
          <w:szCs w:val="24"/>
          <w:vertAlign w:val="superscript"/>
        </w:rPr>
        <w:t>[</w:t>
      </w:r>
      <w:proofErr w:type="gramEnd"/>
      <w:r w:rsidR="007431BA" w:rsidRPr="00051656">
        <w:rPr>
          <w:rFonts w:ascii="Book Antiqua" w:hAnsi="Book Antiqua"/>
          <w:szCs w:val="24"/>
          <w:vertAlign w:val="superscript"/>
        </w:rPr>
        <w:t>15-17</w:t>
      </w:r>
      <w:r w:rsidR="0051528F" w:rsidRPr="00051656">
        <w:rPr>
          <w:rFonts w:ascii="Book Antiqua" w:hAnsi="Book Antiqua"/>
          <w:szCs w:val="24"/>
          <w:vertAlign w:val="superscript"/>
        </w:rPr>
        <w:t>]</w:t>
      </w:r>
      <w:r w:rsidR="003728F8" w:rsidRPr="00051656">
        <w:rPr>
          <w:rFonts w:ascii="Book Antiqua" w:hAnsi="Book Antiqua"/>
          <w:sz w:val="24"/>
          <w:szCs w:val="24"/>
        </w:rPr>
        <w:t>.</w:t>
      </w:r>
    </w:p>
    <w:p w:rsidR="00BC4042" w:rsidRPr="00051656" w:rsidRDefault="0026645F" w:rsidP="00CE7587">
      <w:pPr>
        <w:spacing w:after="0" w:line="360" w:lineRule="auto"/>
        <w:ind w:firstLine="709"/>
        <w:jc w:val="both"/>
        <w:rPr>
          <w:rFonts w:ascii="Book Antiqua" w:hAnsi="Book Antiqua"/>
          <w:sz w:val="24"/>
          <w:szCs w:val="24"/>
        </w:rPr>
      </w:pPr>
      <w:proofErr w:type="spellStart"/>
      <w:r w:rsidRPr="00051656">
        <w:rPr>
          <w:rFonts w:ascii="Book Antiqua" w:hAnsi="Book Antiqua"/>
          <w:sz w:val="24"/>
          <w:szCs w:val="24"/>
        </w:rPr>
        <w:t>I</w:t>
      </w:r>
      <w:r w:rsidR="00BC4042" w:rsidRPr="00051656">
        <w:rPr>
          <w:rFonts w:ascii="Book Antiqua" w:hAnsi="Book Antiqua"/>
          <w:sz w:val="24"/>
          <w:szCs w:val="24"/>
        </w:rPr>
        <w:t>mmunocomplexes</w:t>
      </w:r>
      <w:proofErr w:type="spellEnd"/>
      <w:r w:rsidR="00BC4042" w:rsidRPr="00051656">
        <w:rPr>
          <w:rFonts w:ascii="Book Antiqua" w:hAnsi="Book Antiqua"/>
          <w:sz w:val="24"/>
          <w:szCs w:val="24"/>
        </w:rPr>
        <w:t xml:space="preserve"> deposition</w:t>
      </w:r>
      <w:r w:rsidRPr="00051656">
        <w:rPr>
          <w:rFonts w:ascii="Book Antiqua" w:hAnsi="Book Antiqua"/>
          <w:sz w:val="24"/>
          <w:szCs w:val="24"/>
        </w:rPr>
        <w:t>s are</w:t>
      </w:r>
      <w:r w:rsidR="00D427FA" w:rsidRPr="00051656">
        <w:rPr>
          <w:rFonts w:ascii="Book Antiqua" w:hAnsi="Book Antiqua"/>
          <w:sz w:val="24"/>
          <w:szCs w:val="24"/>
        </w:rPr>
        <w:t xml:space="preserve"> the first st</w:t>
      </w:r>
      <w:r w:rsidRPr="00051656">
        <w:rPr>
          <w:rFonts w:ascii="Book Antiqua" w:hAnsi="Book Antiqua"/>
          <w:sz w:val="24"/>
          <w:szCs w:val="24"/>
        </w:rPr>
        <w:t>ep. Consequently</w:t>
      </w:r>
      <w:r w:rsidR="00D427FA" w:rsidRPr="00051656">
        <w:rPr>
          <w:rFonts w:ascii="Book Antiqua" w:hAnsi="Book Antiqua"/>
          <w:sz w:val="24"/>
          <w:szCs w:val="24"/>
        </w:rPr>
        <w:t>, CP</w:t>
      </w:r>
      <w:r w:rsidRPr="00051656">
        <w:rPr>
          <w:rFonts w:ascii="Book Antiqua" w:hAnsi="Book Antiqua"/>
          <w:sz w:val="24"/>
          <w:szCs w:val="24"/>
        </w:rPr>
        <w:t xml:space="preserve"> is activated and</w:t>
      </w:r>
      <w:r w:rsidR="00051656">
        <w:rPr>
          <w:rFonts w:ascii="Book Antiqua" w:hAnsi="Book Antiqua"/>
          <w:sz w:val="24"/>
          <w:szCs w:val="24"/>
        </w:rPr>
        <w:t xml:space="preserve"> </w:t>
      </w:r>
      <w:r w:rsidR="00BC4042" w:rsidRPr="00051656">
        <w:rPr>
          <w:rFonts w:ascii="Book Antiqua" w:hAnsi="Book Antiqua"/>
          <w:sz w:val="24"/>
          <w:szCs w:val="24"/>
        </w:rPr>
        <w:t xml:space="preserve">in addition to the </w:t>
      </w:r>
      <w:r w:rsidR="00D427FA" w:rsidRPr="00051656">
        <w:rPr>
          <w:rFonts w:ascii="Book Antiqua" w:hAnsi="Book Antiqua"/>
          <w:sz w:val="24"/>
          <w:szCs w:val="24"/>
        </w:rPr>
        <w:t xml:space="preserve">direct </w:t>
      </w:r>
      <w:r w:rsidR="00BC4042" w:rsidRPr="00051656">
        <w:rPr>
          <w:rFonts w:ascii="Book Antiqua" w:hAnsi="Book Antiqua"/>
          <w:sz w:val="24"/>
          <w:szCs w:val="24"/>
        </w:rPr>
        <w:t xml:space="preserve">damage cause by MAC, C3a and C5a </w:t>
      </w:r>
      <w:r w:rsidRPr="00051656">
        <w:rPr>
          <w:rFonts w:ascii="Book Antiqua" w:hAnsi="Book Antiqua"/>
          <w:sz w:val="24"/>
          <w:szCs w:val="24"/>
        </w:rPr>
        <w:t xml:space="preserve">are generated </w:t>
      </w:r>
      <w:r w:rsidR="00D427FA" w:rsidRPr="00051656">
        <w:rPr>
          <w:rFonts w:ascii="Book Antiqua" w:hAnsi="Book Antiqua"/>
          <w:sz w:val="24"/>
          <w:szCs w:val="24"/>
        </w:rPr>
        <w:t xml:space="preserve">that </w:t>
      </w:r>
      <w:r w:rsidRPr="00051656">
        <w:rPr>
          <w:rFonts w:ascii="Book Antiqua" w:hAnsi="Book Antiqua"/>
          <w:sz w:val="24"/>
          <w:szCs w:val="24"/>
        </w:rPr>
        <w:t>favor</w:t>
      </w:r>
      <w:r w:rsidR="00BC4042" w:rsidRPr="00051656">
        <w:rPr>
          <w:rFonts w:ascii="Book Antiqua" w:hAnsi="Book Antiqua"/>
          <w:sz w:val="24"/>
          <w:szCs w:val="24"/>
        </w:rPr>
        <w:t xml:space="preserve"> leukocyte accumu</w:t>
      </w:r>
      <w:r w:rsidRPr="00051656">
        <w:rPr>
          <w:rFonts w:ascii="Book Antiqua" w:hAnsi="Book Antiqua"/>
          <w:sz w:val="24"/>
          <w:szCs w:val="24"/>
        </w:rPr>
        <w:t>lation,</w:t>
      </w:r>
      <w:r w:rsidR="00D427FA" w:rsidRPr="00051656">
        <w:rPr>
          <w:rFonts w:ascii="Book Antiqua" w:hAnsi="Book Antiqua"/>
          <w:sz w:val="24"/>
          <w:szCs w:val="24"/>
        </w:rPr>
        <w:t xml:space="preserve"> cytokine release and a further glomerular damage.</w:t>
      </w:r>
      <w:r w:rsidR="00BC4042" w:rsidRPr="00051656">
        <w:rPr>
          <w:rFonts w:ascii="Book Antiqua" w:hAnsi="Book Antiqua"/>
          <w:sz w:val="24"/>
          <w:szCs w:val="24"/>
        </w:rPr>
        <w:t xml:space="preserve"> </w:t>
      </w:r>
    </w:p>
    <w:p w:rsidR="00CE7587" w:rsidRDefault="00CE7587" w:rsidP="00AF6B24">
      <w:pPr>
        <w:spacing w:after="0" w:line="360" w:lineRule="auto"/>
        <w:jc w:val="both"/>
        <w:rPr>
          <w:rFonts w:ascii="Book Antiqua" w:hAnsi="Book Antiqua"/>
          <w:b/>
          <w:sz w:val="24"/>
          <w:szCs w:val="24"/>
        </w:rPr>
      </w:pPr>
    </w:p>
    <w:p w:rsidR="00BC4042" w:rsidRDefault="00BC4042" w:rsidP="00AF6B24">
      <w:pPr>
        <w:spacing w:after="0" w:line="360" w:lineRule="auto"/>
        <w:jc w:val="both"/>
        <w:rPr>
          <w:rFonts w:ascii="Book Antiqua" w:hAnsi="Book Antiqua"/>
          <w:sz w:val="24"/>
          <w:szCs w:val="24"/>
        </w:rPr>
      </w:pPr>
      <w:r w:rsidRPr="00051656">
        <w:rPr>
          <w:rFonts w:ascii="Book Antiqua" w:hAnsi="Book Antiqua"/>
          <w:b/>
          <w:sz w:val="24"/>
          <w:szCs w:val="24"/>
        </w:rPr>
        <w:t>MPGN and autoimmune diseases</w:t>
      </w:r>
      <w:r w:rsidR="00D0351E" w:rsidRPr="00051656">
        <w:rPr>
          <w:rFonts w:ascii="Book Antiqua" w:hAnsi="Book Antiqua" w:hint="eastAsia"/>
          <w:b/>
          <w:sz w:val="24"/>
          <w:szCs w:val="24"/>
        </w:rPr>
        <w:t xml:space="preserve">: </w:t>
      </w:r>
      <w:r w:rsidRPr="00051656">
        <w:rPr>
          <w:rFonts w:ascii="Book Antiqua" w:hAnsi="Book Antiqua"/>
          <w:sz w:val="24"/>
          <w:szCs w:val="24"/>
        </w:rPr>
        <w:t>Mi</w:t>
      </w:r>
      <w:r w:rsidR="00D427FA" w:rsidRPr="00051656">
        <w:rPr>
          <w:rFonts w:ascii="Book Antiqua" w:hAnsi="Book Antiqua"/>
          <w:sz w:val="24"/>
          <w:szCs w:val="24"/>
        </w:rPr>
        <w:t xml:space="preserve">xed </w:t>
      </w:r>
      <w:proofErr w:type="spellStart"/>
      <w:r w:rsidR="00D427FA" w:rsidRPr="00051656">
        <w:rPr>
          <w:rFonts w:ascii="Book Antiqua" w:hAnsi="Book Antiqua"/>
          <w:sz w:val="24"/>
          <w:szCs w:val="24"/>
        </w:rPr>
        <w:t>cryoglobulinemia</w:t>
      </w:r>
      <w:proofErr w:type="spellEnd"/>
      <w:r w:rsidR="00D427FA" w:rsidRPr="00051656">
        <w:rPr>
          <w:rFonts w:ascii="Book Antiqua" w:hAnsi="Book Antiqua"/>
          <w:sz w:val="24"/>
          <w:szCs w:val="24"/>
        </w:rPr>
        <w:t xml:space="preserve"> is frequently</w:t>
      </w:r>
      <w:r w:rsidRPr="00051656">
        <w:rPr>
          <w:rFonts w:ascii="Book Antiqua" w:hAnsi="Book Antiqua"/>
          <w:sz w:val="24"/>
          <w:szCs w:val="24"/>
        </w:rPr>
        <w:t xml:space="preserve"> associated with hepatitis C infection, systemic lupus erythematosus, </w:t>
      </w:r>
      <w:proofErr w:type="spellStart"/>
      <w:r w:rsidRPr="00051656">
        <w:rPr>
          <w:rFonts w:ascii="Book Antiqua" w:hAnsi="Book Antiqua"/>
          <w:sz w:val="24"/>
          <w:szCs w:val="24"/>
        </w:rPr>
        <w:t>sclerodermia</w:t>
      </w:r>
      <w:proofErr w:type="spellEnd"/>
      <w:r w:rsidRPr="00051656">
        <w:rPr>
          <w:rFonts w:ascii="Book Antiqua" w:hAnsi="Book Antiqua"/>
          <w:sz w:val="24"/>
          <w:szCs w:val="24"/>
        </w:rPr>
        <w:t xml:space="preserve">, </w:t>
      </w:r>
      <w:proofErr w:type="spellStart"/>
      <w:r w:rsidRPr="00051656">
        <w:rPr>
          <w:rFonts w:ascii="Book Antiqua" w:hAnsi="Book Antiqua"/>
          <w:sz w:val="24"/>
          <w:szCs w:val="24"/>
        </w:rPr>
        <w:t>Sj</w:t>
      </w:r>
      <w:r w:rsidR="00624A1D" w:rsidRPr="00051656">
        <w:rPr>
          <w:rFonts w:ascii="Book Antiqua" w:hAnsi="Book Antiqua"/>
          <w:sz w:val="24"/>
          <w:szCs w:val="24"/>
        </w:rPr>
        <w:t>ö</w:t>
      </w:r>
      <w:r w:rsidR="0010619F" w:rsidRPr="00051656">
        <w:rPr>
          <w:rFonts w:ascii="Book Antiqua" w:hAnsi="Book Antiqua"/>
          <w:sz w:val="24"/>
          <w:szCs w:val="24"/>
        </w:rPr>
        <w:t>gren</w:t>
      </w:r>
      <w:proofErr w:type="spellEnd"/>
      <w:r w:rsidR="0010619F" w:rsidRPr="00051656">
        <w:rPr>
          <w:rFonts w:ascii="Book Antiqua" w:hAnsi="Book Antiqua"/>
          <w:sz w:val="24"/>
          <w:szCs w:val="24"/>
        </w:rPr>
        <w:t xml:space="preserve"> syndrome and rheumatoid arthritis</w:t>
      </w:r>
      <w:r w:rsidR="00D427FA" w:rsidRPr="00051656">
        <w:rPr>
          <w:rFonts w:ascii="Book Antiqua" w:hAnsi="Book Antiqua"/>
          <w:sz w:val="24"/>
          <w:szCs w:val="24"/>
        </w:rPr>
        <w:t>. These</w:t>
      </w:r>
      <w:r w:rsidR="0010619F" w:rsidRPr="00051656">
        <w:rPr>
          <w:rFonts w:ascii="Book Antiqua" w:hAnsi="Book Antiqua"/>
          <w:sz w:val="24"/>
          <w:szCs w:val="24"/>
        </w:rPr>
        <w:t xml:space="preserve"> are the autoimmun</w:t>
      </w:r>
      <w:r w:rsidR="00D427FA" w:rsidRPr="00051656">
        <w:rPr>
          <w:rFonts w:ascii="Book Antiqua" w:hAnsi="Book Antiqua"/>
          <w:sz w:val="24"/>
          <w:szCs w:val="24"/>
        </w:rPr>
        <w:t>e diseases that more frequently</w:t>
      </w:r>
      <w:r w:rsidR="00BB7A65" w:rsidRPr="00051656">
        <w:rPr>
          <w:rFonts w:ascii="Book Antiqua" w:hAnsi="Book Antiqua"/>
          <w:sz w:val="24"/>
          <w:szCs w:val="24"/>
        </w:rPr>
        <w:t xml:space="preserve"> cause</w:t>
      </w:r>
      <w:r w:rsidR="0010619F" w:rsidRPr="00051656">
        <w:rPr>
          <w:rFonts w:ascii="Book Antiqua" w:hAnsi="Book Antiqua"/>
          <w:sz w:val="24"/>
          <w:szCs w:val="24"/>
        </w:rPr>
        <w:t xml:space="preserve"> MPGN due </w:t>
      </w:r>
      <w:r w:rsidR="0026645F" w:rsidRPr="00051656">
        <w:rPr>
          <w:rFonts w:ascii="Book Antiqua" w:hAnsi="Book Antiqua"/>
          <w:sz w:val="24"/>
          <w:szCs w:val="24"/>
        </w:rPr>
        <w:t xml:space="preserve">to </w:t>
      </w:r>
      <w:r w:rsidR="0010619F" w:rsidRPr="00051656">
        <w:rPr>
          <w:rFonts w:ascii="Book Antiqua" w:hAnsi="Book Antiqua"/>
          <w:sz w:val="24"/>
          <w:szCs w:val="24"/>
        </w:rPr>
        <w:t>the persistence</w:t>
      </w:r>
      <w:r w:rsidR="00D0351E" w:rsidRPr="00051656">
        <w:rPr>
          <w:rFonts w:ascii="Book Antiqua" w:hAnsi="Book Antiqua"/>
          <w:sz w:val="24"/>
          <w:szCs w:val="24"/>
        </w:rPr>
        <w:t xml:space="preserve"> of circulating </w:t>
      </w:r>
      <w:proofErr w:type="spellStart"/>
      <w:proofErr w:type="gramStart"/>
      <w:r w:rsidR="00D0351E" w:rsidRPr="00051656">
        <w:rPr>
          <w:rFonts w:ascii="Book Antiqua" w:hAnsi="Book Antiqua"/>
          <w:sz w:val="24"/>
          <w:szCs w:val="24"/>
        </w:rPr>
        <w:t>immunocomplexes</w:t>
      </w:r>
      <w:proofErr w:type="spellEnd"/>
      <w:r w:rsidR="007431BA" w:rsidRPr="00051656">
        <w:rPr>
          <w:rFonts w:ascii="Book Antiqua" w:hAnsi="Book Antiqua"/>
          <w:szCs w:val="24"/>
          <w:vertAlign w:val="superscript"/>
        </w:rPr>
        <w:t>[</w:t>
      </w:r>
      <w:proofErr w:type="gramEnd"/>
      <w:r w:rsidR="007431BA" w:rsidRPr="00051656">
        <w:rPr>
          <w:rFonts w:ascii="Book Antiqua" w:hAnsi="Book Antiqua"/>
          <w:szCs w:val="24"/>
          <w:vertAlign w:val="superscript"/>
        </w:rPr>
        <w:t>18-21</w:t>
      </w:r>
      <w:r w:rsidR="0051528F" w:rsidRPr="00051656">
        <w:rPr>
          <w:rFonts w:ascii="Book Antiqua" w:hAnsi="Book Antiqua"/>
          <w:szCs w:val="24"/>
          <w:vertAlign w:val="superscript"/>
        </w:rPr>
        <w:t>]</w:t>
      </w:r>
      <w:r w:rsidR="003728F8" w:rsidRPr="00051656">
        <w:rPr>
          <w:rFonts w:ascii="Book Antiqua" w:hAnsi="Book Antiqua"/>
          <w:sz w:val="24"/>
          <w:szCs w:val="24"/>
        </w:rPr>
        <w:t>.</w:t>
      </w:r>
      <w:r w:rsidR="0026645F" w:rsidRPr="00051656">
        <w:rPr>
          <w:rFonts w:ascii="Book Antiqua" w:hAnsi="Book Antiqua"/>
          <w:sz w:val="24"/>
          <w:szCs w:val="24"/>
        </w:rPr>
        <w:t xml:space="preserve"> Under</w:t>
      </w:r>
      <w:r w:rsidR="0010619F" w:rsidRPr="00051656">
        <w:rPr>
          <w:rFonts w:ascii="Book Antiqua" w:hAnsi="Book Antiqua"/>
          <w:sz w:val="24"/>
          <w:szCs w:val="24"/>
        </w:rPr>
        <w:t xml:space="preserve"> these conditions</w:t>
      </w:r>
      <w:r w:rsidR="0026645F" w:rsidRPr="00051656">
        <w:rPr>
          <w:rFonts w:ascii="Book Antiqua" w:hAnsi="Book Antiqua"/>
          <w:sz w:val="24"/>
          <w:szCs w:val="24"/>
        </w:rPr>
        <w:t>,</w:t>
      </w:r>
      <w:r w:rsidR="0010619F" w:rsidRPr="00051656">
        <w:rPr>
          <w:rFonts w:ascii="Book Antiqua" w:hAnsi="Book Antiqua"/>
          <w:sz w:val="24"/>
          <w:szCs w:val="24"/>
        </w:rPr>
        <w:t xml:space="preserve"> circulating </w:t>
      </w:r>
      <w:proofErr w:type="spellStart"/>
      <w:r w:rsidR="0010619F" w:rsidRPr="00051656">
        <w:rPr>
          <w:rFonts w:ascii="Book Antiqua" w:hAnsi="Book Antiqua"/>
          <w:sz w:val="24"/>
          <w:szCs w:val="24"/>
        </w:rPr>
        <w:t>immunocomp</w:t>
      </w:r>
      <w:r w:rsidR="005765A0" w:rsidRPr="00051656">
        <w:rPr>
          <w:rFonts w:ascii="Book Antiqua" w:hAnsi="Book Antiqua"/>
          <w:sz w:val="24"/>
          <w:szCs w:val="24"/>
        </w:rPr>
        <w:t>lexes</w:t>
      </w:r>
      <w:proofErr w:type="spellEnd"/>
      <w:r w:rsidR="005765A0" w:rsidRPr="00051656">
        <w:rPr>
          <w:rFonts w:ascii="Book Antiqua" w:hAnsi="Book Antiqua"/>
          <w:sz w:val="24"/>
          <w:szCs w:val="24"/>
        </w:rPr>
        <w:t xml:space="preserve"> may </w:t>
      </w:r>
      <w:r w:rsidR="0026645F" w:rsidRPr="00051656">
        <w:rPr>
          <w:rFonts w:ascii="Book Antiqua" w:hAnsi="Book Antiqua"/>
          <w:sz w:val="24"/>
          <w:szCs w:val="24"/>
        </w:rPr>
        <w:t xml:space="preserve">also </w:t>
      </w:r>
      <w:r w:rsidR="005765A0" w:rsidRPr="00051656">
        <w:rPr>
          <w:rFonts w:ascii="Book Antiqua" w:hAnsi="Book Antiqua"/>
          <w:sz w:val="24"/>
          <w:szCs w:val="24"/>
        </w:rPr>
        <w:t>activate the</w:t>
      </w:r>
      <w:r w:rsidR="0010619F" w:rsidRPr="00051656">
        <w:rPr>
          <w:rFonts w:ascii="Book Antiqua" w:hAnsi="Book Antiqua"/>
          <w:sz w:val="24"/>
          <w:szCs w:val="24"/>
        </w:rPr>
        <w:t xml:space="preserve"> complement </w:t>
      </w:r>
      <w:r w:rsidR="005765A0" w:rsidRPr="00051656">
        <w:rPr>
          <w:rFonts w:ascii="Book Antiqua" w:hAnsi="Book Antiqua"/>
          <w:sz w:val="24"/>
          <w:szCs w:val="24"/>
        </w:rPr>
        <w:t>CP</w:t>
      </w:r>
      <w:r w:rsidR="0010619F" w:rsidRPr="00051656">
        <w:rPr>
          <w:rFonts w:ascii="Book Antiqua" w:hAnsi="Book Antiqua"/>
          <w:sz w:val="24"/>
          <w:szCs w:val="24"/>
        </w:rPr>
        <w:t xml:space="preserve"> with the </w:t>
      </w:r>
      <w:r w:rsidR="0026645F" w:rsidRPr="00051656">
        <w:rPr>
          <w:rFonts w:ascii="Book Antiqua" w:hAnsi="Book Antiqua"/>
          <w:sz w:val="24"/>
          <w:szCs w:val="24"/>
        </w:rPr>
        <w:t xml:space="preserve">abovementioned </w:t>
      </w:r>
      <w:r w:rsidR="0010619F" w:rsidRPr="00051656">
        <w:rPr>
          <w:rFonts w:ascii="Book Antiqua" w:hAnsi="Book Antiqua"/>
          <w:sz w:val="24"/>
          <w:szCs w:val="24"/>
        </w:rPr>
        <w:t xml:space="preserve">subsequent events </w:t>
      </w:r>
      <w:r w:rsidR="0026645F" w:rsidRPr="00051656">
        <w:rPr>
          <w:rFonts w:ascii="Book Antiqua" w:hAnsi="Book Antiqua"/>
          <w:sz w:val="24"/>
          <w:szCs w:val="24"/>
        </w:rPr>
        <w:t>above</w:t>
      </w:r>
      <w:r w:rsidR="00216620" w:rsidRPr="00051656">
        <w:rPr>
          <w:rFonts w:ascii="Book Antiqua" w:hAnsi="Book Antiqua"/>
          <w:sz w:val="24"/>
          <w:szCs w:val="24"/>
        </w:rPr>
        <w:t xml:space="preserve"> </w:t>
      </w:r>
      <w:r w:rsidR="0010619F" w:rsidRPr="00051656">
        <w:rPr>
          <w:rFonts w:ascii="Book Antiqua" w:hAnsi="Book Antiqua"/>
          <w:sz w:val="24"/>
          <w:szCs w:val="24"/>
        </w:rPr>
        <w:t>for MPGN due to infections.</w:t>
      </w:r>
    </w:p>
    <w:p w:rsidR="00CE7587" w:rsidRPr="00051656" w:rsidRDefault="00CE7587" w:rsidP="00AF6B24">
      <w:pPr>
        <w:spacing w:after="0" w:line="360" w:lineRule="auto"/>
        <w:jc w:val="both"/>
        <w:rPr>
          <w:rFonts w:ascii="Book Antiqua" w:hAnsi="Book Antiqua"/>
          <w:sz w:val="24"/>
          <w:szCs w:val="24"/>
        </w:rPr>
      </w:pPr>
    </w:p>
    <w:p w:rsidR="0010619F" w:rsidRPr="00051656" w:rsidRDefault="0010619F" w:rsidP="00AF6B24">
      <w:pPr>
        <w:spacing w:after="0" w:line="360" w:lineRule="auto"/>
        <w:jc w:val="both"/>
        <w:rPr>
          <w:rFonts w:ascii="Book Antiqua" w:hAnsi="Book Antiqua"/>
          <w:sz w:val="24"/>
          <w:szCs w:val="24"/>
        </w:rPr>
      </w:pPr>
      <w:r w:rsidRPr="00051656">
        <w:rPr>
          <w:rFonts w:ascii="Book Antiqua" w:hAnsi="Book Antiqua"/>
          <w:b/>
          <w:sz w:val="24"/>
          <w:szCs w:val="24"/>
        </w:rPr>
        <w:t xml:space="preserve">MPGN and monoclonal </w:t>
      </w:r>
      <w:proofErr w:type="spellStart"/>
      <w:r w:rsidRPr="00051656">
        <w:rPr>
          <w:rFonts w:ascii="Book Antiqua" w:hAnsi="Book Antiqua"/>
          <w:b/>
          <w:sz w:val="24"/>
          <w:szCs w:val="24"/>
        </w:rPr>
        <w:t>gammopathy</w:t>
      </w:r>
      <w:proofErr w:type="spellEnd"/>
      <w:r w:rsidR="00D0351E" w:rsidRPr="00051656">
        <w:rPr>
          <w:rFonts w:ascii="Book Antiqua" w:hAnsi="Book Antiqua" w:hint="eastAsia"/>
          <w:b/>
          <w:sz w:val="24"/>
          <w:szCs w:val="24"/>
        </w:rPr>
        <w:t xml:space="preserve">: </w:t>
      </w:r>
      <w:r w:rsidRPr="00051656">
        <w:rPr>
          <w:rFonts w:ascii="Book Antiqua" w:hAnsi="Book Antiqua"/>
          <w:sz w:val="24"/>
          <w:szCs w:val="24"/>
        </w:rPr>
        <w:t>The renal deposition of monoclonal immunoglobulins</w:t>
      </w:r>
      <w:r w:rsidR="005765A0" w:rsidRPr="00051656">
        <w:rPr>
          <w:rFonts w:ascii="Book Antiqua" w:hAnsi="Book Antiqua"/>
          <w:sz w:val="24"/>
          <w:szCs w:val="24"/>
        </w:rPr>
        <w:t xml:space="preserve"> (</w:t>
      </w:r>
      <w:proofErr w:type="spellStart"/>
      <w:r w:rsidR="005765A0" w:rsidRPr="00051656">
        <w:rPr>
          <w:rFonts w:ascii="Book Antiqua" w:hAnsi="Book Antiqua"/>
          <w:sz w:val="24"/>
          <w:szCs w:val="24"/>
        </w:rPr>
        <w:t>MIg</w:t>
      </w:r>
      <w:proofErr w:type="spellEnd"/>
      <w:r w:rsidR="005765A0" w:rsidRPr="00051656">
        <w:rPr>
          <w:rFonts w:ascii="Book Antiqua" w:hAnsi="Book Antiqua"/>
          <w:sz w:val="24"/>
          <w:szCs w:val="24"/>
        </w:rPr>
        <w:t>)</w:t>
      </w:r>
      <w:r w:rsidRPr="00051656">
        <w:rPr>
          <w:rFonts w:ascii="Book Antiqua" w:hAnsi="Book Antiqua"/>
          <w:sz w:val="24"/>
          <w:szCs w:val="24"/>
        </w:rPr>
        <w:t xml:space="preserve"> may determine a wide spectrum of renal lesion</w:t>
      </w:r>
      <w:r w:rsidR="00D0351E" w:rsidRPr="00051656">
        <w:rPr>
          <w:rFonts w:ascii="Book Antiqua" w:hAnsi="Book Antiqua"/>
          <w:sz w:val="24"/>
          <w:szCs w:val="24"/>
        </w:rPr>
        <w:t xml:space="preserve">s as recently </w:t>
      </w:r>
      <w:proofErr w:type="gramStart"/>
      <w:r w:rsidR="00D0351E" w:rsidRPr="00051656">
        <w:rPr>
          <w:rFonts w:ascii="Book Antiqua" w:hAnsi="Book Antiqua"/>
          <w:sz w:val="24"/>
          <w:szCs w:val="24"/>
        </w:rPr>
        <w:t>described</w:t>
      </w:r>
      <w:r w:rsidR="007431BA" w:rsidRPr="00051656">
        <w:rPr>
          <w:rFonts w:ascii="Book Antiqua" w:hAnsi="Book Antiqua"/>
          <w:szCs w:val="24"/>
          <w:vertAlign w:val="superscript"/>
        </w:rPr>
        <w:t>[</w:t>
      </w:r>
      <w:proofErr w:type="gramEnd"/>
      <w:r w:rsidR="007431BA" w:rsidRPr="00051656">
        <w:rPr>
          <w:rFonts w:ascii="Book Antiqua" w:hAnsi="Book Antiqua"/>
          <w:szCs w:val="24"/>
          <w:vertAlign w:val="superscript"/>
        </w:rPr>
        <w:t>22</w:t>
      </w:r>
      <w:r w:rsidR="0051528F" w:rsidRPr="00051656">
        <w:rPr>
          <w:rFonts w:ascii="Book Antiqua" w:hAnsi="Book Antiqua"/>
          <w:szCs w:val="24"/>
          <w:vertAlign w:val="superscript"/>
        </w:rPr>
        <w:t>]</w:t>
      </w:r>
      <w:r w:rsidR="0026645F" w:rsidRPr="00051656">
        <w:rPr>
          <w:rFonts w:ascii="Book Antiqua" w:hAnsi="Book Antiqua"/>
          <w:sz w:val="24"/>
          <w:szCs w:val="24"/>
        </w:rPr>
        <w:t xml:space="preserve">. Monoclonal </w:t>
      </w:r>
      <w:proofErr w:type="spellStart"/>
      <w:r w:rsidR="0026645F" w:rsidRPr="00051656">
        <w:rPr>
          <w:rFonts w:ascii="Book Antiqua" w:hAnsi="Book Antiqua"/>
          <w:sz w:val="24"/>
          <w:szCs w:val="24"/>
        </w:rPr>
        <w:t>gammopathy</w:t>
      </w:r>
      <w:proofErr w:type="spellEnd"/>
      <w:r w:rsidR="0026645F" w:rsidRPr="00051656">
        <w:rPr>
          <w:rFonts w:ascii="Book Antiqua" w:hAnsi="Book Antiqua"/>
          <w:sz w:val="24"/>
          <w:szCs w:val="24"/>
        </w:rPr>
        <w:t xml:space="preserve"> as well as</w:t>
      </w:r>
      <w:r w:rsidR="003728F8" w:rsidRPr="00051656">
        <w:rPr>
          <w:rFonts w:ascii="Book Antiqua" w:hAnsi="Book Antiqua"/>
          <w:sz w:val="24"/>
          <w:szCs w:val="24"/>
        </w:rPr>
        <w:t xml:space="preserve"> </w:t>
      </w:r>
      <w:r w:rsidRPr="00051656">
        <w:rPr>
          <w:rFonts w:ascii="Book Antiqua" w:hAnsi="Book Antiqua"/>
          <w:sz w:val="24"/>
          <w:szCs w:val="24"/>
        </w:rPr>
        <w:t xml:space="preserve">light chain and heavy chain diseases may </w:t>
      </w:r>
      <w:r w:rsidR="00BB7A65" w:rsidRPr="00051656">
        <w:rPr>
          <w:rFonts w:ascii="Book Antiqua" w:hAnsi="Book Antiqua"/>
          <w:sz w:val="24"/>
          <w:szCs w:val="24"/>
        </w:rPr>
        <w:t>result</w:t>
      </w:r>
      <w:r w:rsidRPr="00051656">
        <w:rPr>
          <w:rFonts w:ascii="Book Antiqua" w:hAnsi="Book Antiqua"/>
          <w:sz w:val="24"/>
          <w:szCs w:val="24"/>
        </w:rPr>
        <w:t xml:space="preserve"> in</w:t>
      </w:r>
      <w:r w:rsidR="00051656">
        <w:rPr>
          <w:rFonts w:ascii="Book Antiqua" w:hAnsi="Book Antiqua"/>
          <w:sz w:val="24"/>
          <w:szCs w:val="24"/>
        </w:rPr>
        <w:t xml:space="preserve"> </w:t>
      </w:r>
      <w:proofErr w:type="gramStart"/>
      <w:r w:rsidR="00D0351E" w:rsidRPr="00051656">
        <w:rPr>
          <w:rFonts w:ascii="Book Antiqua" w:hAnsi="Book Antiqua"/>
          <w:sz w:val="24"/>
          <w:szCs w:val="24"/>
        </w:rPr>
        <w:t>MPGN</w:t>
      </w:r>
      <w:r w:rsidR="007431BA" w:rsidRPr="00051656">
        <w:rPr>
          <w:rFonts w:ascii="Book Antiqua" w:hAnsi="Book Antiqua"/>
          <w:szCs w:val="24"/>
          <w:vertAlign w:val="superscript"/>
        </w:rPr>
        <w:t>[</w:t>
      </w:r>
      <w:proofErr w:type="gramEnd"/>
      <w:r w:rsidR="007431BA" w:rsidRPr="00051656">
        <w:rPr>
          <w:rFonts w:ascii="Book Antiqua" w:hAnsi="Book Antiqua"/>
          <w:szCs w:val="24"/>
          <w:vertAlign w:val="superscript"/>
        </w:rPr>
        <w:t>23</w:t>
      </w:r>
      <w:r w:rsidR="0051528F" w:rsidRPr="00051656">
        <w:rPr>
          <w:rFonts w:ascii="Book Antiqua" w:hAnsi="Book Antiqua"/>
          <w:szCs w:val="24"/>
          <w:vertAlign w:val="superscript"/>
        </w:rPr>
        <w:t>]</w:t>
      </w:r>
      <w:r w:rsidR="003728F8" w:rsidRPr="00051656">
        <w:rPr>
          <w:rFonts w:ascii="Book Antiqua" w:hAnsi="Book Antiqua"/>
          <w:sz w:val="24"/>
          <w:szCs w:val="24"/>
        </w:rPr>
        <w:t>.</w:t>
      </w:r>
      <w:r w:rsidR="00D0351E" w:rsidRPr="00051656">
        <w:rPr>
          <w:rFonts w:ascii="Book Antiqua" w:hAnsi="Book Antiqua" w:hint="eastAsia"/>
          <w:sz w:val="24"/>
          <w:szCs w:val="24"/>
        </w:rPr>
        <w:t xml:space="preserve"> </w:t>
      </w:r>
      <w:r w:rsidR="00503DD4" w:rsidRPr="00051656">
        <w:rPr>
          <w:rFonts w:ascii="Book Antiqua" w:hAnsi="Book Antiqua"/>
          <w:sz w:val="24"/>
          <w:szCs w:val="24"/>
        </w:rPr>
        <w:t>These lesions may</w:t>
      </w:r>
      <w:r w:rsidR="00DE5DDD" w:rsidRPr="00051656">
        <w:rPr>
          <w:rFonts w:ascii="Book Antiqua" w:hAnsi="Book Antiqua"/>
          <w:sz w:val="24"/>
          <w:szCs w:val="24"/>
        </w:rPr>
        <w:t xml:space="preserve"> hide a variety of severe hematologic</w:t>
      </w:r>
      <w:r w:rsidR="0026645F" w:rsidRPr="00051656">
        <w:rPr>
          <w:rFonts w:ascii="Book Antiqua" w:hAnsi="Book Antiqua"/>
          <w:sz w:val="24"/>
          <w:szCs w:val="24"/>
        </w:rPr>
        <w:t>al</w:t>
      </w:r>
      <w:r w:rsidR="00DE5DDD" w:rsidRPr="00051656">
        <w:rPr>
          <w:rFonts w:ascii="Book Antiqua" w:hAnsi="Book Antiqua"/>
          <w:sz w:val="24"/>
          <w:szCs w:val="24"/>
        </w:rPr>
        <w:t xml:space="preserve"> diseases</w:t>
      </w:r>
      <w:r w:rsidR="0026645F" w:rsidRPr="00051656">
        <w:rPr>
          <w:rFonts w:ascii="Book Antiqua" w:hAnsi="Book Antiqua"/>
          <w:sz w:val="24"/>
          <w:szCs w:val="24"/>
        </w:rPr>
        <w:t xml:space="preserve"> </w:t>
      </w:r>
      <w:r w:rsidR="0026645F" w:rsidRPr="00051656">
        <w:rPr>
          <w:rFonts w:ascii="Book Antiqua" w:hAnsi="Book Antiqua"/>
          <w:sz w:val="24"/>
          <w:szCs w:val="24"/>
        </w:rPr>
        <w:lastRenderedPageBreak/>
        <w:t>ranging from low-</w:t>
      </w:r>
      <w:r w:rsidR="00DE5DDD" w:rsidRPr="00051656">
        <w:rPr>
          <w:rFonts w:ascii="Book Antiqua" w:hAnsi="Book Antiqua"/>
          <w:sz w:val="24"/>
          <w:szCs w:val="24"/>
        </w:rPr>
        <w:t>grade B cell lymphoma, chronic lymphocyte leu</w:t>
      </w:r>
      <w:r w:rsidR="00D0351E" w:rsidRPr="00051656">
        <w:rPr>
          <w:rFonts w:ascii="Book Antiqua" w:hAnsi="Book Antiqua"/>
          <w:sz w:val="24"/>
          <w:szCs w:val="24"/>
        </w:rPr>
        <w:t xml:space="preserve">kemia to multiple </w:t>
      </w:r>
      <w:proofErr w:type="gramStart"/>
      <w:r w:rsidR="00D0351E" w:rsidRPr="00051656">
        <w:rPr>
          <w:rFonts w:ascii="Book Antiqua" w:hAnsi="Book Antiqua"/>
          <w:sz w:val="24"/>
          <w:szCs w:val="24"/>
        </w:rPr>
        <w:t>myeloma</w:t>
      </w:r>
      <w:r w:rsidR="007431BA" w:rsidRPr="00051656">
        <w:rPr>
          <w:rFonts w:ascii="Book Antiqua" w:hAnsi="Book Antiqua"/>
          <w:szCs w:val="24"/>
          <w:vertAlign w:val="superscript"/>
        </w:rPr>
        <w:t>[</w:t>
      </w:r>
      <w:proofErr w:type="gramEnd"/>
      <w:r w:rsidR="007431BA" w:rsidRPr="00051656">
        <w:rPr>
          <w:rFonts w:ascii="Book Antiqua" w:hAnsi="Book Antiqua"/>
          <w:szCs w:val="24"/>
          <w:vertAlign w:val="superscript"/>
        </w:rPr>
        <w:t>9</w:t>
      </w:r>
      <w:r w:rsidR="0051528F" w:rsidRPr="00051656">
        <w:rPr>
          <w:rFonts w:ascii="Book Antiqua" w:hAnsi="Book Antiqua"/>
          <w:szCs w:val="24"/>
          <w:vertAlign w:val="superscript"/>
        </w:rPr>
        <w:t>]</w:t>
      </w:r>
      <w:r w:rsidR="003728F8" w:rsidRPr="00051656">
        <w:rPr>
          <w:rFonts w:ascii="Book Antiqua" w:hAnsi="Book Antiqua"/>
          <w:sz w:val="24"/>
          <w:szCs w:val="24"/>
        </w:rPr>
        <w:t>.</w:t>
      </w:r>
      <w:r w:rsidR="00CE7587">
        <w:rPr>
          <w:rFonts w:ascii="Book Antiqua" w:hAnsi="Book Antiqua" w:hint="eastAsia"/>
          <w:sz w:val="24"/>
          <w:szCs w:val="24"/>
        </w:rPr>
        <w:t xml:space="preserve"> </w:t>
      </w:r>
      <w:r w:rsidR="00DE5DDD" w:rsidRPr="00051656">
        <w:rPr>
          <w:rFonts w:ascii="Book Antiqua" w:hAnsi="Book Antiqua"/>
          <w:sz w:val="24"/>
          <w:szCs w:val="24"/>
        </w:rPr>
        <w:t xml:space="preserve">In a recent </w:t>
      </w:r>
      <w:proofErr w:type="spellStart"/>
      <w:r w:rsidR="00DE5DDD" w:rsidRPr="00051656">
        <w:rPr>
          <w:rFonts w:ascii="Book Antiqua" w:hAnsi="Book Antiqua"/>
          <w:sz w:val="24"/>
          <w:szCs w:val="24"/>
        </w:rPr>
        <w:t>monocenter</w:t>
      </w:r>
      <w:proofErr w:type="spellEnd"/>
      <w:r w:rsidR="00DE5DDD" w:rsidRPr="00051656">
        <w:rPr>
          <w:rFonts w:ascii="Book Antiqua" w:hAnsi="Book Antiqua"/>
          <w:sz w:val="24"/>
          <w:szCs w:val="24"/>
        </w:rPr>
        <w:t xml:space="preserve"> study of </w:t>
      </w:r>
      <w:proofErr w:type="spellStart"/>
      <w:r w:rsidR="00DE5DDD" w:rsidRPr="00051656">
        <w:rPr>
          <w:rFonts w:ascii="Book Antiqua" w:hAnsi="Book Antiqua"/>
          <w:sz w:val="24"/>
          <w:szCs w:val="24"/>
        </w:rPr>
        <w:t>MIg</w:t>
      </w:r>
      <w:proofErr w:type="spellEnd"/>
      <w:r w:rsidR="00CE7587">
        <w:rPr>
          <w:rFonts w:ascii="Book Antiqua" w:hAnsi="Book Antiqua" w:hint="eastAsia"/>
          <w:sz w:val="24"/>
          <w:szCs w:val="24"/>
        </w:rPr>
        <w:t>-</w:t>
      </w:r>
      <w:r w:rsidR="00DE5DDD" w:rsidRPr="00051656">
        <w:rPr>
          <w:rFonts w:ascii="Book Antiqua" w:hAnsi="Book Antiqua"/>
          <w:sz w:val="24"/>
          <w:szCs w:val="24"/>
        </w:rPr>
        <w:t>associated MPGN after excluding infections and autoimmune di</w:t>
      </w:r>
      <w:r w:rsidR="0026645F" w:rsidRPr="00051656">
        <w:rPr>
          <w:rFonts w:ascii="Book Antiqua" w:hAnsi="Book Antiqua"/>
          <w:sz w:val="24"/>
          <w:szCs w:val="24"/>
        </w:rPr>
        <w:t>sease, 26 out of 28 patients were</w:t>
      </w:r>
      <w:r w:rsidR="00DE5DDD" w:rsidRPr="00051656">
        <w:rPr>
          <w:rFonts w:ascii="Book Antiqua" w:hAnsi="Book Antiqua"/>
          <w:sz w:val="24"/>
          <w:szCs w:val="24"/>
        </w:rPr>
        <w:t xml:space="preserve"> serum electr</w:t>
      </w:r>
      <w:r w:rsidR="00724835" w:rsidRPr="00051656">
        <w:rPr>
          <w:rFonts w:ascii="Book Antiqua" w:hAnsi="Book Antiqua"/>
          <w:sz w:val="24"/>
          <w:szCs w:val="24"/>
        </w:rPr>
        <w:t>o</w:t>
      </w:r>
      <w:r w:rsidR="0026645F" w:rsidRPr="00051656">
        <w:rPr>
          <w:rFonts w:ascii="Book Antiqua" w:hAnsi="Book Antiqua"/>
          <w:sz w:val="24"/>
          <w:szCs w:val="24"/>
        </w:rPr>
        <w:t>phoresis-</w:t>
      </w:r>
      <w:r w:rsidR="00DE5DDD" w:rsidRPr="00051656">
        <w:rPr>
          <w:rFonts w:ascii="Book Antiqua" w:hAnsi="Book Antiqua"/>
          <w:sz w:val="24"/>
          <w:szCs w:val="24"/>
        </w:rPr>
        <w:t>positive a</w:t>
      </w:r>
      <w:r w:rsidR="0026645F" w:rsidRPr="00051656">
        <w:rPr>
          <w:rFonts w:ascii="Book Antiqua" w:hAnsi="Book Antiqua"/>
          <w:sz w:val="24"/>
          <w:szCs w:val="24"/>
        </w:rPr>
        <w:t>nd 27 out of 28 patients were urine electrophoresis-</w:t>
      </w:r>
      <w:proofErr w:type="gramStart"/>
      <w:r w:rsidR="00D0351E" w:rsidRPr="00051656">
        <w:rPr>
          <w:rFonts w:ascii="Book Antiqua" w:hAnsi="Book Antiqua"/>
          <w:sz w:val="24"/>
          <w:szCs w:val="24"/>
        </w:rPr>
        <w:t>positive</w:t>
      </w:r>
      <w:r w:rsidR="007431BA" w:rsidRPr="00051656">
        <w:rPr>
          <w:rFonts w:ascii="Book Antiqua" w:hAnsi="Book Antiqua"/>
          <w:szCs w:val="24"/>
          <w:vertAlign w:val="superscript"/>
        </w:rPr>
        <w:t>[</w:t>
      </w:r>
      <w:proofErr w:type="gramEnd"/>
      <w:r w:rsidR="00D0351E" w:rsidRPr="00051656">
        <w:rPr>
          <w:rFonts w:ascii="Book Antiqua" w:hAnsi="Book Antiqua"/>
          <w:szCs w:val="24"/>
          <w:vertAlign w:val="superscript"/>
        </w:rPr>
        <w:t>24]</w:t>
      </w:r>
      <w:r w:rsidR="001F4FE3" w:rsidRPr="00051656">
        <w:rPr>
          <w:rFonts w:ascii="Book Antiqua" w:hAnsi="Book Antiqua"/>
          <w:sz w:val="24"/>
          <w:szCs w:val="24"/>
        </w:rPr>
        <w:t xml:space="preserve">. In this monocentric </w:t>
      </w:r>
      <w:r w:rsidR="00D871FA" w:rsidRPr="00051656">
        <w:rPr>
          <w:rFonts w:ascii="Book Antiqua" w:hAnsi="Book Antiqua"/>
          <w:sz w:val="24"/>
          <w:szCs w:val="24"/>
        </w:rPr>
        <w:t>study</w:t>
      </w:r>
      <w:r w:rsidR="0026645F" w:rsidRPr="00051656">
        <w:rPr>
          <w:rFonts w:ascii="Book Antiqua" w:hAnsi="Book Antiqua"/>
          <w:sz w:val="24"/>
          <w:szCs w:val="24"/>
        </w:rPr>
        <w:t>,</w:t>
      </w:r>
      <w:r w:rsidR="001F4FE3" w:rsidRPr="00051656">
        <w:rPr>
          <w:rFonts w:ascii="Book Antiqua" w:hAnsi="Book Antiqua"/>
          <w:sz w:val="24"/>
          <w:szCs w:val="24"/>
        </w:rPr>
        <w:t xml:space="preserve"> out of 126 patients aff</w:t>
      </w:r>
      <w:r w:rsidR="0026645F" w:rsidRPr="00051656">
        <w:rPr>
          <w:rFonts w:ascii="Book Antiqua" w:hAnsi="Book Antiqua"/>
          <w:sz w:val="24"/>
          <w:szCs w:val="24"/>
        </w:rPr>
        <w:t>ected by MPGN, 41% were</w:t>
      </w:r>
      <w:r w:rsidR="00216620" w:rsidRPr="00051656">
        <w:rPr>
          <w:rFonts w:ascii="Book Antiqua" w:hAnsi="Book Antiqua"/>
          <w:sz w:val="24"/>
          <w:szCs w:val="24"/>
        </w:rPr>
        <w:t xml:space="preserve"> urine</w:t>
      </w:r>
      <w:r w:rsidR="005C43B7" w:rsidRPr="00051656">
        <w:rPr>
          <w:rFonts w:ascii="Book Antiqua" w:hAnsi="Book Antiqua"/>
          <w:sz w:val="24"/>
          <w:szCs w:val="24"/>
        </w:rPr>
        <w:t>-</w:t>
      </w:r>
      <w:r w:rsidR="00216620" w:rsidRPr="00051656">
        <w:rPr>
          <w:rFonts w:ascii="Book Antiqua" w:hAnsi="Book Antiqua"/>
          <w:sz w:val="24"/>
          <w:szCs w:val="24"/>
        </w:rPr>
        <w:t xml:space="preserve"> or</w:t>
      </w:r>
      <w:r w:rsidR="005C43B7" w:rsidRPr="00051656">
        <w:rPr>
          <w:rFonts w:ascii="Book Antiqua" w:hAnsi="Book Antiqua"/>
          <w:sz w:val="24"/>
          <w:szCs w:val="24"/>
        </w:rPr>
        <w:t xml:space="preserve"> serum-</w:t>
      </w:r>
      <w:r w:rsidR="001F4FE3" w:rsidRPr="00051656">
        <w:rPr>
          <w:rFonts w:ascii="Book Antiqua" w:hAnsi="Book Antiqua"/>
          <w:sz w:val="24"/>
          <w:szCs w:val="24"/>
        </w:rPr>
        <w:t xml:space="preserve">positive for monoclonal </w:t>
      </w:r>
      <w:proofErr w:type="spellStart"/>
      <w:r w:rsidR="001F4FE3" w:rsidRPr="00051656">
        <w:rPr>
          <w:rFonts w:ascii="Book Antiqua" w:hAnsi="Book Antiqua"/>
          <w:sz w:val="24"/>
          <w:szCs w:val="24"/>
        </w:rPr>
        <w:t>gammopathy</w:t>
      </w:r>
      <w:proofErr w:type="spellEnd"/>
      <w:r w:rsidR="001F4FE3" w:rsidRPr="00051656">
        <w:rPr>
          <w:rFonts w:ascii="Book Antiqua" w:hAnsi="Book Antiqua"/>
          <w:sz w:val="24"/>
          <w:szCs w:val="24"/>
        </w:rPr>
        <w:t>.</w:t>
      </w:r>
    </w:p>
    <w:p w:rsidR="001F4FE3" w:rsidRPr="00051656" w:rsidRDefault="001F4FE3" w:rsidP="00CE7587">
      <w:pPr>
        <w:spacing w:after="0" w:line="360" w:lineRule="auto"/>
        <w:ind w:firstLine="709"/>
        <w:jc w:val="both"/>
        <w:rPr>
          <w:rFonts w:ascii="Book Antiqua" w:hAnsi="Book Antiqua"/>
          <w:sz w:val="24"/>
          <w:szCs w:val="24"/>
        </w:rPr>
      </w:pPr>
      <w:r w:rsidRPr="00051656">
        <w:rPr>
          <w:rFonts w:ascii="Book Antiqua" w:hAnsi="Book Antiqua"/>
          <w:sz w:val="24"/>
          <w:szCs w:val="24"/>
        </w:rPr>
        <w:t xml:space="preserve">Monoclonal </w:t>
      </w:r>
      <w:proofErr w:type="spellStart"/>
      <w:r w:rsidRPr="00051656">
        <w:rPr>
          <w:rFonts w:ascii="Book Antiqua" w:hAnsi="Book Antiqua"/>
          <w:sz w:val="24"/>
          <w:szCs w:val="24"/>
        </w:rPr>
        <w:t>gammopathies</w:t>
      </w:r>
      <w:proofErr w:type="spellEnd"/>
      <w:r w:rsidRPr="00051656">
        <w:rPr>
          <w:rFonts w:ascii="Book Antiqua" w:hAnsi="Book Antiqua"/>
          <w:sz w:val="24"/>
          <w:szCs w:val="24"/>
        </w:rPr>
        <w:t xml:space="preserve"> are associated with complement </w:t>
      </w:r>
      <w:r w:rsidR="00D871FA" w:rsidRPr="00051656">
        <w:rPr>
          <w:rFonts w:ascii="Book Antiqua" w:hAnsi="Book Antiqua"/>
          <w:sz w:val="24"/>
          <w:szCs w:val="24"/>
        </w:rPr>
        <w:t>activation;</w:t>
      </w:r>
      <w:r w:rsidRPr="00051656">
        <w:rPr>
          <w:rFonts w:ascii="Book Antiqua" w:hAnsi="Book Antiqua"/>
          <w:sz w:val="24"/>
          <w:szCs w:val="24"/>
        </w:rPr>
        <w:t xml:space="preserve"> indeed</w:t>
      </w:r>
      <w:r w:rsidR="005C43B7" w:rsidRPr="00051656">
        <w:rPr>
          <w:rFonts w:ascii="Book Antiqua" w:hAnsi="Book Antiqua"/>
          <w:sz w:val="24"/>
          <w:szCs w:val="24"/>
        </w:rPr>
        <w:t>,</w:t>
      </w:r>
      <w:r w:rsidRPr="00051656">
        <w:rPr>
          <w:rFonts w:ascii="Book Antiqua" w:hAnsi="Book Antiqua"/>
          <w:sz w:val="24"/>
          <w:szCs w:val="24"/>
        </w:rPr>
        <w:t xml:space="preserve"> the abnormal immunoglobulin might </w:t>
      </w:r>
      <w:r w:rsidR="005765A0" w:rsidRPr="00051656">
        <w:rPr>
          <w:rFonts w:ascii="Book Antiqua" w:hAnsi="Book Antiqua"/>
          <w:sz w:val="24"/>
          <w:szCs w:val="24"/>
        </w:rPr>
        <w:t xml:space="preserve">activate the </w:t>
      </w:r>
      <w:proofErr w:type="gramStart"/>
      <w:r w:rsidR="005765A0" w:rsidRPr="00051656">
        <w:rPr>
          <w:rFonts w:ascii="Book Antiqua" w:hAnsi="Book Antiqua"/>
          <w:sz w:val="24"/>
          <w:szCs w:val="24"/>
        </w:rPr>
        <w:t>AP</w:t>
      </w:r>
      <w:r w:rsidR="007431BA" w:rsidRPr="00051656">
        <w:rPr>
          <w:rFonts w:ascii="Book Antiqua" w:hAnsi="Book Antiqua"/>
          <w:szCs w:val="24"/>
          <w:vertAlign w:val="superscript"/>
        </w:rPr>
        <w:t>[</w:t>
      </w:r>
      <w:proofErr w:type="gramEnd"/>
      <w:r w:rsidR="007431BA" w:rsidRPr="00051656">
        <w:rPr>
          <w:rFonts w:ascii="Book Antiqua" w:hAnsi="Book Antiqua"/>
          <w:szCs w:val="24"/>
          <w:vertAlign w:val="superscript"/>
        </w:rPr>
        <w:t>10</w:t>
      </w:r>
      <w:r w:rsidR="0051528F" w:rsidRPr="00051656">
        <w:rPr>
          <w:rFonts w:ascii="Book Antiqua" w:hAnsi="Book Antiqua"/>
          <w:szCs w:val="24"/>
          <w:vertAlign w:val="superscript"/>
        </w:rPr>
        <w:t>]</w:t>
      </w:r>
      <w:r w:rsidR="003728F8" w:rsidRPr="00051656">
        <w:rPr>
          <w:rFonts w:ascii="Book Antiqua" w:hAnsi="Book Antiqua"/>
          <w:sz w:val="24"/>
          <w:szCs w:val="24"/>
        </w:rPr>
        <w:t>.</w:t>
      </w:r>
    </w:p>
    <w:p w:rsidR="001F4FE3" w:rsidRPr="00051656" w:rsidRDefault="001F4FE3" w:rsidP="00CE7587">
      <w:pPr>
        <w:spacing w:after="0" w:line="360" w:lineRule="auto"/>
        <w:ind w:firstLine="709"/>
        <w:jc w:val="both"/>
        <w:rPr>
          <w:rFonts w:ascii="Book Antiqua" w:hAnsi="Book Antiqua"/>
          <w:sz w:val="24"/>
          <w:szCs w:val="24"/>
        </w:rPr>
      </w:pPr>
      <w:r w:rsidRPr="00051656">
        <w:rPr>
          <w:rFonts w:ascii="Book Antiqua" w:hAnsi="Book Antiqua"/>
          <w:sz w:val="24"/>
          <w:szCs w:val="24"/>
        </w:rPr>
        <w:t>Recently</w:t>
      </w:r>
      <w:r w:rsidR="005C43B7" w:rsidRPr="00051656">
        <w:rPr>
          <w:rFonts w:ascii="Book Antiqua" w:hAnsi="Book Antiqua"/>
          <w:sz w:val="24"/>
          <w:szCs w:val="24"/>
        </w:rPr>
        <w:t>,</w:t>
      </w:r>
      <w:r w:rsidRPr="00051656">
        <w:rPr>
          <w:rFonts w:ascii="Book Antiqua" w:hAnsi="Book Antiqua"/>
          <w:sz w:val="24"/>
          <w:szCs w:val="24"/>
        </w:rPr>
        <w:t xml:space="preserve"> cases of C3 </w:t>
      </w:r>
      <w:proofErr w:type="spellStart"/>
      <w:r w:rsidRPr="00051656">
        <w:rPr>
          <w:rFonts w:ascii="Book Antiqua" w:hAnsi="Book Antiqua"/>
          <w:sz w:val="24"/>
          <w:szCs w:val="24"/>
        </w:rPr>
        <w:t>glomerulopathies</w:t>
      </w:r>
      <w:proofErr w:type="spellEnd"/>
      <w:r w:rsidR="005C43B7" w:rsidRPr="00051656">
        <w:rPr>
          <w:rFonts w:ascii="Book Antiqua" w:hAnsi="Book Antiqua"/>
          <w:sz w:val="24"/>
          <w:szCs w:val="24"/>
        </w:rPr>
        <w:t>,</w:t>
      </w:r>
      <w:r w:rsidRPr="00051656">
        <w:rPr>
          <w:rFonts w:ascii="Book Antiqua" w:hAnsi="Book Antiqua"/>
          <w:sz w:val="24"/>
          <w:szCs w:val="24"/>
        </w:rPr>
        <w:t xml:space="preserve"> including C3 GN and DDD (see below) as</w:t>
      </w:r>
      <w:r w:rsidR="005765A0" w:rsidRPr="00051656">
        <w:rPr>
          <w:rFonts w:ascii="Book Antiqua" w:hAnsi="Book Antiqua"/>
          <w:sz w:val="24"/>
          <w:szCs w:val="24"/>
        </w:rPr>
        <w:t xml:space="preserve">sociated with </w:t>
      </w:r>
      <w:proofErr w:type="spellStart"/>
      <w:r w:rsidR="005765A0" w:rsidRPr="00051656">
        <w:rPr>
          <w:rFonts w:ascii="Book Antiqua" w:hAnsi="Book Antiqua"/>
          <w:sz w:val="24"/>
          <w:szCs w:val="24"/>
        </w:rPr>
        <w:t>MIgs</w:t>
      </w:r>
      <w:proofErr w:type="spellEnd"/>
      <w:r w:rsidR="00EE763D" w:rsidRPr="00051656">
        <w:rPr>
          <w:rFonts w:ascii="Book Antiqua" w:hAnsi="Book Antiqua"/>
          <w:sz w:val="24"/>
          <w:szCs w:val="24"/>
        </w:rPr>
        <w:t xml:space="preserve"> have been </w:t>
      </w:r>
      <w:proofErr w:type="gramStart"/>
      <w:r w:rsidR="00EE763D" w:rsidRPr="00051656">
        <w:rPr>
          <w:rFonts w:ascii="Book Antiqua" w:hAnsi="Book Antiqua"/>
          <w:sz w:val="24"/>
          <w:szCs w:val="24"/>
        </w:rPr>
        <w:t>described</w:t>
      </w:r>
      <w:r w:rsidR="007431BA" w:rsidRPr="00051656">
        <w:rPr>
          <w:rFonts w:ascii="Book Antiqua" w:hAnsi="Book Antiqua"/>
          <w:szCs w:val="24"/>
          <w:vertAlign w:val="superscript"/>
        </w:rPr>
        <w:t>[</w:t>
      </w:r>
      <w:proofErr w:type="gramEnd"/>
      <w:r w:rsidR="007431BA" w:rsidRPr="00051656">
        <w:rPr>
          <w:rFonts w:ascii="Book Antiqua" w:hAnsi="Book Antiqua"/>
          <w:szCs w:val="24"/>
          <w:vertAlign w:val="superscript"/>
        </w:rPr>
        <w:t>25</w:t>
      </w:r>
      <w:r w:rsidR="00D0351E" w:rsidRPr="00051656">
        <w:rPr>
          <w:rFonts w:ascii="Book Antiqua" w:hAnsi="Book Antiqua"/>
          <w:szCs w:val="24"/>
          <w:vertAlign w:val="superscript"/>
        </w:rPr>
        <w:t>]</w:t>
      </w:r>
      <w:r w:rsidR="003728F8" w:rsidRPr="00051656">
        <w:rPr>
          <w:rFonts w:ascii="Book Antiqua" w:hAnsi="Book Antiqua"/>
          <w:sz w:val="24"/>
          <w:szCs w:val="24"/>
        </w:rPr>
        <w:t>.</w:t>
      </w:r>
      <w:r w:rsidR="005C43B7" w:rsidRPr="00051656">
        <w:rPr>
          <w:rFonts w:ascii="Book Antiqua" w:hAnsi="Book Antiqua"/>
          <w:sz w:val="24"/>
          <w:szCs w:val="24"/>
        </w:rPr>
        <w:t xml:space="preserve"> </w:t>
      </w:r>
      <w:r w:rsidR="00216620" w:rsidRPr="00051656">
        <w:rPr>
          <w:rFonts w:ascii="Book Antiqua" w:hAnsi="Book Antiqua"/>
          <w:sz w:val="24"/>
          <w:szCs w:val="24"/>
        </w:rPr>
        <w:t>In these patients</w:t>
      </w:r>
      <w:r w:rsidR="001C5124" w:rsidRPr="00051656">
        <w:rPr>
          <w:rFonts w:ascii="Book Antiqua" w:hAnsi="Book Antiqua"/>
          <w:sz w:val="24"/>
          <w:szCs w:val="24"/>
        </w:rPr>
        <w:t xml:space="preserve"> the m</w:t>
      </w:r>
      <w:r w:rsidRPr="00051656">
        <w:rPr>
          <w:rFonts w:ascii="Book Antiqua" w:hAnsi="Book Antiqua"/>
          <w:sz w:val="24"/>
          <w:szCs w:val="24"/>
        </w:rPr>
        <w:t xml:space="preserve">onoclonal immunoglobulin causes a complement dysregulation by interfering </w:t>
      </w:r>
      <w:r w:rsidR="005C43B7" w:rsidRPr="00051656">
        <w:rPr>
          <w:rFonts w:ascii="Book Antiqua" w:hAnsi="Book Antiqua"/>
          <w:sz w:val="24"/>
          <w:szCs w:val="24"/>
        </w:rPr>
        <w:t>with the function of complement-</w:t>
      </w:r>
      <w:r w:rsidRPr="00051656">
        <w:rPr>
          <w:rFonts w:ascii="Book Antiqua" w:hAnsi="Book Antiqua"/>
          <w:sz w:val="24"/>
          <w:szCs w:val="24"/>
        </w:rPr>
        <w:t>regulating proteins</w:t>
      </w:r>
      <w:r w:rsidR="005C43B7" w:rsidRPr="00051656">
        <w:rPr>
          <w:rFonts w:ascii="Book Antiqua" w:hAnsi="Book Antiqua"/>
          <w:sz w:val="24"/>
          <w:szCs w:val="24"/>
        </w:rPr>
        <w:t>, such</w:t>
      </w:r>
      <w:r w:rsidRPr="00051656">
        <w:rPr>
          <w:rFonts w:ascii="Book Antiqua" w:hAnsi="Book Antiqua"/>
          <w:sz w:val="24"/>
          <w:szCs w:val="24"/>
        </w:rPr>
        <w:t xml:space="preserve"> as factor H or acting as </w:t>
      </w:r>
      <w:r w:rsidR="005C43B7" w:rsidRPr="00051656">
        <w:rPr>
          <w:rFonts w:ascii="Book Antiqua" w:hAnsi="Book Antiqua"/>
          <w:sz w:val="24"/>
          <w:szCs w:val="24"/>
        </w:rPr>
        <w:t xml:space="preserve">an </w:t>
      </w:r>
      <w:r w:rsidRPr="00051656">
        <w:rPr>
          <w:rFonts w:ascii="Book Antiqua" w:hAnsi="Book Antiqua"/>
          <w:sz w:val="24"/>
          <w:szCs w:val="24"/>
        </w:rPr>
        <w:t xml:space="preserve">autoantibody </w:t>
      </w:r>
      <w:r w:rsidR="00D0351E" w:rsidRPr="00051656">
        <w:rPr>
          <w:rFonts w:ascii="Book Antiqua" w:hAnsi="Book Antiqua"/>
          <w:sz w:val="24"/>
          <w:szCs w:val="24"/>
        </w:rPr>
        <w:t xml:space="preserve">against factor H or factor </w:t>
      </w:r>
      <w:proofErr w:type="gramStart"/>
      <w:r w:rsidR="00D0351E" w:rsidRPr="00051656">
        <w:rPr>
          <w:rFonts w:ascii="Book Antiqua" w:hAnsi="Book Antiqua"/>
          <w:sz w:val="24"/>
          <w:szCs w:val="24"/>
        </w:rPr>
        <w:t>B</w:t>
      </w:r>
      <w:r w:rsidR="007431BA" w:rsidRPr="00051656">
        <w:rPr>
          <w:rFonts w:ascii="Book Antiqua" w:hAnsi="Book Antiqua"/>
          <w:szCs w:val="24"/>
          <w:vertAlign w:val="superscript"/>
        </w:rPr>
        <w:t>[</w:t>
      </w:r>
      <w:proofErr w:type="gramEnd"/>
      <w:r w:rsidR="007431BA" w:rsidRPr="00051656">
        <w:rPr>
          <w:rFonts w:ascii="Book Antiqua" w:hAnsi="Book Antiqua"/>
          <w:szCs w:val="24"/>
          <w:vertAlign w:val="superscript"/>
        </w:rPr>
        <w:t>26-28]</w:t>
      </w:r>
      <w:r w:rsidRPr="00051656">
        <w:rPr>
          <w:rFonts w:ascii="Book Antiqua" w:hAnsi="Book Antiqua"/>
          <w:sz w:val="24"/>
          <w:szCs w:val="24"/>
        </w:rPr>
        <w:t>.</w:t>
      </w:r>
    </w:p>
    <w:p w:rsidR="00D0351E" w:rsidRPr="00051656" w:rsidRDefault="00D0351E" w:rsidP="00AF6B24">
      <w:pPr>
        <w:spacing w:after="0" w:line="360" w:lineRule="auto"/>
        <w:jc w:val="both"/>
        <w:rPr>
          <w:rFonts w:ascii="Book Antiqua" w:hAnsi="Book Antiqua"/>
          <w:b/>
          <w:i/>
          <w:sz w:val="24"/>
          <w:szCs w:val="24"/>
        </w:rPr>
      </w:pPr>
    </w:p>
    <w:p w:rsidR="008C651E" w:rsidRPr="00051656" w:rsidRDefault="008C651E" w:rsidP="00AF6B24">
      <w:pPr>
        <w:spacing w:after="0" w:line="360" w:lineRule="auto"/>
        <w:jc w:val="both"/>
        <w:rPr>
          <w:rFonts w:ascii="Book Antiqua" w:hAnsi="Book Antiqua"/>
          <w:b/>
          <w:i/>
          <w:sz w:val="24"/>
          <w:szCs w:val="24"/>
        </w:rPr>
      </w:pPr>
      <w:r w:rsidRPr="00051656">
        <w:rPr>
          <w:rFonts w:ascii="Book Antiqua" w:hAnsi="Book Antiqua"/>
          <w:b/>
          <w:i/>
          <w:sz w:val="24"/>
          <w:szCs w:val="24"/>
        </w:rPr>
        <w:t xml:space="preserve">Clinical and </w:t>
      </w:r>
      <w:r w:rsidR="00CE7587" w:rsidRPr="00051656">
        <w:rPr>
          <w:rFonts w:ascii="Book Antiqua" w:hAnsi="Book Antiqua"/>
          <w:b/>
          <w:i/>
          <w:sz w:val="24"/>
          <w:szCs w:val="24"/>
        </w:rPr>
        <w:t>t</w:t>
      </w:r>
      <w:r w:rsidRPr="00051656">
        <w:rPr>
          <w:rFonts w:ascii="Book Antiqua" w:hAnsi="Book Antiqua"/>
          <w:b/>
          <w:i/>
          <w:sz w:val="24"/>
          <w:szCs w:val="24"/>
        </w:rPr>
        <w:t>herapy</w:t>
      </w:r>
    </w:p>
    <w:p w:rsidR="00770C3A" w:rsidRPr="00051656" w:rsidRDefault="00B261F0" w:rsidP="00AF6B24">
      <w:pPr>
        <w:spacing w:after="0" w:line="360" w:lineRule="auto"/>
        <w:jc w:val="both"/>
        <w:rPr>
          <w:rFonts w:ascii="Book Antiqua" w:hAnsi="Book Antiqua"/>
          <w:sz w:val="24"/>
          <w:szCs w:val="24"/>
        </w:rPr>
      </w:pPr>
      <w:proofErr w:type="spellStart"/>
      <w:r w:rsidRPr="00051656">
        <w:rPr>
          <w:rFonts w:ascii="Book Antiqua" w:hAnsi="Book Antiqua"/>
          <w:sz w:val="24"/>
          <w:szCs w:val="24"/>
        </w:rPr>
        <w:t>Immunocomplex</w:t>
      </w:r>
      <w:proofErr w:type="spellEnd"/>
      <w:r w:rsidRPr="00051656">
        <w:rPr>
          <w:rFonts w:ascii="Book Antiqua" w:hAnsi="Book Antiqua"/>
          <w:sz w:val="24"/>
          <w:szCs w:val="24"/>
        </w:rPr>
        <w:t>-</w:t>
      </w:r>
      <w:r w:rsidR="00BC7092" w:rsidRPr="00051656">
        <w:rPr>
          <w:rFonts w:ascii="Book Antiqua" w:hAnsi="Book Antiqua"/>
          <w:sz w:val="24"/>
          <w:szCs w:val="24"/>
        </w:rPr>
        <w:t xml:space="preserve">mediated MPGNs principally affects </w:t>
      </w:r>
      <w:r w:rsidR="003C187A" w:rsidRPr="00051656">
        <w:rPr>
          <w:rFonts w:ascii="Book Antiqua" w:hAnsi="Book Antiqua"/>
          <w:sz w:val="24"/>
          <w:szCs w:val="24"/>
        </w:rPr>
        <w:t xml:space="preserve">children </w:t>
      </w:r>
      <w:r w:rsidR="00BC7092" w:rsidRPr="00051656">
        <w:rPr>
          <w:rFonts w:ascii="Book Antiqua" w:hAnsi="Book Antiqua"/>
          <w:sz w:val="24"/>
          <w:szCs w:val="24"/>
        </w:rPr>
        <w:t xml:space="preserve">and young adults. Its clinical presentation may </w:t>
      </w:r>
      <w:r w:rsidR="005E3747" w:rsidRPr="00051656">
        <w:rPr>
          <w:rFonts w:ascii="Book Antiqua" w:hAnsi="Book Antiqua"/>
          <w:sz w:val="24"/>
          <w:szCs w:val="24"/>
        </w:rPr>
        <w:t>range from nephro</w:t>
      </w:r>
      <w:r w:rsidR="00216620" w:rsidRPr="00051656">
        <w:rPr>
          <w:rFonts w:ascii="Book Antiqua" w:hAnsi="Book Antiqua"/>
          <w:sz w:val="24"/>
          <w:szCs w:val="24"/>
        </w:rPr>
        <w:t>tic syndrome</w:t>
      </w:r>
      <w:r w:rsidRPr="00051656">
        <w:rPr>
          <w:rFonts w:ascii="Book Antiqua" w:hAnsi="Book Antiqua"/>
          <w:sz w:val="24"/>
          <w:szCs w:val="24"/>
        </w:rPr>
        <w:t xml:space="preserve"> and </w:t>
      </w:r>
      <w:r w:rsidR="0045157E" w:rsidRPr="00051656">
        <w:rPr>
          <w:rFonts w:ascii="Book Antiqua" w:hAnsi="Book Antiqua"/>
          <w:sz w:val="24"/>
          <w:szCs w:val="24"/>
        </w:rPr>
        <w:t>acute</w:t>
      </w:r>
      <w:r w:rsidR="00BC7092" w:rsidRPr="00051656">
        <w:rPr>
          <w:rFonts w:ascii="Book Antiqua" w:hAnsi="Book Antiqua"/>
          <w:sz w:val="24"/>
          <w:szCs w:val="24"/>
        </w:rPr>
        <w:t xml:space="preserve"> nephritic syndrome, to asymptomatic proteinuria and hematuria. Renal dysfunction frequently occurs</w:t>
      </w:r>
      <w:r w:rsidRPr="00051656">
        <w:rPr>
          <w:rFonts w:ascii="Book Antiqua" w:hAnsi="Book Antiqua"/>
          <w:sz w:val="24"/>
          <w:szCs w:val="24"/>
        </w:rPr>
        <w:t>,</w:t>
      </w:r>
      <w:r w:rsidR="00BC7092" w:rsidRPr="00051656">
        <w:rPr>
          <w:rFonts w:ascii="Book Antiqua" w:hAnsi="Book Antiqua"/>
          <w:sz w:val="24"/>
          <w:szCs w:val="24"/>
        </w:rPr>
        <w:t xml:space="preserve"> and 40% of</w:t>
      </w:r>
      <w:r w:rsidRPr="00051656">
        <w:rPr>
          <w:rFonts w:ascii="Book Antiqua" w:hAnsi="Book Antiqua"/>
          <w:sz w:val="24"/>
          <w:szCs w:val="24"/>
        </w:rPr>
        <w:t xml:space="preserve"> the patients progress</w:t>
      </w:r>
      <w:r w:rsidR="00BC7092" w:rsidRPr="00051656">
        <w:rPr>
          <w:rFonts w:ascii="Book Antiqua" w:hAnsi="Book Antiqua"/>
          <w:sz w:val="24"/>
          <w:szCs w:val="24"/>
        </w:rPr>
        <w:t xml:space="preserve"> to </w:t>
      </w:r>
      <w:r w:rsidR="005765A0" w:rsidRPr="00051656">
        <w:rPr>
          <w:rFonts w:ascii="Book Antiqua" w:hAnsi="Book Antiqua"/>
          <w:sz w:val="24"/>
          <w:szCs w:val="24"/>
        </w:rPr>
        <w:t>end stage renal disease (</w:t>
      </w:r>
      <w:r w:rsidR="00BC7092" w:rsidRPr="00051656">
        <w:rPr>
          <w:rFonts w:ascii="Book Antiqua" w:hAnsi="Book Antiqua"/>
          <w:sz w:val="24"/>
          <w:szCs w:val="24"/>
        </w:rPr>
        <w:t>ESRD</w:t>
      </w:r>
      <w:r w:rsidR="005765A0" w:rsidRPr="00051656">
        <w:rPr>
          <w:rFonts w:ascii="Book Antiqua" w:hAnsi="Book Antiqua"/>
          <w:sz w:val="24"/>
          <w:szCs w:val="24"/>
        </w:rPr>
        <w:t>)</w:t>
      </w:r>
      <w:r w:rsidRPr="00051656">
        <w:rPr>
          <w:rFonts w:ascii="Book Antiqua" w:hAnsi="Book Antiqua"/>
          <w:sz w:val="24"/>
          <w:szCs w:val="24"/>
        </w:rPr>
        <w:t xml:space="preserve"> in approximately</w:t>
      </w:r>
      <w:r w:rsidR="00BC7092" w:rsidRPr="00051656">
        <w:rPr>
          <w:rFonts w:ascii="Book Antiqua" w:hAnsi="Book Antiqua"/>
          <w:sz w:val="24"/>
          <w:szCs w:val="24"/>
        </w:rPr>
        <w:t xml:space="preserve"> 10 years.</w:t>
      </w:r>
      <w:r w:rsidR="00770C3A" w:rsidRPr="00051656">
        <w:rPr>
          <w:rFonts w:ascii="Book Antiqua" w:hAnsi="Book Antiqua"/>
          <w:sz w:val="24"/>
          <w:szCs w:val="24"/>
        </w:rPr>
        <w:t xml:space="preserve"> </w:t>
      </w:r>
    </w:p>
    <w:p w:rsidR="00572FC5" w:rsidRPr="00051656" w:rsidRDefault="00770C3A" w:rsidP="00CE7587">
      <w:pPr>
        <w:spacing w:after="0" w:line="360" w:lineRule="auto"/>
        <w:ind w:firstLine="709"/>
        <w:jc w:val="both"/>
        <w:rPr>
          <w:rFonts w:ascii="Book Antiqua" w:hAnsi="Book Antiqua"/>
          <w:sz w:val="24"/>
          <w:szCs w:val="24"/>
        </w:rPr>
      </w:pPr>
      <w:r w:rsidRPr="00051656">
        <w:rPr>
          <w:rFonts w:ascii="Book Antiqua" w:hAnsi="Book Antiqua"/>
          <w:sz w:val="24"/>
          <w:szCs w:val="24"/>
        </w:rPr>
        <w:t xml:space="preserve">The efficacy of the different therapeutic approach is difficult to evaluate </w:t>
      </w:r>
      <w:r w:rsidR="00B261F0" w:rsidRPr="00051656">
        <w:rPr>
          <w:rFonts w:ascii="Book Antiqua" w:hAnsi="Book Antiqua"/>
          <w:sz w:val="24"/>
          <w:szCs w:val="24"/>
        </w:rPr>
        <w:t>due to</w:t>
      </w:r>
      <w:r w:rsidRPr="00051656">
        <w:rPr>
          <w:rFonts w:ascii="Book Antiqua" w:hAnsi="Book Antiqua"/>
          <w:sz w:val="24"/>
          <w:szCs w:val="24"/>
        </w:rPr>
        <w:t xml:space="preserve"> the small</w:t>
      </w:r>
      <w:r w:rsidR="00216620" w:rsidRPr="00051656">
        <w:rPr>
          <w:rFonts w:ascii="Book Antiqua" w:hAnsi="Book Antiqua"/>
          <w:sz w:val="24"/>
          <w:szCs w:val="24"/>
        </w:rPr>
        <w:t xml:space="preserve"> number of patients and because several</w:t>
      </w:r>
      <w:r w:rsidRPr="00051656">
        <w:rPr>
          <w:rFonts w:ascii="Book Antiqua" w:hAnsi="Book Antiqua"/>
          <w:sz w:val="24"/>
          <w:szCs w:val="24"/>
        </w:rPr>
        <w:t xml:space="preserve"> trials include th</w:t>
      </w:r>
      <w:r w:rsidR="00D0351E" w:rsidRPr="00051656">
        <w:rPr>
          <w:rFonts w:ascii="Book Antiqua" w:hAnsi="Book Antiqua"/>
          <w:sz w:val="24"/>
          <w:szCs w:val="24"/>
        </w:rPr>
        <w:t xml:space="preserve">e three different types of </w:t>
      </w:r>
      <w:proofErr w:type="gramStart"/>
      <w:r w:rsidR="00D0351E" w:rsidRPr="00051656">
        <w:rPr>
          <w:rFonts w:ascii="Book Antiqua" w:hAnsi="Book Antiqua"/>
          <w:sz w:val="24"/>
          <w:szCs w:val="24"/>
        </w:rPr>
        <w:t>MPGN</w:t>
      </w:r>
      <w:r w:rsidR="007431BA" w:rsidRPr="00051656">
        <w:rPr>
          <w:rFonts w:ascii="Book Antiqua" w:hAnsi="Book Antiqua"/>
          <w:szCs w:val="24"/>
          <w:vertAlign w:val="superscript"/>
        </w:rPr>
        <w:t>[</w:t>
      </w:r>
      <w:proofErr w:type="gramEnd"/>
      <w:r w:rsidR="007431BA" w:rsidRPr="00051656">
        <w:rPr>
          <w:rFonts w:ascii="Book Antiqua" w:hAnsi="Book Antiqua"/>
          <w:szCs w:val="24"/>
          <w:vertAlign w:val="superscript"/>
        </w:rPr>
        <w:t>29</w:t>
      </w:r>
      <w:r w:rsidR="00CE7587">
        <w:rPr>
          <w:rFonts w:ascii="Book Antiqua" w:hAnsi="Book Antiqua"/>
          <w:szCs w:val="24"/>
          <w:vertAlign w:val="superscript"/>
        </w:rPr>
        <w:t>,</w:t>
      </w:r>
      <w:r w:rsidR="00BB7A65" w:rsidRPr="00051656">
        <w:rPr>
          <w:rFonts w:ascii="Book Antiqua" w:hAnsi="Book Antiqua"/>
          <w:szCs w:val="24"/>
          <w:vertAlign w:val="superscript"/>
        </w:rPr>
        <w:t>30</w:t>
      </w:r>
      <w:r w:rsidR="0051528F" w:rsidRPr="00051656">
        <w:rPr>
          <w:rFonts w:ascii="Book Antiqua" w:hAnsi="Book Antiqua"/>
          <w:szCs w:val="24"/>
          <w:vertAlign w:val="superscript"/>
        </w:rPr>
        <w:t>]</w:t>
      </w:r>
      <w:r w:rsidR="003728F8" w:rsidRPr="00051656">
        <w:rPr>
          <w:rFonts w:ascii="Book Antiqua" w:hAnsi="Book Antiqua"/>
          <w:sz w:val="24"/>
          <w:szCs w:val="24"/>
        </w:rPr>
        <w:t>.</w:t>
      </w:r>
      <w:r w:rsidR="00B261F0" w:rsidRPr="00051656">
        <w:rPr>
          <w:rFonts w:ascii="Book Antiqua" w:hAnsi="Book Antiqua"/>
          <w:sz w:val="24"/>
          <w:szCs w:val="24"/>
        </w:rPr>
        <w:t xml:space="preserve"> </w:t>
      </w:r>
      <w:r w:rsidR="003728F8" w:rsidRPr="00051656">
        <w:rPr>
          <w:rFonts w:ascii="Book Antiqua" w:hAnsi="Book Antiqua"/>
          <w:sz w:val="24"/>
          <w:szCs w:val="24"/>
        </w:rPr>
        <w:t>T</w:t>
      </w:r>
      <w:r w:rsidRPr="00051656">
        <w:rPr>
          <w:rFonts w:ascii="Book Antiqua" w:hAnsi="Book Antiqua"/>
          <w:sz w:val="24"/>
          <w:szCs w:val="24"/>
        </w:rPr>
        <w:t>he therapy most widely used is based on</w:t>
      </w:r>
      <w:r w:rsidR="00D0351E" w:rsidRPr="00051656">
        <w:rPr>
          <w:rFonts w:ascii="Book Antiqua" w:hAnsi="Book Antiqua"/>
          <w:sz w:val="24"/>
          <w:szCs w:val="24"/>
        </w:rPr>
        <w:t xml:space="preserve"> anti-cell proliferation </w:t>
      </w:r>
      <w:proofErr w:type="gramStart"/>
      <w:r w:rsidR="00D0351E" w:rsidRPr="00051656">
        <w:rPr>
          <w:rFonts w:ascii="Book Antiqua" w:hAnsi="Book Antiqua"/>
          <w:sz w:val="24"/>
          <w:szCs w:val="24"/>
        </w:rPr>
        <w:t>agents</w:t>
      </w:r>
      <w:r w:rsidR="007431BA" w:rsidRPr="00051656">
        <w:rPr>
          <w:rFonts w:ascii="Book Antiqua" w:hAnsi="Book Antiqua"/>
          <w:szCs w:val="24"/>
          <w:vertAlign w:val="superscript"/>
        </w:rPr>
        <w:t>[</w:t>
      </w:r>
      <w:proofErr w:type="gramEnd"/>
      <w:r w:rsidR="007431BA" w:rsidRPr="00051656">
        <w:rPr>
          <w:rFonts w:ascii="Book Antiqua" w:hAnsi="Book Antiqua"/>
          <w:szCs w:val="24"/>
          <w:vertAlign w:val="superscript"/>
        </w:rPr>
        <w:t>31</w:t>
      </w:r>
      <w:r w:rsidR="0051528F" w:rsidRPr="00051656">
        <w:rPr>
          <w:rFonts w:ascii="Book Antiqua" w:hAnsi="Book Antiqua"/>
          <w:szCs w:val="24"/>
          <w:vertAlign w:val="superscript"/>
        </w:rPr>
        <w:t>]</w:t>
      </w:r>
      <w:r w:rsidR="003728F8" w:rsidRPr="00051656">
        <w:rPr>
          <w:rFonts w:ascii="Book Antiqua" w:hAnsi="Book Antiqua"/>
          <w:sz w:val="24"/>
          <w:szCs w:val="24"/>
        </w:rPr>
        <w:t>.</w:t>
      </w:r>
      <w:r w:rsidR="00B261F0" w:rsidRPr="00051656">
        <w:rPr>
          <w:rFonts w:ascii="Book Antiqua" w:hAnsi="Book Antiqua"/>
          <w:sz w:val="24"/>
          <w:szCs w:val="24"/>
        </w:rPr>
        <w:t xml:space="preserve"> Over-</w:t>
      </w:r>
      <w:r w:rsidR="0045157E" w:rsidRPr="00051656">
        <w:rPr>
          <w:rFonts w:ascii="Book Antiqua" w:hAnsi="Book Antiqua"/>
          <w:sz w:val="24"/>
          <w:szCs w:val="24"/>
        </w:rPr>
        <w:t>activation</w:t>
      </w:r>
      <w:r w:rsidR="00572FC5" w:rsidRPr="00051656">
        <w:rPr>
          <w:rFonts w:ascii="Book Antiqua" w:hAnsi="Book Antiqua"/>
          <w:sz w:val="24"/>
          <w:szCs w:val="24"/>
        </w:rPr>
        <w:t xml:space="preserve"> of complement is often present, but </w:t>
      </w:r>
      <w:r w:rsidR="00216620" w:rsidRPr="00051656">
        <w:rPr>
          <w:rFonts w:ascii="Book Antiqua" w:hAnsi="Book Antiqua"/>
          <w:sz w:val="24"/>
          <w:szCs w:val="24"/>
        </w:rPr>
        <w:t xml:space="preserve">whether </w:t>
      </w:r>
      <w:proofErr w:type="spellStart"/>
      <w:r w:rsidR="00216620" w:rsidRPr="00051656">
        <w:rPr>
          <w:rFonts w:ascii="Book Antiqua" w:hAnsi="Book Antiqua"/>
          <w:sz w:val="24"/>
          <w:szCs w:val="24"/>
        </w:rPr>
        <w:t>anticomplement</w:t>
      </w:r>
      <w:proofErr w:type="spellEnd"/>
      <w:r w:rsidR="00216620" w:rsidRPr="00051656">
        <w:rPr>
          <w:rFonts w:ascii="Book Antiqua" w:hAnsi="Book Antiqua"/>
          <w:sz w:val="24"/>
          <w:szCs w:val="24"/>
        </w:rPr>
        <w:t xml:space="preserve"> drugs might be</w:t>
      </w:r>
      <w:r w:rsidR="00572FC5" w:rsidRPr="00051656">
        <w:rPr>
          <w:rFonts w:ascii="Book Antiqua" w:hAnsi="Book Antiqua"/>
          <w:sz w:val="24"/>
          <w:szCs w:val="24"/>
        </w:rPr>
        <w:t xml:space="preserve"> useful in this context</w:t>
      </w:r>
      <w:r w:rsidR="00216620" w:rsidRPr="00051656">
        <w:rPr>
          <w:rFonts w:ascii="Book Antiqua" w:hAnsi="Book Antiqua"/>
          <w:sz w:val="24"/>
          <w:szCs w:val="24"/>
        </w:rPr>
        <w:t xml:space="preserve"> </w:t>
      </w:r>
      <w:r w:rsidR="00B261F0" w:rsidRPr="00051656">
        <w:rPr>
          <w:rFonts w:ascii="Book Antiqua" w:hAnsi="Book Antiqua"/>
          <w:sz w:val="24"/>
          <w:szCs w:val="24"/>
        </w:rPr>
        <w:t>remains to be elucidated</w:t>
      </w:r>
      <w:r w:rsidR="00216620" w:rsidRPr="00051656">
        <w:rPr>
          <w:rFonts w:ascii="Book Antiqua" w:hAnsi="Book Antiqua"/>
          <w:sz w:val="24"/>
          <w:szCs w:val="24"/>
        </w:rPr>
        <w:t>.</w:t>
      </w:r>
    </w:p>
    <w:p w:rsidR="00BC7092" w:rsidRPr="00051656" w:rsidRDefault="00B261F0" w:rsidP="00CE7587">
      <w:pPr>
        <w:spacing w:after="0" w:line="360" w:lineRule="auto"/>
        <w:ind w:firstLine="709"/>
        <w:jc w:val="both"/>
        <w:rPr>
          <w:rFonts w:ascii="Book Antiqua" w:hAnsi="Book Antiqua"/>
          <w:sz w:val="24"/>
          <w:szCs w:val="24"/>
        </w:rPr>
      </w:pPr>
      <w:r w:rsidRPr="00051656">
        <w:rPr>
          <w:rFonts w:ascii="Book Antiqua" w:hAnsi="Book Antiqua"/>
          <w:sz w:val="24"/>
          <w:szCs w:val="24"/>
        </w:rPr>
        <w:t>A</w:t>
      </w:r>
      <w:r w:rsidR="00D0351E" w:rsidRPr="00051656">
        <w:rPr>
          <w:rFonts w:ascii="Book Antiqua" w:hAnsi="Book Antiqua"/>
          <w:sz w:val="24"/>
          <w:szCs w:val="24"/>
        </w:rPr>
        <w:t xml:space="preserve">ccording to different studies, </w:t>
      </w:r>
      <w:r w:rsidRPr="00051656">
        <w:rPr>
          <w:rFonts w:ascii="Book Antiqua" w:hAnsi="Book Antiqua"/>
          <w:sz w:val="24"/>
          <w:szCs w:val="24"/>
        </w:rPr>
        <w:t>r</w:t>
      </w:r>
      <w:r w:rsidR="00216620" w:rsidRPr="00051656">
        <w:rPr>
          <w:rFonts w:ascii="Book Antiqua" w:hAnsi="Book Antiqua"/>
          <w:sz w:val="24"/>
          <w:szCs w:val="24"/>
        </w:rPr>
        <w:t>enal transplantation is a viable</w:t>
      </w:r>
      <w:r w:rsidR="00572FC5" w:rsidRPr="00051656">
        <w:rPr>
          <w:rFonts w:ascii="Book Antiqua" w:hAnsi="Book Antiqua"/>
          <w:sz w:val="24"/>
          <w:szCs w:val="24"/>
        </w:rPr>
        <w:t xml:space="preserve"> option in patients with ESRD, even if the</w:t>
      </w:r>
      <w:r w:rsidR="00BC7092" w:rsidRPr="00051656">
        <w:rPr>
          <w:rFonts w:ascii="Book Antiqua" w:hAnsi="Book Antiqua"/>
          <w:sz w:val="24"/>
          <w:szCs w:val="24"/>
        </w:rPr>
        <w:t xml:space="preserve"> disease recurs after transplantation</w:t>
      </w:r>
      <w:r w:rsidR="00572FC5" w:rsidRPr="00051656">
        <w:rPr>
          <w:rFonts w:ascii="Book Antiqua" w:hAnsi="Book Antiqua"/>
          <w:sz w:val="24"/>
          <w:szCs w:val="24"/>
        </w:rPr>
        <w:t xml:space="preserve"> with a frequency ran</w:t>
      </w:r>
      <w:r w:rsidRPr="00051656">
        <w:rPr>
          <w:rFonts w:ascii="Book Antiqua" w:hAnsi="Book Antiqua"/>
          <w:sz w:val="24"/>
          <w:szCs w:val="24"/>
        </w:rPr>
        <w:t>ging from 27% to 65%</w:t>
      </w:r>
      <w:r w:rsidR="007431BA" w:rsidRPr="00051656">
        <w:rPr>
          <w:rFonts w:ascii="Book Antiqua" w:hAnsi="Book Antiqua"/>
          <w:szCs w:val="24"/>
          <w:vertAlign w:val="superscript"/>
        </w:rPr>
        <w:t>[32-34]</w:t>
      </w:r>
      <w:r w:rsidR="00216620" w:rsidRPr="00051656">
        <w:rPr>
          <w:rFonts w:ascii="Book Antiqua" w:hAnsi="Book Antiqua"/>
          <w:sz w:val="24"/>
          <w:szCs w:val="24"/>
        </w:rPr>
        <w:t>. In a</w:t>
      </w:r>
      <w:r w:rsidR="00275111" w:rsidRPr="00051656">
        <w:rPr>
          <w:rFonts w:ascii="Book Antiqua" w:hAnsi="Book Antiqua"/>
          <w:sz w:val="24"/>
          <w:szCs w:val="24"/>
        </w:rPr>
        <w:t xml:space="preserve"> recent study, after </w:t>
      </w:r>
      <w:r w:rsidR="00216620" w:rsidRPr="00051656">
        <w:rPr>
          <w:rFonts w:ascii="Book Antiqua" w:hAnsi="Book Antiqua"/>
          <w:sz w:val="24"/>
          <w:szCs w:val="24"/>
        </w:rPr>
        <w:t xml:space="preserve">the </w:t>
      </w:r>
      <w:r w:rsidR="00275111" w:rsidRPr="00051656">
        <w:rPr>
          <w:rFonts w:ascii="Book Antiqua" w:hAnsi="Book Antiqua"/>
          <w:sz w:val="24"/>
          <w:szCs w:val="24"/>
        </w:rPr>
        <w:t>ex</w:t>
      </w:r>
      <w:r w:rsidR="00216620" w:rsidRPr="00051656">
        <w:rPr>
          <w:rFonts w:ascii="Book Antiqua" w:hAnsi="Book Antiqua"/>
          <w:sz w:val="24"/>
          <w:szCs w:val="24"/>
        </w:rPr>
        <w:t>clusion of patients with DDD,</w:t>
      </w:r>
      <w:r w:rsidR="00275111" w:rsidRPr="00051656">
        <w:rPr>
          <w:rFonts w:ascii="Book Antiqua" w:hAnsi="Book Antiqua"/>
          <w:sz w:val="24"/>
          <w:szCs w:val="24"/>
        </w:rPr>
        <w:t xml:space="preserve"> a recurrence rate of 41% </w:t>
      </w:r>
      <w:r w:rsidR="00D0351E" w:rsidRPr="00051656">
        <w:rPr>
          <w:rFonts w:ascii="Book Antiqua" w:hAnsi="Book Antiqua"/>
          <w:sz w:val="24"/>
          <w:szCs w:val="24"/>
        </w:rPr>
        <w:t xml:space="preserve">has been </w:t>
      </w:r>
      <w:proofErr w:type="gramStart"/>
      <w:r w:rsidR="00D0351E" w:rsidRPr="00051656">
        <w:rPr>
          <w:rFonts w:ascii="Book Antiqua" w:hAnsi="Book Antiqua"/>
          <w:sz w:val="24"/>
          <w:szCs w:val="24"/>
        </w:rPr>
        <w:t>reported</w:t>
      </w:r>
      <w:r w:rsidR="007431BA" w:rsidRPr="00051656">
        <w:rPr>
          <w:rFonts w:ascii="Book Antiqua" w:hAnsi="Book Antiqua"/>
          <w:szCs w:val="24"/>
          <w:vertAlign w:val="superscript"/>
        </w:rPr>
        <w:t>[</w:t>
      </w:r>
      <w:proofErr w:type="gramEnd"/>
      <w:r w:rsidR="007431BA" w:rsidRPr="00051656">
        <w:rPr>
          <w:rFonts w:ascii="Book Antiqua" w:hAnsi="Book Antiqua"/>
          <w:szCs w:val="24"/>
          <w:vertAlign w:val="superscript"/>
        </w:rPr>
        <w:t>34</w:t>
      </w:r>
      <w:r w:rsidR="00BB7A65" w:rsidRPr="00051656">
        <w:rPr>
          <w:rFonts w:ascii="Book Antiqua" w:hAnsi="Book Antiqua"/>
          <w:szCs w:val="24"/>
          <w:vertAlign w:val="superscript"/>
        </w:rPr>
        <w:t>]</w:t>
      </w:r>
      <w:r w:rsidR="00216620" w:rsidRPr="00051656">
        <w:rPr>
          <w:rFonts w:ascii="Book Antiqua" w:hAnsi="Book Antiqua"/>
          <w:sz w:val="24"/>
          <w:szCs w:val="24"/>
        </w:rPr>
        <w:t xml:space="preserve">. </w:t>
      </w:r>
      <w:r w:rsidR="00275111" w:rsidRPr="00051656">
        <w:rPr>
          <w:rFonts w:ascii="Book Antiqua" w:hAnsi="Book Antiqua"/>
          <w:sz w:val="24"/>
          <w:szCs w:val="24"/>
        </w:rPr>
        <w:t xml:space="preserve">Such </w:t>
      </w:r>
      <w:r w:rsidRPr="00051656">
        <w:rPr>
          <w:rFonts w:ascii="Book Antiqua" w:hAnsi="Book Antiqua"/>
          <w:sz w:val="24"/>
          <w:szCs w:val="24"/>
        </w:rPr>
        <w:t xml:space="preserve">a </w:t>
      </w:r>
      <w:r w:rsidR="00275111" w:rsidRPr="00051656">
        <w:rPr>
          <w:rFonts w:ascii="Book Antiqua" w:hAnsi="Book Antiqua"/>
          <w:sz w:val="24"/>
          <w:szCs w:val="24"/>
        </w:rPr>
        <w:t xml:space="preserve">high recurrence </w:t>
      </w:r>
      <w:r w:rsidRPr="00051656">
        <w:rPr>
          <w:rFonts w:ascii="Book Antiqua" w:hAnsi="Book Antiqua"/>
          <w:sz w:val="24"/>
          <w:szCs w:val="24"/>
        </w:rPr>
        <w:t>rate has been</w:t>
      </w:r>
      <w:r w:rsidR="00275111" w:rsidRPr="00051656">
        <w:rPr>
          <w:rFonts w:ascii="Book Antiqua" w:hAnsi="Book Antiqua"/>
          <w:sz w:val="24"/>
          <w:szCs w:val="24"/>
        </w:rPr>
        <w:t xml:space="preserve"> confirmed by </w:t>
      </w:r>
      <w:r w:rsidR="00216620" w:rsidRPr="00051656">
        <w:rPr>
          <w:rFonts w:ascii="Book Antiqua" w:hAnsi="Book Antiqua"/>
          <w:sz w:val="24"/>
          <w:szCs w:val="24"/>
        </w:rPr>
        <w:t>a study published in 2016</w:t>
      </w:r>
      <w:r w:rsidRPr="00051656">
        <w:rPr>
          <w:rFonts w:ascii="Book Antiqua" w:hAnsi="Book Antiqua"/>
          <w:sz w:val="24"/>
          <w:szCs w:val="24"/>
        </w:rPr>
        <w:t>, which evaluated</w:t>
      </w:r>
      <w:r w:rsidR="00275111" w:rsidRPr="00051656">
        <w:rPr>
          <w:rFonts w:ascii="Book Antiqua" w:hAnsi="Book Antiqua"/>
          <w:sz w:val="24"/>
          <w:szCs w:val="24"/>
        </w:rPr>
        <w:t xml:space="preserve"> the recurrence ra</w:t>
      </w:r>
      <w:r w:rsidR="00D0351E" w:rsidRPr="00051656">
        <w:rPr>
          <w:rFonts w:ascii="Book Antiqua" w:hAnsi="Book Antiqua"/>
          <w:sz w:val="24"/>
          <w:szCs w:val="24"/>
        </w:rPr>
        <w:t xml:space="preserve">te using the new </w:t>
      </w:r>
      <w:proofErr w:type="gramStart"/>
      <w:r w:rsidR="00D0351E" w:rsidRPr="00051656">
        <w:rPr>
          <w:rFonts w:ascii="Book Antiqua" w:hAnsi="Book Antiqua"/>
          <w:sz w:val="24"/>
          <w:szCs w:val="24"/>
        </w:rPr>
        <w:t>classification</w:t>
      </w:r>
      <w:r w:rsidR="00A27E29" w:rsidRPr="00051656">
        <w:rPr>
          <w:rFonts w:ascii="Book Antiqua" w:hAnsi="Book Antiqua"/>
          <w:szCs w:val="24"/>
          <w:vertAlign w:val="superscript"/>
        </w:rPr>
        <w:t>[</w:t>
      </w:r>
      <w:proofErr w:type="gramEnd"/>
      <w:r w:rsidR="00A27E29" w:rsidRPr="00051656">
        <w:rPr>
          <w:rFonts w:ascii="Book Antiqua" w:hAnsi="Book Antiqua"/>
          <w:szCs w:val="24"/>
          <w:vertAlign w:val="superscript"/>
        </w:rPr>
        <w:t>35</w:t>
      </w:r>
      <w:r w:rsidR="00BB7A65" w:rsidRPr="00051656">
        <w:rPr>
          <w:rFonts w:ascii="Book Antiqua" w:hAnsi="Book Antiqua"/>
          <w:szCs w:val="24"/>
          <w:vertAlign w:val="superscript"/>
        </w:rPr>
        <w:t>]</w:t>
      </w:r>
      <w:r w:rsidR="003728F8" w:rsidRPr="00051656">
        <w:rPr>
          <w:rFonts w:ascii="Book Antiqua" w:hAnsi="Book Antiqua"/>
          <w:sz w:val="24"/>
          <w:szCs w:val="24"/>
        </w:rPr>
        <w:t>.</w:t>
      </w:r>
      <w:r w:rsidRPr="00051656">
        <w:rPr>
          <w:rFonts w:ascii="Book Antiqua" w:hAnsi="Book Antiqua"/>
          <w:sz w:val="24"/>
          <w:szCs w:val="24"/>
        </w:rPr>
        <w:t xml:space="preserve"> </w:t>
      </w:r>
      <w:r w:rsidR="00275111" w:rsidRPr="00051656">
        <w:rPr>
          <w:rFonts w:ascii="Book Antiqua" w:hAnsi="Book Antiqua"/>
          <w:sz w:val="24"/>
          <w:szCs w:val="24"/>
        </w:rPr>
        <w:t>In anot</w:t>
      </w:r>
      <w:r w:rsidR="00CE7587">
        <w:rPr>
          <w:rFonts w:ascii="Book Antiqua" w:hAnsi="Book Antiqua"/>
          <w:sz w:val="24"/>
          <w:szCs w:val="24"/>
        </w:rPr>
        <w:t>her study the recurrence of Ig-</w:t>
      </w:r>
      <w:r w:rsidR="00275111" w:rsidRPr="00051656">
        <w:rPr>
          <w:rFonts w:ascii="Book Antiqua" w:hAnsi="Book Antiqua"/>
          <w:sz w:val="24"/>
          <w:szCs w:val="24"/>
        </w:rPr>
        <w:t>mediated MPGN was lower (23.5%) and after a follow-up of 15 years</w:t>
      </w:r>
      <w:r w:rsidRPr="00051656">
        <w:rPr>
          <w:rFonts w:ascii="Book Antiqua" w:hAnsi="Book Antiqua"/>
          <w:sz w:val="24"/>
          <w:szCs w:val="24"/>
        </w:rPr>
        <w:t>,</w:t>
      </w:r>
      <w:r w:rsidR="00275111" w:rsidRPr="00051656">
        <w:rPr>
          <w:rFonts w:ascii="Book Antiqua" w:hAnsi="Book Antiqua"/>
          <w:sz w:val="24"/>
          <w:szCs w:val="24"/>
        </w:rPr>
        <w:t xml:space="preserve"> the graft survival rate of </w:t>
      </w:r>
      <w:r w:rsidRPr="00051656">
        <w:rPr>
          <w:rFonts w:ascii="Book Antiqua" w:hAnsi="Book Antiqua"/>
          <w:sz w:val="24"/>
          <w:szCs w:val="24"/>
        </w:rPr>
        <w:t>MPGN patients was similar to those of</w:t>
      </w:r>
      <w:r w:rsidR="00275111" w:rsidRPr="00051656">
        <w:rPr>
          <w:rFonts w:ascii="Book Antiqua" w:hAnsi="Book Antiqua"/>
          <w:sz w:val="24"/>
          <w:szCs w:val="24"/>
        </w:rPr>
        <w:t xml:space="preserve"> controls affected by diffe</w:t>
      </w:r>
      <w:r w:rsidR="00D0351E" w:rsidRPr="00051656">
        <w:rPr>
          <w:rFonts w:ascii="Book Antiqua" w:hAnsi="Book Antiqua"/>
          <w:sz w:val="24"/>
          <w:szCs w:val="24"/>
        </w:rPr>
        <w:t xml:space="preserve">rent </w:t>
      </w:r>
      <w:proofErr w:type="gramStart"/>
      <w:r w:rsidR="00D0351E" w:rsidRPr="00051656">
        <w:rPr>
          <w:rFonts w:ascii="Book Antiqua" w:hAnsi="Book Antiqua"/>
          <w:sz w:val="24"/>
          <w:szCs w:val="24"/>
        </w:rPr>
        <w:t>diseases</w:t>
      </w:r>
      <w:r w:rsidR="00A27E29" w:rsidRPr="00051656">
        <w:rPr>
          <w:rFonts w:ascii="Book Antiqua" w:hAnsi="Book Antiqua"/>
          <w:szCs w:val="24"/>
          <w:vertAlign w:val="superscript"/>
        </w:rPr>
        <w:t>[</w:t>
      </w:r>
      <w:proofErr w:type="gramEnd"/>
      <w:r w:rsidR="00A27E29" w:rsidRPr="00051656">
        <w:rPr>
          <w:rFonts w:ascii="Book Antiqua" w:hAnsi="Book Antiqua"/>
          <w:szCs w:val="24"/>
          <w:vertAlign w:val="superscript"/>
        </w:rPr>
        <w:t>36</w:t>
      </w:r>
      <w:r w:rsidR="00BB7A65" w:rsidRPr="00051656">
        <w:rPr>
          <w:rFonts w:ascii="Book Antiqua" w:hAnsi="Book Antiqua"/>
          <w:szCs w:val="24"/>
          <w:vertAlign w:val="superscript"/>
        </w:rPr>
        <w:t>]</w:t>
      </w:r>
      <w:r w:rsidR="003728F8" w:rsidRPr="00051656">
        <w:rPr>
          <w:rFonts w:ascii="Book Antiqua" w:hAnsi="Book Antiqua"/>
          <w:sz w:val="24"/>
          <w:szCs w:val="24"/>
        </w:rPr>
        <w:t>.</w:t>
      </w:r>
    </w:p>
    <w:p w:rsidR="00D0351E" w:rsidRPr="00051656" w:rsidRDefault="00D0351E" w:rsidP="00AF6B24">
      <w:pPr>
        <w:spacing w:after="0" w:line="360" w:lineRule="auto"/>
        <w:jc w:val="both"/>
        <w:rPr>
          <w:rFonts w:ascii="Book Antiqua" w:hAnsi="Book Antiqua"/>
          <w:sz w:val="24"/>
          <w:szCs w:val="24"/>
          <w:u w:val="single"/>
        </w:rPr>
      </w:pPr>
    </w:p>
    <w:p w:rsidR="00520B97" w:rsidRPr="00051656" w:rsidRDefault="00D0351E" w:rsidP="00AF6B24">
      <w:pPr>
        <w:spacing w:after="0" w:line="360" w:lineRule="auto"/>
        <w:jc w:val="both"/>
        <w:rPr>
          <w:rFonts w:ascii="Book Antiqua" w:hAnsi="Book Antiqua"/>
          <w:b/>
          <w:sz w:val="24"/>
          <w:szCs w:val="24"/>
        </w:rPr>
      </w:pPr>
      <w:r w:rsidRPr="00051656">
        <w:rPr>
          <w:rFonts w:ascii="Book Antiqua" w:hAnsi="Book Antiqua"/>
          <w:b/>
          <w:sz w:val="24"/>
          <w:szCs w:val="24"/>
        </w:rPr>
        <w:t>COMPLEMENT MEDIATED MPGN</w:t>
      </w:r>
    </w:p>
    <w:p w:rsidR="00520B97" w:rsidRPr="00051656" w:rsidRDefault="00520B97" w:rsidP="00AF6B24">
      <w:pPr>
        <w:spacing w:after="0" w:line="360" w:lineRule="auto"/>
        <w:jc w:val="both"/>
        <w:rPr>
          <w:rFonts w:ascii="Book Antiqua" w:hAnsi="Book Antiqua"/>
          <w:sz w:val="24"/>
          <w:szCs w:val="24"/>
        </w:rPr>
      </w:pPr>
      <w:r w:rsidRPr="00051656">
        <w:rPr>
          <w:rFonts w:ascii="Book Antiqua" w:hAnsi="Book Antiqua"/>
          <w:sz w:val="24"/>
          <w:szCs w:val="24"/>
        </w:rPr>
        <w:t xml:space="preserve">MPGN patients that have on renal biopsy clear glomerular C3 staining with few or no </w:t>
      </w:r>
      <w:r w:rsidR="00D871FA" w:rsidRPr="00051656">
        <w:rPr>
          <w:rFonts w:ascii="Book Antiqua" w:hAnsi="Book Antiqua"/>
          <w:sz w:val="24"/>
          <w:szCs w:val="24"/>
        </w:rPr>
        <w:t>immunoglobulin</w:t>
      </w:r>
      <w:r w:rsidRPr="00051656">
        <w:rPr>
          <w:rFonts w:ascii="Book Antiqua" w:hAnsi="Book Antiqua"/>
          <w:sz w:val="24"/>
          <w:szCs w:val="24"/>
        </w:rPr>
        <w:t xml:space="preserve"> deposition are referred to </w:t>
      </w:r>
      <w:r w:rsidR="00B261F0" w:rsidRPr="00051656">
        <w:rPr>
          <w:rFonts w:ascii="Book Antiqua" w:hAnsi="Book Antiqua"/>
          <w:sz w:val="24"/>
          <w:szCs w:val="24"/>
        </w:rPr>
        <w:t>as complement-</w:t>
      </w:r>
      <w:r w:rsidR="00CE7587">
        <w:rPr>
          <w:rFonts w:ascii="Book Antiqua" w:hAnsi="Book Antiqua"/>
          <w:sz w:val="24"/>
          <w:szCs w:val="24"/>
        </w:rPr>
        <w:t>mediated MPGN and are</w:t>
      </w:r>
      <w:r w:rsidR="00CE7587">
        <w:rPr>
          <w:rFonts w:ascii="Book Antiqua" w:hAnsi="Book Antiqua" w:hint="eastAsia"/>
          <w:sz w:val="24"/>
          <w:szCs w:val="24"/>
        </w:rPr>
        <w:t xml:space="preserve"> </w:t>
      </w:r>
      <w:r w:rsidRPr="00051656">
        <w:rPr>
          <w:rFonts w:ascii="Book Antiqua" w:hAnsi="Book Antiqua"/>
          <w:sz w:val="24"/>
          <w:szCs w:val="24"/>
        </w:rPr>
        <w:t xml:space="preserve">defined </w:t>
      </w:r>
      <w:r w:rsidR="00B261F0" w:rsidRPr="00051656">
        <w:rPr>
          <w:rFonts w:ascii="Book Antiqua" w:hAnsi="Book Antiqua"/>
          <w:sz w:val="24"/>
          <w:szCs w:val="24"/>
        </w:rPr>
        <w:t xml:space="preserve">as </w:t>
      </w:r>
      <w:r w:rsidR="00216620" w:rsidRPr="00051656">
        <w:rPr>
          <w:rFonts w:ascii="Book Antiqua" w:hAnsi="Book Antiqua"/>
          <w:sz w:val="24"/>
          <w:szCs w:val="24"/>
        </w:rPr>
        <w:t>C3G. C3G are less common than</w:t>
      </w:r>
      <w:r w:rsidRPr="00051656">
        <w:rPr>
          <w:rFonts w:ascii="Book Antiqua" w:hAnsi="Book Antiqua"/>
          <w:sz w:val="24"/>
          <w:szCs w:val="24"/>
        </w:rPr>
        <w:t xml:space="preserve"> </w:t>
      </w:r>
      <w:r w:rsidR="00B261F0" w:rsidRPr="00051656">
        <w:rPr>
          <w:rFonts w:ascii="Book Antiqua" w:hAnsi="Book Antiqua"/>
          <w:sz w:val="24"/>
          <w:szCs w:val="24"/>
        </w:rPr>
        <w:t>immune-complex-</w:t>
      </w:r>
      <w:r w:rsidRPr="00051656">
        <w:rPr>
          <w:rFonts w:ascii="Book Antiqua" w:hAnsi="Book Antiqua"/>
          <w:sz w:val="24"/>
          <w:szCs w:val="24"/>
        </w:rPr>
        <w:t>mediated MPG</w:t>
      </w:r>
      <w:r w:rsidR="00CE7587">
        <w:rPr>
          <w:rFonts w:ascii="Book Antiqua" w:hAnsi="Book Antiqua"/>
          <w:sz w:val="24"/>
          <w:szCs w:val="24"/>
        </w:rPr>
        <w:t>N and are</w:t>
      </w:r>
      <w:r w:rsidR="00CE7587">
        <w:rPr>
          <w:rFonts w:ascii="Book Antiqua" w:hAnsi="Book Antiqua" w:hint="eastAsia"/>
          <w:sz w:val="24"/>
          <w:szCs w:val="24"/>
        </w:rPr>
        <w:t xml:space="preserve"> </w:t>
      </w:r>
      <w:r w:rsidR="00724835" w:rsidRPr="00051656">
        <w:rPr>
          <w:rFonts w:ascii="Book Antiqua" w:hAnsi="Book Antiqua"/>
          <w:sz w:val="24"/>
          <w:szCs w:val="24"/>
        </w:rPr>
        <w:t>further divided into t</w:t>
      </w:r>
      <w:r w:rsidRPr="00051656">
        <w:rPr>
          <w:rFonts w:ascii="Book Antiqua" w:hAnsi="Book Antiqua"/>
          <w:sz w:val="24"/>
          <w:szCs w:val="24"/>
        </w:rPr>
        <w:t>wo groups accordin</w:t>
      </w:r>
      <w:r w:rsidR="00724835" w:rsidRPr="00051656">
        <w:rPr>
          <w:rFonts w:ascii="Book Antiqua" w:hAnsi="Book Antiqua"/>
          <w:sz w:val="24"/>
          <w:szCs w:val="24"/>
        </w:rPr>
        <w:t>g</w:t>
      </w:r>
      <w:r w:rsidR="00B261F0" w:rsidRPr="00051656">
        <w:rPr>
          <w:rFonts w:ascii="Book Antiqua" w:hAnsi="Book Antiqua"/>
          <w:sz w:val="24"/>
          <w:szCs w:val="24"/>
        </w:rPr>
        <w:t xml:space="preserve"> to the presence or absence </w:t>
      </w:r>
      <w:r w:rsidR="00452B50" w:rsidRPr="00051656">
        <w:rPr>
          <w:rFonts w:ascii="Book Antiqua" w:hAnsi="Book Antiqua"/>
          <w:sz w:val="24"/>
          <w:szCs w:val="24"/>
        </w:rPr>
        <w:t>of highly electron-</w:t>
      </w:r>
      <w:r w:rsidRPr="00051656">
        <w:rPr>
          <w:rFonts w:ascii="Book Antiqua" w:hAnsi="Book Antiqua"/>
          <w:sz w:val="24"/>
          <w:szCs w:val="24"/>
        </w:rPr>
        <w:t xml:space="preserve">dense deposits into </w:t>
      </w:r>
      <w:r w:rsidR="003728F8" w:rsidRPr="00051656">
        <w:rPr>
          <w:rFonts w:ascii="Book Antiqua" w:hAnsi="Book Antiqua"/>
          <w:sz w:val="24"/>
          <w:szCs w:val="24"/>
        </w:rPr>
        <w:t>the GBM</w:t>
      </w:r>
      <w:r w:rsidRPr="00051656">
        <w:rPr>
          <w:rFonts w:ascii="Book Antiqua" w:hAnsi="Book Antiqua"/>
          <w:sz w:val="24"/>
          <w:szCs w:val="24"/>
        </w:rPr>
        <w:t>.</w:t>
      </w:r>
    </w:p>
    <w:p w:rsidR="00520B97" w:rsidRPr="00051656" w:rsidRDefault="00520B97" w:rsidP="00CE7587">
      <w:pPr>
        <w:spacing w:after="0" w:line="360" w:lineRule="auto"/>
        <w:ind w:firstLine="709"/>
        <w:jc w:val="both"/>
        <w:rPr>
          <w:rFonts w:ascii="Book Antiqua" w:hAnsi="Book Antiqua"/>
          <w:sz w:val="24"/>
          <w:szCs w:val="24"/>
        </w:rPr>
      </w:pPr>
      <w:r w:rsidRPr="00051656">
        <w:rPr>
          <w:rFonts w:ascii="Book Antiqua" w:hAnsi="Book Antiqua"/>
          <w:sz w:val="24"/>
          <w:szCs w:val="24"/>
        </w:rPr>
        <w:t>The disease with intramembranous depos</w:t>
      </w:r>
      <w:r w:rsidR="000E72AB" w:rsidRPr="00051656">
        <w:rPr>
          <w:rFonts w:ascii="Book Antiqua" w:hAnsi="Book Antiqua"/>
          <w:sz w:val="24"/>
          <w:szCs w:val="24"/>
        </w:rPr>
        <w:t>its corresponds to the DDD (previously</w:t>
      </w:r>
      <w:r w:rsidRPr="00051656">
        <w:rPr>
          <w:rFonts w:ascii="Book Antiqua" w:hAnsi="Book Antiqua"/>
          <w:sz w:val="24"/>
          <w:szCs w:val="24"/>
        </w:rPr>
        <w:t xml:space="preserve"> called MPGN ty</w:t>
      </w:r>
      <w:r w:rsidR="00724835" w:rsidRPr="00051656">
        <w:rPr>
          <w:rFonts w:ascii="Book Antiqua" w:hAnsi="Book Antiqua"/>
          <w:sz w:val="24"/>
          <w:szCs w:val="24"/>
        </w:rPr>
        <w:t>pe II). The disease without dens</w:t>
      </w:r>
      <w:r w:rsidRPr="00051656">
        <w:rPr>
          <w:rFonts w:ascii="Book Antiqua" w:hAnsi="Book Antiqua"/>
          <w:sz w:val="24"/>
          <w:szCs w:val="24"/>
        </w:rPr>
        <w:t xml:space="preserve">e deposits, with C3 prevalence and no </w:t>
      </w:r>
      <w:proofErr w:type="spellStart"/>
      <w:r w:rsidRPr="00051656">
        <w:rPr>
          <w:rFonts w:ascii="Book Antiqua" w:hAnsi="Book Antiqua"/>
          <w:sz w:val="24"/>
          <w:szCs w:val="24"/>
        </w:rPr>
        <w:t>Igs</w:t>
      </w:r>
      <w:proofErr w:type="spellEnd"/>
      <w:r w:rsidRPr="00051656">
        <w:rPr>
          <w:rFonts w:ascii="Book Antiqua" w:hAnsi="Book Antiqua"/>
          <w:sz w:val="24"/>
          <w:szCs w:val="24"/>
        </w:rPr>
        <w:t xml:space="preserve"> on the glomeruli and with MPGN aspect on normal histology</w:t>
      </w:r>
      <w:r w:rsidR="00452B50" w:rsidRPr="00051656">
        <w:rPr>
          <w:rFonts w:ascii="Book Antiqua" w:hAnsi="Book Antiqua"/>
          <w:sz w:val="24"/>
          <w:szCs w:val="24"/>
        </w:rPr>
        <w:t>,</w:t>
      </w:r>
      <w:r w:rsidRPr="00051656">
        <w:rPr>
          <w:rFonts w:ascii="Book Antiqua" w:hAnsi="Book Antiqua"/>
          <w:sz w:val="24"/>
          <w:szCs w:val="24"/>
        </w:rPr>
        <w:t xml:space="preserve"> is referred to a recently recognized</w:t>
      </w:r>
      <w:r w:rsidR="0064571E" w:rsidRPr="00051656">
        <w:rPr>
          <w:rFonts w:ascii="Book Antiqua" w:hAnsi="Book Antiqua"/>
          <w:sz w:val="24"/>
          <w:szCs w:val="24"/>
        </w:rPr>
        <w:t xml:space="preserve"> entity: the C3GN. </w:t>
      </w:r>
      <w:proofErr w:type="gramStart"/>
      <w:r w:rsidR="0064571E" w:rsidRPr="00051656">
        <w:rPr>
          <w:rFonts w:ascii="Book Antiqua" w:hAnsi="Book Antiqua"/>
          <w:sz w:val="24"/>
          <w:szCs w:val="24"/>
        </w:rPr>
        <w:t xml:space="preserve">The distinction between </w:t>
      </w:r>
      <w:r w:rsidR="00022A39" w:rsidRPr="00051656">
        <w:rPr>
          <w:rFonts w:ascii="Book Antiqua" w:hAnsi="Book Antiqua"/>
          <w:sz w:val="24"/>
          <w:szCs w:val="24"/>
        </w:rPr>
        <w:t>the two diseases</w:t>
      </w:r>
      <w:r w:rsidR="005E2C18">
        <w:rPr>
          <w:rFonts w:ascii="Book Antiqua" w:hAnsi="Book Antiqua"/>
          <w:sz w:val="24"/>
          <w:szCs w:val="24"/>
        </w:rPr>
        <w:t xml:space="preserve"> often</w:t>
      </w:r>
      <w:r w:rsidR="005E2C18">
        <w:rPr>
          <w:rFonts w:ascii="Book Antiqua" w:hAnsi="Book Antiqua" w:hint="eastAsia"/>
          <w:sz w:val="24"/>
          <w:szCs w:val="24"/>
        </w:rPr>
        <w:t xml:space="preserve"> </w:t>
      </w:r>
      <w:proofErr w:type="spellStart"/>
      <w:r w:rsidR="00022A39" w:rsidRPr="00051656">
        <w:rPr>
          <w:rFonts w:ascii="Book Antiqua" w:hAnsi="Book Antiqua"/>
          <w:sz w:val="24"/>
          <w:szCs w:val="24"/>
        </w:rPr>
        <w:t>requires</w:t>
      </w:r>
      <w:r w:rsidR="0064571E" w:rsidRPr="00051656">
        <w:rPr>
          <w:rFonts w:ascii="Book Antiqua" w:hAnsi="Book Antiqua"/>
          <w:sz w:val="24"/>
          <w:szCs w:val="24"/>
        </w:rPr>
        <w:t>the</w:t>
      </w:r>
      <w:proofErr w:type="spellEnd"/>
      <w:r w:rsidR="0064571E" w:rsidRPr="00051656">
        <w:rPr>
          <w:rFonts w:ascii="Book Antiqua" w:hAnsi="Book Antiqua"/>
          <w:sz w:val="24"/>
          <w:szCs w:val="24"/>
        </w:rPr>
        <w:t xml:space="preserve"> use of electron microscopy.</w:t>
      </w:r>
      <w:proofErr w:type="gramEnd"/>
      <w:r w:rsidR="0064571E" w:rsidRPr="00051656">
        <w:rPr>
          <w:rFonts w:ascii="Book Antiqua" w:hAnsi="Book Antiqua"/>
          <w:sz w:val="24"/>
          <w:szCs w:val="24"/>
        </w:rPr>
        <w:t xml:space="preserve"> C3GN </w:t>
      </w:r>
      <w:r w:rsidR="00F65BD2" w:rsidRPr="00051656">
        <w:rPr>
          <w:rFonts w:ascii="Book Antiqua" w:hAnsi="Book Antiqua"/>
          <w:sz w:val="24"/>
          <w:szCs w:val="24"/>
        </w:rPr>
        <w:t>was initially</w:t>
      </w:r>
      <w:r w:rsidR="0056695E" w:rsidRPr="00051656">
        <w:rPr>
          <w:rFonts w:ascii="Book Antiqua" w:hAnsi="Book Antiqua"/>
          <w:sz w:val="24"/>
          <w:szCs w:val="24"/>
        </w:rPr>
        <w:t xml:space="preserve"> described by </w:t>
      </w:r>
      <w:proofErr w:type="spellStart"/>
      <w:r w:rsidR="0056695E" w:rsidRPr="00051656">
        <w:rPr>
          <w:rFonts w:ascii="Book Antiqua" w:hAnsi="Book Antiqua"/>
          <w:sz w:val="24"/>
          <w:szCs w:val="24"/>
        </w:rPr>
        <w:t>Servais</w:t>
      </w:r>
      <w:proofErr w:type="spellEnd"/>
      <w:r w:rsidR="0056695E" w:rsidRPr="00051656">
        <w:rPr>
          <w:rFonts w:ascii="Book Antiqua" w:hAnsi="Book Antiqua"/>
          <w:sz w:val="24"/>
          <w:szCs w:val="24"/>
        </w:rPr>
        <w:t xml:space="preserve"> </w:t>
      </w:r>
      <w:r w:rsidR="0056695E" w:rsidRPr="00051656">
        <w:rPr>
          <w:rFonts w:ascii="Book Antiqua" w:hAnsi="Book Antiqua"/>
          <w:i/>
          <w:sz w:val="24"/>
          <w:szCs w:val="24"/>
        </w:rPr>
        <w:t xml:space="preserve">et </w:t>
      </w:r>
      <w:proofErr w:type="gramStart"/>
      <w:r w:rsidR="0056695E" w:rsidRPr="00051656">
        <w:rPr>
          <w:rFonts w:ascii="Book Antiqua" w:hAnsi="Book Antiqua"/>
          <w:i/>
          <w:sz w:val="24"/>
          <w:szCs w:val="24"/>
        </w:rPr>
        <w:t>al</w:t>
      </w:r>
      <w:r w:rsidR="00A27E29" w:rsidRPr="00051656">
        <w:rPr>
          <w:rFonts w:ascii="Book Antiqua" w:hAnsi="Book Antiqua"/>
          <w:szCs w:val="24"/>
          <w:vertAlign w:val="superscript"/>
        </w:rPr>
        <w:t>[</w:t>
      </w:r>
      <w:proofErr w:type="gramEnd"/>
      <w:r w:rsidR="00A27E29" w:rsidRPr="00051656">
        <w:rPr>
          <w:rFonts w:ascii="Book Antiqua" w:hAnsi="Book Antiqua"/>
          <w:szCs w:val="24"/>
          <w:vertAlign w:val="superscript"/>
        </w:rPr>
        <w:t>37</w:t>
      </w:r>
      <w:r w:rsidR="0051528F" w:rsidRPr="00051656">
        <w:rPr>
          <w:rFonts w:ascii="Book Antiqua" w:hAnsi="Book Antiqua"/>
          <w:szCs w:val="24"/>
          <w:vertAlign w:val="superscript"/>
        </w:rPr>
        <w:t>]</w:t>
      </w:r>
      <w:r w:rsidR="005E2C18">
        <w:rPr>
          <w:rFonts w:ascii="Book Antiqua" w:hAnsi="Book Antiqua" w:hint="eastAsia"/>
          <w:szCs w:val="24"/>
          <w:vertAlign w:val="superscript"/>
        </w:rPr>
        <w:t xml:space="preserve"> </w:t>
      </w:r>
      <w:r w:rsidR="00BB7A65" w:rsidRPr="00051656">
        <w:rPr>
          <w:rFonts w:ascii="Book Antiqua" w:hAnsi="Book Antiqua"/>
          <w:sz w:val="24"/>
          <w:szCs w:val="24"/>
        </w:rPr>
        <w:t>who</w:t>
      </w:r>
      <w:r w:rsidR="0064571E" w:rsidRPr="00051656">
        <w:rPr>
          <w:rFonts w:ascii="Book Antiqua" w:hAnsi="Book Antiqua"/>
          <w:sz w:val="24"/>
          <w:szCs w:val="24"/>
        </w:rPr>
        <w:t xml:space="preserve"> described a series of 19 patients and propo</w:t>
      </w:r>
      <w:r w:rsidR="00F65BD2" w:rsidRPr="00051656">
        <w:rPr>
          <w:rFonts w:ascii="Book Antiqua" w:hAnsi="Book Antiqua"/>
          <w:sz w:val="24"/>
          <w:szCs w:val="24"/>
        </w:rPr>
        <w:t>sed the term</w:t>
      </w:r>
      <w:r w:rsidR="00216620" w:rsidRPr="00051656">
        <w:rPr>
          <w:rFonts w:ascii="Book Antiqua" w:hAnsi="Book Antiqua"/>
          <w:sz w:val="24"/>
          <w:szCs w:val="24"/>
        </w:rPr>
        <w:t xml:space="preserve"> C3GN to highlight</w:t>
      </w:r>
      <w:r w:rsidR="0064571E" w:rsidRPr="00051656">
        <w:rPr>
          <w:rFonts w:ascii="Book Antiqua" w:hAnsi="Book Antiqua"/>
          <w:sz w:val="24"/>
          <w:szCs w:val="24"/>
        </w:rPr>
        <w:t xml:space="preserve"> a disease </w:t>
      </w:r>
      <w:r w:rsidR="00F65BD2" w:rsidRPr="00051656">
        <w:rPr>
          <w:rFonts w:ascii="Book Antiqua" w:hAnsi="Book Antiqua"/>
          <w:sz w:val="24"/>
          <w:szCs w:val="24"/>
        </w:rPr>
        <w:t>that is characterized by</w:t>
      </w:r>
      <w:r w:rsidR="00051656">
        <w:rPr>
          <w:rFonts w:ascii="Book Antiqua" w:hAnsi="Book Antiqua"/>
          <w:sz w:val="24"/>
          <w:szCs w:val="24"/>
        </w:rPr>
        <w:t xml:space="preserve"> </w:t>
      </w:r>
      <w:r w:rsidR="00216620" w:rsidRPr="00051656">
        <w:rPr>
          <w:rFonts w:ascii="Book Antiqua" w:hAnsi="Book Antiqua"/>
          <w:sz w:val="24"/>
          <w:szCs w:val="24"/>
        </w:rPr>
        <w:t>C3 prevalence</w:t>
      </w:r>
      <w:r w:rsidR="0064571E" w:rsidRPr="00051656">
        <w:rPr>
          <w:rFonts w:ascii="Book Antiqua" w:hAnsi="Book Antiqua"/>
          <w:sz w:val="24"/>
          <w:szCs w:val="24"/>
        </w:rPr>
        <w:t xml:space="preserve"> on the glomeruli, without intramembranous deposits. In addition,</w:t>
      </w:r>
      <w:r w:rsidR="009F6E78" w:rsidRPr="00051656">
        <w:rPr>
          <w:rFonts w:ascii="Book Antiqua" w:hAnsi="Book Antiqua"/>
          <w:sz w:val="24"/>
          <w:szCs w:val="24"/>
        </w:rPr>
        <w:t xml:space="preserve"> </w:t>
      </w:r>
      <w:proofErr w:type="spellStart"/>
      <w:r w:rsidR="005E2C18" w:rsidRPr="00051656">
        <w:rPr>
          <w:rFonts w:ascii="Book Antiqua" w:hAnsi="Book Antiqua"/>
          <w:sz w:val="24"/>
          <w:szCs w:val="24"/>
        </w:rPr>
        <w:t>Servais</w:t>
      </w:r>
      <w:proofErr w:type="spellEnd"/>
      <w:r w:rsidR="005E2C18" w:rsidRPr="00051656">
        <w:rPr>
          <w:rFonts w:ascii="Book Antiqua" w:hAnsi="Book Antiqua"/>
          <w:sz w:val="24"/>
          <w:szCs w:val="24"/>
        </w:rPr>
        <w:t xml:space="preserve"> </w:t>
      </w:r>
      <w:r w:rsidR="005E2C18" w:rsidRPr="00051656">
        <w:rPr>
          <w:rFonts w:ascii="Book Antiqua" w:hAnsi="Book Antiqua"/>
          <w:i/>
          <w:sz w:val="24"/>
          <w:szCs w:val="24"/>
        </w:rPr>
        <w:t xml:space="preserve">et </w:t>
      </w:r>
      <w:proofErr w:type="gramStart"/>
      <w:r w:rsidR="005E2C18" w:rsidRPr="00051656">
        <w:rPr>
          <w:rFonts w:ascii="Book Antiqua" w:hAnsi="Book Antiqua"/>
          <w:i/>
          <w:sz w:val="24"/>
          <w:szCs w:val="24"/>
        </w:rPr>
        <w:t>al</w:t>
      </w:r>
      <w:r w:rsidR="005E2C18" w:rsidRPr="00051656">
        <w:rPr>
          <w:rFonts w:ascii="Book Antiqua" w:hAnsi="Book Antiqua"/>
          <w:szCs w:val="24"/>
          <w:vertAlign w:val="superscript"/>
        </w:rPr>
        <w:t>[</w:t>
      </w:r>
      <w:proofErr w:type="gramEnd"/>
      <w:r w:rsidR="005E2C18" w:rsidRPr="00051656">
        <w:rPr>
          <w:rFonts w:ascii="Book Antiqua" w:hAnsi="Book Antiqua"/>
          <w:szCs w:val="24"/>
          <w:vertAlign w:val="superscript"/>
        </w:rPr>
        <w:t>37]</w:t>
      </w:r>
      <w:r w:rsidR="0064571E" w:rsidRPr="00051656">
        <w:rPr>
          <w:rFonts w:ascii="Book Antiqua" w:hAnsi="Book Antiqua"/>
          <w:sz w:val="24"/>
          <w:szCs w:val="24"/>
        </w:rPr>
        <w:t xml:space="preserve"> observed that this new entity often shares common genetic risk factors with atypical hemo</w:t>
      </w:r>
      <w:r w:rsidR="0056695E" w:rsidRPr="00051656">
        <w:rPr>
          <w:rFonts w:ascii="Book Antiqua" w:hAnsi="Book Antiqua"/>
          <w:sz w:val="24"/>
          <w:szCs w:val="24"/>
        </w:rPr>
        <w:t>lytic uremic syndrome (</w:t>
      </w:r>
      <w:proofErr w:type="spellStart"/>
      <w:r w:rsidR="0056695E" w:rsidRPr="00051656">
        <w:rPr>
          <w:rFonts w:ascii="Book Antiqua" w:hAnsi="Book Antiqua"/>
          <w:sz w:val="24"/>
          <w:szCs w:val="24"/>
        </w:rPr>
        <w:t>aHUS</w:t>
      </w:r>
      <w:proofErr w:type="spellEnd"/>
      <w:r w:rsidR="0056695E" w:rsidRPr="00051656">
        <w:rPr>
          <w:rFonts w:ascii="Book Antiqua" w:hAnsi="Book Antiqua"/>
          <w:sz w:val="24"/>
          <w:szCs w:val="24"/>
        </w:rPr>
        <w:t>)</w:t>
      </w:r>
      <w:r w:rsidR="003728F8" w:rsidRPr="00051656">
        <w:rPr>
          <w:rFonts w:ascii="Book Antiqua" w:hAnsi="Book Antiqua"/>
          <w:sz w:val="24"/>
          <w:szCs w:val="24"/>
        </w:rPr>
        <w:t>.</w:t>
      </w:r>
    </w:p>
    <w:p w:rsidR="00610B3D" w:rsidRPr="00051656" w:rsidRDefault="0064571E" w:rsidP="005E2C18">
      <w:pPr>
        <w:spacing w:after="0" w:line="360" w:lineRule="auto"/>
        <w:ind w:firstLine="709"/>
        <w:jc w:val="both"/>
        <w:rPr>
          <w:rFonts w:ascii="Book Antiqua" w:hAnsi="Book Antiqua"/>
          <w:sz w:val="24"/>
          <w:szCs w:val="24"/>
        </w:rPr>
      </w:pPr>
      <w:r w:rsidRPr="00051656">
        <w:rPr>
          <w:rFonts w:ascii="Book Antiqua" w:hAnsi="Book Antiqua"/>
          <w:sz w:val="24"/>
          <w:szCs w:val="24"/>
        </w:rPr>
        <w:t>Ov</w:t>
      </w:r>
      <w:r w:rsidR="005765A0" w:rsidRPr="00051656">
        <w:rPr>
          <w:rFonts w:ascii="Book Antiqua" w:hAnsi="Book Antiqua"/>
          <w:sz w:val="24"/>
          <w:szCs w:val="24"/>
        </w:rPr>
        <w:t>erall the term C3G</w:t>
      </w:r>
      <w:r w:rsidR="00216620" w:rsidRPr="00051656">
        <w:rPr>
          <w:rFonts w:ascii="Book Antiqua" w:hAnsi="Book Antiqua"/>
          <w:sz w:val="24"/>
          <w:szCs w:val="24"/>
        </w:rPr>
        <w:t xml:space="preserve"> was introduced to define </w:t>
      </w:r>
      <w:r w:rsidR="00F65BD2" w:rsidRPr="00051656">
        <w:rPr>
          <w:rFonts w:ascii="Book Antiqua" w:hAnsi="Book Antiqua"/>
          <w:sz w:val="24"/>
          <w:szCs w:val="24"/>
        </w:rPr>
        <w:t>all</w:t>
      </w:r>
      <w:r w:rsidR="00216620" w:rsidRPr="00051656">
        <w:rPr>
          <w:rFonts w:ascii="Book Antiqua" w:hAnsi="Book Antiqua"/>
          <w:sz w:val="24"/>
          <w:szCs w:val="24"/>
        </w:rPr>
        <w:t xml:space="preserve"> MPGNs</w:t>
      </w:r>
      <w:r w:rsidR="00610B3D" w:rsidRPr="00051656">
        <w:rPr>
          <w:rFonts w:ascii="Book Antiqua" w:hAnsi="Book Antiqua"/>
          <w:sz w:val="24"/>
          <w:szCs w:val="24"/>
        </w:rPr>
        <w:t xml:space="preserve"> </w:t>
      </w:r>
      <w:r w:rsidR="00F65BD2" w:rsidRPr="00051656">
        <w:rPr>
          <w:rFonts w:ascii="Book Antiqua" w:hAnsi="Book Antiqua"/>
          <w:sz w:val="24"/>
          <w:szCs w:val="24"/>
        </w:rPr>
        <w:t xml:space="preserve">that are </w:t>
      </w:r>
      <w:r w:rsidRPr="00051656">
        <w:rPr>
          <w:rFonts w:ascii="Book Antiqua" w:hAnsi="Book Antiqua"/>
          <w:sz w:val="24"/>
          <w:szCs w:val="24"/>
        </w:rPr>
        <w:t>characterized by the preva</w:t>
      </w:r>
      <w:r w:rsidR="0056695E" w:rsidRPr="00051656">
        <w:rPr>
          <w:rFonts w:ascii="Book Antiqua" w:hAnsi="Book Antiqua"/>
          <w:sz w:val="24"/>
          <w:szCs w:val="24"/>
        </w:rPr>
        <w:t xml:space="preserve">lence of C3 in the </w:t>
      </w:r>
      <w:proofErr w:type="gramStart"/>
      <w:r w:rsidR="00BB7A65" w:rsidRPr="00051656">
        <w:rPr>
          <w:rFonts w:ascii="Book Antiqua" w:hAnsi="Book Antiqua"/>
          <w:sz w:val="24"/>
          <w:szCs w:val="24"/>
        </w:rPr>
        <w:t>glomeruli</w:t>
      </w:r>
      <w:r w:rsidR="00BB7A65" w:rsidRPr="00051656">
        <w:rPr>
          <w:rFonts w:ascii="Book Antiqua" w:hAnsi="Book Antiqua"/>
          <w:szCs w:val="24"/>
          <w:vertAlign w:val="superscript"/>
        </w:rPr>
        <w:t>[</w:t>
      </w:r>
      <w:proofErr w:type="gramEnd"/>
      <w:r w:rsidR="00A27E29" w:rsidRPr="00051656">
        <w:rPr>
          <w:rFonts w:ascii="Book Antiqua" w:hAnsi="Book Antiqua"/>
          <w:szCs w:val="24"/>
          <w:vertAlign w:val="superscript"/>
        </w:rPr>
        <w:t>38</w:t>
      </w:r>
      <w:r w:rsidR="00BB7A65" w:rsidRPr="00051656">
        <w:rPr>
          <w:rFonts w:ascii="Book Antiqua" w:hAnsi="Book Antiqua"/>
          <w:szCs w:val="24"/>
          <w:vertAlign w:val="superscript"/>
        </w:rPr>
        <w:t>]</w:t>
      </w:r>
      <w:r w:rsidR="00F65BD2" w:rsidRPr="00051656">
        <w:rPr>
          <w:rFonts w:ascii="Book Antiqua" w:hAnsi="Book Antiqua"/>
          <w:sz w:val="24"/>
          <w:szCs w:val="24"/>
        </w:rPr>
        <w:t xml:space="preserve">, including </w:t>
      </w:r>
      <w:r w:rsidR="0045157E" w:rsidRPr="00051656">
        <w:rPr>
          <w:rFonts w:ascii="Book Antiqua" w:hAnsi="Book Antiqua"/>
          <w:sz w:val="24"/>
          <w:szCs w:val="24"/>
        </w:rPr>
        <w:t>DDD</w:t>
      </w:r>
      <w:r w:rsidR="00610B3D" w:rsidRPr="00051656">
        <w:rPr>
          <w:rFonts w:ascii="Book Antiqua" w:hAnsi="Book Antiqua"/>
          <w:sz w:val="24"/>
          <w:szCs w:val="24"/>
        </w:rPr>
        <w:t>.</w:t>
      </w:r>
    </w:p>
    <w:p w:rsidR="0064571E" w:rsidRPr="00051656" w:rsidRDefault="009F6E78" w:rsidP="005E2C18">
      <w:pPr>
        <w:spacing w:after="0" w:line="360" w:lineRule="auto"/>
        <w:ind w:firstLine="709"/>
        <w:jc w:val="both"/>
        <w:rPr>
          <w:rFonts w:ascii="Book Antiqua" w:hAnsi="Book Antiqua"/>
          <w:sz w:val="24"/>
          <w:szCs w:val="24"/>
        </w:rPr>
      </w:pPr>
      <w:r w:rsidRPr="00051656">
        <w:rPr>
          <w:rFonts w:ascii="Book Antiqua" w:hAnsi="Book Antiqua"/>
          <w:sz w:val="24"/>
          <w:szCs w:val="24"/>
        </w:rPr>
        <w:t>The term C3G has</w:t>
      </w:r>
      <w:r w:rsidR="00F65BD2" w:rsidRPr="00051656">
        <w:rPr>
          <w:rFonts w:ascii="Book Antiqua" w:hAnsi="Book Antiqua"/>
          <w:sz w:val="24"/>
          <w:szCs w:val="24"/>
        </w:rPr>
        <w:t xml:space="preserve"> also been</w:t>
      </w:r>
      <w:r w:rsidRPr="00051656">
        <w:rPr>
          <w:rFonts w:ascii="Book Antiqua" w:hAnsi="Book Antiqua"/>
          <w:sz w:val="24"/>
          <w:szCs w:val="24"/>
        </w:rPr>
        <w:t xml:space="preserve"> introduced because C3 isolated accumulation was recognized to include several he</w:t>
      </w:r>
      <w:r w:rsidR="00F65BD2" w:rsidRPr="00051656">
        <w:rPr>
          <w:rFonts w:ascii="Book Antiqua" w:hAnsi="Book Antiqua"/>
          <w:sz w:val="24"/>
          <w:szCs w:val="24"/>
        </w:rPr>
        <w:t>terogeneous entities and due to</w:t>
      </w:r>
      <w:r w:rsidRPr="00051656">
        <w:rPr>
          <w:rFonts w:ascii="Book Antiqua" w:hAnsi="Book Antiqua"/>
          <w:sz w:val="24"/>
          <w:szCs w:val="24"/>
        </w:rPr>
        <w:t xml:space="preserve"> our</w:t>
      </w:r>
      <w:r w:rsidR="00610B3D" w:rsidRPr="00051656">
        <w:rPr>
          <w:rFonts w:ascii="Book Antiqua" w:hAnsi="Book Antiqua"/>
          <w:sz w:val="24"/>
          <w:szCs w:val="24"/>
        </w:rPr>
        <w:t xml:space="preserve"> improve</w:t>
      </w:r>
      <w:r w:rsidR="00F65BD2" w:rsidRPr="00051656">
        <w:rPr>
          <w:rFonts w:ascii="Book Antiqua" w:hAnsi="Book Antiqua"/>
          <w:sz w:val="24"/>
          <w:szCs w:val="24"/>
        </w:rPr>
        <w:t>ment in the understanding of</w:t>
      </w:r>
      <w:r w:rsidRPr="00051656">
        <w:rPr>
          <w:rFonts w:ascii="Book Antiqua" w:hAnsi="Book Antiqua"/>
          <w:sz w:val="24"/>
          <w:szCs w:val="24"/>
        </w:rPr>
        <w:t xml:space="preserve"> c</w:t>
      </w:r>
      <w:r w:rsidR="00610B3D" w:rsidRPr="00051656">
        <w:rPr>
          <w:rFonts w:ascii="Book Antiqua" w:hAnsi="Book Antiqua"/>
          <w:sz w:val="24"/>
          <w:szCs w:val="24"/>
        </w:rPr>
        <w:t>omplement-mediated k</w:t>
      </w:r>
      <w:r w:rsidR="00F65BD2" w:rsidRPr="00051656">
        <w:rPr>
          <w:rFonts w:ascii="Book Antiqua" w:hAnsi="Book Antiqua"/>
          <w:sz w:val="24"/>
          <w:szCs w:val="24"/>
        </w:rPr>
        <w:t>idney injuries. Consequently,</w:t>
      </w:r>
      <w:r w:rsidR="00610B3D" w:rsidRPr="00051656">
        <w:rPr>
          <w:rFonts w:ascii="Book Antiqua" w:hAnsi="Book Antiqua"/>
          <w:sz w:val="24"/>
          <w:szCs w:val="24"/>
        </w:rPr>
        <w:t xml:space="preserve"> several complement factor</w:t>
      </w:r>
      <w:r w:rsidR="00F65BD2" w:rsidRPr="00051656">
        <w:rPr>
          <w:rFonts w:ascii="Book Antiqua" w:hAnsi="Book Antiqua"/>
          <w:sz w:val="24"/>
          <w:szCs w:val="24"/>
        </w:rPr>
        <w:t xml:space="preserve"> abnormalities resulting in</w:t>
      </w:r>
      <w:r w:rsidRPr="00051656">
        <w:rPr>
          <w:rFonts w:ascii="Book Antiqua" w:hAnsi="Book Antiqua"/>
          <w:sz w:val="24"/>
          <w:szCs w:val="24"/>
        </w:rPr>
        <w:t xml:space="preserve"> glomerular lesions</w:t>
      </w:r>
      <w:r w:rsidR="00610B3D" w:rsidRPr="00051656">
        <w:rPr>
          <w:rFonts w:ascii="Book Antiqua" w:hAnsi="Book Antiqua"/>
          <w:sz w:val="24"/>
          <w:szCs w:val="24"/>
        </w:rPr>
        <w:t xml:space="preserve"> have been identified</w:t>
      </w:r>
      <w:r w:rsidR="00F65BD2" w:rsidRPr="00051656">
        <w:rPr>
          <w:rFonts w:ascii="Book Antiqua" w:hAnsi="Book Antiqua"/>
          <w:sz w:val="24"/>
          <w:szCs w:val="24"/>
        </w:rPr>
        <w:t>. In</w:t>
      </w:r>
      <w:r w:rsidRPr="00051656">
        <w:rPr>
          <w:rFonts w:ascii="Book Antiqua" w:hAnsi="Book Antiqua"/>
          <w:sz w:val="24"/>
          <w:szCs w:val="24"/>
        </w:rPr>
        <w:t xml:space="preserve"> 2013</w:t>
      </w:r>
      <w:r w:rsidR="00F65BD2" w:rsidRPr="00051656">
        <w:rPr>
          <w:rFonts w:ascii="Book Antiqua" w:hAnsi="Book Antiqua"/>
          <w:sz w:val="24"/>
          <w:szCs w:val="24"/>
        </w:rPr>
        <w:t>,</w:t>
      </w:r>
      <w:r w:rsidRPr="00051656">
        <w:rPr>
          <w:rFonts w:ascii="Book Antiqua" w:hAnsi="Book Antiqua"/>
          <w:sz w:val="24"/>
          <w:szCs w:val="24"/>
        </w:rPr>
        <w:t xml:space="preserve"> a first c</w:t>
      </w:r>
      <w:r w:rsidR="00F65BD2" w:rsidRPr="00051656">
        <w:rPr>
          <w:rFonts w:ascii="Book Antiqua" w:hAnsi="Book Antiqua"/>
          <w:sz w:val="24"/>
          <w:szCs w:val="24"/>
        </w:rPr>
        <w:t>onsensus meeting on C3G was</w:t>
      </w:r>
      <w:r w:rsidRPr="00051656">
        <w:rPr>
          <w:rFonts w:ascii="Book Antiqua" w:hAnsi="Book Antiqua"/>
          <w:sz w:val="24"/>
          <w:szCs w:val="24"/>
        </w:rPr>
        <w:t xml:space="preserve"> held to better clarify</w:t>
      </w:r>
      <w:r w:rsidR="00F65BD2" w:rsidRPr="00051656">
        <w:rPr>
          <w:rFonts w:ascii="Book Antiqua" w:hAnsi="Book Antiqua"/>
          <w:sz w:val="24"/>
          <w:szCs w:val="24"/>
        </w:rPr>
        <w:t xml:space="preserve"> the pathogen</w:t>
      </w:r>
      <w:r w:rsidR="00724835" w:rsidRPr="00051656">
        <w:rPr>
          <w:rFonts w:ascii="Book Antiqua" w:hAnsi="Book Antiqua"/>
          <w:sz w:val="24"/>
          <w:szCs w:val="24"/>
        </w:rPr>
        <w:t>ic</w:t>
      </w:r>
      <w:r w:rsidR="00F65BD2" w:rsidRPr="00051656">
        <w:rPr>
          <w:rFonts w:ascii="Book Antiqua" w:hAnsi="Book Antiqua"/>
          <w:sz w:val="24"/>
          <w:szCs w:val="24"/>
        </w:rPr>
        <w:t xml:space="preserve"> aspects and</w:t>
      </w:r>
      <w:r w:rsidR="00D0351E" w:rsidRPr="00051656">
        <w:rPr>
          <w:rFonts w:ascii="Book Antiqua" w:hAnsi="Book Antiqua"/>
          <w:sz w:val="24"/>
          <w:szCs w:val="24"/>
        </w:rPr>
        <w:t xml:space="preserve"> </w:t>
      </w:r>
      <w:proofErr w:type="gramStart"/>
      <w:r w:rsidR="00D0351E" w:rsidRPr="00051656">
        <w:rPr>
          <w:rFonts w:ascii="Book Antiqua" w:hAnsi="Book Antiqua"/>
          <w:sz w:val="24"/>
          <w:szCs w:val="24"/>
        </w:rPr>
        <w:t>terminology</w:t>
      </w:r>
      <w:r w:rsidR="00A27E29" w:rsidRPr="00051656">
        <w:rPr>
          <w:rFonts w:ascii="Book Antiqua" w:hAnsi="Book Antiqua"/>
          <w:szCs w:val="24"/>
          <w:vertAlign w:val="superscript"/>
        </w:rPr>
        <w:t>[</w:t>
      </w:r>
      <w:proofErr w:type="gramEnd"/>
      <w:r w:rsidR="00A27E29" w:rsidRPr="00051656">
        <w:rPr>
          <w:rFonts w:ascii="Book Antiqua" w:hAnsi="Book Antiqua"/>
          <w:szCs w:val="24"/>
          <w:vertAlign w:val="superscript"/>
        </w:rPr>
        <w:t>39</w:t>
      </w:r>
      <w:r w:rsidR="00BB7A65" w:rsidRPr="00051656">
        <w:rPr>
          <w:rFonts w:ascii="Book Antiqua" w:hAnsi="Book Antiqua"/>
          <w:szCs w:val="24"/>
          <w:vertAlign w:val="superscript"/>
        </w:rPr>
        <w:t>]</w:t>
      </w:r>
      <w:r w:rsidR="00C21C06" w:rsidRPr="00051656">
        <w:rPr>
          <w:rFonts w:ascii="Book Antiqua" w:hAnsi="Book Antiqua"/>
          <w:sz w:val="24"/>
          <w:szCs w:val="24"/>
        </w:rPr>
        <w:t>.</w:t>
      </w:r>
      <w:r w:rsidR="005E2C18">
        <w:rPr>
          <w:rFonts w:ascii="Book Antiqua" w:hAnsi="Book Antiqua" w:hint="eastAsia"/>
          <w:sz w:val="24"/>
          <w:szCs w:val="24"/>
        </w:rPr>
        <w:t xml:space="preserve"> </w:t>
      </w:r>
      <w:r w:rsidRPr="00051656">
        <w:rPr>
          <w:rFonts w:ascii="Book Antiqua" w:hAnsi="Book Antiqua"/>
          <w:sz w:val="24"/>
          <w:szCs w:val="24"/>
        </w:rPr>
        <w:t xml:space="preserve">The consensus conference </w:t>
      </w:r>
      <w:r w:rsidR="00F65BD2" w:rsidRPr="00051656">
        <w:rPr>
          <w:rFonts w:ascii="Book Antiqua" w:hAnsi="Book Antiqua"/>
          <w:sz w:val="24"/>
          <w:szCs w:val="24"/>
        </w:rPr>
        <w:t>resulted in</w:t>
      </w:r>
      <w:r w:rsidRPr="00051656">
        <w:rPr>
          <w:rFonts w:ascii="Book Antiqua" w:hAnsi="Book Antiqua"/>
          <w:sz w:val="24"/>
          <w:szCs w:val="24"/>
        </w:rPr>
        <w:t xml:space="preserve"> a</w:t>
      </w:r>
      <w:r w:rsidR="000E72AB" w:rsidRPr="00051656">
        <w:rPr>
          <w:rFonts w:ascii="Book Antiqua" w:hAnsi="Book Antiqua"/>
          <w:sz w:val="24"/>
          <w:szCs w:val="24"/>
        </w:rPr>
        <w:t>n improved classification (</w:t>
      </w:r>
      <w:r w:rsidR="00D0351E" w:rsidRPr="00051656">
        <w:rPr>
          <w:rFonts w:ascii="Book Antiqua" w:hAnsi="Book Antiqua"/>
          <w:sz w:val="24"/>
          <w:szCs w:val="24"/>
        </w:rPr>
        <w:t>F</w:t>
      </w:r>
      <w:r w:rsidR="000E72AB" w:rsidRPr="00051656">
        <w:rPr>
          <w:rFonts w:ascii="Book Antiqua" w:hAnsi="Book Antiqua"/>
          <w:sz w:val="24"/>
          <w:szCs w:val="24"/>
        </w:rPr>
        <w:t>ig</w:t>
      </w:r>
      <w:r w:rsidR="00D0351E" w:rsidRPr="00051656">
        <w:rPr>
          <w:rFonts w:ascii="Book Antiqua" w:hAnsi="Book Antiqua" w:hint="eastAsia"/>
          <w:sz w:val="24"/>
          <w:szCs w:val="24"/>
        </w:rPr>
        <w:t>ure</w:t>
      </w:r>
      <w:r w:rsidR="000E72AB" w:rsidRPr="00051656">
        <w:rPr>
          <w:rFonts w:ascii="Book Antiqua" w:hAnsi="Book Antiqua"/>
          <w:sz w:val="24"/>
          <w:szCs w:val="24"/>
        </w:rPr>
        <w:t xml:space="preserve"> 2</w:t>
      </w:r>
      <w:r w:rsidRPr="00051656">
        <w:rPr>
          <w:rFonts w:ascii="Book Antiqua" w:hAnsi="Book Antiqua"/>
          <w:sz w:val="24"/>
          <w:szCs w:val="24"/>
        </w:rPr>
        <w:t>)</w:t>
      </w:r>
      <w:r w:rsidR="00F65BD2" w:rsidRPr="00051656">
        <w:rPr>
          <w:rFonts w:ascii="Book Antiqua" w:hAnsi="Book Antiqua"/>
          <w:sz w:val="24"/>
          <w:szCs w:val="24"/>
        </w:rPr>
        <w:t xml:space="preserve"> that also </w:t>
      </w:r>
      <w:proofErr w:type="spellStart"/>
      <w:r w:rsidR="00F65BD2" w:rsidRPr="00051656">
        <w:rPr>
          <w:rFonts w:ascii="Book Antiqua" w:hAnsi="Book Antiqua"/>
          <w:sz w:val="24"/>
          <w:szCs w:val="24"/>
        </w:rPr>
        <w:t>also</w:t>
      </w:r>
      <w:proofErr w:type="spellEnd"/>
      <w:r w:rsidR="00F65BD2" w:rsidRPr="00051656">
        <w:rPr>
          <w:rFonts w:ascii="Book Antiqua" w:hAnsi="Book Antiqua"/>
          <w:sz w:val="24"/>
          <w:szCs w:val="24"/>
        </w:rPr>
        <w:t xml:space="preserve"> documented</w:t>
      </w:r>
      <w:r w:rsidRPr="00051656">
        <w:rPr>
          <w:rFonts w:ascii="Book Antiqua" w:hAnsi="Book Antiqua"/>
          <w:sz w:val="24"/>
          <w:szCs w:val="24"/>
        </w:rPr>
        <w:t xml:space="preserve"> that </w:t>
      </w:r>
      <w:r w:rsidR="00F65BD2" w:rsidRPr="00051656">
        <w:rPr>
          <w:rFonts w:ascii="Book Antiqua" w:hAnsi="Book Antiqua"/>
          <w:sz w:val="24"/>
          <w:szCs w:val="24"/>
        </w:rPr>
        <w:t>need of future work</w:t>
      </w:r>
      <w:r w:rsidRPr="00051656">
        <w:rPr>
          <w:rFonts w:ascii="Book Antiqua" w:hAnsi="Book Antiqua"/>
          <w:sz w:val="24"/>
          <w:szCs w:val="24"/>
        </w:rPr>
        <w:t>.</w:t>
      </w:r>
    </w:p>
    <w:p w:rsidR="009F6E78" w:rsidRPr="00051656" w:rsidRDefault="009F6E78" w:rsidP="005E2C18">
      <w:pPr>
        <w:spacing w:after="0" w:line="360" w:lineRule="auto"/>
        <w:ind w:firstLine="709"/>
        <w:jc w:val="both"/>
        <w:rPr>
          <w:rFonts w:ascii="Book Antiqua" w:hAnsi="Book Antiqua"/>
          <w:sz w:val="24"/>
          <w:szCs w:val="24"/>
        </w:rPr>
      </w:pPr>
      <w:r w:rsidRPr="00051656">
        <w:rPr>
          <w:rFonts w:ascii="Book Antiqua" w:hAnsi="Book Antiqua"/>
          <w:sz w:val="24"/>
          <w:szCs w:val="24"/>
        </w:rPr>
        <w:t>C3G are all caused by dysregul</w:t>
      </w:r>
      <w:r w:rsidR="005765A0" w:rsidRPr="00051656">
        <w:rPr>
          <w:rFonts w:ascii="Book Antiqua" w:hAnsi="Book Antiqua"/>
          <w:sz w:val="24"/>
          <w:szCs w:val="24"/>
        </w:rPr>
        <w:t>ation of the complement AP</w:t>
      </w:r>
      <w:r w:rsidRPr="00051656">
        <w:rPr>
          <w:rFonts w:ascii="Book Antiqua" w:hAnsi="Book Antiqua"/>
          <w:sz w:val="24"/>
          <w:szCs w:val="24"/>
        </w:rPr>
        <w:t xml:space="preserve"> and of the termi</w:t>
      </w:r>
      <w:r w:rsidR="00D0351E" w:rsidRPr="00051656">
        <w:rPr>
          <w:rFonts w:ascii="Book Antiqua" w:hAnsi="Book Antiqua"/>
          <w:sz w:val="24"/>
          <w:szCs w:val="24"/>
        </w:rPr>
        <w:t>nal complement complex (TCC)</w:t>
      </w:r>
      <w:r w:rsidR="00A27E29" w:rsidRPr="00051656">
        <w:rPr>
          <w:rFonts w:ascii="Book Antiqua" w:hAnsi="Book Antiqua"/>
          <w:szCs w:val="24"/>
          <w:vertAlign w:val="superscript"/>
        </w:rPr>
        <w:t>[40</w:t>
      </w:r>
      <w:r w:rsidR="0051528F" w:rsidRPr="00051656">
        <w:rPr>
          <w:rFonts w:ascii="Book Antiqua" w:hAnsi="Book Antiqua"/>
          <w:szCs w:val="24"/>
          <w:vertAlign w:val="superscript"/>
        </w:rPr>
        <w:t>]</w:t>
      </w:r>
      <w:r w:rsidR="005E2C18">
        <w:rPr>
          <w:rFonts w:ascii="Book Antiqua" w:hAnsi="Book Antiqua" w:hint="eastAsia"/>
          <w:szCs w:val="24"/>
          <w:vertAlign w:val="superscript"/>
        </w:rPr>
        <w:t xml:space="preserve"> </w:t>
      </w:r>
      <w:r w:rsidR="00BB7A65" w:rsidRPr="00051656">
        <w:rPr>
          <w:rFonts w:ascii="Book Antiqua" w:hAnsi="Book Antiqua"/>
          <w:sz w:val="24"/>
          <w:szCs w:val="24"/>
        </w:rPr>
        <w:t>(</w:t>
      </w:r>
      <w:r w:rsidR="00D0351E" w:rsidRPr="00051656">
        <w:rPr>
          <w:rFonts w:ascii="Book Antiqua" w:hAnsi="Book Antiqua"/>
          <w:sz w:val="24"/>
          <w:szCs w:val="24"/>
        </w:rPr>
        <w:t>Fig</w:t>
      </w:r>
      <w:r w:rsidR="00D0351E" w:rsidRPr="00051656">
        <w:rPr>
          <w:rFonts w:ascii="Book Antiqua" w:hAnsi="Book Antiqua" w:hint="eastAsia"/>
          <w:sz w:val="24"/>
          <w:szCs w:val="24"/>
        </w:rPr>
        <w:t>ure</w:t>
      </w:r>
      <w:r w:rsidR="00C47292" w:rsidRPr="00051656">
        <w:rPr>
          <w:rFonts w:ascii="Book Antiqua" w:hAnsi="Book Antiqua"/>
          <w:sz w:val="24"/>
          <w:szCs w:val="24"/>
        </w:rPr>
        <w:t xml:space="preserve"> </w:t>
      </w:r>
      <w:r w:rsidR="00BB7A65" w:rsidRPr="00051656">
        <w:rPr>
          <w:rFonts w:ascii="Book Antiqua" w:hAnsi="Book Antiqua"/>
          <w:sz w:val="24"/>
          <w:szCs w:val="24"/>
        </w:rPr>
        <w:t>3)</w:t>
      </w:r>
      <w:r w:rsidR="00C47292" w:rsidRPr="00051656">
        <w:rPr>
          <w:rFonts w:ascii="Book Antiqua" w:hAnsi="Book Antiqua"/>
          <w:sz w:val="24"/>
          <w:szCs w:val="24"/>
        </w:rPr>
        <w:t xml:space="preserve">. </w:t>
      </w:r>
    </w:p>
    <w:p w:rsidR="00D0351E" w:rsidRPr="00051656" w:rsidRDefault="00D0351E" w:rsidP="00AF6B24">
      <w:pPr>
        <w:spacing w:after="0" w:line="360" w:lineRule="auto"/>
        <w:jc w:val="both"/>
        <w:rPr>
          <w:rFonts w:ascii="Book Antiqua" w:hAnsi="Book Antiqua"/>
          <w:b/>
          <w:i/>
          <w:sz w:val="24"/>
          <w:szCs w:val="24"/>
        </w:rPr>
      </w:pPr>
    </w:p>
    <w:p w:rsidR="00C47292" w:rsidRPr="00051656" w:rsidRDefault="00C47292" w:rsidP="00AF6B24">
      <w:pPr>
        <w:spacing w:after="0" w:line="360" w:lineRule="auto"/>
        <w:jc w:val="both"/>
        <w:rPr>
          <w:rFonts w:ascii="Book Antiqua" w:hAnsi="Book Antiqua"/>
          <w:b/>
          <w:i/>
          <w:sz w:val="24"/>
          <w:szCs w:val="24"/>
        </w:rPr>
      </w:pPr>
      <w:r w:rsidRPr="00051656">
        <w:rPr>
          <w:rFonts w:ascii="Book Antiqua" w:hAnsi="Book Antiqua"/>
          <w:b/>
          <w:i/>
          <w:sz w:val="24"/>
          <w:szCs w:val="24"/>
        </w:rPr>
        <w:t>Clinical features</w:t>
      </w:r>
    </w:p>
    <w:p w:rsidR="00C47292" w:rsidRPr="00051656" w:rsidRDefault="00C47292" w:rsidP="00AF6B24">
      <w:pPr>
        <w:spacing w:after="0" w:line="360" w:lineRule="auto"/>
        <w:jc w:val="both"/>
        <w:rPr>
          <w:rFonts w:ascii="Book Antiqua" w:hAnsi="Book Antiqua"/>
          <w:sz w:val="24"/>
          <w:szCs w:val="24"/>
        </w:rPr>
      </w:pPr>
      <w:r w:rsidRPr="00051656">
        <w:rPr>
          <w:rFonts w:ascii="Book Antiqua" w:hAnsi="Book Antiqua"/>
          <w:sz w:val="24"/>
          <w:szCs w:val="24"/>
        </w:rPr>
        <w:t>DDD has an estimated prevalence of 2</w:t>
      </w:r>
      <w:r w:rsidR="0056695E" w:rsidRPr="00051656">
        <w:rPr>
          <w:rFonts w:ascii="Book Antiqua" w:hAnsi="Book Antiqua"/>
          <w:sz w:val="24"/>
          <w:szCs w:val="24"/>
        </w:rPr>
        <w:t xml:space="preserve"> to 3 per million </w:t>
      </w:r>
      <w:proofErr w:type="gramStart"/>
      <w:r w:rsidR="00BB7A65" w:rsidRPr="00051656">
        <w:rPr>
          <w:rFonts w:ascii="Book Antiqua" w:hAnsi="Book Antiqua"/>
          <w:sz w:val="24"/>
          <w:szCs w:val="24"/>
        </w:rPr>
        <w:t>populations</w:t>
      </w:r>
      <w:r w:rsidR="00A27E29" w:rsidRPr="00051656">
        <w:rPr>
          <w:rFonts w:ascii="Book Antiqua" w:hAnsi="Book Antiqua"/>
          <w:szCs w:val="24"/>
          <w:vertAlign w:val="superscript"/>
        </w:rPr>
        <w:t>[</w:t>
      </w:r>
      <w:proofErr w:type="gramEnd"/>
      <w:r w:rsidR="00A27E29" w:rsidRPr="00051656">
        <w:rPr>
          <w:rFonts w:ascii="Book Antiqua" w:hAnsi="Book Antiqua"/>
          <w:szCs w:val="24"/>
          <w:vertAlign w:val="superscript"/>
        </w:rPr>
        <w:t>41</w:t>
      </w:r>
      <w:r w:rsidR="0051528F" w:rsidRPr="00051656">
        <w:rPr>
          <w:rFonts w:ascii="Book Antiqua" w:hAnsi="Book Antiqua"/>
          <w:szCs w:val="24"/>
          <w:vertAlign w:val="superscript"/>
        </w:rPr>
        <w:t>]</w:t>
      </w:r>
      <w:r w:rsidR="005E2C18">
        <w:rPr>
          <w:rFonts w:ascii="Book Antiqua" w:hAnsi="Book Antiqua" w:hint="eastAsia"/>
          <w:szCs w:val="24"/>
          <w:vertAlign w:val="superscript"/>
        </w:rPr>
        <w:t xml:space="preserve"> </w:t>
      </w:r>
      <w:r w:rsidR="00BB7A65" w:rsidRPr="00051656">
        <w:rPr>
          <w:rFonts w:ascii="Book Antiqua" w:hAnsi="Book Antiqua"/>
          <w:sz w:val="24"/>
          <w:szCs w:val="24"/>
        </w:rPr>
        <w:t>and</w:t>
      </w:r>
      <w:r w:rsidR="00C21C06" w:rsidRPr="00051656">
        <w:rPr>
          <w:rFonts w:ascii="Book Antiqua" w:hAnsi="Book Antiqua"/>
          <w:sz w:val="24"/>
          <w:szCs w:val="24"/>
        </w:rPr>
        <w:t xml:space="preserve"> prevails</w:t>
      </w:r>
      <w:r w:rsidR="00D463B6" w:rsidRPr="00051656">
        <w:rPr>
          <w:rFonts w:ascii="Book Antiqua" w:hAnsi="Book Antiqua"/>
          <w:sz w:val="24"/>
          <w:szCs w:val="24"/>
        </w:rPr>
        <w:t xml:space="preserve"> i</w:t>
      </w:r>
      <w:r w:rsidR="0056695E" w:rsidRPr="00051656">
        <w:rPr>
          <w:rFonts w:ascii="Book Antiqua" w:hAnsi="Book Antiqua"/>
          <w:sz w:val="24"/>
          <w:szCs w:val="24"/>
        </w:rPr>
        <w:t xml:space="preserve">n childhood and </w:t>
      </w:r>
      <w:r w:rsidR="00F65BD2" w:rsidRPr="00051656">
        <w:rPr>
          <w:rFonts w:ascii="Book Antiqua" w:hAnsi="Book Antiqua"/>
          <w:sz w:val="24"/>
          <w:szCs w:val="24"/>
        </w:rPr>
        <w:t xml:space="preserve">in </w:t>
      </w:r>
      <w:r w:rsidR="00D0351E" w:rsidRPr="00051656">
        <w:rPr>
          <w:rFonts w:ascii="Book Antiqua" w:hAnsi="Book Antiqua"/>
          <w:sz w:val="24"/>
          <w:szCs w:val="24"/>
        </w:rPr>
        <w:t>young adults</w:t>
      </w:r>
      <w:r w:rsidR="00A27E29" w:rsidRPr="00051656">
        <w:rPr>
          <w:rFonts w:ascii="Book Antiqua" w:hAnsi="Book Antiqua"/>
          <w:szCs w:val="24"/>
          <w:vertAlign w:val="superscript"/>
        </w:rPr>
        <w:t>[42</w:t>
      </w:r>
      <w:r w:rsidR="00BB7A65" w:rsidRPr="00051656">
        <w:rPr>
          <w:rFonts w:ascii="Book Antiqua" w:hAnsi="Book Antiqua"/>
          <w:szCs w:val="24"/>
          <w:vertAlign w:val="superscript"/>
        </w:rPr>
        <w:t>]</w:t>
      </w:r>
      <w:r w:rsidR="00C21C06" w:rsidRPr="00051656">
        <w:rPr>
          <w:rFonts w:ascii="Book Antiqua" w:hAnsi="Book Antiqua"/>
          <w:sz w:val="24"/>
          <w:szCs w:val="24"/>
        </w:rPr>
        <w:t xml:space="preserve">. C3GN prevalence is difficult to be evaluated, as this </w:t>
      </w:r>
      <w:r w:rsidR="00C21C06" w:rsidRPr="00051656">
        <w:rPr>
          <w:rFonts w:ascii="Book Antiqua" w:hAnsi="Book Antiqua"/>
          <w:sz w:val="24"/>
          <w:szCs w:val="24"/>
        </w:rPr>
        <w:lastRenderedPageBreak/>
        <w:t>di</w:t>
      </w:r>
      <w:r w:rsidR="00F65BD2" w:rsidRPr="00051656">
        <w:rPr>
          <w:rFonts w:ascii="Book Antiqua" w:hAnsi="Book Antiqua"/>
          <w:sz w:val="24"/>
          <w:szCs w:val="24"/>
        </w:rPr>
        <w:t>sease is new and as time progresses</w:t>
      </w:r>
      <w:r w:rsidR="00C21C06" w:rsidRPr="00051656">
        <w:rPr>
          <w:rFonts w:ascii="Book Antiqua" w:hAnsi="Book Antiqua"/>
          <w:sz w:val="24"/>
          <w:szCs w:val="24"/>
        </w:rPr>
        <w:t>, more patients are identified with f</w:t>
      </w:r>
      <w:r w:rsidR="00CE2F23" w:rsidRPr="00051656">
        <w:rPr>
          <w:rFonts w:ascii="Book Antiqua" w:hAnsi="Book Antiqua"/>
          <w:sz w:val="24"/>
          <w:szCs w:val="24"/>
        </w:rPr>
        <w:t>amily studies and with an improvement in the</w:t>
      </w:r>
      <w:r w:rsidR="00C21C06" w:rsidRPr="00051656">
        <w:rPr>
          <w:rFonts w:ascii="Book Antiqua" w:hAnsi="Book Antiqua"/>
          <w:sz w:val="24"/>
          <w:szCs w:val="24"/>
        </w:rPr>
        <w:t xml:space="preserve"> </w:t>
      </w:r>
      <w:r w:rsidR="00B761F4" w:rsidRPr="00051656">
        <w:rPr>
          <w:rFonts w:ascii="Book Antiqua" w:hAnsi="Book Antiqua"/>
          <w:sz w:val="24"/>
          <w:szCs w:val="24"/>
        </w:rPr>
        <w:t>Genetic wide association studies</w:t>
      </w:r>
      <w:r w:rsidR="00C21C06" w:rsidRPr="00051656">
        <w:rPr>
          <w:rFonts w:ascii="Book Antiqua" w:hAnsi="Book Antiqua"/>
          <w:sz w:val="24"/>
          <w:szCs w:val="24"/>
        </w:rPr>
        <w:t>.</w:t>
      </w:r>
    </w:p>
    <w:p w:rsidR="00D463B6" w:rsidRPr="00051656" w:rsidRDefault="00D463B6" w:rsidP="005E2C18">
      <w:pPr>
        <w:spacing w:after="0" w:line="360" w:lineRule="auto"/>
        <w:ind w:firstLine="709"/>
        <w:jc w:val="both"/>
        <w:rPr>
          <w:rFonts w:ascii="Book Antiqua" w:hAnsi="Book Antiqua"/>
          <w:sz w:val="24"/>
          <w:szCs w:val="24"/>
        </w:rPr>
      </w:pPr>
      <w:r w:rsidRPr="00051656">
        <w:rPr>
          <w:rFonts w:ascii="Book Antiqua" w:hAnsi="Book Antiqua"/>
          <w:sz w:val="24"/>
          <w:szCs w:val="24"/>
        </w:rPr>
        <w:t>Overall</w:t>
      </w:r>
      <w:r w:rsidR="00CE2F23" w:rsidRPr="00051656">
        <w:rPr>
          <w:rFonts w:ascii="Book Antiqua" w:hAnsi="Book Antiqua"/>
          <w:sz w:val="24"/>
          <w:szCs w:val="24"/>
        </w:rPr>
        <w:t>,</w:t>
      </w:r>
      <w:r w:rsidRPr="00051656">
        <w:rPr>
          <w:rFonts w:ascii="Book Antiqua" w:hAnsi="Book Antiqua"/>
          <w:sz w:val="24"/>
          <w:szCs w:val="24"/>
        </w:rPr>
        <w:t xml:space="preserve"> patients affected by DDD are younger with respect </w:t>
      </w:r>
      <w:r w:rsidR="00D0351E" w:rsidRPr="00051656">
        <w:rPr>
          <w:rFonts w:ascii="Book Antiqua" w:hAnsi="Book Antiqua"/>
          <w:sz w:val="24"/>
          <w:szCs w:val="24"/>
        </w:rPr>
        <w:t xml:space="preserve">to patients affected by </w:t>
      </w:r>
      <w:proofErr w:type="gramStart"/>
      <w:r w:rsidR="00D0351E" w:rsidRPr="00051656">
        <w:rPr>
          <w:rFonts w:ascii="Book Antiqua" w:hAnsi="Book Antiqua"/>
          <w:sz w:val="24"/>
          <w:szCs w:val="24"/>
        </w:rPr>
        <w:t>C3GN</w:t>
      </w:r>
      <w:r w:rsidR="00A27E29" w:rsidRPr="00051656">
        <w:rPr>
          <w:rFonts w:ascii="Book Antiqua" w:hAnsi="Book Antiqua"/>
          <w:szCs w:val="24"/>
          <w:vertAlign w:val="superscript"/>
        </w:rPr>
        <w:t>[</w:t>
      </w:r>
      <w:proofErr w:type="gramEnd"/>
      <w:r w:rsidR="00A27E29" w:rsidRPr="00051656">
        <w:rPr>
          <w:rFonts w:ascii="Book Antiqua" w:hAnsi="Book Antiqua"/>
          <w:szCs w:val="24"/>
          <w:vertAlign w:val="superscript"/>
        </w:rPr>
        <w:t>43</w:t>
      </w:r>
      <w:r w:rsidR="00D0351E" w:rsidRPr="00051656">
        <w:rPr>
          <w:rFonts w:ascii="Book Antiqua" w:hAnsi="Book Antiqua"/>
          <w:szCs w:val="24"/>
          <w:vertAlign w:val="superscript"/>
        </w:rPr>
        <w:t>]</w:t>
      </w:r>
      <w:r w:rsidR="00C21C06" w:rsidRPr="00051656">
        <w:rPr>
          <w:rFonts w:ascii="Book Antiqua" w:hAnsi="Book Antiqua"/>
          <w:sz w:val="24"/>
          <w:szCs w:val="24"/>
        </w:rPr>
        <w:t>.</w:t>
      </w:r>
      <w:r w:rsidR="00CE2F23" w:rsidRPr="00051656">
        <w:rPr>
          <w:rFonts w:ascii="Book Antiqua" w:hAnsi="Book Antiqua"/>
          <w:sz w:val="24"/>
          <w:szCs w:val="24"/>
        </w:rPr>
        <w:t xml:space="preserve"> Both</w:t>
      </w:r>
      <w:r w:rsidRPr="00051656">
        <w:rPr>
          <w:rFonts w:ascii="Book Antiqua" w:hAnsi="Book Antiqua"/>
          <w:sz w:val="24"/>
          <w:szCs w:val="24"/>
        </w:rPr>
        <w:t xml:space="preserve"> diseases affect males and fem</w:t>
      </w:r>
      <w:r w:rsidR="00D0351E" w:rsidRPr="00051656">
        <w:rPr>
          <w:rFonts w:ascii="Book Antiqua" w:hAnsi="Book Antiqua"/>
          <w:sz w:val="24"/>
          <w:szCs w:val="24"/>
        </w:rPr>
        <w:t xml:space="preserve">ales with the same </w:t>
      </w:r>
      <w:proofErr w:type="gramStart"/>
      <w:r w:rsidR="00D0351E" w:rsidRPr="00051656">
        <w:rPr>
          <w:rFonts w:ascii="Book Antiqua" w:hAnsi="Book Antiqua"/>
          <w:sz w:val="24"/>
          <w:szCs w:val="24"/>
        </w:rPr>
        <w:t>frequency</w:t>
      </w:r>
      <w:r w:rsidR="00A27E29" w:rsidRPr="00051656">
        <w:rPr>
          <w:rFonts w:ascii="Book Antiqua" w:hAnsi="Book Antiqua"/>
          <w:szCs w:val="24"/>
          <w:vertAlign w:val="superscript"/>
        </w:rPr>
        <w:t>[</w:t>
      </w:r>
      <w:proofErr w:type="gramEnd"/>
      <w:r w:rsidR="00A27E29" w:rsidRPr="00051656">
        <w:rPr>
          <w:rFonts w:ascii="Book Antiqua" w:hAnsi="Book Antiqua"/>
          <w:szCs w:val="24"/>
          <w:vertAlign w:val="superscript"/>
        </w:rPr>
        <w:t>44-46</w:t>
      </w:r>
      <w:r w:rsidR="00C21C06" w:rsidRPr="00051656">
        <w:rPr>
          <w:rFonts w:ascii="Book Antiqua" w:hAnsi="Book Antiqua"/>
          <w:szCs w:val="24"/>
          <w:vertAlign w:val="superscript"/>
        </w:rPr>
        <w:t>]</w:t>
      </w:r>
      <w:r w:rsidR="00C21C06" w:rsidRPr="00051656">
        <w:rPr>
          <w:rFonts w:ascii="Book Antiqua" w:hAnsi="Book Antiqua"/>
          <w:sz w:val="24"/>
          <w:szCs w:val="24"/>
        </w:rPr>
        <w:t>.</w:t>
      </w:r>
      <w:r w:rsidR="00D0351E" w:rsidRPr="00051656">
        <w:rPr>
          <w:rFonts w:ascii="Book Antiqua" w:hAnsi="Book Antiqua" w:hint="eastAsia"/>
          <w:sz w:val="24"/>
          <w:szCs w:val="24"/>
        </w:rPr>
        <w:t xml:space="preserve"> </w:t>
      </w:r>
      <w:r w:rsidRPr="00051656">
        <w:rPr>
          <w:rFonts w:ascii="Book Antiqua" w:hAnsi="Book Antiqua"/>
          <w:sz w:val="24"/>
          <w:szCs w:val="24"/>
        </w:rPr>
        <w:t>Renal manifestations are similar in DDD an</w:t>
      </w:r>
      <w:r w:rsidR="00D0351E" w:rsidRPr="00051656">
        <w:rPr>
          <w:rFonts w:ascii="Book Antiqua" w:hAnsi="Book Antiqua"/>
          <w:sz w:val="24"/>
          <w:szCs w:val="24"/>
        </w:rPr>
        <w:t xml:space="preserve">d </w:t>
      </w:r>
      <w:proofErr w:type="gramStart"/>
      <w:r w:rsidR="00D0351E" w:rsidRPr="00051656">
        <w:rPr>
          <w:rFonts w:ascii="Book Antiqua" w:hAnsi="Book Antiqua"/>
          <w:sz w:val="24"/>
          <w:szCs w:val="24"/>
        </w:rPr>
        <w:t>C3GN</w:t>
      </w:r>
      <w:r w:rsidR="00A27E29" w:rsidRPr="00051656">
        <w:rPr>
          <w:rFonts w:ascii="Book Antiqua" w:hAnsi="Book Antiqua"/>
          <w:szCs w:val="24"/>
          <w:vertAlign w:val="superscript"/>
        </w:rPr>
        <w:t>[</w:t>
      </w:r>
      <w:proofErr w:type="gramEnd"/>
      <w:r w:rsidR="00A27E29" w:rsidRPr="00051656">
        <w:rPr>
          <w:rFonts w:ascii="Book Antiqua" w:hAnsi="Book Antiqua"/>
          <w:szCs w:val="24"/>
          <w:vertAlign w:val="superscript"/>
        </w:rPr>
        <w:t>43</w:t>
      </w:r>
      <w:r w:rsidR="0051528F" w:rsidRPr="00051656">
        <w:rPr>
          <w:rFonts w:ascii="Book Antiqua" w:hAnsi="Book Antiqua"/>
          <w:szCs w:val="24"/>
          <w:vertAlign w:val="superscript"/>
        </w:rPr>
        <w:t>]</w:t>
      </w:r>
      <w:r w:rsidR="005E2C18">
        <w:rPr>
          <w:rFonts w:ascii="Book Antiqua" w:hAnsi="Book Antiqua" w:hint="eastAsia"/>
          <w:szCs w:val="24"/>
        </w:rPr>
        <w:t xml:space="preserve"> </w:t>
      </w:r>
      <w:r w:rsidR="00BB7A65" w:rsidRPr="00051656">
        <w:rPr>
          <w:rFonts w:ascii="Book Antiqua" w:hAnsi="Book Antiqua"/>
          <w:sz w:val="24"/>
          <w:szCs w:val="24"/>
        </w:rPr>
        <w:t>and</w:t>
      </w:r>
      <w:r w:rsidRPr="00051656">
        <w:rPr>
          <w:rFonts w:ascii="Book Antiqua" w:hAnsi="Book Antiqua"/>
          <w:sz w:val="24"/>
          <w:szCs w:val="24"/>
        </w:rPr>
        <w:t xml:space="preserve"> include hypertension, hematuria and prot</w:t>
      </w:r>
      <w:r w:rsidR="00C21C06" w:rsidRPr="00051656">
        <w:rPr>
          <w:rFonts w:ascii="Book Antiqua" w:hAnsi="Book Antiqua"/>
          <w:sz w:val="24"/>
          <w:szCs w:val="24"/>
        </w:rPr>
        <w:t>einuria more often in the nephro</w:t>
      </w:r>
      <w:r w:rsidRPr="00051656">
        <w:rPr>
          <w:rFonts w:ascii="Book Antiqua" w:hAnsi="Book Antiqua"/>
          <w:sz w:val="24"/>
          <w:szCs w:val="24"/>
        </w:rPr>
        <w:t xml:space="preserve">tic range. Non renal manifestations of DDD include ocular </w:t>
      </w:r>
      <w:proofErr w:type="spellStart"/>
      <w:r w:rsidRPr="00051656">
        <w:rPr>
          <w:rFonts w:ascii="Book Antiqua" w:hAnsi="Book Antiqua"/>
          <w:sz w:val="24"/>
          <w:szCs w:val="24"/>
        </w:rPr>
        <w:t>lipoproteinaceous</w:t>
      </w:r>
      <w:proofErr w:type="spellEnd"/>
      <w:r w:rsidRPr="00051656">
        <w:rPr>
          <w:rFonts w:ascii="Book Antiqua" w:hAnsi="Book Antiqua"/>
          <w:sz w:val="24"/>
          <w:szCs w:val="24"/>
        </w:rPr>
        <w:t xml:space="preserve"> depositio</w:t>
      </w:r>
      <w:r w:rsidR="00D0351E" w:rsidRPr="00051656">
        <w:rPr>
          <w:rFonts w:ascii="Book Antiqua" w:hAnsi="Book Antiqua"/>
          <w:sz w:val="24"/>
          <w:szCs w:val="24"/>
        </w:rPr>
        <w:t xml:space="preserve">n and acquired </w:t>
      </w:r>
      <w:proofErr w:type="gramStart"/>
      <w:r w:rsidR="00D0351E" w:rsidRPr="00051656">
        <w:rPr>
          <w:rFonts w:ascii="Book Antiqua" w:hAnsi="Book Antiqua"/>
          <w:sz w:val="24"/>
          <w:szCs w:val="24"/>
        </w:rPr>
        <w:t>lipodystrophy</w:t>
      </w:r>
      <w:r w:rsidR="00A27E29" w:rsidRPr="00051656">
        <w:rPr>
          <w:rFonts w:ascii="Book Antiqua" w:hAnsi="Book Antiqua"/>
          <w:szCs w:val="24"/>
          <w:vertAlign w:val="superscript"/>
        </w:rPr>
        <w:t>[</w:t>
      </w:r>
      <w:proofErr w:type="gramEnd"/>
      <w:r w:rsidR="00A27E29" w:rsidRPr="00051656">
        <w:rPr>
          <w:rFonts w:ascii="Book Antiqua" w:hAnsi="Book Antiqua"/>
          <w:szCs w:val="24"/>
          <w:vertAlign w:val="superscript"/>
        </w:rPr>
        <w:t>47</w:t>
      </w:r>
      <w:r w:rsidR="00D0351E" w:rsidRPr="00051656">
        <w:rPr>
          <w:rFonts w:ascii="Book Antiqua" w:hAnsi="Book Antiqua"/>
          <w:szCs w:val="24"/>
          <w:vertAlign w:val="superscript"/>
        </w:rPr>
        <w:t>,</w:t>
      </w:r>
      <w:r w:rsidR="00BB7A65" w:rsidRPr="00051656">
        <w:rPr>
          <w:rFonts w:ascii="Book Antiqua" w:hAnsi="Book Antiqua"/>
          <w:szCs w:val="24"/>
          <w:vertAlign w:val="superscript"/>
        </w:rPr>
        <w:t>48]</w:t>
      </w:r>
      <w:r w:rsidR="00C21C06" w:rsidRPr="00051656">
        <w:rPr>
          <w:rFonts w:ascii="Book Antiqua" w:hAnsi="Book Antiqua"/>
          <w:sz w:val="24"/>
          <w:szCs w:val="24"/>
        </w:rPr>
        <w:t>.</w:t>
      </w:r>
    </w:p>
    <w:p w:rsidR="00D463B6" w:rsidRPr="00051656" w:rsidRDefault="005765A0" w:rsidP="005E2C18">
      <w:pPr>
        <w:spacing w:after="0" w:line="360" w:lineRule="auto"/>
        <w:ind w:firstLine="709"/>
        <w:jc w:val="both"/>
        <w:rPr>
          <w:rFonts w:ascii="Book Antiqua" w:hAnsi="Book Antiqua"/>
          <w:sz w:val="24"/>
          <w:szCs w:val="24"/>
        </w:rPr>
      </w:pPr>
      <w:proofErr w:type="spellStart"/>
      <w:r w:rsidRPr="00051656">
        <w:rPr>
          <w:rFonts w:ascii="Book Antiqua" w:hAnsi="Book Antiqua"/>
          <w:sz w:val="24"/>
          <w:szCs w:val="24"/>
        </w:rPr>
        <w:t>MIg</w:t>
      </w:r>
      <w:proofErr w:type="spellEnd"/>
      <w:r w:rsidR="00D463B6" w:rsidRPr="00051656">
        <w:rPr>
          <w:rFonts w:ascii="Book Antiqua" w:hAnsi="Book Antiqua"/>
          <w:sz w:val="24"/>
          <w:szCs w:val="24"/>
        </w:rPr>
        <w:t xml:space="preserve"> in the serum may </w:t>
      </w:r>
      <w:r w:rsidR="00CE2F23" w:rsidRPr="00051656">
        <w:rPr>
          <w:rFonts w:ascii="Book Antiqua" w:hAnsi="Book Antiqua"/>
          <w:sz w:val="24"/>
          <w:szCs w:val="24"/>
        </w:rPr>
        <w:t xml:space="preserve">also </w:t>
      </w:r>
      <w:r w:rsidR="00D463B6" w:rsidRPr="00051656">
        <w:rPr>
          <w:rFonts w:ascii="Book Antiqua" w:hAnsi="Book Antiqua"/>
          <w:sz w:val="24"/>
          <w:szCs w:val="24"/>
        </w:rPr>
        <w:t>be ass</w:t>
      </w:r>
      <w:r w:rsidR="00CE2F23" w:rsidRPr="00051656">
        <w:rPr>
          <w:rFonts w:ascii="Book Antiqua" w:hAnsi="Book Antiqua"/>
          <w:sz w:val="24"/>
          <w:szCs w:val="24"/>
        </w:rPr>
        <w:t>ociated with</w:t>
      </w:r>
      <w:r w:rsidR="0056695E" w:rsidRPr="00051656">
        <w:rPr>
          <w:rFonts w:ascii="Book Antiqua" w:hAnsi="Book Antiqua"/>
          <w:sz w:val="24"/>
          <w:szCs w:val="24"/>
        </w:rPr>
        <w:t xml:space="preserve"> both DDD and </w:t>
      </w:r>
      <w:proofErr w:type="gramStart"/>
      <w:r w:rsidR="0056695E" w:rsidRPr="00051656">
        <w:rPr>
          <w:rFonts w:ascii="Book Antiqua" w:hAnsi="Book Antiqua"/>
          <w:sz w:val="24"/>
          <w:szCs w:val="24"/>
        </w:rPr>
        <w:t>C</w:t>
      </w:r>
      <w:r w:rsidR="00D0351E" w:rsidRPr="00051656">
        <w:rPr>
          <w:rFonts w:ascii="Book Antiqua" w:hAnsi="Book Antiqua"/>
          <w:sz w:val="24"/>
          <w:szCs w:val="24"/>
        </w:rPr>
        <w:t>3GN</w:t>
      </w:r>
      <w:r w:rsidR="00A27E29" w:rsidRPr="00051656">
        <w:rPr>
          <w:rFonts w:ascii="Book Antiqua" w:hAnsi="Book Antiqua"/>
          <w:szCs w:val="24"/>
          <w:vertAlign w:val="superscript"/>
        </w:rPr>
        <w:t>[</w:t>
      </w:r>
      <w:proofErr w:type="gramEnd"/>
      <w:r w:rsidR="00A27E29" w:rsidRPr="00051656">
        <w:rPr>
          <w:rFonts w:ascii="Book Antiqua" w:hAnsi="Book Antiqua"/>
          <w:szCs w:val="24"/>
          <w:vertAlign w:val="superscript"/>
        </w:rPr>
        <w:t>25</w:t>
      </w:r>
      <w:r w:rsidR="00D0351E" w:rsidRPr="00051656">
        <w:rPr>
          <w:rFonts w:ascii="Book Antiqua" w:hAnsi="Book Antiqua"/>
          <w:szCs w:val="24"/>
          <w:vertAlign w:val="superscript"/>
        </w:rPr>
        <w:t>,</w:t>
      </w:r>
      <w:r w:rsidR="00BB7A65" w:rsidRPr="00051656">
        <w:rPr>
          <w:rFonts w:ascii="Book Antiqua" w:hAnsi="Book Antiqua"/>
          <w:szCs w:val="24"/>
          <w:vertAlign w:val="superscript"/>
        </w:rPr>
        <w:t>49</w:t>
      </w:r>
      <w:r w:rsidR="00A27E29" w:rsidRPr="00051656">
        <w:rPr>
          <w:rFonts w:ascii="Book Antiqua" w:hAnsi="Book Antiqua"/>
          <w:szCs w:val="24"/>
          <w:vertAlign w:val="superscript"/>
        </w:rPr>
        <w:t>-51</w:t>
      </w:r>
      <w:r w:rsidR="00C21C06" w:rsidRPr="00051656">
        <w:rPr>
          <w:rFonts w:ascii="Book Antiqua" w:hAnsi="Book Antiqua"/>
          <w:szCs w:val="24"/>
          <w:vertAlign w:val="superscript"/>
        </w:rPr>
        <w:t>]</w:t>
      </w:r>
      <w:r w:rsidR="00C21C06" w:rsidRPr="00051656">
        <w:rPr>
          <w:rFonts w:ascii="Book Antiqua" w:hAnsi="Book Antiqua"/>
          <w:sz w:val="24"/>
          <w:szCs w:val="24"/>
        </w:rPr>
        <w:t>.</w:t>
      </w:r>
      <w:r w:rsidR="00CE2F23" w:rsidRPr="00051656">
        <w:rPr>
          <w:rFonts w:ascii="Book Antiqua" w:hAnsi="Book Antiqua"/>
          <w:sz w:val="24"/>
          <w:szCs w:val="24"/>
        </w:rPr>
        <w:t xml:space="preserve"> </w:t>
      </w:r>
      <w:r w:rsidR="00EC7D72" w:rsidRPr="00051656">
        <w:rPr>
          <w:rFonts w:ascii="Book Antiqua" w:hAnsi="Book Antiqua"/>
          <w:sz w:val="24"/>
          <w:szCs w:val="24"/>
        </w:rPr>
        <w:t>These patients often have</w:t>
      </w:r>
      <w:r w:rsidR="0045157E" w:rsidRPr="00051656">
        <w:rPr>
          <w:rFonts w:ascii="Book Antiqua" w:hAnsi="Book Antiqua"/>
          <w:sz w:val="24"/>
          <w:szCs w:val="24"/>
        </w:rPr>
        <w:t xml:space="preserve"> a</w:t>
      </w:r>
      <w:r w:rsidR="006E4264" w:rsidRPr="00051656">
        <w:rPr>
          <w:rFonts w:ascii="Book Antiqua" w:hAnsi="Book Antiqua"/>
          <w:sz w:val="24"/>
          <w:szCs w:val="24"/>
        </w:rPr>
        <w:t xml:space="preserve"> poor renal prognosis.</w:t>
      </w:r>
    </w:p>
    <w:p w:rsidR="006E4264" w:rsidRPr="00051656" w:rsidRDefault="006E4264" w:rsidP="005E2C18">
      <w:pPr>
        <w:spacing w:after="0" w:line="360" w:lineRule="auto"/>
        <w:ind w:firstLine="709"/>
        <w:jc w:val="both"/>
        <w:rPr>
          <w:rFonts w:ascii="Book Antiqua" w:hAnsi="Book Antiqua"/>
          <w:sz w:val="24"/>
          <w:szCs w:val="24"/>
        </w:rPr>
      </w:pPr>
      <w:r w:rsidRPr="00051656">
        <w:rPr>
          <w:rFonts w:ascii="Book Antiqua" w:hAnsi="Book Antiqua"/>
          <w:sz w:val="24"/>
          <w:szCs w:val="24"/>
        </w:rPr>
        <w:t>Progress</w:t>
      </w:r>
      <w:r w:rsidR="005765A0" w:rsidRPr="00051656">
        <w:rPr>
          <w:rFonts w:ascii="Book Antiqua" w:hAnsi="Book Antiqua"/>
          <w:sz w:val="24"/>
          <w:szCs w:val="24"/>
        </w:rPr>
        <w:t>ion to ESRD</w:t>
      </w:r>
      <w:r w:rsidRPr="00051656">
        <w:rPr>
          <w:rFonts w:ascii="Book Antiqua" w:hAnsi="Book Antiqua"/>
          <w:sz w:val="24"/>
          <w:szCs w:val="24"/>
        </w:rPr>
        <w:t xml:space="preserve"> is common </w:t>
      </w:r>
      <w:r w:rsidR="00CE2F23" w:rsidRPr="00051656">
        <w:rPr>
          <w:rFonts w:ascii="Book Antiqua" w:hAnsi="Book Antiqua"/>
          <w:sz w:val="24"/>
          <w:szCs w:val="24"/>
        </w:rPr>
        <w:t>in both</w:t>
      </w:r>
      <w:r w:rsidRPr="00051656">
        <w:rPr>
          <w:rFonts w:ascii="Book Antiqua" w:hAnsi="Book Antiqua"/>
          <w:sz w:val="24"/>
          <w:szCs w:val="24"/>
        </w:rPr>
        <w:t xml:space="preserve"> DDD and C3GN. </w:t>
      </w:r>
      <w:r w:rsidR="00D871FA" w:rsidRPr="00051656">
        <w:rPr>
          <w:rFonts w:ascii="Book Antiqua" w:hAnsi="Book Antiqua"/>
          <w:sz w:val="24"/>
          <w:szCs w:val="24"/>
        </w:rPr>
        <w:t>Renal</w:t>
      </w:r>
      <w:r w:rsidRPr="00051656">
        <w:rPr>
          <w:rFonts w:ascii="Book Antiqua" w:hAnsi="Book Antiqua"/>
          <w:sz w:val="24"/>
          <w:szCs w:val="24"/>
        </w:rPr>
        <w:t xml:space="preserve"> transplantation is feasible </w:t>
      </w:r>
      <w:r w:rsidR="00C21C06" w:rsidRPr="00051656">
        <w:rPr>
          <w:rFonts w:ascii="Book Antiqua" w:hAnsi="Book Antiqua"/>
          <w:sz w:val="24"/>
          <w:szCs w:val="24"/>
        </w:rPr>
        <w:t>but with a high rate of disease</w:t>
      </w:r>
      <w:r w:rsidR="00D0351E" w:rsidRPr="00051656">
        <w:rPr>
          <w:rFonts w:ascii="Book Antiqua" w:hAnsi="Book Antiqua"/>
          <w:sz w:val="24"/>
          <w:szCs w:val="24"/>
        </w:rPr>
        <w:t xml:space="preserve"> </w:t>
      </w:r>
      <w:proofErr w:type="gramStart"/>
      <w:r w:rsidR="00D0351E" w:rsidRPr="00051656">
        <w:rPr>
          <w:rFonts w:ascii="Book Antiqua" w:hAnsi="Book Antiqua"/>
          <w:sz w:val="24"/>
          <w:szCs w:val="24"/>
        </w:rPr>
        <w:t>recurrence</w:t>
      </w:r>
      <w:r w:rsidR="00A27E29" w:rsidRPr="00051656">
        <w:rPr>
          <w:rFonts w:ascii="Book Antiqua" w:hAnsi="Book Antiqua"/>
          <w:szCs w:val="24"/>
          <w:vertAlign w:val="superscript"/>
        </w:rPr>
        <w:t>[</w:t>
      </w:r>
      <w:proofErr w:type="gramEnd"/>
      <w:r w:rsidR="00A27E29" w:rsidRPr="00051656">
        <w:rPr>
          <w:rFonts w:ascii="Book Antiqua" w:hAnsi="Book Antiqua"/>
          <w:szCs w:val="24"/>
          <w:vertAlign w:val="superscript"/>
        </w:rPr>
        <w:t>52</w:t>
      </w:r>
      <w:r w:rsidR="00BB7A65" w:rsidRPr="00051656">
        <w:rPr>
          <w:rFonts w:ascii="Book Antiqua" w:hAnsi="Book Antiqua"/>
          <w:szCs w:val="24"/>
          <w:vertAlign w:val="superscript"/>
        </w:rPr>
        <w:t>]</w:t>
      </w:r>
      <w:r w:rsidR="00C21C06" w:rsidRPr="00051656">
        <w:rPr>
          <w:rFonts w:ascii="Book Antiqua" w:hAnsi="Book Antiqua"/>
          <w:sz w:val="24"/>
          <w:szCs w:val="24"/>
        </w:rPr>
        <w:t>.</w:t>
      </w:r>
    </w:p>
    <w:p w:rsidR="006E4264" w:rsidRPr="00051656" w:rsidRDefault="007D2F16" w:rsidP="005E2C18">
      <w:pPr>
        <w:spacing w:after="0" w:line="360" w:lineRule="auto"/>
        <w:ind w:firstLine="709"/>
        <w:jc w:val="both"/>
        <w:rPr>
          <w:rFonts w:ascii="Book Antiqua" w:hAnsi="Book Antiqua"/>
          <w:sz w:val="24"/>
          <w:szCs w:val="24"/>
        </w:rPr>
      </w:pPr>
      <w:r w:rsidRPr="00051656">
        <w:rPr>
          <w:rFonts w:ascii="Book Antiqua" w:hAnsi="Book Antiqua"/>
          <w:sz w:val="24"/>
          <w:szCs w:val="24"/>
        </w:rPr>
        <w:t>Compleme</w:t>
      </w:r>
      <w:r w:rsidR="00C21C06" w:rsidRPr="00051656">
        <w:rPr>
          <w:rFonts w:ascii="Book Antiqua" w:hAnsi="Book Antiqua"/>
          <w:sz w:val="24"/>
          <w:szCs w:val="24"/>
        </w:rPr>
        <w:t>n</w:t>
      </w:r>
      <w:r w:rsidRPr="00051656">
        <w:rPr>
          <w:rFonts w:ascii="Book Antiqua" w:hAnsi="Book Antiqua"/>
          <w:sz w:val="24"/>
          <w:szCs w:val="24"/>
        </w:rPr>
        <w:t>t factor H related protein (</w:t>
      </w:r>
      <w:r w:rsidR="006E4264" w:rsidRPr="00051656">
        <w:rPr>
          <w:rFonts w:ascii="Book Antiqua" w:hAnsi="Book Antiqua"/>
          <w:sz w:val="24"/>
          <w:szCs w:val="24"/>
        </w:rPr>
        <w:t>CFHR5</w:t>
      </w:r>
      <w:r w:rsidRPr="00051656">
        <w:rPr>
          <w:rFonts w:ascii="Book Antiqua" w:hAnsi="Book Antiqua"/>
          <w:sz w:val="24"/>
          <w:szCs w:val="24"/>
        </w:rPr>
        <w:t>)</w:t>
      </w:r>
      <w:r w:rsidR="006E4264" w:rsidRPr="00051656">
        <w:rPr>
          <w:rFonts w:ascii="Book Antiqua" w:hAnsi="Book Antiqua"/>
          <w:sz w:val="24"/>
          <w:szCs w:val="24"/>
        </w:rPr>
        <w:t xml:space="preserve"> nephropathy is a subtype </w:t>
      </w:r>
      <w:r w:rsidR="00CE2F23" w:rsidRPr="00051656">
        <w:rPr>
          <w:rFonts w:ascii="Book Antiqua" w:hAnsi="Book Antiqua"/>
          <w:sz w:val="24"/>
          <w:szCs w:val="24"/>
        </w:rPr>
        <w:t>that is well identified in</w:t>
      </w:r>
      <w:r w:rsidR="006E4264" w:rsidRPr="00051656">
        <w:rPr>
          <w:rFonts w:ascii="Book Antiqua" w:hAnsi="Book Antiqua"/>
          <w:sz w:val="24"/>
          <w:szCs w:val="24"/>
        </w:rPr>
        <w:t xml:space="preserve"> C3GN caused by the presence of an abnormal CFHR5 protein. The dise</w:t>
      </w:r>
      <w:r w:rsidR="00CE2F23" w:rsidRPr="00051656">
        <w:rPr>
          <w:rFonts w:ascii="Book Antiqua" w:hAnsi="Book Antiqua"/>
          <w:sz w:val="24"/>
          <w:szCs w:val="24"/>
        </w:rPr>
        <w:t>ase is inherited and was first</w:t>
      </w:r>
      <w:r w:rsidR="006E4264" w:rsidRPr="00051656">
        <w:rPr>
          <w:rFonts w:ascii="Book Antiqua" w:hAnsi="Book Antiqua"/>
          <w:sz w:val="24"/>
          <w:szCs w:val="24"/>
        </w:rPr>
        <w:t xml:space="preserve"> ide</w:t>
      </w:r>
      <w:r w:rsidR="009B00FC" w:rsidRPr="00051656">
        <w:rPr>
          <w:rFonts w:ascii="Book Antiqua" w:hAnsi="Book Antiqua"/>
          <w:sz w:val="24"/>
          <w:szCs w:val="24"/>
        </w:rPr>
        <w:t xml:space="preserve">ntified </w:t>
      </w:r>
      <w:r w:rsidR="00D871FA" w:rsidRPr="00051656">
        <w:rPr>
          <w:rFonts w:ascii="Book Antiqua" w:hAnsi="Book Antiqua"/>
          <w:sz w:val="24"/>
          <w:szCs w:val="24"/>
        </w:rPr>
        <w:t>in Cypriot</w:t>
      </w:r>
      <w:r w:rsidR="00D0351E" w:rsidRPr="00051656">
        <w:rPr>
          <w:rFonts w:ascii="Book Antiqua" w:hAnsi="Book Antiqua"/>
          <w:sz w:val="24"/>
          <w:szCs w:val="24"/>
        </w:rPr>
        <w:t xml:space="preserve"> </w:t>
      </w:r>
      <w:proofErr w:type="gramStart"/>
      <w:r w:rsidR="00D0351E" w:rsidRPr="00051656">
        <w:rPr>
          <w:rFonts w:ascii="Book Antiqua" w:hAnsi="Book Antiqua"/>
          <w:sz w:val="24"/>
          <w:szCs w:val="24"/>
        </w:rPr>
        <w:t>families</w:t>
      </w:r>
      <w:r w:rsidR="00A27E29" w:rsidRPr="00051656">
        <w:rPr>
          <w:rFonts w:ascii="Book Antiqua" w:hAnsi="Book Antiqua"/>
          <w:szCs w:val="24"/>
          <w:vertAlign w:val="superscript"/>
        </w:rPr>
        <w:t>[</w:t>
      </w:r>
      <w:proofErr w:type="gramEnd"/>
      <w:r w:rsidR="00A27E29" w:rsidRPr="00051656">
        <w:rPr>
          <w:rFonts w:ascii="Book Antiqua" w:hAnsi="Book Antiqua"/>
          <w:szCs w:val="24"/>
          <w:vertAlign w:val="superscript"/>
        </w:rPr>
        <w:t>53</w:t>
      </w:r>
      <w:r w:rsidR="00C21C06" w:rsidRPr="00051656">
        <w:rPr>
          <w:rFonts w:ascii="Book Antiqua" w:hAnsi="Book Antiqua"/>
          <w:szCs w:val="24"/>
          <w:vertAlign w:val="superscript"/>
        </w:rPr>
        <w:t>]</w:t>
      </w:r>
      <w:r w:rsidR="00C21C06" w:rsidRPr="00051656">
        <w:rPr>
          <w:rFonts w:ascii="Book Antiqua" w:hAnsi="Book Antiqua"/>
          <w:sz w:val="24"/>
          <w:szCs w:val="24"/>
        </w:rPr>
        <w:t>.</w:t>
      </w:r>
      <w:r w:rsidR="00CE2F23" w:rsidRPr="00051656">
        <w:rPr>
          <w:rFonts w:ascii="Book Antiqua" w:hAnsi="Book Antiqua"/>
          <w:sz w:val="24"/>
          <w:szCs w:val="24"/>
        </w:rPr>
        <w:t xml:space="preserve"> </w:t>
      </w:r>
      <w:r w:rsidR="00C21C06" w:rsidRPr="00051656">
        <w:rPr>
          <w:rFonts w:ascii="Book Antiqua" w:hAnsi="Book Antiqua"/>
          <w:sz w:val="24"/>
          <w:szCs w:val="24"/>
        </w:rPr>
        <w:t>The disease may often occur</w:t>
      </w:r>
      <w:r w:rsidR="006E4264" w:rsidRPr="00051656">
        <w:rPr>
          <w:rFonts w:ascii="Book Antiqua" w:hAnsi="Book Antiqua"/>
          <w:sz w:val="24"/>
          <w:szCs w:val="24"/>
        </w:rPr>
        <w:t xml:space="preserve"> with clinical manifestations </w:t>
      </w:r>
      <w:r w:rsidR="00CE2F23" w:rsidRPr="00051656">
        <w:rPr>
          <w:rFonts w:ascii="Book Antiqua" w:hAnsi="Book Antiqua"/>
          <w:sz w:val="24"/>
          <w:szCs w:val="24"/>
        </w:rPr>
        <w:t xml:space="preserve">that are </w:t>
      </w:r>
      <w:r w:rsidR="006E4264" w:rsidRPr="00051656">
        <w:rPr>
          <w:rFonts w:ascii="Book Antiqua" w:hAnsi="Book Antiqua"/>
          <w:sz w:val="24"/>
          <w:szCs w:val="24"/>
        </w:rPr>
        <w:t>similar to IgA nephropathy with microscopic hematuria or macroscopic hematuria after an acute upp</w:t>
      </w:r>
      <w:r w:rsidR="00D0351E" w:rsidRPr="00051656">
        <w:rPr>
          <w:rFonts w:ascii="Book Antiqua" w:hAnsi="Book Antiqua"/>
          <w:sz w:val="24"/>
          <w:szCs w:val="24"/>
        </w:rPr>
        <w:t xml:space="preserve">er respiratory tract </w:t>
      </w:r>
      <w:proofErr w:type="gramStart"/>
      <w:r w:rsidR="00D0351E" w:rsidRPr="00051656">
        <w:rPr>
          <w:rFonts w:ascii="Book Antiqua" w:hAnsi="Book Antiqua"/>
          <w:sz w:val="24"/>
          <w:szCs w:val="24"/>
        </w:rPr>
        <w:t>disease</w:t>
      </w:r>
      <w:r w:rsidR="00A27E29" w:rsidRPr="00051656">
        <w:rPr>
          <w:rFonts w:ascii="Book Antiqua" w:hAnsi="Book Antiqua"/>
          <w:szCs w:val="24"/>
          <w:vertAlign w:val="superscript"/>
        </w:rPr>
        <w:t>[</w:t>
      </w:r>
      <w:proofErr w:type="gramEnd"/>
      <w:r w:rsidR="00A27E29" w:rsidRPr="00051656">
        <w:rPr>
          <w:rFonts w:ascii="Book Antiqua" w:hAnsi="Book Antiqua"/>
          <w:szCs w:val="24"/>
          <w:vertAlign w:val="superscript"/>
        </w:rPr>
        <w:t>54</w:t>
      </w:r>
      <w:r w:rsidR="00C21C06" w:rsidRPr="00051656">
        <w:rPr>
          <w:rFonts w:ascii="Book Antiqua" w:hAnsi="Book Antiqua"/>
          <w:szCs w:val="24"/>
          <w:vertAlign w:val="superscript"/>
        </w:rPr>
        <w:t>]</w:t>
      </w:r>
      <w:r w:rsidR="00C21C06" w:rsidRPr="00051656">
        <w:rPr>
          <w:rFonts w:ascii="Book Antiqua" w:hAnsi="Book Antiqua"/>
          <w:sz w:val="24"/>
          <w:szCs w:val="24"/>
        </w:rPr>
        <w:t>.</w:t>
      </w:r>
      <w:r w:rsidR="00EC7D72" w:rsidRPr="00051656">
        <w:rPr>
          <w:rFonts w:ascii="Book Antiqua" w:hAnsi="Book Antiqua"/>
          <w:sz w:val="24"/>
          <w:szCs w:val="24"/>
        </w:rPr>
        <w:t xml:space="preserve"> </w:t>
      </w:r>
      <w:r w:rsidR="008E6B79" w:rsidRPr="00051656">
        <w:rPr>
          <w:rFonts w:ascii="Book Antiqua" w:hAnsi="Book Antiqua"/>
          <w:sz w:val="24"/>
          <w:szCs w:val="24"/>
        </w:rPr>
        <w:t xml:space="preserve">Progression to ESRD is common. </w:t>
      </w:r>
      <w:r w:rsidR="00EC7D72" w:rsidRPr="00051656">
        <w:rPr>
          <w:rFonts w:ascii="Book Antiqua" w:hAnsi="Book Antiqua"/>
          <w:sz w:val="24"/>
          <w:szCs w:val="24"/>
        </w:rPr>
        <w:t>Interestingly, t</w:t>
      </w:r>
      <w:r w:rsidR="008E6B79" w:rsidRPr="00051656">
        <w:rPr>
          <w:rFonts w:ascii="Book Antiqua" w:hAnsi="Book Antiqua"/>
          <w:sz w:val="24"/>
          <w:szCs w:val="24"/>
        </w:rPr>
        <w:t>en patients affected by CFHR5 ne</w:t>
      </w:r>
      <w:r w:rsidR="00CE2F23" w:rsidRPr="00051656">
        <w:rPr>
          <w:rFonts w:ascii="Book Antiqua" w:hAnsi="Book Antiqua"/>
          <w:sz w:val="24"/>
          <w:szCs w:val="24"/>
        </w:rPr>
        <w:t>phropathy received</w:t>
      </w:r>
      <w:r w:rsidR="008E6B79" w:rsidRPr="00051656">
        <w:rPr>
          <w:rFonts w:ascii="Book Antiqua" w:hAnsi="Book Antiqua"/>
          <w:sz w:val="24"/>
          <w:szCs w:val="24"/>
        </w:rPr>
        <w:t xml:space="preserve"> a succ</w:t>
      </w:r>
      <w:r w:rsidR="00D0351E" w:rsidRPr="00051656">
        <w:rPr>
          <w:rFonts w:ascii="Book Antiqua" w:hAnsi="Book Antiqua"/>
          <w:sz w:val="24"/>
          <w:szCs w:val="24"/>
        </w:rPr>
        <w:t xml:space="preserve">essful renal </w:t>
      </w:r>
      <w:proofErr w:type="gramStart"/>
      <w:r w:rsidR="00D0351E" w:rsidRPr="00051656">
        <w:rPr>
          <w:rFonts w:ascii="Book Antiqua" w:hAnsi="Book Antiqua"/>
          <w:sz w:val="24"/>
          <w:szCs w:val="24"/>
        </w:rPr>
        <w:t>transplantation</w:t>
      </w:r>
      <w:r w:rsidR="00A27E29" w:rsidRPr="00051656">
        <w:rPr>
          <w:rFonts w:ascii="Book Antiqua" w:hAnsi="Book Antiqua"/>
          <w:szCs w:val="24"/>
          <w:vertAlign w:val="superscript"/>
        </w:rPr>
        <w:t>[</w:t>
      </w:r>
      <w:proofErr w:type="gramEnd"/>
      <w:r w:rsidR="00A27E29" w:rsidRPr="00051656">
        <w:rPr>
          <w:rFonts w:ascii="Book Antiqua" w:hAnsi="Book Antiqua"/>
          <w:szCs w:val="24"/>
          <w:vertAlign w:val="superscript"/>
        </w:rPr>
        <w:t>54</w:t>
      </w:r>
      <w:r w:rsidR="00BB7A65" w:rsidRPr="00051656">
        <w:rPr>
          <w:rFonts w:ascii="Book Antiqua" w:hAnsi="Book Antiqua"/>
          <w:szCs w:val="24"/>
          <w:vertAlign w:val="superscript"/>
        </w:rPr>
        <w:t>]</w:t>
      </w:r>
      <w:r w:rsidR="00BB7A65" w:rsidRPr="00051656">
        <w:rPr>
          <w:rFonts w:ascii="Book Antiqua" w:hAnsi="Book Antiqua"/>
          <w:szCs w:val="24"/>
        </w:rPr>
        <w:t>.</w:t>
      </w:r>
    </w:p>
    <w:p w:rsidR="00D0351E" w:rsidRPr="00051656" w:rsidRDefault="00D0351E" w:rsidP="00AF6B24">
      <w:pPr>
        <w:spacing w:after="0" w:line="360" w:lineRule="auto"/>
        <w:jc w:val="both"/>
        <w:rPr>
          <w:rFonts w:ascii="Book Antiqua" w:hAnsi="Book Antiqua"/>
          <w:b/>
          <w:i/>
          <w:sz w:val="24"/>
          <w:szCs w:val="24"/>
        </w:rPr>
      </w:pPr>
    </w:p>
    <w:p w:rsidR="008E6B79" w:rsidRPr="00051656" w:rsidRDefault="008E6B79" w:rsidP="00AF6B24">
      <w:pPr>
        <w:spacing w:after="0" w:line="360" w:lineRule="auto"/>
        <w:jc w:val="both"/>
        <w:rPr>
          <w:rFonts w:ascii="Book Antiqua" w:hAnsi="Book Antiqua"/>
          <w:b/>
          <w:i/>
          <w:sz w:val="24"/>
          <w:szCs w:val="24"/>
        </w:rPr>
      </w:pPr>
      <w:r w:rsidRPr="00051656">
        <w:rPr>
          <w:rFonts w:ascii="Book Antiqua" w:hAnsi="Book Antiqua"/>
          <w:b/>
          <w:i/>
          <w:sz w:val="24"/>
          <w:szCs w:val="24"/>
        </w:rPr>
        <w:t>Pathophysiology</w:t>
      </w:r>
    </w:p>
    <w:p w:rsidR="005E2C18" w:rsidRDefault="00B645A7" w:rsidP="00AF6B24">
      <w:pPr>
        <w:spacing w:after="0" w:line="360" w:lineRule="auto"/>
        <w:jc w:val="both"/>
        <w:rPr>
          <w:rFonts w:ascii="Book Antiqua" w:hAnsi="Book Antiqua"/>
          <w:sz w:val="24"/>
          <w:szCs w:val="24"/>
        </w:rPr>
      </w:pPr>
      <w:proofErr w:type="spellStart"/>
      <w:r w:rsidRPr="00051656">
        <w:rPr>
          <w:rFonts w:ascii="Book Antiqua" w:hAnsi="Book Antiqua"/>
          <w:sz w:val="24"/>
          <w:szCs w:val="24"/>
        </w:rPr>
        <w:t>Dyregulation</w:t>
      </w:r>
      <w:proofErr w:type="spellEnd"/>
      <w:r w:rsidRPr="00051656">
        <w:rPr>
          <w:rFonts w:ascii="Book Antiqua" w:hAnsi="Book Antiqua"/>
          <w:sz w:val="24"/>
          <w:szCs w:val="24"/>
        </w:rPr>
        <w:t xml:space="preserve"> of the </w:t>
      </w:r>
      <w:r w:rsidR="007D2F16" w:rsidRPr="00051656">
        <w:rPr>
          <w:rFonts w:ascii="Book Antiqua" w:hAnsi="Book Antiqua"/>
          <w:sz w:val="24"/>
          <w:szCs w:val="24"/>
        </w:rPr>
        <w:t>complement AP</w:t>
      </w:r>
      <w:r w:rsidRPr="00051656">
        <w:rPr>
          <w:rFonts w:ascii="Book Antiqua" w:hAnsi="Book Antiqua"/>
          <w:sz w:val="24"/>
          <w:szCs w:val="24"/>
        </w:rPr>
        <w:t xml:space="preserve"> may occur principally</w:t>
      </w:r>
      <w:r w:rsidR="00CE2F23" w:rsidRPr="00051656">
        <w:rPr>
          <w:rFonts w:ascii="Book Antiqua" w:hAnsi="Book Antiqua"/>
          <w:sz w:val="24"/>
          <w:szCs w:val="24"/>
        </w:rPr>
        <w:t xml:space="preserve"> due to</w:t>
      </w:r>
      <w:r w:rsidR="001C6850" w:rsidRPr="00051656">
        <w:rPr>
          <w:rFonts w:ascii="Book Antiqua" w:hAnsi="Book Antiqua"/>
          <w:sz w:val="24"/>
          <w:szCs w:val="24"/>
        </w:rPr>
        <w:t xml:space="preserve"> acquired or</w:t>
      </w:r>
      <w:r w:rsidR="00156685" w:rsidRPr="00051656">
        <w:rPr>
          <w:rFonts w:ascii="Book Antiqua" w:hAnsi="Book Antiqua"/>
          <w:sz w:val="24"/>
          <w:szCs w:val="24"/>
        </w:rPr>
        <w:t xml:space="preserve"> genetic </w:t>
      </w:r>
      <w:proofErr w:type="gramStart"/>
      <w:r w:rsidR="00BB7A65" w:rsidRPr="00051656">
        <w:rPr>
          <w:rFonts w:ascii="Book Antiqua" w:hAnsi="Book Antiqua"/>
          <w:sz w:val="24"/>
          <w:szCs w:val="24"/>
        </w:rPr>
        <w:t>abnormalities</w:t>
      </w:r>
      <w:r w:rsidR="00BB7A65" w:rsidRPr="00051656">
        <w:rPr>
          <w:rFonts w:ascii="Book Antiqua" w:hAnsi="Book Antiqua"/>
          <w:szCs w:val="24"/>
          <w:vertAlign w:val="superscript"/>
        </w:rPr>
        <w:t>[</w:t>
      </w:r>
      <w:proofErr w:type="gramEnd"/>
      <w:r w:rsidR="00A27E29" w:rsidRPr="00051656">
        <w:rPr>
          <w:rFonts w:ascii="Book Antiqua" w:hAnsi="Book Antiqua"/>
          <w:szCs w:val="24"/>
          <w:vertAlign w:val="superscript"/>
        </w:rPr>
        <w:t>9]</w:t>
      </w:r>
      <w:r w:rsidR="00156685" w:rsidRPr="00051656">
        <w:rPr>
          <w:rFonts w:ascii="Book Antiqua" w:hAnsi="Book Antiqua"/>
          <w:sz w:val="24"/>
          <w:szCs w:val="24"/>
        </w:rPr>
        <w:t xml:space="preserve"> (</w:t>
      </w:r>
      <w:r w:rsidR="00D0351E" w:rsidRPr="00051656">
        <w:rPr>
          <w:rFonts w:ascii="Book Antiqua" w:hAnsi="Book Antiqua"/>
          <w:sz w:val="24"/>
          <w:szCs w:val="24"/>
        </w:rPr>
        <w:t>Fig</w:t>
      </w:r>
      <w:r w:rsidR="00D0351E" w:rsidRPr="00051656">
        <w:rPr>
          <w:rFonts w:ascii="Book Antiqua" w:hAnsi="Book Antiqua" w:hint="eastAsia"/>
          <w:sz w:val="24"/>
          <w:szCs w:val="24"/>
        </w:rPr>
        <w:t>ure</w:t>
      </w:r>
      <w:r w:rsidR="00D0351E" w:rsidRPr="00051656">
        <w:rPr>
          <w:rFonts w:ascii="Book Antiqua" w:hAnsi="Book Antiqua"/>
          <w:sz w:val="24"/>
          <w:szCs w:val="24"/>
        </w:rPr>
        <w:t xml:space="preserve"> </w:t>
      </w:r>
      <w:r w:rsidR="00BB7A65" w:rsidRPr="00051656">
        <w:rPr>
          <w:rFonts w:ascii="Book Antiqua" w:hAnsi="Book Antiqua"/>
          <w:sz w:val="24"/>
          <w:szCs w:val="24"/>
        </w:rPr>
        <w:t>4)</w:t>
      </w:r>
      <w:r w:rsidR="001C6850" w:rsidRPr="00051656">
        <w:rPr>
          <w:rFonts w:ascii="Book Antiqua" w:hAnsi="Book Antiqua"/>
          <w:sz w:val="24"/>
          <w:szCs w:val="24"/>
        </w:rPr>
        <w:t>.</w:t>
      </w:r>
    </w:p>
    <w:p w:rsidR="001C6850" w:rsidRPr="00051656" w:rsidRDefault="00C21C06" w:rsidP="005E2C18">
      <w:pPr>
        <w:spacing w:after="0" w:line="360" w:lineRule="auto"/>
        <w:ind w:firstLine="709"/>
        <w:jc w:val="both"/>
        <w:rPr>
          <w:rFonts w:ascii="Book Antiqua" w:hAnsi="Book Antiqua"/>
          <w:sz w:val="24"/>
          <w:szCs w:val="24"/>
        </w:rPr>
      </w:pPr>
      <w:r w:rsidRPr="00051656">
        <w:rPr>
          <w:rFonts w:ascii="Book Antiqua" w:hAnsi="Book Antiqua"/>
          <w:sz w:val="24"/>
          <w:szCs w:val="24"/>
        </w:rPr>
        <w:t xml:space="preserve">The </w:t>
      </w:r>
      <w:r w:rsidR="00CE2F23" w:rsidRPr="00051656">
        <w:rPr>
          <w:rFonts w:ascii="Book Antiqua" w:hAnsi="Book Antiqua"/>
          <w:sz w:val="24"/>
          <w:szCs w:val="24"/>
        </w:rPr>
        <w:t>auto-</w:t>
      </w:r>
      <w:r w:rsidR="0045157E" w:rsidRPr="00051656">
        <w:rPr>
          <w:rFonts w:ascii="Book Antiqua" w:hAnsi="Book Antiqua"/>
          <w:sz w:val="24"/>
          <w:szCs w:val="24"/>
        </w:rPr>
        <w:t>antibodies</w:t>
      </w:r>
      <w:r w:rsidRPr="00051656">
        <w:rPr>
          <w:rFonts w:ascii="Book Antiqua" w:hAnsi="Book Antiqua"/>
          <w:sz w:val="24"/>
          <w:szCs w:val="24"/>
        </w:rPr>
        <w:t xml:space="preserve"> are the most frequent</w:t>
      </w:r>
      <w:r w:rsidR="00CE2F23" w:rsidRPr="00051656">
        <w:rPr>
          <w:rFonts w:ascii="Book Antiqua" w:hAnsi="Book Antiqua"/>
          <w:sz w:val="24"/>
          <w:szCs w:val="24"/>
        </w:rPr>
        <w:t>ly</w:t>
      </w:r>
      <w:r w:rsidRPr="00051656">
        <w:rPr>
          <w:rFonts w:ascii="Book Antiqua" w:hAnsi="Book Antiqua"/>
          <w:sz w:val="24"/>
          <w:szCs w:val="24"/>
        </w:rPr>
        <w:t xml:space="preserve"> acquired abnormality.</w:t>
      </w:r>
      <w:r w:rsidR="005E2C18">
        <w:rPr>
          <w:rFonts w:ascii="Book Antiqua" w:hAnsi="Book Antiqua" w:hint="eastAsia"/>
          <w:sz w:val="24"/>
          <w:szCs w:val="24"/>
        </w:rPr>
        <w:t xml:space="preserve"> </w:t>
      </w:r>
      <w:r w:rsidR="00CE2F23" w:rsidRPr="00051656">
        <w:rPr>
          <w:rFonts w:ascii="Book Antiqua" w:hAnsi="Book Antiqua"/>
          <w:sz w:val="24"/>
          <w:szCs w:val="24"/>
        </w:rPr>
        <w:t>Auto-</w:t>
      </w:r>
      <w:r w:rsidR="0045157E" w:rsidRPr="00051656">
        <w:rPr>
          <w:rFonts w:ascii="Book Antiqua" w:hAnsi="Book Antiqua"/>
          <w:sz w:val="24"/>
          <w:szCs w:val="24"/>
        </w:rPr>
        <w:t>antibodies</w:t>
      </w:r>
      <w:r w:rsidR="001C6850" w:rsidRPr="00051656">
        <w:rPr>
          <w:rFonts w:ascii="Book Antiqua" w:hAnsi="Book Antiqua"/>
          <w:sz w:val="24"/>
          <w:szCs w:val="24"/>
        </w:rPr>
        <w:t xml:space="preserve"> may be directed against the complement-regulating </w:t>
      </w:r>
      <w:r w:rsidR="00CE2F23" w:rsidRPr="00051656">
        <w:rPr>
          <w:rFonts w:ascii="Book Antiqua" w:hAnsi="Book Antiqua"/>
          <w:sz w:val="24"/>
          <w:szCs w:val="24"/>
        </w:rPr>
        <w:t xml:space="preserve">factors, </w:t>
      </w:r>
      <w:r w:rsidR="001C6850" w:rsidRPr="00051656">
        <w:rPr>
          <w:rFonts w:ascii="Book Antiqua" w:hAnsi="Book Antiqua"/>
          <w:sz w:val="24"/>
          <w:szCs w:val="24"/>
        </w:rPr>
        <w:t>such as factor H, factor I,</w:t>
      </w:r>
      <w:r w:rsidR="00CE2F23" w:rsidRPr="00051656">
        <w:rPr>
          <w:rFonts w:ascii="Book Antiqua" w:hAnsi="Book Antiqua"/>
          <w:sz w:val="24"/>
          <w:szCs w:val="24"/>
        </w:rPr>
        <w:t xml:space="preserve"> factor B as well as against</w:t>
      </w:r>
      <w:r w:rsidR="001C6850" w:rsidRPr="00051656">
        <w:rPr>
          <w:rFonts w:ascii="Book Antiqua" w:hAnsi="Book Antiqua"/>
          <w:sz w:val="24"/>
          <w:szCs w:val="24"/>
        </w:rPr>
        <w:t xml:space="preserve"> C</w:t>
      </w:r>
      <w:r w:rsidR="0056695E" w:rsidRPr="00051656">
        <w:rPr>
          <w:rFonts w:ascii="Book Antiqua" w:hAnsi="Book Antiqua"/>
          <w:sz w:val="24"/>
          <w:szCs w:val="24"/>
        </w:rPr>
        <w:t xml:space="preserve">3 convertase </w:t>
      </w:r>
      <w:proofErr w:type="gramStart"/>
      <w:r w:rsidR="00BB7A65" w:rsidRPr="00051656">
        <w:rPr>
          <w:rFonts w:ascii="Book Antiqua" w:hAnsi="Book Antiqua"/>
          <w:sz w:val="24"/>
          <w:szCs w:val="24"/>
        </w:rPr>
        <w:t>itself</w:t>
      </w:r>
      <w:r w:rsidR="00BB7A65" w:rsidRPr="00051656">
        <w:rPr>
          <w:rFonts w:ascii="Book Antiqua" w:hAnsi="Book Antiqua"/>
          <w:szCs w:val="24"/>
          <w:vertAlign w:val="superscript"/>
        </w:rPr>
        <w:t>[</w:t>
      </w:r>
      <w:proofErr w:type="gramEnd"/>
      <w:r w:rsidR="00A27E29" w:rsidRPr="00051656">
        <w:rPr>
          <w:rFonts w:ascii="Book Antiqua" w:hAnsi="Book Antiqua"/>
          <w:szCs w:val="24"/>
          <w:vertAlign w:val="superscript"/>
        </w:rPr>
        <w:t>55</w:t>
      </w:r>
      <w:r w:rsidR="00D0351E" w:rsidRPr="00051656">
        <w:rPr>
          <w:rFonts w:ascii="Book Antiqua" w:hAnsi="Book Antiqua"/>
          <w:szCs w:val="24"/>
          <w:vertAlign w:val="superscript"/>
        </w:rPr>
        <w:t>,</w:t>
      </w:r>
      <w:r w:rsidR="00BB7A65" w:rsidRPr="00051656">
        <w:rPr>
          <w:rFonts w:ascii="Book Antiqua" w:hAnsi="Book Antiqua"/>
          <w:szCs w:val="24"/>
          <w:vertAlign w:val="superscript"/>
        </w:rPr>
        <w:t>56]</w:t>
      </w:r>
      <w:r w:rsidR="00DA491A" w:rsidRPr="00051656">
        <w:rPr>
          <w:rFonts w:ascii="Book Antiqua" w:hAnsi="Book Antiqua"/>
          <w:sz w:val="24"/>
          <w:szCs w:val="24"/>
        </w:rPr>
        <w:t>.</w:t>
      </w:r>
      <w:r w:rsidR="005E2C18">
        <w:rPr>
          <w:rFonts w:ascii="Book Antiqua" w:hAnsi="Book Antiqua" w:hint="eastAsia"/>
          <w:sz w:val="24"/>
          <w:szCs w:val="24"/>
        </w:rPr>
        <w:t xml:space="preserve"> </w:t>
      </w:r>
    </w:p>
    <w:p w:rsidR="001C6850" w:rsidRPr="00051656" w:rsidRDefault="001C6850" w:rsidP="005E2C18">
      <w:pPr>
        <w:spacing w:after="0" w:line="360" w:lineRule="auto"/>
        <w:ind w:firstLine="709"/>
        <w:jc w:val="both"/>
        <w:rPr>
          <w:rFonts w:ascii="Book Antiqua" w:hAnsi="Book Antiqua"/>
          <w:sz w:val="24"/>
          <w:szCs w:val="24"/>
        </w:rPr>
      </w:pPr>
      <w:r w:rsidRPr="00051656">
        <w:rPr>
          <w:rFonts w:ascii="Book Antiqua" w:hAnsi="Book Antiqua"/>
          <w:sz w:val="24"/>
          <w:szCs w:val="24"/>
        </w:rPr>
        <w:t>The first</w:t>
      </w:r>
      <w:r w:rsidR="00CE2F23" w:rsidRPr="00051656">
        <w:rPr>
          <w:rFonts w:ascii="Book Antiqua" w:hAnsi="Book Antiqua"/>
          <w:sz w:val="24"/>
          <w:szCs w:val="24"/>
        </w:rPr>
        <w:t xml:space="preserve"> described autoantibody was</w:t>
      </w:r>
      <w:r w:rsidRPr="00051656">
        <w:rPr>
          <w:rFonts w:ascii="Book Antiqua" w:hAnsi="Book Antiqua"/>
          <w:sz w:val="24"/>
          <w:szCs w:val="24"/>
        </w:rPr>
        <w:t xml:space="preserve"> the C3</w:t>
      </w:r>
      <w:r w:rsidR="007D2F16" w:rsidRPr="00051656">
        <w:rPr>
          <w:rFonts w:ascii="Book Antiqua" w:hAnsi="Book Antiqua"/>
          <w:sz w:val="24"/>
          <w:szCs w:val="24"/>
        </w:rPr>
        <w:t xml:space="preserve"> nephritic factor (C3</w:t>
      </w:r>
      <w:r w:rsidRPr="00051656">
        <w:rPr>
          <w:rFonts w:ascii="Book Antiqua" w:hAnsi="Book Antiqua"/>
          <w:sz w:val="24"/>
          <w:szCs w:val="24"/>
        </w:rPr>
        <w:t xml:space="preserve"> </w:t>
      </w:r>
      <w:proofErr w:type="spellStart"/>
      <w:r w:rsidRPr="00051656">
        <w:rPr>
          <w:rFonts w:ascii="Book Antiqua" w:hAnsi="Book Antiqua"/>
          <w:sz w:val="24"/>
          <w:szCs w:val="24"/>
        </w:rPr>
        <w:t>NeF</w:t>
      </w:r>
      <w:proofErr w:type="spellEnd"/>
      <w:r w:rsidR="007D2F16" w:rsidRPr="00051656">
        <w:rPr>
          <w:rFonts w:ascii="Book Antiqua" w:hAnsi="Book Antiqua"/>
          <w:sz w:val="24"/>
          <w:szCs w:val="24"/>
        </w:rPr>
        <w:t>)</w:t>
      </w:r>
      <w:r w:rsidR="00CE2F23" w:rsidRPr="00051656">
        <w:rPr>
          <w:rFonts w:ascii="Book Antiqua" w:hAnsi="Book Antiqua"/>
          <w:sz w:val="24"/>
          <w:szCs w:val="24"/>
        </w:rPr>
        <w:t>, which</w:t>
      </w:r>
      <w:r w:rsidRPr="00051656">
        <w:rPr>
          <w:rFonts w:ascii="Book Antiqua" w:hAnsi="Book Antiqua"/>
          <w:sz w:val="24"/>
          <w:szCs w:val="24"/>
        </w:rPr>
        <w:t xml:space="preserve"> binds and </w:t>
      </w:r>
      <w:r w:rsidR="00CE2F23" w:rsidRPr="00051656">
        <w:rPr>
          <w:rFonts w:ascii="Book Antiqua" w:hAnsi="Book Antiqua"/>
          <w:sz w:val="24"/>
          <w:szCs w:val="24"/>
        </w:rPr>
        <w:t>stabilizes</w:t>
      </w:r>
      <w:r w:rsidR="00D0351E" w:rsidRPr="00051656">
        <w:rPr>
          <w:rFonts w:ascii="Book Antiqua" w:hAnsi="Book Antiqua"/>
          <w:sz w:val="24"/>
          <w:szCs w:val="24"/>
        </w:rPr>
        <w:t xml:space="preserve"> C3 </w:t>
      </w:r>
      <w:proofErr w:type="gramStart"/>
      <w:r w:rsidR="00D0351E" w:rsidRPr="00051656">
        <w:rPr>
          <w:rFonts w:ascii="Book Antiqua" w:hAnsi="Book Antiqua"/>
          <w:sz w:val="24"/>
          <w:szCs w:val="24"/>
        </w:rPr>
        <w:t>convertase</w:t>
      </w:r>
      <w:r w:rsidR="00A27E29" w:rsidRPr="00051656">
        <w:rPr>
          <w:rFonts w:ascii="Book Antiqua" w:hAnsi="Book Antiqua"/>
          <w:szCs w:val="24"/>
          <w:vertAlign w:val="superscript"/>
        </w:rPr>
        <w:t>[</w:t>
      </w:r>
      <w:proofErr w:type="gramEnd"/>
      <w:r w:rsidR="00A27E29" w:rsidRPr="00051656">
        <w:rPr>
          <w:rFonts w:ascii="Book Antiqua" w:hAnsi="Book Antiqua"/>
          <w:szCs w:val="24"/>
          <w:vertAlign w:val="superscript"/>
        </w:rPr>
        <w:t>57</w:t>
      </w:r>
      <w:r w:rsidR="00BB7A65" w:rsidRPr="00051656">
        <w:rPr>
          <w:rFonts w:ascii="Book Antiqua" w:hAnsi="Book Antiqua"/>
          <w:szCs w:val="24"/>
          <w:vertAlign w:val="superscript"/>
        </w:rPr>
        <w:t>]</w:t>
      </w:r>
      <w:r w:rsidR="00DA491A" w:rsidRPr="00051656">
        <w:rPr>
          <w:rFonts w:ascii="Book Antiqua" w:hAnsi="Book Antiqua"/>
          <w:sz w:val="24"/>
          <w:szCs w:val="24"/>
        </w:rPr>
        <w:t>.</w:t>
      </w:r>
      <w:r w:rsidR="00CE2F23" w:rsidRPr="00051656">
        <w:rPr>
          <w:rFonts w:ascii="Book Antiqua" w:hAnsi="Book Antiqua"/>
          <w:sz w:val="24"/>
          <w:szCs w:val="24"/>
        </w:rPr>
        <w:t xml:space="preserve"> </w:t>
      </w:r>
      <w:r w:rsidRPr="00051656">
        <w:rPr>
          <w:rFonts w:ascii="Book Antiqua" w:hAnsi="Book Antiqua"/>
          <w:sz w:val="24"/>
          <w:szCs w:val="24"/>
        </w:rPr>
        <w:t xml:space="preserve">A second type of C3 </w:t>
      </w:r>
      <w:proofErr w:type="spellStart"/>
      <w:r w:rsidRPr="00051656">
        <w:rPr>
          <w:rFonts w:ascii="Book Antiqua" w:hAnsi="Book Antiqua"/>
          <w:sz w:val="24"/>
          <w:szCs w:val="24"/>
        </w:rPr>
        <w:t>NeF</w:t>
      </w:r>
      <w:proofErr w:type="spellEnd"/>
      <w:r w:rsidRPr="00051656">
        <w:rPr>
          <w:rFonts w:ascii="Book Antiqua" w:hAnsi="Book Antiqua"/>
          <w:sz w:val="24"/>
          <w:szCs w:val="24"/>
        </w:rPr>
        <w:t xml:space="preserve"> </w:t>
      </w:r>
      <w:proofErr w:type="spellStart"/>
      <w:r w:rsidRPr="00051656">
        <w:rPr>
          <w:rFonts w:ascii="Book Antiqua" w:hAnsi="Book Antiqua"/>
          <w:sz w:val="24"/>
          <w:szCs w:val="24"/>
        </w:rPr>
        <w:t>properdin</w:t>
      </w:r>
      <w:proofErr w:type="spellEnd"/>
      <w:r w:rsidRPr="00051656">
        <w:rPr>
          <w:rFonts w:ascii="Book Antiqua" w:hAnsi="Book Antiqua"/>
          <w:sz w:val="24"/>
          <w:szCs w:val="24"/>
        </w:rPr>
        <w:t xml:space="preserve"> dependent has also </w:t>
      </w:r>
      <w:r w:rsidR="00D871FA" w:rsidRPr="00051656">
        <w:rPr>
          <w:rFonts w:ascii="Book Antiqua" w:hAnsi="Book Antiqua"/>
          <w:sz w:val="24"/>
          <w:szCs w:val="24"/>
        </w:rPr>
        <w:t xml:space="preserve">been </w:t>
      </w:r>
      <w:proofErr w:type="gramStart"/>
      <w:r w:rsidR="00D871FA" w:rsidRPr="00051656">
        <w:rPr>
          <w:rFonts w:ascii="Book Antiqua" w:hAnsi="Book Antiqua"/>
          <w:sz w:val="24"/>
          <w:szCs w:val="24"/>
        </w:rPr>
        <w:t>described</w:t>
      </w:r>
      <w:r w:rsidR="00A27E29" w:rsidRPr="00051656">
        <w:rPr>
          <w:rFonts w:ascii="Book Antiqua" w:hAnsi="Book Antiqua"/>
          <w:szCs w:val="24"/>
          <w:vertAlign w:val="superscript"/>
        </w:rPr>
        <w:t>[</w:t>
      </w:r>
      <w:proofErr w:type="gramEnd"/>
      <w:r w:rsidR="00A27E29" w:rsidRPr="00051656">
        <w:rPr>
          <w:rFonts w:ascii="Book Antiqua" w:hAnsi="Book Antiqua"/>
          <w:szCs w:val="24"/>
          <w:vertAlign w:val="superscript"/>
        </w:rPr>
        <w:t>58</w:t>
      </w:r>
      <w:r w:rsidR="00BB7A65" w:rsidRPr="00051656">
        <w:rPr>
          <w:rFonts w:ascii="Book Antiqua" w:hAnsi="Book Antiqua"/>
          <w:szCs w:val="24"/>
          <w:vertAlign w:val="superscript"/>
        </w:rPr>
        <w:t>]</w:t>
      </w:r>
      <w:r w:rsidR="00DA491A" w:rsidRPr="00051656">
        <w:rPr>
          <w:rFonts w:ascii="Book Antiqua" w:hAnsi="Book Antiqua"/>
          <w:sz w:val="24"/>
          <w:szCs w:val="24"/>
        </w:rPr>
        <w:t xml:space="preserve">. </w:t>
      </w:r>
      <w:r w:rsidRPr="00051656">
        <w:rPr>
          <w:rFonts w:ascii="Book Antiqua" w:hAnsi="Book Antiqua"/>
          <w:sz w:val="24"/>
          <w:szCs w:val="24"/>
        </w:rPr>
        <w:t xml:space="preserve">C3 </w:t>
      </w:r>
      <w:proofErr w:type="spellStart"/>
      <w:r w:rsidRPr="00051656">
        <w:rPr>
          <w:rFonts w:ascii="Book Antiqua" w:hAnsi="Book Antiqua"/>
          <w:sz w:val="24"/>
          <w:szCs w:val="24"/>
        </w:rPr>
        <w:t>NeFs</w:t>
      </w:r>
      <w:proofErr w:type="spellEnd"/>
      <w:r w:rsidRPr="00051656">
        <w:rPr>
          <w:rFonts w:ascii="Book Antiqua" w:hAnsi="Book Antiqua"/>
          <w:sz w:val="24"/>
          <w:szCs w:val="24"/>
        </w:rPr>
        <w:t xml:space="preserve"> are principally pres</w:t>
      </w:r>
      <w:r w:rsidR="005B4C10" w:rsidRPr="00051656">
        <w:rPr>
          <w:rFonts w:ascii="Book Antiqua" w:hAnsi="Book Antiqua"/>
          <w:sz w:val="24"/>
          <w:szCs w:val="24"/>
        </w:rPr>
        <w:t>ent in patients affected by DDD but are</w:t>
      </w:r>
      <w:r w:rsidRPr="00051656">
        <w:rPr>
          <w:rFonts w:ascii="Book Antiqua" w:hAnsi="Book Antiqua"/>
          <w:sz w:val="24"/>
          <w:szCs w:val="24"/>
        </w:rPr>
        <w:t xml:space="preserve"> less </w:t>
      </w:r>
      <w:r w:rsidR="00DA491A" w:rsidRPr="00051656">
        <w:rPr>
          <w:rFonts w:ascii="Book Antiqua" w:hAnsi="Book Antiqua"/>
          <w:sz w:val="24"/>
          <w:szCs w:val="24"/>
        </w:rPr>
        <w:t xml:space="preserve">frequently found </w:t>
      </w:r>
      <w:r w:rsidRPr="00051656">
        <w:rPr>
          <w:rFonts w:ascii="Book Antiqua" w:hAnsi="Book Antiqua"/>
          <w:sz w:val="24"/>
          <w:szCs w:val="24"/>
        </w:rPr>
        <w:t>in C3GN and</w:t>
      </w:r>
      <w:r w:rsidR="00D0351E" w:rsidRPr="00051656">
        <w:rPr>
          <w:rFonts w:ascii="Book Antiqua" w:hAnsi="Book Antiqua"/>
          <w:sz w:val="24"/>
          <w:szCs w:val="24"/>
        </w:rPr>
        <w:t xml:space="preserve"> absent in CFHR5 </w:t>
      </w:r>
      <w:proofErr w:type="gramStart"/>
      <w:r w:rsidR="00D0351E" w:rsidRPr="00051656">
        <w:rPr>
          <w:rFonts w:ascii="Book Antiqua" w:hAnsi="Book Antiqua"/>
          <w:sz w:val="24"/>
          <w:szCs w:val="24"/>
        </w:rPr>
        <w:t>nephropathy</w:t>
      </w:r>
      <w:r w:rsidR="00A27E29" w:rsidRPr="00051656">
        <w:rPr>
          <w:rFonts w:ascii="Book Antiqua" w:hAnsi="Book Antiqua"/>
          <w:szCs w:val="24"/>
          <w:vertAlign w:val="superscript"/>
        </w:rPr>
        <w:t>[</w:t>
      </w:r>
      <w:proofErr w:type="gramEnd"/>
      <w:r w:rsidR="00A27E29" w:rsidRPr="00051656">
        <w:rPr>
          <w:rFonts w:ascii="Book Antiqua" w:hAnsi="Book Antiqua"/>
          <w:szCs w:val="24"/>
          <w:vertAlign w:val="superscript"/>
        </w:rPr>
        <w:t>43</w:t>
      </w:r>
      <w:r w:rsidR="00BB7A65" w:rsidRPr="00051656">
        <w:rPr>
          <w:rFonts w:ascii="Book Antiqua" w:hAnsi="Book Antiqua"/>
          <w:szCs w:val="24"/>
          <w:vertAlign w:val="superscript"/>
        </w:rPr>
        <w:t>]</w:t>
      </w:r>
      <w:r w:rsidR="00DA491A" w:rsidRPr="00051656">
        <w:rPr>
          <w:rFonts w:ascii="Book Antiqua" w:hAnsi="Book Antiqua"/>
          <w:sz w:val="24"/>
          <w:szCs w:val="24"/>
        </w:rPr>
        <w:t>.</w:t>
      </w:r>
    </w:p>
    <w:p w:rsidR="001C6850" w:rsidRPr="00051656" w:rsidRDefault="001C6850" w:rsidP="005E2C18">
      <w:pPr>
        <w:spacing w:after="0" w:line="360" w:lineRule="auto"/>
        <w:ind w:firstLine="709"/>
        <w:jc w:val="both"/>
        <w:rPr>
          <w:rFonts w:ascii="Book Antiqua" w:hAnsi="Book Antiqua"/>
          <w:sz w:val="24"/>
          <w:szCs w:val="24"/>
        </w:rPr>
      </w:pPr>
      <w:r w:rsidRPr="00051656">
        <w:rPr>
          <w:rFonts w:ascii="Book Antiqua" w:hAnsi="Book Antiqua"/>
          <w:sz w:val="24"/>
          <w:szCs w:val="24"/>
        </w:rPr>
        <w:t>In DDD</w:t>
      </w:r>
      <w:r w:rsidR="005B4C10" w:rsidRPr="00051656">
        <w:rPr>
          <w:rFonts w:ascii="Book Antiqua" w:hAnsi="Book Antiqua"/>
          <w:sz w:val="24"/>
          <w:szCs w:val="24"/>
        </w:rPr>
        <w:t>,</w:t>
      </w:r>
      <w:r w:rsidRPr="00051656">
        <w:rPr>
          <w:rFonts w:ascii="Book Antiqua" w:hAnsi="Book Antiqua"/>
          <w:sz w:val="24"/>
          <w:szCs w:val="24"/>
        </w:rPr>
        <w:t xml:space="preserve"> </w:t>
      </w:r>
      <w:r w:rsidR="005B4C10" w:rsidRPr="00051656">
        <w:rPr>
          <w:rFonts w:ascii="Book Antiqua" w:hAnsi="Book Antiqua"/>
          <w:sz w:val="24"/>
          <w:szCs w:val="24"/>
        </w:rPr>
        <w:t>auto-</w:t>
      </w:r>
      <w:r w:rsidR="0045157E" w:rsidRPr="00051656">
        <w:rPr>
          <w:rFonts w:ascii="Book Antiqua" w:hAnsi="Book Antiqua"/>
          <w:sz w:val="24"/>
          <w:szCs w:val="24"/>
        </w:rPr>
        <w:t>antibodies</w:t>
      </w:r>
      <w:r w:rsidRPr="00051656">
        <w:rPr>
          <w:rFonts w:ascii="Book Antiqua" w:hAnsi="Book Antiqua"/>
          <w:sz w:val="24"/>
          <w:szCs w:val="24"/>
        </w:rPr>
        <w:t xml:space="preserve"> that bind factor B and target C3B have been described in patie</w:t>
      </w:r>
      <w:r w:rsidR="00D0351E" w:rsidRPr="00051656">
        <w:rPr>
          <w:rFonts w:ascii="Book Antiqua" w:hAnsi="Book Antiqua"/>
          <w:sz w:val="24"/>
          <w:szCs w:val="24"/>
        </w:rPr>
        <w:t xml:space="preserve">nts affected by MPGN type </w:t>
      </w:r>
      <w:proofErr w:type="gramStart"/>
      <w:r w:rsidR="00D0351E" w:rsidRPr="00051656">
        <w:rPr>
          <w:rFonts w:ascii="Book Antiqua" w:hAnsi="Book Antiqua"/>
          <w:sz w:val="24"/>
          <w:szCs w:val="24"/>
        </w:rPr>
        <w:t>II</w:t>
      </w:r>
      <w:r w:rsidR="00A27E29" w:rsidRPr="00051656">
        <w:rPr>
          <w:rFonts w:ascii="Book Antiqua" w:hAnsi="Book Antiqua"/>
          <w:szCs w:val="24"/>
          <w:vertAlign w:val="superscript"/>
        </w:rPr>
        <w:t>[</w:t>
      </w:r>
      <w:proofErr w:type="gramEnd"/>
      <w:r w:rsidR="00A27E29" w:rsidRPr="00051656">
        <w:rPr>
          <w:rFonts w:ascii="Book Antiqua" w:hAnsi="Book Antiqua"/>
          <w:szCs w:val="24"/>
          <w:vertAlign w:val="superscript"/>
        </w:rPr>
        <w:t>56</w:t>
      </w:r>
      <w:r w:rsidR="00D0351E" w:rsidRPr="00051656">
        <w:rPr>
          <w:rFonts w:ascii="Book Antiqua" w:hAnsi="Book Antiqua"/>
          <w:szCs w:val="24"/>
          <w:vertAlign w:val="superscript"/>
        </w:rPr>
        <w:t>,</w:t>
      </w:r>
      <w:r w:rsidR="00BB7A65" w:rsidRPr="00051656">
        <w:rPr>
          <w:rFonts w:ascii="Book Antiqua" w:hAnsi="Book Antiqua"/>
          <w:szCs w:val="24"/>
          <w:vertAlign w:val="superscript"/>
        </w:rPr>
        <w:t>59]</w:t>
      </w:r>
      <w:r w:rsidR="00DA491A" w:rsidRPr="00051656">
        <w:rPr>
          <w:rFonts w:ascii="Book Antiqua" w:hAnsi="Book Antiqua"/>
          <w:sz w:val="24"/>
          <w:szCs w:val="24"/>
        </w:rPr>
        <w:t>.</w:t>
      </w:r>
      <w:r w:rsidR="005E2C18">
        <w:rPr>
          <w:rFonts w:ascii="Book Antiqua" w:hAnsi="Book Antiqua" w:hint="eastAsia"/>
          <w:sz w:val="24"/>
          <w:szCs w:val="24"/>
        </w:rPr>
        <w:t xml:space="preserve"> </w:t>
      </w:r>
      <w:r w:rsidR="00265948" w:rsidRPr="00051656">
        <w:rPr>
          <w:rFonts w:ascii="Book Antiqua" w:hAnsi="Book Antiqua"/>
          <w:sz w:val="24"/>
          <w:szCs w:val="24"/>
        </w:rPr>
        <w:t xml:space="preserve">Anti CFH </w:t>
      </w:r>
      <w:r w:rsidR="005B4C10" w:rsidRPr="00051656">
        <w:rPr>
          <w:rFonts w:ascii="Book Antiqua" w:hAnsi="Book Antiqua"/>
          <w:sz w:val="24"/>
          <w:szCs w:val="24"/>
        </w:rPr>
        <w:t>auto-</w:t>
      </w:r>
      <w:r w:rsidR="0045157E" w:rsidRPr="00051656">
        <w:rPr>
          <w:rFonts w:ascii="Book Antiqua" w:hAnsi="Book Antiqua"/>
          <w:sz w:val="24"/>
          <w:szCs w:val="24"/>
        </w:rPr>
        <w:t>antibodies</w:t>
      </w:r>
      <w:r w:rsidR="00265948" w:rsidRPr="00051656">
        <w:rPr>
          <w:rFonts w:ascii="Book Antiqua" w:hAnsi="Book Antiqua"/>
          <w:sz w:val="24"/>
          <w:szCs w:val="24"/>
        </w:rPr>
        <w:t xml:space="preserve"> have also been found in patie</w:t>
      </w:r>
      <w:r w:rsidR="00D0351E" w:rsidRPr="00051656">
        <w:rPr>
          <w:rFonts w:ascii="Book Antiqua" w:hAnsi="Book Antiqua"/>
          <w:sz w:val="24"/>
          <w:szCs w:val="24"/>
        </w:rPr>
        <w:t xml:space="preserve">nts affected by DDD and </w:t>
      </w:r>
      <w:proofErr w:type="gramStart"/>
      <w:r w:rsidR="00D0351E" w:rsidRPr="00051656">
        <w:rPr>
          <w:rFonts w:ascii="Book Antiqua" w:hAnsi="Book Antiqua"/>
          <w:sz w:val="24"/>
          <w:szCs w:val="24"/>
        </w:rPr>
        <w:t>C3GN</w:t>
      </w:r>
      <w:r w:rsidR="00A27E29" w:rsidRPr="00051656">
        <w:rPr>
          <w:rFonts w:ascii="Book Antiqua" w:hAnsi="Book Antiqua"/>
          <w:szCs w:val="24"/>
          <w:vertAlign w:val="superscript"/>
        </w:rPr>
        <w:t>[</w:t>
      </w:r>
      <w:proofErr w:type="gramEnd"/>
      <w:r w:rsidR="00A27E29" w:rsidRPr="00051656">
        <w:rPr>
          <w:rFonts w:ascii="Book Antiqua" w:hAnsi="Book Antiqua"/>
          <w:szCs w:val="24"/>
          <w:vertAlign w:val="superscript"/>
        </w:rPr>
        <w:t>60</w:t>
      </w:r>
      <w:r w:rsidR="00D0351E" w:rsidRPr="00051656">
        <w:rPr>
          <w:rFonts w:ascii="Book Antiqua" w:hAnsi="Book Antiqua"/>
          <w:szCs w:val="24"/>
          <w:vertAlign w:val="superscript"/>
        </w:rPr>
        <w:t>,</w:t>
      </w:r>
      <w:r w:rsidR="00BB7A65" w:rsidRPr="00051656">
        <w:rPr>
          <w:rFonts w:ascii="Book Antiqua" w:hAnsi="Book Antiqua"/>
          <w:szCs w:val="24"/>
          <w:vertAlign w:val="superscript"/>
        </w:rPr>
        <w:t>61]</w:t>
      </w:r>
      <w:r w:rsidR="00DA491A" w:rsidRPr="00051656">
        <w:rPr>
          <w:rFonts w:ascii="Book Antiqua" w:hAnsi="Book Antiqua"/>
          <w:sz w:val="24"/>
          <w:szCs w:val="24"/>
        </w:rPr>
        <w:t>.</w:t>
      </w:r>
    </w:p>
    <w:p w:rsidR="00982B30" w:rsidRPr="00051656" w:rsidRDefault="00265948" w:rsidP="005E2C18">
      <w:pPr>
        <w:spacing w:after="0" w:line="360" w:lineRule="auto"/>
        <w:ind w:firstLine="709"/>
        <w:jc w:val="both"/>
        <w:rPr>
          <w:rFonts w:ascii="Book Antiqua" w:hAnsi="Book Antiqua"/>
          <w:sz w:val="24"/>
          <w:szCs w:val="24"/>
        </w:rPr>
      </w:pPr>
      <w:r w:rsidRPr="00051656">
        <w:rPr>
          <w:rFonts w:ascii="Book Antiqua" w:hAnsi="Book Antiqua"/>
          <w:sz w:val="24"/>
          <w:szCs w:val="24"/>
        </w:rPr>
        <w:lastRenderedPageBreak/>
        <w:t xml:space="preserve">Anti CFH </w:t>
      </w:r>
      <w:r w:rsidR="0045157E" w:rsidRPr="00051656">
        <w:rPr>
          <w:rFonts w:ascii="Book Antiqua" w:hAnsi="Book Antiqua"/>
          <w:sz w:val="24"/>
          <w:szCs w:val="24"/>
        </w:rPr>
        <w:t>auto antibodies</w:t>
      </w:r>
      <w:r w:rsidRPr="00051656">
        <w:rPr>
          <w:rFonts w:ascii="Book Antiqua" w:hAnsi="Book Antiqua"/>
          <w:sz w:val="24"/>
          <w:szCs w:val="24"/>
        </w:rPr>
        <w:t xml:space="preserve"> are also freq</w:t>
      </w:r>
      <w:r w:rsidR="005F77C0" w:rsidRPr="00051656">
        <w:rPr>
          <w:rFonts w:ascii="Book Antiqua" w:hAnsi="Book Antiqua"/>
          <w:sz w:val="24"/>
          <w:szCs w:val="24"/>
        </w:rPr>
        <w:t>uent</w:t>
      </w:r>
      <w:r w:rsidR="00922A87" w:rsidRPr="00051656">
        <w:rPr>
          <w:rFonts w:ascii="Book Antiqua" w:hAnsi="Book Antiqua"/>
          <w:sz w:val="24"/>
          <w:szCs w:val="24"/>
        </w:rPr>
        <w:t>ly present</w:t>
      </w:r>
      <w:r w:rsidR="00D0351E" w:rsidRPr="00051656">
        <w:rPr>
          <w:rFonts w:ascii="Book Antiqua" w:hAnsi="Book Antiqua"/>
          <w:sz w:val="24"/>
          <w:szCs w:val="24"/>
        </w:rPr>
        <w:t xml:space="preserve"> in </w:t>
      </w:r>
      <w:proofErr w:type="spellStart"/>
      <w:r w:rsidR="00D0351E" w:rsidRPr="00051656">
        <w:rPr>
          <w:rFonts w:ascii="Book Antiqua" w:hAnsi="Book Antiqua"/>
          <w:sz w:val="24"/>
          <w:szCs w:val="24"/>
        </w:rPr>
        <w:t>aHUS</w:t>
      </w:r>
      <w:proofErr w:type="spellEnd"/>
      <w:r w:rsidR="00D0351E" w:rsidRPr="00051656">
        <w:rPr>
          <w:rFonts w:ascii="Book Antiqua" w:hAnsi="Book Antiqua"/>
          <w:sz w:val="24"/>
          <w:szCs w:val="24"/>
        </w:rPr>
        <w:t xml:space="preserve">. A recent </w:t>
      </w:r>
      <w:proofErr w:type="gramStart"/>
      <w:r w:rsidR="00D0351E" w:rsidRPr="00051656">
        <w:rPr>
          <w:rFonts w:ascii="Book Antiqua" w:hAnsi="Book Antiqua"/>
          <w:sz w:val="24"/>
          <w:szCs w:val="24"/>
        </w:rPr>
        <w:t>study</w:t>
      </w:r>
      <w:r w:rsidR="00A27E29" w:rsidRPr="00051656">
        <w:rPr>
          <w:rFonts w:ascii="Book Antiqua" w:hAnsi="Book Antiqua"/>
          <w:szCs w:val="24"/>
          <w:vertAlign w:val="superscript"/>
        </w:rPr>
        <w:t>[</w:t>
      </w:r>
      <w:proofErr w:type="gramEnd"/>
      <w:r w:rsidR="00A27E29" w:rsidRPr="00051656">
        <w:rPr>
          <w:rFonts w:ascii="Book Antiqua" w:hAnsi="Book Antiqua"/>
          <w:szCs w:val="24"/>
          <w:vertAlign w:val="superscript"/>
        </w:rPr>
        <w:t>62</w:t>
      </w:r>
      <w:r w:rsidR="0051528F" w:rsidRPr="00051656">
        <w:rPr>
          <w:rFonts w:ascii="Book Antiqua" w:hAnsi="Book Antiqua"/>
          <w:szCs w:val="24"/>
          <w:vertAlign w:val="superscript"/>
        </w:rPr>
        <w:t>]</w:t>
      </w:r>
      <w:r w:rsidR="00BB7A65" w:rsidRPr="00051656">
        <w:rPr>
          <w:rFonts w:ascii="Book Antiqua" w:hAnsi="Book Antiqua"/>
          <w:sz w:val="24"/>
          <w:szCs w:val="24"/>
        </w:rPr>
        <w:t>highlights</w:t>
      </w:r>
      <w:r w:rsidR="00922A87" w:rsidRPr="00051656">
        <w:rPr>
          <w:rFonts w:ascii="Book Antiqua" w:hAnsi="Book Antiqua"/>
          <w:sz w:val="24"/>
          <w:szCs w:val="24"/>
        </w:rPr>
        <w:t xml:space="preserve"> that anti-</w:t>
      </w:r>
      <w:r w:rsidRPr="00051656">
        <w:rPr>
          <w:rFonts w:ascii="Book Antiqua" w:hAnsi="Book Antiqua"/>
          <w:sz w:val="24"/>
          <w:szCs w:val="24"/>
        </w:rPr>
        <w:t>factor H antibodies are equally prese</w:t>
      </w:r>
      <w:r w:rsidR="00DA491A" w:rsidRPr="00051656">
        <w:rPr>
          <w:rFonts w:ascii="Book Antiqua" w:hAnsi="Book Antiqua"/>
          <w:sz w:val="24"/>
          <w:szCs w:val="24"/>
        </w:rPr>
        <w:t xml:space="preserve">nt </w:t>
      </w:r>
      <w:r w:rsidR="00922A87" w:rsidRPr="00051656">
        <w:rPr>
          <w:rFonts w:ascii="Book Antiqua" w:hAnsi="Book Antiqua"/>
          <w:sz w:val="24"/>
          <w:szCs w:val="24"/>
        </w:rPr>
        <w:t xml:space="preserve">in C3G and </w:t>
      </w:r>
      <w:proofErr w:type="spellStart"/>
      <w:r w:rsidR="00922A87" w:rsidRPr="00051656">
        <w:rPr>
          <w:rFonts w:ascii="Book Antiqua" w:hAnsi="Book Antiqua"/>
          <w:sz w:val="24"/>
          <w:szCs w:val="24"/>
        </w:rPr>
        <w:t>aHUS</w:t>
      </w:r>
      <w:proofErr w:type="spellEnd"/>
      <w:r w:rsidR="00922A87" w:rsidRPr="00051656">
        <w:rPr>
          <w:rFonts w:ascii="Book Antiqua" w:hAnsi="Book Antiqua"/>
          <w:sz w:val="24"/>
          <w:szCs w:val="24"/>
        </w:rPr>
        <w:t>, but</w:t>
      </w:r>
      <w:r w:rsidRPr="00051656">
        <w:rPr>
          <w:rFonts w:ascii="Book Antiqua" w:hAnsi="Book Antiqua"/>
          <w:sz w:val="24"/>
          <w:szCs w:val="24"/>
        </w:rPr>
        <w:t xml:space="preserve"> that the auto</w:t>
      </w:r>
      <w:r w:rsidR="00922A87" w:rsidRPr="00051656">
        <w:rPr>
          <w:rFonts w:ascii="Book Antiqua" w:hAnsi="Book Antiqua"/>
          <w:sz w:val="24"/>
          <w:szCs w:val="24"/>
        </w:rPr>
        <w:t>-</w:t>
      </w:r>
      <w:r w:rsidRPr="00051656">
        <w:rPr>
          <w:rFonts w:ascii="Book Antiqua" w:hAnsi="Book Antiqua"/>
          <w:sz w:val="24"/>
          <w:szCs w:val="24"/>
        </w:rPr>
        <w:t>antibody structure is different in the two diseases. I</w:t>
      </w:r>
      <w:r w:rsidR="00D871FA" w:rsidRPr="00051656">
        <w:rPr>
          <w:rFonts w:ascii="Book Antiqua" w:hAnsi="Book Antiqua"/>
          <w:sz w:val="24"/>
          <w:szCs w:val="24"/>
        </w:rPr>
        <w:t>ndeed, in C3G</w:t>
      </w:r>
      <w:r w:rsidR="00922A87" w:rsidRPr="00051656">
        <w:rPr>
          <w:rFonts w:ascii="Book Antiqua" w:hAnsi="Book Antiqua"/>
          <w:sz w:val="24"/>
          <w:szCs w:val="24"/>
        </w:rPr>
        <w:t>,</w:t>
      </w:r>
      <w:r w:rsidR="00D871FA" w:rsidRPr="00051656">
        <w:rPr>
          <w:rFonts w:ascii="Book Antiqua" w:hAnsi="Book Antiqua"/>
          <w:sz w:val="24"/>
          <w:szCs w:val="24"/>
        </w:rPr>
        <w:t xml:space="preserve"> the auto</w:t>
      </w:r>
      <w:r w:rsidR="00922A87" w:rsidRPr="00051656">
        <w:rPr>
          <w:rFonts w:ascii="Book Antiqua" w:hAnsi="Book Antiqua"/>
          <w:sz w:val="24"/>
          <w:szCs w:val="24"/>
        </w:rPr>
        <w:t>-</w:t>
      </w:r>
      <w:r w:rsidR="00D871FA" w:rsidRPr="00051656">
        <w:rPr>
          <w:rFonts w:ascii="Book Antiqua" w:hAnsi="Book Antiqua"/>
          <w:sz w:val="24"/>
          <w:szCs w:val="24"/>
        </w:rPr>
        <w:t xml:space="preserve">antibody </w:t>
      </w:r>
      <w:r w:rsidR="000644A8" w:rsidRPr="000644A8">
        <w:rPr>
          <w:rFonts w:ascii="Book Antiqua" w:hAnsi="Book Antiqua"/>
          <w:sz w:val="24"/>
          <w:szCs w:val="24"/>
        </w:rPr>
        <w:t>principally</w:t>
      </w:r>
      <w:r w:rsidR="000644A8">
        <w:rPr>
          <w:rFonts w:ascii="Book Antiqua" w:hAnsi="Book Antiqua"/>
          <w:sz w:val="24"/>
          <w:szCs w:val="24"/>
        </w:rPr>
        <w:t xml:space="preserve"> </w:t>
      </w:r>
      <w:r w:rsidR="00D871FA" w:rsidRPr="00051656">
        <w:rPr>
          <w:rFonts w:ascii="Book Antiqua" w:hAnsi="Book Antiqua"/>
          <w:sz w:val="24"/>
          <w:szCs w:val="24"/>
        </w:rPr>
        <w:t>b</w:t>
      </w:r>
      <w:r w:rsidRPr="00051656">
        <w:rPr>
          <w:rFonts w:ascii="Book Antiqua" w:hAnsi="Book Antiqua"/>
          <w:sz w:val="24"/>
          <w:szCs w:val="24"/>
        </w:rPr>
        <w:t xml:space="preserve">inds to the </w:t>
      </w:r>
      <w:r w:rsidR="00D871FA" w:rsidRPr="00051656">
        <w:rPr>
          <w:rFonts w:ascii="Book Antiqua" w:hAnsi="Book Antiqua"/>
          <w:sz w:val="24"/>
          <w:szCs w:val="24"/>
        </w:rPr>
        <w:t>amino terminal</w:t>
      </w:r>
      <w:r w:rsidRPr="00051656">
        <w:rPr>
          <w:rFonts w:ascii="Book Antiqua" w:hAnsi="Book Antiqua"/>
          <w:sz w:val="24"/>
          <w:szCs w:val="24"/>
        </w:rPr>
        <w:t xml:space="preserve"> domains, while in </w:t>
      </w:r>
      <w:proofErr w:type="spellStart"/>
      <w:r w:rsidRPr="00051656">
        <w:rPr>
          <w:rFonts w:ascii="Book Antiqua" w:hAnsi="Book Antiqua"/>
          <w:sz w:val="24"/>
          <w:szCs w:val="24"/>
        </w:rPr>
        <w:t>aHUS</w:t>
      </w:r>
      <w:proofErr w:type="spellEnd"/>
      <w:r w:rsidR="00922A87" w:rsidRPr="00051656">
        <w:rPr>
          <w:rFonts w:ascii="Book Antiqua" w:hAnsi="Book Antiqua"/>
          <w:sz w:val="24"/>
          <w:szCs w:val="24"/>
        </w:rPr>
        <w:t>, it</w:t>
      </w:r>
      <w:r w:rsidRPr="00051656">
        <w:rPr>
          <w:rFonts w:ascii="Book Antiqua" w:hAnsi="Book Antiqua"/>
          <w:sz w:val="24"/>
          <w:szCs w:val="24"/>
        </w:rPr>
        <w:t xml:space="preserve"> bind</w:t>
      </w:r>
      <w:r w:rsidR="00D0351E" w:rsidRPr="00051656">
        <w:rPr>
          <w:rFonts w:ascii="Book Antiqua" w:hAnsi="Book Antiqua"/>
          <w:sz w:val="24"/>
          <w:szCs w:val="24"/>
        </w:rPr>
        <w:t xml:space="preserve">s to the </w:t>
      </w:r>
      <w:proofErr w:type="spellStart"/>
      <w:r w:rsidR="00D0351E" w:rsidRPr="00051656">
        <w:rPr>
          <w:rFonts w:ascii="Book Antiqua" w:hAnsi="Book Antiqua"/>
          <w:sz w:val="24"/>
          <w:szCs w:val="24"/>
        </w:rPr>
        <w:t>carboxyterminal</w:t>
      </w:r>
      <w:proofErr w:type="spellEnd"/>
      <w:r w:rsidR="00D0351E" w:rsidRPr="00051656">
        <w:rPr>
          <w:rFonts w:ascii="Book Antiqua" w:hAnsi="Book Antiqua"/>
          <w:sz w:val="24"/>
          <w:szCs w:val="24"/>
        </w:rPr>
        <w:t xml:space="preserve"> </w:t>
      </w:r>
      <w:proofErr w:type="gramStart"/>
      <w:r w:rsidR="00D0351E" w:rsidRPr="00051656">
        <w:rPr>
          <w:rFonts w:ascii="Book Antiqua" w:hAnsi="Book Antiqua"/>
          <w:sz w:val="24"/>
          <w:szCs w:val="24"/>
        </w:rPr>
        <w:t>domain</w:t>
      </w:r>
      <w:r w:rsidR="00A27E29" w:rsidRPr="00051656">
        <w:rPr>
          <w:rFonts w:ascii="Book Antiqua" w:hAnsi="Book Antiqua"/>
          <w:szCs w:val="24"/>
          <w:vertAlign w:val="superscript"/>
        </w:rPr>
        <w:t>[</w:t>
      </w:r>
      <w:proofErr w:type="gramEnd"/>
      <w:r w:rsidR="00A27E29" w:rsidRPr="00051656">
        <w:rPr>
          <w:rFonts w:ascii="Book Antiqua" w:hAnsi="Book Antiqua"/>
          <w:szCs w:val="24"/>
          <w:vertAlign w:val="superscript"/>
        </w:rPr>
        <w:t>10</w:t>
      </w:r>
      <w:r w:rsidR="00BB7A65" w:rsidRPr="00051656">
        <w:rPr>
          <w:rFonts w:ascii="Book Antiqua" w:hAnsi="Book Antiqua"/>
          <w:szCs w:val="24"/>
          <w:vertAlign w:val="superscript"/>
        </w:rPr>
        <w:t>]</w:t>
      </w:r>
      <w:r w:rsidR="00922A87" w:rsidRPr="00051656">
        <w:rPr>
          <w:rFonts w:ascii="Book Antiqua" w:hAnsi="Book Antiqua"/>
          <w:sz w:val="24"/>
          <w:szCs w:val="24"/>
        </w:rPr>
        <w:t xml:space="preserve">. As previously </w:t>
      </w:r>
      <w:r w:rsidR="00DA491A" w:rsidRPr="00051656">
        <w:rPr>
          <w:rFonts w:ascii="Book Antiqua" w:hAnsi="Book Antiqua"/>
          <w:sz w:val="24"/>
          <w:szCs w:val="24"/>
        </w:rPr>
        <w:t>mention</w:t>
      </w:r>
      <w:r w:rsidR="00922A87" w:rsidRPr="00051656">
        <w:rPr>
          <w:rFonts w:ascii="Book Antiqua" w:hAnsi="Book Antiqua"/>
          <w:sz w:val="24"/>
          <w:szCs w:val="24"/>
        </w:rPr>
        <w:t>ed, the two diseases are strictly related</w:t>
      </w:r>
      <w:r w:rsidR="00DA491A" w:rsidRPr="00051656">
        <w:rPr>
          <w:rFonts w:ascii="Book Antiqua" w:hAnsi="Book Antiqua"/>
          <w:sz w:val="24"/>
          <w:szCs w:val="24"/>
        </w:rPr>
        <w:t xml:space="preserve">, </w:t>
      </w:r>
      <w:r w:rsidR="00922A87" w:rsidRPr="00051656">
        <w:rPr>
          <w:rFonts w:ascii="Book Antiqua" w:hAnsi="Book Antiqua"/>
          <w:sz w:val="24"/>
          <w:szCs w:val="24"/>
        </w:rPr>
        <w:t>but several differences are present</w:t>
      </w:r>
      <w:r w:rsidR="00DA491A" w:rsidRPr="00051656">
        <w:rPr>
          <w:rFonts w:ascii="Book Antiqua" w:hAnsi="Book Antiqua"/>
          <w:sz w:val="24"/>
          <w:szCs w:val="24"/>
        </w:rPr>
        <w:t>.</w:t>
      </w:r>
    </w:p>
    <w:p w:rsidR="00265948" w:rsidRPr="00051656" w:rsidRDefault="00265948" w:rsidP="005E2C18">
      <w:pPr>
        <w:spacing w:after="0" w:line="360" w:lineRule="auto"/>
        <w:ind w:firstLine="709"/>
        <w:jc w:val="both"/>
        <w:rPr>
          <w:rFonts w:ascii="Book Antiqua" w:hAnsi="Book Antiqua"/>
          <w:sz w:val="24"/>
          <w:szCs w:val="24"/>
        </w:rPr>
      </w:pPr>
      <w:r w:rsidRPr="00051656">
        <w:rPr>
          <w:rFonts w:ascii="Book Antiqua" w:hAnsi="Book Antiqua"/>
          <w:sz w:val="24"/>
          <w:szCs w:val="24"/>
        </w:rPr>
        <w:t>The discovery of familial cases of C3G highlights that in several cases</w:t>
      </w:r>
      <w:r w:rsidR="00922A87" w:rsidRPr="00051656">
        <w:rPr>
          <w:rFonts w:ascii="Book Antiqua" w:hAnsi="Book Antiqua"/>
          <w:sz w:val="24"/>
          <w:szCs w:val="24"/>
        </w:rPr>
        <w:t>,</w:t>
      </w:r>
      <w:r w:rsidRPr="00051656">
        <w:rPr>
          <w:rFonts w:ascii="Book Antiqua" w:hAnsi="Book Antiqua"/>
          <w:sz w:val="24"/>
          <w:szCs w:val="24"/>
        </w:rPr>
        <w:t xml:space="preserve"> a familial genetic basis of the disease occur</w:t>
      </w:r>
      <w:r w:rsidR="00922A87" w:rsidRPr="00051656">
        <w:rPr>
          <w:rFonts w:ascii="Book Antiqua" w:hAnsi="Book Antiqua"/>
          <w:sz w:val="24"/>
          <w:szCs w:val="24"/>
        </w:rPr>
        <w:t>s</w:t>
      </w:r>
      <w:r w:rsidRPr="00051656">
        <w:rPr>
          <w:rFonts w:ascii="Book Antiqua" w:hAnsi="Book Antiqua"/>
          <w:sz w:val="24"/>
          <w:szCs w:val="24"/>
        </w:rPr>
        <w:t>.</w:t>
      </w:r>
      <w:r w:rsidR="005E2C18">
        <w:rPr>
          <w:rFonts w:ascii="Book Antiqua" w:hAnsi="Book Antiqua" w:hint="eastAsia"/>
          <w:sz w:val="24"/>
          <w:szCs w:val="24"/>
        </w:rPr>
        <w:t xml:space="preserve"> </w:t>
      </w:r>
    </w:p>
    <w:p w:rsidR="00265948" w:rsidRPr="00051656" w:rsidRDefault="00265948" w:rsidP="005E2C18">
      <w:pPr>
        <w:spacing w:after="0" w:line="360" w:lineRule="auto"/>
        <w:ind w:firstLine="709"/>
        <w:jc w:val="both"/>
        <w:rPr>
          <w:rFonts w:ascii="Book Antiqua" w:hAnsi="Book Antiqua"/>
          <w:sz w:val="24"/>
          <w:szCs w:val="24"/>
        </w:rPr>
      </w:pPr>
      <w:r w:rsidRPr="00051656">
        <w:rPr>
          <w:rFonts w:ascii="Book Antiqua" w:hAnsi="Book Antiqua"/>
          <w:sz w:val="24"/>
          <w:szCs w:val="24"/>
        </w:rPr>
        <w:t>In 2010</w:t>
      </w:r>
      <w:r w:rsidR="00922A87" w:rsidRPr="00051656">
        <w:rPr>
          <w:rFonts w:ascii="Book Antiqua" w:hAnsi="Book Antiqua"/>
          <w:sz w:val="24"/>
          <w:szCs w:val="24"/>
        </w:rPr>
        <w:t>,</w:t>
      </w:r>
      <w:r w:rsidRPr="00051656">
        <w:rPr>
          <w:rFonts w:ascii="Book Antiqua" w:hAnsi="Book Antiqua"/>
          <w:sz w:val="24"/>
          <w:szCs w:val="24"/>
        </w:rPr>
        <w:t xml:space="preserve"> Martinez </w:t>
      </w:r>
      <w:proofErr w:type="spellStart"/>
      <w:r w:rsidRPr="00051656">
        <w:rPr>
          <w:rFonts w:ascii="Book Antiqua" w:hAnsi="Book Antiqua"/>
          <w:sz w:val="24"/>
          <w:szCs w:val="24"/>
        </w:rPr>
        <w:t>Barricarte</w:t>
      </w:r>
      <w:proofErr w:type="spellEnd"/>
      <w:r w:rsidRPr="00051656">
        <w:rPr>
          <w:rFonts w:ascii="Book Antiqua" w:hAnsi="Book Antiqua"/>
          <w:sz w:val="24"/>
          <w:szCs w:val="24"/>
        </w:rPr>
        <w:t xml:space="preserve"> </w:t>
      </w:r>
      <w:r w:rsidRPr="00051656">
        <w:rPr>
          <w:rFonts w:ascii="Book Antiqua" w:hAnsi="Book Antiqua"/>
          <w:i/>
          <w:sz w:val="24"/>
          <w:szCs w:val="24"/>
        </w:rPr>
        <w:t xml:space="preserve">et </w:t>
      </w:r>
      <w:proofErr w:type="gramStart"/>
      <w:r w:rsidRPr="00051656">
        <w:rPr>
          <w:rFonts w:ascii="Book Antiqua" w:hAnsi="Book Antiqua"/>
          <w:i/>
          <w:sz w:val="24"/>
          <w:szCs w:val="24"/>
        </w:rPr>
        <w:t>al</w:t>
      </w:r>
      <w:r w:rsidR="00A27E29" w:rsidRPr="00051656">
        <w:rPr>
          <w:rFonts w:ascii="Book Antiqua" w:hAnsi="Book Antiqua"/>
          <w:szCs w:val="24"/>
          <w:vertAlign w:val="superscript"/>
        </w:rPr>
        <w:t>[</w:t>
      </w:r>
      <w:proofErr w:type="gramEnd"/>
      <w:r w:rsidR="00A27E29" w:rsidRPr="00051656">
        <w:rPr>
          <w:rFonts w:ascii="Book Antiqua" w:hAnsi="Book Antiqua"/>
          <w:szCs w:val="24"/>
          <w:vertAlign w:val="superscript"/>
        </w:rPr>
        <w:t>63]</w:t>
      </w:r>
      <w:r w:rsidRPr="00051656">
        <w:rPr>
          <w:rFonts w:ascii="Book Antiqua" w:hAnsi="Book Antiqua"/>
          <w:sz w:val="24"/>
          <w:szCs w:val="24"/>
        </w:rPr>
        <w:t xml:space="preserve"> </w:t>
      </w:r>
      <w:r w:rsidR="00D871FA" w:rsidRPr="00051656">
        <w:rPr>
          <w:rFonts w:ascii="Book Antiqua" w:hAnsi="Book Antiqua"/>
          <w:sz w:val="24"/>
          <w:szCs w:val="24"/>
        </w:rPr>
        <w:t>described</w:t>
      </w:r>
      <w:r w:rsidRPr="00051656">
        <w:rPr>
          <w:rFonts w:ascii="Book Antiqua" w:hAnsi="Book Antiqua"/>
          <w:sz w:val="24"/>
          <w:szCs w:val="24"/>
        </w:rPr>
        <w:t xml:space="preserve"> a family in which some members were affected by a mutant form of C3 resistant to cleavage by</w:t>
      </w:r>
      <w:r w:rsidR="00922A87" w:rsidRPr="00051656">
        <w:rPr>
          <w:rFonts w:ascii="Book Antiqua" w:hAnsi="Book Antiqua"/>
          <w:sz w:val="24"/>
          <w:szCs w:val="24"/>
        </w:rPr>
        <w:t xml:space="preserve"> C3 convertase. Consequently,</w:t>
      </w:r>
      <w:r w:rsidRPr="00051656">
        <w:rPr>
          <w:rFonts w:ascii="Book Antiqua" w:hAnsi="Book Antiqua"/>
          <w:sz w:val="24"/>
          <w:szCs w:val="24"/>
        </w:rPr>
        <w:t xml:space="preserve"> this </w:t>
      </w:r>
      <w:r w:rsidR="00DA491A" w:rsidRPr="00051656">
        <w:rPr>
          <w:rFonts w:ascii="Book Antiqua" w:hAnsi="Book Antiqua"/>
          <w:sz w:val="24"/>
          <w:szCs w:val="24"/>
        </w:rPr>
        <w:t>caused</w:t>
      </w:r>
      <w:r w:rsidR="00D871FA" w:rsidRPr="00051656">
        <w:rPr>
          <w:rFonts w:ascii="Book Antiqua" w:hAnsi="Book Antiqua"/>
          <w:sz w:val="24"/>
          <w:szCs w:val="24"/>
        </w:rPr>
        <w:t xml:space="preserve"> a</w:t>
      </w:r>
      <w:r w:rsidR="00D7691F" w:rsidRPr="00051656">
        <w:rPr>
          <w:rFonts w:ascii="Book Antiqua" w:hAnsi="Book Antiqua"/>
          <w:sz w:val="24"/>
          <w:szCs w:val="24"/>
        </w:rPr>
        <w:t>n</w:t>
      </w:r>
      <w:r w:rsidR="0010620A" w:rsidRPr="00051656">
        <w:rPr>
          <w:rFonts w:ascii="Book Antiqua" w:hAnsi="Book Antiqua"/>
          <w:sz w:val="24"/>
          <w:szCs w:val="24"/>
        </w:rPr>
        <w:t xml:space="preserve"> AP dysregulation </w:t>
      </w:r>
      <w:r w:rsidR="00D7691F" w:rsidRPr="00051656">
        <w:rPr>
          <w:rFonts w:ascii="Book Antiqua" w:hAnsi="Book Antiqua"/>
          <w:sz w:val="24"/>
          <w:szCs w:val="24"/>
        </w:rPr>
        <w:t xml:space="preserve">restricted to the fluid phase </w:t>
      </w:r>
      <w:r w:rsidR="0010620A" w:rsidRPr="00051656">
        <w:rPr>
          <w:rFonts w:ascii="Book Antiqua" w:hAnsi="Book Antiqua"/>
          <w:sz w:val="24"/>
          <w:szCs w:val="24"/>
        </w:rPr>
        <w:t>and thes</w:t>
      </w:r>
      <w:r w:rsidR="00D7691F" w:rsidRPr="00051656">
        <w:rPr>
          <w:rFonts w:ascii="Book Antiqua" w:hAnsi="Book Antiqua"/>
          <w:sz w:val="24"/>
          <w:szCs w:val="24"/>
        </w:rPr>
        <w:t>e patients continuously produced</w:t>
      </w:r>
      <w:r w:rsidR="00DA491A" w:rsidRPr="00051656">
        <w:rPr>
          <w:rFonts w:ascii="Book Antiqua" w:hAnsi="Book Antiqua"/>
          <w:sz w:val="24"/>
          <w:szCs w:val="24"/>
        </w:rPr>
        <w:t xml:space="preserve"> </w:t>
      </w:r>
      <w:r w:rsidR="0010620A" w:rsidRPr="00051656">
        <w:rPr>
          <w:rFonts w:ascii="Book Antiqua" w:hAnsi="Book Antiqua"/>
          <w:sz w:val="24"/>
          <w:szCs w:val="24"/>
        </w:rPr>
        <w:t>and consume</w:t>
      </w:r>
      <w:r w:rsidR="00DA491A" w:rsidRPr="00051656">
        <w:rPr>
          <w:rFonts w:ascii="Book Antiqua" w:hAnsi="Book Antiqua"/>
          <w:sz w:val="24"/>
          <w:szCs w:val="24"/>
        </w:rPr>
        <w:t>d</w:t>
      </w:r>
      <w:r w:rsidR="0010620A" w:rsidRPr="00051656">
        <w:rPr>
          <w:rFonts w:ascii="Book Antiqua" w:hAnsi="Book Antiqua"/>
          <w:sz w:val="24"/>
          <w:szCs w:val="24"/>
        </w:rPr>
        <w:t xml:space="preserve"> C3 produced by the normal </w:t>
      </w:r>
      <w:r w:rsidR="0010620A" w:rsidRPr="00051656">
        <w:rPr>
          <w:rFonts w:ascii="Book Antiqua" w:hAnsi="Book Antiqua"/>
          <w:i/>
          <w:sz w:val="24"/>
          <w:szCs w:val="24"/>
        </w:rPr>
        <w:t>C3</w:t>
      </w:r>
      <w:r w:rsidR="00DA491A" w:rsidRPr="00051656">
        <w:rPr>
          <w:rFonts w:ascii="Book Antiqua" w:hAnsi="Book Antiqua"/>
          <w:sz w:val="24"/>
          <w:szCs w:val="24"/>
        </w:rPr>
        <w:t xml:space="preserve"> allele. These patients were</w:t>
      </w:r>
      <w:r w:rsidR="0010620A" w:rsidRPr="00051656">
        <w:rPr>
          <w:rFonts w:ascii="Book Antiqua" w:hAnsi="Book Antiqua"/>
          <w:sz w:val="24"/>
          <w:szCs w:val="24"/>
        </w:rPr>
        <w:t xml:space="preserve"> affected by the classic D</w:t>
      </w:r>
      <w:r w:rsidR="005F77C0" w:rsidRPr="00051656">
        <w:rPr>
          <w:rFonts w:ascii="Book Antiqua" w:hAnsi="Book Antiqua"/>
          <w:sz w:val="24"/>
          <w:szCs w:val="24"/>
        </w:rPr>
        <w:t>DD.</w:t>
      </w:r>
      <w:r w:rsidR="00EC7D72" w:rsidRPr="00051656">
        <w:rPr>
          <w:rFonts w:ascii="Book Antiqua" w:hAnsi="Book Antiqua"/>
          <w:sz w:val="24"/>
          <w:szCs w:val="24"/>
        </w:rPr>
        <w:t xml:space="preserve"> Complement factor H-related (</w:t>
      </w:r>
      <w:r w:rsidR="00EC7D72" w:rsidRPr="00051656">
        <w:rPr>
          <w:rFonts w:ascii="Book Antiqua" w:hAnsi="Book Antiqua"/>
          <w:i/>
          <w:sz w:val="24"/>
          <w:szCs w:val="24"/>
        </w:rPr>
        <w:t xml:space="preserve">CFHR) </w:t>
      </w:r>
      <w:r w:rsidR="00EC7D72" w:rsidRPr="00051656">
        <w:rPr>
          <w:rFonts w:ascii="Book Antiqua" w:hAnsi="Book Antiqua"/>
          <w:sz w:val="24"/>
          <w:szCs w:val="24"/>
        </w:rPr>
        <w:t>genes are often involved. There are five CFH-related proteins (CFHR1-5 and genetic abnormalities of these proteins have been recognized and may cause disease.</w:t>
      </w:r>
      <w:r w:rsidR="00051656">
        <w:rPr>
          <w:rFonts w:ascii="Book Antiqua" w:hAnsi="Book Antiqua"/>
          <w:sz w:val="24"/>
          <w:szCs w:val="24"/>
        </w:rPr>
        <w:t xml:space="preserve"> </w:t>
      </w:r>
      <w:r w:rsidR="00EC7D72" w:rsidRPr="00051656">
        <w:rPr>
          <w:rFonts w:ascii="Book Antiqua" w:hAnsi="Book Antiqua"/>
          <w:sz w:val="24"/>
          <w:szCs w:val="24"/>
        </w:rPr>
        <w:t>R</w:t>
      </w:r>
      <w:r w:rsidR="005F77C0" w:rsidRPr="00051656">
        <w:rPr>
          <w:rFonts w:ascii="Book Antiqua" w:hAnsi="Book Antiqua"/>
          <w:sz w:val="24"/>
          <w:szCs w:val="24"/>
        </w:rPr>
        <w:t>ecently</w:t>
      </w:r>
      <w:r w:rsidR="00922A87" w:rsidRPr="00051656">
        <w:rPr>
          <w:rFonts w:ascii="Book Antiqua" w:hAnsi="Book Antiqua"/>
          <w:sz w:val="24"/>
          <w:szCs w:val="24"/>
        </w:rPr>
        <w:t>,</w:t>
      </w:r>
      <w:r w:rsidR="005F77C0" w:rsidRPr="00051656">
        <w:rPr>
          <w:rFonts w:ascii="Book Antiqua" w:hAnsi="Book Antiqua"/>
          <w:sz w:val="24"/>
          <w:szCs w:val="24"/>
        </w:rPr>
        <w:t xml:space="preserve"> Chen </w:t>
      </w:r>
      <w:r w:rsidR="005F77C0" w:rsidRPr="00051656">
        <w:rPr>
          <w:rFonts w:ascii="Book Antiqua" w:hAnsi="Book Antiqua"/>
          <w:i/>
          <w:sz w:val="24"/>
          <w:szCs w:val="24"/>
        </w:rPr>
        <w:t xml:space="preserve">et </w:t>
      </w:r>
      <w:proofErr w:type="gramStart"/>
      <w:r w:rsidR="005F77C0" w:rsidRPr="00051656">
        <w:rPr>
          <w:rFonts w:ascii="Book Antiqua" w:hAnsi="Book Antiqua"/>
          <w:i/>
          <w:sz w:val="24"/>
          <w:szCs w:val="24"/>
        </w:rPr>
        <w:t>al</w:t>
      </w:r>
      <w:r w:rsidR="00A27E29" w:rsidRPr="00051656">
        <w:rPr>
          <w:rFonts w:ascii="Book Antiqua" w:hAnsi="Book Antiqua"/>
          <w:szCs w:val="24"/>
          <w:vertAlign w:val="superscript"/>
        </w:rPr>
        <w:t>[</w:t>
      </w:r>
      <w:proofErr w:type="gramEnd"/>
      <w:r w:rsidR="00A27E29" w:rsidRPr="00051656">
        <w:rPr>
          <w:rFonts w:ascii="Book Antiqua" w:hAnsi="Book Antiqua"/>
          <w:szCs w:val="24"/>
          <w:vertAlign w:val="superscript"/>
        </w:rPr>
        <w:t>64</w:t>
      </w:r>
      <w:r w:rsidR="0051528F" w:rsidRPr="00051656">
        <w:rPr>
          <w:rFonts w:ascii="Book Antiqua" w:hAnsi="Book Antiqua"/>
          <w:szCs w:val="24"/>
          <w:vertAlign w:val="superscript"/>
        </w:rPr>
        <w:t>]</w:t>
      </w:r>
      <w:r w:rsidR="00BB7A65" w:rsidRPr="00051656">
        <w:rPr>
          <w:rFonts w:ascii="Book Antiqua" w:hAnsi="Book Antiqua"/>
          <w:sz w:val="24"/>
          <w:szCs w:val="24"/>
        </w:rPr>
        <w:t>described</w:t>
      </w:r>
      <w:r w:rsidR="0010620A" w:rsidRPr="00051656">
        <w:rPr>
          <w:rFonts w:ascii="Book Antiqua" w:hAnsi="Book Antiqua"/>
          <w:sz w:val="24"/>
          <w:szCs w:val="24"/>
        </w:rPr>
        <w:t xml:space="preserve"> two patients from the same family affected by DDD and with an abnormal deletion in the complement factor H-related (</w:t>
      </w:r>
      <w:r w:rsidR="0010620A" w:rsidRPr="00051656">
        <w:rPr>
          <w:rFonts w:ascii="Book Antiqua" w:hAnsi="Book Antiqua"/>
          <w:i/>
          <w:sz w:val="24"/>
          <w:szCs w:val="24"/>
        </w:rPr>
        <w:t>CFHR</w:t>
      </w:r>
      <w:r w:rsidR="00922A87" w:rsidRPr="00051656">
        <w:rPr>
          <w:rFonts w:ascii="Book Antiqua" w:hAnsi="Book Antiqua"/>
          <w:sz w:val="24"/>
          <w:szCs w:val="24"/>
        </w:rPr>
        <w:t>) gene cluster. This resulted in</w:t>
      </w:r>
      <w:r w:rsidR="00D7691F" w:rsidRPr="00051656">
        <w:rPr>
          <w:rFonts w:ascii="Book Antiqua" w:hAnsi="Book Antiqua"/>
          <w:sz w:val="24"/>
          <w:szCs w:val="24"/>
        </w:rPr>
        <w:t xml:space="preserve"> a hybrid CFHR protein that inhibited</w:t>
      </w:r>
      <w:r w:rsidR="0010620A" w:rsidRPr="00051656">
        <w:rPr>
          <w:rFonts w:ascii="Book Antiqua" w:hAnsi="Book Antiqua"/>
          <w:sz w:val="24"/>
          <w:szCs w:val="24"/>
        </w:rPr>
        <w:t xml:space="preserve"> </w:t>
      </w:r>
      <w:r w:rsidR="00DA491A" w:rsidRPr="00051656">
        <w:rPr>
          <w:rFonts w:ascii="Book Antiqua" w:hAnsi="Book Antiqua"/>
          <w:sz w:val="24"/>
          <w:szCs w:val="24"/>
        </w:rPr>
        <w:t xml:space="preserve">the complement </w:t>
      </w:r>
      <w:r w:rsidR="0010620A" w:rsidRPr="00051656">
        <w:rPr>
          <w:rFonts w:ascii="Book Antiqua" w:hAnsi="Book Antiqua"/>
          <w:sz w:val="24"/>
          <w:szCs w:val="24"/>
        </w:rPr>
        <w:t>decay</w:t>
      </w:r>
      <w:r w:rsidR="00D7691F" w:rsidRPr="00051656">
        <w:rPr>
          <w:rFonts w:ascii="Book Antiqua" w:hAnsi="Book Antiqua"/>
          <w:sz w:val="24"/>
          <w:szCs w:val="24"/>
        </w:rPr>
        <w:t>-factor H-mediated</w:t>
      </w:r>
      <w:r w:rsidR="0010620A" w:rsidRPr="00051656">
        <w:rPr>
          <w:rFonts w:ascii="Book Antiqua" w:hAnsi="Book Antiqua"/>
          <w:sz w:val="24"/>
          <w:szCs w:val="24"/>
        </w:rPr>
        <w:t>.</w:t>
      </w:r>
    </w:p>
    <w:p w:rsidR="00B05079" w:rsidRPr="00051656" w:rsidRDefault="0010620A" w:rsidP="005E2C18">
      <w:pPr>
        <w:spacing w:after="0" w:line="360" w:lineRule="auto"/>
        <w:ind w:firstLine="709"/>
        <w:jc w:val="both"/>
        <w:rPr>
          <w:rFonts w:ascii="Book Antiqua" w:hAnsi="Book Antiqua"/>
          <w:sz w:val="24"/>
          <w:szCs w:val="24"/>
        </w:rPr>
      </w:pPr>
      <w:r w:rsidRPr="00051656">
        <w:rPr>
          <w:rFonts w:ascii="Book Antiqua" w:hAnsi="Book Antiqua"/>
          <w:sz w:val="24"/>
          <w:szCs w:val="24"/>
        </w:rPr>
        <w:t>Another genetic cause of C</w:t>
      </w:r>
      <w:r w:rsidR="005F77C0" w:rsidRPr="00051656">
        <w:rPr>
          <w:rFonts w:ascii="Book Antiqua" w:hAnsi="Book Antiqua"/>
          <w:sz w:val="24"/>
          <w:szCs w:val="24"/>
        </w:rPr>
        <w:t xml:space="preserve">3G has been reported by </w:t>
      </w:r>
      <w:proofErr w:type="gramStart"/>
      <w:r w:rsidR="00BB7A65" w:rsidRPr="00051656">
        <w:rPr>
          <w:rFonts w:ascii="Book Antiqua" w:hAnsi="Book Antiqua"/>
          <w:sz w:val="24"/>
          <w:szCs w:val="24"/>
        </w:rPr>
        <w:t>Gale</w:t>
      </w:r>
      <w:r w:rsidR="00BB7A65" w:rsidRPr="00051656">
        <w:rPr>
          <w:rFonts w:ascii="Book Antiqua" w:hAnsi="Book Antiqua"/>
          <w:szCs w:val="24"/>
          <w:vertAlign w:val="superscript"/>
        </w:rPr>
        <w:t>[</w:t>
      </w:r>
      <w:proofErr w:type="gramEnd"/>
      <w:r w:rsidR="00A27E29" w:rsidRPr="00051656">
        <w:rPr>
          <w:rFonts w:ascii="Book Antiqua" w:hAnsi="Book Antiqua"/>
          <w:szCs w:val="24"/>
          <w:vertAlign w:val="superscript"/>
        </w:rPr>
        <w:t>53</w:t>
      </w:r>
      <w:r w:rsidR="00BB7A65" w:rsidRPr="00051656">
        <w:rPr>
          <w:rFonts w:ascii="Book Antiqua" w:hAnsi="Book Antiqua"/>
          <w:szCs w:val="24"/>
          <w:vertAlign w:val="superscript"/>
        </w:rPr>
        <w:t>]</w:t>
      </w:r>
      <w:r w:rsidR="00DA491A" w:rsidRPr="00051656">
        <w:rPr>
          <w:rFonts w:ascii="Book Antiqua" w:hAnsi="Book Antiqua"/>
          <w:sz w:val="24"/>
          <w:szCs w:val="24"/>
        </w:rPr>
        <w:t>.</w:t>
      </w:r>
      <w:r w:rsidR="00922A87" w:rsidRPr="00051656">
        <w:rPr>
          <w:rFonts w:ascii="Book Antiqua" w:hAnsi="Book Antiqua"/>
          <w:sz w:val="24"/>
          <w:szCs w:val="24"/>
        </w:rPr>
        <w:t xml:space="preserve"> </w:t>
      </w:r>
      <w:r w:rsidRPr="00051656">
        <w:rPr>
          <w:rFonts w:ascii="Book Antiqua" w:hAnsi="Book Antiqua"/>
          <w:sz w:val="24"/>
          <w:szCs w:val="24"/>
        </w:rPr>
        <w:t xml:space="preserve">Gale </w:t>
      </w:r>
      <w:r w:rsidRPr="00051656">
        <w:rPr>
          <w:rFonts w:ascii="Book Antiqua" w:hAnsi="Book Antiqua"/>
          <w:i/>
          <w:sz w:val="24"/>
          <w:szCs w:val="24"/>
        </w:rPr>
        <w:t xml:space="preserve">et </w:t>
      </w:r>
      <w:proofErr w:type="gramStart"/>
      <w:r w:rsidRPr="00051656">
        <w:rPr>
          <w:rFonts w:ascii="Book Antiqua" w:hAnsi="Book Antiqua"/>
          <w:i/>
          <w:sz w:val="24"/>
          <w:szCs w:val="24"/>
        </w:rPr>
        <w:t>al</w:t>
      </w:r>
      <w:r w:rsidR="00D0351E" w:rsidRPr="00051656">
        <w:rPr>
          <w:rFonts w:ascii="Book Antiqua" w:hAnsi="Book Antiqua"/>
          <w:szCs w:val="24"/>
          <w:vertAlign w:val="superscript"/>
        </w:rPr>
        <w:t>[</w:t>
      </w:r>
      <w:proofErr w:type="gramEnd"/>
      <w:r w:rsidR="00D0351E" w:rsidRPr="00051656">
        <w:rPr>
          <w:rFonts w:ascii="Book Antiqua" w:hAnsi="Book Antiqua"/>
          <w:szCs w:val="24"/>
          <w:vertAlign w:val="superscript"/>
        </w:rPr>
        <w:t>53]</w:t>
      </w:r>
      <w:r w:rsidRPr="00051656">
        <w:rPr>
          <w:rFonts w:ascii="Book Antiqua" w:hAnsi="Book Antiqua"/>
          <w:sz w:val="24"/>
          <w:szCs w:val="24"/>
        </w:rPr>
        <w:t xml:space="preserve"> described</w:t>
      </w:r>
      <w:r w:rsidR="00EB1E9E" w:rsidRPr="00051656">
        <w:rPr>
          <w:rFonts w:ascii="Book Antiqua" w:hAnsi="Book Antiqua"/>
          <w:sz w:val="24"/>
          <w:szCs w:val="24"/>
        </w:rPr>
        <w:t xml:space="preserve"> two families of Cypriot origin whose members were affected by a mutation in </w:t>
      </w:r>
      <w:r w:rsidR="007D2F16" w:rsidRPr="00051656">
        <w:rPr>
          <w:rFonts w:ascii="Book Antiqua" w:hAnsi="Book Antiqua"/>
          <w:sz w:val="24"/>
          <w:szCs w:val="24"/>
        </w:rPr>
        <w:t>CFHR protein</w:t>
      </w:r>
      <w:r w:rsidR="00EB1E9E" w:rsidRPr="00051656">
        <w:rPr>
          <w:rFonts w:ascii="Book Antiqua" w:hAnsi="Book Antiqua"/>
          <w:sz w:val="24"/>
          <w:szCs w:val="24"/>
        </w:rPr>
        <w:t xml:space="preserve"> 5. These patients were affected by a C3G that was defined as CFHR5 nephropathy. Indeed, genome-wide linked analysis (GWLA) allowed </w:t>
      </w:r>
      <w:r w:rsidR="00922A87" w:rsidRPr="00051656">
        <w:rPr>
          <w:rFonts w:ascii="Book Antiqua" w:hAnsi="Book Antiqua"/>
          <w:sz w:val="24"/>
          <w:szCs w:val="24"/>
        </w:rPr>
        <w:t>localization of a genetic abnormality in</w:t>
      </w:r>
      <w:r w:rsidR="00EB1E9E" w:rsidRPr="00051656">
        <w:rPr>
          <w:rFonts w:ascii="Book Antiqua" w:hAnsi="Book Antiqua"/>
          <w:sz w:val="24"/>
          <w:szCs w:val="24"/>
        </w:rPr>
        <w:t xml:space="preserve"> chromosome 1q31-32. </w:t>
      </w:r>
      <w:r w:rsidR="00DA491A" w:rsidRPr="00051656">
        <w:rPr>
          <w:rFonts w:ascii="Book Antiqua" w:hAnsi="Book Antiqua"/>
          <w:sz w:val="24"/>
          <w:szCs w:val="24"/>
        </w:rPr>
        <w:t xml:space="preserve">In these patients, a </w:t>
      </w:r>
      <w:r w:rsidR="00EB1E9E" w:rsidRPr="00051656">
        <w:rPr>
          <w:rFonts w:ascii="Book Antiqua" w:hAnsi="Book Antiqua"/>
          <w:sz w:val="24"/>
          <w:szCs w:val="24"/>
        </w:rPr>
        <w:t xml:space="preserve">larger CFHR5 protein </w:t>
      </w:r>
      <w:r w:rsidR="00B05079" w:rsidRPr="00051656">
        <w:rPr>
          <w:rFonts w:ascii="Book Antiqua" w:hAnsi="Book Antiqua"/>
          <w:sz w:val="24"/>
          <w:szCs w:val="24"/>
        </w:rPr>
        <w:t>is generated that is less effective in associating with surface-bound C3b.</w:t>
      </w:r>
      <w:r w:rsidR="005E2C18">
        <w:rPr>
          <w:rFonts w:ascii="Book Antiqua" w:hAnsi="Book Antiqua" w:hint="eastAsia"/>
          <w:sz w:val="24"/>
          <w:szCs w:val="24"/>
        </w:rPr>
        <w:t xml:space="preserve"> </w:t>
      </w:r>
      <w:r w:rsidR="00B05079" w:rsidRPr="00051656">
        <w:rPr>
          <w:rFonts w:ascii="Book Antiqua" w:hAnsi="Book Antiqua"/>
          <w:sz w:val="24"/>
          <w:szCs w:val="24"/>
        </w:rPr>
        <w:t>The re</w:t>
      </w:r>
      <w:r w:rsidR="00922A87" w:rsidRPr="00051656">
        <w:rPr>
          <w:rFonts w:ascii="Book Antiqua" w:hAnsi="Book Antiqua"/>
          <w:sz w:val="24"/>
          <w:szCs w:val="24"/>
        </w:rPr>
        <w:t xml:space="preserve">sulting disease was </w:t>
      </w:r>
      <w:r w:rsidR="001B3B54" w:rsidRPr="00051656">
        <w:rPr>
          <w:rFonts w:ascii="Book Antiqua" w:hAnsi="Book Antiqua"/>
          <w:sz w:val="24"/>
          <w:szCs w:val="24"/>
        </w:rPr>
        <w:t>known as</w:t>
      </w:r>
      <w:r w:rsidR="005F77C0" w:rsidRPr="00051656">
        <w:rPr>
          <w:rFonts w:ascii="Book Antiqua" w:hAnsi="Book Antiqua"/>
          <w:sz w:val="24"/>
          <w:szCs w:val="24"/>
        </w:rPr>
        <w:t xml:space="preserve"> CFHR5</w:t>
      </w:r>
      <w:r w:rsidR="00B05079" w:rsidRPr="00051656">
        <w:rPr>
          <w:rFonts w:ascii="Book Antiqua" w:hAnsi="Book Antiqua"/>
          <w:sz w:val="24"/>
          <w:szCs w:val="24"/>
        </w:rPr>
        <w:t xml:space="preserve"> nephropathy.</w:t>
      </w:r>
    </w:p>
    <w:p w:rsidR="00B05079" w:rsidRPr="00051656" w:rsidRDefault="005F77C0" w:rsidP="005E2C18">
      <w:pPr>
        <w:spacing w:after="0" w:line="360" w:lineRule="auto"/>
        <w:ind w:firstLine="709"/>
        <w:jc w:val="both"/>
        <w:rPr>
          <w:rFonts w:ascii="Book Antiqua" w:hAnsi="Book Antiqua"/>
          <w:sz w:val="24"/>
          <w:szCs w:val="24"/>
        </w:rPr>
      </w:pPr>
      <w:r w:rsidRPr="00051656">
        <w:rPr>
          <w:rFonts w:ascii="Book Antiqua" w:hAnsi="Book Antiqua"/>
          <w:sz w:val="24"/>
          <w:szCs w:val="24"/>
        </w:rPr>
        <w:t>Recently</w:t>
      </w:r>
      <w:r w:rsidR="001B3B54" w:rsidRPr="00051656">
        <w:rPr>
          <w:rFonts w:ascii="Book Antiqua" w:hAnsi="Book Antiqua"/>
          <w:sz w:val="24"/>
          <w:szCs w:val="24"/>
        </w:rPr>
        <w:t>,</w:t>
      </w:r>
      <w:r w:rsidRPr="00051656">
        <w:rPr>
          <w:rFonts w:ascii="Book Antiqua" w:hAnsi="Book Antiqua"/>
          <w:sz w:val="24"/>
          <w:szCs w:val="24"/>
        </w:rPr>
        <w:t xml:space="preserve"> Malik </w:t>
      </w:r>
      <w:r w:rsidRPr="00051656">
        <w:rPr>
          <w:rFonts w:ascii="Book Antiqua" w:hAnsi="Book Antiqua"/>
          <w:i/>
          <w:sz w:val="24"/>
          <w:szCs w:val="24"/>
        </w:rPr>
        <w:t xml:space="preserve">et </w:t>
      </w:r>
      <w:proofErr w:type="gramStart"/>
      <w:r w:rsidRPr="00051656">
        <w:rPr>
          <w:rFonts w:ascii="Book Antiqua" w:hAnsi="Book Antiqua"/>
          <w:i/>
          <w:sz w:val="24"/>
          <w:szCs w:val="24"/>
        </w:rPr>
        <w:t>al</w:t>
      </w:r>
      <w:r w:rsidR="00F24CA2" w:rsidRPr="00051656">
        <w:rPr>
          <w:rFonts w:ascii="Book Antiqua" w:hAnsi="Book Antiqua"/>
          <w:szCs w:val="24"/>
          <w:vertAlign w:val="superscript"/>
        </w:rPr>
        <w:t>[</w:t>
      </w:r>
      <w:proofErr w:type="gramEnd"/>
      <w:r w:rsidR="00F24CA2" w:rsidRPr="00051656">
        <w:rPr>
          <w:rFonts w:ascii="Book Antiqua" w:hAnsi="Book Antiqua"/>
          <w:szCs w:val="24"/>
          <w:vertAlign w:val="superscript"/>
        </w:rPr>
        <w:t>65]</w:t>
      </w:r>
      <w:r w:rsidR="00B05079" w:rsidRPr="00051656">
        <w:rPr>
          <w:rFonts w:ascii="Book Antiqua" w:hAnsi="Book Antiqua"/>
          <w:sz w:val="24"/>
          <w:szCs w:val="24"/>
        </w:rPr>
        <w:t xml:space="preserve"> described a</w:t>
      </w:r>
      <w:r w:rsidR="001B3B54" w:rsidRPr="00051656">
        <w:rPr>
          <w:rFonts w:ascii="Book Antiqua" w:hAnsi="Book Antiqua"/>
          <w:sz w:val="24"/>
          <w:szCs w:val="24"/>
        </w:rPr>
        <w:t>n autosomal dominant complement-</w:t>
      </w:r>
      <w:r w:rsidR="00B05079" w:rsidRPr="00051656">
        <w:rPr>
          <w:rFonts w:ascii="Book Antiqua" w:hAnsi="Book Antiqua"/>
          <w:sz w:val="24"/>
          <w:szCs w:val="24"/>
        </w:rPr>
        <w:t>mediated C3G associ</w:t>
      </w:r>
      <w:r w:rsidR="00DA491A" w:rsidRPr="00051656">
        <w:rPr>
          <w:rFonts w:ascii="Book Antiqua" w:hAnsi="Book Antiqua"/>
          <w:sz w:val="24"/>
          <w:szCs w:val="24"/>
        </w:rPr>
        <w:t>ated with abnormal copies in</w:t>
      </w:r>
      <w:r w:rsidR="00B05079" w:rsidRPr="00051656">
        <w:rPr>
          <w:rFonts w:ascii="Book Antiqua" w:hAnsi="Book Antiqua"/>
          <w:sz w:val="24"/>
          <w:szCs w:val="24"/>
        </w:rPr>
        <w:t xml:space="preserve"> the</w:t>
      </w:r>
      <w:r w:rsidR="00B05079" w:rsidRPr="00051656">
        <w:rPr>
          <w:rFonts w:ascii="Book Antiqua" w:hAnsi="Book Antiqua"/>
          <w:i/>
          <w:sz w:val="24"/>
          <w:szCs w:val="24"/>
        </w:rPr>
        <w:t xml:space="preserve"> CFHR3</w:t>
      </w:r>
      <w:r w:rsidR="00B05079" w:rsidRPr="00051656">
        <w:rPr>
          <w:rFonts w:ascii="Book Antiqua" w:hAnsi="Book Antiqua"/>
          <w:sz w:val="24"/>
          <w:szCs w:val="24"/>
        </w:rPr>
        <w:t xml:space="preserve"> and </w:t>
      </w:r>
      <w:r w:rsidR="00B05079" w:rsidRPr="00051656">
        <w:rPr>
          <w:rFonts w:ascii="Book Antiqua" w:hAnsi="Book Antiqua"/>
          <w:i/>
          <w:sz w:val="24"/>
          <w:szCs w:val="24"/>
        </w:rPr>
        <w:t>CFHR1</w:t>
      </w:r>
      <w:r w:rsidR="00B05079" w:rsidRPr="00051656">
        <w:rPr>
          <w:rFonts w:ascii="Book Antiqua" w:hAnsi="Book Antiqua"/>
          <w:sz w:val="24"/>
          <w:szCs w:val="24"/>
        </w:rPr>
        <w:t xml:space="preserve"> loci.</w:t>
      </w:r>
    </w:p>
    <w:p w:rsidR="00DA491A" w:rsidRPr="00051656" w:rsidRDefault="005F77C0" w:rsidP="005E2C18">
      <w:pPr>
        <w:spacing w:after="0" w:line="360" w:lineRule="auto"/>
        <w:ind w:firstLine="709"/>
        <w:jc w:val="both"/>
        <w:rPr>
          <w:rFonts w:ascii="Book Antiqua" w:hAnsi="Book Antiqua"/>
          <w:sz w:val="24"/>
          <w:szCs w:val="24"/>
        </w:rPr>
      </w:pPr>
      <w:r w:rsidRPr="00051656">
        <w:rPr>
          <w:rFonts w:ascii="Book Antiqua" w:hAnsi="Book Antiqua"/>
          <w:sz w:val="24"/>
          <w:szCs w:val="24"/>
        </w:rPr>
        <w:t>Finally</w:t>
      </w:r>
      <w:r w:rsidR="0045157E" w:rsidRPr="00051656">
        <w:rPr>
          <w:rFonts w:ascii="Book Antiqua" w:hAnsi="Book Antiqua"/>
          <w:sz w:val="24"/>
          <w:szCs w:val="24"/>
        </w:rPr>
        <w:t xml:space="preserve">, </w:t>
      </w:r>
      <w:proofErr w:type="spellStart"/>
      <w:r w:rsidR="0045157E" w:rsidRPr="00051656">
        <w:rPr>
          <w:rFonts w:ascii="Book Antiqua" w:hAnsi="Book Antiqua"/>
          <w:sz w:val="24"/>
          <w:szCs w:val="24"/>
        </w:rPr>
        <w:t>Habbig</w:t>
      </w:r>
      <w:proofErr w:type="spellEnd"/>
      <w:r w:rsidRPr="00051656">
        <w:rPr>
          <w:rFonts w:ascii="Book Antiqua" w:hAnsi="Book Antiqua"/>
          <w:sz w:val="24"/>
          <w:szCs w:val="24"/>
        </w:rPr>
        <w:t xml:space="preserve"> </w:t>
      </w:r>
      <w:r w:rsidRPr="00051656">
        <w:rPr>
          <w:rFonts w:ascii="Book Antiqua" w:hAnsi="Book Antiqua"/>
          <w:i/>
          <w:sz w:val="24"/>
          <w:szCs w:val="24"/>
        </w:rPr>
        <w:t xml:space="preserve">et </w:t>
      </w:r>
      <w:proofErr w:type="gramStart"/>
      <w:r w:rsidRPr="00051656">
        <w:rPr>
          <w:rFonts w:ascii="Book Antiqua" w:hAnsi="Book Antiqua"/>
          <w:i/>
          <w:sz w:val="24"/>
          <w:szCs w:val="24"/>
        </w:rPr>
        <w:t>al</w:t>
      </w:r>
      <w:r w:rsidR="00F24CA2" w:rsidRPr="00051656">
        <w:rPr>
          <w:rFonts w:ascii="Book Antiqua" w:hAnsi="Book Antiqua"/>
          <w:szCs w:val="24"/>
          <w:vertAlign w:val="superscript"/>
        </w:rPr>
        <w:t>[</w:t>
      </w:r>
      <w:proofErr w:type="gramEnd"/>
      <w:r w:rsidR="00F24CA2" w:rsidRPr="00051656">
        <w:rPr>
          <w:rFonts w:ascii="Book Antiqua" w:hAnsi="Book Antiqua"/>
          <w:szCs w:val="24"/>
          <w:vertAlign w:val="superscript"/>
        </w:rPr>
        <w:t>66]</w:t>
      </w:r>
      <w:r w:rsidR="00B05079" w:rsidRPr="00051656">
        <w:rPr>
          <w:rFonts w:ascii="Book Antiqua" w:hAnsi="Book Antiqua"/>
          <w:sz w:val="24"/>
          <w:szCs w:val="24"/>
        </w:rPr>
        <w:t xml:space="preserve"> described two siblings affected by renal disease. Both children had a homozygous de</w:t>
      </w:r>
      <w:r w:rsidR="001B3B54" w:rsidRPr="00051656">
        <w:rPr>
          <w:rFonts w:ascii="Book Antiqua" w:hAnsi="Book Antiqua"/>
          <w:sz w:val="24"/>
          <w:szCs w:val="24"/>
        </w:rPr>
        <w:t>letion of 224 lysine of CFH. This</w:t>
      </w:r>
      <w:r w:rsidR="00B05079" w:rsidRPr="00051656">
        <w:rPr>
          <w:rFonts w:ascii="Book Antiqua" w:hAnsi="Book Antiqua"/>
          <w:sz w:val="24"/>
          <w:szCs w:val="24"/>
        </w:rPr>
        <w:t xml:space="preserve"> deletion led to a </w:t>
      </w:r>
      <w:r w:rsidR="00D0351E" w:rsidRPr="00051656">
        <w:rPr>
          <w:rFonts w:ascii="Book Antiqua" w:hAnsi="Book Antiqua"/>
          <w:sz w:val="24"/>
          <w:szCs w:val="24"/>
        </w:rPr>
        <w:t xml:space="preserve">defective complement </w:t>
      </w:r>
      <w:proofErr w:type="gramStart"/>
      <w:r w:rsidR="00D0351E" w:rsidRPr="00051656">
        <w:rPr>
          <w:rFonts w:ascii="Book Antiqua" w:hAnsi="Book Antiqua"/>
          <w:sz w:val="24"/>
          <w:szCs w:val="24"/>
        </w:rPr>
        <w:t>control</w:t>
      </w:r>
      <w:r w:rsidR="00F24CA2" w:rsidRPr="00051656">
        <w:rPr>
          <w:rFonts w:ascii="Book Antiqua" w:hAnsi="Book Antiqua"/>
          <w:szCs w:val="24"/>
          <w:vertAlign w:val="superscript"/>
        </w:rPr>
        <w:t>[</w:t>
      </w:r>
      <w:proofErr w:type="gramEnd"/>
      <w:r w:rsidR="00F24CA2" w:rsidRPr="00051656">
        <w:rPr>
          <w:rFonts w:ascii="Book Antiqua" w:hAnsi="Book Antiqua"/>
          <w:szCs w:val="24"/>
          <w:vertAlign w:val="superscript"/>
        </w:rPr>
        <w:t>67</w:t>
      </w:r>
      <w:r w:rsidR="00BB7A65" w:rsidRPr="00051656">
        <w:rPr>
          <w:rFonts w:ascii="Book Antiqua" w:hAnsi="Book Antiqua"/>
          <w:szCs w:val="24"/>
          <w:vertAlign w:val="superscript"/>
        </w:rPr>
        <w:t>]</w:t>
      </w:r>
      <w:r w:rsidR="00DA491A" w:rsidRPr="00051656">
        <w:rPr>
          <w:rFonts w:ascii="Book Antiqua" w:hAnsi="Book Antiqua"/>
          <w:sz w:val="24"/>
          <w:szCs w:val="24"/>
        </w:rPr>
        <w:t>.</w:t>
      </w:r>
      <w:r w:rsidR="001B3B54" w:rsidRPr="00051656">
        <w:rPr>
          <w:rFonts w:ascii="Book Antiqua" w:hAnsi="Book Antiqua"/>
          <w:sz w:val="24"/>
          <w:szCs w:val="24"/>
        </w:rPr>
        <w:t xml:space="preserve"> </w:t>
      </w:r>
      <w:r w:rsidR="00B05079" w:rsidRPr="00051656">
        <w:rPr>
          <w:rFonts w:ascii="Book Antiqua" w:hAnsi="Book Antiqua"/>
          <w:sz w:val="24"/>
          <w:szCs w:val="24"/>
        </w:rPr>
        <w:t>The ren</w:t>
      </w:r>
      <w:r w:rsidR="001B3B54" w:rsidRPr="00051656">
        <w:rPr>
          <w:rFonts w:ascii="Book Antiqua" w:hAnsi="Book Antiqua"/>
          <w:sz w:val="24"/>
          <w:szCs w:val="24"/>
        </w:rPr>
        <w:t>al disease was compatible with</w:t>
      </w:r>
      <w:r w:rsidR="00051656">
        <w:rPr>
          <w:rFonts w:ascii="Book Antiqua" w:hAnsi="Book Antiqua"/>
          <w:sz w:val="24"/>
          <w:szCs w:val="24"/>
        </w:rPr>
        <w:t xml:space="preserve"> </w:t>
      </w:r>
      <w:r w:rsidR="00B05079" w:rsidRPr="00051656">
        <w:rPr>
          <w:rFonts w:ascii="Book Antiqua" w:hAnsi="Book Antiqua"/>
          <w:sz w:val="24"/>
          <w:szCs w:val="24"/>
        </w:rPr>
        <w:t xml:space="preserve">C3G. </w:t>
      </w:r>
      <w:r w:rsidR="00D871FA" w:rsidRPr="00051656">
        <w:rPr>
          <w:rFonts w:ascii="Book Antiqua" w:hAnsi="Book Antiqua"/>
          <w:sz w:val="24"/>
          <w:szCs w:val="24"/>
        </w:rPr>
        <w:t>The</w:t>
      </w:r>
      <w:r w:rsidR="00B05079" w:rsidRPr="00051656">
        <w:rPr>
          <w:rFonts w:ascii="Book Antiqua" w:hAnsi="Book Antiqua"/>
          <w:sz w:val="24"/>
          <w:szCs w:val="24"/>
        </w:rPr>
        <w:t xml:space="preserve"> authors proposed the </w:t>
      </w:r>
      <w:r w:rsidR="00842C32" w:rsidRPr="00051656">
        <w:rPr>
          <w:rFonts w:ascii="Book Antiqua" w:hAnsi="Book Antiqua"/>
          <w:sz w:val="24"/>
          <w:szCs w:val="24"/>
        </w:rPr>
        <w:t xml:space="preserve">name of C3 deposition </w:t>
      </w:r>
      <w:proofErr w:type="spellStart"/>
      <w:r w:rsidR="001B3B54" w:rsidRPr="00051656">
        <w:rPr>
          <w:rFonts w:ascii="Book Antiqua" w:hAnsi="Book Antiqua"/>
          <w:sz w:val="24"/>
          <w:szCs w:val="24"/>
        </w:rPr>
        <w:t>glomerulopathy</w:t>
      </w:r>
      <w:proofErr w:type="spellEnd"/>
      <w:r w:rsidR="001B3B54" w:rsidRPr="00051656">
        <w:rPr>
          <w:rFonts w:ascii="Book Antiqua" w:hAnsi="Book Antiqua"/>
          <w:sz w:val="24"/>
          <w:szCs w:val="24"/>
        </w:rPr>
        <w:t xml:space="preserve"> (C3DG) due to</w:t>
      </w:r>
      <w:r w:rsidR="00842C32" w:rsidRPr="00051656">
        <w:rPr>
          <w:rFonts w:ascii="Book Antiqua" w:hAnsi="Book Antiqua"/>
          <w:sz w:val="24"/>
          <w:szCs w:val="24"/>
        </w:rPr>
        <w:t xml:space="preserve"> the absence of DDD. </w:t>
      </w:r>
    </w:p>
    <w:p w:rsidR="00B05079" w:rsidRPr="00051656" w:rsidRDefault="001B3B54" w:rsidP="005E2C18">
      <w:pPr>
        <w:spacing w:after="0" w:line="360" w:lineRule="auto"/>
        <w:ind w:firstLine="709"/>
        <w:jc w:val="both"/>
        <w:rPr>
          <w:rFonts w:ascii="Book Antiqua" w:hAnsi="Book Antiqua"/>
          <w:sz w:val="24"/>
          <w:szCs w:val="24"/>
        </w:rPr>
      </w:pPr>
      <w:r w:rsidRPr="00051656">
        <w:rPr>
          <w:rFonts w:ascii="Book Antiqua" w:hAnsi="Book Antiqua"/>
          <w:sz w:val="24"/>
          <w:szCs w:val="24"/>
        </w:rPr>
        <w:lastRenderedPageBreak/>
        <w:t>Overall,</w:t>
      </w:r>
      <w:r w:rsidR="00842C32" w:rsidRPr="00051656">
        <w:rPr>
          <w:rFonts w:ascii="Book Antiqua" w:hAnsi="Book Antiqua"/>
          <w:sz w:val="24"/>
          <w:szCs w:val="24"/>
        </w:rPr>
        <w:t xml:space="preserve"> these families highlight the genetic origin of several C3G</w:t>
      </w:r>
      <w:r w:rsidR="00DA491A" w:rsidRPr="00051656">
        <w:rPr>
          <w:rFonts w:ascii="Book Antiqua" w:hAnsi="Book Antiqua"/>
          <w:sz w:val="24"/>
          <w:szCs w:val="24"/>
        </w:rPr>
        <w:t>s related to</w:t>
      </w:r>
      <w:r w:rsidRPr="00051656">
        <w:rPr>
          <w:rFonts w:ascii="Book Antiqua" w:hAnsi="Book Antiqua"/>
          <w:sz w:val="24"/>
          <w:szCs w:val="24"/>
        </w:rPr>
        <w:t xml:space="preserve"> a dysregulation of the AP and</w:t>
      </w:r>
      <w:r w:rsidR="00DA491A" w:rsidRPr="00051656">
        <w:rPr>
          <w:rFonts w:ascii="Book Antiqua" w:hAnsi="Book Antiqua"/>
          <w:sz w:val="24"/>
          <w:szCs w:val="24"/>
        </w:rPr>
        <w:t xml:space="preserve"> </w:t>
      </w:r>
      <w:r w:rsidR="00842C32" w:rsidRPr="00051656">
        <w:rPr>
          <w:rFonts w:ascii="Book Antiqua" w:hAnsi="Book Antiqua"/>
          <w:sz w:val="24"/>
          <w:szCs w:val="24"/>
        </w:rPr>
        <w:t>TCC.</w:t>
      </w:r>
    </w:p>
    <w:p w:rsidR="00842C32" w:rsidRPr="00051656" w:rsidRDefault="00EC7D72" w:rsidP="005E2C18">
      <w:pPr>
        <w:spacing w:after="0" w:line="360" w:lineRule="auto"/>
        <w:ind w:firstLine="709"/>
        <w:jc w:val="both"/>
        <w:rPr>
          <w:rFonts w:ascii="Book Antiqua" w:hAnsi="Book Antiqua"/>
          <w:sz w:val="24"/>
          <w:szCs w:val="24"/>
        </w:rPr>
      </w:pPr>
      <w:r w:rsidRPr="00051656">
        <w:rPr>
          <w:rFonts w:ascii="Book Antiqua" w:hAnsi="Book Antiqua"/>
          <w:sz w:val="24"/>
          <w:szCs w:val="24"/>
        </w:rPr>
        <w:t>Summarizing, t</w:t>
      </w:r>
      <w:r w:rsidR="00842C32" w:rsidRPr="00051656">
        <w:rPr>
          <w:rFonts w:ascii="Book Antiqua" w:hAnsi="Book Antiqua"/>
          <w:sz w:val="24"/>
          <w:szCs w:val="24"/>
        </w:rPr>
        <w:t>he di</w:t>
      </w:r>
      <w:r w:rsidR="00DA491A" w:rsidRPr="00051656">
        <w:rPr>
          <w:rFonts w:ascii="Book Antiqua" w:hAnsi="Book Antiqua"/>
          <w:sz w:val="24"/>
          <w:szCs w:val="24"/>
        </w:rPr>
        <w:t>sease mechanisms in C3G caused by</w:t>
      </w:r>
      <w:r w:rsidR="00842C32" w:rsidRPr="00051656">
        <w:rPr>
          <w:rFonts w:ascii="Book Antiqua" w:hAnsi="Book Antiqua"/>
          <w:sz w:val="24"/>
          <w:szCs w:val="24"/>
        </w:rPr>
        <w:t xml:space="preserve"> genetic defects identified in family studies may be classified into three categories:</w:t>
      </w:r>
      <w:r w:rsidR="00D0351E" w:rsidRPr="00051656">
        <w:rPr>
          <w:rFonts w:ascii="Book Antiqua" w:hAnsi="Book Antiqua" w:hint="eastAsia"/>
          <w:sz w:val="24"/>
          <w:szCs w:val="24"/>
        </w:rPr>
        <w:t xml:space="preserve"> (1) </w:t>
      </w:r>
      <w:r w:rsidR="005E2C18" w:rsidRPr="00051656">
        <w:rPr>
          <w:rFonts w:ascii="Book Antiqua" w:hAnsi="Book Antiqua"/>
          <w:sz w:val="24"/>
          <w:szCs w:val="24"/>
        </w:rPr>
        <w:t>h</w:t>
      </w:r>
      <w:r w:rsidR="00842C32" w:rsidRPr="00051656">
        <w:rPr>
          <w:rFonts w:ascii="Book Antiqua" w:hAnsi="Book Antiqua"/>
          <w:sz w:val="24"/>
          <w:szCs w:val="24"/>
        </w:rPr>
        <w:t>omozygous deficiency dysfunction of CFH resulting in excessive C3 activation;</w:t>
      </w:r>
      <w:r w:rsidR="00D0351E" w:rsidRPr="00051656">
        <w:rPr>
          <w:rFonts w:ascii="Book Antiqua" w:hAnsi="Book Antiqua" w:hint="eastAsia"/>
          <w:sz w:val="24"/>
          <w:szCs w:val="24"/>
        </w:rPr>
        <w:t xml:space="preserve"> (2) </w:t>
      </w:r>
      <w:proofErr w:type="spellStart"/>
      <w:r w:rsidR="005E2C18" w:rsidRPr="00051656">
        <w:rPr>
          <w:rFonts w:ascii="Book Antiqua" w:hAnsi="Book Antiqua"/>
          <w:sz w:val="24"/>
          <w:szCs w:val="24"/>
        </w:rPr>
        <w:t>h</w:t>
      </w:r>
      <w:r w:rsidR="00842C32" w:rsidRPr="00051656">
        <w:rPr>
          <w:rFonts w:ascii="Book Antiqua" w:hAnsi="Book Antiqua"/>
          <w:sz w:val="24"/>
          <w:szCs w:val="24"/>
        </w:rPr>
        <w:t>yperfunctional</w:t>
      </w:r>
      <w:proofErr w:type="spellEnd"/>
      <w:r w:rsidR="00842C32" w:rsidRPr="00051656">
        <w:rPr>
          <w:rFonts w:ascii="Book Antiqua" w:hAnsi="Book Antiqua"/>
          <w:sz w:val="24"/>
          <w:szCs w:val="24"/>
        </w:rPr>
        <w:t xml:space="preserve"> C3 producing excessive C3 activation despite normal CFH activity</w:t>
      </w:r>
      <w:r w:rsidR="001B3B54" w:rsidRPr="00051656">
        <w:rPr>
          <w:rFonts w:ascii="Book Antiqua" w:hAnsi="Book Antiqua"/>
          <w:sz w:val="24"/>
          <w:szCs w:val="24"/>
        </w:rPr>
        <w:t>; and</w:t>
      </w:r>
      <w:r w:rsidR="00D0351E" w:rsidRPr="00051656">
        <w:rPr>
          <w:rFonts w:ascii="Book Antiqua" w:hAnsi="Book Antiqua" w:hint="eastAsia"/>
          <w:sz w:val="24"/>
          <w:szCs w:val="24"/>
        </w:rPr>
        <w:t xml:space="preserve"> (3) </w:t>
      </w:r>
      <w:r w:rsidR="005E2C18" w:rsidRPr="00051656">
        <w:rPr>
          <w:rFonts w:ascii="Book Antiqua" w:hAnsi="Book Antiqua"/>
          <w:sz w:val="24"/>
          <w:szCs w:val="24"/>
        </w:rPr>
        <w:t>a</w:t>
      </w:r>
      <w:r w:rsidR="00842C32" w:rsidRPr="00051656">
        <w:rPr>
          <w:rFonts w:ascii="Book Antiqua" w:hAnsi="Book Antiqua"/>
          <w:sz w:val="24"/>
          <w:szCs w:val="24"/>
        </w:rPr>
        <w:t>bnormal CFHR protein that enhances CFH dysregulation and consequent excessive C3 activation.</w:t>
      </w:r>
    </w:p>
    <w:p w:rsidR="00D0351E" w:rsidRPr="00051656" w:rsidRDefault="00D0351E" w:rsidP="00AF6B24">
      <w:pPr>
        <w:spacing w:after="0" w:line="360" w:lineRule="auto"/>
        <w:jc w:val="both"/>
        <w:rPr>
          <w:rFonts w:ascii="Book Antiqua" w:hAnsi="Book Antiqua"/>
          <w:b/>
          <w:i/>
          <w:sz w:val="24"/>
          <w:szCs w:val="24"/>
        </w:rPr>
      </w:pPr>
    </w:p>
    <w:p w:rsidR="00842C32" w:rsidRPr="00051656" w:rsidRDefault="00842C32" w:rsidP="00AF6B24">
      <w:pPr>
        <w:spacing w:after="0" w:line="360" w:lineRule="auto"/>
        <w:jc w:val="both"/>
        <w:rPr>
          <w:rFonts w:ascii="Book Antiqua" w:hAnsi="Book Antiqua"/>
          <w:b/>
          <w:i/>
          <w:sz w:val="24"/>
          <w:szCs w:val="24"/>
        </w:rPr>
      </w:pPr>
      <w:r w:rsidRPr="00051656">
        <w:rPr>
          <w:rFonts w:ascii="Book Antiqua" w:hAnsi="Book Antiqua"/>
          <w:b/>
          <w:i/>
          <w:sz w:val="24"/>
          <w:szCs w:val="24"/>
        </w:rPr>
        <w:t>Diagnosis</w:t>
      </w:r>
    </w:p>
    <w:p w:rsidR="00CC0A52" w:rsidRPr="00051656" w:rsidRDefault="00194537" w:rsidP="00AF6B24">
      <w:pPr>
        <w:spacing w:after="0" w:line="360" w:lineRule="auto"/>
        <w:jc w:val="both"/>
        <w:rPr>
          <w:rFonts w:ascii="Book Antiqua" w:hAnsi="Book Antiqua"/>
          <w:sz w:val="24"/>
          <w:szCs w:val="24"/>
        </w:rPr>
      </w:pPr>
      <w:r w:rsidRPr="00051656">
        <w:rPr>
          <w:rFonts w:ascii="Book Antiqua" w:hAnsi="Book Antiqua"/>
          <w:sz w:val="24"/>
          <w:szCs w:val="24"/>
        </w:rPr>
        <w:t>The diagnosis of C3G and</w:t>
      </w:r>
      <w:r w:rsidR="00CC0A52" w:rsidRPr="00051656">
        <w:rPr>
          <w:rFonts w:ascii="Book Antiqua" w:hAnsi="Book Antiqua"/>
          <w:sz w:val="24"/>
          <w:szCs w:val="24"/>
        </w:rPr>
        <w:t xml:space="preserve"> differential diagnosis between</w:t>
      </w:r>
      <w:r w:rsidR="004F3996" w:rsidRPr="00051656">
        <w:rPr>
          <w:rFonts w:ascii="Book Antiqua" w:hAnsi="Book Antiqua"/>
          <w:sz w:val="24"/>
          <w:szCs w:val="24"/>
        </w:rPr>
        <w:t xml:space="preserve"> DDD and C3GN should include a comprehensive pathologic</w:t>
      </w:r>
      <w:r w:rsidRPr="00051656">
        <w:rPr>
          <w:rFonts w:ascii="Book Antiqua" w:hAnsi="Book Antiqua"/>
          <w:sz w:val="24"/>
          <w:szCs w:val="24"/>
        </w:rPr>
        <w:t>al analysis and a complete work-</w:t>
      </w:r>
      <w:r w:rsidR="004F3996" w:rsidRPr="00051656">
        <w:rPr>
          <w:rFonts w:ascii="Book Antiqua" w:hAnsi="Book Antiqua"/>
          <w:sz w:val="24"/>
          <w:szCs w:val="24"/>
        </w:rPr>
        <w:t>up on the genetic and biochemical aspects of complement pathways, with particular regard to the AP</w:t>
      </w:r>
      <w:r w:rsidR="00CC0A52" w:rsidRPr="00051656">
        <w:rPr>
          <w:rFonts w:ascii="Book Antiqua" w:hAnsi="Book Antiqua"/>
          <w:sz w:val="24"/>
          <w:szCs w:val="24"/>
        </w:rPr>
        <w:t>.</w:t>
      </w:r>
    </w:p>
    <w:p w:rsidR="00CC0A52" w:rsidRPr="00051656" w:rsidRDefault="00194537" w:rsidP="005E2C18">
      <w:pPr>
        <w:spacing w:after="0" w:line="360" w:lineRule="auto"/>
        <w:ind w:firstLine="709"/>
        <w:jc w:val="both"/>
        <w:rPr>
          <w:rFonts w:ascii="Book Antiqua" w:hAnsi="Book Antiqua"/>
          <w:sz w:val="24"/>
          <w:szCs w:val="24"/>
        </w:rPr>
      </w:pPr>
      <w:r w:rsidRPr="00051656">
        <w:rPr>
          <w:rFonts w:ascii="Book Antiqua" w:hAnsi="Book Antiqua"/>
          <w:sz w:val="24"/>
          <w:szCs w:val="24"/>
        </w:rPr>
        <w:t>Using</w:t>
      </w:r>
      <w:r w:rsidR="00CC0A52" w:rsidRPr="00051656">
        <w:rPr>
          <w:rFonts w:ascii="Book Antiqua" w:hAnsi="Book Antiqua"/>
          <w:sz w:val="24"/>
          <w:szCs w:val="24"/>
        </w:rPr>
        <w:t xml:space="preserve"> light microscopy, in the case of C3 prevailing without Ig on glomeruli</w:t>
      </w:r>
      <w:r w:rsidRPr="00051656">
        <w:rPr>
          <w:rFonts w:ascii="Book Antiqua" w:hAnsi="Book Antiqua"/>
          <w:sz w:val="24"/>
          <w:szCs w:val="24"/>
        </w:rPr>
        <w:t>, only a suspicious</w:t>
      </w:r>
      <w:r w:rsidR="00CC0A52" w:rsidRPr="00051656">
        <w:rPr>
          <w:rFonts w:ascii="Book Antiqua" w:hAnsi="Book Antiqua"/>
          <w:sz w:val="24"/>
          <w:szCs w:val="24"/>
        </w:rPr>
        <w:t xml:space="preserve"> diagnosis of C3G may be formulate</w:t>
      </w:r>
      <w:r w:rsidRPr="00051656">
        <w:rPr>
          <w:rFonts w:ascii="Book Antiqua" w:hAnsi="Book Antiqua"/>
          <w:sz w:val="24"/>
          <w:szCs w:val="24"/>
        </w:rPr>
        <w:t>d. The definitive diagnosis might</w:t>
      </w:r>
      <w:r w:rsidR="00CC0A52" w:rsidRPr="00051656">
        <w:rPr>
          <w:rFonts w:ascii="Book Antiqua" w:hAnsi="Book Antiqua"/>
          <w:sz w:val="24"/>
          <w:szCs w:val="24"/>
        </w:rPr>
        <w:t xml:space="preserve"> only rely on </w:t>
      </w:r>
      <w:r w:rsidR="0045157E" w:rsidRPr="00051656">
        <w:rPr>
          <w:rFonts w:ascii="Book Antiqua" w:hAnsi="Book Antiqua"/>
          <w:sz w:val="24"/>
          <w:szCs w:val="24"/>
        </w:rPr>
        <w:t>ultra</w:t>
      </w:r>
      <w:r w:rsidR="005E2C18">
        <w:rPr>
          <w:rFonts w:ascii="Book Antiqua" w:hAnsi="Book Antiqua" w:hint="eastAsia"/>
          <w:sz w:val="24"/>
          <w:szCs w:val="24"/>
        </w:rPr>
        <w:t>-</w:t>
      </w:r>
      <w:r w:rsidR="0045157E" w:rsidRPr="00051656">
        <w:rPr>
          <w:rFonts w:ascii="Book Antiqua" w:hAnsi="Book Antiqua"/>
          <w:sz w:val="24"/>
          <w:szCs w:val="24"/>
        </w:rPr>
        <w:t>structural</w:t>
      </w:r>
      <w:r w:rsidR="00CC0A52" w:rsidRPr="00051656">
        <w:rPr>
          <w:rFonts w:ascii="Book Antiqua" w:hAnsi="Book Antiqua"/>
          <w:sz w:val="24"/>
          <w:szCs w:val="24"/>
        </w:rPr>
        <w:t xml:space="preserve"> basis.</w:t>
      </w:r>
    </w:p>
    <w:p w:rsidR="00CC0A52" w:rsidRPr="00051656" w:rsidRDefault="00CC0A52" w:rsidP="005E2C18">
      <w:pPr>
        <w:spacing w:after="0" w:line="360" w:lineRule="auto"/>
        <w:ind w:firstLine="709"/>
        <w:jc w:val="both"/>
        <w:rPr>
          <w:rFonts w:ascii="Book Antiqua" w:hAnsi="Book Antiqua"/>
          <w:sz w:val="24"/>
          <w:szCs w:val="24"/>
        </w:rPr>
      </w:pPr>
      <w:proofErr w:type="gramStart"/>
      <w:r w:rsidRPr="00051656">
        <w:rPr>
          <w:rFonts w:ascii="Book Antiqua" w:hAnsi="Book Antiqua"/>
          <w:sz w:val="24"/>
          <w:szCs w:val="24"/>
        </w:rPr>
        <w:t>Overall DDD</w:t>
      </w:r>
      <w:r w:rsidR="00194537" w:rsidRPr="00051656">
        <w:rPr>
          <w:rFonts w:ascii="Book Antiqua" w:hAnsi="Book Antiqua"/>
          <w:sz w:val="24"/>
          <w:szCs w:val="24"/>
        </w:rPr>
        <w:t>,</w:t>
      </w:r>
      <w:r w:rsidRPr="00051656">
        <w:rPr>
          <w:rFonts w:ascii="Book Antiqua" w:hAnsi="Book Antiqua"/>
          <w:sz w:val="24"/>
          <w:szCs w:val="24"/>
        </w:rPr>
        <w:t xml:space="preserve"> </w:t>
      </w:r>
      <w:r w:rsidR="00194537" w:rsidRPr="00051656">
        <w:rPr>
          <w:rFonts w:ascii="Book Antiqua" w:hAnsi="Book Antiqua"/>
          <w:sz w:val="24"/>
          <w:szCs w:val="24"/>
        </w:rPr>
        <w:t xml:space="preserve">is characterized by dense </w:t>
      </w:r>
      <w:proofErr w:type="spellStart"/>
      <w:r w:rsidR="00194537" w:rsidRPr="00051656">
        <w:rPr>
          <w:rFonts w:ascii="Book Antiqua" w:hAnsi="Book Antiqua"/>
          <w:sz w:val="24"/>
          <w:szCs w:val="24"/>
        </w:rPr>
        <w:t>osmioph</w:t>
      </w:r>
      <w:r w:rsidRPr="00051656">
        <w:rPr>
          <w:rFonts w:ascii="Book Antiqua" w:hAnsi="Book Antiqua"/>
          <w:sz w:val="24"/>
          <w:szCs w:val="24"/>
        </w:rPr>
        <w:t>ilic</w:t>
      </w:r>
      <w:proofErr w:type="spellEnd"/>
      <w:r w:rsidRPr="00051656">
        <w:rPr>
          <w:rFonts w:ascii="Book Antiqua" w:hAnsi="Book Antiqua"/>
          <w:sz w:val="24"/>
          <w:szCs w:val="24"/>
        </w:rPr>
        <w:t xml:space="preserve"> band-like deposits within the</w:t>
      </w:r>
      <w:r w:rsidR="0081263D" w:rsidRPr="00051656">
        <w:rPr>
          <w:rFonts w:ascii="Book Antiqua" w:hAnsi="Book Antiqua"/>
          <w:sz w:val="24"/>
          <w:szCs w:val="24"/>
        </w:rPr>
        <w:t xml:space="preserve"> </w:t>
      </w:r>
      <w:r w:rsidRPr="00051656">
        <w:rPr>
          <w:rFonts w:ascii="Book Antiqua" w:hAnsi="Book Antiqua"/>
          <w:sz w:val="24"/>
          <w:szCs w:val="24"/>
        </w:rPr>
        <w:t>GBM</w:t>
      </w:r>
      <w:proofErr w:type="gramEnd"/>
      <w:r w:rsidRPr="00051656">
        <w:rPr>
          <w:rFonts w:ascii="Book Antiqua" w:hAnsi="Book Antiqua"/>
          <w:sz w:val="24"/>
          <w:szCs w:val="24"/>
        </w:rPr>
        <w:t xml:space="preserve">. C3GN may be characterized by </w:t>
      </w:r>
      <w:r w:rsidR="00D871FA" w:rsidRPr="00051656">
        <w:rPr>
          <w:rFonts w:ascii="Book Antiqua" w:hAnsi="Book Antiqua"/>
          <w:sz w:val="24"/>
          <w:szCs w:val="24"/>
        </w:rPr>
        <w:t>sub endothelial</w:t>
      </w:r>
      <w:r w:rsidRPr="00051656">
        <w:rPr>
          <w:rFonts w:ascii="Book Antiqua" w:hAnsi="Book Antiqua"/>
          <w:sz w:val="24"/>
          <w:szCs w:val="24"/>
        </w:rPr>
        <w:t xml:space="preserve"> and mesangial deposits, though intramembranous and </w:t>
      </w:r>
      <w:r w:rsidR="00D871FA" w:rsidRPr="00051656">
        <w:rPr>
          <w:rFonts w:ascii="Book Antiqua" w:hAnsi="Book Antiqua"/>
          <w:sz w:val="24"/>
          <w:szCs w:val="24"/>
        </w:rPr>
        <w:t>sub epithelial</w:t>
      </w:r>
      <w:r w:rsidRPr="00051656">
        <w:rPr>
          <w:rFonts w:ascii="Book Antiqua" w:hAnsi="Book Antiqua"/>
          <w:sz w:val="24"/>
          <w:szCs w:val="24"/>
        </w:rPr>
        <w:t xml:space="preserve"> dep</w:t>
      </w:r>
      <w:r w:rsidR="005F77C0" w:rsidRPr="00051656">
        <w:rPr>
          <w:rFonts w:ascii="Book Antiqua" w:hAnsi="Book Antiqua"/>
          <w:sz w:val="24"/>
          <w:szCs w:val="24"/>
        </w:rPr>
        <w:t xml:space="preserve">osits may </w:t>
      </w:r>
      <w:r w:rsidR="00194537" w:rsidRPr="00051656">
        <w:rPr>
          <w:rFonts w:ascii="Book Antiqua" w:hAnsi="Book Antiqua"/>
          <w:sz w:val="24"/>
          <w:szCs w:val="24"/>
        </w:rPr>
        <w:t xml:space="preserve">also be </w:t>
      </w:r>
      <w:proofErr w:type="gramStart"/>
      <w:r w:rsidR="00194537" w:rsidRPr="00051656">
        <w:rPr>
          <w:rFonts w:ascii="Book Antiqua" w:hAnsi="Book Antiqua"/>
          <w:sz w:val="24"/>
          <w:szCs w:val="24"/>
        </w:rPr>
        <w:t>present</w:t>
      </w:r>
      <w:r w:rsidR="00F24CA2" w:rsidRPr="00051656">
        <w:rPr>
          <w:rFonts w:ascii="Book Antiqua" w:hAnsi="Book Antiqua"/>
          <w:szCs w:val="24"/>
          <w:vertAlign w:val="superscript"/>
        </w:rPr>
        <w:t>[</w:t>
      </w:r>
      <w:proofErr w:type="gramEnd"/>
      <w:r w:rsidR="00F24CA2" w:rsidRPr="00051656">
        <w:rPr>
          <w:rFonts w:ascii="Book Antiqua" w:hAnsi="Book Antiqua"/>
          <w:szCs w:val="24"/>
          <w:vertAlign w:val="superscript"/>
        </w:rPr>
        <w:t>68</w:t>
      </w:r>
      <w:r w:rsidR="0051528F" w:rsidRPr="00051656">
        <w:rPr>
          <w:rFonts w:ascii="Book Antiqua" w:hAnsi="Book Antiqua"/>
          <w:szCs w:val="24"/>
          <w:vertAlign w:val="superscript"/>
        </w:rPr>
        <w:t>]</w:t>
      </w:r>
      <w:r w:rsidR="0081263D" w:rsidRPr="00051656">
        <w:rPr>
          <w:rFonts w:ascii="Book Antiqua" w:hAnsi="Book Antiqua"/>
          <w:sz w:val="24"/>
          <w:szCs w:val="24"/>
        </w:rPr>
        <w:t>.</w:t>
      </w:r>
      <w:r w:rsidR="00194537" w:rsidRPr="00051656">
        <w:rPr>
          <w:rFonts w:ascii="Book Antiqua" w:hAnsi="Book Antiqua"/>
          <w:sz w:val="24"/>
          <w:szCs w:val="24"/>
        </w:rPr>
        <w:t xml:space="preserve"> </w:t>
      </w:r>
      <w:r w:rsidRPr="00051656">
        <w:rPr>
          <w:rFonts w:ascii="Book Antiqua" w:hAnsi="Book Antiqua"/>
          <w:sz w:val="24"/>
          <w:szCs w:val="24"/>
        </w:rPr>
        <w:t xml:space="preserve">Several patients </w:t>
      </w:r>
      <w:r w:rsidR="00EC7D72" w:rsidRPr="00051656">
        <w:rPr>
          <w:rFonts w:ascii="Book Antiqua" w:hAnsi="Book Antiqua"/>
          <w:sz w:val="24"/>
          <w:szCs w:val="24"/>
        </w:rPr>
        <w:t>may present an overlap in the ultra</w:t>
      </w:r>
      <w:r w:rsidR="00CA0F7B" w:rsidRPr="00051656">
        <w:rPr>
          <w:rFonts w:ascii="Book Antiqua" w:hAnsi="Book Antiqua"/>
          <w:sz w:val="24"/>
          <w:szCs w:val="24"/>
        </w:rPr>
        <w:t xml:space="preserve">-structural findings and are difficult to be classified. Proteomic studies may be useful for their </w:t>
      </w:r>
      <w:proofErr w:type="gramStart"/>
      <w:r w:rsidR="00CA0F7B" w:rsidRPr="00051656">
        <w:rPr>
          <w:rFonts w:ascii="Book Antiqua" w:hAnsi="Book Antiqua"/>
          <w:sz w:val="24"/>
          <w:szCs w:val="24"/>
        </w:rPr>
        <w:t>identification</w:t>
      </w:r>
      <w:r w:rsidR="00F24CA2" w:rsidRPr="00051656">
        <w:rPr>
          <w:rFonts w:ascii="Book Antiqua" w:hAnsi="Book Antiqua"/>
          <w:szCs w:val="24"/>
          <w:vertAlign w:val="superscript"/>
        </w:rPr>
        <w:t>[</w:t>
      </w:r>
      <w:proofErr w:type="gramEnd"/>
      <w:r w:rsidR="00F24CA2" w:rsidRPr="00051656">
        <w:rPr>
          <w:rFonts w:ascii="Book Antiqua" w:hAnsi="Book Antiqua"/>
          <w:szCs w:val="24"/>
          <w:vertAlign w:val="superscript"/>
        </w:rPr>
        <w:t>50</w:t>
      </w:r>
      <w:r w:rsidR="005E2C18">
        <w:rPr>
          <w:rFonts w:ascii="Book Antiqua" w:hAnsi="Book Antiqua"/>
          <w:szCs w:val="24"/>
          <w:vertAlign w:val="superscript"/>
        </w:rPr>
        <w:t>,</w:t>
      </w:r>
      <w:r w:rsidR="00BB7A65" w:rsidRPr="00051656">
        <w:rPr>
          <w:rFonts w:ascii="Book Antiqua" w:hAnsi="Book Antiqua"/>
          <w:szCs w:val="24"/>
          <w:vertAlign w:val="superscript"/>
        </w:rPr>
        <w:t>69]</w:t>
      </w:r>
      <w:r w:rsidR="00890311" w:rsidRPr="00051656">
        <w:rPr>
          <w:rFonts w:ascii="Book Antiqua" w:hAnsi="Book Antiqua"/>
          <w:sz w:val="24"/>
          <w:szCs w:val="24"/>
        </w:rPr>
        <w:t>.</w:t>
      </w:r>
    </w:p>
    <w:p w:rsidR="004F3996" w:rsidRPr="00051656" w:rsidRDefault="00CA0F7B" w:rsidP="005E2C18">
      <w:pPr>
        <w:spacing w:after="0" w:line="360" w:lineRule="auto"/>
        <w:ind w:firstLine="709"/>
        <w:jc w:val="both"/>
        <w:rPr>
          <w:rFonts w:ascii="Book Antiqua" w:hAnsi="Book Antiqua"/>
          <w:sz w:val="24"/>
          <w:szCs w:val="24"/>
        </w:rPr>
      </w:pPr>
      <w:r w:rsidRPr="00051656">
        <w:rPr>
          <w:rFonts w:ascii="Book Antiqua" w:hAnsi="Book Antiqua"/>
          <w:sz w:val="24"/>
          <w:szCs w:val="24"/>
        </w:rPr>
        <w:t>The evaluation of the complement AP is essential for an improved diagnosis.</w:t>
      </w:r>
      <w:r w:rsidR="005E2C18">
        <w:rPr>
          <w:rFonts w:ascii="Book Antiqua" w:hAnsi="Book Antiqua" w:hint="eastAsia"/>
          <w:sz w:val="24"/>
          <w:szCs w:val="24"/>
        </w:rPr>
        <w:t xml:space="preserve"> </w:t>
      </w:r>
      <w:r w:rsidRPr="00051656">
        <w:rPr>
          <w:rFonts w:ascii="Book Antiqua" w:hAnsi="Book Antiqua"/>
          <w:sz w:val="24"/>
          <w:szCs w:val="24"/>
        </w:rPr>
        <w:t>The evaluation</w:t>
      </w:r>
      <w:r w:rsidR="00890311" w:rsidRPr="00051656">
        <w:rPr>
          <w:rFonts w:ascii="Book Antiqua" w:hAnsi="Book Antiqua"/>
          <w:sz w:val="24"/>
          <w:szCs w:val="24"/>
        </w:rPr>
        <w:t xml:space="preserve"> may be performed</w:t>
      </w:r>
      <w:r w:rsidR="004F3996" w:rsidRPr="00051656">
        <w:rPr>
          <w:rFonts w:ascii="Book Antiqua" w:hAnsi="Book Antiqua"/>
          <w:sz w:val="24"/>
          <w:szCs w:val="24"/>
        </w:rPr>
        <w:t xml:space="preserve"> in several ways:</w:t>
      </w:r>
      <w:r w:rsidR="005E2C18">
        <w:rPr>
          <w:rFonts w:ascii="Book Antiqua" w:hAnsi="Book Antiqua" w:hint="eastAsia"/>
          <w:sz w:val="24"/>
          <w:szCs w:val="24"/>
        </w:rPr>
        <w:t xml:space="preserve"> (1) </w:t>
      </w:r>
      <w:r w:rsidR="005E2C18" w:rsidRPr="00051656">
        <w:rPr>
          <w:rFonts w:ascii="Book Antiqua" w:hAnsi="Book Antiqua"/>
          <w:sz w:val="24"/>
          <w:szCs w:val="24"/>
        </w:rPr>
        <w:t>e</w:t>
      </w:r>
      <w:r w:rsidR="004F3996" w:rsidRPr="00051656">
        <w:rPr>
          <w:rFonts w:ascii="Book Antiqua" w:hAnsi="Book Antiqua"/>
          <w:sz w:val="24"/>
          <w:szCs w:val="24"/>
        </w:rPr>
        <w:t>valuating the tota</w:t>
      </w:r>
      <w:r w:rsidR="00D0351E" w:rsidRPr="00051656">
        <w:rPr>
          <w:rFonts w:ascii="Book Antiqua" w:hAnsi="Book Antiqua"/>
          <w:sz w:val="24"/>
          <w:szCs w:val="24"/>
        </w:rPr>
        <w:t xml:space="preserve">l hemolytic complement </w:t>
      </w:r>
      <w:proofErr w:type="gramStart"/>
      <w:r w:rsidR="00D0351E" w:rsidRPr="00051656">
        <w:rPr>
          <w:rFonts w:ascii="Book Antiqua" w:hAnsi="Book Antiqua"/>
          <w:sz w:val="24"/>
          <w:szCs w:val="24"/>
        </w:rPr>
        <w:t>assay</w:t>
      </w:r>
      <w:r w:rsidR="00F24CA2" w:rsidRPr="00051656">
        <w:rPr>
          <w:rFonts w:ascii="Book Antiqua" w:hAnsi="Book Antiqua"/>
          <w:szCs w:val="24"/>
          <w:vertAlign w:val="superscript"/>
        </w:rPr>
        <w:t>[</w:t>
      </w:r>
      <w:proofErr w:type="gramEnd"/>
      <w:r w:rsidR="00F24CA2" w:rsidRPr="00051656">
        <w:rPr>
          <w:rFonts w:ascii="Book Antiqua" w:hAnsi="Book Antiqua"/>
          <w:szCs w:val="24"/>
          <w:vertAlign w:val="superscript"/>
        </w:rPr>
        <w:t>70</w:t>
      </w:r>
      <w:r w:rsidR="00BB7A65" w:rsidRPr="00051656">
        <w:rPr>
          <w:rFonts w:ascii="Book Antiqua" w:hAnsi="Book Antiqua"/>
          <w:szCs w:val="24"/>
          <w:vertAlign w:val="superscript"/>
        </w:rPr>
        <w:t>]</w:t>
      </w:r>
      <w:r w:rsidR="002772DD" w:rsidRPr="00051656">
        <w:rPr>
          <w:rFonts w:ascii="Book Antiqua" w:hAnsi="Book Antiqua"/>
          <w:sz w:val="24"/>
          <w:szCs w:val="24"/>
        </w:rPr>
        <w:t>;</w:t>
      </w:r>
      <w:r w:rsidR="005E2C18">
        <w:rPr>
          <w:rFonts w:ascii="Book Antiqua" w:hAnsi="Book Antiqua" w:hint="eastAsia"/>
          <w:sz w:val="24"/>
          <w:szCs w:val="24"/>
        </w:rPr>
        <w:t xml:space="preserve"> (2) </w:t>
      </w:r>
      <w:r w:rsidR="005E2C18" w:rsidRPr="00051656">
        <w:rPr>
          <w:rFonts w:ascii="Book Antiqua" w:hAnsi="Book Antiqua"/>
          <w:sz w:val="24"/>
          <w:szCs w:val="24"/>
        </w:rPr>
        <w:t>e</w:t>
      </w:r>
      <w:r w:rsidR="00682DAA" w:rsidRPr="00051656">
        <w:rPr>
          <w:rFonts w:ascii="Book Antiqua" w:hAnsi="Book Antiqua"/>
          <w:sz w:val="24"/>
          <w:szCs w:val="24"/>
        </w:rPr>
        <w:t>valuating</w:t>
      </w:r>
      <w:r w:rsidR="004F3996" w:rsidRPr="00051656">
        <w:rPr>
          <w:rFonts w:ascii="Book Antiqua" w:hAnsi="Book Antiqua"/>
          <w:sz w:val="24"/>
          <w:szCs w:val="24"/>
        </w:rPr>
        <w:t xml:space="preserve"> the compleme</w:t>
      </w:r>
      <w:r w:rsidR="00D0351E" w:rsidRPr="00051656">
        <w:rPr>
          <w:rFonts w:ascii="Book Antiqua" w:hAnsi="Book Antiqua"/>
          <w:sz w:val="24"/>
          <w:szCs w:val="24"/>
        </w:rPr>
        <w:t>nt alternative pathway assay</w:t>
      </w:r>
      <w:r w:rsidR="00F24CA2" w:rsidRPr="00051656">
        <w:rPr>
          <w:rFonts w:ascii="Book Antiqua" w:hAnsi="Book Antiqua"/>
          <w:szCs w:val="24"/>
          <w:vertAlign w:val="superscript"/>
        </w:rPr>
        <w:t>[71</w:t>
      </w:r>
      <w:r w:rsidR="00BB7A65" w:rsidRPr="00051656">
        <w:rPr>
          <w:rFonts w:ascii="Book Antiqua" w:hAnsi="Book Antiqua"/>
          <w:szCs w:val="24"/>
          <w:vertAlign w:val="superscript"/>
        </w:rPr>
        <w:t>]</w:t>
      </w:r>
      <w:r w:rsidR="002772DD" w:rsidRPr="00051656">
        <w:rPr>
          <w:rFonts w:ascii="Book Antiqua" w:hAnsi="Book Antiqua"/>
          <w:sz w:val="24"/>
          <w:szCs w:val="24"/>
        </w:rPr>
        <w:t>;</w:t>
      </w:r>
      <w:r w:rsidR="005E2C18">
        <w:rPr>
          <w:rFonts w:ascii="Book Antiqua" w:hAnsi="Book Antiqua" w:hint="eastAsia"/>
          <w:sz w:val="24"/>
          <w:szCs w:val="24"/>
        </w:rPr>
        <w:t xml:space="preserve"> and (3) </w:t>
      </w:r>
      <w:r w:rsidR="005E2C18" w:rsidRPr="00051656">
        <w:rPr>
          <w:rFonts w:ascii="Book Antiqua" w:hAnsi="Book Antiqua"/>
          <w:sz w:val="24"/>
          <w:szCs w:val="24"/>
        </w:rPr>
        <w:t>e</w:t>
      </w:r>
      <w:r w:rsidR="00682DAA" w:rsidRPr="00051656">
        <w:rPr>
          <w:rFonts w:ascii="Book Antiqua" w:hAnsi="Book Antiqua"/>
          <w:sz w:val="24"/>
          <w:szCs w:val="24"/>
        </w:rPr>
        <w:t>valuating</w:t>
      </w:r>
      <w:r w:rsidR="004F3996" w:rsidRPr="00051656">
        <w:rPr>
          <w:rFonts w:ascii="Book Antiqua" w:hAnsi="Book Antiqua"/>
          <w:sz w:val="24"/>
          <w:szCs w:val="24"/>
        </w:rPr>
        <w:t xml:space="preserve"> the compleme</w:t>
      </w:r>
      <w:r w:rsidR="00D0351E" w:rsidRPr="00051656">
        <w:rPr>
          <w:rFonts w:ascii="Book Antiqua" w:hAnsi="Book Antiqua"/>
          <w:sz w:val="24"/>
          <w:szCs w:val="24"/>
        </w:rPr>
        <w:t>nt factor H functional assay</w:t>
      </w:r>
      <w:r w:rsidR="00F24CA2" w:rsidRPr="00051656">
        <w:rPr>
          <w:rFonts w:ascii="Book Antiqua" w:hAnsi="Book Antiqua"/>
          <w:szCs w:val="24"/>
          <w:vertAlign w:val="superscript"/>
        </w:rPr>
        <w:t>[72</w:t>
      </w:r>
      <w:r w:rsidR="00BB7A65" w:rsidRPr="00051656">
        <w:rPr>
          <w:rFonts w:ascii="Book Antiqua" w:hAnsi="Book Antiqua"/>
          <w:szCs w:val="24"/>
          <w:vertAlign w:val="superscript"/>
        </w:rPr>
        <w:t>]</w:t>
      </w:r>
      <w:r w:rsidR="002772DD" w:rsidRPr="00051656">
        <w:rPr>
          <w:rFonts w:ascii="Book Antiqua" w:hAnsi="Book Antiqua"/>
          <w:sz w:val="24"/>
          <w:szCs w:val="24"/>
        </w:rPr>
        <w:t>.</w:t>
      </w:r>
    </w:p>
    <w:p w:rsidR="00024110" w:rsidRPr="00051656" w:rsidRDefault="00194537" w:rsidP="005E2C18">
      <w:pPr>
        <w:spacing w:after="0" w:line="360" w:lineRule="auto"/>
        <w:ind w:firstLine="709"/>
        <w:jc w:val="both"/>
        <w:rPr>
          <w:rFonts w:ascii="Book Antiqua" w:hAnsi="Book Antiqua"/>
          <w:sz w:val="24"/>
          <w:szCs w:val="24"/>
        </w:rPr>
      </w:pPr>
      <w:r w:rsidRPr="00051656">
        <w:rPr>
          <w:rFonts w:ascii="Book Antiqua" w:hAnsi="Book Antiqua"/>
          <w:sz w:val="24"/>
          <w:szCs w:val="24"/>
        </w:rPr>
        <w:t>In addition, the C3, C4 and</w:t>
      </w:r>
      <w:r w:rsidR="004F3996" w:rsidRPr="00051656">
        <w:rPr>
          <w:rFonts w:ascii="Book Antiqua" w:hAnsi="Book Antiqua"/>
          <w:sz w:val="24"/>
          <w:szCs w:val="24"/>
        </w:rPr>
        <w:t xml:space="preserve"> serum MAC</w:t>
      </w:r>
      <w:r w:rsidR="00682DAA" w:rsidRPr="00051656">
        <w:rPr>
          <w:rFonts w:ascii="Book Antiqua" w:hAnsi="Book Antiqua"/>
          <w:sz w:val="24"/>
          <w:szCs w:val="24"/>
        </w:rPr>
        <w:t xml:space="preserve"> (</w:t>
      </w:r>
      <w:bookmarkStart w:id="32" w:name="OLE_LINK1"/>
      <w:bookmarkStart w:id="33" w:name="OLE_LINK2"/>
      <w:proofErr w:type="spellStart"/>
      <w:r w:rsidR="00682DAA" w:rsidRPr="00051656">
        <w:rPr>
          <w:rFonts w:ascii="Book Antiqua" w:hAnsi="Book Antiqua"/>
          <w:sz w:val="24"/>
          <w:szCs w:val="24"/>
        </w:rPr>
        <w:t>sMAC</w:t>
      </w:r>
      <w:bookmarkEnd w:id="32"/>
      <w:bookmarkEnd w:id="33"/>
      <w:proofErr w:type="spellEnd"/>
      <w:r w:rsidR="00682DAA" w:rsidRPr="00051656">
        <w:rPr>
          <w:rFonts w:ascii="Book Antiqua" w:hAnsi="Book Antiqua"/>
          <w:sz w:val="24"/>
          <w:szCs w:val="24"/>
        </w:rPr>
        <w:t>)</w:t>
      </w:r>
      <w:r w:rsidR="004F3996" w:rsidRPr="00051656">
        <w:rPr>
          <w:rFonts w:ascii="Book Antiqua" w:hAnsi="Book Antiqua"/>
          <w:sz w:val="24"/>
          <w:szCs w:val="24"/>
        </w:rPr>
        <w:t xml:space="preserve"> levels should be determined</w:t>
      </w:r>
      <w:r w:rsidR="00024110" w:rsidRPr="00051656">
        <w:rPr>
          <w:rFonts w:ascii="Book Antiqua" w:hAnsi="Book Antiqua"/>
          <w:sz w:val="24"/>
          <w:szCs w:val="24"/>
        </w:rPr>
        <w:t>. In the case of positivity of</w:t>
      </w:r>
      <w:r w:rsidRPr="00051656">
        <w:rPr>
          <w:rFonts w:ascii="Book Antiqua" w:hAnsi="Book Antiqua"/>
          <w:sz w:val="24"/>
          <w:szCs w:val="24"/>
        </w:rPr>
        <w:t xml:space="preserve"> these tests, genetic and enzyme-</w:t>
      </w:r>
      <w:r w:rsidR="00024110" w:rsidRPr="00051656">
        <w:rPr>
          <w:rFonts w:ascii="Book Antiqua" w:hAnsi="Book Antiqua"/>
          <w:sz w:val="24"/>
          <w:szCs w:val="24"/>
        </w:rPr>
        <w:t>linked immunosorbent assay</w:t>
      </w:r>
      <w:r w:rsidR="00682DAA" w:rsidRPr="00051656">
        <w:rPr>
          <w:rFonts w:ascii="Book Antiqua" w:hAnsi="Book Antiqua"/>
          <w:sz w:val="24"/>
          <w:szCs w:val="24"/>
        </w:rPr>
        <w:t>s</w:t>
      </w:r>
      <w:r w:rsidR="00024110" w:rsidRPr="00051656">
        <w:rPr>
          <w:rFonts w:ascii="Book Antiqua" w:hAnsi="Book Antiqua"/>
          <w:sz w:val="24"/>
          <w:szCs w:val="24"/>
        </w:rPr>
        <w:t xml:space="preserve"> for complement abnormalities s</w:t>
      </w:r>
      <w:r w:rsidR="00D0351E" w:rsidRPr="00051656">
        <w:rPr>
          <w:rFonts w:ascii="Book Antiqua" w:hAnsi="Book Antiqua"/>
          <w:sz w:val="24"/>
          <w:szCs w:val="24"/>
        </w:rPr>
        <w:t xml:space="preserve">hould be </w:t>
      </w:r>
      <w:proofErr w:type="gramStart"/>
      <w:r w:rsidR="00D0351E" w:rsidRPr="00051656">
        <w:rPr>
          <w:rFonts w:ascii="Book Antiqua" w:hAnsi="Book Antiqua"/>
          <w:sz w:val="24"/>
          <w:szCs w:val="24"/>
        </w:rPr>
        <w:t>performed</w:t>
      </w:r>
      <w:r w:rsidR="00F24CA2" w:rsidRPr="00051656">
        <w:rPr>
          <w:rFonts w:ascii="Book Antiqua" w:hAnsi="Book Antiqua"/>
          <w:szCs w:val="24"/>
          <w:vertAlign w:val="superscript"/>
        </w:rPr>
        <w:t>[</w:t>
      </w:r>
      <w:proofErr w:type="gramEnd"/>
      <w:r w:rsidR="00F24CA2" w:rsidRPr="00051656">
        <w:rPr>
          <w:rFonts w:ascii="Book Antiqua" w:hAnsi="Book Antiqua"/>
          <w:szCs w:val="24"/>
          <w:vertAlign w:val="superscript"/>
        </w:rPr>
        <w:t>8]</w:t>
      </w:r>
      <w:r w:rsidR="00156685" w:rsidRPr="00051656">
        <w:rPr>
          <w:rFonts w:ascii="Book Antiqua" w:hAnsi="Book Antiqua"/>
          <w:sz w:val="24"/>
          <w:szCs w:val="24"/>
        </w:rPr>
        <w:t xml:space="preserve"> </w:t>
      </w:r>
      <w:r w:rsidR="00BB7A65" w:rsidRPr="00051656">
        <w:rPr>
          <w:rFonts w:ascii="Book Antiqua" w:hAnsi="Book Antiqua"/>
          <w:sz w:val="24"/>
          <w:szCs w:val="24"/>
        </w:rPr>
        <w:t>(</w:t>
      </w:r>
      <w:r w:rsidR="00D0351E" w:rsidRPr="00051656">
        <w:rPr>
          <w:rFonts w:ascii="Book Antiqua" w:hAnsi="Book Antiqua" w:hint="eastAsia"/>
          <w:sz w:val="24"/>
          <w:szCs w:val="24"/>
        </w:rPr>
        <w:t>Figure</w:t>
      </w:r>
      <w:r w:rsidR="00024110" w:rsidRPr="00051656">
        <w:rPr>
          <w:rFonts w:ascii="Book Antiqua" w:hAnsi="Book Antiqua"/>
          <w:sz w:val="24"/>
          <w:szCs w:val="24"/>
        </w:rPr>
        <w:t xml:space="preserve"> </w:t>
      </w:r>
      <w:r w:rsidR="00BB7A65" w:rsidRPr="00051656">
        <w:rPr>
          <w:rFonts w:ascii="Book Antiqua" w:hAnsi="Book Antiqua"/>
          <w:sz w:val="24"/>
          <w:szCs w:val="24"/>
        </w:rPr>
        <w:t>5)</w:t>
      </w:r>
      <w:r w:rsidR="00024110" w:rsidRPr="00051656">
        <w:rPr>
          <w:rFonts w:ascii="Book Antiqua" w:hAnsi="Book Antiqua"/>
          <w:sz w:val="24"/>
          <w:szCs w:val="24"/>
        </w:rPr>
        <w:t>.</w:t>
      </w:r>
    </w:p>
    <w:p w:rsidR="00914BD1" w:rsidRPr="00051656" w:rsidRDefault="00024110" w:rsidP="005E2C18">
      <w:pPr>
        <w:spacing w:after="0" w:line="360" w:lineRule="auto"/>
        <w:ind w:firstLine="709"/>
        <w:jc w:val="both"/>
        <w:rPr>
          <w:rFonts w:ascii="Book Antiqua" w:hAnsi="Book Antiqua"/>
          <w:sz w:val="24"/>
          <w:szCs w:val="24"/>
        </w:rPr>
      </w:pPr>
      <w:r w:rsidRPr="00051656">
        <w:rPr>
          <w:rFonts w:ascii="Book Antiqua" w:hAnsi="Book Antiqua"/>
          <w:sz w:val="24"/>
          <w:szCs w:val="24"/>
        </w:rPr>
        <w:t xml:space="preserve">Mutations in the </w:t>
      </w:r>
      <w:r w:rsidRPr="00051656">
        <w:rPr>
          <w:rFonts w:ascii="Book Antiqua" w:hAnsi="Book Antiqua"/>
          <w:i/>
          <w:sz w:val="24"/>
          <w:szCs w:val="24"/>
        </w:rPr>
        <w:t>CFH</w:t>
      </w:r>
      <w:r w:rsidRPr="00051656">
        <w:rPr>
          <w:rFonts w:ascii="Book Antiqua" w:hAnsi="Book Antiqua"/>
          <w:sz w:val="24"/>
          <w:szCs w:val="24"/>
        </w:rPr>
        <w:t xml:space="preserve">, </w:t>
      </w:r>
      <w:r w:rsidRPr="00051656">
        <w:rPr>
          <w:rFonts w:ascii="Book Antiqua" w:hAnsi="Book Antiqua"/>
          <w:i/>
          <w:sz w:val="24"/>
          <w:szCs w:val="24"/>
        </w:rPr>
        <w:t xml:space="preserve">CFI </w:t>
      </w:r>
      <w:r w:rsidRPr="00051656">
        <w:rPr>
          <w:rFonts w:ascii="Book Antiqua" w:hAnsi="Book Antiqua"/>
          <w:sz w:val="24"/>
          <w:szCs w:val="24"/>
        </w:rPr>
        <w:t xml:space="preserve">and </w:t>
      </w:r>
      <w:r w:rsidRPr="00051656">
        <w:rPr>
          <w:rFonts w:ascii="Book Antiqua" w:hAnsi="Book Antiqua"/>
          <w:i/>
          <w:sz w:val="24"/>
          <w:szCs w:val="24"/>
        </w:rPr>
        <w:t>CD46</w:t>
      </w:r>
      <w:r w:rsidRPr="00051656">
        <w:rPr>
          <w:rFonts w:ascii="Book Antiqua" w:hAnsi="Book Antiqua"/>
          <w:sz w:val="24"/>
          <w:szCs w:val="24"/>
        </w:rPr>
        <w:t xml:space="preserve"> genes have been reported in s</w:t>
      </w:r>
      <w:r w:rsidR="00D0351E" w:rsidRPr="00051656">
        <w:rPr>
          <w:rFonts w:ascii="Book Antiqua" w:hAnsi="Book Antiqua"/>
          <w:sz w:val="24"/>
          <w:szCs w:val="24"/>
        </w:rPr>
        <w:t xml:space="preserve">ome patients affected by </w:t>
      </w:r>
      <w:proofErr w:type="gramStart"/>
      <w:r w:rsidR="00D0351E" w:rsidRPr="00051656">
        <w:rPr>
          <w:rFonts w:ascii="Book Antiqua" w:hAnsi="Book Antiqua"/>
          <w:sz w:val="24"/>
          <w:szCs w:val="24"/>
        </w:rPr>
        <w:t>DDD</w:t>
      </w:r>
      <w:r w:rsidR="00F24CA2" w:rsidRPr="00051656">
        <w:rPr>
          <w:rFonts w:ascii="Book Antiqua" w:hAnsi="Book Antiqua"/>
          <w:szCs w:val="24"/>
          <w:vertAlign w:val="superscript"/>
        </w:rPr>
        <w:t>[</w:t>
      </w:r>
      <w:proofErr w:type="gramEnd"/>
      <w:r w:rsidR="00F24CA2" w:rsidRPr="00051656">
        <w:rPr>
          <w:rFonts w:ascii="Book Antiqua" w:hAnsi="Book Antiqua"/>
          <w:szCs w:val="24"/>
          <w:vertAlign w:val="superscript"/>
        </w:rPr>
        <w:t>39</w:t>
      </w:r>
      <w:r w:rsidR="00D0351E" w:rsidRPr="00051656">
        <w:rPr>
          <w:rFonts w:ascii="Book Antiqua" w:hAnsi="Book Antiqua"/>
          <w:szCs w:val="24"/>
          <w:vertAlign w:val="superscript"/>
        </w:rPr>
        <w:t>,</w:t>
      </w:r>
      <w:r w:rsidR="00BB7A65" w:rsidRPr="00051656">
        <w:rPr>
          <w:rFonts w:ascii="Book Antiqua" w:hAnsi="Book Antiqua"/>
          <w:szCs w:val="24"/>
          <w:vertAlign w:val="superscript"/>
        </w:rPr>
        <w:t>43</w:t>
      </w:r>
      <w:r w:rsidR="00F24CA2" w:rsidRPr="00051656">
        <w:rPr>
          <w:rFonts w:ascii="Book Antiqua" w:hAnsi="Book Antiqua"/>
          <w:szCs w:val="24"/>
          <w:vertAlign w:val="superscript"/>
        </w:rPr>
        <w:t>]</w:t>
      </w:r>
      <w:r w:rsidRPr="00051656">
        <w:rPr>
          <w:rFonts w:ascii="Book Antiqua" w:hAnsi="Book Antiqua"/>
          <w:sz w:val="24"/>
          <w:szCs w:val="24"/>
        </w:rPr>
        <w:t xml:space="preserve">. Changes in factor </w:t>
      </w:r>
      <w:r w:rsidR="005F77C0" w:rsidRPr="00051656">
        <w:rPr>
          <w:rFonts w:ascii="Book Antiqua" w:hAnsi="Book Antiqua"/>
          <w:i/>
          <w:sz w:val="24"/>
          <w:szCs w:val="24"/>
        </w:rPr>
        <w:t>B</w:t>
      </w:r>
      <w:r w:rsidR="005F77C0" w:rsidRPr="00051656">
        <w:rPr>
          <w:rFonts w:ascii="Book Antiqua" w:hAnsi="Book Antiqua"/>
          <w:sz w:val="24"/>
          <w:szCs w:val="24"/>
        </w:rPr>
        <w:t xml:space="preserve"> and </w:t>
      </w:r>
      <w:r w:rsidR="005F77C0" w:rsidRPr="00051656">
        <w:rPr>
          <w:rFonts w:ascii="Book Antiqua" w:hAnsi="Book Antiqua"/>
          <w:i/>
          <w:sz w:val="24"/>
          <w:szCs w:val="24"/>
        </w:rPr>
        <w:t xml:space="preserve">C3 </w:t>
      </w:r>
      <w:r w:rsidR="00682DAA" w:rsidRPr="00051656">
        <w:rPr>
          <w:rFonts w:ascii="Book Antiqua" w:hAnsi="Book Antiqua"/>
          <w:sz w:val="24"/>
          <w:szCs w:val="24"/>
        </w:rPr>
        <w:t xml:space="preserve">genes </w:t>
      </w:r>
      <w:r w:rsidR="00D0351E" w:rsidRPr="00051656">
        <w:rPr>
          <w:rFonts w:ascii="Book Antiqua" w:hAnsi="Book Antiqua"/>
          <w:sz w:val="24"/>
          <w:szCs w:val="24"/>
        </w:rPr>
        <w:t xml:space="preserve">may also be </w:t>
      </w:r>
      <w:proofErr w:type="gramStart"/>
      <w:r w:rsidR="00D0351E" w:rsidRPr="00051656">
        <w:rPr>
          <w:rFonts w:ascii="Book Antiqua" w:hAnsi="Book Antiqua"/>
          <w:sz w:val="24"/>
          <w:szCs w:val="24"/>
        </w:rPr>
        <w:t>present</w:t>
      </w:r>
      <w:r w:rsidR="00F24CA2" w:rsidRPr="00051656">
        <w:rPr>
          <w:rFonts w:ascii="Book Antiqua" w:hAnsi="Book Antiqua"/>
          <w:szCs w:val="24"/>
          <w:vertAlign w:val="superscript"/>
        </w:rPr>
        <w:t>[</w:t>
      </w:r>
      <w:proofErr w:type="gramEnd"/>
      <w:r w:rsidR="00F24CA2" w:rsidRPr="00051656">
        <w:rPr>
          <w:rFonts w:ascii="Book Antiqua" w:hAnsi="Book Antiqua"/>
          <w:szCs w:val="24"/>
          <w:vertAlign w:val="superscript"/>
        </w:rPr>
        <w:t>56</w:t>
      </w:r>
      <w:r w:rsidR="00D0351E" w:rsidRPr="00051656">
        <w:rPr>
          <w:rFonts w:ascii="Book Antiqua" w:hAnsi="Book Antiqua"/>
          <w:szCs w:val="24"/>
          <w:vertAlign w:val="superscript"/>
        </w:rPr>
        <w:t>,</w:t>
      </w:r>
      <w:r w:rsidR="00BB7A65" w:rsidRPr="00051656">
        <w:rPr>
          <w:rFonts w:ascii="Book Antiqua" w:hAnsi="Book Antiqua"/>
          <w:szCs w:val="24"/>
          <w:vertAlign w:val="superscript"/>
        </w:rPr>
        <w:t>63]</w:t>
      </w:r>
      <w:r w:rsidR="00682DAA" w:rsidRPr="00051656">
        <w:rPr>
          <w:rFonts w:ascii="Book Antiqua" w:hAnsi="Book Antiqua"/>
          <w:sz w:val="24"/>
          <w:szCs w:val="24"/>
        </w:rPr>
        <w:t>.</w:t>
      </w:r>
      <w:r w:rsidR="005E2C18">
        <w:rPr>
          <w:rFonts w:ascii="Book Antiqua" w:hAnsi="Book Antiqua" w:hint="eastAsia"/>
          <w:sz w:val="24"/>
          <w:szCs w:val="24"/>
        </w:rPr>
        <w:t xml:space="preserve"> </w:t>
      </w:r>
      <w:r w:rsidR="00682DAA" w:rsidRPr="00051656">
        <w:rPr>
          <w:rFonts w:ascii="Book Antiqua" w:hAnsi="Book Antiqua"/>
          <w:sz w:val="24"/>
          <w:szCs w:val="24"/>
        </w:rPr>
        <w:t>In CFHR5 nephropathy</w:t>
      </w:r>
      <w:r w:rsidR="00194537" w:rsidRPr="00051656">
        <w:rPr>
          <w:rFonts w:ascii="Book Antiqua" w:hAnsi="Book Antiqua"/>
          <w:sz w:val="24"/>
          <w:szCs w:val="24"/>
        </w:rPr>
        <w:t>,</w:t>
      </w:r>
      <w:r w:rsidR="009312B8" w:rsidRPr="00051656">
        <w:rPr>
          <w:rFonts w:ascii="Book Antiqua" w:hAnsi="Book Antiqua"/>
          <w:sz w:val="24"/>
          <w:szCs w:val="24"/>
        </w:rPr>
        <w:t xml:space="preserve"> an internal d</w:t>
      </w:r>
      <w:r w:rsidR="005F77C0" w:rsidRPr="00051656">
        <w:rPr>
          <w:rFonts w:ascii="Book Antiqua" w:hAnsi="Book Antiqua"/>
          <w:sz w:val="24"/>
          <w:szCs w:val="24"/>
        </w:rPr>
        <w:t xml:space="preserve">uplication in the </w:t>
      </w:r>
      <w:r w:rsidR="005F77C0" w:rsidRPr="00051656">
        <w:rPr>
          <w:rFonts w:ascii="Book Antiqua" w:hAnsi="Book Antiqua"/>
          <w:i/>
          <w:sz w:val="24"/>
          <w:szCs w:val="24"/>
        </w:rPr>
        <w:t>CFHR5</w:t>
      </w:r>
      <w:r w:rsidR="005F77C0" w:rsidRPr="00051656">
        <w:rPr>
          <w:rFonts w:ascii="Book Antiqua" w:hAnsi="Book Antiqua"/>
          <w:sz w:val="24"/>
          <w:szCs w:val="24"/>
        </w:rPr>
        <w:t xml:space="preserve"> gene</w:t>
      </w:r>
      <w:r w:rsidR="00682DAA" w:rsidRPr="00051656">
        <w:rPr>
          <w:rFonts w:ascii="Book Antiqua" w:hAnsi="Book Antiqua"/>
          <w:sz w:val="24"/>
          <w:szCs w:val="24"/>
        </w:rPr>
        <w:t xml:space="preserve"> is </w:t>
      </w:r>
      <w:proofErr w:type="gramStart"/>
      <w:r w:rsidR="00682DAA" w:rsidRPr="00051656">
        <w:rPr>
          <w:rFonts w:ascii="Book Antiqua" w:hAnsi="Book Antiqua"/>
          <w:sz w:val="24"/>
          <w:szCs w:val="24"/>
        </w:rPr>
        <w:t>present</w:t>
      </w:r>
      <w:r w:rsidR="00F24CA2" w:rsidRPr="00051656">
        <w:rPr>
          <w:rFonts w:ascii="Book Antiqua" w:hAnsi="Book Antiqua"/>
          <w:szCs w:val="24"/>
          <w:vertAlign w:val="superscript"/>
        </w:rPr>
        <w:t>[</w:t>
      </w:r>
      <w:proofErr w:type="gramEnd"/>
      <w:r w:rsidR="00F24CA2" w:rsidRPr="00051656">
        <w:rPr>
          <w:rFonts w:ascii="Book Antiqua" w:hAnsi="Book Antiqua"/>
          <w:szCs w:val="24"/>
          <w:vertAlign w:val="superscript"/>
        </w:rPr>
        <w:t>53</w:t>
      </w:r>
      <w:r w:rsidR="00BB7A65" w:rsidRPr="00051656">
        <w:rPr>
          <w:rFonts w:ascii="Book Antiqua" w:hAnsi="Book Antiqua"/>
          <w:szCs w:val="24"/>
          <w:vertAlign w:val="superscript"/>
        </w:rPr>
        <w:t>]</w:t>
      </w:r>
      <w:r w:rsidR="00682DAA" w:rsidRPr="00051656">
        <w:rPr>
          <w:rFonts w:ascii="Book Antiqua" w:hAnsi="Book Antiqua"/>
          <w:sz w:val="24"/>
          <w:szCs w:val="24"/>
        </w:rPr>
        <w:t>.</w:t>
      </w:r>
      <w:r w:rsidR="005E2C18">
        <w:rPr>
          <w:rFonts w:ascii="Book Antiqua" w:hAnsi="Book Antiqua" w:hint="eastAsia"/>
          <w:sz w:val="24"/>
          <w:szCs w:val="24"/>
        </w:rPr>
        <w:t xml:space="preserve"> </w:t>
      </w:r>
      <w:r w:rsidR="009312B8" w:rsidRPr="00051656">
        <w:rPr>
          <w:rFonts w:ascii="Book Antiqua" w:hAnsi="Book Antiqua"/>
          <w:sz w:val="24"/>
          <w:szCs w:val="24"/>
        </w:rPr>
        <w:t xml:space="preserve">Other rearrangements of </w:t>
      </w:r>
      <w:r w:rsidR="00194537" w:rsidRPr="00051656">
        <w:rPr>
          <w:rFonts w:ascii="Book Antiqua" w:hAnsi="Book Antiqua"/>
          <w:sz w:val="24"/>
          <w:szCs w:val="24"/>
        </w:rPr>
        <w:t xml:space="preserve">the </w:t>
      </w:r>
      <w:r w:rsidR="009312B8" w:rsidRPr="00051656">
        <w:rPr>
          <w:rFonts w:ascii="Book Antiqua" w:hAnsi="Book Antiqua"/>
          <w:i/>
          <w:sz w:val="24"/>
          <w:szCs w:val="24"/>
        </w:rPr>
        <w:t>CFHR2-CFHR5</w:t>
      </w:r>
      <w:r w:rsidR="009312B8" w:rsidRPr="00051656">
        <w:rPr>
          <w:rFonts w:ascii="Book Antiqua" w:hAnsi="Book Antiqua"/>
          <w:sz w:val="24"/>
          <w:szCs w:val="24"/>
        </w:rPr>
        <w:t xml:space="preserve"> hybrid gene and other abnormalities in</w:t>
      </w:r>
      <w:r w:rsidR="009312B8" w:rsidRPr="00051656">
        <w:rPr>
          <w:rFonts w:ascii="Book Antiqua" w:hAnsi="Book Antiqua"/>
          <w:i/>
          <w:sz w:val="24"/>
          <w:szCs w:val="24"/>
        </w:rPr>
        <w:t xml:space="preserve"> CFHR1</w:t>
      </w:r>
      <w:r w:rsidR="009312B8" w:rsidRPr="00051656">
        <w:rPr>
          <w:rFonts w:ascii="Book Antiqua" w:hAnsi="Book Antiqua"/>
          <w:sz w:val="24"/>
          <w:szCs w:val="24"/>
        </w:rPr>
        <w:t xml:space="preserve"> </w:t>
      </w:r>
      <w:r w:rsidR="005F77C0" w:rsidRPr="00051656">
        <w:rPr>
          <w:rFonts w:ascii="Book Antiqua" w:hAnsi="Book Antiqua"/>
          <w:sz w:val="24"/>
          <w:szCs w:val="24"/>
        </w:rPr>
        <w:t xml:space="preserve">and </w:t>
      </w:r>
      <w:r w:rsidR="005F77C0" w:rsidRPr="00051656">
        <w:rPr>
          <w:rFonts w:ascii="Book Antiqua" w:hAnsi="Book Antiqua"/>
          <w:i/>
          <w:sz w:val="24"/>
          <w:szCs w:val="24"/>
        </w:rPr>
        <w:t xml:space="preserve">CFHR5 </w:t>
      </w:r>
      <w:r w:rsidR="0051528F" w:rsidRPr="00051656">
        <w:rPr>
          <w:rFonts w:ascii="Book Antiqua" w:hAnsi="Book Antiqua"/>
          <w:sz w:val="24"/>
          <w:szCs w:val="24"/>
        </w:rPr>
        <w:t xml:space="preserve">have been </w:t>
      </w:r>
      <w:proofErr w:type="gramStart"/>
      <w:r w:rsidR="0051528F" w:rsidRPr="00051656">
        <w:rPr>
          <w:rFonts w:ascii="Book Antiqua" w:hAnsi="Book Antiqua"/>
          <w:sz w:val="24"/>
          <w:szCs w:val="24"/>
        </w:rPr>
        <w:t>reported</w:t>
      </w:r>
      <w:r w:rsidR="00F24CA2" w:rsidRPr="00051656">
        <w:rPr>
          <w:rFonts w:ascii="Book Antiqua" w:hAnsi="Book Antiqua"/>
          <w:szCs w:val="24"/>
          <w:vertAlign w:val="superscript"/>
        </w:rPr>
        <w:t>[</w:t>
      </w:r>
      <w:proofErr w:type="gramEnd"/>
      <w:r w:rsidR="00F24CA2" w:rsidRPr="00051656">
        <w:rPr>
          <w:rFonts w:ascii="Book Antiqua" w:hAnsi="Book Antiqua"/>
          <w:szCs w:val="24"/>
          <w:vertAlign w:val="superscript"/>
        </w:rPr>
        <w:t>73-75</w:t>
      </w:r>
      <w:r w:rsidR="00BB7A65" w:rsidRPr="00051656">
        <w:rPr>
          <w:rFonts w:ascii="Book Antiqua" w:hAnsi="Book Antiqua"/>
          <w:szCs w:val="24"/>
          <w:vertAlign w:val="superscript"/>
        </w:rPr>
        <w:t>]</w:t>
      </w:r>
      <w:r w:rsidR="00682DAA" w:rsidRPr="00051656">
        <w:rPr>
          <w:rFonts w:ascii="Book Antiqua" w:hAnsi="Book Antiqua"/>
          <w:sz w:val="24"/>
          <w:szCs w:val="24"/>
        </w:rPr>
        <w:t>.</w:t>
      </w:r>
    </w:p>
    <w:p w:rsidR="00914BD1" w:rsidRPr="00051656" w:rsidRDefault="00194537" w:rsidP="00431A82">
      <w:pPr>
        <w:spacing w:after="0" w:line="360" w:lineRule="auto"/>
        <w:ind w:firstLine="709"/>
        <w:jc w:val="both"/>
        <w:rPr>
          <w:rFonts w:ascii="Book Antiqua" w:hAnsi="Book Antiqua"/>
          <w:sz w:val="24"/>
          <w:szCs w:val="24"/>
        </w:rPr>
      </w:pPr>
      <w:r w:rsidRPr="00051656">
        <w:rPr>
          <w:rFonts w:ascii="Book Antiqua" w:hAnsi="Book Antiqua"/>
          <w:sz w:val="24"/>
          <w:szCs w:val="24"/>
        </w:rPr>
        <w:lastRenderedPageBreak/>
        <w:t>An</w:t>
      </w:r>
      <w:r w:rsidR="00914BD1" w:rsidRPr="00051656">
        <w:rPr>
          <w:rFonts w:ascii="Book Antiqua" w:hAnsi="Book Antiqua"/>
          <w:sz w:val="24"/>
          <w:szCs w:val="24"/>
        </w:rPr>
        <w:t xml:space="preserve"> interpretation of</w:t>
      </w:r>
      <w:r w:rsidR="00051656">
        <w:rPr>
          <w:rFonts w:ascii="Book Antiqua" w:hAnsi="Book Antiqua"/>
          <w:sz w:val="24"/>
          <w:szCs w:val="24"/>
        </w:rPr>
        <w:t xml:space="preserve"> </w:t>
      </w:r>
      <w:r w:rsidR="00914BD1" w:rsidRPr="00051656">
        <w:rPr>
          <w:rFonts w:ascii="Book Antiqua" w:hAnsi="Book Antiqua"/>
          <w:sz w:val="24"/>
          <w:szCs w:val="24"/>
        </w:rPr>
        <w:t>identified variants may be difficult to be un</w:t>
      </w:r>
      <w:r w:rsidR="0051528F" w:rsidRPr="00051656">
        <w:rPr>
          <w:rFonts w:ascii="Book Antiqua" w:hAnsi="Book Antiqua"/>
          <w:sz w:val="24"/>
          <w:szCs w:val="24"/>
        </w:rPr>
        <w:t xml:space="preserve">derstood for several </w:t>
      </w:r>
      <w:proofErr w:type="gramStart"/>
      <w:r w:rsidR="0051528F" w:rsidRPr="00051656">
        <w:rPr>
          <w:rFonts w:ascii="Book Antiqua" w:hAnsi="Book Antiqua"/>
          <w:sz w:val="24"/>
          <w:szCs w:val="24"/>
        </w:rPr>
        <w:t>reasons</w:t>
      </w:r>
      <w:r w:rsidR="00F24CA2" w:rsidRPr="00051656">
        <w:rPr>
          <w:rFonts w:ascii="Book Antiqua" w:hAnsi="Book Antiqua"/>
          <w:szCs w:val="24"/>
          <w:vertAlign w:val="superscript"/>
        </w:rPr>
        <w:t>[</w:t>
      </w:r>
      <w:proofErr w:type="gramEnd"/>
      <w:r w:rsidR="00F24CA2" w:rsidRPr="00051656">
        <w:rPr>
          <w:rFonts w:ascii="Book Antiqua" w:hAnsi="Book Antiqua"/>
          <w:szCs w:val="24"/>
          <w:vertAlign w:val="superscript"/>
        </w:rPr>
        <w:t>76]</w:t>
      </w:r>
      <w:r w:rsidR="00914BD1" w:rsidRPr="00051656">
        <w:rPr>
          <w:rFonts w:ascii="Book Antiqua" w:hAnsi="Book Antiqua"/>
          <w:sz w:val="24"/>
          <w:szCs w:val="24"/>
        </w:rPr>
        <w:t>.</w:t>
      </w:r>
      <w:r w:rsidR="005E2C18">
        <w:rPr>
          <w:rFonts w:ascii="Book Antiqua" w:hAnsi="Book Antiqua" w:hint="eastAsia"/>
          <w:sz w:val="24"/>
          <w:szCs w:val="24"/>
        </w:rPr>
        <w:t xml:space="preserve"> </w:t>
      </w:r>
      <w:r w:rsidR="00914BD1" w:rsidRPr="00051656">
        <w:rPr>
          <w:rFonts w:ascii="Book Antiqua" w:hAnsi="Book Antiqua"/>
          <w:sz w:val="24"/>
          <w:szCs w:val="24"/>
        </w:rPr>
        <w:t>The pathogenic variants accounts for only 25% of patie</w:t>
      </w:r>
      <w:r w:rsidR="0051528F" w:rsidRPr="00051656">
        <w:rPr>
          <w:rFonts w:ascii="Book Antiqua" w:hAnsi="Book Antiqua"/>
          <w:sz w:val="24"/>
          <w:szCs w:val="24"/>
        </w:rPr>
        <w:t xml:space="preserve">nts affected by DDD and </w:t>
      </w:r>
      <w:proofErr w:type="gramStart"/>
      <w:r w:rsidR="0051528F" w:rsidRPr="00051656">
        <w:rPr>
          <w:rFonts w:ascii="Book Antiqua" w:hAnsi="Book Antiqua"/>
          <w:sz w:val="24"/>
          <w:szCs w:val="24"/>
        </w:rPr>
        <w:t>C3GN</w:t>
      </w:r>
      <w:r w:rsidR="00F24CA2" w:rsidRPr="00051656">
        <w:rPr>
          <w:rFonts w:ascii="Book Antiqua" w:hAnsi="Book Antiqua"/>
          <w:szCs w:val="24"/>
          <w:vertAlign w:val="superscript"/>
        </w:rPr>
        <w:t>[</w:t>
      </w:r>
      <w:proofErr w:type="gramEnd"/>
      <w:r w:rsidR="00F24CA2" w:rsidRPr="00051656">
        <w:rPr>
          <w:rFonts w:ascii="Book Antiqua" w:hAnsi="Book Antiqua"/>
          <w:szCs w:val="24"/>
          <w:vertAlign w:val="superscript"/>
        </w:rPr>
        <w:t>43</w:t>
      </w:r>
      <w:r w:rsidR="0051528F" w:rsidRPr="00051656">
        <w:rPr>
          <w:rFonts w:ascii="Book Antiqua" w:hAnsi="Book Antiqua"/>
          <w:szCs w:val="24"/>
          <w:vertAlign w:val="superscript"/>
        </w:rPr>
        <w:t>,</w:t>
      </w:r>
      <w:r w:rsidR="00BB7A65" w:rsidRPr="00051656">
        <w:rPr>
          <w:rFonts w:ascii="Book Antiqua" w:hAnsi="Book Antiqua"/>
          <w:szCs w:val="24"/>
          <w:vertAlign w:val="superscript"/>
        </w:rPr>
        <w:t>46]</w:t>
      </w:r>
      <w:r w:rsidR="00682DAA" w:rsidRPr="00051656">
        <w:rPr>
          <w:rFonts w:ascii="Book Antiqua" w:hAnsi="Book Antiqua"/>
          <w:sz w:val="24"/>
          <w:szCs w:val="24"/>
        </w:rPr>
        <w:t>.</w:t>
      </w:r>
      <w:r w:rsidRPr="00051656">
        <w:rPr>
          <w:rFonts w:ascii="Book Antiqua" w:hAnsi="Book Antiqua"/>
          <w:sz w:val="24"/>
          <w:szCs w:val="24"/>
        </w:rPr>
        <w:t xml:space="preserve"> </w:t>
      </w:r>
      <w:r w:rsidR="00914BD1" w:rsidRPr="00051656">
        <w:rPr>
          <w:rFonts w:ascii="Book Antiqua" w:hAnsi="Book Antiqua"/>
          <w:sz w:val="24"/>
          <w:szCs w:val="24"/>
        </w:rPr>
        <w:t>In addition</w:t>
      </w:r>
      <w:r w:rsidR="00682DAA" w:rsidRPr="00051656">
        <w:rPr>
          <w:rFonts w:ascii="Book Antiqua" w:hAnsi="Book Antiqua"/>
          <w:sz w:val="24"/>
          <w:szCs w:val="24"/>
        </w:rPr>
        <w:t>,</w:t>
      </w:r>
      <w:r w:rsidR="00914BD1" w:rsidRPr="00051656">
        <w:rPr>
          <w:rFonts w:ascii="Book Antiqua" w:hAnsi="Book Antiqua"/>
          <w:sz w:val="24"/>
          <w:szCs w:val="24"/>
        </w:rPr>
        <w:t xml:space="preserve"> mutations in other genes</w:t>
      </w:r>
      <w:r w:rsidRPr="00051656">
        <w:rPr>
          <w:rFonts w:ascii="Book Antiqua" w:hAnsi="Book Antiqua"/>
          <w:sz w:val="24"/>
          <w:szCs w:val="24"/>
        </w:rPr>
        <w:t>, such as</w:t>
      </w:r>
      <w:r w:rsidR="00914BD1" w:rsidRPr="00051656">
        <w:rPr>
          <w:rFonts w:ascii="Book Antiqua" w:hAnsi="Book Antiqua"/>
          <w:sz w:val="24"/>
          <w:szCs w:val="24"/>
        </w:rPr>
        <w:t xml:space="preserve"> </w:t>
      </w:r>
      <w:proofErr w:type="spellStart"/>
      <w:r w:rsidR="00914BD1" w:rsidRPr="00051656">
        <w:rPr>
          <w:rFonts w:ascii="Book Antiqua" w:hAnsi="Book Antiqua"/>
          <w:sz w:val="24"/>
          <w:szCs w:val="24"/>
        </w:rPr>
        <w:t>thrombomodulin</w:t>
      </w:r>
      <w:proofErr w:type="spellEnd"/>
      <w:r w:rsidR="00051656">
        <w:rPr>
          <w:rFonts w:ascii="Book Antiqua" w:hAnsi="Book Antiqua"/>
          <w:sz w:val="24"/>
          <w:szCs w:val="24"/>
        </w:rPr>
        <w:t xml:space="preserve"> </w:t>
      </w:r>
      <w:r w:rsidR="00914BD1" w:rsidRPr="00051656">
        <w:rPr>
          <w:rFonts w:ascii="Book Antiqua" w:hAnsi="Book Antiqua"/>
          <w:sz w:val="24"/>
          <w:szCs w:val="24"/>
        </w:rPr>
        <w:t>(</w:t>
      </w:r>
      <w:r w:rsidR="00914BD1" w:rsidRPr="00051656">
        <w:rPr>
          <w:rFonts w:ascii="Book Antiqua" w:hAnsi="Book Antiqua"/>
          <w:i/>
          <w:sz w:val="24"/>
          <w:szCs w:val="24"/>
        </w:rPr>
        <w:t>THBD</w:t>
      </w:r>
      <w:r w:rsidR="00914BD1" w:rsidRPr="00051656">
        <w:rPr>
          <w:rFonts w:ascii="Book Antiqua" w:hAnsi="Book Antiqua"/>
          <w:sz w:val="24"/>
          <w:szCs w:val="24"/>
        </w:rPr>
        <w:t>), diacylglycerol kinase-epsilon (</w:t>
      </w:r>
      <w:r w:rsidR="00914BD1" w:rsidRPr="00051656">
        <w:rPr>
          <w:rFonts w:ascii="Book Antiqua" w:hAnsi="Book Antiqua"/>
          <w:i/>
          <w:sz w:val="24"/>
          <w:szCs w:val="24"/>
        </w:rPr>
        <w:t>DGKE</w:t>
      </w:r>
      <w:r w:rsidR="00914BD1" w:rsidRPr="00051656">
        <w:rPr>
          <w:rFonts w:ascii="Book Antiqua" w:hAnsi="Book Antiqua"/>
          <w:sz w:val="24"/>
          <w:szCs w:val="24"/>
        </w:rPr>
        <w:t xml:space="preserve">), and the </w:t>
      </w:r>
      <w:r w:rsidR="00914BD1" w:rsidRPr="00051656">
        <w:rPr>
          <w:rFonts w:ascii="Book Antiqua" w:hAnsi="Book Antiqua"/>
          <w:i/>
          <w:sz w:val="24"/>
          <w:szCs w:val="24"/>
        </w:rPr>
        <w:t xml:space="preserve">CFHR </w:t>
      </w:r>
      <w:r w:rsidR="00914BD1" w:rsidRPr="00051656">
        <w:rPr>
          <w:rFonts w:ascii="Book Antiqua" w:hAnsi="Book Antiqua"/>
          <w:sz w:val="24"/>
          <w:szCs w:val="24"/>
        </w:rPr>
        <w:t xml:space="preserve">gene family have been recently found to be implicated </w:t>
      </w:r>
      <w:r w:rsidRPr="00051656">
        <w:rPr>
          <w:rFonts w:ascii="Book Antiqua" w:hAnsi="Book Antiqua"/>
          <w:sz w:val="24"/>
          <w:szCs w:val="24"/>
        </w:rPr>
        <w:t>to contribute to</w:t>
      </w:r>
      <w:r w:rsidR="0051528F" w:rsidRPr="00051656">
        <w:rPr>
          <w:rFonts w:ascii="Book Antiqua" w:hAnsi="Book Antiqua"/>
          <w:sz w:val="24"/>
          <w:szCs w:val="24"/>
        </w:rPr>
        <w:t xml:space="preserve"> these diseases</w:t>
      </w:r>
      <w:r w:rsidR="0051528F" w:rsidRPr="00051656">
        <w:rPr>
          <w:rFonts w:ascii="Book Antiqua" w:hAnsi="Book Antiqua"/>
          <w:szCs w:val="24"/>
          <w:vertAlign w:val="superscript"/>
        </w:rPr>
        <w:t>[77,78]</w:t>
      </w:r>
      <w:r w:rsidR="00914BD1" w:rsidRPr="00051656">
        <w:rPr>
          <w:rFonts w:ascii="Book Antiqua" w:hAnsi="Book Antiqua"/>
          <w:sz w:val="24"/>
          <w:szCs w:val="24"/>
        </w:rPr>
        <w:t>.</w:t>
      </w:r>
    </w:p>
    <w:p w:rsidR="009312B8" w:rsidRPr="00051656" w:rsidRDefault="00D2040C" w:rsidP="00431A82">
      <w:pPr>
        <w:spacing w:after="0" w:line="360" w:lineRule="auto"/>
        <w:ind w:firstLine="709"/>
        <w:jc w:val="both"/>
        <w:rPr>
          <w:rFonts w:ascii="Book Antiqua" w:hAnsi="Book Antiqua"/>
          <w:sz w:val="24"/>
          <w:szCs w:val="24"/>
        </w:rPr>
      </w:pPr>
      <w:r w:rsidRPr="00051656">
        <w:rPr>
          <w:rFonts w:ascii="Book Antiqua" w:hAnsi="Book Antiqua"/>
          <w:sz w:val="24"/>
          <w:szCs w:val="24"/>
        </w:rPr>
        <w:t>Moreover</w:t>
      </w:r>
      <w:r w:rsidR="007D2F16" w:rsidRPr="00051656">
        <w:rPr>
          <w:rFonts w:ascii="Book Antiqua" w:hAnsi="Book Antiqua"/>
          <w:sz w:val="24"/>
          <w:szCs w:val="24"/>
        </w:rPr>
        <w:t>,</w:t>
      </w:r>
      <w:r w:rsidRPr="00051656">
        <w:rPr>
          <w:rFonts w:ascii="Book Antiqua" w:hAnsi="Book Antiqua"/>
          <w:sz w:val="24"/>
          <w:szCs w:val="24"/>
        </w:rPr>
        <w:t xml:space="preserve"> further studies did not confirm a pathogenic role for </w:t>
      </w:r>
      <w:r w:rsidR="007D2F16" w:rsidRPr="00051656">
        <w:rPr>
          <w:rFonts w:ascii="Book Antiqua" w:hAnsi="Book Antiqua"/>
          <w:sz w:val="24"/>
          <w:szCs w:val="24"/>
        </w:rPr>
        <w:t xml:space="preserve">several missense variants </w:t>
      </w:r>
      <w:r w:rsidRPr="00051656">
        <w:rPr>
          <w:rFonts w:ascii="Book Antiqua" w:hAnsi="Book Antiqua"/>
          <w:sz w:val="24"/>
          <w:szCs w:val="24"/>
        </w:rPr>
        <w:t>that</w:t>
      </w:r>
      <w:r w:rsidR="007D2F16" w:rsidRPr="00051656">
        <w:rPr>
          <w:rFonts w:ascii="Book Antiqua" w:hAnsi="Book Antiqua"/>
          <w:sz w:val="24"/>
          <w:szCs w:val="24"/>
        </w:rPr>
        <w:t xml:space="preserve"> </w:t>
      </w:r>
      <w:r w:rsidR="00682DAA" w:rsidRPr="00051656">
        <w:rPr>
          <w:rFonts w:ascii="Book Antiqua" w:hAnsi="Book Antiqua"/>
          <w:sz w:val="24"/>
          <w:szCs w:val="24"/>
        </w:rPr>
        <w:t xml:space="preserve">were </w:t>
      </w:r>
      <w:r w:rsidRPr="00051656">
        <w:rPr>
          <w:rFonts w:ascii="Book Antiqua" w:hAnsi="Book Antiqua"/>
          <w:sz w:val="24"/>
          <w:szCs w:val="24"/>
        </w:rPr>
        <w:t xml:space="preserve">originally </w:t>
      </w:r>
      <w:r w:rsidR="007D2F16" w:rsidRPr="00051656">
        <w:rPr>
          <w:rFonts w:ascii="Book Antiqua" w:hAnsi="Book Antiqua"/>
          <w:sz w:val="24"/>
          <w:szCs w:val="24"/>
        </w:rPr>
        <w:t>thought t</w:t>
      </w:r>
      <w:r w:rsidR="003A445F" w:rsidRPr="00051656">
        <w:rPr>
          <w:rFonts w:ascii="Book Antiqua" w:hAnsi="Book Antiqua"/>
          <w:sz w:val="24"/>
          <w:szCs w:val="24"/>
        </w:rPr>
        <w:t>o</w:t>
      </w:r>
      <w:r w:rsidR="00682DAA" w:rsidRPr="00051656">
        <w:rPr>
          <w:rFonts w:ascii="Book Antiqua" w:hAnsi="Book Antiqua"/>
          <w:sz w:val="24"/>
          <w:szCs w:val="24"/>
        </w:rPr>
        <w:t xml:space="preserve"> be </w:t>
      </w:r>
      <w:r w:rsidRPr="00051656">
        <w:rPr>
          <w:rFonts w:ascii="Book Antiqua" w:hAnsi="Book Antiqua"/>
          <w:sz w:val="24"/>
          <w:szCs w:val="24"/>
        </w:rPr>
        <w:t>at the basis of the disease. Consequently,</w:t>
      </w:r>
      <w:r w:rsidR="003A445F" w:rsidRPr="00051656">
        <w:rPr>
          <w:rFonts w:ascii="Book Antiqua" w:hAnsi="Book Antiqua"/>
          <w:sz w:val="24"/>
          <w:szCs w:val="24"/>
        </w:rPr>
        <w:t xml:space="preserve"> several amino ac</w:t>
      </w:r>
      <w:r w:rsidR="00682DAA" w:rsidRPr="00051656">
        <w:rPr>
          <w:rFonts w:ascii="Book Antiqua" w:hAnsi="Book Antiqua"/>
          <w:sz w:val="24"/>
          <w:szCs w:val="24"/>
        </w:rPr>
        <w:t>i</w:t>
      </w:r>
      <w:r w:rsidR="003A445F" w:rsidRPr="00051656">
        <w:rPr>
          <w:rFonts w:ascii="Book Antiqua" w:hAnsi="Book Antiqua"/>
          <w:sz w:val="24"/>
          <w:szCs w:val="24"/>
        </w:rPr>
        <w:t>d changes in the gene structure are not “</w:t>
      </w:r>
      <w:r w:rsidR="003A445F" w:rsidRPr="00431A82">
        <w:rPr>
          <w:rFonts w:ascii="Book Antiqua" w:hAnsi="Book Antiqua"/>
          <w:i/>
          <w:sz w:val="24"/>
          <w:szCs w:val="24"/>
        </w:rPr>
        <w:t>de f</w:t>
      </w:r>
      <w:r w:rsidR="005F77C0" w:rsidRPr="00431A82">
        <w:rPr>
          <w:rFonts w:ascii="Book Antiqua" w:hAnsi="Book Antiqua"/>
          <w:i/>
          <w:sz w:val="24"/>
          <w:szCs w:val="24"/>
        </w:rPr>
        <w:t>acto</w:t>
      </w:r>
      <w:r w:rsidR="005F77C0" w:rsidRPr="00051656">
        <w:rPr>
          <w:rFonts w:ascii="Book Antiqua" w:hAnsi="Book Antiqua"/>
          <w:sz w:val="24"/>
          <w:szCs w:val="24"/>
        </w:rPr>
        <w:t xml:space="preserve">” related to the </w:t>
      </w:r>
      <w:proofErr w:type="gramStart"/>
      <w:r w:rsidR="00BB7A65" w:rsidRPr="00051656">
        <w:rPr>
          <w:rFonts w:ascii="Book Antiqua" w:hAnsi="Book Antiqua"/>
          <w:sz w:val="24"/>
          <w:szCs w:val="24"/>
        </w:rPr>
        <w:t>disease</w:t>
      </w:r>
      <w:r w:rsidR="00BB7A65" w:rsidRPr="00051656">
        <w:rPr>
          <w:rFonts w:ascii="Book Antiqua" w:hAnsi="Book Antiqua"/>
          <w:szCs w:val="24"/>
          <w:vertAlign w:val="superscript"/>
        </w:rPr>
        <w:t>[</w:t>
      </w:r>
      <w:proofErr w:type="gramEnd"/>
      <w:r w:rsidR="00F24CA2" w:rsidRPr="00051656">
        <w:rPr>
          <w:rFonts w:ascii="Book Antiqua" w:hAnsi="Book Antiqua"/>
          <w:szCs w:val="24"/>
          <w:vertAlign w:val="superscript"/>
        </w:rPr>
        <w:t>79</w:t>
      </w:r>
      <w:r w:rsidR="00BB7A65" w:rsidRPr="00051656">
        <w:rPr>
          <w:rFonts w:ascii="Book Antiqua" w:hAnsi="Book Antiqua"/>
          <w:szCs w:val="24"/>
          <w:vertAlign w:val="superscript"/>
        </w:rPr>
        <w:t>]</w:t>
      </w:r>
      <w:r w:rsidR="00682DAA" w:rsidRPr="00051656">
        <w:rPr>
          <w:rFonts w:ascii="Book Antiqua" w:hAnsi="Book Antiqua"/>
          <w:sz w:val="24"/>
          <w:szCs w:val="24"/>
        </w:rPr>
        <w:t>.</w:t>
      </w:r>
    </w:p>
    <w:p w:rsidR="00C643D3" w:rsidRPr="00051656" w:rsidRDefault="006D793C" w:rsidP="00AF6B24">
      <w:pPr>
        <w:spacing w:after="0" w:line="360" w:lineRule="auto"/>
        <w:jc w:val="both"/>
        <w:rPr>
          <w:rFonts w:ascii="Book Antiqua" w:hAnsi="Book Antiqua"/>
          <w:sz w:val="24"/>
          <w:szCs w:val="24"/>
        </w:rPr>
      </w:pPr>
      <w:r w:rsidRPr="00051656">
        <w:rPr>
          <w:rFonts w:ascii="Book Antiqua" w:hAnsi="Book Antiqua"/>
          <w:sz w:val="24"/>
          <w:szCs w:val="24"/>
        </w:rPr>
        <w:t>Finally, most variants</w:t>
      </w:r>
      <w:r w:rsidR="00C643D3" w:rsidRPr="00051656">
        <w:rPr>
          <w:rFonts w:ascii="Book Antiqua" w:hAnsi="Book Antiqua"/>
          <w:sz w:val="24"/>
          <w:szCs w:val="24"/>
        </w:rPr>
        <w:t xml:space="preserve"> have a low penetrance and combined variant</w:t>
      </w:r>
      <w:r w:rsidRPr="00051656">
        <w:rPr>
          <w:rFonts w:ascii="Book Antiqua" w:hAnsi="Book Antiqua"/>
          <w:sz w:val="24"/>
          <w:szCs w:val="24"/>
        </w:rPr>
        <w:t>s</w:t>
      </w:r>
      <w:r w:rsidR="00C643D3" w:rsidRPr="00051656">
        <w:rPr>
          <w:rFonts w:ascii="Book Antiqua" w:hAnsi="Book Antiqua"/>
          <w:sz w:val="24"/>
          <w:szCs w:val="24"/>
        </w:rPr>
        <w:t xml:space="preserve"> have been reported in 3% to 12% of </w:t>
      </w:r>
      <w:proofErr w:type="gramStart"/>
      <w:r w:rsidR="00C643D3" w:rsidRPr="00051656">
        <w:rPr>
          <w:rFonts w:ascii="Book Antiqua" w:hAnsi="Book Antiqua"/>
          <w:sz w:val="24"/>
          <w:szCs w:val="24"/>
        </w:rPr>
        <w:t>patients</w:t>
      </w:r>
      <w:r w:rsidR="00F24CA2" w:rsidRPr="00051656">
        <w:rPr>
          <w:rFonts w:ascii="Book Antiqua" w:hAnsi="Book Antiqua"/>
          <w:szCs w:val="24"/>
          <w:vertAlign w:val="superscript"/>
        </w:rPr>
        <w:t>[</w:t>
      </w:r>
      <w:proofErr w:type="gramEnd"/>
      <w:r w:rsidR="00F24CA2" w:rsidRPr="00051656">
        <w:rPr>
          <w:rFonts w:ascii="Book Antiqua" w:hAnsi="Book Antiqua"/>
          <w:szCs w:val="24"/>
          <w:vertAlign w:val="superscript"/>
        </w:rPr>
        <w:t>80</w:t>
      </w:r>
      <w:r w:rsidR="0051528F" w:rsidRPr="00051656">
        <w:rPr>
          <w:rFonts w:ascii="Book Antiqua" w:hAnsi="Book Antiqua"/>
          <w:szCs w:val="24"/>
          <w:vertAlign w:val="superscript"/>
        </w:rPr>
        <w:t>]</w:t>
      </w:r>
      <w:r w:rsidR="00682DAA" w:rsidRPr="00051656">
        <w:rPr>
          <w:rFonts w:ascii="Book Antiqua" w:hAnsi="Book Antiqua"/>
          <w:sz w:val="24"/>
          <w:szCs w:val="24"/>
        </w:rPr>
        <w:t>.</w:t>
      </w:r>
    </w:p>
    <w:p w:rsidR="00025CA7" w:rsidRPr="00051656" w:rsidRDefault="00D2040C" w:rsidP="00431A82">
      <w:pPr>
        <w:spacing w:after="0" w:line="360" w:lineRule="auto"/>
        <w:ind w:firstLine="709"/>
        <w:jc w:val="both"/>
        <w:rPr>
          <w:rFonts w:ascii="Book Antiqua" w:hAnsi="Book Antiqua"/>
          <w:sz w:val="24"/>
          <w:szCs w:val="24"/>
        </w:rPr>
      </w:pPr>
      <w:r w:rsidRPr="00051656">
        <w:rPr>
          <w:rFonts w:ascii="Book Antiqua" w:hAnsi="Book Antiqua"/>
          <w:sz w:val="24"/>
          <w:szCs w:val="24"/>
        </w:rPr>
        <w:t>The non-</w:t>
      </w:r>
      <w:r w:rsidR="009312B8" w:rsidRPr="00051656">
        <w:rPr>
          <w:rFonts w:ascii="Book Antiqua" w:hAnsi="Book Antiqua"/>
          <w:sz w:val="24"/>
          <w:szCs w:val="24"/>
        </w:rPr>
        <w:t>geneti</w:t>
      </w:r>
      <w:r w:rsidR="006D793C" w:rsidRPr="00051656">
        <w:rPr>
          <w:rFonts w:ascii="Book Antiqua" w:hAnsi="Book Antiqua"/>
          <w:sz w:val="24"/>
          <w:szCs w:val="24"/>
        </w:rPr>
        <w:t xml:space="preserve">c causes of C3G are principally </w:t>
      </w:r>
      <w:r w:rsidRPr="00051656">
        <w:rPr>
          <w:rFonts w:ascii="Book Antiqua" w:hAnsi="Book Antiqua"/>
          <w:sz w:val="24"/>
          <w:szCs w:val="24"/>
        </w:rPr>
        <w:t>auto-</w:t>
      </w:r>
      <w:r w:rsidR="0045157E" w:rsidRPr="00051656">
        <w:rPr>
          <w:rFonts w:ascii="Book Antiqua" w:hAnsi="Book Antiqua"/>
          <w:sz w:val="24"/>
          <w:szCs w:val="24"/>
        </w:rPr>
        <w:t>antibodies</w:t>
      </w:r>
      <w:r w:rsidR="0051528F" w:rsidRPr="00051656">
        <w:rPr>
          <w:rFonts w:ascii="Book Antiqua" w:hAnsi="Book Antiqua" w:hint="eastAsia"/>
          <w:sz w:val="24"/>
          <w:szCs w:val="24"/>
        </w:rPr>
        <w:t xml:space="preserve">: (1) </w:t>
      </w:r>
      <w:r w:rsidR="009312B8" w:rsidRPr="00051656">
        <w:rPr>
          <w:rFonts w:ascii="Book Antiqua" w:hAnsi="Book Antiqua"/>
          <w:sz w:val="24"/>
          <w:szCs w:val="24"/>
        </w:rPr>
        <w:t xml:space="preserve">C3 </w:t>
      </w:r>
      <w:proofErr w:type="spellStart"/>
      <w:r w:rsidR="009312B8" w:rsidRPr="00051656">
        <w:rPr>
          <w:rFonts w:ascii="Book Antiqua" w:hAnsi="Book Antiqua"/>
          <w:sz w:val="24"/>
          <w:szCs w:val="24"/>
        </w:rPr>
        <w:t>NeF</w:t>
      </w:r>
      <w:proofErr w:type="spellEnd"/>
      <w:r w:rsidR="006D793C" w:rsidRPr="00051656">
        <w:rPr>
          <w:rFonts w:ascii="Book Antiqua" w:hAnsi="Book Antiqua"/>
          <w:sz w:val="24"/>
          <w:szCs w:val="24"/>
        </w:rPr>
        <w:t xml:space="preserve">: it binds directly to C3 convertase </w:t>
      </w:r>
      <w:r w:rsidR="00D871FA" w:rsidRPr="00051656">
        <w:rPr>
          <w:rFonts w:ascii="Book Antiqua" w:hAnsi="Book Antiqua"/>
          <w:sz w:val="24"/>
          <w:szCs w:val="24"/>
        </w:rPr>
        <w:t>prolonging its</w:t>
      </w:r>
      <w:r w:rsidR="006D793C" w:rsidRPr="00051656">
        <w:rPr>
          <w:rFonts w:ascii="Book Antiqua" w:hAnsi="Book Antiqua"/>
          <w:sz w:val="24"/>
          <w:szCs w:val="24"/>
        </w:rPr>
        <w:t xml:space="preserve"> survival. C3NeFs are </w:t>
      </w:r>
      <w:r w:rsidR="00D871FA" w:rsidRPr="00051656">
        <w:rPr>
          <w:rFonts w:ascii="Book Antiqua" w:hAnsi="Book Antiqua"/>
          <w:sz w:val="24"/>
          <w:szCs w:val="24"/>
        </w:rPr>
        <w:t>found in</w:t>
      </w:r>
      <w:r w:rsidR="006D793C" w:rsidRPr="00051656">
        <w:rPr>
          <w:rFonts w:ascii="Book Antiqua" w:hAnsi="Book Antiqua"/>
          <w:sz w:val="24"/>
          <w:szCs w:val="24"/>
        </w:rPr>
        <w:t xml:space="preserve"> 80% of patients affected by DDD and in 50% </w:t>
      </w:r>
      <w:r w:rsidR="005F77C0" w:rsidRPr="00051656">
        <w:rPr>
          <w:rFonts w:ascii="Book Antiqua" w:hAnsi="Book Antiqua"/>
          <w:sz w:val="24"/>
          <w:szCs w:val="24"/>
        </w:rPr>
        <w:t xml:space="preserve">of patients affected by </w:t>
      </w:r>
      <w:proofErr w:type="gramStart"/>
      <w:r w:rsidR="005F77C0" w:rsidRPr="00051656">
        <w:rPr>
          <w:rFonts w:ascii="Book Antiqua" w:hAnsi="Book Antiqua"/>
          <w:sz w:val="24"/>
          <w:szCs w:val="24"/>
        </w:rPr>
        <w:t>C3G</w:t>
      </w:r>
      <w:r w:rsidR="0051528F" w:rsidRPr="00051656">
        <w:rPr>
          <w:rFonts w:ascii="Book Antiqua" w:hAnsi="Book Antiqua"/>
          <w:sz w:val="24"/>
          <w:szCs w:val="24"/>
        </w:rPr>
        <w:t>N</w:t>
      </w:r>
      <w:r w:rsidR="00F24CA2" w:rsidRPr="00051656">
        <w:rPr>
          <w:rFonts w:ascii="Book Antiqua" w:hAnsi="Book Antiqua"/>
          <w:szCs w:val="24"/>
          <w:vertAlign w:val="superscript"/>
        </w:rPr>
        <w:t>[</w:t>
      </w:r>
      <w:proofErr w:type="gramEnd"/>
      <w:r w:rsidR="00F24CA2" w:rsidRPr="00051656">
        <w:rPr>
          <w:rFonts w:ascii="Book Antiqua" w:hAnsi="Book Antiqua"/>
          <w:szCs w:val="24"/>
          <w:vertAlign w:val="superscript"/>
        </w:rPr>
        <w:t>43</w:t>
      </w:r>
      <w:r w:rsidR="0051528F" w:rsidRPr="00051656">
        <w:rPr>
          <w:rFonts w:ascii="Book Antiqua" w:hAnsi="Book Antiqua"/>
          <w:szCs w:val="24"/>
          <w:vertAlign w:val="superscript"/>
        </w:rPr>
        <w:t>,</w:t>
      </w:r>
      <w:r w:rsidR="00BB7A65" w:rsidRPr="00051656">
        <w:rPr>
          <w:rFonts w:ascii="Book Antiqua" w:hAnsi="Book Antiqua"/>
          <w:szCs w:val="24"/>
          <w:vertAlign w:val="superscript"/>
        </w:rPr>
        <w:t>59]</w:t>
      </w:r>
      <w:r w:rsidR="00682DAA" w:rsidRPr="00051656">
        <w:rPr>
          <w:rFonts w:ascii="Book Antiqua" w:hAnsi="Book Antiqua"/>
          <w:sz w:val="24"/>
          <w:szCs w:val="24"/>
        </w:rPr>
        <w:t>.</w:t>
      </w:r>
      <w:r w:rsidRPr="00051656">
        <w:rPr>
          <w:rFonts w:ascii="Book Antiqua" w:hAnsi="Book Antiqua"/>
          <w:sz w:val="24"/>
          <w:szCs w:val="24"/>
        </w:rPr>
        <w:t xml:space="preserve"> A C3NeF can stabilize</w:t>
      </w:r>
      <w:r w:rsidR="006D793C" w:rsidRPr="00051656">
        <w:rPr>
          <w:rFonts w:ascii="Book Antiqua" w:hAnsi="Book Antiqua"/>
          <w:sz w:val="24"/>
          <w:szCs w:val="24"/>
        </w:rPr>
        <w:t xml:space="preserve"> C5 convertase in addition to C3 c</w:t>
      </w:r>
      <w:r w:rsidR="005F77C0" w:rsidRPr="00051656">
        <w:rPr>
          <w:rFonts w:ascii="Book Antiqua" w:hAnsi="Book Antiqua"/>
          <w:sz w:val="24"/>
          <w:szCs w:val="24"/>
        </w:rPr>
        <w:t>onvertase</w:t>
      </w:r>
      <w:r w:rsidRPr="00051656">
        <w:rPr>
          <w:rFonts w:ascii="Book Antiqua" w:hAnsi="Book Antiqua"/>
          <w:sz w:val="24"/>
          <w:szCs w:val="24"/>
        </w:rPr>
        <w:t>, which has been previously</w:t>
      </w:r>
      <w:r w:rsidR="0051528F" w:rsidRPr="00051656">
        <w:rPr>
          <w:rFonts w:ascii="Book Antiqua" w:hAnsi="Book Antiqua"/>
          <w:sz w:val="24"/>
          <w:szCs w:val="24"/>
        </w:rPr>
        <w:t xml:space="preserve"> </w:t>
      </w:r>
      <w:proofErr w:type="gramStart"/>
      <w:r w:rsidR="0051528F" w:rsidRPr="00051656">
        <w:rPr>
          <w:rFonts w:ascii="Book Antiqua" w:hAnsi="Book Antiqua"/>
          <w:sz w:val="24"/>
          <w:szCs w:val="24"/>
        </w:rPr>
        <w:t>described</w:t>
      </w:r>
      <w:r w:rsidR="00F24CA2" w:rsidRPr="00051656">
        <w:rPr>
          <w:rFonts w:ascii="Book Antiqua" w:hAnsi="Book Antiqua"/>
          <w:szCs w:val="24"/>
          <w:vertAlign w:val="superscript"/>
        </w:rPr>
        <w:t>[</w:t>
      </w:r>
      <w:proofErr w:type="gramEnd"/>
      <w:r w:rsidR="00F24CA2" w:rsidRPr="00051656">
        <w:rPr>
          <w:rFonts w:ascii="Book Antiqua" w:hAnsi="Book Antiqua"/>
          <w:szCs w:val="24"/>
          <w:vertAlign w:val="superscript"/>
        </w:rPr>
        <w:t>81</w:t>
      </w:r>
      <w:r w:rsidR="00BB7A65" w:rsidRPr="00051656">
        <w:rPr>
          <w:rFonts w:ascii="Book Antiqua" w:hAnsi="Book Antiqua"/>
          <w:szCs w:val="24"/>
          <w:vertAlign w:val="superscript"/>
        </w:rPr>
        <w:t>]</w:t>
      </w:r>
      <w:r w:rsidR="00682DAA" w:rsidRPr="00051656">
        <w:rPr>
          <w:rFonts w:ascii="Book Antiqua" w:hAnsi="Book Antiqua"/>
          <w:sz w:val="24"/>
          <w:szCs w:val="24"/>
        </w:rPr>
        <w:t>.</w:t>
      </w:r>
      <w:r w:rsidRPr="00051656">
        <w:rPr>
          <w:rFonts w:ascii="Book Antiqua" w:hAnsi="Book Antiqua"/>
          <w:sz w:val="24"/>
          <w:szCs w:val="24"/>
        </w:rPr>
        <w:t xml:space="preserve"> </w:t>
      </w:r>
      <w:r w:rsidR="006D793C" w:rsidRPr="00051656">
        <w:rPr>
          <w:rFonts w:ascii="Book Antiqua" w:hAnsi="Book Antiqua"/>
          <w:sz w:val="24"/>
          <w:szCs w:val="24"/>
        </w:rPr>
        <w:t xml:space="preserve">The detection of C3 </w:t>
      </w:r>
      <w:proofErr w:type="spellStart"/>
      <w:r w:rsidR="006D793C" w:rsidRPr="00051656">
        <w:rPr>
          <w:rFonts w:ascii="Book Antiqua" w:hAnsi="Book Antiqua"/>
          <w:sz w:val="24"/>
          <w:szCs w:val="24"/>
        </w:rPr>
        <w:t>NeF</w:t>
      </w:r>
      <w:proofErr w:type="spellEnd"/>
      <w:r w:rsidR="006D793C" w:rsidRPr="00051656">
        <w:rPr>
          <w:rFonts w:ascii="Book Antiqua" w:hAnsi="Book Antiqua"/>
          <w:sz w:val="24"/>
          <w:szCs w:val="24"/>
        </w:rPr>
        <w:t xml:space="preserve"> may </w:t>
      </w:r>
      <w:r w:rsidR="0051528F" w:rsidRPr="00051656">
        <w:rPr>
          <w:rFonts w:ascii="Book Antiqua" w:hAnsi="Book Antiqua"/>
          <w:sz w:val="24"/>
          <w:szCs w:val="24"/>
        </w:rPr>
        <w:t xml:space="preserve">be performed in several </w:t>
      </w:r>
      <w:proofErr w:type="gramStart"/>
      <w:r w:rsidR="0051528F" w:rsidRPr="00051656">
        <w:rPr>
          <w:rFonts w:ascii="Book Antiqua" w:hAnsi="Book Antiqua"/>
          <w:sz w:val="24"/>
          <w:szCs w:val="24"/>
        </w:rPr>
        <w:t>ways</w:t>
      </w:r>
      <w:r w:rsidR="00F24CA2" w:rsidRPr="00051656">
        <w:rPr>
          <w:rFonts w:ascii="Book Antiqua" w:hAnsi="Book Antiqua"/>
          <w:szCs w:val="24"/>
          <w:vertAlign w:val="superscript"/>
        </w:rPr>
        <w:t>[</w:t>
      </w:r>
      <w:proofErr w:type="gramEnd"/>
      <w:r w:rsidR="00F24CA2" w:rsidRPr="00051656">
        <w:rPr>
          <w:rFonts w:ascii="Book Antiqua" w:hAnsi="Book Antiqua"/>
          <w:szCs w:val="24"/>
          <w:vertAlign w:val="superscript"/>
        </w:rPr>
        <w:t>82</w:t>
      </w:r>
      <w:r w:rsidR="00BB7A65" w:rsidRPr="00051656">
        <w:rPr>
          <w:rFonts w:ascii="Book Antiqua" w:hAnsi="Book Antiqua"/>
          <w:szCs w:val="24"/>
          <w:vertAlign w:val="superscript"/>
        </w:rPr>
        <w:t>]</w:t>
      </w:r>
      <w:r w:rsidR="00682DAA" w:rsidRPr="00051656">
        <w:rPr>
          <w:rFonts w:ascii="Book Antiqua" w:hAnsi="Book Antiqua"/>
          <w:sz w:val="24"/>
          <w:szCs w:val="24"/>
        </w:rPr>
        <w:t>.</w:t>
      </w:r>
      <w:r w:rsidRPr="00051656">
        <w:rPr>
          <w:rFonts w:ascii="Book Antiqua" w:hAnsi="Book Antiqua"/>
          <w:sz w:val="24"/>
          <w:szCs w:val="24"/>
        </w:rPr>
        <w:t xml:space="preserve"> </w:t>
      </w:r>
      <w:r w:rsidR="006D793C" w:rsidRPr="00051656">
        <w:rPr>
          <w:rFonts w:ascii="Book Antiqua" w:hAnsi="Book Antiqua"/>
          <w:sz w:val="24"/>
          <w:szCs w:val="24"/>
        </w:rPr>
        <w:t xml:space="preserve">Further studies are needed to better </w:t>
      </w:r>
      <w:r w:rsidRPr="00051656">
        <w:rPr>
          <w:rFonts w:ascii="Book Antiqua" w:hAnsi="Book Antiqua"/>
          <w:sz w:val="24"/>
          <w:szCs w:val="24"/>
        </w:rPr>
        <w:t>cor</w:t>
      </w:r>
      <w:r w:rsidR="006D793C" w:rsidRPr="00051656">
        <w:rPr>
          <w:rFonts w:ascii="Book Antiqua" w:hAnsi="Book Antiqua"/>
          <w:sz w:val="24"/>
          <w:szCs w:val="24"/>
        </w:rPr>
        <w:t xml:space="preserve">relate the presence of C3 </w:t>
      </w:r>
      <w:proofErr w:type="spellStart"/>
      <w:r w:rsidR="006D793C" w:rsidRPr="00051656">
        <w:rPr>
          <w:rFonts w:ascii="Book Antiqua" w:hAnsi="Book Antiqua"/>
          <w:sz w:val="24"/>
          <w:szCs w:val="24"/>
        </w:rPr>
        <w:t>NeF</w:t>
      </w:r>
      <w:proofErr w:type="spellEnd"/>
      <w:r w:rsidR="006D793C" w:rsidRPr="00051656">
        <w:rPr>
          <w:rFonts w:ascii="Book Antiqua" w:hAnsi="Book Antiqua"/>
          <w:sz w:val="24"/>
          <w:szCs w:val="24"/>
        </w:rPr>
        <w:t xml:space="preserve"> with the cause of the diseases and </w:t>
      </w:r>
      <w:r w:rsidRPr="00051656">
        <w:rPr>
          <w:rFonts w:ascii="Book Antiqua" w:hAnsi="Book Antiqua"/>
          <w:sz w:val="24"/>
          <w:szCs w:val="24"/>
        </w:rPr>
        <w:t>with</w:t>
      </w:r>
      <w:r w:rsidR="006D793C" w:rsidRPr="00051656">
        <w:rPr>
          <w:rFonts w:ascii="Book Antiqua" w:hAnsi="Book Antiqua"/>
          <w:sz w:val="24"/>
          <w:szCs w:val="24"/>
        </w:rPr>
        <w:t xml:space="preserve"> </w:t>
      </w:r>
      <w:r w:rsidR="00682DAA" w:rsidRPr="00051656">
        <w:rPr>
          <w:rFonts w:ascii="Book Antiqua" w:hAnsi="Book Antiqua"/>
          <w:sz w:val="24"/>
          <w:szCs w:val="24"/>
        </w:rPr>
        <w:t>treatment efficacy</w:t>
      </w:r>
      <w:r w:rsidR="0051528F" w:rsidRPr="00051656">
        <w:rPr>
          <w:rFonts w:ascii="Book Antiqua" w:hAnsi="Book Antiqua" w:hint="eastAsia"/>
          <w:sz w:val="24"/>
          <w:szCs w:val="24"/>
        </w:rPr>
        <w:t xml:space="preserve">; (2) </w:t>
      </w:r>
      <w:r w:rsidR="006D793C" w:rsidRPr="00051656">
        <w:rPr>
          <w:rFonts w:ascii="Book Antiqua" w:hAnsi="Book Antiqua"/>
          <w:sz w:val="24"/>
          <w:szCs w:val="24"/>
        </w:rPr>
        <w:t xml:space="preserve">C4 </w:t>
      </w:r>
      <w:proofErr w:type="spellStart"/>
      <w:r w:rsidR="006D793C" w:rsidRPr="00051656">
        <w:rPr>
          <w:rFonts w:ascii="Book Antiqua" w:hAnsi="Book Antiqua"/>
          <w:sz w:val="24"/>
          <w:szCs w:val="24"/>
        </w:rPr>
        <w:t>Ne</w:t>
      </w:r>
      <w:r w:rsidR="00431A82" w:rsidRPr="00051656">
        <w:rPr>
          <w:rFonts w:ascii="Book Antiqua" w:hAnsi="Book Antiqua"/>
          <w:sz w:val="24"/>
          <w:szCs w:val="24"/>
        </w:rPr>
        <w:t>F</w:t>
      </w:r>
      <w:proofErr w:type="spellEnd"/>
      <w:r w:rsidR="006D793C" w:rsidRPr="00051656">
        <w:rPr>
          <w:rFonts w:ascii="Book Antiqua" w:hAnsi="Book Antiqua"/>
          <w:sz w:val="24"/>
          <w:szCs w:val="24"/>
        </w:rPr>
        <w:t>:</w:t>
      </w:r>
      <w:r w:rsidRPr="00051656">
        <w:rPr>
          <w:rFonts w:ascii="Book Antiqua" w:hAnsi="Book Antiqua"/>
          <w:sz w:val="24"/>
          <w:szCs w:val="24"/>
        </w:rPr>
        <w:t xml:space="preserve"> the role of C4 </w:t>
      </w:r>
      <w:proofErr w:type="spellStart"/>
      <w:r w:rsidRPr="00051656">
        <w:rPr>
          <w:rFonts w:ascii="Book Antiqua" w:hAnsi="Book Antiqua"/>
          <w:sz w:val="24"/>
          <w:szCs w:val="24"/>
        </w:rPr>
        <w:t>NeF</w:t>
      </w:r>
      <w:proofErr w:type="spellEnd"/>
      <w:r w:rsidRPr="00051656">
        <w:rPr>
          <w:rFonts w:ascii="Book Antiqua" w:hAnsi="Book Antiqua"/>
          <w:sz w:val="24"/>
          <w:szCs w:val="24"/>
        </w:rPr>
        <w:t xml:space="preserve"> is still</w:t>
      </w:r>
      <w:r w:rsidR="00051656">
        <w:rPr>
          <w:rFonts w:ascii="Book Antiqua" w:hAnsi="Book Antiqua"/>
          <w:sz w:val="24"/>
          <w:szCs w:val="24"/>
        </w:rPr>
        <w:t xml:space="preserve"> </w:t>
      </w:r>
      <w:r w:rsidRPr="00051656">
        <w:rPr>
          <w:rFonts w:ascii="Book Antiqua" w:hAnsi="Book Antiqua"/>
          <w:sz w:val="24"/>
          <w:szCs w:val="24"/>
        </w:rPr>
        <w:t>un</w:t>
      </w:r>
      <w:r w:rsidR="006D793C" w:rsidRPr="00051656">
        <w:rPr>
          <w:rFonts w:ascii="Book Antiqua" w:hAnsi="Book Antiqua"/>
          <w:sz w:val="24"/>
          <w:szCs w:val="24"/>
        </w:rPr>
        <w:t>clear</w:t>
      </w:r>
      <w:r w:rsidR="00682DAA" w:rsidRPr="00051656">
        <w:rPr>
          <w:rFonts w:ascii="Book Antiqua" w:hAnsi="Book Antiqua"/>
          <w:sz w:val="24"/>
          <w:szCs w:val="24"/>
        </w:rPr>
        <w:t>, even if</w:t>
      </w:r>
      <w:r w:rsidR="00D75630" w:rsidRPr="00051656">
        <w:rPr>
          <w:rFonts w:ascii="Book Antiqua" w:hAnsi="Book Antiqua"/>
          <w:sz w:val="24"/>
          <w:szCs w:val="24"/>
        </w:rPr>
        <w:t xml:space="preserve"> this auto</w:t>
      </w:r>
      <w:r w:rsidRPr="00051656">
        <w:rPr>
          <w:rFonts w:ascii="Book Antiqua" w:hAnsi="Book Antiqua"/>
          <w:sz w:val="24"/>
          <w:szCs w:val="24"/>
        </w:rPr>
        <w:t>-</w:t>
      </w:r>
      <w:r w:rsidR="00D75630" w:rsidRPr="00051656">
        <w:rPr>
          <w:rFonts w:ascii="Book Antiqua" w:hAnsi="Book Antiqua"/>
          <w:sz w:val="24"/>
          <w:szCs w:val="24"/>
        </w:rPr>
        <w:t>ant</w:t>
      </w:r>
      <w:r w:rsidR="005F77C0" w:rsidRPr="00051656">
        <w:rPr>
          <w:rFonts w:ascii="Book Antiqua" w:hAnsi="Book Antiqua"/>
          <w:sz w:val="24"/>
          <w:szCs w:val="24"/>
        </w:rPr>
        <w:t xml:space="preserve">ibody has been found in </w:t>
      </w:r>
      <w:r w:rsidR="00682DAA" w:rsidRPr="00051656">
        <w:rPr>
          <w:rFonts w:ascii="Book Antiqua" w:hAnsi="Book Antiqua"/>
          <w:sz w:val="24"/>
          <w:szCs w:val="24"/>
        </w:rPr>
        <w:t>some patient</w:t>
      </w:r>
      <w:r w:rsidRPr="00051656">
        <w:rPr>
          <w:rFonts w:ascii="Book Antiqua" w:hAnsi="Book Antiqua"/>
          <w:sz w:val="24"/>
          <w:szCs w:val="24"/>
        </w:rPr>
        <w:t>s</w:t>
      </w:r>
      <w:r w:rsidR="00682DAA" w:rsidRPr="00051656">
        <w:rPr>
          <w:rFonts w:ascii="Book Antiqua" w:hAnsi="Book Antiqua"/>
          <w:sz w:val="24"/>
          <w:szCs w:val="24"/>
        </w:rPr>
        <w:t xml:space="preserve"> affected by</w:t>
      </w:r>
      <w:r w:rsidR="0081263D" w:rsidRPr="00051656">
        <w:rPr>
          <w:rFonts w:ascii="Book Antiqua" w:hAnsi="Book Antiqua"/>
          <w:sz w:val="24"/>
          <w:szCs w:val="24"/>
        </w:rPr>
        <w:t xml:space="preserve"> </w:t>
      </w:r>
      <w:proofErr w:type="gramStart"/>
      <w:r w:rsidR="0051528F" w:rsidRPr="00051656">
        <w:rPr>
          <w:rFonts w:ascii="Book Antiqua" w:hAnsi="Book Antiqua"/>
          <w:sz w:val="24"/>
          <w:szCs w:val="24"/>
        </w:rPr>
        <w:t>MPGN</w:t>
      </w:r>
      <w:r w:rsidR="00F24CA2" w:rsidRPr="00051656">
        <w:rPr>
          <w:rFonts w:ascii="Book Antiqua" w:hAnsi="Book Antiqua"/>
          <w:szCs w:val="24"/>
          <w:vertAlign w:val="superscript"/>
        </w:rPr>
        <w:t>[</w:t>
      </w:r>
      <w:proofErr w:type="gramEnd"/>
      <w:r w:rsidR="00F24CA2" w:rsidRPr="00051656">
        <w:rPr>
          <w:rFonts w:ascii="Book Antiqua" w:hAnsi="Book Antiqua"/>
          <w:szCs w:val="24"/>
          <w:vertAlign w:val="superscript"/>
        </w:rPr>
        <w:t>83</w:t>
      </w:r>
      <w:r w:rsidR="00BB7A65" w:rsidRPr="00051656">
        <w:rPr>
          <w:rFonts w:ascii="Book Antiqua" w:hAnsi="Book Antiqua"/>
          <w:szCs w:val="24"/>
          <w:vertAlign w:val="superscript"/>
        </w:rPr>
        <w:t>]</w:t>
      </w:r>
      <w:r w:rsidR="0051528F" w:rsidRPr="00051656">
        <w:rPr>
          <w:rFonts w:ascii="Book Antiqua" w:hAnsi="Book Antiqua" w:hint="eastAsia"/>
          <w:sz w:val="24"/>
          <w:szCs w:val="24"/>
        </w:rPr>
        <w:t>; (3)</w:t>
      </w:r>
      <w:r w:rsidR="009312B8" w:rsidRPr="00051656">
        <w:rPr>
          <w:rFonts w:ascii="Book Antiqua" w:hAnsi="Book Antiqua"/>
          <w:sz w:val="24"/>
          <w:szCs w:val="24"/>
        </w:rPr>
        <w:t>An</w:t>
      </w:r>
      <w:r w:rsidRPr="00051656">
        <w:rPr>
          <w:rFonts w:ascii="Book Antiqua" w:hAnsi="Book Antiqua"/>
          <w:sz w:val="24"/>
          <w:szCs w:val="24"/>
        </w:rPr>
        <w:t>ti-</w:t>
      </w:r>
      <w:r w:rsidR="00D75630" w:rsidRPr="00051656">
        <w:rPr>
          <w:rFonts w:ascii="Book Antiqua" w:hAnsi="Book Antiqua"/>
          <w:sz w:val="24"/>
          <w:szCs w:val="24"/>
        </w:rPr>
        <w:t>factor H</w:t>
      </w:r>
      <w:r w:rsidR="009312B8" w:rsidRPr="00051656">
        <w:rPr>
          <w:rFonts w:ascii="Book Antiqua" w:hAnsi="Book Antiqua"/>
          <w:sz w:val="24"/>
          <w:szCs w:val="24"/>
        </w:rPr>
        <w:t xml:space="preserve"> </w:t>
      </w:r>
      <w:r w:rsidRPr="00051656">
        <w:rPr>
          <w:rFonts w:ascii="Book Antiqua" w:hAnsi="Book Antiqua"/>
          <w:sz w:val="24"/>
          <w:szCs w:val="24"/>
        </w:rPr>
        <w:t>auto-</w:t>
      </w:r>
      <w:r w:rsidR="0045157E" w:rsidRPr="00051656">
        <w:rPr>
          <w:rFonts w:ascii="Book Antiqua" w:hAnsi="Book Antiqua"/>
          <w:sz w:val="24"/>
          <w:szCs w:val="24"/>
        </w:rPr>
        <w:t>antibodies</w:t>
      </w:r>
      <w:r w:rsidR="00D75630" w:rsidRPr="00051656">
        <w:rPr>
          <w:rFonts w:ascii="Book Antiqua" w:hAnsi="Book Antiqua"/>
          <w:sz w:val="24"/>
          <w:szCs w:val="24"/>
        </w:rPr>
        <w:t xml:space="preserve">: </w:t>
      </w:r>
      <w:r w:rsidR="00431A82" w:rsidRPr="00051656">
        <w:rPr>
          <w:rFonts w:ascii="Book Antiqua" w:hAnsi="Book Antiqua"/>
          <w:sz w:val="24"/>
          <w:szCs w:val="24"/>
        </w:rPr>
        <w:t>H</w:t>
      </w:r>
      <w:r w:rsidR="00D75630" w:rsidRPr="00051656">
        <w:rPr>
          <w:rFonts w:ascii="Book Antiqua" w:hAnsi="Book Antiqua"/>
          <w:sz w:val="24"/>
          <w:szCs w:val="24"/>
        </w:rPr>
        <w:t xml:space="preserve">ave been described in </w:t>
      </w:r>
      <w:r w:rsidR="005F77C0" w:rsidRPr="00051656">
        <w:rPr>
          <w:rFonts w:ascii="Book Antiqua" w:hAnsi="Book Antiqua"/>
          <w:sz w:val="24"/>
          <w:szCs w:val="24"/>
        </w:rPr>
        <w:t>patients affe</w:t>
      </w:r>
      <w:r w:rsidR="0051528F" w:rsidRPr="00051656">
        <w:rPr>
          <w:rFonts w:ascii="Book Antiqua" w:hAnsi="Book Antiqua"/>
          <w:sz w:val="24"/>
          <w:szCs w:val="24"/>
        </w:rPr>
        <w:t>cted by DDD</w:t>
      </w:r>
      <w:r w:rsidR="00F24CA2" w:rsidRPr="00051656">
        <w:rPr>
          <w:rFonts w:ascii="Book Antiqua" w:hAnsi="Book Antiqua"/>
          <w:szCs w:val="24"/>
          <w:vertAlign w:val="superscript"/>
        </w:rPr>
        <w:t>[41</w:t>
      </w:r>
      <w:r w:rsidR="0051528F" w:rsidRPr="00051656">
        <w:rPr>
          <w:rFonts w:ascii="Book Antiqua" w:hAnsi="Book Antiqua"/>
          <w:szCs w:val="24"/>
          <w:vertAlign w:val="superscript"/>
        </w:rPr>
        <w:t>]</w:t>
      </w:r>
      <w:r w:rsidR="00431A82">
        <w:rPr>
          <w:rFonts w:ascii="Book Antiqua" w:hAnsi="Book Antiqua" w:hint="eastAsia"/>
          <w:szCs w:val="24"/>
          <w:vertAlign w:val="superscript"/>
        </w:rPr>
        <w:t xml:space="preserve"> </w:t>
      </w:r>
      <w:r w:rsidR="00BB7A65" w:rsidRPr="00051656">
        <w:rPr>
          <w:rFonts w:ascii="Book Antiqua" w:hAnsi="Book Antiqua"/>
          <w:sz w:val="24"/>
          <w:szCs w:val="24"/>
        </w:rPr>
        <w:t>and</w:t>
      </w:r>
      <w:r w:rsidR="005F77C0" w:rsidRPr="00051656">
        <w:rPr>
          <w:rFonts w:ascii="Book Antiqua" w:hAnsi="Book Antiqua"/>
          <w:sz w:val="24"/>
          <w:szCs w:val="24"/>
        </w:rPr>
        <w:t xml:space="preserve"> </w:t>
      </w:r>
      <w:r w:rsidR="00BB7A65" w:rsidRPr="00051656">
        <w:rPr>
          <w:rFonts w:ascii="Book Antiqua" w:hAnsi="Book Antiqua"/>
          <w:sz w:val="24"/>
          <w:szCs w:val="24"/>
        </w:rPr>
        <w:t>C3GN</w:t>
      </w:r>
      <w:r w:rsidR="00BB7A65" w:rsidRPr="00051656">
        <w:rPr>
          <w:rFonts w:ascii="Book Antiqua" w:hAnsi="Book Antiqua"/>
          <w:szCs w:val="24"/>
          <w:vertAlign w:val="superscript"/>
        </w:rPr>
        <w:t>[</w:t>
      </w:r>
      <w:r w:rsidR="00F24CA2" w:rsidRPr="00051656">
        <w:rPr>
          <w:rFonts w:ascii="Book Antiqua" w:hAnsi="Book Antiqua"/>
          <w:szCs w:val="24"/>
          <w:vertAlign w:val="superscript"/>
        </w:rPr>
        <w:t>46</w:t>
      </w:r>
      <w:r w:rsidR="00BB7A65" w:rsidRPr="00051656">
        <w:rPr>
          <w:rFonts w:ascii="Book Antiqua" w:hAnsi="Book Antiqua"/>
          <w:szCs w:val="24"/>
          <w:vertAlign w:val="superscript"/>
        </w:rPr>
        <w:t>]</w:t>
      </w:r>
      <w:r w:rsidR="00682DAA" w:rsidRPr="00051656">
        <w:rPr>
          <w:rFonts w:ascii="Book Antiqua" w:hAnsi="Book Antiqua"/>
          <w:sz w:val="24"/>
          <w:szCs w:val="24"/>
        </w:rPr>
        <w:t>.</w:t>
      </w:r>
      <w:r w:rsidRPr="00051656">
        <w:rPr>
          <w:rFonts w:ascii="Book Antiqua" w:hAnsi="Book Antiqua"/>
          <w:sz w:val="24"/>
          <w:szCs w:val="24"/>
        </w:rPr>
        <w:t xml:space="preserve"> They may be detected using</w:t>
      </w:r>
      <w:r w:rsidR="00D75630" w:rsidRPr="00051656">
        <w:rPr>
          <w:rFonts w:ascii="Book Antiqua" w:hAnsi="Book Antiqua"/>
          <w:sz w:val="24"/>
          <w:szCs w:val="24"/>
        </w:rPr>
        <w:t xml:space="preserve"> an enzyme-linked </w:t>
      </w:r>
      <w:r w:rsidRPr="00051656">
        <w:rPr>
          <w:rFonts w:ascii="Book Antiqua" w:hAnsi="Book Antiqua"/>
          <w:sz w:val="24"/>
          <w:szCs w:val="24"/>
        </w:rPr>
        <w:t>immunosorbent assay. If an anti-</w:t>
      </w:r>
      <w:r w:rsidR="00D75630" w:rsidRPr="00051656">
        <w:rPr>
          <w:rFonts w:ascii="Book Antiqua" w:hAnsi="Book Antiqua"/>
          <w:sz w:val="24"/>
          <w:szCs w:val="24"/>
        </w:rPr>
        <w:t xml:space="preserve">factor H is found, </w:t>
      </w:r>
      <w:r w:rsidRPr="00051656">
        <w:rPr>
          <w:rFonts w:ascii="Book Antiqua" w:hAnsi="Book Antiqua"/>
          <w:sz w:val="24"/>
          <w:szCs w:val="24"/>
        </w:rPr>
        <w:t>then</w:t>
      </w:r>
      <w:r w:rsidR="00D75630" w:rsidRPr="00051656">
        <w:rPr>
          <w:rFonts w:ascii="Book Antiqua" w:hAnsi="Book Antiqua"/>
          <w:sz w:val="24"/>
          <w:szCs w:val="24"/>
        </w:rPr>
        <w:t xml:space="preserve"> monoclonal </w:t>
      </w:r>
      <w:proofErr w:type="spellStart"/>
      <w:r w:rsidR="00D75630" w:rsidRPr="00051656">
        <w:rPr>
          <w:rFonts w:ascii="Book Antiqua" w:hAnsi="Book Antiqua"/>
          <w:sz w:val="24"/>
          <w:szCs w:val="24"/>
        </w:rPr>
        <w:t>gammo</w:t>
      </w:r>
      <w:r w:rsidR="005F77C0" w:rsidRPr="00051656">
        <w:rPr>
          <w:rFonts w:ascii="Book Antiqua" w:hAnsi="Book Antiqua"/>
          <w:sz w:val="24"/>
          <w:szCs w:val="24"/>
        </w:rPr>
        <w:t>pathy</w:t>
      </w:r>
      <w:proofErr w:type="spellEnd"/>
      <w:r w:rsidR="005F77C0" w:rsidRPr="00051656">
        <w:rPr>
          <w:rFonts w:ascii="Book Antiqua" w:hAnsi="Book Antiqua"/>
          <w:sz w:val="24"/>
          <w:szCs w:val="24"/>
        </w:rPr>
        <w:t xml:space="preserve"> should be excluded</w:t>
      </w:r>
      <w:r w:rsidR="00682DAA" w:rsidRPr="00051656">
        <w:rPr>
          <w:rFonts w:ascii="Book Antiqua" w:hAnsi="Book Antiqua"/>
          <w:sz w:val="24"/>
          <w:szCs w:val="24"/>
        </w:rPr>
        <w:t xml:space="preserve"> </w:t>
      </w:r>
      <w:r w:rsidR="00856B73" w:rsidRPr="00051656">
        <w:rPr>
          <w:rFonts w:ascii="Book Antiqua" w:hAnsi="Book Antiqua"/>
          <w:sz w:val="24"/>
          <w:szCs w:val="24"/>
        </w:rPr>
        <w:t>principally in</w:t>
      </w:r>
      <w:r w:rsidR="00682DAA" w:rsidRPr="00051656">
        <w:rPr>
          <w:rFonts w:ascii="Book Antiqua" w:hAnsi="Book Antiqua"/>
          <w:sz w:val="24"/>
          <w:szCs w:val="24"/>
        </w:rPr>
        <w:t xml:space="preserve"> older people</w:t>
      </w:r>
      <w:r w:rsidR="00F24CA2" w:rsidRPr="00051656">
        <w:rPr>
          <w:rFonts w:ascii="Book Antiqua" w:hAnsi="Book Antiqua"/>
          <w:szCs w:val="24"/>
          <w:vertAlign w:val="superscript"/>
        </w:rPr>
        <w:t>[28</w:t>
      </w:r>
      <w:r w:rsidR="0051528F" w:rsidRPr="00051656">
        <w:rPr>
          <w:rFonts w:ascii="Book Antiqua" w:hAnsi="Book Antiqua"/>
          <w:szCs w:val="24"/>
          <w:vertAlign w:val="superscript"/>
        </w:rPr>
        <w:t>,</w:t>
      </w:r>
      <w:r w:rsidR="00BB7A65" w:rsidRPr="00051656">
        <w:rPr>
          <w:rFonts w:ascii="Book Antiqua" w:hAnsi="Book Antiqua"/>
          <w:szCs w:val="24"/>
          <w:vertAlign w:val="superscript"/>
        </w:rPr>
        <w:t>50]</w:t>
      </w:r>
      <w:r w:rsidR="0051528F" w:rsidRPr="00051656">
        <w:rPr>
          <w:rFonts w:ascii="Book Antiqua" w:hAnsi="Book Antiqua" w:hint="eastAsia"/>
          <w:sz w:val="24"/>
          <w:szCs w:val="24"/>
        </w:rPr>
        <w:t xml:space="preserve">; </w:t>
      </w:r>
      <w:r w:rsidR="00431A82">
        <w:rPr>
          <w:rFonts w:ascii="Book Antiqua" w:hAnsi="Book Antiqua" w:hint="eastAsia"/>
          <w:sz w:val="24"/>
          <w:szCs w:val="24"/>
        </w:rPr>
        <w:t xml:space="preserve">and </w:t>
      </w:r>
      <w:r w:rsidR="0051528F" w:rsidRPr="00051656">
        <w:rPr>
          <w:rFonts w:ascii="Book Antiqua" w:hAnsi="Book Antiqua" w:hint="eastAsia"/>
          <w:sz w:val="24"/>
          <w:szCs w:val="24"/>
        </w:rPr>
        <w:t xml:space="preserve">(4) </w:t>
      </w:r>
      <w:r w:rsidR="00856B73" w:rsidRPr="00051656">
        <w:rPr>
          <w:rFonts w:ascii="Book Antiqua" w:hAnsi="Book Antiqua"/>
          <w:sz w:val="24"/>
          <w:szCs w:val="24"/>
        </w:rPr>
        <w:t>Anti-</w:t>
      </w:r>
      <w:r w:rsidR="00D75630" w:rsidRPr="00051656">
        <w:rPr>
          <w:rFonts w:ascii="Book Antiqua" w:hAnsi="Book Antiqua"/>
          <w:sz w:val="24"/>
          <w:szCs w:val="24"/>
        </w:rPr>
        <w:t>factor B</w:t>
      </w:r>
      <w:r w:rsidR="009312B8" w:rsidRPr="00051656">
        <w:rPr>
          <w:rFonts w:ascii="Book Antiqua" w:hAnsi="Book Antiqua"/>
          <w:sz w:val="24"/>
          <w:szCs w:val="24"/>
        </w:rPr>
        <w:t xml:space="preserve"> </w:t>
      </w:r>
      <w:r w:rsidR="00856B73" w:rsidRPr="00051656">
        <w:rPr>
          <w:rFonts w:ascii="Book Antiqua" w:hAnsi="Book Antiqua"/>
          <w:sz w:val="24"/>
          <w:szCs w:val="24"/>
        </w:rPr>
        <w:t>auto-</w:t>
      </w:r>
      <w:r w:rsidR="0045157E" w:rsidRPr="00051656">
        <w:rPr>
          <w:rFonts w:ascii="Book Antiqua" w:hAnsi="Book Antiqua"/>
          <w:sz w:val="24"/>
          <w:szCs w:val="24"/>
        </w:rPr>
        <w:t>antibodies</w:t>
      </w:r>
      <w:r w:rsidR="00D75630" w:rsidRPr="00051656">
        <w:rPr>
          <w:rFonts w:ascii="Book Antiqua" w:hAnsi="Book Antiqua"/>
          <w:sz w:val="24"/>
          <w:szCs w:val="24"/>
        </w:rPr>
        <w:t xml:space="preserve"> are not frequently found and their research by enzyme-like immunosorbent assay is not </w:t>
      </w:r>
      <w:r w:rsidR="00856B73" w:rsidRPr="00051656">
        <w:rPr>
          <w:rFonts w:ascii="Book Antiqua" w:hAnsi="Book Antiqua"/>
          <w:sz w:val="24"/>
          <w:szCs w:val="24"/>
        </w:rPr>
        <w:t>easy and is</w:t>
      </w:r>
      <w:r w:rsidR="005F77C0" w:rsidRPr="00051656">
        <w:rPr>
          <w:rFonts w:ascii="Book Antiqua" w:hAnsi="Book Antiqua"/>
          <w:sz w:val="24"/>
          <w:szCs w:val="24"/>
        </w:rPr>
        <w:t xml:space="preserve"> often </w:t>
      </w:r>
      <w:r w:rsidR="00856B73" w:rsidRPr="00051656">
        <w:rPr>
          <w:rFonts w:ascii="Book Antiqua" w:hAnsi="Book Antiqua"/>
          <w:sz w:val="24"/>
          <w:szCs w:val="24"/>
        </w:rPr>
        <w:t xml:space="preserve">not </w:t>
      </w:r>
      <w:r w:rsidR="0051528F" w:rsidRPr="00051656">
        <w:rPr>
          <w:rFonts w:ascii="Book Antiqua" w:hAnsi="Book Antiqua"/>
          <w:sz w:val="24"/>
          <w:szCs w:val="24"/>
        </w:rPr>
        <w:t>available</w:t>
      </w:r>
      <w:r w:rsidR="00F24CA2" w:rsidRPr="00051656">
        <w:rPr>
          <w:rFonts w:ascii="Book Antiqua" w:hAnsi="Book Antiqua"/>
          <w:szCs w:val="24"/>
          <w:vertAlign w:val="superscript"/>
        </w:rPr>
        <w:t>[56</w:t>
      </w:r>
      <w:r w:rsidR="00BB7A65" w:rsidRPr="00051656">
        <w:rPr>
          <w:rFonts w:ascii="Book Antiqua" w:hAnsi="Book Antiqua"/>
          <w:szCs w:val="24"/>
          <w:vertAlign w:val="superscript"/>
        </w:rPr>
        <w:t>]</w:t>
      </w:r>
      <w:r w:rsidR="0051528F" w:rsidRPr="00051656">
        <w:rPr>
          <w:rFonts w:ascii="Book Antiqua" w:hAnsi="Book Antiqua" w:hint="eastAsia"/>
          <w:szCs w:val="24"/>
        </w:rPr>
        <w:t xml:space="preserve">. </w:t>
      </w:r>
      <w:r w:rsidR="00025CA7" w:rsidRPr="00051656">
        <w:rPr>
          <w:rFonts w:ascii="Book Antiqua" w:hAnsi="Book Antiqua"/>
          <w:sz w:val="24"/>
          <w:szCs w:val="24"/>
        </w:rPr>
        <w:t>Overall</w:t>
      </w:r>
      <w:r w:rsidR="00856B73" w:rsidRPr="00051656">
        <w:rPr>
          <w:rFonts w:ascii="Book Antiqua" w:hAnsi="Book Antiqua"/>
          <w:sz w:val="24"/>
          <w:szCs w:val="24"/>
        </w:rPr>
        <w:t>,</w:t>
      </w:r>
      <w:r w:rsidR="00025CA7" w:rsidRPr="00051656">
        <w:rPr>
          <w:rFonts w:ascii="Book Antiqua" w:hAnsi="Book Antiqua"/>
          <w:sz w:val="24"/>
          <w:szCs w:val="24"/>
        </w:rPr>
        <w:t xml:space="preserve"> the suggested complement investigatio</w:t>
      </w:r>
      <w:r w:rsidR="00F8112D" w:rsidRPr="00051656">
        <w:rPr>
          <w:rFonts w:ascii="Book Antiqua" w:hAnsi="Book Antiqua"/>
          <w:sz w:val="24"/>
          <w:szCs w:val="24"/>
        </w:rPr>
        <w:t>ns in C3G are indicated in</w:t>
      </w:r>
      <w:r w:rsidR="00682DAA" w:rsidRPr="00051656">
        <w:rPr>
          <w:rFonts w:ascii="Book Antiqua" w:hAnsi="Book Antiqua"/>
          <w:sz w:val="24"/>
          <w:szCs w:val="24"/>
        </w:rPr>
        <w:t xml:space="preserve"> </w:t>
      </w:r>
      <w:r w:rsidR="00431A82" w:rsidRPr="00051656">
        <w:rPr>
          <w:rFonts w:ascii="Book Antiqua" w:hAnsi="Book Antiqua"/>
          <w:sz w:val="24"/>
          <w:szCs w:val="24"/>
        </w:rPr>
        <w:t>Tab</w:t>
      </w:r>
      <w:r w:rsidR="00431A82">
        <w:rPr>
          <w:rFonts w:ascii="Book Antiqua" w:hAnsi="Book Antiqua" w:hint="eastAsia"/>
          <w:sz w:val="24"/>
          <w:szCs w:val="24"/>
        </w:rPr>
        <w:t>le</w:t>
      </w:r>
      <w:r w:rsidR="00025CA7" w:rsidRPr="00051656">
        <w:rPr>
          <w:rFonts w:ascii="Book Antiqua" w:hAnsi="Book Antiqua"/>
          <w:sz w:val="24"/>
          <w:szCs w:val="24"/>
        </w:rPr>
        <w:t xml:space="preserve"> </w:t>
      </w:r>
      <w:r w:rsidR="00431A82">
        <w:rPr>
          <w:rFonts w:ascii="Book Antiqua" w:hAnsi="Book Antiqua" w:hint="eastAsia"/>
          <w:sz w:val="24"/>
          <w:szCs w:val="24"/>
        </w:rPr>
        <w:t xml:space="preserve">2 </w:t>
      </w:r>
      <w:r w:rsidR="00856B73" w:rsidRPr="00051656">
        <w:rPr>
          <w:rFonts w:ascii="Book Antiqua" w:hAnsi="Book Antiqua"/>
          <w:sz w:val="24"/>
          <w:szCs w:val="24"/>
        </w:rPr>
        <w:t>as suggested by the previously</w:t>
      </w:r>
      <w:r w:rsidR="00025CA7" w:rsidRPr="00051656">
        <w:rPr>
          <w:rFonts w:ascii="Book Antiqua" w:hAnsi="Book Antiqua"/>
          <w:sz w:val="24"/>
          <w:szCs w:val="24"/>
        </w:rPr>
        <w:t xml:space="preserve"> cited consensus</w:t>
      </w:r>
      <w:r w:rsidR="0051528F" w:rsidRPr="00051656">
        <w:rPr>
          <w:rFonts w:ascii="Book Antiqua" w:hAnsi="Book Antiqua"/>
          <w:sz w:val="24"/>
          <w:szCs w:val="24"/>
        </w:rPr>
        <w:t xml:space="preserve"> </w:t>
      </w:r>
      <w:proofErr w:type="gramStart"/>
      <w:r w:rsidR="0051528F" w:rsidRPr="00051656">
        <w:rPr>
          <w:rFonts w:ascii="Book Antiqua" w:hAnsi="Book Antiqua"/>
          <w:sz w:val="24"/>
          <w:szCs w:val="24"/>
        </w:rPr>
        <w:t>report</w:t>
      </w:r>
      <w:r w:rsidR="00F24CA2" w:rsidRPr="00051656">
        <w:rPr>
          <w:rFonts w:ascii="Book Antiqua" w:hAnsi="Book Antiqua"/>
          <w:szCs w:val="24"/>
          <w:vertAlign w:val="superscript"/>
        </w:rPr>
        <w:t>[</w:t>
      </w:r>
      <w:proofErr w:type="gramEnd"/>
      <w:r w:rsidR="00F24CA2" w:rsidRPr="00051656">
        <w:rPr>
          <w:rFonts w:ascii="Book Antiqua" w:hAnsi="Book Antiqua"/>
          <w:szCs w:val="24"/>
          <w:vertAlign w:val="superscript"/>
        </w:rPr>
        <w:t>39</w:t>
      </w:r>
      <w:r w:rsidR="00BB7A65" w:rsidRPr="00051656">
        <w:rPr>
          <w:rFonts w:ascii="Book Antiqua" w:hAnsi="Book Antiqua"/>
          <w:szCs w:val="24"/>
          <w:vertAlign w:val="superscript"/>
        </w:rPr>
        <w:t>]</w:t>
      </w:r>
      <w:r w:rsidR="00682DAA" w:rsidRPr="00051656">
        <w:rPr>
          <w:rFonts w:ascii="Book Antiqua" w:hAnsi="Book Antiqua"/>
          <w:sz w:val="24"/>
          <w:szCs w:val="24"/>
        </w:rPr>
        <w:t>.</w:t>
      </w:r>
    </w:p>
    <w:p w:rsidR="0051528F" w:rsidRPr="00051656" w:rsidRDefault="0051528F" w:rsidP="00AF6B24">
      <w:pPr>
        <w:spacing w:after="0" w:line="360" w:lineRule="auto"/>
        <w:jc w:val="both"/>
        <w:rPr>
          <w:rFonts w:ascii="Book Antiqua" w:hAnsi="Book Antiqua"/>
          <w:i/>
          <w:sz w:val="24"/>
          <w:szCs w:val="24"/>
        </w:rPr>
      </w:pPr>
    </w:p>
    <w:p w:rsidR="00352EDB" w:rsidRPr="00051656" w:rsidRDefault="008C651E" w:rsidP="00AF6B24">
      <w:pPr>
        <w:spacing w:after="0" w:line="360" w:lineRule="auto"/>
        <w:jc w:val="both"/>
        <w:rPr>
          <w:rFonts w:ascii="Book Antiqua" w:hAnsi="Book Antiqua"/>
          <w:b/>
          <w:i/>
          <w:sz w:val="24"/>
          <w:szCs w:val="24"/>
        </w:rPr>
      </w:pPr>
      <w:r w:rsidRPr="00051656">
        <w:rPr>
          <w:rFonts w:ascii="Book Antiqua" w:hAnsi="Book Antiqua"/>
          <w:b/>
          <w:i/>
          <w:sz w:val="24"/>
          <w:szCs w:val="24"/>
        </w:rPr>
        <w:t>Treatment</w:t>
      </w:r>
    </w:p>
    <w:p w:rsidR="00352EDB" w:rsidRPr="00051656" w:rsidRDefault="00352EDB" w:rsidP="00AF6B24">
      <w:pPr>
        <w:spacing w:after="0" w:line="360" w:lineRule="auto"/>
        <w:jc w:val="both"/>
        <w:rPr>
          <w:rFonts w:ascii="Book Antiqua" w:hAnsi="Book Antiqua"/>
          <w:sz w:val="24"/>
          <w:szCs w:val="24"/>
        </w:rPr>
      </w:pPr>
      <w:r w:rsidRPr="00051656">
        <w:rPr>
          <w:rFonts w:ascii="Book Antiqua" w:hAnsi="Book Antiqua"/>
          <w:sz w:val="24"/>
          <w:szCs w:val="24"/>
        </w:rPr>
        <w:t>Several treatments f</w:t>
      </w:r>
      <w:r w:rsidR="008B46FA" w:rsidRPr="00051656">
        <w:rPr>
          <w:rFonts w:ascii="Book Antiqua" w:hAnsi="Book Antiqua"/>
          <w:sz w:val="24"/>
          <w:szCs w:val="24"/>
        </w:rPr>
        <w:t xml:space="preserve">or </w:t>
      </w:r>
      <w:r w:rsidR="007214B0" w:rsidRPr="00051656">
        <w:rPr>
          <w:rFonts w:ascii="Book Antiqua" w:hAnsi="Book Antiqua"/>
          <w:sz w:val="24"/>
          <w:szCs w:val="24"/>
        </w:rPr>
        <w:t xml:space="preserve">C3Gs may be attempted. According </w:t>
      </w:r>
      <w:r w:rsidR="00856B73" w:rsidRPr="00051656">
        <w:rPr>
          <w:rFonts w:ascii="Book Antiqua" w:hAnsi="Book Antiqua"/>
          <w:sz w:val="24"/>
          <w:szCs w:val="24"/>
        </w:rPr>
        <w:t>to evidence-</w:t>
      </w:r>
      <w:r w:rsidR="008B46FA" w:rsidRPr="00051656">
        <w:rPr>
          <w:rFonts w:ascii="Book Antiqua" w:hAnsi="Book Antiqua"/>
          <w:sz w:val="24"/>
          <w:szCs w:val="24"/>
        </w:rPr>
        <w:t>based medicine</w:t>
      </w:r>
      <w:r w:rsidR="007214B0" w:rsidRPr="00051656">
        <w:rPr>
          <w:rFonts w:ascii="Book Antiqua" w:hAnsi="Book Antiqua"/>
          <w:sz w:val="24"/>
          <w:szCs w:val="24"/>
        </w:rPr>
        <w:t>,</w:t>
      </w:r>
      <w:r w:rsidR="008B46FA" w:rsidRPr="00051656">
        <w:rPr>
          <w:rFonts w:ascii="Book Antiqua" w:hAnsi="Book Antiqua"/>
          <w:sz w:val="24"/>
          <w:szCs w:val="24"/>
        </w:rPr>
        <w:t xml:space="preserve"> to date</w:t>
      </w:r>
      <w:r w:rsidR="00856B73" w:rsidRPr="00051656">
        <w:rPr>
          <w:rFonts w:ascii="Book Antiqua" w:hAnsi="Book Antiqua"/>
          <w:sz w:val="24"/>
          <w:szCs w:val="24"/>
        </w:rPr>
        <w:t>,</w:t>
      </w:r>
      <w:r w:rsidR="008B46FA" w:rsidRPr="00051656">
        <w:rPr>
          <w:rFonts w:ascii="Book Antiqua" w:hAnsi="Book Antiqua"/>
          <w:sz w:val="24"/>
          <w:szCs w:val="24"/>
        </w:rPr>
        <w:t xml:space="preserve"> most</w:t>
      </w:r>
      <w:r w:rsidR="00856B73" w:rsidRPr="00051656">
        <w:rPr>
          <w:rFonts w:ascii="Book Antiqua" w:hAnsi="Book Antiqua"/>
          <w:sz w:val="24"/>
          <w:szCs w:val="24"/>
        </w:rPr>
        <w:t xml:space="preserve"> of the treatments</w:t>
      </w:r>
      <w:r w:rsidRPr="00051656">
        <w:rPr>
          <w:rFonts w:ascii="Book Antiqua" w:hAnsi="Book Antiqua"/>
          <w:sz w:val="24"/>
          <w:szCs w:val="24"/>
        </w:rPr>
        <w:t xml:space="preserve"> </w:t>
      </w:r>
      <w:r w:rsidR="00856B73" w:rsidRPr="00051656">
        <w:rPr>
          <w:rFonts w:ascii="Book Antiqua" w:hAnsi="Book Antiqua"/>
          <w:sz w:val="24"/>
          <w:szCs w:val="24"/>
        </w:rPr>
        <w:t>have</w:t>
      </w:r>
      <w:r w:rsidR="006D6E1E" w:rsidRPr="00051656">
        <w:rPr>
          <w:rFonts w:ascii="Book Antiqua" w:hAnsi="Book Antiqua"/>
          <w:sz w:val="24"/>
          <w:szCs w:val="24"/>
        </w:rPr>
        <w:t xml:space="preserve"> not yet</w:t>
      </w:r>
      <w:r w:rsidR="004D26C8" w:rsidRPr="00051656">
        <w:rPr>
          <w:rFonts w:ascii="Book Antiqua" w:hAnsi="Book Antiqua"/>
          <w:sz w:val="24"/>
          <w:szCs w:val="24"/>
        </w:rPr>
        <w:t xml:space="preserve"> </w:t>
      </w:r>
      <w:r w:rsidR="00856B73" w:rsidRPr="00051656">
        <w:rPr>
          <w:rFonts w:ascii="Book Antiqua" w:hAnsi="Book Antiqua"/>
          <w:sz w:val="24"/>
          <w:szCs w:val="24"/>
        </w:rPr>
        <w:t xml:space="preserve">been </w:t>
      </w:r>
      <w:r w:rsidR="004D26C8" w:rsidRPr="00051656">
        <w:rPr>
          <w:rFonts w:ascii="Book Antiqua" w:hAnsi="Book Antiqua"/>
          <w:sz w:val="24"/>
          <w:szCs w:val="24"/>
        </w:rPr>
        <w:t xml:space="preserve">proven </w:t>
      </w:r>
      <w:r w:rsidR="00856B73" w:rsidRPr="00051656">
        <w:rPr>
          <w:rFonts w:ascii="Book Antiqua" w:hAnsi="Book Antiqua"/>
          <w:sz w:val="24"/>
          <w:szCs w:val="24"/>
        </w:rPr>
        <w:t>to be</w:t>
      </w:r>
      <w:r w:rsidR="004D26C8" w:rsidRPr="00051656">
        <w:rPr>
          <w:rFonts w:ascii="Book Antiqua" w:hAnsi="Book Antiqua"/>
          <w:sz w:val="24"/>
          <w:szCs w:val="24"/>
        </w:rPr>
        <w:t xml:space="preserve"> eff</w:t>
      </w:r>
      <w:r w:rsidRPr="00051656">
        <w:rPr>
          <w:rFonts w:ascii="Book Antiqua" w:hAnsi="Book Antiqua"/>
          <w:sz w:val="24"/>
          <w:szCs w:val="24"/>
        </w:rPr>
        <w:t>ective in C3G (</w:t>
      </w:r>
      <w:r w:rsidR="00431A82" w:rsidRPr="00051656">
        <w:rPr>
          <w:rFonts w:ascii="Book Antiqua" w:hAnsi="Book Antiqua"/>
          <w:sz w:val="24"/>
          <w:szCs w:val="24"/>
        </w:rPr>
        <w:t>Tab</w:t>
      </w:r>
      <w:r w:rsidR="00431A82">
        <w:rPr>
          <w:rFonts w:ascii="Book Antiqua" w:hAnsi="Book Antiqua" w:hint="eastAsia"/>
          <w:sz w:val="24"/>
          <w:szCs w:val="24"/>
        </w:rPr>
        <w:t>le</w:t>
      </w:r>
      <w:r w:rsidR="004D26C8" w:rsidRPr="00051656">
        <w:rPr>
          <w:rFonts w:ascii="Book Antiqua" w:hAnsi="Book Antiqua"/>
          <w:sz w:val="24"/>
          <w:szCs w:val="24"/>
        </w:rPr>
        <w:t xml:space="preserve"> </w:t>
      </w:r>
      <w:r w:rsidR="00431A82">
        <w:rPr>
          <w:rFonts w:ascii="Book Antiqua" w:hAnsi="Book Antiqua" w:hint="eastAsia"/>
          <w:sz w:val="24"/>
          <w:szCs w:val="24"/>
        </w:rPr>
        <w:t>3</w:t>
      </w:r>
      <w:r w:rsidR="00BB7A65" w:rsidRPr="00051656">
        <w:rPr>
          <w:rFonts w:ascii="Book Antiqua" w:hAnsi="Book Antiqua"/>
          <w:sz w:val="24"/>
          <w:szCs w:val="24"/>
        </w:rPr>
        <w:t>)</w:t>
      </w:r>
      <w:r w:rsidR="0081263D" w:rsidRPr="00051656">
        <w:rPr>
          <w:rFonts w:ascii="Book Antiqua" w:hAnsi="Book Antiqua"/>
          <w:sz w:val="24"/>
          <w:szCs w:val="24"/>
        </w:rPr>
        <w:t>.</w:t>
      </w:r>
    </w:p>
    <w:p w:rsidR="00431A82" w:rsidRDefault="00431A82" w:rsidP="00AF6B24">
      <w:pPr>
        <w:spacing w:after="0" w:line="360" w:lineRule="auto"/>
        <w:jc w:val="both"/>
        <w:rPr>
          <w:rFonts w:ascii="Book Antiqua" w:hAnsi="Book Antiqua"/>
          <w:b/>
          <w:sz w:val="24"/>
          <w:szCs w:val="24"/>
        </w:rPr>
      </w:pPr>
    </w:p>
    <w:p w:rsidR="00352EDB" w:rsidRPr="00051656" w:rsidRDefault="00856B73" w:rsidP="00AF6B24">
      <w:pPr>
        <w:spacing w:after="0" w:line="360" w:lineRule="auto"/>
        <w:jc w:val="both"/>
        <w:rPr>
          <w:rFonts w:ascii="Book Antiqua" w:hAnsi="Book Antiqua"/>
          <w:sz w:val="24"/>
          <w:szCs w:val="24"/>
        </w:rPr>
      </w:pPr>
      <w:r w:rsidRPr="00051656">
        <w:rPr>
          <w:rFonts w:ascii="Book Antiqua" w:hAnsi="Book Antiqua"/>
          <w:b/>
          <w:sz w:val="24"/>
          <w:szCs w:val="24"/>
        </w:rPr>
        <w:t>Non-</w:t>
      </w:r>
      <w:r w:rsidR="00352EDB" w:rsidRPr="00051656">
        <w:rPr>
          <w:rFonts w:ascii="Book Antiqua" w:hAnsi="Book Antiqua"/>
          <w:b/>
          <w:sz w:val="24"/>
          <w:szCs w:val="24"/>
        </w:rPr>
        <w:t>specific or supportive measures</w:t>
      </w:r>
      <w:r w:rsidR="0051528F" w:rsidRPr="00051656">
        <w:rPr>
          <w:rFonts w:ascii="Book Antiqua" w:hAnsi="Book Antiqua" w:hint="eastAsia"/>
          <w:b/>
          <w:sz w:val="24"/>
          <w:szCs w:val="24"/>
        </w:rPr>
        <w:t xml:space="preserve">: </w:t>
      </w:r>
      <w:r w:rsidR="00352EDB" w:rsidRPr="00051656">
        <w:rPr>
          <w:rFonts w:ascii="Book Antiqua" w:hAnsi="Book Antiqua"/>
          <w:sz w:val="24"/>
          <w:szCs w:val="24"/>
        </w:rPr>
        <w:t>By extrapolating from the treatment of other chronic renal diseases</w:t>
      </w:r>
      <w:r w:rsidRPr="00051656">
        <w:rPr>
          <w:rFonts w:ascii="Book Antiqua" w:hAnsi="Book Antiqua"/>
          <w:sz w:val="24"/>
          <w:szCs w:val="24"/>
        </w:rPr>
        <w:t>,</w:t>
      </w:r>
      <w:r w:rsidR="00352EDB" w:rsidRPr="00051656">
        <w:rPr>
          <w:rFonts w:ascii="Book Antiqua" w:hAnsi="Book Antiqua"/>
          <w:sz w:val="24"/>
          <w:szCs w:val="24"/>
        </w:rPr>
        <w:t xml:space="preserve"> blood pressure control, reduction of proteinuria and </w:t>
      </w:r>
      <w:r w:rsidRPr="00051656">
        <w:rPr>
          <w:rFonts w:ascii="Book Antiqua" w:hAnsi="Book Antiqua"/>
          <w:sz w:val="24"/>
          <w:szCs w:val="24"/>
        </w:rPr>
        <w:t xml:space="preserve">the </w:t>
      </w:r>
      <w:r w:rsidR="00352EDB" w:rsidRPr="00051656">
        <w:rPr>
          <w:rFonts w:ascii="Book Antiqua" w:hAnsi="Book Antiqua"/>
          <w:sz w:val="24"/>
          <w:szCs w:val="24"/>
        </w:rPr>
        <w:t xml:space="preserve">lowering </w:t>
      </w:r>
      <w:r w:rsidR="00352EDB" w:rsidRPr="00051656">
        <w:rPr>
          <w:rFonts w:ascii="Book Antiqua" w:hAnsi="Book Antiqua"/>
          <w:sz w:val="24"/>
          <w:szCs w:val="24"/>
        </w:rPr>
        <w:lastRenderedPageBreak/>
        <w:t>serum lipid levels should have a beneficial effec</w:t>
      </w:r>
      <w:r w:rsidRPr="00051656">
        <w:rPr>
          <w:rFonts w:ascii="Book Antiqua" w:hAnsi="Book Antiqua"/>
          <w:sz w:val="24"/>
          <w:szCs w:val="24"/>
        </w:rPr>
        <w:t>t</w:t>
      </w:r>
      <w:r w:rsidR="00352EDB" w:rsidRPr="00051656">
        <w:rPr>
          <w:rFonts w:ascii="Book Antiqua" w:hAnsi="Book Antiqua"/>
          <w:sz w:val="24"/>
          <w:szCs w:val="24"/>
        </w:rPr>
        <w:t xml:space="preserve"> in patients affected by C3G,</w:t>
      </w:r>
      <w:r w:rsidR="0051528F" w:rsidRPr="00051656">
        <w:rPr>
          <w:rFonts w:ascii="Book Antiqua" w:hAnsi="Book Antiqua" w:hint="eastAsia"/>
          <w:sz w:val="24"/>
          <w:szCs w:val="24"/>
        </w:rPr>
        <w:t xml:space="preserve"> </w:t>
      </w:r>
      <w:r w:rsidRPr="00051656">
        <w:rPr>
          <w:rFonts w:ascii="Book Antiqua" w:hAnsi="Book Antiqua"/>
          <w:sz w:val="24"/>
          <w:szCs w:val="24"/>
        </w:rPr>
        <w:t xml:space="preserve">and </w:t>
      </w:r>
      <w:r w:rsidR="00352EDB" w:rsidRPr="00051656">
        <w:rPr>
          <w:rFonts w:ascii="Book Antiqua" w:hAnsi="Book Antiqua"/>
          <w:sz w:val="24"/>
          <w:szCs w:val="24"/>
        </w:rPr>
        <w:t xml:space="preserve">principally in those affected </w:t>
      </w:r>
      <w:r w:rsidR="0051528F" w:rsidRPr="00051656">
        <w:rPr>
          <w:rFonts w:ascii="Book Antiqua" w:hAnsi="Book Antiqua"/>
          <w:sz w:val="24"/>
          <w:szCs w:val="24"/>
        </w:rPr>
        <w:t xml:space="preserve">by a low disease </w:t>
      </w:r>
      <w:proofErr w:type="gramStart"/>
      <w:r w:rsidR="0051528F" w:rsidRPr="00051656">
        <w:rPr>
          <w:rFonts w:ascii="Book Antiqua" w:hAnsi="Book Antiqua"/>
          <w:sz w:val="24"/>
          <w:szCs w:val="24"/>
        </w:rPr>
        <w:t>progression</w:t>
      </w:r>
      <w:r w:rsidR="00F24CA2" w:rsidRPr="00051656">
        <w:rPr>
          <w:rFonts w:ascii="Book Antiqua" w:hAnsi="Book Antiqua"/>
          <w:szCs w:val="24"/>
          <w:vertAlign w:val="superscript"/>
        </w:rPr>
        <w:t>[</w:t>
      </w:r>
      <w:proofErr w:type="gramEnd"/>
      <w:r w:rsidR="00F24CA2" w:rsidRPr="00051656">
        <w:rPr>
          <w:rFonts w:ascii="Book Antiqua" w:hAnsi="Book Antiqua"/>
          <w:szCs w:val="24"/>
          <w:vertAlign w:val="superscript"/>
        </w:rPr>
        <w:t>46</w:t>
      </w:r>
      <w:r w:rsidR="00BB7A65" w:rsidRPr="00051656">
        <w:rPr>
          <w:rFonts w:ascii="Book Antiqua" w:hAnsi="Book Antiqua"/>
          <w:szCs w:val="24"/>
          <w:vertAlign w:val="superscript"/>
        </w:rPr>
        <w:t>]</w:t>
      </w:r>
      <w:r w:rsidR="007214B0" w:rsidRPr="00051656">
        <w:rPr>
          <w:rFonts w:ascii="Book Antiqua" w:hAnsi="Book Antiqua"/>
          <w:sz w:val="24"/>
          <w:szCs w:val="24"/>
        </w:rPr>
        <w:t>.</w:t>
      </w:r>
    </w:p>
    <w:p w:rsidR="00352EDB" w:rsidRPr="00051656" w:rsidRDefault="00856B73" w:rsidP="00431A82">
      <w:pPr>
        <w:spacing w:after="0" w:line="360" w:lineRule="auto"/>
        <w:ind w:firstLine="709"/>
        <w:jc w:val="both"/>
        <w:rPr>
          <w:rFonts w:ascii="Book Antiqua" w:hAnsi="Book Antiqua"/>
          <w:sz w:val="24"/>
          <w:szCs w:val="24"/>
        </w:rPr>
      </w:pPr>
      <w:r w:rsidRPr="00051656">
        <w:rPr>
          <w:rFonts w:ascii="Book Antiqua" w:hAnsi="Book Antiqua"/>
          <w:sz w:val="24"/>
          <w:szCs w:val="24"/>
        </w:rPr>
        <w:t>In the previously</w:t>
      </w:r>
      <w:r w:rsidR="00352EDB" w:rsidRPr="00051656">
        <w:rPr>
          <w:rFonts w:ascii="Book Antiqua" w:hAnsi="Book Antiqua"/>
          <w:sz w:val="24"/>
          <w:szCs w:val="24"/>
        </w:rPr>
        <w:t xml:space="preserve"> mentioned French </w:t>
      </w:r>
      <w:proofErr w:type="gramStart"/>
      <w:r w:rsidR="00352EDB" w:rsidRPr="00051656">
        <w:rPr>
          <w:rFonts w:ascii="Book Antiqua" w:hAnsi="Book Antiqua"/>
          <w:sz w:val="24"/>
          <w:szCs w:val="24"/>
        </w:rPr>
        <w:t>s</w:t>
      </w:r>
      <w:r w:rsidR="0051528F" w:rsidRPr="00051656">
        <w:rPr>
          <w:rFonts w:ascii="Book Antiqua" w:hAnsi="Book Antiqua"/>
          <w:sz w:val="24"/>
          <w:szCs w:val="24"/>
        </w:rPr>
        <w:t>tudy</w:t>
      </w:r>
      <w:r w:rsidR="00F24CA2" w:rsidRPr="00051656">
        <w:rPr>
          <w:rFonts w:ascii="Book Antiqua" w:hAnsi="Book Antiqua"/>
          <w:szCs w:val="24"/>
          <w:vertAlign w:val="superscript"/>
        </w:rPr>
        <w:t>[</w:t>
      </w:r>
      <w:proofErr w:type="gramEnd"/>
      <w:r w:rsidR="00F24CA2" w:rsidRPr="00051656">
        <w:rPr>
          <w:rFonts w:ascii="Book Antiqua" w:hAnsi="Book Antiqua"/>
          <w:szCs w:val="24"/>
          <w:vertAlign w:val="superscript"/>
        </w:rPr>
        <w:t>43</w:t>
      </w:r>
      <w:r w:rsidR="00BB7A65" w:rsidRPr="00051656">
        <w:rPr>
          <w:rFonts w:ascii="Book Antiqua" w:hAnsi="Book Antiqua"/>
          <w:szCs w:val="24"/>
          <w:vertAlign w:val="superscript"/>
        </w:rPr>
        <w:t>]</w:t>
      </w:r>
      <w:r w:rsidR="007214B0" w:rsidRPr="00051656">
        <w:rPr>
          <w:rFonts w:ascii="Book Antiqua" w:hAnsi="Book Antiqua"/>
          <w:sz w:val="24"/>
          <w:szCs w:val="24"/>
        </w:rPr>
        <w:t>, the</w:t>
      </w:r>
      <w:r w:rsidR="00352EDB" w:rsidRPr="00051656">
        <w:rPr>
          <w:rFonts w:ascii="Book Antiqua" w:hAnsi="Book Antiqua"/>
          <w:sz w:val="24"/>
          <w:szCs w:val="24"/>
        </w:rPr>
        <w:t xml:space="preserve"> renin-angiotensin-aldosterone system (RAAS</w:t>
      </w:r>
      <w:r w:rsidRPr="00051656">
        <w:rPr>
          <w:rFonts w:ascii="Book Antiqua" w:hAnsi="Book Antiqua"/>
          <w:sz w:val="24"/>
          <w:szCs w:val="24"/>
        </w:rPr>
        <w:t>) blockade was associated with</w:t>
      </w:r>
      <w:r w:rsidR="00051656">
        <w:rPr>
          <w:rFonts w:ascii="Book Antiqua" w:hAnsi="Book Antiqua"/>
          <w:sz w:val="24"/>
          <w:szCs w:val="24"/>
        </w:rPr>
        <w:t xml:space="preserve"> </w:t>
      </w:r>
      <w:r w:rsidR="00352EDB" w:rsidRPr="00051656">
        <w:rPr>
          <w:rFonts w:ascii="Book Antiqua" w:hAnsi="Book Antiqua"/>
          <w:sz w:val="24"/>
          <w:szCs w:val="24"/>
        </w:rPr>
        <w:t xml:space="preserve">prolonged renal survival, but </w:t>
      </w:r>
      <w:r w:rsidRPr="00051656">
        <w:rPr>
          <w:rFonts w:ascii="Book Antiqua" w:hAnsi="Book Antiqua"/>
          <w:sz w:val="24"/>
          <w:szCs w:val="24"/>
        </w:rPr>
        <w:t>these findings have</w:t>
      </w:r>
      <w:r w:rsidR="005F77C0" w:rsidRPr="00051656">
        <w:rPr>
          <w:rFonts w:ascii="Book Antiqua" w:hAnsi="Book Antiqua"/>
          <w:sz w:val="24"/>
          <w:szCs w:val="24"/>
        </w:rPr>
        <w:t xml:space="preserve"> not </w:t>
      </w:r>
      <w:r w:rsidRPr="00051656">
        <w:rPr>
          <w:rFonts w:ascii="Book Antiqua" w:hAnsi="Book Antiqua"/>
          <w:sz w:val="24"/>
          <w:szCs w:val="24"/>
        </w:rPr>
        <w:t xml:space="preserve">been </w:t>
      </w:r>
      <w:r w:rsidR="005F77C0" w:rsidRPr="00051656">
        <w:rPr>
          <w:rFonts w:ascii="Book Antiqua" w:hAnsi="Book Antiqua"/>
          <w:sz w:val="24"/>
          <w:szCs w:val="24"/>
        </w:rPr>
        <w:t>confirmed by a U</w:t>
      </w:r>
      <w:r w:rsidR="0051528F" w:rsidRPr="00051656">
        <w:rPr>
          <w:rFonts w:ascii="Book Antiqua" w:hAnsi="Book Antiqua" w:hint="eastAsia"/>
          <w:sz w:val="24"/>
          <w:szCs w:val="24"/>
        </w:rPr>
        <w:t xml:space="preserve">nited </w:t>
      </w:r>
      <w:r w:rsidR="005F77C0" w:rsidRPr="00051656">
        <w:rPr>
          <w:rFonts w:ascii="Book Antiqua" w:hAnsi="Book Antiqua"/>
          <w:sz w:val="24"/>
          <w:szCs w:val="24"/>
        </w:rPr>
        <w:t>S</w:t>
      </w:r>
      <w:r w:rsidR="0051528F" w:rsidRPr="00051656">
        <w:rPr>
          <w:rFonts w:ascii="Book Antiqua" w:hAnsi="Book Antiqua" w:hint="eastAsia"/>
          <w:sz w:val="24"/>
          <w:szCs w:val="24"/>
        </w:rPr>
        <w:t>tates</w:t>
      </w:r>
      <w:r w:rsidR="0051528F" w:rsidRPr="00051656">
        <w:rPr>
          <w:rFonts w:ascii="Book Antiqua" w:hAnsi="Book Antiqua"/>
          <w:sz w:val="24"/>
          <w:szCs w:val="24"/>
        </w:rPr>
        <w:t xml:space="preserve"> study</w:t>
      </w:r>
      <w:r w:rsidR="00F24CA2" w:rsidRPr="00051656">
        <w:rPr>
          <w:rFonts w:ascii="Book Antiqua" w:hAnsi="Book Antiqua"/>
          <w:szCs w:val="24"/>
          <w:vertAlign w:val="superscript"/>
        </w:rPr>
        <w:t>[49</w:t>
      </w:r>
      <w:r w:rsidR="0051528F" w:rsidRPr="00051656">
        <w:rPr>
          <w:rFonts w:ascii="Book Antiqua" w:hAnsi="Book Antiqua"/>
          <w:szCs w:val="24"/>
          <w:vertAlign w:val="superscript"/>
        </w:rPr>
        <w:t>]</w:t>
      </w:r>
      <w:r w:rsidR="007214B0" w:rsidRPr="00051656">
        <w:rPr>
          <w:rFonts w:ascii="Book Antiqua" w:hAnsi="Book Antiqua"/>
          <w:sz w:val="24"/>
          <w:szCs w:val="24"/>
        </w:rPr>
        <w:t>.</w:t>
      </w:r>
      <w:r w:rsidRPr="00051656">
        <w:rPr>
          <w:rFonts w:ascii="Book Antiqua" w:hAnsi="Book Antiqua"/>
          <w:sz w:val="24"/>
          <w:szCs w:val="24"/>
        </w:rPr>
        <w:t xml:space="preserve"> </w:t>
      </w:r>
      <w:r w:rsidR="00352EDB" w:rsidRPr="00051656">
        <w:rPr>
          <w:rFonts w:ascii="Book Antiqua" w:hAnsi="Book Antiqua"/>
          <w:sz w:val="24"/>
          <w:szCs w:val="24"/>
        </w:rPr>
        <w:t>In the latter study</w:t>
      </w:r>
      <w:r w:rsidRPr="00051656">
        <w:rPr>
          <w:rFonts w:ascii="Book Antiqua" w:hAnsi="Book Antiqua"/>
          <w:sz w:val="24"/>
          <w:szCs w:val="24"/>
        </w:rPr>
        <w:t>,</w:t>
      </w:r>
      <w:r w:rsidR="00352EDB" w:rsidRPr="00051656">
        <w:rPr>
          <w:rFonts w:ascii="Book Antiqua" w:hAnsi="Book Antiqua"/>
          <w:sz w:val="24"/>
          <w:szCs w:val="24"/>
        </w:rPr>
        <w:t xml:space="preserve"> </w:t>
      </w:r>
      <w:r w:rsidR="007214B0" w:rsidRPr="00051656">
        <w:rPr>
          <w:rFonts w:ascii="Book Antiqua" w:hAnsi="Book Antiqua"/>
          <w:sz w:val="24"/>
          <w:szCs w:val="24"/>
        </w:rPr>
        <w:t xml:space="preserve">the </w:t>
      </w:r>
      <w:r w:rsidR="00352EDB" w:rsidRPr="00051656">
        <w:rPr>
          <w:rFonts w:ascii="Book Antiqua" w:hAnsi="Book Antiqua"/>
          <w:sz w:val="24"/>
          <w:szCs w:val="24"/>
        </w:rPr>
        <w:t>RAAS blockade</w:t>
      </w:r>
      <w:r w:rsidR="00D85448" w:rsidRPr="00051656">
        <w:rPr>
          <w:rFonts w:ascii="Book Antiqua" w:hAnsi="Book Antiqua"/>
          <w:sz w:val="24"/>
          <w:szCs w:val="24"/>
        </w:rPr>
        <w:t xml:space="preserve"> had beneficial effects only when associated with steroids. </w:t>
      </w:r>
      <w:r w:rsidR="005F77C0" w:rsidRPr="00051656">
        <w:rPr>
          <w:rFonts w:ascii="Book Antiqua" w:hAnsi="Book Antiqua"/>
          <w:sz w:val="24"/>
          <w:szCs w:val="24"/>
        </w:rPr>
        <w:t>In another study</w:t>
      </w:r>
      <w:r w:rsidRPr="00051656">
        <w:rPr>
          <w:rFonts w:ascii="Book Antiqua" w:hAnsi="Book Antiqua"/>
          <w:sz w:val="24"/>
          <w:szCs w:val="24"/>
        </w:rPr>
        <w:t>,</w:t>
      </w:r>
      <w:r w:rsidR="005F77C0" w:rsidRPr="00051656">
        <w:rPr>
          <w:rFonts w:ascii="Book Antiqua" w:hAnsi="Book Antiqua"/>
          <w:sz w:val="24"/>
          <w:szCs w:val="24"/>
        </w:rPr>
        <w:t xml:space="preserve"> Maish </w:t>
      </w:r>
      <w:r w:rsidR="005F77C0" w:rsidRPr="00051656">
        <w:rPr>
          <w:rFonts w:ascii="Book Antiqua" w:hAnsi="Book Antiqua"/>
          <w:i/>
          <w:sz w:val="24"/>
          <w:szCs w:val="24"/>
        </w:rPr>
        <w:t xml:space="preserve">et </w:t>
      </w:r>
      <w:proofErr w:type="gramStart"/>
      <w:r w:rsidR="005F77C0" w:rsidRPr="00051656">
        <w:rPr>
          <w:rFonts w:ascii="Book Antiqua" w:hAnsi="Book Antiqua"/>
          <w:i/>
          <w:sz w:val="24"/>
          <w:szCs w:val="24"/>
        </w:rPr>
        <w:t>al</w:t>
      </w:r>
      <w:r w:rsidR="00F24CA2" w:rsidRPr="00051656">
        <w:rPr>
          <w:rFonts w:ascii="Book Antiqua" w:hAnsi="Book Antiqua"/>
          <w:szCs w:val="24"/>
          <w:vertAlign w:val="superscript"/>
        </w:rPr>
        <w:t>[</w:t>
      </w:r>
      <w:proofErr w:type="gramEnd"/>
      <w:r w:rsidR="00F24CA2" w:rsidRPr="00051656">
        <w:rPr>
          <w:rFonts w:ascii="Book Antiqua" w:hAnsi="Book Antiqua"/>
          <w:szCs w:val="24"/>
          <w:vertAlign w:val="superscript"/>
        </w:rPr>
        <w:t>84</w:t>
      </w:r>
      <w:r w:rsidR="0051528F" w:rsidRPr="00051656">
        <w:rPr>
          <w:rFonts w:ascii="Book Antiqua" w:hAnsi="Book Antiqua"/>
          <w:szCs w:val="24"/>
          <w:vertAlign w:val="superscript"/>
        </w:rPr>
        <w:t>]</w:t>
      </w:r>
      <w:r w:rsidR="00431A82">
        <w:rPr>
          <w:rFonts w:ascii="Book Antiqua" w:hAnsi="Book Antiqua" w:hint="eastAsia"/>
          <w:szCs w:val="24"/>
        </w:rPr>
        <w:t xml:space="preserve"> </w:t>
      </w:r>
      <w:r w:rsidR="000644A8" w:rsidRPr="00051656">
        <w:rPr>
          <w:rFonts w:ascii="Book Antiqua" w:hAnsi="Book Antiqua"/>
          <w:sz w:val="24"/>
          <w:szCs w:val="24"/>
        </w:rPr>
        <w:t>documented</w:t>
      </w:r>
      <w:r w:rsidRPr="00051656">
        <w:rPr>
          <w:rFonts w:ascii="Book Antiqua" w:hAnsi="Book Antiqua"/>
          <w:sz w:val="24"/>
          <w:szCs w:val="24"/>
        </w:rPr>
        <w:t xml:space="preserve"> the efficacy of a lipid-</w:t>
      </w:r>
      <w:r w:rsidR="00D85448" w:rsidRPr="00051656">
        <w:rPr>
          <w:rFonts w:ascii="Book Antiqua" w:hAnsi="Book Antiqua"/>
          <w:sz w:val="24"/>
          <w:szCs w:val="24"/>
        </w:rPr>
        <w:t>lowering strategy by statins</w:t>
      </w:r>
      <w:r w:rsidR="007214B0" w:rsidRPr="00051656">
        <w:rPr>
          <w:rFonts w:ascii="Book Antiqua" w:hAnsi="Book Antiqua"/>
          <w:sz w:val="24"/>
          <w:szCs w:val="24"/>
        </w:rPr>
        <w:t>.</w:t>
      </w:r>
    </w:p>
    <w:p w:rsidR="0051528F" w:rsidRPr="00051656" w:rsidRDefault="0051528F" w:rsidP="00AF6B24">
      <w:pPr>
        <w:spacing w:after="0" w:line="360" w:lineRule="auto"/>
        <w:jc w:val="both"/>
        <w:rPr>
          <w:rFonts w:ascii="Book Antiqua" w:hAnsi="Book Antiqua"/>
          <w:b/>
          <w:sz w:val="24"/>
          <w:szCs w:val="24"/>
        </w:rPr>
      </w:pPr>
    </w:p>
    <w:p w:rsidR="00D85448" w:rsidRPr="00051656" w:rsidRDefault="00D85448" w:rsidP="00AF6B24">
      <w:pPr>
        <w:spacing w:after="0" w:line="360" w:lineRule="auto"/>
        <w:jc w:val="both"/>
        <w:rPr>
          <w:rFonts w:ascii="Book Antiqua" w:hAnsi="Book Antiqua"/>
          <w:sz w:val="24"/>
          <w:szCs w:val="24"/>
        </w:rPr>
      </w:pPr>
      <w:r w:rsidRPr="00051656">
        <w:rPr>
          <w:rFonts w:ascii="Book Antiqua" w:hAnsi="Book Antiqua"/>
          <w:b/>
          <w:sz w:val="24"/>
          <w:szCs w:val="24"/>
        </w:rPr>
        <w:t xml:space="preserve">Replacement of </w:t>
      </w:r>
      <w:r w:rsidR="0051528F" w:rsidRPr="00051656">
        <w:rPr>
          <w:rFonts w:ascii="Book Antiqua" w:hAnsi="Book Antiqua"/>
          <w:b/>
          <w:sz w:val="24"/>
          <w:szCs w:val="24"/>
        </w:rPr>
        <w:t>deficient gene products</w:t>
      </w:r>
      <w:r w:rsidR="0051528F" w:rsidRPr="00051656">
        <w:rPr>
          <w:rFonts w:ascii="Book Antiqua" w:hAnsi="Book Antiqua" w:hint="eastAsia"/>
          <w:b/>
          <w:sz w:val="24"/>
          <w:szCs w:val="24"/>
        </w:rPr>
        <w:t xml:space="preserve">: </w:t>
      </w:r>
      <w:r w:rsidR="00856B73" w:rsidRPr="00051656">
        <w:rPr>
          <w:rFonts w:ascii="Book Antiqua" w:hAnsi="Book Antiqua"/>
          <w:sz w:val="24"/>
          <w:szCs w:val="24"/>
        </w:rPr>
        <w:t>Due to the unavailability</w:t>
      </w:r>
      <w:r w:rsidRPr="00051656">
        <w:rPr>
          <w:rFonts w:ascii="Book Antiqua" w:hAnsi="Book Antiqua"/>
          <w:sz w:val="24"/>
          <w:szCs w:val="24"/>
        </w:rPr>
        <w:t xml:space="preserve"> of purified complement regulat</w:t>
      </w:r>
      <w:r w:rsidR="007214B0" w:rsidRPr="00051656">
        <w:rPr>
          <w:rFonts w:ascii="Book Antiqua" w:hAnsi="Book Antiqua"/>
          <w:sz w:val="24"/>
          <w:szCs w:val="24"/>
        </w:rPr>
        <w:t>ing factors, often a functioning factor may be</w:t>
      </w:r>
      <w:r w:rsidRPr="00051656">
        <w:rPr>
          <w:rFonts w:ascii="Book Antiqua" w:hAnsi="Book Antiqua"/>
          <w:sz w:val="24"/>
          <w:szCs w:val="24"/>
        </w:rPr>
        <w:t xml:space="preserve"> administered </w:t>
      </w:r>
      <w:r w:rsidR="00856B73" w:rsidRPr="00051656">
        <w:rPr>
          <w:rFonts w:ascii="Book Antiqua" w:hAnsi="Book Antiqua"/>
          <w:sz w:val="24"/>
          <w:szCs w:val="24"/>
        </w:rPr>
        <w:t>by plasma infusion. The limitation is the need of</w:t>
      </w:r>
      <w:r w:rsidR="00051656">
        <w:rPr>
          <w:rFonts w:ascii="Book Antiqua" w:hAnsi="Book Antiqua"/>
          <w:sz w:val="24"/>
          <w:szCs w:val="24"/>
        </w:rPr>
        <w:t xml:space="preserve"> </w:t>
      </w:r>
      <w:r w:rsidRPr="00051656">
        <w:rPr>
          <w:rFonts w:ascii="Book Antiqua" w:hAnsi="Book Antiqua"/>
          <w:sz w:val="24"/>
          <w:szCs w:val="24"/>
        </w:rPr>
        <w:t>lifelong substitution therapy.</w:t>
      </w:r>
    </w:p>
    <w:p w:rsidR="00D85448" w:rsidRPr="00051656" w:rsidRDefault="00D85448" w:rsidP="00431A82">
      <w:pPr>
        <w:spacing w:after="0" w:line="360" w:lineRule="auto"/>
        <w:ind w:firstLine="709"/>
        <w:jc w:val="both"/>
        <w:rPr>
          <w:rFonts w:ascii="Book Antiqua" w:hAnsi="Book Antiqua"/>
          <w:sz w:val="24"/>
          <w:szCs w:val="24"/>
        </w:rPr>
      </w:pPr>
      <w:r w:rsidRPr="00051656">
        <w:rPr>
          <w:rFonts w:ascii="Book Antiqua" w:hAnsi="Book Antiqua"/>
          <w:sz w:val="24"/>
          <w:szCs w:val="24"/>
        </w:rPr>
        <w:t>Plasma infusion is not beneficial in patients affected by</w:t>
      </w:r>
      <w:r w:rsidR="003236E0" w:rsidRPr="00051656">
        <w:rPr>
          <w:rFonts w:ascii="Book Antiqua" w:hAnsi="Book Antiqua"/>
          <w:sz w:val="24"/>
          <w:szCs w:val="24"/>
        </w:rPr>
        <w:t xml:space="preserve"> a</w:t>
      </w:r>
      <w:r w:rsidRPr="00051656">
        <w:rPr>
          <w:rFonts w:ascii="Book Antiqua" w:hAnsi="Book Antiqua"/>
          <w:sz w:val="24"/>
          <w:szCs w:val="24"/>
        </w:rPr>
        <w:t xml:space="preserve"> mutation in</w:t>
      </w:r>
      <w:r w:rsidR="007214B0" w:rsidRPr="00051656">
        <w:rPr>
          <w:rFonts w:ascii="Book Antiqua" w:hAnsi="Book Antiqua"/>
          <w:sz w:val="24"/>
          <w:szCs w:val="24"/>
        </w:rPr>
        <w:t xml:space="preserve"> the</w:t>
      </w:r>
      <w:r w:rsidR="007D2F16" w:rsidRPr="00051656">
        <w:rPr>
          <w:rFonts w:ascii="Book Antiqua" w:hAnsi="Book Antiqua"/>
          <w:sz w:val="24"/>
          <w:szCs w:val="24"/>
        </w:rPr>
        <w:t xml:space="preserve"> membrane cofactor protein </w:t>
      </w:r>
      <w:r w:rsidRPr="00051656">
        <w:rPr>
          <w:rFonts w:ascii="Book Antiqua" w:hAnsi="Book Antiqua"/>
          <w:sz w:val="24"/>
          <w:szCs w:val="24"/>
        </w:rPr>
        <w:t>because the factor is membra</w:t>
      </w:r>
      <w:r w:rsidR="00431A82">
        <w:rPr>
          <w:rFonts w:ascii="Book Antiqua" w:hAnsi="Book Antiqua"/>
          <w:sz w:val="24"/>
          <w:szCs w:val="24"/>
        </w:rPr>
        <w:t xml:space="preserve">ne-bound and not </w:t>
      </w:r>
      <w:proofErr w:type="gramStart"/>
      <w:r w:rsidR="00431A82">
        <w:rPr>
          <w:rFonts w:ascii="Book Antiqua" w:hAnsi="Book Antiqua"/>
          <w:sz w:val="24"/>
          <w:szCs w:val="24"/>
        </w:rPr>
        <w:t>circulating</w:t>
      </w:r>
      <w:r w:rsidR="00F24CA2" w:rsidRPr="00051656">
        <w:rPr>
          <w:rFonts w:ascii="Book Antiqua" w:hAnsi="Book Antiqua"/>
          <w:szCs w:val="24"/>
          <w:vertAlign w:val="superscript"/>
        </w:rPr>
        <w:t>[</w:t>
      </w:r>
      <w:proofErr w:type="gramEnd"/>
      <w:r w:rsidR="00F24CA2" w:rsidRPr="00051656">
        <w:rPr>
          <w:rFonts w:ascii="Book Antiqua" w:hAnsi="Book Antiqua"/>
          <w:szCs w:val="24"/>
          <w:vertAlign w:val="superscript"/>
        </w:rPr>
        <w:t>85</w:t>
      </w:r>
      <w:r w:rsidR="0051528F" w:rsidRPr="00051656">
        <w:rPr>
          <w:rFonts w:ascii="Book Antiqua" w:hAnsi="Book Antiqua"/>
          <w:szCs w:val="24"/>
          <w:vertAlign w:val="superscript"/>
        </w:rPr>
        <w:t>]</w:t>
      </w:r>
      <w:r w:rsidR="007214B0" w:rsidRPr="00051656">
        <w:rPr>
          <w:rFonts w:ascii="Book Antiqua" w:hAnsi="Book Antiqua"/>
          <w:sz w:val="24"/>
          <w:szCs w:val="24"/>
        </w:rPr>
        <w:t>.</w:t>
      </w:r>
      <w:r w:rsidR="00BB7A65" w:rsidRPr="00051656">
        <w:rPr>
          <w:rFonts w:ascii="Book Antiqua" w:hAnsi="Book Antiqua"/>
          <w:szCs w:val="24"/>
          <w:vertAlign w:val="superscript"/>
        </w:rPr>
        <w:t xml:space="preserve"> </w:t>
      </w:r>
      <w:r w:rsidRPr="00051656">
        <w:rPr>
          <w:rFonts w:ascii="Book Antiqua" w:hAnsi="Book Antiqua"/>
          <w:sz w:val="24"/>
          <w:szCs w:val="24"/>
        </w:rPr>
        <w:t>Plasma infusion is similarly ineffective or even contraindicat</w:t>
      </w:r>
      <w:r w:rsidR="003236E0" w:rsidRPr="00051656">
        <w:rPr>
          <w:rFonts w:ascii="Book Antiqua" w:hAnsi="Book Antiqua"/>
          <w:sz w:val="24"/>
          <w:szCs w:val="24"/>
        </w:rPr>
        <w:t>ed in patients affected by gain-of-</w:t>
      </w:r>
      <w:r w:rsidRPr="00051656">
        <w:rPr>
          <w:rFonts w:ascii="Book Antiqua" w:hAnsi="Book Antiqua"/>
          <w:sz w:val="24"/>
          <w:szCs w:val="24"/>
        </w:rPr>
        <w:t xml:space="preserve">function mutations or </w:t>
      </w:r>
      <w:r w:rsidR="00182558" w:rsidRPr="00051656">
        <w:rPr>
          <w:rFonts w:ascii="Book Antiqua" w:hAnsi="Book Antiqua"/>
          <w:sz w:val="24"/>
          <w:szCs w:val="24"/>
        </w:rPr>
        <w:t xml:space="preserve">in patients affected by </w:t>
      </w:r>
      <w:r w:rsidRPr="00051656">
        <w:rPr>
          <w:rFonts w:ascii="Book Antiqua" w:hAnsi="Book Antiqua"/>
          <w:sz w:val="24"/>
          <w:szCs w:val="24"/>
        </w:rPr>
        <w:t>a C3</w:t>
      </w:r>
      <w:r w:rsidR="00182558" w:rsidRPr="00051656">
        <w:rPr>
          <w:rFonts w:ascii="Book Antiqua" w:hAnsi="Book Antiqua"/>
          <w:sz w:val="24"/>
          <w:szCs w:val="24"/>
        </w:rPr>
        <w:t xml:space="preserve"> conv</w:t>
      </w:r>
      <w:r w:rsidR="0051528F" w:rsidRPr="00051656">
        <w:rPr>
          <w:rFonts w:ascii="Book Antiqua" w:hAnsi="Book Antiqua"/>
          <w:sz w:val="24"/>
          <w:szCs w:val="24"/>
        </w:rPr>
        <w:t xml:space="preserve">ertase resistant to factor </w:t>
      </w:r>
      <w:proofErr w:type="gramStart"/>
      <w:r w:rsidR="0051528F" w:rsidRPr="00051656">
        <w:rPr>
          <w:rFonts w:ascii="Book Antiqua" w:hAnsi="Book Antiqua"/>
          <w:sz w:val="24"/>
          <w:szCs w:val="24"/>
        </w:rPr>
        <w:t>H</w:t>
      </w:r>
      <w:r w:rsidR="00F24CA2" w:rsidRPr="00051656">
        <w:rPr>
          <w:rFonts w:ascii="Book Antiqua" w:hAnsi="Book Antiqua"/>
          <w:szCs w:val="24"/>
          <w:vertAlign w:val="superscript"/>
        </w:rPr>
        <w:t>[</w:t>
      </w:r>
      <w:proofErr w:type="gramEnd"/>
      <w:r w:rsidR="00F24CA2" w:rsidRPr="00051656">
        <w:rPr>
          <w:rFonts w:ascii="Book Antiqua" w:hAnsi="Book Antiqua"/>
          <w:szCs w:val="24"/>
          <w:vertAlign w:val="superscript"/>
        </w:rPr>
        <w:t>63]</w:t>
      </w:r>
      <w:r w:rsidR="00431A82">
        <w:rPr>
          <w:rFonts w:ascii="Book Antiqua" w:hAnsi="Book Antiqua"/>
          <w:sz w:val="24"/>
          <w:szCs w:val="24"/>
        </w:rPr>
        <w:t>.</w:t>
      </w:r>
      <w:r w:rsidR="00431A82">
        <w:rPr>
          <w:rFonts w:ascii="Book Antiqua" w:hAnsi="Book Antiqua" w:hint="eastAsia"/>
          <w:sz w:val="24"/>
          <w:szCs w:val="24"/>
        </w:rPr>
        <w:t xml:space="preserve"> </w:t>
      </w:r>
      <w:r w:rsidR="00182558" w:rsidRPr="00051656">
        <w:rPr>
          <w:rFonts w:ascii="Book Antiqua" w:hAnsi="Book Antiqua"/>
          <w:sz w:val="24"/>
          <w:szCs w:val="24"/>
        </w:rPr>
        <w:t>Because CFH, CFI, CFB and C3 are produced by the liver, a simultaneous liver-kidney transplantation may be effectiv</w:t>
      </w:r>
      <w:r w:rsidR="00431A82">
        <w:rPr>
          <w:rFonts w:ascii="Book Antiqua" w:hAnsi="Book Antiqua"/>
          <w:sz w:val="24"/>
          <w:szCs w:val="24"/>
        </w:rPr>
        <w:t xml:space="preserve">e and therapeutically </w:t>
      </w:r>
      <w:proofErr w:type="gramStart"/>
      <w:r w:rsidR="00431A82">
        <w:rPr>
          <w:rFonts w:ascii="Book Antiqua" w:hAnsi="Book Antiqua"/>
          <w:sz w:val="24"/>
          <w:szCs w:val="24"/>
        </w:rPr>
        <w:t>useful</w:t>
      </w:r>
      <w:r w:rsidR="00F24CA2" w:rsidRPr="00051656">
        <w:rPr>
          <w:rFonts w:ascii="Book Antiqua" w:hAnsi="Book Antiqua"/>
          <w:szCs w:val="24"/>
          <w:vertAlign w:val="superscript"/>
        </w:rPr>
        <w:t>[</w:t>
      </w:r>
      <w:proofErr w:type="gramEnd"/>
      <w:r w:rsidR="00F24CA2" w:rsidRPr="00051656">
        <w:rPr>
          <w:rFonts w:ascii="Book Antiqua" w:hAnsi="Book Antiqua"/>
          <w:szCs w:val="24"/>
          <w:vertAlign w:val="superscript"/>
        </w:rPr>
        <w:t>86</w:t>
      </w:r>
      <w:r w:rsidR="0051528F" w:rsidRPr="00051656">
        <w:rPr>
          <w:rFonts w:ascii="Book Antiqua" w:hAnsi="Book Antiqua"/>
          <w:szCs w:val="24"/>
          <w:vertAlign w:val="superscript"/>
        </w:rPr>
        <w:t>]</w:t>
      </w:r>
      <w:r w:rsidR="007214B0" w:rsidRPr="00051656">
        <w:rPr>
          <w:rFonts w:ascii="Book Antiqua" w:hAnsi="Book Antiqua"/>
          <w:sz w:val="24"/>
          <w:szCs w:val="24"/>
        </w:rPr>
        <w:t>.</w:t>
      </w:r>
    </w:p>
    <w:p w:rsidR="00182558" w:rsidRPr="00051656" w:rsidRDefault="003236E0" w:rsidP="00431A82">
      <w:pPr>
        <w:spacing w:after="0" w:line="360" w:lineRule="auto"/>
        <w:ind w:firstLine="709"/>
        <w:jc w:val="both"/>
        <w:rPr>
          <w:rFonts w:ascii="Book Antiqua" w:hAnsi="Book Antiqua"/>
          <w:sz w:val="24"/>
          <w:szCs w:val="24"/>
        </w:rPr>
      </w:pPr>
      <w:r w:rsidRPr="00051656">
        <w:rPr>
          <w:rFonts w:ascii="Book Antiqua" w:hAnsi="Book Antiqua"/>
          <w:sz w:val="24"/>
          <w:szCs w:val="24"/>
        </w:rPr>
        <w:t>In consideration of</w:t>
      </w:r>
      <w:r w:rsidR="00182558" w:rsidRPr="00051656">
        <w:rPr>
          <w:rFonts w:ascii="Book Antiqua" w:hAnsi="Book Antiqua"/>
          <w:sz w:val="24"/>
          <w:szCs w:val="24"/>
        </w:rPr>
        <w:t xml:space="preserve"> frequent short-term complications, </w:t>
      </w:r>
      <w:r w:rsidR="007214B0" w:rsidRPr="00051656">
        <w:rPr>
          <w:rFonts w:ascii="Book Antiqua" w:hAnsi="Book Antiqua"/>
          <w:sz w:val="24"/>
          <w:szCs w:val="24"/>
        </w:rPr>
        <w:t xml:space="preserve">of </w:t>
      </w:r>
      <w:r w:rsidR="00182558" w:rsidRPr="00051656">
        <w:rPr>
          <w:rFonts w:ascii="Book Antiqua" w:hAnsi="Book Antiqua"/>
          <w:sz w:val="24"/>
          <w:szCs w:val="24"/>
        </w:rPr>
        <w:t xml:space="preserve">the mortality rate of 15% and </w:t>
      </w:r>
      <w:r w:rsidR="007214B0" w:rsidRPr="00051656">
        <w:rPr>
          <w:rFonts w:ascii="Book Antiqua" w:hAnsi="Book Antiqua"/>
          <w:sz w:val="24"/>
          <w:szCs w:val="24"/>
        </w:rPr>
        <w:t xml:space="preserve">of </w:t>
      </w:r>
      <w:r w:rsidR="00182558" w:rsidRPr="00051656">
        <w:rPr>
          <w:rFonts w:ascii="Book Antiqua" w:hAnsi="Book Antiqua"/>
          <w:sz w:val="24"/>
          <w:szCs w:val="24"/>
        </w:rPr>
        <w:t xml:space="preserve">the growing experience with </w:t>
      </w:r>
      <w:proofErr w:type="spellStart"/>
      <w:r w:rsidR="00182558" w:rsidRPr="00051656">
        <w:rPr>
          <w:rFonts w:ascii="Book Antiqua" w:hAnsi="Book Antiqua"/>
          <w:sz w:val="24"/>
          <w:szCs w:val="24"/>
        </w:rPr>
        <w:t>eculizumab</w:t>
      </w:r>
      <w:proofErr w:type="spellEnd"/>
      <w:r w:rsidR="00182558" w:rsidRPr="00051656">
        <w:rPr>
          <w:rFonts w:ascii="Book Antiqua" w:hAnsi="Book Antiqua"/>
          <w:sz w:val="24"/>
          <w:szCs w:val="24"/>
        </w:rPr>
        <w:t>,</w:t>
      </w:r>
      <w:r w:rsidRPr="00051656">
        <w:rPr>
          <w:rFonts w:ascii="Book Antiqua" w:hAnsi="Book Antiqua"/>
          <w:sz w:val="24"/>
          <w:szCs w:val="24"/>
        </w:rPr>
        <w:t xml:space="preserve"> an anti-</w:t>
      </w:r>
      <w:r w:rsidR="007214B0" w:rsidRPr="00051656">
        <w:rPr>
          <w:rFonts w:ascii="Book Antiqua" w:hAnsi="Book Antiqua"/>
          <w:sz w:val="24"/>
          <w:szCs w:val="24"/>
        </w:rPr>
        <w:t>complement drug,</w:t>
      </w:r>
      <w:r w:rsidRPr="00051656">
        <w:rPr>
          <w:rFonts w:ascii="Book Antiqua" w:hAnsi="Book Antiqua"/>
          <w:sz w:val="24"/>
          <w:szCs w:val="24"/>
        </w:rPr>
        <w:t xml:space="preserve"> a</w:t>
      </w:r>
      <w:r w:rsidR="00182558" w:rsidRPr="00051656">
        <w:rPr>
          <w:rFonts w:ascii="Book Antiqua" w:hAnsi="Book Antiqua"/>
          <w:sz w:val="24"/>
          <w:szCs w:val="24"/>
        </w:rPr>
        <w:t xml:space="preserve"> combine</w:t>
      </w:r>
      <w:r w:rsidRPr="00051656">
        <w:rPr>
          <w:rFonts w:ascii="Book Antiqua" w:hAnsi="Book Antiqua"/>
          <w:sz w:val="24"/>
          <w:szCs w:val="24"/>
        </w:rPr>
        <w:t>d liver-kidney transplantation will</w:t>
      </w:r>
      <w:r w:rsidR="007214B0" w:rsidRPr="00051656">
        <w:rPr>
          <w:rFonts w:ascii="Book Antiqua" w:hAnsi="Book Antiqua"/>
          <w:sz w:val="24"/>
          <w:szCs w:val="24"/>
        </w:rPr>
        <w:t xml:space="preserve"> lose</w:t>
      </w:r>
      <w:r w:rsidR="005F77C0" w:rsidRPr="00051656">
        <w:rPr>
          <w:rFonts w:ascii="Book Antiqua" w:hAnsi="Book Antiqua"/>
          <w:sz w:val="24"/>
          <w:szCs w:val="24"/>
        </w:rPr>
        <w:t xml:space="preserve"> </w:t>
      </w:r>
      <w:proofErr w:type="gramStart"/>
      <w:r w:rsidR="005F77C0" w:rsidRPr="00051656">
        <w:rPr>
          <w:rFonts w:ascii="Book Antiqua" w:hAnsi="Book Antiqua"/>
          <w:sz w:val="24"/>
          <w:szCs w:val="24"/>
        </w:rPr>
        <w:t>indicatio</w:t>
      </w:r>
      <w:r w:rsidR="00431A82">
        <w:rPr>
          <w:rFonts w:ascii="Book Antiqua" w:hAnsi="Book Antiqua"/>
          <w:sz w:val="24"/>
          <w:szCs w:val="24"/>
        </w:rPr>
        <w:t>n</w:t>
      </w:r>
      <w:r w:rsidR="00F24CA2" w:rsidRPr="00051656">
        <w:rPr>
          <w:rFonts w:ascii="Book Antiqua" w:hAnsi="Book Antiqua"/>
          <w:szCs w:val="24"/>
          <w:vertAlign w:val="superscript"/>
        </w:rPr>
        <w:t>[</w:t>
      </w:r>
      <w:proofErr w:type="gramEnd"/>
      <w:r w:rsidR="00F24CA2" w:rsidRPr="00051656">
        <w:rPr>
          <w:rFonts w:ascii="Book Antiqua" w:hAnsi="Book Antiqua"/>
          <w:szCs w:val="24"/>
          <w:vertAlign w:val="superscript"/>
        </w:rPr>
        <w:t>87</w:t>
      </w:r>
      <w:r w:rsidR="00431A82">
        <w:rPr>
          <w:rFonts w:ascii="Book Antiqua" w:hAnsi="Book Antiqua"/>
          <w:szCs w:val="24"/>
          <w:vertAlign w:val="superscript"/>
        </w:rPr>
        <w:t>,</w:t>
      </w:r>
      <w:r w:rsidR="00BB7A65" w:rsidRPr="00051656">
        <w:rPr>
          <w:rFonts w:ascii="Book Antiqua" w:hAnsi="Book Antiqua"/>
          <w:szCs w:val="24"/>
          <w:vertAlign w:val="superscript"/>
        </w:rPr>
        <w:t>88</w:t>
      </w:r>
      <w:r w:rsidR="0051528F" w:rsidRPr="00051656">
        <w:rPr>
          <w:rFonts w:ascii="Book Antiqua" w:hAnsi="Book Antiqua"/>
          <w:szCs w:val="24"/>
          <w:vertAlign w:val="superscript"/>
        </w:rPr>
        <w:t>]</w:t>
      </w:r>
      <w:r w:rsidR="007214B0" w:rsidRPr="00051656">
        <w:rPr>
          <w:rFonts w:ascii="Book Antiqua" w:hAnsi="Book Antiqua"/>
          <w:sz w:val="24"/>
          <w:szCs w:val="24"/>
        </w:rPr>
        <w:t>.</w:t>
      </w:r>
    </w:p>
    <w:p w:rsidR="00431A82" w:rsidRDefault="00431A82" w:rsidP="00431A82">
      <w:pPr>
        <w:spacing w:after="0" w:line="360" w:lineRule="auto"/>
        <w:jc w:val="both"/>
        <w:rPr>
          <w:rFonts w:ascii="Book Antiqua" w:hAnsi="Book Antiqua"/>
          <w:sz w:val="24"/>
          <w:szCs w:val="24"/>
        </w:rPr>
      </w:pPr>
    </w:p>
    <w:p w:rsidR="004B21E1" w:rsidRPr="00051656" w:rsidRDefault="00182558" w:rsidP="00431A82">
      <w:pPr>
        <w:spacing w:after="0" w:line="360" w:lineRule="auto"/>
        <w:jc w:val="both"/>
        <w:rPr>
          <w:rFonts w:ascii="Book Antiqua" w:hAnsi="Book Antiqua"/>
          <w:sz w:val="24"/>
          <w:szCs w:val="24"/>
        </w:rPr>
      </w:pPr>
      <w:r w:rsidRPr="00431A82">
        <w:rPr>
          <w:rFonts w:ascii="Book Antiqua" w:hAnsi="Book Antiqua"/>
          <w:b/>
          <w:sz w:val="24"/>
          <w:szCs w:val="24"/>
        </w:rPr>
        <w:t xml:space="preserve">Elimination of </w:t>
      </w:r>
      <w:r w:rsidR="007214B0" w:rsidRPr="00431A82">
        <w:rPr>
          <w:rFonts w:ascii="Book Antiqua" w:hAnsi="Book Antiqua"/>
          <w:b/>
          <w:sz w:val="24"/>
          <w:szCs w:val="24"/>
        </w:rPr>
        <w:t xml:space="preserve">the </w:t>
      </w:r>
      <w:r w:rsidR="003236E0" w:rsidRPr="00431A82">
        <w:rPr>
          <w:rFonts w:ascii="Book Antiqua" w:hAnsi="Book Antiqua"/>
          <w:b/>
          <w:sz w:val="24"/>
          <w:szCs w:val="24"/>
        </w:rPr>
        <w:t>auto-</w:t>
      </w:r>
      <w:r w:rsidR="0045157E" w:rsidRPr="00431A82">
        <w:rPr>
          <w:rFonts w:ascii="Book Antiqua" w:hAnsi="Book Antiqua"/>
          <w:b/>
          <w:sz w:val="24"/>
          <w:szCs w:val="24"/>
        </w:rPr>
        <w:t>antibodies</w:t>
      </w:r>
      <w:r w:rsidR="003236E0" w:rsidRPr="00431A82">
        <w:rPr>
          <w:rFonts w:ascii="Book Antiqua" w:hAnsi="Book Antiqua"/>
          <w:b/>
          <w:sz w:val="24"/>
          <w:szCs w:val="24"/>
        </w:rPr>
        <w:t xml:space="preserve"> and/or</w:t>
      </w:r>
      <w:r w:rsidR="00051656" w:rsidRPr="00431A82">
        <w:rPr>
          <w:rFonts w:ascii="Book Antiqua" w:hAnsi="Book Antiqua"/>
          <w:b/>
          <w:sz w:val="24"/>
          <w:szCs w:val="24"/>
        </w:rPr>
        <w:t xml:space="preserve"> </w:t>
      </w:r>
      <w:r w:rsidRPr="00431A82">
        <w:rPr>
          <w:rFonts w:ascii="Book Antiqua" w:hAnsi="Book Antiqua"/>
          <w:b/>
          <w:sz w:val="24"/>
          <w:szCs w:val="24"/>
        </w:rPr>
        <w:t>mutant protein</w:t>
      </w:r>
      <w:r w:rsidR="00431A82" w:rsidRPr="00431A82">
        <w:rPr>
          <w:rFonts w:ascii="Book Antiqua" w:hAnsi="Book Antiqua" w:hint="eastAsia"/>
          <w:b/>
          <w:sz w:val="24"/>
          <w:szCs w:val="24"/>
        </w:rPr>
        <w:t xml:space="preserve">: </w:t>
      </w:r>
      <w:r w:rsidRPr="00051656">
        <w:rPr>
          <w:rFonts w:ascii="Book Antiqua" w:hAnsi="Book Antiqua"/>
          <w:sz w:val="24"/>
          <w:szCs w:val="24"/>
        </w:rPr>
        <w:t>The use of plasma exc</w:t>
      </w:r>
      <w:r w:rsidR="00431A82">
        <w:rPr>
          <w:rFonts w:ascii="Book Antiqua" w:hAnsi="Book Antiqua"/>
          <w:sz w:val="24"/>
          <w:szCs w:val="24"/>
        </w:rPr>
        <w:t xml:space="preserve">hange has a strong </w:t>
      </w:r>
      <w:proofErr w:type="gramStart"/>
      <w:r w:rsidR="00431A82">
        <w:rPr>
          <w:rFonts w:ascii="Book Antiqua" w:hAnsi="Book Antiqua"/>
          <w:sz w:val="24"/>
          <w:szCs w:val="24"/>
        </w:rPr>
        <w:t>rationale</w:t>
      </w:r>
      <w:r w:rsidR="00F24CA2" w:rsidRPr="00051656">
        <w:rPr>
          <w:rFonts w:ascii="Book Antiqua" w:hAnsi="Book Antiqua"/>
          <w:szCs w:val="24"/>
          <w:vertAlign w:val="superscript"/>
        </w:rPr>
        <w:t>[</w:t>
      </w:r>
      <w:proofErr w:type="gramEnd"/>
      <w:r w:rsidR="00F24CA2" w:rsidRPr="00051656">
        <w:rPr>
          <w:rFonts w:ascii="Book Antiqua" w:hAnsi="Book Antiqua"/>
          <w:szCs w:val="24"/>
          <w:vertAlign w:val="superscript"/>
        </w:rPr>
        <w:t>89</w:t>
      </w:r>
      <w:r w:rsidR="0051528F" w:rsidRPr="00051656">
        <w:rPr>
          <w:rFonts w:ascii="Book Antiqua" w:hAnsi="Book Antiqua"/>
          <w:szCs w:val="24"/>
          <w:vertAlign w:val="superscript"/>
        </w:rPr>
        <w:t>]</w:t>
      </w:r>
      <w:r w:rsidR="007214B0" w:rsidRPr="00051656">
        <w:rPr>
          <w:rFonts w:ascii="Book Antiqua" w:hAnsi="Book Antiqua"/>
          <w:sz w:val="24"/>
          <w:szCs w:val="24"/>
        </w:rPr>
        <w:t>,</w:t>
      </w:r>
      <w:r w:rsidR="003236E0" w:rsidRPr="00051656">
        <w:rPr>
          <w:rFonts w:ascii="Book Antiqua" w:hAnsi="Book Antiqua"/>
          <w:sz w:val="24"/>
          <w:szCs w:val="24"/>
        </w:rPr>
        <w:t xml:space="preserve"> </w:t>
      </w:r>
      <w:r w:rsidRPr="00051656">
        <w:rPr>
          <w:rFonts w:ascii="Book Antiqua" w:hAnsi="Book Antiqua"/>
          <w:sz w:val="24"/>
          <w:szCs w:val="24"/>
        </w:rPr>
        <w:t>but to date</w:t>
      </w:r>
      <w:r w:rsidR="003236E0" w:rsidRPr="00051656">
        <w:rPr>
          <w:rFonts w:ascii="Book Antiqua" w:hAnsi="Book Antiqua"/>
          <w:sz w:val="24"/>
          <w:szCs w:val="24"/>
        </w:rPr>
        <w:t>, its efficacy has</w:t>
      </w:r>
      <w:r w:rsidRPr="00051656">
        <w:rPr>
          <w:rFonts w:ascii="Book Antiqua" w:hAnsi="Book Antiqua"/>
          <w:sz w:val="24"/>
          <w:szCs w:val="24"/>
        </w:rPr>
        <w:t xml:space="preserve"> only </w:t>
      </w:r>
      <w:r w:rsidR="003236E0" w:rsidRPr="00051656">
        <w:rPr>
          <w:rFonts w:ascii="Book Antiqua" w:hAnsi="Book Antiqua"/>
          <w:sz w:val="24"/>
          <w:szCs w:val="24"/>
        </w:rPr>
        <w:t xml:space="preserve">been </w:t>
      </w:r>
      <w:r w:rsidRPr="00051656">
        <w:rPr>
          <w:rFonts w:ascii="Book Antiqua" w:hAnsi="Book Antiqua"/>
          <w:sz w:val="24"/>
          <w:szCs w:val="24"/>
        </w:rPr>
        <w:t>conf</w:t>
      </w:r>
      <w:r w:rsidR="007214B0" w:rsidRPr="00051656">
        <w:rPr>
          <w:rFonts w:ascii="Book Antiqua" w:hAnsi="Book Antiqua"/>
          <w:sz w:val="24"/>
          <w:szCs w:val="24"/>
        </w:rPr>
        <w:t>irmed by single case reports</w:t>
      </w:r>
      <w:r w:rsidRPr="00051656">
        <w:rPr>
          <w:rFonts w:ascii="Book Antiqua" w:hAnsi="Book Antiqua"/>
          <w:sz w:val="24"/>
          <w:szCs w:val="24"/>
        </w:rPr>
        <w:t>. Three patients with DDD had a beneficial effect from plasma exchange</w:t>
      </w:r>
      <w:r w:rsidR="007214B0" w:rsidRPr="00051656">
        <w:rPr>
          <w:rFonts w:ascii="Book Antiqua" w:hAnsi="Book Antiqua"/>
          <w:sz w:val="24"/>
          <w:szCs w:val="24"/>
        </w:rPr>
        <w:t>, but they</w:t>
      </w:r>
      <w:r w:rsidR="004B21E1" w:rsidRPr="00051656">
        <w:rPr>
          <w:rFonts w:ascii="Book Antiqua" w:hAnsi="Book Antiqua"/>
          <w:sz w:val="24"/>
          <w:szCs w:val="24"/>
        </w:rPr>
        <w:t xml:space="preserve"> were </w:t>
      </w:r>
      <w:r w:rsidR="007214B0" w:rsidRPr="00051656">
        <w:rPr>
          <w:rFonts w:ascii="Book Antiqua" w:hAnsi="Book Antiqua"/>
          <w:sz w:val="24"/>
          <w:szCs w:val="24"/>
        </w:rPr>
        <w:t xml:space="preserve">also </w:t>
      </w:r>
      <w:r w:rsidR="004B21E1" w:rsidRPr="00051656">
        <w:rPr>
          <w:rFonts w:ascii="Book Antiqua" w:hAnsi="Book Antiqua"/>
          <w:sz w:val="24"/>
          <w:szCs w:val="24"/>
        </w:rPr>
        <w:t>tr</w:t>
      </w:r>
      <w:r w:rsidR="00431A82">
        <w:rPr>
          <w:rFonts w:ascii="Book Antiqua" w:hAnsi="Book Antiqua"/>
          <w:sz w:val="24"/>
          <w:szCs w:val="24"/>
        </w:rPr>
        <w:t xml:space="preserve">eated with </w:t>
      </w:r>
      <w:proofErr w:type="gramStart"/>
      <w:r w:rsidR="00431A82">
        <w:rPr>
          <w:rFonts w:ascii="Book Antiqua" w:hAnsi="Book Antiqua"/>
          <w:sz w:val="24"/>
          <w:szCs w:val="24"/>
        </w:rPr>
        <w:t>immunosuppression</w:t>
      </w:r>
      <w:r w:rsidR="00F24CA2" w:rsidRPr="00051656">
        <w:rPr>
          <w:rFonts w:ascii="Book Antiqua" w:hAnsi="Book Antiqua"/>
          <w:szCs w:val="24"/>
          <w:vertAlign w:val="superscript"/>
        </w:rPr>
        <w:t>[</w:t>
      </w:r>
      <w:proofErr w:type="gramEnd"/>
      <w:r w:rsidR="00F24CA2" w:rsidRPr="00051656">
        <w:rPr>
          <w:rFonts w:ascii="Book Antiqua" w:hAnsi="Book Antiqua"/>
          <w:szCs w:val="24"/>
          <w:vertAlign w:val="superscript"/>
        </w:rPr>
        <w:t>90-92</w:t>
      </w:r>
      <w:r w:rsidR="00BB7A65" w:rsidRPr="00051656">
        <w:rPr>
          <w:rFonts w:ascii="Book Antiqua" w:hAnsi="Book Antiqua"/>
          <w:szCs w:val="24"/>
          <w:vertAlign w:val="superscript"/>
        </w:rPr>
        <w:t>]</w:t>
      </w:r>
      <w:r w:rsidR="007214B0" w:rsidRPr="00051656">
        <w:rPr>
          <w:rFonts w:ascii="Book Antiqua" w:hAnsi="Book Antiqua"/>
          <w:sz w:val="24"/>
          <w:szCs w:val="24"/>
        </w:rPr>
        <w:t>.</w:t>
      </w:r>
      <w:r w:rsidR="003236E0" w:rsidRPr="00051656">
        <w:rPr>
          <w:rFonts w:ascii="Book Antiqua" w:hAnsi="Book Antiqua"/>
          <w:sz w:val="24"/>
          <w:szCs w:val="24"/>
        </w:rPr>
        <w:t xml:space="preserve"> However,</w:t>
      </w:r>
      <w:r w:rsidR="001B4E63" w:rsidRPr="00051656">
        <w:rPr>
          <w:rFonts w:ascii="Book Antiqua" w:hAnsi="Book Antiqua"/>
          <w:sz w:val="24"/>
          <w:szCs w:val="24"/>
        </w:rPr>
        <w:t xml:space="preserve"> Mc </w:t>
      </w:r>
      <w:proofErr w:type="spellStart"/>
      <w:r w:rsidR="001B4E63" w:rsidRPr="00051656">
        <w:rPr>
          <w:rFonts w:ascii="Book Antiqua" w:hAnsi="Book Antiqua"/>
          <w:sz w:val="24"/>
          <w:szCs w:val="24"/>
        </w:rPr>
        <w:t>Caughan</w:t>
      </w:r>
      <w:proofErr w:type="spellEnd"/>
      <w:r w:rsidR="001B4E63" w:rsidRPr="00051656">
        <w:rPr>
          <w:rFonts w:ascii="Book Antiqua" w:hAnsi="Book Antiqua"/>
          <w:sz w:val="24"/>
          <w:szCs w:val="24"/>
        </w:rPr>
        <w:t xml:space="preserve"> </w:t>
      </w:r>
      <w:r w:rsidR="001B4E63" w:rsidRPr="00051656">
        <w:rPr>
          <w:rFonts w:ascii="Book Antiqua" w:hAnsi="Book Antiqua"/>
          <w:i/>
          <w:sz w:val="24"/>
          <w:szCs w:val="24"/>
        </w:rPr>
        <w:t xml:space="preserve">et </w:t>
      </w:r>
      <w:proofErr w:type="gramStart"/>
      <w:r w:rsidR="001B4E63" w:rsidRPr="00051656">
        <w:rPr>
          <w:rFonts w:ascii="Book Antiqua" w:hAnsi="Book Antiqua"/>
          <w:i/>
          <w:sz w:val="24"/>
          <w:szCs w:val="24"/>
        </w:rPr>
        <w:t>al</w:t>
      </w:r>
      <w:r w:rsidR="00F24CA2" w:rsidRPr="00051656">
        <w:rPr>
          <w:rFonts w:ascii="Book Antiqua" w:hAnsi="Book Antiqua"/>
          <w:szCs w:val="24"/>
          <w:vertAlign w:val="superscript"/>
        </w:rPr>
        <w:t>[</w:t>
      </w:r>
      <w:proofErr w:type="gramEnd"/>
      <w:r w:rsidR="00F24CA2" w:rsidRPr="00051656">
        <w:rPr>
          <w:rFonts w:ascii="Book Antiqua" w:hAnsi="Book Antiqua"/>
          <w:szCs w:val="24"/>
          <w:vertAlign w:val="superscript"/>
        </w:rPr>
        <w:t>93</w:t>
      </w:r>
      <w:r w:rsidR="0051528F" w:rsidRPr="00051656">
        <w:rPr>
          <w:rFonts w:ascii="Book Antiqua" w:hAnsi="Book Antiqua"/>
          <w:szCs w:val="24"/>
          <w:vertAlign w:val="superscript"/>
        </w:rPr>
        <w:t>]</w:t>
      </w:r>
      <w:r w:rsidR="00431A82">
        <w:rPr>
          <w:rFonts w:ascii="Book Antiqua" w:hAnsi="Book Antiqua" w:hint="eastAsia"/>
          <w:szCs w:val="24"/>
        </w:rPr>
        <w:t xml:space="preserve"> </w:t>
      </w:r>
      <w:r w:rsidR="00BB7A65" w:rsidRPr="00051656">
        <w:rPr>
          <w:rFonts w:ascii="Book Antiqua" w:hAnsi="Book Antiqua"/>
          <w:sz w:val="24"/>
          <w:szCs w:val="24"/>
        </w:rPr>
        <w:t>reported</w:t>
      </w:r>
      <w:r w:rsidR="004B21E1" w:rsidRPr="00051656">
        <w:rPr>
          <w:rFonts w:ascii="Book Antiqua" w:hAnsi="Book Antiqua"/>
          <w:sz w:val="24"/>
          <w:szCs w:val="24"/>
        </w:rPr>
        <w:t xml:space="preserve"> the lack of efficacy of plasma exchange, despite the</w:t>
      </w:r>
      <w:r w:rsidR="003236E0" w:rsidRPr="00051656">
        <w:rPr>
          <w:rFonts w:ascii="Book Antiqua" w:hAnsi="Book Antiqua"/>
          <w:sz w:val="24"/>
          <w:szCs w:val="24"/>
        </w:rPr>
        <w:t xml:space="preserve"> complete removal of C3NeF. Moreover,</w:t>
      </w:r>
      <w:r w:rsidR="004B21E1" w:rsidRPr="00051656">
        <w:rPr>
          <w:rFonts w:ascii="Book Antiqua" w:hAnsi="Book Antiqua"/>
          <w:sz w:val="24"/>
          <w:szCs w:val="24"/>
        </w:rPr>
        <w:t xml:space="preserve"> in the </w:t>
      </w:r>
      <w:proofErr w:type="spellStart"/>
      <w:r w:rsidR="004B21E1" w:rsidRPr="00051656">
        <w:rPr>
          <w:rFonts w:ascii="Book Antiqua" w:hAnsi="Book Antiqua"/>
          <w:sz w:val="24"/>
          <w:szCs w:val="24"/>
        </w:rPr>
        <w:t>eculizumab</w:t>
      </w:r>
      <w:proofErr w:type="spellEnd"/>
      <w:r w:rsidR="004B21E1" w:rsidRPr="00051656">
        <w:rPr>
          <w:rFonts w:ascii="Book Antiqua" w:hAnsi="Book Antiqua"/>
          <w:sz w:val="24"/>
          <w:szCs w:val="24"/>
        </w:rPr>
        <w:t xml:space="preserve"> era</w:t>
      </w:r>
      <w:r w:rsidR="007214B0" w:rsidRPr="00051656">
        <w:rPr>
          <w:rFonts w:ascii="Book Antiqua" w:hAnsi="Book Antiqua"/>
          <w:sz w:val="24"/>
          <w:szCs w:val="24"/>
        </w:rPr>
        <w:t>, the</w:t>
      </w:r>
      <w:r w:rsidR="004B21E1" w:rsidRPr="00051656">
        <w:rPr>
          <w:rFonts w:ascii="Book Antiqua" w:hAnsi="Book Antiqua"/>
          <w:sz w:val="24"/>
          <w:szCs w:val="24"/>
        </w:rPr>
        <w:t xml:space="preserve"> plasma exchange will continue to be used </w:t>
      </w:r>
      <w:r w:rsidR="003236E0" w:rsidRPr="00051656">
        <w:rPr>
          <w:rFonts w:ascii="Book Antiqua" w:hAnsi="Book Antiqua"/>
          <w:sz w:val="24"/>
          <w:szCs w:val="24"/>
        </w:rPr>
        <w:t>after evaluation of individual patients</w:t>
      </w:r>
      <w:r w:rsidR="004B21E1" w:rsidRPr="00051656">
        <w:rPr>
          <w:rFonts w:ascii="Book Antiqua" w:hAnsi="Book Antiqua"/>
          <w:sz w:val="24"/>
          <w:szCs w:val="24"/>
        </w:rPr>
        <w:t>.</w:t>
      </w:r>
      <w:r w:rsidR="00431A82">
        <w:rPr>
          <w:rFonts w:ascii="Book Antiqua" w:hAnsi="Book Antiqua" w:hint="eastAsia"/>
          <w:sz w:val="24"/>
          <w:szCs w:val="24"/>
        </w:rPr>
        <w:t xml:space="preserve"> </w:t>
      </w:r>
      <w:r w:rsidR="003236E0" w:rsidRPr="00051656">
        <w:rPr>
          <w:rFonts w:ascii="Book Antiqua" w:hAnsi="Book Antiqua"/>
          <w:sz w:val="24"/>
          <w:szCs w:val="24"/>
        </w:rPr>
        <w:t>E</w:t>
      </w:r>
      <w:r w:rsidR="004B21E1" w:rsidRPr="00051656">
        <w:rPr>
          <w:rFonts w:ascii="Book Antiqua" w:hAnsi="Book Antiqua"/>
          <w:sz w:val="24"/>
          <w:szCs w:val="24"/>
        </w:rPr>
        <w:t>fficacy of immunosuppression is not yet established.</w:t>
      </w:r>
    </w:p>
    <w:p w:rsidR="00032B53" w:rsidRPr="00051656" w:rsidRDefault="003236E0" w:rsidP="00431A82">
      <w:pPr>
        <w:spacing w:after="0" w:line="360" w:lineRule="auto"/>
        <w:ind w:firstLine="709"/>
        <w:jc w:val="both"/>
        <w:rPr>
          <w:rFonts w:ascii="Book Antiqua" w:hAnsi="Book Antiqua"/>
          <w:sz w:val="24"/>
          <w:szCs w:val="24"/>
        </w:rPr>
      </w:pPr>
      <w:r w:rsidRPr="00051656">
        <w:rPr>
          <w:rFonts w:ascii="Book Antiqua" w:hAnsi="Book Antiqua"/>
          <w:sz w:val="24"/>
          <w:szCs w:val="24"/>
        </w:rPr>
        <w:t>T</w:t>
      </w:r>
      <w:r w:rsidR="004B21E1" w:rsidRPr="00051656">
        <w:rPr>
          <w:rFonts w:ascii="Book Antiqua" w:hAnsi="Book Antiqua"/>
          <w:sz w:val="24"/>
          <w:szCs w:val="24"/>
        </w:rPr>
        <w:t xml:space="preserve">reatment with steroids led to </w:t>
      </w:r>
      <w:r w:rsidRPr="00051656">
        <w:rPr>
          <w:rFonts w:ascii="Book Antiqua" w:hAnsi="Book Antiqua"/>
          <w:sz w:val="24"/>
          <w:szCs w:val="24"/>
        </w:rPr>
        <w:t xml:space="preserve">a </w:t>
      </w:r>
      <w:r w:rsidR="004B21E1" w:rsidRPr="00051656">
        <w:rPr>
          <w:rFonts w:ascii="Book Antiqua" w:hAnsi="Book Antiqua"/>
          <w:sz w:val="24"/>
          <w:szCs w:val="24"/>
        </w:rPr>
        <w:t>clinical improvement in children affected by C3G treated on the basis of a renal biopsy</w:t>
      </w:r>
      <w:r w:rsidRPr="00051656">
        <w:rPr>
          <w:rFonts w:ascii="Book Antiqua" w:hAnsi="Book Antiqua"/>
          <w:sz w:val="24"/>
          <w:szCs w:val="24"/>
        </w:rPr>
        <w:t>,</w:t>
      </w:r>
      <w:r w:rsidR="004B21E1" w:rsidRPr="00051656">
        <w:rPr>
          <w:rFonts w:ascii="Book Antiqua" w:hAnsi="Book Antiqua"/>
          <w:sz w:val="24"/>
          <w:szCs w:val="24"/>
        </w:rPr>
        <w:t xml:space="preserve"> revealing signs of acute glomerular inflammation with crescents, but a sim</w:t>
      </w:r>
      <w:r w:rsidRPr="00051656">
        <w:rPr>
          <w:rFonts w:ascii="Book Antiqua" w:hAnsi="Book Antiqua"/>
          <w:sz w:val="24"/>
          <w:szCs w:val="24"/>
        </w:rPr>
        <w:t>ilar improvement was similarly observed</w:t>
      </w:r>
      <w:r w:rsidR="007214B0" w:rsidRPr="00051656">
        <w:rPr>
          <w:rFonts w:ascii="Book Antiqua" w:hAnsi="Book Antiqua"/>
          <w:sz w:val="24"/>
          <w:szCs w:val="24"/>
        </w:rPr>
        <w:t xml:space="preserve"> in no</w:t>
      </w:r>
      <w:r w:rsidRPr="00051656">
        <w:rPr>
          <w:rFonts w:ascii="Book Antiqua" w:hAnsi="Book Antiqua"/>
          <w:sz w:val="24"/>
          <w:szCs w:val="24"/>
        </w:rPr>
        <w:t>n-</w:t>
      </w:r>
      <w:r w:rsidR="001B4E63" w:rsidRPr="00051656">
        <w:rPr>
          <w:rFonts w:ascii="Book Antiqua" w:hAnsi="Book Antiqua"/>
          <w:sz w:val="24"/>
          <w:szCs w:val="24"/>
        </w:rPr>
        <w:t xml:space="preserve">treated </w:t>
      </w:r>
      <w:proofErr w:type="gramStart"/>
      <w:r w:rsidR="00BB7A65" w:rsidRPr="00051656">
        <w:rPr>
          <w:rFonts w:ascii="Book Antiqua" w:hAnsi="Book Antiqua"/>
          <w:sz w:val="24"/>
          <w:szCs w:val="24"/>
        </w:rPr>
        <w:t>patients</w:t>
      </w:r>
      <w:r w:rsidR="00BB7A65" w:rsidRPr="00051656">
        <w:rPr>
          <w:rFonts w:ascii="Book Antiqua" w:hAnsi="Book Antiqua"/>
          <w:szCs w:val="24"/>
          <w:vertAlign w:val="superscript"/>
        </w:rPr>
        <w:t>[</w:t>
      </w:r>
      <w:proofErr w:type="gramEnd"/>
      <w:r w:rsidR="00597E5B" w:rsidRPr="00051656">
        <w:rPr>
          <w:rFonts w:ascii="Book Antiqua" w:hAnsi="Book Antiqua"/>
          <w:szCs w:val="24"/>
          <w:vertAlign w:val="superscript"/>
        </w:rPr>
        <w:t>94</w:t>
      </w:r>
      <w:r w:rsidR="0051528F" w:rsidRPr="00051656">
        <w:rPr>
          <w:rFonts w:ascii="Book Antiqua" w:hAnsi="Book Antiqua"/>
          <w:szCs w:val="24"/>
          <w:vertAlign w:val="superscript"/>
        </w:rPr>
        <w:t>]</w:t>
      </w:r>
      <w:r w:rsidR="007214B0" w:rsidRPr="00051656">
        <w:rPr>
          <w:rFonts w:ascii="Book Antiqua" w:hAnsi="Book Antiqua"/>
          <w:sz w:val="24"/>
          <w:szCs w:val="24"/>
        </w:rPr>
        <w:t xml:space="preserve">. </w:t>
      </w:r>
      <w:r w:rsidR="004B21E1" w:rsidRPr="00051656">
        <w:rPr>
          <w:rFonts w:ascii="Book Antiqua" w:hAnsi="Book Antiqua"/>
          <w:sz w:val="24"/>
          <w:szCs w:val="24"/>
        </w:rPr>
        <w:t xml:space="preserve">The combination of steroids with other </w:t>
      </w:r>
      <w:r w:rsidR="0045157E" w:rsidRPr="00051656">
        <w:rPr>
          <w:rFonts w:ascii="Book Antiqua" w:hAnsi="Book Antiqua"/>
          <w:sz w:val="24"/>
          <w:szCs w:val="24"/>
        </w:rPr>
        <w:t>immunosuppressant</w:t>
      </w:r>
      <w:r w:rsidR="00E0712A" w:rsidRPr="00051656">
        <w:rPr>
          <w:rFonts w:ascii="Book Antiqua" w:hAnsi="Book Antiqua"/>
          <w:sz w:val="24"/>
          <w:szCs w:val="24"/>
        </w:rPr>
        <w:t xml:space="preserve"> has been reported</w:t>
      </w:r>
      <w:r w:rsidR="004B21E1" w:rsidRPr="00051656">
        <w:rPr>
          <w:rFonts w:ascii="Book Antiqua" w:hAnsi="Book Antiqua"/>
          <w:sz w:val="24"/>
          <w:szCs w:val="24"/>
        </w:rPr>
        <w:t xml:space="preserve"> </w:t>
      </w:r>
      <w:r w:rsidR="004B21E1" w:rsidRPr="00051656">
        <w:rPr>
          <w:rFonts w:ascii="Book Antiqua" w:hAnsi="Book Antiqua"/>
          <w:sz w:val="24"/>
          <w:szCs w:val="24"/>
        </w:rPr>
        <w:lastRenderedPageBreak/>
        <w:t>to hav</w:t>
      </w:r>
      <w:r w:rsidR="00431A82">
        <w:rPr>
          <w:rFonts w:ascii="Book Antiqua" w:hAnsi="Book Antiqua"/>
          <w:sz w:val="24"/>
          <w:szCs w:val="24"/>
        </w:rPr>
        <w:t xml:space="preserve">e a higher beneficial </w:t>
      </w:r>
      <w:proofErr w:type="gramStart"/>
      <w:r w:rsidR="00431A82">
        <w:rPr>
          <w:rFonts w:ascii="Book Antiqua" w:hAnsi="Book Antiqua"/>
          <w:sz w:val="24"/>
          <w:szCs w:val="24"/>
        </w:rPr>
        <w:t>effect</w:t>
      </w:r>
      <w:r w:rsidR="00597E5B" w:rsidRPr="00051656">
        <w:rPr>
          <w:rFonts w:ascii="Book Antiqua" w:hAnsi="Book Antiqua"/>
          <w:szCs w:val="24"/>
          <w:vertAlign w:val="superscript"/>
        </w:rPr>
        <w:t>[</w:t>
      </w:r>
      <w:proofErr w:type="gramEnd"/>
      <w:r w:rsidR="00597E5B" w:rsidRPr="00051656">
        <w:rPr>
          <w:rFonts w:ascii="Book Antiqua" w:hAnsi="Book Antiqua"/>
          <w:szCs w:val="24"/>
          <w:vertAlign w:val="superscript"/>
        </w:rPr>
        <w:t>95-97</w:t>
      </w:r>
      <w:r w:rsidR="0051528F" w:rsidRPr="00051656">
        <w:rPr>
          <w:rFonts w:ascii="Book Antiqua" w:hAnsi="Book Antiqua"/>
          <w:szCs w:val="24"/>
          <w:vertAlign w:val="superscript"/>
        </w:rPr>
        <w:t>]</w:t>
      </w:r>
      <w:r w:rsidR="007214B0" w:rsidRPr="00051656">
        <w:rPr>
          <w:rFonts w:ascii="Book Antiqua" w:hAnsi="Book Antiqua"/>
          <w:sz w:val="24"/>
          <w:szCs w:val="24"/>
        </w:rPr>
        <w:t>.</w:t>
      </w:r>
      <w:r w:rsidR="001E326D" w:rsidRPr="00051656">
        <w:rPr>
          <w:rFonts w:ascii="Book Antiqua" w:hAnsi="Book Antiqua"/>
          <w:sz w:val="24"/>
          <w:szCs w:val="24"/>
        </w:rPr>
        <w:t xml:space="preserve"> </w:t>
      </w:r>
      <w:r w:rsidR="004B21E1" w:rsidRPr="00051656">
        <w:rPr>
          <w:rFonts w:ascii="Book Antiqua" w:hAnsi="Book Antiqua"/>
          <w:sz w:val="24"/>
          <w:szCs w:val="24"/>
        </w:rPr>
        <w:t xml:space="preserve">These effects have been principally documented in the </w:t>
      </w:r>
      <w:proofErr w:type="spellStart"/>
      <w:r w:rsidR="00431A82">
        <w:rPr>
          <w:rFonts w:ascii="Book Antiqua" w:hAnsi="Book Antiqua"/>
          <w:sz w:val="24"/>
          <w:szCs w:val="24"/>
        </w:rPr>
        <w:t>aHUS</w:t>
      </w:r>
      <w:proofErr w:type="spellEnd"/>
      <w:r w:rsidR="00032B53" w:rsidRPr="00051656">
        <w:rPr>
          <w:rFonts w:ascii="Book Antiqua" w:hAnsi="Book Antiqua"/>
          <w:sz w:val="24"/>
          <w:szCs w:val="24"/>
        </w:rPr>
        <w:t>.</w:t>
      </w:r>
      <w:r w:rsidR="00431A82">
        <w:rPr>
          <w:rFonts w:ascii="Book Antiqua" w:hAnsi="Book Antiqua" w:hint="eastAsia"/>
          <w:sz w:val="24"/>
          <w:szCs w:val="24"/>
        </w:rPr>
        <w:t xml:space="preserve"> </w:t>
      </w:r>
      <w:r w:rsidR="001E326D" w:rsidRPr="00051656">
        <w:rPr>
          <w:rFonts w:ascii="Book Antiqua" w:hAnsi="Book Antiqua"/>
          <w:sz w:val="24"/>
          <w:szCs w:val="24"/>
        </w:rPr>
        <w:t>Treatment with an anti-</w:t>
      </w:r>
      <w:r w:rsidR="00D61282" w:rsidRPr="00051656">
        <w:rPr>
          <w:rFonts w:ascii="Book Antiqua" w:hAnsi="Book Antiqua"/>
          <w:sz w:val="24"/>
          <w:szCs w:val="24"/>
        </w:rPr>
        <w:t>CD20 monoclonal antibody has be</w:t>
      </w:r>
      <w:r w:rsidR="00032B53" w:rsidRPr="00051656">
        <w:rPr>
          <w:rFonts w:ascii="Book Antiqua" w:hAnsi="Book Antiqua"/>
          <w:sz w:val="24"/>
          <w:szCs w:val="24"/>
        </w:rPr>
        <w:t>en effective in one patient affected by DDD with docume</w:t>
      </w:r>
      <w:r w:rsidR="001E326D" w:rsidRPr="00051656">
        <w:rPr>
          <w:rFonts w:ascii="Book Antiqua" w:hAnsi="Book Antiqua"/>
          <w:sz w:val="24"/>
          <w:szCs w:val="24"/>
        </w:rPr>
        <w:t>nted anti-</w:t>
      </w:r>
      <w:r w:rsidR="001B4E63" w:rsidRPr="00051656">
        <w:rPr>
          <w:rFonts w:ascii="Book Antiqua" w:hAnsi="Book Antiqua"/>
          <w:sz w:val="24"/>
          <w:szCs w:val="24"/>
        </w:rPr>
        <w:t xml:space="preserve">CFB </w:t>
      </w:r>
      <w:r w:rsidR="001E326D" w:rsidRPr="00051656">
        <w:rPr>
          <w:rFonts w:ascii="Book Antiqua" w:hAnsi="Book Antiqua"/>
          <w:sz w:val="24"/>
          <w:szCs w:val="24"/>
        </w:rPr>
        <w:t>auto-</w:t>
      </w:r>
      <w:proofErr w:type="gramStart"/>
      <w:r w:rsidR="0045157E" w:rsidRPr="00051656">
        <w:rPr>
          <w:rFonts w:ascii="Book Antiqua" w:hAnsi="Book Antiqua"/>
          <w:sz w:val="24"/>
          <w:szCs w:val="24"/>
        </w:rPr>
        <w:t>antibodies</w:t>
      </w:r>
      <w:r w:rsidR="00597E5B" w:rsidRPr="00051656">
        <w:rPr>
          <w:rFonts w:ascii="Book Antiqua" w:hAnsi="Book Antiqua"/>
          <w:szCs w:val="24"/>
          <w:vertAlign w:val="superscript"/>
        </w:rPr>
        <w:t>[</w:t>
      </w:r>
      <w:proofErr w:type="gramEnd"/>
      <w:r w:rsidR="00597E5B" w:rsidRPr="00051656">
        <w:rPr>
          <w:rFonts w:ascii="Book Antiqua" w:hAnsi="Book Antiqua"/>
          <w:szCs w:val="24"/>
          <w:vertAlign w:val="superscript"/>
        </w:rPr>
        <w:t>59</w:t>
      </w:r>
      <w:r w:rsidR="0051528F" w:rsidRPr="00051656">
        <w:rPr>
          <w:rFonts w:ascii="Book Antiqua" w:hAnsi="Book Antiqua"/>
          <w:szCs w:val="24"/>
          <w:vertAlign w:val="superscript"/>
        </w:rPr>
        <w:t>]</w:t>
      </w:r>
      <w:r w:rsidR="00B169ED" w:rsidRPr="00051656">
        <w:rPr>
          <w:rFonts w:ascii="Book Antiqua" w:hAnsi="Book Antiqua"/>
          <w:sz w:val="24"/>
          <w:szCs w:val="24"/>
        </w:rPr>
        <w:t>.</w:t>
      </w:r>
    </w:p>
    <w:p w:rsidR="00032B53" w:rsidRPr="00051656" w:rsidRDefault="00032B53" w:rsidP="00431A82">
      <w:pPr>
        <w:spacing w:after="0" w:line="360" w:lineRule="auto"/>
        <w:ind w:firstLine="709"/>
        <w:jc w:val="both"/>
        <w:rPr>
          <w:rFonts w:ascii="Book Antiqua" w:hAnsi="Book Antiqua"/>
          <w:sz w:val="24"/>
          <w:szCs w:val="24"/>
        </w:rPr>
      </w:pPr>
      <w:r w:rsidRPr="00051656">
        <w:rPr>
          <w:rFonts w:ascii="Book Antiqua" w:hAnsi="Book Antiqua"/>
          <w:sz w:val="24"/>
          <w:szCs w:val="24"/>
        </w:rPr>
        <w:t>Very recently</w:t>
      </w:r>
      <w:r w:rsidR="001E326D" w:rsidRPr="00051656">
        <w:rPr>
          <w:rFonts w:ascii="Book Antiqua" w:hAnsi="Book Antiqua"/>
          <w:sz w:val="24"/>
          <w:szCs w:val="24"/>
        </w:rPr>
        <w:t>,</w:t>
      </w:r>
      <w:r w:rsidRPr="00051656">
        <w:rPr>
          <w:rFonts w:ascii="Book Antiqua" w:hAnsi="Book Antiqua"/>
          <w:sz w:val="24"/>
          <w:szCs w:val="24"/>
        </w:rPr>
        <w:t xml:space="preserve"> the beneficial effect of mycophenolate </w:t>
      </w:r>
      <w:proofErr w:type="spellStart"/>
      <w:r w:rsidRPr="00051656">
        <w:rPr>
          <w:rFonts w:ascii="Book Antiqua" w:hAnsi="Book Antiqua"/>
          <w:sz w:val="24"/>
          <w:szCs w:val="24"/>
        </w:rPr>
        <w:t>mofetil</w:t>
      </w:r>
      <w:proofErr w:type="spellEnd"/>
      <w:r w:rsidRPr="00051656">
        <w:rPr>
          <w:rFonts w:ascii="Book Antiqua" w:hAnsi="Book Antiqua"/>
          <w:sz w:val="24"/>
          <w:szCs w:val="24"/>
        </w:rPr>
        <w:t xml:space="preserve"> (MMF) in C3G has been reported i</w:t>
      </w:r>
      <w:r w:rsidR="00431A82">
        <w:rPr>
          <w:rFonts w:ascii="Book Antiqua" w:hAnsi="Book Antiqua"/>
          <w:sz w:val="24"/>
          <w:szCs w:val="24"/>
        </w:rPr>
        <w:t xml:space="preserve">n a randomized Spanish </w:t>
      </w:r>
      <w:proofErr w:type="gramStart"/>
      <w:r w:rsidR="00431A82">
        <w:rPr>
          <w:rFonts w:ascii="Book Antiqua" w:hAnsi="Book Antiqua"/>
          <w:sz w:val="24"/>
          <w:szCs w:val="24"/>
        </w:rPr>
        <w:t>study</w:t>
      </w:r>
      <w:r w:rsidR="00597E5B" w:rsidRPr="00051656">
        <w:rPr>
          <w:rFonts w:ascii="Book Antiqua" w:hAnsi="Book Antiqua"/>
          <w:szCs w:val="24"/>
          <w:vertAlign w:val="superscript"/>
        </w:rPr>
        <w:t>[</w:t>
      </w:r>
      <w:proofErr w:type="gramEnd"/>
      <w:r w:rsidR="00597E5B" w:rsidRPr="00051656">
        <w:rPr>
          <w:rFonts w:ascii="Book Antiqua" w:hAnsi="Book Antiqua"/>
          <w:szCs w:val="24"/>
          <w:vertAlign w:val="superscript"/>
        </w:rPr>
        <w:t>98</w:t>
      </w:r>
      <w:r w:rsidR="00431A82">
        <w:rPr>
          <w:rFonts w:ascii="Book Antiqua" w:hAnsi="Book Antiqua"/>
          <w:szCs w:val="24"/>
          <w:vertAlign w:val="superscript"/>
        </w:rPr>
        <w:t>]</w:t>
      </w:r>
      <w:r w:rsidR="00B169ED" w:rsidRPr="00051656">
        <w:rPr>
          <w:rFonts w:ascii="Book Antiqua" w:hAnsi="Book Antiqua"/>
          <w:sz w:val="24"/>
          <w:szCs w:val="24"/>
        </w:rPr>
        <w:t>.</w:t>
      </w:r>
      <w:r w:rsidR="001E326D" w:rsidRPr="00051656">
        <w:rPr>
          <w:rFonts w:ascii="Book Antiqua" w:hAnsi="Book Antiqua"/>
          <w:sz w:val="24"/>
          <w:szCs w:val="24"/>
        </w:rPr>
        <w:t xml:space="preserve"> </w:t>
      </w:r>
      <w:r w:rsidRPr="00051656">
        <w:rPr>
          <w:rFonts w:ascii="Book Antiqua" w:hAnsi="Book Antiqua"/>
          <w:sz w:val="24"/>
          <w:szCs w:val="24"/>
        </w:rPr>
        <w:t>However, due to th</w:t>
      </w:r>
      <w:r w:rsidR="001E326D" w:rsidRPr="00051656">
        <w:rPr>
          <w:rFonts w:ascii="Book Antiqua" w:hAnsi="Book Antiqua"/>
          <w:sz w:val="24"/>
          <w:szCs w:val="24"/>
        </w:rPr>
        <w:t>e lack of controlled trials,</w:t>
      </w:r>
      <w:r w:rsidRPr="00051656">
        <w:rPr>
          <w:rFonts w:ascii="Book Antiqua" w:hAnsi="Book Antiqua"/>
          <w:sz w:val="24"/>
          <w:szCs w:val="24"/>
        </w:rPr>
        <w:t xml:space="preserve"> treatment with </w:t>
      </w:r>
      <w:proofErr w:type="spellStart"/>
      <w:r w:rsidR="0045157E" w:rsidRPr="00051656">
        <w:rPr>
          <w:rFonts w:ascii="Book Antiqua" w:hAnsi="Book Antiqua"/>
          <w:sz w:val="24"/>
          <w:szCs w:val="24"/>
        </w:rPr>
        <w:t>immunosuppressant</w:t>
      </w:r>
      <w:r w:rsidR="001E326D" w:rsidRPr="00051656">
        <w:rPr>
          <w:rFonts w:ascii="Book Antiqua" w:hAnsi="Book Antiqua"/>
          <w:sz w:val="24"/>
          <w:szCs w:val="24"/>
        </w:rPr>
        <w:t>s</w:t>
      </w:r>
      <w:proofErr w:type="spellEnd"/>
      <w:r w:rsidRPr="00051656">
        <w:rPr>
          <w:rFonts w:ascii="Book Antiqua" w:hAnsi="Book Antiqua"/>
          <w:sz w:val="24"/>
          <w:szCs w:val="24"/>
        </w:rPr>
        <w:t xml:space="preserve"> should be restricted to </w:t>
      </w:r>
      <w:r w:rsidR="00D61282" w:rsidRPr="00051656">
        <w:rPr>
          <w:rFonts w:ascii="Book Antiqua" w:hAnsi="Book Antiqua"/>
          <w:sz w:val="24"/>
          <w:szCs w:val="24"/>
        </w:rPr>
        <w:t>patients</w:t>
      </w:r>
      <w:r w:rsidRPr="00051656">
        <w:rPr>
          <w:rFonts w:ascii="Book Antiqua" w:hAnsi="Book Antiqua"/>
          <w:sz w:val="24"/>
          <w:szCs w:val="24"/>
        </w:rPr>
        <w:t xml:space="preserve"> with proteinuria, progressive loss of</w:t>
      </w:r>
      <w:r w:rsidR="007D2F16" w:rsidRPr="00051656">
        <w:rPr>
          <w:rFonts w:ascii="Book Antiqua" w:hAnsi="Book Antiqua"/>
          <w:sz w:val="24"/>
          <w:szCs w:val="24"/>
        </w:rPr>
        <w:t xml:space="preserve"> glomerular filtration rate (</w:t>
      </w:r>
      <w:r w:rsidRPr="00051656">
        <w:rPr>
          <w:rFonts w:ascii="Book Antiqua" w:hAnsi="Book Antiqua"/>
          <w:sz w:val="24"/>
          <w:szCs w:val="24"/>
        </w:rPr>
        <w:t>GFR</w:t>
      </w:r>
      <w:r w:rsidR="007D2F16" w:rsidRPr="00051656">
        <w:rPr>
          <w:rFonts w:ascii="Book Antiqua" w:hAnsi="Book Antiqua"/>
          <w:sz w:val="24"/>
          <w:szCs w:val="24"/>
        </w:rPr>
        <w:t>)</w:t>
      </w:r>
      <w:r w:rsidR="001E326D" w:rsidRPr="00051656">
        <w:rPr>
          <w:rFonts w:ascii="Book Antiqua" w:hAnsi="Book Antiqua"/>
          <w:sz w:val="24"/>
          <w:szCs w:val="24"/>
        </w:rPr>
        <w:t xml:space="preserve"> and those</w:t>
      </w:r>
      <w:r w:rsidRPr="00051656">
        <w:rPr>
          <w:rFonts w:ascii="Book Antiqua" w:hAnsi="Book Antiqua"/>
          <w:sz w:val="24"/>
          <w:szCs w:val="24"/>
        </w:rPr>
        <w:t xml:space="preserve"> with signs of severe </w:t>
      </w:r>
      <w:r w:rsidR="00431A82">
        <w:rPr>
          <w:rFonts w:ascii="Book Antiqua" w:hAnsi="Book Antiqua"/>
          <w:sz w:val="24"/>
          <w:szCs w:val="24"/>
        </w:rPr>
        <w:t xml:space="preserve">inflammation on renal </w:t>
      </w:r>
      <w:proofErr w:type="gramStart"/>
      <w:r w:rsidR="00431A82">
        <w:rPr>
          <w:rFonts w:ascii="Book Antiqua" w:hAnsi="Book Antiqua"/>
          <w:sz w:val="24"/>
          <w:szCs w:val="24"/>
        </w:rPr>
        <w:t>biopsy</w:t>
      </w:r>
      <w:r w:rsidR="00597E5B" w:rsidRPr="00051656">
        <w:rPr>
          <w:rFonts w:ascii="Book Antiqua" w:hAnsi="Book Antiqua"/>
          <w:szCs w:val="24"/>
          <w:vertAlign w:val="superscript"/>
        </w:rPr>
        <w:t>[</w:t>
      </w:r>
      <w:proofErr w:type="gramEnd"/>
      <w:r w:rsidR="00597E5B" w:rsidRPr="00051656">
        <w:rPr>
          <w:rFonts w:ascii="Book Antiqua" w:hAnsi="Book Antiqua"/>
          <w:szCs w:val="24"/>
          <w:vertAlign w:val="superscript"/>
        </w:rPr>
        <w:t>89</w:t>
      </w:r>
      <w:r w:rsidR="0051528F" w:rsidRPr="00051656">
        <w:rPr>
          <w:rFonts w:ascii="Book Antiqua" w:hAnsi="Book Antiqua"/>
          <w:szCs w:val="24"/>
          <w:vertAlign w:val="superscript"/>
        </w:rPr>
        <w:t>]</w:t>
      </w:r>
      <w:r w:rsidR="00B169ED" w:rsidRPr="00051656">
        <w:rPr>
          <w:rFonts w:ascii="Book Antiqua" w:hAnsi="Book Antiqua"/>
          <w:sz w:val="24"/>
          <w:szCs w:val="24"/>
        </w:rPr>
        <w:t>.</w:t>
      </w:r>
    </w:p>
    <w:p w:rsidR="00032B53" w:rsidRPr="00051656" w:rsidRDefault="00032B53" w:rsidP="00431A82">
      <w:pPr>
        <w:spacing w:after="0" w:line="360" w:lineRule="auto"/>
        <w:ind w:firstLine="709"/>
        <w:jc w:val="both"/>
        <w:rPr>
          <w:rFonts w:ascii="Book Antiqua" w:hAnsi="Book Antiqua"/>
          <w:sz w:val="24"/>
          <w:szCs w:val="24"/>
        </w:rPr>
      </w:pPr>
      <w:r w:rsidRPr="00051656">
        <w:rPr>
          <w:rFonts w:ascii="Book Antiqua" w:hAnsi="Book Antiqua"/>
          <w:sz w:val="24"/>
          <w:szCs w:val="24"/>
        </w:rPr>
        <w:t xml:space="preserve">An </w:t>
      </w:r>
      <w:r w:rsidR="0045157E" w:rsidRPr="00051656">
        <w:rPr>
          <w:rFonts w:ascii="Book Antiqua" w:hAnsi="Book Antiqua"/>
          <w:sz w:val="24"/>
          <w:szCs w:val="24"/>
        </w:rPr>
        <w:t>immunosuppressant</w:t>
      </w:r>
      <w:r w:rsidR="001E326D" w:rsidRPr="00051656">
        <w:rPr>
          <w:rFonts w:ascii="Book Antiqua" w:hAnsi="Book Antiqua"/>
          <w:sz w:val="24"/>
          <w:szCs w:val="24"/>
        </w:rPr>
        <w:t>-</w:t>
      </w:r>
      <w:r w:rsidRPr="00051656">
        <w:rPr>
          <w:rFonts w:ascii="Book Antiqua" w:hAnsi="Book Antiqua"/>
          <w:sz w:val="24"/>
          <w:szCs w:val="24"/>
        </w:rPr>
        <w:t>based strategy sho</w:t>
      </w:r>
      <w:r w:rsidR="00597E5B" w:rsidRPr="00051656">
        <w:rPr>
          <w:rFonts w:ascii="Book Antiqua" w:hAnsi="Book Antiqua"/>
          <w:sz w:val="24"/>
          <w:szCs w:val="24"/>
        </w:rPr>
        <w:t>u</w:t>
      </w:r>
      <w:r w:rsidRPr="00051656">
        <w:rPr>
          <w:rFonts w:ascii="Book Antiqua" w:hAnsi="Book Antiqua"/>
          <w:sz w:val="24"/>
          <w:szCs w:val="24"/>
        </w:rPr>
        <w:t>ld</w:t>
      </w:r>
      <w:r w:rsidR="001E326D" w:rsidRPr="00051656">
        <w:rPr>
          <w:rFonts w:ascii="Book Antiqua" w:hAnsi="Book Antiqua"/>
          <w:sz w:val="24"/>
          <w:szCs w:val="24"/>
        </w:rPr>
        <w:t xml:space="preserve"> also be attempted in</w:t>
      </w:r>
      <w:r w:rsidRPr="00051656">
        <w:rPr>
          <w:rFonts w:ascii="Book Antiqua" w:hAnsi="Book Antiqua"/>
          <w:sz w:val="24"/>
          <w:szCs w:val="24"/>
        </w:rPr>
        <w:t xml:space="preserve"> patients with C3G associated with monoclonal </w:t>
      </w:r>
      <w:proofErr w:type="spellStart"/>
      <w:r w:rsidRPr="00051656">
        <w:rPr>
          <w:rFonts w:ascii="Book Antiqua" w:hAnsi="Book Antiqua"/>
          <w:sz w:val="24"/>
          <w:szCs w:val="24"/>
        </w:rPr>
        <w:t>gammopathy</w:t>
      </w:r>
      <w:proofErr w:type="spellEnd"/>
      <w:r w:rsidR="001E326D" w:rsidRPr="00051656">
        <w:rPr>
          <w:rFonts w:ascii="Book Antiqua" w:hAnsi="Book Antiqua"/>
          <w:sz w:val="24"/>
          <w:szCs w:val="24"/>
        </w:rPr>
        <w:t>,</w:t>
      </w:r>
      <w:r w:rsidRPr="00051656">
        <w:rPr>
          <w:rFonts w:ascii="Book Antiqua" w:hAnsi="Book Antiqua"/>
          <w:sz w:val="24"/>
          <w:szCs w:val="24"/>
        </w:rPr>
        <w:t xml:space="preserve"> even if the result of such </w:t>
      </w:r>
      <w:r w:rsidR="001E326D" w:rsidRPr="00051656">
        <w:rPr>
          <w:rFonts w:ascii="Book Antiqua" w:hAnsi="Book Antiqua"/>
          <w:sz w:val="24"/>
          <w:szCs w:val="24"/>
        </w:rPr>
        <w:t xml:space="preserve">a </w:t>
      </w:r>
      <w:r w:rsidRPr="00051656">
        <w:rPr>
          <w:rFonts w:ascii="Book Antiqua" w:hAnsi="Book Antiqua"/>
          <w:sz w:val="24"/>
          <w:szCs w:val="24"/>
        </w:rPr>
        <w:t>treatment</w:t>
      </w:r>
      <w:r w:rsidR="001E326D" w:rsidRPr="00051656">
        <w:rPr>
          <w:rFonts w:ascii="Book Antiqua" w:hAnsi="Book Antiqua"/>
          <w:sz w:val="24"/>
          <w:szCs w:val="24"/>
        </w:rPr>
        <w:t xml:space="preserve"> differed according to</w:t>
      </w:r>
      <w:r w:rsidR="00B169ED" w:rsidRPr="00051656">
        <w:rPr>
          <w:rFonts w:ascii="Book Antiqua" w:hAnsi="Book Antiqua"/>
          <w:sz w:val="24"/>
          <w:szCs w:val="24"/>
        </w:rPr>
        <w:t xml:space="preserve"> different</w:t>
      </w:r>
      <w:r w:rsidR="001B4E63" w:rsidRPr="00051656">
        <w:rPr>
          <w:rFonts w:ascii="Book Antiqua" w:hAnsi="Book Antiqua"/>
          <w:sz w:val="24"/>
          <w:szCs w:val="24"/>
        </w:rPr>
        <w:t xml:space="preserve"> </w:t>
      </w:r>
      <w:proofErr w:type="gramStart"/>
      <w:r w:rsidR="001B4E63" w:rsidRPr="00051656">
        <w:rPr>
          <w:rFonts w:ascii="Book Antiqua" w:hAnsi="Book Antiqua"/>
          <w:sz w:val="24"/>
          <w:szCs w:val="24"/>
        </w:rPr>
        <w:t>aut</w:t>
      </w:r>
      <w:r w:rsidR="00431A82">
        <w:rPr>
          <w:rFonts w:ascii="Book Antiqua" w:hAnsi="Book Antiqua"/>
          <w:sz w:val="24"/>
          <w:szCs w:val="24"/>
        </w:rPr>
        <w:t>hors</w:t>
      </w:r>
      <w:r w:rsidR="00597E5B" w:rsidRPr="00051656">
        <w:rPr>
          <w:rFonts w:ascii="Book Antiqua" w:hAnsi="Book Antiqua"/>
          <w:szCs w:val="24"/>
          <w:vertAlign w:val="superscript"/>
        </w:rPr>
        <w:t>[</w:t>
      </w:r>
      <w:proofErr w:type="gramEnd"/>
      <w:r w:rsidR="00597E5B" w:rsidRPr="00051656">
        <w:rPr>
          <w:rFonts w:ascii="Book Antiqua" w:hAnsi="Book Antiqua"/>
          <w:szCs w:val="24"/>
          <w:vertAlign w:val="superscript"/>
        </w:rPr>
        <w:t>50</w:t>
      </w:r>
      <w:r w:rsidR="00D61282" w:rsidRPr="00051656">
        <w:rPr>
          <w:rFonts w:ascii="Book Antiqua" w:hAnsi="Book Antiqua"/>
          <w:szCs w:val="24"/>
          <w:vertAlign w:val="superscript"/>
        </w:rPr>
        <w:t>,51</w:t>
      </w:r>
      <w:r w:rsidR="0051528F" w:rsidRPr="00051656">
        <w:rPr>
          <w:rFonts w:ascii="Book Antiqua" w:hAnsi="Book Antiqua"/>
          <w:szCs w:val="24"/>
          <w:vertAlign w:val="superscript"/>
        </w:rPr>
        <w:t>]</w:t>
      </w:r>
      <w:r w:rsidR="00B169ED" w:rsidRPr="00051656">
        <w:rPr>
          <w:rFonts w:ascii="Book Antiqua" w:hAnsi="Book Antiqua"/>
          <w:sz w:val="24"/>
          <w:szCs w:val="24"/>
        </w:rPr>
        <w:t>.</w:t>
      </w:r>
    </w:p>
    <w:p w:rsidR="00431A82" w:rsidRDefault="00431A82" w:rsidP="00431A82">
      <w:pPr>
        <w:spacing w:after="0" w:line="360" w:lineRule="auto"/>
        <w:jc w:val="both"/>
        <w:rPr>
          <w:rFonts w:ascii="Book Antiqua" w:hAnsi="Book Antiqua"/>
          <w:sz w:val="24"/>
          <w:szCs w:val="24"/>
        </w:rPr>
      </w:pPr>
    </w:p>
    <w:p w:rsidR="006C42E9" w:rsidRPr="00051656" w:rsidRDefault="0092012B" w:rsidP="00AF6B24">
      <w:pPr>
        <w:spacing w:after="0" w:line="360" w:lineRule="auto"/>
        <w:jc w:val="both"/>
        <w:rPr>
          <w:rFonts w:ascii="Book Antiqua" w:hAnsi="Book Antiqua"/>
          <w:sz w:val="24"/>
          <w:szCs w:val="24"/>
        </w:rPr>
      </w:pPr>
      <w:r w:rsidRPr="00431A82">
        <w:rPr>
          <w:rFonts w:ascii="Book Antiqua" w:hAnsi="Book Antiqua"/>
          <w:b/>
          <w:sz w:val="24"/>
          <w:szCs w:val="24"/>
        </w:rPr>
        <w:t xml:space="preserve">Inhibition of </w:t>
      </w:r>
      <w:r w:rsidR="00431A82" w:rsidRPr="00431A82">
        <w:rPr>
          <w:rFonts w:ascii="Book Antiqua" w:hAnsi="Book Antiqua"/>
          <w:b/>
          <w:sz w:val="24"/>
          <w:szCs w:val="24"/>
        </w:rPr>
        <w:t>complement activation</w:t>
      </w:r>
      <w:r w:rsidR="00431A82" w:rsidRPr="00431A82">
        <w:rPr>
          <w:rFonts w:ascii="Book Antiqua" w:hAnsi="Book Antiqua" w:hint="eastAsia"/>
          <w:b/>
          <w:sz w:val="24"/>
          <w:szCs w:val="24"/>
        </w:rPr>
        <w:t xml:space="preserve">: </w:t>
      </w:r>
      <w:r w:rsidR="00CA0F7B" w:rsidRPr="00051656">
        <w:rPr>
          <w:rFonts w:ascii="Book Antiqua" w:hAnsi="Book Antiqua"/>
          <w:sz w:val="24"/>
          <w:szCs w:val="24"/>
        </w:rPr>
        <w:t>T</w:t>
      </w:r>
      <w:r w:rsidRPr="00051656">
        <w:rPr>
          <w:rFonts w:ascii="Book Antiqua" w:hAnsi="Book Antiqua"/>
          <w:sz w:val="24"/>
          <w:szCs w:val="24"/>
        </w:rPr>
        <w:t>he most adequate approach to the treatment should be the complement cascade blockade.</w:t>
      </w:r>
      <w:r w:rsidR="00431A82">
        <w:rPr>
          <w:rFonts w:ascii="Book Antiqua" w:hAnsi="Book Antiqua" w:hint="eastAsia"/>
          <w:sz w:val="24"/>
          <w:szCs w:val="24"/>
        </w:rPr>
        <w:t xml:space="preserve"> </w:t>
      </w:r>
      <w:proofErr w:type="spellStart"/>
      <w:r w:rsidR="002E0CD6" w:rsidRPr="00051656">
        <w:rPr>
          <w:rFonts w:ascii="Book Antiqua" w:hAnsi="Book Antiqua"/>
          <w:sz w:val="24"/>
          <w:szCs w:val="24"/>
        </w:rPr>
        <w:t>Eculizumab</w:t>
      </w:r>
      <w:proofErr w:type="spellEnd"/>
      <w:r w:rsidR="002E0CD6" w:rsidRPr="00051656">
        <w:rPr>
          <w:rFonts w:ascii="Book Antiqua" w:hAnsi="Book Antiqua"/>
          <w:sz w:val="24"/>
          <w:szCs w:val="24"/>
        </w:rPr>
        <w:t xml:space="preserve"> is a recombinant, fully humanized monoclonal antibody that binds to the C5 complement pr</w:t>
      </w:r>
      <w:r w:rsidR="001B4E63" w:rsidRPr="00051656">
        <w:rPr>
          <w:rFonts w:ascii="Book Antiqua" w:hAnsi="Book Antiqua"/>
          <w:sz w:val="24"/>
          <w:szCs w:val="24"/>
        </w:rPr>
        <w:t>otein and blocks C5</w:t>
      </w:r>
      <w:r w:rsidR="00431A82">
        <w:rPr>
          <w:rFonts w:ascii="Book Antiqua" w:hAnsi="Book Antiqua"/>
          <w:sz w:val="24"/>
          <w:szCs w:val="24"/>
        </w:rPr>
        <w:t xml:space="preserve"> </w:t>
      </w:r>
      <w:proofErr w:type="gramStart"/>
      <w:r w:rsidR="00431A82">
        <w:rPr>
          <w:rFonts w:ascii="Book Antiqua" w:hAnsi="Book Antiqua"/>
          <w:sz w:val="24"/>
          <w:szCs w:val="24"/>
        </w:rPr>
        <w:t>cleavage</w:t>
      </w:r>
      <w:r w:rsidR="00597E5B" w:rsidRPr="00051656">
        <w:rPr>
          <w:rFonts w:ascii="Book Antiqua" w:hAnsi="Book Antiqua"/>
          <w:szCs w:val="24"/>
          <w:vertAlign w:val="superscript"/>
        </w:rPr>
        <w:t>[</w:t>
      </w:r>
      <w:proofErr w:type="gramEnd"/>
      <w:r w:rsidR="00597E5B" w:rsidRPr="00051656">
        <w:rPr>
          <w:rFonts w:ascii="Book Antiqua" w:hAnsi="Book Antiqua"/>
          <w:szCs w:val="24"/>
          <w:vertAlign w:val="superscript"/>
        </w:rPr>
        <w:t>89</w:t>
      </w:r>
      <w:r w:rsidR="00D61282" w:rsidRPr="00051656">
        <w:rPr>
          <w:rFonts w:ascii="Book Antiqua" w:hAnsi="Book Antiqua"/>
          <w:szCs w:val="24"/>
          <w:vertAlign w:val="superscript"/>
        </w:rPr>
        <w:t>]</w:t>
      </w:r>
      <w:r w:rsidR="00D753FA" w:rsidRPr="00051656">
        <w:rPr>
          <w:rFonts w:ascii="Book Antiqua" w:hAnsi="Book Antiqua"/>
          <w:sz w:val="24"/>
          <w:szCs w:val="24"/>
        </w:rPr>
        <w:t>.</w:t>
      </w:r>
      <w:r w:rsidR="001E326D" w:rsidRPr="00051656">
        <w:rPr>
          <w:rFonts w:ascii="Book Antiqua" w:hAnsi="Book Antiqua"/>
          <w:sz w:val="24"/>
          <w:szCs w:val="24"/>
        </w:rPr>
        <w:t xml:space="preserve"> </w:t>
      </w:r>
      <w:r w:rsidR="00D753FA" w:rsidRPr="00051656">
        <w:rPr>
          <w:rFonts w:ascii="Book Antiqua" w:hAnsi="Book Antiqua"/>
          <w:sz w:val="24"/>
          <w:szCs w:val="24"/>
        </w:rPr>
        <w:t>I</w:t>
      </w:r>
      <w:r w:rsidR="002E0CD6" w:rsidRPr="00051656">
        <w:rPr>
          <w:rFonts w:ascii="Book Antiqua" w:hAnsi="Book Antiqua"/>
          <w:sz w:val="24"/>
          <w:szCs w:val="24"/>
        </w:rPr>
        <w:t>n re</w:t>
      </w:r>
      <w:r w:rsidR="006C42E9" w:rsidRPr="00051656">
        <w:rPr>
          <w:rFonts w:ascii="Book Antiqua" w:hAnsi="Book Antiqua"/>
          <w:sz w:val="24"/>
          <w:szCs w:val="24"/>
        </w:rPr>
        <w:t>cent years</w:t>
      </w:r>
      <w:r w:rsidR="001E326D" w:rsidRPr="00051656">
        <w:rPr>
          <w:rFonts w:ascii="Book Antiqua" w:hAnsi="Book Antiqua"/>
          <w:sz w:val="24"/>
          <w:szCs w:val="24"/>
        </w:rPr>
        <w:t xml:space="preserve">, </w:t>
      </w:r>
      <w:proofErr w:type="spellStart"/>
      <w:r w:rsidR="006C42E9" w:rsidRPr="00051656">
        <w:rPr>
          <w:rFonts w:ascii="Book Antiqua" w:hAnsi="Book Antiqua"/>
          <w:sz w:val="24"/>
          <w:szCs w:val="24"/>
        </w:rPr>
        <w:t>eculizumab</w:t>
      </w:r>
      <w:proofErr w:type="spellEnd"/>
      <w:r w:rsidR="006C42E9" w:rsidRPr="00051656">
        <w:rPr>
          <w:rFonts w:ascii="Book Antiqua" w:hAnsi="Book Antiqua"/>
          <w:sz w:val="24"/>
          <w:szCs w:val="24"/>
        </w:rPr>
        <w:t xml:space="preserve"> </w:t>
      </w:r>
      <w:r w:rsidR="001E326D" w:rsidRPr="00051656">
        <w:rPr>
          <w:rFonts w:ascii="Book Antiqua" w:hAnsi="Book Antiqua"/>
          <w:sz w:val="24"/>
          <w:szCs w:val="24"/>
        </w:rPr>
        <w:t>was</w:t>
      </w:r>
      <w:r w:rsidR="002E0CD6" w:rsidRPr="00051656">
        <w:rPr>
          <w:rFonts w:ascii="Book Antiqua" w:hAnsi="Book Antiqua"/>
          <w:sz w:val="24"/>
          <w:szCs w:val="24"/>
        </w:rPr>
        <w:t xml:space="preserve"> highly effective in several kidney diseases</w:t>
      </w:r>
      <w:r w:rsidR="001E326D" w:rsidRPr="00051656">
        <w:rPr>
          <w:rFonts w:ascii="Book Antiqua" w:hAnsi="Book Antiqua"/>
          <w:sz w:val="24"/>
          <w:szCs w:val="24"/>
        </w:rPr>
        <w:t xml:space="preserve">, including </w:t>
      </w:r>
      <w:proofErr w:type="spellStart"/>
      <w:r w:rsidR="001E326D" w:rsidRPr="00051656">
        <w:rPr>
          <w:rFonts w:ascii="Book Antiqua" w:hAnsi="Book Antiqua"/>
          <w:sz w:val="24"/>
          <w:szCs w:val="24"/>
        </w:rPr>
        <w:t>aHUS</w:t>
      </w:r>
      <w:proofErr w:type="spellEnd"/>
      <w:r w:rsidR="001E326D" w:rsidRPr="00051656">
        <w:rPr>
          <w:rFonts w:ascii="Book Antiqua" w:hAnsi="Book Antiqua"/>
          <w:sz w:val="24"/>
          <w:szCs w:val="24"/>
        </w:rPr>
        <w:t xml:space="preserve"> and antibody-</w:t>
      </w:r>
      <w:r w:rsidR="002E0CD6" w:rsidRPr="00051656">
        <w:rPr>
          <w:rFonts w:ascii="Book Antiqua" w:hAnsi="Book Antiqua"/>
          <w:sz w:val="24"/>
          <w:szCs w:val="24"/>
        </w:rPr>
        <w:t>mediated rejection (ABMR) a</w:t>
      </w:r>
      <w:r w:rsidR="007D2F16" w:rsidRPr="00051656">
        <w:rPr>
          <w:rFonts w:ascii="Book Antiqua" w:hAnsi="Book Antiqua"/>
          <w:sz w:val="24"/>
          <w:szCs w:val="24"/>
        </w:rPr>
        <w:t xml:space="preserve">fter renal </w:t>
      </w:r>
      <w:proofErr w:type="gramStart"/>
      <w:r w:rsidR="007D2F16" w:rsidRPr="00051656">
        <w:rPr>
          <w:rFonts w:ascii="Book Antiqua" w:hAnsi="Book Antiqua"/>
          <w:sz w:val="24"/>
          <w:szCs w:val="24"/>
        </w:rPr>
        <w:t>transplantation</w:t>
      </w:r>
      <w:r w:rsidR="00597E5B" w:rsidRPr="00051656">
        <w:rPr>
          <w:rFonts w:ascii="Book Antiqua" w:hAnsi="Book Antiqua"/>
          <w:szCs w:val="24"/>
          <w:vertAlign w:val="superscript"/>
        </w:rPr>
        <w:t>[</w:t>
      </w:r>
      <w:proofErr w:type="gramEnd"/>
      <w:r w:rsidR="00597E5B" w:rsidRPr="00051656">
        <w:rPr>
          <w:rFonts w:ascii="Book Antiqua" w:hAnsi="Book Antiqua"/>
          <w:szCs w:val="24"/>
          <w:vertAlign w:val="superscript"/>
        </w:rPr>
        <w:t>99</w:t>
      </w:r>
      <w:r w:rsidR="0051528F" w:rsidRPr="00051656">
        <w:rPr>
          <w:rFonts w:ascii="Book Antiqua" w:hAnsi="Book Antiqua"/>
          <w:szCs w:val="24"/>
          <w:vertAlign w:val="superscript"/>
        </w:rPr>
        <w:t>]</w:t>
      </w:r>
      <w:r w:rsidR="00D753FA" w:rsidRPr="00051656">
        <w:rPr>
          <w:rFonts w:ascii="Book Antiqua" w:hAnsi="Book Antiqua"/>
          <w:sz w:val="24"/>
          <w:szCs w:val="24"/>
        </w:rPr>
        <w:t>.</w:t>
      </w:r>
      <w:r w:rsidR="001E326D" w:rsidRPr="00051656">
        <w:rPr>
          <w:rFonts w:ascii="Book Antiqua" w:hAnsi="Book Antiqua"/>
          <w:sz w:val="24"/>
          <w:szCs w:val="24"/>
        </w:rPr>
        <w:t xml:space="preserve"> </w:t>
      </w:r>
      <w:r w:rsidR="002E0CD6" w:rsidRPr="00051656">
        <w:rPr>
          <w:rFonts w:ascii="Book Antiqua" w:hAnsi="Book Antiqua"/>
          <w:sz w:val="24"/>
          <w:szCs w:val="24"/>
        </w:rPr>
        <w:t xml:space="preserve">The efficacy of </w:t>
      </w:r>
      <w:proofErr w:type="spellStart"/>
      <w:r w:rsidR="002E0CD6" w:rsidRPr="00051656">
        <w:rPr>
          <w:rFonts w:ascii="Book Antiqua" w:hAnsi="Book Antiqua"/>
          <w:sz w:val="24"/>
          <w:szCs w:val="24"/>
        </w:rPr>
        <w:t>eculizumab</w:t>
      </w:r>
      <w:proofErr w:type="spellEnd"/>
      <w:r w:rsidR="002E0CD6" w:rsidRPr="00051656">
        <w:rPr>
          <w:rFonts w:ascii="Book Antiqua" w:hAnsi="Book Antiqua"/>
          <w:sz w:val="24"/>
          <w:szCs w:val="24"/>
        </w:rPr>
        <w:t xml:space="preserve"> in C3G</w:t>
      </w:r>
      <w:r w:rsidR="006C42E9" w:rsidRPr="00051656">
        <w:rPr>
          <w:rFonts w:ascii="Book Antiqua" w:hAnsi="Book Antiqua"/>
          <w:sz w:val="24"/>
          <w:szCs w:val="24"/>
        </w:rPr>
        <w:t>s to date is only based on the report</w:t>
      </w:r>
      <w:r w:rsidR="002E0CD6" w:rsidRPr="00051656">
        <w:rPr>
          <w:rFonts w:ascii="Book Antiqua" w:hAnsi="Book Antiqua"/>
          <w:sz w:val="24"/>
          <w:szCs w:val="24"/>
        </w:rPr>
        <w:t xml:space="preserve"> of single patients, on an open label proof of concept study in 6 patients</w:t>
      </w:r>
      <w:r w:rsidR="001E326D" w:rsidRPr="00051656">
        <w:rPr>
          <w:rFonts w:ascii="Book Antiqua" w:hAnsi="Book Antiqua"/>
          <w:sz w:val="24"/>
          <w:szCs w:val="24"/>
        </w:rPr>
        <w:t>,</w:t>
      </w:r>
      <w:r w:rsidR="002E0CD6" w:rsidRPr="00051656">
        <w:rPr>
          <w:rFonts w:ascii="Book Antiqua" w:hAnsi="Book Antiqua"/>
          <w:sz w:val="24"/>
          <w:szCs w:val="24"/>
        </w:rPr>
        <w:t xml:space="preserve"> and </w:t>
      </w:r>
      <w:r w:rsidR="001E326D" w:rsidRPr="00051656">
        <w:rPr>
          <w:rFonts w:ascii="Book Antiqua" w:hAnsi="Book Antiqua"/>
          <w:sz w:val="24"/>
          <w:szCs w:val="24"/>
        </w:rPr>
        <w:t xml:space="preserve">in </w:t>
      </w:r>
      <w:r w:rsidR="002E0CD6" w:rsidRPr="00051656">
        <w:rPr>
          <w:rFonts w:ascii="Book Antiqua" w:hAnsi="Book Antiqua"/>
          <w:sz w:val="24"/>
          <w:szCs w:val="24"/>
        </w:rPr>
        <w:t xml:space="preserve">on one ongoing randomized clinical trial </w:t>
      </w:r>
      <w:r w:rsidR="006C42E9" w:rsidRPr="00051656">
        <w:rPr>
          <w:rFonts w:ascii="Book Antiqua" w:hAnsi="Book Antiqua"/>
          <w:sz w:val="24"/>
          <w:szCs w:val="24"/>
        </w:rPr>
        <w:t xml:space="preserve">(RCT) </w:t>
      </w:r>
      <w:r w:rsidR="002E0CD6" w:rsidRPr="00051656">
        <w:rPr>
          <w:rFonts w:ascii="Book Antiqua" w:hAnsi="Book Antiqua"/>
          <w:sz w:val="24"/>
          <w:szCs w:val="24"/>
        </w:rPr>
        <w:t>whose</w:t>
      </w:r>
      <w:r w:rsidR="001B4E63" w:rsidRPr="00051656">
        <w:rPr>
          <w:rFonts w:ascii="Book Antiqua" w:hAnsi="Book Antiqua"/>
          <w:sz w:val="24"/>
          <w:szCs w:val="24"/>
        </w:rPr>
        <w:t xml:space="preserve"> results are </w:t>
      </w:r>
      <w:r w:rsidR="001E326D" w:rsidRPr="00051656">
        <w:rPr>
          <w:rFonts w:ascii="Book Antiqua" w:hAnsi="Book Antiqua"/>
          <w:sz w:val="24"/>
          <w:szCs w:val="24"/>
        </w:rPr>
        <w:t xml:space="preserve">unknown to </w:t>
      </w:r>
      <w:proofErr w:type="gramStart"/>
      <w:r w:rsidR="001E326D" w:rsidRPr="00051656">
        <w:rPr>
          <w:rFonts w:ascii="Book Antiqua" w:hAnsi="Book Antiqua"/>
          <w:sz w:val="24"/>
          <w:szCs w:val="24"/>
        </w:rPr>
        <w:t>date</w:t>
      </w:r>
      <w:r w:rsidR="00597E5B" w:rsidRPr="00051656">
        <w:rPr>
          <w:rFonts w:ascii="Book Antiqua" w:hAnsi="Book Antiqua"/>
          <w:szCs w:val="24"/>
          <w:vertAlign w:val="superscript"/>
        </w:rPr>
        <w:t>[</w:t>
      </w:r>
      <w:proofErr w:type="gramEnd"/>
      <w:r w:rsidR="00597E5B" w:rsidRPr="00051656">
        <w:rPr>
          <w:rFonts w:ascii="Book Antiqua" w:hAnsi="Book Antiqua"/>
          <w:szCs w:val="24"/>
          <w:vertAlign w:val="superscript"/>
        </w:rPr>
        <w:t>100</w:t>
      </w:r>
      <w:r w:rsidR="0051528F" w:rsidRPr="00051656">
        <w:rPr>
          <w:rFonts w:ascii="Book Antiqua" w:hAnsi="Book Antiqua"/>
          <w:szCs w:val="24"/>
          <w:vertAlign w:val="superscript"/>
        </w:rPr>
        <w:t>]</w:t>
      </w:r>
      <w:r w:rsidR="00D753FA" w:rsidRPr="00051656">
        <w:rPr>
          <w:rFonts w:ascii="Book Antiqua" w:hAnsi="Book Antiqua"/>
          <w:sz w:val="24"/>
          <w:szCs w:val="24"/>
        </w:rPr>
        <w:t>.</w:t>
      </w:r>
      <w:r w:rsidR="00431A82">
        <w:rPr>
          <w:rFonts w:ascii="Book Antiqua" w:hAnsi="Book Antiqua" w:hint="eastAsia"/>
          <w:sz w:val="24"/>
          <w:szCs w:val="24"/>
        </w:rPr>
        <w:t xml:space="preserve"> </w:t>
      </w:r>
      <w:r w:rsidR="00CA0F7B" w:rsidRPr="00051656">
        <w:rPr>
          <w:rFonts w:ascii="Book Antiqua" w:hAnsi="Book Antiqua"/>
          <w:sz w:val="24"/>
          <w:szCs w:val="24"/>
        </w:rPr>
        <w:t>Overall</w:t>
      </w:r>
      <w:r w:rsidR="001E326D" w:rsidRPr="00051656">
        <w:rPr>
          <w:rFonts w:ascii="Book Antiqua" w:hAnsi="Book Antiqua"/>
          <w:sz w:val="24"/>
          <w:szCs w:val="24"/>
        </w:rPr>
        <w:t>,</w:t>
      </w:r>
      <w:r w:rsidR="00431A82">
        <w:rPr>
          <w:rFonts w:ascii="Book Antiqua" w:hAnsi="Book Antiqua" w:hint="eastAsia"/>
          <w:sz w:val="24"/>
          <w:szCs w:val="24"/>
        </w:rPr>
        <w:t xml:space="preserve"> </w:t>
      </w:r>
      <w:r w:rsidR="002E0CD6" w:rsidRPr="00051656">
        <w:rPr>
          <w:rFonts w:ascii="Book Antiqua" w:hAnsi="Book Antiqua"/>
          <w:sz w:val="24"/>
          <w:szCs w:val="24"/>
        </w:rPr>
        <w:t>14 patie</w:t>
      </w:r>
      <w:r w:rsidR="001E326D" w:rsidRPr="00051656">
        <w:rPr>
          <w:rFonts w:ascii="Book Antiqua" w:hAnsi="Book Antiqua"/>
          <w:sz w:val="24"/>
          <w:szCs w:val="24"/>
        </w:rPr>
        <w:t>nts affected either by DDD or</w:t>
      </w:r>
      <w:r w:rsidR="002E0CD6" w:rsidRPr="00051656">
        <w:rPr>
          <w:rFonts w:ascii="Book Antiqua" w:hAnsi="Book Antiqua"/>
          <w:sz w:val="24"/>
          <w:szCs w:val="24"/>
        </w:rPr>
        <w:t xml:space="preserve"> C3GN treated with </w:t>
      </w:r>
      <w:proofErr w:type="spellStart"/>
      <w:r w:rsidR="002E0CD6" w:rsidRPr="00051656">
        <w:rPr>
          <w:rFonts w:ascii="Book Antiqua" w:hAnsi="Book Antiqua"/>
          <w:sz w:val="24"/>
          <w:szCs w:val="24"/>
        </w:rPr>
        <w:t>ecul</w:t>
      </w:r>
      <w:r w:rsidR="001E326D" w:rsidRPr="00051656">
        <w:rPr>
          <w:rFonts w:ascii="Book Antiqua" w:hAnsi="Book Antiqua"/>
          <w:sz w:val="24"/>
          <w:szCs w:val="24"/>
        </w:rPr>
        <w:t>izumab</w:t>
      </w:r>
      <w:proofErr w:type="spellEnd"/>
      <w:r w:rsidR="00051656">
        <w:rPr>
          <w:rFonts w:ascii="Book Antiqua" w:hAnsi="Book Antiqua"/>
          <w:sz w:val="24"/>
          <w:szCs w:val="24"/>
        </w:rPr>
        <w:t xml:space="preserve"> </w:t>
      </w:r>
      <w:r w:rsidR="002E0CD6" w:rsidRPr="00051656">
        <w:rPr>
          <w:rFonts w:ascii="Book Antiqua" w:hAnsi="Book Antiqua"/>
          <w:sz w:val="24"/>
          <w:szCs w:val="24"/>
        </w:rPr>
        <w:t>h</w:t>
      </w:r>
      <w:r w:rsidR="001E326D" w:rsidRPr="00051656">
        <w:rPr>
          <w:rFonts w:ascii="Book Antiqua" w:hAnsi="Book Antiqua"/>
          <w:sz w:val="24"/>
          <w:szCs w:val="24"/>
        </w:rPr>
        <w:t>ave been reported. Eight of these patients</w:t>
      </w:r>
      <w:r w:rsidR="002E0CD6" w:rsidRPr="00051656">
        <w:rPr>
          <w:rFonts w:ascii="Book Antiqua" w:hAnsi="Book Antiqua"/>
          <w:sz w:val="24"/>
          <w:szCs w:val="24"/>
        </w:rPr>
        <w:t xml:space="preserve"> were described in single case reports and </w:t>
      </w:r>
      <w:r w:rsidR="001E326D" w:rsidRPr="00051656">
        <w:rPr>
          <w:rFonts w:ascii="Book Antiqua" w:hAnsi="Book Antiqua"/>
          <w:sz w:val="24"/>
          <w:szCs w:val="24"/>
        </w:rPr>
        <w:t xml:space="preserve">the treatment </w:t>
      </w:r>
      <w:r w:rsidR="006C42E9" w:rsidRPr="00051656">
        <w:rPr>
          <w:rFonts w:ascii="Book Antiqua" w:hAnsi="Book Antiqua"/>
          <w:sz w:val="24"/>
          <w:szCs w:val="24"/>
        </w:rPr>
        <w:t>was successful</w:t>
      </w:r>
      <w:r w:rsidR="002F313C" w:rsidRPr="00051656">
        <w:rPr>
          <w:rFonts w:ascii="Book Antiqua" w:hAnsi="Book Antiqua"/>
          <w:sz w:val="24"/>
          <w:szCs w:val="24"/>
        </w:rPr>
        <w:t xml:space="preserve"> in s</w:t>
      </w:r>
      <w:r w:rsidR="00431A82">
        <w:rPr>
          <w:rFonts w:ascii="Book Antiqua" w:hAnsi="Book Antiqua"/>
          <w:sz w:val="24"/>
          <w:szCs w:val="24"/>
        </w:rPr>
        <w:t xml:space="preserve">even </w:t>
      </w:r>
      <w:proofErr w:type="gramStart"/>
      <w:r w:rsidR="00431A82">
        <w:rPr>
          <w:rFonts w:ascii="Book Antiqua" w:hAnsi="Book Antiqua"/>
          <w:sz w:val="24"/>
          <w:szCs w:val="24"/>
        </w:rPr>
        <w:t>patients</w:t>
      </w:r>
      <w:r w:rsidR="00597E5B" w:rsidRPr="00051656">
        <w:rPr>
          <w:rFonts w:ascii="Book Antiqua" w:hAnsi="Book Antiqua"/>
          <w:szCs w:val="24"/>
          <w:vertAlign w:val="superscript"/>
        </w:rPr>
        <w:t>[</w:t>
      </w:r>
      <w:proofErr w:type="gramEnd"/>
      <w:r w:rsidR="00597E5B" w:rsidRPr="00051656">
        <w:rPr>
          <w:rFonts w:ascii="Book Antiqua" w:hAnsi="Book Antiqua"/>
          <w:szCs w:val="24"/>
          <w:vertAlign w:val="superscript"/>
        </w:rPr>
        <w:t>93,101-107</w:t>
      </w:r>
      <w:r w:rsidR="0051528F" w:rsidRPr="00051656">
        <w:rPr>
          <w:rFonts w:ascii="Book Antiqua" w:hAnsi="Book Antiqua"/>
          <w:szCs w:val="24"/>
          <w:vertAlign w:val="superscript"/>
        </w:rPr>
        <w:t>]</w:t>
      </w:r>
      <w:r w:rsidR="00D753FA" w:rsidRPr="00051656">
        <w:rPr>
          <w:rFonts w:ascii="Book Antiqua" w:hAnsi="Book Antiqua"/>
          <w:sz w:val="24"/>
          <w:szCs w:val="24"/>
        </w:rPr>
        <w:t>.</w:t>
      </w:r>
      <w:r w:rsidR="00D61282" w:rsidRPr="00051656">
        <w:rPr>
          <w:rFonts w:ascii="Book Antiqua" w:hAnsi="Book Antiqua"/>
          <w:szCs w:val="24"/>
          <w:vertAlign w:val="superscript"/>
        </w:rPr>
        <w:t xml:space="preserve"> </w:t>
      </w:r>
      <w:r w:rsidR="002F313C" w:rsidRPr="00051656">
        <w:rPr>
          <w:rFonts w:ascii="Book Antiqua" w:hAnsi="Book Antiqua"/>
          <w:sz w:val="24"/>
          <w:szCs w:val="24"/>
        </w:rPr>
        <w:t>In addition to the clinical response, an improvement in renal hi</w:t>
      </w:r>
      <w:r w:rsidR="009367A4" w:rsidRPr="00051656">
        <w:rPr>
          <w:rFonts w:ascii="Book Antiqua" w:hAnsi="Book Antiqua"/>
          <w:sz w:val="24"/>
          <w:szCs w:val="24"/>
        </w:rPr>
        <w:t>stology has been observed in</w:t>
      </w:r>
      <w:r w:rsidR="002F313C" w:rsidRPr="00051656">
        <w:rPr>
          <w:rFonts w:ascii="Book Antiqua" w:hAnsi="Book Antiqua"/>
          <w:sz w:val="24"/>
          <w:szCs w:val="24"/>
        </w:rPr>
        <w:t xml:space="preserve"> patients who underwent a repeated renal biopsy.</w:t>
      </w:r>
      <w:r w:rsidR="006C42E9" w:rsidRPr="00051656">
        <w:rPr>
          <w:rFonts w:ascii="Book Antiqua" w:hAnsi="Book Antiqua"/>
          <w:sz w:val="24"/>
          <w:szCs w:val="24"/>
        </w:rPr>
        <w:t xml:space="preserve"> However, s</w:t>
      </w:r>
      <w:r w:rsidR="002F313C" w:rsidRPr="00051656">
        <w:rPr>
          <w:rFonts w:ascii="Book Antiqua" w:hAnsi="Book Antiqua"/>
          <w:sz w:val="24"/>
          <w:szCs w:val="24"/>
        </w:rPr>
        <w:t>uch good results were not confirmed by</w:t>
      </w:r>
      <w:r w:rsidR="009367A4" w:rsidRPr="00051656">
        <w:rPr>
          <w:rFonts w:ascii="Book Antiqua" w:hAnsi="Book Antiqua"/>
          <w:sz w:val="24"/>
          <w:szCs w:val="24"/>
        </w:rPr>
        <w:t xml:space="preserve"> the proof-of-</w:t>
      </w:r>
      <w:r w:rsidR="001B4E63" w:rsidRPr="00051656">
        <w:rPr>
          <w:rFonts w:ascii="Book Antiqua" w:hAnsi="Book Antiqua"/>
          <w:sz w:val="24"/>
          <w:szCs w:val="24"/>
        </w:rPr>
        <w:t xml:space="preserve">concept </w:t>
      </w:r>
      <w:proofErr w:type="gramStart"/>
      <w:r w:rsidR="00D61282" w:rsidRPr="00051656">
        <w:rPr>
          <w:rFonts w:ascii="Book Antiqua" w:hAnsi="Book Antiqua"/>
          <w:sz w:val="24"/>
          <w:szCs w:val="24"/>
        </w:rPr>
        <w:t>study</w:t>
      </w:r>
      <w:r w:rsidR="00D61282" w:rsidRPr="00051656">
        <w:rPr>
          <w:rFonts w:ascii="Book Antiqua" w:hAnsi="Book Antiqua"/>
          <w:szCs w:val="24"/>
          <w:vertAlign w:val="superscript"/>
        </w:rPr>
        <w:t>[</w:t>
      </w:r>
      <w:proofErr w:type="gramEnd"/>
      <w:r w:rsidR="00597E5B" w:rsidRPr="00051656">
        <w:rPr>
          <w:rFonts w:ascii="Book Antiqua" w:hAnsi="Book Antiqua"/>
          <w:szCs w:val="24"/>
          <w:vertAlign w:val="superscript"/>
        </w:rPr>
        <w:t>108,109</w:t>
      </w:r>
      <w:r w:rsidR="0051528F" w:rsidRPr="00051656">
        <w:rPr>
          <w:rFonts w:ascii="Book Antiqua" w:hAnsi="Book Antiqua"/>
          <w:szCs w:val="24"/>
          <w:vertAlign w:val="superscript"/>
        </w:rPr>
        <w:t>]</w:t>
      </w:r>
      <w:r w:rsidR="00D753FA" w:rsidRPr="00051656">
        <w:rPr>
          <w:rFonts w:ascii="Book Antiqua" w:hAnsi="Book Antiqua"/>
          <w:sz w:val="24"/>
          <w:szCs w:val="24"/>
        </w:rPr>
        <w:t>.</w:t>
      </w:r>
      <w:r w:rsidR="009367A4" w:rsidRPr="00051656">
        <w:rPr>
          <w:rFonts w:ascii="Book Antiqua" w:hAnsi="Book Antiqua"/>
          <w:sz w:val="24"/>
          <w:szCs w:val="24"/>
        </w:rPr>
        <w:t xml:space="preserve"> </w:t>
      </w:r>
      <w:r w:rsidR="002F313C" w:rsidRPr="00051656">
        <w:rPr>
          <w:rFonts w:ascii="Book Antiqua" w:hAnsi="Book Antiqua"/>
          <w:sz w:val="24"/>
          <w:szCs w:val="24"/>
        </w:rPr>
        <w:t>In this study</w:t>
      </w:r>
      <w:r w:rsidR="009367A4" w:rsidRPr="00051656">
        <w:rPr>
          <w:rFonts w:ascii="Book Antiqua" w:hAnsi="Book Antiqua"/>
          <w:sz w:val="24"/>
          <w:szCs w:val="24"/>
        </w:rPr>
        <w:t>,</w:t>
      </w:r>
      <w:r w:rsidR="002F313C" w:rsidRPr="00051656">
        <w:rPr>
          <w:rFonts w:ascii="Book Antiqua" w:hAnsi="Book Antiqua"/>
          <w:sz w:val="24"/>
          <w:szCs w:val="24"/>
        </w:rPr>
        <w:t xml:space="preserve"> a clinical response to </w:t>
      </w:r>
      <w:proofErr w:type="spellStart"/>
      <w:r w:rsidR="002F313C" w:rsidRPr="00051656">
        <w:rPr>
          <w:rFonts w:ascii="Book Antiqua" w:hAnsi="Book Antiqua"/>
          <w:sz w:val="24"/>
          <w:szCs w:val="24"/>
        </w:rPr>
        <w:t>eculizumab</w:t>
      </w:r>
      <w:proofErr w:type="spellEnd"/>
      <w:r w:rsidR="002F313C" w:rsidRPr="00051656">
        <w:rPr>
          <w:rFonts w:ascii="Book Antiqua" w:hAnsi="Book Antiqua"/>
          <w:sz w:val="24"/>
          <w:szCs w:val="24"/>
        </w:rPr>
        <w:t xml:space="preserve"> has been observed</w:t>
      </w:r>
      <w:r w:rsidR="009367A4" w:rsidRPr="00051656">
        <w:rPr>
          <w:rFonts w:ascii="Book Antiqua" w:hAnsi="Book Antiqua"/>
          <w:sz w:val="24"/>
          <w:szCs w:val="24"/>
        </w:rPr>
        <w:t xml:space="preserve"> in only three patients</w:t>
      </w:r>
      <w:r w:rsidR="002F313C" w:rsidRPr="00051656">
        <w:rPr>
          <w:rFonts w:ascii="Book Antiqua" w:hAnsi="Book Antiqua"/>
          <w:sz w:val="24"/>
          <w:szCs w:val="24"/>
        </w:rPr>
        <w:t xml:space="preserve">. </w:t>
      </w:r>
    </w:p>
    <w:p w:rsidR="001038AB" w:rsidRPr="00051656" w:rsidRDefault="009367A4" w:rsidP="00431A82">
      <w:pPr>
        <w:spacing w:after="0" w:line="360" w:lineRule="auto"/>
        <w:ind w:firstLine="709"/>
        <w:jc w:val="both"/>
        <w:rPr>
          <w:rFonts w:ascii="Book Antiqua" w:hAnsi="Book Antiqua"/>
          <w:sz w:val="24"/>
          <w:szCs w:val="24"/>
        </w:rPr>
      </w:pPr>
      <w:r w:rsidRPr="00051656">
        <w:rPr>
          <w:rFonts w:ascii="Book Antiqua" w:hAnsi="Book Antiqua"/>
          <w:sz w:val="24"/>
          <w:szCs w:val="24"/>
        </w:rPr>
        <w:t>Furthermore</w:t>
      </w:r>
      <w:r w:rsidR="002F313C" w:rsidRPr="00051656">
        <w:rPr>
          <w:rFonts w:ascii="Book Antiqua" w:hAnsi="Book Antiqua"/>
          <w:sz w:val="24"/>
          <w:szCs w:val="24"/>
        </w:rPr>
        <w:t>,</w:t>
      </w:r>
      <w:r w:rsidR="006C42E9" w:rsidRPr="00051656">
        <w:rPr>
          <w:rFonts w:ascii="Book Antiqua" w:hAnsi="Book Antiqua"/>
          <w:sz w:val="24"/>
          <w:szCs w:val="24"/>
        </w:rPr>
        <w:t xml:space="preserve"> in a recent study,</w:t>
      </w:r>
      <w:r w:rsidR="002F313C" w:rsidRPr="00051656">
        <w:rPr>
          <w:rFonts w:ascii="Book Antiqua" w:hAnsi="Book Antiqua"/>
          <w:sz w:val="24"/>
          <w:szCs w:val="24"/>
        </w:rPr>
        <w:t xml:space="preserve"> three more patients affected by rapidly progres</w:t>
      </w:r>
      <w:r w:rsidR="00431A82">
        <w:rPr>
          <w:rFonts w:ascii="Book Antiqua" w:hAnsi="Book Antiqua"/>
          <w:sz w:val="24"/>
          <w:szCs w:val="24"/>
        </w:rPr>
        <w:t xml:space="preserve">sive C3G have been </w:t>
      </w:r>
      <w:proofErr w:type="gramStart"/>
      <w:r w:rsidR="00431A82">
        <w:rPr>
          <w:rFonts w:ascii="Book Antiqua" w:hAnsi="Book Antiqua"/>
          <w:sz w:val="24"/>
          <w:szCs w:val="24"/>
        </w:rPr>
        <w:t>reported</w:t>
      </w:r>
      <w:r w:rsidR="00597E5B" w:rsidRPr="00051656">
        <w:rPr>
          <w:rFonts w:ascii="Book Antiqua" w:hAnsi="Book Antiqua"/>
          <w:szCs w:val="24"/>
          <w:vertAlign w:val="superscript"/>
        </w:rPr>
        <w:t>[</w:t>
      </w:r>
      <w:proofErr w:type="gramEnd"/>
      <w:r w:rsidR="00597E5B" w:rsidRPr="00051656">
        <w:rPr>
          <w:rFonts w:ascii="Book Antiqua" w:hAnsi="Book Antiqua"/>
          <w:szCs w:val="24"/>
          <w:vertAlign w:val="superscript"/>
        </w:rPr>
        <w:t>110</w:t>
      </w:r>
      <w:r w:rsidR="0051528F" w:rsidRPr="00051656">
        <w:rPr>
          <w:rFonts w:ascii="Book Antiqua" w:hAnsi="Book Antiqua"/>
          <w:szCs w:val="24"/>
          <w:vertAlign w:val="superscript"/>
        </w:rPr>
        <w:t>]</w:t>
      </w:r>
      <w:r w:rsidR="00D753FA" w:rsidRPr="00051656">
        <w:rPr>
          <w:rFonts w:ascii="Book Antiqua" w:hAnsi="Book Antiqua"/>
          <w:sz w:val="24"/>
          <w:szCs w:val="24"/>
        </w:rPr>
        <w:t xml:space="preserve">. </w:t>
      </w:r>
      <w:r w:rsidR="002F313C" w:rsidRPr="00051656">
        <w:rPr>
          <w:rFonts w:ascii="Book Antiqua" w:hAnsi="Book Antiqua"/>
          <w:sz w:val="24"/>
          <w:szCs w:val="24"/>
        </w:rPr>
        <w:t xml:space="preserve">All these patients responded to </w:t>
      </w:r>
      <w:proofErr w:type="spellStart"/>
      <w:r w:rsidR="002F313C" w:rsidRPr="00051656">
        <w:rPr>
          <w:rFonts w:ascii="Book Antiqua" w:hAnsi="Book Antiqua"/>
          <w:sz w:val="24"/>
          <w:szCs w:val="24"/>
        </w:rPr>
        <w:t>e</w:t>
      </w:r>
      <w:r w:rsidRPr="00051656">
        <w:rPr>
          <w:rFonts w:ascii="Book Antiqua" w:hAnsi="Book Antiqua"/>
          <w:sz w:val="24"/>
          <w:szCs w:val="24"/>
        </w:rPr>
        <w:t>culizumab</w:t>
      </w:r>
      <w:proofErr w:type="spellEnd"/>
      <w:r w:rsidRPr="00051656">
        <w:rPr>
          <w:rFonts w:ascii="Book Antiqua" w:hAnsi="Book Antiqua"/>
          <w:sz w:val="24"/>
          <w:szCs w:val="24"/>
        </w:rPr>
        <w:t xml:space="preserve"> with an improvement in</w:t>
      </w:r>
      <w:r w:rsidR="002F313C" w:rsidRPr="00051656">
        <w:rPr>
          <w:rFonts w:ascii="Book Antiqua" w:hAnsi="Book Antiqua"/>
          <w:sz w:val="24"/>
          <w:szCs w:val="24"/>
        </w:rPr>
        <w:t xml:space="preserve"> renal function, a regression of proteinuria and an improvement</w:t>
      </w:r>
      <w:r w:rsidRPr="00051656">
        <w:rPr>
          <w:rFonts w:ascii="Book Antiqua" w:hAnsi="Book Antiqua"/>
          <w:sz w:val="24"/>
          <w:szCs w:val="24"/>
        </w:rPr>
        <w:t xml:space="preserve"> of</w:t>
      </w:r>
      <w:r w:rsidR="006C42E9" w:rsidRPr="00051656">
        <w:rPr>
          <w:rFonts w:ascii="Book Antiqua" w:hAnsi="Book Antiqua"/>
          <w:sz w:val="24"/>
          <w:szCs w:val="24"/>
        </w:rPr>
        <w:t xml:space="preserve"> </w:t>
      </w:r>
      <w:r w:rsidR="001038AB" w:rsidRPr="00051656">
        <w:rPr>
          <w:rFonts w:ascii="Book Antiqua" w:hAnsi="Book Antiqua"/>
          <w:sz w:val="24"/>
          <w:szCs w:val="24"/>
        </w:rPr>
        <w:t>glomerular lesions.</w:t>
      </w:r>
      <w:r w:rsidR="00431A82">
        <w:rPr>
          <w:rFonts w:ascii="Book Antiqua" w:hAnsi="Book Antiqua" w:hint="eastAsia"/>
          <w:sz w:val="24"/>
          <w:szCs w:val="24"/>
        </w:rPr>
        <w:t xml:space="preserve"> </w:t>
      </w:r>
      <w:r w:rsidR="001038AB" w:rsidRPr="00051656">
        <w:rPr>
          <w:rFonts w:ascii="Book Antiqua" w:hAnsi="Book Antiqua"/>
          <w:sz w:val="24"/>
          <w:szCs w:val="24"/>
        </w:rPr>
        <w:t>The phenotyp</w:t>
      </w:r>
      <w:r w:rsidRPr="00051656">
        <w:rPr>
          <w:rFonts w:ascii="Book Antiqua" w:hAnsi="Book Antiqua"/>
          <w:sz w:val="24"/>
          <w:szCs w:val="24"/>
        </w:rPr>
        <w:t>ic</w:t>
      </w:r>
      <w:r w:rsidR="001038AB" w:rsidRPr="00051656">
        <w:rPr>
          <w:rFonts w:ascii="Book Antiqua" w:hAnsi="Book Antiqua"/>
          <w:sz w:val="24"/>
          <w:szCs w:val="24"/>
        </w:rPr>
        <w:t xml:space="preserve"> expression of C3G (DDD </w:t>
      </w:r>
      <w:r w:rsidR="001038AB" w:rsidRPr="00431A82">
        <w:rPr>
          <w:rFonts w:ascii="Book Antiqua" w:hAnsi="Book Antiqua"/>
          <w:i/>
          <w:sz w:val="24"/>
          <w:szCs w:val="24"/>
        </w:rPr>
        <w:t xml:space="preserve">vs </w:t>
      </w:r>
      <w:r w:rsidR="001038AB" w:rsidRPr="00051656">
        <w:rPr>
          <w:rFonts w:ascii="Book Antiqua" w:hAnsi="Book Antiqua"/>
          <w:sz w:val="24"/>
          <w:szCs w:val="24"/>
        </w:rPr>
        <w:t xml:space="preserve">C3GN) does not predict the response to treatment, even if in biomarkers studies, a </w:t>
      </w:r>
      <w:r w:rsidR="00F61EFA" w:rsidRPr="00051656">
        <w:rPr>
          <w:rFonts w:ascii="Book Antiqua" w:hAnsi="Book Antiqua"/>
          <w:sz w:val="24"/>
          <w:szCs w:val="24"/>
        </w:rPr>
        <w:t>higher terminal pathway activit</w:t>
      </w:r>
      <w:r w:rsidR="00431A82">
        <w:rPr>
          <w:rFonts w:ascii="Book Antiqua" w:hAnsi="Book Antiqua"/>
          <w:sz w:val="24"/>
          <w:szCs w:val="24"/>
        </w:rPr>
        <w:t xml:space="preserve">y in C3GN has been </w:t>
      </w:r>
      <w:proofErr w:type="gramStart"/>
      <w:r w:rsidR="00431A82">
        <w:rPr>
          <w:rFonts w:ascii="Book Antiqua" w:hAnsi="Book Antiqua"/>
          <w:sz w:val="24"/>
          <w:szCs w:val="24"/>
        </w:rPr>
        <w:t>found</w:t>
      </w:r>
      <w:r w:rsidR="00597E5B" w:rsidRPr="00051656">
        <w:rPr>
          <w:rFonts w:ascii="Book Antiqua" w:hAnsi="Book Antiqua"/>
          <w:szCs w:val="24"/>
          <w:vertAlign w:val="superscript"/>
        </w:rPr>
        <w:t>[</w:t>
      </w:r>
      <w:proofErr w:type="gramEnd"/>
      <w:r w:rsidR="00597E5B" w:rsidRPr="00051656">
        <w:rPr>
          <w:rFonts w:ascii="Book Antiqua" w:hAnsi="Book Antiqua"/>
          <w:szCs w:val="24"/>
          <w:vertAlign w:val="superscript"/>
        </w:rPr>
        <w:t>111</w:t>
      </w:r>
      <w:r w:rsidR="0051528F" w:rsidRPr="00051656">
        <w:rPr>
          <w:rFonts w:ascii="Book Antiqua" w:hAnsi="Book Antiqua"/>
          <w:szCs w:val="24"/>
          <w:vertAlign w:val="superscript"/>
        </w:rPr>
        <w:t>]</w:t>
      </w:r>
      <w:r w:rsidR="00D753FA" w:rsidRPr="00051656">
        <w:rPr>
          <w:rFonts w:ascii="Book Antiqua" w:hAnsi="Book Antiqua"/>
          <w:sz w:val="24"/>
          <w:szCs w:val="24"/>
        </w:rPr>
        <w:t>.</w:t>
      </w:r>
      <w:r w:rsidR="00545A4B">
        <w:rPr>
          <w:rFonts w:ascii="Book Antiqua" w:hAnsi="Book Antiqua" w:hint="eastAsia"/>
          <w:sz w:val="24"/>
          <w:szCs w:val="24"/>
        </w:rPr>
        <w:t xml:space="preserve"> </w:t>
      </w:r>
    </w:p>
    <w:p w:rsidR="00157863" w:rsidRPr="00051656" w:rsidRDefault="001038AB" w:rsidP="00431A82">
      <w:pPr>
        <w:spacing w:after="0" w:line="360" w:lineRule="auto"/>
        <w:ind w:firstLine="709"/>
        <w:jc w:val="both"/>
        <w:rPr>
          <w:rFonts w:ascii="Book Antiqua" w:hAnsi="Book Antiqua"/>
          <w:sz w:val="24"/>
          <w:szCs w:val="24"/>
        </w:rPr>
      </w:pPr>
      <w:r w:rsidRPr="00051656">
        <w:rPr>
          <w:rFonts w:ascii="Book Antiqua" w:hAnsi="Book Antiqua"/>
          <w:sz w:val="24"/>
          <w:szCs w:val="24"/>
        </w:rPr>
        <w:lastRenderedPageBreak/>
        <w:t>Overall, these results reveal</w:t>
      </w:r>
      <w:r w:rsidR="009367A4" w:rsidRPr="00051656">
        <w:rPr>
          <w:rFonts w:ascii="Book Antiqua" w:hAnsi="Book Antiqua"/>
          <w:sz w:val="24"/>
          <w:szCs w:val="24"/>
        </w:rPr>
        <w:t>ed</w:t>
      </w:r>
      <w:r w:rsidRPr="00051656">
        <w:rPr>
          <w:rFonts w:ascii="Book Antiqua" w:hAnsi="Book Antiqua"/>
          <w:sz w:val="24"/>
          <w:szCs w:val="24"/>
        </w:rPr>
        <w:t xml:space="preserve"> disparate results to the treatment and highlight the pos</w:t>
      </w:r>
      <w:r w:rsidR="009367A4" w:rsidRPr="00051656">
        <w:rPr>
          <w:rFonts w:ascii="Book Antiqua" w:hAnsi="Book Antiqua"/>
          <w:sz w:val="24"/>
          <w:szCs w:val="24"/>
        </w:rPr>
        <w:t>sibility that</w:t>
      </w:r>
      <w:r w:rsidRPr="00051656">
        <w:rPr>
          <w:rFonts w:ascii="Book Antiqua" w:hAnsi="Book Antiqua"/>
          <w:sz w:val="24"/>
          <w:szCs w:val="24"/>
        </w:rPr>
        <w:t xml:space="preserve"> complement dysregulation is not always the same in these p</w:t>
      </w:r>
      <w:r w:rsidR="009367A4" w:rsidRPr="00051656">
        <w:rPr>
          <w:rFonts w:ascii="Book Antiqua" w:hAnsi="Book Antiqua"/>
          <w:sz w:val="24"/>
          <w:szCs w:val="24"/>
        </w:rPr>
        <w:t>atients and that in some of the patients,</w:t>
      </w:r>
      <w:r w:rsidRPr="00051656">
        <w:rPr>
          <w:rFonts w:ascii="Book Antiqua" w:hAnsi="Book Antiqua"/>
          <w:sz w:val="24"/>
          <w:szCs w:val="24"/>
        </w:rPr>
        <w:t xml:space="preserve"> a resistance to C5 cleavage blockade might exist.</w:t>
      </w:r>
      <w:r w:rsidR="00545A4B">
        <w:rPr>
          <w:rFonts w:ascii="Book Antiqua" w:hAnsi="Book Antiqua" w:hint="eastAsia"/>
          <w:sz w:val="24"/>
          <w:szCs w:val="24"/>
        </w:rPr>
        <w:t xml:space="preserve"> </w:t>
      </w:r>
      <w:r w:rsidR="00157863" w:rsidRPr="00051656">
        <w:rPr>
          <w:rFonts w:ascii="Book Antiqua" w:hAnsi="Book Antiqua"/>
          <w:sz w:val="24"/>
          <w:szCs w:val="24"/>
        </w:rPr>
        <w:t xml:space="preserve">The unresponsiveness to </w:t>
      </w:r>
      <w:proofErr w:type="spellStart"/>
      <w:r w:rsidR="00157863" w:rsidRPr="00051656">
        <w:rPr>
          <w:rFonts w:ascii="Book Antiqua" w:hAnsi="Book Antiqua"/>
          <w:sz w:val="24"/>
          <w:szCs w:val="24"/>
        </w:rPr>
        <w:t>eculizumab</w:t>
      </w:r>
      <w:proofErr w:type="spellEnd"/>
      <w:r w:rsidR="00157863" w:rsidRPr="00051656">
        <w:rPr>
          <w:rFonts w:ascii="Book Antiqua" w:hAnsi="Book Antiqua"/>
          <w:sz w:val="24"/>
          <w:szCs w:val="24"/>
        </w:rPr>
        <w:t xml:space="preserve"> may have different explanations.</w:t>
      </w:r>
    </w:p>
    <w:p w:rsidR="00157863" w:rsidRPr="00051656" w:rsidRDefault="001B4E63" w:rsidP="00431A82">
      <w:pPr>
        <w:spacing w:after="0" w:line="360" w:lineRule="auto"/>
        <w:ind w:firstLine="709"/>
        <w:jc w:val="both"/>
        <w:rPr>
          <w:rFonts w:ascii="Book Antiqua" w:hAnsi="Book Antiqua"/>
          <w:sz w:val="24"/>
          <w:szCs w:val="24"/>
        </w:rPr>
      </w:pPr>
      <w:r w:rsidRPr="00051656">
        <w:rPr>
          <w:rFonts w:ascii="Book Antiqua" w:hAnsi="Book Antiqua"/>
          <w:sz w:val="24"/>
          <w:szCs w:val="24"/>
        </w:rPr>
        <w:t xml:space="preserve">Recently, Nishimura </w:t>
      </w:r>
      <w:r w:rsidRPr="00051656">
        <w:rPr>
          <w:rFonts w:ascii="Book Antiqua" w:hAnsi="Book Antiqua"/>
          <w:i/>
          <w:sz w:val="24"/>
          <w:szCs w:val="24"/>
        </w:rPr>
        <w:t xml:space="preserve">et </w:t>
      </w:r>
      <w:proofErr w:type="gramStart"/>
      <w:r w:rsidRPr="00051656">
        <w:rPr>
          <w:rFonts w:ascii="Book Antiqua" w:hAnsi="Book Antiqua"/>
          <w:i/>
          <w:sz w:val="24"/>
          <w:szCs w:val="24"/>
        </w:rPr>
        <w:t>al</w:t>
      </w:r>
      <w:r w:rsidR="00597E5B" w:rsidRPr="00051656">
        <w:rPr>
          <w:rFonts w:ascii="Book Antiqua" w:hAnsi="Book Antiqua"/>
          <w:szCs w:val="24"/>
          <w:vertAlign w:val="superscript"/>
        </w:rPr>
        <w:t>[</w:t>
      </w:r>
      <w:proofErr w:type="gramEnd"/>
      <w:r w:rsidR="00597E5B" w:rsidRPr="00051656">
        <w:rPr>
          <w:rFonts w:ascii="Book Antiqua" w:hAnsi="Book Antiqua"/>
          <w:szCs w:val="24"/>
          <w:vertAlign w:val="superscript"/>
        </w:rPr>
        <w:t>112</w:t>
      </w:r>
      <w:r w:rsidR="0051528F" w:rsidRPr="00051656">
        <w:rPr>
          <w:rFonts w:ascii="Book Antiqua" w:hAnsi="Book Antiqua"/>
          <w:szCs w:val="24"/>
          <w:vertAlign w:val="superscript"/>
        </w:rPr>
        <w:t>]</w:t>
      </w:r>
      <w:r w:rsidR="00545A4B">
        <w:rPr>
          <w:rFonts w:ascii="Book Antiqua" w:hAnsi="Book Antiqua" w:hint="eastAsia"/>
          <w:szCs w:val="24"/>
          <w:vertAlign w:val="superscript"/>
        </w:rPr>
        <w:t xml:space="preserve"> </w:t>
      </w:r>
      <w:r w:rsidR="00D61282" w:rsidRPr="00051656">
        <w:rPr>
          <w:rFonts w:ascii="Book Antiqua" w:hAnsi="Book Antiqua"/>
          <w:sz w:val="24"/>
          <w:szCs w:val="24"/>
        </w:rPr>
        <w:t>documented</w:t>
      </w:r>
      <w:r w:rsidR="00157863" w:rsidRPr="00051656">
        <w:rPr>
          <w:rFonts w:ascii="Book Antiqua" w:hAnsi="Book Antiqua"/>
          <w:sz w:val="24"/>
          <w:szCs w:val="24"/>
        </w:rPr>
        <w:t xml:space="preserve"> that some patients affected by paroxysmal nocturnal hemoglobinuria (PNH) had a missense mutation at arginine 885 at</w:t>
      </w:r>
      <w:r w:rsidR="009367A4" w:rsidRPr="00051656">
        <w:rPr>
          <w:rFonts w:ascii="Book Antiqua" w:hAnsi="Book Antiqua"/>
          <w:sz w:val="24"/>
          <w:szCs w:val="24"/>
        </w:rPr>
        <w:t xml:space="preserve"> the</w:t>
      </w:r>
      <w:r w:rsidR="00157863" w:rsidRPr="00051656">
        <w:rPr>
          <w:rFonts w:ascii="Book Antiqua" w:hAnsi="Book Antiqua"/>
          <w:sz w:val="24"/>
          <w:szCs w:val="24"/>
        </w:rPr>
        <w:t xml:space="preserve"> level of </w:t>
      </w:r>
      <w:r w:rsidR="009367A4" w:rsidRPr="00051656">
        <w:rPr>
          <w:rFonts w:ascii="Book Antiqua" w:hAnsi="Book Antiqua"/>
          <w:sz w:val="24"/>
          <w:szCs w:val="24"/>
        </w:rPr>
        <w:t xml:space="preserve">the </w:t>
      </w:r>
      <w:r w:rsidR="00157863" w:rsidRPr="00051656">
        <w:rPr>
          <w:rFonts w:ascii="Book Antiqua" w:hAnsi="Book Antiqua"/>
          <w:i/>
          <w:sz w:val="24"/>
          <w:szCs w:val="24"/>
        </w:rPr>
        <w:t>C5</w:t>
      </w:r>
      <w:r w:rsidR="00157863" w:rsidRPr="00051656">
        <w:rPr>
          <w:rFonts w:ascii="Book Antiqua" w:hAnsi="Book Antiqua"/>
          <w:sz w:val="24"/>
          <w:szCs w:val="24"/>
        </w:rPr>
        <w:t xml:space="preserve"> gene. This mutation caused a resistance to C5 cleavage by </w:t>
      </w:r>
      <w:proofErr w:type="spellStart"/>
      <w:r w:rsidR="00157863" w:rsidRPr="00051656">
        <w:rPr>
          <w:rFonts w:ascii="Book Antiqua" w:hAnsi="Book Antiqua"/>
          <w:sz w:val="24"/>
          <w:szCs w:val="24"/>
        </w:rPr>
        <w:t>eculizumab</w:t>
      </w:r>
      <w:proofErr w:type="spellEnd"/>
      <w:r w:rsidR="00157863" w:rsidRPr="00051656">
        <w:rPr>
          <w:rFonts w:ascii="Book Antiqua" w:hAnsi="Book Antiqua"/>
          <w:sz w:val="24"/>
          <w:szCs w:val="24"/>
        </w:rPr>
        <w:t>.</w:t>
      </w:r>
    </w:p>
    <w:p w:rsidR="003E0F1D" w:rsidRPr="00051656" w:rsidRDefault="00157863" w:rsidP="00545A4B">
      <w:pPr>
        <w:spacing w:after="0" w:line="360" w:lineRule="auto"/>
        <w:ind w:firstLine="709"/>
        <w:jc w:val="both"/>
        <w:rPr>
          <w:rFonts w:ascii="Book Antiqua" w:hAnsi="Book Antiqua"/>
          <w:sz w:val="24"/>
          <w:szCs w:val="24"/>
        </w:rPr>
      </w:pPr>
      <w:r w:rsidRPr="00051656">
        <w:rPr>
          <w:rFonts w:ascii="Book Antiqua" w:hAnsi="Book Antiqua"/>
          <w:sz w:val="24"/>
          <w:szCs w:val="24"/>
        </w:rPr>
        <w:t xml:space="preserve">In addition, patients affected by C3G, after </w:t>
      </w:r>
      <w:proofErr w:type="spellStart"/>
      <w:r w:rsidRPr="00051656">
        <w:rPr>
          <w:rFonts w:ascii="Book Antiqua" w:hAnsi="Book Antiqua"/>
          <w:sz w:val="24"/>
          <w:szCs w:val="24"/>
        </w:rPr>
        <w:t>eculizumab</w:t>
      </w:r>
      <w:proofErr w:type="spellEnd"/>
      <w:r w:rsidRPr="00051656">
        <w:rPr>
          <w:rFonts w:ascii="Book Antiqua" w:hAnsi="Book Antiqua"/>
          <w:sz w:val="24"/>
          <w:szCs w:val="24"/>
        </w:rPr>
        <w:t xml:space="preserve"> administration</w:t>
      </w:r>
      <w:r w:rsidR="00D61282" w:rsidRPr="00051656">
        <w:rPr>
          <w:rFonts w:ascii="Book Antiqua" w:hAnsi="Book Antiqua"/>
          <w:sz w:val="24"/>
          <w:szCs w:val="24"/>
        </w:rPr>
        <w:t>, may</w:t>
      </w:r>
      <w:r w:rsidRPr="00051656">
        <w:rPr>
          <w:rFonts w:ascii="Book Antiqua" w:hAnsi="Book Antiqua"/>
          <w:sz w:val="24"/>
          <w:szCs w:val="24"/>
        </w:rPr>
        <w:t xml:space="preserve"> have a persistent fluid phase C3 convertase activity in the absence</w:t>
      </w:r>
      <w:r w:rsidR="001F6F7B" w:rsidRPr="00051656">
        <w:rPr>
          <w:rFonts w:ascii="Book Antiqua" w:hAnsi="Book Antiqua"/>
          <w:sz w:val="24"/>
          <w:szCs w:val="24"/>
        </w:rPr>
        <w:t xml:space="preserve"> o</w:t>
      </w:r>
      <w:r w:rsidRPr="00051656">
        <w:rPr>
          <w:rFonts w:ascii="Book Antiqua" w:hAnsi="Book Antiqua"/>
          <w:sz w:val="24"/>
          <w:szCs w:val="24"/>
        </w:rPr>
        <w:t>f terminal complement activity</w:t>
      </w:r>
      <w:r w:rsidR="009367A4" w:rsidRPr="00051656">
        <w:rPr>
          <w:rFonts w:ascii="Book Antiqua" w:hAnsi="Book Antiqua"/>
          <w:sz w:val="24"/>
          <w:szCs w:val="24"/>
        </w:rPr>
        <w:t>, which has been</w:t>
      </w:r>
      <w:r w:rsidRPr="00051656">
        <w:rPr>
          <w:rFonts w:ascii="Book Antiqua" w:hAnsi="Book Antiqua"/>
          <w:sz w:val="24"/>
          <w:szCs w:val="24"/>
        </w:rPr>
        <w:t xml:space="preserve"> documented in a patient with C3G caused by a hybrid CFHR2/CHFR5</w:t>
      </w:r>
      <w:r w:rsidR="001B4E63" w:rsidRPr="00051656">
        <w:rPr>
          <w:rFonts w:ascii="Book Antiqua" w:hAnsi="Book Antiqua"/>
          <w:sz w:val="24"/>
          <w:szCs w:val="24"/>
        </w:rPr>
        <w:t xml:space="preserve"> </w:t>
      </w:r>
      <w:proofErr w:type="gramStart"/>
      <w:r w:rsidR="00D61282" w:rsidRPr="00051656">
        <w:rPr>
          <w:rFonts w:ascii="Book Antiqua" w:hAnsi="Book Antiqua"/>
          <w:sz w:val="24"/>
          <w:szCs w:val="24"/>
        </w:rPr>
        <w:t>protein</w:t>
      </w:r>
      <w:r w:rsidR="00D61282" w:rsidRPr="00051656">
        <w:rPr>
          <w:rFonts w:ascii="Book Antiqua" w:hAnsi="Book Antiqua"/>
          <w:szCs w:val="24"/>
          <w:vertAlign w:val="superscript"/>
        </w:rPr>
        <w:t>[</w:t>
      </w:r>
      <w:proofErr w:type="gramEnd"/>
      <w:r w:rsidR="00597E5B" w:rsidRPr="00051656">
        <w:rPr>
          <w:rFonts w:ascii="Book Antiqua" w:hAnsi="Book Antiqua"/>
          <w:szCs w:val="24"/>
          <w:vertAlign w:val="superscript"/>
        </w:rPr>
        <w:t>64</w:t>
      </w:r>
      <w:r w:rsidR="0051528F" w:rsidRPr="00051656">
        <w:rPr>
          <w:rFonts w:ascii="Book Antiqua" w:hAnsi="Book Antiqua"/>
          <w:szCs w:val="24"/>
          <w:vertAlign w:val="superscript"/>
        </w:rPr>
        <w:t>]</w:t>
      </w:r>
      <w:r w:rsidR="00D753FA" w:rsidRPr="00051656">
        <w:rPr>
          <w:rFonts w:ascii="Book Antiqua" w:hAnsi="Book Antiqua"/>
          <w:sz w:val="24"/>
          <w:szCs w:val="24"/>
        </w:rPr>
        <w:t>.</w:t>
      </w:r>
      <w:r w:rsidR="009367A4" w:rsidRPr="00051656">
        <w:rPr>
          <w:rFonts w:ascii="Book Antiqua" w:hAnsi="Book Antiqua"/>
          <w:sz w:val="24"/>
          <w:szCs w:val="24"/>
        </w:rPr>
        <w:t xml:space="preserve"> </w:t>
      </w:r>
      <w:r w:rsidR="00BD79FF" w:rsidRPr="00051656">
        <w:rPr>
          <w:rFonts w:ascii="Book Antiqua" w:hAnsi="Book Antiqua"/>
          <w:sz w:val="24"/>
          <w:szCs w:val="24"/>
        </w:rPr>
        <w:t xml:space="preserve">In this patient, after </w:t>
      </w:r>
      <w:proofErr w:type="spellStart"/>
      <w:r w:rsidR="00BD79FF" w:rsidRPr="00051656">
        <w:rPr>
          <w:rFonts w:ascii="Book Antiqua" w:hAnsi="Book Antiqua"/>
          <w:sz w:val="24"/>
          <w:szCs w:val="24"/>
        </w:rPr>
        <w:t>eculizumab</w:t>
      </w:r>
      <w:proofErr w:type="spellEnd"/>
      <w:r w:rsidR="00BA090A" w:rsidRPr="00051656">
        <w:rPr>
          <w:rFonts w:ascii="Book Antiqua" w:hAnsi="Book Antiqua"/>
          <w:sz w:val="24"/>
          <w:szCs w:val="24"/>
        </w:rPr>
        <w:t xml:space="preserve"> administration,</w:t>
      </w:r>
      <w:r w:rsidR="00051656">
        <w:rPr>
          <w:rFonts w:ascii="Book Antiqua" w:hAnsi="Book Antiqua"/>
          <w:sz w:val="24"/>
          <w:szCs w:val="24"/>
        </w:rPr>
        <w:t xml:space="preserve"> </w:t>
      </w:r>
      <w:r w:rsidR="009367A4" w:rsidRPr="00051656">
        <w:rPr>
          <w:rFonts w:ascii="Book Antiqua" w:hAnsi="Book Antiqua"/>
          <w:sz w:val="24"/>
          <w:szCs w:val="24"/>
        </w:rPr>
        <w:t>a block of C5 cleavage and</w:t>
      </w:r>
      <w:r w:rsidR="00051656">
        <w:rPr>
          <w:rFonts w:ascii="Book Antiqua" w:hAnsi="Book Antiqua"/>
          <w:sz w:val="24"/>
          <w:szCs w:val="24"/>
        </w:rPr>
        <w:t xml:space="preserve"> </w:t>
      </w:r>
      <w:proofErr w:type="spellStart"/>
      <w:r w:rsidR="00BD79FF" w:rsidRPr="00051656">
        <w:rPr>
          <w:rFonts w:ascii="Book Antiqua" w:hAnsi="Book Antiqua"/>
          <w:sz w:val="24"/>
          <w:szCs w:val="24"/>
        </w:rPr>
        <w:t>sMAC</w:t>
      </w:r>
      <w:proofErr w:type="spellEnd"/>
      <w:r w:rsidR="00BD79FF" w:rsidRPr="00051656">
        <w:rPr>
          <w:rFonts w:ascii="Book Antiqua" w:hAnsi="Book Antiqua"/>
          <w:sz w:val="24"/>
          <w:szCs w:val="24"/>
        </w:rPr>
        <w:t xml:space="preserve"> generation</w:t>
      </w:r>
      <w:r w:rsidR="00BA090A" w:rsidRPr="00051656">
        <w:rPr>
          <w:rFonts w:ascii="Book Antiqua" w:hAnsi="Book Antiqua"/>
          <w:sz w:val="24"/>
          <w:szCs w:val="24"/>
        </w:rPr>
        <w:t xml:space="preserve"> has been obtained</w:t>
      </w:r>
      <w:r w:rsidR="00BD79FF" w:rsidRPr="00051656">
        <w:rPr>
          <w:rFonts w:ascii="Book Antiqua" w:hAnsi="Book Antiqua"/>
          <w:sz w:val="24"/>
          <w:szCs w:val="24"/>
        </w:rPr>
        <w:t xml:space="preserve">, but the </w:t>
      </w:r>
      <w:proofErr w:type="spellStart"/>
      <w:r w:rsidR="00BD79FF" w:rsidRPr="00051656">
        <w:rPr>
          <w:rFonts w:ascii="Book Antiqua" w:hAnsi="Book Antiqua"/>
          <w:sz w:val="24"/>
          <w:szCs w:val="24"/>
        </w:rPr>
        <w:t>hyperfunctioning</w:t>
      </w:r>
      <w:proofErr w:type="spellEnd"/>
      <w:r w:rsidR="00BD79FF" w:rsidRPr="00051656">
        <w:rPr>
          <w:rFonts w:ascii="Book Antiqua" w:hAnsi="Book Antiqua"/>
          <w:sz w:val="24"/>
          <w:szCs w:val="24"/>
        </w:rPr>
        <w:t xml:space="preserve"> C3 </w:t>
      </w:r>
      <w:r w:rsidR="006C42E9" w:rsidRPr="00051656">
        <w:rPr>
          <w:rFonts w:ascii="Book Antiqua" w:hAnsi="Book Antiqua"/>
          <w:sz w:val="24"/>
          <w:szCs w:val="24"/>
        </w:rPr>
        <w:t>convertase remained</w:t>
      </w:r>
      <w:r w:rsidR="00BD79FF" w:rsidRPr="00051656">
        <w:rPr>
          <w:rFonts w:ascii="Book Antiqua" w:hAnsi="Book Antiqua"/>
          <w:sz w:val="24"/>
          <w:szCs w:val="24"/>
        </w:rPr>
        <w:t xml:space="preserve"> active. </w:t>
      </w:r>
      <w:r w:rsidR="00BA090A" w:rsidRPr="00051656">
        <w:rPr>
          <w:rFonts w:ascii="Book Antiqua" w:hAnsi="Book Antiqua"/>
          <w:sz w:val="24"/>
          <w:szCs w:val="24"/>
        </w:rPr>
        <w:t>Consequently, p</w:t>
      </w:r>
      <w:r w:rsidR="00BD79FF" w:rsidRPr="00051656">
        <w:rPr>
          <w:rFonts w:ascii="Book Antiqua" w:hAnsi="Book Antiqua"/>
          <w:sz w:val="24"/>
          <w:szCs w:val="24"/>
        </w:rPr>
        <w:t>atients with a C3 convertase dysregulation greater than C5 dysregulation should not be</w:t>
      </w:r>
      <w:r w:rsidR="009367A4" w:rsidRPr="00051656">
        <w:rPr>
          <w:rFonts w:ascii="Book Antiqua" w:hAnsi="Book Antiqua"/>
          <w:sz w:val="24"/>
          <w:szCs w:val="24"/>
        </w:rPr>
        <w:t xml:space="preserve"> treated with</w:t>
      </w:r>
      <w:r w:rsidR="00051656">
        <w:rPr>
          <w:rFonts w:ascii="Book Antiqua" w:hAnsi="Book Antiqua"/>
          <w:sz w:val="24"/>
          <w:szCs w:val="24"/>
        </w:rPr>
        <w:t xml:space="preserve"> </w:t>
      </w:r>
      <w:r w:rsidR="00545A4B">
        <w:rPr>
          <w:rFonts w:ascii="Book Antiqua" w:hAnsi="Book Antiqua"/>
          <w:sz w:val="24"/>
          <w:szCs w:val="24"/>
        </w:rPr>
        <w:t xml:space="preserve">C5 </w:t>
      </w:r>
      <w:proofErr w:type="gramStart"/>
      <w:r w:rsidR="00545A4B">
        <w:rPr>
          <w:rFonts w:ascii="Book Antiqua" w:hAnsi="Book Antiqua"/>
          <w:sz w:val="24"/>
          <w:szCs w:val="24"/>
        </w:rPr>
        <w:t>blockade</w:t>
      </w:r>
      <w:r w:rsidR="00597E5B" w:rsidRPr="00051656">
        <w:rPr>
          <w:rFonts w:ascii="Book Antiqua" w:hAnsi="Book Antiqua"/>
          <w:szCs w:val="24"/>
          <w:vertAlign w:val="superscript"/>
        </w:rPr>
        <w:t>[</w:t>
      </w:r>
      <w:proofErr w:type="gramEnd"/>
      <w:r w:rsidR="00597E5B" w:rsidRPr="00051656">
        <w:rPr>
          <w:rFonts w:ascii="Book Antiqua" w:hAnsi="Book Antiqua"/>
          <w:szCs w:val="24"/>
          <w:vertAlign w:val="superscript"/>
        </w:rPr>
        <w:t>113</w:t>
      </w:r>
      <w:r w:rsidR="0051528F" w:rsidRPr="00051656">
        <w:rPr>
          <w:rFonts w:ascii="Book Antiqua" w:hAnsi="Book Antiqua"/>
          <w:szCs w:val="24"/>
          <w:vertAlign w:val="superscript"/>
        </w:rPr>
        <w:t>]</w:t>
      </w:r>
      <w:r w:rsidR="00D753FA" w:rsidRPr="00051656">
        <w:rPr>
          <w:rFonts w:ascii="Book Antiqua" w:hAnsi="Book Antiqua"/>
          <w:sz w:val="24"/>
          <w:szCs w:val="24"/>
        </w:rPr>
        <w:t>.</w:t>
      </w:r>
      <w:r w:rsidR="009367A4" w:rsidRPr="00051656">
        <w:rPr>
          <w:rFonts w:ascii="Book Antiqua" w:hAnsi="Book Antiqua"/>
          <w:sz w:val="24"/>
          <w:szCs w:val="24"/>
        </w:rPr>
        <w:t xml:space="preserve"> </w:t>
      </w:r>
      <w:r w:rsidR="00BA090A" w:rsidRPr="00051656">
        <w:rPr>
          <w:rFonts w:ascii="Book Antiqua" w:hAnsi="Book Antiqua"/>
          <w:sz w:val="24"/>
          <w:szCs w:val="24"/>
        </w:rPr>
        <w:t>Moreover, has been documented that</w:t>
      </w:r>
      <w:r w:rsidR="00BD79FF" w:rsidRPr="00051656">
        <w:rPr>
          <w:rFonts w:ascii="Book Antiqua" w:hAnsi="Book Antiqua"/>
          <w:sz w:val="24"/>
          <w:szCs w:val="24"/>
        </w:rPr>
        <w:t xml:space="preserve"> this block might aggrava</w:t>
      </w:r>
      <w:r w:rsidR="009367A4" w:rsidRPr="00051656">
        <w:rPr>
          <w:rFonts w:ascii="Book Antiqua" w:hAnsi="Book Antiqua"/>
          <w:sz w:val="24"/>
          <w:szCs w:val="24"/>
        </w:rPr>
        <w:t xml:space="preserve">te the C3 convertase activity </w:t>
      </w:r>
      <w:r w:rsidR="009367A4" w:rsidRPr="00B55546">
        <w:rPr>
          <w:rFonts w:ascii="Book Antiqua" w:hAnsi="Book Antiqua"/>
          <w:i/>
          <w:sz w:val="24"/>
          <w:szCs w:val="24"/>
        </w:rPr>
        <w:t>via</w:t>
      </w:r>
      <w:r w:rsidR="00BD79FF" w:rsidRPr="00051656">
        <w:rPr>
          <w:rFonts w:ascii="Book Antiqua" w:hAnsi="Book Antiqua"/>
          <w:sz w:val="24"/>
          <w:szCs w:val="24"/>
        </w:rPr>
        <w:t xml:space="preserve"> a feed-</w:t>
      </w:r>
      <w:r w:rsidR="001A40AD" w:rsidRPr="00051656">
        <w:rPr>
          <w:rFonts w:ascii="Book Antiqua" w:hAnsi="Book Antiqua"/>
          <w:sz w:val="24"/>
          <w:szCs w:val="24"/>
        </w:rPr>
        <w:t>back mechanism. Consequently</w:t>
      </w:r>
      <w:r w:rsidR="00BD79FF" w:rsidRPr="00051656">
        <w:rPr>
          <w:rFonts w:ascii="Book Antiqua" w:hAnsi="Book Antiqua"/>
          <w:sz w:val="24"/>
          <w:szCs w:val="24"/>
        </w:rPr>
        <w:t>, patients affected by C3G with a prevailing C3 convertase activity should be treated</w:t>
      </w:r>
      <w:r w:rsidR="001A40AD" w:rsidRPr="00051656">
        <w:rPr>
          <w:rFonts w:ascii="Book Antiqua" w:hAnsi="Book Antiqua"/>
          <w:sz w:val="24"/>
          <w:szCs w:val="24"/>
        </w:rPr>
        <w:t xml:space="preserve"> with drugs inhibiting</w:t>
      </w:r>
      <w:r w:rsidR="00051656">
        <w:rPr>
          <w:rFonts w:ascii="Book Antiqua" w:hAnsi="Book Antiqua"/>
          <w:sz w:val="24"/>
          <w:szCs w:val="24"/>
        </w:rPr>
        <w:t xml:space="preserve"> </w:t>
      </w:r>
      <w:r w:rsidR="00F57EF0" w:rsidRPr="00051656">
        <w:rPr>
          <w:rFonts w:ascii="Book Antiqua" w:hAnsi="Book Antiqua"/>
          <w:sz w:val="24"/>
          <w:szCs w:val="24"/>
        </w:rPr>
        <w:t>C3 convertase. Blocking the complement AP</w:t>
      </w:r>
      <w:r w:rsidR="00BD79FF" w:rsidRPr="00051656">
        <w:rPr>
          <w:rFonts w:ascii="Book Antiqua" w:hAnsi="Book Antiqua"/>
          <w:sz w:val="24"/>
          <w:szCs w:val="24"/>
        </w:rPr>
        <w:t xml:space="preserve"> </w:t>
      </w:r>
      <w:r w:rsidR="00F57EF0" w:rsidRPr="00051656">
        <w:rPr>
          <w:rFonts w:ascii="Book Antiqua" w:hAnsi="Book Antiqua"/>
          <w:sz w:val="24"/>
          <w:szCs w:val="24"/>
        </w:rPr>
        <w:t xml:space="preserve">at </w:t>
      </w:r>
      <w:r w:rsidR="001A40AD" w:rsidRPr="00051656">
        <w:rPr>
          <w:rFonts w:ascii="Book Antiqua" w:hAnsi="Book Antiqua"/>
          <w:sz w:val="24"/>
          <w:szCs w:val="24"/>
        </w:rPr>
        <w:t xml:space="preserve">the </w:t>
      </w:r>
      <w:r w:rsidR="00F57EF0" w:rsidRPr="00051656">
        <w:rPr>
          <w:rFonts w:ascii="Book Antiqua" w:hAnsi="Book Antiqua"/>
          <w:sz w:val="24"/>
          <w:szCs w:val="24"/>
        </w:rPr>
        <w:t xml:space="preserve">C3 level might be essential in several patients affected by C3G, but the usefulness of such </w:t>
      </w:r>
      <w:r w:rsidR="001A40AD" w:rsidRPr="00051656">
        <w:rPr>
          <w:rFonts w:ascii="Book Antiqua" w:hAnsi="Book Antiqua"/>
          <w:sz w:val="24"/>
          <w:szCs w:val="24"/>
        </w:rPr>
        <w:t>a blockade should be weighed against potential</w:t>
      </w:r>
      <w:r w:rsidR="00F57EF0" w:rsidRPr="00051656">
        <w:rPr>
          <w:rFonts w:ascii="Book Antiqua" w:hAnsi="Book Antiqua"/>
          <w:sz w:val="24"/>
          <w:szCs w:val="24"/>
        </w:rPr>
        <w:t xml:space="preserve"> </w:t>
      </w:r>
      <w:r w:rsidR="00D61282" w:rsidRPr="00051656">
        <w:rPr>
          <w:rFonts w:ascii="Book Antiqua" w:hAnsi="Book Antiqua"/>
          <w:sz w:val="24"/>
          <w:szCs w:val="24"/>
        </w:rPr>
        <w:t>drawbacks as</w:t>
      </w:r>
      <w:r w:rsidR="006C42E9" w:rsidRPr="00051656">
        <w:rPr>
          <w:rFonts w:ascii="Book Antiqua" w:hAnsi="Book Antiqua"/>
          <w:sz w:val="24"/>
          <w:szCs w:val="24"/>
        </w:rPr>
        <w:t xml:space="preserve"> the block of C3b with</w:t>
      </w:r>
      <w:r w:rsidR="001A40AD" w:rsidRPr="00051656">
        <w:rPr>
          <w:rFonts w:ascii="Book Antiqua" w:hAnsi="Book Antiqua"/>
          <w:sz w:val="24"/>
          <w:szCs w:val="24"/>
        </w:rPr>
        <w:t xml:space="preserve"> its critical role in</w:t>
      </w:r>
      <w:r w:rsidR="00F57EF0" w:rsidRPr="00051656">
        <w:rPr>
          <w:rFonts w:ascii="Book Antiqua" w:hAnsi="Book Antiqua"/>
          <w:sz w:val="24"/>
          <w:szCs w:val="24"/>
        </w:rPr>
        <w:t xml:space="preserve"> innate immunity.</w:t>
      </w:r>
    </w:p>
    <w:p w:rsidR="00197CCE" w:rsidRDefault="001A40AD" w:rsidP="00545A4B">
      <w:pPr>
        <w:spacing w:after="0" w:line="360" w:lineRule="auto"/>
        <w:ind w:firstLine="709"/>
        <w:jc w:val="both"/>
        <w:rPr>
          <w:rFonts w:ascii="Book Antiqua" w:hAnsi="Book Antiqua"/>
          <w:sz w:val="24"/>
          <w:szCs w:val="24"/>
        </w:rPr>
      </w:pPr>
      <w:r w:rsidRPr="00051656">
        <w:rPr>
          <w:rFonts w:ascii="Book Antiqua" w:hAnsi="Book Antiqua"/>
          <w:sz w:val="24"/>
          <w:szCs w:val="24"/>
        </w:rPr>
        <w:t>To date, there are essentially 3 drugs aimed to exert a blockade at the C3 level.</w:t>
      </w:r>
      <w:r w:rsidR="00545A4B">
        <w:rPr>
          <w:rFonts w:ascii="Book Antiqua" w:hAnsi="Book Antiqua" w:hint="eastAsia"/>
          <w:sz w:val="24"/>
          <w:szCs w:val="24"/>
        </w:rPr>
        <w:t xml:space="preserve"> </w:t>
      </w:r>
      <w:r w:rsidR="00F57EF0" w:rsidRPr="00051656">
        <w:rPr>
          <w:rFonts w:ascii="Book Antiqua" w:hAnsi="Book Antiqua"/>
          <w:sz w:val="24"/>
          <w:szCs w:val="24"/>
        </w:rPr>
        <w:t xml:space="preserve">The </w:t>
      </w:r>
      <w:proofErr w:type="spellStart"/>
      <w:r w:rsidR="00F57EF0" w:rsidRPr="00051656">
        <w:rPr>
          <w:rFonts w:ascii="Book Antiqua" w:hAnsi="Book Antiqua"/>
          <w:sz w:val="24"/>
          <w:szCs w:val="24"/>
        </w:rPr>
        <w:t>compstatin</w:t>
      </w:r>
      <w:proofErr w:type="spellEnd"/>
      <w:r w:rsidR="00F57EF0" w:rsidRPr="00051656">
        <w:rPr>
          <w:rFonts w:ascii="Book Antiqua" w:hAnsi="Book Antiqua"/>
          <w:sz w:val="24"/>
          <w:szCs w:val="24"/>
        </w:rPr>
        <w:t xml:space="preserve"> analog Cp40 was documented t</w:t>
      </w:r>
      <w:r w:rsidRPr="00051656">
        <w:rPr>
          <w:rFonts w:ascii="Book Antiqua" w:hAnsi="Book Antiqua"/>
          <w:sz w:val="24"/>
          <w:szCs w:val="24"/>
        </w:rPr>
        <w:t>o be effective in inhibiting</w:t>
      </w:r>
      <w:r w:rsidR="00051656">
        <w:rPr>
          <w:rFonts w:ascii="Book Antiqua" w:hAnsi="Book Antiqua"/>
          <w:sz w:val="24"/>
          <w:szCs w:val="24"/>
        </w:rPr>
        <w:t xml:space="preserve"> </w:t>
      </w:r>
      <w:r w:rsidR="00F57EF0" w:rsidRPr="00051656">
        <w:rPr>
          <w:rFonts w:ascii="Book Antiqua" w:hAnsi="Book Antiqua"/>
          <w:sz w:val="24"/>
          <w:szCs w:val="24"/>
        </w:rPr>
        <w:t>complement dy</w:t>
      </w:r>
      <w:r w:rsidR="00545A4B">
        <w:rPr>
          <w:rFonts w:ascii="Book Antiqua" w:hAnsi="Book Antiqua"/>
          <w:sz w:val="24"/>
          <w:szCs w:val="24"/>
        </w:rPr>
        <w:t xml:space="preserve">sregulation in vitro in </w:t>
      </w:r>
      <w:proofErr w:type="gramStart"/>
      <w:r w:rsidR="00545A4B">
        <w:rPr>
          <w:rFonts w:ascii="Book Antiqua" w:hAnsi="Book Antiqua"/>
          <w:sz w:val="24"/>
          <w:szCs w:val="24"/>
        </w:rPr>
        <w:t>C3G</w:t>
      </w:r>
      <w:r w:rsidR="00597E5B" w:rsidRPr="00051656">
        <w:rPr>
          <w:rFonts w:ascii="Book Antiqua" w:hAnsi="Book Antiqua"/>
          <w:szCs w:val="24"/>
          <w:vertAlign w:val="superscript"/>
        </w:rPr>
        <w:t>[</w:t>
      </w:r>
      <w:proofErr w:type="gramEnd"/>
      <w:r w:rsidR="00597E5B" w:rsidRPr="00051656">
        <w:rPr>
          <w:rFonts w:ascii="Book Antiqua" w:hAnsi="Book Antiqua"/>
          <w:szCs w:val="24"/>
          <w:vertAlign w:val="superscript"/>
        </w:rPr>
        <w:t>114</w:t>
      </w:r>
      <w:r w:rsidR="00D61282" w:rsidRPr="00051656">
        <w:rPr>
          <w:rFonts w:ascii="Book Antiqua" w:hAnsi="Book Antiqua"/>
          <w:szCs w:val="24"/>
          <w:vertAlign w:val="superscript"/>
        </w:rPr>
        <w:t>]</w:t>
      </w:r>
      <w:r w:rsidR="00D61282" w:rsidRPr="00051656">
        <w:rPr>
          <w:rFonts w:ascii="Book Antiqua" w:hAnsi="Book Antiqua"/>
          <w:sz w:val="24"/>
          <w:szCs w:val="24"/>
        </w:rPr>
        <w:t xml:space="preserve">. </w:t>
      </w:r>
      <w:proofErr w:type="spellStart"/>
      <w:r w:rsidR="00F57EF0" w:rsidRPr="00051656">
        <w:rPr>
          <w:rFonts w:ascii="Book Antiqua" w:hAnsi="Book Antiqua"/>
          <w:sz w:val="24"/>
          <w:szCs w:val="24"/>
        </w:rPr>
        <w:t>Compstatin</w:t>
      </w:r>
      <w:proofErr w:type="spellEnd"/>
      <w:r w:rsidR="00F57EF0" w:rsidRPr="00051656">
        <w:rPr>
          <w:rFonts w:ascii="Book Antiqua" w:hAnsi="Book Antiqua"/>
          <w:sz w:val="24"/>
          <w:szCs w:val="24"/>
        </w:rPr>
        <w:t xml:space="preserve"> binds to C3 and C3b</w:t>
      </w:r>
      <w:r w:rsidRPr="00051656">
        <w:rPr>
          <w:rFonts w:ascii="Book Antiqua" w:hAnsi="Book Antiqua"/>
          <w:sz w:val="24"/>
          <w:szCs w:val="24"/>
        </w:rPr>
        <w:t>,</w:t>
      </w:r>
      <w:r w:rsidR="00F57EF0" w:rsidRPr="00051656">
        <w:rPr>
          <w:rFonts w:ascii="Book Antiqua" w:hAnsi="Book Antiqua"/>
          <w:sz w:val="24"/>
          <w:szCs w:val="24"/>
        </w:rPr>
        <w:t xml:space="preserve"> preventing the complement dysregulation caused by genetic mutations or by au</w:t>
      </w:r>
      <w:r w:rsidR="00D61282" w:rsidRPr="00051656">
        <w:rPr>
          <w:rFonts w:ascii="Book Antiqua" w:hAnsi="Book Antiqua"/>
          <w:sz w:val="24"/>
          <w:szCs w:val="24"/>
        </w:rPr>
        <w:t>to</w:t>
      </w:r>
      <w:r w:rsidRPr="00051656">
        <w:rPr>
          <w:rFonts w:ascii="Book Antiqua" w:hAnsi="Book Antiqua"/>
          <w:sz w:val="24"/>
          <w:szCs w:val="24"/>
        </w:rPr>
        <w:t>-</w:t>
      </w:r>
      <w:r w:rsidR="00D61282" w:rsidRPr="00051656">
        <w:rPr>
          <w:rFonts w:ascii="Book Antiqua" w:hAnsi="Book Antiqua"/>
          <w:sz w:val="24"/>
          <w:szCs w:val="24"/>
        </w:rPr>
        <w:t>antibodies. To date</w:t>
      </w:r>
      <w:r w:rsidRPr="00051656">
        <w:rPr>
          <w:rFonts w:ascii="Book Antiqua" w:hAnsi="Book Antiqua"/>
          <w:sz w:val="24"/>
          <w:szCs w:val="24"/>
        </w:rPr>
        <w:t>,</w:t>
      </w:r>
      <w:r w:rsidR="00D61282" w:rsidRPr="00051656">
        <w:rPr>
          <w:rFonts w:ascii="Book Antiqua" w:hAnsi="Book Antiqua"/>
          <w:sz w:val="24"/>
          <w:szCs w:val="24"/>
        </w:rPr>
        <w:t xml:space="preserve"> </w:t>
      </w:r>
      <w:proofErr w:type="spellStart"/>
      <w:r w:rsidR="00D61282" w:rsidRPr="00051656">
        <w:rPr>
          <w:rFonts w:ascii="Book Antiqua" w:hAnsi="Book Antiqua"/>
          <w:sz w:val="24"/>
          <w:szCs w:val="24"/>
        </w:rPr>
        <w:t>compstati</w:t>
      </w:r>
      <w:r w:rsidR="00F57EF0" w:rsidRPr="00051656">
        <w:rPr>
          <w:rFonts w:ascii="Book Antiqua" w:hAnsi="Book Antiqua"/>
          <w:sz w:val="24"/>
          <w:szCs w:val="24"/>
        </w:rPr>
        <w:t>n</w:t>
      </w:r>
      <w:proofErr w:type="spellEnd"/>
      <w:r w:rsidR="00F57EF0" w:rsidRPr="00051656">
        <w:rPr>
          <w:rFonts w:ascii="Book Antiqua" w:hAnsi="Book Antiqua"/>
          <w:sz w:val="24"/>
          <w:szCs w:val="24"/>
        </w:rPr>
        <w:t xml:space="preserve"> is used in trials </w:t>
      </w:r>
      <w:r w:rsidRPr="00051656">
        <w:rPr>
          <w:rFonts w:ascii="Book Antiqua" w:hAnsi="Book Antiqua"/>
          <w:sz w:val="24"/>
          <w:szCs w:val="24"/>
        </w:rPr>
        <w:t>for macular degeneration and</w:t>
      </w:r>
      <w:r w:rsidR="00051656">
        <w:rPr>
          <w:rFonts w:ascii="Book Antiqua" w:hAnsi="Book Antiqua"/>
          <w:sz w:val="24"/>
          <w:szCs w:val="24"/>
        </w:rPr>
        <w:t xml:space="preserve"> </w:t>
      </w:r>
      <w:r w:rsidR="00F57EF0" w:rsidRPr="00051656">
        <w:rPr>
          <w:rFonts w:ascii="Book Antiqua" w:hAnsi="Book Antiqua"/>
          <w:sz w:val="24"/>
          <w:szCs w:val="24"/>
        </w:rPr>
        <w:t>PNH.</w:t>
      </w:r>
      <w:r w:rsidR="00545A4B">
        <w:rPr>
          <w:rFonts w:ascii="Book Antiqua" w:hAnsi="Book Antiqua" w:hint="eastAsia"/>
          <w:sz w:val="24"/>
          <w:szCs w:val="24"/>
        </w:rPr>
        <w:t xml:space="preserve"> </w:t>
      </w:r>
      <w:r w:rsidR="00197CCE" w:rsidRPr="00051656">
        <w:rPr>
          <w:rFonts w:ascii="Book Antiqua" w:hAnsi="Book Antiqua"/>
          <w:sz w:val="24"/>
          <w:szCs w:val="24"/>
        </w:rPr>
        <w:t>Similarly</w:t>
      </w:r>
      <w:r w:rsidR="006C42E9" w:rsidRPr="00051656">
        <w:rPr>
          <w:rFonts w:ascii="Book Antiqua" w:hAnsi="Book Antiqua"/>
          <w:sz w:val="24"/>
          <w:szCs w:val="24"/>
        </w:rPr>
        <w:t>,</w:t>
      </w:r>
      <w:r w:rsidR="00197CCE" w:rsidRPr="00051656">
        <w:rPr>
          <w:rFonts w:ascii="Book Antiqua" w:hAnsi="Book Antiqua"/>
          <w:sz w:val="24"/>
          <w:szCs w:val="24"/>
        </w:rPr>
        <w:t xml:space="preserve"> a monoclo</w:t>
      </w:r>
      <w:r w:rsidRPr="00051656">
        <w:rPr>
          <w:rFonts w:ascii="Book Antiqua" w:hAnsi="Book Antiqua"/>
          <w:sz w:val="24"/>
          <w:szCs w:val="24"/>
        </w:rPr>
        <w:t>nal antibody, which inhibits</w:t>
      </w:r>
      <w:r w:rsidR="00051656">
        <w:rPr>
          <w:rFonts w:ascii="Book Antiqua" w:hAnsi="Book Antiqua"/>
          <w:sz w:val="24"/>
          <w:szCs w:val="24"/>
        </w:rPr>
        <w:t xml:space="preserve"> </w:t>
      </w:r>
      <w:r w:rsidR="00197CCE" w:rsidRPr="00051656">
        <w:rPr>
          <w:rFonts w:ascii="Book Antiqua" w:hAnsi="Book Antiqua"/>
          <w:sz w:val="24"/>
          <w:szCs w:val="24"/>
        </w:rPr>
        <w:t xml:space="preserve">C3 convertase induced by C3NeF </w:t>
      </w:r>
      <w:r w:rsidR="006C42E9" w:rsidRPr="00051656">
        <w:rPr>
          <w:rFonts w:ascii="Book Antiqua" w:hAnsi="Book Antiqua"/>
          <w:sz w:val="24"/>
          <w:szCs w:val="24"/>
        </w:rPr>
        <w:t xml:space="preserve">by binding to C3b </w:t>
      </w:r>
      <w:r w:rsidR="00197CCE" w:rsidRPr="00051656">
        <w:rPr>
          <w:rFonts w:ascii="Book Antiqua" w:hAnsi="Book Antiqua"/>
          <w:sz w:val="24"/>
          <w:szCs w:val="24"/>
        </w:rPr>
        <w:t>is</w:t>
      </w:r>
      <w:r w:rsidR="006C42E9" w:rsidRPr="00051656">
        <w:rPr>
          <w:rFonts w:ascii="Book Antiqua" w:hAnsi="Book Antiqua"/>
          <w:sz w:val="24"/>
          <w:szCs w:val="24"/>
        </w:rPr>
        <w:t xml:space="preserve"> </w:t>
      </w:r>
      <w:r w:rsidRPr="00051656">
        <w:rPr>
          <w:rFonts w:ascii="Book Antiqua" w:hAnsi="Book Antiqua"/>
          <w:sz w:val="24"/>
          <w:szCs w:val="24"/>
        </w:rPr>
        <w:t>currently</w:t>
      </w:r>
      <w:r w:rsidR="001B4E63" w:rsidRPr="00051656">
        <w:rPr>
          <w:rFonts w:ascii="Book Antiqua" w:hAnsi="Book Antiqua"/>
          <w:sz w:val="24"/>
          <w:szCs w:val="24"/>
        </w:rPr>
        <w:t xml:space="preserve"> in</w:t>
      </w:r>
      <w:r w:rsidRPr="00051656">
        <w:rPr>
          <w:rFonts w:ascii="Book Antiqua" w:hAnsi="Book Antiqua"/>
          <w:sz w:val="24"/>
          <w:szCs w:val="24"/>
        </w:rPr>
        <w:t xml:space="preserve"> the</w:t>
      </w:r>
      <w:r w:rsidR="00AF0BB4" w:rsidRPr="00051656">
        <w:rPr>
          <w:rFonts w:ascii="Book Antiqua" w:hAnsi="Book Antiqua"/>
          <w:sz w:val="24"/>
          <w:szCs w:val="24"/>
        </w:rPr>
        <w:t xml:space="preserve"> preclinical </w:t>
      </w:r>
      <w:proofErr w:type="gramStart"/>
      <w:r w:rsidR="00AF0BB4" w:rsidRPr="00051656">
        <w:rPr>
          <w:rFonts w:ascii="Book Antiqua" w:hAnsi="Book Antiqua"/>
          <w:sz w:val="24"/>
          <w:szCs w:val="24"/>
        </w:rPr>
        <w:t>phase</w:t>
      </w:r>
      <w:r w:rsidR="00597E5B" w:rsidRPr="00051656">
        <w:rPr>
          <w:rFonts w:ascii="Book Antiqua" w:hAnsi="Book Antiqua"/>
          <w:szCs w:val="24"/>
          <w:vertAlign w:val="superscript"/>
        </w:rPr>
        <w:t>[</w:t>
      </w:r>
      <w:proofErr w:type="gramEnd"/>
      <w:r w:rsidR="00597E5B" w:rsidRPr="00051656">
        <w:rPr>
          <w:rFonts w:ascii="Book Antiqua" w:hAnsi="Book Antiqua"/>
          <w:szCs w:val="24"/>
          <w:vertAlign w:val="superscript"/>
        </w:rPr>
        <w:t>115</w:t>
      </w:r>
      <w:r w:rsidR="0051528F" w:rsidRPr="00051656">
        <w:rPr>
          <w:rFonts w:ascii="Book Antiqua" w:hAnsi="Book Antiqua"/>
          <w:szCs w:val="24"/>
          <w:vertAlign w:val="superscript"/>
        </w:rPr>
        <w:t>]</w:t>
      </w:r>
      <w:r w:rsidR="00D753FA" w:rsidRPr="00051656">
        <w:rPr>
          <w:rFonts w:ascii="Book Antiqua" w:hAnsi="Book Antiqua"/>
          <w:sz w:val="24"/>
          <w:szCs w:val="24"/>
        </w:rPr>
        <w:t>.</w:t>
      </w:r>
      <w:r w:rsidR="00545A4B">
        <w:rPr>
          <w:rFonts w:ascii="Book Antiqua" w:hAnsi="Book Antiqua" w:hint="eastAsia"/>
          <w:sz w:val="24"/>
          <w:szCs w:val="24"/>
        </w:rPr>
        <w:t xml:space="preserve"> </w:t>
      </w:r>
      <w:r w:rsidR="00197CCE" w:rsidRPr="00051656">
        <w:rPr>
          <w:rFonts w:ascii="Book Antiqua" w:hAnsi="Book Antiqua"/>
          <w:sz w:val="24"/>
          <w:szCs w:val="24"/>
        </w:rPr>
        <w:t>The most advanced dru</w:t>
      </w:r>
      <w:r w:rsidRPr="00051656">
        <w:rPr>
          <w:rFonts w:ascii="Book Antiqua" w:hAnsi="Book Antiqua"/>
          <w:sz w:val="24"/>
          <w:szCs w:val="24"/>
        </w:rPr>
        <w:t>g among the C3 inhibitors is</w:t>
      </w:r>
      <w:r w:rsidR="00197CCE" w:rsidRPr="00051656">
        <w:rPr>
          <w:rFonts w:ascii="Book Antiqua" w:hAnsi="Book Antiqua"/>
          <w:sz w:val="24"/>
          <w:szCs w:val="24"/>
        </w:rPr>
        <w:t xml:space="preserve"> CDX1135</w:t>
      </w:r>
      <w:r w:rsidRPr="00051656">
        <w:rPr>
          <w:rFonts w:ascii="Book Antiqua" w:hAnsi="Book Antiqua"/>
          <w:sz w:val="24"/>
          <w:szCs w:val="24"/>
        </w:rPr>
        <w:t>, which is also known as</w:t>
      </w:r>
      <w:r w:rsidR="00051656">
        <w:rPr>
          <w:rFonts w:ascii="Book Antiqua" w:hAnsi="Book Antiqua"/>
          <w:sz w:val="24"/>
          <w:szCs w:val="24"/>
        </w:rPr>
        <w:t xml:space="preserve"> </w:t>
      </w:r>
      <w:r w:rsidR="00197CCE" w:rsidRPr="00051656">
        <w:rPr>
          <w:rFonts w:ascii="Book Antiqua" w:hAnsi="Book Antiqua"/>
          <w:sz w:val="24"/>
          <w:szCs w:val="24"/>
        </w:rPr>
        <w:t xml:space="preserve">TP10 and </w:t>
      </w:r>
      <w:r w:rsidRPr="00051656">
        <w:rPr>
          <w:rFonts w:ascii="Book Antiqua" w:hAnsi="Book Antiqua"/>
          <w:sz w:val="24"/>
          <w:szCs w:val="24"/>
        </w:rPr>
        <w:t xml:space="preserve">the </w:t>
      </w:r>
      <w:r w:rsidR="007D2F16" w:rsidRPr="00051656">
        <w:rPr>
          <w:rFonts w:ascii="Book Antiqua" w:hAnsi="Book Antiqua"/>
          <w:sz w:val="24"/>
          <w:szCs w:val="24"/>
        </w:rPr>
        <w:t>soluble complement receptor 1 (</w:t>
      </w:r>
      <w:r w:rsidR="00197CCE" w:rsidRPr="00051656">
        <w:rPr>
          <w:rFonts w:ascii="Book Antiqua" w:hAnsi="Book Antiqua"/>
          <w:sz w:val="24"/>
          <w:szCs w:val="24"/>
        </w:rPr>
        <w:t>sCR1</w:t>
      </w:r>
      <w:r w:rsidR="007D2F16" w:rsidRPr="00051656">
        <w:rPr>
          <w:rFonts w:ascii="Book Antiqua" w:hAnsi="Book Antiqua"/>
          <w:sz w:val="24"/>
          <w:szCs w:val="24"/>
        </w:rPr>
        <w:t>)</w:t>
      </w:r>
      <w:r w:rsidR="00197CCE" w:rsidRPr="00051656">
        <w:rPr>
          <w:rFonts w:ascii="Book Antiqua" w:hAnsi="Book Antiqua"/>
          <w:sz w:val="24"/>
          <w:szCs w:val="24"/>
        </w:rPr>
        <w:t>.</w:t>
      </w:r>
      <w:r w:rsidR="00545A4B">
        <w:rPr>
          <w:rFonts w:ascii="Book Antiqua" w:hAnsi="Book Antiqua" w:hint="eastAsia"/>
          <w:sz w:val="24"/>
          <w:szCs w:val="24"/>
        </w:rPr>
        <w:t xml:space="preserve"> </w:t>
      </w:r>
      <w:r w:rsidR="00197CCE" w:rsidRPr="00051656">
        <w:rPr>
          <w:rFonts w:ascii="Book Antiqua" w:hAnsi="Book Antiqua"/>
          <w:sz w:val="24"/>
          <w:szCs w:val="24"/>
        </w:rPr>
        <w:t>CR1 is a cell surface glycoprotein express</w:t>
      </w:r>
      <w:r w:rsidRPr="00051656">
        <w:rPr>
          <w:rFonts w:ascii="Book Antiqua" w:hAnsi="Book Antiqua"/>
          <w:sz w:val="24"/>
          <w:szCs w:val="24"/>
        </w:rPr>
        <w:t>ed on several cells, including</w:t>
      </w:r>
      <w:r w:rsidR="001250A0" w:rsidRPr="00051656">
        <w:rPr>
          <w:rFonts w:ascii="Book Antiqua" w:hAnsi="Book Antiqua"/>
          <w:sz w:val="24"/>
          <w:szCs w:val="24"/>
        </w:rPr>
        <w:t xml:space="preserve"> immune cells. </w:t>
      </w:r>
      <w:proofErr w:type="gramStart"/>
      <w:r w:rsidR="001250A0" w:rsidRPr="00051656">
        <w:rPr>
          <w:rFonts w:ascii="Book Antiqua" w:hAnsi="Book Antiqua"/>
          <w:sz w:val="24"/>
          <w:szCs w:val="24"/>
        </w:rPr>
        <w:t>sCR1</w:t>
      </w:r>
      <w:proofErr w:type="gramEnd"/>
      <w:r w:rsidRPr="00051656">
        <w:rPr>
          <w:rFonts w:ascii="Book Antiqua" w:hAnsi="Book Antiqua"/>
          <w:sz w:val="24"/>
          <w:szCs w:val="24"/>
        </w:rPr>
        <w:t xml:space="preserve"> is a protein that can regulate C3 convertase. Under</w:t>
      </w:r>
      <w:r w:rsidR="00197CCE" w:rsidRPr="00051656">
        <w:rPr>
          <w:rFonts w:ascii="Book Antiqua" w:hAnsi="Book Antiqua"/>
          <w:sz w:val="24"/>
          <w:szCs w:val="24"/>
        </w:rPr>
        <w:t xml:space="preserve"> normal conditions</w:t>
      </w:r>
      <w:r w:rsidRPr="00051656">
        <w:rPr>
          <w:rFonts w:ascii="Book Antiqua" w:hAnsi="Book Antiqua"/>
          <w:sz w:val="24"/>
          <w:szCs w:val="24"/>
        </w:rPr>
        <w:t>,</w:t>
      </w:r>
      <w:r w:rsidR="00197CCE" w:rsidRPr="00051656">
        <w:rPr>
          <w:rFonts w:ascii="Book Antiqua" w:hAnsi="Book Antiqua"/>
          <w:sz w:val="24"/>
          <w:szCs w:val="24"/>
        </w:rPr>
        <w:t xml:space="preserve"> only small quantities of sCR1 a</w:t>
      </w:r>
      <w:r w:rsidRPr="00051656">
        <w:rPr>
          <w:rFonts w:ascii="Book Antiqua" w:hAnsi="Book Antiqua"/>
          <w:sz w:val="24"/>
          <w:szCs w:val="24"/>
        </w:rPr>
        <w:t>re in circulation. Administration of a</w:t>
      </w:r>
      <w:r w:rsidR="00051656">
        <w:rPr>
          <w:rFonts w:ascii="Book Antiqua" w:hAnsi="Book Antiqua"/>
          <w:sz w:val="24"/>
          <w:szCs w:val="24"/>
        </w:rPr>
        <w:t xml:space="preserve"> </w:t>
      </w:r>
      <w:r w:rsidR="00197CCE" w:rsidRPr="00051656">
        <w:rPr>
          <w:rFonts w:ascii="Book Antiqua" w:hAnsi="Book Antiqua"/>
          <w:sz w:val="24"/>
          <w:szCs w:val="24"/>
        </w:rPr>
        <w:t xml:space="preserve">high quantity of sCR1 in patients undergoing cardiac surgery </w:t>
      </w:r>
      <w:r w:rsidRPr="00051656">
        <w:rPr>
          <w:rFonts w:ascii="Book Antiqua" w:hAnsi="Book Antiqua"/>
          <w:sz w:val="24"/>
          <w:szCs w:val="24"/>
        </w:rPr>
        <w:t>revealed</w:t>
      </w:r>
      <w:r w:rsidR="00EA2FC6" w:rsidRPr="00051656">
        <w:rPr>
          <w:rFonts w:ascii="Book Antiqua" w:hAnsi="Book Antiqua"/>
          <w:sz w:val="24"/>
          <w:szCs w:val="24"/>
        </w:rPr>
        <w:t xml:space="preserve"> that this protein is able to exert </w:t>
      </w:r>
      <w:r w:rsidR="00197CCE" w:rsidRPr="00051656">
        <w:rPr>
          <w:rFonts w:ascii="Book Antiqua" w:hAnsi="Book Antiqua"/>
          <w:sz w:val="24"/>
          <w:szCs w:val="24"/>
        </w:rPr>
        <w:t xml:space="preserve">a complement inhibition </w:t>
      </w:r>
      <w:r w:rsidR="00D61282" w:rsidRPr="00051656">
        <w:rPr>
          <w:rFonts w:ascii="Book Antiqua" w:hAnsi="Book Antiqua"/>
          <w:sz w:val="24"/>
          <w:szCs w:val="24"/>
        </w:rPr>
        <w:t>effective</w:t>
      </w:r>
      <w:r w:rsidR="00197CCE" w:rsidRPr="00051656">
        <w:rPr>
          <w:rFonts w:ascii="Book Antiqua" w:hAnsi="Book Antiqua"/>
          <w:sz w:val="24"/>
          <w:szCs w:val="24"/>
        </w:rPr>
        <w:t xml:space="preserve"> </w:t>
      </w:r>
      <w:r w:rsidR="00197CCE" w:rsidRPr="00051656">
        <w:rPr>
          <w:rFonts w:ascii="Book Antiqua" w:hAnsi="Book Antiqua"/>
          <w:sz w:val="24"/>
          <w:szCs w:val="24"/>
        </w:rPr>
        <w:lastRenderedPageBreak/>
        <w:t>a</w:t>
      </w:r>
      <w:r w:rsidR="00EA2FC6" w:rsidRPr="00051656">
        <w:rPr>
          <w:rFonts w:ascii="Book Antiqua" w:hAnsi="Book Antiqua"/>
          <w:sz w:val="24"/>
          <w:szCs w:val="24"/>
        </w:rPr>
        <w:t xml:space="preserve">nd </w:t>
      </w:r>
      <w:proofErr w:type="gramStart"/>
      <w:r w:rsidR="00EA2FC6" w:rsidRPr="00051656">
        <w:rPr>
          <w:rFonts w:ascii="Book Antiqua" w:hAnsi="Book Antiqua"/>
          <w:sz w:val="24"/>
          <w:szCs w:val="24"/>
        </w:rPr>
        <w:t>safe</w:t>
      </w:r>
      <w:r w:rsidR="00597E5B" w:rsidRPr="00051656">
        <w:rPr>
          <w:rFonts w:ascii="Book Antiqua" w:hAnsi="Book Antiqua"/>
          <w:szCs w:val="24"/>
          <w:vertAlign w:val="superscript"/>
        </w:rPr>
        <w:t>[</w:t>
      </w:r>
      <w:proofErr w:type="gramEnd"/>
      <w:r w:rsidR="00597E5B" w:rsidRPr="00051656">
        <w:rPr>
          <w:rFonts w:ascii="Book Antiqua" w:hAnsi="Book Antiqua"/>
          <w:szCs w:val="24"/>
          <w:vertAlign w:val="superscript"/>
        </w:rPr>
        <w:t>116,117</w:t>
      </w:r>
      <w:r w:rsidR="0051528F" w:rsidRPr="00051656">
        <w:rPr>
          <w:rFonts w:ascii="Book Antiqua" w:hAnsi="Book Antiqua"/>
          <w:szCs w:val="24"/>
          <w:vertAlign w:val="superscript"/>
        </w:rPr>
        <w:t>]</w:t>
      </w:r>
      <w:r w:rsidR="00D753FA" w:rsidRPr="00051656">
        <w:rPr>
          <w:rFonts w:ascii="Book Antiqua" w:hAnsi="Book Antiqua"/>
          <w:sz w:val="24"/>
          <w:szCs w:val="24"/>
        </w:rPr>
        <w:t>.</w:t>
      </w:r>
      <w:r w:rsidR="00EA2FC6" w:rsidRPr="00051656">
        <w:rPr>
          <w:rFonts w:ascii="Book Antiqua" w:hAnsi="Book Antiqua"/>
          <w:sz w:val="24"/>
          <w:szCs w:val="24"/>
        </w:rPr>
        <w:t xml:space="preserve"> </w:t>
      </w:r>
      <w:r w:rsidR="00197CCE" w:rsidRPr="00051656">
        <w:rPr>
          <w:rFonts w:ascii="Book Antiqua" w:hAnsi="Book Antiqua"/>
          <w:sz w:val="24"/>
          <w:szCs w:val="24"/>
        </w:rPr>
        <w:t>Recently</w:t>
      </w:r>
      <w:r w:rsidR="00EA2FC6" w:rsidRPr="00051656">
        <w:rPr>
          <w:rFonts w:ascii="Book Antiqua" w:hAnsi="Book Antiqua"/>
          <w:sz w:val="24"/>
          <w:szCs w:val="24"/>
        </w:rPr>
        <w:t>, at</w:t>
      </w:r>
      <w:r w:rsidR="00197CCE" w:rsidRPr="00051656">
        <w:rPr>
          <w:rFonts w:ascii="Book Antiqua" w:hAnsi="Book Antiqua"/>
          <w:sz w:val="24"/>
          <w:szCs w:val="24"/>
        </w:rPr>
        <w:t xml:space="preserve"> Iowa University, the efficacy of sCR1 has been documented in vitro </w:t>
      </w:r>
      <w:r w:rsidR="001B4E63" w:rsidRPr="00051656">
        <w:rPr>
          <w:rFonts w:ascii="Book Antiqua" w:hAnsi="Book Antiqua"/>
          <w:sz w:val="24"/>
          <w:szCs w:val="24"/>
        </w:rPr>
        <w:t xml:space="preserve">and in mice affected by </w:t>
      </w:r>
      <w:proofErr w:type="gramStart"/>
      <w:r w:rsidR="00AF0BB4" w:rsidRPr="00051656">
        <w:rPr>
          <w:rFonts w:ascii="Book Antiqua" w:hAnsi="Book Antiqua"/>
          <w:sz w:val="24"/>
          <w:szCs w:val="24"/>
        </w:rPr>
        <w:t>C3G</w:t>
      </w:r>
      <w:r w:rsidR="00597E5B" w:rsidRPr="00051656">
        <w:rPr>
          <w:rFonts w:ascii="Book Antiqua" w:hAnsi="Book Antiqua"/>
          <w:szCs w:val="24"/>
          <w:vertAlign w:val="superscript"/>
        </w:rPr>
        <w:t>[</w:t>
      </w:r>
      <w:proofErr w:type="gramEnd"/>
      <w:r w:rsidR="00597E5B" w:rsidRPr="00051656">
        <w:rPr>
          <w:rFonts w:ascii="Book Antiqua" w:hAnsi="Book Antiqua"/>
          <w:szCs w:val="24"/>
          <w:vertAlign w:val="superscript"/>
        </w:rPr>
        <w:t>118]</w:t>
      </w:r>
      <w:r w:rsidR="00D753FA" w:rsidRPr="00051656">
        <w:rPr>
          <w:rFonts w:ascii="Book Antiqua" w:hAnsi="Book Antiqua"/>
          <w:sz w:val="24"/>
          <w:szCs w:val="24"/>
        </w:rPr>
        <w:t>.</w:t>
      </w:r>
    </w:p>
    <w:p w:rsidR="00545A4B" w:rsidRPr="00051656" w:rsidRDefault="00545A4B" w:rsidP="00545A4B">
      <w:pPr>
        <w:spacing w:after="0" w:line="360" w:lineRule="auto"/>
        <w:ind w:firstLine="709"/>
        <w:jc w:val="both"/>
        <w:rPr>
          <w:rFonts w:ascii="Book Antiqua" w:hAnsi="Book Antiqua"/>
          <w:sz w:val="24"/>
          <w:szCs w:val="24"/>
        </w:rPr>
      </w:pPr>
    </w:p>
    <w:p w:rsidR="00096DCB" w:rsidRPr="00051656" w:rsidRDefault="00096DCB" w:rsidP="00545A4B">
      <w:pPr>
        <w:spacing w:after="0" w:line="360" w:lineRule="auto"/>
        <w:jc w:val="both"/>
        <w:rPr>
          <w:rFonts w:ascii="Book Antiqua" w:hAnsi="Book Antiqua"/>
          <w:sz w:val="24"/>
          <w:szCs w:val="24"/>
        </w:rPr>
      </w:pPr>
      <w:r w:rsidRPr="00545A4B">
        <w:rPr>
          <w:rFonts w:ascii="Book Antiqua" w:hAnsi="Book Antiqua"/>
          <w:b/>
          <w:sz w:val="24"/>
          <w:szCs w:val="24"/>
        </w:rPr>
        <w:t xml:space="preserve">Renal </w:t>
      </w:r>
      <w:r w:rsidR="00545A4B" w:rsidRPr="00545A4B">
        <w:rPr>
          <w:rFonts w:ascii="Book Antiqua" w:hAnsi="Book Antiqua"/>
          <w:b/>
          <w:sz w:val="24"/>
          <w:szCs w:val="24"/>
        </w:rPr>
        <w:t>t</w:t>
      </w:r>
      <w:r w:rsidRPr="00545A4B">
        <w:rPr>
          <w:rFonts w:ascii="Book Antiqua" w:hAnsi="Book Antiqua"/>
          <w:b/>
          <w:sz w:val="24"/>
          <w:szCs w:val="24"/>
        </w:rPr>
        <w:t>ransplantation</w:t>
      </w:r>
      <w:r w:rsidR="00545A4B" w:rsidRPr="00545A4B">
        <w:rPr>
          <w:rFonts w:ascii="Book Antiqua" w:hAnsi="Book Antiqua" w:hint="eastAsia"/>
          <w:b/>
          <w:sz w:val="24"/>
          <w:szCs w:val="24"/>
        </w:rPr>
        <w:t xml:space="preserve">: </w:t>
      </w:r>
      <w:r w:rsidRPr="00051656">
        <w:rPr>
          <w:rFonts w:ascii="Book Antiqua" w:hAnsi="Book Antiqua"/>
          <w:sz w:val="24"/>
          <w:szCs w:val="24"/>
        </w:rPr>
        <w:t>C3G has a frequent evolution towards ESRD. Renal transplantation has been proposed for ESRD patients affected by C3G.</w:t>
      </w:r>
      <w:r w:rsidR="00545A4B">
        <w:rPr>
          <w:rFonts w:ascii="Book Antiqua" w:hAnsi="Book Antiqua" w:hint="eastAsia"/>
          <w:sz w:val="24"/>
          <w:szCs w:val="24"/>
        </w:rPr>
        <w:t xml:space="preserve"> </w:t>
      </w:r>
      <w:r w:rsidRPr="00051656">
        <w:rPr>
          <w:rFonts w:ascii="Book Antiqua" w:hAnsi="Book Antiqua"/>
          <w:sz w:val="24"/>
          <w:szCs w:val="24"/>
        </w:rPr>
        <w:t>Renal transplantation in such patients has two principal challenges:</w:t>
      </w:r>
      <w:r w:rsidR="00545A4B">
        <w:rPr>
          <w:rFonts w:ascii="Book Antiqua" w:hAnsi="Book Antiqua" w:hint="eastAsia"/>
          <w:sz w:val="24"/>
          <w:szCs w:val="24"/>
        </w:rPr>
        <w:t xml:space="preserve"> (1) </w:t>
      </w:r>
      <w:r w:rsidR="00545A4B" w:rsidRPr="00051656">
        <w:rPr>
          <w:rFonts w:ascii="Book Antiqua" w:hAnsi="Book Antiqua"/>
          <w:sz w:val="24"/>
          <w:szCs w:val="24"/>
        </w:rPr>
        <w:t>w</w:t>
      </w:r>
      <w:r w:rsidR="00EA2FC6" w:rsidRPr="00051656">
        <w:rPr>
          <w:rFonts w:ascii="Book Antiqua" w:hAnsi="Book Antiqua"/>
          <w:sz w:val="24"/>
          <w:szCs w:val="24"/>
        </w:rPr>
        <w:t>hether to perform</w:t>
      </w:r>
      <w:r w:rsidRPr="00051656">
        <w:rPr>
          <w:rFonts w:ascii="Book Antiqua" w:hAnsi="Book Antiqua"/>
          <w:sz w:val="24"/>
          <w:szCs w:val="24"/>
        </w:rPr>
        <w:t xml:space="preserve"> </w:t>
      </w:r>
      <w:proofErr w:type="gramStart"/>
      <w:r w:rsidRPr="00051656">
        <w:rPr>
          <w:rFonts w:ascii="Book Antiqua" w:hAnsi="Book Antiqua"/>
          <w:sz w:val="24"/>
          <w:szCs w:val="24"/>
        </w:rPr>
        <w:t>a dual</w:t>
      </w:r>
      <w:proofErr w:type="gramEnd"/>
      <w:r w:rsidRPr="00051656">
        <w:rPr>
          <w:rFonts w:ascii="Book Antiqua" w:hAnsi="Book Antiqua"/>
          <w:sz w:val="24"/>
          <w:szCs w:val="24"/>
        </w:rPr>
        <w:t xml:space="preserve"> liver-kidney transplantation</w:t>
      </w:r>
      <w:r w:rsidR="00545A4B">
        <w:rPr>
          <w:rFonts w:ascii="Book Antiqua" w:hAnsi="Book Antiqua" w:hint="eastAsia"/>
          <w:sz w:val="24"/>
          <w:szCs w:val="24"/>
        </w:rPr>
        <w:t xml:space="preserve">; (2) </w:t>
      </w:r>
      <w:r w:rsidRPr="00051656">
        <w:rPr>
          <w:rFonts w:ascii="Book Antiqua" w:hAnsi="Book Antiqua"/>
          <w:sz w:val="24"/>
          <w:szCs w:val="24"/>
        </w:rPr>
        <w:t>The high recurrence rates of the disease and its treatment</w:t>
      </w:r>
      <w:r w:rsidR="00545A4B">
        <w:rPr>
          <w:rFonts w:ascii="Book Antiqua" w:hAnsi="Book Antiqua" w:hint="eastAsia"/>
          <w:sz w:val="24"/>
          <w:szCs w:val="24"/>
        </w:rPr>
        <w:t xml:space="preserve">. </w:t>
      </w:r>
    </w:p>
    <w:p w:rsidR="00096DCB" w:rsidRPr="00051656" w:rsidRDefault="00096DCB" w:rsidP="00545A4B">
      <w:pPr>
        <w:spacing w:after="0" w:line="360" w:lineRule="auto"/>
        <w:ind w:firstLine="709"/>
        <w:jc w:val="both"/>
        <w:rPr>
          <w:rFonts w:ascii="Book Antiqua" w:hAnsi="Book Antiqua"/>
          <w:sz w:val="24"/>
          <w:szCs w:val="24"/>
        </w:rPr>
      </w:pPr>
      <w:r w:rsidRPr="00051656">
        <w:rPr>
          <w:rFonts w:ascii="Book Antiqua" w:hAnsi="Book Antiqua"/>
          <w:sz w:val="24"/>
          <w:szCs w:val="24"/>
        </w:rPr>
        <w:t>The question of l</w:t>
      </w:r>
      <w:r w:rsidR="00EA2FC6" w:rsidRPr="00051656">
        <w:rPr>
          <w:rFonts w:ascii="Book Antiqua" w:hAnsi="Book Antiqua"/>
          <w:sz w:val="24"/>
          <w:szCs w:val="24"/>
        </w:rPr>
        <w:t>iver-kidney transplantation has</w:t>
      </w:r>
      <w:r w:rsidR="001B4E63" w:rsidRPr="00051656">
        <w:rPr>
          <w:rFonts w:ascii="Book Antiqua" w:hAnsi="Book Antiqua"/>
          <w:sz w:val="24"/>
          <w:szCs w:val="24"/>
        </w:rPr>
        <w:t xml:space="preserve"> been </w:t>
      </w:r>
      <w:r w:rsidR="00EA2FC6" w:rsidRPr="00051656">
        <w:rPr>
          <w:rFonts w:ascii="Book Antiqua" w:hAnsi="Book Antiqua"/>
          <w:sz w:val="24"/>
          <w:szCs w:val="24"/>
        </w:rPr>
        <w:t xml:space="preserve">previously </w:t>
      </w:r>
      <w:r w:rsidR="00545A4B">
        <w:rPr>
          <w:rFonts w:ascii="Book Antiqua" w:hAnsi="Book Antiqua"/>
          <w:sz w:val="24"/>
          <w:szCs w:val="24"/>
        </w:rPr>
        <w:t xml:space="preserve">mentioned </w:t>
      </w:r>
      <w:proofErr w:type="gramStart"/>
      <w:r w:rsidR="00545A4B">
        <w:rPr>
          <w:rFonts w:ascii="Book Antiqua" w:hAnsi="Book Antiqua"/>
          <w:sz w:val="24"/>
          <w:szCs w:val="24"/>
        </w:rPr>
        <w:t>above</w:t>
      </w:r>
      <w:r w:rsidR="00597E5B" w:rsidRPr="00051656">
        <w:rPr>
          <w:rFonts w:ascii="Book Antiqua" w:hAnsi="Book Antiqua"/>
          <w:szCs w:val="24"/>
          <w:vertAlign w:val="superscript"/>
        </w:rPr>
        <w:t>[</w:t>
      </w:r>
      <w:proofErr w:type="gramEnd"/>
      <w:r w:rsidR="00597E5B" w:rsidRPr="00051656">
        <w:rPr>
          <w:rFonts w:ascii="Book Antiqua" w:hAnsi="Book Antiqua"/>
          <w:szCs w:val="24"/>
          <w:vertAlign w:val="superscript"/>
        </w:rPr>
        <w:t>86-88</w:t>
      </w:r>
      <w:r w:rsidR="0051528F" w:rsidRPr="00051656">
        <w:rPr>
          <w:rFonts w:ascii="Book Antiqua" w:hAnsi="Book Antiqua"/>
          <w:szCs w:val="24"/>
          <w:vertAlign w:val="superscript"/>
        </w:rPr>
        <w:t>]</w:t>
      </w:r>
      <w:r w:rsidR="00545A4B">
        <w:rPr>
          <w:rFonts w:ascii="Book Antiqua" w:hAnsi="Book Antiqua" w:hint="eastAsia"/>
          <w:szCs w:val="24"/>
        </w:rPr>
        <w:t xml:space="preserve"> </w:t>
      </w:r>
      <w:r w:rsidR="00CA0F7B" w:rsidRPr="00051656">
        <w:rPr>
          <w:rFonts w:ascii="Book Antiqua" w:hAnsi="Book Antiqua"/>
          <w:sz w:val="24"/>
          <w:szCs w:val="24"/>
        </w:rPr>
        <w:t>and has been documented that i</w:t>
      </w:r>
      <w:r w:rsidR="009E67F3" w:rsidRPr="00051656">
        <w:rPr>
          <w:rFonts w:ascii="Book Antiqua" w:hAnsi="Book Antiqua"/>
          <w:sz w:val="24"/>
          <w:szCs w:val="24"/>
        </w:rPr>
        <w:t xml:space="preserve">n the </w:t>
      </w:r>
      <w:proofErr w:type="spellStart"/>
      <w:r w:rsidR="009E67F3" w:rsidRPr="00051656">
        <w:rPr>
          <w:rFonts w:ascii="Book Antiqua" w:hAnsi="Book Antiqua"/>
          <w:sz w:val="24"/>
          <w:szCs w:val="24"/>
        </w:rPr>
        <w:t>eculizumab</w:t>
      </w:r>
      <w:proofErr w:type="spellEnd"/>
      <w:r w:rsidR="009E67F3" w:rsidRPr="00051656">
        <w:rPr>
          <w:rFonts w:ascii="Book Antiqua" w:hAnsi="Book Antiqua"/>
          <w:sz w:val="24"/>
          <w:szCs w:val="24"/>
        </w:rPr>
        <w:t xml:space="preserve"> era</w:t>
      </w:r>
      <w:r w:rsidR="00EA2FC6" w:rsidRPr="00051656">
        <w:rPr>
          <w:rFonts w:ascii="Book Antiqua" w:hAnsi="Book Antiqua"/>
          <w:sz w:val="24"/>
          <w:szCs w:val="24"/>
        </w:rPr>
        <w:t>,</w:t>
      </w:r>
      <w:r w:rsidR="009E67F3" w:rsidRPr="00051656">
        <w:rPr>
          <w:rFonts w:ascii="Book Antiqua" w:hAnsi="Book Antiqua"/>
          <w:sz w:val="24"/>
          <w:szCs w:val="24"/>
        </w:rPr>
        <w:t xml:space="preserve"> the liver-kidney transplantation </w:t>
      </w:r>
      <w:r w:rsidR="00EA2FC6" w:rsidRPr="00051656">
        <w:rPr>
          <w:rFonts w:ascii="Book Antiqua" w:hAnsi="Book Antiqua"/>
          <w:sz w:val="24"/>
          <w:szCs w:val="24"/>
        </w:rPr>
        <w:t>will lose</w:t>
      </w:r>
      <w:r w:rsidR="009E67F3" w:rsidRPr="00051656">
        <w:rPr>
          <w:rFonts w:ascii="Book Antiqua" w:hAnsi="Book Antiqua"/>
          <w:sz w:val="24"/>
          <w:szCs w:val="24"/>
        </w:rPr>
        <w:t xml:space="preserve"> its relevance.</w:t>
      </w:r>
    </w:p>
    <w:p w:rsidR="00096DCB" w:rsidRPr="00051656" w:rsidRDefault="009E67F3" w:rsidP="00545A4B">
      <w:pPr>
        <w:spacing w:after="0" w:line="360" w:lineRule="auto"/>
        <w:ind w:firstLine="709"/>
        <w:jc w:val="both"/>
        <w:rPr>
          <w:rFonts w:ascii="Book Antiqua" w:hAnsi="Book Antiqua"/>
          <w:sz w:val="24"/>
          <w:szCs w:val="24"/>
        </w:rPr>
      </w:pPr>
      <w:r w:rsidRPr="00051656">
        <w:rPr>
          <w:rFonts w:ascii="Book Antiqua" w:hAnsi="Book Antiqua"/>
          <w:sz w:val="24"/>
          <w:szCs w:val="24"/>
        </w:rPr>
        <w:t xml:space="preserve">In the case of </w:t>
      </w:r>
      <w:r w:rsidR="00EA2FC6" w:rsidRPr="00051656">
        <w:rPr>
          <w:rFonts w:ascii="Book Antiqua" w:hAnsi="Book Antiqua"/>
          <w:sz w:val="24"/>
          <w:szCs w:val="24"/>
        </w:rPr>
        <w:t xml:space="preserve">the </w:t>
      </w:r>
      <w:r w:rsidRPr="00051656">
        <w:rPr>
          <w:rFonts w:ascii="Book Antiqua" w:hAnsi="Book Antiqua"/>
          <w:sz w:val="24"/>
          <w:szCs w:val="24"/>
        </w:rPr>
        <w:t>kidney transplant alone the principal challenge is the high recurrence rate.</w:t>
      </w:r>
      <w:r w:rsidR="00545A4B">
        <w:rPr>
          <w:rFonts w:ascii="Book Antiqua" w:hAnsi="Book Antiqua" w:hint="eastAsia"/>
          <w:sz w:val="24"/>
          <w:szCs w:val="24"/>
        </w:rPr>
        <w:t xml:space="preserve"> </w:t>
      </w:r>
      <w:r w:rsidRPr="00051656">
        <w:rPr>
          <w:rFonts w:ascii="Book Antiqua" w:hAnsi="Book Antiqua"/>
          <w:sz w:val="24"/>
          <w:szCs w:val="24"/>
        </w:rPr>
        <w:t>In the case of DDD</w:t>
      </w:r>
      <w:r w:rsidR="00EA2FC6" w:rsidRPr="00051656">
        <w:rPr>
          <w:rFonts w:ascii="Book Antiqua" w:hAnsi="Book Antiqua"/>
          <w:sz w:val="24"/>
          <w:szCs w:val="24"/>
        </w:rPr>
        <w:t>,</w:t>
      </w:r>
      <w:r w:rsidRPr="00051656">
        <w:rPr>
          <w:rFonts w:ascii="Book Antiqua" w:hAnsi="Book Antiqua"/>
          <w:sz w:val="24"/>
          <w:szCs w:val="24"/>
        </w:rPr>
        <w:t xml:space="preserve"> the ris</w:t>
      </w:r>
      <w:r w:rsidR="00545A4B">
        <w:rPr>
          <w:rFonts w:ascii="Book Antiqua" w:hAnsi="Book Antiqua"/>
          <w:sz w:val="24"/>
          <w:szCs w:val="24"/>
        </w:rPr>
        <w:t>k of recurrence is over 70%</w:t>
      </w:r>
      <w:r w:rsidR="00597E5B" w:rsidRPr="00051656">
        <w:rPr>
          <w:rFonts w:ascii="Book Antiqua" w:hAnsi="Book Antiqua"/>
          <w:szCs w:val="24"/>
          <w:vertAlign w:val="superscript"/>
        </w:rPr>
        <w:t>[119</w:t>
      </w:r>
      <w:r w:rsidR="0051528F" w:rsidRPr="00051656">
        <w:rPr>
          <w:rFonts w:ascii="Book Antiqua" w:hAnsi="Book Antiqua"/>
          <w:szCs w:val="24"/>
          <w:vertAlign w:val="superscript"/>
        </w:rPr>
        <w:t>]</w:t>
      </w:r>
      <w:r w:rsidR="00D753FA" w:rsidRPr="00051656">
        <w:rPr>
          <w:rFonts w:ascii="Book Antiqua" w:hAnsi="Book Antiqua"/>
          <w:sz w:val="24"/>
          <w:szCs w:val="24"/>
        </w:rPr>
        <w:t>,</w:t>
      </w:r>
      <w:r w:rsidRPr="00051656">
        <w:rPr>
          <w:rFonts w:ascii="Book Antiqua" w:hAnsi="Book Antiqua"/>
          <w:sz w:val="24"/>
          <w:szCs w:val="24"/>
        </w:rPr>
        <w:t xml:space="preserve"> with a </w:t>
      </w:r>
      <w:r w:rsidR="00545A4B">
        <w:rPr>
          <w:rFonts w:ascii="Book Antiqua" w:hAnsi="Book Antiqua"/>
          <w:sz w:val="24"/>
          <w:szCs w:val="24"/>
        </w:rPr>
        <w:t xml:space="preserve">high risk of graft </w:t>
      </w:r>
      <w:proofErr w:type="gramStart"/>
      <w:r w:rsidR="00545A4B">
        <w:rPr>
          <w:rFonts w:ascii="Book Antiqua" w:hAnsi="Book Antiqua"/>
          <w:sz w:val="24"/>
          <w:szCs w:val="24"/>
        </w:rPr>
        <w:t>loss</w:t>
      </w:r>
      <w:r w:rsidR="00597E5B" w:rsidRPr="00051656">
        <w:rPr>
          <w:rFonts w:ascii="Book Antiqua" w:hAnsi="Book Antiqua"/>
          <w:szCs w:val="24"/>
          <w:vertAlign w:val="superscript"/>
        </w:rPr>
        <w:t>[</w:t>
      </w:r>
      <w:proofErr w:type="gramEnd"/>
      <w:r w:rsidR="00597E5B" w:rsidRPr="00051656">
        <w:rPr>
          <w:rFonts w:ascii="Book Antiqua" w:hAnsi="Book Antiqua"/>
          <w:szCs w:val="24"/>
          <w:vertAlign w:val="superscript"/>
        </w:rPr>
        <w:t>120,121</w:t>
      </w:r>
      <w:r w:rsidR="0051528F" w:rsidRPr="00051656">
        <w:rPr>
          <w:rFonts w:ascii="Book Antiqua" w:hAnsi="Book Antiqua"/>
          <w:szCs w:val="24"/>
          <w:vertAlign w:val="superscript"/>
        </w:rPr>
        <w:t>]</w:t>
      </w:r>
      <w:r w:rsidR="00D753FA" w:rsidRPr="00051656">
        <w:rPr>
          <w:rFonts w:ascii="Book Antiqua" w:hAnsi="Book Antiqua"/>
          <w:sz w:val="24"/>
          <w:szCs w:val="24"/>
        </w:rPr>
        <w:t>.</w:t>
      </w:r>
      <w:r w:rsidR="00EA2FC6" w:rsidRPr="00051656">
        <w:rPr>
          <w:rFonts w:ascii="Book Antiqua" w:hAnsi="Book Antiqua"/>
          <w:sz w:val="24"/>
          <w:szCs w:val="24"/>
        </w:rPr>
        <w:t xml:space="preserve"> </w:t>
      </w:r>
      <w:r w:rsidRPr="00051656">
        <w:rPr>
          <w:rFonts w:ascii="Book Antiqua" w:hAnsi="Book Antiqua"/>
          <w:sz w:val="24"/>
          <w:szCs w:val="24"/>
        </w:rPr>
        <w:t>These data confirm</w:t>
      </w:r>
      <w:r w:rsidR="00EA2FC6" w:rsidRPr="00051656">
        <w:rPr>
          <w:rFonts w:ascii="Book Antiqua" w:hAnsi="Book Antiqua"/>
          <w:sz w:val="24"/>
          <w:szCs w:val="24"/>
        </w:rPr>
        <w:t>ed</w:t>
      </w:r>
      <w:r w:rsidRPr="00051656">
        <w:rPr>
          <w:rFonts w:ascii="Book Antiqua" w:hAnsi="Book Antiqua"/>
          <w:sz w:val="24"/>
          <w:szCs w:val="24"/>
        </w:rPr>
        <w:t xml:space="preserve"> a retrospective </w:t>
      </w:r>
      <w:r w:rsidR="00545A4B">
        <w:rPr>
          <w:rFonts w:ascii="Book Antiqua" w:hAnsi="Book Antiqua" w:hint="eastAsia"/>
          <w:sz w:val="24"/>
          <w:szCs w:val="24"/>
        </w:rPr>
        <w:t>United States</w:t>
      </w:r>
      <w:r w:rsidRPr="00051656">
        <w:rPr>
          <w:rFonts w:ascii="Book Antiqua" w:hAnsi="Book Antiqua"/>
          <w:sz w:val="24"/>
          <w:szCs w:val="24"/>
        </w:rPr>
        <w:t xml:space="preserve"> study includ</w:t>
      </w:r>
      <w:r w:rsidR="00545A4B">
        <w:rPr>
          <w:rFonts w:ascii="Book Antiqua" w:hAnsi="Book Antiqua"/>
          <w:sz w:val="24"/>
          <w:szCs w:val="24"/>
        </w:rPr>
        <w:t xml:space="preserve">ing 75 children affected by </w:t>
      </w:r>
      <w:proofErr w:type="gramStart"/>
      <w:r w:rsidR="00545A4B">
        <w:rPr>
          <w:rFonts w:ascii="Book Antiqua" w:hAnsi="Book Antiqua"/>
          <w:sz w:val="24"/>
          <w:szCs w:val="24"/>
        </w:rPr>
        <w:t>DDD</w:t>
      </w:r>
      <w:r w:rsidR="00597E5B" w:rsidRPr="00051656">
        <w:rPr>
          <w:rFonts w:ascii="Book Antiqua" w:hAnsi="Book Antiqua"/>
          <w:szCs w:val="24"/>
          <w:vertAlign w:val="superscript"/>
        </w:rPr>
        <w:t>[</w:t>
      </w:r>
      <w:proofErr w:type="gramEnd"/>
      <w:r w:rsidR="00597E5B" w:rsidRPr="00051656">
        <w:rPr>
          <w:rFonts w:ascii="Book Antiqua" w:hAnsi="Book Antiqua"/>
          <w:szCs w:val="24"/>
          <w:vertAlign w:val="superscript"/>
        </w:rPr>
        <w:t>1</w:t>
      </w:r>
      <w:r w:rsidR="00FA5933" w:rsidRPr="00051656">
        <w:rPr>
          <w:rFonts w:ascii="Book Antiqua" w:hAnsi="Book Antiqua"/>
          <w:szCs w:val="24"/>
          <w:vertAlign w:val="superscript"/>
        </w:rPr>
        <w:t>22</w:t>
      </w:r>
      <w:r w:rsidR="0051528F" w:rsidRPr="00051656">
        <w:rPr>
          <w:rFonts w:ascii="Book Antiqua" w:hAnsi="Book Antiqua"/>
          <w:szCs w:val="24"/>
          <w:vertAlign w:val="superscript"/>
        </w:rPr>
        <w:t>]</w:t>
      </w:r>
      <w:r w:rsidR="00545A4B">
        <w:rPr>
          <w:rFonts w:ascii="Book Antiqua" w:hAnsi="Book Antiqua" w:hint="eastAsia"/>
          <w:szCs w:val="24"/>
        </w:rPr>
        <w:t xml:space="preserve"> </w:t>
      </w:r>
      <w:r w:rsidR="00D61282" w:rsidRPr="00051656">
        <w:rPr>
          <w:rFonts w:ascii="Book Antiqua" w:hAnsi="Book Antiqua"/>
          <w:sz w:val="24"/>
          <w:szCs w:val="24"/>
        </w:rPr>
        <w:t>and</w:t>
      </w:r>
      <w:r w:rsidRPr="00051656">
        <w:rPr>
          <w:rFonts w:ascii="Book Antiqua" w:hAnsi="Book Antiqua"/>
          <w:sz w:val="24"/>
          <w:szCs w:val="24"/>
        </w:rPr>
        <w:t xml:space="preserve"> a more recent Irish cohort</w:t>
      </w:r>
      <w:r w:rsidR="00EA2FC6" w:rsidRPr="00051656">
        <w:rPr>
          <w:rFonts w:ascii="Book Antiqua" w:hAnsi="Book Antiqua"/>
          <w:sz w:val="24"/>
          <w:szCs w:val="24"/>
        </w:rPr>
        <w:t>,</w:t>
      </w:r>
      <w:r w:rsidRPr="00051656">
        <w:rPr>
          <w:rFonts w:ascii="Book Antiqua" w:hAnsi="Book Antiqua"/>
          <w:sz w:val="24"/>
          <w:szCs w:val="24"/>
        </w:rPr>
        <w:t xml:space="preserve"> including </w:t>
      </w:r>
      <w:r w:rsidR="00545A4B">
        <w:rPr>
          <w:rFonts w:ascii="Book Antiqua" w:hAnsi="Book Antiqua"/>
          <w:sz w:val="24"/>
          <w:szCs w:val="24"/>
        </w:rPr>
        <w:t>33 patients affected by DDD</w:t>
      </w:r>
      <w:r w:rsidR="00FA5933" w:rsidRPr="00051656">
        <w:rPr>
          <w:rFonts w:ascii="Book Antiqua" w:hAnsi="Book Antiqua"/>
          <w:szCs w:val="24"/>
          <w:vertAlign w:val="superscript"/>
        </w:rPr>
        <w:t>[123</w:t>
      </w:r>
      <w:r w:rsidR="0051528F" w:rsidRPr="00051656">
        <w:rPr>
          <w:rFonts w:ascii="Book Antiqua" w:hAnsi="Book Antiqua"/>
          <w:szCs w:val="24"/>
          <w:vertAlign w:val="superscript"/>
        </w:rPr>
        <w:t>]</w:t>
      </w:r>
      <w:r w:rsidR="00D753FA" w:rsidRPr="00051656">
        <w:rPr>
          <w:rFonts w:ascii="Book Antiqua" w:hAnsi="Book Antiqua"/>
          <w:sz w:val="24"/>
          <w:szCs w:val="24"/>
        </w:rPr>
        <w:t>.</w:t>
      </w:r>
      <w:r w:rsidR="00D753FA" w:rsidRPr="00051656">
        <w:rPr>
          <w:rFonts w:ascii="Book Antiqua" w:hAnsi="Book Antiqua"/>
          <w:szCs w:val="24"/>
          <w:vertAlign w:val="superscript"/>
        </w:rPr>
        <w:t xml:space="preserve"> </w:t>
      </w:r>
      <w:r w:rsidRPr="00051656">
        <w:rPr>
          <w:rFonts w:ascii="Book Antiqua" w:hAnsi="Book Antiqua"/>
          <w:sz w:val="24"/>
          <w:szCs w:val="24"/>
        </w:rPr>
        <w:t>Few</w:t>
      </w:r>
      <w:r w:rsidR="00EA2FC6" w:rsidRPr="00051656">
        <w:rPr>
          <w:rFonts w:ascii="Book Antiqua" w:hAnsi="Book Antiqua"/>
          <w:sz w:val="24"/>
          <w:szCs w:val="24"/>
        </w:rPr>
        <w:t>er data have been</w:t>
      </w:r>
      <w:r w:rsidR="00F32180" w:rsidRPr="00051656">
        <w:rPr>
          <w:rFonts w:ascii="Book Antiqua" w:hAnsi="Book Antiqua"/>
          <w:sz w:val="24"/>
          <w:szCs w:val="24"/>
        </w:rPr>
        <w:t xml:space="preserve"> reported on the</w:t>
      </w:r>
      <w:r w:rsidRPr="00051656">
        <w:rPr>
          <w:rFonts w:ascii="Book Antiqua" w:hAnsi="Book Antiqua"/>
          <w:sz w:val="24"/>
          <w:szCs w:val="24"/>
        </w:rPr>
        <w:t xml:space="preserve"> recurrence</w:t>
      </w:r>
      <w:r w:rsidR="00F32180" w:rsidRPr="00051656">
        <w:rPr>
          <w:rFonts w:ascii="Book Antiqua" w:hAnsi="Book Antiqua"/>
          <w:sz w:val="24"/>
          <w:szCs w:val="24"/>
        </w:rPr>
        <w:t xml:space="preserve"> risk</w:t>
      </w:r>
      <w:r w:rsidRPr="00051656">
        <w:rPr>
          <w:rFonts w:ascii="Book Antiqua" w:hAnsi="Book Antiqua"/>
          <w:sz w:val="24"/>
          <w:szCs w:val="24"/>
        </w:rPr>
        <w:t xml:space="preserve"> of C3GN</w:t>
      </w:r>
      <w:r w:rsidR="00920E15" w:rsidRPr="00051656">
        <w:rPr>
          <w:rFonts w:ascii="Book Antiqua" w:hAnsi="Book Antiqua"/>
          <w:sz w:val="24"/>
          <w:szCs w:val="24"/>
        </w:rPr>
        <w:t xml:space="preserve">. The most relevant study has been published by </w:t>
      </w:r>
      <w:proofErr w:type="spellStart"/>
      <w:r w:rsidR="00920E15" w:rsidRPr="00051656">
        <w:rPr>
          <w:rFonts w:ascii="Book Antiqua" w:hAnsi="Book Antiqua"/>
          <w:sz w:val="24"/>
          <w:szCs w:val="24"/>
        </w:rPr>
        <w:t>Zand</w:t>
      </w:r>
      <w:proofErr w:type="spellEnd"/>
      <w:r w:rsidR="001B4E63" w:rsidRPr="00051656">
        <w:rPr>
          <w:rFonts w:ascii="Book Antiqua" w:hAnsi="Book Antiqua"/>
          <w:sz w:val="24"/>
          <w:szCs w:val="24"/>
        </w:rPr>
        <w:t xml:space="preserve"> </w:t>
      </w:r>
      <w:r w:rsidR="001B4E63" w:rsidRPr="00051656">
        <w:rPr>
          <w:rFonts w:ascii="Book Antiqua" w:hAnsi="Book Antiqua"/>
          <w:i/>
          <w:sz w:val="24"/>
          <w:szCs w:val="24"/>
        </w:rPr>
        <w:t xml:space="preserve">et </w:t>
      </w:r>
      <w:proofErr w:type="gramStart"/>
      <w:r w:rsidR="001B4E63" w:rsidRPr="00051656">
        <w:rPr>
          <w:rFonts w:ascii="Book Antiqua" w:hAnsi="Book Antiqua"/>
          <w:i/>
          <w:sz w:val="24"/>
          <w:szCs w:val="24"/>
        </w:rPr>
        <w:t>al</w:t>
      </w:r>
      <w:r w:rsidR="00545A4B" w:rsidRPr="00051656">
        <w:rPr>
          <w:rFonts w:ascii="Book Antiqua" w:hAnsi="Book Antiqua"/>
          <w:szCs w:val="24"/>
          <w:vertAlign w:val="superscript"/>
        </w:rPr>
        <w:t>[</w:t>
      </w:r>
      <w:proofErr w:type="gramEnd"/>
      <w:r w:rsidR="00545A4B" w:rsidRPr="00051656">
        <w:rPr>
          <w:rFonts w:ascii="Book Antiqua" w:hAnsi="Book Antiqua"/>
          <w:szCs w:val="24"/>
          <w:vertAlign w:val="superscript"/>
        </w:rPr>
        <w:t>124]</w:t>
      </w:r>
      <w:r w:rsidR="00545A4B">
        <w:rPr>
          <w:rFonts w:ascii="Book Antiqua" w:hAnsi="Book Antiqua"/>
          <w:sz w:val="24"/>
          <w:szCs w:val="24"/>
        </w:rPr>
        <w:t xml:space="preserve"> from the Mayo clinic</w:t>
      </w:r>
      <w:r w:rsidR="00D753FA" w:rsidRPr="00051656">
        <w:rPr>
          <w:rFonts w:ascii="Book Antiqua" w:hAnsi="Book Antiqua"/>
          <w:sz w:val="24"/>
          <w:szCs w:val="24"/>
        </w:rPr>
        <w:t>.</w:t>
      </w:r>
      <w:r w:rsidR="00EA2FC6" w:rsidRPr="00051656">
        <w:rPr>
          <w:rFonts w:ascii="Book Antiqua" w:hAnsi="Book Antiqua"/>
          <w:sz w:val="24"/>
          <w:szCs w:val="24"/>
        </w:rPr>
        <w:t xml:space="preserve"> </w:t>
      </w:r>
      <w:r w:rsidR="00920E15" w:rsidRPr="00051656">
        <w:rPr>
          <w:rFonts w:ascii="Book Antiqua" w:hAnsi="Book Antiqua"/>
          <w:sz w:val="24"/>
          <w:szCs w:val="24"/>
        </w:rPr>
        <w:t xml:space="preserve">They report 21 renal transplant patients affected by C3GN. The recurrence rate was as high as 70% and the graft failure occurred in 50% of the patients. </w:t>
      </w:r>
      <w:r w:rsidR="00EA2FC6" w:rsidRPr="00051656">
        <w:rPr>
          <w:rFonts w:ascii="Book Antiqua" w:hAnsi="Book Antiqua"/>
          <w:sz w:val="24"/>
          <w:szCs w:val="24"/>
        </w:rPr>
        <w:t>Importantly,</w:t>
      </w:r>
      <w:r w:rsidR="00920E15" w:rsidRPr="00051656">
        <w:rPr>
          <w:rFonts w:ascii="Book Antiqua" w:hAnsi="Book Antiqua"/>
          <w:sz w:val="24"/>
          <w:szCs w:val="24"/>
        </w:rPr>
        <w:t xml:space="preserve"> all these reports </w:t>
      </w:r>
      <w:r w:rsidR="00EA2FC6" w:rsidRPr="00051656">
        <w:rPr>
          <w:rFonts w:ascii="Book Antiqua" w:hAnsi="Book Antiqua"/>
          <w:sz w:val="24"/>
          <w:szCs w:val="24"/>
        </w:rPr>
        <w:t>with</w:t>
      </w:r>
      <w:r w:rsidR="00F32180" w:rsidRPr="00051656">
        <w:rPr>
          <w:rFonts w:ascii="Book Antiqua" w:hAnsi="Book Antiqua"/>
          <w:sz w:val="24"/>
          <w:szCs w:val="24"/>
        </w:rPr>
        <w:t xml:space="preserve"> high recurrence rates</w:t>
      </w:r>
      <w:r w:rsidR="00CB6BF5" w:rsidRPr="00051656">
        <w:rPr>
          <w:rFonts w:ascii="Book Antiqua" w:hAnsi="Book Antiqua"/>
          <w:sz w:val="24"/>
          <w:szCs w:val="24"/>
        </w:rPr>
        <w:t xml:space="preserve"> also</w:t>
      </w:r>
      <w:r w:rsidR="00F32180" w:rsidRPr="00051656">
        <w:rPr>
          <w:rFonts w:ascii="Book Antiqua" w:hAnsi="Book Antiqua"/>
          <w:sz w:val="24"/>
          <w:szCs w:val="24"/>
        </w:rPr>
        <w:t xml:space="preserve"> </w:t>
      </w:r>
      <w:r w:rsidR="00CB6BF5" w:rsidRPr="00051656">
        <w:rPr>
          <w:rFonts w:ascii="Book Antiqua" w:hAnsi="Book Antiqua"/>
          <w:sz w:val="24"/>
          <w:szCs w:val="24"/>
        </w:rPr>
        <w:t xml:space="preserve">include </w:t>
      </w:r>
      <w:r w:rsidR="00920E15" w:rsidRPr="00051656">
        <w:rPr>
          <w:rFonts w:ascii="Book Antiqua" w:hAnsi="Book Antiqua"/>
          <w:sz w:val="24"/>
          <w:szCs w:val="24"/>
        </w:rPr>
        <w:t>patients transplanted in the pre anti-complement era. Transplant</w:t>
      </w:r>
      <w:r w:rsidR="00CB6BF5" w:rsidRPr="00051656">
        <w:rPr>
          <w:rFonts w:ascii="Book Antiqua" w:hAnsi="Book Antiqua"/>
          <w:sz w:val="24"/>
          <w:szCs w:val="24"/>
        </w:rPr>
        <w:t>s</w:t>
      </w:r>
      <w:r w:rsidR="00920E15" w:rsidRPr="00051656">
        <w:rPr>
          <w:rFonts w:ascii="Book Antiqua" w:hAnsi="Book Antiqua"/>
          <w:sz w:val="24"/>
          <w:szCs w:val="24"/>
        </w:rPr>
        <w:t xml:space="preserve"> in patients affected by CFHR nephropathy has been reported in 11 subjects. All transplants were successful, despite </w:t>
      </w:r>
      <w:r w:rsidR="00F32180" w:rsidRPr="00051656">
        <w:rPr>
          <w:rFonts w:ascii="Book Antiqua" w:hAnsi="Book Antiqua"/>
          <w:sz w:val="24"/>
          <w:szCs w:val="24"/>
        </w:rPr>
        <w:t xml:space="preserve">the </w:t>
      </w:r>
      <w:r w:rsidR="00D61282" w:rsidRPr="00051656">
        <w:rPr>
          <w:rFonts w:ascii="Book Antiqua" w:hAnsi="Book Antiqua"/>
          <w:sz w:val="24"/>
          <w:szCs w:val="24"/>
        </w:rPr>
        <w:t>histological</w:t>
      </w:r>
      <w:r w:rsidR="00920E15" w:rsidRPr="00051656">
        <w:rPr>
          <w:rFonts w:ascii="Book Antiqua" w:hAnsi="Book Antiqua"/>
          <w:sz w:val="24"/>
          <w:szCs w:val="24"/>
        </w:rPr>
        <w:t xml:space="preserve"> r</w:t>
      </w:r>
      <w:r w:rsidR="00545A4B">
        <w:rPr>
          <w:rFonts w:ascii="Book Antiqua" w:hAnsi="Book Antiqua"/>
          <w:sz w:val="24"/>
          <w:szCs w:val="24"/>
        </w:rPr>
        <w:t xml:space="preserve">ecurrence in three </w:t>
      </w:r>
      <w:proofErr w:type="gramStart"/>
      <w:r w:rsidR="00545A4B">
        <w:rPr>
          <w:rFonts w:ascii="Book Antiqua" w:hAnsi="Book Antiqua"/>
          <w:sz w:val="24"/>
          <w:szCs w:val="24"/>
        </w:rPr>
        <w:t>patients</w:t>
      </w:r>
      <w:r w:rsidR="00FA5933" w:rsidRPr="00051656">
        <w:rPr>
          <w:rFonts w:ascii="Book Antiqua" w:hAnsi="Book Antiqua"/>
          <w:szCs w:val="24"/>
          <w:vertAlign w:val="superscript"/>
        </w:rPr>
        <w:t>[</w:t>
      </w:r>
      <w:proofErr w:type="gramEnd"/>
      <w:r w:rsidR="00FA5933" w:rsidRPr="00051656">
        <w:rPr>
          <w:rFonts w:ascii="Book Antiqua" w:hAnsi="Book Antiqua"/>
          <w:szCs w:val="24"/>
          <w:vertAlign w:val="superscript"/>
        </w:rPr>
        <w:t>125</w:t>
      </w:r>
      <w:r w:rsidR="0051528F" w:rsidRPr="00051656">
        <w:rPr>
          <w:rFonts w:ascii="Book Antiqua" w:hAnsi="Book Antiqua"/>
          <w:szCs w:val="24"/>
          <w:vertAlign w:val="superscript"/>
        </w:rPr>
        <w:t>]</w:t>
      </w:r>
      <w:r w:rsidR="00D753FA" w:rsidRPr="00051656">
        <w:rPr>
          <w:rFonts w:ascii="Book Antiqua" w:hAnsi="Book Antiqua"/>
          <w:sz w:val="24"/>
          <w:szCs w:val="24"/>
        </w:rPr>
        <w:t>.</w:t>
      </w:r>
    </w:p>
    <w:p w:rsidR="00475A6C" w:rsidRPr="00051656" w:rsidRDefault="00CB6BF5" w:rsidP="00545A4B">
      <w:pPr>
        <w:spacing w:after="0" w:line="360" w:lineRule="auto"/>
        <w:ind w:firstLine="709"/>
        <w:jc w:val="both"/>
        <w:rPr>
          <w:rFonts w:ascii="Book Antiqua" w:hAnsi="Book Antiqua"/>
          <w:sz w:val="24"/>
          <w:szCs w:val="24"/>
        </w:rPr>
      </w:pPr>
      <w:r w:rsidRPr="00051656">
        <w:rPr>
          <w:rFonts w:ascii="Book Antiqua" w:hAnsi="Book Antiqua"/>
          <w:sz w:val="24"/>
          <w:szCs w:val="24"/>
        </w:rPr>
        <w:t>The t</w:t>
      </w:r>
      <w:r w:rsidR="00920E15" w:rsidRPr="00051656">
        <w:rPr>
          <w:rFonts w:ascii="Book Antiqua" w:hAnsi="Book Antiqua"/>
          <w:sz w:val="24"/>
          <w:szCs w:val="24"/>
        </w:rPr>
        <w:t>reatment o</w:t>
      </w:r>
      <w:r w:rsidRPr="00051656">
        <w:rPr>
          <w:rFonts w:ascii="Book Antiqua" w:hAnsi="Book Antiqua"/>
          <w:sz w:val="24"/>
          <w:szCs w:val="24"/>
        </w:rPr>
        <w:t>f recurrent disease has not</w:t>
      </w:r>
      <w:r w:rsidR="00920E15" w:rsidRPr="00051656">
        <w:rPr>
          <w:rFonts w:ascii="Book Antiqua" w:hAnsi="Book Antiqua"/>
          <w:sz w:val="24"/>
          <w:szCs w:val="24"/>
        </w:rPr>
        <w:t xml:space="preserve"> yet </w:t>
      </w:r>
      <w:r w:rsidRPr="00051656">
        <w:rPr>
          <w:rFonts w:ascii="Book Antiqua" w:hAnsi="Book Antiqua"/>
          <w:sz w:val="24"/>
          <w:szCs w:val="24"/>
        </w:rPr>
        <w:t xml:space="preserve">been </w:t>
      </w:r>
      <w:r w:rsidR="00920E15" w:rsidRPr="00051656">
        <w:rPr>
          <w:rFonts w:ascii="Book Antiqua" w:hAnsi="Book Antiqua"/>
          <w:sz w:val="24"/>
          <w:szCs w:val="24"/>
        </w:rPr>
        <w:t>the object of clinical trials. Close monitoring is mandatory following renal transplantation to promptly detect</w:t>
      </w:r>
      <w:r w:rsidRPr="00051656">
        <w:rPr>
          <w:rFonts w:ascii="Book Antiqua" w:hAnsi="Book Antiqua"/>
          <w:sz w:val="24"/>
          <w:szCs w:val="24"/>
        </w:rPr>
        <w:t xml:space="preserve"> the</w:t>
      </w:r>
      <w:r w:rsidR="00920E15" w:rsidRPr="00051656">
        <w:rPr>
          <w:rFonts w:ascii="Book Antiqua" w:hAnsi="Book Antiqua"/>
          <w:sz w:val="24"/>
          <w:szCs w:val="24"/>
        </w:rPr>
        <w:t xml:space="preserve"> clinical signs of recurrence</w:t>
      </w:r>
      <w:r w:rsidR="00475A6C" w:rsidRPr="00051656">
        <w:rPr>
          <w:rFonts w:ascii="Book Antiqua" w:hAnsi="Book Antiqua"/>
          <w:sz w:val="24"/>
          <w:szCs w:val="24"/>
        </w:rPr>
        <w:t xml:space="preserve">. </w:t>
      </w:r>
      <w:r w:rsidRPr="00051656">
        <w:rPr>
          <w:rFonts w:ascii="Book Antiqua" w:hAnsi="Book Antiqua"/>
          <w:sz w:val="24"/>
          <w:szCs w:val="24"/>
        </w:rPr>
        <w:t>P</w:t>
      </w:r>
      <w:r w:rsidR="00475A6C" w:rsidRPr="00051656">
        <w:rPr>
          <w:rFonts w:ascii="Book Antiqua" w:hAnsi="Book Antiqua"/>
          <w:sz w:val="24"/>
          <w:szCs w:val="24"/>
        </w:rPr>
        <w:t xml:space="preserve">atients with circulating </w:t>
      </w:r>
      <w:r w:rsidRPr="00051656">
        <w:rPr>
          <w:rFonts w:ascii="Book Antiqua" w:hAnsi="Book Antiqua"/>
          <w:sz w:val="24"/>
          <w:szCs w:val="24"/>
        </w:rPr>
        <w:t>auto-</w:t>
      </w:r>
      <w:r w:rsidR="0045157E" w:rsidRPr="00051656">
        <w:rPr>
          <w:rFonts w:ascii="Book Antiqua" w:hAnsi="Book Antiqua"/>
          <w:sz w:val="24"/>
          <w:szCs w:val="24"/>
        </w:rPr>
        <w:t>antibodies</w:t>
      </w:r>
      <w:r w:rsidR="00475A6C" w:rsidRPr="00051656">
        <w:rPr>
          <w:rFonts w:ascii="Book Antiqua" w:hAnsi="Book Antiqua"/>
          <w:sz w:val="24"/>
          <w:szCs w:val="24"/>
        </w:rPr>
        <w:t xml:space="preserve"> might be treated by agents targeting T and B cells, but we should remember that </w:t>
      </w:r>
      <w:r w:rsidR="00F32180" w:rsidRPr="00051656">
        <w:rPr>
          <w:rFonts w:ascii="Book Antiqua" w:hAnsi="Book Antiqua"/>
          <w:sz w:val="24"/>
          <w:szCs w:val="24"/>
        </w:rPr>
        <w:t xml:space="preserve">the </w:t>
      </w:r>
      <w:r w:rsidR="00475A6C" w:rsidRPr="00051656">
        <w:rPr>
          <w:rFonts w:ascii="Book Antiqua" w:hAnsi="Book Antiqua"/>
          <w:sz w:val="24"/>
          <w:szCs w:val="24"/>
        </w:rPr>
        <w:t>transplanted patients a</w:t>
      </w:r>
      <w:r w:rsidR="00D61282" w:rsidRPr="00051656">
        <w:rPr>
          <w:rFonts w:ascii="Book Antiqua" w:hAnsi="Book Antiqua"/>
          <w:sz w:val="24"/>
          <w:szCs w:val="24"/>
        </w:rPr>
        <w:t>re already on immunosuppressant</w:t>
      </w:r>
      <w:r w:rsidR="00475A6C" w:rsidRPr="00051656">
        <w:rPr>
          <w:rFonts w:ascii="Book Antiqua" w:hAnsi="Book Antiqua"/>
          <w:sz w:val="24"/>
          <w:szCs w:val="24"/>
        </w:rPr>
        <w:t xml:space="preserve"> drugs.</w:t>
      </w:r>
    </w:p>
    <w:p w:rsidR="00475A6C" w:rsidRPr="00051656" w:rsidRDefault="00CB6BF5" w:rsidP="00545A4B">
      <w:pPr>
        <w:spacing w:after="0" w:line="360" w:lineRule="auto"/>
        <w:ind w:firstLine="709"/>
        <w:jc w:val="both"/>
        <w:rPr>
          <w:rFonts w:ascii="Book Antiqua" w:hAnsi="Book Antiqua"/>
          <w:sz w:val="24"/>
          <w:szCs w:val="24"/>
        </w:rPr>
      </w:pPr>
      <w:r w:rsidRPr="00051656">
        <w:rPr>
          <w:rFonts w:ascii="Book Antiqua" w:hAnsi="Book Antiqua"/>
          <w:sz w:val="24"/>
          <w:szCs w:val="24"/>
        </w:rPr>
        <w:t>A</w:t>
      </w:r>
      <w:r w:rsidR="00475A6C" w:rsidRPr="00051656">
        <w:rPr>
          <w:rFonts w:ascii="Book Antiqua" w:hAnsi="Book Antiqua"/>
          <w:sz w:val="24"/>
          <w:szCs w:val="24"/>
        </w:rPr>
        <w:t>nti</w:t>
      </w:r>
      <w:r w:rsidRPr="00051656">
        <w:rPr>
          <w:rFonts w:ascii="Book Antiqua" w:hAnsi="Book Antiqua"/>
          <w:sz w:val="24"/>
          <w:szCs w:val="24"/>
        </w:rPr>
        <w:t>-</w:t>
      </w:r>
      <w:r w:rsidR="00475A6C" w:rsidRPr="00051656">
        <w:rPr>
          <w:rFonts w:ascii="Book Antiqua" w:hAnsi="Book Antiqua"/>
          <w:sz w:val="24"/>
          <w:szCs w:val="24"/>
        </w:rPr>
        <w:t>complement drugs ar</w:t>
      </w:r>
      <w:r w:rsidR="001B4E63" w:rsidRPr="00051656">
        <w:rPr>
          <w:rFonts w:ascii="Book Antiqua" w:hAnsi="Book Antiqua"/>
          <w:sz w:val="24"/>
          <w:szCs w:val="24"/>
        </w:rPr>
        <w:t xml:space="preserve">e promising. </w:t>
      </w:r>
      <w:proofErr w:type="spellStart"/>
      <w:r w:rsidR="001B4E63" w:rsidRPr="00051656">
        <w:rPr>
          <w:rFonts w:ascii="Book Antiqua" w:hAnsi="Book Antiqua"/>
          <w:sz w:val="24"/>
          <w:szCs w:val="24"/>
        </w:rPr>
        <w:t>McCaughan</w:t>
      </w:r>
      <w:proofErr w:type="spellEnd"/>
      <w:r w:rsidR="001B4E63" w:rsidRPr="00051656">
        <w:rPr>
          <w:rFonts w:ascii="Book Antiqua" w:hAnsi="Book Antiqua"/>
          <w:sz w:val="24"/>
          <w:szCs w:val="24"/>
        </w:rPr>
        <w:t xml:space="preserve"> </w:t>
      </w:r>
      <w:r w:rsidR="001B4E63" w:rsidRPr="00051656">
        <w:rPr>
          <w:rFonts w:ascii="Book Antiqua" w:hAnsi="Book Antiqua"/>
          <w:i/>
          <w:sz w:val="24"/>
          <w:szCs w:val="24"/>
        </w:rPr>
        <w:t xml:space="preserve">et </w:t>
      </w:r>
      <w:proofErr w:type="gramStart"/>
      <w:r w:rsidR="001B4E63" w:rsidRPr="00051656">
        <w:rPr>
          <w:rFonts w:ascii="Book Antiqua" w:hAnsi="Book Antiqua"/>
          <w:i/>
          <w:sz w:val="24"/>
          <w:szCs w:val="24"/>
        </w:rPr>
        <w:t>al</w:t>
      </w:r>
      <w:r w:rsidR="00FA5933" w:rsidRPr="00051656">
        <w:rPr>
          <w:rFonts w:ascii="Book Antiqua" w:hAnsi="Book Antiqua"/>
          <w:szCs w:val="24"/>
          <w:vertAlign w:val="superscript"/>
        </w:rPr>
        <w:t>[</w:t>
      </w:r>
      <w:proofErr w:type="gramEnd"/>
      <w:r w:rsidR="00FA5933" w:rsidRPr="00051656">
        <w:rPr>
          <w:rFonts w:ascii="Book Antiqua" w:hAnsi="Book Antiqua"/>
          <w:szCs w:val="24"/>
          <w:vertAlign w:val="superscript"/>
        </w:rPr>
        <w:t>93</w:t>
      </w:r>
      <w:r w:rsidR="0051528F" w:rsidRPr="00051656">
        <w:rPr>
          <w:rFonts w:ascii="Book Antiqua" w:hAnsi="Book Antiqua"/>
          <w:szCs w:val="24"/>
          <w:vertAlign w:val="superscript"/>
        </w:rPr>
        <w:t>]</w:t>
      </w:r>
      <w:r w:rsidR="00545A4B">
        <w:rPr>
          <w:rFonts w:ascii="Book Antiqua" w:hAnsi="Book Antiqua" w:hint="eastAsia"/>
          <w:szCs w:val="24"/>
        </w:rPr>
        <w:t xml:space="preserve"> </w:t>
      </w:r>
      <w:r w:rsidR="00D61282" w:rsidRPr="00051656">
        <w:rPr>
          <w:rFonts w:ascii="Book Antiqua" w:hAnsi="Book Antiqua"/>
          <w:sz w:val="24"/>
          <w:szCs w:val="24"/>
        </w:rPr>
        <w:t>described</w:t>
      </w:r>
      <w:r w:rsidR="00475A6C" w:rsidRPr="00051656">
        <w:rPr>
          <w:rFonts w:ascii="Book Antiqua" w:hAnsi="Book Antiqua"/>
          <w:sz w:val="24"/>
          <w:szCs w:val="24"/>
        </w:rPr>
        <w:t xml:space="preserve"> the first report of a transplanted patient affected by recurrent DDD and</w:t>
      </w:r>
      <w:r w:rsidRPr="00051656">
        <w:rPr>
          <w:rFonts w:ascii="Book Antiqua" w:hAnsi="Book Antiqua"/>
          <w:sz w:val="24"/>
          <w:szCs w:val="24"/>
        </w:rPr>
        <w:t xml:space="preserve"> who was</w:t>
      </w:r>
      <w:r w:rsidR="00475A6C" w:rsidRPr="00051656">
        <w:rPr>
          <w:rFonts w:ascii="Book Antiqua" w:hAnsi="Book Antiqua"/>
          <w:sz w:val="24"/>
          <w:szCs w:val="24"/>
        </w:rPr>
        <w:t xml:space="preserve"> successfully treated by </w:t>
      </w:r>
      <w:proofErr w:type="spellStart"/>
      <w:r w:rsidR="00475A6C" w:rsidRPr="00051656">
        <w:rPr>
          <w:rFonts w:ascii="Book Antiqua" w:hAnsi="Book Antiqua"/>
          <w:sz w:val="24"/>
          <w:szCs w:val="24"/>
        </w:rPr>
        <w:t>eculizumab</w:t>
      </w:r>
      <w:proofErr w:type="spellEnd"/>
      <w:r w:rsidR="00475A6C" w:rsidRPr="00051656">
        <w:rPr>
          <w:rFonts w:ascii="Book Antiqua" w:hAnsi="Book Antiqua"/>
          <w:sz w:val="24"/>
          <w:szCs w:val="24"/>
        </w:rPr>
        <w:t>. However</w:t>
      </w:r>
      <w:r w:rsidRPr="00051656">
        <w:rPr>
          <w:rFonts w:ascii="Book Antiqua" w:hAnsi="Book Antiqua"/>
          <w:sz w:val="24"/>
          <w:szCs w:val="24"/>
        </w:rPr>
        <w:t>,</w:t>
      </w:r>
      <w:r w:rsidR="00475A6C" w:rsidRPr="00051656">
        <w:rPr>
          <w:rFonts w:ascii="Book Antiqua" w:hAnsi="Book Antiqua"/>
          <w:sz w:val="24"/>
          <w:szCs w:val="24"/>
        </w:rPr>
        <w:t xml:space="preserve"> the </w:t>
      </w:r>
      <w:r w:rsidR="00F32180" w:rsidRPr="00051656">
        <w:rPr>
          <w:rFonts w:ascii="Book Antiqua" w:hAnsi="Book Antiqua"/>
          <w:sz w:val="24"/>
          <w:szCs w:val="24"/>
        </w:rPr>
        <w:t>long-term depende</w:t>
      </w:r>
      <w:r w:rsidR="00475A6C" w:rsidRPr="00051656">
        <w:rPr>
          <w:rFonts w:ascii="Book Antiqua" w:hAnsi="Book Antiqua"/>
          <w:sz w:val="24"/>
          <w:szCs w:val="24"/>
        </w:rPr>
        <w:t xml:space="preserve">nce on </w:t>
      </w:r>
      <w:proofErr w:type="spellStart"/>
      <w:r w:rsidR="00475A6C" w:rsidRPr="00051656">
        <w:rPr>
          <w:rFonts w:ascii="Book Antiqua" w:hAnsi="Book Antiqua"/>
          <w:sz w:val="24"/>
          <w:szCs w:val="24"/>
        </w:rPr>
        <w:t>eculizumab</w:t>
      </w:r>
      <w:proofErr w:type="spellEnd"/>
      <w:r w:rsidR="00475A6C" w:rsidRPr="00051656">
        <w:rPr>
          <w:rFonts w:ascii="Book Antiqua" w:hAnsi="Book Antiqua"/>
          <w:sz w:val="24"/>
          <w:szCs w:val="24"/>
        </w:rPr>
        <w:t xml:space="preserve"> and the long-term safety of the drug remain open questions and </w:t>
      </w:r>
      <w:r w:rsidRPr="00051656">
        <w:rPr>
          <w:rFonts w:ascii="Book Antiqua" w:hAnsi="Book Antiqua"/>
          <w:sz w:val="24"/>
          <w:szCs w:val="24"/>
        </w:rPr>
        <w:t xml:space="preserve">the </w:t>
      </w:r>
      <w:r w:rsidR="00475A6C" w:rsidRPr="00051656">
        <w:rPr>
          <w:rFonts w:ascii="Book Antiqua" w:hAnsi="Book Antiqua"/>
          <w:sz w:val="24"/>
          <w:szCs w:val="24"/>
        </w:rPr>
        <w:t>objec</w:t>
      </w:r>
      <w:r w:rsidR="00F32180" w:rsidRPr="00051656">
        <w:rPr>
          <w:rFonts w:ascii="Book Antiqua" w:hAnsi="Book Antiqua"/>
          <w:sz w:val="24"/>
          <w:szCs w:val="24"/>
        </w:rPr>
        <w:t>t of future RCTs</w:t>
      </w:r>
      <w:r w:rsidR="00475A6C" w:rsidRPr="00051656">
        <w:rPr>
          <w:rFonts w:ascii="Book Antiqua" w:hAnsi="Book Antiqua"/>
          <w:sz w:val="24"/>
          <w:szCs w:val="24"/>
        </w:rPr>
        <w:t>.</w:t>
      </w:r>
      <w:r w:rsidR="00545A4B">
        <w:rPr>
          <w:rFonts w:ascii="Book Antiqua" w:hAnsi="Book Antiqua" w:hint="eastAsia"/>
          <w:sz w:val="24"/>
          <w:szCs w:val="24"/>
        </w:rPr>
        <w:t xml:space="preserve"> </w:t>
      </w:r>
      <w:r w:rsidR="00475A6C" w:rsidRPr="00051656">
        <w:rPr>
          <w:rFonts w:ascii="Book Antiqua" w:hAnsi="Book Antiqua"/>
          <w:sz w:val="24"/>
          <w:szCs w:val="24"/>
        </w:rPr>
        <w:t>Another interesting approach is</w:t>
      </w:r>
      <w:r w:rsidRPr="00051656">
        <w:rPr>
          <w:rFonts w:ascii="Book Antiqua" w:hAnsi="Book Antiqua"/>
          <w:sz w:val="24"/>
          <w:szCs w:val="24"/>
        </w:rPr>
        <w:t xml:space="preserve"> the use of sCR1, but its use</w:t>
      </w:r>
      <w:r w:rsidR="00475A6C" w:rsidRPr="00051656">
        <w:rPr>
          <w:rFonts w:ascii="Book Antiqua" w:hAnsi="Book Antiqua"/>
          <w:sz w:val="24"/>
          <w:szCs w:val="24"/>
        </w:rPr>
        <w:t xml:space="preserve"> to date </w:t>
      </w:r>
      <w:r w:rsidRPr="00051656">
        <w:rPr>
          <w:rFonts w:ascii="Book Antiqua" w:hAnsi="Book Antiqua"/>
          <w:sz w:val="24"/>
          <w:szCs w:val="24"/>
        </w:rPr>
        <w:t xml:space="preserve">has been </w:t>
      </w:r>
      <w:r w:rsidR="00475A6C" w:rsidRPr="00051656">
        <w:rPr>
          <w:rFonts w:ascii="Book Antiqua" w:hAnsi="Book Antiqua"/>
          <w:sz w:val="24"/>
          <w:szCs w:val="24"/>
        </w:rPr>
        <w:t>limited to the native disease and not to its recurrence after transplantation.</w:t>
      </w:r>
    </w:p>
    <w:p w:rsidR="00545A4B" w:rsidRDefault="00475A6C" w:rsidP="00545A4B">
      <w:pPr>
        <w:spacing w:after="0" w:line="360" w:lineRule="auto"/>
        <w:jc w:val="both"/>
        <w:rPr>
          <w:rFonts w:ascii="Book Antiqua" w:hAnsi="Book Antiqua"/>
          <w:sz w:val="24"/>
          <w:szCs w:val="24"/>
        </w:rPr>
      </w:pPr>
      <w:r w:rsidRPr="00545A4B">
        <w:rPr>
          <w:rFonts w:ascii="Book Antiqua" w:hAnsi="Book Antiqua"/>
          <w:b/>
          <w:sz w:val="24"/>
          <w:szCs w:val="24"/>
        </w:rPr>
        <w:lastRenderedPageBreak/>
        <w:t>Clinical trials ongoing</w:t>
      </w:r>
      <w:r w:rsidR="00545A4B">
        <w:rPr>
          <w:rFonts w:ascii="Book Antiqua" w:hAnsi="Book Antiqua" w:hint="eastAsia"/>
          <w:b/>
          <w:sz w:val="24"/>
          <w:szCs w:val="24"/>
        </w:rPr>
        <w:t xml:space="preserve">: </w:t>
      </w:r>
      <w:r w:rsidRPr="00051656">
        <w:rPr>
          <w:rFonts w:ascii="Book Antiqua" w:hAnsi="Book Antiqua"/>
          <w:sz w:val="24"/>
          <w:szCs w:val="24"/>
        </w:rPr>
        <w:t>C3G is a rare disease</w:t>
      </w:r>
      <w:r w:rsidR="001A5516" w:rsidRPr="00051656">
        <w:rPr>
          <w:rFonts w:ascii="Book Antiqua" w:hAnsi="Book Antiqua"/>
          <w:sz w:val="24"/>
          <w:szCs w:val="24"/>
        </w:rPr>
        <w:t xml:space="preserve"> and it is not surprising that </w:t>
      </w:r>
      <w:r w:rsidR="00CB6BF5" w:rsidRPr="00051656">
        <w:rPr>
          <w:rFonts w:ascii="Book Antiqua" w:hAnsi="Book Antiqua"/>
          <w:sz w:val="24"/>
          <w:szCs w:val="24"/>
        </w:rPr>
        <w:t>ongoing RCTs</w:t>
      </w:r>
      <w:r w:rsidR="001A5516" w:rsidRPr="00051656">
        <w:rPr>
          <w:rFonts w:ascii="Book Antiqua" w:hAnsi="Book Antiqua"/>
          <w:sz w:val="24"/>
          <w:szCs w:val="24"/>
        </w:rPr>
        <w:t xml:space="preserve"> are scarce.</w:t>
      </w:r>
      <w:r w:rsidR="00545A4B">
        <w:rPr>
          <w:rFonts w:ascii="Book Antiqua" w:hAnsi="Book Antiqua" w:hint="eastAsia"/>
          <w:sz w:val="24"/>
          <w:szCs w:val="24"/>
        </w:rPr>
        <w:t xml:space="preserve"> </w:t>
      </w:r>
      <w:r w:rsidR="00CB6BF5" w:rsidRPr="00051656">
        <w:rPr>
          <w:rFonts w:ascii="Book Antiqua" w:hAnsi="Book Antiqua"/>
          <w:sz w:val="24"/>
          <w:szCs w:val="24"/>
        </w:rPr>
        <w:t>From one perspective</w:t>
      </w:r>
      <w:r w:rsidR="001A5516" w:rsidRPr="00051656">
        <w:rPr>
          <w:rFonts w:ascii="Book Antiqua" w:hAnsi="Book Antiqua"/>
          <w:sz w:val="24"/>
          <w:szCs w:val="24"/>
        </w:rPr>
        <w:t xml:space="preserve"> the market </w:t>
      </w:r>
      <w:r w:rsidR="00CB6BF5" w:rsidRPr="00051656">
        <w:rPr>
          <w:rFonts w:ascii="Book Antiqua" w:hAnsi="Book Antiqua"/>
          <w:sz w:val="24"/>
          <w:szCs w:val="24"/>
        </w:rPr>
        <w:t>interest is poor due to</w:t>
      </w:r>
      <w:r w:rsidR="00051656">
        <w:rPr>
          <w:rFonts w:ascii="Book Antiqua" w:hAnsi="Book Antiqua"/>
          <w:sz w:val="24"/>
          <w:szCs w:val="24"/>
        </w:rPr>
        <w:t xml:space="preserve"> </w:t>
      </w:r>
      <w:r w:rsidR="00CB6BF5" w:rsidRPr="00051656">
        <w:rPr>
          <w:rFonts w:ascii="Book Antiqua" w:hAnsi="Book Antiqua"/>
          <w:sz w:val="24"/>
          <w:szCs w:val="24"/>
        </w:rPr>
        <w:t>the few numbers of patients. However,</w:t>
      </w:r>
      <w:r w:rsidR="00051656">
        <w:rPr>
          <w:rFonts w:ascii="Book Antiqua" w:hAnsi="Book Antiqua"/>
          <w:sz w:val="24"/>
          <w:szCs w:val="24"/>
        </w:rPr>
        <w:t xml:space="preserve"> </w:t>
      </w:r>
      <w:r w:rsidR="001A5516" w:rsidRPr="00051656">
        <w:rPr>
          <w:rFonts w:ascii="Book Antiqua" w:hAnsi="Book Antiqua"/>
          <w:sz w:val="24"/>
          <w:szCs w:val="24"/>
        </w:rPr>
        <w:t>a wide comprehensive multinational network among centers should be developed to include a significant number of patients for a RCT.</w:t>
      </w:r>
      <w:r w:rsidR="00545A4B">
        <w:rPr>
          <w:rFonts w:ascii="Book Antiqua" w:hAnsi="Book Antiqua" w:hint="eastAsia"/>
          <w:sz w:val="24"/>
          <w:szCs w:val="24"/>
        </w:rPr>
        <w:t xml:space="preserve"> </w:t>
      </w:r>
    </w:p>
    <w:p w:rsidR="00545A4B" w:rsidRDefault="001A5516" w:rsidP="00545A4B">
      <w:pPr>
        <w:spacing w:after="0" w:line="360" w:lineRule="auto"/>
        <w:ind w:firstLine="709"/>
        <w:jc w:val="both"/>
        <w:rPr>
          <w:rFonts w:ascii="Book Antiqua" w:hAnsi="Book Antiqua"/>
          <w:sz w:val="24"/>
          <w:szCs w:val="24"/>
        </w:rPr>
      </w:pPr>
      <w:r w:rsidRPr="00051656">
        <w:rPr>
          <w:rFonts w:ascii="Book Antiqua" w:hAnsi="Book Antiqua"/>
          <w:sz w:val="24"/>
          <w:szCs w:val="24"/>
        </w:rPr>
        <w:t>To date</w:t>
      </w:r>
      <w:r w:rsidR="00CB6BF5" w:rsidRPr="00051656">
        <w:rPr>
          <w:rFonts w:ascii="Book Antiqua" w:hAnsi="Book Antiqua"/>
          <w:sz w:val="24"/>
          <w:szCs w:val="24"/>
        </w:rPr>
        <w:t>,</w:t>
      </w:r>
      <w:r w:rsidRPr="00051656">
        <w:rPr>
          <w:rFonts w:ascii="Book Antiqua" w:hAnsi="Book Antiqua"/>
          <w:sz w:val="24"/>
          <w:szCs w:val="24"/>
        </w:rPr>
        <w:t xml:space="preserve"> four clinical trial</w:t>
      </w:r>
      <w:r w:rsidR="00CB6BF5" w:rsidRPr="00051656">
        <w:rPr>
          <w:rFonts w:ascii="Book Antiqua" w:hAnsi="Book Antiqua"/>
          <w:sz w:val="24"/>
          <w:szCs w:val="24"/>
        </w:rPr>
        <w:t>s</w:t>
      </w:r>
      <w:r w:rsidRPr="00051656">
        <w:rPr>
          <w:rFonts w:ascii="Book Antiqua" w:hAnsi="Book Antiqua"/>
          <w:sz w:val="24"/>
          <w:szCs w:val="24"/>
        </w:rPr>
        <w:t xml:space="preserve"> are ongoing on C3G. Two </w:t>
      </w:r>
      <w:r w:rsidR="00B8313B" w:rsidRPr="00051656">
        <w:rPr>
          <w:rFonts w:ascii="Book Antiqua" w:hAnsi="Book Antiqua"/>
          <w:sz w:val="24"/>
          <w:szCs w:val="24"/>
        </w:rPr>
        <w:t>trials</w:t>
      </w:r>
      <w:r w:rsidR="00CB6BF5" w:rsidRPr="00051656">
        <w:rPr>
          <w:rFonts w:ascii="Book Antiqua" w:hAnsi="Book Antiqua"/>
          <w:sz w:val="24"/>
          <w:szCs w:val="24"/>
        </w:rPr>
        <w:t xml:space="preserve"> aimed to evaluate</w:t>
      </w:r>
      <w:r w:rsidRPr="00051656">
        <w:rPr>
          <w:rFonts w:ascii="Book Antiqua" w:hAnsi="Book Antiqua"/>
          <w:sz w:val="24"/>
          <w:szCs w:val="24"/>
        </w:rPr>
        <w:t xml:space="preserve"> </w:t>
      </w:r>
      <w:proofErr w:type="spellStart"/>
      <w:r w:rsidRPr="00051656">
        <w:rPr>
          <w:rFonts w:ascii="Book Antiqua" w:hAnsi="Book Antiqua"/>
          <w:sz w:val="24"/>
          <w:szCs w:val="24"/>
        </w:rPr>
        <w:t>eculiz</w:t>
      </w:r>
      <w:r w:rsidR="00545A4B">
        <w:rPr>
          <w:rFonts w:ascii="Book Antiqua" w:hAnsi="Book Antiqua"/>
          <w:sz w:val="24"/>
          <w:szCs w:val="24"/>
        </w:rPr>
        <w:t>umab</w:t>
      </w:r>
      <w:proofErr w:type="spellEnd"/>
      <w:r w:rsidR="00545A4B">
        <w:rPr>
          <w:rFonts w:ascii="Book Antiqua" w:hAnsi="Book Antiqua"/>
          <w:sz w:val="24"/>
          <w:szCs w:val="24"/>
        </w:rPr>
        <w:t xml:space="preserve"> therapy in DDD and </w:t>
      </w:r>
      <w:proofErr w:type="gramStart"/>
      <w:r w:rsidR="00545A4B">
        <w:rPr>
          <w:rFonts w:ascii="Book Antiqua" w:hAnsi="Book Antiqua"/>
          <w:sz w:val="24"/>
          <w:szCs w:val="24"/>
        </w:rPr>
        <w:t>C3GN</w:t>
      </w:r>
      <w:r w:rsidR="00FA5933" w:rsidRPr="00051656">
        <w:rPr>
          <w:rFonts w:ascii="Book Antiqua" w:hAnsi="Book Antiqua"/>
          <w:szCs w:val="24"/>
          <w:vertAlign w:val="superscript"/>
        </w:rPr>
        <w:t>[</w:t>
      </w:r>
      <w:proofErr w:type="gramEnd"/>
      <w:r w:rsidR="00FA5933" w:rsidRPr="00051656">
        <w:rPr>
          <w:rFonts w:ascii="Book Antiqua" w:hAnsi="Book Antiqua"/>
          <w:szCs w:val="24"/>
          <w:vertAlign w:val="superscript"/>
        </w:rPr>
        <w:t>100,126</w:t>
      </w:r>
      <w:r w:rsidR="0051528F" w:rsidRPr="00051656">
        <w:rPr>
          <w:rFonts w:ascii="Book Antiqua" w:hAnsi="Book Antiqua"/>
          <w:szCs w:val="24"/>
          <w:vertAlign w:val="superscript"/>
        </w:rPr>
        <w:t>]</w:t>
      </w:r>
      <w:r w:rsidR="00D753FA" w:rsidRPr="00051656">
        <w:rPr>
          <w:rFonts w:ascii="Book Antiqua" w:hAnsi="Book Antiqua"/>
          <w:sz w:val="24"/>
          <w:szCs w:val="24"/>
        </w:rPr>
        <w:t>.</w:t>
      </w:r>
      <w:r w:rsidR="00CB6BF5" w:rsidRPr="00051656">
        <w:rPr>
          <w:rFonts w:ascii="Book Antiqua" w:hAnsi="Book Antiqua"/>
          <w:sz w:val="24"/>
          <w:szCs w:val="24"/>
        </w:rPr>
        <w:t xml:space="preserve"> </w:t>
      </w:r>
      <w:r w:rsidRPr="00051656">
        <w:rPr>
          <w:rFonts w:ascii="Book Antiqua" w:hAnsi="Book Antiqua"/>
          <w:sz w:val="24"/>
          <w:szCs w:val="24"/>
        </w:rPr>
        <w:t xml:space="preserve">Two other RCTs are evaluating </w:t>
      </w:r>
      <w:r w:rsidR="00B8313B" w:rsidRPr="00051656">
        <w:rPr>
          <w:rFonts w:ascii="Book Antiqua" w:hAnsi="Book Antiqua"/>
          <w:sz w:val="24"/>
          <w:szCs w:val="24"/>
        </w:rPr>
        <w:t xml:space="preserve">the effect of </w:t>
      </w:r>
      <w:r w:rsidRPr="00051656">
        <w:rPr>
          <w:rFonts w:ascii="Book Antiqua" w:hAnsi="Book Antiqua"/>
          <w:sz w:val="24"/>
          <w:szCs w:val="24"/>
        </w:rPr>
        <w:t>two differ</w:t>
      </w:r>
      <w:r w:rsidR="00545A4B">
        <w:rPr>
          <w:rFonts w:ascii="Book Antiqua" w:hAnsi="Book Antiqua"/>
          <w:sz w:val="24"/>
          <w:szCs w:val="24"/>
        </w:rPr>
        <w:t xml:space="preserve">ent formulations of sCR1 on </w:t>
      </w:r>
      <w:proofErr w:type="gramStart"/>
      <w:r w:rsidR="00545A4B">
        <w:rPr>
          <w:rFonts w:ascii="Book Antiqua" w:hAnsi="Book Antiqua"/>
          <w:sz w:val="24"/>
          <w:szCs w:val="24"/>
        </w:rPr>
        <w:t>C3G</w:t>
      </w:r>
      <w:r w:rsidR="00FA5933" w:rsidRPr="00051656">
        <w:rPr>
          <w:rFonts w:ascii="Book Antiqua" w:hAnsi="Book Antiqua"/>
          <w:szCs w:val="24"/>
          <w:vertAlign w:val="superscript"/>
        </w:rPr>
        <w:t>[</w:t>
      </w:r>
      <w:proofErr w:type="gramEnd"/>
      <w:r w:rsidR="00FA5933" w:rsidRPr="00051656">
        <w:rPr>
          <w:rFonts w:ascii="Book Antiqua" w:hAnsi="Book Antiqua"/>
          <w:szCs w:val="24"/>
          <w:vertAlign w:val="superscript"/>
        </w:rPr>
        <w:t>127,128]</w:t>
      </w:r>
      <w:r w:rsidRPr="00051656">
        <w:rPr>
          <w:rFonts w:ascii="Book Antiqua" w:hAnsi="Book Antiqua"/>
          <w:sz w:val="24"/>
          <w:szCs w:val="24"/>
        </w:rPr>
        <w:t>.</w:t>
      </w:r>
      <w:r w:rsidR="00545A4B">
        <w:rPr>
          <w:rFonts w:ascii="Book Antiqua" w:hAnsi="Book Antiqua" w:hint="eastAsia"/>
          <w:sz w:val="24"/>
          <w:szCs w:val="24"/>
        </w:rPr>
        <w:t xml:space="preserve"> </w:t>
      </w:r>
    </w:p>
    <w:p w:rsidR="001A5516" w:rsidRPr="00051656" w:rsidRDefault="001A5516" w:rsidP="00545A4B">
      <w:pPr>
        <w:spacing w:after="0" w:line="360" w:lineRule="auto"/>
        <w:ind w:firstLine="709"/>
        <w:jc w:val="both"/>
        <w:rPr>
          <w:rFonts w:ascii="Book Antiqua" w:hAnsi="Book Antiqua"/>
          <w:sz w:val="24"/>
          <w:szCs w:val="24"/>
        </w:rPr>
      </w:pPr>
      <w:r w:rsidRPr="00051656">
        <w:rPr>
          <w:rFonts w:ascii="Book Antiqua" w:hAnsi="Book Antiqua"/>
          <w:sz w:val="24"/>
          <w:szCs w:val="24"/>
        </w:rPr>
        <w:t>Other drugs</w:t>
      </w:r>
      <w:r w:rsidR="00CB6BF5" w:rsidRPr="00051656">
        <w:rPr>
          <w:rFonts w:ascii="Book Antiqua" w:hAnsi="Book Antiqua"/>
          <w:sz w:val="24"/>
          <w:szCs w:val="24"/>
        </w:rPr>
        <w:t>, such as</w:t>
      </w:r>
      <w:r w:rsidRPr="00051656">
        <w:rPr>
          <w:rFonts w:ascii="Book Antiqua" w:hAnsi="Book Antiqua"/>
          <w:sz w:val="24"/>
          <w:szCs w:val="24"/>
        </w:rPr>
        <w:t xml:space="preserve"> </w:t>
      </w:r>
      <w:proofErr w:type="spellStart"/>
      <w:r w:rsidRPr="00051656">
        <w:rPr>
          <w:rFonts w:ascii="Book Antiqua" w:hAnsi="Book Antiqua"/>
          <w:sz w:val="24"/>
          <w:szCs w:val="24"/>
        </w:rPr>
        <w:t>compstatin</w:t>
      </w:r>
      <w:proofErr w:type="spellEnd"/>
      <w:r w:rsidRPr="00051656">
        <w:rPr>
          <w:rFonts w:ascii="Book Antiqua" w:hAnsi="Book Antiqua"/>
          <w:sz w:val="24"/>
          <w:szCs w:val="24"/>
        </w:rPr>
        <w:t xml:space="preserve"> and monoclonal antibody against C3 convertase</w:t>
      </w:r>
      <w:r w:rsidR="00CB6BF5" w:rsidRPr="00051656">
        <w:rPr>
          <w:rFonts w:ascii="Book Antiqua" w:hAnsi="Book Antiqua"/>
          <w:sz w:val="24"/>
          <w:szCs w:val="24"/>
        </w:rPr>
        <w:t xml:space="preserve">, </w:t>
      </w:r>
      <w:r w:rsidRPr="00051656">
        <w:rPr>
          <w:rFonts w:ascii="Book Antiqua" w:hAnsi="Book Antiqua"/>
          <w:sz w:val="24"/>
          <w:szCs w:val="24"/>
        </w:rPr>
        <w:t>are still in the pre-clinical phase.</w:t>
      </w:r>
    </w:p>
    <w:p w:rsidR="00545A4B" w:rsidRDefault="00545A4B" w:rsidP="00AF6B24">
      <w:pPr>
        <w:spacing w:after="0" w:line="360" w:lineRule="auto"/>
        <w:jc w:val="both"/>
        <w:rPr>
          <w:rFonts w:ascii="Book Antiqua" w:hAnsi="Book Antiqua"/>
          <w:sz w:val="24"/>
          <w:szCs w:val="24"/>
        </w:rPr>
      </w:pPr>
    </w:p>
    <w:p w:rsidR="008C651E" w:rsidRPr="00545A4B" w:rsidRDefault="00545A4B" w:rsidP="00AF6B24">
      <w:pPr>
        <w:spacing w:after="0" w:line="360" w:lineRule="auto"/>
        <w:jc w:val="both"/>
        <w:rPr>
          <w:rFonts w:ascii="Book Antiqua" w:hAnsi="Book Antiqua"/>
          <w:b/>
          <w:sz w:val="24"/>
          <w:szCs w:val="24"/>
        </w:rPr>
      </w:pPr>
      <w:r>
        <w:rPr>
          <w:rFonts w:ascii="Book Antiqua" w:hAnsi="Book Antiqua"/>
          <w:b/>
          <w:sz w:val="24"/>
          <w:szCs w:val="24"/>
        </w:rPr>
        <w:t>CONCLUSION</w:t>
      </w:r>
    </w:p>
    <w:p w:rsidR="000527C2" w:rsidRPr="00051656" w:rsidRDefault="008C651E" w:rsidP="00545A4B">
      <w:pPr>
        <w:spacing w:after="0" w:line="360" w:lineRule="auto"/>
        <w:jc w:val="both"/>
        <w:rPr>
          <w:rFonts w:ascii="Book Antiqua" w:hAnsi="Book Antiqua"/>
          <w:sz w:val="24"/>
          <w:szCs w:val="24"/>
        </w:rPr>
      </w:pPr>
      <w:r w:rsidRPr="00051656">
        <w:rPr>
          <w:rFonts w:ascii="Book Antiqua" w:hAnsi="Book Antiqua"/>
          <w:sz w:val="24"/>
          <w:szCs w:val="24"/>
        </w:rPr>
        <w:t>The Mayo Clinic/Renal Pathology Society Consensus Conference held in 2</w:t>
      </w:r>
      <w:r w:rsidR="00CB6BF5" w:rsidRPr="00051656">
        <w:rPr>
          <w:rFonts w:ascii="Book Antiqua" w:hAnsi="Book Antiqua"/>
          <w:sz w:val="24"/>
          <w:szCs w:val="24"/>
        </w:rPr>
        <w:t xml:space="preserve">015 allowed the elaboration of </w:t>
      </w:r>
      <w:r w:rsidR="00F32180" w:rsidRPr="00051656">
        <w:rPr>
          <w:rFonts w:ascii="Book Antiqua" w:hAnsi="Book Antiqua"/>
          <w:sz w:val="24"/>
          <w:szCs w:val="24"/>
        </w:rPr>
        <w:t>a new</w:t>
      </w:r>
      <w:r w:rsidRPr="00051656">
        <w:rPr>
          <w:rFonts w:ascii="Book Antiqua" w:hAnsi="Book Antiqua"/>
          <w:sz w:val="24"/>
          <w:szCs w:val="24"/>
        </w:rPr>
        <w:t xml:space="preserve"> etiology-pathology based classification of the GN</w:t>
      </w:r>
      <w:r w:rsidR="00CB6BF5" w:rsidRPr="00051656">
        <w:rPr>
          <w:rFonts w:ascii="Book Antiqua" w:hAnsi="Book Antiqua"/>
          <w:sz w:val="24"/>
          <w:szCs w:val="24"/>
        </w:rPr>
        <w:t>, which substitutes</w:t>
      </w:r>
      <w:r w:rsidR="009F77CB" w:rsidRPr="00051656">
        <w:rPr>
          <w:rFonts w:ascii="Book Antiqua" w:hAnsi="Book Antiqua"/>
          <w:sz w:val="24"/>
          <w:szCs w:val="24"/>
        </w:rPr>
        <w:t xml:space="preserve"> for</w:t>
      </w:r>
      <w:r w:rsidRPr="00051656">
        <w:rPr>
          <w:rFonts w:ascii="Book Antiqua" w:hAnsi="Book Antiqua"/>
          <w:sz w:val="24"/>
          <w:szCs w:val="24"/>
        </w:rPr>
        <w:t xml:space="preserve"> the old morphologic-based classification (1).</w:t>
      </w:r>
      <w:r w:rsidR="006721C5" w:rsidRPr="00051656">
        <w:rPr>
          <w:rFonts w:ascii="Book Antiqua" w:hAnsi="Book Antiqua"/>
          <w:sz w:val="24"/>
          <w:szCs w:val="24"/>
        </w:rPr>
        <w:t xml:space="preserve"> </w:t>
      </w:r>
      <w:r w:rsidR="009F77CB" w:rsidRPr="00051656">
        <w:rPr>
          <w:rFonts w:ascii="Book Antiqua" w:hAnsi="Book Antiqua"/>
          <w:sz w:val="24"/>
          <w:szCs w:val="24"/>
        </w:rPr>
        <w:t>In addition,</w:t>
      </w:r>
      <w:r w:rsidR="00F32180" w:rsidRPr="00051656">
        <w:rPr>
          <w:rFonts w:ascii="Book Antiqua" w:hAnsi="Book Antiqua"/>
          <w:sz w:val="24"/>
          <w:szCs w:val="24"/>
        </w:rPr>
        <w:t xml:space="preserve"> be</w:t>
      </w:r>
      <w:r w:rsidR="009F77CB" w:rsidRPr="00051656">
        <w:rPr>
          <w:rFonts w:ascii="Book Antiqua" w:hAnsi="Book Antiqua"/>
          <w:sz w:val="24"/>
          <w:szCs w:val="24"/>
        </w:rPr>
        <w:t>fore the Consensus Conference,</w:t>
      </w:r>
      <w:r w:rsidR="00051656">
        <w:rPr>
          <w:rFonts w:ascii="Book Antiqua" w:hAnsi="Book Antiqua"/>
          <w:sz w:val="24"/>
          <w:szCs w:val="24"/>
        </w:rPr>
        <w:t xml:space="preserve"> </w:t>
      </w:r>
      <w:r w:rsidR="006721C5" w:rsidRPr="00051656">
        <w:rPr>
          <w:rFonts w:ascii="Book Antiqua" w:hAnsi="Book Antiqua"/>
          <w:sz w:val="24"/>
          <w:szCs w:val="24"/>
        </w:rPr>
        <w:t>the MPGN</w:t>
      </w:r>
      <w:r w:rsidR="00F32180" w:rsidRPr="00051656">
        <w:rPr>
          <w:rFonts w:ascii="Book Antiqua" w:hAnsi="Book Antiqua"/>
          <w:sz w:val="24"/>
          <w:szCs w:val="24"/>
        </w:rPr>
        <w:t>s</w:t>
      </w:r>
      <w:r w:rsidR="006721C5" w:rsidRPr="00051656">
        <w:rPr>
          <w:rFonts w:ascii="Book Antiqua" w:hAnsi="Book Antiqua"/>
          <w:sz w:val="24"/>
          <w:szCs w:val="24"/>
        </w:rPr>
        <w:t xml:space="preserve"> had been the object of new classifications</w:t>
      </w:r>
      <w:r w:rsidR="009F77CB" w:rsidRPr="00051656">
        <w:rPr>
          <w:rFonts w:ascii="Book Antiqua" w:hAnsi="Book Antiqua"/>
          <w:sz w:val="24"/>
          <w:szCs w:val="24"/>
        </w:rPr>
        <w:t xml:space="preserve"> for several years</w:t>
      </w:r>
      <w:r w:rsidR="006721C5" w:rsidRPr="00051656">
        <w:rPr>
          <w:rFonts w:ascii="Book Antiqua" w:hAnsi="Book Antiqua"/>
          <w:sz w:val="24"/>
          <w:szCs w:val="24"/>
        </w:rPr>
        <w:t>. To date</w:t>
      </w:r>
      <w:r w:rsidR="009F77CB" w:rsidRPr="00051656">
        <w:rPr>
          <w:rFonts w:ascii="Book Antiqua" w:hAnsi="Book Antiqua"/>
          <w:sz w:val="24"/>
          <w:szCs w:val="24"/>
        </w:rPr>
        <w:t>, it</w:t>
      </w:r>
      <w:r w:rsidR="006721C5" w:rsidRPr="00051656">
        <w:rPr>
          <w:rFonts w:ascii="Book Antiqua" w:hAnsi="Book Antiqua"/>
          <w:sz w:val="24"/>
          <w:szCs w:val="24"/>
        </w:rPr>
        <w:t xml:space="preserve"> is clear that the MPGNs should be </w:t>
      </w:r>
      <w:r w:rsidR="00D61282" w:rsidRPr="00051656">
        <w:rPr>
          <w:rFonts w:ascii="Book Antiqua" w:hAnsi="Book Antiqua"/>
          <w:sz w:val="24"/>
          <w:szCs w:val="24"/>
        </w:rPr>
        <w:t>distinguished</w:t>
      </w:r>
      <w:r w:rsidR="006721C5" w:rsidRPr="00051656">
        <w:rPr>
          <w:rFonts w:ascii="Book Antiqua" w:hAnsi="Book Antiqua"/>
          <w:sz w:val="24"/>
          <w:szCs w:val="24"/>
        </w:rPr>
        <w:t xml:space="preserve"> into two principal </w:t>
      </w:r>
      <w:r w:rsidR="009F77CB" w:rsidRPr="00051656">
        <w:rPr>
          <w:rFonts w:ascii="Book Antiqua" w:hAnsi="Book Antiqua"/>
          <w:sz w:val="24"/>
          <w:szCs w:val="24"/>
        </w:rPr>
        <w:t xml:space="preserve">categories: </w:t>
      </w:r>
      <w:r w:rsidR="00545A4B" w:rsidRPr="00051656">
        <w:rPr>
          <w:rFonts w:ascii="Book Antiqua" w:hAnsi="Book Antiqua"/>
          <w:sz w:val="24"/>
          <w:szCs w:val="24"/>
        </w:rPr>
        <w:t>T</w:t>
      </w:r>
      <w:r w:rsidR="009F77CB" w:rsidRPr="00051656">
        <w:rPr>
          <w:rFonts w:ascii="Book Antiqua" w:hAnsi="Book Antiqua"/>
          <w:sz w:val="24"/>
          <w:szCs w:val="24"/>
        </w:rPr>
        <w:t>he immune-complex</w:t>
      </w:r>
      <w:r w:rsidR="006721C5" w:rsidRPr="00051656">
        <w:rPr>
          <w:rFonts w:ascii="Book Antiqua" w:hAnsi="Book Antiqua"/>
          <w:sz w:val="24"/>
          <w:szCs w:val="24"/>
        </w:rPr>
        <w:t>-mediated MPGN and the complement-dysreg</w:t>
      </w:r>
      <w:r w:rsidR="009F77CB" w:rsidRPr="00051656">
        <w:rPr>
          <w:rFonts w:ascii="Book Antiqua" w:hAnsi="Book Antiqua"/>
          <w:sz w:val="24"/>
          <w:szCs w:val="24"/>
        </w:rPr>
        <w:t>ulation-mediated MPGN. This finding</w:t>
      </w:r>
      <w:r w:rsidR="006721C5" w:rsidRPr="00051656">
        <w:rPr>
          <w:rFonts w:ascii="Book Antiqua" w:hAnsi="Book Antiqua"/>
          <w:sz w:val="24"/>
          <w:szCs w:val="24"/>
        </w:rPr>
        <w:t xml:space="preserve"> is principal</w:t>
      </w:r>
      <w:r w:rsidR="009F77CB" w:rsidRPr="00051656">
        <w:rPr>
          <w:rFonts w:ascii="Book Antiqua" w:hAnsi="Book Antiqua"/>
          <w:sz w:val="24"/>
          <w:szCs w:val="24"/>
        </w:rPr>
        <w:t>ly relevant, not only from</w:t>
      </w:r>
      <w:r w:rsidR="00051656">
        <w:rPr>
          <w:rFonts w:ascii="Book Antiqua" w:hAnsi="Book Antiqua"/>
          <w:sz w:val="24"/>
          <w:szCs w:val="24"/>
        </w:rPr>
        <w:t xml:space="preserve"> </w:t>
      </w:r>
      <w:r w:rsidR="00D61282" w:rsidRPr="00051656">
        <w:rPr>
          <w:rFonts w:ascii="Book Antiqua" w:hAnsi="Book Antiqua"/>
          <w:sz w:val="24"/>
          <w:szCs w:val="24"/>
        </w:rPr>
        <w:t xml:space="preserve">a </w:t>
      </w:r>
      <w:r w:rsidR="0045157E" w:rsidRPr="00051656">
        <w:rPr>
          <w:rFonts w:ascii="Book Antiqua" w:hAnsi="Book Antiqua"/>
          <w:sz w:val="24"/>
          <w:szCs w:val="24"/>
        </w:rPr>
        <w:t>taxonomic</w:t>
      </w:r>
      <w:r w:rsidR="009F77CB" w:rsidRPr="00051656">
        <w:rPr>
          <w:rFonts w:ascii="Book Antiqua" w:hAnsi="Book Antiqua"/>
          <w:sz w:val="24"/>
          <w:szCs w:val="24"/>
        </w:rPr>
        <w:t xml:space="preserve"> perspective</w:t>
      </w:r>
      <w:r w:rsidR="00F32180" w:rsidRPr="00051656">
        <w:rPr>
          <w:rFonts w:ascii="Book Antiqua" w:hAnsi="Book Antiqua"/>
          <w:sz w:val="24"/>
          <w:szCs w:val="24"/>
        </w:rPr>
        <w:t xml:space="preserve">, but </w:t>
      </w:r>
      <w:r w:rsidR="009F77CB" w:rsidRPr="00051656">
        <w:rPr>
          <w:rFonts w:ascii="Book Antiqua" w:hAnsi="Book Antiqua"/>
          <w:sz w:val="24"/>
          <w:szCs w:val="24"/>
        </w:rPr>
        <w:t>also from</w:t>
      </w:r>
      <w:r w:rsidR="001C65F9" w:rsidRPr="00051656">
        <w:rPr>
          <w:rFonts w:ascii="Book Antiqua" w:hAnsi="Book Antiqua"/>
          <w:sz w:val="24"/>
          <w:szCs w:val="24"/>
        </w:rPr>
        <w:t xml:space="preserve"> a diagnostic and therapeutic approach.</w:t>
      </w:r>
      <w:r w:rsidR="00545A4B">
        <w:rPr>
          <w:rFonts w:ascii="Book Antiqua" w:hAnsi="Book Antiqua" w:hint="eastAsia"/>
          <w:sz w:val="24"/>
          <w:szCs w:val="24"/>
        </w:rPr>
        <w:t xml:space="preserve"> </w:t>
      </w:r>
      <w:r w:rsidR="001C65F9" w:rsidRPr="00051656">
        <w:rPr>
          <w:rFonts w:ascii="Book Antiqua" w:hAnsi="Book Antiqua"/>
          <w:sz w:val="24"/>
          <w:szCs w:val="24"/>
        </w:rPr>
        <w:t>New findings in the comple</w:t>
      </w:r>
      <w:r w:rsidR="009F77CB" w:rsidRPr="00051656">
        <w:rPr>
          <w:rFonts w:ascii="Book Antiqua" w:hAnsi="Book Antiqua"/>
          <w:sz w:val="24"/>
          <w:szCs w:val="24"/>
        </w:rPr>
        <w:t>ment related pathways and in</w:t>
      </w:r>
      <w:r w:rsidR="001C65F9" w:rsidRPr="00051656">
        <w:rPr>
          <w:rFonts w:ascii="Book Antiqua" w:hAnsi="Book Antiqua"/>
          <w:sz w:val="24"/>
          <w:szCs w:val="24"/>
        </w:rPr>
        <w:t xml:space="preserve"> genetic</w:t>
      </w:r>
      <w:r w:rsidR="009F77CB" w:rsidRPr="00051656">
        <w:rPr>
          <w:rFonts w:ascii="Book Antiqua" w:hAnsi="Book Antiqua"/>
          <w:sz w:val="24"/>
          <w:szCs w:val="24"/>
        </w:rPr>
        <w:t>s</w:t>
      </w:r>
      <w:r w:rsidR="001C65F9" w:rsidRPr="00051656">
        <w:rPr>
          <w:rFonts w:ascii="Book Antiqua" w:hAnsi="Book Antiqua"/>
          <w:sz w:val="24"/>
          <w:szCs w:val="24"/>
        </w:rPr>
        <w:t xml:space="preserve"> allowed for</w:t>
      </w:r>
      <w:r w:rsidR="000527C2" w:rsidRPr="00051656">
        <w:rPr>
          <w:rFonts w:ascii="Book Antiqua" w:hAnsi="Book Antiqua"/>
          <w:sz w:val="24"/>
          <w:szCs w:val="24"/>
        </w:rPr>
        <w:t xml:space="preserve"> an improved unders</w:t>
      </w:r>
      <w:r w:rsidR="009F77CB" w:rsidRPr="00051656">
        <w:rPr>
          <w:rFonts w:ascii="Book Antiqua" w:hAnsi="Book Antiqua"/>
          <w:sz w:val="24"/>
          <w:szCs w:val="24"/>
        </w:rPr>
        <w:t>tanding and definition of</w:t>
      </w:r>
      <w:r w:rsidR="00051656">
        <w:rPr>
          <w:rFonts w:ascii="Book Antiqua" w:hAnsi="Book Antiqua"/>
          <w:sz w:val="24"/>
          <w:szCs w:val="24"/>
        </w:rPr>
        <w:t xml:space="preserve"> </w:t>
      </w:r>
      <w:r w:rsidR="000527C2" w:rsidRPr="00051656">
        <w:rPr>
          <w:rFonts w:ascii="Book Antiqua" w:hAnsi="Book Antiqua"/>
          <w:sz w:val="24"/>
          <w:szCs w:val="24"/>
        </w:rPr>
        <w:t>com</w:t>
      </w:r>
      <w:r w:rsidR="009F77CB" w:rsidRPr="00051656">
        <w:rPr>
          <w:rFonts w:ascii="Book Antiqua" w:hAnsi="Book Antiqua"/>
          <w:sz w:val="24"/>
          <w:szCs w:val="24"/>
        </w:rPr>
        <w:t>plement related MPGN, in addition to</w:t>
      </w:r>
      <w:r w:rsidR="000527C2" w:rsidRPr="00051656">
        <w:rPr>
          <w:rFonts w:ascii="Book Antiqua" w:hAnsi="Book Antiqua"/>
          <w:sz w:val="24"/>
          <w:szCs w:val="24"/>
        </w:rPr>
        <w:t xml:space="preserve"> the discovery of new entities</w:t>
      </w:r>
      <w:r w:rsidR="009F77CB" w:rsidRPr="00051656">
        <w:rPr>
          <w:rFonts w:ascii="Book Antiqua" w:hAnsi="Book Antiqua"/>
          <w:sz w:val="24"/>
          <w:szCs w:val="24"/>
        </w:rPr>
        <w:t>, such</w:t>
      </w:r>
      <w:r w:rsidR="00051656">
        <w:rPr>
          <w:rFonts w:ascii="Book Antiqua" w:hAnsi="Book Antiqua"/>
          <w:sz w:val="24"/>
          <w:szCs w:val="24"/>
        </w:rPr>
        <w:t xml:space="preserve"> </w:t>
      </w:r>
      <w:r w:rsidR="009F77CB" w:rsidRPr="00051656">
        <w:rPr>
          <w:rFonts w:ascii="Book Antiqua" w:hAnsi="Book Antiqua"/>
          <w:sz w:val="24"/>
          <w:szCs w:val="24"/>
        </w:rPr>
        <w:t>as C3 GN and</w:t>
      </w:r>
      <w:r w:rsidR="000527C2" w:rsidRPr="00051656">
        <w:rPr>
          <w:rFonts w:ascii="Book Antiqua" w:hAnsi="Book Antiqua"/>
          <w:sz w:val="24"/>
          <w:szCs w:val="24"/>
        </w:rPr>
        <w:t xml:space="preserve"> CFHR5 GN.</w:t>
      </w:r>
      <w:r w:rsidR="00545A4B">
        <w:rPr>
          <w:rFonts w:ascii="Book Antiqua" w:hAnsi="Book Antiqua" w:hint="eastAsia"/>
          <w:sz w:val="24"/>
          <w:szCs w:val="24"/>
        </w:rPr>
        <w:t xml:space="preserve"> </w:t>
      </w:r>
      <w:r w:rsidR="009F77CB" w:rsidRPr="00051656">
        <w:rPr>
          <w:rFonts w:ascii="Book Antiqua" w:hAnsi="Book Antiqua"/>
          <w:sz w:val="24"/>
          <w:szCs w:val="24"/>
        </w:rPr>
        <w:t>To date, t</w:t>
      </w:r>
      <w:r w:rsidR="000527C2" w:rsidRPr="00051656">
        <w:rPr>
          <w:rFonts w:ascii="Book Antiqua" w:hAnsi="Book Antiqua"/>
          <w:sz w:val="24"/>
          <w:szCs w:val="24"/>
        </w:rPr>
        <w:t>he MPGN</w:t>
      </w:r>
      <w:r w:rsidR="00D67D95" w:rsidRPr="00051656">
        <w:rPr>
          <w:rFonts w:ascii="Book Antiqua" w:hAnsi="Book Antiqua"/>
          <w:sz w:val="24"/>
          <w:szCs w:val="24"/>
        </w:rPr>
        <w:t>s</w:t>
      </w:r>
      <w:r w:rsidR="009F77CB" w:rsidRPr="00051656">
        <w:rPr>
          <w:rFonts w:ascii="Book Antiqua" w:hAnsi="Book Antiqua"/>
          <w:sz w:val="24"/>
          <w:szCs w:val="24"/>
        </w:rPr>
        <w:t xml:space="preserve"> have</w:t>
      </w:r>
      <w:r w:rsidR="000527C2" w:rsidRPr="00051656">
        <w:rPr>
          <w:rFonts w:ascii="Book Antiqua" w:hAnsi="Book Antiqua"/>
          <w:sz w:val="24"/>
          <w:szCs w:val="24"/>
        </w:rPr>
        <w:t xml:space="preserve"> a new diagnostic a</w:t>
      </w:r>
      <w:r w:rsidR="009F77CB" w:rsidRPr="00051656">
        <w:rPr>
          <w:rFonts w:ascii="Book Antiqua" w:hAnsi="Book Antiqua"/>
          <w:sz w:val="24"/>
          <w:szCs w:val="24"/>
        </w:rPr>
        <w:t>pproach with a new network that applies</w:t>
      </w:r>
      <w:r w:rsidR="00D61282" w:rsidRPr="00051656">
        <w:rPr>
          <w:rFonts w:ascii="Book Antiqua" w:hAnsi="Book Antiqua"/>
          <w:sz w:val="24"/>
          <w:szCs w:val="24"/>
        </w:rPr>
        <w:t xml:space="preserve"> to the </w:t>
      </w:r>
      <w:r w:rsidR="00D67D95" w:rsidRPr="00051656">
        <w:rPr>
          <w:rFonts w:ascii="Book Antiqua" w:hAnsi="Book Antiqua"/>
          <w:sz w:val="24"/>
          <w:szCs w:val="24"/>
        </w:rPr>
        <w:t>immune-complexes related MPGN and</w:t>
      </w:r>
      <w:r w:rsidR="000527C2" w:rsidRPr="00051656">
        <w:rPr>
          <w:rFonts w:ascii="Book Antiqua" w:hAnsi="Book Antiqua"/>
          <w:sz w:val="24"/>
          <w:szCs w:val="24"/>
        </w:rPr>
        <w:t xml:space="preserve"> complement-related MPGN.</w:t>
      </w:r>
    </w:p>
    <w:p w:rsidR="000527C2" w:rsidRPr="00051656" w:rsidRDefault="009F77CB" w:rsidP="00AF6B24">
      <w:pPr>
        <w:spacing w:after="0" w:line="360" w:lineRule="auto"/>
        <w:jc w:val="both"/>
        <w:rPr>
          <w:rFonts w:ascii="Book Antiqua" w:hAnsi="Book Antiqua"/>
          <w:sz w:val="24"/>
          <w:szCs w:val="24"/>
        </w:rPr>
      </w:pPr>
      <w:r w:rsidRPr="00051656">
        <w:rPr>
          <w:rFonts w:ascii="Book Antiqua" w:hAnsi="Book Antiqua"/>
          <w:sz w:val="24"/>
          <w:szCs w:val="24"/>
        </w:rPr>
        <w:t>Currently, f</w:t>
      </w:r>
      <w:r w:rsidR="00C578CF" w:rsidRPr="00051656">
        <w:rPr>
          <w:rFonts w:ascii="Book Antiqua" w:hAnsi="Book Antiqua"/>
          <w:sz w:val="24"/>
          <w:szCs w:val="24"/>
        </w:rPr>
        <w:t>ew</w:t>
      </w:r>
      <w:r w:rsidRPr="00051656">
        <w:rPr>
          <w:rFonts w:ascii="Book Antiqua" w:hAnsi="Book Antiqua"/>
          <w:sz w:val="24"/>
          <w:szCs w:val="24"/>
        </w:rPr>
        <w:t>er</w:t>
      </w:r>
      <w:r w:rsidR="00C578CF" w:rsidRPr="00051656">
        <w:rPr>
          <w:rFonts w:ascii="Book Antiqua" w:hAnsi="Book Antiqua"/>
          <w:sz w:val="24"/>
          <w:szCs w:val="24"/>
        </w:rPr>
        <w:t xml:space="preserve"> new drugs</w:t>
      </w:r>
      <w:r w:rsidRPr="00051656">
        <w:rPr>
          <w:rFonts w:ascii="Book Antiqua" w:hAnsi="Book Antiqua"/>
          <w:sz w:val="24"/>
          <w:szCs w:val="24"/>
        </w:rPr>
        <w:t xml:space="preserve"> are</w:t>
      </w:r>
      <w:r w:rsidR="000527C2" w:rsidRPr="00051656">
        <w:rPr>
          <w:rFonts w:ascii="Book Antiqua" w:hAnsi="Book Antiqua"/>
          <w:sz w:val="24"/>
          <w:szCs w:val="24"/>
        </w:rPr>
        <w:t xml:space="preserve"> av</w:t>
      </w:r>
      <w:r w:rsidRPr="00051656">
        <w:rPr>
          <w:rFonts w:ascii="Book Antiqua" w:hAnsi="Book Antiqua"/>
          <w:sz w:val="24"/>
          <w:szCs w:val="24"/>
        </w:rPr>
        <w:t>ailable for the treatment of</w:t>
      </w:r>
      <w:r w:rsidR="000527C2" w:rsidRPr="00051656">
        <w:rPr>
          <w:rFonts w:ascii="Book Antiqua" w:hAnsi="Book Antiqua"/>
          <w:sz w:val="24"/>
          <w:szCs w:val="24"/>
        </w:rPr>
        <w:t xml:space="preserve"> immune-complexes MPGN.</w:t>
      </w:r>
    </w:p>
    <w:p w:rsidR="000527C2" w:rsidRPr="00051656" w:rsidRDefault="009F77CB" w:rsidP="00545A4B">
      <w:pPr>
        <w:spacing w:after="0" w:line="360" w:lineRule="auto"/>
        <w:jc w:val="both"/>
        <w:rPr>
          <w:rFonts w:ascii="Book Antiqua" w:hAnsi="Book Antiqua"/>
          <w:sz w:val="24"/>
          <w:szCs w:val="24"/>
        </w:rPr>
      </w:pPr>
      <w:r w:rsidRPr="00051656">
        <w:rPr>
          <w:rFonts w:ascii="Book Antiqua" w:hAnsi="Book Antiqua"/>
          <w:sz w:val="24"/>
          <w:szCs w:val="24"/>
        </w:rPr>
        <w:t>With the discovery of</w:t>
      </w:r>
      <w:r w:rsidR="000527C2" w:rsidRPr="00051656">
        <w:rPr>
          <w:rFonts w:ascii="Book Antiqua" w:hAnsi="Book Antiqua"/>
          <w:sz w:val="24"/>
          <w:szCs w:val="24"/>
        </w:rPr>
        <w:t xml:space="preserve"> complement-inhibitor drugs</w:t>
      </w:r>
      <w:r w:rsidRPr="00051656">
        <w:rPr>
          <w:rFonts w:ascii="Book Antiqua" w:hAnsi="Book Antiqua"/>
          <w:sz w:val="24"/>
          <w:szCs w:val="24"/>
        </w:rPr>
        <w:t>, there has been more progress</w:t>
      </w:r>
      <w:r w:rsidR="000527C2" w:rsidRPr="00051656">
        <w:rPr>
          <w:rFonts w:ascii="Book Antiqua" w:hAnsi="Book Antiqua"/>
          <w:sz w:val="24"/>
          <w:szCs w:val="24"/>
        </w:rPr>
        <w:t xml:space="preserve"> for the complement related MPGN.</w:t>
      </w:r>
      <w:r w:rsidR="00545A4B">
        <w:rPr>
          <w:rFonts w:ascii="Book Antiqua" w:hAnsi="Book Antiqua" w:hint="eastAsia"/>
          <w:sz w:val="24"/>
          <w:szCs w:val="24"/>
        </w:rPr>
        <w:t xml:space="preserve"> </w:t>
      </w:r>
      <w:r w:rsidRPr="00051656">
        <w:rPr>
          <w:rFonts w:ascii="Book Antiqua" w:hAnsi="Book Antiqua"/>
          <w:sz w:val="24"/>
          <w:szCs w:val="24"/>
        </w:rPr>
        <w:t>However, due to the rarity</w:t>
      </w:r>
      <w:r w:rsidR="000527C2" w:rsidRPr="00051656">
        <w:rPr>
          <w:rFonts w:ascii="Book Antiqua" w:hAnsi="Book Antiqua"/>
          <w:sz w:val="24"/>
          <w:szCs w:val="24"/>
        </w:rPr>
        <w:t xml:space="preserve"> of the disease, well conducted RCT</w:t>
      </w:r>
      <w:r w:rsidRPr="00051656">
        <w:rPr>
          <w:rFonts w:ascii="Book Antiqua" w:hAnsi="Book Antiqua"/>
          <w:sz w:val="24"/>
          <w:szCs w:val="24"/>
        </w:rPr>
        <w:t>s</w:t>
      </w:r>
      <w:r w:rsidR="000527C2" w:rsidRPr="00051656">
        <w:rPr>
          <w:rFonts w:ascii="Book Antiqua" w:hAnsi="Book Antiqua"/>
          <w:sz w:val="24"/>
          <w:szCs w:val="24"/>
        </w:rPr>
        <w:t xml:space="preserve"> are scarce.</w:t>
      </w:r>
      <w:r w:rsidR="00545A4B">
        <w:rPr>
          <w:rFonts w:ascii="Book Antiqua" w:hAnsi="Book Antiqua" w:hint="eastAsia"/>
          <w:sz w:val="24"/>
          <w:szCs w:val="24"/>
        </w:rPr>
        <w:t xml:space="preserve"> </w:t>
      </w:r>
      <w:r w:rsidRPr="00051656">
        <w:rPr>
          <w:rFonts w:ascii="Book Antiqua" w:hAnsi="Book Antiqua"/>
          <w:sz w:val="24"/>
          <w:szCs w:val="24"/>
        </w:rPr>
        <w:t>This finding</w:t>
      </w:r>
      <w:r w:rsidR="00D61282" w:rsidRPr="00051656">
        <w:rPr>
          <w:rFonts w:ascii="Book Antiqua" w:hAnsi="Book Antiqua"/>
          <w:sz w:val="24"/>
          <w:szCs w:val="24"/>
        </w:rPr>
        <w:t xml:space="preserve"> supports</w:t>
      </w:r>
      <w:r w:rsidR="00C578CF" w:rsidRPr="00051656">
        <w:rPr>
          <w:rFonts w:ascii="Book Antiqua" w:hAnsi="Book Antiqua"/>
          <w:sz w:val="24"/>
          <w:szCs w:val="24"/>
        </w:rPr>
        <w:t xml:space="preserve"> the need to perform</w:t>
      </w:r>
      <w:r w:rsidR="000527C2" w:rsidRPr="00051656">
        <w:rPr>
          <w:rFonts w:ascii="Book Antiqua" w:hAnsi="Book Antiqua"/>
          <w:sz w:val="24"/>
          <w:szCs w:val="24"/>
        </w:rPr>
        <w:t xml:space="preserve"> </w:t>
      </w:r>
      <w:r w:rsidR="006A2377" w:rsidRPr="00051656">
        <w:rPr>
          <w:rFonts w:ascii="Book Antiqua" w:hAnsi="Book Antiqua"/>
          <w:sz w:val="24"/>
          <w:szCs w:val="24"/>
        </w:rPr>
        <w:t>more multinati</w:t>
      </w:r>
      <w:r w:rsidR="00171983" w:rsidRPr="00051656">
        <w:rPr>
          <w:rFonts w:ascii="Book Antiqua" w:hAnsi="Book Antiqua"/>
          <w:sz w:val="24"/>
          <w:szCs w:val="24"/>
        </w:rPr>
        <w:t>onal cooperative studies to identify an evidence-</w:t>
      </w:r>
      <w:r w:rsidR="006A2377" w:rsidRPr="00051656">
        <w:rPr>
          <w:rFonts w:ascii="Book Antiqua" w:hAnsi="Book Antiqua"/>
          <w:sz w:val="24"/>
          <w:szCs w:val="24"/>
        </w:rPr>
        <w:t>based medicine therapeutic approach.</w:t>
      </w:r>
    </w:p>
    <w:p w:rsidR="003E0F1D" w:rsidRPr="00051656" w:rsidRDefault="003E0F1D" w:rsidP="00AF6B24">
      <w:pPr>
        <w:spacing w:after="0" w:line="360" w:lineRule="auto"/>
        <w:jc w:val="both"/>
        <w:rPr>
          <w:rFonts w:ascii="Book Antiqua" w:hAnsi="Book Antiqua"/>
          <w:sz w:val="24"/>
          <w:szCs w:val="24"/>
        </w:rPr>
      </w:pPr>
    </w:p>
    <w:p w:rsidR="003E0F1D" w:rsidRPr="00051656" w:rsidRDefault="003E0F1D" w:rsidP="00AF6B24">
      <w:pPr>
        <w:spacing w:after="0" w:line="360" w:lineRule="auto"/>
        <w:jc w:val="both"/>
        <w:rPr>
          <w:rFonts w:ascii="Book Antiqua" w:hAnsi="Book Antiqua"/>
          <w:sz w:val="24"/>
          <w:szCs w:val="24"/>
        </w:rPr>
      </w:pPr>
    </w:p>
    <w:p w:rsidR="00BD5B75" w:rsidRPr="00051656" w:rsidRDefault="00BD5B75" w:rsidP="00AF6B24">
      <w:pPr>
        <w:spacing w:after="0" w:line="360" w:lineRule="auto"/>
        <w:jc w:val="both"/>
        <w:rPr>
          <w:rFonts w:ascii="Book Antiqua" w:hAnsi="Book Antiqua"/>
          <w:sz w:val="24"/>
          <w:szCs w:val="24"/>
        </w:rPr>
      </w:pPr>
    </w:p>
    <w:p w:rsidR="00982B30" w:rsidRPr="00316690" w:rsidRDefault="00545A4B" w:rsidP="00316690">
      <w:pPr>
        <w:rPr>
          <w:rFonts w:ascii="Book Antiqua" w:hAnsi="Book Antiqua"/>
          <w:sz w:val="24"/>
          <w:szCs w:val="24"/>
        </w:rPr>
      </w:pPr>
      <w:r>
        <w:rPr>
          <w:rFonts w:ascii="Book Antiqua" w:hAnsi="Book Antiqua"/>
          <w:sz w:val="24"/>
          <w:szCs w:val="24"/>
        </w:rPr>
        <w:br w:type="page"/>
      </w:r>
    </w:p>
    <w:p w:rsidR="001431A9" w:rsidRPr="001431A9" w:rsidRDefault="001431A9" w:rsidP="001431A9">
      <w:pPr>
        <w:spacing w:after="0" w:line="360" w:lineRule="auto"/>
        <w:jc w:val="both"/>
        <w:rPr>
          <w:rFonts w:ascii="Book Antiqua" w:eastAsia="宋体" w:hAnsi="Book Antiqua" w:cs="Times New Roman"/>
          <w:b/>
          <w:color w:val="000000"/>
          <w:sz w:val="24"/>
          <w:szCs w:val="24"/>
        </w:rPr>
      </w:pPr>
      <w:r w:rsidRPr="001431A9">
        <w:rPr>
          <w:rFonts w:ascii="Book Antiqua" w:eastAsia="宋体" w:hAnsi="Book Antiqua" w:cs="Times New Roman" w:hint="eastAsia"/>
          <w:b/>
          <w:color w:val="000000"/>
          <w:sz w:val="24"/>
          <w:szCs w:val="24"/>
        </w:rPr>
        <w:lastRenderedPageBreak/>
        <w:t>REFERENCES</w:t>
      </w:r>
    </w:p>
    <w:p w:rsidR="001431A9" w:rsidRPr="001431A9" w:rsidRDefault="001431A9" w:rsidP="001431A9">
      <w:pPr>
        <w:spacing w:after="0" w:line="360" w:lineRule="auto"/>
        <w:jc w:val="both"/>
        <w:rPr>
          <w:rFonts w:ascii="Book Antiqua" w:eastAsia="宋体" w:hAnsi="Book Antiqua" w:cs="Times New Roman"/>
          <w:b/>
          <w:color w:val="000000"/>
          <w:sz w:val="24"/>
          <w:szCs w:val="24"/>
        </w:rPr>
      </w:pPr>
    </w:p>
    <w:p w:rsidR="001431A9" w:rsidRPr="001431A9" w:rsidRDefault="001431A9" w:rsidP="001431A9">
      <w:pPr>
        <w:numPr>
          <w:ilvl w:val="0"/>
          <w:numId w:val="17"/>
        </w:numPr>
        <w:spacing w:after="0" w:line="360" w:lineRule="auto"/>
        <w:ind w:left="567" w:hanging="567"/>
        <w:contextualSpacing/>
        <w:jc w:val="both"/>
        <w:rPr>
          <w:rFonts w:ascii="Book Antiqua" w:eastAsia="Times New Roman" w:hAnsi="Book Antiqua" w:cs="Times New Roman"/>
          <w:color w:val="000000"/>
          <w:sz w:val="24"/>
          <w:szCs w:val="24"/>
        </w:rPr>
      </w:pPr>
      <w:proofErr w:type="spellStart"/>
      <w:r w:rsidRPr="001431A9">
        <w:rPr>
          <w:rFonts w:ascii="Book Antiqua" w:eastAsia="Times New Roman" w:hAnsi="Book Antiqua" w:cs="Times New Roman"/>
          <w:b/>
          <w:bCs/>
          <w:color w:val="000000"/>
          <w:sz w:val="24"/>
          <w:szCs w:val="24"/>
        </w:rPr>
        <w:t>Sethi</w:t>
      </w:r>
      <w:proofErr w:type="spellEnd"/>
      <w:r w:rsidRPr="001431A9">
        <w:rPr>
          <w:rFonts w:ascii="Book Antiqua" w:eastAsia="Times New Roman" w:hAnsi="Book Antiqua" w:cs="Times New Roman"/>
          <w:b/>
          <w:bCs/>
          <w:color w:val="000000"/>
          <w:sz w:val="24"/>
          <w:szCs w:val="24"/>
        </w:rPr>
        <w:t xml:space="preserve"> S</w:t>
      </w:r>
      <w:r w:rsidRPr="001431A9">
        <w:rPr>
          <w:rFonts w:ascii="Book Antiqua" w:eastAsia="Times New Roman" w:hAnsi="Book Antiqua" w:cs="Times New Roman"/>
          <w:color w:val="000000"/>
          <w:sz w:val="24"/>
          <w:szCs w:val="24"/>
        </w:rPr>
        <w:t xml:space="preserve">, Haas M, Markowitz GS, </w:t>
      </w:r>
      <w:proofErr w:type="spellStart"/>
      <w:r w:rsidRPr="001431A9">
        <w:rPr>
          <w:rFonts w:ascii="Book Antiqua" w:eastAsia="Times New Roman" w:hAnsi="Book Antiqua" w:cs="Times New Roman"/>
          <w:color w:val="000000"/>
          <w:sz w:val="24"/>
          <w:szCs w:val="24"/>
        </w:rPr>
        <w:t>D'Agati</w:t>
      </w:r>
      <w:proofErr w:type="spellEnd"/>
      <w:r w:rsidRPr="001431A9">
        <w:rPr>
          <w:rFonts w:ascii="Book Antiqua" w:eastAsia="Times New Roman" w:hAnsi="Book Antiqua" w:cs="Times New Roman"/>
          <w:color w:val="000000"/>
          <w:sz w:val="24"/>
          <w:szCs w:val="24"/>
        </w:rPr>
        <w:t xml:space="preserve"> VD, </w:t>
      </w:r>
      <w:proofErr w:type="spellStart"/>
      <w:r w:rsidRPr="001431A9">
        <w:rPr>
          <w:rFonts w:ascii="Book Antiqua" w:eastAsia="Times New Roman" w:hAnsi="Book Antiqua" w:cs="Times New Roman"/>
          <w:color w:val="000000"/>
          <w:sz w:val="24"/>
          <w:szCs w:val="24"/>
        </w:rPr>
        <w:t>Rennke</w:t>
      </w:r>
      <w:proofErr w:type="spellEnd"/>
      <w:r w:rsidRPr="001431A9">
        <w:rPr>
          <w:rFonts w:ascii="Book Antiqua" w:eastAsia="Times New Roman" w:hAnsi="Book Antiqua" w:cs="Times New Roman"/>
          <w:color w:val="000000"/>
          <w:sz w:val="24"/>
          <w:szCs w:val="24"/>
        </w:rPr>
        <w:t xml:space="preserve"> HG, </w:t>
      </w:r>
      <w:proofErr w:type="spellStart"/>
      <w:r w:rsidRPr="001431A9">
        <w:rPr>
          <w:rFonts w:ascii="Book Antiqua" w:eastAsia="Times New Roman" w:hAnsi="Book Antiqua" w:cs="Times New Roman"/>
          <w:color w:val="000000"/>
          <w:sz w:val="24"/>
          <w:szCs w:val="24"/>
        </w:rPr>
        <w:t>Jennette</w:t>
      </w:r>
      <w:proofErr w:type="spellEnd"/>
      <w:r w:rsidRPr="001431A9">
        <w:rPr>
          <w:rFonts w:ascii="Book Antiqua" w:eastAsia="Times New Roman" w:hAnsi="Book Antiqua" w:cs="Times New Roman"/>
          <w:color w:val="000000"/>
          <w:sz w:val="24"/>
          <w:szCs w:val="24"/>
        </w:rPr>
        <w:t xml:space="preserve"> JC, </w:t>
      </w:r>
      <w:proofErr w:type="spellStart"/>
      <w:r w:rsidRPr="001431A9">
        <w:rPr>
          <w:rFonts w:ascii="Book Antiqua" w:eastAsia="Times New Roman" w:hAnsi="Book Antiqua" w:cs="Times New Roman"/>
          <w:color w:val="000000"/>
          <w:sz w:val="24"/>
          <w:szCs w:val="24"/>
        </w:rPr>
        <w:t>Bajema</w:t>
      </w:r>
      <w:proofErr w:type="spellEnd"/>
      <w:r w:rsidRPr="001431A9">
        <w:rPr>
          <w:rFonts w:ascii="Book Antiqua" w:eastAsia="Times New Roman" w:hAnsi="Book Antiqua" w:cs="Times New Roman"/>
          <w:color w:val="000000"/>
          <w:sz w:val="24"/>
          <w:szCs w:val="24"/>
        </w:rPr>
        <w:t xml:space="preserve"> IM, </w:t>
      </w:r>
      <w:proofErr w:type="spellStart"/>
      <w:r w:rsidRPr="001431A9">
        <w:rPr>
          <w:rFonts w:ascii="Book Antiqua" w:eastAsia="Times New Roman" w:hAnsi="Book Antiqua" w:cs="Times New Roman"/>
          <w:color w:val="000000"/>
          <w:sz w:val="24"/>
          <w:szCs w:val="24"/>
        </w:rPr>
        <w:t>Alpers</w:t>
      </w:r>
      <w:proofErr w:type="spellEnd"/>
      <w:r w:rsidRPr="001431A9">
        <w:rPr>
          <w:rFonts w:ascii="Book Antiqua" w:eastAsia="Times New Roman" w:hAnsi="Book Antiqua" w:cs="Times New Roman"/>
          <w:color w:val="000000"/>
          <w:sz w:val="24"/>
          <w:szCs w:val="24"/>
        </w:rPr>
        <w:t xml:space="preserve"> CE, Chang A, Cornell LD, </w:t>
      </w:r>
      <w:proofErr w:type="spellStart"/>
      <w:r w:rsidRPr="001431A9">
        <w:rPr>
          <w:rFonts w:ascii="Book Antiqua" w:eastAsia="Times New Roman" w:hAnsi="Book Antiqua" w:cs="Times New Roman"/>
          <w:color w:val="000000"/>
          <w:sz w:val="24"/>
          <w:szCs w:val="24"/>
        </w:rPr>
        <w:t>Cosio</w:t>
      </w:r>
      <w:proofErr w:type="spellEnd"/>
      <w:r w:rsidRPr="001431A9">
        <w:rPr>
          <w:rFonts w:ascii="Book Antiqua" w:eastAsia="Times New Roman" w:hAnsi="Book Antiqua" w:cs="Times New Roman"/>
          <w:color w:val="000000"/>
          <w:sz w:val="24"/>
          <w:szCs w:val="24"/>
        </w:rPr>
        <w:t xml:space="preserve"> FG, Fogo AB, </w:t>
      </w:r>
      <w:proofErr w:type="spellStart"/>
      <w:r w:rsidRPr="001431A9">
        <w:rPr>
          <w:rFonts w:ascii="Book Antiqua" w:eastAsia="Times New Roman" w:hAnsi="Book Antiqua" w:cs="Times New Roman"/>
          <w:color w:val="000000"/>
          <w:sz w:val="24"/>
          <w:szCs w:val="24"/>
        </w:rPr>
        <w:t>Glassock</w:t>
      </w:r>
      <w:proofErr w:type="spellEnd"/>
      <w:r w:rsidRPr="001431A9">
        <w:rPr>
          <w:rFonts w:ascii="Book Antiqua" w:eastAsia="Times New Roman" w:hAnsi="Book Antiqua" w:cs="Times New Roman"/>
          <w:color w:val="000000"/>
          <w:sz w:val="24"/>
          <w:szCs w:val="24"/>
        </w:rPr>
        <w:t xml:space="preserve"> RJ, </w:t>
      </w:r>
      <w:proofErr w:type="spellStart"/>
      <w:r w:rsidRPr="001431A9">
        <w:rPr>
          <w:rFonts w:ascii="Book Antiqua" w:eastAsia="Times New Roman" w:hAnsi="Book Antiqua" w:cs="Times New Roman"/>
          <w:color w:val="000000"/>
          <w:sz w:val="24"/>
          <w:szCs w:val="24"/>
        </w:rPr>
        <w:t>Hariharan</w:t>
      </w:r>
      <w:proofErr w:type="spellEnd"/>
      <w:r w:rsidRPr="001431A9">
        <w:rPr>
          <w:rFonts w:ascii="Book Antiqua" w:eastAsia="Times New Roman" w:hAnsi="Book Antiqua" w:cs="Times New Roman"/>
          <w:color w:val="000000"/>
          <w:sz w:val="24"/>
          <w:szCs w:val="24"/>
        </w:rPr>
        <w:t xml:space="preserve"> S, </w:t>
      </w:r>
      <w:proofErr w:type="spellStart"/>
      <w:r w:rsidRPr="001431A9">
        <w:rPr>
          <w:rFonts w:ascii="Book Antiqua" w:eastAsia="Times New Roman" w:hAnsi="Book Antiqua" w:cs="Times New Roman"/>
          <w:color w:val="000000"/>
          <w:sz w:val="24"/>
          <w:szCs w:val="24"/>
        </w:rPr>
        <w:t>Kambham</w:t>
      </w:r>
      <w:proofErr w:type="spellEnd"/>
      <w:r w:rsidRPr="001431A9">
        <w:rPr>
          <w:rFonts w:ascii="Book Antiqua" w:eastAsia="Times New Roman" w:hAnsi="Book Antiqua" w:cs="Times New Roman"/>
          <w:color w:val="000000"/>
          <w:sz w:val="24"/>
          <w:szCs w:val="24"/>
        </w:rPr>
        <w:t xml:space="preserve"> N, Lager DJ, Leung N, </w:t>
      </w:r>
      <w:proofErr w:type="spellStart"/>
      <w:r w:rsidRPr="001431A9">
        <w:rPr>
          <w:rFonts w:ascii="Book Antiqua" w:eastAsia="Times New Roman" w:hAnsi="Book Antiqua" w:cs="Times New Roman"/>
          <w:color w:val="000000"/>
          <w:sz w:val="24"/>
          <w:szCs w:val="24"/>
        </w:rPr>
        <w:t>Mengel</w:t>
      </w:r>
      <w:proofErr w:type="spellEnd"/>
      <w:r w:rsidRPr="001431A9">
        <w:rPr>
          <w:rFonts w:ascii="Book Antiqua" w:eastAsia="Times New Roman" w:hAnsi="Book Antiqua" w:cs="Times New Roman"/>
          <w:color w:val="000000"/>
          <w:sz w:val="24"/>
          <w:szCs w:val="24"/>
        </w:rPr>
        <w:t xml:space="preserve"> M, </w:t>
      </w:r>
      <w:proofErr w:type="spellStart"/>
      <w:r w:rsidRPr="001431A9">
        <w:rPr>
          <w:rFonts w:ascii="Book Antiqua" w:eastAsia="Times New Roman" w:hAnsi="Book Antiqua" w:cs="Times New Roman"/>
          <w:color w:val="000000"/>
          <w:sz w:val="24"/>
          <w:szCs w:val="24"/>
        </w:rPr>
        <w:t>Nath</w:t>
      </w:r>
      <w:proofErr w:type="spellEnd"/>
      <w:r w:rsidRPr="001431A9">
        <w:rPr>
          <w:rFonts w:ascii="Book Antiqua" w:eastAsia="Times New Roman" w:hAnsi="Book Antiqua" w:cs="Times New Roman"/>
          <w:color w:val="000000"/>
          <w:sz w:val="24"/>
          <w:szCs w:val="24"/>
        </w:rPr>
        <w:t xml:space="preserve"> KA, Roberts IS, </w:t>
      </w:r>
      <w:proofErr w:type="spellStart"/>
      <w:r w:rsidRPr="001431A9">
        <w:rPr>
          <w:rFonts w:ascii="Book Antiqua" w:eastAsia="Times New Roman" w:hAnsi="Book Antiqua" w:cs="Times New Roman"/>
          <w:color w:val="000000"/>
          <w:sz w:val="24"/>
          <w:szCs w:val="24"/>
        </w:rPr>
        <w:t>Rovin</w:t>
      </w:r>
      <w:proofErr w:type="spellEnd"/>
      <w:r w:rsidRPr="001431A9">
        <w:rPr>
          <w:rFonts w:ascii="Book Antiqua" w:eastAsia="Times New Roman" w:hAnsi="Book Antiqua" w:cs="Times New Roman"/>
          <w:color w:val="000000"/>
          <w:sz w:val="24"/>
          <w:szCs w:val="24"/>
        </w:rPr>
        <w:t xml:space="preserve"> BH, </w:t>
      </w:r>
      <w:proofErr w:type="spellStart"/>
      <w:r w:rsidRPr="001431A9">
        <w:rPr>
          <w:rFonts w:ascii="Book Antiqua" w:eastAsia="Times New Roman" w:hAnsi="Book Antiqua" w:cs="Times New Roman"/>
          <w:color w:val="000000"/>
          <w:sz w:val="24"/>
          <w:szCs w:val="24"/>
        </w:rPr>
        <w:t>Seshan</w:t>
      </w:r>
      <w:proofErr w:type="spellEnd"/>
      <w:r w:rsidRPr="001431A9">
        <w:rPr>
          <w:rFonts w:ascii="Book Antiqua" w:eastAsia="Times New Roman" w:hAnsi="Book Antiqua" w:cs="Times New Roman"/>
          <w:color w:val="000000"/>
          <w:sz w:val="24"/>
          <w:szCs w:val="24"/>
        </w:rPr>
        <w:t xml:space="preserve"> SV, Smith RJ, Walker PD, </w:t>
      </w:r>
      <w:proofErr w:type="spellStart"/>
      <w:r w:rsidRPr="001431A9">
        <w:rPr>
          <w:rFonts w:ascii="Book Antiqua" w:eastAsia="Times New Roman" w:hAnsi="Book Antiqua" w:cs="Times New Roman"/>
          <w:color w:val="000000"/>
          <w:sz w:val="24"/>
          <w:szCs w:val="24"/>
        </w:rPr>
        <w:t>Winearls</w:t>
      </w:r>
      <w:proofErr w:type="spellEnd"/>
      <w:r w:rsidRPr="001431A9">
        <w:rPr>
          <w:rFonts w:ascii="Book Antiqua" w:eastAsia="Times New Roman" w:hAnsi="Book Antiqua" w:cs="Times New Roman"/>
          <w:color w:val="000000"/>
          <w:sz w:val="24"/>
          <w:szCs w:val="24"/>
        </w:rPr>
        <w:t xml:space="preserve"> CG, Appel GB, Alexander MP, </w:t>
      </w:r>
      <w:proofErr w:type="spellStart"/>
      <w:r w:rsidRPr="001431A9">
        <w:rPr>
          <w:rFonts w:ascii="Book Antiqua" w:eastAsia="Times New Roman" w:hAnsi="Book Antiqua" w:cs="Times New Roman"/>
          <w:color w:val="000000"/>
          <w:sz w:val="24"/>
          <w:szCs w:val="24"/>
        </w:rPr>
        <w:t>Cattran</w:t>
      </w:r>
      <w:proofErr w:type="spellEnd"/>
      <w:r w:rsidRPr="001431A9">
        <w:rPr>
          <w:rFonts w:ascii="Book Antiqua" w:eastAsia="Times New Roman" w:hAnsi="Book Antiqua" w:cs="Times New Roman"/>
          <w:color w:val="000000"/>
          <w:sz w:val="24"/>
          <w:szCs w:val="24"/>
        </w:rPr>
        <w:t xml:space="preserve"> DC, </w:t>
      </w:r>
      <w:proofErr w:type="spellStart"/>
      <w:r w:rsidRPr="001431A9">
        <w:rPr>
          <w:rFonts w:ascii="Book Antiqua" w:eastAsia="Times New Roman" w:hAnsi="Book Antiqua" w:cs="Times New Roman"/>
          <w:color w:val="000000"/>
          <w:sz w:val="24"/>
          <w:szCs w:val="24"/>
        </w:rPr>
        <w:t>Casado</w:t>
      </w:r>
      <w:proofErr w:type="spellEnd"/>
      <w:r w:rsidRPr="001431A9">
        <w:rPr>
          <w:rFonts w:ascii="Book Antiqua" w:eastAsia="Times New Roman" w:hAnsi="Book Antiqua" w:cs="Times New Roman"/>
          <w:color w:val="000000"/>
          <w:sz w:val="24"/>
          <w:szCs w:val="24"/>
        </w:rPr>
        <w:t xml:space="preserve"> CA, Cook HT, De </w:t>
      </w:r>
      <w:proofErr w:type="spellStart"/>
      <w:r w:rsidRPr="001431A9">
        <w:rPr>
          <w:rFonts w:ascii="Book Antiqua" w:eastAsia="Times New Roman" w:hAnsi="Book Antiqua" w:cs="Times New Roman"/>
          <w:color w:val="000000"/>
          <w:sz w:val="24"/>
          <w:szCs w:val="24"/>
        </w:rPr>
        <w:t>Vriese</w:t>
      </w:r>
      <w:proofErr w:type="spellEnd"/>
      <w:r w:rsidRPr="001431A9">
        <w:rPr>
          <w:rFonts w:ascii="Book Antiqua" w:eastAsia="Times New Roman" w:hAnsi="Book Antiqua" w:cs="Times New Roman"/>
          <w:color w:val="000000"/>
          <w:sz w:val="24"/>
          <w:szCs w:val="24"/>
        </w:rPr>
        <w:t xml:space="preserve"> AS, </w:t>
      </w:r>
      <w:proofErr w:type="spellStart"/>
      <w:r w:rsidRPr="001431A9">
        <w:rPr>
          <w:rFonts w:ascii="Book Antiqua" w:eastAsia="Times New Roman" w:hAnsi="Book Antiqua" w:cs="Times New Roman"/>
          <w:color w:val="000000"/>
          <w:sz w:val="24"/>
          <w:szCs w:val="24"/>
        </w:rPr>
        <w:t>Radhakrishnan</w:t>
      </w:r>
      <w:proofErr w:type="spellEnd"/>
      <w:r w:rsidRPr="001431A9">
        <w:rPr>
          <w:rFonts w:ascii="Book Antiqua" w:eastAsia="Times New Roman" w:hAnsi="Book Antiqua" w:cs="Times New Roman"/>
          <w:color w:val="000000"/>
          <w:sz w:val="24"/>
          <w:szCs w:val="24"/>
        </w:rPr>
        <w:t xml:space="preserve"> J, </w:t>
      </w:r>
      <w:proofErr w:type="spellStart"/>
      <w:r w:rsidRPr="001431A9">
        <w:rPr>
          <w:rFonts w:ascii="Book Antiqua" w:eastAsia="Times New Roman" w:hAnsi="Book Antiqua" w:cs="Times New Roman"/>
          <w:color w:val="000000"/>
          <w:sz w:val="24"/>
          <w:szCs w:val="24"/>
        </w:rPr>
        <w:t>Racusen</w:t>
      </w:r>
      <w:proofErr w:type="spellEnd"/>
      <w:r w:rsidRPr="001431A9">
        <w:rPr>
          <w:rFonts w:ascii="Book Antiqua" w:eastAsia="Times New Roman" w:hAnsi="Book Antiqua" w:cs="Times New Roman"/>
          <w:color w:val="000000"/>
          <w:sz w:val="24"/>
          <w:szCs w:val="24"/>
        </w:rPr>
        <w:t xml:space="preserve"> LC, </w:t>
      </w:r>
      <w:proofErr w:type="spellStart"/>
      <w:r w:rsidRPr="001431A9">
        <w:rPr>
          <w:rFonts w:ascii="Book Antiqua" w:eastAsia="Times New Roman" w:hAnsi="Book Antiqua" w:cs="Times New Roman"/>
          <w:color w:val="000000"/>
          <w:sz w:val="24"/>
          <w:szCs w:val="24"/>
        </w:rPr>
        <w:t>Ronco</w:t>
      </w:r>
      <w:proofErr w:type="spellEnd"/>
      <w:r w:rsidRPr="001431A9">
        <w:rPr>
          <w:rFonts w:ascii="Book Antiqua" w:eastAsia="Times New Roman" w:hAnsi="Book Antiqua" w:cs="Times New Roman"/>
          <w:color w:val="000000"/>
          <w:sz w:val="24"/>
          <w:szCs w:val="24"/>
        </w:rPr>
        <w:t xml:space="preserve"> P, </w:t>
      </w:r>
      <w:proofErr w:type="spellStart"/>
      <w:r w:rsidRPr="001431A9">
        <w:rPr>
          <w:rFonts w:ascii="Book Antiqua" w:eastAsia="Times New Roman" w:hAnsi="Book Antiqua" w:cs="Times New Roman"/>
          <w:color w:val="000000"/>
          <w:sz w:val="24"/>
          <w:szCs w:val="24"/>
        </w:rPr>
        <w:t>Fervenza</w:t>
      </w:r>
      <w:proofErr w:type="spellEnd"/>
      <w:r w:rsidRPr="001431A9">
        <w:rPr>
          <w:rFonts w:ascii="Book Antiqua" w:eastAsia="Times New Roman" w:hAnsi="Book Antiqua" w:cs="Times New Roman"/>
          <w:color w:val="000000"/>
          <w:sz w:val="24"/>
          <w:szCs w:val="24"/>
        </w:rPr>
        <w:t xml:space="preserve"> FC. Mayo Clinic/Renal Pathology Society Consensus Report on Pathologic Classification, Diagnosis, and Reporting of GN. </w:t>
      </w:r>
      <w:r w:rsidRPr="001431A9">
        <w:rPr>
          <w:rFonts w:ascii="Book Antiqua" w:eastAsia="Times New Roman" w:hAnsi="Book Antiqua" w:cs="Times New Roman"/>
          <w:i/>
          <w:iCs/>
          <w:color w:val="000000"/>
          <w:sz w:val="24"/>
          <w:szCs w:val="24"/>
        </w:rPr>
        <w:t xml:space="preserve">J Am </w:t>
      </w:r>
      <w:proofErr w:type="spellStart"/>
      <w:r w:rsidRPr="001431A9">
        <w:rPr>
          <w:rFonts w:ascii="Book Antiqua" w:eastAsia="Times New Roman" w:hAnsi="Book Antiqua" w:cs="Times New Roman"/>
          <w:i/>
          <w:iCs/>
          <w:color w:val="000000"/>
          <w:sz w:val="24"/>
          <w:szCs w:val="24"/>
        </w:rPr>
        <w:t>Soc</w:t>
      </w:r>
      <w:proofErr w:type="spellEnd"/>
      <w:r w:rsidRPr="001431A9">
        <w:rPr>
          <w:rFonts w:ascii="Book Antiqua" w:eastAsia="Times New Roman" w:hAnsi="Book Antiqua" w:cs="Times New Roman"/>
          <w:i/>
          <w:iCs/>
          <w:color w:val="000000"/>
          <w:sz w:val="24"/>
          <w:szCs w:val="24"/>
        </w:rPr>
        <w:t xml:space="preserve"> </w:t>
      </w:r>
      <w:proofErr w:type="spellStart"/>
      <w:r w:rsidRPr="001431A9">
        <w:rPr>
          <w:rFonts w:ascii="Book Antiqua" w:eastAsia="Times New Roman" w:hAnsi="Book Antiqua" w:cs="Times New Roman"/>
          <w:i/>
          <w:iCs/>
          <w:color w:val="000000"/>
          <w:sz w:val="24"/>
          <w:szCs w:val="24"/>
        </w:rPr>
        <w:t>Nephrol</w:t>
      </w:r>
      <w:proofErr w:type="spellEnd"/>
      <w:r w:rsidRPr="001431A9">
        <w:rPr>
          <w:rFonts w:ascii="Book Antiqua" w:eastAsia="Times New Roman" w:hAnsi="Book Antiqua" w:cs="Times New Roman"/>
          <w:color w:val="000000"/>
          <w:sz w:val="24"/>
          <w:szCs w:val="24"/>
        </w:rPr>
        <w:t> 2016; </w:t>
      </w:r>
      <w:r w:rsidRPr="001431A9">
        <w:rPr>
          <w:rFonts w:ascii="Book Antiqua" w:eastAsia="Times New Roman" w:hAnsi="Book Antiqua" w:cs="Times New Roman"/>
          <w:b/>
          <w:bCs/>
          <w:color w:val="000000"/>
          <w:sz w:val="24"/>
          <w:szCs w:val="24"/>
        </w:rPr>
        <w:t>27</w:t>
      </w:r>
      <w:r w:rsidRPr="001431A9">
        <w:rPr>
          <w:rFonts w:ascii="Book Antiqua" w:eastAsia="Times New Roman" w:hAnsi="Book Antiqua" w:cs="Times New Roman"/>
          <w:color w:val="000000"/>
          <w:sz w:val="24"/>
          <w:szCs w:val="24"/>
        </w:rPr>
        <w:t>: 1278-1287 [PMID: 26567243 DOI: 10.1681/ASN.2015060612]</w:t>
      </w:r>
    </w:p>
    <w:p w:rsidR="001431A9" w:rsidRPr="001431A9" w:rsidRDefault="001431A9" w:rsidP="001431A9">
      <w:pPr>
        <w:numPr>
          <w:ilvl w:val="0"/>
          <w:numId w:val="17"/>
        </w:numPr>
        <w:spacing w:after="0" w:line="360" w:lineRule="auto"/>
        <w:ind w:left="567" w:hanging="567"/>
        <w:contextualSpacing/>
        <w:jc w:val="both"/>
        <w:rPr>
          <w:rFonts w:ascii="Book Antiqua" w:eastAsia="Times New Roman" w:hAnsi="Book Antiqua" w:cs="Times New Roman"/>
          <w:color w:val="000000"/>
          <w:sz w:val="24"/>
          <w:szCs w:val="24"/>
        </w:rPr>
      </w:pPr>
      <w:r w:rsidRPr="001431A9">
        <w:rPr>
          <w:rFonts w:ascii="Book Antiqua" w:eastAsia="Times New Roman" w:hAnsi="Book Antiqua" w:cs="Times New Roman"/>
          <w:b/>
          <w:bCs/>
          <w:color w:val="000000"/>
          <w:sz w:val="24"/>
          <w:szCs w:val="24"/>
        </w:rPr>
        <w:t>Cook HT</w:t>
      </w:r>
      <w:r w:rsidRPr="001431A9">
        <w:rPr>
          <w:rFonts w:ascii="Book Antiqua" w:eastAsia="Times New Roman" w:hAnsi="Book Antiqua" w:cs="Times New Roman"/>
          <w:color w:val="000000"/>
          <w:sz w:val="24"/>
          <w:szCs w:val="24"/>
        </w:rPr>
        <w:t xml:space="preserve">, Pickering MC. Histopathology of MPGN and C3 </w:t>
      </w:r>
      <w:proofErr w:type="spellStart"/>
      <w:r w:rsidRPr="001431A9">
        <w:rPr>
          <w:rFonts w:ascii="Book Antiqua" w:eastAsia="Times New Roman" w:hAnsi="Book Antiqua" w:cs="Times New Roman"/>
          <w:color w:val="000000"/>
          <w:sz w:val="24"/>
          <w:szCs w:val="24"/>
        </w:rPr>
        <w:t>glomerulopathies</w:t>
      </w:r>
      <w:proofErr w:type="spellEnd"/>
      <w:r w:rsidRPr="001431A9">
        <w:rPr>
          <w:rFonts w:ascii="Book Antiqua" w:eastAsia="Times New Roman" w:hAnsi="Book Antiqua" w:cs="Times New Roman"/>
          <w:color w:val="000000"/>
          <w:sz w:val="24"/>
          <w:szCs w:val="24"/>
        </w:rPr>
        <w:t>. </w:t>
      </w:r>
      <w:r w:rsidRPr="001431A9">
        <w:rPr>
          <w:rFonts w:ascii="Book Antiqua" w:eastAsia="Times New Roman" w:hAnsi="Book Antiqua" w:cs="Times New Roman"/>
          <w:i/>
          <w:iCs/>
          <w:color w:val="000000"/>
          <w:sz w:val="24"/>
          <w:szCs w:val="24"/>
        </w:rPr>
        <w:t xml:space="preserve">Nat Rev </w:t>
      </w:r>
      <w:proofErr w:type="spellStart"/>
      <w:r w:rsidRPr="001431A9">
        <w:rPr>
          <w:rFonts w:ascii="Book Antiqua" w:eastAsia="Times New Roman" w:hAnsi="Book Antiqua" w:cs="Times New Roman"/>
          <w:i/>
          <w:iCs/>
          <w:color w:val="000000"/>
          <w:sz w:val="24"/>
          <w:szCs w:val="24"/>
        </w:rPr>
        <w:t>Nephrol</w:t>
      </w:r>
      <w:proofErr w:type="spellEnd"/>
      <w:r w:rsidRPr="001431A9">
        <w:rPr>
          <w:rFonts w:ascii="Book Antiqua" w:eastAsia="Times New Roman" w:hAnsi="Book Antiqua" w:cs="Times New Roman"/>
          <w:color w:val="000000"/>
          <w:sz w:val="24"/>
          <w:szCs w:val="24"/>
        </w:rPr>
        <w:t> 2015; </w:t>
      </w:r>
      <w:r w:rsidRPr="001431A9">
        <w:rPr>
          <w:rFonts w:ascii="Book Antiqua" w:eastAsia="Times New Roman" w:hAnsi="Book Antiqua" w:cs="Times New Roman"/>
          <w:b/>
          <w:bCs/>
          <w:color w:val="000000"/>
          <w:sz w:val="24"/>
          <w:szCs w:val="24"/>
        </w:rPr>
        <w:t>11</w:t>
      </w:r>
      <w:r w:rsidRPr="001431A9">
        <w:rPr>
          <w:rFonts w:ascii="Book Antiqua" w:eastAsia="Times New Roman" w:hAnsi="Book Antiqua" w:cs="Times New Roman"/>
          <w:color w:val="000000"/>
          <w:sz w:val="24"/>
          <w:szCs w:val="24"/>
        </w:rPr>
        <w:t>: 14-22 [PMID: 25447133 DOI: 10.1038/nrneph.2014.217]</w:t>
      </w:r>
    </w:p>
    <w:p w:rsidR="001431A9" w:rsidRPr="001431A9" w:rsidRDefault="001431A9" w:rsidP="001431A9">
      <w:pPr>
        <w:numPr>
          <w:ilvl w:val="0"/>
          <w:numId w:val="17"/>
        </w:numPr>
        <w:spacing w:after="0" w:line="360" w:lineRule="auto"/>
        <w:ind w:left="567" w:hanging="567"/>
        <w:contextualSpacing/>
        <w:jc w:val="both"/>
        <w:rPr>
          <w:rFonts w:ascii="Book Antiqua" w:eastAsia="Times New Roman" w:hAnsi="Book Antiqua" w:cs="Times New Roman"/>
          <w:color w:val="000000"/>
          <w:sz w:val="24"/>
          <w:szCs w:val="24"/>
        </w:rPr>
      </w:pPr>
      <w:r w:rsidRPr="001431A9">
        <w:rPr>
          <w:rFonts w:ascii="Book Antiqua" w:eastAsia="Times New Roman" w:hAnsi="Book Antiqua" w:cs="Times New Roman"/>
          <w:b/>
          <w:bCs/>
          <w:color w:val="000000"/>
          <w:sz w:val="24"/>
          <w:szCs w:val="24"/>
        </w:rPr>
        <w:t>Levy M</w:t>
      </w:r>
      <w:r w:rsidRPr="001431A9">
        <w:rPr>
          <w:rFonts w:ascii="Book Antiqua" w:eastAsia="Times New Roman" w:hAnsi="Book Antiqua" w:cs="Times New Roman"/>
          <w:color w:val="000000"/>
          <w:sz w:val="24"/>
          <w:szCs w:val="24"/>
        </w:rPr>
        <w:t xml:space="preserve">, </w:t>
      </w:r>
      <w:proofErr w:type="spellStart"/>
      <w:r w:rsidRPr="001431A9">
        <w:rPr>
          <w:rFonts w:ascii="Book Antiqua" w:eastAsia="Times New Roman" w:hAnsi="Book Antiqua" w:cs="Times New Roman"/>
          <w:color w:val="000000"/>
          <w:sz w:val="24"/>
          <w:szCs w:val="24"/>
        </w:rPr>
        <w:t>Gubler</w:t>
      </w:r>
      <w:proofErr w:type="spellEnd"/>
      <w:r w:rsidRPr="001431A9">
        <w:rPr>
          <w:rFonts w:ascii="Book Antiqua" w:eastAsia="Times New Roman" w:hAnsi="Book Antiqua" w:cs="Times New Roman"/>
          <w:color w:val="000000"/>
          <w:sz w:val="24"/>
          <w:szCs w:val="24"/>
        </w:rPr>
        <w:t xml:space="preserve"> MC, </w:t>
      </w:r>
      <w:proofErr w:type="spellStart"/>
      <w:r w:rsidRPr="001431A9">
        <w:rPr>
          <w:rFonts w:ascii="Book Antiqua" w:eastAsia="Times New Roman" w:hAnsi="Book Antiqua" w:cs="Times New Roman"/>
          <w:color w:val="000000"/>
          <w:sz w:val="24"/>
          <w:szCs w:val="24"/>
        </w:rPr>
        <w:t>Sich</w:t>
      </w:r>
      <w:proofErr w:type="spellEnd"/>
      <w:r w:rsidRPr="001431A9">
        <w:rPr>
          <w:rFonts w:ascii="Book Antiqua" w:eastAsia="Times New Roman" w:hAnsi="Book Antiqua" w:cs="Times New Roman"/>
          <w:color w:val="000000"/>
          <w:sz w:val="24"/>
          <w:szCs w:val="24"/>
        </w:rPr>
        <w:t xml:space="preserve"> M, </w:t>
      </w:r>
      <w:proofErr w:type="spellStart"/>
      <w:r w:rsidRPr="001431A9">
        <w:rPr>
          <w:rFonts w:ascii="Book Antiqua" w:eastAsia="Times New Roman" w:hAnsi="Book Antiqua" w:cs="Times New Roman"/>
          <w:color w:val="000000"/>
          <w:sz w:val="24"/>
          <w:szCs w:val="24"/>
        </w:rPr>
        <w:t>Beziau</w:t>
      </w:r>
      <w:proofErr w:type="spellEnd"/>
      <w:r w:rsidRPr="001431A9">
        <w:rPr>
          <w:rFonts w:ascii="Book Antiqua" w:eastAsia="Times New Roman" w:hAnsi="Book Antiqua" w:cs="Times New Roman"/>
          <w:color w:val="000000"/>
          <w:sz w:val="24"/>
          <w:szCs w:val="24"/>
        </w:rPr>
        <w:t xml:space="preserve"> A, Habib R. Immunopathology of </w:t>
      </w:r>
      <w:proofErr w:type="spellStart"/>
      <w:r w:rsidRPr="001431A9">
        <w:rPr>
          <w:rFonts w:ascii="Book Antiqua" w:eastAsia="Times New Roman" w:hAnsi="Book Antiqua" w:cs="Times New Roman"/>
          <w:color w:val="000000"/>
          <w:sz w:val="24"/>
          <w:szCs w:val="24"/>
        </w:rPr>
        <w:t>membranoproliferative</w:t>
      </w:r>
      <w:proofErr w:type="spellEnd"/>
      <w:r w:rsidRPr="001431A9">
        <w:rPr>
          <w:rFonts w:ascii="Book Antiqua" w:eastAsia="Times New Roman" w:hAnsi="Book Antiqua" w:cs="Times New Roman"/>
          <w:color w:val="000000"/>
          <w:sz w:val="24"/>
          <w:szCs w:val="24"/>
        </w:rPr>
        <w:t xml:space="preserve"> glomerulonephritis with </w:t>
      </w:r>
      <w:proofErr w:type="spellStart"/>
      <w:r w:rsidRPr="001431A9">
        <w:rPr>
          <w:rFonts w:ascii="Book Antiqua" w:eastAsia="Times New Roman" w:hAnsi="Book Antiqua" w:cs="Times New Roman"/>
          <w:color w:val="000000"/>
          <w:sz w:val="24"/>
          <w:szCs w:val="24"/>
        </w:rPr>
        <w:t>subendothelial</w:t>
      </w:r>
      <w:proofErr w:type="spellEnd"/>
      <w:r w:rsidRPr="001431A9">
        <w:rPr>
          <w:rFonts w:ascii="Book Antiqua" w:eastAsia="Times New Roman" w:hAnsi="Book Antiqua" w:cs="Times New Roman"/>
          <w:color w:val="000000"/>
          <w:sz w:val="24"/>
          <w:szCs w:val="24"/>
        </w:rPr>
        <w:t xml:space="preserve"> deposits (Type I MPGN) </w:t>
      </w:r>
      <w:proofErr w:type="spellStart"/>
      <w:r w:rsidRPr="001431A9">
        <w:rPr>
          <w:rFonts w:ascii="Book Antiqua" w:eastAsia="Times New Roman" w:hAnsi="Book Antiqua" w:cs="Times New Roman"/>
          <w:i/>
          <w:iCs/>
          <w:color w:val="000000"/>
          <w:sz w:val="24"/>
          <w:szCs w:val="24"/>
        </w:rPr>
        <w:t>Clin</w:t>
      </w:r>
      <w:proofErr w:type="spellEnd"/>
      <w:r w:rsidRPr="001431A9">
        <w:rPr>
          <w:rFonts w:ascii="Book Antiqua" w:eastAsia="Times New Roman" w:hAnsi="Book Antiqua" w:cs="Times New Roman"/>
          <w:i/>
          <w:iCs/>
          <w:color w:val="000000"/>
          <w:sz w:val="24"/>
          <w:szCs w:val="24"/>
        </w:rPr>
        <w:t xml:space="preserve"> </w:t>
      </w:r>
      <w:proofErr w:type="spellStart"/>
      <w:r w:rsidRPr="001431A9">
        <w:rPr>
          <w:rFonts w:ascii="Book Antiqua" w:eastAsia="Times New Roman" w:hAnsi="Book Antiqua" w:cs="Times New Roman"/>
          <w:i/>
          <w:iCs/>
          <w:color w:val="000000"/>
          <w:sz w:val="24"/>
          <w:szCs w:val="24"/>
        </w:rPr>
        <w:t>Immunol</w:t>
      </w:r>
      <w:proofErr w:type="spellEnd"/>
      <w:r w:rsidRPr="001431A9">
        <w:rPr>
          <w:rFonts w:ascii="Book Antiqua" w:eastAsia="Times New Roman" w:hAnsi="Book Antiqua" w:cs="Times New Roman"/>
          <w:i/>
          <w:iCs/>
          <w:color w:val="000000"/>
          <w:sz w:val="24"/>
          <w:szCs w:val="24"/>
        </w:rPr>
        <w:t xml:space="preserve"> </w:t>
      </w:r>
      <w:proofErr w:type="spellStart"/>
      <w:r w:rsidRPr="001431A9">
        <w:rPr>
          <w:rFonts w:ascii="Book Antiqua" w:eastAsia="Times New Roman" w:hAnsi="Book Antiqua" w:cs="Times New Roman"/>
          <w:i/>
          <w:iCs/>
          <w:color w:val="000000"/>
          <w:sz w:val="24"/>
          <w:szCs w:val="24"/>
        </w:rPr>
        <w:t>Immunopathol</w:t>
      </w:r>
      <w:proofErr w:type="spellEnd"/>
      <w:r w:rsidRPr="001431A9">
        <w:rPr>
          <w:rFonts w:ascii="Book Antiqua" w:eastAsia="Times New Roman" w:hAnsi="Book Antiqua" w:cs="Times New Roman"/>
          <w:color w:val="000000"/>
          <w:sz w:val="24"/>
          <w:szCs w:val="24"/>
        </w:rPr>
        <w:t> 1978; </w:t>
      </w:r>
      <w:r w:rsidRPr="001431A9">
        <w:rPr>
          <w:rFonts w:ascii="Book Antiqua" w:eastAsia="Times New Roman" w:hAnsi="Book Antiqua" w:cs="Times New Roman"/>
          <w:b/>
          <w:bCs/>
          <w:color w:val="000000"/>
          <w:sz w:val="24"/>
          <w:szCs w:val="24"/>
        </w:rPr>
        <w:t>10</w:t>
      </w:r>
      <w:r w:rsidRPr="001431A9">
        <w:rPr>
          <w:rFonts w:ascii="Book Antiqua" w:eastAsia="Times New Roman" w:hAnsi="Book Antiqua" w:cs="Times New Roman"/>
          <w:color w:val="000000"/>
          <w:sz w:val="24"/>
          <w:szCs w:val="24"/>
        </w:rPr>
        <w:t>: 477-492 [PMID: 357058</w:t>
      </w:r>
      <w:r w:rsidRPr="001431A9">
        <w:rPr>
          <w:rFonts w:ascii="Book Antiqua" w:eastAsia="宋体" w:hAnsi="Book Antiqua" w:cs="Times New Roman" w:hint="eastAsia"/>
          <w:color w:val="000000"/>
          <w:sz w:val="24"/>
          <w:szCs w:val="24"/>
        </w:rPr>
        <w:t xml:space="preserve"> DOI: </w:t>
      </w:r>
      <w:r w:rsidR="000644A8">
        <w:fldChar w:fldCharType="begin"/>
      </w:r>
      <w:r w:rsidR="000644A8">
        <w:instrText xml:space="preserve"> HYPERLINK "http://dx.doi.org/10.1016/0090-1229(78)90160-5" \t "_blank" </w:instrText>
      </w:r>
      <w:r w:rsidR="000644A8">
        <w:fldChar w:fldCharType="separate"/>
      </w:r>
      <w:r w:rsidRPr="001431A9">
        <w:rPr>
          <w:rFonts w:ascii="Book Antiqua" w:eastAsia="Times New Roman" w:hAnsi="Book Antiqua" w:cs="Times New Roman"/>
          <w:color w:val="000000"/>
          <w:sz w:val="24"/>
          <w:szCs w:val="24"/>
        </w:rPr>
        <w:t>10.1016/0090-1229(78)90160-5</w:t>
      </w:r>
      <w:r w:rsidR="000644A8">
        <w:rPr>
          <w:rFonts w:ascii="Book Antiqua" w:eastAsia="Times New Roman" w:hAnsi="Book Antiqua" w:cs="Times New Roman"/>
          <w:color w:val="000000"/>
          <w:sz w:val="24"/>
          <w:szCs w:val="24"/>
        </w:rPr>
        <w:fldChar w:fldCharType="end"/>
      </w:r>
      <w:r w:rsidRPr="001431A9">
        <w:rPr>
          <w:rFonts w:ascii="Book Antiqua" w:eastAsia="Times New Roman" w:hAnsi="Book Antiqua" w:cs="Times New Roman"/>
          <w:color w:val="000000"/>
          <w:sz w:val="24"/>
          <w:szCs w:val="24"/>
        </w:rPr>
        <w:t>]</w:t>
      </w:r>
    </w:p>
    <w:p w:rsidR="001431A9" w:rsidRPr="001431A9" w:rsidRDefault="001431A9" w:rsidP="001431A9">
      <w:pPr>
        <w:numPr>
          <w:ilvl w:val="0"/>
          <w:numId w:val="17"/>
        </w:numPr>
        <w:spacing w:after="0" w:line="360" w:lineRule="auto"/>
        <w:ind w:left="567" w:hanging="567"/>
        <w:contextualSpacing/>
        <w:jc w:val="both"/>
        <w:rPr>
          <w:rFonts w:ascii="Book Antiqua" w:eastAsia="Times New Roman" w:hAnsi="Book Antiqua" w:cs="Times New Roman"/>
          <w:color w:val="000000"/>
          <w:sz w:val="24"/>
          <w:szCs w:val="24"/>
        </w:rPr>
      </w:pPr>
      <w:r w:rsidRPr="001431A9">
        <w:rPr>
          <w:rFonts w:ascii="Book Antiqua" w:eastAsia="Times New Roman" w:hAnsi="Book Antiqua" w:cs="Times New Roman"/>
          <w:b/>
          <w:bCs/>
          <w:color w:val="000000"/>
          <w:sz w:val="24"/>
          <w:szCs w:val="24"/>
        </w:rPr>
        <w:t>Habib R</w:t>
      </w:r>
      <w:r w:rsidRPr="001431A9">
        <w:rPr>
          <w:rFonts w:ascii="Book Antiqua" w:eastAsia="Times New Roman" w:hAnsi="Book Antiqua" w:cs="Times New Roman"/>
          <w:color w:val="000000"/>
          <w:sz w:val="24"/>
          <w:szCs w:val="24"/>
        </w:rPr>
        <w:t xml:space="preserve">, </w:t>
      </w:r>
      <w:proofErr w:type="spellStart"/>
      <w:r w:rsidRPr="001431A9">
        <w:rPr>
          <w:rFonts w:ascii="Book Antiqua" w:eastAsia="Times New Roman" w:hAnsi="Book Antiqua" w:cs="Times New Roman"/>
          <w:color w:val="000000"/>
          <w:sz w:val="24"/>
          <w:szCs w:val="24"/>
        </w:rPr>
        <w:t>Gubler</w:t>
      </w:r>
      <w:proofErr w:type="spellEnd"/>
      <w:r w:rsidRPr="001431A9">
        <w:rPr>
          <w:rFonts w:ascii="Book Antiqua" w:eastAsia="Times New Roman" w:hAnsi="Book Antiqua" w:cs="Times New Roman"/>
          <w:color w:val="000000"/>
          <w:sz w:val="24"/>
          <w:szCs w:val="24"/>
        </w:rPr>
        <w:t xml:space="preserve"> MC, </w:t>
      </w:r>
      <w:proofErr w:type="spellStart"/>
      <w:r w:rsidRPr="001431A9">
        <w:rPr>
          <w:rFonts w:ascii="Book Antiqua" w:eastAsia="Times New Roman" w:hAnsi="Book Antiqua" w:cs="Times New Roman"/>
          <w:color w:val="000000"/>
          <w:sz w:val="24"/>
          <w:szCs w:val="24"/>
        </w:rPr>
        <w:t>Loirat</w:t>
      </w:r>
      <w:proofErr w:type="spellEnd"/>
      <w:r w:rsidRPr="001431A9">
        <w:rPr>
          <w:rFonts w:ascii="Book Antiqua" w:eastAsia="Times New Roman" w:hAnsi="Book Antiqua" w:cs="Times New Roman"/>
          <w:color w:val="000000"/>
          <w:sz w:val="24"/>
          <w:szCs w:val="24"/>
        </w:rPr>
        <w:t xml:space="preserve"> C, </w:t>
      </w:r>
      <w:proofErr w:type="spellStart"/>
      <w:r w:rsidRPr="001431A9">
        <w:rPr>
          <w:rFonts w:ascii="Book Antiqua" w:eastAsia="Times New Roman" w:hAnsi="Book Antiqua" w:cs="Times New Roman"/>
          <w:color w:val="000000"/>
          <w:sz w:val="24"/>
          <w:szCs w:val="24"/>
        </w:rPr>
        <w:t>Mäiz</w:t>
      </w:r>
      <w:proofErr w:type="spellEnd"/>
      <w:r w:rsidRPr="001431A9">
        <w:rPr>
          <w:rFonts w:ascii="Book Antiqua" w:eastAsia="Times New Roman" w:hAnsi="Book Antiqua" w:cs="Times New Roman"/>
          <w:color w:val="000000"/>
          <w:sz w:val="24"/>
          <w:szCs w:val="24"/>
        </w:rPr>
        <w:t xml:space="preserve"> HB, Levy M. Dense deposit disease: a variant of </w:t>
      </w:r>
      <w:proofErr w:type="spellStart"/>
      <w:r w:rsidRPr="001431A9">
        <w:rPr>
          <w:rFonts w:ascii="Book Antiqua" w:eastAsia="Times New Roman" w:hAnsi="Book Antiqua" w:cs="Times New Roman"/>
          <w:color w:val="000000"/>
          <w:sz w:val="24"/>
          <w:szCs w:val="24"/>
        </w:rPr>
        <w:t>membranoproliferative</w:t>
      </w:r>
      <w:proofErr w:type="spellEnd"/>
      <w:r w:rsidRPr="001431A9">
        <w:rPr>
          <w:rFonts w:ascii="Book Antiqua" w:eastAsia="Times New Roman" w:hAnsi="Book Antiqua" w:cs="Times New Roman"/>
          <w:color w:val="000000"/>
          <w:sz w:val="24"/>
          <w:szCs w:val="24"/>
        </w:rPr>
        <w:t xml:space="preserve"> glomerulonephritis. </w:t>
      </w:r>
      <w:r w:rsidRPr="001431A9">
        <w:rPr>
          <w:rFonts w:ascii="Book Antiqua" w:eastAsia="Times New Roman" w:hAnsi="Book Antiqua" w:cs="Times New Roman"/>
          <w:i/>
          <w:iCs/>
          <w:color w:val="000000"/>
          <w:sz w:val="24"/>
          <w:szCs w:val="24"/>
        </w:rPr>
        <w:t xml:space="preserve">Kidney </w:t>
      </w:r>
      <w:proofErr w:type="spellStart"/>
      <w:r w:rsidRPr="001431A9">
        <w:rPr>
          <w:rFonts w:ascii="Book Antiqua" w:eastAsia="Times New Roman" w:hAnsi="Book Antiqua" w:cs="Times New Roman"/>
          <w:i/>
          <w:iCs/>
          <w:color w:val="000000"/>
          <w:sz w:val="24"/>
          <w:szCs w:val="24"/>
        </w:rPr>
        <w:t>Int</w:t>
      </w:r>
      <w:proofErr w:type="spellEnd"/>
      <w:r w:rsidRPr="001431A9">
        <w:rPr>
          <w:rFonts w:ascii="Book Antiqua" w:eastAsia="Times New Roman" w:hAnsi="Book Antiqua" w:cs="Times New Roman"/>
          <w:color w:val="000000"/>
          <w:sz w:val="24"/>
          <w:szCs w:val="24"/>
        </w:rPr>
        <w:t> 1975; </w:t>
      </w:r>
      <w:r w:rsidRPr="001431A9">
        <w:rPr>
          <w:rFonts w:ascii="Book Antiqua" w:eastAsia="Times New Roman" w:hAnsi="Book Antiqua" w:cs="Times New Roman"/>
          <w:b/>
          <w:bCs/>
          <w:color w:val="000000"/>
          <w:sz w:val="24"/>
          <w:szCs w:val="24"/>
        </w:rPr>
        <w:t>7</w:t>
      </w:r>
      <w:r w:rsidRPr="001431A9">
        <w:rPr>
          <w:rFonts w:ascii="Book Antiqua" w:eastAsia="Times New Roman" w:hAnsi="Book Antiqua" w:cs="Times New Roman"/>
          <w:color w:val="000000"/>
          <w:sz w:val="24"/>
          <w:szCs w:val="24"/>
        </w:rPr>
        <w:t>: 204-215 [PMID: 1095806</w:t>
      </w:r>
      <w:r w:rsidRPr="001431A9">
        <w:rPr>
          <w:rFonts w:ascii="Book Antiqua" w:eastAsia="宋体" w:hAnsi="Book Antiqua" w:cs="Times New Roman" w:hint="eastAsia"/>
          <w:color w:val="000000"/>
          <w:sz w:val="24"/>
          <w:szCs w:val="24"/>
        </w:rPr>
        <w:t xml:space="preserve"> DOI: </w:t>
      </w:r>
      <w:r w:rsidR="000644A8">
        <w:fldChar w:fldCharType="begin"/>
      </w:r>
      <w:r w:rsidR="000644A8">
        <w:instrText xml:space="preserve"> HYPERLINK "http://dx.doi.org/10.1038/ki.1975.32" \t "_blank" </w:instrText>
      </w:r>
      <w:r w:rsidR="000644A8">
        <w:fldChar w:fldCharType="separate"/>
      </w:r>
      <w:r w:rsidRPr="001431A9">
        <w:rPr>
          <w:rFonts w:ascii="Book Antiqua" w:eastAsia="Times New Roman" w:hAnsi="Book Antiqua" w:cs="Times New Roman"/>
          <w:color w:val="000000"/>
          <w:sz w:val="24"/>
          <w:szCs w:val="24"/>
        </w:rPr>
        <w:t>10.1038/ki.1975.32</w:t>
      </w:r>
      <w:r w:rsidR="000644A8">
        <w:rPr>
          <w:rFonts w:ascii="Book Antiqua" w:eastAsia="Times New Roman" w:hAnsi="Book Antiqua" w:cs="Times New Roman"/>
          <w:color w:val="000000"/>
          <w:sz w:val="24"/>
          <w:szCs w:val="24"/>
        </w:rPr>
        <w:fldChar w:fldCharType="end"/>
      </w:r>
      <w:r w:rsidRPr="001431A9">
        <w:rPr>
          <w:rFonts w:ascii="Book Antiqua" w:eastAsia="Times New Roman" w:hAnsi="Book Antiqua" w:cs="Times New Roman"/>
          <w:color w:val="000000"/>
          <w:sz w:val="24"/>
          <w:szCs w:val="24"/>
        </w:rPr>
        <w:t>]</w:t>
      </w:r>
    </w:p>
    <w:p w:rsidR="001431A9" w:rsidRPr="001431A9" w:rsidRDefault="001431A9" w:rsidP="001431A9">
      <w:pPr>
        <w:numPr>
          <w:ilvl w:val="0"/>
          <w:numId w:val="17"/>
        </w:numPr>
        <w:spacing w:after="0" w:line="360" w:lineRule="auto"/>
        <w:ind w:left="567" w:hanging="567"/>
        <w:contextualSpacing/>
        <w:jc w:val="both"/>
        <w:rPr>
          <w:rFonts w:ascii="Book Antiqua" w:eastAsia="Times New Roman" w:hAnsi="Book Antiqua" w:cs="Times New Roman"/>
          <w:color w:val="000000"/>
          <w:sz w:val="24"/>
          <w:szCs w:val="24"/>
        </w:rPr>
      </w:pPr>
      <w:r w:rsidRPr="001431A9">
        <w:rPr>
          <w:rFonts w:ascii="Book Antiqua" w:eastAsia="Times New Roman" w:hAnsi="Book Antiqua" w:cs="Times New Roman"/>
          <w:b/>
          <w:bCs/>
          <w:color w:val="000000"/>
          <w:sz w:val="24"/>
          <w:szCs w:val="24"/>
        </w:rPr>
        <w:t>Strife CF</w:t>
      </w:r>
      <w:r w:rsidRPr="001431A9">
        <w:rPr>
          <w:rFonts w:ascii="Book Antiqua" w:eastAsia="Times New Roman" w:hAnsi="Book Antiqua" w:cs="Times New Roman"/>
          <w:color w:val="000000"/>
          <w:sz w:val="24"/>
          <w:szCs w:val="24"/>
        </w:rPr>
        <w:t xml:space="preserve">, McEnery PT, McAdams AJ, West CD. </w:t>
      </w:r>
      <w:proofErr w:type="spellStart"/>
      <w:r w:rsidRPr="001431A9">
        <w:rPr>
          <w:rFonts w:ascii="Book Antiqua" w:eastAsia="Times New Roman" w:hAnsi="Book Antiqua" w:cs="Times New Roman"/>
          <w:color w:val="000000"/>
          <w:sz w:val="24"/>
          <w:szCs w:val="24"/>
        </w:rPr>
        <w:t>Membranoproliferative</w:t>
      </w:r>
      <w:proofErr w:type="spellEnd"/>
      <w:r w:rsidRPr="001431A9">
        <w:rPr>
          <w:rFonts w:ascii="Book Antiqua" w:eastAsia="Times New Roman" w:hAnsi="Book Antiqua" w:cs="Times New Roman"/>
          <w:color w:val="000000"/>
          <w:sz w:val="24"/>
          <w:szCs w:val="24"/>
        </w:rPr>
        <w:t xml:space="preserve"> glomerulonephritis with disruption of the glomerular basement membrane. </w:t>
      </w:r>
      <w:proofErr w:type="spellStart"/>
      <w:r w:rsidRPr="001431A9">
        <w:rPr>
          <w:rFonts w:ascii="Book Antiqua" w:eastAsia="Times New Roman" w:hAnsi="Book Antiqua" w:cs="Times New Roman"/>
          <w:i/>
          <w:iCs/>
          <w:color w:val="000000"/>
          <w:sz w:val="24"/>
          <w:szCs w:val="24"/>
        </w:rPr>
        <w:t>Clin</w:t>
      </w:r>
      <w:proofErr w:type="spellEnd"/>
      <w:r w:rsidRPr="001431A9">
        <w:rPr>
          <w:rFonts w:ascii="Book Antiqua" w:eastAsia="Times New Roman" w:hAnsi="Book Antiqua" w:cs="Times New Roman"/>
          <w:i/>
          <w:iCs/>
          <w:color w:val="000000"/>
          <w:sz w:val="24"/>
          <w:szCs w:val="24"/>
        </w:rPr>
        <w:t xml:space="preserve"> </w:t>
      </w:r>
      <w:proofErr w:type="spellStart"/>
      <w:r w:rsidRPr="001431A9">
        <w:rPr>
          <w:rFonts w:ascii="Book Antiqua" w:eastAsia="Times New Roman" w:hAnsi="Book Antiqua" w:cs="Times New Roman"/>
          <w:i/>
          <w:iCs/>
          <w:color w:val="000000"/>
          <w:sz w:val="24"/>
          <w:szCs w:val="24"/>
        </w:rPr>
        <w:t>Nephrol</w:t>
      </w:r>
      <w:proofErr w:type="spellEnd"/>
      <w:r w:rsidRPr="001431A9">
        <w:rPr>
          <w:rFonts w:ascii="Book Antiqua" w:eastAsia="Times New Roman" w:hAnsi="Book Antiqua" w:cs="Times New Roman"/>
          <w:color w:val="000000"/>
          <w:sz w:val="24"/>
          <w:szCs w:val="24"/>
        </w:rPr>
        <w:t> 1977; </w:t>
      </w:r>
      <w:r w:rsidRPr="001431A9">
        <w:rPr>
          <w:rFonts w:ascii="Book Antiqua" w:eastAsia="Times New Roman" w:hAnsi="Book Antiqua" w:cs="Times New Roman"/>
          <w:b/>
          <w:bCs/>
          <w:color w:val="000000"/>
          <w:sz w:val="24"/>
          <w:szCs w:val="24"/>
        </w:rPr>
        <w:t>7</w:t>
      </w:r>
      <w:r w:rsidRPr="001431A9">
        <w:rPr>
          <w:rFonts w:ascii="Book Antiqua" w:eastAsia="Times New Roman" w:hAnsi="Book Antiqua" w:cs="Times New Roman"/>
          <w:color w:val="000000"/>
          <w:sz w:val="24"/>
          <w:szCs w:val="24"/>
        </w:rPr>
        <w:t>: 65-72 [PMID: 844227]</w:t>
      </w:r>
    </w:p>
    <w:p w:rsidR="001431A9" w:rsidRPr="001431A9" w:rsidRDefault="001431A9" w:rsidP="001431A9">
      <w:pPr>
        <w:numPr>
          <w:ilvl w:val="0"/>
          <w:numId w:val="17"/>
        </w:numPr>
        <w:spacing w:after="0" w:line="360" w:lineRule="auto"/>
        <w:ind w:left="567" w:hanging="567"/>
        <w:contextualSpacing/>
        <w:jc w:val="both"/>
        <w:rPr>
          <w:rFonts w:ascii="Book Antiqua" w:eastAsia="Times New Roman" w:hAnsi="Book Antiqua" w:cs="Times New Roman"/>
          <w:color w:val="000000"/>
          <w:sz w:val="24"/>
          <w:szCs w:val="24"/>
        </w:rPr>
      </w:pPr>
      <w:proofErr w:type="spellStart"/>
      <w:r w:rsidRPr="001431A9">
        <w:rPr>
          <w:rFonts w:ascii="Book Antiqua" w:eastAsia="Times New Roman" w:hAnsi="Book Antiqua" w:cs="Times New Roman"/>
          <w:b/>
          <w:bCs/>
          <w:color w:val="000000"/>
          <w:sz w:val="24"/>
          <w:szCs w:val="24"/>
        </w:rPr>
        <w:t>Salvadori</w:t>
      </w:r>
      <w:proofErr w:type="spellEnd"/>
      <w:r w:rsidRPr="001431A9">
        <w:rPr>
          <w:rFonts w:ascii="Book Antiqua" w:eastAsia="Times New Roman" w:hAnsi="Book Antiqua" w:cs="Times New Roman"/>
          <w:b/>
          <w:bCs/>
          <w:color w:val="000000"/>
          <w:sz w:val="24"/>
          <w:szCs w:val="24"/>
        </w:rPr>
        <w:t xml:space="preserve"> M</w:t>
      </w:r>
      <w:r w:rsidRPr="001431A9">
        <w:rPr>
          <w:rFonts w:ascii="Book Antiqua" w:eastAsia="Times New Roman" w:hAnsi="Book Antiqua" w:cs="Times New Roman"/>
          <w:color w:val="000000"/>
          <w:sz w:val="24"/>
          <w:szCs w:val="24"/>
        </w:rPr>
        <w:t xml:space="preserve">, Rosso G, </w:t>
      </w:r>
      <w:proofErr w:type="spellStart"/>
      <w:r w:rsidRPr="001431A9">
        <w:rPr>
          <w:rFonts w:ascii="Book Antiqua" w:eastAsia="Times New Roman" w:hAnsi="Book Antiqua" w:cs="Times New Roman"/>
          <w:color w:val="000000"/>
          <w:sz w:val="24"/>
          <w:szCs w:val="24"/>
        </w:rPr>
        <w:t>Bertoni</w:t>
      </w:r>
      <w:proofErr w:type="spellEnd"/>
      <w:r w:rsidRPr="001431A9">
        <w:rPr>
          <w:rFonts w:ascii="Book Antiqua" w:eastAsia="Times New Roman" w:hAnsi="Book Antiqua" w:cs="Times New Roman"/>
          <w:color w:val="000000"/>
          <w:sz w:val="24"/>
          <w:szCs w:val="24"/>
        </w:rPr>
        <w:t xml:space="preserve"> E. Complement involvement in kidney diseases: From physiopathology to </w:t>
      </w:r>
      <w:proofErr w:type="spellStart"/>
      <w:r w:rsidRPr="001431A9">
        <w:rPr>
          <w:rFonts w:ascii="Book Antiqua" w:eastAsia="Times New Roman" w:hAnsi="Book Antiqua" w:cs="Times New Roman"/>
          <w:color w:val="000000"/>
          <w:sz w:val="24"/>
          <w:szCs w:val="24"/>
        </w:rPr>
        <w:t>therapeutical</w:t>
      </w:r>
      <w:proofErr w:type="spellEnd"/>
      <w:r w:rsidRPr="001431A9">
        <w:rPr>
          <w:rFonts w:ascii="Book Antiqua" w:eastAsia="Times New Roman" w:hAnsi="Book Antiqua" w:cs="Times New Roman"/>
          <w:color w:val="000000"/>
          <w:sz w:val="24"/>
          <w:szCs w:val="24"/>
        </w:rPr>
        <w:t xml:space="preserve"> targeting. </w:t>
      </w:r>
      <w:r w:rsidRPr="001431A9">
        <w:rPr>
          <w:rFonts w:ascii="Book Antiqua" w:eastAsia="Times New Roman" w:hAnsi="Book Antiqua" w:cs="Times New Roman"/>
          <w:i/>
          <w:iCs/>
          <w:color w:val="000000"/>
          <w:sz w:val="24"/>
          <w:szCs w:val="24"/>
        </w:rPr>
        <w:t xml:space="preserve">World J </w:t>
      </w:r>
      <w:proofErr w:type="spellStart"/>
      <w:r w:rsidRPr="001431A9">
        <w:rPr>
          <w:rFonts w:ascii="Book Antiqua" w:eastAsia="Times New Roman" w:hAnsi="Book Antiqua" w:cs="Times New Roman"/>
          <w:i/>
          <w:iCs/>
          <w:color w:val="000000"/>
          <w:sz w:val="24"/>
          <w:szCs w:val="24"/>
        </w:rPr>
        <w:t>Nephrol</w:t>
      </w:r>
      <w:proofErr w:type="spellEnd"/>
      <w:r w:rsidRPr="001431A9">
        <w:rPr>
          <w:rFonts w:ascii="Book Antiqua" w:eastAsia="Times New Roman" w:hAnsi="Book Antiqua" w:cs="Times New Roman"/>
          <w:color w:val="000000"/>
          <w:sz w:val="24"/>
          <w:szCs w:val="24"/>
        </w:rPr>
        <w:t> 2015; </w:t>
      </w:r>
      <w:r w:rsidRPr="001431A9">
        <w:rPr>
          <w:rFonts w:ascii="Book Antiqua" w:eastAsia="Times New Roman" w:hAnsi="Book Antiqua" w:cs="Times New Roman"/>
          <w:b/>
          <w:bCs/>
          <w:color w:val="000000"/>
          <w:sz w:val="24"/>
          <w:szCs w:val="24"/>
        </w:rPr>
        <w:t>4</w:t>
      </w:r>
      <w:r w:rsidRPr="001431A9">
        <w:rPr>
          <w:rFonts w:ascii="Book Antiqua" w:eastAsia="Times New Roman" w:hAnsi="Book Antiqua" w:cs="Times New Roman"/>
          <w:color w:val="000000"/>
          <w:sz w:val="24"/>
          <w:szCs w:val="24"/>
        </w:rPr>
        <w:t>: 169-184 [PMID: 25949931 DOI: 10.5527/wjn.v4.i2.169]</w:t>
      </w:r>
    </w:p>
    <w:p w:rsidR="001431A9" w:rsidRPr="001431A9" w:rsidRDefault="001431A9" w:rsidP="001431A9">
      <w:pPr>
        <w:numPr>
          <w:ilvl w:val="0"/>
          <w:numId w:val="17"/>
        </w:numPr>
        <w:spacing w:after="0" w:line="360" w:lineRule="auto"/>
        <w:ind w:left="567" w:hanging="567"/>
        <w:contextualSpacing/>
        <w:jc w:val="both"/>
        <w:rPr>
          <w:rFonts w:ascii="Book Antiqua" w:eastAsia="Times New Roman" w:hAnsi="Book Antiqua" w:cs="Times New Roman"/>
          <w:color w:val="000000"/>
          <w:sz w:val="24"/>
          <w:szCs w:val="24"/>
        </w:rPr>
      </w:pPr>
      <w:proofErr w:type="spellStart"/>
      <w:r w:rsidRPr="001431A9">
        <w:rPr>
          <w:rFonts w:ascii="Book Antiqua" w:eastAsia="Times New Roman" w:hAnsi="Book Antiqua" w:cs="Times New Roman"/>
          <w:b/>
          <w:bCs/>
          <w:color w:val="000000"/>
          <w:sz w:val="24"/>
          <w:szCs w:val="24"/>
        </w:rPr>
        <w:t>Bomback</w:t>
      </w:r>
      <w:proofErr w:type="spellEnd"/>
      <w:r w:rsidRPr="001431A9">
        <w:rPr>
          <w:rFonts w:ascii="Book Antiqua" w:eastAsia="Times New Roman" w:hAnsi="Book Antiqua" w:cs="Times New Roman"/>
          <w:b/>
          <w:bCs/>
          <w:color w:val="000000"/>
          <w:sz w:val="24"/>
          <w:szCs w:val="24"/>
        </w:rPr>
        <w:t xml:space="preserve"> AS</w:t>
      </w:r>
      <w:r w:rsidRPr="001431A9">
        <w:rPr>
          <w:rFonts w:ascii="Book Antiqua" w:eastAsia="Times New Roman" w:hAnsi="Book Antiqua" w:cs="Times New Roman"/>
          <w:color w:val="000000"/>
          <w:sz w:val="24"/>
          <w:szCs w:val="24"/>
        </w:rPr>
        <w:t xml:space="preserve">, Appel GB. Pathogenesis of the C3 </w:t>
      </w:r>
      <w:proofErr w:type="spellStart"/>
      <w:r w:rsidRPr="001431A9">
        <w:rPr>
          <w:rFonts w:ascii="Book Antiqua" w:eastAsia="Times New Roman" w:hAnsi="Book Antiqua" w:cs="Times New Roman"/>
          <w:color w:val="000000"/>
          <w:sz w:val="24"/>
          <w:szCs w:val="24"/>
        </w:rPr>
        <w:t>glomerulopathies</w:t>
      </w:r>
      <w:proofErr w:type="spellEnd"/>
      <w:r w:rsidRPr="001431A9">
        <w:rPr>
          <w:rFonts w:ascii="Book Antiqua" w:eastAsia="Times New Roman" w:hAnsi="Book Antiqua" w:cs="Times New Roman"/>
          <w:color w:val="000000"/>
          <w:sz w:val="24"/>
          <w:szCs w:val="24"/>
        </w:rPr>
        <w:t xml:space="preserve"> and reclassification of MPGN. </w:t>
      </w:r>
      <w:r w:rsidRPr="001431A9">
        <w:rPr>
          <w:rFonts w:ascii="Book Antiqua" w:eastAsia="Times New Roman" w:hAnsi="Book Antiqua" w:cs="Times New Roman"/>
          <w:i/>
          <w:iCs/>
          <w:color w:val="000000"/>
          <w:sz w:val="24"/>
          <w:szCs w:val="24"/>
        </w:rPr>
        <w:t xml:space="preserve">Nat Rev </w:t>
      </w:r>
      <w:proofErr w:type="spellStart"/>
      <w:r w:rsidRPr="001431A9">
        <w:rPr>
          <w:rFonts w:ascii="Book Antiqua" w:eastAsia="Times New Roman" w:hAnsi="Book Antiqua" w:cs="Times New Roman"/>
          <w:i/>
          <w:iCs/>
          <w:color w:val="000000"/>
          <w:sz w:val="24"/>
          <w:szCs w:val="24"/>
        </w:rPr>
        <w:t>Nephrol</w:t>
      </w:r>
      <w:proofErr w:type="spellEnd"/>
      <w:r w:rsidRPr="001431A9">
        <w:rPr>
          <w:rFonts w:ascii="Book Antiqua" w:eastAsia="Times New Roman" w:hAnsi="Book Antiqua" w:cs="Times New Roman"/>
          <w:color w:val="000000"/>
          <w:sz w:val="24"/>
          <w:szCs w:val="24"/>
        </w:rPr>
        <w:t> 2012; </w:t>
      </w:r>
      <w:r w:rsidRPr="001431A9">
        <w:rPr>
          <w:rFonts w:ascii="Book Antiqua" w:eastAsia="Times New Roman" w:hAnsi="Book Antiqua" w:cs="Times New Roman"/>
          <w:b/>
          <w:bCs/>
          <w:color w:val="000000"/>
          <w:sz w:val="24"/>
          <w:szCs w:val="24"/>
        </w:rPr>
        <w:t>8</w:t>
      </w:r>
      <w:r w:rsidRPr="001431A9">
        <w:rPr>
          <w:rFonts w:ascii="Book Antiqua" w:eastAsia="Times New Roman" w:hAnsi="Book Antiqua" w:cs="Times New Roman"/>
          <w:color w:val="000000"/>
          <w:sz w:val="24"/>
          <w:szCs w:val="24"/>
        </w:rPr>
        <w:t>: 634-642 [PMID: 23026947 DOI: 10.1038/nrneph.2012.213]</w:t>
      </w:r>
    </w:p>
    <w:p w:rsidR="001431A9" w:rsidRPr="001431A9" w:rsidRDefault="001431A9" w:rsidP="001431A9">
      <w:pPr>
        <w:numPr>
          <w:ilvl w:val="0"/>
          <w:numId w:val="17"/>
        </w:numPr>
        <w:spacing w:after="0" w:line="360" w:lineRule="auto"/>
        <w:ind w:left="567" w:hanging="567"/>
        <w:contextualSpacing/>
        <w:jc w:val="both"/>
        <w:rPr>
          <w:rFonts w:ascii="Book Antiqua" w:eastAsia="Times New Roman" w:hAnsi="Book Antiqua" w:cs="Times New Roman"/>
          <w:color w:val="000000"/>
          <w:sz w:val="24"/>
          <w:szCs w:val="24"/>
        </w:rPr>
      </w:pPr>
      <w:proofErr w:type="spellStart"/>
      <w:r w:rsidRPr="001431A9">
        <w:rPr>
          <w:rFonts w:ascii="Book Antiqua" w:eastAsia="Times New Roman" w:hAnsi="Book Antiqua" w:cs="Times New Roman"/>
          <w:b/>
          <w:bCs/>
          <w:color w:val="000000"/>
          <w:sz w:val="24"/>
          <w:szCs w:val="24"/>
        </w:rPr>
        <w:t>Sethi</w:t>
      </w:r>
      <w:proofErr w:type="spellEnd"/>
      <w:r w:rsidRPr="001431A9">
        <w:rPr>
          <w:rFonts w:ascii="Book Antiqua" w:eastAsia="Times New Roman" w:hAnsi="Book Antiqua" w:cs="Times New Roman"/>
          <w:b/>
          <w:bCs/>
          <w:color w:val="000000"/>
          <w:sz w:val="24"/>
          <w:szCs w:val="24"/>
        </w:rPr>
        <w:t xml:space="preserve"> S</w:t>
      </w:r>
      <w:r w:rsidRPr="001431A9">
        <w:rPr>
          <w:rFonts w:ascii="Book Antiqua" w:eastAsia="Times New Roman" w:hAnsi="Book Antiqua" w:cs="Times New Roman"/>
          <w:color w:val="000000"/>
          <w:sz w:val="24"/>
          <w:szCs w:val="24"/>
        </w:rPr>
        <w:t xml:space="preserve">, </w:t>
      </w:r>
      <w:proofErr w:type="spellStart"/>
      <w:r w:rsidRPr="001431A9">
        <w:rPr>
          <w:rFonts w:ascii="Book Antiqua" w:eastAsia="Times New Roman" w:hAnsi="Book Antiqua" w:cs="Times New Roman"/>
          <w:color w:val="000000"/>
          <w:sz w:val="24"/>
          <w:szCs w:val="24"/>
        </w:rPr>
        <w:t>Fervenza</w:t>
      </w:r>
      <w:proofErr w:type="spellEnd"/>
      <w:r w:rsidRPr="001431A9">
        <w:rPr>
          <w:rFonts w:ascii="Book Antiqua" w:eastAsia="Times New Roman" w:hAnsi="Book Antiqua" w:cs="Times New Roman"/>
          <w:color w:val="000000"/>
          <w:sz w:val="24"/>
          <w:szCs w:val="24"/>
        </w:rPr>
        <w:t xml:space="preserve"> FC. </w:t>
      </w:r>
      <w:proofErr w:type="spellStart"/>
      <w:r w:rsidRPr="001431A9">
        <w:rPr>
          <w:rFonts w:ascii="Book Antiqua" w:eastAsia="Times New Roman" w:hAnsi="Book Antiqua" w:cs="Times New Roman"/>
          <w:color w:val="000000"/>
          <w:sz w:val="24"/>
          <w:szCs w:val="24"/>
        </w:rPr>
        <w:t>Membranoproliferative</w:t>
      </w:r>
      <w:proofErr w:type="spellEnd"/>
      <w:r w:rsidRPr="001431A9">
        <w:rPr>
          <w:rFonts w:ascii="Book Antiqua" w:eastAsia="Times New Roman" w:hAnsi="Book Antiqua" w:cs="Times New Roman"/>
          <w:color w:val="000000"/>
          <w:sz w:val="24"/>
          <w:szCs w:val="24"/>
        </w:rPr>
        <w:t xml:space="preserve"> glomerulonephritis: </w:t>
      </w:r>
      <w:proofErr w:type="spellStart"/>
      <w:r w:rsidRPr="001431A9">
        <w:rPr>
          <w:rFonts w:ascii="Book Antiqua" w:eastAsia="Times New Roman" w:hAnsi="Book Antiqua" w:cs="Times New Roman"/>
          <w:color w:val="000000"/>
          <w:sz w:val="24"/>
          <w:szCs w:val="24"/>
        </w:rPr>
        <w:t>pathogenetic</w:t>
      </w:r>
      <w:proofErr w:type="spellEnd"/>
      <w:r w:rsidRPr="001431A9">
        <w:rPr>
          <w:rFonts w:ascii="Book Antiqua" w:eastAsia="Times New Roman" w:hAnsi="Book Antiqua" w:cs="Times New Roman"/>
          <w:color w:val="000000"/>
          <w:sz w:val="24"/>
          <w:szCs w:val="24"/>
        </w:rPr>
        <w:t xml:space="preserve"> heterogeneity and proposal for a new classification. </w:t>
      </w:r>
      <w:proofErr w:type="spellStart"/>
      <w:r w:rsidRPr="001431A9">
        <w:rPr>
          <w:rFonts w:ascii="Book Antiqua" w:eastAsia="Times New Roman" w:hAnsi="Book Antiqua" w:cs="Times New Roman"/>
          <w:i/>
          <w:iCs/>
          <w:color w:val="000000"/>
          <w:sz w:val="24"/>
          <w:szCs w:val="24"/>
        </w:rPr>
        <w:t>Semin</w:t>
      </w:r>
      <w:proofErr w:type="spellEnd"/>
      <w:r w:rsidRPr="001431A9">
        <w:rPr>
          <w:rFonts w:ascii="Book Antiqua" w:eastAsia="Times New Roman" w:hAnsi="Book Antiqua" w:cs="Times New Roman"/>
          <w:i/>
          <w:iCs/>
          <w:color w:val="000000"/>
          <w:sz w:val="24"/>
          <w:szCs w:val="24"/>
        </w:rPr>
        <w:t xml:space="preserve"> </w:t>
      </w:r>
      <w:proofErr w:type="spellStart"/>
      <w:r w:rsidRPr="001431A9">
        <w:rPr>
          <w:rFonts w:ascii="Book Antiqua" w:eastAsia="Times New Roman" w:hAnsi="Book Antiqua" w:cs="Times New Roman"/>
          <w:i/>
          <w:iCs/>
          <w:color w:val="000000"/>
          <w:sz w:val="24"/>
          <w:szCs w:val="24"/>
        </w:rPr>
        <w:t>Nephrol</w:t>
      </w:r>
      <w:proofErr w:type="spellEnd"/>
      <w:r w:rsidRPr="001431A9">
        <w:rPr>
          <w:rFonts w:ascii="Book Antiqua" w:eastAsia="Times New Roman" w:hAnsi="Book Antiqua" w:cs="Times New Roman"/>
          <w:color w:val="000000"/>
          <w:sz w:val="24"/>
          <w:szCs w:val="24"/>
        </w:rPr>
        <w:t> 2011; </w:t>
      </w:r>
      <w:r w:rsidRPr="001431A9">
        <w:rPr>
          <w:rFonts w:ascii="Book Antiqua" w:eastAsia="Times New Roman" w:hAnsi="Book Antiqua" w:cs="Times New Roman"/>
          <w:b/>
          <w:bCs/>
          <w:color w:val="000000"/>
          <w:sz w:val="24"/>
          <w:szCs w:val="24"/>
        </w:rPr>
        <w:t>31</w:t>
      </w:r>
      <w:r w:rsidRPr="001431A9">
        <w:rPr>
          <w:rFonts w:ascii="Book Antiqua" w:eastAsia="Times New Roman" w:hAnsi="Book Antiqua" w:cs="Times New Roman"/>
          <w:color w:val="000000"/>
          <w:sz w:val="24"/>
          <w:szCs w:val="24"/>
        </w:rPr>
        <w:t xml:space="preserve">: 341-348 [PMID: 21839367 DOI: </w:t>
      </w:r>
      <w:r w:rsidR="000644A8">
        <w:fldChar w:fldCharType="begin"/>
      </w:r>
      <w:r w:rsidR="000644A8">
        <w:instrText xml:space="preserve"> HYPERLINK "http://dx.doi.org/10.1016/j.semnephrol.2011.06.005" \t "_blank" </w:instrText>
      </w:r>
      <w:r w:rsidR="000644A8">
        <w:fldChar w:fldCharType="separate"/>
      </w:r>
      <w:r w:rsidRPr="001431A9">
        <w:rPr>
          <w:rFonts w:ascii="Book Antiqua" w:eastAsia="Times New Roman" w:hAnsi="Book Antiqua" w:cs="Times New Roman"/>
          <w:color w:val="000000"/>
          <w:sz w:val="24"/>
          <w:szCs w:val="24"/>
        </w:rPr>
        <w:t>10.1016/j.semnephrol.2011.06.005</w:t>
      </w:r>
      <w:r w:rsidR="000644A8">
        <w:rPr>
          <w:rFonts w:ascii="Book Antiqua" w:eastAsia="Times New Roman" w:hAnsi="Book Antiqua" w:cs="Times New Roman"/>
          <w:color w:val="000000"/>
          <w:sz w:val="24"/>
          <w:szCs w:val="24"/>
        </w:rPr>
        <w:fldChar w:fldCharType="end"/>
      </w:r>
      <w:r w:rsidRPr="001431A9">
        <w:rPr>
          <w:rFonts w:ascii="Book Antiqua" w:eastAsia="Times New Roman" w:hAnsi="Book Antiqua" w:cs="Times New Roman"/>
          <w:color w:val="000000"/>
          <w:sz w:val="24"/>
          <w:szCs w:val="24"/>
        </w:rPr>
        <w:t>]</w:t>
      </w:r>
    </w:p>
    <w:p w:rsidR="001431A9" w:rsidRPr="001431A9" w:rsidRDefault="001431A9" w:rsidP="001431A9">
      <w:pPr>
        <w:numPr>
          <w:ilvl w:val="0"/>
          <w:numId w:val="17"/>
        </w:numPr>
        <w:spacing w:after="0" w:line="360" w:lineRule="auto"/>
        <w:ind w:left="567" w:hanging="567"/>
        <w:contextualSpacing/>
        <w:jc w:val="both"/>
        <w:rPr>
          <w:rFonts w:ascii="Book Antiqua" w:eastAsia="宋体" w:hAnsi="Book Antiqua" w:cs="Times New Roman"/>
          <w:color w:val="000000"/>
          <w:sz w:val="24"/>
          <w:szCs w:val="24"/>
        </w:rPr>
      </w:pPr>
      <w:proofErr w:type="spellStart"/>
      <w:r w:rsidRPr="001431A9">
        <w:rPr>
          <w:rFonts w:ascii="Book Antiqua" w:eastAsia="Times New Roman" w:hAnsi="Book Antiqua" w:cs="Times New Roman"/>
          <w:b/>
          <w:bCs/>
          <w:color w:val="000000"/>
          <w:sz w:val="24"/>
          <w:szCs w:val="24"/>
        </w:rPr>
        <w:lastRenderedPageBreak/>
        <w:t>Sethi</w:t>
      </w:r>
      <w:proofErr w:type="spellEnd"/>
      <w:r w:rsidRPr="001431A9">
        <w:rPr>
          <w:rFonts w:ascii="Book Antiqua" w:eastAsia="Times New Roman" w:hAnsi="Book Antiqua" w:cs="Times New Roman"/>
          <w:b/>
          <w:bCs/>
          <w:color w:val="000000"/>
          <w:sz w:val="24"/>
          <w:szCs w:val="24"/>
        </w:rPr>
        <w:t xml:space="preserve"> S</w:t>
      </w:r>
      <w:r w:rsidRPr="001431A9">
        <w:rPr>
          <w:rFonts w:ascii="Book Antiqua" w:eastAsia="Times New Roman" w:hAnsi="Book Antiqua" w:cs="Times New Roman"/>
          <w:color w:val="000000"/>
          <w:sz w:val="24"/>
          <w:szCs w:val="24"/>
        </w:rPr>
        <w:t xml:space="preserve">, </w:t>
      </w:r>
      <w:proofErr w:type="spellStart"/>
      <w:r w:rsidRPr="001431A9">
        <w:rPr>
          <w:rFonts w:ascii="Book Antiqua" w:eastAsia="Times New Roman" w:hAnsi="Book Antiqua" w:cs="Times New Roman"/>
          <w:color w:val="000000"/>
          <w:sz w:val="24"/>
          <w:szCs w:val="24"/>
        </w:rPr>
        <w:t>Fervenza</w:t>
      </w:r>
      <w:proofErr w:type="spellEnd"/>
      <w:r w:rsidRPr="001431A9">
        <w:rPr>
          <w:rFonts w:ascii="Book Antiqua" w:eastAsia="Times New Roman" w:hAnsi="Book Antiqua" w:cs="Times New Roman"/>
          <w:color w:val="000000"/>
          <w:sz w:val="24"/>
          <w:szCs w:val="24"/>
        </w:rPr>
        <w:t xml:space="preserve"> FC. </w:t>
      </w:r>
      <w:proofErr w:type="spellStart"/>
      <w:r w:rsidRPr="001431A9">
        <w:rPr>
          <w:rFonts w:ascii="Book Antiqua" w:eastAsia="Times New Roman" w:hAnsi="Book Antiqua" w:cs="Times New Roman"/>
          <w:color w:val="000000"/>
          <w:sz w:val="24"/>
          <w:szCs w:val="24"/>
        </w:rPr>
        <w:t>Membranoproliferative</w:t>
      </w:r>
      <w:proofErr w:type="spellEnd"/>
      <w:r w:rsidRPr="001431A9">
        <w:rPr>
          <w:rFonts w:ascii="Book Antiqua" w:eastAsia="Times New Roman" w:hAnsi="Book Antiqua" w:cs="Times New Roman"/>
          <w:color w:val="000000"/>
          <w:sz w:val="24"/>
          <w:szCs w:val="24"/>
        </w:rPr>
        <w:t xml:space="preserve"> glomerulonephritis--a new look at an old entity. </w:t>
      </w:r>
      <w:r w:rsidRPr="001431A9">
        <w:rPr>
          <w:rFonts w:ascii="Book Antiqua" w:eastAsia="Times New Roman" w:hAnsi="Book Antiqua" w:cs="Times New Roman"/>
          <w:i/>
          <w:iCs/>
          <w:color w:val="000000"/>
          <w:sz w:val="24"/>
          <w:szCs w:val="24"/>
        </w:rPr>
        <w:t xml:space="preserve">N </w:t>
      </w:r>
      <w:proofErr w:type="spellStart"/>
      <w:r w:rsidRPr="001431A9">
        <w:rPr>
          <w:rFonts w:ascii="Book Antiqua" w:eastAsia="Times New Roman" w:hAnsi="Book Antiqua" w:cs="Times New Roman"/>
          <w:i/>
          <w:iCs/>
          <w:color w:val="000000"/>
          <w:sz w:val="24"/>
          <w:szCs w:val="24"/>
        </w:rPr>
        <w:t>Engl</w:t>
      </w:r>
      <w:proofErr w:type="spellEnd"/>
      <w:r w:rsidRPr="001431A9">
        <w:rPr>
          <w:rFonts w:ascii="Book Antiqua" w:eastAsia="Times New Roman" w:hAnsi="Book Antiqua" w:cs="Times New Roman"/>
          <w:i/>
          <w:iCs/>
          <w:color w:val="000000"/>
          <w:sz w:val="24"/>
          <w:szCs w:val="24"/>
        </w:rPr>
        <w:t xml:space="preserve"> J Med</w:t>
      </w:r>
      <w:r w:rsidRPr="001431A9">
        <w:rPr>
          <w:rFonts w:ascii="Book Antiqua" w:eastAsia="Times New Roman" w:hAnsi="Book Antiqua" w:cs="Times New Roman"/>
          <w:color w:val="000000"/>
          <w:sz w:val="24"/>
          <w:szCs w:val="24"/>
        </w:rPr>
        <w:t> 2012; </w:t>
      </w:r>
      <w:r w:rsidRPr="001431A9">
        <w:rPr>
          <w:rFonts w:ascii="Book Antiqua" w:eastAsia="Times New Roman" w:hAnsi="Book Antiqua" w:cs="Times New Roman"/>
          <w:b/>
          <w:bCs/>
          <w:color w:val="000000"/>
          <w:sz w:val="24"/>
          <w:szCs w:val="24"/>
        </w:rPr>
        <w:t>366</w:t>
      </w:r>
      <w:r w:rsidRPr="001431A9">
        <w:rPr>
          <w:rFonts w:ascii="Book Antiqua" w:eastAsia="Times New Roman" w:hAnsi="Book Antiqua" w:cs="Times New Roman"/>
          <w:color w:val="000000"/>
          <w:sz w:val="24"/>
          <w:szCs w:val="24"/>
        </w:rPr>
        <w:t>: 1119-1131 [PMID: 22435371 DOI: 10.1056/NEJMra1108178]</w:t>
      </w:r>
    </w:p>
    <w:p w:rsidR="001431A9" w:rsidRPr="001431A9" w:rsidRDefault="001431A9" w:rsidP="001431A9">
      <w:pPr>
        <w:numPr>
          <w:ilvl w:val="0"/>
          <w:numId w:val="17"/>
        </w:numPr>
        <w:spacing w:after="0" w:line="360" w:lineRule="auto"/>
        <w:ind w:left="567" w:hanging="567"/>
        <w:contextualSpacing/>
        <w:jc w:val="both"/>
        <w:rPr>
          <w:rFonts w:ascii="Book Antiqua" w:eastAsia="Times New Roman" w:hAnsi="Book Antiqua" w:cs="Times New Roman"/>
          <w:color w:val="000000"/>
          <w:sz w:val="24"/>
          <w:szCs w:val="24"/>
        </w:rPr>
      </w:pPr>
      <w:proofErr w:type="spellStart"/>
      <w:r w:rsidRPr="001431A9">
        <w:rPr>
          <w:rFonts w:ascii="Book Antiqua" w:eastAsia="Times New Roman" w:hAnsi="Book Antiqua" w:cs="Times New Roman"/>
          <w:b/>
          <w:bCs/>
          <w:color w:val="000000"/>
          <w:sz w:val="24"/>
          <w:szCs w:val="24"/>
        </w:rPr>
        <w:t>Noris</w:t>
      </w:r>
      <w:proofErr w:type="spellEnd"/>
      <w:r w:rsidRPr="001431A9">
        <w:rPr>
          <w:rFonts w:ascii="Book Antiqua" w:eastAsia="Times New Roman" w:hAnsi="Book Antiqua" w:cs="Times New Roman"/>
          <w:b/>
          <w:bCs/>
          <w:color w:val="000000"/>
          <w:sz w:val="24"/>
          <w:szCs w:val="24"/>
        </w:rPr>
        <w:t xml:space="preserve"> M</w:t>
      </w:r>
      <w:r w:rsidRPr="001431A9">
        <w:rPr>
          <w:rFonts w:ascii="Book Antiqua" w:eastAsia="Times New Roman" w:hAnsi="Book Antiqua" w:cs="Times New Roman"/>
          <w:color w:val="000000"/>
          <w:sz w:val="24"/>
          <w:szCs w:val="24"/>
        </w:rPr>
        <w:t xml:space="preserve">, </w:t>
      </w:r>
      <w:proofErr w:type="spellStart"/>
      <w:r w:rsidRPr="001431A9">
        <w:rPr>
          <w:rFonts w:ascii="Book Antiqua" w:eastAsia="Times New Roman" w:hAnsi="Book Antiqua" w:cs="Times New Roman"/>
          <w:color w:val="000000"/>
          <w:sz w:val="24"/>
          <w:szCs w:val="24"/>
        </w:rPr>
        <w:t>Remuzzi</w:t>
      </w:r>
      <w:proofErr w:type="spellEnd"/>
      <w:r w:rsidRPr="001431A9">
        <w:rPr>
          <w:rFonts w:ascii="Book Antiqua" w:eastAsia="Times New Roman" w:hAnsi="Book Antiqua" w:cs="Times New Roman"/>
          <w:color w:val="000000"/>
          <w:sz w:val="24"/>
          <w:szCs w:val="24"/>
        </w:rPr>
        <w:t xml:space="preserve"> G. Glomerular Diseases Dependent on Complement Activation, Including Atypical Hemolytic Uremic Syndrome, </w:t>
      </w:r>
      <w:proofErr w:type="spellStart"/>
      <w:r w:rsidRPr="001431A9">
        <w:rPr>
          <w:rFonts w:ascii="Book Antiqua" w:eastAsia="Times New Roman" w:hAnsi="Book Antiqua" w:cs="Times New Roman"/>
          <w:color w:val="000000"/>
          <w:sz w:val="24"/>
          <w:szCs w:val="24"/>
        </w:rPr>
        <w:t>Membranoproliferative</w:t>
      </w:r>
      <w:proofErr w:type="spellEnd"/>
      <w:r w:rsidRPr="001431A9">
        <w:rPr>
          <w:rFonts w:ascii="Book Antiqua" w:eastAsia="Times New Roman" w:hAnsi="Book Antiqua" w:cs="Times New Roman"/>
          <w:color w:val="000000"/>
          <w:sz w:val="24"/>
          <w:szCs w:val="24"/>
        </w:rPr>
        <w:t xml:space="preserve"> Glomerulonephritis, and C3 </w:t>
      </w:r>
      <w:proofErr w:type="spellStart"/>
      <w:r w:rsidRPr="001431A9">
        <w:rPr>
          <w:rFonts w:ascii="Book Antiqua" w:eastAsia="Times New Roman" w:hAnsi="Book Antiqua" w:cs="Times New Roman"/>
          <w:color w:val="000000"/>
          <w:sz w:val="24"/>
          <w:szCs w:val="24"/>
        </w:rPr>
        <w:t>Glomerulopathy</w:t>
      </w:r>
      <w:proofErr w:type="spellEnd"/>
      <w:r w:rsidRPr="001431A9">
        <w:rPr>
          <w:rFonts w:ascii="Book Antiqua" w:eastAsia="Times New Roman" w:hAnsi="Book Antiqua" w:cs="Times New Roman"/>
          <w:color w:val="000000"/>
          <w:sz w:val="24"/>
          <w:szCs w:val="24"/>
        </w:rPr>
        <w:t>: Core Curriculum 2015. </w:t>
      </w:r>
      <w:r w:rsidRPr="001431A9">
        <w:rPr>
          <w:rFonts w:ascii="Book Antiqua" w:eastAsia="Times New Roman" w:hAnsi="Book Antiqua" w:cs="Times New Roman"/>
          <w:i/>
          <w:iCs/>
          <w:color w:val="000000"/>
          <w:sz w:val="24"/>
          <w:szCs w:val="24"/>
        </w:rPr>
        <w:t>Am J Kidney Dis</w:t>
      </w:r>
      <w:r w:rsidRPr="001431A9">
        <w:rPr>
          <w:rFonts w:ascii="Book Antiqua" w:eastAsia="Times New Roman" w:hAnsi="Book Antiqua" w:cs="Times New Roman"/>
          <w:color w:val="000000"/>
          <w:sz w:val="24"/>
          <w:szCs w:val="24"/>
        </w:rPr>
        <w:t> 2015; </w:t>
      </w:r>
      <w:r w:rsidRPr="001431A9">
        <w:rPr>
          <w:rFonts w:ascii="Book Antiqua" w:eastAsia="Times New Roman" w:hAnsi="Book Antiqua" w:cs="Times New Roman"/>
          <w:b/>
          <w:bCs/>
          <w:color w:val="000000"/>
          <w:sz w:val="24"/>
          <w:szCs w:val="24"/>
        </w:rPr>
        <w:t>66</w:t>
      </w:r>
      <w:r w:rsidRPr="001431A9">
        <w:rPr>
          <w:rFonts w:ascii="Book Antiqua" w:eastAsia="Times New Roman" w:hAnsi="Book Antiqua" w:cs="Times New Roman"/>
          <w:color w:val="000000"/>
          <w:sz w:val="24"/>
          <w:szCs w:val="24"/>
        </w:rPr>
        <w:t>: 359-375 [PMID: 26032627 DOI: 10.1053/j.ajkd.2015.03.040]</w:t>
      </w:r>
    </w:p>
    <w:p w:rsidR="001431A9" w:rsidRPr="001431A9" w:rsidRDefault="001431A9" w:rsidP="001431A9">
      <w:pPr>
        <w:numPr>
          <w:ilvl w:val="0"/>
          <w:numId w:val="17"/>
        </w:numPr>
        <w:spacing w:after="0" w:line="360" w:lineRule="auto"/>
        <w:ind w:left="567" w:hanging="567"/>
        <w:contextualSpacing/>
        <w:jc w:val="both"/>
        <w:rPr>
          <w:rFonts w:ascii="Book Antiqua" w:eastAsia="Times New Roman" w:hAnsi="Book Antiqua" w:cs="Times New Roman"/>
          <w:color w:val="000000"/>
          <w:sz w:val="24"/>
          <w:szCs w:val="24"/>
        </w:rPr>
      </w:pPr>
      <w:r w:rsidRPr="001431A9">
        <w:rPr>
          <w:rFonts w:ascii="Book Antiqua" w:eastAsia="Times New Roman" w:hAnsi="Book Antiqua" w:cs="Times New Roman"/>
          <w:b/>
          <w:bCs/>
          <w:color w:val="000000"/>
          <w:sz w:val="24"/>
          <w:szCs w:val="24"/>
        </w:rPr>
        <w:t>Smith KD</w:t>
      </w:r>
      <w:r w:rsidRPr="001431A9">
        <w:rPr>
          <w:rFonts w:ascii="Book Antiqua" w:eastAsia="Times New Roman" w:hAnsi="Book Antiqua" w:cs="Times New Roman"/>
          <w:color w:val="000000"/>
          <w:sz w:val="24"/>
          <w:szCs w:val="24"/>
        </w:rPr>
        <w:t xml:space="preserve">, </w:t>
      </w:r>
      <w:proofErr w:type="spellStart"/>
      <w:r w:rsidRPr="001431A9">
        <w:rPr>
          <w:rFonts w:ascii="Book Antiqua" w:eastAsia="Times New Roman" w:hAnsi="Book Antiqua" w:cs="Times New Roman"/>
          <w:color w:val="000000"/>
          <w:sz w:val="24"/>
          <w:szCs w:val="24"/>
        </w:rPr>
        <w:t>Alpers</w:t>
      </w:r>
      <w:proofErr w:type="spellEnd"/>
      <w:r w:rsidRPr="001431A9">
        <w:rPr>
          <w:rFonts w:ascii="Book Antiqua" w:eastAsia="Times New Roman" w:hAnsi="Book Antiqua" w:cs="Times New Roman"/>
          <w:color w:val="000000"/>
          <w:sz w:val="24"/>
          <w:szCs w:val="24"/>
        </w:rPr>
        <w:t xml:space="preserve"> CE. Pathogenic mechanisms in </w:t>
      </w:r>
      <w:proofErr w:type="spellStart"/>
      <w:r w:rsidRPr="001431A9">
        <w:rPr>
          <w:rFonts w:ascii="Book Antiqua" w:eastAsia="Times New Roman" w:hAnsi="Book Antiqua" w:cs="Times New Roman"/>
          <w:color w:val="000000"/>
          <w:sz w:val="24"/>
          <w:szCs w:val="24"/>
        </w:rPr>
        <w:t>membranoproliferative</w:t>
      </w:r>
      <w:proofErr w:type="spellEnd"/>
      <w:r w:rsidRPr="001431A9">
        <w:rPr>
          <w:rFonts w:ascii="Book Antiqua" w:eastAsia="Times New Roman" w:hAnsi="Book Antiqua" w:cs="Times New Roman"/>
          <w:color w:val="000000"/>
          <w:sz w:val="24"/>
          <w:szCs w:val="24"/>
        </w:rPr>
        <w:t xml:space="preserve"> glomerulonephritis. </w:t>
      </w:r>
      <w:proofErr w:type="spellStart"/>
      <w:r w:rsidRPr="001431A9">
        <w:rPr>
          <w:rFonts w:ascii="Book Antiqua" w:eastAsia="Times New Roman" w:hAnsi="Book Antiqua" w:cs="Times New Roman"/>
          <w:i/>
          <w:iCs/>
          <w:color w:val="000000"/>
          <w:sz w:val="24"/>
          <w:szCs w:val="24"/>
        </w:rPr>
        <w:t>Curr</w:t>
      </w:r>
      <w:proofErr w:type="spellEnd"/>
      <w:r w:rsidRPr="001431A9">
        <w:rPr>
          <w:rFonts w:ascii="Book Antiqua" w:eastAsia="Times New Roman" w:hAnsi="Book Antiqua" w:cs="Times New Roman"/>
          <w:i/>
          <w:iCs/>
          <w:color w:val="000000"/>
          <w:sz w:val="24"/>
          <w:szCs w:val="24"/>
        </w:rPr>
        <w:t xml:space="preserve"> </w:t>
      </w:r>
      <w:proofErr w:type="spellStart"/>
      <w:r w:rsidRPr="001431A9">
        <w:rPr>
          <w:rFonts w:ascii="Book Antiqua" w:eastAsia="Times New Roman" w:hAnsi="Book Antiqua" w:cs="Times New Roman"/>
          <w:i/>
          <w:iCs/>
          <w:color w:val="000000"/>
          <w:sz w:val="24"/>
          <w:szCs w:val="24"/>
        </w:rPr>
        <w:t>Opin</w:t>
      </w:r>
      <w:proofErr w:type="spellEnd"/>
      <w:r w:rsidRPr="001431A9">
        <w:rPr>
          <w:rFonts w:ascii="Book Antiqua" w:eastAsia="Times New Roman" w:hAnsi="Book Antiqua" w:cs="Times New Roman"/>
          <w:i/>
          <w:iCs/>
          <w:color w:val="000000"/>
          <w:sz w:val="24"/>
          <w:szCs w:val="24"/>
        </w:rPr>
        <w:t xml:space="preserve"> </w:t>
      </w:r>
      <w:proofErr w:type="spellStart"/>
      <w:r w:rsidRPr="001431A9">
        <w:rPr>
          <w:rFonts w:ascii="Book Antiqua" w:eastAsia="Times New Roman" w:hAnsi="Book Antiqua" w:cs="Times New Roman"/>
          <w:i/>
          <w:iCs/>
          <w:color w:val="000000"/>
          <w:sz w:val="24"/>
          <w:szCs w:val="24"/>
        </w:rPr>
        <w:t>Nephrol</w:t>
      </w:r>
      <w:proofErr w:type="spellEnd"/>
      <w:r w:rsidRPr="001431A9">
        <w:rPr>
          <w:rFonts w:ascii="Book Antiqua" w:eastAsia="Times New Roman" w:hAnsi="Book Antiqua" w:cs="Times New Roman"/>
          <w:i/>
          <w:iCs/>
          <w:color w:val="000000"/>
          <w:sz w:val="24"/>
          <w:szCs w:val="24"/>
        </w:rPr>
        <w:t xml:space="preserve"> </w:t>
      </w:r>
      <w:proofErr w:type="spellStart"/>
      <w:r w:rsidRPr="001431A9">
        <w:rPr>
          <w:rFonts w:ascii="Book Antiqua" w:eastAsia="Times New Roman" w:hAnsi="Book Antiqua" w:cs="Times New Roman"/>
          <w:i/>
          <w:iCs/>
          <w:color w:val="000000"/>
          <w:sz w:val="24"/>
          <w:szCs w:val="24"/>
        </w:rPr>
        <w:t>Hypertens</w:t>
      </w:r>
      <w:proofErr w:type="spellEnd"/>
      <w:r w:rsidRPr="001431A9">
        <w:rPr>
          <w:rFonts w:ascii="Book Antiqua" w:eastAsia="Times New Roman" w:hAnsi="Book Antiqua" w:cs="Times New Roman"/>
          <w:color w:val="000000"/>
          <w:sz w:val="24"/>
          <w:szCs w:val="24"/>
        </w:rPr>
        <w:t> 2005; </w:t>
      </w:r>
      <w:r w:rsidRPr="001431A9">
        <w:rPr>
          <w:rFonts w:ascii="Book Antiqua" w:eastAsia="Times New Roman" w:hAnsi="Book Antiqua" w:cs="Times New Roman"/>
          <w:b/>
          <w:bCs/>
          <w:color w:val="000000"/>
          <w:sz w:val="24"/>
          <w:szCs w:val="24"/>
        </w:rPr>
        <w:t>14</w:t>
      </w:r>
      <w:r w:rsidRPr="001431A9">
        <w:rPr>
          <w:rFonts w:ascii="Book Antiqua" w:eastAsia="Times New Roman" w:hAnsi="Book Antiqua" w:cs="Times New Roman"/>
          <w:color w:val="000000"/>
          <w:sz w:val="24"/>
          <w:szCs w:val="24"/>
        </w:rPr>
        <w:t>: 396-403 [PMID: 15931011</w:t>
      </w:r>
      <w:r w:rsidRPr="001431A9">
        <w:rPr>
          <w:rFonts w:ascii="Book Antiqua" w:eastAsia="宋体" w:hAnsi="Book Antiqua" w:cs="Times New Roman" w:hint="eastAsia"/>
          <w:color w:val="000000"/>
          <w:sz w:val="24"/>
          <w:szCs w:val="24"/>
        </w:rPr>
        <w:t xml:space="preserve"> DOI: </w:t>
      </w:r>
      <w:r w:rsidR="000644A8">
        <w:fldChar w:fldCharType="begin"/>
      </w:r>
      <w:r w:rsidR="000644A8">
        <w:instrText xml:space="preserve"> HYPERLINK "http://dx.doi.org/10.1097/01.mnh.0000172729.60122.f9" \t "_blank" </w:instrText>
      </w:r>
      <w:r w:rsidR="000644A8">
        <w:fldChar w:fldCharType="separate"/>
      </w:r>
      <w:r w:rsidRPr="001431A9">
        <w:rPr>
          <w:rFonts w:ascii="Book Antiqua" w:eastAsia="Times New Roman" w:hAnsi="Book Antiqua" w:cs="Times New Roman"/>
          <w:color w:val="000000"/>
          <w:sz w:val="24"/>
          <w:szCs w:val="24"/>
        </w:rPr>
        <w:t>10.1097/01.mnh.0000172729.60122.f9</w:t>
      </w:r>
      <w:r w:rsidR="000644A8">
        <w:rPr>
          <w:rFonts w:ascii="Book Antiqua" w:eastAsia="Times New Roman" w:hAnsi="Book Antiqua" w:cs="Times New Roman"/>
          <w:color w:val="000000"/>
          <w:sz w:val="24"/>
          <w:szCs w:val="24"/>
        </w:rPr>
        <w:fldChar w:fldCharType="end"/>
      </w:r>
      <w:r w:rsidRPr="001431A9">
        <w:rPr>
          <w:rFonts w:ascii="Book Antiqua" w:eastAsia="Times New Roman" w:hAnsi="Book Antiqua" w:cs="Times New Roman"/>
          <w:color w:val="000000"/>
          <w:sz w:val="24"/>
          <w:szCs w:val="24"/>
        </w:rPr>
        <w:t>]</w:t>
      </w:r>
    </w:p>
    <w:p w:rsidR="001431A9" w:rsidRPr="001431A9" w:rsidRDefault="001431A9" w:rsidP="001431A9">
      <w:pPr>
        <w:numPr>
          <w:ilvl w:val="0"/>
          <w:numId w:val="17"/>
        </w:numPr>
        <w:spacing w:after="0" w:line="360" w:lineRule="auto"/>
        <w:ind w:left="567" w:hanging="567"/>
        <w:contextualSpacing/>
        <w:jc w:val="both"/>
        <w:rPr>
          <w:rFonts w:ascii="Book Antiqua" w:eastAsia="Times New Roman" w:hAnsi="Book Antiqua" w:cs="Times New Roman"/>
          <w:color w:val="000000"/>
          <w:sz w:val="24"/>
          <w:szCs w:val="24"/>
        </w:rPr>
      </w:pPr>
      <w:proofErr w:type="spellStart"/>
      <w:r w:rsidRPr="001431A9">
        <w:rPr>
          <w:rFonts w:ascii="Book Antiqua" w:eastAsia="Times New Roman" w:hAnsi="Book Antiqua" w:cs="Times New Roman"/>
          <w:b/>
          <w:bCs/>
          <w:color w:val="000000"/>
          <w:sz w:val="24"/>
          <w:szCs w:val="24"/>
        </w:rPr>
        <w:t>Rennke</w:t>
      </w:r>
      <w:proofErr w:type="spellEnd"/>
      <w:r w:rsidRPr="001431A9">
        <w:rPr>
          <w:rFonts w:ascii="Book Antiqua" w:eastAsia="Times New Roman" w:hAnsi="Book Antiqua" w:cs="Times New Roman"/>
          <w:b/>
          <w:bCs/>
          <w:color w:val="000000"/>
          <w:sz w:val="24"/>
          <w:szCs w:val="24"/>
        </w:rPr>
        <w:t xml:space="preserve"> HG</w:t>
      </w:r>
      <w:r w:rsidRPr="001431A9">
        <w:rPr>
          <w:rFonts w:ascii="Book Antiqua" w:eastAsia="Times New Roman" w:hAnsi="Book Antiqua" w:cs="Times New Roman"/>
          <w:color w:val="000000"/>
          <w:sz w:val="24"/>
          <w:szCs w:val="24"/>
        </w:rPr>
        <w:t xml:space="preserve">. Secondary </w:t>
      </w:r>
      <w:proofErr w:type="spellStart"/>
      <w:r w:rsidRPr="001431A9">
        <w:rPr>
          <w:rFonts w:ascii="Book Antiqua" w:eastAsia="Times New Roman" w:hAnsi="Book Antiqua" w:cs="Times New Roman"/>
          <w:color w:val="000000"/>
          <w:sz w:val="24"/>
          <w:szCs w:val="24"/>
        </w:rPr>
        <w:t>membranoproliferative</w:t>
      </w:r>
      <w:proofErr w:type="spellEnd"/>
      <w:r w:rsidRPr="001431A9">
        <w:rPr>
          <w:rFonts w:ascii="Book Antiqua" w:eastAsia="Times New Roman" w:hAnsi="Book Antiqua" w:cs="Times New Roman"/>
          <w:color w:val="000000"/>
          <w:sz w:val="24"/>
          <w:szCs w:val="24"/>
        </w:rPr>
        <w:t xml:space="preserve"> glomerulonephritis. </w:t>
      </w:r>
      <w:r w:rsidRPr="001431A9">
        <w:rPr>
          <w:rFonts w:ascii="Book Antiqua" w:eastAsia="Times New Roman" w:hAnsi="Book Antiqua" w:cs="Times New Roman"/>
          <w:i/>
          <w:iCs/>
          <w:color w:val="000000"/>
          <w:sz w:val="24"/>
          <w:szCs w:val="24"/>
        </w:rPr>
        <w:t xml:space="preserve">Kidney </w:t>
      </w:r>
      <w:proofErr w:type="spellStart"/>
      <w:r w:rsidRPr="001431A9">
        <w:rPr>
          <w:rFonts w:ascii="Book Antiqua" w:eastAsia="Times New Roman" w:hAnsi="Book Antiqua" w:cs="Times New Roman"/>
          <w:i/>
          <w:iCs/>
          <w:color w:val="000000"/>
          <w:sz w:val="24"/>
          <w:szCs w:val="24"/>
        </w:rPr>
        <w:t>Int</w:t>
      </w:r>
      <w:proofErr w:type="spellEnd"/>
      <w:r w:rsidRPr="001431A9">
        <w:rPr>
          <w:rFonts w:ascii="Book Antiqua" w:eastAsia="Times New Roman" w:hAnsi="Book Antiqua" w:cs="Times New Roman"/>
          <w:color w:val="000000"/>
          <w:sz w:val="24"/>
          <w:szCs w:val="24"/>
        </w:rPr>
        <w:t> 1995; </w:t>
      </w:r>
      <w:r w:rsidRPr="001431A9">
        <w:rPr>
          <w:rFonts w:ascii="Book Antiqua" w:eastAsia="Times New Roman" w:hAnsi="Book Antiqua" w:cs="Times New Roman"/>
          <w:b/>
          <w:bCs/>
          <w:color w:val="000000"/>
          <w:sz w:val="24"/>
          <w:szCs w:val="24"/>
        </w:rPr>
        <w:t>47</w:t>
      </w:r>
      <w:r w:rsidRPr="001431A9">
        <w:rPr>
          <w:rFonts w:ascii="Book Antiqua" w:eastAsia="Times New Roman" w:hAnsi="Book Antiqua" w:cs="Times New Roman"/>
          <w:color w:val="000000"/>
          <w:sz w:val="24"/>
          <w:szCs w:val="24"/>
        </w:rPr>
        <w:t>: 643-656 [PMID: 7723253</w:t>
      </w:r>
      <w:r w:rsidRPr="001431A9">
        <w:rPr>
          <w:rFonts w:ascii="Book Antiqua" w:eastAsia="宋体" w:hAnsi="Book Antiqua" w:cs="Times New Roman" w:hint="eastAsia"/>
          <w:color w:val="000000"/>
          <w:sz w:val="24"/>
          <w:szCs w:val="24"/>
        </w:rPr>
        <w:t xml:space="preserve"> DOI: </w:t>
      </w:r>
      <w:r w:rsidR="000644A8">
        <w:fldChar w:fldCharType="begin"/>
      </w:r>
      <w:r w:rsidR="000644A8">
        <w:instrText xml:space="preserve"> HYPERLINK "http://dx.doi.org/10.1038/ki.1995.82" \t "_blank" </w:instrText>
      </w:r>
      <w:r w:rsidR="000644A8">
        <w:fldChar w:fldCharType="separate"/>
      </w:r>
      <w:r w:rsidRPr="001431A9">
        <w:rPr>
          <w:rFonts w:ascii="Book Antiqua" w:eastAsia="Times New Roman" w:hAnsi="Book Antiqua" w:cs="Times New Roman"/>
          <w:color w:val="000000"/>
          <w:sz w:val="24"/>
          <w:szCs w:val="24"/>
        </w:rPr>
        <w:t>10.1038/ki.1995.82</w:t>
      </w:r>
      <w:r w:rsidR="000644A8">
        <w:rPr>
          <w:rFonts w:ascii="Book Antiqua" w:eastAsia="Times New Roman" w:hAnsi="Book Antiqua" w:cs="Times New Roman"/>
          <w:color w:val="000000"/>
          <w:sz w:val="24"/>
          <w:szCs w:val="24"/>
        </w:rPr>
        <w:fldChar w:fldCharType="end"/>
      </w:r>
      <w:r w:rsidRPr="001431A9">
        <w:rPr>
          <w:rFonts w:ascii="Book Antiqua" w:eastAsia="Times New Roman" w:hAnsi="Book Antiqua" w:cs="Times New Roman"/>
          <w:color w:val="000000"/>
          <w:sz w:val="24"/>
          <w:szCs w:val="24"/>
        </w:rPr>
        <w:t>]</w:t>
      </w:r>
    </w:p>
    <w:p w:rsidR="001431A9" w:rsidRPr="001431A9" w:rsidRDefault="001431A9" w:rsidP="001431A9">
      <w:pPr>
        <w:numPr>
          <w:ilvl w:val="0"/>
          <w:numId w:val="17"/>
        </w:numPr>
        <w:spacing w:after="0" w:line="360" w:lineRule="auto"/>
        <w:ind w:left="567" w:hanging="567"/>
        <w:contextualSpacing/>
        <w:jc w:val="both"/>
        <w:rPr>
          <w:rFonts w:ascii="Book Antiqua" w:eastAsia="Times New Roman" w:hAnsi="Book Antiqua" w:cs="Times New Roman"/>
          <w:color w:val="000000"/>
          <w:sz w:val="24"/>
          <w:szCs w:val="24"/>
        </w:rPr>
      </w:pPr>
      <w:proofErr w:type="spellStart"/>
      <w:r w:rsidRPr="001431A9">
        <w:rPr>
          <w:rFonts w:ascii="Book Antiqua" w:eastAsia="Times New Roman" w:hAnsi="Book Antiqua" w:cs="Times New Roman"/>
          <w:b/>
          <w:bCs/>
          <w:color w:val="000000"/>
          <w:sz w:val="24"/>
          <w:szCs w:val="24"/>
        </w:rPr>
        <w:t>Alpers</w:t>
      </w:r>
      <w:proofErr w:type="spellEnd"/>
      <w:r w:rsidRPr="001431A9">
        <w:rPr>
          <w:rFonts w:ascii="Book Antiqua" w:eastAsia="Times New Roman" w:hAnsi="Book Antiqua" w:cs="Times New Roman"/>
          <w:b/>
          <w:bCs/>
          <w:color w:val="000000"/>
          <w:sz w:val="24"/>
          <w:szCs w:val="24"/>
        </w:rPr>
        <w:t xml:space="preserve"> CE</w:t>
      </w:r>
      <w:r w:rsidRPr="001431A9">
        <w:rPr>
          <w:rFonts w:ascii="Book Antiqua" w:eastAsia="Times New Roman" w:hAnsi="Book Antiqua" w:cs="Times New Roman"/>
          <w:color w:val="000000"/>
          <w:sz w:val="24"/>
          <w:szCs w:val="24"/>
        </w:rPr>
        <w:t xml:space="preserve">, Smith KD. </w:t>
      </w:r>
      <w:proofErr w:type="spellStart"/>
      <w:r w:rsidRPr="001431A9">
        <w:rPr>
          <w:rFonts w:ascii="Book Antiqua" w:eastAsia="Times New Roman" w:hAnsi="Book Antiqua" w:cs="Times New Roman"/>
          <w:color w:val="000000"/>
          <w:sz w:val="24"/>
          <w:szCs w:val="24"/>
        </w:rPr>
        <w:t>Cryoglobulinemia</w:t>
      </w:r>
      <w:proofErr w:type="spellEnd"/>
      <w:r w:rsidRPr="001431A9">
        <w:rPr>
          <w:rFonts w:ascii="Book Antiqua" w:eastAsia="Times New Roman" w:hAnsi="Book Antiqua" w:cs="Times New Roman"/>
          <w:color w:val="000000"/>
          <w:sz w:val="24"/>
          <w:szCs w:val="24"/>
        </w:rPr>
        <w:t xml:space="preserve"> and renal disease. </w:t>
      </w:r>
      <w:proofErr w:type="spellStart"/>
      <w:r w:rsidRPr="001431A9">
        <w:rPr>
          <w:rFonts w:ascii="Book Antiqua" w:eastAsia="Times New Roman" w:hAnsi="Book Antiqua" w:cs="Times New Roman"/>
          <w:i/>
          <w:iCs/>
          <w:color w:val="000000"/>
          <w:sz w:val="24"/>
          <w:szCs w:val="24"/>
        </w:rPr>
        <w:t>Curr</w:t>
      </w:r>
      <w:proofErr w:type="spellEnd"/>
      <w:r w:rsidRPr="001431A9">
        <w:rPr>
          <w:rFonts w:ascii="Book Antiqua" w:eastAsia="Times New Roman" w:hAnsi="Book Antiqua" w:cs="Times New Roman"/>
          <w:i/>
          <w:iCs/>
          <w:color w:val="000000"/>
          <w:sz w:val="24"/>
          <w:szCs w:val="24"/>
        </w:rPr>
        <w:t xml:space="preserve"> </w:t>
      </w:r>
      <w:proofErr w:type="spellStart"/>
      <w:r w:rsidRPr="001431A9">
        <w:rPr>
          <w:rFonts w:ascii="Book Antiqua" w:eastAsia="Times New Roman" w:hAnsi="Book Antiqua" w:cs="Times New Roman"/>
          <w:i/>
          <w:iCs/>
          <w:color w:val="000000"/>
          <w:sz w:val="24"/>
          <w:szCs w:val="24"/>
        </w:rPr>
        <w:t>Opin</w:t>
      </w:r>
      <w:proofErr w:type="spellEnd"/>
      <w:r w:rsidRPr="001431A9">
        <w:rPr>
          <w:rFonts w:ascii="Book Antiqua" w:eastAsia="Times New Roman" w:hAnsi="Book Antiqua" w:cs="Times New Roman"/>
          <w:i/>
          <w:iCs/>
          <w:color w:val="000000"/>
          <w:sz w:val="24"/>
          <w:szCs w:val="24"/>
        </w:rPr>
        <w:t xml:space="preserve"> </w:t>
      </w:r>
      <w:proofErr w:type="spellStart"/>
      <w:r w:rsidRPr="001431A9">
        <w:rPr>
          <w:rFonts w:ascii="Book Antiqua" w:eastAsia="Times New Roman" w:hAnsi="Book Antiqua" w:cs="Times New Roman"/>
          <w:i/>
          <w:iCs/>
          <w:color w:val="000000"/>
          <w:sz w:val="24"/>
          <w:szCs w:val="24"/>
        </w:rPr>
        <w:t>Nephrol</w:t>
      </w:r>
      <w:proofErr w:type="spellEnd"/>
      <w:r w:rsidRPr="001431A9">
        <w:rPr>
          <w:rFonts w:ascii="Book Antiqua" w:eastAsia="Times New Roman" w:hAnsi="Book Antiqua" w:cs="Times New Roman"/>
          <w:i/>
          <w:iCs/>
          <w:color w:val="000000"/>
          <w:sz w:val="24"/>
          <w:szCs w:val="24"/>
        </w:rPr>
        <w:t xml:space="preserve"> </w:t>
      </w:r>
      <w:proofErr w:type="spellStart"/>
      <w:r w:rsidRPr="001431A9">
        <w:rPr>
          <w:rFonts w:ascii="Book Antiqua" w:eastAsia="Times New Roman" w:hAnsi="Book Antiqua" w:cs="Times New Roman"/>
          <w:i/>
          <w:iCs/>
          <w:color w:val="000000"/>
          <w:sz w:val="24"/>
          <w:szCs w:val="24"/>
        </w:rPr>
        <w:t>Hypertens</w:t>
      </w:r>
      <w:proofErr w:type="spellEnd"/>
      <w:r w:rsidRPr="001431A9">
        <w:rPr>
          <w:rFonts w:ascii="Book Antiqua" w:eastAsia="Times New Roman" w:hAnsi="Book Antiqua" w:cs="Times New Roman"/>
          <w:color w:val="000000"/>
          <w:sz w:val="24"/>
          <w:szCs w:val="24"/>
        </w:rPr>
        <w:t> 2008; </w:t>
      </w:r>
      <w:r w:rsidRPr="001431A9">
        <w:rPr>
          <w:rFonts w:ascii="Book Antiqua" w:eastAsia="Times New Roman" w:hAnsi="Book Antiqua" w:cs="Times New Roman"/>
          <w:b/>
          <w:bCs/>
          <w:color w:val="000000"/>
          <w:sz w:val="24"/>
          <w:szCs w:val="24"/>
        </w:rPr>
        <w:t>17</w:t>
      </w:r>
      <w:r w:rsidRPr="001431A9">
        <w:rPr>
          <w:rFonts w:ascii="Book Antiqua" w:eastAsia="Times New Roman" w:hAnsi="Book Antiqua" w:cs="Times New Roman"/>
          <w:color w:val="000000"/>
          <w:sz w:val="24"/>
          <w:szCs w:val="24"/>
        </w:rPr>
        <w:t>: 243-249 [PMID: 18408474 DOI: 10.1097/MNH.0b013e3282f8afe2]</w:t>
      </w:r>
    </w:p>
    <w:p w:rsidR="001431A9" w:rsidRPr="001431A9" w:rsidRDefault="001431A9" w:rsidP="001431A9">
      <w:pPr>
        <w:numPr>
          <w:ilvl w:val="0"/>
          <w:numId w:val="17"/>
        </w:numPr>
        <w:spacing w:after="0" w:line="360" w:lineRule="auto"/>
        <w:ind w:left="567" w:hanging="567"/>
        <w:contextualSpacing/>
        <w:jc w:val="both"/>
        <w:rPr>
          <w:rFonts w:ascii="Book Antiqua" w:eastAsia="Times New Roman" w:hAnsi="Book Antiqua" w:cs="Times New Roman"/>
          <w:color w:val="000000"/>
          <w:sz w:val="24"/>
          <w:szCs w:val="24"/>
        </w:rPr>
      </w:pPr>
      <w:r w:rsidRPr="00316690">
        <w:rPr>
          <w:rFonts w:ascii="Book Antiqua" w:eastAsia="Times New Roman" w:hAnsi="Book Antiqua" w:cs="Times New Roman"/>
          <w:b/>
          <w:bCs/>
          <w:color w:val="000000"/>
          <w:sz w:val="24"/>
          <w:szCs w:val="24"/>
          <w:lang w:val="it-IT"/>
        </w:rPr>
        <w:t>Roccatello D</w:t>
      </w:r>
      <w:r w:rsidRPr="00316690">
        <w:rPr>
          <w:rFonts w:ascii="Book Antiqua" w:eastAsia="Times New Roman" w:hAnsi="Book Antiqua" w:cs="Times New Roman"/>
          <w:color w:val="000000"/>
          <w:sz w:val="24"/>
          <w:szCs w:val="24"/>
          <w:lang w:val="it-IT"/>
        </w:rPr>
        <w:t xml:space="preserve">, Fornasieri A, Giachino O, Rossi D, Beltrame A, Banfi G, Confalonieri R, Tarantino A, Pasquali S, Amoroso A, Savoldi S, Colombo V, Manno C, Ponzetto A, Moriconi L, Pani A, Rustichelli R, Di Belgiojoso GB, Comotti C, Quarenghi MI. </w:t>
      </w:r>
      <w:r w:rsidRPr="001431A9">
        <w:rPr>
          <w:rFonts w:ascii="Book Antiqua" w:eastAsia="Times New Roman" w:hAnsi="Book Antiqua" w:cs="Times New Roman"/>
          <w:color w:val="000000"/>
          <w:sz w:val="24"/>
          <w:szCs w:val="24"/>
        </w:rPr>
        <w:t xml:space="preserve">Multicenter study on hepatitis C virus-related </w:t>
      </w:r>
      <w:proofErr w:type="spellStart"/>
      <w:r w:rsidRPr="001431A9">
        <w:rPr>
          <w:rFonts w:ascii="Book Antiqua" w:eastAsia="Times New Roman" w:hAnsi="Book Antiqua" w:cs="Times New Roman"/>
          <w:color w:val="000000"/>
          <w:sz w:val="24"/>
          <w:szCs w:val="24"/>
        </w:rPr>
        <w:t>cryoglobulinemic</w:t>
      </w:r>
      <w:proofErr w:type="spellEnd"/>
      <w:r w:rsidRPr="001431A9">
        <w:rPr>
          <w:rFonts w:ascii="Book Antiqua" w:eastAsia="Times New Roman" w:hAnsi="Book Antiqua" w:cs="Times New Roman"/>
          <w:color w:val="000000"/>
          <w:sz w:val="24"/>
          <w:szCs w:val="24"/>
        </w:rPr>
        <w:t xml:space="preserve"> glomerulonephritis. </w:t>
      </w:r>
      <w:r w:rsidRPr="001431A9">
        <w:rPr>
          <w:rFonts w:ascii="Book Antiqua" w:eastAsia="Times New Roman" w:hAnsi="Book Antiqua" w:cs="Times New Roman"/>
          <w:i/>
          <w:iCs/>
          <w:color w:val="000000"/>
          <w:sz w:val="24"/>
          <w:szCs w:val="24"/>
        </w:rPr>
        <w:t>Am J Kidney Dis</w:t>
      </w:r>
      <w:r w:rsidRPr="001431A9">
        <w:rPr>
          <w:rFonts w:ascii="Book Antiqua" w:eastAsia="Times New Roman" w:hAnsi="Book Antiqua" w:cs="Times New Roman"/>
          <w:color w:val="000000"/>
          <w:sz w:val="24"/>
          <w:szCs w:val="24"/>
        </w:rPr>
        <w:t> 2007; </w:t>
      </w:r>
      <w:r w:rsidRPr="001431A9">
        <w:rPr>
          <w:rFonts w:ascii="Book Antiqua" w:eastAsia="Times New Roman" w:hAnsi="Book Antiqua" w:cs="Times New Roman"/>
          <w:b/>
          <w:bCs/>
          <w:color w:val="000000"/>
          <w:sz w:val="24"/>
          <w:szCs w:val="24"/>
        </w:rPr>
        <w:t>49</w:t>
      </w:r>
      <w:r w:rsidRPr="001431A9">
        <w:rPr>
          <w:rFonts w:ascii="Book Antiqua" w:eastAsia="Times New Roman" w:hAnsi="Book Antiqua" w:cs="Times New Roman"/>
          <w:color w:val="000000"/>
          <w:sz w:val="24"/>
          <w:szCs w:val="24"/>
        </w:rPr>
        <w:t>: 69-82 [PMID: 17185147 DOI: 10.1053/j.ajkd.2006.09.015]</w:t>
      </w:r>
    </w:p>
    <w:p w:rsidR="001431A9" w:rsidRPr="001431A9" w:rsidRDefault="001431A9" w:rsidP="001431A9">
      <w:pPr>
        <w:numPr>
          <w:ilvl w:val="0"/>
          <w:numId w:val="17"/>
        </w:numPr>
        <w:spacing w:after="0" w:line="360" w:lineRule="auto"/>
        <w:ind w:left="567" w:hanging="567"/>
        <w:contextualSpacing/>
        <w:jc w:val="both"/>
        <w:rPr>
          <w:rFonts w:ascii="Book Antiqua" w:eastAsia="Times New Roman" w:hAnsi="Book Antiqua" w:cs="Times New Roman"/>
          <w:color w:val="000000"/>
          <w:sz w:val="24"/>
          <w:szCs w:val="24"/>
        </w:rPr>
      </w:pPr>
      <w:r w:rsidRPr="001431A9">
        <w:rPr>
          <w:rFonts w:ascii="Book Antiqua" w:eastAsia="Times New Roman" w:hAnsi="Book Antiqua" w:cs="Times New Roman"/>
          <w:b/>
          <w:bCs/>
          <w:color w:val="000000"/>
          <w:sz w:val="24"/>
          <w:szCs w:val="24"/>
        </w:rPr>
        <w:t>Rodrigues VL</w:t>
      </w:r>
      <w:r w:rsidRPr="001431A9">
        <w:rPr>
          <w:rFonts w:ascii="Book Antiqua" w:eastAsia="Times New Roman" w:hAnsi="Book Antiqua" w:cs="Times New Roman"/>
          <w:color w:val="000000"/>
          <w:sz w:val="24"/>
          <w:szCs w:val="24"/>
        </w:rPr>
        <w:t xml:space="preserve">, </w:t>
      </w:r>
      <w:proofErr w:type="spellStart"/>
      <w:r w:rsidRPr="001431A9">
        <w:rPr>
          <w:rFonts w:ascii="Book Antiqua" w:eastAsia="Times New Roman" w:hAnsi="Book Antiqua" w:cs="Times New Roman"/>
          <w:color w:val="000000"/>
          <w:sz w:val="24"/>
          <w:szCs w:val="24"/>
        </w:rPr>
        <w:t>Otoni</w:t>
      </w:r>
      <w:proofErr w:type="spellEnd"/>
      <w:r w:rsidRPr="001431A9">
        <w:rPr>
          <w:rFonts w:ascii="Book Antiqua" w:eastAsia="Times New Roman" w:hAnsi="Book Antiqua" w:cs="Times New Roman"/>
          <w:color w:val="000000"/>
          <w:sz w:val="24"/>
          <w:szCs w:val="24"/>
        </w:rPr>
        <w:t xml:space="preserve"> A, </w:t>
      </w:r>
      <w:proofErr w:type="spellStart"/>
      <w:r w:rsidRPr="001431A9">
        <w:rPr>
          <w:rFonts w:ascii="Book Antiqua" w:eastAsia="Times New Roman" w:hAnsi="Book Antiqua" w:cs="Times New Roman"/>
          <w:color w:val="000000"/>
          <w:sz w:val="24"/>
          <w:szCs w:val="24"/>
        </w:rPr>
        <w:t>Voieta</w:t>
      </w:r>
      <w:proofErr w:type="spellEnd"/>
      <w:r w:rsidRPr="001431A9">
        <w:rPr>
          <w:rFonts w:ascii="Book Antiqua" w:eastAsia="Times New Roman" w:hAnsi="Book Antiqua" w:cs="Times New Roman"/>
          <w:color w:val="000000"/>
          <w:sz w:val="24"/>
          <w:szCs w:val="24"/>
        </w:rPr>
        <w:t xml:space="preserve"> I, </w:t>
      </w:r>
      <w:proofErr w:type="spellStart"/>
      <w:r w:rsidRPr="001431A9">
        <w:rPr>
          <w:rFonts w:ascii="Book Antiqua" w:eastAsia="Times New Roman" w:hAnsi="Book Antiqua" w:cs="Times New Roman"/>
          <w:color w:val="000000"/>
          <w:sz w:val="24"/>
          <w:szCs w:val="24"/>
        </w:rPr>
        <w:t>Antunes</w:t>
      </w:r>
      <w:proofErr w:type="spellEnd"/>
      <w:r w:rsidRPr="001431A9">
        <w:rPr>
          <w:rFonts w:ascii="Book Antiqua" w:eastAsia="Times New Roman" w:hAnsi="Book Antiqua" w:cs="Times New Roman"/>
          <w:color w:val="000000"/>
          <w:sz w:val="24"/>
          <w:szCs w:val="24"/>
        </w:rPr>
        <w:t xml:space="preserve"> CM, </w:t>
      </w:r>
      <w:proofErr w:type="spellStart"/>
      <w:r w:rsidRPr="001431A9">
        <w:rPr>
          <w:rFonts w:ascii="Book Antiqua" w:eastAsia="Times New Roman" w:hAnsi="Book Antiqua" w:cs="Times New Roman"/>
          <w:color w:val="000000"/>
          <w:sz w:val="24"/>
          <w:szCs w:val="24"/>
        </w:rPr>
        <w:t>Lambertucci</w:t>
      </w:r>
      <w:proofErr w:type="spellEnd"/>
      <w:r w:rsidRPr="001431A9">
        <w:rPr>
          <w:rFonts w:ascii="Book Antiqua" w:eastAsia="Times New Roman" w:hAnsi="Book Antiqua" w:cs="Times New Roman"/>
          <w:color w:val="000000"/>
          <w:sz w:val="24"/>
          <w:szCs w:val="24"/>
        </w:rPr>
        <w:t xml:space="preserve"> JR. Glomerulonephritis in schistosomiasis </w:t>
      </w:r>
      <w:proofErr w:type="spellStart"/>
      <w:r w:rsidRPr="001431A9">
        <w:rPr>
          <w:rFonts w:ascii="Book Antiqua" w:eastAsia="Times New Roman" w:hAnsi="Book Antiqua" w:cs="Times New Roman"/>
          <w:color w:val="000000"/>
          <w:sz w:val="24"/>
          <w:szCs w:val="24"/>
        </w:rPr>
        <w:t>mansoni</w:t>
      </w:r>
      <w:proofErr w:type="spellEnd"/>
      <w:r w:rsidRPr="001431A9">
        <w:rPr>
          <w:rFonts w:ascii="Book Antiqua" w:eastAsia="Times New Roman" w:hAnsi="Book Antiqua" w:cs="Times New Roman"/>
          <w:color w:val="000000"/>
          <w:sz w:val="24"/>
          <w:szCs w:val="24"/>
        </w:rPr>
        <w:t>: a time to reappraise. </w:t>
      </w:r>
      <w:r w:rsidRPr="001431A9">
        <w:rPr>
          <w:rFonts w:ascii="Book Antiqua" w:eastAsia="Times New Roman" w:hAnsi="Book Antiqua" w:cs="Times New Roman"/>
          <w:i/>
          <w:iCs/>
          <w:color w:val="000000"/>
          <w:sz w:val="24"/>
          <w:szCs w:val="24"/>
        </w:rPr>
        <w:t xml:space="preserve">Rev </w:t>
      </w:r>
      <w:proofErr w:type="spellStart"/>
      <w:r w:rsidRPr="001431A9">
        <w:rPr>
          <w:rFonts w:ascii="Book Antiqua" w:eastAsia="Times New Roman" w:hAnsi="Book Antiqua" w:cs="Times New Roman"/>
          <w:i/>
          <w:iCs/>
          <w:color w:val="000000"/>
          <w:sz w:val="24"/>
          <w:szCs w:val="24"/>
        </w:rPr>
        <w:t>Soc</w:t>
      </w:r>
      <w:proofErr w:type="spellEnd"/>
      <w:r w:rsidRPr="001431A9">
        <w:rPr>
          <w:rFonts w:ascii="Book Antiqua" w:eastAsia="Times New Roman" w:hAnsi="Book Antiqua" w:cs="Times New Roman"/>
          <w:i/>
          <w:iCs/>
          <w:color w:val="000000"/>
          <w:sz w:val="24"/>
          <w:szCs w:val="24"/>
        </w:rPr>
        <w:t xml:space="preserve"> Bras Med Trop</w:t>
      </w:r>
      <w:r w:rsidRPr="001431A9">
        <w:rPr>
          <w:rFonts w:ascii="Book Antiqua" w:eastAsia="Times New Roman" w:hAnsi="Book Antiqua" w:cs="Times New Roman"/>
          <w:color w:val="000000"/>
          <w:sz w:val="24"/>
          <w:szCs w:val="24"/>
        </w:rPr>
        <w:t> </w:t>
      </w:r>
      <w:r w:rsidRPr="001431A9">
        <w:rPr>
          <w:rFonts w:ascii="Book Antiqua" w:eastAsia="宋体" w:hAnsi="Book Antiqua" w:cs="Times New Roman" w:hint="eastAsia"/>
          <w:color w:val="000000"/>
          <w:sz w:val="24"/>
          <w:szCs w:val="24"/>
        </w:rPr>
        <w:t>2010</w:t>
      </w:r>
      <w:r w:rsidRPr="001431A9">
        <w:rPr>
          <w:rFonts w:ascii="Book Antiqua" w:eastAsia="Times New Roman" w:hAnsi="Book Antiqua" w:cs="Times New Roman"/>
          <w:color w:val="000000"/>
          <w:sz w:val="24"/>
          <w:szCs w:val="24"/>
        </w:rPr>
        <w:t>; </w:t>
      </w:r>
      <w:r w:rsidRPr="001431A9">
        <w:rPr>
          <w:rFonts w:ascii="Book Antiqua" w:eastAsia="Times New Roman" w:hAnsi="Book Antiqua" w:cs="Times New Roman"/>
          <w:b/>
          <w:bCs/>
          <w:color w:val="000000"/>
          <w:sz w:val="24"/>
          <w:szCs w:val="24"/>
        </w:rPr>
        <w:t>43</w:t>
      </w:r>
      <w:r w:rsidRPr="001431A9">
        <w:rPr>
          <w:rFonts w:ascii="Book Antiqua" w:eastAsia="Times New Roman" w:hAnsi="Book Antiqua" w:cs="Times New Roman"/>
          <w:color w:val="000000"/>
          <w:sz w:val="24"/>
          <w:szCs w:val="24"/>
        </w:rPr>
        <w:t>: 638-642 [PMID: 21181014 DOI: 10.1590/S0037-86822010000600007]</w:t>
      </w:r>
    </w:p>
    <w:p w:rsidR="001431A9" w:rsidRPr="001431A9" w:rsidRDefault="001431A9" w:rsidP="001431A9">
      <w:pPr>
        <w:numPr>
          <w:ilvl w:val="0"/>
          <w:numId w:val="17"/>
        </w:numPr>
        <w:spacing w:after="0" w:line="360" w:lineRule="auto"/>
        <w:ind w:left="567" w:hanging="567"/>
        <w:contextualSpacing/>
        <w:jc w:val="both"/>
        <w:rPr>
          <w:rFonts w:ascii="Book Antiqua" w:eastAsia="Times New Roman" w:hAnsi="Book Antiqua" w:cs="Times New Roman"/>
          <w:color w:val="000000"/>
          <w:sz w:val="24"/>
          <w:szCs w:val="24"/>
        </w:rPr>
      </w:pPr>
      <w:proofErr w:type="spellStart"/>
      <w:r w:rsidRPr="001431A9">
        <w:rPr>
          <w:rFonts w:ascii="Book Antiqua" w:eastAsia="Times New Roman" w:hAnsi="Book Antiqua" w:cs="Times New Roman"/>
          <w:b/>
          <w:bCs/>
          <w:color w:val="000000"/>
          <w:sz w:val="24"/>
          <w:szCs w:val="24"/>
        </w:rPr>
        <w:t>Ohara</w:t>
      </w:r>
      <w:proofErr w:type="spellEnd"/>
      <w:r w:rsidRPr="001431A9">
        <w:rPr>
          <w:rFonts w:ascii="Book Antiqua" w:eastAsia="Times New Roman" w:hAnsi="Book Antiqua" w:cs="Times New Roman"/>
          <w:b/>
          <w:bCs/>
          <w:color w:val="000000"/>
          <w:sz w:val="24"/>
          <w:szCs w:val="24"/>
        </w:rPr>
        <w:t xml:space="preserve"> S</w:t>
      </w:r>
      <w:r w:rsidRPr="001431A9">
        <w:rPr>
          <w:rFonts w:ascii="Book Antiqua" w:eastAsia="Times New Roman" w:hAnsi="Book Antiqua" w:cs="Times New Roman"/>
          <w:color w:val="000000"/>
          <w:sz w:val="24"/>
          <w:szCs w:val="24"/>
        </w:rPr>
        <w:t xml:space="preserve">, Kawasaki Y, Takano K, </w:t>
      </w:r>
      <w:proofErr w:type="spellStart"/>
      <w:r w:rsidRPr="001431A9">
        <w:rPr>
          <w:rFonts w:ascii="Book Antiqua" w:eastAsia="Times New Roman" w:hAnsi="Book Antiqua" w:cs="Times New Roman"/>
          <w:color w:val="000000"/>
          <w:sz w:val="24"/>
          <w:szCs w:val="24"/>
        </w:rPr>
        <w:t>Isome</w:t>
      </w:r>
      <w:proofErr w:type="spellEnd"/>
      <w:r w:rsidRPr="001431A9">
        <w:rPr>
          <w:rFonts w:ascii="Book Antiqua" w:eastAsia="Times New Roman" w:hAnsi="Book Antiqua" w:cs="Times New Roman"/>
          <w:color w:val="000000"/>
          <w:sz w:val="24"/>
          <w:szCs w:val="24"/>
        </w:rPr>
        <w:t xml:space="preserve"> M, </w:t>
      </w:r>
      <w:proofErr w:type="spellStart"/>
      <w:r w:rsidRPr="001431A9">
        <w:rPr>
          <w:rFonts w:ascii="Book Antiqua" w:eastAsia="Times New Roman" w:hAnsi="Book Antiqua" w:cs="Times New Roman"/>
          <w:color w:val="000000"/>
          <w:sz w:val="24"/>
          <w:szCs w:val="24"/>
        </w:rPr>
        <w:t>Nozawa</w:t>
      </w:r>
      <w:proofErr w:type="spellEnd"/>
      <w:r w:rsidRPr="001431A9">
        <w:rPr>
          <w:rFonts w:ascii="Book Antiqua" w:eastAsia="Times New Roman" w:hAnsi="Book Antiqua" w:cs="Times New Roman"/>
          <w:color w:val="000000"/>
          <w:sz w:val="24"/>
          <w:szCs w:val="24"/>
        </w:rPr>
        <w:t xml:space="preserve"> R, Suzuki H, </w:t>
      </w:r>
      <w:proofErr w:type="spellStart"/>
      <w:r w:rsidRPr="001431A9">
        <w:rPr>
          <w:rFonts w:ascii="Book Antiqua" w:eastAsia="Times New Roman" w:hAnsi="Book Antiqua" w:cs="Times New Roman"/>
          <w:color w:val="000000"/>
          <w:sz w:val="24"/>
          <w:szCs w:val="24"/>
        </w:rPr>
        <w:t>Hosoya</w:t>
      </w:r>
      <w:proofErr w:type="spellEnd"/>
      <w:r w:rsidRPr="001431A9">
        <w:rPr>
          <w:rFonts w:ascii="Book Antiqua" w:eastAsia="Times New Roman" w:hAnsi="Book Antiqua" w:cs="Times New Roman"/>
          <w:color w:val="000000"/>
          <w:sz w:val="24"/>
          <w:szCs w:val="24"/>
        </w:rPr>
        <w:t xml:space="preserve"> M. Glomerulonephritis associated with chronic infection from long-term central venous catheterization. </w:t>
      </w:r>
      <w:proofErr w:type="spellStart"/>
      <w:r w:rsidRPr="001431A9">
        <w:rPr>
          <w:rFonts w:ascii="Book Antiqua" w:eastAsia="Times New Roman" w:hAnsi="Book Antiqua" w:cs="Times New Roman"/>
          <w:i/>
          <w:iCs/>
          <w:color w:val="000000"/>
          <w:sz w:val="24"/>
          <w:szCs w:val="24"/>
        </w:rPr>
        <w:t>Pediatr</w:t>
      </w:r>
      <w:proofErr w:type="spellEnd"/>
      <w:r w:rsidRPr="001431A9">
        <w:rPr>
          <w:rFonts w:ascii="Book Antiqua" w:eastAsia="Times New Roman" w:hAnsi="Book Antiqua" w:cs="Times New Roman"/>
          <w:i/>
          <w:iCs/>
          <w:color w:val="000000"/>
          <w:sz w:val="24"/>
          <w:szCs w:val="24"/>
        </w:rPr>
        <w:t xml:space="preserve"> </w:t>
      </w:r>
      <w:proofErr w:type="spellStart"/>
      <w:r w:rsidRPr="001431A9">
        <w:rPr>
          <w:rFonts w:ascii="Book Antiqua" w:eastAsia="Times New Roman" w:hAnsi="Book Antiqua" w:cs="Times New Roman"/>
          <w:i/>
          <w:iCs/>
          <w:color w:val="000000"/>
          <w:sz w:val="24"/>
          <w:szCs w:val="24"/>
        </w:rPr>
        <w:t>Nephrol</w:t>
      </w:r>
      <w:proofErr w:type="spellEnd"/>
      <w:r w:rsidRPr="001431A9">
        <w:rPr>
          <w:rFonts w:ascii="Book Antiqua" w:eastAsia="Times New Roman" w:hAnsi="Book Antiqua" w:cs="Times New Roman"/>
          <w:color w:val="000000"/>
          <w:sz w:val="24"/>
          <w:szCs w:val="24"/>
        </w:rPr>
        <w:t> 2006; </w:t>
      </w:r>
      <w:r w:rsidRPr="001431A9">
        <w:rPr>
          <w:rFonts w:ascii="Book Antiqua" w:eastAsia="Times New Roman" w:hAnsi="Book Antiqua" w:cs="Times New Roman"/>
          <w:b/>
          <w:bCs/>
          <w:color w:val="000000"/>
          <w:sz w:val="24"/>
          <w:szCs w:val="24"/>
        </w:rPr>
        <w:t>21</w:t>
      </w:r>
      <w:r w:rsidRPr="001431A9">
        <w:rPr>
          <w:rFonts w:ascii="Book Antiqua" w:eastAsia="Times New Roman" w:hAnsi="Book Antiqua" w:cs="Times New Roman"/>
          <w:color w:val="000000"/>
          <w:sz w:val="24"/>
          <w:szCs w:val="24"/>
        </w:rPr>
        <w:t>: 427-429 [PMID: 16362390 DOI: 10.1007s00467-005-2124-1]</w:t>
      </w:r>
    </w:p>
    <w:p w:rsidR="001431A9" w:rsidRPr="001431A9" w:rsidRDefault="001431A9" w:rsidP="001431A9">
      <w:pPr>
        <w:numPr>
          <w:ilvl w:val="0"/>
          <w:numId w:val="17"/>
        </w:numPr>
        <w:spacing w:after="0" w:line="360" w:lineRule="auto"/>
        <w:ind w:left="567" w:hanging="567"/>
        <w:contextualSpacing/>
        <w:jc w:val="both"/>
        <w:rPr>
          <w:rFonts w:ascii="Book Antiqua" w:eastAsia="Times New Roman" w:hAnsi="Book Antiqua" w:cs="Times New Roman"/>
          <w:color w:val="000000"/>
          <w:sz w:val="24"/>
          <w:szCs w:val="24"/>
        </w:rPr>
      </w:pPr>
      <w:r w:rsidRPr="001431A9">
        <w:rPr>
          <w:rFonts w:ascii="Book Antiqua" w:eastAsia="Times New Roman" w:hAnsi="Book Antiqua" w:cs="Times New Roman"/>
          <w:b/>
          <w:bCs/>
          <w:color w:val="000000"/>
          <w:sz w:val="24"/>
          <w:szCs w:val="24"/>
        </w:rPr>
        <w:t>Vella J</w:t>
      </w:r>
      <w:r w:rsidRPr="001431A9">
        <w:rPr>
          <w:rFonts w:ascii="Book Antiqua" w:eastAsia="Times New Roman" w:hAnsi="Book Antiqua" w:cs="Times New Roman"/>
          <w:color w:val="000000"/>
          <w:sz w:val="24"/>
          <w:szCs w:val="24"/>
        </w:rPr>
        <w:t xml:space="preserve">, </w:t>
      </w:r>
      <w:proofErr w:type="spellStart"/>
      <w:r w:rsidRPr="001431A9">
        <w:rPr>
          <w:rFonts w:ascii="Book Antiqua" w:eastAsia="Times New Roman" w:hAnsi="Book Antiqua" w:cs="Times New Roman"/>
          <w:color w:val="000000"/>
          <w:sz w:val="24"/>
          <w:szCs w:val="24"/>
        </w:rPr>
        <w:t>Carmody</w:t>
      </w:r>
      <w:proofErr w:type="spellEnd"/>
      <w:r w:rsidRPr="001431A9">
        <w:rPr>
          <w:rFonts w:ascii="Book Antiqua" w:eastAsia="Times New Roman" w:hAnsi="Book Antiqua" w:cs="Times New Roman"/>
          <w:color w:val="000000"/>
          <w:sz w:val="24"/>
          <w:szCs w:val="24"/>
        </w:rPr>
        <w:t xml:space="preserve"> M, Campbell E, Browne O, Doyle G, Donohoe J. Glomerulonephritis after </w:t>
      </w:r>
      <w:proofErr w:type="spellStart"/>
      <w:r w:rsidRPr="001431A9">
        <w:rPr>
          <w:rFonts w:ascii="Book Antiqua" w:eastAsia="Times New Roman" w:hAnsi="Book Antiqua" w:cs="Times New Roman"/>
          <w:color w:val="000000"/>
          <w:sz w:val="24"/>
          <w:szCs w:val="24"/>
        </w:rPr>
        <w:t>ventriculo</w:t>
      </w:r>
      <w:proofErr w:type="spellEnd"/>
      <w:r w:rsidRPr="001431A9">
        <w:rPr>
          <w:rFonts w:ascii="Book Antiqua" w:eastAsia="Times New Roman" w:hAnsi="Book Antiqua" w:cs="Times New Roman"/>
          <w:color w:val="000000"/>
          <w:sz w:val="24"/>
          <w:szCs w:val="24"/>
        </w:rPr>
        <w:t>-atrial shunt. </w:t>
      </w:r>
      <w:r w:rsidRPr="001431A9">
        <w:rPr>
          <w:rFonts w:ascii="Book Antiqua" w:eastAsia="Times New Roman" w:hAnsi="Book Antiqua" w:cs="Times New Roman"/>
          <w:i/>
          <w:iCs/>
          <w:color w:val="000000"/>
          <w:sz w:val="24"/>
          <w:szCs w:val="24"/>
        </w:rPr>
        <w:t>QJM</w:t>
      </w:r>
      <w:r w:rsidRPr="001431A9">
        <w:rPr>
          <w:rFonts w:ascii="Book Antiqua" w:eastAsia="Times New Roman" w:hAnsi="Book Antiqua" w:cs="Times New Roman"/>
          <w:color w:val="000000"/>
          <w:sz w:val="24"/>
          <w:szCs w:val="24"/>
        </w:rPr>
        <w:t> 1995; </w:t>
      </w:r>
      <w:r w:rsidRPr="001431A9">
        <w:rPr>
          <w:rFonts w:ascii="Book Antiqua" w:eastAsia="Times New Roman" w:hAnsi="Book Antiqua" w:cs="Times New Roman"/>
          <w:b/>
          <w:bCs/>
          <w:color w:val="000000"/>
          <w:sz w:val="24"/>
          <w:szCs w:val="24"/>
        </w:rPr>
        <w:t>88</w:t>
      </w:r>
      <w:r w:rsidRPr="001431A9">
        <w:rPr>
          <w:rFonts w:ascii="Book Antiqua" w:eastAsia="Times New Roman" w:hAnsi="Book Antiqua" w:cs="Times New Roman"/>
          <w:color w:val="000000"/>
          <w:sz w:val="24"/>
          <w:szCs w:val="24"/>
        </w:rPr>
        <w:t>: 911-918 [PMID: 8593552]</w:t>
      </w:r>
    </w:p>
    <w:p w:rsidR="001431A9" w:rsidRPr="001431A9" w:rsidRDefault="001431A9" w:rsidP="001431A9">
      <w:pPr>
        <w:numPr>
          <w:ilvl w:val="0"/>
          <w:numId w:val="17"/>
        </w:numPr>
        <w:spacing w:after="0" w:line="360" w:lineRule="auto"/>
        <w:ind w:left="567" w:hanging="567"/>
        <w:contextualSpacing/>
        <w:jc w:val="both"/>
        <w:rPr>
          <w:rFonts w:ascii="Book Antiqua" w:eastAsia="宋体" w:hAnsi="Book Antiqua" w:cs="Times New Roman"/>
          <w:color w:val="000000"/>
          <w:sz w:val="24"/>
          <w:szCs w:val="24"/>
        </w:rPr>
      </w:pPr>
      <w:r w:rsidRPr="00316690">
        <w:rPr>
          <w:rFonts w:ascii="Book Antiqua" w:eastAsia="Times New Roman" w:hAnsi="Book Antiqua" w:cs="Times New Roman"/>
          <w:b/>
          <w:bCs/>
          <w:color w:val="000000"/>
          <w:sz w:val="24"/>
          <w:szCs w:val="24"/>
          <w:lang w:val="pt-PT"/>
        </w:rPr>
        <w:t>Adam FU</w:t>
      </w:r>
      <w:r w:rsidRPr="00316690">
        <w:rPr>
          <w:rFonts w:ascii="Book Antiqua" w:eastAsia="Times New Roman" w:hAnsi="Book Antiqua" w:cs="Times New Roman"/>
          <w:color w:val="000000"/>
          <w:sz w:val="24"/>
          <w:szCs w:val="24"/>
          <w:lang w:val="pt-PT"/>
        </w:rPr>
        <w:t xml:space="preserve">, Torun D, Bolat F, Zumrutdal A, Sezer S, Ozdemir FN. </w:t>
      </w:r>
      <w:r w:rsidRPr="001431A9">
        <w:rPr>
          <w:rFonts w:ascii="Book Antiqua" w:eastAsia="Times New Roman" w:hAnsi="Book Antiqua" w:cs="Times New Roman"/>
          <w:color w:val="000000"/>
          <w:sz w:val="24"/>
          <w:szCs w:val="24"/>
        </w:rPr>
        <w:t xml:space="preserve">Acute renal failure due to mesangial proliferative glomerulonephritis in a pregnant woman with </w:t>
      </w:r>
      <w:r w:rsidRPr="001431A9">
        <w:rPr>
          <w:rFonts w:ascii="Book Antiqua" w:eastAsia="Times New Roman" w:hAnsi="Book Antiqua" w:cs="Times New Roman"/>
          <w:color w:val="000000"/>
          <w:sz w:val="24"/>
          <w:szCs w:val="24"/>
        </w:rPr>
        <w:lastRenderedPageBreak/>
        <w:t xml:space="preserve">primary </w:t>
      </w:r>
      <w:proofErr w:type="spellStart"/>
      <w:r w:rsidRPr="001431A9">
        <w:rPr>
          <w:rFonts w:ascii="Book Antiqua" w:eastAsia="Times New Roman" w:hAnsi="Book Antiqua" w:cs="Times New Roman"/>
          <w:color w:val="000000"/>
          <w:sz w:val="24"/>
          <w:szCs w:val="24"/>
        </w:rPr>
        <w:t>Sjögren's</w:t>
      </w:r>
      <w:proofErr w:type="spellEnd"/>
      <w:r w:rsidRPr="001431A9">
        <w:rPr>
          <w:rFonts w:ascii="Book Antiqua" w:eastAsia="Times New Roman" w:hAnsi="Book Antiqua" w:cs="Times New Roman"/>
          <w:color w:val="000000"/>
          <w:sz w:val="24"/>
          <w:szCs w:val="24"/>
        </w:rPr>
        <w:t xml:space="preserve"> syndrome. </w:t>
      </w:r>
      <w:proofErr w:type="spellStart"/>
      <w:r w:rsidRPr="001431A9">
        <w:rPr>
          <w:rFonts w:ascii="Book Antiqua" w:eastAsia="Times New Roman" w:hAnsi="Book Antiqua" w:cs="Times New Roman"/>
          <w:i/>
          <w:iCs/>
          <w:color w:val="000000"/>
          <w:sz w:val="24"/>
          <w:szCs w:val="24"/>
        </w:rPr>
        <w:t>Clin</w:t>
      </w:r>
      <w:proofErr w:type="spellEnd"/>
      <w:r w:rsidRPr="001431A9">
        <w:rPr>
          <w:rFonts w:ascii="Book Antiqua" w:eastAsia="Times New Roman" w:hAnsi="Book Antiqua" w:cs="Times New Roman"/>
          <w:i/>
          <w:iCs/>
          <w:color w:val="000000"/>
          <w:sz w:val="24"/>
          <w:szCs w:val="24"/>
        </w:rPr>
        <w:t xml:space="preserve"> </w:t>
      </w:r>
      <w:proofErr w:type="spellStart"/>
      <w:r w:rsidRPr="001431A9">
        <w:rPr>
          <w:rFonts w:ascii="Book Antiqua" w:eastAsia="Times New Roman" w:hAnsi="Book Antiqua" w:cs="Times New Roman"/>
          <w:i/>
          <w:iCs/>
          <w:color w:val="000000"/>
          <w:sz w:val="24"/>
          <w:szCs w:val="24"/>
        </w:rPr>
        <w:t>Rheumatol</w:t>
      </w:r>
      <w:proofErr w:type="spellEnd"/>
      <w:r w:rsidRPr="001431A9">
        <w:rPr>
          <w:rFonts w:ascii="Book Antiqua" w:eastAsia="Times New Roman" w:hAnsi="Book Antiqua" w:cs="Times New Roman"/>
          <w:color w:val="000000"/>
          <w:sz w:val="24"/>
          <w:szCs w:val="24"/>
        </w:rPr>
        <w:t> 2006; </w:t>
      </w:r>
      <w:r w:rsidRPr="001431A9">
        <w:rPr>
          <w:rFonts w:ascii="Book Antiqua" w:eastAsia="Times New Roman" w:hAnsi="Book Antiqua" w:cs="Times New Roman"/>
          <w:b/>
          <w:bCs/>
          <w:color w:val="000000"/>
          <w:sz w:val="24"/>
          <w:szCs w:val="24"/>
        </w:rPr>
        <w:t>25</w:t>
      </w:r>
      <w:r w:rsidRPr="001431A9">
        <w:rPr>
          <w:rFonts w:ascii="Book Antiqua" w:eastAsia="Times New Roman" w:hAnsi="Book Antiqua" w:cs="Times New Roman"/>
          <w:color w:val="000000"/>
          <w:sz w:val="24"/>
          <w:szCs w:val="24"/>
        </w:rPr>
        <w:t>: 75-79 [PMID: 15917985 DOI: 10.1007/s10067-005-1131-8]</w:t>
      </w:r>
    </w:p>
    <w:p w:rsidR="001431A9" w:rsidRPr="001431A9" w:rsidRDefault="001431A9" w:rsidP="001431A9">
      <w:pPr>
        <w:numPr>
          <w:ilvl w:val="0"/>
          <w:numId w:val="17"/>
        </w:numPr>
        <w:spacing w:after="0" w:line="360" w:lineRule="auto"/>
        <w:ind w:left="567" w:hanging="567"/>
        <w:contextualSpacing/>
        <w:jc w:val="both"/>
        <w:rPr>
          <w:rFonts w:ascii="Book Antiqua" w:eastAsia="宋体" w:hAnsi="Book Antiqua" w:cs="Times New Roman"/>
          <w:color w:val="000000"/>
          <w:sz w:val="24"/>
          <w:szCs w:val="24"/>
        </w:rPr>
      </w:pPr>
      <w:r w:rsidRPr="001431A9">
        <w:rPr>
          <w:rFonts w:ascii="Book Antiqua" w:eastAsia="宋体" w:hAnsi="Book Antiqua" w:cs="Times New Roman"/>
          <w:b/>
          <w:bCs/>
          <w:color w:val="000000"/>
          <w:sz w:val="24"/>
          <w:szCs w:val="24"/>
        </w:rPr>
        <w:t>Khan MA</w:t>
      </w:r>
      <w:r w:rsidRPr="001431A9">
        <w:rPr>
          <w:rFonts w:ascii="Book Antiqua" w:eastAsia="宋体" w:hAnsi="Book Antiqua" w:cs="Times New Roman"/>
          <w:color w:val="000000"/>
          <w:sz w:val="24"/>
          <w:szCs w:val="24"/>
        </w:rPr>
        <w:t xml:space="preserve">, Akhtar M, </w:t>
      </w:r>
      <w:proofErr w:type="spellStart"/>
      <w:r w:rsidRPr="001431A9">
        <w:rPr>
          <w:rFonts w:ascii="Book Antiqua" w:eastAsia="宋体" w:hAnsi="Book Antiqua" w:cs="Times New Roman"/>
          <w:color w:val="000000"/>
          <w:sz w:val="24"/>
          <w:szCs w:val="24"/>
        </w:rPr>
        <w:t>Taher</w:t>
      </w:r>
      <w:proofErr w:type="spellEnd"/>
      <w:r w:rsidRPr="001431A9">
        <w:rPr>
          <w:rFonts w:ascii="Book Antiqua" w:eastAsia="宋体" w:hAnsi="Book Antiqua" w:cs="Times New Roman"/>
          <w:color w:val="000000"/>
          <w:sz w:val="24"/>
          <w:szCs w:val="24"/>
        </w:rPr>
        <w:t xml:space="preserve"> SM. </w:t>
      </w:r>
      <w:proofErr w:type="spellStart"/>
      <w:r w:rsidRPr="001431A9">
        <w:rPr>
          <w:rFonts w:ascii="Book Antiqua" w:eastAsia="宋体" w:hAnsi="Book Antiqua" w:cs="Times New Roman"/>
          <w:color w:val="000000"/>
          <w:sz w:val="24"/>
          <w:szCs w:val="24"/>
        </w:rPr>
        <w:t>Membranoproliferative</w:t>
      </w:r>
      <w:proofErr w:type="spellEnd"/>
      <w:r w:rsidRPr="001431A9">
        <w:rPr>
          <w:rFonts w:ascii="Book Antiqua" w:eastAsia="宋体" w:hAnsi="Book Antiqua" w:cs="Times New Roman"/>
          <w:color w:val="000000"/>
          <w:sz w:val="24"/>
          <w:szCs w:val="24"/>
        </w:rPr>
        <w:t xml:space="preserve"> glomerulonephritis in a patient with primary </w:t>
      </w:r>
      <w:proofErr w:type="spellStart"/>
      <w:r w:rsidRPr="001431A9">
        <w:rPr>
          <w:rFonts w:ascii="Book Antiqua" w:eastAsia="宋体" w:hAnsi="Book Antiqua" w:cs="Times New Roman"/>
          <w:color w:val="000000"/>
          <w:sz w:val="24"/>
          <w:szCs w:val="24"/>
        </w:rPr>
        <w:t>Sjögren's</w:t>
      </w:r>
      <w:proofErr w:type="spellEnd"/>
      <w:r w:rsidRPr="001431A9">
        <w:rPr>
          <w:rFonts w:ascii="Book Antiqua" w:eastAsia="宋体" w:hAnsi="Book Antiqua" w:cs="Times New Roman"/>
          <w:color w:val="000000"/>
          <w:sz w:val="24"/>
          <w:szCs w:val="24"/>
        </w:rPr>
        <w:t xml:space="preserve"> syndrome. Report of a case with review of the literature. </w:t>
      </w:r>
      <w:r w:rsidRPr="001431A9">
        <w:rPr>
          <w:rFonts w:ascii="Book Antiqua" w:eastAsia="宋体" w:hAnsi="Book Antiqua" w:cs="Times New Roman"/>
          <w:i/>
          <w:iCs/>
          <w:color w:val="000000"/>
          <w:sz w:val="24"/>
          <w:szCs w:val="24"/>
        </w:rPr>
        <w:t xml:space="preserve">Am J </w:t>
      </w:r>
      <w:proofErr w:type="spellStart"/>
      <w:r w:rsidRPr="001431A9">
        <w:rPr>
          <w:rFonts w:ascii="Book Antiqua" w:eastAsia="宋体" w:hAnsi="Book Antiqua" w:cs="Times New Roman"/>
          <w:i/>
          <w:iCs/>
          <w:color w:val="000000"/>
          <w:sz w:val="24"/>
          <w:szCs w:val="24"/>
        </w:rPr>
        <w:t>Nephrol</w:t>
      </w:r>
      <w:proofErr w:type="spellEnd"/>
      <w:r w:rsidRPr="001431A9">
        <w:rPr>
          <w:rFonts w:ascii="Book Antiqua" w:eastAsia="宋体" w:hAnsi="Book Antiqua" w:cs="Times New Roman"/>
          <w:color w:val="000000"/>
          <w:sz w:val="24"/>
          <w:szCs w:val="24"/>
        </w:rPr>
        <w:t> 1988; </w:t>
      </w:r>
      <w:r w:rsidRPr="001431A9">
        <w:rPr>
          <w:rFonts w:ascii="Book Antiqua" w:eastAsia="宋体" w:hAnsi="Book Antiqua" w:cs="Times New Roman"/>
          <w:b/>
          <w:bCs/>
          <w:color w:val="000000"/>
          <w:sz w:val="24"/>
          <w:szCs w:val="24"/>
        </w:rPr>
        <w:t>8</w:t>
      </w:r>
      <w:r w:rsidRPr="001431A9">
        <w:rPr>
          <w:rFonts w:ascii="Book Antiqua" w:eastAsia="宋体" w:hAnsi="Book Antiqua" w:cs="Times New Roman"/>
          <w:color w:val="000000"/>
          <w:sz w:val="24"/>
          <w:szCs w:val="24"/>
        </w:rPr>
        <w:t>: 235-239 [PMID: 3071138</w:t>
      </w:r>
      <w:r w:rsidRPr="001431A9">
        <w:rPr>
          <w:rFonts w:ascii="Book Antiqua" w:eastAsia="宋体" w:hAnsi="Book Antiqua" w:cs="Times New Roman" w:hint="eastAsia"/>
          <w:color w:val="000000"/>
          <w:sz w:val="24"/>
          <w:szCs w:val="24"/>
        </w:rPr>
        <w:t xml:space="preserve"> DOI: </w:t>
      </w:r>
      <w:r w:rsidR="000644A8">
        <w:fldChar w:fldCharType="begin"/>
      </w:r>
      <w:r w:rsidR="000644A8">
        <w:instrText xml:space="preserve"> HYPERLINK "http://dx.doi.org/10.1159/000167589" \t "_blank" </w:instrText>
      </w:r>
      <w:r w:rsidR="000644A8">
        <w:fldChar w:fldCharType="separate"/>
      </w:r>
      <w:r w:rsidRPr="001431A9">
        <w:rPr>
          <w:rFonts w:ascii="Book Antiqua" w:eastAsia="宋体" w:hAnsi="Book Antiqua" w:cs="Times New Roman"/>
          <w:color w:val="000000"/>
          <w:sz w:val="24"/>
          <w:szCs w:val="24"/>
        </w:rPr>
        <w:t>10.1159/000167589</w:t>
      </w:r>
      <w:r w:rsidR="000644A8">
        <w:rPr>
          <w:rFonts w:ascii="Book Antiqua" w:eastAsia="宋体" w:hAnsi="Book Antiqua" w:cs="Times New Roman"/>
          <w:color w:val="000000"/>
          <w:sz w:val="24"/>
          <w:szCs w:val="24"/>
        </w:rPr>
        <w:fldChar w:fldCharType="end"/>
      </w:r>
      <w:r w:rsidRPr="001431A9">
        <w:rPr>
          <w:rFonts w:ascii="Book Antiqua" w:eastAsia="宋体" w:hAnsi="Book Antiqua" w:cs="Times New Roman"/>
          <w:color w:val="000000"/>
          <w:sz w:val="24"/>
          <w:szCs w:val="24"/>
        </w:rPr>
        <w:t>]</w:t>
      </w:r>
    </w:p>
    <w:p w:rsidR="001431A9" w:rsidRPr="001431A9" w:rsidRDefault="001431A9" w:rsidP="001431A9">
      <w:pPr>
        <w:numPr>
          <w:ilvl w:val="0"/>
          <w:numId w:val="17"/>
        </w:numPr>
        <w:spacing w:after="0" w:line="360" w:lineRule="auto"/>
        <w:ind w:left="567" w:hanging="567"/>
        <w:contextualSpacing/>
        <w:jc w:val="both"/>
        <w:rPr>
          <w:rFonts w:ascii="Book Antiqua" w:eastAsia="宋体" w:hAnsi="Book Antiqua" w:cs="Times New Roman"/>
          <w:color w:val="000000"/>
          <w:sz w:val="24"/>
          <w:szCs w:val="24"/>
        </w:rPr>
      </w:pPr>
      <w:proofErr w:type="spellStart"/>
      <w:r w:rsidRPr="001431A9">
        <w:rPr>
          <w:rFonts w:ascii="Book Antiqua" w:eastAsia="宋体" w:hAnsi="Book Antiqua" w:cs="Times New Roman"/>
          <w:b/>
          <w:bCs/>
          <w:color w:val="000000"/>
          <w:sz w:val="24"/>
          <w:szCs w:val="24"/>
        </w:rPr>
        <w:t>Korpela</w:t>
      </w:r>
      <w:proofErr w:type="spellEnd"/>
      <w:r w:rsidRPr="001431A9">
        <w:rPr>
          <w:rFonts w:ascii="Book Antiqua" w:eastAsia="宋体" w:hAnsi="Book Antiqua" w:cs="Times New Roman"/>
          <w:b/>
          <w:bCs/>
          <w:color w:val="000000"/>
          <w:sz w:val="24"/>
          <w:szCs w:val="24"/>
        </w:rPr>
        <w:t xml:space="preserve"> M</w:t>
      </w:r>
      <w:r w:rsidRPr="001431A9">
        <w:rPr>
          <w:rFonts w:ascii="Book Antiqua" w:eastAsia="宋体" w:hAnsi="Book Antiqua" w:cs="Times New Roman"/>
          <w:color w:val="000000"/>
          <w:sz w:val="24"/>
          <w:szCs w:val="24"/>
        </w:rPr>
        <w:t xml:space="preserve">, </w:t>
      </w:r>
      <w:proofErr w:type="spellStart"/>
      <w:r w:rsidRPr="001431A9">
        <w:rPr>
          <w:rFonts w:ascii="Book Antiqua" w:eastAsia="宋体" w:hAnsi="Book Antiqua" w:cs="Times New Roman"/>
          <w:color w:val="000000"/>
          <w:sz w:val="24"/>
          <w:szCs w:val="24"/>
        </w:rPr>
        <w:t>Mustonen</w:t>
      </w:r>
      <w:proofErr w:type="spellEnd"/>
      <w:r w:rsidRPr="001431A9">
        <w:rPr>
          <w:rFonts w:ascii="Book Antiqua" w:eastAsia="宋体" w:hAnsi="Book Antiqua" w:cs="Times New Roman"/>
          <w:color w:val="000000"/>
          <w:sz w:val="24"/>
          <w:szCs w:val="24"/>
        </w:rPr>
        <w:t xml:space="preserve"> J, </w:t>
      </w:r>
      <w:proofErr w:type="spellStart"/>
      <w:r w:rsidRPr="001431A9">
        <w:rPr>
          <w:rFonts w:ascii="Book Antiqua" w:eastAsia="宋体" w:hAnsi="Book Antiqua" w:cs="Times New Roman"/>
          <w:color w:val="000000"/>
          <w:sz w:val="24"/>
          <w:szCs w:val="24"/>
        </w:rPr>
        <w:t>Teppo</w:t>
      </w:r>
      <w:proofErr w:type="spellEnd"/>
      <w:r w:rsidRPr="001431A9">
        <w:rPr>
          <w:rFonts w:ascii="Book Antiqua" w:eastAsia="宋体" w:hAnsi="Book Antiqua" w:cs="Times New Roman"/>
          <w:color w:val="000000"/>
          <w:sz w:val="24"/>
          <w:szCs w:val="24"/>
        </w:rPr>
        <w:t xml:space="preserve"> AM, </w:t>
      </w:r>
      <w:proofErr w:type="spellStart"/>
      <w:r w:rsidRPr="001431A9">
        <w:rPr>
          <w:rFonts w:ascii="Book Antiqua" w:eastAsia="宋体" w:hAnsi="Book Antiqua" w:cs="Times New Roman"/>
          <w:color w:val="000000"/>
          <w:sz w:val="24"/>
          <w:szCs w:val="24"/>
        </w:rPr>
        <w:t>Helin</w:t>
      </w:r>
      <w:proofErr w:type="spellEnd"/>
      <w:r w:rsidRPr="001431A9">
        <w:rPr>
          <w:rFonts w:ascii="Book Antiqua" w:eastAsia="宋体" w:hAnsi="Book Antiqua" w:cs="Times New Roman"/>
          <w:color w:val="000000"/>
          <w:sz w:val="24"/>
          <w:szCs w:val="24"/>
        </w:rPr>
        <w:t xml:space="preserve"> H, </w:t>
      </w:r>
      <w:proofErr w:type="spellStart"/>
      <w:r w:rsidRPr="001431A9">
        <w:rPr>
          <w:rFonts w:ascii="Book Antiqua" w:eastAsia="宋体" w:hAnsi="Book Antiqua" w:cs="Times New Roman"/>
          <w:color w:val="000000"/>
          <w:sz w:val="24"/>
          <w:szCs w:val="24"/>
        </w:rPr>
        <w:t>Pasternack</w:t>
      </w:r>
      <w:proofErr w:type="spellEnd"/>
      <w:r w:rsidRPr="001431A9">
        <w:rPr>
          <w:rFonts w:ascii="Book Antiqua" w:eastAsia="宋体" w:hAnsi="Book Antiqua" w:cs="Times New Roman"/>
          <w:color w:val="000000"/>
          <w:sz w:val="24"/>
          <w:szCs w:val="24"/>
        </w:rPr>
        <w:t xml:space="preserve"> A. Mesangial glomerulonephritis as an extra-articular manifestation of rheumatoid arthritis. </w:t>
      </w:r>
      <w:r w:rsidRPr="001431A9">
        <w:rPr>
          <w:rFonts w:ascii="Book Antiqua" w:eastAsia="宋体" w:hAnsi="Book Antiqua" w:cs="Times New Roman"/>
          <w:i/>
          <w:iCs/>
          <w:color w:val="000000"/>
          <w:sz w:val="24"/>
          <w:szCs w:val="24"/>
        </w:rPr>
        <w:t xml:space="preserve">Br J </w:t>
      </w:r>
      <w:proofErr w:type="spellStart"/>
      <w:r w:rsidRPr="001431A9">
        <w:rPr>
          <w:rFonts w:ascii="Book Antiqua" w:eastAsia="宋体" w:hAnsi="Book Antiqua" w:cs="Times New Roman"/>
          <w:i/>
          <w:iCs/>
          <w:color w:val="000000"/>
          <w:sz w:val="24"/>
          <w:szCs w:val="24"/>
        </w:rPr>
        <w:t>Rheumatol</w:t>
      </w:r>
      <w:proofErr w:type="spellEnd"/>
      <w:r w:rsidRPr="001431A9">
        <w:rPr>
          <w:rFonts w:ascii="Book Antiqua" w:eastAsia="宋体" w:hAnsi="Book Antiqua" w:cs="Times New Roman"/>
          <w:color w:val="000000"/>
          <w:sz w:val="24"/>
          <w:szCs w:val="24"/>
        </w:rPr>
        <w:t> 1997; </w:t>
      </w:r>
      <w:r w:rsidRPr="001431A9">
        <w:rPr>
          <w:rFonts w:ascii="Book Antiqua" w:eastAsia="宋体" w:hAnsi="Book Antiqua" w:cs="Times New Roman"/>
          <w:b/>
          <w:bCs/>
          <w:color w:val="000000"/>
          <w:sz w:val="24"/>
          <w:szCs w:val="24"/>
        </w:rPr>
        <w:t>36</w:t>
      </w:r>
      <w:r w:rsidRPr="001431A9">
        <w:rPr>
          <w:rFonts w:ascii="Book Antiqua" w:eastAsia="宋体" w:hAnsi="Book Antiqua" w:cs="Times New Roman"/>
          <w:color w:val="000000"/>
          <w:sz w:val="24"/>
          <w:szCs w:val="24"/>
        </w:rPr>
        <w:t>: 1189-1195 [PMID: 9402863 DOI: 10.1093/rheumatology/36.11.1189]</w:t>
      </w:r>
    </w:p>
    <w:p w:rsidR="001431A9" w:rsidRPr="001431A9" w:rsidRDefault="001431A9" w:rsidP="001431A9">
      <w:pPr>
        <w:numPr>
          <w:ilvl w:val="0"/>
          <w:numId w:val="17"/>
        </w:numPr>
        <w:spacing w:after="0" w:line="360" w:lineRule="auto"/>
        <w:ind w:left="567" w:hanging="567"/>
        <w:contextualSpacing/>
        <w:jc w:val="both"/>
        <w:rPr>
          <w:rFonts w:ascii="Book Antiqua" w:eastAsia="宋体" w:hAnsi="Book Antiqua" w:cs="Times New Roman"/>
          <w:color w:val="000000"/>
          <w:sz w:val="24"/>
          <w:szCs w:val="24"/>
        </w:rPr>
      </w:pPr>
      <w:r w:rsidRPr="001431A9">
        <w:rPr>
          <w:rFonts w:ascii="Book Antiqua" w:eastAsia="宋体" w:hAnsi="Book Antiqua" w:cs="Times New Roman"/>
          <w:b/>
          <w:bCs/>
          <w:color w:val="000000"/>
          <w:sz w:val="24"/>
          <w:szCs w:val="24"/>
        </w:rPr>
        <w:t>Weening JJ</w:t>
      </w:r>
      <w:r w:rsidRPr="001431A9">
        <w:rPr>
          <w:rFonts w:ascii="Book Antiqua" w:eastAsia="宋体" w:hAnsi="Book Antiqua" w:cs="Times New Roman"/>
          <w:color w:val="000000"/>
          <w:sz w:val="24"/>
          <w:szCs w:val="24"/>
        </w:rPr>
        <w:t xml:space="preserve">, </w:t>
      </w:r>
      <w:proofErr w:type="spellStart"/>
      <w:r w:rsidRPr="001431A9">
        <w:rPr>
          <w:rFonts w:ascii="Book Antiqua" w:eastAsia="宋体" w:hAnsi="Book Antiqua" w:cs="Times New Roman"/>
          <w:color w:val="000000"/>
          <w:sz w:val="24"/>
          <w:szCs w:val="24"/>
        </w:rPr>
        <w:t>D'Agati</w:t>
      </w:r>
      <w:proofErr w:type="spellEnd"/>
      <w:r w:rsidRPr="001431A9">
        <w:rPr>
          <w:rFonts w:ascii="Book Antiqua" w:eastAsia="宋体" w:hAnsi="Book Antiqua" w:cs="Times New Roman"/>
          <w:color w:val="000000"/>
          <w:sz w:val="24"/>
          <w:szCs w:val="24"/>
        </w:rPr>
        <w:t xml:space="preserve"> VD, Schwartz MM, </w:t>
      </w:r>
      <w:proofErr w:type="spellStart"/>
      <w:r w:rsidRPr="001431A9">
        <w:rPr>
          <w:rFonts w:ascii="Book Antiqua" w:eastAsia="宋体" w:hAnsi="Book Antiqua" w:cs="Times New Roman"/>
          <w:color w:val="000000"/>
          <w:sz w:val="24"/>
          <w:szCs w:val="24"/>
        </w:rPr>
        <w:t>Seshan</w:t>
      </w:r>
      <w:proofErr w:type="spellEnd"/>
      <w:r w:rsidRPr="001431A9">
        <w:rPr>
          <w:rFonts w:ascii="Book Antiqua" w:eastAsia="宋体" w:hAnsi="Book Antiqua" w:cs="Times New Roman"/>
          <w:color w:val="000000"/>
          <w:sz w:val="24"/>
          <w:szCs w:val="24"/>
        </w:rPr>
        <w:t xml:space="preserve"> SV, </w:t>
      </w:r>
      <w:proofErr w:type="spellStart"/>
      <w:r w:rsidRPr="001431A9">
        <w:rPr>
          <w:rFonts w:ascii="Book Antiqua" w:eastAsia="宋体" w:hAnsi="Book Antiqua" w:cs="Times New Roman"/>
          <w:color w:val="000000"/>
          <w:sz w:val="24"/>
          <w:szCs w:val="24"/>
        </w:rPr>
        <w:t>Alpers</w:t>
      </w:r>
      <w:proofErr w:type="spellEnd"/>
      <w:r w:rsidRPr="001431A9">
        <w:rPr>
          <w:rFonts w:ascii="Book Antiqua" w:eastAsia="宋体" w:hAnsi="Book Antiqua" w:cs="Times New Roman"/>
          <w:color w:val="000000"/>
          <w:sz w:val="24"/>
          <w:szCs w:val="24"/>
        </w:rPr>
        <w:t xml:space="preserve"> CE, Appel GB, </w:t>
      </w:r>
      <w:proofErr w:type="spellStart"/>
      <w:r w:rsidRPr="001431A9">
        <w:rPr>
          <w:rFonts w:ascii="Book Antiqua" w:eastAsia="宋体" w:hAnsi="Book Antiqua" w:cs="Times New Roman"/>
          <w:color w:val="000000"/>
          <w:sz w:val="24"/>
          <w:szCs w:val="24"/>
        </w:rPr>
        <w:t>Balow</w:t>
      </w:r>
      <w:proofErr w:type="spellEnd"/>
      <w:r w:rsidRPr="001431A9">
        <w:rPr>
          <w:rFonts w:ascii="Book Antiqua" w:eastAsia="宋体" w:hAnsi="Book Antiqua" w:cs="Times New Roman"/>
          <w:color w:val="000000"/>
          <w:sz w:val="24"/>
          <w:szCs w:val="24"/>
        </w:rPr>
        <w:t xml:space="preserve"> JE, </w:t>
      </w:r>
      <w:proofErr w:type="spellStart"/>
      <w:r w:rsidRPr="001431A9">
        <w:rPr>
          <w:rFonts w:ascii="Book Antiqua" w:eastAsia="宋体" w:hAnsi="Book Antiqua" w:cs="Times New Roman"/>
          <w:color w:val="000000"/>
          <w:sz w:val="24"/>
          <w:szCs w:val="24"/>
        </w:rPr>
        <w:t>Bruijn</w:t>
      </w:r>
      <w:proofErr w:type="spellEnd"/>
      <w:r w:rsidRPr="001431A9">
        <w:rPr>
          <w:rFonts w:ascii="Book Antiqua" w:eastAsia="宋体" w:hAnsi="Book Antiqua" w:cs="Times New Roman"/>
          <w:color w:val="000000"/>
          <w:sz w:val="24"/>
          <w:szCs w:val="24"/>
        </w:rPr>
        <w:t xml:space="preserve"> JA, Cook T, </w:t>
      </w:r>
      <w:proofErr w:type="spellStart"/>
      <w:r w:rsidRPr="001431A9">
        <w:rPr>
          <w:rFonts w:ascii="Book Antiqua" w:eastAsia="宋体" w:hAnsi="Book Antiqua" w:cs="Times New Roman"/>
          <w:color w:val="000000"/>
          <w:sz w:val="24"/>
          <w:szCs w:val="24"/>
        </w:rPr>
        <w:t>Ferrario</w:t>
      </w:r>
      <w:proofErr w:type="spellEnd"/>
      <w:r w:rsidRPr="001431A9">
        <w:rPr>
          <w:rFonts w:ascii="Book Antiqua" w:eastAsia="宋体" w:hAnsi="Book Antiqua" w:cs="Times New Roman"/>
          <w:color w:val="000000"/>
          <w:sz w:val="24"/>
          <w:szCs w:val="24"/>
        </w:rPr>
        <w:t xml:space="preserve"> F, Fogo AB, </w:t>
      </w:r>
      <w:proofErr w:type="spellStart"/>
      <w:r w:rsidRPr="001431A9">
        <w:rPr>
          <w:rFonts w:ascii="Book Antiqua" w:eastAsia="宋体" w:hAnsi="Book Antiqua" w:cs="Times New Roman"/>
          <w:color w:val="000000"/>
          <w:sz w:val="24"/>
          <w:szCs w:val="24"/>
        </w:rPr>
        <w:t>Ginzler</w:t>
      </w:r>
      <w:proofErr w:type="spellEnd"/>
      <w:r w:rsidRPr="001431A9">
        <w:rPr>
          <w:rFonts w:ascii="Book Antiqua" w:eastAsia="宋体" w:hAnsi="Book Antiqua" w:cs="Times New Roman"/>
          <w:color w:val="000000"/>
          <w:sz w:val="24"/>
          <w:szCs w:val="24"/>
        </w:rPr>
        <w:t xml:space="preserve"> EM, Hebert L, Hill G, Hill P, </w:t>
      </w:r>
      <w:proofErr w:type="spellStart"/>
      <w:r w:rsidRPr="001431A9">
        <w:rPr>
          <w:rFonts w:ascii="Book Antiqua" w:eastAsia="宋体" w:hAnsi="Book Antiqua" w:cs="Times New Roman"/>
          <w:color w:val="000000"/>
          <w:sz w:val="24"/>
          <w:szCs w:val="24"/>
        </w:rPr>
        <w:t>Jennette</w:t>
      </w:r>
      <w:proofErr w:type="spellEnd"/>
      <w:r w:rsidRPr="001431A9">
        <w:rPr>
          <w:rFonts w:ascii="Book Antiqua" w:eastAsia="宋体" w:hAnsi="Book Antiqua" w:cs="Times New Roman"/>
          <w:color w:val="000000"/>
          <w:sz w:val="24"/>
          <w:szCs w:val="24"/>
        </w:rPr>
        <w:t xml:space="preserve"> JC, Kong NC, </w:t>
      </w:r>
      <w:proofErr w:type="spellStart"/>
      <w:r w:rsidRPr="001431A9">
        <w:rPr>
          <w:rFonts w:ascii="Book Antiqua" w:eastAsia="宋体" w:hAnsi="Book Antiqua" w:cs="Times New Roman"/>
          <w:color w:val="000000"/>
          <w:sz w:val="24"/>
          <w:szCs w:val="24"/>
        </w:rPr>
        <w:t>Lesavre</w:t>
      </w:r>
      <w:proofErr w:type="spellEnd"/>
      <w:r w:rsidRPr="001431A9">
        <w:rPr>
          <w:rFonts w:ascii="Book Antiqua" w:eastAsia="宋体" w:hAnsi="Book Antiqua" w:cs="Times New Roman"/>
          <w:color w:val="000000"/>
          <w:sz w:val="24"/>
          <w:szCs w:val="24"/>
        </w:rPr>
        <w:t xml:space="preserve"> P, </w:t>
      </w:r>
      <w:proofErr w:type="spellStart"/>
      <w:r w:rsidRPr="001431A9">
        <w:rPr>
          <w:rFonts w:ascii="Book Antiqua" w:eastAsia="宋体" w:hAnsi="Book Antiqua" w:cs="Times New Roman"/>
          <w:color w:val="000000"/>
          <w:sz w:val="24"/>
          <w:szCs w:val="24"/>
        </w:rPr>
        <w:t>Lockshin</w:t>
      </w:r>
      <w:proofErr w:type="spellEnd"/>
      <w:r w:rsidRPr="001431A9">
        <w:rPr>
          <w:rFonts w:ascii="Book Antiqua" w:eastAsia="宋体" w:hAnsi="Book Antiqua" w:cs="Times New Roman"/>
          <w:color w:val="000000"/>
          <w:sz w:val="24"/>
          <w:szCs w:val="24"/>
        </w:rPr>
        <w:t xml:space="preserve"> M, </w:t>
      </w:r>
      <w:proofErr w:type="spellStart"/>
      <w:r w:rsidRPr="001431A9">
        <w:rPr>
          <w:rFonts w:ascii="Book Antiqua" w:eastAsia="宋体" w:hAnsi="Book Antiqua" w:cs="Times New Roman"/>
          <w:color w:val="000000"/>
          <w:sz w:val="24"/>
          <w:szCs w:val="24"/>
        </w:rPr>
        <w:t>Looi</w:t>
      </w:r>
      <w:proofErr w:type="spellEnd"/>
      <w:r w:rsidRPr="001431A9">
        <w:rPr>
          <w:rFonts w:ascii="Book Antiqua" w:eastAsia="宋体" w:hAnsi="Book Antiqua" w:cs="Times New Roman"/>
          <w:color w:val="000000"/>
          <w:sz w:val="24"/>
          <w:szCs w:val="24"/>
        </w:rPr>
        <w:t xml:space="preserve"> LM, Makino H, Moura LA, Nagata M. The classification of glomerulonephritis in systemic lupus erythematosus revisited. </w:t>
      </w:r>
      <w:r w:rsidRPr="001431A9">
        <w:rPr>
          <w:rFonts w:ascii="Book Antiqua" w:eastAsia="宋体" w:hAnsi="Book Antiqua" w:cs="Times New Roman"/>
          <w:i/>
          <w:iCs/>
          <w:color w:val="000000"/>
          <w:sz w:val="24"/>
          <w:szCs w:val="24"/>
        </w:rPr>
        <w:t xml:space="preserve">J Am </w:t>
      </w:r>
      <w:proofErr w:type="spellStart"/>
      <w:r w:rsidRPr="001431A9">
        <w:rPr>
          <w:rFonts w:ascii="Book Antiqua" w:eastAsia="宋体" w:hAnsi="Book Antiqua" w:cs="Times New Roman"/>
          <w:i/>
          <w:iCs/>
          <w:color w:val="000000"/>
          <w:sz w:val="24"/>
          <w:szCs w:val="24"/>
        </w:rPr>
        <w:t>Soc</w:t>
      </w:r>
      <w:proofErr w:type="spellEnd"/>
      <w:r w:rsidRPr="001431A9">
        <w:rPr>
          <w:rFonts w:ascii="Book Antiqua" w:eastAsia="宋体" w:hAnsi="Book Antiqua" w:cs="Times New Roman"/>
          <w:i/>
          <w:iCs/>
          <w:color w:val="000000"/>
          <w:sz w:val="24"/>
          <w:szCs w:val="24"/>
        </w:rPr>
        <w:t xml:space="preserve"> </w:t>
      </w:r>
      <w:proofErr w:type="spellStart"/>
      <w:r w:rsidRPr="001431A9">
        <w:rPr>
          <w:rFonts w:ascii="Book Antiqua" w:eastAsia="宋体" w:hAnsi="Book Antiqua" w:cs="Times New Roman"/>
          <w:i/>
          <w:iCs/>
          <w:color w:val="000000"/>
          <w:sz w:val="24"/>
          <w:szCs w:val="24"/>
        </w:rPr>
        <w:t>Nephrol</w:t>
      </w:r>
      <w:proofErr w:type="spellEnd"/>
      <w:r w:rsidRPr="001431A9">
        <w:rPr>
          <w:rFonts w:ascii="Book Antiqua" w:eastAsia="宋体" w:hAnsi="Book Antiqua" w:cs="Times New Roman"/>
          <w:color w:val="000000"/>
          <w:sz w:val="24"/>
          <w:szCs w:val="24"/>
        </w:rPr>
        <w:t> 2004; </w:t>
      </w:r>
      <w:r w:rsidRPr="001431A9">
        <w:rPr>
          <w:rFonts w:ascii="Book Antiqua" w:eastAsia="宋体" w:hAnsi="Book Antiqua" w:cs="Times New Roman"/>
          <w:b/>
          <w:bCs/>
          <w:color w:val="000000"/>
          <w:sz w:val="24"/>
          <w:szCs w:val="24"/>
        </w:rPr>
        <w:t>15</w:t>
      </w:r>
      <w:r w:rsidRPr="001431A9">
        <w:rPr>
          <w:rFonts w:ascii="Book Antiqua" w:eastAsia="宋体" w:hAnsi="Book Antiqua" w:cs="Times New Roman"/>
          <w:color w:val="000000"/>
          <w:sz w:val="24"/>
          <w:szCs w:val="24"/>
        </w:rPr>
        <w:t>: 241-250 [PMID: 14747370 DOI: 10.1097/01.ASN.0000108969.21691.5</w:t>
      </w:r>
      <w:r w:rsidRPr="001431A9">
        <w:rPr>
          <w:rFonts w:ascii="Book Antiqua" w:eastAsia="宋体" w:hAnsi="Book Antiqua" w:cs="Times New Roman" w:hint="eastAsia"/>
          <w:color w:val="000000"/>
          <w:sz w:val="24"/>
          <w:szCs w:val="24"/>
        </w:rPr>
        <w:t>D</w:t>
      </w:r>
      <w:r w:rsidRPr="001431A9">
        <w:rPr>
          <w:rFonts w:ascii="Book Antiqua" w:eastAsia="宋体" w:hAnsi="Book Antiqua" w:cs="Times New Roman"/>
          <w:color w:val="000000"/>
          <w:sz w:val="24"/>
          <w:szCs w:val="24"/>
        </w:rPr>
        <w:t>]</w:t>
      </w:r>
    </w:p>
    <w:p w:rsidR="001431A9" w:rsidRPr="001431A9" w:rsidRDefault="001431A9" w:rsidP="001431A9">
      <w:pPr>
        <w:numPr>
          <w:ilvl w:val="0"/>
          <w:numId w:val="17"/>
        </w:numPr>
        <w:spacing w:after="0" w:line="360" w:lineRule="auto"/>
        <w:ind w:left="567" w:hanging="567"/>
        <w:contextualSpacing/>
        <w:jc w:val="both"/>
        <w:rPr>
          <w:rFonts w:ascii="Book Antiqua" w:eastAsia="宋体" w:hAnsi="Book Antiqua" w:cs="Times New Roman"/>
          <w:color w:val="000000"/>
          <w:sz w:val="24"/>
          <w:szCs w:val="24"/>
        </w:rPr>
      </w:pPr>
      <w:proofErr w:type="spellStart"/>
      <w:r w:rsidRPr="001431A9">
        <w:rPr>
          <w:rFonts w:ascii="Book Antiqua" w:eastAsia="宋体" w:hAnsi="Book Antiqua" w:cs="Times New Roman"/>
          <w:b/>
          <w:bCs/>
          <w:color w:val="000000"/>
          <w:sz w:val="24"/>
          <w:szCs w:val="24"/>
        </w:rPr>
        <w:t>Sethi</w:t>
      </w:r>
      <w:proofErr w:type="spellEnd"/>
      <w:r w:rsidRPr="001431A9">
        <w:rPr>
          <w:rFonts w:ascii="Book Antiqua" w:eastAsia="宋体" w:hAnsi="Book Antiqua" w:cs="Times New Roman"/>
          <w:b/>
          <w:bCs/>
          <w:color w:val="000000"/>
          <w:sz w:val="24"/>
          <w:szCs w:val="24"/>
        </w:rPr>
        <w:t xml:space="preserve"> S</w:t>
      </w:r>
      <w:r w:rsidRPr="001431A9">
        <w:rPr>
          <w:rFonts w:ascii="Book Antiqua" w:eastAsia="宋体" w:hAnsi="Book Antiqua" w:cs="Times New Roman"/>
          <w:color w:val="000000"/>
          <w:sz w:val="24"/>
          <w:szCs w:val="24"/>
        </w:rPr>
        <w:t xml:space="preserve">, </w:t>
      </w:r>
      <w:proofErr w:type="spellStart"/>
      <w:r w:rsidRPr="001431A9">
        <w:rPr>
          <w:rFonts w:ascii="Book Antiqua" w:eastAsia="宋体" w:hAnsi="Book Antiqua" w:cs="Times New Roman"/>
          <w:color w:val="000000"/>
          <w:sz w:val="24"/>
          <w:szCs w:val="24"/>
        </w:rPr>
        <w:t>Fervenza</w:t>
      </w:r>
      <w:proofErr w:type="spellEnd"/>
      <w:r w:rsidRPr="001431A9">
        <w:rPr>
          <w:rFonts w:ascii="Book Antiqua" w:eastAsia="宋体" w:hAnsi="Book Antiqua" w:cs="Times New Roman"/>
          <w:color w:val="000000"/>
          <w:sz w:val="24"/>
          <w:szCs w:val="24"/>
        </w:rPr>
        <w:t xml:space="preserve"> FC, </w:t>
      </w:r>
      <w:proofErr w:type="spellStart"/>
      <w:r w:rsidRPr="001431A9">
        <w:rPr>
          <w:rFonts w:ascii="Book Antiqua" w:eastAsia="宋体" w:hAnsi="Book Antiqua" w:cs="Times New Roman"/>
          <w:color w:val="000000"/>
          <w:sz w:val="24"/>
          <w:szCs w:val="24"/>
        </w:rPr>
        <w:t>Rajkumar</w:t>
      </w:r>
      <w:proofErr w:type="spellEnd"/>
      <w:r w:rsidRPr="001431A9">
        <w:rPr>
          <w:rFonts w:ascii="Book Antiqua" w:eastAsia="宋体" w:hAnsi="Book Antiqua" w:cs="Times New Roman"/>
          <w:color w:val="000000"/>
          <w:sz w:val="24"/>
          <w:szCs w:val="24"/>
        </w:rPr>
        <w:t xml:space="preserve"> SV. Spectrum of manifestations of monoclonal </w:t>
      </w:r>
      <w:proofErr w:type="spellStart"/>
      <w:r w:rsidRPr="001431A9">
        <w:rPr>
          <w:rFonts w:ascii="Book Antiqua" w:eastAsia="宋体" w:hAnsi="Book Antiqua" w:cs="Times New Roman"/>
          <w:color w:val="000000"/>
          <w:sz w:val="24"/>
          <w:szCs w:val="24"/>
        </w:rPr>
        <w:t>gammopathy</w:t>
      </w:r>
      <w:proofErr w:type="spellEnd"/>
      <w:r w:rsidRPr="001431A9">
        <w:rPr>
          <w:rFonts w:ascii="Book Antiqua" w:eastAsia="宋体" w:hAnsi="Book Antiqua" w:cs="Times New Roman"/>
          <w:color w:val="000000"/>
          <w:sz w:val="24"/>
          <w:szCs w:val="24"/>
        </w:rPr>
        <w:t>-associated renal lesions. </w:t>
      </w:r>
      <w:proofErr w:type="spellStart"/>
      <w:r w:rsidRPr="001431A9">
        <w:rPr>
          <w:rFonts w:ascii="Book Antiqua" w:eastAsia="宋体" w:hAnsi="Book Antiqua" w:cs="Times New Roman"/>
          <w:i/>
          <w:iCs/>
          <w:color w:val="000000"/>
          <w:sz w:val="24"/>
          <w:szCs w:val="24"/>
        </w:rPr>
        <w:t>Curr</w:t>
      </w:r>
      <w:proofErr w:type="spellEnd"/>
      <w:r w:rsidRPr="001431A9">
        <w:rPr>
          <w:rFonts w:ascii="Book Antiqua" w:eastAsia="宋体" w:hAnsi="Book Antiqua" w:cs="Times New Roman"/>
          <w:i/>
          <w:iCs/>
          <w:color w:val="000000"/>
          <w:sz w:val="24"/>
          <w:szCs w:val="24"/>
        </w:rPr>
        <w:t xml:space="preserve"> </w:t>
      </w:r>
      <w:proofErr w:type="spellStart"/>
      <w:r w:rsidRPr="001431A9">
        <w:rPr>
          <w:rFonts w:ascii="Book Antiqua" w:eastAsia="宋体" w:hAnsi="Book Antiqua" w:cs="Times New Roman"/>
          <w:i/>
          <w:iCs/>
          <w:color w:val="000000"/>
          <w:sz w:val="24"/>
          <w:szCs w:val="24"/>
        </w:rPr>
        <w:t>Opin</w:t>
      </w:r>
      <w:proofErr w:type="spellEnd"/>
      <w:r w:rsidRPr="001431A9">
        <w:rPr>
          <w:rFonts w:ascii="Book Antiqua" w:eastAsia="宋体" w:hAnsi="Book Antiqua" w:cs="Times New Roman"/>
          <w:i/>
          <w:iCs/>
          <w:color w:val="000000"/>
          <w:sz w:val="24"/>
          <w:szCs w:val="24"/>
        </w:rPr>
        <w:t xml:space="preserve"> </w:t>
      </w:r>
      <w:proofErr w:type="spellStart"/>
      <w:r w:rsidRPr="001431A9">
        <w:rPr>
          <w:rFonts w:ascii="Book Antiqua" w:eastAsia="宋体" w:hAnsi="Book Antiqua" w:cs="Times New Roman"/>
          <w:i/>
          <w:iCs/>
          <w:color w:val="000000"/>
          <w:sz w:val="24"/>
          <w:szCs w:val="24"/>
        </w:rPr>
        <w:t>Nephrol</w:t>
      </w:r>
      <w:proofErr w:type="spellEnd"/>
      <w:r w:rsidRPr="001431A9">
        <w:rPr>
          <w:rFonts w:ascii="Book Antiqua" w:eastAsia="宋体" w:hAnsi="Book Antiqua" w:cs="Times New Roman"/>
          <w:i/>
          <w:iCs/>
          <w:color w:val="000000"/>
          <w:sz w:val="24"/>
          <w:szCs w:val="24"/>
        </w:rPr>
        <w:t xml:space="preserve"> </w:t>
      </w:r>
      <w:proofErr w:type="spellStart"/>
      <w:r w:rsidRPr="001431A9">
        <w:rPr>
          <w:rFonts w:ascii="Book Antiqua" w:eastAsia="宋体" w:hAnsi="Book Antiqua" w:cs="Times New Roman"/>
          <w:i/>
          <w:iCs/>
          <w:color w:val="000000"/>
          <w:sz w:val="24"/>
          <w:szCs w:val="24"/>
        </w:rPr>
        <w:t>Hypertens</w:t>
      </w:r>
      <w:proofErr w:type="spellEnd"/>
      <w:r w:rsidRPr="001431A9">
        <w:rPr>
          <w:rFonts w:ascii="Book Antiqua" w:eastAsia="宋体" w:hAnsi="Book Antiqua" w:cs="Times New Roman"/>
          <w:color w:val="000000"/>
          <w:sz w:val="24"/>
          <w:szCs w:val="24"/>
        </w:rPr>
        <w:t> 2016; </w:t>
      </w:r>
      <w:r w:rsidRPr="001431A9">
        <w:rPr>
          <w:rFonts w:ascii="Book Antiqua" w:eastAsia="宋体" w:hAnsi="Book Antiqua" w:cs="Times New Roman"/>
          <w:b/>
          <w:bCs/>
          <w:color w:val="000000"/>
          <w:sz w:val="24"/>
          <w:szCs w:val="24"/>
        </w:rPr>
        <w:t>25</w:t>
      </w:r>
      <w:r w:rsidRPr="001431A9">
        <w:rPr>
          <w:rFonts w:ascii="Book Antiqua" w:eastAsia="宋体" w:hAnsi="Book Antiqua" w:cs="Times New Roman"/>
          <w:color w:val="000000"/>
          <w:sz w:val="24"/>
          <w:szCs w:val="24"/>
        </w:rPr>
        <w:t>: 127-137 [PMID: 26735145 DOI: 10.1097/MNH.0000000000000201]</w:t>
      </w:r>
    </w:p>
    <w:p w:rsidR="001431A9" w:rsidRPr="001431A9" w:rsidRDefault="001431A9" w:rsidP="001431A9">
      <w:pPr>
        <w:numPr>
          <w:ilvl w:val="0"/>
          <w:numId w:val="17"/>
        </w:numPr>
        <w:spacing w:after="0" w:line="360" w:lineRule="auto"/>
        <w:ind w:left="567" w:hanging="567"/>
        <w:contextualSpacing/>
        <w:jc w:val="both"/>
        <w:rPr>
          <w:rFonts w:ascii="Book Antiqua" w:eastAsia="宋体" w:hAnsi="Book Antiqua" w:cs="Times New Roman"/>
          <w:color w:val="000000"/>
          <w:sz w:val="24"/>
          <w:szCs w:val="24"/>
        </w:rPr>
      </w:pPr>
      <w:proofErr w:type="spellStart"/>
      <w:r w:rsidRPr="001431A9">
        <w:rPr>
          <w:rFonts w:ascii="Book Antiqua" w:eastAsia="宋体" w:hAnsi="Book Antiqua" w:cs="Times New Roman"/>
          <w:b/>
          <w:bCs/>
          <w:color w:val="000000"/>
          <w:sz w:val="24"/>
          <w:szCs w:val="24"/>
        </w:rPr>
        <w:t>Mutluay</w:t>
      </w:r>
      <w:proofErr w:type="spellEnd"/>
      <w:r w:rsidRPr="001431A9">
        <w:rPr>
          <w:rFonts w:ascii="Book Antiqua" w:eastAsia="宋体" w:hAnsi="Book Antiqua" w:cs="Times New Roman"/>
          <w:b/>
          <w:bCs/>
          <w:color w:val="000000"/>
          <w:sz w:val="24"/>
          <w:szCs w:val="24"/>
        </w:rPr>
        <w:t xml:space="preserve"> R</w:t>
      </w:r>
      <w:r w:rsidRPr="001431A9">
        <w:rPr>
          <w:rFonts w:ascii="Book Antiqua" w:eastAsia="宋体" w:hAnsi="Book Antiqua" w:cs="Times New Roman"/>
          <w:color w:val="000000"/>
          <w:sz w:val="24"/>
          <w:szCs w:val="24"/>
        </w:rPr>
        <w:t xml:space="preserve">, Aki SZ, </w:t>
      </w:r>
      <w:proofErr w:type="spellStart"/>
      <w:r w:rsidRPr="001431A9">
        <w:rPr>
          <w:rFonts w:ascii="Book Antiqua" w:eastAsia="宋体" w:hAnsi="Book Antiqua" w:cs="Times New Roman"/>
          <w:color w:val="000000"/>
          <w:sz w:val="24"/>
          <w:szCs w:val="24"/>
        </w:rPr>
        <w:t>Erten</w:t>
      </w:r>
      <w:proofErr w:type="spellEnd"/>
      <w:r w:rsidRPr="001431A9">
        <w:rPr>
          <w:rFonts w:ascii="Book Antiqua" w:eastAsia="宋体" w:hAnsi="Book Antiqua" w:cs="Times New Roman"/>
          <w:color w:val="000000"/>
          <w:sz w:val="24"/>
          <w:szCs w:val="24"/>
        </w:rPr>
        <w:t xml:space="preserve"> Y, </w:t>
      </w:r>
      <w:proofErr w:type="spellStart"/>
      <w:r w:rsidRPr="001431A9">
        <w:rPr>
          <w:rFonts w:ascii="Book Antiqua" w:eastAsia="宋体" w:hAnsi="Book Antiqua" w:cs="Times New Roman"/>
          <w:color w:val="000000"/>
          <w:sz w:val="24"/>
          <w:szCs w:val="24"/>
        </w:rPr>
        <w:t>Konca</w:t>
      </w:r>
      <w:proofErr w:type="spellEnd"/>
      <w:r w:rsidRPr="001431A9">
        <w:rPr>
          <w:rFonts w:ascii="Book Antiqua" w:eastAsia="宋体" w:hAnsi="Book Antiqua" w:cs="Times New Roman"/>
          <w:color w:val="000000"/>
          <w:sz w:val="24"/>
          <w:szCs w:val="24"/>
        </w:rPr>
        <w:t xml:space="preserve"> C, </w:t>
      </w:r>
      <w:proofErr w:type="spellStart"/>
      <w:r w:rsidRPr="001431A9">
        <w:rPr>
          <w:rFonts w:ascii="Book Antiqua" w:eastAsia="宋体" w:hAnsi="Book Antiqua" w:cs="Times New Roman"/>
          <w:color w:val="000000"/>
          <w:sz w:val="24"/>
          <w:szCs w:val="24"/>
        </w:rPr>
        <w:t>Yagci</w:t>
      </w:r>
      <w:proofErr w:type="spellEnd"/>
      <w:r w:rsidRPr="001431A9">
        <w:rPr>
          <w:rFonts w:ascii="Book Antiqua" w:eastAsia="宋体" w:hAnsi="Book Antiqua" w:cs="Times New Roman"/>
          <w:color w:val="000000"/>
          <w:sz w:val="24"/>
          <w:szCs w:val="24"/>
        </w:rPr>
        <w:t xml:space="preserve"> M, </w:t>
      </w:r>
      <w:proofErr w:type="spellStart"/>
      <w:r w:rsidRPr="001431A9">
        <w:rPr>
          <w:rFonts w:ascii="Book Antiqua" w:eastAsia="宋体" w:hAnsi="Book Antiqua" w:cs="Times New Roman"/>
          <w:color w:val="000000"/>
          <w:sz w:val="24"/>
          <w:szCs w:val="24"/>
        </w:rPr>
        <w:t>Barit</w:t>
      </w:r>
      <w:proofErr w:type="spellEnd"/>
      <w:r w:rsidRPr="001431A9">
        <w:rPr>
          <w:rFonts w:ascii="Book Antiqua" w:eastAsia="宋体" w:hAnsi="Book Antiqua" w:cs="Times New Roman"/>
          <w:color w:val="000000"/>
          <w:sz w:val="24"/>
          <w:szCs w:val="24"/>
        </w:rPr>
        <w:t xml:space="preserve"> G, </w:t>
      </w:r>
      <w:proofErr w:type="spellStart"/>
      <w:r w:rsidRPr="001431A9">
        <w:rPr>
          <w:rFonts w:ascii="Book Antiqua" w:eastAsia="宋体" w:hAnsi="Book Antiqua" w:cs="Times New Roman"/>
          <w:color w:val="000000"/>
          <w:sz w:val="24"/>
          <w:szCs w:val="24"/>
        </w:rPr>
        <w:t>Sindel</w:t>
      </w:r>
      <w:proofErr w:type="spellEnd"/>
      <w:r w:rsidRPr="001431A9">
        <w:rPr>
          <w:rFonts w:ascii="Book Antiqua" w:eastAsia="宋体" w:hAnsi="Book Antiqua" w:cs="Times New Roman"/>
          <w:color w:val="000000"/>
          <w:sz w:val="24"/>
          <w:szCs w:val="24"/>
        </w:rPr>
        <w:t xml:space="preserve"> S. </w:t>
      </w:r>
      <w:proofErr w:type="spellStart"/>
      <w:r w:rsidRPr="001431A9">
        <w:rPr>
          <w:rFonts w:ascii="Book Antiqua" w:eastAsia="宋体" w:hAnsi="Book Antiqua" w:cs="Times New Roman"/>
          <w:color w:val="000000"/>
          <w:sz w:val="24"/>
          <w:szCs w:val="24"/>
        </w:rPr>
        <w:t>Membranoproliferative</w:t>
      </w:r>
      <w:proofErr w:type="spellEnd"/>
      <w:r w:rsidRPr="001431A9">
        <w:rPr>
          <w:rFonts w:ascii="Book Antiqua" w:eastAsia="宋体" w:hAnsi="Book Antiqua" w:cs="Times New Roman"/>
          <w:color w:val="000000"/>
          <w:sz w:val="24"/>
          <w:szCs w:val="24"/>
        </w:rPr>
        <w:t xml:space="preserve"> glomerulonephritis and light-chain nephropathy in association with chronic lymphocytic leukemia. </w:t>
      </w:r>
      <w:proofErr w:type="spellStart"/>
      <w:r w:rsidRPr="001431A9">
        <w:rPr>
          <w:rFonts w:ascii="Book Antiqua" w:eastAsia="宋体" w:hAnsi="Book Antiqua" w:cs="Times New Roman"/>
          <w:i/>
          <w:iCs/>
          <w:color w:val="000000"/>
          <w:sz w:val="24"/>
          <w:szCs w:val="24"/>
        </w:rPr>
        <w:t>Clin</w:t>
      </w:r>
      <w:proofErr w:type="spellEnd"/>
      <w:r w:rsidRPr="001431A9">
        <w:rPr>
          <w:rFonts w:ascii="Book Antiqua" w:eastAsia="宋体" w:hAnsi="Book Antiqua" w:cs="Times New Roman"/>
          <w:i/>
          <w:iCs/>
          <w:color w:val="000000"/>
          <w:sz w:val="24"/>
          <w:szCs w:val="24"/>
        </w:rPr>
        <w:t xml:space="preserve"> </w:t>
      </w:r>
      <w:proofErr w:type="spellStart"/>
      <w:r w:rsidRPr="001431A9">
        <w:rPr>
          <w:rFonts w:ascii="Book Antiqua" w:eastAsia="宋体" w:hAnsi="Book Antiqua" w:cs="Times New Roman"/>
          <w:i/>
          <w:iCs/>
          <w:color w:val="000000"/>
          <w:sz w:val="24"/>
          <w:szCs w:val="24"/>
        </w:rPr>
        <w:t>Nephrol</w:t>
      </w:r>
      <w:proofErr w:type="spellEnd"/>
      <w:r w:rsidRPr="001431A9">
        <w:rPr>
          <w:rFonts w:ascii="Book Antiqua" w:eastAsia="宋体" w:hAnsi="Book Antiqua" w:cs="Times New Roman"/>
          <w:color w:val="000000"/>
          <w:sz w:val="24"/>
          <w:szCs w:val="24"/>
        </w:rPr>
        <w:t> 2008; </w:t>
      </w:r>
      <w:r w:rsidRPr="001431A9">
        <w:rPr>
          <w:rFonts w:ascii="Book Antiqua" w:eastAsia="宋体" w:hAnsi="Book Antiqua" w:cs="Times New Roman"/>
          <w:b/>
          <w:bCs/>
          <w:color w:val="000000"/>
          <w:sz w:val="24"/>
          <w:szCs w:val="24"/>
        </w:rPr>
        <w:t>70</w:t>
      </w:r>
      <w:r w:rsidRPr="001431A9">
        <w:rPr>
          <w:rFonts w:ascii="Book Antiqua" w:eastAsia="宋体" w:hAnsi="Book Antiqua" w:cs="Times New Roman"/>
          <w:color w:val="000000"/>
          <w:sz w:val="24"/>
          <w:szCs w:val="24"/>
        </w:rPr>
        <w:t>: 527-531 [PMID: 19049712</w:t>
      </w:r>
      <w:r w:rsidRPr="001431A9">
        <w:rPr>
          <w:rFonts w:ascii="Book Antiqua" w:eastAsia="宋体" w:hAnsi="Book Antiqua" w:cs="Times New Roman" w:hint="eastAsia"/>
          <w:color w:val="000000"/>
          <w:sz w:val="24"/>
          <w:szCs w:val="24"/>
        </w:rPr>
        <w:t xml:space="preserve"> DOI: </w:t>
      </w:r>
      <w:r w:rsidR="000644A8">
        <w:fldChar w:fldCharType="begin"/>
      </w:r>
      <w:r w:rsidR="000644A8">
        <w:instrText xml:space="preserve"> HYPERLINK "http://dx.doi.org/10.5414/CNP70527" \t "_blank" </w:instrText>
      </w:r>
      <w:r w:rsidR="000644A8">
        <w:fldChar w:fldCharType="separate"/>
      </w:r>
      <w:r w:rsidRPr="001431A9">
        <w:rPr>
          <w:rFonts w:ascii="Book Antiqua" w:eastAsia="宋体" w:hAnsi="Book Antiqua" w:cs="Times New Roman"/>
          <w:color w:val="000000"/>
          <w:sz w:val="24"/>
          <w:szCs w:val="24"/>
        </w:rPr>
        <w:t>10.5414/CNP70527</w:t>
      </w:r>
      <w:r w:rsidR="000644A8">
        <w:rPr>
          <w:rFonts w:ascii="Book Antiqua" w:eastAsia="宋体" w:hAnsi="Book Antiqua" w:cs="Times New Roman"/>
          <w:color w:val="000000"/>
          <w:sz w:val="24"/>
          <w:szCs w:val="24"/>
        </w:rPr>
        <w:fldChar w:fldCharType="end"/>
      </w:r>
      <w:r w:rsidRPr="001431A9">
        <w:rPr>
          <w:rFonts w:ascii="Book Antiqua" w:eastAsia="宋体" w:hAnsi="Book Antiqua" w:cs="Times New Roman"/>
          <w:color w:val="000000"/>
          <w:sz w:val="24"/>
          <w:szCs w:val="24"/>
        </w:rPr>
        <w:t>]</w:t>
      </w:r>
    </w:p>
    <w:p w:rsidR="001431A9" w:rsidRPr="001431A9" w:rsidRDefault="001431A9" w:rsidP="001431A9">
      <w:pPr>
        <w:numPr>
          <w:ilvl w:val="0"/>
          <w:numId w:val="17"/>
        </w:numPr>
        <w:spacing w:after="0" w:line="360" w:lineRule="auto"/>
        <w:ind w:left="567" w:hanging="567"/>
        <w:contextualSpacing/>
        <w:jc w:val="both"/>
        <w:rPr>
          <w:rFonts w:ascii="Book Antiqua" w:eastAsia="宋体" w:hAnsi="Book Antiqua" w:cs="Times New Roman"/>
          <w:color w:val="000000"/>
          <w:sz w:val="24"/>
          <w:szCs w:val="24"/>
        </w:rPr>
      </w:pPr>
      <w:proofErr w:type="spellStart"/>
      <w:r w:rsidRPr="001431A9">
        <w:rPr>
          <w:rFonts w:ascii="Book Antiqua" w:eastAsia="宋体" w:hAnsi="Book Antiqua" w:cs="Times New Roman"/>
          <w:b/>
          <w:bCs/>
          <w:color w:val="000000"/>
          <w:sz w:val="24"/>
          <w:szCs w:val="24"/>
        </w:rPr>
        <w:t>Sethi</w:t>
      </w:r>
      <w:proofErr w:type="spellEnd"/>
      <w:r w:rsidRPr="001431A9">
        <w:rPr>
          <w:rFonts w:ascii="Book Antiqua" w:eastAsia="宋体" w:hAnsi="Book Antiqua" w:cs="Times New Roman"/>
          <w:b/>
          <w:bCs/>
          <w:color w:val="000000"/>
          <w:sz w:val="24"/>
          <w:szCs w:val="24"/>
        </w:rPr>
        <w:t xml:space="preserve"> S</w:t>
      </w:r>
      <w:r w:rsidRPr="001431A9">
        <w:rPr>
          <w:rFonts w:ascii="Book Antiqua" w:eastAsia="宋体" w:hAnsi="Book Antiqua" w:cs="Times New Roman"/>
          <w:color w:val="000000"/>
          <w:sz w:val="24"/>
          <w:szCs w:val="24"/>
        </w:rPr>
        <w:t xml:space="preserve">, </w:t>
      </w:r>
      <w:proofErr w:type="spellStart"/>
      <w:r w:rsidRPr="001431A9">
        <w:rPr>
          <w:rFonts w:ascii="Book Antiqua" w:eastAsia="宋体" w:hAnsi="Book Antiqua" w:cs="Times New Roman"/>
          <w:color w:val="000000"/>
          <w:sz w:val="24"/>
          <w:szCs w:val="24"/>
        </w:rPr>
        <w:t>Zand</w:t>
      </w:r>
      <w:proofErr w:type="spellEnd"/>
      <w:r w:rsidRPr="001431A9">
        <w:rPr>
          <w:rFonts w:ascii="Book Antiqua" w:eastAsia="宋体" w:hAnsi="Book Antiqua" w:cs="Times New Roman"/>
          <w:color w:val="000000"/>
          <w:sz w:val="24"/>
          <w:szCs w:val="24"/>
        </w:rPr>
        <w:t xml:space="preserve"> L, Leung N, Smith RJ, </w:t>
      </w:r>
      <w:proofErr w:type="spellStart"/>
      <w:r w:rsidRPr="001431A9">
        <w:rPr>
          <w:rFonts w:ascii="Book Antiqua" w:eastAsia="宋体" w:hAnsi="Book Antiqua" w:cs="Times New Roman"/>
          <w:color w:val="000000"/>
          <w:sz w:val="24"/>
          <w:szCs w:val="24"/>
        </w:rPr>
        <w:t>Jevremonic</w:t>
      </w:r>
      <w:proofErr w:type="spellEnd"/>
      <w:r w:rsidRPr="001431A9">
        <w:rPr>
          <w:rFonts w:ascii="Book Antiqua" w:eastAsia="宋体" w:hAnsi="Book Antiqua" w:cs="Times New Roman"/>
          <w:color w:val="000000"/>
          <w:sz w:val="24"/>
          <w:szCs w:val="24"/>
        </w:rPr>
        <w:t xml:space="preserve"> D, Herrmann SS, </w:t>
      </w:r>
      <w:proofErr w:type="spellStart"/>
      <w:r w:rsidRPr="001431A9">
        <w:rPr>
          <w:rFonts w:ascii="Book Antiqua" w:eastAsia="宋体" w:hAnsi="Book Antiqua" w:cs="Times New Roman"/>
          <w:color w:val="000000"/>
          <w:sz w:val="24"/>
          <w:szCs w:val="24"/>
        </w:rPr>
        <w:t>Fervenza</w:t>
      </w:r>
      <w:proofErr w:type="spellEnd"/>
      <w:r w:rsidRPr="001431A9">
        <w:rPr>
          <w:rFonts w:ascii="Book Antiqua" w:eastAsia="宋体" w:hAnsi="Book Antiqua" w:cs="Times New Roman"/>
          <w:color w:val="000000"/>
          <w:sz w:val="24"/>
          <w:szCs w:val="24"/>
        </w:rPr>
        <w:t xml:space="preserve"> FC. </w:t>
      </w:r>
      <w:proofErr w:type="spellStart"/>
      <w:r w:rsidRPr="001431A9">
        <w:rPr>
          <w:rFonts w:ascii="Book Antiqua" w:eastAsia="宋体" w:hAnsi="Book Antiqua" w:cs="Times New Roman"/>
          <w:color w:val="000000"/>
          <w:sz w:val="24"/>
          <w:szCs w:val="24"/>
        </w:rPr>
        <w:t>Membranoproliferative</w:t>
      </w:r>
      <w:proofErr w:type="spellEnd"/>
      <w:r w:rsidRPr="001431A9">
        <w:rPr>
          <w:rFonts w:ascii="Book Antiqua" w:eastAsia="宋体" w:hAnsi="Book Antiqua" w:cs="Times New Roman"/>
          <w:color w:val="000000"/>
          <w:sz w:val="24"/>
          <w:szCs w:val="24"/>
        </w:rPr>
        <w:t xml:space="preserve"> glomerulonephritis secondary to monoclonal </w:t>
      </w:r>
      <w:proofErr w:type="spellStart"/>
      <w:r w:rsidRPr="001431A9">
        <w:rPr>
          <w:rFonts w:ascii="Book Antiqua" w:eastAsia="宋体" w:hAnsi="Book Antiqua" w:cs="Times New Roman"/>
          <w:color w:val="000000"/>
          <w:sz w:val="24"/>
          <w:szCs w:val="24"/>
        </w:rPr>
        <w:t>gammopathy</w:t>
      </w:r>
      <w:proofErr w:type="spellEnd"/>
      <w:r w:rsidRPr="001431A9">
        <w:rPr>
          <w:rFonts w:ascii="Book Antiqua" w:eastAsia="宋体" w:hAnsi="Book Antiqua" w:cs="Times New Roman"/>
          <w:color w:val="000000"/>
          <w:sz w:val="24"/>
          <w:szCs w:val="24"/>
        </w:rPr>
        <w:t>. </w:t>
      </w:r>
      <w:proofErr w:type="spellStart"/>
      <w:r w:rsidRPr="001431A9">
        <w:rPr>
          <w:rFonts w:ascii="Book Antiqua" w:eastAsia="宋体" w:hAnsi="Book Antiqua" w:cs="Times New Roman"/>
          <w:i/>
          <w:iCs/>
          <w:color w:val="000000"/>
          <w:sz w:val="24"/>
          <w:szCs w:val="24"/>
        </w:rPr>
        <w:t>Clin</w:t>
      </w:r>
      <w:proofErr w:type="spellEnd"/>
      <w:r w:rsidRPr="001431A9">
        <w:rPr>
          <w:rFonts w:ascii="Book Antiqua" w:eastAsia="宋体" w:hAnsi="Book Antiqua" w:cs="Times New Roman"/>
          <w:i/>
          <w:iCs/>
          <w:color w:val="000000"/>
          <w:sz w:val="24"/>
          <w:szCs w:val="24"/>
        </w:rPr>
        <w:t xml:space="preserve"> J Am </w:t>
      </w:r>
      <w:proofErr w:type="spellStart"/>
      <w:r w:rsidRPr="001431A9">
        <w:rPr>
          <w:rFonts w:ascii="Book Antiqua" w:eastAsia="宋体" w:hAnsi="Book Antiqua" w:cs="Times New Roman"/>
          <w:i/>
          <w:iCs/>
          <w:color w:val="000000"/>
          <w:sz w:val="24"/>
          <w:szCs w:val="24"/>
        </w:rPr>
        <w:t>Soc</w:t>
      </w:r>
      <w:proofErr w:type="spellEnd"/>
      <w:r w:rsidRPr="001431A9">
        <w:rPr>
          <w:rFonts w:ascii="Book Antiqua" w:eastAsia="宋体" w:hAnsi="Book Antiqua" w:cs="Times New Roman"/>
          <w:i/>
          <w:iCs/>
          <w:color w:val="000000"/>
          <w:sz w:val="24"/>
          <w:szCs w:val="24"/>
        </w:rPr>
        <w:t xml:space="preserve"> </w:t>
      </w:r>
      <w:proofErr w:type="spellStart"/>
      <w:r w:rsidRPr="001431A9">
        <w:rPr>
          <w:rFonts w:ascii="Book Antiqua" w:eastAsia="宋体" w:hAnsi="Book Antiqua" w:cs="Times New Roman"/>
          <w:i/>
          <w:iCs/>
          <w:color w:val="000000"/>
          <w:sz w:val="24"/>
          <w:szCs w:val="24"/>
        </w:rPr>
        <w:t>Nephrol</w:t>
      </w:r>
      <w:proofErr w:type="spellEnd"/>
      <w:r w:rsidRPr="001431A9">
        <w:rPr>
          <w:rFonts w:ascii="Book Antiqua" w:eastAsia="宋体" w:hAnsi="Book Antiqua" w:cs="Times New Roman"/>
          <w:color w:val="000000"/>
          <w:sz w:val="24"/>
          <w:szCs w:val="24"/>
        </w:rPr>
        <w:t> 2010; </w:t>
      </w:r>
      <w:r w:rsidRPr="001431A9">
        <w:rPr>
          <w:rFonts w:ascii="Book Antiqua" w:eastAsia="宋体" w:hAnsi="Book Antiqua" w:cs="Times New Roman"/>
          <w:b/>
          <w:bCs/>
          <w:color w:val="000000"/>
          <w:sz w:val="24"/>
          <w:szCs w:val="24"/>
        </w:rPr>
        <w:t>5</w:t>
      </w:r>
      <w:r w:rsidRPr="001431A9">
        <w:rPr>
          <w:rFonts w:ascii="Book Antiqua" w:eastAsia="宋体" w:hAnsi="Book Antiqua" w:cs="Times New Roman"/>
          <w:color w:val="000000"/>
          <w:sz w:val="24"/>
          <w:szCs w:val="24"/>
        </w:rPr>
        <w:t>: 770-782 [PMID: 20185597 DOI: 10.2215/CJN.06760909]</w:t>
      </w:r>
    </w:p>
    <w:p w:rsidR="001431A9" w:rsidRPr="001431A9" w:rsidRDefault="001431A9" w:rsidP="001431A9">
      <w:pPr>
        <w:numPr>
          <w:ilvl w:val="0"/>
          <w:numId w:val="17"/>
        </w:numPr>
        <w:spacing w:after="0" w:line="360" w:lineRule="auto"/>
        <w:ind w:left="567" w:hanging="567"/>
        <w:contextualSpacing/>
        <w:jc w:val="both"/>
        <w:rPr>
          <w:rFonts w:ascii="Book Antiqua" w:eastAsia="宋体" w:hAnsi="Book Antiqua" w:cs="Times New Roman"/>
          <w:color w:val="000000"/>
          <w:sz w:val="24"/>
          <w:szCs w:val="24"/>
        </w:rPr>
      </w:pPr>
      <w:proofErr w:type="spellStart"/>
      <w:r w:rsidRPr="001431A9">
        <w:rPr>
          <w:rFonts w:ascii="Book Antiqua" w:eastAsia="宋体" w:hAnsi="Book Antiqua" w:cs="Times New Roman"/>
          <w:b/>
          <w:bCs/>
          <w:color w:val="000000"/>
          <w:sz w:val="24"/>
          <w:szCs w:val="24"/>
        </w:rPr>
        <w:t>Sethi</w:t>
      </w:r>
      <w:proofErr w:type="spellEnd"/>
      <w:r w:rsidRPr="001431A9">
        <w:rPr>
          <w:rFonts w:ascii="Book Antiqua" w:eastAsia="宋体" w:hAnsi="Book Antiqua" w:cs="Times New Roman"/>
          <w:b/>
          <w:bCs/>
          <w:color w:val="000000"/>
          <w:sz w:val="24"/>
          <w:szCs w:val="24"/>
        </w:rPr>
        <w:t xml:space="preserve"> S</w:t>
      </w:r>
      <w:r w:rsidRPr="001431A9">
        <w:rPr>
          <w:rFonts w:ascii="Book Antiqua" w:eastAsia="宋体" w:hAnsi="Book Antiqua" w:cs="Times New Roman"/>
          <w:color w:val="000000"/>
          <w:sz w:val="24"/>
          <w:szCs w:val="24"/>
        </w:rPr>
        <w:t xml:space="preserve">, </w:t>
      </w:r>
      <w:proofErr w:type="spellStart"/>
      <w:r w:rsidRPr="001431A9">
        <w:rPr>
          <w:rFonts w:ascii="Book Antiqua" w:eastAsia="宋体" w:hAnsi="Book Antiqua" w:cs="Times New Roman"/>
          <w:color w:val="000000"/>
          <w:sz w:val="24"/>
          <w:szCs w:val="24"/>
        </w:rPr>
        <w:t>Sukov</w:t>
      </w:r>
      <w:proofErr w:type="spellEnd"/>
      <w:r w:rsidRPr="001431A9">
        <w:rPr>
          <w:rFonts w:ascii="Book Antiqua" w:eastAsia="宋体" w:hAnsi="Book Antiqua" w:cs="Times New Roman"/>
          <w:color w:val="000000"/>
          <w:sz w:val="24"/>
          <w:szCs w:val="24"/>
        </w:rPr>
        <w:t xml:space="preserve"> WR, Zhang Y, </w:t>
      </w:r>
      <w:proofErr w:type="spellStart"/>
      <w:r w:rsidRPr="001431A9">
        <w:rPr>
          <w:rFonts w:ascii="Book Antiqua" w:eastAsia="宋体" w:hAnsi="Book Antiqua" w:cs="Times New Roman"/>
          <w:color w:val="000000"/>
          <w:sz w:val="24"/>
          <w:szCs w:val="24"/>
        </w:rPr>
        <w:t>Fervenza</w:t>
      </w:r>
      <w:proofErr w:type="spellEnd"/>
      <w:r w:rsidRPr="001431A9">
        <w:rPr>
          <w:rFonts w:ascii="Book Antiqua" w:eastAsia="宋体" w:hAnsi="Book Antiqua" w:cs="Times New Roman"/>
          <w:color w:val="000000"/>
          <w:sz w:val="24"/>
          <w:szCs w:val="24"/>
        </w:rPr>
        <w:t xml:space="preserve"> FC, Lager DJ, Miller DV, Cornell LD, Krishnan SG, Smith RJ. Dense deposit disease associated with monoclonal </w:t>
      </w:r>
      <w:proofErr w:type="spellStart"/>
      <w:r w:rsidRPr="001431A9">
        <w:rPr>
          <w:rFonts w:ascii="Book Antiqua" w:eastAsia="宋体" w:hAnsi="Book Antiqua" w:cs="Times New Roman"/>
          <w:color w:val="000000"/>
          <w:sz w:val="24"/>
          <w:szCs w:val="24"/>
        </w:rPr>
        <w:t>gammopathy</w:t>
      </w:r>
      <w:proofErr w:type="spellEnd"/>
      <w:r w:rsidRPr="001431A9">
        <w:rPr>
          <w:rFonts w:ascii="Book Antiqua" w:eastAsia="宋体" w:hAnsi="Book Antiqua" w:cs="Times New Roman"/>
          <w:color w:val="000000"/>
          <w:sz w:val="24"/>
          <w:szCs w:val="24"/>
        </w:rPr>
        <w:t xml:space="preserve"> of undetermined significance. </w:t>
      </w:r>
      <w:r w:rsidRPr="001431A9">
        <w:rPr>
          <w:rFonts w:ascii="Book Antiqua" w:eastAsia="宋体" w:hAnsi="Book Antiqua" w:cs="Times New Roman"/>
          <w:i/>
          <w:iCs/>
          <w:color w:val="000000"/>
          <w:sz w:val="24"/>
          <w:szCs w:val="24"/>
        </w:rPr>
        <w:t>Am J Kidney Dis</w:t>
      </w:r>
      <w:r w:rsidRPr="001431A9">
        <w:rPr>
          <w:rFonts w:ascii="Book Antiqua" w:eastAsia="宋体" w:hAnsi="Book Antiqua" w:cs="Times New Roman"/>
          <w:color w:val="000000"/>
          <w:sz w:val="24"/>
          <w:szCs w:val="24"/>
        </w:rPr>
        <w:t> 2010; </w:t>
      </w:r>
      <w:r w:rsidRPr="001431A9">
        <w:rPr>
          <w:rFonts w:ascii="Book Antiqua" w:eastAsia="宋体" w:hAnsi="Book Antiqua" w:cs="Times New Roman"/>
          <w:b/>
          <w:bCs/>
          <w:color w:val="000000"/>
          <w:sz w:val="24"/>
          <w:szCs w:val="24"/>
        </w:rPr>
        <w:t>56</w:t>
      </w:r>
      <w:r w:rsidRPr="001431A9">
        <w:rPr>
          <w:rFonts w:ascii="Book Antiqua" w:eastAsia="宋体" w:hAnsi="Book Antiqua" w:cs="Times New Roman"/>
          <w:color w:val="000000"/>
          <w:sz w:val="24"/>
          <w:szCs w:val="24"/>
        </w:rPr>
        <w:t>: 977-982 [PMID: 20832153 DOI: 10.1053/j.ajkd.2010.06.021]</w:t>
      </w:r>
    </w:p>
    <w:p w:rsidR="001431A9" w:rsidRPr="001431A9" w:rsidRDefault="001431A9" w:rsidP="001431A9">
      <w:pPr>
        <w:numPr>
          <w:ilvl w:val="0"/>
          <w:numId w:val="17"/>
        </w:numPr>
        <w:spacing w:after="0" w:line="360" w:lineRule="auto"/>
        <w:ind w:left="567" w:hanging="567"/>
        <w:contextualSpacing/>
        <w:jc w:val="both"/>
        <w:rPr>
          <w:rFonts w:ascii="Book Antiqua" w:eastAsia="宋体" w:hAnsi="Book Antiqua" w:cs="Times New Roman"/>
          <w:color w:val="000000"/>
          <w:sz w:val="24"/>
          <w:szCs w:val="24"/>
        </w:rPr>
      </w:pPr>
      <w:proofErr w:type="spellStart"/>
      <w:r w:rsidRPr="001431A9">
        <w:rPr>
          <w:rFonts w:ascii="Book Antiqua" w:eastAsia="宋体" w:hAnsi="Book Antiqua" w:cs="Times New Roman"/>
          <w:b/>
          <w:bCs/>
          <w:color w:val="000000"/>
          <w:sz w:val="24"/>
          <w:szCs w:val="24"/>
        </w:rPr>
        <w:lastRenderedPageBreak/>
        <w:t>Sethi</w:t>
      </w:r>
      <w:proofErr w:type="spellEnd"/>
      <w:r w:rsidRPr="001431A9">
        <w:rPr>
          <w:rFonts w:ascii="Book Antiqua" w:eastAsia="宋体" w:hAnsi="Book Antiqua" w:cs="Times New Roman"/>
          <w:b/>
          <w:bCs/>
          <w:color w:val="000000"/>
          <w:sz w:val="24"/>
          <w:szCs w:val="24"/>
        </w:rPr>
        <w:t xml:space="preserve"> S</w:t>
      </w:r>
      <w:r w:rsidRPr="001431A9">
        <w:rPr>
          <w:rFonts w:ascii="Book Antiqua" w:eastAsia="宋体" w:hAnsi="Book Antiqua" w:cs="Times New Roman"/>
          <w:color w:val="000000"/>
          <w:sz w:val="24"/>
          <w:szCs w:val="24"/>
        </w:rPr>
        <w:t xml:space="preserve">, </w:t>
      </w:r>
      <w:proofErr w:type="spellStart"/>
      <w:r w:rsidRPr="001431A9">
        <w:rPr>
          <w:rFonts w:ascii="Book Antiqua" w:eastAsia="宋体" w:hAnsi="Book Antiqua" w:cs="Times New Roman"/>
          <w:color w:val="000000"/>
          <w:sz w:val="24"/>
          <w:szCs w:val="24"/>
        </w:rPr>
        <w:t>Rajkumar</w:t>
      </w:r>
      <w:proofErr w:type="spellEnd"/>
      <w:r w:rsidRPr="001431A9">
        <w:rPr>
          <w:rFonts w:ascii="Book Antiqua" w:eastAsia="宋体" w:hAnsi="Book Antiqua" w:cs="Times New Roman"/>
          <w:color w:val="000000"/>
          <w:sz w:val="24"/>
          <w:szCs w:val="24"/>
        </w:rPr>
        <w:t xml:space="preserve"> SV. Monoclonal </w:t>
      </w:r>
      <w:proofErr w:type="spellStart"/>
      <w:r w:rsidRPr="001431A9">
        <w:rPr>
          <w:rFonts w:ascii="Book Antiqua" w:eastAsia="宋体" w:hAnsi="Book Antiqua" w:cs="Times New Roman"/>
          <w:color w:val="000000"/>
          <w:sz w:val="24"/>
          <w:szCs w:val="24"/>
        </w:rPr>
        <w:t>gammopathy</w:t>
      </w:r>
      <w:proofErr w:type="spellEnd"/>
      <w:r w:rsidRPr="001431A9">
        <w:rPr>
          <w:rFonts w:ascii="Book Antiqua" w:eastAsia="宋体" w:hAnsi="Book Antiqua" w:cs="Times New Roman"/>
          <w:color w:val="000000"/>
          <w:sz w:val="24"/>
          <w:szCs w:val="24"/>
        </w:rPr>
        <w:t>-associated proliferative glomerulonephritis. </w:t>
      </w:r>
      <w:r w:rsidRPr="001431A9">
        <w:rPr>
          <w:rFonts w:ascii="Book Antiqua" w:eastAsia="宋体" w:hAnsi="Book Antiqua" w:cs="Times New Roman"/>
          <w:i/>
          <w:iCs/>
          <w:color w:val="000000"/>
          <w:sz w:val="24"/>
          <w:szCs w:val="24"/>
        </w:rPr>
        <w:t xml:space="preserve">Mayo </w:t>
      </w:r>
      <w:proofErr w:type="spellStart"/>
      <w:r w:rsidRPr="001431A9">
        <w:rPr>
          <w:rFonts w:ascii="Book Antiqua" w:eastAsia="宋体" w:hAnsi="Book Antiqua" w:cs="Times New Roman"/>
          <w:i/>
          <w:iCs/>
          <w:color w:val="000000"/>
          <w:sz w:val="24"/>
          <w:szCs w:val="24"/>
        </w:rPr>
        <w:t>Clin</w:t>
      </w:r>
      <w:proofErr w:type="spellEnd"/>
      <w:r w:rsidRPr="001431A9">
        <w:rPr>
          <w:rFonts w:ascii="Book Antiqua" w:eastAsia="宋体" w:hAnsi="Book Antiqua" w:cs="Times New Roman"/>
          <w:i/>
          <w:iCs/>
          <w:color w:val="000000"/>
          <w:sz w:val="24"/>
          <w:szCs w:val="24"/>
        </w:rPr>
        <w:t xml:space="preserve"> Proc</w:t>
      </w:r>
      <w:r w:rsidRPr="001431A9">
        <w:rPr>
          <w:rFonts w:ascii="Book Antiqua" w:eastAsia="宋体" w:hAnsi="Book Antiqua" w:cs="Times New Roman"/>
          <w:color w:val="000000"/>
          <w:sz w:val="24"/>
          <w:szCs w:val="24"/>
        </w:rPr>
        <w:t> 2013; </w:t>
      </w:r>
      <w:r w:rsidRPr="001431A9">
        <w:rPr>
          <w:rFonts w:ascii="Book Antiqua" w:eastAsia="宋体" w:hAnsi="Book Antiqua" w:cs="Times New Roman"/>
          <w:b/>
          <w:bCs/>
          <w:color w:val="000000"/>
          <w:sz w:val="24"/>
          <w:szCs w:val="24"/>
        </w:rPr>
        <w:t>88</w:t>
      </w:r>
      <w:r w:rsidRPr="001431A9">
        <w:rPr>
          <w:rFonts w:ascii="Book Antiqua" w:eastAsia="宋体" w:hAnsi="Book Antiqua" w:cs="Times New Roman"/>
          <w:color w:val="000000"/>
          <w:sz w:val="24"/>
          <w:szCs w:val="24"/>
        </w:rPr>
        <w:t>: 1284-1293 [PMID: 24182705 DOI: 10.1016/j.mayocp.2013.08.002]</w:t>
      </w:r>
    </w:p>
    <w:p w:rsidR="001431A9" w:rsidRPr="001431A9" w:rsidRDefault="001431A9" w:rsidP="001431A9">
      <w:pPr>
        <w:numPr>
          <w:ilvl w:val="0"/>
          <w:numId w:val="17"/>
        </w:numPr>
        <w:spacing w:after="0" w:line="360" w:lineRule="auto"/>
        <w:ind w:left="567" w:hanging="567"/>
        <w:contextualSpacing/>
        <w:jc w:val="both"/>
        <w:rPr>
          <w:rFonts w:ascii="Book Antiqua" w:eastAsia="宋体" w:hAnsi="Book Antiqua" w:cs="Times New Roman"/>
          <w:color w:val="000000"/>
          <w:sz w:val="24"/>
          <w:szCs w:val="24"/>
        </w:rPr>
      </w:pPr>
      <w:proofErr w:type="spellStart"/>
      <w:r w:rsidRPr="001431A9">
        <w:rPr>
          <w:rFonts w:ascii="Book Antiqua" w:eastAsia="宋体" w:hAnsi="Book Antiqua" w:cs="Times New Roman"/>
          <w:b/>
          <w:bCs/>
          <w:sz w:val="24"/>
          <w:szCs w:val="24"/>
        </w:rPr>
        <w:t>Jokiranta</w:t>
      </w:r>
      <w:proofErr w:type="spellEnd"/>
      <w:r w:rsidRPr="001431A9">
        <w:rPr>
          <w:rFonts w:ascii="Book Antiqua" w:eastAsia="宋体" w:hAnsi="Book Antiqua" w:cs="Times New Roman"/>
          <w:b/>
          <w:bCs/>
          <w:sz w:val="24"/>
          <w:szCs w:val="24"/>
        </w:rPr>
        <w:t xml:space="preserve"> TS</w:t>
      </w:r>
      <w:r w:rsidRPr="001431A9">
        <w:rPr>
          <w:rFonts w:ascii="Book Antiqua" w:eastAsia="宋体" w:hAnsi="Book Antiqua" w:cs="Times New Roman"/>
          <w:sz w:val="24"/>
          <w:szCs w:val="24"/>
        </w:rPr>
        <w:t xml:space="preserve">, Solomon A, </w:t>
      </w:r>
      <w:proofErr w:type="spellStart"/>
      <w:r w:rsidRPr="001431A9">
        <w:rPr>
          <w:rFonts w:ascii="Book Antiqua" w:eastAsia="宋体" w:hAnsi="Book Antiqua" w:cs="Times New Roman"/>
          <w:sz w:val="24"/>
          <w:szCs w:val="24"/>
        </w:rPr>
        <w:t>Pangburn</w:t>
      </w:r>
      <w:proofErr w:type="spellEnd"/>
      <w:r w:rsidRPr="001431A9">
        <w:rPr>
          <w:rFonts w:ascii="Book Antiqua" w:eastAsia="宋体" w:hAnsi="Book Antiqua" w:cs="Times New Roman"/>
          <w:sz w:val="24"/>
          <w:szCs w:val="24"/>
        </w:rPr>
        <w:t xml:space="preserve"> MK, Zipfel PF, Meri S. </w:t>
      </w:r>
      <w:proofErr w:type="spellStart"/>
      <w:r w:rsidRPr="001431A9">
        <w:rPr>
          <w:rFonts w:ascii="Book Antiqua" w:eastAsia="宋体" w:hAnsi="Book Antiqua" w:cs="Times New Roman"/>
          <w:sz w:val="24"/>
          <w:szCs w:val="24"/>
        </w:rPr>
        <w:t>Nephritogenic</w:t>
      </w:r>
      <w:proofErr w:type="spellEnd"/>
      <w:r w:rsidRPr="001431A9">
        <w:rPr>
          <w:rFonts w:ascii="Book Antiqua" w:eastAsia="宋体" w:hAnsi="Book Antiqua" w:cs="Times New Roman"/>
          <w:sz w:val="24"/>
          <w:szCs w:val="24"/>
        </w:rPr>
        <w:t xml:space="preserve"> lambda light chain dimer: a unique human </w:t>
      </w:r>
      <w:proofErr w:type="spellStart"/>
      <w:r w:rsidRPr="001431A9">
        <w:rPr>
          <w:rFonts w:ascii="Book Antiqua" w:eastAsia="宋体" w:hAnsi="Book Antiqua" w:cs="Times New Roman"/>
          <w:sz w:val="24"/>
          <w:szCs w:val="24"/>
        </w:rPr>
        <w:t>miniautoantibody</w:t>
      </w:r>
      <w:proofErr w:type="spellEnd"/>
      <w:r w:rsidRPr="001431A9">
        <w:rPr>
          <w:rFonts w:ascii="Book Antiqua" w:eastAsia="宋体" w:hAnsi="Book Antiqua" w:cs="Times New Roman"/>
          <w:sz w:val="24"/>
          <w:szCs w:val="24"/>
        </w:rPr>
        <w:t xml:space="preserve"> against complement factor H. </w:t>
      </w:r>
      <w:r w:rsidRPr="001431A9">
        <w:rPr>
          <w:rFonts w:ascii="Book Antiqua" w:eastAsia="宋体" w:hAnsi="Book Antiqua" w:cs="Times New Roman"/>
          <w:i/>
          <w:iCs/>
          <w:sz w:val="24"/>
          <w:szCs w:val="24"/>
        </w:rPr>
        <w:t xml:space="preserve">J </w:t>
      </w:r>
      <w:proofErr w:type="spellStart"/>
      <w:r w:rsidRPr="001431A9">
        <w:rPr>
          <w:rFonts w:ascii="Book Antiqua" w:eastAsia="宋体" w:hAnsi="Book Antiqua" w:cs="Times New Roman"/>
          <w:i/>
          <w:iCs/>
          <w:sz w:val="24"/>
          <w:szCs w:val="24"/>
        </w:rPr>
        <w:t>Immunol</w:t>
      </w:r>
      <w:proofErr w:type="spellEnd"/>
      <w:r w:rsidRPr="001431A9">
        <w:rPr>
          <w:rFonts w:ascii="Book Antiqua" w:eastAsia="宋体" w:hAnsi="Book Antiqua" w:cs="Times New Roman"/>
          <w:sz w:val="24"/>
          <w:szCs w:val="24"/>
        </w:rPr>
        <w:t> 1999; </w:t>
      </w:r>
      <w:r w:rsidRPr="001431A9">
        <w:rPr>
          <w:rFonts w:ascii="Book Antiqua" w:eastAsia="宋体" w:hAnsi="Book Antiqua" w:cs="Times New Roman"/>
          <w:b/>
          <w:bCs/>
          <w:sz w:val="24"/>
          <w:szCs w:val="24"/>
        </w:rPr>
        <w:t>163</w:t>
      </w:r>
      <w:r w:rsidRPr="001431A9">
        <w:rPr>
          <w:rFonts w:ascii="Book Antiqua" w:eastAsia="宋体" w:hAnsi="Book Antiqua" w:cs="Times New Roman"/>
          <w:sz w:val="24"/>
          <w:szCs w:val="24"/>
        </w:rPr>
        <w:t>: 4590-4596 [PMID: 10510403]</w:t>
      </w:r>
    </w:p>
    <w:p w:rsidR="001431A9" w:rsidRPr="001431A9" w:rsidRDefault="001431A9" w:rsidP="001431A9">
      <w:pPr>
        <w:numPr>
          <w:ilvl w:val="0"/>
          <w:numId w:val="17"/>
        </w:numPr>
        <w:spacing w:after="0" w:line="360" w:lineRule="auto"/>
        <w:ind w:left="567" w:hanging="567"/>
        <w:contextualSpacing/>
        <w:jc w:val="both"/>
        <w:rPr>
          <w:rFonts w:ascii="Book Antiqua" w:eastAsia="宋体" w:hAnsi="Book Antiqua" w:cs="Times New Roman"/>
          <w:color w:val="000000"/>
          <w:sz w:val="24"/>
          <w:szCs w:val="24"/>
        </w:rPr>
      </w:pPr>
      <w:r w:rsidRPr="001431A9">
        <w:rPr>
          <w:rFonts w:ascii="Book Antiqua" w:eastAsia="宋体" w:hAnsi="Book Antiqua" w:cs="Times New Roman"/>
          <w:b/>
          <w:bCs/>
          <w:sz w:val="24"/>
          <w:szCs w:val="24"/>
        </w:rPr>
        <w:t>Meri S</w:t>
      </w:r>
      <w:r w:rsidRPr="001431A9">
        <w:rPr>
          <w:rFonts w:ascii="Book Antiqua" w:eastAsia="宋体" w:hAnsi="Book Antiqua" w:cs="Times New Roman"/>
          <w:sz w:val="24"/>
          <w:szCs w:val="24"/>
        </w:rPr>
        <w:t xml:space="preserve">, </w:t>
      </w:r>
      <w:proofErr w:type="spellStart"/>
      <w:r w:rsidRPr="001431A9">
        <w:rPr>
          <w:rFonts w:ascii="Book Antiqua" w:eastAsia="宋体" w:hAnsi="Book Antiqua" w:cs="Times New Roman"/>
          <w:sz w:val="24"/>
          <w:szCs w:val="24"/>
        </w:rPr>
        <w:t>Koistinen</w:t>
      </w:r>
      <w:proofErr w:type="spellEnd"/>
      <w:r w:rsidRPr="001431A9">
        <w:rPr>
          <w:rFonts w:ascii="Book Antiqua" w:eastAsia="宋体" w:hAnsi="Book Antiqua" w:cs="Times New Roman"/>
          <w:sz w:val="24"/>
          <w:szCs w:val="24"/>
        </w:rPr>
        <w:t xml:space="preserve"> V, </w:t>
      </w:r>
      <w:proofErr w:type="spellStart"/>
      <w:r w:rsidRPr="001431A9">
        <w:rPr>
          <w:rFonts w:ascii="Book Antiqua" w:eastAsia="宋体" w:hAnsi="Book Antiqua" w:cs="Times New Roman"/>
          <w:sz w:val="24"/>
          <w:szCs w:val="24"/>
        </w:rPr>
        <w:t>Miettinen</w:t>
      </w:r>
      <w:proofErr w:type="spellEnd"/>
      <w:r w:rsidRPr="001431A9">
        <w:rPr>
          <w:rFonts w:ascii="Book Antiqua" w:eastAsia="宋体" w:hAnsi="Book Antiqua" w:cs="Times New Roman"/>
          <w:sz w:val="24"/>
          <w:szCs w:val="24"/>
        </w:rPr>
        <w:t xml:space="preserve"> A, </w:t>
      </w:r>
      <w:proofErr w:type="spellStart"/>
      <w:r w:rsidRPr="001431A9">
        <w:rPr>
          <w:rFonts w:ascii="Book Antiqua" w:eastAsia="宋体" w:hAnsi="Book Antiqua" w:cs="Times New Roman"/>
          <w:sz w:val="24"/>
          <w:szCs w:val="24"/>
        </w:rPr>
        <w:t>Törnroth</w:t>
      </w:r>
      <w:proofErr w:type="spellEnd"/>
      <w:r w:rsidRPr="001431A9">
        <w:rPr>
          <w:rFonts w:ascii="Book Antiqua" w:eastAsia="宋体" w:hAnsi="Book Antiqua" w:cs="Times New Roman"/>
          <w:sz w:val="24"/>
          <w:szCs w:val="24"/>
        </w:rPr>
        <w:t xml:space="preserve"> T, </w:t>
      </w:r>
      <w:proofErr w:type="spellStart"/>
      <w:r w:rsidRPr="001431A9">
        <w:rPr>
          <w:rFonts w:ascii="Book Antiqua" w:eastAsia="宋体" w:hAnsi="Book Antiqua" w:cs="Times New Roman"/>
          <w:sz w:val="24"/>
          <w:szCs w:val="24"/>
        </w:rPr>
        <w:t>Seppälä</w:t>
      </w:r>
      <w:proofErr w:type="spellEnd"/>
      <w:r w:rsidRPr="001431A9">
        <w:rPr>
          <w:rFonts w:ascii="Book Antiqua" w:eastAsia="宋体" w:hAnsi="Book Antiqua" w:cs="Times New Roman"/>
          <w:sz w:val="24"/>
          <w:szCs w:val="24"/>
        </w:rPr>
        <w:t xml:space="preserve"> IJ. Activation of the alternative pathway of complement by monoclonal lambda light chains in </w:t>
      </w:r>
      <w:proofErr w:type="spellStart"/>
      <w:r w:rsidRPr="001431A9">
        <w:rPr>
          <w:rFonts w:ascii="Book Antiqua" w:eastAsia="宋体" w:hAnsi="Book Antiqua" w:cs="Times New Roman"/>
          <w:sz w:val="24"/>
          <w:szCs w:val="24"/>
        </w:rPr>
        <w:t>membranoproliferative</w:t>
      </w:r>
      <w:proofErr w:type="spellEnd"/>
      <w:r w:rsidRPr="001431A9">
        <w:rPr>
          <w:rFonts w:ascii="Book Antiqua" w:eastAsia="宋体" w:hAnsi="Book Antiqua" w:cs="Times New Roman"/>
          <w:sz w:val="24"/>
          <w:szCs w:val="24"/>
        </w:rPr>
        <w:t xml:space="preserve"> glomerulonephritis. </w:t>
      </w:r>
      <w:r w:rsidRPr="001431A9">
        <w:rPr>
          <w:rFonts w:ascii="Book Antiqua" w:eastAsia="宋体" w:hAnsi="Book Antiqua" w:cs="Times New Roman"/>
          <w:i/>
          <w:iCs/>
          <w:sz w:val="24"/>
          <w:szCs w:val="24"/>
        </w:rPr>
        <w:t xml:space="preserve">J </w:t>
      </w:r>
      <w:proofErr w:type="spellStart"/>
      <w:r w:rsidRPr="001431A9">
        <w:rPr>
          <w:rFonts w:ascii="Book Antiqua" w:eastAsia="宋体" w:hAnsi="Book Antiqua" w:cs="Times New Roman"/>
          <w:i/>
          <w:iCs/>
          <w:sz w:val="24"/>
          <w:szCs w:val="24"/>
        </w:rPr>
        <w:t>Exp</w:t>
      </w:r>
      <w:proofErr w:type="spellEnd"/>
      <w:r w:rsidRPr="001431A9">
        <w:rPr>
          <w:rFonts w:ascii="Book Antiqua" w:eastAsia="宋体" w:hAnsi="Book Antiqua" w:cs="Times New Roman"/>
          <w:i/>
          <w:iCs/>
          <w:sz w:val="24"/>
          <w:szCs w:val="24"/>
        </w:rPr>
        <w:t xml:space="preserve"> Med</w:t>
      </w:r>
      <w:r w:rsidRPr="001431A9">
        <w:rPr>
          <w:rFonts w:ascii="Book Antiqua" w:eastAsia="宋体" w:hAnsi="Book Antiqua" w:cs="Times New Roman"/>
          <w:sz w:val="24"/>
          <w:szCs w:val="24"/>
        </w:rPr>
        <w:t> 1992; </w:t>
      </w:r>
      <w:r w:rsidRPr="001431A9">
        <w:rPr>
          <w:rFonts w:ascii="Book Antiqua" w:eastAsia="宋体" w:hAnsi="Book Antiqua" w:cs="Times New Roman"/>
          <w:b/>
          <w:bCs/>
          <w:sz w:val="24"/>
          <w:szCs w:val="24"/>
        </w:rPr>
        <w:t>175</w:t>
      </w:r>
      <w:r w:rsidRPr="001431A9">
        <w:rPr>
          <w:rFonts w:ascii="Book Antiqua" w:eastAsia="宋体" w:hAnsi="Book Antiqua" w:cs="Times New Roman"/>
          <w:sz w:val="24"/>
          <w:szCs w:val="24"/>
        </w:rPr>
        <w:t>: 939-950 [PMID: 1532415</w:t>
      </w:r>
      <w:r w:rsidRPr="001431A9">
        <w:rPr>
          <w:rFonts w:ascii="Book Antiqua" w:eastAsia="宋体" w:hAnsi="Book Antiqua" w:cs="Times New Roman" w:hint="eastAsia"/>
          <w:sz w:val="24"/>
          <w:szCs w:val="24"/>
        </w:rPr>
        <w:t xml:space="preserve"> DOI: </w:t>
      </w:r>
      <w:r w:rsidR="000644A8">
        <w:fldChar w:fldCharType="begin"/>
      </w:r>
      <w:r w:rsidR="000644A8">
        <w:instrText xml:space="preserve"> HYPERLINK "http://dx.doi.org/10.1084/jem.175.4.939" \t "_blank" </w:instrText>
      </w:r>
      <w:r w:rsidR="000644A8">
        <w:fldChar w:fldCharType="separate"/>
      </w:r>
      <w:r w:rsidRPr="001431A9">
        <w:rPr>
          <w:rFonts w:ascii="Book Antiqua" w:eastAsia="宋体" w:hAnsi="Book Antiqua" w:cs="Times New Roman"/>
          <w:sz w:val="24"/>
          <w:szCs w:val="24"/>
        </w:rPr>
        <w:t>10.1084/jem.175.4.939</w:t>
      </w:r>
      <w:r w:rsidR="000644A8">
        <w:rPr>
          <w:rFonts w:ascii="Book Antiqua" w:eastAsia="宋体" w:hAnsi="Book Antiqua" w:cs="Times New Roman"/>
          <w:sz w:val="24"/>
          <w:szCs w:val="24"/>
        </w:rPr>
        <w:fldChar w:fldCharType="end"/>
      </w:r>
      <w:r w:rsidRPr="001431A9">
        <w:rPr>
          <w:rFonts w:ascii="Book Antiqua" w:eastAsia="宋体" w:hAnsi="Book Antiqua" w:cs="Times New Roman"/>
          <w:sz w:val="24"/>
          <w:szCs w:val="24"/>
        </w:rPr>
        <w:t>]</w:t>
      </w:r>
    </w:p>
    <w:p w:rsidR="001431A9" w:rsidRPr="001431A9" w:rsidRDefault="001431A9" w:rsidP="001431A9">
      <w:pPr>
        <w:numPr>
          <w:ilvl w:val="0"/>
          <w:numId w:val="17"/>
        </w:numPr>
        <w:spacing w:after="0" w:line="360" w:lineRule="auto"/>
        <w:ind w:left="567" w:hanging="567"/>
        <w:contextualSpacing/>
        <w:jc w:val="both"/>
        <w:rPr>
          <w:rFonts w:ascii="Book Antiqua" w:eastAsia="宋体" w:hAnsi="Book Antiqua" w:cs="Times New Roman"/>
          <w:color w:val="000000"/>
          <w:sz w:val="24"/>
          <w:szCs w:val="24"/>
        </w:rPr>
      </w:pPr>
      <w:r w:rsidRPr="00316690">
        <w:rPr>
          <w:rFonts w:ascii="Book Antiqua" w:eastAsia="宋体" w:hAnsi="Book Antiqua" w:cs="Times New Roman"/>
          <w:b/>
          <w:bCs/>
          <w:sz w:val="24"/>
          <w:szCs w:val="24"/>
          <w:lang w:val="it-IT"/>
        </w:rPr>
        <w:t>Alchi B</w:t>
      </w:r>
      <w:r w:rsidRPr="00316690">
        <w:rPr>
          <w:rFonts w:ascii="Book Antiqua" w:eastAsia="宋体" w:hAnsi="Book Antiqua" w:cs="Times New Roman"/>
          <w:sz w:val="24"/>
          <w:szCs w:val="24"/>
          <w:lang w:val="it-IT"/>
        </w:rPr>
        <w:t>, Jayne D. Membranoproliferative glomerulonephritis. </w:t>
      </w:r>
      <w:proofErr w:type="spellStart"/>
      <w:r w:rsidRPr="001431A9">
        <w:rPr>
          <w:rFonts w:ascii="Book Antiqua" w:eastAsia="宋体" w:hAnsi="Book Antiqua" w:cs="Times New Roman"/>
          <w:i/>
          <w:iCs/>
          <w:sz w:val="24"/>
          <w:szCs w:val="24"/>
        </w:rPr>
        <w:t>Pediatr</w:t>
      </w:r>
      <w:proofErr w:type="spellEnd"/>
      <w:r w:rsidRPr="001431A9">
        <w:rPr>
          <w:rFonts w:ascii="Book Antiqua" w:eastAsia="宋体" w:hAnsi="Book Antiqua" w:cs="Times New Roman"/>
          <w:i/>
          <w:iCs/>
          <w:sz w:val="24"/>
          <w:szCs w:val="24"/>
        </w:rPr>
        <w:t xml:space="preserve"> </w:t>
      </w:r>
      <w:proofErr w:type="spellStart"/>
      <w:r w:rsidRPr="001431A9">
        <w:rPr>
          <w:rFonts w:ascii="Book Antiqua" w:eastAsia="宋体" w:hAnsi="Book Antiqua" w:cs="Times New Roman"/>
          <w:i/>
          <w:iCs/>
          <w:sz w:val="24"/>
          <w:szCs w:val="24"/>
        </w:rPr>
        <w:t>Nephrol</w:t>
      </w:r>
      <w:proofErr w:type="spellEnd"/>
      <w:r w:rsidRPr="001431A9">
        <w:rPr>
          <w:rFonts w:ascii="Book Antiqua" w:eastAsia="宋体" w:hAnsi="Book Antiqua" w:cs="Times New Roman"/>
          <w:sz w:val="24"/>
          <w:szCs w:val="24"/>
        </w:rPr>
        <w:t> 2010; </w:t>
      </w:r>
      <w:r w:rsidRPr="001431A9">
        <w:rPr>
          <w:rFonts w:ascii="Book Antiqua" w:eastAsia="宋体" w:hAnsi="Book Antiqua" w:cs="Times New Roman"/>
          <w:b/>
          <w:bCs/>
          <w:sz w:val="24"/>
          <w:szCs w:val="24"/>
        </w:rPr>
        <w:t>25</w:t>
      </w:r>
      <w:r w:rsidRPr="001431A9">
        <w:rPr>
          <w:rFonts w:ascii="Book Antiqua" w:eastAsia="宋体" w:hAnsi="Book Antiqua" w:cs="Times New Roman"/>
          <w:sz w:val="24"/>
          <w:szCs w:val="24"/>
        </w:rPr>
        <w:t>: 1409-1418 [PMID: 19908070 DOI: 10.1007/s00467-009-1322-7]</w:t>
      </w:r>
    </w:p>
    <w:p w:rsidR="001431A9" w:rsidRPr="001431A9" w:rsidRDefault="001431A9" w:rsidP="001431A9">
      <w:pPr>
        <w:numPr>
          <w:ilvl w:val="0"/>
          <w:numId w:val="17"/>
        </w:numPr>
        <w:spacing w:after="0" w:line="360" w:lineRule="auto"/>
        <w:ind w:left="567" w:hanging="567"/>
        <w:contextualSpacing/>
        <w:jc w:val="both"/>
        <w:rPr>
          <w:rFonts w:ascii="Book Antiqua" w:eastAsia="宋体" w:hAnsi="Book Antiqua" w:cs="Times New Roman"/>
          <w:color w:val="000000"/>
          <w:sz w:val="24"/>
          <w:szCs w:val="24"/>
        </w:rPr>
      </w:pPr>
      <w:r w:rsidRPr="001431A9">
        <w:rPr>
          <w:rFonts w:ascii="Book Antiqua" w:eastAsia="宋体" w:hAnsi="Book Antiqua" w:cs="Times New Roman"/>
          <w:b/>
          <w:bCs/>
          <w:sz w:val="24"/>
          <w:szCs w:val="24"/>
        </w:rPr>
        <w:t>Levin A</w:t>
      </w:r>
      <w:r w:rsidRPr="001431A9">
        <w:rPr>
          <w:rFonts w:ascii="Book Antiqua" w:eastAsia="宋体" w:hAnsi="Book Antiqua" w:cs="Times New Roman"/>
          <w:sz w:val="24"/>
          <w:szCs w:val="24"/>
        </w:rPr>
        <w:t xml:space="preserve">. Management of </w:t>
      </w:r>
      <w:proofErr w:type="spellStart"/>
      <w:r w:rsidRPr="001431A9">
        <w:rPr>
          <w:rFonts w:ascii="Book Antiqua" w:eastAsia="宋体" w:hAnsi="Book Antiqua" w:cs="Times New Roman"/>
          <w:sz w:val="24"/>
          <w:szCs w:val="24"/>
        </w:rPr>
        <w:t>membranoproliferative</w:t>
      </w:r>
      <w:proofErr w:type="spellEnd"/>
      <w:r w:rsidRPr="001431A9">
        <w:rPr>
          <w:rFonts w:ascii="Book Antiqua" w:eastAsia="宋体" w:hAnsi="Book Antiqua" w:cs="Times New Roman"/>
          <w:sz w:val="24"/>
          <w:szCs w:val="24"/>
        </w:rPr>
        <w:t xml:space="preserve"> glomerulonephritis: evidence-based recommendations. </w:t>
      </w:r>
      <w:r w:rsidRPr="001431A9">
        <w:rPr>
          <w:rFonts w:ascii="Book Antiqua" w:eastAsia="宋体" w:hAnsi="Book Antiqua" w:cs="Times New Roman"/>
          <w:i/>
          <w:iCs/>
          <w:sz w:val="24"/>
          <w:szCs w:val="24"/>
        </w:rPr>
        <w:t xml:space="preserve">Kidney </w:t>
      </w:r>
      <w:proofErr w:type="spellStart"/>
      <w:r w:rsidRPr="001431A9">
        <w:rPr>
          <w:rFonts w:ascii="Book Antiqua" w:eastAsia="宋体" w:hAnsi="Book Antiqua" w:cs="Times New Roman"/>
          <w:i/>
          <w:iCs/>
          <w:sz w:val="24"/>
          <w:szCs w:val="24"/>
        </w:rPr>
        <w:t>Int</w:t>
      </w:r>
      <w:proofErr w:type="spellEnd"/>
      <w:r w:rsidRPr="001431A9">
        <w:rPr>
          <w:rFonts w:ascii="Book Antiqua" w:eastAsia="宋体" w:hAnsi="Book Antiqua" w:cs="Times New Roman"/>
          <w:i/>
          <w:iCs/>
          <w:sz w:val="24"/>
          <w:szCs w:val="24"/>
        </w:rPr>
        <w:t xml:space="preserve"> </w:t>
      </w:r>
      <w:proofErr w:type="spellStart"/>
      <w:r w:rsidRPr="001431A9">
        <w:rPr>
          <w:rFonts w:ascii="Book Antiqua" w:eastAsia="宋体" w:hAnsi="Book Antiqua" w:cs="Times New Roman"/>
          <w:i/>
          <w:iCs/>
          <w:sz w:val="24"/>
          <w:szCs w:val="24"/>
        </w:rPr>
        <w:t>Suppl</w:t>
      </w:r>
      <w:proofErr w:type="spellEnd"/>
      <w:r w:rsidRPr="001431A9">
        <w:rPr>
          <w:rFonts w:ascii="Book Antiqua" w:eastAsia="宋体" w:hAnsi="Book Antiqua" w:cs="Times New Roman"/>
          <w:sz w:val="24"/>
          <w:szCs w:val="24"/>
        </w:rPr>
        <w:t> 1999; </w:t>
      </w:r>
      <w:r w:rsidRPr="001431A9">
        <w:rPr>
          <w:rFonts w:ascii="Book Antiqua" w:eastAsia="宋体" w:hAnsi="Book Antiqua" w:cs="Times New Roman"/>
          <w:b/>
          <w:bCs/>
          <w:sz w:val="24"/>
          <w:szCs w:val="24"/>
        </w:rPr>
        <w:t>70</w:t>
      </w:r>
      <w:r w:rsidRPr="001431A9">
        <w:rPr>
          <w:rFonts w:ascii="Book Antiqua" w:eastAsia="宋体" w:hAnsi="Book Antiqua" w:cs="Times New Roman"/>
          <w:sz w:val="24"/>
          <w:szCs w:val="24"/>
        </w:rPr>
        <w:t>: S41-S46 [PMID: 10369194</w:t>
      </w:r>
      <w:r w:rsidRPr="001431A9">
        <w:rPr>
          <w:rFonts w:ascii="Book Antiqua" w:eastAsia="宋体" w:hAnsi="Book Antiqua" w:cs="Times New Roman" w:hint="eastAsia"/>
          <w:sz w:val="24"/>
          <w:szCs w:val="24"/>
        </w:rPr>
        <w:t xml:space="preserve"> DOI: </w:t>
      </w:r>
      <w:r w:rsidR="000644A8">
        <w:fldChar w:fldCharType="begin"/>
      </w:r>
      <w:r w:rsidR="000644A8">
        <w:instrText xml:space="preserve"> HYP</w:instrText>
      </w:r>
      <w:r w:rsidR="000644A8">
        <w:instrText xml:space="preserve">ERLINK "http://dx.doi.org/10.1046/j.1523-1755.1999.07006.x" \t "_blank" </w:instrText>
      </w:r>
      <w:r w:rsidR="000644A8">
        <w:fldChar w:fldCharType="separate"/>
      </w:r>
      <w:r w:rsidRPr="001431A9">
        <w:rPr>
          <w:rFonts w:ascii="Book Antiqua" w:eastAsia="宋体" w:hAnsi="Book Antiqua" w:cs="Times New Roman"/>
          <w:sz w:val="24"/>
          <w:szCs w:val="24"/>
        </w:rPr>
        <w:t>10.1046/j.1523-1755.1999.07006.x</w:t>
      </w:r>
      <w:r w:rsidR="000644A8">
        <w:rPr>
          <w:rFonts w:ascii="Book Antiqua" w:eastAsia="宋体" w:hAnsi="Book Antiqua" w:cs="Times New Roman"/>
          <w:sz w:val="24"/>
          <w:szCs w:val="24"/>
        </w:rPr>
        <w:fldChar w:fldCharType="end"/>
      </w:r>
      <w:r w:rsidRPr="001431A9">
        <w:rPr>
          <w:rFonts w:ascii="Book Antiqua" w:eastAsia="宋体" w:hAnsi="Book Antiqua" w:cs="Times New Roman"/>
          <w:sz w:val="24"/>
          <w:szCs w:val="24"/>
        </w:rPr>
        <w:t>]</w:t>
      </w:r>
    </w:p>
    <w:p w:rsidR="001431A9" w:rsidRPr="001431A9" w:rsidRDefault="001431A9" w:rsidP="001431A9">
      <w:pPr>
        <w:numPr>
          <w:ilvl w:val="0"/>
          <w:numId w:val="17"/>
        </w:numPr>
        <w:spacing w:after="0" w:line="360" w:lineRule="auto"/>
        <w:ind w:left="567" w:hanging="567"/>
        <w:contextualSpacing/>
        <w:jc w:val="both"/>
        <w:rPr>
          <w:rFonts w:ascii="Book Antiqua" w:eastAsia="宋体" w:hAnsi="Book Antiqua" w:cs="Times New Roman"/>
          <w:color w:val="000000"/>
          <w:sz w:val="24"/>
          <w:szCs w:val="24"/>
        </w:rPr>
      </w:pPr>
      <w:proofErr w:type="spellStart"/>
      <w:r w:rsidRPr="001431A9">
        <w:rPr>
          <w:rFonts w:ascii="Book Antiqua" w:eastAsia="宋体" w:hAnsi="Book Antiqua" w:cs="Times New Roman"/>
          <w:b/>
          <w:sz w:val="24"/>
          <w:szCs w:val="24"/>
        </w:rPr>
        <w:t>Hewins</w:t>
      </w:r>
      <w:proofErr w:type="spellEnd"/>
      <w:r w:rsidRPr="001431A9">
        <w:rPr>
          <w:rFonts w:ascii="Book Antiqua" w:eastAsia="宋体" w:hAnsi="Book Antiqua" w:cs="Times New Roman"/>
          <w:b/>
          <w:sz w:val="24"/>
          <w:szCs w:val="24"/>
        </w:rPr>
        <w:t xml:space="preserve"> P</w:t>
      </w:r>
      <w:r w:rsidRPr="001431A9">
        <w:rPr>
          <w:rFonts w:ascii="Book Antiqua" w:eastAsia="宋体" w:hAnsi="Book Antiqua" w:cs="Times New Roman"/>
          <w:sz w:val="24"/>
          <w:szCs w:val="24"/>
        </w:rPr>
        <w:t xml:space="preserve">, Smith RJH, Savage COS Idiopathic </w:t>
      </w:r>
      <w:proofErr w:type="spellStart"/>
      <w:r w:rsidRPr="001431A9">
        <w:rPr>
          <w:rFonts w:ascii="Book Antiqua" w:eastAsia="宋体" w:hAnsi="Book Antiqua" w:cs="Times New Roman"/>
          <w:sz w:val="24"/>
          <w:szCs w:val="24"/>
        </w:rPr>
        <w:t>membranoproliferative</w:t>
      </w:r>
      <w:proofErr w:type="spellEnd"/>
      <w:r w:rsidRPr="001431A9">
        <w:rPr>
          <w:rFonts w:ascii="Book Antiqua" w:eastAsia="宋体" w:hAnsi="Book Antiqua" w:cs="Times New Roman"/>
          <w:sz w:val="24"/>
          <w:szCs w:val="24"/>
        </w:rPr>
        <w:t xml:space="preserve"> glomerulonephritis. In: </w:t>
      </w:r>
      <w:proofErr w:type="spellStart"/>
      <w:r w:rsidRPr="001431A9">
        <w:rPr>
          <w:rFonts w:ascii="Book Antiqua" w:eastAsia="宋体" w:hAnsi="Book Antiqua" w:cs="Times New Roman"/>
          <w:sz w:val="24"/>
          <w:szCs w:val="24"/>
        </w:rPr>
        <w:t>Berl</w:t>
      </w:r>
      <w:proofErr w:type="spellEnd"/>
      <w:r w:rsidRPr="001431A9">
        <w:rPr>
          <w:rFonts w:ascii="Book Antiqua" w:eastAsia="宋体" w:hAnsi="Book Antiqua" w:cs="Times New Roman"/>
          <w:sz w:val="24"/>
          <w:szCs w:val="24"/>
        </w:rPr>
        <w:t xml:space="preserve">; </w:t>
      </w:r>
      <w:proofErr w:type="spellStart"/>
      <w:r w:rsidRPr="001431A9">
        <w:rPr>
          <w:rFonts w:ascii="Book Antiqua" w:eastAsia="宋体" w:hAnsi="Book Antiqua" w:cs="Times New Roman"/>
          <w:sz w:val="24"/>
          <w:szCs w:val="24"/>
        </w:rPr>
        <w:t>Himmelfarb</w:t>
      </w:r>
      <w:proofErr w:type="spellEnd"/>
      <w:r w:rsidRPr="001431A9">
        <w:rPr>
          <w:rFonts w:ascii="Book Antiqua" w:eastAsia="宋体" w:hAnsi="Book Antiqua" w:cs="Times New Roman"/>
          <w:sz w:val="24"/>
          <w:szCs w:val="24"/>
        </w:rPr>
        <w:t xml:space="preserve">; Mitch; Murphy; Pioli; Wilcox; </w:t>
      </w:r>
      <w:proofErr w:type="spellStart"/>
      <w:r w:rsidRPr="001431A9">
        <w:rPr>
          <w:rFonts w:ascii="Book Antiqua" w:eastAsia="宋体" w:hAnsi="Book Antiqua" w:cs="Times New Roman"/>
          <w:sz w:val="24"/>
          <w:szCs w:val="24"/>
        </w:rPr>
        <w:t>Salant</w:t>
      </w:r>
      <w:proofErr w:type="spellEnd"/>
      <w:r w:rsidRPr="001431A9">
        <w:rPr>
          <w:rFonts w:ascii="Book Antiqua" w:eastAsia="宋体" w:hAnsi="Book Antiqua" w:cs="Times New Roman"/>
          <w:sz w:val="24"/>
          <w:szCs w:val="24"/>
        </w:rPr>
        <w:t>; Yu, editors. Therapy in Nephrology and Hypertension. 3rf Edition. 2007</w:t>
      </w:r>
      <w:r w:rsidRPr="001431A9">
        <w:rPr>
          <w:rFonts w:ascii="Book Antiqua" w:eastAsia="宋体" w:hAnsi="Book Antiqua" w:cs="Times New Roman" w:hint="eastAsia"/>
          <w:sz w:val="24"/>
          <w:szCs w:val="24"/>
        </w:rPr>
        <w:t>:</w:t>
      </w:r>
      <w:r w:rsidRPr="001431A9">
        <w:rPr>
          <w:rFonts w:ascii="Book Antiqua" w:eastAsia="宋体" w:hAnsi="Book Antiqua" w:cs="Times New Roman"/>
          <w:sz w:val="24"/>
          <w:szCs w:val="24"/>
        </w:rPr>
        <w:t xml:space="preserve"> 249-256</w:t>
      </w:r>
    </w:p>
    <w:p w:rsidR="001431A9" w:rsidRPr="001431A9" w:rsidRDefault="001431A9" w:rsidP="001431A9">
      <w:pPr>
        <w:numPr>
          <w:ilvl w:val="0"/>
          <w:numId w:val="17"/>
        </w:numPr>
        <w:spacing w:after="0" w:line="360" w:lineRule="auto"/>
        <w:ind w:left="567" w:hanging="567"/>
        <w:contextualSpacing/>
        <w:jc w:val="both"/>
        <w:rPr>
          <w:rFonts w:ascii="Book Antiqua" w:eastAsia="宋体" w:hAnsi="Book Antiqua" w:cs="Times New Roman"/>
          <w:color w:val="000000"/>
          <w:sz w:val="24"/>
          <w:szCs w:val="24"/>
        </w:rPr>
      </w:pPr>
      <w:proofErr w:type="spellStart"/>
      <w:r w:rsidRPr="001431A9">
        <w:rPr>
          <w:rFonts w:ascii="Book Antiqua" w:eastAsia="宋体" w:hAnsi="Book Antiqua" w:cs="Times New Roman"/>
          <w:b/>
          <w:bCs/>
          <w:sz w:val="24"/>
          <w:szCs w:val="24"/>
        </w:rPr>
        <w:t>Andresdottir</w:t>
      </w:r>
      <w:proofErr w:type="spellEnd"/>
      <w:r w:rsidRPr="001431A9">
        <w:rPr>
          <w:rFonts w:ascii="Book Antiqua" w:eastAsia="宋体" w:hAnsi="Book Antiqua" w:cs="Times New Roman"/>
          <w:b/>
          <w:bCs/>
          <w:sz w:val="24"/>
          <w:szCs w:val="24"/>
        </w:rPr>
        <w:t xml:space="preserve"> MB</w:t>
      </w:r>
      <w:r w:rsidRPr="001431A9">
        <w:rPr>
          <w:rFonts w:ascii="Book Antiqua" w:eastAsia="宋体" w:hAnsi="Book Antiqua" w:cs="Times New Roman"/>
          <w:sz w:val="24"/>
          <w:szCs w:val="24"/>
        </w:rPr>
        <w:t xml:space="preserve">, </w:t>
      </w:r>
      <w:proofErr w:type="spellStart"/>
      <w:r w:rsidRPr="001431A9">
        <w:rPr>
          <w:rFonts w:ascii="Book Antiqua" w:eastAsia="宋体" w:hAnsi="Book Antiqua" w:cs="Times New Roman"/>
          <w:sz w:val="24"/>
          <w:szCs w:val="24"/>
        </w:rPr>
        <w:t>Assmann</w:t>
      </w:r>
      <w:proofErr w:type="spellEnd"/>
      <w:r w:rsidRPr="001431A9">
        <w:rPr>
          <w:rFonts w:ascii="Book Antiqua" w:eastAsia="宋体" w:hAnsi="Book Antiqua" w:cs="Times New Roman"/>
          <w:sz w:val="24"/>
          <w:szCs w:val="24"/>
        </w:rPr>
        <w:t xml:space="preserve"> KJ, </w:t>
      </w:r>
      <w:proofErr w:type="spellStart"/>
      <w:r w:rsidRPr="001431A9">
        <w:rPr>
          <w:rFonts w:ascii="Book Antiqua" w:eastAsia="宋体" w:hAnsi="Book Antiqua" w:cs="Times New Roman"/>
          <w:sz w:val="24"/>
          <w:szCs w:val="24"/>
        </w:rPr>
        <w:t>Hoitsma</w:t>
      </w:r>
      <w:proofErr w:type="spellEnd"/>
      <w:r w:rsidRPr="001431A9">
        <w:rPr>
          <w:rFonts w:ascii="Book Antiqua" w:eastAsia="宋体" w:hAnsi="Book Antiqua" w:cs="Times New Roman"/>
          <w:sz w:val="24"/>
          <w:szCs w:val="24"/>
        </w:rPr>
        <w:t xml:space="preserve"> AJ, </w:t>
      </w:r>
      <w:proofErr w:type="spellStart"/>
      <w:r w:rsidRPr="001431A9">
        <w:rPr>
          <w:rFonts w:ascii="Book Antiqua" w:eastAsia="宋体" w:hAnsi="Book Antiqua" w:cs="Times New Roman"/>
          <w:sz w:val="24"/>
          <w:szCs w:val="24"/>
        </w:rPr>
        <w:t>Koene</w:t>
      </w:r>
      <w:proofErr w:type="spellEnd"/>
      <w:r w:rsidRPr="001431A9">
        <w:rPr>
          <w:rFonts w:ascii="Book Antiqua" w:eastAsia="宋体" w:hAnsi="Book Antiqua" w:cs="Times New Roman"/>
          <w:sz w:val="24"/>
          <w:szCs w:val="24"/>
        </w:rPr>
        <w:t xml:space="preserve"> RA, </w:t>
      </w:r>
      <w:proofErr w:type="spellStart"/>
      <w:r w:rsidRPr="001431A9">
        <w:rPr>
          <w:rFonts w:ascii="Book Antiqua" w:eastAsia="宋体" w:hAnsi="Book Antiqua" w:cs="Times New Roman"/>
          <w:sz w:val="24"/>
          <w:szCs w:val="24"/>
        </w:rPr>
        <w:t>Wetzels</w:t>
      </w:r>
      <w:proofErr w:type="spellEnd"/>
      <w:r w:rsidRPr="001431A9">
        <w:rPr>
          <w:rFonts w:ascii="Book Antiqua" w:eastAsia="宋体" w:hAnsi="Book Antiqua" w:cs="Times New Roman"/>
          <w:sz w:val="24"/>
          <w:szCs w:val="24"/>
        </w:rPr>
        <w:t xml:space="preserve"> JF. Recurrence of type I </w:t>
      </w:r>
      <w:proofErr w:type="spellStart"/>
      <w:r w:rsidRPr="001431A9">
        <w:rPr>
          <w:rFonts w:ascii="Book Antiqua" w:eastAsia="宋体" w:hAnsi="Book Antiqua" w:cs="Times New Roman"/>
          <w:sz w:val="24"/>
          <w:szCs w:val="24"/>
        </w:rPr>
        <w:t>membranoproliferative</w:t>
      </w:r>
      <w:proofErr w:type="spellEnd"/>
      <w:r w:rsidRPr="001431A9">
        <w:rPr>
          <w:rFonts w:ascii="Book Antiqua" w:eastAsia="宋体" w:hAnsi="Book Antiqua" w:cs="Times New Roman"/>
          <w:sz w:val="24"/>
          <w:szCs w:val="24"/>
        </w:rPr>
        <w:t xml:space="preserve"> glomerulonephritis after renal transplantation: analysis of the incidence, risk factors, and impact on graft survival. </w:t>
      </w:r>
      <w:r w:rsidRPr="001431A9">
        <w:rPr>
          <w:rFonts w:ascii="Book Antiqua" w:eastAsia="宋体" w:hAnsi="Book Antiqua" w:cs="Times New Roman"/>
          <w:i/>
          <w:iCs/>
          <w:sz w:val="24"/>
          <w:szCs w:val="24"/>
        </w:rPr>
        <w:t>Transplantation</w:t>
      </w:r>
      <w:r w:rsidRPr="001431A9">
        <w:rPr>
          <w:rFonts w:ascii="Book Antiqua" w:eastAsia="宋体" w:hAnsi="Book Antiqua" w:cs="Times New Roman"/>
          <w:sz w:val="24"/>
          <w:szCs w:val="24"/>
        </w:rPr>
        <w:t> 1997; </w:t>
      </w:r>
      <w:r w:rsidRPr="001431A9">
        <w:rPr>
          <w:rFonts w:ascii="Book Antiqua" w:eastAsia="宋体" w:hAnsi="Book Antiqua" w:cs="Times New Roman"/>
          <w:b/>
          <w:bCs/>
          <w:sz w:val="24"/>
          <w:szCs w:val="24"/>
        </w:rPr>
        <w:t>63</w:t>
      </w:r>
      <w:r w:rsidRPr="001431A9">
        <w:rPr>
          <w:rFonts w:ascii="Book Antiqua" w:eastAsia="宋体" w:hAnsi="Book Antiqua" w:cs="Times New Roman"/>
          <w:sz w:val="24"/>
          <w:szCs w:val="24"/>
        </w:rPr>
        <w:t>: 1628-1633 [PMID: 9197358</w:t>
      </w:r>
      <w:r w:rsidRPr="001431A9">
        <w:rPr>
          <w:rFonts w:ascii="Book Antiqua" w:eastAsia="宋体" w:hAnsi="Book Antiqua" w:cs="Times New Roman" w:hint="eastAsia"/>
          <w:sz w:val="24"/>
          <w:szCs w:val="24"/>
        </w:rPr>
        <w:t xml:space="preserve"> DOI: </w:t>
      </w:r>
      <w:r w:rsidR="000644A8">
        <w:fldChar w:fldCharType="begin"/>
      </w:r>
      <w:r w:rsidR="000644A8">
        <w:instrText xml:space="preserve"> HYPERLINK "http://dx.doi.org/10.1097/00007890-199706150-00016" \t "_blank" </w:instrText>
      </w:r>
      <w:r w:rsidR="000644A8">
        <w:fldChar w:fldCharType="separate"/>
      </w:r>
      <w:r w:rsidRPr="001431A9">
        <w:rPr>
          <w:rFonts w:ascii="Book Antiqua" w:eastAsia="宋体" w:hAnsi="Book Antiqua" w:cs="Times New Roman"/>
          <w:sz w:val="24"/>
          <w:szCs w:val="24"/>
        </w:rPr>
        <w:t>10.1097/00007890-199706150-00016</w:t>
      </w:r>
      <w:r w:rsidR="000644A8">
        <w:rPr>
          <w:rFonts w:ascii="Book Antiqua" w:eastAsia="宋体" w:hAnsi="Book Antiqua" w:cs="Times New Roman"/>
          <w:sz w:val="24"/>
          <w:szCs w:val="24"/>
        </w:rPr>
        <w:fldChar w:fldCharType="end"/>
      </w:r>
      <w:r w:rsidRPr="001431A9">
        <w:rPr>
          <w:rFonts w:ascii="Book Antiqua" w:eastAsia="宋体" w:hAnsi="Book Antiqua" w:cs="Times New Roman"/>
          <w:sz w:val="24"/>
          <w:szCs w:val="24"/>
        </w:rPr>
        <w:t>]</w:t>
      </w:r>
    </w:p>
    <w:p w:rsidR="001431A9" w:rsidRPr="001431A9" w:rsidRDefault="001431A9" w:rsidP="001431A9">
      <w:pPr>
        <w:numPr>
          <w:ilvl w:val="0"/>
          <w:numId w:val="17"/>
        </w:numPr>
        <w:spacing w:after="0" w:line="360" w:lineRule="auto"/>
        <w:ind w:left="567" w:hanging="567"/>
        <w:contextualSpacing/>
        <w:jc w:val="both"/>
        <w:rPr>
          <w:rFonts w:ascii="Book Antiqua" w:eastAsia="宋体" w:hAnsi="Book Antiqua" w:cs="Times New Roman"/>
          <w:color w:val="000000"/>
          <w:sz w:val="24"/>
          <w:szCs w:val="24"/>
        </w:rPr>
      </w:pPr>
      <w:proofErr w:type="spellStart"/>
      <w:r w:rsidRPr="001431A9">
        <w:rPr>
          <w:rFonts w:ascii="Book Antiqua" w:eastAsia="宋体" w:hAnsi="Book Antiqua" w:cs="Times New Roman"/>
          <w:b/>
          <w:bCs/>
          <w:sz w:val="24"/>
          <w:szCs w:val="24"/>
        </w:rPr>
        <w:t>Karakayali</w:t>
      </w:r>
      <w:proofErr w:type="spellEnd"/>
      <w:r w:rsidRPr="001431A9">
        <w:rPr>
          <w:rFonts w:ascii="Book Antiqua" w:eastAsia="宋体" w:hAnsi="Book Antiqua" w:cs="Times New Roman"/>
          <w:b/>
          <w:bCs/>
          <w:sz w:val="24"/>
          <w:szCs w:val="24"/>
        </w:rPr>
        <w:t xml:space="preserve"> FY</w:t>
      </w:r>
      <w:r w:rsidRPr="001431A9">
        <w:rPr>
          <w:rFonts w:ascii="Book Antiqua" w:eastAsia="宋体" w:hAnsi="Book Antiqua" w:cs="Times New Roman"/>
          <w:sz w:val="24"/>
          <w:szCs w:val="24"/>
        </w:rPr>
        <w:t xml:space="preserve">, </w:t>
      </w:r>
      <w:proofErr w:type="spellStart"/>
      <w:r w:rsidRPr="001431A9">
        <w:rPr>
          <w:rFonts w:ascii="Book Antiqua" w:eastAsia="宋体" w:hAnsi="Book Antiqua" w:cs="Times New Roman"/>
          <w:sz w:val="24"/>
          <w:szCs w:val="24"/>
        </w:rPr>
        <w:t>Ozdemir</w:t>
      </w:r>
      <w:proofErr w:type="spellEnd"/>
      <w:r w:rsidRPr="001431A9">
        <w:rPr>
          <w:rFonts w:ascii="Book Antiqua" w:eastAsia="宋体" w:hAnsi="Book Antiqua" w:cs="Times New Roman"/>
          <w:sz w:val="24"/>
          <w:szCs w:val="24"/>
        </w:rPr>
        <w:t xml:space="preserve"> H, </w:t>
      </w:r>
      <w:proofErr w:type="spellStart"/>
      <w:r w:rsidRPr="001431A9">
        <w:rPr>
          <w:rFonts w:ascii="Book Antiqua" w:eastAsia="宋体" w:hAnsi="Book Antiqua" w:cs="Times New Roman"/>
          <w:sz w:val="24"/>
          <w:szCs w:val="24"/>
        </w:rPr>
        <w:t>Kivrakdal</w:t>
      </w:r>
      <w:proofErr w:type="spellEnd"/>
      <w:r w:rsidRPr="001431A9">
        <w:rPr>
          <w:rFonts w:ascii="Book Antiqua" w:eastAsia="宋体" w:hAnsi="Book Antiqua" w:cs="Times New Roman"/>
          <w:sz w:val="24"/>
          <w:szCs w:val="24"/>
        </w:rPr>
        <w:t xml:space="preserve"> S, </w:t>
      </w:r>
      <w:proofErr w:type="spellStart"/>
      <w:r w:rsidRPr="001431A9">
        <w:rPr>
          <w:rFonts w:ascii="Book Antiqua" w:eastAsia="宋体" w:hAnsi="Book Antiqua" w:cs="Times New Roman"/>
          <w:sz w:val="24"/>
          <w:szCs w:val="24"/>
        </w:rPr>
        <w:t>Colak</w:t>
      </w:r>
      <w:proofErr w:type="spellEnd"/>
      <w:r w:rsidRPr="001431A9">
        <w:rPr>
          <w:rFonts w:ascii="Book Antiqua" w:eastAsia="宋体" w:hAnsi="Book Antiqua" w:cs="Times New Roman"/>
          <w:sz w:val="24"/>
          <w:szCs w:val="24"/>
        </w:rPr>
        <w:t xml:space="preserve"> T, </w:t>
      </w:r>
      <w:proofErr w:type="spellStart"/>
      <w:r w:rsidRPr="001431A9">
        <w:rPr>
          <w:rFonts w:ascii="Book Antiqua" w:eastAsia="宋体" w:hAnsi="Book Antiqua" w:cs="Times New Roman"/>
          <w:sz w:val="24"/>
          <w:szCs w:val="24"/>
        </w:rPr>
        <w:t>Emiroğlu</w:t>
      </w:r>
      <w:proofErr w:type="spellEnd"/>
      <w:r w:rsidRPr="001431A9">
        <w:rPr>
          <w:rFonts w:ascii="Book Antiqua" w:eastAsia="宋体" w:hAnsi="Book Antiqua" w:cs="Times New Roman"/>
          <w:sz w:val="24"/>
          <w:szCs w:val="24"/>
        </w:rPr>
        <w:t xml:space="preserve"> R, </w:t>
      </w:r>
      <w:proofErr w:type="spellStart"/>
      <w:r w:rsidRPr="001431A9">
        <w:rPr>
          <w:rFonts w:ascii="Book Antiqua" w:eastAsia="宋体" w:hAnsi="Book Antiqua" w:cs="Times New Roman"/>
          <w:sz w:val="24"/>
          <w:szCs w:val="24"/>
        </w:rPr>
        <w:t>Haberal</w:t>
      </w:r>
      <w:proofErr w:type="spellEnd"/>
      <w:r w:rsidRPr="001431A9">
        <w:rPr>
          <w:rFonts w:ascii="Book Antiqua" w:eastAsia="宋体" w:hAnsi="Book Antiqua" w:cs="Times New Roman"/>
          <w:sz w:val="24"/>
          <w:szCs w:val="24"/>
        </w:rPr>
        <w:t xml:space="preserve"> M. Recurrent glomerular diseases after renal transplantation. </w:t>
      </w:r>
      <w:r w:rsidRPr="001431A9">
        <w:rPr>
          <w:rFonts w:ascii="Book Antiqua" w:eastAsia="宋体" w:hAnsi="Book Antiqua" w:cs="Times New Roman"/>
          <w:i/>
          <w:iCs/>
          <w:sz w:val="24"/>
          <w:szCs w:val="24"/>
        </w:rPr>
        <w:t>Transplant Proc</w:t>
      </w:r>
      <w:r w:rsidRPr="001431A9">
        <w:rPr>
          <w:rFonts w:ascii="Book Antiqua" w:eastAsia="宋体" w:hAnsi="Book Antiqua" w:cs="Times New Roman"/>
          <w:sz w:val="24"/>
          <w:szCs w:val="24"/>
        </w:rPr>
        <w:t> 2006; </w:t>
      </w:r>
      <w:r w:rsidRPr="001431A9">
        <w:rPr>
          <w:rFonts w:ascii="Book Antiqua" w:eastAsia="宋体" w:hAnsi="Book Antiqua" w:cs="Times New Roman"/>
          <w:b/>
          <w:bCs/>
          <w:sz w:val="24"/>
          <w:szCs w:val="24"/>
        </w:rPr>
        <w:t>38</w:t>
      </w:r>
      <w:r w:rsidRPr="001431A9">
        <w:rPr>
          <w:rFonts w:ascii="Book Antiqua" w:eastAsia="宋体" w:hAnsi="Book Antiqua" w:cs="Times New Roman"/>
          <w:sz w:val="24"/>
          <w:szCs w:val="24"/>
        </w:rPr>
        <w:t>: 470-472 [PMID: 16549150 DOI: 10.1016/j.transproceed.2006.01.028]</w:t>
      </w:r>
    </w:p>
    <w:p w:rsidR="001431A9" w:rsidRPr="001431A9" w:rsidRDefault="001431A9" w:rsidP="001431A9">
      <w:pPr>
        <w:numPr>
          <w:ilvl w:val="0"/>
          <w:numId w:val="17"/>
        </w:numPr>
        <w:spacing w:after="0" w:line="360" w:lineRule="auto"/>
        <w:ind w:left="567" w:hanging="567"/>
        <w:contextualSpacing/>
        <w:jc w:val="both"/>
        <w:rPr>
          <w:rFonts w:ascii="Book Antiqua" w:eastAsia="宋体" w:hAnsi="Book Antiqua" w:cs="Times New Roman"/>
          <w:color w:val="000000"/>
          <w:sz w:val="24"/>
          <w:szCs w:val="24"/>
        </w:rPr>
      </w:pPr>
      <w:r w:rsidRPr="00316690">
        <w:rPr>
          <w:rFonts w:ascii="Book Antiqua" w:eastAsia="宋体" w:hAnsi="Book Antiqua" w:cs="Times New Roman"/>
          <w:b/>
          <w:bCs/>
          <w:sz w:val="24"/>
          <w:szCs w:val="24"/>
          <w:lang w:val="it-IT"/>
        </w:rPr>
        <w:t>Lorenz EC</w:t>
      </w:r>
      <w:r w:rsidRPr="00316690">
        <w:rPr>
          <w:rFonts w:ascii="Book Antiqua" w:eastAsia="宋体" w:hAnsi="Book Antiqua" w:cs="Times New Roman"/>
          <w:sz w:val="24"/>
          <w:szCs w:val="24"/>
          <w:lang w:val="it-IT"/>
        </w:rPr>
        <w:t xml:space="preserve">, Sethi S, Leung N, Dispenzieri A, Fervenza FC, Cosio FG. </w:t>
      </w:r>
      <w:r w:rsidRPr="001431A9">
        <w:rPr>
          <w:rFonts w:ascii="Book Antiqua" w:eastAsia="宋体" w:hAnsi="Book Antiqua" w:cs="Times New Roman"/>
          <w:sz w:val="24"/>
          <w:szCs w:val="24"/>
        </w:rPr>
        <w:t xml:space="preserve">Recurrent </w:t>
      </w:r>
      <w:proofErr w:type="spellStart"/>
      <w:r w:rsidRPr="001431A9">
        <w:rPr>
          <w:rFonts w:ascii="Book Antiqua" w:eastAsia="宋体" w:hAnsi="Book Antiqua" w:cs="Times New Roman"/>
          <w:sz w:val="24"/>
          <w:szCs w:val="24"/>
        </w:rPr>
        <w:t>membranoproliferative</w:t>
      </w:r>
      <w:proofErr w:type="spellEnd"/>
      <w:r w:rsidRPr="001431A9">
        <w:rPr>
          <w:rFonts w:ascii="Book Antiqua" w:eastAsia="宋体" w:hAnsi="Book Antiqua" w:cs="Times New Roman"/>
          <w:sz w:val="24"/>
          <w:szCs w:val="24"/>
        </w:rPr>
        <w:t xml:space="preserve"> glomerulonephritis after kidney transplantation. </w:t>
      </w:r>
      <w:r w:rsidRPr="001431A9">
        <w:rPr>
          <w:rFonts w:ascii="Book Antiqua" w:eastAsia="宋体" w:hAnsi="Book Antiqua" w:cs="Times New Roman"/>
          <w:i/>
          <w:iCs/>
          <w:sz w:val="24"/>
          <w:szCs w:val="24"/>
        </w:rPr>
        <w:t xml:space="preserve">Kidney </w:t>
      </w:r>
      <w:proofErr w:type="spellStart"/>
      <w:r w:rsidRPr="001431A9">
        <w:rPr>
          <w:rFonts w:ascii="Book Antiqua" w:eastAsia="宋体" w:hAnsi="Book Antiqua" w:cs="Times New Roman"/>
          <w:i/>
          <w:iCs/>
          <w:sz w:val="24"/>
          <w:szCs w:val="24"/>
        </w:rPr>
        <w:t>Int</w:t>
      </w:r>
      <w:proofErr w:type="spellEnd"/>
      <w:r w:rsidRPr="001431A9">
        <w:rPr>
          <w:rFonts w:ascii="Book Antiqua" w:eastAsia="宋体" w:hAnsi="Book Antiqua" w:cs="Times New Roman"/>
          <w:sz w:val="24"/>
          <w:szCs w:val="24"/>
        </w:rPr>
        <w:t> 2010; </w:t>
      </w:r>
      <w:r w:rsidRPr="001431A9">
        <w:rPr>
          <w:rFonts w:ascii="Book Antiqua" w:eastAsia="宋体" w:hAnsi="Book Antiqua" w:cs="Times New Roman"/>
          <w:b/>
          <w:bCs/>
          <w:sz w:val="24"/>
          <w:szCs w:val="24"/>
        </w:rPr>
        <w:t>77</w:t>
      </w:r>
      <w:r w:rsidRPr="001431A9">
        <w:rPr>
          <w:rFonts w:ascii="Book Antiqua" w:eastAsia="宋体" w:hAnsi="Book Antiqua" w:cs="Times New Roman"/>
          <w:sz w:val="24"/>
          <w:szCs w:val="24"/>
        </w:rPr>
        <w:t>: 721-728 [PMID: 20130531 DOI: 10.1038/ki.2010.1]</w:t>
      </w:r>
    </w:p>
    <w:p w:rsidR="001431A9" w:rsidRPr="001431A9" w:rsidRDefault="001431A9" w:rsidP="001431A9">
      <w:pPr>
        <w:numPr>
          <w:ilvl w:val="0"/>
          <w:numId w:val="17"/>
        </w:numPr>
        <w:spacing w:after="0" w:line="360" w:lineRule="auto"/>
        <w:ind w:left="567" w:hanging="567"/>
        <w:contextualSpacing/>
        <w:jc w:val="both"/>
        <w:rPr>
          <w:rFonts w:ascii="Book Antiqua" w:eastAsia="宋体" w:hAnsi="Book Antiqua" w:cs="Times New Roman"/>
          <w:color w:val="000000"/>
          <w:sz w:val="24"/>
          <w:szCs w:val="24"/>
        </w:rPr>
      </w:pPr>
      <w:proofErr w:type="spellStart"/>
      <w:r w:rsidRPr="001431A9">
        <w:rPr>
          <w:rFonts w:ascii="Book Antiqua" w:eastAsia="宋体" w:hAnsi="Book Antiqua" w:cs="Times New Roman"/>
          <w:b/>
          <w:bCs/>
          <w:sz w:val="24"/>
          <w:szCs w:val="24"/>
        </w:rPr>
        <w:t>Alasfar</w:t>
      </w:r>
      <w:proofErr w:type="spellEnd"/>
      <w:r w:rsidRPr="001431A9">
        <w:rPr>
          <w:rFonts w:ascii="Book Antiqua" w:eastAsia="宋体" w:hAnsi="Book Antiqua" w:cs="Times New Roman"/>
          <w:b/>
          <w:bCs/>
          <w:sz w:val="24"/>
          <w:szCs w:val="24"/>
        </w:rPr>
        <w:t xml:space="preserve"> S</w:t>
      </w:r>
      <w:r w:rsidRPr="001431A9">
        <w:rPr>
          <w:rFonts w:ascii="Book Antiqua" w:eastAsia="宋体" w:hAnsi="Book Antiqua" w:cs="Times New Roman"/>
          <w:sz w:val="24"/>
          <w:szCs w:val="24"/>
        </w:rPr>
        <w:t xml:space="preserve">, Carter-Monroe N, </w:t>
      </w:r>
      <w:proofErr w:type="gramStart"/>
      <w:r w:rsidRPr="001431A9">
        <w:rPr>
          <w:rFonts w:ascii="Book Antiqua" w:eastAsia="宋体" w:hAnsi="Book Antiqua" w:cs="Times New Roman"/>
          <w:sz w:val="24"/>
          <w:szCs w:val="24"/>
        </w:rPr>
        <w:t>Rosenberg</w:t>
      </w:r>
      <w:proofErr w:type="gramEnd"/>
      <w:r w:rsidRPr="001431A9">
        <w:rPr>
          <w:rFonts w:ascii="Book Antiqua" w:eastAsia="宋体" w:hAnsi="Book Antiqua" w:cs="Times New Roman"/>
          <w:sz w:val="24"/>
          <w:szCs w:val="24"/>
        </w:rPr>
        <w:t xml:space="preserve"> AZ, Montgomery RA, </w:t>
      </w:r>
      <w:proofErr w:type="spellStart"/>
      <w:r w:rsidRPr="001431A9">
        <w:rPr>
          <w:rFonts w:ascii="Book Antiqua" w:eastAsia="宋体" w:hAnsi="Book Antiqua" w:cs="Times New Roman"/>
          <w:sz w:val="24"/>
          <w:szCs w:val="24"/>
        </w:rPr>
        <w:t>Alachkar</w:t>
      </w:r>
      <w:proofErr w:type="spellEnd"/>
      <w:r w:rsidRPr="001431A9">
        <w:rPr>
          <w:rFonts w:ascii="Book Antiqua" w:eastAsia="宋体" w:hAnsi="Book Antiqua" w:cs="Times New Roman"/>
          <w:sz w:val="24"/>
          <w:szCs w:val="24"/>
        </w:rPr>
        <w:t xml:space="preserve"> N. </w:t>
      </w:r>
      <w:proofErr w:type="spellStart"/>
      <w:r w:rsidRPr="001431A9">
        <w:rPr>
          <w:rFonts w:ascii="Book Antiqua" w:eastAsia="宋体" w:hAnsi="Book Antiqua" w:cs="Times New Roman"/>
          <w:sz w:val="24"/>
          <w:szCs w:val="24"/>
        </w:rPr>
        <w:t>Membranoproliferative</w:t>
      </w:r>
      <w:proofErr w:type="spellEnd"/>
      <w:r w:rsidRPr="001431A9">
        <w:rPr>
          <w:rFonts w:ascii="Book Antiqua" w:eastAsia="宋体" w:hAnsi="Book Antiqua" w:cs="Times New Roman"/>
          <w:sz w:val="24"/>
          <w:szCs w:val="24"/>
        </w:rPr>
        <w:t xml:space="preserve"> glomerulonephritis recurrence after kidney transplantation: using the new classification. </w:t>
      </w:r>
      <w:r w:rsidRPr="001431A9">
        <w:rPr>
          <w:rFonts w:ascii="Book Antiqua" w:eastAsia="宋体" w:hAnsi="Book Antiqua" w:cs="Times New Roman"/>
          <w:i/>
          <w:iCs/>
          <w:sz w:val="24"/>
          <w:szCs w:val="24"/>
        </w:rPr>
        <w:t xml:space="preserve">BMC </w:t>
      </w:r>
      <w:proofErr w:type="spellStart"/>
      <w:r w:rsidRPr="001431A9">
        <w:rPr>
          <w:rFonts w:ascii="Book Antiqua" w:eastAsia="宋体" w:hAnsi="Book Antiqua" w:cs="Times New Roman"/>
          <w:i/>
          <w:iCs/>
          <w:sz w:val="24"/>
          <w:szCs w:val="24"/>
        </w:rPr>
        <w:t>Nephrol</w:t>
      </w:r>
      <w:proofErr w:type="spellEnd"/>
      <w:r w:rsidRPr="001431A9">
        <w:rPr>
          <w:rFonts w:ascii="Book Antiqua" w:eastAsia="宋体" w:hAnsi="Book Antiqua" w:cs="Times New Roman"/>
          <w:sz w:val="24"/>
          <w:szCs w:val="24"/>
        </w:rPr>
        <w:t> 2016; </w:t>
      </w:r>
      <w:r w:rsidRPr="001431A9">
        <w:rPr>
          <w:rFonts w:ascii="Book Antiqua" w:eastAsia="宋体" w:hAnsi="Book Antiqua" w:cs="Times New Roman"/>
          <w:b/>
          <w:bCs/>
          <w:sz w:val="24"/>
          <w:szCs w:val="24"/>
        </w:rPr>
        <w:t>17</w:t>
      </w:r>
      <w:r w:rsidRPr="001431A9">
        <w:rPr>
          <w:rFonts w:ascii="Book Antiqua" w:eastAsia="宋体" w:hAnsi="Book Antiqua" w:cs="Times New Roman"/>
          <w:sz w:val="24"/>
          <w:szCs w:val="24"/>
        </w:rPr>
        <w:t>: 7 [PMID: 26754737 DOI: 10.1186/s12882-015-0219-x]</w:t>
      </w:r>
    </w:p>
    <w:p w:rsidR="001431A9" w:rsidRPr="001431A9" w:rsidRDefault="001431A9" w:rsidP="001431A9">
      <w:pPr>
        <w:numPr>
          <w:ilvl w:val="0"/>
          <w:numId w:val="17"/>
        </w:numPr>
        <w:spacing w:after="0" w:line="360" w:lineRule="auto"/>
        <w:ind w:left="567" w:hanging="567"/>
        <w:contextualSpacing/>
        <w:jc w:val="both"/>
        <w:rPr>
          <w:rFonts w:ascii="Book Antiqua" w:eastAsia="宋体" w:hAnsi="Book Antiqua" w:cs="Times New Roman"/>
          <w:color w:val="000000"/>
          <w:sz w:val="24"/>
          <w:szCs w:val="24"/>
        </w:rPr>
      </w:pPr>
      <w:proofErr w:type="spellStart"/>
      <w:r w:rsidRPr="001431A9">
        <w:rPr>
          <w:rFonts w:ascii="Book Antiqua" w:eastAsia="宋体" w:hAnsi="Book Antiqua" w:cs="Times New Roman"/>
          <w:b/>
          <w:bCs/>
          <w:sz w:val="24"/>
          <w:szCs w:val="24"/>
        </w:rPr>
        <w:lastRenderedPageBreak/>
        <w:t>Moroni</w:t>
      </w:r>
      <w:proofErr w:type="spellEnd"/>
      <w:r w:rsidRPr="001431A9">
        <w:rPr>
          <w:rFonts w:ascii="Book Antiqua" w:eastAsia="宋体" w:hAnsi="Book Antiqua" w:cs="Times New Roman"/>
          <w:b/>
          <w:bCs/>
          <w:sz w:val="24"/>
          <w:szCs w:val="24"/>
        </w:rPr>
        <w:t xml:space="preserve"> G</w:t>
      </w:r>
      <w:r w:rsidRPr="001431A9">
        <w:rPr>
          <w:rFonts w:ascii="Book Antiqua" w:eastAsia="宋体" w:hAnsi="Book Antiqua" w:cs="Times New Roman"/>
          <w:sz w:val="24"/>
          <w:szCs w:val="24"/>
        </w:rPr>
        <w:t xml:space="preserve">, </w:t>
      </w:r>
      <w:proofErr w:type="spellStart"/>
      <w:r w:rsidRPr="001431A9">
        <w:rPr>
          <w:rFonts w:ascii="Book Antiqua" w:eastAsia="宋体" w:hAnsi="Book Antiqua" w:cs="Times New Roman"/>
          <w:sz w:val="24"/>
          <w:szCs w:val="24"/>
        </w:rPr>
        <w:t>Casati</w:t>
      </w:r>
      <w:proofErr w:type="spellEnd"/>
      <w:r w:rsidRPr="001431A9">
        <w:rPr>
          <w:rFonts w:ascii="Book Antiqua" w:eastAsia="宋体" w:hAnsi="Book Antiqua" w:cs="Times New Roman"/>
          <w:sz w:val="24"/>
          <w:szCs w:val="24"/>
        </w:rPr>
        <w:t xml:space="preserve"> C, </w:t>
      </w:r>
      <w:proofErr w:type="spellStart"/>
      <w:r w:rsidRPr="001431A9">
        <w:rPr>
          <w:rFonts w:ascii="Book Antiqua" w:eastAsia="宋体" w:hAnsi="Book Antiqua" w:cs="Times New Roman"/>
          <w:sz w:val="24"/>
          <w:szCs w:val="24"/>
        </w:rPr>
        <w:t>Quaglini</w:t>
      </w:r>
      <w:proofErr w:type="spellEnd"/>
      <w:r w:rsidRPr="001431A9">
        <w:rPr>
          <w:rFonts w:ascii="Book Antiqua" w:eastAsia="宋体" w:hAnsi="Book Antiqua" w:cs="Times New Roman"/>
          <w:sz w:val="24"/>
          <w:szCs w:val="24"/>
        </w:rPr>
        <w:t xml:space="preserve"> S, </w:t>
      </w:r>
      <w:proofErr w:type="spellStart"/>
      <w:r w:rsidRPr="001431A9">
        <w:rPr>
          <w:rFonts w:ascii="Book Antiqua" w:eastAsia="宋体" w:hAnsi="Book Antiqua" w:cs="Times New Roman"/>
          <w:sz w:val="24"/>
          <w:szCs w:val="24"/>
        </w:rPr>
        <w:t>Gallelli</w:t>
      </w:r>
      <w:proofErr w:type="spellEnd"/>
      <w:r w:rsidRPr="001431A9">
        <w:rPr>
          <w:rFonts w:ascii="Book Antiqua" w:eastAsia="宋体" w:hAnsi="Book Antiqua" w:cs="Times New Roman"/>
          <w:sz w:val="24"/>
          <w:szCs w:val="24"/>
        </w:rPr>
        <w:t xml:space="preserve"> B, </w:t>
      </w:r>
      <w:proofErr w:type="spellStart"/>
      <w:r w:rsidRPr="001431A9">
        <w:rPr>
          <w:rFonts w:ascii="Book Antiqua" w:eastAsia="宋体" w:hAnsi="Book Antiqua" w:cs="Times New Roman"/>
          <w:sz w:val="24"/>
          <w:szCs w:val="24"/>
        </w:rPr>
        <w:t>Banfi</w:t>
      </w:r>
      <w:proofErr w:type="spellEnd"/>
      <w:r w:rsidRPr="001431A9">
        <w:rPr>
          <w:rFonts w:ascii="Book Antiqua" w:eastAsia="宋体" w:hAnsi="Book Antiqua" w:cs="Times New Roman"/>
          <w:sz w:val="24"/>
          <w:szCs w:val="24"/>
        </w:rPr>
        <w:t xml:space="preserve"> G, </w:t>
      </w:r>
      <w:proofErr w:type="spellStart"/>
      <w:r w:rsidRPr="001431A9">
        <w:rPr>
          <w:rFonts w:ascii="Book Antiqua" w:eastAsia="宋体" w:hAnsi="Book Antiqua" w:cs="Times New Roman"/>
          <w:sz w:val="24"/>
          <w:szCs w:val="24"/>
        </w:rPr>
        <w:t>Montagnino</w:t>
      </w:r>
      <w:proofErr w:type="spellEnd"/>
      <w:r w:rsidRPr="001431A9">
        <w:rPr>
          <w:rFonts w:ascii="Book Antiqua" w:eastAsia="宋体" w:hAnsi="Book Antiqua" w:cs="Times New Roman"/>
          <w:sz w:val="24"/>
          <w:szCs w:val="24"/>
        </w:rPr>
        <w:t xml:space="preserve"> G, </w:t>
      </w:r>
      <w:proofErr w:type="spellStart"/>
      <w:r w:rsidRPr="001431A9">
        <w:rPr>
          <w:rFonts w:ascii="Book Antiqua" w:eastAsia="宋体" w:hAnsi="Book Antiqua" w:cs="Times New Roman"/>
          <w:sz w:val="24"/>
          <w:szCs w:val="24"/>
        </w:rPr>
        <w:t>Messa</w:t>
      </w:r>
      <w:proofErr w:type="spellEnd"/>
      <w:r w:rsidRPr="001431A9">
        <w:rPr>
          <w:rFonts w:ascii="Book Antiqua" w:eastAsia="宋体" w:hAnsi="Book Antiqua" w:cs="Times New Roman"/>
          <w:sz w:val="24"/>
          <w:szCs w:val="24"/>
        </w:rPr>
        <w:t xml:space="preserve"> P. </w:t>
      </w:r>
      <w:proofErr w:type="spellStart"/>
      <w:r w:rsidRPr="001431A9">
        <w:rPr>
          <w:rFonts w:ascii="Book Antiqua" w:eastAsia="宋体" w:hAnsi="Book Antiqua" w:cs="Times New Roman"/>
          <w:sz w:val="24"/>
          <w:szCs w:val="24"/>
        </w:rPr>
        <w:t>Membranoproliferative</w:t>
      </w:r>
      <w:proofErr w:type="spellEnd"/>
      <w:r w:rsidRPr="001431A9">
        <w:rPr>
          <w:rFonts w:ascii="Book Antiqua" w:eastAsia="宋体" w:hAnsi="Book Antiqua" w:cs="Times New Roman"/>
          <w:sz w:val="24"/>
          <w:szCs w:val="24"/>
        </w:rPr>
        <w:t xml:space="preserve"> glomerulonephritis type I in renal transplantation patients: a single-center study of a cohort of 68 renal transplants followed up for 11 years. </w:t>
      </w:r>
      <w:r w:rsidRPr="001431A9">
        <w:rPr>
          <w:rFonts w:ascii="Book Antiqua" w:eastAsia="宋体" w:hAnsi="Book Antiqua" w:cs="Times New Roman"/>
          <w:i/>
          <w:iCs/>
          <w:sz w:val="24"/>
          <w:szCs w:val="24"/>
        </w:rPr>
        <w:t>Transplantation</w:t>
      </w:r>
      <w:r w:rsidRPr="001431A9">
        <w:rPr>
          <w:rFonts w:ascii="Book Antiqua" w:eastAsia="宋体" w:hAnsi="Book Antiqua" w:cs="Times New Roman"/>
          <w:sz w:val="24"/>
          <w:szCs w:val="24"/>
        </w:rPr>
        <w:t> 2011; </w:t>
      </w:r>
      <w:r w:rsidRPr="001431A9">
        <w:rPr>
          <w:rFonts w:ascii="Book Antiqua" w:eastAsia="宋体" w:hAnsi="Book Antiqua" w:cs="Times New Roman"/>
          <w:b/>
          <w:bCs/>
          <w:sz w:val="24"/>
          <w:szCs w:val="24"/>
        </w:rPr>
        <w:t>91</w:t>
      </w:r>
      <w:r w:rsidRPr="001431A9">
        <w:rPr>
          <w:rFonts w:ascii="Book Antiqua" w:eastAsia="宋体" w:hAnsi="Book Antiqua" w:cs="Times New Roman"/>
          <w:sz w:val="24"/>
          <w:szCs w:val="24"/>
        </w:rPr>
        <w:t>: 1233-1239 [PMID: 21502910 DOI: 10.1097/TP.0b013e318218e94e]</w:t>
      </w:r>
    </w:p>
    <w:p w:rsidR="001431A9" w:rsidRPr="001431A9" w:rsidRDefault="001431A9" w:rsidP="001431A9">
      <w:pPr>
        <w:numPr>
          <w:ilvl w:val="0"/>
          <w:numId w:val="17"/>
        </w:numPr>
        <w:spacing w:after="0" w:line="360" w:lineRule="auto"/>
        <w:ind w:left="567" w:hanging="567"/>
        <w:contextualSpacing/>
        <w:jc w:val="both"/>
        <w:rPr>
          <w:rFonts w:ascii="Book Antiqua" w:eastAsia="宋体" w:hAnsi="Book Antiqua" w:cs="Times New Roman"/>
          <w:color w:val="000000"/>
          <w:sz w:val="24"/>
          <w:szCs w:val="24"/>
        </w:rPr>
      </w:pPr>
      <w:proofErr w:type="spellStart"/>
      <w:r w:rsidRPr="001431A9">
        <w:rPr>
          <w:rFonts w:ascii="Book Antiqua" w:eastAsia="宋体" w:hAnsi="Book Antiqua" w:cs="Times New Roman"/>
          <w:b/>
          <w:bCs/>
          <w:sz w:val="24"/>
          <w:szCs w:val="24"/>
        </w:rPr>
        <w:t>Servais</w:t>
      </w:r>
      <w:proofErr w:type="spellEnd"/>
      <w:r w:rsidRPr="001431A9">
        <w:rPr>
          <w:rFonts w:ascii="Book Antiqua" w:eastAsia="宋体" w:hAnsi="Book Antiqua" w:cs="Times New Roman"/>
          <w:b/>
          <w:bCs/>
          <w:sz w:val="24"/>
          <w:szCs w:val="24"/>
        </w:rPr>
        <w:t xml:space="preserve"> A</w:t>
      </w:r>
      <w:r w:rsidRPr="001431A9">
        <w:rPr>
          <w:rFonts w:ascii="Book Antiqua" w:eastAsia="宋体" w:hAnsi="Book Antiqua" w:cs="Times New Roman"/>
          <w:sz w:val="24"/>
          <w:szCs w:val="24"/>
        </w:rPr>
        <w:t xml:space="preserve">, </w:t>
      </w:r>
      <w:proofErr w:type="spellStart"/>
      <w:r w:rsidRPr="001431A9">
        <w:rPr>
          <w:rFonts w:ascii="Book Antiqua" w:eastAsia="宋体" w:hAnsi="Book Antiqua" w:cs="Times New Roman"/>
          <w:sz w:val="24"/>
          <w:szCs w:val="24"/>
        </w:rPr>
        <w:t>Frémeaux-Bacchi</w:t>
      </w:r>
      <w:proofErr w:type="spellEnd"/>
      <w:r w:rsidRPr="001431A9">
        <w:rPr>
          <w:rFonts w:ascii="Book Antiqua" w:eastAsia="宋体" w:hAnsi="Book Antiqua" w:cs="Times New Roman"/>
          <w:sz w:val="24"/>
          <w:szCs w:val="24"/>
        </w:rPr>
        <w:t xml:space="preserve"> V, </w:t>
      </w:r>
      <w:proofErr w:type="spellStart"/>
      <w:r w:rsidRPr="001431A9">
        <w:rPr>
          <w:rFonts w:ascii="Book Antiqua" w:eastAsia="宋体" w:hAnsi="Book Antiqua" w:cs="Times New Roman"/>
          <w:sz w:val="24"/>
          <w:szCs w:val="24"/>
        </w:rPr>
        <w:t>Lequintrec</w:t>
      </w:r>
      <w:proofErr w:type="spellEnd"/>
      <w:r w:rsidRPr="001431A9">
        <w:rPr>
          <w:rFonts w:ascii="Book Antiqua" w:eastAsia="宋体" w:hAnsi="Book Antiqua" w:cs="Times New Roman"/>
          <w:sz w:val="24"/>
          <w:szCs w:val="24"/>
        </w:rPr>
        <w:t xml:space="preserve"> M, Salomon R, </w:t>
      </w:r>
      <w:proofErr w:type="spellStart"/>
      <w:r w:rsidRPr="001431A9">
        <w:rPr>
          <w:rFonts w:ascii="Book Antiqua" w:eastAsia="宋体" w:hAnsi="Book Antiqua" w:cs="Times New Roman"/>
          <w:sz w:val="24"/>
          <w:szCs w:val="24"/>
        </w:rPr>
        <w:t>Blouin</w:t>
      </w:r>
      <w:proofErr w:type="spellEnd"/>
      <w:r w:rsidRPr="001431A9">
        <w:rPr>
          <w:rFonts w:ascii="Book Antiqua" w:eastAsia="宋体" w:hAnsi="Book Antiqua" w:cs="Times New Roman"/>
          <w:sz w:val="24"/>
          <w:szCs w:val="24"/>
        </w:rPr>
        <w:t xml:space="preserve"> J, </w:t>
      </w:r>
      <w:proofErr w:type="spellStart"/>
      <w:r w:rsidRPr="001431A9">
        <w:rPr>
          <w:rFonts w:ascii="Book Antiqua" w:eastAsia="宋体" w:hAnsi="Book Antiqua" w:cs="Times New Roman"/>
          <w:sz w:val="24"/>
          <w:szCs w:val="24"/>
        </w:rPr>
        <w:t>Knebelmann</w:t>
      </w:r>
      <w:proofErr w:type="spellEnd"/>
      <w:r w:rsidRPr="001431A9">
        <w:rPr>
          <w:rFonts w:ascii="Book Antiqua" w:eastAsia="宋体" w:hAnsi="Book Antiqua" w:cs="Times New Roman"/>
          <w:sz w:val="24"/>
          <w:szCs w:val="24"/>
        </w:rPr>
        <w:t xml:space="preserve"> B, </w:t>
      </w:r>
      <w:proofErr w:type="spellStart"/>
      <w:r w:rsidRPr="001431A9">
        <w:rPr>
          <w:rFonts w:ascii="Book Antiqua" w:eastAsia="宋体" w:hAnsi="Book Antiqua" w:cs="Times New Roman"/>
          <w:sz w:val="24"/>
          <w:szCs w:val="24"/>
        </w:rPr>
        <w:t>Grünfeld</w:t>
      </w:r>
      <w:proofErr w:type="spellEnd"/>
      <w:r w:rsidRPr="001431A9">
        <w:rPr>
          <w:rFonts w:ascii="Book Antiqua" w:eastAsia="宋体" w:hAnsi="Book Antiqua" w:cs="Times New Roman"/>
          <w:sz w:val="24"/>
          <w:szCs w:val="24"/>
        </w:rPr>
        <w:t xml:space="preserve"> JP, </w:t>
      </w:r>
      <w:proofErr w:type="spellStart"/>
      <w:r w:rsidRPr="001431A9">
        <w:rPr>
          <w:rFonts w:ascii="Book Antiqua" w:eastAsia="宋体" w:hAnsi="Book Antiqua" w:cs="Times New Roman"/>
          <w:sz w:val="24"/>
          <w:szCs w:val="24"/>
        </w:rPr>
        <w:t>Lesavre</w:t>
      </w:r>
      <w:proofErr w:type="spellEnd"/>
      <w:r w:rsidRPr="001431A9">
        <w:rPr>
          <w:rFonts w:ascii="Book Antiqua" w:eastAsia="宋体" w:hAnsi="Book Antiqua" w:cs="Times New Roman"/>
          <w:sz w:val="24"/>
          <w:szCs w:val="24"/>
        </w:rPr>
        <w:t xml:space="preserve"> P, Noël LH, </w:t>
      </w:r>
      <w:proofErr w:type="spellStart"/>
      <w:r w:rsidRPr="001431A9">
        <w:rPr>
          <w:rFonts w:ascii="Book Antiqua" w:eastAsia="宋体" w:hAnsi="Book Antiqua" w:cs="Times New Roman"/>
          <w:sz w:val="24"/>
          <w:szCs w:val="24"/>
        </w:rPr>
        <w:t>Fakhouri</w:t>
      </w:r>
      <w:proofErr w:type="spellEnd"/>
      <w:r w:rsidRPr="001431A9">
        <w:rPr>
          <w:rFonts w:ascii="Book Antiqua" w:eastAsia="宋体" w:hAnsi="Book Antiqua" w:cs="Times New Roman"/>
          <w:sz w:val="24"/>
          <w:szCs w:val="24"/>
        </w:rPr>
        <w:t xml:space="preserve"> F. Primary glomerulonephritis with isolated C3 deposits: a new entity which shares common genetic risk factors with </w:t>
      </w:r>
      <w:proofErr w:type="spellStart"/>
      <w:r w:rsidRPr="001431A9">
        <w:rPr>
          <w:rFonts w:ascii="Book Antiqua" w:eastAsia="宋体" w:hAnsi="Book Antiqua" w:cs="Times New Roman"/>
          <w:sz w:val="24"/>
          <w:szCs w:val="24"/>
        </w:rPr>
        <w:t>haemolytic</w:t>
      </w:r>
      <w:proofErr w:type="spellEnd"/>
      <w:r w:rsidRPr="001431A9">
        <w:rPr>
          <w:rFonts w:ascii="Book Antiqua" w:eastAsia="宋体" w:hAnsi="Book Antiqua" w:cs="Times New Roman"/>
          <w:sz w:val="24"/>
          <w:szCs w:val="24"/>
        </w:rPr>
        <w:t xml:space="preserve"> </w:t>
      </w:r>
      <w:proofErr w:type="spellStart"/>
      <w:r w:rsidRPr="001431A9">
        <w:rPr>
          <w:rFonts w:ascii="Book Antiqua" w:eastAsia="宋体" w:hAnsi="Book Antiqua" w:cs="Times New Roman"/>
          <w:sz w:val="24"/>
          <w:szCs w:val="24"/>
        </w:rPr>
        <w:t>uraemic</w:t>
      </w:r>
      <w:proofErr w:type="spellEnd"/>
      <w:r w:rsidRPr="001431A9">
        <w:rPr>
          <w:rFonts w:ascii="Book Antiqua" w:eastAsia="宋体" w:hAnsi="Book Antiqua" w:cs="Times New Roman"/>
          <w:sz w:val="24"/>
          <w:szCs w:val="24"/>
        </w:rPr>
        <w:t xml:space="preserve"> syndrome. </w:t>
      </w:r>
      <w:r w:rsidRPr="001431A9">
        <w:rPr>
          <w:rFonts w:ascii="Book Antiqua" w:eastAsia="宋体" w:hAnsi="Book Antiqua" w:cs="Times New Roman"/>
          <w:i/>
          <w:iCs/>
          <w:sz w:val="24"/>
          <w:szCs w:val="24"/>
        </w:rPr>
        <w:t>J Med Genet</w:t>
      </w:r>
      <w:r w:rsidRPr="001431A9">
        <w:rPr>
          <w:rFonts w:ascii="Book Antiqua" w:eastAsia="宋体" w:hAnsi="Book Antiqua" w:cs="Times New Roman"/>
          <w:sz w:val="24"/>
          <w:szCs w:val="24"/>
        </w:rPr>
        <w:t> 2007; </w:t>
      </w:r>
      <w:r w:rsidRPr="001431A9">
        <w:rPr>
          <w:rFonts w:ascii="Book Antiqua" w:eastAsia="宋体" w:hAnsi="Book Antiqua" w:cs="Times New Roman"/>
          <w:b/>
          <w:bCs/>
          <w:sz w:val="24"/>
          <w:szCs w:val="24"/>
        </w:rPr>
        <w:t>44</w:t>
      </w:r>
      <w:r w:rsidRPr="001431A9">
        <w:rPr>
          <w:rFonts w:ascii="Book Antiqua" w:eastAsia="宋体" w:hAnsi="Book Antiqua" w:cs="Times New Roman"/>
          <w:sz w:val="24"/>
          <w:szCs w:val="24"/>
        </w:rPr>
        <w:t>: 193-199 [PMID: 17018561 DOI: 10.1136/jmg.2006.045328]</w:t>
      </w:r>
    </w:p>
    <w:p w:rsidR="001431A9" w:rsidRPr="001431A9" w:rsidRDefault="001431A9" w:rsidP="001431A9">
      <w:pPr>
        <w:numPr>
          <w:ilvl w:val="0"/>
          <w:numId w:val="17"/>
        </w:numPr>
        <w:spacing w:after="0" w:line="360" w:lineRule="auto"/>
        <w:ind w:left="567" w:hanging="567"/>
        <w:contextualSpacing/>
        <w:jc w:val="both"/>
        <w:rPr>
          <w:rFonts w:ascii="Book Antiqua" w:eastAsia="宋体" w:hAnsi="Book Antiqua" w:cs="Times New Roman"/>
          <w:color w:val="000000"/>
          <w:sz w:val="24"/>
          <w:szCs w:val="24"/>
        </w:rPr>
      </w:pPr>
      <w:proofErr w:type="spellStart"/>
      <w:r w:rsidRPr="001431A9">
        <w:rPr>
          <w:rFonts w:ascii="Book Antiqua" w:eastAsia="宋体" w:hAnsi="Book Antiqua" w:cs="Times New Roman"/>
          <w:b/>
          <w:bCs/>
          <w:sz w:val="24"/>
          <w:szCs w:val="24"/>
        </w:rPr>
        <w:t>Fakhouri</w:t>
      </w:r>
      <w:proofErr w:type="spellEnd"/>
      <w:r w:rsidRPr="001431A9">
        <w:rPr>
          <w:rFonts w:ascii="Book Antiqua" w:eastAsia="宋体" w:hAnsi="Book Antiqua" w:cs="Times New Roman"/>
          <w:b/>
          <w:bCs/>
          <w:sz w:val="24"/>
          <w:szCs w:val="24"/>
        </w:rPr>
        <w:t xml:space="preserve"> F</w:t>
      </w:r>
      <w:r w:rsidRPr="001431A9">
        <w:rPr>
          <w:rFonts w:ascii="Book Antiqua" w:eastAsia="宋体" w:hAnsi="Book Antiqua" w:cs="Times New Roman"/>
          <w:sz w:val="24"/>
          <w:szCs w:val="24"/>
        </w:rPr>
        <w:t xml:space="preserve">, </w:t>
      </w:r>
      <w:proofErr w:type="spellStart"/>
      <w:r w:rsidRPr="001431A9">
        <w:rPr>
          <w:rFonts w:ascii="Book Antiqua" w:eastAsia="宋体" w:hAnsi="Book Antiqua" w:cs="Times New Roman"/>
          <w:sz w:val="24"/>
          <w:szCs w:val="24"/>
        </w:rPr>
        <w:t>Frémeaux-Bacchi</w:t>
      </w:r>
      <w:proofErr w:type="spellEnd"/>
      <w:r w:rsidRPr="001431A9">
        <w:rPr>
          <w:rFonts w:ascii="Book Antiqua" w:eastAsia="宋体" w:hAnsi="Book Antiqua" w:cs="Times New Roman"/>
          <w:sz w:val="24"/>
          <w:szCs w:val="24"/>
        </w:rPr>
        <w:t xml:space="preserve"> V, Noël LH, Cook HT, Pickering MC. C3 </w:t>
      </w:r>
      <w:proofErr w:type="spellStart"/>
      <w:r w:rsidRPr="001431A9">
        <w:rPr>
          <w:rFonts w:ascii="Book Antiqua" w:eastAsia="宋体" w:hAnsi="Book Antiqua" w:cs="Times New Roman"/>
          <w:sz w:val="24"/>
          <w:szCs w:val="24"/>
        </w:rPr>
        <w:t>glomerulopathy</w:t>
      </w:r>
      <w:proofErr w:type="spellEnd"/>
      <w:r w:rsidRPr="001431A9">
        <w:rPr>
          <w:rFonts w:ascii="Book Antiqua" w:eastAsia="宋体" w:hAnsi="Book Antiqua" w:cs="Times New Roman"/>
          <w:sz w:val="24"/>
          <w:szCs w:val="24"/>
        </w:rPr>
        <w:t>: a new classification. </w:t>
      </w:r>
      <w:r w:rsidRPr="001431A9">
        <w:rPr>
          <w:rFonts w:ascii="Book Antiqua" w:eastAsia="宋体" w:hAnsi="Book Antiqua" w:cs="Times New Roman"/>
          <w:i/>
          <w:iCs/>
          <w:sz w:val="24"/>
          <w:szCs w:val="24"/>
        </w:rPr>
        <w:t xml:space="preserve">Nat Rev </w:t>
      </w:r>
      <w:proofErr w:type="spellStart"/>
      <w:r w:rsidRPr="001431A9">
        <w:rPr>
          <w:rFonts w:ascii="Book Antiqua" w:eastAsia="宋体" w:hAnsi="Book Antiqua" w:cs="Times New Roman"/>
          <w:i/>
          <w:iCs/>
          <w:sz w:val="24"/>
          <w:szCs w:val="24"/>
        </w:rPr>
        <w:t>Nephrol</w:t>
      </w:r>
      <w:proofErr w:type="spellEnd"/>
      <w:r w:rsidRPr="001431A9">
        <w:rPr>
          <w:rFonts w:ascii="Book Antiqua" w:eastAsia="宋体" w:hAnsi="Book Antiqua" w:cs="Times New Roman"/>
          <w:sz w:val="24"/>
          <w:szCs w:val="24"/>
        </w:rPr>
        <w:t> 2010; </w:t>
      </w:r>
      <w:r w:rsidRPr="001431A9">
        <w:rPr>
          <w:rFonts w:ascii="Book Antiqua" w:eastAsia="宋体" w:hAnsi="Book Antiqua" w:cs="Times New Roman"/>
          <w:b/>
          <w:bCs/>
          <w:sz w:val="24"/>
          <w:szCs w:val="24"/>
        </w:rPr>
        <w:t>6</w:t>
      </w:r>
      <w:r w:rsidRPr="001431A9">
        <w:rPr>
          <w:rFonts w:ascii="Book Antiqua" w:eastAsia="宋体" w:hAnsi="Book Antiqua" w:cs="Times New Roman"/>
          <w:sz w:val="24"/>
          <w:szCs w:val="24"/>
        </w:rPr>
        <w:t>: 494-499 [PMID: 20606628 DOI: 10.1038/nrneph.2010.85]</w:t>
      </w:r>
    </w:p>
    <w:p w:rsidR="001431A9" w:rsidRPr="001431A9" w:rsidRDefault="001431A9" w:rsidP="001431A9">
      <w:pPr>
        <w:numPr>
          <w:ilvl w:val="0"/>
          <w:numId w:val="17"/>
        </w:numPr>
        <w:spacing w:after="0" w:line="360" w:lineRule="auto"/>
        <w:ind w:left="567" w:hanging="567"/>
        <w:contextualSpacing/>
        <w:jc w:val="both"/>
        <w:rPr>
          <w:rFonts w:ascii="Book Antiqua" w:eastAsia="宋体" w:hAnsi="Book Antiqua" w:cs="Times New Roman"/>
          <w:color w:val="000000"/>
          <w:sz w:val="24"/>
          <w:szCs w:val="24"/>
        </w:rPr>
      </w:pPr>
      <w:r w:rsidRPr="001431A9">
        <w:rPr>
          <w:rFonts w:ascii="Book Antiqua" w:eastAsia="宋体" w:hAnsi="Book Antiqua" w:cs="Times New Roman"/>
          <w:b/>
          <w:bCs/>
          <w:sz w:val="24"/>
          <w:szCs w:val="24"/>
        </w:rPr>
        <w:t>Pickering MC</w:t>
      </w:r>
      <w:r w:rsidRPr="001431A9">
        <w:rPr>
          <w:rFonts w:ascii="Book Antiqua" w:eastAsia="宋体" w:hAnsi="Book Antiqua" w:cs="Times New Roman"/>
          <w:sz w:val="24"/>
          <w:szCs w:val="24"/>
        </w:rPr>
        <w:t xml:space="preserve">, </w:t>
      </w:r>
      <w:proofErr w:type="spellStart"/>
      <w:r w:rsidRPr="001431A9">
        <w:rPr>
          <w:rFonts w:ascii="Book Antiqua" w:eastAsia="宋体" w:hAnsi="Book Antiqua" w:cs="Times New Roman"/>
          <w:sz w:val="24"/>
          <w:szCs w:val="24"/>
        </w:rPr>
        <w:t>D'Agati</w:t>
      </w:r>
      <w:proofErr w:type="spellEnd"/>
      <w:r w:rsidRPr="001431A9">
        <w:rPr>
          <w:rFonts w:ascii="Book Antiqua" w:eastAsia="宋体" w:hAnsi="Book Antiqua" w:cs="Times New Roman"/>
          <w:sz w:val="24"/>
          <w:szCs w:val="24"/>
        </w:rPr>
        <w:t xml:space="preserve"> VD, Nester CM, Smith RJ, Haas M, Appel GB, </w:t>
      </w:r>
      <w:proofErr w:type="spellStart"/>
      <w:r w:rsidRPr="001431A9">
        <w:rPr>
          <w:rFonts w:ascii="Book Antiqua" w:eastAsia="宋体" w:hAnsi="Book Antiqua" w:cs="Times New Roman"/>
          <w:sz w:val="24"/>
          <w:szCs w:val="24"/>
        </w:rPr>
        <w:t>Alpers</w:t>
      </w:r>
      <w:proofErr w:type="spellEnd"/>
      <w:r w:rsidRPr="001431A9">
        <w:rPr>
          <w:rFonts w:ascii="Book Antiqua" w:eastAsia="宋体" w:hAnsi="Book Antiqua" w:cs="Times New Roman"/>
          <w:sz w:val="24"/>
          <w:szCs w:val="24"/>
        </w:rPr>
        <w:t xml:space="preserve"> CE, </w:t>
      </w:r>
      <w:proofErr w:type="spellStart"/>
      <w:r w:rsidRPr="001431A9">
        <w:rPr>
          <w:rFonts w:ascii="Book Antiqua" w:eastAsia="宋体" w:hAnsi="Book Antiqua" w:cs="Times New Roman"/>
          <w:sz w:val="24"/>
          <w:szCs w:val="24"/>
        </w:rPr>
        <w:t>Bajema</w:t>
      </w:r>
      <w:proofErr w:type="spellEnd"/>
      <w:r w:rsidRPr="001431A9">
        <w:rPr>
          <w:rFonts w:ascii="Book Antiqua" w:eastAsia="宋体" w:hAnsi="Book Antiqua" w:cs="Times New Roman"/>
          <w:sz w:val="24"/>
          <w:szCs w:val="24"/>
        </w:rPr>
        <w:t xml:space="preserve"> IM, </w:t>
      </w:r>
      <w:proofErr w:type="spellStart"/>
      <w:r w:rsidRPr="001431A9">
        <w:rPr>
          <w:rFonts w:ascii="Book Antiqua" w:eastAsia="宋体" w:hAnsi="Book Antiqua" w:cs="Times New Roman"/>
          <w:sz w:val="24"/>
          <w:szCs w:val="24"/>
        </w:rPr>
        <w:t>Bedrosian</w:t>
      </w:r>
      <w:proofErr w:type="spellEnd"/>
      <w:r w:rsidRPr="001431A9">
        <w:rPr>
          <w:rFonts w:ascii="Book Antiqua" w:eastAsia="宋体" w:hAnsi="Book Antiqua" w:cs="Times New Roman"/>
          <w:sz w:val="24"/>
          <w:szCs w:val="24"/>
        </w:rPr>
        <w:t xml:space="preserve"> C, Braun M, Doyle M, </w:t>
      </w:r>
      <w:proofErr w:type="spellStart"/>
      <w:r w:rsidRPr="001431A9">
        <w:rPr>
          <w:rFonts w:ascii="Book Antiqua" w:eastAsia="宋体" w:hAnsi="Book Antiqua" w:cs="Times New Roman"/>
          <w:sz w:val="24"/>
          <w:szCs w:val="24"/>
        </w:rPr>
        <w:t>Fakhouri</w:t>
      </w:r>
      <w:proofErr w:type="spellEnd"/>
      <w:r w:rsidRPr="001431A9">
        <w:rPr>
          <w:rFonts w:ascii="Book Antiqua" w:eastAsia="宋体" w:hAnsi="Book Antiqua" w:cs="Times New Roman"/>
          <w:sz w:val="24"/>
          <w:szCs w:val="24"/>
        </w:rPr>
        <w:t xml:space="preserve"> F, </w:t>
      </w:r>
      <w:proofErr w:type="spellStart"/>
      <w:r w:rsidRPr="001431A9">
        <w:rPr>
          <w:rFonts w:ascii="Book Antiqua" w:eastAsia="宋体" w:hAnsi="Book Antiqua" w:cs="Times New Roman"/>
          <w:sz w:val="24"/>
          <w:szCs w:val="24"/>
        </w:rPr>
        <w:t>Fervenza</w:t>
      </w:r>
      <w:proofErr w:type="spellEnd"/>
      <w:r w:rsidRPr="001431A9">
        <w:rPr>
          <w:rFonts w:ascii="Book Antiqua" w:eastAsia="宋体" w:hAnsi="Book Antiqua" w:cs="Times New Roman"/>
          <w:sz w:val="24"/>
          <w:szCs w:val="24"/>
        </w:rPr>
        <w:t xml:space="preserve"> FC, Fogo AB, </w:t>
      </w:r>
      <w:proofErr w:type="spellStart"/>
      <w:r w:rsidRPr="001431A9">
        <w:rPr>
          <w:rFonts w:ascii="Book Antiqua" w:eastAsia="宋体" w:hAnsi="Book Antiqua" w:cs="Times New Roman"/>
          <w:sz w:val="24"/>
          <w:szCs w:val="24"/>
        </w:rPr>
        <w:t>Frémeaux-Bacchi</w:t>
      </w:r>
      <w:proofErr w:type="spellEnd"/>
      <w:r w:rsidRPr="001431A9">
        <w:rPr>
          <w:rFonts w:ascii="Book Antiqua" w:eastAsia="宋体" w:hAnsi="Book Antiqua" w:cs="Times New Roman"/>
          <w:sz w:val="24"/>
          <w:szCs w:val="24"/>
        </w:rPr>
        <w:t xml:space="preserve"> V, Gale DP, </w:t>
      </w:r>
      <w:proofErr w:type="spellStart"/>
      <w:r w:rsidRPr="001431A9">
        <w:rPr>
          <w:rFonts w:ascii="Book Antiqua" w:eastAsia="宋体" w:hAnsi="Book Antiqua" w:cs="Times New Roman"/>
          <w:sz w:val="24"/>
          <w:szCs w:val="24"/>
        </w:rPr>
        <w:t>Goicoechea</w:t>
      </w:r>
      <w:proofErr w:type="spellEnd"/>
      <w:r w:rsidRPr="001431A9">
        <w:rPr>
          <w:rFonts w:ascii="Book Antiqua" w:eastAsia="宋体" w:hAnsi="Book Antiqua" w:cs="Times New Roman"/>
          <w:sz w:val="24"/>
          <w:szCs w:val="24"/>
        </w:rPr>
        <w:t xml:space="preserve"> de Jorge E, Griffin G, Harris CL, </w:t>
      </w:r>
      <w:proofErr w:type="spellStart"/>
      <w:r w:rsidRPr="001431A9">
        <w:rPr>
          <w:rFonts w:ascii="Book Antiqua" w:eastAsia="宋体" w:hAnsi="Book Antiqua" w:cs="Times New Roman"/>
          <w:sz w:val="24"/>
          <w:szCs w:val="24"/>
        </w:rPr>
        <w:t>Holers</w:t>
      </w:r>
      <w:proofErr w:type="spellEnd"/>
      <w:r w:rsidRPr="001431A9">
        <w:rPr>
          <w:rFonts w:ascii="Book Antiqua" w:eastAsia="宋体" w:hAnsi="Book Antiqua" w:cs="Times New Roman"/>
          <w:sz w:val="24"/>
          <w:szCs w:val="24"/>
        </w:rPr>
        <w:t xml:space="preserve"> VM, Johnson S, Lavin PJ, </w:t>
      </w:r>
      <w:proofErr w:type="spellStart"/>
      <w:r w:rsidRPr="001431A9">
        <w:rPr>
          <w:rFonts w:ascii="Book Antiqua" w:eastAsia="宋体" w:hAnsi="Book Antiqua" w:cs="Times New Roman"/>
          <w:sz w:val="24"/>
          <w:szCs w:val="24"/>
        </w:rPr>
        <w:t>Medjeral</w:t>
      </w:r>
      <w:proofErr w:type="spellEnd"/>
      <w:r w:rsidRPr="001431A9">
        <w:rPr>
          <w:rFonts w:ascii="Book Antiqua" w:eastAsia="宋体" w:hAnsi="Book Antiqua" w:cs="Times New Roman"/>
          <w:sz w:val="24"/>
          <w:szCs w:val="24"/>
        </w:rPr>
        <w:t xml:space="preserve">-Thomas N, Paul Morgan B, Nast CC, Noel LH, Peters DK, Rodríguez de Córdoba S, </w:t>
      </w:r>
      <w:proofErr w:type="spellStart"/>
      <w:r w:rsidRPr="001431A9">
        <w:rPr>
          <w:rFonts w:ascii="Book Antiqua" w:eastAsia="宋体" w:hAnsi="Book Antiqua" w:cs="Times New Roman"/>
          <w:sz w:val="24"/>
          <w:szCs w:val="24"/>
        </w:rPr>
        <w:t>Servais</w:t>
      </w:r>
      <w:proofErr w:type="spellEnd"/>
      <w:r w:rsidRPr="001431A9">
        <w:rPr>
          <w:rFonts w:ascii="Book Antiqua" w:eastAsia="宋体" w:hAnsi="Book Antiqua" w:cs="Times New Roman"/>
          <w:sz w:val="24"/>
          <w:szCs w:val="24"/>
        </w:rPr>
        <w:t xml:space="preserve"> A, </w:t>
      </w:r>
      <w:proofErr w:type="spellStart"/>
      <w:r w:rsidRPr="001431A9">
        <w:rPr>
          <w:rFonts w:ascii="Book Antiqua" w:eastAsia="宋体" w:hAnsi="Book Antiqua" w:cs="Times New Roman"/>
          <w:sz w:val="24"/>
          <w:szCs w:val="24"/>
        </w:rPr>
        <w:t>Sethi</w:t>
      </w:r>
      <w:proofErr w:type="spellEnd"/>
      <w:r w:rsidRPr="001431A9">
        <w:rPr>
          <w:rFonts w:ascii="Book Antiqua" w:eastAsia="宋体" w:hAnsi="Book Antiqua" w:cs="Times New Roman"/>
          <w:sz w:val="24"/>
          <w:szCs w:val="24"/>
        </w:rPr>
        <w:t xml:space="preserve"> S, Song WC, </w:t>
      </w:r>
      <w:proofErr w:type="spellStart"/>
      <w:r w:rsidRPr="001431A9">
        <w:rPr>
          <w:rFonts w:ascii="Book Antiqua" w:eastAsia="宋体" w:hAnsi="Book Antiqua" w:cs="Times New Roman"/>
          <w:sz w:val="24"/>
          <w:szCs w:val="24"/>
        </w:rPr>
        <w:t>Tamburini</w:t>
      </w:r>
      <w:proofErr w:type="spellEnd"/>
      <w:r w:rsidRPr="001431A9">
        <w:rPr>
          <w:rFonts w:ascii="Book Antiqua" w:eastAsia="宋体" w:hAnsi="Book Antiqua" w:cs="Times New Roman"/>
          <w:sz w:val="24"/>
          <w:szCs w:val="24"/>
        </w:rPr>
        <w:t xml:space="preserve"> P, Thurman JM, </w:t>
      </w:r>
      <w:proofErr w:type="spellStart"/>
      <w:r w:rsidRPr="001431A9">
        <w:rPr>
          <w:rFonts w:ascii="Book Antiqua" w:eastAsia="宋体" w:hAnsi="Book Antiqua" w:cs="Times New Roman"/>
          <w:sz w:val="24"/>
          <w:szCs w:val="24"/>
        </w:rPr>
        <w:t>Zavros</w:t>
      </w:r>
      <w:proofErr w:type="spellEnd"/>
      <w:r w:rsidRPr="001431A9">
        <w:rPr>
          <w:rFonts w:ascii="Book Antiqua" w:eastAsia="宋体" w:hAnsi="Book Antiqua" w:cs="Times New Roman"/>
          <w:sz w:val="24"/>
          <w:szCs w:val="24"/>
        </w:rPr>
        <w:t xml:space="preserve"> M, Cook HT. C3 </w:t>
      </w:r>
      <w:proofErr w:type="spellStart"/>
      <w:r w:rsidRPr="001431A9">
        <w:rPr>
          <w:rFonts w:ascii="Book Antiqua" w:eastAsia="宋体" w:hAnsi="Book Antiqua" w:cs="Times New Roman"/>
          <w:sz w:val="24"/>
          <w:szCs w:val="24"/>
        </w:rPr>
        <w:t>glomerulopathy</w:t>
      </w:r>
      <w:proofErr w:type="spellEnd"/>
      <w:r w:rsidRPr="001431A9">
        <w:rPr>
          <w:rFonts w:ascii="Book Antiqua" w:eastAsia="宋体" w:hAnsi="Book Antiqua" w:cs="Times New Roman"/>
          <w:sz w:val="24"/>
          <w:szCs w:val="24"/>
        </w:rPr>
        <w:t>: consensus report. </w:t>
      </w:r>
      <w:r w:rsidRPr="001431A9">
        <w:rPr>
          <w:rFonts w:ascii="Book Antiqua" w:eastAsia="宋体" w:hAnsi="Book Antiqua" w:cs="Times New Roman"/>
          <w:i/>
          <w:iCs/>
          <w:sz w:val="24"/>
          <w:szCs w:val="24"/>
        </w:rPr>
        <w:t xml:space="preserve">Kidney </w:t>
      </w:r>
      <w:proofErr w:type="spellStart"/>
      <w:r w:rsidRPr="001431A9">
        <w:rPr>
          <w:rFonts w:ascii="Book Antiqua" w:eastAsia="宋体" w:hAnsi="Book Antiqua" w:cs="Times New Roman"/>
          <w:i/>
          <w:iCs/>
          <w:sz w:val="24"/>
          <w:szCs w:val="24"/>
        </w:rPr>
        <w:t>Int</w:t>
      </w:r>
      <w:proofErr w:type="spellEnd"/>
      <w:r w:rsidRPr="001431A9">
        <w:rPr>
          <w:rFonts w:ascii="Book Antiqua" w:eastAsia="宋体" w:hAnsi="Book Antiqua" w:cs="Times New Roman"/>
          <w:sz w:val="24"/>
          <w:szCs w:val="24"/>
        </w:rPr>
        <w:t> 2013; </w:t>
      </w:r>
      <w:r w:rsidRPr="001431A9">
        <w:rPr>
          <w:rFonts w:ascii="Book Antiqua" w:eastAsia="宋体" w:hAnsi="Book Antiqua" w:cs="Times New Roman"/>
          <w:b/>
          <w:bCs/>
          <w:sz w:val="24"/>
          <w:szCs w:val="24"/>
        </w:rPr>
        <w:t>84</w:t>
      </w:r>
      <w:r w:rsidRPr="001431A9">
        <w:rPr>
          <w:rFonts w:ascii="Book Antiqua" w:eastAsia="宋体" w:hAnsi="Book Antiqua" w:cs="Times New Roman"/>
          <w:sz w:val="24"/>
          <w:szCs w:val="24"/>
        </w:rPr>
        <w:t>: 1079-1089 [PMID: 24172683 DOI: 10.1038/ki.2013.377]</w:t>
      </w:r>
    </w:p>
    <w:p w:rsidR="001431A9" w:rsidRPr="001431A9" w:rsidRDefault="001431A9" w:rsidP="001431A9">
      <w:pPr>
        <w:numPr>
          <w:ilvl w:val="0"/>
          <w:numId w:val="17"/>
        </w:numPr>
        <w:spacing w:after="0" w:line="360" w:lineRule="auto"/>
        <w:ind w:left="567" w:hanging="567"/>
        <w:contextualSpacing/>
        <w:jc w:val="both"/>
        <w:rPr>
          <w:rFonts w:ascii="Book Antiqua" w:eastAsia="宋体" w:hAnsi="Book Antiqua" w:cs="Times New Roman"/>
          <w:color w:val="000000"/>
          <w:sz w:val="24"/>
          <w:szCs w:val="24"/>
        </w:rPr>
      </w:pPr>
      <w:proofErr w:type="spellStart"/>
      <w:r w:rsidRPr="001431A9">
        <w:rPr>
          <w:rFonts w:ascii="Book Antiqua" w:eastAsia="宋体" w:hAnsi="Book Antiqua" w:cs="Times New Roman"/>
          <w:b/>
          <w:bCs/>
          <w:sz w:val="24"/>
          <w:szCs w:val="24"/>
        </w:rPr>
        <w:t>Sethi</w:t>
      </w:r>
      <w:proofErr w:type="spellEnd"/>
      <w:r w:rsidRPr="001431A9">
        <w:rPr>
          <w:rFonts w:ascii="Book Antiqua" w:eastAsia="宋体" w:hAnsi="Book Antiqua" w:cs="Times New Roman"/>
          <w:b/>
          <w:bCs/>
          <w:sz w:val="24"/>
          <w:szCs w:val="24"/>
        </w:rPr>
        <w:t xml:space="preserve"> S</w:t>
      </w:r>
      <w:r w:rsidRPr="001431A9">
        <w:rPr>
          <w:rFonts w:ascii="Book Antiqua" w:eastAsia="宋体" w:hAnsi="Book Antiqua" w:cs="Times New Roman"/>
          <w:sz w:val="24"/>
          <w:szCs w:val="24"/>
        </w:rPr>
        <w:t xml:space="preserve">, Nester CM, Smith RJ. </w:t>
      </w:r>
      <w:proofErr w:type="spellStart"/>
      <w:r w:rsidRPr="001431A9">
        <w:rPr>
          <w:rFonts w:ascii="Book Antiqua" w:eastAsia="宋体" w:hAnsi="Book Antiqua" w:cs="Times New Roman"/>
          <w:sz w:val="24"/>
          <w:szCs w:val="24"/>
        </w:rPr>
        <w:t>Membranoproliferative</w:t>
      </w:r>
      <w:proofErr w:type="spellEnd"/>
      <w:r w:rsidRPr="001431A9">
        <w:rPr>
          <w:rFonts w:ascii="Book Antiqua" w:eastAsia="宋体" w:hAnsi="Book Antiqua" w:cs="Times New Roman"/>
          <w:sz w:val="24"/>
          <w:szCs w:val="24"/>
        </w:rPr>
        <w:t xml:space="preserve"> glomerulonephritis and C3 </w:t>
      </w:r>
      <w:proofErr w:type="spellStart"/>
      <w:r w:rsidRPr="001431A9">
        <w:rPr>
          <w:rFonts w:ascii="Book Antiqua" w:eastAsia="宋体" w:hAnsi="Book Antiqua" w:cs="Times New Roman"/>
          <w:sz w:val="24"/>
          <w:szCs w:val="24"/>
        </w:rPr>
        <w:t>glomerulopathy</w:t>
      </w:r>
      <w:proofErr w:type="spellEnd"/>
      <w:r w:rsidRPr="001431A9">
        <w:rPr>
          <w:rFonts w:ascii="Book Antiqua" w:eastAsia="宋体" w:hAnsi="Book Antiqua" w:cs="Times New Roman"/>
          <w:sz w:val="24"/>
          <w:szCs w:val="24"/>
        </w:rPr>
        <w:t>: resolving the confusion. </w:t>
      </w:r>
      <w:r w:rsidRPr="001431A9">
        <w:rPr>
          <w:rFonts w:ascii="Book Antiqua" w:eastAsia="宋体" w:hAnsi="Book Antiqua" w:cs="Times New Roman"/>
          <w:i/>
          <w:iCs/>
          <w:sz w:val="24"/>
          <w:szCs w:val="24"/>
        </w:rPr>
        <w:t xml:space="preserve">Kidney </w:t>
      </w:r>
      <w:proofErr w:type="spellStart"/>
      <w:r w:rsidRPr="001431A9">
        <w:rPr>
          <w:rFonts w:ascii="Book Antiqua" w:eastAsia="宋体" w:hAnsi="Book Antiqua" w:cs="Times New Roman"/>
          <w:i/>
          <w:iCs/>
          <w:sz w:val="24"/>
          <w:szCs w:val="24"/>
        </w:rPr>
        <w:t>Int</w:t>
      </w:r>
      <w:proofErr w:type="spellEnd"/>
      <w:r w:rsidRPr="001431A9">
        <w:rPr>
          <w:rFonts w:ascii="Book Antiqua" w:eastAsia="宋体" w:hAnsi="Book Antiqua" w:cs="Times New Roman"/>
          <w:sz w:val="24"/>
          <w:szCs w:val="24"/>
        </w:rPr>
        <w:t> 2012; </w:t>
      </w:r>
      <w:r w:rsidRPr="001431A9">
        <w:rPr>
          <w:rFonts w:ascii="Book Antiqua" w:eastAsia="宋体" w:hAnsi="Book Antiqua" w:cs="Times New Roman"/>
          <w:b/>
          <w:bCs/>
          <w:sz w:val="24"/>
          <w:szCs w:val="24"/>
        </w:rPr>
        <w:t>81</w:t>
      </w:r>
      <w:r w:rsidRPr="001431A9">
        <w:rPr>
          <w:rFonts w:ascii="Book Antiqua" w:eastAsia="宋体" w:hAnsi="Book Antiqua" w:cs="Times New Roman"/>
          <w:sz w:val="24"/>
          <w:szCs w:val="24"/>
        </w:rPr>
        <w:t>: 434-441 [PMID: 22157657 DOI: 10.1038/ki.2011.399]</w:t>
      </w:r>
    </w:p>
    <w:p w:rsidR="001431A9" w:rsidRPr="001431A9" w:rsidRDefault="001431A9" w:rsidP="001431A9">
      <w:pPr>
        <w:numPr>
          <w:ilvl w:val="0"/>
          <w:numId w:val="17"/>
        </w:numPr>
        <w:spacing w:after="0" w:line="360" w:lineRule="auto"/>
        <w:ind w:left="567" w:hanging="567"/>
        <w:contextualSpacing/>
        <w:jc w:val="both"/>
        <w:rPr>
          <w:rFonts w:ascii="Book Antiqua" w:eastAsia="宋体" w:hAnsi="Book Antiqua" w:cs="Times New Roman"/>
          <w:color w:val="000000"/>
          <w:sz w:val="24"/>
          <w:szCs w:val="24"/>
        </w:rPr>
      </w:pPr>
      <w:r w:rsidRPr="001431A9">
        <w:rPr>
          <w:rFonts w:ascii="Book Antiqua" w:eastAsia="宋体" w:hAnsi="Book Antiqua" w:cs="Times New Roman"/>
          <w:b/>
          <w:bCs/>
          <w:sz w:val="24"/>
          <w:szCs w:val="24"/>
        </w:rPr>
        <w:t>Smith RJ</w:t>
      </w:r>
      <w:r w:rsidRPr="001431A9">
        <w:rPr>
          <w:rFonts w:ascii="Book Antiqua" w:eastAsia="宋体" w:hAnsi="Book Antiqua" w:cs="Times New Roman"/>
          <w:sz w:val="24"/>
          <w:szCs w:val="24"/>
        </w:rPr>
        <w:t>, Harris CL, Pickering MC. Dense deposit disease. </w:t>
      </w:r>
      <w:proofErr w:type="spellStart"/>
      <w:r w:rsidRPr="001431A9">
        <w:rPr>
          <w:rFonts w:ascii="Book Antiqua" w:eastAsia="宋体" w:hAnsi="Book Antiqua" w:cs="Times New Roman"/>
          <w:i/>
          <w:iCs/>
          <w:sz w:val="24"/>
          <w:szCs w:val="24"/>
        </w:rPr>
        <w:t>Mol</w:t>
      </w:r>
      <w:proofErr w:type="spellEnd"/>
      <w:r w:rsidRPr="001431A9">
        <w:rPr>
          <w:rFonts w:ascii="Book Antiqua" w:eastAsia="宋体" w:hAnsi="Book Antiqua" w:cs="Times New Roman"/>
          <w:i/>
          <w:iCs/>
          <w:sz w:val="24"/>
          <w:szCs w:val="24"/>
        </w:rPr>
        <w:t xml:space="preserve"> </w:t>
      </w:r>
      <w:proofErr w:type="spellStart"/>
      <w:r w:rsidRPr="001431A9">
        <w:rPr>
          <w:rFonts w:ascii="Book Antiqua" w:eastAsia="宋体" w:hAnsi="Book Antiqua" w:cs="Times New Roman"/>
          <w:i/>
          <w:iCs/>
          <w:sz w:val="24"/>
          <w:szCs w:val="24"/>
        </w:rPr>
        <w:t>Immunol</w:t>
      </w:r>
      <w:proofErr w:type="spellEnd"/>
      <w:r w:rsidRPr="001431A9">
        <w:rPr>
          <w:rFonts w:ascii="Book Antiqua" w:eastAsia="宋体" w:hAnsi="Book Antiqua" w:cs="Times New Roman"/>
          <w:sz w:val="24"/>
          <w:szCs w:val="24"/>
        </w:rPr>
        <w:t> 2011; </w:t>
      </w:r>
      <w:r w:rsidRPr="001431A9">
        <w:rPr>
          <w:rFonts w:ascii="Book Antiqua" w:eastAsia="宋体" w:hAnsi="Book Antiqua" w:cs="Times New Roman"/>
          <w:b/>
          <w:bCs/>
          <w:sz w:val="24"/>
          <w:szCs w:val="24"/>
        </w:rPr>
        <w:t>48</w:t>
      </w:r>
      <w:r w:rsidRPr="001431A9">
        <w:rPr>
          <w:rFonts w:ascii="Book Antiqua" w:eastAsia="宋体" w:hAnsi="Book Antiqua" w:cs="Times New Roman"/>
          <w:sz w:val="24"/>
          <w:szCs w:val="24"/>
        </w:rPr>
        <w:t>: 1604-1610 [PMID: 21601923 DOI: 10.1016/j.molimm.2011.04.005]</w:t>
      </w:r>
    </w:p>
    <w:p w:rsidR="001431A9" w:rsidRPr="001431A9" w:rsidRDefault="001431A9" w:rsidP="001431A9">
      <w:pPr>
        <w:numPr>
          <w:ilvl w:val="0"/>
          <w:numId w:val="17"/>
        </w:numPr>
        <w:spacing w:after="0" w:line="360" w:lineRule="auto"/>
        <w:ind w:left="567" w:hanging="567"/>
        <w:contextualSpacing/>
        <w:jc w:val="both"/>
        <w:rPr>
          <w:rFonts w:ascii="Book Antiqua" w:eastAsia="宋体" w:hAnsi="Book Antiqua" w:cs="Times New Roman"/>
          <w:color w:val="000000"/>
          <w:sz w:val="24"/>
          <w:szCs w:val="24"/>
        </w:rPr>
      </w:pPr>
      <w:r w:rsidRPr="001431A9">
        <w:rPr>
          <w:rFonts w:ascii="Book Antiqua" w:eastAsia="宋体" w:hAnsi="Book Antiqua" w:cs="Times New Roman"/>
          <w:b/>
          <w:bCs/>
          <w:sz w:val="24"/>
          <w:szCs w:val="24"/>
        </w:rPr>
        <w:t>Galle P</w:t>
      </w:r>
      <w:r w:rsidRPr="001431A9">
        <w:rPr>
          <w:rFonts w:ascii="Book Antiqua" w:eastAsia="宋体" w:hAnsi="Book Antiqua" w:cs="Times New Roman"/>
          <w:sz w:val="24"/>
          <w:szCs w:val="24"/>
        </w:rPr>
        <w:t xml:space="preserve">, </w:t>
      </w:r>
      <w:proofErr w:type="spellStart"/>
      <w:r w:rsidRPr="001431A9">
        <w:rPr>
          <w:rFonts w:ascii="Book Antiqua" w:eastAsia="宋体" w:hAnsi="Book Antiqua" w:cs="Times New Roman"/>
          <w:sz w:val="24"/>
          <w:szCs w:val="24"/>
        </w:rPr>
        <w:t>Mahieu</w:t>
      </w:r>
      <w:proofErr w:type="spellEnd"/>
      <w:r w:rsidRPr="001431A9">
        <w:rPr>
          <w:rFonts w:ascii="Book Antiqua" w:eastAsia="宋体" w:hAnsi="Book Antiqua" w:cs="Times New Roman"/>
          <w:sz w:val="24"/>
          <w:szCs w:val="24"/>
        </w:rPr>
        <w:t xml:space="preserve"> P. Electron dense alteration of kidney basement membranes. A renal lesion specific of a systemic disease. </w:t>
      </w:r>
      <w:r w:rsidRPr="001431A9">
        <w:rPr>
          <w:rFonts w:ascii="Book Antiqua" w:eastAsia="宋体" w:hAnsi="Book Antiqua" w:cs="Times New Roman"/>
          <w:i/>
          <w:iCs/>
          <w:sz w:val="24"/>
          <w:szCs w:val="24"/>
        </w:rPr>
        <w:t>Am J Med</w:t>
      </w:r>
      <w:r w:rsidRPr="001431A9">
        <w:rPr>
          <w:rFonts w:ascii="Book Antiqua" w:eastAsia="宋体" w:hAnsi="Book Antiqua" w:cs="Times New Roman"/>
          <w:sz w:val="24"/>
          <w:szCs w:val="24"/>
        </w:rPr>
        <w:t> 1975; </w:t>
      </w:r>
      <w:r w:rsidRPr="001431A9">
        <w:rPr>
          <w:rFonts w:ascii="Book Antiqua" w:eastAsia="宋体" w:hAnsi="Book Antiqua" w:cs="Times New Roman"/>
          <w:b/>
          <w:bCs/>
          <w:sz w:val="24"/>
          <w:szCs w:val="24"/>
        </w:rPr>
        <w:t>58</w:t>
      </w:r>
      <w:r w:rsidRPr="001431A9">
        <w:rPr>
          <w:rFonts w:ascii="Book Antiqua" w:eastAsia="宋体" w:hAnsi="Book Antiqua" w:cs="Times New Roman"/>
          <w:sz w:val="24"/>
          <w:szCs w:val="24"/>
        </w:rPr>
        <w:t>: 749-764 [PMID: 1094827]</w:t>
      </w:r>
    </w:p>
    <w:p w:rsidR="001431A9" w:rsidRPr="001431A9" w:rsidRDefault="001431A9" w:rsidP="001431A9">
      <w:pPr>
        <w:numPr>
          <w:ilvl w:val="0"/>
          <w:numId w:val="17"/>
        </w:numPr>
        <w:spacing w:after="0" w:line="360" w:lineRule="auto"/>
        <w:ind w:left="567" w:hanging="567"/>
        <w:contextualSpacing/>
        <w:jc w:val="both"/>
        <w:rPr>
          <w:rFonts w:ascii="Book Antiqua" w:eastAsia="宋体" w:hAnsi="Book Antiqua" w:cs="Times New Roman"/>
          <w:color w:val="000000"/>
          <w:sz w:val="24"/>
          <w:szCs w:val="24"/>
        </w:rPr>
      </w:pPr>
      <w:proofErr w:type="spellStart"/>
      <w:r w:rsidRPr="001431A9">
        <w:rPr>
          <w:rFonts w:ascii="Book Antiqua" w:eastAsia="宋体" w:hAnsi="Book Antiqua" w:cs="Times New Roman"/>
          <w:b/>
          <w:bCs/>
          <w:sz w:val="24"/>
          <w:szCs w:val="24"/>
        </w:rPr>
        <w:t>Servais</w:t>
      </w:r>
      <w:proofErr w:type="spellEnd"/>
      <w:r w:rsidRPr="001431A9">
        <w:rPr>
          <w:rFonts w:ascii="Book Antiqua" w:eastAsia="宋体" w:hAnsi="Book Antiqua" w:cs="Times New Roman"/>
          <w:b/>
          <w:bCs/>
          <w:sz w:val="24"/>
          <w:szCs w:val="24"/>
        </w:rPr>
        <w:t xml:space="preserve"> A</w:t>
      </w:r>
      <w:r w:rsidRPr="001431A9">
        <w:rPr>
          <w:rFonts w:ascii="Book Antiqua" w:eastAsia="宋体" w:hAnsi="Book Antiqua" w:cs="Times New Roman"/>
          <w:sz w:val="24"/>
          <w:szCs w:val="24"/>
        </w:rPr>
        <w:t xml:space="preserve">, Noël LH, </w:t>
      </w:r>
      <w:proofErr w:type="spellStart"/>
      <w:r w:rsidRPr="001431A9">
        <w:rPr>
          <w:rFonts w:ascii="Book Antiqua" w:eastAsia="宋体" w:hAnsi="Book Antiqua" w:cs="Times New Roman"/>
          <w:sz w:val="24"/>
          <w:szCs w:val="24"/>
        </w:rPr>
        <w:t>Roumenina</w:t>
      </w:r>
      <w:proofErr w:type="spellEnd"/>
      <w:r w:rsidRPr="001431A9">
        <w:rPr>
          <w:rFonts w:ascii="Book Antiqua" w:eastAsia="宋体" w:hAnsi="Book Antiqua" w:cs="Times New Roman"/>
          <w:sz w:val="24"/>
          <w:szCs w:val="24"/>
        </w:rPr>
        <w:t xml:space="preserve"> LT, Le </w:t>
      </w:r>
      <w:proofErr w:type="spellStart"/>
      <w:r w:rsidRPr="001431A9">
        <w:rPr>
          <w:rFonts w:ascii="Book Antiqua" w:eastAsia="宋体" w:hAnsi="Book Antiqua" w:cs="Times New Roman"/>
          <w:sz w:val="24"/>
          <w:szCs w:val="24"/>
        </w:rPr>
        <w:t>Quintrec</w:t>
      </w:r>
      <w:proofErr w:type="spellEnd"/>
      <w:r w:rsidRPr="001431A9">
        <w:rPr>
          <w:rFonts w:ascii="Book Antiqua" w:eastAsia="宋体" w:hAnsi="Book Antiqua" w:cs="Times New Roman"/>
          <w:sz w:val="24"/>
          <w:szCs w:val="24"/>
        </w:rPr>
        <w:t xml:space="preserve"> M, Ngo S, Dragon-</w:t>
      </w:r>
      <w:proofErr w:type="spellStart"/>
      <w:r w:rsidRPr="001431A9">
        <w:rPr>
          <w:rFonts w:ascii="Book Antiqua" w:eastAsia="宋体" w:hAnsi="Book Antiqua" w:cs="Times New Roman"/>
          <w:sz w:val="24"/>
          <w:szCs w:val="24"/>
        </w:rPr>
        <w:t>Durey</w:t>
      </w:r>
      <w:proofErr w:type="spellEnd"/>
      <w:r w:rsidRPr="001431A9">
        <w:rPr>
          <w:rFonts w:ascii="Book Antiqua" w:eastAsia="宋体" w:hAnsi="Book Antiqua" w:cs="Times New Roman"/>
          <w:sz w:val="24"/>
          <w:szCs w:val="24"/>
        </w:rPr>
        <w:t xml:space="preserve"> MA, </w:t>
      </w:r>
      <w:proofErr w:type="spellStart"/>
      <w:r w:rsidRPr="001431A9">
        <w:rPr>
          <w:rFonts w:ascii="Book Antiqua" w:eastAsia="宋体" w:hAnsi="Book Antiqua" w:cs="Times New Roman"/>
          <w:sz w:val="24"/>
          <w:szCs w:val="24"/>
        </w:rPr>
        <w:t>Macher</w:t>
      </w:r>
      <w:proofErr w:type="spellEnd"/>
      <w:r w:rsidRPr="001431A9">
        <w:rPr>
          <w:rFonts w:ascii="Book Antiqua" w:eastAsia="宋体" w:hAnsi="Book Antiqua" w:cs="Times New Roman"/>
          <w:sz w:val="24"/>
          <w:szCs w:val="24"/>
        </w:rPr>
        <w:t xml:space="preserve"> MA, Zuber J, </w:t>
      </w:r>
      <w:proofErr w:type="spellStart"/>
      <w:r w:rsidRPr="001431A9">
        <w:rPr>
          <w:rFonts w:ascii="Book Antiqua" w:eastAsia="宋体" w:hAnsi="Book Antiqua" w:cs="Times New Roman"/>
          <w:sz w:val="24"/>
          <w:szCs w:val="24"/>
        </w:rPr>
        <w:t>Karras</w:t>
      </w:r>
      <w:proofErr w:type="spellEnd"/>
      <w:r w:rsidRPr="001431A9">
        <w:rPr>
          <w:rFonts w:ascii="Book Antiqua" w:eastAsia="宋体" w:hAnsi="Book Antiqua" w:cs="Times New Roman"/>
          <w:sz w:val="24"/>
          <w:szCs w:val="24"/>
        </w:rPr>
        <w:t xml:space="preserve"> A, </w:t>
      </w:r>
      <w:proofErr w:type="spellStart"/>
      <w:r w:rsidRPr="001431A9">
        <w:rPr>
          <w:rFonts w:ascii="Book Antiqua" w:eastAsia="宋体" w:hAnsi="Book Antiqua" w:cs="Times New Roman"/>
          <w:sz w:val="24"/>
          <w:szCs w:val="24"/>
        </w:rPr>
        <w:t>Provot</w:t>
      </w:r>
      <w:proofErr w:type="spellEnd"/>
      <w:r w:rsidRPr="001431A9">
        <w:rPr>
          <w:rFonts w:ascii="Book Antiqua" w:eastAsia="宋体" w:hAnsi="Book Antiqua" w:cs="Times New Roman"/>
          <w:sz w:val="24"/>
          <w:szCs w:val="24"/>
        </w:rPr>
        <w:t xml:space="preserve"> F, Moulin B, </w:t>
      </w:r>
      <w:proofErr w:type="spellStart"/>
      <w:r w:rsidRPr="001431A9">
        <w:rPr>
          <w:rFonts w:ascii="Book Antiqua" w:eastAsia="宋体" w:hAnsi="Book Antiqua" w:cs="Times New Roman"/>
          <w:sz w:val="24"/>
          <w:szCs w:val="24"/>
        </w:rPr>
        <w:t>Grünfeld</w:t>
      </w:r>
      <w:proofErr w:type="spellEnd"/>
      <w:r w:rsidRPr="001431A9">
        <w:rPr>
          <w:rFonts w:ascii="Book Antiqua" w:eastAsia="宋体" w:hAnsi="Book Antiqua" w:cs="Times New Roman"/>
          <w:sz w:val="24"/>
          <w:szCs w:val="24"/>
        </w:rPr>
        <w:t xml:space="preserve"> JP, </w:t>
      </w:r>
      <w:proofErr w:type="spellStart"/>
      <w:r w:rsidRPr="001431A9">
        <w:rPr>
          <w:rFonts w:ascii="Book Antiqua" w:eastAsia="宋体" w:hAnsi="Book Antiqua" w:cs="Times New Roman"/>
          <w:sz w:val="24"/>
          <w:szCs w:val="24"/>
        </w:rPr>
        <w:t>Niaudet</w:t>
      </w:r>
      <w:proofErr w:type="spellEnd"/>
      <w:r w:rsidRPr="001431A9">
        <w:rPr>
          <w:rFonts w:ascii="Book Antiqua" w:eastAsia="宋体" w:hAnsi="Book Antiqua" w:cs="Times New Roman"/>
          <w:sz w:val="24"/>
          <w:szCs w:val="24"/>
        </w:rPr>
        <w:t xml:space="preserve"> P, </w:t>
      </w:r>
      <w:proofErr w:type="spellStart"/>
      <w:r w:rsidRPr="001431A9">
        <w:rPr>
          <w:rFonts w:ascii="Book Antiqua" w:eastAsia="宋体" w:hAnsi="Book Antiqua" w:cs="Times New Roman"/>
          <w:sz w:val="24"/>
          <w:szCs w:val="24"/>
        </w:rPr>
        <w:t>Lesavre</w:t>
      </w:r>
      <w:proofErr w:type="spellEnd"/>
      <w:r w:rsidRPr="001431A9">
        <w:rPr>
          <w:rFonts w:ascii="Book Antiqua" w:eastAsia="宋体" w:hAnsi="Book Antiqua" w:cs="Times New Roman"/>
          <w:sz w:val="24"/>
          <w:szCs w:val="24"/>
        </w:rPr>
        <w:t xml:space="preserve"> P, </w:t>
      </w:r>
      <w:proofErr w:type="spellStart"/>
      <w:r w:rsidRPr="001431A9">
        <w:rPr>
          <w:rFonts w:ascii="Book Antiqua" w:eastAsia="宋体" w:hAnsi="Book Antiqua" w:cs="Times New Roman"/>
          <w:sz w:val="24"/>
          <w:szCs w:val="24"/>
        </w:rPr>
        <w:t>Frémeaux-Bacchi</w:t>
      </w:r>
      <w:proofErr w:type="spellEnd"/>
      <w:r w:rsidRPr="001431A9">
        <w:rPr>
          <w:rFonts w:ascii="Book Antiqua" w:eastAsia="宋体" w:hAnsi="Book Antiqua" w:cs="Times New Roman"/>
          <w:sz w:val="24"/>
          <w:szCs w:val="24"/>
        </w:rPr>
        <w:t xml:space="preserve"> V. Acquired and genetic complement abnormalities play a critical role in dense deposit disease and other C3 </w:t>
      </w:r>
      <w:proofErr w:type="spellStart"/>
      <w:r w:rsidRPr="001431A9">
        <w:rPr>
          <w:rFonts w:ascii="Book Antiqua" w:eastAsia="宋体" w:hAnsi="Book Antiqua" w:cs="Times New Roman"/>
          <w:sz w:val="24"/>
          <w:szCs w:val="24"/>
        </w:rPr>
        <w:t>glomerulopathies</w:t>
      </w:r>
      <w:proofErr w:type="spellEnd"/>
      <w:r w:rsidRPr="001431A9">
        <w:rPr>
          <w:rFonts w:ascii="Book Antiqua" w:eastAsia="宋体" w:hAnsi="Book Antiqua" w:cs="Times New Roman"/>
          <w:sz w:val="24"/>
          <w:szCs w:val="24"/>
        </w:rPr>
        <w:t>. </w:t>
      </w:r>
      <w:r w:rsidRPr="001431A9">
        <w:rPr>
          <w:rFonts w:ascii="Book Antiqua" w:eastAsia="宋体" w:hAnsi="Book Antiqua" w:cs="Times New Roman"/>
          <w:i/>
          <w:iCs/>
          <w:sz w:val="24"/>
          <w:szCs w:val="24"/>
        </w:rPr>
        <w:t xml:space="preserve">Kidney </w:t>
      </w:r>
      <w:proofErr w:type="spellStart"/>
      <w:r w:rsidRPr="001431A9">
        <w:rPr>
          <w:rFonts w:ascii="Book Antiqua" w:eastAsia="宋体" w:hAnsi="Book Antiqua" w:cs="Times New Roman"/>
          <w:i/>
          <w:iCs/>
          <w:sz w:val="24"/>
          <w:szCs w:val="24"/>
        </w:rPr>
        <w:t>Int</w:t>
      </w:r>
      <w:proofErr w:type="spellEnd"/>
      <w:r w:rsidRPr="001431A9">
        <w:rPr>
          <w:rFonts w:ascii="Book Antiqua" w:eastAsia="宋体" w:hAnsi="Book Antiqua" w:cs="Times New Roman"/>
          <w:sz w:val="24"/>
          <w:szCs w:val="24"/>
        </w:rPr>
        <w:t> 2012; </w:t>
      </w:r>
      <w:r w:rsidRPr="001431A9">
        <w:rPr>
          <w:rFonts w:ascii="Book Antiqua" w:eastAsia="宋体" w:hAnsi="Book Antiqua" w:cs="Times New Roman"/>
          <w:b/>
          <w:bCs/>
          <w:sz w:val="24"/>
          <w:szCs w:val="24"/>
        </w:rPr>
        <w:t>82</w:t>
      </w:r>
      <w:r w:rsidRPr="001431A9">
        <w:rPr>
          <w:rFonts w:ascii="Book Antiqua" w:eastAsia="宋体" w:hAnsi="Book Antiqua" w:cs="Times New Roman"/>
          <w:sz w:val="24"/>
          <w:szCs w:val="24"/>
        </w:rPr>
        <w:t>: 454-464 [PMID: 22456601 DOI: 10.1038/ki.2012.63]</w:t>
      </w:r>
    </w:p>
    <w:p w:rsidR="001431A9" w:rsidRPr="001431A9" w:rsidRDefault="001431A9" w:rsidP="001431A9">
      <w:pPr>
        <w:numPr>
          <w:ilvl w:val="0"/>
          <w:numId w:val="17"/>
        </w:numPr>
        <w:spacing w:after="0" w:line="360" w:lineRule="auto"/>
        <w:ind w:left="567" w:hanging="567"/>
        <w:contextualSpacing/>
        <w:jc w:val="both"/>
        <w:rPr>
          <w:rFonts w:ascii="Book Antiqua" w:eastAsia="宋体" w:hAnsi="Book Antiqua" w:cs="Times New Roman"/>
          <w:color w:val="000000"/>
          <w:sz w:val="24"/>
          <w:szCs w:val="24"/>
        </w:rPr>
      </w:pPr>
      <w:r w:rsidRPr="001431A9">
        <w:rPr>
          <w:rFonts w:ascii="Book Antiqua" w:eastAsia="宋体" w:hAnsi="Book Antiqua" w:cs="Times New Roman"/>
          <w:b/>
          <w:bCs/>
          <w:sz w:val="24"/>
          <w:szCs w:val="24"/>
        </w:rPr>
        <w:lastRenderedPageBreak/>
        <w:t>Barbour TD</w:t>
      </w:r>
      <w:r w:rsidRPr="001431A9">
        <w:rPr>
          <w:rFonts w:ascii="Book Antiqua" w:eastAsia="宋体" w:hAnsi="Book Antiqua" w:cs="Times New Roman"/>
          <w:sz w:val="24"/>
          <w:szCs w:val="24"/>
        </w:rPr>
        <w:t xml:space="preserve">, Pickering MC, Terence Cook H. Dense deposit disease and C3 </w:t>
      </w:r>
      <w:proofErr w:type="spellStart"/>
      <w:r w:rsidRPr="001431A9">
        <w:rPr>
          <w:rFonts w:ascii="Book Antiqua" w:eastAsia="宋体" w:hAnsi="Book Antiqua" w:cs="Times New Roman"/>
          <w:sz w:val="24"/>
          <w:szCs w:val="24"/>
        </w:rPr>
        <w:t>glomerulopathy</w:t>
      </w:r>
      <w:proofErr w:type="spellEnd"/>
      <w:r w:rsidRPr="001431A9">
        <w:rPr>
          <w:rFonts w:ascii="Book Antiqua" w:eastAsia="宋体" w:hAnsi="Book Antiqua" w:cs="Times New Roman"/>
          <w:sz w:val="24"/>
          <w:szCs w:val="24"/>
        </w:rPr>
        <w:t>. </w:t>
      </w:r>
      <w:proofErr w:type="spellStart"/>
      <w:r w:rsidRPr="001431A9">
        <w:rPr>
          <w:rFonts w:ascii="Book Antiqua" w:eastAsia="宋体" w:hAnsi="Book Antiqua" w:cs="Times New Roman"/>
          <w:i/>
          <w:iCs/>
          <w:sz w:val="24"/>
          <w:szCs w:val="24"/>
        </w:rPr>
        <w:t>Semin</w:t>
      </w:r>
      <w:proofErr w:type="spellEnd"/>
      <w:r w:rsidRPr="001431A9">
        <w:rPr>
          <w:rFonts w:ascii="Book Antiqua" w:eastAsia="宋体" w:hAnsi="Book Antiqua" w:cs="Times New Roman"/>
          <w:i/>
          <w:iCs/>
          <w:sz w:val="24"/>
          <w:szCs w:val="24"/>
        </w:rPr>
        <w:t xml:space="preserve"> </w:t>
      </w:r>
      <w:proofErr w:type="spellStart"/>
      <w:r w:rsidRPr="001431A9">
        <w:rPr>
          <w:rFonts w:ascii="Book Antiqua" w:eastAsia="宋体" w:hAnsi="Book Antiqua" w:cs="Times New Roman"/>
          <w:i/>
          <w:iCs/>
          <w:sz w:val="24"/>
          <w:szCs w:val="24"/>
        </w:rPr>
        <w:t>Nephrol</w:t>
      </w:r>
      <w:proofErr w:type="spellEnd"/>
      <w:r w:rsidRPr="001431A9">
        <w:rPr>
          <w:rFonts w:ascii="Book Antiqua" w:eastAsia="宋体" w:hAnsi="Book Antiqua" w:cs="Times New Roman"/>
          <w:sz w:val="24"/>
          <w:szCs w:val="24"/>
        </w:rPr>
        <w:t> 2013; </w:t>
      </w:r>
      <w:r w:rsidRPr="001431A9">
        <w:rPr>
          <w:rFonts w:ascii="Book Antiqua" w:eastAsia="宋体" w:hAnsi="Book Antiqua" w:cs="Times New Roman"/>
          <w:b/>
          <w:bCs/>
          <w:sz w:val="24"/>
          <w:szCs w:val="24"/>
        </w:rPr>
        <w:t>33</w:t>
      </w:r>
      <w:r w:rsidRPr="001431A9">
        <w:rPr>
          <w:rFonts w:ascii="Book Antiqua" w:eastAsia="宋体" w:hAnsi="Book Antiqua" w:cs="Times New Roman"/>
          <w:sz w:val="24"/>
          <w:szCs w:val="24"/>
        </w:rPr>
        <w:t>: 493-507 [PMID: 24161036 DOI: 10.1016/j.semnephrol.2013.08.002]</w:t>
      </w:r>
    </w:p>
    <w:p w:rsidR="001431A9" w:rsidRPr="001431A9" w:rsidRDefault="001431A9" w:rsidP="001431A9">
      <w:pPr>
        <w:numPr>
          <w:ilvl w:val="0"/>
          <w:numId w:val="17"/>
        </w:numPr>
        <w:spacing w:after="0" w:line="360" w:lineRule="auto"/>
        <w:ind w:left="567" w:hanging="567"/>
        <w:contextualSpacing/>
        <w:jc w:val="both"/>
        <w:rPr>
          <w:rFonts w:ascii="Book Antiqua" w:eastAsia="宋体" w:hAnsi="Book Antiqua" w:cs="Times New Roman"/>
          <w:color w:val="000000"/>
          <w:sz w:val="24"/>
          <w:szCs w:val="24"/>
        </w:rPr>
      </w:pPr>
      <w:r w:rsidRPr="001431A9">
        <w:rPr>
          <w:rFonts w:ascii="Book Antiqua" w:eastAsia="宋体" w:hAnsi="Book Antiqua" w:cs="Times New Roman"/>
          <w:b/>
          <w:bCs/>
          <w:sz w:val="24"/>
          <w:szCs w:val="24"/>
        </w:rPr>
        <w:t>Lu DF</w:t>
      </w:r>
      <w:r w:rsidRPr="001431A9">
        <w:rPr>
          <w:rFonts w:ascii="Book Antiqua" w:eastAsia="宋体" w:hAnsi="Book Antiqua" w:cs="Times New Roman"/>
          <w:sz w:val="24"/>
          <w:szCs w:val="24"/>
        </w:rPr>
        <w:t>, Moon M, Lanning LD, McCarthy AM, Smith RJ. Clinical features and outcomes of 98 children and adults with dense deposit disease. </w:t>
      </w:r>
      <w:proofErr w:type="spellStart"/>
      <w:r w:rsidRPr="001431A9">
        <w:rPr>
          <w:rFonts w:ascii="Book Antiqua" w:eastAsia="宋体" w:hAnsi="Book Antiqua" w:cs="Times New Roman"/>
          <w:i/>
          <w:iCs/>
          <w:sz w:val="24"/>
          <w:szCs w:val="24"/>
        </w:rPr>
        <w:t>Pediatr</w:t>
      </w:r>
      <w:proofErr w:type="spellEnd"/>
      <w:r w:rsidRPr="001431A9">
        <w:rPr>
          <w:rFonts w:ascii="Book Antiqua" w:eastAsia="宋体" w:hAnsi="Book Antiqua" w:cs="Times New Roman"/>
          <w:i/>
          <w:iCs/>
          <w:sz w:val="24"/>
          <w:szCs w:val="24"/>
        </w:rPr>
        <w:t xml:space="preserve"> </w:t>
      </w:r>
      <w:proofErr w:type="spellStart"/>
      <w:r w:rsidRPr="001431A9">
        <w:rPr>
          <w:rFonts w:ascii="Book Antiqua" w:eastAsia="宋体" w:hAnsi="Book Antiqua" w:cs="Times New Roman"/>
          <w:i/>
          <w:iCs/>
          <w:sz w:val="24"/>
          <w:szCs w:val="24"/>
        </w:rPr>
        <w:t>Nephrol</w:t>
      </w:r>
      <w:proofErr w:type="spellEnd"/>
      <w:r w:rsidRPr="001431A9">
        <w:rPr>
          <w:rFonts w:ascii="Book Antiqua" w:eastAsia="宋体" w:hAnsi="Book Antiqua" w:cs="Times New Roman"/>
          <w:sz w:val="24"/>
          <w:szCs w:val="24"/>
        </w:rPr>
        <w:t> 2012; </w:t>
      </w:r>
      <w:r w:rsidRPr="001431A9">
        <w:rPr>
          <w:rFonts w:ascii="Book Antiqua" w:eastAsia="宋体" w:hAnsi="Book Antiqua" w:cs="Times New Roman"/>
          <w:b/>
          <w:bCs/>
          <w:sz w:val="24"/>
          <w:szCs w:val="24"/>
        </w:rPr>
        <w:t>27</w:t>
      </w:r>
      <w:r w:rsidRPr="001431A9">
        <w:rPr>
          <w:rFonts w:ascii="Book Antiqua" w:eastAsia="宋体" w:hAnsi="Book Antiqua" w:cs="Times New Roman"/>
          <w:sz w:val="24"/>
          <w:szCs w:val="24"/>
        </w:rPr>
        <w:t>: 773-781 [PMID: 22105967 DOI: 10.1007/s00467-011-2059-7]</w:t>
      </w:r>
    </w:p>
    <w:p w:rsidR="001431A9" w:rsidRPr="001431A9" w:rsidRDefault="001431A9" w:rsidP="001431A9">
      <w:pPr>
        <w:numPr>
          <w:ilvl w:val="0"/>
          <w:numId w:val="17"/>
        </w:numPr>
        <w:spacing w:after="0" w:line="360" w:lineRule="auto"/>
        <w:ind w:left="567" w:hanging="567"/>
        <w:contextualSpacing/>
        <w:jc w:val="both"/>
        <w:rPr>
          <w:rFonts w:ascii="Book Antiqua" w:eastAsia="宋体" w:hAnsi="Book Antiqua" w:cs="Times New Roman"/>
          <w:color w:val="000000"/>
          <w:sz w:val="24"/>
          <w:szCs w:val="24"/>
        </w:rPr>
      </w:pPr>
      <w:proofErr w:type="spellStart"/>
      <w:r w:rsidRPr="001431A9">
        <w:rPr>
          <w:rFonts w:ascii="Book Antiqua" w:eastAsia="宋体" w:hAnsi="Book Antiqua" w:cs="Times New Roman"/>
          <w:b/>
          <w:bCs/>
          <w:sz w:val="24"/>
          <w:szCs w:val="24"/>
        </w:rPr>
        <w:t>Sethi</w:t>
      </w:r>
      <w:proofErr w:type="spellEnd"/>
      <w:r w:rsidRPr="001431A9">
        <w:rPr>
          <w:rFonts w:ascii="Book Antiqua" w:eastAsia="宋体" w:hAnsi="Book Antiqua" w:cs="Times New Roman"/>
          <w:b/>
          <w:bCs/>
          <w:sz w:val="24"/>
          <w:szCs w:val="24"/>
        </w:rPr>
        <w:t xml:space="preserve"> S</w:t>
      </w:r>
      <w:r w:rsidRPr="001431A9">
        <w:rPr>
          <w:rFonts w:ascii="Book Antiqua" w:eastAsia="宋体" w:hAnsi="Book Antiqua" w:cs="Times New Roman"/>
          <w:sz w:val="24"/>
          <w:szCs w:val="24"/>
        </w:rPr>
        <w:t xml:space="preserve">, </w:t>
      </w:r>
      <w:proofErr w:type="spellStart"/>
      <w:r w:rsidRPr="001431A9">
        <w:rPr>
          <w:rFonts w:ascii="Book Antiqua" w:eastAsia="宋体" w:hAnsi="Book Antiqua" w:cs="Times New Roman"/>
          <w:sz w:val="24"/>
          <w:szCs w:val="24"/>
        </w:rPr>
        <w:t>Fervenza</w:t>
      </w:r>
      <w:proofErr w:type="spellEnd"/>
      <w:r w:rsidRPr="001431A9">
        <w:rPr>
          <w:rFonts w:ascii="Book Antiqua" w:eastAsia="宋体" w:hAnsi="Book Antiqua" w:cs="Times New Roman"/>
          <w:sz w:val="24"/>
          <w:szCs w:val="24"/>
        </w:rPr>
        <w:t xml:space="preserve"> FC, Zhang Y, </w:t>
      </w:r>
      <w:proofErr w:type="spellStart"/>
      <w:r w:rsidRPr="001431A9">
        <w:rPr>
          <w:rFonts w:ascii="Book Antiqua" w:eastAsia="宋体" w:hAnsi="Book Antiqua" w:cs="Times New Roman"/>
          <w:sz w:val="24"/>
          <w:szCs w:val="24"/>
        </w:rPr>
        <w:t>Zand</w:t>
      </w:r>
      <w:proofErr w:type="spellEnd"/>
      <w:r w:rsidRPr="001431A9">
        <w:rPr>
          <w:rFonts w:ascii="Book Antiqua" w:eastAsia="宋体" w:hAnsi="Book Antiqua" w:cs="Times New Roman"/>
          <w:sz w:val="24"/>
          <w:szCs w:val="24"/>
        </w:rPr>
        <w:t xml:space="preserve"> L, </w:t>
      </w:r>
      <w:proofErr w:type="spellStart"/>
      <w:r w:rsidRPr="001431A9">
        <w:rPr>
          <w:rFonts w:ascii="Book Antiqua" w:eastAsia="宋体" w:hAnsi="Book Antiqua" w:cs="Times New Roman"/>
          <w:sz w:val="24"/>
          <w:szCs w:val="24"/>
        </w:rPr>
        <w:t>Vrana</w:t>
      </w:r>
      <w:proofErr w:type="spellEnd"/>
      <w:r w:rsidRPr="001431A9">
        <w:rPr>
          <w:rFonts w:ascii="Book Antiqua" w:eastAsia="宋体" w:hAnsi="Book Antiqua" w:cs="Times New Roman"/>
          <w:sz w:val="24"/>
          <w:szCs w:val="24"/>
        </w:rPr>
        <w:t xml:space="preserve"> JA, Nasr SH, </w:t>
      </w:r>
      <w:proofErr w:type="spellStart"/>
      <w:r w:rsidRPr="001431A9">
        <w:rPr>
          <w:rFonts w:ascii="Book Antiqua" w:eastAsia="宋体" w:hAnsi="Book Antiqua" w:cs="Times New Roman"/>
          <w:sz w:val="24"/>
          <w:szCs w:val="24"/>
        </w:rPr>
        <w:t>Theis</w:t>
      </w:r>
      <w:proofErr w:type="spellEnd"/>
      <w:r w:rsidRPr="001431A9">
        <w:rPr>
          <w:rFonts w:ascii="Book Antiqua" w:eastAsia="宋体" w:hAnsi="Book Antiqua" w:cs="Times New Roman"/>
          <w:sz w:val="24"/>
          <w:szCs w:val="24"/>
        </w:rPr>
        <w:t xml:space="preserve"> JD, </w:t>
      </w:r>
      <w:proofErr w:type="spellStart"/>
      <w:r w:rsidRPr="001431A9">
        <w:rPr>
          <w:rFonts w:ascii="Book Antiqua" w:eastAsia="宋体" w:hAnsi="Book Antiqua" w:cs="Times New Roman"/>
          <w:sz w:val="24"/>
          <w:szCs w:val="24"/>
        </w:rPr>
        <w:t>Dogan</w:t>
      </w:r>
      <w:proofErr w:type="spellEnd"/>
      <w:r w:rsidRPr="001431A9">
        <w:rPr>
          <w:rFonts w:ascii="Book Antiqua" w:eastAsia="宋体" w:hAnsi="Book Antiqua" w:cs="Times New Roman"/>
          <w:sz w:val="24"/>
          <w:szCs w:val="24"/>
        </w:rPr>
        <w:t xml:space="preserve"> A, Smith RJ. C3 glomerulonephritis: </w:t>
      </w:r>
      <w:proofErr w:type="spellStart"/>
      <w:r w:rsidRPr="001431A9">
        <w:rPr>
          <w:rFonts w:ascii="Book Antiqua" w:eastAsia="宋体" w:hAnsi="Book Antiqua" w:cs="Times New Roman"/>
          <w:sz w:val="24"/>
          <w:szCs w:val="24"/>
        </w:rPr>
        <w:t>clinicopathological</w:t>
      </w:r>
      <w:proofErr w:type="spellEnd"/>
      <w:r w:rsidRPr="001431A9">
        <w:rPr>
          <w:rFonts w:ascii="Book Antiqua" w:eastAsia="宋体" w:hAnsi="Book Antiqua" w:cs="Times New Roman"/>
          <w:sz w:val="24"/>
          <w:szCs w:val="24"/>
        </w:rPr>
        <w:t xml:space="preserve"> findings, complement abnormalities, glomerular proteomic profile, treatment, and follow-up. </w:t>
      </w:r>
      <w:r w:rsidRPr="001431A9">
        <w:rPr>
          <w:rFonts w:ascii="Book Antiqua" w:eastAsia="宋体" w:hAnsi="Book Antiqua" w:cs="Times New Roman"/>
          <w:i/>
          <w:iCs/>
          <w:sz w:val="24"/>
          <w:szCs w:val="24"/>
        </w:rPr>
        <w:t xml:space="preserve">Kidney </w:t>
      </w:r>
      <w:proofErr w:type="spellStart"/>
      <w:r w:rsidRPr="001431A9">
        <w:rPr>
          <w:rFonts w:ascii="Book Antiqua" w:eastAsia="宋体" w:hAnsi="Book Antiqua" w:cs="Times New Roman"/>
          <w:i/>
          <w:iCs/>
          <w:sz w:val="24"/>
          <w:szCs w:val="24"/>
        </w:rPr>
        <w:t>Int</w:t>
      </w:r>
      <w:proofErr w:type="spellEnd"/>
      <w:r w:rsidRPr="001431A9">
        <w:rPr>
          <w:rFonts w:ascii="Book Antiqua" w:eastAsia="宋体" w:hAnsi="Book Antiqua" w:cs="Times New Roman"/>
          <w:sz w:val="24"/>
          <w:szCs w:val="24"/>
        </w:rPr>
        <w:t> 2012; </w:t>
      </w:r>
      <w:r w:rsidRPr="001431A9">
        <w:rPr>
          <w:rFonts w:ascii="Book Antiqua" w:eastAsia="宋体" w:hAnsi="Book Antiqua" w:cs="Times New Roman"/>
          <w:b/>
          <w:bCs/>
          <w:sz w:val="24"/>
          <w:szCs w:val="24"/>
        </w:rPr>
        <w:t>82</w:t>
      </w:r>
      <w:r w:rsidRPr="001431A9">
        <w:rPr>
          <w:rFonts w:ascii="Book Antiqua" w:eastAsia="宋体" w:hAnsi="Book Antiqua" w:cs="Times New Roman"/>
          <w:sz w:val="24"/>
          <w:szCs w:val="24"/>
        </w:rPr>
        <w:t>: 465-473 [PMID: 22673887 DOI: 10.1038/ki.2012.212]</w:t>
      </w:r>
    </w:p>
    <w:p w:rsidR="001431A9" w:rsidRPr="001431A9" w:rsidRDefault="001431A9" w:rsidP="001431A9">
      <w:pPr>
        <w:numPr>
          <w:ilvl w:val="0"/>
          <w:numId w:val="17"/>
        </w:numPr>
        <w:spacing w:after="0" w:line="360" w:lineRule="auto"/>
        <w:ind w:left="567" w:hanging="567"/>
        <w:contextualSpacing/>
        <w:jc w:val="both"/>
        <w:rPr>
          <w:rFonts w:ascii="Book Antiqua" w:eastAsia="宋体" w:hAnsi="Book Antiqua" w:cs="Times New Roman"/>
          <w:color w:val="000000"/>
          <w:sz w:val="24"/>
          <w:szCs w:val="24"/>
        </w:rPr>
      </w:pPr>
      <w:r w:rsidRPr="001431A9">
        <w:rPr>
          <w:rFonts w:ascii="Book Antiqua" w:eastAsia="宋体" w:hAnsi="Book Antiqua" w:cs="Times New Roman"/>
          <w:b/>
          <w:bCs/>
          <w:sz w:val="24"/>
          <w:szCs w:val="24"/>
        </w:rPr>
        <w:t>Duvall-Young J</w:t>
      </w:r>
      <w:r w:rsidRPr="001431A9">
        <w:rPr>
          <w:rFonts w:ascii="Book Antiqua" w:eastAsia="宋体" w:hAnsi="Book Antiqua" w:cs="Times New Roman"/>
          <w:sz w:val="24"/>
          <w:szCs w:val="24"/>
        </w:rPr>
        <w:t xml:space="preserve">, MacDonald MK, </w:t>
      </w:r>
      <w:proofErr w:type="spellStart"/>
      <w:r w:rsidRPr="001431A9">
        <w:rPr>
          <w:rFonts w:ascii="Book Antiqua" w:eastAsia="宋体" w:hAnsi="Book Antiqua" w:cs="Times New Roman"/>
          <w:sz w:val="24"/>
          <w:szCs w:val="24"/>
        </w:rPr>
        <w:t>McKechnie</w:t>
      </w:r>
      <w:proofErr w:type="spellEnd"/>
      <w:r w:rsidRPr="001431A9">
        <w:rPr>
          <w:rFonts w:ascii="Book Antiqua" w:eastAsia="宋体" w:hAnsi="Book Antiqua" w:cs="Times New Roman"/>
          <w:sz w:val="24"/>
          <w:szCs w:val="24"/>
        </w:rPr>
        <w:t xml:space="preserve"> NM. Fundus changes in (type II) </w:t>
      </w:r>
      <w:proofErr w:type="spellStart"/>
      <w:r w:rsidRPr="001431A9">
        <w:rPr>
          <w:rFonts w:ascii="Book Antiqua" w:eastAsia="宋体" w:hAnsi="Book Antiqua" w:cs="Times New Roman"/>
          <w:sz w:val="24"/>
          <w:szCs w:val="24"/>
        </w:rPr>
        <w:t>mesangiocapillary</w:t>
      </w:r>
      <w:proofErr w:type="spellEnd"/>
      <w:r w:rsidRPr="001431A9">
        <w:rPr>
          <w:rFonts w:ascii="Book Antiqua" w:eastAsia="宋体" w:hAnsi="Book Antiqua" w:cs="Times New Roman"/>
          <w:sz w:val="24"/>
          <w:szCs w:val="24"/>
        </w:rPr>
        <w:t xml:space="preserve"> glomerulonephritis simulating </w:t>
      </w:r>
      <w:proofErr w:type="spellStart"/>
      <w:r w:rsidRPr="001431A9">
        <w:rPr>
          <w:rFonts w:ascii="Book Antiqua" w:eastAsia="宋体" w:hAnsi="Book Antiqua" w:cs="Times New Roman"/>
          <w:sz w:val="24"/>
          <w:szCs w:val="24"/>
        </w:rPr>
        <w:t>drusen</w:t>
      </w:r>
      <w:proofErr w:type="spellEnd"/>
      <w:r w:rsidRPr="001431A9">
        <w:rPr>
          <w:rFonts w:ascii="Book Antiqua" w:eastAsia="宋体" w:hAnsi="Book Antiqua" w:cs="Times New Roman"/>
          <w:sz w:val="24"/>
          <w:szCs w:val="24"/>
        </w:rPr>
        <w:t>: a histopathological report. </w:t>
      </w:r>
      <w:r w:rsidRPr="001431A9">
        <w:rPr>
          <w:rFonts w:ascii="Book Antiqua" w:eastAsia="宋体" w:hAnsi="Book Antiqua" w:cs="Times New Roman"/>
          <w:i/>
          <w:iCs/>
          <w:sz w:val="24"/>
          <w:szCs w:val="24"/>
        </w:rPr>
        <w:t xml:space="preserve">Br J </w:t>
      </w:r>
      <w:proofErr w:type="spellStart"/>
      <w:r w:rsidRPr="001431A9">
        <w:rPr>
          <w:rFonts w:ascii="Book Antiqua" w:eastAsia="宋体" w:hAnsi="Book Antiqua" w:cs="Times New Roman"/>
          <w:i/>
          <w:iCs/>
          <w:sz w:val="24"/>
          <w:szCs w:val="24"/>
        </w:rPr>
        <w:t>Ophthalmol</w:t>
      </w:r>
      <w:proofErr w:type="spellEnd"/>
      <w:r w:rsidRPr="001431A9">
        <w:rPr>
          <w:rFonts w:ascii="Book Antiqua" w:eastAsia="宋体" w:hAnsi="Book Antiqua" w:cs="Times New Roman"/>
          <w:sz w:val="24"/>
          <w:szCs w:val="24"/>
        </w:rPr>
        <w:t> 1989; </w:t>
      </w:r>
      <w:r w:rsidRPr="001431A9">
        <w:rPr>
          <w:rFonts w:ascii="Book Antiqua" w:eastAsia="宋体" w:hAnsi="Book Antiqua" w:cs="Times New Roman"/>
          <w:b/>
          <w:bCs/>
          <w:sz w:val="24"/>
          <w:szCs w:val="24"/>
        </w:rPr>
        <w:t>73</w:t>
      </w:r>
      <w:r w:rsidRPr="001431A9">
        <w:rPr>
          <w:rFonts w:ascii="Book Antiqua" w:eastAsia="宋体" w:hAnsi="Book Antiqua" w:cs="Times New Roman"/>
          <w:sz w:val="24"/>
          <w:szCs w:val="24"/>
        </w:rPr>
        <w:t>: 297-302 [PMID: 2713310]</w:t>
      </w:r>
    </w:p>
    <w:p w:rsidR="001431A9" w:rsidRPr="001431A9" w:rsidRDefault="001431A9" w:rsidP="001431A9">
      <w:pPr>
        <w:numPr>
          <w:ilvl w:val="0"/>
          <w:numId w:val="17"/>
        </w:numPr>
        <w:spacing w:after="0" w:line="360" w:lineRule="auto"/>
        <w:ind w:left="567" w:hanging="567"/>
        <w:contextualSpacing/>
        <w:jc w:val="both"/>
        <w:rPr>
          <w:rFonts w:ascii="Book Antiqua" w:eastAsia="宋体" w:hAnsi="Book Antiqua" w:cs="Times New Roman"/>
          <w:color w:val="000000"/>
          <w:sz w:val="24"/>
          <w:szCs w:val="24"/>
        </w:rPr>
      </w:pPr>
      <w:r w:rsidRPr="001431A9">
        <w:rPr>
          <w:rFonts w:ascii="Book Antiqua" w:eastAsia="宋体" w:hAnsi="Book Antiqua" w:cs="Times New Roman"/>
          <w:b/>
          <w:bCs/>
          <w:sz w:val="24"/>
          <w:szCs w:val="24"/>
        </w:rPr>
        <w:t>Barbour TD</w:t>
      </w:r>
      <w:r w:rsidRPr="001431A9">
        <w:rPr>
          <w:rFonts w:ascii="Book Antiqua" w:eastAsia="宋体" w:hAnsi="Book Antiqua" w:cs="Times New Roman"/>
          <w:sz w:val="24"/>
          <w:szCs w:val="24"/>
        </w:rPr>
        <w:t xml:space="preserve">, Pickering MC, Cook HT. Recent insights into C3 </w:t>
      </w:r>
      <w:proofErr w:type="spellStart"/>
      <w:r w:rsidRPr="001431A9">
        <w:rPr>
          <w:rFonts w:ascii="Book Antiqua" w:eastAsia="宋体" w:hAnsi="Book Antiqua" w:cs="Times New Roman"/>
          <w:sz w:val="24"/>
          <w:szCs w:val="24"/>
        </w:rPr>
        <w:t>glomerulopathy</w:t>
      </w:r>
      <w:proofErr w:type="spellEnd"/>
      <w:r w:rsidRPr="001431A9">
        <w:rPr>
          <w:rFonts w:ascii="Book Antiqua" w:eastAsia="宋体" w:hAnsi="Book Antiqua" w:cs="Times New Roman"/>
          <w:sz w:val="24"/>
          <w:szCs w:val="24"/>
        </w:rPr>
        <w:t>. </w:t>
      </w:r>
      <w:proofErr w:type="spellStart"/>
      <w:r w:rsidRPr="001431A9">
        <w:rPr>
          <w:rFonts w:ascii="Book Antiqua" w:eastAsia="宋体" w:hAnsi="Book Antiqua" w:cs="Times New Roman"/>
          <w:i/>
          <w:iCs/>
          <w:sz w:val="24"/>
          <w:szCs w:val="24"/>
        </w:rPr>
        <w:t>Nephrol</w:t>
      </w:r>
      <w:proofErr w:type="spellEnd"/>
      <w:r w:rsidRPr="001431A9">
        <w:rPr>
          <w:rFonts w:ascii="Book Antiqua" w:eastAsia="宋体" w:hAnsi="Book Antiqua" w:cs="Times New Roman"/>
          <w:i/>
          <w:iCs/>
          <w:sz w:val="24"/>
          <w:szCs w:val="24"/>
        </w:rPr>
        <w:t xml:space="preserve"> Dial Transplant</w:t>
      </w:r>
      <w:r w:rsidRPr="001431A9">
        <w:rPr>
          <w:rFonts w:ascii="Book Antiqua" w:eastAsia="宋体" w:hAnsi="Book Antiqua" w:cs="Times New Roman"/>
          <w:sz w:val="24"/>
          <w:szCs w:val="24"/>
        </w:rPr>
        <w:t> 2013; </w:t>
      </w:r>
      <w:r w:rsidRPr="001431A9">
        <w:rPr>
          <w:rFonts w:ascii="Book Antiqua" w:eastAsia="宋体" w:hAnsi="Book Antiqua" w:cs="Times New Roman"/>
          <w:b/>
          <w:bCs/>
          <w:sz w:val="24"/>
          <w:szCs w:val="24"/>
        </w:rPr>
        <w:t>28</w:t>
      </w:r>
      <w:r w:rsidRPr="001431A9">
        <w:rPr>
          <w:rFonts w:ascii="Book Antiqua" w:eastAsia="宋体" w:hAnsi="Book Antiqua" w:cs="Times New Roman"/>
          <w:sz w:val="24"/>
          <w:szCs w:val="24"/>
        </w:rPr>
        <w:t>: 1685-1693 [PMID: 23479095 DOI: 10.1093/</w:t>
      </w:r>
      <w:proofErr w:type="spellStart"/>
      <w:r w:rsidRPr="001431A9">
        <w:rPr>
          <w:rFonts w:ascii="Book Antiqua" w:eastAsia="宋体" w:hAnsi="Book Antiqua" w:cs="Times New Roman"/>
          <w:sz w:val="24"/>
          <w:szCs w:val="24"/>
        </w:rPr>
        <w:t>ndt</w:t>
      </w:r>
      <w:proofErr w:type="spellEnd"/>
      <w:r w:rsidRPr="001431A9">
        <w:rPr>
          <w:rFonts w:ascii="Book Antiqua" w:eastAsia="宋体" w:hAnsi="Book Antiqua" w:cs="Times New Roman"/>
          <w:sz w:val="24"/>
          <w:szCs w:val="24"/>
        </w:rPr>
        <w:t>/gfs430]</w:t>
      </w:r>
    </w:p>
    <w:p w:rsidR="001431A9" w:rsidRPr="001431A9" w:rsidRDefault="001431A9" w:rsidP="001431A9">
      <w:pPr>
        <w:numPr>
          <w:ilvl w:val="0"/>
          <w:numId w:val="17"/>
        </w:numPr>
        <w:spacing w:after="0" w:line="360" w:lineRule="auto"/>
        <w:ind w:left="567" w:hanging="567"/>
        <w:contextualSpacing/>
        <w:jc w:val="both"/>
        <w:rPr>
          <w:rFonts w:ascii="Book Antiqua" w:eastAsia="宋体" w:hAnsi="Book Antiqua" w:cs="Times New Roman"/>
          <w:color w:val="000000"/>
          <w:sz w:val="24"/>
          <w:szCs w:val="24"/>
        </w:rPr>
      </w:pPr>
      <w:r w:rsidRPr="001431A9">
        <w:rPr>
          <w:rFonts w:ascii="Book Antiqua" w:eastAsia="宋体" w:hAnsi="Book Antiqua" w:cs="Times New Roman"/>
          <w:b/>
          <w:bCs/>
          <w:sz w:val="24"/>
          <w:szCs w:val="24"/>
        </w:rPr>
        <w:t>Nasr SH</w:t>
      </w:r>
      <w:r w:rsidRPr="001431A9">
        <w:rPr>
          <w:rFonts w:ascii="Book Antiqua" w:eastAsia="宋体" w:hAnsi="Book Antiqua" w:cs="Times New Roman"/>
          <w:sz w:val="24"/>
          <w:szCs w:val="24"/>
        </w:rPr>
        <w:t xml:space="preserve">, Valeri AM, Appel GB, </w:t>
      </w:r>
      <w:proofErr w:type="spellStart"/>
      <w:r w:rsidRPr="001431A9">
        <w:rPr>
          <w:rFonts w:ascii="Book Antiqua" w:eastAsia="宋体" w:hAnsi="Book Antiqua" w:cs="Times New Roman"/>
          <w:sz w:val="24"/>
          <w:szCs w:val="24"/>
        </w:rPr>
        <w:t>Sherwinter</w:t>
      </w:r>
      <w:proofErr w:type="spellEnd"/>
      <w:r w:rsidRPr="001431A9">
        <w:rPr>
          <w:rFonts w:ascii="Book Antiqua" w:eastAsia="宋体" w:hAnsi="Book Antiqua" w:cs="Times New Roman"/>
          <w:sz w:val="24"/>
          <w:szCs w:val="24"/>
        </w:rPr>
        <w:t xml:space="preserve"> J, Stokes MB, Said SM, Markowitz GS, </w:t>
      </w:r>
      <w:proofErr w:type="spellStart"/>
      <w:r w:rsidRPr="001431A9">
        <w:rPr>
          <w:rFonts w:ascii="Book Antiqua" w:eastAsia="宋体" w:hAnsi="Book Antiqua" w:cs="Times New Roman"/>
          <w:sz w:val="24"/>
          <w:szCs w:val="24"/>
        </w:rPr>
        <w:t>D'Agati</w:t>
      </w:r>
      <w:proofErr w:type="spellEnd"/>
      <w:r w:rsidRPr="001431A9">
        <w:rPr>
          <w:rFonts w:ascii="Book Antiqua" w:eastAsia="宋体" w:hAnsi="Book Antiqua" w:cs="Times New Roman"/>
          <w:sz w:val="24"/>
          <w:szCs w:val="24"/>
        </w:rPr>
        <w:t xml:space="preserve"> VD. Dense deposit disease: </w:t>
      </w:r>
      <w:proofErr w:type="spellStart"/>
      <w:r w:rsidRPr="001431A9">
        <w:rPr>
          <w:rFonts w:ascii="Book Antiqua" w:eastAsia="宋体" w:hAnsi="Book Antiqua" w:cs="Times New Roman"/>
          <w:sz w:val="24"/>
          <w:szCs w:val="24"/>
        </w:rPr>
        <w:t>clinicopathologic</w:t>
      </w:r>
      <w:proofErr w:type="spellEnd"/>
      <w:r w:rsidRPr="001431A9">
        <w:rPr>
          <w:rFonts w:ascii="Book Antiqua" w:eastAsia="宋体" w:hAnsi="Book Antiqua" w:cs="Times New Roman"/>
          <w:sz w:val="24"/>
          <w:szCs w:val="24"/>
        </w:rPr>
        <w:t xml:space="preserve"> study of 32 pediatric and adult patients. </w:t>
      </w:r>
      <w:proofErr w:type="spellStart"/>
      <w:r w:rsidRPr="001431A9">
        <w:rPr>
          <w:rFonts w:ascii="Book Antiqua" w:eastAsia="宋体" w:hAnsi="Book Antiqua" w:cs="Times New Roman"/>
          <w:i/>
          <w:iCs/>
          <w:sz w:val="24"/>
          <w:szCs w:val="24"/>
        </w:rPr>
        <w:t>Clin</w:t>
      </w:r>
      <w:proofErr w:type="spellEnd"/>
      <w:r w:rsidRPr="001431A9">
        <w:rPr>
          <w:rFonts w:ascii="Book Antiqua" w:eastAsia="宋体" w:hAnsi="Book Antiqua" w:cs="Times New Roman"/>
          <w:i/>
          <w:iCs/>
          <w:sz w:val="24"/>
          <w:szCs w:val="24"/>
        </w:rPr>
        <w:t xml:space="preserve"> J Am </w:t>
      </w:r>
      <w:proofErr w:type="spellStart"/>
      <w:r w:rsidRPr="001431A9">
        <w:rPr>
          <w:rFonts w:ascii="Book Antiqua" w:eastAsia="宋体" w:hAnsi="Book Antiqua" w:cs="Times New Roman"/>
          <w:i/>
          <w:iCs/>
          <w:sz w:val="24"/>
          <w:szCs w:val="24"/>
        </w:rPr>
        <w:t>Soc</w:t>
      </w:r>
      <w:proofErr w:type="spellEnd"/>
      <w:r w:rsidRPr="001431A9">
        <w:rPr>
          <w:rFonts w:ascii="Book Antiqua" w:eastAsia="宋体" w:hAnsi="Book Antiqua" w:cs="Times New Roman"/>
          <w:i/>
          <w:iCs/>
          <w:sz w:val="24"/>
          <w:szCs w:val="24"/>
        </w:rPr>
        <w:t xml:space="preserve"> </w:t>
      </w:r>
      <w:proofErr w:type="spellStart"/>
      <w:r w:rsidRPr="001431A9">
        <w:rPr>
          <w:rFonts w:ascii="Book Antiqua" w:eastAsia="宋体" w:hAnsi="Book Antiqua" w:cs="Times New Roman"/>
          <w:i/>
          <w:iCs/>
          <w:sz w:val="24"/>
          <w:szCs w:val="24"/>
        </w:rPr>
        <w:t>Nephrol</w:t>
      </w:r>
      <w:proofErr w:type="spellEnd"/>
      <w:r w:rsidRPr="001431A9">
        <w:rPr>
          <w:rFonts w:ascii="Book Antiqua" w:eastAsia="宋体" w:hAnsi="Book Antiqua" w:cs="Times New Roman"/>
          <w:sz w:val="24"/>
          <w:szCs w:val="24"/>
        </w:rPr>
        <w:t> 2009; </w:t>
      </w:r>
      <w:r w:rsidRPr="001431A9">
        <w:rPr>
          <w:rFonts w:ascii="Book Antiqua" w:eastAsia="宋体" w:hAnsi="Book Antiqua" w:cs="Times New Roman"/>
          <w:b/>
          <w:bCs/>
          <w:sz w:val="24"/>
          <w:szCs w:val="24"/>
        </w:rPr>
        <w:t>4</w:t>
      </w:r>
      <w:r w:rsidRPr="001431A9">
        <w:rPr>
          <w:rFonts w:ascii="Book Antiqua" w:eastAsia="宋体" w:hAnsi="Book Antiqua" w:cs="Times New Roman"/>
          <w:sz w:val="24"/>
          <w:szCs w:val="24"/>
        </w:rPr>
        <w:t>: 22-32 [PMID: 18971369 DOI: 10.2215/CJN.03480708]</w:t>
      </w:r>
    </w:p>
    <w:p w:rsidR="001431A9" w:rsidRPr="001431A9" w:rsidRDefault="001431A9" w:rsidP="001431A9">
      <w:pPr>
        <w:numPr>
          <w:ilvl w:val="0"/>
          <w:numId w:val="17"/>
        </w:numPr>
        <w:spacing w:after="0" w:line="360" w:lineRule="auto"/>
        <w:ind w:left="567" w:hanging="567"/>
        <w:contextualSpacing/>
        <w:jc w:val="both"/>
        <w:rPr>
          <w:rFonts w:ascii="Book Antiqua" w:eastAsia="宋体" w:hAnsi="Book Antiqua" w:cs="Times New Roman"/>
          <w:color w:val="000000"/>
          <w:sz w:val="24"/>
          <w:szCs w:val="24"/>
        </w:rPr>
      </w:pPr>
      <w:proofErr w:type="spellStart"/>
      <w:r w:rsidRPr="001431A9">
        <w:rPr>
          <w:rFonts w:ascii="Book Antiqua" w:eastAsia="宋体" w:hAnsi="Book Antiqua" w:cs="Times New Roman"/>
          <w:b/>
          <w:bCs/>
          <w:sz w:val="24"/>
          <w:szCs w:val="24"/>
        </w:rPr>
        <w:t>Bridoux</w:t>
      </w:r>
      <w:proofErr w:type="spellEnd"/>
      <w:r w:rsidRPr="001431A9">
        <w:rPr>
          <w:rFonts w:ascii="Book Antiqua" w:eastAsia="宋体" w:hAnsi="Book Antiqua" w:cs="Times New Roman"/>
          <w:b/>
          <w:bCs/>
          <w:sz w:val="24"/>
          <w:szCs w:val="24"/>
        </w:rPr>
        <w:t xml:space="preserve"> F</w:t>
      </w:r>
      <w:r w:rsidRPr="001431A9">
        <w:rPr>
          <w:rFonts w:ascii="Book Antiqua" w:eastAsia="宋体" w:hAnsi="Book Antiqua" w:cs="Times New Roman"/>
          <w:sz w:val="24"/>
          <w:szCs w:val="24"/>
        </w:rPr>
        <w:t xml:space="preserve">, </w:t>
      </w:r>
      <w:proofErr w:type="spellStart"/>
      <w:r w:rsidRPr="001431A9">
        <w:rPr>
          <w:rFonts w:ascii="Book Antiqua" w:eastAsia="宋体" w:hAnsi="Book Antiqua" w:cs="Times New Roman"/>
          <w:sz w:val="24"/>
          <w:szCs w:val="24"/>
        </w:rPr>
        <w:t>Desport</w:t>
      </w:r>
      <w:proofErr w:type="spellEnd"/>
      <w:r w:rsidRPr="001431A9">
        <w:rPr>
          <w:rFonts w:ascii="Book Antiqua" w:eastAsia="宋体" w:hAnsi="Book Antiqua" w:cs="Times New Roman"/>
          <w:sz w:val="24"/>
          <w:szCs w:val="24"/>
        </w:rPr>
        <w:t xml:space="preserve"> E, </w:t>
      </w:r>
      <w:proofErr w:type="spellStart"/>
      <w:r w:rsidRPr="001431A9">
        <w:rPr>
          <w:rFonts w:ascii="Book Antiqua" w:eastAsia="宋体" w:hAnsi="Book Antiqua" w:cs="Times New Roman"/>
          <w:sz w:val="24"/>
          <w:szCs w:val="24"/>
        </w:rPr>
        <w:t>Frémeaux-Bacchi</w:t>
      </w:r>
      <w:proofErr w:type="spellEnd"/>
      <w:r w:rsidRPr="001431A9">
        <w:rPr>
          <w:rFonts w:ascii="Book Antiqua" w:eastAsia="宋体" w:hAnsi="Book Antiqua" w:cs="Times New Roman"/>
          <w:sz w:val="24"/>
          <w:szCs w:val="24"/>
        </w:rPr>
        <w:t xml:space="preserve"> V, Chong CF, </w:t>
      </w:r>
      <w:proofErr w:type="spellStart"/>
      <w:r w:rsidRPr="001431A9">
        <w:rPr>
          <w:rFonts w:ascii="Book Antiqua" w:eastAsia="宋体" w:hAnsi="Book Antiqua" w:cs="Times New Roman"/>
          <w:sz w:val="24"/>
          <w:szCs w:val="24"/>
        </w:rPr>
        <w:t>Gombert</w:t>
      </w:r>
      <w:proofErr w:type="spellEnd"/>
      <w:r w:rsidRPr="001431A9">
        <w:rPr>
          <w:rFonts w:ascii="Book Antiqua" w:eastAsia="宋体" w:hAnsi="Book Antiqua" w:cs="Times New Roman"/>
          <w:sz w:val="24"/>
          <w:szCs w:val="24"/>
        </w:rPr>
        <w:t xml:space="preserve"> JM, Lacombe C, </w:t>
      </w:r>
      <w:proofErr w:type="spellStart"/>
      <w:r w:rsidRPr="001431A9">
        <w:rPr>
          <w:rFonts w:ascii="Book Antiqua" w:eastAsia="宋体" w:hAnsi="Book Antiqua" w:cs="Times New Roman"/>
          <w:sz w:val="24"/>
          <w:szCs w:val="24"/>
        </w:rPr>
        <w:t>Quellard</w:t>
      </w:r>
      <w:proofErr w:type="spellEnd"/>
      <w:r w:rsidRPr="001431A9">
        <w:rPr>
          <w:rFonts w:ascii="Book Antiqua" w:eastAsia="宋体" w:hAnsi="Book Antiqua" w:cs="Times New Roman"/>
          <w:sz w:val="24"/>
          <w:szCs w:val="24"/>
        </w:rPr>
        <w:t xml:space="preserve"> N, </w:t>
      </w:r>
      <w:proofErr w:type="spellStart"/>
      <w:r w:rsidRPr="001431A9">
        <w:rPr>
          <w:rFonts w:ascii="Book Antiqua" w:eastAsia="宋体" w:hAnsi="Book Antiqua" w:cs="Times New Roman"/>
          <w:sz w:val="24"/>
          <w:szCs w:val="24"/>
        </w:rPr>
        <w:t>Touchard</w:t>
      </w:r>
      <w:proofErr w:type="spellEnd"/>
      <w:r w:rsidRPr="001431A9">
        <w:rPr>
          <w:rFonts w:ascii="Book Antiqua" w:eastAsia="宋体" w:hAnsi="Book Antiqua" w:cs="Times New Roman"/>
          <w:sz w:val="24"/>
          <w:szCs w:val="24"/>
        </w:rPr>
        <w:t xml:space="preserve"> G. Glomerulonephritis with isolated C3 deposits and monoclonal </w:t>
      </w:r>
      <w:proofErr w:type="spellStart"/>
      <w:r w:rsidRPr="001431A9">
        <w:rPr>
          <w:rFonts w:ascii="Book Antiqua" w:eastAsia="宋体" w:hAnsi="Book Antiqua" w:cs="Times New Roman"/>
          <w:sz w:val="24"/>
          <w:szCs w:val="24"/>
        </w:rPr>
        <w:t>gammopathy</w:t>
      </w:r>
      <w:proofErr w:type="spellEnd"/>
      <w:r w:rsidRPr="001431A9">
        <w:rPr>
          <w:rFonts w:ascii="Book Antiqua" w:eastAsia="宋体" w:hAnsi="Book Antiqua" w:cs="Times New Roman"/>
          <w:sz w:val="24"/>
          <w:szCs w:val="24"/>
        </w:rPr>
        <w:t>: a fortuitous association? </w:t>
      </w:r>
      <w:proofErr w:type="spellStart"/>
      <w:r w:rsidRPr="001431A9">
        <w:rPr>
          <w:rFonts w:ascii="Book Antiqua" w:eastAsia="宋体" w:hAnsi="Book Antiqua" w:cs="Times New Roman"/>
          <w:i/>
          <w:iCs/>
          <w:sz w:val="24"/>
          <w:szCs w:val="24"/>
        </w:rPr>
        <w:t>Clin</w:t>
      </w:r>
      <w:proofErr w:type="spellEnd"/>
      <w:r w:rsidRPr="001431A9">
        <w:rPr>
          <w:rFonts w:ascii="Book Antiqua" w:eastAsia="宋体" w:hAnsi="Book Antiqua" w:cs="Times New Roman"/>
          <w:i/>
          <w:iCs/>
          <w:sz w:val="24"/>
          <w:szCs w:val="24"/>
        </w:rPr>
        <w:t xml:space="preserve"> J Am </w:t>
      </w:r>
      <w:proofErr w:type="spellStart"/>
      <w:r w:rsidRPr="001431A9">
        <w:rPr>
          <w:rFonts w:ascii="Book Antiqua" w:eastAsia="宋体" w:hAnsi="Book Antiqua" w:cs="Times New Roman"/>
          <w:i/>
          <w:iCs/>
          <w:sz w:val="24"/>
          <w:szCs w:val="24"/>
        </w:rPr>
        <w:t>Soc</w:t>
      </w:r>
      <w:proofErr w:type="spellEnd"/>
      <w:r w:rsidRPr="001431A9">
        <w:rPr>
          <w:rFonts w:ascii="Book Antiqua" w:eastAsia="宋体" w:hAnsi="Book Antiqua" w:cs="Times New Roman"/>
          <w:i/>
          <w:iCs/>
          <w:sz w:val="24"/>
          <w:szCs w:val="24"/>
        </w:rPr>
        <w:t xml:space="preserve"> </w:t>
      </w:r>
      <w:proofErr w:type="spellStart"/>
      <w:r w:rsidRPr="001431A9">
        <w:rPr>
          <w:rFonts w:ascii="Book Antiqua" w:eastAsia="宋体" w:hAnsi="Book Antiqua" w:cs="Times New Roman"/>
          <w:i/>
          <w:iCs/>
          <w:sz w:val="24"/>
          <w:szCs w:val="24"/>
        </w:rPr>
        <w:t>Nephrol</w:t>
      </w:r>
      <w:proofErr w:type="spellEnd"/>
      <w:r w:rsidRPr="001431A9">
        <w:rPr>
          <w:rFonts w:ascii="Book Antiqua" w:eastAsia="宋体" w:hAnsi="Book Antiqua" w:cs="Times New Roman"/>
          <w:sz w:val="24"/>
          <w:szCs w:val="24"/>
        </w:rPr>
        <w:t> 2011; </w:t>
      </w:r>
      <w:r w:rsidRPr="001431A9">
        <w:rPr>
          <w:rFonts w:ascii="Book Antiqua" w:eastAsia="宋体" w:hAnsi="Book Antiqua" w:cs="Times New Roman"/>
          <w:b/>
          <w:bCs/>
          <w:sz w:val="24"/>
          <w:szCs w:val="24"/>
        </w:rPr>
        <w:t>6</w:t>
      </w:r>
      <w:r w:rsidRPr="001431A9">
        <w:rPr>
          <w:rFonts w:ascii="Book Antiqua" w:eastAsia="宋体" w:hAnsi="Book Antiqua" w:cs="Times New Roman"/>
          <w:sz w:val="24"/>
          <w:szCs w:val="24"/>
        </w:rPr>
        <w:t>: 2165-2174 [PMID: 21784830 DOI: 10.2215/CJN.06180710]</w:t>
      </w:r>
    </w:p>
    <w:p w:rsidR="001431A9" w:rsidRPr="001431A9" w:rsidRDefault="001431A9" w:rsidP="001431A9">
      <w:pPr>
        <w:numPr>
          <w:ilvl w:val="0"/>
          <w:numId w:val="17"/>
        </w:numPr>
        <w:spacing w:after="0" w:line="360" w:lineRule="auto"/>
        <w:ind w:left="567" w:hanging="567"/>
        <w:contextualSpacing/>
        <w:jc w:val="both"/>
        <w:rPr>
          <w:rFonts w:ascii="Book Antiqua" w:eastAsia="宋体" w:hAnsi="Book Antiqua" w:cs="Times New Roman"/>
          <w:color w:val="000000"/>
          <w:sz w:val="24"/>
          <w:szCs w:val="24"/>
        </w:rPr>
      </w:pPr>
      <w:proofErr w:type="spellStart"/>
      <w:r w:rsidRPr="001431A9">
        <w:rPr>
          <w:rFonts w:ascii="Book Antiqua" w:eastAsia="宋体" w:hAnsi="Book Antiqua" w:cs="Times New Roman"/>
          <w:b/>
          <w:bCs/>
          <w:sz w:val="24"/>
          <w:szCs w:val="24"/>
        </w:rPr>
        <w:t>Zand</w:t>
      </w:r>
      <w:proofErr w:type="spellEnd"/>
      <w:r w:rsidRPr="001431A9">
        <w:rPr>
          <w:rFonts w:ascii="Book Antiqua" w:eastAsia="宋体" w:hAnsi="Book Antiqua" w:cs="Times New Roman"/>
          <w:b/>
          <w:bCs/>
          <w:sz w:val="24"/>
          <w:szCs w:val="24"/>
        </w:rPr>
        <w:t xml:space="preserve"> L</w:t>
      </w:r>
      <w:r w:rsidRPr="001431A9">
        <w:rPr>
          <w:rFonts w:ascii="Book Antiqua" w:eastAsia="宋体" w:hAnsi="Book Antiqua" w:cs="Times New Roman"/>
          <w:sz w:val="24"/>
          <w:szCs w:val="24"/>
        </w:rPr>
        <w:t xml:space="preserve">, </w:t>
      </w:r>
      <w:proofErr w:type="spellStart"/>
      <w:r w:rsidRPr="001431A9">
        <w:rPr>
          <w:rFonts w:ascii="Book Antiqua" w:eastAsia="宋体" w:hAnsi="Book Antiqua" w:cs="Times New Roman"/>
          <w:sz w:val="24"/>
          <w:szCs w:val="24"/>
        </w:rPr>
        <w:t>Kattah</w:t>
      </w:r>
      <w:proofErr w:type="spellEnd"/>
      <w:r w:rsidRPr="001431A9">
        <w:rPr>
          <w:rFonts w:ascii="Book Antiqua" w:eastAsia="宋体" w:hAnsi="Book Antiqua" w:cs="Times New Roman"/>
          <w:sz w:val="24"/>
          <w:szCs w:val="24"/>
        </w:rPr>
        <w:t xml:space="preserve"> A, </w:t>
      </w:r>
      <w:proofErr w:type="spellStart"/>
      <w:r w:rsidRPr="001431A9">
        <w:rPr>
          <w:rFonts w:ascii="Book Antiqua" w:eastAsia="宋体" w:hAnsi="Book Antiqua" w:cs="Times New Roman"/>
          <w:sz w:val="24"/>
          <w:szCs w:val="24"/>
        </w:rPr>
        <w:t>Fervenza</w:t>
      </w:r>
      <w:proofErr w:type="spellEnd"/>
      <w:r w:rsidRPr="001431A9">
        <w:rPr>
          <w:rFonts w:ascii="Book Antiqua" w:eastAsia="宋体" w:hAnsi="Book Antiqua" w:cs="Times New Roman"/>
          <w:sz w:val="24"/>
          <w:szCs w:val="24"/>
        </w:rPr>
        <w:t xml:space="preserve"> FC, Smith RJ, Nasr SH, Zhang Y, </w:t>
      </w:r>
      <w:proofErr w:type="spellStart"/>
      <w:r w:rsidRPr="001431A9">
        <w:rPr>
          <w:rFonts w:ascii="Book Antiqua" w:eastAsia="宋体" w:hAnsi="Book Antiqua" w:cs="Times New Roman"/>
          <w:sz w:val="24"/>
          <w:szCs w:val="24"/>
        </w:rPr>
        <w:t>Vrana</w:t>
      </w:r>
      <w:proofErr w:type="spellEnd"/>
      <w:r w:rsidRPr="001431A9">
        <w:rPr>
          <w:rFonts w:ascii="Book Antiqua" w:eastAsia="宋体" w:hAnsi="Book Antiqua" w:cs="Times New Roman"/>
          <w:sz w:val="24"/>
          <w:szCs w:val="24"/>
        </w:rPr>
        <w:t xml:space="preserve"> JA, Leung N, Cornell LD, </w:t>
      </w:r>
      <w:proofErr w:type="spellStart"/>
      <w:r w:rsidRPr="001431A9">
        <w:rPr>
          <w:rFonts w:ascii="Book Antiqua" w:eastAsia="宋体" w:hAnsi="Book Antiqua" w:cs="Times New Roman"/>
          <w:sz w:val="24"/>
          <w:szCs w:val="24"/>
        </w:rPr>
        <w:t>Sethi</w:t>
      </w:r>
      <w:proofErr w:type="spellEnd"/>
      <w:r w:rsidRPr="001431A9">
        <w:rPr>
          <w:rFonts w:ascii="Book Antiqua" w:eastAsia="宋体" w:hAnsi="Book Antiqua" w:cs="Times New Roman"/>
          <w:sz w:val="24"/>
          <w:szCs w:val="24"/>
        </w:rPr>
        <w:t xml:space="preserve"> S. C3 glomerulonephritis associated with monoclonal </w:t>
      </w:r>
      <w:proofErr w:type="spellStart"/>
      <w:r w:rsidRPr="001431A9">
        <w:rPr>
          <w:rFonts w:ascii="Book Antiqua" w:eastAsia="宋体" w:hAnsi="Book Antiqua" w:cs="Times New Roman"/>
          <w:sz w:val="24"/>
          <w:szCs w:val="24"/>
        </w:rPr>
        <w:t>gammopathy</w:t>
      </w:r>
      <w:proofErr w:type="spellEnd"/>
      <w:r w:rsidRPr="001431A9">
        <w:rPr>
          <w:rFonts w:ascii="Book Antiqua" w:eastAsia="宋体" w:hAnsi="Book Antiqua" w:cs="Times New Roman"/>
          <w:sz w:val="24"/>
          <w:szCs w:val="24"/>
        </w:rPr>
        <w:t>: a case series. </w:t>
      </w:r>
      <w:r w:rsidRPr="001431A9">
        <w:rPr>
          <w:rFonts w:ascii="Book Antiqua" w:eastAsia="宋体" w:hAnsi="Book Antiqua" w:cs="Times New Roman"/>
          <w:i/>
          <w:iCs/>
          <w:sz w:val="24"/>
          <w:szCs w:val="24"/>
        </w:rPr>
        <w:t>Am J Kidney Dis</w:t>
      </w:r>
      <w:r w:rsidRPr="001431A9">
        <w:rPr>
          <w:rFonts w:ascii="Book Antiqua" w:eastAsia="宋体" w:hAnsi="Book Antiqua" w:cs="Times New Roman"/>
          <w:sz w:val="24"/>
          <w:szCs w:val="24"/>
        </w:rPr>
        <w:t> 2013; </w:t>
      </w:r>
      <w:r w:rsidRPr="001431A9">
        <w:rPr>
          <w:rFonts w:ascii="Book Antiqua" w:eastAsia="宋体" w:hAnsi="Book Antiqua" w:cs="Times New Roman"/>
          <w:b/>
          <w:bCs/>
          <w:sz w:val="24"/>
          <w:szCs w:val="24"/>
        </w:rPr>
        <w:t>62</w:t>
      </w:r>
      <w:r w:rsidRPr="001431A9">
        <w:rPr>
          <w:rFonts w:ascii="Book Antiqua" w:eastAsia="宋体" w:hAnsi="Book Antiqua" w:cs="Times New Roman"/>
          <w:sz w:val="24"/>
          <w:szCs w:val="24"/>
        </w:rPr>
        <w:t>: 506-514 [PMID: 23623956 DOI: 10.1053/j.ajkd.2013.02.370]</w:t>
      </w:r>
    </w:p>
    <w:p w:rsidR="001431A9" w:rsidRPr="001431A9" w:rsidRDefault="001431A9" w:rsidP="001431A9">
      <w:pPr>
        <w:numPr>
          <w:ilvl w:val="0"/>
          <w:numId w:val="17"/>
        </w:numPr>
        <w:spacing w:after="0" w:line="360" w:lineRule="auto"/>
        <w:ind w:left="567" w:hanging="567"/>
        <w:contextualSpacing/>
        <w:jc w:val="both"/>
        <w:rPr>
          <w:rFonts w:ascii="Book Antiqua" w:eastAsia="宋体" w:hAnsi="Book Antiqua" w:cs="Times New Roman"/>
          <w:color w:val="000000"/>
          <w:sz w:val="24"/>
          <w:szCs w:val="24"/>
        </w:rPr>
      </w:pPr>
      <w:r w:rsidRPr="001431A9">
        <w:rPr>
          <w:rFonts w:ascii="Book Antiqua" w:eastAsia="宋体" w:hAnsi="Book Antiqua" w:cs="Times New Roman"/>
          <w:b/>
          <w:bCs/>
          <w:sz w:val="24"/>
          <w:szCs w:val="24"/>
        </w:rPr>
        <w:t>Angelo JR</w:t>
      </w:r>
      <w:r w:rsidRPr="001431A9">
        <w:rPr>
          <w:rFonts w:ascii="Book Antiqua" w:eastAsia="宋体" w:hAnsi="Book Antiqua" w:cs="Times New Roman"/>
          <w:sz w:val="24"/>
          <w:szCs w:val="24"/>
        </w:rPr>
        <w:t xml:space="preserve">, Bell CS, Braun MC. Allograft failure in kidney transplant recipients with </w:t>
      </w:r>
      <w:proofErr w:type="spellStart"/>
      <w:r w:rsidRPr="001431A9">
        <w:rPr>
          <w:rFonts w:ascii="Book Antiqua" w:eastAsia="宋体" w:hAnsi="Book Antiqua" w:cs="Times New Roman"/>
          <w:sz w:val="24"/>
          <w:szCs w:val="24"/>
        </w:rPr>
        <w:t>membranoproliferative</w:t>
      </w:r>
      <w:proofErr w:type="spellEnd"/>
      <w:r w:rsidRPr="001431A9">
        <w:rPr>
          <w:rFonts w:ascii="Book Antiqua" w:eastAsia="宋体" w:hAnsi="Book Antiqua" w:cs="Times New Roman"/>
          <w:sz w:val="24"/>
          <w:szCs w:val="24"/>
        </w:rPr>
        <w:t xml:space="preserve"> glomerulonephritis. </w:t>
      </w:r>
      <w:r w:rsidRPr="001431A9">
        <w:rPr>
          <w:rFonts w:ascii="Book Antiqua" w:eastAsia="宋体" w:hAnsi="Book Antiqua" w:cs="Times New Roman"/>
          <w:i/>
          <w:iCs/>
          <w:sz w:val="24"/>
          <w:szCs w:val="24"/>
        </w:rPr>
        <w:t>Am J Kidney Dis</w:t>
      </w:r>
      <w:r w:rsidRPr="001431A9">
        <w:rPr>
          <w:rFonts w:ascii="Book Antiqua" w:eastAsia="宋体" w:hAnsi="Book Antiqua" w:cs="Times New Roman"/>
          <w:sz w:val="24"/>
          <w:szCs w:val="24"/>
        </w:rPr>
        <w:t> 2011; </w:t>
      </w:r>
      <w:r w:rsidRPr="001431A9">
        <w:rPr>
          <w:rFonts w:ascii="Book Antiqua" w:eastAsia="宋体" w:hAnsi="Book Antiqua" w:cs="Times New Roman"/>
          <w:b/>
          <w:bCs/>
          <w:sz w:val="24"/>
          <w:szCs w:val="24"/>
        </w:rPr>
        <w:t>57</w:t>
      </w:r>
      <w:r w:rsidRPr="001431A9">
        <w:rPr>
          <w:rFonts w:ascii="Book Antiqua" w:eastAsia="宋体" w:hAnsi="Book Antiqua" w:cs="Times New Roman"/>
          <w:sz w:val="24"/>
          <w:szCs w:val="24"/>
        </w:rPr>
        <w:t>: 291-299 [PMID: 21215503 DOI: 10.1053/j.ajkd.2010.09.021]</w:t>
      </w:r>
    </w:p>
    <w:p w:rsidR="001431A9" w:rsidRPr="001431A9" w:rsidRDefault="001431A9" w:rsidP="001431A9">
      <w:pPr>
        <w:numPr>
          <w:ilvl w:val="0"/>
          <w:numId w:val="17"/>
        </w:numPr>
        <w:spacing w:after="0" w:line="360" w:lineRule="auto"/>
        <w:ind w:left="567" w:hanging="567"/>
        <w:contextualSpacing/>
        <w:jc w:val="both"/>
        <w:rPr>
          <w:rFonts w:ascii="Book Antiqua" w:eastAsia="宋体" w:hAnsi="Book Antiqua" w:cs="Times New Roman"/>
          <w:color w:val="000000"/>
          <w:sz w:val="24"/>
          <w:szCs w:val="24"/>
        </w:rPr>
      </w:pPr>
      <w:r w:rsidRPr="001431A9">
        <w:rPr>
          <w:rFonts w:ascii="Book Antiqua" w:eastAsia="宋体" w:hAnsi="Book Antiqua" w:cs="Times New Roman"/>
          <w:b/>
          <w:bCs/>
          <w:sz w:val="24"/>
          <w:szCs w:val="24"/>
        </w:rPr>
        <w:lastRenderedPageBreak/>
        <w:t>Gale DP</w:t>
      </w:r>
      <w:r w:rsidRPr="001431A9">
        <w:rPr>
          <w:rFonts w:ascii="Book Antiqua" w:eastAsia="宋体" w:hAnsi="Book Antiqua" w:cs="Times New Roman"/>
          <w:sz w:val="24"/>
          <w:szCs w:val="24"/>
        </w:rPr>
        <w:t>, de Jorge EG, Cook HT, Martinez-</w:t>
      </w:r>
      <w:proofErr w:type="spellStart"/>
      <w:r w:rsidRPr="001431A9">
        <w:rPr>
          <w:rFonts w:ascii="Book Antiqua" w:eastAsia="宋体" w:hAnsi="Book Antiqua" w:cs="Times New Roman"/>
          <w:sz w:val="24"/>
          <w:szCs w:val="24"/>
        </w:rPr>
        <w:t>Barricarte</w:t>
      </w:r>
      <w:proofErr w:type="spellEnd"/>
      <w:r w:rsidRPr="001431A9">
        <w:rPr>
          <w:rFonts w:ascii="Book Antiqua" w:eastAsia="宋体" w:hAnsi="Book Antiqua" w:cs="Times New Roman"/>
          <w:sz w:val="24"/>
          <w:szCs w:val="24"/>
        </w:rPr>
        <w:t xml:space="preserve"> R, </w:t>
      </w:r>
      <w:proofErr w:type="spellStart"/>
      <w:r w:rsidRPr="001431A9">
        <w:rPr>
          <w:rFonts w:ascii="Book Antiqua" w:eastAsia="宋体" w:hAnsi="Book Antiqua" w:cs="Times New Roman"/>
          <w:sz w:val="24"/>
          <w:szCs w:val="24"/>
        </w:rPr>
        <w:t>Hadjisavvas</w:t>
      </w:r>
      <w:proofErr w:type="spellEnd"/>
      <w:r w:rsidRPr="001431A9">
        <w:rPr>
          <w:rFonts w:ascii="Book Antiqua" w:eastAsia="宋体" w:hAnsi="Book Antiqua" w:cs="Times New Roman"/>
          <w:sz w:val="24"/>
          <w:szCs w:val="24"/>
        </w:rPr>
        <w:t xml:space="preserve"> A, McLean AG, Pusey CD, </w:t>
      </w:r>
      <w:proofErr w:type="spellStart"/>
      <w:r w:rsidRPr="001431A9">
        <w:rPr>
          <w:rFonts w:ascii="Book Antiqua" w:eastAsia="宋体" w:hAnsi="Book Antiqua" w:cs="Times New Roman"/>
          <w:sz w:val="24"/>
          <w:szCs w:val="24"/>
        </w:rPr>
        <w:t>Pierides</w:t>
      </w:r>
      <w:proofErr w:type="spellEnd"/>
      <w:r w:rsidRPr="001431A9">
        <w:rPr>
          <w:rFonts w:ascii="Book Antiqua" w:eastAsia="宋体" w:hAnsi="Book Antiqua" w:cs="Times New Roman"/>
          <w:sz w:val="24"/>
          <w:szCs w:val="24"/>
        </w:rPr>
        <w:t xml:space="preserve"> A, </w:t>
      </w:r>
      <w:proofErr w:type="spellStart"/>
      <w:r w:rsidRPr="001431A9">
        <w:rPr>
          <w:rFonts w:ascii="Book Antiqua" w:eastAsia="宋体" w:hAnsi="Book Antiqua" w:cs="Times New Roman"/>
          <w:sz w:val="24"/>
          <w:szCs w:val="24"/>
        </w:rPr>
        <w:t>Kyriacou</w:t>
      </w:r>
      <w:proofErr w:type="spellEnd"/>
      <w:r w:rsidRPr="001431A9">
        <w:rPr>
          <w:rFonts w:ascii="Book Antiqua" w:eastAsia="宋体" w:hAnsi="Book Antiqua" w:cs="Times New Roman"/>
          <w:sz w:val="24"/>
          <w:szCs w:val="24"/>
        </w:rPr>
        <w:t xml:space="preserve"> K, </w:t>
      </w:r>
      <w:proofErr w:type="spellStart"/>
      <w:r w:rsidRPr="001431A9">
        <w:rPr>
          <w:rFonts w:ascii="Book Antiqua" w:eastAsia="宋体" w:hAnsi="Book Antiqua" w:cs="Times New Roman"/>
          <w:sz w:val="24"/>
          <w:szCs w:val="24"/>
        </w:rPr>
        <w:t>Athanasiou</w:t>
      </w:r>
      <w:proofErr w:type="spellEnd"/>
      <w:r w:rsidRPr="001431A9">
        <w:rPr>
          <w:rFonts w:ascii="Book Antiqua" w:eastAsia="宋体" w:hAnsi="Book Antiqua" w:cs="Times New Roman"/>
          <w:sz w:val="24"/>
          <w:szCs w:val="24"/>
        </w:rPr>
        <w:t xml:space="preserve"> Y, </w:t>
      </w:r>
      <w:proofErr w:type="spellStart"/>
      <w:r w:rsidRPr="001431A9">
        <w:rPr>
          <w:rFonts w:ascii="Book Antiqua" w:eastAsia="宋体" w:hAnsi="Book Antiqua" w:cs="Times New Roman"/>
          <w:sz w:val="24"/>
          <w:szCs w:val="24"/>
        </w:rPr>
        <w:t>Voskarides</w:t>
      </w:r>
      <w:proofErr w:type="spellEnd"/>
      <w:r w:rsidRPr="001431A9">
        <w:rPr>
          <w:rFonts w:ascii="Book Antiqua" w:eastAsia="宋体" w:hAnsi="Book Antiqua" w:cs="Times New Roman"/>
          <w:sz w:val="24"/>
          <w:szCs w:val="24"/>
        </w:rPr>
        <w:t xml:space="preserve"> K, Deltas C, Palmer A, </w:t>
      </w:r>
      <w:proofErr w:type="spellStart"/>
      <w:r w:rsidRPr="001431A9">
        <w:rPr>
          <w:rFonts w:ascii="Book Antiqua" w:eastAsia="宋体" w:hAnsi="Book Antiqua" w:cs="Times New Roman"/>
          <w:sz w:val="24"/>
          <w:szCs w:val="24"/>
        </w:rPr>
        <w:t>Frémeaux-Bacchi</w:t>
      </w:r>
      <w:proofErr w:type="spellEnd"/>
      <w:r w:rsidRPr="001431A9">
        <w:rPr>
          <w:rFonts w:ascii="Book Antiqua" w:eastAsia="宋体" w:hAnsi="Book Antiqua" w:cs="Times New Roman"/>
          <w:sz w:val="24"/>
          <w:szCs w:val="24"/>
        </w:rPr>
        <w:t xml:space="preserve"> V, de Cordoba SR, Maxwell PH, Pickering MC. Identification of a mutation in complement factor H-related protein 5 in patients of Cypriot origin with glomerulonephritis. </w:t>
      </w:r>
      <w:r w:rsidRPr="001431A9">
        <w:rPr>
          <w:rFonts w:ascii="Book Antiqua" w:eastAsia="宋体" w:hAnsi="Book Antiqua" w:cs="Times New Roman"/>
          <w:i/>
          <w:iCs/>
          <w:sz w:val="24"/>
          <w:szCs w:val="24"/>
        </w:rPr>
        <w:t>Lancet</w:t>
      </w:r>
      <w:r w:rsidRPr="001431A9">
        <w:rPr>
          <w:rFonts w:ascii="Book Antiqua" w:eastAsia="宋体" w:hAnsi="Book Antiqua" w:cs="Times New Roman"/>
          <w:sz w:val="24"/>
          <w:szCs w:val="24"/>
        </w:rPr>
        <w:t> 2010; </w:t>
      </w:r>
      <w:r w:rsidRPr="001431A9">
        <w:rPr>
          <w:rFonts w:ascii="Book Antiqua" w:eastAsia="宋体" w:hAnsi="Book Antiqua" w:cs="Times New Roman"/>
          <w:b/>
          <w:bCs/>
          <w:sz w:val="24"/>
          <w:szCs w:val="24"/>
        </w:rPr>
        <w:t>376</w:t>
      </w:r>
      <w:r w:rsidRPr="001431A9">
        <w:rPr>
          <w:rFonts w:ascii="Book Antiqua" w:eastAsia="宋体" w:hAnsi="Book Antiqua" w:cs="Times New Roman"/>
          <w:sz w:val="24"/>
          <w:szCs w:val="24"/>
        </w:rPr>
        <w:t>: 794-801 [PMID: 20800271 DOI: 10.1016/S0140-6736(10)60670-8]</w:t>
      </w:r>
    </w:p>
    <w:p w:rsidR="001431A9" w:rsidRPr="001431A9" w:rsidRDefault="001431A9" w:rsidP="001431A9">
      <w:pPr>
        <w:numPr>
          <w:ilvl w:val="0"/>
          <w:numId w:val="17"/>
        </w:numPr>
        <w:spacing w:after="0" w:line="360" w:lineRule="auto"/>
        <w:ind w:left="567" w:hanging="567"/>
        <w:contextualSpacing/>
        <w:jc w:val="both"/>
        <w:rPr>
          <w:rFonts w:ascii="Book Antiqua" w:eastAsia="宋体" w:hAnsi="Book Antiqua" w:cs="Times New Roman"/>
          <w:color w:val="000000"/>
          <w:sz w:val="24"/>
          <w:szCs w:val="24"/>
        </w:rPr>
      </w:pPr>
      <w:proofErr w:type="spellStart"/>
      <w:r w:rsidRPr="001431A9">
        <w:rPr>
          <w:rFonts w:ascii="Book Antiqua" w:eastAsia="宋体" w:hAnsi="Book Antiqua" w:cs="Times New Roman"/>
          <w:b/>
          <w:bCs/>
          <w:sz w:val="24"/>
          <w:szCs w:val="24"/>
        </w:rPr>
        <w:t>Athanasiou</w:t>
      </w:r>
      <w:proofErr w:type="spellEnd"/>
      <w:r w:rsidRPr="001431A9">
        <w:rPr>
          <w:rFonts w:ascii="Book Antiqua" w:eastAsia="宋体" w:hAnsi="Book Antiqua" w:cs="Times New Roman"/>
          <w:b/>
          <w:bCs/>
          <w:sz w:val="24"/>
          <w:szCs w:val="24"/>
        </w:rPr>
        <w:t xml:space="preserve"> Y</w:t>
      </w:r>
      <w:r w:rsidRPr="001431A9">
        <w:rPr>
          <w:rFonts w:ascii="Book Antiqua" w:eastAsia="宋体" w:hAnsi="Book Antiqua" w:cs="Times New Roman"/>
          <w:sz w:val="24"/>
          <w:szCs w:val="24"/>
        </w:rPr>
        <w:t xml:space="preserve">, </w:t>
      </w:r>
      <w:proofErr w:type="spellStart"/>
      <w:r w:rsidRPr="001431A9">
        <w:rPr>
          <w:rFonts w:ascii="Book Antiqua" w:eastAsia="宋体" w:hAnsi="Book Antiqua" w:cs="Times New Roman"/>
          <w:sz w:val="24"/>
          <w:szCs w:val="24"/>
        </w:rPr>
        <w:t>Voskarides</w:t>
      </w:r>
      <w:proofErr w:type="spellEnd"/>
      <w:r w:rsidRPr="001431A9">
        <w:rPr>
          <w:rFonts w:ascii="Book Antiqua" w:eastAsia="宋体" w:hAnsi="Book Antiqua" w:cs="Times New Roman"/>
          <w:sz w:val="24"/>
          <w:szCs w:val="24"/>
        </w:rPr>
        <w:t xml:space="preserve"> K, Gale DP, </w:t>
      </w:r>
      <w:proofErr w:type="spellStart"/>
      <w:r w:rsidRPr="001431A9">
        <w:rPr>
          <w:rFonts w:ascii="Book Antiqua" w:eastAsia="宋体" w:hAnsi="Book Antiqua" w:cs="Times New Roman"/>
          <w:sz w:val="24"/>
          <w:szCs w:val="24"/>
        </w:rPr>
        <w:t>Damianou</w:t>
      </w:r>
      <w:proofErr w:type="spellEnd"/>
      <w:r w:rsidRPr="001431A9">
        <w:rPr>
          <w:rFonts w:ascii="Book Antiqua" w:eastAsia="宋体" w:hAnsi="Book Antiqua" w:cs="Times New Roman"/>
          <w:sz w:val="24"/>
          <w:szCs w:val="24"/>
        </w:rPr>
        <w:t xml:space="preserve"> L, </w:t>
      </w:r>
      <w:proofErr w:type="spellStart"/>
      <w:r w:rsidRPr="001431A9">
        <w:rPr>
          <w:rFonts w:ascii="Book Antiqua" w:eastAsia="宋体" w:hAnsi="Book Antiqua" w:cs="Times New Roman"/>
          <w:sz w:val="24"/>
          <w:szCs w:val="24"/>
        </w:rPr>
        <w:t>Patsias</w:t>
      </w:r>
      <w:proofErr w:type="spellEnd"/>
      <w:r w:rsidRPr="001431A9">
        <w:rPr>
          <w:rFonts w:ascii="Book Antiqua" w:eastAsia="宋体" w:hAnsi="Book Antiqua" w:cs="Times New Roman"/>
          <w:sz w:val="24"/>
          <w:szCs w:val="24"/>
        </w:rPr>
        <w:t xml:space="preserve"> C, </w:t>
      </w:r>
      <w:proofErr w:type="spellStart"/>
      <w:r w:rsidRPr="001431A9">
        <w:rPr>
          <w:rFonts w:ascii="Book Antiqua" w:eastAsia="宋体" w:hAnsi="Book Antiqua" w:cs="Times New Roman"/>
          <w:sz w:val="24"/>
          <w:szCs w:val="24"/>
        </w:rPr>
        <w:t>Zavros</w:t>
      </w:r>
      <w:proofErr w:type="spellEnd"/>
      <w:r w:rsidRPr="001431A9">
        <w:rPr>
          <w:rFonts w:ascii="Book Antiqua" w:eastAsia="宋体" w:hAnsi="Book Antiqua" w:cs="Times New Roman"/>
          <w:sz w:val="24"/>
          <w:szCs w:val="24"/>
        </w:rPr>
        <w:t xml:space="preserve"> M, Maxwell PH, Cook HT, </w:t>
      </w:r>
      <w:proofErr w:type="spellStart"/>
      <w:r w:rsidRPr="001431A9">
        <w:rPr>
          <w:rFonts w:ascii="Book Antiqua" w:eastAsia="宋体" w:hAnsi="Book Antiqua" w:cs="Times New Roman"/>
          <w:sz w:val="24"/>
          <w:szCs w:val="24"/>
        </w:rPr>
        <w:t>Demosthenous</w:t>
      </w:r>
      <w:proofErr w:type="spellEnd"/>
      <w:r w:rsidRPr="001431A9">
        <w:rPr>
          <w:rFonts w:ascii="Book Antiqua" w:eastAsia="宋体" w:hAnsi="Book Antiqua" w:cs="Times New Roman"/>
          <w:sz w:val="24"/>
          <w:szCs w:val="24"/>
        </w:rPr>
        <w:t xml:space="preserve"> P, </w:t>
      </w:r>
      <w:proofErr w:type="spellStart"/>
      <w:r w:rsidRPr="001431A9">
        <w:rPr>
          <w:rFonts w:ascii="Book Antiqua" w:eastAsia="宋体" w:hAnsi="Book Antiqua" w:cs="Times New Roman"/>
          <w:sz w:val="24"/>
          <w:szCs w:val="24"/>
        </w:rPr>
        <w:t>Hadjisavvas</w:t>
      </w:r>
      <w:proofErr w:type="spellEnd"/>
      <w:r w:rsidRPr="001431A9">
        <w:rPr>
          <w:rFonts w:ascii="Book Antiqua" w:eastAsia="宋体" w:hAnsi="Book Antiqua" w:cs="Times New Roman"/>
          <w:sz w:val="24"/>
          <w:szCs w:val="24"/>
        </w:rPr>
        <w:t xml:space="preserve"> A, </w:t>
      </w:r>
      <w:proofErr w:type="spellStart"/>
      <w:r w:rsidRPr="001431A9">
        <w:rPr>
          <w:rFonts w:ascii="Book Antiqua" w:eastAsia="宋体" w:hAnsi="Book Antiqua" w:cs="Times New Roman"/>
          <w:sz w:val="24"/>
          <w:szCs w:val="24"/>
        </w:rPr>
        <w:t>Kyriacou</w:t>
      </w:r>
      <w:proofErr w:type="spellEnd"/>
      <w:r w:rsidRPr="001431A9">
        <w:rPr>
          <w:rFonts w:ascii="Book Antiqua" w:eastAsia="宋体" w:hAnsi="Book Antiqua" w:cs="Times New Roman"/>
          <w:sz w:val="24"/>
          <w:szCs w:val="24"/>
        </w:rPr>
        <w:t xml:space="preserve"> K, </w:t>
      </w:r>
      <w:proofErr w:type="spellStart"/>
      <w:r w:rsidRPr="001431A9">
        <w:rPr>
          <w:rFonts w:ascii="Book Antiqua" w:eastAsia="宋体" w:hAnsi="Book Antiqua" w:cs="Times New Roman"/>
          <w:sz w:val="24"/>
          <w:szCs w:val="24"/>
        </w:rPr>
        <w:t>Zouvani</w:t>
      </w:r>
      <w:proofErr w:type="spellEnd"/>
      <w:r w:rsidRPr="001431A9">
        <w:rPr>
          <w:rFonts w:ascii="Book Antiqua" w:eastAsia="宋体" w:hAnsi="Book Antiqua" w:cs="Times New Roman"/>
          <w:sz w:val="24"/>
          <w:szCs w:val="24"/>
        </w:rPr>
        <w:t xml:space="preserve"> I, </w:t>
      </w:r>
      <w:proofErr w:type="spellStart"/>
      <w:r w:rsidRPr="001431A9">
        <w:rPr>
          <w:rFonts w:ascii="Book Antiqua" w:eastAsia="宋体" w:hAnsi="Book Antiqua" w:cs="Times New Roman"/>
          <w:sz w:val="24"/>
          <w:szCs w:val="24"/>
        </w:rPr>
        <w:t>Pierides</w:t>
      </w:r>
      <w:proofErr w:type="spellEnd"/>
      <w:r w:rsidRPr="001431A9">
        <w:rPr>
          <w:rFonts w:ascii="Book Antiqua" w:eastAsia="宋体" w:hAnsi="Book Antiqua" w:cs="Times New Roman"/>
          <w:sz w:val="24"/>
          <w:szCs w:val="24"/>
        </w:rPr>
        <w:t xml:space="preserve"> A, Deltas C. Familial C3 </w:t>
      </w:r>
      <w:proofErr w:type="spellStart"/>
      <w:r w:rsidRPr="001431A9">
        <w:rPr>
          <w:rFonts w:ascii="Book Antiqua" w:eastAsia="宋体" w:hAnsi="Book Antiqua" w:cs="Times New Roman"/>
          <w:sz w:val="24"/>
          <w:szCs w:val="24"/>
        </w:rPr>
        <w:t>glomerulopathy</w:t>
      </w:r>
      <w:proofErr w:type="spellEnd"/>
      <w:r w:rsidRPr="001431A9">
        <w:rPr>
          <w:rFonts w:ascii="Book Antiqua" w:eastAsia="宋体" w:hAnsi="Book Antiqua" w:cs="Times New Roman"/>
          <w:sz w:val="24"/>
          <w:szCs w:val="24"/>
        </w:rPr>
        <w:t xml:space="preserve"> associated with CFHR5 mutations: clinical characteristics of 91 patients in 16 pedigrees. </w:t>
      </w:r>
      <w:proofErr w:type="spellStart"/>
      <w:r w:rsidRPr="001431A9">
        <w:rPr>
          <w:rFonts w:ascii="Book Antiqua" w:eastAsia="宋体" w:hAnsi="Book Antiqua" w:cs="Times New Roman"/>
          <w:i/>
          <w:iCs/>
          <w:sz w:val="24"/>
          <w:szCs w:val="24"/>
        </w:rPr>
        <w:t>Clin</w:t>
      </w:r>
      <w:proofErr w:type="spellEnd"/>
      <w:r w:rsidRPr="001431A9">
        <w:rPr>
          <w:rFonts w:ascii="Book Antiqua" w:eastAsia="宋体" w:hAnsi="Book Antiqua" w:cs="Times New Roman"/>
          <w:i/>
          <w:iCs/>
          <w:sz w:val="24"/>
          <w:szCs w:val="24"/>
        </w:rPr>
        <w:t xml:space="preserve"> J Am </w:t>
      </w:r>
      <w:proofErr w:type="spellStart"/>
      <w:r w:rsidRPr="001431A9">
        <w:rPr>
          <w:rFonts w:ascii="Book Antiqua" w:eastAsia="宋体" w:hAnsi="Book Antiqua" w:cs="Times New Roman"/>
          <w:i/>
          <w:iCs/>
          <w:sz w:val="24"/>
          <w:szCs w:val="24"/>
        </w:rPr>
        <w:t>Soc</w:t>
      </w:r>
      <w:proofErr w:type="spellEnd"/>
      <w:r w:rsidRPr="001431A9">
        <w:rPr>
          <w:rFonts w:ascii="Book Antiqua" w:eastAsia="宋体" w:hAnsi="Book Antiqua" w:cs="Times New Roman"/>
          <w:i/>
          <w:iCs/>
          <w:sz w:val="24"/>
          <w:szCs w:val="24"/>
        </w:rPr>
        <w:t xml:space="preserve"> </w:t>
      </w:r>
      <w:proofErr w:type="spellStart"/>
      <w:r w:rsidRPr="001431A9">
        <w:rPr>
          <w:rFonts w:ascii="Book Antiqua" w:eastAsia="宋体" w:hAnsi="Book Antiqua" w:cs="Times New Roman"/>
          <w:i/>
          <w:iCs/>
          <w:sz w:val="24"/>
          <w:szCs w:val="24"/>
        </w:rPr>
        <w:t>Nephrol</w:t>
      </w:r>
      <w:proofErr w:type="spellEnd"/>
      <w:r w:rsidRPr="001431A9">
        <w:rPr>
          <w:rFonts w:ascii="Book Antiqua" w:eastAsia="宋体" w:hAnsi="Book Antiqua" w:cs="Times New Roman"/>
          <w:sz w:val="24"/>
          <w:szCs w:val="24"/>
        </w:rPr>
        <w:t> 2011; </w:t>
      </w:r>
      <w:r w:rsidRPr="001431A9">
        <w:rPr>
          <w:rFonts w:ascii="Book Antiqua" w:eastAsia="宋体" w:hAnsi="Book Antiqua" w:cs="Times New Roman"/>
          <w:b/>
          <w:bCs/>
          <w:sz w:val="24"/>
          <w:szCs w:val="24"/>
        </w:rPr>
        <w:t>6</w:t>
      </w:r>
      <w:r w:rsidRPr="001431A9">
        <w:rPr>
          <w:rFonts w:ascii="Book Antiqua" w:eastAsia="宋体" w:hAnsi="Book Antiqua" w:cs="Times New Roman"/>
          <w:sz w:val="24"/>
          <w:szCs w:val="24"/>
        </w:rPr>
        <w:t>: 1436-1446 [PMID: 21566112 DOI: 10.2215/CJN.09541010]</w:t>
      </w:r>
    </w:p>
    <w:p w:rsidR="001431A9" w:rsidRPr="001431A9" w:rsidRDefault="001431A9" w:rsidP="001431A9">
      <w:pPr>
        <w:numPr>
          <w:ilvl w:val="0"/>
          <w:numId w:val="17"/>
        </w:numPr>
        <w:spacing w:after="0" w:line="360" w:lineRule="auto"/>
        <w:ind w:left="567" w:hanging="567"/>
        <w:contextualSpacing/>
        <w:jc w:val="both"/>
        <w:rPr>
          <w:rFonts w:ascii="Book Antiqua" w:eastAsia="宋体" w:hAnsi="Book Antiqua" w:cs="Times New Roman"/>
          <w:color w:val="000000"/>
          <w:sz w:val="24"/>
          <w:szCs w:val="24"/>
        </w:rPr>
      </w:pPr>
      <w:proofErr w:type="spellStart"/>
      <w:r w:rsidRPr="001431A9">
        <w:rPr>
          <w:rFonts w:ascii="Book Antiqua" w:eastAsia="宋体" w:hAnsi="Book Antiqua" w:cs="Times New Roman"/>
          <w:b/>
          <w:bCs/>
          <w:sz w:val="24"/>
          <w:szCs w:val="24"/>
        </w:rPr>
        <w:t>Sethi</w:t>
      </w:r>
      <w:proofErr w:type="spellEnd"/>
      <w:r w:rsidRPr="001431A9">
        <w:rPr>
          <w:rFonts w:ascii="Book Antiqua" w:eastAsia="宋体" w:hAnsi="Book Antiqua" w:cs="Times New Roman"/>
          <w:b/>
          <w:bCs/>
          <w:sz w:val="24"/>
          <w:szCs w:val="24"/>
        </w:rPr>
        <w:t xml:space="preserve"> S</w:t>
      </w:r>
      <w:r w:rsidRPr="001431A9">
        <w:rPr>
          <w:rFonts w:ascii="Book Antiqua" w:eastAsia="宋体" w:hAnsi="Book Antiqua" w:cs="Times New Roman"/>
          <w:sz w:val="24"/>
          <w:szCs w:val="24"/>
        </w:rPr>
        <w:t xml:space="preserve">, </w:t>
      </w:r>
      <w:proofErr w:type="spellStart"/>
      <w:r w:rsidRPr="001431A9">
        <w:rPr>
          <w:rFonts w:ascii="Book Antiqua" w:eastAsia="宋体" w:hAnsi="Book Antiqua" w:cs="Times New Roman"/>
          <w:sz w:val="24"/>
          <w:szCs w:val="24"/>
        </w:rPr>
        <w:t>Fervenza</w:t>
      </w:r>
      <w:proofErr w:type="spellEnd"/>
      <w:r w:rsidRPr="001431A9">
        <w:rPr>
          <w:rFonts w:ascii="Book Antiqua" w:eastAsia="宋体" w:hAnsi="Book Antiqua" w:cs="Times New Roman"/>
          <w:sz w:val="24"/>
          <w:szCs w:val="24"/>
        </w:rPr>
        <w:t xml:space="preserve"> FC, Zhang Y, Nasr SH, Leung N, </w:t>
      </w:r>
      <w:proofErr w:type="spellStart"/>
      <w:r w:rsidRPr="001431A9">
        <w:rPr>
          <w:rFonts w:ascii="Book Antiqua" w:eastAsia="宋体" w:hAnsi="Book Antiqua" w:cs="Times New Roman"/>
          <w:sz w:val="24"/>
          <w:szCs w:val="24"/>
        </w:rPr>
        <w:t>Vrana</w:t>
      </w:r>
      <w:proofErr w:type="spellEnd"/>
      <w:r w:rsidRPr="001431A9">
        <w:rPr>
          <w:rFonts w:ascii="Book Antiqua" w:eastAsia="宋体" w:hAnsi="Book Antiqua" w:cs="Times New Roman"/>
          <w:sz w:val="24"/>
          <w:szCs w:val="24"/>
        </w:rPr>
        <w:t xml:space="preserve"> J, Cramer C, Nester CM, Smith RJ. Proliferative glomerulonephritis secondary to dysfunction of the alternative pathway of complement. </w:t>
      </w:r>
      <w:proofErr w:type="spellStart"/>
      <w:r w:rsidRPr="001431A9">
        <w:rPr>
          <w:rFonts w:ascii="Book Antiqua" w:eastAsia="宋体" w:hAnsi="Book Antiqua" w:cs="Times New Roman"/>
          <w:i/>
          <w:iCs/>
          <w:sz w:val="24"/>
          <w:szCs w:val="24"/>
        </w:rPr>
        <w:t>Clin</w:t>
      </w:r>
      <w:proofErr w:type="spellEnd"/>
      <w:r w:rsidRPr="001431A9">
        <w:rPr>
          <w:rFonts w:ascii="Book Antiqua" w:eastAsia="宋体" w:hAnsi="Book Antiqua" w:cs="Times New Roman"/>
          <w:i/>
          <w:iCs/>
          <w:sz w:val="24"/>
          <w:szCs w:val="24"/>
        </w:rPr>
        <w:t xml:space="preserve"> J Am </w:t>
      </w:r>
      <w:proofErr w:type="spellStart"/>
      <w:r w:rsidRPr="001431A9">
        <w:rPr>
          <w:rFonts w:ascii="Book Antiqua" w:eastAsia="宋体" w:hAnsi="Book Antiqua" w:cs="Times New Roman"/>
          <w:i/>
          <w:iCs/>
          <w:sz w:val="24"/>
          <w:szCs w:val="24"/>
        </w:rPr>
        <w:t>Soc</w:t>
      </w:r>
      <w:proofErr w:type="spellEnd"/>
      <w:r w:rsidRPr="001431A9">
        <w:rPr>
          <w:rFonts w:ascii="Book Antiqua" w:eastAsia="宋体" w:hAnsi="Book Antiqua" w:cs="Times New Roman"/>
          <w:i/>
          <w:iCs/>
          <w:sz w:val="24"/>
          <w:szCs w:val="24"/>
        </w:rPr>
        <w:t xml:space="preserve"> </w:t>
      </w:r>
      <w:proofErr w:type="spellStart"/>
      <w:r w:rsidRPr="001431A9">
        <w:rPr>
          <w:rFonts w:ascii="Book Antiqua" w:eastAsia="宋体" w:hAnsi="Book Antiqua" w:cs="Times New Roman"/>
          <w:i/>
          <w:iCs/>
          <w:sz w:val="24"/>
          <w:szCs w:val="24"/>
        </w:rPr>
        <w:t>Nephrol</w:t>
      </w:r>
      <w:proofErr w:type="spellEnd"/>
      <w:r w:rsidRPr="001431A9">
        <w:rPr>
          <w:rFonts w:ascii="Book Antiqua" w:eastAsia="宋体" w:hAnsi="Book Antiqua" w:cs="Times New Roman"/>
          <w:sz w:val="24"/>
          <w:szCs w:val="24"/>
        </w:rPr>
        <w:t> 2011; </w:t>
      </w:r>
      <w:r w:rsidRPr="001431A9">
        <w:rPr>
          <w:rFonts w:ascii="Book Antiqua" w:eastAsia="宋体" w:hAnsi="Book Antiqua" w:cs="Times New Roman"/>
          <w:b/>
          <w:bCs/>
          <w:sz w:val="24"/>
          <w:szCs w:val="24"/>
        </w:rPr>
        <w:t>6</w:t>
      </w:r>
      <w:r w:rsidRPr="001431A9">
        <w:rPr>
          <w:rFonts w:ascii="Book Antiqua" w:eastAsia="宋体" w:hAnsi="Book Antiqua" w:cs="Times New Roman"/>
          <w:sz w:val="24"/>
          <w:szCs w:val="24"/>
        </w:rPr>
        <w:t>: 1009-1017 [PMID: 21415311 DOI: 10.2215/CJN.07110810]</w:t>
      </w:r>
    </w:p>
    <w:p w:rsidR="001431A9" w:rsidRPr="001431A9" w:rsidRDefault="001431A9" w:rsidP="001431A9">
      <w:pPr>
        <w:numPr>
          <w:ilvl w:val="0"/>
          <w:numId w:val="17"/>
        </w:numPr>
        <w:spacing w:after="0" w:line="360" w:lineRule="auto"/>
        <w:ind w:left="567" w:hanging="567"/>
        <w:contextualSpacing/>
        <w:jc w:val="both"/>
        <w:rPr>
          <w:rFonts w:ascii="Book Antiqua" w:eastAsia="宋体" w:hAnsi="Book Antiqua" w:cs="Times New Roman"/>
          <w:color w:val="000000"/>
          <w:sz w:val="24"/>
          <w:szCs w:val="24"/>
        </w:rPr>
      </w:pPr>
      <w:r w:rsidRPr="001431A9">
        <w:rPr>
          <w:rFonts w:ascii="Book Antiqua" w:eastAsia="宋体" w:hAnsi="Book Antiqua" w:cs="Times New Roman"/>
          <w:b/>
          <w:bCs/>
          <w:sz w:val="24"/>
          <w:szCs w:val="24"/>
        </w:rPr>
        <w:t>Strobel S</w:t>
      </w:r>
      <w:r w:rsidRPr="001431A9">
        <w:rPr>
          <w:rFonts w:ascii="Book Antiqua" w:eastAsia="宋体" w:hAnsi="Book Antiqua" w:cs="Times New Roman"/>
          <w:sz w:val="24"/>
          <w:szCs w:val="24"/>
        </w:rPr>
        <w:t xml:space="preserve">, </w:t>
      </w:r>
      <w:proofErr w:type="spellStart"/>
      <w:r w:rsidRPr="001431A9">
        <w:rPr>
          <w:rFonts w:ascii="Book Antiqua" w:eastAsia="宋体" w:hAnsi="Book Antiqua" w:cs="Times New Roman"/>
          <w:sz w:val="24"/>
          <w:szCs w:val="24"/>
        </w:rPr>
        <w:t>Zimmering</w:t>
      </w:r>
      <w:proofErr w:type="spellEnd"/>
      <w:r w:rsidRPr="001431A9">
        <w:rPr>
          <w:rFonts w:ascii="Book Antiqua" w:eastAsia="宋体" w:hAnsi="Book Antiqua" w:cs="Times New Roman"/>
          <w:sz w:val="24"/>
          <w:szCs w:val="24"/>
        </w:rPr>
        <w:t xml:space="preserve"> M, Papp K, </w:t>
      </w:r>
      <w:proofErr w:type="spellStart"/>
      <w:r w:rsidRPr="001431A9">
        <w:rPr>
          <w:rFonts w:ascii="Book Antiqua" w:eastAsia="宋体" w:hAnsi="Book Antiqua" w:cs="Times New Roman"/>
          <w:sz w:val="24"/>
          <w:szCs w:val="24"/>
        </w:rPr>
        <w:t>Prechl</w:t>
      </w:r>
      <w:proofErr w:type="spellEnd"/>
      <w:r w:rsidRPr="001431A9">
        <w:rPr>
          <w:rFonts w:ascii="Book Antiqua" w:eastAsia="宋体" w:hAnsi="Book Antiqua" w:cs="Times New Roman"/>
          <w:sz w:val="24"/>
          <w:szCs w:val="24"/>
        </w:rPr>
        <w:t xml:space="preserve"> J, </w:t>
      </w:r>
      <w:proofErr w:type="spellStart"/>
      <w:r w:rsidRPr="001431A9">
        <w:rPr>
          <w:rFonts w:ascii="Book Antiqua" w:eastAsia="宋体" w:hAnsi="Book Antiqua" w:cs="Times New Roman"/>
          <w:sz w:val="24"/>
          <w:szCs w:val="24"/>
        </w:rPr>
        <w:t>Józsi</w:t>
      </w:r>
      <w:proofErr w:type="spellEnd"/>
      <w:r w:rsidRPr="001431A9">
        <w:rPr>
          <w:rFonts w:ascii="Book Antiqua" w:eastAsia="宋体" w:hAnsi="Book Antiqua" w:cs="Times New Roman"/>
          <w:sz w:val="24"/>
          <w:szCs w:val="24"/>
        </w:rPr>
        <w:t xml:space="preserve"> M. Anti-factor B autoantibody in dense deposit disease. </w:t>
      </w:r>
      <w:proofErr w:type="spellStart"/>
      <w:r w:rsidRPr="001431A9">
        <w:rPr>
          <w:rFonts w:ascii="Book Antiqua" w:eastAsia="宋体" w:hAnsi="Book Antiqua" w:cs="Times New Roman"/>
          <w:i/>
          <w:iCs/>
          <w:sz w:val="24"/>
          <w:szCs w:val="24"/>
        </w:rPr>
        <w:t>Mol</w:t>
      </w:r>
      <w:proofErr w:type="spellEnd"/>
      <w:r w:rsidRPr="001431A9">
        <w:rPr>
          <w:rFonts w:ascii="Book Antiqua" w:eastAsia="宋体" w:hAnsi="Book Antiqua" w:cs="Times New Roman"/>
          <w:i/>
          <w:iCs/>
          <w:sz w:val="24"/>
          <w:szCs w:val="24"/>
        </w:rPr>
        <w:t xml:space="preserve"> </w:t>
      </w:r>
      <w:proofErr w:type="spellStart"/>
      <w:r w:rsidRPr="001431A9">
        <w:rPr>
          <w:rFonts w:ascii="Book Antiqua" w:eastAsia="宋体" w:hAnsi="Book Antiqua" w:cs="Times New Roman"/>
          <w:i/>
          <w:iCs/>
          <w:sz w:val="24"/>
          <w:szCs w:val="24"/>
        </w:rPr>
        <w:t>Immunol</w:t>
      </w:r>
      <w:proofErr w:type="spellEnd"/>
      <w:r w:rsidRPr="001431A9">
        <w:rPr>
          <w:rFonts w:ascii="Book Antiqua" w:eastAsia="宋体" w:hAnsi="Book Antiqua" w:cs="Times New Roman"/>
          <w:sz w:val="24"/>
          <w:szCs w:val="24"/>
        </w:rPr>
        <w:t> 2010; </w:t>
      </w:r>
      <w:r w:rsidRPr="001431A9">
        <w:rPr>
          <w:rFonts w:ascii="Book Antiqua" w:eastAsia="宋体" w:hAnsi="Book Antiqua" w:cs="Times New Roman"/>
          <w:b/>
          <w:bCs/>
          <w:sz w:val="24"/>
          <w:szCs w:val="24"/>
        </w:rPr>
        <w:t>47</w:t>
      </w:r>
      <w:r w:rsidRPr="001431A9">
        <w:rPr>
          <w:rFonts w:ascii="Book Antiqua" w:eastAsia="宋体" w:hAnsi="Book Antiqua" w:cs="Times New Roman"/>
          <w:sz w:val="24"/>
          <w:szCs w:val="24"/>
        </w:rPr>
        <w:t>: 1476-1483 [PMID: 20193965 DOI: 10.1016/j.molimm.2010.02.002]</w:t>
      </w:r>
    </w:p>
    <w:p w:rsidR="001431A9" w:rsidRPr="001431A9" w:rsidRDefault="001431A9" w:rsidP="001431A9">
      <w:pPr>
        <w:numPr>
          <w:ilvl w:val="0"/>
          <w:numId w:val="17"/>
        </w:numPr>
        <w:spacing w:after="0" w:line="360" w:lineRule="auto"/>
        <w:ind w:left="567" w:hanging="567"/>
        <w:contextualSpacing/>
        <w:jc w:val="both"/>
        <w:rPr>
          <w:rFonts w:ascii="Book Antiqua" w:eastAsia="宋体" w:hAnsi="Book Antiqua" w:cs="Times New Roman"/>
          <w:color w:val="000000"/>
          <w:sz w:val="24"/>
          <w:szCs w:val="24"/>
        </w:rPr>
      </w:pPr>
      <w:proofErr w:type="spellStart"/>
      <w:r w:rsidRPr="001431A9">
        <w:rPr>
          <w:rFonts w:ascii="Book Antiqua" w:eastAsia="宋体" w:hAnsi="Book Antiqua" w:cs="Times New Roman"/>
          <w:b/>
          <w:bCs/>
          <w:sz w:val="24"/>
          <w:szCs w:val="24"/>
        </w:rPr>
        <w:t>Daha</w:t>
      </w:r>
      <w:proofErr w:type="spellEnd"/>
      <w:r w:rsidRPr="001431A9">
        <w:rPr>
          <w:rFonts w:ascii="Book Antiqua" w:eastAsia="宋体" w:hAnsi="Book Antiqua" w:cs="Times New Roman"/>
          <w:b/>
          <w:bCs/>
          <w:sz w:val="24"/>
          <w:szCs w:val="24"/>
        </w:rPr>
        <w:t xml:space="preserve"> MR</w:t>
      </w:r>
      <w:r w:rsidRPr="001431A9">
        <w:rPr>
          <w:rFonts w:ascii="Book Antiqua" w:eastAsia="宋体" w:hAnsi="Book Antiqua" w:cs="Times New Roman"/>
          <w:sz w:val="24"/>
          <w:szCs w:val="24"/>
        </w:rPr>
        <w:t xml:space="preserve">, </w:t>
      </w:r>
      <w:proofErr w:type="spellStart"/>
      <w:r w:rsidRPr="001431A9">
        <w:rPr>
          <w:rFonts w:ascii="Book Antiqua" w:eastAsia="宋体" w:hAnsi="Book Antiqua" w:cs="Times New Roman"/>
          <w:sz w:val="24"/>
          <w:szCs w:val="24"/>
        </w:rPr>
        <w:t>Fearon</w:t>
      </w:r>
      <w:proofErr w:type="spellEnd"/>
      <w:r w:rsidRPr="001431A9">
        <w:rPr>
          <w:rFonts w:ascii="Book Antiqua" w:eastAsia="宋体" w:hAnsi="Book Antiqua" w:cs="Times New Roman"/>
          <w:sz w:val="24"/>
          <w:szCs w:val="24"/>
        </w:rPr>
        <w:t xml:space="preserve"> DT, Austen KF. C3 nephritic factor (C3NeF): stabilization of fluid phase and cell-bound alternative pathway convertase. </w:t>
      </w:r>
      <w:r w:rsidRPr="001431A9">
        <w:rPr>
          <w:rFonts w:ascii="Book Antiqua" w:eastAsia="宋体" w:hAnsi="Book Antiqua" w:cs="Times New Roman"/>
          <w:i/>
          <w:iCs/>
          <w:sz w:val="24"/>
          <w:szCs w:val="24"/>
        </w:rPr>
        <w:t xml:space="preserve">J </w:t>
      </w:r>
      <w:proofErr w:type="spellStart"/>
      <w:r w:rsidRPr="001431A9">
        <w:rPr>
          <w:rFonts w:ascii="Book Antiqua" w:eastAsia="宋体" w:hAnsi="Book Antiqua" w:cs="Times New Roman"/>
          <w:i/>
          <w:iCs/>
          <w:sz w:val="24"/>
          <w:szCs w:val="24"/>
        </w:rPr>
        <w:t>Immunol</w:t>
      </w:r>
      <w:proofErr w:type="spellEnd"/>
      <w:r w:rsidRPr="001431A9">
        <w:rPr>
          <w:rFonts w:ascii="Book Antiqua" w:eastAsia="宋体" w:hAnsi="Book Antiqua" w:cs="Times New Roman"/>
          <w:sz w:val="24"/>
          <w:szCs w:val="24"/>
        </w:rPr>
        <w:t> 1976; </w:t>
      </w:r>
      <w:r w:rsidRPr="001431A9">
        <w:rPr>
          <w:rFonts w:ascii="Book Antiqua" w:eastAsia="宋体" w:hAnsi="Book Antiqua" w:cs="Times New Roman"/>
          <w:b/>
          <w:bCs/>
          <w:sz w:val="24"/>
          <w:szCs w:val="24"/>
        </w:rPr>
        <w:t>116</w:t>
      </w:r>
      <w:r w:rsidRPr="001431A9">
        <w:rPr>
          <w:rFonts w:ascii="Book Antiqua" w:eastAsia="宋体" w:hAnsi="Book Antiqua" w:cs="Times New Roman"/>
          <w:sz w:val="24"/>
          <w:szCs w:val="24"/>
        </w:rPr>
        <w:t>: 1-7 [PMID: 1245733]</w:t>
      </w:r>
    </w:p>
    <w:p w:rsidR="001431A9" w:rsidRPr="001431A9" w:rsidRDefault="001431A9" w:rsidP="001431A9">
      <w:pPr>
        <w:numPr>
          <w:ilvl w:val="0"/>
          <w:numId w:val="17"/>
        </w:numPr>
        <w:spacing w:after="0" w:line="360" w:lineRule="auto"/>
        <w:ind w:left="567" w:hanging="567"/>
        <w:contextualSpacing/>
        <w:jc w:val="both"/>
        <w:rPr>
          <w:rFonts w:ascii="Book Antiqua" w:eastAsia="宋体" w:hAnsi="Book Antiqua" w:cs="Times New Roman"/>
          <w:color w:val="000000"/>
          <w:sz w:val="24"/>
          <w:szCs w:val="24"/>
        </w:rPr>
      </w:pPr>
      <w:proofErr w:type="spellStart"/>
      <w:r w:rsidRPr="001431A9">
        <w:rPr>
          <w:rFonts w:ascii="Book Antiqua" w:eastAsia="宋体" w:hAnsi="Book Antiqua" w:cs="Times New Roman"/>
          <w:b/>
          <w:bCs/>
          <w:sz w:val="24"/>
          <w:szCs w:val="24"/>
        </w:rPr>
        <w:t>Tanuma</w:t>
      </w:r>
      <w:proofErr w:type="spellEnd"/>
      <w:r w:rsidRPr="001431A9">
        <w:rPr>
          <w:rFonts w:ascii="Book Antiqua" w:eastAsia="宋体" w:hAnsi="Book Antiqua" w:cs="Times New Roman"/>
          <w:b/>
          <w:bCs/>
          <w:sz w:val="24"/>
          <w:szCs w:val="24"/>
        </w:rPr>
        <w:t xml:space="preserve"> Y</w:t>
      </w:r>
      <w:r w:rsidRPr="001431A9">
        <w:rPr>
          <w:rFonts w:ascii="Book Antiqua" w:eastAsia="宋体" w:hAnsi="Book Antiqua" w:cs="Times New Roman"/>
          <w:sz w:val="24"/>
          <w:szCs w:val="24"/>
        </w:rPr>
        <w:t xml:space="preserve">, </w:t>
      </w:r>
      <w:proofErr w:type="spellStart"/>
      <w:r w:rsidRPr="001431A9">
        <w:rPr>
          <w:rFonts w:ascii="Book Antiqua" w:eastAsia="宋体" w:hAnsi="Book Antiqua" w:cs="Times New Roman"/>
          <w:sz w:val="24"/>
          <w:szCs w:val="24"/>
        </w:rPr>
        <w:t>Ohi</w:t>
      </w:r>
      <w:proofErr w:type="spellEnd"/>
      <w:r w:rsidRPr="001431A9">
        <w:rPr>
          <w:rFonts w:ascii="Book Antiqua" w:eastAsia="宋体" w:hAnsi="Book Antiqua" w:cs="Times New Roman"/>
          <w:sz w:val="24"/>
          <w:szCs w:val="24"/>
        </w:rPr>
        <w:t xml:space="preserve"> H, </w:t>
      </w:r>
      <w:proofErr w:type="spellStart"/>
      <w:r w:rsidRPr="001431A9">
        <w:rPr>
          <w:rFonts w:ascii="Book Antiqua" w:eastAsia="宋体" w:hAnsi="Book Antiqua" w:cs="Times New Roman"/>
          <w:sz w:val="24"/>
          <w:szCs w:val="24"/>
        </w:rPr>
        <w:t>Hatano</w:t>
      </w:r>
      <w:proofErr w:type="spellEnd"/>
      <w:r w:rsidRPr="001431A9">
        <w:rPr>
          <w:rFonts w:ascii="Book Antiqua" w:eastAsia="宋体" w:hAnsi="Book Antiqua" w:cs="Times New Roman"/>
          <w:sz w:val="24"/>
          <w:szCs w:val="24"/>
        </w:rPr>
        <w:t xml:space="preserve"> M. Two types of C3 nephritic factor: </w:t>
      </w:r>
      <w:proofErr w:type="spellStart"/>
      <w:r w:rsidRPr="001431A9">
        <w:rPr>
          <w:rFonts w:ascii="Book Antiqua" w:eastAsia="宋体" w:hAnsi="Book Antiqua" w:cs="Times New Roman"/>
          <w:sz w:val="24"/>
          <w:szCs w:val="24"/>
        </w:rPr>
        <w:t>properdin</w:t>
      </w:r>
      <w:proofErr w:type="spellEnd"/>
      <w:r w:rsidRPr="001431A9">
        <w:rPr>
          <w:rFonts w:ascii="Book Antiqua" w:eastAsia="宋体" w:hAnsi="Book Antiqua" w:cs="Times New Roman"/>
          <w:sz w:val="24"/>
          <w:szCs w:val="24"/>
        </w:rPr>
        <w:t xml:space="preserve">-dependent C3NeF and </w:t>
      </w:r>
      <w:proofErr w:type="spellStart"/>
      <w:r w:rsidRPr="001431A9">
        <w:rPr>
          <w:rFonts w:ascii="Book Antiqua" w:eastAsia="宋体" w:hAnsi="Book Antiqua" w:cs="Times New Roman"/>
          <w:sz w:val="24"/>
          <w:szCs w:val="24"/>
        </w:rPr>
        <w:t>properdin</w:t>
      </w:r>
      <w:proofErr w:type="spellEnd"/>
      <w:r w:rsidRPr="001431A9">
        <w:rPr>
          <w:rFonts w:ascii="Book Antiqua" w:eastAsia="宋体" w:hAnsi="Book Antiqua" w:cs="Times New Roman"/>
          <w:sz w:val="24"/>
          <w:szCs w:val="24"/>
        </w:rPr>
        <w:t>-independent C3NeF. </w:t>
      </w:r>
      <w:proofErr w:type="spellStart"/>
      <w:r w:rsidRPr="001431A9">
        <w:rPr>
          <w:rFonts w:ascii="Book Antiqua" w:eastAsia="宋体" w:hAnsi="Book Antiqua" w:cs="Times New Roman"/>
          <w:i/>
          <w:iCs/>
          <w:sz w:val="24"/>
          <w:szCs w:val="24"/>
        </w:rPr>
        <w:t>Clin</w:t>
      </w:r>
      <w:proofErr w:type="spellEnd"/>
      <w:r w:rsidRPr="001431A9">
        <w:rPr>
          <w:rFonts w:ascii="Book Antiqua" w:eastAsia="宋体" w:hAnsi="Book Antiqua" w:cs="Times New Roman"/>
          <w:i/>
          <w:iCs/>
          <w:sz w:val="24"/>
          <w:szCs w:val="24"/>
        </w:rPr>
        <w:t xml:space="preserve"> </w:t>
      </w:r>
      <w:proofErr w:type="spellStart"/>
      <w:r w:rsidRPr="001431A9">
        <w:rPr>
          <w:rFonts w:ascii="Book Antiqua" w:eastAsia="宋体" w:hAnsi="Book Antiqua" w:cs="Times New Roman"/>
          <w:i/>
          <w:iCs/>
          <w:sz w:val="24"/>
          <w:szCs w:val="24"/>
        </w:rPr>
        <w:t>Immunol</w:t>
      </w:r>
      <w:proofErr w:type="spellEnd"/>
      <w:r w:rsidRPr="001431A9">
        <w:rPr>
          <w:rFonts w:ascii="Book Antiqua" w:eastAsia="宋体" w:hAnsi="Book Antiqua" w:cs="Times New Roman"/>
          <w:i/>
          <w:iCs/>
          <w:sz w:val="24"/>
          <w:szCs w:val="24"/>
        </w:rPr>
        <w:t xml:space="preserve"> </w:t>
      </w:r>
      <w:proofErr w:type="spellStart"/>
      <w:r w:rsidRPr="001431A9">
        <w:rPr>
          <w:rFonts w:ascii="Book Antiqua" w:eastAsia="宋体" w:hAnsi="Book Antiqua" w:cs="Times New Roman"/>
          <w:i/>
          <w:iCs/>
          <w:sz w:val="24"/>
          <w:szCs w:val="24"/>
        </w:rPr>
        <w:t>Immunopathol</w:t>
      </w:r>
      <w:proofErr w:type="spellEnd"/>
      <w:r w:rsidRPr="001431A9">
        <w:rPr>
          <w:rFonts w:ascii="Book Antiqua" w:eastAsia="宋体" w:hAnsi="Book Antiqua" w:cs="Times New Roman"/>
          <w:sz w:val="24"/>
          <w:szCs w:val="24"/>
        </w:rPr>
        <w:t> 1990; </w:t>
      </w:r>
      <w:r w:rsidRPr="001431A9">
        <w:rPr>
          <w:rFonts w:ascii="Book Antiqua" w:eastAsia="宋体" w:hAnsi="Book Antiqua" w:cs="Times New Roman"/>
          <w:b/>
          <w:bCs/>
          <w:sz w:val="24"/>
          <w:szCs w:val="24"/>
        </w:rPr>
        <w:t>56</w:t>
      </w:r>
      <w:r w:rsidRPr="001431A9">
        <w:rPr>
          <w:rFonts w:ascii="Book Antiqua" w:eastAsia="宋体" w:hAnsi="Book Antiqua" w:cs="Times New Roman"/>
          <w:sz w:val="24"/>
          <w:szCs w:val="24"/>
        </w:rPr>
        <w:t>: 226-238 [PMID: 2143128]</w:t>
      </w:r>
    </w:p>
    <w:p w:rsidR="001431A9" w:rsidRPr="001431A9" w:rsidRDefault="001431A9" w:rsidP="001431A9">
      <w:pPr>
        <w:numPr>
          <w:ilvl w:val="0"/>
          <w:numId w:val="17"/>
        </w:numPr>
        <w:spacing w:after="0" w:line="360" w:lineRule="auto"/>
        <w:ind w:left="567" w:hanging="567"/>
        <w:contextualSpacing/>
        <w:jc w:val="both"/>
        <w:rPr>
          <w:rFonts w:ascii="Book Antiqua" w:eastAsia="宋体" w:hAnsi="Book Antiqua" w:cs="Times New Roman"/>
          <w:color w:val="000000"/>
          <w:sz w:val="24"/>
          <w:szCs w:val="24"/>
        </w:rPr>
      </w:pPr>
      <w:r w:rsidRPr="001431A9">
        <w:rPr>
          <w:rFonts w:ascii="Book Antiqua" w:eastAsia="宋体" w:hAnsi="Book Antiqua" w:cs="Times New Roman"/>
          <w:b/>
          <w:bCs/>
          <w:sz w:val="24"/>
          <w:szCs w:val="24"/>
        </w:rPr>
        <w:t>Chen Q</w:t>
      </w:r>
      <w:r w:rsidRPr="001431A9">
        <w:rPr>
          <w:rFonts w:ascii="Book Antiqua" w:eastAsia="宋体" w:hAnsi="Book Antiqua" w:cs="Times New Roman"/>
          <w:sz w:val="24"/>
          <w:szCs w:val="24"/>
        </w:rPr>
        <w:t xml:space="preserve">, Müller D, Rudolph B, Hartmann A, </w:t>
      </w:r>
      <w:proofErr w:type="spellStart"/>
      <w:r w:rsidRPr="001431A9">
        <w:rPr>
          <w:rFonts w:ascii="Book Antiqua" w:eastAsia="宋体" w:hAnsi="Book Antiqua" w:cs="Times New Roman"/>
          <w:sz w:val="24"/>
          <w:szCs w:val="24"/>
        </w:rPr>
        <w:t>Kuwertz-Bröking</w:t>
      </w:r>
      <w:proofErr w:type="spellEnd"/>
      <w:r w:rsidRPr="001431A9">
        <w:rPr>
          <w:rFonts w:ascii="Book Antiqua" w:eastAsia="宋体" w:hAnsi="Book Antiqua" w:cs="Times New Roman"/>
          <w:sz w:val="24"/>
          <w:szCs w:val="24"/>
        </w:rPr>
        <w:t xml:space="preserve"> E, Wu K, </w:t>
      </w:r>
      <w:proofErr w:type="spellStart"/>
      <w:r w:rsidRPr="001431A9">
        <w:rPr>
          <w:rFonts w:ascii="Book Antiqua" w:eastAsia="宋体" w:hAnsi="Book Antiqua" w:cs="Times New Roman"/>
          <w:sz w:val="24"/>
          <w:szCs w:val="24"/>
        </w:rPr>
        <w:t>Kirschfink</w:t>
      </w:r>
      <w:proofErr w:type="spellEnd"/>
      <w:r w:rsidRPr="001431A9">
        <w:rPr>
          <w:rFonts w:ascii="Book Antiqua" w:eastAsia="宋体" w:hAnsi="Book Antiqua" w:cs="Times New Roman"/>
          <w:sz w:val="24"/>
          <w:szCs w:val="24"/>
        </w:rPr>
        <w:t xml:space="preserve"> M, </w:t>
      </w:r>
      <w:proofErr w:type="spellStart"/>
      <w:r w:rsidRPr="001431A9">
        <w:rPr>
          <w:rFonts w:ascii="Book Antiqua" w:eastAsia="宋体" w:hAnsi="Book Antiqua" w:cs="Times New Roman"/>
          <w:sz w:val="24"/>
          <w:szCs w:val="24"/>
        </w:rPr>
        <w:t>Skerka</w:t>
      </w:r>
      <w:proofErr w:type="spellEnd"/>
      <w:r w:rsidRPr="001431A9">
        <w:rPr>
          <w:rFonts w:ascii="Book Antiqua" w:eastAsia="宋体" w:hAnsi="Book Antiqua" w:cs="Times New Roman"/>
          <w:sz w:val="24"/>
          <w:szCs w:val="24"/>
        </w:rPr>
        <w:t xml:space="preserve"> C, Zipfel PF. Combined C3b and factor B autoantibodies and MPGN type II. </w:t>
      </w:r>
      <w:r w:rsidRPr="001431A9">
        <w:rPr>
          <w:rFonts w:ascii="Book Antiqua" w:eastAsia="宋体" w:hAnsi="Book Antiqua" w:cs="Times New Roman"/>
          <w:i/>
          <w:iCs/>
          <w:sz w:val="24"/>
          <w:szCs w:val="24"/>
        </w:rPr>
        <w:t xml:space="preserve">N </w:t>
      </w:r>
      <w:proofErr w:type="spellStart"/>
      <w:r w:rsidRPr="001431A9">
        <w:rPr>
          <w:rFonts w:ascii="Book Antiqua" w:eastAsia="宋体" w:hAnsi="Book Antiqua" w:cs="Times New Roman"/>
          <w:i/>
          <w:iCs/>
          <w:sz w:val="24"/>
          <w:szCs w:val="24"/>
        </w:rPr>
        <w:t>Engl</w:t>
      </w:r>
      <w:proofErr w:type="spellEnd"/>
      <w:r w:rsidRPr="001431A9">
        <w:rPr>
          <w:rFonts w:ascii="Book Antiqua" w:eastAsia="宋体" w:hAnsi="Book Antiqua" w:cs="Times New Roman"/>
          <w:i/>
          <w:iCs/>
          <w:sz w:val="24"/>
          <w:szCs w:val="24"/>
        </w:rPr>
        <w:t xml:space="preserve"> J Med</w:t>
      </w:r>
      <w:r w:rsidRPr="001431A9">
        <w:rPr>
          <w:rFonts w:ascii="Book Antiqua" w:eastAsia="宋体" w:hAnsi="Book Antiqua" w:cs="Times New Roman"/>
          <w:sz w:val="24"/>
          <w:szCs w:val="24"/>
        </w:rPr>
        <w:t> 2011; </w:t>
      </w:r>
      <w:r w:rsidRPr="001431A9">
        <w:rPr>
          <w:rFonts w:ascii="Book Antiqua" w:eastAsia="宋体" w:hAnsi="Book Antiqua" w:cs="Times New Roman"/>
          <w:b/>
          <w:bCs/>
          <w:sz w:val="24"/>
          <w:szCs w:val="24"/>
        </w:rPr>
        <w:t>365</w:t>
      </w:r>
      <w:r w:rsidRPr="001431A9">
        <w:rPr>
          <w:rFonts w:ascii="Book Antiqua" w:eastAsia="宋体" w:hAnsi="Book Antiqua" w:cs="Times New Roman"/>
          <w:sz w:val="24"/>
          <w:szCs w:val="24"/>
        </w:rPr>
        <w:t>: 2340-2342 [PMID: 22168663 DOI: 10.1056/NEJMc1107484]</w:t>
      </w:r>
    </w:p>
    <w:p w:rsidR="001431A9" w:rsidRPr="001431A9" w:rsidRDefault="001431A9" w:rsidP="001431A9">
      <w:pPr>
        <w:numPr>
          <w:ilvl w:val="0"/>
          <w:numId w:val="17"/>
        </w:numPr>
        <w:spacing w:after="0" w:line="360" w:lineRule="auto"/>
        <w:ind w:left="567" w:hanging="567"/>
        <w:contextualSpacing/>
        <w:jc w:val="both"/>
        <w:rPr>
          <w:rFonts w:ascii="Book Antiqua" w:eastAsia="宋体" w:hAnsi="Book Antiqua" w:cs="Times New Roman"/>
          <w:color w:val="000000"/>
          <w:sz w:val="24"/>
          <w:szCs w:val="24"/>
        </w:rPr>
      </w:pPr>
      <w:r w:rsidRPr="001431A9">
        <w:rPr>
          <w:rFonts w:ascii="Book Antiqua" w:eastAsia="宋体" w:hAnsi="Book Antiqua" w:cs="Times New Roman"/>
          <w:b/>
          <w:bCs/>
          <w:color w:val="000000"/>
          <w:sz w:val="24"/>
          <w:szCs w:val="24"/>
        </w:rPr>
        <w:t>Zhang Y</w:t>
      </w:r>
      <w:r w:rsidRPr="001431A9">
        <w:rPr>
          <w:rFonts w:ascii="Book Antiqua" w:eastAsia="宋体" w:hAnsi="Book Antiqua" w:cs="Times New Roman"/>
          <w:color w:val="000000"/>
          <w:sz w:val="24"/>
          <w:szCs w:val="24"/>
        </w:rPr>
        <w:t xml:space="preserve">, Meyer NC, Wang K, Nishimura C, Frees K, Jones M, Katz LM, </w:t>
      </w:r>
      <w:proofErr w:type="spellStart"/>
      <w:r w:rsidRPr="001431A9">
        <w:rPr>
          <w:rFonts w:ascii="Book Antiqua" w:eastAsia="宋体" w:hAnsi="Book Antiqua" w:cs="Times New Roman"/>
          <w:color w:val="000000"/>
          <w:sz w:val="24"/>
          <w:szCs w:val="24"/>
        </w:rPr>
        <w:t>Sethi</w:t>
      </w:r>
      <w:proofErr w:type="spellEnd"/>
      <w:r w:rsidRPr="001431A9">
        <w:rPr>
          <w:rFonts w:ascii="Book Antiqua" w:eastAsia="宋体" w:hAnsi="Book Antiqua" w:cs="Times New Roman"/>
          <w:color w:val="000000"/>
          <w:sz w:val="24"/>
          <w:szCs w:val="24"/>
        </w:rPr>
        <w:t xml:space="preserve"> S, Smith RJ. Causes of alternative pathway dysregulation in dense deposit disease. </w:t>
      </w:r>
      <w:proofErr w:type="spellStart"/>
      <w:r w:rsidRPr="001431A9">
        <w:rPr>
          <w:rFonts w:ascii="Book Antiqua" w:eastAsia="宋体" w:hAnsi="Book Antiqua" w:cs="Times New Roman"/>
          <w:i/>
          <w:iCs/>
          <w:color w:val="000000"/>
          <w:sz w:val="24"/>
          <w:szCs w:val="24"/>
        </w:rPr>
        <w:t>Clin</w:t>
      </w:r>
      <w:proofErr w:type="spellEnd"/>
      <w:r w:rsidRPr="001431A9">
        <w:rPr>
          <w:rFonts w:ascii="Book Antiqua" w:eastAsia="宋体" w:hAnsi="Book Antiqua" w:cs="Times New Roman"/>
          <w:i/>
          <w:iCs/>
          <w:color w:val="000000"/>
          <w:sz w:val="24"/>
          <w:szCs w:val="24"/>
        </w:rPr>
        <w:t xml:space="preserve"> J Am </w:t>
      </w:r>
      <w:proofErr w:type="spellStart"/>
      <w:r w:rsidRPr="001431A9">
        <w:rPr>
          <w:rFonts w:ascii="Book Antiqua" w:eastAsia="宋体" w:hAnsi="Book Antiqua" w:cs="Times New Roman"/>
          <w:i/>
          <w:iCs/>
          <w:color w:val="000000"/>
          <w:sz w:val="24"/>
          <w:szCs w:val="24"/>
        </w:rPr>
        <w:t>Soc</w:t>
      </w:r>
      <w:proofErr w:type="spellEnd"/>
      <w:r w:rsidRPr="001431A9">
        <w:rPr>
          <w:rFonts w:ascii="Book Antiqua" w:eastAsia="宋体" w:hAnsi="Book Antiqua" w:cs="Times New Roman"/>
          <w:i/>
          <w:iCs/>
          <w:color w:val="000000"/>
          <w:sz w:val="24"/>
          <w:szCs w:val="24"/>
        </w:rPr>
        <w:t xml:space="preserve"> </w:t>
      </w:r>
      <w:proofErr w:type="spellStart"/>
      <w:r w:rsidRPr="001431A9">
        <w:rPr>
          <w:rFonts w:ascii="Book Antiqua" w:eastAsia="宋体" w:hAnsi="Book Antiqua" w:cs="Times New Roman"/>
          <w:i/>
          <w:iCs/>
          <w:color w:val="000000"/>
          <w:sz w:val="24"/>
          <w:szCs w:val="24"/>
        </w:rPr>
        <w:t>Nephrol</w:t>
      </w:r>
      <w:proofErr w:type="spellEnd"/>
      <w:r w:rsidRPr="001431A9">
        <w:rPr>
          <w:rFonts w:ascii="Book Antiqua" w:eastAsia="宋体" w:hAnsi="Book Antiqua" w:cs="Times New Roman"/>
          <w:color w:val="000000"/>
          <w:sz w:val="24"/>
          <w:szCs w:val="24"/>
        </w:rPr>
        <w:t> 2012; </w:t>
      </w:r>
      <w:r w:rsidRPr="001431A9">
        <w:rPr>
          <w:rFonts w:ascii="Book Antiqua" w:eastAsia="宋体" w:hAnsi="Book Antiqua" w:cs="Times New Roman"/>
          <w:b/>
          <w:bCs/>
          <w:color w:val="000000"/>
          <w:sz w:val="24"/>
          <w:szCs w:val="24"/>
        </w:rPr>
        <w:t>7</w:t>
      </w:r>
      <w:r w:rsidRPr="001431A9">
        <w:rPr>
          <w:rFonts w:ascii="Book Antiqua" w:eastAsia="宋体" w:hAnsi="Book Antiqua" w:cs="Times New Roman"/>
          <w:color w:val="000000"/>
          <w:sz w:val="24"/>
          <w:szCs w:val="24"/>
        </w:rPr>
        <w:t>: 265-274 [PMID: 22223606 DOI: 10.2215/CJN.07900811]</w:t>
      </w:r>
    </w:p>
    <w:p w:rsidR="001431A9" w:rsidRPr="001431A9" w:rsidRDefault="001431A9" w:rsidP="001431A9">
      <w:pPr>
        <w:numPr>
          <w:ilvl w:val="0"/>
          <w:numId w:val="17"/>
        </w:numPr>
        <w:spacing w:after="0" w:line="360" w:lineRule="auto"/>
        <w:ind w:left="567" w:hanging="567"/>
        <w:contextualSpacing/>
        <w:jc w:val="both"/>
        <w:rPr>
          <w:rFonts w:ascii="Book Antiqua" w:eastAsia="宋体" w:hAnsi="Book Antiqua" w:cs="Times New Roman"/>
          <w:color w:val="000000"/>
          <w:sz w:val="24"/>
          <w:szCs w:val="24"/>
        </w:rPr>
      </w:pPr>
      <w:proofErr w:type="spellStart"/>
      <w:r w:rsidRPr="001431A9">
        <w:rPr>
          <w:rFonts w:ascii="Book Antiqua" w:eastAsia="宋体" w:hAnsi="Book Antiqua" w:cs="Times New Roman"/>
          <w:b/>
          <w:bCs/>
          <w:color w:val="000000"/>
          <w:sz w:val="24"/>
          <w:szCs w:val="24"/>
        </w:rPr>
        <w:t>Goodship</w:t>
      </w:r>
      <w:proofErr w:type="spellEnd"/>
      <w:r w:rsidRPr="001431A9">
        <w:rPr>
          <w:rFonts w:ascii="Book Antiqua" w:eastAsia="宋体" w:hAnsi="Book Antiqua" w:cs="Times New Roman"/>
          <w:b/>
          <w:bCs/>
          <w:color w:val="000000"/>
          <w:sz w:val="24"/>
          <w:szCs w:val="24"/>
        </w:rPr>
        <w:t xml:space="preserve"> TH</w:t>
      </w:r>
      <w:r w:rsidRPr="001431A9">
        <w:rPr>
          <w:rFonts w:ascii="Book Antiqua" w:eastAsia="宋体" w:hAnsi="Book Antiqua" w:cs="Times New Roman"/>
          <w:color w:val="000000"/>
          <w:sz w:val="24"/>
          <w:szCs w:val="24"/>
        </w:rPr>
        <w:t xml:space="preserve">, </w:t>
      </w:r>
      <w:proofErr w:type="spellStart"/>
      <w:r w:rsidRPr="001431A9">
        <w:rPr>
          <w:rFonts w:ascii="Book Antiqua" w:eastAsia="宋体" w:hAnsi="Book Antiqua" w:cs="Times New Roman"/>
          <w:color w:val="000000"/>
          <w:sz w:val="24"/>
          <w:szCs w:val="24"/>
        </w:rPr>
        <w:t>Pappworth</w:t>
      </w:r>
      <w:proofErr w:type="spellEnd"/>
      <w:r w:rsidRPr="001431A9">
        <w:rPr>
          <w:rFonts w:ascii="Book Antiqua" w:eastAsia="宋体" w:hAnsi="Book Antiqua" w:cs="Times New Roman"/>
          <w:color w:val="000000"/>
          <w:sz w:val="24"/>
          <w:szCs w:val="24"/>
        </w:rPr>
        <w:t xml:space="preserve"> IY, </w:t>
      </w:r>
      <w:proofErr w:type="spellStart"/>
      <w:r w:rsidRPr="001431A9">
        <w:rPr>
          <w:rFonts w:ascii="Book Antiqua" w:eastAsia="宋体" w:hAnsi="Book Antiqua" w:cs="Times New Roman"/>
          <w:color w:val="000000"/>
          <w:sz w:val="24"/>
          <w:szCs w:val="24"/>
        </w:rPr>
        <w:t>Toth</w:t>
      </w:r>
      <w:proofErr w:type="spellEnd"/>
      <w:r w:rsidRPr="001431A9">
        <w:rPr>
          <w:rFonts w:ascii="Book Antiqua" w:eastAsia="宋体" w:hAnsi="Book Antiqua" w:cs="Times New Roman"/>
          <w:color w:val="000000"/>
          <w:sz w:val="24"/>
          <w:szCs w:val="24"/>
        </w:rPr>
        <w:t xml:space="preserve"> T, Denton M, </w:t>
      </w:r>
      <w:proofErr w:type="spellStart"/>
      <w:r w:rsidRPr="001431A9">
        <w:rPr>
          <w:rFonts w:ascii="Book Antiqua" w:eastAsia="宋体" w:hAnsi="Book Antiqua" w:cs="Times New Roman"/>
          <w:color w:val="000000"/>
          <w:sz w:val="24"/>
          <w:szCs w:val="24"/>
        </w:rPr>
        <w:t>Houlberg</w:t>
      </w:r>
      <w:proofErr w:type="spellEnd"/>
      <w:r w:rsidRPr="001431A9">
        <w:rPr>
          <w:rFonts w:ascii="Book Antiqua" w:eastAsia="宋体" w:hAnsi="Book Antiqua" w:cs="Times New Roman"/>
          <w:color w:val="000000"/>
          <w:sz w:val="24"/>
          <w:szCs w:val="24"/>
        </w:rPr>
        <w:t xml:space="preserve"> K, McCormick F, </w:t>
      </w:r>
      <w:proofErr w:type="spellStart"/>
      <w:r w:rsidRPr="001431A9">
        <w:rPr>
          <w:rFonts w:ascii="Book Antiqua" w:eastAsia="宋体" w:hAnsi="Book Antiqua" w:cs="Times New Roman"/>
          <w:color w:val="000000"/>
          <w:sz w:val="24"/>
          <w:szCs w:val="24"/>
        </w:rPr>
        <w:t>Warland</w:t>
      </w:r>
      <w:proofErr w:type="spellEnd"/>
      <w:r w:rsidRPr="001431A9">
        <w:rPr>
          <w:rFonts w:ascii="Book Antiqua" w:eastAsia="宋体" w:hAnsi="Book Antiqua" w:cs="Times New Roman"/>
          <w:color w:val="000000"/>
          <w:sz w:val="24"/>
          <w:szCs w:val="24"/>
        </w:rPr>
        <w:t xml:space="preserve"> D, Moore I, </w:t>
      </w:r>
      <w:proofErr w:type="spellStart"/>
      <w:r w:rsidRPr="001431A9">
        <w:rPr>
          <w:rFonts w:ascii="Book Antiqua" w:eastAsia="宋体" w:hAnsi="Book Antiqua" w:cs="Times New Roman"/>
          <w:color w:val="000000"/>
          <w:sz w:val="24"/>
          <w:szCs w:val="24"/>
        </w:rPr>
        <w:t>Hunze</w:t>
      </w:r>
      <w:proofErr w:type="spellEnd"/>
      <w:r w:rsidRPr="001431A9">
        <w:rPr>
          <w:rFonts w:ascii="Book Antiqua" w:eastAsia="宋体" w:hAnsi="Book Antiqua" w:cs="Times New Roman"/>
          <w:color w:val="000000"/>
          <w:sz w:val="24"/>
          <w:szCs w:val="24"/>
        </w:rPr>
        <w:t xml:space="preserve"> EM, </w:t>
      </w:r>
      <w:proofErr w:type="spellStart"/>
      <w:r w:rsidRPr="001431A9">
        <w:rPr>
          <w:rFonts w:ascii="Book Antiqua" w:eastAsia="宋体" w:hAnsi="Book Antiqua" w:cs="Times New Roman"/>
          <w:color w:val="000000"/>
          <w:sz w:val="24"/>
          <w:szCs w:val="24"/>
        </w:rPr>
        <w:t>Staniforth</w:t>
      </w:r>
      <w:proofErr w:type="spellEnd"/>
      <w:r w:rsidRPr="001431A9">
        <w:rPr>
          <w:rFonts w:ascii="Book Antiqua" w:eastAsia="宋体" w:hAnsi="Book Antiqua" w:cs="Times New Roman"/>
          <w:color w:val="000000"/>
          <w:sz w:val="24"/>
          <w:szCs w:val="24"/>
        </w:rPr>
        <w:t xml:space="preserve"> SJ, Hayes C, </w:t>
      </w:r>
      <w:proofErr w:type="spellStart"/>
      <w:r w:rsidRPr="001431A9">
        <w:rPr>
          <w:rFonts w:ascii="Book Antiqua" w:eastAsia="宋体" w:hAnsi="Book Antiqua" w:cs="Times New Roman"/>
          <w:color w:val="000000"/>
          <w:sz w:val="24"/>
          <w:szCs w:val="24"/>
        </w:rPr>
        <w:t>Cavalcante</w:t>
      </w:r>
      <w:proofErr w:type="spellEnd"/>
      <w:r w:rsidRPr="001431A9">
        <w:rPr>
          <w:rFonts w:ascii="Book Antiqua" w:eastAsia="宋体" w:hAnsi="Book Antiqua" w:cs="Times New Roman"/>
          <w:color w:val="000000"/>
          <w:sz w:val="24"/>
          <w:szCs w:val="24"/>
        </w:rPr>
        <w:t xml:space="preserve"> DP, Kavanagh D, </w:t>
      </w:r>
      <w:r w:rsidRPr="001431A9">
        <w:rPr>
          <w:rFonts w:ascii="Book Antiqua" w:eastAsia="宋体" w:hAnsi="Book Antiqua" w:cs="Times New Roman"/>
          <w:color w:val="000000"/>
          <w:sz w:val="24"/>
          <w:szCs w:val="24"/>
        </w:rPr>
        <w:lastRenderedPageBreak/>
        <w:t xml:space="preserve">Strain L, Herbert AP, Schmidt CQ, Barlow PN, Harris CL, </w:t>
      </w:r>
      <w:proofErr w:type="spellStart"/>
      <w:r w:rsidRPr="001431A9">
        <w:rPr>
          <w:rFonts w:ascii="Book Antiqua" w:eastAsia="宋体" w:hAnsi="Book Antiqua" w:cs="Times New Roman"/>
          <w:color w:val="000000"/>
          <w:sz w:val="24"/>
          <w:szCs w:val="24"/>
        </w:rPr>
        <w:t>Marchbank</w:t>
      </w:r>
      <w:proofErr w:type="spellEnd"/>
      <w:r w:rsidRPr="001431A9">
        <w:rPr>
          <w:rFonts w:ascii="Book Antiqua" w:eastAsia="宋体" w:hAnsi="Book Antiqua" w:cs="Times New Roman"/>
          <w:color w:val="000000"/>
          <w:sz w:val="24"/>
          <w:szCs w:val="24"/>
        </w:rPr>
        <w:t xml:space="preserve"> KJ. Factor H autoantibodies in </w:t>
      </w:r>
      <w:proofErr w:type="spellStart"/>
      <w:r w:rsidRPr="001431A9">
        <w:rPr>
          <w:rFonts w:ascii="Book Antiqua" w:eastAsia="宋体" w:hAnsi="Book Antiqua" w:cs="Times New Roman"/>
          <w:color w:val="000000"/>
          <w:sz w:val="24"/>
          <w:szCs w:val="24"/>
        </w:rPr>
        <w:t>membranoproliferative</w:t>
      </w:r>
      <w:proofErr w:type="spellEnd"/>
      <w:r w:rsidRPr="001431A9">
        <w:rPr>
          <w:rFonts w:ascii="Book Antiqua" w:eastAsia="宋体" w:hAnsi="Book Antiqua" w:cs="Times New Roman"/>
          <w:color w:val="000000"/>
          <w:sz w:val="24"/>
          <w:szCs w:val="24"/>
        </w:rPr>
        <w:t xml:space="preserve"> glomerulonephritis. </w:t>
      </w:r>
      <w:proofErr w:type="spellStart"/>
      <w:r w:rsidRPr="001431A9">
        <w:rPr>
          <w:rFonts w:ascii="Book Antiqua" w:eastAsia="宋体" w:hAnsi="Book Antiqua" w:cs="Times New Roman"/>
          <w:i/>
          <w:iCs/>
          <w:color w:val="000000"/>
          <w:sz w:val="24"/>
          <w:szCs w:val="24"/>
        </w:rPr>
        <w:t>Mol</w:t>
      </w:r>
      <w:proofErr w:type="spellEnd"/>
      <w:r w:rsidRPr="001431A9">
        <w:rPr>
          <w:rFonts w:ascii="Book Antiqua" w:eastAsia="宋体" w:hAnsi="Book Antiqua" w:cs="Times New Roman"/>
          <w:i/>
          <w:iCs/>
          <w:color w:val="000000"/>
          <w:sz w:val="24"/>
          <w:szCs w:val="24"/>
        </w:rPr>
        <w:t xml:space="preserve"> </w:t>
      </w:r>
      <w:proofErr w:type="spellStart"/>
      <w:r w:rsidRPr="001431A9">
        <w:rPr>
          <w:rFonts w:ascii="Book Antiqua" w:eastAsia="宋体" w:hAnsi="Book Antiqua" w:cs="Times New Roman"/>
          <w:i/>
          <w:iCs/>
          <w:color w:val="000000"/>
          <w:sz w:val="24"/>
          <w:szCs w:val="24"/>
        </w:rPr>
        <w:t>Immunol</w:t>
      </w:r>
      <w:proofErr w:type="spellEnd"/>
      <w:r w:rsidRPr="001431A9">
        <w:rPr>
          <w:rFonts w:ascii="Book Antiqua" w:eastAsia="宋体" w:hAnsi="Book Antiqua" w:cs="Times New Roman"/>
          <w:color w:val="000000"/>
          <w:sz w:val="24"/>
          <w:szCs w:val="24"/>
        </w:rPr>
        <w:t> 2012; </w:t>
      </w:r>
      <w:r w:rsidRPr="001431A9">
        <w:rPr>
          <w:rFonts w:ascii="Book Antiqua" w:eastAsia="宋体" w:hAnsi="Book Antiqua" w:cs="Times New Roman"/>
          <w:b/>
          <w:bCs/>
          <w:color w:val="000000"/>
          <w:sz w:val="24"/>
          <w:szCs w:val="24"/>
        </w:rPr>
        <w:t>52</w:t>
      </w:r>
      <w:r w:rsidRPr="001431A9">
        <w:rPr>
          <w:rFonts w:ascii="Book Antiqua" w:eastAsia="宋体" w:hAnsi="Book Antiqua" w:cs="Times New Roman"/>
          <w:color w:val="000000"/>
          <w:sz w:val="24"/>
          <w:szCs w:val="24"/>
        </w:rPr>
        <w:t>: 200-206 [PMID: 22721707 DOI: 10.1016/j.molimm.2012.05.009]</w:t>
      </w:r>
    </w:p>
    <w:p w:rsidR="001431A9" w:rsidRPr="001431A9" w:rsidRDefault="001431A9" w:rsidP="001431A9">
      <w:pPr>
        <w:numPr>
          <w:ilvl w:val="0"/>
          <w:numId w:val="17"/>
        </w:numPr>
        <w:spacing w:after="0" w:line="360" w:lineRule="auto"/>
        <w:ind w:left="567" w:hanging="567"/>
        <w:contextualSpacing/>
        <w:jc w:val="both"/>
        <w:rPr>
          <w:rFonts w:ascii="Book Antiqua" w:eastAsia="宋体" w:hAnsi="Book Antiqua" w:cs="Times New Roman"/>
          <w:color w:val="000000"/>
          <w:sz w:val="24"/>
          <w:szCs w:val="24"/>
        </w:rPr>
      </w:pPr>
      <w:r w:rsidRPr="001431A9">
        <w:rPr>
          <w:rFonts w:ascii="Book Antiqua" w:eastAsia="宋体" w:hAnsi="Book Antiqua" w:cs="Times New Roman"/>
          <w:b/>
          <w:bCs/>
          <w:color w:val="000000"/>
          <w:sz w:val="24"/>
          <w:szCs w:val="24"/>
        </w:rPr>
        <w:t>Blanc C</w:t>
      </w:r>
      <w:r w:rsidRPr="001431A9">
        <w:rPr>
          <w:rFonts w:ascii="Book Antiqua" w:eastAsia="宋体" w:hAnsi="Book Antiqua" w:cs="Times New Roman"/>
          <w:color w:val="000000"/>
          <w:sz w:val="24"/>
          <w:szCs w:val="24"/>
        </w:rPr>
        <w:t xml:space="preserve">, </w:t>
      </w:r>
      <w:proofErr w:type="spellStart"/>
      <w:r w:rsidRPr="001431A9">
        <w:rPr>
          <w:rFonts w:ascii="Book Antiqua" w:eastAsia="宋体" w:hAnsi="Book Antiqua" w:cs="Times New Roman"/>
          <w:color w:val="000000"/>
          <w:sz w:val="24"/>
          <w:szCs w:val="24"/>
        </w:rPr>
        <w:t>Togarsimalemath</w:t>
      </w:r>
      <w:proofErr w:type="spellEnd"/>
      <w:r w:rsidRPr="001431A9">
        <w:rPr>
          <w:rFonts w:ascii="Book Antiqua" w:eastAsia="宋体" w:hAnsi="Book Antiqua" w:cs="Times New Roman"/>
          <w:color w:val="000000"/>
          <w:sz w:val="24"/>
          <w:szCs w:val="24"/>
        </w:rPr>
        <w:t xml:space="preserve"> SK, </w:t>
      </w:r>
      <w:proofErr w:type="spellStart"/>
      <w:r w:rsidRPr="001431A9">
        <w:rPr>
          <w:rFonts w:ascii="Book Antiqua" w:eastAsia="宋体" w:hAnsi="Book Antiqua" w:cs="Times New Roman"/>
          <w:color w:val="000000"/>
          <w:sz w:val="24"/>
          <w:szCs w:val="24"/>
        </w:rPr>
        <w:t>Chauvet</w:t>
      </w:r>
      <w:proofErr w:type="spellEnd"/>
      <w:r w:rsidRPr="001431A9">
        <w:rPr>
          <w:rFonts w:ascii="Book Antiqua" w:eastAsia="宋体" w:hAnsi="Book Antiqua" w:cs="Times New Roman"/>
          <w:color w:val="000000"/>
          <w:sz w:val="24"/>
          <w:szCs w:val="24"/>
        </w:rPr>
        <w:t xml:space="preserve"> S, Le </w:t>
      </w:r>
      <w:proofErr w:type="spellStart"/>
      <w:r w:rsidRPr="001431A9">
        <w:rPr>
          <w:rFonts w:ascii="Book Antiqua" w:eastAsia="宋体" w:hAnsi="Book Antiqua" w:cs="Times New Roman"/>
          <w:color w:val="000000"/>
          <w:sz w:val="24"/>
          <w:szCs w:val="24"/>
        </w:rPr>
        <w:t>Quintrec</w:t>
      </w:r>
      <w:proofErr w:type="spellEnd"/>
      <w:r w:rsidRPr="001431A9">
        <w:rPr>
          <w:rFonts w:ascii="Book Antiqua" w:eastAsia="宋体" w:hAnsi="Book Antiqua" w:cs="Times New Roman"/>
          <w:color w:val="000000"/>
          <w:sz w:val="24"/>
          <w:szCs w:val="24"/>
        </w:rPr>
        <w:t xml:space="preserve"> M, Moulin B, </w:t>
      </w:r>
      <w:proofErr w:type="spellStart"/>
      <w:r w:rsidRPr="001431A9">
        <w:rPr>
          <w:rFonts w:ascii="Book Antiqua" w:eastAsia="宋体" w:hAnsi="Book Antiqua" w:cs="Times New Roman"/>
          <w:color w:val="000000"/>
          <w:sz w:val="24"/>
          <w:szCs w:val="24"/>
        </w:rPr>
        <w:t>Buchler</w:t>
      </w:r>
      <w:proofErr w:type="spellEnd"/>
      <w:r w:rsidRPr="001431A9">
        <w:rPr>
          <w:rFonts w:ascii="Book Antiqua" w:eastAsia="宋体" w:hAnsi="Book Antiqua" w:cs="Times New Roman"/>
          <w:color w:val="000000"/>
          <w:sz w:val="24"/>
          <w:szCs w:val="24"/>
        </w:rPr>
        <w:t xml:space="preserve"> M, </w:t>
      </w:r>
      <w:proofErr w:type="spellStart"/>
      <w:r w:rsidRPr="001431A9">
        <w:rPr>
          <w:rFonts w:ascii="Book Antiqua" w:eastAsia="宋体" w:hAnsi="Book Antiqua" w:cs="Times New Roman"/>
          <w:color w:val="000000"/>
          <w:sz w:val="24"/>
          <w:szCs w:val="24"/>
        </w:rPr>
        <w:t>Jokiranta</w:t>
      </w:r>
      <w:proofErr w:type="spellEnd"/>
      <w:r w:rsidRPr="001431A9">
        <w:rPr>
          <w:rFonts w:ascii="Book Antiqua" w:eastAsia="宋体" w:hAnsi="Book Antiqua" w:cs="Times New Roman"/>
          <w:color w:val="000000"/>
          <w:sz w:val="24"/>
          <w:szCs w:val="24"/>
        </w:rPr>
        <w:t xml:space="preserve"> TS, </w:t>
      </w:r>
      <w:proofErr w:type="spellStart"/>
      <w:r w:rsidRPr="001431A9">
        <w:rPr>
          <w:rFonts w:ascii="Book Antiqua" w:eastAsia="宋体" w:hAnsi="Book Antiqua" w:cs="Times New Roman"/>
          <w:color w:val="000000"/>
          <w:sz w:val="24"/>
          <w:szCs w:val="24"/>
        </w:rPr>
        <w:t>Roumenina</w:t>
      </w:r>
      <w:proofErr w:type="spellEnd"/>
      <w:r w:rsidRPr="001431A9">
        <w:rPr>
          <w:rFonts w:ascii="Book Antiqua" w:eastAsia="宋体" w:hAnsi="Book Antiqua" w:cs="Times New Roman"/>
          <w:color w:val="000000"/>
          <w:sz w:val="24"/>
          <w:szCs w:val="24"/>
        </w:rPr>
        <w:t xml:space="preserve"> LT, </w:t>
      </w:r>
      <w:proofErr w:type="spellStart"/>
      <w:r w:rsidRPr="001431A9">
        <w:rPr>
          <w:rFonts w:ascii="Book Antiqua" w:eastAsia="宋体" w:hAnsi="Book Antiqua" w:cs="Times New Roman"/>
          <w:color w:val="000000"/>
          <w:sz w:val="24"/>
          <w:szCs w:val="24"/>
        </w:rPr>
        <w:t>Fremeaux-Bacchi</w:t>
      </w:r>
      <w:proofErr w:type="spellEnd"/>
      <w:r w:rsidRPr="001431A9">
        <w:rPr>
          <w:rFonts w:ascii="Book Antiqua" w:eastAsia="宋体" w:hAnsi="Book Antiqua" w:cs="Times New Roman"/>
          <w:color w:val="000000"/>
          <w:sz w:val="24"/>
          <w:szCs w:val="24"/>
        </w:rPr>
        <w:t xml:space="preserve"> V, Dragon-</w:t>
      </w:r>
      <w:proofErr w:type="spellStart"/>
      <w:r w:rsidRPr="001431A9">
        <w:rPr>
          <w:rFonts w:ascii="Book Antiqua" w:eastAsia="宋体" w:hAnsi="Book Antiqua" w:cs="Times New Roman"/>
          <w:color w:val="000000"/>
          <w:sz w:val="24"/>
          <w:szCs w:val="24"/>
        </w:rPr>
        <w:t>Durey</w:t>
      </w:r>
      <w:proofErr w:type="spellEnd"/>
      <w:r w:rsidRPr="001431A9">
        <w:rPr>
          <w:rFonts w:ascii="Book Antiqua" w:eastAsia="宋体" w:hAnsi="Book Antiqua" w:cs="Times New Roman"/>
          <w:color w:val="000000"/>
          <w:sz w:val="24"/>
          <w:szCs w:val="24"/>
        </w:rPr>
        <w:t xml:space="preserve"> MA. Anti-factor H autoantibodies in C3 </w:t>
      </w:r>
      <w:proofErr w:type="spellStart"/>
      <w:r w:rsidRPr="001431A9">
        <w:rPr>
          <w:rFonts w:ascii="Book Antiqua" w:eastAsia="宋体" w:hAnsi="Book Antiqua" w:cs="Times New Roman"/>
          <w:color w:val="000000"/>
          <w:sz w:val="24"/>
          <w:szCs w:val="24"/>
        </w:rPr>
        <w:t>glomerulopathies</w:t>
      </w:r>
      <w:proofErr w:type="spellEnd"/>
      <w:r w:rsidRPr="001431A9">
        <w:rPr>
          <w:rFonts w:ascii="Book Antiqua" w:eastAsia="宋体" w:hAnsi="Book Antiqua" w:cs="Times New Roman"/>
          <w:color w:val="000000"/>
          <w:sz w:val="24"/>
          <w:szCs w:val="24"/>
        </w:rPr>
        <w:t xml:space="preserve"> and in atypical hemolytic uremic syndrome: one target, two diseases. </w:t>
      </w:r>
      <w:r w:rsidRPr="001431A9">
        <w:rPr>
          <w:rFonts w:ascii="Book Antiqua" w:eastAsia="宋体" w:hAnsi="Book Antiqua" w:cs="Times New Roman"/>
          <w:i/>
          <w:iCs/>
          <w:color w:val="000000"/>
          <w:sz w:val="24"/>
          <w:szCs w:val="24"/>
        </w:rPr>
        <w:t xml:space="preserve">J </w:t>
      </w:r>
      <w:proofErr w:type="spellStart"/>
      <w:r w:rsidRPr="001431A9">
        <w:rPr>
          <w:rFonts w:ascii="Book Antiqua" w:eastAsia="宋体" w:hAnsi="Book Antiqua" w:cs="Times New Roman"/>
          <w:i/>
          <w:iCs/>
          <w:color w:val="000000"/>
          <w:sz w:val="24"/>
          <w:szCs w:val="24"/>
        </w:rPr>
        <w:t>Immunol</w:t>
      </w:r>
      <w:proofErr w:type="spellEnd"/>
      <w:r w:rsidRPr="001431A9">
        <w:rPr>
          <w:rFonts w:ascii="Book Antiqua" w:eastAsia="宋体" w:hAnsi="Book Antiqua" w:cs="Times New Roman"/>
          <w:color w:val="000000"/>
          <w:sz w:val="24"/>
          <w:szCs w:val="24"/>
        </w:rPr>
        <w:t> 2015; </w:t>
      </w:r>
      <w:r w:rsidRPr="001431A9">
        <w:rPr>
          <w:rFonts w:ascii="Book Antiqua" w:eastAsia="宋体" w:hAnsi="Book Antiqua" w:cs="Times New Roman"/>
          <w:b/>
          <w:bCs/>
          <w:color w:val="000000"/>
          <w:sz w:val="24"/>
          <w:szCs w:val="24"/>
        </w:rPr>
        <w:t>194</w:t>
      </w:r>
      <w:r w:rsidRPr="001431A9">
        <w:rPr>
          <w:rFonts w:ascii="Book Antiqua" w:eastAsia="宋体" w:hAnsi="Book Antiqua" w:cs="Times New Roman"/>
          <w:color w:val="000000"/>
          <w:sz w:val="24"/>
          <w:szCs w:val="24"/>
        </w:rPr>
        <w:t>: 5129-5138 [PMID: 25917093 DOI: 10.4049/jimmunol.1402770]</w:t>
      </w:r>
    </w:p>
    <w:p w:rsidR="001431A9" w:rsidRPr="001431A9" w:rsidRDefault="001431A9" w:rsidP="001431A9">
      <w:pPr>
        <w:numPr>
          <w:ilvl w:val="0"/>
          <w:numId w:val="17"/>
        </w:numPr>
        <w:spacing w:after="0" w:line="360" w:lineRule="auto"/>
        <w:ind w:left="567" w:hanging="567"/>
        <w:contextualSpacing/>
        <w:jc w:val="both"/>
        <w:rPr>
          <w:rFonts w:ascii="Book Antiqua" w:eastAsia="宋体" w:hAnsi="Book Antiqua" w:cs="Times New Roman"/>
          <w:color w:val="000000"/>
          <w:sz w:val="24"/>
          <w:szCs w:val="24"/>
        </w:rPr>
      </w:pPr>
      <w:proofErr w:type="spellStart"/>
      <w:r w:rsidRPr="001431A9">
        <w:rPr>
          <w:rFonts w:ascii="Book Antiqua" w:eastAsia="宋体" w:hAnsi="Book Antiqua" w:cs="Times New Roman"/>
          <w:b/>
          <w:bCs/>
          <w:color w:val="000000"/>
          <w:sz w:val="24"/>
          <w:szCs w:val="24"/>
        </w:rPr>
        <w:t>Martínez-Barricarte</w:t>
      </w:r>
      <w:proofErr w:type="spellEnd"/>
      <w:r w:rsidRPr="001431A9">
        <w:rPr>
          <w:rFonts w:ascii="Book Antiqua" w:eastAsia="宋体" w:hAnsi="Book Antiqua" w:cs="Times New Roman"/>
          <w:b/>
          <w:bCs/>
          <w:color w:val="000000"/>
          <w:sz w:val="24"/>
          <w:szCs w:val="24"/>
        </w:rPr>
        <w:t xml:space="preserve"> R</w:t>
      </w:r>
      <w:r w:rsidRPr="001431A9">
        <w:rPr>
          <w:rFonts w:ascii="Book Antiqua" w:eastAsia="宋体" w:hAnsi="Book Antiqua" w:cs="Times New Roman"/>
          <w:color w:val="000000"/>
          <w:sz w:val="24"/>
          <w:szCs w:val="24"/>
        </w:rPr>
        <w:t xml:space="preserve">, </w:t>
      </w:r>
      <w:proofErr w:type="spellStart"/>
      <w:r w:rsidRPr="001431A9">
        <w:rPr>
          <w:rFonts w:ascii="Book Antiqua" w:eastAsia="宋体" w:hAnsi="Book Antiqua" w:cs="Times New Roman"/>
          <w:color w:val="000000"/>
          <w:sz w:val="24"/>
          <w:szCs w:val="24"/>
        </w:rPr>
        <w:t>Heurich</w:t>
      </w:r>
      <w:proofErr w:type="spellEnd"/>
      <w:r w:rsidRPr="001431A9">
        <w:rPr>
          <w:rFonts w:ascii="Book Antiqua" w:eastAsia="宋体" w:hAnsi="Book Antiqua" w:cs="Times New Roman"/>
          <w:color w:val="000000"/>
          <w:sz w:val="24"/>
          <w:szCs w:val="24"/>
        </w:rPr>
        <w:t xml:space="preserve"> M, Valdes-</w:t>
      </w:r>
      <w:proofErr w:type="spellStart"/>
      <w:r w:rsidRPr="001431A9">
        <w:rPr>
          <w:rFonts w:ascii="Book Antiqua" w:eastAsia="宋体" w:hAnsi="Book Antiqua" w:cs="Times New Roman"/>
          <w:color w:val="000000"/>
          <w:sz w:val="24"/>
          <w:szCs w:val="24"/>
        </w:rPr>
        <w:t>Cañedo</w:t>
      </w:r>
      <w:proofErr w:type="spellEnd"/>
      <w:r w:rsidRPr="001431A9">
        <w:rPr>
          <w:rFonts w:ascii="Book Antiqua" w:eastAsia="宋体" w:hAnsi="Book Antiqua" w:cs="Times New Roman"/>
          <w:color w:val="000000"/>
          <w:sz w:val="24"/>
          <w:szCs w:val="24"/>
        </w:rPr>
        <w:t xml:space="preserve"> F, Vazquez-</w:t>
      </w:r>
      <w:proofErr w:type="spellStart"/>
      <w:r w:rsidRPr="001431A9">
        <w:rPr>
          <w:rFonts w:ascii="Book Antiqua" w:eastAsia="宋体" w:hAnsi="Book Antiqua" w:cs="Times New Roman"/>
          <w:color w:val="000000"/>
          <w:sz w:val="24"/>
          <w:szCs w:val="24"/>
        </w:rPr>
        <w:t>Martul</w:t>
      </w:r>
      <w:proofErr w:type="spellEnd"/>
      <w:r w:rsidRPr="001431A9">
        <w:rPr>
          <w:rFonts w:ascii="Book Antiqua" w:eastAsia="宋体" w:hAnsi="Book Antiqua" w:cs="Times New Roman"/>
          <w:color w:val="000000"/>
          <w:sz w:val="24"/>
          <w:szCs w:val="24"/>
        </w:rPr>
        <w:t xml:space="preserve"> E, </w:t>
      </w:r>
      <w:proofErr w:type="spellStart"/>
      <w:r w:rsidRPr="001431A9">
        <w:rPr>
          <w:rFonts w:ascii="Book Antiqua" w:eastAsia="宋体" w:hAnsi="Book Antiqua" w:cs="Times New Roman"/>
          <w:color w:val="000000"/>
          <w:sz w:val="24"/>
          <w:szCs w:val="24"/>
        </w:rPr>
        <w:t>Torreira</w:t>
      </w:r>
      <w:proofErr w:type="spellEnd"/>
      <w:r w:rsidRPr="001431A9">
        <w:rPr>
          <w:rFonts w:ascii="Book Antiqua" w:eastAsia="宋体" w:hAnsi="Book Antiqua" w:cs="Times New Roman"/>
          <w:color w:val="000000"/>
          <w:sz w:val="24"/>
          <w:szCs w:val="24"/>
        </w:rPr>
        <w:t xml:space="preserve"> E, Montes T, </w:t>
      </w:r>
      <w:proofErr w:type="spellStart"/>
      <w:r w:rsidRPr="001431A9">
        <w:rPr>
          <w:rFonts w:ascii="Book Antiqua" w:eastAsia="宋体" w:hAnsi="Book Antiqua" w:cs="Times New Roman"/>
          <w:color w:val="000000"/>
          <w:sz w:val="24"/>
          <w:szCs w:val="24"/>
        </w:rPr>
        <w:t>Tortajada</w:t>
      </w:r>
      <w:proofErr w:type="spellEnd"/>
      <w:r w:rsidRPr="001431A9">
        <w:rPr>
          <w:rFonts w:ascii="Book Antiqua" w:eastAsia="宋体" w:hAnsi="Book Antiqua" w:cs="Times New Roman"/>
          <w:color w:val="000000"/>
          <w:sz w:val="24"/>
          <w:szCs w:val="24"/>
        </w:rPr>
        <w:t xml:space="preserve"> A, Pinto S, Lopez-</w:t>
      </w:r>
      <w:proofErr w:type="spellStart"/>
      <w:r w:rsidRPr="001431A9">
        <w:rPr>
          <w:rFonts w:ascii="Book Antiqua" w:eastAsia="宋体" w:hAnsi="Book Antiqua" w:cs="Times New Roman"/>
          <w:color w:val="000000"/>
          <w:sz w:val="24"/>
          <w:szCs w:val="24"/>
        </w:rPr>
        <w:t>Trascasa</w:t>
      </w:r>
      <w:proofErr w:type="spellEnd"/>
      <w:r w:rsidRPr="001431A9">
        <w:rPr>
          <w:rFonts w:ascii="Book Antiqua" w:eastAsia="宋体" w:hAnsi="Book Antiqua" w:cs="Times New Roman"/>
          <w:color w:val="000000"/>
          <w:sz w:val="24"/>
          <w:szCs w:val="24"/>
        </w:rPr>
        <w:t xml:space="preserve"> M, Morgan BP, </w:t>
      </w:r>
      <w:proofErr w:type="spellStart"/>
      <w:r w:rsidRPr="001431A9">
        <w:rPr>
          <w:rFonts w:ascii="Book Antiqua" w:eastAsia="宋体" w:hAnsi="Book Antiqua" w:cs="Times New Roman"/>
          <w:color w:val="000000"/>
          <w:sz w:val="24"/>
          <w:szCs w:val="24"/>
        </w:rPr>
        <w:t>Llorca</w:t>
      </w:r>
      <w:proofErr w:type="spellEnd"/>
      <w:r w:rsidRPr="001431A9">
        <w:rPr>
          <w:rFonts w:ascii="Book Antiqua" w:eastAsia="宋体" w:hAnsi="Book Antiqua" w:cs="Times New Roman"/>
          <w:color w:val="000000"/>
          <w:sz w:val="24"/>
          <w:szCs w:val="24"/>
        </w:rPr>
        <w:t xml:space="preserve"> O, Harris CL, Rodríguez de Córdoba S. Human C3 mutation reveals a mechanism of dense deposit disease pathogenesis and provides insights into complement activation and regulation. </w:t>
      </w:r>
      <w:r w:rsidRPr="001431A9">
        <w:rPr>
          <w:rFonts w:ascii="Book Antiqua" w:eastAsia="宋体" w:hAnsi="Book Antiqua" w:cs="Times New Roman"/>
          <w:i/>
          <w:iCs/>
          <w:color w:val="000000"/>
          <w:sz w:val="24"/>
          <w:szCs w:val="24"/>
        </w:rPr>
        <w:t xml:space="preserve">J </w:t>
      </w:r>
      <w:proofErr w:type="spellStart"/>
      <w:r w:rsidRPr="001431A9">
        <w:rPr>
          <w:rFonts w:ascii="Book Antiqua" w:eastAsia="宋体" w:hAnsi="Book Antiqua" w:cs="Times New Roman"/>
          <w:i/>
          <w:iCs/>
          <w:color w:val="000000"/>
          <w:sz w:val="24"/>
          <w:szCs w:val="24"/>
        </w:rPr>
        <w:t>Clin</w:t>
      </w:r>
      <w:proofErr w:type="spellEnd"/>
      <w:r w:rsidRPr="001431A9">
        <w:rPr>
          <w:rFonts w:ascii="Book Antiqua" w:eastAsia="宋体" w:hAnsi="Book Antiqua" w:cs="Times New Roman"/>
          <w:i/>
          <w:iCs/>
          <w:color w:val="000000"/>
          <w:sz w:val="24"/>
          <w:szCs w:val="24"/>
        </w:rPr>
        <w:t xml:space="preserve"> Invest</w:t>
      </w:r>
      <w:r w:rsidRPr="001431A9">
        <w:rPr>
          <w:rFonts w:ascii="Book Antiqua" w:eastAsia="宋体" w:hAnsi="Book Antiqua" w:cs="Times New Roman"/>
          <w:color w:val="000000"/>
          <w:sz w:val="24"/>
          <w:szCs w:val="24"/>
        </w:rPr>
        <w:t> 2010; </w:t>
      </w:r>
      <w:r w:rsidRPr="001431A9">
        <w:rPr>
          <w:rFonts w:ascii="Book Antiqua" w:eastAsia="宋体" w:hAnsi="Book Antiqua" w:cs="Times New Roman"/>
          <w:b/>
          <w:bCs/>
          <w:color w:val="000000"/>
          <w:sz w:val="24"/>
          <w:szCs w:val="24"/>
        </w:rPr>
        <w:t>120</w:t>
      </w:r>
      <w:r w:rsidRPr="001431A9">
        <w:rPr>
          <w:rFonts w:ascii="Book Antiqua" w:eastAsia="宋体" w:hAnsi="Book Antiqua" w:cs="Times New Roman"/>
          <w:color w:val="000000"/>
          <w:sz w:val="24"/>
          <w:szCs w:val="24"/>
        </w:rPr>
        <w:t>: 3702-3712 [PMID: 20852386 DOI: 10.1172/JCI43343]</w:t>
      </w:r>
    </w:p>
    <w:p w:rsidR="001431A9" w:rsidRPr="001431A9" w:rsidRDefault="001431A9" w:rsidP="001431A9">
      <w:pPr>
        <w:numPr>
          <w:ilvl w:val="0"/>
          <w:numId w:val="17"/>
        </w:numPr>
        <w:spacing w:after="0" w:line="360" w:lineRule="auto"/>
        <w:ind w:left="567" w:hanging="567"/>
        <w:contextualSpacing/>
        <w:jc w:val="both"/>
        <w:rPr>
          <w:rFonts w:ascii="Book Antiqua" w:eastAsia="宋体" w:hAnsi="Book Antiqua" w:cs="Times New Roman"/>
          <w:color w:val="000000"/>
          <w:sz w:val="24"/>
          <w:szCs w:val="24"/>
        </w:rPr>
      </w:pPr>
      <w:r w:rsidRPr="001431A9">
        <w:rPr>
          <w:rFonts w:ascii="Book Antiqua" w:eastAsia="宋体" w:hAnsi="Book Antiqua" w:cs="Times New Roman"/>
          <w:b/>
          <w:bCs/>
          <w:color w:val="000000"/>
          <w:sz w:val="24"/>
          <w:szCs w:val="24"/>
        </w:rPr>
        <w:t>Chen Q</w:t>
      </w:r>
      <w:r w:rsidRPr="001431A9">
        <w:rPr>
          <w:rFonts w:ascii="Book Antiqua" w:eastAsia="宋体" w:hAnsi="Book Antiqua" w:cs="Times New Roman"/>
          <w:color w:val="000000"/>
          <w:sz w:val="24"/>
          <w:szCs w:val="24"/>
        </w:rPr>
        <w:t xml:space="preserve">, </w:t>
      </w:r>
      <w:proofErr w:type="spellStart"/>
      <w:r w:rsidRPr="001431A9">
        <w:rPr>
          <w:rFonts w:ascii="Book Antiqua" w:eastAsia="宋体" w:hAnsi="Book Antiqua" w:cs="Times New Roman"/>
          <w:color w:val="000000"/>
          <w:sz w:val="24"/>
          <w:szCs w:val="24"/>
        </w:rPr>
        <w:t>Wiesener</w:t>
      </w:r>
      <w:proofErr w:type="spellEnd"/>
      <w:r w:rsidRPr="001431A9">
        <w:rPr>
          <w:rFonts w:ascii="Book Antiqua" w:eastAsia="宋体" w:hAnsi="Book Antiqua" w:cs="Times New Roman"/>
          <w:color w:val="000000"/>
          <w:sz w:val="24"/>
          <w:szCs w:val="24"/>
        </w:rPr>
        <w:t xml:space="preserve"> M, </w:t>
      </w:r>
      <w:proofErr w:type="spellStart"/>
      <w:r w:rsidRPr="001431A9">
        <w:rPr>
          <w:rFonts w:ascii="Book Antiqua" w:eastAsia="宋体" w:hAnsi="Book Antiqua" w:cs="Times New Roman"/>
          <w:color w:val="000000"/>
          <w:sz w:val="24"/>
          <w:szCs w:val="24"/>
        </w:rPr>
        <w:t>Eberhardt</w:t>
      </w:r>
      <w:proofErr w:type="spellEnd"/>
      <w:r w:rsidRPr="001431A9">
        <w:rPr>
          <w:rFonts w:ascii="Book Antiqua" w:eastAsia="宋体" w:hAnsi="Book Antiqua" w:cs="Times New Roman"/>
          <w:color w:val="000000"/>
          <w:sz w:val="24"/>
          <w:szCs w:val="24"/>
        </w:rPr>
        <w:t xml:space="preserve"> HU, Hartmann A, </w:t>
      </w:r>
      <w:proofErr w:type="spellStart"/>
      <w:r w:rsidRPr="001431A9">
        <w:rPr>
          <w:rFonts w:ascii="Book Antiqua" w:eastAsia="宋体" w:hAnsi="Book Antiqua" w:cs="Times New Roman"/>
          <w:color w:val="000000"/>
          <w:sz w:val="24"/>
          <w:szCs w:val="24"/>
        </w:rPr>
        <w:t>Uzonyi</w:t>
      </w:r>
      <w:proofErr w:type="spellEnd"/>
      <w:r w:rsidRPr="001431A9">
        <w:rPr>
          <w:rFonts w:ascii="Book Antiqua" w:eastAsia="宋体" w:hAnsi="Book Antiqua" w:cs="Times New Roman"/>
          <w:color w:val="000000"/>
          <w:sz w:val="24"/>
          <w:szCs w:val="24"/>
        </w:rPr>
        <w:t xml:space="preserve"> B, </w:t>
      </w:r>
      <w:proofErr w:type="spellStart"/>
      <w:r w:rsidRPr="001431A9">
        <w:rPr>
          <w:rFonts w:ascii="Book Antiqua" w:eastAsia="宋体" w:hAnsi="Book Antiqua" w:cs="Times New Roman"/>
          <w:color w:val="000000"/>
          <w:sz w:val="24"/>
          <w:szCs w:val="24"/>
        </w:rPr>
        <w:t>Kirschfink</w:t>
      </w:r>
      <w:proofErr w:type="spellEnd"/>
      <w:r w:rsidRPr="001431A9">
        <w:rPr>
          <w:rFonts w:ascii="Book Antiqua" w:eastAsia="宋体" w:hAnsi="Book Antiqua" w:cs="Times New Roman"/>
          <w:color w:val="000000"/>
          <w:sz w:val="24"/>
          <w:szCs w:val="24"/>
        </w:rPr>
        <w:t xml:space="preserve"> M, </w:t>
      </w:r>
      <w:proofErr w:type="spellStart"/>
      <w:r w:rsidRPr="001431A9">
        <w:rPr>
          <w:rFonts w:ascii="Book Antiqua" w:eastAsia="宋体" w:hAnsi="Book Antiqua" w:cs="Times New Roman"/>
          <w:color w:val="000000"/>
          <w:sz w:val="24"/>
          <w:szCs w:val="24"/>
        </w:rPr>
        <w:t>Amann</w:t>
      </w:r>
      <w:proofErr w:type="spellEnd"/>
      <w:r w:rsidRPr="001431A9">
        <w:rPr>
          <w:rFonts w:ascii="Book Antiqua" w:eastAsia="宋体" w:hAnsi="Book Antiqua" w:cs="Times New Roman"/>
          <w:color w:val="000000"/>
          <w:sz w:val="24"/>
          <w:szCs w:val="24"/>
        </w:rPr>
        <w:t xml:space="preserve"> K, </w:t>
      </w:r>
      <w:proofErr w:type="spellStart"/>
      <w:r w:rsidRPr="001431A9">
        <w:rPr>
          <w:rFonts w:ascii="Book Antiqua" w:eastAsia="宋体" w:hAnsi="Book Antiqua" w:cs="Times New Roman"/>
          <w:color w:val="000000"/>
          <w:sz w:val="24"/>
          <w:szCs w:val="24"/>
        </w:rPr>
        <w:t>Buettner</w:t>
      </w:r>
      <w:proofErr w:type="spellEnd"/>
      <w:r w:rsidRPr="001431A9">
        <w:rPr>
          <w:rFonts w:ascii="Book Antiqua" w:eastAsia="宋体" w:hAnsi="Book Antiqua" w:cs="Times New Roman"/>
          <w:color w:val="000000"/>
          <w:sz w:val="24"/>
          <w:szCs w:val="24"/>
        </w:rPr>
        <w:t xml:space="preserve"> M, </w:t>
      </w:r>
      <w:proofErr w:type="spellStart"/>
      <w:r w:rsidRPr="001431A9">
        <w:rPr>
          <w:rFonts w:ascii="Book Antiqua" w:eastAsia="宋体" w:hAnsi="Book Antiqua" w:cs="Times New Roman"/>
          <w:color w:val="000000"/>
          <w:sz w:val="24"/>
          <w:szCs w:val="24"/>
        </w:rPr>
        <w:t>Goodship</w:t>
      </w:r>
      <w:proofErr w:type="spellEnd"/>
      <w:r w:rsidRPr="001431A9">
        <w:rPr>
          <w:rFonts w:ascii="Book Antiqua" w:eastAsia="宋体" w:hAnsi="Book Antiqua" w:cs="Times New Roman"/>
          <w:color w:val="000000"/>
          <w:sz w:val="24"/>
          <w:szCs w:val="24"/>
        </w:rPr>
        <w:t xml:space="preserve"> T, Hugo C, </w:t>
      </w:r>
      <w:proofErr w:type="spellStart"/>
      <w:r w:rsidRPr="001431A9">
        <w:rPr>
          <w:rFonts w:ascii="Book Antiqua" w:eastAsia="宋体" w:hAnsi="Book Antiqua" w:cs="Times New Roman"/>
          <w:color w:val="000000"/>
          <w:sz w:val="24"/>
          <w:szCs w:val="24"/>
        </w:rPr>
        <w:t>Skerka</w:t>
      </w:r>
      <w:proofErr w:type="spellEnd"/>
      <w:r w:rsidRPr="001431A9">
        <w:rPr>
          <w:rFonts w:ascii="Book Antiqua" w:eastAsia="宋体" w:hAnsi="Book Antiqua" w:cs="Times New Roman"/>
          <w:color w:val="000000"/>
          <w:sz w:val="24"/>
          <w:szCs w:val="24"/>
        </w:rPr>
        <w:t xml:space="preserve"> C, Zipfel PF. Complement factor H-related hybrid protein deregulates complement in dense deposit disease. </w:t>
      </w:r>
      <w:r w:rsidRPr="001431A9">
        <w:rPr>
          <w:rFonts w:ascii="Book Antiqua" w:eastAsia="宋体" w:hAnsi="Book Antiqua" w:cs="Times New Roman"/>
          <w:i/>
          <w:iCs/>
          <w:color w:val="000000"/>
          <w:sz w:val="24"/>
          <w:szCs w:val="24"/>
        </w:rPr>
        <w:t xml:space="preserve">J </w:t>
      </w:r>
      <w:proofErr w:type="spellStart"/>
      <w:r w:rsidRPr="001431A9">
        <w:rPr>
          <w:rFonts w:ascii="Book Antiqua" w:eastAsia="宋体" w:hAnsi="Book Antiqua" w:cs="Times New Roman"/>
          <w:i/>
          <w:iCs/>
          <w:color w:val="000000"/>
          <w:sz w:val="24"/>
          <w:szCs w:val="24"/>
        </w:rPr>
        <w:t>Clin</w:t>
      </w:r>
      <w:proofErr w:type="spellEnd"/>
      <w:r w:rsidRPr="001431A9">
        <w:rPr>
          <w:rFonts w:ascii="Book Antiqua" w:eastAsia="宋体" w:hAnsi="Book Antiqua" w:cs="Times New Roman"/>
          <w:i/>
          <w:iCs/>
          <w:color w:val="000000"/>
          <w:sz w:val="24"/>
          <w:szCs w:val="24"/>
        </w:rPr>
        <w:t xml:space="preserve"> Invest</w:t>
      </w:r>
      <w:r w:rsidRPr="001431A9">
        <w:rPr>
          <w:rFonts w:ascii="Book Antiqua" w:eastAsia="宋体" w:hAnsi="Book Antiqua" w:cs="Times New Roman"/>
          <w:color w:val="000000"/>
          <w:sz w:val="24"/>
          <w:szCs w:val="24"/>
        </w:rPr>
        <w:t> 2014; </w:t>
      </w:r>
      <w:r w:rsidRPr="001431A9">
        <w:rPr>
          <w:rFonts w:ascii="Book Antiqua" w:eastAsia="宋体" w:hAnsi="Book Antiqua" w:cs="Times New Roman"/>
          <w:b/>
          <w:bCs/>
          <w:color w:val="000000"/>
          <w:sz w:val="24"/>
          <w:szCs w:val="24"/>
        </w:rPr>
        <w:t>124</w:t>
      </w:r>
      <w:r w:rsidRPr="001431A9">
        <w:rPr>
          <w:rFonts w:ascii="Book Antiqua" w:eastAsia="宋体" w:hAnsi="Book Antiqua" w:cs="Times New Roman"/>
          <w:color w:val="000000"/>
          <w:sz w:val="24"/>
          <w:szCs w:val="24"/>
        </w:rPr>
        <w:t>: 145-155 [PMID: 24334459 DOI: 10.1172/JCI71866]</w:t>
      </w:r>
    </w:p>
    <w:p w:rsidR="001431A9" w:rsidRPr="001431A9" w:rsidRDefault="001431A9" w:rsidP="001431A9">
      <w:pPr>
        <w:numPr>
          <w:ilvl w:val="0"/>
          <w:numId w:val="17"/>
        </w:numPr>
        <w:spacing w:after="0" w:line="360" w:lineRule="auto"/>
        <w:ind w:left="567" w:hanging="567"/>
        <w:contextualSpacing/>
        <w:jc w:val="both"/>
        <w:rPr>
          <w:rFonts w:ascii="Book Antiqua" w:eastAsia="宋体" w:hAnsi="Book Antiqua" w:cs="Times New Roman"/>
          <w:color w:val="000000"/>
          <w:sz w:val="24"/>
          <w:szCs w:val="24"/>
        </w:rPr>
      </w:pPr>
      <w:bookmarkStart w:id="34" w:name="OLE_LINK13"/>
      <w:bookmarkStart w:id="35" w:name="OLE_LINK14"/>
      <w:r w:rsidRPr="001431A9">
        <w:rPr>
          <w:rFonts w:ascii="Book Antiqua" w:eastAsia="宋体" w:hAnsi="Book Antiqua" w:cs="Times New Roman"/>
          <w:b/>
          <w:bCs/>
          <w:color w:val="000000"/>
          <w:sz w:val="24"/>
          <w:szCs w:val="24"/>
        </w:rPr>
        <w:t>Malik TH</w:t>
      </w:r>
      <w:r w:rsidRPr="001431A9">
        <w:rPr>
          <w:rFonts w:ascii="Book Antiqua" w:eastAsia="宋体" w:hAnsi="Book Antiqua" w:cs="Times New Roman"/>
          <w:color w:val="000000"/>
          <w:sz w:val="24"/>
          <w:szCs w:val="24"/>
        </w:rPr>
        <w:t xml:space="preserve">, Lavin PJ, </w:t>
      </w:r>
      <w:proofErr w:type="spellStart"/>
      <w:r w:rsidRPr="001431A9">
        <w:rPr>
          <w:rFonts w:ascii="Book Antiqua" w:eastAsia="宋体" w:hAnsi="Book Antiqua" w:cs="Times New Roman"/>
          <w:color w:val="000000"/>
          <w:sz w:val="24"/>
          <w:szCs w:val="24"/>
        </w:rPr>
        <w:t>Goicoechea</w:t>
      </w:r>
      <w:proofErr w:type="spellEnd"/>
      <w:r w:rsidRPr="001431A9">
        <w:rPr>
          <w:rFonts w:ascii="Book Antiqua" w:eastAsia="宋体" w:hAnsi="Book Antiqua" w:cs="Times New Roman"/>
          <w:color w:val="000000"/>
          <w:sz w:val="24"/>
          <w:szCs w:val="24"/>
        </w:rPr>
        <w:t xml:space="preserve"> de Jorge E, Vernon KA, Rose KL, Patel MP, de </w:t>
      </w:r>
      <w:proofErr w:type="spellStart"/>
      <w:r w:rsidRPr="001431A9">
        <w:rPr>
          <w:rFonts w:ascii="Book Antiqua" w:eastAsia="宋体" w:hAnsi="Book Antiqua" w:cs="Times New Roman"/>
          <w:color w:val="000000"/>
          <w:sz w:val="24"/>
          <w:szCs w:val="24"/>
        </w:rPr>
        <w:t>Leeuw</w:t>
      </w:r>
      <w:proofErr w:type="spellEnd"/>
      <w:r w:rsidRPr="001431A9">
        <w:rPr>
          <w:rFonts w:ascii="Book Antiqua" w:eastAsia="宋体" w:hAnsi="Book Antiqua" w:cs="Times New Roman"/>
          <w:color w:val="000000"/>
          <w:sz w:val="24"/>
          <w:szCs w:val="24"/>
        </w:rPr>
        <w:t xml:space="preserve"> M, </w:t>
      </w:r>
      <w:proofErr w:type="spellStart"/>
      <w:r w:rsidRPr="001431A9">
        <w:rPr>
          <w:rFonts w:ascii="Book Antiqua" w:eastAsia="宋体" w:hAnsi="Book Antiqua" w:cs="Times New Roman"/>
          <w:color w:val="000000"/>
          <w:sz w:val="24"/>
          <w:szCs w:val="24"/>
        </w:rPr>
        <w:t>Neary</w:t>
      </w:r>
      <w:proofErr w:type="spellEnd"/>
      <w:r w:rsidRPr="001431A9">
        <w:rPr>
          <w:rFonts w:ascii="Book Antiqua" w:eastAsia="宋体" w:hAnsi="Book Antiqua" w:cs="Times New Roman"/>
          <w:color w:val="000000"/>
          <w:sz w:val="24"/>
          <w:szCs w:val="24"/>
        </w:rPr>
        <w:t xml:space="preserve"> JJ, Conlon PJ, Winn MP, Pickering MC. A hybrid CFHR3-1 gene causes familial C3 </w:t>
      </w:r>
      <w:proofErr w:type="spellStart"/>
      <w:r w:rsidRPr="001431A9">
        <w:rPr>
          <w:rFonts w:ascii="Book Antiqua" w:eastAsia="宋体" w:hAnsi="Book Antiqua" w:cs="Times New Roman"/>
          <w:color w:val="000000"/>
          <w:sz w:val="24"/>
          <w:szCs w:val="24"/>
        </w:rPr>
        <w:t>glomerulopathy</w:t>
      </w:r>
      <w:proofErr w:type="spellEnd"/>
      <w:r w:rsidRPr="001431A9">
        <w:rPr>
          <w:rFonts w:ascii="Book Antiqua" w:eastAsia="宋体" w:hAnsi="Book Antiqua" w:cs="Times New Roman"/>
          <w:color w:val="000000"/>
          <w:sz w:val="24"/>
          <w:szCs w:val="24"/>
        </w:rPr>
        <w:t>. </w:t>
      </w:r>
      <w:r w:rsidRPr="001431A9">
        <w:rPr>
          <w:rFonts w:ascii="Book Antiqua" w:eastAsia="宋体" w:hAnsi="Book Antiqua" w:cs="Times New Roman"/>
          <w:i/>
          <w:iCs/>
          <w:color w:val="000000"/>
          <w:sz w:val="24"/>
          <w:szCs w:val="24"/>
        </w:rPr>
        <w:t xml:space="preserve">J Am </w:t>
      </w:r>
      <w:proofErr w:type="spellStart"/>
      <w:r w:rsidRPr="001431A9">
        <w:rPr>
          <w:rFonts w:ascii="Book Antiqua" w:eastAsia="宋体" w:hAnsi="Book Antiqua" w:cs="Times New Roman"/>
          <w:i/>
          <w:iCs/>
          <w:color w:val="000000"/>
          <w:sz w:val="24"/>
          <w:szCs w:val="24"/>
        </w:rPr>
        <w:t>Soc</w:t>
      </w:r>
      <w:proofErr w:type="spellEnd"/>
      <w:r w:rsidRPr="001431A9">
        <w:rPr>
          <w:rFonts w:ascii="Book Antiqua" w:eastAsia="宋体" w:hAnsi="Book Antiqua" w:cs="Times New Roman"/>
          <w:i/>
          <w:iCs/>
          <w:color w:val="000000"/>
          <w:sz w:val="24"/>
          <w:szCs w:val="24"/>
        </w:rPr>
        <w:t xml:space="preserve"> </w:t>
      </w:r>
      <w:proofErr w:type="spellStart"/>
      <w:r w:rsidRPr="001431A9">
        <w:rPr>
          <w:rFonts w:ascii="Book Antiqua" w:eastAsia="宋体" w:hAnsi="Book Antiqua" w:cs="Times New Roman"/>
          <w:i/>
          <w:iCs/>
          <w:color w:val="000000"/>
          <w:sz w:val="24"/>
          <w:szCs w:val="24"/>
        </w:rPr>
        <w:t>Nephrol</w:t>
      </w:r>
      <w:proofErr w:type="spellEnd"/>
      <w:r w:rsidRPr="001431A9">
        <w:rPr>
          <w:rFonts w:ascii="Book Antiqua" w:eastAsia="宋体" w:hAnsi="Book Antiqua" w:cs="Times New Roman"/>
          <w:color w:val="000000"/>
          <w:sz w:val="24"/>
          <w:szCs w:val="24"/>
        </w:rPr>
        <w:t> 2012; </w:t>
      </w:r>
      <w:r w:rsidRPr="001431A9">
        <w:rPr>
          <w:rFonts w:ascii="Book Antiqua" w:eastAsia="宋体" w:hAnsi="Book Antiqua" w:cs="Times New Roman"/>
          <w:b/>
          <w:bCs/>
          <w:color w:val="000000"/>
          <w:sz w:val="24"/>
          <w:szCs w:val="24"/>
        </w:rPr>
        <w:t>23</w:t>
      </w:r>
      <w:r w:rsidRPr="001431A9">
        <w:rPr>
          <w:rFonts w:ascii="Book Antiqua" w:eastAsia="宋体" w:hAnsi="Book Antiqua" w:cs="Times New Roman"/>
          <w:color w:val="000000"/>
          <w:sz w:val="24"/>
          <w:szCs w:val="24"/>
        </w:rPr>
        <w:t>: 1155-1160 [PMID: 22626820 DOI: 10.1681/ASN.2012020166]</w:t>
      </w:r>
    </w:p>
    <w:p w:rsidR="001431A9" w:rsidRPr="001431A9" w:rsidRDefault="001431A9" w:rsidP="001431A9">
      <w:pPr>
        <w:numPr>
          <w:ilvl w:val="0"/>
          <w:numId w:val="17"/>
        </w:numPr>
        <w:spacing w:after="0" w:line="360" w:lineRule="auto"/>
        <w:ind w:left="567" w:hanging="567"/>
        <w:contextualSpacing/>
        <w:jc w:val="both"/>
        <w:rPr>
          <w:rFonts w:ascii="Book Antiqua" w:eastAsia="宋体" w:hAnsi="Book Antiqua" w:cs="Times New Roman"/>
          <w:color w:val="000000"/>
          <w:sz w:val="24"/>
          <w:szCs w:val="24"/>
        </w:rPr>
      </w:pPr>
      <w:proofErr w:type="spellStart"/>
      <w:r w:rsidRPr="001431A9">
        <w:rPr>
          <w:rFonts w:ascii="Book Antiqua" w:eastAsia="宋体" w:hAnsi="Book Antiqua" w:cs="Times New Roman"/>
          <w:b/>
          <w:bCs/>
          <w:color w:val="000000"/>
          <w:sz w:val="24"/>
          <w:szCs w:val="24"/>
        </w:rPr>
        <w:t>Habbig</w:t>
      </w:r>
      <w:proofErr w:type="spellEnd"/>
      <w:r w:rsidRPr="001431A9">
        <w:rPr>
          <w:rFonts w:ascii="Book Antiqua" w:eastAsia="宋体" w:hAnsi="Book Antiqua" w:cs="Times New Roman"/>
          <w:b/>
          <w:bCs/>
          <w:color w:val="000000"/>
          <w:sz w:val="24"/>
          <w:szCs w:val="24"/>
        </w:rPr>
        <w:t xml:space="preserve"> S</w:t>
      </w:r>
      <w:r w:rsidRPr="001431A9">
        <w:rPr>
          <w:rFonts w:ascii="Book Antiqua" w:eastAsia="宋体" w:hAnsi="Book Antiqua" w:cs="Times New Roman"/>
          <w:color w:val="000000"/>
          <w:sz w:val="24"/>
          <w:szCs w:val="24"/>
        </w:rPr>
        <w:t xml:space="preserve">, </w:t>
      </w:r>
      <w:proofErr w:type="spellStart"/>
      <w:r w:rsidRPr="001431A9">
        <w:rPr>
          <w:rFonts w:ascii="Book Antiqua" w:eastAsia="宋体" w:hAnsi="Book Antiqua" w:cs="Times New Roman"/>
          <w:color w:val="000000"/>
          <w:sz w:val="24"/>
          <w:szCs w:val="24"/>
        </w:rPr>
        <w:t>Mihatsch</w:t>
      </w:r>
      <w:proofErr w:type="spellEnd"/>
      <w:r w:rsidRPr="001431A9">
        <w:rPr>
          <w:rFonts w:ascii="Book Antiqua" w:eastAsia="宋体" w:hAnsi="Book Antiqua" w:cs="Times New Roman"/>
          <w:color w:val="000000"/>
          <w:sz w:val="24"/>
          <w:szCs w:val="24"/>
        </w:rPr>
        <w:t xml:space="preserve"> MJ, </w:t>
      </w:r>
      <w:proofErr w:type="spellStart"/>
      <w:r w:rsidRPr="001431A9">
        <w:rPr>
          <w:rFonts w:ascii="Book Antiqua" w:eastAsia="宋体" w:hAnsi="Book Antiqua" w:cs="Times New Roman"/>
          <w:color w:val="000000"/>
          <w:sz w:val="24"/>
          <w:szCs w:val="24"/>
        </w:rPr>
        <w:t>Heinen</w:t>
      </w:r>
      <w:proofErr w:type="spellEnd"/>
      <w:r w:rsidRPr="001431A9">
        <w:rPr>
          <w:rFonts w:ascii="Book Antiqua" w:eastAsia="宋体" w:hAnsi="Book Antiqua" w:cs="Times New Roman"/>
          <w:color w:val="000000"/>
          <w:sz w:val="24"/>
          <w:szCs w:val="24"/>
        </w:rPr>
        <w:t xml:space="preserve"> S, Beck B, </w:t>
      </w:r>
      <w:proofErr w:type="spellStart"/>
      <w:r w:rsidRPr="001431A9">
        <w:rPr>
          <w:rFonts w:ascii="Book Antiqua" w:eastAsia="宋体" w:hAnsi="Book Antiqua" w:cs="Times New Roman"/>
          <w:color w:val="000000"/>
          <w:sz w:val="24"/>
          <w:szCs w:val="24"/>
        </w:rPr>
        <w:t>Emmel</w:t>
      </w:r>
      <w:proofErr w:type="spellEnd"/>
      <w:r w:rsidRPr="001431A9">
        <w:rPr>
          <w:rFonts w:ascii="Book Antiqua" w:eastAsia="宋体" w:hAnsi="Book Antiqua" w:cs="Times New Roman"/>
          <w:color w:val="000000"/>
          <w:sz w:val="24"/>
          <w:szCs w:val="24"/>
        </w:rPr>
        <w:t xml:space="preserve"> M, </w:t>
      </w:r>
      <w:proofErr w:type="spellStart"/>
      <w:r w:rsidRPr="001431A9">
        <w:rPr>
          <w:rFonts w:ascii="Book Antiqua" w:eastAsia="宋体" w:hAnsi="Book Antiqua" w:cs="Times New Roman"/>
          <w:color w:val="000000"/>
          <w:sz w:val="24"/>
          <w:szCs w:val="24"/>
        </w:rPr>
        <w:t>Skerka</w:t>
      </w:r>
      <w:proofErr w:type="spellEnd"/>
      <w:r w:rsidRPr="001431A9">
        <w:rPr>
          <w:rFonts w:ascii="Book Antiqua" w:eastAsia="宋体" w:hAnsi="Book Antiqua" w:cs="Times New Roman"/>
          <w:color w:val="000000"/>
          <w:sz w:val="24"/>
          <w:szCs w:val="24"/>
        </w:rPr>
        <w:t xml:space="preserve"> C, </w:t>
      </w:r>
      <w:proofErr w:type="spellStart"/>
      <w:r w:rsidRPr="001431A9">
        <w:rPr>
          <w:rFonts w:ascii="Book Antiqua" w:eastAsia="宋体" w:hAnsi="Book Antiqua" w:cs="Times New Roman"/>
          <w:color w:val="000000"/>
          <w:sz w:val="24"/>
          <w:szCs w:val="24"/>
        </w:rPr>
        <w:t>Kirschfink</w:t>
      </w:r>
      <w:proofErr w:type="spellEnd"/>
      <w:r w:rsidRPr="001431A9">
        <w:rPr>
          <w:rFonts w:ascii="Book Antiqua" w:eastAsia="宋体" w:hAnsi="Book Antiqua" w:cs="Times New Roman"/>
          <w:color w:val="000000"/>
          <w:sz w:val="24"/>
          <w:szCs w:val="24"/>
        </w:rPr>
        <w:t xml:space="preserve"> M, Hoppe B, Zipfel PF, Licht C. C3 deposition </w:t>
      </w:r>
      <w:proofErr w:type="spellStart"/>
      <w:r w:rsidRPr="001431A9">
        <w:rPr>
          <w:rFonts w:ascii="Book Antiqua" w:eastAsia="宋体" w:hAnsi="Book Antiqua" w:cs="Times New Roman"/>
          <w:color w:val="000000"/>
          <w:sz w:val="24"/>
          <w:szCs w:val="24"/>
        </w:rPr>
        <w:t>glomerulopathy</w:t>
      </w:r>
      <w:proofErr w:type="spellEnd"/>
      <w:r w:rsidRPr="001431A9">
        <w:rPr>
          <w:rFonts w:ascii="Book Antiqua" w:eastAsia="宋体" w:hAnsi="Book Antiqua" w:cs="Times New Roman"/>
          <w:color w:val="000000"/>
          <w:sz w:val="24"/>
          <w:szCs w:val="24"/>
        </w:rPr>
        <w:t xml:space="preserve"> due to a functional factor H defect. </w:t>
      </w:r>
      <w:r w:rsidRPr="001431A9">
        <w:rPr>
          <w:rFonts w:ascii="Book Antiqua" w:eastAsia="宋体" w:hAnsi="Book Antiqua" w:cs="Times New Roman"/>
          <w:i/>
          <w:iCs/>
          <w:color w:val="000000"/>
          <w:sz w:val="24"/>
          <w:szCs w:val="24"/>
        </w:rPr>
        <w:t xml:space="preserve">Kidney </w:t>
      </w:r>
      <w:proofErr w:type="spellStart"/>
      <w:r w:rsidRPr="001431A9">
        <w:rPr>
          <w:rFonts w:ascii="Book Antiqua" w:eastAsia="宋体" w:hAnsi="Book Antiqua" w:cs="Times New Roman"/>
          <w:i/>
          <w:iCs/>
          <w:color w:val="000000"/>
          <w:sz w:val="24"/>
          <w:szCs w:val="24"/>
        </w:rPr>
        <w:t>Int</w:t>
      </w:r>
      <w:proofErr w:type="spellEnd"/>
      <w:r w:rsidRPr="001431A9">
        <w:rPr>
          <w:rFonts w:ascii="Book Antiqua" w:eastAsia="宋体" w:hAnsi="Book Antiqua" w:cs="Times New Roman"/>
          <w:color w:val="000000"/>
          <w:sz w:val="24"/>
          <w:szCs w:val="24"/>
        </w:rPr>
        <w:t> 2009; </w:t>
      </w:r>
      <w:r w:rsidRPr="001431A9">
        <w:rPr>
          <w:rFonts w:ascii="Book Antiqua" w:eastAsia="宋体" w:hAnsi="Book Antiqua" w:cs="Times New Roman"/>
          <w:b/>
          <w:bCs/>
          <w:color w:val="000000"/>
          <w:sz w:val="24"/>
          <w:szCs w:val="24"/>
        </w:rPr>
        <w:t>75</w:t>
      </w:r>
      <w:r w:rsidRPr="001431A9">
        <w:rPr>
          <w:rFonts w:ascii="Book Antiqua" w:eastAsia="宋体" w:hAnsi="Book Antiqua" w:cs="Times New Roman"/>
          <w:color w:val="000000"/>
          <w:sz w:val="24"/>
          <w:szCs w:val="24"/>
        </w:rPr>
        <w:t>: 1230-1234 [PMID: 18633337 DOI: 10.1038/ki.2008.354]</w:t>
      </w:r>
    </w:p>
    <w:p w:rsidR="001431A9" w:rsidRPr="001431A9" w:rsidRDefault="001431A9" w:rsidP="001431A9">
      <w:pPr>
        <w:numPr>
          <w:ilvl w:val="0"/>
          <w:numId w:val="17"/>
        </w:numPr>
        <w:spacing w:after="0" w:line="360" w:lineRule="auto"/>
        <w:ind w:left="567" w:hanging="567"/>
        <w:contextualSpacing/>
        <w:jc w:val="both"/>
        <w:rPr>
          <w:rFonts w:ascii="Book Antiqua" w:eastAsia="宋体" w:hAnsi="Book Antiqua" w:cs="Times New Roman"/>
          <w:color w:val="000000"/>
          <w:sz w:val="24"/>
          <w:szCs w:val="24"/>
        </w:rPr>
      </w:pPr>
      <w:r w:rsidRPr="001431A9">
        <w:rPr>
          <w:rFonts w:ascii="Book Antiqua" w:eastAsia="Times New Roman" w:hAnsi="Book Antiqua" w:cs="Times New Roman"/>
          <w:b/>
          <w:bCs/>
          <w:color w:val="000000"/>
          <w:sz w:val="24"/>
          <w:szCs w:val="24"/>
        </w:rPr>
        <w:t>Licht C</w:t>
      </w:r>
      <w:r w:rsidRPr="001431A9">
        <w:rPr>
          <w:rFonts w:ascii="Book Antiqua" w:eastAsia="Times New Roman" w:hAnsi="Book Antiqua" w:cs="Times New Roman"/>
          <w:color w:val="000000"/>
          <w:sz w:val="24"/>
          <w:szCs w:val="24"/>
        </w:rPr>
        <w:t xml:space="preserve">, </w:t>
      </w:r>
      <w:proofErr w:type="spellStart"/>
      <w:r w:rsidRPr="001431A9">
        <w:rPr>
          <w:rFonts w:ascii="Book Antiqua" w:eastAsia="Times New Roman" w:hAnsi="Book Antiqua" w:cs="Times New Roman"/>
          <w:color w:val="000000"/>
          <w:sz w:val="24"/>
          <w:szCs w:val="24"/>
        </w:rPr>
        <w:t>Heinen</w:t>
      </w:r>
      <w:proofErr w:type="spellEnd"/>
      <w:r w:rsidRPr="001431A9">
        <w:rPr>
          <w:rFonts w:ascii="Book Antiqua" w:eastAsia="Times New Roman" w:hAnsi="Book Antiqua" w:cs="Times New Roman"/>
          <w:color w:val="000000"/>
          <w:sz w:val="24"/>
          <w:szCs w:val="24"/>
        </w:rPr>
        <w:t xml:space="preserve"> S, </w:t>
      </w:r>
      <w:proofErr w:type="spellStart"/>
      <w:r w:rsidRPr="001431A9">
        <w:rPr>
          <w:rFonts w:ascii="Book Antiqua" w:eastAsia="Times New Roman" w:hAnsi="Book Antiqua" w:cs="Times New Roman"/>
          <w:color w:val="000000"/>
          <w:sz w:val="24"/>
          <w:szCs w:val="24"/>
        </w:rPr>
        <w:t>Józsi</w:t>
      </w:r>
      <w:proofErr w:type="spellEnd"/>
      <w:r w:rsidRPr="001431A9">
        <w:rPr>
          <w:rFonts w:ascii="Book Antiqua" w:eastAsia="Times New Roman" w:hAnsi="Book Antiqua" w:cs="Times New Roman"/>
          <w:color w:val="000000"/>
          <w:sz w:val="24"/>
          <w:szCs w:val="24"/>
        </w:rPr>
        <w:t xml:space="preserve"> M, </w:t>
      </w:r>
      <w:proofErr w:type="spellStart"/>
      <w:r w:rsidRPr="001431A9">
        <w:rPr>
          <w:rFonts w:ascii="Book Antiqua" w:eastAsia="Times New Roman" w:hAnsi="Book Antiqua" w:cs="Times New Roman"/>
          <w:color w:val="000000"/>
          <w:sz w:val="24"/>
          <w:szCs w:val="24"/>
        </w:rPr>
        <w:t>Löschmann</w:t>
      </w:r>
      <w:proofErr w:type="spellEnd"/>
      <w:r w:rsidRPr="001431A9">
        <w:rPr>
          <w:rFonts w:ascii="Book Antiqua" w:eastAsia="Times New Roman" w:hAnsi="Book Antiqua" w:cs="Times New Roman"/>
          <w:color w:val="000000"/>
          <w:sz w:val="24"/>
          <w:szCs w:val="24"/>
        </w:rPr>
        <w:t xml:space="preserve"> I, Saunders RE, Perkins SJ, </w:t>
      </w:r>
      <w:proofErr w:type="spellStart"/>
      <w:r w:rsidRPr="001431A9">
        <w:rPr>
          <w:rFonts w:ascii="Book Antiqua" w:eastAsia="Times New Roman" w:hAnsi="Book Antiqua" w:cs="Times New Roman"/>
          <w:color w:val="000000"/>
          <w:sz w:val="24"/>
          <w:szCs w:val="24"/>
        </w:rPr>
        <w:t>Waldherr</w:t>
      </w:r>
      <w:proofErr w:type="spellEnd"/>
      <w:r w:rsidRPr="001431A9">
        <w:rPr>
          <w:rFonts w:ascii="Book Antiqua" w:eastAsia="Times New Roman" w:hAnsi="Book Antiqua" w:cs="Times New Roman"/>
          <w:color w:val="000000"/>
          <w:sz w:val="24"/>
          <w:szCs w:val="24"/>
        </w:rPr>
        <w:t xml:space="preserve"> R, </w:t>
      </w:r>
      <w:proofErr w:type="spellStart"/>
      <w:r w:rsidRPr="001431A9">
        <w:rPr>
          <w:rFonts w:ascii="Book Antiqua" w:eastAsia="Times New Roman" w:hAnsi="Book Antiqua" w:cs="Times New Roman"/>
          <w:color w:val="000000"/>
          <w:sz w:val="24"/>
          <w:szCs w:val="24"/>
        </w:rPr>
        <w:t>Skerka</w:t>
      </w:r>
      <w:proofErr w:type="spellEnd"/>
      <w:r w:rsidRPr="001431A9">
        <w:rPr>
          <w:rFonts w:ascii="Book Antiqua" w:eastAsia="Times New Roman" w:hAnsi="Book Antiqua" w:cs="Times New Roman"/>
          <w:color w:val="000000"/>
          <w:sz w:val="24"/>
          <w:szCs w:val="24"/>
        </w:rPr>
        <w:t xml:space="preserve"> C, </w:t>
      </w:r>
      <w:proofErr w:type="spellStart"/>
      <w:r w:rsidRPr="001431A9">
        <w:rPr>
          <w:rFonts w:ascii="Book Antiqua" w:eastAsia="Times New Roman" w:hAnsi="Book Antiqua" w:cs="Times New Roman"/>
          <w:color w:val="000000"/>
          <w:sz w:val="24"/>
          <w:szCs w:val="24"/>
        </w:rPr>
        <w:t>Kirschfink</w:t>
      </w:r>
      <w:proofErr w:type="spellEnd"/>
      <w:r w:rsidRPr="001431A9">
        <w:rPr>
          <w:rFonts w:ascii="Book Antiqua" w:eastAsia="Times New Roman" w:hAnsi="Book Antiqua" w:cs="Times New Roman"/>
          <w:color w:val="000000"/>
          <w:sz w:val="24"/>
          <w:szCs w:val="24"/>
        </w:rPr>
        <w:t xml:space="preserve"> M, Hoppe B, Zipfel PF. Deletion of Lys224 in regulatory domain 4 of Factor H reveals a novel </w:t>
      </w:r>
      <w:proofErr w:type="spellStart"/>
      <w:r w:rsidRPr="001431A9">
        <w:rPr>
          <w:rFonts w:ascii="Book Antiqua" w:eastAsia="Times New Roman" w:hAnsi="Book Antiqua" w:cs="Times New Roman"/>
          <w:color w:val="000000"/>
          <w:sz w:val="24"/>
          <w:szCs w:val="24"/>
        </w:rPr>
        <w:t>pathomechanism</w:t>
      </w:r>
      <w:proofErr w:type="spellEnd"/>
      <w:r w:rsidRPr="001431A9">
        <w:rPr>
          <w:rFonts w:ascii="Book Antiqua" w:eastAsia="Times New Roman" w:hAnsi="Book Antiqua" w:cs="Times New Roman"/>
          <w:color w:val="000000"/>
          <w:sz w:val="24"/>
          <w:szCs w:val="24"/>
        </w:rPr>
        <w:t xml:space="preserve"> for dense deposit disease (MPGN II). </w:t>
      </w:r>
      <w:r w:rsidRPr="001431A9">
        <w:rPr>
          <w:rFonts w:ascii="Book Antiqua" w:eastAsia="Times New Roman" w:hAnsi="Book Antiqua" w:cs="Times New Roman"/>
          <w:i/>
          <w:iCs/>
          <w:color w:val="000000"/>
          <w:sz w:val="24"/>
          <w:szCs w:val="24"/>
        </w:rPr>
        <w:t xml:space="preserve">Kidney </w:t>
      </w:r>
      <w:proofErr w:type="spellStart"/>
      <w:r w:rsidRPr="001431A9">
        <w:rPr>
          <w:rFonts w:ascii="Book Antiqua" w:eastAsia="Times New Roman" w:hAnsi="Book Antiqua" w:cs="Times New Roman"/>
          <w:i/>
          <w:iCs/>
          <w:color w:val="000000"/>
          <w:sz w:val="24"/>
          <w:szCs w:val="24"/>
        </w:rPr>
        <w:t>Int</w:t>
      </w:r>
      <w:proofErr w:type="spellEnd"/>
      <w:r w:rsidRPr="001431A9">
        <w:rPr>
          <w:rFonts w:ascii="Book Antiqua" w:eastAsia="Times New Roman" w:hAnsi="Book Antiqua" w:cs="Times New Roman"/>
          <w:color w:val="000000"/>
          <w:sz w:val="24"/>
          <w:szCs w:val="24"/>
        </w:rPr>
        <w:t> 2006; </w:t>
      </w:r>
      <w:r w:rsidRPr="001431A9">
        <w:rPr>
          <w:rFonts w:ascii="Book Antiqua" w:eastAsia="Times New Roman" w:hAnsi="Book Antiqua" w:cs="Times New Roman"/>
          <w:b/>
          <w:bCs/>
          <w:color w:val="000000"/>
          <w:sz w:val="24"/>
          <w:szCs w:val="24"/>
        </w:rPr>
        <w:t>70</w:t>
      </w:r>
      <w:r w:rsidRPr="001431A9">
        <w:rPr>
          <w:rFonts w:ascii="Book Antiqua" w:eastAsia="Times New Roman" w:hAnsi="Book Antiqua" w:cs="Times New Roman"/>
          <w:color w:val="000000"/>
          <w:sz w:val="24"/>
          <w:szCs w:val="24"/>
        </w:rPr>
        <w:t>: 42-50 [PMID: 16612335]</w:t>
      </w:r>
    </w:p>
    <w:p w:rsidR="001431A9" w:rsidRPr="001431A9" w:rsidRDefault="001431A9" w:rsidP="001431A9">
      <w:pPr>
        <w:numPr>
          <w:ilvl w:val="0"/>
          <w:numId w:val="17"/>
        </w:numPr>
        <w:spacing w:after="0" w:line="360" w:lineRule="auto"/>
        <w:ind w:left="567" w:hanging="567"/>
        <w:contextualSpacing/>
        <w:jc w:val="both"/>
        <w:rPr>
          <w:rFonts w:ascii="Book Antiqua" w:eastAsia="宋体" w:hAnsi="Book Antiqua" w:cs="Times New Roman"/>
          <w:color w:val="000000"/>
          <w:sz w:val="24"/>
          <w:szCs w:val="24"/>
        </w:rPr>
      </w:pPr>
      <w:proofErr w:type="spellStart"/>
      <w:r w:rsidRPr="001431A9">
        <w:rPr>
          <w:rFonts w:ascii="Book Antiqua" w:eastAsia="宋体" w:hAnsi="Book Antiqua" w:cs="Arial"/>
          <w:b/>
          <w:bCs/>
          <w:sz w:val="24"/>
          <w:szCs w:val="24"/>
          <w:shd w:val="clear" w:color="auto" w:fill="FFFFFF"/>
        </w:rPr>
        <w:t>Sethi</w:t>
      </w:r>
      <w:proofErr w:type="spellEnd"/>
      <w:r w:rsidRPr="001431A9">
        <w:rPr>
          <w:rFonts w:ascii="Book Antiqua" w:eastAsia="宋体" w:hAnsi="Book Antiqua" w:cs="Arial"/>
          <w:b/>
          <w:bCs/>
          <w:sz w:val="24"/>
          <w:szCs w:val="24"/>
          <w:shd w:val="clear" w:color="auto" w:fill="FFFFFF"/>
        </w:rPr>
        <w:t xml:space="preserve"> S</w:t>
      </w:r>
      <w:r w:rsidRPr="001431A9">
        <w:rPr>
          <w:rFonts w:ascii="Book Antiqua" w:eastAsia="宋体" w:hAnsi="Book Antiqua" w:cs="Arial"/>
          <w:b/>
          <w:sz w:val="24"/>
          <w:szCs w:val="24"/>
          <w:shd w:val="clear" w:color="auto" w:fill="FFFFFF"/>
        </w:rPr>
        <w:t>,</w:t>
      </w:r>
      <w:r w:rsidRPr="001431A9">
        <w:rPr>
          <w:rFonts w:ascii="Book Antiqua" w:eastAsia="宋体" w:hAnsi="Book Antiqua" w:cs="Arial"/>
          <w:sz w:val="24"/>
          <w:szCs w:val="24"/>
          <w:shd w:val="clear" w:color="auto" w:fill="FFFFFF"/>
        </w:rPr>
        <w:t xml:space="preserve"> </w:t>
      </w:r>
      <w:proofErr w:type="spellStart"/>
      <w:r w:rsidRPr="001431A9">
        <w:rPr>
          <w:rFonts w:ascii="Book Antiqua" w:eastAsia="宋体" w:hAnsi="Book Antiqua" w:cs="Arial"/>
          <w:sz w:val="24"/>
          <w:szCs w:val="24"/>
          <w:shd w:val="clear" w:color="auto" w:fill="FFFFFF"/>
        </w:rPr>
        <w:t>Fervenza</w:t>
      </w:r>
      <w:proofErr w:type="spellEnd"/>
      <w:r w:rsidRPr="001431A9">
        <w:rPr>
          <w:rFonts w:ascii="Book Antiqua" w:eastAsia="宋体" w:hAnsi="Book Antiqua" w:cs="Arial"/>
          <w:sz w:val="24"/>
          <w:szCs w:val="24"/>
          <w:shd w:val="clear" w:color="auto" w:fill="FFFFFF"/>
        </w:rPr>
        <w:t xml:space="preserve"> FC, Smith RJ, Haas M.</w:t>
      </w:r>
      <w:r w:rsidRPr="001431A9">
        <w:rPr>
          <w:rFonts w:ascii="Book Antiqua" w:eastAsia="Times New Roman" w:hAnsi="Book Antiqua" w:cs="Times New Roman"/>
          <w:color w:val="000000"/>
          <w:sz w:val="24"/>
          <w:szCs w:val="24"/>
        </w:rPr>
        <w:t xml:space="preserve"> Overlap of ultrastructural findings in C3 glomerulonephritis and dense deposit disease. </w:t>
      </w:r>
      <w:r w:rsidRPr="001431A9">
        <w:rPr>
          <w:rFonts w:ascii="Book Antiqua" w:eastAsia="Times New Roman" w:hAnsi="Book Antiqua" w:cs="Times New Roman"/>
          <w:i/>
          <w:iCs/>
          <w:color w:val="000000"/>
          <w:sz w:val="24"/>
          <w:szCs w:val="24"/>
        </w:rPr>
        <w:t xml:space="preserve">Kidney </w:t>
      </w:r>
      <w:proofErr w:type="spellStart"/>
      <w:r w:rsidRPr="001431A9">
        <w:rPr>
          <w:rFonts w:ascii="Book Antiqua" w:eastAsia="Times New Roman" w:hAnsi="Book Antiqua" w:cs="Times New Roman"/>
          <w:i/>
          <w:iCs/>
          <w:color w:val="000000"/>
          <w:sz w:val="24"/>
          <w:szCs w:val="24"/>
        </w:rPr>
        <w:t>Int</w:t>
      </w:r>
      <w:proofErr w:type="spellEnd"/>
      <w:r w:rsidRPr="001431A9">
        <w:rPr>
          <w:rFonts w:ascii="Book Antiqua" w:eastAsia="Times New Roman" w:hAnsi="Book Antiqua" w:cs="Times New Roman"/>
          <w:color w:val="000000"/>
          <w:sz w:val="24"/>
          <w:szCs w:val="24"/>
        </w:rPr>
        <w:t> 2015; </w:t>
      </w:r>
      <w:r w:rsidRPr="001431A9">
        <w:rPr>
          <w:rFonts w:ascii="Book Antiqua" w:eastAsia="Times New Roman" w:hAnsi="Book Antiqua" w:cs="Times New Roman"/>
          <w:b/>
          <w:bCs/>
          <w:color w:val="000000"/>
          <w:sz w:val="24"/>
          <w:szCs w:val="24"/>
        </w:rPr>
        <w:t>88</w:t>
      </w:r>
      <w:r w:rsidRPr="001431A9">
        <w:rPr>
          <w:rFonts w:ascii="Book Antiqua" w:eastAsia="Times New Roman" w:hAnsi="Book Antiqua" w:cs="Times New Roman"/>
          <w:color w:val="000000"/>
          <w:sz w:val="24"/>
          <w:szCs w:val="24"/>
        </w:rPr>
        <w:t>: 1449-1450 [PMID: 26649668 DOI: 10.1038/ki.2015.313]</w:t>
      </w:r>
    </w:p>
    <w:p w:rsidR="001431A9" w:rsidRPr="001431A9" w:rsidRDefault="001431A9" w:rsidP="001431A9">
      <w:pPr>
        <w:numPr>
          <w:ilvl w:val="0"/>
          <w:numId w:val="17"/>
        </w:numPr>
        <w:spacing w:after="0" w:line="360" w:lineRule="auto"/>
        <w:ind w:left="567" w:hanging="567"/>
        <w:contextualSpacing/>
        <w:jc w:val="both"/>
        <w:rPr>
          <w:rFonts w:ascii="Book Antiqua" w:eastAsia="宋体" w:hAnsi="Book Antiqua" w:cs="Times New Roman"/>
          <w:color w:val="000000"/>
          <w:sz w:val="24"/>
          <w:szCs w:val="24"/>
        </w:rPr>
      </w:pPr>
      <w:proofErr w:type="spellStart"/>
      <w:r w:rsidRPr="001431A9">
        <w:rPr>
          <w:rFonts w:ascii="Book Antiqua" w:eastAsia="Times New Roman" w:hAnsi="Book Antiqua" w:cs="Times New Roman"/>
          <w:b/>
          <w:bCs/>
          <w:color w:val="000000"/>
          <w:sz w:val="24"/>
          <w:szCs w:val="24"/>
        </w:rPr>
        <w:lastRenderedPageBreak/>
        <w:t>Sethi</w:t>
      </w:r>
      <w:proofErr w:type="spellEnd"/>
      <w:r w:rsidRPr="001431A9">
        <w:rPr>
          <w:rFonts w:ascii="Book Antiqua" w:eastAsia="Times New Roman" w:hAnsi="Book Antiqua" w:cs="Times New Roman"/>
          <w:b/>
          <w:bCs/>
          <w:color w:val="000000"/>
          <w:sz w:val="24"/>
          <w:szCs w:val="24"/>
        </w:rPr>
        <w:t xml:space="preserve"> S</w:t>
      </w:r>
      <w:r w:rsidRPr="001431A9">
        <w:rPr>
          <w:rFonts w:ascii="Book Antiqua" w:eastAsia="Times New Roman" w:hAnsi="Book Antiqua" w:cs="Times New Roman"/>
          <w:color w:val="000000"/>
          <w:sz w:val="24"/>
          <w:szCs w:val="24"/>
        </w:rPr>
        <w:t xml:space="preserve">, </w:t>
      </w:r>
      <w:proofErr w:type="spellStart"/>
      <w:r w:rsidRPr="001431A9">
        <w:rPr>
          <w:rFonts w:ascii="Book Antiqua" w:eastAsia="Times New Roman" w:hAnsi="Book Antiqua" w:cs="Times New Roman"/>
          <w:color w:val="000000"/>
          <w:sz w:val="24"/>
          <w:szCs w:val="24"/>
        </w:rPr>
        <w:t>Gamez</w:t>
      </w:r>
      <w:proofErr w:type="spellEnd"/>
      <w:r w:rsidRPr="001431A9">
        <w:rPr>
          <w:rFonts w:ascii="Book Antiqua" w:eastAsia="Times New Roman" w:hAnsi="Book Antiqua" w:cs="Times New Roman"/>
          <w:color w:val="000000"/>
          <w:sz w:val="24"/>
          <w:szCs w:val="24"/>
        </w:rPr>
        <w:t xml:space="preserve"> JD, </w:t>
      </w:r>
      <w:proofErr w:type="spellStart"/>
      <w:r w:rsidRPr="001431A9">
        <w:rPr>
          <w:rFonts w:ascii="Book Antiqua" w:eastAsia="Times New Roman" w:hAnsi="Book Antiqua" w:cs="Times New Roman"/>
          <w:color w:val="000000"/>
          <w:sz w:val="24"/>
          <w:szCs w:val="24"/>
        </w:rPr>
        <w:t>Vrana</w:t>
      </w:r>
      <w:proofErr w:type="spellEnd"/>
      <w:r w:rsidRPr="001431A9">
        <w:rPr>
          <w:rFonts w:ascii="Book Antiqua" w:eastAsia="Times New Roman" w:hAnsi="Book Antiqua" w:cs="Times New Roman"/>
          <w:color w:val="000000"/>
          <w:sz w:val="24"/>
          <w:szCs w:val="24"/>
        </w:rPr>
        <w:t xml:space="preserve"> JA, </w:t>
      </w:r>
      <w:proofErr w:type="spellStart"/>
      <w:r w:rsidRPr="001431A9">
        <w:rPr>
          <w:rFonts w:ascii="Book Antiqua" w:eastAsia="Times New Roman" w:hAnsi="Book Antiqua" w:cs="Times New Roman"/>
          <w:color w:val="000000"/>
          <w:sz w:val="24"/>
          <w:szCs w:val="24"/>
        </w:rPr>
        <w:t>Theis</w:t>
      </w:r>
      <w:proofErr w:type="spellEnd"/>
      <w:r w:rsidRPr="001431A9">
        <w:rPr>
          <w:rFonts w:ascii="Book Antiqua" w:eastAsia="Times New Roman" w:hAnsi="Book Antiqua" w:cs="Times New Roman"/>
          <w:color w:val="000000"/>
          <w:sz w:val="24"/>
          <w:szCs w:val="24"/>
        </w:rPr>
        <w:t xml:space="preserve"> JD, Bergen HR, Zipfel PF, </w:t>
      </w:r>
      <w:proofErr w:type="spellStart"/>
      <w:r w:rsidRPr="001431A9">
        <w:rPr>
          <w:rFonts w:ascii="Book Antiqua" w:eastAsia="Times New Roman" w:hAnsi="Book Antiqua" w:cs="Times New Roman"/>
          <w:color w:val="000000"/>
          <w:sz w:val="24"/>
          <w:szCs w:val="24"/>
        </w:rPr>
        <w:t>Dogan</w:t>
      </w:r>
      <w:proofErr w:type="spellEnd"/>
      <w:r w:rsidRPr="001431A9">
        <w:rPr>
          <w:rFonts w:ascii="Book Antiqua" w:eastAsia="Times New Roman" w:hAnsi="Book Antiqua" w:cs="Times New Roman"/>
          <w:color w:val="000000"/>
          <w:sz w:val="24"/>
          <w:szCs w:val="24"/>
        </w:rPr>
        <w:t xml:space="preserve"> A, Smith RJ. Glomeruli of Dense Deposit Disease contain components of the alternative and terminal complement pathway. </w:t>
      </w:r>
      <w:r w:rsidRPr="001431A9">
        <w:rPr>
          <w:rFonts w:ascii="Book Antiqua" w:eastAsia="Times New Roman" w:hAnsi="Book Antiqua" w:cs="Times New Roman"/>
          <w:i/>
          <w:iCs/>
          <w:color w:val="000000"/>
          <w:sz w:val="24"/>
          <w:szCs w:val="24"/>
        </w:rPr>
        <w:t xml:space="preserve">Kidney </w:t>
      </w:r>
      <w:proofErr w:type="spellStart"/>
      <w:r w:rsidRPr="001431A9">
        <w:rPr>
          <w:rFonts w:ascii="Book Antiqua" w:eastAsia="Times New Roman" w:hAnsi="Book Antiqua" w:cs="Times New Roman"/>
          <w:i/>
          <w:iCs/>
          <w:color w:val="000000"/>
          <w:sz w:val="24"/>
          <w:szCs w:val="24"/>
        </w:rPr>
        <w:t>Int</w:t>
      </w:r>
      <w:proofErr w:type="spellEnd"/>
      <w:r w:rsidRPr="001431A9">
        <w:rPr>
          <w:rFonts w:ascii="Book Antiqua" w:eastAsia="Times New Roman" w:hAnsi="Book Antiqua" w:cs="Times New Roman"/>
          <w:color w:val="000000"/>
          <w:sz w:val="24"/>
          <w:szCs w:val="24"/>
        </w:rPr>
        <w:t> 2009; </w:t>
      </w:r>
      <w:r w:rsidRPr="001431A9">
        <w:rPr>
          <w:rFonts w:ascii="Book Antiqua" w:eastAsia="Times New Roman" w:hAnsi="Book Antiqua" w:cs="Times New Roman"/>
          <w:b/>
          <w:bCs/>
          <w:color w:val="000000"/>
          <w:sz w:val="24"/>
          <w:szCs w:val="24"/>
        </w:rPr>
        <w:t>75</w:t>
      </w:r>
      <w:r w:rsidRPr="001431A9">
        <w:rPr>
          <w:rFonts w:ascii="Book Antiqua" w:eastAsia="Times New Roman" w:hAnsi="Book Antiqua" w:cs="Times New Roman"/>
          <w:color w:val="000000"/>
          <w:sz w:val="24"/>
          <w:szCs w:val="24"/>
        </w:rPr>
        <w:t>: 952-960 [PMID: 19177158 DOI: 10.1038/ki.2008.657]</w:t>
      </w:r>
    </w:p>
    <w:p w:rsidR="001431A9" w:rsidRPr="001431A9" w:rsidRDefault="001431A9" w:rsidP="001431A9">
      <w:pPr>
        <w:numPr>
          <w:ilvl w:val="0"/>
          <w:numId w:val="17"/>
        </w:numPr>
        <w:spacing w:after="0" w:line="360" w:lineRule="auto"/>
        <w:ind w:left="567" w:hanging="567"/>
        <w:contextualSpacing/>
        <w:jc w:val="both"/>
        <w:rPr>
          <w:rFonts w:ascii="Book Antiqua" w:eastAsia="宋体" w:hAnsi="Book Antiqua" w:cs="Times New Roman"/>
          <w:color w:val="000000"/>
          <w:sz w:val="24"/>
          <w:szCs w:val="24"/>
        </w:rPr>
      </w:pPr>
      <w:r w:rsidRPr="001431A9">
        <w:rPr>
          <w:rFonts w:ascii="Book Antiqua" w:eastAsia="Times New Roman" w:hAnsi="Book Antiqua" w:cs="Times New Roman"/>
          <w:b/>
          <w:bCs/>
          <w:color w:val="000000"/>
          <w:sz w:val="24"/>
          <w:szCs w:val="24"/>
        </w:rPr>
        <w:t>Yamamoto S</w:t>
      </w:r>
      <w:r w:rsidRPr="001431A9">
        <w:rPr>
          <w:rFonts w:ascii="Book Antiqua" w:eastAsia="Times New Roman" w:hAnsi="Book Antiqua" w:cs="Times New Roman"/>
          <w:color w:val="000000"/>
          <w:sz w:val="24"/>
          <w:szCs w:val="24"/>
        </w:rPr>
        <w:t xml:space="preserve">, </w:t>
      </w:r>
      <w:proofErr w:type="spellStart"/>
      <w:r w:rsidRPr="001431A9">
        <w:rPr>
          <w:rFonts w:ascii="Book Antiqua" w:eastAsia="Times New Roman" w:hAnsi="Book Antiqua" w:cs="Times New Roman"/>
          <w:color w:val="000000"/>
          <w:sz w:val="24"/>
          <w:szCs w:val="24"/>
        </w:rPr>
        <w:t>Kubotsu</w:t>
      </w:r>
      <w:proofErr w:type="spellEnd"/>
      <w:r w:rsidRPr="001431A9">
        <w:rPr>
          <w:rFonts w:ascii="Book Antiqua" w:eastAsia="Times New Roman" w:hAnsi="Book Antiqua" w:cs="Times New Roman"/>
          <w:color w:val="000000"/>
          <w:sz w:val="24"/>
          <w:szCs w:val="24"/>
        </w:rPr>
        <w:t xml:space="preserve"> K, Kida M, Kondo K, Matsuura S, Uchiyama S, </w:t>
      </w:r>
      <w:proofErr w:type="spellStart"/>
      <w:r w:rsidRPr="001431A9">
        <w:rPr>
          <w:rFonts w:ascii="Book Antiqua" w:eastAsia="Times New Roman" w:hAnsi="Book Antiqua" w:cs="Times New Roman"/>
          <w:color w:val="000000"/>
          <w:sz w:val="24"/>
          <w:szCs w:val="24"/>
        </w:rPr>
        <w:t>Yonekawa</w:t>
      </w:r>
      <w:proofErr w:type="spellEnd"/>
      <w:r w:rsidRPr="001431A9">
        <w:rPr>
          <w:rFonts w:ascii="Book Antiqua" w:eastAsia="Times New Roman" w:hAnsi="Book Antiqua" w:cs="Times New Roman"/>
          <w:color w:val="000000"/>
          <w:sz w:val="24"/>
          <w:szCs w:val="24"/>
        </w:rPr>
        <w:t xml:space="preserve"> O, </w:t>
      </w:r>
      <w:proofErr w:type="spellStart"/>
      <w:r w:rsidRPr="001431A9">
        <w:rPr>
          <w:rFonts w:ascii="Book Antiqua" w:eastAsia="Times New Roman" w:hAnsi="Book Antiqua" w:cs="Times New Roman"/>
          <w:color w:val="000000"/>
          <w:sz w:val="24"/>
          <w:szCs w:val="24"/>
        </w:rPr>
        <w:t>Kanno</w:t>
      </w:r>
      <w:proofErr w:type="spellEnd"/>
      <w:r w:rsidRPr="001431A9">
        <w:rPr>
          <w:rFonts w:ascii="Book Antiqua" w:eastAsia="Times New Roman" w:hAnsi="Book Antiqua" w:cs="Times New Roman"/>
          <w:color w:val="000000"/>
          <w:sz w:val="24"/>
          <w:szCs w:val="24"/>
        </w:rPr>
        <w:t xml:space="preserve"> T. Automated homogeneous liposome-based assay system for total complement activity. </w:t>
      </w:r>
      <w:proofErr w:type="spellStart"/>
      <w:r w:rsidRPr="001431A9">
        <w:rPr>
          <w:rFonts w:ascii="Book Antiqua" w:eastAsia="Times New Roman" w:hAnsi="Book Antiqua" w:cs="Times New Roman"/>
          <w:i/>
          <w:iCs/>
          <w:color w:val="000000"/>
          <w:sz w:val="24"/>
          <w:szCs w:val="24"/>
        </w:rPr>
        <w:t>Clin</w:t>
      </w:r>
      <w:proofErr w:type="spellEnd"/>
      <w:r w:rsidRPr="001431A9">
        <w:rPr>
          <w:rFonts w:ascii="Book Antiqua" w:eastAsia="Times New Roman" w:hAnsi="Book Antiqua" w:cs="Times New Roman"/>
          <w:i/>
          <w:iCs/>
          <w:color w:val="000000"/>
          <w:sz w:val="24"/>
          <w:szCs w:val="24"/>
        </w:rPr>
        <w:t xml:space="preserve"> </w:t>
      </w:r>
      <w:proofErr w:type="spellStart"/>
      <w:r w:rsidRPr="001431A9">
        <w:rPr>
          <w:rFonts w:ascii="Book Antiqua" w:eastAsia="Times New Roman" w:hAnsi="Book Antiqua" w:cs="Times New Roman"/>
          <w:i/>
          <w:iCs/>
          <w:color w:val="000000"/>
          <w:sz w:val="24"/>
          <w:szCs w:val="24"/>
        </w:rPr>
        <w:t>Chem</w:t>
      </w:r>
      <w:proofErr w:type="spellEnd"/>
      <w:r w:rsidRPr="001431A9">
        <w:rPr>
          <w:rFonts w:ascii="Book Antiqua" w:eastAsia="Times New Roman" w:hAnsi="Book Antiqua" w:cs="Times New Roman"/>
          <w:color w:val="000000"/>
          <w:sz w:val="24"/>
          <w:szCs w:val="24"/>
        </w:rPr>
        <w:t> 1995; </w:t>
      </w:r>
      <w:r w:rsidRPr="001431A9">
        <w:rPr>
          <w:rFonts w:ascii="Book Antiqua" w:eastAsia="Times New Roman" w:hAnsi="Book Antiqua" w:cs="Times New Roman"/>
          <w:b/>
          <w:bCs/>
          <w:color w:val="000000"/>
          <w:sz w:val="24"/>
          <w:szCs w:val="24"/>
        </w:rPr>
        <w:t>41</w:t>
      </w:r>
      <w:r w:rsidRPr="001431A9">
        <w:rPr>
          <w:rFonts w:ascii="Book Antiqua" w:eastAsia="Times New Roman" w:hAnsi="Book Antiqua" w:cs="Times New Roman"/>
          <w:color w:val="000000"/>
          <w:sz w:val="24"/>
          <w:szCs w:val="24"/>
        </w:rPr>
        <w:t>: 586-590 [PMID: 7720251]</w:t>
      </w:r>
    </w:p>
    <w:p w:rsidR="001431A9" w:rsidRPr="001431A9" w:rsidRDefault="001431A9" w:rsidP="001431A9">
      <w:pPr>
        <w:numPr>
          <w:ilvl w:val="0"/>
          <w:numId w:val="17"/>
        </w:numPr>
        <w:spacing w:after="0" w:line="360" w:lineRule="auto"/>
        <w:ind w:left="567" w:hanging="567"/>
        <w:contextualSpacing/>
        <w:jc w:val="both"/>
        <w:rPr>
          <w:rFonts w:ascii="Book Antiqua" w:eastAsia="宋体" w:hAnsi="Book Antiqua" w:cs="Times New Roman"/>
          <w:color w:val="000000"/>
          <w:sz w:val="24"/>
          <w:szCs w:val="24"/>
        </w:rPr>
      </w:pPr>
      <w:proofErr w:type="spellStart"/>
      <w:r w:rsidRPr="001431A9">
        <w:rPr>
          <w:rFonts w:ascii="Book Antiqua" w:eastAsia="Times New Roman" w:hAnsi="Book Antiqua" w:cs="Times New Roman"/>
          <w:b/>
          <w:bCs/>
          <w:color w:val="000000"/>
          <w:sz w:val="24"/>
          <w:szCs w:val="24"/>
        </w:rPr>
        <w:t>Sethi</w:t>
      </w:r>
      <w:proofErr w:type="spellEnd"/>
      <w:r w:rsidRPr="001431A9">
        <w:rPr>
          <w:rFonts w:ascii="Book Antiqua" w:eastAsia="Times New Roman" w:hAnsi="Book Antiqua" w:cs="Times New Roman"/>
          <w:b/>
          <w:bCs/>
          <w:color w:val="000000"/>
          <w:sz w:val="24"/>
          <w:szCs w:val="24"/>
        </w:rPr>
        <w:t xml:space="preserve"> S</w:t>
      </w:r>
      <w:r w:rsidRPr="001431A9">
        <w:rPr>
          <w:rFonts w:ascii="Book Antiqua" w:eastAsia="Times New Roman" w:hAnsi="Book Antiqua" w:cs="Times New Roman"/>
          <w:color w:val="000000"/>
          <w:sz w:val="24"/>
          <w:szCs w:val="24"/>
        </w:rPr>
        <w:t xml:space="preserve">, Smith RJ, Dillon JJ, </w:t>
      </w:r>
      <w:proofErr w:type="spellStart"/>
      <w:r w:rsidRPr="001431A9">
        <w:rPr>
          <w:rFonts w:ascii="Book Antiqua" w:eastAsia="Times New Roman" w:hAnsi="Book Antiqua" w:cs="Times New Roman"/>
          <w:color w:val="000000"/>
          <w:sz w:val="24"/>
          <w:szCs w:val="24"/>
        </w:rPr>
        <w:t>Fervenza</w:t>
      </w:r>
      <w:proofErr w:type="spellEnd"/>
      <w:r w:rsidRPr="001431A9">
        <w:rPr>
          <w:rFonts w:ascii="Book Antiqua" w:eastAsia="Times New Roman" w:hAnsi="Book Antiqua" w:cs="Times New Roman"/>
          <w:color w:val="000000"/>
          <w:sz w:val="24"/>
          <w:szCs w:val="24"/>
        </w:rPr>
        <w:t xml:space="preserve"> FC. C3 glomerulonephritis associated with complement factor B mutation. </w:t>
      </w:r>
      <w:r w:rsidRPr="001431A9">
        <w:rPr>
          <w:rFonts w:ascii="Book Antiqua" w:eastAsia="Times New Roman" w:hAnsi="Book Antiqua" w:cs="Times New Roman"/>
          <w:i/>
          <w:iCs/>
          <w:color w:val="000000"/>
          <w:sz w:val="24"/>
          <w:szCs w:val="24"/>
        </w:rPr>
        <w:t>Am J Kidney Dis</w:t>
      </w:r>
      <w:r w:rsidRPr="001431A9">
        <w:rPr>
          <w:rFonts w:ascii="Book Antiqua" w:eastAsia="Times New Roman" w:hAnsi="Book Antiqua" w:cs="Times New Roman"/>
          <w:color w:val="000000"/>
          <w:sz w:val="24"/>
          <w:szCs w:val="24"/>
        </w:rPr>
        <w:t> 2015; </w:t>
      </w:r>
      <w:r w:rsidRPr="001431A9">
        <w:rPr>
          <w:rFonts w:ascii="Book Antiqua" w:eastAsia="Times New Roman" w:hAnsi="Book Antiqua" w:cs="Times New Roman"/>
          <w:b/>
          <w:bCs/>
          <w:color w:val="000000"/>
          <w:sz w:val="24"/>
          <w:szCs w:val="24"/>
        </w:rPr>
        <w:t>65</w:t>
      </w:r>
      <w:r w:rsidRPr="001431A9">
        <w:rPr>
          <w:rFonts w:ascii="Book Antiqua" w:eastAsia="Times New Roman" w:hAnsi="Book Antiqua" w:cs="Times New Roman"/>
          <w:color w:val="000000"/>
          <w:sz w:val="24"/>
          <w:szCs w:val="24"/>
        </w:rPr>
        <w:t>: 520-521 [PMID: 25532781 DOI: 10.1053/j.ajkd.2014.10.023]</w:t>
      </w:r>
    </w:p>
    <w:p w:rsidR="001431A9" w:rsidRPr="001431A9" w:rsidRDefault="001431A9" w:rsidP="001431A9">
      <w:pPr>
        <w:numPr>
          <w:ilvl w:val="0"/>
          <w:numId w:val="17"/>
        </w:numPr>
        <w:spacing w:after="0" w:line="360" w:lineRule="auto"/>
        <w:ind w:left="567" w:hanging="567"/>
        <w:contextualSpacing/>
        <w:jc w:val="both"/>
        <w:rPr>
          <w:rFonts w:ascii="Book Antiqua" w:eastAsia="宋体" w:hAnsi="Book Antiqua" w:cs="Times New Roman"/>
          <w:color w:val="000000"/>
          <w:sz w:val="24"/>
          <w:szCs w:val="24"/>
        </w:rPr>
      </w:pPr>
      <w:r w:rsidRPr="001431A9">
        <w:rPr>
          <w:rFonts w:ascii="Book Antiqua" w:eastAsia="Times New Roman" w:hAnsi="Book Antiqua" w:cs="Times New Roman"/>
          <w:b/>
          <w:bCs/>
          <w:color w:val="000000"/>
          <w:sz w:val="24"/>
          <w:szCs w:val="24"/>
        </w:rPr>
        <w:t>Sánchez-Corral P</w:t>
      </w:r>
      <w:r w:rsidRPr="001431A9">
        <w:rPr>
          <w:rFonts w:ascii="Book Antiqua" w:eastAsia="Times New Roman" w:hAnsi="Book Antiqua" w:cs="Times New Roman"/>
          <w:color w:val="000000"/>
          <w:sz w:val="24"/>
          <w:szCs w:val="24"/>
        </w:rPr>
        <w:t xml:space="preserve">, González-Rubio C, Rodríguez de Córdoba S, </w:t>
      </w:r>
      <w:proofErr w:type="spellStart"/>
      <w:r w:rsidRPr="001431A9">
        <w:rPr>
          <w:rFonts w:ascii="Book Antiqua" w:eastAsia="Times New Roman" w:hAnsi="Book Antiqua" w:cs="Times New Roman"/>
          <w:color w:val="000000"/>
          <w:sz w:val="24"/>
          <w:szCs w:val="24"/>
        </w:rPr>
        <w:t>López-Trascasa</w:t>
      </w:r>
      <w:proofErr w:type="spellEnd"/>
      <w:r w:rsidRPr="001431A9">
        <w:rPr>
          <w:rFonts w:ascii="Book Antiqua" w:eastAsia="Times New Roman" w:hAnsi="Book Antiqua" w:cs="Times New Roman"/>
          <w:color w:val="000000"/>
          <w:sz w:val="24"/>
          <w:szCs w:val="24"/>
        </w:rPr>
        <w:t xml:space="preserve"> M. Functional analysis in serum from atypical Hemolytic Uremic Syndrome patients reveals impaired protection of host cells associated with mutations in factor H. </w:t>
      </w:r>
      <w:proofErr w:type="spellStart"/>
      <w:r w:rsidRPr="001431A9">
        <w:rPr>
          <w:rFonts w:ascii="Book Antiqua" w:eastAsia="Times New Roman" w:hAnsi="Book Antiqua" w:cs="Times New Roman"/>
          <w:i/>
          <w:iCs/>
          <w:color w:val="000000"/>
          <w:sz w:val="24"/>
          <w:szCs w:val="24"/>
        </w:rPr>
        <w:t>Mol</w:t>
      </w:r>
      <w:proofErr w:type="spellEnd"/>
      <w:r w:rsidRPr="001431A9">
        <w:rPr>
          <w:rFonts w:ascii="Book Antiqua" w:eastAsia="Times New Roman" w:hAnsi="Book Antiqua" w:cs="Times New Roman"/>
          <w:i/>
          <w:iCs/>
          <w:color w:val="000000"/>
          <w:sz w:val="24"/>
          <w:szCs w:val="24"/>
        </w:rPr>
        <w:t xml:space="preserve"> </w:t>
      </w:r>
      <w:proofErr w:type="spellStart"/>
      <w:r w:rsidRPr="001431A9">
        <w:rPr>
          <w:rFonts w:ascii="Book Antiqua" w:eastAsia="Times New Roman" w:hAnsi="Book Antiqua" w:cs="Times New Roman"/>
          <w:i/>
          <w:iCs/>
          <w:color w:val="000000"/>
          <w:sz w:val="24"/>
          <w:szCs w:val="24"/>
        </w:rPr>
        <w:t>Immunol</w:t>
      </w:r>
      <w:proofErr w:type="spellEnd"/>
      <w:r w:rsidRPr="001431A9">
        <w:rPr>
          <w:rFonts w:ascii="Book Antiqua" w:eastAsia="Times New Roman" w:hAnsi="Book Antiqua" w:cs="Times New Roman"/>
          <w:color w:val="000000"/>
          <w:sz w:val="24"/>
          <w:szCs w:val="24"/>
        </w:rPr>
        <w:t> 2004; </w:t>
      </w:r>
      <w:r w:rsidRPr="001431A9">
        <w:rPr>
          <w:rFonts w:ascii="Book Antiqua" w:eastAsia="Times New Roman" w:hAnsi="Book Antiqua" w:cs="Times New Roman"/>
          <w:b/>
          <w:bCs/>
          <w:color w:val="000000"/>
          <w:sz w:val="24"/>
          <w:szCs w:val="24"/>
        </w:rPr>
        <w:t>41</w:t>
      </w:r>
      <w:r w:rsidRPr="001431A9">
        <w:rPr>
          <w:rFonts w:ascii="Book Antiqua" w:eastAsia="Times New Roman" w:hAnsi="Book Antiqua" w:cs="Times New Roman"/>
          <w:color w:val="000000"/>
          <w:sz w:val="24"/>
          <w:szCs w:val="24"/>
        </w:rPr>
        <w:t>: 81-84 [PMID: 15140578 DOI: 10.1016/j.molimm.2004.01.003]</w:t>
      </w:r>
    </w:p>
    <w:p w:rsidR="001431A9" w:rsidRPr="001431A9" w:rsidRDefault="001431A9" w:rsidP="001431A9">
      <w:pPr>
        <w:numPr>
          <w:ilvl w:val="0"/>
          <w:numId w:val="17"/>
        </w:numPr>
        <w:spacing w:after="0" w:line="360" w:lineRule="auto"/>
        <w:ind w:left="567" w:hanging="567"/>
        <w:contextualSpacing/>
        <w:jc w:val="both"/>
        <w:rPr>
          <w:rFonts w:ascii="Book Antiqua" w:eastAsia="宋体" w:hAnsi="Book Antiqua" w:cs="Times New Roman"/>
          <w:color w:val="000000"/>
          <w:sz w:val="24"/>
          <w:szCs w:val="24"/>
        </w:rPr>
      </w:pPr>
      <w:r w:rsidRPr="001431A9">
        <w:rPr>
          <w:rFonts w:ascii="Book Antiqua" w:eastAsia="Times New Roman" w:hAnsi="Book Antiqua" w:cs="Times New Roman"/>
          <w:b/>
          <w:color w:val="000000"/>
          <w:sz w:val="24"/>
          <w:szCs w:val="24"/>
        </w:rPr>
        <w:t>Chen Q</w:t>
      </w:r>
      <w:r w:rsidRPr="001431A9">
        <w:rPr>
          <w:rFonts w:ascii="Book Antiqua" w:eastAsia="Times New Roman" w:hAnsi="Book Antiqua" w:cs="Times New Roman"/>
          <w:color w:val="000000"/>
          <w:sz w:val="24"/>
          <w:szCs w:val="24"/>
        </w:rPr>
        <w:t xml:space="preserve">, </w:t>
      </w:r>
      <w:proofErr w:type="spellStart"/>
      <w:r w:rsidRPr="001431A9">
        <w:rPr>
          <w:rFonts w:ascii="Book Antiqua" w:eastAsia="Times New Roman" w:hAnsi="Book Antiqua" w:cs="Times New Roman"/>
          <w:color w:val="000000"/>
          <w:sz w:val="24"/>
          <w:szCs w:val="24"/>
        </w:rPr>
        <w:t>Wiesener</w:t>
      </w:r>
      <w:proofErr w:type="spellEnd"/>
      <w:r w:rsidRPr="001431A9">
        <w:rPr>
          <w:rFonts w:ascii="Book Antiqua" w:eastAsia="Times New Roman" w:hAnsi="Book Antiqua" w:cs="Times New Roman"/>
          <w:color w:val="000000"/>
          <w:sz w:val="24"/>
          <w:szCs w:val="24"/>
        </w:rPr>
        <w:t xml:space="preserve"> M, </w:t>
      </w:r>
      <w:proofErr w:type="spellStart"/>
      <w:r w:rsidRPr="001431A9">
        <w:rPr>
          <w:rFonts w:ascii="Book Antiqua" w:eastAsia="Times New Roman" w:hAnsi="Book Antiqua" w:cs="Times New Roman"/>
          <w:color w:val="000000"/>
          <w:sz w:val="24"/>
          <w:szCs w:val="24"/>
        </w:rPr>
        <w:t>Eberhrdt</w:t>
      </w:r>
      <w:proofErr w:type="spellEnd"/>
      <w:r w:rsidRPr="001431A9">
        <w:rPr>
          <w:rFonts w:ascii="Book Antiqua" w:eastAsia="Times New Roman" w:hAnsi="Book Antiqua" w:cs="Times New Roman"/>
          <w:color w:val="000000"/>
          <w:sz w:val="24"/>
          <w:szCs w:val="24"/>
        </w:rPr>
        <w:t xml:space="preserve"> H, Hartmann A, Hugo C, </w:t>
      </w:r>
      <w:proofErr w:type="spellStart"/>
      <w:r w:rsidRPr="001431A9">
        <w:rPr>
          <w:rFonts w:ascii="Book Antiqua" w:eastAsia="Times New Roman" w:hAnsi="Book Antiqua" w:cs="Times New Roman"/>
          <w:color w:val="000000"/>
          <w:sz w:val="24"/>
          <w:szCs w:val="24"/>
        </w:rPr>
        <w:t>Skerka</w:t>
      </w:r>
      <w:proofErr w:type="spellEnd"/>
      <w:r w:rsidRPr="001431A9">
        <w:rPr>
          <w:rFonts w:ascii="Book Antiqua" w:eastAsia="Times New Roman" w:hAnsi="Book Antiqua" w:cs="Times New Roman"/>
          <w:color w:val="000000"/>
          <w:sz w:val="24"/>
          <w:szCs w:val="24"/>
        </w:rPr>
        <w:t xml:space="preserve"> C, Zipfel PF</w:t>
      </w:r>
      <w:r w:rsidRPr="001431A9">
        <w:rPr>
          <w:rFonts w:ascii="Book Antiqua" w:eastAsia="宋体" w:hAnsi="Book Antiqua" w:cs="Times New Roman" w:hint="eastAsia"/>
          <w:color w:val="000000"/>
          <w:sz w:val="24"/>
          <w:szCs w:val="24"/>
        </w:rPr>
        <w:t>.</w:t>
      </w:r>
      <w:r w:rsidRPr="001431A9">
        <w:rPr>
          <w:rFonts w:ascii="Book Antiqua" w:eastAsia="Times New Roman" w:hAnsi="Book Antiqua" w:cs="Times New Roman"/>
          <w:color w:val="000000"/>
          <w:sz w:val="24"/>
          <w:szCs w:val="24"/>
        </w:rPr>
        <w:t xml:space="preserve"> A novel hybrid CFHR2/CFHR5 gene develops MPGN II and provides insights into disease mechanism and therapeutic implications. </w:t>
      </w:r>
      <w:proofErr w:type="spellStart"/>
      <w:r w:rsidRPr="001431A9">
        <w:rPr>
          <w:rFonts w:ascii="Book Antiqua" w:eastAsia="Times New Roman" w:hAnsi="Book Antiqua" w:cs="Times New Roman"/>
          <w:i/>
          <w:color w:val="000000"/>
          <w:sz w:val="24"/>
          <w:szCs w:val="24"/>
        </w:rPr>
        <w:t>Immunobiology</w:t>
      </w:r>
      <w:proofErr w:type="spellEnd"/>
      <w:r w:rsidRPr="001431A9">
        <w:rPr>
          <w:rFonts w:ascii="Book Antiqua" w:eastAsia="Times New Roman" w:hAnsi="Book Antiqua" w:cs="Times New Roman"/>
          <w:color w:val="000000"/>
          <w:sz w:val="24"/>
          <w:szCs w:val="24"/>
        </w:rPr>
        <w:t xml:space="preserve"> 2012; </w:t>
      </w:r>
      <w:r w:rsidRPr="001431A9">
        <w:rPr>
          <w:rFonts w:ascii="Book Antiqua" w:eastAsia="Times New Roman" w:hAnsi="Book Antiqua" w:cs="Times New Roman"/>
          <w:b/>
          <w:color w:val="000000"/>
          <w:sz w:val="24"/>
          <w:szCs w:val="24"/>
        </w:rPr>
        <w:t>217</w:t>
      </w:r>
      <w:r w:rsidRPr="001431A9">
        <w:rPr>
          <w:rFonts w:ascii="Book Antiqua" w:eastAsia="Times New Roman" w:hAnsi="Book Antiqua" w:cs="Times New Roman"/>
          <w:color w:val="000000"/>
          <w:sz w:val="24"/>
          <w:szCs w:val="24"/>
        </w:rPr>
        <w:t>: 1131-1132 [DOI: 10.1016/j.imbio.2012.08.009]</w:t>
      </w:r>
    </w:p>
    <w:p w:rsidR="001431A9" w:rsidRPr="001431A9" w:rsidRDefault="001431A9" w:rsidP="001431A9">
      <w:pPr>
        <w:numPr>
          <w:ilvl w:val="0"/>
          <w:numId w:val="17"/>
        </w:numPr>
        <w:spacing w:after="0" w:line="360" w:lineRule="auto"/>
        <w:ind w:left="567" w:hanging="567"/>
        <w:contextualSpacing/>
        <w:jc w:val="both"/>
        <w:rPr>
          <w:rFonts w:ascii="Book Antiqua" w:eastAsia="宋体" w:hAnsi="Book Antiqua" w:cs="Times New Roman"/>
          <w:color w:val="000000"/>
          <w:sz w:val="24"/>
          <w:szCs w:val="24"/>
        </w:rPr>
      </w:pPr>
      <w:proofErr w:type="spellStart"/>
      <w:r w:rsidRPr="001431A9">
        <w:rPr>
          <w:rFonts w:ascii="Book Antiqua" w:eastAsia="宋体" w:hAnsi="Book Antiqua" w:cs="Times New Roman"/>
          <w:b/>
          <w:bCs/>
          <w:color w:val="000000"/>
          <w:sz w:val="24"/>
          <w:szCs w:val="24"/>
        </w:rPr>
        <w:t>Tortajada</w:t>
      </w:r>
      <w:proofErr w:type="spellEnd"/>
      <w:r w:rsidRPr="001431A9">
        <w:rPr>
          <w:rFonts w:ascii="Book Antiqua" w:eastAsia="宋体" w:hAnsi="Book Antiqua" w:cs="Times New Roman"/>
          <w:b/>
          <w:bCs/>
          <w:color w:val="000000"/>
          <w:sz w:val="24"/>
          <w:szCs w:val="24"/>
        </w:rPr>
        <w:t xml:space="preserve"> A</w:t>
      </w:r>
      <w:r w:rsidRPr="001431A9">
        <w:rPr>
          <w:rFonts w:ascii="Book Antiqua" w:eastAsia="宋体" w:hAnsi="Book Antiqua" w:cs="Times New Roman"/>
          <w:color w:val="000000"/>
          <w:sz w:val="24"/>
          <w:szCs w:val="24"/>
        </w:rPr>
        <w:t xml:space="preserve">, </w:t>
      </w:r>
      <w:proofErr w:type="spellStart"/>
      <w:r w:rsidRPr="001431A9">
        <w:rPr>
          <w:rFonts w:ascii="Book Antiqua" w:eastAsia="宋体" w:hAnsi="Book Antiqua" w:cs="Times New Roman"/>
          <w:color w:val="000000"/>
          <w:sz w:val="24"/>
          <w:szCs w:val="24"/>
        </w:rPr>
        <w:t>Yébenes</w:t>
      </w:r>
      <w:proofErr w:type="spellEnd"/>
      <w:r w:rsidRPr="001431A9">
        <w:rPr>
          <w:rFonts w:ascii="Book Antiqua" w:eastAsia="宋体" w:hAnsi="Book Antiqua" w:cs="Times New Roman"/>
          <w:color w:val="000000"/>
          <w:sz w:val="24"/>
          <w:szCs w:val="24"/>
        </w:rPr>
        <w:t xml:space="preserve"> H, </w:t>
      </w:r>
      <w:proofErr w:type="spellStart"/>
      <w:r w:rsidRPr="001431A9">
        <w:rPr>
          <w:rFonts w:ascii="Book Antiqua" w:eastAsia="宋体" w:hAnsi="Book Antiqua" w:cs="Times New Roman"/>
          <w:color w:val="000000"/>
          <w:sz w:val="24"/>
          <w:szCs w:val="24"/>
        </w:rPr>
        <w:t>Abarrategui-Garrido</w:t>
      </w:r>
      <w:proofErr w:type="spellEnd"/>
      <w:r w:rsidRPr="001431A9">
        <w:rPr>
          <w:rFonts w:ascii="Book Antiqua" w:eastAsia="宋体" w:hAnsi="Book Antiqua" w:cs="Times New Roman"/>
          <w:color w:val="000000"/>
          <w:sz w:val="24"/>
          <w:szCs w:val="24"/>
        </w:rPr>
        <w:t xml:space="preserve"> C, </w:t>
      </w:r>
      <w:proofErr w:type="spellStart"/>
      <w:r w:rsidRPr="001431A9">
        <w:rPr>
          <w:rFonts w:ascii="Book Antiqua" w:eastAsia="宋体" w:hAnsi="Book Antiqua" w:cs="Times New Roman"/>
          <w:color w:val="000000"/>
          <w:sz w:val="24"/>
          <w:szCs w:val="24"/>
        </w:rPr>
        <w:t>Anter</w:t>
      </w:r>
      <w:proofErr w:type="spellEnd"/>
      <w:r w:rsidRPr="001431A9">
        <w:rPr>
          <w:rFonts w:ascii="Book Antiqua" w:eastAsia="宋体" w:hAnsi="Book Antiqua" w:cs="Times New Roman"/>
          <w:color w:val="000000"/>
          <w:sz w:val="24"/>
          <w:szCs w:val="24"/>
        </w:rPr>
        <w:t xml:space="preserve"> J, </w:t>
      </w:r>
      <w:proofErr w:type="spellStart"/>
      <w:r w:rsidRPr="001431A9">
        <w:rPr>
          <w:rFonts w:ascii="Book Antiqua" w:eastAsia="宋体" w:hAnsi="Book Antiqua" w:cs="Times New Roman"/>
          <w:color w:val="000000"/>
          <w:sz w:val="24"/>
          <w:szCs w:val="24"/>
        </w:rPr>
        <w:t>García-Fernández</w:t>
      </w:r>
      <w:proofErr w:type="spellEnd"/>
      <w:r w:rsidRPr="001431A9">
        <w:rPr>
          <w:rFonts w:ascii="Book Antiqua" w:eastAsia="宋体" w:hAnsi="Book Antiqua" w:cs="Times New Roman"/>
          <w:color w:val="000000"/>
          <w:sz w:val="24"/>
          <w:szCs w:val="24"/>
        </w:rPr>
        <w:t xml:space="preserve"> JM, </w:t>
      </w:r>
      <w:proofErr w:type="spellStart"/>
      <w:r w:rsidRPr="001431A9">
        <w:rPr>
          <w:rFonts w:ascii="Book Antiqua" w:eastAsia="宋体" w:hAnsi="Book Antiqua" w:cs="Times New Roman"/>
          <w:color w:val="000000"/>
          <w:sz w:val="24"/>
          <w:szCs w:val="24"/>
        </w:rPr>
        <w:t>Martínez-Barricarte</w:t>
      </w:r>
      <w:proofErr w:type="spellEnd"/>
      <w:r w:rsidRPr="001431A9">
        <w:rPr>
          <w:rFonts w:ascii="Book Antiqua" w:eastAsia="宋体" w:hAnsi="Book Antiqua" w:cs="Times New Roman"/>
          <w:color w:val="000000"/>
          <w:sz w:val="24"/>
          <w:szCs w:val="24"/>
        </w:rPr>
        <w:t xml:space="preserve"> R, Alba-</w:t>
      </w:r>
      <w:proofErr w:type="spellStart"/>
      <w:r w:rsidRPr="001431A9">
        <w:rPr>
          <w:rFonts w:ascii="Book Antiqua" w:eastAsia="宋体" w:hAnsi="Book Antiqua" w:cs="Times New Roman"/>
          <w:color w:val="000000"/>
          <w:sz w:val="24"/>
          <w:szCs w:val="24"/>
        </w:rPr>
        <w:t>Domínguez</w:t>
      </w:r>
      <w:proofErr w:type="spellEnd"/>
      <w:r w:rsidRPr="001431A9">
        <w:rPr>
          <w:rFonts w:ascii="Book Antiqua" w:eastAsia="宋体" w:hAnsi="Book Antiqua" w:cs="Times New Roman"/>
          <w:color w:val="000000"/>
          <w:sz w:val="24"/>
          <w:szCs w:val="24"/>
        </w:rPr>
        <w:t xml:space="preserve"> M, Malik TH, Bedoya R, Cabrera Pérez R, </w:t>
      </w:r>
      <w:proofErr w:type="spellStart"/>
      <w:r w:rsidRPr="001431A9">
        <w:rPr>
          <w:rFonts w:ascii="Book Antiqua" w:eastAsia="宋体" w:hAnsi="Book Antiqua" w:cs="Times New Roman"/>
          <w:color w:val="000000"/>
          <w:sz w:val="24"/>
          <w:szCs w:val="24"/>
        </w:rPr>
        <w:t>López</w:t>
      </w:r>
      <w:proofErr w:type="spellEnd"/>
      <w:r w:rsidRPr="001431A9">
        <w:rPr>
          <w:rFonts w:ascii="Book Antiqua" w:eastAsia="宋体" w:hAnsi="Book Antiqua" w:cs="Times New Roman"/>
          <w:color w:val="000000"/>
          <w:sz w:val="24"/>
          <w:szCs w:val="24"/>
        </w:rPr>
        <w:t xml:space="preserve"> </w:t>
      </w:r>
      <w:proofErr w:type="spellStart"/>
      <w:r w:rsidRPr="001431A9">
        <w:rPr>
          <w:rFonts w:ascii="Book Antiqua" w:eastAsia="宋体" w:hAnsi="Book Antiqua" w:cs="Times New Roman"/>
          <w:color w:val="000000"/>
          <w:sz w:val="24"/>
          <w:szCs w:val="24"/>
        </w:rPr>
        <w:t>Trascasa</w:t>
      </w:r>
      <w:proofErr w:type="spellEnd"/>
      <w:r w:rsidRPr="001431A9">
        <w:rPr>
          <w:rFonts w:ascii="Book Antiqua" w:eastAsia="宋体" w:hAnsi="Book Antiqua" w:cs="Times New Roman"/>
          <w:color w:val="000000"/>
          <w:sz w:val="24"/>
          <w:szCs w:val="24"/>
        </w:rPr>
        <w:t xml:space="preserve"> M, Pickering MC, Harris CL, Sánchez-Corral P, </w:t>
      </w:r>
      <w:proofErr w:type="spellStart"/>
      <w:r w:rsidRPr="001431A9">
        <w:rPr>
          <w:rFonts w:ascii="Book Antiqua" w:eastAsia="宋体" w:hAnsi="Book Antiqua" w:cs="Times New Roman"/>
          <w:color w:val="000000"/>
          <w:sz w:val="24"/>
          <w:szCs w:val="24"/>
        </w:rPr>
        <w:t>Llorca</w:t>
      </w:r>
      <w:proofErr w:type="spellEnd"/>
      <w:r w:rsidRPr="001431A9">
        <w:rPr>
          <w:rFonts w:ascii="Book Antiqua" w:eastAsia="宋体" w:hAnsi="Book Antiqua" w:cs="Times New Roman"/>
          <w:color w:val="000000"/>
          <w:sz w:val="24"/>
          <w:szCs w:val="24"/>
        </w:rPr>
        <w:t xml:space="preserve"> O, Rodríguez de Córdoba S. C3 </w:t>
      </w:r>
      <w:proofErr w:type="spellStart"/>
      <w:r w:rsidRPr="001431A9">
        <w:rPr>
          <w:rFonts w:ascii="Book Antiqua" w:eastAsia="宋体" w:hAnsi="Book Antiqua" w:cs="Times New Roman"/>
          <w:color w:val="000000"/>
          <w:sz w:val="24"/>
          <w:szCs w:val="24"/>
        </w:rPr>
        <w:t>glomerulopathy</w:t>
      </w:r>
      <w:proofErr w:type="spellEnd"/>
      <w:r w:rsidRPr="001431A9">
        <w:rPr>
          <w:rFonts w:ascii="Book Antiqua" w:eastAsia="宋体" w:hAnsi="Book Antiqua" w:cs="Times New Roman"/>
          <w:color w:val="000000"/>
          <w:sz w:val="24"/>
          <w:szCs w:val="24"/>
        </w:rPr>
        <w:t>-associated CFHR1 mutation alters FHR oligomerization and complement regulation. </w:t>
      </w:r>
      <w:r w:rsidRPr="001431A9">
        <w:rPr>
          <w:rFonts w:ascii="Book Antiqua" w:eastAsia="宋体" w:hAnsi="Book Antiqua" w:cs="Times New Roman"/>
          <w:i/>
          <w:iCs/>
          <w:color w:val="000000"/>
          <w:sz w:val="24"/>
          <w:szCs w:val="24"/>
        </w:rPr>
        <w:t xml:space="preserve">J </w:t>
      </w:r>
      <w:proofErr w:type="spellStart"/>
      <w:r w:rsidRPr="001431A9">
        <w:rPr>
          <w:rFonts w:ascii="Book Antiqua" w:eastAsia="宋体" w:hAnsi="Book Antiqua" w:cs="Times New Roman"/>
          <w:i/>
          <w:iCs/>
          <w:color w:val="000000"/>
          <w:sz w:val="24"/>
          <w:szCs w:val="24"/>
        </w:rPr>
        <w:t>Clin</w:t>
      </w:r>
      <w:proofErr w:type="spellEnd"/>
      <w:r w:rsidRPr="001431A9">
        <w:rPr>
          <w:rFonts w:ascii="Book Antiqua" w:eastAsia="宋体" w:hAnsi="Book Antiqua" w:cs="Times New Roman"/>
          <w:i/>
          <w:iCs/>
          <w:color w:val="000000"/>
          <w:sz w:val="24"/>
          <w:szCs w:val="24"/>
        </w:rPr>
        <w:t xml:space="preserve"> Invest</w:t>
      </w:r>
      <w:r w:rsidRPr="001431A9">
        <w:rPr>
          <w:rFonts w:ascii="Book Antiqua" w:eastAsia="宋体" w:hAnsi="Book Antiqua" w:cs="Times New Roman"/>
          <w:color w:val="000000"/>
          <w:sz w:val="24"/>
          <w:szCs w:val="24"/>
        </w:rPr>
        <w:t> 2013; </w:t>
      </w:r>
      <w:r w:rsidRPr="001431A9">
        <w:rPr>
          <w:rFonts w:ascii="Book Antiqua" w:eastAsia="宋体" w:hAnsi="Book Antiqua" w:cs="Times New Roman"/>
          <w:b/>
          <w:bCs/>
          <w:color w:val="000000"/>
          <w:sz w:val="24"/>
          <w:szCs w:val="24"/>
        </w:rPr>
        <w:t>123</w:t>
      </w:r>
      <w:r w:rsidRPr="001431A9">
        <w:rPr>
          <w:rFonts w:ascii="Book Antiqua" w:eastAsia="宋体" w:hAnsi="Book Antiqua" w:cs="Times New Roman"/>
          <w:color w:val="000000"/>
          <w:sz w:val="24"/>
          <w:szCs w:val="24"/>
        </w:rPr>
        <w:t>: 2434-2446 [PMID: 23728178 DOI: 10.1172/JCI68280]</w:t>
      </w:r>
    </w:p>
    <w:p w:rsidR="001431A9" w:rsidRPr="001431A9" w:rsidRDefault="001431A9" w:rsidP="001431A9">
      <w:pPr>
        <w:numPr>
          <w:ilvl w:val="0"/>
          <w:numId w:val="17"/>
        </w:numPr>
        <w:spacing w:after="0" w:line="360" w:lineRule="auto"/>
        <w:ind w:left="567" w:hanging="567"/>
        <w:contextualSpacing/>
        <w:jc w:val="both"/>
        <w:rPr>
          <w:rFonts w:ascii="Book Antiqua" w:eastAsia="宋体" w:hAnsi="Book Antiqua" w:cs="Times New Roman"/>
          <w:color w:val="000000"/>
          <w:sz w:val="24"/>
          <w:szCs w:val="24"/>
        </w:rPr>
      </w:pPr>
      <w:proofErr w:type="spellStart"/>
      <w:r w:rsidRPr="001431A9">
        <w:rPr>
          <w:rFonts w:ascii="Book Antiqua" w:eastAsia="宋体" w:hAnsi="Book Antiqua" w:cs="Times New Roman"/>
          <w:b/>
          <w:bCs/>
          <w:color w:val="000000"/>
          <w:sz w:val="24"/>
          <w:szCs w:val="24"/>
        </w:rPr>
        <w:t>Medjeral</w:t>
      </w:r>
      <w:proofErr w:type="spellEnd"/>
      <w:r w:rsidRPr="001431A9">
        <w:rPr>
          <w:rFonts w:ascii="Book Antiqua" w:eastAsia="宋体" w:hAnsi="Book Antiqua" w:cs="Times New Roman"/>
          <w:b/>
          <w:bCs/>
          <w:color w:val="000000"/>
          <w:sz w:val="24"/>
          <w:szCs w:val="24"/>
        </w:rPr>
        <w:t>-Thomas N</w:t>
      </w:r>
      <w:r w:rsidRPr="001431A9">
        <w:rPr>
          <w:rFonts w:ascii="Book Antiqua" w:eastAsia="宋体" w:hAnsi="Book Antiqua" w:cs="Times New Roman"/>
          <w:color w:val="000000"/>
          <w:sz w:val="24"/>
          <w:szCs w:val="24"/>
        </w:rPr>
        <w:t xml:space="preserve">, Malik TH, Patel MP, </w:t>
      </w:r>
      <w:proofErr w:type="spellStart"/>
      <w:r w:rsidRPr="001431A9">
        <w:rPr>
          <w:rFonts w:ascii="Book Antiqua" w:eastAsia="宋体" w:hAnsi="Book Antiqua" w:cs="Times New Roman"/>
          <w:color w:val="000000"/>
          <w:sz w:val="24"/>
          <w:szCs w:val="24"/>
        </w:rPr>
        <w:t>Toth</w:t>
      </w:r>
      <w:proofErr w:type="spellEnd"/>
      <w:r w:rsidRPr="001431A9">
        <w:rPr>
          <w:rFonts w:ascii="Book Antiqua" w:eastAsia="宋体" w:hAnsi="Book Antiqua" w:cs="Times New Roman"/>
          <w:color w:val="000000"/>
          <w:sz w:val="24"/>
          <w:szCs w:val="24"/>
        </w:rPr>
        <w:t xml:space="preserve"> T, Cook HT, Tomson C, Pickering MC. A novel CFHR5 fusion protein causes C3 </w:t>
      </w:r>
      <w:proofErr w:type="spellStart"/>
      <w:r w:rsidRPr="001431A9">
        <w:rPr>
          <w:rFonts w:ascii="Book Antiqua" w:eastAsia="宋体" w:hAnsi="Book Antiqua" w:cs="Times New Roman"/>
          <w:color w:val="000000"/>
          <w:sz w:val="24"/>
          <w:szCs w:val="24"/>
        </w:rPr>
        <w:t>glomerulopathy</w:t>
      </w:r>
      <w:proofErr w:type="spellEnd"/>
      <w:r w:rsidRPr="001431A9">
        <w:rPr>
          <w:rFonts w:ascii="Book Antiqua" w:eastAsia="宋体" w:hAnsi="Book Antiqua" w:cs="Times New Roman"/>
          <w:color w:val="000000"/>
          <w:sz w:val="24"/>
          <w:szCs w:val="24"/>
        </w:rPr>
        <w:t xml:space="preserve"> in a family without Cypriot ancestry. </w:t>
      </w:r>
      <w:r w:rsidRPr="001431A9">
        <w:rPr>
          <w:rFonts w:ascii="Book Antiqua" w:eastAsia="宋体" w:hAnsi="Book Antiqua" w:cs="Times New Roman"/>
          <w:i/>
          <w:iCs/>
          <w:color w:val="000000"/>
          <w:sz w:val="24"/>
          <w:szCs w:val="24"/>
        </w:rPr>
        <w:t xml:space="preserve">Kidney </w:t>
      </w:r>
      <w:proofErr w:type="spellStart"/>
      <w:r w:rsidRPr="001431A9">
        <w:rPr>
          <w:rFonts w:ascii="Book Antiqua" w:eastAsia="宋体" w:hAnsi="Book Antiqua" w:cs="Times New Roman"/>
          <w:i/>
          <w:iCs/>
          <w:color w:val="000000"/>
          <w:sz w:val="24"/>
          <w:szCs w:val="24"/>
        </w:rPr>
        <w:t>Int</w:t>
      </w:r>
      <w:proofErr w:type="spellEnd"/>
      <w:r w:rsidRPr="001431A9">
        <w:rPr>
          <w:rFonts w:ascii="Book Antiqua" w:eastAsia="宋体" w:hAnsi="Book Antiqua" w:cs="Times New Roman"/>
          <w:color w:val="000000"/>
          <w:sz w:val="24"/>
          <w:szCs w:val="24"/>
        </w:rPr>
        <w:t> 2014; </w:t>
      </w:r>
      <w:r w:rsidRPr="001431A9">
        <w:rPr>
          <w:rFonts w:ascii="Book Antiqua" w:eastAsia="宋体" w:hAnsi="Book Antiqua" w:cs="Times New Roman"/>
          <w:b/>
          <w:bCs/>
          <w:color w:val="000000"/>
          <w:sz w:val="24"/>
          <w:szCs w:val="24"/>
        </w:rPr>
        <w:t>85</w:t>
      </w:r>
      <w:r w:rsidRPr="001431A9">
        <w:rPr>
          <w:rFonts w:ascii="Book Antiqua" w:eastAsia="宋体" w:hAnsi="Book Antiqua" w:cs="Times New Roman"/>
          <w:color w:val="000000"/>
          <w:sz w:val="24"/>
          <w:szCs w:val="24"/>
        </w:rPr>
        <w:t>: 933-937 [PMID: 24067434 DOI: 10.1038/ki.2013.348]</w:t>
      </w:r>
    </w:p>
    <w:p w:rsidR="001431A9" w:rsidRPr="001431A9" w:rsidRDefault="001431A9" w:rsidP="001431A9">
      <w:pPr>
        <w:numPr>
          <w:ilvl w:val="0"/>
          <w:numId w:val="17"/>
        </w:numPr>
        <w:spacing w:after="0" w:line="360" w:lineRule="auto"/>
        <w:ind w:left="567" w:hanging="567"/>
        <w:contextualSpacing/>
        <w:jc w:val="both"/>
        <w:rPr>
          <w:rFonts w:ascii="Book Antiqua" w:eastAsia="宋体" w:hAnsi="Book Antiqua" w:cs="Times New Roman"/>
          <w:color w:val="000000"/>
          <w:sz w:val="24"/>
          <w:szCs w:val="24"/>
        </w:rPr>
      </w:pPr>
      <w:proofErr w:type="spellStart"/>
      <w:r w:rsidRPr="001431A9">
        <w:rPr>
          <w:rFonts w:ascii="Book Antiqua" w:eastAsia="宋体" w:hAnsi="Book Antiqua" w:cs="Times New Roman"/>
          <w:b/>
          <w:bCs/>
          <w:color w:val="000000"/>
          <w:sz w:val="24"/>
          <w:szCs w:val="24"/>
        </w:rPr>
        <w:t>Angioi</w:t>
      </w:r>
      <w:proofErr w:type="spellEnd"/>
      <w:r w:rsidRPr="001431A9">
        <w:rPr>
          <w:rFonts w:ascii="Book Antiqua" w:eastAsia="宋体" w:hAnsi="Book Antiqua" w:cs="Times New Roman"/>
          <w:b/>
          <w:bCs/>
          <w:color w:val="000000"/>
          <w:sz w:val="24"/>
          <w:szCs w:val="24"/>
        </w:rPr>
        <w:t xml:space="preserve"> A</w:t>
      </w:r>
      <w:r w:rsidRPr="001431A9">
        <w:rPr>
          <w:rFonts w:ascii="Book Antiqua" w:eastAsia="宋体" w:hAnsi="Book Antiqua" w:cs="Times New Roman"/>
          <w:color w:val="000000"/>
          <w:sz w:val="24"/>
          <w:szCs w:val="24"/>
        </w:rPr>
        <w:t xml:space="preserve">, </w:t>
      </w:r>
      <w:proofErr w:type="spellStart"/>
      <w:r w:rsidRPr="001431A9">
        <w:rPr>
          <w:rFonts w:ascii="Book Antiqua" w:eastAsia="宋体" w:hAnsi="Book Antiqua" w:cs="Times New Roman"/>
          <w:color w:val="000000"/>
          <w:sz w:val="24"/>
          <w:szCs w:val="24"/>
        </w:rPr>
        <w:t>Fervenza</w:t>
      </w:r>
      <w:proofErr w:type="spellEnd"/>
      <w:r w:rsidRPr="001431A9">
        <w:rPr>
          <w:rFonts w:ascii="Book Antiqua" w:eastAsia="宋体" w:hAnsi="Book Antiqua" w:cs="Times New Roman"/>
          <w:color w:val="000000"/>
          <w:sz w:val="24"/>
          <w:szCs w:val="24"/>
        </w:rPr>
        <w:t xml:space="preserve"> FC, </w:t>
      </w:r>
      <w:proofErr w:type="spellStart"/>
      <w:r w:rsidRPr="001431A9">
        <w:rPr>
          <w:rFonts w:ascii="Book Antiqua" w:eastAsia="宋体" w:hAnsi="Book Antiqua" w:cs="Times New Roman"/>
          <w:color w:val="000000"/>
          <w:sz w:val="24"/>
          <w:szCs w:val="24"/>
        </w:rPr>
        <w:t>Sethi</w:t>
      </w:r>
      <w:proofErr w:type="spellEnd"/>
      <w:r w:rsidRPr="001431A9">
        <w:rPr>
          <w:rFonts w:ascii="Book Antiqua" w:eastAsia="宋体" w:hAnsi="Book Antiqua" w:cs="Times New Roman"/>
          <w:color w:val="000000"/>
          <w:sz w:val="24"/>
          <w:szCs w:val="24"/>
        </w:rPr>
        <w:t xml:space="preserve"> S, Zhang Y, Smith RJ, Murray D, Van </w:t>
      </w:r>
      <w:proofErr w:type="spellStart"/>
      <w:r w:rsidRPr="001431A9">
        <w:rPr>
          <w:rFonts w:ascii="Book Antiqua" w:eastAsia="宋体" w:hAnsi="Book Antiqua" w:cs="Times New Roman"/>
          <w:color w:val="000000"/>
          <w:sz w:val="24"/>
          <w:szCs w:val="24"/>
        </w:rPr>
        <w:t>Praet</w:t>
      </w:r>
      <w:proofErr w:type="spellEnd"/>
      <w:r w:rsidRPr="001431A9">
        <w:rPr>
          <w:rFonts w:ascii="Book Antiqua" w:eastAsia="宋体" w:hAnsi="Book Antiqua" w:cs="Times New Roman"/>
          <w:color w:val="000000"/>
          <w:sz w:val="24"/>
          <w:szCs w:val="24"/>
        </w:rPr>
        <w:t xml:space="preserve"> J, </w:t>
      </w:r>
      <w:proofErr w:type="spellStart"/>
      <w:r w:rsidRPr="001431A9">
        <w:rPr>
          <w:rFonts w:ascii="Book Antiqua" w:eastAsia="宋体" w:hAnsi="Book Antiqua" w:cs="Times New Roman"/>
          <w:color w:val="000000"/>
          <w:sz w:val="24"/>
          <w:szCs w:val="24"/>
        </w:rPr>
        <w:t>Pani</w:t>
      </w:r>
      <w:proofErr w:type="spellEnd"/>
      <w:r w:rsidRPr="001431A9">
        <w:rPr>
          <w:rFonts w:ascii="Book Antiqua" w:eastAsia="宋体" w:hAnsi="Book Antiqua" w:cs="Times New Roman"/>
          <w:color w:val="000000"/>
          <w:sz w:val="24"/>
          <w:szCs w:val="24"/>
        </w:rPr>
        <w:t xml:space="preserve"> A, De </w:t>
      </w:r>
      <w:proofErr w:type="spellStart"/>
      <w:r w:rsidRPr="001431A9">
        <w:rPr>
          <w:rFonts w:ascii="Book Antiqua" w:eastAsia="宋体" w:hAnsi="Book Antiqua" w:cs="Times New Roman"/>
          <w:color w:val="000000"/>
          <w:sz w:val="24"/>
          <w:szCs w:val="24"/>
        </w:rPr>
        <w:t>Vriese</w:t>
      </w:r>
      <w:proofErr w:type="spellEnd"/>
      <w:r w:rsidRPr="001431A9">
        <w:rPr>
          <w:rFonts w:ascii="Book Antiqua" w:eastAsia="宋体" w:hAnsi="Book Antiqua" w:cs="Times New Roman"/>
          <w:color w:val="000000"/>
          <w:sz w:val="24"/>
          <w:szCs w:val="24"/>
        </w:rPr>
        <w:t xml:space="preserve"> AS. Diagnosis of complement alternative pathway disorders. </w:t>
      </w:r>
      <w:r w:rsidRPr="001431A9">
        <w:rPr>
          <w:rFonts w:ascii="Book Antiqua" w:eastAsia="宋体" w:hAnsi="Book Antiqua" w:cs="Times New Roman"/>
          <w:i/>
          <w:iCs/>
          <w:color w:val="000000"/>
          <w:sz w:val="24"/>
          <w:szCs w:val="24"/>
        </w:rPr>
        <w:t xml:space="preserve">Kidney </w:t>
      </w:r>
      <w:proofErr w:type="spellStart"/>
      <w:r w:rsidRPr="001431A9">
        <w:rPr>
          <w:rFonts w:ascii="Book Antiqua" w:eastAsia="宋体" w:hAnsi="Book Antiqua" w:cs="Times New Roman"/>
          <w:i/>
          <w:iCs/>
          <w:color w:val="000000"/>
          <w:sz w:val="24"/>
          <w:szCs w:val="24"/>
        </w:rPr>
        <w:t>Int</w:t>
      </w:r>
      <w:proofErr w:type="spellEnd"/>
      <w:r w:rsidRPr="001431A9">
        <w:rPr>
          <w:rFonts w:ascii="Book Antiqua" w:eastAsia="宋体" w:hAnsi="Book Antiqua" w:cs="Times New Roman"/>
          <w:color w:val="000000"/>
          <w:sz w:val="24"/>
          <w:szCs w:val="24"/>
        </w:rPr>
        <w:t> 2016; </w:t>
      </w:r>
      <w:r w:rsidRPr="001431A9">
        <w:rPr>
          <w:rFonts w:ascii="Book Antiqua" w:eastAsia="宋体" w:hAnsi="Book Antiqua" w:cs="Times New Roman"/>
          <w:b/>
          <w:bCs/>
          <w:color w:val="000000"/>
          <w:sz w:val="24"/>
          <w:szCs w:val="24"/>
        </w:rPr>
        <w:t>89</w:t>
      </w:r>
      <w:r w:rsidRPr="001431A9">
        <w:rPr>
          <w:rFonts w:ascii="Book Antiqua" w:eastAsia="宋体" w:hAnsi="Book Antiqua" w:cs="Times New Roman"/>
          <w:color w:val="000000"/>
          <w:sz w:val="24"/>
          <w:szCs w:val="24"/>
        </w:rPr>
        <w:t>: 278-288 [PMID: 26806831 DOI: 10.1016/j.kint.2015.12.003]</w:t>
      </w:r>
    </w:p>
    <w:p w:rsidR="001431A9" w:rsidRPr="001431A9" w:rsidRDefault="001431A9" w:rsidP="001431A9">
      <w:pPr>
        <w:numPr>
          <w:ilvl w:val="0"/>
          <w:numId w:val="17"/>
        </w:numPr>
        <w:spacing w:after="0" w:line="360" w:lineRule="auto"/>
        <w:ind w:left="567" w:hanging="567"/>
        <w:contextualSpacing/>
        <w:jc w:val="both"/>
        <w:rPr>
          <w:rFonts w:ascii="Book Antiqua" w:eastAsia="宋体" w:hAnsi="Book Antiqua" w:cs="Times New Roman"/>
          <w:color w:val="000000"/>
          <w:sz w:val="24"/>
          <w:szCs w:val="24"/>
        </w:rPr>
      </w:pPr>
      <w:proofErr w:type="spellStart"/>
      <w:r w:rsidRPr="001431A9">
        <w:rPr>
          <w:rFonts w:ascii="Book Antiqua" w:eastAsia="宋体" w:hAnsi="Book Antiqua" w:cs="Times New Roman"/>
          <w:b/>
          <w:bCs/>
          <w:color w:val="000000"/>
          <w:sz w:val="24"/>
          <w:szCs w:val="24"/>
        </w:rPr>
        <w:lastRenderedPageBreak/>
        <w:t>Noris</w:t>
      </w:r>
      <w:proofErr w:type="spellEnd"/>
      <w:r w:rsidRPr="001431A9">
        <w:rPr>
          <w:rFonts w:ascii="Book Antiqua" w:eastAsia="宋体" w:hAnsi="Book Antiqua" w:cs="Times New Roman"/>
          <w:b/>
          <w:bCs/>
          <w:color w:val="000000"/>
          <w:sz w:val="24"/>
          <w:szCs w:val="24"/>
        </w:rPr>
        <w:t xml:space="preserve"> M</w:t>
      </w:r>
      <w:r w:rsidRPr="001431A9">
        <w:rPr>
          <w:rFonts w:ascii="Book Antiqua" w:eastAsia="宋体" w:hAnsi="Book Antiqua" w:cs="Times New Roman"/>
          <w:color w:val="000000"/>
          <w:sz w:val="24"/>
          <w:szCs w:val="24"/>
        </w:rPr>
        <w:t xml:space="preserve">, </w:t>
      </w:r>
      <w:proofErr w:type="spellStart"/>
      <w:r w:rsidRPr="001431A9">
        <w:rPr>
          <w:rFonts w:ascii="Book Antiqua" w:eastAsia="宋体" w:hAnsi="Book Antiqua" w:cs="Times New Roman"/>
          <w:color w:val="000000"/>
          <w:sz w:val="24"/>
          <w:szCs w:val="24"/>
        </w:rPr>
        <w:t>Mele</w:t>
      </w:r>
      <w:proofErr w:type="spellEnd"/>
      <w:r w:rsidRPr="001431A9">
        <w:rPr>
          <w:rFonts w:ascii="Book Antiqua" w:eastAsia="宋体" w:hAnsi="Book Antiqua" w:cs="Times New Roman"/>
          <w:color w:val="000000"/>
          <w:sz w:val="24"/>
          <w:szCs w:val="24"/>
        </w:rPr>
        <w:t xml:space="preserve"> C, </w:t>
      </w:r>
      <w:proofErr w:type="spellStart"/>
      <w:r w:rsidRPr="001431A9">
        <w:rPr>
          <w:rFonts w:ascii="Book Antiqua" w:eastAsia="宋体" w:hAnsi="Book Antiqua" w:cs="Times New Roman"/>
          <w:color w:val="000000"/>
          <w:sz w:val="24"/>
          <w:szCs w:val="24"/>
        </w:rPr>
        <w:t>Remuzzi</w:t>
      </w:r>
      <w:proofErr w:type="spellEnd"/>
      <w:r w:rsidRPr="001431A9">
        <w:rPr>
          <w:rFonts w:ascii="Book Antiqua" w:eastAsia="宋体" w:hAnsi="Book Antiqua" w:cs="Times New Roman"/>
          <w:color w:val="000000"/>
          <w:sz w:val="24"/>
          <w:szCs w:val="24"/>
        </w:rPr>
        <w:t xml:space="preserve"> G. Podocyte dysfunction in atypical </w:t>
      </w:r>
      <w:proofErr w:type="spellStart"/>
      <w:r w:rsidRPr="001431A9">
        <w:rPr>
          <w:rFonts w:ascii="Book Antiqua" w:eastAsia="宋体" w:hAnsi="Book Antiqua" w:cs="Times New Roman"/>
          <w:color w:val="000000"/>
          <w:sz w:val="24"/>
          <w:szCs w:val="24"/>
        </w:rPr>
        <w:t>haemolytic</w:t>
      </w:r>
      <w:proofErr w:type="spellEnd"/>
      <w:r w:rsidRPr="001431A9">
        <w:rPr>
          <w:rFonts w:ascii="Book Antiqua" w:eastAsia="宋体" w:hAnsi="Book Antiqua" w:cs="Times New Roman"/>
          <w:color w:val="000000"/>
          <w:sz w:val="24"/>
          <w:szCs w:val="24"/>
        </w:rPr>
        <w:t xml:space="preserve"> </w:t>
      </w:r>
      <w:proofErr w:type="spellStart"/>
      <w:r w:rsidRPr="001431A9">
        <w:rPr>
          <w:rFonts w:ascii="Book Antiqua" w:eastAsia="宋体" w:hAnsi="Book Antiqua" w:cs="Times New Roman"/>
          <w:color w:val="000000"/>
          <w:sz w:val="24"/>
          <w:szCs w:val="24"/>
        </w:rPr>
        <w:t>uraemic</w:t>
      </w:r>
      <w:proofErr w:type="spellEnd"/>
      <w:r w:rsidRPr="001431A9">
        <w:rPr>
          <w:rFonts w:ascii="Book Antiqua" w:eastAsia="宋体" w:hAnsi="Book Antiqua" w:cs="Times New Roman"/>
          <w:color w:val="000000"/>
          <w:sz w:val="24"/>
          <w:szCs w:val="24"/>
        </w:rPr>
        <w:t xml:space="preserve"> syndrome. </w:t>
      </w:r>
      <w:r w:rsidRPr="001431A9">
        <w:rPr>
          <w:rFonts w:ascii="Book Antiqua" w:eastAsia="宋体" w:hAnsi="Book Antiqua" w:cs="Times New Roman"/>
          <w:i/>
          <w:iCs/>
          <w:color w:val="000000"/>
          <w:sz w:val="24"/>
          <w:szCs w:val="24"/>
        </w:rPr>
        <w:t xml:space="preserve">Nat Rev </w:t>
      </w:r>
      <w:proofErr w:type="spellStart"/>
      <w:r w:rsidRPr="001431A9">
        <w:rPr>
          <w:rFonts w:ascii="Book Antiqua" w:eastAsia="宋体" w:hAnsi="Book Antiqua" w:cs="Times New Roman"/>
          <w:i/>
          <w:iCs/>
          <w:color w:val="000000"/>
          <w:sz w:val="24"/>
          <w:szCs w:val="24"/>
        </w:rPr>
        <w:t>Nephrol</w:t>
      </w:r>
      <w:proofErr w:type="spellEnd"/>
      <w:r w:rsidRPr="001431A9">
        <w:rPr>
          <w:rFonts w:ascii="Book Antiqua" w:eastAsia="宋体" w:hAnsi="Book Antiqua" w:cs="Times New Roman"/>
          <w:color w:val="000000"/>
          <w:sz w:val="24"/>
          <w:szCs w:val="24"/>
        </w:rPr>
        <w:t> 2015; </w:t>
      </w:r>
      <w:r w:rsidRPr="001431A9">
        <w:rPr>
          <w:rFonts w:ascii="Book Antiqua" w:eastAsia="宋体" w:hAnsi="Book Antiqua" w:cs="Times New Roman"/>
          <w:b/>
          <w:bCs/>
          <w:color w:val="000000"/>
          <w:sz w:val="24"/>
          <w:szCs w:val="24"/>
        </w:rPr>
        <w:t>11</w:t>
      </w:r>
      <w:r w:rsidRPr="001431A9">
        <w:rPr>
          <w:rFonts w:ascii="Book Antiqua" w:eastAsia="宋体" w:hAnsi="Book Antiqua" w:cs="Times New Roman"/>
          <w:color w:val="000000"/>
          <w:sz w:val="24"/>
          <w:szCs w:val="24"/>
        </w:rPr>
        <w:t>: 245-252 [PMID: 25599621 DOI: 10.1038/nrneph.2014.250]</w:t>
      </w:r>
    </w:p>
    <w:p w:rsidR="001431A9" w:rsidRPr="001431A9" w:rsidRDefault="001431A9" w:rsidP="001431A9">
      <w:pPr>
        <w:numPr>
          <w:ilvl w:val="0"/>
          <w:numId w:val="17"/>
        </w:numPr>
        <w:spacing w:after="0" w:line="360" w:lineRule="auto"/>
        <w:ind w:left="567" w:hanging="567"/>
        <w:contextualSpacing/>
        <w:jc w:val="both"/>
        <w:rPr>
          <w:rFonts w:ascii="Book Antiqua" w:eastAsia="宋体" w:hAnsi="Book Antiqua" w:cs="Times New Roman"/>
          <w:color w:val="000000"/>
          <w:sz w:val="24"/>
          <w:szCs w:val="24"/>
        </w:rPr>
      </w:pPr>
      <w:r w:rsidRPr="001431A9">
        <w:rPr>
          <w:rFonts w:ascii="Book Antiqua" w:eastAsia="宋体" w:hAnsi="Book Antiqua" w:cs="Arial"/>
          <w:b/>
          <w:bCs/>
          <w:sz w:val="24"/>
          <w:szCs w:val="24"/>
          <w:shd w:val="clear" w:color="auto" w:fill="FFFFFF"/>
        </w:rPr>
        <w:t>Barbour TD</w:t>
      </w:r>
      <w:r w:rsidRPr="001431A9">
        <w:rPr>
          <w:rFonts w:ascii="Book Antiqua" w:eastAsia="宋体" w:hAnsi="Book Antiqua" w:cs="Arial"/>
          <w:sz w:val="24"/>
          <w:szCs w:val="24"/>
          <w:shd w:val="clear" w:color="auto" w:fill="FFFFFF"/>
        </w:rPr>
        <w:t xml:space="preserve">, </w:t>
      </w:r>
      <w:proofErr w:type="spellStart"/>
      <w:r w:rsidRPr="001431A9">
        <w:rPr>
          <w:rFonts w:ascii="Book Antiqua" w:eastAsia="宋体" w:hAnsi="Book Antiqua" w:cs="Arial"/>
          <w:sz w:val="24"/>
          <w:szCs w:val="24"/>
          <w:shd w:val="clear" w:color="auto" w:fill="FFFFFF"/>
        </w:rPr>
        <w:t>Ruseva</w:t>
      </w:r>
      <w:proofErr w:type="spellEnd"/>
      <w:r w:rsidRPr="001431A9">
        <w:rPr>
          <w:rFonts w:ascii="Book Antiqua" w:eastAsia="宋体" w:hAnsi="Book Antiqua" w:cs="Arial"/>
          <w:sz w:val="24"/>
          <w:szCs w:val="24"/>
          <w:shd w:val="clear" w:color="auto" w:fill="FFFFFF"/>
        </w:rPr>
        <w:t xml:space="preserve"> MM, Pickering MC</w:t>
      </w:r>
      <w:r w:rsidRPr="001431A9">
        <w:rPr>
          <w:rFonts w:ascii="Book Antiqua" w:eastAsia="宋体" w:hAnsi="Book Antiqua" w:cs="Times New Roman"/>
          <w:color w:val="000000"/>
          <w:sz w:val="24"/>
          <w:szCs w:val="24"/>
        </w:rPr>
        <w:t xml:space="preserve">. Update on C3 </w:t>
      </w:r>
      <w:proofErr w:type="spellStart"/>
      <w:r w:rsidRPr="001431A9">
        <w:rPr>
          <w:rFonts w:ascii="Book Antiqua" w:eastAsia="宋体" w:hAnsi="Book Antiqua" w:cs="Times New Roman"/>
          <w:color w:val="000000"/>
          <w:sz w:val="24"/>
          <w:szCs w:val="24"/>
        </w:rPr>
        <w:t>glomerulopathy</w:t>
      </w:r>
      <w:proofErr w:type="spellEnd"/>
      <w:r w:rsidRPr="001431A9">
        <w:rPr>
          <w:rFonts w:ascii="Book Antiqua" w:eastAsia="宋体" w:hAnsi="Book Antiqua" w:cs="Times New Roman"/>
          <w:color w:val="000000"/>
          <w:sz w:val="24"/>
          <w:szCs w:val="24"/>
        </w:rPr>
        <w:t>. </w:t>
      </w:r>
      <w:proofErr w:type="spellStart"/>
      <w:r w:rsidRPr="001431A9">
        <w:rPr>
          <w:rFonts w:ascii="Book Antiqua" w:eastAsia="宋体" w:hAnsi="Book Antiqua" w:cs="Times New Roman"/>
          <w:i/>
          <w:iCs/>
          <w:color w:val="000000"/>
          <w:sz w:val="24"/>
          <w:szCs w:val="24"/>
        </w:rPr>
        <w:t>Nephrol</w:t>
      </w:r>
      <w:proofErr w:type="spellEnd"/>
      <w:r w:rsidRPr="001431A9">
        <w:rPr>
          <w:rFonts w:ascii="Book Antiqua" w:eastAsia="宋体" w:hAnsi="Book Antiqua" w:cs="Times New Roman"/>
          <w:i/>
          <w:iCs/>
          <w:color w:val="000000"/>
          <w:sz w:val="24"/>
          <w:szCs w:val="24"/>
        </w:rPr>
        <w:t xml:space="preserve"> Dial Transplant</w:t>
      </w:r>
      <w:r w:rsidRPr="001431A9">
        <w:rPr>
          <w:rFonts w:ascii="Book Antiqua" w:eastAsia="宋体" w:hAnsi="Book Antiqua" w:cs="Times New Roman"/>
          <w:color w:val="000000"/>
          <w:sz w:val="24"/>
          <w:szCs w:val="24"/>
        </w:rPr>
        <w:t> 2014 </w:t>
      </w:r>
      <w:r w:rsidRPr="001431A9">
        <w:rPr>
          <w:rFonts w:ascii="Book Antiqua" w:eastAsia="宋体" w:hAnsi="Book Antiqua" w:cs="Arial"/>
          <w:sz w:val="24"/>
          <w:szCs w:val="24"/>
          <w:shd w:val="clear" w:color="auto" w:fill="FFFFFF"/>
        </w:rPr>
        <w:t>Oct 17</w:t>
      </w:r>
      <w:r w:rsidRPr="001431A9">
        <w:rPr>
          <w:rFonts w:ascii="Book Antiqua" w:eastAsia="宋体" w:hAnsi="Book Antiqua" w:cs="Arial" w:hint="eastAsia"/>
          <w:sz w:val="24"/>
          <w:szCs w:val="24"/>
          <w:shd w:val="clear" w:color="auto" w:fill="FFFFFF"/>
        </w:rPr>
        <w:t xml:space="preserve">; </w:t>
      </w:r>
      <w:proofErr w:type="spellStart"/>
      <w:r w:rsidRPr="001431A9">
        <w:rPr>
          <w:rFonts w:ascii="Book Antiqua" w:eastAsia="宋体" w:hAnsi="Book Antiqua" w:cs="Arial"/>
          <w:sz w:val="24"/>
          <w:szCs w:val="24"/>
          <w:shd w:val="clear" w:color="auto" w:fill="FFFFFF"/>
        </w:rPr>
        <w:t>Epub</w:t>
      </w:r>
      <w:proofErr w:type="spellEnd"/>
      <w:r w:rsidRPr="001431A9">
        <w:rPr>
          <w:rFonts w:ascii="Book Antiqua" w:eastAsia="宋体" w:hAnsi="Book Antiqua" w:cs="Arial"/>
          <w:sz w:val="24"/>
          <w:szCs w:val="24"/>
          <w:shd w:val="clear" w:color="auto" w:fill="FFFFFF"/>
        </w:rPr>
        <w:t xml:space="preserve"> ahead of print</w:t>
      </w:r>
      <w:r w:rsidRPr="001431A9">
        <w:rPr>
          <w:rFonts w:ascii="Book Antiqua" w:eastAsia="宋体" w:hAnsi="Book Antiqua" w:cs="Arial" w:hint="eastAsia"/>
          <w:sz w:val="24"/>
          <w:szCs w:val="24"/>
          <w:shd w:val="clear" w:color="auto" w:fill="FFFFFF"/>
        </w:rPr>
        <w:t xml:space="preserve"> </w:t>
      </w:r>
      <w:r w:rsidRPr="001431A9">
        <w:rPr>
          <w:rFonts w:ascii="Book Antiqua" w:eastAsia="宋体" w:hAnsi="Book Antiqua" w:cs="Times New Roman"/>
          <w:color w:val="000000"/>
          <w:sz w:val="24"/>
          <w:szCs w:val="24"/>
        </w:rPr>
        <w:t>[PMID: 25326473]</w:t>
      </w:r>
    </w:p>
    <w:p w:rsidR="001431A9" w:rsidRPr="001431A9" w:rsidRDefault="001431A9" w:rsidP="001431A9">
      <w:pPr>
        <w:numPr>
          <w:ilvl w:val="0"/>
          <w:numId w:val="17"/>
        </w:numPr>
        <w:spacing w:after="0" w:line="360" w:lineRule="auto"/>
        <w:ind w:left="567" w:hanging="567"/>
        <w:contextualSpacing/>
        <w:jc w:val="both"/>
        <w:rPr>
          <w:rFonts w:ascii="Book Antiqua" w:eastAsia="宋体" w:hAnsi="Book Antiqua" w:cs="Times New Roman"/>
          <w:color w:val="000000"/>
          <w:sz w:val="24"/>
          <w:szCs w:val="24"/>
        </w:rPr>
      </w:pPr>
      <w:r w:rsidRPr="00316690">
        <w:rPr>
          <w:rFonts w:ascii="Book Antiqua" w:eastAsia="宋体" w:hAnsi="Book Antiqua" w:cs="Times New Roman"/>
          <w:b/>
          <w:bCs/>
          <w:color w:val="000000"/>
          <w:sz w:val="24"/>
          <w:szCs w:val="24"/>
          <w:lang w:val="pt-PT"/>
        </w:rPr>
        <w:t>Tortajada A</w:t>
      </w:r>
      <w:r w:rsidRPr="00316690">
        <w:rPr>
          <w:rFonts w:ascii="Book Antiqua" w:eastAsia="宋体" w:hAnsi="Book Antiqua" w:cs="Times New Roman"/>
          <w:color w:val="000000"/>
          <w:sz w:val="24"/>
          <w:szCs w:val="24"/>
          <w:lang w:val="pt-PT"/>
        </w:rPr>
        <w:t xml:space="preserve">, Pinto S, Martínez-Ara J, López-Trascasa M, Sánchez-Corral P, de Córdoba SR. </w:t>
      </w:r>
      <w:r w:rsidRPr="001431A9">
        <w:rPr>
          <w:rFonts w:ascii="Book Antiqua" w:eastAsia="宋体" w:hAnsi="Book Antiqua" w:cs="Times New Roman"/>
          <w:color w:val="000000"/>
          <w:sz w:val="24"/>
          <w:szCs w:val="24"/>
        </w:rPr>
        <w:t>Complement factor H variants I890 and L1007 while commonly associated with atypical hemolytic uremic syndrome are polymorphisms with no functional significance. </w:t>
      </w:r>
      <w:r w:rsidRPr="001431A9">
        <w:rPr>
          <w:rFonts w:ascii="Book Antiqua" w:eastAsia="宋体" w:hAnsi="Book Antiqua" w:cs="Times New Roman"/>
          <w:i/>
          <w:iCs/>
          <w:color w:val="000000"/>
          <w:sz w:val="24"/>
          <w:szCs w:val="24"/>
        </w:rPr>
        <w:t xml:space="preserve">Kidney </w:t>
      </w:r>
      <w:proofErr w:type="spellStart"/>
      <w:r w:rsidRPr="001431A9">
        <w:rPr>
          <w:rFonts w:ascii="Book Antiqua" w:eastAsia="宋体" w:hAnsi="Book Antiqua" w:cs="Times New Roman"/>
          <w:i/>
          <w:iCs/>
          <w:color w:val="000000"/>
          <w:sz w:val="24"/>
          <w:szCs w:val="24"/>
        </w:rPr>
        <w:t>Int</w:t>
      </w:r>
      <w:proofErr w:type="spellEnd"/>
      <w:r w:rsidRPr="001431A9">
        <w:rPr>
          <w:rFonts w:ascii="Book Antiqua" w:eastAsia="宋体" w:hAnsi="Book Antiqua" w:cs="Times New Roman"/>
          <w:color w:val="000000"/>
          <w:sz w:val="24"/>
          <w:szCs w:val="24"/>
        </w:rPr>
        <w:t> 2012; </w:t>
      </w:r>
      <w:r w:rsidRPr="001431A9">
        <w:rPr>
          <w:rFonts w:ascii="Book Antiqua" w:eastAsia="宋体" w:hAnsi="Book Antiqua" w:cs="Times New Roman"/>
          <w:b/>
          <w:bCs/>
          <w:color w:val="000000"/>
          <w:sz w:val="24"/>
          <w:szCs w:val="24"/>
        </w:rPr>
        <w:t>81</w:t>
      </w:r>
      <w:r w:rsidRPr="001431A9">
        <w:rPr>
          <w:rFonts w:ascii="Book Antiqua" w:eastAsia="宋体" w:hAnsi="Book Antiqua" w:cs="Times New Roman"/>
          <w:color w:val="000000"/>
          <w:sz w:val="24"/>
          <w:szCs w:val="24"/>
        </w:rPr>
        <w:t>: 56-63 [PMID: 21881555 DOI: 10.1038/ki.2011.291]</w:t>
      </w:r>
    </w:p>
    <w:p w:rsidR="001431A9" w:rsidRPr="001431A9" w:rsidRDefault="001431A9" w:rsidP="001431A9">
      <w:pPr>
        <w:numPr>
          <w:ilvl w:val="0"/>
          <w:numId w:val="17"/>
        </w:numPr>
        <w:spacing w:after="0" w:line="360" w:lineRule="auto"/>
        <w:ind w:left="567" w:hanging="567"/>
        <w:contextualSpacing/>
        <w:jc w:val="both"/>
        <w:rPr>
          <w:rFonts w:ascii="Book Antiqua" w:eastAsia="宋体" w:hAnsi="Book Antiqua" w:cs="Times New Roman"/>
          <w:color w:val="000000"/>
          <w:sz w:val="24"/>
          <w:szCs w:val="24"/>
        </w:rPr>
      </w:pPr>
      <w:proofErr w:type="spellStart"/>
      <w:r w:rsidRPr="001431A9">
        <w:rPr>
          <w:rFonts w:ascii="Book Antiqua" w:eastAsia="宋体" w:hAnsi="Book Antiqua" w:cs="Times New Roman"/>
          <w:b/>
          <w:bCs/>
          <w:color w:val="000000"/>
          <w:sz w:val="24"/>
          <w:szCs w:val="24"/>
        </w:rPr>
        <w:t>Bresin</w:t>
      </w:r>
      <w:proofErr w:type="spellEnd"/>
      <w:r w:rsidRPr="001431A9">
        <w:rPr>
          <w:rFonts w:ascii="Book Antiqua" w:eastAsia="宋体" w:hAnsi="Book Antiqua" w:cs="Times New Roman"/>
          <w:b/>
          <w:bCs/>
          <w:color w:val="000000"/>
          <w:sz w:val="24"/>
          <w:szCs w:val="24"/>
        </w:rPr>
        <w:t xml:space="preserve"> E</w:t>
      </w:r>
      <w:r w:rsidRPr="001431A9">
        <w:rPr>
          <w:rFonts w:ascii="Book Antiqua" w:eastAsia="宋体" w:hAnsi="Book Antiqua" w:cs="Times New Roman"/>
          <w:color w:val="000000"/>
          <w:sz w:val="24"/>
          <w:szCs w:val="24"/>
        </w:rPr>
        <w:t xml:space="preserve">, </w:t>
      </w:r>
      <w:proofErr w:type="spellStart"/>
      <w:r w:rsidRPr="001431A9">
        <w:rPr>
          <w:rFonts w:ascii="Book Antiqua" w:eastAsia="宋体" w:hAnsi="Book Antiqua" w:cs="Times New Roman"/>
          <w:color w:val="000000"/>
          <w:sz w:val="24"/>
          <w:szCs w:val="24"/>
        </w:rPr>
        <w:t>Rurali</w:t>
      </w:r>
      <w:proofErr w:type="spellEnd"/>
      <w:r w:rsidRPr="001431A9">
        <w:rPr>
          <w:rFonts w:ascii="Book Antiqua" w:eastAsia="宋体" w:hAnsi="Book Antiqua" w:cs="Times New Roman"/>
          <w:color w:val="000000"/>
          <w:sz w:val="24"/>
          <w:szCs w:val="24"/>
        </w:rPr>
        <w:t xml:space="preserve"> E, </w:t>
      </w:r>
      <w:proofErr w:type="spellStart"/>
      <w:r w:rsidRPr="001431A9">
        <w:rPr>
          <w:rFonts w:ascii="Book Antiqua" w:eastAsia="宋体" w:hAnsi="Book Antiqua" w:cs="Times New Roman"/>
          <w:color w:val="000000"/>
          <w:sz w:val="24"/>
          <w:szCs w:val="24"/>
        </w:rPr>
        <w:t>Caprioli</w:t>
      </w:r>
      <w:proofErr w:type="spellEnd"/>
      <w:r w:rsidRPr="001431A9">
        <w:rPr>
          <w:rFonts w:ascii="Book Antiqua" w:eastAsia="宋体" w:hAnsi="Book Antiqua" w:cs="Times New Roman"/>
          <w:color w:val="000000"/>
          <w:sz w:val="24"/>
          <w:szCs w:val="24"/>
        </w:rPr>
        <w:t xml:space="preserve"> J, Sanchez-Corral P, </w:t>
      </w:r>
      <w:proofErr w:type="spellStart"/>
      <w:r w:rsidRPr="001431A9">
        <w:rPr>
          <w:rFonts w:ascii="Book Antiqua" w:eastAsia="宋体" w:hAnsi="Book Antiqua" w:cs="Times New Roman"/>
          <w:color w:val="000000"/>
          <w:sz w:val="24"/>
          <w:szCs w:val="24"/>
        </w:rPr>
        <w:t>Fremeaux-Bacchi</w:t>
      </w:r>
      <w:proofErr w:type="spellEnd"/>
      <w:r w:rsidRPr="001431A9">
        <w:rPr>
          <w:rFonts w:ascii="Book Antiqua" w:eastAsia="宋体" w:hAnsi="Book Antiqua" w:cs="Times New Roman"/>
          <w:color w:val="000000"/>
          <w:sz w:val="24"/>
          <w:szCs w:val="24"/>
        </w:rPr>
        <w:t xml:space="preserve"> V, Rodriguez de Cordoba S, Pinto S, </w:t>
      </w:r>
      <w:proofErr w:type="spellStart"/>
      <w:r w:rsidRPr="001431A9">
        <w:rPr>
          <w:rFonts w:ascii="Book Antiqua" w:eastAsia="宋体" w:hAnsi="Book Antiqua" w:cs="Times New Roman"/>
          <w:color w:val="000000"/>
          <w:sz w:val="24"/>
          <w:szCs w:val="24"/>
        </w:rPr>
        <w:t>Goodship</w:t>
      </w:r>
      <w:proofErr w:type="spellEnd"/>
      <w:r w:rsidRPr="001431A9">
        <w:rPr>
          <w:rFonts w:ascii="Book Antiqua" w:eastAsia="宋体" w:hAnsi="Book Antiqua" w:cs="Times New Roman"/>
          <w:color w:val="000000"/>
          <w:sz w:val="24"/>
          <w:szCs w:val="24"/>
        </w:rPr>
        <w:t xml:space="preserve"> TH, </w:t>
      </w:r>
      <w:proofErr w:type="spellStart"/>
      <w:r w:rsidRPr="001431A9">
        <w:rPr>
          <w:rFonts w:ascii="Book Antiqua" w:eastAsia="宋体" w:hAnsi="Book Antiqua" w:cs="Times New Roman"/>
          <w:color w:val="000000"/>
          <w:sz w:val="24"/>
          <w:szCs w:val="24"/>
        </w:rPr>
        <w:t>Alberti</w:t>
      </w:r>
      <w:proofErr w:type="spellEnd"/>
      <w:r w:rsidRPr="001431A9">
        <w:rPr>
          <w:rFonts w:ascii="Book Antiqua" w:eastAsia="宋体" w:hAnsi="Book Antiqua" w:cs="Times New Roman"/>
          <w:color w:val="000000"/>
          <w:sz w:val="24"/>
          <w:szCs w:val="24"/>
        </w:rPr>
        <w:t xml:space="preserve"> M, </w:t>
      </w:r>
      <w:proofErr w:type="spellStart"/>
      <w:r w:rsidRPr="001431A9">
        <w:rPr>
          <w:rFonts w:ascii="Book Antiqua" w:eastAsia="宋体" w:hAnsi="Book Antiqua" w:cs="Times New Roman"/>
          <w:color w:val="000000"/>
          <w:sz w:val="24"/>
          <w:szCs w:val="24"/>
        </w:rPr>
        <w:t>Ribes</w:t>
      </w:r>
      <w:proofErr w:type="spellEnd"/>
      <w:r w:rsidRPr="001431A9">
        <w:rPr>
          <w:rFonts w:ascii="Book Antiqua" w:eastAsia="宋体" w:hAnsi="Book Antiqua" w:cs="Times New Roman"/>
          <w:color w:val="000000"/>
          <w:sz w:val="24"/>
          <w:szCs w:val="24"/>
        </w:rPr>
        <w:t xml:space="preserve"> D, </w:t>
      </w:r>
      <w:proofErr w:type="spellStart"/>
      <w:r w:rsidRPr="001431A9">
        <w:rPr>
          <w:rFonts w:ascii="Book Antiqua" w:eastAsia="宋体" w:hAnsi="Book Antiqua" w:cs="Times New Roman"/>
          <w:color w:val="000000"/>
          <w:sz w:val="24"/>
          <w:szCs w:val="24"/>
        </w:rPr>
        <w:t>Valoti</w:t>
      </w:r>
      <w:proofErr w:type="spellEnd"/>
      <w:r w:rsidRPr="001431A9">
        <w:rPr>
          <w:rFonts w:ascii="Book Antiqua" w:eastAsia="宋体" w:hAnsi="Book Antiqua" w:cs="Times New Roman"/>
          <w:color w:val="000000"/>
          <w:sz w:val="24"/>
          <w:szCs w:val="24"/>
        </w:rPr>
        <w:t xml:space="preserve"> E, </w:t>
      </w:r>
      <w:proofErr w:type="spellStart"/>
      <w:r w:rsidRPr="001431A9">
        <w:rPr>
          <w:rFonts w:ascii="Book Antiqua" w:eastAsia="宋体" w:hAnsi="Book Antiqua" w:cs="Times New Roman"/>
          <w:color w:val="000000"/>
          <w:sz w:val="24"/>
          <w:szCs w:val="24"/>
        </w:rPr>
        <w:t>Remuzzi</w:t>
      </w:r>
      <w:proofErr w:type="spellEnd"/>
      <w:r w:rsidRPr="001431A9">
        <w:rPr>
          <w:rFonts w:ascii="Book Antiqua" w:eastAsia="宋体" w:hAnsi="Book Antiqua" w:cs="Times New Roman"/>
          <w:color w:val="000000"/>
          <w:sz w:val="24"/>
          <w:szCs w:val="24"/>
        </w:rPr>
        <w:t xml:space="preserve"> G, </w:t>
      </w:r>
      <w:proofErr w:type="spellStart"/>
      <w:r w:rsidRPr="001431A9">
        <w:rPr>
          <w:rFonts w:ascii="Book Antiqua" w:eastAsia="宋体" w:hAnsi="Book Antiqua" w:cs="Times New Roman"/>
          <w:color w:val="000000"/>
          <w:sz w:val="24"/>
          <w:szCs w:val="24"/>
        </w:rPr>
        <w:t>Noris</w:t>
      </w:r>
      <w:proofErr w:type="spellEnd"/>
      <w:r w:rsidRPr="001431A9">
        <w:rPr>
          <w:rFonts w:ascii="Book Antiqua" w:eastAsia="宋体" w:hAnsi="Book Antiqua" w:cs="Times New Roman"/>
          <w:color w:val="000000"/>
          <w:sz w:val="24"/>
          <w:szCs w:val="24"/>
        </w:rPr>
        <w:t xml:space="preserve"> M. Combined complement gene mutations in atypical hemolytic uremic syndrome influence clinical phenotype. </w:t>
      </w:r>
      <w:r w:rsidRPr="001431A9">
        <w:rPr>
          <w:rFonts w:ascii="Book Antiqua" w:eastAsia="宋体" w:hAnsi="Book Antiqua" w:cs="Times New Roman"/>
          <w:i/>
          <w:iCs/>
          <w:color w:val="000000"/>
          <w:sz w:val="24"/>
          <w:szCs w:val="24"/>
        </w:rPr>
        <w:t xml:space="preserve">J Am </w:t>
      </w:r>
      <w:proofErr w:type="spellStart"/>
      <w:r w:rsidRPr="001431A9">
        <w:rPr>
          <w:rFonts w:ascii="Book Antiqua" w:eastAsia="宋体" w:hAnsi="Book Antiqua" w:cs="Times New Roman"/>
          <w:i/>
          <w:iCs/>
          <w:color w:val="000000"/>
          <w:sz w:val="24"/>
          <w:szCs w:val="24"/>
        </w:rPr>
        <w:t>Soc</w:t>
      </w:r>
      <w:proofErr w:type="spellEnd"/>
      <w:r w:rsidRPr="001431A9">
        <w:rPr>
          <w:rFonts w:ascii="Book Antiqua" w:eastAsia="宋体" w:hAnsi="Book Antiqua" w:cs="Times New Roman"/>
          <w:i/>
          <w:iCs/>
          <w:color w:val="000000"/>
          <w:sz w:val="24"/>
          <w:szCs w:val="24"/>
        </w:rPr>
        <w:t xml:space="preserve"> </w:t>
      </w:r>
      <w:proofErr w:type="spellStart"/>
      <w:r w:rsidRPr="001431A9">
        <w:rPr>
          <w:rFonts w:ascii="Book Antiqua" w:eastAsia="宋体" w:hAnsi="Book Antiqua" w:cs="Times New Roman"/>
          <w:i/>
          <w:iCs/>
          <w:color w:val="000000"/>
          <w:sz w:val="24"/>
          <w:szCs w:val="24"/>
        </w:rPr>
        <w:t>Nephrol</w:t>
      </w:r>
      <w:proofErr w:type="spellEnd"/>
      <w:r w:rsidRPr="001431A9">
        <w:rPr>
          <w:rFonts w:ascii="Book Antiqua" w:eastAsia="宋体" w:hAnsi="Book Antiqua" w:cs="Times New Roman"/>
          <w:color w:val="000000"/>
          <w:sz w:val="24"/>
          <w:szCs w:val="24"/>
        </w:rPr>
        <w:t> 2013; </w:t>
      </w:r>
      <w:r w:rsidRPr="001431A9">
        <w:rPr>
          <w:rFonts w:ascii="Book Antiqua" w:eastAsia="宋体" w:hAnsi="Book Antiqua" w:cs="Times New Roman"/>
          <w:b/>
          <w:bCs/>
          <w:color w:val="000000"/>
          <w:sz w:val="24"/>
          <w:szCs w:val="24"/>
        </w:rPr>
        <w:t>24</w:t>
      </w:r>
      <w:r w:rsidRPr="001431A9">
        <w:rPr>
          <w:rFonts w:ascii="Book Antiqua" w:eastAsia="宋体" w:hAnsi="Book Antiqua" w:cs="Times New Roman"/>
          <w:color w:val="000000"/>
          <w:sz w:val="24"/>
          <w:szCs w:val="24"/>
        </w:rPr>
        <w:t>: 475-486 [PMID: 23431077 DOI: 10.1681/ASN.2012090884]</w:t>
      </w:r>
    </w:p>
    <w:p w:rsidR="001431A9" w:rsidRPr="001431A9" w:rsidRDefault="001431A9" w:rsidP="001431A9">
      <w:pPr>
        <w:numPr>
          <w:ilvl w:val="0"/>
          <w:numId w:val="17"/>
        </w:numPr>
        <w:spacing w:after="0" w:line="360" w:lineRule="auto"/>
        <w:ind w:left="567" w:hanging="567"/>
        <w:contextualSpacing/>
        <w:jc w:val="both"/>
        <w:rPr>
          <w:rFonts w:ascii="Book Antiqua" w:eastAsia="宋体" w:hAnsi="Book Antiqua" w:cs="Times New Roman"/>
          <w:color w:val="000000"/>
          <w:sz w:val="24"/>
          <w:szCs w:val="24"/>
        </w:rPr>
      </w:pPr>
      <w:proofErr w:type="spellStart"/>
      <w:r w:rsidRPr="001431A9">
        <w:rPr>
          <w:rFonts w:ascii="Book Antiqua" w:eastAsia="宋体" w:hAnsi="Book Antiqua" w:cs="Times New Roman"/>
          <w:b/>
          <w:bCs/>
          <w:color w:val="000000"/>
          <w:sz w:val="24"/>
          <w:szCs w:val="24"/>
        </w:rPr>
        <w:t>Skattum</w:t>
      </w:r>
      <w:proofErr w:type="spellEnd"/>
      <w:r w:rsidRPr="001431A9">
        <w:rPr>
          <w:rFonts w:ascii="Book Antiqua" w:eastAsia="宋体" w:hAnsi="Book Antiqua" w:cs="Times New Roman"/>
          <w:b/>
          <w:bCs/>
          <w:color w:val="000000"/>
          <w:sz w:val="24"/>
          <w:szCs w:val="24"/>
        </w:rPr>
        <w:t xml:space="preserve"> L</w:t>
      </w:r>
      <w:r w:rsidRPr="001431A9">
        <w:rPr>
          <w:rFonts w:ascii="Book Antiqua" w:eastAsia="宋体" w:hAnsi="Book Antiqua" w:cs="Times New Roman"/>
          <w:color w:val="000000"/>
          <w:sz w:val="24"/>
          <w:szCs w:val="24"/>
        </w:rPr>
        <w:t xml:space="preserve">, </w:t>
      </w:r>
      <w:proofErr w:type="spellStart"/>
      <w:r w:rsidRPr="001431A9">
        <w:rPr>
          <w:rFonts w:ascii="Book Antiqua" w:eastAsia="宋体" w:hAnsi="Book Antiqua" w:cs="Times New Roman"/>
          <w:color w:val="000000"/>
          <w:sz w:val="24"/>
          <w:szCs w:val="24"/>
        </w:rPr>
        <w:t>Mårtensson</w:t>
      </w:r>
      <w:proofErr w:type="spellEnd"/>
      <w:r w:rsidRPr="001431A9">
        <w:rPr>
          <w:rFonts w:ascii="Book Antiqua" w:eastAsia="宋体" w:hAnsi="Book Antiqua" w:cs="Times New Roman"/>
          <w:color w:val="000000"/>
          <w:sz w:val="24"/>
          <w:szCs w:val="24"/>
        </w:rPr>
        <w:t xml:space="preserve"> U, </w:t>
      </w:r>
      <w:proofErr w:type="spellStart"/>
      <w:r w:rsidRPr="001431A9">
        <w:rPr>
          <w:rFonts w:ascii="Book Antiqua" w:eastAsia="宋体" w:hAnsi="Book Antiqua" w:cs="Times New Roman"/>
          <w:color w:val="000000"/>
          <w:sz w:val="24"/>
          <w:szCs w:val="24"/>
        </w:rPr>
        <w:t>Sjöholm</w:t>
      </w:r>
      <w:proofErr w:type="spellEnd"/>
      <w:r w:rsidRPr="001431A9">
        <w:rPr>
          <w:rFonts w:ascii="Book Antiqua" w:eastAsia="宋体" w:hAnsi="Book Antiqua" w:cs="Times New Roman"/>
          <w:color w:val="000000"/>
          <w:sz w:val="24"/>
          <w:szCs w:val="24"/>
        </w:rPr>
        <w:t xml:space="preserve"> AG. </w:t>
      </w:r>
      <w:proofErr w:type="spellStart"/>
      <w:r w:rsidRPr="001431A9">
        <w:rPr>
          <w:rFonts w:ascii="Book Antiqua" w:eastAsia="宋体" w:hAnsi="Book Antiqua" w:cs="Times New Roman"/>
          <w:color w:val="000000"/>
          <w:sz w:val="24"/>
          <w:szCs w:val="24"/>
        </w:rPr>
        <w:t>Hypocomplementaemia</w:t>
      </w:r>
      <w:proofErr w:type="spellEnd"/>
      <w:r w:rsidRPr="001431A9">
        <w:rPr>
          <w:rFonts w:ascii="Book Antiqua" w:eastAsia="宋体" w:hAnsi="Book Antiqua" w:cs="Times New Roman"/>
          <w:color w:val="000000"/>
          <w:sz w:val="24"/>
          <w:szCs w:val="24"/>
        </w:rPr>
        <w:t xml:space="preserve"> caused by C3 nephritic factors (C3 </w:t>
      </w:r>
      <w:proofErr w:type="spellStart"/>
      <w:r w:rsidRPr="001431A9">
        <w:rPr>
          <w:rFonts w:ascii="Book Antiqua" w:eastAsia="宋体" w:hAnsi="Book Antiqua" w:cs="Times New Roman"/>
          <w:color w:val="000000"/>
          <w:sz w:val="24"/>
          <w:szCs w:val="24"/>
        </w:rPr>
        <w:t>NeF</w:t>
      </w:r>
      <w:proofErr w:type="spellEnd"/>
      <w:r w:rsidRPr="001431A9">
        <w:rPr>
          <w:rFonts w:ascii="Book Antiqua" w:eastAsia="宋体" w:hAnsi="Book Antiqua" w:cs="Times New Roman"/>
          <w:color w:val="000000"/>
          <w:sz w:val="24"/>
          <w:szCs w:val="24"/>
        </w:rPr>
        <w:t xml:space="preserve">): clinical findings and the coincidence of C3 </w:t>
      </w:r>
      <w:proofErr w:type="spellStart"/>
      <w:r w:rsidRPr="001431A9">
        <w:rPr>
          <w:rFonts w:ascii="Book Antiqua" w:eastAsia="宋体" w:hAnsi="Book Antiqua" w:cs="Times New Roman"/>
          <w:color w:val="000000"/>
          <w:sz w:val="24"/>
          <w:szCs w:val="24"/>
        </w:rPr>
        <w:t>NeF</w:t>
      </w:r>
      <w:proofErr w:type="spellEnd"/>
      <w:r w:rsidRPr="001431A9">
        <w:rPr>
          <w:rFonts w:ascii="Book Antiqua" w:eastAsia="宋体" w:hAnsi="Book Antiqua" w:cs="Times New Roman"/>
          <w:color w:val="000000"/>
          <w:sz w:val="24"/>
          <w:szCs w:val="24"/>
        </w:rPr>
        <w:t xml:space="preserve"> type II with anti-C1q autoantibodies. </w:t>
      </w:r>
      <w:r w:rsidRPr="001431A9">
        <w:rPr>
          <w:rFonts w:ascii="Book Antiqua" w:eastAsia="宋体" w:hAnsi="Book Antiqua" w:cs="Times New Roman"/>
          <w:i/>
          <w:iCs/>
          <w:color w:val="000000"/>
          <w:sz w:val="24"/>
          <w:szCs w:val="24"/>
        </w:rPr>
        <w:t>J Intern Med</w:t>
      </w:r>
      <w:r w:rsidRPr="001431A9">
        <w:rPr>
          <w:rFonts w:ascii="Book Antiqua" w:eastAsia="宋体" w:hAnsi="Book Antiqua" w:cs="Times New Roman"/>
          <w:color w:val="000000"/>
          <w:sz w:val="24"/>
          <w:szCs w:val="24"/>
        </w:rPr>
        <w:t> 1997; </w:t>
      </w:r>
      <w:r w:rsidRPr="001431A9">
        <w:rPr>
          <w:rFonts w:ascii="Book Antiqua" w:eastAsia="宋体" w:hAnsi="Book Antiqua" w:cs="Times New Roman"/>
          <w:b/>
          <w:bCs/>
          <w:color w:val="000000"/>
          <w:sz w:val="24"/>
          <w:szCs w:val="24"/>
        </w:rPr>
        <w:t>242</w:t>
      </w:r>
      <w:r w:rsidRPr="001431A9">
        <w:rPr>
          <w:rFonts w:ascii="Book Antiqua" w:eastAsia="宋体" w:hAnsi="Book Antiqua" w:cs="Times New Roman"/>
          <w:color w:val="000000"/>
          <w:sz w:val="24"/>
          <w:szCs w:val="24"/>
        </w:rPr>
        <w:t>: 455-464 [PMID: 9437406 DOI: 10.1111/j.1365-2796.1997.tb00018.x]</w:t>
      </w:r>
    </w:p>
    <w:p w:rsidR="001431A9" w:rsidRPr="001431A9" w:rsidRDefault="001431A9" w:rsidP="001431A9">
      <w:pPr>
        <w:numPr>
          <w:ilvl w:val="0"/>
          <w:numId w:val="17"/>
        </w:numPr>
        <w:spacing w:after="0" w:line="360" w:lineRule="auto"/>
        <w:ind w:left="567" w:hanging="567"/>
        <w:contextualSpacing/>
        <w:jc w:val="both"/>
        <w:rPr>
          <w:rFonts w:ascii="Book Antiqua" w:eastAsia="宋体" w:hAnsi="Book Antiqua" w:cs="Times New Roman"/>
          <w:color w:val="000000"/>
          <w:sz w:val="24"/>
          <w:szCs w:val="24"/>
        </w:rPr>
      </w:pPr>
      <w:proofErr w:type="spellStart"/>
      <w:r w:rsidRPr="001431A9">
        <w:rPr>
          <w:rFonts w:ascii="Book Antiqua" w:eastAsia="宋体" w:hAnsi="Book Antiqua" w:cs="Times New Roman"/>
          <w:b/>
          <w:bCs/>
          <w:color w:val="000000"/>
          <w:sz w:val="24"/>
          <w:szCs w:val="24"/>
        </w:rPr>
        <w:t>Paixão-Cavalcante</w:t>
      </w:r>
      <w:proofErr w:type="spellEnd"/>
      <w:r w:rsidRPr="001431A9">
        <w:rPr>
          <w:rFonts w:ascii="Book Antiqua" w:eastAsia="宋体" w:hAnsi="Book Antiqua" w:cs="Times New Roman"/>
          <w:b/>
          <w:bCs/>
          <w:color w:val="000000"/>
          <w:sz w:val="24"/>
          <w:szCs w:val="24"/>
        </w:rPr>
        <w:t xml:space="preserve"> D</w:t>
      </w:r>
      <w:r w:rsidRPr="001431A9">
        <w:rPr>
          <w:rFonts w:ascii="Book Antiqua" w:eastAsia="宋体" w:hAnsi="Book Antiqua" w:cs="Times New Roman"/>
          <w:color w:val="000000"/>
          <w:sz w:val="24"/>
          <w:szCs w:val="24"/>
        </w:rPr>
        <w:t xml:space="preserve">, </w:t>
      </w:r>
      <w:proofErr w:type="spellStart"/>
      <w:r w:rsidRPr="001431A9">
        <w:rPr>
          <w:rFonts w:ascii="Book Antiqua" w:eastAsia="宋体" w:hAnsi="Book Antiqua" w:cs="Times New Roman"/>
          <w:color w:val="000000"/>
          <w:sz w:val="24"/>
          <w:szCs w:val="24"/>
        </w:rPr>
        <w:t>López-Trascasa</w:t>
      </w:r>
      <w:proofErr w:type="spellEnd"/>
      <w:r w:rsidRPr="001431A9">
        <w:rPr>
          <w:rFonts w:ascii="Book Antiqua" w:eastAsia="宋体" w:hAnsi="Book Antiqua" w:cs="Times New Roman"/>
          <w:color w:val="000000"/>
          <w:sz w:val="24"/>
          <w:szCs w:val="24"/>
        </w:rPr>
        <w:t xml:space="preserve"> M, </w:t>
      </w:r>
      <w:proofErr w:type="spellStart"/>
      <w:r w:rsidRPr="001431A9">
        <w:rPr>
          <w:rFonts w:ascii="Book Antiqua" w:eastAsia="宋体" w:hAnsi="Book Antiqua" w:cs="Times New Roman"/>
          <w:color w:val="000000"/>
          <w:sz w:val="24"/>
          <w:szCs w:val="24"/>
        </w:rPr>
        <w:t>Skattum</w:t>
      </w:r>
      <w:proofErr w:type="spellEnd"/>
      <w:r w:rsidRPr="001431A9">
        <w:rPr>
          <w:rFonts w:ascii="Book Antiqua" w:eastAsia="宋体" w:hAnsi="Book Antiqua" w:cs="Times New Roman"/>
          <w:color w:val="000000"/>
          <w:sz w:val="24"/>
          <w:szCs w:val="24"/>
        </w:rPr>
        <w:t xml:space="preserve"> L, </w:t>
      </w:r>
      <w:proofErr w:type="spellStart"/>
      <w:r w:rsidRPr="001431A9">
        <w:rPr>
          <w:rFonts w:ascii="Book Antiqua" w:eastAsia="宋体" w:hAnsi="Book Antiqua" w:cs="Times New Roman"/>
          <w:color w:val="000000"/>
          <w:sz w:val="24"/>
          <w:szCs w:val="24"/>
        </w:rPr>
        <w:t>Giclas</w:t>
      </w:r>
      <w:proofErr w:type="spellEnd"/>
      <w:r w:rsidRPr="001431A9">
        <w:rPr>
          <w:rFonts w:ascii="Book Antiqua" w:eastAsia="宋体" w:hAnsi="Book Antiqua" w:cs="Times New Roman"/>
          <w:color w:val="000000"/>
          <w:sz w:val="24"/>
          <w:szCs w:val="24"/>
        </w:rPr>
        <w:t xml:space="preserve"> PC, </w:t>
      </w:r>
      <w:proofErr w:type="spellStart"/>
      <w:r w:rsidRPr="001431A9">
        <w:rPr>
          <w:rFonts w:ascii="Book Antiqua" w:eastAsia="宋体" w:hAnsi="Book Antiqua" w:cs="Times New Roman"/>
          <w:color w:val="000000"/>
          <w:sz w:val="24"/>
          <w:szCs w:val="24"/>
        </w:rPr>
        <w:t>Goodship</w:t>
      </w:r>
      <w:proofErr w:type="spellEnd"/>
      <w:r w:rsidRPr="001431A9">
        <w:rPr>
          <w:rFonts w:ascii="Book Antiqua" w:eastAsia="宋体" w:hAnsi="Book Antiqua" w:cs="Times New Roman"/>
          <w:color w:val="000000"/>
          <w:sz w:val="24"/>
          <w:szCs w:val="24"/>
        </w:rPr>
        <w:t xml:space="preserve"> TH, de Córdoba SR, </w:t>
      </w:r>
      <w:proofErr w:type="spellStart"/>
      <w:r w:rsidRPr="001431A9">
        <w:rPr>
          <w:rFonts w:ascii="Book Antiqua" w:eastAsia="宋体" w:hAnsi="Book Antiqua" w:cs="Times New Roman"/>
          <w:color w:val="000000"/>
          <w:sz w:val="24"/>
          <w:szCs w:val="24"/>
        </w:rPr>
        <w:t>Truedsson</w:t>
      </w:r>
      <w:proofErr w:type="spellEnd"/>
      <w:r w:rsidRPr="001431A9">
        <w:rPr>
          <w:rFonts w:ascii="Book Antiqua" w:eastAsia="宋体" w:hAnsi="Book Antiqua" w:cs="Times New Roman"/>
          <w:color w:val="000000"/>
          <w:sz w:val="24"/>
          <w:szCs w:val="24"/>
        </w:rPr>
        <w:t xml:space="preserve"> L, Morgan BP, Harris CL. Sensitive and specific assays for C3 nephritic factors clarify mechanisms underlying complement dysregulation. </w:t>
      </w:r>
      <w:r w:rsidRPr="001431A9">
        <w:rPr>
          <w:rFonts w:ascii="Book Antiqua" w:eastAsia="宋体" w:hAnsi="Book Antiqua" w:cs="Times New Roman"/>
          <w:i/>
          <w:iCs/>
          <w:color w:val="000000"/>
          <w:sz w:val="24"/>
          <w:szCs w:val="24"/>
        </w:rPr>
        <w:t xml:space="preserve">Kidney </w:t>
      </w:r>
      <w:proofErr w:type="spellStart"/>
      <w:r w:rsidRPr="001431A9">
        <w:rPr>
          <w:rFonts w:ascii="Book Antiqua" w:eastAsia="宋体" w:hAnsi="Book Antiqua" w:cs="Times New Roman"/>
          <w:i/>
          <w:iCs/>
          <w:color w:val="000000"/>
          <w:sz w:val="24"/>
          <w:szCs w:val="24"/>
        </w:rPr>
        <w:t>Int</w:t>
      </w:r>
      <w:proofErr w:type="spellEnd"/>
      <w:r w:rsidRPr="001431A9">
        <w:rPr>
          <w:rFonts w:ascii="Book Antiqua" w:eastAsia="宋体" w:hAnsi="Book Antiqua" w:cs="Times New Roman"/>
          <w:color w:val="000000"/>
          <w:sz w:val="24"/>
          <w:szCs w:val="24"/>
        </w:rPr>
        <w:t> 2012; </w:t>
      </w:r>
      <w:r w:rsidRPr="001431A9">
        <w:rPr>
          <w:rFonts w:ascii="Book Antiqua" w:eastAsia="宋体" w:hAnsi="Book Antiqua" w:cs="Times New Roman"/>
          <w:b/>
          <w:bCs/>
          <w:color w:val="000000"/>
          <w:sz w:val="24"/>
          <w:szCs w:val="24"/>
        </w:rPr>
        <w:t>82</w:t>
      </w:r>
      <w:r w:rsidRPr="001431A9">
        <w:rPr>
          <w:rFonts w:ascii="Book Antiqua" w:eastAsia="宋体" w:hAnsi="Book Antiqua" w:cs="Times New Roman"/>
          <w:color w:val="000000"/>
          <w:sz w:val="24"/>
          <w:szCs w:val="24"/>
        </w:rPr>
        <w:t>: 1084-1092 [PMID: 22854646 DOI: 10.1038/ki.2012.250]</w:t>
      </w:r>
    </w:p>
    <w:p w:rsidR="001431A9" w:rsidRPr="001431A9" w:rsidRDefault="001431A9" w:rsidP="001431A9">
      <w:pPr>
        <w:numPr>
          <w:ilvl w:val="0"/>
          <w:numId w:val="17"/>
        </w:numPr>
        <w:spacing w:after="0" w:line="360" w:lineRule="auto"/>
        <w:ind w:left="567" w:hanging="567"/>
        <w:contextualSpacing/>
        <w:jc w:val="both"/>
        <w:rPr>
          <w:rFonts w:ascii="Book Antiqua" w:eastAsia="宋体" w:hAnsi="Book Antiqua" w:cs="Times New Roman"/>
          <w:color w:val="000000"/>
          <w:sz w:val="24"/>
          <w:szCs w:val="24"/>
        </w:rPr>
      </w:pPr>
      <w:proofErr w:type="spellStart"/>
      <w:r w:rsidRPr="001431A9">
        <w:rPr>
          <w:rFonts w:ascii="Book Antiqua" w:eastAsia="宋体" w:hAnsi="Book Antiqua" w:cs="Times New Roman"/>
          <w:b/>
          <w:bCs/>
          <w:color w:val="000000"/>
          <w:sz w:val="24"/>
          <w:szCs w:val="24"/>
        </w:rPr>
        <w:t>Ohi</w:t>
      </w:r>
      <w:proofErr w:type="spellEnd"/>
      <w:r w:rsidRPr="001431A9">
        <w:rPr>
          <w:rFonts w:ascii="Book Antiqua" w:eastAsia="宋体" w:hAnsi="Book Antiqua" w:cs="Times New Roman"/>
          <w:b/>
          <w:bCs/>
          <w:color w:val="000000"/>
          <w:sz w:val="24"/>
          <w:szCs w:val="24"/>
        </w:rPr>
        <w:t xml:space="preserve"> H</w:t>
      </w:r>
      <w:r w:rsidRPr="001431A9">
        <w:rPr>
          <w:rFonts w:ascii="Book Antiqua" w:eastAsia="宋体" w:hAnsi="Book Antiqua" w:cs="Times New Roman"/>
          <w:color w:val="000000"/>
          <w:sz w:val="24"/>
          <w:szCs w:val="24"/>
        </w:rPr>
        <w:t xml:space="preserve">, </w:t>
      </w:r>
      <w:proofErr w:type="spellStart"/>
      <w:r w:rsidRPr="001431A9">
        <w:rPr>
          <w:rFonts w:ascii="Book Antiqua" w:eastAsia="宋体" w:hAnsi="Book Antiqua" w:cs="Times New Roman"/>
          <w:color w:val="000000"/>
          <w:sz w:val="24"/>
          <w:szCs w:val="24"/>
        </w:rPr>
        <w:t>Yasugi</w:t>
      </w:r>
      <w:proofErr w:type="spellEnd"/>
      <w:r w:rsidRPr="001431A9">
        <w:rPr>
          <w:rFonts w:ascii="Book Antiqua" w:eastAsia="宋体" w:hAnsi="Book Antiqua" w:cs="Times New Roman"/>
          <w:color w:val="000000"/>
          <w:sz w:val="24"/>
          <w:szCs w:val="24"/>
        </w:rPr>
        <w:t xml:space="preserve"> T. Occurrence of C3 nephritic factor and C4 nephritic factor in </w:t>
      </w:r>
      <w:proofErr w:type="spellStart"/>
      <w:r w:rsidRPr="001431A9">
        <w:rPr>
          <w:rFonts w:ascii="Book Antiqua" w:eastAsia="宋体" w:hAnsi="Book Antiqua" w:cs="Times New Roman"/>
          <w:color w:val="000000"/>
          <w:sz w:val="24"/>
          <w:szCs w:val="24"/>
        </w:rPr>
        <w:t>membranoproliferative</w:t>
      </w:r>
      <w:proofErr w:type="spellEnd"/>
      <w:r w:rsidRPr="001431A9">
        <w:rPr>
          <w:rFonts w:ascii="Book Antiqua" w:eastAsia="宋体" w:hAnsi="Book Antiqua" w:cs="Times New Roman"/>
          <w:color w:val="000000"/>
          <w:sz w:val="24"/>
          <w:szCs w:val="24"/>
        </w:rPr>
        <w:t xml:space="preserve"> glomerulonephritis (MPGN). </w:t>
      </w:r>
      <w:proofErr w:type="spellStart"/>
      <w:r w:rsidRPr="001431A9">
        <w:rPr>
          <w:rFonts w:ascii="Book Antiqua" w:eastAsia="宋体" w:hAnsi="Book Antiqua" w:cs="Times New Roman"/>
          <w:i/>
          <w:iCs/>
          <w:color w:val="000000"/>
          <w:sz w:val="24"/>
          <w:szCs w:val="24"/>
        </w:rPr>
        <w:t>Clin</w:t>
      </w:r>
      <w:proofErr w:type="spellEnd"/>
      <w:r w:rsidRPr="001431A9">
        <w:rPr>
          <w:rFonts w:ascii="Book Antiqua" w:eastAsia="宋体" w:hAnsi="Book Antiqua" w:cs="Times New Roman"/>
          <w:i/>
          <w:iCs/>
          <w:color w:val="000000"/>
          <w:sz w:val="24"/>
          <w:szCs w:val="24"/>
        </w:rPr>
        <w:t xml:space="preserve"> </w:t>
      </w:r>
      <w:proofErr w:type="spellStart"/>
      <w:r w:rsidRPr="001431A9">
        <w:rPr>
          <w:rFonts w:ascii="Book Antiqua" w:eastAsia="宋体" w:hAnsi="Book Antiqua" w:cs="Times New Roman"/>
          <w:i/>
          <w:iCs/>
          <w:color w:val="000000"/>
          <w:sz w:val="24"/>
          <w:szCs w:val="24"/>
        </w:rPr>
        <w:t>Exp</w:t>
      </w:r>
      <w:proofErr w:type="spellEnd"/>
      <w:r w:rsidRPr="001431A9">
        <w:rPr>
          <w:rFonts w:ascii="Book Antiqua" w:eastAsia="宋体" w:hAnsi="Book Antiqua" w:cs="Times New Roman"/>
          <w:i/>
          <w:iCs/>
          <w:color w:val="000000"/>
          <w:sz w:val="24"/>
          <w:szCs w:val="24"/>
        </w:rPr>
        <w:t xml:space="preserve"> </w:t>
      </w:r>
      <w:proofErr w:type="spellStart"/>
      <w:r w:rsidRPr="001431A9">
        <w:rPr>
          <w:rFonts w:ascii="Book Antiqua" w:eastAsia="宋体" w:hAnsi="Book Antiqua" w:cs="Times New Roman"/>
          <w:i/>
          <w:iCs/>
          <w:color w:val="000000"/>
          <w:sz w:val="24"/>
          <w:szCs w:val="24"/>
        </w:rPr>
        <w:t>Immunol</w:t>
      </w:r>
      <w:proofErr w:type="spellEnd"/>
      <w:r w:rsidRPr="001431A9">
        <w:rPr>
          <w:rFonts w:ascii="Book Antiqua" w:eastAsia="宋体" w:hAnsi="Book Antiqua" w:cs="Times New Roman"/>
          <w:color w:val="000000"/>
          <w:sz w:val="24"/>
          <w:szCs w:val="24"/>
        </w:rPr>
        <w:t> 1994; </w:t>
      </w:r>
      <w:r w:rsidRPr="001431A9">
        <w:rPr>
          <w:rFonts w:ascii="Book Antiqua" w:eastAsia="宋体" w:hAnsi="Book Antiqua" w:cs="Times New Roman"/>
          <w:b/>
          <w:bCs/>
          <w:color w:val="000000"/>
          <w:sz w:val="24"/>
          <w:szCs w:val="24"/>
        </w:rPr>
        <w:t>95</w:t>
      </w:r>
      <w:r w:rsidRPr="001431A9">
        <w:rPr>
          <w:rFonts w:ascii="Book Antiqua" w:eastAsia="宋体" w:hAnsi="Book Antiqua" w:cs="Times New Roman"/>
          <w:color w:val="000000"/>
          <w:sz w:val="24"/>
          <w:szCs w:val="24"/>
        </w:rPr>
        <w:t>: 316-321 [PMID: 8306508</w:t>
      </w:r>
      <w:r w:rsidRPr="001431A9">
        <w:rPr>
          <w:rFonts w:ascii="Book Antiqua" w:eastAsia="宋体" w:hAnsi="Book Antiqua" w:cs="Times New Roman" w:hint="eastAsia"/>
          <w:color w:val="000000"/>
          <w:sz w:val="24"/>
          <w:szCs w:val="24"/>
        </w:rPr>
        <w:t xml:space="preserve"> DOI: </w:t>
      </w:r>
      <w:r w:rsidR="000644A8">
        <w:fldChar w:fldCharType="begin"/>
      </w:r>
      <w:r w:rsidR="000644A8">
        <w:instrText xml:space="preserve"> HYPERLINK "http://dx.doi.org/10.1111/j.1365-2249.1994.tb06530.x" \t "_blank" </w:instrText>
      </w:r>
      <w:r w:rsidR="000644A8">
        <w:fldChar w:fldCharType="separate"/>
      </w:r>
      <w:r w:rsidRPr="001431A9">
        <w:rPr>
          <w:rFonts w:ascii="Book Antiqua" w:eastAsia="宋体" w:hAnsi="Book Antiqua" w:cs="Times New Roman"/>
          <w:color w:val="000000"/>
          <w:sz w:val="24"/>
          <w:szCs w:val="24"/>
        </w:rPr>
        <w:t>10.1111/j.1365-2249.1994.tb06530.x</w:t>
      </w:r>
      <w:r w:rsidR="000644A8">
        <w:rPr>
          <w:rFonts w:ascii="Book Antiqua" w:eastAsia="宋体" w:hAnsi="Book Antiqua" w:cs="Times New Roman"/>
          <w:color w:val="000000"/>
          <w:sz w:val="24"/>
          <w:szCs w:val="24"/>
        </w:rPr>
        <w:fldChar w:fldCharType="end"/>
      </w:r>
      <w:r w:rsidRPr="001431A9">
        <w:rPr>
          <w:rFonts w:ascii="Book Antiqua" w:eastAsia="宋体" w:hAnsi="Book Antiqua" w:cs="Times New Roman"/>
          <w:color w:val="000000"/>
          <w:sz w:val="24"/>
          <w:szCs w:val="24"/>
        </w:rPr>
        <w:t>]</w:t>
      </w:r>
    </w:p>
    <w:p w:rsidR="001431A9" w:rsidRPr="001431A9" w:rsidRDefault="001431A9" w:rsidP="001431A9">
      <w:pPr>
        <w:numPr>
          <w:ilvl w:val="0"/>
          <w:numId w:val="17"/>
        </w:numPr>
        <w:spacing w:after="0" w:line="360" w:lineRule="auto"/>
        <w:ind w:left="567" w:hanging="567"/>
        <w:contextualSpacing/>
        <w:jc w:val="both"/>
        <w:rPr>
          <w:rFonts w:ascii="Book Antiqua" w:eastAsia="宋体" w:hAnsi="Book Antiqua" w:cs="Times New Roman"/>
          <w:color w:val="000000"/>
          <w:sz w:val="24"/>
          <w:szCs w:val="24"/>
        </w:rPr>
      </w:pPr>
      <w:proofErr w:type="spellStart"/>
      <w:r w:rsidRPr="001431A9">
        <w:rPr>
          <w:rFonts w:ascii="Book Antiqua" w:eastAsia="宋体" w:hAnsi="Book Antiqua" w:cs="Times New Roman"/>
          <w:b/>
          <w:bCs/>
          <w:color w:val="000000"/>
          <w:sz w:val="24"/>
          <w:szCs w:val="24"/>
        </w:rPr>
        <w:t>Maisch</w:t>
      </w:r>
      <w:proofErr w:type="spellEnd"/>
      <w:r w:rsidRPr="001431A9">
        <w:rPr>
          <w:rFonts w:ascii="Book Antiqua" w:eastAsia="宋体" w:hAnsi="Book Antiqua" w:cs="Times New Roman"/>
          <w:b/>
          <w:bCs/>
          <w:color w:val="000000"/>
          <w:sz w:val="24"/>
          <w:szCs w:val="24"/>
        </w:rPr>
        <w:t xml:space="preserve"> NM</w:t>
      </w:r>
      <w:r w:rsidRPr="001431A9">
        <w:rPr>
          <w:rFonts w:ascii="Book Antiqua" w:eastAsia="宋体" w:hAnsi="Book Antiqua" w:cs="Times New Roman"/>
          <w:color w:val="000000"/>
          <w:sz w:val="24"/>
          <w:szCs w:val="24"/>
        </w:rPr>
        <w:t xml:space="preserve">, </w:t>
      </w:r>
      <w:proofErr w:type="spellStart"/>
      <w:r w:rsidRPr="001431A9">
        <w:rPr>
          <w:rFonts w:ascii="Book Antiqua" w:eastAsia="宋体" w:hAnsi="Book Antiqua" w:cs="Times New Roman"/>
          <w:color w:val="000000"/>
          <w:sz w:val="24"/>
          <w:szCs w:val="24"/>
        </w:rPr>
        <w:t>Pezzillo</w:t>
      </w:r>
      <w:proofErr w:type="spellEnd"/>
      <w:r w:rsidRPr="001431A9">
        <w:rPr>
          <w:rFonts w:ascii="Book Antiqua" w:eastAsia="宋体" w:hAnsi="Book Antiqua" w:cs="Times New Roman"/>
          <w:color w:val="000000"/>
          <w:sz w:val="24"/>
          <w:szCs w:val="24"/>
        </w:rPr>
        <w:t xml:space="preserve"> KK. HMG-CoA reductase inhibitors for the prevention of nephropathy. </w:t>
      </w:r>
      <w:r w:rsidRPr="001431A9">
        <w:rPr>
          <w:rFonts w:ascii="Book Antiqua" w:eastAsia="宋体" w:hAnsi="Book Antiqua" w:cs="Times New Roman"/>
          <w:i/>
          <w:iCs/>
          <w:color w:val="000000"/>
          <w:sz w:val="24"/>
          <w:szCs w:val="24"/>
        </w:rPr>
        <w:t xml:space="preserve">Ann </w:t>
      </w:r>
      <w:proofErr w:type="spellStart"/>
      <w:r w:rsidRPr="001431A9">
        <w:rPr>
          <w:rFonts w:ascii="Book Antiqua" w:eastAsia="宋体" w:hAnsi="Book Antiqua" w:cs="Times New Roman"/>
          <w:i/>
          <w:iCs/>
          <w:color w:val="000000"/>
          <w:sz w:val="24"/>
          <w:szCs w:val="24"/>
        </w:rPr>
        <w:t>Pharmacother</w:t>
      </w:r>
      <w:proofErr w:type="spellEnd"/>
      <w:r w:rsidRPr="001431A9">
        <w:rPr>
          <w:rFonts w:ascii="Book Antiqua" w:eastAsia="宋体" w:hAnsi="Book Antiqua" w:cs="Times New Roman"/>
          <w:color w:val="000000"/>
          <w:sz w:val="24"/>
          <w:szCs w:val="24"/>
        </w:rPr>
        <w:t> 2004; </w:t>
      </w:r>
      <w:r w:rsidRPr="001431A9">
        <w:rPr>
          <w:rFonts w:ascii="Book Antiqua" w:eastAsia="宋体" w:hAnsi="Book Antiqua" w:cs="Times New Roman"/>
          <w:b/>
          <w:bCs/>
          <w:color w:val="000000"/>
          <w:sz w:val="24"/>
          <w:szCs w:val="24"/>
        </w:rPr>
        <w:t>38</w:t>
      </w:r>
      <w:r w:rsidRPr="001431A9">
        <w:rPr>
          <w:rFonts w:ascii="Book Antiqua" w:eastAsia="宋体" w:hAnsi="Book Antiqua" w:cs="Times New Roman"/>
          <w:color w:val="000000"/>
          <w:sz w:val="24"/>
          <w:szCs w:val="24"/>
        </w:rPr>
        <w:t>: 342-345 [PMID: 14742776 DOI: 10.1345/aph.1D216]</w:t>
      </w:r>
    </w:p>
    <w:p w:rsidR="001431A9" w:rsidRPr="001431A9" w:rsidRDefault="001431A9" w:rsidP="001431A9">
      <w:pPr>
        <w:numPr>
          <w:ilvl w:val="0"/>
          <w:numId w:val="17"/>
        </w:numPr>
        <w:spacing w:after="0" w:line="360" w:lineRule="auto"/>
        <w:ind w:left="567" w:hanging="567"/>
        <w:contextualSpacing/>
        <w:jc w:val="both"/>
        <w:rPr>
          <w:rFonts w:ascii="Book Antiqua" w:eastAsia="宋体" w:hAnsi="Book Antiqua" w:cs="Times New Roman"/>
          <w:color w:val="000000"/>
          <w:sz w:val="24"/>
          <w:szCs w:val="24"/>
        </w:rPr>
      </w:pPr>
      <w:bookmarkStart w:id="36" w:name="OLE_LINK15"/>
      <w:proofErr w:type="spellStart"/>
      <w:r w:rsidRPr="001431A9">
        <w:rPr>
          <w:rFonts w:ascii="Book Antiqua" w:eastAsia="宋体" w:hAnsi="Book Antiqua" w:cs="Times New Roman"/>
          <w:b/>
          <w:bCs/>
          <w:color w:val="000000"/>
          <w:sz w:val="24"/>
          <w:szCs w:val="24"/>
        </w:rPr>
        <w:t>Caprioli</w:t>
      </w:r>
      <w:proofErr w:type="spellEnd"/>
      <w:r w:rsidRPr="001431A9">
        <w:rPr>
          <w:rFonts w:ascii="Book Antiqua" w:eastAsia="宋体" w:hAnsi="Book Antiqua" w:cs="Times New Roman"/>
          <w:b/>
          <w:bCs/>
          <w:color w:val="000000"/>
          <w:sz w:val="24"/>
          <w:szCs w:val="24"/>
        </w:rPr>
        <w:t xml:space="preserve"> J</w:t>
      </w:r>
      <w:r w:rsidRPr="001431A9">
        <w:rPr>
          <w:rFonts w:ascii="Book Antiqua" w:eastAsia="宋体" w:hAnsi="Book Antiqua" w:cs="Times New Roman"/>
          <w:color w:val="000000"/>
          <w:sz w:val="24"/>
          <w:szCs w:val="24"/>
        </w:rPr>
        <w:t xml:space="preserve">, </w:t>
      </w:r>
      <w:proofErr w:type="spellStart"/>
      <w:r w:rsidRPr="001431A9">
        <w:rPr>
          <w:rFonts w:ascii="Book Antiqua" w:eastAsia="宋体" w:hAnsi="Book Antiqua" w:cs="Times New Roman"/>
          <w:color w:val="000000"/>
          <w:sz w:val="24"/>
          <w:szCs w:val="24"/>
        </w:rPr>
        <w:t>Noris</w:t>
      </w:r>
      <w:proofErr w:type="spellEnd"/>
      <w:r w:rsidRPr="001431A9">
        <w:rPr>
          <w:rFonts w:ascii="Book Antiqua" w:eastAsia="宋体" w:hAnsi="Book Antiqua" w:cs="Times New Roman"/>
          <w:color w:val="000000"/>
          <w:sz w:val="24"/>
          <w:szCs w:val="24"/>
        </w:rPr>
        <w:t xml:space="preserve"> M, </w:t>
      </w:r>
      <w:proofErr w:type="spellStart"/>
      <w:r w:rsidRPr="001431A9">
        <w:rPr>
          <w:rFonts w:ascii="Book Antiqua" w:eastAsia="宋体" w:hAnsi="Book Antiqua" w:cs="Times New Roman"/>
          <w:color w:val="000000"/>
          <w:sz w:val="24"/>
          <w:szCs w:val="24"/>
        </w:rPr>
        <w:t>Brioschi</w:t>
      </w:r>
      <w:proofErr w:type="spellEnd"/>
      <w:r w:rsidRPr="001431A9">
        <w:rPr>
          <w:rFonts w:ascii="Book Antiqua" w:eastAsia="宋体" w:hAnsi="Book Antiqua" w:cs="Times New Roman"/>
          <w:color w:val="000000"/>
          <w:sz w:val="24"/>
          <w:szCs w:val="24"/>
        </w:rPr>
        <w:t xml:space="preserve"> S, </w:t>
      </w:r>
      <w:proofErr w:type="spellStart"/>
      <w:r w:rsidRPr="001431A9">
        <w:rPr>
          <w:rFonts w:ascii="Book Antiqua" w:eastAsia="宋体" w:hAnsi="Book Antiqua" w:cs="Times New Roman"/>
          <w:color w:val="000000"/>
          <w:sz w:val="24"/>
          <w:szCs w:val="24"/>
        </w:rPr>
        <w:t>Pianetti</w:t>
      </w:r>
      <w:proofErr w:type="spellEnd"/>
      <w:r w:rsidRPr="001431A9">
        <w:rPr>
          <w:rFonts w:ascii="Book Antiqua" w:eastAsia="宋体" w:hAnsi="Book Antiqua" w:cs="Times New Roman"/>
          <w:color w:val="000000"/>
          <w:sz w:val="24"/>
          <w:szCs w:val="24"/>
        </w:rPr>
        <w:t xml:space="preserve"> G, </w:t>
      </w:r>
      <w:proofErr w:type="spellStart"/>
      <w:r w:rsidRPr="001431A9">
        <w:rPr>
          <w:rFonts w:ascii="Book Antiqua" w:eastAsia="宋体" w:hAnsi="Book Antiqua" w:cs="Times New Roman"/>
          <w:color w:val="000000"/>
          <w:sz w:val="24"/>
          <w:szCs w:val="24"/>
        </w:rPr>
        <w:t>Castelletti</w:t>
      </w:r>
      <w:proofErr w:type="spellEnd"/>
      <w:r w:rsidRPr="001431A9">
        <w:rPr>
          <w:rFonts w:ascii="Book Antiqua" w:eastAsia="宋体" w:hAnsi="Book Antiqua" w:cs="Times New Roman"/>
          <w:color w:val="000000"/>
          <w:sz w:val="24"/>
          <w:szCs w:val="24"/>
        </w:rPr>
        <w:t xml:space="preserve"> F, </w:t>
      </w:r>
      <w:proofErr w:type="spellStart"/>
      <w:r w:rsidRPr="001431A9">
        <w:rPr>
          <w:rFonts w:ascii="Book Antiqua" w:eastAsia="宋体" w:hAnsi="Book Antiqua" w:cs="Times New Roman"/>
          <w:color w:val="000000"/>
          <w:sz w:val="24"/>
          <w:szCs w:val="24"/>
        </w:rPr>
        <w:t>Bettinaglio</w:t>
      </w:r>
      <w:proofErr w:type="spellEnd"/>
      <w:r w:rsidRPr="001431A9">
        <w:rPr>
          <w:rFonts w:ascii="Book Antiqua" w:eastAsia="宋体" w:hAnsi="Book Antiqua" w:cs="Times New Roman"/>
          <w:color w:val="000000"/>
          <w:sz w:val="24"/>
          <w:szCs w:val="24"/>
        </w:rPr>
        <w:t xml:space="preserve"> P, </w:t>
      </w:r>
      <w:proofErr w:type="spellStart"/>
      <w:r w:rsidRPr="001431A9">
        <w:rPr>
          <w:rFonts w:ascii="Book Antiqua" w:eastAsia="宋体" w:hAnsi="Book Antiqua" w:cs="Times New Roman"/>
          <w:color w:val="000000"/>
          <w:sz w:val="24"/>
          <w:szCs w:val="24"/>
        </w:rPr>
        <w:t>Mele</w:t>
      </w:r>
      <w:proofErr w:type="spellEnd"/>
      <w:r w:rsidRPr="001431A9">
        <w:rPr>
          <w:rFonts w:ascii="Book Antiqua" w:eastAsia="宋体" w:hAnsi="Book Antiqua" w:cs="Times New Roman"/>
          <w:color w:val="000000"/>
          <w:sz w:val="24"/>
          <w:szCs w:val="24"/>
        </w:rPr>
        <w:t xml:space="preserve"> C, </w:t>
      </w:r>
      <w:proofErr w:type="spellStart"/>
      <w:r w:rsidRPr="001431A9">
        <w:rPr>
          <w:rFonts w:ascii="Book Antiqua" w:eastAsia="宋体" w:hAnsi="Book Antiqua" w:cs="Times New Roman"/>
          <w:color w:val="000000"/>
          <w:sz w:val="24"/>
          <w:szCs w:val="24"/>
        </w:rPr>
        <w:t>Bresin</w:t>
      </w:r>
      <w:proofErr w:type="spellEnd"/>
      <w:r w:rsidRPr="001431A9">
        <w:rPr>
          <w:rFonts w:ascii="Book Antiqua" w:eastAsia="宋体" w:hAnsi="Book Antiqua" w:cs="Times New Roman"/>
          <w:color w:val="000000"/>
          <w:sz w:val="24"/>
          <w:szCs w:val="24"/>
        </w:rPr>
        <w:t xml:space="preserve"> E, Cassis L, </w:t>
      </w:r>
      <w:proofErr w:type="spellStart"/>
      <w:r w:rsidRPr="001431A9">
        <w:rPr>
          <w:rFonts w:ascii="Book Antiqua" w:eastAsia="宋体" w:hAnsi="Book Antiqua" w:cs="Times New Roman"/>
          <w:color w:val="000000"/>
          <w:sz w:val="24"/>
          <w:szCs w:val="24"/>
        </w:rPr>
        <w:t>Gamba</w:t>
      </w:r>
      <w:proofErr w:type="spellEnd"/>
      <w:r w:rsidRPr="001431A9">
        <w:rPr>
          <w:rFonts w:ascii="Book Antiqua" w:eastAsia="宋体" w:hAnsi="Book Antiqua" w:cs="Times New Roman"/>
          <w:color w:val="000000"/>
          <w:sz w:val="24"/>
          <w:szCs w:val="24"/>
        </w:rPr>
        <w:t xml:space="preserve"> S, </w:t>
      </w:r>
      <w:proofErr w:type="spellStart"/>
      <w:r w:rsidRPr="001431A9">
        <w:rPr>
          <w:rFonts w:ascii="Book Antiqua" w:eastAsia="宋体" w:hAnsi="Book Antiqua" w:cs="Times New Roman"/>
          <w:color w:val="000000"/>
          <w:sz w:val="24"/>
          <w:szCs w:val="24"/>
        </w:rPr>
        <w:t>Porrati</w:t>
      </w:r>
      <w:proofErr w:type="spellEnd"/>
      <w:r w:rsidRPr="001431A9">
        <w:rPr>
          <w:rFonts w:ascii="Book Antiqua" w:eastAsia="宋体" w:hAnsi="Book Antiqua" w:cs="Times New Roman"/>
          <w:color w:val="000000"/>
          <w:sz w:val="24"/>
          <w:szCs w:val="24"/>
        </w:rPr>
        <w:t xml:space="preserve"> F, </w:t>
      </w:r>
      <w:proofErr w:type="spellStart"/>
      <w:r w:rsidRPr="001431A9">
        <w:rPr>
          <w:rFonts w:ascii="Book Antiqua" w:eastAsia="宋体" w:hAnsi="Book Antiqua" w:cs="Times New Roman"/>
          <w:color w:val="000000"/>
          <w:sz w:val="24"/>
          <w:szCs w:val="24"/>
        </w:rPr>
        <w:t>Bucchioni</w:t>
      </w:r>
      <w:proofErr w:type="spellEnd"/>
      <w:r w:rsidRPr="001431A9">
        <w:rPr>
          <w:rFonts w:ascii="Book Antiqua" w:eastAsia="宋体" w:hAnsi="Book Antiqua" w:cs="Times New Roman"/>
          <w:color w:val="000000"/>
          <w:sz w:val="24"/>
          <w:szCs w:val="24"/>
        </w:rPr>
        <w:t xml:space="preserve"> S, </w:t>
      </w:r>
      <w:proofErr w:type="spellStart"/>
      <w:r w:rsidRPr="001431A9">
        <w:rPr>
          <w:rFonts w:ascii="Book Antiqua" w:eastAsia="宋体" w:hAnsi="Book Antiqua" w:cs="Times New Roman"/>
          <w:color w:val="000000"/>
          <w:sz w:val="24"/>
          <w:szCs w:val="24"/>
        </w:rPr>
        <w:t>Monteferrante</w:t>
      </w:r>
      <w:proofErr w:type="spellEnd"/>
      <w:r w:rsidRPr="001431A9">
        <w:rPr>
          <w:rFonts w:ascii="Book Antiqua" w:eastAsia="宋体" w:hAnsi="Book Antiqua" w:cs="Times New Roman"/>
          <w:color w:val="000000"/>
          <w:sz w:val="24"/>
          <w:szCs w:val="24"/>
        </w:rPr>
        <w:t xml:space="preserve"> G, Fang CJ, </w:t>
      </w:r>
      <w:proofErr w:type="spellStart"/>
      <w:r w:rsidRPr="001431A9">
        <w:rPr>
          <w:rFonts w:ascii="Book Antiqua" w:eastAsia="宋体" w:hAnsi="Book Antiqua" w:cs="Times New Roman"/>
          <w:color w:val="000000"/>
          <w:sz w:val="24"/>
          <w:szCs w:val="24"/>
        </w:rPr>
        <w:t>Liszewski</w:t>
      </w:r>
      <w:proofErr w:type="spellEnd"/>
      <w:r w:rsidRPr="001431A9">
        <w:rPr>
          <w:rFonts w:ascii="Book Antiqua" w:eastAsia="宋体" w:hAnsi="Book Antiqua" w:cs="Times New Roman"/>
          <w:color w:val="000000"/>
          <w:sz w:val="24"/>
          <w:szCs w:val="24"/>
        </w:rPr>
        <w:t xml:space="preserve"> MK, Kavanagh D, Atkinson JP, </w:t>
      </w:r>
      <w:proofErr w:type="spellStart"/>
      <w:r w:rsidRPr="001431A9">
        <w:rPr>
          <w:rFonts w:ascii="Book Antiqua" w:eastAsia="宋体" w:hAnsi="Book Antiqua" w:cs="Times New Roman"/>
          <w:color w:val="000000"/>
          <w:sz w:val="24"/>
          <w:szCs w:val="24"/>
        </w:rPr>
        <w:t>Remuzzi</w:t>
      </w:r>
      <w:proofErr w:type="spellEnd"/>
      <w:r w:rsidRPr="001431A9">
        <w:rPr>
          <w:rFonts w:ascii="Book Antiqua" w:eastAsia="宋体" w:hAnsi="Book Antiqua" w:cs="Times New Roman"/>
          <w:color w:val="000000"/>
          <w:sz w:val="24"/>
          <w:szCs w:val="24"/>
        </w:rPr>
        <w:t xml:space="preserve"> G. Genetics of HUS: the impact of MCP, </w:t>
      </w:r>
      <w:r w:rsidRPr="001431A9">
        <w:rPr>
          <w:rFonts w:ascii="Book Antiqua" w:eastAsia="宋体" w:hAnsi="Book Antiqua" w:cs="Times New Roman"/>
          <w:color w:val="000000"/>
          <w:sz w:val="24"/>
          <w:szCs w:val="24"/>
        </w:rPr>
        <w:lastRenderedPageBreak/>
        <w:t>CFH, and IF mutations on clinical presentation, response to treatment, and outcome. </w:t>
      </w:r>
      <w:r w:rsidRPr="001431A9">
        <w:rPr>
          <w:rFonts w:ascii="Book Antiqua" w:eastAsia="宋体" w:hAnsi="Book Antiqua" w:cs="Times New Roman"/>
          <w:i/>
          <w:iCs/>
          <w:color w:val="000000"/>
          <w:sz w:val="24"/>
          <w:szCs w:val="24"/>
        </w:rPr>
        <w:t>Blood</w:t>
      </w:r>
      <w:r w:rsidRPr="001431A9">
        <w:rPr>
          <w:rFonts w:ascii="Book Antiqua" w:eastAsia="宋体" w:hAnsi="Book Antiqua" w:cs="Times New Roman"/>
          <w:color w:val="000000"/>
          <w:sz w:val="24"/>
          <w:szCs w:val="24"/>
        </w:rPr>
        <w:t> 2006; </w:t>
      </w:r>
      <w:r w:rsidRPr="001431A9">
        <w:rPr>
          <w:rFonts w:ascii="Book Antiqua" w:eastAsia="宋体" w:hAnsi="Book Antiqua" w:cs="Times New Roman"/>
          <w:b/>
          <w:bCs/>
          <w:color w:val="000000"/>
          <w:sz w:val="24"/>
          <w:szCs w:val="24"/>
        </w:rPr>
        <w:t>108</w:t>
      </w:r>
      <w:r w:rsidRPr="001431A9">
        <w:rPr>
          <w:rFonts w:ascii="Book Antiqua" w:eastAsia="宋体" w:hAnsi="Book Antiqua" w:cs="Times New Roman"/>
          <w:color w:val="000000"/>
          <w:sz w:val="24"/>
          <w:szCs w:val="24"/>
        </w:rPr>
        <w:t>: 1267-1279 [PMID: 16621965]</w:t>
      </w:r>
      <w:bookmarkEnd w:id="34"/>
      <w:bookmarkEnd w:id="35"/>
    </w:p>
    <w:p w:rsidR="001431A9" w:rsidRPr="001431A9" w:rsidRDefault="001431A9" w:rsidP="001431A9">
      <w:pPr>
        <w:numPr>
          <w:ilvl w:val="0"/>
          <w:numId w:val="17"/>
        </w:numPr>
        <w:spacing w:after="0" w:line="360" w:lineRule="auto"/>
        <w:ind w:left="567" w:hanging="567"/>
        <w:contextualSpacing/>
        <w:jc w:val="both"/>
        <w:rPr>
          <w:rFonts w:ascii="Book Antiqua" w:eastAsia="宋体" w:hAnsi="Book Antiqua" w:cs="Times New Roman"/>
          <w:color w:val="000000"/>
          <w:sz w:val="24"/>
          <w:szCs w:val="24"/>
        </w:rPr>
      </w:pPr>
      <w:r w:rsidRPr="001431A9">
        <w:rPr>
          <w:rFonts w:ascii="Book Antiqua" w:eastAsia="宋体" w:hAnsi="Book Antiqua" w:cs="Times New Roman"/>
          <w:b/>
          <w:bCs/>
          <w:color w:val="000000"/>
          <w:sz w:val="24"/>
          <w:szCs w:val="24"/>
        </w:rPr>
        <w:t>Tran H</w:t>
      </w:r>
      <w:r w:rsidRPr="001431A9">
        <w:rPr>
          <w:rFonts w:ascii="Book Antiqua" w:eastAsia="宋体" w:hAnsi="Book Antiqua" w:cs="Times New Roman"/>
          <w:color w:val="000000"/>
          <w:sz w:val="24"/>
          <w:szCs w:val="24"/>
        </w:rPr>
        <w:t xml:space="preserve">, Chaudhuri A, Concepcion W, Grimm PC. Use of </w:t>
      </w:r>
      <w:proofErr w:type="spellStart"/>
      <w:r w:rsidRPr="001431A9">
        <w:rPr>
          <w:rFonts w:ascii="Book Antiqua" w:eastAsia="宋体" w:hAnsi="Book Antiqua" w:cs="Times New Roman"/>
          <w:color w:val="000000"/>
          <w:sz w:val="24"/>
          <w:szCs w:val="24"/>
        </w:rPr>
        <w:t>eculizumab</w:t>
      </w:r>
      <w:proofErr w:type="spellEnd"/>
      <w:r w:rsidRPr="001431A9">
        <w:rPr>
          <w:rFonts w:ascii="Book Antiqua" w:eastAsia="宋体" w:hAnsi="Book Antiqua" w:cs="Times New Roman"/>
          <w:color w:val="000000"/>
          <w:sz w:val="24"/>
          <w:szCs w:val="24"/>
        </w:rPr>
        <w:t xml:space="preserve"> and plasma exchange in successful combined liver-kidney transplantation in a case of atypical HUS associated with complement factor H mutation. </w:t>
      </w:r>
      <w:proofErr w:type="spellStart"/>
      <w:r w:rsidRPr="001431A9">
        <w:rPr>
          <w:rFonts w:ascii="Book Antiqua" w:eastAsia="宋体" w:hAnsi="Book Antiqua" w:cs="Times New Roman"/>
          <w:i/>
          <w:iCs/>
          <w:color w:val="000000"/>
          <w:sz w:val="24"/>
          <w:szCs w:val="24"/>
        </w:rPr>
        <w:t>Pediatr</w:t>
      </w:r>
      <w:proofErr w:type="spellEnd"/>
      <w:r w:rsidRPr="001431A9">
        <w:rPr>
          <w:rFonts w:ascii="Book Antiqua" w:eastAsia="宋体" w:hAnsi="Book Antiqua" w:cs="Times New Roman"/>
          <w:i/>
          <w:iCs/>
          <w:color w:val="000000"/>
          <w:sz w:val="24"/>
          <w:szCs w:val="24"/>
        </w:rPr>
        <w:t xml:space="preserve"> </w:t>
      </w:r>
      <w:proofErr w:type="spellStart"/>
      <w:r w:rsidRPr="001431A9">
        <w:rPr>
          <w:rFonts w:ascii="Book Antiqua" w:eastAsia="宋体" w:hAnsi="Book Antiqua" w:cs="Times New Roman"/>
          <w:i/>
          <w:iCs/>
          <w:color w:val="000000"/>
          <w:sz w:val="24"/>
          <w:szCs w:val="24"/>
        </w:rPr>
        <w:t>Nephrol</w:t>
      </w:r>
      <w:proofErr w:type="spellEnd"/>
      <w:r w:rsidRPr="001431A9">
        <w:rPr>
          <w:rFonts w:ascii="Book Antiqua" w:eastAsia="宋体" w:hAnsi="Book Antiqua" w:cs="Times New Roman"/>
          <w:color w:val="000000"/>
          <w:sz w:val="24"/>
          <w:szCs w:val="24"/>
        </w:rPr>
        <w:t> 2014; </w:t>
      </w:r>
      <w:r w:rsidRPr="001431A9">
        <w:rPr>
          <w:rFonts w:ascii="Book Antiqua" w:eastAsia="宋体" w:hAnsi="Book Antiqua" w:cs="Times New Roman"/>
          <w:b/>
          <w:bCs/>
          <w:color w:val="000000"/>
          <w:sz w:val="24"/>
          <w:szCs w:val="24"/>
        </w:rPr>
        <w:t>29</w:t>
      </w:r>
      <w:r w:rsidRPr="001431A9">
        <w:rPr>
          <w:rFonts w:ascii="Book Antiqua" w:eastAsia="宋体" w:hAnsi="Book Antiqua" w:cs="Times New Roman"/>
          <w:color w:val="000000"/>
          <w:sz w:val="24"/>
          <w:szCs w:val="24"/>
        </w:rPr>
        <w:t>: 477-480 [PMID: 24221349 DOI: 10.1007/s00467-013-2630-5]</w:t>
      </w:r>
    </w:p>
    <w:p w:rsidR="001431A9" w:rsidRPr="001431A9" w:rsidRDefault="001431A9" w:rsidP="001431A9">
      <w:pPr>
        <w:numPr>
          <w:ilvl w:val="0"/>
          <w:numId w:val="17"/>
        </w:numPr>
        <w:spacing w:after="0" w:line="360" w:lineRule="auto"/>
        <w:ind w:left="567" w:hanging="567"/>
        <w:contextualSpacing/>
        <w:jc w:val="both"/>
        <w:rPr>
          <w:rFonts w:ascii="Book Antiqua" w:eastAsia="宋体" w:hAnsi="Book Antiqua" w:cs="Times New Roman"/>
          <w:color w:val="000000"/>
          <w:sz w:val="24"/>
          <w:szCs w:val="24"/>
        </w:rPr>
      </w:pPr>
      <w:proofErr w:type="spellStart"/>
      <w:r w:rsidRPr="001431A9">
        <w:rPr>
          <w:rFonts w:ascii="Book Antiqua" w:eastAsia="宋体" w:hAnsi="Book Antiqua" w:cs="Times New Roman"/>
          <w:b/>
          <w:bCs/>
          <w:color w:val="000000"/>
          <w:sz w:val="24"/>
          <w:szCs w:val="24"/>
        </w:rPr>
        <w:t>Saland</w:t>
      </w:r>
      <w:proofErr w:type="spellEnd"/>
      <w:r w:rsidRPr="001431A9">
        <w:rPr>
          <w:rFonts w:ascii="Book Antiqua" w:eastAsia="宋体" w:hAnsi="Book Antiqua" w:cs="Times New Roman"/>
          <w:b/>
          <w:bCs/>
          <w:color w:val="000000"/>
          <w:sz w:val="24"/>
          <w:szCs w:val="24"/>
        </w:rPr>
        <w:t xml:space="preserve"> J</w:t>
      </w:r>
      <w:r w:rsidRPr="001431A9">
        <w:rPr>
          <w:rFonts w:ascii="Book Antiqua" w:eastAsia="宋体" w:hAnsi="Book Antiqua" w:cs="Times New Roman"/>
          <w:color w:val="000000"/>
          <w:sz w:val="24"/>
          <w:szCs w:val="24"/>
        </w:rPr>
        <w:t>. Liver-kidney transplantation to cure atypical HUS: still an option post-</w:t>
      </w:r>
      <w:proofErr w:type="spellStart"/>
      <w:r w:rsidRPr="001431A9">
        <w:rPr>
          <w:rFonts w:ascii="Book Antiqua" w:eastAsia="宋体" w:hAnsi="Book Antiqua" w:cs="Times New Roman"/>
          <w:color w:val="000000"/>
          <w:sz w:val="24"/>
          <w:szCs w:val="24"/>
        </w:rPr>
        <w:t>eculizumab</w:t>
      </w:r>
      <w:proofErr w:type="spellEnd"/>
      <w:r w:rsidRPr="001431A9">
        <w:rPr>
          <w:rFonts w:ascii="Book Antiqua" w:eastAsia="宋体" w:hAnsi="Book Antiqua" w:cs="Times New Roman"/>
          <w:color w:val="000000"/>
          <w:sz w:val="24"/>
          <w:szCs w:val="24"/>
        </w:rPr>
        <w:t>? </w:t>
      </w:r>
      <w:proofErr w:type="spellStart"/>
      <w:r w:rsidRPr="001431A9">
        <w:rPr>
          <w:rFonts w:ascii="Book Antiqua" w:eastAsia="宋体" w:hAnsi="Book Antiqua" w:cs="Times New Roman"/>
          <w:i/>
          <w:iCs/>
          <w:color w:val="000000"/>
          <w:sz w:val="24"/>
          <w:szCs w:val="24"/>
        </w:rPr>
        <w:t>Pediatr</w:t>
      </w:r>
      <w:proofErr w:type="spellEnd"/>
      <w:r w:rsidRPr="001431A9">
        <w:rPr>
          <w:rFonts w:ascii="Book Antiqua" w:eastAsia="宋体" w:hAnsi="Book Antiqua" w:cs="Times New Roman"/>
          <w:i/>
          <w:iCs/>
          <w:color w:val="000000"/>
          <w:sz w:val="24"/>
          <w:szCs w:val="24"/>
        </w:rPr>
        <w:t xml:space="preserve"> </w:t>
      </w:r>
      <w:proofErr w:type="spellStart"/>
      <w:r w:rsidRPr="001431A9">
        <w:rPr>
          <w:rFonts w:ascii="Book Antiqua" w:eastAsia="宋体" w:hAnsi="Book Antiqua" w:cs="Times New Roman"/>
          <w:i/>
          <w:iCs/>
          <w:color w:val="000000"/>
          <w:sz w:val="24"/>
          <w:szCs w:val="24"/>
        </w:rPr>
        <w:t>Nephrol</w:t>
      </w:r>
      <w:proofErr w:type="spellEnd"/>
      <w:r w:rsidRPr="001431A9">
        <w:rPr>
          <w:rFonts w:ascii="Book Antiqua" w:eastAsia="宋体" w:hAnsi="Book Antiqua" w:cs="Times New Roman"/>
          <w:color w:val="000000"/>
          <w:sz w:val="24"/>
          <w:szCs w:val="24"/>
        </w:rPr>
        <w:t> 2014; </w:t>
      </w:r>
      <w:r w:rsidRPr="001431A9">
        <w:rPr>
          <w:rFonts w:ascii="Book Antiqua" w:eastAsia="宋体" w:hAnsi="Book Antiqua" w:cs="Times New Roman"/>
          <w:b/>
          <w:bCs/>
          <w:color w:val="000000"/>
          <w:sz w:val="24"/>
          <w:szCs w:val="24"/>
        </w:rPr>
        <w:t>29</w:t>
      </w:r>
      <w:r w:rsidRPr="001431A9">
        <w:rPr>
          <w:rFonts w:ascii="Book Antiqua" w:eastAsia="宋体" w:hAnsi="Book Antiqua" w:cs="Times New Roman"/>
          <w:color w:val="000000"/>
          <w:sz w:val="24"/>
          <w:szCs w:val="24"/>
        </w:rPr>
        <w:t>: 329-332 [PMID: 24362724 DOI: 10.1007/s00467-013-2722-2]</w:t>
      </w:r>
    </w:p>
    <w:p w:rsidR="001431A9" w:rsidRPr="001431A9" w:rsidRDefault="001431A9" w:rsidP="001431A9">
      <w:pPr>
        <w:numPr>
          <w:ilvl w:val="0"/>
          <w:numId w:val="17"/>
        </w:numPr>
        <w:spacing w:after="0" w:line="360" w:lineRule="auto"/>
        <w:ind w:left="567" w:hanging="567"/>
        <w:contextualSpacing/>
        <w:jc w:val="both"/>
        <w:rPr>
          <w:rFonts w:ascii="Book Antiqua" w:eastAsia="宋体" w:hAnsi="Book Antiqua" w:cs="Times New Roman"/>
          <w:color w:val="000000"/>
          <w:sz w:val="24"/>
          <w:szCs w:val="24"/>
        </w:rPr>
      </w:pPr>
      <w:proofErr w:type="spellStart"/>
      <w:r w:rsidRPr="001431A9">
        <w:rPr>
          <w:rFonts w:ascii="Book Antiqua" w:eastAsia="宋体" w:hAnsi="Book Antiqua" w:cs="Times New Roman"/>
          <w:b/>
          <w:bCs/>
          <w:color w:val="000000"/>
          <w:sz w:val="24"/>
          <w:szCs w:val="24"/>
        </w:rPr>
        <w:t>Coppo</w:t>
      </w:r>
      <w:proofErr w:type="spellEnd"/>
      <w:r w:rsidRPr="001431A9">
        <w:rPr>
          <w:rFonts w:ascii="Book Antiqua" w:eastAsia="宋体" w:hAnsi="Book Antiqua" w:cs="Times New Roman"/>
          <w:b/>
          <w:bCs/>
          <w:color w:val="000000"/>
          <w:sz w:val="24"/>
          <w:szCs w:val="24"/>
        </w:rPr>
        <w:t xml:space="preserve"> R</w:t>
      </w:r>
      <w:r w:rsidRPr="001431A9">
        <w:rPr>
          <w:rFonts w:ascii="Book Antiqua" w:eastAsia="宋体" w:hAnsi="Book Antiqua" w:cs="Times New Roman"/>
          <w:color w:val="000000"/>
          <w:sz w:val="24"/>
          <w:szCs w:val="24"/>
        </w:rPr>
        <w:t xml:space="preserve">, </w:t>
      </w:r>
      <w:proofErr w:type="spellStart"/>
      <w:r w:rsidRPr="001431A9">
        <w:rPr>
          <w:rFonts w:ascii="Book Antiqua" w:eastAsia="宋体" w:hAnsi="Book Antiqua" w:cs="Times New Roman"/>
          <w:color w:val="000000"/>
          <w:sz w:val="24"/>
          <w:szCs w:val="24"/>
        </w:rPr>
        <w:t>Bonaudo</w:t>
      </w:r>
      <w:proofErr w:type="spellEnd"/>
      <w:r w:rsidRPr="001431A9">
        <w:rPr>
          <w:rFonts w:ascii="Book Antiqua" w:eastAsia="宋体" w:hAnsi="Book Antiqua" w:cs="Times New Roman"/>
          <w:color w:val="000000"/>
          <w:sz w:val="24"/>
          <w:szCs w:val="24"/>
        </w:rPr>
        <w:t xml:space="preserve"> R, Peruzzi RL, Amore A, </w:t>
      </w:r>
      <w:proofErr w:type="spellStart"/>
      <w:r w:rsidRPr="001431A9">
        <w:rPr>
          <w:rFonts w:ascii="Book Antiqua" w:eastAsia="宋体" w:hAnsi="Book Antiqua" w:cs="Times New Roman"/>
          <w:color w:val="000000"/>
          <w:sz w:val="24"/>
          <w:szCs w:val="24"/>
        </w:rPr>
        <w:t>Brunati</w:t>
      </w:r>
      <w:proofErr w:type="spellEnd"/>
      <w:r w:rsidRPr="001431A9">
        <w:rPr>
          <w:rFonts w:ascii="Book Antiqua" w:eastAsia="宋体" w:hAnsi="Book Antiqua" w:cs="Times New Roman"/>
          <w:color w:val="000000"/>
          <w:sz w:val="24"/>
          <w:szCs w:val="24"/>
        </w:rPr>
        <w:t xml:space="preserve"> A, </w:t>
      </w:r>
      <w:proofErr w:type="spellStart"/>
      <w:r w:rsidRPr="001431A9">
        <w:rPr>
          <w:rFonts w:ascii="Book Antiqua" w:eastAsia="宋体" w:hAnsi="Book Antiqua" w:cs="Times New Roman"/>
          <w:color w:val="000000"/>
          <w:sz w:val="24"/>
          <w:szCs w:val="24"/>
        </w:rPr>
        <w:t>Romagnoli</w:t>
      </w:r>
      <w:proofErr w:type="spellEnd"/>
      <w:r w:rsidRPr="001431A9">
        <w:rPr>
          <w:rFonts w:ascii="Book Antiqua" w:eastAsia="宋体" w:hAnsi="Book Antiqua" w:cs="Times New Roman"/>
          <w:color w:val="000000"/>
          <w:sz w:val="24"/>
          <w:szCs w:val="24"/>
        </w:rPr>
        <w:t xml:space="preserve"> R, </w:t>
      </w:r>
      <w:proofErr w:type="spellStart"/>
      <w:r w:rsidRPr="001431A9">
        <w:rPr>
          <w:rFonts w:ascii="Book Antiqua" w:eastAsia="宋体" w:hAnsi="Book Antiqua" w:cs="Times New Roman"/>
          <w:color w:val="000000"/>
          <w:sz w:val="24"/>
          <w:szCs w:val="24"/>
        </w:rPr>
        <w:t>Salizzoni</w:t>
      </w:r>
      <w:proofErr w:type="spellEnd"/>
      <w:r w:rsidRPr="001431A9">
        <w:rPr>
          <w:rFonts w:ascii="Book Antiqua" w:eastAsia="宋体" w:hAnsi="Book Antiqua" w:cs="Times New Roman"/>
          <w:color w:val="000000"/>
          <w:sz w:val="24"/>
          <w:szCs w:val="24"/>
        </w:rPr>
        <w:t xml:space="preserve"> M, </w:t>
      </w:r>
      <w:proofErr w:type="spellStart"/>
      <w:r w:rsidRPr="001431A9">
        <w:rPr>
          <w:rFonts w:ascii="Book Antiqua" w:eastAsia="宋体" w:hAnsi="Book Antiqua" w:cs="Times New Roman"/>
          <w:color w:val="000000"/>
          <w:sz w:val="24"/>
          <w:szCs w:val="24"/>
        </w:rPr>
        <w:t>Galbusera</w:t>
      </w:r>
      <w:proofErr w:type="spellEnd"/>
      <w:r w:rsidRPr="001431A9">
        <w:rPr>
          <w:rFonts w:ascii="Book Antiqua" w:eastAsia="宋体" w:hAnsi="Book Antiqua" w:cs="Times New Roman"/>
          <w:color w:val="000000"/>
          <w:sz w:val="24"/>
          <w:szCs w:val="24"/>
        </w:rPr>
        <w:t xml:space="preserve"> M, </w:t>
      </w:r>
      <w:proofErr w:type="spellStart"/>
      <w:r w:rsidRPr="001431A9">
        <w:rPr>
          <w:rFonts w:ascii="Book Antiqua" w:eastAsia="宋体" w:hAnsi="Book Antiqua" w:cs="Times New Roman"/>
          <w:color w:val="000000"/>
          <w:sz w:val="24"/>
          <w:szCs w:val="24"/>
        </w:rPr>
        <w:t>Gotti</w:t>
      </w:r>
      <w:proofErr w:type="spellEnd"/>
      <w:r w:rsidRPr="001431A9">
        <w:rPr>
          <w:rFonts w:ascii="Book Antiqua" w:eastAsia="宋体" w:hAnsi="Book Antiqua" w:cs="Times New Roman"/>
          <w:color w:val="000000"/>
          <w:sz w:val="24"/>
          <w:szCs w:val="24"/>
        </w:rPr>
        <w:t xml:space="preserve"> E, </w:t>
      </w:r>
      <w:proofErr w:type="spellStart"/>
      <w:r w:rsidRPr="001431A9">
        <w:rPr>
          <w:rFonts w:ascii="Book Antiqua" w:eastAsia="宋体" w:hAnsi="Book Antiqua" w:cs="Times New Roman"/>
          <w:color w:val="000000"/>
          <w:sz w:val="24"/>
          <w:szCs w:val="24"/>
        </w:rPr>
        <w:t>Daina</w:t>
      </w:r>
      <w:proofErr w:type="spellEnd"/>
      <w:r w:rsidRPr="001431A9">
        <w:rPr>
          <w:rFonts w:ascii="Book Antiqua" w:eastAsia="宋体" w:hAnsi="Book Antiqua" w:cs="Times New Roman"/>
          <w:color w:val="000000"/>
          <w:sz w:val="24"/>
          <w:szCs w:val="24"/>
        </w:rPr>
        <w:t xml:space="preserve"> E, </w:t>
      </w:r>
      <w:proofErr w:type="spellStart"/>
      <w:r w:rsidRPr="001431A9">
        <w:rPr>
          <w:rFonts w:ascii="Book Antiqua" w:eastAsia="宋体" w:hAnsi="Book Antiqua" w:cs="Times New Roman"/>
          <w:color w:val="000000"/>
          <w:sz w:val="24"/>
          <w:szCs w:val="24"/>
        </w:rPr>
        <w:t>Noris</w:t>
      </w:r>
      <w:proofErr w:type="spellEnd"/>
      <w:r w:rsidRPr="001431A9">
        <w:rPr>
          <w:rFonts w:ascii="Book Antiqua" w:eastAsia="宋体" w:hAnsi="Book Antiqua" w:cs="Times New Roman"/>
          <w:color w:val="000000"/>
          <w:sz w:val="24"/>
          <w:szCs w:val="24"/>
        </w:rPr>
        <w:t xml:space="preserve"> M, </w:t>
      </w:r>
      <w:proofErr w:type="spellStart"/>
      <w:r w:rsidRPr="001431A9">
        <w:rPr>
          <w:rFonts w:ascii="Book Antiqua" w:eastAsia="宋体" w:hAnsi="Book Antiqua" w:cs="Times New Roman"/>
          <w:color w:val="000000"/>
          <w:sz w:val="24"/>
          <w:szCs w:val="24"/>
        </w:rPr>
        <w:t>Remuzzi</w:t>
      </w:r>
      <w:proofErr w:type="spellEnd"/>
      <w:r w:rsidRPr="001431A9">
        <w:rPr>
          <w:rFonts w:ascii="Book Antiqua" w:eastAsia="宋体" w:hAnsi="Book Antiqua" w:cs="Times New Roman"/>
          <w:color w:val="000000"/>
          <w:sz w:val="24"/>
          <w:szCs w:val="24"/>
        </w:rPr>
        <w:t xml:space="preserve"> G. Liver transplantation for </w:t>
      </w:r>
      <w:proofErr w:type="spellStart"/>
      <w:r w:rsidRPr="001431A9">
        <w:rPr>
          <w:rFonts w:ascii="Book Antiqua" w:eastAsia="宋体" w:hAnsi="Book Antiqua" w:cs="Times New Roman"/>
          <w:color w:val="000000"/>
          <w:sz w:val="24"/>
          <w:szCs w:val="24"/>
        </w:rPr>
        <w:t>aHUS</w:t>
      </w:r>
      <w:proofErr w:type="spellEnd"/>
      <w:r w:rsidRPr="001431A9">
        <w:rPr>
          <w:rFonts w:ascii="Book Antiqua" w:eastAsia="宋体" w:hAnsi="Book Antiqua" w:cs="Times New Roman"/>
          <w:color w:val="000000"/>
          <w:sz w:val="24"/>
          <w:szCs w:val="24"/>
        </w:rPr>
        <w:t xml:space="preserve">: still needed in the </w:t>
      </w:r>
      <w:proofErr w:type="spellStart"/>
      <w:r w:rsidRPr="001431A9">
        <w:rPr>
          <w:rFonts w:ascii="Book Antiqua" w:eastAsia="宋体" w:hAnsi="Book Antiqua" w:cs="Times New Roman"/>
          <w:color w:val="000000"/>
          <w:sz w:val="24"/>
          <w:szCs w:val="24"/>
        </w:rPr>
        <w:t>eculizumab</w:t>
      </w:r>
      <w:proofErr w:type="spellEnd"/>
      <w:r w:rsidRPr="001431A9">
        <w:rPr>
          <w:rFonts w:ascii="Book Antiqua" w:eastAsia="宋体" w:hAnsi="Book Antiqua" w:cs="Times New Roman"/>
          <w:color w:val="000000"/>
          <w:sz w:val="24"/>
          <w:szCs w:val="24"/>
        </w:rPr>
        <w:t xml:space="preserve"> era? </w:t>
      </w:r>
      <w:proofErr w:type="spellStart"/>
      <w:r w:rsidRPr="001431A9">
        <w:rPr>
          <w:rFonts w:ascii="Book Antiqua" w:eastAsia="宋体" w:hAnsi="Book Antiqua" w:cs="Times New Roman"/>
          <w:i/>
          <w:iCs/>
          <w:color w:val="000000"/>
          <w:sz w:val="24"/>
          <w:szCs w:val="24"/>
        </w:rPr>
        <w:t>Pediatr</w:t>
      </w:r>
      <w:proofErr w:type="spellEnd"/>
      <w:r w:rsidRPr="001431A9">
        <w:rPr>
          <w:rFonts w:ascii="Book Antiqua" w:eastAsia="宋体" w:hAnsi="Book Antiqua" w:cs="Times New Roman"/>
          <w:i/>
          <w:iCs/>
          <w:color w:val="000000"/>
          <w:sz w:val="24"/>
          <w:szCs w:val="24"/>
        </w:rPr>
        <w:t xml:space="preserve"> </w:t>
      </w:r>
      <w:proofErr w:type="spellStart"/>
      <w:r w:rsidRPr="001431A9">
        <w:rPr>
          <w:rFonts w:ascii="Book Antiqua" w:eastAsia="宋体" w:hAnsi="Book Antiqua" w:cs="Times New Roman"/>
          <w:i/>
          <w:iCs/>
          <w:color w:val="000000"/>
          <w:sz w:val="24"/>
          <w:szCs w:val="24"/>
        </w:rPr>
        <w:t>Nephrol</w:t>
      </w:r>
      <w:proofErr w:type="spellEnd"/>
      <w:r w:rsidRPr="001431A9">
        <w:rPr>
          <w:rFonts w:ascii="Book Antiqua" w:eastAsia="宋体" w:hAnsi="Book Antiqua" w:cs="Times New Roman"/>
          <w:color w:val="000000"/>
          <w:sz w:val="24"/>
          <w:szCs w:val="24"/>
        </w:rPr>
        <w:t> 2016; </w:t>
      </w:r>
      <w:r w:rsidRPr="001431A9">
        <w:rPr>
          <w:rFonts w:ascii="Book Antiqua" w:eastAsia="宋体" w:hAnsi="Book Antiqua" w:cs="Times New Roman"/>
          <w:b/>
          <w:bCs/>
          <w:color w:val="000000"/>
          <w:sz w:val="24"/>
          <w:szCs w:val="24"/>
        </w:rPr>
        <w:t>31</w:t>
      </w:r>
      <w:r w:rsidRPr="001431A9">
        <w:rPr>
          <w:rFonts w:ascii="Book Antiqua" w:eastAsia="宋体" w:hAnsi="Book Antiqua" w:cs="Times New Roman"/>
          <w:color w:val="000000"/>
          <w:sz w:val="24"/>
          <w:szCs w:val="24"/>
        </w:rPr>
        <w:t>: 759-768 [PMID: 26604087]</w:t>
      </w:r>
    </w:p>
    <w:p w:rsidR="001431A9" w:rsidRPr="001431A9" w:rsidRDefault="001431A9" w:rsidP="001431A9">
      <w:pPr>
        <w:numPr>
          <w:ilvl w:val="0"/>
          <w:numId w:val="17"/>
        </w:numPr>
        <w:spacing w:after="0" w:line="360" w:lineRule="auto"/>
        <w:ind w:left="567" w:hanging="567"/>
        <w:contextualSpacing/>
        <w:jc w:val="both"/>
        <w:rPr>
          <w:rFonts w:ascii="Book Antiqua" w:eastAsia="宋体" w:hAnsi="Book Antiqua" w:cs="Times New Roman"/>
          <w:color w:val="000000"/>
          <w:sz w:val="24"/>
          <w:szCs w:val="24"/>
        </w:rPr>
      </w:pPr>
      <w:r w:rsidRPr="001431A9">
        <w:rPr>
          <w:rFonts w:ascii="Book Antiqua" w:eastAsia="宋体" w:hAnsi="Book Antiqua" w:cs="Times New Roman"/>
          <w:b/>
          <w:bCs/>
          <w:color w:val="000000"/>
          <w:sz w:val="24"/>
          <w:szCs w:val="24"/>
        </w:rPr>
        <w:t xml:space="preserve">De </w:t>
      </w:r>
      <w:proofErr w:type="spellStart"/>
      <w:r w:rsidRPr="001431A9">
        <w:rPr>
          <w:rFonts w:ascii="Book Antiqua" w:eastAsia="宋体" w:hAnsi="Book Antiqua" w:cs="Times New Roman"/>
          <w:b/>
          <w:bCs/>
          <w:color w:val="000000"/>
          <w:sz w:val="24"/>
          <w:szCs w:val="24"/>
        </w:rPr>
        <w:t>Vriese</w:t>
      </w:r>
      <w:proofErr w:type="spellEnd"/>
      <w:r w:rsidRPr="001431A9">
        <w:rPr>
          <w:rFonts w:ascii="Book Antiqua" w:eastAsia="宋体" w:hAnsi="Book Antiqua" w:cs="Times New Roman"/>
          <w:b/>
          <w:bCs/>
          <w:color w:val="000000"/>
          <w:sz w:val="24"/>
          <w:szCs w:val="24"/>
        </w:rPr>
        <w:t xml:space="preserve"> AS</w:t>
      </w:r>
      <w:r w:rsidRPr="001431A9">
        <w:rPr>
          <w:rFonts w:ascii="Book Antiqua" w:eastAsia="宋体" w:hAnsi="Book Antiqua" w:cs="Times New Roman"/>
          <w:color w:val="000000"/>
          <w:sz w:val="24"/>
          <w:szCs w:val="24"/>
        </w:rPr>
        <w:t xml:space="preserve">, </w:t>
      </w:r>
      <w:proofErr w:type="spellStart"/>
      <w:r w:rsidRPr="001431A9">
        <w:rPr>
          <w:rFonts w:ascii="Book Antiqua" w:eastAsia="宋体" w:hAnsi="Book Antiqua" w:cs="Times New Roman"/>
          <w:color w:val="000000"/>
          <w:sz w:val="24"/>
          <w:szCs w:val="24"/>
        </w:rPr>
        <w:t>Sethi</w:t>
      </w:r>
      <w:proofErr w:type="spellEnd"/>
      <w:r w:rsidRPr="001431A9">
        <w:rPr>
          <w:rFonts w:ascii="Book Antiqua" w:eastAsia="宋体" w:hAnsi="Book Antiqua" w:cs="Times New Roman"/>
          <w:color w:val="000000"/>
          <w:sz w:val="24"/>
          <w:szCs w:val="24"/>
        </w:rPr>
        <w:t xml:space="preserve"> S, Van </w:t>
      </w:r>
      <w:proofErr w:type="spellStart"/>
      <w:r w:rsidRPr="001431A9">
        <w:rPr>
          <w:rFonts w:ascii="Book Antiqua" w:eastAsia="宋体" w:hAnsi="Book Antiqua" w:cs="Times New Roman"/>
          <w:color w:val="000000"/>
          <w:sz w:val="24"/>
          <w:szCs w:val="24"/>
        </w:rPr>
        <w:t>Praet</w:t>
      </w:r>
      <w:proofErr w:type="spellEnd"/>
      <w:r w:rsidRPr="001431A9">
        <w:rPr>
          <w:rFonts w:ascii="Book Antiqua" w:eastAsia="宋体" w:hAnsi="Book Antiqua" w:cs="Times New Roman"/>
          <w:color w:val="000000"/>
          <w:sz w:val="24"/>
          <w:szCs w:val="24"/>
        </w:rPr>
        <w:t xml:space="preserve"> J, </w:t>
      </w:r>
      <w:proofErr w:type="spellStart"/>
      <w:r w:rsidRPr="001431A9">
        <w:rPr>
          <w:rFonts w:ascii="Book Antiqua" w:eastAsia="宋体" w:hAnsi="Book Antiqua" w:cs="Times New Roman"/>
          <w:color w:val="000000"/>
          <w:sz w:val="24"/>
          <w:szCs w:val="24"/>
        </w:rPr>
        <w:t>Nath</w:t>
      </w:r>
      <w:proofErr w:type="spellEnd"/>
      <w:r w:rsidRPr="001431A9">
        <w:rPr>
          <w:rFonts w:ascii="Book Antiqua" w:eastAsia="宋体" w:hAnsi="Book Antiqua" w:cs="Times New Roman"/>
          <w:color w:val="000000"/>
          <w:sz w:val="24"/>
          <w:szCs w:val="24"/>
        </w:rPr>
        <w:t xml:space="preserve"> KA, </w:t>
      </w:r>
      <w:proofErr w:type="spellStart"/>
      <w:r w:rsidRPr="001431A9">
        <w:rPr>
          <w:rFonts w:ascii="Book Antiqua" w:eastAsia="宋体" w:hAnsi="Book Antiqua" w:cs="Times New Roman"/>
          <w:color w:val="000000"/>
          <w:sz w:val="24"/>
          <w:szCs w:val="24"/>
        </w:rPr>
        <w:t>Fervenza</w:t>
      </w:r>
      <w:proofErr w:type="spellEnd"/>
      <w:r w:rsidRPr="001431A9">
        <w:rPr>
          <w:rFonts w:ascii="Book Antiqua" w:eastAsia="宋体" w:hAnsi="Book Antiqua" w:cs="Times New Roman"/>
          <w:color w:val="000000"/>
          <w:sz w:val="24"/>
          <w:szCs w:val="24"/>
        </w:rPr>
        <w:t xml:space="preserve"> FC. Kidney Disease Caused by Dysregulation of the Complement Alternative Pathway: An Etiologic Approach. </w:t>
      </w:r>
      <w:r w:rsidRPr="001431A9">
        <w:rPr>
          <w:rFonts w:ascii="Book Antiqua" w:eastAsia="宋体" w:hAnsi="Book Antiqua" w:cs="Times New Roman"/>
          <w:i/>
          <w:iCs/>
          <w:color w:val="000000"/>
          <w:sz w:val="24"/>
          <w:szCs w:val="24"/>
        </w:rPr>
        <w:t xml:space="preserve">J Am </w:t>
      </w:r>
      <w:proofErr w:type="spellStart"/>
      <w:r w:rsidRPr="001431A9">
        <w:rPr>
          <w:rFonts w:ascii="Book Antiqua" w:eastAsia="宋体" w:hAnsi="Book Antiqua" w:cs="Times New Roman"/>
          <w:i/>
          <w:iCs/>
          <w:color w:val="000000"/>
          <w:sz w:val="24"/>
          <w:szCs w:val="24"/>
        </w:rPr>
        <w:t>Soc</w:t>
      </w:r>
      <w:proofErr w:type="spellEnd"/>
      <w:r w:rsidRPr="001431A9">
        <w:rPr>
          <w:rFonts w:ascii="Book Antiqua" w:eastAsia="宋体" w:hAnsi="Book Antiqua" w:cs="Times New Roman"/>
          <w:i/>
          <w:iCs/>
          <w:color w:val="000000"/>
          <w:sz w:val="24"/>
          <w:szCs w:val="24"/>
        </w:rPr>
        <w:t xml:space="preserve"> </w:t>
      </w:r>
      <w:proofErr w:type="spellStart"/>
      <w:r w:rsidRPr="001431A9">
        <w:rPr>
          <w:rFonts w:ascii="Book Antiqua" w:eastAsia="宋体" w:hAnsi="Book Antiqua" w:cs="Times New Roman"/>
          <w:i/>
          <w:iCs/>
          <w:color w:val="000000"/>
          <w:sz w:val="24"/>
          <w:szCs w:val="24"/>
        </w:rPr>
        <w:t>Nephrol</w:t>
      </w:r>
      <w:proofErr w:type="spellEnd"/>
      <w:r w:rsidRPr="001431A9">
        <w:rPr>
          <w:rFonts w:ascii="Book Antiqua" w:eastAsia="宋体" w:hAnsi="Book Antiqua" w:cs="Times New Roman"/>
          <w:color w:val="000000"/>
          <w:sz w:val="24"/>
          <w:szCs w:val="24"/>
        </w:rPr>
        <w:t> 2015; </w:t>
      </w:r>
      <w:r w:rsidRPr="001431A9">
        <w:rPr>
          <w:rFonts w:ascii="Book Antiqua" w:eastAsia="宋体" w:hAnsi="Book Antiqua" w:cs="Times New Roman"/>
          <w:b/>
          <w:bCs/>
          <w:color w:val="000000"/>
          <w:sz w:val="24"/>
          <w:szCs w:val="24"/>
        </w:rPr>
        <w:t>26</w:t>
      </w:r>
      <w:r w:rsidRPr="001431A9">
        <w:rPr>
          <w:rFonts w:ascii="Book Antiqua" w:eastAsia="宋体" w:hAnsi="Book Antiqua" w:cs="Times New Roman"/>
          <w:color w:val="000000"/>
          <w:sz w:val="24"/>
          <w:szCs w:val="24"/>
        </w:rPr>
        <w:t>: 2917-2929 [PMID: 26185203 DOI: 10.1681/ASN.2015020184]</w:t>
      </w:r>
    </w:p>
    <w:p w:rsidR="001431A9" w:rsidRPr="001431A9" w:rsidRDefault="001431A9" w:rsidP="001431A9">
      <w:pPr>
        <w:numPr>
          <w:ilvl w:val="0"/>
          <w:numId w:val="17"/>
        </w:numPr>
        <w:spacing w:after="0" w:line="360" w:lineRule="auto"/>
        <w:ind w:left="567" w:hanging="567"/>
        <w:contextualSpacing/>
        <w:jc w:val="both"/>
        <w:rPr>
          <w:rFonts w:ascii="Book Antiqua" w:eastAsia="宋体" w:hAnsi="Book Antiqua" w:cs="Times New Roman"/>
          <w:color w:val="000000"/>
          <w:sz w:val="24"/>
          <w:szCs w:val="24"/>
        </w:rPr>
      </w:pPr>
      <w:r w:rsidRPr="001431A9">
        <w:rPr>
          <w:rFonts w:ascii="Book Antiqua" w:eastAsia="宋体" w:hAnsi="Book Antiqua" w:cs="Times New Roman"/>
          <w:b/>
          <w:bCs/>
          <w:color w:val="000000"/>
          <w:sz w:val="24"/>
          <w:szCs w:val="24"/>
        </w:rPr>
        <w:t>Banks RA</w:t>
      </w:r>
      <w:r w:rsidRPr="001431A9">
        <w:rPr>
          <w:rFonts w:ascii="Book Antiqua" w:eastAsia="宋体" w:hAnsi="Book Antiqua" w:cs="Times New Roman"/>
          <w:color w:val="000000"/>
          <w:sz w:val="24"/>
          <w:szCs w:val="24"/>
        </w:rPr>
        <w:t>, May S, Wallington T. Acute renal failure in dense deposit disease: recovery after plasmapheresis. </w:t>
      </w:r>
      <w:r w:rsidRPr="001431A9">
        <w:rPr>
          <w:rFonts w:ascii="Book Antiqua" w:eastAsia="宋体" w:hAnsi="Book Antiqua" w:cs="Times New Roman"/>
          <w:i/>
          <w:iCs/>
          <w:color w:val="000000"/>
          <w:sz w:val="24"/>
          <w:szCs w:val="24"/>
        </w:rPr>
        <w:t xml:space="preserve">Br Med J </w:t>
      </w:r>
      <w:r w:rsidRPr="001431A9">
        <w:rPr>
          <w:rFonts w:ascii="Book Antiqua" w:eastAsia="宋体" w:hAnsi="Book Antiqua" w:cs="Times New Roman"/>
          <w:iCs/>
          <w:color w:val="000000"/>
          <w:sz w:val="24"/>
          <w:szCs w:val="24"/>
        </w:rPr>
        <w:t>(</w:t>
      </w:r>
      <w:proofErr w:type="spellStart"/>
      <w:r w:rsidRPr="001431A9">
        <w:rPr>
          <w:rFonts w:ascii="Book Antiqua" w:eastAsia="宋体" w:hAnsi="Book Antiqua" w:cs="Times New Roman"/>
          <w:iCs/>
          <w:color w:val="000000"/>
          <w:sz w:val="24"/>
          <w:szCs w:val="24"/>
        </w:rPr>
        <w:t>Clin</w:t>
      </w:r>
      <w:proofErr w:type="spellEnd"/>
      <w:r w:rsidRPr="001431A9">
        <w:rPr>
          <w:rFonts w:ascii="Book Antiqua" w:eastAsia="宋体" w:hAnsi="Book Antiqua" w:cs="Times New Roman"/>
          <w:iCs/>
          <w:color w:val="000000"/>
          <w:sz w:val="24"/>
          <w:szCs w:val="24"/>
        </w:rPr>
        <w:t xml:space="preserve"> Res Ed)</w:t>
      </w:r>
      <w:r w:rsidRPr="001431A9">
        <w:rPr>
          <w:rFonts w:ascii="Book Antiqua" w:eastAsia="宋体" w:hAnsi="Book Antiqua" w:cs="Times New Roman"/>
          <w:color w:val="000000"/>
          <w:sz w:val="24"/>
          <w:szCs w:val="24"/>
        </w:rPr>
        <w:t> 1982; </w:t>
      </w:r>
      <w:r w:rsidRPr="001431A9">
        <w:rPr>
          <w:rFonts w:ascii="Book Antiqua" w:eastAsia="宋体" w:hAnsi="Book Antiqua" w:cs="Times New Roman"/>
          <w:b/>
          <w:bCs/>
          <w:color w:val="000000"/>
          <w:sz w:val="24"/>
          <w:szCs w:val="24"/>
        </w:rPr>
        <w:t>284</w:t>
      </w:r>
      <w:r w:rsidRPr="001431A9">
        <w:rPr>
          <w:rFonts w:ascii="Book Antiqua" w:eastAsia="宋体" w:hAnsi="Book Antiqua" w:cs="Times New Roman"/>
          <w:color w:val="000000"/>
          <w:sz w:val="24"/>
          <w:szCs w:val="24"/>
        </w:rPr>
        <w:t>: 1874-1875 [PMID: 6805742]</w:t>
      </w:r>
    </w:p>
    <w:p w:rsidR="001431A9" w:rsidRPr="001431A9" w:rsidRDefault="001431A9" w:rsidP="001431A9">
      <w:pPr>
        <w:numPr>
          <w:ilvl w:val="0"/>
          <w:numId w:val="17"/>
        </w:numPr>
        <w:spacing w:after="0" w:line="360" w:lineRule="auto"/>
        <w:ind w:left="567" w:hanging="567"/>
        <w:contextualSpacing/>
        <w:jc w:val="both"/>
        <w:rPr>
          <w:rFonts w:ascii="Book Antiqua" w:eastAsia="宋体" w:hAnsi="Book Antiqua" w:cs="Times New Roman"/>
          <w:color w:val="000000"/>
          <w:sz w:val="24"/>
          <w:szCs w:val="24"/>
        </w:rPr>
      </w:pPr>
      <w:proofErr w:type="spellStart"/>
      <w:r w:rsidRPr="001431A9">
        <w:rPr>
          <w:rFonts w:ascii="Book Antiqua" w:eastAsia="宋体" w:hAnsi="Book Antiqua" w:cs="Times New Roman"/>
          <w:b/>
          <w:bCs/>
          <w:color w:val="000000"/>
          <w:sz w:val="24"/>
          <w:szCs w:val="24"/>
        </w:rPr>
        <w:t>Krmar</w:t>
      </w:r>
      <w:proofErr w:type="spellEnd"/>
      <w:r w:rsidRPr="001431A9">
        <w:rPr>
          <w:rFonts w:ascii="Book Antiqua" w:eastAsia="宋体" w:hAnsi="Book Antiqua" w:cs="Times New Roman"/>
          <w:b/>
          <w:bCs/>
          <w:color w:val="000000"/>
          <w:sz w:val="24"/>
          <w:szCs w:val="24"/>
        </w:rPr>
        <w:t xml:space="preserve"> RT</w:t>
      </w:r>
      <w:r w:rsidRPr="001431A9">
        <w:rPr>
          <w:rFonts w:ascii="Book Antiqua" w:eastAsia="宋体" w:hAnsi="Book Antiqua" w:cs="Times New Roman"/>
          <w:color w:val="000000"/>
          <w:sz w:val="24"/>
          <w:szCs w:val="24"/>
        </w:rPr>
        <w:t xml:space="preserve">, </w:t>
      </w:r>
      <w:proofErr w:type="spellStart"/>
      <w:r w:rsidRPr="001431A9">
        <w:rPr>
          <w:rFonts w:ascii="Book Antiqua" w:eastAsia="宋体" w:hAnsi="Book Antiqua" w:cs="Times New Roman"/>
          <w:color w:val="000000"/>
          <w:sz w:val="24"/>
          <w:szCs w:val="24"/>
        </w:rPr>
        <w:t>Holtbäck</w:t>
      </w:r>
      <w:proofErr w:type="spellEnd"/>
      <w:r w:rsidRPr="001431A9">
        <w:rPr>
          <w:rFonts w:ascii="Book Antiqua" w:eastAsia="宋体" w:hAnsi="Book Antiqua" w:cs="Times New Roman"/>
          <w:color w:val="000000"/>
          <w:sz w:val="24"/>
          <w:szCs w:val="24"/>
        </w:rPr>
        <w:t xml:space="preserve"> U, </w:t>
      </w:r>
      <w:proofErr w:type="spellStart"/>
      <w:r w:rsidRPr="001431A9">
        <w:rPr>
          <w:rFonts w:ascii="Book Antiqua" w:eastAsia="宋体" w:hAnsi="Book Antiqua" w:cs="Times New Roman"/>
          <w:color w:val="000000"/>
          <w:sz w:val="24"/>
          <w:szCs w:val="24"/>
        </w:rPr>
        <w:t>Linné</w:t>
      </w:r>
      <w:proofErr w:type="spellEnd"/>
      <w:r w:rsidRPr="001431A9">
        <w:rPr>
          <w:rFonts w:ascii="Book Antiqua" w:eastAsia="宋体" w:hAnsi="Book Antiqua" w:cs="Times New Roman"/>
          <w:color w:val="000000"/>
          <w:sz w:val="24"/>
          <w:szCs w:val="24"/>
        </w:rPr>
        <w:t xml:space="preserve"> T, Berg UB, </w:t>
      </w:r>
      <w:proofErr w:type="spellStart"/>
      <w:r w:rsidRPr="001431A9">
        <w:rPr>
          <w:rFonts w:ascii="Book Antiqua" w:eastAsia="宋体" w:hAnsi="Book Antiqua" w:cs="Times New Roman"/>
          <w:color w:val="000000"/>
          <w:sz w:val="24"/>
          <w:szCs w:val="24"/>
        </w:rPr>
        <w:t>Celsi</w:t>
      </w:r>
      <w:proofErr w:type="spellEnd"/>
      <w:r w:rsidRPr="001431A9">
        <w:rPr>
          <w:rFonts w:ascii="Book Antiqua" w:eastAsia="宋体" w:hAnsi="Book Antiqua" w:cs="Times New Roman"/>
          <w:color w:val="000000"/>
          <w:sz w:val="24"/>
          <w:szCs w:val="24"/>
        </w:rPr>
        <w:t xml:space="preserve"> G, </w:t>
      </w:r>
      <w:proofErr w:type="spellStart"/>
      <w:r w:rsidRPr="001431A9">
        <w:rPr>
          <w:rFonts w:ascii="Book Antiqua" w:eastAsia="宋体" w:hAnsi="Book Antiqua" w:cs="Times New Roman"/>
          <w:color w:val="000000"/>
          <w:sz w:val="24"/>
          <w:szCs w:val="24"/>
        </w:rPr>
        <w:t>Söderberg</w:t>
      </w:r>
      <w:proofErr w:type="spellEnd"/>
      <w:r w:rsidRPr="001431A9">
        <w:rPr>
          <w:rFonts w:ascii="Book Antiqua" w:eastAsia="宋体" w:hAnsi="Book Antiqua" w:cs="Times New Roman"/>
          <w:color w:val="000000"/>
          <w:sz w:val="24"/>
          <w:szCs w:val="24"/>
        </w:rPr>
        <w:t xml:space="preserve"> MP, </w:t>
      </w:r>
      <w:proofErr w:type="spellStart"/>
      <w:r w:rsidRPr="001431A9">
        <w:rPr>
          <w:rFonts w:ascii="Book Antiqua" w:eastAsia="宋体" w:hAnsi="Book Antiqua" w:cs="Times New Roman"/>
          <w:color w:val="000000"/>
          <w:sz w:val="24"/>
          <w:szCs w:val="24"/>
        </w:rPr>
        <w:t>Wernerson</w:t>
      </w:r>
      <w:proofErr w:type="spellEnd"/>
      <w:r w:rsidRPr="001431A9">
        <w:rPr>
          <w:rFonts w:ascii="Book Antiqua" w:eastAsia="宋体" w:hAnsi="Book Antiqua" w:cs="Times New Roman"/>
          <w:color w:val="000000"/>
          <w:sz w:val="24"/>
          <w:szCs w:val="24"/>
        </w:rPr>
        <w:t xml:space="preserve"> A, </w:t>
      </w:r>
      <w:proofErr w:type="spellStart"/>
      <w:r w:rsidRPr="001431A9">
        <w:rPr>
          <w:rFonts w:ascii="Book Antiqua" w:eastAsia="宋体" w:hAnsi="Book Antiqua" w:cs="Times New Roman"/>
          <w:color w:val="000000"/>
          <w:sz w:val="24"/>
          <w:szCs w:val="24"/>
        </w:rPr>
        <w:t>Szakos</w:t>
      </w:r>
      <w:proofErr w:type="spellEnd"/>
      <w:r w:rsidRPr="001431A9">
        <w:rPr>
          <w:rFonts w:ascii="Book Antiqua" w:eastAsia="宋体" w:hAnsi="Book Antiqua" w:cs="Times New Roman"/>
          <w:color w:val="000000"/>
          <w:sz w:val="24"/>
          <w:szCs w:val="24"/>
        </w:rPr>
        <w:t xml:space="preserve"> A, Larsson S, </w:t>
      </w:r>
      <w:proofErr w:type="spellStart"/>
      <w:r w:rsidRPr="001431A9">
        <w:rPr>
          <w:rFonts w:ascii="Book Antiqua" w:eastAsia="宋体" w:hAnsi="Book Antiqua" w:cs="Times New Roman"/>
          <w:color w:val="000000"/>
          <w:sz w:val="24"/>
          <w:szCs w:val="24"/>
        </w:rPr>
        <w:t>Skattum</w:t>
      </w:r>
      <w:proofErr w:type="spellEnd"/>
      <w:r w:rsidRPr="001431A9">
        <w:rPr>
          <w:rFonts w:ascii="Book Antiqua" w:eastAsia="宋体" w:hAnsi="Book Antiqua" w:cs="Times New Roman"/>
          <w:color w:val="000000"/>
          <w:sz w:val="24"/>
          <w:szCs w:val="24"/>
        </w:rPr>
        <w:t xml:space="preserve"> L, </w:t>
      </w:r>
      <w:proofErr w:type="spellStart"/>
      <w:r w:rsidRPr="001431A9">
        <w:rPr>
          <w:rFonts w:ascii="Book Antiqua" w:eastAsia="宋体" w:hAnsi="Book Antiqua" w:cs="Times New Roman"/>
          <w:color w:val="000000"/>
          <w:sz w:val="24"/>
          <w:szCs w:val="24"/>
        </w:rPr>
        <w:t>Bárány</w:t>
      </w:r>
      <w:proofErr w:type="spellEnd"/>
      <w:r w:rsidRPr="001431A9">
        <w:rPr>
          <w:rFonts w:ascii="Book Antiqua" w:eastAsia="宋体" w:hAnsi="Book Antiqua" w:cs="Times New Roman"/>
          <w:color w:val="000000"/>
          <w:sz w:val="24"/>
          <w:szCs w:val="24"/>
        </w:rPr>
        <w:t xml:space="preserve"> P. Acute renal failure in dense deposit disease: complete recovery after combination therapy with immunosuppressant and plasma exchange. </w:t>
      </w:r>
      <w:proofErr w:type="spellStart"/>
      <w:r w:rsidRPr="001431A9">
        <w:rPr>
          <w:rFonts w:ascii="Book Antiqua" w:eastAsia="宋体" w:hAnsi="Book Antiqua" w:cs="Times New Roman"/>
          <w:i/>
          <w:iCs/>
          <w:color w:val="000000"/>
          <w:sz w:val="24"/>
          <w:szCs w:val="24"/>
        </w:rPr>
        <w:t>Clin</w:t>
      </w:r>
      <w:proofErr w:type="spellEnd"/>
      <w:r w:rsidRPr="001431A9">
        <w:rPr>
          <w:rFonts w:ascii="Book Antiqua" w:eastAsia="宋体" w:hAnsi="Book Antiqua" w:cs="Times New Roman"/>
          <w:i/>
          <w:iCs/>
          <w:color w:val="000000"/>
          <w:sz w:val="24"/>
          <w:szCs w:val="24"/>
        </w:rPr>
        <w:t xml:space="preserve"> </w:t>
      </w:r>
      <w:proofErr w:type="spellStart"/>
      <w:r w:rsidRPr="001431A9">
        <w:rPr>
          <w:rFonts w:ascii="Book Antiqua" w:eastAsia="宋体" w:hAnsi="Book Antiqua" w:cs="Times New Roman"/>
          <w:i/>
          <w:iCs/>
          <w:color w:val="000000"/>
          <w:sz w:val="24"/>
          <w:szCs w:val="24"/>
        </w:rPr>
        <w:t>Nephrol</w:t>
      </w:r>
      <w:proofErr w:type="spellEnd"/>
      <w:r w:rsidRPr="001431A9">
        <w:rPr>
          <w:rFonts w:ascii="Book Antiqua" w:eastAsia="宋体" w:hAnsi="Book Antiqua" w:cs="Times New Roman"/>
          <w:color w:val="000000"/>
          <w:sz w:val="24"/>
          <w:szCs w:val="24"/>
        </w:rPr>
        <w:t> 2011; </w:t>
      </w:r>
      <w:r w:rsidRPr="001431A9">
        <w:rPr>
          <w:rFonts w:ascii="Book Antiqua" w:eastAsia="宋体" w:hAnsi="Book Antiqua" w:cs="Times New Roman"/>
          <w:b/>
          <w:bCs/>
          <w:color w:val="000000"/>
          <w:sz w:val="24"/>
          <w:szCs w:val="24"/>
        </w:rPr>
        <w:t xml:space="preserve">75 </w:t>
      </w:r>
      <w:proofErr w:type="spellStart"/>
      <w:r w:rsidRPr="001431A9">
        <w:rPr>
          <w:rFonts w:ascii="Book Antiqua" w:eastAsia="宋体" w:hAnsi="Book Antiqua" w:cs="Times New Roman"/>
          <w:bCs/>
          <w:color w:val="000000"/>
          <w:sz w:val="24"/>
          <w:szCs w:val="24"/>
        </w:rPr>
        <w:t>Suppl</w:t>
      </w:r>
      <w:proofErr w:type="spellEnd"/>
      <w:r w:rsidRPr="001431A9">
        <w:rPr>
          <w:rFonts w:ascii="Book Antiqua" w:eastAsia="宋体" w:hAnsi="Book Antiqua" w:cs="Times New Roman"/>
          <w:bCs/>
          <w:color w:val="000000"/>
          <w:sz w:val="24"/>
          <w:szCs w:val="24"/>
        </w:rPr>
        <w:t xml:space="preserve"> 1</w:t>
      </w:r>
      <w:r w:rsidRPr="001431A9">
        <w:rPr>
          <w:rFonts w:ascii="Book Antiqua" w:eastAsia="宋体" w:hAnsi="Book Antiqua" w:cs="Times New Roman"/>
          <w:color w:val="000000"/>
          <w:sz w:val="24"/>
          <w:szCs w:val="24"/>
        </w:rPr>
        <w:t>: 4-10 [PMID: 21269585]</w:t>
      </w:r>
    </w:p>
    <w:p w:rsidR="001431A9" w:rsidRPr="001431A9" w:rsidRDefault="001431A9" w:rsidP="001431A9">
      <w:pPr>
        <w:numPr>
          <w:ilvl w:val="0"/>
          <w:numId w:val="17"/>
        </w:numPr>
        <w:spacing w:after="0" w:line="360" w:lineRule="auto"/>
        <w:ind w:left="567" w:hanging="567"/>
        <w:contextualSpacing/>
        <w:jc w:val="both"/>
        <w:rPr>
          <w:rFonts w:ascii="Book Antiqua" w:eastAsia="宋体" w:hAnsi="Book Antiqua" w:cs="Times New Roman"/>
          <w:color w:val="000000"/>
          <w:sz w:val="24"/>
          <w:szCs w:val="24"/>
        </w:rPr>
      </w:pPr>
      <w:r w:rsidRPr="001431A9">
        <w:rPr>
          <w:rFonts w:ascii="Book Antiqua" w:eastAsia="宋体" w:hAnsi="Book Antiqua" w:cs="Times New Roman"/>
          <w:b/>
          <w:bCs/>
          <w:color w:val="000000"/>
          <w:sz w:val="24"/>
          <w:szCs w:val="24"/>
        </w:rPr>
        <w:t>Kurtz KA</w:t>
      </w:r>
      <w:r w:rsidRPr="001431A9">
        <w:rPr>
          <w:rFonts w:ascii="Book Antiqua" w:eastAsia="宋体" w:hAnsi="Book Antiqua" w:cs="Times New Roman"/>
          <w:color w:val="000000"/>
          <w:sz w:val="24"/>
          <w:szCs w:val="24"/>
        </w:rPr>
        <w:t xml:space="preserve">, </w:t>
      </w:r>
      <w:proofErr w:type="spellStart"/>
      <w:r w:rsidRPr="001431A9">
        <w:rPr>
          <w:rFonts w:ascii="Book Antiqua" w:eastAsia="宋体" w:hAnsi="Book Antiqua" w:cs="Times New Roman"/>
          <w:color w:val="000000"/>
          <w:sz w:val="24"/>
          <w:szCs w:val="24"/>
        </w:rPr>
        <w:t>Schlueter</w:t>
      </w:r>
      <w:proofErr w:type="spellEnd"/>
      <w:r w:rsidRPr="001431A9">
        <w:rPr>
          <w:rFonts w:ascii="Book Antiqua" w:eastAsia="宋体" w:hAnsi="Book Antiqua" w:cs="Times New Roman"/>
          <w:color w:val="000000"/>
          <w:sz w:val="24"/>
          <w:szCs w:val="24"/>
        </w:rPr>
        <w:t xml:space="preserve"> AJ. Management of </w:t>
      </w:r>
      <w:proofErr w:type="spellStart"/>
      <w:r w:rsidRPr="001431A9">
        <w:rPr>
          <w:rFonts w:ascii="Book Antiqua" w:eastAsia="宋体" w:hAnsi="Book Antiqua" w:cs="Times New Roman"/>
          <w:color w:val="000000"/>
          <w:sz w:val="24"/>
          <w:szCs w:val="24"/>
        </w:rPr>
        <w:t>membranoproliferative</w:t>
      </w:r>
      <w:proofErr w:type="spellEnd"/>
      <w:r w:rsidRPr="001431A9">
        <w:rPr>
          <w:rFonts w:ascii="Book Antiqua" w:eastAsia="宋体" w:hAnsi="Book Antiqua" w:cs="Times New Roman"/>
          <w:color w:val="000000"/>
          <w:sz w:val="24"/>
          <w:szCs w:val="24"/>
        </w:rPr>
        <w:t xml:space="preserve"> glomerulonephritis type II with plasmapheresis. </w:t>
      </w:r>
      <w:r w:rsidRPr="001431A9">
        <w:rPr>
          <w:rFonts w:ascii="Book Antiqua" w:eastAsia="宋体" w:hAnsi="Book Antiqua" w:cs="Times New Roman"/>
          <w:i/>
          <w:iCs/>
          <w:color w:val="000000"/>
          <w:sz w:val="24"/>
          <w:szCs w:val="24"/>
        </w:rPr>
        <w:t xml:space="preserve">J </w:t>
      </w:r>
      <w:proofErr w:type="spellStart"/>
      <w:r w:rsidRPr="001431A9">
        <w:rPr>
          <w:rFonts w:ascii="Book Antiqua" w:eastAsia="宋体" w:hAnsi="Book Antiqua" w:cs="Times New Roman"/>
          <w:i/>
          <w:iCs/>
          <w:color w:val="000000"/>
          <w:sz w:val="24"/>
          <w:szCs w:val="24"/>
        </w:rPr>
        <w:t>Clin</w:t>
      </w:r>
      <w:proofErr w:type="spellEnd"/>
      <w:r w:rsidRPr="001431A9">
        <w:rPr>
          <w:rFonts w:ascii="Book Antiqua" w:eastAsia="宋体" w:hAnsi="Book Antiqua" w:cs="Times New Roman"/>
          <w:i/>
          <w:iCs/>
          <w:color w:val="000000"/>
          <w:sz w:val="24"/>
          <w:szCs w:val="24"/>
        </w:rPr>
        <w:t xml:space="preserve"> </w:t>
      </w:r>
      <w:proofErr w:type="spellStart"/>
      <w:r w:rsidRPr="001431A9">
        <w:rPr>
          <w:rFonts w:ascii="Book Antiqua" w:eastAsia="宋体" w:hAnsi="Book Antiqua" w:cs="Times New Roman"/>
          <w:i/>
          <w:iCs/>
          <w:color w:val="000000"/>
          <w:sz w:val="24"/>
          <w:szCs w:val="24"/>
        </w:rPr>
        <w:t>Apher</w:t>
      </w:r>
      <w:proofErr w:type="spellEnd"/>
      <w:r w:rsidRPr="001431A9">
        <w:rPr>
          <w:rFonts w:ascii="Book Antiqua" w:eastAsia="宋体" w:hAnsi="Book Antiqua" w:cs="Times New Roman"/>
          <w:color w:val="000000"/>
          <w:sz w:val="24"/>
          <w:szCs w:val="24"/>
        </w:rPr>
        <w:t> 2002; </w:t>
      </w:r>
      <w:r w:rsidRPr="001431A9">
        <w:rPr>
          <w:rFonts w:ascii="Book Antiqua" w:eastAsia="宋体" w:hAnsi="Book Antiqua" w:cs="Times New Roman"/>
          <w:b/>
          <w:bCs/>
          <w:color w:val="000000"/>
          <w:sz w:val="24"/>
          <w:szCs w:val="24"/>
        </w:rPr>
        <w:t>17</w:t>
      </w:r>
      <w:r w:rsidRPr="001431A9">
        <w:rPr>
          <w:rFonts w:ascii="Book Antiqua" w:eastAsia="宋体" w:hAnsi="Book Antiqua" w:cs="Times New Roman"/>
          <w:color w:val="000000"/>
          <w:sz w:val="24"/>
          <w:szCs w:val="24"/>
        </w:rPr>
        <w:t>: 135-137 [PMID: 12378549 DOI: 10.1002/jca.10026]</w:t>
      </w:r>
    </w:p>
    <w:p w:rsidR="001431A9" w:rsidRPr="001431A9" w:rsidRDefault="001431A9" w:rsidP="001431A9">
      <w:pPr>
        <w:numPr>
          <w:ilvl w:val="0"/>
          <w:numId w:val="17"/>
        </w:numPr>
        <w:spacing w:after="0" w:line="360" w:lineRule="auto"/>
        <w:ind w:left="567" w:hanging="567"/>
        <w:contextualSpacing/>
        <w:jc w:val="both"/>
        <w:rPr>
          <w:rFonts w:ascii="Book Antiqua" w:eastAsia="宋体" w:hAnsi="Book Antiqua" w:cs="Times New Roman"/>
          <w:color w:val="000000"/>
          <w:sz w:val="24"/>
          <w:szCs w:val="24"/>
        </w:rPr>
      </w:pPr>
      <w:proofErr w:type="spellStart"/>
      <w:r w:rsidRPr="001431A9">
        <w:rPr>
          <w:rFonts w:ascii="Book Antiqua" w:eastAsia="宋体" w:hAnsi="Book Antiqua" w:cs="Times New Roman"/>
          <w:b/>
          <w:bCs/>
          <w:color w:val="000000"/>
          <w:sz w:val="24"/>
          <w:szCs w:val="24"/>
        </w:rPr>
        <w:t>McCaughan</w:t>
      </w:r>
      <w:proofErr w:type="spellEnd"/>
      <w:r w:rsidRPr="001431A9">
        <w:rPr>
          <w:rFonts w:ascii="Book Antiqua" w:eastAsia="宋体" w:hAnsi="Book Antiqua" w:cs="Times New Roman"/>
          <w:b/>
          <w:bCs/>
          <w:color w:val="000000"/>
          <w:sz w:val="24"/>
          <w:szCs w:val="24"/>
        </w:rPr>
        <w:t xml:space="preserve"> JA</w:t>
      </w:r>
      <w:r w:rsidRPr="001431A9">
        <w:rPr>
          <w:rFonts w:ascii="Book Antiqua" w:eastAsia="宋体" w:hAnsi="Book Antiqua" w:cs="Times New Roman"/>
          <w:color w:val="000000"/>
          <w:sz w:val="24"/>
          <w:szCs w:val="24"/>
        </w:rPr>
        <w:t>, O'Rourke DM, Courtney AE. Recurrent dense deposit disease after renal transplantation: an emerging role for complementary therapies. </w:t>
      </w:r>
      <w:r w:rsidRPr="001431A9">
        <w:rPr>
          <w:rFonts w:ascii="Book Antiqua" w:eastAsia="宋体" w:hAnsi="Book Antiqua" w:cs="Times New Roman"/>
          <w:i/>
          <w:iCs/>
          <w:color w:val="000000"/>
          <w:sz w:val="24"/>
          <w:szCs w:val="24"/>
        </w:rPr>
        <w:t>Am J Transplant</w:t>
      </w:r>
      <w:r w:rsidRPr="001431A9">
        <w:rPr>
          <w:rFonts w:ascii="Book Antiqua" w:eastAsia="宋体" w:hAnsi="Book Antiqua" w:cs="Times New Roman"/>
          <w:color w:val="000000"/>
          <w:sz w:val="24"/>
          <w:szCs w:val="24"/>
        </w:rPr>
        <w:t> 2012; </w:t>
      </w:r>
      <w:r w:rsidRPr="001431A9">
        <w:rPr>
          <w:rFonts w:ascii="Book Antiqua" w:eastAsia="宋体" w:hAnsi="Book Antiqua" w:cs="Times New Roman"/>
          <w:b/>
          <w:bCs/>
          <w:color w:val="000000"/>
          <w:sz w:val="24"/>
          <w:szCs w:val="24"/>
        </w:rPr>
        <w:t>12</w:t>
      </w:r>
      <w:r w:rsidRPr="001431A9">
        <w:rPr>
          <w:rFonts w:ascii="Book Antiqua" w:eastAsia="宋体" w:hAnsi="Book Antiqua" w:cs="Times New Roman"/>
          <w:color w:val="000000"/>
          <w:sz w:val="24"/>
          <w:szCs w:val="24"/>
        </w:rPr>
        <w:t>: 1046-1051 [PMID: 22233157 DOI: 10.1111/j.1600-6143.2011.03923.x]</w:t>
      </w:r>
    </w:p>
    <w:p w:rsidR="001431A9" w:rsidRPr="001431A9" w:rsidRDefault="001431A9" w:rsidP="001431A9">
      <w:pPr>
        <w:numPr>
          <w:ilvl w:val="0"/>
          <w:numId w:val="17"/>
        </w:numPr>
        <w:spacing w:after="0" w:line="360" w:lineRule="auto"/>
        <w:ind w:left="567" w:hanging="567"/>
        <w:contextualSpacing/>
        <w:jc w:val="both"/>
        <w:rPr>
          <w:rFonts w:ascii="Book Antiqua" w:eastAsia="宋体" w:hAnsi="Book Antiqua" w:cs="Times New Roman"/>
          <w:color w:val="000000"/>
          <w:sz w:val="24"/>
          <w:szCs w:val="24"/>
        </w:rPr>
      </w:pPr>
      <w:r w:rsidRPr="001431A9">
        <w:rPr>
          <w:rFonts w:ascii="Book Antiqua" w:eastAsia="宋体" w:hAnsi="Book Antiqua" w:cs="Times New Roman"/>
          <w:b/>
          <w:bCs/>
          <w:color w:val="000000"/>
          <w:sz w:val="24"/>
          <w:szCs w:val="24"/>
        </w:rPr>
        <w:t>West CD</w:t>
      </w:r>
      <w:r w:rsidRPr="001431A9">
        <w:rPr>
          <w:rFonts w:ascii="Book Antiqua" w:eastAsia="宋体" w:hAnsi="Book Antiqua" w:cs="Times New Roman"/>
          <w:color w:val="000000"/>
          <w:sz w:val="24"/>
          <w:szCs w:val="24"/>
        </w:rPr>
        <w:t xml:space="preserve">, McAdams AJ, Witte DP. Acute non-proliferative </w:t>
      </w:r>
      <w:proofErr w:type="spellStart"/>
      <w:r w:rsidRPr="001431A9">
        <w:rPr>
          <w:rFonts w:ascii="Book Antiqua" w:eastAsia="宋体" w:hAnsi="Book Antiqua" w:cs="Times New Roman"/>
          <w:color w:val="000000"/>
          <w:sz w:val="24"/>
          <w:szCs w:val="24"/>
        </w:rPr>
        <w:t>glomerulitis</w:t>
      </w:r>
      <w:proofErr w:type="spellEnd"/>
      <w:r w:rsidRPr="001431A9">
        <w:rPr>
          <w:rFonts w:ascii="Book Antiqua" w:eastAsia="宋体" w:hAnsi="Book Antiqua" w:cs="Times New Roman"/>
          <w:color w:val="000000"/>
          <w:sz w:val="24"/>
          <w:szCs w:val="24"/>
        </w:rPr>
        <w:t>: a cause of renal failure unique to children. </w:t>
      </w:r>
      <w:proofErr w:type="spellStart"/>
      <w:r w:rsidRPr="001431A9">
        <w:rPr>
          <w:rFonts w:ascii="Book Antiqua" w:eastAsia="宋体" w:hAnsi="Book Antiqua" w:cs="Times New Roman"/>
          <w:i/>
          <w:iCs/>
          <w:color w:val="000000"/>
          <w:sz w:val="24"/>
          <w:szCs w:val="24"/>
        </w:rPr>
        <w:t>Pediatr</w:t>
      </w:r>
      <w:proofErr w:type="spellEnd"/>
      <w:r w:rsidRPr="001431A9">
        <w:rPr>
          <w:rFonts w:ascii="Book Antiqua" w:eastAsia="宋体" w:hAnsi="Book Antiqua" w:cs="Times New Roman"/>
          <w:i/>
          <w:iCs/>
          <w:color w:val="000000"/>
          <w:sz w:val="24"/>
          <w:szCs w:val="24"/>
        </w:rPr>
        <w:t xml:space="preserve"> </w:t>
      </w:r>
      <w:proofErr w:type="spellStart"/>
      <w:r w:rsidRPr="001431A9">
        <w:rPr>
          <w:rFonts w:ascii="Book Antiqua" w:eastAsia="宋体" w:hAnsi="Book Antiqua" w:cs="Times New Roman"/>
          <w:i/>
          <w:iCs/>
          <w:color w:val="000000"/>
          <w:sz w:val="24"/>
          <w:szCs w:val="24"/>
        </w:rPr>
        <w:t>Nephrol</w:t>
      </w:r>
      <w:proofErr w:type="spellEnd"/>
      <w:r w:rsidRPr="001431A9">
        <w:rPr>
          <w:rFonts w:ascii="Book Antiqua" w:eastAsia="宋体" w:hAnsi="Book Antiqua" w:cs="Times New Roman"/>
          <w:color w:val="000000"/>
          <w:sz w:val="24"/>
          <w:szCs w:val="24"/>
        </w:rPr>
        <w:t> 2000; </w:t>
      </w:r>
      <w:r w:rsidRPr="001431A9">
        <w:rPr>
          <w:rFonts w:ascii="Book Antiqua" w:eastAsia="宋体" w:hAnsi="Book Antiqua" w:cs="Times New Roman"/>
          <w:b/>
          <w:bCs/>
          <w:color w:val="000000"/>
          <w:sz w:val="24"/>
          <w:szCs w:val="24"/>
        </w:rPr>
        <w:t>14</w:t>
      </w:r>
      <w:r w:rsidRPr="001431A9">
        <w:rPr>
          <w:rFonts w:ascii="Book Antiqua" w:eastAsia="宋体" w:hAnsi="Book Antiqua" w:cs="Times New Roman"/>
          <w:color w:val="000000"/>
          <w:sz w:val="24"/>
          <w:szCs w:val="24"/>
        </w:rPr>
        <w:t>: 786-793 [PMID: 10955928]</w:t>
      </w:r>
    </w:p>
    <w:p w:rsidR="001431A9" w:rsidRPr="001431A9" w:rsidRDefault="001431A9" w:rsidP="001431A9">
      <w:pPr>
        <w:numPr>
          <w:ilvl w:val="0"/>
          <w:numId w:val="17"/>
        </w:numPr>
        <w:spacing w:after="0" w:line="360" w:lineRule="auto"/>
        <w:ind w:left="567" w:hanging="567"/>
        <w:contextualSpacing/>
        <w:jc w:val="both"/>
        <w:rPr>
          <w:rFonts w:ascii="Book Antiqua" w:eastAsia="宋体" w:hAnsi="Book Antiqua" w:cs="Times New Roman"/>
          <w:color w:val="000000"/>
          <w:sz w:val="24"/>
          <w:szCs w:val="24"/>
        </w:rPr>
      </w:pPr>
      <w:r w:rsidRPr="001431A9">
        <w:rPr>
          <w:rFonts w:ascii="Book Antiqua" w:eastAsia="宋体" w:hAnsi="Book Antiqua" w:cs="Times New Roman"/>
          <w:b/>
          <w:bCs/>
          <w:color w:val="000000"/>
          <w:sz w:val="24"/>
          <w:szCs w:val="24"/>
        </w:rPr>
        <w:lastRenderedPageBreak/>
        <w:t>Dragon-</w:t>
      </w:r>
      <w:proofErr w:type="spellStart"/>
      <w:r w:rsidRPr="001431A9">
        <w:rPr>
          <w:rFonts w:ascii="Book Antiqua" w:eastAsia="宋体" w:hAnsi="Book Antiqua" w:cs="Times New Roman"/>
          <w:b/>
          <w:bCs/>
          <w:color w:val="000000"/>
          <w:sz w:val="24"/>
          <w:szCs w:val="24"/>
        </w:rPr>
        <w:t>Durey</w:t>
      </w:r>
      <w:proofErr w:type="spellEnd"/>
      <w:r w:rsidRPr="001431A9">
        <w:rPr>
          <w:rFonts w:ascii="Book Antiqua" w:eastAsia="宋体" w:hAnsi="Book Antiqua" w:cs="Times New Roman"/>
          <w:b/>
          <w:bCs/>
          <w:color w:val="000000"/>
          <w:sz w:val="24"/>
          <w:szCs w:val="24"/>
        </w:rPr>
        <w:t xml:space="preserve"> MA</w:t>
      </w:r>
      <w:r w:rsidRPr="001431A9">
        <w:rPr>
          <w:rFonts w:ascii="Book Antiqua" w:eastAsia="宋体" w:hAnsi="Book Antiqua" w:cs="Times New Roman"/>
          <w:color w:val="000000"/>
          <w:sz w:val="24"/>
          <w:szCs w:val="24"/>
        </w:rPr>
        <w:t xml:space="preserve">, </w:t>
      </w:r>
      <w:proofErr w:type="spellStart"/>
      <w:r w:rsidRPr="001431A9">
        <w:rPr>
          <w:rFonts w:ascii="Book Antiqua" w:eastAsia="宋体" w:hAnsi="Book Antiqua" w:cs="Times New Roman"/>
          <w:color w:val="000000"/>
          <w:sz w:val="24"/>
          <w:szCs w:val="24"/>
        </w:rPr>
        <w:t>Sethi</w:t>
      </w:r>
      <w:proofErr w:type="spellEnd"/>
      <w:r w:rsidRPr="001431A9">
        <w:rPr>
          <w:rFonts w:ascii="Book Antiqua" w:eastAsia="宋体" w:hAnsi="Book Antiqua" w:cs="Times New Roman"/>
          <w:color w:val="000000"/>
          <w:sz w:val="24"/>
          <w:szCs w:val="24"/>
        </w:rPr>
        <w:t xml:space="preserve"> SK, </w:t>
      </w:r>
      <w:proofErr w:type="spellStart"/>
      <w:r w:rsidRPr="001431A9">
        <w:rPr>
          <w:rFonts w:ascii="Book Antiqua" w:eastAsia="宋体" w:hAnsi="Book Antiqua" w:cs="Times New Roman"/>
          <w:color w:val="000000"/>
          <w:sz w:val="24"/>
          <w:szCs w:val="24"/>
        </w:rPr>
        <w:t>Bagga</w:t>
      </w:r>
      <w:proofErr w:type="spellEnd"/>
      <w:r w:rsidRPr="001431A9">
        <w:rPr>
          <w:rFonts w:ascii="Book Antiqua" w:eastAsia="宋体" w:hAnsi="Book Antiqua" w:cs="Times New Roman"/>
          <w:color w:val="000000"/>
          <w:sz w:val="24"/>
          <w:szCs w:val="24"/>
        </w:rPr>
        <w:t xml:space="preserve"> A, Blanc C, </w:t>
      </w:r>
      <w:proofErr w:type="spellStart"/>
      <w:r w:rsidRPr="001431A9">
        <w:rPr>
          <w:rFonts w:ascii="Book Antiqua" w:eastAsia="宋体" w:hAnsi="Book Antiqua" w:cs="Times New Roman"/>
          <w:color w:val="000000"/>
          <w:sz w:val="24"/>
          <w:szCs w:val="24"/>
        </w:rPr>
        <w:t>Blouin</w:t>
      </w:r>
      <w:proofErr w:type="spellEnd"/>
      <w:r w:rsidRPr="001431A9">
        <w:rPr>
          <w:rFonts w:ascii="Book Antiqua" w:eastAsia="宋体" w:hAnsi="Book Antiqua" w:cs="Times New Roman"/>
          <w:color w:val="000000"/>
          <w:sz w:val="24"/>
          <w:szCs w:val="24"/>
        </w:rPr>
        <w:t xml:space="preserve"> J, </w:t>
      </w:r>
      <w:proofErr w:type="spellStart"/>
      <w:r w:rsidRPr="001431A9">
        <w:rPr>
          <w:rFonts w:ascii="Book Antiqua" w:eastAsia="宋体" w:hAnsi="Book Antiqua" w:cs="Times New Roman"/>
          <w:color w:val="000000"/>
          <w:sz w:val="24"/>
          <w:szCs w:val="24"/>
        </w:rPr>
        <w:t>Ranchin</w:t>
      </w:r>
      <w:proofErr w:type="spellEnd"/>
      <w:r w:rsidRPr="001431A9">
        <w:rPr>
          <w:rFonts w:ascii="Book Antiqua" w:eastAsia="宋体" w:hAnsi="Book Antiqua" w:cs="Times New Roman"/>
          <w:color w:val="000000"/>
          <w:sz w:val="24"/>
          <w:szCs w:val="24"/>
        </w:rPr>
        <w:t xml:space="preserve"> B, André JL, Takagi N, Cheong HI, Hari P, Le </w:t>
      </w:r>
      <w:proofErr w:type="spellStart"/>
      <w:r w:rsidRPr="001431A9">
        <w:rPr>
          <w:rFonts w:ascii="Book Antiqua" w:eastAsia="宋体" w:hAnsi="Book Antiqua" w:cs="Times New Roman"/>
          <w:color w:val="000000"/>
          <w:sz w:val="24"/>
          <w:szCs w:val="24"/>
        </w:rPr>
        <w:t>Quintrec</w:t>
      </w:r>
      <w:proofErr w:type="spellEnd"/>
      <w:r w:rsidRPr="001431A9">
        <w:rPr>
          <w:rFonts w:ascii="Book Antiqua" w:eastAsia="宋体" w:hAnsi="Book Antiqua" w:cs="Times New Roman"/>
          <w:color w:val="000000"/>
          <w:sz w:val="24"/>
          <w:szCs w:val="24"/>
        </w:rPr>
        <w:t xml:space="preserve"> M, </w:t>
      </w:r>
      <w:proofErr w:type="spellStart"/>
      <w:r w:rsidRPr="001431A9">
        <w:rPr>
          <w:rFonts w:ascii="Book Antiqua" w:eastAsia="宋体" w:hAnsi="Book Antiqua" w:cs="Times New Roman"/>
          <w:color w:val="000000"/>
          <w:sz w:val="24"/>
          <w:szCs w:val="24"/>
        </w:rPr>
        <w:t>Niaudet</w:t>
      </w:r>
      <w:proofErr w:type="spellEnd"/>
      <w:r w:rsidRPr="001431A9">
        <w:rPr>
          <w:rFonts w:ascii="Book Antiqua" w:eastAsia="宋体" w:hAnsi="Book Antiqua" w:cs="Times New Roman"/>
          <w:color w:val="000000"/>
          <w:sz w:val="24"/>
          <w:szCs w:val="24"/>
        </w:rPr>
        <w:t xml:space="preserve"> P, </w:t>
      </w:r>
      <w:proofErr w:type="spellStart"/>
      <w:r w:rsidRPr="001431A9">
        <w:rPr>
          <w:rFonts w:ascii="Book Antiqua" w:eastAsia="宋体" w:hAnsi="Book Antiqua" w:cs="Times New Roman"/>
          <w:color w:val="000000"/>
          <w:sz w:val="24"/>
          <w:szCs w:val="24"/>
        </w:rPr>
        <w:t>Loirat</w:t>
      </w:r>
      <w:proofErr w:type="spellEnd"/>
      <w:r w:rsidRPr="001431A9">
        <w:rPr>
          <w:rFonts w:ascii="Book Antiqua" w:eastAsia="宋体" w:hAnsi="Book Antiqua" w:cs="Times New Roman"/>
          <w:color w:val="000000"/>
          <w:sz w:val="24"/>
          <w:szCs w:val="24"/>
        </w:rPr>
        <w:t xml:space="preserve"> C, </w:t>
      </w:r>
      <w:proofErr w:type="spellStart"/>
      <w:r w:rsidRPr="001431A9">
        <w:rPr>
          <w:rFonts w:ascii="Book Antiqua" w:eastAsia="宋体" w:hAnsi="Book Antiqua" w:cs="Times New Roman"/>
          <w:color w:val="000000"/>
          <w:sz w:val="24"/>
          <w:szCs w:val="24"/>
        </w:rPr>
        <w:t>Fridman</w:t>
      </w:r>
      <w:proofErr w:type="spellEnd"/>
      <w:r w:rsidRPr="001431A9">
        <w:rPr>
          <w:rFonts w:ascii="Book Antiqua" w:eastAsia="宋体" w:hAnsi="Book Antiqua" w:cs="Times New Roman"/>
          <w:color w:val="000000"/>
          <w:sz w:val="24"/>
          <w:szCs w:val="24"/>
        </w:rPr>
        <w:t xml:space="preserve"> WH, </w:t>
      </w:r>
      <w:proofErr w:type="spellStart"/>
      <w:r w:rsidRPr="001431A9">
        <w:rPr>
          <w:rFonts w:ascii="Book Antiqua" w:eastAsia="宋体" w:hAnsi="Book Antiqua" w:cs="Times New Roman"/>
          <w:color w:val="000000"/>
          <w:sz w:val="24"/>
          <w:szCs w:val="24"/>
        </w:rPr>
        <w:t>Frémeaux-Bacchi</w:t>
      </w:r>
      <w:proofErr w:type="spellEnd"/>
      <w:r w:rsidRPr="001431A9">
        <w:rPr>
          <w:rFonts w:ascii="Book Antiqua" w:eastAsia="宋体" w:hAnsi="Book Antiqua" w:cs="Times New Roman"/>
          <w:color w:val="000000"/>
          <w:sz w:val="24"/>
          <w:szCs w:val="24"/>
        </w:rPr>
        <w:t xml:space="preserve"> V. Clinical features of anti-factor H autoantibody-associated hemolytic uremic syndrome. </w:t>
      </w:r>
      <w:r w:rsidRPr="001431A9">
        <w:rPr>
          <w:rFonts w:ascii="Book Antiqua" w:eastAsia="宋体" w:hAnsi="Book Antiqua" w:cs="Times New Roman"/>
          <w:i/>
          <w:iCs/>
          <w:color w:val="000000"/>
          <w:sz w:val="24"/>
          <w:szCs w:val="24"/>
        </w:rPr>
        <w:t xml:space="preserve">J Am </w:t>
      </w:r>
      <w:proofErr w:type="spellStart"/>
      <w:r w:rsidRPr="001431A9">
        <w:rPr>
          <w:rFonts w:ascii="Book Antiqua" w:eastAsia="宋体" w:hAnsi="Book Antiqua" w:cs="Times New Roman"/>
          <w:i/>
          <w:iCs/>
          <w:color w:val="000000"/>
          <w:sz w:val="24"/>
          <w:szCs w:val="24"/>
        </w:rPr>
        <w:t>Soc</w:t>
      </w:r>
      <w:proofErr w:type="spellEnd"/>
      <w:r w:rsidRPr="001431A9">
        <w:rPr>
          <w:rFonts w:ascii="Book Antiqua" w:eastAsia="宋体" w:hAnsi="Book Antiqua" w:cs="Times New Roman"/>
          <w:i/>
          <w:iCs/>
          <w:color w:val="000000"/>
          <w:sz w:val="24"/>
          <w:szCs w:val="24"/>
        </w:rPr>
        <w:t xml:space="preserve"> </w:t>
      </w:r>
      <w:proofErr w:type="spellStart"/>
      <w:r w:rsidRPr="001431A9">
        <w:rPr>
          <w:rFonts w:ascii="Book Antiqua" w:eastAsia="宋体" w:hAnsi="Book Antiqua" w:cs="Times New Roman"/>
          <w:i/>
          <w:iCs/>
          <w:color w:val="000000"/>
          <w:sz w:val="24"/>
          <w:szCs w:val="24"/>
        </w:rPr>
        <w:t>Nephrol</w:t>
      </w:r>
      <w:proofErr w:type="spellEnd"/>
      <w:r w:rsidRPr="001431A9">
        <w:rPr>
          <w:rFonts w:ascii="Book Antiqua" w:eastAsia="宋体" w:hAnsi="Book Antiqua" w:cs="Times New Roman"/>
          <w:color w:val="000000"/>
          <w:sz w:val="24"/>
          <w:szCs w:val="24"/>
        </w:rPr>
        <w:t> 2010; </w:t>
      </w:r>
      <w:r w:rsidRPr="001431A9">
        <w:rPr>
          <w:rFonts w:ascii="Book Antiqua" w:eastAsia="宋体" w:hAnsi="Book Antiqua" w:cs="Times New Roman"/>
          <w:b/>
          <w:bCs/>
          <w:color w:val="000000"/>
          <w:sz w:val="24"/>
          <w:szCs w:val="24"/>
        </w:rPr>
        <w:t>21</w:t>
      </w:r>
      <w:r w:rsidRPr="001431A9">
        <w:rPr>
          <w:rFonts w:ascii="Book Antiqua" w:eastAsia="宋体" w:hAnsi="Book Antiqua" w:cs="Times New Roman"/>
          <w:color w:val="000000"/>
          <w:sz w:val="24"/>
          <w:szCs w:val="24"/>
        </w:rPr>
        <w:t>: 2180-2187 [PMID: 21051740 DOI: 10.1681/ASN.2010030315]</w:t>
      </w:r>
    </w:p>
    <w:p w:rsidR="001431A9" w:rsidRPr="001431A9" w:rsidRDefault="001431A9" w:rsidP="001431A9">
      <w:pPr>
        <w:numPr>
          <w:ilvl w:val="0"/>
          <w:numId w:val="17"/>
        </w:numPr>
        <w:spacing w:after="0" w:line="360" w:lineRule="auto"/>
        <w:ind w:left="567" w:hanging="567"/>
        <w:contextualSpacing/>
        <w:jc w:val="both"/>
        <w:rPr>
          <w:rFonts w:ascii="Book Antiqua" w:eastAsia="宋体" w:hAnsi="Book Antiqua" w:cs="Times New Roman"/>
          <w:color w:val="000000"/>
          <w:sz w:val="24"/>
          <w:szCs w:val="24"/>
        </w:rPr>
      </w:pPr>
      <w:r w:rsidRPr="001431A9">
        <w:rPr>
          <w:rFonts w:ascii="Book Antiqua" w:eastAsia="宋体" w:hAnsi="Book Antiqua" w:cs="Times New Roman"/>
          <w:b/>
          <w:bCs/>
          <w:color w:val="000000"/>
          <w:sz w:val="24"/>
          <w:szCs w:val="24"/>
        </w:rPr>
        <w:t>Sinha A</w:t>
      </w:r>
      <w:r w:rsidRPr="001431A9">
        <w:rPr>
          <w:rFonts w:ascii="Book Antiqua" w:eastAsia="宋体" w:hAnsi="Book Antiqua" w:cs="Times New Roman"/>
          <w:color w:val="000000"/>
          <w:sz w:val="24"/>
          <w:szCs w:val="24"/>
        </w:rPr>
        <w:t xml:space="preserve">, Gulati A, Saini S, Blanc C, Gupta A, </w:t>
      </w:r>
      <w:proofErr w:type="spellStart"/>
      <w:r w:rsidRPr="001431A9">
        <w:rPr>
          <w:rFonts w:ascii="Book Antiqua" w:eastAsia="宋体" w:hAnsi="Book Antiqua" w:cs="Times New Roman"/>
          <w:color w:val="000000"/>
          <w:sz w:val="24"/>
          <w:szCs w:val="24"/>
        </w:rPr>
        <w:t>Gurjar</w:t>
      </w:r>
      <w:proofErr w:type="spellEnd"/>
      <w:r w:rsidRPr="001431A9">
        <w:rPr>
          <w:rFonts w:ascii="Book Antiqua" w:eastAsia="宋体" w:hAnsi="Book Antiqua" w:cs="Times New Roman"/>
          <w:color w:val="000000"/>
          <w:sz w:val="24"/>
          <w:szCs w:val="24"/>
        </w:rPr>
        <w:t xml:space="preserve"> BS, Saini H, </w:t>
      </w:r>
      <w:proofErr w:type="spellStart"/>
      <w:r w:rsidRPr="001431A9">
        <w:rPr>
          <w:rFonts w:ascii="Book Antiqua" w:eastAsia="宋体" w:hAnsi="Book Antiqua" w:cs="Times New Roman"/>
          <w:color w:val="000000"/>
          <w:sz w:val="24"/>
          <w:szCs w:val="24"/>
        </w:rPr>
        <w:t>Kotresh</w:t>
      </w:r>
      <w:proofErr w:type="spellEnd"/>
      <w:r w:rsidRPr="001431A9">
        <w:rPr>
          <w:rFonts w:ascii="Book Antiqua" w:eastAsia="宋体" w:hAnsi="Book Antiqua" w:cs="Times New Roman"/>
          <w:color w:val="000000"/>
          <w:sz w:val="24"/>
          <w:szCs w:val="24"/>
        </w:rPr>
        <w:t xml:space="preserve"> ST, Ali U, Bhatia D, </w:t>
      </w:r>
      <w:proofErr w:type="spellStart"/>
      <w:r w:rsidRPr="001431A9">
        <w:rPr>
          <w:rFonts w:ascii="Book Antiqua" w:eastAsia="宋体" w:hAnsi="Book Antiqua" w:cs="Times New Roman"/>
          <w:color w:val="000000"/>
          <w:sz w:val="24"/>
          <w:szCs w:val="24"/>
        </w:rPr>
        <w:t>Ohri</w:t>
      </w:r>
      <w:proofErr w:type="spellEnd"/>
      <w:r w:rsidRPr="001431A9">
        <w:rPr>
          <w:rFonts w:ascii="Book Antiqua" w:eastAsia="宋体" w:hAnsi="Book Antiqua" w:cs="Times New Roman"/>
          <w:color w:val="000000"/>
          <w:sz w:val="24"/>
          <w:szCs w:val="24"/>
        </w:rPr>
        <w:t xml:space="preserve"> A, Kumar M, Agarwal I, Gulati S, </w:t>
      </w:r>
      <w:proofErr w:type="spellStart"/>
      <w:r w:rsidRPr="001431A9">
        <w:rPr>
          <w:rFonts w:ascii="Book Antiqua" w:eastAsia="宋体" w:hAnsi="Book Antiqua" w:cs="Times New Roman"/>
          <w:color w:val="000000"/>
          <w:sz w:val="24"/>
          <w:szCs w:val="24"/>
        </w:rPr>
        <w:t>Anand</w:t>
      </w:r>
      <w:proofErr w:type="spellEnd"/>
      <w:r w:rsidRPr="001431A9">
        <w:rPr>
          <w:rFonts w:ascii="Book Antiqua" w:eastAsia="宋体" w:hAnsi="Book Antiqua" w:cs="Times New Roman"/>
          <w:color w:val="000000"/>
          <w:sz w:val="24"/>
          <w:szCs w:val="24"/>
        </w:rPr>
        <w:t xml:space="preserve"> K, </w:t>
      </w:r>
      <w:proofErr w:type="spellStart"/>
      <w:r w:rsidRPr="001431A9">
        <w:rPr>
          <w:rFonts w:ascii="Book Antiqua" w:eastAsia="宋体" w:hAnsi="Book Antiqua" w:cs="Times New Roman"/>
          <w:color w:val="000000"/>
          <w:sz w:val="24"/>
          <w:szCs w:val="24"/>
        </w:rPr>
        <w:t>Vijayakumar</w:t>
      </w:r>
      <w:proofErr w:type="spellEnd"/>
      <w:r w:rsidRPr="001431A9">
        <w:rPr>
          <w:rFonts w:ascii="Book Antiqua" w:eastAsia="宋体" w:hAnsi="Book Antiqua" w:cs="Times New Roman"/>
          <w:color w:val="000000"/>
          <w:sz w:val="24"/>
          <w:szCs w:val="24"/>
        </w:rPr>
        <w:t xml:space="preserve"> M, Sinha R, </w:t>
      </w:r>
      <w:proofErr w:type="spellStart"/>
      <w:r w:rsidRPr="001431A9">
        <w:rPr>
          <w:rFonts w:ascii="Book Antiqua" w:eastAsia="宋体" w:hAnsi="Book Antiqua" w:cs="Times New Roman"/>
          <w:color w:val="000000"/>
          <w:sz w:val="24"/>
          <w:szCs w:val="24"/>
        </w:rPr>
        <w:t>Sethi</w:t>
      </w:r>
      <w:proofErr w:type="spellEnd"/>
      <w:r w:rsidRPr="001431A9">
        <w:rPr>
          <w:rFonts w:ascii="Book Antiqua" w:eastAsia="宋体" w:hAnsi="Book Antiqua" w:cs="Times New Roman"/>
          <w:color w:val="000000"/>
          <w:sz w:val="24"/>
          <w:szCs w:val="24"/>
        </w:rPr>
        <w:t xml:space="preserve"> S, </w:t>
      </w:r>
      <w:proofErr w:type="spellStart"/>
      <w:r w:rsidRPr="001431A9">
        <w:rPr>
          <w:rFonts w:ascii="Book Antiqua" w:eastAsia="宋体" w:hAnsi="Book Antiqua" w:cs="Times New Roman"/>
          <w:color w:val="000000"/>
          <w:sz w:val="24"/>
          <w:szCs w:val="24"/>
        </w:rPr>
        <w:t>Salmona</w:t>
      </w:r>
      <w:proofErr w:type="spellEnd"/>
      <w:r w:rsidRPr="001431A9">
        <w:rPr>
          <w:rFonts w:ascii="Book Antiqua" w:eastAsia="宋体" w:hAnsi="Book Antiqua" w:cs="Times New Roman"/>
          <w:color w:val="000000"/>
          <w:sz w:val="24"/>
          <w:szCs w:val="24"/>
        </w:rPr>
        <w:t xml:space="preserve"> M, George A, Bal V, Singh G, </w:t>
      </w:r>
      <w:proofErr w:type="spellStart"/>
      <w:r w:rsidRPr="001431A9">
        <w:rPr>
          <w:rFonts w:ascii="Book Antiqua" w:eastAsia="宋体" w:hAnsi="Book Antiqua" w:cs="Times New Roman"/>
          <w:color w:val="000000"/>
          <w:sz w:val="24"/>
          <w:szCs w:val="24"/>
        </w:rPr>
        <w:t>Dinda</w:t>
      </w:r>
      <w:proofErr w:type="spellEnd"/>
      <w:r w:rsidRPr="001431A9">
        <w:rPr>
          <w:rFonts w:ascii="Book Antiqua" w:eastAsia="宋体" w:hAnsi="Book Antiqua" w:cs="Times New Roman"/>
          <w:color w:val="000000"/>
          <w:sz w:val="24"/>
          <w:szCs w:val="24"/>
        </w:rPr>
        <w:t xml:space="preserve"> AK, Hari P, </w:t>
      </w:r>
      <w:proofErr w:type="spellStart"/>
      <w:r w:rsidRPr="001431A9">
        <w:rPr>
          <w:rFonts w:ascii="Book Antiqua" w:eastAsia="宋体" w:hAnsi="Book Antiqua" w:cs="Times New Roman"/>
          <w:color w:val="000000"/>
          <w:sz w:val="24"/>
          <w:szCs w:val="24"/>
        </w:rPr>
        <w:t>Rath</w:t>
      </w:r>
      <w:proofErr w:type="spellEnd"/>
      <w:r w:rsidRPr="001431A9">
        <w:rPr>
          <w:rFonts w:ascii="Book Antiqua" w:eastAsia="宋体" w:hAnsi="Book Antiqua" w:cs="Times New Roman"/>
          <w:color w:val="000000"/>
          <w:sz w:val="24"/>
          <w:szCs w:val="24"/>
        </w:rPr>
        <w:t xml:space="preserve"> S, Dragon-</w:t>
      </w:r>
      <w:proofErr w:type="spellStart"/>
      <w:r w:rsidRPr="001431A9">
        <w:rPr>
          <w:rFonts w:ascii="Book Antiqua" w:eastAsia="宋体" w:hAnsi="Book Antiqua" w:cs="Times New Roman"/>
          <w:color w:val="000000"/>
          <w:sz w:val="24"/>
          <w:szCs w:val="24"/>
        </w:rPr>
        <w:t>Durey</w:t>
      </w:r>
      <w:proofErr w:type="spellEnd"/>
      <w:r w:rsidRPr="001431A9">
        <w:rPr>
          <w:rFonts w:ascii="Book Antiqua" w:eastAsia="宋体" w:hAnsi="Book Antiqua" w:cs="Times New Roman"/>
          <w:color w:val="000000"/>
          <w:sz w:val="24"/>
          <w:szCs w:val="24"/>
        </w:rPr>
        <w:t xml:space="preserve"> MA, </w:t>
      </w:r>
      <w:proofErr w:type="spellStart"/>
      <w:r w:rsidRPr="001431A9">
        <w:rPr>
          <w:rFonts w:ascii="Book Antiqua" w:eastAsia="宋体" w:hAnsi="Book Antiqua" w:cs="Times New Roman"/>
          <w:color w:val="000000"/>
          <w:sz w:val="24"/>
          <w:szCs w:val="24"/>
        </w:rPr>
        <w:t>Bagga</w:t>
      </w:r>
      <w:proofErr w:type="spellEnd"/>
      <w:r w:rsidRPr="001431A9">
        <w:rPr>
          <w:rFonts w:ascii="Book Antiqua" w:eastAsia="宋体" w:hAnsi="Book Antiqua" w:cs="Times New Roman"/>
          <w:color w:val="000000"/>
          <w:sz w:val="24"/>
          <w:szCs w:val="24"/>
        </w:rPr>
        <w:t xml:space="preserve"> A. Prompt plasma exchanges and immunosuppressive treatment improves the outcomes of anti-factor H autoantibody-associated hemolytic uremic syndrome in children. </w:t>
      </w:r>
      <w:r w:rsidRPr="001431A9">
        <w:rPr>
          <w:rFonts w:ascii="Book Antiqua" w:eastAsia="宋体" w:hAnsi="Book Antiqua" w:cs="Times New Roman"/>
          <w:i/>
          <w:iCs/>
          <w:color w:val="000000"/>
          <w:sz w:val="24"/>
          <w:szCs w:val="24"/>
        </w:rPr>
        <w:t xml:space="preserve">Kidney </w:t>
      </w:r>
      <w:proofErr w:type="spellStart"/>
      <w:r w:rsidRPr="001431A9">
        <w:rPr>
          <w:rFonts w:ascii="Book Antiqua" w:eastAsia="宋体" w:hAnsi="Book Antiqua" w:cs="Times New Roman"/>
          <w:i/>
          <w:iCs/>
          <w:color w:val="000000"/>
          <w:sz w:val="24"/>
          <w:szCs w:val="24"/>
        </w:rPr>
        <w:t>Int</w:t>
      </w:r>
      <w:proofErr w:type="spellEnd"/>
      <w:r w:rsidRPr="001431A9">
        <w:rPr>
          <w:rFonts w:ascii="Book Antiqua" w:eastAsia="宋体" w:hAnsi="Book Antiqua" w:cs="Times New Roman"/>
          <w:color w:val="000000"/>
          <w:sz w:val="24"/>
          <w:szCs w:val="24"/>
        </w:rPr>
        <w:t> 2014; </w:t>
      </w:r>
      <w:r w:rsidRPr="001431A9">
        <w:rPr>
          <w:rFonts w:ascii="Book Antiqua" w:eastAsia="宋体" w:hAnsi="Book Antiqua" w:cs="Times New Roman"/>
          <w:b/>
          <w:bCs/>
          <w:color w:val="000000"/>
          <w:sz w:val="24"/>
          <w:szCs w:val="24"/>
        </w:rPr>
        <w:t>85</w:t>
      </w:r>
      <w:r w:rsidRPr="001431A9">
        <w:rPr>
          <w:rFonts w:ascii="Book Antiqua" w:eastAsia="宋体" w:hAnsi="Book Antiqua" w:cs="Times New Roman"/>
          <w:color w:val="000000"/>
          <w:sz w:val="24"/>
          <w:szCs w:val="24"/>
        </w:rPr>
        <w:t>: 1151-1160 [PMID: 24088957 DOI: 10.1038/ki.2013.373]</w:t>
      </w:r>
    </w:p>
    <w:p w:rsidR="001431A9" w:rsidRPr="001431A9" w:rsidRDefault="001431A9" w:rsidP="001431A9">
      <w:pPr>
        <w:numPr>
          <w:ilvl w:val="0"/>
          <w:numId w:val="17"/>
        </w:numPr>
        <w:spacing w:after="0" w:line="360" w:lineRule="auto"/>
        <w:ind w:left="567" w:hanging="567"/>
        <w:contextualSpacing/>
        <w:jc w:val="both"/>
        <w:rPr>
          <w:rFonts w:ascii="Book Antiqua" w:eastAsia="宋体" w:hAnsi="Book Antiqua" w:cs="Times New Roman"/>
          <w:color w:val="000000"/>
          <w:sz w:val="24"/>
          <w:szCs w:val="24"/>
        </w:rPr>
      </w:pPr>
      <w:r w:rsidRPr="001431A9">
        <w:rPr>
          <w:rFonts w:ascii="Book Antiqua" w:eastAsia="宋体" w:hAnsi="Book Antiqua" w:cs="Times New Roman"/>
          <w:b/>
          <w:bCs/>
          <w:color w:val="000000"/>
          <w:sz w:val="24"/>
          <w:szCs w:val="24"/>
        </w:rPr>
        <w:t>Boyer O</w:t>
      </w:r>
      <w:r w:rsidRPr="001431A9">
        <w:rPr>
          <w:rFonts w:ascii="Book Antiqua" w:eastAsia="宋体" w:hAnsi="Book Antiqua" w:cs="Times New Roman"/>
          <w:color w:val="000000"/>
          <w:sz w:val="24"/>
          <w:szCs w:val="24"/>
        </w:rPr>
        <w:t xml:space="preserve">, </w:t>
      </w:r>
      <w:proofErr w:type="spellStart"/>
      <w:r w:rsidRPr="001431A9">
        <w:rPr>
          <w:rFonts w:ascii="Book Antiqua" w:eastAsia="宋体" w:hAnsi="Book Antiqua" w:cs="Times New Roman"/>
          <w:color w:val="000000"/>
          <w:sz w:val="24"/>
          <w:szCs w:val="24"/>
        </w:rPr>
        <w:t>Balzamo</w:t>
      </w:r>
      <w:proofErr w:type="spellEnd"/>
      <w:r w:rsidRPr="001431A9">
        <w:rPr>
          <w:rFonts w:ascii="Book Antiqua" w:eastAsia="宋体" w:hAnsi="Book Antiqua" w:cs="Times New Roman"/>
          <w:color w:val="000000"/>
          <w:sz w:val="24"/>
          <w:szCs w:val="24"/>
        </w:rPr>
        <w:t xml:space="preserve"> E, </w:t>
      </w:r>
      <w:proofErr w:type="spellStart"/>
      <w:r w:rsidRPr="001431A9">
        <w:rPr>
          <w:rFonts w:ascii="Book Antiqua" w:eastAsia="宋体" w:hAnsi="Book Antiqua" w:cs="Times New Roman"/>
          <w:color w:val="000000"/>
          <w:sz w:val="24"/>
          <w:szCs w:val="24"/>
        </w:rPr>
        <w:t>Charbit</w:t>
      </w:r>
      <w:proofErr w:type="spellEnd"/>
      <w:r w:rsidRPr="001431A9">
        <w:rPr>
          <w:rFonts w:ascii="Book Antiqua" w:eastAsia="宋体" w:hAnsi="Book Antiqua" w:cs="Times New Roman"/>
          <w:color w:val="000000"/>
          <w:sz w:val="24"/>
          <w:szCs w:val="24"/>
        </w:rPr>
        <w:t xml:space="preserve"> M, </w:t>
      </w:r>
      <w:proofErr w:type="spellStart"/>
      <w:r w:rsidRPr="001431A9">
        <w:rPr>
          <w:rFonts w:ascii="Book Antiqua" w:eastAsia="宋体" w:hAnsi="Book Antiqua" w:cs="Times New Roman"/>
          <w:color w:val="000000"/>
          <w:sz w:val="24"/>
          <w:szCs w:val="24"/>
        </w:rPr>
        <w:t>Biebuyck-Gougé</w:t>
      </w:r>
      <w:proofErr w:type="spellEnd"/>
      <w:r w:rsidRPr="001431A9">
        <w:rPr>
          <w:rFonts w:ascii="Book Antiqua" w:eastAsia="宋体" w:hAnsi="Book Antiqua" w:cs="Times New Roman"/>
          <w:color w:val="000000"/>
          <w:sz w:val="24"/>
          <w:szCs w:val="24"/>
        </w:rPr>
        <w:t xml:space="preserve"> N, Salomon R, Dragon-</w:t>
      </w:r>
      <w:proofErr w:type="spellStart"/>
      <w:r w:rsidRPr="001431A9">
        <w:rPr>
          <w:rFonts w:ascii="Book Antiqua" w:eastAsia="宋体" w:hAnsi="Book Antiqua" w:cs="Times New Roman"/>
          <w:color w:val="000000"/>
          <w:sz w:val="24"/>
          <w:szCs w:val="24"/>
        </w:rPr>
        <w:t>Durey</w:t>
      </w:r>
      <w:proofErr w:type="spellEnd"/>
      <w:r w:rsidRPr="001431A9">
        <w:rPr>
          <w:rFonts w:ascii="Book Antiqua" w:eastAsia="宋体" w:hAnsi="Book Antiqua" w:cs="Times New Roman"/>
          <w:color w:val="000000"/>
          <w:sz w:val="24"/>
          <w:szCs w:val="24"/>
        </w:rPr>
        <w:t xml:space="preserve"> MA, </w:t>
      </w:r>
      <w:proofErr w:type="spellStart"/>
      <w:r w:rsidRPr="001431A9">
        <w:rPr>
          <w:rFonts w:ascii="Book Antiqua" w:eastAsia="宋体" w:hAnsi="Book Antiqua" w:cs="Times New Roman"/>
          <w:color w:val="000000"/>
          <w:sz w:val="24"/>
          <w:szCs w:val="24"/>
        </w:rPr>
        <w:t>Frémeaux-Bacchi</w:t>
      </w:r>
      <w:proofErr w:type="spellEnd"/>
      <w:r w:rsidRPr="001431A9">
        <w:rPr>
          <w:rFonts w:ascii="Book Antiqua" w:eastAsia="宋体" w:hAnsi="Book Antiqua" w:cs="Times New Roman"/>
          <w:color w:val="000000"/>
          <w:sz w:val="24"/>
          <w:szCs w:val="24"/>
        </w:rPr>
        <w:t xml:space="preserve"> V, </w:t>
      </w:r>
      <w:proofErr w:type="spellStart"/>
      <w:r w:rsidRPr="001431A9">
        <w:rPr>
          <w:rFonts w:ascii="Book Antiqua" w:eastAsia="宋体" w:hAnsi="Book Antiqua" w:cs="Times New Roman"/>
          <w:color w:val="000000"/>
          <w:sz w:val="24"/>
          <w:szCs w:val="24"/>
        </w:rPr>
        <w:t>Niaudet</w:t>
      </w:r>
      <w:proofErr w:type="spellEnd"/>
      <w:r w:rsidRPr="001431A9">
        <w:rPr>
          <w:rFonts w:ascii="Book Antiqua" w:eastAsia="宋体" w:hAnsi="Book Antiqua" w:cs="Times New Roman"/>
          <w:color w:val="000000"/>
          <w:sz w:val="24"/>
          <w:szCs w:val="24"/>
        </w:rPr>
        <w:t xml:space="preserve"> P. Pulse cyclophosphamide therapy and clinical remission in atypical hemolytic uremic syndrome with anti-complement factor H autoantibodies. </w:t>
      </w:r>
      <w:r w:rsidRPr="001431A9">
        <w:rPr>
          <w:rFonts w:ascii="Book Antiqua" w:eastAsia="宋体" w:hAnsi="Book Antiqua" w:cs="Times New Roman"/>
          <w:i/>
          <w:iCs/>
          <w:color w:val="000000"/>
          <w:sz w:val="24"/>
          <w:szCs w:val="24"/>
        </w:rPr>
        <w:t>Am J Kidney Dis</w:t>
      </w:r>
      <w:r w:rsidRPr="001431A9">
        <w:rPr>
          <w:rFonts w:ascii="Book Antiqua" w:eastAsia="宋体" w:hAnsi="Book Antiqua" w:cs="Times New Roman"/>
          <w:color w:val="000000"/>
          <w:sz w:val="24"/>
          <w:szCs w:val="24"/>
        </w:rPr>
        <w:t> 2010; </w:t>
      </w:r>
      <w:r w:rsidRPr="001431A9">
        <w:rPr>
          <w:rFonts w:ascii="Book Antiqua" w:eastAsia="宋体" w:hAnsi="Book Antiqua" w:cs="Times New Roman"/>
          <w:b/>
          <w:bCs/>
          <w:color w:val="000000"/>
          <w:sz w:val="24"/>
          <w:szCs w:val="24"/>
        </w:rPr>
        <w:t>55</w:t>
      </w:r>
      <w:r w:rsidRPr="001431A9">
        <w:rPr>
          <w:rFonts w:ascii="Book Antiqua" w:eastAsia="宋体" w:hAnsi="Book Antiqua" w:cs="Times New Roman"/>
          <w:color w:val="000000"/>
          <w:sz w:val="24"/>
          <w:szCs w:val="24"/>
        </w:rPr>
        <w:t>: 923-927 [PMID: 20202729 DOI: 10.1053/j.ajkd.2009.12.026]</w:t>
      </w:r>
    </w:p>
    <w:p w:rsidR="001431A9" w:rsidRPr="001431A9" w:rsidRDefault="001431A9" w:rsidP="001431A9">
      <w:pPr>
        <w:numPr>
          <w:ilvl w:val="0"/>
          <w:numId w:val="17"/>
        </w:numPr>
        <w:spacing w:after="0" w:line="360" w:lineRule="auto"/>
        <w:ind w:left="567" w:hanging="567"/>
        <w:contextualSpacing/>
        <w:jc w:val="both"/>
        <w:rPr>
          <w:rFonts w:ascii="Book Antiqua" w:eastAsia="宋体" w:hAnsi="Book Antiqua" w:cs="Times New Roman"/>
          <w:color w:val="000000"/>
          <w:sz w:val="24"/>
          <w:szCs w:val="24"/>
        </w:rPr>
      </w:pPr>
      <w:proofErr w:type="spellStart"/>
      <w:r w:rsidRPr="001431A9">
        <w:rPr>
          <w:rFonts w:ascii="Book Antiqua" w:eastAsia="宋体" w:hAnsi="Book Antiqua" w:cs="Times New Roman"/>
          <w:b/>
          <w:bCs/>
          <w:color w:val="000000"/>
          <w:sz w:val="24"/>
          <w:szCs w:val="24"/>
        </w:rPr>
        <w:t>Rabasco</w:t>
      </w:r>
      <w:proofErr w:type="spellEnd"/>
      <w:r w:rsidRPr="001431A9">
        <w:rPr>
          <w:rFonts w:ascii="Book Antiqua" w:eastAsia="宋体" w:hAnsi="Book Antiqua" w:cs="Times New Roman"/>
          <w:b/>
          <w:bCs/>
          <w:color w:val="000000"/>
          <w:sz w:val="24"/>
          <w:szCs w:val="24"/>
        </w:rPr>
        <w:t xml:space="preserve"> C</w:t>
      </w:r>
      <w:r w:rsidRPr="001431A9">
        <w:rPr>
          <w:rFonts w:ascii="Book Antiqua" w:eastAsia="宋体" w:hAnsi="Book Antiqua" w:cs="Times New Roman"/>
          <w:color w:val="000000"/>
          <w:sz w:val="24"/>
          <w:szCs w:val="24"/>
        </w:rPr>
        <w:t xml:space="preserve">, </w:t>
      </w:r>
      <w:proofErr w:type="spellStart"/>
      <w:r w:rsidRPr="001431A9">
        <w:rPr>
          <w:rFonts w:ascii="Book Antiqua" w:eastAsia="宋体" w:hAnsi="Book Antiqua" w:cs="Times New Roman"/>
          <w:color w:val="000000"/>
          <w:sz w:val="24"/>
          <w:szCs w:val="24"/>
        </w:rPr>
        <w:t>Cavero</w:t>
      </w:r>
      <w:proofErr w:type="spellEnd"/>
      <w:r w:rsidRPr="001431A9">
        <w:rPr>
          <w:rFonts w:ascii="Book Antiqua" w:eastAsia="宋体" w:hAnsi="Book Antiqua" w:cs="Times New Roman"/>
          <w:color w:val="000000"/>
          <w:sz w:val="24"/>
          <w:szCs w:val="24"/>
        </w:rPr>
        <w:t xml:space="preserve"> T, </w:t>
      </w:r>
      <w:proofErr w:type="spellStart"/>
      <w:r w:rsidRPr="001431A9">
        <w:rPr>
          <w:rFonts w:ascii="Book Antiqua" w:eastAsia="宋体" w:hAnsi="Book Antiqua" w:cs="Times New Roman"/>
          <w:color w:val="000000"/>
          <w:sz w:val="24"/>
          <w:szCs w:val="24"/>
        </w:rPr>
        <w:t>Román</w:t>
      </w:r>
      <w:proofErr w:type="spellEnd"/>
      <w:r w:rsidRPr="001431A9">
        <w:rPr>
          <w:rFonts w:ascii="Book Antiqua" w:eastAsia="宋体" w:hAnsi="Book Antiqua" w:cs="Times New Roman"/>
          <w:color w:val="000000"/>
          <w:sz w:val="24"/>
          <w:szCs w:val="24"/>
        </w:rPr>
        <w:t xml:space="preserve"> E, Rojas-Rivera J, Olea T, Espinosa M, Cabello V, </w:t>
      </w:r>
      <w:proofErr w:type="spellStart"/>
      <w:r w:rsidRPr="001431A9">
        <w:rPr>
          <w:rFonts w:ascii="Book Antiqua" w:eastAsia="宋体" w:hAnsi="Book Antiqua" w:cs="Times New Roman"/>
          <w:color w:val="000000"/>
          <w:sz w:val="24"/>
          <w:szCs w:val="24"/>
        </w:rPr>
        <w:t>Fernández</w:t>
      </w:r>
      <w:proofErr w:type="spellEnd"/>
      <w:r w:rsidRPr="001431A9">
        <w:rPr>
          <w:rFonts w:ascii="Book Antiqua" w:eastAsia="宋体" w:hAnsi="Book Antiqua" w:cs="Times New Roman"/>
          <w:color w:val="000000"/>
          <w:sz w:val="24"/>
          <w:szCs w:val="24"/>
        </w:rPr>
        <w:t xml:space="preserve">-Juarez G, González F, Ávila A, </w:t>
      </w:r>
      <w:proofErr w:type="spellStart"/>
      <w:r w:rsidRPr="001431A9">
        <w:rPr>
          <w:rFonts w:ascii="Book Antiqua" w:eastAsia="宋体" w:hAnsi="Book Antiqua" w:cs="Times New Roman"/>
          <w:color w:val="000000"/>
          <w:sz w:val="24"/>
          <w:szCs w:val="24"/>
        </w:rPr>
        <w:t>Baltar</w:t>
      </w:r>
      <w:proofErr w:type="spellEnd"/>
      <w:r w:rsidRPr="001431A9">
        <w:rPr>
          <w:rFonts w:ascii="Book Antiqua" w:eastAsia="宋体" w:hAnsi="Book Antiqua" w:cs="Times New Roman"/>
          <w:color w:val="000000"/>
          <w:sz w:val="24"/>
          <w:szCs w:val="24"/>
        </w:rPr>
        <w:t xml:space="preserve"> JM, </w:t>
      </w:r>
      <w:proofErr w:type="spellStart"/>
      <w:r w:rsidRPr="001431A9">
        <w:rPr>
          <w:rFonts w:ascii="Book Antiqua" w:eastAsia="宋体" w:hAnsi="Book Antiqua" w:cs="Times New Roman"/>
          <w:color w:val="000000"/>
          <w:sz w:val="24"/>
          <w:szCs w:val="24"/>
        </w:rPr>
        <w:t>Díaz</w:t>
      </w:r>
      <w:proofErr w:type="spellEnd"/>
      <w:r w:rsidRPr="001431A9">
        <w:rPr>
          <w:rFonts w:ascii="Book Antiqua" w:eastAsia="宋体" w:hAnsi="Book Antiqua" w:cs="Times New Roman"/>
          <w:color w:val="000000"/>
          <w:sz w:val="24"/>
          <w:szCs w:val="24"/>
        </w:rPr>
        <w:t xml:space="preserve"> M, Alegre R, </w:t>
      </w:r>
      <w:proofErr w:type="spellStart"/>
      <w:r w:rsidRPr="001431A9">
        <w:rPr>
          <w:rFonts w:ascii="Book Antiqua" w:eastAsia="宋体" w:hAnsi="Book Antiqua" w:cs="Times New Roman"/>
          <w:color w:val="000000"/>
          <w:sz w:val="24"/>
          <w:szCs w:val="24"/>
        </w:rPr>
        <w:t>Elías</w:t>
      </w:r>
      <w:proofErr w:type="spellEnd"/>
      <w:r w:rsidRPr="001431A9">
        <w:rPr>
          <w:rFonts w:ascii="Book Antiqua" w:eastAsia="宋体" w:hAnsi="Book Antiqua" w:cs="Times New Roman"/>
          <w:color w:val="000000"/>
          <w:sz w:val="24"/>
          <w:szCs w:val="24"/>
        </w:rPr>
        <w:t xml:space="preserve"> S, </w:t>
      </w:r>
      <w:proofErr w:type="spellStart"/>
      <w:r w:rsidRPr="001431A9">
        <w:rPr>
          <w:rFonts w:ascii="Book Antiqua" w:eastAsia="宋体" w:hAnsi="Book Antiqua" w:cs="Times New Roman"/>
          <w:color w:val="000000"/>
          <w:sz w:val="24"/>
          <w:szCs w:val="24"/>
        </w:rPr>
        <w:t>Antón</w:t>
      </w:r>
      <w:proofErr w:type="spellEnd"/>
      <w:r w:rsidRPr="001431A9">
        <w:rPr>
          <w:rFonts w:ascii="Book Antiqua" w:eastAsia="宋体" w:hAnsi="Book Antiqua" w:cs="Times New Roman"/>
          <w:color w:val="000000"/>
          <w:sz w:val="24"/>
          <w:szCs w:val="24"/>
        </w:rPr>
        <w:t xml:space="preserve"> M, </w:t>
      </w:r>
      <w:proofErr w:type="spellStart"/>
      <w:r w:rsidRPr="001431A9">
        <w:rPr>
          <w:rFonts w:ascii="Book Antiqua" w:eastAsia="宋体" w:hAnsi="Book Antiqua" w:cs="Times New Roman"/>
          <w:color w:val="000000"/>
          <w:sz w:val="24"/>
          <w:szCs w:val="24"/>
        </w:rPr>
        <w:t>Frutos</w:t>
      </w:r>
      <w:proofErr w:type="spellEnd"/>
      <w:r w:rsidRPr="001431A9">
        <w:rPr>
          <w:rFonts w:ascii="Book Antiqua" w:eastAsia="宋体" w:hAnsi="Book Antiqua" w:cs="Times New Roman"/>
          <w:color w:val="000000"/>
          <w:sz w:val="24"/>
          <w:szCs w:val="24"/>
        </w:rPr>
        <w:t xml:space="preserve"> MA, </w:t>
      </w:r>
      <w:proofErr w:type="spellStart"/>
      <w:r w:rsidRPr="001431A9">
        <w:rPr>
          <w:rFonts w:ascii="Book Antiqua" w:eastAsia="宋体" w:hAnsi="Book Antiqua" w:cs="Times New Roman"/>
          <w:color w:val="000000"/>
          <w:sz w:val="24"/>
          <w:szCs w:val="24"/>
        </w:rPr>
        <w:t>Pobes</w:t>
      </w:r>
      <w:proofErr w:type="spellEnd"/>
      <w:r w:rsidRPr="001431A9">
        <w:rPr>
          <w:rFonts w:ascii="Book Antiqua" w:eastAsia="宋体" w:hAnsi="Book Antiqua" w:cs="Times New Roman"/>
          <w:color w:val="000000"/>
          <w:sz w:val="24"/>
          <w:szCs w:val="24"/>
        </w:rPr>
        <w:t xml:space="preserve"> A, </w:t>
      </w:r>
      <w:proofErr w:type="spellStart"/>
      <w:r w:rsidRPr="001431A9">
        <w:rPr>
          <w:rFonts w:ascii="Book Antiqua" w:eastAsia="宋体" w:hAnsi="Book Antiqua" w:cs="Times New Roman"/>
          <w:color w:val="000000"/>
          <w:sz w:val="24"/>
          <w:szCs w:val="24"/>
        </w:rPr>
        <w:t>Blasco</w:t>
      </w:r>
      <w:proofErr w:type="spellEnd"/>
      <w:r w:rsidRPr="001431A9">
        <w:rPr>
          <w:rFonts w:ascii="Book Antiqua" w:eastAsia="宋体" w:hAnsi="Book Antiqua" w:cs="Times New Roman"/>
          <w:color w:val="000000"/>
          <w:sz w:val="24"/>
          <w:szCs w:val="24"/>
        </w:rPr>
        <w:t xml:space="preserve"> M, Martín F, </w:t>
      </w:r>
      <w:proofErr w:type="spellStart"/>
      <w:r w:rsidRPr="001431A9">
        <w:rPr>
          <w:rFonts w:ascii="Book Antiqua" w:eastAsia="宋体" w:hAnsi="Book Antiqua" w:cs="Times New Roman"/>
          <w:color w:val="000000"/>
          <w:sz w:val="24"/>
          <w:szCs w:val="24"/>
        </w:rPr>
        <w:t>Bernis</w:t>
      </w:r>
      <w:proofErr w:type="spellEnd"/>
      <w:r w:rsidRPr="001431A9">
        <w:rPr>
          <w:rFonts w:ascii="Book Antiqua" w:eastAsia="宋体" w:hAnsi="Book Antiqua" w:cs="Times New Roman"/>
          <w:color w:val="000000"/>
          <w:sz w:val="24"/>
          <w:szCs w:val="24"/>
        </w:rPr>
        <w:t xml:space="preserve"> C, </w:t>
      </w:r>
      <w:proofErr w:type="spellStart"/>
      <w:r w:rsidRPr="001431A9">
        <w:rPr>
          <w:rFonts w:ascii="Book Antiqua" w:eastAsia="宋体" w:hAnsi="Book Antiqua" w:cs="Times New Roman"/>
          <w:color w:val="000000"/>
          <w:sz w:val="24"/>
          <w:szCs w:val="24"/>
        </w:rPr>
        <w:t>Macías</w:t>
      </w:r>
      <w:proofErr w:type="spellEnd"/>
      <w:r w:rsidRPr="001431A9">
        <w:rPr>
          <w:rFonts w:ascii="Book Antiqua" w:eastAsia="宋体" w:hAnsi="Book Antiqua" w:cs="Times New Roman"/>
          <w:color w:val="000000"/>
          <w:sz w:val="24"/>
          <w:szCs w:val="24"/>
        </w:rPr>
        <w:t xml:space="preserve"> M, Barroso S, de Lorenzo A, </w:t>
      </w:r>
      <w:proofErr w:type="spellStart"/>
      <w:r w:rsidRPr="001431A9">
        <w:rPr>
          <w:rFonts w:ascii="Book Antiqua" w:eastAsia="宋体" w:hAnsi="Book Antiqua" w:cs="Times New Roman"/>
          <w:color w:val="000000"/>
          <w:sz w:val="24"/>
          <w:szCs w:val="24"/>
        </w:rPr>
        <w:t>Ariceta</w:t>
      </w:r>
      <w:proofErr w:type="spellEnd"/>
      <w:r w:rsidRPr="001431A9">
        <w:rPr>
          <w:rFonts w:ascii="Book Antiqua" w:eastAsia="宋体" w:hAnsi="Book Antiqua" w:cs="Times New Roman"/>
          <w:color w:val="000000"/>
          <w:sz w:val="24"/>
          <w:szCs w:val="24"/>
        </w:rPr>
        <w:t xml:space="preserve"> G, </w:t>
      </w:r>
      <w:proofErr w:type="spellStart"/>
      <w:r w:rsidRPr="001431A9">
        <w:rPr>
          <w:rFonts w:ascii="Book Antiqua" w:eastAsia="宋体" w:hAnsi="Book Antiqua" w:cs="Times New Roman"/>
          <w:color w:val="000000"/>
          <w:sz w:val="24"/>
          <w:szCs w:val="24"/>
        </w:rPr>
        <w:t>López</w:t>
      </w:r>
      <w:proofErr w:type="spellEnd"/>
      <w:r w:rsidRPr="001431A9">
        <w:rPr>
          <w:rFonts w:ascii="Book Antiqua" w:eastAsia="宋体" w:hAnsi="Book Antiqua" w:cs="Times New Roman"/>
          <w:color w:val="000000"/>
          <w:sz w:val="24"/>
          <w:szCs w:val="24"/>
        </w:rPr>
        <w:t xml:space="preserve">-Mendoza M, Rivas B, </w:t>
      </w:r>
      <w:proofErr w:type="spellStart"/>
      <w:r w:rsidRPr="001431A9">
        <w:rPr>
          <w:rFonts w:ascii="Book Antiqua" w:eastAsia="宋体" w:hAnsi="Book Antiqua" w:cs="Times New Roman"/>
          <w:color w:val="000000"/>
          <w:sz w:val="24"/>
          <w:szCs w:val="24"/>
        </w:rPr>
        <w:t>López-Revuelta</w:t>
      </w:r>
      <w:proofErr w:type="spellEnd"/>
      <w:r w:rsidRPr="001431A9">
        <w:rPr>
          <w:rFonts w:ascii="Book Antiqua" w:eastAsia="宋体" w:hAnsi="Book Antiqua" w:cs="Times New Roman"/>
          <w:color w:val="000000"/>
          <w:sz w:val="24"/>
          <w:szCs w:val="24"/>
        </w:rPr>
        <w:t xml:space="preserve"> K, </w:t>
      </w:r>
      <w:proofErr w:type="spellStart"/>
      <w:r w:rsidRPr="001431A9">
        <w:rPr>
          <w:rFonts w:ascii="Book Antiqua" w:eastAsia="宋体" w:hAnsi="Book Antiqua" w:cs="Times New Roman"/>
          <w:color w:val="000000"/>
          <w:sz w:val="24"/>
          <w:szCs w:val="24"/>
        </w:rPr>
        <w:t>Campistol</w:t>
      </w:r>
      <w:proofErr w:type="spellEnd"/>
      <w:r w:rsidRPr="001431A9">
        <w:rPr>
          <w:rFonts w:ascii="Book Antiqua" w:eastAsia="宋体" w:hAnsi="Book Antiqua" w:cs="Times New Roman"/>
          <w:color w:val="000000"/>
          <w:sz w:val="24"/>
          <w:szCs w:val="24"/>
        </w:rPr>
        <w:t xml:space="preserve"> JM, </w:t>
      </w:r>
      <w:proofErr w:type="spellStart"/>
      <w:r w:rsidRPr="001431A9">
        <w:rPr>
          <w:rFonts w:ascii="Book Antiqua" w:eastAsia="宋体" w:hAnsi="Book Antiqua" w:cs="Times New Roman"/>
          <w:color w:val="000000"/>
          <w:sz w:val="24"/>
          <w:szCs w:val="24"/>
        </w:rPr>
        <w:t>Mendizábal</w:t>
      </w:r>
      <w:proofErr w:type="spellEnd"/>
      <w:r w:rsidRPr="001431A9">
        <w:rPr>
          <w:rFonts w:ascii="Book Antiqua" w:eastAsia="宋体" w:hAnsi="Book Antiqua" w:cs="Times New Roman"/>
          <w:color w:val="000000"/>
          <w:sz w:val="24"/>
          <w:szCs w:val="24"/>
        </w:rPr>
        <w:t xml:space="preserve"> S, de Córdoba SR, </w:t>
      </w:r>
      <w:proofErr w:type="spellStart"/>
      <w:r w:rsidRPr="001431A9">
        <w:rPr>
          <w:rFonts w:ascii="Book Antiqua" w:eastAsia="宋体" w:hAnsi="Book Antiqua" w:cs="Times New Roman"/>
          <w:color w:val="000000"/>
          <w:sz w:val="24"/>
          <w:szCs w:val="24"/>
        </w:rPr>
        <w:t>Praga</w:t>
      </w:r>
      <w:proofErr w:type="spellEnd"/>
      <w:r w:rsidRPr="001431A9">
        <w:rPr>
          <w:rFonts w:ascii="Book Antiqua" w:eastAsia="宋体" w:hAnsi="Book Antiqua" w:cs="Times New Roman"/>
          <w:color w:val="000000"/>
          <w:sz w:val="24"/>
          <w:szCs w:val="24"/>
        </w:rPr>
        <w:t xml:space="preserve"> M. Effectiveness of mycophenolate </w:t>
      </w:r>
      <w:proofErr w:type="spellStart"/>
      <w:r w:rsidRPr="001431A9">
        <w:rPr>
          <w:rFonts w:ascii="Book Antiqua" w:eastAsia="宋体" w:hAnsi="Book Antiqua" w:cs="Times New Roman"/>
          <w:color w:val="000000"/>
          <w:sz w:val="24"/>
          <w:szCs w:val="24"/>
        </w:rPr>
        <w:t>mofetil</w:t>
      </w:r>
      <w:proofErr w:type="spellEnd"/>
      <w:r w:rsidRPr="001431A9">
        <w:rPr>
          <w:rFonts w:ascii="Book Antiqua" w:eastAsia="宋体" w:hAnsi="Book Antiqua" w:cs="Times New Roman"/>
          <w:color w:val="000000"/>
          <w:sz w:val="24"/>
          <w:szCs w:val="24"/>
        </w:rPr>
        <w:t xml:space="preserve"> in C3 glomerulonephritis. </w:t>
      </w:r>
      <w:r w:rsidRPr="001431A9">
        <w:rPr>
          <w:rFonts w:ascii="Book Antiqua" w:eastAsia="宋体" w:hAnsi="Book Antiqua" w:cs="Times New Roman"/>
          <w:i/>
          <w:iCs/>
          <w:color w:val="000000"/>
          <w:sz w:val="24"/>
          <w:szCs w:val="24"/>
        </w:rPr>
        <w:t xml:space="preserve">Kidney </w:t>
      </w:r>
      <w:proofErr w:type="spellStart"/>
      <w:r w:rsidRPr="001431A9">
        <w:rPr>
          <w:rFonts w:ascii="Book Antiqua" w:eastAsia="宋体" w:hAnsi="Book Antiqua" w:cs="Times New Roman"/>
          <w:i/>
          <w:iCs/>
          <w:color w:val="000000"/>
          <w:sz w:val="24"/>
          <w:szCs w:val="24"/>
        </w:rPr>
        <w:t>Int</w:t>
      </w:r>
      <w:proofErr w:type="spellEnd"/>
      <w:r w:rsidRPr="001431A9">
        <w:rPr>
          <w:rFonts w:ascii="Book Antiqua" w:eastAsia="宋体" w:hAnsi="Book Antiqua" w:cs="Times New Roman"/>
          <w:color w:val="000000"/>
          <w:sz w:val="24"/>
          <w:szCs w:val="24"/>
        </w:rPr>
        <w:t> 2015; </w:t>
      </w:r>
      <w:r w:rsidRPr="001431A9">
        <w:rPr>
          <w:rFonts w:ascii="Book Antiqua" w:eastAsia="宋体" w:hAnsi="Book Antiqua" w:cs="Times New Roman"/>
          <w:b/>
          <w:bCs/>
          <w:color w:val="000000"/>
          <w:sz w:val="24"/>
          <w:szCs w:val="24"/>
        </w:rPr>
        <w:t>88</w:t>
      </w:r>
      <w:r w:rsidRPr="001431A9">
        <w:rPr>
          <w:rFonts w:ascii="Book Antiqua" w:eastAsia="宋体" w:hAnsi="Book Antiqua" w:cs="Times New Roman"/>
          <w:color w:val="000000"/>
          <w:sz w:val="24"/>
          <w:szCs w:val="24"/>
        </w:rPr>
        <w:t>: 1153-1160 [PMID: 26221755 DOI: 10.1038/ki.2015.227]</w:t>
      </w:r>
    </w:p>
    <w:p w:rsidR="001431A9" w:rsidRPr="001431A9" w:rsidRDefault="001431A9" w:rsidP="001431A9">
      <w:pPr>
        <w:numPr>
          <w:ilvl w:val="0"/>
          <w:numId w:val="17"/>
        </w:numPr>
        <w:spacing w:after="0" w:line="360" w:lineRule="auto"/>
        <w:ind w:left="567" w:hanging="567"/>
        <w:contextualSpacing/>
        <w:jc w:val="both"/>
        <w:rPr>
          <w:rFonts w:ascii="Book Antiqua" w:eastAsia="宋体" w:hAnsi="Book Antiqua" w:cs="Times New Roman"/>
          <w:color w:val="000000"/>
          <w:sz w:val="24"/>
          <w:szCs w:val="24"/>
        </w:rPr>
      </w:pPr>
      <w:r w:rsidRPr="00316690">
        <w:rPr>
          <w:rFonts w:ascii="Book Antiqua" w:eastAsia="宋体" w:hAnsi="Book Antiqua" w:cs="Times New Roman"/>
          <w:b/>
          <w:bCs/>
          <w:color w:val="000000"/>
          <w:sz w:val="24"/>
          <w:szCs w:val="24"/>
          <w:lang w:val="it-IT"/>
        </w:rPr>
        <w:t>Frémeaux-Bacchi V</w:t>
      </w:r>
      <w:r w:rsidRPr="00316690">
        <w:rPr>
          <w:rFonts w:ascii="Book Antiqua" w:eastAsia="宋体" w:hAnsi="Book Antiqua" w:cs="Times New Roman"/>
          <w:color w:val="000000"/>
          <w:sz w:val="24"/>
          <w:szCs w:val="24"/>
          <w:lang w:val="it-IT"/>
        </w:rPr>
        <w:t xml:space="preserve">, Legendre CM. </w:t>
      </w:r>
      <w:r w:rsidRPr="001431A9">
        <w:rPr>
          <w:rFonts w:ascii="Book Antiqua" w:eastAsia="宋体" w:hAnsi="Book Antiqua" w:cs="Times New Roman"/>
          <w:color w:val="000000"/>
          <w:sz w:val="24"/>
          <w:szCs w:val="24"/>
        </w:rPr>
        <w:t>The emerging role of complement inhibitors in transplantation. </w:t>
      </w:r>
      <w:r w:rsidRPr="001431A9">
        <w:rPr>
          <w:rFonts w:ascii="Book Antiqua" w:eastAsia="宋体" w:hAnsi="Book Antiqua" w:cs="Times New Roman"/>
          <w:i/>
          <w:iCs/>
          <w:color w:val="000000"/>
          <w:sz w:val="24"/>
          <w:szCs w:val="24"/>
        </w:rPr>
        <w:t xml:space="preserve">Kidney </w:t>
      </w:r>
      <w:proofErr w:type="spellStart"/>
      <w:r w:rsidRPr="001431A9">
        <w:rPr>
          <w:rFonts w:ascii="Book Antiqua" w:eastAsia="宋体" w:hAnsi="Book Antiqua" w:cs="Times New Roman"/>
          <w:i/>
          <w:iCs/>
          <w:color w:val="000000"/>
          <w:sz w:val="24"/>
          <w:szCs w:val="24"/>
        </w:rPr>
        <w:t>Int</w:t>
      </w:r>
      <w:proofErr w:type="spellEnd"/>
      <w:r w:rsidRPr="001431A9">
        <w:rPr>
          <w:rFonts w:ascii="Book Antiqua" w:eastAsia="宋体" w:hAnsi="Book Antiqua" w:cs="Times New Roman"/>
          <w:color w:val="000000"/>
          <w:sz w:val="24"/>
          <w:szCs w:val="24"/>
        </w:rPr>
        <w:t> 2015; </w:t>
      </w:r>
      <w:r w:rsidRPr="001431A9">
        <w:rPr>
          <w:rFonts w:ascii="Book Antiqua" w:eastAsia="宋体" w:hAnsi="Book Antiqua" w:cs="Times New Roman"/>
          <w:b/>
          <w:bCs/>
          <w:color w:val="000000"/>
          <w:sz w:val="24"/>
          <w:szCs w:val="24"/>
        </w:rPr>
        <w:t>88</w:t>
      </w:r>
      <w:r w:rsidRPr="001431A9">
        <w:rPr>
          <w:rFonts w:ascii="Book Antiqua" w:eastAsia="宋体" w:hAnsi="Book Antiqua" w:cs="Times New Roman"/>
          <w:color w:val="000000"/>
          <w:sz w:val="24"/>
          <w:szCs w:val="24"/>
        </w:rPr>
        <w:t>: 967-973 [PMID: 26376132 DOI: 10.1038/ki.2015.253]</w:t>
      </w:r>
    </w:p>
    <w:p w:rsidR="001431A9" w:rsidRPr="001431A9" w:rsidRDefault="001431A9" w:rsidP="001431A9">
      <w:pPr>
        <w:numPr>
          <w:ilvl w:val="0"/>
          <w:numId w:val="17"/>
        </w:numPr>
        <w:spacing w:after="0" w:line="360" w:lineRule="auto"/>
        <w:ind w:left="567" w:hanging="567"/>
        <w:contextualSpacing/>
        <w:jc w:val="both"/>
        <w:rPr>
          <w:rFonts w:ascii="Book Antiqua" w:eastAsia="宋体" w:hAnsi="Book Antiqua" w:cs="Times New Roman"/>
          <w:color w:val="000000"/>
          <w:sz w:val="24"/>
          <w:szCs w:val="24"/>
        </w:rPr>
      </w:pPr>
      <w:r w:rsidRPr="000644A8">
        <w:rPr>
          <w:rFonts w:ascii="Book Antiqua" w:eastAsia="宋体" w:hAnsi="Book Antiqua" w:cs="Times New Roman"/>
          <w:b/>
          <w:color w:val="000000"/>
          <w:sz w:val="24"/>
          <w:szCs w:val="24"/>
        </w:rPr>
        <w:t>Columbia University</w:t>
      </w:r>
      <w:r w:rsidR="000644A8">
        <w:rPr>
          <w:rFonts w:ascii="Book Antiqua" w:eastAsia="宋体" w:hAnsi="Book Antiqua" w:cs="Times New Roman"/>
          <w:color w:val="000000"/>
          <w:sz w:val="24"/>
          <w:szCs w:val="24"/>
        </w:rPr>
        <w:t>.</w:t>
      </w:r>
      <w:r w:rsidRPr="001431A9">
        <w:rPr>
          <w:rFonts w:ascii="Book Antiqua" w:eastAsia="宋体" w:hAnsi="Book Antiqua" w:cs="Times New Roman"/>
          <w:color w:val="000000"/>
          <w:sz w:val="24"/>
          <w:szCs w:val="24"/>
        </w:rPr>
        <w:t xml:space="preserve"> </w:t>
      </w:r>
      <w:proofErr w:type="spellStart"/>
      <w:r w:rsidRPr="001431A9">
        <w:rPr>
          <w:rFonts w:ascii="Book Antiqua" w:eastAsia="宋体" w:hAnsi="Book Antiqua" w:cs="Times New Roman"/>
          <w:color w:val="000000"/>
          <w:sz w:val="24"/>
          <w:szCs w:val="24"/>
        </w:rPr>
        <w:t>Eculizumab</w:t>
      </w:r>
      <w:proofErr w:type="spellEnd"/>
      <w:r w:rsidRPr="001431A9">
        <w:rPr>
          <w:rFonts w:ascii="Book Antiqua" w:eastAsia="宋体" w:hAnsi="Book Antiqua" w:cs="Times New Roman"/>
          <w:color w:val="000000"/>
          <w:sz w:val="24"/>
          <w:szCs w:val="24"/>
        </w:rPr>
        <w:t xml:space="preserve"> Therapy for Dense Deposit Disease and C3 Nephropathy</w:t>
      </w:r>
      <w:r w:rsidR="000644A8">
        <w:rPr>
          <w:rFonts w:ascii="Book Antiqua" w:eastAsia="宋体" w:hAnsi="Book Antiqua" w:cs="Times New Roman"/>
          <w:color w:val="000000"/>
          <w:sz w:val="24"/>
          <w:szCs w:val="24"/>
        </w:rPr>
        <w:t>.</w:t>
      </w:r>
      <w:r w:rsidRPr="001431A9">
        <w:rPr>
          <w:rFonts w:ascii="Book Antiqua" w:eastAsia="宋体" w:hAnsi="Book Antiqua" w:cs="Times New Roman"/>
          <w:color w:val="000000"/>
          <w:sz w:val="24"/>
          <w:szCs w:val="24"/>
        </w:rPr>
        <w:t xml:space="preserve"> In: ClinicalTrials.gov [Internet]. Bethesda (MD): National Library of Medicine (US). Available from: URL: https: //www.</w:t>
      </w:r>
      <w:r w:rsidR="000644A8">
        <w:rPr>
          <w:rFonts w:ascii="Book Antiqua" w:eastAsia="宋体" w:hAnsi="Book Antiqua" w:cs="Times New Roman"/>
          <w:color w:val="000000"/>
          <w:sz w:val="24"/>
          <w:szCs w:val="24"/>
        </w:rPr>
        <w:t>clinicaltrials.gov/ct2/show/NCT</w:t>
      </w:r>
      <w:r w:rsidRPr="001431A9">
        <w:rPr>
          <w:rFonts w:ascii="Book Antiqua" w:eastAsia="宋体" w:hAnsi="Book Antiqua" w:cs="Times New Roman"/>
          <w:color w:val="000000"/>
          <w:sz w:val="24"/>
          <w:szCs w:val="24"/>
        </w:rPr>
        <w:t>01221181 NLM Identifier</w:t>
      </w:r>
      <w:r w:rsidR="000644A8">
        <w:rPr>
          <w:rFonts w:ascii="Book Antiqua" w:eastAsia="宋体" w:hAnsi="Book Antiqua" w:cs="Times New Roman"/>
          <w:color w:val="000000"/>
          <w:sz w:val="24"/>
          <w:szCs w:val="24"/>
        </w:rPr>
        <w:t>: NCT</w:t>
      </w:r>
      <w:r w:rsidRPr="001431A9">
        <w:rPr>
          <w:rFonts w:ascii="Book Antiqua" w:eastAsia="宋体" w:hAnsi="Book Antiqua" w:cs="Times New Roman"/>
          <w:color w:val="000000"/>
          <w:sz w:val="24"/>
          <w:szCs w:val="24"/>
        </w:rPr>
        <w:t>01221181</w:t>
      </w:r>
    </w:p>
    <w:p w:rsidR="001431A9" w:rsidRPr="001431A9" w:rsidRDefault="001431A9" w:rsidP="001431A9">
      <w:pPr>
        <w:numPr>
          <w:ilvl w:val="0"/>
          <w:numId w:val="17"/>
        </w:numPr>
        <w:spacing w:after="0" w:line="360" w:lineRule="auto"/>
        <w:ind w:left="567" w:hanging="567"/>
        <w:contextualSpacing/>
        <w:jc w:val="both"/>
        <w:rPr>
          <w:rFonts w:ascii="Book Antiqua" w:eastAsia="宋体" w:hAnsi="Book Antiqua" w:cs="Times New Roman"/>
          <w:color w:val="000000"/>
          <w:sz w:val="24"/>
          <w:szCs w:val="24"/>
        </w:rPr>
      </w:pPr>
      <w:proofErr w:type="spellStart"/>
      <w:r w:rsidRPr="001431A9">
        <w:rPr>
          <w:rFonts w:ascii="Book Antiqua" w:eastAsia="宋体" w:hAnsi="Book Antiqua" w:cs="Times New Roman"/>
          <w:b/>
          <w:bCs/>
          <w:color w:val="000000"/>
          <w:sz w:val="24"/>
          <w:szCs w:val="24"/>
        </w:rPr>
        <w:lastRenderedPageBreak/>
        <w:t>Radhakrishnan</w:t>
      </w:r>
      <w:proofErr w:type="spellEnd"/>
      <w:r w:rsidRPr="001431A9">
        <w:rPr>
          <w:rFonts w:ascii="Book Antiqua" w:eastAsia="宋体" w:hAnsi="Book Antiqua" w:cs="Times New Roman"/>
          <w:b/>
          <w:bCs/>
          <w:color w:val="000000"/>
          <w:sz w:val="24"/>
          <w:szCs w:val="24"/>
        </w:rPr>
        <w:t xml:space="preserve"> S</w:t>
      </w:r>
      <w:r w:rsidRPr="001431A9">
        <w:rPr>
          <w:rFonts w:ascii="Book Antiqua" w:eastAsia="宋体" w:hAnsi="Book Antiqua" w:cs="Times New Roman"/>
          <w:color w:val="000000"/>
          <w:sz w:val="24"/>
          <w:szCs w:val="24"/>
        </w:rPr>
        <w:t xml:space="preserve">, Lunn A, </w:t>
      </w:r>
      <w:proofErr w:type="spellStart"/>
      <w:r w:rsidRPr="001431A9">
        <w:rPr>
          <w:rFonts w:ascii="Book Antiqua" w:eastAsia="宋体" w:hAnsi="Book Antiqua" w:cs="Times New Roman"/>
          <w:color w:val="000000"/>
          <w:sz w:val="24"/>
          <w:szCs w:val="24"/>
        </w:rPr>
        <w:t>Kirschfink</w:t>
      </w:r>
      <w:proofErr w:type="spellEnd"/>
      <w:r w:rsidRPr="001431A9">
        <w:rPr>
          <w:rFonts w:ascii="Book Antiqua" w:eastAsia="宋体" w:hAnsi="Book Antiqua" w:cs="Times New Roman"/>
          <w:color w:val="000000"/>
          <w:sz w:val="24"/>
          <w:szCs w:val="24"/>
        </w:rPr>
        <w:t xml:space="preserve"> M, </w:t>
      </w:r>
      <w:proofErr w:type="spellStart"/>
      <w:r w:rsidRPr="001431A9">
        <w:rPr>
          <w:rFonts w:ascii="Book Antiqua" w:eastAsia="宋体" w:hAnsi="Book Antiqua" w:cs="Times New Roman"/>
          <w:color w:val="000000"/>
          <w:sz w:val="24"/>
          <w:szCs w:val="24"/>
        </w:rPr>
        <w:t>Thorner</w:t>
      </w:r>
      <w:proofErr w:type="spellEnd"/>
      <w:r w:rsidRPr="001431A9">
        <w:rPr>
          <w:rFonts w:ascii="Book Antiqua" w:eastAsia="宋体" w:hAnsi="Book Antiqua" w:cs="Times New Roman"/>
          <w:color w:val="000000"/>
          <w:sz w:val="24"/>
          <w:szCs w:val="24"/>
        </w:rPr>
        <w:t xml:space="preserve"> P, Hebert D, </w:t>
      </w:r>
      <w:proofErr w:type="spellStart"/>
      <w:r w:rsidRPr="001431A9">
        <w:rPr>
          <w:rFonts w:ascii="Book Antiqua" w:eastAsia="宋体" w:hAnsi="Book Antiqua" w:cs="Times New Roman"/>
          <w:color w:val="000000"/>
          <w:sz w:val="24"/>
          <w:szCs w:val="24"/>
        </w:rPr>
        <w:t>Langlois</w:t>
      </w:r>
      <w:proofErr w:type="spellEnd"/>
      <w:r w:rsidRPr="001431A9">
        <w:rPr>
          <w:rFonts w:ascii="Book Antiqua" w:eastAsia="宋体" w:hAnsi="Book Antiqua" w:cs="Times New Roman"/>
          <w:color w:val="000000"/>
          <w:sz w:val="24"/>
          <w:szCs w:val="24"/>
        </w:rPr>
        <w:t xml:space="preserve"> V, </w:t>
      </w:r>
      <w:proofErr w:type="spellStart"/>
      <w:r w:rsidRPr="001431A9">
        <w:rPr>
          <w:rFonts w:ascii="Book Antiqua" w:eastAsia="宋体" w:hAnsi="Book Antiqua" w:cs="Times New Roman"/>
          <w:color w:val="000000"/>
          <w:sz w:val="24"/>
          <w:szCs w:val="24"/>
        </w:rPr>
        <w:t>Pluthero</w:t>
      </w:r>
      <w:proofErr w:type="spellEnd"/>
      <w:r w:rsidRPr="001431A9">
        <w:rPr>
          <w:rFonts w:ascii="Book Antiqua" w:eastAsia="宋体" w:hAnsi="Book Antiqua" w:cs="Times New Roman"/>
          <w:color w:val="000000"/>
          <w:sz w:val="24"/>
          <w:szCs w:val="24"/>
        </w:rPr>
        <w:t xml:space="preserve"> F, Licht C. </w:t>
      </w:r>
      <w:proofErr w:type="spellStart"/>
      <w:r w:rsidRPr="001431A9">
        <w:rPr>
          <w:rFonts w:ascii="Book Antiqua" w:eastAsia="宋体" w:hAnsi="Book Antiqua" w:cs="Times New Roman"/>
          <w:color w:val="000000"/>
          <w:sz w:val="24"/>
          <w:szCs w:val="24"/>
        </w:rPr>
        <w:t>Eculizumab</w:t>
      </w:r>
      <w:proofErr w:type="spellEnd"/>
      <w:r w:rsidRPr="001431A9">
        <w:rPr>
          <w:rFonts w:ascii="Book Antiqua" w:eastAsia="宋体" w:hAnsi="Book Antiqua" w:cs="Times New Roman"/>
          <w:color w:val="000000"/>
          <w:sz w:val="24"/>
          <w:szCs w:val="24"/>
        </w:rPr>
        <w:t xml:space="preserve"> and refractory </w:t>
      </w:r>
      <w:proofErr w:type="spellStart"/>
      <w:r w:rsidRPr="001431A9">
        <w:rPr>
          <w:rFonts w:ascii="Book Antiqua" w:eastAsia="宋体" w:hAnsi="Book Antiqua" w:cs="Times New Roman"/>
          <w:color w:val="000000"/>
          <w:sz w:val="24"/>
          <w:szCs w:val="24"/>
        </w:rPr>
        <w:t>membranoproliferative</w:t>
      </w:r>
      <w:proofErr w:type="spellEnd"/>
      <w:r w:rsidRPr="001431A9">
        <w:rPr>
          <w:rFonts w:ascii="Book Antiqua" w:eastAsia="宋体" w:hAnsi="Book Antiqua" w:cs="Times New Roman"/>
          <w:color w:val="000000"/>
          <w:sz w:val="24"/>
          <w:szCs w:val="24"/>
        </w:rPr>
        <w:t xml:space="preserve"> glomerulonephritis. </w:t>
      </w:r>
      <w:r w:rsidRPr="001431A9">
        <w:rPr>
          <w:rFonts w:ascii="Book Antiqua" w:eastAsia="宋体" w:hAnsi="Book Antiqua" w:cs="Times New Roman"/>
          <w:i/>
          <w:iCs/>
          <w:color w:val="000000"/>
          <w:sz w:val="24"/>
          <w:szCs w:val="24"/>
        </w:rPr>
        <w:t xml:space="preserve">N </w:t>
      </w:r>
      <w:proofErr w:type="spellStart"/>
      <w:r w:rsidRPr="001431A9">
        <w:rPr>
          <w:rFonts w:ascii="Book Antiqua" w:eastAsia="宋体" w:hAnsi="Book Antiqua" w:cs="Times New Roman"/>
          <w:i/>
          <w:iCs/>
          <w:color w:val="000000"/>
          <w:sz w:val="24"/>
          <w:szCs w:val="24"/>
        </w:rPr>
        <w:t>Engl</w:t>
      </w:r>
      <w:proofErr w:type="spellEnd"/>
      <w:r w:rsidRPr="001431A9">
        <w:rPr>
          <w:rFonts w:ascii="Book Antiqua" w:eastAsia="宋体" w:hAnsi="Book Antiqua" w:cs="Times New Roman"/>
          <w:i/>
          <w:iCs/>
          <w:color w:val="000000"/>
          <w:sz w:val="24"/>
          <w:szCs w:val="24"/>
        </w:rPr>
        <w:t xml:space="preserve"> J Med</w:t>
      </w:r>
      <w:r w:rsidRPr="001431A9">
        <w:rPr>
          <w:rFonts w:ascii="Book Antiqua" w:eastAsia="宋体" w:hAnsi="Book Antiqua" w:cs="Times New Roman"/>
          <w:color w:val="000000"/>
          <w:sz w:val="24"/>
          <w:szCs w:val="24"/>
        </w:rPr>
        <w:t> 2012; </w:t>
      </w:r>
      <w:r w:rsidRPr="001431A9">
        <w:rPr>
          <w:rFonts w:ascii="Book Antiqua" w:eastAsia="宋体" w:hAnsi="Book Antiqua" w:cs="Times New Roman"/>
          <w:b/>
          <w:bCs/>
          <w:color w:val="000000"/>
          <w:sz w:val="24"/>
          <w:szCs w:val="24"/>
        </w:rPr>
        <w:t>366</w:t>
      </w:r>
      <w:r w:rsidRPr="001431A9">
        <w:rPr>
          <w:rFonts w:ascii="Book Antiqua" w:eastAsia="宋体" w:hAnsi="Book Antiqua" w:cs="Times New Roman"/>
          <w:color w:val="000000"/>
          <w:sz w:val="24"/>
          <w:szCs w:val="24"/>
        </w:rPr>
        <w:t>: 1165-1166 [PMID: 22435384 DOI: 10.1056/NEJMc1106619]</w:t>
      </w:r>
    </w:p>
    <w:p w:rsidR="001431A9" w:rsidRPr="001431A9" w:rsidRDefault="001431A9" w:rsidP="001431A9">
      <w:pPr>
        <w:numPr>
          <w:ilvl w:val="0"/>
          <w:numId w:val="17"/>
        </w:numPr>
        <w:spacing w:after="0" w:line="360" w:lineRule="auto"/>
        <w:ind w:left="567" w:hanging="567"/>
        <w:contextualSpacing/>
        <w:jc w:val="both"/>
        <w:rPr>
          <w:rFonts w:ascii="Book Antiqua" w:eastAsia="宋体" w:hAnsi="Book Antiqua" w:cs="Times New Roman"/>
          <w:color w:val="000000"/>
          <w:sz w:val="24"/>
          <w:szCs w:val="24"/>
        </w:rPr>
      </w:pPr>
      <w:proofErr w:type="spellStart"/>
      <w:r w:rsidRPr="001431A9">
        <w:rPr>
          <w:rFonts w:ascii="Book Antiqua" w:eastAsia="宋体" w:hAnsi="Book Antiqua" w:cs="Times New Roman"/>
          <w:b/>
          <w:bCs/>
          <w:color w:val="000000"/>
          <w:sz w:val="24"/>
          <w:szCs w:val="24"/>
        </w:rPr>
        <w:t>Daina</w:t>
      </w:r>
      <w:proofErr w:type="spellEnd"/>
      <w:r w:rsidRPr="001431A9">
        <w:rPr>
          <w:rFonts w:ascii="Book Antiqua" w:eastAsia="宋体" w:hAnsi="Book Antiqua" w:cs="Times New Roman"/>
          <w:b/>
          <w:bCs/>
          <w:color w:val="000000"/>
          <w:sz w:val="24"/>
          <w:szCs w:val="24"/>
        </w:rPr>
        <w:t xml:space="preserve"> E</w:t>
      </w:r>
      <w:r w:rsidRPr="001431A9">
        <w:rPr>
          <w:rFonts w:ascii="Book Antiqua" w:eastAsia="宋体" w:hAnsi="Book Antiqua" w:cs="Times New Roman"/>
          <w:color w:val="000000"/>
          <w:sz w:val="24"/>
          <w:szCs w:val="24"/>
        </w:rPr>
        <w:t xml:space="preserve">, </w:t>
      </w:r>
      <w:proofErr w:type="spellStart"/>
      <w:r w:rsidRPr="001431A9">
        <w:rPr>
          <w:rFonts w:ascii="Book Antiqua" w:eastAsia="宋体" w:hAnsi="Book Antiqua" w:cs="Times New Roman"/>
          <w:color w:val="000000"/>
          <w:sz w:val="24"/>
          <w:szCs w:val="24"/>
        </w:rPr>
        <w:t>Noris</w:t>
      </w:r>
      <w:proofErr w:type="spellEnd"/>
      <w:r w:rsidRPr="001431A9">
        <w:rPr>
          <w:rFonts w:ascii="Book Antiqua" w:eastAsia="宋体" w:hAnsi="Book Antiqua" w:cs="Times New Roman"/>
          <w:color w:val="000000"/>
          <w:sz w:val="24"/>
          <w:szCs w:val="24"/>
        </w:rPr>
        <w:t xml:space="preserve"> M, </w:t>
      </w:r>
      <w:proofErr w:type="spellStart"/>
      <w:r w:rsidRPr="001431A9">
        <w:rPr>
          <w:rFonts w:ascii="Book Antiqua" w:eastAsia="宋体" w:hAnsi="Book Antiqua" w:cs="Times New Roman"/>
          <w:color w:val="000000"/>
          <w:sz w:val="24"/>
          <w:szCs w:val="24"/>
        </w:rPr>
        <w:t>Remuzzi</w:t>
      </w:r>
      <w:proofErr w:type="spellEnd"/>
      <w:r w:rsidRPr="001431A9">
        <w:rPr>
          <w:rFonts w:ascii="Book Antiqua" w:eastAsia="宋体" w:hAnsi="Book Antiqua" w:cs="Times New Roman"/>
          <w:color w:val="000000"/>
          <w:sz w:val="24"/>
          <w:szCs w:val="24"/>
        </w:rPr>
        <w:t xml:space="preserve"> G. </w:t>
      </w:r>
      <w:proofErr w:type="spellStart"/>
      <w:r w:rsidRPr="001431A9">
        <w:rPr>
          <w:rFonts w:ascii="Book Antiqua" w:eastAsia="宋体" w:hAnsi="Book Antiqua" w:cs="Times New Roman"/>
          <w:color w:val="000000"/>
          <w:sz w:val="24"/>
          <w:szCs w:val="24"/>
        </w:rPr>
        <w:t>Eculizumab</w:t>
      </w:r>
      <w:proofErr w:type="spellEnd"/>
      <w:r w:rsidRPr="001431A9">
        <w:rPr>
          <w:rFonts w:ascii="Book Antiqua" w:eastAsia="宋体" w:hAnsi="Book Antiqua" w:cs="Times New Roman"/>
          <w:color w:val="000000"/>
          <w:sz w:val="24"/>
          <w:szCs w:val="24"/>
        </w:rPr>
        <w:t xml:space="preserve"> in a patient with dense-deposit disease. </w:t>
      </w:r>
      <w:r w:rsidRPr="001431A9">
        <w:rPr>
          <w:rFonts w:ascii="Book Antiqua" w:eastAsia="宋体" w:hAnsi="Book Antiqua" w:cs="Times New Roman"/>
          <w:i/>
          <w:iCs/>
          <w:color w:val="000000"/>
          <w:sz w:val="24"/>
          <w:szCs w:val="24"/>
        </w:rPr>
        <w:t xml:space="preserve">N </w:t>
      </w:r>
      <w:proofErr w:type="spellStart"/>
      <w:r w:rsidRPr="001431A9">
        <w:rPr>
          <w:rFonts w:ascii="Book Antiqua" w:eastAsia="宋体" w:hAnsi="Book Antiqua" w:cs="Times New Roman"/>
          <w:i/>
          <w:iCs/>
          <w:color w:val="000000"/>
          <w:sz w:val="24"/>
          <w:szCs w:val="24"/>
        </w:rPr>
        <w:t>Engl</w:t>
      </w:r>
      <w:proofErr w:type="spellEnd"/>
      <w:r w:rsidRPr="001431A9">
        <w:rPr>
          <w:rFonts w:ascii="Book Antiqua" w:eastAsia="宋体" w:hAnsi="Book Antiqua" w:cs="Times New Roman"/>
          <w:i/>
          <w:iCs/>
          <w:color w:val="000000"/>
          <w:sz w:val="24"/>
          <w:szCs w:val="24"/>
        </w:rPr>
        <w:t xml:space="preserve"> J Med</w:t>
      </w:r>
      <w:r w:rsidRPr="001431A9">
        <w:rPr>
          <w:rFonts w:ascii="Book Antiqua" w:eastAsia="宋体" w:hAnsi="Book Antiqua" w:cs="Times New Roman"/>
          <w:color w:val="000000"/>
          <w:sz w:val="24"/>
          <w:szCs w:val="24"/>
        </w:rPr>
        <w:t> 2012; </w:t>
      </w:r>
      <w:r w:rsidRPr="001431A9">
        <w:rPr>
          <w:rFonts w:ascii="Book Antiqua" w:eastAsia="宋体" w:hAnsi="Book Antiqua" w:cs="Times New Roman"/>
          <w:b/>
          <w:bCs/>
          <w:color w:val="000000"/>
          <w:sz w:val="24"/>
          <w:szCs w:val="24"/>
        </w:rPr>
        <w:t>366</w:t>
      </w:r>
      <w:r w:rsidRPr="001431A9">
        <w:rPr>
          <w:rFonts w:ascii="Book Antiqua" w:eastAsia="宋体" w:hAnsi="Book Antiqua" w:cs="Times New Roman"/>
          <w:color w:val="000000"/>
          <w:sz w:val="24"/>
          <w:szCs w:val="24"/>
        </w:rPr>
        <w:t>: 1161-1163 [PMID: 22435382 DOI: 10.1056/NEJMc1112273]</w:t>
      </w:r>
    </w:p>
    <w:p w:rsidR="001431A9" w:rsidRPr="001431A9" w:rsidRDefault="001431A9" w:rsidP="001431A9">
      <w:pPr>
        <w:numPr>
          <w:ilvl w:val="0"/>
          <w:numId w:val="17"/>
        </w:numPr>
        <w:spacing w:after="0" w:line="360" w:lineRule="auto"/>
        <w:ind w:left="567" w:hanging="567"/>
        <w:contextualSpacing/>
        <w:jc w:val="both"/>
        <w:rPr>
          <w:rFonts w:ascii="Book Antiqua" w:eastAsia="宋体" w:hAnsi="Book Antiqua" w:cs="Times New Roman"/>
          <w:color w:val="000000"/>
          <w:sz w:val="24"/>
          <w:szCs w:val="24"/>
        </w:rPr>
      </w:pPr>
      <w:proofErr w:type="spellStart"/>
      <w:r w:rsidRPr="001431A9">
        <w:rPr>
          <w:rFonts w:ascii="Book Antiqua" w:eastAsia="宋体" w:hAnsi="Book Antiqua" w:cs="Times New Roman"/>
          <w:b/>
          <w:bCs/>
          <w:color w:val="000000"/>
          <w:sz w:val="24"/>
          <w:szCs w:val="24"/>
        </w:rPr>
        <w:t>Vivarelli</w:t>
      </w:r>
      <w:proofErr w:type="spellEnd"/>
      <w:r w:rsidRPr="001431A9">
        <w:rPr>
          <w:rFonts w:ascii="Book Antiqua" w:eastAsia="宋体" w:hAnsi="Book Antiqua" w:cs="Times New Roman"/>
          <w:b/>
          <w:bCs/>
          <w:color w:val="000000"/>
          <w:sz w:val="24"/>
          <w:szCs w:val="24"/>
        </w:rPr>
        <w:t xml:space="preserve"> M</w:t>
      </w:r>
      <w:r w:rsidRPr="001431A9">
        <w:rPr>
          <w:rFonts w:ascii="Book Antiqua" w:eastAsia="宋体" w:hAnsi="Book Antiqua" w:cs="Times New Roman"/>
          <w:color w:val="000000"/>
          <w:sz w:val="24"/>
          <w:szCs w:val="24"/>
        </w:rPr>
        <w:t xml:space="preserve">, </w:t>
      </w:r>
      <w:proofErr w:type="spellStart"/>
      <w:r w:rsidRPr="001431A9">
        <w:rPr>
          <w:rFonts w:ascii="Book Antiqua" w:eastAsia="宋体" w:hAnsi="Book Antiqua" w:cs="Times New Roman"/>
          <w:color w:val="000000"/>
          <w:sz w:val="24"/>
          <w:szCs w:val="24"/>
        </w:rPr>
        <w:t>Pasini</w:t>
      </w:r>
      <w:proofErr w:type="spellEnd"/>
      <w:r w:rsidRPr="001431A9">
        <w:rPr>
          <w:rFonts w:ascii="Book Antiqua" w:eastAsia="宋体" w:hAnsi="Book Antiqua" w:cs="Times New Roman"/>
          <w:color w:val="000000"/>
          <w:sz w:val="24"/>
          <w:szCs w:val="24"/>
        </w:rPr>
        <w:t xml:space="preserve"> A, Emma F. </w:t>
      </w:r>
      <w:proofErr w:type="spellStart"/>
      <w:r w:rsidRPr="001431A9">
        <w:rPr>
          <w:rFonts w:ascii="Book Antiqua" w:eastAsia="宋体" w:hAnsi="Book Antiqua" w:cs="Times New Roman"/>
          <w:color w:val="000000"/>
          <w:sz w:val="24"/>
          <w:szCs w:val="24"/>
        </w:rPr>
        <w:t>Eculizumab</w:t>
      </w:r>
      <w:proofErr w:type="spellEnd"/>
      <w:r w:rsidRPr="001431A9">
        <w:rPr>
          <w:rFonts w:ascii="Book Antiqua" w:eastAsia="宋体" w:hAnsi="Book Antiqua" w:cs="Times New Roman"/>
          <w:color w:val="000000"/>
          <w:sz w:val="24"/>
          <w:szCs w:val="24"/>
        </w:rPr>
        <w:t xml:space="preserve"> for the treatment of dense-deposit disease. </w:t>
      </w:r>
      <w:r w:rsidRPr="001431A9">
        <w:rPr>
          <w:rFonts w:ascii="Book Antiqua" w:eastAsia="宋体" w:hAnsi="Book Antiqua" w:cs="Times New Roman"/>
          <w:i/>
          <w:iCs/>
          <w:color w:val="000000"/>
          <w:sz w:val="24"/>
          <w:szCs w:val="24"/>
        </w:rPr>
        <w:t xml:space="preserve">N </w:t>
      </w:r>
      <w:proofErr w:type="spellStart"/>
      <w:r w:rsidRPr="001431A9">
        <w:rPr>
          <w:rFonts w:ascii="Book Antiqua" w:eastAsia="宋体" w:hAnsi="Book Antiqua" w:cs="Times New Roman"/>
          <w:i/>
          <w:iCs/>
          <w:color w:val="000000"/>
          <w:sz w:val="24"/>
          <w:szCs w:val="24"/>
        </w:rPr>
        <w:t>Engl</w:t>
      </w:r>
      <w:proofErr w:type="spellEnd"/>
      <w:r w:rsidRPr="001431A9">
        <w:rPr>
          <w:rFonts w:ascii="Book Antiqua" w:eastAsia="宋体" w:hAnsi="Book Antiqua" w:cs="Times New Roman"/>
          <w:i/>
          <w:iCs/>
          <w:color w:val="000000"/>
          <w:sz w:val="24"/>
          <w:szCs w:val="24"/>
        </w:rPr>
        <w:t xml:space="preserve"> J Med</w:t>
      </w:r>
      <w:r w:rsidRPr="001431A9">
        <w:rPr>
          <w:rFonts w:ascii="Book Antiqua" w:eastAsia="宋体" w:hAnsi="Book Antiqua" w:cs="Times New Roman"/>
          <w:color w:val="000000"/>
          <w:sz w:val="24"/>
          <w:szCs w:val="24"/>
        </w:rPr>
        <w:t> 2012; </w:t>
      </w:r>
      <w:r w:rsidRPr="001431A9">
        <w:rPr>
          <w:rFonts w:ascii="Book Antiqua" w:eastAsia="宋体" w:hAnsi="Book Antiqua" w:cs="Times New Roman"/>
          <w:b/>
          <w:bCs/>
          <w:color w:val="000000"/>
          <w:sz w:val="24"/>
          <w:szCs w:val="24"/>
        </w:rPr>
        <w:t>366</w:t>
      </w:r>
      <w:r w:rsidRPr="001431A9">
        <w:rPr>
          <w:rFonts w:ascii="Book Antiqua" w:eastAsia="宋体" w:hAnsi="Book Antiqua" w:cs="Times New Roman"/>
          <w:color w:val="000000"/>
          <w:sz w:val="24"/>
          <w:szCs w:val="24"/>
        </w:rPr>
        <w:t>: 1163-1165 [PMID: 22435383 DOI: 10.1056/NEJMc1111953]</w:t>
      </w:r>
    </w:p>
    <w:p w:rsidR="001431A9" w:rsidRPr="001431A9" w:rsidRDefault="001431A9" w:rsidP="001431A9">
      <w:pPr>
        <w:numPr>
          <w:ilvl w:val="0"/>
          <w:numId w:val="17"/>
        </w:numPr>
        <w:spacing w:after="0" w:line="360" w:lineRule="auto"/>
        <w:ind w:left="567" w:hanging="567"/>
        <w:contextualSpacing/>
        <w:jc w:val="both"/>
        <w:rPr>
          <w:rFonts w:ascii="Book Antiqua" w:eastAsia="宋体" w:hAnsi="Book Antiqua" w:cs="Times New Roman"/>
          <w:color w:val="000000"/>
          <w:sz w:val="24"/>
          <w:szCs w:val="24"/>
        </w:rPr>
      </w:pPr>
      <w:proofErr w:type="spellStart"/>
      <w:r w:rsidRPr="001431A9">
        <w:rPr>
          <w:rFonts w:ascii="Book Antiqua" w:eastAsia="宋体" w:hAnsi="Book Antiqua" w:cs="Times New Roman"/>
          <w:b/>
          <w:bCs/>
          <w:color w:val="000000"/>
          <w:sz w:val="24"/>
          <w:szCs w:val="24"/>
        </w:rPr>
        <w:t>Rousset-Rouvière</w:t>
      </w:r>
      <w:proofErr w:type="spellEnd"/>
      <w:r w:rsidRPr="001431A9">
        <w:rPr>
          <w:rFonts w:ascii="Book Antiqua" w:eastAsia="宋体" w:hAnsi="Book Antiqua" w:cs="Times New Roman"/>
          <w:b/>
          <w:bCs/>
          <w:color w:val="000000"/>
          <w:sz w:val="24"/>
          <w:szCs w:val="24"/>
        </w:rPr>
        <w:t xml:space="preserve"> C</w:t>
      </w:r>
      <w:r w:rsidRPr="001431A9">
        <w:rPr>
          <w:rFonts w:ascii="Book Antiqua" w:eastAsia="宋体" w:hAnsi="Book Antiqua" w:cs="Times New Roman"/>
          <w:color w:val="000000"/>
          <w:sz w:val="24"/>
          <w:szCs w:val="24"/>
        </w:rPr>
        <w:t xml:space="preserve">, </w:t>
      </w:r>
      <w:proofErr w:type="spellStart"/>
      <w:r w:rsidRPr="001431A9">
        <w:rPr>
          <w:rFonts w:ascii="Book Antiqua" w:eastAsia="宋体" w:hAnsi="Book Antiqua" w:cs="Times New Roman"/>
          <w:color w:val="000000"/>
          <w:sz w:val="24"/>
          <w:szCs w:val="24"/>
        </w:rPr>
        <w:t>Cailliez</w:t>
      </w:r>
      <w:proofErr w:type="spellEnd"/>
      <w:r w:rsidRPr="001431A9">
        <w:rPr>
          <w:rFonts w:ascii="Book Antiqua" w:eastAsia="宋体" w:hAnsi="Book Antiqua" w:cs="Times New Roman"/>
          <w:color w:val="000000"/>
          <w:sz w:val="24"/>
          <w:szCs w:val="24"/>
        </w:rPr>
        <w:t xml:space="preserve"> M, </w:t>
      </w:r>
      <w:proofErr w:type="spellStart"/>
      <w:r w:rsidRPr="001431A9">
        <w:rPr>
          <w:rFonts w:ascii="Book Antiqua" w:eastAsia="宋体" w:hAnsi="Book Antiqua" w:cs="Times New Roman"/>
          <w:color w:val="000000"/>
          <w:sz w:val="24"/>
          <w:szCs w:val="24"/>
        </w:rPr>
        <w:t>Garaix</w:t>
      </w:r>
      <w:proofErr w:type="spellEnd"/>
      <w:r w:rsidRPr="001431A9">
        <w:rPr>
          <w:rFonts w:ascii="Book Antiqua" w:eastAsia="宋体" w:hAnsi="Book Antiqua" w:cs="Times New Roman"/>
          <w:color w:val="000000"/>
          <w:sz w:val="24"/>
          <w:szCs w:val="24"/>
        </w:rPr>
        <w:t xml:space="preserve"> F, Bruno D, Laurent D, </w:t>
      </w:r>
      <w:proofErr w:type="spellStart"/>
      <w:r w:rsidRPr="001431A9">
        <w:rPr>
          <w:rFonts w:ascii="Book Antiqua" w:eastAsia="宋体" w:hAnsi="Book Antiqua" w:cs="Times New Roman"/>
          <w:color w:val="000000"/>
          <w:sz w:val="24"/>
          <w:szCs w:val="24"/>
        </w:rPr>
        <w:t>Tsimaratos</w:t>
      </w:r>
      <w:proofErr w:type="spellEnd"/>
      <w:r w:rsidRPr="001431A9">
        <w:rPr>
          <w:rFonts w:ascii="Book Antiqua" w:eastAsia="宋体" w:hAnsi="Book Antiqua" w:cs="Times New Roman"/>
          <w:color w:val="000000"/>
          <w:sz w:val="24"/>
          <w:szCs w:val="24"/>
        </w:rPr>
        <w:t xml:space="preserve"> M. Rituximab fails where </w:t>
      </w:r>
      <w:proofErr w:type="spellStart"/>
      <w:r w:rsidRPr="001431A9">
        <w:rPr>
          <w:rFonts w:ascii="Book Antiqua" w:eastAsia="宋体" w:hAnsi="Book Antiqua" w:cs="Times New Roman"/>
          <w:color w:val="000000"/>
          <w:sz w:val="24"/>
          <w:szCs w:val="24"/>
        </w:rPr>
        <w:t>eculizumab</w:t>
      </w:r>
      <w:proofErr w:type="spellEnd"/>
      <w:r w:rsidRPr="001431A9">
        <w:rPr>
          <w:rFonts w:ascii="Book Antiqua" w:eastAsia="宋体" w:hAnsi="Book Antiqua" w:cs="Times New Roman"/>
          <w:color w:val="000000"/>
          <w:sz w:val="24"/>
          <w:szCs w:val="24"/>
        </w:rPr>
        <w:t xml:space="preserve"> restores renal function in C3nef-related DDD. </w:t>
      </w:r>
      <w:proofErr w:type="spellStart"/>
      <w:r w:rsidRPr="001431A9">
        <w:rPr>
          <w:rFonts w:ascii="Book Antiqua" w:eastAsia="宋体" w:hAnsi="Book Antiqua" w:cs="Times New Roman"/>
          <w:i/>
          <w:iCs/>
          <w:color w:val="000000"/>
          <w:sz w:val="24"/>
          <w:szCs w:val="24"/>
        </w:rPr>
        <w:t>Pediatr</w:t>
      </w:r>
      <w:proofErr w:type="spellEnd"/>
      <w:r w:rsidRPr="001431A9">
        <w:rPr>
          <w:rFonts w:ascii="Book Antiqua" w:eastAsia="宋体" w:hAnsi="Book Antiqua" w:cs="Times New Roman"/>
          <w:i/>
          <w:iCs/>
          <w:color w:val="000000"/>
          <w:sz w:val="24"/>
          <w:szCs w:val="24"/>
        </w:rPr>
        <w:t xml:space="preserve"> </w:t>
      </w:r>
      <w:proofErr w:type="spellStart"/>
      <w:r w:rsidRPr="001431A9">
        <w:rPr>
          <w:rFonts w:ascii="Book Antiqua" w:eastAsia="宋体" w:hAnsi="Book Antiqua" w:cs="Times New Roman"/>
          <w:i/>
          <w:iCs/>
          <w:color w:val="000000"/>
          <w:sz w:val="24"/>
          <w:szCs w:val="24"/>
        </w:rPr>
        <w:t>Nephrol</w:t>
      </w:r>
      <w:proofErr w:type="spellEnd"/>
      <w:r w:rsidRPr="001431A9">
        <w:rPr>
          <w:rFonts w:ascii="Book Antiqua" w:eastAsia="宋体" w:hAnsi="Book Antiqua" w:cs="Times New Roman"/>
          <w:color w:val="000000"/>
          <w:sz w:val="24"/>
          <w:szCs w:val="24"/>
        </w:rPr>
        <w:t> 2014; </w:t>
      </w:r>
      <w:r w:rsidRPr="001431A9">
        <w:rPr>
          <w:rFonts w:ascii="Book Antiqua" w:eastAsia="宋体" w:hAnsi="Book Antiqua" w:cs="Times New Roman"/>
          <w:b/>
          <w:bCs/>
          <w:color w:val="000000"/>
          <w:sz w:val="24"/>
          <w:szCs w:val="24"/>
        </w:rPr>
        <w:t>29</w:t>
      </w:r>
      <w:r w:rsidRPr="001431A9">
        <w:rPr>
          <w:rFonts w:ascii="Book Antiqua" w:eastAsia="宋体" w:hAnsi="Book Antiqua" w:cs="Times New Roman"/>
          <w:color w:val="000000"/>
          <w:sz w:val="24"/>
          <w:szCs w:val="24"/>
        </w:rPr>
        <w:t>: 1107-1111 [PMID: 24408225 DOI: 10.1007/s00467-013-2711-5]</w:t>
      </w:r>
    </w:p>
    <w:p w:rsidR="001431A9" w:rsidRPr="001431A9" w:rsidRDefault="001431A9" w:rsidP="001431A9">
      <w:pPr>
        <w:numPr>
          <w:ilvl w:val="0"/>
          <w:numId w:val="17"/>
        </w:numPr>
        <w:spacing w:after="0" w:line="360" w:lineRule="auto"/>
        <w:ind w:left="567" w:hanging="567"/>
        <w:contextualSpacing/>
        <w:jc w:val="both"/>
        <w:rPr>
          <w:rFonts w:ascii="Book Antiqua" w:eastAsia="宋体" w:hAnsi="Book Antiqua" w:cs="Times New Roman"/>
          <w:color w:val="000000"/>
          <w:sz w:val="24"/>
          <w:szCs w:val="24"/>
        </w:rPr>
      </w:pPr>
      <w:proofErr w:type="spellStart"/>
      <w:r w:rsidRPr="001431A9">
        <w:rPr>
          <w:rFonts w:ascii="Book Antiqua" w:eastAsia="宋体" w:hAnsi="Book Antiqua" w:cs="Times New Roman"/>
          <w:b/>
          <w:bCs/>
          <w:color w:val="000000"/>
          <w:sz w:val="24"/>
          <w:szCs w:val="24"/>
        </w:rPr>
        <w:t>Ozkaya</w:t>
      </w:r>
      <w:proofErr w:type="spellEnd"/>
      <w:r w:rsidRPr="001431A9">
        <w:rPr>
          <w:rFonts w:ascii="Book Antiqua" w:eastAsia="宋体" w:hAnsi="Book Antiqua" w:cs="Times New Roman"/>
          <w:b/>
          <w:bCs/>
          <w:color w:val="000000"/>
          <w:sz w:val="24"/>
          <w:szCs w:val="24"/>
        </w:rPr>
        <w:t xml:space="preserve"> O</w:t>
      </w:r>
      <w:r w:rsidRPr="001431A9">
        <w:rPr>
          <w:rFonts w:ascii="Book Antiqua" w:eastAsia="宋体" w:hAnsi="Book Antiqua" w:cs="Times New Roman"/>
          <w:color w:val="000000"/>
          <w:sz w:val="24"/>
          <w:szCs w:val="24"/>
        </w:rPr>
        <w:t xml:space="preserve">, </w:t>
      </w:r>
      <w:proofErr w:type="spellStart"/>
      <w:r w:rsidRPr="001431A9">
        <w:rPr>
          <w:rFonts w:ascii="Book Antiqua" w:eastAsia="宋体" w:hAnsi="Book Antiqua" w:cs="Times New Roman"/>
          <w:color w:val="000000"/>
          <w:sz w:val="24"/>
          <w:szCs w:val="24"/>
        </w:rPr>
        <w:t>Nalcacioglu</w:t>
      </w:r>
      <w:proofErr w:type="spellEnd"/>
      <w:r w:rsidRPr="001431A9">
        <w:rPr>
          <w:rFonts w:ascii="Book Antiqua" w:eastAsia="宋体" w:hAnsi="Book Antiqua" w:cs="Times New Roman"/>
          <w:color w:val="000000"/>
          <w:sz w:val="24"/>
          <w:szCs w:val="24"/>
        </w:rPr>
        <w:t xml:space="preserve"> H, </w:t>
      </w:r>
      <w:proofErr w:type="spellStart"/>
      <w:r w:rsidRPr="001431A9">
        <w:rPr>
          <w:rFonts w:ascii="Book Antiqua" w:eastAsia="宋体" w:hAnsi="Book Antiqua" w:cs="Times New Roman"/>
          <w:color w:val="000000"/>
          <w:sz w:val="24"/>
          <w:szCs w:val="24"/>
        </w:rPr>
        <w:t>Tekcan</w:t>
      </w:r>
      <w:proofErr w:type="spellEnd"/>
      <w:r w:rsidRPr="001431A9">
        <w:rPr>
          <w:rFonts w:ascii="Book Antiqua" w:eastAsia="宋体" w:hAnsi="Book Antiqua" w:cs="Times New Roman"/>
          <w:color w:val="000000"/>
          <w:sz w:val="24"/>
          <w:szCs w:val="24"/>
        </w:rPr>
        <w:t xml:space="preserve"> D, </w:t>
      </w:r>
      <w:proofErr w:type="spellStart"/>
      <w:r w:rsidRPr="001431A9">
        <w:rPr>
          <w:rFonts w:ascii="Book Antiqua" w:eastAsia="宋体" w:hAnsi="Book Antiqua" w:cs="Times New Roman"/>
          <w:color w:val="000000"/>
          <w:sz w:val="24"/>
          <w:szCs w:val="24"/>
        </w:rPr>
        <w:t>Genc</w:t>
      </w:r>
      <w:proofErr w:type="spellEnd"/>
      <w:r w:rsidRPr="001431A9">
        <w:rPr>
          <w:rFonts w:ascii="Book Antiqua" w:eastAsia="宋体" w:hAnsi="Book Antiqua" w:cs="Times New Roman"/>
          <w:color w:val="000000"/>
          <w:sz w:val="24"/>
          <w:szCs w:val="24"/>
        </w:rPr>
        <w:t xml:space="preserve"> G, </w:t>
      </w:r>
      <w:proofErr w:type="spellStart"/>
      <w:r w:rsidRPr="001431A9">
        <w:rPr>
          <w:rFonts w:ascii="Book Antiqua" w:eastAsia="宋体" w:hAnsi="Book Antiqua" w:cs="Times New Roman"/>
          <w:color w:val="000000"/>
          <w:sz w:val="24"/>
          <w:szCs w:val="24"/>
        </w:rPr>
        <w:t>Meydan</w:t>
      </w:r>
      <w:proofErr w:type="spellEnd"/>
      <w:r w:rsidRPr="001431A9">
        <w:rPr>
          <w:rFonts w:ascii="Book Antiqua" w:eastAsia="宋体" w:hAnsi="Book Antiqua" w:cs="Times New Roman"/>
          <w:color w:val="000000"/>
          <w:sz w:val="24"/>
          <w:szCs w:val="24"/>
        </w:rPr>
        <w:t xml:space="preserve"> BC, </w:t>
      </w:r>
      <w:proofErr w:type="spellStart"/>
      <w:r w:rsidRPr="001431A9">
        <w:rPr>
          <w:rFonts w:ascii="Book Antiqua" w:eastAsia="宋体" w:hAnsi="Book Antiqua" w:cs="Times New Roman"/>
          <w:color w:val="000000"/>
          <w:sz w:val="24"/>
          <w:szCs w:val="24"/>
        </w:rPr>
        <w:t>Ozdemir</w:t>
      </w:r>
      <w:proofErr w:type="spellEnd"/>
      <w:r w:rsidRPr="001431A9">
        <w:rPr>
          <w:rFonts w:ascii="Book Antiqua" w:eastAsia="宋体" w:hAnsi="Book Antiqua" w:cs="Times New Roman"/>
          <w:color w:val="000000"/>
          <w:sz w:val="24"/>
          <w:szCs w:val="24"/>
        </w:rPr>
        <w:t xml:space="preserve"> BH, </w:t>
      </w:r>
      <w:proofErr w:type="spellStart"/>
      <w:r w:rsidRPr="001431A9">
        <w:rPr>
          <w:rFonts w:ascii="Book Antiqua" w:eastAsia="宋体" w:hAnsi="Book Antiqua" w:cs="Times New Roman"/>
          <w:color w:val="000000"/>
          <w:sz w:val="24"/>
          <w:szCs w:val="24"/>
        </w:rPr>
        <w:t>Baysal</w:t>
      </w:r>
      <w:proofErr w:type="spellEnd"/>
      <w:r w:rsidRPr="001431A9">
        <w:rPr>
          <w:rFonts w:ascii="Book Antiqua" w:eastAsia="宋体" w:hAnsi="Book Antiqua" w:cs="Times New Roman"/>
          <w:color w:val="000000"/>
          <w:sz w:val="24"/>
          <w:szCs w:val="24"/>
        </w:rPr>
        <w:t xml:space="preserve"> MK, </w:t>
      </w:r>
      <w:proofErr w:type="spellStart"/>
      <w:r w:rsidRPr="001431A9">
        <w:rPr>
          <w:rFonts w:ascii="Book Antiqua" w:eastAsia="宋体" w:hAnsi="Book Antiqua" w:cs="Times New Roman"/>
          <w:color w:val="000000"/>
          <w:sz w:val="24"/>
          <w:szCs w:val="24"/>
        </w:rPr>
        <w:t>Keceligil</w:t>
      </w:r>
      <w:proofErr w:type="spellEnd"/>
      <w:r w:rsidRPr="001431A9">
        <w:rPr>
          <w:rFonts w:ascii="Book Antiqua" w:eastAsia="宋体" w:hAnsi="Book Antiqua" w:cs="Times New Roman"/>
          <w:color w:val="000000"/>
          <w:sz w:val="24"/>
          <w:szCs w:val="24"/>
        </w:rPr>
        <w:t xml:space="preserve"> HT. </w:t>
      </w:r>
      <w:proofErr w:type="spellStart"/>
      <w:r w:rsidRPr="001431A9">
        <w:rPr>
          <w:rFonts w:ascii="Book Antiqua" w:eastAsia="宋体" w:hAnsi="Book Antiqua" w:cs="Times New Roman"/>
          <w:color w:val="000000"/>
          <w:sz w:val="24"/>
          <w:szCs w:val="24"/>
        </w:rPr>
        <w:t>Eculizumab</w:t>
      </w:r>
      <w:proofErr w:type="spellEnd"/>
      <w:r w:rsidRPr="001431A9">
        <w:rPr>
          <w:rFonts w:ascii="Book Antiqua" w:eastAsia="宋体" w:hAnsi="Book Antiqua" w:cs="Times New Roman"/>
          <w:color w:val="000000"/>
          <w:sz w:val="24"/>
          <w:szCs w:val="24"/>
        </w:rPr>
        <w:t xml:space="preserve"> therapy in a patient with dense-deposit disease associated with partial </w:t>
      </w:r>
      <w:proofErr w:type="spellStart"/>
      <w:r w:rsidRPr="001431A9">
        <w:rPr>
          <w:rFonts w:ascii="Book Antiqua" w:eastAsia="宋体" w:hAnsi="Book Antiqua" w:cs="Times New Roman"/>
          <w:color w:val="000000"/>
          <w:sz w:val="24"/>
          <w:szCs w:val="24"/>
        </w:rPr>
        <w:t>lipodystropy</w:t>
      </w:r>
      <w:proofErr w:type="spellEnd"/>
      <w:r w:rsidRPr="001431A9">
        <w:rPr>
          <w:rFonts w:ascii="Book Antiqua" w:eastAsia="宋体" w:hAnsi="Book Antiqua" w:cs="Times New Roman"/>
          <w:color w:val="000000"/>
          <w:sz w:val="24"/>
          <w:szCs w:val="24"/>
        </w:rPr>
        <w:t>. </w:t>
      </w:r>
      <w:proofErr w:type="spellStart"/>
      <w:r w:rsidRPr="001431A9">
        <w:rPr>
          <w:rFonts w:ascii="Book Antiqua" w:eastAsia="宋体" w:hAnsi="Book Antiqua" w:cs="Times New Roman"/>
          <w:i/>
          <w:iCs/>
          <w:color w:val="000000"/>
          <w:sz w:val="24"/>
          <w:szCs w:val="24"/>
        </w:rPr>
        <w:t>Pediatr</w:t>
      </w:r>
      <w:proofErr w:type="spellEnd"/>
      <w:r w:rsidRPr="001431A9">
        <w:rPr>
          <w:rFonts w:ascii="Book Antiqua" w:eastAsia="宋体" w:hAnsi="Book Antiqua" w:cs="Times New Roman"/>
          <w:i/>
          <w:iCs/>
          <w:color w:val="000000"/>
          <w:sz w:val="24"/>
          <w:szCs w:val="24"/>
        </w:rPr>
        <w:t xml:space="preserve"> </w:t>
      </w:r>
      <w:proofErr w:type="spellStart"/>
      <w:r w:rsidRPr="001431A9">
        <w:rPr>
          <w:rFonts w:ascii="Book Antiqua" w:eastAsia="宋体" w:hAnsi="Book Antiqua" w:cs="Times New Roman"/>
          <w:i/>
          <w:iCs/>
          <w:color w:val="000000"/>
          <w:sz w:val="24"/>
          <w:szCs w:val="24"/>
        </w:rPr>
        <w:t>Nephrol</w:t>
      </w:r>
      <w:proofErr w:type="spellEnd"/>
      <w:r w:rsidRPr="001431A9">
        <w:rPr>
          <w:rFonts w:ascii="Book Antiqua" w:eastAsia="宋体" w:hAnsi="Book Antiqua" w:cs="Times New Roman"/>
          <w:color w:val="000000"/>
          <w:sz w:val="24"/>
          <w:szCs w:val="24"/>
        </w:rPr>
        <w:t> 2014; </w:t>
      </w:r>
      <w:r w:rsidRPr="001431A9">
        <w:rPr>
          <w:rFonts w:ascii="Book Antiqua" w:eastAsia="宋体" w:hAnsi="Book Antiqua" w:cs="Times New Roman"/>
          <w:b/>
          <w:bCs/>
          <w:color w:val="000000"/>
          <w:sz w:val="24"/>
          <w:szCs w:val="24"/>
        </w:rPr>
        <w:t>29</w:t>
      </w:r>
      <w:r w:rsidRPr="001431A9">
        <w:rPr>
          <w:rFonts w:ascii="Book Antiqua" w:eastAsia="宋体" w:hAnsi="Book Antiqua" w:cs="Times New Roman"/>
          <w:color w:val="000000"/>
          <w:sz w:val="24"/>
          <w:szCs w:val="24"/>
        </w:rPr>
        <w:t>: 1283-1287 [PMID: 24464478 DOI: 10.1007/s00467-013-2748-5]</w:t>
      </w:r>
    </w:p>
    <w:p w:rsidR="001431A9" w:rsidRPr="001431A9" w:rsidRDefault="001431A9" w:rsidP="001431A9">
      <w:pPr>
        <w:numPr>
          <w:ilvl w:val="0"/>
          <w:numId w:val="17"/>
        </w:numPr>
        <w:spacing w:after="0" w:line="360" w:lineRule="auto"/>
        <w:ind w:left="567" w:hanging="567"/>
        <w:contextualSpacing/>
        <w:jc w:val="both"/>
        <w:rPr>
          <w:rFonts w:ascii="Book Antiqua" w:eastAsia="宋体" w:hAnsi="Book Antiqua" w:cs="Times New Roman"/>
          <w:color w:val="000000"/>
          <w:sz w:val="24"/>
          <w:szCs w:val="24"/>
        </w:rPr>
      </w:pPr>
      <w:r w:rsidRPr="001431A9">
        <w:rPr>
          <w:rFonts w:ascii="Book Antiqua" w:eastAsia="宋体" w:hAnsi="Book Antiqua" w:cs="Times New Roman"/>
          <w:b/>
          <w:bCs/>
          <w:color w:val="000000"/>
          <w:sz w:val="24"/>
          <w:szCs w:val="24"/>
        </w:rPr>
        <w:t>Sánchez-Moreno A</w:t>
      </w:r>
      <w:r w:rsidRPr="001431A9">
        <w:rPr>
          <w:rFonts w:ascii="Book Antiqua" w:eastAsia="宋体" w:hAnsi="Book Antiqua" w:cs="Times New Roman"/>
          <w:color w:val="000000"/>
          <w:sz w:val="24"/>
          <w:szCs w:val="24"/>
        </w:rPr>
        <w:t xml:space="preserve">, De la Cerda F, Cabrera R, </w:t>
      </w:r>
      <w:proofErr w:type="spellStart"/>
      <w:r w:rsidRPr="001431A9">
        <w:rPr>
          <w:rFonts w:ascii="Book Antiqua" w:eastAsia="宋体" w:hAnsi="Book Antiqua" w:cs="Times New Roman"/>
          <w:color w:val="000000"/>
          <w:sz w:val="24"/>
          <w:szCs w:val="24"/>
        </w:rPr>
        <w:t>Fijo</w:t>
      </w:r>
      <w:proofErr w:type="spellEnd"/>
      <w:r w:rsidRPr="001431A9">
        <w:rPr>
          <w:rFonts w:ascii="Book Antiqua" w:eastAsia="宋体" w:hAnsi="Book Antiqua" w:cs="Times New Roman"/>
          <w:color w:val="000000"/>
          <w:sz w:val="24"/>
          <w:szCs w:val="24"/>
        </w:rPr>
        <w:t xml:space="preserve"> J, </w:t>
      </w:r>
      <w:proofErr w:type="spellStart"/>
      <w:r w:rsidRPr="001431A9">
        <w:rPr>
          <w:rFonts w:ascii="Book Antiqua" w:eastAsia="宋体" w:hAnsi="Book Antiqua" w:cs="Times New Roman"/>
          <w:color w:val="000000"/>
          <w:sz w:val="24"/>
          <w:szCs w:val="24"/>
        </w:rPr>
        <w:t>López-Trascasa</w:t>
      </w:r>
      <w:proofErr w:type="spellEnd"/>
      <w:r w:rsidRPr="001431A9">
        <w:rPr>
          <w:rFonts w:ascii="Book Antiqua" w:eastAsia="宋体" w:hAnsi="Book Antiqua" w:cs="Times New Roman"/>
          <w:color w:val="000000"/>
          <w:sz w:val="24"/>
          <w:szCs w:val="24"/>
        </w:rPr>
        <w:t xml:space="preserve"> M, Bedoya R, Rodríguez de Córdoba S, </w:t>
      </w:r>
      <w:proofErr w:type="spellStart"/>
      <w:r w:rsidRPr="001431A9">
        <w:rPr>
          <w:rFonts w:ascii="Book Antiqua" w:eastAsia="宋体" w:hAnsi="Book Antiqua" w:cs="Times New Roman"/>
          <w:color w:val="000000"/>
          <w:sz w:val="24"/>
          <w:szCs w:val="24"/>
        </w:rPr>
        <w:t>Ybot</w:t>
      </w:r>
      <w:proofErr w:type="spellEnd"/>
      <w:r w:rsidRPr="001431A9">
        <w:rPr>
          <w:rFonts w:ascii="Book Antiqua" w:eastAsia="宋体" w:hAnsi="Book Antiqua" w:cs="Times New Roman"/>
          <w:color w:val="000000"/>
          <w:sz w:val="24"/>
          <w:szCs w:val="24"/>
        </w:rPr>
        <w:t xml:space="preserve">-González P. </w:t>
      </w:r>
      <w:proofErr w:type="spellStart"/>
      <w:r w:rsidRPr="001431A9">
        <w:rPr>
          <w:rFonts w:ascii="Book Antiqua" w:eastAsia="宋体" w:hAnsi="Book Antiqua" w:cs="Times New Roman"/>
          <w:color w:val="000000"/>
          <w:sz w:val="24"/>
          <w:szCs w:val="24"/>
        </w:rPr>
        <w:t>Eculizumab</w:t>
      </w:r>
      <w:proofErr w:type="spellEnd"/>
      <w:r w:rsidRPr="001431A9">
        <w:rPr>
          <w:rFonts w:ascii="Book Antiqua" w:eastAsia="宋体" w:hAnsi="Book Antiqua" w:cs="Times New Roman"/>
          <w:color w:val="000000"/>
          <w:sz w:val="24"/>
          <w:szCs w:val="24"/>
        </w:rPr>
        <w:t xml:space="preserve"> in dense-deposit disease after renal transplantation. </w:t>
      </w:r>
      <w:proofErr w:type="spellStart"/>
      <w:r w:rsidRPr="001431A9">
        <w:rPr>
          <w:rFonts w:ascii="Book Antiqua" w:eastAsia="宋体" w:hAnsi="Book Antiqua" w:cs="Times New Roman"/>
          <w:i/>
          <w:iCs/>
          <w:color w:val="000000"/>
          <w:sz w:val="24"/>
          <w:szCs w:val="24"/>
        </w:rPr>
        <w:t>Pediatr</w:t>
      </w:r>
      <w:proofErr w:type="spellEnd"/>
      <w:r w:rsidRPr="001431A9">
        <w:rPr>
          <w:rFonts w:ascii="Book Antiqua" w:eastAsia="宋体" w:hAnsi="Book Antiqua" w:cs="Times New Roman"/>
          <w:i/>
          <w:iCs/>
          <w:color w:val="000000"/>
          <w:sz w:val="24"/>
          <w:szCs w:val="24"/>
        </w:rPr>
        <w:t xml:space="preserve"> </w:t>
      </w:r>
      <w:proofErr w:type="spellStart"/>
      <w:r w:rsidRPr="001431A9">
        <w:rPr>
          <w:rFonts w:ascii="Book Antiqua" w:eastAsia="宋体" w:hAnsi="Book Antiqua" w:cs="Times New Roman"/>
          <w:i/>
          <w:iCs/>
          <w:color w:val="000000"/>
          <w:sz w:val="24"/>
          <w:szCs w:val="24"/>
        </w:rPr>
        <w:t>Nephrol</w:t>
      </w:r>
      <w:proofErr w:type="spellEnd"/>
      <w:r w:rsidRPr="001431A9">
        <w:rPr>
          <w:rFonts w:ascii="Book Antiqua" w:eastAsia="宋体" w:hAnsi="Book Antiqua" w:cs="Times New Roman"/>
          <w:color w:val="000000"/>
          <w:sz w:val="24"/>
          <w:szCs w:val="24"/>
        </w:rPr>
        <w:t> 2014; </w:t>
      </w:r>
      <w:r w:rsidRPr="001431A9">
        <w:rPr>
          <w:rFonts w:ascii="Book Antiqua" w:eastAsia="宋体" w:hAnsi="Book Antiqua" w:cs="Times New Roman"/>
          <w:b/>
          <w:bCs/>
          <w:color w:val="000000"/>
          <w:sz w:val="24"/>
          <w:szCs w:val="24"/>
        </w:rPr>
        <w:t>29</w:t>
      </w:r>
      <w:r w:rsidRPr="001431A9">
        <w:rPr>
          <w:rFonts w:ascii="Book Antiqua" w:eastAsia="宋体" w:hAnsi="Book Antiqua" w:cs="Times New Roman"/>
          <w:color w:val="000000"/>
          <w:sz w:val="24"/>
          <w:szCs w:val="24"/>
        </w:rPr>
        <w:t>: 2055-2059 [PMID: 24908321 DOI: 10.1007/s00467-014-2839-y]</w:t>
      </w:r>
    </w:p>
    <w:bookmarkEnd w:id="36"/>
    <w:p w:rsidR="001431A9" w:rsidRPr="001431A9" w:rsidRDefault="001431A9" w:rsidP="001431A9">
      <w:pPr>
        <w:numPr>
          <w:ilvl w:val="0"/>
          <w:numId w:val="17"/>
        </w:numPr>
        <w:spacing w:after="0" w:line="360" w:lineRule="auto"/>
        <w:ind w:left="567" w:hanging="567"/>
        <w:contextualSpacing/>
        <w:jc w:val="both"/>
        <w:rPr>
          <w:rFonts w:ascii="Book Antiqua" w:eastAsia="宋体" w:hAnsi="Book Antiqua" w:cs="Times New Roman"/>
          <w:color w:val="000000"/>
          <w:sz w:val="24"/>
          <w:szCs w:val="24"/>
        </w:rPr>
      </w:pPr>
      <w:proofErr w:type="spellStart"/>
      <w:r w:rsidRPr="001431A9">
        <w:rPr>
          <w:rFonts w:ascii="Book Antiqua" w:eastAsia="宋体" w:hAnsi="Book Antiqua" w:cs="Times New Roman"/>
          <w:b/>
          <w:bCs/>
          <w:color w:val="000000"/>
          <w:sz w:val="24"/>
          <w:szCs w:val="24"/>
        </w:rPr>
        <w:t>Gurkan</w:t>
      </w:r>
      <w:proofErr w:type="spellEnd"/>
      <w:r w:rsidRPr="001431A9">
        <w:rPr>
          <w:rFonts w:ascii="Book Antiqua" w:eastAsia="宋体" w:hAnsi="Book Antiqua" w:cs="Times New Roman"/>
          <w:b/>
          <w:bCs/>
          <w:color w:val="000000"/>
          <w:sz w:val="24"/>
          <w:szCs w:val="24"/>
        </w:rPr>
        <w:t xml:space="preserve"> S</w:t>
      </w:r>
      <w:r w:rsidRPr="001431A9">
        <w:rPr>
          <w:rFonts w:ascii="Book Antiqua" w:eastAsia="宋体" w:hAnsi="Book Antiqua" w:cs="Times New Roman"/>
          <w:color w:val="000000"/>
          <w:sz w:val="24"/>
          <w:szCs w:val="24"/>
        </w:rPr>
        <w:t xml:space="preserve">, Fyfe B, Weiss L, Xiao X, Zhang Y, Smith RJ. </w:t>
      </w:r>
      <w:proofErr w:type="spellStart"/>
      <w:r w:rsidRPr="001431A9">
        <w:rPr>
          <w:rFonts w:ascii="Book Antiqua" w:eastAsia="宋体" w:hAnsi="Book Antiqua" w:cs="Times New Roman"/>
          <w:color w:val="000000"/>
          <w:sz w:val="24"/>
          <w:szCs w:val="24"/>
        </w:rPr>
        <w:t>Eculizumab</w:t>
      </w:r>
      <w:proofErr w:type="spellEnd"/>
      <w:r w:rsidRPr="001431A9">
        <w:rPr>
          <w:rFonts w:ascii="Book Antiqua" w:eastAsia="宋体" w:hAnsi="Book Antiqua" w:cs="Times New Roman"/>
          <w:color w:val="000000"/>
          <w:sz w:val="24"/>
          <w:szCs w:val="24"/>
        </w:rPr>
        <w:t xml:space="preserve"> and recurrent C3 glomerulonephritis. </w:t>
      </w:r>
      <w:proofErr w:type="spellStart"/>
      <w:r w:rsidRPr="001431A9">
        <w:rPr>
          <w:rFonts w:ascii="Book Antiqua" w:eastAsia="宋体" w:hAnsi="Book Antiqua" w:cs="Times New Roman"/>
          <w:i/>
          <w:iCs/>
          <w:color w:val="000000"/>
          <w:sz w:val="24"/>
          <w:szCs w:val="24"/>
        </w:rPr>
        <w:t>Pediatr</w:t>
      </w:r>
      <w:proofErr w:type="spellEnd"/>
      <w:r w:rsidRPr="001431A9">
        <w:rPr>
          <w:rFonts w:ascii="Book Antiqua" w:eastAsia="宋体" w:hAnsi="Book Antiqua" w:cs="Times New Roman"/>
          <w:i/>
          <w:iCs/>
          <w:color w:val="000000"/>
          <w:sz w:val="24"/>
          <w:szCs w:val="24"/>
        </w:rPr>
        <w:t xml:space="preserve"> </w:t>
      </w:r>
      <w:proofErr w:type="spellStart"/>
      <w:r w:rsidRPr="001431A9">
        <w:rPr>
          <w:rFonts w:ascii="Book Antiqua" w:eastAsia="宋体" w:hAnsi="Book Antiqua" w:cs="Times New Roman"/>
          <w:i/>
          <w:iCs/>
          <w:color w:val="000000"/>
          <w:sz w:val="24"/>
          <w:szCs w:val="24"/>
        </w:rPr>
        <w:t>Nephrol</w:t>
      </w:r>
      <w:proofErr w:type="spellEnd"/>
      <w:r w:rsidRPr="001431A9">
        <w:rPr>
          <w:rFonts w:ascii="Book Antiqua" w:eastAsia="宋体" w:hAnsi="Book Antiqua" w:cs="Times New Roman"/>
          <w:color w:val="000000"/>
          <w:sz w:val="24"/>
          <w:szCs w:val="24"/>
        </w:rPr>
        <w:t> 2013; </w:t>
      </w:r>
      <w:r w:rsidRPr="001431A9">
        <w:rPr>
          <w:rFonts w:ascii="Book Antiqua" w:eastAsia="宋体" w:hAnsi="Book Antiqua" w:cs="Times New Roman"/>
          <w:b/>
          <w:bCs/>
          <w:color w:val="000000"/>
          <w:sz w:val="24"/>
          <w:szCs w:val="24"/>
        </w:rPr>
        <w:t>28</w:t>
      </w:r>
      <w:r w:rsidRPr="001431A9">
        <w:rPr>
          <w:rFonts w:ascii="Book Antiqua" w:eastAsia="宋体" w:hAnsi="Book Antiqua" w:cs="Times New Roman"/>
          <w:color w:val="000000"/>
          <w:sz w:val="24"/>
          <w:szCs w:val="24"/>
        </w:rPr>
        <w:t>: 1975-1981 [PMID: 23689905 DOI: 10.1007/s00467-013-2503-y]</w:t>
      </w:r>
    </w:p>
    <w:p w:rsidR="001431A9" w:rsidRPr="001431A9" w:rsidRDefault="001431A9" w:rsidP="001431A9">
      <w:pPr>
        <w:numPr>
          <w:ilvl w:val="0"/>
          <w:numId w:val="17"/>
        </w:numPr>
        <w:spacing w:after="0" w:line="360" w:lineRule="auto"/>
        <w:ind w:left="567" w:hanging="567"/>
        <w:contextualSpacing/>
        <w:jc w:val="both"/>
        <w:rPr>
          <w:rFonts w:ascii="Book Antiqua" w:eastAsia="宋体" w:hAnsi="Book Antiqua" w:cs="Times New Roman"/>
          <w:color w:val="000000"/>
          <w:sz w:val="24"/>
          <w:szCs w:val="24"/>
        </w:rPr>
      </w:pPr>
      <w:proofErr w:type="spellStart"/>
      <w:r w:rsidRPr="001431A9">
        <w:rPr>
          <w:rFonts w:ascii="Book Antiqua" w:eastAsia="宋体" w:hAnsi="Book Antiqua" w:cs="Times New Roman"/>
          <w:b/>
          <w:bCs/>
          <w:color w:val="000000"/>
          <w:sz w:val="24"/>
          <w:szCs w:val="24"/>
        </w:rPr>
        <w:t>Bomback</w:t>
      </w:r>
      <w:proofErr w:type="spellEnd"/>
      <w:r w:rsidRPr="001431A9">
        <w:rPr>
          <w:rFonts w:ascii="Book Antiqua" w:eastAsia="宋体" w:hAnsi="Book Antiqua" w:cs="Times New Roman"/>
          <w:b/>
          <w:bCs/>
          <w:color w:val="000000"/>
          <w:sz w:val="24"/>
          <w:szCs w:val="24"/>
        </w:rPr>
        <w:t xml:space="preserve"> AS</w:t>
      </w:r>
      <w:r w:rsidRPr="001431A9">
        <w:rPr>
          <w:rFonts w:ascii="Book Antiqua" w:eastAsia="宋体" w:hAnsi="Book Antiqua" w:cs="Times New Roman"/>
          <w:color w:val="000000"/>
          <w:sz w:val="24"/>
          <w:szCs w:val="24"/>
        </w:rPr>
        <w:t xml:space="preserve">, Smith RJ, Barile GR, Zhang Y, </w:t>
      </w:r>
      <w:proofErr w:type="spellStart"/>
      <w:r w:rsidRPr="001431A9">
        <w:rPr>
          <w:rFonts w:ascii="Book Antiqua" w:eastAsia="宋体" w:hAnsi="Book Antiqua" w:cs="Times New Roman"/>
          <w:color w:val="000000"/>
          <w:sz w:val="24"/>
          <w:szCs w:val="24"/>
        </w:rPr>
        <w:t>Heher</w:t>
      </w:r>
      <w:proofErr w:type="spellEnd"/>
      <w:r w:rsidRPr="001431A9">
        <w:rPr>
          <w:rFonts w:ascii="Book Antiqua" w:eastAsia="宋体" w:hAnsi="Book Antiqua" w:cs="Times New Roman"/>
          <w:color w:val="000000"/>
          <w:sz w:val="24"/>
          <w:szCs w:val="24"/>
        </w:rPr>
        <w:t xml:space="preserve"> EC, </w:t>
      </w:r>
      <w:proofErr w:type="spellStart"/>
      <w:r w:rsidRPr="001431A9">
        <w:rPr>
          <w:rFonts w:ascii="Book Antiqua" w:eastAsia="宋体" w:hAnsi="Book Antiqua" w:cs="Times New Roman"/>
          <w:color w:val="000000"/>
          <w:sz w:val="24"/>
          <w:szCs w:val="24"/>
        </w:rPr>
        <w:t>Herlitz</w:t>
      </w:r>
      <w:proofErr w:type="spellEnd"/>
      <w:r w:rsidRPr="001431A9">
        <w:rPr>
          <w:rFonts w:ascii="Book Antiqua" w:eastAsia="宋体" w:hAnsi="Book Antiqua" w:cs="Times New Roman"/>
          <w:color w:val="000000"/>
          <w:sz w:val="24"/>
          <w:szCs w:val="24"/>
        </w:rPr>
        <w:t xml:space="preserve"> L, Stokes MB, Markowitz GS, </w:t>
      </w:r>
      <w:proofErr w:type="spellStart"/>
      <w:r w:rsidRPr="001431A9">
        <w:rPr>
          <w:rFonts w:ascii="Book Antiqua" w:eastAsia="宋体" w:hAnsi="Book Antiqua" w:cs="Times New Roman"/>
          <w:color w:val="000000"/>
          <w:sz w:val="24"/>
          <w:szCs w:val="24"/>
        </w:rPr>
        <w:t>D'Agati</w:t>
      </w:r>
      <w:proofErr w:type="spellEnd"/>
      <w:r w:rsidRPr="001431A9">
        <w:rPr>
          <w:rFonts w:ascii="Book Antiqua" w:eastAsia="宋体" w:hAnsi="Book Antiqua" w:cs="Times New Roman"/>
          <w:color w:val="000000"/>
          <w:sz w:val="24"/>
          <w:szCs w:val="24"/>
        </w:rPr>
        <w:t xml:space="preserve"> VD, </w:t>
      </w:r>
      <w:proofErr w:type="spellStart"/>
      <w:r w:rsidRPr="001431A9">
        <w:rPr>
          <w:rFonts w:ascii="Book Antiqua" w:eastAsia="宋体" w:hAnsi="Book Antiqua" w:cs="Times New Roman"/>
          <w:color w:val="000000"/>
          <w:sz w:val="24"/>
          <w:szCs w:val="24"/>
        </w:rPr>
        <w:t>Canetta</w:t>
      </w:r>
      <w:proofErr w:type="spellEnd"/>
      <w:r w:rsidRPr="001431A9">
        <w:rPr>
          <w:rFonts w:ascii="Book Antiqua" w:eastAsia="宋体" w:hAnsi="Book Antiqua" w:cs="Times New Roman"/>
          <w:color w:val="000000"/>
          <w:sz w:val="24"/>
          <w:szCs w:val="24"/>
        </w:rPr>
        <w:t xml:space="preserve"> PA, </w:t>
      </w:r>
      <w:proofErr w:type="spellStart"/>
      <w:r w:rsidRPr="001431A9">
        <w:rPr>
          <w:rFonts w:ascii="Book Antiqua" w:eastAsia="宋体" w:hAnsi="Book Antiqua" w:cs="Times New Roman"/>
          <w:color w:val="000000"/>
          <w:sz w:val="24"/>
          <w:szCs w:val="24"/>
        </w:rPr>
        <w:t>Radhakrishnan</w:t>
      </w:r>
      <w:proofErr w:type="spellEnd"/>
      <w:r w:rsidRPr="001431A9">
        <w:rPr>
          <w:rFonts w:ascii="Book Antiqua" w:eastAsia="宋体" w:hAnsi="Book Antiqua" w:cs="Times New Roman"/>
          <w:color w:val="000000"/>
          <w:sz w:val="24"/>
          <w:szCs w:val="24"/>
        </w:rPr>
        <w:t xml:space="preserve"> J, Appel GB. </w:t>
      </w:r>
      <w:proofErr w:type="spellStart"/>
      <w:r w:rsidRPr="001431A9">
        <w:rPr>
          <w:rFonts w:ascii="Book Antiqua" w:eastAsia="宋体" w:hAnsi="Book Antiqua" w:cs="Times New Roman"/>
          <w:color w:val="000000"/>
          <w:sz w:val="24"/>
          <w:szCs w:val="24"/>
        </w:rPr>
        <w:t>Eculizumab</w:t>
      </w:r>
      <w:proofErr w:type="spellEnd"/>
      <w:r w:rsidRPr="001431A9">
        <w:rPr>
          <w:rFonts w:ascii="Book Antiqua" w:eastAsia="宋体" w:hAnsi="Book Antiqua" w:cs="Times New Roman"/>
          <w:color w:val="000000"/>
          <w:sz w:val="24"/>
          <w:szCs w:val="24"/>
        </w:rPr>
        <w:t xml:space="preserve"> for dense deposit disease and C3 glomerulonephritis. </w:t>
      </w:r>
      <w:proofErr w:type="spellStart"/>
      <w:r w:rsidRPr="001431A9">
        <w:rPr>
          <w:rFonts w:ascii="Book Antiqua" w:eastAsia="宋体" w:hAnsi="Book Antiqua" w:cs="Times New Roman"/>
          <w:i/>
          <w:iCs/>
          <w:color w:val="000000"/>
          <w:sz w:val="24"/>
          <w:szCs w:val="24"/>
        </w:rPr>
        <w:t>Clin</w:t>
      </w:r>
      <w:proofErr w:type="spellEnd"/>
      <w:r w:rsidRPr="001431A9">
        <w:rPr>
          <w:rFonts w:ascii="Book Antiqua" w:eastAsia="宋体" w:hAnsi="Book Antiqua" w:cs="Times New Roman"/>
          <w:i/>
          <w:iCs/>
          <w:color w:val="000000"/>
          <w:sz w:val="24"/>
          <w:szCs w:val="24"/>
        </w:rPr>
        <w:t xml:space="preserve"> J Am </w:t>
      </w:r>
      <w:proofErr w:type="spellStart"/>
      <w:r w:rsidRPr="001431A9">
        <w:rPr>
          <w:rFonts w:ascii="Book Antiqua" w:eastAsia="宋体" w:hAnsi="Book Antiqua" w:cs="Times New Roman"/>
          <w:i/>
          <w:iCs/>
          <w:color w:val="000000"/>
          <w:sz w:val="24"/>
          <w:szCs w:val="24"/>
        </w:rPr>
        <w:t>Soc</w:t>
      </w:r>
      <w:proofErr w:type="spellEnd"/>
      <w:r w:rsidRPr="001431A9">
        <w:rPr>
          <w:rFonts w:ascii="Book Antiqua" w:eastAsia="宋体" w:hAnsi="Book Antiqua" w:cs="Times New Roman"/>
          <w:i/>
          <w:iCs/>
          <w:color w:val="000000"/>
          <w:sz w:val="24"/>
          <w:szCs w:val="24"/>
        </w:rPr>
        <w:t xml:space="preserve"> </w:t>
      </w:r>
      <w:proofErr w:type="spellStart"/>
      <w:r w:rsidRPr="001431A9">
        <w:rPr>
          <w:rFonts w:ascii="Book Antiqua" w:eastAsia="宋体" w:hAnsi="Book Antiqua" w:cs="Times New Roman"/>
          <w:i/>
          <w:iCs/>
          <w:color w:val="000000"/>
          <w:sz w:val="24"/>
          <w:szCs w:val="24"/>
        </w:rPr>
        <w:t>Nephrol</w:t>
      </w:r>
      <w:proofErr w:type="spellEnd"/>
      <w:r w:rsidRPr="001431A9">
        <w:rPr>
          <w:rFonts w:ascii="Book Antiqua" w:eastAsia="宋体" w:hAnsi="Book Antiqua" w:cs="Times New Roman"/>
          <w:color w:val="000000"/>
          <w:sz w:val="24"/>
          <w:szCs w:val="24"/>
        </w:rPr>
        <w:t> 2012; </w:t>
      </w:r>
      <w:r w:rsidRPr="001431A9">
        <w:rPr>
          <w:rFonts w:ascii="Book Antiqua" w:eastAsia="宋体" w:hAnsi="Book Antiqua" w:cs="Times New Roman"/>
          <w:b/>
          <w:bCs/>
          <w:color w:val="000000"/>
          <w:sz w:val="24"/>
          <w:szCs w:val="24"/>
        </w:rPr>
        <w:t>7</w:t>
      </w:r>
      <w:r w:rsidRPr="001431A9">
        <w:rPr>
          <w:rFonts w:ascii="Book Antiqua" w:eastAsia="宋体" w:hAnsi="Book Antiqua" w:cs="Times New Roman"/>
          <w:color w:val="000000"/>
          <w:sz w:val="24"/>
          <w:szCs w:val="24"/>
        </w:rPr>
        <w:t>: 748-756 [PMID: 22403278 DOI: 10.2215/CJN.12901211]</w:t>
      </w:r>
    </w:p>
    <w:p w:rsidR="001431A9" w:rsidRPr="001431A9" w:rsidRDefault="001431A9" w:rsidP="001431A9">
      <w:pPr>
        <w:numPr>
          <w:ilvl w:val="0"/>
          <w:numId w:val="17"/>
        </w:numPr>
        <w:spacing w:after="0" w:line="360" w:lineRule="auto"/>
        <w:ind w:left="567" w:hanging="567"/>
        <w:contextualSpacing/>
        <w:jc w:val="both"/>
        <w:rPr>
          <w:rFonts w:ascii="Book Antiqua" w:eastAsia="宋体" w:hAnsi="Book Antiqua" w:cs="Times New Roman"/>
          <w:color w:val="000000"/>
          <w:sz w:val="24"/>
          <w:szCs w:val="24"/>
        </w:rPr>
      </w:pPr>
      <w:proofErr w:type="spellStart"/>
      <w:r w:rsidRPr="001431A9">
        <w:rPr>
          <w:rFonts w:ascii="Book Antiqua" w:eastAsia="宋体" w:hAnsi="Book Antiqua" w:cs="Times New Roman"/>
          <w:b/>
          <w:bCs/>
          <w:color w:val="000000"/>
          <w:sz w:val="24"/>
          <w:szCs w:val="24"/>
        </w:rPr>
        <w:t>Herlitz</w:t>
      </w:r>
      <w:proofErr w:type="spellEnd"/>
      <w:r w:rsidRPr="001431A9">
        <w:rPr>
          <w:rFonts w:ascii="Book Antiqua" w:eastAsia="宋体" w:hAnsi="Book Antiqua" w:cs="Times New Roman"/>
          <w:b/>
          <w:bCs/>
          <w:color w:val="000000"/>
          <w:sz w:val="24"/>
          <w:szCs w:val="24"/>
        </w:rPr>
        <w:t xml:space="preserve"> LC</w:t>
      </w:r>
      <w:r w:rsidRPr="001431A9">
        <w:rPr>
          <w:rFonts w:ascii="Book Antiqua" w:eastAsia="宋体" w:hAnsi="Book Antiqua" w:cs="Times New Roman"/>
          <w:color w:val="000000"/>
          <w:sz w:val="24"/>
          <w:szCs w:val="24"/>
        </w:rPr>
        <w:t xml:space="preserve">, </w:t>
      </w:r>
      <w:proofErr w:type="spellStart"/>
      <w:r w:rsidRPr="001431A9">
        <w:rPr>
          <w:rFonts w:ascii="Book Antiqua" w:eastAsia="宋体" w:hAnsi="Book Antiqua" w:cs="Times New Roman"/>
          <w:color w:val="000000"/>
          <w:sz w:val="24"/>
          <w:szCs w:val="24"/>
        </w:rPr>
        <w:t>Bomback</w:t>
      </w:r>
      <w:proofErr w:type="spellEnd"/>
      <w:r w:rsidRPr="001431A9">
        <w:rPr>
          <w:rFonts w:ascii="Book Antiqua" w:eastAsia="宋体" w:hAnsi="Book Antiqua" w:cs="Times New Roman"/>
          <w:color w:val="000000"/>
          <w:sz w:val="24"/>
          <w:szCs w:val="24"/>
        </w:rPr>
        <w:t xml:space="preserve"> AS, Markowitz GS, Stokes MB, Smith RN, Colvin RB, Appel GB, </w:t>
      </w:r>
      <w:proofErr w:type="spellStart"/>
      <w:r w:rsidRPr="001431A9">
        <w:rPr>
          <w:rFonts w:ascii="Book Antiqua" w:eastAsia="宋体" w:hAnsi="Book Antiqua" w:cs="Times New Roman"/>
          <w:color w:val="000000"/>
          <w:sz w:val="24"/>
          <w:szCs w:val="24"/>
        </w:rPr>
        <w:t>D'Agati</w:t>
      </w:r>
      <w:proofErr w:type="spellEnd"/>
      <w:r w:rsidRPr="001431A9">
        <w:rPr>
          <w:rFonts w:ascii="Book Antiqua" w:eastAsia="宋体" w:hAnsi="Book Antiqua" w:cs="Times New Roman"/>
          <w:color w:val="000000"/>
          <w:sz w:val="24"/>
          <w:szCs w:val="24"/>
        </w:rPr>
        <w:t xml:space="preserve"> VD. Pathology after </w:t>
      </w:r>
      <w:proofErr w:type="spellStart"/>
      <w:r w:rsidRPr="001431A9">
        <w:rPr>
          <w:rFonts w:ascii="Book Antiqua" w:eastAsia="宋体" w:hAnsi="Book Antiqua" w:cs="Times New Roman"/>
          <w:color w:val="000000"/>
          <w:sz w:val="24"/>
          <w:szCs w:val="24"/>
        </w:rPr>
        <w:t>eculizumab</w:t>
      </w:r>
      <w:proofErr w:type="spellEnd"/>
      <w:r w:rsidRPr="001431A9">
        <w:rPr>
          <w:rFonts w:ascii="Book Antiqua" w:eastAsia="宋体" w:hAnsi="Book Antiqua" w:cs="Times New Roman"/>
          <w:color w:val="000000"/>
          <w:sz w:val="24"/>
          <w:szCs w:val="24"/>
        </w:rPr>
        <w:t xml:space="preserve"> in dense deposit disease and C3 GN. </w:t>
      </w:r>
      <w:r w:rsidRPr="001431A9">
        <w:rPr>
          <w:rFonts w:ascii="Book Antiqua" w:eastAsia="宋体" w:hAnsi="Book Antiqua" w:cs="Times New Roman"/>
          <w:i/>
          <w:iCs/>
          <w:color w:val="000000"/>
          <w:sz w:val="24"/>
          <w:szCs w:val="24"/>
        </w:rPr>
        <w:t xml:space="preserve">J Am </w:t>
      </w:r>
      <w:proofErr w:type="spellStart"/>
      <w:r w:rsidRPr="001431A9">
        <w:rPr>
          <w:rFonts w:ascii="Book Antiqua" w:eastAsia="宋体" w:hAnsi="Book Antiqua" w:cs="Times New Roman"/>
          <w:i/>
          <w:iCs/>
          <w:color w:val="000000"/>
          <w:sz w:val="24"/>
          <w:szCs w:val="24"/>
        </w:rPr>
        <w:t>Soc</w:t>
      </w:r>
      <w:proofErr w:type="spellEnd"/>
      <w:r w:rsidRPr="001431A9">
        <w:rPr>
          <w:rFonts w:ascii="Book Antiqua" w:eastAsia="宋体" w:hAnsi="Book Antiqua" w:cs="Times New Roman"/>
          <w:i/>
          <w:iCs/>
          <w:color w:val="000000"/>
          <w:sz w:val="24"/>
          <w:szCs w:val="24"/>
        </w:rPr>
        <w:t xml:space="preserve"> </w:t>
      </w:r>
      <w:proofErr w:type="spellStart"/>
      <w:r w:rsidRPr="001431A9">
        <w:rPr>
          <w:rFonts w:ascii="Book Antiqua" w:eastAsia="宋体" w:hAnsi="Book Antiqua" w:cs="Times New Roman"/>
          <w:i/>
          <w:iCs/>
          <w:color w:val="000000"/>
          <w:sz w:val="24"/>
          <w:szCs w:val="24"/>
        </w:rPr>
        <w:t>Nephrol</w:t>
      </w:r>
      <w:proofErr w:type="spellEnd"/>
      <w:r w:rsidRPr="001431A9">
        <w:rPr>
          <w:rFonts w:ascii="Book Antiqua" w:eastAsia="宋体" w:hAnsi="Book Antiqua" w:cs="Times New Roman"/>
          <w:color w:val="000000"/>
          <w:sz w:val="24"/>
          <w:szCs w:val="24"/>
        </w:rPr>
        <w:t> 2012; </w:t>
      </w:r>
      <w:r w:rsidRPr="001431A9">
        <w:rPr>
          <w:rFonts w:ascii="Book Antiqua" w:eastAsia="宋体" w:hAnsi="Book Antiqua" w:cs="Times New Roman"/>
          <w:b/>
          <w:bCs/>
          <w:color w:val="000000"/>
          <w:sz w:val="24"/>
          <w:szCs w:val="24"/>
        </w:rPr>
        <w:t>23</w:t>
      </w:r>
      <w:r w:rsidRPr="001431A9">
        <w:rPr>
          <w:rFonts w:ascii="Book Antiqua" w:eastAsia="宋体" w:hAnsi="Book Antiqua" w:cs="Times New Roman"/>
          <w:color w:val="000000"/>
          <w:sz w:val="24"/>
          <w:szCs w:val="24"/>
        </w:rPr>
        <w:t>: 1229-1237 [PMID: 22677550]</w:t>
      </w:r>
    </w:p>
    <w:p w:rsidR="001431A9" w:rsidRPr="001431A9" w:rsidRDefault="001431A9" w:rsidP="001431A9">
      <w:pPr>
        <w:numPr>
          <w:ilvl w:val="0"/>
          <w:numId w:val="17"/>
        </w:numPr>
        <w:spacing w:after="0" w:line="360" w:lineRule="auto"/>
        <w:ind w:left="567" w:hanging="567"/>
        <w:contextualSpacing/>
        <w:jc w:val="both"/>
        <w:rPr>
          <w:rFonts w:ascii="Book Antiqua" w:eastAsia="宋体" w:hAnsi="Book Antiqua" w:cs="Times New Roman"/>
          <w:color w:val="000000"/>
          <w:sz w:val="24"/>
          <w:szCs w:val="24"/>
        </w:rPr>
      </w:pPr>
      <w:r w:rsidRPr="001431A9">
        <w:rPr>
          <w:rFonts w:ascii="Book Antiqua" w:eastAsia="宋体" w:hAnsi="Book Antiqua" w:cs="Times New Roman"/>
          <w:b/>
          <w:bCs/>
          <w:color w:val="000000"/>
          <w:sz w:val="24"/>
          <w:szCs w:val="24"/>
        </w:rPr>
        <w:t xml:space="preserve">Le </w:t>
      </w:r>
      <w:proofErr w:type="spellStart"/>
      <w:r w:rsidRPr="001431A9">
        <w:rPr>
          <w:rFonts w:ascii="Book Antiqua" w:eastAsia="宋体" w:hAnsi="Book Antiqua" w:cs="Times New Roman"/>
          <w:b/>
          <w:bCs/>
          <w:color w:val="000000"/>
          <w:sz w:val="24"/>
          <w:szCs w:val="24"/>
        </w:rPr>
        <w:t>Quintrec</w:t>
      </w:r>
      <w:proofErr w:type="spellEnd"/>
      <w:r w:rsidRPr="001431A9">
        <w:rPr>
          <w:rFonts w:ascii="Book Antiqua" w:eastAsia="宋体" w:hAnsi="Book Antiqua" w:cs="Times New Roman"/>
          <w:b/>
          <w:bCs/>
          <w:color w:val="000000"/>
          <w:sz w:val="24"/>
          <w:szCs w:val="24"/>
        </w:rPr>
        <w:t xml:space="preserve"> M</w:t>
      </w:r>
      <w:r w:rsidRPr="001431A9">
        <w:rPr>
          <w:rFonts w:ascii="Book Antiqua" w:eastAsia="宋体" w:hAnsi="Book Antiqua" w:cs="Times New Roman"/>
          <w:color w:val="000000"/>
          <w:sz w:val="24"/>
          <w:szCs w:val="24"/>
        </w:rPr>
        <w:t xml:space="preserve">, </w:t>
      </w:r>
      <w:proofErr w:type="spellStart"/>
      <w:r w:rsidRPr="001431A9">
        <w:rPr>
          <w:rFonts w:ascii="Book Antiqua" w:eastAsia="宋体" w:hAnsi="Book Antiqua" w:cs="Times New Roman"/>
          <w:color w:val="000000"/>
          <w:sz w:val="24"/>
          <w:szCs w:val="24"/>
        </w:rPr>
        <w:t>Lionet</w:t>
      </w:r>
      <w:proofErr w:type="spellEnd"/>
      <w:r w:rsidRPr="001431A9">
        <w:rPr>
          <w:rFonts w:ascii="Book Antiqua" w:eastAsia="宋体" w:hAnsi="Book Antiqua" w:cs="Times New Roman"/>
          <w:color w:val="000000"/>
          <w:sz w:val="24"/>
          <w:szCs w:val="24"/>
        </w:rPr>
        <w:t xml:space="preserve"> A, </w:t>
      </w:r>
      <w:proofErr w:type="spellStart"/>
      <w:r w:rsidRPr="001431A9">
        <w:rPr>
          <w:rFonts w:ascii="Book Antiqua" w:eastAsia="宋体" w:hAnsi="Book Antiqua" w:cs="Times New Roman"/>
          <w:color w:val="000000"/>
          <w:sz w:val="24"/>
          <w:szCs w:val="24"/>
        </w:rPr>
        <w:t>Kandel</w:t>
      </w:r>
      <w:proofErr w:type="spellEnd"/>
      <w:r w:rsidRPr="001431A9">
        <w:rPr>
          <w:rFonts w:ascii="Book Antiqua" w:eastAsia="宋体" w:hAnsi="Book Antiqua" w:cs="Times New Roman"/>
          <w:color w:val="000000"/>
          <w:sz w:val="24"/>
          <w:szCs w:val="24"/>
        </w:rPr>
        <w:t xml:space="preserve"> C, Bourdon F, </w:t>
      </w:r>
      <w:proofErr w:type="spellStart"/>
      <w:r w:rsidRPr="001431A9">
        <w:rPr>
          <w:rFonts w:ascii="Book Antiqua" w:eastAsia="宋体" w:hAnsi="Book Antiqua" w:cs="Times New Roman"/>
          <w:color w:val="000000"/>
          <w:sz w:val="24"/>
          <w:szCs w:val="24"/>
        </w:rPr>
        <w:t>Gnemmi</w:t>
      </w:r>
      <w:proofErr w:type="spellEnd"/>
      <w:r w:rsidRPr="001431A9">
        <w:rPr>
          <w:rFonts w:ascii="Book Antiqua" w:eastAsia="宋体" w:hAnsi="Book Antiqua" w:cs="Times New Roman"/>
          <w:color w:val="000000"/>
          <w:sz w:val="24"/>
          <w:szCs w:val="24"/>
        </w:rPr>
        <w:t xml:space="preserve"> V, </w:t>
      </w:r>
      <w:proofErr w:type="spellStart"/>
      <w:r w:rsidRPr="001431A9">
        <w:rPr>
          <w:rFonts w:ascii="Book Antiqua" w:eastAsia="宋体" w:hAnsi="Book Antiqua" w:cs="Times New Roman"/>
          <w:color w:val="000000"/>
          <w:sz w:val="24"/>
          <w:szCs w:val="24"/>
        </w:rPr>
        <w:t>Colombat</w:t>
      </w:r>
      <w:proofErr w:type="spellEnd"/>
      <w:r w:rsidRPr="001431A9">
        <w:rPr>
          <w:rFonts w:ascii="Book Antiqua" w:eastAsia="宋体" w:hAnsi="Book Antiqua" w:cs="Times New Roman"/>
          <w:color w:val="000000"/>
          <w:sz w:val="24"/>
          <w:szCs w:val="24"/>
        </w:rPr>
        <w:t xml:space="preserve"> M, </w:t>
      </w:r>
      <w:proofErr w:type="spellStart"/>
      <w:r w:rsidRPr="001431A9">
        <w:rPr>
          <w:rFonts w:ascii="Book Antiqua" w:eastAsia="宋体" w:hAnsi="Book Antiqua" w:cs="Times New Roman"/>
          <w:color w:val="000000"/>
          <w:sz w:val="24"/>
          <w:szCs w:val="24"/>
        </w:rPr>
        <w:t>Goujon</w:t>
      </w:r>
      <w:proofErr w:type="spellEnd"/>
      <w:r w:rsidRPr="001431A9">
        <w:rPr>
          <w:rFonts w:ascii="Book Antiqua" w:eastAsia="宋体" w:hAnsi="Book Antiqua" w:cs="Times New Roman"/>
          <w:color w:val="000000"/>
          <w:sz w:val="24"/>
          <w:szCs w:val="24"/>
        </w:rPr>
        <w:t xml:space="preserve"> JM, </w:t>
      </w:r>
      <w:proofErr w:type="spellStart"/>
      <w:r w:rsidRPr="001431A9">
        <w:rPr>
          <w:rFonts w:ascii="Book Antiqua" w:eastAsia="宋体" w:hAnsi="Book Antiqua" w:cs="Times New Roman"/>
          <w:color w:val="000000"/>
          <w:sz w:val="24"/>
          <w:szCs w:val="24"/>
        </w:rPr>
        <w:t>Frémeaux-Bacchi</w:t>
      </w:r>
      <w:proofErr w:type="spellEnd"/>
      <w:r w:rsidRPr="001431A9">
        <w:rPr>
          <w:rFonts w:ascii="Book Antiqua" w:eastAsia="宋体" w:hAnsi="Book Antiqua" w:cs="Times New Roman"/>
          <w:color w:val="000000"/>
          <w:sz w:val="24"/>
          <w:szCs w:val="24"/>
        </w:rPr>
        <w:t xml:space="preserve"> V, </w:t>
      </w:r>
      <w:proofErr w:type="spellStart"/>
      <w:r w:rsidRPr="001431A9">
        <w:rPr>
          <w:rFonts w:ascii="Book Antiqua" w:eastAsia="宋体" w:hAnsi="Book Antiqua" w:cs="Times New Roman"/>
          <w:color w:val="000000"/>
          <w:sz w:val="24"/>
          <w:szCs w:val="24"/>
        </w:rPr>
        <w:t>Fakhouri</w:t>
      </w:r>
      <w:proofErr w:type="spellEnd"/>
      <w:r w:rsidRPr="001431A9">
        <w:rPr>
          <w:rFonts w:ascii="Book Antiqua" w:eastAsia="宋体" w:hAnsi="Book Antiqua" w:cs="Times New Roman"/>
          <w:color w:val="000000"/>
          <w:sz w:val="24"/>
          <w:szCs w:val="24"/>
        </w:rPr>
        <w:t xml:space="preserve"> F. </w:t>
      </w:r>
      <w:proofErr w:type="spellStart"/>
      <w:r w:rsidRPr="001431A9">
        <w:rPr>
          <w:rFonts w:ascii="Book Antiqua" w:eastAsia="宋体" w:hAnsi="Book Antiqua" w:cs="Times New Roman"/>
          <w:color w:val="000000"/>
          <w:sz w:val="24"/>
          <w:szCs w:val="24"/>
        </w:rPr>
        <w:t>Eculizumab</w:t>
      </w:r>
      <w:proofErr w:type="spellEnd"/>
      <w:r w:rsidRPr="001431A9">
        <w:rPr>
          <w:rFonts w:ascii="Book Antiqua" w:eastAsia="宋体" w:hAnsi="Book Antiqua" w:cs="Times New Roman"/>
          <w:color w:val="000000"/>
          <w:sz w:val="24"/>
          <w:szCs w:val="24"/>
        </w:rPr>
        <w:t xml:space="preserve"> for treatment of rapidly progressive </w:t>
      </w:r>
      <w:r w:rsidRPr="001431A9">
        <w:rPr>
          <w:rFonts w:ascii="Book Antiqua" w:eastAsia="宋体" w:hAnsi="Book Antiqua" w:cs="Times New Roman"/>
          <w:color w:val="000000"/>
          <w:sz w:val="24"/>
          <w:szCs w:val="24"/>
        </w:rPr>
        <w:lastRenderedPageBreak/>
        <w:t xml:space="preserve">C3 </w:t>
      </w:r>
      <w:proofErr w:type="spellStart"/>
      <w:r w:rsidRPr="001431A9">
        <w:rPr>
          <w:rFonts w:ascii="Book Antiqua" w:eastAsia="宋体" w:hAnsi="Book Antiqua" w:cs="Times New Roman"/>
          <w:color w:val="000000"/>
          <w:sz w:val="24"/>
          <w:szCs w:val="24"/>
        </w:rPr>
        <w:t>glomerulopathy</w:t>
      </w:r>
      <w:proofErr w:type="spellEnd"/>
      <w:r w:rsidRPr="001431A9">
        <w:rPr>
          <w:rFonts w:ascii="Book Antiqua" w:eastAsia="宋体" w:hAnsi="Book Antiqua" w:cs="Times New Roman"/>
          <w:color w:val="000000"/>
          <w:sz w:val="24"/>
          <w:szCs w:val="24"/>
        </w:rPr>
        <w:t>. </w:t>
      </w:r>
      <w:r w:rsidRPr="001431A9">
        <w:rPr>
          <w:rFonts w:ascii="Book Antiqua" w:eastAsia="宋体" w:hAnsi="Book Antiqua" w:cs="Times New Roman"/>
          <w:i/>
          <w:iCs/>
          <w:color w:val="000000"/>
          <w:sz w:val="24"/>
          <w:szCs w:val="24"/>
        </w:rPr>
        <w:t>Am J Kidney Dis</w:t>
      </w:r>
      <w:r w:rsidRPr="001431A9">
        <w:rPr>
          <w:rFonts w:ascii="Book Antiqua" w:eastAsia="宋体" w:hAnsi="Book Antiqua" w:cs="Times New Roman"/>
          <w:color w:val="000000"/>
          <w:sz w:val="24"/>
          <w:szCs w:val="24"/>
        </w:rPr>
        <w:t> 2015; </w:t>
      </w:r>
      <w:r w:rsidRPr="001431A9">
        <w:rPr>
          <w:rFonts w:ascii="Book Antiqua" w:eastAsia="宋体" w:hAnsi="Book Antiqua" w:cs="Times New Roman"/>
          <w:b/>
          <w:bCs/>
          <w:color w:val="000000"/>
          <w:sz w:val="24"/>
          <w:szCs w:val="24"/>
        </w:rPr>
        <w:t>65</w:t>
      </w:r>
      <w:r w:rsidRPr="001431A9">
        <w:rPr>
          <w:rFonts w:ascii="Book Antiqua" w:eastAsia="宋体" w:hAnsi="Book Antiqua" w:cs="Times New Roman"/>
          <w:color w:val="000000"/>
          <w:sz w:val="24"/>
          <w:szCs w:val="24"/>
        </w:rPr>
        <w:t>: 484-489 [PMID: 25530108 DOI: 10.1053/j.ajkd.2014.09.025]</w:t>
      </w:r>
    </w:p>
    <w:p w:rsidR="001431A9" w:rsidRPr="001431A9" w:rsidRDefault="001431A9" w:rsidP="001431A9">
      <w:pPr>
        <w:numPr>
          <w:ilvl w:val="0"/>
          <w:numId w:val="17"/>
        </w:numPr>
        <w:spacing w:after="0" w:line="360" w:lineRule="auto"/>
        <w:ind w:left="567" w:hanging="567"/>
        <w:contextualSpacing/>
        <w:jc w:val="both"/>
        <w:rPr>
          <w:rFonts w:ascii="Book Antiqua" w:eastAsia="宋体" w:hAnsi="Book Antiqua" w:cs="Times New Roman"/>
          <w:color w:val="000000"/>
          <w:sz w:val="24"/>
          <w:szCs w:val="24"/>
        </w:rPr>
      </w:pPr>
      <w:r w:rsidRPr="001431A9">
        <w:rPr>
          <w:rFonts w:ascii="Book Antiqua" w:eastAsia="宋体" w:hAnsi="Book Antiqua" w:cs="Times New Roman"/>
          <w:b/>
          <w:bCs/>
          <w:color w:val="000000"/>
          <w:sz w:val="24"/>
          <w:szCs w:val="24"/>
        </w:rPr>
        <w:t>Zhang Y</w:t>
      </w:r>
      <w:r w:rsidRPr="001431A9">
        <w:rPr>
          <w:rFonts w:ascii="Book Antiqua" w:eastAsia="宋体" w:hAnsi="Book Antiqua" w:cs="Times New Roman"/>
          <w:color w:val="000000"/>
          <w:sz w:val="24"/>
          <w:szCs w:val="24"/>
        </w:rPr>
        <w:t xml:space="preserve">, Nester CM, Martin B, </w:t>
      </w:r>
      <w:proofErr w:type="spellStart"/>
      <w:r w:rsidRPr="001431A9">
        <w:rPr>
          <w:rFonts w:ascii="Book Antiqua" w:eastAsia="宋体" w:hAnsi="Book Antiqua" w:cs="Times New Roman"/>
          <w:color w:val="000000"/>
          <w:sz w:val="24"/>
          <w:szCs w:val="24"/>
        </w:rPr>
        <w:t>Skjoedt</w:t>
      </w:r>
      <w:proofErr w:type="spellEnd"/>
      <w:r w:rsidRPr="001431A9">
        <w:rPr>
          <w:rFonts w:ascii="Book Antiqua" w:eastAsia="宋体" w:hAnsi="Book Antiqua" w:cs="Times New Roman"/>
          <w:color w:val="000000"/>
          <w:sz w:val="24"/>
          <w:szCs w:val="24"/>
        </w:rPr>
        <w:t xml:space="preserve"> MO, Meyer NC, Shao D, </w:t>
      </w:r>
      <w:proofErr w:type="spellStart"/>
      <w:r w:rsidRPr="001431A9">
        <w:rPr>
          <w:rFonts w:ascii="Book Antiqua" w:eastAsia="宋体" w:hAnsi="Book Antiqua" w:cs="Times New Roman"/>
          <w:color w:val="000000"/>
          <w:sz w:val="24"/>
          <w:szCs w:val="24"/>
        </w:rPr>
        <w:t>Borsa</w:t>
      </w:r>
      <w:proofErr w:type="spellEnd"/>
      <w:r w:rsidRPr="001431A9">
        <w:rPr>
          <w:rFonts w:ascii="Book Antiqua" w:eastAsia="宋体" w:hAnsi="Book Antiqua" w:cs="Times New Roman"/>
          <w:color w:val="000000"/>
          <w:sz w:val="24"/>
          <w:szCs w:val="24"/>
        </w:rPr>
        <w:t xml:space="preserve"> N, </w:t>
      </w:r>
      <w:proofErr w:type="spellStart"/>
      <w:r w:rsidRPr="001431A9">
        <w:rPr>
          <w:rFonts w:ascii="Book Antiqua" w:eastAsia="宋体" w:hAnsi="Book Antiqua" w:cs="Times New Roman"/>
          <w:color w:val="000000"/>
          <w:sz w:val="24"/>
          <w:szCs w:val="24"/>
        </w:rPr>
        <w:t>Palarasah</w:t>
      </w:r>
      <w:proofErr w:type="spellEnd"/>
      <w:r w:rsidRPr="001431A9">
        <w:rPr>
          <w:rFonts w:ascii="Book Antiqua" w:eastAsia="宋体" w:hAnsi="Book Antiqua" w:cs="Times New Roman"/>
          <w:color w:val="000000"/>
          <w:sz w:val="24"/>
          <w:szCs w:val="24"/>
        </w:rPr>
        <w:t xml:space="preserve"> Y, Smith RJ. Defining the complement biomarker profile of C3 </w:t>
      </w:r>
      <w:proofErr w:type="spellStart"/>
      <w:r w:rsidRPr="001431A9">
        <w:rPr>
          <w:rFonts w:ascii="Book Antiqua" w:eastAsia="宋体" w:hAnsi="Book Antiqua" w:cs="Times New Roman"/>
          <w:color w:val="000000"/>
          <w:sz w:val="24"/>
          <w:szCs w:val="24"/>
        </w:rPr>
        <w:t>glomerulopathy</w:t>
      </w:r>
      <w:proofErr w:type="spellEnd"/>
      <w:r w:rsidRPr="001431A9">
        <w:rPr>
          <w:rFonts w:ascii="Book Antiqua" w:eastAsia="宋体" w:hAnsi="Book Antiqua" w:cs="Times New Roman"/>
          <w:color w:val="000000"/>
          <w:sz w:val="24"/>
          <w:szCs w:val="24"/>
        </w:rPr>
        <w:t>. </w:t>
      </w:r>
      <w:proofErr w:type="spellStart"/>
      <w:r w:rsidRPr="001431A9">
        <w:rPr>
          <w:rFonts w:ascii="Book Antiqua" w:eastAsia="宋体" w:hAnsi="Book Antiqua" w:cs="Times New Roman"/>
          <w:i/>
          <w:iCs/>
          <w:color w:val="000000"/>
          <w:sz w:val="24"/>
          <w:szCs w:val="24"/>
        </w:rPr>
        <w:t>Clin</w:t>
      </w:r>
      <w:proofErr w:type="spellEnd"/>
      <w:r w:rsidRPr="001431A9">
        <w:rPr>
          <w:rFonts w:ascii="Book Antiqua" w:eastAsia="宋体" w:hAnsi="Book Antiqua" w:cs="Times New Roman"/>
          <w:i/>
          <w:iCs/>
          <w:color w:val="000000"/>
          <w:sz w:val="24"/>
          <w:szCs w:val="24"/>
        </w:rPr>
        <w:t xml:space="preserve"> J Am </w:t>
      </w:r>
      <w:proofErr w:type="spellStart"/>
      <w:r w:rsidRPr="001431A9">
        <w:rPr>
          <w:rFonts w:ascii="Book Antiqua" w:eastAsia="宋体" w:hAnsi="Book Antiqua" w:cs="Times New Roman"/>
          <w:i/>
          <w:iCs/>
          <w:color w:val="000000"/>
          <w:sz w:val="24"/>
          <w:szCs w:val="24"/>
        </w:rPr>
        <w:t>Soc</w:t>
      </w:r>
      <w:proofErr w:type="spellEnd"/>
      <w:r w:rsidRPr="001431A9">
        <w:rPr>
          <w:rFonts w:ascii="Book Antiqua" w:eastAsia="宋体" w:hAnsi="Book Antiqua" w:cs="Times New Roman"/>
          <w:i/>
          <w:iCs/>
          <w:color w:val="000000"/>
          <w:sz w:val="24"/>
          <w:szCs w:val="24"/>
        </w:rPr>
        <w:t xml:space="preserve"> </w:t>
      </w:r>
      <w:proofErr w:type="spellStart"/>
      <w:r w:rsidRPr="001431A9">
        <w:rPr>
          <w:rFonts w:ascii="Book Antiqua" w:eastAsia="宋体" w:hAnsi="Book Antiqua" w:cs="Times New Roman"/>
          <w:i/>
          <w:iCs/>
          <w:color w:val="000000"/>
          <w:sz w:val="24"/>
          <w:szCs w:val="24"/>
        </w:rPr>
        <w:t>Nephrol</w:t>
      </w:r>
      <w:proofErr w:type="spellEnd"/>
      <w:r w:rsidRPr="001431A9">
        <w:rPr>
          <w:rFonts w:ascii="Book Antiqua" w:eastAsia="宋体" w:hAnsi="Book Antiqua" w:cs="Times New Roman"/>
          <w:color w:val="000000"/>
          <w:sz w:val="24"/>
          <w:szCs w:val="24"/>
        </w:rPr>
        <w:t> 2014; </w:t>
      </w:r>
      <w:r w:rsidRPr="001431A9">
        <w:rPr>
          <w:rFonts w:ascii="Book Antiqua" w:eastAsia="宋体" w:hAnsi="Book Antiqua" w:cs="Times New Roman"/>
          <w:b/>
          <w:bCs/>
          <w:color w:val="000000"/>
          <w:sz w:val="24"/>
          <w:szCs w:val="24"/>
        </w:rPr>
        <w:t>9</w:t>
      </w:r>
      <w:r w:rsidRPr="001431A9">
        <w:rPr>
          <w:rFonts w:ascii="Book Antiqua" w:eastAsia="宋体" w:hAnsi="Book Antiqua" w:cs="Times New Roman"/>
          <w:color w:val="000000"/>
          <w:sz w:val="24"/>
          <w:szCs w:val="24"/>
        </w:rPr>
        <w:t>: 1876-1882 [PMID: 25341722 DOI: 10.2215/CJN.01820214]</w:t>
      </w:r>
    </w:p>
    <w:p w:rsidR="001431A9" w:rsidRPr="001431A9" w:rsidRDefault="001431A9" w:rsidP="001431A9">
      <w:pPr>
        <w:numPr>
          <w:ilvl w:val="0"/>
          <w:numId w:val="17"/>
        </w:numPr>
        <w:spacing w:after="0" w:line="360" w:lineRule="auto"/>
        <w:ind w:left="567" w:hanging="567"/>
        <w:contextualSpacing/>
        <w:jc w:val="both"/>
        <w:rPr>
          <w:rFonts w:ascii="Book Antiqua" w:eastAsia="宋体" w:hAnsi="Book Antiqua" w:cs="Times New Roman"/>
          <w:color w:val="000000"/>
          <w:sz w:val="24"/>
          <w:szCs w:val="24"/>
        </w:rPr>
      </w:pPr>
      <w:r w:rsidRPr="001431A9">
        <w:rPr>
          <w:rFonts w:ascii="Book Antiqua" w:eastAsia="宋体" w:hAnsi="Book Antiqua" w:cs="Times New Roman"/>
          <w:b/>
          <w:bCs/>
          <w:color w:val="000000"/>
          <w:sz w:val="24"/>
          <w:szCs w:val="24"/>
        </w:rPr>
        <w:t>Nishimura J</w:t>
      </w:r>
      <w:r w:rsidRPr="001431A9">
        <w:rPr>
          <w:rFonts w:ascii="Book Antiqua" w:eastAsia="宋体" w:hAnsi="Book Antiqua" w:cs="Times New Roman"/>
          <w:color w:val="000000"/>
          <w:sz w:val="24"/>
          <w:szCs w:val="24"/>
        </w:rPr>
        <w:t xml:space="preserve">, Yamamoto M, Hayashi S, </w:t>
      </w:r>
      <w:proofErr w:type="spellStart"/>
      <w:r w:rsidRPr="001431A9">
        <w:rPr>
          <w:rFonts w:ascii="Book Antiqua" w:eastAsia="宋体" w:hAnsi="Book Antiqua" w:cs="Times New Roman"/>
          <w:color w:val="000000"/>
          <w:sz w:val="24"/>
          <w:szCs w:val="24"/>
        </w:rPr>
        <w:t>Ohyashiki</w:t>
      </w:r>
      <w:proofErr w:type="spellEnd"/>
      <w:r w:rsidRPr="001431A9">
        <w:rPr>
          <w:rFonts w:ascii="Book Antiqua" w:eastAsia="宋体" w:hAnsi="Book Antiqua" w:cs="Times New Roman"/>
          <w:color w:val="000000"/>
          <w:sz w:val="24"/>
          <w:szCs w:val="24"/>
        </w:rPr>
        <w:t xml:space="preserve"> K, Ando K, Brodsky AL, </w:t>
      </w:r>
      <w:proofErr w:type="spellStart"/>
      <w:r w:rsidRPr="001431A9">
        <w:rPr>
          <w:rFonts w:ascii="Book Antiqua" w:eastAsia="宋体" w:hAnsi="Book Antiqua" w:cs="Times New Roman"/>
          <w:color w:val="000000"/>
          <w:sz w:val="24"/>
          <w:szCs w:val="24"/>
        </w:rPr>
        <w:t>Noji</w:t>
      </w:r>
      <w:proofErr w:type="spellEnd"/>
      <w:r w:rsidRPr="001431A9">
        <w:rPr>
          <w:rFonts w:ascii="Book Antiqua" w:eastAsia="宋体" w:hAnsi="Book Antiqua" w:cs="Times New Roman"/>
          <w:color w:val="000000"/>
          <w:sz w:val="24"/>
          <w:szCs w:val="24"/>
        </w:rPr>
        <w:t xml:space="preserve"> H, Kitamura K, </w:t>
      </w:r>
      <w:proofErr w:type="spellStart"/>
      <w:r w:rsidRPr="001431A9">
        <w:rPr>
          <w:rFonts w:ascii="Book Antiqua" w:eastAsia="宋体" w:hAnsi="Book Antiqua" w:cs="Times New Roman"/>
          <w:color w:val="000000"/>
          <w:sz w:val="24"/>
          <w:szCs w:val="24"/>
        </w:rPr>
        <w:t>Eto</w:t>
      </w:r>
      <w:proofErr w:type="spellEnd"/>
      <w:r w:rsidRPr="001431A9">
        <w:rPr>
          <w:rFonts w:ascii="Book Antiqua" w:eastAsia="宋体" w:hAnsi="Book Antiqua" w:cs="Times New Roman"/>
          <w:color w:val="000000"/>
          <w:sz w:val="24"/>
          <w:szCs w:val="24"/>
        </w:rPr>
        <w:t xml:space="preserve"> T, Takahashi T, </w:t>
      </w:r>
      <w:proofErr w:type="spellStart"/>
      <w:r w:rsidRPr="001431A9">
        <w:rPr>
          <w:rFonts w:ascii="Book Antiqua" w:eastAsia="宋体" w:hAnsi="Book Antiqua" w:cs="Times New Roman"/>
          <w:color w:val="000000"/>
          <w:sz w:val="24"/>
          <w:szCs w:val="24"/>
        </w:rPr>
        <w:t>Masuko</w:t>
      </w:r>
      <w:proofErr w:type="spellEnd"/>
      <w:r w:rsidRPr="001431A9">
        <w:rPr>
          <w:rFonts w:ascii="Book Antiqua" w:eastAsia="宋体" w:hAnsi="Book Antiqua" w:cs="Times New Roman"/>
          <w:color w:val="000000"/>
          <w:sz w:val="24"/>
          <w:szCs w:val="24"/>
        </w:rPr>
        <w:t xml:space="preserve"> M, Matsumoto T, </w:t>
      </w:r>
      <w:proofErr w:type="spellStart"/>
      <w:r w:rsidRPr="001431A9">
        <w:rPr>
          <w:rFonts w:ascii="Book Antiqua" w:eastAsia="宋体" w:hAnsi="Book Antiqua" w:cs="Times New Roman"/>
          <w:color w:val="000000"/>
          <w:sz w:val="24"/>
          <w:szCs w:val="24"/>
        </w:rPr>
        <w:t>Wano</w:t>
      </w:r>
      <w:proofErr w:type="spellEnd"/>
      <w:r w:rsidRPr="001431A9">
        <w:rPr>
          <w:rFonts w:ascii="Book Antiqua" w:eastAsia="宋体" w:hAnsi="Book Antiqua" w:cs="Times New Roman"/>
          <w:color w:val="000000"/>
          <w:sz w:val="24"/>
          <w:szCs w:val="24"/>
        </w:rPr>
        <w:t xml:space="preserve"> Y, </w:t>
      </w:r>
      <w:proofErr w:type="spellStart"/>
      <w:r w:rsidRPr="001431A9">
        <w:rPr>
          <w:rFonts w:ascii="Book Antiqua" w:eastAsia="宋体" w:hAnsi="Book Antiqua" w:cs="Times New Roman"/>
          <w:color w:val="000000"/>
          <w:sz w:val="24"/>
          <w:szCs w:val="24"/>
        </w:rPr>
        <w:t>Shichishima</w:t>
      </w:r>
      <w:proofErr w:type="spellEnd"/>
      <w:r w:rsidRPr="001431A9">
        <w:rPr>
          <w:rFonts w:ascii="Book Antiqua" w:eastAsia="宋体" w:hAnsi="Book Antiqua" w:cs="Times New Roman"/>
          <w:color w:val="000000"/>
          <w:sz w:val="24"/>
          <w:szCs w:val="24"/>
        </w:rPr>
        <w:t xml:space="preserve"> T, </w:t>
      </w:r>
      <w:proofErr w:type="spellStart"/>
      <w:r w:rsidRPr="001431A9">
        <w:rPr>
          <w:rFonts w:ascii="Book Antiqua" w:eastAsia="宋体" w:hAnsi="Book Antiqua" w:cs="Times New Roman"/>
          <w:color w:val="000000"/>
          <w:sz w:val="24"/>
          <w:szCs w:val="24"/>
        </w:rPr>
        <w:t>Shibayama</w:t>
      </w:r>
      <w:proofErr w:type="spellEnd"/>
      <w:r w:rsidRPr="001431A9">
        <w:rPr>
          <w:rFonts w:ascii="Book Antiqua" w:eastAsia="宋体" w:hAnsi="Book Antiqua" w:cs="Times New Roman"/>
          <w:color w:val="000000"/>
          <w:sz w:val="24"/>
          <w:szCs w:val="24"/>
        </w:rPr>
        <w:t xml:space="preserve"> H, </w:t>
      </w:r>
      <w:proofErr w:type="spellStart"/>
      <w:r w:rsidRPr="001431A9">
        <w:rPr>
          <w:rFonts w:ascii="Book Antiqua" w:eastAsia="宋体" w:hAnsi="Book Antiqua" w:cs="Times New Roman"/>
          <w:color w:val="000000"/>
          <w:sz w:val="24"/>
          <w:szCs w:val="24"/>
        </w:rPr>
        <w:t>Hase</w:t>
      </w:r>
      <w:proofErr w:type="spellEnd"/>
      <w:r w:rsidRPr="001431A9">
        <w:rPr>
          <w:rFonts w:ascii="Book Antiqua" w:eastAsia="宋体" w:hAnsi="Book Antiqua" w:cs="Times New Roman"/>
          <w:color w:val="000000"/>
          <w:sz w:val="24"/>
          <w:szCs w:val="24"/>
        </w:rPr>
        <w:t xml:space="preserve"> M, Li L, Johnson K, </w:t>
      </w:r>
      <w:proofErr w:type="spellStart"/>
      <w:r w:rsidRPr="001431A9">
        <w:rPr>
          <w:rFonts w:ascii="Book Antiqua" w:eastAsia="宋体" w:hAnsi="Book Antiqua" w:cs="Times New Roman"/>
          <w:color w:val="000000"/>
          <w:sz w:val="24"/>
          <w:szCs w:val="24"/>
        </w:rPr>
        <w:t>Lazarowski</w:t>
      </w:r>
      <w:proofErr w:type="spellEnd"/>
      <w:r w:rsidRPr="001431A9">
        <w:rPr>
          <w:rFonts w:ascii="Book Antiqua" w:eastAsia="宋体" w:hAnsi="Book Antiqua" w:cs="Times New Roman"/>
          <w:color w:val="000000"/>
          <w:sz w:val="24"/>
          <w:szCs w:val="24"/>
        </w:rPr>
        <w:t xml:space="preserve"> A, </w:t>
      </w:r>
      <w:proofErr w:type="spellStart"/>
      <w:r w:rsidRPr="001431A9">
        <w:rPr>
          <w:rFonts w:ascii="Book Antiqua" w:eastAsia="宋体" w:hAnsi="Book Antiqua" w:cs="Times New Roman"/>
          <w:color w:val="000000"/>
          <w:sz w:val="24"/>
          <w:szCs w:val="24"/>
        </w:rPr>
        <w:t>Tamburini</w:t>
      </w:r>
      <w:proofErr w:type="spellEnd"/>
      <w:r w:rsidRPr="001431A9">
        <w:rPr>
          <w:rFonts w:ascii="Book Antiqua" w:eastAsia="宋体" w:hAnsi="Book Antiqua" w:cs="Times New Roman"/>
          <w:color w:val="000000"/>
          <w:sz w:val="24"/>
          <w:szCs w:val="24"/>
        </w:rPr>
        <w:t xml:space="preserve"> P, </w:t>
      </w:r>
      <w:proofErr w:type="spellStart"/>
      <w:r w:rsidRPr="001431A9">
        <w:rPr>
          <w:rFonts w:ascii="Book Antiqua" w:eastAsia="宋体" w:hAnsi="Book Antiqua" w:cs="Times New Roman"/>
          <w:color w:val="000000"/>
          <w:sz w:val="24"/>
          <w:szCs w:val="24"/>
        </w:rPr>
        <w:t>Inazawa</w:t>
      </w:r>
      <w:proofErr w:type="spellEnd"/>
      <w:r w:rsidRPr="001431A9">
        <w:rPr>
          <w:rFonts w:ascii="Book Antiqua" w:eastAsia="宋体" w:hAnsi="Book Antiqua" w:cs="Times New Roman"/>
          <w:color w:val="000000"/>
          <w:sz w:val="24"/>
          <w:szCs w:val="24"/>
        </w:rPr>
        <w:t xml:space="preserve"> J, Kinoshita T, </w:t>
      </w:r>
      <w:proofErr w:type="spellStart"/>
      <w:r w:rsidRPr="001431A9">
        <w:rPr>
          <w:rFonts w:ascii="Book Antiqua" w:eastAsia="宋体" w:hAnsi="Book Antiqua" w:cs="Times New Roman"/>
          <w:color w:val="000000"/>
          <w:sz w:val="24"/>
          <w:szCs w:val="24"/>
        </w:rPr>
        <w:t>Kanakura</w:t>
      </w:r>
      <w:proofErr w:type="spellEnd"/>
      <w:r w:rsidRPr="001431A9">
        <w:rPr>
          <w:rFonts w:ascii="Book Antiqua" w:eastAsia="宋体" w:hAnsi="Book Antiqua" w:cs="Times New Roman"/>
          <w:color w:val="000000"/>
          <w:sz w:val="24"/>
          <w:szCs w:val="24"/>
        </w:rPr>
        <w:t xml:space="preserve"> Y. Genetic variants in C5 and poor response to </w:t>
      </w:r>
      <w:proofErr w:type="spellStart"/>
      <w:r w:rsidRPr="001431A9">
        <w:rPr>
          <w:rFonts w:ascii="Book Antiqua" w:eastAsia="宋体" w:hAnsi="Book Antiqua" w:cs="Times New Roman"/>
          <w:color w:val="000000"/>
          <w:sz w:val="24"/>
          <w:szCs w:val="24"/>
        </w:rPr>
        <w:t>eculizumab</w:t>
      </w:r>
      <w:proofErr w:type="spellEnd"/>
      <w:r w:rsidRPr="001431A9">
        <w:rPr>
          <w:rFonts w:ascii="Book Antiqua" w:eastAsia="宋体" w:hAnsi="Book Antiqua" w:cs="Times New Roman"/>
          <w:color w:val="000000"/>
          <w:sz w:val="24"/>
          <w:szCs w:val="24"/>
        </w:rPr>
        <w:t>. </w:t>
      </w:r>
      <w:r w:rsidRPr="001431A9">
        <w:rPr>
          <w:rFonts w:ascii="Book Antiqua" w:eastAsia="宋体" w:hAnsi="Book Antiqua" w:cs="Times New Roman"/>
          <w:i/>
          <w:iCs/>
          <w:color w:val="000000"/>
          <w:sz w:val="24"/>
          <w:szCs w:val="24"/>
        </w:rPr>
        <w:t xml:space="preserve">N </w:t>
      </w:r>
      <w:proofErr w:type="spellStart"/>
      <w:r w:rsidRPr="001431A9">
        <w:rPr>
          <w:rFonts w:ascii="Book Antiqua" w:eastAsia="宋体" w:hAnsi="Book Antiqua" w:cs="Times New Roman"/>
          <w:i/>
          <w:iCs/>
          <w:color w:val="000000"/>
          <w:sz w:val="24"/>
          <w:szCs w:val="24"/>
        </w:rPr>
        <w:t>Engl</w:t>
      </w:r>
      <w:proofErr w:type="spellEnd"/>
      <w:r w:rsidRPr="001431A9">
        <w:rPr>
          <w:rFonts w:ascii="Book Antiqua" w:eastAsia="宋体" w:hAnsi="Book Antiqua" w:cs="Times New Roman"/>
          <w:i/>
          <w:iCs/>
          <w:color w:val="000000"/>
          <w:sz w:val="24"/>
          <w:szCs w:val="24"/>
        </w:rPr>
        <w:t xml:space="preserve"> J Med</w:t>
      </w:r>
      <w:r w:rsidRPr="001431A9">
        <w:rPr>
          <w:rFonts w:ascii="Book Antiqua" w:eastAsia="宋体" w:hAnsi="Book Antiqua" w:cs="Times New Roman"/>
          <w:color w:val="000000"/>
          <w:sz w:val="24"/>
          <w:szCs w:val="24"/>
        </w:rPr>
        <w:t> 2014; </w:t>
      </w:r>
      <w:r w:rsidRPr="001431A9">
        <w:rPr>
          <w:rFonts w:ascii="Book Antiqua" w:eastAsia="宋体" w:hAnsi="Book Antiqua" w:cs="Times New Roman"/>
          <w:b/>
          <w:bCs/>
          <w:color w:val="000000"/>
          <w:sz w:val="24"/>
          <w:szCs w:val="24"/>
        </w:rPr>
        <w:t>370</w:t>
      </w:r>
      <w:r w:rsidRPr="001431A9">
        <w:rPr>
          <w:rFonts w:ascii="Book Antiqua" w:eastAsia="宋体" w:hAnsi="Book Antiqua" w:cs="Times New Roman"/>
          <w:color w:val="000000"/>
          <w:sz w:val="24"/>
          <w:szCs w:val="24"/>
        </w:rPr>
        <w:t>: 632-639 [PMID: 24521109 DOI: 10.1056/NEJMoa1311084]</w:t>
      </w:r>
    </w:p>
    <w:p w:rsidR="001431A9" w:rsidRPr="00316690" w:rsidRDefault="001431A9" w:rsidP="001431A9">
      <w:pPr>
        <w:numPr>
          <w:ilvl w:val="0"/>
          <w:numId w:val="17"/>
        </w:numPr>
        <w:spacing w:after="0" w:line="360" w:lineRule="auto"/>
        <w:ind w:left="567" w:hanging="567"/>
        <w:contextualSpacing/>
        <w:jc w:val="both"/>
        <w:rPr>
          <w:rFonts w:ascii="Book Antiqua" w:eastAsia="宋体" w:hAnsi="Book Antiqua" w:cs="Times New Roman"/>
          <w:color w:val="000000"/>
          <w:sz w:val="24"/>
          <w:szCs w:val="24"/>
          <w:lang w:val="pt-PT"/>
        </w:rPr>
      </w:pPr>
      <w:r w:rsidRPr="001431A9">
        <w:rPr>
          <w:rFonts w:ascii="Book Antiqua" w:eastAsia="宋体" w:hAnsi="Book Antiqua" w:cs="Times New Roman"/>
          <w:b/>
          <w:bCs/>
          <w:color w:val="000000"/>
          <w:sz w:val="24"/>
          <w:szCs w:val="24"/>
        </w:rPr>
        <w:t>Nester CM</w:t>
      </w:r>
      <w:r w:rsidRPr="001431A9">
        <w:rPr>
          <w:rFonts w:ascii="Book Antiqua" w:eastAsia="宋体" w:hAnsi="Book Antiqua" w:cs="Times New Roman"/>
          <w:color w:val="000000"/>
          <w:sz w:val="24"/>
          <w:szCs w:val="24"/>
        </w:rPr>
        <w:t xml:space="preserve">, Smith RJ. Treatment options for C3 </w:t>
      </w:r>
      <w:proofErr w:type="spellStart"/>
      <w:r w:rsidRPr="001431A9">
        <w:rPr>
          <w:rFonts w:ascii="Book Antiqua" w:eastAsia="宋体" w:hAnsi="Book Antiqua" w:cs="Times New Roman"/>
          <w:color w:val="000000"/>
          <w:sz w:val="24"/>
          <w:szCs w:val="24"/>
        </w:rPr>
        <w:t>glomerulopathy</w:t>
      </w:r>
      <w:proofErr w:type="spellEnd"/>
      <w:r w:rsidRPr="001431A9">
        <w:rPr>
          <w:rFonts w:ascii="Book Antiqua" w:eastAsia="宋体" w:hAnsi="Book Antiqua" w:cs="Times New Roman"/>
          <w:color w:val="000000"/>
          <w:sz w:val="24"/>
          <w:szCs w:val="24"/>
        </w:rPr>
        <w:t>. </w:t>
      </w:r>
      <w:r w:rsidRPr="00316690">
        <w:rPr>
          <w:rFonts w:ascii="Book Antiqua" w:eastAsia="宋体" w:hAnsi="Book Antiqua" w:cs="Times New Roman"/>
          <w:i/>
          <w:iCs/>
          <w:color w:val="000000"/>
          <w:sz w:val="24"/>
          <w:szCs w:val="24"/>
          <w:lang w:val="pt-PT"/>
        </w:rPr>
        <w:t>Curr Opin Nephrol Hypertens</w:t>
      </w:r>
      <w:r w:rsidRPr="00316690">
        <w:rPr>
          <w:rFonts w:ascii="Book Antiqua" w:eastAsia="宋体" w:hAnsi="Book Antiqua" w:cs="Times New Roman"/>
          <w:color w:val="000000"/>
          <w:sz w:val="24"/>
          <w:szCs w:val="24"/>
          <w:lang w:val="pt-PT"/>
        </w:rPr>
        <w:t> 2013; </w:t>
      </w:r>
      <w:r w:rsidRPr="00316690">
        <w:rPr>
          <w:rFonts w:ascii="Book Antiqua" w:eastAsia="宋体" w:hAnsi="Book Antiqua" w:cs="Times New Roman"/>
          <w:b/>
          <w:bCs/>
          <w:color w:val="000000"/>
          <w:sz w:val="24"/>
          <w:szCs w:val="24"/>
          <w:lang w:val="pt-PT"/>
        </w:rPr>
        <w:t>22</w:t>
      </w:r>
      <w:r w:rsidRPr="00316690">
        <w:rPr>
          <w:rFonts w:ascii="Book Antiqua" w:eastAsia="宋体" w:hAnsi="Book Antiqua" w:cs="Times New Roman"/>
          <w:color w:val="000000"/>
          <w:sz w:val="24"/>
          <w:szCs w:val="24"/>
          <w:lang w:val="pt-PT"/>
        </w:rPr>
        <w:t>: 231-237 [PMID: 23318699 DOI: 10.1097/MNH.0b013e32835da24c]</w:t>
      </w:r>
    </w:p>
    <w:p w:rsidR="001431A9" w:rsidRPr="001431A9" w:rsidRDefault="001431A9" w:rsidP="001431A9">
      <w:pPr>
        <w:numPr>
          <w:ilvl w:val="0"/>
          <w:numId w:val="17"/>
        </w:numPr>
        <w:spacing w:after="0" w:line="360" w:lineRule="auto"/>
        <w:ind w:left="567" w:hanging="567"/>
        <w:contextualSpacing/>
        <w:jc w:val="both"/>
        <w:rPr>
          <w:rFonts w:ascii="Book Antiqua" w:eastAsia="宋体" w:hAnsi="Book Antiqua" w:cs="Times New Roman"/>
          <w:color w:val="000000"/>
          <w:sz w:val="24"/>
          <w:szCs w:val="24"/>
        </w:rPr>
      </w:pPr>
      <w:r w:rsidRPr="001431A9">
        <w:rPr>
          <w:rFonts w:ascii="Book Antiqua" w:eastAsia="宋体" w:hAnsi="Book Antiqua" w:cs="Times New Roman"/>
          <w:b/>
          <w:bCs/>
          <w:color w:val="000000"/>
          <w:sz w:val="24"/>
          <w:szCs w:val="24"/>
        </w:rPr>
        <w:t>Zhang Y</w:t>
      </w:r>
      <w:r w:rsidRPr="001431A9">
        <w:rPr>
          <w:rFonts w:ascii="Book Antiqua" w:eastAsia="宋体" w:hAnsi="Book Antiqua" w:cs="Times New Roman"/>
          <w:color w:val="000000"/>
          <w:sz w:val="24"/>
          <w:szCs w:val="24"/>
        </w:rPr>
        <w:t xml:space="preserve">, Shao D, </w:t>
      </w:r>
      <w:proofErr w:type="spellStart"/>
      <w:r w:rsidRPr="001431A9">
        <w:rPr>
          <w:rFonts w:ascii="Book Antiqua" w:eastAsia="宋体" w:hAnsi="Book Antiqua" w:cs="Times New Roman"/>
          <w:color w:val="000000"/>
          <w:sz w:val="24"/>
          <w:szCs w:val="24"/>
        </w:rPr>
        <w:t>Ricklin</w:t>
      </w:r>
      <w:proofErr w:type="spellEnd"/>
      <w:r w:rsidRPr="001431A9">
        <w:rPr>
          <w:rFonts w:ascii="Book Antiqua" w:eastAsia="宋体" w:hAnsi="Book Antiqua" w:cs="Times New Roman"/>
          <w:color w:val="000000"/>
          <w:sz w:val="24"/>
          <w:szCs w:val="24"/>
        </w:rPr>
        <w:t xml:space="preserve"> D, </w:t>
      </w:r>
      <w:proofErr w:type="spellStart"/>
      <w:r w:rsidRPr="001431A9">
        <w:rPr>
          <w:rFonts w:ascii="Book Antiqua" w:eastAsia="宋体" w:hAnsi="Book Antiqua" w:cs="Times New Roman"/>
          <w:color w:val="000000"/>
          <w:sz w:val="24"/>
          <w:szCs w:val="24"/>
        </w:rPr>
        <w:t>Hilkin</w:t>
      </w:r>
      <w:proofErr w:type="spellEnd"/>
      <w:r w:rsidRPr="001431A9">
        <w:rPr>
          <w:rFonts w:ascii="Book Antiqua" w:eastAsia="宋体" w:hAnsi="Book Antiqua" w:cs="Times New Roman"/>
          <w:color w:val="000000"/>
          <w:sz w:val="24"/>
          <w:szCs w:val="24"/>
        </w:rPr>
        <w:t xml:space="preserve"> BM, Nester CM, </w:t>
      </w:r>
      <w:proofErr w:type="spellStart"/>
      <w:r w:rsidRPr="001431A9">
        <w:rPr>
          <w:rFonts w:ascii="Book Antiqua" w:eastAsia="宋体" w:hAnsi="Book Antiqua" w:cs="Times New Roman"/>
          <w:color w:val="000000"/>
          <w:sz w:val="24"/>
          <w:szCs w:val="24"/>
        </w:rPr>
        <w:t>Lambris</w:t>
      </w:r>
      <w:proofErr w:type="spellEnd"/>
      <w:r w:rsidRPr="001431A9">
        <w:rPr>
          <w:rFonts w:ascii="Book Antiqua" w:eastAsia="宋体" w:hAnsi="Book Antiqua" w:cs="Times New Roman"/>
          <w:color w:val="000000"/>
          <w:sz w:val="24"/>
          <w:szCs w:val="24"/>
        </w:rPr>
        <w:t xml:space="preserve"> JD, Smith RJ. </w:t>
      </w:r>
      <w:proofErr w:type="spellStart"/>
      <w:r w:rsidRPr="001431A9">
        <w:rPr>
          <w:rFonts w:ascii="Book Antiqua" w:eastAsia="宋体" w:hAnsi="Book Antiqua" w:cs="Times New Roman"/>
          <w:color w:val="000000"/>
          <w:sz w:val="24"/>
          <w:szCs w:val="24"/>
        </w:rPr>
        <w:t>Compstatin</w:t>
      </w:r>
      <w:proofErr w:type="spellEnd"/>
      <w:r w:rsidRPr="001431A9">
        <w:rPr>
          <w:rFonts w:ascii="Book Antiqua" w:eastAsia="宋体" w:hAnsi="Book Antiqua" w:cs="Times New Roman"/>
          <w:color w:val="000000"/>
          <w:sz w:val="24"/>
          <w:szCs w:val="24"/>
        </w:rPr>
        <w:t xml:space="preserve"> analog Cp40 inhibits complement dysregulation in vitro in C3 </w:t>
      </w:r>
      <w:proofErr w:type="spellStart"/>
      <w:r w:rsidRPr="001431A9">
        <w:rPr>
          <w:rFonts w:ascii="Book Antiqua" w:eastAsia="宋体" w:hAnsi="Book Antiqua" w:cs="Times New Roman"/>
          <w:color w:val="000000"/>
          <w:sz w:val="24"/>
          <w:szCs w:val="24"/>
        </w:rPr>
        <w:t>glomerulopathy</w:t>
      </w:r>
      <w:proofErr w:type="spellEnd"/>
      <w:r w:rsidRPr="001431A9">
        <w:rPr>
          <w:rFonts w:ascii="Book Antiqua" w:eastAsia="宋体" w:hAnsi="Book Antiqua" w:cs="Times New Roman"/>
          <w:color w:val="000000"/>
          <w:sz w:val="24"/>
          <w:szCs w:val="24"/>
        </w:rPr>
        <w:t>. </w:t>
      </w:r>
      <w:proofErr w:type="spellStart"/>
      <w:r w:rsidRPr="001431A9">
        <w:rPr>
          <w:rFonts w:ascii="Book Antiqua" w:eastAsia="宋体" w:hAnsi="Book Antiqua" w:cs="Times New Roman"/>
          <w:i/>
          <w:iCs/>
          <w:color w:val="000000"/>
          <w:sz w:val="24"/>
          <w:szCs w:val="24"/>
        </w:rPr>
        <w:t>Immunobiology</w:t>
      </w:r>
      <w:proofErr w:type="spellEnd"/>
      <w:r w:rsidRPr="001431A9">
        <w:rPr>
          <w:rFonts w:ascii="Book Antiqua" w:eastAsia="宋体" w:hAnsi="Book Antiqua" w:cs="Times New Roman"/>
          <w:color w:val="000000"/>
          <w:sz w:val="24"/>
          <w:szCs w:val="24"/>
        </w:rPr>
        <w:t> 2015; </w:t>
      </w:r>
      <w:r w:rsidRPr="001431A9">
        <w:rPr>
          <w:rFonts w:ascii="Book Antiqua" w:eastAsia="宋体" w:hAnsi="Book Antiqua" w:cs="Times New Roman"/>
          <w:b/>
          <w:bCs/>
          <w:color w:val="000000"/>
          <w:sz w:val="24"/>
          <w:szCs w:val="24"/>
        </w:rPr>
        <w:t>220</w:t>
      </w:r>
      <w:r w:rsidRPr="001431A9">
        <w:rPr>
          <w:rFonts w:ascii="Book Antiqua" w:eastAsia="宋体" w:hAnsi="Book Antiqua" w:cs="Times New Roman"/>
          <w:color w:val="000000"/>
          <w:sz w:val="24"/>
          <w:szCs w:val="24"/>
        </w:rPr>
        <w:t xml:space="preserve">: 993-998 [PMID: 25982307 DOI: </w:t>
      </w:r>
      <w:r w:rsidRPr="001431A9">
        <w:rPr>
          <w:rFonts w:ascii="Book Antiqua" w:eastAsia="宋体" w:hAnsi="Book Antiqua" w:cs="Times New Roman" w:hint="eastAsia"/>
          <w:color w:val="000000"/>
          <w:sz w:val="24"/>
          <w:szCs w:val="24"/>
        </w:rPr>
        <w:t>10</w:t>
      </w:r>
      <w:r w:rsidRPr="001431A9">
        <w:rPr>
          <w:rFonts w:ascii="Book Antiqua" w:eastAsia="宋体" w:hAnsi="Book Antiqua" w:cs="Times New Roman"/>
          <w:color w:val="000000"/>
          <w:sz w:val="24"/>
          <w:szCs w:val="24"/>
        </w:rPr>
        <w:t>.1016/j.imbio.2015.04.001</w:t>
      </w:r>
      <w:r w:rsidRPr="001431A9">
        <w:rPr>
          <w:rFonts w:ascii="Book Antiqua" w:eastAsia="宋体" w:hAnsi="Book Antiqua" w:cs="Times New Roman" w:hint="eastAsia"/>
          <w:color w:val="000000"/>
          <w:sz w:val="24"/>
          <w:szCs w:val="24"/>
        </w:rPr>
        <w:t>]</w:t>
      </w:r>
    </w:p>
    <w:p w:rsidR="001431A9" w:rsidRPr="001431A9" w:rsidRDefault="001431A9" w:rsidP="001431A9">
      <w:pPr>
        <w:numPr>
          <w:ilvl w:val="0"/>
          <w:numId w:val="17"/>
        </w:numPr>
        <w:spacing w:after="0" w:line="360" w:lineRule="auto"/>
        <w:ind w:left="567" w:hanging="567"/>
        <w:contextualSpacing/>
        <w:jc w:val="both"/>
        <w:rPr>
          <w:rFonts w:ascii="Book Antiqua" w:eastAsia="宋体" w:hAnsi="Book Antiqua" w:cs="Times New Roman"/>
          <w:color w:val="000000"/>
          <w:sz w:val="24"/>
          <w:szCs w:val="24"/>
        </w:rPr>
      </w:pPr>
      <w:r w:rsidRPr="00316690">
        <w:rPr>
          <w:rFonts w:ascii="Book Antiqua" w:eastAsia="宋体" w:hAnsi="Book Antiqua" w:cs="Times New Roman"/>
          <w:b/>
          <w:bCs/>
          <w:color w:val="000000"/>
          <w:sz w:val="24"/>
          <w:szCs w:val="24"/>
          <w:lang w:val="pt-PT"/>
        </w:rPr>
        <w:t>Paixão-Cavalcante D</w:t>
      </w:r>
      <w:r w:rsidRPr="00316690">
        <w:rPr>
          <w:rFonts w:ascii="Book Antiqua" w:eastAsia="宋体" w:hAnsi="Book Antiqua" w:cs="Times New Roman"/>
          <w:color w:val="000000"/>
          <w:sz w:val="24"/>
          <w:szCs w:val="24"/>
          <w:lang w:val="pt-PT"/>
        </w:rPr>
        <w:t xml:space="preserve">, Torreira E, Lindorfer MA, Rodriguez de Cordoba S, Morgan BP, Taylor RP, Llorca O, Harris CL. </w:t>
      </w:r>
      <w:r w:rsidRPr="001431A9">
        <w:rPr>
          <w:rFonts w:ascii="Book Antiqua" w:eastAsia="宋体" w:hAnsi="Book Antiqua" w:cs="Times New Roman"/>
          <w:color w:val="000000"/>
          <w:sz w:val="24"/>
          <w:szCs w:val="24"/>
        </w:rPr>
        <w:t>A humanized antibody that regulates the alternative pathway convertase: potential for therapy of renal disease associated with nephritic factors. </w:t>
      </w:r>
      <w:r w:rsidRPr="001431A9">
        <w:rPr>
          <w:rFonts w:ascii="Book Antiqua" w:eastAsia="宋体" w:hAnsi="Book Antiqua" w:cs="Times New Roman"/>
          <w:i/>
          <w:iCs/>
          <w:color w:val="000000"/>
          <w:sz w:val="24"/>
          <w:szCs w:val="24"/>
        </w:rPr>
        <w:t xml:space="preserve">J </w:t>
      </w:r>
      <w:proofErr w:type="spellStart"/>
      <w:r w:rsidRPr="001431A9">
        <w:rPr>
          <w:rFonts w:ascii="Book Antiqua" w:eastAsia="宋体" w:hAnsi="Book Antiqua" w:cs="Times New Roman"/>
          <w:i/>
          <w:iCs/>
          <w:color w:val="000000"/>
          <w:sz w:val="24"/>
          <w:szCs w:val="24"/>
        </w:rPr>
        <w:t>Immunol</w:t>
      </w:r>
      <w:proofErr w:type="spellEnd"/>
      <w:r w:rsidRPr="001431A9">
        <w:rPr>
          <w:rFonts w:ascii="Book Antiqua" w:eastAsia="宋体" w:hAnsi="Book Antiqua" w:cs="Times New Roman"/>
          <w:color w:val="000000"/>
          <w:sz w:val="24"/>
          <w:szCs w:val="24"/>
        </w:rPr>
        <w:t> 2014; </w:t>
      </w:r>
      <w:r w:rsidRPr="001431A9">
        <w:rPr>
          <w:rFonts w:ascii="Book Antiqua" w:eastAsia="宋体" w:hAnsi="Book Antiqua" w:cs="Times New Roman"/>
          <w:b/>
          <w:bCs/>
          <w:color w:val="000000"/>
          <w:sz w:val="24"/>
          <w:szCs w:val="24"/>
        </w:rPr>
        <w:t>192</w:t>
      </w:r>
      <w:r w:rsidRPr="001431A9">
        <w:rPr>
          <w:rFonts w:ascii="Book Antiqua" w:eastAsia="宋体" w:hAnsi="Book Antiqua" w:cs="Times New Roman"/>
          <w:color w:val="000000"/>
          <w:sz w:val="24"/>
          <w:szCs w:val="24"/>
        </w:rPr>
        <w:t>: 4844-4851 [PMID: 24729617 DOI: 10.4049/jimmunol.1303131]</w:t>
      </w:r>
    </w:p>
    <w:p w:rsidR="001431A9" w:rsidRPr="001431A9" w:rsidRDefault="001431A9" w:rsidP="001431A9">
      <w:pPr>
        <w:numPr>
          <w:ilvl w:val="0"/>
          <w:numId w:val="17"/>
        </w:numPr>
        <w:spacing w:after="0" w:line="360" w:lineRule="auto"/>
        <w:ind w:left="567" w:hanging="567"/>
        <w:contextualSpacing/>
        <w:jc w:val="both"/>
        <w:rPr>
          <w:rFonts w:ascii="Book Antiqua" w:eastAsia="宋体" w:hAnsi="Book Antiqua" w:cs="Times New Roman"/>
          <w:color w:val="000000"/>
          <w:sz w:val="24"/>
          <w:szCs w:val="24"/>
        </w:rPr>
      </w:pPr>
      <w:r w:rsidRPr="001431A9">
        <w:rPr>
          <w:rFonts w:ascii="Book Antiqua" w:eastAsia="宋体" w:hAnsi="Book Antiqua" w:cs="Times New Roman"/>
          <w:b/>
          <w:bCs/>
          <w:color w:val="000000"/>
          <w:sz w:val="24"/>
          <w:szCs w:val="24"/>
        </w:rPr>
        <w:t>Lazar HL</w:t>
      </w:r>
      <w:r w:rsidRPr="001431A9">
        <w:rPr>
          <w:rFonts w:ascii="Book Antiqua" w:eastAsia="宋体" w:hAnsi="Book Antiqua" w:cs="Times New Roman"/>
          <w:color w:val="000000"/>
          <w:sz w:val="24"/>
          <w:szCs w:val="24"/>
        </w:rPr>
        <w:t xml:space="preserve">, </w:t>
      </w:r>
      <w:proofErr w:type="spellStart"/>
      <w:r w:rsidRPr="001431A9">
        <w:rPr>
          <w:rFonts w:ascii="Book Antiqua" w:eastAsia="宋体" w:hAnsi="Book Antiqua" w:cs="Times New Roman"/>
          <w:color w:val="000000"/>
          <w:sz w:val="24"/>
          <w:szCs w:val="24"/>
        </w:rPr>
        <w:t>Keilani</w:t>
      </w:r>
      <w:proofErr w:type="spellEnd"/>
      <w:r w:rsidRPr="001431A9">
        <w:rPr>
          <w:rFonts w:ascii="Book Antiqua" w:eastAsia="宋体" w:hAnsi="Book Antiqua" w:cs="Times New Roman"/>
          <w:color w:val="000000"/>
          <w:sz w:val="24"/>
          <w:szCs w:val="24"/>
        </w:rPr>
        <w:t xml:space="preserve"> T, Fitzgerald CA, </w:t>
      </w:r>
      <w:proofErr w:type="spellStart"/>
      <w:r w:rsidRPr="001431A9">
        <w:rPr>
          <w:rFonts w:ascii="Book Antiqua" w:eastAsia="宋体" w:hAnsi="Book Antiqua" w:cs="Times New Roman"/>
          <w:color w:val="000000"/>
          <w:sz w:val="24"/>
          <w:szCs w:val="24"/>
        </w:rPr>
        <w:t>Shapira</w:t>
      </w:r>
      <w:proofErr w:type="spellEnd"/>
      <w:r w:rsidRPr="001431A9">
        <w:rPr>
          <w:rFonts w:ascii="Book Antiqua" w:eastAsia="宋体" w:hAnsi="Book Antiqua" w:cs="Times New Roman"/>
          <w:color w:val="000000"/>
          <w:sz w:val="24"/>
          <w:szCs w:val="24"/>
        </w:rPr>
        <w:t xml:space="preserve"> OM, Hunter CT, </w:t>
      </w:r>
      <w:proofErr w:type="spellStart"/>
      <w:r w:rsidRPr="001431A9">
        <w:rPr>
          <w:rFonts w:ascii="Book Antiqua" w:eastAsia="宋体" w:hAnsi="Book Antiqua" w:cs="Times New Roman"/>
          <w:color w:val="000000"/>
          <w:sz w:val="24"/>
          <w:szCs w:val="24"/>
        </w:rPr>
        <w:t>Shemin</w:t>
      </w:r>
      <w:proofErr w:type="spellEnd"/>
      <w:r w:rsidRPr="001431A9">
        <w:rPr>
          <w:rFonts w:ascii="Book Antiqua" w:eastAsia="宋体" w:hAnsi="Book Antiqua" w:cs="Times New Roman"/>
          <w:color w:val="000000"/>
          <w:sz w:val="24"/>
          <w:szCs w:val="24"/>
        </w:rPr>
        <w:t xml:space="preserve"> RJ, Marsh HC, Ryan US. Beneficial effects of complement inhibition with soluble complement receptor 1 (TP10) during cardiac surgery: is there a gender difference? </w:t>
      </w:r>
      <w:r w:rsidRPr="001431A9">
        <w:rPr>
          <w:rFonts w:ascii="Book Antiqua" w:eastAsia="宋体" w:hAnsi="Book Antiqua" w:cs="Times New Roman"/>
          <w:i/>
          <w:iCs/>
          <w:color w:val="000000"/>
          <w:sz w:val="24"/>
          <w:szCs w:val="24"/>
        </w:rPr>
        <w:t>Circulation</w:t>
      </w:r>
      <w:r w:rsidRPr="001431A9">
        <w:rPr>
          <w:rFonts w:ascii="Book Antiqua" w:eastAsia="宋体" w:hAnsi="Book Antiqua" w:cs="Times New Roman"/>
          <w:color w:val="000000"/>
          <w:sz w:val="24"/>
          <w:szCs w:val="24"/>
        </w:rPr>
        <w:t> 2007; </w:t>
      </w:r>
      <w:r w:rsidRPr="001431A9">
        <w:rPr>
          <w:rFonts w:ascii="Book Antiqua" w:eastAsia="宋体" w:hAnsi="Book Antiqua" w:cs="Times New Roman"/>
          <w:b/>
          <w:bCs/>
          <w:color w:val="000000"/>
          <w:sz w:val="24"/>
          <w:szCs w:val="24"/>
        </w:rPr>
        <w:t>116</w:t>
      </w:r>
      <w:r w:rsidRPr="001431A9">
        <w:rPr>
          <w:rFonts w:ascii="Book Antiqua" w:eastAsia="宋体" w:hAnsi="Book Antiqua" w:cs="Times New Roman"/>
          <w:color w:val="000000"/>
          <w:sz w:val="24"/>
          <w:szCs w:val="24"/>
        </w:rPr>
        <w:t>: I83-I88 [PMID: 17846331 DOI: 10.1161/CIRCULATIONAHA.106.677914]</w:t>
      </w:r>
    </w:p>
    <w:p w:rsidR="001431A9" w:rsidRPr="001431A9" w:rsidRDefault="001431A9" w:rsidP="001431A9">
      <w:pPr>
        <w:numPr>
          <w:ilvl w:val="0"/>
          <w:numId w:val="17"/>
        </w:numPr>
        <w:spacing w:after="0" w:line="360" w:lineRule="auto"/>
        <w:ind w:left="567" w:hanging="567"/>
        <w:contextualSpacing/>
        <w:jc w:val="both"/>
        <w:rPr>
          <w:rFonts w:ascii="Book Antiqua" w:eastAsia="宋体" w:hAnsi="Book Antiqua" w:cs="Times New Roman"/>
          <w:color w:val="000000"/>
          <w:sz w:val="24"/>
          <w:szCs w:val="24"/>
        </w:rPr>
      </w:pPr>
      <w:r w:rsidRPr="001431A9">
        <w:rPr>
          <w:rFonts w:ascii="Book Antiqua" w:eastAsia="宋体" w:hAnsi="Book Antiqua" w:cs="Times New Roman"/>
          <w:b/>
          <w:bCs/>
          <w:color w:val="000000"/>
          <w:sz w:val="24"/>
          <w:szCs w:val="24"/>
        </w:rPr>
        <w:t>Li JS</w:t>
      </w:r>
      <w:r w:rsidRPr="001431A9">
        <w:rPr>
          <w:rFonts w:ascii="Book Antiqua" w:eastAsia="宋体" w:hAnsi="Book Antiqua" w:cs="Times New Roman"/>
          <w:color w:val="000000"/>
          <w:sz w:val="24"/>
          <w:szCs w:val="24"/>
        </w:rPr>
        <w:t xml:space="preserve">, Sanders SP, Perry AE, Stinnett SS, </w:t>
      </w:r>
      <w:proofErr w:type="spellStart"/>
      <w:r w:rsidRPr="001431A9">
        <w:rPr>
          <w:rFonts w:ascii="Book Antiqua" w:eastAsia="宋体" w:hAnsi="Book Antiqua" w:cs="Times New Roman"/>
          <w:color w:val="000000"/>
          <w:sz w:val="24"/>
          <w:szCs w:val="24"/>
        </w:rPr>
        <w:t>Jaggers</w:t>
      </w:r>
      <w:proofErr w:type="spellEnd"/>
      <w:r w:rsidRPr="001431A9">
        <w:rPr>
          <w:rFonts w:ascii="Book Antiqua" w:eastAsia="宋体" w:hAnsi="Book Antiqua" w:cs="Times New Roman"/>
          <w:color w:val="000000"/>
          <w:sz w:val="24"/>
          <w:szCs w:val="24"/>
        </w:rPr>
        <w:t xml:space="preserve"> J, </w:t>
      </w:r>
      <w:proofErr w:type="spellStart"/>
      <w:r w:rsidRPr="001431A9">
        <w:rPr>
          <w:rFonts w:ascii="Book Antiqua" w:eastAsia="宋体" w:hAnsi="Book Antiqua" w:cs="Times New Roman"/>
          <w:color w:val="000000"/>
          <w:sz w:val="24"/>
          <w:szCs w:val="24"/>
        </w:rPr>
        <w:t>Bokesch</w:t>
      </w:r>
      <w:proofErr w:type="spellEnd"/>
      <w:r w:rsidRPr="001431A9">
        <w:rPr>
          <w:rFonts w:ascii="Book Antiqua" w:eastAsia="宋体" w:hAnsi="Book Antiqua" w:cs="Times New Roman"/>
          <w:color w:val="000000"/>
          <w:sz w:val="24"/>
          <w:szCs w:val="24"/>
        </w:rPr>
        <w:t xml:space="preserve"> P, Reynolds L, </w:t>
      </w:r>
      <w:proofErr w:type="spellStart"/>
      <w:r w:rsidRPr="001431A9">
        <w:rPr>
          <w:rFonts w:ascii="Book Antiqua" w:eastAsia="宋体" w:hAnsi="Book Antiqua" w:cs="Times New Roman"/>
          <w:color w:val="000000"/>
          <w:sz w:val="24"/>
          <w:szCs w:val="24"/>
        </w:rPr>
        <w:t>Nassar</w:t>
      </w:r>
      <w:proofErr w:type="spellEnd"/>
      <w:r w:rsidRPr="001431A9">
        <w:rPr>
          <w:rFonts w:ascii="Book Antiqua" w:eastAsia="宋体" w:hAnsi="Book Antiqua" w:cs="Times New Roman"/>
          <w:color w:val="000000"/>
          <w:sz w:val="24"/>
          <w:szCs w:val="24"/>
        </w:rPr>
        <w:t xml:space="preserve"> R, Anderson PA. Pharmacokinetics and safety of TP10, soluble complement receptor 1, in infants undergoing cardiopulmonary bypass. </w:t>
      </w:r>
      <w:r w:rsidRPr="001431A9">
        <w:rPr>
          <w:rFonts w:ascii="Book Antiqua" w:eastAsia="宋体" w:hAnsi="Book Antiqua" w:cs="Times New Roman"/>
          <w:i/>
          <w:iCs/>
          <w:color w:val="000000"/>
          <w:sz w:val="24"/>
          <w:szCs w:val="24"/>
        </w:rPr>
        <w:t>Am Heart J</w:t>
      </w:r>
      <w:r w:rsidRPr="001431A9">
        <w:rPr>
          <w:rFonts w:ascii="Book Antiqua" w:eastAsia="宋体" w:hAnsi="Book Antiqua" w:cs="Times New Roman"/>
          <w:color w:val="000000"/>
          <w:sz w:val="24"/>
          <w:szCs w:val="24"/>
        </w:rPr>
        <w:t> 2004; </w:t>
      </w:r>
      <w:r w:rsidRPr="001431A9">
        <w:rPr>
          <w:rFonts w:ascii="Book Antiqua" w:eastAsia="宋体" w:hAnsi="Book Antiqua" w:cs="Times New Roman"/>
          <w:b/>
          <w:bCs/>
          <w:color w:val="000000"/>
          <w:sz w:val="24"/>
          <w:szCs w:val="24"/>
        </w:rPr>
        <w:t>147</w:t>
      </w:r>
      <w:r w:rsidRPr="001431A9">
        <w:rPr>
          <w:rFonts w:ascii="Book Antiqua" w:eastAsia="宋体" w:hAnsi="Book Antiqua" w:cs="Times New Roman"/>
          <w:color w:val="000000"/>
          <w:sz w:val="24"/>
          <w:szCs w:val="24"/>
        </w:rPr>
        <w:t>: 173-180 [PMID: 14691437]</w:t>
      </w:r>
    </w:p>
    <w:p w:rsidR="001431A9" w:rsidRPr="001431A9" w:rsidRDefault="001431A9" w:rsidP="001431A9">
      <w:pPr>
        <w:numPr>
          <w:ilvl w:val="0"/>
          <w:numId w:val="17"/>
        </w:numPr>
        <w:spacing w:after="0" w:line="360" w:lineRule="auto"/>
        <w:ind w:left="567" w:hanging="567"/>
        <w:contextualSpacing/>
        <w:jc w:val="both"/>
        <w:rPr>
          <w:rFonts w:ascii="Book Antiqua" w:eastAsia="宋体" w:hAnsi="Book Antiqua" w:cs="Times New Roman"/>
          <w:color w:val="000000"/>
          <w:sz w:val="24"/>
          <w:szCs w:val="24"/>
        </w:rPr>
      </w:pPr>
      <w:r w:rsidRPr="001431A9">
        <w:rPr>
          <w:rFonts w:ascii="Book Antiqua" w:eastAsia="宋体" w:hAnsi="Book Antiqua" w:cs="Times New Roman"/>
          <w:b/>
          <w:bCs/>
          <w:color w:val="000000"/>
          <w:sz w:val="24"/>
          <w:szCs w:val="24"/>
        </w:rPr>
        <w:t>Zhang Y</w:t>
      </w:r>
      <w:r w:rsidRPr="001431A9">
        <w:rPr>
          <w:rFonts w:ascii="Book Antiqua" w:eastAsia="宋体" w:hAnsi="Book Antiqua" w:cs="Times New Roman"/>
          <w:color w:val="000000"/>
          <w:sz w:val="24"/>
          <w:szCs w:val="24"/>
        </w:rPr>
        <w:t xml:space="preserve">, Nester CM, </w:t>
      </w:r>
      <w:proofErr w:type="spellStart"/>
      <w:r w:rsidRPr="001431A9">
        <w:rPr>
          <w:rFonts w:ascii="Book Antiqua" w:eastAsia="宋体" w:hAnsi="Book Antiqua" w:cs="Times New Roman"/>
          <w:color w:val="000000"/>
          <w:sz w:val="24"/>
          <w:szCs w:val="24"/>
        </w:rPr>
        <w:t>Holanda</w:t>
      </w:r>
      <w:proofErr w:type="spellEnd"/>
      <w:r w:rsidRPr="001431A9">
        <w:rPr>
          <w:rFonts w:ascii="Book Antiqua" w:eastAsia="宋体" w:hAnsi="Book Antiqua" w:cs="Times New Roman"/>
          <w:color w:val="000000"/>
          <w:sz w:val="24"/>
          <w:szCs w:val="24"/>
        </w:rPr>
        <w:t xml:space="preserve"> DG, Marsh HC, Hammond RA, Thomas LJ, Meyer NC, </w:t>
      </w:r>
      <w:proofErr w:type="spellStart"/>
      <w:r w:rsidRPr="001431A9">
        <w:rPr>
          <w:rFonts w:ascii="Book Antiqua" w:eastAsia="宋体" w:hAnsi="Book Antiqua" w:cs="Times New Roman"/>
          <w:color w:val="000000"/>
          <w:sz w:val="24"/>
          <w:szCs w:val="24"/>
        </w:rPr>
        <w:t>Hunsicker</w:t>
      </w:r>
      <w:proofErr w:type="spellEnd"/>
      <w:r w:rsidRPr="001431A9">
        <w:rPr>
          <w:rFonts w:ascii="Book Antiqua" w:eastAsia="宋体" w:hAnsi="Book Antiqua" w:cs="Times New Roman"/>
          <w:color w:val="000000"/>
          <w:sz w:val="24"/>
          <w:szCs w:val="24"/>
        </w:rPr>
        <w:t xml:space="preserve"> LG, </w:t>
      </w:r>
      <w:proofErr w:type="spellStart"/>
      <w:r w:rsidRPr="001431A9">
        <w:rPr>
          <w:rFonts w:ascii="Book Antiqua" w:eastAsia="宋体" w:hAnsi="Book Antiqua" w:cs="Times New Roman"/>
          <w:color w:val="000000"/>
          <w:sz w:val="24"/>
          <w:szCs w:val="24"/>
        </w:rPr>
        <w:t>Sethi</w:t>
      </w:r>
      <w:proofErr w:type="spellEnd"/>
      <w:r w:rsidRPr="001431A9">
        <w:rPr>
          <w:rFonts w:ascii="Book Antiqua" w:eastAsia="宋体" w:hAnsi="Book Antiqua" w:cs="Times New Roman"/>
          <w:color w:val="000000"/>
          <w:sz w:val="24"/>
          <w:szCs w:val="24"/>
        </w:rPr>
        <w:t xml:space="preserve"> S, Smith RJ. Soluble CR1 therapy improves complement </w:t>
      </w:r>
      <w:r w:rsidRPr="001431A9">
        <w:rPr>
          <w:rFonts w:ascii="Book Antiqua" w:eastAsia="宋体" w:hAnsi="Book Antiqua" w:cs="Times New Roman"/>
          <w:color w:val="000000"/>
          <w:sz w:val="24"/>
          <w:szCs w:val="24"/>
        </w:rPr>
        <w:lastRenderedPageBreak/>
        <w:t xml:space="preserve">regulation in C3 </w:t>
      </w:r>
      <w:proofErr w:type="spellStart"/>
      <w:r w:rsidRPr="001431A9">
        <w:rPr>
          <w:rFonts w:ascii="Book Antiqua" w:eastAsia="宋体" w:hAnsi="Book Antiqua" w:cs="Times New Roman"/>
          <w:color w:val="000000"/>
          <w:sz w:val="24"/>
          <w:szCs w:val="24"/>
        </w:rPr>
        <w:t>glomerulopathy</w:t>
      </w:r>
      <w:proofErr w:type="spellEnd"/>
      <w:r w:rsidRPr="001431A9">
        <w:rPr>
          <w:rFonts w:ascii="Book Antiqua" w:eastAsia="宋体" w:hAnsi="Book Antiqua" w:cs="Times New Roman"/>
          <w:color w:val="000000"/>
          <w:sz w:val="24"/>
          <w:szCs w:val="24"/>
        </w:rPr>
        <w:t>. </w:t>
      </w:r>
      <w:r w:rsidRPr="001431A9">
        <w:rPr>
          <w:rFonts w:ascii="Book Antiqua" w:eastAsia="宋体" w:hAnsi="Book Antiqua" w:cs="Times New Roman"/>
          <w:i/>
          <w:iCs/>
          <w:color w:val="000000"/>
          <w:sz w:val="24"/>
          <w:szCs w:val="24"/>
        </w:rPr>
        <w:t xml:space="preserve">J Am </w:t>
      </w:r>
      <w:proofErr w:type="spellStart"/>
      <w:r w:rsidRPr="001431A9">
        <w:rPr>
          <w:rFonts w:ascii="Book Antiqua" w:eastAsia="宋体" w:hAnsi="Book Antiqua" w:cs="Times New Roman"/>
          <w:i/>
          <w:iCs/>
          <w:color w:val="000000"/>
          <w:sz w:val="24"/>
          <w:szCs w:val="24"/>
        </w:rPr>
        <w:t>Soc</w:t>
      </w:r>
      <w:proofErr w:type="spellEnd"/>
      <w:r w:rsidRPr="001431A9">
        <w:rPr>
          <w:rFonts w:ascii="Book Antiqua" w:eastAsia="宋体" w:hAnsi="Book Antiqua" w:cs="Times New Roman"/>
          <w:i/>
          <w:iCs/>
          <w:color w:val="000000"/>
          <w:sz w:val="24"/>
          <w:szCs w:val="24"/>
        </w:rPr>
        <w:t xml:space="preserve"> </w:t>
      </w:r>
      <w:proofErr w:type="spellStart"/>
      <w:r w:rsidRPr="001431A9">
        <w:rPr>
          <w:rFonts w:ascii="Book Antiqua" w:eastAsia="宋体" w:hAnsi="Book Antiqua" w:cs="Times New Roman"/>
          <w:i/>
          <w:iCs/>
          <w:color w:val="000000"/>
          <w:sz w:val="24"/>
          <w:szCs w:val="24"/>
        </w:rPr>
        <w:t>Nephrol</w:t>
      </w:r>
      <w:proofErr w:type="spellEnd"/>
      <w:r w:rsidRPr="001431A9">
        <w:rPr>
          <w:rFonts w:ascii="Book Antiqua" w:eastAsia="宋体" w:hAnsi="Book Antiqua" w:cs="Times New Roman"/>
          <w:color w:val="000000"/>
          <w:sz w:val="24"/>
          <w:szCs w:val="24"/>
        </w:rPr>
        <w:t> 2013; </w:t>
      </w:r>
      <w:r w:rsidRPr="001431A9">
        <w:rPr>
          <w:rFonts w:ascii="Book Antiqua" w:eastAsia="宋体" w:hAnsi="Book Antiqua" w:cs="Times New Roman"/>
          <w:b/>
          <w:bCs/>
          <w:color w:val="000000"/>
          <w:sz w:val="24"/>
          <w:szCs w:val="24"/>
        </w:rPr>
        <w:t>24</w:t>
      </w:r>
      <w:r w:rsidRPr="001431A9">
        <w:rPr>
          <w:rFonts w:ascii="Book Antiqua" w:eastAsia="宋体" w:hAnsi="Book Antiqua" w:cs="Times New Roman"/>
          <w:color w:val="000000"/>
          <w:sz w:val="24"/>
          <w:szCs w:val="24"/>
        </w:rPr>
        <w:t>: 1820-1829 [PMID: 23907509 DOI: 10.1681/ASN.2013010045]</w:t>
      </w:r>
    </w:p>
    <w:p w:rsidR="001431A9" w:rsidRPr="001431A9" w:rsidRDefault="001431A9" w:rsidP="001431A9">
      <w:pPr>
        <w:numPr>
          <w:ilvl w:val="0"/>
          <w:numId w:val="17"/>
        </w:numPr>
        <w:spacing w:after="0" w:line="360" w:lineRule="auto"/>
        <w:ind w:left="567" w:hanging="567"/>
        <w:contextualSpacing/>
        <w:jc w:val="both"/>
        <w:rPr>
          <w:rFonts w:ascii="Book Antiqua" w:eastAsia="宋体" w:hAnsi="Book Antiqua" w:cs="Times New Roman"/>
          <w:color w:val="000000"/>
          <w:sz w:val="24"/>
          <w:szCs w:val="24"/>
        </w:rPr>
      </w:pPr>
      <w:r w:rsidRPr="001431A9">
        <w:rPr>
          <w:rFonts w:ascii="Book Antiqua" w:eastAsia="宋体" w:hAnsi="Book Antiqua" w:cs="Times New Roman"/>
          <w:b/>
          <w:bCs/>
          <w:color w:val="000000"/>
          <w:sz w:val="24"/>
          <w:szCs w:val="24"/>
        </w:rPr>
        <w:t>Barbour S</w:t>
      </w:r>
      <w:r w:rsidRPr="001431A9">
        <w:rPr>
          <w:rFonts w:ascii="Book Antiqua" w:eastAsia="宋体" w:hAnsi="Book Antiqua" w:cs="Times New Roman"/>
          <w:color w:val="000000"/>
          <w:sz w:val="24"/>
          <w:szCs w:val="24"/>
        </w:rPr>
        <w:t>, Gill JS. Advances in the understanding of complement mediated glomerular disease: implications for recurrence in the transplant setting. </w:t>
      </w:r>
      <w:r w:rsidRPr="001431A9">
        <w:rPr>
          <w:rFonts w:ascii="Book Antiqua" w:eastAsia="宋体" w:hAnsi="Book Antiqua" w:cs="Times New Roman"/>
          <w:i/>
          <w:iCs/>
          <w:color w:val="000000"/>
          <w:sz w:val="24"/>
          <w:szCs w:val="24"/>
        </w:rPr>
        <w:t>Am J Transplant</w:t>
      </w:r>
      <w:r w:rsidRPr="001431A9">
        <w:rPr>
          <w:rFonts w:ascii="Book Antiqua" w:eastAsia="宋体" w:hAnsi="Book Antiqua" w:cs="Times New Roman"/>
          <w:color w:val="000000"/>
          <w:sz w:val="24"/>
          <w:szCs w:val="24"/>
        </w:rPr>
        <w:t> 2015; </w:t>
      </w:r>
      <w:r w:rsidRPr="001431A9">
        <w:rPr>
          <w:rFonts w:ascii="Book Antiqua" w:eastAsia="宋体" w:hAnsi="Book Antiqua" w:cs="Times New Roman"/>
          <w:b/>
          <w:bCs/>
          <w:color w:val="000000"/>
          <w:sz w:val="24"/>
          <w:szCs w:val="24"/>
        </w:rPr>
        <w:t>15</w:t>
      </w:r>
      <w:r w:rsidRPr="001431A9">
        <w:rPr>
          <w:rFonts w:ascii="Book Antiqua" w:eastAsia="宋体" w:hAnsi="Book Antiqua" w:cs="Times New Roman"/>
          <w:color w:val="000000"/>
          <w:sz w:val="24"/>
          <w:szCs w:val="24"/>
        </w:rPr>
        <w:t>: 312-319 [PMID: 25612487 DOI: 10.1111/ajt.13042]</w:t>
      </w:r>
    </w:p>
    <w:p w:rsidR="001431A9" w:rsidRPr="001431A9" w:rsidRDefault="001431A9" w:rsidP="001431A9">
      <w:pPr>
        <w:numPr>
          <w:ilvl w:val="0"/>
          <w:numId w:val="17"/>
        </w:numPr>
        <w:spacing w:after="0" w:line="360" w:lineRule="auto"/>
        <w:ind w:left="567" w:hanging="567"/>
        <w:contextualSpacing/>
        <w:jc w:val="both"/>
        <w:rPr>
          <w:rFonts w:ascii="Book Antiqua" w:eastAsia="宋体" w:hAnsi="Book Antiqua" w:cs="Times New Roman"/>
          <w:color w:val="000000"/>
          <w:sz w:val="24"/>
          <w:szCs w:val="24"/>
        </w:rPr>
      </w:pPr>
      <w:proofErr w:type="spellStart"/>
      <w:r w:rsidRPr="001431A9">
        <w:rPr>
          <w:rFonts w:ascii="Book Antiqua" w:eastAsia="宋体" w:hAnsi="Book Antiqua" w:cs="Times New Roman"/>
          <w:b/>
          <w:bCs/>
          <w:color w:val="000000"/>
          <w:sz w:val="24"/>
          <w:szCs w:val="24"/>
        </w:rPr>
        <w:t>Ponticelli</w:t>
      </w:r>
      <w:proofErr w:type="spellEnd"/>
      <w:r w:rsidRPr="001431A9">
        <w:rPr>
          <w:rFonts w:ascii="Book Antiqua" w:eastAsia="宋体" w:hAnsi="Book Antiqua" w:cs="Times New Roman"/>
          <w:b/>
          <w:bCs/>
          <w:color w:val="000000"/>
          <w:sz w:val="24"/>
          <w:szCs w:val="24"/>
        </w:rPr>
        <w:t xml:space="preserve"> C</w:t>
      </w:r>
      <w:r w:rsidRPr="001431A9">
        <w:rPr>
          <w:rFonts w:ascii="Book Antiqua" w:eastAsia="宋体" w:hAnsi="Book Antiqua" w:cs="Times New Roman"/>
          <w:color w:val="000000"/>
          <w:sz w:val="24"/>
          <w:szCs w:val="24"/>
        </w:rPr>
        <w:t xml:space="preserve">, </w:t>
      </w:r>
      <w:proofErr w:type="spellStart"/>
      <w:r w:rsidRPr="001431A9">
        <w:rPr>
          <w:rFonts w:ascii="Book Antiqua" w:eastAsia="宋体" w:hAnsi="Book Antiqua" w:cs="Times New Roman"/>
          <w:color w:val="000000"/>
          <w:sz w:val="24"/>
          <w:szCs w:val="24"/>
        </w:rPr>
        <w:t>Glassock</w:t>
      </w:r>
      <w:proofErr w:type="spellEnd"/>
      <w:r w:rsidRPr="001431A9">
        <w:rPr>
          <w:rFonts w:ascii="Book Antiqua" w:eastAsia="宋体" w:hAnsi="Book Antiqua" w:cs="Times New Roman"/>
          <w:color w:val="000000"/>
          <w:sz w:val="24"/>
          <w:szCs w:val="24"/>
        </w:rPr>
        <w:t xml:space="preserve"> RJ. </w:t>
      </w:r>
      <w:proofErr w:type="spellStart"/>
      <w:r w:rsidRPr="001431A9">
        <w:rPr>
          <w:rFonts w:ascii="Book Antiqua" w:eastAsia="宋体" w:hAnsi="Book Antiqua" w:cs="Times New Roman"/>
          <w:color w:val="000000"/>
          <w:sz w:val="24"/>
          <w:szCs w:val="24"/>
        </w:rPr>
        <w:t>Posttransplant</w:t>
      </w:r>
      <w:proofErr w:type="spellEnd"/>
      <w:r w:rsidRPr="001431A9">
        <w:rPr>
          <w:rFonts w:ascii="Book Antiqua" w:eastAsia="宋体" w:hAnsi="Book Antiqua" w:cs="Times New Roman"/>
          <w:color w:val="000000"/>
          <w:sz w:val="24"/>
          <w:szCs w:val="24"/>
        </w:rPr>
        <w:t xml:space="preserve"> recurrence of primary glomerulonephritis. </w:t>
      </w:r>
      <w:proofErr w:type="spellStart"/>
      <w:r w:rsidRPr="001431A9">
        <w:rPr>
          <w:rFonts w:ascii="Book Antiqua" w:eastAsia="宋体" w:hAnsi="Book Antiqua" w:cs="Times New Roman"/>
          <w:i/>
          <w:iCs/>
          <w:color w:val="000000"/>
          <w:sz w:val="24"/>
          <w:szCs w:val="24"/>
        </w:rPr>
        <w:t>Clin</w:t>
      </w:r>
      <w:proofErr w:type="spellEnd"/>
      <w:r w:rsidRPr="001431A9">
        <w:rPr>
          <w:rFonts w:ascii="Book Antiqua" w:eastAsia="宋体" w:hAnsi="Book Antiqua" w:cs="Times New Roman"/>
          <w:i/>
          <w:iCs/>
          <w:color w:val="000000"/>
          <w:sz w:val="24"/>
          <w:szCs w:val="24"/>
        </w:rPr>
        <w:t xml:space="preserve"> J Am </w:t>
      </w:r>
      <w:proofErr w:type="spellStart"/>
      <w:r w:rsidRPr="001431A9">
        <w:rPr>
          <w:rFonts w:ascii="Book Antiqua" w:eastAsia="宋体" w:hAnsi="Book Antiqua" w:cs="Times New Roman"/>
          <w:i/>
          <w:iCs/>
          <w:color w:val="000000"/>
          <w:sz w:val="24"/>
          <w:szCs w:val="24"/>
        </w:rPr>
        <w:t>Soc</w:t>
      </w:r>
      <w:proofErr w:type="spellEnd"/>
      <w:r w:rsidRPr="001431A9">
        <w:rPr>
          <w:rFonts w:ascii="Book Antiqua" w:eastAsia="宋体" w:hAnsi="Book Antiqua" w:cs="Times New Roman"/>
          <w:i/>
          <w:iCs/>
          <w:color w:val="000000"/>
          <w:sz w:val="24"/>
          <w:szCs w:val="24"/>
        </w:rPr>
        <w:t xml:space="preserve"> </w:t>
      </w:r>
      <w:proofErr w:type="spellStart"/>
      <w:r w:rsidRPr="001431A9">
        <w:rPr>
          <w:rFonts w:ascii="Book Antiqua" w:eastAsia="宋体" w:hAnsi="Book Antiqua" w:cs="Times New Roman"/>
          <w:i/>
          <w:iCs/>
          <w:color w:val="000000"/>
          <w:sz w:val="24"/>
          <w:szCs w:val="24"/>
        </w:rPr>
        <w:t>Nephrol</w:t>
      </w:r>
      <w:proofErr w:type="spellEnd"/>
      <w:r w:rsidRPr="001431A9">
        <w:rPr>
          <w:rFonts w:ascii="Book Antiqua" w:eastAsia="宋体" w:hAnsi="Book Antiqua" w:cs="Times New Roman"/>
          <w:color w:val="000000"/>
          <w:sz w:val="24"/>
          <w:szCs w:val="24"/>
        </w:rPr>
        <w:t> 2010; </w:t>
      </w:r>
      <w:r w:rsidRPr="001431A9">
        <w:rPr>
          <w:rFonts w:ascii="Book Antiqua" w:eastAsia="宋体" w:hAnsi="Book Antiqua" w:cs="Times New Roman"/>
          <w:b/>
          <w:bCs/>
          <w:color w:val="000000"/>
          <w:sz w:val="24"/>
          <w:szCs w:val="24"/>
        </w:rPr>
        <w:t>5</w:t>
      </w:r>
      <w:r w:rsidRPr="001431A9">
        <w:rPr>
          <w:rFonts w:ascii="Book Antiqua" w:eastAsia="宋体" w:hAnsi="Book Antiqua" w:cs="Times New Roman"/>
          <w:color w:val="000000"/>
          <w:sz w:val="24"/>
          <w:szCs w:val="24"/>
        </w:rPr>
        <w:t>: 2363-2372 [PMID: 21030574 DOI: 10.2215/CJN.06720810]</w:t>
      </w:r>
    </w:p>
    <w:p w:rsidR="001431A9" w:rsidRPr="001431A9" w:rsidRDefault="001431A9" w:rsidP="001431A9">
      <w:pPr>
        <w:numPr>
          <w:ilvl w:val="0"/>
          <w:numId w:val="17"/>
        </w:numPr>
        <w:spacing w:after="0" w:line="360" w:lineRule="auto"/>
        <w:ind w:left="567" w:hanging="567"/>
        <w:contextualSpacing/>
        <w:jc w:val="both"/>
        <w:rPr>
          <w:rFonts w:ascii="Book Antiqua" w:eastAsia="宋体" w:hAnsi="Book Antiqua" w:cs="Times New Roman"/>
          <w:color w:val="000000"/>
          <w:sz w:val="24"/>
          <w:szCs w:val="24"/>
        </w:rPr>
      </w:pPr>
      <w:proofErr w:type="spellStart"/>
      <w:r w:rsidRPr="001431A9">
        <w:rPr>
          <w:rFonts w:ascii="Book Antiqua" w:eastAsia="宋体" w:hAnsi="Book Antiqua" w:cs="Times New Roman"/>
          <w:b/>
          <w:bCs/>
          <w:color w:val="000000"/>
          <w:sz w:val="24"/>
          <w:szCs w:val="24"/>
        </w:rPr>
        <w:t>Sprangers</w:t>
      </w:r>
      <w:proofErr w:type="spellEnd"/>
      <w:r w:rsidRPr="001431A9">
        <w:rPr>
          <w:rFonts w:ascii="Book Antiqua" w:eastAsia="宋体" w:hAnsi="Book Antiqua" w:cs="Times New Roman"/>
          <w:b/>
          <w:bCs/>
          <w:color w:val="000000"/>
          <w:sz w:val="24"/>
          <w:szCs w:val="24"/>
        </w:rPr>
        <w:t xml:space="preserve"> B</w:t>
      </w:r>
      <w:r w:rsidRPr="001431A9">
        <w:rPr>
          <w:rFonts w:ascii="Book Antiqua" w:eastAsia="宋体" w:hAnsi="Book Antiqua" w:cs="Times New Roman"/>
          <w:color w:val="000000"/>
          <w:sz w:val="24"/>
          <w:szCs w:val="24"/>
        </w:rPr>
        <w:t xml:space="preserve">, </w:t>
      </w:r>
      <w:proofErr w:type="spellStart"/>
      <w:r w:rsidRPr="001431A9">
        <w:rPr>
          <w:rFonts w:ascii="Book Antiqua" w:eastAsia="宋体" w:hAnsi="Book Antiqua" w:cs="Times New Roman"/>
          <w:color w:val="000000"/>
          <w:sz w:val="24"/>
          <w:szCs w:val="24"/>
        </w:rPr>
        <w:t>Kuypers</w:t>
      </w:r>
      <w:proofErr w:type="spellEnd"/>
      <w:r w:rsidRPr="001431A9">
        <w:rPr>
          <w:rFonts w:ascii="Book Antiqua" w:eastAsia="宋体" w:hAnsi="Book Antiqua" w:cs="Times New Roman"/>
          <w:color w:val="000000"/>
          <w:sz w:val="24"/>
          <w:szCs w:val="24"/>
        </w:rPr>
        <w:t xml:space="preserve"> DR. Recurrence of glomerulonephritis after renal transplantation. </w:t>
      </w:r>
      <w:r w:rsidRPr="001431A9">
        <w:rPr>
          <w:rFonts w:ascii="Book Antiqua" w:eastAsia="宋体" w:hAnsi="Book Antiqua" w:cs="Times New Roman"/>
          <w:i/>
          <w:iCs/>
          <w:color w:val="000000"/>
          <w:sz w:val="24"/>
          <w:szCs w:val="24"/>
        </w:rPr>
        <w:t xml:space="preserve">Transplant Rev </w:t>
      </w:r>
      <w:r w:rsidRPr="001431A9">
        <w:rPr>
          <w:rFonts w:ascii="Book Antiqua" w:eastAsia="宋体" w:hAnsi="Book Antiqua" w:cs="Times New Roman"/>
          <w:iCs/>
          <w:color w:val="000000"/>
          <w:sz w:val="24"/>
          <w:szCs w:val="24"/>
        </w:rPr>
        <w:t>(Orlando)</w:t>
      </w:r>
      <w:r w:rsidRPr="001431A9">
        <w:rPr>
          <w:rFonts w:ascii="Book Antiqua" w:eastAsia="宋体" w:hAnsi="Book Antiqua" w:cs="Times New Roman"/>
          <w:color w:val="000000"/>
          <w:sz w:val="24"/>
          <w:szCs w:val="24"/>
        </w:rPr>
        <w:t> 2013; </w:t>
      </w:r>
      <w:r w:rsidRPr="001431A9">
        <w:rPr>
          <w:rFonts w:ascii="Book Antiqua" w:eastAsia="宋体" w:hAnsi="Book Antiqua" w:cs="Times New Roman"/>
          <w:b/>
          <w:bCs/>
          <w:color w:val="000000"/>
          <w:sz w:val="24"/>
          <w:szCs w:val="24"/>
        </w:rPr>
        <w:t>27</w:t>
      </w:r>
      <w:r w:rsidRPr="001431A9">
        <w:rPr>
          <w:rFonts w:ascii="Book Antiqua" w:eastAsia="宋体" w:hAnsi="Book Antiqua" w:cs="Times New Roman"/>
          <w:color w:val="000000"/>
          <w:sz w:val="24"/>
          <w:szCs w:val="24"/>
        </w:rPr>
        <w:t>: 126-134 [PMID: 23954034 DOI: 10.1016/j.trre.2013.07.004]</w:t>
      </w:r>
    </w:p>
    <w:p w:rsidR="001431A9" w:rsidRPr="001431A9" w:rsidRDefault="001431A9" w:rsidP="001431A9">
      <w:pPr>
        <w:numPr>
          <w:ilvl w:val="0"/>
          <w:numId w:val="17"/>
        </w:numPr>
        <w:spacing w:after="0" w:line="360" w:lineRule="auto"/>
        <w:ind w:left="567" w:hanging="567"/>
        <w:contextualSpacing/>
        <w:jc w:val="both"/>
        <w:rPr>
          <w:rFonts w:ascii="Book Antiqua" w:eastAsia="宋体" w:hAnsi="Book Antiqua" w:cs="Times New Roman"/>
          <w:color w:val="000000"/>
          <w:sz w:val="24"/>
          <w:szCs w:val="24"/>
        </w:rPr>
      </w:pPr>
      <w:r w:rsidRPr="001431A9">
        <w:rPr>
          <w:rFonts w:ascii="Book Antiqua" w:eastAsia="宋体" w:hAnsi="Book Antiqua" w:cs="Times New Roman"/>
          <w:b/>
          <w:bCs/>
          <w:color w:val="000000"/>
          <w:sz w:val="24"/>
          <w:szCs w:val="24"/>
        </w:rPr>
        <w:t>Braun MC</w:t>
      </w:r>
      <w:r w:rsidRPr="001431A9">
        <w:rPr>
          <w:rFonts w:ascii="Book Antiqua" w:eastAsia="宋体" w:hAnsi="Book Antiqua" w:cs="Times New Roman"/>
          <w:color w:val="000000"/>
          <w:sz w:val="24"/>
          <w:szCs w:val="24"/>
        </w:rPr>
        <w:t xml:space="preserve">, </w:t>
      </w:r>
      <w:proofErr w:type="spellStart"/>
      <w:r w:rsidRPr="001431A9">
        <w:rPr>
          <w:rFonts w:ascii="Book Antiqua" w:eastAsia="宋体" w:hAnsi="Book Antiqua" w:cs="Times New Roman"/>
          <w:color w:val="000000"/>
          <w:sz w:val="24"/>
          <w:szCs w:val="24"/>
        </w:rPr>
        <w:t>Stablein</w:t>
      </w:r>
      <w:proofErr w:type="spellEnd"/>
      <w:r w:rsidRPr="001431A9">
        <w:rPr>
          <w:rFonts w:ascii="Book Antiqua" w:eastAsia="宋体" w:hAnsi="Book Antiqua" w:cs="Times New Roman"/>
          <w:color w:val="000000"/>
          <w:sz w:val="24"/>
          <w:szCs w:val="24"/>
        </w:rPr>
        <w:t xml:space="preserve"> DM, </w:t>
      </w:r>
      <w:proofErr w:type="spellStart"/>
      <w:r w:rsidRPr="001431A9">
        <w:rPr>
          <w:rFonts w:ascii="Book Antiqua" w:eastAsia="宋体" w:hAnsi="Book Antiqua" w:cs="Times New Roman"/>
          <w:color w:val="000000"/>
          <w:sz w:val="24"/>
          <w:szCs w:val="24"/>
        </w:rPr>
        <w:t>Hamiwka</w:t>
      </w:r>
      <w:proofErr w:type="spellEnd"/>
      <w:r w:rsidRPr="001431A9">
        <w:rPr>
          <w:rFonts w:ascii="Book Antiqua" w:eastAsia="宋体" w:hAnsi="Book Antiqua" w:cs="Times New Roman"/>
          <w:color w:val="000000"/>
          <w:sz w:val="24"/>
          <w:szCs w:val="24"/>
        </w:rPr>
        <w:t xml:space="preserve"> LA, Bell L, </w:t>
      </w:r>
      <w:proofErr w:type="spellStart"/>
      <w:r w:rsidRPr="001431A9">
        <w:rPr>
          <w:rFonts w:ascii="Book Antiqua" w:eastAsia="宋体" w:hAnsi="Book Antiqua" w:cs="Times New Roman"/>
          <w:color w:val="000000"/>
          <w:sz w:val="24"/>
          <w:szCs w:val="24"/>
        </w:rPr>
        <w:t>Bartosh</w:t>
      </w:r>
      <w:proofErr w:type="spellEnd"/>
      <w:r w:rsidRPr="001431A9">
        <w:rPr>
          <w:rFonts w:ascii="Book Antiqua" w:eastAsia="宋体" w:hAnsi="Book Antiqua" w:cs="Times New Roman"/>
          <w:color w:val="000000"/>
          <w:sz w:val="24"/>
          <w:szCs w:val="24"/>
        </w:rPr>
        <w:t xml:space="preserve"> SM, Strife CF. Recurrence of </w:t>
      </w:r>
      <w:proofErr w:type="spellStart"/>
      <w:r w:rsidRPr="001431A9">
        <w:rPr>
          <w:rFonts w:ascii="Book Antiqua" w:eastAsia="宋体" w:hAnsi="Book Antiqua" w:cs="Times New Roman"/>
          <w:color w:val="000000"/>
          <w:sz w:val="24"/>
          <w:szCs w:val="24"/>
        </w:rPr>
        <w:t>membranoproliferative</w:t>
      </w:r>
      <w:proofErr w:type="spellEnd"/>
      <w:r w:rsidRPr="001431A9">
        <w:rPr>
          <w:rFonts w:ascii="Book Antiqua" w:eastAsia="宋体" w:hAnsi="Book Antiqua" w:cs="Times New Roman"/>
          <w:color w:val="000000"/>
          <w:sz w:val="24"/>
          <w:szCs w:val="24"/>
        </w:rPr>
        <w:t xml:space="preserve"> glomerulonephritis type II in renal allografts: The North American Pediatric Renal Transplant Cooperative Study experience. </w:t>
      </w:r>
      <w:r w:rsidRPr="001431A9">
        <w:rPr>
          <w:rFonts w:ascii="Book Antiqua" w:eastAsia="宋体" w:hAnsi="Book Antiqua" w:cs="Times New Roman"/>
          <w:i/>
          <w:iCs/>
          <w:color w:val="000000"/>
          <w:sz w:val="24"/>
          <w:szCs w:val="24"/>
        </w:rPr>
        <w:t xml:space="preserve">J Am </w:t>
      </w:r>
      <w:proofErr w:type="spellStart"/>
      <w:r w:rsidRPr="001431A9">
        <w:rPr>
          <w:rFonts w:ascii="Book Antiqua" w:eastAsia="宋体" w:hAnsi="Book Antiqua" w:cs="Times New Roman"/>
          <w:i/>
          <w:iCs/>
          <w:color w:val="000000"/>
          <w:sz w:val="24"/>
          <w:szCs w:val="24"/>
        </w:rPr>
        <w:t>Soc</w:t>
      </w:r>
      <w:proofErr w:type="spellEnd"/>
      <w:r w:rsidRPr="001431A9">
        <w:rPr>
          <w:rFonts w:ascii="Book Antiqua" w:eastAsia="宋体" w:hAnsi="Book Antiqua" w:cs="Times New Roman"/>
          <w:i/>
          <w:iCs/>
          <w:color w:val="000000"/>
          <w:sz w:val="24"/>
          <w:szCs w:val="24"/>
        </w:rPr>
        <w:t xml:space="preserve"> </w:t>
      </w:r>
      <w:proofErr w:type="spellStart"/>
      <w:r w:rsidRPr="001431A9">
        <w:rPr>
          <w:rFonts w:ascii="Book Antiqua" w:eastAsia="宋体" w:hAnsi="Book Antiqua" w:cs="Times New Roman"/>
          <w:i/>
          <w:iCs/>
          <w:color w:val="000000"/>
          <w:sz w:val="24"/>
          <w:szCs w:val="24"/>
        </w:rPr>
        <w:t>Nephrol</w:t>
      </w:r>
      <w:proofErr w:type="spellEnd"/>
      <w:r w:rsidRPr="001431A9">
        <w:rPr>
          <w:rFonts w:ascii="Book Antiqua" w:eastAsia="宋体" w:hAnsi="Book Antiqua" w:cs="Times New Roman"/>
          <w:color w:val="000000"/>
          <w:sz w:val="24"/>
          <w:szCs w:val="24"/>
        </w:rPr>
        <w:t> 2005; </w:t>
      </w:r>
      <w:r w:rsidRPr="001431A9">
        <w:rPr>
          <w:rFonts w:ascii="Book Antiqua" w:eastAsia="宋体" w:hAnsi="Book Antiqua" w:cs="Times New Roman"/>
          <w:b/>
          <w:bCs/>
          <w:color w:val="000000"/>
          <w:sz w:val="24"/>
          <w:szCs w:val="24"/>
        </w:rPr>
        <w:t>16</w:t>
      </w:r>
      <w:r w:rsidRPr="001431A9">
        <w:rPr>
          <w:rFonts w:ascii="Book Antiqua" w:eastAsia="宋体" w:hAnsi="Book Antiqua" w:cs="Times New Roman"/>
          <w:color w:val="000000"/>
          <w:sz w:val="24"/>
          <w:szCs w:val="24"/>
        </w:rPr>
        <w:t>: 2225-2233 [PMID: 15888559 DOI: 10.1681/ASN.2005020175]</w:t>
      </w:r>
    </w:p>
    <w:p w:rsidR="001431A9" w:rsidRPr="001431A9" w:rsidRDefault="001431A9" w:rsidP="001431A9">
      <w:pPr>
        <w:numPr>
          <w:ilvl w:val="0"/>
          <w:numId w:val="17"/>
        </w:numPr>
        <w:spacing w:after="0" w:line="360" w:lineRule="auto"/>
        <w:ind w:left="567" w:hanging="567"/>
        <w:contextualSpacing/>
        <w:jc w:val="both"/>
        <w:rPr>
          <w:rFonts w:ascii="Book Antiqua" w:eastAsia="宋体" w:hAnsi="Book Antiqua" w:cs="Times New Roman"/>
          <w:color w:val="000000"/>
          <w:sz w:val="24"/>
          <w:szCs w:val="24"/>
        </w:rPr>
      </w:pPr>
      <w:r w:rsidRPr="001431A9">
        <w:rPr>
          <w:rFonts w:ascii="Book Antiqua" w:eastAsia="宋体" w:hAnsi="Book Antiqua" w:cs="Times New Roman"/>
          <w:b/>
          <w:bCs/>
          <w:color w:val="000000"/>
          <w:sz w:val="24"/>
          <w:szCs w:val="24"/>
        </w:rPr>
        <w:t>Little MA</w:t>
      </w:r>
      <w:r w:rsidRPr="001431A9">
        <w:rPr>
          <w:rFonts w:ascii="Book Antiqua" w:eastAsia="宋体" w:hAnsi="Book Antiqua" w:cs="Times New Roman"/>
          <w:color w:val="000000"/>
          <w:sz w:val="24"/>
          <w:szCs w:val="24"/>
        </w:rPr>
        <w:t xml:space="preserve">, </w:t>
      </w:r>
      <w:proofErr w:type="spellStart"/>
      <w:r w:rsidRPr="001431A9">
        <w:rPr>
          <w:rFonts w:ascii="Book Antiqua" w:eastAsia="宋体" w:hAnsi="Book Antiqua" w:cs="Times New Roman"/>
          <w:color w:val="000000"/>
          <w:sz w:val="24"/>
          <w:szCs w:val="24"/>
        </w:rPr>
        <w:t>Dupont</w:t>
      </w:r>
      <w:proofErr w:type="spellEnd"/>
      <w:r w:rsidRPr="001431A9">
        <w:rPr>
          <w:rFonts w:ascii="Book Antiqua" w:eastAsia="宋体" w:hAnsi="Book Antiqua" w:cs="Times New Roman"/>
          <w:color w:val="000000"/>
          <w:sz w:val="24"/>
          <w:szCs w:val="24"/>
        </w:rPr>
        <w:t xml:space="preserve"> P, Campbell E, Dorman A, </w:t>
      </w:r>
      <w:proofErr w:type="spellStart"/>
      <w:r w:rsidRPr="001431A9">
        <w:rPr>
          <w:rFonts w:ascii="Book Antiqua" w:eastAsia="宋体" w:hAnsi="Book Antiqua" w:cs="Times New Roman"/>
          <w:color w:val="000000"/>
          <w:sz w:val="24"/>
          <w:szCs w:val="24"/>
        </w:rPr>
        <w:t>Walshe</w:t>
      </w:r>
      <w:proofErr w:type="spellEnd"/>
      <w:r w:rsidRPr="001431A9">
        <w:rPr>
          <w:rFonts w:ascii="Book Antiqua" w:eastAsia="宋体" w:hAnsi="Book Antiqua" w:cs="Times New Roman"/>
          <w:color w:val="000000"/>
          <w:sz w:val="24"/>
          <w:szCs w:val="24"/>
        </w:rPr>
        <w:t xml:space="preserve"> JJ. Severity of primary MPGN, rather than MPGN type, determines renal survival and post-transplantation recurrence risk. </w:t>
      </w:r>
      <w:r w:rsidRPr="001431A9">
        <w:rPr>
          <w:rFonts w:ascii="Book Antiqua" w:eastAsia="宋体" w:hAnsi="Book Antiqua" w:cs="Times New Roman"/>
          <w:i/>
          <w:iCs/>
          <w:color w:val="000000"/>
          <w:sz w:val="24"/>
          <w:szCs w:val="24"/>
        </w:rPr>
        <w:t xml:space="preserve">Kidney </w:t>
      </w:r>
      <w:proofErr w:type="spellStart"/>
      <w:r w:rsidRPr="001431A9">
        <w:rPr>
          <w:rFonts w:ascii="Book Antiqua" w:eastAsia="宋体" w:hAnsi="Book Antiqua" w:cs="Times New Roman"/>
          <w:i/>
          <w:iCs/>
          <w:color w:val="000000"/>
          <w:sz w:val="24"/>
          <w:szCs w:val="24"/>
        </w:rPr>
        <w:t>Int</w:t>
      </w:r>
      <w:proofErr w:type="spellEnd"/>
      <w:r w:rsidRPr="001431A9">
        <w:rPr>
          <w:rFonts w:ascii="Book Antiqua" w:eastAsia="宋体" w:hAnsi="Book Antiqua" w:cs="Times New Roman"/>
          <w:color w:val="000000"/>
          <w:sz w:val="24"/>
          <w:szCs w:val="24"/>
        </w:rPr>
        <w:t> 2006; </w:t>
      </w:r>
      <w:r w:rsidRPr="001431A9">
        <w:rPr>
          <w:rFonts w:ascii="Book Antiqua" w:eastAsia="宋体" w:hAnsi="Book Antiqua" w:cs="Times New Roman"/>
          <w:b/>
          <w:bCs/>
          <w:color w:val="000000"/>
          <w:sz w:val="24"/>
          <w:szCs w:val="24"/>
        </w:rPr>
        <w:t>69</w:t>
      </w:r>
      <w:r w:rsidRPr="001431A9">
        <w:rPr>
          <w:rFonts w:ascii="Book Antiqua" w:eastAsia="宋体" w:hAnsi="Book Antiqua" w:cs="Times New Roman"/>
          <w:color w:val="000000"/>
          <w:sz w:val="24"/>
          <w:szCs w:val="24"/>
        </w:rPr>
        <w:t>: 504-511 [PMID: 16395262]</w:t>
      </w:r>
    </w:p>
    <w:p w:rsidR="001431A9" w:rsidRPr="001431A9" w:rsidRDefault="001431A9" w:rsidP="001431A9">
      <w:pPr>
        <w:numPr>
          <w:ilvl w:val="0"/>
          <w:numId w:val="17"/>
        </w:numPr>
        <w:spacing w:after="0" w:line="360" w:lineRule="auto"/>
        <w:ind w:left="567" w:hanging="567"/>
        <w:contextualSpacing/>
        <w:jc w:val="both"/>
        <w:rPr>
          <w:rFonts w:ascii="Book Antiqua" w:eastAsia="宋体" w:hAnsi="Book Antiqua" w:cs="Times New Roman"/>
          <w:color w:val="000000"/>
          <w:sz w:val="24"/>
          <w:szCs w:val="24"/>
        </w:rPr>
      </w:pPr>
      <w:proofErr w:type="spellStart"/>
      <w:r w:rsidRPr="001431A9">
        <w:rPr>
          <w:rFonts w:ascii="Book Antiqua" w:eastAsia="宋体" w:hAnsi="Book Antiqua" w:cs="Times New Roman"/>
          <w:b/>
          <w:bCs/>
          <w:color w:val="000000"/>
          <w:sz w:val="24"/>
          <w:szCs w:val="24"/>
        </w:rPr>
        <w:t>Zand</w:t>
      </w:r>
      <w:proofErr w:type="spellEnd"/>
      <w:r w:rsidRPr="001431A9">
        <w:rPr>
          <w:rFonts w:ascii="Book Antiqua" w:eastAsia="宋体" w:hAnsi="Book Antiqua" w:cs="Times New Roman"/>
          <w:b/>
          <w:bCs/>
          <w:color w:val="000000"/>
          <w:sz w:val="24"/>
          <w:szCs w:val="24"/>
        </w:rPr>
        <w:t xml:space="preserve"> L</w:t>
      </w:r>
      <w:r w:rsidRPr="001431A9">
        <w:rPr>
          <w:rFonts w:ascii="Book Antiqua" w:eastAsia="宋体" w:hAnsi="Book Antiqua" w:cs="Times New Roman"/>
          <w:color w:val="000000"/>
          <w:sz w:val="24"/>
          <w:szCs w:val="24"/>
        </w:rPr>
        <w:t xml:space="preserve">, Lorenz EC, </w:t>
      </w:r>
      <w:proofErr w:type="spellStart"/>
      <w:r w:rsidRPr="001431A9">
        <w:rPr>
          <w:rFonts w:ascii="Book Antiqua" w:eastAsia="宋体" w:hAnsi="Book Antiqua" w:cs="Times New Roman"/>
          <w:color w:val="000000"/>
          <w:sz w:val="24"/>
          <w:szCs w:val="24"/>
        </w:rPr>
        <w:t>Cosio</w:t>
      </w:r>
      <w:proofErr w:type="spellEnd"/>
      <w:r w:rsidRPr="001431A9">
        <w:rPr>
          <w:rFonts w:ascii="Book Antiqua" w:eastAsia="宋体" w:hAnsi="Book Antiqua" w:cs="Times New Roman"/>
          <w:color w:val="000000"/>
          <w:sz w:val="24"/>
          <w:szCs w:val="24"/>
        </w:rPr>
        <w:t xml:space="preserve"> FG, </w:t>
      </w:r>
      <w:proofErr w:type="spellStart"/>
      <w:r w:rsidRPr="001431A9">
        <w:rPr>
          <w:rFonts w:ascii="Book Antiqua" w:eastAsia="宋体" w:hAnsi="Book Antiqua" w:cs="Times New Roman"/>
          <w:color w:val="000000"/>
          <w:sz w:val="24"/>
          <w:szCs w:val="24"/>
        </w:rPr>
        <w:t>Fervenza</w:t>
      </w:r>
      <w:proofErr w:type="spellEnd"/>
      <w:r w:rsidRPr="001431A9">
        <w:rPr>
          <w:rFonts w:ascii="Book Antiqua" w:eastAsia="宋体" w:hAnsi="Book Antiqua" w:cs="Times New Roman"/>
          <w:color w:val="000000"/>
          <w:sz w:val="24"/>
          <w:szCs w:val="24"/>
        </w:rPr>
        <w:t xml:space="preserve"> FC, Nasr SH, Gandhi MJ, Smith RJ, </w:t>
      </w:r>
      <w:proofErr w:type="spellStart"/>
      <w:r w:rsidRPr="001431A9">
        <w:rPr>
          <w:rFonts w:ascii="Book Antiqua" w:eastAsia="宋体" w:hAnsi="Book Antiqua" w:cs="Times New Roman"/>
          <w:color w:val="000000"/>
          <w:sz w:val="24"/>
          <w:szCs w:val="24"/>
        </w:rPr>
        <w:t>Sethi</w:t>
      </w:r>
      <w:proofErr w:type="spellEnd"/>
      <w:r w:rsidRPr="001431A9">
        <w:rPr>
          <w:rFonts w:ascii="Book Antiqua" w:eastAsia="宋体" w:hAnsi="Book Antiqua" w:cs="Times New Roman"/>
          <w:color w:val="000000"/>
          <w:sz w:val="24"/>
          <w:szCs w:val="24"/>
        </w:rPr>
        <w:t xml:space="preserve"> S. Clinical findings, pathology, and outcomes of C3GN after kidney transplantation. </w:t>
      </w:r>
      <w:r w:rsidRPr="001431A9">
        <w:rPr>
          <w:rFonts w:ascii="Book Antiqua" w:eastAsia="宋体" w:hAnsi="Book Antiqua" w:cs="Times New Roman"/>
          <w:i/>
          <w:iCs/>
          <w:color w:val="000000"/>
          <w:sz w:val="24"/>
          <w:szCs w:val="24"/>
        </w:rPr>
        <w:t xml:space="preserve">J Am </w:t>
      </w:r>
      <w:proofErr w:type="spellStart"/>
      <w:r w:rsidRPr="001431A9">
        <w:rPr>
          <w:rFonts w:ascii="Book Antiqua" w:eastAsia="宋体" w:hAnsi="Book Antiqua" w:cs="Times New Roman"/>
          <w:i/>
          <w:iCs/>
          <w:color w:val="000000"/>
          <w:sz w:val="24"/>
          <w:szCs w:val="24"/>
        </w:rPr>
        <w:t>Soc</w:t>
      </w:r>
      <w:proofErr w:type="spellEnd"/>
      <w:r w:rsidRPr="001431A9">
        <w:rPr>
          <w:rFonts w:ascii="Book Antiqua" w:eastAsia="宋体" w:hAnsi="Book Antiqua" w:cs="Times New Roman"/>
          <w:i/>
          <w:iCs/>
          <w:color w:val="000000"/>
          <w:sz w:val="24"/>
          <w:szCs w:val="24"/>
        </w:rPr>
        <w:t xml:space="preserve"> </w:t>
      </w:r>
      <w:proofErr w:type="spellStart"/>
      <w:r w:rsidRPr="001431A9">
        <w:rPr>
          <w:rFonts w:ascii="Book Antiqua" w:eastAsia="宋体" w:hAnsi="Book Antiqua" w:cs="Times New Roman"/>
          <w:i/>
          <w:iCs/>
          <w:color w:val="000000"/>
          <w:sz w:val="24"/>
          <w:szCs w:val="24"/>
        </w:rPr>
        <w:t>Nephrol</w:t>
      </w:r>
      <w:proofErr w:type="spellEnd"/>
      <w:r w:rsidRPr="001431A9">
        <w:rPr>
          <w:rFonts w:ascii="Book Antiqua" w:eastAsia="宋体" w:hAnsi="Book Antiqua" w:cs="Times New Roman"/>
          <w:color w:val="000000"/>
          <w:sz w:val="24"/>
          <w:szCs w:val="24"/>
        </w:rPr>
        <w:t> 2014; </w:t>
      </w:r>
      <w:r w:rsidRPr="001431A9">
        <w:rPr>
          <w:rFonts w:ascii="Book Antiqua" w:eastAsia="宋体" w:hAnsi="Book Antiqua" w:cs="Times New Roman"/>
          <w:b/>
          <w:bCs/>
          <w:color w:val="000000"/>
          <w:sz w:val="24"/>
          <w:szCs w:val="24"/>
        </w:rPr>
        <w:t>25</w:t>
      </w:r>
      <w:r w:rsidRPr="001431A9">
        <w:rPr>
          <w:rFonts w:ascii="Book Antiqua" w:eastAsia="宋体" w:hAnsi="Book Antiqua" w:cs="Times New Roman"/>
          <w:color w:val="000000"/>
          <w:sz w:val="24"/>
          <w:szCs w:val="24"/>
        </w:rPr>
        <w:t>: 1110-1117 [PMID: 24357668 DOI: 10.1681/ASN.2013070715]</w:t>
      </w:r>
    </w:p>
    <w:p w:rsidR="001431A9" w:rsidRPr="001431A9" w:rsidRDefault="001431A9" w:rsidP="001431A9">
      <w:pPr>
        <w:numPr>
          <w:ilvl w:val="0"/>
          <w:numId w:val="17"/>
        </w:numPr>
        <w:spacing w:after="0" w:line="360" w:lineRule="auto"/>
        <w:ind w:left="567" w:hanging="567"/>
        <w:contextualSpacing/>
        <w:jc w:val="both"/>
        <w:rPr>
          <w:rFonts w:ascii="Book Antiqua" w:eastAsia="宋体" w:hAnsi="Book Antiqua" w:cs="Times New Roman"/>
          <w:color w:val="000000"/>
          <w:sz w:val="24"/>
          <w:szCs w:val="24"/>
        </w:rPr>
      </w:pPr>
      <w:r w:rsidRPr="001431A9">
        <w:rPr>
          <w:rFonts w:ascii="Book Antiqua" w:eastAsia="宋体" w:hAnsi="Book Antiqua" w:cs="Times New Roman"/>
          <w:b/>
          <w:bCs/>
          <w:color w:val="000000"/>
          <w:sz w:val="24"/>
          <w:szCs w:val="24"/>
        </w:rPr>
        <w:t>Vernon KA</w:t>
      </w:r>
      <w:r w:rsidRPr="001431A9">
        <w:rPr>
          <w:rFonts w:ascii="Book Antiqua" w:eastAsia="宋体" w:hAnsi="Book Antiqua" w:cs="Times New Roman"/>
          <w:color w:val="000000"/>
          <w:sz w:val="24"/>
          <w:szCs w:val="24"/>
        </w:rPr>
        <w:t xml:space="preserve">, Gale DP, de Jorge EG, McLean AG, </w:t>
      </w:r>
      <w:proofErr w:type="spellStart"/>
      <w:r w:rsidRPr="001431A9">
        <w:rPr>
          <w:rFonts w:ascii="Book Antiqua" w:eastAsia="宋体" w:hAnsi="Book Antiqua" w:cs="Times New Roman"/>
          <w:color w:val="000000"/>
          <w:sz w:val="24"/>
          <w:szCs w:val="24"/>
        </w:rPr>
        <w:t>Galliford</w:t>
      </w:r>
      <w:proofErr w:type="spellEnd"/>
      <w:r w:rsidRPr="001431A9">
        <w:rPr>
          <w:rFonts w:ascii="Book Antiqua" w:eastAsia="宋体" w:hAnsi="Book Antiqua" w:cs="Times New Roman"/>
          <w:color w:val="000000"/>
          <w:sz w:val="24"/>
          <w:szCs w:val="24"/>
        </w:rPr>
        <w:t xml:space="preserve"> J, </w:t>
      </w:r>
      <w:proofErr w:type="spellStart"/>
      <w:r w:rsidRPr="001431A9">
        <w:rPr>
          <w:rFonts w:ascii="Book Antiqua" w:eastAsia="宋体" w:hAnsi="Book Antiqua" w:cs="Times New Roman"/>
          <w:color w:val="000000"/>
          <w:sz w:val="24"/>
          <w:szCs w:val="24"/>
        </w:rPr>
        <w:t>Pierides</w:t>
      </w:r>
      <w:proofErr w:type="spellEnd"/>
      <w:r w:rsidRPr="001431A9">
        <w:rPr>
          <w:rFonts w:ascii="Book Antiqua" w:eastAsia="宋体" w:hAnsi="Book Antiqua" w:cs="Times New Roman"/>
          <w:color w:val="000000"/>
          <w:sz w:val="24"/>
          <w:szCs w:val="24"/>
        </w:rPr>
        <w:t xml:space="preserve"> A, Maxwell PH, Taube D, Pickering MC, Cook HT. Recurrence of complement factor H-related protein 5 nephropathy in a renal transplant. </w:t>
      </w:r>
      <w:r w:rsidRPr="001431A9">
        <w:rPr>
          <w:rFonts w:ascii="Book Antiqua" w:eastAsia="宋体" w:hAnsi="Book Antiqua" w:cs="Times New Roman"/>
          <w:i/>
          <w:iCs/>
          <w:color w:val="000000"/>
          <w:sz w:val="24"/>
          <w:szCs w:val="24"/>
        </w:rPr>
        <w:t>Am J Transplant</w:t>
      </w:r>
      <w:r w:rsidRPr="001431A9">
        <w:rPr>
          <w:rFonts w:ascii="Book Antiqua" w:eastAsia="宋体" w:hAnsi="Book Antiqua" w:cs="Times New Roman"/>
          <w:color w:val="000000"/>
          <w:sz w:val="24"/>
          <w:szCs w:val="24"/>
        </w:rPr>
        <w:t> 2011; </w:t>
      </w:r>
      <w:r w:rsidRPr="001431A9">
        <w:rPr>
          <w:rFonts w:ascii="Book Antiqua" w:eastAsia="宋体" w:hAnsi="Book Antiqua" w:cs="Times New Roman"/>
          <w:b/>
          <w:bCs/>
          <w:color w:val="000000"/>
          <w:sz w:val="24"/>
          <w:szCs w:val="24"/>
        </w:rPr>
        <w:t>11</w:t>
      </w:r>
      <w:r w:rsidRPr="001431A9">
        <w:rPr>
          <w:rFonts w:ascii="Book Antiqua" w:eastAsia="宋体" w:hAnsi="Book Antiqua" w:cs="Times New Roman"/>
          <w:color w:val="000000"/>
          <w:sz w:val="24"/>
          <w:szCs w:val="24"/>
        </w:rPr>
        <w:t>: 152-155 [PMID: 21114651 DOI: 10.1111/j.1600-6143.2010.03333.x]</w:t>
      </w:r>
    </w:p>
    <w:p w:rsidR="001431A9" w:rsidRPr="001431A9" w:rsidRDefault="001431A9" w:rsidP="001431A9">
      <w:pPr>
        <w:numPr>
          <w:ilvl w:val="0"/>
          <w:numId w:val="17"/>
        </w:numPr>
        <w:spacing w:after="0" w:line="360" w:lineRule="auto"/>
        <w:ind w:left="567" w:hanging="567"/>
        <w:contextualSpacing/>
        <w:jc w:val="both"/>
        <w:rPr>
          <w:rFonts w:ascii="Book Antiqua" w:eastAsia="宋体" w:hAnsi="Book Antiqua" w:cs="Times New Roman"/>
          <w:color w:val="000000"/>
          <w:sz w:val="24"/>
          <w:szCs w:val="24"/>
        </w:rPr>
      </w:pPr>
      <w:proofErr w:type="spellStart"/>
      <w:r w:rsidRPr="000644A8">
        <w:rPr>
          <w:rFonts w:ascii="Book Antiqua" w:eastAsia="宋体" w:hAnsi="Book Antiqua" w:cs="Times New Roman"/>
          <w:b/>
          <w:color w:val="000000"/>
          <w:sz w:val="24"/>
          <w:szCs w:val="24"/>
        </w:rPr>
        <w:t>MarioNegri</w:t>
      </w:r>
      <w:proofErr w:type="spellEnd"/>
      <w:r w:rsidRPr="000644A8">
        <w:rPr>
          <w:rFonts w:ascii="Book Antiqua" w:eastAsia="宋体" w:hAnsi="Book Antiqua" w:cs="Times New Roman"/>
          <w:b/>
          <w:color w:val="000000"/>
          <w:sz w:val="24"/>
          <w:szCs w:val="24"/>
        </w:rPr>
        <w:t xml:space="preserve"> Institute for Pharmacological Research</w:t>
      </w:r>
      <w:r w:rsidR="000644A8">
        <w:rPr>
          <w:rFonts w:ascii="Book Antiqua" w:eastAsia="宋体" w:hAnsi="Book Antiqua" w:cs="Times New Roman"/>
          <w:color w:val="000000"/>
          <w:sz w:val="24"/>
          <w:szCs w:val="24"/>
        </w:rPr>
        <w:t>.</w:t>
      </w:r>
      <w:r w:rsidRPr="001431A9">
        <w:rPr>
          <w:rFonts w:ascii="Book Antiqua" w:eastAsia="宋体" w:hAnsi="Book Antiqua" w:cs="Times New Roman"/>
          <w:color w:val="000000"/>
          <w:sz w:val="24"/>
          <w:szCs w:val="24"/>
        </w:rPr>
        <w:t xml:space="preserve"> </w:t>
      </w:r>
      <w:proofErr w:type="spellStart"/>
      <w:r w:rsidRPr="001431A9">
        <w:rPr>
          <w:rFonts w:ascii="Book Antiqua" w:eastAsia="宋体" w:hAnsi="Book Antiqua" w:cs="Times New Roman"/>
          <w:color w:val="000000"/>
          <w:sz w:val="24"/>
          <w:szCs w:val="24"/>
        </w:rPr>
        <w:t>Eculizumab</w:t>
      </w:r>
      <w:proofErr w:type="spellEnd"/>
      <w:r w:rsidRPr="001431A9">
        <w:rPr>
          <w:rFonts w:ascii="Book Antiqua" w:eastAsia="宋体" w:hAnsi="Book Antiqua" w:cs="Times New Roman"/>
          <w:color w:val="000000"/>
          <w:sz w:val="24"/>
          <w:szCs w:val="24"/>
        </w:rPr>
        <w:t xml:space="preserve"> in Primary MPGN (EAGLE)</w:t>
      </w:r>
      <w:r w:rsidR="000644A8">
        <w:rPr>
          <w:rFonts w:ascii="Book Antiqua" w:eastAsia="宋体" w:hAnsi="Book Antiqua" w:cs="Times New Roman"/>
          <w:color w:val="000000"/>
          <w:sz w:val="24"/>
          <w:szCs w:val="24"/>
        </w:rPr>
        <w:t>.</w:t>
      </w:r>
      <w:r w:rsidRPr="001431A9">
        <w:rPr>
          <w:rFonts w:ascii="Book Antiqua" w:eastAsia="宋体" w:hAnsi="Book Antiqua" w:cs="Times New Roman"/>
          <w:color w:val="000000"/>
          <w:sz w:val="24"/>
          <w:szCs w:val="24"/>
        </w:rPr>
        <w:t xml:space="preserve"> In: </w:t>
      </w:r>
      <w:bookmarkStart w:id="37" w:name="_GoBack"/>
      <w:r w:rsidRPr="001431A9">
        <w:rPr>
          <w:rFonts w:ascii="Book Antiqua" w:eastAsia="宋体" w:hAnsi="Book Antiqua" w:cs="Times New Roman"/>
          <w:color w:val="000000"/>
          <w:sz w:val="24"/>
          <w:szCs w:val="24"/>
        </w:rPr>
        <w:t>ClinicalTrials.gov</w:t>
      </w:r>
      <w:bookmarkEnd w:id="37"/>
      <w:r w:rsidRPr="001431A9">
        <w:rPr>
          <w:rFonts w:ascii="Book Antiqua" w:eastAsia="宋体" w:hAnsi="Book Antiqua" w:cs="Times New Roman"/>
          <w:color w:val="000000"/>
          <w:sz w:val="24"/>
          <w:szCs w:val="24"/>
        </w:rPr>
        <w:t xml:space="preserve"> [Internet]. Bethesda (MD): National Library of Medicine (US). Available from: URL: https: //www.clinicaltrials.gov/ct2/show/NCT02093533 NLM Identifier</w:t>
      </w:r>
      <w:r w:rsidR="000644A8">
        <w:rPr>
          <w:rFonts w:ascii="Book Antiqua" w:eastAsia="宋体" w:hAnsi="Book Antiqua" w:cs="Times New Roman"/>
          <w:color w:val="000000"/>
          <w:sz w:val="24"/>
          <w:szCs w:val="24"/>
        </w:rPr>
        <w:t>: NCT</w:t>
      </w:r>
      <w:r w:rsidRPr="001431A9">
        <w:rPr>
          <w:rFonts w:ascii="Book Antiqua" w:eastAsia="宋体" w:hAnsi="Book Antiqua" w:cs="Times New Roman"/>
          <w:color w:val="000000"/>
          <w:sz w:val="24"/>
          <w:szCs w:val="24"/>
        </w:rPr>
        <w:t>02093533</w:t>
      </w:r>
    </w:p>
    <w:p w:rsidR="001431A9" w:rsidRPr="001431A9" w:rsidRDefault="001431A9" w:rsidP="001431A9">
      <w:pPr>
        <w:numPr>
          <w:ilvl w:val="0"/>
          <w:numId w:val="17"/>
        </w:numPr>
        <w:spacing w:after="0" w:line="360" w:lineRule="auto"/>
        <w:ind w:left="567" w:hanging="567"/>
        <w:contextualSpacing/>
        <w:jc w:val="both"/>
        <w:rPr>
          <w:rFonts w:ascii="Book Antiqua" w:eastAsia="宋体" w:hAnsi="Book Antiqua" w:cs="Times New Roman"/>
          <w:color w:val="000000"/>
          <w:sz w:val="24"/>
          <w:szCs w:val="24"/>
        </w:rPr>
      </w:pPr>
      <w:r w:rsidRPr="000644A8">
        <w:rPr>
          <w:rFonts w:ascii="Book Antiqua" w:eastAsia="宋体" w:hAnsi="Book Antiqua" w:cs="Times New Roman"/>
          <w:b/>
          <w:color w:val="000000"/>
          <w:sz w:val="24"/>
          <w:szCs w:val="24"/>
        </w:rPr>
        <w:t>University of Iowa</w:t>
      </w:r>
      <w:r w:rsidR="000644A8">
        <w:rPr>
          <w:rFonts w:ascii="Book Antiqua" w:eastAsia="宋体" w:hAnsi="Book Antiqua" w:cs="Times New Roman"/>
          <w:color w:val="000000"/>
          <w:sz w:val="24"/>
          <w:szCs w:val="24"/>
        </w:rPr>
        <w:t>.</w:t>
      </w:r>
      <w:r w:rsidRPr="001431A9">
        <w:rPr>
          <w:rFonts w:ascii="Book Antiqua" w:eastAsia="宋体" w:hAnsi="Book Antiqua" w:cs="Times New Roman"/>
          <w:color w:val="000000"/>
          <w:sz w:val="24"/>
          <w:szCs w:val="24"/>
        </w:rPr>
        <w:t xml:space="preserve"> TP10 use in Patients with C3 </w:t>
      </w:r>
      <w:proofErr w:type="spellStart"/>
      <w:r w:rsidRPr="001431A9">
        <w:rPr>
          <w:rFonts w:ascii="Book Antiqua" w:eastAsia="宋体" w:hAnsi="Book Antiqua" w:cs="Times New Roman"/>
          <w:color w:val="000000"/>
          <w:sz w:val="24"/>
          <w:szCs w:val="24"/>
        </w:rPr>
        <w:t>Glomerulopathy</w:t>
      </w:r>
      <w:proofErr w:type="spellEnd"/>
      <w:r w:rsidRPr="001431A9">
        <w:rPr>
          <w:rFonts w:ascii="Book Antiqua" w:eastAsia="宋体" w:hAnsi="Book Antiqua" w:cs="Times New Roman"/>
          <w:color w:val="000000"/>
          <w:sz w:val="24"/>
          <w:szCs w:val="24"/>
        </w:rPr>
        <w:t xml:space="preserve"> (C3G)</w:t>
      </w:r>
      <w:r w:rsidR="000644A8">
        <w:rPr>
          <w:rFonts w:ascii="Book Antiqua" w:eastAsia="宋体" w:hAnsi="Book Antiqua" w:cs="Times New Roman"/>
          <w:color w:val="000000"/>
          <w:sz w:val="24"/>
          <w:szCs w:val="24"/>
        </w:rPr>
        <w:t>.</w:t>
      </w:r>
      <w:r w:rsidRPr="001431A9">
        <w:rPr>
          <w:rFonts w:ascii="Book Antiqua" w:eastAsia="宋体" w:hAnsi="Book Antiqua" w:cs="Times New Roman"/>
          <w:color w:val="000000"/>
          <w:sz w:val="24"/>
          <w:szCs w:val="24"/>
        </w:rPr>
        <w:t xml:space="preserve"> In: ClinicalTrials.gov [Internet]. Bethesda (MD): National Library of Medicine (US). </w:t>
      </w:r>
      <w:r w:rsidRPr="001431A9">
        <w:rPr>
          <w:rFonts w:ascii="Book Antiqua" w:eastAsia="宋体" w:hAnsi="Book Antiqua" w:cs="Times New Roman"/>
          <w:color w:val="000000"/>
          <w:sz w:val="24"/>
          <w:szCs w:val="24"/>
        </w:rPr>
        <w:lastRenderedPageBreak/>
        <w:t>Available from: URL: https: //www.</w:t>
      </w:r>
      <w:r w:rsidR="000644A8">
        <w:rPr>
          <w:rFonts w:ascii="Book Antiqua" w:eastAsia="宋体" w:hAnsi="Book Antiqua" w:cs="Times New Roman"/>
          <w:color w:val="000000"/>
          <w:sz w:val="24"/>
          <w:szCs w:val="24"/>
        </w:rPr>
        <w:t>clinicaltrials.gov/ct2/show/NCT</w:t>
      </w:r>
      <w:r w:rsidRPr="001431A9">
        <w:rPr>
          <w:rFonts w:ascii="Book Antiqua" w:eastAsia="宋体" w:hAnsi="Book Antiqua" w:cs="Times New Roman"/>
          <w:color w:val="000000"/>
          <w:sz w:val="24"/>
          <w:szCs w:val="24"/>
        </w:rPr>
        <w:t>02302755 NLM Identifier</w:t>
      </w:r>
      <w:r w:rsidR="000644A8">
        <w:rPr>
          <w:rFonts w:ascii="Book Antiqua" w:eastAsia="宋体" w:hAnsi="Book Antiqua" w:cs="Times New Roman"/>
          <w:color w:val="000000"/>
          <w:sz w:val="24"/>
          <w:szCs w:val="24"/>
        </w:rPr>
        <w:t>:</w:t>
      </w:r>
      <w:r w:rsidRPr="001431A9">
        <w:rPr>
          <w:rFonts w:ascii="Book Antiqua" w:eastAsia="宋体" w:hAnsi="Book Antiqua" w:cs="Times New Roman"/>
          <w:color w:val="000000"/>
          <w:sz w:val="24"/>
          <w:szCs w:val="24"/>
        </w:rPr>
        <w:t xml:space="preserve"> NCT 02302755</w:t>
      </w:r>
    </w:p>
    <w:p w:rsidR="001431A9" w:rsidRPr="001431A9" w:rsidRDefault="001431A9" w:rsidP="001431A9">
      <w:pPr>
        <w:numPr>
          <w:ilvl w:val="0"/>
          <w:numId w:val="17"/>
        </w:numPr>
        <w:spacing w:after="0" w:line="360" w:lineRule="auto"/>
        <w:ind w:left="567" w:hanging="567"/>
        <w:contextualSpacing/>
        <w:jc w:val="both"/>
        <w:rPr>
          <w:rFonts w:ascii="Book Antiqua" w:eastAsia="宋体" w:hAnsi="Book Antiqua" w:cs="Times New Roman"/>
          <w:color w:val="000000"/>
          <w:sz w:val="24"/>
          <w:szCs w:val="24"/>
        </w:rPr>
      </w:pPr>
      <w:r w:rsidRPr="000644A8">
        <w:rPr>
          <w:rFonts w:ascii="Book Antiqua" w:eastAsia="宋体" w:hAnsi="Book Antiqua" w:cs="Times New Roman"/>
          <w:b/>
          <w:color w:val="000000"/>
          <w:sz w:val="24"/>
          <w:szCs w:val="24"/>
        </w:rPr>
        <w:t>University of Iowa</w:t>
      </w:r>
      <w:r w:rsidR="000644A8">
        <w:rPr>
          <w:rFonts w:ascii="Book Antiqua" w:eastAsia="宋体" w:hAnsi="Book Antiqua" w:cs="Times New Roman"/>
          <w:color w:val="000000"/>
          <w:sz w:val="24"/>
          <w:szCs w:val="24"/>
        </w:rPr>
        <w:t>.</w:t>
      </w:r>
      <w:r w:rsidRPr="001431A9">
        <w:rPr>
          <w:rFonts w:ascii="Book Antiqua" w:eastAsia="宋体" w:hAnsi="Book Antiqua" w:cs="Times New Roman"/>
          <w:color w:val="000000"/>
          <w:sz w:val="24"/>
          <w:szCs w:val="24"/>
        </w:rPr>
        <w:t xml:space="preserve"> Clinical Trial of CDX-1135 in Pediatric and Adult Patients with Dense Deposit Disease</w:t>
      </w:r>
      <w:r w:rsidR="000644A8">
        <w:rPr>
          <w:rFonts w:ascii="Book Antiqua" w:eastAsia="宋体" w:hAnsi="Book Antiqua" w:cs="Times New Roman"/>
          <w:color w:val="000000"/>
          <w:sz w:val="24"/>
          <w:szCs w:val="24"/>
        </w:rPr>
        <w:t>.</w:t>
      </w:r>
      <w:r w:rsidRPr="001431A9">
        <w:rPr>
          <w:rFonts w:ascii="Book Antiqua" w:eastAsia="宋体" w:hAnsi="Book Antiqua" w:cs="Times New Roman"/>
          <w:color w:val="000000"/>
          <w:sz w:val="24"/>
          <w:szCs w:val="24"/>
        </w:rPr>
        <w:t xml:space="preserve"> In: ClinicalTrials.gov [Internet]. Bethesda (MD): National Library of Medicine (US). Available from: URL: https: //www.clinicaltrials.gov/ct2/show/NCTNCT01791686 NLM Identifier</w:t>
      </w:r>
      <w:r w:rsidR="000644A8">
        <w:rPr>
          <w:rFonts w:ascii="Book Antiqua" w:eastAsia="宋体" w:hAnsi="Book Antiqua" w:cs="Times New Roman"/>
          <w:color w:val="000000"/>
          <w:sz w:val="24"/>
          <w:szCs w:val="24"/>
        </w:rPr>
        <w:t>:</w:t>
      </w:r>
      <w:r w:rsidRPr="001431A9">
        <w:rPr>
          <w:rFonts w:ascii="Book Antiqua" w:eastAsia="宋体" w:hAnsi="Book Antiqua" w:cs="Times New Roman"/>
          <w:color w:val="000000"/>
          <w:sz w:val="24"/>
          <w:szCs w:val="24"/>
        </w:rPr>
        <w:t xml:space="preserve"> NCT01791686</w:t>
      </w:r>
    </w:p>
    <w:p w:rsidR="001431A9" w:rsidRPr="001431A9" w:rsidRDefault="001431A9" w:rsidP="001431A9">
      <w:pPr>
        <w:spacing w:after="0" w:line="360" w:lineRule="auto"/>
        <w:jc w:val="both"/>
        <w:rPr>
          <w:rFonts w:ascii="Book Antiqua" w:eastAsia="宋体" w:hAnsi="Book Antiqua" w:cs="Times New Roman"/>
          <w:color w:val="000000"/>
          <w:sz w:val="24"/>
          <w:szCs w:val="24"/>
        </w:rPr>
      </w:pPr>
    </w:p>
    <w:p w:rsidR="00981B95" w:rsidRDefault="0050740A" w:rsidP="0050740A">
      <w:pPr>
        <w:spacing w:after="0" w:line="360" w:lineRule="auto"/>
        <w:jc w:val="right"/>
        <w:rPr>
          <w:rFonts w:ascii="Book Antiqua" w:hAnsi="Book Antiqua" w:cs="Times New Roman"/>
          <w:color w:val="000000"/>
          <w:sz w:val="24"/>
          <w:szCs w:val="24"/>
        </w:rPr>
      </w:pPr>
      <w:r w:rsidRPr="006A7E49">
        <w:rPr>
          <w:rFonts w:ascii="Book Antiqua" w:hAnsi="Book Antiqua" w:cs="Times New Roman" w:hint="eastAsia"/>
          <w:b/>
          <w:color w:val="000000"/>
          <w:sz w:val="24"/>
          <w:szCs w:val="24"/>
        </w:rPr>
        <w:t>P-</w:t>
      </w:r>
      <w:r w:rsidRPr="006A7E49">
        <w:rPr>
          <w:rFonts w:ascii="Book Antiqua" w:hAnsi="Book Antiqua" w:cs="Times New Roman"/>
          <w:b/>
          <w:color w:val="000000"/>
          <w:sz w:val="24"/>
          <w:szCs w:val="24"/>
        </w:rPr>
        <w:t>R</w:t>
      </w:r>
      <w:r w:rsidRPr="006A7E49">
        <w:rPr>
          <w:rFonts w:ascii="Book Antiqua" w:hAnsi="Book Antiqua" w:cs="Times New Roman" w:hint="eastAsia"/>
          <w:b/>
          <w:color w:val="000000"/>
          <w:sz w:val="24"/>
          <w:szCs w:val="24"/>
        </w:rPr>
        <w:t>eviewer:</w:t>
      </w:r>
      <w:r>
        <w:rPr>
          <w:rFonts w:ascii="Book Antiqua" w:hAnsi="Book Antiqua" w:cs="Times New Roman" w:hint="eastAsia"/>
          <w:color w:val="000000"/>
          <w:sz w:val="24"/>
          <w:szCs w:val="24"/>
        </w:rPr>
        <w:t xml:space="preserve"> </w:t>
      </w:r>
      <w:proofErr w:type="spellStart"/>
      <w:r w:rsidR="00981B95" w:rsidRPr="00981B95">
        <w:rPr>
          <w:rFonts w:ascii="Book Antiqua" w:hAnsi="Book Antiqua" w:cs="Times New Roman"/>
          <w:color w:val="000000"/>
          <w:sz w:val="24"/>
          <w:szCs w:val="24"/>
        </w:rPr>
        <w:t>Fujigaki</w:t>
      </w:r>
      <w:proofErr w:type="spellEnd"/>
      <w:r w:rsidR="00981B95">
        <w:rPr>
          <w:rFonts w:ascii="Book Antiqua" w:hAnsi="Book Antiqua" w:cs="Times New Roman" w:hint="eastAsia"/>
          <w:color w:val="000000"/>
          <w:sz w:val="24"/>
          <w:szCs w:val="24"/>
        </w:rPr>
        <w:t xml:space="preserve"> Y, </w:t>
      </w:r>
      <w:r w:rsidR="00981B95" w:rsidRPr="00981B95">
        <w:rPr>
          <w:rFonts w:ascii="Book Antiqua" w:hAnsi="Book Antiqua" w:cs="Times New Roman"/>
          <w:color w:val="000000"/>
          <w:sz w:val="24"/>
          <w:szCs w:val="24"/>
        </w:rPr>
        <w:t>Pedersen</w:t>
      </w:r>
      <w:r w:rsidR="00981B95">
        <w:rPr>
          <w:rFonts w:ascii="Book Antiqua" w:hAnsi="Book Antiqua" w:cs="Times New Roman" w:hint="eastAsia"/>
          <w:color w:val="000000"/>
          <w:sz w:val="24"/>
          <w:szCs w:val="24"/>
        </w:rPr>
        <w:t xml:space="preserve"> E, </w:t>
      </w:r>
      <w:proofErr w:type="spellStart"/>
      <w:r w:rsidR="00981B95" w:rsidRPr="00981B95">
        <w:rPr>
          <w:rFonts w:ascii="Book Antiqua" w:hAnsi="Book Antiqua" w:cs="Times New Roman"/>
          <w:color w:val="000000"/>
          <w:sz w:val="24"/>
          <w:szCs w:val="24"/>
        </w:rPr>
        <w:t>Trimarchi</w:t>
      </w:r>
      <w:proofErr w:type="spellEnd"/>
      <w:r w:rsidR="00981B95">
        <w:rPr>
          <w:rFonts w:ascii="Book Antiqua" w:hAnsi="Book Antiqua" w:cs="Times New Roman" w:hint="eastAsia"/>
          <w:color w:val="000000"/>
          <w:sz w:val="24"/>
          <w:szCs w:val="24"/>
        </w:rPr>
        <w:t xml:space="preserve"> H, </w:t>
      </w:r>
      <w:r w:rsidR="00981B95" w:rsidRPr="00981B95">
        <w:rPr>
          <w:rFonts w:ascii="Book Antiqua" w:hAnsi="Book Antiqua" w:cs="Times New Roman"/>
          <w:color w:val="000000"/>
          <w:sz w:val="24"/>
          <w:szCs w:val="24"/>
        </w:rPr>
        <w:t>Watanabe</w:t>
      </w:r>
      <w:r w:rsidR="00981B95">
        <w:rPr>
          <w:rFonts w:ascii="Book Antiqua" w:hAnsi="Book Antiqua" w:cs="Times New Roman" w:hint="eastAsia"/>
          <w:color w:val="000000"/>
          <w:sz w:val="24"/>
          <w:szCs w:val="24"/>
        </w:rPr>
        <w:t xml:space="preserve"> T </w:t>
      </w:r>
      <w:r w:rsidRPr="006A7E49">
        <w:rPr>
          <w:rFonts w:ascii="Book Antiqua" w:hAnsi="Book Antiqua" w:cs="Times New Roman" w:hint="eastAsia"/>
          <w:b/>
          <w:color w:val="000000"/>
          <w:sz w:val="24"/>
          <w:szCs w:val="24"/>
        </w:rPr>
        <w:t>S-</w:t>
      </w:r>
      <w:r w:rsidRPr="006A7E49">
        <w:rPr>
          <w:rFonts w:ascii="Book Antiqua" w:hAnsi="Book Antiqua" w:cs="Times New Roman"/>
          <w:b/>
          <w:color w:val="000000"/>
          <w:sz w:val="24"/>
          <w:szCs w:val="24"/>
        </w:rPr>
        <w:t>E</w:t>
      </w:r>
      <w:r w:rsidRPr="006A7E49">
        <w:rPr>
          <w:rFonts w:ascii="Book Antiqua" w:hAnsi="Book Antiqua" w:cs="Times New Roman" w:hint="eastAsia"/>
          <w:b/>
          <w:color w:val="000000"/>
          <w:sz w:val="24"/>
          <w:szCs w:val="24"/>
        </w:rPr>
        <w:t>ditor</w:t>
      </w:r>
      <w:r>
        <w:rPr>
          <w:rFonts w:ascii="Book Antiqua" w:hAnsi="Book Antiqua" w:cs="Times New Roman" w:hint="eastAsia"/>
          <w:b/>
          <w:color w:val="000000"/>
          <w:sz w:val="24"/>
          <w:szCs w:val="24"/>
        </w:rPr>
        <w:t xml:space="preserve">: </w:t>
      </w:r>
      <w:r>
        <w:rPr>
          <w:rFonts w:ascii="Book Antiqua" w:hAnsi="Book Antiqua" w:cs="Times New Roman" w:hint="eastAsia"/>
          <w:color w:val="000000"/>
          <w:sz w:val="24"/>
          <w:szCs w:val="24"/>
        </w:rPr>
        <w:t xml:space="preserve">Kong JX </w:t>
      </w:r>
    </w:p>
    <w:p w:rsidR="0050740A" w:rsidRDefault="0050740A" w:rsidP="0050740A">
      <w:pPr>
        <w:spacing w:after="0" w:line="360" w:lineRule="auto"/>
        <w:jc w:val="right"/>
        <w:rPr>
          <w:rFonts w:ascii="Book Antiqua" w:hAnsi="Book Antiqua" w:cs="Times New Roman"/>
          <w:color w:val="000000"/>
          <w:sz w:val="24"/>
          <w:szCs w:val="24"/>
        </w:rPr>
      </w:pPr>
      <w:r w:rsidRPr="006A7E49">
        <w:rPr>
          <w:rFonts w:ascii="Book Antiqua" w:hAnsi="Book Antiqua" w:cs="Times New Roman" w:hint="eastAsia"/>
          <w:b/>
          <w:color w:val="000000"/>
          <w:sz w:val="24"/>
          <w:szCs w:val="24"/>
        </w:rPr>
        <w:t>L-Editor: E-Editor:</w:t>
      </w:r>
      <w:r>
        <w:rPr>
          <w:rFonts w:ascii="Book Antiqua" w:hAnsi="Book Antiqua" w:cs="Times New Roman" w:hint="eastAsia"/>
          <w:color w:val="000000"/>
          <w:sz w:val="24"/>
          <w:szCs w:val="24"/>
        </w:rPr>
        <w:t xml:space="preserve"> </w:t>
      </w:r>
    </w:p>
    <w:p w:rsidR="001431A9" w:rsidRPr="001431A9" w:rsidRDefault="001431A9" w:rsidP="001431A9">
      <w:pPr>
        <w:spacing w:after="0" w:line="360" w:lineRule="auto"/>
        <w:jc w:val="both"/>
        <w:rPr>
          <w:rFonts w:ascii="Book Antiqua" w:eastAsia="宋体" w:hAnsi="Book Antiqua" w:cs="Times New Roman"/>
          <w:color w:val="000000"/>
          <w:sz w:val="24"/>
          <w:szCs w:val="24"/>
        </w:rPr>
      </w:pPr>
    </w:p>
    <w:p w:rsidR="009C61C9" w:rsidRPr="00051656" w:rsidRDefault="009C61C9" w:rsidP="00AF6B24">
      <w:pPr>
        <w:spacing w:after="0" w:line="360" w:lineRule="auto"/>
        <w:jc w:val="both"/>
        <w:rPr>
          <w:rFonts w:ascii="Book Antiqua" w:hAnsi="Book Antiqua"/>
          <w:sz w:val="24"/>
          <w:szCs w:val="24"/>
        </w:rPr>
      </w:pPr>
    </w:p>
    <w:p w:rsidR="00E73119" w:rsidRPr="00051656" w:rsidRDefault="00E73119" w:rsidP="00AF6B24">
      <w:pPr>
        <w:spacing w:after="0" w:line="360" w:lineRule="auto"/>
        <w:jc w:val="both"/>
        <w:rPr>
          <w:rFonts w:ascii="Book Antiqua" w:hAnsi="Book Antiqua"/>
          <w:sz w:val="24"/>
          <w:szCs w:val="24"/>
        </w:rPr>
      </w:pPr>
    </w:p>
    <w:p w:rsidR="00E73119" w:rsidRPr="00051656" w:rsidRDefault="00E73119" w:rsidP="00AF6B24">
      <w:pPr>
        <w:spacing w:after="0" w:line="360" w:lineRule="auto"/>
        <w:jc w:val="both"/>
        <w:rPr>
          <w:rFonts w:ascii="Book Antiqua" w:hAnsi="Book Antiqua"/>
          <w:sz w:val="24"/>
          <w:szCs w:val="24"/>
        </w:rPr>
      </w:pPr>
    </w:p>
    <w:p w:rsidR="00C52AFD" w:rsidRPr="00051656" w:rsidRDefault="00C52AFD" w:rsidP="00AF6B24">
      <w:pPr>
        <w:spacing w:after="0" w:line="360" w:lineRule="auto"/>
        <w:jc w:val="both"/>
        <w:rPr>
          <w:rFonts w:ascii="Book Antiqua" w:hAnsi="Book Antiqua"/>
          <w:sz w:val="24"/>
          <w:szCs w:val="24"/>
        </w:rPr>
      </w:pPr>
    </w:p>
    <w:p w:rsidR="001431A9" w:rsidRDefault="001431A9">
      <w:pPr>
        <w:rPr>
          <w:rFonts w:ascii="Book Antiqua" w:hAnsi="Book Antiqua"/>
          <w:sz w:val="24"/>
          <w:szCs w:val="24"/>
        </w:rPr>
      </w:pPr>
      <w:r>
        <w:rPr>
          <w:rFonts w:ascii="Book Antiqua" w:hAnsi="Book Antiqua"/>
          <w:sz w:val="24"/>
          <w:szCs w:val="24"/>
        </w:rPr>
        <w:br w:type="page"/>
      </w:r>
    </w:p>
    <w:p w:rsidR="00E73119" w:rsidRPr="00B54EE3" w:rsidRDefault="00E73119" w:rsidP="00AF6B24">
      <w:pPr>
        <w:spacing w:after="0" w:line="360" w:lineRule="auto"/>
        <w:jc w:val="both"/>
        <w:rPr>
          <w:rFonts w:ascii="Book Antiqua" w:hAnsi="Book Antiqua"/>
          <w:b/>
          <w:sz w:val="24"/>
          <w:szCs w:val="24"/>
        </w:rPr>
      </w:pPr>
      <w:r w:rsidRPr="00B54EE3">
        <w:rPr>
          <w:rFonts w:ascii="Book Antiqua" w:hAnsi="Book Antiqua"/>
          <w:b/>
          <w:sz w:val="24"/>
          <w:szCs w:val="24"/>
        </w:rPr>
        <w:lastRenderedPageBreak/>
        <w:t>Tab</w:t>
      </w:r>
      <w:r w:rsidR="00431A82" w:rsidRPr="00B54EE3">
        <w:rPr>
          <w:rFonts w:ascii="Book Antiqua" w:hAnsi="Book Antiqua" w:hint="eastAsia"/>
          <w:b/>
          <w:sz w:val="24"/>
          <w:szCs w:val="24"/>
        </w:rPr>
        <w:t>le</w:t>
      </w:r>
      <w:r w:rsidRPr="00B54EE3">
        <w:rPr>
          <w:rFonts w:ascii="Book Antiqua" w:hAnsi="Book Antiqua"/>
          <w:b/>
          <w:sz w:val="24"/>
          <w:szCs w:val="24"/>
        </w:rPr>
        <w:t xml:space="preserve"> </w:t>
      </w:r>
      <w:r w:rsidR="00431A82" w:rsidRPr="00B54EE3">
        <w:rPr>
          <w:rFonts w:ascii="Book Antiqua" w:hAnsi="Book Antiqua" w:hint="eastAsia"/>
          <w:b/>
          <w:sz w:val="24"/>
          <w:szCs w:val="24"/>
        </w:rPr>
        <w:t>1</w:t>
      </w:r>
      <w:r w:rsidR="00374D28" w:rsidRPr="00B54EE3">
        <w:rPr>
          <w:rFonts w:ascii="Book Antiqua" w:hAnsi="Book Antiqua"/>
          <w:b/>
          <w:sz w:val="24"/>
          <w:szCs w:val="24"/>
        </w:rPr>
        <w:t xml:space="preserve"> Classification of </w:t>
      </w:r>
      <w:r w:rsidR="001431A9" w:rsidRPr="00B54EE3">
        <w:rPr>
          <w:rFonts w:ascii="Book Antiqua" w:hAnsi="Book Antiqua"/>
          <w:b/>
          <w:sz w:val="24"/>
          <w:szCs w:val="24"/>
        </w:rPr>
        <w:t>glomerulonephritis</w:t>
      </w:r>
    </w:p>
    <w:tbl>
      <w:tblPr>
        <w:tblStyle w:val="TableGrid"/>
        <w:tblW w:w="10348"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2693"/>
        <w:gridCol w:w="3261"/>
        <w:gridCol w:w="2409"/>
      </w:tblGrid>
      <w:tr w:rsidR="00051656" w:rsidRPr="00B54EE3" w:rsidTr="001523E8">
        <w:tc>
          <w:tcPr>
            <w:tcW w:w="1985" w:type="dxa"/>
            <w:tcBorders>
              <w:top w:val="single" w:sz="4" w:space="0" w:color="auto"/>
              <w:bottom w:val="single" w:sz="4" w:space="0" w:color="auto"/>
            </w:tcBorders>
          </w:tcPr>
          <w:p w:rsidR="00E73119" w:rsidRPr="00B54EE3" w:rsidRDefault="00E73119" w:rsidP="00AF6B24">
            <w:pPr>
              <w:spacing w:line="360" w:lineRule="auto"/>
              <w:jc w:val="both"/>
              <w:rPr>
                <w:rFonts w:ascii="Book Antiqua" w:hAnsi="Book Antiqua"/>
                <w:b/>
                <w:sz w:val="24"/>
                <w:szCs w:val="24"/>
              </w:rPr>
            </w:pPr>
            <w:proofErr w:type="spellStart"/>
            <w:r w:rsidRPr="00B54EE3">
              <w:rPr>
                <w:rFonts w:ascii="Book Antiqua" w:hAnsi="Book Antiqua"/>
                <w:b/>
                <w:sz w:val="24"/>
                <w:szCs w:val="24"/>
              </w:rPr>
              <w:t>Pathogenetic</w:t>
            </w:r>
            <w:proofErr w:type="spellEnd"/>
            <w:r w:rsidRPr="00B54EE3">
              <w:rPr>
                <w:rFonts w:ascii="Book Antiqua" w:hAnsi="Book Antiqua"/>
                <w:b/>
                <w:sz w:val="24"/>
                <w:szCs w:val="24"/>
              </w:rPr>
              <w:t xml:space="preserve"> Type</w:t>
            </w:r>
          </w:p>
        </w:tc>
        <w:tc>
          <w:tcPr>
            <w:tcW w:w="2693" w:type="dxa"/>
            <w:tcBorders>
              <w:top w:val="single" w:sz="4" w:space="0" w:color="auto"/>
              <w:bottom w:val="single" w:sz="4" w:space="0" w:color="auto"/>
            </w:tcBorders>
          </w:tcPr>
          <w:p w:rsidR="00E73119" w:rsidRPr="00B54EE3" w:rsidRDefault="00E73119" w:rsidP="001431A9">
            <w:pPr>
              <w:spacing w:line="360" w:lineRule="auto"/>
              <w:jc w:val="center"/>
              <w:rPr>
                <w:rFonts w:ascii="Book Antiqua" w:hAnsi="Book Antiqua"/>
                <w:b/>
                <w:sz w:val="24"/>
                <w:szCs w:val="24"/>
              </w:rPr>
            </w:pPr>
            <w:r w:rsidRPr="00B54EE3">
              <w:rPr>
                <w:rFonts w:ascii="Book Antiqua" w:hAnsi="Book Antiqua"/>
                <w:b/>
                <w:sz w:val="24"/>
                <w:szCs w:val="24"/>
              </w:rPr>
              <w:t xml:space="preserve">Specific </w:t>
            </w:r>
            <w:r w:rsidR="001431A9" w:rsidRPr="00B54EE3">
              <w:rPr>
                <w:rFonts w:ascii="Book Antiqua" w:hAnsi="Book Antiqua"/>
                <w:b/>
                <w:sz w:val="24"/>
                <w:szCs w:val="24"/>
              </w:rPr>
              <w:t>disease e</w:t>
            </w:r>
            <w:r w:rsidRPr="00B54EE3">
              <w:rPr>
                <w:rFonts w:ascii="Book Antiqua" w:hAnsi="Book Antiqua"/>
                <w:b/>
                <w:sz w:val="24"/>
                <w:szCs w:val="24"/>
              </w:rPr>
              <w:t>ntity</w:t>
            </w:r>
          </w:p>
        </w:tc>
        <w:tc>
          <w:tcPr>
            <w:tcW w:w="3261" w:type="dxa"/>
            <w:tcBorders>
              <w:top w:val="single" w:sz="4" w:space="0" w:color="auto"/>
              <w:bottom w:val="single" w:sz="4" w:space="0" w:color="auto"/>
            </w:tcBorders>
          </w:tcPr>
          <w:p w:rsidR="00E73119" w:rsidRPr="00B54EE3" w:rsidRDefault="00E73119" w:rsidP="001431A9">
            <w:pPr>
              <w:spacing w:line="360" w:lineRule="auto"/>
              <w:jc w:val="center"/>
              <w:rPr>
                <w:rFonts w:ascii="Book Antiqua" w:hAnsi="Book Antiqua"/>
                <w:b/>
                <w:sz w:val="24"/>
                <w:szCs w:val="24"/>
              </w:rPr>
            </w:pPr>
            <w:r w:rsidRPr="00B54EE3">
              <w:rPr>
                <w:rFonts w:ascii="Book Antiqua" w:hAnsi="Book Antiqua"/>
                <w:b/>
                <w:sz w:val="24"/>
                <w:szCs w:val="24"/>
              </w:rPr>
              <w:t xml:space="preserve">Pattern of </w:t>
            </w:r>
            <w:r w:rsidR="001431A9" w:rsidRPr="00B54EE3">
              <w:rPr>
                <w:rFonts w:ascii="Book Antiqua" w:hAnsi="Book Antiqua"/>
                <w:b/>
                <w:sz w:val="24"/>
                <w:szCs w:val="24"/>
              </w:rPr>
              <w:t>i</w:t>
            </w:r>
            <w:r w:rsidRPr="00B54EE3">
              <w:rPr>
                <w:rFonts w:ascii="Book Antiqua" w:hAnsi="Book Antiqua"/>
                <w:b/>
                <w:sz w:val="24"/>
                <w:szCs w:val="24"/>
              </w:rPr>
              <w:t xml:space="preserve">njury: </w:t>
            </w:r>
            <w:r w:rsidR="001431A9" w:rsidRPr="00B54EE3">
              <w:rPr>
                <w:rFonts w:ascii="Book Antiqua" w:hAnsi="Book Antiqua"/>
                <w:b/>
                <w:sz w:val="24"/>
                <w:szCs w:val="24"/>
              </w:rPr>
              <w:t>f</w:t>
            </w:r>
            <w:r w:rsidRPr="00B54EE3">
              <w:rPr>
                <w:rFonts w:ascii="Book Antiqua" w:hAnsi="Book Antiqua"/>
                <w:b/>
                <w:sz w:val="24"/>
                <w:szCs w:val="24"/>
              </w:rPr>
              <w:t xml:space="preserve">ocal or </w:t>
            </w:r>
            <w:r w:rsidR="001431A9" w:rsidRPr="00B54EE3">
              <w:rPr>
                <w:rFonts w:ascii="Book Antiqua" w:hAnsi="Book Antiqua"/>
                <w:b/>
                <w:sz w:val="24"/>
                <w:szCs w:val="24"/>
              </w:rPr>
              <w:t>d</w:t>
            </w:r>
            <w:r w:rsidRPr="00B54EE3">
              <w:rPr>
                <w:rFonts w:ascii="Book Antiqua" w:hAnsi="Book Antiqua"/>
                <w:b/>
                <w:sz w:val="24"/>
                <w:szCs w:val="24"/>
              </w:rPr>
              <w:t>iffuse</w:t>
            </w:r>
          </w:p>
        </w:tc>
        <w:tc>
          <w:tcPr>
            <w:tcW w:w="2409" w:type="dxa"/>
            <w:tcBorders>
              <w:top w:val="single" w:sz="4" w:space="0" w:color="auto"/>
              <w:bottom w:val="single" w:sz="4" w:space="0" w:color="auto"/>
            </w:tcBorders>
          </w:tcPr>
          <w:p w:rsidR="00E73119" w:rsidRPr="00B54EE3" w:rsidRDefault="00E73119" w:rsidP="001431A9">
            <w:pPr>
              <w:spacing w:line="360" w:lineRule="auto"/>
              <w:jc w:val="center"/>
              <w:rPr>
                <w:rFonts w:ascii="Book Antiqua" w:hAnsi="Book Antiqua"/>
                <w:b/>
                <w:sz w:val="24"/>
                <w:szCs w:val="24"/>
              </w:rPr>
            </w:pPr>
            <w:r w:rsidRPr="00B54EE3">
              <w:rPr>
                <w:rFonts w:ascii="Book Antiqua" w:hAnsi="Book Antiqua"/>
                <w:b/>
                <w:sz w:val="24"/>
                <w:szCs w:val="24"/>
              </w:rPr>
              <w:t xml:space="preserve">Score or </w:t>
            </w:r>
            <w:r w:rsidR="001431A9" w:rsidRPr="00B54EE3">
              <w:rPr>
                <w:rFonts w:ascii="Book Antiqua" w:hAnsi="Book Antiqua"/>
                <w:b/>
                <w:sz w:val="24"/>
                <w:szCs w:val="24"/>
              </w:rPr>
              <w:t>c</w:t>
            </w:r>
            <w:r w:rsidRPr="00B54EE3">
              <w:rPr>
                <w:rFonts w:ascii="Book Antiqua" w:hAnsi="Book Antiqua"/>
                <w:b/>
                <w:sz w:val="24"/>
                <w:szCs w:val="24"/>
              </w:rPr>
              <w:t>lass</w:t>
            </w:r>
          </w:p>
        </w:tc>
      </w:tr>
      <w:tr w:rsidR="00051656" w:rsidRPr="00B54EE3" w:rsidTr="001523E8">
        <w:tc>
          <w:tcPr>
            <w:tcW w:w="1985" w:type="dxa"/>
            <w:tcBorders>
              <w:top w:val="single" w:sz="4" w:space="0" w:color="auto"/>
            </w:tcBorders>
          </w:tcPr>
          <w:p w:rsidR="00E73119" w:rsidRPr="00B54EE3" w:rsidRDefault="00E73119" w:rsidP="00AF6B24">
            <w:pPr>
              <w:spacing w:line="360" w:lineRule="auto"/>
              <w:jc w:val="both"/>
              <w:rPr>
                <w:rFonts w:ascii="Book Antiqua" w:hAnsi="Book Antiqua"/>
                <w:sz w:val="24"/>
                <w:szCs w:val="24"/>
              </w:rPr>
            </w:pPr>
            <w:r w:rsidRPr="00B54EE3">
              <w:rPr>
                <w:rFonts w:ascii="Book Antiqua" w:hAnsi="Book Antiqua"/>
                <w:sz w:val="24"/>
                <w:szCs w:val="24"/>
              </w:rPr>
              <w:t>Immune-complex GN</w:t>
            </w:r>
          </w:p>
        </w:tc>
        <w:tc>
          <w:tcPr>
            <w:tcW w:w="2693" w:type="dxa"/>
            <w:tcBorders>
              <w:top w:val="single" w:sz="4" w:space="0" w:color="auto"/>
            </w:tcBorders>
          </w:tcPr>
          <w:p w:rsidR="005C2DBD" w:rsidRPr="00B54EE3" w:rsidRDefault="00E73119" w:rsidP="001431A9">
            <w:pPr>
              <w:spacing w:line="360" w:lineRule="auto"/>
              <w:jc w:val="center"/>
              <w:rPr>
                <w:rFonts w:ascii="Book Antiqua" w:hAnsi="Book Antiqua"/>
                <w:sz w:val="24"/>
                <w:szCs w:val="24"/>
              </w:rPr>
            </w:pPr>
            <w:r w:rsidRPr="00B54EE3">
              <w:rPr>
                <w:rFonts w:ascii="Book Antiqua" w:hAnsi="Book Antiqua"/>
                <w:sz w:val="24"/>
                <w:szCs w:val="24"/>
              </w:rPr>
              <w:t>IgA nephropathy, IgA vasculitis, lupus nephritis,</w:t>
            </w:r>
          </w:p>
          <w:p w:rsidR="005C2DBD" w:rsidRPr="00B54EE3" w:rsidRDefault="00E73119" w:rsidP="001431A9">
            <w:pPr>
              <w:spacing w:line="360" w:lineRule="auto"/>
              <w:jc w:val="center"/>
              <w:rPr>
                <w:rFonts w:ascii="Book Antiqua" w:hAnsi="Book Antiqua"/>
                <w:sz w:val="24"/>
                <w:szCs w:val="24"/>
              </w:rPr>
            </w:pPr>
            <w:r w:rsidRPr="00B54EE3">
              <w:rPr>
                <w:rFonts w:ascii="Book Antiqua" w:hAnsi="Book Antiqua"/>
                <w:sz w:val="24"/>
                <w:szCs w:val="24"/>
              </w:rPr>
              <w:t>infection-related GN,</w:t>
            </w:r>
          </w:p>
          <w:p w:rsidR="00E73119" w:rsidRPr="00B54EE3" w:rsidRDefault="00E73119" w:rsidP="001431A9">
            <w:pPr>
              <w:spacing w:line="360" w:lineRule="auto"/>
              <w:jc w:val="center"/>
              <w:rPr>
                <w:rFonts w:ascii="Book Antiqua" w:hAnsi="Book Antiqua"/>
                <w:sz w:val="24"/>
                <w:szCs w:val="24"/>
              </w:rPr>
            </w:pPr>
            <w:r w:rsidRPr="00B54EE3">
              <w:rPr>
                <w:rFonts w:ascii="Book Antiqua" w:hAnsi="Book Antiqua"/>
                <w:sz w:val="24"/>
                <w:szCs w:val="24"/>
              </w:rPr>
              <w:t>fibrillary GN with polyclonal Ig deposits</w:t>
            </w:r>
          </w:p>
        </w:tc>
        <w:tc>
          <w:tcPr>
            <w:tcW w:w="3261" w:type="dxa"/>
            <w:tcBorders>
              <w:top w:val="single" w:sz="4" w:space="0" w:color="auto"/>
            </w:tcBorders>
          </w:tcPr>
          <w:p w:rsidR="00E73119" w:rsidRPr="00B54EE3" w:rsidRDefault="00E73119" w:rsidP="001431A9">
            <w:pPr>
              <w:spacing w:line="360" w:lineRule="auto"/>
              <w:jc w:val="center"/>
              <w:rPr>
                <w:rFonts w:ascii="Book Antiqua" w:hAnsi="Book Antiqua"/>
                <w:sz w:val="24"/>
                <w:szCs w:val="24"/>
              </w:rPr>
            </w:pPr>
            <w:r w:rsidRPr="00B54EE3">
              <w:rPr>
                <w:rFonts w:ascii="Book Antiqua" w:hAnsi="Book Antiqua"/>
                <w:sz w:val="24"/>
                <w:szCs w:val="24"/>
              </w:rPr>
              <w:t xml:space="preserve">Mesangial, </w:t>
            </w:r>
            <w:proofErr w:type="spellStart"/>
            <w:r w:rsidRPr="00B54EE3">
              <w:rPr>
                <w:rFonts w:ascii="Book Antiqua" w:hAnsi="Book Antiqua"/>
                <w:sz w:val="24"/>
                <w:szCs w:val="24"/>
              </w:rPr>
              <w:t>endocapillary</w:t>
            </w:r>
            <w:proofErr w:type="spellEnd"/>
            <w:r w:rsidRPr="00B54EE3">
              <w:rPr>
                <w:rFonts w:ascii="Book Antiqua" w:hAnsi="Book Antiqua"/>
                <w:sz w:val="24"/>
                <w:szCs w:val="24"/>
              </w:rPr>
              <w:t xml:space="preserve">, exudative, </w:t>
            </w:r>
            <w:proofErr w:type="spellStart"/>
            <w:r w:rsidRPr="00B54EE3">
              <w:rPr>
                <w:rFonts w:ascii="Book Antiqua" w:hAnsi="Book Antiqua"/>
                <w:sz w:val="24"/>
                <w:szCs w:val="24"/>
              </w:rPr>
              <w:t>membranoproliferative</w:t>
            </w:r>
            <w:proofErr w:type="spellEnd"/>
            <w:r w:rsidRPr="00B54EE3">
              <w:rPr>
                <w:rFonts w:ascii="Book Antiqua" w:hAnsi="Book Antiqua"/>
                <w:sz w:val="24"/>
                <w:szCs w:val="24"/>
              </w:rPr>
              <w:t xml:space="preserve">, necrotizing, crescentic, </w:t>
            </w:r>
            <w:proofErr w:type="spellStart"/>
            <w:r w:rsidRPr="00B54EE3">
              <w:rPr>
                <w:rFonts w:ascii="Book Antiqua" w:hAnsi="Book Antiqua"/>
                <w:sz w:val="24"/>
                <w:szCs w:val="24"/>
              </w:rPr>
              <w:t>sclerosing</w:t>
            </w:r>
            <w:proofErr w:type="spellEnd"/>
            <w:r w:rsidRPr="00B54EE3">
              <w:rPr>
                <w:rFonts w:ascii="Book Antiqua" w:hAnsi="Book Antiqua"/>
                <w:sz w:val="24"/>
                <w:szCs w:val="24"/>
              </w:rPr>
              <w:t xml:space="preserve"> or multiple</w:t>
            </w:r>
          </w:p>
        </w:tc>
        <w:tc>
          <w:tcPr>
            <w:tcW w:w="2409" w:type="dxa"/>
            <w:tcBorders>
              <w:top w:val="single" w:sz="4" w:space="0" w:color="auto"/>
            </w:tcBorders>
          </w:tcPr>
          <w:p w:rsidR="00E73119" w:rsidRPr="00B54EE3" w:rsidRDefault="00E73119" w:rsidP="001431A9">
            <w:pPr>
              <w:spacing w:line="360" w:lineRule="auto"/>
              <w:jc w:val="center"/>
              <w:rPr>
                <w:rFonts w:ascii="Book Antiqua" w:hAnsi="Book Antiqua"/>
                <w:sz w:val="24"/>
                <w:szCs w:val="24"/>
              </w:rPr>
            </w:pPr>
            <w:r w:rsidRPr="00B54EE3">
              <w:rPr>
                <w:rFonts w:ascii="Book Antiqua" w:hAnsi="Book Antiqua"/>
                <w:sz w:val="24"/>
                <w:szCs w:val="24"/>
              </w:rPr>
              <w:t>Oxford/MEST scores for IgA nephropathy</w:t>
            </w:r>
          </w:p>
          <w:p w:rsidR="00E73119" w:rsidRPr="00B54EE3" w:rsidRDefault="00E73119" w:rsidP="001431A9">
            <w:pPr>
              <w:spacing w:line="360" w:lineRule="auto"/>
              <w:jc w:val="center"/>
              <w:rPr>
                <w:rFonts w:ascii="Book Antiqua" w:hAnsi="Book Antiqua"/>
                <w:sz w:val="24"/>
                <w:szCs w:val="24"/>
              </w:rPr>
            </w:pPr>
            <w:r w:rsidRPr="00B54EE3">
              <w:rPr>
                <w:rFonts w:ascii="Book Antiqua" w:hAnsi="Book Antiqua"/>
                <w:sz w:val="24"/>
                <w:szCs w:val="24"/>
              </w:rPr>
              <w:t>ISN/RPS class for lupus nephritis</w:t>
            </w:r>
          </w:p>
        </w:tc>
      </w:tr>
      <w:tr w:rsidR="00051656" w:rsidRPr="00B54EE3" w:rsidTr="001523E8">
        <w:tc>
          <w:tcPr>
            <w:tcW w:w="1985" w:type="dxa"/>
          </w:tcPr>
          <w:p w:rsidR="00E73119" w:rsidRPr="00B54EE3" w:rsidRDefault="00E73119" w:rsidP="00AF6B24">
            <w:pPr>
              <w:spacing w:line="360" w:lineRule="auto"/>
              <w:jc w:val="both"/>
              <w:rPr>
                <w:rFonts w:ascii="Book Antiqua" w:hAnsi="Book Antiqua"/>
                <w:sz w:val="24"/>
                <w:szCs w:val="24"/>
              </w:rPr>
            </w:pPr>
            <w:proofErr w:type="spellStart"/>
            <w:r w:rsidRPr="00B54EE3">
              <w:rPr>
                <w:rFonts w:ascii="Book Antiqua" w:hAnsi="Book Antiqua"/>
                <w:sz w:val="24"/>
                <w:szCs w:val="24"/>
              </w:rPr>
              <w:t>Pauci</w:t>
            </w:r>
            <w:proofErr w:type="spellEnd"/>
            <w:r w:rsidRPr="00B54EE3">
              <w:rPr>
                <w:rFonts w:ascii="Book Antiqua" w:hAnsi="Book Antiqua"/>
                <w:sz w:val="24"/>
                <w:szCs w:val="24"/>
              </w:rPr>
              <w:t>-immune GN</w:t>
            </w:r>
          </w:p>
        </w:tc>
        <w:tc>
          <w:tcPr>
            <w:tcW w:w="2693" w:type="dxa"/>
          </w:tcPr>
          <w:p w:rsidR="005C2DBD" w:rsidRPr="00B54EE3" w:rsidRDefault="00E73119" w:rsidP="001431A9">
            <w:pPr>
              <w:spacing w:line="360" w:lineRule="auto"/>
              <w:jc w:val="center"/>
              <w:rPr>
                <w:rFonts w:ascii="Book Antiqua" w:hAnsi="Book Antiqua"/>
                <w:sz w:val="24"/>
                <w:szCs w:val="24"/>
                <w:lang w:val="it-IT"/>
              </w:rPr>
            </w:pPr>
            <w:r w:rsidRPr="00B54EE3">
              <w:rPr>
                <w:rFonts w:ascii="Book Antiqua" w:hAnsi="Book Antiqua"/>
                <w:sz w:val="24"/>
                <w:szCs w:val="24"/>
                <w:lang w:val="it-IT"/>
              </w:rPr>
              <w:t>MPO-ANCA GN,</w:t>
            </w:r>
          </w:p>
          <w:p w:rsidR="00E73119" w:rsidRPr="00B54EE3" w:rsidRDefault="00E73119" w:rsidP="001431A9">
            <w:pPr>
              <w:spacing w:line="360" w:lineRule="auto"/>
              <w:jc w:val="center"/>
              <w:rPr>
                <w:rFonts w:ascii="Book Antiqua" w:hAnsi="Book Antiqua"/>
                <w:sz w:val="24"/>
                <w:szCs w:val="24"/>
                <w:lang w:val="it-IT"/>
              </w:rPr>
            </w:pPr>
            <w:r w:rsidRPr="00B54EE3">
              <w:rPr>
                <w:rFonts w:ascii="Book Antiqua" w:hAnsi="Book Antiqua"/>
                <w:sz w:val="24"/>
                <w:szCs w:val="24"/>
                <w:lang w:val="it-IT"/>
              </w:rPr>
              <w:t>proteinase 3-ANCA GN,</w:t>
            </w:r>
          </w:p>
          <w:p w:rsidR="00E73119" w:rsidRPr="00B54EE3" w:rsidRDefault="00E73119" w:rsidP="001431A9">
            <w:pPr>
              <w:spacing w:line="360" w:lineRule="auto"/>
              <w:jc w:val="center"/>
              <w:rPr>
                <w:rFonts w:ascii="Book Antiqua" w:hAnsi="Book Antiqua"/>
                <w:sz w:val="24"/>
                <w:szCs w:val="24"/>
                <w:lang w:val="it-IT"/>
              </w:rPr>
            </w:pPr>
            <w:r w:rsidRPr="00B54EE3">
              <w:rPr>
                <w:rFonts w:ascii="Book Antiqua" w:hAnsi="Book Antiqua"/>
                <w:sz w:val="24"/>
                <w:szCs w:val="24"/>
                <w:lang w:val="it-IT"/>
              </w:rPr>
              <w:t>ANCA-negative GN</w:t>
            </w:r>
          </w:p>
        </w:tc>
        <w:tc>
          <w:tcPr>
            <w:tcW w:w="3261" w:type="dxa"/>
          </w:tcPr>
          <w:p w:rsidR="00E73119" w:rsidRPr="00B54EE3" w:rsidRDefault="005C2DBD" w:rsidP="001431A9">
            <w:pPr>
              <w:spacing w:line="360" w:lineRule="auto"/>
              <w:jc w:val="center"/>
              <w:rPr>
                <w:rFonts w:ascii="Book Antiqua" w:hAnsi="Book Antiqua"/>
                <w:sz w:val="24"/>
                <w:szCs w:val="24"/>
              </w:rPr>
            </w:pPr>
            <w:r w:rsidRPr="00B54EE3">
              <w:rPr>
                <w:rFonts w:ascii="Book Antiqua" w:hAnsi="Book Antiqua"/>
                <w:sz w:val="24"/>
                <w:szCs w:val="24"/>
              </w:rPr>
              <w:t xml:space="preserve">Necrotizing, crescentic, </w:t>
            </w:r>
            <w:proofErr w:type="spellStart"/>
            <w:r w:rsidRPr="00B54EE3">
              <w:rPr>
                <w:rFonts w:ascii="Book Antiqua" w:hAnsi="Book Antiqua"/>
                <w:sz w:val="24"/>
                <w:szCs w:val="24"/>
              </w:rPr>
              <w:t>sclerosing</w:t>
            </w:r>
            <w:proofErr w:type="spellEnd"/>
            <w:r w:rsidRPr="00B54EE3">
              <w:rPr>
                <w:rFonts w:ascii="Book Antiqua" w:hAnsi="Book Antiqua"/>
                <w:sz w:val="24"/>
                <w:szCs w:val="24"/>
              </w:rPr>
              <w:t>, or multiple</w:t>
            </w:r>
          </w:p>
        </w:tc>
        <w:tc>
          <w:tcPr>
            <w:tcW w:w="2409" w:type="dxa"/>
          </w:tcPr>
          <w:p w:rsidR="00E73119" w:rsidRPr="00B54EE3" w:rsidRDefault="005C2DBD" w:rsidP="001431A9">
            <w:pPr>
              <w:spacing w:line="360" w:lineRule="auto"/>
              <w:jc w:val="center"/>
              <w:rPr>
                <w:rFonts w:ascii="Book Antiqua" w:hAnsi="Book Antiqua"/>
                <w:sz w:val="24"/>
                <w:szCs w:val="24"/>
              </w:rPr>
            </w:pPr>
            <w:r w:rsidRPr="00B54EE3">
              <w:rPr>
                <w:rFonts w:ascii="Book Antiqua" w:hAnsi="Book Antiqua"/>
                <w:sz w:val="24"/>
                <w:szCs w:val="24"/>
              </w:rPr>
              <w:t xml:space="preserve">Focal, crescentic, mixed, or </w:t>
            </w:r>
            <w:proofErr w:type="spellStart"/>
            <w:r w:rsidRPr="00B54EE3">
              <w:rPr>
                <w:rFonts w:ascii="Book Antiqua" w:hAnsi="Book Antiqua"/>
                <w:sz w:val="24"/>
                <w:szCs w:val="24"/>
              </w:rPr>
              <w:t>sclerosing</w:t>
            </w:r>
            <w:proofErr w:type="spellEnd"/>
            <w:r w:rsidRPr="00B54EE3">
              <w:rPr>
                <w:rFonts w:ascii="Book Antiqua" w:hAnsi="Book Antiqua"/>
                <w:sz w:val="24"/>
                <w:szCs w:val="24"/>
              </w:rPr>
              <w:t xml:space="preserve"> class (</w:t>
            </w:r>
            <w:proofErr w:type="spellStart"/>
            <w:r w:rsidRPr="00B54EE3">
              <w:rPr>
                <w:rFonts w:ascii="Book Antiqua" w:hAnsi="Book Antiqua"/>
                <w:sz w:val="24"/>
                <w:szCs w:val="24"/>
              </w:rPr>
              <w:t>Berden</w:t>
            </w:r>
            <w:proofErr w:type="spellEnd"/>
            <w:r w:rsidRPr="00B54EE3">
              <w:rPr>
                <w:rFonts w:ascii="Book Antiqua" w:hAnsi="Book Antiqua"/>
                <w:sz w:val="24"/>
                <w:szCs w:val="24"/>
              </w:rPr>
              <w:t>/EUVAS class)</w:t>
            </w:r>
          </w:p>
        </w:tc>
      </w:tr>
      <w:tr w:rsidR="00051656" w:rsidRPr="00B54EE3" w:rsidTr="001523E8">
        <w:tc>
          <w:tcPr>
            <w:tcW w:w="1985" w:type="dxa"/>
          </w:tcPr>
          <w:p w:rsidR="00E73119" w:rsidRPr="00B54EE3" w:rsidRDefault="005C2DBD" w:rsidP="00AF6B24">
            <w:pPr>
              <w:spacing w:line="360" w:lineRule="auto"/>
              <w:jc w:val="both"/>
              <w:rPr>
                <w:rFonts w:ascii="Book Antiqua" w:hAnsi="Book Antiqua"/>
                <w:sz w:val="24"/>
                <w:szCs w:val="24"/>
              </w:rPr>
            </w:pPr>
            <w:r w:rsidRPr="00B54EE3">
              <w:rPr>
                <w:rFonts w:ascii="Book Antiqua" w:hAnsi="Book Antiqua"/>
                <w:sz w:val="24"/>
                <w:szCs w:val="24"/>
              </w:rPr>
              <w:t>Anti-GBM GN</w:t>
            </w:r>
          </w:p>
        </w:tc>
        <w:tc>
          <w:tcPr>
            <w:tcW w:w="2693" w:type="dxa"/>
          </w:tcPr>
          <w:p w:rsidR="00E73119" w:rsidRPr="00B54EE3" w:rsidRDefault="005C2DBD" w:rsidP="001431A9">
            <w:pPr>
              <w:spacing w:line="360" w:lineRule="auto"/>
              <w:jc w:val="center"/>
              <w:rPr>
                <w:rFonts w:ascii="Book Antiqua" w:hAnsi="Book Antiqua"/>
                <w:sz w:val="24"/>
                <w:szCs w:val="24"/>
              </w:rPr>
            </w:pPr>
            <w:r w:rsidRPr="00B54EE3">
              <w:rPr>
                <w:rFonts w:ascii="Book Antiqua" w:hAnsi="Book Antiqua"/>
                <w:sz w:val="24"/>
                <w:szCs w:val="24"/>
              </w:rPr>
              <w:t>Anti-GBM GN</w:t>
            </w:r>
          </w:p>
        </w:tc>
        <w:tc>
          <w:tcPr>
            <w:tcW w:w="3261" w:type="dxa"/>
          </w:tcPr>
          <w:p w:rsidR="00E73119" w:rsidRPr="00B54EE3" w:rsidRDefault="005C2DBD" w:rsidP="001431A9">
            <w:pPr>
              <w:spacing w:line="360" w:lineRule="auto"/>
              <w:jc w:val="center"/>
              <w:rPr>
                <w:rFonts w:ascii="Book Antiqua" w:hAnsi="Book Antiqua"/>
                <w:sz w:val="24"/>
                <w:szCs w:val="24"/>
              </w:rPr>
            </w:pPr>
            <w:r w:rsidRPr="00B54EE3">
              <w:rPr>
                <w:rFonts w:ascii="Book Antiqua" w:hAnsi="Book Antiqua"/>
                <w:sz w:val="24"/>
                <w:szCs w:val="24"/>
              </w:rPr>
              <w:t xml:space="preserve">Necrotizing, crescentic, </w:t>
            </w:r>
            <w:proofErr w:type="spellStart"/>
            <w:r w:rsidRPr="00B54EE3">
              <w:rPr>
                <w:rFonts w:ascii="Book Antiqua" w:hAnsi="Book Antiqua"/>
                <w:sz w:val="24"/>
                <w:szCs w:val="24"/>
              </w:rPr>
              <w:t>sclerosing</w:t>
            </w:r>
            <w:proofErr w:type="spellEnd"/>
            <w:r w:rsidRPr="00B54EE3">
              <w:rPr>
                <w:rFonts w:ascii="Book Antiqua" w:hAnsi="Book Antiqua"/>
                <w:sz w:val="24"/>
                <w:szCs w:val="24"/>
              </w:rPr>
              <w:t>, or mixed</w:t>
            </w:r>
          </w:p>
        </w:tc>
        <w:tc>
          <w:tcPr>
            <w:tcW w:w="2409" w:type="dxa"/>
          </w:tcPr>
          <w:p w:rsidR="00E73119" w:rsidRPr="00B54EE3" w:rsidRDefault="00E73119" w:rsidP="001431A9">
            <w:pPr>
              <w:spacing w:line="360" w:lineRule="auto"/>
              <w:jc w:val="center"/>
              <w:rPr>
                <w:rFonts w:ascii="Book Antiqua" w:hAnsi="Book Antiqua"/>
                <w:sz w:val="24"/>
                <w:szCs w:val="24"/>
              </w:rPr>
            </w:pPr>
          </w:p>
        </w:tc>
      </w:tr>
      <w:tr w:rsidR="00051656" w:rsidRPr="00B54EE3" w:rsidTr="001523E8">
        <w:tc>
          <w:tcPr>
            <w:tcW w:w="1985" w:type="dxa"/>
          </w:tcPr>
          <w:p w:rsidR="00E73119" w:rsidRPr="00B54EE3" w:rsidRDefault="005C2DBD" w:rsidP="00AF6B24">
            <w:pPr>
              <w:spacing w:line="360" w:lineRule="auto"/>
              <w:jc w:val="both"/>
              <w:rPr>
                <w:rFonts w:ascii="Book Antiqua" w:hAnsi="Book Antiqua"/>
                <w:sz w:val="24"/>
                <w:szCs w:val="24"/>
              </w:rPr>
            </w:pPr>
            <w:r w:rsidRPr="00B54EE3">
              <w:rPr>
                <w:rFonts w:ascii="Book Antiqua" w:hAnsi="Book Antiqua"/>
                <w:sz w:val="24"/>
                <w:szCs w:val="24"/>
              </w:rPr>
              <w:t>Monoclonal Ig GN</w:t>
            </w:r>
          </w:p>
        </w:tc>
        <w:tc>
          <w:tcPr>
            <w:tcW w:w="2693" w:type="dxa"/>
          </w:tcPr>
          <w:p w:rsidR="005C2DBD" w:rsidRPr="00B54EE3" w:rsidRDefault="005C2DBD" w:rsidP="001431A9">
            <w:pPr>
              <w:spacing w:line="360" w:lineRule="auto"/>
              <w:jc w:val="center"/>
              <w:rPr>
                <w:rFonts w:ascii="Book Antiqua" w:hAnsi="Book Antiqua"/>
                <w:sz w:val="24"/>
                <w:szCs w:val="24"/>
              </w:rPr>
            </w:pPr>
            <w:r w:rsidRPr="00B54EE3">
              <w:rPr>
                <w:rFonts w:ascii="Book Antiqua" w:hAnsi="Book Antiqua"/>
                <w:sz w:val="24"/>
                <w:szCs w:val="24"/>
              </w:rPr>
              <w:t>Monoclonal Ig deposition disease, proliferative GN with monoclonal Ig deposits,</w:t>
            </w:r>
          </w:p>
          <w:p w:rsidR="00E73119" w:rsidRPr="00B54EE3" w:rsidRDefault="005C2DBD" w:rsidP="001431A9">
            <w:pPr>
              <w:spacing w:line="360" w:lineRule="auto"/>
              <w:jc w:val="center"/>
              <w:rPr>
                <w:rFonts w:ascii="Book Antiqua" w:hAnsi="Book Antiqua"/>
                <w:sz w:val="24"/>
                <w:szCs w:val="24"/>
              </w:rPr>
            </w:pPr>
            <w:proofErr w:type="spellStart"/>
            <w:r w:rsidRPr="00B54EE3">
              <w:rPr>
                <w:rFonts w:ascii="Book Antiqua" w:hAnsi="Book Antiqua"/>
                <w:sz w:val="24"/>
                <w:szCs w:val="24"/>
              </w:rPr>
              <w:t>immunotactoid</w:t>
            </w:r>
            <w:proofErr w:type="spellEnd"/>
            <w:r w:rsidRPr="00B54EE3">
              <w:rPr>
                <w:rFonts w:ascii="Book Antiqua" w:hAnsi="Book Antiqua"/>
                <w:sz w:val="24"/>
                <w:szCs w:val="24"/>
              </w:rPr>
              <w:t xml:space="preserve"> </w:t>
            </w:r>
            <w:proofErr w:type="spellStart"/>
            <w:r w:rsidRPr="00B54EE3">
              <w:rPr>
                <w:rFonts w:ascii="Book Antiqua" w:hAnsi="Book Antiqua"/>
                <w:sz w:val="24"/>
                <w:szCs w:val="24"/>
              </w:rPr>
              <w:t>glomerulopathy</w:t>
            </w:r>
            <w:proofErr w:type="spellEnd"/>
            <w:r w:rsidRPr="00B54EE3">
              <w:rPr>
                <w:rFonts w:ascii="Book Antiqua" w:hAnsi="Book Antiqua"/>
                <w:sz w:val="24"/>
                <w:szCs w:val="24"/>
              </w:rPr>
              <w:t>, fibrillary GN with monoclonal Ig deposits</w:t>
            </w:r>
          </w:p>
        </w:tc>
        <w:tc>
          <w:tcPr>
            <w:tcW w:w="3261" w:type="dxa"/>
          </w:tcPr>
          <w:p w:rsidR="00E73119" w:rsidRPr="00B54EE3" w:rsidRDefault="005C2DBD" w:rsidP="001431A9">
            <w:pPr>
              <w:spacing w:line="360" w:lineRule="auto"/>
              <w:jc w:val="center"/>
              <w:rPr>
                <w:rFonts w:ascii="Book Antiqua" w:hAnsi="Book Antiqua"/>
                <w:sz w:val="24"/>
                <w:szCs w:val="24"/>
              </w:rPr>
            </w:pPr>
            <w:r w:rsidRPr="00B54EE3">
              <w:rPr>
                <w:rFonts w:ascii="Book Antiqua" w:hAnsi="Book Antiqua"/>
                <w:sz w:val="24"/>
                <w:szCs w:val="24"/>
              </w:rPr>
              <w:t xml:space="preserve">Mesangial, </w:t>
            </w:r>
            <w:proofErr w:type="spellStart"/>
            <w:r w:rsidRPr="00B54EE3">
              <w:rPr>
                <w:rFonts w:ascii="Book Antiqua" w:hAnsi="Book Antiqua"/>
                <w:sz w:val="24"/>
                <w:szCs w:val="24"/>
              </w:rPr>
              <w:t>endocapillary</w:t>
            </w:r>
            <w:proofErr w:type="spellEnd"/>
            <w:r w:rsidRPr="00B54EE3">
              <w:rPr>
                <w:rFonts w:ascii="Book Antiqua" w:hAnsi="Book Antiqua"/>
                <w:sz w:val="24"/>
                <w:szCs w:val="24"/>
              </w:rPr>
              <w:t xml:space="preserve">, exudative, </w:t>
            </w:r>
            <w:proofErr w:type="spellStart"/>
            <w:r w:rsidRPr="00B54EE3">
              <w:rPr>
                <w:rFonts w:ascii="Book Antiqua" w:hAnsi="Book Antiqua"/>
                <w:sz w:val="24"/>
                <w:szCs w:val="24"/>
              </w:rPr>
              <w:t>membranoproliferative</w:t>
            </w:r>
            <w:proofErr w:type="spellEnd"/>
            <w:r w:rsidRPr="00B54EE3">
              <w:rPr>
                <w:rFonts w:ascii="Book Antiqua" w:hAnsi="Book Antiqua"/>
                <w:sz w:val="24"/>
                <w:szCs w:val="24"/>
              </w:rPr>
              <w:t xml:space="preserve">, necrotizing, crescentic, </w:t>
            </w:r>
            <w:proofErr w:type="spellStart"/>
            <w:r w:rsidRPr="00B54EE3">
              <w:rPr>
                <w:rFonts w:ascii="Book Antiqua" w:hAnsi="Book Antiqua"/>
                <w:sz w:val="24"/>
                <w:szCs w:val="24"/>
              </w:rPr>
              <w:t>sclerosing</w:t>
            </w:r>
            <w:proofErr w:type="spellEnd"/>
            <w:r w:rsidRPr="00B54EE3">
              <w:rPr>
                <w:rFonts w:ascii="Book Antiqua" w:hAnsi="Book Antiqua"/>
                <w:sz w:val="24"/>
                <w:szCs w:val="24"/>
              </w:rPr>
              <w:t xml:space="preserve"> or multiple</w:t>
            </w:r>
          </w:p>
        </w:tc>
        <w:tc>
          <w:tcPr>
            <w:tcW w:w="2409" w:type="dxa"/>
          </w:tcPr>
          <w:p w:rsidR="00E73119" w:rsidRPr="00B54EE3" w:rsidRDefault="00E73119" w:rsidP="001431A9">
            <w:pPr>
              <w:spacing w:line="360" w:lineRule="auto"/>
              <w:jc w:val="center"/>
              <w:rPr>
                <w:rFonts w:ascii="Book Antiqua" w:hAnsi="Book Antiqua"/>
                <w:sz w:val="24"/>
                <w:szCs w:val="24"/>
              </w:rPr>
            </w:pPr>
          </w:p>
        </w:tc>
      </w:tr>
      <w:tr w:rsidR="00051656" w:rsidRPr="00B54EE3" w:rsidTr="001523E8">
        <w:tc>
          <w:tcPr>
            <w:tcW w:w="1985" w:type="dxa"/>
            <w:tcBorders>
              <w:bottom w:val="single" w:sz="4" w:space="0" w:color="auto"/>
            </w:tcBorders>
          </w:tcPr>
          <w:p w:rsidR="00E73119" w:rsidRPr="00B54EE3" w:rsidRDefault="005C2DBD" w:rsidP="00AF6B24">
            <w:pPr>
              <w:spacing w:line="360" w:lineRule="auto"/>
              <w:jc w:val="both"/>
              <w:rPr>
                <w:rFonts w:ascii="Book Antiqua" w:hAnsi="Book Antiqua"/>
                <w:sz w:val="24"/>
                <w:szCs w:val="24"/>
              </w:rPr>
            </w:pPr>
            <w:r w:rsidRPr="00B54EE3">
              <w:rPr>
                <w:rFonts w:ascii="Book Antiqua" w:hAnsi="Book Antiqua"/>
                <w:sz w:val="24"/>
                <w:szCs w:val="24"/>
              </w:rPr>
              <w:t xml:space="preserve">C3 </w:t>
            </w:r>
            <w:proofErr w:type="spellStart"/>
            <w:r w:rsidRPr="00B54EE3">
              <w:rPr>
                <w:rFonts w:ascii="Book Antiqua" w:hAnsi="Book Antiqua"/>
                <w:sz w:val="24"/>
                <w:szCs w:val="24"/>
              </w:rPr>
              <w:t>glomerulopathy</w:t>
            </w:r>
            <w:proofErr w:type="spellEnd"/>
          </w:p>
        </w:tc>
        <w:tc>
          <w:tcPr>
            <w:tcW w:w="2693" w:type="dxa"/>
            <w:tcBorders>
              <w:bottom w:val="single" w:sz="4" w:space="0" w:color="auto"/>
            </w:tcBorders>
          </w:tcPr>
          <w:p w:rsidR="00E73119" w:rsidRPr="00B54EE3" w:rsidRDefault="005C2DBD" w:rsidP="001431A9">
            <w:pPr>
              <w:spacing w:line="360" w:lineRule="auto"/>
              <w:jc w:val="center"/>
              <w:rPr>
                <w:rFonts w:ascii="Book Antiqua" w:hAnsi="Book Antiqua"/>
                <w:sz w:val="24"/>
                <w:szCs w:val="24"/>
              </w:rPr>
            </w:pPr>
            <w:r w:rsidRPr="00B54EE3">
              <w:rPr>
                <w:rFonts w:ascii="Book Antiqua" w:hAnsi="Book Antiqua"/>
                <w:sz w:val="24"/>
                <w:szCs w:val="24"/>
              </w:rPr>
              <w:t>C3 GN, dense deposit disease</w:t>
            </w:r>
          </w:p>
        </w:tc>
        <w:tc>
          <w:tcPr>
            <w:tcW w:w="3261" w:type="dxa"/>
            <w:tcBorders>
              <w:bottom w:val="single" w:sz="4" w:space="0" w:color="auto"/>
            </w:tcBorders>
          </w:tcPr>
          <w:p w:rsidR="00E73119" w:rsidRPr="00B54EE3" w:rsidRDefault="005C2DBD" w:rsidP="001431A9">
            <w:pPr>
              <w:spacing w:line="360" w:lineRule="auto"/>
              <w:jc w:val="center"/>
              <w:rPr>
                <w:rFonts w:ascii="Book Antiqua" w:hAnsi="Book Antiqua"/>
                <w:sz w:val="24"/>
                <w:szCs w:val="24"/>
              </w:rPr>
            </w:pPr>
            <w:r w:rsidRPr="00B54EE3">
              <w:rPr>
                <w:rFonts w:ascii="Book Antiqua" w:hAnsi="Book Antiqua"/>
                <w:sz w:val="24"/>
                <w:szCs w:val="24"/>
              </w:rPr>
              <w:t xml:space="preserve">Mesangial, </w:t>
            </w:r>
            <w:proofErr w:type="spellStart"/>
            <w:r w:rsidRPr="00B54EE3">
              <w:rPr>
                <w:rFonts w:ascii="Book Antiqua" w:hAnsi="Book Antiqua"/>
                <w:sz w:val="24"/>
                <w:szCs w:val="24"/>
              </w:rPr>
              <w:t>endocapillary</w:t>
            </w:r>
            <w:proofErr w:type="spellEnd"/>
            <w:r w:rsidRPr="00B54EE3">
              <w:rPr>
                <w:rFonts w:ascii="Book Antiqua" w:hAnsi="Book Antiqua"/>
                <w:sz w:val="24"/>
                <w:szCs w:val="24"/>
              </w:rPr>
              <w:t xml:space="preserve">, exudative, </w:t>
            </w:r>
            <w:proofErr w:type="spellStart"/>
            <w:r w:rsidRPr="00B54EE3">
              <w:rPr>
                <w:rFonts w:ascii="Book Antiqua" w:hAnsi="Book Antiqua"/>
                <w:sz w:val="24"/>
                <w:szCs w:val="24"/>
              </w:rPr>
              <w:t>membranoproliferative</w:t>
            </w:r>
            <w:proofErr w:type="spellEnd"/>
            <w:r w:rsidRPr="00B54EE3">
              <w:rPr>
                <w:rFonts w:ascii="Book Antiqua" w:hAnsi="Book Antiqua"/>
                <w:sz w:val="24"/>
                <w:szCs w:val="24"/>
              </w:rPr>
              <w:t xml:space="preserve">, necrotizing, crescentic, </w:t>
            </w:r>
            <w:proofErr w:type="spellStart"/>
            <w:r w:rsidRPr="00B54EE3">
              <w:rPr>
                <w:rFonts w:ascii="Book Antiqua" w:hAnsi="Book Antiqua"/>
                <w:sz w:val="24"/>
                <w:szCs w:val="24"/>
              </w:rPr>
              <w:t>sclerosing</w:t>
            </w:r>
            <w:proofErr w:type="spellEnd"/>
            <w:r w:rsidRPr="00B54EE3">
              <w:rPr>
                <w:rFonts w:ascii="Book Antiqua" w:hAnsi="Book Antiqua"/>
                <w:sz w:val="24"/>
                <w:szCs w:val="24"/>
              </w:rPr>
              <w:t xml:space="preserve"> or multiple</w:t>
            </w:r>
          </w:p>
        </w:tc>
        <w:tc>
          <w:tcPr>
            <w:tcW w:w="2409" w:type="dxa"/>
            <w:tcBorders>
              <w:bottom w:val="single" w:sz="4" w:space="0" w:color="auto"/>
            </w:tcBorders>
          </w:tcPr>
          <w:p w:rsidR="00E73119" w:rsidRPr="00B54EE3" w:rsidRDefault="00E73119" w:rsidP="001431A9">
            <w:pPr>
              <w:spacing w:line="360" w:lineRule="auto"/>
              <w:jc w:val="center"/>
              <w:rPr>
                <w:rFonts w:ascii="Book Antiqua" w:hAnsi="Book Antiqua"/>
                <w:sz w:val="24"/>
                <w:szCs w:val="24"/>
              </w:rPr>
            </w:pPr>
          </w:p>
        </w:tc>
      </w:tr>
    </w:tbl>
    <w:p w:rsidR="00E73119" w:rsidRPr="00B54EE3" w:rsidRDefault="00C43AF1" w:rsidP="00AF6B24">
      <w:pPr>
        <w:spacing w:after="0" w:line="360" w:lineRule="auto"/>
        <w:jc w:val="both"/>
        <w:rPr>
          <w:rFonts w:ascii="Book Antiqua" w:hAnsi="Book Antiqua"/>
          <w:sz w:val="24"/>
          <w:szCs w:val="24"/>
        </w:rPr>
      </w:pPr>
      <w:r w:rsidRPr="00B54EE3">
        <w:rPr>
          <w:rFonts w:ascii="Book Antiqua" w:hAnsi="Book Antiqua"/>
          <w:sz w:val="24"/>
          <w:szCs w:val="24"/>
        </w:rPr>
        <w:t>GN</w:t>
      </w:r>
      <w:r w:rsidRPr="00B54EE3">
        <w:rPr>
          <w:rFonts w:ascii="Book Antiqua" w:hAnsi="Book Antiqua" w:hint="eastAsia"/>
          <w:sz w:val="24"/>
          <w:szCs w:val="24"/>
        </w:rPr>
        <w:t xml:space="preserve">: </w:t>
      </w:r>
      <w:r w:rsidRPr="00B54EE3">
        <w:rPr>
          <w:rFonts w:ascii="Book Antiqua" w:hAnsi="Book Antiqua"/>
          <w:sz w:val="24"/>
          <w:szCs w:val="24"/>
        </w:rPr>
        <w:t>Glomerulonephritis; MEST</w:t>
      </w:r>
      <w:r w:rsidRPr="00B54EE3">
        <w:rPr>
          <w:rFonts w:ascii="Book Antiqua" w:hAnsi="Book Antiqua" w:hint="eastAsia"/>
          <w:sz w:val="24"/>
          <w:szCs w:val="24"/>
        </w:rPr>
        <w:t xml:space="preserve">: </w:t>
      </w:r>
      <w:r w:rsidRPr="00B54EE3">
        <w:rPr>
          <w:rFonts w:ascii="Book Antiqua" w:hAnsi="Book Antiqua"/>
          <w:sz w:val="24"/>
          <w:szCs w:val="24"/>
        </w:rPr>
        <w:t xml:space="preserve">Mesangial </w:t>
      </w:r>
      <w:proofErr w:type="spellStart"/>
      <w:r w:rsidRPr="00B54EE3">
        <w:rPr>
          <w:rFonts w:ascii="Book Antiqua" w:hAnsi="Book Antiqua"/>
          <w:sz w:val="24"/>
          <w:szCs w:val="24"/>
        </w:rPr>
        <w:t>hypercellularity</w:t>
      </w:r>
      <w:proofErr w:type="spellEnd"/>
      <w:r w:rsidRPr="00B54EE3">
        <w:rPr>
          <w:rFonts w:ascii="Book Antiqua" w:hAnsi="Book Antiqua"/>
          <w:sz w:val="24"/>
          <w:szCs w:val="24"/>
        </w:rPr>
        <w:t xml:space="preserve">, </w:t>
      </w:r>
      <w:proofErr w:type="spellStart"/>
      <w:r w:rsidRPr="00B54EE3">
        <w:rPr>
          <w:rFonts w:ascii="Book Antiqua" w:hAnsi="Book Antiqua"/>
          <w:sz w:val="24"/>
          <w:szCs w:val="24"/>
        </w:rPr>
        <w:t>endocapillary</w:t>
      </w:r>
      <w:proofErr w:type="spellEnd"/>
      <w:r w:rsidRPr="00B54EE3">
        <w:rPr>
          <w:rFonts w:ascii="Book Antiqua" w:hAnsi="Book Antiqua"/>
          <w:sz w:val="24"/>
          <w:szCs w:val="24"/>
        </w:rPr>
        <w:t xml:space="preserve"> </w:t>
      </w:r>
      <w:proofErr w:type="spellStart"/>
      <w:r w:rsidRPr="00B54EE3">
        <w:rPr>
          <w:rFonts w:ascii="Book Antiqua" w:hAnsi="Book Antiqua"/>
          <w:sz w:val="24"/>
          <w:szCs w:val="24"/>
        </w:rPr>
        <w:t>hypercellularity</w:t>
      </w:r>
      <w:proofErr w:type="spellEnd"/>
      <w:r w:rsidRPr="00B54EE3">
        <w:rPr>
          <w:rFonts w:ascii="Book Antiqua" w:hAnsi="Book Antiqua"/>
          <w:sz w:val="24"/>
          <w:szCs w:val="24"/>
        </w:rPr>
        <w:t>, segmental sclerosis, interstitial fibrosis/tubular atrophy; ISN/RPS</w:t>
      </w:r>
      <w:r w:rsidRPr="00B54EE3">
        <w:rPr>
          <w:rFonts w:ascii="Book Antiqua" w:hAnsi="Book Antiqua" w:hint="eastAsia"/>
          <w:sz w:val="24"/>
          <w:szCs w:val="24"/>
        </w:rPr>
        <w:t xml:space="preserve">: </w:t>
      </w:r>
      <w:r w:rsidRPr="00B54EE3">
        <w:rPr>
          <w:rFonts w:ascii="Book Antiqua" w:hAnsi="Book Antiqua"/>
          <w:sz w:val="24"/>
          <w:szCs w:val="24"/>
        </w:rPr>
        <w:lastRenderedPageBreak/>
        <w:t>International Society of Nephrology/Renal Pathology Society; MPO</w:t>
      </w:r>
      <w:r w:rsidRPr="00B54EE3">
        <w:rPr>
          <w:rFonts w:ascii="Book Antiqua" w:hAnsi="Book Antiqua" w:hint="eastAsia"/>
          <w:sz w:val="24"/>
          <w:szCs w:val="24"/>
        </w:rPr>
        <w:t xml:space="preserve">: </w:t>
      </w:r>
      <w:r w:rsidRPr="00B54EE3">
        <w:rPr>
          <w:rFonts w:ascii="Book Antiqua" w:hAnsi="Book Antiqua"/>
          <w:sz w:val="24"/>
          <w:szCs w:val="24"/>
        </w:rPr>
        <w:t>Myeloperoxidase antibodies; ANCA</w:t>
      </w:r>
      <w:r w:rsidRPr="00B54EE3">
        <w:rPr>
          <w:rFonts w:ascii="Book Antiqua" w:hAnsi="Book Antiqua" w:hint="eastAsia"/>
          <w:sz w:val="24"/>
          <w:szCs w:val="24"/>
        </w:rPr>
        <w:t xml:space="preserve">: </w:t>
      </w:r>
      <w:proofErr w:type="spellStart"/>
      <w:r w:rsidRPr="00B54EE3">
        <w:rPr>
          <w:rFonts w:ascii="Book Antiqua" w:hAnsi="Book Antiqua"/>
          <w:sz w:val="24"/>
          <w:szCs w:val="24"/>
          <w:shd w:val="clear" w:color="auto" w:fill="FFFFFF"/>
        </w:rPr>
        <w:t>Antineutrophil</w:t>
      </w:r>
      <w:proofErr w:type="spellEnd"/>
      <w:r w:rsidRPr="00B54EE3">
        <w:rPr>
          <w:rFonts w:ascii="Book Antiqua" w:hAnsi="Book Antiqua"/>
          <w:sz w:val="24"/>
          <w:szCs w:val="24"/>
          <w:shd w:val="clear" w:color="auto" w:fill="FFFFFF"/>
        </w:rPr>
        <w:t xml:space="preserve"> cytoplasmic antibodies; EUVAS</w:t>
      </w:r>
      <w:r w:rsidRPr="00B54EE3">
        <w:rPr>
          <w:rFonts w:ascii="Book Antiqua" w:hAnsi="Book Antiqua" w:hint="eastAsia"/>
          <w:sz w:val="24"/>
          <w:szCs w:val="24"/>
          <w:shd w:val="clear" w:color="auto" w:fill="FFFFFF"/>
        </w:rPr>
        <w:t xml:space="preserve">: </w:t>
      </w:r>
      <w:r w:rsidRPr="00B54EE3">
        <w:rPr>
          <w:rFonts w:ascii="Book Antiqua" w:hAnsi="Book Antiqua"/>
          <w:sz w:val="24"/>
          <w:szCs w:val="24"/>
          <w:shd w:val="clear" w:color="auto" w:fill="FFFFFF"/>
        </w:rPr>
        <w:t>European vasculitis study group; GBM</w:t>
      </w:r>
      <w:r w:rsidRPr="00B54EE3">
        <w:rPr>
          <w:rFonts w:ascii="Book Antiqua" w:hAnsi="Book Antiqua" w:hint="eastAsia"/>
          <w:sz w:val="24"/>
          <w:szCs w:val="24"/>
          <w:shd w:val="clear" w:color="auto" w:fill="FFFFFF"/>
        </w:rPr>
        <w:t>:</w:t>
      </w:r>
      <w:r w:rsidRPr="00B54EE3">
        <w:rPr>
          <w:rFonts w:ascii="Book Antiqua" w:hAnsi="Book Antiqua"/>
          <w:sz w:val="24"/>
          <w:szCs w:val="24"/>
          <w:shd w:val="clear" w:color="auto" w:fill="FFFFFF"/>
        </w:rPr>
        <w:t xml:space="preserve"> Glomerular basement membrane</w:t>
      </w:r>
      <w:r w:rsidRPr="00B54EE3">
        <w:rPr>
          <w:rFonts w:ascii="Book Antiqua" w:hAnsi="Book Antiqua" w:hint="eastAsia"/>
          <w:sz w:val="24"/>
          <w:szCs w:val="24"/>
          <w:shd w:val="clear" w:color="auto" w:fill="FFFFFF"/>
        </w:rPr>
        <w:t>.</w:t>
      </w:r>
    </w:p>
    <w:p w:rsidR="003E0F1D" w:rsidRPr="00B54EE3" w:rsidRDefault="003E0F1D" w:rsidP="00AF6B24">
      <w:pPr>
        <w:spacing w:after="0" w:line="360" w:lineRule="auto"/>
        <w:jc w:val="both"/>
        <w:rPr>
          <w:rFonts w:ascii="Book Antiqua" w:hAnsi="Book Antiqua"/>
          <w:sz w:val="24"/>
          <w:szCs w:val="24"/>
        </w:rPr>
      </w:pPr>
    </w:p>
    <w:p w:rsidR="000E40CE" w:rsidRPr="00B54EE3" w:rsidRDefault="000E40CE" w:rsidP="00AF6B24">
      <w:pPr>
        <w:spacing w:after="0" w:line="360" w:lineRule="auto"/>
        <w:jc w:val="both"/>
        <w:rPr>
          <w:rFonts w:ascii="Book Antiqua" w:hAnsi="Book Antiqua"/>
          <w:sz w:val="24"/>
          <w:szCs w:val="24"/>
        </w:rPr>
      </w:pPr>
    </w:p>
    <w:p w:rsidR="000E40CE" w:rsidRPr="00B54EE3" w:rsidRDefault="000E40CE" w:rsidP="00AF6B24">
      <w:pPr>
        <w:spacing w:after="0" w:line="360" w:lineRule="auto"/>
        <w:jc w:val="both"/>
        <w:rPr>
          <w:rFonts w:ascii="Book Antiqua" w:hAnsi="Book Antiqua"/>
          <w:sz w:val="24"/>
          <w:szCs w:val="24"/>
        </w:rPr>
      </w:pPr>
    </w:p>
    <w:p w:rsidR="000E40CE" w:rsidRPr="00B54EE3" w:rsidRDefault="000E40CE" w:rsidP="00AF6B24">
      <w:pPr>
        <w:spacing w:after="0" w:line="360" w:lineRule="auto"/>
        <w:jc w:val="both"/>
        <w:rPr>
          <w:rFonts w:ascii="Book Antiqua" w:hAnsi="Book Antiqua"/>
          <w:sz w:val="24"/>
          <w:szCs w:val="24"/>
        </w:rPr>
      </w:pPr>
    </w:p>
    <w:p w:rsidR="000E40CE" w:rsidRPr="00B54EE3" w:rsidRDefault="000E40CE" w:rsidP="00AF6B24">
      <w:pPr>
        <w:spacing w:after="0" w:line="360" w:lineRule="auto"/>
        <w:jc w:val="both"/>
        <w:rPr>
          <w:rFonts w:ascii="Book Antiqua" w:hAnsi="Book Antiqua"/>
          <w:sz w:val="24"/>
          <w:szCs w:val="24"/>
        </w:rPr>
      </w:pPr>
    </w:p>
    <w:p w:rsidR="00C43AF1" w:rsidRPr="00B54EE3" w:rsidRDefault="00C43AF1">
      <w:pPr>
        <w:rPr>
          <w:rFonts w:ascii="Book Antiqua" w:hAnsi="Book Antiqua"/>
          <w:sz w:val="24"/>
          <w:szCs w:val="24"/>
        </w:rPr>
      </w:pPr>
      <w:r w:rsidRPr="00B54EE3">
        <w:rPr>
          <w:rFonts w:ascii="Book Antiqua" w:hAnsi="Book Antiqua"/>
          <w:sz w:val="24"/>
          <w:szCs w:val="24"/>
        </w:rPr>
        <w:br w:type="page"/>
      </w:r>
    </w:p>
    <w:p w:rsidR="000E40CE" w:rsidRPr="00B54EE3" w:rsidRDefault="00431A82" w:rsidP="00AF6B24">
      <w:pPr>
        <w:spacing w:after="0" w:line="360" w:lineRule="auto"/>
        <w:jc w:val="both"/>
        <w:rPr>
          <w:rFonts w:ascii="Book Antiqua" w:hAnsi="Book Antiqua"/>
          <w:b/>
          <w:sz w:val="24"/>
          <w:szCs w:val="24"/>
        </w:rPr>
      </w:pPr>
      <w:r w:rsidRPr="00B54EE3">
        <w:rPr>
          <w:rFonts w:ascii="Book Antiqua" w:hAnsi="Book Antiqua"/>
          <w:b/>
          <w:sz w:val="24"/>
          <w:szCs w:val="24"/>
        </w:rPr>
        <w:lastRenderedPageBreak/>
        <w:t>Tab</w:t>
      </w:r>
      <w:r w:rsidRPr="00B54EE3">
        <w:rPr>
          <w:rFonts w:ascii="Book Antiqua" w:hAnsi="Book Antiqua" w:hint="eastAsia"/>
          <w:b/>
          <w:sz w:val="24"/>
          <w:szCs w:val="24"/>
        </w:rPr>
        <w:t>le</w:t>
      </w:r>
      <w:r w:rsidR="00156685" w:rsidRPr="00B54EE3">
        <w:rPr>
          <w:rFonts w:ascii="Book Antiqua" w:hAnsi="Book Antiqua"/>
          <w:b/>
          <w:sz w:val="24"/>
          <w:szCs w:val="24"/>
        </w:rPr>
        <w:t xml:space="preserve"> </w:t>
      </w:r>
      <w:r w:rsidRPr="00B54EE3">
        <w:rPr>
          <w:rFonts w:ascii="Book Antiqua" w:hAnsi="Book Antiqua" w:hint="eastAsia"/>
          <w:b/>
          <w:sz w:val="24"/>
          <w:szCs w:val="24"/>
        </w:rPr>
        <w:t>2</w:t>
      </w:r>
      <w:r w:rsidR="00051656" w:rsidRPr="00B54EE3">
        <w:rPr>
          <w:rFonts w:ascii="Book Antiqua" w:hAnsi="Book Antiqua"/>
          <w:b/>
          <w:sz w:val="24"/>
          <w:szCs w:val="24"/>
        </w:rPr>
        <w:t xml:space="preserve"> </w:t>
      </w:r>
      <w:r w:rsidR="000E40CE" w:rsidRPr="00B54EE3">
        <w:rPr>
          <w:rFonts w:ascii="Book Antiqua" w:hAnsi="Book Antiqua"/>
          <w:b/>
          <w:sz w:val="24"/>
          <w:szCs w:val="24"/>
        </w:rPr>
        <w:t xml:space="preserve">Complement testing in patients with C3 </w:t>
      </w:r>
      <w:proofErr w:type="spellStart"/>
      <w:r w:rsidR="000E40CE" w:rsidRPr="00B54EE3">
        <w:rPr>
          <w:rFonts w:ascii="Book Antiqua" w:hAnsi="Book Antiqua"/>
          <w:b/>
          <w:sz w:val="24"/>
          <w:szCs w:val="24"/>
        </w:rPr>
        <w:t>glomerulopathy</w:t>
      </w:r>
      <w:proofErr w:type="spellEnd"/>
    </w:p>
    <w:tbl>
      <w:tblPr>
        <w:tblStyle w:val="TableGrid"/>
        <w:tblW w:w="963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4252"/>
        <w:gridCol w:w="2835"/>
      </w:tblGrid>
      <w:tr w:rsidR="00051656" w:rsidRPr="00B54EE3" w:rsidTr="001431A9">
        <w:tc>
          <w:tcPr>
            <w:tcW w:w="2552" w:type="dxa"/>
            <w:tcBorders>
              <w:top w:val="single" w:sz="4" w:space="0" w:color="auto"/>
              <w:bottom w:val="single" w:sz="4" w:space="0" w:color="auto"/>
            </w:tcBorders>
          </w:tcPr>
          <w:p w:rsidR="000E40CE" w:rsidRPr="00B54EE3" w:rsidRDefault="000E40CE" w:rsidP="001431A9">
            <w:pPr>
              <w:spacing w:line="360" w:lineRule="auto"/>
              <w:rPr>
                <w:rFonts w:ascii="Book Antiqua" w:hAnsi="Book Antiqua"/>
                <w:b/>
                <w:sz w:val="24"/>
                <w:szCs w:val="24"/>
              </w:rPr>
            </w:pPr>
            <w:r w:rsidRPr="00B54EE3">
              <w:rPr>
                <w:rFonts w:ascii="Book Antiqua" w:hAnsi="Book Antiqua"/>
                <w:b/>
                <w:sz w:val="24"/>
                <w:szCs w:val="24"/>
              </w:rPr>
              <w:t>Test</w:t>
            </w:r>
          </w:p>
        </w:tc>
        <w:tc>
          <w:tcPr>
            <w:tcW w:w="4252" w:type="dxa"/>
            <w:tcBorders>
              <w:top w:val="single" w:sz="4" w:space="0" w:color="auto"/>
              <w:bottom w:val="single" w:sz="4" w:space="0" w:color="auto"/>
            </w:tcBorders>
          </w:tcPr>
          <w:p w:rsidR="000E40CE" w:rsidRPr="00B54EE3" w:rsidRDefault="000E40CE" w:rsidP="001431A9">
            <w:pPr>
              <w:spacing w:line="360" w:lineRule="auto"/>
              <w:jc w:val="center"/>
              <w:rPr>
                <w:rFonts w:ascii="Book Antiqua" w:hAnsi="Book Antiqua"/>
                <w:b/>
                <w:sz w:val="24"/>
                <w:szCs w:val="24"/>
              </w:rPr>
            </w:pPr>
            <w:r w:rsidRPr="00B54EE3">
              <w:rPr>
                <w:rFonts w:ascii="Book Antiqua" w:hAnsi="Book Antiqua"/>
                <w:b/>
                <w:sz w:val="24"/>
                <w:szCs w:val="24"/>
              </w:rPr>
              <w:t>Interpretation</w:t>
            </w:r>
          </w:p>
        </w:tc>
        <w:tc>
          <w:tcPr>
            <w:tcW w:w="2835" w:type="dxa"/>
            <w:tcBorders>
              <w:top w:val="single" w:sz="4" w:space="0" w:color="auto"/>
              <w:bottom w:val="single" w:sz="4" w:space="0" w:color="auto"/>
            </w:tcBorders>
          </w:tcPr>
          <w:p w:rsidR="000E40CE" w:rsidRPr="00B54EE3" w:rsidRDefault="000E40CE" w:rsidP="001431A9">
            <w:pPr>
              <w:spacing w:line="360" w:lineRule="auto"/>
              <w:jc w:val="center"/>
              <w:rPr>
                <w:rFonts w:ascii="Book Antiqua" w:hAnsi="Book Antiqua"/>
                <w:b/>
                <w:sz w:val="24"/>
                <w:szCs w:val="24"/>
              </w:rPr>
            </w:pPr>
            <w:r w:rsidRPr="00B54EE3">
              <w:rPr>
                <w:rFonts w:ascii="Book Antiqua" w:hAnsi="Book Antiqua"/>
                <w:b/>
                <w:sz w:val="24"/>
                <w:szCs w:val="24"/>
              </w:rPr>
              <w:t>Limitations</w:t>
            </w:r>
          </w:p>
        </w:tc>
      </w:tr>
      <w:tr w:rsidR="00051656" w:rsidRPr="00B54EE3" w:rsidTr="001431A9">
        <w:tc>
          <w:tcPr>
            <w:tcW w:w="2552" w:type="dxa"/>
            <w:tcBorders>
              <w:top w:val="single" w:sz="4" w:space="0" w:color="auto"/>
            </w:tcBorders>
          </w:tcPr>
          <w:p w:rsidR="000E40CE" w:rsidRPr="00B54EE3" w:rsidRDefault="000E40CE" w:rsidP="001431A9">
            <w:pPr>
              <w:spacing w:line="360" w:lineRule="auto"/>
              <w:rPr>
                <w:rFonts w:ascii="Book Antiqua" w:hAnsi="Book Antiqua"/>
                <w:sz w:val="24"/>
                <w:szCs w:val="24"/>
              </w:rPr>
            </w:pPr>
            <w:r w:rsidRPr="00B54EE3">
              <w:rPr>
                <w:rFonts w:ascii="Book Antiqua" w:hAnsi="Book Antiqua"/>
                <w:sz w:val="24"/>
                <w:szCs w:val="24"/>
              </w:rPr>
              <w:t>C3 and C4 levels</w:t>
            </w:r>
          </w:p>
        </w:tc>
        <w:tc>
          <w:tcPr>
            <w:tcW w:w="4252" w:type="dxa"/>
            <w:tcBorders>
              <w:top w:val="single" w:sz="4" w:space="0" w:color="auto"/>
            </w:tcBorders>
          </w:tcPr>
          <w:p w:rsidR="000E40CE" w:rsidRPr="00B54EE3" w:rsidRDefault="000E40CE" w:rsidP="001431A9">
            <w:pPr>
              <w:spacing w:line="360" w:lineRule="auto"/>
              <w:jc w:val="center"/>
              <w:rPr>
                <w:rFonts w:ascii="Book Antiqua" w:hAnsi="Book Antiqua"/>
                <w:sz w:val="24"/>
                <w:szCs w:val="24"/>
              </w:rPr>
            </w:pPr>
            <w:r w:rsidRPr="00B54EE3">
              <w:rPr>
                <w:rFonts w:ascii="Book Antiqua" w:hAnsi="Book Antiqua"/>
                <w:sz w:val="24"/>
                <w:szCs w:val="24"/>
              </w:rPr>
              <w:t>C3 frequently depressed and support diagnosis;</w:t>
            </w:r>
          </w:p>
          <w:p w:rsidR="000E40CE" w:rsidRPr="00B54EE3" w:rsidRDefault="000E40CE" w:rsidP="001431A9">
            <w:pPr>
              <w:spacing w:line="360" w:lineRule="auto"/>
              <w:jc w:val="center"/>
              <w:rPr>
                <w:rFonts w:ascii="Book Antiqua" w:hAnsi="Book Antiqua"/>
                <w:sz w:val="24"/>
                <w:szCs w:val="24"/>
              </w:rPr>
            </w:pPr>
            <w:r w:rsidRPr="00B54EE3">
              <w:rPr>
                <w:rFonts w:ascii="Book Antiqua" w:hAnsi="Book Antiqua"/>
                <w:sz w:val="24"/>
                <w:szCs w:val="24"/>
              </w:rPr>
              <w:t>Normal C4 suggests an alternative pathway process</w:t>
            </w:r>
          </w:p>
        </w:tc>
        <w:tc>
          <w:tcPr>
            <w:tcW w:w="2835" w:type="dxa"/>
            <w:tcBorders>
              <w:top w:val="single" w:sz="4" w:space="0" w:color="auto"/>
            </w:tcBorders>
          </w:tcPr>
          <w:p w:rsidR="000E40CE" w:rsidRPr="00B54EE3" w:rsidRDefault="000E40CE" w:rsidP="001431A9">
            <w:pPr>
              <w:spacing w:line="360" w:lineRule="auto"/>
              <w:jc w:val="center"/>
              <w:rPr>
                <w:rFonts w:ascii="Book Antiqua" w:hAnsi="Book Antiqua"/>
                <w:sz w:val="24"/>
                <w:szCs w:val="24"/>
              </w:rPr>
            </w:pPr>
            <w:r w:rsidRPr="00B54EE3">
              <w:rPr>
                <w:rFonts w:ascii="Book Antiqua" w:hAnsi="Book Antiqua"/>
                <w:sz w:val="24"/>
                <w:szCs w:val="24"/>
              </w:rPr>
              <w:t>Non-specific</w:t>
            </w:r>
          </w:p>
        </w:tc>
      </w:tr>
      <w:tr w:rsidR="00051656" w:rsidRPr="00B54EE3" w:rsidTr="001431A9">
        <w:tc>
          <w:tcPr>
            <w:tcW w:w="2552" w:type="dxa"/>
          </w:tcPr>
          <w:p w:rsidR="000E40CE" w:rsidRPr="00B54EE3" w:rsidRDefault="000E40CE" w:rsidP="001431A9">
            <w:pPr>
              <w:spacing w:line="360" w:lineRule="auto"/>
              <w:rPr>
                <w:rFonts w:ascii="Book Antiqua" w:hAnsi="Book Antiqua"/>
                <w:sz w:val="24"/>
                <w:szCs w:val="24"/>
              </w:rPr>
            </w:pPr>
            <w:r w:rsidRPr="00B54EE3">
              <w:rPr>
                <w:rFonts w:ascii="Book Antiqua" w:hAnsi="Book Antiqua"/>
                <w:sz w:val="24"/>
                <w:szCs w:val="24"/>
              </w:rPr>
              <w:t>Soluble C5b-9</w:t>
            </w:r>
          </w:p>
        </w:tc>
        <w:tc>
          <w:tcPr>
            <w:tcW w:w="4252" w:type="dxa"/>
          </w:tcPr>
          <w:p w:rsidR="000E40CE" w:rsidRPr="00B54EE3" w:rsidRDefault="000E40CE" w:rsidP="001431A9">
            <w:pPr>
              <w:spacing w:line="360" w:lineRule="auto"/>
              <w:jc w:val="center"/>
              <w:rPr>
                <w:rFonts w:ascii="Book Antiqua" w:hAnsi="Book Antiqua"/>
                <w:sz w:val="24"/>
                <w:szCs w:val="24"/>
              </w:rPr>
            </w:pPr>
            <w:r w:rsidRPr="00B54EE3">
              <w:rPr>
                <w:rFonts w:ascii="Book Antiqua" w:hAnsi="Book Antiqua"/>
                <w:sz w:val="24"/>
                <w:szCs w:val="24"/>
              </w:rPr>
              <w:t>May be indicator of active disease;</w:t>
            </w:r>
          </w:p>
          <w:p w:rsidR="000E40CE" w:rsidRPr="00B54EE3" w:rsidRDefault="000E40CE" w:rsidP="001431A9">
            <w:pPr>
              <w:spacing w:line="360" w:lineRule="auto"/>
              <w:jc w:val="center"/>
              <w:rPr>
                <w:rFonts w:ascii="Book Antiqua" w:hAnsi="Book Antiqua"/>
                <w:sz w:val="24"/>
                <w:szCs w:val="24"/>
              </w:rPr>
            </w:pPr>
            <w:r w:rsidRPr="00B54EE3">
              <w:rPr>
                <w:rFonts w:ascii="Book Antiqua" w:hAnsi="Book Antiqua"/>
                <w:sz w:val="24"/>
                <w:szCs w:val="24"/>
              </w:rPr>
              <w:t>May identify patients who will benefit from C5 blockade</w:t>
            </w:r>
          </w:p>
        </w:tc>
        <w:tc>
          <w:tcPr>
            <w:tcW w:w="2835" w:type="dxa"/>
          </w:tcPr>
          <w:p w:rsidR="000E40CE" w:rsidRPr="00B54EE3" w:rsidRDefault="000E40CE" w:rsidP="001431A9">
            <w:pPr>
              <w:spacing w:line="360" w:lineRule="auto"/>
              <w:jc w:val="center"/>
              <w:rPr>
                <w:rFonts w:ascii="Book Antiqua" w:hAnsi="Book Antiqua"/>
                <w:sz w:val="24"/>
                <w:szCs w:val="24"/>
              </w:rPr>
            </w:pPr>
            <w:r w:rsidRPr="00B54EE3">
              <w:rPr>
                <w:rFonts w:ascii="Book Antiqua" w:hAnsi="Book Antiqua"/>
                <w:sz w:val="24"/>
                <w:szCs w:val="24"/>
              </w:rPr>
              <w:t>Test not widely available</w:t>
            </w:r>
          </w:p>
        </w:tc>
      </w:tr>
      <w:tr w:rsidR="00051656" w:rsidRPr="00B54EE3" w:rsidTr="001431A9">
        <w:tc>
          <w:tcPr>
            <w:tcW w:w="2552" w:type="dxa"/>
          </w:tcPr>
          <w:p w:rsidR="000E40CE" w:rsidRPr="00B54EE3" w:rsidRDefault="000E40CE" w:rsidP="001431A9">
            <w:pPr>
              <w:spacing w:line="360" w:lineRule="auto"/>
              <w:rPr>
                <w:rFonts w:ascii="Book Antiqua" w:hAnsi="Book Antiqua"/>
                <w:sz w:val="24"/>
                <w:szCs w:val="24"/>
              </w:rPr>
            </w:pPr>
            <w:r w:rsidRPr="00B54EE3">
              <w:rPr>
                <w:rFonts w:ascii="Book Antiqua" w:hAnsi="Book Antiqua"/>
                <w:sz w:val="24"/>
                <w:szCs w:val="24"/>
              </w:rPr>
              <w:t>C3 nephritic factor</w:t>
            </w:r>
          </w:p>
        </w:tc>
        <w:tc>
          <w:tcPr>
            <w:tcW w:w="4252" w:type="dxa"/>
          </w:tcPr>
          <w:p w:rsidR="000E40CE" w:rsidRPr="00B54EE3" w:rsidRDefault="000E40CE" w:rsidP="001431A9">
            <w:pPr>
              <w:spacing w:line="360" w:lineRule="auto"/>
              <w:jc w:val="center"/>
              <w:rPr>
                <w:rFonts w:ascii="Book Antiqua" w:hAnsi="Book Antiqua"/>
                <w:sz w:val="24"/>
                <w:szCs w:val="24"/>
              </w:rPr>
            </w:pPr>
            <w:r w:rsidRPr="00B54EE3">
              <w:rPr>
                <w:rFonts w:ascii="Book Antiqua" w:hAnsi="Book Antiqua"/>
                <w:sz w:val="24"/>
                <w:szCs w:val="24"/>
              </w:rPr>
              <w:t xml:space="preserve">Associated with C3 </w:t>
            </w:r>
            <w:proofErr w:type="spellStart"/>
            <w:r w:rsidRPr="00B54EE3">
              <w:rPr>
                <w:rFonts w:ascii="Book Antiqua" w:hAnsi="Book Antiqua"/>
                <w:sz w:val="24"/>
                <w:szCs w:val="24"/>
              </w:rPr>
              <w:t>glomerulopathy</w:t>
            </w:r>
            <w:proofErr w:type="spellEnd"/>
            <w:r w:rsidRPr="00B54EE3">
              <w:rPr>
                <w:rFonts w:ascii="Book Antiqua" w:hAnsi="Book Antiqua"/>
                <w:sz w:val="24"/>
                <w:szCs w:val="24"/>
              </w:rPr>
              <w:t>;</w:t>
            </w:r>
          </w:p>
          <w:p w:rsidR="000E40CE" w:rsidRPr="00B54EE3" w:rsidRDefault="000E40CE" w:rsidP="001431A9">
            <w:pPr>
              <w:spacing w:line="360" w:lineRule="auto"/>
              <w:jc w:val="center"/>
              <w:rPr>
                <w:rFonts w:ascii="Book Antiqua" w:hAnsi="Book Antiqua"/>
                <w:sz w:val="24"/>
                <w:szCs w:val="24"/>
              </w:rPr>
            </w:pPr>
            <w:r w:rsidRPr="00B54EE3">
              <w:rPr>
                <w:rFonts w:ascii="Book Antiqua" w:hAnsi="Book Antiqua"/>
                <w:sz w:val="24"/>
                <w:szCs w:val="24"/>
              </w:rPr>
              <w:t>May identify patients who will benefit from B cell targeted therapies</w:t>
            </w:r>
          </w:p>
        </w:tc>
        <w:tc>
          <w:tcPr>
            <w:tcW w:w="2835" w:type="dxa"/>
          </w:tcPr>
          <w:p w:rsidR="000E40CE" w:rsidRPr="00B54EE3" w:rsidRDefault="00F01CBC" w:rsidP="001431A9">
            <w:pPr>
              <w:spacing w:line="360" w:lineRule="auto"/>
              <w:jc w:val="center"/>
              <w:rPr>
                <w:rFonts w:ascii="Book Antiqua" w:hAnsi="Book Antiqua"/>
                <w:sz w:val="24"/>
                <w:szCs w:val="24"/>
              </w:rPr>
            </w:pPr>
            <w:r w:rsidRPr="00B54EE3">
              <w:rPr>
                <w:rFonts w:ascii="Book Antiqua" w:hAnsi="Book Antiqua"/>
                <w:sz w:val="24"/>
                <w:szCs w:val="24"/>
              </w:rPr>
              <w:t>Levels do not correlate with disease activity; also seen in MPGN type I</w:t>
            </w:r>
          </w:p>
        </w:tc>
      </w:tr>
      <w:tr w:rsidR="00051656" w:rsidRPr="00B54EE3" w:rsidTr="001431A9">
        <w:tc>
          <w:tcPr>
            <w:tcW w:w="2552" w:type="dxa"/>
          </w:tcPr>
          <w:p w:rsidR="000E40CE" w:rsidRPr="00B54EE3" w:rsidRDefault="000E40CE" w:rsidP="001431A9">
            <w:pPr>
              <w:spacing w:line="360" w:lineRule="auto"/>
              <w:rPr>
                <w:rFonts w:ascii="Book Antiqua" w:hAnsi="Book Antiqua"/>
                <w:sz w:val="24"/>
                <w:szCs w:val="24"/>
              </w:rPr>
            </w:pPr>
            <w:r w:rsidRPr="00B54EE3">
              <w:rPr>
                <w:rFonts w:ascii="Book Antiqua" w:hAnsi="Book Antiqua"/>
                <w:sz w:val="24"/>
                <w:szCs w:val="24"/>
              </w:rPr>
              <w:t>Factor H protein levels</w:t>
            </w:r>
          </w:p>
        </w:tc>
        <w:tc>
          <w:tcPr>
            <w:tcW w:w="4252" w:type="dxa"/>
          </w:tcPr>
          <w:p w:rsidR="000E40CE" w:rsidRPr="00B54EE3" w:rsidRDefault="000E40CE" w:rsidP="001431A9">
            <w:pPr>
              <w:spacing w:line="360" w:lineRule="auto"/>
              <w:jc w:val="center"/>
              <w:rPr>
                <w:rFonts w:ascii="Book Antiqua" w:hAnsi="Book Antiqua"/>
                <w:sz w:val="24"/>
                <w:szCs w:val="24"/>
              </w:rPr>
            </w:pPr>
            <w:r w:rsidRPr="00B54EE3">
              <w:rPr>
                <w:rFonts w:ascii="Book Antiqua" w:hAnsi="Book Antiqua"/>
                <w:sz w:val="24"/>
                <w:szCs w:val="24"/>
              </w:rPr>
              <w:t>May identify underlying mechanism of alternative pathway activity</w:t>
            </w:r>
            <w:r w:rsidR="00F01CBC" w:rsidRPr="00B54EE3">
              <w:rPr>
                <w:rFonts w:ascii="Book Antiqua" w:hAnsi="Book Antiqua"/>
                <w:sz w:val="24"/>
                <w:szCs w:val="24"/>
              </w:rPr>
              <w:t>;</w:t>
            </w:r>
          </w:p>
          <w:p w:rsidR="00F01CBC" w:rsidRPr="00B54EE3" w:rsidRDefault="00F01CBC" w:rsidP="001431A9">
            <w:pPr>
              <w:spacing w:line="360" w:lineRule="auto"/>
              <w:jc w:val="center"/>
              <w:rPr>
                <w:rFonts w:ascii="Book Antiqua" w:hAnsi="Book Antiqua"/>
                <w:sz w:val="24"/>
                <w:szCs w:val="24"/>
              </w:rPr>
            </w:pPr>
            <w:r w:rsidRPr="00B54EE3">
              <w:rPr>
                <w:rFonts w:ascii="Book Antiqua" w:hAnsi="Book Antiqua"/>
                <w:sz w:val="24"/>
                <w:szCs w:val="24"/>
              </w:rPr>
              <w:t>May identify patients who will benefit from plasma infusion/exchange</w:t>
            </w:r>
          </w:p>
        </w:tc>
        <w:tc>
          <w:tcPr>
            <w:tcW w:w="2835" w:type="dxa"/>
          </w:tcPr>
          <w:p w:rsidR="000E40CE" w:rsidRPr="00B54EE3" w:rsidRDefault="000E40CE" w:rsidP="001431A9">
            <w:pPr>
              <w:spacing w:line="360" w:lineRule="auto"/>
              <w:jc w:val="center"/>
              <w:rPr>
                <w:rFonts w:ascii="Book Antiqua" w:hAnsi="Book Antiqua"/>
                <w:sz w:val="24"/>
                <w:szCs w:val="24"/>
              </w:rPr>
            </w:pPr>
          </w:p>
        </w:tc>
      </w:tr>
      <w:tr w:rsidR="00051656" w:rsidRPr="00B54EE3" w:rsidTr="001431A9">
        <w:tc>
          <w:tcPr>
            <w:tcW w:w="2552" w:type="dxa"/>
          </w:tcPr>
          <w:p w:rsidR="000E40CE" w:rsidRPr="00B54EE3" w:rsidRDefault="00F01CBC" w:rsidP="001431A9">
            <w:pPr>
              <w:spacing w:line="360" w:lineRule="auto"/>
              <w:rPr>
                <w:rFonts w:ascii="Book Antiqua" w:hAnsi="Book Antiqua"/>
                <w:sz w:val="24"/>
                <w:szCs w:val="24"/>
              </w:rPr>
            </w:pPr>
            <w:r w:rsidRPr="00B54EE3">
              <w:rPr>
                <w:rFonts w:ascii="Book Antiqua" w:hAnsi="Book Antiqua"/>
                <w:sz w:val="24"/>
                <w:szCs w:val="24"/>
              </w:rPr>
              <w:t>Autoantibodies to factor H and factor B</w:t>
            </w:r>
          </w:p>
        </w:tc>
        <w:tc>
          <w:tcPr>
            <w:tcW w:w="4252" w:type="dxa"/>
          </w:tcPr>
          <w:p w:rsidR="000E40CE" w:rsidRPr="00B54EE3" w:rsidRDefault="00F01CBC" w:rsidP="001431A9">
            <w:pPr>
              <w:spacing w:line="360" w:lineRule="auto"/>
              <w:jc w:val="center"/>
              <w:rPr>
                <w:rFonts w:ascii="Book Antiqua" w:hAnsi="Book Antiqua"/>
                <w:sz w:val="24"/>
                <w:szCs w:val="24"/>
              </w:rPr>
            </w:pPr>
            <w:r w:rsidRPr="00B54EE3">
              <w:rPr>
                <w:rFonts w:ascii="Book Antiqua" w:hAnsi="Book Antiqua"/>
                <w:sz w:val="24"/>
                <w:szCs w:val="24"/>
              </w:rPr>
              <w:t>May identify underlying mechanism of alternative pathway activity;</w:t>
            </w:r>
          </w:p>
          <w:p w:rsidR="00F01CBC" w:rsidRPr="00B54EE3" w:rsidRDefault="00F01CBC" w:rsidP="001431A9">
            <w:pPr>
              <w:spacing w:line="360" w:lineRule="auto"/>
              <w:jc w:val="center"/>
              <w:rPr>
                <w:rFonts w:ascii="Book Antiqua" w:hAnsi="Book Antiqua"/>
                <w:sz w:val="24"/>
                <w:szCs w:val="24"/>
              </w:rPr>
            </w:pPr>
            <w:r w:rsidRPr="00B54EE3">
              <w:rPr>
                <w:rFonts w:ascii="Book Antiqua" w:hAnsi="Book Antiqua"/>
                <w:sz w:val="24"/>
                <w:szCs w:val="24"/>
              </w:rPr>
              <w:t>May identify patients who will benefit from B cell targeted therapies</w:t>
            </w:r>
          </w:p>
        </w:tc>
        <w:tc>
          <w:tcPr>
            <w:tcW w:w="2835" w:type="dxa"/>
          </w:tcPr>
          <w:p w:rsidR="000E40CE" w:rsidRPr="00B54EE3" w:rsidRDefault="00F01CBC" w:rsidP="001431A9">
            <w:pPr>
              <w:spacing w:line="360" w:lineRule="auto"/>
              <w:jc w:val="center"/>
              <w:rPr>
                <w:rFonts w:ascii="Book Antiqua" w:hAnsi="Book Antiqua"/>
                <w:sz w:val="24"/>
                <w:szCs w:val="24"/>
              </w:rPr>
            </w:pPr>
            <w:r w:rsidRPr="00B54EE3">
              <w:rPr>
                <w:rFonts w:ascii="Book Antiqua" w:hAnsi="Book Antiqua"/>
                <w:sz w:val="24"/>
                <w:szCs w:val="24"/>
              </w:rPr>
              <w:t>Test not widely available</w:t>
            </w:r>
          </w:p>
        </w:tc>
      </w:tr>
      <w:tr w:rsidR="00051656" w:rsidRPr="00B54EE3" w:rsidTr="001431A9">
        <w:tc>
          <w:tcPr>
            <w:tcW w:w="2552" w:type="dxa"/>
            <w:tcBorders>
              <w:bottom w:val="single" w:sz="4" w:space="0" w:color="auto"/>
            </w:tcBorders>
          </w:tcPr>
          <w:p w:rsidR="000E40CE" w:rsidRPr="00B54EE3" w:rsidRDefault="00F01CBC" w:rsidP="001431A9">
            <w:pPr>
              <w:spacing w:line="360" w:lineRule="auto"/>
              <w:rPr>
                <w:rFonts w:ascii="Book Antiqua" w:hAnsi="Book Antiqua"/>
                <w:sz w:val="24"/>
                <w:szCs w:val="24"/>
              </w:rPr>
            </w:pPr>
            <w:r w:rsidRPr="00B54EE3">
              <w:rPr>
                <w:rFonts w:ascii="Book Antiqua" w:hAnsi="Book Antiqua"/>
                <w:sz w:val="24"/>
                <w:szCs w:val="24"/>
              </w:rPr>
              <w:t>Genetic mutation screening</w:t>
            </w:r>
          </w:p>
          <w:p w:rsidR="00F01CBC" w:rsidRPr="00B54EE3" w:rsidRDefault="00F01CBC" w:rsidP="00B54EE3">
            <w:pPr>
              <w:pStyle w:val="ListParagraph"/>
              <w:spacing w:line="360" w:lineRule="auto"/>
              <w:ind w:left="459"/>
              <w:rPr>
                <w:rFonts w:ascii="Book Antiqua" w:hAnsi="Book Antiqua"/>
                <w:sz w:val="24"/>
                <w:szCs w:val="24"/>
              </w:rPr>
            </w:pPr>
            <w:r w:rsidRPr="00B54EE3">
              <w:rPr>
                <w:rFonts w:ascii="Book Antiqua" w:hAnsi="Book Antiqua"/>
                <w:sz w:val="24"/>
                <w:szCs w:val="24"/>
              </w:rPr>
              <w:t>Factor H</w:t>
            </w:r>
          </w:p>
          <w:p w:rsidR="00F01CBC" w:rsidRPr="00B54EE3" w:rsidRDefault="00F01CBC" w:rsidP="00B54EE3">
            <w:pPr>
              <w:pStyle w:val="ListParagraph"/>
              <w:spacing w:line="360" w:lineRule="auto"/>
              <w:ind w:left="459"/>
              <w:rPr>
                <w:rFonts w:ascii="Book Antiqua" w:hAnsi="Book Antiqua"/>
                <w:sz w:val="24"/>
                <w:szCs w:val="24"/>
              </w:rPr>
            </w:pPr>
            <w:r w:rsidRPr="00B54EE3">
              <w:rPr>
                <w:rFonts w:ascii="Book Antiqua" w:hAnsi="Book Antiqua"/>
                <w:sz w:val="24"/>
                <w:szCs w:val="24"/>
              </w:rPr>
              <w:t>CFHR1, 2, and 5</w:t>
            </w:r>
          </w:p>
          <w:p w:rsidR="00F01CBC" w:rsidRPr="00316690" w:rsidRDefault="00F01CBC" w:rsidP="00B54EE3">
            <w:pPr>
              <w:pStyle w:val="ListParagraph"/>
              <w:spacing w:line="360" w:lineRule="auto"/>
              <w:ind w:left="459"/>
              <w:rPr>
                <w:rFonts w:ascii="Book Antiqua" w:hAnsi="Book Antiqua"/>
                <w:sz w:val="24"/>
                <w:szCs w:val="24"/>
                <w:lang w:val="pt-PT"/>
              </w:rPr>
            </w:pPr>
            <w:r w:rsidRPr="00316690">
              <w:rPr>
                <w:rFonts w:ascii="Book Antiqua" w:hAnsi="Book Antiqua"/>
                <w:sz w:val="24"/>
                <w:szCs w:val="24"/>
                <w:lang w:val="pt-PT"/>
              </w:rPr>
              <w:t>Factor I</w:t>
            </w:r>
          </w:p>
          <w:p w:rsidR="00F01CBC" w:rsidRPr="00316690" w:rsidRDefault="00F01CBC" w:rsidP="00B54EE3">
            <w:pPr>
              <w:pStyle w:val="ListParagraph"/>
              <w:spacing w:line="360" w:lineRule="auto"/>
              <w:ind w:left="459"/>
              <w:rPr>
                <w:rFonts w:ascii="Book Antiqua" w:hAnsi="Book Antiqua"/>
                <w:sz w:val="24"/>
                <w:szCs w:val="24"/>
                <w:lang w:val="pt-PT"/>
              </w:rPr>
            </w:pPr>
            <w:r w:rsidRPr="00316690">
              <w:rPr>
                <w:rFonts w:ascii="Book Antiqua" w:hAnsi="Book Antiqua"/>
                <w:sz w:val="24"/>
                <w:szCs w:val="24"/>
                <w:lang w:val="pt-PT"/>
              </w:rPr>
              <w:t>C3</w:t>
            </w:r>
          </w:p>
          <w:p w:rsidR="00F01CBC" w:rsidRPr="00316690" w:rsidRDefault="00F01CBC" w:rsidP="00B54EE3">
            <w:pPr>
              <w:pStyle w:val="ListParagraph"/>
              <w:spacing w:line="360" w:lineRule="auto"/>
              <w:ind w:left="459"/>
              <w:rPr>
                <w:rFonts w:ascii="Book Antiqua" w:hAnsi="Book Antiqua"/>
                <w:sz w:val="24"/>
                <w:szCs w:val="24"/>
                <w:lang w:val="pt-PT"/>
              </w:rPr>
            </w:pPr>
            <w:r w:rsidRPr="00316690">
              <w:rPr>
                <w:rFonts w:ascii="Book Antiqua" w:hAnsi="Book Antiqua"/>
                <w:sz w:val="24"/>
                <w:szCs w:val="24"/>
                <w:lang w:val="pt-PT"/>
              </w:rPr>
              <w:t>Factor B</w:t>
            </w:r>
          </w:p>
        </w:tc>
        <w:tc>
          <w:tcPr>
            <w:tcW w:w="4252" w:type="dxa"/>
            <w:tcBorders>
              <w:bottom w:val="single" w:sz="4" w:space="0" w:color="auto"/>
            </w:tcBorders>
          </w:tcPr>
          <w:p w:rsidR="000E40CE" w:rsidRPr="00B54EE3" w:rsidRDefault="00F01CBC" w:rsidP="001431A9">
            <w:pPr>
              <w:spacing w:line="360" w:lineRule="auto"/>
              <w:jc w:val="center"/>
              <w:rPr>
                <w:rFonts w:ascii="Book Antiqua" w:hAnsi="Book Antiqua"/>
                <w:sz w:val="24"/>
                <w:szCs w:val="24"/>
              </w:rPr>
            </w:pPr>
            <w:r w:rsidRPr="00B54EE3">
              <w:rPr>
                <w:rFonts w:ascii="Book Antiqua" w:hAnsi="Book Antiqua"/>
                <w:sz w:val="24"/>
                <w:szCs w:val="24"/>
              </w:rPr>
              <w:t>May identify underlying mechanism of alternative pathway activity</w:t>
            </w:r>
          </w:p>
        </w:tc>
        <w:tc>
          <w:tcPr>
            <w:tcW w:w="2835" w:type="dxa"/>
            <w:tcBorders>
              <w:bottom w:val="single" w:sz="4" w:space="0" w:color="auto"/>
            </w:tcBorders>
          </w:tcPr>
          <w:p w:rsidR="000E40CE" w:rsidRPr="00B54EE3" w:rsidRDefault="00F01CBC" w:rsidP="001431A9">
            <w:pPr>
              <w:spacing w:line="360" w:lineRule="auto"/>
              <w:jc w:val="center"/>
              <w:rPr>
                <w:rFonts w:ascii="Book Antiqua" w:hAnsi="Book Antiqua"/>
                <w:sz w:val="24"/>
                <w:szCs w:val="24"/>
              </w:rPr>
            </w:pPr>
            <w:r w:rsidRPr="00B54EE3">
              <w:rPr>
                <w:rFonts w:ascii="Book Antiqua" w:hAnsi="Book Antiqua"/>
                <w:sz w:val="24"/>
                <w:szCs w:val="24"/>
              </w:rPr>
              <w:t>Not widely available;</w:t>
            </w:r>
          </w:p>
          <w:p w:rsidR="00F01CBC" w:rsidRPr="00B54EE3" w:rsidRDefault="00F01CBC" w:rsidP="001431A9">
            <w:pPr>
              <w:spacing w:line="360" w:lineRule="auto"/>
              <w:jc w:val="center"/>
              <w:rPr>
                <w:rFonts w:ascii="Book Antiqua" w:hAnsi="Book Antiqua"/>
                <w:sz w:val="24"/>
                <w:szCs w:val="24"/>
              </w:rPr>
            </w:pPr>
            <w:r w:rsidRPr="00B54EE3">
              <w:rPr>
                <w:rFonts w:ascii="Book Antiqua" w:hAnsi="Book Antiqua"/>
                <w:sz w:val="24"/>
                <w:szCs w:val="24"/>
              </w:rPr>
              <w:t>Clinical implications unknown</w:t>
            </w:r>
          </w:p>
        </w:tc>
      </w:tr>
    </w:tbl>
    <w:p w:rsidR="00C43AF1" w:rsidRPr="00B54EE3" w:rsidRDefault="00C43AF1" w:rsidP="00C43AF1">
      <w:pPr>
        <w:spacing w:after="0" w:line="360" w:lineRule="auto"/>
        <w:jc w:val="both"/>
        <w:rPr>
          <w:rFonts w:ascii="Book Antiqua" w:hAnsi="Book Antiqua"/>
          <w:sz w:val="24"/>
          <w:szCs w:val="24"/>
          <w:shd w:val="clear" w:color="auto" w:fill="FFFFFF"/>
        </w:rPr>
      </w:pPr>
      <w:r w:rsidRPr="00B54EE3">
        <w:rPr>
          <w:rFonts w:ascii="Book Antiqua" w:hAnsi="Book Antiqua"/>
          <w:sz w:val="24"/>
          <w:szCs w:val="24"/>
          <w:shd w:val="clear" w:color="auto" w:fill="FFFFFF"/>
        </w:rPr>
        <w:t>MPGN</w:t>
      </w:r>
      <w:r w:rsidRPr="00B54EE3">
        <w:rPr>
          <w:rFonts w:ascii="Book Antiqua" w:hAnsi="Book Antiqua" w:hint="eastAsia"/>
          <w:sz w:val="24"/>
          <w:szCs w:val="24"/>
          <w:shd w:val="clear" w:color="auto" w:fill="FFFFFF"/>
        </w:rPr>
        <w:t>:</w:t>
      </w:r>
      <w:r w:rsidRPr="00B54EE3">
        <w:rPr>
          <w:rFonts w:ascii="Book Antiqua" w:hAnsi="Book Antiqua"/>
          <w:sz w:val="24"/>
          <w:szCs w:val="24"/>
          <w:shd w:val="clear" w:color="auto" w:fill="FFFFFF"/>
        </w:rPr>
        <w:t xml:space="preserve"> </w:t>
      </w:r>
      <w:proofErr w:type="spellStart"/>
      <w:r w:rsidRPr="00B54EE3">
        <w:rPr>
          <w:rFonts w:ascii="Book Antiqua" w:hAnsi="Book Antiqua"/>
          <w:sz w:val="24"/>
          <w:szCs w:val="24"/>
          <w:shd w:val="clear" w:color="auto" w:fill="FFFFFF"/>
        </w:rPr>
        <w:t>Membranoproliferative</w:t>
      </w:r>
      <w:proofErr w:type="spellEnd"/>
      <w:r w:rsidRPr="00B54EE3">
        <w:rPr>
          <w:rFonts w:ascii="Book Antiqua" w:hAnsi="Book Antiqua"/>
          <w:sz w:val="24"/>
          <w:szCs w:val="24"/>
          <w:shd w:val="clear" w:color="auto" w:fill="FFFFFF"/>
        </w:rPr>
        <w:t xml:space="preserve"> glomerulonephritis; CFHR</w:t>
      </w:r>
      <w:r w:rsidRPr="00B54EE3">
        <w:rPr>
          <w:rFonts w:ascii="Book Antiqua" w:hAnsi="Book Antiqua" w:hint="eastAsia"/>
          <w:sz w:val="24"/>
          <w:szCs w:val="24"/>
          <w:shd w:val="clear" w:color="auto" w:fill="FFFFFF"/>
        </w:rPr>
        <w:t>:</w:t>
      </w:r>
      <w:r w:rsidRPr="00B54EE3">
        <w:rPr>
          <w:rFonts w:ascii="Book Antiqua" w:hAnsi="Book Antiqua"/>
          <w:sz w:val="24"/>
          <w:szCs w:val="24"/>
          <w:shd w:val="clear" w:color="auto" w:fill="FFFFFF"/>
        </w:rPr>
        <w:t xml:space="preserve"> Complement factor H related proteins</w:t>
      </w:r>
      <w:r w:rsidRPr="00B54EE3">
        <w:rPr>
          <w:rFonts w:ascii="Book Antiqua" w:hAnsi="Book Antiqua" w:hint="eastAsia"/>
          <w:sz w:val="24"/>
          <w:szCs w:val="24"/>
          <w:shd w:val="clear" w:color="auto" w:fill="FFFFFF"/>
        </w:rPr>
        <w:t>.</w:t>
      </w:r>
    </w:p>
    <w:p w:rsidR="00204E55" w:rsidRDefault="00204E55">
      <w:pPr>
        <w:rPr>
          <w:rFonts w:ascii="Book Antiqua" w:hAnsi="Book Antiqua"/>
          <w:b/>
          <w:sz w:val="24"/>
          <w:szCs w:val="24"/>
        </w:rPr>
      </w:pPr>
      <w:r>
        <w:rPr>
          <w:rFonts w:ascii="Book Antiqua" w:hAnsi="Book Antiqua"/>
          <w:b/>
          <w:sz w:val="24"/>
          <w:szCs w:val="24"/>
        </w:rPr>
        <w:br w:type="page"/>
      </w:r>
    </w:p>
    <w:p w:rsidR="006C29F1" w:rsidRPr="00C43AF1" w:rsidRDefault="00431A82" w:rsidP="00C43AF1">
      <w:pPr>
        <w:rPr>
          <w:rFonts w:ascii="Book Antiqua" w:hAnsi="Book Antiqua"/>
          <w:sz w:val="24"/>
          <w:szCs w:val="24"/>
        </w:rPr>
      </w:pPr>
      <w:r w:rsidRPr="001431A9">
        <w:rPr>
          <w:rFonts w:ascii="Book Antiqua" w:hAnsi="Book Antiqua"/>
          <w:b/>
          <w:sz w:val="24"/>
          <w:szCs w:val="24"/>
        </w:rPr>
        <w:lastRenderedPageBreak/>
        <w:t>Tab</w:t>
      </w:r>
      <w:r w:rsidRPr="001431A9">
        <w:rPr>
          <w:rFonts w:ascii="Book Antiqua" w:hAnsi="Book Antiqua" w:hint="eastAsia"/>
          <w:b/>
          <w:sz w:val="24"/>
          <w:szCs w:val="24"/>
        </w:rPr>
        <w:t>le</w:t>
      </w:r>
      <w:r w:rsidR="006C29F1" w:rsidRPr="001431A9">
        <w:rPr>
          <w:rFonts w:ascii="Book Antiqua" w:hAnsi="Book Antiqua"/>
          <w:b/>
          <w:sz w:val="24"/>
          <w:szCs w:val="24"/>
        </w:rPr>
        <w:t xml:space="preserve"> </w:t>
      </w:r>
      <w:r w:rsidRPr="001431A9">
        <w:rPr>
          <w:rFonts w:ascii="Book Antiqua" w:hAnsi="Book Antiqua" w:hint="eastAsia"/>
          <w:b/>
          <w:sz w:val="24"/>
          <w:szCs w:val="24"/>
        </w:rPr>
        <w:t>3</w:t>
      </w:r>
      <w:r w:rsidR="00156685" w:rsidRPr="001431A9">
        <w:rPr>
          <w:rFonts w:ascii="Book Antiqua" w:hAnsi="Book Antiqua"/>
          <w:b/>
          <w:sz w:val="24"/>
          <w:szCs w:val="24"/>
        </w:rPr>
        <w:t xml:space="preserve"> </w:t>
      </w:r>
      <w:r w:rsidR="006C29F1" w:rsidRPr="001431A9">
        <w:rPr>
          <w:rFonts w:ascii="Book Antiqua" w:hAnsi="Book Antiqua"/>
          <w:b/>
          <w:sz w:val="24"/>
          <w:szCs w:val="24"/>
        </w:rPr>
        <w:t xml:space="preserve">Possible treatment of C3 </w:t>
      </w:r>
      <w:proofErr w:type="spellStart"/>
      <w:r w:rsidR="006C29F1" w:rsidRPr="001431A9">
        <w:rPr>
          <w:rFonts w:ascii="Book Antiqua" w:hAnsi="Book Antiqua"/>
          <w:b/>
          <w:sz w:val="24"/>
          <w:szCs w:val="24"/>
        </w:rPr>
        <w:t>glomerulopathies</w:t>
      </w:r>
      <w:proofErr w:type="spellEnd"/>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78"/>
      </w:tblGrid>
      <w:tr w:rsidR="00051656" w:rsidRPr="001431A9" w:rsidTr="001431A9">
        <w:tc>
          <w:tcPr>
            <w:tcW w:w="9778" w:type="dxa"/>
            <w:tcBorders>
              <w:top w:val="single" w:sz="4" w:space="0" w:color="auto"/>
              <w:bottom w:val="single" w:sz="4" w:space="0" w:color="auto"/>
            </w:tcBorders>
          </w:tcPr>
          <w:p w:rsidR="006C29F1" w:rsidRPr="001431A9" w:rsidRDefault="006C29F1" w:rsidP="00AF6B24">
            <w:pPr>
              <w:spacing w:line="360" w:lineRule="auto"/>
              <w:jc w:val="both"/>
              <w:rPr>
                <w:rFonts w:ascii="Book Antiqua" w:hAnsi="Book Antiqua"/>
                <w:b/>
                <w:sz w:val="24"/>
                <w:szCs w:val="24"/>
              </w:rPr>
            </w:pPr>
            <w:r w:rsidRPr="001431A9">
              <w:rPr>
                <w:rFonts w:ascii="Book Antiqua" w:hAnsi="Book Antiqua"/>
                <w:b/>
                <w:sz w:val="24"/>
                <w:szCs w:val="24"/>
              </w:rPr>
              <w:t xml:space="preserve">Nonspecific </w:t>
            </w:r>
            <w:r w:rsidR="001431A9" w:rsidRPr="001431A9">
              <w:rPr>
                <w:rFonts w:ascii="Book Antiqua" w:hAnsi="Book Antiqua"/>
                <w:b/>
                <w:sz w:val="24"/>
                <w:szCs w:val="24"/>
              </w:rPr>
              <w:t>t</w:t>
            </w:r>
            <w:r w:rsidRPr="001431A9">
              <w:rPr>
                <w:rFonts w:ascii="Book Antiqua" w:hAnsi="Book Antiqua"/>
                <w:b/>
                <w:sz w:val="24"/>
                <w:szCs w:val="24"/>
              </w:rPr>
              <w:t>reatment</w:t>
            </w:r>
          </w:p>
        </w:tc>
      </w:tr>
      <w:tr w:rsidR="00051656" w:rsidRPr="001431A9" w:rsidTr="001431A9">
        <w:tc>
          <w:tcPr>
            <w:tcW w:w="9778" w:type="dxa"/>
            <w:tcBorders>
              <w:top w:val="single" w:sz="4" w:space="0" w:color="auto"/>
            </w:tcBorders>
          </w:tcPr>
          <w:p w:rsidR="006C29F1" w:rsidRPr="001431A9" w:rsidRDefault="006C29F1" w:rsidP="00AF6B24">
            <w:pPr>
              <w:spacing w:line="360" w:lineRule="auto"/>
              <w:jc w:val="both"/>
              <w:rPr>
                <w:rFonts w:ascii="Book Antiqua" w:hAnsi="Book Antiqua"/>
                <w:sz w:val="24"/>
                <w:szCs w:val="24"/>
              </w:rPr>
            </w:pPr>
            <w:r w:rsidRPr="001431A9">
              <w:rPr>
                <w:rFonts w:ascii="Book Antiqua" w:hAnsi="Book Antiqua"/>
                <w:sz w:val="24"/>
                <w:szCs w:val="24"/>
              </w:rPr>
              <w:t xml:space="preserve">Replace </w:t>
            </w:r>
            <w:r w:rsidR="001431A9" w:rsidRPr="001431A9">
              <w:rPr>
                <w:rFonts w:ascii="Book Antiqua" w:hAnsi="Book Antiqua"/>
                <w:sz w:val="24"/>
                <w:szCs w:val="24"/>
              </w:rPr>
              <w:t>deficient gene products</w:t>
            </w:r>
          </w:p>
          <w:p w:rsidR="006C29F1" w:rsidRPr="001431A9" w:rsidRDefault="006C29F1" w:rsidP="001431A9">
            <w:pPr>
              <w:pStyle w:val="ListParagraph"/>
              <w:spacing w:line="360" w:lineRule="auto"/>
              <w:jc w:val="both"/>
              <w:rPr>
                <w:rFonts w:ascii="Book Antiqua" w:hAnsi="Book Antiqua"/>
                <w:sz w:val="24"/>
                <w:szCs w:val="24"/>
              </w:rPr>
            </w:pPr>
            <w:r w:rsidRPr="001431A9">
              <w:rPr>
                <w:rFonts w:ascii="Book Antiqua" w:hAnsi="Book Antiqua"/>
                <w:sz w:val="24"/>
                <w:szCs w:val="24"/>
              </w:rPr>
              <w:t>Plasma infusion</w:t>
            </w:r>
          </w:p>
          <w:p w:rsidR="006C29F1" w:rsidRPr="001431A9" w:rsidRDefault="006C29F1" w:rsidP="001431A9">
            <w:pPr>
              <w:pStyle w:val="ListParagraph"/>
              <w:spacing w:line="360" w:lineRule="auto"/>
              <w:jc w:val="both"/>
              <w:rPr>
                <w:rFonts w:ascii="Book Antiqua" w:hAnsi="Book Antiqua"/>
                <w:sz w:val="24"/>
                <w:szCs w:val="24"/>
              </w:rPr>
            </w:pPr>
            <w:r w:rsidRPr="001431A9">
              <w:rPr>
                <w:rFonts w:ascii="Book Antiqua" w:hAnsi="Book Antiqua"/>
                <w:sz w:val="24"/>
                <w:szCs w:val="24"/>
              </w:rPr>
              <w:t>Liver Transplantation</w:t>
            </w:r>
          </w:p>
        </w:tc>
      </w:tr>
      <w:tr w:rsidR="00051656" w:rsidRPr="001431A9" w:rsidTr="001431A9">
        <w:tc>
          <w:tcPr>
            <w:tcW w:w="9778" w:type="dxa"/>
          </w:tcPr>
          <w:p w:rsidR="006C29F1" w:rsidRPr="001431A9" w:rsidRDefault="006C29F1" w:rsidP="00AF6B24">
            <w:pPr>
              <w:spacing w:line="360" w:lineRule="auto"/>
              <w:jc w:val="both"/>
              <w:rPr>
                <w:rFonts w:ascii="Book Antiqua" w:hAnsi="Book Antiqua"/>
                <w:sz w:val="24"/>
                <w:szCs w:val="24"/>
              </w:rPr>
            </w:pPr>
            <w:r w:rsidRPr="001431A9">
              <w:rPr>
                <w:rFonts w:ascii="Book Antiqua" w:hAnsi="Book Antiqua"/>
                <w:sz w:val="24"/>
                <w:szCs w:val="24"/>
              </w:rPr>
              <w:t xml:space="preserve">Eliminate </w:t>
            </w:r>
            <w:r w:rsidR="001431A9" w:rsidRPr="001431A9">
              <w:rPr>
                <w:rFonts w:ascii="Book Antiqua" w:hAnsi="Book Antiqua"/>
                <w:sz w:val="24"/>
                <w:szCs w:val="24"/>
              </w:rPr>
              <w:t>a</w:t>
            </w:r>
            <w:r w:rsidRPr="001431A9">
              <w:rPr>
                <w:rFonts w:ascii="Book Antiqua" w:hAnsi="Book Antiqua"/>
                <w:sz w:val="24"/>
                <w:szCs w:val="24"/>
              </w:rPr>
              <w:t xml:space="preserve">utoantibodies and/or </w:t>
            </w:r>
            <w:r w:rsidR="001431A9" w:rsidRPr="001431A9">
              <w:rPr>
                <w:rFonts w:ascii="Book Antiqua" w:hAnsi="Book Antiqua"/>
                <w:sz w:val="24"/>
                <w:szCs w:val="24"/>
              </w:rPr>
              <w:t>mutant p</w:t>
            </w:r>
            <w:r w:rsidRPr="001431A9">
              <w:rPr>
                <w:rFonts w:ascii="Book Antiqua" w:hAnsi="Book Antiqua"/>
                <w:sz w:val="24"/>
                <w:szCs w:val="24"/>
              </w:rPr>
              <w:t>roteins</w:t>
            </w:r>
          </w:p>
          <w:p w:rsidR="00F242BD" w:rsidRPr="001431A9" w:rsidRDefault="00F242BD" w:rsidP="001431A9">
            <w:pPr>
              <w:pStyle w:val="ListParagraph"/>
              <w:spacing w:line="360" w:lineRule="auto"/>
              <w:jc w:val="both"/>
              <w:rPr>
                <w:rFonts w:ascii="Book Antiqua" w:hAnsi="Book Antiqua"/>
                <w:sz w:val="24"/>
                <w:szCs w:val="24"/>
              </w:rPr>
            </w:pPr>
            <w:r w:rsidRPr="001431A9">
              <w:rPr>
                <w:rFonts w:ascii="Book Antiqua" w:hAnsi="Book Antiqua"/>
                <w:sz w:val="24"/>
                <w:szCs w:val="24"/>
              </w:rPr>
              <w:t xml:space="preserve">Plasma </w:t>
            </w:r>
            <w:r w:rsidR="001431A9" w:rsidRPr="001431A9">
              <w:rPr>
                <w:rFonts w:ascii="Book Antiqua" w:hAnsi="Book Antiqua"/>
                <w:sz w:val="24"/>
                <w:szCs w:val="24"/>
              </w:rPr>
              <w:t>e</w:t>
            </w:r>
            <w:r w:rsidRPr="001431A9">
              <w:rPr>
                <w:rFonts w:ascii="Book Antiqua" w:hAnsi="Book Antiqua"/>
                <w:sz w:val="24"/>
                <w:szCs w:val="24"/>
              </w:rPr>
              <w:t>xchange</w:t>
            </w:r>
          </w:p>
          <w:p w:rsidR="00F242BD" w:rsidRPr="001431A9" w:rsidRDefault="00F242BD" w:rsidP="001431A9">
            <w:pPr>
              <w:pStyle w:val="ListParagraph"/>
              <w:spacing w:line="360" w:lineRule="auto"/>
              <w:jc w:val="both"/>
              <w:rPr>
                <w:rFonts w:ascii="Book Antiqua" w:hAnsi="Book Antiqua"/>
                <w:sz w:val="24"/>
                <w:szCs w:val="24"/>
              </w:rPr>
            </w:pPr>
            <w:r w:rsidRPr="001431A9">
              <w:rPr>
                <w:rFonts w:ascii="Book Antiqua" w:hAnsi="Book Antiqua"/>
                <w:sz w:val="24"/>
                <w:szCs w:val="24"/>
              </w:rPr>
              <w:t>Immunosuppression</w:t>
            </w:r>
          </w:p>
          <w:p w:rsidR="00F242BD" w:rsidRPr="001431A9" w:rsidRDefault="00F242BD" w:rsidP="001431A9">
            <w:pPr>
              <w:pStyle w:val="ListParagraph"/>
              <w:spacing w:line="360" w:lineRule="auto"/>
              <w:jc w:val="both"/>
              <w:rPr>
                <w:rFonts w:ascii="Book Antiqua" w:hAnsi="Book Antiqua"/>
                <w:sz w:val="24"/>
                <w:szCs w:val="24"/>
              </w:rPr>
            </w:pPr>
            <w:r w:rsidRPr="001431A9">
              <w:rPr>
                <w:rFonts w:ascii="Book Antiqua" w:hAnsi="Book Antiqua"/>
                <w:sz w:val="24"/>
                <w:szCs w:val="24"/>
              </w:rPr>
              <w:t xml:space="preserve">Treatment of </w:t>
            </w:r>
            <w:r w:rsidR="001431A9" w:rsidRPr="001431A9">
              <w:rPr>
                <w:rFonts w:ascii="Book Antiqua" w:hAnsi="Book Antiqua"/>
                <w:sz w:val="24"/>
                <w:szCs w:val="24"/>
              </w:rPr>
              <w:t xml:space="preserve">plasma cell </w:t>
            </w:r>
            <w:proofErr w:type="spellStart"/>
            <w:r w:rsidR="001431A9" w:rsidRPr="001431A9">
              <w:rPr>
                <w:rFonts w:ascii="Book Antiqua" w:hAnsi="Book Antiqua"/>
                <w:sz w:val="24"/>
                <w:szCs w:val="24"/>
              </w:rPr>
              <w:t>dyscrasia</w:t>
            </w:r>
            <w:proofErr w:type="spellEnd"/>
          </w:p>
        </w:tc>
      </w:tr>
      <w:tr w:rsidR="00051656" w:rsidRPr="001431A9" w:rsidTr="001431A9">
        <w:tc>
          <w:tcPr>
            <w:tcW w:w="9778" w:type="dxa"/>
          </w:tcPr>
          <w:p w:rsidR="006C29F1" w:rsidRPr="001431A9" w:rsidRDefault="00F242BD" w:rsidP="00AF6B24">
            <w:pPr>
              <w:spacing w:line="360" w:lineRule="auto"/>
              <w:jc w:val="both"/>
              <w:rPr>
                <w:rFonts w:ascii="Book Antiqua" w:hAnsi="Book Antiqua"/>
                <w:sz w:val="24"/>
                <w:szCs w:val="24"/>
              </w:rPr>
            </w:pPr>
            <w:r w:rsidRPr="001431A9">
              <w:rPr>
                <w:rFonts w:ascii="Book Antiqua" w:hAnsi="Book Antiqua"/>
                <w:sz w:val="24"/>
                <w:szCs w:val="24"/>
              </w:rPr>
              <w:t xml:space="preserve">Inhibition of </w:t>
            </w:r>
            <w:r w:rsidR="001431A9" w:rsidRPr="001431A9">
              <w:rPr>
                <w:rFonts w:ascii="Book Antiqua" w:hAnsi="Book Antiqua"/>
                <w:sz w:val="24"/>
                <w:szCs w:val="24"/>
              </w:rPr>
              <w:t>complement activation</w:t>
            </w:r>
          </w:p>
          <w:p w:rsidR="00F242BD" w:rsidRPr="001431A9" w:rsidRDefault="00F242BD" w:rsidP="001431A9">
            <w:pPr>
              <w:pStyle w:val="ListParagraph"/>
              <w:spacing w:line="360" w:lineRule="auto"/>
              <w:jc w:val="both"/>
              <w:rPr>
                <w:rFonts w:ascii="Book Antiqua" w:hAnsi="Book Antiqua"/>
                <w:sz w:val="24"/>
                <w:szCs w:val="24"/>
              </w:rPr>
            </w:pPr>
            <w:proofErr w:type="spellStart"/>
            <w:r w:rsidRPr="001431A9">
              <w:rPr>
                <w:rFonts w:ascii="Book Antiqua" w:hAnsi="Book Antiqua"/>
                <w:sz w:val="24"/>
                <w:szCs w:val="24"/>
              </w:rPr>
              <w:t>Eculizumab</w:t>
            </w:r>
            <w:proofErr w:type="spellEnd"/>
            <w:r w:rsidRPr="001431A9">
              <w:rPr>
                <w:rFonts w:ascii="Book Antiqua" w:hAnsi="Book Antiqua"/>
                <w:sz w:val="24"/>
                <w:szCs w:val="24"/>
              </w:rPr>
              <w:t xml:space="preserve"> (anti C5)</w:t>
            </w:r>
          </w:p>
          <w:p w:rsidR="00F242BD" w:rsidRPr="001431A9" w:rsidRDefault="00F242BD" w:rsidP="001431A9">
            <w:pPr>
              <w:pStyle w:val="ListParagraph"/>
              <w:spacing w:line="360" w:lineRule="auto"/>
              <w:jc w:val="both"/>
              <w:rPr>
                <w:rFonts w:ascii="Book Antiqua" w:hAnsi="Book Antiqua"/>
                <w:sz w:val="24"/>
                <w:szCs w:val="24"/>
              </w:rPr>
            </w:pPr>
            <w:r w:rsidRPr="001431A9">
              <w:rPr>
                <w:rFonts w:ascii="Book Antiqua" w:hAnsi="Book Antiqua"/>
                <w:sz w:val="24"/>
                <w:szCs w:val="24"/>
              </w:rPr>
              <w:t>Inhibition of the C3 Convertase</w:t>
            </w:r>
          </w:p>
        </w:tc>
      </w:tr>
      <w:tr w:rsidR="00051656" w:rsidRPr="001431A9" w:rsidTr="001431A9">
        <w:tc>
          <w:tcPr>
            <w:tcW w:w="9778" w:type="dxa"/>
          </w:tcPr>
          <w:p w:rsidR="006C29F1" w:rsidRPr="001431A9" w:rsidRDefault="00F242BD" w:rsidP="00AF6B24">
            <w:pPr>
              <w:spacing w:line="360" w:lineRule="auto"/>
              <w:jc w:val="both"/>
              <w:rPr>
                <w:rFonts w:ascii="Book Antiqua" w:hAnsi="Book Antiqua"/>
                <w:sz w:val="24"/>
                <w:szCs w:val="24"/>
              </w:rPr>
            </w:pPr>
            <w:r w:rsidRPr="001431A9">
              <w:rPr>
                <w:rFonts w:ascii="Book Antiqua" w:hAnsi="Book Antiqua"/>
                <w:sz w:val="24"/>
                <w:szCs w:val="24"/>
              </w:rPr>
              <w:t xml:space="preserve">Renal </w:t>
            </w:r>
            <w:r w:rsidR="001431A9" w:rsidRPr="001431A9">
              <w:rPr>
                <w:rFonts w:ascii="Book Antiqua" w:hAnsi="Book Antiqua"/>
                <w:sz w:val="24"/>
                <w:szCs w:val="24"/>
              </w:rPr>
              <w:t>t</w:t>
            </w:r>
            <w:r w:rsidRPr="001431A9">
              <w:rPr>
                <w:rFonts w:ascii="Book Antiqua" w:hAnsi="Book Antiqua"/>
                <w:sz w:val="24"/>
                <w:szCs w:val="24"/>
              </w:rPr>
              <w:t>ransplantation</w:t>
            </w:r>
          </w:p>
        </w:tc>
      </w:tr>
      <w:tr w:rsidR="006C29F1" w:rsidRPr="001431A9" w:rsidTr="001431A9">
        <w:tc>
          <w:tcPr>
            <w:tcW w:w="9778" w:type="dxa"/>
            <w:tcBorders>
              <w:bottom w:val="single" w:sz="4" w:space="0" w:color="auto"/>
            </w:tcBorders>
          </w:tcPr>
          <w:p w:rsidR="006C29F1" w:rsidRPr="001431A9" w:rsidRDefault="00F242BD" w:rsidP="00AF6B24">
            <w:pPr>
              <w:spacing w:line="360" w:lineRule="auto"/>
              <w:jc w:val="both"/>
              <w:rPr>
                <w:rFonts w:ascii="Book Antiqua" w:hAnsi="Book Antiqua"/>
                <w:sz w:val="24"/>
                <w:szCs w:val="24"/>
              </w:rPr>
            </w:pPr>
            <w:r w:rsidRPr="001431A9">
              <w:rPr>
                <w:rFonts w:ascii="Book Antiqua" w:hAnsi="Book Antiqua"/>
                <w:sz w:val="24"/>
                <w:szCs w:val="24"/>
              </w:rPr>
              <w:t xml:space="preserve">New </w:t>
            </w:r>
            <w:r w:rsidR="001431A9" w:rsidRPr="001431A9">
              <w:rPr>
                <w:rFonts w:ascii="Book Antiqua" w:hAnsi="Book Antiqua"/>
                <w:sz w:val="24"/>
                <w:szCs w:val="24"/>
              </w:rPr>
              <w:t>t</w:t>
            </w:r>
            <w:r w:rsidRPr="001431A9">
              <w:rPr>
                <w:rFonts w:ascii="Book Antiqua" w:hAnsi="Book Antiqua"/>
                <w:sz w:val="24"/>
                <w:szCs w:val="24"/>
              </w:rPr>
              <w:t>rials ongoing</w:t>
            </w:r>
          </w:p>
        </w:tc>
      </w:tr>
    </w:tbl>
    <w:p w:rsidR="006C29F1" w:rsidRPr="00051656" w:rsidRDefault="006C29F1" w:rsidP="00AF6B24">
      <w:pPr>
        <w:spacing w:after="0" w:line="360" w:lineRule="auto"/>
        <w:jc w:val="both"/>
        <w:rPr>
          <w:rFonts w:ascii="Book Antiqua" w:hAnsi="Book Antiqua"/>
          <w:sz w:val="24"/>
          <w:szCs w:val="24"/>
        </w:rPr>
      </w:pPr>
    </w:p>
    <w:p w:rsidR="00F242BD" w:rsidRPr="00051656" w:rsidRDefault="00F242BD" w:rsidP="00AF6B24">
      <w:pPr>
        <w:spacing w:after="0" w:line="360" w:lineRule="auto"/>
        <w:jc w:val="both"/>
        <w:rPr>
          <w:rFonts w:ascii="Book Antiqua" w:hAnsi="Book Antiqua"/>
          <w:sz w:val="24"/>
          <w:szCs w:val="24"/>
        </w:rPr>
      </w:pPr>
    </w:p>
    <w:p w:rsidR="00F242BD" w:rsidRPr="00051656" w:rsidRDefault="00F242BD" w:rsidP="00AF6B24">
      <w:pPr>
        <w:spacing w:after="0" w:line="360" w:lineRule="auto"/>
        <w:jc w:val="both"/>
        <w:rPr>
          <w:rFonts w:ascii="Book Antiqua" w:hAnsi="Book Antiqua"/>
          <w:sz w:val="24"/>
          <w:szCs w:val="24"/>
        </w:rPr>
      </w:pPr>
    </w:p>
    <w:p w:rsidR="00F242BD" w:rsidRPr="00051656" w:rsidRDefault="00F242BD" w:rsidP="00AF6B24">
      <w:pPr>
        <w:spacing w:after="0" w:line="360" w:lineRule="auto"/>
        <w:jc w:val="both"/>
        <w:rPr>
          <w:rFonts w:ascii="Book Antiqua" w:hAnsi="Book Antiqua"/>
          <w:sz w:val="24"/>
          <w:szCs w:val="24"/>
        </w:rPr>
      </w:pPr>
    </w:p>
    <w:p w:rsidR="007154C8" w:rsidRPr="00051656" w:rsidRDefault="007154C8" w:rsidP="00AF6B24">
      <w:pPr>
        <w:spacing w:after="0" w:line="360" w:lineRule="auto"/>
        <w:jc w:val="both"/>
        <w:rPr>
          <w:rFonts w:ascii="Book Antiqua" w:hAnsi="Book Antiqua"/>
          <w:sz w:val="24"/>
          <w:szCs w:val="24"/>
        </w:rPr>
      </w:pPr>
    </w:p>
    <w:p w:rsidR="007154C8" w:rsidRPr="00051656" w:rsidRDefault="007154C8" w:rsidP="00AF6B24">
      <w:pPr>
        <w:spacing w:after="0" w:line="360" w:lineRule="auto"/>
        <w:jc w:val="both"/>
        <w:rPr>
          <w:rFonts w:ascii="Book Antiqua" w:hAnsi="Book Antiqua"/>
          <w:sz w:val="24"/>
          <w:szCs w:val="24"/>
        </w:rPr>
      </w:pPr>
    </w:p>
    <w:p w:rsidR="007154C8" w:rsidRPr="00051656" w:rsidRDefault="007154C8" w:rsidP="00AF6B24">
      <w:pPr>
        <w:spacing w:after="0" w:line="360" w:lineRule="auto"/>
        <w:jc w:val="both"/>
        <w:rPr>
          <w:rFonts w:ascii="Book Antiqua" w:hAnsi="Book Antiqua"/>
          <w:sz w:val="24"/>
          <w:szCs w:val="24"/>
        </w:rPr>
      </w:pPr>
    </w:p>
    <w:p w:rsidR="00A8247F" w:rsidRPr="00051656" w:rsidRDefault="00A8247F" w:rsidP="00AF6B24">
      <w:pPr>
        <w:spacing w:after="0" w:line="360" w:lineRule="auto"/>
        <w:jc w:val="both"/>
        <w:rPr>
          <w:rFonts w:ascii="Book Antiqua" w:hAnsi="Book Antiqua"/>
          <w:sz w:val="24"/>
          <w:szCs w:val="24"/>
        </w:rPr>
      </w:pPr>
    </w:p>
    <w:p w:rsidR="00A8247F" w:rsidRPr="00051656" w:rsidRDefault="00A8247F" w:rsidP="00AF6B24">
      <w:pPr>
        <w:spacing w:after="0" w:line="360" w:lineRule="auto"/>
        <w:jc w:val="both"/>
        <w:rPr>
          <w:rFonts w:ascii="Book Antiqua" w:hAnsi="Book Antiqua"/>
          <w:sz w:val="24"/>
          <w:szCs w:val="24"/>
        </w:rPr>
      </w:pPr>
    </w:p>
    <w:p w:rsidR="00A8247F" w:rsidRPr="00051656" w:rsidRDefault="00A8247F" w:rsidP="00AF6B24">
      <w:pPr>
        <w:spacing w:after="0" w:line="360" w:lineRule="auto"/>
        <w:jc w:val="both"/>
        <w:rPr>
          <w:rFonts w:ascii="Book Antiqua" w:hAnsi="Book Antiqua"/>
          <w:sz w:val="24"/>
          <w:szCs w:val="24"/>
        </w:rPr>
      </w:pPr>
    </w:p>
    <w:p w:rsidR="00A8247F" w:rsidRPr="00051656" w:rsidRDefault="00A8247F" w:rsidP="00AF6B24">
      <w:pPr>
        <w:spacing w:after="0" w:line="360" w:lineRule="auto"/>
        <w:jc w:val="both"/>
        <w:rPr>
          <w:rFonts w:ascii="Book Antiqua" w:hAnsi="Book Antiqua"/>
          <w:sz w:val="24"/>
          <w:szCs w:val="24"/>
        </w:rPr>
      </w:pPr>
    </w:p>
    <w:p w:rsidR="00A8247F" w:rsidRPr="00051656" w:rsidRDefault="0041396D" w:rsidP="00AF6B24">
      <w:pPr>
        <w:spacing w:after="0" w:line="360" w:lineRule="auto"/>
        <w:jc w:val="both"/>
        <w:rPr>
          <w:rFonts w:ascii="Book Antiqua" w:hAnsi="Book Antiqua"/>
          <w:sz w:val="24"/>
          <w:szCs w:val="24"/>
        </w:rPr>
      </w:pPr>
      <w:r w:rsidRPr="00051656">
        <w:rPr>
          <w:rFonts w:ascii="Book Antiqua" w:hAnsi="Book Antiqua"/>
          <w:sz w:val="24"/>
          <w:szCs w:val="24"/>
          <w:lang w:val="it-IT"/>
        </w:rPr>
        <w:object w:dxaOrig="7077" w:dyaOrig="53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9.85pt;height:330.05pt" o:ole="">
            <v:imagedata r:id="rId9" o:title=""/>
          </v:shape>
          <o:OLEObject Type="Embed" ProgID="PowerPoint.Slide.12" ShapeID="_x0000_i1025" DrawAspect="Content" ObjectID="_1399010345" r:id="rId10"/>
        </w:object>
      </w:r>
    </w:p>
    <w:p w:rsidR="00F3565A" w:rsidRPr="00051656" w:rsidRDefault="00F3565A" w:rsidP="00F3565A">
      <w:pPr>
        <w:spacing w:after="0" w:line="360" w:lineRule="auto"/>
        <w:jc w:val="both"/>
        <w:rPr>
          <w:rFonts w:ascii="Book Antiqua" w:hAnsi="Book Antiqua"/>
          <w:sz w:val="24"/>
          <w:szCs w:val="24"/>
        </w:rPr>
      </w:pPr>
      <w:r w:rsidRPr="00F3565A">
        <w:rPr>
          <w:rFonts w:ascii="Book Antiqua" w:hAnsi="Book Antiqua"/>
          <w:b/>
          <w:sz w:val="24"/>
          <w:szCs w:val="24"/>
        </w:rPr>
        <w:t xml:space="preserve">Figure 1 Proposed classification for </w:t>
      </w:r>
      <w:proofErr w:type="spellStart"/>
      <w:r w:rsidRPr="00F3565A">
        <w:rPr>
          <w:rFonts w:ascii="Book Antiqua" w:hAnsi="Book Antiqua"/>
          <w:b/>
          <w:sz w:val="24"/>
          <w:szCs w:val="24"/>
        </w:rPr>
        <w:t>membranoproliferative</w:t>
      </w:r>
      <w:proofErr w:type="spellEnd"/>
      <w:r w:rsidRPr="00F3565A">
        <w:rPr>
          <w:rFonts w:ascii="Book Antiqua" w:hAnsi="Book Antiqua"/>
          <w:b/>
          <w:sz w:val="24"/>
          <w:szCs w:val="24"/>
        </w:rPr>
        <w:t xml:space="preserve"> glomerulonephritis based on the presence or absence of </w:t>
      </w:r>
      <w:proofErr w:type="spellStart"/>
      <w:r w:rsidRPr="00F3565A">
        <w:rPr>
          <w:rFonts w:ascii="Book Antiqua" w:hAnsi="Book Antiqua"/>
          <w:b/>
          <w:sz w:val="24"/>
          <w:szCs w:val="24"/>
        </w:rPr>
        <w:t>Igs</w:t>
      </w:r>
      <w:proofErr w:type="spellEnd"/>
      <w:r w:rsidRPr="00F3565A">
        <w:rPr>
          <w:rFonts w:ascii="Book Antiqua" w:hAnsi="Book Antiqua"/>
          <w:b/>
          <w:sz w:val="24"/>
          <w:szCs w:val="24"/>
        </w:rPr>
        <w:t xml:space="preserve"> and the presence of C3 by immunofluorescence</w:t>
      </w:r>
      <w:r w:rsidRPr="00F3565A">
        <w:rPr>
          <w:rFonts w:ascii="Book Antiqua" w:hAnsi="Book Antiqua" w:hint="eastAsia"/>
          <w:b/>
          <w:sz w:val="24"/>
          <w:szCs w:val="24"/>
        </w:rPr>
        <w:t xml:space="preserve">. </w:t>
      </w:r>
      <w:r w:rsidRPr="00051656">
        <w:rPr>
          <w:rFonts w:ascii="Book Antiqua" w:hAnsi="Book Antiqua"/>
          <w:sz w:val="24"/>
          <w:szCs w:val="24"/>
        </w:rPr>
        <w:t>MPGN</w:t>
      </w:r>
      <w:r>
        <w:rPr>
          <w:rFonts w:ascii="Book Antiqua" w:hAnsi="Book Antiqua" w:hint="eastAsia"/>
          <w:sz w:val="24"/>
          <w:szCs w:val="24"/>
        </w:rPr>
        <w:t xml:space="preserve">: </w:t>
      </w:r>
      <w:proofErr w:type="spellStart"/>
      <w:r w:rsidRPr="00051656">
        <w:rPr>
          <w:rFonts w:ascii="Book Antiqua" w:hAnsi="Book Antiqua"/>
          <w:sz w:val="24"/>
          <w:szCs w:val="24"/>
        </w:rPr>
        <w:t>Membranoproliferative</w:t>
      </w:r>
      <w:proofErr w:type="spellEnd"/>
      <w:r w:rsidRPr="00051656">
        <w:rPr>
          <w:rFonts w:ascii="Book Antiqua" w:hAnsi="Book Antiqua"/>
          <w:sz w:val="24"/>
          <w:szCs w:val="24"/>
        </w:rPr>
        <w:t xml:space="preserve"> glomerulonephritis; </w:t>
      </w:r>
      <w:proofErr w:type="spellStart"/>
      <w:r w:rsidRPr="00051656">
        <w:rPr>
          <w:rFonts w:ascii="Book Antiqua" w:hAnsi="Book Antiqua"/>
          <w:sz w:val="24"/>
          <w:szCs w:val="24"/>
        </w:rPr>
        <w:t>Igs</w:t>
      </w:r>
      <w:proofErr w:type="spellEnd"/>
      <w:r>
        <w:rPr>
          <w:rFonts w:ascii="Book Antiqua" w:hAnsi="Book Antiqua" w:hint="eastAsia"/>
          <w:sz w:val="24"/>
          <w:szCs w:val="24"/>
        </w:rPr>
        <w:t xml:space="preserve">: </w:t>
      </w:r>
      <w:r w:rsidRPr="00051656">
        <w:rPr>
          <w:rFonts w:ascii="Book Antiqua" w:hAnsi="Book Antiqua"/>
          <w:sz w:val="24"/>
          <w:szCs w:val="24"/>
        </w:rPr>
        <w:t>Immunoglobulins; IF</w:t>
      </w:r>
      <w:r>
        <w:rPr>
          <w:rFonts w:ascii="Book Antiqua" w:hAnsi="Book Antiqua" w:hint="eastAsia"/>
          <w:sz w:val="24"/>
          <w:szCs w:val="24"/>
        </w:rPr>
        <w:t xml:space="preserve">: </w:t>
      </w:r>
      <w:r w:rsidRPr="00051656">
        <w:rPr>
          <w:rFonts w:ascii="Book Antiqua" w:hAnsi="Book Antiqua"/>
          <w:sz w:val="24"/>
          <w:szCs w:val="24"/>
        </w:rPr>
        <w:t>Immunofluorescence; DDD</w:t>
      </w:r>
      <w:r>
        <w:rPr>
          <w:rFonts w:ascii="Book Antiqua" w:hAnsi="Book Antiqua" w:hint="eastAsia"/>
          <w:sz w:val="24"/>
          <w:szCs w:val="24"/>
        </w:rPr>
        <w:t xml:space="preserve">: </w:t>
      </w:r>
      <w:r w:rsidRPr="00051656">
        <w:rPr>
          <w:rFonts w:ascii="Book Antiqua" w:hAnsi="Book Antiqua"/>
          <w:sz w:val="24"/>
          <w:szCs w:val="24"/>
        </w:rPr>
        <w:t>Dense Deposit Disease</w:t>
      </w:r>
      <w:r>
        <w:rPr>
          <w:rFonts w:ascii="Book Antiqua" w:hAnsi="Book Antiqua" w:hint="eastAsia"/>
          <w:sz w:val="24"/>
          <w:szCs w:val="24"/>
        </w:rPr>
        <w:t>.</w:t>
      </w:r>
    </w:p>
    <w:p w:rsidR="00F3565A" w:rsidRPr="00051656" w:rsidRDefault="00F3565A" w:rsidP="00F3565A">
      <w:pPr>
        <w:spacing w:after="0" w:line="360" w:lineRule="auto"/>
        <w:jc w:val="both"/>
        <w:rPr>
          <w:rFonts w:ascii="Book Antiqua" w:hAnsi="Book Antiqua"/>
          <w:sz w:val="24"/>
          <w:szCs w:val="24"/>
        </w:rPr>
      </w:pPr>
    </w:p>
    <w:p w:rsidR="000E70D6" w:rsidRPr="00051656" w:rsidRDefault="000E70D6" w:rsidP="00AF6B24">
      <w:pPr>
        <w:spacing w:after="0" w:line="360" w:lineRule="auto"/>
        <w:jc w:val="both"/>
        <w:rPr>
          <w:rFonts w:ascii="Book Antiqua" w:hAnsi="Book Antiqua"/>
          <w:sz w:val="24"/>
          <w:szCs w:val="24"/>
        </w:rPr>
      </w:pPr>
    </w:p>
    <w:p w:rsidR="000E70D6" w:rsidRPr="00051656" w:rsidRDefault="000E70D6" w:rsidP="00AF6B24">
      <w:pPr>
        <w:spacing w:after="0" w:line="360" w:lineRule="auto"/>
        <w:jc w:val="both"/>
        <w:rPr>
          <w:rFonts w:ascii="Book Antiqua" w:hAnsi="Book Antiqua"/>
          <w:sz w:val="24"/>
          <w:szCs w:val="24"/>
        </w:rPr>
      </w:pPr>
    </w:p>
    <w:p w:rsidR="000E70D6" w:rsidRPr="00051656" w:rsidRDefault="000E70D6" w:rsidP="00AF6B24">
      <w:pPr>
        <w:spacing w:after="0" w:line="360" w:lineRule="auto"/>
        <w:jc w:val="both"/>
        <w:rPr>
          <w:rFonts w:ascii="Book Antiqua" w:hAnsi="Book Antiqua"/>
          <w:sz w:val="24"/>
          <w:szCs w:val="24"/>
        </w:rPr>
      </w:pPr>
    </w:p>
    <w:p w:rsidR="000E70D6" w:rsidRPr="00051656" w:rsidRDefault="000E70D6" w:rsidP="00AF6B24">
      <w:pPr>
        <w:spacing w:after="0" w:line="360" w:lineRule="auto"/>
        <w:jc w:val="both"/>
        <w:rPr>
          <w:rFonts w:ascii="Book Antiqua" w:hAnsi="Book Antiqua"/>
          <w:sz w:val="24"/>
          <w:szCs w:val="24"/>
        </w:rPr>
      </w:pPr>
    </w:p>
    <w:p w:rsidR="000E70D6" w:rsidRPr="00051656" w:rsidRDefault="000E70D6" w:rsidP="00AF6B24">
      <w:pPr>
        <w:spacing w:after="0" w:line="360" w:lineRule="auto"/>
        <w:jc w:val="both"/>
        <w:rPr>
          <w:rFonts w:ascii="Book Antiqua" w:hAnsi="Book Antiqua"/>
          <w:sz w:val="24"/>
          <w:szCs w:val="24"/>
        </w:rPr>
      </w:pPr>
    </w:p>
    <w:p w:rsidR="000E70D6" w:rsidRPr="00051656" w:rsidRDefault="000E70D6" w:rsidP="00AF6B24">
      <w:pPr>
        <w:spacing w:after="0" w:line="360" w:lineRule="auto"/>
        <w:jc w:val="both"/>
        <w:rPr>
          <w:rFonts w:ascii="Book Antiqua" w:hAnsi="Book Antiqua"/>
          <w:sz w:val="24"/>
          <w:szCs w:val="24"/>
        </w:rPr>
      </w:pPr>
    </w:p>
    <w:p w:rsidR="000E70D6" w:rsidRPr="00051656" w:rsidRDefault="000E70D6" w:rsidP="00AF6B24">
      <w:pPr>
        <w:spacing w:after="0" w:line="360" w:lineRule="auto"/>
        <w:jc w:val="both"/>
        <w:rPr>
          <w:rFonts w:ascii="Book Antiqua" w:hAnsi="Book Antiqua"/>
          <w:sz w:val="24"/>
          <w:szCs w:val="24"/>
        </w:rPr>
      </w:pPr>
    </w:p>
    <w:p w:rsidR="000E70D6" w:rsidRPr="00051656" w:rsidRDefault="000E70D6" w:rsidP="00AF6B24">
      <w:pPr>
        <w:spacing w:after="0" w:line="360" w:lineRule="auto"/>
        <w:jc w:val="both"/>
        <w:rPr>
          <w:rFonts w:ascii="Book Antiqua" w:hAnsi="Book Antiqua"/>
          <w:sz w:val="24"/>
          <w:szCs w:val="24"/>
        </w:rPr>
      </w:pPr>
    </w:p>
    <w:p w:rsidR="000E70D6" w:rsidRPr="00051656" w:rsidRDefault="008252F0" w:rsidP="00AF6B24">
      <w:pPr>
        <w:spacing w:after="0" w:line="360" w:lineRule="auto"/>
        <w:jc w:val="both"/>
        <w:rPr>
          <w:rFonts w:ascii="Book Antiqua" w:hAnsi="Book Antiqua"/>
          <w:sz w:val="24"/>
          <w:szCs w:val="24"/>
        </w:rPr>
      </w:pPr>
      <w:r w:rsidRPr="00051656">
        <w:rPr>
          <w:rFonts w:ascii="Book Antiqua" w:hAnsi="Book Antiqua"/>
          <w:sz w:val="24"/>
          <w:szCs w:val="24"/>
          <w:lang w:val="it-IT"/>
        </w:rPr>
        <w:object w:dxaOrig="6988" w:dyaOrig="5272">
          <v:shape id="_x0000_i1026" type="#_x0000_t75" style="width:411.35pt;height:310.8pt" o:ole="">
            <v:imagedata r:id="rId11" o:title=""/>
          </v:shape>
          <o:OLEObject Type="Embed" ProgID="PowerPoint.Slide.12" ShapeID="_x0000_i1026" DrawAspect="Content" ObjectID="_1399010346" r:id="rId12"/>
        </w:object>
      </w:r>
    </w:p>
    <w:p w:rsidR="00F3565A" w:rsidRPr="00051656" w:rsidRDefault="00FD175A" w:rsidP="00F3565A">
      <w:pPr>
        <w:spacing w:after="0" w:line="360" w:lineRule="auto"/>
        <w:jc w:val="both"/>
        <w:rPr>
          <w:rFonts w:ascii="Book Antiqua" w:hAnsi="Book Antiqua"/>
          <w:bCs/>
          <w:sz w:val="24"/>
          <w:szCs w:val="24"/>
        </w:rPr>
      </w:pPr>
      <w:r w:rsidRPr="00FD175A">
        <w:rPr>
          <w:rFonts w:ascii="Book Antiqua" w:hAnsi="Book Antiqua"/>
          <w:b/>
          <w:bCs/>
          <w:sz w:val="24"/>
          <w:szCs w:val="24"/>
        </w:rPr>
        <w:t>Figure 2</w:t>
      </w:r>
      <w:r w:rsidR="00F3565A" w:rsidRPr="00FD175A">
        <w:rPr>
          <w:rFonts w:ascii="Book Antiqua" w:hAnsi="Book Antiqua"/>
          <w:b/>
          <w:bCs/>
          <w:sz w:val="24"/>
          <w:szCs w:val="24"/>
        </w:rPr>
        <w:t xml:space="preserve"> Approach to the classification of glom</w:t>
      </w:r>
      <w:r w:rsidRPr="00FD175A">
        <w:rPr>
          <w:rFonts w:ascii="Book Antiqua" w:hAnsi="Book Antiqua"/>
          <w:b/>
          <w:bCs/>
          <w:sz w:val="24"/>
          <w:szCs w:val="24"/>
        </w:rPr>
        <w:t>erulonephritis with dominant C3</w:t>
      </w:r>
      <w:r>
        <w:rPr>
          <w:rFonts w:ascii="Book Antiqua" w:hAnsi="Book Antiqua" w:hint="eastAsia"/>
          <w:b/>
          <w:bCs/>
          <w:sz w:val="24"/>
          <w:szCs w:val="24"/>
        </w:rPr>
        <w:t xml:space="preserve">. </w:t>
      </w:r>
      <w:r w:rsidR="00F3565A" w:rsidRPr="00051656">
        <w:rPr>
          <w:rFonts w:ascii="Book Antiqua" w:hAnsi="Book Antiqua"/>
          <w:bCs/>
          <w:sz w:val="24"/>
          <w:szCs w:val="24"/>
        </w:rPr>
        <w:t>DDD</w:t>
      </w:r>
      <w:r>
        <w:rPr>
          <w:rFonts w:ascii="Book Antiqua" w:hAnsi="Book Antiqua" w:hint="eastAsia"/>
          <w:bCs/>
          <w:sz w:val="24"/>
          <w:szCs w:val="24"/>
        </w:rPr>
        <w:t xml:space="preserve">: </w:t>
      </w:r>
      <w:r w:rsidR="00F3565A" w:rsidRPr="00051656">
        <w:rPr>
          <w:rFonts w:ascii="Book Antiqua" w:hAnsi="Book Antiqua"/>
          <w:bCs/>
          <w:sz w:val="24"/>
          <w:szCs w:val="24"/>
        </w:rPr>
        <w:t xml:space="preserve">Dense </w:t>
      </w:r>
      <w:r w:rsidRPr="00051656">
        <w:rPr>
          <w:rFonts w:ascii="Book Antiqua" w:hAnsi="Book Antiqua"/>
          <w:bCs/>
          <w:sz w:val="24"/>
          <w:szCs w:val="24"/>
        </w:rPr>
        <w:t>deposit d</w:t>
      </w:r>
      <w:r w:rsidR="00F3565A" w:rsidRPr="00051656">
        <w:rPr>
          <w:rFonts w:ascii="Book Antiqua" w:hAnsi="Book Antiqua"/>
          <w:bCs/>
          <w:sz w:val="24"/>
          <w:szCs w:val="24"/>
        </w:rPr>
        <w:t>isease</w:t>
      </w:r>
      <w:r>
        <w:rPr>
          <w:rFonts w:ascii="Book Antiqua" w:hAnsi="Book Antiqua" w:hint="eastAsia"/>
          <w:bCs/>
          <w:sz w:val="24"/>
          <w:szCs w:val="24"/>
        </w:rPr>
        <w:t>.</w:t>
      </w:r>
    </w:p>
    <w:p w:rsidR="00F3565A" w:rsidRPr="00051656" w:rsidRDefault="00F3565A" w:rsidP="00F3565A">
      <w:pPr>
        <w:spacing w:after="0" w:line="360" w:lineRule="auto"/>
        <w:jc w:val="both"/>
        <w:rPr>
          <w:rFonts w:ascii="Book Antiqua" w:hAnsi="Book Antiqua"/>
          <w:bCs/>
          <w:sz w:val="24"/>
          <w:szCs w:val="24"/>
        </w:rPr>
      </w:pPr>
    </w:p>
    <w:p w:rsidR="000E70D6" w:rsidRDefault="000E70D6" w:rsidP="00AF6B24">
      <w:pPr>
        <w:spacing w:after="0" w:line="360" w:lineRule="auto"/>
        <w:jc w:val="both"/>
        <w:rPr>
          <w:rFonts w:ascii="Book Antiqua" w:hAnsi="Book Antiqua"/>
          <w:bCs/>
          <w:sz w:val="24"/>
          <w:szCs w:val="24"/>
        </w:rPr>
      </w:pPr>
    </w:p>
    <w:p w:rsidR="00FD175A" w:rsidRDefault="00FD175A" w:rsidP="00AF6B24">
      <w:pPr>
        <w:spacing w:after="0" w:line="360" w:lineRule="auto"/>
        <w:jc w:val="both"/>
        <w:rPr>
          <w:rFonts w:ascii="Book Antiqua" w:hAnsi="Book Antiqua"/>
          <w:bCs/>
          <w:sz w:val="24"/>
          <w:szCs w:val="24"/>
        </w:rPr>
      </w:pPr>
    </w:p>
    <w:p w:rsidR="00FD175A" w:rsidRDefault="00FD175A" w:rsidP="00AF6B24">
      <w:pPr>
        <w:spacing w:after="0" w:line="360" w:lineRule="auto"/>
        <w:jc w:val="both"/>
        <w:rPr>
          <w:rFonts w:ascii="Book Antiqua" w:hAnsi="Book Antiqua"/>
          <w:bCs/>
          <w:sz w:val="24"/>
          <w:szCs w:val="24"/>
        </w:rPr>
      </w:pPr>
    </w:p>
    <w:p w:rsidR="00FD175A" w:rsidRDefault="00FD175A" w:rsidP="00AF6B24">
      <w:pPr>
        <w:spacing w:after="0" w:line="360" w:lineRule="auto"/>
        <w:jc w:val="both"/>
        <w:rPr>
          <w:rFonts w:ascii="Book Antiqua" w:hAnsi="Book Antiqua"/>
          <w:bCs/>
          <w:sz w:val="24"/>
          <w:szCs w:val="24"/>
        </w:rPr>
      </w:pPr>
    </w:p>
    <w:p w:rsidR="00FD175A" w:rsidRDefault="00FD175A" w:rsidP="00AF6B24">
      <w:pPr>
        <w:spacing w:after="0" w:line="360" w:lineRule="auto"/>
        <w:jc w:val="both"/>
        <w:rPr>
          <w:rFonts w:ascii="Book Antiqua" w:hAnsi="Book Antiqua"/>
          <w:bCs/>
          <w:sz w:val="24"/>
          <w:szCs w:val="24"/>
        </w:rPr>
      </w:pPr>
    </w:p>
    <w:p w:rsidR="00FD175A" w:rsidRDefault="00FD175A" w:rsidP="00AF6B24">
      <w:pPr>
        <w:spacing w:after="0" w:line="360" w:lineRule="auto"/>
        <w:jc w:val="both"/>
        <w:rPr>
          <w:rFonts w:ascii="Book Antiqua" w:hAnsi="Book Antiqua"/>
          <w:bCs/>
          <w:sz w:val="24"/>
          <w:szCs w:val="24"/>
        </w:rPr>
      </w:pPr>
    </w:p>
    <w:p w:rsidR="00FD175A" w:rsidRDefault="00FD175A" w:rsidP="00AF6B24">
      <w:pPr>
        <w:spacing w:after="0" w:line="360" w:lineRule="auto"/>
        <w:jc w:val="both"/>
        <w:rPr>
          <w:rFonts w:ascii="Book Antiqua" w:hAnsi="Book Antiqua"/>
          <w:bCs/>
          <w:sz w:val="24"/>
          <w:szCs w:val="24"/>
        </w:rPr>
      </w:pPr>
    </w:p>
    <w:p w:rsidR="00FD175A" w:rsidRDefault="00FD175A" w:rsidP="00AF6B24">
      <w:pPr>
        <w:spacing w:after="0" w:line="360" w:lineRule="auto"/>
        <w:jc w:val="both"/>
        <w:rPr>
          <w:rFonts w:ascii="Book Antiqua" w:hAnsi="Book Antiqua"/>
          <w:bCs/>
          <w:sz w:val="24"/>
          <w:szCs w:val="24"/>
        </w:rPr>
      </w:pPr>
    </w:p>
    <w:p w:rsidR="00FD175A" w:rsidRDefault="00FD175A" w:rsidP="00AF6B24">
      <w:pPr>
        <w:spacing w:after="0" w:line="360" w:lineRule="auto"/>
        <w:jc w:val="both"/>
        <w:rPr>
          <w:rFonts w:ascii="Book Antiqua" w:hAnsi="Book Antiqua"/>
          <w:bCs/>
          <w:sz w:val="24"/>
          <w:szCs w:val="24"/>
        </w:rPr>
      </w:pPr>
    </w:p>
    <w:p w:rsidR="000E70D6" w:rsidRPr="00051656" w:rsidRDefault="000E70D6" w:rsidP="00AF6B24">
      <w:pPr>
        <w:spacing w:after="0" w:line="360" w:lineRule="auto"/>
        <w:jc w:val="both"/>
        <w:rPr>
          <w:rFonts w:ascii="Book Antiqua" w:hAnsi="Book Antiqua"/>
          <w:sz w:val="24"/>
          <w:szCs w:val="24"/>
        </w:rPr>
      </w:pPr>
    </w:p>
    <w:p w:rsidR="000E70D6" w:rsidRPr="00051656" w:rsidRDefault="000E70D6" w:rsidP="00AF6B24">
      <w:pPr>
        <w:spacing w:after="0" w:line="360" w:lineRule="auto"/>
        <w:jc w:val="both"/>
        <w:rPr>
          <w:rFonts w:ascii="Book Antiqua" w:hAnsi="Book Antiqua"/>
          <w:sz w:val="24"/>
          <w:szCs w:val="24"/>
        </w:rPr>
      </w:pPr>
    </w:p>
    <w:p w:rsidR="000E70D6" w:rsidRPr="00051656" w:rsidRDefault="000E70D6" w:rsidP="00AF6B24">
      <w:pPr>
        <w:spacing w:after="0" w:line="360" w:lineRule="auto"/>
        <w:jc w:val="both"/>
        <w:rPr>
          <w:rFonts w:ascii="Book Antiqua" w:hAnsi="Book Antiqua"/>
          <w:sz w:val="24"/>
          <w:szCs w:val="24"/>
        </w:rPr>
      </w:pPr>
    </w:p>
    <w:p w:rsidR="000E70D6" w:rsidRPr="00051656" w:rsidRDefault="008252F0" w:rsidP="00AF6B24">
      <w:pPr>
        <w:spacing w:after="0" w:line="360" w:lineRule="auto"/>
        <w:jc w:val="both"/>
        <w:rPr>
          <w:rFonts w:ascii="Book Antiqua" w:hAnsi="Book Antiqua"/>
          <w:sz w:val="24"/>
          <w:szCs w:val="24"/>
        </w:rPr>
      </w:pPr>
      <w:r w:rsidRPr="00051656">
        <w:rPr>
          <w:rFonts w:ascii="Book Antiqua" w:hAnsi="Book Antiqua"/>
          <w:sz w:val="24"/>
          <w:szCs w:val="24"/>
          <w:lang w:val="it-IT"/>
        </w:rPr>
        <w:object w:dxaOrig="7084" w:dyaOrig="5342">
          <v:shape id="_x0000_i1027" type="#_x0000_t75" style="width:441.25pt;height:332.9pt" o:ole="">
            <v:imagedata r:id="rId13" o:title=""/>
          </v:shape>
          <o:OLEObject Type="Embed" ProgID="PowerPoint.Slide.12" ShapeID="_x0000_i1027" DrawAspect="Content" ObjectID="_1399010347" r:id="rId14"/>
        </w:object>
      </w:r>
    </w:p>
    <w:p w:rsidR="00F3565A" w:rsidRPr="00051656" w:rsidRDefault="00FD175A" w:rsidP="00F3565A">
      <w:pPr>
        <w:spacing w:after="0" w:line="360" w:lineRule="auto"/>
        <w:jc w:val="both"/>
        <w:rPr>
          <w:rFonts w:ascii="Book Antiqua" w:hAnsi="Book Antiqua"/>
          <w:bCs/>
          <w:sz w:val="24"/>
          <w:szCs w:val="24"/>
        </w:rPr>
      </w:pPr>
      <w:r w:rsidRPr="00FD175A">
        <w:rPr>
          <w:rFonts w:ascii="Book Antiqua" w:hAnsi="Book Antiqua"/>
          <w:b/>
          <w:bCs/>
          <w:sz w:val="24"/>
          <w:szCs w:val="24"/>
        </w:rPr>
        <w:t>Figure 3</w:t>
      </w:r>
      <w:r w:rsidR="00F3565A" w:rsidRPr="00FD175A">
        <w:rPr>
          <w:rFonts w:ascii="Book Antiqua" w:hAnsi="Book Antiqua"/>
          <w:b/>
          <w:bCs/>
          <w:sz w:val="24"/>
          <w:szCs w:val="24"/>
        </w:rPr>
        <w:t xml:space="preserve"> Pathway of complement and complement regulator factors.</w:t>
      </w:r>
      <w:r>
        <w:rPr>
          <w:rFonts w:ascii="Book Antiqua" w:hAnsi="Book Antiqua" w:hint="eastAsia"/>
          <w:bCs/>
          <w:sz w:val="24"/>
          <w:szCs w:val="24"/>
        </w:rPr>
        <w:t xml:space="preserve"> </w:t>
      </w:r>
      <w:r w:rsidR="00F3565A" w:rsidRPr="00051656">
        <w:rPr>
          <w:rFonts w:ascii="Book Antiqua" w:hAnsi="Book Antiqua"/>
          <w:bCs/>
          <w:sz w:val="24"/>
          <w:szCs w:val="24"/>
        </w:rPr>
        <w:t>C3 Con</w:t>
      </w:r>
      <w:r>
        <w:rPr>
          <w:rFonts w:ascii="Book Antiqua" w:hAnsi="Book Antiqua" w:hint="eastAsia"/>
          <w:bCs/>
          <w:sz w:val="24"/>
          <w:szCs w:val="24"/>
        </w:rPr>
        <w:t xml:space="preserve">: </w:t>
      </w:r>
      <w:r w:rsidR="00F3565A" w:rsidRPr="00051656">
        <w:rPr>
          <w:rFonts w:ascii="Book Antiqua" w:hAnsi="Book Antiqua"/>
          <w:bCs/>
          <w:sz w:val="24"/>
          <w:szCs w:val="24"/>
        </w:rPr>
        <w:t xml:space="preserve">C3 </w:t>
      </w:r>
      <w:proofErr w:type="spellStart"/>
      <w:r w:rsidR="00F3565A" w:rsidRPr="00051656">
        <w:rPr>
          <w:rFonts w:ascii="Book Antiqua" w:hAnsi="Book Antiqua"/>
          <w:bCs/>
          <w:sz w:val="24"/>
          <w:szCs w:val="24"/>
        </w:rPr>
        <w:t>covertase</w:t>
      </w:r>
      <w:proofErr w:type="spellEnd"/>
      <w:r w:rsidR="00F3565A" w:rsidRPr="00051656">
        <w:rPr>
          <w:rFonts w:ascii="Book Antiqua" w:hAnsi="Book Antiqua"/>
          <w:bCs/>
          <w:sz w:val="24"/>
          <w:szCs w:val="24"/>
        </w:rPr>
        <w:t>; C5 Con</w:t>
      </w:r>
      <w:r>
        <w:rPr>
          <w:rFonts w:ascii="Book Antiqua" w:hAnsi="Book Antiqua" w:hint="eastAsia"/>
          <w:bCs/>
          <w:sz w:val="24"/>
          <w:szCs w:val="24"/>
        </w:rPr>
        <w:t xml:space="preserve">: </w:t>
      </w:r>
      <w:r w:rsidR="00F3565A" w:rsidRPr="00051656">
        <w:rPr>
          <w:rFonts w:ascii="Book Antiqua" w:hAnsi="Book Antiqua"/>
          <w:bCs/>
          <w:sz w:val="24"/>
          <w:szCs w:val="24"/>
        </w:rPr>
        <w:t xml:space="preserve">C5 convertase; </w:t>
      </w:r>
      <w:proofErr w:type="spellStart"/>
      <w:r w:rsidRPr="00051656">
        <w:rPr>
          <w:rFonts w:ascii="Book Antiqua" w:hAnsi="Book Antiqua"/>
          <w:bCs/>
          <w:sz w:val="24"/>
          <w:szCs w:val="24"/>
        </w:rPr>
        <w:t>Smac</w:t>
      </w:r>
      <w:proofErr w:type="spellEnd"/>
      <w:r>
        <w:rPr>
          <w:rFonts w:ascii="Book Antiqua" w:hAnsi="Book Antiqua" w:hint="eastAsia"/>
          <w:bCs/>
          <w:sz w:val="24"/>
          <w:szCs w:val="24"/>
        </w:rPr>
        <w:t>:</w:t>
      </w:r>
      <w:r w:rsidR="00F3565A" w:rsidRPr="00051656">
        <w:rPr>
          <w:rFonts w:ascii="Book Antiqua" w:hAnsi="Book Antiqua"/>
          <w:bCs/>
          <w:sz w:val="24"/>
          <w:szCs w:val="24"/>
        </w:rPr>
        <w:t xml:space="preserve"> </w:t>
      </w:r>
      <w:r w:rsidRPr="00051656">
        <w:rPr>
          <w:rFonts w:ascii="Book Antiqua" w:hAnsi="Book Antiqua"/>
          <w:bCs/>
          <w:sz w:val="24"/>
          <w:szCs w:val="24"/>
        </w:rPr>
        <w:t>S</w:t>
      </w:r>
      <w:r w:rsidR="00F3565A" w:rsidRPr="00051656">
        <w:rPr>
          <w:rFonts w:ascii="Book Antiqua" w:hAnsi="Book Antiqua"/>
          <w:bCs/>
          <w:sz w:val="24"/>
          <w:szCs w:val="24"/>
        </w:rPr>
        <w:t>erum membrane attack complex; C3dg, C3c, C3d, C3g</w:t>
      </w:r>
      <w:r>
        <w:rPr>
          <w:rFonts w:ascii="Book Antiqua" w:hAnsi="Book Antiqua" w:hint="eastAsia"/>
          <w:bCs/>
          <w:sz w:val="24"/>
          <w:szCs w:val="24"/>
        </w:rPr>
        <w:t xml:space="preserve">: </w:t>
      </w:r>
      <w:r w:rsidRPr="00051656">
        <w:rPr>
          <w:rFonts w:ascii="Book Antiqua" w:hAnsi="Book Antiqua"/>
          <w:bCs/>
          <w:sz w:val="24"/>
          <w:szCs w:val="24"/>
        </w:rPr>
        <w:t>C</w:t>
      </w:r>
      <w:r w:rsidR="00F3565A" w:rsidRPr="00051656">
        <w:rPr>
          <w:rFonts w:ascii="Book Antiqua" w:hAnsi="Book Antiqua"/>
          <w:bCs/>
          <w:sz w:val="24"/>
          <w:szCs w:val="24"/>
        </w:rPr>
        <w:t>omplement degradation products</w:t>
      </w:r>
      <w:r>
        <w:rPr>
          <w:rFonts w:ascii="Book Antiqua" w:hAnsi="Book Antiqua" w:hint="eastAsia"/>
          <w:bCs/>
          <w:sz w:val="24"/>
          <w:szCs w:val="24"/>
        </w:rPr>
        <w:t>.</w:t>
      </w:r>
    </w:p>
    <w:p w:rsidR="00F3565A" w:rsidRPr="00051656" w:rsidRDefault="00F3565A" w:rsidP="00F3565A">
      <w:pPr>
        <w:spacing w:after="0" w:line="360" w:lineRule="auto"/>
        <w:jc w:val="both"/>
        <w:rPr>
          <w:rFonts w:ascii="Book Antiqua" w:hAnsi="Book Antiqua"/>
          <w:bCs/>
          <w:sz w:val="24"/>
          <w:szCs w:val="24"/>
        </w:rPr>
      </w:pPr>
    </w:p>
    <w:p w:rsidR="000E70D6" w:rsidRPr="00051656" w:rsidRDefault="000E70D6" w:rsidP="00AF6B24">
      <w:pPr>
        <w:spacing w:after="0" w:line="360" w:lineRule="auto"/>
        <w:jc w:val="both"/>
        <w:rPr>
          <w:rFonts w:ascii="Book Antiqua" w:hAnsi="Book Antiqua"/>
          <w:sz w:val="24"/>
          <w:szCs w:val="24"/>
        </w:rPr>
      </w:pPr>
    </w:p>
    <w:p w:rsidR="000E70D6" w:rsidRPr="00051656" w:rsidRDefault="000E70D6" w:rsidP="00AF6B24">
      <w:pPr>
        <w:spacing w:after="0" w:line="360" w:lineRule="auto"/>
        <w:jc w:val="both"/>
        <w:rPr>
          <w:rFonts w:ascii="Book Antiqua" w:hAnsi="Book Antiqua"/>
          <w:sz w:val="24"/>
          <w:szCs w:val="24"/>
        </w:rPr>
      </w:pPr>
    </w:p>
    <w:p w:rsidR="000E70D6" w:rsidRPr="00051656" w:rsidRDefault="000E70D6" w:rsidP="00AF6B24">
      <w:pPr>
        <w:spacing w:after="0" w:line="360" w:lineRule="auto"/>
        <w:jc w:val="both"/>
        <w:rPr>
          <w:rFonts w:ascii="Book Antiqua" w:hAnsi="Book Antiqua"/>
          <w:sz w:val="24"/>
          <w:szCs w:val="24"/>
        </w:rPr>
      </w:pPr>
    </w:p>
    <w:p w:rsidR="000E70D6" w:rsidRPr="00051656" w:rsidRDefault="000E70D6" w:rsidP="00AF6B24">
      <w:pPr>
        <w:spacing w:after="0" w:line="360" w:lineRule="auto"/>
        <w:jc w:val="both"/>
        <w:rPr>
          <w:rFonts w:ascii="Book Antiqua" w:hAnsi="Book Antiqua"/>
          <w:sz w:val="24"/>
          <w:szCs w:val="24"/>
        </w:rPr>
      </w:pPr>
    </w:p>
    <w:p w:rsidR="000E70D6" w:rsidRPr="00051656" w:rsidRDefault="008252F0" w:rsidP="00AF6B24">
      <w:pPr>
        <w:spacing w:after="0" w:line="360" w:lineRule="auto"/>
        <w:jc w:val="both"/>
        <w:rPr>
          <w:rFonts w:ascii="Book Antiqua" w:hAnsi="Book Antiqua"/>
          <w:sz w:val="24"/>
          <w:szCs w:val="24"/>
        </w:rPr>
      </w:pPr>
      <w:r w:rsidRPr="00051656">
        <w:rPr>
          <w:rFonts w:ascii="Book Antiqua" w:hAnsi="Book Antiqua"/>
          <w:sz w:val="24"/>
          <w:szCs w:val="24"/>
          <w:lang w:val="it-IT"/>
        </w:rPr>
        <w:object w:dxaOrig="7134" w:dyaOrig="5381">
          <v:shape id="_x0000_i1028" type="#_x0000_t75" style="width:476.9pt;height:360.7pt" o:ole="">
            <v:imagedata r:id="rId15" o:title=""/>
          </v:shape>
          <o:OLEObject Type="Embed" ProgID="PowerPoint.Slide.12" ShapeID="_x0000_i1028" DrawAspect="Content" ObjectID="_1399010348" r:id="rId16"/>
        </w:object>
      </w:r>
    </w:p>
    <w:p w:rsidR="00F3565A" w:rsidRPr="00051656" w:rsidRDefault="00F3565A" w:rsidP="00F3565A">
      <w:pPr>
        <w:spacing w:after="0" w:line="360" w:lineRule="auto"/>
        <w:jc w:val="both"/>
        <w:rPr>
          <w:rFonts w:ascii="Book Antiqua" w:hAnsi="Book Antiqua"/>
          <w:bCs/>
          <w:sz w:val="24"/>
          <w:szCs w:val="24"/>
        </w:rPr>
      </w:pPr>
      <w:r w:rsidRPr="00FD175A">
        <w:rPr>
          <w:rFonts w:ascii="Book Antiqua" w:hAnsi="Book Antiqua"/>
          <w:b/>
          <w:bCs/>
          <w:sz w:val="24"/>
          <w:szCs w:val="24"/>
        </w:rPr>
        <w:t xml:space="preserve">Figure 4 Acquired and genetic abnormalities associated with complement-mediated </w:t>
      </w:r>
      <w:proofErr w:type="spellStart"/>
      <w:r w:rsidR="00FD175A" w:rsidRPr="00FD175A">
        <w:rPr>
          <w:rFonts w:ascii="Book Antiqua" w:hAnsi="Book Antiqua"/>
          <w:b/>
          <w:bCs/>
          <w:sz w:val="24"/>
          <w:szCs w:val="24"/>
        </w:rPr>
        <w:t>membrano</w:t>
      </w:r>
      <w:r w:rsidR="00FD175A">
        <w:rPr>
          <w:rFonts w:ascii="Book Antiqua" w:hAnsi="Book Antiqua"/>
          <w:b/>
          <w:bCs/>
          <w:sz w:val="24"/>
          <w:szCs w:val="24"/>
        </w:rPr>
        <w:t>proliferative</w:t>
      </w:r>
      <w:proofErr w:type="spellEnd"/>
      <w:r w:rsidR="00FD175A">
        <w:rPr>
          <w:rFonts w:ascii="Book Antiqua" w:hAnsi="Book Antiqua"/>
          <w:b/>
          <w:bCs/>
          <w:sz w:val="24"/>
          <w:szCs w:val="24"/>
        </w:rPr>
        <w:t xml:space="preserve"> </w:t>
      </w:r>
      <w:proofErr w:type="spellStart"/>
      <w:r w:rsidR="00FD175A">
        <w:rPr>
          <w:rFonts w:ascii="Book Antiqua" w:hAnsi="Book Antiqua"/>
          <w:b/>
          <w:bCs/>
          <w:sz w:val="24"/>
          <w:szCs w:val="24"/>
        </w:rPr>
        <w:t>glomerulonephriti</w:t>
      </w:r>
      <w:proofErr w:type="spellEnd"/>
      <w:r w:rsidR="00FD175A" w:rsidRPr="00FD175A">
        <w:rPr>
          <w:rFonts w:ascii="Book Antiqua" w:hAnsi="Book Antiqua" w:hint="eastAsia"/>
          <w:b/>
          <w:bCs/>
          <w:sz w:val="24"/>
          <w:szCs w:val="24"/>
        </w:rPr>
        <w:t>.</w:t>
      </w:r>
      <w:r w:rsidR="00FD175A">
        <w:rPr>
          <w:rFonts w:ascii="Book Antiqua" w:hAnsi="Book Antiqua" w:hint="eastAsia"/>
          <w:bCs/>
          <w:sz w:val="24"/>
          <w:szCs w:val="24"/>
        </w:rPr>
        <w:t xml:space="preserve"> </w:t>
      </w:r>
      <w:r w:rsidRPr="00051656">
        <w:rPr>
          <w:rFonts w:ascii="Book Antiqua" w:hAnsi="Book Antiqua"/>
          <w:bCs/>
          <w:sz w:val="24"/>
          <w:szCs w:val="24"/>
        </w:rPr>
        <w:t>MCP</w:t>
      </w:r>
      <w:r w:rsidR="00FD175A">
        <w:rPr>
          <w:rFonts w:ascii="Book Antiqua" w:hAnsi="Book Antiqua" w:hint="eastAsia"/>
          <w:bCs/>
          <w:sz w:val="24"/>
          <w:szCs w:val="24"/>
        </w:rPr>
        <w:t xml:space="preserve">: </w:t>
      </w:r>
      <w:r w:rsidRPr="00051656">
        <w:rPr>
          <w:rFonts w:ascii="Book Antiqua" w:hAnsi="Book Antiqua"/>
          <w:bCs/>
          <w:sz w:val="24"/>
          <w:szCs w:val="24"/>
        </w:rPr>
        <w:t>Membrane cofactor protein; CHFR</w:t>
      </w:r>
      <w:r w:rsidR="00FD175A">
        <w:rPr>
          <w:rFonts w:ascii="Book Antiqua" w:hAnsi="Book Antiqua" w:hint="eastAsia"/>
          <w:bCs/>
          <w:sz w:val="24"/>
          <w:szCs w:val="24"/>
        </w:rPr>
        <w:t xml:space="preserve">: </w:t>
      </w:r>
      <w:r w:rsidRPr="00051656">
        <w:rPr>
          <w:rFonts w:ascii="Book Antiqua" w:hAnsi="Book Antiqua"/>
          <w:bCs/>
          <w:sz w:val="24"/>
          <w:szCs w:val="24"/>
        </w:rPr>
        <w:t>Complement factor H related proteins; MPGN</w:t>
      </w:r>
      <w:r w:rsidR="00FD175A">
        <w:rPr>
          <w:rFonts w:ascii="Book Antiqua" w:hAnsi="Book Antiqua" w:hint="eastAsia"/>
          <w:bCs/>
          <w:sz w:val="24"/>
          <w:szCs w:val="24"/>
        </w:rPr>
        <w:t xml:space="preserve">: </w:t>
      </w:r>
      <w:proofErr w:type="spellStart"/>
      <w:r w:rsidRPr="00051656">
        <w:rPr>
          <w:rFonts w:ascii="Book Antiqua" w:hAnsi="Book Antiqua"/>
          <w:bCs/>
          <w:sz w:val="24"/>
          <w:szCs w:val="24"/>
        </w:rPr>
        <w:t>Membrano</w:t>
      </w:r>
      <w:r w:rsidR="00FD175A">
        <w:rPr>
          <w:rFonts w:ascii="Book Antiqua" w:hAnsi="Book Antiqua"/>
          <w:bCs/>
          <w:sz w:val="24"/>
          <w:szCs w:val="24"/>
        </w:rPr>
        <w:t>proliferative</w:t>
      </w:r>
      <w:proofErr w:type="spellEnd"/>
      <w:r w:rsidR="00FD175A">
        <w:rPr>
          <w:rFonts w:ascii="Book Antiqua" w:hAnsi="Book Antiqua"/>
          <w:bCs/>
          <w:sz w:val="24"/>
          <w:szCs w:val="24"/>
        </w:rPr>
        <w:t xml:space="preserve"> </w:t>
      </w:r>
      <w:proofErr w:type="spellStart"/>
      <w:r w:rsidR="00FD175A">
        <w:rPr>
          <w:rFonts w:ascii="Book Antiqua" w:hAnsi="Book Antiqua"/>
          <w:bCs/>
          <w:sz w:val="24"/>
          <w:szCs w:val="24"/>
        </w:rPr>
        <w:t>glomerulonephriti</w:t>
      </w:r>
      <w:proofErr w:type="spellEnd"/>
      <w:r w:rsidR="00FD175A">
        <w:rPr>
          <w:rFonts w:ascii="Book Antiqua" w:hAnsi="Book Antiqua" w:hint="eastAsia"/>
          <w:bCs/>
          <w:sz w:val="24"/>
          <w:szCs w:val="24"/>
        </w:rPr>
        <w:t>.</w:t>
      </w:r>
    </w:p>
    <w:p w:rsidR="00B83D12" w:rsidRPr="00051656" w:rsidRDefault="008252F0" w:rsidP="00AF6B24">
      <w:pPr>
        <w:spacing w:after="0" w:line="360" w:lineRule="auto"/>
        <w:jc w:val="both"/>
        <w:rPr>
          <w:rFonts w:ascii="Book Antiqua" w:hAnsi="Book Antiqua"/>
          <w:sz w:val="24"/>
          <w:szCs w:val="24"/>
        </w:rPr>
      </w:pPr>
      <w:r w:rsidRPr="00051656">
        <w:rPr>
          <w:rFonts w:ascii="Book Antiqua" w:hAnsi="Book Antiqua"/>
          <w:sz w:val="24"/>
          <w:szCs w:val="24"/>
          <w:lang w:val="it-IT"/>
        </w:rPr>
        <w:object w:dxaOrig="7088" w:dyaOrig="5344">
          <v:shape id="_x0000_i1029" type="#_x0000_t75" style="width:464.8pt;height:349.3pt" o:ole="">
            <v:imagedata r:id="rId17" o:title=""/>
          </v:shape>
          <o:OLEObject Type="Embed" ProgID="PowerPoint.Slide.12" ShapeID="_x0000_i1029" DrawAspect="Content" ObjectID="_1399010349" r:id="rId18"/>
        </w:object>
      </w:r>
      <w:r w:rsidR="00FD175A" w:rsidRPr="00FD175A">
        <w:rPr>
          <w:rFonts w:ascii="Book Antiqua" w:hAnsi="Book Antiqua"/>
          <w:b/>
          <w:bCs/>
          <w:sz w:val="24"/>
          <w:szCs w:val="24"/>
        </w:rPr>
        <w:t>Figure 5</w:t>
      </w:r>
      <w:r w:rsidR="00B83D12" w:rsidRPr="00FD175A">
        <w:rPr>
          <w:rFonts w:ascii="Book Antiqua" w:hAnsi="Book Antiqua"/>
          <w:b/>
          <w:bCs/>
          <w:sz w:val="24"/>
          <w:szCs w:val="24"/>
        </w:rPr>
        <w:t xml:space="preserve"> Proposed work-up of complement mediated </w:t>
      </w:r>
      <w:proofErr w:type="spellStart"/>
      <w:r w:rsidR="00FD175A" w:rsidRPr="00FD175A">
        <w:rPr>
          <w:rFonts w:ascii="Book Antiqua" w:hAnsi="Book Antiqua"/>
          <w:b/>
          <w:bCs/>
          <w:sz w:val="24"/>
          <w:szCs w:val="24"/>
        </w:rPr>
        <w:t>membranoproliferative</w:t>
      </w:r>
      <w:proofErr w:type="spellEnd"/>
      <w:r w:rsidR="00FD175A" w:rsidRPr="00FD175A">
        <w:rPr>
          <w:rFonts w:ascii="Book Antiqua" w:hAnsi="Book Antiqua"/>
          <w:b/>
          <w:bCs/>
          <w:sz w:val="24"/>
          <w:szCs w:val="24"/>
        </w:rPr>
        <w:t xml:space="preserve"> glomerulonephritis</w:t>
      </w:r>
      <w:r w:rsidR="00FD175A" w:rsidRPr="00FD175A">
        <w:rPr>
          <w:rFonts w:ascii="Book Antiqua" w:hAnsi="Book Antiqua" w:hint="eastAsia"/>
          <w:b/>
          <w:bCs/>
          <w:sz w:val="24"/>
          <w:szCs w:val="24"/>
        </w:rPr>
        <w:t>.</w:t>
      </w:r>
      <w:r w:rsidR="00FD175A">
        <w:rPr>
          <w:rFonts w:ascii="Book Antiqua" w:hAnsi="Book Antiqua" w:hint="eastAsia"/>
          <w:bCs/>
          <w:sz w:val="24"/>
          <w:szCs w:val="24"/>
        </w:rPr>
        <w:t xml:space="preserve"> </w:t>
      </w:r>
      <w:r w:rsidR="00B83D12" w:rsidRPr="00051656">
        <w:rPr>
          <w:rFonts w:ascii="Book Antiqua" w:hAnsi="Book Antiqua"/>
          <w:bCs/>
          <w:sz w:val="24"/>
          <w:szCs w:val="24"/>
        </w:rPr>
        <w:t>APFA</w:t>
      </w:r>
      <w:r w:rsidR="00FD175A">
        <w:rPr>
          <w:rFonts w:ascii="Book Antiqua" w:hAnsi="Book Antiqua" w:hint="eastAsia"/>
          <w:bCs/>
          <w:sz w:val="24"/>
          <w:szCs w:val="24"/>
        </w:rPr>
        <w:t xml:space="preserve">: </w:t>
      </w:r>
      <w:r w:rsidR="00FD175A" w:rsidRPr="00051656">
        <w:rPr>
          <w:rFonts w:ascii="Book Antiqua" w:hAnsi="Book Antiqua"/>
          <w:bCs/>
          <w:sz w:val="24"/>
          <w:szCs w:val="24"/>
        </w:rPr>
        <w:t>A</w:t>
      </w:r>
      <w:r w:rsidR="00B83D12" w:rsidRPr="00051656">
        <w:rPr>
          <w:rFonts w:ascii="Book Antiqua" w:hAnsi="Book Antiqua"/>
          <w:bCs/>
          <w:sz w:val="24"/>
          <w:szCs w:val="24"/>
        </w:rPr>
        <w:t>lternative pathway functional assay; CFHR</w:t>
      </w:r>
      <w:r w:rsidR="00FD175A">
        <w:rPr>
          <w:rFonts w:ascii="Book Antiqua" w:hAnsi="Book Antiqua" w:hint="eastAsia"/>
          <w:bCs/>
          <w:sz w:val="24"/>
          <w:szCs w:val="24"/>
        </w:rPr>
        <w:t xml:space="preserve">: </w:t>
      </w:r>
      <w:r w:rsidR="00FD175A" w:rsidRPr="00051656">
        <w:rPr>
          <w:rFonts w:ascii="Book Antiqua" w:hAnsi="Book Antiqua"/>
          <w:bCs/>
          <w:sz w:val="24"/>
          <w:szCs w:val="24"/>
        </w:rPr>
        <w:t>C</w:t>
      </w:r>
      <w:r w:rsidR="00B83D12" w:rsidRPr="00051656">
        <w:rPr>
          <w:rFonts w:ascii="Book Antiqua" w:hAnsi="Book Antiqua"/>
          <w:bCs/>
          <w:sz w:val="24"/>
          <w:szCs w:val="24"/>
        </w:rPr>
        <w:t>omplement factor H related proteins; CR1</w:t>
      </w:r>
      <w:r w:rsidR="00FD175A">
        <w:rPr>
          <w:rFonts w:ascii="Book Antiqua" w:hAnsi="Book Antiqua" w:hint="eastAsia"/>
          <w:bCs/>
          <w:sz w:val="24"/>
          <w:szCs w:val="24"/>
        </w:rPr>
        <w:t xml:space="preserve">: </w:t>
      </w:r>
      <w:r w:rsidR="00FD175A" w:rsidRPr="00051656">
        <w:rPr>
          <w:rFonts w:ascii="Book Antiqua" w:hAnsi="Book Antiqua"/>
          <w:bCs/>
          <w:sz w:val="24"/>
          <w:szCs w:val="24"/>
        </w:rPr>
        <w:t>C</w:t>
      </w:r>
      <w:r w:rsidR="00B83D12" w:rsidRPr="00051656">
        <w:rPr>
          <w:rFonts w:ascii="Book Antiqua" w:hAnsi="Book Antiqua"/>
          <w:bCs/>
          <w:sz w:val="24"/>
          <w:szCs w:val="24"/>
        </w:rPr>
        <w:t>omplement receptor 1; MCP</w:t>
      </w:r>
      <w:r w:rsidR="00FD175A">
        <w:rPr>
          <w:rFonts w:ascii="Book Antiqua" w:hAnsi="Book Antiqua" w:hint="eastAsia"/>
          <w:bCs/>
          <w:sz w:val="24"/>
          <w:szCs w:val="24"/>
        </w:rPr>
        <w:t xml:space="preserve">: </w:t>
      </w:r>
      <w:r w:rsidR="00FD175A" w:rsidRPr="00051656">
        <w:rPr>
          <w:rFonts w:ascii="Book Antiqua" w:hAnsi="Book Antiqua"/>
          <w:bCs/>
          <w:sz w:val="24"/>
          <w:szCs w:val="24"/>
        </w:rPr>
        <w:t>M</w:t>
      </w:r>
      <w:r w:rsidR="00B83D12" w:rsidRPr="00051656">
        <w:rPr>
          <w:rFonts w:ascii="Book Antiqua" w:hAnsi="Book Antiqua"/>
          <w:bCs/>
          <w:sz w:val="24"/>
          <w:szCs w:val="24"/>
        </w:rPr>
        <w:t xml:space="preserve">embrane cofactor protein; </w:t>
      </w:r>
      <w:proofErr w:type="spellStart"/>
      <w:r w:rsidR="00B83D12" w:rsidRPr="00051656">
        <w:rPr>
          <w:rFonts w:ascii="Book Antiqua" w:hAnsi="Book Antiqua"/>
          <w:bCs/>
          <w:sz w:val="24"/>
          <w:szCs w:val="24"/>
        </w:rPr>
        <w:t>sMAC</w:t>
      </w:r>
      <w:proofErr w:type="spellEnd"/>
      <w:r w:rsidR="00FD175A">
        <w:rPr>
          <w:rFonts w:ascii="Book Antiqua" w:hAnsi="Book Antiqua" w:hint="eastAsia"/>
          <w:bCs/>
          <w:sz w:val="24"/>
          <w:szCs w:val="24"/>
        </w:rPr>
        <w:t xml:space="preserve">: </w:t>
      </w:r>
      <w:r w:rsidR="00FD175A" w:rsidRPr="00051656">
        <w:rPr>
          <w:rFonts w:ascii="Book Antiqua" w:hAnsi="Book Antiqua"/>
          <w:bCs/>
          <w:sz w:val="24"/>
          <w:szCs w:val="24"/>
        </w:rPr>
        <w:t>S</w:t>
      </w:r>
      <w:r w:rsidR="00B83D12" w:rsidRPr="00051656">
        <w:rPr>
          <w:rFonts w:ascii="Book Antiqua" w:hAnsi="Book Antiqua"/>
          <w:bCs/>
          <w:sz w:val="24"/>
          <w:szCs w:val="24"/>
        </w:rPr>
        <w:t>erum membrane attack complex; MPGN</w:t>
      </w:r>
      <w:r w:rsidR="00FD175A">
        <w:rPr>
          <w:rFonts w:ascii="Book Antiqua" w:hAnsi="Book Antiqua" w:hint="eastAsia"/>
          <w:bCs/>
          <w:sz w:val="24"/>
          <w:szCs w:val="24"/>
        </w:rPr>
        <w:t xml:space="preserve">: </w:t>
      </w:r>
      <w:proofErr w:type="spellStart"/>
      <w:r w:rsidR="00FD175A" w:rsidRPr="00051656">
        <w:rPr>
          <w:rFonts w:ascii="Book Antiqua" w:hAnsi="Book Antiqua"/>
          <w:bCs/>
          <w:sz w:val="24"/>
          <w:szCs w:val="24"/>
        </w:rPr>
        <w:t>M</w:t>
      </w:r>
      <w:r w:rsidR="00B83D12" w:rsidRPr="00051656">
        <w:rPr>
          <w:rFonts w:ascii="Book Antiqua" w:hAnsi="Book Antiqua"/>
          <w:bCs/>
          <w:sz w:val="24"/>
          <w:szCs w:val="24"/>
        </w:rPr>
        <w:t>embranoproliferative</w:t>
      </w:r>
      <w:proofErr w:type="spellEnd"/>
      <w:r w:rsidR="00B83D12" w:rsidRPr="00051656">
        <w:rPr>
          <w:rFonts w:ascii="Book Antiqua" w:hAnsi="Book Antiqua"/>
          <w:bCs/>
          <w:sz w:val="24"/>
          <w:szCs w:val="24"/>
        </w:rPr>
        <w:t xml:space="preserve"> glomerulonephritis</w:t>
      </w:r>
      <w:r w:rsidR="00FD175A">
        <w:rPr>
          <w:rFonts w:ascii="Book Antiqua" w:hAnsi="Book Antiqua" w:hint="eastAsia"/>
          <w:bCs/>
          <w:sz w:val="24"/>
          <w:szCs w:val="24"/>
        </w:rPr>
        <w:t>.</w:t>
      </w:r>
    </w:p>
    <w:p w:rsidR="002179A4" w:rsidRPr="00051656" w:rsidRDefault="002179A4" w:rsidP="00AF6B24">
      <w:pPr>
        <w:spacing w:after="0" w:line="360" w:lineRule="auto"/>
        <w:jc w:val="both"/>
        <w:rPr>
          <w:rFonts w:ascii="Book Antiqua" w:hAnsi="Book Antiqua"/>
          <w:sz w:val="24"/>
          <w:szCs w:val="24"/>
        </w:rPr>
      </w:pPr>
    </w:p>
    <w:p w:rsidR="00952B1A" w:rsidRPr="00051656" w:rsidRDefault="00952B1A" w:rsidP="00AF6B24">
      <w:pPr>
        <w:spacing w:after="0" w:line="360" w:lineRule="auto"/>
        <w:jc w:val="both"/>
        <w:rPr>
          <w:rFonts w:ascii="Book Antiqua" w:hAnsi="Book Antiqua"/>
          <w:sz w:val="24"/>
          <w:szCs w:val="24"/>
        </w:rPr>
      </w:pPr>
    </w:p>
    <w:p w:rsidR="000E70D6" w:rsidRPr="00051656" w:rsidRDefault="000E70D6" w:rsidP="00AF6B24">
      <w:pPr>
        <w:spacing w:after="0" w:line="360" w:lineRule="auto"/>
        <w:jc w:val="both"/>
        <w:rPr>
          <w:rFonts w:ascii="Book Antiqua" w:hAnsi="Book Antiqua"/>
          <w:sz w:val="24"/>
          <w:szCs w:val="24"/>
        </w:rPr>
      </w:pPr>
    </w:p>
    <w:p w:rsidR="000E70D6" w:rsidRPr="00051656" w:rsidRDefault="000E70D6" w:rsidP="00AF6B24">
      <w:pPr>
        <w:spacing w:after="0" w:line="360" w:lineRule="auto"/>
        <w:jc w:val="both"/>
        <w:rPr>
          <w:rFonts w:ascii="Book Antiqua" w:hAnsi="Book Antiqua"/>
          <w:sz w:val="24"/>
          <w:szCs w:val="24"/>
        </w:rPr>
      </w:pPr>
    </w:p>
    <w:p w:rsidR="00A8247F" w:rsidRPr="00051656" w:rsidRDefault="00A8247F" w:rsidP="00AF6B24">
      <w:pPr>
        <w:spacing w:after="0" w:line="360" w:lineRule="auto"/>
        <w:jc w:val="both"/>
        <w:rPr>
          <w:rFonts w:ascii="Book Antiqua" w:hAnsi="Book Antiqua"/>
          <w:sz w:val="24"/>
          <w:szCs w:val="24"/>
        </w:rPr>
      </w:pPr>
    </w:p>
    <w:sectPr w:rsidR="00A8247F" w:rsidRPr="00051656" w:rsidSect="00F30AD9">
      <w:footerReference w:type="default" r:id="rId1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4AAF" w:rsidRDefault="00214AAF" w:rsidP="005A70E8">
      <w:pPr>
        <w:spacing w:after="0" w:line="240" w:lineRule="auto"/>
      </w:pPr>
      <w:r>
        <w:separator/>
      </w:r>
    </w:p>
  </w:endnote>
  <w:endnote w:type="continuationSeparator" w:id="0">
    <w:p w:rsidR="00214AAF" w:rsidRDefault="00214AAF" w:rsidP="005A70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1" w:usb1="080E0000" w:usb2="00000010" w:usb3="00000000" w:csb0="00040000"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174344"/>
      <w:docPartObj>
        <w:docPartGallery w:val="Page Numbers (Bottom of Page)"/>
        <w:docPartUnique/>
      </w:docPartObj>
    </w:sdtPr>
    <w:sdtEndPr/>
    <w:sdtContent>
      <w:p w:rsidR="00051656" w:rsidRDefault="00D67024">
        <w:pPr>
          <w:pStyle w:val="Footer"/>
          <w:jc w:val="center"/>
        </w:pPr>
        <w:r>
          <w:fldChar w:fldCharType="begin"/>
        </w:r>
        <w:r w:rsidR="00051656">
          <w:instrText xml:space="preserve"> PAGE   \* MERGEFORMAT </w:instrText>
        </w:r>
        <w:r>
          <w:fldChar w:fldCharType="separate"/>
        </w:r>
        <w:r w:rsidR="000644A8">
          <w:rPr>
            <w:noProof/>
          </w:rPr>
          <w:t>33</w:t>
        </w:r>
        <w:r>
          <w:rPr>
            <w:noProof/>
          </w:rPr>
          <w:fldChar w:fldCharType="end"/>
        </w:r>
      </w:p>
    </w:sdtContent>
  </w:sdt>
  <w:p w:rsidR="00051656" w:rsidRDefault="0005165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4AAF" w:rsidRDefault="00214AAF" w:rsidP="005A70E8">
      <w:pPr>
        <w:spacing w:after="0" w:line="240" w:lineRule="auto"/>
      </w:pPr>
      <w:r>
        <w:separator/>
      </w:r>
    </w:p>
  </w:footnote>
  <w:footnote w:type="continuationSeparator" w:id="0">
    <w:p w:rsidR="00214AAF" w:rsidRDefault="00214AAF" w:rsidP="005A70E8">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07C7A"/>
    <w:multiLevelType w:val="hybridMultilevel"/>
    <w:tmpl w:val="EE9EAB0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13CB02FC"/>
    <w:multiLevelType w:val="hybridMultilevel"/>
    <w:tmpl w:val="6CB0002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22D619FF"/>
    <w:multiLevelType w:val="hybridMultilevel"/>
    <w:tmpl w:val="1B9231C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2E2629BE"/>
    <w:multiLevelType w:val="hybridMultilevel"/>
    <w:tmpl w:val="48AC71E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395000B0"/>
    <w:multiLevelType w:val="hybridMultilevel"/>
    <w:tmpl w:val="477CF1A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441C190B"/>
    <w:multiLevelType w:val="hybridMultilevel"/>
    <w:tmpl w:val="3A3ED01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4B391996"/>
    <w:multiLevelType w:val="hybridMultilevel"/>
    <w:tmpl w:val="CF22EB3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4B47287E"/>
    <w:multiLevelType w:val="hybridMultilevel"/>
    <w:tmpl w:val="40C09866"/>
    <w:lvl w:ilvl="0" w:tplc="C0A045D0">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6D14903"/>
    <w:multiLevelType w:val="hybridMultilevel"/>
    <w:tmpl w:val="7236DE3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588A67D3"/>
    <w:multiLevelType w:val="hybridMultilevel"/>
    <w:tmpl w:val="2050E3E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5CA031CB"/>
    <w:multiLevelType w:val="hybridMultilevel"/>
    <w:tmpl w:val="735850E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5E57724C"/>
    <w:multiLevelType w:val="hybridMultilevel"/>
    <w:tmpl w:val="F2B496F0"/>
    <w:lvl w:ilvl="0" w:tplc="DE807654">
      <w:start w:val="1"/>
      <w:numFmt w:val="decimal"/>
      <w:lvlText w:val="%1)"/>
      <w:lvlJc w:val="left"/>
      <w:pPr>
        <w:ind w:left="5322" w:hanging="360"/>
      </w:pPr>
      <w:rPr>
        <w:rFonts w:ascii="Book Antiqua" w:eastAsiaTheme="minorHAnsi" w:hAnsi="Book Antiqua" w:cstheme="minorBidi"/>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2">
    <w:nsid w:val="629416B5"/>
    <w:multiLevelType w:val="hybridMultilevel"/>
    <w:tmpl w:val="F2B496F0"/>
    <w:lvl w:ilvl="0" w:tplc="DE807654">
      <w:start w:val="1"/>
      <w:numFmt w:val="decimal"/>
      <w:lvlText w:val="%1)"/>
      <w:lvlJc w:val="left"/>
      <w:pPr>
        <w:ind w:left="5322" w:hanging="360"/>
      </w:pPr>
      <w:rPr>
        <w:rFonts w:ascii="Book Antiqua" w:eastAsiaTheme="minorHAnsi" w:hAnsi="Book Antiqua" w:cstheme="minorBidi"/>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3">
    <w:nsid w:val="6FA144FB"/>
    <w:multiLevelType w:val="hybridMultilevel"/>
    <w:tmpl w:val="0A329D1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70AB1FEF"/>
    <w:multiLevelType w:val="hybridMultilevel"/>
    <w:tmpl w:val="2A50A29A"/>
    <w:lvl w:ilvl="0" w:tplc="AA8898E6">
      <w:start w:val="5"/>
      <w:numFmt w:val="bullet"/>
      <w:lvlText w:val="-"/>
      <w:lvlJc w:val="left"/>
      <w:pPr>
        <w:ind w:left="720" w:hanging="360"/>
      </w:pPr>
      <w:rPr>
        <w:rFonts w:ascii="Book Antiqua" w:eastAsiaTheme="minorHAnsi" w:hAnsi="Book Antiqua"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72917527"/>
    <w:multiLevelType w:val="hybridMultilevel"/>
    <w:tmpl w:val="4BBCC78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7E7B0E5E"/>
    <w:multiLevelType w:val="hybridMultilevel"/>
    <w:tmpl w:val="21CABA3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6"/>
  </w:num>
  <w:num w:numId="2">
    <w:abstractNumId w:val="9"/>
  </w:num>
  <w:num w:numId="3">
    <w:abstractNumId w:val="0"/>
  </w:num>
  <w:num w:numId="4">
    <w:abstractNumId w:val="16"/>
  </w:num>
  <w:num w:numId="5">
    <w:abstractNumId w:val="12"/>
  </w:num>
  <w:num w:numId="6">
    <w:abstractNumId w:val="5"/>
  </w:num>
  <w:num w:numId="7">
    <w:abstractNumId w:val="8"/>
  </w:num>
  <w:num w:numId="8">
    <w:abstractNumId w:val="4"/>
  </w:num>
  <w:num w:numId="9">
    <w:abstractNumId w:val="1"/>
  </w:num>
  <w:num w:numId="10">
    <w:abstractNumId w:val="11"/>
  </w:num>
  <w:num w:numId="11">
    <w:abstractNumId w:val="10"/>
  </w:num>
  <w:num w:numId="12">
    <w:abstractNumId w:val="13"/>
  </w:num>
  <w:num w:numId="13">
    <w:abstractNumId w:val="3"/>
  </w:num>
  <w:num w:numId="14">
    <w:abstractNumId w:val="2"/>
  </w:num>
  <w:num w:numId="15">
    <w:abstractNumId w:val="14"/>
  </w:num>
  <w:num w:numId="16">
    <w:abstractNumId w:val="15"/>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1F2C"/>
    <w:rsid w:val="00003003"/>
    <w:rsid w:val="00003531"/>
    <w:rsid w:val="00005E71"/>
    <w:rsid w:val="000079E4"/>
    <w:rsid w:val="0001254A"/>
    <w:rsid w:val="00016A45"/>
    <w:rsid w:val="00022A39"/>
    <w:rsid w:val="00024110"/>
    <w:rsid w:val="00025CA7"/>
    <w:rsid w:val="00030872"/>
    <w:rsid w:val="00032B53"/>
    <w:rsid w:val="00036839"/>
    <w:rsid w:val="0004024C"/>
    <w:rsid w:val="00051656"/>
    <w:rsid w:val="000527C2"/>
    <w:rsid w:val="000644A8"/>
    <w:rsid w:val="00076DA5"/>
    <w:rsid w:val="000801E8"/>
    <w:rsid w:val="00085EAC"/>
    <w:rsid w:val="00096DCB"/>
    <w:rsid w:val="000A2D72"/>
    <w:rsid w:val="000A5510"/>
    <w:rsid w:val="000C0EE0"/>
    <w:rsid w:val="000D420E"/>
    <w:rsid w:val="000D4A0E"/>
    <w:rsid w:val="000E06C8"/>
    <w:rsid w:val="000E40CE"/>
    <w:rsid w:val="000E4629"/>
    <w:rsid w:val="000E70D6"/>
    <w:rsid w:val="000E72AB"/>
    <w:rsid w:val="000F5D17"/>
    <w:rsid w:val="001038AB"/>
    <w:rsid w:val="0010619F"/>
    <w:rsid w:val="0010620A"/>
    <w:rsid w:val="0011000F"/>
    <w:rsid w:val="0011423D"/>
    <w:rsid w:val="00124AF4"/>
    <w:rsid w:val="001250A0"/>
    <w:rsid w:val="00125786"/>
    <w:rsid w:val="001262B6"/>
    <w:rsid w:val="001431A9"/>
    <w:rsid w:val="00146098"/>
    <w:rsid w:val="001523E8"/>
    <w:rsid w:val="00156685"/>
    <w:rsid w:val="00157863"/>
    <w:rsid w:val="001656F9"/>
    <w:rsid w:val="00171983"/>
    <w:rsid w:val="00182558"/>
    <w:rsid w:val="00194537"/>
    <w:rsid w:val="00197CCE"/>
    <w:rsid w:val="001A192E"/>
    <w:rsid w:val="001A40AD"/>
    <w:rsid w:val="001A4B71"/>
    <w:rsid w:val="001A5516"/>
    <w:rsid w:val="001B0545"/>
    <w:rsid w:val="001B21C3"/>
    <w:rsid w:val="001B3B54"/>
    <w:rsid w:val="001B4E63"/>
    <w:rsid w:val="001C408A"/>
    <w:rsid w:val="001C5124"/>
    <w:rsid w:val="001C65F9"/>
    <w:rsid w:val="001C6850"/>
    <w:rsid w:val="001E2D48"/>
    <w:rsid w:val="001E326D"/>
    <w:rsid w:val="001E78A5"/>
    <w:rsid w:val="001F4FE3"/>
    <w:rsid w:val="001F6F7B"/>
    <w:rsid w:val="00204E55"/>
    <w:rsid w:val="002127A3"/>
    <w:rsid w:val="00213FBD"/>
    <w:rsid w:val="002144A6"/>
    <w:rsid w:val="00214AAF"/>
    <w:rsid w:val="00214B30"/>
    <w:rsid w:val="00216620"/>
    <w:rsid w:val="002179A4"/>
    <w:rsid w:val="00223DB4"/>
    <w:rsid w:val="00227531"/>
    <w:rsid w:val="002423F5"/>
    <w:rsid w:val="0024292F"/>
    <w:rsid w:val="00243C42"/>
    <w:rsid w:val="00245C14"/>
    <w:rsid w:val="00254B44"/>
    <w:rsid w:val="00263F16"/>
    <w:rsid w:val="00265948"/>
    <w:rsid w:val="0026645F"/>
    <w:rsid w:val="00275111"/>
    <w:rsid w:val="00276744"/>
    <w:rsid w:val="002772DD"/>
    <w:rsid w:val="00292CEB"/>
    <w:rsid w:val="002958B2"/>
    <w:rsid w:val="0029634A"/>
    <w:rsid w:val="002977BE"/>
    <w:rsid w:val="002B0D42"/>
    <w:rsid w:val="002C1E0A"/>
    <w:rsid w:val="002C6FF3"/>
    <w:rsid w:val="002E0CD6"/>
    <w:rsid w:val="002F313C"/>
    <w:rsid w:val="002F5A65"/>
    <w:rsid w:val="003037C9"/>
    <w:rsid w:val="00310DEC"/>
    <w:rsid w:val="003114C3"/>
    <w:rsid w:val="00316690"/>
    <w:rsid w:val="003236E0"/>
    <w:rsid w:val="003255F2"/>
    <w:rsid w:val="0032684C"/>
    <w:rsid w:val="00327A7A"/>
    <w:rsid w:val="00327DA1"/>
    <w:rsid w:val="00330F0F"/>
    <w:rsid w:val="003420D4"/>
    <w:rsid w:val="0034736F"/>
    <w:rsid w:val="00352EDB"/>
    <w:rsid w:val="00355F74"/>
    <w:rsid w:val="00363A4C"/>
    <w:rsid w:val="0037029D"/>
    <w:rsid w:val="003728F8"/>
    <w:rsid w:val="0037470C"/>
    <w:rsid w:val="00374D28"/>
    <w:rsid w:val="00381F2C"/>
    <w:rsid w:val="00383B2C"/>
    <w:rsid w:val="003A28CB"/>
    <w:rsid w:val="003A445F"/>
    <w:rsid w:val="003B283A"/>
    <w:rsid w:val="003C0FBD"/>
    <w:rsid w:val="003C187A"/>
    <w:rsid w:val="003C4D98"/>
    <w:rsid w:val="003D41DB"/>
    <w:rsid w:val="003D760C"/>
    <w:rsid w:val="003D79E4"/>
    <w:rsid w:val="003E0F1D"/>
    <w:rsid w:val="003F7F45"/>
    <w:rsid w:val="00402E24"/>
    <w:rsid w:val="0041396D"/>
    <w:rsid w:val="0042126B"/>
    <w:rsid w:val="00431A82"/>
    <w:rsid w:val="004325F4"/>
    <w:rsid w:val="0043643F"/>
    <w:rsid w:val="00436A9A"/>
    <w:rsid w:val="0045157E"/>
    <w:rsid w:val="00451828"/>
    <w:rsid w:val="0045239F"/>
    <w:rsid w:val="00452B50"/>
    <w:rsid w:val="004703B4"/>
    <w:rsid w:val="00475A6C"/>
    <w:rsid w:val="00483E7E"/>
    <w:rsid w:val="0048650C"/>
    <w:rsid w:val="004976BA"/>
    <w:rsid w:val="004A2C3F"/>
    <w:rsid w:val="004B14A8"/>
    <w:rsid w:val="004B21E1"/>
    <w:rsid w:val="004B7ABF"/>
    <w:rsid w:val="004C5145"/>
    <w:rsid w:val="004C6160"/>
    <w:rsid w:val="004C6A12"/>
    <w:rsid w:val="004D14B1"/>
    <w:rsid w:val="004D26C8"/>
    <w:rsid w:val="004E01C1"/>
    <w:rsid w:val="004E026F"/>
    <w:rsid w:val="004E1CEE"/>
    <w:rsid w:val="004E50C9"/>
    <w:rsid w:val="004F239E"/>
    <w:rsid w:val="004F2678"/>
    <w:rsid w:val="004F3996"/>
    <w:rsid w:val="00503DD4"/>
    <w:rsid w:val="0050740A"/>
    <w:rsid w:val="0051528F"/>
    <w:rsid w:val="005171AE"/>
    <w:rsid w:val="00520B97"/>
    <w:rsid w:val="00525EF2"/>
    <w:rsid w:val="00545A4B"/>
    <w:rsid w:val="0056695E"/>
    <w:rsid w:val="00572FC5"/>
    <w:rsid w:val="005765A0"/>
    <w:rsid w:val="00594381"/>
    <w:rsid w:val="00594BEA"/>
    <w:rsid w:val="00597E5B"/>
    <w:rsid w:val="005A70E8"/>
    <w:rsid w:val="005B4C10"/>
    <w:rsid w:val="005B6EE7"/>
    <w:rsid w:val="005C2047"/>
    <w:rsid w:val="005C2DBD"/>
    <w:rsid w:val="005C43B7"/>
    <w:rsid w:val="005E2C18"/>
    <w:rsid w:val="005E3747"/>
    <w:rsid w:val="005F77C0"/>
    <w:rsid w:val="00610B3D"/>
    <w:rsid w:val="00624A1D"/>
    <w:rsid w:val="0064571E"/>
    <w:rsid w:val="00647F05"/>
    <w:rsid w:val="006721C5"/>
    <w:rsid w:val="00676F45"/>
    <w:rsid w:val="00682DAA"/>
    <w:rsid w:val="006908D2"/>
    <w:rsid w:val="006A2377"/>
    <w:rsid w:val="006A6EC2"/>
    <w:rsid w:val="006B36AB"/>
    <w:rsid w:val="006B7E8C"/>
    <w:rsid w:val="006C29F1"/>
    <w:rsid w:val="006C42E9"/>
    <w:rsid w:val="006C49D1"/>
    <w:rsid w:val="006D6E1E"/>
    <w:rsid w:val="006D793C"/>
    <w:rsid w:val="006E4264"/>
    <w:rsid w:val="006F37F5"/>
    <w:rsid w:val="00702E8F"/>
    <w:rsid w:val="00712570"/>
    <w:rsid w:val="0071306E"/>
    <w:rsid w:val="007154C8"/>
    <w:rsid w:val="007214B0"/>
    <w:rsid w:val="00724835"/>
    <w:rsid w:val="007259FA"/>
    <w:rsid w:val="007270E6"/>
    <w:rsid w:val="00730C6A"/>
    <w:rsid w:val="00740B0E"/>
    <w:rsid w:val="007431BA"/>
    <w:rsid w:val="007455E1"/>
    <w:rsid w:val="00745B0D"/>
    <w:rsid w:val="0076275C"/>
    <w:rsid w:val="00764573"/>
    <w:rsid w:val="00770C3A"/>
    <w:rsid w:val="007804FA"/>
    <w:rsid w:val="00787783"/>
    <w:rsid w:val="007A57D4"/>
    <w:rsid w:val="007C4EBB"/>
    <w:rsid w:val="007C51BC"/>
    <w:rsid w:val="007C677A"/>
    <w:rsid w:val="007D2F16"/>
    <w:rsid w:val="007D555D"/>
    <w:rsid w:val="007F7261"/>
    <w:rsid w:val="008017A5"/>
    <w:rsid w:val="0080555F"/>
    <w:rsid w:val="0081263D"/>
    <w:rsid w:val="008252F0"/>
    <w:rsid w:val="008333B3"/>
    <w:rsid w:val="00842C32"/>
    <w:rsid w:val="00856B73"/>
    <w:rsid w:val="008669AC"/>
    <w:rsid w:val="00870C92"/>
    <w:rsid w:val="008722F4"/>
    <w:rsid w:val="00875140"/>
    <w:rsid w:val="00880C89"/>
    <w:rsid w:val="00886B6D"/>
    <w:rsid w:val="00890311"/>
    <w:rsid w:val="008A52DE"/>
    <w:rsid w:val="008B2D46"/>
    <w:rsid w:val="008B46FA"/>
    <w:rsid w:val="008C5774"/>
    <w:rsid w:val="008C651E"/>
    <w:rsid w:val="008E497D"/>
    <w:rsid w:val="008E6B79"/>
    <w:rsid w:val="0090351F"/>
    <w:rsid w:val="0090481F"/>
    <w:rsid w:val="009066C6"/>
    <w:rsid w:val="00914BD1"/>
    <w:rsid w:val="0092012B"/>
    <w:rsid w:val="00920E15"/>
    <w:rsid w:val="00922A87"/>
    <w:rsid w:val="00930410"/>
    <w:rsid w:val="009312B8"/>
    <w:rsid w:val="00931D88"/>
    <w:rsid w:val="00933B74"/>
    <w:rsid w:val="009367A4"/>
    <w:rsid w:val="009455BC"/>
    <w:rsid w:val="00947F44"/>
    <w:rsid w:val="00952B1A"/>
    <w:rsid w:val="0096340C"/>
    <w:rsid w:val="009658AA"/>
    <w:rsid w:val="00966348"/>
    <w:rsid w:val="00980C71"/>
    <w:rsid w:val="009817DB"/>
    <w:rsid w:val="00981B95"/>
    <w:rsid w:val="00982B30"/>
    <w:rsid w:val="00994594"/>
    <w:rsid w:val="009A4BA0"/>
    <w:rsid w:val="009B00FC"/>
    <w:rsid w:val="009C61C9"/>
    <w:rsid w:val="009C7895"/>
    <w:rsid w:val="009D05D8"/>
    <w:rsid w:val="009D2064"/>
    <w:rsid w:val="009E08BE"/>
    <w:rsid w:val="009E0AA9"/>
    <w:rsid w:val="009E67F3"/>
    <w:rsid w:val="009F6E78"/>
    <w:rsid w:val="009F77CB"/>
    <w:rsid w:val="00A018A8"/>
    <w:rsid w:val="00A16143"/>
    <w:rsid w:val="00A17F04"/>
    <w:rsid w:val="00A27E29"/>
    <w:rsid w:val="00A60802"/>
    <w:rsid w:val="00A727C7"/>
    <w:rsid w:val="00A740AD"/>
    <w:rsid w:val="00A81402"/>
    <w:rsid w:val="00A8247F"/>
    <w:rsid w:val="00A8481F"/>
    <w:rsid w:val="00A87160"/>
    <w:rsid w:val="00A90DA5"/>
    <w:rsid w:val="00A91C89"/>
    <w:rsid w:val="00A92FC6"/>
    <w:rsid w:val="00A9790C"/>
    <w:rsid w:val="00AA3937"/>
    <w:rsid w:val="00AA606F"/>
    <w:rsid w:val="00AA60E7"/>
    <w:rsid w:val="00AD5A21"/>
    <w:rsid w:val="00AF0BB4"/>
    <w:rsid w:val="00AF6B24"/>
    <w:rsid w:val="00B02263"/>
    <w:rsid w:val="00B05079"/>
    <w:rsid w:val="00B169ED"/>
    <w:rsid w:val="00B2081F"/>
    <w:rsid w:val="00B261F0"/>
    <w:rsid w:val="00B4464B"/>
    <w:rsid w:val="00B45DD0"/>
    <w:rsid w:val="00B54EE3"/>
    <w:rsid w:val="00B55546"/>
    <w:rsid w:val="00B618A0"/>
    <w:rsid w:val="00B645A7"/>
    <w:rsid w:val="00B67B0F"/>
    <w:rsid w:val="00B74C37"/>
    <w:rsid w:val="00B761F4"/>
    <w:rsid w:val="00B8313B"/>
    <w:rsid w:val="00B83D12"/>
    <w:rsid w:val="00B90396"/>
    <w:rsid w:val="00B914D3"/>
    <w:rsid w:val="00B93746"/>
    <w:rsid w:val="00BA090A"/>
    <w:rsid w:val="00BB698B"/>
    <w:rsid w:val="00BB7A65"/>
    <w:rsid w:val="00BC08B2"/>
    <w:rsid w:val="00BC2905"/>
    <w:rsid w:val="00BC4042"/>
    <w:rsid w:val="00BC5153"/>
    <w:rsid w:val="00BC7092"/>
    <w:rsid w:val="00BD22FA"/>
    <w:rsid w:val="00BD5B75"/>
    <w:rsid w:val="00BD79FF"/>
    <w:rsid w:val="00BE574F"/>
    <w:rsid w:val="00BF76CE"/>
    <w:rsid w:val="00C0683C"/>
    <w:rsid w:val="00C21C06"/>
    <w:rsid w:val="00C261D3"/>
    <w:rsid w:val="00C33946"/>
    <w:rsid w:val="00C43AF1"/>
    <w:rsid w:val="00C46EEA"/>
    <w:rsid w:val="00C47292"/>
    <w:rsid w:val="00C5267D"/>
    <w:rsid w:val="00C52AFD"/>
    <w:rsid w:val="00C578CF"/>
    <w:rsid w:val="00C62D2A"/>
    <w:rsid w:val="00C62D3E"/>
    <w:rsid w:val="00C632AC"/>
    <w:rsid w:val="00C643D3"/>
    <w:rsid w:val="00C6721F"/>
    <w:rsid w:val="00C67FC4"/>
    <w:rsid w:val="00C70129"/>
    <w:rsid w:val="00C77A02"/>
    <w:rsid w:val="00C90BD7"/>
    <w:rsid w:val="00C952C1"/>
    <w:rsid w:val="00CA0F7B"/>
    <w:rsid w:val="00CA7011"/>
    <w:rsid w:val="00CB5FE9"/>
    <w:rsid w:val="00CB6BF5"/>
    <w:rsid w:val="00CB78F2"/>
    <w:rsid w:val="00CC0498"/>
    <w:rsid w:val="00CC0A52"/>
    <w:rsid w:val="00CD45E3"/>
    <w:rsid w:val="00CD4958"/>
    <w:rsid w:val="00CD5A3C"/>
    <w:rsid w:val="00CE20AA"/>
    <w:rsid w:val="00CE2F23"/>
    <w:rsid w:val="00CE7587"/>
    <w:rsid w:val="00D01DFA"/>
    <w:rsid w:val="00D0351E"/>
    <w:rsid w:val="00D0598D"/>
    <w:rsid w:val="00D15A60"/>
    <w:rsid w:val="00D2040C"/>
    <w:rsid w:val="00D40187"/>
    <w:rsid w:val="00D427FA"/>
    <w:rsid w:val="00D44905"/>
    <w:rsid w:val="00D463B6"/>
    <w:rsid w:val="00D55F5F"/>
    <w:rsid w:val="00D568AE"/>
    <w:rsid w:val="00D61282"/>
    <w:rsid w:val="00D67024"/>
    <w:rsid w:val="00D67D95"/>
    <w:rsid w:val="00D710AD"/>
    <w:rsid w:val="00D753FA"/>
    <w:rsid w:val="00D75630"/>
    <w:rsid w:val="00D7691F"/>
    <w:rsid w:val="00D85448"/>
    <w:rsid w:val="00D859C7"/>
    <w:rsid w:val="00D871FA"/>
    <w:rsid w:val="00D97BC7"/>
    <w:rsid w:val="00DA491A"/>
    <w:rsid w:val="00DA4BE3"/>
    <w:rsid w:val="00DB0E20"/>
    <w:rsid w:val="00DC7478"/>
    <w:rsid w:val="00DD2099"/>
    <w:rsid w:val="00DD220C"/>
    <w:rsid w:val="00DE03D4"/>
    <w:rsid w:val="00DE0802"/>
    <w:rsid w:val="00DE0842"/>
    <w:rsid w:val="00DE368D"/>
    <w:rsid w:val="00DE5DDD"/>
    <w:rsid w:val="00E0712A"/>
    <w:rsid w:val="00E243CA"/>
    <w:rsid w:val="00E30F37"/>
    <w:rsid w:val="00E321F6"/>
    <w:rsid w:val="00E3760D"/>
    <w:rsid w:val="00E53539"/>
    <w:rsid w:val="00E73119"/>
    <w:rsid w:val="00E753A8"/>
    <w:rsid w:val="00E82E72"/>
    <w:rsid w:val="00E90475"/>
    <w:rsid w:val="00EA2FC6"/>
    <w:rsid w:val="00EB1E9E"/>
    <w:rsid w:val="00EB4022"/>
    <w:rsid w:val="00EC0EC8"/>
    <w:rsid w:val="00EC3FDD"/>
    <w:rsid w:val="00EC7D72"/>
    <w:rsid w:val="00EE380C"/>
    <w:rsid w:val="00EE5066"/>
    <w:rsid w:val="00EE763D"/>
    <w:rsid w:val="00EF6B44"/>
    <w:rsid w:val="00F01CBC"/>
    <w:rsid w:val="00F242BD"/>
    <w:rsid w:val="00F24CA2"/>
    <w:rsid w:val="00F30AD9"/>
    <w:rsid w:val="00F32180"/>
    <w:rsid w:val="00F33A64"/>
    <w:rsid w:val="00F3565A"/>
    <w:rsid w:val="00F36DEF"/>
    <w:rsid w:val="00F44034"/>
    <w:rsid w:val="00F47165"/>
    <w:rsid w:val="00F57EF0"/>
    <w:rsid w:val="00F6093C"/>
    <w:rsid w:val="00F617B6"/>
    <w:rsid w:val="00F61EFA"/>
    <w:rsid w:val="00F6210A"/>
    <w:rsid w:val="00F633BC"/>
    <w:rsid w:val="00F64193"/>
    <w:rsid w:val="00F65BD2"/>
    <w:rsid w:val="00F71651"/>
    <w:rsid w:val="00F72881"/>
    <w:rsid w:val="00F8112D"/>
    <w:rsid w:val="00FA3217"/>
    <w:rsid w:val="00FA5933"/>
    <w:rsid w:val="00FA5A73"/>
    <w:rsid w:val="00FB2B4B"/>
    <w:rsid w:val="00FB3806"/>
    <w:rsid w:val="00FC3483"/>
    <w:rsid w:val="00FD175A"/>
    <w:rsid w:val="00FD1D5A"/>
    <w:rsid w:val="00FD70C7"/>
    <w:rsid w:val="00FE284A"/>
    <w:rsid w:val="00FE5991"/>
    <w:rsid w:val="00FF2CE8"/>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13FBD"/>
    <w:pPr>
      <w:spacing w:before="100" w:beforeAutospacing="1" w:after="100" w:afterAutospacing="1" w:line="240" w:lineRule="auto"/>
      <w:outlineLvl w:val="0"/>
    </w:pPr>
    <w:rPr>
      <w:rFonts w:ascii="Times New Roman" w:eastAsia="Times New Roman" w:hAnsi="Times New Roman" w:cs="Times New Roman"/>
      <w:b/>
      <w:bCs/>
      <w:kern w:val="36"/>
      <w:sz w:val="48"/>
      <w:szCs w:val="48"/>
      <w:lang w:val="it-IT" w:eastAsia="it-IT"/>
    </w:rPr>
  </w:style>
  <w:style w:type="paragraph" w:styleId="Heading4">
    <w:name w:val="heading 4"/>
    <w:basedOn w:val="Normal"/>
    <w:next w:val="Normal"/>
    <w:link w:val="Heading4Char"/>
    <w:uiPriority w:val="9"/>
    <w:semiHidden/>
    <w:unhideWhenUsed/>
    <w:qFormat/>
    <w:rsid w:val="009D206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33BC"/>
    <w:pPr>
      <w:ind w:left="720"/>
      <w:contextualSpacing/>
    </w:pPr>
  </w:style>
  <w:style w:type="character" w:customStyle="1" w:styleId="apple-converted-space">
    <w:name w:val="apple-converted-space"/>
    <w:basedOn w:val="DefaultParagraphFont"/>
    <w:rsid w:val="00982B30"/>
  </w:style>
  <w:style w:type="character" w:styleId="Hyperlink">
    <w:name w:val="Hyperlink"/>
    <w:basedOn w:val="DefaultParagraphFont"/>
    <w:uiPriority w:val="99"/>
    <w:unhideWhenUsed/>
    <w:rsid w:val="003E0F1D"/>
    <w:rPr>
      <w:color w:val="0000FF"/>
      <w:u w:val="single"/>
    </w:rPr>
  </w:style>
  <w:style w:type="character" w:customStyle="1" w:styleId="jrnl">
    <w:name w:val="jrnl"/>
    <w:basedOn w:val="DefaultParagraphFont"/>
    <w:rsid w:val="003E0F1D"/>
  </w:style>
  <w:style w:type="paragraph" w:styleId="EndnoteText">
    <w:name w:val="endnote text"/>
    <w:basedOn w:val="Normal"/>
    <w:link w:val="EndnoteTextChar"/>
    <w:uiPriority w:val="99"/>
    <w:semiHidden/>
    <w:unhideWhenUsed/>
    <w:rsid w:val="005A70E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A70E8"/>
    <w:rPr>
      <w:sz w:val="20"/>
      <w:szCs w:val="20"/>
      <w:lang w:val="en-US"/>
    </w:rPr>
  </w:style>
  <w:style w:type="character" w:styleId="EndnoteReference">
    <w:name w:val="endnote reference"/>
    <w:basedOn w:val="DefaultParagraphFont"/>
    <w:uiPriority w:val="99"/>
    <w:semiHidden/>
    <w:unhideWhenUsed/>
    <w:rsid w:val="005A70E8"/>
    <w:rPr>
      <w:vertAlign w:val="superscript"/>
    </w:rPr>
  </w:style>
  <w:style w:type="character" w:customStyle="1" w:styleId="highlight">
    <w:name w:val="highlight"/>
    <w:basedOn w:val="DefaultParagraphFont"/>
    <w:rsid w:val="00213FBD"/>
  </w:style>
  <w:style w:type="character" w:customStyle="1" w:styleId="Heading1Char">
    <w:name w:val="Heading 1 Char"/>
    <w:basedOn w:val="DefaultParagraphFont"/>
    <w:link w:val="Heading1"/>
    <w:uiPriority w:val="9"/>
    <w:rsid w:val="00213FBD"/>
    <w:rPr>
      <w:rFonts w:ascii="Times New Roman" w:eastAsia="Times New Roman" w:hAnsi="Times New Roman" w:cs="Times New Roman"/>
      <w:b/>
      <w:bCs/>
      <w:kern w:val="36"/>
      <w:sz w:val="48"/>
      <w:szCs w:val="48"/>
      <w:lang w:eastAsia="it-IT"/>
    </w:rPr>
  </w:style>
  <w:style w:type="character" w:customStyle="1" w:styleId="Heading4Char">
    <w:name w:val="Heading 4 Char"/>
    <w:basedOn w:val="DefaultParagraphFont"/>
    <w:link w:val="Heading4"/>
    <w:uiPriority w:val="9"/>
    <w:semiHidden/>
    <w:rsid w:val="009D2064"/>
    <w:rPr>
      <w:rFonts w:asciiTheme="majorHAnsi" w:eastAsiaTheme="majorEastAsia" w:hAnsiTheme="majorHAnsi" w:cstheme="majorBidi"/>
      <w:b/>
      <w:bCs/>
      <w:i/>
      <w:iCs/>
      <w:color w:val="4F81BD" w:themeColor="accent1"/>
      <w:lang w:val="en-US"/>
    </w:rPr>
  </w:style>
  <w:style w:type="character" w:customStyle="1" w:styleId="slug-pub-date">
    <w:name w:val="slug-pub-date"/>
    <w:basedOn w:val="DefaultParagraphFont"/>
    <w:rsid w:val="002144A6"/>
  </w:style>
  <w:style w:type="character" w:customStyle="1" w:styleId="slug-vol">
    <w:name w:val="slug-vol"/>
    <w:basedOn w:val="DefaultParagraphFont"/>
    <w:rsid w:val="002144A6"/>
  </w:style>
  <w:style w:type="character" w:customStyle="1" w:styleId="slug-issue">
    <w:name w:val="slug-issue"/>
    <w:basedOn w:val="DefaultParagraphFont"/>
    <w:rsid w:val="002144A6"/>
  </w:style>
  <w:style w:type="character" w:customStyle="1" w:styleId="slug-pages">
    <w:name w:val="slug-pages"/>
    <w:basedOn w:val="DefaultParagraphFont"/>
    <w:rsid w:val="002144A6"/>
  </w:style>
  <w:style w:type="character" w:customStyle="1" w:styleId="slug-doi-wrapper">
    <w:name w:val="slug-doi-wrapper"/>
    <w:basedOn w:val="DefaultParagraphFont"/>
    <w:rsid w:val="002144A6"/>
  </w:style>
  <w:style w:type="character" w:customStyle="1" w:styleId="slug-doi">
    <w:name w:val="slug-doi"/>
    <w:basedOn w:val="DefaultParagraphFont"/>
    <w:rsid w:val="002144A6"/>
  </w:style>
  <w:style w:type="character" w:styleId="HTMLCite">
    <w:name w:val="HTML Cite"/>
    <w:basedOn w:val="DefaultParagraphFont"/>
    <w:uiPriority w:val="99"/>
    <w:semiHidden/>
    <w:unhideWhenUsed/>
    <w:rsid w:val="00402E24"/>
    <w:rPr>
      <w:i/>
      <w:iCs/>
    </w:rPr>
  </w:style>
  <w:style w:type="paragraph" w:styleId="Header">
    <w:name w:val="header"/>
    <w:basedOn w:val="Normal"/>
    <w:link w:val="HeaderChar"/>
    <w:uiPriority w:val="99"/>
    <w:unhideWhenUsed/>
    <w:rsid w:val="00880C89"/>
    <w:pPr>
      <w:tabs>
        <w:tab w:val="center" w:pos="4819"/>
        <w:tab w:val="right" w:pos="9638"/>
      </w:tabs>
      <w:spacing w:after="0" w:line="240" w:lineRule="auto"/>
    </w:pPr>
  </w:style>
  <w:style w:type="character" w:customStyle="1" w:styleId="HeaderChar">
    <w:name w:val="Header Char"/>
    <w:basedOn w:val="DefaultParagraphFont"/>
    <w:link w:val="Header"/>
    <w:uiPriority w:val="99"/>
    <w:rsid w:val="00880C89"/>
    <w:rPr>
      <w:lang w:val="en-US"/>
    </w:rPr>
  </w:style>
  <w:style w:type="paragraph" w:styleId="Footer">
    <w:name w:val="footer"/>
    <w:basedOn w:val="Normal"/>
    <w:link w:val="FooterChar"/>
    <w:uiPriority w:val="99"/>
    <w:unhideWhenUsed/>
    <w:rsid w:val="00880C89"/>
    <w:pPr>
      <w:tabs>
        <w:tab w:val="center" w:pos="4819"/>
        <w:tab w:val="right" w:pos="9638"/>
      </w:tabs>
      <w:spacing w:after="0" w:line="240" w:lineRule="auto"/>
    </w:pPr>
  </w:style>
  <w:style w:type="character" w:customStyle="1" w:styleId="FooterChar">
    <w:name w:val="Footer Char"/>
    <w:basedOn w:val="DefaultParagraphFont"/>
    <w:link w:val="Footer"/>
    <w:uiPriority w:val="99"/>
    <w:rsid w:val="00880C89"/>
    <w:rPr>
      <w:lang w:val="en-US"/>
    </w:rPr>
  </w:style>
  <w:style w:type="table" w:styleId="TableGrid">
    <w:name w:val="Table Grid"/>
    <w:basedOn w:val="TableNormal"/>
    <w:uiPriority w:val="59"/>
    <w:rsid w:val="00E731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ield-label">
    <w:name w:val="field-label"/>
    <w:basedOn w:val="DefaultParagraphFont"/>
    <w:rsid w:val="0024292F"/>
  </w:style>
  <w:style w:type="character" w:styleId="FollowedHyperlink">
    <w:name w:val="FollowedHyperlink"/>
    <w:basedOn w:val="DefaultParagraphFont"/>
    <w:uiPriority w:val="99"/>
    <w:semiHidden/>
    <w:unhideWhenUsed/>
    <w:rsid w:val="001262B6"/>
    <w:rPr>
      <w:color w:val="800080" w:themeColor="followedHyperlink"/>
      <w:u w:val="single"/>
    </w:rPr>
  </w:style>
  <w:style w:type="character" w:styleId="CommentReference">
    <w:name w:val="annotation reference"/>
    <w:basedOn w:val="DefaultParagraphFont"/>
    <w:uiPriority w:val="99"/>
    <w:semiHidden/>
    <w:unhideWhenUsed/>
    <w:rsid w:val="00EB4022"/>
    <w:rPr>
      <w:sz w:val="16"/>
      <w:szCs w:val="16"/>
    </w:rPr>
  </w:style>
  <w:style w:type="paragraph" w:styleId="CommentText">
    <w:name w:val="annotation text"/>
    <w:basedOn w:val="Normal"/>
    <w:link w:val="CommentTextChar"/>
    <w:uiPriority w:val="99"/>
    <w:semiHidden/>
    <w:unhideWhenUsed/>
    <w:rsid w:val="00EB4022"/>
    <w:pPr>
      <w:spacing w:line="240" w:lineRule="auto"/>
    </w:pPr>
    <w:rPr>
      <w:sz w:val="20"/>
      <w:szCs w:val="20"/>
    </w:rPr>
  </w:style>
  <w:style w:type="character" w:customStyle="1" w:styleId="CommentTextChar">
    <w:name w:val="Comment Text Char"/>
    <w:basedOn w:val="DefaultParagraphFont"/>
    <w:link w:val="CommentText"/>
    <w:uiPriority w:val="99"/>
    <w:semiHidden/>
    <w:rsid w:val="00EB4022"/>
    <w:rPr>
      <w:sz w:val="20"/>
      <w:szCs w:val="20"/>
      <w:lang w:val="en-US"/>
    </w:rPr>
  </w:style>
  <w:style w:type="paragraph" w:styleId="CommentSubject">
    <w:name w:val="annotation subject"/>
    <w:basedOn w:val="CommentText"/>
    <w:next w:val="CommentText"/>
    <w:link w:val="CommentSubjectChar"/>
    <w:uiPriority w:val="99"/>
    <w:semiHidden/>
    <w:unhideWhenUsed/>
    <w:rsid w:val="00EB4022"/>
    <w:rPr>
      <w:b/>
      <w:bCs/>
    </w:rPr>
  </w:style>
  <w:style w:type="character" w:customStyle="1" w:styleId="CommentSubjectChar">
    <w:name w:val="Comment Subject Char"/>
    <w:basedOn w:val="CommentTextChar"/>
    <w:link w:val="CommentSubject"/>
    <w:uiPriority w:val="99"/>
    <w:semiHidden/>
    <w:rsid w:val="00EB4022"/>
    <w:rPr>
      <w:b/>
      <w:bCs/>
      <w:sz w:val="20"/>
      <w:szCs w:val="20"/>
      <w:lang w:val="en-US"/>
    </w:rPr>
  </w:style>
  <w:style w:type="paragraph" w:styleId="BalloonText">
    <w:name w:val="Balloon Text"/>
    <w:basedOn w:val="Normal"/>
    <w:link w:val="BalloonTextChar"/>
    <w:uiPriority w:val="99"/>
    <w:semiHidden/>
    <w:unhideWhenUsed/>
    <w:rsid w:val="00EB4022"/>
    <w:pPr>
      <w:spacing w:after="0" w:line="240" w:lineRule="auto"/>
    </w:pPr>
    <w:rPr>
      <w:rFonts w:ascii="宋体" w:eastAsia="宋体"/>
      <w:sz w:val="18"/>
      <w:szCs w:val="18"/>
    </w:rPr>
  </w:style>
  <w:style w:type="character" w:customStyle="1" w:styleId="BalloonTextChar">
    <w:name w:val="Balloon Text Char"/>
    <w:basedOn w:val="DefaultParagraphFont"/>
    <w:link w:val="BalloonText"/>
    <w:uiPriority w:val="99"/>
    <w:semiHidden/>
    <w:rsid w:val="00EB4022"/>
    <w:rPr>
      <w:rFonts w:ascii="宋体" w:eastAsia="宋体"/>
      <w:sz w:val="18"/>
      <w:szCs w:val="18"/>
      <w:lang w:val="en-US"/>
    </w:rPr>
  </w:style>
  <w:style w:type="character" w:styleId="Emphasis">
    <w:name w:val="Emphasis"/>
    <w:qFormat/>
    <w:rsid w:val="000644A8"/>
    <w:rPr>
      <w:rFonts w:ascii="Book Antiqua" w:hAnsi="Book Antiqua"/>
      <w:iC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13FBD"/>
    <w:pPr>
      <w:spacing w:before="100" w:beforeAutospacing="1" w:after="100" w:afterAutospacing="1" w:line="240" w:lineRule="auto"/>
      <w:outlineLvl w:val="0"/>
    </w:pPr>
    <w:rPr>
      <w:rFonts w:ascii="Times New Roman" w:eastAsia="Times New Roman" w:hAnsi="Times New Roman" w:cs="Times New Roman"/>
      <w:b/>
      <w:bCs/>
      <w:kern w:val="36"/>
      <w:sz w:val="48"/>
      <w:szCs w:val="48"/>
      <w:lang w:val="it-IT" w:eastAsia="it-IT"/>
    </w:rPr>
  </w:style>
  <w:style w:type="paragraph" w:styleId="Heading4">
    <w:name w:val="heading 4"/>
    <w:basedOn w:val="Normal"/>
    <w:next w:val="Normal"/>
    <w:link w:val="Heading4Char"/>
    <w:uiPriority w:val="9"/>
    <w:semiHidden/>
    <w:unhideWhenUsed/>
    <w:qFormat/>
    <w:rsid w:val="009D206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33BC"/>
    <w:pPr>
      <w:ind w:left="720"/>
      <w:contextualSpacing/>
    </w:pPr>
  </w:style>
  <w:style w:type="character" w:customStyle="1" w:styleId="apple-converted-space">
    <w:name w:val="apple-converted-space"/>
    <w:basedOn w:val="DefaultParagraphFont"/>
    <w:rsid w:val="00982B30"/>
  </w:style>
  <w:style w:type="character" w:styleId="Hyperlink">
    <w:name w:val="Hyperlink"/>
    <w:basedOn w:val="DefaultParagraphFont"/>
    <w:uiPriority w:val="99"/>
    <w:unhideWhenUsed/>
    <w:rsid w:val="003E0F1D"/>
    <w:rPr>
      <w:color w:val="0000FF"/>
      <w:u w:val="single"/>
    </w:rPr>
  </w:style>
  <w:style w:type="character" w:customStyle="1" w:styleId="jrnl">
    <w:name w:val="jrnl"/>
    <w:basedOn w:val="DefaultParagraphFont"/>
    <w:rsid w:val="003E0F1D"/>
  </w:style>
  <w:style w:type="paragraph" w:styleId="EndnoteText">
    <w:name w:val="endnote text"/>
    <w:basedOn w:val="Normal"/>
    <w:link w:val="EndnoteTextChar"/>
    <w:uiPriority w:val="99"/>
    <w:semiHidden/>
    <w:unhideWhenUsed/>
    <w:rsid w:val="005A70E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A70E8"/>
    <w:rPr>
      <w:sz w:val="20"/>
      <w:szCs w:val="20"/>
      <w:lang w:val="en-US"/>
    </w:rPr>
  </w:style>
  <w:style w:type="character" w:styleId="EndnoteReference">
    <w:name w:val="endnote reference"/>
    <w:basedOn w:val="DefaultParagraphFont"/>
    <w:uiPriority w:val="99"/>
    <w:semiHidden/>
    <w:unhideWhenUsed/>
    <w:rsid w:val="005A70E8"/>
    <w:rPr>
      <w:vertAlign w:val="superscript"/>
    </w:rPr>
  </w:style>
  <w:style w:type="character" w:customStyle="1" w:styleId="highlight">
    <w:name w:val="highlight"/>
    <w:basedOn w:val="DefaultParagraphFont"/>
    <w:rsid w:val="00213FBD"/>
  </w:style>
  <w:style w:type="character" w:customStyle="1" w:styleId="Heading1Char">
    <w:name w:val="Heading 1 Char"/>
    <w:basedOn w:val="DefaultParagraphFont"/>
    <w:link w:val="Heading1"/>
    <w:uiPriority w:val="9"/>
    <w:rsid w:val="00213FBD"/>
    <w:rPr>
      <w:rFonts w:ascii="Times New Roman" w:eastAsia="Times New Roman" w:hAnsi="Times New Roman" w:cs="Times New Roman"/>
      <w:b/>
      <w:bCs/>
      <w:kern w:val="36"/>
      <w:sz w:val="48"/>
      <w:szCs w:val="48"/>
      <w:lang w:eastAsia="it-IT"/>
    </w:rPr>
  </w:style>
  <w:style w:type="character" w:customStyle="1" w:styleId="Heading4Char">
    <w:name w:val="Heading 4 Char"/>
    <w:basedOn w:val="DefaultParagraphFont"/>
    <w:link w:val="Heading4"/>
    <w:uiPriority w:val="9"/>
    <w:semiHidden/>
    <w:rsid w:val="009D2064"/>
    <w:rPr>
      <w:rFonts w:asciiTheme="majorHAnsi" w:eastAsiaTheme="majorEastAsia" w:hAnsiTheme="majorHAnsi" w:cstheme="majorBidi"/>
      <w:b/>
      <w:bCs/>
      <w:i/>
      <w:iCs/>
      <w:color w:val="4F81BD" w:themeColor="accent1"/>
      <w:lang w:val="en-US"/>
    </w:rPr>
  </w:style>
  <w:style w:type="character" w:customStyle="1" w:styleId="slug-pub-date">
    <w:name w:val="slug-pub-date"/>
    <w:basedOn w:val="DefaultParagraphFont"/>
    <w:rsid w:val="002144A6"/>
  </w:style>
  <w:style w:type="character" w:customStyle="1" w:styleId="slug-vol">
    <w:name w:val="slug-vol"/>
    <w:basedOn w:val="DefaultParagraphFont"/>
    <w:rsid w:val="002144A6"/>
  </w:style>
  <w:style w:type="character" w:customStyle="1" w:styleId="slug-issue">
    <w:name w:val="slug-issue"/>
    <w:basedOn w:val="DefaultParagraphFont"/>
    <w:rsid w:val="002144A6"/>
  </w:style>
  <w:style w:type="character" w:customStyle="1" w:styleId="slug-pages">
    <w:name w:val="slug-pages"/>
    <w:basedOn w:val="DefaultParagraphFont"/>
    <w:rsid w:val="002144A6"/>
  </w:style>
  <w:style w:type="character" w:customStyle="1" w:styleId="slug-doi-wrapper">
    <w:name w:val="slug-doi-wrapper"/>
    <w:basedOn w:val="DefaultParagraphFont"/>
    <w:rsid w:val="002144A6"/>
  </w:style>
  <w:style w:type="character" w:customStyle="1" w:styleId="slug-doi">
    <w:name w:val="slug-doi"/>
    <w:basedOn w:val="DefaultParagraphFont"/>
    <w:rsid w:val="002144A6"/>
  </w:style>
  <w:style w:type="character" w:styleId="HTMLCite">
    <w:name w:val="HTML Cite"/>
    <w:basedOn w:val="DefaultParagraphFont"/>
    <w:uiPriority w:val="99"/>
    <w:semiHidden/>
    <w:unhideWhenUsed/>
    <w:rsid w:val="00402E24"/>
    <w:rPr>
      <w:i/>
      <w:iCs/>
    </w:rPr>
  </w:style>
  <w:style w:type="paragraph" w:styleId="Header">
    <w:name w:val="header"/>
    <w:basedOn w:val="Normal"/>
    <w:link w:val="HeaderChar"/>
    <w:uiPriority w:val="99"/>
    <w:unhideWhenUsed/>
    <w:rsid w:val="00880C89"/>
    <w:pPr>
      <w:tabs>
        <w:tab w:val="center" w:pos="4819"/>
        <w:tab w:val="right" w:pos="9638"/>
      </w:tabs>
      <w:spacing w:after="0" w:line="240" w:lineRule="auto"/>
    </w:pPr>
  </w:style>
  <w:style w:type="character" w:customStyle="1" w:styleId="HeaderChar">
    <w:name w:val="Header Char"/>
    <w:basedOn w:val="DefaultParagraphFont"/>
    <w:link w:val="Header"/>
    <w:uiPriority w:val="99"/>
    <w:rsid w:val="00880C89"/>
    <w:rPr>
      <w:lang w:val="en-US"/>
    </w:rPr>
  </w:style>
  <w:style w:type="paragraph" w:styleId="Footer">
    <w:name w:val="footer"/>
    <w:basedOn w:val="Normal"/>
    <w:link w:val="FooterChar"/>
    <w:uiPriority w:val="99"/>
    <w:unhideWhenUsed/>
    <w:rsid w:val="00880C89"/>
    <w:pPr>
      <w:tabs>
        <w:tab w:val="center" w:pos="4819"/>
        <w:tab w:val="right" w:pos="9638"/>
      </w:tabs>
      <w:spacing w:after="0" w:line="240" w:lineRule="auto"/>
    </w:pPr>
  </w:style>
  <w:style w:type="character" w:customStyle="1" w:styleId="FooterChar">
    <w:name w:val="Footer Char"/>
    <w:basedOn w:val="DefaultParagraphFont"/>
    <w:link w:val="Footer"/>
    <w:uiPriority w:val="99"/>
    <w:rsid w:val="00880C89"/>
    <w:rPr>
      <w:lang w:val="en-US"/>
    </w:rPr>
  </w:style>
  <w:style w:type="table" w:styleId="TableGrid">
    <w:name w:val="Table Grid"/>
    <w:basedOn w:val="TableNormal"/>
    <w:uiPriority w:val="59"/>
    <w:rsid w:val="00E731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ield-label">
    <w:name w:val="field-label"/>
    <w:basedOn w:val="DefaultParagraphFont"/>
    <w:rsid w:val="0024292F"/>
  </w:style>
  <w:style w:type="character" w:styleId="FollowedHyperlink">
    <w:name w:val="FollowedHyperlink"/>
    <w:basedOn w:val="DefaultParagraphFont"/>
    <w:uiPriority w:val="99"/>
    <w:semiHidden/>
    <w:unhideWhenUsed/>
    <w:rsid w:val="001262B6"/>
    <w:rPr>
      <w:color w:val="800080" w:themeColor="followedHyperlink"/>
      <w:u w:val="single"/>
    </w:rPr>
  </w:style>
  <w:style w:type="character" w:styleId="CommentReference">
    <w:name w:val="annotation reference"/>
    <w:basedOn w:val="DefaultParagraphFont"/>
    <w:uiPriority w:val="99"/>
    <w:semiHidden/>
    <w:unhideWhenUsed/>
    <w:rsid w:val="00EB4022"/>
    <w:rPr>
      <w:sz w:val="16"/>
      <w:szCs w:val="16"/>
    </w:rPr>
  </w:style>
  <w:style w:type="paragraph" w:styleId="CommentText">
    <w:name w:val="annotation text"/>
    <w:basedOn w:val="Normal"/>
    <w:link w:val="CommentTextChar"/>
    <w:uiPriority w:val="99"/>
    <w:semiHidden/>
    <w:unhideWhenUsed/>
    <w:rsid w:val="00EB4022"/>
    <w:pPr>
      <w:spacing w:line="240" w:lineRule="auto"/>
    </w:pPr>
    <w:rPr>
      <w:sz w:val="20"/>
      <w:szCs w:val="20"/>
    </w:rPr>
  </w:style>
  <w:style w:type="character" w:customStyle="1" w:styleId="CommentTextChar">
    <w:name w:val="Comment Text Char"/>
    <w:basedOn w:val="DefaultParagraphFont"/>
    <w:link w:val="CommentText"/>
    <w:uiPriority w:val="99"/>
    <w:semiHidden/>
    <w:rsid w:val="00EB4022"/>
    <w:rPr>
      <w:sz w:val="20"/>
      <w:szCs w:val="20"/>
      <w:lang w:val="en-US"/>
    </w:rPr>
  </w:style>
  <w:style w:type="paragraph" w:styleId="CommentSubject">
    <w:name w:val="annotation subject"/>
    <w:basedOn w:val="CommentText"/>
    <w:next w:val="CommentText"/>
    <w:link w:val="CommentSubjectChar"/>
    <w:uiPriority w:val="99"/>
    <w:semiHidden/>
    <w:unhideWhenUsed/>
    <w:rsid w:val="00EB4022"/>
    <w:rPr>
      <w:b/>
      <w:bCs/>
    </w:rPr>
  </w:style>
  <w:style w:type="character" w:customStyle="1" w:styleId="CommentSubjectChar">
    <w:name w:val="Comment Subject Char"/>
    <w:basedOn w:val="CommentTextChar"/>
    <w:link w:val="CommentSubject"/>
    <w:uiPriority w:val="99"/>
    <w:semiHidden/>
    <w:rsid w:val="00EB4022"/>
    <w:rPr>
      <w:b/>
      <w:bCs/>
      <w:sz w:val="20"/>
      <w:szCs w:val="20"/>
      <w:lang w:val="en-US"/>
    </w:rPr>
  </w:style>
  <w:style w:type="paragraph" w:styleId="BalloonText">
    <w:name w:val="Balloon Text"/>
    <w:basedOn w:val="Normal"/>
    <w:link w:val="BalloonTextChar"/>
    <w:uiPriority w:val="99"/>
    <w:semiHidden/>
    <w:unhideWhenUsed/>
    <w:rsid w:val="00EB4022"/>
    <w:pPr>
      <w:spacing w:after="0" w:line="240" w:lineRule="auto"/>
    </w:pPr>
    <w:rPr>
      <w:rFonts w:ascii="宋体" w:eastAsia="宋体"/>
      <w:sz w:val="18"/>
      <w:szCs w:val="18"/>
    </w:rPr>
  </w:style>
  <w:style w:type="character" w:customStyle="1" w:styleId="BalloonTextChar">
    <w:name w:val="Balloon Text Char"/>
    <w:basedOn w:val="DefaultParagraphFont"/>
    <w:link w:val="BalloonText"/>
    <w:uiPriority w:val="99"/>
    <w:semiHidden/>
    <w:rsid w:val="00EB4022"/>
    <w:rPr>
      <w:rFonts w:ascii="宋体" w:eastAsia="宋体"/>
      <w:sz w:val="18"/>
      <w:szCs w:val="18"/>
      <w:lang w:val="en-US"/>
    </w:rPr>
  </w:style>
  <w:style w:type="character" w:styleId="Emphasis">
    <w:name w:val="Emphasis"/>
    <w:qFormat/>
    <w:rsid w:val="000644A8"/>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771677">
      <w:bodyDiv w:val="1"/>
      <w:marLeft w:val="0"/>
      <w:marRight w:val="0"/>
      <w:marTop w:val="0"/>
      <w:marBottom w:val="0"/>
      <w:divBdr>
        <w:top w:val="none" w:sz="0" w:space="0" w:color="auto"/>
        <w:left w:val="none" w:sz="0" w:space="0" w:color="auto"/>
        <w:bottom w:val="none" w:sz="0" w:space="0" w:color="auto"/>
        <w:right w:val="none" w:sz="0" w:space="0" w:color="auto"/>
      </w:divBdr>
    </w:div>
    <w:div w:id="358438269">
      <w:bodyDiv w:val="1"/>
      <w:marLeft w:val="0"/>
      <w:marRight w:val="0"/>
      <w:marTop w:val="0"/>
      <w:marBottom w:val="0"/>
      <w:divBdr>
        <w:top w:val="none" w:sz="0" w:space="0" w:color="auto"/>
        <w:left w:val="none" w:sz="0" w:space="0" w:color="auto"/>
        <w:bottom w:val="none" w:sz="0" w:space="0" w:color="auto"/>
        <w:right w:val="none" w:sz="0" w:space="0" w:color="auto"/>
      </w:divBdr>
    </w:div>
    <w:div w:id="694308984">
      <w:bodyDiv w:val="1"/>
      <w:marLeft w:val="0"/>
      <w:marRight w:val="0"/>
      <w:marTop w:val="0"/>
      <w:marBottom w:val="0"/>
      <w:divBdr>
        <w:top w:val="none" w:sz="0" w:space="0" w:color="auto"/>
        <w:left w:val="none" w:sz="0" w:space="0" w:color="auto"/>
        <w:bottom w:val="none" w:sz="0" w:space="0" w:color="auto"/>
        <w:right w:val="none" w:sz="0" w:space="0" w:color="auto"/>
      </w:divBdr>
    </w:div>
    <w:div w:id="861475041">
      <w:bodyDiv w:val="1"/>
      <w:marLeft w:val="0"/>
      <w:marRight w:val="0"/>
      <w:marTop w:val="0"/>
      <w:marBottom w:val="0"/>
      <w:divBdr>
        <w:top w:val="none" w:sz="0" w:space="0" w:color="auto"/>
        <w:left w:val="none" w:sz="0" w:space="0" w:color="auto"/>
        <w:bottom w:val="none" w:sz="0" w:space="0" w:color="auto"/>
        <w:right w:val="none" w:sz="0" w:space="0" w:color="auto"/>
      </w:divBdr>
    </w:div>
    <w:div w:id="1066227178">
      <w:bodyDiv w:val="1"/>
      <w:marLeft w:val="0"/>
      <w:marRight w:val="0"/>
      <w:marTop w:val="0"/>
      <w:marBottom w:val="0"/>
      <w:divBdr>
        <w:top w:val="none" w:sz="0" w:space="0" w:color="auto"/>
        <w:left w:val="none" w:sz="0" w:space="0" w:color="auto"/>
        <w:bottom w:val="none" w:sz="0" w:space="0" w:color="auto"/>
        <w:right w:val="none" w:sz="0" w:space="0" w:color="auto"/>
      </w:divBdr>
    </w:div>
    <w:div w:id="1146970617">
      <w:bodyDiv w:val="1"/>
      <w:marLeft w:val="0"/>
      <w:marRight w:val="0"/>
      <w:marTop w:val="0"/>
      <w:marBottom w:val="0"/>
      <w:divBdr>
        <w:top w:val="none" w:sz="0" w:space="0" w:color="auto"/>
        <w:left w:val="none" w:sz="0" w:space="0" w:color="auto"/>
        <w:bottom w:val="none" w:sz="0" w:space="0" w:color="auto"/>
        <w:right w:val="none" w:sz="0" w:space="0" w:color="auto"/>
      </w:divBdr>
    </w:div>
    <w:div w:id="1291135446">
      <w:bodyDiv w:val="1"/>
      <w:marLeft w:val="0"/>
      <w:marRight w:val="0"/>
      <w:marTop w:val="0"/>
      <w:marBottom w:val="0"/>
      <w:divBdr>
        <w:top w:val="none" w:sz="0" w:space="0" w:color="auto"/>
        <w:left w:val="none" w:sz="0" w:space="0" w:color="auto"/>
        <w:bottom w:val="none" w:sz="0" w:space="0" w:color="auto"/>
        <w:right w:val="none" w:sz="0" w:space="0" w:color="auto"/>
      </w:divBdr>
    </w:div>
    <w:div w:id="1428621134">
      <w:bodyDiv w:val="1"/>
      <w:marLeft w:val="0"/>
      <w:marRight w:val="0"/>
      <w:marTop w:val="0"/>
      <w:marBottom w:val="0"/>
      <w:divBdr>
        <w:top w:val="none" w:sz="0" w:space="0" w:color="auto"/>
        <w:left w:val="none" w:sz="0" w:space="0" w:color="auto"/>
        <w:bottom w:val="none" w:sz="0" w:space="0" w:color="auto"/>
        <w:right w:val="none" w:sz="0" w:space="0" w:color="auto"/>
      </w:divBdr>
    </w:div>
    <w:div w:id="1497766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emf"/><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package" Target="embeddings/Microsoft_PowerPoint_Slide11.sldx"/><Relationship Id="rId11" Type="http://schemas.openxmlformats.org/officeDocument/2006/relationships/image" Target="media/image2.emf"/><Relationship Id="rId12" Type="http://schemas.openxmlformats.org/officeDocument/2006/relationships/package" Target="embeddings/Microsoft_PowerPoint_Slide22.sldx"/><Relationship Id="rId13" Type="http://schemas.openxmlformats.org/officeDocument/2006/relationships/image" Target="media/image3.emf"/><Relationship Id="rId14" Type="http://schemas.openxmlformats.org/officeDocument/2006/relationships/package" Target="embeddings/Microsoft_PowerPoint_Slide33.sldx"/><Relationship Id="rId15" Type="http://schemas.openxmlformats.org/officeDocument/2006/relationships/image" Target="media/image4.emf"/><Relationship Id="rId16" Type="http://schemas.openxmlformats.org/officeDocument/2006/relationships/package" Target="embeddings/Microsoft_PowerPoint_Slide44.sldx"/><Relationship Id="rId17" Type="http://schemas.openxmlformats.org/officeDocument/2006/relationships/image" Target="media/image5.emf"/><Relationship Id="rId18" Type="http://schemas.openxmlformats.org/officeDocument/2006/relationships/package" Target="embeddings/Microsoft_PowerPoint_Slide55.sldx"/><Relationship Id="rId19" Type="http://schemas.openxmlformats.org/officeDocument/2006/relationships/footer" Target="footer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maurizio.salvadori1@gmail.co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42</Pages>
  <Words>10933</Words>
  <Characters>62319</Characters>
  <Application>Microsoft Macintosh Word</Application>
  <DocSecurity>0</DocSecurity>
  <Lines>519</Lines>
  <Paragraphs>146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73106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Na Ma</cp:lastModifiedBy>
  <cp:revision>2</cp:revision>
  <cp:lastPrinted>2016-02-25T18:26:00Z</cp:lastPrinted>
  <dcterms:created xsi:type="dcterms:W3CDTF">2016-05-19T16:13:00Z</dcterms:created>
  <dcterms:modified xsi:type="dcterms:W3CDTF">2016-05-19T16:13:00Z</dcterms:modified>
</cp:coreProperties>
</file>