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E4" w:rsidRDefault="00AC74E4">
      <w:pPr>
        <w:rPr>
          <w:rFonts w:ascii="Times New Roman" w:hAnsi="Times New Roman"/>
          <w:color w:val="312A2A"/>
        </w:rPr>
      </w:pPr>
      <w:r>
        <w:rPr>
          <w:rFonts w:ascii="Times New Roman" w:hAnsi="Times New Roman"/>
          <w:color w:val="312A2A"/>
        </w:rPr>
        <w:t>Institutional Board Review</w:t>
      </w:r>
    </w:p>
    <w:p w:rsidR="00807A50" w:rsidRDefault="00AC74E4" w:rsidP="00AC74E4">
      <w:pPr>
        <w:rPr>
          <w:color w:val="312A2A"/>
          <w:sz w:val="24"/>
          <w:szCs w:val="24"/>
        </w:rPr>
      </w:pPr>
      <w:r w:rsidRPr="00AC74E4">
        <w:rPr>
          <w:color w:val="312A2A"/>
          <w:sz w:val="24"/>
          <w:szCs w:val="24"/>
        </w:rPr>
        <w:t>The study (</w:t>
      </w:r>
      <w:r w:rsidRPr="00AC74E4">
        <w:rPr>
          <w:sz w:val="24"/>
          <w:szCs w:val="24"/>
        </w:rPr>
        <w:t xml:space="preserve">Is </w:t>
      </w:r>
      <w:proofErr w:type="spellStart"/>
      <w:r w:rsidRPr="00AC74E4">
        <w:rPr>
          <w:sz w:val="24"/>
          <w:szCs w:val="24"/>
        </w:rPr>
        <w:t>overhydration</w:t>
      </w:r>
      <w:proofErr w:type="spellEnd"/>
      <w:r w:rsidRPr="00AC74E4">
        <w:rPr>
          <w:sz w:val="24"/>
          <w:szCs w:val="24"/>
        </w:rPr>
        <w:t xml:space="preserve"> in Peritoneal Dialysis patients associated with cardiac mortality that might be reversible?</w:t>
      </w:r>
      <w:r w:rsidRPr="00AC74E4">
        <w:rPr>
          <w:color w:val="312A2A"/>
          <w:sz w:val="24"/>
          <w:szCs w:val="24"/>
        </w:rPr>
        <w:t>) was conducted in accordance with the principles set out by the local ethical committee according to UK National Health Service audit and clinical service development.</w:t>
      </w:r>
    </w:p>
    <w:p w:rsidR="0067145A" w:rsidRDefault="0067145A" w:rsidP="00AC74E4">
      <w:pPr>
        <w:rPr>
          <w:color w:val="312A2A"/>
          <w:sz w:val="24"/>
          <w:szCs w:val="24"/>
        </w:rPr>
      </w:pPr>
    </w:p>
    <w:p w:rsidR="0067145A" w:rsidRDefault="0067145A" w:rsidP="00AC74E4">
      <w:pPr>
        <w:rPr>
          <w:color w:val="312A2A"/>
          <w:sz w:val="24"/>
          <w:szCs w:val="24"/>
        </w:rPr>
      </w:pPr>
      <w:r>
        <w:rPr>
          <w:color w:val="312A2A"/>
          <w:sz w:val="24"/>
          <w:szCs w:val="24"/>
        </w:rPr>
        <w:t>Informed consent statement:</w:t>
      </w:r>
    </w:p>
    <w:p w:rsidR="0067145A" w:rsidRDefault="0067145A" w:rsidP="0067145A">
      <w:pPr>
        <w:rPr>
          <w:color w:val="312A2A"/>
          <w:sz w:val="24"/>
          <w:szCs w:val="24"/>
        </w:rPr>
      </w:pPr>
      <w:r>
        <w:rPr>
          <w:color w:val="312A2A"/>
          <w:sz w:val="24"/>
          <w:szCs w:val="24"/>
        </w:rPr>
        <w:t xml:space="preserve">The study </w:t>
      </w:r>
      <w:r w:rsidRPr="00AC74E4">
        <w:rPr>
          <w:color w:val="312A2A"/>
          <w:sz w:val="24"/>
          <w:szCs w:val="24"/>
        </w:rPr>
        <w:t>(</w:t>
      </w:r>
      <w:r w:rsidRPr="00AC74E4">
        <w:rPr>
          <w:sz w:val="24"/>
          <w:szCs w:val="24"/>
        </w:rPr>
        <w:t xml:space="preserve">Is </w:t>
      </w:r>
      <w:proofErr w:type="spellStart"/>
      <w:r w:rsidRPr="00AC74E4">
        <w:rPr>
          <w:sz w:val="24"/>
          <w:szCs w:val="24"/>
        </w:rPr>
        <w:t>overhydration</w:t>
      </w:r>
      <w:proofErr w:type="spellEnd"/>
      <w:r w:rsidRPr="00AC74E4">
        <w:rPr>
          <w:sz w:val="24"/>
          <w:szCs w:val="24"/>
        </w:rPr>
        <w:t xml:space="preserve"> in Peritoneal Dialysis patients associated with cardiac mortality that might be reversible?</w:t>
      </w:r>
      <w:r w:rsidRPr="00AC74E4">
        <w:rPr>
          <w:color w:val="312A2A"/>
          <w:sz w:val="24"/>
          <w:szCs w:val="24"/>
        </w:rPr>
        <w:t>) was conducted in accordance with the principles set out by the local ethical committee according to UK National Health Service audit and clinical service development.</w:t>
      </w:r>
      <w:r>
        <w:rPr>
          <w:color w:val="312A2A"/>
          <w:sz w:val="24"/>
          <w:szCs w:val="24"/>
        </w:rPr>
        <w:t xml:space="preserve"> Patient consent is not required for data to be included in an audit and clinical service development (Quality Assurance) assessment.</w:t>
      </w:r>
    </w:p>
    <w:p w:rsidR="0067145A" w:rsidRDefault="0067145A" w:rsidP="0067145A">
      <w:pPr>
        <w:rPr>
          <w:color w:val="312A2A"/>
          <w:sz w:val="24"/>
          <w:szCs w:val="24"/>
        </w:rPr>
      </w:pPr>
    </w:p>
    <w:p w:rsidR="0067145A" w:rsidRDefault="0067145A" w:rsidP="0067145A">
      <w:pPr>
        <w:rPr>
          <w:color w:val="312A2A"/>
          <w:sz w:val="24"/>
          <w:szCs w:val="24"/>
        </w:rPr>
      </w:pPr>
      <w:r>
        <w:rPr>
          <w:color w:val="312A2A"/>
          <w:sz w:val="24"/>
          <w:szCs w:val="24"/>
        </w:rPr>
        <w:t>Biostatistics Statement:</w:t>
      </w:r>
    </w:p>
    <w:p w:rsidR="0067145A" w:rsidRDefault="0067145A" w:rsidP="0067145A">
      <w:pPr>
        <w:rPr>
          <w:color w:val="312A2A"/>
          <w:sz w:val="24"/>
          <w:szCs w:val="24"/>
        </w:rPr>
      </w:pPr>
      <w:r>
        <w:rPr>
          <w:color w:val="312A2A"/>
          <w:sz w:val="24"/>
          <w:szCs w:val="24"/>
        </w:rPr>
        <w:t xml:space="preserve">The aim of this study was to determine if changes in </w:t>
      </w:r>
      <w:proofErr w:type="spellStart"/>
      <w:r>
        <w:rPr>
          <w:color w:val="312A2A"/>
          <w:sz w:val="24"/>
          <w:szCs w:val="24"/>
        </w:rPr>
        <w:t>overhydration</w:t>
      </w:r>
      <w:proofErr w:type="spellEnd"/>
      <w:r>
        <w:rPr>
          <w:color w:val="312A2A"/>
          <w:sz w:val="24"/>
          <w:szCs w:val="24"/>
        </w:rPr>
        <w:t xml:space="preserve"> correlate with changes in troponin levels. We are not aware of any previous studies so have no data to base a power calculation. A prospective study of over 300 patients is the largest on this topic in Peritoneal Dialysis.</w:t>
      </w:r>
      <w:bookmarkStart w:id="0" w:name="_GoBack"/>
      <w:bookmarkEnd w:id="0"/>
    </w:p>
    <w:p w:rsidR="0067145A" w:rsidRPr="00AC74E4" w:rsidRDefault="0067145A" w:rsidP="00AC74E4">
      <w:pPr>
        <w:rPr>
          <w:sz w:val="24"/>
          <w:szCs w:val="24"/>
        </w:rPr>
      </w:pPr>
    </w:p>
    <w:sectPr w:rsidR="0067145A" w:rsidRPr="00AC74E4" w:rsidSect="00CF4539">
      <w:pgSz w:w="11910" w:h="16840" w:code="9"/>
      <w:pgMar w:top="1440" w:right="1680" w:bottom="1276" w:left="1340" w:header="0" w:footer="108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4"/>
    <w:rsid w:val="0067145A"/>
    <w:rsid w:val="00807A50"/>
    <w:rsid w:val="00A670F0"/>
    <w:rsid w:val="00AC74E4"/>
    <w:rsid w:val="00C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F0"/>
  </w:style>
  <w:style w:type="paragraph" w:styleId="Heading1">
    <w:name w:val="heading 1"/>
    <w:basedOn w:val="Normal"/>
    <w:next w:val="Normal"/>
    <w:link w:val="Heading1Char"/>
    <w:uiPriority w:val="9"/>
    <w:qFormat/>
    <w:rsid w:val="00A670F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F0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F0"/>
  </w:style>
  <w:style w:type="paragraph" w:styleId="Heading1">
    <w:name w:val="heading 1"/>
    <w:basedOn w:val="Normal"/>
    <w:next w:val="Normal"/>
    <w:link w:val="Heading1Char"/>
    <w:uiPriority w:val="9"/>
    <w:qFormat/>
    <w:rsid w:val="00A670F0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F0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2</cp:revision>
  <dcterms:created xsi:type="dcterms:W3CDTF">2016-03-16T12:51:00Z</dcterms:created>
  <dcterms:modified xsi:type="dcterms:W3CDTF">2016-03-16T12:51:00Z</dcterms:modified>
</cp:coreProperties>
</file>