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907DE" w14:textId="77777777" w:rsidR="00184C43" w:rsidRPr="00CE6CAF" w:rsidRDefault="00184C43" w:rsidP="004C528E">
      <w:pPr>
        <w:pStyle w:val="Default"/>
        <w:snapToGrid w:val="0"/>
        <w:spacing w:line="360" w:lineRule="auto"/>
        <w:jc w:val="both"/>
        <w:rPr>
          <w:rFonts w:ascii="Book Antiqua" w:eastAsia="Arial Unicode MS" w:hAnsi="Book Antiqua" w:cs="Arial Unicode MS"/>
          <w:b/>
          <w:lang w:val="en-US"/>
        </w:rPr>
      </w:pPr>
      <w:r w:rsidRPr="00CE6CAF">
        <w:rPr>
          <w:rFonts w:ascii="Book Antiqua" w:eastAsia="Arial Unicode MS" w:hAnsi="Book Antiqua" w:cs="Arial Unicode MS"/>
          <w:b/>
          <w:lang w:val="en-US"/>
        </w:rPr>
        <w:t xml:space="preserve">Name of Journal: </w:t>
      </w:r>
      <w:r w:rsidRPr="00CE6CAF">
        <w:rPr>
          <w:rFonts w:ascii="Book Antiqua" w:eastAsia="Arial Unicode MS" w:hAnsi="Book Antiqua" w:cs="Arial Unicode MS"/>
          <w:b/>
          <w:i/>
          <w:color w:val="222222"/>
          <w:shd w:val="clear" w:color="auto" w:fill="FFFFFF"/>
          <w:lang w:val="en-US"/>
        </w:rPr>
        <w:t xml:space="preserve">World Journal of </w:t>
      </w:r>
      <w:proofErr w:type="spellStart"/>
      <w:r w:rsidRPr="00CE6CAF">
        <w:rPr>
          <w:rFonts w:ascii="Book Antiqua" w:eastAsia="Arial Unicode MS" w:hAnsi="Book Antiqua" w:cs="Arial Unicode MS"/>
          <w:b/>
          <w:i/>
          <w:color w:val="222222"/>
          <w:shd w:val="clear" w:color="auto" w:fill="FFFFFF"/>
          <w:lang w:val="en-US"/>
        </w:rPr>
        <w:t>Hepatology</w:t>
      </w:r>
      <w:proofErr w:type="spellEnd"/>
    </w:p>
    <w:p w14:paraId="174FC357" w14:textId="0704502D" w:rsidR="00184C43" w:rsidRPr="00CE6CAF" w:rsidRDefault="00184C43" w:rsidP="004C528E">
      <w:pPr>
        <w:pStyle w:val="Default"/>
        <w:snapToGrid w:val="0"/>
        <w:spacing w:line="360" w:lineRule="auto"/>
        <w:jc w:val="both"/>
        <w:rPr>
          <w:rFonts w:ascii="Book Antiqua" w:eastAsia="Arial Unicode MS" w:hAnsi="Book Antiqua" w:cs="Arial Unicode MS"/>
          <w:b/>
          <w:color w:val="222222"/>
          <w:shd w:val="clear" w:color="auto" w:fill="FFFFFF"/>
          <w:lang w:val="en-US"/>
        </w:rPr>
      </w:pPr>
      <w:r w:rsidRPr="00CE6CAF">
        <w:rPr>
          <w:rFonts w:ascii="Book Antiqua" w:eastAsia="Arial Unicode MS" w:hAnsi="Book Antiqua" w:cs="Arial Unicode MS"/>
          <w:b/>
          <w:lang w:val="en-US"/>
        </w:rPr>
        <w:t xml:space="preserve">ESPS Manuscript NO: </w:t>
      </w:r>
      <w:r w:rsidR="00F409D7" w:rsidRPr="00CE6CAF">
        <w:rPr>
          <w:rFonts w:ascii="Book Antiqua" w:eastAsia="Arial Unicode MS" w:hAnsi="Book Antiqua" w:cs="Arial Unicode MS"/>
          <w:b/>
          <w:color w:val="222222"/>
          <w:shd w:val="clear" w:color="auto" w:fill="FFFFFF"/>
        </w:rPr>
        <w:t>25475</w:t>
      </w:r>
    </w:p>
    <w:p w14:paraId="6A05A576" w14:textId="597E6220" w:rsidR="0085505C" w:rsidRPr="00CE6CAF" w:rsidRDefault="00184C43" w:rsidP="004C528E">
      <w:pPr>
        <w:pStyle w:val="Default"/>
        <w:snapToGrid w:val="0"/>
        <w:spacing w:line="360" w:lineRule="auto"/>
        <w:jc w:val="both"/>
        <w:rPr>
          <w:rFonts w:ascii="Book Antiqua" w:eastAsia="Arial Unicode MS" w:hAnsi="Book Antiqua" w:cs="Arial Unicode MS"/>
          <w:b/>
          <w:lang w:val="en-US" w:eastAsia="zh-CN"/>
        </w:rPr>
      </w:pPr>
      <w:r w:rsidRPr="00CE6CAF">
        <w:rPr>
          <w:rFonts w:ascii="Book Antiqua" w:eastAsia="Arial Unicode MS" w:hAnsi="Book Antiqua" w:cs="Arial Unicode MS"/>
          <w:b/>
          <w:lang w:val="en-US"/>
        </w:rPr>
        <w:t xml:space="preserve">Manuscript Type: </w:t>
      </w:r>
      <w:proofErr w:type="spellStart"/>
      <w:r w:rsidR="004F7243">
        <w:rPr>
          <w:rFonts w:ascii="Book Antiqua" w:eastAsia="Arial Unicode MS" w:hAnsi="Book Antiqua" w:cs="Arial Unicode MS" w:hint="eastAsia"/>
          <w:b/>
          <w:lang w:val="en-US" w:eastAsia="zh-CN"/>
        </w:rPr>
        <w:t>Minireviews</w:t>
      </w:r>
      <w:proofErr w:type="spellEnd"/>
    </w:p>
    <w:p w14:paraId="75A99D4B" w14:textId="77777777" w:rsidR="00184C43" w:rsidRPr="00CE6CAF" w:rsidRDefault="00184C43" w:rsidP="004C528E">
      <w:pPr>
        <w:pStyle w:val="Default"/>
        <w:snapToGrid w:val="0"/>
        <w:spacing w:line="360" w:lineRule="auto"/>
        <w:jc w:val="both"/>
        <w:rPr>
          <w:rFonts w:ascii="Book Antiqua" w:eastAsia="Arial Unicode MS" w:hAnsi="Book Antiqua" w:cs="Arial Unicode MS"/>
          <w:b/>
          <w:lang w:val="en-US"/>
        </w:rPr>
      </w:pPr>
    </w:p>
    <w:p w14:paraId="07044900" w14:textId="303D6FE8" w:rsidR="006974B8" w:rsidRPr="00CE6CAF" w:rsidRDefault="006974B8" w:rsidP="004C528E">
      <w:pPr>
        <w:pStyle w:val="Default"/>
        <w:snapToGrid w:val="0"/>
        <w:spacing w:line="360" w:lineRule="auto"/>
        <w:jc w:val="both"/>
        <w:rPr>
          <w:rFonts w:ascii="Book Antiqua" w:eastAsia="Arial Unicode MS" w:hAnsi="Book Antiqua" w:cs="Arial Unicode MS"/>
          <w:b/>
          <w:lang w:val="en-US"/>
        </w:rPr>
      </w:pPr>
      <w:r w:rsidRPr="00CE6CAF">
        <w:rPr>
          <w:rFonts w:ascii="Book Antiqua" w:eastAsia="Arial Unicode MS" w:hAnsi="Book Antiqua" w:cs="Arial Unicode MS"/>
          <w:b/>
          <w:lang w:val="en-US"/>
        </w:rPr>
        <w:t xml:space="preserve">Nutritional evaluation in cirrhosis: </w:t>
      </w:r>
      <w:r w:rsidR="00A047AF" w:rsidRPr="00CE6CAF">
        <w:rPr>
          <w:rFonts w:ascii="Book Antiqua" w:eastAsia="Arial Unicode MS" w:hAnsi="Book Antiqua" w:cs="Arial Unicode MS"/>
          <w:b/>
          <w:lang w:val="en-US"/>
        </w:rPr>
        <w:t>E</w:t>
      </w:r>
      <w:r w:rsidRPr="00CE6CAF">
        <w:rPr>
          <w:rFonts w:ascii="Book Antiqua" w:eastAsia="Arial Unicode MS" w:hAnsi="Book Antiqua" w:cs="Arial Unicode MS"/>
          <w:b/>
          <w:lang w:val="en-US"/>
        </w:rPr>
        <w:t>mphasis on the phase angle</w:t>
      </w:r>
    </w:p>
    <w:p w14:paraId="4A713720" w14:textId="77777777" w:rsidR="0085505C" w:rsidRPr="00CE6CAF" w:rsidRDefault="0085505C" w:rsidP="004C528E">
      <w:pPr>
        <w:pStyle w:val="Default"/>
        <w:snapToGrid w:val="0"/>
        <w:spacing w:line="360" w:lineRule="auto"/>
        <w:jc w:val="both"/>
        <w:rPr>
          <w:rFonts w:ascii="Book Antiqua" w:eastAsia="Arial Unicode MS" w:hAnsi="Book Antiqua" w:cs="Arial Unicode MS"/>
          <w:lang w:val="en-US"/>
        </w:rPr>
      </w:pPr>
    </w:p>
    <w:p w14:paraId="745CB451" w14:textId="5C4A922F" w:rsidR="00184C43" w:rsidRPr="00CE6CAF" w:rsidRDefault="00A047AF" w:rsidP="004C528E">
      <w:pPr>
        <w:pStyle w:val="Default"/>
        <w:snapToGrid w:val="0"/>
        <w:spacing w:line="360" w:lineRule="auto"/>
        <w:jc w:val="both"/>
        <w:rPr>
          <w:rFonts w:ascii="Book Antiqua" w:eastAsia="Arial Unicode MS" w:hAnsi="Book Antiqua" w:cs="Arial Unicode MS"/>
          <w:lang w:val="en-US" w:eastAsia="zh-CN"/>
        </w:rPr>
      </w:pPr>
      <w:proofErr w:type="spellStart"/>
      <w:r w:rsidRPr="00CE6CAF">
        <w:rPr>
          <w:rFonts w:ascii="Book Antiqua" w:eastAsia="Arial Unicode MS" w:hAnsi="Book Antiqua" w:cs="Arial Unicode MS"/>
          <w:lang w:val="en-US"/>
        </w:rPr>
        <w:t>Fernandes</w:t>
      </w:r>
      <w:proofErr w:type="spellEnd"/>
      <w:r w:rsidRPr="00CE6CAF">
        <w:rPr>
          <w:rFonts w:ascii="Book Antiqua" w:eastAsia="Arial Unicode MS" w:hAnsi="Book Antiqua" w:cs="Arial Unicode MS"/>
          <w:lang w:val="en-US" w:eastAsia="zh-CN"/>
        </w:rPr>
        <w:t xml:space="preserve"> </w:t>
      </w:r>
      <w:r w:rsidR="00184C43" w:rsidRPr="00CE6CAF">
        <w:rPr>
          <w:rFonts w:ascii="Book Antiqua" w:eastAsia="Arial Unicode MS" w:hAnsi="Book Antiqua" w:cs="Arial Unicode MS"/>
          <w:lang w:val="en-US"/>
        </w:rPr>
        <w:t xml:space="preserve">SA </w:t>
      </w:r>
      <w:r w:rsidR="005B62E1" w:rsidRPr="00CE6CAF">
        <w:rPr>
          <w:rFonts w:ascii="Book Antiqua" w:eastAsia="Arial Unicode MS" w:hAnsi="Book Antiqua" w:cs="Arial Unicode MS"/>
          <w:i/>
          <w:lang w:val="en-US"/>
        </w:rPr>
        <w:t>et al</w:t>
      </w:r>
      <w:r w:rsidR="00862FF1">
        <w:rPr>
          <w:rFonts w:ascii="Book Antiqua" w:eastAsia="Arial Unicode MS" w:hAnsi="Book Antiqua" w:cs="Arial Unicode MS" w:hint="eastAsia"/>
          <w:i/>
          <w:lang w:val="en-US" w:eastAsia="zh-CN"/>
        </w:rPr>
        <w:t>.</w:t>
      </w:r>
      <w:r w:rsidR="00184C43" w:rsidRPr="00CE6CAF">
        <w:rPr>
          <w:rFonts w:ascii="Book Antiqua" w:eastAsia="Arial Unicode MS" w:hAnsi="Book Antiqua" w:cs="Arial Unicode MS"/>
          <w:lang w:val="en-US"/>
        </w:rPr>
        <w:t xml:space="preserve"> Phase </w:t>
      </w:r>
      <w:r w:rsidRPr="00CE6CAF">
        <w:rPr>
          <w:rFonts w:ascii="Book Antiqua" w:eastAsia="Arial Unicode MS" w:hAnsi="Book Antiqua" w:cs="Arial Unicode MS"/>
          <w:lang w:val="en-US"/>
        </w:rPr>
        <w:t>a</w:t>
      </w:r>
      <w:r w:rsidR="00184C43" w:rsidRPr="00CE6CAF">
        <w:rPr>
          <w:rFonts w:ascii="Book Antiqua" w:eastAsia="Arial Unicode MS" w:hAnsi="Book Antiqua" w:cs="Arial Unicode MS"/>
          <w:lang w:val="en-US"/>
        </w:rPr>
        <w:t>ngle</w:t>
      </w:r>
      <w:r w:rsidRPr="00CE6CAF">
        <w:rPr>
          <w:rFonts w:ascii="Book Antiqua" w:eastAsia="Arial Unicode MS" w:hAnsi="Book Antiqua" w:cs="Arial Unicode MS"/>
          <w:lang w:val="en-US"/>
        </w:rPr>
        <w:t xml:space="preserve"> in cirrhosis</w:t>
      </w:r>
    </w:p>
    <w:p w14:paraId="237E84A2" w14:textId="77777777" w:rsidR="00184C43" w:rsidRPr="00CE6CAF" w:rsidRDefault="00184C43" w:rsidP="004C528E">
      <w:pPr>
        <w:pStyle w:val="Default"/>
        <w:snapToGrid w:val="0"/>
        <w:spacing w:line="360" w:lineRule="auto"/>
        <w:jc w:val="both"/>
        <w:rPr>
          <w:rFonts w:ascii="Book Antiqua" w:eastAsia="Arial Unicode MS" w:hAnsi="Book Antiqua" w:cs="Arial Unicode MS"/>
          <w:lang w:val="en-US"/>
        </w:rPr>
      </w:pPr>
    </w:p>
    <w:p w14:paraId="47B30268" w14:textId="77777777" w:rsidR="0085505C" w:rsidRPr="00CE6CAF" w:rsidRDefault="0085505C" w:rsidP="004C528E">
      <w:pPr>
        <w:pStyle w:val="Default"/>
        <w:snapToGrid w:val="0"/>
        <w:spacing w:line="360" w:lineRule="auto"/>
        <w:jc w:val="both"/>
        <w:rPr>
          <w:rFonts w:ascii="Book Antiqua" w:eastAsia="Arial Unicode MS" w:hAnsi="Book Antiqua" w:cs="Arial Unicode MS"/>
          <w:b/>
          <w:vertAlign w:val="superscript"/>
          <w:lang w:val="en-US"/>
        </w:rPr>
      </w:pPr>
      <w:r w:rsidRPr="00CE6CAF">
        <w:rPr>
          <w:rFonts w:ascii="Book Antiqua" w:eastAsia="Arial Unicode MS" w:hAnsi="Book Antiqua" w:cs="Arial Unicode MS"/>
          <w:b/>
          <w:lang w:val="en-US"/>
        </w:rPr>
        <w:t xml:space="preserve">Sabrina </w:t>
      </w:r>
      <w:proofErr w:type="spellStart"/>
      <w:r w:rsidRPr="00CE6CAF">
        <w:rPr>
          <w:rFonts w:ascii="Book Antiqua" w:eastAsia="Arial Unicode MS" w:hAnsi="Book Antiqua" w:cs="Arial Unicode MS"/>
          <w:b/>
          <w:lang w:val="en-US"/>
        </w:rPr>
        <w:t>Alves</w:t>
      </w:r>
      <w:proofErr w:type="spellEnd"/>
      <w:r w:rsidRPr="00CE6CAF">
        <w:rPr>
          <w:rFonts w:ascii="Book Antiqua" w:eastAsia="Arial Unicode MS" w:hAnsi="Book Antiqua" w:cs="Arial Unicode MS"/>
          <w:b/>
          <w:lang w:val="en-US"/>
        </w:rPr>
        <w:t xml:space="preserve"> </w:t>
      </w:r>
      <w:proofErr w:type="spellStart"/>
      <w:r w:rsidRPr="00CE6CAF">
        <w:rPr>
          <w:rFonts w:ascii="Book Antiqua" w:eastAsia="Arial Unicode MS" w:hAnsi="Book Antiqua" w:cs="Arial Unicode MS"/>
          <w:b/>
          <w:lang w:val="en-US"/>
        </w:rPr>
        <w:t>Fernandes</w:t>
      </w:r>
      <w:proofErr w:type="spellEnd"/>
      <w:r w:rsidRPr="00CE6CAF">
        <w:rPr>
          <w:rFonts w:ascii="Book Antiqua" w:eastAsia="Arial Unicode MS" w:hAnsi="Book Antiqua" w:cs="Arial Unicode MS"/>
          <w:b/>
          <w:lang w:val="en-US"/>
        </w:rPr>
        <w:t xml:space="preserve">, Angelo </w:t>
      </w:r>
      <w:proofErr w:type="spellStart"/>
      <w:r w:rsidRPr="00CE6CAF">
        <w:rPr>
          <w:rFonts w:ascii="Book Antiqua" w:eastAsia="Arial Unicode MS" w:hAnsi="Book Antiqua" w:cs="Arial Unicode MS"/>
          <w:b/>
          <w:lang w:val="en-US"/>
        </w:rPr>
        <w:t>Alves</w:t>
      </w:r>
      <w:proofErr w:type="spellEnd"/>
      <w:r w:rsidRPr="00CE6CAF">
        <w:rPr>
          <w:rFonts w:ascii="Book Antiqua" w:eastAsia="Arial Unicode MS" w:hAnsi="Book Antiqua" w:cs="Arial Unicode MS"/>
          <w:b/>
          <w:lang w:val="en-US"/>
        </w:rPr>
        <w:t xml:space="preserve"> de </w:t>
      </w:r>
      <w:proofErr w:type="spellStart"/>
      <w:r w:rsidRPr="00CE6CAF">
        <w:rPr>
          <w:rFonts w:ascii="Book Antiqua" w:eastAsia="Arial Unicode MS" w:hAnsi="Book Antiqua" w:cs="Arial Unicode MS"/>
          <w:b/>
          <w:lang w:val="en-US"/>
        </w:rPr>
        <w:t>Mattos</w:t>
      </w:r>
      <w:proofErr w:type="spellEnd"/>
      <w:r w:rsidRPr="00CE6CAF">
        <w:rPr>
          <w:rFonts w:ascii="Book Antiqua" w:eastAsia="Arial Unicode MS" w:hAnsi="Book Antiqua" w:cs="Arial Unicode MS"/>
          <w:b/>
          <w:lang w:val="en-US"/>
        </w:rPr>
        <w:t xml:space="preserve">, </w:t>
      </w:r>
      <w:proofErr w:type="spellStart"/>
      <w:r w:rsidRPr="00CE6CAF">
        <w:rPr>
          <w:rFonts w:ascii="Book Antiqua" w:eastAsia="Arial Unicode MS" w:hAnsi="Book Antiqua" w:cs="Arial Unicode MS"/>
          <w:b/>
          <w:lang w:val="en-US"/>
        </w:rPr>
        <w:t>Cristiane</w:t>
      </w:r>
      <w:proofErr w:type="spellEnd"/>
      <w:r w:rsidRPr="00CE6CAF">
        <w:rPr>
          <w:rFonts w:ascii="Book Antiqua" w:eastAsia="Arial Unicode MS" w:hAnsi="Book Antiqua" w:cs="Arial Unicode MS"/>
          <w:b/>
          <w:lang w:val="en-US"/>
        </w:rPr>
        <w:t xml:space="preserve"> Valle </w:t>
      </w:r>
      <w:proofErr w:type="spellStart"/>
      <w:r w:rsidRPr="00CE6CAF">
        <w:rPr>
          <w:rFonts w:ascii="Book Antiqua" w:eastAsia="Arial Unicode MS" w:hAnsi="Book Antiqua" w:cs="Arial Unicode MS"/>
          <w:b/>
          <w:lang w:val="en-US"/>
        </w:rPr>
        <w:t>Tovo</w:t>
      </w:r>
      <w:proofErr w:type="spellEnd"/>
      <w:r w:rsidRPr="00CE6CAF">
        <w:rPr>
          <w:rFonts w:ascii="Book Antiqua" w:eastAsia="Arial Unicode MS" w:hAnsi="Book Antiqua" w:cs="Arial Unicode MS"/>
          <w:b/>
          <w:lang w:val="en-US"/>
        </w:rPr>
        <w:t xml:space="preserve">, Claudio Augusto </w:t>
      </w:r>
      <w:proofErr w:type="spellStart"/>
      <w:r w:rsidRPr="00CE6CAF">
        <w:rPr>
          <w:rFonts w:ascii="Book Antiqua" w:eastAsia="Arial Unicode MS" w:hAnsi="Book Antiqua" w:cs="Arial Unicode MS"/>
          <w:b/>
          <w:lang w:val="en-US"/>
        </w:rPr>
        <w:t>Marroni</w:t>
      </w:r>
      <w:proofErr w:type="spellEnd"/>
    </w:p>
    <w:p w14:paraId="39703B87" w14:textId="77777777" w:rsidR="0085505C" w:rsidRPr="00CE6CAF" w:rsidRDefault="0085505C" w:rsidP="004C528E">
      <w:pPr>
        <w:pStyle w:val="Default"/>
        <w:snapToGrid w:val="0"/>
        <w:spacing w:line="360" w:lineRule="auto"/>
        <w:jc w:val="both"/>
        <w:rPr>
          <w:rFonts w:ascii="Book Antiqua" w:eastAsia="Arial Unicode MS" w:hAnsi="Book Antiqua" w:cs="Arial Unicode MS"/>
          <w:lang w:val="en-US"/>
        </w:rPr>
      </w:pPr>
    </w:p>
    <w:p w14:paraId="21A88B87" w14:textId="3E015194" w:rsidR="002927CE" w:rsidRPr="00CE6CAF" w:rsidRDefault="002927CE" w:rsidP="004C528E">
      <w:pPr>
        <w:snapToGrid w:val="0"/>
        <w:spacing w:after="0" w:line="360" w:lineRule="auto"/>
        <w:jc w:val="both"/>
        <w:rPr>
          <w:rFonts w:ascii="Book Antiqua" w:eastAsia="Arial Unicode MS" w:hAnsi="Book Antiqua" w:cs="Arial Unicode MS"/>
          <w:bCs/>
          <w:sz w:val="24"/>
          <w:szCs w:val="24"/>
          <w:lang w:val="en-US" w:eastAsia="zh-CN"/>
        </w:rPr>
      </w:pPr>
      <w:r w:rsidRPr="00CE6CAF">
        <w:rPr>
          <w:rFonts w:ascii="Book Antiqua" w:eastAsia="Arial Unicode MS" w:hAnsi="Book Antiqua" w:cs="Arial Unicode MS"/>
          <w:b/>
          <w:sz w:val="24"/>
          <w:szCs w:val="24"/>
          <w:lang w:val="en-US"/>
        </w:rPr>
        <w:t xml:space="preserve">Sabrina </w:t>
      </w:r>
      <w:proofErr w:type="spellStart"/>
      <w:r w:rsidRPr="00CE6CAF">
        <w:rPr>
          <w:rFonts w:ascii="Book Antiqua" w:eastAsia="Arial Unicode MS" w:hAnsi="Book Antiqua" w:cs="Arial Unicode MS"/>
          <w:b/>
          <w:sz w:val="24"/>
          <w:szCs w:val="24"/>
          <w:lang w:val="en-US"/>
        </w:rPr>
        <w:t>Alves</w:t>
      </w:r>
      <w:proofErr w:type="spellEnd"/>
      <w:r w:rsidRPr="00CE6CAF">
        <w:rPr>
          <w:rFonts w:ascii="Book Antiqua" w:eastAsia="Arial Unicode MS" w:hAnsi="Book Antiqua" w:cs="Arial Unicode MS"/>
          <w:b/>
          <w:sz w:val="24"/>
          <w:szCs w:val="24"/>
          <w:lang w:val="en-US"/>
        </w:rPr>
        <w:t xml:space="preserve"> </w:t>
      </w:r>
      <w:proofErr w:type="spellStart"/>
      <w:r w:rsidRPr="00CE6CAF">
        <w:rPr>
          <w:rFonts w:ascii="Book Antiqua" w:eastAsia="Arial Unicode MS" w:hAnsi="Book Antiqua" w:cs="Arial Unicode MS"/>
          <w:b/>
          <w:sz w:val="24"/>
          <w:szCs w:val="24"/>
          <w:lang w:val="en-US"/>
        </w:rPr>
        <w:t>Fernandes</w:t>
      </w:r>
      <w:proofErr w:type="spellEnd"/>
      <w:r w:rsidRPr="00CE6CAF">
        <w:rPr>
          <w:rFonts w:ascii="Book Antiqua" w:eastAsia="Arial Unicode MS" w:hAnsi="Book Antiqua" w:cs="Arial Unicode MS"/>
          <w:b/>
          <w:sz w:val="24"/>
          <w:szCs w:val="24"/>
          <w:lang w:val="en-US"/>
        </w:rPr>
        <w:t xml:space="preserve">, </w:t>
      </w:r>
      <w:r w:rsidR="00A047AF" w:rsidRPr="00CE6CAF">
        <w:rPr>
          <w:rFonts w:ascii="Book Antiqua" w:eastAsia="Arial Unicode MS" w:hAnsi="Book Antiqua" w:cs="Arial Unicode MS"/>
          <w:b/>
          <w:sz w:val="24"/>
          <w:szCs w:val="24"/>
          <w:lang w:val="en-US"/>
        </w:rPr>
        <w:t xml:space="preserve">Angelo </w:t>
      </w:r>
      <w:proofErr w:type="spellStart"/>
      <w:r w:rsidR="00A047AF" w:rsidRPr="00CE6CAF">
        <w:rPr>
          <w:rFonts w:ascii="Book Antiqua" w:eastAsia="Arial Unicode MS" w:hAnsi="Book Antiqua" w:cs="Arial Unicode MS"/>
          <w:b/>
          <w:sz w:val="24"/>
          <w:szCs w:val="24"/>
          <w:lang w:val="en-US"/>
        </w:rPr>
        <w:t>Alves</w:t>
      </w:r>
      <w:proofErr w:type="spellEnd"/>
      <w:r w:rsidR="00A047AF" w:rsidRPr="00CE6CAF">
        <w:rPr>
          <w:rFonts w:ascii="Book Antiqua" w:eastAsia="Arial Unicode MS" w:hAnsi="Book Antiqua" w:cs="Arial Unicode MS"/>
          <w:b/>
          <w:sz w:val="24"/>
          <w:szCs w:val="24"/>
          <w:lang w:val="en-US"/>
        </w:rPr>
        <w:t xml:space="preserve"> de </w:t>
      </w:r>
      <w:proofErr w:type="spellStart"/>
      <w:r w:rsidR="00A047AF" w:rsidRPr="00CE6CAF">
        <w:rPr>
          <w:rFonts w:ascii="Book Antiqua" w:eastAsia="Arial Unicode MS" w:hAnsi="Book Antiqua" w:cs="Arial Unicode MS"/>
          <w:b/>
          <w:sz w:val="24"/>
          <w:szCs w:val="24"/>
          <w:lang w:val="en-US"/>
        </w:rPr>
        <w:t>Mattos</w:t>
      </w:r>
      <w:proofErr w:type="spellEnd"/>
      <w:r w:rsidR="00A047AF" w:rsidRPr="00CE6CAF">
        <w:rPr>
          <w:rFonts w:ascii="Book Antiqua" w:eastAsia="Arial Unicode MS" w:hAnsi="Book Antiqua" w:cs="Arial Unicode MS"/>
          <w:b/>
          <w:sz w:val="24"/>
          <w:szCs w:val="24"/>
          <w:lang w:val="en-US"/>
        </w:rPr>
        <w:t xml:space="preserve">, </w:t>
      </w:r>
      <w:proofErr w:type="spellStart"/>
      <w:r w:rsidR="00A047AF" w:rsidRPr="00CE6CAF">
        <w:rPr>
          <w:rFonts w:ascii="Book Antiqua" w:eastAsia="Arial Unicode MS" w:hAnsi="Book Antiqua" w:cs="Arial Unicode MS"/>
          <w:b/>
          <w:sz w:val="24"/>
          <w:szCs w:val="24"/>
          <w:lang w:val="en-US"/>
        </w:rPr>
        <w:t>Cristiane</w:t>
      </w:r>
      <w:proofErr w:type="spellEnd"/>
      <w:r w:rsidR="00A047AF" w:rsidRPr="00CE6CAF">
        <w:rPr>
          <w:rFonts w:ascii="Book Antiqua" w:eastAsia="Arial Unicode MS" w:hAnsi="Book Antiqua" w:cs="Arial Unicode MS"/>
          <w:b/>
          <w:sz w:val="24"/>
          <w:szCs w:val="24"/>
          <w:lang w:val="en-US"/>
        </w:rPr>
        <w:t xml:space="preserve"> Valle </w:t>
      </w:r>
      <w:proofErr w:type="spellStart"/>
      <w:r w:rsidR="00A047AF" w:rsidRPr="00CE6CAF">
        <w:rPr>
          <w:rFonts w:ascii="Book Antiqua" w:eastAsia="Arial Unicode MS" w:hAnsi="Book Antiqua" w:cs="Arial Unicode MS"/>
          <w:b/>
          <w:sz w:val="24"/>
          <w:szCs w:val="24"/>
          <w:lang w:val="en-US"/>
        </w:rPr>
        <w:t>Tovo</w:t>
      </w:r>
      <w:proofErr w:type="spellEnd"/>
      <w:r w:rsidR="00A047AF" w:rsidRPr="00CE6CAF">
        <w:rPr>
          <w:rFonts w:ascii="Book Antiqua" w:eastAsia="Arial Unicode MS" w:hAnsi="Book Antiqua" w:cs="Arial Unicode MS"/>
          <w:b/>
          <w:sz w:val="24"/>
          <w:szCs w:val="24"/>
          <w:lang w:val="en-US"/>
        </w:rPr>
        <w:t xml:space="preserve">, Claudio Augusto </w:t>
      </w:r>
      <w:proofErr w:type="spellStart"/>
      <w:r w:rsidR="00A047AF" w:rsidRPr="00CE6CAF">
        <w:rPr>
          <w:rFonts w:ascii="Book Antiqua" w:eastAsia="Arial Unicode MS" w:hAnsi="Book Antiqua" w:cs="Arial Unicode MS"/>
          <w:b/>
          <w:sz w:val="24"/>
          <w:szCs w:val="24"/>
          <w:lang w:val="en-US"/>
        </w:rPr>
        <w:t>Marroni</w:t>
      </w:r>
      <w:proofErr w:type="spellEnd"/>
      <w:r w:rsidR="00A047AF" w:rsidRPr="00CE6CAF">
        <w:rPr>
          <w:rFonts w:ascii="Book Antiqua" w:eastAsia="Arial Unicode MS" w:hAnsi="Book Antiqua" w:cs="Arial Unicode MS"/>
          <w:sz w:val="24"/>
          <w:szCs w:val="24"/>
          <w:lang w:val="en-US"/>
        </w:rPr>
        <w:t xml:space="preserve">, </w:t>
      </w:r>
      <w:r w:rsidRPr="00CE6CAF">
        <w:rPr>
          <w:rFonts w:ascii="Book Antiqua" w:eastAsia="Arial Unicode MS" w:hAnsi="Book Antiqua" w:cs="Arial Unicode MS"/>
          <w:sz w:val="24"/>
          <w:szCs w:val="24"/>
          <w:lang w:val="en-US"/>
        </w:rPr>
        <w:t>Post</w:t>
      </w:r>
      <w:r w:rsidR="00E1004F" w:rsidRPr="00CE6CAF">
        <w:rPr>
          <w:rFonts w:ascii="Book Antiqua" w:eastAsia="Arial Unicode MS" w:hAnsi="Book Antiqua" w:cs="Arial Unicode MS"/>
          <w:sz w:val="24"/>
          <w:szCs w:val="24"/>
          <w:lang w:val="en-US"/>
        </w:rPr>
        <w:t>graduate</w:t>
      </w:r>
      <w:r w:rsidRPr="00CE6CAF">
        <w:rPr>
          <w:rFonts w:ascii="Book Antiqua" w:eastAsia="Arial Unicode MS" w:hAnsi="Book Antiqua" w:cs="Arial Unicode MS"/>
          <w:sz w:val="24"/>
          <w:szCs w:val="24"/>
          <w:lang w:val="en-US"/>
        </w:rPr>
        <w:t xml:space="preserve"> Program at </w:t>
      </w:r>
      <w:proofErr w:type="spellStart"/>
      <w:r w:rsidRPr="00CE6CAF">
        <w:rPr>
          <w:rFonts w:ascii="Book Antiqua" w:eastAsia="Arial Unicode MS" w:hAnsi="Book Antiqua" w:cs="Arial Unicode MS"/>
          <w:sz w:val="24"/>
          <w:szCs w:val="24"/>
          <w:lang w:val="en-US"/>
        </w:rPr>
        <w:t>Universidade</w:t>
      </w:r>
      <w:proofErr w:type="spellEnd"/>
      <w:r w:rsidRPr="00CE6CAF">
        <w:rPr>
          <w:rFonts w:ascii="Book Antiqua" w:eastAsia="Arial Unicode MS" w:hAnsi="Book Antiqua" w:cs="Arial Unicode MS"/>
          <w:sz w:val="24"/>
          <w:szCs w:val="24"/>
          <w:lang w:val="en-US"/>
        </w:rPr>
        <w:t xml:space="preserve"> Federal de </w:t>
      </w:r>
      <w:proofErr w:type="spellStart"/>
      <w:r w:rsidRPr="00CE6CAF">
        <w:rPr>
          <w:rFonts w:ascii="Book Antiqua" w:eastAsia="Arial Unicode MS" w:hAnsi="Book Antiqua" w:cs="Arial Unicode MS"/>
          <w:sz w:val="24"/>
          <w:szCs w:val="24"/>
          <w:lang w:val="en-US"/>
        </w:rPr>
        <w:t>Ciências</w:t>
      </w:r>
      <w:proofErr w:type="spellEnd"/>
      <w:r w:rsidRPr="00CE6CAF">
        <w:rPr>
          <w:rFonts w:ascii="Book Antiqua" w:eastAsia="Arial Unicode MS" w:hAnsi="Book Antiqua" w:cs="Arial Unicode MS"/>
          <w:sz w:val="24"/>
          <w:szCs w:val="24"/>
          <w:lang w:val="en-US"/>
        </w:rPr>
        <w:t xml:space="preserve"> da </w:t>
      </w:r>
      <w:proofErr w:type="spellStart"/>
      <w:r w:rsidRPr="00CE6CAF">
        <w:rPr>
          <w:rFonts w:ascii="Book Antiqua" w:eastAsia="Arial Unicode MS" w:hAnsi="Book Antiqua" w:cs="Arial Unicode MS"/>
          <w:sz w:val="24"/>
          <w:szCs w:val="24"/>
          <w:lang w:val="en-US"/>
        </w:rPr>
        <w:t>Saúde</w:t>
      </w:r>
      <w:proofErr w:type="spellEnd"/>
      <w:r w:rsidRPr="00CE6CAF">
        <w:rPr>
          <w:rFonts w:ascii="Book Antiqua" w:eastAsia="Arial Unicode MS" w:hAnsi="Book Antiqua" w:cs="Arial Unicode MS"/>
          <w:sz w:val="24"/>
          <w:szCs w:val="24"/>
          <w:lang w:val="en-US"/>
        </w:rPr>
        <w:t xml:space="preserve"> de Porto </w:t>
      </w:r>
      <w:proofErr w:type="spellStart"/>
      <w:r w:rsidRPr="00CE6CAF">
        <w:rPr>
          <w:rFonts w:ascii="Book Antiqua" w:eastAsia="Arial Unicode MS" w:hAnsi="Book Antiqua" w:cs="Arial Unicode MS"/>
          <w:sz w:val="24"/>
          <w:szCs w:val="24"/>
          <w:lang w:val="en-US"/>
        </w:rPr>
        <w:t>Alegre</w:t>
      </w:r>
      <w:proofErr w:type="spellEnd"/>
      <w:r w:rsidRPr="00CE6CAF">
        <w:rPr>
          <w:rFonts w:ascii="Book Antiqua" w:eastAsia="Arial Unicode MS" w:hAnsi="Book Antiqua" w:cs="Arial Unicode MS"/>
          <w:sz w:val="24"/>
          <w:szCs w:val="24"/>
          <w:lang w:val="en-US"/>
        </w:rPr>
        <w:t xml:space="preserve"> </w:t>
      </w:r>
      <w:r w:rsidR="00A047AF" w:rsidRPr="00CE6CAF">
        <w:rPr>
          <w:rFonts w:ascii="Book Antiqua" w:eastAsia="Arial Unicode MS" w:hAnsi="Book Antiqua" w:cs="Arial Unicode MS"/>
          <w:bCs/>
          <w:sz w:val="24"/>
          <w:szCs w:val="24"/>
          <w:lang w:val="en-US"/>
        </w:rPr>
        <w:t>(UFCSPA), 90430-080</w:t>
      </w:r>
      <w:r w:rsidR="00A047AF" w:rsidRPr="00CE6CAF">
        <w:rPr>
          <w:rFonts w:ascii="Book Antiqua" w:eastAsia="Arial Unicode MS" w:hAnsi="Book Antiqua" w:cs="Arial Unicode MS"/>
          <w:bCs/>
          <w:sz w:val="24"/>
          <w:szCs w:val="24"/>
          <w:lang w:val="en-US" w:eastAsia="zh-CN"/>
        </w:rPr>
        <w:t xml:space="preserve"> </w:t>
      </w:r>
      <w:r w:rsidR="00A047AF" w:rsidRPr="00CE6CAF">
        <w:rPr>
          <w:rFonts w:ascii="Book Antiqua" w:eastAsia="Arial Unicode MS" w:hAnsi="Book Antiqua" w:cs="Arial Unicode MS"/>
          <w:bCs/>
          <w:sz w:val="24"/>
          <w:szCs w:val="24"/>
          <w:lang w:val="en-US"/>
        </w:rPr>
        <w:t xml:space="preserve">Porto </w:t>
      </w:r>
      <w:proofErr w:type="spellStart"/>
      <w:r w:rsidR="00A047AF" w:rsidRPr="00CE6CAF">
        <w:rPr>
          <w:rFonts w:ascii="Book Antiqua" w:eastAsia="Arial Unicode MS" w:hAnsi="Book Antiqua" w:cs="Arial Unicode MS"/>
          <w:bCs/>
          <w:sz w:val="24"/>
          <w:szCs w:val="24"/>
          <w:lang w:val="en-US"/>
        </w:rPr>
        <w:t>Alegre</w:t>
      </w:r>
      <w:proofErr w:type="spellEnd"/>
      <w:r w:rsidR="00A047AF" w:rsidRPr="00CE6CAF">
        <w:rPr>
          <w:rFonts w:ascii="Book Antiqua" w:eastAsia="Arial Unicode MS" w:hAnsi="Book Antiqua" w:cs="Arial Unicode MS"/>
          <w:bCs/>
          <w:sz w:val="24"/>
          <w:szCs w:val="24"/>
          <w:lang w:val="en-US"/>
        </w:rPr>
        <w:t>–</w:t>
      </w:r>
      <w:r w:rsidRPr="00CE6CAF">
        <w:rPr>
          <w:rFonts w:ascii="Book Antiqua" w:eastAsia="Arial Unicode MS" w:hAnsi="Book Antiqua" w:cs="Arial Unicode MS"/>
          <w:bCs/>
          <w:sz w:val="24"/>
          <w:szCs w:val="24"/>
          <w:lang w:val="en-US"/>
        </w:rPr>
        <w:t>RS</w:t>
      </w:r>
      <w:r w:rsidR="00A047AF" w:rsidRPr="00CE6CAF">
        <w:rPr>
          <w:rFonts w:ascii="Book Antiqua" w:eastAsia="Arial Unicode MS" w:hAnsi="Book Antiqua" w:cs="Arial Unicode MS"/>
          <w:bCs/>
          <w:sz w:val="24"/>
          <w:szCs w:val="24"/>
          <w:lang w:val="en-US"/>
        </w:rPr>
        <w:t>, Brazil</w:t>
      </w:r>
    </w:p>
    <w:p w14:paraId="083DD524" w14:textId="77777777" w:rsidR="00A047AF" w:rsidRPr="00CE6CAF" w:rsidRDefault="00A047AF" w:rsidP="004C528E">
      <w:pPr>
        <w:pStyle w:val="Default"/>
        <w:snapToGrid w:val="0"/>
        <w:spacing w:line="360" w:lineRule="auto"/>
        <w:jc w:val="both"/>
        <w:rPr>
          <w:rFonts w:ascii="Book Antiqua" w:eastAsia="Arial Unicode MS" w:hAnsi="Book Antiqua" w:cs="Arial Unicode MS"/>
          <w:lang w:val="en-US" w:eastAsia="zh-CN"/>
        </w:rPr>
      </w:pPr>
    </w:p>
    <w:p w14:paraId="294DB7FF" w14:textId="7520074A" w:rsidR="007F5439" w:rsidRPr="00CE6CAF" w:rsidRDefault="007F5439" w:rsidP="004C528E">
      <w:pPr>
        <w:pStyle w:val="Default"/>
        <w:snapToGrid w:val="0"/>
        <w:spacing w:line="360" w:lineRule="auto"/>
        <w:jc w:val="both"/>
        <w:rPr>
          <w:rFonts w:ascii="Book Antiqua" w:eastAsia="Arial Unicode MS" w:hAnsi="Book Antiqua" w:cs="Arial Unicode MS"/>
          <w:lang w:val="en-US" w:eastAsia="zh-CN"/>
        </w:rPr>
      </w:pPr>
      <w:r w:rsidRPr="00CE6CAF">
        <w:rPr>
          <w:rFonts w:ascii="Book Antiqua" w:eastAsia="Arial Unicode MS" w:hAnsi="Book Antiqua" w:cs="Arial Unicode MS"/>
          <w:b/>
          <w:lang w:val="en-US"/>
        </w:rPr>
        <w:t>Author contributions</w:t>
      </w:r>
      <w:r w:rsidRPr="00CE6CAF">
        <w:rPr>
          <w:rFonts w:ascii="Book Antiqua" w:eastAsia="Arial Unicode MS" w:hAnsi="Book Antiqua" w:cs="Arial Unicode MS"/>
          <w:lang w:val="en-US"/>
        </w:rPr>
        <w:t xml:space="preserve">: </w:t>
      </w:r>
      <w:proofErr w:type="spellStart"/>
      <w:r w:rsidRPr="00CE6CAF">
        <w:rPr>
          <w:rFonts w:ascii="Book Antiqua" w:eastAsia="Arial Unicode MS" w:hAnsi="Book Antiqua" w:cs="Arial Unicode MS"/>
          <w:lang w:val="en-US"/>
        </w:rPr>
        <w:t>Fernandes</w:t>
      </w:r>
      <w:proofErr w:type="spellEnd"/>
      <w:r w:rsidRPr="00CE6CAF">
        <w:rPr>
          <w:rFonts w:ascii="Book Antiqua" w:eastAsia="Arial Unicode MS" w:hAnsi="Book Antiqua" w:cs="Arial Unicode MS"/>
          <w:lang w:val="en-US"/>
        </w:rPr>
        <w:t xml:space="preserve"> SA wrote the paper</w:t>
      </w:r>
      <w:proofErr w:type="gramStart"/>
      <w:r w:rsidRPr="00CE6CAF">
        <w:rPr>
          <w:rFonts w:ascii="Book Antiqua" w:eastAsia="Arial Unicode MS" w:hAnsi="Book Antiqua" w:cs="Arial Unicode MS"/>
          <w:lang w:val="en-US"/>
        </w:rPr>
        <w:t>;</w:t>
      </w:r>
      <w:proofErr w:type="gramEnd"/>
      <w:r w:rsidRPr="00CE6CAF">
        <w:rPr>
          <w:rFonts w:ascii="Book Antiqua" w:eastAsia="Arial Unicode MS" w:hAnsi="Book Antiqua" w:cs="Arial Unicode MS"/>
          <w:lang w:val="en-US"/>
        </w:rPr>
        <w:t xml:space="preserve"> </w:t>
      </w:r>
      <w:proofErr w:type="spellStart"/>
      <w:r w:rsidRPr="00CE6CAF">
        <w:rPr>
          <w:rFonts w:ascii="Book Antiqua" w:eastAsia="Arial Unicode MS" w:hAnsi="Book Antiqua" w:cs="Arial Unicode MS"/>
          <w:lang w:val="en-US"/>
        </w:rPr>
        <w:t>Mattos</w:t>
      </w:r>
      <w:proofErr w:type="spellEnd"/>
      <w:r w:rsidRPr="00CE6CAF">
        <w:rPr>
          <w:rFonts w:ascii="Book Antiqua" w:eastAsia="Arial Unicode MS" w:hAnsi="Book Antiqua" w:cs="Arial Unicode MS"/>
          <w:lang w:val="en-US"/>
        </w:rPr>
        <w:t xml:space="preserve"> AA, </w:t>
      </w:r>
      <w:proofErr w:type="spellStart"/>
      <w:r w:rsidRPr="00CE6CAF">
        <w:rPr>
          <w:rFonts w:ascii="Book Antiqua" w:eastAsia="Arial Unicode MS" w:hAnsi="Book Antiqua" w:cs="Arial Unicode MS"/>
          <w:lang w:val="en-US"/>
        </w:rPr>
        <w:t>Tovo</w:t>
      </w:r>
      <w:proofErr w:type="spellEnd"/>
      <w:r w:rsidRPr="00CE6CAF">
        <w:rPr>
          <w:rFonts w:ascii="Book Antiqua" w:eastAsia="Arial Unicode MS" w:hAnsi="Book Antiqua" w:cs="Arial Unicode MS"/>
          <w:lang w:val="en-US"/>
        </w:rPr>
        <w:t xml:space="preserve"> CV and </w:t>
      </w:r>
      <w:proofErr w:type="spellStart"/>
      <w:r w:rsidRPr="00CE6CAF">
        <w:rPr>
          <w:rFonts w:ascii="Book Antiqua" w:eastAsia="Arial Unicode MS" w:hAnsi="Book Antiqua" w:cs="Arial Unicode MS"/>
          <w:lang w:val="en-US"/>
        </w:rPr>
        <w:t>Marroni</w:t>
      </w:r>
      <w:proofErr w:type="spellEnd"/>
      <w:r w:rsidRPr="00CE6CAF">
        <w:rPr>
          <w:rFonts w:ascii="Book Antiqua" w:eastAsia="Arial Unicode MS" w:hAnsi="Book Antiqua" w:cs="Arial Unicode MS"/>
          <w:lang w:val="en-US"/>
        </w:rPr>
        <w:t xml:space="preserve"> CA </w:t>
      </w:r>
      <w:proofErr w:type="spellStart"/>
      <w:r w:rsidRPr="00CE6CAF">
        <w:rPr>
          <w:rFonts w:ascii="Book Antiqua" w:eastAsia="Arial Unicode MS" w:hAnsi="Book Antiqua" w:cs="Arial Unicode MS"/>
          <w:lang w:val="en-US"/>
        </w:rPr>
        <w:t>perfomed</w:t>
      </w:r>
      <w:proofErr w:type="spellEnd"/>
      <w:r w:rsidRPr="00CE6CAF">
        <w:rPr>
          <w:rFonts w:ascii="Book Antiqua" w:eastAsia="Arial Unicode MS" w:hAnsi="Book Antiqua" w:cs="Arial Unicode MS"/>
          <w:lang w:val="en-US"/>
        </w:rPr>
        <w:t xml:space="preserve"> the </w:t>
      </w:r>
      <w:r w:rsidR="00E1004F" w:rsidRPr="00CE6CAF">
        <w:rPr>
          <w:rFonts w:ascii="Book Antiqua" w:eastAsia="Arial Unicode MS" w:hAnsi="Book Antiqua" w:cs="Arial Unicode MS"/>
          <w:lang w:val="en-US"/>
        </w:rPr>
        <w:t>data collection</w:t>
      </w:r>
      <w:r w:rsidRPr="00CE6CAF">
        <w:rPr>
          <w:rFonts w:ascii="Book Antiqua" w:eastAsia="Arial Unicode MS" w:hAnsi="Book Antiqua" w:cs="Arial Unicode MS"/>
          <w:lang w:val="en-US"/>
        </w:rPr>
        <w:t xml:space="preserve">. </w:t>
      </w:r>
    </w:p>
    <w:p w14:paraId="146BA9C2" w14:textId="77777777" w:rsidR="00A047AF" w:rsidRPr="00CE6CAF" w:rsidRDefault="00A047AF" w:rsidP="004C528E">
      <w:pPr>
        <w:pStyle w:val="Default"/>
        <w:snapToGrid w:val="0"/>
        <w:spacing w:line="360" w:lineRule="auto"/>
        <w:jc w:val="both"/>
        <w:rPr>
          <w:rFonts w:ascii="Book Antiqua" w:eastAsia="Arial Unicode MS" w:hAnsi="Book Antiqua" w:cs="Arial Unicode MS"/>
          <w:b/>
          <w:lang w:val="en-US" w:eastAsia="zh-CN"/>
        </w:rPr>
      </w:pPr>
    </w:p>
    <w:p w14:paraId="2F4D4382" w14:textId="6E1D9E45" w:rsidR="00691D6B" w:rsidRPr="00CE6CAF" w:rsidRDefault="007F5439" w:rsidP="004C528E">
      <w:pPr>
        <w:pStyle w:val="Default"/>
        <w:snapToGrid w:val="0"/>
        <w:spacing w:line="360" w:lineRule="auto"/>
        <w:jc w:val="both"/>
        <w:rPr>
          <w:rFonts w:ascii="Book Antiqua" w:eastAsia="Arial Unicode MS" w:hAnsi="Book Antiqua" w:cs="Arial Unicode MS"/>
          <w:lang w:val="en-US" w:eastAsia="zh-CN"/>
        </w:rPr>
      </w:pPr>
      <w:r w:rsidRPr="00CE6CAF">
        <w:rPr>
          <w:rFonts w:ascii="Book Antiqua" w:eastAsia="Arial Unicode MS" w:hAnsi="Book Antiqua" w:cs="Arial Unicode MS"/>
          <w:b/>
          <w:lang w:val="en-US"/>
        </w:rPr>
        <w:t>Conflict-of-interest statement:</w:t>
      </w:r>
      <w:r w:rsidRPr="00CE6CAF">
        <w:rPr>
          <w:rFonts w:ascii="Book Antiqua" w:eastAsia="Arial Unicode MS" w:hAnsi="Book Antiqua" w:cs="Arial Unicode MS"/>
          <w:lang w:val="en-US"/>
        </w:rPr>
        <w:t xml:space="preserve"> Authors declare no conflict of interests for this article.</w:t>
      </w:r>
    </w:p>
    <w:p w14:paraId="50CAFD30" w14:textId="77777777" w:rsidR="00A047AF" w:rsidRPr="00CE6CAF" w:rsidRDefault="00A047AF" w:rsidP="004C528E">
      <w:pPr>
        <w:pStyle w:val="Default"/>
        <w:snapToGrid w:val="0"/>
        <w:spacing w:line="360" w:lineRule="auto"/>
        <w:jc w:val="both"/>
        <w:rPr>
          <w:rFonts w:ascii="Book Antiqua" w:eastAsia="Arial Unicode MS" w:hAnsi="Book Antiqua" w:cs="Arial Unicode MS"/>
          <w:lang w:val="en-US" w:eastAsia="zh-CN"/>
        </w:rPr>
      </w:pPr>
    </w:p>
    <w:p w14:paraId="4223A3AC" w14:textId="3208904B" w:rsidR="00691D6B" w:rsidRPr="00CE6CAF" w:rsidRDefault="00691D6B" w:rsidP="004C528E">
      <w:pPr>
        <w:pStyle w:val="Default"/>
        <w:snapToGrid w:val="0"/>
        <w:spacing w:line="360" w:lineRule="auto"/>
        <w:jc w:val="both"/>
        <w:rPr>
          <w:rFonts w:ascii="Book Antiqua" w:eastAsia="Arial Unicode MS" w:hAnsi="Book Antiqua" w:cs="Arial Unicode MS"/>
          <w:lang w:val="en-US"/>
        </w:rPr>
      </w:pPr>
      <w:r w:rsidRPr="00CE6CAF">
        <w:rPr>
          <w:rFonts w:ascii="Book Antiqua" w:eastAsia="Arial Unicode MS" w:hAnsi="Book Antiqua" w:cs="Arial Unicode MS"/>
          <w:b/>
          <w:lang w:val="en-US"/>
        </w:rPr>
        <w:t>Open-Access:</w:t>
      </w:r>
      <w:r w:rsidRPr="00CE6CAF">
        <w:rPr>
          <w:rFonts w:ascii="Book Antiqua" w:eastAsia="Arial Unicode MS" w:hAnsi="Book Antiqua" w:cs="Arial Unicode MS"/>
          <w:lang w:val="en-US"/>
        </w:rPr>
        <w:t xml:space="preserve"> This article is an open-access </w:t>
      </w:r>
      <w:proofErr w:type="gramStart"/>
      <w:r w:rsidRPr="00CE6CAF">
        <w:rPr>
          <w:rFonts w:ascii="Book Antiqua" w:eastAsia="Arial Unicode MS" w:hAnsi="Book Antiqua" w:cs="Arial Unicode MS"/>
          <w:lang w:val="en-US"/>
        </w:rPr>
        <w:t>article which</w:t>
      </w:r>
      <w:proofErr w:type="gramEnd"/>
      <w:r w:rsidRPr="00CE6CAF">
        <w:rPr>
          <w:rFonts w:ascii="Book Antiqua" w:eastAsia="Arial Unicode MS" w:hAnsi="Book Antiqua" w:cs="Arial Unicode MS"/>
          <w:lang w:val="en-US"/>
        </w:rPr>
        <w:t xml:space="preserve"> was selected by</w:t>
      </w:r>
      <w:r w:rsidR="00EE613C" w:rsidRPr="00CE6CAF">
        <w:rPr>
          <w:rFonts w:ascii="Book Antiqua" w:eastAsia="Arial Unicode MS" w:hAnsi="Book Antiqua" w:cs="Arial Unicode MS"/>
          <w:lang w:val="en-US"/>
        </w:rPr>
        <w:t xml:space="preserve"> </w:t>
      </w:r>
      <w:r w:rsidRPr="00CE6CAF">
        <w:rPr>
          <w:rFonts w:ascii="Book Antiqua" w:eastAsia="Arial Unicode MS" w:hAnsi="Book Antiqua" w:cs="Arial Unicode MS"/>
          <w:lang w:val="en-US"/>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C4AE854" w14:textId="77777777" w:rsidR="00691D6B" w:rsidRPr="00CE6CAF" w:rsidRDefault="00691D6B" w:rsidP="004C528E">
      <w:pPr>
        <w:pStyle w:val="Default"/>
        <w:snapToGrid w:val="0"/>
        <w:spacing w:line="360" w:lineRule="auto"/>
        <w:jc w:val="both"/>
        <w:rPr>
          <w:rFonts w:ascii="Book Antiqua" w:eastAsia="Arial Unicode MS" w:hAnsi="Book Antiqua" w:cs="Arial Unicode MS"/>
          <w:lang w:val="en-US" w:eastAsia="zh-CN"/>
        </w:rPr>
      </w:pPr>
    </w:p>
    <w:p w14:paraId="34D7FAB5" w14:textId="77777777" w:rsidR="005B62E1" w:rsidRPr="00CE6CAF" w:rsidRDefault="005B62E1" w:rsidP="005B62E1">
      <w:pPr>
        <w:spacing w:after="0" w:line="360" w:lineRule="auto"/>
        <w:ind w:right="120"/>
        <w:rPr>
          <w:rFonts w:ascii="Book Antiqua" w:hAnsi="Book Antiqua"/>
          <w:color w:val="000000"/>
          <w:sz w:val="24"/>
          <w:szCs w:val="24"/>
        </w:rPr>
      </w:pPr>
      <w:bookmarkStart w:id="0" w:name="OLE_LINK219"/>
      <w:proofErr w:type="spellStart"/>
      <w:r w:rsidRPr="00CE6CAF">
        <w:rPr>
          <w:rFonts w:ascii="Book Antiqua" w:hAnsi="Book Antiqua"/>
          <w:b/>
          <w:color w:val="000000"/>
          <w:sz w:val="24"/>
          <w:szCs w:val="24"/>
        </w:rPr>
        <w:t>Manuscript</w:t>
      </w:r>
      <w:proofErr w:type="spellEnd"/>
      <w:r w:rsidRPr="00CE6CAF">
        <w:rPr>
          <w:rFonts w:ascii="Book Antiqua" w:hAnsi="Book Antiqua"/>
          <w:b/>
          <w:color w:val="000000"/>
          <w:sz w:val="24"/>
          <w:szCs w:val="24"/>
        </w:rPr>
        <w:t xml:space="preserve"> </w:t>
      </w:r>
      <w:proofErr w:type="spellStart"/>
      <w:r w:rsidRPr="00CE6CAF">
        <w:rPr>
          <w:rFonts w:ascii="Book Antiqua" w:hAnsi="Book Antiqua"/>
          <w:b/>
          <w:color w:val="000000"/>
          <w:sz w:val="24"/>
          <w:szCs w:val="24"/>
        </w:rPr>
        <w:t>source</w:t>
      </w:r>
      <w:proofErr w:type="spellEnd"/>
      <w:r w:rsidRPr="00CE6CAF">
        <w:rPr>
          <w:rFonts w:ascii="Book Antiqua" w:hAnsi="Book Antiqua"/>
          <w:b/>
          <w:color w:val="000000"/>
          <w:sz w:val="24"/>
          <w:szCs w:val="24"/>
        </w:rPr>
        <w:t>:</w:t>
      </w:r>
      <w:r w:rsidRPr="00CE6CAF">
        <w:rPr>
          <w:rFonts w:ascii="Book Antiqua" w:hAnsi="Book Antiqua"/>
          <w:color w:val="000000"/>
          <w:sz w:val="24"/>
          <w:szCs w:val="24"/>
        </w:rPr>
        <w:t xml:space="preserve"> </w:t>
      </w:r>
      <w:proofErr w:type="spellStart"/>
      <w:r w:rsidRPr="00CE6CAF">
        <w:rPr>
          <w:rFonts w:ascii="Book Antiqua" w:hAnsi="Book Antiqua"/>
          <w:color w:val="000000"/>
          <w:sz w:val="24"/>
          <w:szCs w:val="24"/>
        </w:rPr>
        <w:t>Invited</w:t>
      </w:r>
      <w:proofErr w:type="spellEnd"/>
      <w:r w:rsidRPr="00CE6CAF">
        <w:rPr>
          <w:rFonts w:ascii="Book Antiqua" w:hAnsi="Book Antiqua"/>
          <w:color w:val="000000"/>
          <w:sz w:val="24"/>
          <w:szCs w:val="24"/>
        </w:rPr>
        <w:t xml:space="preserve"> </w:t>
      </w:r>
      <w:proofErr w:type="spellStart"/>
      <w:r w:rsidRPr="00CE6CAF">
        <w:rPr>
          <w:rFonts w:ascii="Book Antiqua" w:hAnsi="Book Antiqua"/>
          <w:color w:val="000000"/>
          <w:sz w:val="24"/>
          <w:szCs w:val="24"/>
        </w:rPr>
        <w:t>manuscript</w:t>
      </w:r>
      <w:proofErr w:type="spellEnd"/>
    </w:p>
    <w:bookmarkEnd w:id="0"/>
    <w:p w14:paraId="718B84CE" w14:textId="77777777" w:rsidR="005B62E1" w:rsidRPr="00CE6CAF" w:rsidRDefault="005B62E1" w:rsidP="004C528E">
      <w:pPr>
        <w:pStyle w:val="Default"/>
        <w:snapToGrid w:val="0"/>
        <w:spacing w:line="360" w:lineRule="auto"/>
        <w:jc w:val="both"/>
        <w:rPr>
          <w:rFonts w:ascii="Book Antiqua" w:eastAsia="Arial Unicode MS" w:hAnsi="Book Antiqua" w:cs="Arial Unicode MS"/>
          <w:lang w:val="en-US" w:eastAsia="zh-CN"/>
        </w:rPr>
      </w:pPr>
    </w:p>
    <w:p w14:paraId="50D5E11D" w14:textId="3869E21D" w:rsidR="00691D6B" w:rsidRPr="00CE6CAF" w:rsidRDefault="0085505C" w:rsidP="004C528E">
      <w:pPr>
        <w:snapToGrid w:val="0"/>
        <w:spacing w:after="0" w:line="360" w:lineRule="auto"/>
        <w:jc w:val="both"/>
        <w:rPr>
          <w:rFonts w:ascii="Book Antiqua" w:eastAsia="Arial Unicode MS" w:hAnsi="Book Antiqua" w:cs="Arial Unicode MS"/>
          <w:bCs/>
          <w:sz w:val="24"/>
          <w:szCs w:val="24"/>
          <w:lang w:val="en-US" w:eastAsia="zh-CN"/>
        </w:rPr>
      </w:pPr>
      <w:r w:rsidRPr="00CE6CAF">
        <w:rPr>
          <w:rFonts w:ascii="Book Antiqua" w:eastAsia="Arial Unicode MS" w:hAnsi="Book Antiqua" w:cs="Arial Unicode MS"/>
          <w:b/>
          <w:bCs/>
          <w:sz w:val="24"/>
          <w:szCs w:val="24"/>
          <w:lang w:val="en-US"/>
        </w:rPr>
        <w:lastRenderedPageBreak/>
        <w:t>Correspond</w:t>
      </w:r>
      <w:r w:rsidR="00A047AF" w:rsidRPr="00CE6CAF">
        <w:rPr>
          <w:rFonts w:ascii="Book Antiqua" w:eastAsia="Arial Unicode MS" w:hAnsi="Book Antiqua" w:cs="Arial Unicode MS"/>
          <w:b/>
          <w:bCs/>
          <w:sz w:val="24"/>
          <w:szCs w:val="24"/>
          <w:lang w:val="en-US" w:eastAsia="zh-CN"/>
        </w:rPr>
        <w:t>ence to</w:t>
      </w:r>
      <w:r w:rsidRPr="00CE6CAF">
        <w:rPr>
          <w:rFonts w:ascii="Book Antiqua" w:eastAsia="Arial Unicode MS" w:hAnsi="Book Antiqua" w:cs="Arial Unicode MS"/>
          <w:b/>
          <w:bCs/>
          <w:sz w:val="24"/>
          <w:szCs w:val="24"/>
          <w:lang w:val="en-US"/>
        </w:rPr>
        <w:t>:</w:t>
      </w:r>
      <w:r w:rsidRPr="00CE6CAF">
        <w:rPr>
          <w:rFonts w:ascii="Book Antiqua" w:eastAsia="Arial Unicode MS" w:hAnsi="Book Antiqua" w:cs="Arial Unicode MS"/>
          <w:bCs/>
          <w:sz w:val="24"/>
          <w:szCs w:val="24"/>
          <w:lang w:val="en-US"/>
        </w:rPr>
        <w:t xml:space="preserve"> </w:t>
      </w:r>
      <w:r w:rsidR="00A047AF" w:rsidRPr="00CE6CAF">
        <w:rPr>
          <w:rFonts w:ascii="Book Antiqua" w:eastAsia="Arial Unicode MS" w:hAnsi="Book Antiqua" w:cs="Arial Unicode MS"/>
          <w:b/>
          <w:bCs/>
          <w:sz w:val="24"/>
          <w:szCs w:val="24"/>
          <w:lang w:val="en-US" w:eastAsia="zh-CN"/>
        </w:rPr>
        <w:t>Dr.</w:t>
      </w:r>
      <w:r w:rsidR="00A047AF" w:rsidRPr="00CE6CAF">
        <w:rPr>
          <w:rFonts w:ascii="Book Antiqua" w:eastAsia="Arial Unicode MS" w:hAnsi="Book Antiqua" w:cs="Arial Unicode MS"/>
          <w:bCs/>
          <w:sz w:val="24"/>
          <w:szCs w:val="24"/>
          <w:lang w:val="en-US" w:eastAsia="zh-CN"/>
        </w:rPr>
        <w:t xml:space="preserve"> </w:t>
      </w:r>
      <w:r w:rsidRPr="00CE6CAF">
        <w:rPr>
          <w:rFonts w:ascii="Book Antiqua" w:eastAsia="Arial Unicode MS" w:hAnsi="Book Antiqua" w:cs="Arial Unicode MS"/>
          <w:b/>
          <w:bCs/>
          <w:sz w:val="24"/>
          <w:szCs w:val="24"/>
          <w:lang w:val="en-US"/>
        </w:rPr>
        <w:t xml:space="preserve">Sabrina </w:t>
      </w:r>
      <w:proofErr w:type="spellStart"/>
      <w:r w:rsidRPr="00CE6CAF">
        <w:rPr>
          <w:rFonts w:ascii="Book Antiqua" w:eastAsia="Arial Unicode MS" w:hAnsi="Book Antiqua" w:cs="Arial Unicode MS"/>
          <w:b/>
          <w:bCs/>
          <w:sz w:val="24"/>
          <w:szCs w:val="24"/>
          <w:lang w:val="en-US"/>
        </w:rPr>
        <w:t>Alves</w:t>
      </w:r>
      <w:proofErr w:type="spellEnd"/>
      <w:r w:rsidRPr="00CE6CAF">
        <w:rPr>
          <w:rFonts w:ascii="Book Antiqua" w:eastAsia="Arial Unicode MS" w:hAnsi="Book Antiqua" w:cs="Arial Unicode MS"/>
          <w:b/>
          <w:bCs/>
          <w:sz w:val="24"/>
          <w:szCs w:val="24"/>
          <w:lang w:val="en-US"/>
        </w:rPr>
        <w:t xml:space="preserve"> </w:t>
      </w:r>
      <w:proofErr w:type="spellStart"/>
      <w:r w:rsidRPr="00CE6CAF">
        <w:rPr>
          <w:rFonts w:ascii="Book Antiqua" w:eastAsia="Arial Unicode MS" w:hAnsi="Book Antiqua" w:cs="Arial Unicode MS"/>
          <w:b/>
          <w:bCs/>
          <w:sz w:val="24"/>
          <w:szCs w:val="24"/>
          <w:lang w:val="en-US"/>
        </w:rPr>
        <w:t>Fernandes</w:t>
      </w:r>
      <w:proofErr w:type="spellEnd"/>
      <w:r w:rsidR="00A047AF" w:rsidRPr="00CE6CAF">
        <w:rPr>
          <w:rFonts w:ascii="Book Antiqua" w:eastAsia="Arial Unicode MS" w:hAnsi="Book Antiqua" w:cs="Arial Unicode MS"/>
          <w:b/>
          <w:bCs/>
          <w:sz w:val="24"/>
          <w:szCs w:val="24"/>
          <w:lang w:val="en-US" w:eastAsia="zh-CN"/>
        </w:rPr>
        <w:t xml:space="preserve">, </w:t>
      </w:r>
      <w:r w:rsidR="00A047AF" w:rsidRPr="00CE6CAF">
        <w:rPr>
          <w:rFonts w:ascii="Book Antiqua" w:eastAsia="Arial Unicode MS" w:hAnsi="Book Antiqua" w:cs="Arial Unicode MS"/>
          <w:sz w:val="24"/>
          <w:szCs w:val="24"/>
          <w:lang w:val="en-US"/>
        </w:rPr>
        <w:t xml:space="preserve">Postgraduate Program at </w:t>
      </w:r>
      <w:proofErr w:type="spellStart"/>
      <w:r w:rsidR="00A047AF" w:rsidRPr="00CE6CAF">
        <w:rPr>
          <w:rFonts w:ascii="Book Antiqua" w:eastAsia="Arial Unicode MS" w:hAnsi="Book Antiqua" w:cs="Arial Unicode MS"/>
          <w:sz w:val="24"/>
          <w:szCs w:val="24"/>
          <w:lang w:val="en-US"/>
        </w:rPr>
        <w:t>Universidade</w:t>
      </w:r>
      <w:proofErr w:type="spellEnd"/>
      <w:r w:rsidR="00A047AF" w:rsidRPr="00CE6CAF">
        <w:rPr>
          <w:rFonts w:ascii="Book Antiqua" w:eastAsia="Arial Unicode MS" w:hAnsi="Book Antiqua" w:cs="Arial Unicode MS"/>
          <w:sz w:val="24"/>
          <w:szCs w:val="24"/>
          <w:lang w:val="en-US"/>
        </w:rPr>
        <w:t xml:space="preserve"> Federal de </w:t>
      </w:r>
      <w:proofErr w:type="spellStart"/>
      <w:r w:rsidR="00A047AF" w:rsidRPr="00CE6CAF">
        <w:rPr>
          <w:rFonts w:ascii="Book Antiqua" w:eastAsia="Arial Unicode MS" w:hAnsi="Book Antiqua" w:cs="Arial Unicode MS"/>
          <w:sz w:val="24"/>
          <w:szCs w:val="24"/>
          <w:lang w:val="en-US"/>
        </w:rPr>
        <w:t>Ciências</w:t>
      </w:r>
      <w:proofErr w:type="spellEnd"/>
      <w:r w:rsidR="00A047AF" w:rsidRPr="00CE6CAF">
        <w:rPr>
          <w:rFonts w:ascii="Book Antiqua" w:eastAsia="Arial Unicode MS" w:hAnsi="Book Antiqua" w:cs="Arial Unicode MS"/>
          <w:sz w:val="24"/>
          <w:szCs w:val="24"/>
          <w:lang w:val="en-US"/>
        </w:rPr>
        <w:t xml:space="preserve"> da </w:t>
      </w:r>
      <w:proofErr w:type="spellStart"/>
      <w:r w:rsidR="00A047AF" w:rsidRPr="00CE6CAF">
        <w:rPr>
          <w:rFonts w:ascii="Book Antiqua" w:eastAsia="Arial Unicode MS" w:hAnsi="Book Antiqua" w:cs="Arial Unicode MS"/>
          <w:sz w:val="24"/>
          <w:szCs w:val="24"/>
          <w:lang w:val="en-US"/>
        </w:rPr>
        <w:t>Saúde</w:t>
      </w:r>
      <w:proofErr w:type="spellEnd"/>
      <w:r w:rsidR="00A047AF" w:rsidRPr="00CE6CAF">
        <w:rPr>
          <w:rFonts w:ascii="Book Antiqua" w:eastAsia="Arial Unicode MS" w:hAnsi="Book Antiqua" w:cs="Arial Unicode MS"/>
          <w:sz w:val="24"/>
          <w:szCs w:val="24"/>
          <w:lang w:val="en-US"/>
        </w:rPr>
        <w:t xml:space="preserve"> de Porto </w:t>
      </w:r>
      <w:proofErr w:type="spellStart"/>
      <w:r w:rsidR="00A047AF" w:rsidRPr="00CE6CAF">
        <w:rPr>
          <w:rFonts w:ascii="Book Antiqua" w:eastAsia="Arial Unicode MS" w:hAnsi="Book Antiqua" w:cs="Arial Unicode MS"/>
          <w:sz w:val="24"/>
          <w:szCs w:val="24"/>
          <w:lang w:val="en-US"/>
        </w:rPr>
        <w:t>Alegre</w:t>
      </w:r>
      <w:proofErr w:type="spellEnd"/>
      <w:r w:rsidR="00A047AF" w:rsidRPr="00CE6CAF">
        <w:rPr>
          <w:rFonts w:ascii="Book Antiqua" w:eastAsia="Arial Unicode MS" w:hAnsi="Book Antiqua" w:cs="Arial Unicode MS"/>
          <w:sz w:val="24"/>
          <w:szCs w:val="24"/>
          <w:lang w:val="en-US"/>
        </w:rPr>
        <w:t xml:space="preserve"> </w:t>
      </w:r>
      <w:r w:rsidR="00A047AF" w:rsidRPr="00CE6CAF">
        <w:rPr>
          <w:rFonts w:ascii="Book Antiqua" w:eastAsia="Arial Unicode MS" w:hAnsi="Book Antiqua" w:cs="Arial Unicode MS"/>
          <w:bCs/>
          <w:sz w:val="24"/>
          <w:szCs w:val="24"/>
          <w:lang w:val="en-US"/>
        </w:rPr>
        <w:t xml:space="preserve">(UFCSPA), </w:t>
      </w:r>
      <w:bookmarkStart w:id="1" w:name="OLE_LINK1"/>
      <w:bookmarkStart w:id="2" w:name="OLE_LINK2"/>
      <w:proofErr w:type="spellStart"/>
      <w:r w:rsidR="00A047AF" w:rsidRPr="00CE6CAF">
        <w:rPr>
          <w:rFonts w:ascii="Book Antiqua" w:eastAsia="Arial Unicode MS" w:hAnsi="Book Antiqua" w:cs="Arial Unicode MS"/>
          <w:bCs/>
          <w:sz w:val="24"/>
          <w:szCs w:val="24"/>
          <w:lang w:val="en-US"/>
        </w:rPr>
        <w:t>Rua</w:t>
      </w:r>
      <w:proofErr w:type="spellEnd"/>
      <w:r w:rsidR="00A047AF" w:rsidRPr="00CE6CAF">
        <w:rPr>
          <w:rFonts w:ascii="Book Antiqua" w:eastAsia="Arial Unicode MS" w:hAnsi="Book Antiqua" w:cs="Arial Unicode MS"/>
          <w:bCs/>
          <w:sz w:val="24"/>
          <w:szCs w:val="24"/>
          <w:lang w:val="en-US"/>
        </w:rPr>
        <w:t xml:space="preserve"> Professor </w:t>
      </w:r>
      <w:proofErr w:type="spellStart"/>
      <w:r w:rsidR="00A047AF" w:rsidRPr="00CE6CAF">
        <w:rPr>
          <w:rFonts w:ascii="Book Antiqua" w:eastAsia="Arial Unicode MS" w:hAnsi="Book Antiqua" w:cs="Arial Unicode MS"/>
          <w:bCs/>
          <w:sz w:val="24"/>
          <w:szCs w:val="24"/>
          <w:lang w:val="en-US"/>
        </w:rPr>
        <w:t>Duplan</w:t>
      </w:r>
      <w:proofErr w:type="spellEnd"/>
      <w:r w:rsidR="00A047AF" w:rsidRPr="00CE6CAF">
        <w:rPr>
          <w:rFonts w:ascii="Book Antiqua" w:eastAsia="Arial Unicode MS" w:hAnsi="Book Antiqua" w:cs="Arial Unicode MS"/>
          <w:bCs/>
          <w:sz w:val="24"/>
          <w:szCs w:val="24"/>
          <w:lang w:val="en-US"/>
        </w:rPr>
        <w:t xml:space="preserve"> 72/01</w:t>
      </w:r>
      <w:bookmarkEnd w:id="1"/>
      <w:bookmarkEnd w:id="2"/>
      <w:r w:rsidR="00A047AF" w:rsidRPr="00CE6CAF">
        <w:rPr>
          <w:rFonts w:ascii="Book Antiqua" w:eastAsia="Arial Unicode MS" w:hAnsi="Book Antiqua" w:cs="Arial Unicode MS"/>
          <w:bCs/>
          <w:sz w:val="24"/>
          <w:szCs w:val="24"/>
          <w:lang w:val="en-US" w:eastAsia="zh-CN"/>
        </w:rPr>
        <w:t xml:space="preserve">, </w:t>
      </w:r>
      <w:r w:rsidR="00A047AF" w:rsidRPr="00CE6CAF">
        <w:rPr>
          <w:rFonts w:ascii="Book Antiqua" w:eastAsia="Arial Unicode MS" w:hAnsi="Book Antiqua" w:cs="Arial Unicode MS"/>
          <w:bCs/>
          <w:sz w:val="24"/>
          <w:szCs w:val="24"/>
          <w:lang w:val="en-US"/>
        </w:rPr>
        <w:t>90430-080</w:t>
      </w:r>
      <w:r w:rsidR="00A047AF" w:rsidRPr="00CE6CAF">
        <w:rPr>
          <w:rFonts w:ascii="Book Antiqua" w:eastAsia="Arial Unicode MS" w:hAnsi="Book Antiqua" w:cs="Arial Unicode MS"/>
          <w:bCs/>
          <w:sz w:val="24"/>
          <w:szCs w:val="24"/>
          <w:lang w:val="en-US" w:eastAsia="zh-CN"/>
        </w:rPr>
        <w:t xml:space="preserve"> </w:t>
      </w:r>
      <w:r w:rsidR="00A047AF" w:rsidRPr="00CE6CAF">
        <w:rPr>
          <w:rFonts w:ascii="Book Antiqua" w:eastAsia="Arial Unicode MS" w:hAnsi="Book Antiqua" w:cs="Arial Unicode MS"/>
          <w:bCs/>
          <w:sz w:val="24"/>
          <w:szCs w:val="24"/>
          <w:lang w:val="en-US"/>
        </w:rPr>
        <w:t xml:space="preserve">Porto </w:t>
      </w:r>
      <w:proofErr w:type="spellStart"/>
      <w:r w:rsidR="00A047AF" w:rsidRPr="00CE6CAF">
        <w:rPr>
          <w:rFonts w:ascii="Book Antiqua" w:eastAsia="Arial Unicode MS" w:hAnsi="Book Antiqua" w:cs="Arial Unicode MS"/>
          <w:bCs/>
          <w:sz w:val="24"/>
          <w:szCs w:val="24"/>
          <w:lang w:val="en-US"/>
        </w:rPr>
        <w:t>Alegre</w:t>
      </w:r>
      <w:proofErr w:type="spellEnd"/>
      <w:r w:rsidR="00A047AF" w:rsidRPr="00CE6CAF">
        <w:rPr>
          <w:rFonts w:ascii="Book Antiqua" w:eastAsia="Arial Unicode MS" w:hAnsi="Book Antiqua" w:cs="Arial Unicode MS"/>
          <w:bCs/>
          <w:sz w:val="24"/>
          <w:szCs w:val="24"/>
          <w:lang w:val="en-US"/>
        </w:rPr>
        <w:t>–RS, Brazil</w:t>
      </w:r>
      <w:r w:rsidR="00A047AF" w:rsidRPr="00CE6CAF">
        <w:rPr>
          <w:rFonts w:ascii="Book Antiqua" w:eastAsia="Arial Unicode MS" w:hAnsi="Book Antiqua" w:cs="Arial Unicode MS"/>
          <w:bCs/>
          <w:sz w:val="24"/>
          <w:szCs w:val="24"/>
          <w:lang w:val="en-US" w:eastAsia="zh-CN"/>
        </w:rPr>
        <w:t xml:space="preserve">. </w:t>
      </w:r>
      <w:r w:rsidR="00691D6B" w:rsidRPr="00CE6CAF">
        <w:rPr>
          <w:rFonts w:ascii="Book Antiqua" w:eastAsia="Arial Unicode MS" w:hAnsi="Book Antiqua" w:cs="Arial Unicode MS"/>
          <w:bCs/>
          <w:sz w:val="24"/>
          <w:szCs w:val="24"/>
          <w:lang w:val="en-US"/>
        </w:rPr>
        <w:t>sabrinaafernandes@gmail.com</w:t>
      </w:r>
    </w:p>
    <w:p w14:paraId="3829E4CF" w14:textId="5694EDA8" w:rsidR="007F5439" w:rsidRPr="00CE6CAF" w:rsidRDefault="00691D6B" w:rsidP="004C528E">
      <w:pPr>
        <w:snapToGrid w:val="0"/>
        <w:spacing w:after="0" w:line="360" w:lineRule="auto"/>
        <w:jc w:val="both"/>
        <w:rPr>
          <w:rFonts w:ascii="Book Antiqua" w:eastAsia="Arial Unicode MS" w:hAnsi="Book Antiqua" w:cs="Arial Unicode MS"/>
          <w:bCs/>
          <w:sz w:val="24"/>
          <w:szCs w:val="24"/>
          <w:lang w:val="en-US"/>
        </w:rPr>
      </w:pPr>
      <w:r w:rsidRPr="00CE6CAF">
        <w:rPr>
          <w:rFonts w:ascii="Book Antiqua" w:eastAsia="Arial Unicode MS" w:hAnsi="Book Antiqua" w:cs="Arial Unicode MS"/>
          <w:b/>
          <w:bCs/>
          <w:sz w:val="24"/>
          <w:szCs w:val="24"/>
          <w:lang w:val="en-US"/>
        </w:rPr>
        <w:t>Telephone:</w:t>
      </w:r>
      <w:r w:rsidR="00EE613C" w:rsidRPr="00CE6CAF">
        <w:rPr>
          <w:rFonts w:ascii="Book Antiqua" w:eastAsia="Arial Unicode MS" w:hAnsi="Book Antiqua" w:cs="Arial Unicode MS"/>
          <w:b/>
          <w:bCs/>
          <w:sz w:val="24"/>
          <w:szCs w:val="24"/>
          <w:lang w:val="en-US"/>
        </w:rPr>
        <w:t xml:space="preserve"> </w:t>
      </w:r>
      <w:r w:rsidRPr="00CE6CAF">
        <w:rPr>
          <w:rFonts w:ascii="Book Antiqua" w:eastAsia="Arial Unicode MS" w:hAnsi="Book Antiqua" w:cs="Arial Unicode MS"/>
          <w:bCs/>
          <w:sz w:val="24"/>
          <w:szCs w:val="24"/>
          <w:lang w:val="en-US"/>
        </w:rPr>
        <w:t>+</w:t>
      </w:r>
      <w:r w:rsidR="007F5439" w:rsidRPr="00CE6CAF">
        <w:rPr>
          <w:rFonts w:ascii="Book Antiqua" w:eastAsia="Arial Unicode MS" w:hAnsi="Book Antiqua" w:cs="Arial Unicode MS"/>
          <w:bCs/>
          <w:sz w:val="24"/>
          <w:szCs w:val="24"/>
          <w:lang w:val="en-US"/>
        </w:rPr>
        <w:t>55</w:t>
      </w:r>
      <w:r w:rsidR="00A047AF" w:rsidRPr="00CE6CAF">
        <w:rPr>
          <w:rFonts w:ascii="Book Antiqua" w:eastAsia="Arial Unicode MS" w:hAnsi="Book Antiqua" w:cs="Arial Unicode MS"/>
          <w:bCs/>
          <w:sz w:val="24"/>
          <w:szCs w:val="24"/>
          <w:lang w:val="en-US" w:eastAsia="zh-CN"/>
        </w:rPr>
        <w:t>-</w:t>
      </w:r>
      <w:r w:rsidR="007F5439" w:rsidRPr="00CE6CAF">
        <w:rPr>
          <w:rFonts w:ascii="Book Antiqua" w:eastAsia="Arial Unicode MS" w:hAnsi="Book Antiqua" w:cs="Arial Unicode MS"/>
          <w:bCs/>
          <w:sz w:val="24"/>
          <w:szCs w:val="24"/>
          <w:lang w:val="en-US"/>
        </w:rPr>
        <w:t>51</w:t>
      </w:r>
      <w:r w:rsidR="00A047AF" w:rsidRPr="00CE6CAF">
        <w:rPr>
          <w:rFonts w:ascii="Book Antiqua" w:eastAsia="Arial Unicode MS" w:hAnsi="Book Antiqua" w:cs="Arial Unicode MS"/>
          <w:bCs/>
          <w:sz w:val="24"/>
          <w:szCs w:val="24"/>
          <w:lang w:val="en-US" w:eastAsia="zh-CN"/>
        </w:rPr>
        <w:t>-</w:t>
      </w:r>
      <w:r w:rsidR="007F5439" w:rsidRPr="00CE6CAF">
        <w:rPr>
          <w:rFonts w:ascii="Book Antiqua" w:eastAsia="Arial Unicode MS" w:hAnsi="Book Antiqua" w:cs="Arial Unicode MS"/>
          <w:bCs/>
          <w:sz w:val="24"/>
          <w:szCs w:val="24"/>
          <w:lang w:val="en-US"/>
        </w:rPr>
        <w:t xml:space="preserve">33038795 </w:t>
      </w:r>
    </w:p>
    <w:p w14:paraId="3A3BB9C8" w14:textId="33F2F7C6" w:rsidR="00691D6B" w:rsidRPr="00CE6CAF" w:rsidRDefault="00691D6B" w:rsidP="004C528E">
      <w:pPr>
        <w:snapToGrid w:val="0"/>
        <w:spacing w:after="0" w:line="360" w:lineRule="auto"/>
        <w:jc w:val="both"/>
        <w:rPr>
          <w:rFonts w:ascii="Book Antiqua" w:eastAsia="Arial Unicode MS" w:hAnsi="Book Antiqua" w:cs="Arial Unicode MS"/>
          <w:bCs/>
          <w:sz w:val="24"/>
          <w:szCs w:val="24"/>
          <w:lang w:val="en-US"/>
        </w:rPr>
      </w:pPr>
      <w:r w:rsidRPr="00CE6CAF">
        <w:rPr>
          <w:rFonts w:ascii="Book Antiqua" w:eastAsia="Arial Unicode MS" w:hAnsi="Book Antiqua" w:cs="Arial Unicode MS"/>
          <w:b/>
          <w:bCs/>
          <w:sz w:val="24"/>
          <w:szCs w:val="24"/>
          <w:lang w:val="en-US"/>
        </w:rPr>
        <w:t>Fax:</w:t>
      </w:r>
      <w:r w:rsidR="00EE613C" w:rsidRPr="00CE6CAF">
        <w:rPr>
          <w:rFonts w:ascii="Book Antiqua" w:eastAsia="Arial Unicode MS" w:hAnsi="Book Antiqua" w:cs="Arial Unicode MS"/>
          <w:b/>
          <w:bCs/>
          <w:sz w:val="24"/>
          <w:szCs w:val="24"/>
          <w:lang w:val="en-US"/>
        </w:rPr>
        <w:t xml:space="preserve"> </w:t>
      </w:r>
      <w:r w:rsidRPr="00CE6CAF">
        <w:rPr>
          <w:rFonts w:ascii="Book Antiqua" w:eastAsia="Arial Unicode MS" w:hAnsi="Book Antiqua" w:cs="Arial Unicode MS"/>
          <w:bCs/>
          <w:sz w:val="24"/>
          <w:szCs w:val="24"/>
          <w:lang w:val="en-US"/>
        </w:rPr>
        <w:t>+55</w:t>
      </w:r>
      <w:r w:rsidR="00A047AF" w:rsidRPr="00CE6CAF">
        <w:rPr>
          <w:rFonts w:ascii="Book Antiqua" w:eastAsia="Arial Unicode MS" w:hAnsi="Book Antiqua" w:cs="Arial Unicode MS"/>
          <w:bCs/>
          <w:sz w:val="24"/>
          <w:szCs w:val="24"/>
          <w:lang w:val="en-US" w:eastAsia="zh-CN"/>
        </w:rPr>
        <w:t>-</w:t>
      </w:r>
      <w:r w:rsidRPr="00CE6CAF">
        <w:rPr>
          <w:rFonts w:ascii="Book Antiqua" w:eastAsia="Arial Unicode MS" w:hAnsi="Book Antiqua" w:cs="Arial Unicode MS"/>
          <w:bCs/>
          <w:sz w:val="24"/>
          <w:szCs w:val="24"/>
          <w:lang w:val="en-US"/>
        </w:rPr>
        <w:t>51</w:t>
      </w:r>
      <w:r w:rsidR="00A047AF" w:rsidRPr="00CE6CAF">
        <w:rPr>
          <w:rFonts w:ascii="Book Antiqua" w:eastAsia="Arial Unicode MS" w:hAnsi="Book Antiqua" w:cs="Arial Unicode MS"/>
          <w:bCs/>
          <w:sz w:val="24"/>
          <w:szCs w:val="24"/>
          <w:lang w:val="en-US" w:eastAsia="zh-CN"/>
        </w:rPr>
        <w:t>-</w:t>
      </w:r>
      <w:r w:rsidRPr="00CE6CAF">
        <w:rPr>
          <w:rFonts w:ascii="Book Antiqua" w:eastAsia="Arial Unicode MS" w:hAnsi="Book Antiqua" w:cs="Arial Unicode MS"/>
          <w:bCs/>
          <w:sz w:val="24"/>
          <w:szCs w:val="24"/>
          <w:lang w:val="en-US"/>
        </w:rPr>
        <w:t>33038795</w:t>
      </w:r>
    </w:p>
    <w:p w14:paraId="67538839" w14:textId="77777777" w:rsidR="00A047AF" w:rsidRPr="00CE6CAF" w:rsidRDefault="00A047AF" w:rsidP="004C528E">
      <w:pPr>
        <w:pStyle w:val="NormalWeb"/>
        <w:shd w:val="clear" w:color="auto" w:fill="FFFFFF"/>
        <w:snapToGrid w:val="0"/>
        <w:spacing w:before="0" w:beforeAutospacing="0" w:after="0" w:afterAutospacing="0" w:line="360" w:lineRule="auto"/>
        <w:jc w:val="both"/>
        <w:rPr>
          <w:rFonts w:ascii="Book Antiqua" w:eastAsia="Arial Unicode MS" w:hAnsi="Book Antiqua" w:cs="Arial Unicode MS"/>
          <w:b/>
          <w:lang w:val="en-US" w:eastAsia="zh-CN"/>
        </w:rPr>
      </w:pPr>
    </w:p>
    <w:p w14:paraId="20530CAB" w14:textId="361C1047" w:rsidR="00691D6B" w:rsidRPr="00CE6CAF" w:rsidRDefault="00691D6B" w:rsidP="004C528E">
      <w:pPr>
        <w:pStyle w:val="NormalWeb"/>
        <w:shd w:val="clear" w:color="auto" w:fill="FFFFFF"/>
        <w:snapToGrid w:val="0"/>
        <w:spacing w:before="0" w:beforeAutospacing="0" w:after="0" w:afterAutospacing="0" w:line="360" w:lineRule="auto"/>
        <w:jc w:val="both"/>
        <w:rPr>
          <w:rFonts w:ascii="Book Antiqua" w:eastAsia="Arial Unicode MS" w:hAnsi="Book Antiqua" w:cs="Arial Unicode MS"/>
          <w:b/>
          <w:lang w:val="en-US" w:eastAsia="zh-CN"/>
        </w:rPr>
      </w:pPr>
      <w:r w:rsidRPr="00CE6CAF">
        <w:rPr>
          <w:rFonts w:ascii="Book Antiqua" w:eastAsia="Arial Unicode MS" w:hAnsi="Book Antiqua" w:cs="Arial Unicode MS"/>
          <w:b/>
          <w:lang w:val="en-US"/>
        </w:rPr>
        <w:t xml:space="preserve">Received: </w:t>
      </w:r>
      <w:bookmarkStart w:id="3" w:name="OLE_LINK5"/>
      <w:bookmarkStart w:id="4" w:name="OLE_LINK6"/>
      <w:r w:rsidR="00307B76" w:rsidRPr="00CE6CAF">
        <w:rPr>
          <w:rFonts w:ascii="Book Antiqua" w:eastAsia="Arial Unicode MS" w:hAnsi="Book Antiqua" w:cs="Arial Unicode MS"/>
          <w:lang w:val="en-US" w:eastAsia="zh-CN"/>
        </w:rPr>
        <w:t>March 11, 2016</w:t>
      </w:r>
      <w:bookmarkEnd w:id="3"/>
      <w:bookmarkEnd w:id="4"/>
    </w:p>
    <w:p w14:paraId="2D19BBE3" w14:textId="28CC813B" w:rsidR="00691D6B" w:rsidRPr="00CE6CAF" w:rsidRDefault="00691D6B" w:rsidP="004C528E">
      <w:pPr>
        <w:pStyle w:val="NormalWeb"/>
        <w:shd w:val="clear" w:color="auto" w:fill="FFFFFF"/>
        <w:snapToGrid w:val="0"/>
        <w:spacing w:before="0" w:beforeAutospacing="0" w:after="0" w:afterAutospacing="0" w:line="360" w:lineRule="auto"/>
        <w:jc w:val="both"/>
        <w:rPr>
          <w:rFonts w:ascii="Book Antiqua" w:eastAsia="Arial Unicode MS" w:hAnsi="Book Antiqua" w:cs="Arial Unicode MS"/>
          <w:b/>
          <w:lang w:val="en-US"/>
        </w:rPr>
      </w:pPr>
      <w:r w:rsidRPr="00CE6CAF">
        <w:rPr>
          <w:rFonts w:ascii="Book Antiqua" w:eastAsia="Arial Unicode MS" w:hAnsi="Book Antiqua" w:cs="Arial Unicode MS"/>
          <w:b/>
          <w:lang w:val="en-US"/>
        </w:rPr>
        <w:t xml:space="preserve">Peer-review started: </w:t>
      </w:r>
      <w:r w:rsidR="00307B76" w:rsidRPr="00CE6CAF">
        <w:rPr>
          <w:rFonts w:ascii="Book Antiqua" w:eastAsia="Arial Unicode MS" w:hAnsi="Book Antiqua" w:cs="Arial Unicode MS"/>
          <w:lang w:val="en-US" w:eastAsia="zh-CN"/>
        </w:rPr>
        <w:t>March 14, 2016</w:t>
      </w:r>
    </w:p>
    <w:p w14:paraId="4F49BD0B" w14:textId="7A776E9D" w:rsidR="00691D6B" w:rsidRPr="00CE6CAF" w:rsidRDefault="00691D6B" w:rsidP="004C528E">
      <w:pPr>
        <w:pStyle w:val="NormalWeb"/>
        <w:shd w:val="clear" w:color="auto" w:fill="FFFFFF"/>
        <w:snapToGrid w:val="0"/>
        <w:spacing w:before="0" w:beforeAutospacing="0" w:after="0" w:afterAutospacing="0" w:line="360" w:lineRule="auto"/>
        <w:jc w:val="both"/>
        <w:rPr>
          <w:rFonts w:ascii="Book Antiqua" w:eastAsia="Arial Unicode MS" w:hAnsi="Book Antiqua" w:cs="Arial Unicode MS"/>
          <w:b/>
          <w:lang w:val="en-US" w:eastAsia="zh-CN"/>
        </w:rPr>
      </w:pPr>
      <w:r w:rsidRPr="00CE6CAF">
        <w:rPr>
          <w:rFonts w:ascii="Book Antiqua" w:eastAsia="Arial Unicode MS" w:hAnsi="Book Antiqua" w:cs="Arial Unicode MS"/>
          <w:b/>
          <w:lang w:val="en-US"/>
        </w:rPr>
        <w:t xml:space="preserve">First decision: </w:t>
      </w:r>
      <w:proofErr w:type="spellStart"/>
      <w:r w:rsidR="00307B76" w:rsidRPr="00CE6CAF">
        <w:rPr>
          <w:rFonts w:ascii="Book Antiqua" w:eastAsia="Arial Unicode MS" w:hAnsi="Book Antiqua" w:cs="Arial Unicode MS"/>
          <w:color w:val="222222"/>
          <w:shd w:val="clear" w:color="auto" w:fill="FFFFFF"/>
          <w:lang w:eastAsia="zh-CN"/>
        </w:rPr>
        <w:t>April</w:t>
      </w:r>
      <w:proofErr w:type="spellEnd"/>
      <w:r w:rsidR="00307B76" w:rsidRPr="00CE6CAF">
        <w:rPr>
          <w:rFonts w:ascii="Book Antiqua" w:eastAsia="Arial Unicode MS" w:hAnsi="Book Antiqua" w:cs="Arial Unicode MS"/>
          <w:color w:val="222222"/>
          <w:shd w:val="clear" w:color="auto" w:fill="FFFFFF"/>
          <w:lang w:eastAsia="zh-CN"/>
        </w:rPr>
        <w:t xml:space="preserve"> 20, 2016</w:t>
      </w:r>
    </w:p>
    <w:p w14:paraId="5AE63712" w14:textId="0DFCAB39" w:rsidR="00691D6B" w:rsidRPr="00CE6CAF" w:rsidRDefault="00691D6B" w:rsidP="004C528E">
      <w:pPr>
        <w:pStyle w:val="NormalWeb"/>
        <w:shd w:val="clear" w:color="auto" w:fill="FFFFFF"/>
        <w:snapToGrid w:val="0"/>
        <w:spacing w:before="0" w:beforeAutospacing="0" w:after="0" w:afterAutospacing="0" w:line="360" w:lineRule="auto"/>
        <w:jc w:val="both"/>
        <w:rPr>
          <w:rFonts w:ascii="Book Antiqua" w:eastAsia="Arial Unicode MS" w:hAnsi="Book Antiqua" w:cs="Arial Unicode MS"/>
          <w:lang w:val="en-US"/>
        </w:rPr>
      </w:pPr>
      <w:r w:rsidRPr="00CE6CAF">
        <w:rPr>
          <w:rFonts w:ascii="Book Antiqua" w:eastAsia="Arial Unicode MS" w:hAnsi="Book Antiqua" w:cs="Arial Unicode MS"/>
          <w:b/>
          <w:lang w:val="en-US"/>
        </w:rPr>
        <w:t>Revised:</w:t>
      </w:r>
      <w:r w:rsidR="00C202C7" w:rsidRPr="00CE6CAF">
        <w:rPr>
          <w:rFonts w:ascii="Book Antiqua" w:eastAsia="Arial Unicode MS" w:hAnsi="Book Antiqua" w:cs="Arial Unicode MS"/>
          <w:b/>
          <w:lang w:val="en-US"/>
        </w:rPr>
        <w:t xml:space="preserve"> </w:t>
      </w:r>
      <w:r w:rsidR="00307B76" w:rsidRPr="00CE6CAF">
        <w:rPr>
          <w:rFonts w:ascii="Book Antiqua" w:eastAsia="Arial Unicode MS" w:hAnsi="Book Antiqua" w:cs="Arial Unicode MS"/>
          <w:lang w:val="en-US" w:eastAsia="zh-CN"/>
        </w:rPr>
        <w:t>August 2, 2016</w:t>
      </w:r>
    </w:p>
    <w:p w14:paraId="4CDB92D7" w14:textId="54C2B94D" w:rsidR="00691D6B" w:rsidRPr="00CE6CAF" w:rsidRDefault="00691D6B" w:rsidP="004C528E">
      <w:pPr>
        <w:pStyle w:val="NormalWeb"/>
        <w:shd w:val="clear" w:color="auto" w:fill="FFFFFF"/>
        <w:snapToGrid w:val="0"/>
        <w:spacing w:before="0" w:beforeAutospacing="0" w:after="0" w:afterAutospacing="0" w:line="360" w:lineRule="auto"/>
        <w:jc w:val="both"/>
        <w:rPr>
          <w:rFonts w:ascii="Book Antiqua" w:eastAsia="Arial Unicode MS" w:hAnsi="Book Antiqua" w:cs="Arial Unicode MS"/>
          <w:color w:val="222222"/>
          <w:lang w:val="en-US"/>
        </w:rPr>
      </w:pPr>
      <w:r w:rsidRPr="00CE6CAF">
        <w:rPr>
          <w:rFonts w:ascii="Book Antiqua" w:eastAsia="Arial Unicode MS" w:hAnsi="Book Antiqua" w:cs="Arial Unicode MS"/>
          <w:b/>
          <w:lang w:val="en-US"/>
        </w:rPr>
        <w:t>Accepted date:</w:t>
      </w:r>
      <w:r w:rsidRPr="00CE6CAF">
        <w:rPr>
          <w:rFonts w:ascii="Book Antiqua" w:eastAsia="Arial Unicode MS" w:hAnsi="Book Antiqua" w:cs="Arial Unicode MS"/>
          <w:lang w:val="en-US"/>
        </w:rPr>
        <w:t xml:space="preserve"> </w:t>
      </w:r>
      <w:r w:rsidR="00214455" w:rsidRPr="00214455">
        <w:rPr>
          <w:rFonts w:ascii="Book Antiqua" w:eastAsia="Arial Unicode MS" w:hAnsi="Book Antiqua" w:cs="Arial Unicode MS"/>
          <w:lang w:val="en-US"/>
        </w:rPr>
        <w:t>August 17, 2016</w:t>
      </w:r>
    </w:p>
    <w:p w14:paraId="1E9D3220" w14:textId="77777777" w:rsidR="00691D6B" w:rsidRPr="00CE6CAF" w:rsidRDefault="00691D6B" w:rsidP="004C528E">
      <w:pPr>
        <w:pStyle w:val="NormalWeb"/>
        <w:shd w:val="clear" w:color="auto" w:fill="FFFFFF"/>
        <w:snapToGrid w:val="0"/>
        <w:spacing w:before="0" w:beforeAutospacing="0" w:after="0" w:afterAutospacing="0" w:line="360" w:lineRule="auto"/>
        <w:jc w:val="both"/>
        <w:rPr>
          <w:rFonts w:ascii="Book Antiqua" w:eastAsia="Arial Unicode MS" w:hAnsi="Book Antiqua" w:cs="Arial Unicode MS"/>
          <w:b/>
          <w:lang w:val="en-US"/>
        </w:rPr>
      </w:pPr>
      <w:r w:rsidRPr="00CE6CAF">
        <w:rPr>
          <w:rFonts w:ascii="Book Antiqua" w:eastAsia="Arial Unicode MS" w:hAnsi="Book Antiqua" w:cs="Arial Unicode MS"/>
          <w:b/>
          <w:lang w:val="en-US"/>
        </w:rPr>
        <w:t xml:space="preserve">Article in press: </w:t>
      </w:r>
    </w:p>
    <w:p w14:paraId="5CB9C872" w14:textId="77777777" w:rsidR="005B62E1" w:rsidRPr="00CE6CAF" w:rsidRDefault="00691D6B" w:rsidP="005B62E1">
      <w:pPr>
        <w:pStyle w:val="NormalWeb"/>
        <w:shd w:val="clear" w:color="auto" w:fill="FFFFFF"/>
        <w:snapToGrid w:val="0"/>
        <w:spacing w:before="0" w:beforeAutospacing="0" w:after="0" w:afterAutospacing="0" w:line="360" w:lineRule="auto"/>
        <w:jc w:val="both"/>
        <w:rPr>
          <w:rFonts w:ascii="Book Antiqua" w:eastAsia="Arial Unicode MS" w:hAnsi="Book Antiqua" w:cs="Arial Unicode MS"/>
          <w:b/>
          <w:lang w:val="en-US" w:eastAsia="zh-CN"/>
        </w:rPr>
      </w:pPr>
      <w:r w:rsidRPr="00CE6CAF">
        <w:rPr>
          <w:rFonts w:ascii="Book Antiqua" w:eastAsia="Arial Unicode MS" w:hAnsi="Book Antiqua" w:cs="Arial Unicode MS"/>
          <w:b/>
          <w:lang w:val="en-US"/>
        </w:rPr>
        <w:t>Published online:</w:t>
      </w:r>
    </w:p>
    <w:p w14:paraId="260F827E" w14:textId="5E4B9D52" w:rsidR="0085505C" w:rsidRPr="00CE6CAF" w:rsidRDefault="00691D6B" w:rsidP="005B62E1">
      <w:pPr>
        <w:pStyle w:val="NormalWeb"/>
        <w:shd w:val="clear" w:color="auto" w:fill="FFFFFF"/>
        <w:snapToGrid w:val="0"/>
        <w:spacing w:before="0" w:beforeAutospacing="0" w:after="0" w:afterAutospacing="0" w:line="360" w:lineRule="auto"/>
        <w:jc w:val="both"/>
        <w:rPr>
          <w:rFonts w:ascii="Book Antiqua" w:eastAsia="Arial Unicode MS" w:hAnsi="Book Antiqua" w:cs="Arial Unicode MS"/>
          <w:b/>
          <w:color w:val="222222"/>
          <w:lang w:val="en-US" w:eastAsia="zh-CN"/>
        </w:rPr>
      </w:pPr>
      <w:r w:rsidRPr="00CE6CAF">
        <w:rPr>
          <w:rFonts w:ascii="Book Antiqua" w:eastAsia="Arial Unicode MS" w:hAnsi="Book Antiqua" w:cs="Arial Unicode MS"/>
          <w:b/>
          <w:lang w:val="en-US"/>
        </w:rPr>
        <w:t xml:space="preserve"> </w:t>
      </w:r>
      <w:bookmarkStart w:id="5" w:name="_GoBack"/>
      <w:bookmarkEnd w:id="5"/>
      <w:r w:rsidR="0085505C" w:rsidRPr="00CE6CAF">
        <w:rPr>
          <w:rFonts w:ascii="Book Antiqua" w:eastAsia="Arial Unicode MS" w:hAnsi="Book Antiqua" w:cs="Arial Unicode MS"/>
          <w:b/>
          <w:bCs/>
          <w:lang w:val="en-US"/>
        </w:rPr>
        <w:br w:type="page"/>
      </w:r>
      <w:r w:rsidR="0085505C" w:rsidRPr="00CE6CAF">
        <w:rPr>
          <w:rFonts w:ascii="Book Antiqua" w:eastAsia="Arial Unicode MS" w:hAnsi="Book Antiqua" w:cs="Arial Unicode MS"/>
          <w:b/>
          <w:lang w:val="en-US"/>
        </w:rPr>
        <w:lastRenderedPageBreak/>
        <w:t>Abstract</w:t>
      </w:r>
    </w:p>
    <w:p w14:paraId="3C0DE85A" w14:textId="33465B83" w:rsidR="0085505C" w:rsidRPr="00CE6CAF" w:rsidRDefault="0085505C" w:rsidP="005B62E1">
      <w:pPr>
        <w:widowControl w:val="0"/>
        <w:adjustRightInd w:val="0"/>
        <w:spacing w:after="0" w:line="360" w:lineRule="auto"/>
        <w:jc w:val="both"/>
        <w:rPr>
          <w:rFonts w:ascii="Book Antiqua" w:hAnsi="Book Antiqua"/>
          <w:b/>
          <w:color w:val="000000"/>
          <w:sz w:val="24"/>
          <w:szCs w:val="24"/>
        </w:rPr>
      </w:pPr>
      <w:r w:rsidRPr="00CE6CAF">
        <w:rPr>
          <w:rFonts w:ascii="Book Antiqua" w:eastAsia="Arial Unicode MS" w:hAnsi="Book Antiqua" w:cs="Arial Unicode MS"/>
          <w:sz w:val="24"/>
          <w:szCs w:val="24"/>
          <w:lang w:val="en-US"/>
        </w:rPr>
        <w:t xml:space="preserve">Protein-calorie malnutrition (PCM) is a common condition in cirrhotic </w:t>
      </w:r>
      <w:r w:rsidR="00716BB1" w:rsidRPr="00CE6CAF">
        <w:rPr>
          <w:rFonts w:ascii="Book Antiqua" w:eastAsia="Arial Unicode MS" w:hAnsi="Book Antiqua" w:cs="Arial Unicode MS"/>
          <w:sz w:val="24"/>
          <w:szCs w:val="24"/>
          <w:lang w:val="en-US"/>
        </w:rPr>
        <w:t>patients</w:t>
      </w:r>
      <w:r w:rsidRPr="00CE6CAF">
        <w:rPr>
          <w:rFonts w:ascii="Book Antiqua" w:eastAsia="Arial Unicode MS" w:hAnsi="Book Antiqua" w:cs="Arial Unicode MS"/>
          <w:sz w:val="24"/>
          <w:szCs w:val="24"/>
          <w:lang w:val="en-US"/>
        </w:rPr>
        <w:t>, leading to a worse prognosis</w:t>
      </w:r>
      <w:r w:rsidR="00EE613C" w:rsidRPr="00CE6CAF">
        <w:rPr>
          <w:rFonts w:ascii="Book Antiqua" w:eastAsia="Arial Unicode MS" w:hAnsi="Book Antiqua" w:cs="Arial Unicode MS"/>
          <w:sz w:val="24"/>
          <w:szCs w:val="24"/>
          <w:lang w:val="en-US"/>
        </w:rPr>
        <w:t>,</w:t>
      </w:r>
      <w:r w:rsidRPr="00CE6CAF">
        <w:rPr>
          <w:rFonts w:ascii="Book Antiqua" w:eastAsia="Arial Unicode MS" w:hAnsi="Book Antiqua" w:cs="Arial Unicode MS"/>
          <w:sz w:val="24"/>
          <w:szCs w:val="24"/>
          <w:lang w:val="en-US"/>
        </w:rPr>
        <w:t xml:space="preserve"> complications, poor quality of life and lower survival</w:t>
      </w:r>
      <w:r w:rsidR="00EE613C" w:rsidRPr="00CE6CAF">
        <w:rPr>
          <w:rFonts w:ascii="Book Antiqua" w:eastAsia="Arial Unicode MS" w:hAnsi="Book Antiqua" w:cs="Arial Unicode MS"/>
          <w:sz w:val="24"/>
          <w:szCs w:val="24"/>
          <w:lang w:val="en-US"/>
        </w:rPr>
        <w:t xml:space="preserve"> rates</w:t>
      </w:r>
      <w:r w:rsidRPr="00CE6CAF">
        <w:rPr>
          <w:rFonts w:ascii="Book Antiqua" w:eastAsia="Arial Unicode MS" w:hAnsi="Book Antiqua" w:cs="Arial Unicode MS"/>
          <w:sz w:val="24"/>
          <w:szCs w:val="24"/>
          <w:lang w:val="en-US"/>
        </w:rPr>
        <w:t xml:space="preserve">. Among ways of assessing nutritional status, there are anthropometric methods such as </w:t>
      </w:r>
      <w:r w:rsidR="00716BB1" w:rsidRPr="00CE6CAF">
        <w:rPr>
          <w:rFonts w:ascii="Book Antiqua" w:eastAsia="Arial Unicode MS" w:hAnsi="Book Antiqua" w:cs="Arial Unicode MS"/>
          <w:sz w:val="24"/>
          <w:szCs w:val="24"/>
          <w:lang w:val="en-US"/>
        </w:rPr>
        <w:t xml:space="preserve">the evaluation of </w:t>
      </w:r>
      <w:r w:rsidRPr="00CE6CAF">
        <w:rPr>
          <w:rFonts w:ascii="Book Antiqua" w:eastAsia="Arial Unicode MS" w:hAnsi="Book Antiqua" w:cs="Arial Unicode MS"/>
          <w:sz w:val="24"/>
          <w:szCs w:val="24"/>
          <w:lang w:val="en-US"/>
        </w:rPr>
        <w:t xml:space="preserve">the triceps skinfold, the arm circumference, the arm muscle circumference and the body mass index, and non-anthropometric methods such as </w:t>
      </w:r>
      <w:r w:rsidR="00B974FA" w:rsidRPr="00CE6CAF">
        <w:rPr>
          <w:rFonts w:ascii="Book Antiqua" w:eastAsia="Arial Unicode MS" w:hAnsi="Book Antiqua" w:cs="Arial Unicode MS"/>
          <w:sz w:val="24"/>
          <w:szCs w:val="24"/>
          <w:lang w:val="en-US"/>
        </w:rPr>
        <w:t xml:space="preserve">the </w:t>
      </w:r>
      <w:r w:rsidRPr="00CE6CAF">
        <w:rPr>
          <w:rFonts w:ascii="Book Antiqua" w:eastAsia="Arial Unicode MS" w:hAnsi="Book Antiqua" w:cs="Arial Unicode MS"/>
          <w:sz w:val="24"/>
          <w:szCs w:val="24"/>
          <w:lang w:val="en-US"/>
        </w:rPr>
        <w:t xml:space="preserve">subjective global assessment, </w:t>
      </w:r>
      <w:r w:rsidR="00B974FA" w:rsidRPr="00CE6CAF">
        <w:rPr>
          <w:rFonts w:ascii="Book Antiqua" w:eastAsia="Arial Unicode MS" w:hAnsi="Book Antiqua" w:cs="Arial Unicode MS"/>
          <w:sz w:val="24"/>
          <w:szCs w:val="24"/>
          <w:lang w:val="en-US"/>
        </w:rPr>
        <w:t xml:space="preserve">the </w:t>
      </w:r>
      <w:r w:rsidRPr="00CE6CAF">
        <w:rPr>
          <w:rFonts w:ascii="Book Antiqua" w:eastAsia="Arial Unicode MS" w:hAnsi="Book Antiqua" w:cs="Arial Unicode MS"/>
          <w:sz w:val="24"/>
          <w:szCs w:val="24"/>
          <w:lang w:val="en-US"/>
        </w:rPr>
        <w:t xml:space="preserve">handgrip strength of non-dominant hand, and the bioelectrical impedance analysis (BIA). PCM is frequently under-diagnosed in clinical settings in patients with cirrhosis due to the limitations of nutritional evaluation methods in this population. </w:t>
      </w:r>
      <w:r w:rsidR="00716BB1" w:rsidRPr="00CE6CAF">
        <w:rPr>
          <w:rFonts w:ascii="Book Antiqua" w:eastAsia="Arial Unicode MS" w:hAnsi="Book Antiqua" w:cs="Arial Unicode MS"/>
          <w:sz w:val="24"/>
          <w:szCs w:val="24"/>
          <w:lang w:val="en-US"/>
        </w:rPr>
        <w:t>BIA is a useful method</w:t>
      </w:r>
      <w:r w:rsidRPr="00CE6CAF">
        <w:rPr>
          <w:rFonts w:ascii="Book Antiqua" w:eastAsia="Arial Unicode MS" w:hAnsi="Book Antiqua" w:cs="Arial Unicode MS"/>
          <w:sz w:val="24"/>
          <w:szCs w:val="24"/>
          <w:lang w:val="en-US"/>
        </w:rPr>
        <w:t xml:space="preserve">, </w:t>
      </w:r>
      <w:r w:rsidR="00203A60" w:rsidRPr="00CE6CAF">
        <w:rPr>
          <w:rFonts w:ascii="Book Antiqua" w:eastAsia="Arial Unicode MS" w:hAnsi="Book Antiqua" w:cs="Arial Unicode MS"/>
          <w:sz w:val="24"/>
          <w:szCs w:val="24"/>
          <w:lang w:val="en-US"/>
        </w:rPr>
        <w:t>but cannot be indicated in patients with abnormal body composition</w:t>
      </w:r>
      <w:r w:rsidRPr="00CE6CAF">
        <w:rPr>
          <w:rFonts w:ascii="Book Antiqua" w:eastAsia="Arial Unicode MS" w:hAnsi="Book Antiqua" w:cs="Arial Unicode MS"/>
          <w:sz w:val="24"/>
          <w:szCs w:val="24"/>
          <w:lang w:val="en-US"/>
        </w:rPr>
        <w:t>. In these situations, the phase angle (PA) has been used, and can become an important tool in assessing nutritional status in any situation</w:t>
      </w:r>
      <w:r w:rsidR="00EE613C" w:rsidRPr="00CE6CAF">
        <w:rPr>
          <w:rFonts w:ascii="Book Antiqua" w:eastAsia="Arial Unicode MS" w:hAnsi="Book Antiqua" w:cs="Arial Unicode MS"/>
          <w:sz w:val="24"/>
          <w:szCs w:val="24"/>
          <w:lang w:val="en-US"/>
        </w:rPr>
        <w:t>. The PA is</w:t>
      </w:r>
      <w:r w:rsidRPr="00CE6CAF">
        <w:rPr>
          <w:rFonts w:ascii="Book Antiqua" w:eastAsia="Arial Unicode MS" w:hAnsi="Book Antiqua" w:cs="Arial Unicode MS"/>
          <w:sz w:val="24"/>
          <w:szCs w:val="24"/>
          <w:lang w:val="en-US"/>
        </w:rPr>
        <w:t xml:space="preserve"> superior to anthropometric methods and might be considered as a nutritional indicator in cirrhosis. The early characterization of the nutritional status in patients with cirrhosis means an early nutritional intervention, with a positive impact on patient</w:t>
      </w:r>
      <w:r w:rsidR="00EE613C" w:rsidRPr="00CE6CAF">
        <w:rPr>
          <w:rFonts w:ascii="Book Antiqua" w:eastAsia="Arial Unicode MS" w:hAnsi="Book Antiqua" w:cs="Arial Unicode MS"/>
          <w:sz w:val="24"/>
          <w:szCs w:val="24"/>
          <w:lang w:val="en-US"/>
        </w:rPr>
        <w:t>s’</w:t>
      </w:r>
      <w:r w:rsidRPr="00CE6CAF">
        <w:rPr>
          <w:rFonts w:ascii="Book Antiqua" w:eastAsia="Arial Unicode MS" w:hAnsi="Book Antiqua" w:cs="Arial Unicode MS"/>
          <w:sz w:val="24"/>
          <w:szCs w:val="24"/>
          <w:lang w:val="en-US"/>
        </w:rPr>
        <w:t xml:space="preserve"> overall prognosis. Among the usually accepted methods for nutritional diagnosis, the PA provides information in a quick and objective manner. </w:t>
      </w:r>
    </w:p>
    <w:p w14:paraId="7C979098" w14:textId="77777777" w:rsidR="0085505C" w:rsidRPr="00CE6CAF" w:rsidRDefault="0085505C" w:rsidP="004C528E">
      <w:pPr>
        <w:snapToGrid w:val="0"/>
        <w:spacing w:after="0" w:line="360" w:lineRule="auto"/>
        <w:jc w:val="both"/>
        <w:rPr>
          <w:rFonts w:ascii="Book Antiqua" w:eastAsia="Arial Unicode MS" w:hAnsi="Book Antiqua" w:cs="Arial Unicode MS"/>
          <w:b/>
          <w:bCs/>
          <w:sz w:val="24"/>
          <w:szCs w:val="24"/>
          <w:lang w:val="en-US"/>
        </w:rPr>
      </w:pPr>
    </w:p>
    <w:p w14:paraId="5D93177F" w14:textId="5B911B1B" w:rsidR="0085505C" w:rsidRPr="00CE6CAF" w:rsidRDefault="0085505C" w:rsidP="004C528E">
      <w:pPr>
        <w:snapToGrid w:val="0"/>
        <w:spacing w:after="0" w:line="360" w:lineRule="auto"/>
        <w:jc w:val="both"/>
        <w:rPr>
          <w:rFonts w:ascii="Book Antiqua" w:eastAsia="Arial Unicode MS" w:hAnsi="Book Antiqua" w:cs="Arial Unicode MS"/>
          <w:b/>
          <w:bCs/>
          <w:sz w:val="24"/>
          <w:szCs w:val="24"/>
          <w:lang w:val="en-US" w:eastAsia="zh-CN"/>
        </w:rPr>
      </w:pPr>
      <w:r w:rsidRPr="00CE6CAF">
        <w:rPr>
          <w:rFonts w:ascii="Book Antiqua" w:eastAsia="Arial Unicode MS" w:hAnsi="Book Antiqua" w:cs="Arial Unicode MS"/>
          <w:b/>
          <w:bCs/>
          <w:sz w:val="24"/>
          <w:szCs w:val="24"/>
          <w:lang w:val="en-US"/>
        </w:rPr>
        <w:t xml:space="preserve">Key words: </w:t>
      </w:r>
      <w:r w:rsidRPr="00CE6CAF">
        <w:rPr>
          <w:rFonts w:ascii="Book Antiqua" w:eastAsia="Arial Unicode MS" w:hAnsi="Book Antiqua" w:cs="Arial Unicode MS"/>
          <w:bCs/>
          <w:sz w:val="24"/>
          <w:szCs w:val="24"/>
          <w:lang w:val="en-US"/>
        </w:rPr>
        <w:t>Malnutrition</w:t>
      </w:r>
      <w:r w:rsidR="00CE6CAF" w:rsidRPr="00CE6CAF">
        <w:rPr>
          <w:rFonts w:ascii="Book Antiqua" w:eastAsia="Arial Unicode MS" w:hAnsi="Book Antiqua" w:cs="Arial Unicode MS"/>
          <w:bCs/>
          <w:sz w:val="24"/>
          <w:szCs w:val="24"/>
          <w:lang w:val="en-US" w:eastAsia="zh-CN"/>
        </w:rPr>
        <w:t>;</w:t>
      </w:r>
      <w:r w:rsidRPr="00CE6CAF">
        <w:rPr>
          <w:rFonts w:ascii="Book Antiqua" w:eastAsia="Arial Unicode MS" w:hAnsi="Book Antiqua" w:cs="Arial Unicode MS"/>
          <w:bCs/>
          <w:sz w:val="24"/>
          <w:szCs w:val="24"/>
          <w:lang w:val="en-US"/>
        </w:rPr>
        <w:t xml:space="preserve"> Bioelectrical impedance</w:t>
      </w:r>
      <w:r w:rsidR="00CE6CAF" w:rsidRPr="00CE6CAF">
        <w:rPr>
          <w:rFonts w:ascii="Book Antiqua" w:eastAsia="Arial Unicode MS" w:hAnsi="Book Antiqua" w:cs="Arial Unicode MS"/>
          <w:bCs/>
          <w:sz w:val="24"/>
          <w:szCs w:val="24"/>
          <w:lang w:val="en-US" w:eastAsia="zh-CN"/>
        </w:rPr>
        <w:t>;</w:t>
      </w:r>
      <w:r w:rsidRPr="00CE6CAF">
        <w:rPr>
          <w:rFonts w:ascii="Book Antiqua" w:eastAsia="Arial Unicode MS" w:hAnsi="Book Antiqua" w:cs="Arial Unicode MS"/>
          <w:bCs/>
          <w:sz w:val="24"/>
          <w:szCs w:val="24"/>
          <w:lang w:val="en-US"/>
        </w:rPr>
        <w:t xml:space="preserve"> Phase angle</w:t>
      </w:r>
      <w:r w:rsidR="00CE6CAF" w:rsidRPr="00CE6CAF">
        <w:rPr>
          <w:rFonts w:ascii="Book Antiqua" w:eastAsia="Arial Unicode MS" w:hAnsi="Book Antiqua" w:cs="Arial Unicode MS"/>
          <w:bCs/>
          <w:sz w:val="24"/>
          <w:szCs w:val="24"/>
          <w:lang w:val="en-US" w:eastAsia="zh-CN"/>
        </w:rPr>
        <w:t>;</w:t>
      </w:r>
      <w:r w:rsidRPr="00CE6CAF">
        <w:rPr>
          <w:rFonts w:ascii="Book Antiqua" w:eastAsia="Arial Unicode MS" w:hAnsi="Book Antiqua" w:cs="Arial Unicode MS"/>
          <w:bCs/>
          <w:sz w:val="24"/>
          <w:szCs w:val="24"/>
          <w:lang w:val="en-US"/>
        </w:rPr>
        <w:t xml:space="preserve"> </w:t>
      </w:r>
      <w:proofErr w:type="spellStart"/>
      <w:r w:rsidRPr="00CE6CAF">
        <w:rPr>
          <w:rFonts w:ascii="Book Antiqua" w:eastAsia="Arial Unicode MS" w:hAnsi="Book Antiqua" w:cs="Arial Unicode MS"/>
          <w:bCs/>
          <w:sz w:val="24"/>
          <w:szCs w:val="24"/>
          <w:lang w:val="en-US"/>
        </w:rPr>
        <w:t>Sarcopenia</w:t>
      </w:r>
      <w:proofErr w:type="spellEnd"/>
      <w:r w:rsidR="00CE6CAF" w:rsidRPr="00CE6CAF">
        <w:rPr>
          <w:rFonts w:ascii="Book Antiqua" w:eastAsia="Arial Unicode MS" w:hAnsi="Book Antiqua" w:cs="Arial Unicode MS"/>
          <w:bCs/>
          <w:sz w:val="24"/>
          <w:szCs w:val="24"/>
          <w:lang w:val="en-US" w:eastAsia="zh-CN"/>
        </w:rPr>
        <w:t>;</w:t>
      </w:r>
      <w:r w:rsidR="00CE6CAF" w:rsidRPr="00CE6CAF">
        <w:rPr>
          <w:rFonts w:ascii="Book Antiqua" w:eastAsia="Arial Unicode MS" w:hAnsi="Book Antiqua" w:cs="Arial Unicode MS"/>
          <w:bCs/>
          <w:sz w:val="24"/>
          <w:szCs w:val="24"/>
          <w:lang w:val="en-US"/>
        </w:rPr>
        <w:t xml:space="preserve"> Nutrition</w:t>
      </w:r>
    </w:p>
    <w:p w14:paraId="6EF93BC6" w14:textId="77777777" w:rsidR="00691D6B" w:rsidRPr="00CE6CAF" w:rsidRDefault="00691D6B" w:rsidP="004C528E">
      <w:pPr>
        <w:pStyle w:val="Default"/>
        <w:snapToGrid w:val="0"/>
        <w:spacing w:line="360" w:lineRule="auto"/>
        <w:jc w:val="both"/>
        <w:rPr>
          <w:rFonts w:ascii="Book Antiqua" w:eastAsia="Arial Unicode MS" w:hAnsi="Book Antiqua" w:cs="Arial Unicode MS"/>
          <w:lang w:val="en-US"/>
        </w:rPr>
      </w:pPr>
    </w:p>
    <w:p w14:paraId="767A6D71" w14:textId="77777777" w:rsidR="005B62E1" w:rsidRPr="00CE6CAF" w:rsidRDefault="005B62E1" w:rsidP="005B62E1">
      <w:pPr>
        <w:widowControl w:val="0"/>
        <w:adjustRightInd w:val="0"/>
        <w:snapToGrid w:val="0"/>
        <w:spacing w:after="0" w:line="360" w:lineRule="auto"/>
        <w:jc w:val="both"/>
        <w:rPr>
          <w:rFonts w:ascii="Book Antiqua" w:hAnsi="Book Antiqua" w:cs="Tahoma"/>
          <w:color w:val="000000"/>
          <w:kern w:val="2"/>
          <w:sz w:val="24"/>
          <w:szCs w:val="24"/>
        </w:rPr>
      </w:pPr>
      <w:bookmarkStart w:id="6" w:name="OLE_LINK148"/>
      <w:bookmarkStart w:id="7" w:name="OLE_LINK149"/>
      <w:bookmarkStart w:id="8" w:name="OLE_LINK200"/>
      <w:bookmarkStart w:id="9" w:name="OLE_LINK288"/>
      <w:bookmarkStart w:id="10" w:name="OLE_LINK1864"/>
      <w:bookmarkStart w:id="11" w:name="OLE_LINK382"/>
      <w:bookmarkStart w:id="12" w:name="OLE_LINK306"/>
      <w:bookmarkStart w:id="13" w:name="OLE_LINK569"/>
      <w:bookmarkStart w:id="14" w:name="OLE_LINK682"/>
      <w:bookmarkStart w:id="15" w:name="OLE_LINK78"/>
      <w:bookmarkStart w:id="16" w:name="OLE_LINK79"/>
      <w:bookmarkStart w:id="17" w:name="OLE_LINK86"/>
      <w:bookmarkStart w:id="18" w:name="OLE_LINK99"/>
      <w:bookmarkStart w:id="19" w:name="OLE_LINK217"/>
      <w:bookmarkStart w:id="20" w:name="OLE_LINK245"/>
      <w:r w:rsidRPr="00CE6CAF">
        <w:rPr>
          <w:rFonts w:ascii="Book Antiqua" w:hAnsi="Book Antiqua" w:cs="Tahoma"/>
          <w:b/>
          <w:color w:val="000000"/>
          <w:kern w:val="2"/>
          <w:sz w:val="24"/>
          <w:szCs w:val="24"/>
          <w:lang w:eastAsia="ja-JP"/>
        </w:rPr>
        <w:t xml:space="preserve">© The </w:t>
      </w:r>
      <w:proofErr w:type="spellStart"/>
      <w:r w:rsidRPr="00CE6CAF">
        <w:rPr>
          <w:rFonts w:ascii="Book Antiqua" w:hAnsi="Book Antiqua" w:cs="Tahoma"/>
          <w:b/>
          <w:color w:val="000000"/>
          <w:kern w:val="2"/>
          <w:sz w:val="24"/>
          <w:szCs w:val="24"/>
          <w:lang w:eastAsia="ja-JP"/>
        </w:rPr>
        <w:t>Author</w:t>
      </w:r>
      <w:proofErr w:type="spellEnd"/>
      <w:r w:rsidRPr="00CE6CAF">
        <w:rPr>
          <w:rFonts w:ascii="Book Antiqua" w:hAnsi="Book Antiqua" w:cs="Tahoma"/>
          <w:b/>
          <w:color w:val="000000"/>
          <w:kern w:val="2"/>
          <w:sz w:val="24"/>
          <w:szCs w:val="24"/>
          <w:lang w:eastAsia="ja-JP"/>
        </w:rPr>
        <w:t>(s) 201</w:t>
      </w:r>
      <w:r w:rsidRPr="00CE6CAF">
        <w:rPr>
          <w:rFonts w:ascii="Book Antiqua" w:hAnsi="Book Antiqua" w:cs="Tahoma"/>
          <w:b/>
          <w:color w:val="000000"/>
          <w:kern w:val="2"/>
          <w:sz w:val="24"/>
          <w:szCs w:val="24"/>
        </w:rPr>
        <w:t>6</w:t>
      </w:r>
      <w:r w:rsidRPr="00CE6CAF">
        <w:rPr>
          <w:rFonts w:ascii="Book Antiqua" w:hAnsi="Book Antiqua" w:cs="Tahoma"/>
          <w:b/>
          <w:color w:val="000000"/>
          <w:kern w:val="2"/>
          <w:sz w:val="24"/>
          <w:szCs w:val="24"/>
          <w:lang w:eastAsia="ja-JP"/>
        </w:rPr>
        <w:t>.</w:t>
      </w:r>
      <w:r w:rsidRPr="00CE6CAF">
        <w:rPr>
          <w:rFonts w:ascii="Book Antiqua" w:hAnsi="Book Antiqua" w:cs="Tahoma"/>
          <w:color w:val="000000"/>
          <w:kern w:val="2"/>
          <w:sz w:val="24"/>
          <w:szCs w:val="24"/>
          <w:lang w:eastAsia="ja-JP"/>
        </w:rPr>
        <w:t xml:space="preserve"> </w:t>
      </w:r>
      <w:proofErr w:type="spellStart"/>
      <w:r w:rsidRPr="00CE6CAF">
        <w:rPr>
          <w:rFonts w:ascii="Book Antiqua" w:hAnsi="Book Antiqua" w:cs="Tahoma"/>
          <w:color w:val="000000"/>
          <w:kern w:val="2"/>
          <w:sz w:val="24"/>
          <w:szCs w:val="24"/>
          <w:lang w:eastAsia="ja-JP"/>
        </w:rPr>
        <w:t>Published</w:t>
      </w:r>
      <w:proofErr w:type="spellEnd"/>
      <w:r w:rsidRPr="00CE6CAF">
        <w:rPr>
          <w:rFonts w:ascii="Book Antiqua" w:hAnsi="Book Antiqua" w:cs="Tahoma"/>
          <w:color w:val="000000"/>
          <w:kern w:val="2"/>
          <w:sz w:val="24"/>
          <w:szCs w:val="24"/>
          <w:lang w:eastAsia="ja-JP"/>
        </w:rPr>
        <w:t xml:space="preserve"> </w:t>
      </w:r>
      <w:proofErr w:type="spellStart"/>
      <w:r w:rsidRPr="00CE6CAF">
        <w:rPr>
          <w:rFonts w:ascii="Book Antiqua" w:hAnsi="Book Antiqua" w:cs="Tahoma"/>
          <w:color w:val="000000"/>
          <w:kern w:val="2"/>
          <w:sz w:val="24"/>
          <w:szCs w:val="24"/>
          <w:lang w:eastAsia="ja-JP"/>
        </w:rPr>
        <w:t>by</w:t>
      </w:r>
      <w:proofErr w:type="spellEnd"/>
      <w:r w:rsidRPr="00CE6CAF">
        <w:rPr>
          <w:rFonts w:ascii="Book Antiqua" w:hAnsi="Book Antiqua" w:cs="Tahoma"/>
          <w:color w:val="000000"/>
          <w:kern w:val="2"/>
          <w:sz w:val="24"/>
          <w:szCs w:val="24"/>
          <w:lang w:eastAsia="ja-JP"/>
        </w:rPr>
        <w:t xml:space="preserve"> </w:t>
      </w:r>
      <w:proofErr w:type="spellStart"/>
      <w:r w:rsidRPr="00CE6CAF">
        <w:rPr>
          <w:rFonts w:ascii="Book Antiqua" w:hAnsi="Book Antiqua" w:cs="Tahoma"/>
          <w:color w:val="000000"/>
          <w:kern w:val="2"/>
          <w:sz w:val="24"/>
          <w:szCs w:val="24"/>
          <w:lang w:eastAsia="ja-JP"/>
        </w:rPr>
        <w:t>Baishideng</w:t>
      </w:r>
      <w:proofErr w:type="spellEnd"/>
      <w:r w:rsidRPr="00CE6CAF">
        <w:rPr>
          <w:rFonts w:ascii="Book Antiqua" w:hAnsi="Book Antiqua" w:cs="Tahoma"/>
          <w:color w:val="000000"/>
          <w:kern w:val="2"/>
          <w:sz w:val="24"/>
          <w:szCs w:val="24"/>
          <w:lang w:eastAsia="ja-JP"/>
        </w:rPr>
        <w:t xml:space="preserve"> </w:t>
      </w:r>
      <w:proofErr w:type="spellStart"/>
      <w:r w:rsidRPr="00CE6CAF">
        <w:rPr>
          <w:rFonts w:ascii="Book Antiqua" w:hAnsi="Book Antiqua" w:cs="Tahoma"/>
          <w:color w:val="000000"/>
          <w:kern w:val="2"/>
          <w:sz w:val="24"/>
          <w:szCs w:val="24"/>
          <w:lang w:eastAsia="ja-JP"/>
        </w:rPr>
        <w:t>Publishing</w:t>
      </w:r>
      <w:proofErr w:type="spellEnd"/>
      <w:r w:rsidRPr="00CE6CAF">
        <w:rPr>
          <w:rFonts w:ascii="Book Antiqua" w:hAnsi="Book Antiqua" w:cs="Tahoma"/>
          <w:color w:val="000000"/>
          <w:kern w:val="2"/>
          <w:sz w:val="24"/>
          <w:szCs w:val="24"/>
          <w:lang w:eastAsia="ja-JP"/>
        </w:rPr>
        <w:t xml:space="preserve"> </w:t>
      </w:r>
      <w:proofErr w:type="spellStart"/>
      <w:r w:rsidRPr="00CE6CAF">
        <w:rPr>
          <w:rFonts w:ascii="Book Antiqua" w:hAnsi="Book Antiqua" w:cs="Tahoma"/>
          <w:color w:val="000000"/>
          <w:kern w:val="2"/>
          <w:sz w:val="24"/>
          <w:szCs w:val="24"/>
          <w:lang w:eastAsia="ja-JP"/>
        </w:rPr>
        <w:t>Group</w:t>
      </w:r>
      <w:proofErr w:type="spellEnd"/>
      <w:r w:rsidRPr="00CE6CAF">
        <w:rPr>
          <w:rFonts w:ascii="Book Antiqua" w:hAnsi="Book Antiqua" w:cs="Tahoma"/>
          <w:color w:val="000000"/>
          <w:kern w:val="2"/>
          <w:sz w:val="24"/>
          <w:szCs w:val="24"/>
          <w:lang w:eastAsia="ja-JP"/>
        </w:rPr>
        <w:t xml:space="preserve"> Inc. </w:t>
      </w:r>
      <w:proofErr w:type="spellStart"/>
      <w:r w:rsidRPr="00CE6CAF">
        <w:rPr>
          <w:rFonts w:ascii="Book Antiqua" w:hAnsi="Book Antiqua" w:cs="Tahoma"/>
          <w:color w:val="000000"/>
          <w:kern w:val="2"/>
          <w:sz w:val="24"/>
          <w:szCs w:val="24"/>
          <w:lang w:eastAsia="ja-JP"/>
        </w:rPr>
        <w:t>All</w:t>
      </w:r>
      <w:proofErr w:type="spellEnd"/>
      <w:r w:rsidRPr="00CE6CAF">
        <w:rPr>
          <w:rFonts w:ascii="Book Antiqua" w:hAnsi="Book Antiqua" w:cs="Tahoma"/>
          <w:color w:val="000000"/>
          <w:kern w:val="2"/>
          <w:sz w:val="24"/>
          <w:szCs w:val="24"/>
          <w:lang w:eastAsia="ja-JP"/>
        </w:rPr>
        <w:t xml:space="preserve"> </w:t>
      </w:r>
      <w:proofErr w:type="spellStart"/>
      <w:r w:rsidRPr="00CE6CAF">
        <w:rPr>
          <w:rFonts w:ascii="Book Antiqua" w:hAnsi="Book Antiqua" w:cs="Tahoma"/>
          <w:color w:val="000000"/>
          <w:kern w:val="2"/>
          <w:sz w:val="24"/>
          <w:szCs w:val="24"/>
          <w:lang w:eastAsia="ja-JP"/>
        </w:rPr>
        <w:t>rights</w:t>
      </w:r>
      <w:proofErr w:type="spellEnd"/>
      <w:r w:rsidRPr="00CE6CAF">
        <w:rPr>
          <w:rFonts w:ascii="Book Antiqua" w:hAnsi="Book Antiqua" w:cs="Tahoma"/>
          <w:color w:val="000000"/>
          <w:kern w:val="2"/>
          <w:sz w:val="24"/>
          <w:szCs w:val="24"/>
          <w:lang w:eastAsia="ja-JP"/>
        </w:rPr>
        <w:t xml:space="preserve"> </w:t>
      </w:r>
      <w:proofErr w:type="spellStart"/>
      <w:r w:rsidRPr="00CE6CAF">
        <w:rPr>
          <w:rFonts w:ascii="Book Antiqua" w:hAnsi="Book Antiqua" w:cs="Tahoma"/>
          <w:color w:val="000000"/>
          <w:kern w:val="2"/>
          <w:sz w:val="24"/>
          <w:szCs w:val="24"/>
          <w:lang w:eastAsia="ja-JP"/>
        </w:rPr>
        <w:t>reserved</w:t>
      </w:r>
      <w:proofErr w:type="spellEnd"/>
      <w:r w:rsidRPr="00CE6CAF">
        <w:rPr>
          <w:rFonts w:ascii="Book Antiqua" w:hAnsi="Book Antiqua" w:cs="Tahoma"/>
          <w:color w:val="000000"/>
          <w:kern w:val="2"/>
          <w:sz w:val="24"/>
          <w:szCs w:val="24"/>
          <w:lang w:eastAsia="ja-JP"/>
        </w:rPr>
        <w:t>.</w:t>
      </w:r>
      <w:bookmarkEnd w:id="6"/>
      <w:bookmarkEnd w:id="7"/>
      <w:bookmarkEnd w:id="8"/>
      <w:bookmarkEnd w:id="9"/>
      <w:bookmarkEnd w:id="10"/>
      <w:bookmarkEnd w:id="11"/>
      <w:bookmarkEnd w:id="12"/>
      <w:bookmarkEnd w:id="13"/>
      <w:bookmarkEnd w:id="14"/>
    </w:p>
    <w:bookmarkEnd w:id="15"/>
    <w:bookmarkEnd w:id="16"/>
    <w:bookmarkEnd w:id="17"/>
    <w:bookmarkEnd w:id="18"/>
    <w:bookmarkEnd w:id="19"/>
    <w:bookmarkEnd w:id="20"/>
    <w:p w14:paraId="75A9610F" w14:textId="77777777" w:rsidR="00691D6B" w:rsidRPr="00CE6CAF" w:rsidRDefault="00691D6B" w:rsidP="004C528E">
      <w:pPr>
        <w:pStyle w:val="Default"/>
        <w:snapToGrid w:val="0"/>
        <w:spacing w:line="360" w:lineRule="auto"/>
        <w:jc w:val="both"/>
        <w:rPr>
          <w:rFonts w:ascii="Book Antiqua" w:eastAsia="Arial Unicode MS" w:hAnsi="Book Antiqua" w:cs="Arial Unicode MS"/>
          <w:lang w:val="en-US"/>
        </w:rPr>
      </w:pPr>
    </w:p>
    <w:p w14:paraId="7DFD78FA" w14:textId="6E349A79" w:rsidR="006D546D" w:rsidRPr="00CE6CAF" w:rsidRDefault="00EF32FC" w:rsidP="004C528E">
      <w:pPr>
        <w:pStyle w:val="Default"/>
        <w:snapToGrid w:val="0"/>
        <w:spacing w:line="360" w:lineRule="auto"/>
        <w:jc w:val="both"/>
        <w:rPr>
          <w:rFonts w:ascii="Book Antiqua" w:eastAsia="Arial Unicode MS" w:hAnsi="Book Antiqua" w:cs="Arial Unicode MS"/>
          <w:lang w:val="en-US"/>
        </w:rPr>
      </w:pPr>
      <w:r w:rsidRPr="00CE6CAF">
        <w:rPr>
          <w:rFonts w:ascii="Book Antiqua" w:eastAsia="Arial Unicode MS" w:hAnsi="Book Antiqua" w:cs="Arial Unicode MS"/>
          <w:b/>
          <w:lang w:val="en-US"/>
        </w:rPr>
        <w:t>Core tip:</w:t>
      </w:r>
      <w:r w:rsidRPr="00CE6CAF">
        <w:rPr>
          <w:rFonts w:ascii="Book Antiqua" w:eastAsia="Arial Unicode MS" w:hAnsi="Book Antiqua" w:cs="Arial Unicode MS"/>
          <w:lang w:val="en-US"/>
        </w:rPr>
        <w:t xml:space="preserve"> </w:t>
      </w:r>
      <w:r w:rsidR="00E854F9" w:rsidRPr="00CE6CAF">
        <w:rPr>
          <w:rFonts w:ascii="Book Antiqua" w:eastAsia="Arial Unicode MS" w:hAnsi="Book Antiqua" w:cs="Arial Unicode MS"/>
          <w:lang w:val="en-US"/>
        </w:rPr>
        <w:t>Malnutrition in cirrhotic patients is a common clinical condition</w:t>
      </w:r>
      <w:r w:rsidR="00716BB1" w:rsidRPr="00CE6CAF">
        <w:rPr>
          <w:rFonts w:ascii="Book Antiqua" w:eastAsia="Arial Unicode MS" w:hAnsi="Book Antiqua" w:cs="Arial Unicode MS"/>
          <w:lang w:val="en-US"/>
        </w:rPr>
        <w:t>, but t</w:t>
      </w:r>
      <w:r w:rsidR="00E854F9" w:rsidRPr="00CE6CAF">
        <w:rPr>
          <w:rFonts w:ascii="Book Antiqua" w:eastAsia="Arial Unicode MS" w:hAnsi="Book Antiqua" w:cs="Arial Unicode MS"/>
          <w:lang w:val="en-US"/>
        </w:rPr>
        <w:t xml:space="preserve">here is </w:t>
      </w:r>
      <w:r w:rsidR="00EE613C" w:rsidRPr="00CE6CAF">
        <w:rPr>
          <w:rFonts w:ascii="Book Antiqua" w:eastAsia="Arial Unicode MS" w:hAnsi="Book Antiqua" w:cs="Arial Unicode MS"/>
          <w:lang w:val="en-US"/>
        </w:rPr>
        <w:t xml:space="preserve">currently </w:t>
      </w:r>
      <w:r w:rsidR="00E854F9" w:rsidRPr="00CE6CAF">
        <w:rPr>
          <w:rFonts w:ascii="Book Antiqua" w:eastAsia="Arial Unicode MS" w:hAnsi="Book Antiqua" w:cs="Arial Unicode MS"/>
          <w:lang w:val="en-US"/>
        </w:rPr>
        <w:t xml:space="preserve">no nutritional diagnosis method defined as the gold standard. </w:t>
      </w:r>
      <w:r w:rsidR="00EE613C" w:rsidRPr="00CE6CAF">
        <w:rPr>
          <w:rFonts w:ascii="Book Antiqua" w:eastAsia="Arial Unicode MS" w:hAnsi="Book Antiqua" w:cs="Arial Unicode MS"/>
          <w:lang w:val="en-US"/>
        </w:rPr>
        <w:t>Presently</w:t>
      </w:r>
      <w:r w:rsidR="00E854F9" w:rsidRPr="00CE6CAF">
        <w:rPr>
          <w:rFonts w:ascii="Book Antiqua" w:eastAsia="Arial Unicode MS" w:hAnsi="Book Antiqua" w:cs="Arial Unicode MS"/>
          <w:lang w:val="en-US"/>
        </w:rPr>
        <w:t xml:space="preserve">, the only nutritional indicator compatible with the clinical condition through the Child-Pugh score </w:t>
      </w:r>
      <w:r w:rsidR="00EE665C" w:rsidRPr="00CE6CAF">
        <w:rPr>
          <w:rFonts w:ascii="Book Antiqua" w:eastAsia="Arial Unicode MS" w:hAnsi="Book Antiqua" w:cs="Arial Unicode MS"/>
          <w:lang w:val="en-US"/>
        </w:rPr>
        <w:t xml:space="preserve">in cirrhosis </w:t>
      </w:r>
      <w:r w:rsidR="00E854F9" w:rsidRPr="00CE6CAF">
        <w:rPr>
          <w:rFonts w:ascii="Book Antiqua" w:eastAsia="Arial Unicode MS" w:hAnsi="Book Antiqua" w:cs="Arial Unicode MS"/>
          <w:lang w:val="en-US"/>
        </w:rPr>
        <w:t>is the phase angle (PA). The PA has been a reliable method</w:t>
      </w:r>
      <w:r w:rsidR="00B727A7" w:rsidRPr="00CE6CAF">
        <w:rPr>
          <w:rFonts w:ascii="Book Antiqua" w:eastAsia="Arial Unicode MS" w:hAnsi="Book Antiqua" w:cs="Arial Unicode MS"/>
          <w:lang w:val="en-US"/>
        </w:rPr>
        <w:t xml:space="preserve"> and</w:t>
      </w:r>
      <w:r w:rsidR="00E854F9" w:rsidRPr="00CE6CAF">
        <w:rPr>
          <w:rFonts w:ascii="Book Antiqua" w:eastAsia="Arial Unicode MS" w:hAnsi="Book Antiqua" w:cs="Arial Unicode MS"/>
          <w:lang w:val="en-US"/>
        </w:rPr>
        <w:t xml:space="preserve"> </w:t>
      </w:r>
      <w:r w:rsidR="00EE613C" w:rsidRPr="00CE6CAF">
        <w:rPr>
          <w:rFonts w:ascii="Book Antiqua" w:eastAsia="Arial Unicode MS" w:hAnsi="Book Antiqua" w:cs="Arial Unicode MS"/>
          <w:lang w:val="en-US"/>
        </w:rPr>
        <w:t xml:space="preserve">is </w:t>
      </w:r>
      <w:r w:rsidR="00E854F9" w:rsidRPr="00CE6CAF">
        <w:rPr>
          <w:rFonts w:ascii="Book Antiqua" w:eastAsia="Arial Unicode MS" w:hAnsi="Book Antiqua" w:cs="Arial Unicode MS"/>
          <w:lang w:val="en-US"/>
        </w:rPr>
        <w:t xml:space="preserve">free of influences regarding </w:t>
      </w:r>
      <w:r w:rsidR="00716BB1" w:rsidRPr="00CE6CAF">
        <w:rPr>
          <w:rFonts w:ascii="Book Antiqua" w:eastAsia="Arial Unicode MS" w:hAnsi="Book Antiqua" w:cs="Arial Unicode MS"/>
          <w:lang w:val="en-US"/>
        </w:rPr>
        <w:t xml:space="preserve">changes in body composition of </w:t>
      </w:r>
      <w:r w:rsidR="00E854F9" w:rsidRPr="00CE6CAF">
        <w:rPr>
          <w:rFonts w:ascii="Book Antiqua" w:eastAsia="Arial Unicode MS" w:hAnsi="Book Antiqua" w:cs="Arial Unicode MS"/>
          <w:lang w:val="en-US"/>
        </w:rPr>
        <w:t>cirrhotic</w:t>
      </w:r>
      <w:r w:rsidR="00B727A7" w:rsidRPr="00CE6CAF">
        <w:rPr>
          <w:rFonts w:ascii="Book Antiqua" w:eastAsia="Arial Unicode MS" w:hAnsi="Book Antiqua" w:cs="Arial Unicode MS"/>
          <w:lang w:val="en-US"/>
        </w:rPr>
        <w:t xml:space="preserve"> patients</w:t>
      </w:r>
      <w:r w:rsidR="00E854F9" w:rsidRPr="00CE6CAF">
        <w:rPr>
          <w:rFonts w:ascii="Book Antiqua" w:eastAsia="Arial Unicode MS" w:hAnsi="Book Antiqua" w:cs="Arial Unicode MS"/>
          <w:lang w:val="en-US"/>
        </w:rPr>
        <w:t xml:space="preserve"> at an advanced stage. The PA measured by </w:t>
      </w:r>
      <w:r w:rsidR="00E854F9" w:rsidRPr="00CE6CAF">
        <w:rPr>
          <w:rFonts w:ascii="Book Antiqua" w:eastAsia="Arial Unicode MS" w:hAnsi="Book Antiqua" w:cs="Arial Unicode MS"/>
          <w:lang w:val="en-US"/>
        </w:rPr>
        <w:lastRenderedPageBreak/>
        <w:t xml:space="preserve">bioelectrical impedance analysis promises to be a significant parameter for early </w:t>
      </w:r>
      <w:proofErr w:type="gramStart"/>
      <w:r w:rsidR="00E854F9" w:rsidRPr="00CE6CAF">
        <w:rPr>
          <w:rFonts w:ascii="Book Antiqua" w:eastAsia="Arial Unicode MS" w:hAnsi="Book Antiqua" w:cs="Arial Unicode MS"/>
          <w:lang w:val="en-US"/>
        </w:rPr>
        <w:t>nutritional</w:t>
      </w:r>
      <w:proofErr w:type="gramEnd"/>
      <w:r w:rsidR="00E854F9" w:rsidRPr="00CE6CAF">
        <w:rPr>
          <w:rFonts w:ascii="Book Antiqua" w:eastAsia="Arial Unicode MS" w:hAnsi="Book Antiqua" w:cs="Arial Unicode MS"/>
          <w:lang w:val="en-US"/>
        </w:rPr>
        <w:t xml:space="preserve"> intervention in patients with chronic liver disease.</w:t>
      </w:r>
    </w:p>
    <w:p w14:paraId="00170AD5" w14:textId="77777777" w:rsidR="00E854F9" w:rsidRPr="00CE6CAF" w:rsidRDefault="00E854F9" w:rsidP="004C528E">
      <w:pPr>
        <w:pStyle w:val="Default"/>
        <w:snapToGrid w:val="0"/>
        <w:spacing w:line="360" w:lineRule="auto"/>
        <w:jc w:val="both"/>
        <w:rPr>
          <w:rFonts w:ascii="Book Antiqua" w:eastAsia="Arial Unicode MS" w:hAnsi="Book Antiqua" w:cs="Arial Unicode MS"/>
          <w:lang w:val="en-US"/>
        </w:rPr>
      </w:pPr>
    </w:p>
    <w:p w14:paraId="0F07322C" w14:textId="20094E62" w:rsidR="0085505C" w:rsidRPr="00CE6CAF" w:rsidRDefault="00691D6B" w:rsidP="004C528E">
      <w:pPr>
        <w:pStyle w:val="Default"/>
        <w:snapToGrid w:val="0"/>
        <w:spacing w:line="360" w:lineRule="auto"/>
        <w:jc w:val="both"/>
        <w:rPr>
          <w:rFonts w:ascii="Book Antiqua" w:eastAsia="Arial Unicode MS" w:hAnsi="Book Antiqua" w:cs="Arial Unicode MS"/>
          <w:b/>
          <w:lang w:val="en-US"/>
        </w:rPr>
      </w:pPr>
      <w:proofErr w:type="spellStart"/>
      <w:r w:rsidRPr="00CE6CAF">
        <w:rPr>
          <w:rFonts w:ascii="Book Antiqua" w:eastAsia="Arial Unicode MS" w:hAnsi="Book Antiqua" w:cs="Arial Unicode MS"/>
          <w:lang w:val="en-US"/>
        </w:rPr>
        <w:t>Fernandes</w:t>
      </w:r>
      <w:proofErr w:type="spellEnd"/>
      <w:r w:rsidRPr="00CE6CAF">
        <w:rPr>
          <w:rFonts w:ascii="Book Antiqua" w:eastAsia="Arial Unicode MS" w:hAnsi="Book Antiqua" w:cs="Arial Unicode MS"/>
          <w:lang w:val="en-US"/>
        </w:rPr>
        <w:t xml:space="preserve"> SA</w:t>
      </w:r>
      <w:r w:rsidR="00EF32FC" w:rsidRPr="00CE6CAF">
        <w:rPr>
          <w:rFonts w:ascii="Book Antiqua" w:eastAsia="Arial Unicode MS" w:hAnsi="Book Antiqua" w:cs="Arial Unicode MS"/>
          <w:lang w:val="en-US"/>
        </w:rPr>
        <w:t xml:space="preserve">, </w:t>
      </w:r>
      <w:proofErr w:type="spellStart"/>
      <w:r w:rsidRPr="00CE6CAF">
        <w:rPr>
          <w:rFonts w:ascii="Book Antiqua" w:eastAsia="Arial Unicode MS" w:hAnsi="Book Antiqua" w:cs="Arial Unicode MS"/>
          <w:lang w:val="en-US"/>
        </w:rPr>
        <w:t>Mattos</w:t>
      </w:r>
      <w:proofErr w:type="spellEnd"/>
      <w:r w:rsidRPr="00CE6CAF">
        <w:rPr>
          <w:rFonts w:ascii="Book Antiqua" w:eastAsia="Arial Unicode MS" w:hAnsi="Book Antiqua" w:cs="Arial Unicode MS"/>
          <w:lang w:val="en-US"/>
        </w:rPr>
        <w:t xml:space="preserve"> AA</w:t>
      </w:r>
      <w:r w:rsidR="00EF32FC" w:rsidRPr="00CE6CAF">
        <w:rPr>
          <w:rFonts w:ascii="Book Antiqua" w:eastAsia="Arial Unicode MS" w:hAnsi="Book Antiqua" w:cs="Arial Unicode MS"/>
          <w:lang w:val="en-US"/>
        </w:rPr>
        <w:t xml:space="preserve">, </w:t>
      </w:r>
      <w:proofErr w:type="spellStart"/>
      <w:proofErr w:type="gramStart"/>
      <w:r w:rsidRPr="00CE6CAF">
        <w:rPr>
          <w:rFonts w:ascii="Book Antiqua" w:eastAsia="Arial Unicode MS" w:hAnsi="Book Antiqua" w:cs="Arial Unicode MS"/>
          <w:lang w:val="en-US"/>
        </w:rPr>
        <w:t>Tovo</w:t>
      </w:r>
      <w:proofErr w:type="spellEnd"/>
      <w:proofErr w:type="gramEnd"/>
      <w:r w:rsidRPr="00CE6CAF">
        <w:rPr>
          <w:rFonts w:ascii="Book Antiqua" w:eastAsia="Arial Unicode MS" w:hAnsi="Book Antiqua" w:cs="Arial Unicode MS"/>
          <w:lang w:val="en-US"/>
        </w:rPr>
        <w:t xml:space="preserve"> CV</w:t>
      </w:r>
      <w:r w:rsidR="00EF32FC" w:rsidRPr="00CE6CAF">
        <w:rPr>
          <w:rFonts w:ascii="Book Antiqua" w:eastAsia="Arial Unicode MS" w:hAnsi="Book Antiqua" w:cs="Arial Unicode MS"/>
          <w:lang w:val="en-US"/>
        </w:rPr>
        <w:t xml:space="preserve">, </w:t>
      </w:r>
      <w:proofErr w:type="spellStart"/>
      <w:r w:rsidR="005B62E1" w:rsidRPr="00CE6CAF">
        <w:rPr>
          <w:rFonts w:ascii="Book Antiqua" w:eastAsia="Arial Unicode MS" w:hAnsi="Book Antiqua" w:cs="Arial Unicode MS"/>
          <w:lang w:val="en-US"/>
        </w:rPr>
        <w:t>Marroni</w:t>
      </w:r>
      <w:proofErr w:type="spellEnd"/>
      <w:r w:rsidRPr="00CE6CAF">
        <w:rPr>
          <w:rFonts w:ascii="Book Antiqua" w:eastAsia="Arial Unicode MS" w:hAnsi="Book Antiqua" w:cs="Arial Unicode MS"/>
          <w:lang w:val="en-US"/>
        </w:rPr>
        <w:t xml:space="preserve"> CA</w:t>
      </w:r>
      <w:r w:rsidR="00EF32FC" w:rsidRPr="00CE6CAF">
        <w:rPr>
          <w:rFonts w:ascii="Book Antiqua" w:eastAsia="Arial Unicode MS" w:hAnsi="Book Antiqua" w:cs="Arial Unicode MS"/>
          <w:lang w:val="en-US"/>
        </w:rPr>
        <w:t xml:space="preserve">. </w:t>
      </w:r>
      <w:r w:rsidR="00AE0DC3" w:rsidRPr="00CE6CAF">
        <w:rPr>
          <w:rFonts w:ascii="Book Antiqua" w:eastAsia="Arial Unicode MS" w:hAnsi="Book Antiqua" w:cs="Arial Unicode MS"/>
          <w:lang w:val="en-US"/>
        </w:rPr>
        <w:t xml:space="preserve">Nutritional evaluation in cirrhosis: </w:t>
      </w:r>
      <w:r w:rsidR="00DF4D38" w:rsidRPr="00CE6CAF">
        <w:rPr>
          <w:rFonts w:ascii="Book Antiqua" w:eastAsia="Arial Unicode MS" w:hAnsi="Book Antiqua" w:cs="Arial Unicode MS"/>
          <w:lang w:val="en-US"/>
        </w:rPr>
        <w:t>E</w:t>
      </w:r>
      <w:r w:rsidR="00AE0DC3" w:rsidRPr="00CE6CAF">
        <w:rPr>
          <w:rFonts w:ascii="Book Antiqua" w:eastAsia="Arial Unicode MS" w:hAnsi="Book Antiqua" w:cs="Arial Unicode MS"/>
          <w:lang w:val="en-US"/>
        </w:rPr>
        <w:t>mphasis on the phase angle</w:t>
      </w:r>
      <w:r w:rsidR="00EF32FC" w:rsidRPr="00CE6CAF">
        <w:rPr>
          <w:rFonts w:ascii="Book Antiqua" w:eastAsia="Arial Unicode MS" w:hAnsi="Book Antiqua" w:cs="Arial Unicode MS"/>
          <w:i/>
          <w:lang w:val="en-US"/>
        </w:rPr>
        <w:t xml:space="preserve">. World J </w:t>
      </w:r>
      <w:proofErr w:type="spellStart"/>
      <w:r w:rsidRPr="00CE6CAF">
        <w:rPr>
          <w:rFonts w:ascii="Book Antiqua" w:eastAsia="Arial Unicode MS" w:hAnsi="Book Antiqua" w:cs="Arial Unicode MS"/>
          <w:i/>
          <w:lang w:val="en-US"/>
        </w:rPr>
        <w:t>Hepato</w:t>
      </w:r>
      <w:r w:rsidR="00EF32FC" w:rsidRPr="00CE6CAF">
        <w:rPr>
          <w:rFonts w:ascii="Book Antiqua" w:eastAsia="Arial Unicode MS" w:hAnsi="Book Antiqua" w:cs="Arial Unicode MS"/>
          <w:i/>
          <w:lang w:val="en-US"/>
        </w:rPr>
        <w:t>l</w:t>
      </w:r>
      <w:proofErr w:type="spellEnd"/>
      <w:r w:rsidR="00EF32FC" w:rsidRPr="00CE6CAF">
        <w:rPr>
          <w:rFonts w:ascii="Book Antiqua" w:eastAsia="Arial Unicode MS" w:hAnsi="Book Antiqua" w:cs="Arial Unicode MS"/>
          <w:lang w:val="en-US"/>
        </w:rPr>
        <w:t xml:space="preserve"> 201</w:t>
      </w:r>
      <w:r w:rsidRPr="00CE6CAF">
        <w:rPr>
          <w:rFonts w:ascii="Book Antiqua" w:eastAsia="Arial Unicode MS" w:hAnsi="Book Antiqua" w:cs="Arial Unicode MS"/>
          <w:lang w:val="en-US"/>
        </w:rPr>
        <w:t>6</w:t>
      </w:r>
      <w:r w:rsidR="00EF32FC" w:rsidRPr="00CE6CAF">
        <w:rPr>
          <w:rFonts w:ascii="Book Antiqua" w:eastAsia="Arial Unicode MS" w:hAnsi="Book Antiqua" w:cs="Arial Unicode MS"/>
          <w:lang w:val="en-US"/>
        </w:rPr>
        <w:t xml:space="preserve">; </w:t>
      </w:r>
      <w:proofErr w:type="gramStart"/>
      <w:r w:rsidR="00EF32FC" w:rsidRPr="00CE6CAF">
        <w:rPr>
          <w:rFonts w:ascii="Book Antiqua" w:eastAsia="Arial Unicode MS" w:hAnsi="Book Antiqua" w:cs="Arial Unicode MS"/>
          <w:lang w:val="en-US"/>
        </w:rPr>
        <w:t>In</w:t>
      </w:r>
      <w:proofErr w:type="gramEnd"/>
      <w:r w:rsidR="00EF32FC" w:rsidRPr="00CE6CAF">
        <w:rPr>
          <w:rFonts w:ascii="Book Antiqua" w:eastAsia="Arial Unicode MS" w:hAnsi="Book Antiqua" w:cs="Arial Unicode MS"/>
          <w:lang w:val="en-US"/>
        </w:rPr>
        <w:t xml:space="preserve"> press</w:t>
      </w:r>
      <w:r w:rsidR="00B727A7" w:rsidRPr="00CE6CAF">
        <w:rPr>
          <w:rFonts w:ascii="Book Antiqua" w:eastAsia="Arial Unicode MS" w:hAnsi="Book Antiqua" w:cs="Arial Unicode MS"/>
          <w:lang w:val="en-US"/>
        </w:rPr>
        <w:t xml:space="preserve"> </w:t>
      </w:r>
    </w:p>
    <w:p w14:paraId="221C7C95" w14:textId="77777777" w:rsidR="00B727A7" w:rsidRPr="00CE6CAF" w:rsidRDefault="0085505C" w:rsidP="004C528E">
      <w:pPr>
        <w:autoSpaceDE w:val="0"/>
        <w:autoSpaceDN w:val="0"/>
        <w:adjustRightInd w:val="0"/>
        <w:snapToGrid w:val="0"/>
        <w:spacing w:after="0" w:line="360" w:lineRule="auto"/>
        <w:jc w:val="both"/>
        <w:rPr>
          <w:rFonts w:ascii="Book Antiqua" w:eastAsia="Arial Unicode MS" w:hAnsi="Book Antiqua" w:cs="Arial Unicode MS"/>
          <w:sz w:val="24"/>
          <w:szCs w:val="24"/>
          <w:lang w:val="en-US"/>
        </w:rPr>
      </w:pPr>
      <w:r w:rsidRPr="00CE6CAF">
        <w:rPr>
          <w:rFonts w:ascii="Book Antiqua" w:eastAsia="Arial Unicode MS" w:hAnsi="Book Antiqua" w:cs="Arial Unicode MS"/>
          <w:sz w:val="24"/>
          <w:szCs w:val="24"/>
          <w:lang w:val="en-US"/>
        </w:rPr>
        <w:tab/>
      </w:r>
    </w:p>
    <w:p w14:paraId="3AEC11CD" w14:textId="77777777" w:rsidR="002F2DD6" w:rsidRPr="00CE6CAF" w:rsidRDefault="002F2DD6" w:rsidP="004C528E">
      <w:pPr>
        <w:snapToGrid w:val="0"/>
        <w:spacing w:after="0" w:line="360" w:lineRule="auto"/>
        <w:jc w:val="both"/>
        <w:rPr>
          <w:rFonts w:ascii="Book Antiqua" w:eastAsia="Arial Unicode MS" w:hAnsi="Book Antiqua" w:cs="Arial Unicode MS"/>
          <w:b/>
          <w:sz w:val="24"/>
          <w:szCs w:val="24"/>
          <w:lang w:val="en-US"/>
        </w:rPr>
      </w:pPr>
    </w:p>
    <w:p w14:paraId="3C607F1F" w14:textId="77777777" w:rsidR="002F2DD6" w:rsidRPr="00CE6CAF" w:rsidRDefault="002F2DD6" w:rsidP="004C528E">
      <w:pPr>
        <w:snapToGrid w:val="0"/>
        <w:spacing w:after="0" w:line="360" w:lineRule="auto"/>
        <w:jc w:val="both"/>
        <w:rPr>
          <w:rFonts w:ascii="Book Antiqua" w:eastAsia="Arial Unicode MS" w:hAnsi="Book Antiqua" w:cs="Arial Unicode MS"/>
          <w:b/>
          <w:sz w:val="24"/>
          <w:szCs w:val="24"/>
          <w:lang w:val="en-US"/>
        </w:rPr>
      </w:pPr>
    </w:p>
    <w:p w14:paraId="45B89169" w14:textId="77777777" w:rsidR="002F2DD6" w:rsidRPr="00CE6CAF" w:rsidRDefault="002F2DD6" w:rsidP="004C528E">
      <w:pPr>
        <w:snapToGrid w:val="0"/>
        <w:spacing w:after="0" w:line="360" w:lineRule="auto"/>
        <w:jc w:val="both"/>
        <w:rPr>
          <w:rFonts w:ascii="Book Antiqua" w:eastAsia="Arial Unicode MS" w:hAnsi="Book Antiqua" w:cs="Arial Unicode MS"/>
          <w:b/>
          <w:sz w:val="24"/>
          <w:szCs w:val="24"/>
          <w:lang w:val="en-US"/>
        </w:rPr>
      </w:pPr>
    </w:p>
    <w:p w14:paraId="7081C758" w14:textId="77777777" w:rsidR="002F2DD6" w:rsidRPr="00CE6CAF" w:rsidRDefault="002F2DD6" w:rsidP="004C528E">
      <w:pPr>
        <w:snapToGrid w:val="0"/>
        <w:spacing w:after="0" w:line="360" w:lineRule="auto"/>
        <w:jc w:val="both"/>
        <w:rPr>
          <w:rFonts w:ascii="Book Antiqua" w:eastAsia="Arial Unicode MS" w:hAnsi="Book Antiqua" w:cs="Arial Unicode MS"/>
          <w:b/>
          <w:sz w:val="24"/>
          <w:szCs w:val="24"/>
          <w:lang w:val="en-US"/>
        </w:rPr>
      </w:pPr>
    </w:p>
    <w:p w14:paraId="6B6C9038" w14:textId="77777777" w:rsidR="002F2DD6" w:rsidRPr="00CE6CAF" w:rsidRDefault="002F2DD6" w:rsidP="004C528E">
      <w:pPr>
        <w:snapToGrid w:val="0"/>
        <w:spacing w:after="0" w:line="360" w:lineRule="auto"/>
        <w:jc w:val="both"/>
        <w:rPr>
          <w:rFonts w:ascii="Book Antiqua" w:eastAsia="Arial Unicode MS" w:hAnsi="Book Antiqua" w:cs="Arial Unicode MS"/>
          <w:b/>
          <w:sz w:val="24"/>
          <w:szCs w:val="24"/>
          <w:lang w:val="en-US"/>
        </w:rPr>
      </w:pPr>
    </w:p>
    <w:p w14:paraId="697A335C" w14:textId="77777777" w:rsidR="002F2DD6" w:rsidRPr="00CE6CAF" w:rsidRDefault="002F2DD6" w:rsidP="004C528E">
      <w:pPr>
        <w:snapToGrid w:val="0"/>
        <w:spacing w:after="0" w:line="360" w:lineRule="auto"/>
        <w:jc w:val="both"/>
        <w:rPr>
          <w:rFonts w:ascii="Book Antiqua" w:eastAsia="Arial Unicode MS" w:hAnsi="Book Antiqua" w:cs="Arial Unicode MS"/>
          <w:b/>
          <w:sz w:val="24"/>
          <w:szCs w:val="24"/>
          <w:lang w:val="en-US"/>
        </w:rPr>
      </w:pPr>
    </w:p>
    <w:p w14:paraId="7180274D" w14:textId="77777777" w:rsidR="002F2DD6" w:rsidRPr="00CE6CAF" w:rsidRDefault="002F2DD6" w:rsidP="004C528E">
      <w:pPr>
        <w:snapToGrid w:val="0"/>
        <w:spacing w:after="0" w:line="360" w:lineRule="auto"/>
        <w:jc w:val="both"/>
        <w:rPr>
          <w:rFonts w:ascii="Book Antiqua" w:eastAsia="Arial Unicode MS" w:hAnsi="Book Antiqua" w:cs="Arial Unicode MS"/>
          <w:b/>
          <w:sz w:val="24"/>
          <w:szCs w:val="24"/>
          <w:lang w:val="en-US"/>
        </w:rPr>
      </w:pPr>
    </w:p>
    <w:p w14:paraId="75D25367" w14:textId="77777777" w:rsidR="002F2DD6" w:rsidRPr="00CE6CAF" w:rsidRDefault="002F2DD6" w:rsidP="004C528E">
      <w:pPr>
        <w:snapToGrid w:val="0"/>
        <w:spacing w:after="0" w:line="360" w:lineRule="auto"/>
        <w:jc w:val="both"/>
        <w:rPr>
          <w:rFonts w:ascii="Book Antiqua" w:eastAsia="Arial Unicode MS" w:hAnsi="Book Antiqua" w:cs="Arial Unicode MS"/>
          <w:b/>
          <w:sz w:val="24"/>
          <w:szCs w:val="24"/>
          <w:lang w:val="en-US"/>
        </w:rPr>
      </w:pPr>
    </w:p>
    <w:p w14:paraId="417A415C" w14:textId="77777777" w:rsidR="002F2DD6" w:rsidRPr="00CE6CAF" w:rsidRDefault="002F2DD6" w:rsidP="004C528E">
      <w:pPr>
        <w:snapToGrid w:val="0"/>
        <w:spacing w:after="0" w:line="360" w:lineRule="auto"/>
        <w:jc w:val="both"/>
        <w:rPr>
          <w:rFonts w:ascii="Book Antiqua" w:eastAsia="Arial Unicode MS" w:hAnsi="Book Antiqua" w:cs="Arial Unicode MS"/>
          <w:b/>
          <w:sz w:val="24"/>
          <w:szCs w:val="24"/>
          <w:lang w:val="en-US"/>
        </w:rPr>
      </w:pPr>
    </w:p>
    <w:p w14:paraId="2CC26DAE" w14:textId="77777777" w:rsidR="002F2DD6" w:rsidRPr="00CE6CAF" w:rsidRDefault="002F2DD6" w:rsidP="004C528E">
      <w:pPr>
        <w:snapToGrid w:val="0"/>
        <w:spacing w:after="0" w:line="360" w:lineRule="auto"/>
        <w:jc w:val="both"/>
        <w:rPr>
          <w:rFonts w:ascii="Book Antiqua" w:eastAsia="Arial Unicode MS" w:hAnsi="Book Antiqua" w:cs="Arial Unicode MS"/>
          <w:b/>
          <w:sz w:val="24"/>
          <w:szCs w:val="24"/>
          <w:lang w:val="en-US"/>
        </w:rPr>
      </w:pPr>
    </w:p>
    <w:p w14:paraId="1DF98007" w14:textId="77777777" w:rsidR="002F2DD6" w:rsidRPr="00CE6CAF" w:rsidRDefault="002F2DD6" w:rsidP="004C528E">
      <w:pPr>
        <w:snapToGrid w:val="0"/>
        <w:spacing w:after="0" w:line="360" w:lineRule="auto"/>
        <w:jc w:val="both"/>
        <w:rPr>
          <w:rFonts w:ascii="Book Antiqua" w:eastAsia="Arial Unicode MS" w:hAnsi="Book Antiqua" w:cs="Arial Unicode MS"/>
          <w:b/>
          <w:sz w:val="24"/>
          <w:szCs w:val="24"/>
          <w:lang w:val="en-US"/>
        </w:rPr>
      </w:pPr>
    </w:p>
    <w:p w14:paraId="37D00847" w14:textId="77777777" w:rsidR="002F2DD6" w:rsidRPr="00CE6CAF" w:rsidRDefault="002F2DD6" w:rsidP="004C528E">
      <w:pPr>
        <w:snapToGrid w:val="0"/>
        <w:spacing w:after="0" w:line="360" w:lineRule="auto"/>
        <w:jc w:val="both"/>
        <w:rPr>
          <w:rFonts w:ascii="Book Antiqua" w:eastAsia="Arial Unicode MS" w:hAnsi="Book Antiqua" w:cs="Arial Unicode MS"/>
          <w:b/>
          <w:sz w:val="24"/>
          <w:szCs w:val="24"/>
          <w:lang w:val="en-US"/>
        </w:rPr>
      </w:pPr>
    </w:p>
    <w:p w14:paraId="4A83DFB4" w14:textId="77777777" w:rsidR="002F2DD6" w:rsidRPr="00CE6CAF" w:rsidRDefault="002F2DD6" w:rsidP="004C528E">
      <w:pPr>
        <w:snapToGrid w:val="0"/>
        <w:spacing w:after="0" w:line="360" w:lineRule="auto"/>
        <w:jc w:val="both"/>
        <w:rPr>
          <w:rFonts w:ascii="Book Antiqua" w:eastAsia="Arial Unicode MS" w:hAnsi="Book Antiqua" w:cs="Arial Unicode MS"/>
          <w:b/>
          <w:sz w:val="24"/>
          <w:szCs w:val="24"/>
          <w:lang w:val="en-US"/>
        </w:rPr>
      </w:pPr>
    </w:p>
    <w:p w14:paraId="6BF5E89C" w14:textId="77777777" w:rsidR="002F2DD6" w:rsidRPr="00CE6CAF" w:rsidRDefault="002F2DD6" w:rsidP="004C528E">
      <w:pPr>
        <w:snapToGrid w:val="0"/>
        <w:spacing w:after="0" w:line="360" w:lineRule="auto"/>
        <w:jc w:val="both"/>
        <w:rPr>
          <w:rFonts w:ascii="Book Antiqua" w:eastAsia="Arial Unicode MS" w:hAnsi="Book Antiqua" w:cs="Arial Unicode MS"/>
          <w:b/>
          <w:sz w:val="24"/>
          <w:szCs w:val="24"/>
          <w:lang w:val="en-US"/>
        </w:rPr>
      </w:pPr>
    </w:p>
    <w:p w14:paraId="2C902344" w14:textId="77777777" w:rsidR="002F2DD6" w:rsidRPr="00CE6CAF" w:rsidRDefault="002F2DD6" w:rsidP="004C528E">
      <w:pPr>
        <w:snapToGrid w:val="0"/>
        <w:spacing w:after="0" w:line="360" w:lineRule="auto"/>
        <w:jc w:val="both"/>
        <w:rPr>
          <w:rFonts w:ascii="Book Antiqua" w:eastAsia="Arial Unicode MS" w:hAnsi="Book Antiqua" w:cs="Arial Unicode MS"/>
          <w:b/>
          <w:sz w:val="24"/>
          <w:szCs w:val="24"/>
          <w:lang w:val="en-US"/>
        </w:rPr>
      </w:pPr>
    </w:p>
    <w:p w14:paraId="379A2522" w14:textId="77777777" w:rsidR="002F2DD6" w:rsidRPr="00CE6CAF" w:rsidRDefault="002F2DD6" w:rsidP="004C528E">
      <w:pPr>
        <w:snapToGrid w:val="0"/>
        <w:spacing w:after="0" w:line="360" w:lineRule="auto"/>
        <w:jc w:val="both"/>
        <w:rPr>
          <w:rFonts w:ascii="Book Antiqua" w:eastAsia="Arial Unicode MS" w:hAnsi="Book Antiqua" w:cs="Arial Unicode MS"/>
          <w:b/>
          <w:sz w:val="24"/>
          <w:szCs w:val="24"/>
          <w:lang w:val="en-US"/>
        </w:rPr>
      </w:pPr>
    </w:p>
    <w:p w14:paraId="0618E622" w14:textId="77777777" w:rsidR="002F2DD6" w:rsidRPr="00CE6CAF" w:rsidRDefault="002F2DD6" w:rsidP="004C528E">
      <w:pPr>
        <w:snapToGrid w:val="0"/>
        <w:spacing w:after="0" w:line="360" w:lineRule="auto"/>
        <w:jc w:val="both"/>
        <w:rPr>
          <w:rFonts w:ascii="Book Antiqua" w:eastAsia="Arial Unicode MS" w:hAnsi="Book Antiqua" w:cs="Arial Unicode MS"/>
          <w:b/>
          <w:sz w:val="24"/>
          <w:szCs w:val="24"/>
          <w:lang w:val="en-US"/>
        </w:rPr>
      </w:pPr>
    </w:p>
    <w:p w14:paraId="70D62332" w14:textId="77777777" w:rsidR="002F2DD6" w:rsidRPr="00CE6CAF" w:rsidRDefault="002F2DD6" w:rsidP="004C528E">
      <w:pPr>
        <w:snapToGrid w:val="0"/>
        <w:spacing w:after="0" w:line="360" w:lineRule="auto"/>
        <w:jc w:val="both"/>
        <w:rPr>
          <w:rFonts w:ascii="Book Antiqua" w:eastAsia="Arial Unicode MS" w:hAnsi="Book Antiqua" w:cs="Arial Unicode MS"/>
          <w:b/>
          <w:sz w:val="24"/>
          <w:szCs w:val="24"/>
          <w:lang w:val="en-US"/>
        </w:rPr>
      </w:pPr>
    </w:p>
    <w:p w14:paraId="1F9F9BE8" w14:textId="77777777" w:rsidR="002F2DD6" w:rsidRPr="00CE6CAF" w:rsidRDefault="002F2DD6" w:rsidP="004C528E">
      <w:pPr>
        <w:snapToGrid w:val="0"/>
        <w:spacing w:after="0" w:line="360" w:lineRule="auto"/>
        <w:jc w:val="both"/>
        <w:rPr>
          <w:rFonts w:ascii="Book Antiqua" w:eastAsia="Arial Unicode MS" w:hAnsi="Book Antiqua" w:cs="Arial Unicode MS"/>
          <w:b/>
          <w:sz w:val="24"/>
          <w:szCs w:val="24"/>
          <w:lang w:val="en-US"/>
        </w:rPr>
      </w:pPr>
    </w:p>
    <w:p w14:paraId="1DF06E38" w14:textId="77777777" w:rsidR="002F2DD6" w:rsidRPr="00CE6CAF" w:rsidRDefault="002F2DD6" w:rsidP="004C528E">
      <w:pPr>
        <w:snapToGrid w:val="0"/>
        <w:spacing w:after="0" w:line="360" w:lineRule="auto"/>
        <w:jc w:val="both"/>
        <w:rPr>
          <w:rFonts w:ascii="Book Antiqua" w:eastAsia="Arial Unicode MS" w:hAnsi="Book Antiqua" w:cs="Arial Unicode MS"/>
          <w:b/>
          <w:sz w:val="24"/>
          <w:szCs w:val="24"/>
          <w:lang w:val="en-US"/>
        </w:rPr>
      </w:pPr>
    </w:p>
    <w:p w14:paraId="42CD8C16" w14:textId="77777777" w:rsidR="002F2DD6" w:rsidRPr="00CE6CAF" w:rsidRDefault="002F2DD6" w:rsidP="004C528E">
      <w:pPr>
        <w:snapToGrid w:val="0"/>
        <w:spacing w:after="0" w:line="360" w:lineRule="auto"/>
        <w:jc w:val="both"/>
        <w:rPr>
          <w:rFonts w:ascii="Book Antiqua" w:eastAsia="Arial Unicode MS" w:hAnsi="Book Antiqua" w:cs="Arial Unicode MS"/>
          <w:b/>
          <w:sz w:val="24"/>
          <w:szCs w:val="24"/>
          <w:lang w:val="en-US"/>
        </w:rPr>
      </w:pPr>
    </w:p>
    <w:p w14:paraId="0CA88D0E" w14:textId="77777777" w:rsidR="002F2DD6" w:rsidRPr="00CE6CAF" w:rsidRDefault="002F2DD6" w:rsidP="004C528E">
      <w:pPr>
        <w:snapToGrid w:val="0"/>
        <w:spacing w:after="0" w:line="360" w:lineRule="auto"/>
        <w:jc w:val="both"/>
        <w:rPr>
          <w:rFonts w:ascii="Book Antiqua" w:eastAsia="Arial Unicode MS" w:hAnsi="Book Antiqua" w:cs="Arial Unicode MS"/>
          <w:b/>
          <w:sz w:val="24"/>
          <w:szCs w:val="24"/>
          <w:lang w:val="en-US"/>
        </w:rPr>
      </w:pPr>
    </w:p>
    <w:p w14:paraId="197E4F91" w14:textId="77777777" w:rsidR="002F2DD6" w:rsidRPr="00CE6CAF" w:rsidRDefault="002F2DD6" w:rsidP="004C528E">
      <w:pPr>
        <w:snapToGrid w:val="0"/>
        <w:spacing w:after="0" w:line="360" w:lineRule="auto"/>
        <w:jc w:val="both"/>
        <w:rPr>
          <w:rFonts w:ascii="Book Antiqua" w:eastAsia="Arial Unicode MS" w:hAnsi="Book Antiqua" w:cs="Arial Unicode MS"/>
          <w:b/>
          <w:sz w:val="24"/>
          <w:szCs w:val="24"/>
          <w:lang w:val="en-US"/>
        </w:rPr>
      </w:pPr>
    </w:p>
    <w:p w14:paraId="3E4552AB" w14:textId="77777777" w:rsidR="005B62E1" w:rsidRPr="00CE6CAF" w:rsidRDefault="005B62E1">
      <w:pPr>
        <w:spacing w:after="0" w:line="240" w:lineRule="auto"/>
        <w:rPr>
          <w:rFonts w:ascii="Book Antiqua" w:eastAsia="Arial Unicode MS" w:hAnsi="Book Antiqua" w:cs="Arial Unicode MS"/>
          <w:b/>
          <w:sz w:val="24"/>
          <w:szCs w:val="24"/>
          <w:lang w:val="en-US"/>
        </w:rPr>
      </w:pPr>
      <w:r w:rsidRPr="00CE6CAF">
        <w:rPr>
          <w:rFonts w:ascii="Book Antiqua" w:eastAsia="Arial Unicode MS" w:hAnsi="Book Antiqua" w:cs="Arial Unicode MS"/>
          <w:b/>
          <w:sz w:val="24"/>
          <w:szCs w:val="24"/>
          <w:lang w:val="en-US"/>
        </w:rPr>
        <w:br w:type="page"/>
      </w:r>
    </w:p>
    <w:p w14:paraId="001C108D" w14:textId="2010C43E" w:rsidR="00D41D6D" w:rsidRPr="00CE6CAF" w:rsidRDefault="00D41D6D" w:rsidP="004C528E">
      <w:pPr>
        <w:autoSpaceDE w:val="0"/>
        <w:autoSpaceDN w:val="0"/>
        <w:adjustRightInd w:val="0"/>
        <w:snapToGrid w:val="0"/>
        <w:spacing w:after="0" w:line="360" w:lineRule="auto"/>
        <w:jc w:val="both"/>
        <w:rPr>
          <w:rFonts w:ascii="Book Antiqua" w:eastAsia="Arial Unicode MS" w:hAnsi="Book Antiqua" w:cs="Arial Unicode MS"/>
          <w:b/>
          <w:sz w:val="24"/>
          <w:szCs w:val="24"/>
          <w:lang w:val="en-US"/>
        </w:rPr>
      </w:pPr>
      <w:r w:rsidRPr="00CE6CAF">
        <w:rPr>
          <w:rFonts w:ascii="Book Antiqua" w:eastAsia="Arial Unicode MS" w:hAnsi="Book Antiqua" w:cs="Arial Unicode MS"/>
          <w:b/>
          <w:sz w:val="24"/>
          <w:szCs w:val="24"/>
          <w:lang w:val="en-US"/>
        </w:rPr>
        <w:lastRenderedPageBreak/>
        <w:t>INTRODUCTION</w:t>
      </w:r>
    </w:p>
    <w:p w14:paraId="4FB3A4C6" w14:textId="1088B75C" w:rsidR="0085505C" w:rsidRPr="00CE6CAF" w:rsidRDefault="0085505C" w:rsidP="004C528E">
      <w:pPr>
        <w:autoSpaceDE w:val="0"/>
        <w:autoSpaceDN w:val="0"/>
        <w:adjustRightInd w:val="0"/>
        <w:snapToGrid w:val="0"/>
        <w:spacing w:after="0" w:line="360" w:lineRule="auto"/>
        <w:jc w:val="both"/>
        <w:rPr>
          <w:rFonts w:ascii="Book Antiqua" w:eastAsia="Arial Unicode MS" w:hAnsi="Book Antiqua" w:cs="Arial Unicode MS"/>
          <w:sz w:val="24"/>
          <w:szCs w:val="24"/>
          <w:lang w:val="en-US"/>
        </w:rPr>
      </w:pPr>
      <w:r w:rsidRPr="00CE6CAF">
        <w:rPr>
          <w:rFonts w:ascii="Book Antiqua" w:eastAsia="Arial Unicode MS" w:hAnsi="Book Antiqua" w:cs="Arial Unicode MS"/>
          <w:sz w:val="24"/>
          <w:szCs w:val="24"/>
          <w:lang w:val="en-US"/>
        </w:rPr>
        <w:t xml:space="preserve">Many factors favor the development of protein-calorie malnutrition (PCM) in cirrhosis, a common condition </w:t>
      </w:r>
      <w:r w:rsidR="001C145F" w:rsidRPr="00CE6CAF">
        <w:rPr>
          <w:rFonts w:ascii="Book Antiqua" w:eastAsia="Arial Unicode MS" w:hAnsi="Book Antiqua" w:cs="Arial Unicode MS"/>
          <w:sz w:val="24"/>
          <w:szCs w:val="24"/>
          <w:lang w:val="en-US"/>
        </w:rPr>
        <w:t>that leads</w:t>
      </w:r>
      <w:r w:rsidRPr="00CE6CAF">
        <w:rPr>
          <w:rFonts w:ascii="Book Antiqua" w:eastAsia="Arial Unicode MS" w:hAnsi="Book Antiqua" w:cs="Arial Unicode MS"/>
          <w:sz w:val="24"/>
          <w:szCs w:val="24"/>
          <w:lang w:val="en-US"/>
        </w:rPr>
        <w:t xml:space="preserve"> to serious repercussions regarding the general state and clinical course of </w:t>
      </w:r>
      <w:proofErr w:type="gramStart"/>
      <w:r w:rsidRPr="00CE6CAF">
        <w:rPr>
          <w:rFonts w:ascii="Book Antiqua" w:eastAsia="Arial Unicode MS" w:hAnsi="Book Antiqua" w:cs="Arial Unicode MS"/>
          <w:sz w:val="24"/>
          <w:szCs w:val="24"/>
          <w:lang w:val="en-US"/>
        </w:rPr>
        <w:t>patients</w:t>
      </w:r>
      <w:r w:rsidRPr="00CE6CAF">
        <w:rPr>
          <w:rFonts w:ascii="Book Antiqua" w:eastAsia="Arial Unicode MS" w:hAnsi="Book Antiqua" w:cs="Arial Unicode MS"/>
          <w:sz w:val="24"/>
          <w:szCs w:val="24"/>
          <w:vertAlign w:val="superscript"/>
          <w:lang w:val="en-US"/>
        </w:rPr>
        <w:t>[</w:t>
      </w:r>
      <w:proofErr w:type="gramEnd"/>
      <w:r w:rsidRPr="00CE6CAF">
        <w:rPr>
          <w:rFonts w:ascii="Book Antiqua" w:eastAsia="Arial Unicode MS" w:hAnsi="Book Antiqua" w:cs="Arial Unicode MS"/>
          <w:sz w:val="24"/>
          <w:szCs w:val="24"/>
          <w:vertAlign w:val="superscript"/>
          <w:lang w:val="en-US"/>
        </w:rPr>
        <w:t>1]</w:t>
      </w:r>
      <w:r w:rsidR="001C145F" w:rsidRPr="00CE6CAF">
        <w:rPr>
          <w:rFonts w:ascii="Book Antiqua" w:eastAsia="Arial Unicode MS" w:hAnsi="Book Antiqua" w:cs="Arial Unicode MS"/>
          <w:sz w:val="24"/>
          <w:szCs w:val="24"/>
          <w:lang w:val="en-US"/>
        </w:rPr>
        <w:t xml:space="preserve"> and</w:t>
      </w:r>
      <w:r w:rsidRPr="00CE6CAF">
        <w:rPr>
          <w:rFonts w:ascii="Book Antiqua" w:eastAsia="Arial Unicode MS" w:hAnsi="Book Antiqua" w:cs="Arial Unicode MS"/>
          <w:sz w:val="24"/>
          <w:szCs w:val="24"/>
          <w:lang w:val="en-US"/>
        </w:rPr>
        <w:t xml:space="preserve"> </w:t>
      </w:r>
      <w:r w:rsidR="001C145F" w:rsidRPr="00CE6CAF">
        <w:rPr>
          <w:rFonts w:ascii="Book Antiqua" w:eastAsia="Arial Unicode MS" w:hAnsi="Book Antiqua" w:cs="Arial Unicode MS"/>
          <w:sz w:val="24"/>
          <w:szCs w:val="24"/>
          <w:lang w:val="en-US"/>
        </w:rPr>
        <w:t xml:space="preserve">that presents </w:t>
      </w:r>
      <w:r w:rsidRPr="00CE6CAF">
        <w:rPr>
          <w:rFonts w:ascii="Book Antiqua" w:eastAsia="Arial Unicode MS" w:hAnsi="Book Antiqua" w:cs="Arial Unicode MS"/>
          <w:sz w:val="24"/>
          <w:szCs w:val="24"/>
          <w:lang w:val="en-US"/>
        </w:rPr>
        <w:t>a worse prognosis</w:t>
      </w:r>
      <w:r w:rsidR="001C145F" w:rsidRPr="00CE6CAF">
        <w:rPr>
          <w:rFonts w:ascii="Book Antiqua" w:eastAsia="Arial Unicode MS" w:hAnsi="Book Antiqua" w:cs="Arial Unicode MS"/>
          <w:sz w:val="24"/>
          <w:szCs w:val="24"/>
          <w:lang w:val="en-US"/>
        </w:rPr>
        <w:t xml:space="preserve">, </w:t>
      </w:r>
      <w:r w:rsidRPr="00CE6CAF">
        <w:rPr>
          <w:rFonts w:ascii="Book Antiqua" w:eastAsia="Arial Unicode MS" w:hAnsi="Book Antiqua" w:cs="Arial Unicode MS"/>
          <w:sz w:val="24"/>
          <w:szCs w:val="24"/>
          <w:lang w:val="en-US"/>
        </w:rPr>
        <w:t>complications, poor quality of life and</w:t>
      </w:r>
      <w:r w:rsidR="00A047AF" w:rsidRPr="00CE6CAF">
        <w:rPr>
          <w:rFonts w:ascii="Book Antiqua" w:eastAsia="Arial Unicode MS" w:hAnsi="Book Antiqua" w:cs="Arial Unicode MS"/>
          <w:sz w:val="24"/>
          <w:szCs w:val="24"/>
          <w:lang w:val="en-US"/>
        </w:rPr>
        <w:t xml:space="preserve"> </w:t>
      </w:r>
      <w:r w:rsidRPr="00CE6CAF">
        <w:rPr>
          <w:rFonts w:ascii="Book Antiqua" w:eastAsia="Arial Unicode MS" w:hAnsi="Book Antiqua" w:cs="Arial Unicode MS"/>
          <w:sz w:val="24"/>
          <w:szCs w:val="24"/>
          <w:lang w:val="en-US"/>
        </w:rPr>
        <w:t>lower survival</w:t>
      </w:r>
      <w:r w:rsidR="001C145F" w:rsidRPr="00CE6CAF">
        <w:rPr>
          <w:rFonts w:ascii="Book Antiqua" w:eastAsia="Arial Unicode MS" w:hAnsi="Book Antiqua" w:cs="Arial Unicode MS"/>
          <w:sz w:val="24"/>
          <w:szCs w:val="24"/>
          <w:lang w:val="en-US"/>
        </w:rPr>
        <w:t xml:space="preserve"> rates</w:t>
      </w:r>
      <w:r w:rsidRPr="00CE6CAF">
        <w:rPr>
          <w:rFonts w:ascii="Book Antiqua" w:eastAsia="Arial Unicode MS" w:hAnsi="Book Antiqua" w:cs="Arial Unicode MS"/>
          <w:sz w:val="24"/>
          <w:szCs w:val="24"/>
          <w:vertAlign w:val="superscript"/>
          <w:lang w:val="en-US"/>
        </w:rPr>
        <w:t>[2</w:t>
      </w:r>
      <w:r w:rsidR="005C4976" w:rsidRPr="00CE6CAF">
        <w:rPr>
          <w:rFonts w:ascii="Book Antiqua" w:eastAsia="Arial Unicode MS" w:hAnsi="Book Antiqua" w:cs="Arial Unicode MS"/>
          <w:sz w:val="24"/>
          <w:szCs w:val="24"/>
          <w:vertAlign w:val="superscript"/>
          <w:lang w:val="en-US"/>
        </w:rPr>
        <w:t>,3</w:t>
      </w:r>
      <w:r w:rsidRPr="00CE6CAF">
        <w:rPr>
          <w:rFonts w:ascii="Book Antiqua" w:eastAsia="Arial Unicode MS" w:hAnsi="Book Antiqua" w:cs="Arial Unicode MS"/>
          <w:sz w:val="24"/>
          <w:szCs w:val="24"/>
          <w:vertAlign w:val="superscript"/>
          <w:lang w:val="en-US"/>
        </w:rPr>
        <w:t>]</w:t>
      </w:r>
      <w:r w:rsidRPr="00CE6CAF">
        <w:rPr>
          <w:rFonts w:ascii="Book Antiqua" w:eastAsia="Arial Unicode MS" w:hAnsi="Book Antiqua" w:cs="Arial Unicode MS"/>
          <w:sz w:val="24"/>
          <w:szCs w:val="24"/>
          <w:lang w:val="en-US"/>
        </w:rPr>
        <w:t xml:space="preserve">. However, malnutrition is often </w:t>
      </w:r>
      <w:proofErr w:type="spellStart"/>
      <w:r w:rsidRPr="00CE6CAF">
        <w:rPr>
          <w:rFonts w:ascii="Book Antiqua" w:eastAsia="Arial Unicode MS" w:hAnsi="Book Antiqua" w:cs="Arial Unicode MS"/>
          <w:sz w:val="24"/>
          <w:szCs w:val="24"/>
          <w:lang w:val="en-US"/>
        </w:rPr>
        <w:t>underdiagnosed</w:t>
      </w:r>
      <w:proofErr w:type="spellEnd"/>
      <w:r w:rsidRPr="00CE6CAF">
        <w:rPr>
          <w:rFonts w:ascii="Book Antiqua" w:eastAsia="Arial Unicode MS" w:hAnsi="Book Antiqua" w:cs="Arial Unicode MS"/>
          <w:sz w:val="24"/>
          <w:szCs w:val="24"/>
          <w:lang w:val="en-US"/>
        </w:rPr>
        <w:t xml:space="preserve"> in this </w:t>
      </w:r>
      <w:proofErr w:type="gramStart"/>
      <w:r w:rsidRPr="00CE6CAF">
        <w:rPr>
          <w:rFonts w:ascii="Book Antiqua" w:eastAsia="Arial Unicode MS" w:hAnsi="Book Antiqua" w:cs="Arial Unicode MS"/>
          <w:sz w:val="24"/>
          <w:szCs w:val="24"/>
          <w:lang w:val="en-US"/>
        </w:rPr>
        <w:t>situation</w:t>
      </w:r>
      <w:r w:rsidRPr="00CE6CAF">
        <w:rPr>
          <w:rFonts w:ascii="Book Antiqua" w:eastAsia="Arial Unicode MS" w:hAnsi="Book Antiqua" w:cs="Arial Unicode MS"/>
          <w:sz w:val="24"/>
          <w:szCs w:val="24"/>
          <w:vertAlign w:val="superscript"/>
          <w:lang w:val="en-US"/>
        </w:rPr>
        <w:t>[</w:t>
      </w:r>
      <w:proofErr w:type="gramEnd"/>
      <w:r w:rsidR="005C4976" w:rsidRPr="00CE6CAF">
        <w:rPr>
          <w:rFonts w:ascii="Book Antiqua" w:eastAsia="Arial Unicode MS" w:hAnsi="Book Antiqua" w:cs="Arial Unicode MS"/>
          <w:sz w:val="24"/>
          <w:szCs w:val="24"/>
          <w:vertAlign w:val="superscript"/>
          <w:lang w:val="en-US"/>
        </w:rPr>
        <w:t>4</w:t>
      </w:r>
      <w:r w:rsidRPr="00CE6CAF">
        <w:rPr>
          <w:rFonts w:ascii="Book Antiqua" w:eastAsia="Arial Unicode MS" w:hAnsi="Book Antiqua" w:cs="Arial Unicode MS"/>
          <w:sz w:val="24"/>
          <w:szCs w:val="24"/>
          <w:vertAlign w:val="superscript"/>
          <w:lang w:val="en-US"/>
        </w:rPr>
        <w:t>]</w:t>
      </w:r>
      <w:r w:rsidRPr="00CE6CAF">
        <w:rPr>
          <w:rFonts w:ascii="Book Antiqua" w:eastAsia="Arial Unicode MS" w:hAnsi="Book Antiqua" w:cs="Arial Unicode MS"/>
          <w:sz w:val="24"/>
          <w:szCs w:val="24"/>
          <w:lang w:val="en-US"/>
        </w:rPr>
        <w:t xml:space="preserve">. </w:t>
      </w:r>
      <w:r w:rsidR="001C145F" w:rsidRPr="00CE6CAF">
        <w:rPr>
          <w:rFonts w:ascii="Book Antiqua" w:eastAsia="Arial Unicode MS" w:hAnsi="Book Antiqua" w:cs="Arial Unicode MS"/>
          <w:sz w:val="24"/>
          <w:szCs w:val="24"/>
          <w:lang w:val="en-US"/>
        </w:rPr>
        <w:t xml:space="preserve">It is difficult to evaluate the nutritional </w:t>
      </w:r>
      <w:r w:rsidRPr="00CE6CAF">
        <w:rPr>
          <w:rFonts w:ascii="Book Antiqua" w:eastAsia="Arial Unicode MS" w:hAnsi="Book Antiqua" w:cs="Arial Unicode MS"/>
          <w:sz w:val="24"/>
          <w:szCs w:val="24"/>
          <w:lang w:val="en-US"/>
        </w:rPr>
        <w:t>status of patients with cirrhosis, as there are particularities due to the clinical condition</w:t>
      </w:r>
      <w:r w:rsidR="001C145F" w:rsidRPr="00CE6CAF">
        <w:rPr>
          <w:rFonts w:ascii="Book Antiqua" w:eastAsia="Arial Unicode MS" w:hAnsi="Book Antiqua" w:cs="Arial Unicode MS"/>
          <w:sz w:val="24"/>
          <w:szCs w:val="24"/>
          <w:lang w:val="en-US"/>
        </w:rPr>
        <w:t xml:space="preserve"> that make it hard to</w:t>
      </w:r>
      <w:r w:rsidRPr="00CE6CAF">
        <w:rPr>
          <w:rFonts w:ascii="Book Antiqua" w:eastAsia="Arial Unicode MS" w:hAnsi="Book Antiqua" w:cs="Arial Unicode MS"/>
          <w:sz w:val="24"/>
          <w:szCs w:val="24"/>
          <w:lang w:val="en-US"/>
        </w:rPr>
        <w:t xml:space="preserve"> precisely </w:t>
      </w:r>
      <w:r w:rsidR="001C145F" w:rsidRPr="00CE6CAF">
        <w:rPr>
          <w:rFonts w:ascii="Book Antiqua" w:eastAsia="Arial Unicode MS" w:hAnsi="Book Antiqua" w:cs="Arial Unicode MS"/>
          <w:sz w:val="24"/>
          <w:szCs w:val="24"/>
          <w:lang w:val="en-US"/>
        </w:rPr>
        <w:t xml:space="preserve">inform </w:t>
      </w:r>
      <w:r w:rsidRPr="00CE6CAF">
        <w:rPr>
          <w:rFonts w:ascii="Book Antiqua" w:eastAsia="Arial Unicode MS" w:hAnsi="Book Antiqua" w:cs="Arial Unicode MS"/>
          <w:sz w:val="24"/>
          <w:szCs w:val="24"/>
          <w:lang w:val="en-US"/>
        </w:rPr>
        <w:t xml:space="preserve">the real nutritional status and its consequent </w:t>
      </w:r>
      <w:proofErr w:type="gramStart"/>
      <w:r w:rsidRPr="00CE6CAF">
        <w:rPr>
          <w:rFonts w:ascii="Book Antiqua" w:eastAsia="Arial Unicode MS" w:hAnsi="Book Antiqua" w:cs="Arial Unicode MS"/>
          <w:sz w:val="24"/>
          <w:szCs w:val="24"/>
          <w:lang w:val="en-US"/>
        </w:rPr>
        <w:t>prognosis</w:t>
      </w:r>
      <w:r w:rsidRPr="00CE6CAF">
        <w:rPr>
          <w:rFonts w:ascii="Book Antiqua" w:eastAsia="Arial Unicode MS" w:hAnsi="Book Antiqua" w:cs="Arial Unicode MS"/>
          <w:sz w:val="24"/>
          <w:szCs w:val="24"/>
          <w:vertAlign w:val="superscript"/>
          <w:lang w:val="en-US"/>
        </w:rPr>
        <w:t>[</w:t>
      </w:r>
      <w:proofErr w:type="gramEnd"/>
      <w:r w:rsidR="005C4976" w:rsidRPr="00CE6CAF">
        <w:rPr>
          <w:rFonts w:ascii="Book Antiqua" w:eastAsia="Arial Unicode MS" w:hAnsi="Book Antiqua" w:cs="Arial Unicode MS"/>
          <w:sz w:val="24"/>
          <w:szCs w:val="24"/>
          <w:vertAlign w:val="superscript"/>
          <w:lang w:val="en-US"/>
        </w:rPr>
        <w:t>5</w:t>
      </w:r>
      <w:r w:rsidRPr="00CE6CAF">
        <w:rPr>
          <w:rFonts w:ascii="Book Antiqua" w:eastAsia="Arial Unicode MS" w:hAnsi="Book Antiqua" w:cs="Arial Unicode MS"/>
          <w:sz w:val="24"/>
          <w:szCs w:val="24"/>
          <w:vertAlign w:val="superscript"/>
          <w:lang w:val="en-US"/>
        </w:rPr>
        <w:t>]</w:t>
      </w:r>
      <w:r w:rsidRPr="00CE6CAF">
        <w:rPr>
          <w:rFonts w:ascii="Book Antiqua" w:eastAsia="Arial Unicode MS" w:hAnsi="Book Antiqua" w:cs="Arial Unicode MS"/>
          <w:sz w:val="24"/>
          <w:szCs w:val="24"/>
          <w:lang w:val="en-US"/>
        </w:rPr>
        <w:t xml:space="preserve">. </w:t>
      </w:r>
    </w:p>
    <w:p w14:paraId="39C51892" w14:textId="57B42CB0" w:rsidR="000148E1" w:rsidRPr="00CE6CAF" w:rsidRDefault="0085505C" w:rsidP="004C528E">
      <w:pPr>
        <w:snapToGrid w:val="0"/>
        <w:spacing w:after="0" w:line="360" w:lineRule="auto"/>
        <w:ind w:firstLine="708"/>
        <w:jc w:val="both"/>
        <w:rPr>
          <w:rFonts w:ascii="Book Antiqua" w:eastAsia="Arial Unicode MS" w:hAnsi="Book Antiqua" w:cs="Arial Unicode MS"/>
          <w:sz w:val="24"/>
          <w:szCs w:val="24"/>
          <w:lang w:val="en-US"/>
        </w:rPr>
      </w:pPr>
      <w:r w:rsidRPr="00CE6CAF">
        <w:rPr>
          <w:rFonts w:ascii="Book Antiqua" w:eastAsia="Arial Unicode MS" w:hAnsi="Book Antiqua" w:cs="Arial Unicode MS"/>
          <w:sz w:val="24"/>
          <w:szCs w:val="24"/>
          <w:lang w:val="en-US"/>
        </w:rPr>
        <w:t xml:space="preserve">Malnutrition can be directly related to a poor survival </w:t>
      </w:r>
      <w:r w:rsidR="001C145F" w:rsidRPr="00CE6CAF">
        <w:rPr>
          <w:rFonts w:ascii="Book Antiqua" w:eastAsia="Arial Unicode MS" w:hAnsi="Book Antiqua" w:cs="Arial Unicode MS"/>
          <w:sz w:val="24"/>
          <w:szCs w:val="24"/>
          <w:lang w:val="en-US"/>
        </w:rPr>
        <w:t xml:space="preserve">rate </w:t>
      </w:r>
      <w:r w:rsidR="00B974FA" w:rsidRPr="00CE6CAF">
        <w:rPr>
          <w:rFonts w:ascii="Book Antiqua" w:eastAsia="Arial Unicode MS" w:hAnsi="Book Antiqua" w:cs="Arial Unicode MS"/>
          <w:sz w:val="24"/>
          <w:szCs w:val="24"/>
          <w:lang w:val="en-US"/>
        </w:rPr>
        <w:t>in</w:t>
      </w:r>
      <w:r w:rsidRPr="00CE6CAF">
        <w:rPr>
          <w:rFonts w:ascii="Book Antiqua" w:eastAsia="Arial Unicode MS" w:hAnsi="Book Antiqua" w:cs="Arial Unicode MS"/>
          <w:sz w:val="24"/>
          <w:szCs w:val="24"/>
          <w:lang w:val="en-US"/>
        </w:rPr>
        <w:t xml:space="preserve"> patients with cirrhosis</w:t>
      </w:r>
      <w:r w:rsidR="001C145F" w:rsidRPr="00CE6CAF">
        <w:rPr>
          <w:rFonts w:ascii="Book Antiqua" w:eastAsia="Arial Unicode MS" w:hAnsi="Book Antiqua" w:cs="Arial Unicode MS"/>
          <w:sz w:val="24"/>
          <w:szCs w:val="24"/>
          <w:lang w:val="en-US"/>
        </w:rPr>
        <w:t>,</w:t>
      </w:r>
      <w:r w:rsidRPr="00CE6CAF">
        <w:rPr>
          <w:rFonts w:ascii="Book Antiqua" w:eastAsia="Arial Unicode MS" w:hAnsi="Book Antiqua" w:cs="Arial Unicode MS"/>
          <w:sz w:val="24"/>
          <w:szCs w:val="24"/>
          <w:lang w:val="en-US"/>
        </w:rPr>
        <w:t xml:space="preserve"> and its </w:t>
      </w:r>
      <w:r w:rsidR="001C145F" w:rsidRPr="00CE6CAF">
        <w:rPr>
          <w:rFonts w:ascii="Book Antiqua" w:eastAsia="Arial Unicode MS" w:hAnsi="Book Antiqua" w:cs="Arial Unicode MS"/>
          <w:sz w:val="24"/>
          <w:szCs w:val="24"/>
          <w:lang w:val="en-US"/>
        </w:rPr>
        <w:t>improvement</w:t>
      </w:r>
      <w:r w:rsidRPr="00CE6CAF">
        <w:rPr>
          <w:rFonts w:ascii="Book Antiqua" w:eastAsia="Arial Unicode MS" w:hAnsi="Book Antiqua" w:cs="Arial Unicode MS"/>
          <w:sz w:val="24"/>
          <w:szCs w:val="24"/>
          <w:lang w:val="en-US"/>
        </w:rPr>
        <w:t xml:space="preserve"> is a strong indicator of quality of life, especially </w:t>
      </w:r>
      <w:r w:rsidR="001C145F" w:rsidRPr="00CE6CAF">
        <w:rPr>
          <w:rFonts w:ascii="Book Antiqua" w:eastAsia="Arial Unicode MS" w:hAnsi="Book Antiqua" w:cs="Arial Unicode MS"/>
          <w:sz w:val="24"/>
          <w:szCs w:val="24"/>
          <w:lang w:val="en-US"/>
        </w:rPr>
        <w:t xml:space="preserve">for </w:t>
      </w:r>
      <w:r w:rsidRPr="00CE6CAF">
        <w:rPr>
          <w:rFonts w:ascii="Book Antiqua" w:eastAsia="Arial Unicode MS" w:hAnsi="Book Antiqua" w:cs="Arial Unicode MS"/>
          <w:sz w:val="24"/>
          <w:szCs w:val="24"/>
          <w:lang w:val="en-US"/>
        </w:rPr>
        <w:t xml:space="preserve">those who are on the waiting list for liver </w:t>
      </w:r>
      <w:proofErr w:type="gramStart"/>
      <w:r w:rsidRPr="00CE6CAF">
        <w:rPr>
          <w:rFonts w:ascii="Book Antiqua" w:eastAsia="Arial Unicode MS" w:hAnsi="Book Antiqua" w:cs="Arial Unicode MS"/>
          <w:sz w:val="24"/>
          <w:szCs w:val="24"/>
          <w:lang w:val="en-US"/>
        </w:rPr>
        <w:t>transplantation</w:t>
      </w:r>
      <w:r w:rsidRPr="00CE6CAF">
        <w:rPr>
          <w:rFonts w:ascii="Book Antiqua" w:eastAsia="Arial Unicode MS" w:hAnsi="Book Antiqua" w:cs="Arial Unicode MS"/>
          <w:sz w:val="24"/>
          <w:szCs w:val="24"/>
          <w:vertAlign w:val="superscript"/>
          <w:lang w:val="en-US"/>
        </w:rPr>
        <w:t>[</w:t>
      </w:r>
      <w:proofErr w:type="gramEnd"/>
      <w:r w:rsidR="005C4976" w:rsidRPr="00CE6CAF">
        <w:rPr>
          <w:rFonts w:ascii="Book Antiqua" w:eastAsia="Arial Unicode MS" w:hAnsi="Book Antiqua" w:cs="Arial Unicode MS"/>
          <w:sz w:val="24"/>
          <w:szCs w:val="24"/>
          <w:vertAlign w:val="superscript"/>
          <w:lang w:val="en-US"/>
        </w:rPr>
        <w:t>6</w:t>
      </w:r>
      <w:r w:rsidRPr="00CE6CAF">
        <w:rPr>
          <w:rFonts w:ascii="Book Antiqua" w:eastAsia="Arial Unicode MS" w:hAnsi="Book Antiqua" w:cs="Arial Unicode MS"/>
          <w:sz w:val="24"/>
          <w:szCs w:val="24"/>
          <w:vertAlign w:val="superscript"/>
          <w:lang w:val="en-US"/>
        </w:rPr>
        <w:t>]</w:t>
      </w:r>
      <w:r w:rsidRPr="00CE6CAF">
        <w:rPr>
          <w:rFonts w:ascii="Book Antiqua" w:eastAsia="Arial Unicode MS" w:hAnsi="Book Antiqua" w:cs="Arial Unicode MS"/>
          <w:sz w:val="24"/>
          <w:szCs w:val="24"/>
          <w:lang w:val="en-US"/>
        </w:rPr>
        <w:t xml:space="preserve">. Early detection of malnutrition </w:t>
      </w:r>
      <w:r w:rsidR="001C145F" w:rsidRPr="00CE6CAF">
        <w:rPr>
          <w:rFonts w:ascii="Book Antiqua" w:eastAsia="Arial Unicode MS" w:hAnsi="Book Antiqua" w:cs="Arial Unicode MS"/>
          <w:sz w:val="24"/>
          <w:szCs w:val="24"/>
          <w:lang w:val="en-US"/>
        </w:rPr>
        <w:t xml:space="preserve">in </w:t>
      </w:r>
      <w:r w:rsidRPr="00CE6CAF">
        <w:rPr>
          <w:rFonts w:ascii="Book Antiqua" w:eastAsia="Arial Unicode MS" w:hAnsi="Book Antiqua" w:cs="Arial Unicode MS"/>
          <w:sz w:val="24"/>
          <w:szCs w:val="24"/>
          <w:lang w:val="en-US"/>
        </w:rPr>
        <w:t>cirrhotic</w:t>
      </w:r>
      <w:r w:rsidR="001C145F" w:rsidRPr="00CE6CAF">
        <w:rPr>
          <w:rFonts w:ascii="Book Antiqua" w:eastAsia="Arial Unicode MS" w:hAnsi="Book Antiqua" w:cs="Arial Unicode MS"/>
          <w:sz w:val="24"/>
          <w:szCs w:val="24"/>
          <w:lang w:val="en-US"/>
        </w:rPr>
        <w:t xml:space="preserve"> patients</w:t>
      </w:r>
      <w:r w:rsidRPr="00CE6CAF">
        <w:rPr>
          <w:rFonts w:ascii="Book Antiqua" w:eastAsia="Arial Unicode MS" w:hAnsi="Book Antiqua" w:cs="Arial Unicode MS"/>
          <w:sz w:val="24"/>
          <w:szCs w:val="24"/>
          <w:lang w:val="en-US"/>
        </w:rPr>
        <w:t xml:space="preserve"> is of great clinical relevance and interferes positively in patient </w:t>
      </w:r>
      <w:proofErr w:type="gramStart"/>
      <w:r w:rsidRPr="00CE6CAF">
        <w:rPr>
          <w:rFonts w:ascii="Book Antiqua" w:eastAsia="Arial Unicode MS" w:hAnsi="Book Antiqua" w:cs="Arial Unicode MS"/>
          <w:sz w:val="24"/>
          <w:szCs w:val="24"/>
          <w:lang w:val="en-US"/>
        </w:rPr>
        <w:t>recovery</w:t>
      </w:r>
      <w:r w:rsidRPr="00CE6CAF">
        <w:rPr>
          <w:rFonts w:ascii="Book Antiqua" w:eastAsia="Arial Unicode MS" w:hAnsi="Book Antiqua" w:cs="Arial Unicode MS"/>
          <w:sz w:val="24"/>
          <w:szCs w:val="24"/>
          <w:vertAlign w:val="superscript"/>
          <w:lang w:val="en-US"/>
        </w:rPr>
        <w:t>[</w:t>
      </w:r>
      <w:proofErr w:type="gramEnd"/>
      <w:r w:rsidR="005C4976" w:rsidRPr="00CE6CAF">
        <w:rPr>
          <w:rFonts w:ascii="Book Antiqua" w:eastAsia="Arial Unicode MS" w:hAnsi="Book Antiqua" w:cs="Arial Unicode MS"/>
          <w:sz w:val="24"/>
          <w:szCs w:val="24"/>
          <w:vertAlign w:val="superscript"/>
          <w:lang w:val="en-US"/>
        </w:rPr>
        <w:t>7,8</w:t>
      </w:r>
      <w:r w:rsidRPr="00CE6CAF">
        <w:rPr>
          <w:rFonts w:ascii="Book Antiqua" w:eastAsia="Arial Unicode MS" w:hAnsi="Book Antiqua" w:cs="Arial Unicode MS"/>
          <w:sz w:val="24"/>
          <w:szCs w:val="24"/>
          <w:vertAlign w:val="superscript"/>
          <w:lang w:val="en-US"/>
        </w:rPr>
        <w:t>]</w:t>
      </w:r>
      <w:r w:rsidRPr="00CE6CAF">
        <w:rPr>
          <w:rFonts w:ascii="Book Antiqua" w:eastAsia="Arial Unicode MS" w:hAnsi="Book Antiqua" w:cs="Arial Unicode MS"/>
          <w:sz w:val="24"/>
          <w:szCs w:val="24"/>
          <w:lang w:val="en-US"/>
        </w:rPr>
        <w:t>.</w:t>
      </w:r>
      <w:r w:rsidR="00A047AF" w:rsidRPr="00CE6CAF">
        <w:rPr>
          <w:rFonts w:ascii="Book Antiqua" w:eastAsia="Arial Unicode MS" w:hAnsi="Book Antiqua" w:cs="Arial Unicode MS"/>
          <w:sz w:val="24"/>
          <w:szCs w:val="24"/>
          <w:lang w:val="en-US"/>
        </w:rPr>
        <w:t xml:space="preserve"> </w:t>
      </w:r>
    </w:p>
    <w:p w14:paraId="36E686A7" w14:textId="5357F1BE" w:rsidR="0085028A" w:rsidRPr="00CE6CAF" w:rsidRDefault="00087F65" w:rsidP="00C67442">
      <w:pPr>
        <w:snapToGrid w:val="0"/>
        <w:spacing w:after="0" w:line="360" w:lineRule="auto"/>
        <w:ind w:firstLine="708"/>
        <w:jc w:val="both"/>
        <w:rPr>
          <w:rFonts w:ascii="Book Antiqua" w:eastAsia="Arial Unicode MS" w:hAnsi="Book Antiqua" w:cs="Arial Unicode MS"/>
          <w:color w:val="231F20"/>
          <w:sz w:val="24"/>
          <w:szCs w:val="24"/>
          <w:lang w:val="en-US"/>
        </w:rPr>
      </w:pPr>
      <w:bookmarkStart w:id="21" w:name="OLE_LINK3"/>
      <w:bookmarkStart w:id="22" w:name="OLE_LINK4"/>
      <w:r w:rsidRPr="00CE6CAF">
        <w:rPr>
          <w:rFonts w:ascii="Book Antiqua" w:eastAsia="Arial Unicode MS" w:hAnsi="Book Antiqua" w:cs="Arial Unicode MS"/>
          <w:sz w:val="24"/>
          <w:szCs w:val="24"/>
          <w:lang w:val="en-US"/>
        </w:rPr>
        <w:t xml:space="preserve">The new European Society of Clinical Nutrition and Metabolism (ESPEN) </w:t>
      </w:r>
      <w:proofErr w:type="gramStart"/>
      <w:r w:rsidRPr="00CE6CAF">
        <w:rPr>
          <w:rFonts w:ascii="Book Antiqua" w:eastAsia="Arial Unicode MS" w:hAnsi="Book Antiqua" w:cs="Arial Unicode MS"/>
          <w:sz w:val="24"/>
          <w:szCs w:val="24"/>
          <w:lang w:val="en-US"/>
        </w:rPr>
        <w:t>consensus</w:t>
      </w:r>
      <w:r w:rsidR="00982EC9" w:rsidRPr="00CE6CAF">
        <w:rPr>
          <w:rFonts w:ascii="Book Antiqua" w:eastAsia="Arial Unicode MS" w:hAnsi="Book Antiqua" w:cs="Arial Unicode MS"/>
          <w:sz w:val="24"/>
          <w:szCs w:val="24"/>
          <w:vertAlign w:val="superscript"/>
          <w:lang w:val="en-US"/>
        </w:rPr>
        <w:t>[</w:t>
      </w:r>
      <w:proofErr w:type="gramEnd"/>
      <w:r w:rsidR="00982EC9" w:rsidRPr="00CE6CAF">
        <w:rPr>
          <w:rFonts w:ascii="Book Antiqua" w:eastAsia="Arial Unicode MS" w:hAnsi="Book Antiqua" w:cs="Arial Unicode MS"/>
          <w:sz w:val="24"/>
          <w:szCs w:val="24"/>
          <w:vertAlign w:val="superscript"/>
          <w:lang w:val="en-US"/>
        </w:rPr>
        <w:t>9]</w:t>
      </w:r>
      <w:r w:rsidR="00982EC9" w:rsidRPr="00CE6CAF">
        <w:rPr>
          <w:rFonts w:ascii="Book Antiqua" w:eastAsia="Arial Unicode MS" w:hAnsi="Book Antiqua" w:cs="Arial Unicode MS"/>
          <w:sz w:val="24"/>
          <w:szCs w:val="24"/>
          <w:lang w:val="en-US"/>
        </w:rPr>
        <w:t xml:space="preserve">, </w:t>
      </w:r>
      <w:r w:rsidRPr="00CE6CAF">
        <w:rPr>
          <w:rFonts w:ascii="Book Antiqua" w:eastAsia="Arial Unicode MS" w:hAnsi="Book Antiqua" w:cs="Arial Unicode MS"/>
          <w:sz w:val="24"/>
          <w:szCs w:val="24"/>
          <w:lang w:val="en-US"/>
        </w:rPr>
        <w:t xml:space="preserve">recommends that subjects at risk of malnutrition </w:t>
      </w:r>
      <w:r w:rsidR="00677953" w:rsidRPr="00CE6CAF">
        <w:rPr>
          <w:rFonts w:ascii="Book Antiqua" w:eastAsia="Arial Unicode MS" w:hAnsi="Book Antiqua" w:cs="Arial Unicode MS"/>
          <w:sz w:val="24"/>
          <w:szCs w:val="24"/>
          <w:lang w:val="en-US"/>
        </w:rPr>
        <w:t xml:space="preserve">be </w:t>
      </w:r>
      <w:r w:rsidRPr="00CE6CAF">
        <w:rPr>
          <w:rFonts w:ascii="Book Antiqua" w:eastAsia="Arial Unicode MS" w:hAnsi="Book Antiqua" w:cs="Arial Unicode MS"/>
          <w:sz w:val="24"/>
          <w:szCs w:val="24"/>
          <w:lang w:val="en-US"/>
        </w:rPr>
        <w:t>identified by validated screening tools, and they advocate two options for the diagnosis of malnutrition</w:t>
      </w:r>
      <w:r w:rsidR="00677953" w:rsidRPr="00CE6CAF">
        <w:rPr>
          <w:rFonts w:ascii="Book Antiqua" w:eastAsia="Arial Unicode MS" w:hAnsi="Book Antiqua" w:cs="Arial Unicode MS"/>
          <w:sz w:val="24"/>
          <w:szCs w:val="24"/>
          <w:lang w:val="en-US"/>
        </w:rPr>
        <w:t>:</w:t>
      </w:r>
      <w:r w:rsidRPr="00CE6CAF">
        <w:rPr>
          <w:rFonts w:ascii="Book Antiqua" w:eastAsia="Arial Unicode MS" w:hAnsi="Book Antiqua" w:cs="Arial Unicode MS"/>
          <w:sz w:val="24"/>
          <w:szCs w:val="24"/>
          <w:lang w:val="en-US"/>
        </w:rPr>
        <w:t xml:space="preserve"> </w:t>
      </w:r>
      <w:r w:rsidR="00B974FA" w:rsidRPr="00CE6CAF">
        <w:rPr>
          <w:rFonts w:ascii="Book Antiqua" w:eastAsia="Arial Unicode MS" w:hAnsi="Book Antiqua" w:cs="Arial Unicode MS"/>
          <w:sz w:val="24"/>
          <w:szCs w:val="24"/>
          <w:lang w:val="en-US"/>
        </w:rPr>
        <w:t xml:space="preserve">the </w:t>
      </w:r>
      <w:r w:rsidRPr="00CE6CAF">
        <w:rPr>
          <w:rFonts w:ascii="Book Antiqua" w:eastAsia="Arial Unicode MS" w:hAnsi="Book Antiqua" w:cs="Arial Unicode MS"/>
          <w:sz w:val="24"/>
          <w:szCs w:val="24"/>
          <w:lang w:val="en-US"/>
        </w:rPr>
        <w:t>body mass index (BMI, kg/m</w:t>
      </w:r>
      <w:r w:rsidR="00B974FA" w:rsidRPr="00CE6CAF">
        <w:rPr>
          <w:rFonts w:ascii="Book Antiqua" w:eastAsia="Arial Unicode MS" w:hAnsi="Book Antiqua" w:cs="Arial Unicode MS"/>
          <w:sz w:val="24"/>
          <w:szCs w:val="24"/>
          <w:vertAlign w:val="superscript"/>
          <w:lang w:val="en-US"/>
        </w:rPr>
        <w:t>2</w:t>
      </w:r>
      <w:r w:rsidRPr="00CE6CAF">
        <w:rPr>
          <w:rFonts w:ascii="Book Antiqua" w:eastAsia="Arial Unicode MS" w:hAnsi="Book Antiqua" w:cs="Arial Unicode MS"/>
          <w:sz w:val="24"/>
          <w:szCs w:val="24"/>
          <w:lang w:val="en-US"/>
        </w:rPr>
        <w:t xml:space="preserve">) </w:t>
      </w:r>
      <w:r w:rsidR="00B974FA" w:rsidRPr="00CE6CAF">
        <w:rPr>
          <w:rFonts w:ascii="Book Antiqua" w:eastAsia="Arial Unicode MS" w:hAnsi="Book Antiqua" w:cs="Arial Unicode MS"/>
          <w:sz w:val="24"/>
          <w:szCs w:val="24"/>
          <w:lang w:val="en-US"/>
        </w:rPr>
        <w:t xml:space="preserve">lower than </w:t>
      </w:r>
      <w:r w:rsidRPr="00CE6CAF">
        <w:rPr>
          <w:rFonts w:ascii="Book Antiqua" w:eastAsia="Arial Unicode MS" w:hAnsi="Book Antiqua" w:cs="Arial Unicode MS"/>
          <w:sz w:val="24"/>
          <w:szCs w:val="24"/>
          <w:lang w:val="en-US"/>
        </w:rPr>
        <w:t xml:space="preserve">18.5 to </w:t>
      </w:r>
      <w:r w:rsidR="00677953" w:rsidRPr="00CE6CAF">
        <w:rPr>
          <w:rFonts w:ascii="Book Antiqua" w:eastAsia="Arial Unicode MS" w:hAnsi="Book Antiqua" w:cs="Arial Unicode MS"/>
          <w:sz w:val="24"/>
          <w:szCs w:val="24"/>
          <w:lang w:val="en-US"/>
        </w:rPr>
        <w:t xml:space="preserve">characterize </w:t>
      </w:r>
      <w:r w:rsidRPr="00CE6CAF">
        <w:rPr>
          <w:rFonts w:ascii="Book Antiqua" w:eastAsia="Arial Unicode MS" w:hAnsi="Book Antiqua" w:cs="Arial Unicode MS"/>
          <w:sz w:val="24"/>
          <w:szCs w:val="24"/>
          <w:lang w:val="en-US"/>
        </w:rPr>
        <w:t>malnutrition</w:t>
      </w:r>
      <w:r w:rsidR="00677953" w:rsidRPr="00CE6CAF">
        <w:rPr>
          <w:rFonts w:ascii="Book Antiqua" w:eastAsia="Arial Unicode MS" w:hAnsi="Book Antiqua" w:cs="Arial Unicode MS"/>
          <w:sz w:val="24"/>
          <w:szCs w:val="24"/>
          <w:lang w:val="en-US"/>
        </w:rPr>
        <w:t>, and t</w:t>
      </w:r>
      <w:r w:rsidRPr="00CE6CAF">
        <w:rPr>
          <w:rFonts w:ascii="Book Antiqua" w:eastAsia="Arial Unicode MS" w:hAnsi="Book Antiqua" w:cs="Arial Unicode MS"/>
          <w:sz w:val="24"/>
          <w:szCs w:val="24"/>
          <w:lang w:val="en-US"/>
        </w:rPr>
        <w:t>he combined finding of unintentional weight loss and either reduced BMI or a low fat</w:t>
      </w:r>
      <w:r w:rsidR="00677953" w:rsidRPr="00CE6CAF">
        <w:rPr>
          <w:rFonts w:ascii="Book Antiqua" w:eastAsia="Arial Unicode MS" w:hAnsi="Book Antiqua" w:cs="Arial Unicode MS"/>
          <w:sz w:val="24"/>
          <w:szCs w:val="24"/>
          <w:lang w:val="en-US"/>
        </w:rPr>
        <w:t>-</w:t>
      </w:r>
      <w:r w:rsidRPr="00CE6CAF">
        <w:rPr>
          <w:rFonts w:ascii="Book Antiqua" w:eastAsia="Arial Unicode MS" w:hAnsi="Book Antiqua" w:cs="Arial Unicode MS"/>
          <w:sz w:val="24"/>
          <w:szCs w:val="24"/>
          <w:lang w:val="en-US"/>
        </w:rPr>
        <w:t>free mass index (FFMI)</w:t>
      </w:r>
      <w:r w:rsidR="00677953" w:rsidRPr="00CE6CAF">
        <w:rPr>
          <w:rFonts w:ascii="Book Antiqua" w:eastAsia="Arial Unicode MS" w:hAnsi="Book Antiqua" w:cs="Arial Unicode MS"/>
          <w:sz w:val="24"/>
          <w:szCs w:val="24"/>
          <w:lang w:val="en-US"/>
        </w:rPr>
        <w:t>, or both</w:t>
      </w:r>
      <w:r w:rsidRPr="00CE6CAF">
        <w:rPr>
          <w:rFonts w:ascii="Book Antiqua" w:eastAsia="Arial Unicode MS" w:hAnsi="Book Antiqua" w:cs="Arial Unicode MS"/>
          <w:sz w:val="24"/>
          <w:szCs w:val="24"/>
          <w:lang w:val="en-US"/>
        </w:rPr>
        <w:t>. Weight loss could be either</w:t>
      </w:r>
      <w:r w:rsidR="00B974FA" w:rsidRPr="00CE6CAF">
        <w:rPr>
          <w:rFonts w:ascii="Book Antiqua" w:eastAsia="Arial Unicode MS" w:hAnsi="Book Antiqua" w:cs="Arial Unicode MS"/>
          <w:sz w:val="24"/>
          <w:szCs w:val="24"/>
          <w:lang w:val="en-US"/>
        </w:rPr>
        <w:t xml:space="preserve"> greater than </w:t>
      </w:r>
      <w:r w:rsidRPr="00CE6CAF">
        <w:rPr>
          <w:rFonts w:ascii="Book Antiqua" w:eastAsia="Arial Unicode MS" w:hAnsi="Book Antiqua" w:cs="Arial Unicode MS"/>
          <w:sz w:val="24"/>
          <w:szCs w:val="24"/>
          <w:lang w:val="en-US"/>
        </w:rPr>
        <w:t xml:space="preserve">10% of habitual weight </w:t>
      </w:r>
      <w:r w:rsidR="00677953" w:rsidRPr="00CE6CAF">
        <w:rPr>
          <w:rFonts w:ascii="Book Antiqua" w:eastAsia="Arial Unicode MS" w:hAnsi="Book Antiqua" w:cs="Arial Unicode MS"/>
          <w:sz w:val="24"/>
          <w:szCs w:val="24"/>
          <w:lang w:val="en-US"/>
        </w:rPr>
        <w:t xml:space="preserve">regardless </w:t>
      </w:r>
      <w:r w:rsidRPr="00CE6CAF">
        <w:rPr>
          <w:rFonts w:ascii="Book Antiqua" w:eastAsia="Arial Unicode MS" w:hAnsi="Book Antiqua" w:cs="Arial Unicode MS"/>
          <w:sz w:val="24"/>
          <w:szCs w:val="24"/>
          <w:lang w:val="en-US"/>
        </w:rPr>
        <w:t>of time, or</w:t>
      </w:r>
      <w:r w:rsidR="00B974FA" w:rsidRPr="00CE6CAF">
        <w:rPr>
          <w:rFonts w:ascii="Book Antiqua" w:eastAsia="Arial Unicode MS" w:hAnsi="Book Antiqua" w:cs="Arial Unicode MS"/>
          <w:sz w:val="24"/>
          <w:szCs w:val="24"/>
          <w:lang w:val="en-US"/>
        </w:rPr>
        <w:t xml:space="preserve"> greater than </w:t>
      </w:r>
      <w:r w:rsidRPr="00CE6CAF">
        <w:rPr>
          <w:rFonts w:ascii="Book Antiqua" w:eastAsia="Arial Unicode MS" w:hAnsi="Book Antiqua" w:cs="Arial Unicode MS"/>
          <w:sz w:val="24"/>
          <w:szCs w:val="24"/>
          <w:lang w:val="en-US"/>
        </w:rPr>
        <w:t>5% over 3 mo. Low FFMI is</w:t>
      </w:r>
      <w:r w:rsidR="00677953" w:rsidRPr="00CE6CAF">
        <w:rPr>
          <w:rFonts w:ascii="Book Antiqua" w:eastAsia="Arial Unicode MS" w:hAnsi="Book Antiqua" w:cs="Arial Unicode MS"/>
          <w:sz w:val="24"/>
          <w:szCs w:val="24"/>
          <w:lang w:val="en-US"/>
        </w:rPr>
        <w:t xml:space="preserve"> characterized as</w:t>
      </w:r>
      <w:r w:rsidRPr="00CE6CAF">
        <w:rPr>
          <w:rFonts w:ascii="Book Antiqua" w:eastAsia="Arial Unicode MS" w:hAnsi="Book Antiqua" w:cs="Arial Unicode MS"/>
          <w:sz w:val="24"/>
          <w:szCs w:val="24"/>
          <w:lang w:val="en-US"/>
        </w:rPr>
        <w:t xml:space="preserve"> </w:t>
      </w:r>
      <w:r w:rsidR="00B974FA" w:rsidRPr="00CE6CAF">
        <w:rPr>
          <w:rFonts w:ascii="Book Antiqua" w:eastAsia="Arial Unicode MS" w:hAnsi="Book Antiqua" w:cs="Arial Unicode MS"/>
          <w:sz w:val="24"/>
          <w:szCs w:val="24"/>
          <w:lang w:val="en-US"/>
        </w:rPr>
        <w:t xml:space="preserve">lower than </w:t>
      </w:r>
      <w:r w:rsidRPr="00CE6CAF">
        <w:rPr>
          <w:rFonts w:ascii="Book Antiqua" w:eastAsia="Arial Unicode MS" w:hAnsi="Book Antiqua" w:cs="Arial Unicode MS"/>
          <w:sz w:val="24"/>
          <w:szCs w:val="24"/>
          <w:lang w:val="en-US"/>
        </w:rPr>
        <w:t xml:space="preserve">15 </w:t>
      </w:r>
      <w:r w:rsidR="004F4C45" w:rsidRPr="00CE6CAF">
        <w:rPr>
          <w:rFonts w:ascii="Book Antiqua" w:eastAsia="Arial Unicode MS" w:hAnsi="Book Antiqua" w:cs="Arial Unicode MS"/>
          <w:sz w:val="24"/>
          <w:szCs w:val="24"/>
          <w:lang w:val="en-US"/>
        </w:rPr>
        <w:t xml:space="preserve">or </w:t>
      </w:r>
      <w:r w:rsidR="00B974FA" w:rsidRPr="00CE6CAF">
        <w:rPr>
          <w:rFonts w:ascii="Book Antiqua" w:eastAsia="Arial Unicode MS" w:hAnsi="Book Antiqua" w:cs="Arial Unicode MS"/>
          <w:sz w:val="24"/>
          <w:szCs w:val="24"/>
          <w:lang w:val="en-US"/>
        </w:rPr>
        <w:t xml:space="preserve">lower than </w:t>
      </w:r>
      <w:r w:rsidRPr="00CE6CAF">
        <w:rPr>
          <w:rFonts w:ascii="Book Antiqua" w:eastAsia="Arial Unicode MS" w:hAnsi="Book Antiqua" w:cs="Arial Unicode MS"/>
          <w:sz w:val="24"/>
          <w:szCs w:val="24"/>
          <w:lang w:val="en-US"/>
        </w:rPr>
        <w:t>17 kg/m</w:t>
      </w:r>
      <w:r w:rsidR="00B974FA" w:rsidRPr="00CE6CAF">
        <w:rPr>
          <w:rFonts w:ascii="Book Antiqua" w:eastAsia="Arial Unicode MS" w:hAnsi="Book Antiqua" w:cs="Arial Unicode MS"/>
          <w:sz w:val="24"/>
          <w:szCs w:val="24"/>
          <w:vertAlign w:val="superscript"/>
          <w:lang w:val="en-US"/>
        </w:rPr>
        <w:t>2</w:t>
      </w:r>
      <w:r w:rsidRPr="00CE6CAF">
        <w:rPr>
          <w:rFonts w:ascii="Book Antiqua" w:eastAsia="Arial Unicode MS" w:hAnsi="Book Antiqua" w:cs="Arial Unicode MS"/>
          <w:sz w:val="24"/>
          <w:szCs w:val="24"/>
          <w:lang w:val="en-US"/>
        </w:rPr>
        <w:t xml:space="preserve"> in females </w:t>
      </w:r>
      <w:r w:rsidR="004F4C45" w:rsidRPr="00CE6CAF">
        <w:rPr>
          <w:rFonts w:ascii="Book Antiqua" w:eastAsia="Arial Unicode MS" w:hAnsi="Book Antiqua" w:cs="Arial Unicode MS"/>
          <w:sz w:val="24"/>
          <w:szCs w:val="24"/>
          <w:lang w:val="en-US"/>
        </w:rPr>
        <w:t>or</w:t>
      </w:r>
      <w:r w:rsidRPr="00CE6CAF">
        <w:rPr>
          <w:rFonts w:ascii="Book Antiqua" w:eastAsia="Arial Unicode MS" w:hAnsi="Book Antiqua" w:cs="Arial Unicode MS"/>
          <w:sz w:val="24"/>
          <w:szCs w:val="24"/>
          <w:lang w:val="en-US"/>
        </w:rPr>
        <w:t xml:space="preserve"> males, respectively. However, many other </w:t>
      </w:r>
      <w:r w:rsidR="000B6863" w:rsidRPr="00CE6CAF">
        <w:rPr>
          <w:rFonts w:ascii="Book Antiqua" w:eastAsia="Arial Unicode MS" w:hAnsi="Book Antiqua" w:cs="Arial Unicode MS"/>
          <w:sz w:val="24"/>
          <w:szCs w:val="24"/>
          <w:lang w:val="en-US"/>
        </w:rPr>
        <w:t>tools</w:t>
      </w:r>
      <w:r w:rsidR="00677953" w:rsidRPr="00CE6CAF">
        <w:rPr>
          <w:rFonts w:ascii="Book Antiqua" w:eastAsia="Arial Unicode MS" w:hAnsi="Book Antiqua" w:cs="Arial Unicode MS"/>
          <w:sz w:val="24"/>
          <w:szCs w:val="24"/>
          <w:lang w:val="en-US"/>
        </w:rPr>
        <w:t>, such</w:t>
      </w:r>
      <w:r w:rsidR="000B6863" w:rsidRPr="00CE6CAF">
        <w:rPr>
          <w:rFonts w:ascii="Book Antiqua" w:eastAsia="Arial Unicode MS" w:hAnsi="Book Antiqua" w:cs="Arial Unicode MS"/>
          <w:sz w:val="24"/>
          <w:szCs w:val="24"/>
          <w:lang w:val="en-US"/>
        </w:rPr>
        <w:t xml:space="preserve"> </w:t>
      </w:r>
      <w:r w:rsidRPr="00CE6CAF">
        <w:rPr>
          <w:rFonts w:ascii="Book Antiqua" w:eastAsia="Arial Unicode MS" w:hAnsi="Book Antiqua" w:cs="Arial Unicode MS"/>
          <w:sz w:val="24"/>
          <w:szCs w:val="24"/>
          <w:lang w:val="en-US"/>
        </w:rPr>
        <w:t xml:space="preserve">as </w:t>
      </w:r>
      <w:r w:rsidR="000B6863" w:rsidRPr="00CE6CAF">
        <w:rPr>
          <w:rFonts w:ascii="Book Antiqua" w:eastAsia="Arial Unicode MS" w:hAnsi="Book Antiqua" w:cs="Arial Unicode MS"/>
          <w:sz w:val="24"/>
          <w:szCs w:val="24"/>
          <w:lang w:val="en-US"/>
        </w:rPr>
        <w:t>anthropometric and non-anthropometric methods as well as laboratory tests may be used</w:t>
      </w:r>
      <w:r w:rsidR="00677953" w:rsidRPr="00CE6CAF">
        <w:rPr>
          <w:rFonts w:ascii="Book Antiqua" w:eastAsia="Arial Unicode MS" w:hAnsi="Book Antiqua" w:cs="Arial Unicode MS"/>
          <w:sz w:val="24"/>
          <w:szCs w:val="24"/>
          <w:lang w:val="en-US"/>
        </w:rPr>
        <w:t>,</w:t>
      </w:r>
      <w:r w:rsidR="000B6863" w:rsidRPr="00CE6CAF">
        <w:rPr>
          <w:rFonts w:ascii="Book Antiqua" w:eastAsia="Arial Unicode MS" w:hAnsi="Book Antiqua" w:cs="Arial Unicode MS"/>
          <w:sz w:val="24"/>
          <w:szCs w:val="24"/>
          <w:lang w:val="en-US"/>
        </w:rPr>
        <w:t xml:space="preserve"> classify</w:t>
      </w:r>
      <w:r w:rsidR="00677953" w:rsidRPr="00CE6CAF">
        <w:rPr>
          <w:rFonts w:ascii="Book Antiqua" w:eastAsia="Arial Unicode MS" w:hAnsi="Book Antiqua" w:cs="Arial Unicode MS"/>
          <w:sz w:val="24"/>
          <w:szCs w:val="24"/>
          <w:lang w:val="en-US"/>
        </w:rPr>
        <w:t>ing</w:t>
      </w:r>
      <w:r w:rsidR="000B6863" w:rsidRPr="00CE6CAF">
        <w:rPr>
          <w:rFonts w:ascii="Book Antiqua" w:eastAsia="Arial Unicode MS" w:hAnsi="Book Antiqua" w:cs="Arial Unicode MS"/>
          <w:sz w:val="24"/>
          <w:szCs w:val="24"/>
          <w:lang w:val="en-US"/>
        </w:rPr>
        <w:t xml:space="preserve"> the degrees of malnutrition as mild, moderate and severe</w:t>
      </w:r>
      <w:r w:rsidR="00677953" w:rsidRPr="00CE6CAF">
        <w:rPr>
          <w:rFonts w:ascii="Book Antiqua" w:eastAsia="Arial Unicode MS" w:hAnsi="Book Antiqua" w:cs="Arial Unicode MS"/>
          <w:sz w:val="24"/>
          <w:szCs w:val="24"/>
          <w:lang w:val="en-US"/>
        </w:rPr>
        <w:t xml:space="preserve"> in different ways –</w:t>
      </w:r>
      <w:r w:rsidR="000B6863" w:rsidRPr="00CE6CAF">
        <w:rPr>
          <w:rFonts w:ascii="Book Antiqua" w:eastAsia="Arial Unicode MS" w:hAnsi="Book Antiqua" w:cs="Arial Unicode MS"/>
          <w:sz w:val="24"/>
          <w:szCs w:val="24"/>
          <w:lang w:val="en-US"/>
        </w:rPr>
        <w:t xml:space="preserve"> although none of </w:t>
      </w:r>
      <w:r w:rsidR="00677953" w:rsidRPr="00CE6CAF">
        <w:rPr>
          <w:rFonts w:ascii="Book Antiqua" w:eastAsia="Arial Unicode MS" w:hAnsi="Book Antiqua" w:cs="Arial Unicode MS"/>
          <w:sz w:val="24"/>
          <w:szCs w:val="24"/>
          <w:lang w:val="en-US"/>
        </w:rPr>
        <w:t>these other tools are</w:t>
      </w:r>
      <w:r w:rsidR="000B6863" w:rsidRPr="00CE6CAF">
        <w:rPr>
          <w:rFonts w:ascii="Book Antiqua" w:eastAsia="Arial Unicode MS" w:hAnsi="Book Antiqua" w:cs="Arial Unicode MS"/>
          <w:sz w:val="24"/>
          <w:szCs w:val="24"/>
          <w:lang w:val="en-US"/>
        </w:rPr>
        <w:t xml:space="preserve"> </w:t>
      </w:r>
      <w:r w:rsidR="00677953" w:rsidRPr="00CE6CAF">
        <w:rPr>
          <w:rFonts w:ascii="Book Antiqua" w:eastAsia="Arial Unicode MS" w:hAnsi="Book Antiqua" w:cs="Arial Unicode MS"/>
          <w:sz w:val="24"/>
          <w:szCs w:val="24"/>
          <w:lang w:val="en-US"/>
        </w:rPr>
        <w:t xml:space="preserve">widely </w:t>
      </w:r>
      <w:r w:rsidR="000B6863" w:rsidRPr="00CE6CAF">
        <w:rPr>
          <w:rFonts w:ascii="Book Antiqua" w:eastAsia="Arial Unicode MS" w:hAnsi="Book Antiqua" w:cs="Arial Unicode MS"/>
          <w:sz w:val="24"/>
          <w:szCs w:val="24"/>
          <w:lang w:val="en-US"/>
        </w:rPr>
        <w:t>recognized as a gold standard</w:t>
      </w:r>
      <w:r w:rsidR="00677953" w:rsidRPr="00CE6CAF">
        <w:rPr>
          <w:rFonts w:ascii="Book Antiqua" w:eastAsia="Arial Unicode MS" w:hAnsi="Book Antiqua" w:cs="Arial Unicode MS"/>
          <w:sz w:val="24"/>
          <w:szCs w:val="24"/>
          <w:lang w:val="en-US"/>
        </w:rPr>
        <w:t>,</w:t>
      </w:r>
      <w:r w:rsidR="000B6863" w:rsidRPr="00CE6CAF">
        <w:rPr>
          <w:rFonts w:ascii="Book Antiqua" w:eastAsia="Arial Unicode MS" w:hAnsi="Book Antiqua" w:cs="Arial Unicode MS"/>
          <w:sz w:val="24"/>
          <w:szCs w:val="24"/>
          <w:lang w:val="en-US"/>
        </w:rPr>
        <w:t xml:space="preserve"> and </w:t>
      </w:r>
      <w:r w:rsidR="00677953" w:rsidRPr="00CE6CAF">
        <w:rPr>
          <w:rFonts w:ascii="Book Antiqua" w:eastAsia="Arial Unicode MS" w:hAnsi="Book Antiqua" w:cs="Arial Unicode MS"/>
          <w:sz w:val="24"/>
          <w:szCs w:val="24"/>
          <w:lang w:val="en-US"/>
        </w:rPr>
        <w:t xml:space="preserve">thus </w:t>
      </w:r>
      <w:r w:rsidR="000B6863" w:rsidRPr="00CE6CAF">
        <w:rPr>
          <w:rFonts w:ascii="Book Antiqua" w:eastAsia="Arial Unicode MS" w:hAnsi="Book Antiqua" w:cs="Arial Unicode MS"/>
          <w:sz w:val="24"/>
          <w:szCs w:val="24"/>
          <w:lang w:val="en-US"/>
        </w:rPr>
        <w:t>must be considered together.</w:t>
      </w:r>
      <w:r w:rsidR="00C67442" w:rsidRPr="00CE6CAF">
        <w:rPr>
          <w:rFonts w:ascii="Book Antiqua" w:eastAsia="Arial Unicode MS" w:hAnsi="Book Antiqua" w:cs="Arial Unicode MS"/>
          <w:sz w:val="24"/>
          <w:szCs w:val="24"/>
          <w:lang w:val="en-US" w:eastAsia="zh-CN"/>
        </w:rPr>
        <w:t xml:space="preserve">  V</w:t>
      </w:r>
      <w:r w:rsidR="0085028A" w:rsidRPr="00CE6CAF">
        <w:rPr>
          <w:rFonts w:ascii="Book Antiqua" w:eastAsia="Arial Unicode MS" w:hAnsi="Book Antiqua" w:cs="Arial Unicode MS"/>
          <w:color w:val="231F20"/>
          <w:sz w:val="24"/>
          <w:szCs w:val="24"/>
          <w:lang w:val="en-US"/>
        </w:rPr>
        <w:t>arious nutritional parameters has been</w:t>
      </w:r>
      <w:r w:rsidR="00DD7531" w:rsidRPr="00CE6CAF">
        <w:rPr>
          <w:rFonts w:ascii="Book Antiqua" w:eastAsia="Arial Unicode MS" w:hAnsi="Book Antiqua" w:cs="Arial Unicode MS"/>
          <w:color w:val="231F20"/>
          <w:sz w:val="24"/>
          <w:szCs w:val="24"/>
          <w:lang w:val="en-US" w:eastAsia="zh-CN"/>
        </w:rPr>
        <w:t xml:space="preserve"> </w:t>
      </w:r>
      <w:r w:rsidR="0085028A" w:rsidRPr="00CE6CAF">
        <w:rPr>
          <w:rFonts w:ascii="Book Antiqua" w:eastAsia="Arial Unicode MS" w:hAnsi="Book Antiqua" w:cs="Arial Unicode MS"/>
          <w:color w:val="231F20"/>
          <w:sz w:val="24"/>
          <w:szCs w:val="24"/>
          <w:lang w:val="en-US"/>
        </w:rPr>
        <w:t xml:space="preserve">used to assess the nutritional status such as anthropometry </w:t>
      </w:r>
      <w:proofErr w:type="spellStart"/>
      <w:r w:rsidR="0085028A" w:rsidRPr="00CE6CAF">
        <w:rPr>
          <w:rFonts w:ascii="Book Antiqua" w:eastAsia="Arial Unicode MS" w:hAnsi="Book Antiqua" w:cs="Arial Unicode MS"/>
          <w:color w:val="231F20"/>
          <w:sz w:val="24"/>
          <w:szCs w:val="24"/>
          <w:lang w:val="en-US"/>
        </w:rPr>
        <w:t>param-eters</w:t>
      </w:r>
      <w:proofErr w:type="spellEnd"/>
      <w:r w:rsidR="0085028A" w:rsidRPr="00CE6CAF">
        <w:rPr>
          <w:rFonts w:ascii="Book Antiqua" w:eastAsia="Arial Unicode MS" w:hAnsi="Book Antiqua" w:cs="Arial Unicode MS"/>
          <w:color w:val="231F20"/>
          <w:sz w:val="24"/>
          <w:szCs w:val="24"/>
          <w:lang w:val="en-US"/>
        </w:rPr>
        <w:t xml:space="preserve"> (mid arm circumference [MAC], triceps skinfold thickness</w:t>
      </w:r>
      <w:r w:rsidR="00DD7531" w:rsidRPr="00CE6CAF">
        <w:rPr>
          <w:rFonts w:ascii="Book Antiqua" w:eastAsia="Arial Unicode MS" w:hAnsi="Book Antiqua" w:cs="Arial Unicode MS"/>
          <w:color w:val="231F20"/>
          <w:sz w:val="24"/>
          <w:szCs w:val="24"/>
          <w:lang w:val="en-US" w:eastAsia="zh-CN"/>
        </w:rPr>
        <w:t xml:space="preserve"> </w:t>
      </w:r>
      <w:r w:rsidR="0085028A" w:rsidRPr="00CE6CAF">
        <w:rPr>
          <w:rFonts w:ascii="Book Antiqua" w:eastAsia="Arial Unicode MS" w:hAnsi="Book Antiqua" w:cs="Arial Unicode MS"/>
          <w:color w:val="231F20"/>
          <w:sz w:val="24"/>
          <w:szCs w:val="24"/>
          <w:lang w:val="en-US"/>
        </w:rPr>
        <w:t xml:space="preserve">[TSF]), hand grip (HG), serum albumin level, </w:t>
      </w:r>
      <w:proofErr w:type="spellStart"/>
      <w:r w:rsidR="0085028A" w:rsidRPr="00CE6CAF">
        <w:rPr>
          <w:rFonts w:ascii="Book Antiqua" w:eastAsia="Arial Unicode MS" w:hAnsi="Book Antiqua" w:cs="Arial Unicode MS"/>
          <w:color w:val="231F20"/>
          <w:sz w:val="24"/>
          <w:szCs w:val="24"/>
          <w:lang w:val="en-US"/>
        </w:rPr>
        <w:t>creatinine</w:t>
      </w:r>
      <w:proofErr w:type="spellEnd"/>
      <w:r w:rsidR="0085028A" w:rsidRPr="00CE6CAF">
        <w:rPr>
          <w:rFonts w:ascii="Book Antiqua" w:eastAsia="Arial Unicode MS" w:hAnsi="Book Antiqua" w:cs="Arial Unicode MS"/>
          <w:color w:val="231F20"/>
          <w:sz w:val="24"/>
          <w:szCs w:val="24"/>
          <w:lang w:val="en-US"/>
        </w:rPr>
        <w:t xml:space="preserve"> height</w:t>
      </w:r>
      <w:r w:rsidR="00DD7531" w:rsidRPr="00CE6CAF">
        <w:rPr>
          <w:rFonts w:ascii="Book Antiqua" w:eastAsia="Arial Unicode MS" w:hAnsi="Book Antiqua" w:cs="Arial Unicode MS"/>
          <w:color w:val="231F20"/>
          <w:sz w:val="24"/>
          <w:szCs w:val="24"/>
          <w:lang w:val="en-US" w:eastAsia="zh-CN"/>
        </w:rPr>
        <w:t xml:space="preserve"> </w:t>
      </w:r>
      <w:r w:rsidR="0085028A" w:rsidRPr="00CE6CAF">
        <w:rPr>
          <w:rFonts w:ascii="Book Antiqua" w:eastAsia="Arial Unicode MS" w:hAnsi="Book Antiqua" w:cs="Arial Unicode MS"/>
          <w:color w:val="231F20"/>
          <w:sz w:val="24"/>
          <w:szCs w:val="24"/>
          <w:lang w:val="en-US"/>
        </w:rPr>
        <w:t xml:space="preserve">index (CHI), and total lymphocyte </w:t>
      </w:r>
      <w:proofErr w:type="gramStart"/>
      <w:r w:rsidR="0085028A" w:rsidRPr="00CE6CAF">
        <w:rPr>
          <w:rFonts w:ascii="Book Antiqua" w:eastAsia="Arial Unicode MS" w:hAnsi="Book Antiqua" w:cs="Arial Unicode MS"/>
          <w:color w:val="231F20"/>
          <w:sz w:val="24"/>
          <w:szCs w:val="24"/>
          <w:lang w:val="en-US"/>
        </w:rPr>
        <w:t>count</w:t>
      </w:r>
      <w:r w:rsidR="00DD7531" w:rsidRPr="00CE6CAF">
        <w:rPr>
          <w:rFonts w:ascii="Book Antiqua" w:eastAsia="Arial Unicode MS" w:hAnsi="Book Antiqua" w:cs="Arial Unicode MS"/>
          <w:color w:val="231F20"/>
          <w:sz w:val="24"/>
          <w:szCs w:val="24"/>
          <w:vertAlign w:val="superscript"/>
          <w:lang w:val="en-US" w:eastAsia="zh-CN"/>
        </w:rPr>
        <w:t>[</w:t>
      </w:r>
      <w:proofErr w:type="gramEnd"/>
      <w:r w:rsidR="0085028A" w:rsidRPr="00CE6CAF">
        <w:rPr>
          <w:rFonts w:ascii="Book Antiqua" w:eastAsia="Arial Unicode MS" w:hAnsi="Book Antiqua" w:cs="Arial Unicode MS"/>
          <w:color w:val="231F20"/>
          <w:sz w:val="24"/>
          <w:szCs w:val="24"/>
          <w:vertAlign w:val="superscript"/>
          <w:lang w:val="en-US"/>
        </w:rPr>
        <w:t>8</w:t>
      </w:r>
      <w:r w:rsidR="005B62E1" w:rsidRPr="00CE6CAF">
        <w:rPr>
          <w:rFonts w:ascii="Book Antiqua" w:eastAsia="Arial Unicode MS" w:hAnsi="Book Antiqua" w:cs="Arial Unicode MS"/>
          <w:color w:val="231F20"/>
          <w:sz w:val="24"/>
          <w:szCs w:val="24"/>
          <w:vertAlign w:val="superscript"/>
          <w:lang w:val="en-US" w:eastAsia="zh-CN"/>
        </w:rPr>
        <w:t>-</w:t>
      </w:r>
      <w:r w:rsidR="0085028A" w:rsidRPr="00CE6CAF">
        <w:rPr>
          <w:rFonts w:ascii="Book Antiqua" w:eastAsia="Arial Unicode MS" w:hAnsi="Book Antiqua" w:cs="Arial Unicode MS"/>
          <w:color w:val="231F20"/>
          <w:sz w:val="24"/>
          <w:szCs w:val="24"/>
          <w:vertAlign w:val="superscript"/>
          <w:lang w:val="en-US"/>
        </w:rPr>
        <w:t>10</w:t>
      </w:r>
      <w:r w:rsidR="00DD7531" w:rsidRPr="00CE6CAF">
        <w:rPr>
          <w:rFonts w:ascii="Book Antiqua" w:eastAsia="Arial Unicode MS" w:hAnsi="Book Antiqua" w:cs="Arial Unicode MS"/>
          <w:color w:val="231F20"/>
          <w:sz w:val="24"/>
          <w:szCs w:val="24"/>
          <w:vertAlign w:val="superscript"/>
          <w:lang w:val="en-US" w:eastAsia="zh-CN"/>
        </w:rPr>
        <w:t>]</w:t>
      </w:r>
      <w:r w:rsidR="00DD7531" w:rsidRPr="00CE6CAF">
        <w:rPr>
          <w:rFonts w:ascii="Book Antiqua" w:eastAsia="Arial Unicode MS" w:hAnsi="Book Antiqua" w:cs="Arial Unicode MS"/>
          <w:color w:val="231F20"/>
          <w:sz w:val="24"/>
          <w:szCs w:val="24"/>
          <w:lang w:val="en-US" w:eastAsia="zh-CN"/>
        </w:rPr>
        <w:t xml:space="preserve">. </w:t>
      </w:r>
      <w:r w:rsidR="0085028A" w:rsidRPr="00CE6CAF">
        <w:rPr>
          <w:rFonts w:ascii="Book Antiqua" w:eastAsia="Arial Unicode MS" w:hAnsi="Book Antiqua" w:cs="Arial Unicode MS"/>
          <w:color w:val="231F20"/>
          <w:sz w:val="24"/>
          <w:szCs w:val="24"/>
          <w:lang w:val="en-US"/>
        </w:rPr>
        <w:t>Recently electrical</w:t>
      </w:r>
      <w:r w:rsidR="00DD7531" w:rsidRPr="00CE6CAF">
        <w:rPr>
          <w:rFonts w:ascii="Book Antiqua" w:eastAsia="Arial Unicode MS" w:hAnsi="Book Antiqua" w:cs="Arial Unicode MS"/>
          <w:color w:val="231F20"/>
          <w:sz w:val="24"/>
          <w:szCs w:val="24"/>
          <w:lang w:val="en-US" w:eastAsia="zh-CN"/>
        </w:rPr>
        <w:t xml:space="preserve"> </w:t>
      </w:r>
      <w:proofErr w:type="spellStart"/>
      <w:r w:rsidR="0085028A" w:rsidRPr="00CE6CAF">
        <w:rPr>
          <w:rFonts w:ascii="Book Antiqua" w:eastAsia="Arial Unicode MS" w:hAnsi="Book Antiqua" w:cs="Arial Unicode MS"/>
          <w:color w:val="231F20"/>
          <w:sz w:val="24"/>
          <w:szCs w:val="24"/>
          <w:lang w:val="en-US"/>
        </w:rPr>
        <w:t>bioimpedance</w:t>
      </w:r>
      <w:proofErr w:type="spellEnd"/>
      <w:r w:rsidR="0085028A" w:rsidRPr="00CE6CAF">
        <w:rPr>
          <w:rFonts w:ascii="Book Antiqua" w:eastAsia="Arial Unicode MS" w:hAnsi="Book Antiqua" w:cs="Arial Unicode MS"/>
          <w:color w:val="231F20"/>
          <w:sz w:val="24"/>
          <w:szCs w:val="24"/>
          <w:lang w:val="en-US"/>
        </w:rPr>
        <w:t xml:space="preserve"> has been proposed for body composition analysis of</w:t>
      </w:r>
      <w:r w:rsidR="00DD7531" w:rsidRPr="00CE6CAF">
        <w:rPr>
          <w:rFonts w:ascii="Book Antiqua" w:eastAsia="Arial Unicode MS" w:hAnsi="Book Antiqua" w:cs="Arial Unicode MS"/>
          <w:color w:val="231F20"/>
          <w:sz w:val="24"/>
          <w:szCs w:val="24"/>
          <w:lang w:val="en-US" w:eastAsia="zh-CN"/>
        </w:rPr>
        <w:t xml:space="preserve"> </w:t>
      </w:r>
      <w:r w:rsidR="0085028A" w:rsidRPr="00CE6CAF">
        <w:rPr>
          <w:rFonts w:ascii="Book Antiqua" w:eastAsia="Arial Unicode MS" w:hAnsi="Book Antiqua" w:cs="Arial Unicode MS"/>
          <w:color w:val="231F20"/>
          <w:sz w:val="24"/>
          <w:szCs w:val="24"/>
          <w:lang w:val="en-US"/>
        </w:rPr>
        <w:t xml:space="preserve">patients </w:t>
      </w:r>
      <w:r w:rsidR="0085028A" w:rsidRPr="00CE6CAF">
        <w:rPr>
          <w:rFonts w:ascii="Book Antiqua" w:eastAsia="Arial Unicode MS" w:hAnsi="Book Antiqua" w:cs="Arial Unicode MS"/>
          <w:color w:val="231F20"/>
          <w:sz w:val="24"/>
          <w:szCs w:val="24"/>
          <w:lang w:val="en-US"/>
        </w:rPr>
        <w:lastRenderedPageBreak/>
        <w:t xml:space="preserve">with chronic liver </w:t>
      </w:r>
      <w:proofErr w:type="gramStart"/>
      <w:r w:rsidR="0085028A" w:rsidRPr="00CE6CAF">
        <w:rPr>
          <w:rFonts w:ascii="Book Antiqua" w:eastAsia="Arial Unicode MS" w:hAnsi="Book Antiqua" w:cs="Arial Unicode MS"/>
          <w:color w:val="231F20"/>
          <w:sz w:val="24"/>
          <w:szCs w:val="24"/>
          <w:lang w:val="en-US"/>
        </w:rPr>
        <w:t>disease</w:t>
      </w:r>
      <w:r w:rsidR="00DD7531" w:rsidRPr="00CE6CAF">
        <w:rPr>
          <w:rFonts w:ascii="Book Antiqua" w:eastAsia="Arial Unicode MS" w:hAnsi="Book Antiqua" w:cs="Arial Unicode MS"/>
          <w:color w:val="231F20"/>
          <w:sz w:val="24"/>
          <w:szCs w:val="24"/>
          <w:vertAlign w:val="superscript"/>
          <w:lang w:val="en-US" w:eastAsia="zh-CN"/>
        </w:rPr>
        <w:t>[</w:t>
      </w:r>
      <w:proofErr w:type="gramEnd"/>
      <w:r w:rsidR="00DD7531" w:rsidRPr="00CE6CAF">
        <w:rPr>
          <w:rFonts w:ascii="Book Antiqua" w:eastAsia="Arial Unicode MS" w:hAnsi="Book Antiqua" w:cs="Arial Unicode MS"/>
          <w:color w:val="231F20"/>
          <w:sz w:val="24"/>
          <w:szCs w:val="24"/>
          <w:vertAlign w:val="superscript"/>
          <w:lang w:val="en-US"/>
        </w:rPr>
        <w:t>8,11</w:t>
      </w:r>
      <w:r w:rsidR="00DD7531" w:rsidRPr="00CE6CAF">
        <w:rPr>
          <w:rFonts w:ascii="Book Antiqua" w:eastAsia="Arial Unicode MS" w:hAnsi="Book Antiqua" w:cs="Arial Unicode MS"/>
          <w:color w:val="231F20"/>
          <w:sz w:val="24"/>
          <w:szCs w:val="24"/>
          <w:vertAlign w:val="superscript"/>
          <w:lang w:val="en-US" w:eastAsia="zh-CN"/>
        </w:rPr>
        <w:t>-</w:t>
      </w:r>
      <w:r w:rsidR="00DD7531" w:rsidRPr="00CE6CAF">
        <w:rPr>
          <w:rFonts w:ascii="Book Antiqua" w:eastAsia="Arial Unicode MS" w:hAnsi="Book Antiqua" w:cs="Arial Unicode MS"/>
          <w:color w:val="231F20"/>
          <w:sz w:val="24"/>
          <w:szCs w:val="24"/>
          <w:vertAlign w:val="superscript"/>
          <w:lang w:val="en-US"/>
        </w:rPr>
        <w:t>13</w:t>
      </w:r>
      <w:r w:rsidR="00DD7531" w:rsidRPr="00CE6CAF">
        <w:rPr>
          <w:rFonts w:ascii="Book Antiqua" w:eastAsia="Arial Unicode MS" w:hAnsi="Book Antiqua" w:cs="Arial Unicode MS"/>
          <w:color w:val="231F20"/>
          <w:sz w:val="24"/>
          <w:szCs w:val="24"/>
          <w:vertAlign w:val="superscript"/>
          <w:lang w:val="en-US" w:eastAsia="zh-CN"/>
        </w:rPr>
        <w:t>]</w:t>
      </w:r>
      <w:r w:rsidR="0085028A" w:rsidRPr="00CE6CAF">
        <w:rPr>
          <w:rFonts w:ascii="Book Antiqua" w:eastAsia="Arial Unicode MS" w:hAnsi="Book Antiqua" w:cs="Arial Unicode MS"/>
          <w:color w:val="231F20"/>
          <w:sz w:val="24"/>
          <w:szCs w:val="24"/>
          <w:lang w:val="en-US"/>
        </w:rPr>
        <w:t>.</w:t>
      </w:r>
      <w:r w:rsidR="00DD7531" w:rsidRPr="00CE6CAF">
        <w:rPr>
          <w:rFonts w:ascii="Book Antiqua" w:eastAsia="Arial Unicode MS" w:hAnsi="Book Antiqua" w:cs="Arial Unicode MS"/>
          <w:color w:val="231F20"/>
          <w:sz w:val="24"/>
          <w:szCs w:val="24"/>
          <w:lang w:val="en-US" w:eastAsia="zh-CN"/>
        </w:rPr>
        <w:t xml:space="preserve"> </w:t>
      </w:r>
      <w:r w:rsidR="0085028A" w:rsidRPr="00CE6CAF">
        <w:rPr>
          <w:rFonts w:ascii="Book Antiqua" w:eastAsia="Arial Unicode MS" w:hAnsi="Book Antiqua" w:cs="Arial Unicode MS"/>
          <w:color w:val="231F20"/>
          <w:sz w:val="24"/>
          <w:szCs w:val="24"/>
          <w:lang w:val="en-US"/>
        </w:rPr>
        <w:t>In view of paucity of data</w:t>
      </w:r>
      <w:r w:rsidR="00DD7531" w:rsidRPr="00CE6CAF">
        <w:rPr>
          <w:rFonts w:ascii="Book Antiqua" w:eastAsia="Arial Unicode MS" w:hAnsi="Book Antiqua" w:cs="Arial Unicode MS"/>
          <w:color w:val="231F20"/>
          <w:sz w:val="24"/>
          <w:szCs w:val="24"/>
          <w:lang w:val="en-US" w:eastAsia="zh-CN"/>
        </w:rPr>
        <w:t xml:space="preserve"> </w:t>
      </w:r>
      <w:r w:rsidR="0085028A" w:rsidRPr="00CE6CAF">
        <w:rPr>
          <w:rFonts w:ascii="Book Antiqua" w:eastAsia="Arial Unicode MS" w:hAnsi="Book Antiqua" w:cs="Arial Unicode MS"/>
          <w:color w:val="231F20"/>
          <w:sz w:val="24"/>
          <w:szCs w:val="24"/>
          <w:lang w:val="en-US"/>
        </w:rPr>
        <w:t>on prevalence of malnutrition and its relationship with morbidity</w:t>
      </w:r>
      <w:r w:rsidR="00DD7531" w:rsidRPr="00CE6CAF">
        <w:rPr>
          <w:rFonts w:ascii="Book Antiqua" w:eastAsia="Arial Unicode MS" w:hAnsi="Book Antiqua" w:cs="Arial Unicode MS"/>
          <w:color w:val="231F20"/>
          <w:sz w:val="24"/>
          <w:szCs w:val="24"/>
          <w:lang w:val="en-US" w:eastAsia="zh-CN"/>
        </w:rPr>
        <w:t xml:space="preserve"> </w:t>
      </w:r>
      <w:r w:rsidR="0085028A" w:rsidRPr="00CE6CAF">
        <w:rPr>
          <w:rFonts w:ascii="Book Antiqua" w:eastAsia="Arial Unicode MS" w:hAnsi="Book Antiqua" w:cs="Arial Unicode MS"/>
          <w:color w:val="231F20"/>
          <w:sz w:val="24"/>
          <w:szCs w:val="24"/>
          <w:lang w:val="en-US"/>
        </w:rPr>
        <w:t>and mortality in patients with liver cirrhosis as well as the absence</w:t>
      </w:r>
      <w:r w:rsidR="00DD7531" w:rsidRPr="00CE6CAF">
        <w:rPr>
          <w:rFonts w:ascii="Book Antiqua" w:eastAsia="Arial Unicode MS" w:hAnsi="Book Antiqua" w:cs="Arial Unicode MS"/>
          <w:color w:val="231F20"/>
          <w:sz w:val="24"/>
          <w:szCs w:val="24"/>
          <w:lang w:val="en-US" w:eastAsia="zh-CN"/>
        </w:rPr>
        <w:t xml:space="preserve"> </w:t>
      </w:r>
      <w:r w:rsidR="0085028A" w:rsidRPr="00CE6CAF">
        <w:rPr>
          <w:rFonts w:ascii="Book Antiqua" w:eastAsia="Arial Unicode MS" w:hAnsi="Book Antiqua" w:cs="Arial Unicode MS"/>
          <w:color w:val="231F20"/>
          <w:sz w:val="24"/>
          <w:szCs w:val="24"/>
          <w:lang w:val="en-US"/>
        </w:rPr>
        <w:t>of a gold standard method for nutritional evaluation in these</w:t>
      </w:r>
      <w:r w:rsidR="00DD7531" w:rsidRPr="00CE6CAF">
        <w:rPr>
          <w:rFonts w:ascii="Book Antiqua" w:eastAsia="Arial Unicode MS" w:hAnsi="Book Antiqua" w:cs="Arial Unicode MS"/>
          <w:color w:val="231F20"/>
          <w:sz w:val="24"/>
          <w:szCs w:val="24"/>
          <w:lang w:val="en-US" w:eastAsia="zh-CN"/>
        </w:rPr>
        <w:t xml:space="preserve"> </w:t>
      </w:r>
      <w:r w:rsidR="0085028A" w:rsidRPr="00CE6CAF">
        <w:rPr>
          <w:rFonts w:ascii="Book Antiqua" w:eastAsia="Arial Unicode MS" w:hAnsi="Book Antiqua" w:cs="Arial Unicode MS"/>
          <w:color w:val="231F20"/>
          <w:sz w:val="24"/>
          <w:szCs w:val="24"/>
          <w:lang w:val="en-US"/>
        </w:rPr>
        <w:t>patients, we conducted this study to determine the prevalence of</w:t>
      </w:r>
      <w:r w:rsidR="00DD7531" w:rsidRPr="00CE6CAF">
        <w:rPr>
          <w:rFonts w:ascii="Book Antiqua" w:eastAsia="Arial Unicode MS" w:hAnsi="Book Antiqua" w:cs="Arial Unicode MS"/>
          <w:color w:val="231F20"/>
          <w:sz w:val="24"/>
          <w:szCs w:val="24"/>
          <w:lang w:val="en-US" w:eastAsia="zh-CN"/>
        </w:rPr>
        <w:t xml:space="preserve"> </w:t>
      </w:r>
      <w:r w:rsidR="0085028A" w:rsidRPr="00CE6CAF">
        <w:rPr>
          <w:rFonts w:ascii="Book Antiqua" w:eastAsia="Arial Unicode MS" w:hAnsi="Book Antiqua" w:cs="Arial Unicode MS"/>
          <w:color w:val="231F20"/>
          <w:sz w:val="24"/>
          <w:szCs w:val="24"/>
          <w:lang w:val="en-US"/>
        </w:rPr>
        <w:t>malnutrition by various methods and its clinical importance in</w:t>
      </w:r>
      <w:r w:rsidR="00DD7531" w:rsidRPr="00CE6CAF">
        <w:rPr>
          <w:rFonts w:ascii="Book Antiqua" w:eastAsia="Arial Unicode MS" w:hAnsi="Book Antiqua" w:cs="Arial Unicode MS"/>
          <w:color w:val="231F20"/>
          <w:sz w:val="24"/>
          <w:szCs w:val="24"/>
          <w:lang w:val="en-US" w:eastAsia="zh-CN"/>
        </w:rPr>
        <w:t xml:space="preserve"> </w:t>
      </w:r>
      <w:r w:rsidR="0085028A" w:rsidRPr="00CE6CAF">
        <w:rPr>
          <w:rFonts w:ascii="Book Antiqua" w:eastAsia="Arial Unicode MS" w:hAnsi="Book Antiqua" w:cs="Arial Unicode MS"/>
          <w:color w:val="231F20"/>
          <w:sz w:val="24"/>
          <w:szCs w:val="24"/>
          <w:lang w:val="en-US"/>
        </w:rPr>
        <w:t>cirrhotic patients according the severity of disease.</w:t>
      </w:r>
      <w:r w:rsidR="00DD7531" w:rsidRPr="00CE6CAF">
        <w:rPr>
          <w:rFonts w:ascii="Book Antiqua" w:eastAsia="Arial Unicode MS" w:hAnsi="Book Antiqua" w:cs="Arial Unicode MS"/>
          <w:color w:val="231F20"/>
          <w:sz w:val="24"/>
          <w:szCs w:val="24"/>
          <w:lang w:val="en-US" w:eastAsia="zh-CN"/>
        </w:rPr>
        <w:t xml:space="preserve"> </w:t>
      </w:r>
    </w:p>
    <w:p w14:paraId="564C5555" w14:textId="2E3E5795" w:rsidR="0041648B" w:rsidRPr="00CE6CAF" w:rsidRDefault="00DF22B9" w:rsidP="004C528E">
      <w:pPr>
        <w:pStyle w:val="NormalWeb"/>
        <w:snapToGrid w:val="0"/>
        <w:spacing w:before="0" w:beforeAutospacing="0" w:after="0" w:afterAutospacing="0" w:line="360" w:lineRule="auto"/>
        <w:jc w:val="both"/>
        <w:rPr>
          <w:rFonts w:ascii="Book Antiqua" w:eastAsia="Arial Unicode MS" w:hAnsi="Book Antiqua" w:cs="Arial Unicode MS"/>
          <w:lang w:val="en-US"/>
        </w:rPr>
      </w:pPr>
      <w:r w:rsidRPr="00CE6CAF">
        <w:rPr>
          <w:rFonts w:ascii="Book Antiqua" w:eastAsia="Arial Unicode MS" w:hAnsi="Book Antiqua" w:cs="Arial Unicode MS"/>
          <w:lang w:val="en-US"/>
        </w:rPr>
        <w:tab/>
        <w:t>Considering the</w:t>
      </w:r>
      <w:r w:rsidR="0085028A" w:rsidRPr="00CE6CAF">
        <w:rPr>
          <w:rFonts w:ascii="Book Antiqua" w:eastAsia="Arial Unicode MS" w:hAnsi="Book Antiqua" w:cs="Arial Unicode MS"/>
          <w:lang w:val="en-US"/>
        </w:rPr>
        <w:t xml:space="preserve"> </w:t>
      </w:r>
      <w:r w:rsidR="00677953" w:rsidRPr="00CE6CAF">
        <w:rPr>
          <w:rFonts w:ascii="Book Antiqua" w:eastAsia="Arial Unicode MS" w:hAnsi="Book Antiqua" w:cs="Arial Unicode MS"/>
          <w:lang w:val="en-US"/>
        </w:rPr>
        <w:t>scarcity</w:t>
      </w:r>
      <w:r w:rsidR="0085028A" w:rsidRPr="00CE6CAF">
        <w:rPr>
          <w:rFonts w:ascii="Book Antiqua" w:eastAsia="Arial Unicode MS" w:hAnsi="Book Antiqua" w:cs="Arial Unicode MS"/>
          <w:lang w:val="en-US"/>
        </w:rPr>
        <w:t xml:space="preserve"> of data </w:t>
      </w:r>
      <w:r w:rsidR="00680C9B" w:rsidRPr="00CE6CAF">
        <w:rPr>
          <w:rFonts w:ascii="Book Antiqua" w:eastAsia="Arial Unicode MS" w:hAnsi="Book Antiqua" w:cs="Arial Unicode MS"/>
          <w:lang w:val="en-US"/>
        </w:rPr>
        <w:t xml:space="preserve">in the evaluation </w:t>
      </w:r>
      <w:r w:rsidR="0085028A" w:rsidRPr="00CE6CAF">
        <w:rPr>
          <w:rFonts w:ascii="Book Antiqua" w:eastAsia="Arial Unicode MS" w:hAnsi="Book Antiqua" w:cs="Arial Unicode MS"/>
          <w:lang w:val="en-US"/>
        </w:rPr>
        <w:t xml:space="preserve">of malnutrition in patients with liver cirrhosis as well as the absence of a gold standard for nutritional evaluation in these patients, </w:t>
      </w:r>
      <w:r w:rsidR="00680C9B" w:rsidRPr="00CE6CAF">
        <w:rPr>
          <w:rFonts w:ascii="Book Antiqua" w:eastAsia="Arial Unicode MS" w:hAnsi="Book Antiqua" w:cs="Arial Unicode MS"/>
          <w:lang w:val="en-US"/>
        </w:rPr>
        <w:t>t</w:t>
      </w:r>
      <w:r w:rsidR="0085028A" w:rsidRPr="00CE6CAF">
        <w:rPr>
          <w:rFonts w:ascii="Book Antiqua" w:eastAsia="Arial Unicode MS" w:hAnsi="Book Antiqua" w:cs="Arial Unicode MS"/>
          <w:lang w:val="en-US"/>
        </w:rPr>
        <w:t>h</w:t>
      </w:r>
      <w:r w:rsidRPr="00CE6CAF">
        <w:rPr>
          <w:rFonts w:ascii="Book Antiqua" w:eastAsia="Arial Unicode MS" w:hAnsi="Book Antiqua" w:cs="Arial Unicode MS"/>
          <w:lang w:val="en-US"/>
        </w:rPr>
        <w:t>e present review</w:t>
      </w:r>
      <w:r w:rsidR="00680C9B" w:rsidRPr="00CE6CAF">
        <w:rPr>
          <w:rFonts w:ascii="Book Antiqua" w:eastAsia="Arial Unicode MS" w:hAnsi="Book Antiqua" w:cs="Arial Unicode MS"/>
          <w:lang w:val="en-US"/>
        </w:rPr>
        <w:t xml:space="preserve"> was performed</w:t>
      </w:r>
      <w:r w:rsidRPr="00CE6CAF">
        <w:rPr>
          <w:rFonts w:ascii="Book Antiqua" w:eastAsia="Arial Unicode MS" w:hAnsi="Book Antiqua" w:cs="Arial Unicode MS"/>
          <w:lang w:val="en-US"/>
        </w:rPr>
        <w:t xml:space="preserve">, </w:t>
      </w:r>
      <w:r w:rsidRPr="00CE6CAF">
        <w:rPr>
          <w:rFonts w:ascii="Book Antiqua" w:eastAsia="Arial Unicode MS" w:hAnsi="Book Antiqua" w:cs="Arial Unicode MS"/>
          <w:color w:val="212121"/>
          <w:lang w:val="en-US"/>
        </w:rPr>
        <w:t xml:space="preserve">critically addressing the following points: </w:t>
      </w:r>
      <w:r w:rsidR="00A43B4D" w:rsidRPr="00CE6CAF">
        <w:rPr>
          <w:rFonts w:ascii="Book Antiqua" w:eastAsia="Arial Unicode MS" w:hAnsi="Book Antiqua" w:cs="Arial Unicode MS"/>
          <w:lang w:val="en-US"/>
        </w:rPr>
        <w:t>m</w:t>
      </w:r>
      <w:r w:rsidR="0041648B" w:rsidRPr="00CE6CAF">
        <w:rPr>
          <w:rFonts w:ascii="Book Antiqua" w:eastAsia="Arial Unicode MS" w:hAnsi="Book Antiqua" w:cs="Arial Unicode MS"/>
          <w:lang w:val="en-US"/>
        </w:rPr>
        <w:t>alnutrition in cirrhosis;</w:t>
      </w:r>
      <w:r w:rsidRPr="00CE6CAF">
        <w:rPr>
          <w:rFonts w:ascii="Book Antiqua" w:eastAsia="Arial Unicode MS" w:hAnsi="Book Antiqua" w:cs="Arial Unicode MS"/>
          <w:lang w:val="en-US"/>
        </w:rPr>
        <w:t xml:space="preserve"> </w:t>
      </w:r>
      <w:proofErr w:type="spellStart"/>
      <w:r w:rsidR="00A43B4D" w:rsidRPr="00CE6CAF">
        <w:rPr>
          <w:rFonts w:ascii="Book Antiqua" w:eastAsia="Arial Unicode MS" w:hAnsi="Book Antiqua" w:cs="Arial Unicode MS"/>
          <w:lang w:val="en-US"/>
        </w:rPr>
        <w:t>s</w:t>
      </w:r>
      <w:r w:rsidR="0041648B" w:rsidRPr="00CE6CAF">
        <w:rPr>
          <w:rFonts w:ascii="Book Antiqua" w:eastAsia="Arial Unicode MS" w:hAnsi="Book Antiqua" w:cs="Arial Unicode MS"/>
          <w:lang w:val="en-US"/>
        </w:rPr>
        <w:t>arcopenia</w:t>
      </w:r>
      <w:proofErr w:type="spellEnd"/>
      <w:r w:rsidR="0041648B" w:rsidRPr="00CE6CAF">
        <w:rPr>
          <w:rFonts w:ascii="Book Antiqua" w:eastAsia="Arial Unicode MS" w:hAnsi="Book Antiqua" w:cs="Arial Unicode MS"/>
          <w:lang w:val="en-US"/>
        </w:rPr>
        <w:t>;</w:t>
      </w:r>
      <w:r w:rsidRPr="00CE6CAF">
        <w:rPr>
          <w:rFonts w:ascii="Book Antiqua" w:eastAsia="Arial Unicode MS" w:hAnsi="Book Antiqua" w:cs="Arial Unicode MS"/>
          <w:lang w:val="en-US"/>
        </w:rPr>
        <w:t xml:space="preserve"> </w:t>
      </w:r>
      <w:r w:rsidR="00A43B4D" w:rsidRPr="00CE6CAF">
        <w:rPr>
          <w:rFonts w:ascii="Book Antiqua" w:eastAsia="Arial Unicode MS" w:hAnsi="Book Antiqua" w:cs="Arial Unicode MS"/>
          <w:lang w:val="en-US"/>
        </w:rPr>
        <w:t>n</w:t>
      </w:r>
      <w:r w:rsidR="0041648B" w:rsidRPr="00CE6CAF">
        <w:rPr>
          <w:rFonts w:ascii="Book Antiqua" w:eastAsia="Arial Unicode MS" w:hAnsi="Book Antiqua" w:cs="Arial Unicode MS"/>
          <w:lang w:val="en-US"/>
        </w:rPr>
        <w:t>utritional assessment in cirrhosis;</w:t>
      </w:r>
      <w:r w:rsidR="00A43B4D" w:rsidRPr="00CE6CAF">
        <w:rPr>
          <w:rFonts w:ascii="Book Antiqua" w:eastAsia="Arial Unicode MS" w:hAnsi="Book Antiqua" w:cs="Arial Unicode MS"/>
          <w:lang w:val="en-US"/>
        </w:rPr>
        <w:t xml:space="preserve"> bioelectrical impedance analysis </w:t>
      </w:r>
      <w:r w:rsidRPr="00CE6CAF">
        <w:rPr>
          <w:rFonts w:ascii="Book Antiqua" w:eastAsia="Arial Unicode MS" w:hAnsi="Book Antiqua" w:cs="Arial Unicode MS"/>
          <w:lang w:val="en-US"/>
        </w:rPr>
        <w:t xml:space="preserve">and the </w:t>
      </w:r>
      <w:r w:rsidR="00A43B4D" w:rsidRPr="00CE6CAF">
        <w:rPr>
          <w:rFonts w:ascii="Book Antiqua" w:eastAsia="Arial Unicode MS" w:hAnsi="Book Antiqua" w:cs="Arial Unicode MS"/>
          <w:lang w:val="en-US"/>
        </w:rPr>
        <w:t>p</w:t>
      </w:r>
      <w:r w:rsidR="0041648B" w:rsidRPr="00CE6CAF">
        <w:rPr>
          <w:rFonts w:ascii="Book Antiqua" w:eastAsia="Arial Unicode MS" w:hAnsi="Book Antiqua" w:cs="Arial Unicode MS"/>
          <w:lang w:val="en-US"/>
        </w:rPr>
        <w:t xml:space="preserve">hase </w:t>
      </w:r>
      <w:proofErr w:type="gramStart"/>
      <w:r w:rsidR="0041648B" w:rsidRPr="00CE6CAF">
        <w:rPr>
          <w:rFonts w:ascii="Book Antiqua" w:eastAsia="Arial Unicode MS" w:hAnsi="Book Antiqua" w:cs="Arial Unicode MS"/>
          <w:lang w:val="en-US"/>
        </w:rPr>
        <w:t>angle</w:t>
      </w:r>
      <w:r w:rsidR="00982EC9" w:rsidRPr="00CE6CAF">
        <w:rPr>
          <w:rFonts w:ascii="Book Antiqua" w:eastAsia="Arial Unicode MS" w:hAnsi="Book Antiqua" w:cs="Arial Unicode MS"/>
          <w:vertAlign w:val="superscript"/>
          <w:lang w:val="en-US"/>
        </w:rPr>
        <w:t>[</w:t>
      </w:r>
      <w:proofErr w:type="gramEnd"/>
      <w:r w:rsidR="00982EC9" w:rsidRPr="00CE6CAF">
        <w:rPr>
          <w:rFonts w:ascii="Book Antiqua" w:eastAsia="Arial Unicode MS" w:hAnsi="Book Antiqua" w:cs="Arial Unicode MS"/>
          <w:vertAlign w:val="superscript"/>
          <w:lang w:val="en-US"/>
        </w:rPr>
        <w:t>10</w:t>
      </w:r>
      <w:r w:rsidR="006303FC" w:rsidRPr="00CE6CAF">
        <w:rPr>
          <w:rFonts w:ascii="Book Antiqua" w:eastAsia="Arial Unicode MS" w:hAnsi="Book Antiqua" w:cs="Arial Unicode MS"/>
          <w:vertAlign w:val="superscript"/>
          <w:lang w:val="en-US"/>
        </w:rPr>
        <w:t>]</w:t>
      </w:r>
      <w:r w:rsidR="0041648B" w:rsidRPr="00CE6CAF">
        <w:rPr>
          <w:rFonts w:ascii="Book Antiqua" w:eastAsia="Arial Unicode MS" w:hAnsi="Book Antiqua" w:cs="Arial Unicode MS"/>
          <w:lang w:val="en-US"/>
        </w:rPr>
        <w:t>.</w:t>
      </w:r>
    </w:p>
    <w:bookmarkEnd w:id="21"/>
    <w:bookmarkEnd w:id="22"/>
    <w:p w14:paraId="594C7CB1" w14:textId="30DB4215" w:rsidR="000148E1" w:rsidRPr="00CE6CAF" w:rsidRDefault="000148E1" w:rsidP="004C528E">
      <w:pPr>
        <w:snapToGrid w:val="0"/>
        <w:spacing w:after="0" w:line="360" w:lineRule="auto"/>
        <w:jc w:val="both"/>
        <w:rPr>
          <w:rFonts w:ascii="Book Antiqua" w:eastAsia="Arial Unicode MS" w:hAnsi="Book Antiqua" w:cs="Arial Unicode MS"/>
          <w:sz w:val="24"/>
          <w:szCs w:val="24"/>
          <w:lang w:val="en-US"/>
        </w:rPr>
      </w:pPr>
    </w:p>
    <w:p w14:paraId="66588277" w14:textId="77777777" w:rsidR="000148E1" w:rsidRPr="00CE6CAF" w:rsidRDefault="000148E1" w:rsidP="004C528E">
      <w:pPr>
        <w:snapToGrid w:val="0"/>
        <w:spacing w:after="0" w:line="360" w:lineRule="auto"/>
        <w:jc w:val="both"/>
        <w:rPr>
          <w:rFonts w:ascii="Book Antiqua" w:eastAsia="Arial Unicode MS" w:hAnsi="Book Antiqua" w:cs="Arial Unicode MS"/>
          <w:b/>
          <w:sz w:val="24"/>
          <w:szCs w:val="24"/>
          <w:lang w:val="en-US"/>
        </w:rPr>
      </w:pPr>
      <w:r w:rsidRPr="00CE6CAF">
        <w:rPr>
          <w:rFonts w:ascii="Book Antiqua" w:eastAsia="Arial Unicode MS" w:hAnsi="Book Antiqua" w:cs="Arial Unicode MS"/>
          <w:b/>
          <w:sz w:val="24"/>
          <w:szCs w:val="24"/>
          <w:lang w:val="en-US"/>
        </w:rPr>
        <w:t>MALNUTRITION IN CIRRHOSIS</w:t>
      </w:r>
    </w:p>
    <w:p w14:paraId="6C920C35" w14:textId="6FE1DA64" w:rsidR="006974B8" w:rsidRPr="00CE6CAF" w:rsidRDefault="000148E1" w:rsidP="004C528E">
      <w:pPr>
        <w:snapToGrid w:val="0"/>
        <w:spacing w:after="0" w:line="360" w:lineRule="auto"/>
        <w:jc w:val="both"/>
        <w:rPr>
          <w:rFonts w:ascii="Book Antiqua" w:eastAsia="Arial Unicode MS" w:hAnsi="Book Antiqua" w:cs="Arial Unicode MS"/>
          <w:sz w:val="24"/>
          <w:szCs w:val="24"/>
          <w:lang w:val="en-US"/>
        </w:rPr>
      </w:pPr>
      <w:r w:rsidRPr="00CE6CAF">
        <w:rPr>
          <w:rFonts w:ascii="Book Antiqua" w:eastAsia="Arial Unicode MS" w:hAnsi="Book Antiqua" w:cs="Arial Unicode MS"/>
          <w:sz w:val="24"/>
          <w:szCs w:val="24"/>
          <w:lang w:val="en-US"/>
        </w:rPr>
        <w:t xml:space="preserve">Malnutrition is one of the most frequent complications in cirrhotic </w:t>
      </w:r>
      <w:proofErr w:type="gramStart"/>
      <w:r w:rsidRPr="00CE6CAF">
        <w:rPr>
          <w:rFonts w:ascii="Book Antiqua" w:eastAsia="Arial Unicode MS" w:hAnsi="Book Antiqua" w:cs="Arial Unicode MS"/>
          <w:sz w:val="24"/>
          <w:szCs w:val="24"/>
          <w:lang w:val="en-US"/>
        </w:rPr>
        <w:t>patients</w:t>
      </w:r>
      <w:r w:rsidR="005C4976" w:rsidRPr="00CE6CAF">
        <w:rPr>
          <w:rFonts w:ascii="Book Antiqua" w:eastAsia="Arial Unicode MS" w:hAnsi="Book Antiqua" w:cs="Arial Unicode MS"/>
          <w:sz w:val="24"/>
          <w:szCs w:val="24"/>
          <w:vertAlign w:val="superscript"/>
          <w:lang w:val="en-US"/>
        </w:rPr>
        <w:t>[</w:t>
      </w:r>
      <w:proofErr w:type="gramEnd"/>
      <w:r w:rsidR="00982EC9" w:rsidRPr="00CE6CAF">
        <w:rPr>
          <w:rFonts w:ascii="Book Antiqua" w:eastAsia="Arial Unicode MS" w:hAnsi="Book Antiqua" w:cs="Arial Unicode MS"/>
          <w:sz w:val="24"/>
          <w:szCs w:val="24"/>
          <w:vertAlign w:val="superscript"/>
          <w:lang w:val="en-US"/>
        </w:rPr>
        <w:t>11</w:t>
      </w:r>
      <w:r w:rsidR="005C4976" w:rsidRPr="00CE6CAF">
        <w:rPr>
          <w:rFonts w:ascii="Book Antiqua" w:eastAsia="Arial Unicode MS" w:hAnsi="Book Antiqua" w:cs="Arial Unicode MS"/>
          <w:sz w:val="24"/>
          <w:szCs w:val="24"/>
          <w:vertAlign w:val="superscript"/>
          <w:lang w:val="en-US"/>
        </w:rPr>
        <w:t>]</w:t>
      </w:r>
      <w:r w:rsidR="00DF22B9" w:rsidRPr="00CE6CAF">
        <w:rPr>
          <w:rFonts w:ascii="Book Antiqua" w:eastAsia="Arial Unicode MS" w:hAnsi="Book Antiqua" w:cs="Arial Unicode MS"/>
          <w:sz w:val="24"/>
          <w:szCs w:val="24"/>
          <w:lang w:val="en-US"/>
        </w:rPr>
        <w:t xml:space="preserve">. </w:t>
      </w:r>
      <w:r w:rsidR="001C145F" w:rsidRPr="00CE6CAF">
        <w:rPr>
          <w:rFonts w:ascii="Book Antiqua" w:eastAsia="Arial Unicode MS" w:hAnsi="Book Antiqua" w:cs="Arial Unicode MS"/>
          <w:sz w:val="24"/>
          <w:szCs w:val="24"/>
          <w:lang w:val="en-US"/>
        </w:rPr>
        <w:t xml:space="preserve">However, its frequency </w:t>
      </w:r>
      <w:r w:rsidRPr="00CE6CAF">
        <w:rPr>
          <w:rFonts w:ascii="Book Antiqua" w:eastAsia="Arial Unicode MS" w:hAnsi="Book Antiqua" w:cs="Arial Unicode MS"/>
          <w:sz w:val="24"/>
          <w:szCs w:val="24"/>
          <w:lang w:val="en-US"/>
        </w:rPr>
        <w:t>in cirrhosis is highly variable</w:t>
      </w:r>
      <w:r w:rsidR="00DF22B9" w:rsidRPr="00CE6CAF">
        <w:rPr>
          <w:rFonts w:ascii="Book Antiqua" w:eastAsia="Arial Unicode MS" w:hAnsi="Book Antiqua" w:cs="Arial Unicode MS"/>
          <w:sz w:val="24"/>
          <w:szCs w:val="24"/>
          <w:lang w:val="en-US"/>
        </w:rPr>
        <w:t>,</w:t>
      </w:r>
      <w:r w:rsidRPr="00CE6CAF">
        <w:rPr>
          <w:rFonts w:ascii="Book Antiqua" w:eastAsia="Arial Unicode MS" w:hAnsi="Book Antiqua" w:cs="Arial Unicode MS"/>
          <w:sz w:val="24"/>
          <w:szCs w:val="24"/>
          <w:lang w:val="en-US"/>
        </w:rPr>
        <w:t xml:space="preserve"> and </w:t>
      </w:r>
      <w:r w:rsidR="001513E9" w:rsidRPr="00CE6CAF">
        <w:rPr>
          <w:rFonts w:ascii="Book Antiqua" w:eastAsia="Arial Unicode MS" w:hAnsi="Book Antiqua" w:cs="Arial Unicode MS"/>
          <w:sz w:val="24"/>
          <w:szCs w:val="24"/>
          <w:lang w:val="en-US"/>
        </w:rPr>
        <w:t>may a</w:t>
      </w:r>
      <w:r w:rsidR="00943DA8" w:rsidRPr="00CE6CAF">
        <w:rPr>
          <w:rFonts w:ascii="Book Antiqua" w:eastAsia="Arial Unicode MS" w:hAnsi="Book Antiqua" w:cs="Arial Unicode MS"/>
          <w:sz w:val="24"/>
          <w:szCs w:val="24"/>
          <w:lang w:val="en-US"/>
        </w:rPr>
        <w:t>ffect between 2</w:t>
      </w:r>
      <w:r w:rsidRPr="00CE6CAF">
        <w:rPr>
          <w:rFonts w:ascii="Book Antiqua" w:eastAsia="Arial Unicode MS" w:hAnsi="Book Antiqua" w:cs="Arial Unicode MS"/>
          <w:sz w:val="24"/>
          <w:szCs w:val="24"/>
          <w:lang w:val="en-US"/>
        </w:rPr>
        <w:t>0%</w:t>
      </w:r>
      <w:r w:rsidR="00DF22B9" w:rsidRPr="00CE6CAF">
        <w:rPr>
          <w:rFonts w:ascii="Book Antiqua" w:eastAsia="Arial Unicode MS" w:hAnsi="Book Antiqua" w:cs="Arial Unicode MS"/>
          <w:sz w:val="24"/>
          <w:szCs w:val="24"/>
          <w:lang w:val="en-US"/>
        </w:rPr>
        <w:t xml:space="preserve"> </w:t>
      </w:r>
      <w:r w:rsidR="00943DA8" w:rsidRPr="00CE6CAF">
        <w:rPr>
          <w:rFonts w:ascii="Book Antiqua" w:eastAsia="Arial Unicode MS" w:hAnsi="Book Antiqua" w:cs="Arial Unicode MS"/>
          <w:sz w:val="24"/>
          <w:szCs w:val="24"/>
          <w:lang w:val="en-US"/>
        </w:rPr>
        <w:t>of the patients with compensated cirrhosis and more</w:t>
      </w:r>
      <w:r w:rsidR="00FD6C26" w:rsidRPr="00CE6CAF">
        <w:rPr>
          <w:rFonts w:ascii="Book Antiqua" w:eastAsia="Arial Unicode MS" w:hAnsi="Book Antiqua" w:cs="Arial Unicode MS"/>
          <w:sz w:val="24"/>
          <w:szCs w:val="24"/>
          <w:lang w:val="en-US"/>
        </w:rPr>
        <w:t xml:space="preserve"> than</w:t>
      </w:r>
      <w:r w:rsidR="00943DA8" w:rsidRPr="00CE6CAF">
        <w:rPr>
          <w:rFonts w:ascii="Book Antiqua" w:eastAsia="Arial Unicode MS" w:hAnsi="Book Antiqua" w:cs="Arial Unicode MS"/>
          <w:sz w:val="24"/>
          <w:szCs w:val="24"/>
          <w:lang w:val="en-US"/>
        </w:rPr>
        <w:t xml:space="preserve"> 60% of these</w:t>
      </w:r>
      <w:r w:rsidR="004F4C45" w:rsidRPr="00CE6CAF">
        <w:rPr>
          <w:rFonts w:ascii="Book Antiqua" w:eastAsia="Arial Unicode MS" w:hAnsi="Book Antiqua" w:cs="Arial Unicode MS"/>
          <w:sz w:val="24"/>
          <w:szCs w:val="24"/>
          <w:lang w:val="en-US"/>
        </w:rPr>
        <w:t xml:space="preserve"> patients with severe hepatic </w:t>
      </w:r>
      <w:proofErr w:type="spellStart"/>
      <w:proofErr w:type="gramStart"/>
      <w:r w:rsidR="004F4C45" w:rsidRPr="00CE6CAF">
        <w:rPr>
          <w:rFonts w:ascii="Book Antiqua" w:eastAsia="Arial Unicode MS" w:hAnsi="Book Antiqua" w:cs="Arial Unicode MS"/>
          <w:sz w:val="24"/>
          <w:szCs w:val="24"/>
          <w:lang w:val="en-US"/>
        </w:rPr>
        <w:t>di</w:t>
      </w:r>
      <w:r w:rsidR="00943DA8" w:rsidRPr="00CE6CAF">
        <w:rPr>
          <w:rFonts w:ascii="Book Antiqua" w:eastAsia="Arial Unicode MS" w:hAnsi="Book Antiqua" w:cs="Arial Unicode MS"/>
          <w:sz w:val="24"/>
          <w:szCs w:val="24"/>
          <w:lang w:val="en-US"/>
        </w:rPr>
        <w:t>sfunction</w:t>
      </w:r>
      <w:proofErr w:type="spellEnd"/>
      <w:r w:rsidR="005C4976" w:rsidRPr="00CE6CAF">
        <w:rPr>
          <w:rFonts w:ascii="Book Antiqua" w:eastAsia="Arial Unicode MS" w:hAnsi="Book Antiqua" w:cs="Arial Unicode MS"/>
          <w:sz w:val="24"/>
          <w:szCs w:val="24"/>
          <w:vertAlign w:val="superscript"/>
          <w:lang w:val="en-US"/>
        </w:rPr>
        <w:t>[</w:t>
      </w:r>
      <w:proofErr w:type="gramEnd"/>
      <w:r w:rsidR="00982EC9" w:rsidRPr="00CE6CAF">
        <w:rPr>
          <w:rFonts w:ascii="Book Antiqua" w:eastAsia="Arial Unicode MS" w:hAnsi="Book Antiqua" w:cs="Arial Unicode MS"/>
          <w:sz w:val="24"/>
          <w:szCs w:val="24"/>
          <w:vertAlign w:val="superscript"/>
          <w:lang w:val="en-US"/>
        </w:rPr>
        <w:t>12</w:t>
      </w:r>
      <w:r w:rsidR="005C4976" w:rsidRPr="00CE6CAF">
        <w:rPr>
          <w:rFonts w:ascii="Book Antiqua" w:eastAsia="Arial Unicode MS" w:hAnsi="Book Antiqua" w:cs="Arial Unicode MS"/>
          <w:sz w:val="24"/>
          <w:szCs w:val="24"/>
          <w:vertAlign w:val="superscript"/>
          <w:lang w:val="en-US"/>
        </w:rPr>
        <w:t>,</w:t>
      </w:r>
      <w:r w:rsidR="00982EC9" w:rsidRPr="00CE6CAF">
        <w:rPr>
          <w:rFonts w:ascii="Book Antiqua" w:eastAsia="Arial Unicode MS" w:hAnsi="Book Antiqua" w:cs="Arial Unicode MS"/>
          <w:sz w:val="24"/>
          <w:szCs w:val="24"/>
          <w:vertAlign w:val="superscript"/>
          <w:lang w:val="en-US"/>
        </w:rPr>
        <w:t>13</w:t>
      </w:r>
      <w:r w:rsidR="005C4976" w:rsidRPr="00CE6CAF">
        <w:rPr>
          <w:rFonts w:ascii="Book Antiqua" w:eastAsia="Arial Unicode MS" w:hAnsi="Book Antiqua" w:cs="Arial Unicode MS"/>
          <w:sz w:val="24"/>
          <w:szCs w:val="24"/>
          <w:vertAlign w:val="superscript"/>
          <w:lang w:val="en-US"/>
        </w:rPr>
        <w:t>]</w:t>
      </w:r>
      <w:r w:rsidR="00F80D97" w:rsidRPr="00CE6CAF">
        <w:rPr>
          <w:rFonts w:ascii="Book Antiqua" w:eastAsia="Arial Unicode MS" w:hAnsi="Book Antiqua" w:cs="Arial Unicode MS"/>
          <w:sz w:val="24"/>
          <w:szCs w:val="24"/>
          <w:lang w:val="en-US"/>
        </w:rPr>
        <w:t>.</w:t>
      </w:r>
    </w:p>
    <w:p w14:paraId="746E1D94" w14:textId="3D98F10B" w:rsidR="003E0639" w:rsidRPr="00CE6CAF" w:rsidRDefault="003E0639" w:rsidP="004C528E">
      <w:pPr>
        <w:snapToGrid w:val="0"/>
        <w:spacing w:after="0" w:line="360" w:lineRule="auto"/>
        <w:ind w:firstLine="708"/>
        <w:jc w:val="both"/>
        <w:rPr>
          <w:rFonts w:ascii="Book Antiqua" w:eastAsia="Arial Unicode MS" w:hAnsi="Book Antiqua" w:cs="Arial Unicode MS"/>
          <w:sz w:val="24"/>
          <w:szCs w:val="24"/>
          <w:lang w:val="en-US"/>
        </w:rPr>
      </w:pPr>
      <w:proofErr w:type="spellStart"/>
      <w:r w:rsidRPr="00CE6CAF">
        <w:rPr>
          <w:rFonts w:ascii="Book Antiqua" w:eastAsia="Arial Unicode MS" w:hAnsi="Book Antiqua" w:cs="Arial Unicode MS"/>
          <w:sz w:val="24"/>
          <w:szCs w:val="24"/>
          <w:lang w:val="en-US"/>
        </w:rPr>
        <w:t>Alberino</w:t>
      </w:r>
      <w:proofErr w:type="spellEnd"/>
      <w:r w:rsidRPr="00CE6CAF">
        <w:rPr>
          <w:rFonts w:ascii="Book Antiqua" w:eastAsia="Arial Unicode MS" w:hAnsi="Book Antiqua" w:cs="Arial Unicode MS"/>
          <w:sz w:val="24"/>
          <w:szCs w:val="24"/>
          <w:lang w:val="en-US"/>
        </w:rPr>
        <w:t xml:space="preserve"> </w:t>
      </w:r>
      <w:r w:rsidR="00C67442" w:rsidRPr="00CE6CAF">
        <w:rPr>
          <w:rFonts w:ascii="Book Antiqua" w:eastAsia="Arial Unicode MS" w:hAnsi="Book Antiqua" w:cs="Arial Unicode MS"/>
          <w:i/>
          <w:sz w:val="24"/>
          <w:szCs w:val="24"/>
          <w:lang w:val="en-US"/>
        </w:rPr>
        <w:t xml:space="preserve">et </w:t>
      </w:r>
      <w:proofErr w:type="gramStart"/>
      <w:r w:rsidR="00C67442" w:rsidRPr="00CE6CAF">
        <w:rPr>
          <w:rFonts w:ascii="Book Antiqua" w:eastAsia="Arial Unicode MS" w:hAnsi="Book Antiqua" w:cs="Arial Unicode MS"/>
          <w:i/>
          <w:sz w:val="24"/>
          <w:szCs w:val="24"/>
          <w:lang w:val="en-US"/>
        </w:rPr>
        <w:t>al</w:t>
      </w:r>
      <w:r w:rsidRPr="00CE6CAF">
        <w:rPr>
          <w:rFonts w:ascii="Book Antiqua" w:eastAsia="Arial Unicode MS" w:hAnsi="Book Antiqua" w:cs="Arial Unicode MS"/>
          <w:sz w:val="24"/>
          <w:szCs w:val="24"/>
          <w:vertAlign w:val="superscript"/>
          <w:lang w:val="en-US"/>
        </w:rPr>
        <w:t>[</w:t>
      </w:r>
      <w:proofErr w:type="gramEnd"/>
      <w:r w:rsidR="005C4976" w:rsidRPr="00CE6CAF">
        <w:rPr>
          <w:rFonts w:ascii="Book Antiqua" w:eastAsia="Arial Unicode MS" w:hAnsi="Book Antiqua" w:cs="Arial Unicode MS"/>
          <w:sz w:val="24"/>
          <w:szCs w:val="24"/>
          <w:vertAlign w:val="superscript"/>
          <w:lang w:val="en-US"/>
        </w:rPr>
        <w:t>6</w:t>
      </w:r>
      <w:r w:rsidRPr="00CE6CAF">
        <w:rPr>
          <w:rFonts w:ascii="Book Antiqua" w:eastAsia="Arial Unicode MS" w:hAnsi="Book Antiqua" w:cs="Arial Unicode MS"/>
          <w:sz w:val="24"/>
          <w:szCs w:val="24"/>
          <w:vertAlign w:val="superscript"/>
          <w:lang w:val="en-US"/>
        </w:rPr>
        <w:t>]</w:t>
      </w:r>
      <w:r w:rsidRPr="00CE6CAF">
        <w:rPr>
          <w:rFonts w:ascii="Book Antiqua" w:eastAsia="Arial Unicode MS" w:hAnsi="Book Antiqua" w:cs="Arial Unicode MS"/>
          <w:sz w:val="24"/>
          <w:szCs w:val="24"/>
          <w:lang w:val="en-US"/>
        </w:rPr>
        <w:t xml:space="preserve"> studied 212 hospitalized patients with liver cirrhosis </w:t>
      </w:r>
      <w:r w:rsidR="00137ADD" w:rsidRPr="00CE6CAF">
        <w:rPr>
          <w:rFonts w:ascii="Book Antiqua" w:eastAsia="Arial Unicode MS" w:hAnsi="Book Antiqua" w:cs="Arial Unicode MS"/>
          <w:sz w:val="24"/>
          <w:szCs w:val="24"/>
          <w:lang w:val="en-US"/>
        </w:rPr>
        <w:t xml:space="preserve">that were </w:t>
      </w:r>
      <w:r w:rsidRPr="00CE6CAF">
        <w:rPr>
          <w:rFonts w:ascii="Book Antiqua" w:eastAsia="Arial Unicode MS" w:hAnsi="Book Antiqua" w:cs="Arial Unicode MS"/>
          <w:sz w:val="24"/>
          <w:szCs w:val="24"/>
          <w:lang w:val="en-US"/>
        </w:rPr>
        <w:t>followed for 2 years or until death. The severely and moderately malnourished patients had lower survival rates than normal and over</w:t>
      </w:r>
      <w:r w:rsidR="00137ADD" w:rsidRPr="00CE6CAF">
        <w:rPr>
          <w:rFonts w:ascii="Book Antiqua" w:eastAsia="Arial Unicode MS" w:hAnsi="Book Antiqua" w:cs="Arial Unicode MS"/>
          <w:sz w:val="24"/>
          <w:szCs w:val="24"/>
          <w:lang w:val="en-US"/>
        </w:rPr>
        <w:t xml:space="preserve"> </w:t>
      </w:r>
      <w:r w:rsidRPr="00CE6CAF">
        <w:rPr>
          <w:rFonts w:ascii="Book Antiqua" w:eastAsia="Arial Unicode MS" w:hAnsi="Book Antiqua" w:cs="Arial Unicode MS"/>
          <w:sz w:val="24"/>
          <w:szCs w:val="24"/>
          <w:lang w:val="en-US"/>
        </w:rPr>
        <w:t xml:space="preserve">nourished patients, and severe depletion of muscle mass and body fat </w:t>
      </w:r>
      <w:r w:rsidR="001C145F" w:rsidRPr="00CE6CAF">
        <w:rPr>
          <w:rFonts w:ascii="Book Antiqua" w:eastAsia="Arial Unicode MS" w:hAnsi="Book Antiqua" w:cs="Arial Unicode MS"/>
          <w:sz w:val="24"/>
          <w:szCs w:val="24"/>
          <w:lang w:val="en-US"/>
        </w:rPr>
        <w:t xml:space="preserve">was </w:t>
      </w:r>
      <w:r w:rsidRPr="00CE6CAF">
        <w:rPr>
          <w:rFonts w:ascii="Book Antiqua" w:eastAsia="Arial Unicode MS" w:hAnsi="Book Antiqua" w:cs="Arial Unicode MS"/>
          <w:sz w:val="24"/>
          <w:szCs w:val="24"/>
          <w:lang w:val="en-US"/>
        </w:rPr>
        <w:t xml:space="preserve">found to be </w:t>
      </w:r>
      <w:r w:rsidR="001C145F" w:rsidRPr="00CE6CAF">
        <w:rPr>
          <w:rFonts w:ascii="Book Antiqua" w:eastAsia="Arial Unicode MS" w:hAnsi="Book Antiqua" w:cs="Arial Unicode MS"/>
          <w:sz w:val="24"/>
          <w:szCs w:val="24"/>
          <w:lang w:val="en-US"/>
        </w:rPr>
        <w:t xml:space="preserve">an </w:t>
      </w:r>
      <w:r w:rsidRPr="00CE6CAF">
        <w:rPr>
          <w:rFonts w:ascii="Book Antiqua" w:eastAsia="Arial Unicode MS" w:hAnsi="Book Antiqua" w:cs="Arial Unicode MS"/>
          <w:sz w:val="24"/>
          <w:szCs w:val="24"/>
          <w:lang w:val="en-US"/>
        </w:rPr>
        <w:t xml:space="preserve">independent predictor of survival. </w:t>
      </w:r>
      <w:r w:rsidR="001C145F" w:rsidRPr="00CE6CAF">
        <w:rPr>
          <w:rFonts w:ascii="Book Antiqua" w:eastAsia="Arial Unicode MS" w:hAnsi="Book Antiqua" w:cs="Arial Unicode MS"/>
          <w:sz w:val="24"/>
          <w:szCs w:val="24"/>
          <w:lang w:val="en-US"/>
        </w:rPr>
        <w:t xml:space="preserve">This </w:t>
      </w:r>
      <w:r w:rsidRPr="00CE6CAF">
        <w:rPr>
          <w:rFonts w:ascii="Book Antiqua" w:eastAsia="Arial Unicode MS" w:hAnsi="Book Antiqua" w:cs="Arial Unicode MS"/>
          <w:sz w:val="24"/>
          <w:szCs w:val="24"/>
          <w:lang w:val="en-US"/>
        </w:rPr>
        <w:t>data suggest</w:t>
      </w:r>
      <w:r w:rsidR="001C145F" w:rsidRPr="00CE6CAF">
        <w:rPr>
          <w:rFonts w:ascii="Book Antiqua" w:eastAsia="Arial Unicode MS" w:hAnsi="Book Antiqua" w:cs="Arial Unicode MS"/>
          <w:sz w:val="24"/>
          <w:szCs w:val="24"/>
          <w:lang w:val="en-US"/>
        </w:rPr>
        <w:t>s</w:t>
      </w:r>
      <w:r w:rsidRPr="00CE6CAF">
        <w:rPr>
          <w:rFonts w:ascii="Book Antiqua" w:eastAsia="Arial Unicode MS" w:hAnsi="Book Antiqua" w:cs="Arial Unicode MS"/>
          <w:sz w:val="24"/>
          <w:szCs w:val="24"/>
          <w:lang w:val="en-US"/>
        </w:rPr>
        <w:t xml:space="preserve"> that malnutrition is an independent predictor of survival in patients with liver cirrhosis. </w:t>
      </w:r>
      <w:r w:rsidR="001C145F" w:rsidRPr="00CE6CAF">
        <w:rPr>
          <w:rFonts w:ascii="Book Antiqua" w:eastAsia="Arial Unicode MS" w:hAnsi="Book Antiqua" w:cs="Arial Unicode MS"/>
          <w:sz w:val="24"/>
          <w:szCs w:val="24"/>
          <w:lang w:val="en-US"/>
        </w:rPr>
        <w:t>Additionally</w:t>
      </w:r>
      <w:r w:rsidRPr="00CE6CAF">
        <w:rPr>
          <w:rFonts w:ascii="Book Antiqua" w:eastAsia="Arial Unicode MS" w:hAnsi="Book Antiqua" w:cs="Arial Unicode MS"/>
          <w:sz w:val="24"/>
          <w:szCs w:val="24"/>
          <w:lang w:val="en-US"/>
        </w:rPr>
        <w:t>, a nationwide analysis of the prevalence of PCM in patients with cirrhosis and portal hypertension (PHTN) and its mortality was conducted in the U</w:t>
      </w:r>
      <w:r w:rsidR="005B62E1" w:rsidRPr="00CE6CAF">
        <w:rPr>
          <w:rFonts w:ascii="Book Antiqua" w:eastAsia="Arial Unicode MS" w:hAnsi="Book Antiqua" w:cs="Arial Unicode MS"/>
          <w:sz w:val="24"/>
          <w:szCs w:val="24"/>
          <w:lang w:val="en-US" w:eastAsia="zh-CN"/>
        </w:rPr>
        <w:t xml:space="preserve">nited </w:t>
      </w:r>
      <w:proofErr w:type="gramStart"/>
      <w:r w:rsidR="001C145F" w:rsidRPr="00CE6CAF">
        <w:rPr>
          <w:rFonts w:ascii="Book Antiqua" w:eastAsia="Arial Unicode MS" w:hAnsi="Book Antiqua" w:cs="Arial Unicode MS"/>
          <w:sz w:val="24"/>
          <w:szCs w:val="24"/>
          <w:lang w:val="en-US"/>
        </w:rPr>
        <w:t>S</w:t>
      </w:r>
      <w:r w:rsidR="005B62E1" w:rsidRPr="00CE6CAF">
        <w:rPr>
          <w:rFonts w:ascii="Book Antiqua" w:eastAsia="Arial Unicode MS" w:hAnsi="Book Antiqua" w:cs="Arial Unicode MS"/>
          <w:sz w:val="24"/>
          <w:szCs w:val="24"/>
          <w:lang w:val="en-US" w:eastAsia="zh-CN"/>
        </w:rPr>
        <w:t>tates</w:t>
      </w:r>
      <w:r w:rsidRPr="00CE6CAF">
        <w:rPr>
          <w:rFonts w:ascii="Book Antiqua" w:eastAsia="Arial Unicode MS" w:hAnsi="Book Antiqua" w:cs="Arial Unicode MS"/>
          <w:sz w:val="24"/>
          <w:szCs w:val="24"/>
          <w:vertAlign w:val="superscript"/>
          <w:lang w:val="en-US"/>
        </w:rPr>
        <w:t>[</w:t>
      </w:r>
      <w:proofErr w:type="gramEnd"/>
      <w:r w:rsidR="006303FC" w:rsidRPr="00CE6CAF">
        <w:rPr>
          <w:rFonts w:ascii="Book Antiqua" w:eastAsia="Arial Unicode MS" w:hAnsi="Book Antiqua" w:cs="Arial Unicode MS"/>
          <w:sz w:val="24"/>
          <w:szCs w:val="24"/>
          <w:vertAlign w:val="superscript"/>
          <w:lang w:val="en-US"/>
        </w:rPr>
        <w:t>13</w:t>
      </w:r>
      <w:r w:rsidRPr="00CE6CAF">
        <w:rPr>
          <w:rFonts w:ascii="Book Antiqua" w:eastAsia="Arial Unicode MS" w:hAnsi="Book Antiqua" w:cs="Arial Unicode MS"/>
          <w:sz w:val="24"/>
          <w:szCs w:val="24"/>
          <w:vertAlign w:val="superscript"/>
          <w:lang w:val="en-US"/>
        </w:rPr>
        <w:t>]</w:t>
      </w:r>
      <w:r w:rsidR="00C67442" w:rsidRPr="00CE6CAF">
        <w:rPr>
          <w:rFonts w:ascii="Book Antiqua" w:eastAsia="Arial Unicode MS" w:hAnsi="Book Antiqua" w:cs="Arial Unicode MS"/>
          <w:sz w:val="24"/>
          <w:szCs w:val="24"/>
          <w:lang w:val="en-US"/>
        </w:rPr>
        <w:t>. There were 114</w:t>
      </w:r>
      <w:r w:rsidRPr="00CE6CAF">
        <w:rPr>
          <w:rFonts w:ascii="Book Antiqua" w:eastAsia="Arial Unicode MS" w:hAnsi="Book Antiqua" w:cs="Arial Unicode MS"/>
          <w:sz w:val="24"/>
          <w:szCs w:val="24"/>
          <w:lang w:val="en-US"/>
        </w:rPr>
        <w:t>703 admissions with cirrhosis and PHTN between 1998 and 2005, and the prevalence of PCM was higher among patients with cirrhosis and PHTN compared with general medical inpatients</w:t>
      </w:r>
      <w:r w:rsidR="001C145F" w:rsidRPr="00CE6CAF">
        <w:rPr>
          <w:rFonts w:ascii="Book Antiqua" w:eastAsia="Arial Unicode MS" w:hAnsi="Book Antiqua" w:cs="Arial Unicode MS"/>
          <w:sz w:val="24"/>
          <w:szCs w:val="24"/>
          <w:lang w:val="en-US"/>
        </w:rPr>
        <w:t>; this prevalence</w:t>
      </w:r>
      <w:r w:rsidRPr="00CE6CAF">
        <w:rPr>
          <w:rFonts w:ascii="Book Antiqua" w:eastAsia="Arial Unicode MS" w:hAnsi="Book Antiqua" w:cs="Arial Unicode MS"/>
          <w:sz w:val="24"/>
          <w:szCs w:val="24"/>
          <w:lang w:val="en-US"/>
        </w:rPr>
        <w:t xml:space="preserve"> was </w:t>
      </w:r>
      <w:r w:rsidR="001C145F" w:rsidRPr="00CE6CAF">
        <w:rPr>
          <w:rFonts w:ascii="Book Antiqua" w:eastAsia="Arial Unicode MS" w:hAnsi="Book Antiqua" w:cs="Arial Unicode MS"/>
          <w:sz w:val="24"/>
          <w:szCs w:val="24"/>
          <w:lang w:val="en-US"/>
        </w:rPr>
        <w:t xml:space="preserve">also </w:t>
      </w:r>
      <w:r w:rsidRPr="00CE6CAF">
        <w:rPr>
          <w:rFonts w:ascii="Book Antiqua" w:eastAsia="Arial Unicode MS" w:hAnsi="Book Antiqua" w:cs="Arial Unicode MS"/>
          <w:sz w:val="24"/>
          <w:szCs w:val="24"/>
          <w:lang w:val="en-US"/>
        </w:rPr>
        <w:t xml:space="preserve">associated with higher in-hospital mortality and resource utilization. </w:t>
      </w:r>
      <w:r w:rsidR="001C145F" w:rsidRPr="00CE6CAF">
        <w:rPr>
          <w:rFonts w:ascii="Book Antiqua" w:eastAsia="Arial Unicode MS" w:hAnsi="Book Antiqua" w:cs="Arial Unicode MS"/>
          <w:sz w:val="24"/>
          <w:szCs w:val="24"/>
          <w:lang w:val="en-US"/>
        </w:rPr>
        <w:t xml:space="preserve">The authors </w:t>
      </w:r>
      <w:r w:rsidRPr="00CE6CAF">
        <w:rPr>
          <w:rFonts w:ascii="Book Antiqua" w:eastAsia="Arial Unicode MS" w:hAnsi="Book Antiqua" w:cs="Arial Unicode MS"/>
          <w:sz w:val="24"/>
          <w:szCs w:val="24"/>
          <w:lang w:val="en-US"/>
        </w:rPr>
        <w:t>concluded that PCM may be an indicator of disease severity and should be routinely assessed on admission.</w:t>
      </w:r>
    </w:p>
    <w:p w14:paraId="3F71AC67" w14:textId="3AC32B52" w:rsidR="003E0639" w:rsidRPr="00CE6CAF" w:rsidRDefault="003E0639" w:rsidP="004C528E">
      <w:pPr>
        <w:pStyle w:val="Default"/>
        <w:snapToGrid w:val="0"/>
        <w:spacing w:line="360" w:lineRule="auto"/>
        <w:ind w:firstLine="708"/>
        <w:jc w:val="both"/>
        <w:rPr>
          <w:rFonts w:ascii="Book Antiqua" w:eastAsia="Arial Unicode MS" w:hAnsi="Book Antiqua" w:cs="Arial Unicode MS"/>
          <w:lang w:val="en-US"/>
        </w:rPr>
      </w:pPr>
      <w:r w:rsidRPr="00CE6CAF">
        <w:rPr>
          <w:rFonts w:ascii="Book Antiqua" w:eastAsia="Arial Unicode MS" w:hAnsi="Book Antiqua" w:cs="Arial Unicode MS"/>
          <w:lang w:val="en-US"/>
        </w:rPr>
        <w:lastRenderedPageBreak/>
        <w:t>Besides the metabolic changes observed in cirrhosis, there are factors that can contribute to increased malnutrition in this population. Factor</w:t>
      </w:r>
      <w:r w:rsidR="006950B9" w:rsidRPr="00CE6CAF">
        <w:rPr>
          <w:rFonts w:ascii="Book Antiqua" w:eastAsia="Arial Unicode MS" w:hAnsi="Book Antiqua" w:cs="Arial Unicode MS"/>
          <w:lang w:val="en-US"/>
        </w:rPr>
        <w:t>s such as anorexia and early sat</w:t>
      </w:r>
      <w:r w:rsidRPr="00CE6CAF">
        <w:rPr>
          <w:rFonts w:ascii="Book Antiqua" w:eastAsia="Arial Unicode MS" w:hAnsi="Book Antiqua" w:cs="Arial Unicode MS"/>
          <w:lang w:val="en-US"/>
        </w:rPr>
        <w:t xml:space="preserve">iety, triggered by changes in endogenous </w:t>
      </w:r>
      <w:proofErr w:type="spellStart"/>
      <w:r w:rsidRPr="00CE6CAF">
        <w:rPr>
          <w:rFonts w:ascii="Book Antiqua" w:eastAsia="Arial Unicode MS" w:hAnsi="Book Antiqua" w:cs="Arial Unicode MS"/>
          <w:lang w:val="en-US"/>
        </w:rPr>
        <w:t>leptin</w:t>
      </w:r>
      <w:proofErr w:type="spellEnd"/>
      <w:r w:rsidRPr="00CE6CAF">
        <w:rPr>
          <w:rFonts w:ascii="Book Antiqua" w:eastAsia="Arial Unicode MS" w:hAnsi="Book Antiqua" w:cs="Arial Unicode MS"/>
          <w:lang w:val="en-US"/>
        </w:rPr>
        <w:t xml:space="preserve">, mineral deficiencies and reduction in gastric expandability favor a negative energetic balance, with an imbalance between ingestion and energy intake and expenditure, and </w:t>
      </w:r>
      <w:r w:rsidRPr="00CE6CAF">
        <w:rPr>
          <w:rFonts w:ascii="Book Antiqua" w:eastAsia="Arial Unicode MS" w:hAnsi="Book Antiqua" w:cs="Arial Unicode MS"/>
          <w:color w:val="auto"/>
          <w:lang w:val="en-US"/>
        </w:rPr>
        <w:t>PCM</w:t>
      </w:r>
      <w:r w:rsidRPr="00CE6CAF">
        <w:rPr>
          <w:rFonts w:ascii="Book Antiqua" w:eastAsia="Arial Unicode MS" w:hAnsi="Book Antiqua" w:cs="Arial Unicode MS"/>
          <w:lang w:val="en-US"/>
        </w:rPr>
        <w:t xml:space="preserve"> may develop</w:t>
      </w:r>
      <w:r w:rsidR="001C145F" w:rsidRPr="00CE6CAF">
        <w:rPr>
          <w:rFonts w:ascii="Book Antiqua" w:eastAsia="Arial Unicode MS" w:hAnsi="Book Antiqua" w:cs="Arial Unicode MS"/>
          <w:lang w:val="en-US"/>
        </w:rPr>
        <w:t xml:space="preserve"> as a </w:t>
      </w:r>
      <w:proofErr w:type="gramStart"/>
      <w:r w:rsidR="001C145F" w:rsidRPr="00CE6CAF">
        <w:rPr>
          <w:rFonts w:ascii="Book Antiqua" w:eastAsia="Arial Unicode MS" w:hAnsi="Book Antiqua" w:cs="Arial Unicode MS"/>
          <w:lang w:val="en-US"/>
        </w:rPr>
        <w:t>result</w:t>
      </w:r>
      <w:r w:rsidRPr="00CE6CAF">
        <w:rPr>
          <w:rFonts w:ascii="Book Antiqua" w:eastAsia="Arial Unicode MS" w:hAnsi="Book Antiqua" w:cs="Arial Unicode MS"/>
          <w:vertAlign w:val="superscript"/>
          <w:lang w:val="en-US"/>
        </w:rPr>
        <w:t>[</w:t>
      </w:r>
      <w:proofErr w:type="gramEnd"/>
      <w:r w:rsidR="006303FC" w:rsidRPr="00CE6CAF">
        <w:rPr>
          <w:rFonts w:ascii="Book Antiqua" w:eastAsia="Arial Unicode MS" w:hAnsi="Book Antiqua" w:cs="Arial Unicode MS"/>
          <w:vertAlign w:val="superscript"/>
          <w:lang w:val="en-US"/>
        </w:rPr>
        <w:t>14</w:t>
      </w:r>
      <w:r w:rsidRPr="00CE6CAF">
        <w:rPr>
          <w:rFonts w:ascii="Book Antiqua" w:eastAsia="Arial Unicode MS" w:hAnsi="Book Antiqua" w:cs="Arial Unicode MS"/>
          <w:vertAlign w:val="superscript"/>
          <w:lang w:val="en-US"/>
        </w:rPr>
        <w:t>]</w:t>
      </w:r>
      <w:r w:rsidRPr="00CE6CAF">
        <w:rPr>
          <w:rFonts w:ascii="Book Antiqua" w:eastAsia="Arial Unicode MS" w:hAnsi="Book Antiqua" w:cs="Arial Unicode MS"/>
          <w:lang w:val="en-US"/>
        </w:rPr>
        <w:t xml:space="preserve">. The zinc and magnesium deficiencies </w:t>
      </w:r>
      <w:r w:rsidR="001513E9" w:rsidRPr="00CE6CAF">
        <w:rPr>
          <w:rFonts w:ascii="Book Antiqua" w:eastAsia="Arial Unicode MS" w:hAnsi="Book Antiqua" w:cs="Arial Unicode MS"/>
          <w:lang w:val="en-US"/>
        </w:rPr>
        <w:t xml:space="preserve">that may be </w:t>
      </w:r>
      <w:r w:rsidRPr="00CE6CAF">
        <w:rPr>
          <w:rFonts w:ascii="Book Antiqua" w:eastAsia="Arial Unicode MS" w:hAnsi="Book Antiqua" w:cs="Arial Unicode MS"/>
          <w:lang w:val="en-US"/>
        </w:rPr>
        <w:t xml:space="preserve">often seen in the population of patients with cirrhosis contribute to the development of </w:t>
      </w:r>
      <w:proofErr w:type="spellStart"/>
      <w:r w:rsidRPr="00CE6CAF">
        <w:rPr>
          <w:rFonts w:ascii="Book Antiqua" w:eastAsia="Arial Unicode MS" w:hAnsi="Book Antiqua" w:cs="Arial Unicode MS"/>
          <w:lang w:val="en-US"/>
        </w:rPr>
        <w:t>dysgeusia</w:t>
      </w:r>
      <w:proofErr w:type="spellEnd"/>
      <w:r w:rsidRPr="00CE6CAF">
        <w:rPr>
          <w:rFonts w:ascii="Book Antiqua" w:eastAsia="Arial Unicode MS" w:hAnsi="Book Antiqua" w:cs="Arial Unicode MS"/>
          <w:lang w:val="en-US"/>
        </w:rPr>
        <w:t xml:space="preserve">, which aggravates the intake </w:t>
      </w:r>
      <w:proofErr w:type="gramStart"/>
      <w:r w:rsidRPr="00CE6CAF">
        <w:rPr>
          <w:rFonts w:ascii="Book Antiqua" w:eastAsia="Arial Unicode MS" w:hAnsi="Book Antiqua" w:cs="Arial Unicode MS"/>
          <w:lang w:val="en-US"/>
        </w:rPr>
        <w:t>capacity</w:t>
      </w:r>
      <w:r w:rsidRPr="00CE6CAF">
        <w:rPr>
          <w:rFonts w:ascii="Book Antiqua" w:eastAsia="Arial Unicode MS" w:hAnsi="Book Antiqua" w:cs="Arial Unicode MS"/>
          <w:vertAlign w:val="superscript"/>
          <w:lang w:val="en-US"/>
        </w:rPr>
        <w:t>[</w:t>
      </w:r>
      <w:proofErr w:type="gramEnd"/>
      <w:r w:rsidR="006303FC" w:rsidRPr="00CE6CAF">
        <w:rPr>
          <w:rFonts w:ascii="Book Antiqua" w:eastAsia="Arial Unicode MS" w:hAnsi="Book Antiqua" w:cs="Arial Unicode MS"/>
          <w:vertAlign w:val="superscript"/>
          <w:lang w:val="en-US"/>
        </w:rPr>
        <w:t>15</w:t>
      </w:r>
      <w:r w:rsidRPr="00CE6CAF">
        <w:rPr>
          <w:rFonts w:ascii="Book Antiqua" w:eastAsia="Arial Unicode MS" w:hAnsi="Book Antiqua" w:cs="Arial Unicode MS"/>
          <w:vertAlign w:val="superscript"/>
          <w:lang w:val="en-US"/>
        </w:rPr>
        <w:t>,</w:t>
      </w:r>
      <w:r w:rsidR="006303FC" w:rsidRPr="00CE6CAF">
        <w:rPr>
          <w:rFonts w:ascii="Book Antiqua" w:eastAsia="Arial Unicode MS" w:hAnsi="Book Antiqua" w:cs="Arial Unicode MS"/>
          <w:vertAlign w:val="superscript"/>
          <w:lang w:val="en-US"/>
        </w:rPr>
        <w:t>16</w:t>
      </w:r>
      <w:r w:rsidRPr="00CE6CAF">
        <w:rPr>
          <w:rFonts w:ascii="Book Antiqua" w:eastAsia="Arial Unicode MS" w:hAnsi="Book Antiqua" w:cs="Arial Unicode MS"/>
          <w:vertAlign w:val="superscript"/>
          <w:lang w:val="en-US"/>
        </w:rPr>
        <w:t>]</w:t>
      </w:r>
      <w:r w:rsidRPr="00CE6CAF">
        <w:rPr>
          <w:rFonts w:ascii="Book Antiqua" w:eastAsia="Arial Unicode MS" w:hAnsi="Book Antiqua" w:cs="Arial Unicode MS"/>
          <w:lang w:val="en-US"/>
        </w:rPr>
        <w:t>.</w:t>
      </w:r>
    </w:p>
    <w:p w14:paraId="06EFCC27" w14:textId="2D7848F8" w:rsidR="003E0639" w:rsidRPr="00CE6CAF" w:rsidRDefault="003E0639" w:rsidP="004C528E">
      <w:pPr>
        <w:widowControl w:val="0"/>
        <w:autoSpaceDE w:val="0"/>
        <w:autoSpaceDN w:val="0"/>
        <w:adjustRightInd w:val="0"/>
        <w:snapToGrid w:val="0"/>
        <w:spacing w:after="0" w:line="360" w:lineRule="auto"/>
        <w:jc w:val="both"/>
        <w:rPr>
          <w:rFonts w:ascii="Book Antiqua" w:eastAsia="Arial Unicode MS" w:hAnsi="Book Antiqua" w:cs="Arial Unicode MS"/>
          <w:sz w:val="24"/>
          <w:szCs w:val="24"/>
          <w:lang w:val="en-US"/>
        </w:rPr>
      </w:pPr>
      <w:r w:rsidRPr="00CE6CAF">
        <w:rPr>
          <w:rFonts w:ascii="Book Antiqua" w:eastAsia="Arial Unicode MS" w:hAnsi="Book Antiqua" w:cs="Arial Unicode MS"/>
          <w:sz w:val="24"/>
          <w:szCs w:val="24"/>
          <w:lang w:val="en-US"/>
        </w:rPr>
        <w:tab/>
        <w:t>The clinical complications that can occur in decompensated cirrhosis</w:t>
      </w:r>
      <w:r w:rsidR="001C145F" w:rsidRPr="00CE6CAF">
        <w:rPr>
          <w:rFonts w:ascii="Book Antiqua" w:eastAsia="Arial Unicode MS" w:hAnsi="Book Antiqua" w:cs="Arial Unicode MS"/>
          <w:sz w:val="24"/>
          <w:szCs w:val="24"/>
          <w:lang w:val="en-US"/>
        </w:rPr>
        <w:t xml:space="preserve"> –</w:t>
      </w:r>
      <w:r w:rsidRPr="00CE6CAF">
        <w:rPr>
          <w:rFonts w:ascii="Book Antiqua" w:eastAsia="Arial Unicode MS" w:hAnsi="Book Antiqua" w:cs="Arial Unicode MS"/>
          <w:sz w:val="24"/>
          <w:szCs w:val="24"/>
          <w:lang w:val="en-US"/>
        </w:rPr>
        <w:t xml:space="preserve"> such as gastrointestinal bleeding, hepatic encephalopathy (HE) and ascites</w:t>
      </w:r>
      <w:r w:rsidR="001C145F" w:rsidRPr="00CE6CAF">
        <w:rPr>
          <w:rFonts w:ascii="Book Antiqua" w:eastAsia="Arial Unicode MS" w:hAnsi="Book Antiqua" w:cs="Arial Unicode MS"/>
          <w:sz w:val="24"/>
          <w:szCs w:val="24"/>
          <w:lang w:val="en-US"/>
        </w:rPr>
        <w:t xml:space="preserve"> –</w:t>
      </w:r>
      <w:r w:rsidRPr="00CE6CAF">
        <w:rPr>
          <w:rFonts w:ascii="Book Antiqua" w:eastAsia="Arial Unicode MS" w:hAnsi="Book Antiqua" w:cs="Arial Unicode MS"/>
          <w:sz w:val="24"/>
          <w:szCs w:val="24"/>
          <w:lang w:val="en-US"/>
        </w:rPr>
        <w:t xml:space="preserve"> can further accentuate the PCM </w:t>
      </w:r>
      <w:proofErr w:type="gramStart"/>
      <w:r w:rsidRPr="00CE6CAF">
        <w:rPr>
          <w:rFonts w:ascii="Book Antiqua" w:eastAsia="Arial Unicode MS" w:hAnsi="Book Antiqua" w:cs="Arial Unicode MS"/>
          <w:sz w:val="24"/>
          <w:szCs w:val="24"/>
          <w:lang w:val="en-US"/>
        </w:rPr>
        <w:t>situation</w:t>
      </w:r>
      <w:r w:rsidRPr="00CE6CAF">
        <w:rPr>
          <w:rFonts w:ascii="Book Antiqua" w:eastAsia="Arial Unicode MS" w:hAnsi="Book Antiqua" w:cs="Arial Unicode MS"/>
          <w:sz w:val="24"/>
          <w:szCs w:val="24"/>
          <w:vertAlign w:val="superscript"/>
          <w:lang w:val="en-US"/>
        </w:rPr>
        <w:t>[</w:t>
      </w:r>
      <w:proofErr w:type="gramEnd"/>
      <w:r w:rsidR="006303FC" w:rsidRPr="00CE6CAF">
        <w:rPr>
          <w:rFonts w:ascii="Book Antiqua" w:eastAsia="Arial Unicode MS" w:hAnsi="Book Antiqua" w:cs="Arial Unicode MS"/>
          <w:sz w:val="24"/>
          <w:szCs w:val="24"/>
          <w:vertAlign w:val="superscript"/>
          <w:lang w:val="en-US"/>
        </w:rPr>
        <w:t>14</w:t>
      </w:r>
      <w:r w:rsidRPr="00CE6CAF">
        <w:rPr>
          <w:rFonts w:ascii="Book Antiqua" w:eastAsia="Arial Unicode MS" w:hAnsi="Book Antiqua" w:cs="Arial Unicode MS"/>
          <w:sz w:val="24"/>
          <w:szCs w:val="24"/>
          <w:vertAlign w:val="superscript"/>
          <w:lang w:val="en-US"/>
        </w:rPr>
        <w:t>]</w:t>
      </w:r>
      <w:r w:rsidRPr="00CE6CAF">
        <w:rPr>
          <w:rFonts w:ascii="Book Antiqua" w:eastAsia="Arial Unicode MS" w:hAnsi="Book Antiqua" w:cs="Arial Unicode MS"/>
          <w:sz w:val="24"/>
          <w:szCs w:val="24"/>
          <w:lang w:val="en-US"/>
        </w:rPr>
        <w:t xml:space="preserve">, </w:t>
      </w:r>
      <w:r w:rsidR="001C145F" w:rsidRPr="00CE6CAF">
        <w:rPr>
          <w:rFonts w:ascii="Book Antiqua" w:eastAsia="Arial Unicode MS" w:hAnsi="Book Antiqua" w:cs="Arial Unicode MS"/>
          <w:sz w:val="24"/>
          <w:szCs w:val="24"/>
          <w:lang w:val="en-US"/>
        </w:rPr>
        <w:t xml:space="preserve">alongside </w:t>
      </w:r>
      <w:r w:rsidRPr="00CE6CAF">
        <w:rPr>
          <w:rFonts w:ascii="Book Antiqua" w:eastAsia="Arial Unicode MS" w:hAnsi="Book Antiqua" w:cs="Arial Unicode MS"/>
          <w:sz w:val="24"/>
          <w:szCs w:val="24"/>
          <w:lang w:val="en-US"/>
        </w:rPr>
        <w:t xml:space="preserve">the diet offered to these patients, which is restrictive in most cases. Thus, although for a short period of time, a </w:t>
      </w:r>
      <w:proofErr w:type="spellStart"/>
      <w:r w:rsidRPr="00CE6CAF">
        <w:rPr>
          <w:rFonts w:ascii="Book Antiqua" w:eastAsia="Arial Unicode MS" w:hAnsi="Book Antiqua" w:cs="Arial Unicode MS"/>
          <w:sz w:val="24"/>
          <w:szCs w:val="24"/>
          <w:lang w:val="en-US"/>
        </w:rPr>
        <w:t>hypoproteic</w:t>
      </w:r>
      <w:proofErr w:type="spellEnd"/>
      <w:r w:rsidRPr="00CE6CAF">
        <w:rPr>
          <w:rFonts w:ascii="Book Antiqua" w:eastAsia="Arial Unicode MS" w:hAnsi="Book Antiqua" w:cs="Arial Unicode MS"/>
          <w:sz w:val="24"/>
          <w:szCs w:val="24"/>
          <w:lang w:val="en-US"/>
        </w:rPr>
        <w:t xml:space="preserve"> diet may be eventually implemented, especially in cases of HE grades III and </w:t>
      </w:r>
      <w:proofErr w:type="gramStart"/>
      <w:r w:rsidRPr="00CE6CAF">
        <w:rPr>
          <w:rFonts w:ascii="Book Antiqua" w:eastAsia="Arial Unicode MS" w:hAnsi="Book Antiqua" w:cs="Arial Unicode MS"/>
          <w:sz w:val="24"/>
          <w:szCs w:val="24"/>
          <w:lang w:val="en-US"/>
        </w:rPr>
        <w:t>IV</w:t>
      </w:r>
      <w:r w:rsidRPr="00CE6CAF">
        <w:rPr>
          <w:rFonts w:ascii="Book Antiqua" w:eastAsia="Arial Unicode MS" w:hAnsi="Book Antiqua" w:cs="Arial Unicode MS"/>
          <w:sz w:val="24"/>
          <w:szCs w:val="24"/>
          <w:vertAlign w:val="superscript"/>
          <w:lang w:val="en-US"/>
        </w:rPr>
        <w:t>[</w:t>
      </w:r>
      <w:proofErr w:type="gramEnd"/>
      <w:r w:rsidR="005C4976" w:rsidRPr="00CE6CAF">
        <w:rPr>
          <w:rFonts w:ascii="Book Antiqua" w:eastAsia="Arial Unicode MS" w:hAnsi="Book Antiqua" w:cs="Arial Unicode MS"/>
          <w:sz w:val="24"/>
          <w:szCs w:val="24"/>
          <w:vertAlign w:val="superscript"/>
          <w:lang w:val="en-US"/>
        </w:rPr>
        <w:t>4</w:t>
      </w:r>
      <w:r w:rsidRPr="00CE6CAF">
        <w:rPr>
          <w:rFonts w:ascii="Book Antiqua" w:eastAsia="Arial Unicode MS" w:hAnsi="Book Antiqua" w:cs="Arial Unicode MS"/>
          <w:sz w:val="24"/>
          <w:szCs w:val="24"/>
          <w:vertAlign w:val="superscript"/>
          <w:lang w:val="en-US"/>
        </w:rPr>
        <w:t>]</w:t>
      </w:r>
      <w:r w:rsidRPr="00CE6CAF">
        <w:rPr>
          <w:rFonts w:ascii="Book Antiqua" w:eastAsia="Arial Unicode MS" w:hAnsi="Book Antiqua" w:cs="Arial Unicode MS"/>
          <w:sz w:val="24"/>
          <w:szCs w:val="24"/>
          <w:lang w:val="en-US"/>
        </w:rPr>
        <w:t>. It is worth highlighting that the protein restriction has been banned in HE in order to prevent the worsening of PCM, and a diet with 1 to 1</w:t>
      </w:r>
      <w:r w:rsidR="005B62E1" w:rsidRPr="00CE6CAF">
        <w:rPr>
          <w:rFonts w:ascii="Book Antiqua" w:eastAsia="Arial Unicode MS" w:hAnsi="Book Antiqua" w:cs="Arial Unicode MS"/>
          <w:sz w:val="24"/>
          <w:szCs w:val="24"/>
          <w:lang w:val="en-US" w:eastAsia="zh-CN"/>
        </w:rPr>
        <w:t>.</w:t>
      </w:r>
      <w:r w:rsidRPr="00CE6CAF">
        <w:rPr>
          <w:rFonts w:ascii="Book Antiqua" w:eastAsia="Arial Unicode MS" w:hAnsi="Book Antiqua" w:cs="Arial Unicode MS"/>
          <w:sz w:val="24"/>
          <w:szCs w:val="24"/>
          <w:lang w:val="en-US"/>
        </w:rPr>
        <w:t xml:space="preserve">5 g of protein per kilogram of weight is </w:t>
      </w:r>
      <w:proofErr w:type="gramStart"/>
      <w:r w:rsidRPr="00CE6CAF">
        <w:rPr>
          <w:rFonts w:ascii="Book Antiqua" w:eastAsia="Arial Unicode MS" w:hAnsi="Book Antiqua" w:cs="Arial Unicode MS"/>
          <w:sz w:val="24"/>
          <w:szCs w:val="24"/>
          <w:lang w:val="en-US"/>
        </w:rPr>
        <w:t>suggested</w:t>
      </w:r>
      <w:r w:rsidRPr="00CE6CAF">
        <w:rPr>
          <w:rFonts w:ascii="Book Antiqua" w:eastAsia="Arial Unicode MS" w:hAnsi="Book Antiqua" w:cs="Arial Unicode MS"/>
          <w:sz w:val="24"/>
          <w:szCs w:val="24"/>
          <w:vertAlign w:val="superscript"/>
          <w:lang w:val="en-US"/>
        </w:rPr>
        <w:t>[</w:t>
      </w:r>
      <w:proofErr w:type="gramEnd"/>
      <w:r w:rsidR="005C4976" w:rsidRPr="00CE6CAF">
        <w:rPr>
          <w:rFonts w:ascii="Book Antiqua" w:eastAsia="Arial Unicode MS" w:hAnsi="Book Antiqua" w:cs="Arial Unicode MS"/>
          <w:sz w:val="24"/>
          <w:szCs w:val="24"/>
          <w:vertAlign w:val="superscript"/>
          <w:lang w:val="en-US"/>
        </w:rPr>
        <w:t>4</w:t>
      </w:r>
      <w:r w:rsidRPr="00CE6CAF">
        <w:rPr>
          <w:rFonts w:ascii="Book Antiqua" w:eastAsia="Arial Unicode MS" w:hAnsi="Book Antiqua" w:cs="Arial Unicode MS"/>
          <w:sz w:val="24"/>
          <w:szCs w:val="24"/>
          <w:vertAlign w:val="superscript"/>
          <w:lang w:val="en-US"/>
        </w:rPr>
        <w:t>]</w:t>
      </w:r>
      <w:r w:rsidRPr="00CE6CAF">
        <w:rPr>
          <w:rFonts w:ascii="Book Antiqua" w:eastAsia="Arial Unicode MS" w:hAnsi="Book Antiqua" w:cs="Arial Unicode MS"/>
          <w:sz w:val="24"/>
          <w:szCs w:val="24"/>
          <w:lang w:val="en-US"/>
        </w:rPr>
        <w:t>.</w:t>
      </w:r>
    </w:p>
    <w:p w14:paraId="3877BAC0" w14:textId="7A941BD2" w:rsidR="003E0639" w:rsidRPr="00CE6CAF" w:rsidRDefault="003E0639" w:rsidP="004C528E">
      <w:pPr>
        <w:autoSpaceDE w:val="0"/>
        <w:autoSpaceDN w:val="0"/>
        <w:adjustRightInd w:val="0"/>
        <w:snapToGrid w:val="0"/>
        <w:spacing w:after="0" w:line="360" w:lineRule="auto"/>
        <w:jc w:val="both"/>
        <w:rPr>
          <w:rFonts w:ascii="Book Antiqua" w:eastAsia="Arial Unicode MS" w:hAnsi="Book Antiqua" w:cs="Arial Unicode MS"/>
          <w:sz w:val="24"/>
          <w:szCs w:val="24"/>
          <w:lang w:val="en-US"/>
        </w:rPr>
      </w:pPr>
      <w:r w:rsidRPr="00CE6CAF">
        <w:rPr>
          <w:rFonts w:ascii="Book Antiqua" w:eastAsia="Arial Unicode MS" w:hAnsi="Book Antiqua" w:cs="Arial Unicode MS"/>
          <w:sz w:val="24"/>
          <w:szCs w:val="24"/>
          <w:lang w:val="en-US"/>
        </w:rPr>
        <w:tab/>
        <w:t>The recommended low-sodium diet in the treatment of patients with ascites and peripheral edema makes the</w:t>
      </w:r>
      <w:r w:rsidR="00EC7F6E" w:rsidRPr="00CE6CAF">
        <w:rPr>
          <w:rFonts w:ascii="Book Antiqua" w:eastAsia="Arial Unicode MS" w:hAnsi="Book Antiqua" w:cs="Arial Unicode MS"/>
          <w:sz w:val="24"/>
          <w:szCs w:val="24"/>
          <w:lang w:val="en-US"/>
        </w:rPr>
        <w:t xml:space="preserve"> food</w:t>
      </w:r>
      <w:r w:rsidRPr="00CE6CAF">
        <w:rPr>
          <w:rFonts w:ascii="Book Antiqua" w:eastAsia="Arial Unicode MS" w:hAnsi="Book Antiqua" w:cs="Arial Unicode MS"/>
          <w:sz w:val="24"/>
          <w:szCs w:val="24"/>
          <w:lang w:val="en-US"/>
        </w:rPr>
        <w:t xml:space="preserve"> </w:t>
      </w:r>
      <w:r w:rsidR="00EC7F6E" w:rsidRPr="00CE6CAF">
        <w:rPr>
          <w:rFonts w:ascii="Book Antiqua" w:eastAsia="Arial Unicode MS" w:hAnsi="Book Antiqua" w:cs="Arial Unicode MS"/>
          <w:sz w:val="24"/>
          <w:szCs w:val="24"/>
          <w:lang w:val="en-US"/>
        </w:rPr>
        <w:t xml:space="preserve">intake </w:t>
      </w:r>
      <w:r w:rsidRPr="00CE6CAF">
        <w:rPr>
          <w:rFonts w:ascii="Book Antiqua" w:eastAsia="Arial Unicode MS" w:hAnsi="Book Antiqua" w:cs="Arial Unicode MS"/>
          <w:sz w:val="24"/>
          <w:szCs w:val="24"/>
          <w:lang w:val="en-US"/>
        </w:rPr>
        <w:t>even more difficult and significantly decreases the daily calorie intake, thus stimulating PCM. A low-sodium diet with a daily intake of 2</w:t>
      </w:r>
      <w:r w:rsidR="005B62E1" w:rsidRPr="00CE6CAF">
        <w:rPr>
          <w:rFonts w:ascii="Book Antiqua" w:eastAsia="Arial Unicode MS" w:hAnsi="Book Antiqua" w:cs="Arial Unicode MS"/>
          <w:sz w:val="24"/>
          <w:szCs w:val="24"/>
          <w:lang w:val="en-US" w:eastAsia="zh-CN"/>
        </w:rPr>
        <w:t xml:space="preserve"> </w:t>
      </w:r>
      <w:r w:rsidRPr="00CE6CAF">
        <w:rPr>
          <w:rFonts w:ascii="Book Antiqua" w:eastAsia="Arial Unicode MS" w:hAnsi="Book Antiqua" w:cs="Arial Unicode MS"/>
          <w:sz w:val="24"/>
          <w:szCs w:val="24"/>
          <w:lang w:val="en-US"/>
        </w:rPr>
        <w:t xml:space="preserve">g of salt is </w:t>
      </w:r>
      <w:proofErr w:type="gramStart"/>
      <w:r w:rsidRPr="00CE6CAF">
        <w:rPr>
          <w:rFonts w:ascii="Book Antiqua" w:eastAsia="Arial Unicode MS" w:hAnsi="Book Antiqua" w:cs="Arial Unicode MS"/>
          <w:sz w:val="24"/>
          <w:szCs w:val="24"/>
          <w:lang w:val="en-US"/>
        </w:rPr>
        <w:t>recommended</w:t>
      </w:r>
      <w:r w:rsidRPr="00CE6CAF">
        <w:rPr>
          <w:rFonts w:ascii="Book Antiqua" w:eastAsia="Arial Unicode MS" w:hAnsi="Book Antiqua" w:cs="Arial Unicode MS"/>
          <w:sz w:val="24"/>
          <w:szCs w:val="24"/>
          <w:vertAlign w:val="superscript"/>
          <w:lang w:val="en-US"/>
        </w:rPr>
        <w:t>[</w:t>
      </w:r>
      <w:proofErr w:type="gramEnd"/>
      <w:r w:rsidR="006303FC" w:rsidRPr="00CE6CAF">
        <w:rPr>
          <w:rFonts w:ascii="Book Antiqua" w:eastAsia="Arial Unicode MS" w:hAnsi="Book Antiqua" w:cs="Arial Unicode MS"/>
          <w:sz w:val="24"/>
          <w:szCs w:val="24"/>
          <w:vertAlign w:val="superscript"/>
          <w:lang w:val="en-US"/>
        </w:rPr>
        <w:t>17</w:t>
      </w:r>
      <w:r w:rsidRPr="00CE6CAF">
        <w:rPr>
          <w:rFonts w:ascii="Book Antiqua" w:eastAsia="Arial Unicode MS" w:hAnsi="Book Antiqua" w:cs="Arial Unicode MS"/>
          <w:sz w:val="24"/>
          <w:szCs w:val="24"/>
          <w:vertAlign w:val="superscript"/>
          <w:lang w:val="en-US"/>
        </w:rPr>
        <w:t>]</w:t>
      </w:r>
      <w:r w:rsidRPr="00CE6CAF">
        <w:rPr>
          <w:rFonts w:ascii="Book Antiqua" w:eastAsia="Arial Unicode MS" w:hAnsi="Book Antiqua" w:cs="Arial Unicode MS"/>
          <w:sz w:val="24"/>
          <w:szCs w:val="24"/>
          <w:lang w:val="en-US"/>
        </w:rPr>
        <w:t>.</w:t>
      </w:r>
    </w:p>
    <w:p w14:paraId="644435A2" w14:textId="417F6B65" w:rsidR="003E0639" w:rsidRPr="00CE6CAF" w:rsidRDefault="003E0639" w:rsidP="004C528E">
      <w:pPr>
        <w:autoSpaceDE w:val="0"/>
        <w:autoSpaceDN w:val="0"/>
        <w:adjustRightInd w:val="0"/>
        <w:snapToGrid w:val="0"/>
        <w:spacing w:after="0" w:line="360" w:lineRule="auto"/>
        <w:ind w:firstLine="708"/>
        <w:jc w:val="both"/>
        <w:rPr>
          <w:rFonts w:ascii="Book Antiqua" w:eastAsia="Arial Unicode MS" w:hAnsi="Book Antiqua" w:cs="Arial Unicode MS"/>
          <w:sz w:val="24"/>
          <w:szCs w:val="24"/>
          <w:lang w:val="en-US"/>
        </w:rPr>
      </w:pPr>
      <w:r w:rsidRPr="00CE6CAF">
        <w:rPr>
          <w:rFonts w:ascii="Book Antiqua" w:eastAsia="Arial Unicode MS" w:hAnsi="Book Antiqua" w:cs="Arial Unicode MS"/>
          <w:sz w:val="24"/>
          <w:szCs w:val="24"/>
          <w:lang w:val="en-US"/>
        </w:rPr>
        <w:t>It is known that skeletal muscle</w:t>
      </w:r>
      <w:r w:rsidR="00EC7F6E" w:rsidRPr="00CE6CAF">
        <w:rPr>
          <w:rFonts w:ascii="Book Antiqua" w:eastAsia="Arial Unicode MS" w:hAnsi="Book Antiqua" w:cs="Arial Unicode MS"/>
          <w:sz w:val="24"/>
          <w:szCs w:val="24"/>
          <w:lang w:val="en-US"/>
        </w:rPr>
        <w:t>s</w:t>
      </w:r>
      <w:r w:rsidRPr="00CE6CAF">
        <w:rPr>
          <w:rFonts w:ascii="Book Antiqua" w:eastAsia="Arial Unicode MS" w:hAnsi="Book Antiqua" w:cs="Arial Unicode MS"/>
          <w:sz w:val="24"/>
          <w:szCs w:val="24"/>
          <w:lang w:val="en-US"/>
        </w:rPr>
        <w:t xml:space="preserve"> contribute in the proper metabolic functioning of macro and micronutrients, favoring body homeostasis. In individuals with cirrhosis</w:t>
      </w:r>
      <w:r w:rsidR="009C0955" w:rsidRPr="00CE6CAF">
        <w:rPr>
          <w:rFonts w:ascii="Book Antiqua" w:eastAsia="Arial Unicode MS" w:hAnsi="Book Antiqua" w:cs="Arial Unicode MS"/>
          <w:sz w:val="24"/>
          <w:szCs w:val="24"/>
          <w:lang w:val="en-US"/>
        </w:rPr>
        <w:t>,</w:t>
      </w:r>
      <w:r w:rsidRPr="00CE6CAF">
        <w:rPr>
          <w:rFonts w:ascii="Book Antiqua" w:eastAsia="Arial Unicode MS" w:hAnsi="Book Antiqua" w:cs="Arial Unicode MS"/>
          <w:sz w:val="24"/>
          <w:szCs w:val="24"/>
          <w:lang w:val="en-US"/>
        </w:rPr>
        <w:t xml:space="preserve"> there is a significant loss and dysfunction of such musculature, often characterizing </w:t>
      </w:r>
      <w:proofErr w:type="spellStart"/>
      <w:proofErr w:type="gramStart"/>
      <w:r w:rsidRPr="00CE6CAF">
        <w:rPr>
          <w:rFonts w:ascii="Book Antiqua" w:eastAsia="Arial Unicode MS" w:hAnsi="Book Antiqua" w:cs="Arial Unicode MS"/>
          <w:sz w:val="24"/>
          <w:szCs w:val="24"/>
          <w:lang w:val="en-US"/>
        </w:rPr>
        <w:t>sarcopenia</w:t>
      </w:r>
      <w:proofErr w:type="spellEnd"/>
      <w:r w:rsidRPr="00CE6CAF">
        <w:rPr>
          <w:rFonts w:ascii="Book Antiqua" w:eastAsia="Arial Unicode MS" w:hAnsi="Book Antiqua" w:cs="Arial Unicode MS"/>
          <w:sz w:val="24"/>
          <w:szCs w:val="24"/>
          <w:vertAlign w:val="superscript"/>
          <w:lang w:val="en-US"/>
        </w:rPr>
        <w:t>[</w:t>
      </w:r>
      <w:proofErr w:type="gramEnd"/>
      <w:r w:rsidR="006303FC" w:rsidRPr="00CE6CAF">
        <w:rPr>
          <w:rFonts w:ascii="Book Antiqua" w:eastAsia="Arial Unicode MS" w:hAnsi="Book Antiqua" w:cs="Arial Unicode MS"/>
          <w:sz w:val="24"/>
          <w:szCs w:val="24"/>
          <w:vertAlign w:val="superscript"/>
          <w:lang w:val="en-US"/>
        </w:rPr>
        <w:t>18</w:t>
      </w:r>
      <w:r w:rsidRPr="00CE6CAF">
        <w:rPr>
          <w:rFonts w:ascii="Book Antiqua" w:eastAsia="Arial Unicode MS" w:hAnsi="Book Antiqua" w:cs="Arial Unicode MS"/>
          <w:sz w:val="24"/>
          <w:szCs w:val="24"/>
          <w:vertAlign w:val="superscript"/>
          <w:lang w:val="en-US"/>
        </w:rPr>
        <w:t>,</w:t>
      </w:r>
      <w:r w:rsidR="006303FC" w:rsidRPr="00CE6CAF">
        <w:rPr>
          <w:rFonts w:ascii="Book Antiqua" w:eastAsia="Arial Unicode MS" w:hAnsi="Book Antiqua" w:cs="Arial Unicode MS"/>
          <w:sz w:val="24"/>
          <w:szCs w:val="24"/>
          <w:vertAlign w:val="superscript"/>
          <w:lang w:val="en-US"/>
        </w:rPr>
        <w:t>19</w:t>
      </w:r>
      <w:r w:rsidRPr="00CE6CAF">
        <w:rPr>
          <w:rFonts w:ascii="Book Antiqua" w:eastAsia="Arial Unicode MS" w:hAnsi="Book Antiqua" w:cs="Arial Unicode MS"/>
          <w:sz w:val="24"/>
          <w:szCs w:val="24"/>
          <w:vertAlign w:val="superscript"/>
          <w:lang w:val="en-US"/>
        </w:rPr>
        <w:t>]</w:t>
      </w:r>
      <w:r w:rsidRPr="00CE6CAF">
        <w:rPr>
          <w:rFonts w:ascii="Book Antiqua" w:eastAsia="Arial Unicode MS" w:hAnsi="Book Antiqua" w:cs="Arial Unicode MS"/>
          <w:sz w:val="24"/>
          <w:szCs w:val="24"/>
          <w:lang w:val="en-US"/>
        </w:rPr>
        <w:t xml:space="preserve">. This state generates systemic and inflammatory changes associated with the PCM, negatively impacting the patient's clinical </w:t>
      </w:r>
      <w:proofErr w:type="gramStart"/>
      <w:r w:rsidRPr="00CE6CAF">
        <w:rPr>
          <w:rFonts w:ascii="Book Antiqua" w:eastAsia="Arial Unicode MS" w:hAnsi="Book Antiqua" w:cs="Arial Unicode MS"/>
          <w:sz w:val="24"/>
          <w:szCs w:val="24"/>
          <w:lang w:val="en-US"/>
        </w:rPr>
        <w:t>status</w:t>
      </w:r>
      <w:r w:rsidRPr="00CE6CAF">
        <w:rPr>
          <w:rFonts w:ascii="Book Antiqua" w:eastAsia="Arial Unicode MS" w:hAnsi="Book Antiqua" w:cs="Arial Unicode MS"/>
          <w:sz w:val="24"/>
          <w:szCs w:val="24"/>
          <w:vertAlign w:val="superscript"/>
          <w:lang w:val="en-US"/>
        </w:rPr>
        <w:t>[</w:t>
      </w:r>
      <w:proofErr w:type="gramEnd"/>
      <w:r w:rsidR="006303FC" w:rsidRPr="00CE6CAF">
        <w:rPr>
          <w:rFonts w:ascii="Book Antiqua" w:eastAsia="Arial Unicode MS" w:hAnsi="Book Antiqua" w:cs="Arial Unicode MS"/>
          <w:sz w:val="24"/>
          <w:szCs w:val="24"/>
          <w:vertAlign w:val="superscript"/>
          <w:lang w:val="en-US"/>
        </w:rPr>
        <w:t>20</w:t>
      </w:r>
      <w:r w:rsidRPr="00CE6CAF">
        <w:rPr>
          <w:rFonts w:ascii="Book Antiqua" w:eastAsia="Arial Unicode MS" w:hAnsi="Book Antiqua" w:cs="Arial Unicode MS"/>
          <w:sz w:val="24"/>
          <w:szCs w:val="24"/>
          <w:vertAlign w:val="superscript"/>
          <w:lang w:val="en-US"/>
        </w:rPr>
        <w:t>]</w:t>
      </w:r>
      <w:r w:rsidRPr="00CE6CAF">
        <w:rPr>
          <w:rFonts w:ascii="Book Antiqua" w:eastAsia="Arial Unicode MS" w:hAnsi="Book Antiqua" w:cs="Arial Unicode MS"/>
          <w:sz w:val="24"/>
          <w:szCs w:val="24"/>
          <w:lang w:val="en-US"/>
        </w:rPr>
        <w:t>.</w:t>
      </w:r>
    </w:p>
    <w:p w14:paraId="27CA788C" w14:textId="0B8ADF61" w:rsidR="003E0639" w:rsidRPr="00CE6CAF" w:rsidRDefault="003E0639" w:rsidP="004C528E">
      <w:pPr>
        <w:autoSpaceDE w:val="0"/>
        <w:autoSpaceDN w:val="0"/>
        <w:adjustRightInd w:val="0"/>
        <w:snapToGrid w:val="0"/>
        <w:spacing w:after="0" w:line="360" w:lineRule="auto"/>
        <w:ind w:firstLine="708"/>
        <w:jc w:val="both"/>
        <w:rPr>
          <w:rFonts w:ascii="Book Antiqua" w:eastAsia="Arial Unicode MS" w:hAnsi="Book Antiqua" w:cs="Arial Unicode MS"/>
          <w:sz w:val="24"/>
          <w:szCs w:val="24"/>
          <w:lang w:val="en-US"/>
        </w:rPr>
      </w:pPr>
      <w:r w:rsidRPr="00CE6CAF">
        <w:rPr>
          <w:rFonts w:ascii="Book Antiqua" w:eastAsia="Arial Unicode MS" w:hAnsi="Book Antiqua" w:cs="Arial Unicode MS"/>
          <w:sz w:val="24"/>
          <w:szCs w:val="24"/>
          <w:lang w:val="en-US"/>
        </w:rPr>
        <w:t xml:space="preserve">The classical study </w:t>
      </w:r>
      <w:r w:rsidR="009C0955" w:rsidRPr="00CE6CAF">
        <w:rPr>
          <w:rFonts w:ascii="Book Antiqua" w:eastAsia="Arial Unicode MS" w:hAnsi="Book Antiqua" w:cs="Arial Unicode MS"/>
          <w:sz w:val="24"/>
          <w:szCs w:val="24"/>
          <w:lang w:val="en-US"/>
        </w:rPr>
        <w:t xml:space="preserve">by </w:t>
      </w:r>
      <w:proofErr w:type="spellStart"/>
      <w:r w:rsidRPr="00CE6CAF">
        <w:rPr>
          <w:rFonts w:ascii="Book Antiqua" w:eastAsia="Arial Unicode MS" w:hAnsi="Book Antiqua" w:cs="Arial Unicode MS"/>
          <w:sz w:val="24"/>
          <w:szCs w:val="24"/>
          <w:lang w:val="en-US"/>
        </w:rPr>
        <w:t>Merli</w:t>
      </w:r>
      <w:proofErr w:type="spellEnd"/>
      <w:r w:rsidRPr="00CE6CAF">
        <w:rPr>
          <w:rFonts w:ascii="Book Antiqua" w:eastAsia="Arial Unicode MS" w:hAnsi="Book Antiqua" w:cs="Arial Unicode MS"/>
          <w:sz w:val="24"/>
          <w:szCs w:val="24"/>
          <w:lang w:val="en-US"/>
        </w:rPr>
        <w:t xml:space="preserve"> </w:t>
      </w:r>
      <w:r w:rsidR="00C67442" w:rsidRPr="00CE6CAF">
        <w:rPr>
          <w:rFonts w:ascii="Book Antiqua" w:eastAsia="Arial Unicode MS" w:hAnsi="Book Antiqua" w:cs="Arial Unicode MS"/>
          <w:i/>
          <w:sz w:val="24"/>
          <w:szCs w:val="24"/>
          <w:lang w:val="en-US"/>
        </w:rPr>
        <w:t xml:space="preserve">et </w:t>
      </w:r>
      <w:proofErr w:type="gramStart"/>
      <w:r w:rsidR="00C67442" w:rsidRPr="00CE6CAF">
        <w:rPr>
          <w:rFonts w:ascii="Book Antiqua" w:eastAsia="Arial Unicode MS" w:hAnsi="Book Antiqua" w:cs="Arial Unicode MS"/>
          <w:i/>
          <w:sz w:val="24"/>
          <w:szCs w:val="24"/>
          <w:lang w:val="en-US"/>
        </w:rPr>
        <w:t>al</w:t>
      </w:r>
      <w:r w:rsidRPr="00CE6CAF">
        <w:rPr>
          <w:rFonts w:ascii="Book Antiqua" w:eastAsia="Arial Unicode MS" w:hAnsi="Book Antiqua" w:cs="Arial Unicode MS"/>
          <w:sz w:val="24"/>
          <w:szCs w:val="24"/>
          <w:vertAlign w:val="superscript"/>
          <w:lang w:val="en-US"/>
        </w:rPr>
        <w:t>[</w:t>
      </w:r>
      <w:proofErr w:type="gramEnd"/>
      <w:r w:rsidR="006303FC" w:rsidRPr="00CE6CAF">
        <w:rPr>
          <w:rFonts w:ascii="Book Antiqua" w:eastAsia="Arial Unicode MS" w:hAnsi="Book Antiqua" w:cs="Arial Unicode MS"/>
          <w:sz w:val="24"/>
          <w:szCs w:val="24"/>
          <w:vertAlign w:val="superscript"/>
          <w:lang w:val="en-US"/>
        </w:rPr>
        <w:t>21</w:t>
      </w:r>
      <w:r w:rsidRPr="00CE6CAF">
        <w:rPr>
          <w:rFonts w:ascii="Book Antiqua" w:eastAsia="Arial Unicode MS" w:hAnsi="Book Antiqua" w:cs="Arial Unicode MS"/>
          <w:sz w:val="24"/>
          <w:szCs w:val="24"/>
          <w:vertAlign w:val="superscript"/>
          <w:lang w:val="en-US"/>
        </w:rPr>
        <w:t>]</w:t>
      </w:r>
      <w:r w:rsidRPr="00CE6CAF">
        <w:rPr>
          <w:rFonts w:ascii="Book Antiqua" w:eastAsia="Arial Unicode MS" w:hAnsi="Book Antiqua" w:cs="Arial Unicode MS"/>
          <w:sz w:val="24"/>
          <w:szCs w:val="24"/>
          <w:lang w:val="en-US"/>
        </w:rPr>
        <w:t xml:space="preserve"> prospectively </w:t>
      </w:r>
      <w:r w:rsidR="009C0955" w:rsidRPr="00CE6CAF">
        <w:rPr>
          <w:rFonts w:ascii="Book Antiqua" w:eastAsia="Arial Unicode MS" w:hAnsi="Book Antiqua" w:cs="Arial Unicode MS"/>
          <w:sz w:val="24"/>
          <w:szCs w:val="24"/>
          <w:lang w:val="en-US"/>
        </w:rPr>
        <w:t xml:space="preserve">evaluated </w:t>
      </w:r>
      <w:r w:rsidR="005B62E1" w:rsidRPr="00CE6CAF">
        <w:rPr>
          <w:rFonts w:ascii="Book Antiqua" w:eastAsia="Arial Unicode MS" w:hAnsi="Book Antiqua" w:cs="Arial Unicode MS"/>
          <w:sz w:val="24"/>
          <w:szCs w:val="24"/>
          <w:lang w:val="en-US"/>
        </w:rPr>
        <w:t>a total of 1</w:t>
      </w:r>
      <w:r w:rsidRPr="00CE6CAF">
        <w:rPr>
          <w:rFonts w:ascii="Book Antiqua" w:eastAsia="Arial Unicode MS" w:hAnsi="Book Antiqua" w:cs="Arial Unicode MS"/>
          <w:sz w:val="24"/>
          <w:szCs w:val="24"/>
          <w:lang w:val="en-US"/>
        </w:rPr>
        <w:t xml:space="preserve">053 cirrhotic patients to determine whether malnutrition is a risk factor for mortality in </w:t>
      </w:r>
      <w:proofErr w:type="spellStart"/>
      <w:r w:rsidRPr="00CE6CAF">
        <w:rPr>
          <w:rFonts w:ascii="Book Antiqua" w:eastAsia="Arial Unicode MS" w:hAnsi="Book Antiqua" w:cs="Arial Unicode MS"/>
          <w:sz w:val="24"/>
          <w:szCs w:val="24"/>
          <w:lang w:val="en-US"/>
        </w:rPr>
        <w:t>cirrho</w:t>
      </w:r>
      <w:r w:rsidR="00137ADD" w:rsidRPr="00CE6CAF">
        <w:rPr>
          <w:rFonts w:ascii="Book Antiqua" w:eastAsia="Arial Unicode MS" w:hAnsi="Book Antiqua" w:cs="Arial Unicode MS"/>
          <w:sz w:val="24"/>
          <w:szCs w:val="24"/>
          <w:lang w:val="en-US"/>
        </w:rPr>
        <w:t>siis</w:t>
      </w:r>
      <w:proofErr w:type="spellEnd"/>
      <w:r w:rsidRPr="00CE6CAF">
        <w:rPr>
          <w:rFonts w:ascii="Book Antiqua" w:eastAsia="Arial Unicode MS" w:hAnsi="Book Antiqua" w:cs="Arial Unicode MS"/>
          <w:sz w:val="24"/>
          <w:szCs w:val="24"/>
          <w:lang w:val="en-US"/>
        </w:rPr>
        <w:t>. They found that the cumulative survival was lower in patients with a reduction in muscle mass in Child-Pugh classes A and B.</w:t>
      </w:r>
    </w:p>
    <w:p w14:paraId="1D7F4D88" w14:textId="384EDD49" w:rsidR="003E0639" w:rsidRPr="00CE6CAF" w:rsidRDefault="003E0639" w:rsidP="004C528E">
      <w:pPr>
        <w:autoSpaceDE w:val="0"/>
        <w:autoSpaceDN w:val="0"/>
        <w:adjustRightInd w:val="0"/>
        <w:snapToGrid w:val="0"/>
        <w:spacing w:after="0" w:line="360" w:lineRule="auto"/>
        <w:jc w:val="both"/>
        <w:rPr>
          <w:rFonts w:ascii="Book Antiqua" w:eastAsia="Arial Unicode MS" w:hAnsi="Book Antiqua" w:cs="Arial Unicode MS"/>
          <w:sz w:val="24"/>
          <w:szCs w:val="24"/>
          <w:lang w:val="en-US"/>
        </w:rPr>
      </w:pPr>
      <w:r w:rsidRPr="00CE6CAF">
        <w:rPr>
          <w:rFonts w:ascii="Book Antiqua" w:eastAsia="Arial Unicode MS" w:hAnsi="Book Antiqua" w:cs="Arial Unicode MS"/>
          <w:sz w:val="24"/>
          <w:szCs w:val="24"/>
          <w:lang w:val="en-US"/>
        </w:rPr>
        <w:lastRenderedPageBreak/>
        <w:tab/>
      </w:r>
      <w:r w:rsidRPr="00CE6CAF">
        <w:rPr>
          <w:rFonts w:ascii="Book Antiqua" w:eastAsia="Arial Unicode MS" w:hAnsi="Book Antiqua" w:cs="Arial Unicode MS"/>
          <w:sz w:val="24"/>
          <w:szCs w:val="24"/>
          <w:lang w:val="en-US"/>
        </w:rPr>
        <w:fldChar w:fldCharType="begin" w:fldLock="1"/>
      </w:r>
      <w:r w:rsidRPr="00CE6CAF">
        <w:rPr>
          <w:rFonts w:ascii="Book Antiqua" w:eastAsia="Arial Unicode MS" w:hAnsi="Book Antiqua" w:cs="Arial Unicode MS"/>
          <w:sz w:val="24"/>
          <w:szCs w:val="24"/>
          <w:lang w:val="en-US"/>
        </w:rPr>
        <w:instrText>ADDIN CSL_CITATION { "citationItems" : [ { "id" : "ITEM-1", "itemData" : { "PMID" : "21893129", "abstract" : "BACKGROUND &amp; AIMS: Sarcopenia, defined as a low level of muscle mass, occurs in patients with cirrhosis. We assessed its incidence among cirrhotic patients undergoing evaluation for liver transplantation to investigate associations between sarcopenia and mortality and prognosis.\\n\\nMETHODS: We studied 112 patients with cirrhosis (78 men; mean age, 54 \u00b1 1 years) who were consecutively evaluated for liver transplantation and had a computed tomography scan at the level of the third lumbar (L3) vertebrae to determine the L3 skeletal muscle index; sarcopenia was defined by using previously published, sex-specific cutoffs.\\n\\nRESULTS: Of the patients studied, 45 (40%) had sarcopenia. Univariate Cox analysis associated mortality with ascites (hazard ratio [HR], 2.12; P = .04), encephalopathy (HR, 1.99; P = .04), level of bilirubin (HR, 1.007; P &lt; .01), international normalized ratio (HR, 7.69; P &lt; .001), level of creatinine (HR, 1.01; P = .005), level of albumin (HR, 94; P = .008), serum level of sodium (HR, 89; P &lt; .001), Model for End-Stage Liver Disease (MELD) score (HR, 1.14; P &lt; .01), Child-Pugh score (HR, 2.84; P &lt; .001), and sarcopenia (HR, 2.18; P = .006). By multivariate Cox analysis, only Child-Pugh (HR, 1.85; P = .04) and MELD scores (HR, 1.08; P = .001) and sarcopenia (HR, 2.21; P = .008) were independently associated with mortality. The median survival time for patients with sarcopenia was 19 \u00b1 6 months, compared with 34 \u00b1 11 months among nonsarcopenia patients (P = .005). There was a low level of correlation between L3 skeletal muscle index and MELD (r = -0.07; P = .5) and Child-Pugh scores (r = -0.14; P = .1).\\n\\nCONCLUSIONS: Sarcopenia is associated with mortality in patients with cirrhosis. It does not correlate with the degree of liver dysfunction evaluated by using conventional scoring systems. Scoring systems should include evaluation of sarcopenia to better assess mortality among patients with cirrhosis.", "author" : [ { "dropping-particle" : "", "family" : "Montano-Loza", "given" : "Aldo J", "non-dropping-particle" : "", "parse-names" : false, "suffix" : "" }, { "dropping-particle" : "", "family" : "Meza-Junco", "given" : "Judith", "non-dropping-particle" : "", "parse-names" : false, "suffix" : "" }, { "dropping-particle" : "", "family" : "Prado", "given" : "Carla M M", "non-dropping-particle" : "", "parse-names" : false, "suffix" : "" }, { "dropping-particle" : "", "family" : "Lieffers", "given" : "Jessica R", "non-dropping-particle" : "", "parse-names" : false, "suffix" : "" }, { "dropping-particle" : "", "family" : "Baracos", "given" : "Vickie E", "non-dropping-particle" : "", "parse-names" : false, "suffix" : "" }, { "dropping-particle" : "", "family" : "Bain", "given" : "Vincent G", "non-dropping-particle" : "", "parse-names" : false, "suffix" : "" }, { "dropping-particle" : "", "family" : "Sawyer", "given" : "Michael B", "non-dropping-particle" : "", "parse-names" : false, "suffix" : "" } ], "container-title" : "Clinical gastroenterology and hepatology : the official clinical practice journal of the American Gastroenterological Association", "id" : "ITEM-1", "issue" : "2", "issued" : { "date-parts" : [ [ "2012" ] ] }, "page" : "166-73, 173.e1", "publisher" : "Elsevier Inc.", "title" : "Muscle wasting is associated with mortality in patients with cirrhosis.", "type" : "article-journal", "volume" : "10" }, "uris" : [ "http://www.mendeley.com/documents/?uuid=5e87d72b-81ab-4598-8774-cba9b8b1f301" ] } ], "mendeley" : { "formattedCitation" : "&lt;sup&gt;12&lt;/sup&gt;", "manualFormatting" : "Montano-Loza e col. ", "plainTextFormattedCitation" : "12", "previouslyFormattedCitation" : "&lt;sup&gt;12&lt;/sup&gt;" }, "properties" : { "noteIndex" : 0 }, "schema" : "https://github.com/citation-style-language/schema/raw/master/csl-citation.json" }</w:instrText>
      </w:r>
      <w:r w:rsidRPr="00CE6CAF">
        <w:rPr>
          <w:rFonts w:ascii="Book Antiqua" w:eastAsia="Arial Unicode MS" w:hAnsi="Book Antiqua" w:cs="Arial Unicode MS"/>
          <w:sz w:val="24"/>
          <w:szCs w:val="24"/>
          <w:lang w:val="en-US"/>
        </w:rPr>
        <w:fldChar w:fldCharType="separate"/>
      </w:r>
      <w:r w:rsidRPr="00CE6CAF">
        <w:rPr>
          <w:rFonts w:ascii="Book Antiqua" w:eastAsia="Arial Unicode MS" w:hAnsi="Book Antiqua" w:cs="Arial Unicode MS"/>
          <w:sz w:val="24"/>
          <w:szCs w:val="24"/>
          <w:lang w:val="en-US"/>
        </w:rPr>
        <w:t xml:space="preserve">Montano-Loza </w:t>
      </w:r>
      <w:r w:rsidRPr="00CE6CAF">
        <w:rPr>
          <w:rFonts w:ascii="Book Antiqua" w:eastAsia="Arial Unicode MS" w:hAnsi="Book Antiqua" w:cs="Arial Unicode MS"/>
          <w:i/>
          <w:sz w:val="24"/>
          <w:szCs w:val="24"/>
          <w:lang w:val="en-US"/>
        </w:rPr>
        <w:t xml:space="preserve">et </w:t>
      </w:r>
      <w:proofErr w:type="gramStart"/>
      <w:r w:rsidRPr="00CE6CAF">
        <w:rPr>
          <w:rFonts w:ascii="Book Antiqua" w:eastAsia="Arial Unicode MS" w:hAnsi="Book Antiqua" w:cs="Arial Unicode MS"/>
          <w:i/>
          <w:sz w:val="24"/>
          <w:szCs w:val="24"/>
          <w:lang w:val="en-US"/>
        </w:rPr>
        <w:t>al</w:t>
      </w:r>
      <w:r w:rsidRPr="00CE6CAF">
        <w:rPr>
          <w:rFonts w:ascii="Book Antiqua" w:eastAsia="Arial Unicode MS" w:hAnsi="Book Antiqua" w:cs="Arial Unicode MS"/>
          <w:sz w:val="24"/>
          <w:szCs w:val="24"/>
          <w:vertAlign w:val="superscript"/>
          <w:lang w:val="en-US"/>
        </w:rPr>
        <w:t>[</w:t>
      </w:r>
      <w:proofErr w:type="gramEnd"/>
      <w:r w:rsidR="006303FC" w:rsidRPr="00CE6CAF">
        <w:rPr>
          <w:rFonts w:ascii="Book Antiqua" w:eastAsia="Arial Unicode MS" w:hAnsi="Book Antiqua" w:cs="Arial Unicode MS"/>
          <w:sz w:val="24"/>
          <w:szCs w:val="24"/>
          <w:vertAlign w:val="superscript"/>
          <w:lang w:val="en-US"/>
        </w:rPr>
        <w:t>22</w:t>
      </w:r>
      <w:r w:rsidRPr="00CE6CAF">
        <w:rPr>
          <w:rFonts w:ascii="Book Antiqua" w:eastAsia="Arial Unicode MS" w:hAnsi="Book Antiqua" w:cs="Arial Unicode MS"/>
          <w:sz w:val="24"/>
          <w:szCs w:val="24"/>
          <w:vertAlign w:val="superscript"/>
          <w:lang w:val="en-US"/>
        </w:rPr>
        <w:t>]</w:t>
      </w:r>
      <w:r w:rsidRPr="00CE6CAF">
        <w:rPr>
          <w:rFonts w:ascii="Book Antiqua" w:eastAsia="Arial Unicode MS" w:hAnsi="Book Antiqua" w:cs="Arial Unicode MS"/>
          <w:sz w:val="24"/>
          <w:szCs w:val="24"/>
          <w:lang w:val="en-US"/>
        </w:rPr>
        <w:fldChar w:fldCharType="end"/>
      </w:r>
      <w:r w:rsidRPr="00CE6CAF">
        <w:rPr>
          <w:rFonts w:ascii="Book Antiqua" w:eastAsia="Arial Unicode MS" w:hAnsi="Book Antiqua" w:cs="Arial Unicode MS"/>
          <w:sz w:val="24"/>
          <w:szCs w:val="24"/>
          <w:lang w:val="en-US"/>
        </w:rPr>
        <w:t xml:space="preserve"> studied 112 </w:t>
      </w:r>
      <w:r w:rsidR="00137ADD" w:rsidRPr="00CE6CAF">
        <w:rPr>
          <w:rFonts w:ascii="Book Antiqua" w:eastAsia="Arial Unicode MS" w:hAnsi="Book Antiqua" w:cs="Arial Unicode MS"/>
          <w:sz w:val="24"/>
          <w:szCs w:val="24"/>
          <w:lang w:val="en-US"/>
        </w:rPr>
        <w:t xml:space="preserve">cirrhotic </w:t>
      </w:r>
      <w:r w:rsidRPr="00CE6CAF">
        <w:rPr>
          <w:rFonts w:ascii="Book Antiqua" w:eastAsia="Arial Unicode MS" w:hAnsi="Book Antiqua" w:cs="Arial Unicode MS"/>
          <w:sz w:val="24"/>
          <w:szCs w:val="24"/>
          <w:lang w:val="en-US"/>
        </w:rPr>
        <w:t xml:space="preserve">patients </w:t>
      </w:r>
      <w:r w:rsidR="00137ADD" w:rsidRPr="00CE6CAF">
        <w:rPr>
          <w:rFonts w:ascii="Book Antiqua" w:eastAsia="Arial Unicode MS" w:hAnsi="Book Antiqua" w:cs="Arial Unicode MS"/>
          <w:sz w:val="24"/>
          <w:szCs w:val="24"/>
          <w:lang w:val="en-US"/>
        </w:rPr>
        <w:t>c</w:t>
      </w:r>
      <w:r w:rsidRPr="00CE6CAF">
        <w:rPr>
          <w:rFonts w:ascii="Book Antiqua" w:eastAsia="Arial Unicode MS" w:hAnsi="Book Antiqua" w:cs="Arial Unicode MS"/>
          <w:sz w:val="24"/>
          <w:szCs w:val="24"/>
          <w:lang w:val="en-US"/>
        </w:rPr>
        <w:t xml:space="preserve">onsecutively evaluated for liver transplantation, and observed that </w:t>
      </w:r>
      <w:proofErr w:type="spellStart"/>
      <w:r w:rsidRPr="00CE6CAF">
        <w:rPr>
          <w:rFonts w:ascii="Book Antiqua" w:eastAsia="Arial Unicode MS" w:hAnsi="Book Antiqua" w:cs="Arial Unicode MS"/>
          <w:sz w:val="24"/>
          <w:szCs w:val="24"/>
          <w:lang w:val="en-US"/>
        </w:rPr>
        <w:t>sarcopenia</w:t>
      </w:r>
      <w:proofErr w:type="spellEnd"/>
      <w:r w:rsidRPr="00CE6CAF">
        <w:rPr>
          <w:rFonts w:ascii="Book Antiqua" w:eastAsia="Arial Unicode MS" w:hAnsi="Book Antiqua" w:cs="Arial Unicode MS"/>
          <w:sz w:val="24"/>
          <w:szCs w:val="24"/>
          <w:lang w:val="en-US"/>
        </w:rPr>
        <w:t xml:space="preserve"> occurred in up to 40% of the patients</w:t>
      </w:r>
      <w:r w:rsidR="009C0955" w:rsidRPr="00CE6CAF">
        <w:rPr>
          <w:rFonts w:ascii="Book Antiqua" w:eastAsia="Arial Unicode MS" w:hAnsi="Book Antiqua" w:cs="Arial Unicode MS"/>
          <w:sz w:val="24"/>
          <w:szCs w:val="24"/>
          <w:lang w:val="en-US"/>
        </w:rPr>
        <w:t xml:space="preserve"> and was</w:t>
      </w:r>
      <w:r w:rsidRPr="00CE6CAF">
        <w:rPr>
          <w:rFonts w:ascii="Book Antiqua" w:eastAsia="Arial Unicode MS" w:hAnsi="Book Antiqua" w:cs="Arial Unicode MS"/>
          <w:sz w:val="24"/>
          <w:szCs w:val="24"/>
          <w:lang w:val="en-US"/>
        </w:rPr>
        <w:t xml:space="preserve"> related to the worsening of clinical conditions represented by biochemical and clinical parameters; moreover, by multivariate Cox analysis, the Child-Pugh (HR 1.85; </w:t>
      </w:r>
      <w:r w:rsidR="005B62E1" w:rsidRPr="00CE6CAF">
        <w:rPr>
          <w:rFonts w:ascii="Book Antiqua" w:eastAsia="Arial Unicode MS" w:hAnsi="Book Antiqua" w:cs="Arial Unicode MS"/>
          <w:i/>
          <w:sz w:val="24"/>
          <w:szCs w:val="24"/>
          <w:lang w:val="en-US"/>
        </w:rPr>
        <w:t>P</w:t>
      </w:r>
      <w:r w:rsidR="005B62E1" w:rsidRPr="00CE6CAF">
        <w:rPr>
          <w:rFonts w:ascii="Book Antiqua" w:eastAsia="Arial Unicode MS" w:hAnsi="Book Antiqua" w:cs="Arial Unicode MS"/>
          <w:i/>
          <w:sz w:val="24"/>
          <w:szCs w:val="24"/>
          <w:lang w:val="en-US" w:eastAsia="zh-CN"/>
        </w:rPr>
        <w:t xml:space="preserve"> </w:t>
      </w:r>
      <w:r w:rsidRPr="00CE6CAF">
        <w:rPr>
          <w:rFonts w:ascii="Book Antiqua" w:eastAsia="Arial Unicode MS" w:hAnsi="Book Antiqua" w:cs="Arial Unicode MS"/>
          <w:sz w:val="24"/>
          <w:szCs w:val="24"/>
          <w:lang w:val="en-US"/>
        </w:rPr>
        <w:t>=</w:t>
      </w:r>
      <w:r w:rsidR="005B62E1" w:rsidRPr="00CE6CAF">
        <w:rPr>
          <w:rFonts w:ascii="Book Antiqua" w:eastAsia="Arial Unicode MS" w:hAnsi="Book Antiqua" w:cs="Arial Unicode MS"/>
          <w:sz w:val="24"/>
          <w:szCs w:val="24"/>
          <w:lang w:val="en-US" w:eastAsia="zh-CN"/>
        </w:rPr>
        <w:t xml:space="preserve"> </w:t>
      </w:r>
      <w:r w:rsidRPr="00CE6CAF">
        <w:rPr>
          <w:rFonts w:ascii="Book Antiqua" w:eastAsia="Arial Unicode MS" w:hAnsi="Book Antiqua" w:cs="Arial Unicode MS"/>
          <w:sz w:val="24"/>
          <w:szCs w:val="24"/>
          <w:lang w:val="en-US"/>
        </w:rPr>
        <w:t xml:space="preserve">0.04), the model for end-stage liver disease (MELD) scores (HR 1.08; </w:t>
      </w:r>
      <w:r w:rsidR="005B62E1" w:rsidRPr="00CE6CAF">
        <w:rPr>
          <w:rFonts w:ascii="Book Antiqua" w:eastAsia="Arial Unicode MS" w:hAnsi="Book Antiqua" w:cs="Arial Unicode MS"/>
          <w:i/>
          <w:sz w:val="24"/>
          <w:szCs w:val="24"/>
          <w:lang w:val="en-US"/>
        </w:rPr>
        <w:t>P</w:t>
      </w:r>
      <w:r w:rsidR="005B62E1" w:rsidRPr="00CE6CAF">
        <w:rPr>
          <w:rFonts w:ascii="Book Antiqua" w:eastAsia="Arial Unicode MS" w:hAnsi="Book Antiqua" w:cs="Arial Unicode MS"/>
          <w:i/>
          <w:sz w:val="24"/>
          <w:szCs w:val="24"/>
          <w:lang w:val="en-US" w:eastAsia="zh-CN"/>
        </w:rPr>
        <w:t xml:space="preserve"> </w:t>
      </w:r>
      <w:r w:rsidR="005B62E1" w:rsidRPr="00CE6CAF">
        <w:rPr>
          <w:rFonts w:ascii="Book Antiqua" w:eastAsia="Arial Unicode MS" w:hAnsi="Book Antiqua" w:cs="Arial Unicode MS"/>
          <w:sz w:val="24"/>
          <w:szCs w:val="24"/>
          <w:lang w:val="en-US"/>
        </w:rPr>
        <w:t>=</w:t>
      </w:r>
      <w:r w:rsidR="005B62E1" w:rsidRPr="00CE6CAF">
        <w:rPr>
          <w:rFonts w:ascii="Book Antiqua" w:eastAsia="Arial Unicode MS" w:hAnsi="Book Antiqua" w:cs="Arial Unicode MS"/>
          <w:sz w:val="24"/>
          <w:szCs w:val="24"/>
          <w:lang w:val="en-US" w:eastAsia="zh-CN"/>
        </w:rPr>
        <w:t xml:space="preserve"> </w:t>
      </w:r>
      <w:r w:rsidRPr="00CE6CAF">
        <w:rPr>
          <w:rFonts w:ascii="Book Antiqua" w:eastAsia="Arial Unicode MS" w:hAnsi="Book Antiqua" w:cs="Arial Unicode MS"/>
          <w:sz w:val="24"/>
          <w:szCs w:val="24"/>
          <w:lang w:val="en-US"/>
        </w:rPr>
        <w:t xml:space="preserve">0.001) and </w:t>
      </w:r>
      <w:proofErr w:type="spellStart"/>
      <w:r w:rsidRPr="00CE6CAF">
        <w:rPr>
          <w:rFonts w:ascii="Book Antiqua" w:eastAsia="Arial Unicode MS" w:hAnsi="Book Antiqua" w:cs="Arial Unicode MS"/>
          <w:sz w:val="24"/>
          <w:szCs w:val="24"/>
          <w:lang w:val="en-US"/>
        </w:rPr>
        <w:t>sarcopenia</w:t>
      </w:r>
      <w:proofErr w:type="spellEnd"/>
      <w:r w:rsidRPr="00CE6CAF">
        <w:rPr>
          <w:rFonts w:ascii="Book Antiqua" w:eastAsia="Arial Unicode MS" w:hAnsi="Book Antiqua" w:cs="Arial Unicode MS"/>
          <w:sz w:val="24"/>
          <w:szCs w:val="24"/>
          <w:lang w:val="en-US"/>
        </w:rPr>
        <w:t xml:space="preserve"> (HR 2.21; </w:t>
      </w:r>
      <w:r w:rsidR="005B62E1" w:rsidRPr="00CE6CAF">
        <w:rPr>
          <w:rFonts w:ascii="Book Antiqua" w:eastAsia="Arial Unicode MS" w:hAnsi="Book Antiqua" w:cs="Arial Unicode MS"/>
          <w:i/>
          <w:sz w:val="24"/>
          <w:szCs w:val="24"/>
          <w:lang w:val="en-US"/>
        </w:rPr>
        <w:t>P</w:t>
      </w:r>
      <w:r w:rsidR="005B62E1" w:rsidRPr="00CE6CAF">
        <w:rPr>
          <w:rFonts w:ascii="Book Antiqua" w:eastAsia="Arial Unicode MS" w:hAnsi="Book Antiqua" w:cs="Arial Unicode MS"/>
          <w:i/>
          <w:sz w:val="24"/>
          <w:szCs w:val="24"/>
          <w:lang w:val="en-US" w:eastAsia="zh-CN"/>
        </w:rPr>
        <w:t xml:space="preserve"> </w:t>
      </w:r>
      <w:r w:rsidR="005B62E1" w:rsidRPr="00CE6CAF">
        <w:rPr>
          <w:rFonts w:ascii="Book Antiqua" w:eastAsia="Arial Unicode MS" w:hAnsi="Book Antiqua" w:cs="Arial Unicode MS"/>
          <w:sz w:val="24"/>
          <w:szCs w:val="24"/>
          <w:lang w:val="en-US"/>
        </w:rPr>
        <w:t>=</w:t>
      </w:r>
      <w:r w:rsidR="005B62E1" w:rsidRPr="00CE6CAF">
        <w:rPr>
          <w:rFonts w:ascii="Book Antiqua" w:eastAsia="Arial Unicode MS" w:hAnsi="Book Antiqua" w:cs="Arial Unicode MS"/>
          <w:sz w:val="24"/>
          <w:szCs w:val="24"/>
          <w:lang w:val="en-US" w:eastAsia="zh-CN"/>
        </w:rPr>
        <w:t xml:space="preserve"> </w:t>
      </w:r>
      <w:r w:rsidRPr="00CE6CAF">
        <w:rPr>
          <w:rFonts w:ascii="Book Antiqua" w:eastAsia="Arial Unicode MS" w:hAnsi="Book Antiqua" w:cs="Arial Unicode MS"/>
          <w:sz w:val="24"/>
          <w:szCs w:val="24"/>
          <w:lang w:val="en-US"/>
        </w:rPr>
        <w:t xml:space="preserve">0.008) were independently associated with mortality. The median survival time for patients with </w:t>
      </w:r>
      <w:proofErr w:type="spellStart"/>
      <w:r w:rsidRPr="00CE6CAF">
        <w:rPr>
          <w:rFonts w:ascii="Book Antiqua" w:eastAsia="Arial Unicode MS" w:hAnsi="Book Antiqua" w:cs="Arial Unicode MS"/>
          <w:sz w:val="24"/>
          <w:szCs w:val="24"/>
          <w:lang w:val="en-US"/>
        </w:rPr>
        <w:t>sarcopenia</w:t>
      </w:r>
      <w:proofErr w:type="spellEnd"/>
      <w:r w:rsidRPr="00CE6CAF">
        <w:rPr>
          <w:rFonts w:ascii="Book Antiqua" w:eastAsia="Arial Unicode MS" w:hAnsi="Book Antiqua" w:cs="Arial Unicode MS"/>
          <w:sz w:val="24"/>
          <w:szCs w:val="24"/>
          <w:lang w:val="en-US"/>
        </w:rPr>
        <w:t xml:space="preserve"> was 19</w:t>
      </w:r>
      <w:r w:rsidR="005B62E1" w:rsidRPr="00CE6CAF">
        <w:rPr>
          <w:rFonts w:ascii="Book Antiqua" w:eastAsia="Arial Unicode MS" w:hAnsi="Book Antiqua" w:cs="Arial Unicode MS"/>
          <w:sz w:val="24"/>
          <w:szCs w:val="24"/>
          <w:lang w:val="en-US" w:eastAsia="zh-CN"/>
        </w:rPr>
        <w:t xml:space="preserve"> </w:t>
      </w:r>
      <w:r w:rsidRPr="00CE6CAF">
        <w:rPr>
          <w:rFonts w:ascii="Book Antiqua" w:eastAsia="Arial Unicode MS" w:hAnsi="Book Antiqua" w:cs="Arial Unicode MS"/>
          <w:sz w:val="24"/>
          <w:szCs w:val="24"/>
          <w:lang w:val="en-US"/>
        </w:rPr>
        <w:t>±</w:t>
      </w:r>
      <w:r w:rsidR="005B62E1" w:rsidRPr="00CE6CAF">
        <w:rPr>
          <w:rFonts w:ascii="Book Antiqua" w:eastAsia="Arial Unicode MS" w:hAnsi="Book Antiqua" w:cs="Arial Unicode MS"/>
          <w:sz w:val="24"/>
          <w:szCs w:val="24"/>
          <w:lang w:val="en-US" w:eastAsia="zh-CN"/>
        </w:rPr>
        <w:t xml:space="preserve"> </w:t>
      </w:r>
      <w:r w:rsidRPr="00CE6CAF">
        <w:rPr>
          <w:rFonts w:ascii="Book Antiqua" w:eastAsia="Arial Unicode MS" w:hAnsi="Book Antiqua" w:cs="Arial Unicode MS"/>
          <w:sz w:val="24"/>
          <w:szCs w:val="24"/>
          <w:lang w:val="en-US"/>
        </w:rPr>
        <w:t xml:space="preserve">6 </w:t>
      </w:r>
      <w:proofErr w:type="spellStart"/>
      <w:proofErr w:type="gramStart"/>
      <w:r w:rsidRPr="00CE6CAF">
        <w:rPr>
          <w:rFonts w:ascii="Book Antiqua" w:eastAsia="Arial Unicode MS" w:hAnsi="Book Antiqua" w:cs="Arial Unicode MS"/>
          <w:sz w:val="24"/>
          <w:szCs w:val="24"/>
          <w:lang w:val="en-US"/>
        </w:rPr>
        <w:t>mo</w:t>
      </w:r>
      <w:proofErr w:type="spellEnd"/>
      <w:proofErr w:type="gramEnd"/>
      <w:r w:rsidRPr="00CE6CAF">
        <w:rPr>
          <w:rFonts w:ascii="Book Antiqua" w:eastAsia="Arial Unicode MS" w:hAnsi="Book Antiqua" w:cs="Arial Unicode MS"/>
          <w:sz w:val="24"/>
          <w:szCs w:val="24"/>
          <w:lang w:val="en-US"/>
        </w:rPr>
        <w:t>, compared with 34</w:t>
      </w:r>
      <w:r w:rsidR="005B62E1" w:rsidRPr="00CE6CAF">
        <w:rPr>
          <w:rFonts w:ascii="Book Antiqua" w:eastAsia="Arial Unicode MS" w:hAnsi="Book Antiqua" w:cs="Arial Unicode MS"/>
          <w:sz w:val="24"/>
          <w:szCs w:val="24"/>
          <w:lang w:val="en-US" w:eastAsia="zh-CN"/>
        </w:rPr>
        <w:t xml:space="preserve"> </w:t>
      </w:r>
      <w:r w:rsidR="005B62E1" w:rsidRPr="00CE6CAF">
        <w:rPr>
          <w:rFonts w:ascii="Book Antiqua" w:eastAsia="Arial Unicode MS" w:hAnsi="Book Antiqua" w:cs="Arial Unicode MS"/>
          <w:sz w:val="24"/>
          <w:szCs w:val="24"/>
          <w:lang w:val="en-US"/>
        </w:rPr>
        <w:t>±</w:t>
      </w:r>
      <w:r w:rsidR="005B62E1" w:rsidRPr="00CE6CAF">
        <w:rPr>
          <w:rFonts w:ascii="Book Antiqua" w:eastAsia="Arial Unicode MS" w:hAnsi="Book Antiqua" w:cs="Arial Unicode MS"/>
          <w:sz w:val="24"/>
          <w:szCs w:val="24"/>
          <w:lang w:val="en-US" w:eastAsia="zh-CN"/>
        </w:rPr>
        <w:t xml:space="preserve"> </w:t>
      </w:r>
      <w:r w:rsidRPr="00CE6CAF">
        <w:rPr>
          <w:rFonts w:ascii="Book Antiqua" w:eastAsia="Arial Unicode MS" w:hAnsi="Book Antiqua" w:cs="Arial Unicode MS"/>
          <w:sz w:val="24"/>
          <w:szCs w:val="24"/>
          <w:lang w:val="en-US"/>
        </w:rPr>
        <w:t xml:space="preserve">11 </w:t>
      </w:r>
      <w:proofErr w:type="spellStart"/>
      <w:r w:rsidRPr="00CE6CAF">
        <w:rPr>
          <w:rFonts w:ascii="Book Antiqua" w:eastAsia="Arial Unicode MS" w:hAnsi="Book Antiqua" w:cs="Arial Unicode MS"/>
          <w:sz w:val="24"/>
          <w:szCs w:val="24"/>
          <w:lang w:val="en-US"/>
        </w:rPr>
        <w:t>mo</w:t>
      </w:r>
      <w:proofErr w:type="spellEnd"/>
      <w:r w:rsidRPr="00CE6CAF">
        <w:rPr>
          <w:rFonts w:ascii="Book Antiqua" w:eastAsia="Arial Unicode MS" w:hAnsi="Book Antiqua" w:cs="Arial Unicode MS"/>
          <w:sz w:val="24"/>
          <w:szCs w:val="24"/>
          <w:lang w:val="en-US"/>
        </w:rPr>
        <w:t xml:space="preserve"> among non</w:t>
      </w:r>
      <w:r w:rsidR="009C0955" w:rsidRPr="00CE6CAF">
        <w:rPr>
          <w:rFonts w:ascii="Book Antiqua" w:eastAsia="Arial Unicode MS" w:hAnsi="Book Antiqua" w:cs="Arial Unicode MS"/>
          <w:sz w:val="24"/>
          <w:szCs w:val="24"/>
          <w:lang w:val="en-US"/>
        </w:rPr>
        <w:t>-</w:t>
      </w:r>
      <w:proofErr w:type="spellStart"/>
      <w:r w:rsidRPr="00CE6CAF">
        <w:rPr>
          <w:rFonts w:ascii="Book Antiqua" w:eastAsia="Arial Unicode MS" w:hAnsi="Book Antiqua" w:cs="Arial Unicode MS"/>
          <w:sz w:val="24"/>
          <w:szCs w:val="24"/>
          <w:lang w:val="en-US"/>
        </w:rPr>
        <w:t>sarcopenic</w:t>
      </w:r>
      <w:proofErr w:type="spellEnd"/>
      <w:r w:rsidRPr="00CE6CAF">
        <w:rPr>
          <w:rFonts w:ascii="Book Antiqua" w:eastAsia="Arial Unicode MS" w:hAnsi="Book Antiqua" w:cs="Arial Unicode MS"/>
          <w:sz w:val="24"/>
          <w:szCs w:val="24"/>
          <w:lang w:val="en-US"/>
        </w:rPr>
        <w:t xml:space="preserve"> patients (</w:t>
      </w:r>
      <w:r w:rsidR="005B62E1" w:rsidRPr="00CE6CAF">
        <w:rPr>
          <w:rFonts w:ascii="Book Antiqua" w:eastAsia="Arial Unicode MS" w:hAnsi="Book Antiqua" w:cs="Arial Unicode MS"/>
          <w:i/>
          <w:sz w:val="24"/>
          <w:szCs w:val="24"/>
          <w:lang w:val="en-US"/>
        </w:rPr>
        <w:t>P</w:t>
      </w:r>
      <w:r w:rsidR="005B62E1" w:rsidRPr="00CE6CAF">
        <w:rPr>
          <w:rFonts w:ascii="Book Antiqua" w:eastAsia="Arial Unicode MS" w:hAnsi="Book Antiqua" w:cs="Arial Unicode MS"/>
          <w:i/>
          <w:sz w:val="24"/>
          <w:szCs w:val="24"/>
          <w:lang w:val="en-US" w:eastAsia="zh-CN"/>
        </w:rPr>
        <w:t xml:space="preserve"> </w:t>
      </w:r>
      <w:r w:rsidR="005B62E1" w:rsidRPr="00CE6CAF">
        <w:rPr>
          <w:rFonts w:ascii="Book Antiqua" w:eastAsia="Arial Unicode MS" w:hAnsi="Book Antiqua" w:cs="Arial Unicode MS"/>
          <w:sz w:val="24"/>
          <w:szCs w:val="24"/>
          <w:lang w:val="en-US"/>
        </w:rPr>
        <w:t>=</w:t>
      </w:r>
      <w:r w:rsidR="005B62E1" w:rsidRPr="00CE6CAF">
        <w:rPr>
          <w:rFonts w:ascii="Book Antiqua" w:eastAsia="Arial Unicode MS" w:hAnsi="Book Antiqua" w:cs="Arial Unicode MS"/>
          <w:sz w:val="24"/>
          <w:szCs w:val="24"/>
          <w:lang w:val="en-US" w:eastAsia="zh-CN"/>
        </w:rPr>
        <w:t xml:space="preserve"> </w:t>
      </w:r>
      <w:r w:rsidRPr="00CE6CAF">
        <w:rPr>
          <w:rFonts w:ascii="Book Antiqua" w:eastAsia="Arial Unicode MS" w:hAnsi="Book Antiqua" w:cs="Arial Unicode MS"/>
          <w:sz w:val="24"/>
          <w:szCs w:val="24"/>
          <w:lang w:val="en-US"/>
        </w:rPr>
        <w:t xml:space="preserve">0.005). </w:t>
      </w:r>
      <w:proofErr w:type="spellStart"/>
      <w:r w:rsidRPr="00CE6CAF">
        <w:rPr>
          <w:rFonts w:ascii="Book Antiqua" w:eastAsia="Arial Unicode MS" w:hAnsi="Book Antiqua" w:cs="Arial Unicode MS"/>
          <w:sz w:val="24"/>
          <w:szCs w:val="24"/>
          <w:lang w:val="en-US"/>
        </w:rPr>
        <w:t>Sarcopenia</w:t>
      </w:r>
      <w:proofErr w:type="spellEnd"/>
      <w:r w:rsidRPr="00CE6CAF">
        <w:rPr>
          <w:rFonts w:ascii="Book Antiqua" w:eastAsia="Arial Unicode MS" w:hAnsi="Book Antiqua" w:cs="Arial Unicode MS"/>
          <w:sz w:val="24"/>
          <w:szCs w:val="24"/>
          <w:lang w:val="en-US"/>
        </w:rPr>
        <w:t xml:space="preserve"> can be considered an indicator of risk of infection in cirrhotic individuals, directly reflecting a decline in immune function, worsening the quality of life and decreasing survival.</w:t>
      </w:r>
    </w:p>
    <w:p w14:paraId="0DCCCF25" w14:textId="77777777" w:rsidR="009078A1" w:rsidRPr="00CE6CAF" w:rsidRDefault="009078A1" w:rsidP="004C528E">
      <w:pPr>
        <w:snapToGrid w:val="0"/>
        <w:spacing w:after="0" w:line="360" w:lineRule="auto"/>
        <w:jc w:val="both"/>
        <w:rPr>
          <w:rFonts w:ascii="Book Antiqua" w:eastAsia="Arial Unicode MS" w:hAnsi="Book Antiqua" w:cs="Arial Unicode MS"/>
          <w:b/>
          <w:sz w:val="24"/>
          <w:szCs w:val="24"/>
          <w:lang w:val="en-US"/>
        </w:rPr>
      </w:pPr>
    </w:p>
    <w:p w14:paraId="6FC4A7EB" w14:textId="19813B4E" w:rsidR="000148E1" w:rsidRPr="00CE6CAF" w:rsidRDefault="000148E1" w:rsidP="004C528E">
      <w:pPr>
        <w:snapToGrid w:val="0"/>
        <w:spacing w:after="0" w:line="360" w:lineRule="auto"/>
        <w:jc w:val="both"/>
        <w:rPr>
          <w:rFonts w:ascii="Book Antiqua" w:eastAsia="Arial Unicode MS" w:hAnsi="Book Antiqua" w:cs="Arial Unicode MS"/>
          <w:b/>
          <w:sz w:val="24"/>
          <w:szCs w:val="24"/>
          <w:lang w:val="en-US"/>
        </w:rPr>
      </w:pPr>
      <w:r w:rsidRPr="00CE6CAF">
        <w:rPr>
          <w:rFonts w:ascii="Book Antiqua" w:eastAsia="Arial Unicode MS" w:hAnsi="Book Antiqua" w:cs="Arial Unicode MS"/>
          <w:b/>
          <w:sz w:val="24"/>
          <w:szCs w:val="24"/>
          <w:lang w:val="en-US"/>
        </w:rPr>
        <w:t>SARCOPENIA</w:t>
      </w:r>
    </w:p>
    <w:p w14:paraId="2A7AD612" w14:textId="64425257" w:rsidR="000148E1" w:rsidRPr="00CE6CAF" w:rsidRDefault="00446D8E" w:rsidP="004C528E">
      <w:pPr>
        <w:snapToGrid w:val="0"/>
        <w:spacing w:after="0" w:line="360" w:lineRule="auto"/>
        <w:jc w:val="both"/>
        <w:rPr>
          <w:rFonts w:ascii="Book Antiqua" w:eastAsia="Arial Unicode MS" w:hAnsi="Book Antiqua" w:cs="Arial Unicode MS"/>
          <w:sz w:val="24"/>
          <w:szCs w:val="24"/>
          <w:lang w:val="en-US"/>
        </w:rPr>
      </w:pPr>
      <w:r w:rsidRPr="00CE6CAF">
        <w:rPr>
          <w:rFonts w:ascii="Book Antiqua" w:eastAsia="Arial Unicode MS" w:hAnsi="Book Antiqua" w:cs="Arial Unicode MS"/>
          <w:sz w:val="24"/>
          <w:szCs w:val="24"/>
          <w:lang w:val="en-US"/>
        </w:rPr>
        <w:t xml:space="preserve">Malnutrition in cirrhosis is closely related to the development of </w:t>
      </w:r>
      <w:proofErr w:type="spellStart"/>
      <w:r w:rsidRPr="00CE6CAF">
        <w:rPr>
          <w:rFonts w:ascii="Book Antiqua" w:eastAsia="Arial Unicode MS" w:hAnsi="Book Antiqua" w:cs="Arial Unicode MS"/>
          <w:sz w:val="24"/>
          <w:szCs w:val="24"/>
          <w:lang w:val="en-US"/>
        </w:rPr>
        <w:t>sarcopenia</w:t>
      </w:r>
      <w:proofErr w:type="spellEnd"/>
      <w:r w:rsidRPr="00CE6CAF">
        <w:rPr>
          <w:rFonts w:ascii="Book Antiqua" w:eastAsia="Arial Unicode MS" w:hAnsi="Book Antiqua" w:cs="Arial Unicode MS"/>
          <w:sz w:val="24"/>
          <w:szCs w:val="24"/>
          <w:lang w:val="en-US"/>
        </w:rPr>
        <w:t xml:space="preserve">, </w:t>
      </w:r>
      <w:r w:rsidR="00A539EC" w:rsidRPr="00CE6CAF">
        <w:rPr>
          <w:rFonts w:ascii="Book Antiqua" w:eastAsia="Arial Unicode MS" w:hAnsi="Book Antiqua" w:cs="Arial Unicode MS"/>
          <w:sz w:val="24"/>
          <w:szCs w:val="24"/>
          <w:lang w:val="en-US"/>
        </w:rPr>
        <w:t xml:space="preserve">which </w:t>
      </w:r>
      <w:r w:rsidRPr="00CE6CAF">
        <w:rPr>
          <w:rFonts w:ascii="Book Antiqua" w:eastAsia="Arial Unicode MS" w:hAnsi="Book Antiqua" w:cs="Arial Unicode MS"/>
          <w:sz w:val="24"/>
          <w:szCs w:val="24"/>
          <w:lang w:val="en-US"/>
        </w:rPr>
        <w:t xml:space="preserve">will be </w:t>
      </w:r>
      <w:r w:rsidR="00380C76" w:rsidRPr="00CE6CAF">
        <w:rPr>
          <w:rFonts w:ascii="Book Antiqua" w:eastAsia="Arial Unicode MS" w:hAnsi="Book Antiqua" w:cs="Arial Unicode MS"/>
          <w:sz w:val="24"/>
          <w:szCs w:val="24"/>
          <w:lang w:val="en-US"/>
        </w:rPr>
        <w:t xml:space="preserve">one of the most common complications related to survival </w:t>
      </w:r>
      <w:r w:rsidR="00A3668C" w:rsidRPr="00CE6CAF">
        <w:rPr>
          <w:rFonts w:ascii="Book Antiqua" w:eastAsia="Arial Unicode MS" w:hAnsi="Book Antiqua" w:cs="Arial Unicode MS"/>
          <w:sz w:val="24"/>
          <w:szCs w:val="24"/>
          <w:lang w:val="en-US"/>
        </w:rPr>
        <w:t>in</w:t>
      </w:r>
      <w:r w:rsidR="00380C76" w:rsidRPr="00CE6CAF">
        <w:rPr>
          <w:rFonts w:ascii="Book Antiqua" w:eastAsia="Arial Unicode MS" w:hAnsi="Book Antiqua" w:cs="Arial Unicode MS"/>
          <w:sz w:val="24"/>
          <w:szCs w:val="24"/>
          <w:lang w:val="en-US"/>
        </w:rPr>
        <w:t xml:space="preserve"> </w:t>
      </w:r>
      <w:r w:rsidRPr="00CE6CAF">
        <w:rPr>
          <w:rFonts w:ascii="Book Antiqua" w:eastAsia="Arial Unicode MS" w:hAnsi="Book Antiqua" w:cs="Arial Unicode MS"/>
          <w:sz w:val="24"/>
          <w:szCs w:val="24"/>
          <w:lang w:val="en-US"/>
        </w:rPr>
        <w:t xml:space="preserve">this population of patients. </w:t>
      </w:r>
      <w:r w:rsidR="00A3668C" w:rsidRPr="00CE6CAF">
        <w:rPr>
          <w:rFonts w:ascii="Book Antiqua" w:eastAsia="Arial Unicode MS" w:hAnsi="Book Antiqua" w:cs="Arial Unicode MS"/>
          <w:sz w:val="24"/>
          <w:szCs w:val="24"/>
          <w:lang w:val="en-US"/>
        </w:rPr>
        <w:t xml:space="preserve">Nevertheless, there </w:t>
      </w:r>
      <w:r w:rsidR="00380C76" w:rsidRPr="00CE6CAF">
        <w:rPr>
          <w:rFonts w:ascii="Book Antiqua" w:eastAsia="Arial Unicode MS" w:hAnsi="Book Antiqua" w:cs="Arial Unicode MS"/>
          <w:sz w:val="24"/>
          <w:szCs w:val="24"/>
          <w:lang w:val="en-US"/>
        </w:rPr>
        <w:t xml:space="preserve">is </w:t>
      </w:r>
      <w:r w:rsidR="00A3668C" w:rsidRPr="00CE6CAF">
        <w:rPr>
          <w:rFonts w:ascii="Book Antiqua" w:eastAsia="Arial Unicode MS" w:hAnsi="Book Antiqua" w:cs="Arial Unicode MS"/>
          <w:sz w:val="24"/>
          <w:szCs w:val="24"/>
          <w:lang w:val="en-US"/>
        </w:rPr>
        <w:t xml:space="preserve">a </w:t>
      </w:r>
      <w:r w:rsidR="00380C76" w:rsidRPr="00CE6CAF">
        <w:rPr>
          <w:rFonts w:ascii="Book Antiqua" w:eastAsia="Arial Unicode MS" w:hAnsi="Book Antiqua" w:cs="Arial Unicode MS"/>
          <w:sz w:val="24"/>
          <w:szCs w:val="24"/>
          <w:lang w:val="en-US"/>
        </w:rPr>
        <w:t xml:space="preserve">lack of an optimal index for </w:t>
      </w:r>
      <w:proofErr w:type="spellStart"/>
      <w:r w:rsidR="00380C76" w:rsidRPr="00CE6CAF">
        <w:rPr>
          <w:rFonts w:ascii="Book Antiqua" w:eastAsia="Arial Unicode MS" w:hAnsi="Book Antiqua" w:cs="Arial Unicode MS"/>
          <w:sz w:val="24"/>
          <w:szCs w:val="24"/>
          <w:lang w:val="en-US"/>
        </w:rPr>
        <w:t>sarcopenia</w:t>
      </w:r>
      <w:proofErr w:type="spellEnd"/>
      <w:r w:rsidR="00380C76" w:rsidRPr="00CE6CAF">
        <w:rPr>
          <w:rFonts w:ascii="Book Antiqua" w:eastAsia="Arial Unicode MS" w:hAnsi="Book Antiqua" w:cs="Arial Unicode MS"/>
          <w:sz w:val="24"/>
          <w:szCs w:val="24"/>
          <w:lang w:val="en-US"/>
        </w:rPr>
        <w:t xml:space="preserve"> and of a consensus definition for </w:t>
      </w:r>
      <w:proofErr w:type="spellStart"/>
      <w:r w:rsidR="00380C76" w:rsidRPr="00CE6CAF">
        <w:rPr>
          <w:rFonts w:ascii="Book Antiqua" w:eastAsia="Arial Unicode MS" w:hAnsi="Book Antiqua" w:cs="Arial Unicode MS"/>
          <w:sz w:val="24"/>
          <w:szCs w:val="24"/>
          <w:lang w:val="en-US"/>
        </w:rPr>
        <w:t>sarcopenia</w:t>
      </w:r>
      <w:proofErr w:type="spellEnd"/>
      <w:r w:rsidR="00380C76" w:rsidRPr="00CE6CAF">
        <w:rPr>
          <w:rFonts w:ascii="Book Antiqua" w:eastAsia="Arial Unicode MS" w:hAnsi="Book Antiqua" w:cs="Arial Unicode MS"/>
          <w:sz w:val="24"/>
          <w:szCs w:val="24"/>
          <w:lang w:val="en-US"/>
        </w:rPr>
        <w:t xml:space="preserve"> in patients with cirrhosis in whom ascites and edema may interfere with body composition </w:t>
      </w:r>
      <w:proofErr w:type="gramStart"/>
      <w:r w:rsidR="00380C76" w:rsidRPr="00CE6CAF">
        <w:rPr>
          <w:rFonts w:ascii="Book Antiqua" w:eastAsia="Arial Unicode MS" w:hAnsi="Book Antiqua" w:cs="Arial Unicode MS"/>
          <w:sz w:val="24"/>
          <w:szCs w:val="24"/>
          <w:lang w:val="en-US"/>
        </w:rPr>
        <w:t>analysis</w:t>
      </w:r>
      <w:r w:rsidR="005C4976" w:rsidRPr="00CE6CAF">
        <w:rPr>
          <w:rFonts w:ascii="Book Antiqua" w:eastAsia="Arial Unicode MS" w:hAnsi="Book Antiqua" w:cs="Arial Unicode MS"/>
          <w:sz w:val="24"/>
          <w:szCs w:val="24"/>
          <w:vertAlign w:val="superscript"/>
          <w:lang w:val="en-US"/>
        </w:rPr>
        <w:t>[</w:t>
      </w:r>
      <w:proofErr w:type="gramEnd"/>
      <w:r w:rsidR="006303FC" w:rsidRPr="00CE6CAF">
        <w:rPr>
          <w:rFonts w:ascii="Book Antiqua" w:eastAsia="Arial Unicode MS" w:hAnsi="Book Antiqua" w:cs="Arial Unicode MS"/>
          <w:sz w:val="24"/>
          <w:szCs w:val="24"/>
          <w:vertAlign w:val="superscript"/>
          <w:lang w:val="en-US"/>
        </w:rPr>
        <w:t>23</w:t>
      </w:r>
      <w:r w:rsidR="005C4976" w:rsidRPr="00CE6CAF">
        <w:rPr>
          <w:rFonts w:ascii="Book Antiqua" w:eastAsia="Arial Unicode MS" w:hAnsi="Book Antiqua" w:cs="Arial Unicode MS"/>
          <w:sz w:val="24"/>
          <w:szCs w:val="24"/>
          <w:vertAlign w:val="superscript"/>
          <w:lang w:val="en-US"/>
        </w:rPr>
        <w:t>]</w:t>
      </w:r>
      <w:r w:rsidR="00380C76" w:rsidRPr="00CE6CAF">
        <w:rPr>
          <w:rFonts w:ascii="Book Antiqua" w:eastAsia="Arial Unicode MS" w:hAnsi="Book Antiqua" w:cs="Arial Unicode MS"/>
          <w:sz w:val="24"/>
          <w:szCs w:val="24"/>
          <w:lang w:val="en-US"/>
        </w:rPr>
        <w:t>.</w:t>
      </w:r>
    </w:p>
    <w:p w14:paraId="412E9A32" w14:textId="3D89A316" w:rsidR="00380C76" w:rsidRPr="00CE6CAF" w:rsidRDefault="00F80D97" w:rsidP="004C528E">
      <w:pPr>
        <w:snapToGrid w:val="0"/>
        <w:spacing w:after="0" w:line="360" w:lineRule="auto"/>
        <w:ind w:firstLine="708"/>
        <w:jc w:val="both"/>
        <w:rPr>
          <w:rFonts w:ascii="Book Antiqua" w:eastAsia="Arial Unicode MS" w:hAnsi="Book Antiqua" w:cs="Arial Unicode MS"/>
          <w:sz w:val="24"/>
          <w:szCs w:val="24"/>
          <w:lang w:val="en-US"/>
        </w:rPr>
      </w:pPr>
      <w:proofErr w:type="spellStart"/>
      <w:r w:rsidRPr="00CE6CAF">
        <w:rPr>
          <w:rFonts w:ascii="Book Antiqua" w:eastAsia="Arial Unicode MS" w:hAnsi="Book Antiqua" w:cs="Arial Unicode MS"/>
          <w:sz w:val="24"/>
          <w:szCs w:val="24"/>
          <w:lang w:val="en-US"/>
        </w:rPr>
        <w:t>Sarc</w:t>
      </w:r>
      <w:r w:rsidR="006950B9" w:rsidRPr="00CE6CAF">
        <w:rPr>
          <w:rFonts w:ascii="Book Antiqua" w:eastAsia="Arial Unicode MS" w:hAnsi="Book Antiqua" w:cs="Arial Unicode MS"/>
          <w:sz w:val="24"/>
          <w:szCs w:val="24"/>
          <w:lang w:val="en-US"/>
        </w:rPr>
        <w:t>openia</w:t>
      </w:r>
      <w:proofErr w:type="spellEnd"/>
      <w:r w:rsidR="006950B9" w:rsidRPr="00CE6CAF">
        <w:rPr>
          <w:rFonts w:ascii="Book Antiqua" w:eastAsia="Arial Unicode MS" w:hAnsi="Book Antiqua" w:cs="Arial Unicode MS"/>
          <w:sz w:val="24"/>
          <w:szCs w:val="24"/>
          <w:lang w:val="en-US"/>
        </w:rPr>
        <w:t xml:space="preserve"> is a syndrome characteri</w:t>
      </w:r>
      <w:r w:rsidR="00A539EC" w:rsidRPr="00CE6CAF">
        <w:rPr>
          <w:rFonts w:ascii="Book Antiqua" w:eastAsia="Arial Unicode MS" w:hAnsi="Book Antiqua" w:cs="Arial Unicode MS"/>
          <w:sz w:val="24"/>
          <w:szCs w:val="24"/>
          <w:lang w:val="en-US"/>
        </w:rPr>
        <w:t>z</w:t>
      </w:r>
      <w:r w:rsidRPr="00CE6CAF">
        <w:rPr>
          <w:rFonts w:ascii="Book Antiqua" w:eastAsia="Arial Unicode MS" w:hAnsi="Book Antiqua" w:cs="Arial Unicode MS"/>
          <w:sz w:val="24"/>
          <w:szCs w:val="24"/>
          <w:lang w:val="en-US"/>
        </w:rPr>
        <w:t>ed by progressive and generali</w:t>
      </w:r>
      <w:r w:rsidR="00A539EC" w:rsidRPr="00CE6CAF">
        <w:rPr>
          <w:rFonts w:ascii="Book Antiqua" w:eastAsia="Arial Unicode MS" w:hAnsi="Book Antiqua" w:cs="Arial Unicode MS"/>
          <w:sz w:val="24"/>
          <w:szCs w:val="24"/>
          <w:lang w:val="en-US"/>
        </w:rPr>
        <w:t>z</w:t>
      </w:r>
      <w:r w:rsidRPr="00CE6CAF">
        <w:rPr>
          <w:rFonts w:ascii="Book Antiqua" w:eastAsia="Arial Unicode MS" w:hAnsi="Book Antiqua" w:cs="Arial Unicode MS"/>
          <w:sz w:val="24"/>
          <w:szCs w:val="24"/>
          <w:lang w:val="en-US"/>
        </w:rPr>
        <w:t xml:space="preserve">ed loss of skeletal muscle mass and strength with a risk of adverse outcomes such as physical disability, poor quality of life and </w:t>
      </w:r>
      <w:proofErr w:type="gramStart"/>
      <w:r w:rsidRPr="00CE6CAF">
        <w:rPr>
          <w:rFonts w:ascii="Book Antiqua" w:eastAsia="Arial Unicode MS" w:hAnsi="Book Antiqua" w:cs="Arial Unicode MS"/>
          <w:sz w:val="24"/>
          <w:szCs w:val="24"/>
          <w:lang w:val="en-US"/>
        </w:rPr>
        <w:t>death</w:t>
      </w:r>
      <w:r w:rsidR="005C4976" w:rsidRPr="00CE6CAF">
        <w:rPr>
          <w:rFonts w:ascii="Book Antiqua" w:eastAsia="Arial Unicode MS" w:hAnsi="Book Antiqua" w:cs="Arial Unicode MS"/>
          <w:sz w:val="24"/>
          <w:szCs w:val="24"/>
          <w:vertAlign w:val="superscript"/>
          <w:lang w:val="en-US"/>
        </w:rPr>
        <w:t>[</w:t>
      </w:r>
      <w:proofErr w:type="gramEnd"/>
      <w:r w:rsidR="006303FC" w:rsidRPr="00CE6CAF">
        <w:rPr>
          <w:rFonts w:ascii="Book Antiqua" w:eastAsia="Arial Unicode MS" w:hAnsi="Book Antiqua" w:cs="Arial Unicode MS"/>
          <w:sz w:val="24"/>
          <w:szCs w:val="24"/>
          <w:vertAlign w:val="superscript"/>
          <w:lang w:val="en-US"/>
        </w:rPr>
        <w:t>24</w:t>
      </w:r>
      <w:r w:rsidR="005C4976" w:rsidRPr="00CE6CAF">
        <w:rPr>
          <w:rFonts w:ascii="Book Antiqua" w:eastAsia="Arial Unicode MS" w:hAnsi="Book Antiqua" w:cs="Arial Unicode MS"/>
          <w:sz w:val="24"/>
          <w:szCs w:val="24"/>
          <w:vertAlign w:val="superscript"/>
          <w:lang w:val="en-US"/>
        </w:rPr>
        <w:t>,</w:t>
      </w:r>
      <w:r w:rsidR="006303FC" w:rsidRPr="00CE6CAF">
        <w:rPr>
          <w:rFonts w:ascii="Book Antiqua" w:eastAsia="Arial Unicode MS" w:hAnsi="Book Antiqua" w:cs="Arial Unicode MS"/>
          <w:sz w:val="24"/>
          <w:szCs w:val="24"/>
          <w:vertAlign w:val="superscript"/>
          <w:lang w:val="en-US"/>
        </w:rPr>
        <w:t>25</w:t>
      </w:r>
      <w:r w:rsidR="005C4976" w:rsidRPr="00CE6CAF">
        <w:rPr>
          <w:rFonts w:ascii="Book Antiqua" w:eastAsia="Arial Unicode MS" w:hAnsi="Book Antiqua" w:cs="Arial Unicode MS"/>
          <w:sz w:val="24"/>
          <w:szCs w:val="24"/>
          <w:vertAlign w:val="superscript"/>
          <w:lang w:val="en-US"/>
        </w:rPr>
        <w:t>]</w:t>
      </w:r>
      <w:r w:rsidRPr="00CE6CAF">
        <w:rPr>
          <w:rFonts w:ascii="Book Antiqua" w:eastAsia="Arial Unicode MS" w:hAnsi="Book Antiqua" w:cs="Arial Unicode MS"/>
          <w:sz w:val="24"/>
          <w:szCs w:val="24"/>
          <w:lang w:val="en-US"/>
        </w:rPr>
        <w:t xml:space="preserve">. The European Working Group on </w:t>
      </w:r>
      <w:proofErr w:type="spellStart"/>
      <w:r w:rsidRPr="00CE6CAF">
        <w:rPr>
          <w:rFonts w:ascii="Book Antiqua" w:eastAsia="Arial Unicode MS" w:hAnsi="Book Antiqua" w:cs="Arial Unicode MS"/>
          <w:sz w:val="24"/>
          <w:szCs w:val="24"/>
          <w:lang w:val="en-US"/>
        </w:rPr>
        <w:t>Sarcopenia</w:t>
      </w:r>
      <w:proofErr w:type="spellEnd"/>
      <w:r w:rsidRPr="00CE6CAF">
        <w:rPr>
          <w:rFonts w:ascii="Book Antiqua" w:eastAsia="Arial Unicode MS" w:hAnsi="Book Antiqua" w:cs="Arial Unicode MS"/>
          <w:sz w:val="24"/>
          <w:szCs w:val="24"/>
          <w:lang w:val="en-US"/>
        </w:rPr>
        <w:t xml:space="preserve"> in Older People</w:t>
      </w:r>
      <w:r w:rsidR="006950B9" w:rsidRPr="00CE6CAF">
        <w:rPr>
          <w:rFonts w:ascii="Book Antiqua" w:eastAsia="Arial Unicode MS" w:hAnsi="Book Antiqua" w:cs="Arial Unicode MS"/>
          <w:sz w:val="24"/>
          <w:szCs w:val="24"/>
          <w:lang w:val="en-US"/>
        </w:rPr>
        <w:t xml:space="preserve"> (EWGSOP</w:t>
      </w:r>
      <w:r w:rsidRPr="00CE6CAF">
        <w:rPr>
          <w:rFonts w:ascii="Book Antiqua" w:eastAsia="Arial Unicode MS" w:hAnsi="Book Antiqua" w:cs="Arial Unicode MS"/>
          <w:sz w:val="24"/>
          <w:szCs w:val="24"/>
          <w:lang w:val="en-US"/>
        </w:rPr>
        <w:t xml:space="preserve">) recommends using the presence of both low muscle mass and low muscle function (strength or performance) for the diagnosis of </w:t>
      </w:r>
      <w:proofErr w:type="spellStart"/>
      <w:proofErr w:type="gramStart"/>
      <w:r w:rsidRPr="00CE6CAF">
        <w:rPr>
          <w:rFonts w:ascii="Book Antiqua" w:eastAsia="Arial Unicode MS" w:hAnsi="Book Antiqua" w:cs="Arial Unicode MS"/>
          <w:sz w:val="24"/>
          <w:szCs w:val="24"/>
          <w:lang w:val="en-US"/>
        </w:rPr>
        <w:t>sarcopenia</w:t>
      </w:r>
      <w:proofErr w:type="spellEnd"/>
      <w:r w:rsidR="005C4976" w:rsidRPr="00CE6CAF">
        <w:rPr>
          <w:rFonts w:ascii="Book Antiqua" w:eastAsia="Arial Unicode MS" w:hAnsi="Book Antiqua" w:cs="Arial Unicode MS"/>
          <w:sz w:val="24"/>
          <w:szCs w:val="24"/>
          <w:vertAlign w:val="superscript"/>
          <w:lang w:val="en-US"/>
        </w:rPr>
        <w:t>[</w:t>
      </w:r>
      <w:proofErr w:type="gramEnd"/>
      <w:r w:rsidR="006303FC" w:rsidRPr="00CE6CAF">
        <w:rPr>
          <w:rFonts w:ascii="Book Antiqua" w:eastAsia="Arial Unicode MS" w:hAnsi="Book Antiqua" w:cs="Arial Unicode MS"/>
          <w:sz w:val="24"/>
          <w:szCs w:val="24"/>
          <w:vertAlign w:val="superscript"/>
          <w:lang w:val="en-US"/>
        </w:rPr>
        <w:t>26</w:t>
      </w:r>
      <w:r w:rsidR="005C4976" w:rsidRPr="00CE6CAF">
        <w:rPr>
          <w:rFonts w:ascii="Book Antiqua" w:eastAsia="Arial Unicode MS" w:hAnsi="Book Antiqua" w:cs="Arial Unicode MS"/>
          <w:sz w:val="24"/>
          <w:szCs w:val="24"/>
          <w:vertAlign w:val="superscript"/>
          <w:lang w:val="en-US"/>
        </w:rPr>
        <w:t>]</w:t>
      </w:r>
      <w:r w:rsidRPr="00CE6CAF">
        <w:rPr>
          <w:rFonts w:ascii="Book Antiqua" w:eastAsia="Arial Unicode MS" w:hAnsi="Book Antiqua" w:cs="Arial Unicode MS"/>
          <w:sz w:val="24"/>
          <w:szCs w:val="24"/>
          <w:lang w:val="en-US"/>
        </w:rPr>
        <w:t>.</w:t>
      </w:r>
      <w:r w:rsidR="00380C76" w:rsidRPr="00CE6CAF">
        <w:rPr>
          <w:rFonts w:ascii="Book Antiqua" w:eastAsia="Arial Unicode MS" w:hAnsi="Book Antiqua" w:cs="Arial Unicode MS"/>
          <w:sz w:val="24"/>
          <w:szCs w:val="24"/>
          <w:lang w:val="en-US"/>
        </w:rPr>
        <w:t xml:space="preserve"> </w:t>
      </w:r>
    </w:p>
    <w:p w14:paraId="60342AA0" w14:textId="5CE7F2F5" w:rsidR="0085505C" w:rsidRPr="00CE6CAF" w:rsidRDefault="0085505C" w:rsidP="004C528E">
      <w:pPr>
        <w:autoSpaceDE w:val="0"/>
        <w:autoSpaceDN w:val="0"/>
        <w:adjustRightInd w:val="0"/>
        <w:snapToGrid w:val="0"/>
        <w:spacing w:after="0" w:line="360" w:lineRule="auto"/>
        <w:jc w:val="both"/>
        <w:rPr>
          <w:rFonts w:ascii="Book Antiqua" w:eastAsia="Arial Unicode MS" w:hAnsi="Book Antiqua" w:cs="Arial Unicode MS"/>
          <w:b/>
          <w:sz w:val="24"/>
          <w:szCs w:val="24"/>
          <w:lang w:val="en-US"/>
        </w:rPr>
      </w:pPr>
      <w:r w:rsidRPr="00CE6CAF">
        <w:rPr>
          <w:rFonts w:ascii="Book Antiqua" w:eastAsia="Arial Unicode MS" w:hAnsi="Book Antiqua" w:cs="Arial Unicode MS"/>
          <w:sz w:val="24"/>
          <w:szCs w:val="24"/>
          <w:lang w:val="en-US"/>
        </w:rPr>
        <w:tab/>
      </w:r>
      <w:r w:rsidR="00586739" w:rsidRPr="00CE6CAF">
        <w:rPr>
          <w:rFonts w:ascii="Book Antiqua" w:eastAsia="Arial Unicode MS" w:hAnsi="Book Antiqua" w:cs="Arial Unicode MS"/>
          <w:sz w:val="24"/>
          <w:szCs w:val="24"/>
          <w:lang w:val="en-US"/>
        </w:rPr>
        <w:t>Montano-</w:t>
      </w:r>
      <w:proofErr w:type="spellStart"/>
      <w:r w:rsidR="00586739" w:rsidRPr="00CE6CAF">
        <w:rPr>
          <w:rFonts w:ascii="Book Antiqua" w:eastAsia="Arial Unicode MS" w:hAnsi="Book Antiqua" w:cs="Arial Unicode MS"/>
          <w:sz w:val="24"/>
          <w:szCs w:val="24"/>
          <w:lang w:val="en-US"/>
        </w:rPr>
        <w:t>Loza</w:t>
      </w:r>
      <w:proofErr w:type="spellEnd"/>
      <w:r w:rsidR="00586739" w:rsidRPr="00CE6CAF">
        <w:rPr>
          <w:rFonts w:ascii="Book Antiqua" w:eastAsia="Arial Unicode MS" w:hAnsi="Book Antiqua" w:cs="Arial Unicode MS"/>
          <w:sz w:val="24"/>
          <w:szCs w:val="24"/>
          <w:lang w:val="en-US"/>
        </w:rPr>
        <w:t xml:space="preserve"> </w:t>
      </w:r>
      <w:r w:rsidR="00586739" w:rsidRPr="00CE6CAF">
        <w:rPr>
          <w:rFonts w:ascii="Book Antiqua" w:eastAsia="Arial Unicode MS" w:hAnsi="Book Antiqua" w:cs="Arial Unicode MS"/>
          <w:i/>
          <w:sz w:val="24"/>
          <w:szCs w:val="24"/>
          <w:lang w:val="en-US"/>
        </w:rPr>
        <w:t xml:space="preserve">et </w:t>
      </w:r>
      <w:proofErr w:type="gramStart"/>
      <w:r w:rsidR="00586739" w:rsidRPr="00CE6CAF">
        <w:rPr>
          <w:rFonts w:ascii="Book Antiqua" w:eastAsia="Arial Unicode MS" w:hAnsi="Book Antiqua" w:cs="Arial Unicode MS"/>
          <w:i/>
          <w:sz w:val="24"/>
          <w:szCs w:val="24"/>
          <w:lang w:val="en-US"/>
        </w:rPr>
        <w:t>al</w:t>
      </w:r>
      <w:r w:rsidRPr="00CE6CAF">
        <w:rPr>
          <w:rFonts w:ascii="Book Antiqua" w:eastAsia="Arial Unicode MS" w:hAnsi="Book Antiqua" w:cs="Arial Unicode MS"/>
          <w:sz w:val="24"/>
          <w:szCs w:val="24"/>
          <w:vertAlign w:val="superscript"/>
          <w:lang w:val="en-US"/>
        </w:rPr>
        <w:t>[</w:t>
      </w:r>
      <w:proofErr w:type="gramEnd"/>
      <w:r w:rsidR="006303FC" w:rsidRPr="00CE6CAF">
        <w:rPr>
          <w:rFonts w:ascii="Book Antiqua" w:eastAsia="Arial Unicode MS" w:hAnsi="Book Antiqua" w:cs="Arial Unicode MS"/>
          <w:sz w:val="24"/>
          <w:szCs w:val="24"/>
          <w:vertAlign w:val="superscript"/>
          <w:lang w:val="en-US"/>
        </w:rPr>
        <w:t>19</w:t>
      </w:r>
      <w:r w:rsidRPr="00CE6CAF">
        <w:rPr>
          <w:rFonts w:ascii="Book Antiqua" w:eastAsia="Arial Unicode MS" w:hAnsi="Book Antiqua" w:cs="Arial Unicode MS"/>
          <w:sz w:val="24"/>
          <w:szCs w:val="24"/>
          <w:vertAlign w:val="superscript"/>
          <w:lang w:val="en-US"/>
        </w:rPr>
        <w:t>]</w:t>
      </w:r>
      <w:r w:rsidRPr="00CE6CAF">
        <w:rPr>
          <w:rFonts w:ascii="Book Antiqua" w:eastAsia="Arial Unicode MS" w:hAnsi="Book Antiqua" w:cs="Arial Unicode MS"/>
          <w:sz w:val="24"/>
          <w:szCs w:val="24"/>
          <w:lang w:val="en-US"/>
        </w:rPr>
        <w:t xml:space="preserve"> evaluated a population of 248 cirrhotic patients enlisted for liver transplantation and identified </w:t>
      </w:r>
      <w:proofErr w:type="spellStart"/>
      <w:r w:rsidRPr="00CE6CAF">
        <w:rPr>
          <w:rFonts w:ascii="Book Antiqua" w:eastAsia="Arial Unicode MS" w:hAnsi="Book Antiqua" w:cs="Arial Unicode MS"/>
          <w:sz w:val="24"/>
          <w:szCs w:val="24"/>
          <w:lang w:val="en-US"/>
        </w:rPr>
        <w:t>sarcopenia</w:t>
      </w:r>
      <w:proofErr w:type="spellEnd"/>
      <w:r w:rsidRPr="00CE6CAF">
        <w:rPr>
          <w:rFonts w:ascii="Book Antiqua" w:eastAsia="Arial Unicode MS" w:hAnsi="Book Antiqua" w:cs="Arial Unicode MS"/>
          <w:sz w:val="24"/>
          <w:szCs w:val="24"/>
          <w:lang w:val="en-US"/>
        </w:rPr>
        <w:t xml:space="preserve"> in 45% of patients</w:t>
      </w:r>
      <w:r w:rsidR="00A539EC" w:rsidRPr="00CE6CAF">
        <w:rPr>
          <w:rFonts w:ascii="Book Antiqua" w:eastAsia="Arial Unicode MS" w:hAnsi="Book Antiqua" w:cs="Arial Unicode MS"/>
          <w:sz w:val="24"/>
          <w:szCs w:val="24"/>
          <w:lang w:val="en-US"/>
        </w:rPr>
        <w:t xml:space="preserve">; </w:t>
      </w:r>
      <w:proofErr w:type="spellStart"/>
      <w:r w:rsidR="00A539EC" w:rsidRPr="00CE6CAF">
        <w:rPr>
          <w:rFonts w:ascii="Book Antiqua" w:eastAsia="Arial Unicode MS" w:hAnsi="Book Antiqua" w:cs="Arial Unicode MS"/>
          <w:sz w:val="24"/>
          <w:szCs w:val="24"/>
          <w:lang w:val="en-US"/>
        </w:rPr>
        <w:t>sarcopenia</w:t>
      </w:r>
      <w:proofErr w:type="spellEnd"/>
      <w:r w:rsidR="00A539EC" w:rsidRPr="00CE6CAF">
        <w:rPr>
          <w:rFonts w:ascii="Book Antiqua" w:eastAsia="Arial Unicode MS" w:hAnsi="Book Antiqua" w:cs="Arial Unicode MS"/>
          <w:sz w:val="24"/>
          <w:szCs w:val="24"/>
          <w:lang w:val="en-US"/>
        </w:rPr>
        <w:t xml:space="preserve"> was</w:t>
      </w:r>
      <w:r w:rsidRPr="00CE6CAF">
        <w:rPr>
          <w:rFonts w:ascii="Book Antiqua" w:eastAsia="Arial Unicode MS" w:hAnsi="Book Antiqua" w:cs="Arial Unicode MS"/>
          <w:sz w:val="24"/>
          <w:szCs w:val="24"/>
          <w:lang w:val="en-US"/>
        </w:rPr>
        <w:t xml:space="preserve"> associated with a longer period of hospitalization and higher risk of bacterial infection after transplantation. </w:t>
      </w:r>
    </w:p>
    <w:p w14:paraId="4C5434C2" w14:textId="13ED1095" w:rsidR="0085505C" w:rsidRPr="00CE6CAF" w:rsidRDefault="0085505C" w:rsidP="004C528E">
      <w:pPr>
        <w:autoSpaceDE w:val="0"/>
        <w:autoSpaceDN w:val="0"/>
        <w:adjustRightInd w:val="0"/>
        <w:snapToGrid w:val="0"/>
        <w:spacing w:after="0" w:line="360" w:lineRule="auto"/>
        <w:jc w:val="both"/>
        <w:rPr>
          <w:rFonts w:ascii="Book Antiqua" w:eastAsia="Arial Unicode MS" w:hAnsi="Book Antiqua" w:cs="Arial Unicode MS"/>
          <w:sz w:val="24"/>
          <w:szCs w:val="24"/>
          <w:lang w:val="en-US"/>
        </w:rPr>
      </w:pPr>
      <w:r w:rsidRPr="00CE6CAF">
        <w:rPr>
          <w:rFonts w:ascii="Book Antiqua" w:eastAsia="Arial Unicode MS" w:hAnsi="Book Antiqua" w:cs="Arial Unicode MS"/>
          <w:sz w:val="24"/>
          <w:szCs w:val="24"/>
          <w:lang w:val="en-US"/>
        </w:rPr>
        <w:tab/>
      </w:r>
      <w:r w:rsidR="00A539EC" w:rsidRPr="00CE6CAF">
        <w:rPr>
          <w:rFonts w:ascii="Book Antiqua" w:eastAsia="Arial Unicode MS" w:hAnsi="Book Antiqua" w:cs="Arial Unicode MS"/>
          <w:sz w:val="24"/>
          <w:szCs w:val="24"/>
          <w:lang w:val="en-US"/>
        </w:rPr>
        <w:t>Similarly</w:t>
      </w:r>
      <w:r w:rsidRPr="00CE6CAF">
        <w:rPr>
          <w:rFonts w:ascii="Book Antiqua" w:eastAsia="Arial Unicode MS" w:hAnsi="Book Antiqua" w:cs="Arial Unicode MS"/>
          <w:sz w:val="24"/>
          <w:szCs w:val="24"/>
          <w:lang w:val="en-US"/>
        </w:rPr>
        <w:t xml:space="preserve">, </w:t>
      </w:r>
      <w:r w:rsidR="00A71353" w:rsidRPr="00CE6CAF">
        <w:rPr>
          <w:rFonts w:ascii="Book Antiqua" w:eastAsia="Arial Unicode MS" w:hAnsi="Book Antiqua" w:cs="Arial Unicode MS"/>
          <w:sz w:val="24"/>
          <w:szCs w:val="24"/>
          <w:lang w:val="en-US"/>
        </w:rPr>
        <w:fldChar w:fldCharType="begin" w:fldLock="1"/>
      </w:r>
      <w:r w:rsidRPr="00CE6CAF">
        <w:rPr>
          <w:rFonts w:ascii="Book Antiqua" w:eastAsia="Arial Unicode MS" w:hAnsi="Book Antiqua" w:cs="Arial Unicode MS"/>
          <w:sz w:val="24"/>
          <w:szCs w:val="24"/>
          <w:lang w:val="en-US"/>
        </w:rPr>
        <w:instrText>ADDIN CSL_CITATION { "citationItems" : [ { "id" : "ITEM-1", "itemData" : { "ISSN" : "15276465", "PMID" : "22740290", "abstract" : "As detected by cross-sectional imaging, severe muscle depletion, which is termed sarcopenia, holds promise for prognostication in patients with cirrhosis. Our aims were to describe the prevalence and predictors of sarcopenia in patients with cirrhosis listed for liver transplantation (LT) and to determine its independent prognostic significance for the prediction of waiting-list mortality. Adults listed for LT who underwent abdominal computed tomography/magnetic resonance imaging within 6 weeks of activation were retrospectively identified. The exclusions were hepatocellular carcinoma, acute liver failure, prior LT, and listing for multivisceral transplantation or living related LT. Sixty percent of the 142 eligible patients were male, the median age was 53 years, and the median Model for End-Stage Liver Disease (MELD) score at listing was 15. Forty-one percent were sarcopenic; sarcopenia was more prevalent in males versus females (54% versus 21%, P &lt; 0.001) and increased with the Child-Pugh class (10% for class A, 34% for class B, and 54% for class C, P = 0.007). Male sex, the dry-weight body mass index (BMI), and Child-Pugh class C cirrhosis (but not the MELD score) were independent predictors of sarcopenia. Sarcopenia was an independent predictor of mortality (hazard ratio = 2.36, 95% confidence interval = 1.23-4.53) after adjustments for age and MELD scores. In conclusion, sarcopenia is associated with increased waiting-list mortality and is poorly predicted by subjective nutritional assessment tools such as BMI and subjective global assessment. If this is validated in larger studies, the objective assessment of sarcopenia holds promise for prognostication in this patient population.", "author" : [ { "dropping-particle" : "", "family" : "Tandon", "given" : "Puneeta", "non-dropping-particle" : "", "parse-names" : false, "suffix" : "" }, { "dropping-particle" : "", "family" : "Ney", "given" : "Michael", "non-dropping-particle" : "", "parse-names" : false, "suffix" : "" }, { "dropping-particle" : "", "family" : "Irwin", "given" : "Ivana", "non-dropping-particle" : "", "parse-names" : false, "suffix" : "" }, { "dropping-particle" : "", "family" : "Ma", "given" : "Mang M.", "non-dropping-particle" : "", "parse-names" : false, "suffix" : "" }, { "dropping-particle" : "", "family" : "Gramlich", "given" : "Leah", "non-dropping-particle" : "", "parse-names" : false, "suffix" : "" }, { "dropping-particle" : "", "family" : "Bain", "given" : "Vincent G.", "non-dropping-particle" : "", "parse-names" : false, "suffix" : "" }, { "dropping-particle" : "", "family" : "Esfandiari", "given" : "Nina", "non-dropping-particle" : "", "parse-names" : false, "suffix" : "" }, { "dropping-particle" : "", "family" : "Baracos", "given" : "Vickie", "non-dropping-particle" : "", "parse-names" : false, "suffix" : "" }, { "dropping-particle" : "", "family" : "Montano-Loza", "given" : "Aldo J.", "non-dropping-particle" : "", "parse-names" : false, "suffix" : "" }, { "dropping-particle" : "", "family" : "Myers", "given" : "Robert P.", "non-dropping-particle" : "", "parse-names" : false, "suffix" : "" } ], "container-title" : "Liver Transplantation", "id" : "ITEM-1", "issue" : "10", "issued" : { "date-parts" : [ [ "2012" ] ] }, "page" : "1209-1216", "title" : "Severe muscle depletion in patients on the liver transplant wait list: Its prevalence and independent prognostic value", "type" : "article-journal", "volume" : "18" }, "prefix" : "Tandon e col.", "uris" : [ "http://www.mendeley.com/documents/?uuid=1f36ed37-3960-4aee-ad03-6e1f74f59c77" ] } ], "mendeley" : { "formattedCitation" : "&lt;sup&gt;Tandon e col. 13&lt;/sup&gt;", "manualFormatting" : "Tandon e col. ", "plainTextFormattedCitation" : "Tandon e col. 13", "previouslyFormattedCitation" : "&lt;sup&gt;Tandon e col. 13&lt;/sup&gt;" }, "properties" : { "noteIndex" : 0 }, "schema" : "https://github.com/citation-style-language/schema/raw/master/csl-citation.json" }</w:instrText>
      </w:r>
      <w:r w:rsidR="00A71353" w:rsidRPr="00CE6CAF">
        <w:rPr>
          <w:rFonts w:ascii="Book Antiqua" w:eastAsia="Arial Unicode MS" w:hAnsi="Book Antiqua" w:cs="Arial Unicode MS"/>
          <w:sz w:val="24"/>
          <w:szCs w:val="24"/>
          <w:lang w:val="en-US"/>
        </w:rPr>
        <w:fldChar w:fldCharType="separate"/>
      </w:r>
      <w:r w:rsidRPr="00CE6CAF">
        <w:rPr>
          <w:rFonts w:ascii="Book Antiqua" w:eastAsia="Arial Unicode MS" w:hAnsi="Book Antiqua" w:cs="Arial Unicode MS"/>
          <w:sz w:val="24"/>
          <w:szCs w:val="24"/>
          <w:lang w:val="en-US"/>
        </w:rPr>
        <w:t xml:space="preserve">Tandon </w:t>
      </w:r>
      <w:r w:rsidR="005B62E1" w:rsidRPr="00CE6CAF">
        <w:rPr>
          <w:rFonts w:ascii="Book Antiqua" w:eastAsia="Arial Unicode MS" w:hAnsi="Book Antiqua" w:cs="Arial Unicode MS"/>
          <w:i/>
          <w:sz w:val="24"/>
          <w:szCs w:val="24"/>
          <w:lang w:val="en-US"/>
        </w:rPr>
        <w:t>et al</w:t>
      </w:r>
      <w:r w:rsidRPr="00CE6CAF">
        <w:rPr>
          <w:rFonts w:ascii="Book Antiqua" w:eastAsia="Arial Unicode MS" w:hAnsi="Book Antiqua" w:cs="Arial Unicode MS"/>
          <w:sz w:val="24"/>
          <w:szCs w:val="24"/>
          <w:vertAlign w:val="superscript"/>
          <w:lang w:val="en-US"/>
        </w:rPr>
        <w:t>[</w:t>
      </w:r>
      <w:r w:rsidR="005C4976" w:rsidRPr="00CE6CAF">
        <w:rPr>
          <w:rFonts w:ascii="Book Antiqua" w:eastAsia="Arial Unicode MS" w:hAnsi="Book Antiqua" w:cs="Arial Unicode MS"/>
          <w:sz w:val="24"/>
          <w:szCs w:val="24"/>
          <w:vertAlign w:val="superscript"/>
          <w:lang w:val="en-US"/>
        </w:rPr>
        <w:t>5</w:t>
      </w:r>
      <w:r w:rsidRPr="00CE6CAF">
        <w:rPr>
          <w:rFonts w:ascii="Book Antiqua" w:eastAsia="Arial Unicode MS" w:hAnsi="Book Antiqua" w:cs="Arial Unicode MS"/>
          <w:sz w:val="24"/>
          <w:szCs w:val="24"/>
          <w:vertAlign w:val="superscript"/>
          <w:lang w:val="en-US"/>
        </w:rPr>
        <w:t>]</w:t>
      </w:r>
      <w:r w:rsidR="00A71353" w:rsidRPr="00CE6CAF">
        <w:rPr>
          <w:rFonts w:ascii="Book Antiqua" w:eastAsia="Arial Unicode MS" w:hAnsi="Book Antiqua" w:cs="Arial Unicode MS"/>
          <w:sz w:val="24"/>
          <w:szCs w:val="24"/>
          <w:lang w:val="en-US"/>
        </w:rPr>
        <w:fldChar w:fldCharType="end"/>
      </w:r>
      <w:r w:rsidR="006950B9" w:rsidRPr="00CE6CAF">
        <w:rPr>
          <w:rFonts w:ascii="Book Antiqua" w:eastAsia="Arial Unicode MS" w:hAnsi="Book Antiqua" w:cs="Arial Unicode MS"/>
          <w:sz w:val="24"/>
          <w:szCs w:val="24"/>
          <w:lang w:val="en-US"/>
        </w:rPr>
        <w:t xml:space="preserve"> </w:t>
      </w:r>
      <w:r w:rsidRPr="00CE6CAF">
        <w:rPr>
          <w:rFonts w:ascii="Book Antiqua" w:eastAsia="Arial Unicode MS" w:hAnsi="Book Antiqua" w:cs="Arial Unicode MS"/>
          <w:sz w:val="24"/>
          <w:szCs w:val="24"/>
          <w:lang w:val="en-US"/>
        </w:rPr>
        <w:t>evaluated 142 patients with cirrhosis lis</w:t>
      </w:r>
      <w:r w:rsidR="00982EC9" w:rsidRPr="00CE6CAF">
        <w:rPr>
          <w:rFonts w:ascii="Book Antiqua" w:eastAsia="Arial Unicode MS" w:hAnsi="Book Antiqua" w:cs="Arial Unicode MS"/>
          <w:sz w:val="24"/>
          <w:szCs w:val="24"/>
          <w:lang w:val="en-US"/>
        </w:rPr>
        <w:t xml:space="preserve">ted for liver transplantation, </w:t>
      </w:r>
      <w:r w:rsidRPr="00CE6CAF">
        <w:rPr>
          <w:rFonts w:ascii="Book Antiqua" w:eastAsia="Arial Unicode MS" w:hAnsi="Book Antiqua" w:cs="Arial Unicode MS"/>
          <w:sz w:val="24"/>
          <w:szCs w:val="24"/>
          <w:lang w:val="en-US"/>
        </w:rPr>
        <w:t xml:space="preserve">and found that 41% were </w:t>
      </w:r>
      <w:proofErr w:type="spellStart"/>
      <w:r w:rsidRPr="00CE6CAF">
        <w:rPr>
          <w:rFonts w:ascii="Book Antiqua" w:eastAsia="Arial Unicode MS" w:hAnsi="Book Antiqua" w:cs="Arial Unicode MS"/>
          <w:sz w:val="24"/>
          <w:szCs w:val="24"/>
          <w:lang w:val="en-US"/>
        </w:rPr>
        <w:t>sarcopenic</w:t>
      </w:r>
      <w:proofErr w:type="spellEnd"/>
      <w:r w:rsidRPr="00CE6CAF">
        <w:rPr>
          <w:rFonts w:ascii="Book Antiqua" w:eastAsia="Arial Unicode MS" w:hAnsi="Book Antiqua" w:cs="Arial Unicode MS"/>
          <w:sz w:val="24"/>
          <w:szCs w:val="24"/>
          <w:lang w:val="en-US"/>
        </w:rPr>
        <w:t xml:space="preserve">. Male </w:t>
      </w:r>
      <w:r w:rsidR="00A539EC" w:rsidRPr="00CE6CAF">
        <w:rPr>
          <w:rFonts w:ascii="Book Antiqua" w:eastAsia="Arial Unicode MS" w:hAnsi="Book Antiqua" w:cs="Arial Unicode MS"/>
          <w:sz w:val="24"/>
          <w:szCs w:val="24"/>
          <w:lang w:val="en-US"/>
        </w:rPr>
        <w:t>gender</w:t>
      </w:r>
      <w:r w:rsidRPr="00CE6CAF">
        <w:rPr>
          <w:rFonts w:ascii="Book Antiqua" w:eastAsia="Arial Unicode MS" w:hAnsi="Book Antiqua" w:cs="Arial Unicode MS"/>
          <w:sz w:val="24"/>
          <w:szCs w:val="24"/>
          <w:lang w:val="en-US"/>
        </w:rPr>
        <w:t xml:space="preserve">, the body mass index (BMI), and Child-Pugh class C cirrhosis (but not the MELD </w:t>
      </w:r>
      <w:r w:rsidRPr="00CE6CAF">
        <w:rPr>
          <w:rFonts w:ascii="Book Antiqua" w:eastAsia="Arial Unicode MS" w:hAnsi="Book Antiqua" w:cs="Arial Unicode MS"/>
          <w:sz w:val="24"/>
          <w:szCs w:val="24"/>
          <w:lang w:val="en-US"/>
        </w:rPr>
        <w:lastRenderedPageBreak/>
        <w:t xml:space="preserve">score) were independent predictors of </w:t>
      </w:r>
      <w:proofErr w:type="spellStart"/>
      <w:r w:rsidRPr="00CE6CAF">
        <w:rPr>
          <w:rFonts w:ascii="Book Antiqua" w:eastAsia="Arial Unicode MS" w:hAnsi="Book Antiqua" w:cs="Arial Unicode MS"/>
          <w:sz w:val="24"/>
          <w:szCs w:val="24"/>
          <w:lang w:val="en-US"/>
        </w:rPr>
        <w:t>sarcopenia</w:t>
      </w:r>
      <w:proofErr w:type="spellEnd"/>
      <w:r w:rsidR="002E33A2" w:rsidRPr="00CE6CAF">
        <w:rPr>
          <w:rFonts w:ascii="Book Antiqua" w:eastAsia="Arial Unicode MS" w:hAnsi="Book Antiqua" w:cs="Arial Unicode MS"/>
          <w:sz w:val="24"/>
          <w:szCs w:val="24"/>
          <w:lang w:val="en-US"/>
        </w:rPr>
        <w:t xml:space="preserve">, which </w:t>
      </w:r>
      <w:r w:rsidRPr="00CE6CAF">
        <w:rPr>
          <w:rFonts w:ascii="Book Antiqua" w:eastAsia="Arial Unicode MS" w:hAnsi="Book Antiqua" w:cs="Arial Unicode MS"/>
          <w:sz w:val="24"/>
          <w:szCs w:val="24"/>
          <w:lang w:val="en-US"/>
        </w:rPr>
        <w:t xml:space="preserve">was an independent predictor of mortality after adjustments for age and MELD scores. </w:t>
      </w:r>
      <w:r w:rsidR="00A539EC" w:rsidRPr="00CE6CAF">
        <w:rPr>
          <w:rFonts w:ascii="Book Antiqua" w:eastAsia="Arial Unicode MS" w:hAnsi="Book Antiqua" w:cs="Arial Unicode MS"/>
          <w:sz w:val="24"/>
          <w:szCs w:val="24"/>
          <w:lang w:val="en-US"/>
        </w:rPr>
        <w:t xml:space="preserve">The authors </w:t>
      </w:r>
      <w:r w:rsidRPr="00CE6CAF">
        <w:rPr>
          <w:rFonts w:ascii="Book Antiqua" w:eastAsia="Arial Unicode MS" w:hAnsi="Book Antiqua" w:cs="Arial Unicode MS"/>
          <w:sz w:val="24"/>
          <w:szCs w:val="24"/>
          <w:lang w:val="en-US"/>
        </w:rPr>
        <w:t xml:space="preserve">concluded that </w:t>
      </w:r>
      <w:proofErr w:type="spellStart"/>
      <w:r w:rsidRPr="00CE6CAF">
        <w:rPr>
          <w:rFonts w:ascii="Book Antiqua" w:eastAsia="Arial Unicode MS" w:hAnsi="Book Antiqua" w:cs="Arial Unicode MS"/>
          <w:sz w:val="24"/>
          <w:szCs w:val="24"/>
          <w:lang w:val="en-US"/>
        </w:rPr>
        <w:t>sarcopenia</w:t>
      </w:r>
      <w:proofErr w:type="spellEnd"/>
      <w:r w:rsidRPr="00CE6CAF">
        <w:rPr>
          <w:rFonts w:ascii="Book Antiqua" w:eastAsia="Arial Unicode MS" w:hAnsi="Book Antiqua" w:cs="Arial Unicode MS"/>
          <w:sz w:val="24"/>
          <w:szCs w:val="24"/>
          <w:lang w:val="en-US"/>
        </w:rPr>
        <w:t xml:space="preserve"> is associated with increased waiting-list mortality and is poorly predicted by subjective nutritional assessment tools such as BMI and subjective global assessment (SGA). The objective assessment of </w:t>
      </w:r>
      <w:proofErr w:type="spellStart"/>
      <w:r w:rsidRPr="00CE6CAF">
        <w:rPr>
          <w:rFonts w:ascii="Book Antiqua" w:eastAsia="Arial Unicode MS" w:hAnsi="Book Antiqua" w:cs="Arial Unicode MS"/>
          <w:sz w:val="24"/>
          <w:szCs w:val="24"/>
          <w:lang w:val="en-US"/>
        </w:rPr>
        <w:t>sarcopenia</w:t>
      </w:r>
      <w:proofErr w:type="spellEnd"/>
      <w:r w:rsidRPr="00CE6CAF">
        <w:rPr>
          <w:rFonts w:ascii="Book Antiqua" w:eastAsia="Arial Unicode MS" w:hAnsi="Book Antiqua" w:cs="Arial Unicode MS"/>
          <w:sz w:val="24"/>
          <w:szCs w:val="24"/>
          <w:lang w:val="en-US"/>
        </w:rPr>
        <w:t xml:space="preserve"> holds promise for prognostication in this patient population.</w:t>
      </w:r>
    </w:p>
    <w:p w14:paraId="1048717E" w14:textId="23F45447" w:rsidR="00716BB1" w:rsidRPr="00CE6CAF" w:rsidRDefault="00716BB1" w:rsidP="004C528E">
      <w:pPr>
        <w:pStyle w:val="Default"/>
        <w:snapToGrid w:val="0"/>
        <w:spacing w:line="360" w:lineRule="auto"/>
        <w:ind w:firstLine="708"/>
        <w:jc w:val="both"/>
        <w:rPr>
          <w:rFonts w:ascii="Book Antiqua" w:eastAsia="Arial Unicode MS" w:hAnsi="Book Antiqua" w:cs="Arial Unicode MS"/>
          <w:b/>
          <w:lang w:val="en-US"/>
        </w:rPr>
      </w:pPr>
    </w:p>
    <w:p w14:paraId="6F51E3E2" w14:textId="77777777" w:rsidR="003E216B" w:rsidRPr="00CE6CAF" w:rsidRDefault="003E216B" w:rsidP="004C528E">
      <w:pPr>
        <w:pStyle w:val="Default"/>
        <w:snapToGrid w:val="0"/>
        <w:spacing w:line="360" w:lineRule="auto"/>
        <w:ind w:firstLine="708"/>
        <w:jc w:val="both"/>
        <w:rPr>
          <w:rFonts w:ascii="Book Antiqua" w:eastAsia="Arial Unicode MS" w:hAnsi="Book Antiqua" w:cs="Arial Unicode MS"/>
          <w:b/>
          <w:lang w:val="en-US"/>
        </w:rPr>
      </w:pPr>
    </w:p>
    <w:p w14:paraId="5578E140" w14:textId="23E6F068" w:rsidR="0085505C" w:rsidRPr="00CE6CAF" w:rsidRDefault="00D41D6D" w:rsidP="004C528E">
      <w:pPr>
        <w:pStyle w:val="Default"/>
        <w:snapToGrid w:val="0"/>
        <w:spacing w:line="360" w:lineRule="auto"/>
        <w:jc w:val="both"/>
        <w:rPr>
          <w:rFonts w:ascii="Book Antiqua" w:eastAsia="Arial Unicode MS" w:hAnsi="Book Antiqua" w:cs="Arial Unicode MS"/>
          <w:b/>
          <w:lang w:val="en-US"/>
        </w:rPr>
      </w:pPr>
      <w:r w:rsidRPr="00CE6CAF">
        <w:rPr>
          <w:rFonts w:ascii="Book Antiqua" w:eastAsia="Arial Unicode MS" w:hAnsi="Book Antiqua" w:cs="Arial Unicode MS"/>
          <w:b/>
          <w:lang w:val="en-US"/>
        </w:rPr>
        <w:t xml:space="preserve">NUTRITIONAL </w:t>
      </w:r>
      <w:r w:rsidR="00F81FD1" w:rsidRPr="00CE6CAF">
        <w:rPr>
          <w:rFonts w:ascii="Book Antiqua" w:eastAsia="Arial Unicode MS" w:hAnsi="Book Antiqua" w:cs="Arial Unicode MS"/>
          <w:b/>
          <w:lang w:val="en-US"/>
        </w:rPr>
        <w:t>ASSESSMENT IN CIRRHOSIS</w:t>
      </w:r>
    </w:p>
    <w:p w14:paraId="196627DF" w14:textId="3A8CF839" w:rsidR="0085505C" w:rsidRPr="00CE6CAF" w:rsidRDefault="0085505C" w:rsidP="004C528E">
      <w:pPr>
        <w:pStyle w:val="Default"/>
        <w:snapToGrid w:val="0"/>
        <w:spacing w:line="360" w:lineRule="auto"/>
        <w:jc w:val="both"/>
        <w:rPr>
          <w:rFonts w:ascii="Book Antiqua" w:eastAsia="Arial Unicode MS" w:hAnsi="Book Antiqua" w:cs="Arial Unicode MS"/>
          <w:lang w:val="en-US"/>
        </w:rPr>
      </w:pPr>
      <w:r w:rsidRPr="00CE6CAF">
        <w:rPr>
          <w:rFonts w:ascii="Book Antiqua" w:eastAsia="Arial Unicode MS" w:hAnsi="Book Antiqua" w:cs="Arial Unicode MS"/>
          <w:lang w:val="en-US"/>
        </w:rPr>
        <w:t xml:space="preserve">Among the different ways of assessing nutritional status, there are anthropometric methods such as determining the triceps skinfold (TSF), the arm circumference (AC), the arm muscle circumference (AMC) and the BMI, </w:t>
      </w:r>
      <w:r w:rsidR="00597CD8" w:rsidRPr="00CE6CAF">
        <w:rPr>
          <w:rFonts w:ascii="Book Antiqua" w:eastAsia="Arial Unicode MS" w:hAnsi="Book Antiqua" w:cs="Arial Unicode MS"/>
          <w:lang w:val="en-US"/>
        </w:rPr>
        <w:t xml:space="preserve">as well as </w:t>
      </w:r>
      <w:r w:rsidRPr="00CE6CAF">
        <w:rPr>
          <w:rFonts w:ascii="Book Antiqua" w:eastAsia="Arial Unicode MS" w:hAnsi="Book Antiqua" w:cs="Arial Unicode MS"/>
          <w:lang w:val="en-US"/>
        </w:rPr>
        <w:t xml:space="preserve">non-anthropometric methods such as SGA, handgrip strength (HS) of non-dominant hand, the adductor </w:t>
      </w:r>
      <w:proofErr w:type="spellStart"/>
      <w:r w:rsidRPr="00CE6CAF">
        <w:rPr>
          <w:rFonts w:ascii="Book Antiqua" w:eastAsia="Arial Unicode MS" w:hAnsi="Book Antiqua" w:cs="Arial Unicode MS"/>
          <w:lang w:val="en-US"/>
        </w:rPr>
        <w:t>pollicis</w:t>
      </w:r>
      <w:proofErr w:type="spellEnd"/>
      <w:r w:rsidRPr="00CE6CAF">
        <w:rPr>
          <w:rFonts w:ascii="Book Antiqua" w:eastAsia="Arial Unicode MS" w:hAnsi="Book Antiqua" w:cs="Arial Unicode MS"/>
          <w:lang w:val="en-US"/>
        </w:rPr>
        <w:t xml:space="preserve"> muscle thickness (APMT) and the </w:t>
      </w:r>
      <w:r w:rsidR="00885DD7" w:rsidRPr="00CE6CAF">
        <w:rPr>
          <w:rFonts w:ascii="Book Antiqua" w:eastAsia="Arial Unicode MS" w:hAnsi="Book Antiqua" w:cs="Arial Unicode MS"/>
          <w:lang w:val="en-US"/>
        </w:rPr>
        <w:t xml:space="preserve">phase angle (PA) </w:t>
      </w:r>
      <w:r w:rsidR="00110AAF" w:rsidRPr="00CE6CAF">
        <w:rPr>
          <w:rFonts w:ascii="Book Antiqua" w:eastAsia="Arial Unicode MS" w:hAnsi="Book Antiqua" w:cs="Arial Unicode MS"/>
          <w:lang w:val="en-US"/>
        </w:rPr>
        <w:t>by</w:t>
      </w:r>
      <w:r w:rsidR="00885DD7" w:rsidRPr="00CE6CAF">
        <w:rPr>
          <w:rFonts w:ascii="Book Antiqua" w:eastAsia="Arial Unicode MS" w:hAnsi="Book Antiqua" w:cs="Arial Unicode MS"/>
          <w:lang w:val="en-US"/>
        </w:rPr>
        <w:t xml:space="preserve"> </w:t>
      </w:r>
      <w:r w:rsidRPr="00CE6CAF">
        <w:rPr>
          <w:rFonts w:ascii="Book Antiqua" w:eastAsia="Arial Unicode MS" w:hAnsi="Book Antiqua" w:cs="Arial Unicode MS"/>
          <w:lang w:val="en-US"/>
        </w:rPr>
        <w:t>bioelectrical impedance analysis (BIA).</w:t>
      </w:r>
    </w:p>
    <w:p w14:paraId="7F1464C2" w14:textId="31169D4E" w:rsidR="0085505C" w:rsidRPr="00CE6CAF" w:rsidRDefault="0085505C" w:rsidP="004C528E">
      <w:pPr>
        <w:pStyle w:val="Default"/>
        <w:snapToGrid w:val="0"/>
        <w:spacing w:line="360" w:lineRule="auto"/>
        <w:ind w:firstLine="708"/>
        <w:jc w:val="both"/>
        <w:rPr>
          <w:rFonts w:ascii="Book Antiqua" w:eastAsia="Arial Unicode MS" w:hAnsi="Book Antiqua" w:cs="Arial Unicode MS"/>
          <w:lang w:val="en-US"/>
        </w:rPr>
      </w:pPr>
      <w:r w:rsidRPr="00CE6CAF">
        <w:rPr>
          <w:rFonts w:ascii="Book Antiqua" w:eastAsia="Arial Unicode MS" w:hAnsi="Book Antiqua" w:cs="Arial Unicode MS"/>
          <w:lang w:val="en-US"/>
        </w:rPr>
        <w:t>Classical anthropometry assesses the measurement of body size and its proportions. The results obtained are compared with</w:t>
      </w:r>
      <w:r w:rsidR="00597CD8" w:rsidRPr="00CE6CAF">
        <w:rPr>
          <w:rFonts w:ascii="Book Antiqua" w:eastAsia="Arial Unicode MS" w:hAnsi="Book Antiqua" w:cs="Arial Unicode MS"/>
          <w:lang w:val="en-US"/>
        </w:rPr>
        <w:t xml:space="preserve"> the</w:t>
      </w:r>
      <w:r w:rsidRPr="00CE6CAF">
        <w:rPr>
          <w:rFonts w:ascii="Book Antiqua" w:eastAsia="Arial Unicode MS" w:hAnsi="Book Antiqua" w:cs="Arial Unicode MS"/>
          <w:lang w:val="en-US"/>
        </w:rPr>
        <w:t xml:space="preserve"> points of reference previously </w:t>
      </w:r>
      <w:proofErr w:type="gramStart"/>
      <w:r w:rsidRPr="00CE6CAF">
        <w:rPr>
          <w:rFonts w:ascii="Book Antiqua" w:eastAsia="Arial Unicode MS" w:hAnsi="Book Antiqua" w:cs="Arial Unicode MS"/>
          <w:lang w:val="en-US"/>
        </w:rPr>
        <w:t>described</w:t>
      </w:r>
      <w:r w:rsidRPr="00CE6CAF">
        <w:rPr>
          <w:rFonts w:ascii="Book Antiqua" w:eastAsia="Arial Unicode MS" w:hAnsi="Book Antiqua" w:cs="Arial Unicode MS"/>
          <w:vertAlign w:val="superscript"/>
          <w:lang w:val="en-US"/>
        </w:rPr>
        <w:t>[</w:t>
      </w:r>
      <w:proofErr w:type="gramEnd"/>
      <w:r w:rsidR="006303FC" w:rsidRPr="00CE6CAF">
        <w:rPr>
          <w:rFonts w:ascii="Book Antiqua" w:eastAsia="Arial Unicode MS" w:hAnsi="Book Antiqua" w:cs="Arial Unicode MS"/>
          <w:vertAlign w:val="superscript"/>
          <w:lang w:val="en-US"/>
        </w:rPr>
        <w:t>27</w:t>
      </w:r>
      <w:r w:rsidRPr="00CE6CAF">
        <w:rPr>
          <w:rFonts w:ascii="Book Antiqua" w:eastAsia="Arial Unicode MS" w:hAnsi="Book Antiqua" w:cs="Arial Unicode MS"/>
          <w:vertAlign w:val="superscript"/>
          <w:lang w:val="en-US"/>
        </w:rPr>
        <w:t>]</w:t>
      </w:r>
      <w:r w:rsidRPr="00CE6CAF">
        <w:rPr>
          <w:rFonts w:ascii="Book Antiqua" w:eastAsia="Arial Unicode MS" w:hAnsi="Book Antiqua" w:cs="Arial Unicode MS"/>
          <w:lang w:val="en-US"/>
        </w:rPr>
        <w:t>.</w:t>
      </w:r>
    </w:p>
    <w:p w14:paraId="4C6A6302" w14:textId="6C4EFB4C" w:rsidR="0085505C" w:rsidRPr="00CE6CAF" w:rsidRDefault="0085505C" w:rsidP="004C528E">
      <w:pPr>
        <w:pStyle w:val="Default"/>
        <w:snapToGrid w:val="0"/>
        <w:spacing w:line="360" w:lineRule="auto"/>
        <w:jc w:val="both"/>
        <w:rPr>
          <w:rFonts w:ascii="Book Antiqua" w:eastAsia="Arial Unicode MS" w:hAnsi="Book Antiqua" w:cs="Arial Unicode MS"/>
          <w:lang w:val="en-US"/>
        </w:rPr>
      </w:pPr>
      <w:r w:rsidRPr="00CE6CAF">
        <w:rPr>
          <w:rFonts w:ascii="Book Antiqua" w:eastAsia="Arial Unicode MS" w:hAnsi="Book Antiqua" w:cs="Arial Unicode MS"/>
          <w:lang w:val="en-US"/>
        </w:rPr>
        <w:tab/>
        <w:t>Cirrhotic individuals present significant changes regarding body weight by hydric retention, making BMI a</w:t>
      </w:r>
      <w:r w:rsidR="006950B9" w:rsidRPr="00CE6CAF">
        <w:rPr>
          <w:rFonts w:ascii="Book Antiqua" w:eastAsia="Arial Unicode MS" w:hAnsi="Book Antiqua" w:cs="Arial Unicode MS"/>
          <w:lang w:val="en-US"/>
        </w:rPr>
        <w:t>n</w:t>
      </w:r>
      <w:r w:rsidRPr="00CE6CAF">
        <w:rPr>
          <w:rFonts w:ascii="Book Antiqua" w:eastAsia="Arial Unicode MS" w:hAnsi="Book Antiqua" w:cs="Arial Unicode MS"/>
          <w:lang w:val="en-US"/>
        </w:rPr>
        <w:t xml:space="preserve"> inadequate method for nutritional </w:t>
      </w:r>
      <w:proofErr w:type="gramStart"/>
      <w:r w:rsidRPr="00CE6CAF">
        <w:rPr>
          <w:rFonts w:ascii="Book Antiqua" w:eastAsia="Arial Unicode MS" w:hAnsi="Book Antiqua" w:cs="Arial Unicode MS"/>
          <w:lang w:val="en-US"/>
        </w:rPr>
        <w:t>diagnosis</w:t>
      </w:r>
      <w:r w:rsidRPr="00CE6CAF">
        <w:rPr>
          <w:rFonts w:ascii="Book Antiqua" w:eastAsia="Arial Unicode MS" w:hAnsi="Book Antiqua" w:cs="Arial Unicode MS"/>
          <w:vertAlign w:val="superscript"/>
          <w:lang w:val="en-US"/>
        </w:rPr>
        <w:t>[</w:t>
      </w:r>
      <w:proofErr w:type="gramEnd"/>
      <w:r w:rsidR="006303FC" w:rsidRPr="00CE6CAF">
        <w:rPr>
          <w:rFonts w:ascii="Book Antiqua" w:eastAsia="Arial Unicode MS" w:hAnsi="Book Antiqua" w:cs="Arial Unicode MS"/>
          <w:vertAlign w:val="superscript"/>
          <w:lang w:val="en-US"/>
        </w:rPr>
        <w:t>28</w:t>
      </w:r>
      <w:r w:rsidRPr="00CE6CAF">
        <w:rPr>
          <w:rFonts w:ascii="Book Antiqua" w:eastAsia="Arial Unicode MS" w:hAnsi="Book Antiqua" w:cs="Arial Unicode MS"/>
          <w:vertAlign w:val="superscript"/>
          <w:lang w:val="en-US"/>
        </w:rPr>
        <w:t>]</w:t>
      </w:r>
      <w:r w:rsidRPr="00CE6CAF">
        <w:rPr>
          <w:rFonts w:ascii="Book Antiqua" w:eastAsia="Arial Unicode MS" w:hAnsi="Book Antiqua" w:cs="Arial Unicode MS"/>
          <w:lang w:val="en-US"/>
        </w:rPr>
        <w:t xml:space="preserve">. Such distortion was observed in the study performed by </w:t>
      </w:r>
      <w:r w:rsidR="00A71353" w:rsidRPr="00CE6CAF">
        <w:rPr>
          <w:rFonts w:ascii="Book Antiqua" w:eastAsia="Arial Unicode MS" w:hAnsi="Book Antiqua" w:cs="Arial Unicode MS"/>
          <w:lang w:val="en-US"/>
        </w:rPr>
        <w:fldChar w:fldCharType="begin" w:fldLock="1"/>
      </w:r>
      <w:r w:rsidRPr="00CE6CAF">
        <w:rPr>
          <w:rFonts w:ascii="Book Antiqua" w:eastAsia="Arial Unicode MS" w:hAnsi="Book Antiqua" w:cs="Arial Unicode MS"/>
          <w:lang w:val="en-US"/>
        </w:rPr>
        <w:instrText>ADDIN CSL_CITATION { "citationItems" : [ { "id" : "ITEM-1", "itemData" : { "DOI" : "10.1590/S0004-28032004000400004", "ISSN" : "00042803", "author" : [ { "dropping-particle" : "", "family" : "Gottschall", "given" : "C. B a", "non-dropping-particle" : "", "parse-names" : false, "suffix" : "" }, { "dropping-particle" : "", "family" : "\u00c1lvares-Da-Silva", "given" : "M\u00e1rio Reis", "non-dropping-particle" : "", "parse-names" : false, "suffix" : "" }, { "dropping-particle" : "", "family" : "Camargo", "given" : "a. C R", "non-dropping-particle" : "", "parse-names" : false, "suffix" : "" }, { "dropping-particle" : "", "family" : "Burtett", "given" : "Renata Medeiros", "non-dropping-particle" : "", "parse-names" : false, "suffix" : "" }, { "dropping-particle" : "", "family" : "Silveira", "given" : "Themis Reverbel", "non-dropping-particle" : "Da", "parse-names" : false, "suffix" : "" } ], "container-title" : "Arquivos de Gastroenterologia", "id" : "ITEM-1", "issue" : "4", "issued" : { "date-parts" : [ [ "2004" ] ] }, "page" : "220-224", "title" : "Avalia\u00e7\u00e3o nutricional de pacientes com cirrose pelo v\u00edrus da hepatite C: A aplica\u00e7\u00e3o da calorimetria indireta", "type" : "article-journal", "volume" : "41" }, "suppress-author" : 1, "uris" : [ "http://www.mendeley.com/documents/?uuid=d5e11685-5d6b-44da-b0f2-eec82d4a4ab3" ] } ], "mendeley" : { "formattedCitation" : "&lt;sup&gt;16&lt;/sup&gt;", "manualFormatting" : "Gotschall, 2004", "plainTextFormattedCitation" : "16", "previouslyFormattedCitation" : "&lt;sup&gt;16&lt;/sup&gt;" }, "properties" : { "noteIndex" : 0 }, "schema" : "https://github.com/citation-style-language/schema/raw/master/csl-citation.json" }</w:instrText>
      </w:r>
      <w:r w:rsidR="00A71353" w:rsidRPr="00CE6CAF">
        <w:rPr>
          <w:rFonts w:ascii="Book Antiqua" w:eastAsia="Arial Unicode MS" w:hAnsi="Book Antiqua" w:cs="Arial Unicode MS"/>
          <w:lang w:val="en-US"/>
        </w:rPr>
        <w:fldChar w:fldCharType="separate"/>
      </w:r>
      <w:r w:rsidR="00A822E4" w:rsidRPr="00CE6CAF">
        <w:rPr>
          <w:rFonts w:ascii="Book Antiqua" w:eastAsia="Arial Unicode MS" w:hAnsi="Book Antiqua" w:cs="Arial Unicode MS"/>
          <w:color w:val="auto"/>
          <w:lang w:val="en-US"/>
        </w:rPr>
        <w:t xml:space="preserve"> </w:t>
      </w:r>
      <w:r w:rsidR="00A822E4" w:rsidRPr="00CE6CAF">
        <w:rPr>
          <w:rFonts w:ascii="Book Antiqua" w:eastAsia="Arial Unicode MS" w:hAnsi="Book Antiqua" w:cs="Arial Unicode MS"/>
          <w:lang w:val="en-US"/>
        </w:rPr>
        <w:t>Gottschall</w:t>
      </w:r>
      <w:r w:rsidRPr="00CE6CAF">
        <w:rPr>
          <w:rFonts w:ascii="Book Antiqua" w:eastAsia="Arial Unicode MS" w:hAnsi="Book Antiqua" w:cs="Arial Unicode MS"/>
          <w:lang w:val="en-US"/>
        </w:rPr>
        <w:t xml:space="preserve"> </w:t>
      </w:r>
      <w:r w:rsidR="005B62E1" w:rsidRPr="00CE6CAF">
        <w:rPr>
          <w:rFonts w:ascii="Book Antiqua" w:eastAsia="Arial Unicode MS" w:hAnsi="Book Antiqua" w:cs="Arial Unicode MS"/>
          <w:i/>
          <w:lang w:val="en-US"/>
        </w:rPr>
        <w:t>et al</w:t>
      </w:r>
      <w:r w:rsidR="00A71353" w:rsidRPr="00CE6CAF">
        <w:rPr>
          <w:rFonts w:ascii="Book Antiqua" w:eastAsia="Arial Unicode MS" w:hAnsi="Book Antiqua" w:cs="Arial Unicode MS"/>
          <w:lang w:val="en-US"/>
        </w:rPr>
        <w:fldChar w:fldCharType="end"/>
      </w:r>
      <w:r w:rsidRPr="00CE6CAF">
        <w:rPr>
          <w:rFonts w:ascii="Book Antiqua" w:eastAsia="Arial Unicode MS" w:hAnsi="Book Antiqua" w:cs="Arial Unicode MS"/>
          <w:vertAlign w:val="superscript"/>
          <w:lang w:val="en-US"/>
        </w:rPr>
        <w:t>[</w:t>
      </w:r>
      <w:r w:rsidR="006303FC" w:rsidRPr="00CE6CAF">
        <w:rPr>
          <w:rFonts w:ascii="Book Antiqua" w:eastAsia="Arial Unicode MS" w:hAnsi="Book Antiqua" w:cs="Arial Unicode MS"/>
          <w:vertAlign w:val="superscript"/>
          <w:lang w:val="en-US"/>
        </w:rPr>
        <w:t>29</w:t>
      </w:r>
      <w:r w:rsidRPr="00CE6CAF">
        <w:rPr>
          <w:rFonts w:ascii="Book Antiqua" w:eastAsia="Arial Unicode MS" w:hAnsi="Book Antiqua" w:cs="Arial Unicode MS"/>
          <w:vertAlign w:val="superscript"/>
          <w:lang w:val="en-US"/>
        </w:rPr>
        <w:t>]</w:t>
      </w:r>
      <w:r w:rsidRPr="00CE6CAF">
        <w:rPr>
          <w:rFonts w:ascii="Book Antiqua" w:eastAsia="Arial Unicode MS" w:hAnsi="Book Antiqua" w:cs="Arial Unicode MS"/>
          <w:lang w:val="en-US"/>
        </w:rPr>
        <w:t xml:space="preserve">, in which 61.8% of patients were </w:t>
      </w:r>
      <w:r w:rsidR="00875378" w:rsidRPr="00CE6CAF">
        <w:rPr>
          <w:rFonts w:ascii="Book Antiqua" w:eastAsia="Arial Unicode MS" w:hAnsi="Book Antiqua" w:cs="Arial Unicode MS"/>
          <w:lang w:val="en-US"/>
        </w:rPr>
        <w:t xml:space="preserve">classified </w:t>
      </w:r>
      <w:r w:rsidRPr="00CE6CAF">
        <w:rPr>
          <w:rFonts w:ascii="Book Antiqua" w:eastAsia="Arial Unicode MS" w:hAnsi="Book Antiqua" w:cs="Arial Unicode MS"/>
          <w:lang w:val="en-US"/>
        </w:rPr>
        <w:t>as overweight</w:t>
      </w:r>
      <w:r w:rsidR="00875378" w:rsidRPr="00CE6CAF">
        <w:rPr>
          <w:rFonts w:ascii="Book Antiqua" w:eastAsia="Arial Unicode MS" w:hAnsi="Book Antiqua" w:cs="Arial Unicode MS"/>
          <w:lang w:val="en-US"/>
        </w:rPr>
        <w:t>, while other techniques</w:t>
      </w:r>
      <w:r w:rsidR="00597CD8" w:rsidRPr="00CE6CAF">
        <w:rPr>
          <w:rFonts w:ascii="Book Antiqua" w:eastAsia="Arial Unicode MS" w:hAnsi="Book Antiqua" w:cs="Arial Unicode MS"/>
          <w:lang w:val="en-US"/>
        </w:rPr>
        <w:t>,</w:t>
      </w:r>
      <w:r w:rsidR="00875378" w:rsidRPr="00CE6CAF">
        <w:rPr>
          <w:rFonts w:ascii="Book Antiqua" w:eastAsia="Arial Unicode MS" w:hAnsi="Book Antiqua" w:cs="Arial Unicode MS"/>
          <w:lang w:val="en-US"/>
        </w:rPr>
        <w:t xml:space="preserve"> </w:t>
      </w:r>
      <w:r w:rsidR="00597CD8" w:rsidRPr="00CE6CAF">
        <w:rPr>
          <w:rFonts w:ascii="Book Antiqua" w:eastAsia="Arial Unicode MS" w:hAnsi="Book Antiqua" w:cs="Arial Unicode MS"/>
          <w:lang w:val="en-US"/>
        </w:rPr>
        <w:t xml:space="preserve">such </w:t>
      </w:r>
      <w:r w:rsidR="00875378" w:rsidRPr="00CE6CAF">
        <w:rPr>
          <w:rFonts w:ascii="Book Antiqua" w:eastAsia="Arial Unicode MS" w:hAnsi="Book Antiqua" w:cs="Arial Unicode MS"/>
          <w:lang w:val="en-US"/>
        </w:rPr>
        <w:t>as SGA or HS</w:t>
      </w:r>
      <w:r w:rsidR="00597CD8" w:rsidRPr="00CE6CAF">
        <w:rPr>
          <w:rFonts w:ascii="Book Antiqua" w:eastAsia="Arial Unicode MS" w:hAnsi="Book Antiqua" w:cs="Arial Unicode MS"/>
          <w:lang w:val="en-US"/>
        </w:rPr>
        <w:t>,</w:t>
      </w:r>
      <w:r w:rsidR="00FE25BF" w:rsidRPr="00CE6CAF">
        <w:rPr>
          <w:rFonts w:ascii="Book Antiqua" w:eastAsia="Arial Unicode MS" w:hAnsi="Book Antiqua" w:cs="Arial Unicode MS"/>
          <w:lang w:val="en-US"/>
        </w:rPr>
        <w:t xml:space="preserve"> found </w:t>
      </w:r>
      <w:r w:rsidR="00B54ED1" w:rsidRPr="00CE6CAF">
        <w:rPr>
          <w:rFonts w:ascii="Book Antiqua" w:eastAsia="Arial Unicode MS" w:hAnsi="Book Antiqua" w:cs="Arial Unicode MS"/>
          <w:lang w:val="en-US"/>
        </w:rPr>
        <w:t xml:space="preserve">malnutrition in 38% and 85.7% </w:t>
      </w:r>
      <w:r w:rsidR="002F1DE3" w:rsidRPr="00CE6CAF">
        <w:rPr>
          <w:rFonts w:ascii="Book Antiqua" w:eastAsia="Arial Unicode MS" w:hAnsi="Book Antiqua" w:cs="Arial Unicode MS"/>
          <w:lang w:val="en-US"/>
        </w:rPr>
        <w:t>in the same population of patients</w:t>
      </w:r>
      <w:r w:rsidR="00597CD8" w:rsidRPr="00CE6CAF">
        <w:rPr>
          <w:rFonts w:ascii="Book Antiqua" w:eastAsia="Arial Unicode MS" w:hAnsi="Book Antiqua" w:cs="Arial Unicode MS"/>
          <w:lang w:val="en-US"/>
        </w:rPr>
        <w:t>, respectively</w:t>
      </w:r>
      <w:r w:rsidR="00FE25BF" w:rsidRPr="00CE6CAF">
        <w:rPr>
          <w:rFonts w:ascii="Book Antiqua" w:eastAsia="Arial Unicode MS" w:hAnsi="Book Antiqua" w:cs="Arial Unicode MS"/>
          <w:lang w:val="en-US"/>
        </w:rPr>
        <w:t>.</w:t>
      </w:r>
    </w:p>
    <w:p w14:paraId="2865195F" w14:textId="1F8E678F" w:rsidR="0085505C" w:rsidRPr="00CE6CAF" w:rsidRDefault="0085505C" w:rsidP="004C528E">
      <w:pPr>
        <w:pStyle w:val="Default"/>
        <w:snapToGrid w:val="0"/>
        <w:spacing w:line="360" w:lineRule="auto"/>
        <w:ind w:firstLine="708"/>
        <w:jc w:val="both"/>
        <w:rPr>
          <w:rFonts w:ascii="Book Antiqua" w:eastAsia="Arial Unicode MS" w:hAnsi="Book Antiqua" w:cs="Arial Unicode MS"/>
          <w:lang w:val="en-US"/>
        </w:rPr>
      </w:pPr>
      <w:r w:rsidRPr="00CE6CAF">
        <w:rPr>
          <w:rFonts w:ascii="Book Antiqua" w:eastAsia="Arial Unicode MS" w:hAnsi="Book Antiqua" w:cs="Arial Unicode MS"/>
          <w:lang w:val="en-US"/>
        </w:rPr>
        <w:t xml:space="preserve">The TSF measurement indirectly estimates fat mass by measuring the thickness of two layers of skin and the adjacent subcutaneous fat. This is a good assessment method, although some studies have found a low prevalence of malnutrition in cirrhosis when </w:t>
      </w:r>
      <w:r w:rsidR="00597CD8" w:rsidRPr="00CE6CAF">
        <w:rPr>
          <w:rFonts w:ascii="Book Antiqua" w:eastAsia="Arial Unicode MS" w:hAnsi="Book Antiqua" w:cs="Arial Unicode MS"/>
          <w:lang w:val="en-US"/>
        </w:rPr>
        <w:t xml:space="preserve">comparing this </w:t>
      </w:r>
      <w:r w:rsidRPr="00CE6CAF">
        <w:rPr>
          <w:rFonts w:ascii="Book Antiqua" w:eastAsia="Arial Unicode MS" w:hAnsi="Book Antiqua" w:cs="Arial Unicode MS"/>
          <w:lang w:val="en-US"/>
        </w:rPr>
        <w:t xml:space="preserve">method to </w:t>
      </w:r>
      <w:proofErr w:type="gramStart"/>
      <w:r w:rsidRPr="00CE6CAF">
        <w:rPr>
          <w:rFonts w:ascii="Book Antiqua" w:eastAsia="Arial Unicode MS" w:hAnsi="Book Antiqua" w:cs="Arial Unicode MS"/>
          <w:lang w:val="en-US"/>
        </w:rPr>
        <w:t>others</w:t>
      </w:r>
      <w:r w:rsidRPr="00CE6CAF">
        <w:rPr>
          <w:rFonts w:ascii="Book Antiqua" w:eastAsia="Arial Unicode MS" w:hAnsi="Book Antiqua" w:cs="Arial Unicode MS"/>
          <w:vertAlign w:val="superscript"/>
          <w:lang w:val="en-US"/>
        </w:rPr>
        <w:t>[</w:t>
      </w:r>
      <w:proofErr w:type="gramEnd"/>
      <w:r w:rsidR="006303FC" w:rsidRPr="00CE6CAF">
        <w:rPr>
          <w:rFonts w:ascii="Book Antiqua" w:eastAsia="Arial Unicode MS" w:hAnsi="Book Antiqua" w:cs="Arial Unicode MS"/>
          <w:vertAlign w:val="superscript"/>
          <w:lang w:val="en-US"/>
        </w:rPr>
        <w:t>30</w:t>
      </w:r>
      <w:r w:rsidRPr="00CE6CAF">
        <w:rPr>
          <w:rFonts w:ascii="Book Antiqua" w:eastAsia="Arial Unicode MS" w:hAnsi="Book Antiqua" w:cs="Arial Unicode MS"/>
          <w:vertAlign w:val="superscript"/>
          <w:lang w:val="en-US"/>
        </w:rPr>
        <w:t>-</w:t>
      </w:r>
      <w:r w:rsidR="006303FC" w:rsidRPr="00CE6CAF">
        <w:rPr>
          <w:rFonts w:ascii="Book Antiqua" w:eastAsia="Arial Unicode MS" w:hAnsi="Book Antiqua" w:cs="Arial Unicode MS"/>
          <w:vertAlign w:val="superscript"/>
          <w:lang w:val="en-US"/>
        </w:rPr>
        <w:t>32</w:t>
      </w:r>
      <w:r w:rsidRPr="00CE6CAF">
        <w:rPr>
          <w:rFonts w:ascii="Book Antiqua" w:eastAsia="Arial Unicode MS" w:hAnsi="Book Antiqua" w:cs="Arial Unicode MS"/>
          <w:vertAlign w:val="superscript"/>
          <w:lang w:val="en-US"/>
        </w:rPr>
        <w:t>]</w:t>
      </w:r>
      <w:r w:rsidRPr="00CE6CAF">
        <w:rPr>
          <w:rFonts w:ascii="Book Antiqua" w:eastAsia="Arial Unicode MS" w:hAnsi="Book Antiqua" w:cs="Arial Unicode MS"/>
          <w:lang w:val="en-US"/>
        </w:rPr>
        <w:t>.</w:t>
      </w:r>
    </w:p>
    <w:p w14:paraId="498B1C97" w14:textId="227435BA" w:rsidR="0085505C" w:rsidRPr="00CE6CAF" w:rsidRDefault="0085505C" w:rsidP="004C528E">
      <w:pPr>
        <w:pStyle w:val="Default"/>
        <w:snapToGrid w:val="0"/>
        <w:spacing w:line="360" w:lineRule="auto"/>
        <w:jc w:val="both"/>
        <w:rPr>
          <w:rFonts w:ascii="Book Antiqua" w:eastAsia="Arial Unicode MS" w:hAnsi="Book Antiqua" w:cs="Arial Unicode MS"/>
          <w:lang w:val="en-US"/>
        </w:rPr>
      </w:pPr>
      <w:r w:rsidRPr="00CE6CAF">
        <w:rPr>
          <w:rFonts w:ascii="Book Antiqua" w:eastAsia="Arial Unicode MS" w:hAnsi="Book Antiqua" w:cs="Arial Unicode MS"/>
          <w:lang w:val="en-US"/>
        </w:rPr>
        <w:tab/>
      </w:r>
      <w:r w:rsidR="00A71353" w:rsidRPr="00CE6CAF">
        <w:rPr>
          <w:rFonts w:ascii="Book Antiqua" w:eastAsia="Arial Unicode MS" w:hAnsi="Book Antiqua" w:cs="Arial Unicode MS"/>
          <w:lang w:val="en-US"/>
        </w:rPr>
        <w:fldChar w:fldCharType="begin" w:fldLock="1"/>
      </w:r>
      <w:r w:rsidRPr="00CE6CAF">
        <w:rPr>
          <w:rFonts w:ascii="Book Antiqua" w:eastAsia="Arial Unicode MS" w:hAnsi="Book Antiqua" w:cs="Arial Unicode MS"/>
          <w:lang w:val="en-US"/>
        </w:rPr>
        <w:instrText>ADDIN CSL_CITATION { "citationItems" : [ { "id" : "ITEM-1", "itemData" : { "PMID" : "11462932", "abstract" : "BACKGROUND/AIMS: Patients with chronic liver disease undergoing liver transplantation have reduced body fat and muscle mass. The extent to which nutritional indicators and Child-Pugh class are predictive of postoperative outcome in adults is unclear. The aims of this study were to determine in adult patients undergoing transplant 1) the influence of preoperative Child-Pugh class and nutritional indicators on early transplant outcomes and one-year survival, 2) the relationship between nutritional indicators and Child-Pugh class and disease type. This study included 80 patients (1990-1994). METHODOLOGY: The nutritional indicators utilized were grip strength, triceps skinfold thickness and uncorrected mid-arm muscle area. Measured outcomes were ventilator time, intensive care stay, postoperative hospital stay and one-year survival. RESULTS: Early morbidity was determined in survivors. Child-Pugh class C patients required longer ventilation and spent more time in the intensive care unit than Child-Pugh classes A and B. No significant relationships were found for length of hospital stay. Relationships between the nutritional indicators (when controlled for Child-Pugh class) and early morbidity could not be determined due to insufficient data. No relationship was established between one-year survival and Child-Pugh class or the nutritional indicators. Grip strength and mid-arm muscle area were lower in the patients in Child-Pugh classes B and C. Parenchymal liver disease was associated with lower grip strength and mid-arm muscle area when compared to cholestatic disease. CONCLUSIONS: Child-Pugh class C is associated with greater early postoperative morbidity. Advanced Child-Pugh class is also associated with diminished muscle status and parenchymal disease.", "author" : [ { "dropping-particle" : "", "family" : "Abbott", "given" : "W. J.", "non-dropping-particle" : "", "parse-names" : false, "suffix" : "" }, { "dropping-particle" : "", "family" : "Thomson", "given" : "A.", "non-dropping-particle" : "", "parse-names" : false, "suffix" : "" }, { "dropping-particle" : "", "family" : "Steadman", "given" : "C.", "non-dropping-particle" : "", "parse-names" : false, "suffix" : "" }, { "dropping-particle" : "", "family" : "Gatton", "given" : "M. L.", "non-dropping-particle" : "", "parse-names" : false, "suffix" : "" }, { "dropping-particle" : "", "family" : "Bothwell", "given" : "C.", "non-dropping-particle" : "", "parse-names" : false, "suffix" : "" }, { "dropping-particle" : "", "family" : "Kerlin", "given" : "P.", "non-dropping-particle" : "", "parse-names" : false, "suffix" : "" }, { "dropping-particle" : "", "family" : "Wall", "given" : "D. R.", "non-dropping-particle" : "", "parse-names" : false, "suffix" : "" }, { "dropping-particle" : "V.", "family" : "Lynch", "given" : "S.", "non-dropping-particle" : "", "parse-names" : false, "suffix" : "" } ], "container-title" : "Hepato-Gastroenterology", "id" : "ITEM-1", "issue" : "39", "issued" : { "date-parts" : [ [ "2001" ] ] }, "page" : "823-827", "title" : "Child-Pugh class, nutritional indicators and early liver transplant outcomes", "type" : "article-journal", "volume" : "48" }, "uris" : [ "http://www.mendeley.com/documents/?uuid=3871af8e-921c-40fa-8247-671ec859b35c" ] } ], "mendeley" : { "formattedCitation" : "&lt;sup&gt;20&lt;/sup&gt;", "manualFormatting" : "Abbot e col.", "plainTextFormattedCitation" : "20", "previouslyFormattedCitation" : "&lt;sup&gt;20&lt;/sup&gt;" }, "properties" : { "noteIndex" : 0 }, "schema" : "https://github.com/citation-style-language/schema/raw/master/csl-citation.json" }</w:instrText>
      </w:r>
      <w:r w:rsidR="00A71353" w:rsidRPr="00CE6CAF">
        <w:rPr>
          <w:rFonts w:ascii="Book Antiqua" w:eastAsia="Arial Unicode MS" w:hAnsi="Book Antiqua" w:cs="Arial Unicode MS"/>
          <w:lang w:val="en-US"/>
        </w:rPr>
        <w:fldChar w:fldCharType="separate"/>
      </w:r>
      <w:r w:rsidR="00792B36" w:rsidRPr="00CE6CAF">
        <w:rPr>
          <w:rFonts w:ascii="Book Antiqua" w:eastAsia="Arial Unicode MS" w:hAnsi="Book Antiqua" w:cs="Arial Unicode MS"/>
          <w:lang w:val="en-US"/>
        </w:rPr>
        <w:t>Abbot</w:t>
      </w:r>
      <w:r w:rsidR="00A822E4" w:rsidRPr="00CE6CAF">
        <w:rPr>
          <w:rFonts w:ascii="Book Antiqua" w:eastAsia="Arial Unicode MS" w:hAnsi="Book Antiqua" w:cs="Arial Unicode MS"/>
          <w:lang w:val="en-US" w:eastAsia="zh-CN"/>
        </w:rPr>
        <w:t>t</w:t>
      </w:r>
      <w:r w:rsidRPr="00CE6CAF">
        <w:rPr>
          <w:rFonts w:ascii="Book Antiqua" w:eastAsia="Arial Unicode MS" w:hAnsi="Book Antiqua" w:cs="Arial Unicode MS"/>
          <w:lang w:val="en-US"/>
        </w:rPr>
        <w:t xml:space="preserve"> </w:t>
      </w:r>
      <w:r w:rsidR="005B62E1" w:rsidRPr="00CE6CAF">
        <w:rPr>
          <w:rFonts w:ascii="Book Antiqua" w:eastAsia="Arial Unicode MS" w:hAnsi="Book Antiqua" w:cs="Arial Unicode MS"/>
          <w:i/>
          <w:lang w:val="en-US"/>
        </w:rPr>
        <w:t>et al</w:t>
      </w:r>
      <w:r w:rsidR="00A71353" w:rsidRPr="00CE6CAF">
        <w:rPr>
          <w:rFonts w:ascii="Book Antiqua" w:eastAsia="Arial Unicode MS" w:hAnsi="Book Antiqua" w:cs="Arial Unicode MS"/>
          <w:lang w:val="en-US"/>
        </w:rPr>
        <w:fldChar w:fldCharType="end"/>
      </w:r>
      <w:r w:rsidRPr="00CE6CAF">
        <w:rPr>
          <w:rFonts w:ascii="Book Antiqua" w:eastAsia="Arial Unicode MS" w:hAnsi="Book Antiqua" w:cs="Arial Unicode MS"/>
          <w:vertAlign w:val="superscript"/>
          <w:lang w:val="en-US"/>
        </w:rPr>
        <w:t>[</w:t>
      </w:r>
      <w:r w:rsidR="00A822E4" w:rsidRPr="00CE6CAF">
        <w:rPr>
          <w:rFonts w:ascii="Book Antiqua" w:eastAsia="Arial Unicode MS" w:hAnsi="Book Antiqua" w:cs="Arial Unicode MS"/>
          <w:vertAlign w:val="superscript"/>
          <w:lang w:val="en-US" w:eastAsia="zh-CN"/>
        </w:rPr>
        <w:t>33</w:t>
      </w:r>
      <w:r w:rsidRPr="00CE6CAF">
        <w:rPr>
          <w:rFonts w:ascii="Book Antiqua" w:eastAsia="Arial Unicode MS" w:hAnsi="Book Antiqua" w:cs="Arial Unicode MS"/>
          <w:vertAlign w:val="superscript"/>
          <w:lang w:val="en-US"/>
        </w:rPr>
        <w:t>]</w:t>
      </w:r>
      <w:r w:rsidR="00706FF5" w:rsidRPr="00CE6CAF">
        <w:rPr>
          <w:rFonts w:ascii="Book Antiqua" w:eastAsia="Arial Unicode MS" w:hAnsi="Book Antiqua" w:cs="Arial Unicode MS"/>
          <w:vertAlign w:val="superscript"/>
          <w:lang w:val="en-US"/>
        </w:rPr>
        <w:t xml:space="preserve"> </w:t>
      </w:r>
      <w:r w:rsidRPr="00CE6CAF">
        <w:rPr>
          <w:rFonts w:ascii="Book Antiqua" w:eastAsia="Arial Unicode MS" w:hAnsi="Book Antiqua" w:cs="Arial Unicode MS"/>
          <w:lang w:val="en-US"/>
        </w:rPr>
        <w:t xml:space="preserve">and </w:t>
      </w:r>
      <w:r w:rsidR="00A71353" w:rsidRPr="00CE6CAF">
        <w:rPr>
          <w:rFonts w:ascii="Book Antiqua" w:eastAsia="Arial Unicode MS" w:hAnsi="Book Antiqua" w:cs="Arial Unicode MS"/>
          <w:lang w:val="en-US"/>
        </w:rPr>
        <w:fldChar w:fldCharType="begin" w:fldLock="1"/>
      </w:r>
      <w:r w:rsidRPr="00CE6CAF">
        <w:rPr>
          <w:rFonts w:ascii="Book Antiqua" w:eastAsia="Arial Unicode MS" w:hAnsi="Book Antiqua" w:cs="Arial Unicode MS"/>
          <w:lang w:val="en-US"/>
        </w:rPr>
        <w:instrText>ADDIN CSL_CITATION { "citationItems" : [ { "id" : "ITEM-1", "itemData" : { "ISSN" : "08999007", "PMID" : "11399401", "abstract" : "Although the effect of malnutrition on survival has been demonstrated by a number of studies, it is not clear whether malnutrition represents an independent risk factor in patients with liver disease. We studied 212 hospitalized patients with liver cirrhosis who were followed clinically for 2 y or until death. Body fat and muscle mass were evaluated by triceps skinfold thickness (TSF) and midarm muscle circumference (MAMC), respectively. Multivariate analysis according to Cox's model assessed the predictive power of nutritional parameters on survival. Thirty-four percent of patients had severe malnutrition as determined by MAMC and/or TSF below the 5th percentile and 20% had moderate malnutrition (MAMC and/or TSF &lt; 10th percentile). Twenty-six percent of patients were overnourished (MAMC and/or TSF &gt; 75th pecentile). Severely and moderately malnourished patients had lower survival rates than normal and overnourished patients. When analyzed with Cox's regression analysis, severe depletion of muscle mass and body fat were found to be independent predictors of survival. The inclusion of MAMC and TSF in the Child-Pugh score, the prognostic score used most with liver disease, improved its prognostic accuracy. The prognostic power of MAMC was higher than that of TSF. These data demonstrate that malnutrition is an independent predictor of survival in patients with liver cirrhosis. The inclusion of anthropometric measures in the assessment of these patients might provide better prognostic information. Copyright ?? 2001 Elsevier Science Inc.", "author" : [ { "dropping-particle" : "", "family" : "Alberino", "given" : "Franca", "non-dropping-particle" : "", "parse-names" : false, "suffix" : "" }, { "dropping-particle" : "", "family" : "Gatta", "given" : "Angelo", "non-dropping-particle" : "", "parse-names" : false, "suffix" : "" }, { "dropping-particle" : "", "family" : "Amodio", "given" : "Piero", "non-dropping-particle" : "", "parse-names" : false, "suffix" : "" }, { "dropping-particle" : "", "family" : "Merkel", "given" : "Carlo", "non-dropping-particle" : "", "parse-names" : false, "suffix" : "" }, { "dropping-particle" : "", "family" : "Pascoli", "given" : "Lorenza", "non-dropping-particle" : "Di", "parse-names" : false, "suffix" : "" }, { "dropping-particle" : "", "family" : "Boffo", "given" : "Gina", "non-dropping-particle" : "", "parse-names" : false, "suffix" : "" }, { "dropping-particle" : "", "family" : "Caregaro", "given" : "Lorenza", "non-dropping-particle" : "", "parse-names" : false, "suffix" : "" } ], "container-title" : "Nutrition", "id" : "ITEM-1", "issue" : "6", "issued" : { "date-parts" : [ [ "2001" ] ] }, "page" : "445-450", "title" : "Nutrition and survival in patients with liver cirrhosis", "type" : "article-journal", "volume" : "17" }, "uris" : [ "http://www.mendeley.com/documents/?uuid=17fcfc9a-a12f-458d-b4bb-8a993697ad86" ] } ], "mendeley" : { "formattedCitation" : "&lt;sup&gt;21&lt;/sup&gt;", "manualFormatting" : "Alberino e col.", "plainTextFormattedCitation" : "21", "previouslyFormattedCitation" : "&lt;sup&gt;21&lt;/sup&gt;" }, "properties" : { "noteIndex" : 0 }, "schema" : "https://github.com/citation-style-language/schema/raw/master/csl-citation.json" }</w:instrText>
      </w:r>
      <w:r w:rsidR="00A71353" w:rsidRPr="00CE6CAF">
        <w:rPr>
          <w:rFonts w:ascii="Book Antiqua" w:eastAsia="Arial Unicode MS" w:hAnsi="Book Antiqua" w:cs="Arial Unicode MS"/>
          <w:lang w:val="en-US"/>
        </w:rPr>
        <w:fldChar w:fldCharType="separate"/>
      </w:r>
      <w:r w:rsidRPr="00CE6CAF">
        <w:rPr>
          <w:rFonts w:ascii="Book Antiqua" w:eastAsia="Arial Unicode MS" w:hAnsi="Book Antiqua" w:cs="Arial Unicode MS"/>
          <w:lang w:val="en-US"/>
        </w:rPr>
        <w:t xml:space="preserve">Alberino </w:t>
      </w:r>
      <w:r w:rsidR="005B62E1" w:rsidRPr="00CE6CAF">
        <w:rPr>
          <w:rFonts w:ascii="Book Antiqua" w:eastAsia="Arial Unicode MS" w:hAnsi="Book Antiqua" w:cs="Arial Unicode MS"/>
          <w:i/>
          <w:lang w:val="en-US"/>
        </w:rPr>
        <w:t>et al</w:t>
      </w:r>
      <w:r w:rsidR="00A71353" w:rsidRPr="00CE6CAF">
        <w:rPr>
          <w:rFonts w:ascii="Book Antiqua" w:eastAsia="Arial Unicode MS" w:hAnsi="Book Antiqua" w:cs="Arial Unicode MS"/>
          <w:lang w:val="en-US"/>
        </w:rPr>
        <w:fldChar w:fldCharType="end"/>
      </w:r>
      <w:r w:rsidRPr="00CE6CAF">
        <w:rPr>
          <w:rFonts w:ascii="Book Antiqua" w:eastAsia="Arial Unicode MS" w:hAnsi="Book Antiqua" w:cs="Arial Unicode MS"/>
          <w:vertAlign w:val="superscript"/>
          <w:lang w:val="en-US"/>
        </w:rPr>
        <w:t>[</w:t>
      </w:r>
      <w:r w:rsidR="00A822E4" w:rsidRPr="00CE6CAF">
        <w:rPr>
          <w:rFonts w:ascii="Book Antiqua" w:eastAsia="Arial Unicode MS" w:hAnsi="Book Antiqua" w:cs="Arial Unicode MS"/>
          <w:vertAlign w:val="superscript"/>
          <w:lang w:val="en-US" w:eastAsia="zh-CN"/>
        </w:rPr>
        <w:t>6</w:t>
      </w:r>
      <w:r w:rsidRPr="00CE6CAF">
        <w:rPr>
          <w:rFonts w:ascii="Book Antiqua" w:eastAsia="Arial Unicode MS" w:hAnsi="Book Antiqua" w:cs="Arial Unicode MS"/>
          <w:vertAlign w:val="superscript"/>
          <w:lang w:val="en-US"/>
        </w:rPr>
        <w:t>]</w:t>
      </w:r>
      <w:r w:rsidRPr="00CE6CAF">
        <w:rPr>
          <w:rFonts w:ascii="Book Antiqua" w:eastAsia="Arial Unicode MS" w:hAnsi="Book Antiqua" w:cs="Arial Unicode MS"/>
          <w:lang w:val="en-US"/>
        </w:rPr>
        <w:t xml:space="preserve"> described, in their studies, that 54% of the evaluated cirrhotic patients were malnourished when utilizing AC and AMC, supporting the findings of </w:t>
      </w:r>
      <w:r w:rsidR="00A71353" w:rsidRPr="00CE6CAF">
        <w:rPr>
          <w:rFonts w:ascii="Book Antiqua" w:eastAsia="Arial Unicode MS" w:hAnsi="Book Antiqua" w:cs="Arial Unicode MS"/>
          <w:lang w:val="en-US"/>
        </w:rPr>
        <w:fldChar w:fldCharType="begin" w:fldLock="1"/>
      </w:r>
      <w:r w:rsidRPr="00CE6CAF">
        <w:rPr>
          <w:rFonts w:ascii="Book Antiqua" w:eastAsia="Arial Unicode MS" w:hAnsi="Book Antiqua" w:cs="Arial Unicode MS"/>
          <w:lang w:val="en-US"/>
        </w:rPr>
        <w:instrText>ADDIN CSL_CITATION { "citationItems" : [ { "id" : "ITEM-1", "itemData" : { "ISSN" : "0270-9139", "PMID" : "8621131", "abstract" : "A total of 1,053 cirrhotic patients were included in a prospective study to determine whether malnutrition is a risk factor for mortality in cirrhotic patients. Child-Pugh classification as well as clinical and biochemical variables were used to assess the severity of cirrhosis. Nutritional status was evaluated both by anthropometric and clinical measurements. Patients were defined as malnourished when midarm muscle area (MAMA) and/or midarm fat area (MAFA) were below the 5th percentile of an age- and sex-matched population. During follow-up, 419 patients died. The estimated survival rate was 82.7% at 1 year, 65.1% at 3 years, and 50.7% at 5 years. The presence of muscle depletion and/or of a steep reduction in fat deposits was associated with a higher risk of mortality (midarm muscle area, &lt; 5th percentile, relative risk = 1.79; midarm fat area, &lt; 5th percentile, relative risk = 1.35). When patients were stratified according to the Child-Pugh classification, cumulative survival was lower in patients with a reduction in muscle mass in Child-Pugh classes A and B (log rank: P = .027; P = .022, respectively) but not in class C. Conversely, a significant reduction in adipose tissue deposits appeared to have no independent impact on survival in any Child-Pugh class. When examined using a multivariate Cox proportional hazard analysis, age, sex, bilirubin, cholinesterase, ascites, and esophageal varices were selected, whereas the parameters of nutritional status were not. This suggests that malnutrition, while strongly associated with the deterioration of liver function, cannot be considered an independent risk factor for mortality in a general population of cirrhotic patients.", "author" : [ { "dropping-particle" : "", "family" : "Merli", "given" : "M", "non-dropping-particle" : "", "parse-names" : false, "suffix" : "" }, { "dropping-particle" : "", "family" : "Riggio", "given" : "O", "non-dropping-particle" : "", "parse-names" : false, "suffix" : "" }, { "dropping-particle" : "", "family" : "Dally", "given" : "L", "non-dropping-particle" : "", "parse-names" : false, "suffix" : "" } ], "container-title" : "Hepatology (Baltimore, Md.)", "id" : "ITEM-1", "issue" : "5", "issued" : { "date-parts" : [ [ "1996" ] ] }, "page" : "1041-1046", "title" : "Does malnutrition affect survival in cirrhosis? PINC (Policentrica Italiana Nutrizione Cirrosi).", "type" : "article-journal", "volume" : "23" }, "uris" : [ "http://www.mendeley.com/documents/?uuid=9ae5d97f-0249-4d80-9d5d-ef469da51e7b" ] } ], "mendeley" : { "formattedCitation" : "&lt;sup&gt;22&lt;/sup&gt;", "manualFormatting" : "Merli e col", "plainTextFormattedCitation" : "22", "previouslyFormattedCitation" : "&lt;sup&gt;22&lt;/sup&gt;" }, "properties" : { "noteIndex" : 0 }, "schema" : "https://github.com/citation-style-language/schema/raw/master/csl-citation.json" }</w:instrText>
      </w:r>
      <w:r w:rsidR="00A71353" w:rsidRPr="00CE6CAF">
        <w:rPr>
          <w:rFonts w:ascii="Book Antiqua" w:eastAsia="Arial Unicode MS" w:hAnsi="Book Antiqua" w:cs="Arial Unicode MS"/>
          <w:lang w:val="en-US"/>
        </w:rPr>
        <w:fldChar w:fldCharType="separate"/>
      </w:r>
      <w:r w:rsidRPr="00CE6CAF">
        <w:rPr>
          <w:rFonts w:ascii="Book Antiqua" w:eastAsia="Arial Unicode MS" w:hAnsi="Book Antiqua" w:cs="Arial Unicode MS"/>
          <w:lang w:val="en-US"/>
        </w:rPr>
        <w:t xml:space="preserve">Merli </w:t>
      </w:r>
      <w:r w:rsidRPr="00CE6CAF">
        <w:rPr>
          <w:rFonts w:ascii="Book Antiqua" w:eastAsia="Arial Unicode MS" w:hAnsi="Book Antiqua" w:cs="Arial Unicode MS"/>
          <w:i/>
          <w:lang w:val="en-US"/>
        </w:rPr>
        <w:t>et al</w:t>
      </w:r>
      <w:r w:rsidR="00A71353" w:rsidRPr="00CE6CAF">
        <w:rPr>
          <w:rFonts w:ascii="Book Antiqua" w:eastAsia="Arial Unicode MS" w:hAnsi="Book Antiqua" w:cs="Arial Unicode MS"/>
          <w:lang w:val="en-US"/>
        </w:rPr>
        <w:fldChar w:fldCharType="end"/>
      </w:r>
      <w:r w:rsidRPr="00CE6CAF">
        <w:rPr>
          <w:rFonts w:ascii="Book Antiqua" w:eastAsia="Arial Unicode MS" w:hAnsi="Book Antiqua" w:cs="Arial Unicode MS"/>
          <w:vertAlign w:val="superscript"/>
          <w:lang w:val="en-US"/>
        </w:rPr>
        <w:t>[</w:t>
      </w:r>
      <w:r w:rsidR="006303FC" w:rsidRPr="00CE6CAF">
        <w:rPr>
          <w:rFonts w:ascii="Book Antiqua" w:eastAsia="Arial Unicode MS" w:hAnsi="Book Antiqua" w:cs="Arial Unicode MS"/>
          <w:vertAlign w:val="superscript"/>
          <w:lang w:val="en-US"/>
        </w:rPr>
        <w:t>21</w:t>
      </w:r>
      <w:r w:rsidRPr="00CE6CAF">
        <w:rPr>
          <w:rFonts w:ascii="Book Antiqua" w:eastAsia="Arial Unicode MS" w:hAnsi="Book Antiqua" w:cs="Arial Unicode MS"/>
          <w:vertAlign w:val="superscript"/>
          <w:lang w:val="en-US"/>
        </w:rPr>
        <w:t>]</w:t>
      </w:r>
      <w:r w:rsidRPr="00CE6CAF">
        <w:rPr>
          <w:rFonts w:ascii="Book Antiqua" w:eastAsia="Arial Unicode MS" w:hAnsi="Book Antiqua" w:cs="Arial Unicode MS"/>
          <w:lang w:val="en-US"/>
        </w:rPr>
        <w:t xml:space="preserve">, which suggest AMC as an accurate indicator of malnutrition in patients in the early stages of cirrhosis. On </w:t>
      </w:r>
      <w:r w:rsidRPr="00CE6CAF">
        <w:rPr>
          <w:rFonts w:ascii="Book Antiqua" w:eastAsia="Arial Unicode MS" w:hAnsi="Book Antiqua" w:cs="Arial Unicode MS"/>
          <w:lang w:val="en-US"/>
        </w:rPr>
        <w:lastRenderedPageBreak/>
        <w:t xml:space="preserve">the other hand, a study performed in our center by </w:t>
      </w:r>
      <w:r w:rsidR="00A71353" w:rsidRPr="00CE6CAF">
        <w:rPr>
          <w:rFonts w:ascii="Book Antiqua" w:eastAsia="Arial Unicode MS" w:hAnsi="Book Antiqua" w:cs="Arial Unicode MS"/>
          <w:lang w:val="en-US"/>
        </w:rPr>
        <w:fldChar w:fldCharType="begin" w:fldLock="1"/>
      </w:r>
      <w:r w:rsidRPr="00CE6CAF">
        <w:rPr>
          <w:rFonts w:ascii="Book Antiqua" w:eastAsia="Arial Unicode MS" w:hAnsi="Book Antiqua" w:cs="Arial Unicode MS"/>
          <w:lang w:val="en-US"/>
        </w:rPr>
        <w:instrText>ADDIN CSL_CITATION { "citationItems" : [ { "id" : "ITEM-1", "itemData" : { "ISSN" : "0004-2803", "author" : [ { "dropping-particle" : "", "family" : "Fernandes", "given" : "Sabrina Alves", "non-dropping-particle" : "", "parse-names" : false, "suffix" : "" }, { "dropping-particle" : "", "family" : "Bassani", "given" : "Lilian", "non-dropping-particle" : "", "parse-names" : false, "suffix" : "" }, { "dropping-particle" : "", "family" : "Nunes", "given" : "Fl\u00e1via Feij\u00f3", "non-dropping-particle" : "", "parse-names" : false, "suffix" : "" }, { "dropping-particle" : "", "family" : "Eug\u00eania", "given" : "Maria", "non-dropping-particle" : "", "parse-names" : false, "suffix" : "" }, { "dropping-particle" : "", "family" : "Aydos", "given" : "Deutrich", "non-dropping-particle" : "", "parse-names" : false, "suffix" : "" }, { "dropping-particle" : "", "family" : "Alves", "given" : "Alexandro Vaesken", "non-dropping-particle" : "", "parse-names" : false, "suffix" : "" }, { "dropping-particle" : "", "family" : "Marroni", "given" : "Cl\u00e1udio Augusto", "non-dropping-particle" : "", "parse-names" : false, "suffix" : "" } ], "container-title" : "Arq Gastroenterol", "id" : "ITEM-1", "issue" : "1", "issued" : { "date-parts" : [ [ "2012" ] ] }, "page" : "19-27", "title" : "Nutritional assessment in patients with cirrhosis", "type" : "article-journal", "volume" : "49" }, "uris" : [ "http://www.mendeley.com/documents/?uuid=1e66ea53-4ef3-4647-853c-aba65691587e" ] } ], "mendeley" : { "formattedCitation" : "&lt;sup&gt;23&lt;/sup&gt;", "manualFormatting" : "Fernandes e col.", "plainTextFormattedCitation" : "23", "previouslyFormattedCitation" : "&lt;sup&gt;23&lt;/sup&gt;" }, "properties" : { "noteIndex" : 0 }, "schema" : "https://github.com/citation-style-language/schema/raw/master/csl-citation.json" }</w:instrText>
      </w:r>
      <w:r w:rsidR="00A71353" w:rsidRPr="00CE6CAF">
        <w:rPr>
          <w:rFonts w:ascii="Book Antiqua" w:eastAsia="Arial Unicode MS" w:hAnsi="Book Antiqua" w:cs="Arial Unicode MS"/>
          <w:lang w:val="en-US"/>
        </w:rPr>
        <w:fldChar w:fldCharType="separate"/>
      </w:r>
      <w:r w:rsidRPr="00CE6CAF">
        <w:rPr>
          <w:rFonts w:ascii="Book Antiqua" w:eastAsia="Arial Unicode MS" w:hAnsi="Book Antiqua" w:cs="Arial Unicode MS"/>
          <w:lang w:val="en-US"/>
        </w:rPr>
        <w:t xml:space="preserve">Fernandes </w:t>
      </w:r>
      <w:r w:rsidR="005B62E1" w:rsidRPr="00CE6CAF">
        <w:rPr>
          <w:rFonts w:ascii="Book Antiqua" w:eastAsia="Arial Unicode MS" w:hAnsi="Book Antiqua" w:cs="Arial Unicode MS"/>
          <w:i/>
          <w:lang w:val="en-US"/>
        </w:rPr>
        <w:t>et al</w:t>
      </w:r>
      <w:r w:rsidR="00A71353" w:rsidRPr="00CE6CAF">
        <w:rPr>
          <w:rFonts w:ascii="Book Antiqua" w:eastAsia="Arial Unicode MS" w:hAnsi="Book Antiqua" w:cs="Arial Unicode MS"/>
          <w:lang w:val="en-US"/>
        </w:rPr>
        <w:fldChar w:fldCharType="end"/>
      </w:r>
      <w:r w:rsidRPr="00CE6CAF">
        <w:rPr>
          <w:rFonts w:ascii="Book Antiqua" w:eastAsia="Arial Unicode MS" w:hAnsi="Book Antiqua" w:cs="Arial Unicode MS"/>
          <w:vertAlign w:val="superscript"/>
          <w:lang w:val="en-US"/>
        </w:rPr>
        <w:t>[</w:t>
      </w:r>
      <w:r w:rsidR="006303FC" w:rsidRPr="00CE6CAF">
        <w:rPr>
          <w:rFonts w:ascii="Book Antiqua" w:eastAsia="Arial Unicode MS" w:hAnsi="Book Antiqua" w:cs="Arial Unicode MS"/>
          <w:vertAlign w:val="superscript"/>
          <w:lang w:val="en-US"/>
        </w:rPr>
        <w:t>34</w:t>
      </w:r>
      <w:r w:rsidRPr="00CE6CAF">
        <w:rPr>
          <w:rFonts w:ascii="Book Antiqua" w:eastAsia="Arial Unicode MS" w:hAnsi="Book Antiqua" w:cs="Arial Unicode MS"/>
          <w:vertAlign w:val="superscript"/>
          <w:lang w:val="en-US"/>
        </w:rPr>
        <w:t>]</w:t>
      </w:r>
      <w:r w:rsidRPr="00CE6CAF">
        <w:rPr>
          <w:rFonts w:ascii="Book Antiqua" w:eastAsia="Arial Unicode MS" w:hAnsi="Book Antiqua" w:cs="Arial Unicode MS"/>
          <w:lang w:val="en-US"/>
        </w:rPr>
        <w:t xml:space="preserve"> showed that AC and AMC are not sensible parameters for the nutritional diagnosis. </w:t>
      </w:r>
    </w:p>
    <w:p w14:paraId="78D4A6D7" w14:textId="77777777" w:rsidR="0085505C" w:rsidRPr="00CE6CAF" w:rsidRDefault="0085505C" w:rsidP="004C528E">
      <w:pPr>
        <w:pStyle w:val="Default"/>
        <w:snapToGrid w:val="0"/>
        <w:spacing w:line="360" w:lineRule="auto"/>
        <w:jc w:val="both"/>
        <w:rPr>
          <w:rFonts w:ascii="Book Antiqua" w:eastAsia="Arial Unicode MS" w:hAnsi="Book Antiqua" w:cs="Arial Unicode MS"/>
          <w:color w:val="FF0000"/>
          <w:lang w:val="en-US"/>
        </w:rPr>
      </w:pPr>
      <w:r w:rsidRPr="00CE6CAF">
        <w:rPr>
          <w:rFonts w:ascii="Book Antiqua" w:eastAsia="Arial Unicode MS" w:hAnsi="Book Antiqua" w:cs="Arial Unicode MS"/>
          <w:color w:val="auto"/>
          <w:lang w:val="en-US"/>
        </w:rPr>
        <w:tab/>
        <w:t>As a general rule, the anthropometric parameters may be affected when there is hydric retention; the results are observer-dependent and can be conflicting, becoming inadequate in the nutritional assessment of patients with cirrhosis.</w:t>
      </w:r>
    </w:p>
    <w:p w14:paraId="11118C15" w14:textId="2A849ED3" w:rsidR="0085505C" w:rsidRPr="00CE6CAF" w:rsidRDefault="0085505C" w:rsidP="004C528E">
      <w:pPr>
        <w:pStyle w:val="Default"/>
        <w:snapToGrid w:val="0"/>
        <w:spacing w:line="360" w:lineRule="auto"/>
        <w:jc w:val="both"/>
        <w:rPr>
          <w:rFonts w:ascii="Book Antiqua" w:eastAsia="Arial Unicode MS" w:hAnsi="Book Antiqua" w:cs="Arial Unicode MS"/>
          <w:vertAlign w:val="superscript"/>
          <w:lang w:val="en-US"/>
        </w:rPr>
      </w:pPr>
      <w:r w:rsidRPr="00CE6CAF">
        <w:rPr>
          <w:rFonts w:ascii="Book Antiqua" w:eastAsia="Arial Unicode MS" w:hAnsi="Book Antiqua" w:cs="Arial Unicode MS"/>
          <w:lang w:val="en-US"/>
        </w:rPr>
        <w:tab/>
        <w:t>When considering the non-anthropometric methods, SGA is a method of interest that uses easily reproducible parameters such as the clinical history and physical conditions of the individual, focus</w:t>
      </w:r>
      <w:r w:rsidR="00597CD8" w:rsidRPr="00CE6CAF">
        <w:rPr>
          <w:rFonts w:ascii="Book Antiqua" w:eastAsia="Arial Unicode MS" w:hAnsi="Book Antiqua" w:cs="Arial Unicode MS"/>
          <w:lang w:val="en-US"/>
        </w:rPr>
        <w:t>ing</w:t>
      </w:r>
      <w:r w:rsidRPr="00CE6CAF">
        <w:rPr>
          <w:rFonts w:ascii="Book Antiqua" w:eastAsia="Arial Unicode MS" w:hAnsi="Book Antiqua" w:cs="Arial Unicode MS"/>
          <w:lang w:val="en-US"/>
        </w:rPr>
        <w:t xml:space="preserve"> on the nutritional aspects and offering a score that provides the nutritional </w:t>
      </w:r>
      <w:proofErr w:type="gramStart"/>
      <w:r w:rsidRPr="00CE6CAF">
        <w:rPr>
          <w:rFonts w:ascii="Book Antiqua" w:eastAsia="Arial Unicode MS" w:hAnsi="Book Antiqua" w:cs="Arial Unicode MS"/>
          <w:lang w:val="en-US"/>
        </w:rPr>
        <w:t>diagnosis</w:t>
      </w:r>
      <w:r w:rsidRPr="00CE6CAF">
        <w:rPr>
          <w:rFonts w:ascii="Book Antiqua" w:eastAsia="Arial Unicode MS" w:hAnsi="Book Antiqua" w:cs="Arial Unicode MS"/>
          <w:vertAlign w:val="superscript"/>
          <w:lang w:val="en-US"/>
        </w:rPr>
        <w:t>[</w:t>
      </w:r>
      <w:proofErr w:type="gramEnd"/>
      <w:r w:rsidR="006303FC" w:rsidRPr="00CE6CAF">
        <w:rPr>
          <w:rFonts w:ascii="Book Antiqua" w:eastAsia="Arial Unicode MS" w:hAnsi="Book Antiqua" w:cs="Arial Unicode MS"/>
          <w:vertAlign w:val="superscript"/>
          <w:lang w:val="en-US"/>
        </w:rPr>
        <w:t>35</w:t>
      </w:r>
      <w:r w:rsidRPr="00CE6CAF">
        <w:rPr>
          <w:rFonts w:ascii="Book Antiqua" w:eastAsia="Arial Unicode MS" w:hAnsi="Book Antiqua" w:cs="Arial Unicode MS"/>
          <w:vertAlign w:val="superscript"/>
          <w:lang w:val="en-US"/>
        </w:rPr>
        <w:t>]</w:t>
      </w:r>
      <w:r w:rsidRPr="00CE6CAF">
        <w:rPr>
          <w:rFonts w:ascii="Book Antiqua" w:eastAsia="Arial Unicode MS" w:hAnsi="Book Antiqua" w:cs="Arial Unicode MS"/>
          <w:lang w:val="en-US"/>
        </w:rPr>
        <w:t>. However, this method shows limitations</w:t>
      </w:r>
      <w:r w:rsidR="005D6AED" w:rsidRPr="00CE6CAF">
        <w:rPr>
          <w:rFonts w:ascii="Book Antiqua" w:eastAsia="Arial Unicode MS" w:hAnsi="Book Antiqua" w:cs="Arial Unicode MS"/>
          <w:lang w:val="en-US"/>
        </w:rPr>
        <w:t xml:space="preserve">, especially </w:t>
      </w:r>
      <w:r w:rsidRPr="00CE6CAF">
        <w:rPr>
          <w:rFonts w:ascii="Book Antiqua" w:eastAsia="Arial Unicode MS" w:hAnsi="Book Antiqua" w:cs="Arial Unicode MS"/>
          <w:lang w:val="en-US"/>
        </w:rPr>
        <w:t>when the</w:t>
      </w:r>
      <w:r w:rsidR="00FD6C26" w:rsidRPr="00CE6CAF">
        <w:rPr>
          <w:rFonts w:ascii="Book Antiqua" w:eastAsia="Arial Unicode MS" w:hAnsi="Book Antiqua" w:cs="Arial Unicode MS"/>
          <w:lang w:val="en-US"/>
        </w:rPr>
        <w:t xml:space="preserve"> patient has some </w:t>
      </w:r>
      <w:r w:rsidR="001F4302" w:rsidRPr="00CE6CAF">
        <w:rPr>
          <w:rFonts w:ascii="Book Antiqua" w:eastAsia="Arial Unicode MS" w:hAnsi="Book Antiqua" w:cs="Arial Unicode MS"/>
          <w:lang w:val="en-US"/>
        </w:rPr>
        <w:t xml:space="preserve">difficulty to understanding or even </w:t>
      </w:r>
      <w:r w:rsidRPr="00CE6CAF">
        <w:rPr>
          <w:rFonts w:ascii="Book Antiqua" w:eastAsia="Arial Unicode MS" w:hAnsi="Book Antiqua" w:cs="Arial Unicode MS"/>
          <w:lang w:val="en-US"/>
        </w:rPr>
        <w:t>HE</w:t>
      </w:r>
      <w:r w:rsidR="001F4302" w:rsidRPr="00CE6CAF">
        <w:rPr>
          <w:rFonts w:ascii="Book Antiqua" w:eastAsia="Arial Unicode MS" w:hAnsi="Book Antiqua" w:cs="Arial Unicode MS"/>
          <w:lang w:val="en-US"/>
        </w:rPr>
        <w:t xml:space="preserve">, </w:t>
      </w:r>
      <w:r w:rsidR="00597CD8" w:rsidRPr="00CE6CAF">
        <w:rPr>
          <w:rFonts w:ascii="Book Antiqua" w:eastAsia="Arial Unicode MS" w:hAnsi="Book Antiqua" w:cs="Arial Unicode MS"/>
          <w:lang w:val="en-US"/>
        </w:rPr>
        <w:t>as</w:t>
      </w:r>
      <w:r w:rsidR="001F4302" w:rsidRPr="00CE6CAF">
        <w:rPr>
          <w:rFonts w:ascii="Book Antiqua" w:eastAsia="Arial Unicode MS" w:hAnsi="Book Antiqua" w:cs="Arial Unicode MS"/>
          <w:lang w:val="en-US"/>
        </w:rPr>
        <w:t xml:space="preserve"> </w:t>
      </w:r>
      <w:r w:rsidRPr="00CE6CAF">
        <w:rPr>
          <w:rFonts w:ascii="Book Antiqua" w:eastAsia="Arial Unicode MS" w:hAnsi="Book Antiqua" w:cs="Arial Unicode MS"/>
          <w:lang w:val="en-US"/>
        </w:rPr>
        <w:t>patient</w:t>
      </w:r>
      <w:r w:rsidR="001F4302" w:rsidRPr="00CE6CAF">
        <w:rPr>
          <w:rFonts w:ascii="Book Antiqua" w:eastAsia="Arial Unicode MS" w:hAnsi="Book Antiqua" w:cs="Arial Unicode MS"/>
          <w:lang w:val="en-US"/>
        </w:rPr>
        <w:t xml:space="preserve">s will </w:t>
      </w:r>
      <w:r w:rsidRPr="00CE6CAF">
        <w:rPr>
          <w:rFonts w:ascii="Book Antiqua" w:eastAsia="Arial Unicode MS" w:hAnsi="Book Antiqua" w:cs="Arial Unicode MS"/>
          <w:lang w:val="en-US"/>
        </w:rPr>
        <w:t>not report</w:t>
      </w:r>
      <w:r w:rsidR="001F4302" w:rsidRPr="00CE6CAF">
        <w:rPr>
          <w:rFonts w:ascii="Book Antiqua" w:eastAsia="Arial Unicode MS" w:hAnsi="Book Antiqua" w:cs="Arial Unicode MS"/>
          <w:lang w:val="en-US"/>
        </w:rPr>
        <w:t xml:space="preserve"> their </w:t>
      </w:r>
      <w:r w:rsidRPr="00CE6CAF">
        <w:rPr>
          <w:rFonts w:ascii="Book Antiqua" w:eastAsia="Arial Unicode MS" w:hAnsi="Book Antiqua" w:cs="Arial Unicode MS"/>
          <w:lang w:val="en-US"/>
        </w:rPr>
        <w:t>nutritional history</w:t>
      </w:r>
      <w:r w:rsidR="00597CD8" w:rsidRPr="00CE6CAF">
        <w:rPr>
          <w:rFonts w:ascii="Book Antiqua" w:eastAsia="Arial Unicode MS" w:hAnsi="Book Antiqua" w:cs="Arial Unicode MS"/>
          <w:lang w:val="en-US"/>
        </w:rPr>
        <w:t xml:space="preserve"> </w:t>
      </w:r>
      <w:proofErr w:type="gramStart"/>
      <w:r w:rsidR="00597CD8" w:rsidRPr="00CE6CAF">
        <w:rPr>
          <w:rFonts w:ascii="Book Antiqua" w:eastAsia="Arial Unicode MS" w:hAnsi="Book Antiqua" w:cs="Arial Unicode MS"/>
          <w:lang w:val="en-US"/>
        </w:rPr>
        <w:t>adequately</w:t>
      </w:r>
      <w:r w:rsidRPr="00CE6CAF">
        <w:rPr>
          <w:rFonts w:ascii="Book Antiqua" w:eastAsia="Arial Unicode MS" w:hAnsi="Book Antiqua" w:cs="Arial Unicode MS"/>
          <w:vertAlign w:val="superscript"/>
          <w:lang w:val="en-US"/>
        </w:rPr>
        <w:t>[</w:t>
      </w:r>
      <w:proofErr w:type="gramEnd"/>
      <w:r w:rsidR="006303FC" w:rsidRPr="00CE6CAF">
        <w:rPr>
          <w:rFonts w:ascii="Book Antiqua" w:eastAsia="Arial Unicode MS" w:hAnsi="Book Antiqua" w:cs="Arial Unicode MS"/>
          <w:vertAlign w:val="superscript"/>
          <w:lang w:val="en-US"/>
        </w:rPr>
        <w:t>36</w:t>
      </w:r>
      <w:r w:rsidRPr="00CE6CAF">
        <w:rPr>
          <w:rFonts w:ascii="Book Antiqua" w:eastAsia="Arial Unicode MS" w:hAnsi="Book Antiqua" w:cs="Arial Unicode MS"/>
          <w:vertAlign w:val="superscript"/>
          <w:lang w:val="en-US"/>
        </w:rPr>
        <w:t>]</w:t>
      </w:r>
      <w:r w:rsidRPr="00CE6CAF">
        <w:rPr>
          <w:rFonts w:ascii="Book Antiqua" w:eastAsia="Arial Unicode MS" w:hAnsi="Book Antiqua" w:cs="Arial Unicode MS"/>
          <w:lang w:val="en-US"/>
        </w:rPr>
        <w:t>.</w:t>
      </w:r>
    </w:p>
    <w:p w14:paraId="6937AC69" w14:textId="735E42D3" w:rsidR="0085505C" w:rsidRPr="00CE6CAF" w:rsidRDefault="0085505C" w:rsidP="004C528E">
      <w:pPr>
        <w:pStyle w:val="Default"/>
        <w:snapToGrid w:val="0"/>
        <w:spacing w:line="360" w:lineRule="auto"/>
        <w:jc w:val="both"/>
        <w:rPr>
          <w:rFonts w:ascii="Book Antiqua" w:eastAsia="Arial Unicode MS" w:hAnsi="Book Antiqua" w:cs="Arial Unicode MS"/>
          <w:lang w:val="en-US"/>
        </w:rPr>
      </w:pPr>
      <w:r w:rsidRPr="00CE6CAF">
        <w:rPr>
          <w:rFonts w:ascii="Book Antiqua" w:eastAsia="Arial Unicode MS" w:hAnsi="Book Antiqua" w:cs="Arial Unicode MS"/>
          <w:lang w:val="en-US"/>
        </w:rPr>
        <w:tab/>
      </w:r>
      <w:proofErr w:type="spellStart"/>
      <w:r w:rsidRPr="00CE6CAF">
        <w:rPr>
          <w:rFonts w:ascii="Book Antiqua" w:eastAsia="Arial Unicode MS" w:hAnsi="Book Antiqua" w:cs="Arial Unicode MS"/>
          <w:lang w:val="en-US"/>
        </w:rPr>
        <w:t>Figueiredo</w:t>
      </w:r>
      <w:proofErr w:type="spellEnd"/>
      <w:r w:rsidRPr="00CE6CAF">
        <w:rPr>
          <w:rFonts w:ascii="Book Antiqua" w:eastAsia="Arial Unicode MS" w:hAnsi="Book Antiqua" w:cs="Arial Unicode MS"/>
          <w:lang w:val="en-US"/>
        </w:rPr>
        <w:t xml:space="preserve"> </w:t>
      </w:r>
      <w:r w:rsidR="005B62E1" w:rsidRPr="00CE6CAF">
        <w:rPr>
          <w:rFonts w:ascii="Book Antiqua" w:eastAsia="Arial Unicode MS" w:hAnsi="Book Antiqua" w:cs="Arial Unicode MS"/>
          <w:i/>
          <w:lang w:val="en-US"/>
        </w:rPr>
        <w:t xml:space="preserve">et </w:t>
      </w:r>
      <w:proofErr w:type="gramStart"/>
      <w:r w:rsidR="005B62E1" w:rsidRPr="00CE6CAF">
        <w:rPr>
          <w:rFonts w:ascii="Book Antiqua" w:eastAsia="Arial Unicode MS" w:hAnsi="Book Antiqua" w:cs="Arial Unicode MS"/>
          <w:i/>
          <w:lang w:val="en-US"/>
        </w:rPr>
        <w:t>al</w:t>
      </w:r>
      <w:r w:rsidRPr="00CE6CAF">
        <w:rPr>
          <w:rFonts w:ascii="Book Antiqua" w:eastAsia="Arial Unicode MS" w:hAnsi="Book Antiqua" w:cs="Arial Unicode MS"/>
          <w:vertAlign w:val="superscript"/>
          <w:lang w:val="en-US"/>
        </w:rPr>
        <w:t>[</w:t>
      </w:r>
      <w:proofErr w:type="gramEnd"/>
      <w:r w:rsidR="006303FC" w:rsidRPr="00CE6CAF">
        <w:rPr>
          <w:rFonts w:ascii="Book Antiqua" w:eastAsia="Arial Unicode MS" w:hAnsi="Book Antiqua" w:cs="Arial Unicode MS"/>
          <w:vertAlign w:val="superscript"/>
          <w:lang w:val="en-US"/>
        </w:rPr>
        <w:t>37</w:t>
      </w:r>
      <w:r w:rsidRPr="00CE6CAF">
        <w:rPr>
          <w:rFonts w:ascii="Book Antiqua" w:eastAsia="Arial Unicode MS" w:hAnsi="Book Antiqua" w:cs="Arial Unicode MS"/>
          <w:vertAlign w:val="superscript"/>
          <w:lang w:val="en-US"/>
        </w:rPr>
        <w:t>]</w:t>
      </w:r>
      <w:r w:rsidRPr="00CE6CAF">
        <w:rPr>
          <w:rFonts w:ascii="Book Antiqua" w:eastAsia="Arial Unicode MS" w:hAnsi="Book Antiqua" w:cs="Arial Unicode MS"/>
          <w:lang w:val="en-US"/>
        </w:rPr>
        <w:t xml:space="preserve"> observed that SGA has a sensitivity of only 22% in cirrhotic individuals and underestimates their nutritional status in 57%, while overestimating it in 6%</w:t>
      </w:r>
      <w:r w:rsidR="00A822E4" w:rsidRPr="00CE6CAF">
        <w:rPr>
          <w:rFonts w:ascii="Book Antiqua" w:eastAsia="Arial Unicode MS" w:hAnsi="Book Antiqua" w:cs="Arial Unicode MS"/>
          <w:vertAlign w:val="superscript"/>
          <w:lang w:val="en-US" w:eastAsia="zh-CN"/>
        </w:rPr>
        <w:t>[</w:t>
      </w:r>
      <w:r w:rsidR="006303FC" w:rsidRPr="00CE6CAF">
        <w:rPr>
          <w:rFonts w:ascii="Book Antiqua" w:eastAsia="Arial Unicode MS" w:hAnsi="Book Antiqua" w:cs="Arial Unicode MS"/>
          <w:vertAlign w:val="superscript"/>
          <w:lang w:val="en-US"/>
        </w:rPr>
        <w:t>38</w:t>
      </w:r>
      <w:r w:rsidR="00A822E4" w:rsidRPr="00CE6CAF">
        <w:rPr>
          <w:rFonts w:ascii="Book Antiqua" w:eastAsia="Arial Unicode MS" w:hAnsi="Book Antiqua" w:cs="Arial Unicode MS"/>
          <w:vertAlign w:val="superscript"/>
          <w:lang w:val="en-US" w:eastAsia="zh-CN"/>
        </w:rPr>
        <w:t>]</w:t>
      </w:r>
      <w:r w:rsidRPr="00CE6CAF">
        <w:rPr>
          <w:rFonts w:ascii="Book Antiqua" w:eastAsia="Arial Unicode MS" w:hAnsi="Book Antiqua" w:cs="Arial Unicode MS"/>
          <w:lang w:val="en-US"/>
        </w:rPr>
        <w:t xml:space="preserve">. On the other side, </w:t>
      </w:r>
      <w:r w:rsidR="00A71353" w:rsidRPr="00CE6CAF">
        <w:rPr>
          <w:rFonts w:ascii="Book Antiqua" w:eastAsia="Arial Unicode MS" w:hAnsi="Book Antiqua" w:cs="Arial Unicode MS"/>
          <w:lang w:val="en-US"/>
        </w:rPr>
        <w:fldChar w:fldCharType="begin" w:fldLock="1"/>
      </w:r>
      <w:r w:rsidRPr="00CE6CAF">
        <w:rPr>
          <w:rFonts w:ascii="Book Antiqua" w:eastAsia="Arial Unicode MS" w:hAnsi="Book Antiqua" w:cs="Arial Unicode MS"/>
          <w:lang w:val="en-US"/>
        </w:rPr>
        <w:instrText>ADDIN CSL_CITATION { "citationItems" : [ { "id" : "ITEM-1", "itemData" : { "author" : [ { "dropping-particle" : "", "family" : "Ritter", "given" : "Luciana", "non-dropping-particle" : "", "parse-names" : false, "suffix" : "" }, { "dropping-particle" : "", "family" : "Gazzola", "given" : "Jussara", "non-dropping-particle" : "", "parse-names" : false, "suffix" : "" } ], "container-title" : "Arquivos de Gastroenterologia", "id" : "ITEM-1", "issue" : "1", "issued" : { "date-parts" : [ [ "2006" ] ] }, "page" : "66-70", "title" : "Avalia\u00e7\u00e3o nutricional no paciente cirr\u00f3tico: uma abordagem objetiva, subjetiva ou multicompartimental?", "type" : "article-journal", "volume" : "43" }, "uris" : [ "http://www.mendeley.com/documents/?uuid=9f6aeae2-827a-435e-809e-268b3b749dd9" ] } ], "mendeley" : { "formattedCitation" : "&lt;sup&gt;28&lt;/sup&gt;", "manualFormatting" : "Ritter e Gazzola ", "plainTextFormattedCitation" : "28", "previouslyFormattedCitation" : "&lt;sup&gt;28&lt;/sup&gt;" }, "properties" : { "noteIndex" : 0 }, "schema" : "https://github.com/citation-style-language/schema/raw/master/csl-citation.json" }</w:instrText>
      </w:r>
      <w:r w:rsidR="00A71353" w:rsidRPr="00CE6CAF">
        <w:rPr>
          <w:rFonts w:ascii="Book Antiqua" w:eastAsia="Arial Unicode MS" w:hAnsi="Book Antiqua" w:cs="Arial Unicode MS"/>
          <w:lang w:val="en-US"/>
        </w:rPr>
        <w:fldChar w:fldCharType="separate"/>
      </w:r>
      <w:r w:rsidRPr="00CE6CAF">
        <w:rPr>
          <w:rFonts w:ascii="Book Antiqua" w:eastAsia="Arial Unicode MS" w:hAnsi="Book Antiqua" w:cs="Arial Unicode MS"/>
          <w:lang w:val="en-US"/>
        </w:rPr>
        <w:t xml:space="preserve">Ritter </w:t>
      </w:r>
      <w:r w:rsidR="00A822E4" w:rsidRPr="00CE6CAF">
        <w:rPr>
          <w:rFonts w:ascii="Book Antiqua" w:eastAsia="Arial Unicode MS" w:hAnsi="Book Antiqua" w:cs="Arial Unicode MS"/>
          <w:lang w:val="en-US" w:eastAsia="zh-CN"/>
        </w:rPr>
        <w:t>and</w:t>
      </w:r>
      <w:r w:rsidRPr="00CE6CAF">
        <w:rPr>
          <w:rFonts w:ascii="Book Antiqua" w:eastAsia="Arial Unicode MS" w:hAnsi="Book Antiqua" w:cs="Arial Unicode MS"/>
          <w:lang w:val="en-US"/>
        </w:rPr>
        <w:t xml:space="preserve"> Gazzola</w:t>
      </w:r>
      <w:r w:rsidR="00A71353" w:rsidRPr="00CE6CAF">
        <w:rPr>
          <w:rFonts w:ascii="Book Antiqua" w:eastAsia="Arial Unicode MS" w:hAnsi="Book Antiqua" w:cs="Arial Unicode MS"/>
          <w:lang w:val="en-US"/>
        </w:rPr>
        <w:fldChar w:fldCharType="end"/>
      </w:r>
      <w:r w:rsidRPr="00CE6CAF">
        <w:rPr>
          <w:rFonts w:ascii="Book Antiqua" w:eastAsia="Arial Unicode MS" w:hAnsi="Book Antiqua" w:cs="Arial Unicode MS"/>
          <w:vertAlign w:val="superscript"/>
          <w:lang w:val="en-US"/>
        </w:rPr>
        <w:t>[</w:t>
      </w:r>
      <w:r w:rsidR="006303FC" w:rsidRPr="00CE6CAF">
        <w:rPr>
          <w:rFonts w:ascii="Book Antiqua" w:eastAsia="Arial Unicode MS" w:hAnsi="Book Antiqua" w:cs="Arial Unicode MS"/>
          <w:vertAlign w:val="superscript"/>
          <w:lang w:val="en-US"/>
        </w:rPr>
        <w:t>38</w:t>
      </w:r>
      <w:r w:rsidRPr="00CE6CAF">
        <w:rPr>
          <w:rFonts w:ascii="Book Antiqua" w:eastAsia="Arial Unicode MS" w:hAnsi="Book Antiqua" w:cs="Arial Unicode MS"/>
          <w:vertAlign w:val="superscript"/>
          <w:lang w:val="en-US"/>
        </w:rPr>
        <w:t>]</w:t>
      </w:r>
      <w:r w:rsidRPr="00CE6CAF">
        <w:rPr>
          <w:rFonts w:ascii="Book Antiqua" w:eastAsia="Arial Unicode MS" w:hAnsi="Book Antiqua" w:cs="Arial Unicode MS"/>
          <w:lang w:val="en-US"/>
        </w:rPr>
        <w:t xml:space="preserve"> established SGA as a good option for the nutritional assessment of patients with liver disease.</w:t>
      </w:r>
    </w:p>
    <w:p w14:paraId="17DE2D7C" w14:textId="701411AD" w:rsidR="0085505C" w:rsidRPr="00CE6CAF" w:rsidRDefault="0085505C" w:rsidP="004C528E">
      <w:pPr>
        <w:pStyle w:val="Default"/>
        <w:snapToGrid w:val="0"/>
        <w:spacing w:line="360" w:lineRule="auto"/>
        <w:jc w:val="both"/>
        <w:rPr>
          <w:rFonts w:ascii="Book Antiqua" w:eastAsia="Arial Unicode MS" w:hAnsi="Book Antiqua" w:cs="Arial Unicode MS"/>
          <w:color w:val="auto"/>
          <w:vertAlign w:val="superscript"/>
          <w:lang w:val="en-US"/>
        </w:rPr>
      </w:pPr>
      <w:r w:rsidRPr="00CE6CAF">
        <w:rPr>
          <w:rFonts w:ascii="Book Antiqua" w:eastAsia="Arial Unicode MS" w:hAnsi="Book Antiqua" w:cs="Arial Unicode MS"/>
          <w:color w:val="auto"/>
          <w:lang w:val="en-US"/>
        </w:rPr>
        <w:tab/>
        <w:t xml:space="preserve">Although some </w:t>
      </w:r>
      <w:proofErr w:type="gramStart"/>
      <w:r w:rsidRPr="00CE6CAF">
        <w:rPr>
          <w:rFonts w:ascii="Book Antiqua" w:eastAsia="Arial Unicode MS" w:hAnsi="Book Antiqua" w:cs="Arial Unicode MS"/>
          <w:color w:val="auto"/>
          <w:lang w:val="en-US"/>
        </w:rPr>
        <w:t>authors</w:t>
      </w:r>
      <w:r w:rsidRPr="00CE6CAF">
        <w:rPr>
          <w:rFonts w:ascii="Book Antiqua" w:eastAsia="Arial Unicode MS" w:hAnsi="Book Antiqua" w:cs="Arial Unicode MS"/>
          <w:vertAlign w:val="superscript"/>
          <w:lang w:val="en-US"/>
        </w:rPr>
        <w:t>[</w:t>
      </w:r>
      <w:proofErr w:type="gramEnd"/>
      <w:r w:rsidR="006303FC" w:rsidRPr="00CE6CAF">
        <w:rPr>
          <w:rFonts w:ascii="Book Antiqua" w:eastAsia="Arial Unicode MS" w:hAnsi="Book Antiqua" w:cs="Arial Unicode MS"/>
          <w:vertAlign w:val="superscript"/>
          <w:lang w:val="en-US"/>
        </w:rPr>
        <w:t>36</w:t>
      </w:r>
      <w:r w:rsidRPr="00CE6CAF">
        <w:rPr>
          <w:rFonts w:ascii="Book Antiqua" w:eastAsia="Arial Unicode MS" w:hAnsi="Book Antiqua" w:cs="Arial Unicode MS"/>
          <w:vertAlign w:val="superscript"/>
          <w:lang w:val="en-US"/>
        </w:rPr>
        <w:t>,</w:t>
      </w:r>
      <w:r w:rsidR="006303FC" w:rsidRPr="00CE6CAF">
        <w:rPr>
          <w:rFonts w:ascii="Book Antiqua" w:eastAsia="Arial Unicode MS" w:hAnsi="Book Antiqua" w:cs="Arial Unicode MS"/>
          <w:vertAlign w:val="superscript"/>
          <w:lang w:val="en-US"/>
        </w:rPr>
        <w:t>39</w:t>
      </w:r>
      <w:r w:rsidRPr="00CE6CAF">
        <w:rPr>
          <w:rFonts w:ascii="Book Antiqua" w:eastAsia="Arial Unicode MS" w:hAnsi="Book Antiqua" w:cs="Arial Unicode MS"/>
          <w:vertAlign w:val="superscript"/>
          <w:lang w:val="en-US"/>
        </w:rPr>
        <w:t>,</w:t>
      </w:r>
      <w:r w:rsidR="006303FC" w:rsidRPr="00CE6CAF">
        <w:rPr>
          <w:rFonts w:ascii="Book Antiqua" w:eastAsia="Arial Unicode MS" w:hAnsi="Book Antiqua" w:cs="Arial Unicode MS"/>
          <w:vertAlign w:val="superscript"/>
          <w:lang w:val="en-US"/>
        </w:rPr>
        <w:t>40</w:t>
      </w:r>
      <w:r w:rsidRPr="00CE6CAF">
        <w:rPr>
          <w:rFonts w:ascii="Book Antiqua" w:eastAsia="Arial Unicode MS" w:hAnsi="Book Antiqua" w:cs="Arial Unicode MS"/>
          <w:vertAlign w:val="superscript"/>
          <w:lang w:val="en-US"/>
        </w:rPr>
        <w:t>]</w:t>
      </w:r>
      <w:r w:rsidRPr="00CE6CAF">
        <w:rPr>
          <w:rFonts w:ascii="Book Antiqua" w:eastAsia="Arial Unicode MS" w:hAnsi="Book Antiqua" w:cs="Arial Unicode MS"/>
          <w:color w:val="auto"/>
          <w:lang w:val="en-US"/>
        </w:rPr>
        <w:t xml:space="preserve"> have suggested that SGA might be useful to assess the nutritional status evolution of cirrhotic patients who are liver transplant candidates, these studies have detected malnutrition in only 25% of cases</w:t>
      </w:r>
      <w:r w:rsidR="00597CD8" w:rsidRPr="00CE6CAF">
        <w:rPr>
          <w:rFonts w:ascii="Book Antiqua" w:eastAsia="Arial Unicode MS" w:hAnsi="Book Antiqua" w:cs="Arial Unicode MS"/>
          <w:color w:val="auto"/>
          <w:lang w:val="en-US"/>
        </w:rPr>
        <w:t xml:space="preserve"> with this method</w:t>
      </w:r>
      <w:r w:rsidRPr="00CE6CAF">
        <w:rPr>
          <w:rFonts w:ascii="Book Antiqua" w:eastAsia="Arial Unicode MS" w:hAnsi="Book Antiqua" w:cs="Arial Unicode MS"/>
          <w:color w:val="auto"/>
          <w:lang w:val="en-US"/>
        </w:rPr>
        <w:t xml:space="preserve">. </w:t>
      </w:r>
    </w:p>
    <w:p w14:paraId="4183B2C2" w14:textId="02368022" w:rsidR="0085505C" w:rsidRPr="00CE6CAF" w:rsidRDefault="0085505C" w:rsidP="004C528E">
      <w:pPr>
        <w:pStyle w:val="Default"/>
        <w:snapToGrid w:val="0"/>
        <w:spacing w:line="360" w:lineRule="auto"/>
        <w:ind w:firstLine="709"/>
        <w:jc w:val="both"/>
        <w:rPr>
          <w:rFonts w:ascii="Book Antiqua" w:eastAsia="Arial Unicode MS" w:hAnsi="Book Antiqua" w:cs="Arial Unicode MS"/>
          <w:lang w:val="en-US"/>
        </w:rPr>
      </w:pPr>
      <w:r w:rsidRPr="00CE6CAF">
        <w:rPr>
          <w:rFonts w:ascii="Book Antiqua" w:eastAsia="Arial Unicode MS" w:hAnsi="Book Antiqua" w:cs="Arial Unicode MS"/>
          <w:lang w:val="en-US"/>
        </w:rPr>
        <w:t xml:space="preserve">The HS assessment through dynamometry refers to the measurement of muscle strength and of pressure </w:t>
      </w:r>
      <w:proofErr w:type="gramStart"/>
      <w:r w:rsidRPr="00CE6CAF">
        <w:rPr>
          <w:rFonts w:ascii="Book Antiqua" w:eastAsia="Arial Unicode MS" w:hAnsi="Book Antiqua" w:cs="Arial Unicode MS"/>
          <w:lang w:val="en-US"/>
        </w:rPr>
        <w:t>distribution</w:t>
      </w:r>
      <w:r w:rsidRPr="00CE6CAF">
        <w:rPr>
          <w:rFonts w:ascii="Book Antiqua" w:eastAsia="Arial Unicode MS" w:hAnsi="Book Antiqua" w:cs="Arial Unicode MS"/>
          <w:vertAlign w:val="superscript"/>
          <w:lang w:val="en-US"/>
        </w:rPr>
        <w:t>[</w:t>
      </w:r>
      <w:proofErr w:type="gramEnd"/>
      <w:r w:rsidR="006303FC" w:rsidRPr="00CE6CAF">
        <w:rPr>
          <w:rFonts w:ascii="Book Antiqua" w:eastAsia="Arial Unicode MS" w:hAnsi="Book Antiqua" w:cs="Arial Unicode MS"/>
          <w:vertAlign w:val="superscript"/>
          <w:lang w:val="en-US"/>
        </w:rPr>
        <w:t>41</w:t>
      </w:r>
      <w:r w:rsidRPr="00CE6CAF">
        <w:rPr>
          <w:rFonts w:ascii="Book Antiqua" w:eastAsia="Arial Unicode MS" w:hAnsi="Book Antiqua" w:cs="Arial Unicode MS"/>
          <w:vertAlign w:val="superscript"/>
          <w:lang w:val="en-US"/>
        </w:rPr>
        <w:t>]</w:t>
      </w:r>
      <w:r w:rsidRPr="00CE6CAF">
        <w:rPr>
          <w:rFonts w:ascii="Book Antiqua" w:eastAsia="Arial Unicode MS" w:hAnsi="Book Antiqua" w:cs="Arial Unicode MS"/>
          <w:lang w:val="en-US"/>
        </w:rPr>
        <w:t>, classifying the nutritional status of individuals by gender and age. In dynamometry</w:t>
      </w:r>
      <w:r w:rsidR="00597CD8" w:rsidRPr="00CE6CAF">
        <w:rPr>
          <w:rFonts w:ascii="Book Antiqua" w:eastAsia="Arial Unicode MS" w:hAnsi="Book Antiqua" w:cs="Arial Unicode MS"/>
          <w:lang w:val="en-US"/>
        </w:rPr>
        <w:t>,</w:t>
      </w:r>
      <w:r w:rsidRPr="00CE6CAF">
        <w:rPr>
          <w:rFonts w:ascii="Book Antiqua" w:eastAsia="Arial Unicode MS" w:hAnsi="Book Antiqua" w:cs="Arial Unicode MS"/>
          <w:lang w:val="en-US"/>
        </w:rPr>
        <w:t xml:space="preserve"> there is the assumption that in PCM there is a decrease in muscle mass</w:t>
      </w:r>
      <w:r w:rsidR="00597CD8" w:rsidRPr="00CE6CAF">
        <w:rPr>
          <w:rFonts w:ascii="Book Antiqua" w:eastAsia="Arial Unicode MS" w:hAnsi="Book Antiqua" w:cs="Arial Unicode MS"/>
          <w:lang w:val="en-US"/>
        </w:rPr>
        <w:t>,</w:t>
      </w:r>
      <w:r w:rsidRPr="00CE6CAF">
        <w:rPr>
          <w:rFonts w:ascii="Book Antiqua" w:eastAsia="Arial Unicode MS" w:hAnsi="Book Antiqua" w:cs="Arial Unicode MS"/>
          <w:lang w:val="en-US"/>
        </w:rPr>
        <w:t xml:space="preserve"> hindering one’s functional </w:t>
      </w:r>
      <w:proofErr w:type="gramStart"/>
      <w:r w:rsidRPr="00CE6CAF">
        <w:rPr>
          <w:rFonts w:ascii="Book Antiqua" w:eastAsia="Arial Unicode MS" w:hAnsi="Book Antiqua" w:cs="Arial Unicode MS"/>
          <w:lang w:val="en-US"/>
        </w:rPr>
        <w:t>capacity</w:t>
      </w:r>
      <w:r w:rsidRPr="00CE6CAF">
        <w:rPr>
          <w:rFonts w:ascii="Book Antiqua" w:eastAsia="Arial Unicode MS" w:hAnsi="Book Antiqua" w:cs="Arial Unicode MS"/>
          <w:vertAlign w:val="superscript"/>
          <w:lang w:val="en-US"/>
        </w:rPr>
        <w:t>[</w:t>
      </w:r>
      <w:proofErr w:type="gramEnd"/>
      <w:r w:rsidR="006303FC" w:rsidRPr="00CE6CAF">
        <w:rPr>
          <w:rFonts w:ascii="Book Antiqua" w:eastAsia="Arial Unicode MS" w:hAnsi="Book Antiqua" w:cs="Arial Unicode MS"/>
          <w:vertAlign w:val="superscript"/>
          <w:lang w:val="en-US"/>
        </w:rPr>
        <w:t>42</w:t>
      </w:r>
      <w:r w:rsidRPr="00CE6CAF">
        <w:rPr>
          <w:rFonts w:ascii="Book Antiqua" w:eastAsia="Arial Unicode MS" w:hAnsi="Book Antiqua" w:cs="Arial Unicode MS"/>
          <w:vertAlign w:val="superscript"/>
          <w:lang w:val="en-US"/>
        </w:rPr>
        <w:t>]</w:t>
      </w:r>
      <w:r w:rsidRPr="00CE6CAF">
        <w:rPr>
          <w:rFonts w:ascii="Book Antiqua" w:eastAsia="Arial Unicode MS" w:hAnsi="Book Antiqua" w:cs="Arial Unicode MS"/>
          <w:lang w:val="en-US"/>
        </w:rPr>
        <w:t xml:space="preserve">. Studies with cirrhotic patients have shown the superiority of HS assessment when compared to SGA in diagnosing malnutrition; </w:t>
      </w:r>
      <w:r w:rsidR="00811EF4" w:rsidRPr="00CE6CAF">
        <w:rPr>
          <w:rFonts w:ascii="Book Antiqua" w:eastAsia="Arial Unicode MS" w:hAnsi="Book Antiqua" w:cs="Arial Unicode MS"/>
          <w:lang w:val="en-US"/>
        </w:rPr>
        <w:t xml:space="preserve">HS </w:t>
      </w:r>
      <w:r w:rsidRPr="00CE6CAF">
        <w:rPr>
          <w:rFonts w:ascii="Book Antiqua" w:eastAsia="Arial Unicode MS" w:hAnsi="Book Antiqua" w:cs="Arial Unicode MS"/>
          <w:lang w:val="en-US"/>
        </w:rPr>
        <w:t xml:space="preserve">is considered a low-cost and simple method that is not influenced by the presence of hydric </w:t>
      </w:r>
      <w:proofErr w:type="gramStart"/>
      <w:r w:rsidRPr="00CE6CAF">
        <w:rPr>
          <w:rFonts w:ascii="Book Antiqua" w:eastAsia="Arial Unicode MS" w:hAnsi="Book Antiqua" w:cs="Arial Unicode MS"/>
          <w:lang w:val="en-US"/>
        </w:rPr>
        <w:t>retention</w:t>
      </w:r>
      <w:r w:rsidRPr="00CE6CAF">
        <w:rPr>
          <w:rFonts w:ascii="Book Antiqua" w:eastAsia="Arial Unicode MS" w:hAnsi="Book Antiqua" w:cs="Arial Unicode MS"/>
          <w:vertAlign w:val="superscript"/>
          <w:lang w:val="en-US"/>
        </w:rPr>
        <w:t>[</w:t>
      </w:r>
      <w:proofErr w:type="gramEnd"/>
      <w:r w:rsidR="006303FC" w:rsidRPr="00CE6CAF">
        <w:rPr>
          <w:rFonts w:ascii="Book Antiqua" w:eastAsia="Arial Unicode MS" w:hAnsi="Book Antiqua" w:cs="Arial Unicode MS"/>
          <w:vertAlign w:val="superscript"/>
          <w:lang w:val="en-US"/>
        </w:rPr>
        <w:t>42</w:t>
      </w:r>
      <w:r w:rsidRPr="00CE6CAF">
        <w:rPr>
          <w:rFonts w:ascii="Book Antiqua" w:eastAsia="Arial Unicode MS" w:hAnsi="Book Antiqua" w:cs="Arial Unicode MS"/>
          <w:vertAlign w:val="superscript"/>
          <w:lang w:val="en-US"/>
        </w:rPr>
        <w:t>]</w:t>
      </w:r>
      <w:r w:rsidRPr="00CE6CAF">
        <w:rPr>
          <w:rFonts w:ascii="Book Antiqua" w:eastAsia="Arial Unicode MS" w:hAnsi="Book Antiqua" w:cs="Arial Unicode MS"/>
          <w:lang w:val="en-US"/>
        </w:rPr>
        <w:t xml:space="preserve">. Curiously, in different studies, HS – while proving to be a good method in assessing nutritional risk – does not present a correlation between malnutrition and the staging of liver disease through the Child-Pugh </w:t>
      </w:r>
      <w:r w:rsidRPr="00CE6CAF">
        <w:rPr>
          <w:rFonts w:ascii="Book Antiqua" w:eastAsia="Arial Unicode MS" w:hAnsi="Book Antiqua" w:cs="Arial Unicode MS"/>
          <w:lang w:val="en-US"/>
        </w:rPr>
        <w:lastRenderedPageBreak/>
        <w:t xml:space="preserve">score, although it is considered that liver disease patients, when classified as Child-Pugh C, are malnourished </w:t>
      </w:r>
      <w:r w:rsidRPr="00CE6CAF">
        <w:rPr>
          <w:rFonts w:ascii="Book Antiqua" w:eastAsia="Arial Unicode MS" w:hAnsi="Book Antiqua" w:cs="Arial Unicode MS"/>
          <w:i/>
          <w:lang w:val="en-US"/>
        </w:rPr>
        <w:t xml:space="preserve">per </w:t>
      </w:r>
      <w:proofErr w:type="gramStart"/>
      <w:r w:rsidRPr="00CE6CAF">
        <w:rPr>
          <w:rFonts w:ascii="Book Antiqua" w:eastAsia="Arial Unicode MS" w:hAnsi="Book Antiqua" w:cs="Arial Unicode MS"/>
          <w:i/>
          <w:lang w:val="en-US"/>
        </w:rPr>
        <w:t>se</w:t>
      </w:r>
      <w:r w:rsidRPr="00CE6CAF">
        <w:rPr>
          <w:rFonts w:ascii="Book Antiqua" w:eastAsia="Arial Unicode MS" w:hAnsi="Book Antiqua" w:cs="Arial Unicode MS"/>
          <w:vertAlign w:val="superscript"/>
          <w:lang w:val="en-US"/>
        </w:rPr>
        <w:t>[</w:t>
      </w:r>
      <w:proofErr w:type="gramEnd"/>
      <w:r w:rsidR="006303FC" w:rsidRPr="00CE6CAF">
        <w:rPr>
          <w:rFonts w:ascii="Book Antiqua" w:eastAsia="Arial Unicode MS" w:hAnsi="Book Antiqua" w:cs="Arial Unicode MS"/>
          <w:vertAlign w:val="superscript"/>
          <w:lang w:val="en-US"/>
        </w:rPr>
        <w:t>41</w:t>
      </w:r>
      <w:r w:rsidRPr="00CE6CAF">
        <w:rPr>
          <w:rFonts w:ascii="Book Antiqua" w:eastAsia="Arial Unicode MS" w:hAnsi="Book Antiqua" w:cs="Arial Unicode MS"/>
          <w:vertAlign w:val="superscript"/>
          <w:lang w:val="en-US"/>
        </w:rPr>
        <w:t>]</w:t>
      </w:r>
      <w:r w:rsidRPr="00CE6CAF">
        <w:rPr>
          <w:rFonts w:ascii="Book Antiqua" w:eastAsia="Arial Unicode MS" w:hAnsi="Book Antiqua" w:cs="Arial Unicode MS"/>
          <w:lang w:val="en-US"/>
        </w:rPr>
        <w:t>.</w:t>
      </w:r>
    </w:p>
    <w:p w14:paraId="746D859B" w14:textId="0E346975" w:rsidR="0085505C" w:rsidRPr="00CE6CAF" w:rsidRDefault="0085505C" w:rsidP="004C528E">
      <w:pPr>
        <w:pStyle w:val="NormalWeb"/>
        <w:snapToGrid w:val="0"/>
        <w:spacing w:before="0" w:beforeAutospacing="0" w:after="0" w:afterAutospacing="0" w:line="360" w:lineRule="auto"/>
        <w:ind w:firstLine="708"/>
        <w:jc w:val="both"/>
        <w:rPr>
          <w:rFonts w:ascii="Book Antiqua" w:eastAsia="Arial Unicode MS" w:hAnsi="Book Antiqua" w:cs="Arial Unicode MS"/>
          <w:lang w:val="en-US"/>
        </w:rPr>
      </w:pPr>
      <w:r w:rsidRPr="00CE6CAF">
        <w:rPr>
          <w:rFonts w:ascii="Book Antiqua" w:eastAsia="Arial Unicode MS" w:hAnsi="Book Antiqua" w:cs="Arial Unicode MS"/>
          <w:lang w:val="en-US"/>
        </w:rPr>
        <w:t xml:space="preserve">The APMT has been suggested as a promising marker of muscle </w:t>
      </w:r>
      <w:proofErr w:type="gramStart"/>
      <w:r w:rsidRPr="00CE6CAF">
        <w:rPr>
          <w:rFonts w:ascii="Book Antiqua" w:eastAsia="Arial Unicode MS" w:hAnsi="Book Antiqua" w:cs="Arial Unicode MS"/>
          <w:lang w:val="en-US"/>
        </w:rPr>
        <w:t>mass</w:t>
      </w:r>
      <w:r w:rsidRPr="00CE6CAF">
        <w:rPr>
          <w:rFonts w:ascii="Book Antiqua" w:eastAsia="Arial Unicode MS" w:hAnsi="Book Antiqua" w:cs="Arial Unicode MS"/>
          <w:vertAlign w:val="superscript"/>
          <w:lang w:val="en-US"/>
        </w:rPr>
        <w:t>[</w:t>
      </w:r>
      <w:proofErr w:type="gramEnd"/>
      <w:r w:rsidR="006303FC" w:rsidRPr="00CE6CAF">
        <w:rPr>
          <w:rFonts w:ascii="Book Antiqua" w:eastAsia="Arial Unicode MS" w:hAnsi="Book Antiqua" w:cs="Arial Unicode MS"/>
          <w:vertAlign w:val="superscript"/>
          <w:lang w:val="en-US"/>
        </w:rPr>
        <w:t>43</w:t>
      </w:r>
      <w:r w:rsidRPr="00CE6CAF">
        <w:rPr>
          <w:rFonts w:ascii="Book Antiqua" w:eastAsia="Arial Unicode MS" w:hAnsi="Book Antiqua" w:cs="Arial Unicode MS"/>
          <w:vertAlign w:val="superscript"/>
          <w:lang w:val="en-US"/>
        </w:rPr>
        <w:t>,</w:t>
      </w:r>
      <w:r w:rsidR="006303FC" w:rsidRPr="00CE6CAF">
        <w:rPr>
          <w:rFonts w:ascii="Book Antiqua" w:eastAsia="Arial Unicode MS" w:hAnsi="Book Antiqua" w:cs="Arial Unicode MS"/>
          <w:vertAlign w:val="superscript"/>
          <w:lang w:val="en-US"/>
        </w:rPr>
        <w:t>44</w:t>
      </w:r>
      <w:r w:rsidRPr="00CE6CAF">
        <w:rPr>
          <w:rFonts w:ascii="Book Antiqua" w:eastAsia="Arial Unicode MS" w:hAnsi="Book Antiqua" w:cs="Arial Unicode MS"/>
          <w:vertAlign w:val="superscript"/>
          <w:lang w:val="en-US"/>
        </w:rPr>
        <w:t>]</w:t>
      </w:r>
      <w:r w:rsidRPr="00CE6CAF">
        <w:rPr>
          <w:rFonts w:ascii="Book Antiqua" w:eastAsia="Arial Unicode MS" w:hAnsi="Book Antiqua" w:cs="Arial Unicode MS"/>
          <w:lang w:val="en-US"/>
        </w:rPr>
        <w:t xml:space="preserve">. The adductor </w:t>
      </w:r>
      <w:proofErr w:type="spellStart"/>
      <w:r w:rsidRPr="00CE6CAF">
        <w:rPr>
          <w:rFonts w:ascii="Book Antiqua" w:eastAsia="Arial Unicode MS" w:hAnsi="Book Antiqua" w:cs="Arial Unicode MS"/>
          <w:lang w:val="en-US"/>
        </w:rPr>
        <w:t>pollicis</w:t>
      </w:r>
      <w:proofErr w:type="spellEnd"/>
      <w:r w:rsidRPr="00CE6CAF">
        <w:rPr>
          <w:rFonts w:ascii="Book Antiqua" w:eastAsia="Arial Unicode MS" w:hAnsi="Book Antiqua" w:cs="Arial Unicode MS"/>
          <w:lang w:val="en-US"/>
        </w:rPr>
        <w:t xml:space="preserve"> muscle is the only muscle that allows direct thickness assessment</w:t>
      </w:r>
      <w:r w:rsidR="00811EF4" w:rsidRPr="00CE6CAF">
        <w:rPr>
          <w:rFonts w:ascii="Book Antiqua" w:eastAsia="Arial Unicode MS" w:hAnsi="Book Antiqua" w:cs="Arial Unicode MS"/>
          <w:lang w:val="en-US"/>
        </w:rPr>
        <w:t>,</w:t>
      </w:r>
      <w:r w:rsidRPr="00CE6CAF">
        <w:rPr>
          <w:rFonts w:ascii="Book Antiqua" w:eastAsia="Arial Unicode MS" w:hAnsi="Book Antiqua" w:cs="Arial Unicode MS"/>
          <w:lang w:val="en-US"/>
        </w:rPr>
        <w:t xml:space="preserve"> as it is anatomically well defined and flat in </w:t>
      </w:r>
      <w:proofErr w:type="gramStart"/>
      <w:r w:rsidRPr="00CE6CAF">
        <w:rPr>
          <w:rFonts w:ascii="Book Antiqua" w:eastAsia="Arial Unicode MS" w:hAnsi="Book Antiqua" w:cs="Arial Unicode MS"/>
          <w:lang w:val="en-US"/>
        </w:rPr>
        <w:t>shape</w:t>
      </w:r>
      <w:r w:rsidRPr="00CE6CAF">
        <w:rPr>
          <w:rFonts w:ascii="Book Antiqua" w:eastAsia="Arial Unicode MS" w:hAnsi="Book Antiqua" w:cs="Arial Unicode MS"/>
          <w:vertAlign w:val="superscript"/>
          <w:lang w:val="en-US"/>
        </w:rPr>
        <w:t>[</w:t>
      </w:r>
      <w:proofErr w:type="gramEnd"/>
      <w:r w:rsidR="006303FC" w:rsidRPr="00CE6CAF">
        <w:rPr>
          <w:rFonts w:ascii="Book Antiqua" w:eastAsia="Arial Unicode MS" w:hAnsi="Book Antiqua" w:cs="Arial Unicode MS"/>
          <w:vertAlign w:val="superscript"/>
          <w:lang w:val="en-US"/>
        </w:rPr>
        <w:t>45</w:t>
      </w:r>
      <w:r w:rsidRPr="00CE6CAF">
        <w:rPr>
          <w:rFonts w:ascii="Book Antiqua" w:eastAsia="Arial Unicode MS" w:hAnsi="Book Antiqua" w:cs="Arial Unicode MS"/>
          <w:vertAlign w:val="superscript"/>
          <w:lang w:val="en-US"/>
        </w:rPr>
        <w:t>]</w:t>
      </w:r>
      <w:r w:rsidRPr="00CE6CAF">
        <w:rPr>
          <w:rFonts w:ascii="Book Antiqua" w:eastAsia="Arial Unicode MS" w:hAnsi="Book Antiqua" w:cs="Arial Unicode MS"/>
          <w:lang w:val="en-US"/>
        </w:rPr>
        <w:t xml:space="preserve">. However, few have looked into it as a marker of nutritional </w:t>
      </w:r>
      <w:proofErr w:type="gramStart"/>
      <w:r w:rsidRPr="00CE6CAF">
        <w:rPr>
          <w:rFonts w:ascii="Book Antiqua" w:eastAsia="Arial Unicode MS" w:hAnsi="Book Antiqua" w:cs="Arial Unicode MS"/>
          <w:lang w:val="en-US"/>
        </w:rPr>
        <w:t>status</w:t>
      </w:r>
      <w:bookmarkStart w:id="23" w:name="enda"/>
      <w:bookmarkEnd w:id="23"/>
      <w:r w:rsidRPr="00CE6CAF">
        <w:rPr>
          <w:rFonts w:ascii="Book Antiqua" w:eastAsia="Arial Unicode MS" w:hAnsi="Book Antiqua" w:cs="Arial Unicode MS"/>
          <w:vertAlign w:val="superscript"/>
          <w:lang w:val="en-US"/>
        </w:rPr>
        <w:t>[</w:t>
      </w:r>
      <w:proofErr w:type="gramEnd"/>
      <w:r w:rsidR="006303FC" w:rsidRPr="00CE6CAF">
        <w:rPr>
          <w:rFonts w:ascii="Book Antiqua" w:eastAsia="Arial Unicode MS" w:hAnsi="Book Antiqua" w:cs="Arial Unicode MS"/>
          <w:vertAlign w:val="superscript"/>
          <w:lang w:val="en-US"/>
        </w:rPr>
        <w:t>46</w:t>
      </w:r>
      <w:r w:rsidRPr="00CE6CAF">
        <w:rPr>
          <w:rFonts w:ascii="Book Antiqua" w:eastAsia="Arial Unicode MS" w:hAnsi="Book Antiqua" w:cs="Arial Unicode MS"/>
          <w:vertAlign w:val="superscript"/>
          <w:lang w:val="en-US"/>
        </w:rPr>
        <w:t>]</w:t>
      </w:r>
      <w:r w:rsidRPr="00CE6CAF">
        <w:rPr>
          <w:rFonts w:ascii="Book Antiqua" w:eastAsia="Arial Unicode MS" w:hAnsi="Book Antiqua" w:cs="Arial Unicode MS"/>
          <w:lang w:val="en-US"/>
        </w:rPr>
        <w:t>.</w:t>
      </w:r>
    </w:p>
    <w:p w14:paraId="41D3D597" w14:textId="77777777" w:rsidR="000100BA" w:rsidRPr="00CE6CAF" w:rsidRDefault="000100BA" w:rsidP="004C528E">
      <w:pPr>
        <w:pStyle w:val="NormalWeb"/>
        <w:snapToGrid w:val="0"/>
        <w:spacing w:before="0" w:beforeAutospacing="0" w:after="0" w:afterAutospacing="0" w:line="360" w:lineRule="auto"/>
        <w:ind w:firstLine="708"/>
        <w:jc w:val="both"/>
        <w:rPr>
          <w:rFonts w:ascii="Book Antiqua" w:eastAsia="Arial Unicode MS" w:hAnsi="Book Antiqua" w:cs="Arial Unicode MS"/>
          <w:b/>
          <w:lang w:val="en-US"/>
        </w:rPr>
      </w:pPr>
    </w:p>
    <w:p w14:paraId="33785D35" w14:textId="669B2CC1" w:rsidR="00952222" w:rsidRPr="00CE6CAF" w:rsidRDefault="00952222" w:rsidP="004C528E">
      <w:pPr>
        <w:pStyle w:val="NormalWeb"/>
        <w:snapToGrid w:val="0"/>
        <w:spacing w:before="0" w:beforeAutospacing="0" w:after="0" w:afterAutospacing="0" w:line="360" w:lineRule="auto"/>
        <w:jc w:val="both"/>
        <w:rPr>
          <w:rFonts w:ascii="Book Antiqua" w:eastAsia="Arial Unicode MS" w:hAnsi="Book Antiqua" w:cs="Arial Unicode MS"/>
          <w:b/>
          <w:lang w:val="en-US"/>
        </w:rPr>
      </w:pPr>
      <w:r w:rsidRPr="00CE6CAF">
        <w:rPr>
          <w:rFonts w:ascii="Book Antiqua" w:eastAsia="Arial Unicode MS" w:hAnsi="Book Antiqua" w:cs="Arial Unicode MS"/>
          <w:b/>
          <w:lang w:val="en-US"/>
        </w:rPr>
        <w:t xml:space="preserve">BIOELECTRICAL IMPEDANCE ANALYSIS </w:t>
      </w:r>
    </w:p>
    <w:p w14:paraId="457F4C19" w14:textId="17914B3D" w:rsidR="00E07ACC" w:rsidRPr="00CE6CAF" w:rsidRDefault="00E07ACC" w:rsidP="004C528E">
      <w:pPr>
        <w:pStyle w:val="NormalWeb"/>
        <w:snapToGrid w:val="0"/>
        <w:spacing w:before="0" w:beforeAutospacing="0" w:after="0" w:afterAutospacing="0" w:line="360" w:lineRule="auto"/>
        <w:jc w:val="both"/>
        <w:rPr>
          <w:rFonts w:ascii="Book Antiqua" w:eastAsia="Arial Unicode MS" w:hAnsi="Book Antiqua" w:cs="Arial Unicode MS"/>
          <w:lang w:val="en-US"/>
        </w:rPr>
      </w:pPr>
      <w:r w:rsidRPr="00CE6CAF">
        <w:rPr>
          <w:rFonts w:ascii="Book Antiqua" w:eastAsia="Arial Unicode MS" w:hAnsi="Book Antiqua" w:cs="Arial Unicode MS"/>
          <w:lang w:val="en-US"/>
        </w:rPr>
        <w:t xml:space="preserve">The BIA is a method for assessing body composition that has shown good results regarding the nutritional state, as it shows fat mass, lean mass and basal metabolic rate, in addition to total body water in healthy </w:t>
      </w:r>
      <w:proofErr w:type="gramStart"/>
      <w:r w:rsidRPr="00CE6CAF">
        <w:rPr>
          <w:rFonts w:ascii="Book Antiqua" w:eastAsia="Arial Unicode MS" w:hAnsi="Book Antiqua" w:cs="Arial Unicode MS"/>
          <w:lang w:val="en-US"/>
        </w:rPr>
        <w:t>subjects</w:t>
      </w:r>
      <w:r w:rsidRPr="00CE6CAF">
        <w:rPr>
          <w:rFonts w:ascii="Book Antiqua" w:eastAsia="Arial Unicode MS" w:hAnsi="Book Antiqua" w:cs="Arial Unicode MS"/>
          <w:vertAlign w:val="superscript"/>
          <w:lang w:val="en-US"/>
        </w:rPr>
        <w:t>[</w:t>
      </w:r>
      <w:proofErr w:type="gramEnd"/>
      <w:r w:rsidR="004E0C58" w:rsidRPr="00CE6CAF">
        <w:rPr>
          <w:rFonts w:ascii="Book Antiqua" w:eastAsia="Arial Unicode MS" w:hAnsi="Book Antiqua" w:cs="Arial Unicode MS"/>
          <w:vertAlign w:val="superscript"/>
          <w:lang w:val="en-US"/>
        </w:rPr>
        <w:t>47</w:t>
      </w:r>
      <w:r w:rsidRPr="00CE6CAF">
        <w:rPr>
          <w:rFonts w:ascii="Book Antiqua" w:eastAsia="Arial Unicode MS" w:hAnsi="Book Antiqua" w:cs="Arial Unicode MS"/>
          <w:vertAlign w:val="superscript"/>
          <w:lang w:val="en-US"/>
        </w:rPr>
        <w:t>]</w:t>
      </w:r>
      <w:r w:rsidRPr="00CE6CAF">
        <w:rPr>
          <w:rFonts w:ascii="Book Antiqua" w:eastAsia="Arial Unicode MS" w:hAnsi="Book Antiqua" w:cs="Arial Unicode MS"/>
          <w:lang w:val="en-US"/>
        </w:rPr>
        <w:t>. The distribution of body fat has an important influence in the severity of certain diseases, such as in cardiovascular disease and</w:t>
      </w:r>
      <w:r w:rsidR="00FD6C26" w:rsidRPr="00CE6CAF">
        <w:rPr>
          <w:rFonts w:ascii="Book Antiqua" w:eastAsia="Arial Unicode MS" w:hAnsi="Book Antiqua" w:cs="Arial Unicode MS"/>
          <w:lang w:val="en-US"/>
        </w:rPr>
        <w:t xml:space="preserve"> </w:t>
      </w:r>
      <w:r w:rsidR="002A1806" w:rsidRPr="00CE6CAF">
        <w:rPr>
          <w:rFonts w:ascii="Book Antiqua" w:eastAsia="Arial Unicode MS" w:hAnsi="Book Antiqua" w:cs="Arial Unicode MS"/>
          <w:lang w:val="en-US"/>
        </w:rPr>
        <w:t xml:space="preserve">depending on </w:t>
      </w:r>
      <w:r w:rsidRPr="00CE6CAF">
        <w:rPr>
          <w:rFonts w:ascii="Book Antiqua" w:eastAsia="Arial Unicode MS" w:hAnsi="Book Antiqua" w:cs="Arial Unicode MS"/>
          <w:lang w:val="en-US"/>
        </w:rPr>
        <w:t xml:space="preserve">the type of fat mass distribution, </w:t>
      </w:r>
      <w:r w:rsidR="002A1806" w:rsidRPr="00CE6CAF">
        <w:rPr>
          <w:rFonts w:ascii="Book Antiqua" w:eastAsia="Arial Unicode MS" w:hAnsi="Book Antiqua" w:cs="Arial Unicode MS"/>
          <w:lang w:val="en-US"/>
        </w:rPr>
        <w:t xml:space="preserve">may pose </w:t>
      </w:r>
      <w:r w:rsidRPr="00CE6CAF">
        <w:rPr>
          <w:rFonts w:ascii="Book Antiqua" w:eastAsia="Arial Unicode MS" w:hAnsi="Book Antiqua" w:cs="Arial Unicode MS"/>
          <w:lang w:val="en-US"/>
        </w:rPr>
        <w:t xml:space="preserve">a higher risk of developing </w:t>
      </w:r>
      <w:proofErr w:type="gramStart"/>
      <w:r w:rsidRPr="00CE6CAF">
        <w:rPr>
          <w:rFonts w:ascii="Book Antiqua" w:eastAsia="Arial Unicode MS" w:hAnsi="Book Antiqua" w:cs="Arial Unicode MS"/>
          <w:lang w:val="en-US"/>
        </w:rPr>
        <w:t>tumors</w:t>
      </w:r>
      <w:r w:rsidRPr="00CE6CAF">
        <w:rPr>
          <w:rFonts w:ascii="Book Antiqua" w:eastAsia="Arial Unicode MS" w:hAnsi="Book Antiqua" w:cs="Arial Unicode MS"/>
          <w:vertAlign w:val="superscript"/>
          <w:lang w:val="en-US"/>
        </w:rPr>
        <w:t>[</w:t>
      </w:r>
      <w:proofErr w:type="gramEnd"/>
      <w:r w:rsidR="004E0C58" w:rsidRPr="00CE6CAF">
        <w:rPr>
          <w:rFonts w:ascii="Book Antiqua" w:eastAsia="Arial Unicode MS" w:hAnsi="Book Antiqua" w:cs="Arial Unicode MS"/>
          <w:vertAlign w:val="superscript"/>
          <w:lang w:val="en-US"/>
        </w:rPr>
        <w:t>48</w:t>
      </w:r>
      <w:r w:rsidRPr="00CE6CAF">
        <w:rPr>
          <w:rFonts w:ascii="Book Antiqua" w:eastAsia="Arial Unicode MS" w:hAnsi="Book Antiqua" w:cs="Arial Unicode MS"/>
          <w:vertAlign w:val="superscript"/>
          <w:lang w:val="en-US"/>
        </w:rPr>
        <w:t>]</w:t>
      </w:r>
      <w:r w:rsidRPr="00CE6CAF">
        <w:rPr>
          <w:rFonts w:ascii="Book Antiqua" w:eastAsia="Arial Unicode MS" w:hAnsi="Book Antiqua" w:cs="Arial Unicode MS"/>
          <w:lang w:val="en-US"/>
        </w:rPr>
        <w:t xml:space="preserve">. Thus, in addition to providing a nutritional status assessment, </w:t>
      </w:r>
      <w:r w:rsidR="00227F48" w:rsidRPr="00CE6CAF">
        <w:rPr>
          <w:rFonts w:ascii="Book Antiqua" w:eastAsia="Arial Unicode MS" w:hAnsi="Book Antiqua" w:cs="Arial Unicode MS"/>
          <w:lang w:val="en-US"/>
        </w:rPr>
        <w:t xml:space="preserve">BIA </w:t>
      </w:r>
      <w:r w:rsidRPr="00CE6CAF">
        <w:rPr>
          <w:rFonts w:ascii="Book Antiqua" w:eastAsia="Arial Unicode MS" w:hAnsi="Book Antiqua" w:cs="Arial Unicode MS"/>
          <w:lang w:val="en-US"/>
        </w:rPr>
        <w:t>can also be a good prognosis method</w:t>
      </w:r>
      <w:r w:rsidR="00227F48" w:rsidRPr="00CE6CAF">
        <w:rPr>
          <w:rFonts w:ascii="Book Antiqua" w:eastAsia="Arial Unicode MS" w:hAnsi="Book Antiqua" w:cs="Arial Unicode MS"/>
          <w:lang w:val="en-US"/>
        </w:rPr>
        <w:t xml:space="preserve"> that is </w:t>
      </w:r>
      <w:r w:rsidRPr="00CE6CAF">
        <w:rPr>
          <w:rFonts w:ascii="Book Antiqua" w:eastAsia="Arial Unicode MS" w:hAnsi="Book Antiqua" w:cs="Arial Unicode MS"/>
          <w:lang w:val="en-US"/>
        </w:rPr>
        <w:t xml:space="preserve">characterized as a practical, quick, non-invasive and low-cost </w:t>
      </w:r>
      <w:proofErr w:type="gramStart"/>
      <w:r w:rsidRPr="00CE6CAF">
        <w:rPr>
          <w:rFonts w:ascii="Book Antiqua" w:eastAsia="Arial Unicode MS" w:hAnsi="Book Antiqua" w:cs="Arial Unicode MS"/>
          <w:lang w:val="en-US"/>
        </w:rPr>
        <w:t>method</w:t>
      </w:r>
      <w:r w:rsidRPr="00CE6CAF">
        <w:rPr>
          <w:rFonts w:ascii="Book Antiqua" w:eastAsia="Arial Unicode MS" w:hAnsi="Book Antiqua" w:cs="Arial Unicode MS"/>
          <w:vertAlign w:val="superscript"/>
          <w:lang w:val="en-US"/>
        </w:rPr>
        <w:t>[</w:t>
      </w:r>
      <w:proofErr w:type="gramEnd"/>
      <w:r w:rsidR="004E0C58" w:rsidRPr="00CE6CAF">
        <w:rPr>
          <w:rFonts w:ascii="Book Antiqua" w:eastAsia="Arial Unicode MS" w:hAnsi="Book Antiqua" w:cs="Arial Unicode MS"/>
          <w:vertAlign w:val="superscript"/>
          <w:lang w:val="en-US"/>
        </w:rPr>
        <w:t>48</w:t>
      </w:r>
      <w:r w:rsidR="005C4976" w:rsidRPr="00CE6CAF">
        <w:rPr>
          <w:rFonts w:ascii="Book Antiqua" w:eastAsia="Arial Unicode MS" w:hAnsi="Book Antiqua" w:cs="Arial Unicode MS"/>
          <w:vertAlign w:val="superscript"/>
          <w:lang w:val="en-US"/>
        </w:rPr>
        <w:t>,</w:t>
      </w:r>
      <w:r w:rsidR="004E0C58" w:rsidRPr="00CE6CAF">
        <w:rPr>
          <w:rFonts w:ascii="Book Antiqua" w:eastAsia="Arial Unicode MS" w:hAnsi="Book Antiqua" w:cs="Arial Unicode MS"/>
          <w:vertAlign w:val="superscript"/>
          <w:lang w:val="en-US"/>
        </w:rPr>
        <w:t>49</w:t>
      </w:r>
      <w:r w:rsidRPr="00CE6CAF">
        <w:rPr>
          <w:rFonts w:ascii="Book Antiqua" w:eastAsia="Arial Unicode MS" w:hAnsi="Book Antiqua" w:cs="Arial Unicode MS"/>
          <w:vertAlign w:val="superscript"/>
          <w:lang w:val="en-US"/>
        </w:rPr>
        <w:t>]</w:t>
      </w:r>
      <w:r w:rsidRPr="00CE6CAF">
        <w:rPr>
          <w:rFonts w:ascii="Book Antiqua" w:eastAsia="Arial Unicode MS" w:hAnsi="Book Antiqua" w:cs="Arial Unicode MS"/>
          <w:lang w:val="en-US"/>
        </w:rPr>
        <w:t xml:space="preserve">. </w:t>
      </w:r>
    </w:p>
    <w:p w14:paraId="77116DC8" w14:textId="77777777" w:rsidR="00A822E4" w:rsidRPr="00CE6CAF" w:rsidRDefault="00E07ACC" w:rsidP="00A822E4">
      <w:pPr>
        <w:snapToGrid w:val="0"/>
        <w:spacing w:after="0" w:line="360" w:lineRule="auto"/>
        <w:ind w:firstLine="708"/>
        <w:jc w:val="both"/>
        <w:rPr>
          <w:rFonts w:ascii="Book Antiqua" w:eastAsia="Arial Unicode MS" w:hAnsi="Book Antiqua" w:cs="Arial Unicode MS"/>
          <w:color w:val="000000"/>
          <w:sz w:val="24"/>
          <w:szCs w:val="24"/>
          <w:lang w:val="en-US" w:eastAsia="zh-CN"/>
        </w:rPr>
      </w:pPr>
      <w:r w:rsidRPr="00CE6CAF">
        <w:rPr>
          <w:rFonts w:ascii="Book Antiqua" w:eastAsia="Arial Unicode MS" w:hAnsi="Book Antiqua" w:cs="Arial Unicode MS"/>
          <w:sz w:val="24"/>
          <w:szCs w:val="24"/>
          <w:lang w:val="en-US"/>
        </w:rPr>
        <w:t>I</w:t>
      </w:r>
      <w:r w:rsidR="0085505C" w:rsidRPr="00CE6CAF">
        <w:rPr>
          <w:rFonts w:ascii="Book Antiqua" w:eastAsia="Arial Unicode MS" w:hAnsi="Book Antiqua" w:cs="Arial Unicode MS"/>
          <w:sz w:val="24"/>
          <w:szCs w:val="24"/>
          <w:lang w:val="en-US"/>
        </w:rPr>
        <w:t>n the clinical nutritional assessment of a cirrhotic patient, it is possible to perform compartmentalized body assessment through BIA not only in the classical model that is normally used (fat mass and fat-free mass), but</w:t>
      </w:r>
      <w:r w:rsidR="00227F48" w:rsidRPr="00CE6CAF">
        <w:rPr>
          <w:rFonts w:ascii="Book Antiqua" w:eastAsia="Arial Unicode MS" w:hAnsi="Book Antiqua" w:cs="Arial Unicode MS"/>
          <w:sz w:val="24"/>
          <w:szCs w:val="24"/>
          <w:lang w:val="en-US"/>
        </w:rPr>
        <w:t xml:space="preserve"> also</w:t>
      </w:r>
      <w:r w:rsidR="0085505C" w:rsidRPr="00CE6CAF">
        <w:rPr>
          <w:rFonts w:ascii="Book Antiqua" w:eastAsia="Arial Unicode MS" w:hAnsi="Book Antiqua" w:cs="Arial Unicode MS"/>
          <w:sz w:val="24"/>
          <w:szCs w:val="24"/>
          <w:lang w:val="en-US"/>
        </w:rPr>
        <w:t xml:space="preserve"> in a quantitative manner, obtaining cellular distribution and providing information on body </w:t>
      </w:r>
      <w:proofErr w:type="gramStart"/>
      <w:r w:rsidR="0085505C" w:rsidRPr="00CE6CAF">
        <w:rPr>
          <w:rFonts w:ascii="Book Antiqua" w:eastAsia="Arial Unicode MS" w:hAnsi="Book Antiqua" w:cs="Arial Unicode MS"/>
          <w:sz w:val="24"/>
          <w:szCs w:val="24"/>
          <w:lang w:val="en-US"/>
        </w:rPr>
        <w:t>composition</w:t>
      </w:r>
      <w:r w:rsidR="0085505C" w:rsidRPr="00CE6CAF">
        <w:rPr>
          <w:rFonts w:ascii="Book Antiqua" w:eastAsia="Arial Unicode MS" w:hAnsi="Book Antiqua" w:cs="Arial Unicode MS"/>
          <w:sz w:val="24"/>
          <w:szCs w:val="24"/>
          <w:vertAlign w:val="superscript"/>
          <w:lang w:val="en-US"/>
        </w:rPr>
        <w:t>[</w:t>
      </w:r>
      <w:proofErr w:type="gramEnd"/>
      <w:r w:rsidR="004E0C58" w:rsidRPr="00CE6CAF">
        <w:rPr>
          <w:rFonts w:ascii="Book Antiqua" w:eastAsia="Arial Unicode MS" w:hAnsi="Book Antiqua" w:cs="Arial Unicode MS"/>
          <w:sz w:val="24"/>
          <w:szCs w:val="24"/>
          <w:vertAlign w:val="superscript"/>
          <w:lang w:val="en-US"/>
        </w:rPr>
        <w:t>50</w:t>
      </w:r>
      <w:r w:rsidR="0085505C" w:rsidRPr="00CE6CAF">
        <w:rPr>
          <w:rFonts w:ascii="Book Antiqua" w:eastAsia="Arial Unicode MS" w:hAnsi="Book Antiqua" w:cs="Arial Unicode MS"/>
          <w:sz w:val="24"/>
          <w:szCs w:val="24"/>
          <w:vertAlign w:val="superscript"/>
          <w:lang w:val="en-US"/>
        </w:rPr>
        <w:t>]</w:t>
      </w:r>
      <w:r w:rsidR="0085505C" w:rsidRPr="00CE6CAF">
        <w:rPr>
          <w:rFonts w:ascii="Book Antiqua" w:eastAsia="Arial Unicode MS" w:hAnsi="Book Antiqua" w:cs="Arial Unicode MS"/>
          <w:color w:val="000000"/>
          <w:sz w:val="24"/>
          <w:szCs w:val="24"/>
          <w:lang w:val="en-US"/>
        </w:rPr>
        <w:t xml:space="preserve">. </w:t>
      </w:r>
    </w:p>
    <w:p w14:paraId="60FC01A1" w14:textId="04FB768B" w:rsidR="00242440" w:rsidRPr="00CE6CAF" w:rsidRDefault="00E07ACC" w:rsidP="00A822E4">
      <w:pPr>
        <w:snapToGrid w:val="0"/>
        <w:spacing w:after="0" w:line="360" w:lineRule="auto"/>
        <w:ind w:firstLine="708"/>
        <w:jc w:val="both"/>
        <w:rPr>
          <w:rFonts w:ascii="Book Antiqua" w:eastAsia="Arial Unicode MS" w:hAnsi="Book Antiqua" w:cs="Arial Unicode MS"/>
          <w:color w:val="000000"/>
          <w:sz w:val="24"/>
          <w:szCs w:val="24"/>
          <w:lang w:val="en-US"/>
        </w:rPr>
      </w:pPr>
      <w:r w:rsidRPr="00CE6CAF">
        <w:rPr>
          <w:rFonts w:ascii="Book Antiqua" w:eastAsia="Arial Unicode MS" w:hAnsi="Book Antiqua" w:cs="Arial Unicode MS"/>
          <w:color w:val="212121"/>
          <w:sz w:val="24"/>
          <w:szCs w:val="24"/>
          <w:lang w:val="en-US"/>
        </w:rPr>
        <w:t>In the past, there were restrictions on the use of BIA for individuals with abnormal body composition</w:t>
      </w:r>
      <w:r w:rsidR="00661C67" w:rsidRPr="00CE6CAF">
        <w:rPr>
          <w:rFonts w:ascii="Book Antiqua" w:eastAsia="Arial Unicode MS" w:hAnsi="Book Antiqua" w:cs="Arial Unicode MS"/>
          <w:color w:val="212121"/>
          <w:sz w:val="24"/>
          <w:szCs w:val="24"/>
          <w:lang w:val="en-US"/>
        </w:rPr>
        <w:t>; that is,</w:t>
      </w:r>
      <w:r w:rsidRPr="00CE6CAF">
        <w:rPr>
          <w:rFonts w:ascii="Book Antiqua" w:eastAsia="Arial Unicode MS" w:hAnsi="Book Antiqua" w:cs="Arial Unicode MS"/>
          <w:color w:val="212121"/>
          <w:sz w:val="24"/>
          <w:szCs w:val="24"/>
          <w:lang w:val="en-US"/>
        </w:rPr>
        <w:t xml:space="preserve"> amputations, electrolyte disorders (edema and ascites), obesity, dystrophies and pregnanc</w:t>
      </w:r>
      <w:r w:rsidR="00115DE0" w:rsidRPr="00CE6CAF">
        <w:rPr>
          <w:rFonts w:ascii="Book Antiqua" w:eastAsia="Arial Unicode MS" w:hAnsi="Book Antiqua" w:cs="Arial Unicode MS"/>
          <w:color w:val="212121"/>
          <w:sz w:val="24"/>
          <w:szCs w:val="24"/>
          <w:lang w:val="en-US"/>
        </w:rPr>
        <w:t>y</w:t>
      </w:r>
      <w:r w:rsidR="00661C67" w:rsidRPr="00CE6CAF">
        <w:rPr>
          <w:rFonts w:ascii="Book Antiqua" w:eastAsia="Arial Unicode MS" w:hAnsi="Book Antiqua" w:cs="Arial Unicode MS"/>
          <w:color w:val="212121"/>
          <w:sz w:val="24"/>
          <w:szCs w:val="24"/>
          <w:lang w:val="en-US"/>
        </w:rPr>
        <w:t>,</w:t>
      </w:r>
      <w:r w:rsidRPr="00CE6CAF">
        <w:rPr>
          <w:rFonts w:ascii="Book Antiqua" w:eastAsia="Arial Unicode MS" w:hAnsi="Book Antiqua" w:cs="Arial Unicode MS"/>
          <w:color w:val="212121"/>
          <w:sz w:val="24"/>
          <w:szCs w:val="24"/>
          <w:lang w:val="en-US"/>
        </w:rPr>
        <w:t xml:space="preserve"> because the BIA assumes that the human body resembles a cylinder of constant hydration</w:t>
      </w:r>
      <w:r w:rsidR="00115DE0" w:rsidRPr="00CE6CAF">
        <w:rPr>
          <w:rFonts w:ascii="Book Antiqua" w:eastAsia="Arial Unicode MS" w:hAnsi="Book Antiqua" w:cs="Arial Unicode MS"/>
          <w:color w:val="212121"/>
          <w:sz w:val="24"/>
          <w:szCs w:val="24"/>
          <w:lang w:val="en-US"/>
        </w:rPr>
        <w:t xml:space="preserve"> and</w:t>
      </w:r>
      <w:r w:rsidRPr="00CE6CAF">
        <w:rPr>
          <w:rFonts w:ascii="Book Antiqua" w:eastAsia="Arial Unicode MS" w:hAnsi="Book Antiqua" w:cs="Arial Unicode MS"/>
          <w:color w:val="212121"/>
          <w:sz w:val="24"/>
          <w:szCs w:val="24"/>
          <w:lang w:val="en-US"/>
        </w:rPr>
        <w:t xml:space="preserve"> invariably lean </w:t>
      </w:r>
      <w:proofErr w:type="gramStart"/>
      <w:r w:rsidRPr="00CE6CAF">
        <w:rPr>
          <w:rFonts w:ascii="Book Antiqua" w:eastAsia="Arial Unicode MS" w:hAnsi="Book Antiqua" w:cs="Arial Unicode MS"/>
          <w:color w:val="212121"/>
          <w:sz w:val="24"/>
          <w:szCs w:val="24"/>
          <w:lang w:val="en-US"/>
        </w:rPr>
        <w:t>mass</w:t>
      </w:r>
      <w:r w:rsidR="005C4976" w:rsidRPr="00CE6CAF">
        <w:rPr>
          <w:rFonts w:ascii="Book Antiqua" w:eastAsia="Arial Unicode MS" w:hAnsi="Book Antiqua" w:cs="Arial Unicode MS"/>
          <w:sz w:val="24"/>
          <w:szCs w:val="24"/>
          <w:vertAlign w:val="superscript"/>
          <w:lang w:val="en-US"/>
        </w:rPr>
        <w:t>[</w:t>
      </w:r>
      <w:proofErr w:type="gramEnd"/>
      <w:r w:rsidR="004E0C58" w:rsidRPr="00CE6CAF">
        <w:rPr>
          <w:rFonts w:ascii="Book Antiqua" w:eastAsia="Arial Unicode MS" w:hAnsi="Book Antiqua" w:cs="Arial Unicode MS"/>
          <w:sz w:val="24"/>
          <w:szCs w:val="24"/>
          <w:vertAlign w:val="superscript"/>
          <w:lang w:val="en-US"/>
        </w:rPr>
        <w:t>47</w:t>
      </w:r>
      <w:r w:rsidR="005C4976" w:rsidRPr="00CE6CAF">
        <w:rPr>
          <w:rFonts w:ascii="Book Antiqua" w:eastAsia="Arial Unicode MS" w:hAnsi="Book Antiqua" w:cs="Arial Unicode MS"/>
          <w:sz w:val="24"/>
          <w:szCs w:val="24"/>
          <w:vertAlign w:val="superscript"/>
          <w:lang w:val="en-US"/>
        </w:rPr>
        <w:t>,</w:t>
      </w:r>
      <w:r w:rsidR="004E0C58" w:rsidRPr="00CE6CAF">
        <w:rPr>
          <w:rFonts w:ascii="Book Antiqua" w:eastAsia="Arial Unicode MS" w:hAnsi="Book Antiqua" w:cs="Arial Unicode MS"/>
          <w:sz w:val="24"/>
          <w:szCs w:val="24"/>
          <w:vertAlign w:val="superscript"/>
          <w:lang w:val="en-US"/>
        </w:rPr>
        <w:t>51</w:t>
      </w:r>
      <w:r w:rsidR="005C4976" w:rsidRPr="00CE6CAF">
        <w:rPr>
          <w:rFonts w:ascii="Book Antiqua" w:eastAsia="Arial Unicode MS" w:hAnsi="Book Antiqua" w:cs="Arial Unicode MS"/>
          <w:sz w:val="24"/>
          <w:szCs w:val="24"/>
          <w:vertAlign w:val="superscript"/>
          <w:lang w:val="en-US"/>
        </w:rPr>
        <w:t>]</w:t>
      </w:r>
      <w:r w:rsidR="0045157D" w:rsidRPr="00CE6CAF">
        <w:rPr>
          <w:rFonts w:ascii="Book Antiqua" w:eastAsia="Arial Unicode MS" w:hAnsi="Book Antiqua" w:cs="Arial Unicode MS"/>
          <w:color w:val="212121"/>
          <w:sz w:val="24"/>
          <w:szCs w:val="24"/>
          <w:lang w:val="en-US"/>
        </w:rPr>
        <w:t>.</w:t>
      </w:r>
    </w:p>
    <w:p w14:paraId="7D6DB692" w14:textId="3DFF53B1" w:rsidR="00115DE0" w:rsidRPr="00CE6CAF" w:rsidRDefault="00115DE0" w:rsidP="004C528E">
      <w:pPr>
        <w:pStyle w:val="HTMLPreformatted"/>
        <w:shd w:val="clear" w:color="auto" w:fill="FFFFFF"/>
        <w:snapToGrid w:val="0"/>
        <w:spacing w:line="360" w:lineRule="auto"/>
        <w:jc w:val="both"/>
        <w:rPr>
          <w:rFonts w:ascii="Book Antiqua" w:eastAsia="Arial Unicode MS" w:hAnsi="Book Antiqua" w:cs="Arial Unicode MS"/>
          <w:color w:val="212121"/>
          <w:sz w:val="24"/>
          <w:szCs w:val="24"/>
          <w:lang w:val="en-US"/>
        </w:rPr>
      </w:pPr>
      <w:r w:rsidRPr="00CE6CAF">
        <w:rPr>
          <w:rFonts w:ascii="Book Antiqua" w:eastAsia="Arial Unicode MS" w:hAnsi="Book Antiqua" w:cs="Arial Unicode MS"/>
          <w:color w:val="212121"/>
          <w:sz w:val="24"/>
          <w:szCs w:val="24"/>
          <w:lang w:val="en-US"/>
        </w:rPr>
        <w:tab/>
        <w:t>Some tissues with high water and electrolyte composition</w:t>
      </w:r>
      <w:r w:rsidR="00661C67" w:rsidRPr="00CE6CAF">
        <w:rPr>
          <w:rFonts w:ascii="Book Antiqua" w:eastAsia="Arial Unicode MS" w:hAnsi="Book Antiqua" w:cs="Arial Unicode MS"/>
          <w:color w:val="212121"/>
          <w:sz w:val="24"/>
          <w:szCs w:val="24"/>
          <w:lang w:val="en-US"/>
        </w:rPr>
        <w:t xml:space="preserve"> – such</w:t>
      </w:r>
      <w:r w:rsidRPr="00CE6CAF">
        <w:rPr>
          <w:rFonts w:ascii="Book Antiqua" w:eastAsia="Arial Unicode MS" w:hAnsi="Book Antiqua" w:cs="Arial Unicode MS"/>
          <w:color w:val="212121"/>
          <w:sz w:val="24"/>
          <w:szCs w:val="24"/>
          <w:lang w:val="en-US"/>
        </w:rPr>
        <w:t xml:space="preserve"> as cerebrospinal fluid, blood or muscles</w:t>
      </w:r>
      <w:r w:rsidR="00661C67" w:rsidRPr="00CE6CAF">
        <w:rPr>
          <w:rFonts w:ascii="Book Antiqua" w:eastAsia="Arial Unicode MS" w:hAnsi="Book Antiqua" w:cs="Arial Unicode MS"/>
          <w:color w:val="212121"/>
          <w:sz w:val="24"/>
          <w:szCs w:val="24"/>
          <w:lang w:val="en-US"/>
        </w:rPr>
        <w:t xml:space="preserve"> –</w:t>
      </w:r>
      <w:r w:rsidRPr="00CE6CAF">
        <w:rPr>
          <w:rFonts w:ascii="Book Antiqua" w:eastAsia="Arial Unicode MS" w:hAnsi="Book Antiqua" w:cs="Arial Unicode MS"/>
          <w:color w:val="212121"/>
          <w:sz w:val="24"/>
          <w:szCs w:val="24"/>
          <w:lang w:val="en-US"/>
        </w:rPr>
        <w:t xml:space="preserve"> are high electrical conductors. On the other hand, fatty tissues or bones are highly resistant to electric </w:t>
      </w:r>
      <w:proofErr w:type="gramStart"/>
      <w:r w:rsidRPr="00CE6CAF">
        <w:rPr>
          <w:rFonts w:ascii="Book Antiqua" w:eastAsia="Arial Unicode MS" w:hAnsi="Book Antiqua" w:cs="Arial Unicode MS"/>
          <w:color w:val="212121"/>
          <w:sz w:val="24"/>
          <w:szCs w:val="24"/>
          <w:lang w:val="en-US"/>
        </w:rPr>
        <w:t>current</w:t>
      </w:r>
      <w:r w:rsidR="0057407D" w:rsidRPr="00CE6CAF">
        <w:rPr>
          <w:rFonts w:ascii="Book Antiqua" w:eastAsia="Arial Unicode MS" w:hAnsi="Book Antiqua" w:cs="Arial Unicode MS"/>
          <w:sz w:val="24"/>
          <w:szCs w:val="24"/>
          <w:vertAlign w:val="superscript"/>
          <w:lang w:val="en-US"/>
        </w:rPr>
        <w:t>[</w:t>
      </w:r>
      <w:proofErr w:type="gramEnd"/>
      <w:r w:rsidR="004E0C58" w:rsidRPr="00CE6CAF">
        <w:rPr>
          <w:rFonts w:ascii="Book Antiqua" w:eastAsia="Arial Unicode MS" w:hAnsi="Book Antiqua" w:cs="Arial Unicode MS"/>
          <w:sz w:val="24"/>
          <w:szCs w:val="24"/>
          <w:vertAlign w:val="superscript"/>
          <w:lang w:val="en-US"/>
        </w:rPr>
        <w:t>47</w:t>
      </w:r>
      <w:r w:rsidR="0057407D" w:rsidRPr="00CE6CAF">
        <w:rPr>
          <w:rFonts w:ascii="Book Antiqua" w:eastAsia="Arial Unicode MS" w:hAnsi="Book Antiqua" w:cs="Arial Unicode MS"/>
          <w:sz w:val="24"/>
          <w:szCs w:val="24"/>
          <w:vertAlign w:val="superscript"/>
          <w:lang w:val="en-US"/>
        </w:rPr>
        <w:t>]</w:t>
      </w:r>
      <w:r w:rsidRPr="00CE6CAF">
        <w:rPr>
          <w:rFonts w:ascii="Book Antiqua" w:eastAsia="Arial Unicode MS" w:hAnsi="Book Antiqua" w:cs="Arial Unicode MS"/>
          <w:color w:val="212121"/>
          <w:sz w:val="24"/>
          <w:szCs w:val="24"/>
          <w:lang w:val="en-US"/>
        </w:rPr>
        <w:t xml:space="preserve">. The conductivity of biological tissues is virtually ionic, meaning that electric charges are transferred by the ionization of the salts, bases or acids in body fluid. Thus, </w:t>
      </w:r>
      <w:r w:rsidRPr="00CE6CAF">
        <w:rPr>
          <w:rFonts w:ascii="Book Antiqua" w:eastAsia="Arial Unicode MS" w:hAnsi="Book Antiqua" w:cs="Arial Unicode MS"/>
          <w:color w:val="212121"/>
          <w:sz w:val="24"/>
          <w:szCs w:val="24"/>
          <w:lang w:val="en-US"/>
        </w:rPr>
        <w:lastRenderedPageBreak/>
        <w:t xml:space="preserve">organic conductivity is directly proportional to the quantity of body fluid volume. Therefore, if the patient is in a state of </w:t>
      </w:r>
      <w:proofErr w:type="spellStart"/>
      <w:r w:rsidRPr="00CE6CAF">
        <w:rPr>
          <w:rFonts w:ascii="Book Antiqua" w:eastAsia="Arial Unicode MS" w:hAnsi="Book Antiqua" w:cs="Arial Unicode MS"/>
          <w:color w:val="212121"/>
          <w:sz w:val="24"/>
          <w:szCs w:val="24"/>
          <w:lang w:val="en-US"/>
        </w:rPr>
        <w:t>overhydration</w:t>
      </w:r>
      <w:proofErr w:type="spellEnd"/>
      <w:r w:rsidRPr="00CE6CAF">
        <w:rPr>
          <w:rFonts w:ascii="Book Antiqua" w:eastAsia="Arial Unicode MS" w:hAnsi="Book Antiqua" w:cs="Arial Unicode MS"/>
          <w:color w:val="212121"/>
          <w:sz w:val="24"/>
          <w:szCs w:val="24"/>
          <w:lang w:val="en-US"/>
        </w:rPr>
        <w:t xml:space="preserve">, the amount of lean body mass is overestimated, modifying the result of the body assessment, </w:t>
      </w:r>
      <w:r w:rsidR="00661C67" w:rsidRPr="00CE6CAF">
        <w:rPr>
          <w:rFonts w:ascii="Book Antiqua" w:eastAsia="Arial Unicode MS" w:hAnsi="Book Antiqua" w:cs="Arial Unicode MS"/>
          <w:color w:val="212121"/>
          <w:sz w:val="24"/>
          <w:szCs w:val="24"/>
          <w:lang w:val="en-US"/>
        </w:rPr>
        <w:t xml:space="preserve">which is </w:t>
      </w:r>
      <w:r w:rsidRPr="00CE6CAF">
        <w:rPr>
          <w:rFonts w:ascii="Book Antiqua" w:eastAsia="Arial Unicode MS" w:hAnsi="Book Antiqua" w:cs="Arial Unicode MS"/>
          <w:color w:val="212121"/>
          <w:sz w:val="24"/>
          <w:szCs w:val="24"/>
          <w:lang w:val="en-US"/>
        </w:rPr>
        <w:t xml:space="preserve">one of the limitations of this </w:t>
      </w:r>
      <w:proofErr w:type="gramStart"/>
      <w:r w:rsidRPr="00CE6CAF">
        <w:rPr>
          <w:rFonts w:ascii="Book Antiqua" w:eastAsia="Arial Unicode MS" w:hAnsi="Book Antiqua" w:cs="Arial Unicode MS"/>
          <w:color w:val="212121"/>
          <w:sz w:val="24"/>
          <w:szCs w:val="24"/>
          <w:lang w:val="en-US"/>
        </w:rPr>
        <w:t>method</w:t>
      </w:r>
      <w:r w:rsidR="0057407D" w:rsidRPr="00CE6CAF">
        <w:rPr>
          <w:rFonts w:ascii="Book Antiqua" w:eastAsia="Arial Unicode MS" w:hAnsi="Book Antiqua" w:cs="Arial Unicode MS"/>
          <w:sz w:val="24"/>
          <w:szCs w:val="24"/>
          <w:vertAlign w:val="superscript"/>
          <w:lang w:val="en-US"/>
        </w:rPr>
        <w:t>[</w:t>
      </w:r>
      <w:proofErr w:type="gramEnd"/>
      <w:r w:rsidR="004E0C58" w:rsidRPr="00CE6CAF">
        <w:rPr>
          <w:rFonts w:ascii="Book Antiqua" w:eastAsia="Arial Unicode MS" w:hAnsi="Book Antiqua" w:cs="Arial Unicode MS"/>
          <w:sz w:val="24"/>
          <w:szCs w:val="24"/>
          <w:vertAlign w:val="superscript"/>
          <w:lang w:val="en-US"/>
        </w:rPr>
        <w:t>47</w:t>
      </w:r>
      <w:r w:rsidR="0057407D" w:rsidRPr="00CE6CAF">
        <w:rPr>
          <w:rFonts w:ascii="Book Antiqua" w:eastAsia="Arial Unicode MS" w:hAnsi="Book Antiqua" w:cs="Arial Unicode MS"/>
          <w:sz w:val="24"/>
          <w:szCs w:val="24"/>
          <w:vertAlign w:val="superscript"/>
          <w:lang w:val="en-US"/>
        </w:rPr>
        <w:t>]</w:t>
      </w:r>
      <w:r w:rsidRPr="00CE6CAF">
        <w:rPr>
          <w:rFonts w:ascii="Book Antiqua" w:eastAsia="Arial Unicode MS" w:hAnsi="Book Antiqua" w:cs="Arial Unicode MS"/>
          <w:color w:val="212121"/>
          <w:sz w:val="24"/>
          <w:szCs w:val="24"/>
          <w:lang w:val="en-US"/>
        </w:rPr>
        <w:t>.</w:t>
      </w:r>
    </w:p>
    <w:p w14:paraId="70065E7A" w14:textId="533427E0" w:rsidR="0051759E" w:rsidRPr="00CE6CAF" w:rsidRDefault="00194926" w:rsidP="004C528E">
      <w:pPr>
        <w:pStyle w:val="HTMLPreformatted"/>
        <w:shd w:val="clear" w:color="auto" w:fill="FFFFFF"/>
        <w:snapToGrid w:val="0"/>
        <w:spacing w:line="360" w:lineRule="auto"/>
        <w:jc w:val="both"/>
        <w:rPr>
          <w:rFonts w:ascii="Book Antiqua" w:eastAsia="Arial Unicode MS" w:hAnsi="Book Antiqua" w:cs="Arial Unicode MS"/>
          <w:sz w:val="24"/>
          <w:szCs w:val="24"/>
          <w:lang w:val="en-US"/>
        </w:rPr>
      </w:pPr>
      <w:r w:rsidRPr="00CE6CAF">
        <w:rPr>
          <w:rFonts w:ascii="Book Antiqua" w:eastAsia="Arial Unicode MS" w:hAnsi="Book Antiqua" w:cs="Arial Unicode MS"/>
          <w:sz w:val="24"/>
          <w:szCs w:val="24"/>
          <w:lang w:val="en-US"/>
        </w:rPr>
        <w:tab/>
      </w:r>
      <w:r w:rsidR="0051759E" w:rsidRPr="00CE6CAF">
        <w:rPr>
          <w:rFonts w:ascii="Book Antiqua" w:eastAsia="Arial Unicode MS" w:hAnsi="Book Antiqua" w:cs="Arial Unicode MS"/>
          <w:sz w:val="24"/>
          <w:szCs w:val="24"/>
          <w:lang w:val="en-US"/>
        </w:rPr>
        <w:t xml:space="preserve">For the assessment of nutritional state by BIA, there </w:t>
      </w:r>
      <w:proofErr w:type="gramStart"/>
      <w:r w:rsidR="0051759E" w:rsidRPr="00CE6CAF">
        <w:rPr>
          <w:rFonts w:ascii="Book Antiqua" w:eastAsia="Arial Unicode MS" w:hAnsi="Book Antiqua" w:cs="Arial Unicode MS"/>
          <w:sz w:val="24"/>
          <w:szCs w:val="24"/>
          <w:lang w:val="en-US"/>
        </w:rPr>
        <w:t>are</w:t>
      </w:r>
      <w:proofErr w:type="gramEnd"/>
      <w:r w:rsidR="0051759E" w:rsidRPr="00CE6CAF">
        <w:rPr>
          <w:rFonts w:ascii="Book Antiqua" w:eastAsia="Arial Unicode MS" w:hAnsi="Book Antiqua" w:cs="Arial Unicode MS"/>
          <w:sz w:val="24"/>
          <w:szCs w:val="24"/>
          <w:lang w:val="en-US"/>
        </w:rPr>
        <w:t xml:space="preserve"> </w:t>
      </w:r>
      <w:proofErr w:type="spellStart"/>
      <w:r w:rsidR="0051759E" w:rsidRPr="00CE6CAF">
        <w:rPr>
          <w:rFonts w:ascii="Book Antiqua" w:eastAsia="Arial Unicode MS" w:hAnsi="Book Antiqua" w:cs="Arial Unicode MS"/>
          <w:sz w:val="24"/>
          <w:szCs w:val="24"/>
          <w:lang w:val="en-US"/>
        </w:rPr>
        <w:t>monofrequen</w:t>
      </w:r>
      <w:r w:rsidR="002E33A2" w:rsidRPr="00CE6CAF">
        <w:rPr>
          <w:rFonts w:ascii="Book Antiqua" w:eastAsia="Arial Unicode MS" w:hAnsi="Book Antiqua" w:cs="Arial Unicode MS"/>
          <w:sz w:val="24"/>
          <w:szCs w:val="24"/>
          <w:lang w:val="en-US"/>
        </w:rPr>
        <w:t>c</w:t>
      </w:r>
      <w:r w:rsidR="0051759E" w:rsidRPr="00CE6CAF">
        <w:rPr>
          <w:rFonts w:ascii="Book Antiqua" w:eastAsia="Arial Unicode MS" w:hAnsi="Book Antiqua" w:cs="Arial Unicode MS"/>
          <w:sz w:val="24"/>
          <w:szCs w:val="24"/>
          <w:lang w:val="en-US"/>
        </w:rPr>
        <w:t>ial</w:t>
      </w:r>
      <w:proofErr w:type="spellEnd"/>
      <w:r w:rsidR="0051759E" w:rsidRPr="00CE6CAF">
        <w:rPr>
          <w:rFonts w:ascii="Book Antiqua" w:eastAsia="Arial Unicode MS" w:hAnsi="Book Antiqua" w:cs="Arial Unicode MS"/>
          <w:sz w:val="24"/>
          <w:szCs w:val="24"/>
          <w:lang w:val="en-US"/>
        </w:rPr>
        <w:t xml:space="preserve"> or </w:t>
      </w:r>
      <w:proofErr w:type="spellStart"/>
      <w:r w:rsidR="0051759E" w:rsidRPr="00CE6CAF">
        <w:rPr>
          <w:rFonts w:ascii="Book Antiqua" w:eastAsia="Arial Unicode MS" w:hAnsi="Book Antiqua" w:cs="Arial Unicode MS"/>
          <w:sz w:val="24"/>
          <w:szCs w:val="24"/>
          <w:lang w:val="en-US"/>
        </w:rPr>
        <w:t>multifrequencial</w:t>
      </w:r>
      <w:proofErr w:type="spellEnd"/>
      <w:r w:rsidR="0051759E" w:rsidRPr="00CE6CAF">
        <w:rPr>
          <w:rFonts w:ascii="Book Antiqua" w:eastAsia="Arial Unicode MS" w:hAnsi="Book Antiqua" w:cs="Arial Unicode MS"/>
          <w:sz w:val="24"/>
          <w:szCs w:val="24"/>
          <w:lang w:val="en-US"/>
        </w:rPr>
        <w:t xml:space="preserve"> portable equipment, differing on the options of the amperage of the electric current to allow greater sensitivity of the examination. The patient remains in dorsal decubitus position, with hands and legs parallel to the body. One electrode is placed on the dorsal hand, at the middle finger level, and one in the wrist joint, both on the right side. Another pair of electrodes is placed on the dorsal foot, at the middle toe level, and in the ankle joint, also on the right side. The electrical current enables </w:t>
      </w:r>
      <w:r w:rsidR="00661C67" w:rsidRPr="00CE6CAF">
        <w:rPr>
          <w:rFonts w:ascii="Book Antiqua" w:eastAsia="Arial Unicode MS" w:hAnsi="Book Antiqua" w:cs="Arial Unicode MS"/>
          <w:sz w:val="24"/>
          <w:szCs w:val="24"/>
          <w:lang w:val="en-US"/>
        </w:rPr>
        <w:t>measuring</w:t>
      </w:r>
      <w:r w:rsidR="0051759E" w:rsidRPr="00CE6CAF">
        <w:rPr>
          <w:rFonts w:ascii="Book Antiqua" w:eastAsia="Arial Unicode MS" w:hAnsi="Book Antiqua" w:cs="Arial Unicode MS"/>
          <w:sz w:val="24"/>
          <w:szCs w:val="24"/>
          <w:lang w:val="en-US"/>
        </w:rPr>
        <w:t xml:space="preserve"> resistance and reactance and </w:t>
      </w:r>
      <w:r w:rsidR="00661C67" w:rsidRPr="00CE6CAF">
        <w:rPr>
          <w:rFonts w:ascii="Book Antiqua" w:eastAsia="Arial Unicode MS" w:hAnsi="Book Antiqua" w:cs="Arial Unicode MS"/>
          <w:sz w:val="24"/>
          <w:szCs w:val="24"/>
          <w:lang w:val="en-US"/>
        </w:rPr>
        <w:t xml:space="preserve">obtaining </w:t>
      </w:r>
      <w:r w:rsidR="0051759E" w:rsidRPr="00CE6CAF">
        <w:rPr>
          <w:rFonts w:ascii="Book Antiqua" w:eastAsia="Arial Unicode MS" w:hAnsi="Book Antiqua" w:cs="Arial Unicode MS"/>
          <w:sz w:val="24"/>
          <w:szCs w:val="24"/>
          <w:lang w:val="en-US"/>
        </w:rPr>
        <w:t>the PA value.</w:t>
      </w:r>
    </w:p>
    <w:p w14:paraId="53FB67D8" w14:textId="2DB3675B" w:rsidR="0045157D" w:rsidRPr="00CE6CAF" w:rsidRDefault="0045157D" w:rsidP="004C528E">
      <w:pPr>
        <w:pStyle w:val="HTMLPreformatted"/>
        <w:shd w:val="clear" w:color="auto" w:fill="FFFFFF"/>
        <w:snapToGrid w:val="0"/>
        <w:spacing w:line="360" w:lineRule="auto"/>
        <w:jc w:val="both"/>
        <w:rPr>
          <w:rFonts w:ascii="Book Antiqua" w:eastAsia="Arial Unicode MS" w:hAnsi="Book Antiqua" w:cs="Arial Unicode MS"/>
          <w:color w:val="000000"/>
          <w:sz w:val="24"/>
          <w:szCs w:val="24"/>
          <w:lang w:val="en-US"/>
        </w:rPr>
      </w:pPr>
    </w:p>
    <w:p w14:paraId="0B0C75D7" w14:textId="0AEC4628" w:rsidR="0085505C" w:rsidRPr="00CE6CAF" w:rsidRDefault="00D41D6D" w:rsidP="004C528E">
      <w:pPr>
        <w:snapToGrid w:val="0"/>
        <w:spacing w:after="0" w:line="360" w:lineRule="auto"/>
        <w:jc w:val="both"/>
        <w:rPr>
          <w:rFonts w:ascii="Book Antiqua" w:eastAsia="Arial Unicode MS" w:hAnsi="Book Antiqua" w:cs="Arial Unicode MS"/>
          <w:b/>
          <w:sz w:val="24"/>
          <w:szCs w:val="24"/>
          <w:lang w:val="en-US"/>
        </w:rPr>
      </w:pPr>
      <w:r w:rsidRPr="00CE6CAF">
        <w:rPr>
          <w:rFonts w:ascii="Book Antiqua" w:eastAsia="Arial Unicode MS" w:hAnsi="Book Antiqua" w:cs="Arial Unicode MS"/>
          <w:b/>
          <w:sz w:val="24"/>
          <w:szCs w:val="24"/>
          <w:lang w:val="en-US"/>
        </w:rPr>
        <w:t>THE PHASE ANGLE</w:t>
      </w:r>
    </w:p>
    <w:p w14:paraId="60C899BC" w14:textId="215FAADF" w:rsidR="00924F68" w:rsidRPr="00CE6CAF" w:rsidRDefault="0045157D" w:rsidP="004C528E">
      <w:pPr>
        <w:pStyle w:val="HTMLPreformatted"/>
        <w:shd w:val="clear" w:color="auto" w:fill="FFFFFF"/>
        <w:snapToGrid w:val="0"/>
        <w:spacing w:line="360" w:lineRule="auto"/>
        <w:jc w:val="both"/>
        <w:rPr>
          <w:rFonts w:ascii="Book Antiqua" w:eastAsia="Arial Unicode MS" w:hAnsi="Book Antiqua" w:cs="Arial Unicode MS"/>
          <w:color w:val="212121"/>
          <w:sz w:val="24"/>
          <w:szCs w:val="24"/>
          <w:lang w:val="en-US" w:eastAsia="zh-CN"/>
        </w:rPr>
      </w:pPr>
      <w:r w:rsidRPr="00CE6CAF">
        <w:rPr>
          <w:rFonts w:ascii="Book Antiqua" w:eastAsia="Arial Unicode MS" w:hAnsi="Book Antiqua" w:cs="Arial Unicode MS"/>
          <w:color w:val="212121"/>
          <w:sz w:val="24"/>
          <w:szCs w:val="24"/>
          <w:lang w:val="en-US"/>
        </w:rPr>
        <w:t>In view of the</w:t>
      </w:r>
      <w:r w:rsidR="005026C7" w:rsidRPr="00CE6CAF">
        <w:rPr>
          <w:rFonts w:ascii="Book Antiqua" w:eastAsia="Arial Unicode MS" w:hAnsi="Book Antiqua" w:cs="Arial Unicode MS"/>
          <w:color w:val="212121"/>
          <w:sz w:val="24"/>
          <w:szCs w:val="24"/>
          <w:lang w:val="en-US"/>
        </w:rPr>
        <w:t xml:space="preserve"> </w:t>
      </w:r>
      <w:r w:rsidRPr="00CE6CAF">
        <w:rPr>
          <w:rFonts w:ascii="Book Antiqua" w:eastAsia="Arial Unicode MS" w:hAnsi="Book Antiqua" w:cs="Arial Unicode MS"/>
          <w:color w:val="212121"/>
          <w:sz w:val="24"/>
          <w:szCs w:val="24"/>
          <w:lang w:val="en-US"/>
        </w:rPr>
        <w:t>limitations</w:t>
      </w:r>
      <w:r w:rsidR="005026C7" w:rsidRPr="00CE6CAF">
        <w:rPr>
          <w:rFonts w:ascii="Book Antiqua" w:eastAsia="Arial Unicode MS" w:hAnsi="Book Antiqua" w:cs="Arial Unicode MS"/>
          <w:color w:val="212121"/>
          <w:sz w:val="24"/>
          <w:szCs w:val="24"/>
          <w:lang w:val="en-US"/>
        </w:rPr>
        <w:t xml:space="preserve"> of BIA</w:t>
      </w:r>
      <w:r w:rsidRPr="00CE6CAF">
        <w:rPr>
          <w:rFonts w:ascii="Book Antiqua" w:eastAsia="Arial Unicode MS" w:hAnsi="Book Antiqua" w:cs="Arial Unicode MS"/>
          <w:color w:val="212121"/>
          <w:sz w:val="24"/>
          <w:szCs w:val="24"/>
          <w:lang w:val="en-US"/>
        </w:rPr>
        <w:t xml:space="preserve">, the clinically established bioelectrical impedance parameter is the PA. </w:t>
      </w:r>
      <w:r w:rsidRPr="00CE6CAF">
        <w:rPr>
          <w:rFonts w:ascii="Book Antiqua" w:eastAsia="Arial Unicode MS" w:hAnsi="Book Antiqua" w:cs="Arial Unicode MS"/>
          <w:sz w:val="24"/>
          <w:szCs w:val="24"/>
          <w:lang w:val="en-US"/>
        </w:rPr>
        <w:t xml:space="preserve">The PA was originally described by </w:t>
      </w:r>
      <w:r w:rsidRPr="00CE6CAF">
        <w:rPr>
          <w:rFonts w:ascii="Book Antiqua" w:eastAsia="Arial Unicode MS" w:hAnsi="Book Antiqua" w:cs="Arial Unicode MS"/>
          <w:sz w:val="24"/>
          <w:szCs w:val="24"/>
          <w:lang w:val="en-US"/>
        </w:rPr>
        <w:fldChar w:fldCharType="begin" w:fldLock="1"/>
      </w:r>
      <w:r w:rsidRPr="00CE6CAF">
        <w:rPr>
          <w:rFonts w:ascii="Book Antiqua" w:eastAsia="Arial Unicode MS" w:hAnsi="Book Antiqua" w:cs="Arial Unicode MS"/>
          <w:sz w:val="24"/>
          <w:szCs w:val="24"/>
          <w:lang w:val="en-US"/>
        </w:rPr>
        <w:instrText>ADDIN CSL_CITATION { "citationItems" : [ { "id" : "ITEM-1", "itemData" : { "PMID" : "2035461", "abstract" : "The purposes of this study were to determine whether there are significant differences between two- and four-compartment model estimates of body composition, whether these differences are associated with aqueous and mineral fractions of the fat-free mass (FFM); and whether the differences are retained in equations for predicting body composition from anthropometry and bioelectric resistance. Body composition was estimated in 98 men and women aged 65-94 y by using a four-compartment model based on hydrodensitometry, 3H2O dilution, and dual-photon absorptiometry. These estimates were significantly different from those obtained by using Siri's two-compartment model. The differences were associated significantly (P less than 0.0001) with variation in the aqueous fraction of FFM. Equations for predicting body composition from anthropometry and resistance, when calibrated against two-compartment model estimates, retained these systematic errors. Equations predicting body composition in elderly people should be calibrated against estimates from multicompartment models that consider variability in FFM composition.", "author" : [ { "dropping-particle" : "", "family" : "Baumgartner", "given" : "Richard N.", "non-dropping-particle" : "", "parse-names" : false, "suffix" : "" }, { "dropping-particle" : "", "family" : "Heymsfield", "given" : "Steven B.", "non-dropping-particle" : "", "parse-names" : false, "suffix" : "" }, { "dropping-particle" : "", "family" : "Lichtman", "given" : "Steve", "non-dropping-particle" : "", "parse-names" : false, "suffix" : "" }, { "dropping-particle" : "", "family" : "Wang", "given" : "Jack", "non-dropping-particle" : "", "parse-names" : false, "suffix" : "" }, { "dropping-particle" : "", "family" : "Pierson", "given" : "Richard N.", "non-dropping-particle" : "", "parse-names" : false, "suffix" : "" } ], "container-title" : "American Journal of Clinical Nutrition", "id" : "ITEM-1", "issue" : "6", "issued" : { "date-parts" : [ [ "1991" ] ] }, "page" : "1345-1353", "title" : "Body composition in elderly people: Effect of criterion estimates on predictive equations", "type" : "article-journal", "volume" : "53" }, "uris" : [ "http://www.mendeley.com/documents/?uuid=6efc89d8-8dc4-4bf9-a8f8-b21aa957bbf5" ] } ], "mendeley" : { "formattedCitation" : "&lt;sup&gt;37&lt;/sup&gt;", "manualFormatting" : "Baumgartner e col.", "plainTextFormattedCitation" : "37", "previouslyFormattedCitation" : "&lt;sup&gt;37&lt;/sup&gt;" }, "properties" : { "noteIndex" : 0 }, "schema" : "https://github.com/citation-style-language/schema/raw/master/csl-citation.json" }</w:instrText>
      </w:r>
      <w:r w:rsidRPr="00CE6CAF">
        <w:rPr>
          <w:rFonts w:ascii="Book Antiqua" w:eastAsia="Arial Unicode MS" w:hAnsi="Book Antiqua" w:cs="Arial Unicode MS"/>
          <w:sz w:val="24"/>
          <w:szCs w:val="24"/>
          <w:lang w:val="en-US"/>
        </w:rPr>
        <w:fldChar w:fldCharType="separate"/>
      </w:r>
      <w:r w:rsidRPr="00CE6CAF">
        <w:rPr>
          <w:rFonts w:ascii="Book Antiqua" w:eastAsia="Arial Unicode MS" w:hAnsi="Book Antiqua" w:cs="Arial Unicode MS"/>
          <w:sz w:val="24"/>
          <w:szCs w:val="24"/>
          <w:lang w:val="en-US"/>
        </w:rPr>
        <w:t xml:space="preserve">Baumgartner </w:t>
      </w:r>
      <w:r w:rsidR="005B62E1" w:rsidRPr="00CE6CAF">
        <w:rPr>
          <w:rFonts w:ascii="Book Antiqua" w:eastAsia="Arial Unicode MS" w:hAnsi="Book Antiqua" w:cs="Arial Unicode MS"/>
          <w:i/>
          <w:sz w:val="24"/>
          <w:szCs w:val="24"/>
          <w:lang w:val="en-US"/>
        </w:rPr>
        <w:t>et al</w:t>
      </w:r>
      <w:r w:rsidRPr="00CE6CAF">
        <w:rPr>
          <w:rFonts w:ascii="Book Antiqua" w:eastAsia="Arial Unicode MS" w:hAnsi="Book Antiqua" w:cs="Arial Unicode MS"/>
          <w:sz w:val="24"/>
          <w:szCs w:val="24"/>
          <w:lang w:val="en-US"/>
        </w:rPr>
        <w:fldChar w:fldCharType="end"/>
      </w:r>
      <w:r w:rsidRPr="00CE6CAF">
        <w:rPr>
          <w:rFonts w:ascii="Book Antiqua" w:eastAsia="Arial Unicode MS" w:hAnsi="Book Antiqua" w:cs="Arial Unicode MS"/>
          <w:sz w:val="24"/>
          <w:szCs w:val="24"/>
          <w:vertAlign w:val="superscript"/>
          <w:lang w:val="en-US"/>
        </w:rPr>
        <w:t>[</w:t>
      </w:r>
      <w:r w:rsidR="004E0C58" w:rsidRPr="00CE6CAF">
        <w:rPr>
          <w:rFonts w:ascii="Book Antiqua" w:eastAsia="Arial Unicode MS" w:hAnsi="Book Antiqua" w:cs="Arial Unicode MS"/>
          <w:sz w:val="24"/>
          <w:szCs w:val="24"/>
          <w:vertAlign w:val="superscript"/>
          <w:lang w:val="en-US"/>
        </w:rPr>
        <w:t>51</w:t>
      </w:r>
      <w:r w:rsidRPr="00CE6CAF">
        <w:rPr>
          <w:rFonts w:ascii="Book Antiqua" w:eastAsia="Arial Unicode MS" w:hAnsi="Book Antiqua" w:cs="Arial Unicode MS"/>
          <w:sz w:val="24"/>
          <w:szCs w:val="24"/>
          <w:vertAlign w:val="superscript"/>
          <w:lang w:val="en-US"/>
        </w:rPr>
        <w:t>]</w:t>
      </w:r>
      <w:r w:rsidRPr="00CE6CAF">
        <w:rPr>
          <w:rFonts w:ascii="Book Antiqua" w:eastAsia="Arial Unicode MS" w:hAnsi="Book Antiqua" w:cs="Arial Unicode MS"/>
          <w:sz w:val="24"/>
          <w:szCs w:val="24"/>
          <w:lang w:val="en-US"/>
        </w:rPr>
        <w:t xml:space="preserve"> for the diagnosis of metabolic disorders. The data is obtained through BIA and is directly calculated through the arc tangent formula (</w:t>
      </w:r>
      <w:proofErr w:type="spellStart"/>
      <w:r w:rsidRPr="00CE6CAF">
        <w:rPr>
          <w:rFonts w:ascii="Book Antiqua" w:eastAsia="Arial Unicode MS" w:hAnsi="Book Antiqua" w:cs="Arial Unicode MS"/>
          <w:sz w:val="24"/>
          <w:szCs w:val="24"/>
          <w:lang w:val="en-US"/>
        </w:rPr>
        <w:t>Xc</w:t>
      </w:r>
      <w:proofErr w:type="spellEnd"/>
      <w:r w:rsidRPr="00CE6CAF">
        <w:rPr>
          <w:rFonts w:ascii="Book Antiqua" w:eastAsia="Arial Unicode MS" w:hAnsi="Book Antiqua" w:cs="Arial Unicode MS"/>
          <w:sz w:val="24"/>
          <w:szCs w:val="24"/>
          <w:lang w:val="en-US"/>
        </w:rPr>
        <w:t>/R). The tissues’ capacitance (</w:t>
      </w:r>
      <w:proofErr w:type="spellStart"/>
      <w:r w:rsidRPr="00CE6CAF">
        <w:rPr>
          <w:rFonts w:ascii="Book Antiqua" w:eastAsia="Arial Unicode MS" w:hAnsi="Book Antiqua" w:cs="Arial Unicode MS"/>
          <w:sz w:val="24"/>
          <w:szCs w:val="24"/>
          <w:lang w:val="en-US"/>
        </w:rPr>
        <w:t>Xc</w:t>
      </w:r>
      <w:proofErr w:type="spellEnd"/>
      <w:r w:rsidRPr="00CE6CAF">
        <w:rPr>
          <w:rFonts w:ascii="Book Antiqua" w:eastAsia="Arial Unicode MS" w:hAnsi="Book Antiqua" w:cs="Arial Unicode MS"/>
          <w:sz w:val="24"/>
          <w:szCs w:val="24"/>
          <w:lang w:val="en-US"/>
        </w:rPr>
        <w:t>) is related to cellularity, cell-size and integrity of cellular membrane. The resistance (R) is dependent on the hydration state of the tissues.</w:t>
      </w:r>
      <w:r w:rsidR="00B14AE5" w:rsidRPr="00CE6CAF">
        <w:rPr>
          <w:rFonts w:ascii="Book Antiqua" w:eastAsia="Arial Unicode MS" w:hAnsi="Book Antiqua" w:cs="Arial Unicode MS"/>
          <w:color w:val="212121"/>
          <w:sz w:val="24"/>
          <w:szCs w:val="24"/>
          <w:lang w:val="en-US"/>
        </w:rPr>
        <w:t xml:space="preserve"> The ratio of components results in a geometric graphic, where the ratio of R and </w:t>
      </w:r>
      <w:proofErr w:type="spellStart"/>
      <w:r w:rsidR="00B14AE5" w:rsidRPr="00CE6CAF">
        <w:rPr>
          <w:rFonts w:ascii="Book Antiqua" w:eastAsia="Arial Unicode MS" w:hAnsi="Book Antiqua" w:cs="Arial Unicode MS"/>
          <w:color w:val="212121"/>
          <w:sz w:val="24"/>
          <w:szCs w:val="24"/>
          <w:lang w:val="en-US"/>
        </w:rPr>
        <w:t>Xc</w:t>
      </w:r>
      <w:proofErr w:type="spellEnd"/>
      <w:r w:rsidR="00B14AE5" w:rsidRPr="00CE6CAF">
        <w:rPr>
          <w:rFonts w:ascii="Book Antiqua" w:eastAsia="Arial Unicode MS" w:hAnsi="Book Antiqua" w:cs="Arial Unicode MS"/>
          <w:color w:val="212121"/>
          <w:sz w:val="24"/>
          <w:szCs w:val="24"/>
          <w:lang w:val="en-US"/>
        </w:rPr>
        <w:t xml:space="preserve"> result</w:t>
      </w:r>
      <w:r w:rsidR="00845235" w:rsidRPr="00CE6CAF">
        <w:rPr>
          <w:rFonts w:ascii="Book Antiqua" w:eastAsia="Arial Unicode MS" w:hAnsi="Book Antiqua" w:cs="Arial Unicode MS"/>
          <w:color w:val="212121"/>
          <w:sz w:val="24"/>
          <w:szCs w:val="24"/>
          <w:lang w:val="en-US"/>
        </w:rPr>
        <w:t>s</w:t>
      </w:r>
      <w:r w:rsidR="00B14AE5" w:rsidRPr="00CE6CAF">
        <w:rPr>
          <w:rFonts w:ascii="Book Antiqua" w:eastAsia="Arial Unicode MS" w:hAnsi="Book Antiqua" w:cs="Arial Unicode MS"/>
          <w:color w:val="212121"/>
          <w:sz w:val="24"/>
          <w:szCs w:val="24"/>
          <w:lang w:val="en-US"/>
        </w:rPr>
        <w:t xml:space="preserve"> in an angle called </w:t>
      </w:r>
      <w:r w:rsidR="005026C7" w:rsidRPr="00CE6CAF">
        <w:rPr>
          <w:rFonts w:ascii="Book Antiqua" w:eastAsia="Arial Unicode MS" w:hAnsi="Book Antiqua" w:cs="Arial Unicode MS"/>
          <w:color w:val="212121"/>
          <w:sz w:val="24"/>
          <w:szCs w:val="24"/>
          <w:lang w:val="en-US"/>
        </w:rPr>
        <w:t xml:space="preserve">the </w:t>
      </w:r>
      <w:r w:rsidR="00A822E4" w:rsidRPr="00CE6CAF">
        <w:rPr>
          <w:rFonts w:ascii="Book Antiqua" w:eastAsia="Arial Unicode MS" w:hAnsi="Book Antiqua" w:cs="Arial Unicode MS"/>
          <w:sz w:val="24"/>
          <w:szCs w:val="24"/>
          <w:lang w:val="en-US"/>
        </w:rPr>
        <w:t>PA</w:t>
      </w:r>
      <w:r w:rsidR="00A822E4" w:rsidRPr="00CE6CAF">
        <w:rPr>
          <w:rFonts w:ascii="Book Antiqua" w:eastAsia="Arial Unicode MS" w:hAnsi="Book Antiqua" w:cs="Arial Unicode MS"/>
          <w:color w:val="212121"/>
          <w:sz w:val="24"/>
          <w:szCs w:val="24"/>
          <w:lang w:val="en-US"/>
        </w:rPr>
        <w:t xml:space="preserve"> </w:t>
      </w:r>
      <w:r w:rsidR="00B14AE5" w:rsidRPr="00CE6CAF">
        <w:rPr>
          <w:rFonts w:ascii="Book Antiqua" w:eastAsia="Arial Unicode MS" w:hAnsi="Book Antiqua" w:cs="Arial Unicode MS"/>
          <w:color w:val="212121"/>
          <w:sz w:val="24"/>
          <w:szCs w:val="24"/>
          <w:lang w:val="en-US"/>
        </w:rPr>
        <w:t xml:space="preserve">(Figure </w:t>
      </w:r>
      <w:r w:rsidR="00A822E4" w:rsidRPr="00CE6CAF">
        <w:rPr>
          <w:rFonts w:ascii="Book Antiqua" w:eastAsia="Arial Unicode MS" w:hAnsi="Book Antiqua" w:cs="Arial Unicode MS"/>
          <w:color w:val="212121"/>
          <w:sz w:val="24"/>
          <w:szCs w:val="24"/>
          <w:lang w:val="en-US" w:eastAsia="zh-CN"/>
        </w:rPr>
        <w:t>1</w:t>
      </w:r>
      <w:r w:rsidR="00B14AE5" w:rsidRPr="00CE6CAF">
        <w:rPr>
          <w:rFonts w:ascii="Book Antiqua" w:eastAsia="Arial Unicode MS" w:hAnsi="Book Antiqua" w:cs="Arial Unicode MS"/>
          <w:color w:val="212121"/>
          <w:sz w:val="24"/>
          <w:szCs w:val="24"/>
          <w:lang w:val="en-US"/>
        </w:rPr>
        <w:t>).</w:t>
      </w:r>
    </w:p>
    <w:p w14:paraId="7E68C7C7" w14:textId="77777777" w:rsidR="00CE6CAF" w:rsidRPr="00CE6CAF" w:rsidRDefault="00B14AE5" w:rsidP="00CE6CAF">
      <w:pPr>
        <w:pStyle w:val="HTMLPreformatted"/>
        <w:shd w:val="clear" w:color="auto" w:fill="FFFFFF"/>
        <w:adjustRightInd w:val="0"/>
        <w:snapToGrid w:val="0"/>
        <w:spacing w:line="360" w:lineRule="auto"/>
        <w:ind w:firstLine="720"/>
        <w:jc w:val="both"/>
        <w:rPr>
          <w:rFonts w:ascii="Book Antiqua" w:eastAsia="Arial Unicode MS" w:hAnsi="Book Antiqua" w:cs="Arial Unicode MS"/>
          <w:color w:val="212121"/>
          <w:sz w:val="24"/>
          <w:szCs w:val="24"/>
          <w:lang w:val="en-US" w:eastAsia="zh-CN"/>
        </w:rPr>
      </w:pPr>
      <w:r w:rsidRPr="00CE6CAF">
        <w:rPr>
          <w:rFonts w:ascii="Book Antiqua" w:eastAsia="Arial Unicode MS" w:hAnsi="Book Antiqua" w:cs="Arial Unicode MS"/>
          <w:color w:val="000000"/>
          <w:sz w:val="24"/>
          <w:szCs w:val="24"/>
          <w:lang w:val="en-US"/>
        </w:rPr>
        <w:tab/>
      </w:r>
      <w:proofErr w:type="gramStart"/>
      <w:r w:rsidRPr="00CE6CAF">
        <w:rPr>
          <w:rFonts w:ascii="Book Antiqua" w:eastAsia="Arial Unicode MS" w:hAnsi="Book Antiqua" w:cs="Arial Unicode MS"/>
          <w:color w:val="212121"/>
          <w:sz w:val="24"/>
          <w:szCs w:val="24"/>
          <w:lang w:val="en-US"/>
        </w:rPr>
        <w:t>BIA is represented by the vector Z</w:t>
      </w:r>
      <w:proofErr w:type="gramEnd"/>
      <w:r w:rsidR="00845235" w:rsidRPr="00CE6CAF">
        <w:rPr>
          <w:rFonts w:ascii="Book Antiqua" w:eastAsia="Arial Unicode MS" w:hAnsi="Book Antiqua" w:cs="Arial Unicode MS"/>
          <w:color w:val="212121"/>
          <w:sz w:val="24"/>
          <w:szCs w:val="24"/>
          <w:lang w:val="en-US"/>
        </w:rPr>
        <w:t>,</w:t>
      </w:r>
      <w:r w:rsidRPr="00CE6CAF">
        <w:rPr>
          <w:rFonts w:ascii="Book Antiqua" w:eastAsia="Arial Unicode MS" w:hAnsi="Book Antiqua" w:cs="Arial Unicode MS"/>
          <w:color w:val="212121"/>
          <w:sz w:val="24"/>
          <w:szCs w:val="24"/>
          <w:lang w:val="en-US"/>
        </w:rPr>
        <w:t xml:space="preserve"> which is a combination of the perpendicular vectors R and </w:t>
      </w:r>
      <w:proofErr w:type="spellStart"/>
      <w:r w:rsidRPr="00CE6CAF">
        <w:rPr>
          <w:rFonts w:ascii="Book Antiqua" w:eastAsia="Arial Unicode MS" w:hAnsi="Book Antiqua" w:cs="Arial Unicode MS"/>
          <w:color w:val="212121"/>
          <w:sz w:val="24"/>
          <w:szCs w:val="24"/>
          <w:lang w:val="en-US"/>
        </w:rPr>
        <w:t>Xc</w:t>
      </w:r>
      <w:proofErr w:type="spellEnd"/>
      <w:r w:rsidRPr="00CE6CAF">
        <w:rPr>
          <w:rFonts w:ascii="Book Antiqua" w:eastAsia="Arial Unicode MS" w:hAnsi="Book Antiqua" w:cs="Arial Unicode MS"/>
          <w:color w:val="212121"/>
          <w:sz w:val="24"/>
          <w:szCs w:val="24"/>
          <w:lang w:val="en-US"/>
        </w:rPr>
        <w:t>. The vector Z has a module M</w:t>
      </w:r>
      <w:r w:rsidR="00845235" w:rsidRPr="00CE6CAF">
        <w:rPr>
          <w:rFonts w:ascii="Book Antiqua" w:eastAsia="Arial Unicode MS" w:hAnsi="Book Antiqua" w:cs="Arial Unicode MS"/>
          <w:color w:val="212121"/>
          <w:sz w:val="24"/>
          <w:szCs w:val="24"/>
          <w:lang w:val="en-US"/>
        </w:rPr>
        <w:t>,</w:t>
      </w:r>
      <w:r w:rsidRPr="00CE6CAF">
        <w:rPr>
          <w:rFonts w:ascii="Book Antiqua" w:eastAsia="Arial Unicode MS" w:hAnsi="Book Antiqua" w:cs="Arial Unicode MS"/>
          <w:color w:val="212121"/>
          <w:sz w:val="24"/>
          <w:szCs w:val="24"/>
          <w:lang w:val="en-US"/>
        </w:rPr>
        <w:t xml:space="preserve"> a</w:t>
      </w:r>
      <w:r w:rsidR="005026C7" w:rsidRPr="00CE6CAF">
        <w:rPr>
          <w:rFonts w:ascii="Book Antiqua" w:eastAsia="Arial Unicode MS" w:hAnsi="Book Antiqua" w:cs="Arial Unicode MS"/>
          <w:color w:val="212121"/>
          <w:sz w:val="24"/>
          <w:szCs w:val="24"/>
          <w:lang w:val="en-US"/>
        </w:rPr>
        <w:t>nd the horizontal axis defines the</w:t>
      </w:r>
      <w:r w:rsidRPr="00CE6CAF">
        <w:rPr>
          <w:rFonts w:ascii="Book Antiqua" w:eastAsia="Arial Unicode MS" w:hAnsi="Book Antiqua" w:cs="Arial Unicode MS"/>
          <w:color w:val="212121"/>
          <w:sz w:val="24"/>
          <w:szCs w:val="24"/>
          <w:lang w:val="en-US"/>
        </w:rPr>
        <w:t xml:space="preserve"> </w:t>
      </w:r>
      <w:proofErr w:type="gramStart"/>
      <w:r w:rsidRPr="00CE6CAF">
        <w:rPr>
          <w:rFonts w:ascii="Book Antiqua" w:eastAsia="Arial Unicode MS" w:hAnsi="Book Antiqua" w:cs="Arial Unicode MS"/>
          <w:color w:val="212121"/>
          <w:sz w:val="24"/>
          <w:szCs w:val="24"/>
          <w:lang w:val="en-US"/>
        </w:rPr>
        <w:t>PA</w:t>
      </w:r>
      <w:r w:rsidR="0057407D" w:rsidRPr="00CE6CAF">
        <w:rPr>
          <w:rFonts w:ascii="Book Antiqua" w:eastAsia="Arial Unicode MS" w:hAnsi="Book Antiqua" w:cs="Arial Unicode MS"/>
          <w:sz w:val="24"/>
          <w:szCs w:val="24"/>
          <w:vertAlign w:val="superscript"/>
          <w:lang w:val="en-US"/>
        </w:rPr>
        <w:t>[</w:t>
      </w:r>
      <w:proofErr w:type="gramEnd"/>
      <w:r w:rsidR="004E0C58" w:rsidRPr="00CE6CAF">
        <w:rPr>
          <w:rFonts w:ascii="Book Antiqua" w:eastAsia="Arial Unicode MS" w:hAnsi="Book Antiqua" w:cs="Arial Unicode MS"/>
          <w:sz w:val="24"/>
          <w:szCs w:val="24"/>
          <w:vertAlign w:val="superscript"/>
          <w:lang w:val="en-US"/>
        </w:rPr>
        <w:t>52</w:t>
      </w:r>
      <w:r w:rsidR="0057407D" w:rsidRPr="00CE6CAF">
        <w:rPr>
          <w:rFonts w:ascii="Book Antiqua" w:eastAsia="Arial Unicode MS" w:hAnsi="Book Antiqua" w:cs="Arial Unicode MS"/>
          <w:sz w:val="24"/>
          <w:szCs w:val="24"/>
          <w:vertAlign w:val="superscript"/>
          <w:lang w:val="en-US"/>
        </w:rPr>
        <w:t>]</w:t>
      </w:r>
      <w:r w:rsidRPr="00CE6CAF">
        <w:rPr>
          <w:rFonts w:ascii="Book Antiqua" w:eastAsia="Arial Unicode MS" w:hAnsi="Book Antiqua" w:cs="Arial Unicode MS"/>
          <w:color w:val="212121"/>
          <w:sz w:val="24"/>
          <w:szCs w:val="24"/>
          <w:lang w:val="en-US"/>
        </w:rPr>
        <w:t>.</w:t>
      </w:r>
    </w:p>
    <w:p w14:paraId="763A0819" w14:textId="77777777" w:rsidR="00CE6CAF" w:rsidRPr="00CE6CAF" w:rsidRDefault="00B14AE5" w:rsidP="00CE6CAF">
      <w:pPr>
        <w:pStyle w:val="HTMLPreformatted"/>
        <w:shd w:val="clear" w:color="auto" w:fill="FFFFFF"/>
        <w:adjustRightInd w:val="0"/>
        <w:snapToGrid w:val="0"/>
        <w:spacing w:line="360" w:lineRule="auto"/>
        <w:ind w:firstLine="720"/>
        <w:jc w:val="both"/>
        <w:rPr>
          <w:rFonts w:ascii="Book Antiqua" w:eastAsia="Arial Unicode MS" w:hAnsi="Book Antiqua" w:cs="Arial Unicode MS"/>
          <w:sz w:val="24"/>
          <w:szCs w:val="24"/>
          <w:lang w:val="en-US" w:eastAsia="zh-CN"/>
        </w:rPr>
      </w:pPr>
      <w:r w:rsidRPr="00CE6CAF">
        <w:rPr>
          <w:rFonts w:ascii="Book Antiqua" w:eastAsia="Arial Unicode MS" w:hAnsi="Book Antiqua" w:cs="Arial Unicode MS"/>
          <w:sz w:val="24"/>
          <w:szCs w:val="24"/>
          <w:lang w:val="en-US"/>
        </w:rPr>
        <w:t>The PA reflects the cellular vitality and integrity, where normal values (according</w:t>
      </w:r>
      <w:r w:rsidR="008C7061" w:rsidRPr="00CE6CAF">
        <w:rPr>
          <w:rFonts w:ascii="Book Antiqua" w:eastAsia="Arial Unicode MS" w:hAnsi="Book Antiqua" w:cs="Arial Unicode MS"/>
          <w:sz w:val="24"/>
          <w:szCs w:val="24"/>
          <w:lang w:val="en-US"/>
        </w:rPr>
        <w:t xml:space="preserve"> to</w:t>
      </w:r>
      <w:r w:rsidRPr="00CE6CAF">
        <w:rPr>
          <w:rFonts w:ascii="Book Antiqua" w:eastAsia="Arial Unicode MS" w:hAnsi="Book Antiqua" w:cs="Arial Unicode MS"/>
          <w:sz w:val="24"/>
          <w:szCs w:val="24"/>
          <w:lang w:val="en-US"/>
        </w:rPr>
        <w:t xml:space="preserve"> </w:t>
      </w:r>
      <w:r w:rsidR="008C7061" w:rsidRPr="00CE6CAF">
        <w:rPr>
          <w:rFonts w:ascii="Book Antiqua" w:eastAsia="Arial Unicode MS" w:hAnsi="Book Antiqua" w:cs="Arial Unicode MS"/>
          <w:sz w:val="24"/>
          <w:szCs w:val="24"/>
          <w:lang w:val="en-US"/>
        </w:rPr>
        <w:t xml:space="preserve">gender </w:t>
      </w:r>
      <w:r w:rsidRPr="00CE6CAF">
        <w:rPr>
          <w:rFonts w:ascii="Book Antiqua" w:eastAsia="Arial Unicode MS" w:hAnsi="Book Antiqua" w:cs="Arial Unicode MS"/>
          <w:sz w:val="24"/>
          <w:szCs w:val="24"/>
          <w:lang w:val="en-US"/>
        </w:rPr>
        <w:t xml:space="preserve">and age) indicate preserved cellular </w:t>
      </w:r>
      <w:proofErr w:type="gramStart"/>
      <w:r w:rsidRPr="00CE6CAF">
        <w:rPr>
          <w:rFonts w:ascii="Book Antiqua" w:eastAsia="Arial Unicode MS" w:hAnsi="Book Antiqua" w:cs="Arial Unicode MS"/>
          <w:sz w:val="24"/>
          <w:szCs w:val="24"/>
          <w:lang w:val="en-US"/>
        </w:rPr>
        <w:t>activity</w:t>
      </w:r>
      <w:r w:rsidRPr="00CE6CAF">
        <w:rPr>
          <w:rFonts w:ascii="Book Antiqua" w:eastAsia="Arial Unicode MS" w:hAnsi="Book Antiqua" w:cs="Arial Unicode MS"/>
          <w:sz w:val="24"/>
          <w:szCs w:val="24"/>
          <w:vertAlign w:val="superscript"/>
          <w:lang w:val="en-US"/>
        </w:rPr>
        <w:t>[</w:t>
      </w:r>
      <w:proofErr w:type="gramEnd"/>
      <w:r w:rsidR="004E0C58" w:rsidRPr="00CE6CAF">
        <w:rPr>
          <w:rFonts w:ascii="Book Antiqua" w:eastAsia="Arial Unicode MS" w:hAnsi="Book Antiqua" w:cs="Arial Unicode MS"/>
          <w:sz w:val="24"/>
          <w:szCs w:val="24"/>
          <w:vertAlign w:val="superscript"/>
          <w:lang w:val="en-US"/>
        </w:rPr>
        <w:t>34</w:t>
      </w:r>
      <w:r w:rsidRPr="00CE6CAF">
        <w:rPr>
          <w:rFonts w:ascii="Book Antiqua" w:eastAsia="Arial Unicode MS" w:hAnsi="Book Antiqua" w:cs="Arial Unicode MS"/>
          <w:sz w:val="24"/>
          <w:szCs w:val="24"/>
          <w:vertAlign w:val="superscript"/>
          <w:lang w:val="en-US"/>
        </w:rPr>
        <w:t>,</w:t>
      </w:r>
      <w:r w:rsidR="004E0C58" w:rsidRPr="00CE6CAF">
        <w:rPr>
          <w:rFonts w:ascii="Book Antiqua" w:eastAsia="Arial Unicode MS" w:hAnsi="Book Antiqua" w:cs="Arial Unicode MS"/>
          <w:sz w:val="24"/>
          <w:szCs w:val="24"/>
          <w:vertAlign w:val="superscript"/>
          <w:lang w:val="en-US"/>
        </w:rPr>
        <w:t>53</w:t>
      </w:r>
      <w:r w:rsidRPr="00CE6CAF">
        <w:rPr>
          <w:rFonts w:ascii="Book Antiqua" w:eastAsia="Arial Unicode MS" w:hAnsi="Book Antiqua" w:cs="Arial Unicode MS"/>
          <w:sz w:val="24"/>
          <w:szCs w:val="24"/>
          <w:vertAlign w:val="superscript"/>
          <w:lang w:val="en-US"/>
        </w:rPr>
        <w:t>,</w:t>
      </w:r>
      <w:r w:rsidR="00A822E4" w:rsidRPr="00CE6CAF">
        <w:rPr>
          <w:rFonts w:ascii="Book Antiqua" w:eastAsia="Arial Unicode MS" w:hAnsi="Book Antiqua" w:cs="Arial Unicode MS"/>
          <w:sz w:val="24"/>
          <w:szCs w:val="24"/>
          <w:vertAlign w:val="superscript"/>
          <w:lang w:val="en-US" w:eastAsia="zh-CN"/>
        </w:rPr>
        <w:t>5</w:t>
      </w:r>
      <w:r w:rsidR="004E0C58" w:rsidRPr="00CE6CAF">
        <w:rPr>
          <w:rFonts w:ascii="Book Antiqua" w:eastAsia="Arial Unicode MS" w:hAnsi="Book Antiqua" w:cs="Arial Unicode MS"/>
          <w:sz w:val="24"/>
          <w:szCs w:val="24"/>
          <w:vertAlign w:val="superscript"/>
          <w:lang w:val="en-US"/>
        </w:rPr>
        <w:t>4</w:t>
      </w:r>
      <w:r w:rsidRPr="00CE6CAF">
        <w:rPr>
          <w:rFonts w:ascii="Book Antiqua" w:eastAsia="Arial Unicode MS" w:hAnsi="Book Antiqua" w:cs="Arial Unicode MS"/>
          <w:sz w:val="24"/>
          <w:szCs w:val="24"/>
          <w:vertAlign w:val="superscript"/>
          <w:lang w:val="en-US"/>
        </w:rPr>
        <w:t>]</w:t>
      </w:r>
      <w:r w:rsidRPr="00CE6CAF">
        <w:rPr>
          <w:rStyle w:val="hps"/>
          <w:rFonts w:ascii="Book Antiqua" w:eastAsia="Arial Unicode MS" w:hAnsi="Book Antiqua" w:cs="Arial Unicode MS"/>
          <w:sz w:val="24"/>
          <w:szCs w:val="24"/>
          <w:lang w:val="en-US"/>
        </w:rPr>
        <w:t>, being highly predictive of clinical progression in a number of diseases</w:t>
      </w:r>
      <w:r w:rsidRPr="00CE6CAF">
        <w:rPr>
          <w:rFonts w:ascii="Book Antiqua" w:eastAsia="Arial Unicode MS" w:hAnsi="Book Antiqua" w:cs="Arial Unicode MS"/>
          <w:sz w:val="24"/>
          <w:szCs w:val="24"/>
          <w:vertAlign w:val="superscript"/>
          <w:lang w:val="en-US"/>
        </w:rPr>
        <w:t>[</w:t>
      </w:r>
      <w:r w:rsidR="004E0C58" w:rsidRPr="00CE6CAF">
        <w:rPr>
          <w:rFonts w:ascii="Book Antiqua" w:eastAsia="Arial Unicode MS" w:hAnsi="Book Antiqua" w:cs="Arial Unicode MS"/>
          <w:sz w:val="24"/>
          <w:szCs w:val="24"/>
          <w:vertAlign w:val="superscript"/>
          <w:lang w:val="en-US"/>
        </w:rPr>
        <w:t>55</w:t>
      </w:r>
      <w:r w:rsidRPr="00CE6CAF">
        <w:rPr>
          <w:rFonts w:ascii="Book Antiqua" w:eastAsia="Arial Unicode MS" w:hAnsi="Book Antiqua" w:cs="Arial Unicode MS"/>
          <w:sz w:val="24"/>
          <w:szCs w:val="24"/>
          <w:vertAlign w:val="superscript"/>
          <w:lang w:val="en-US"/>
        </w:rPr>
        <w:t>]</w:t>
      </w:r>
      <w:r w:rsidRPr="00CE6CAF">
        <w:rPr>
          <w:rFonts w:ascii="Book Antiqua" w:eastAsia="Arial Unicode MS" w:hAnsi="Book Antiqua" w:cs="Arial Unicode MS"/>
          <w:sz w:val="24"/>
          <w:szCs w:val="24"/>
          <w:lang w:val="en-US"/>
        </w:rPr>
        <w:t>.</w:t>
      </w:r>
    </w:p>
    <w:p w14:paraId="440961A9" w14:textId="77777777" w:rsidR="00CE6CAF" w:rsidRPr="00CE6CAF" w:rsidRDefault="0085505C" w:rsidP="00CE6CAF">
      <w:pPr>
        <w:pStyle w:val="HTMLPreformatted"/>
        <w:shd w:val="clear" w:color="auto" w:fill="FFFFFF"/>
        <w:adjustRightInd w:val="0"/>
        <w:snapToGrid w:val="0"/>
        <w:spacing w:line="360" w:lineRule="auto"/>
        <w:ind w:firstLine="720"/>
        <w:jc w:val="both"/>
        <w:rPr>
          <w:rFonts w:ascii="Book Antiqua" w:eastAsia="Arial Unicode MS" w:hAnsi="Book Antiqua" w:cs="Arial Unicode MS"/>
          <w:sz w:val="24"/>
          <w:szCs w:val="24"/>
          <w:lang w:val="en-US" w:eastAsia="zh-CN"/>
        </w:rPr>
      </w:pPr>
      <w:r w:rsidRPr="00CE6CAF">
        <w:rPr>
          <w:rFonts w:ascii="Book Antiqua" w:eastAsia="Arial Unicode MS" w:hAnsi="Book Antiqua" w:cs="Arial Unicode MS"/>
          <w:sz w:val="24"/>
          <w:szCs w:val="24"/>
          <w:lang w:val="en-US"/>
        </w:rPr>
        <w:t xml:space="preserve">It has been suggested that the PA can become an important tool in assessing nutritional status in any situation, being superior to anthropometric and biochemical </w:t>
      </w:r>
      <w:proofErr w:type="gramStart"/>
      <w:r w:rsidRPr="00CE6CAF">
        <w:rPr>
          <w:rFonts w:ascii="Book Antiqua" w:eastAsia="Arial Unicode MS" w:hAnsi="Book Antiqua" w:cs="Arial Unicode MS"/>
          <w:sz w:val="24"/>
          <w:szCs w:val="24"/>
          <w:lang w:val="en-US"/>
        </w:rPr>
        <w:t>methods</w:t>
      </w:r>
      <w:r w:rsidRPr="00CE6CAF">
        <w:rPr>
          <w:rFonts w:ascii="Book Antiqua" w:eastAsia="Arial Unicode MS" w:hAnsi="Book Antiqua" w:cs="Arial Unicode MS"/>
          <w:sz w:val="24"/>
          <w:szCs w:val="24"/>
          <w:vertAlign w:val="superscript"/>
          <w:lang w:val="en-US"/>
        </w:rPr>
        <w:t>[</w:t>
      </w:r>
      <w:proofErr w:type="gramEnd"/>
      <w:r w:rsidR="004E0C58" w:rsidRPr="00CE6CAF">
        <w:rPr>
          <w:rFonts w:ascii="Book Antiqua" w:eastAsia="Arial Unicode MS" w:hAnsi="Book Antiqua" w:cs="Arial Unicode MS"/>
          <w:sz w:val="24"/>
          <w:szCs w:val="24"/>
          <w:vertAlign w:val="superscript"/>
          <w:lang w:val="en-US"/>
        </w:rPr>
        <w:t>44</w:t>
      </w:r>
      <w:r w:rsidRPr="00CE6CAF">
        <w:rPr>
          <w:rFonts w:ascii="Book Antiqua" w:eastAsia="Arial Unicode MS" w:hAnsi="Book Antiqua" w:cs="Arial Unicode MS"/>
          <w:sz w:val="24"/>
          <w:szCs w:val="24"/>
          <w:vertAlign w:val="superscript"/>
          <w:lang w:val="en-US"/>
        </w:rPr>
        <w:t>]</w:t>
      </w:r>
      <w:r w:rsidRPr="00CE6CAF">
        <w:rPr>
          <w:rFonts w:ascii="Book Antiqua" w:eastAsia="Arial Unicode MS" w:hAnsi="Book Antiqua" w:cs="Arial Unicode MS"/>
          <w:sz w:val="24"/>
          <w:szCs w:val="24"/>
          <w:lang w:val="en-US"/>
        </w:rPr>
        <w:t xml:space="preserve">. </w:t>
      </w:r>
    </w:p>
    <w:p w14:paraId="5E9869D9" w14:textId="77777777" w:rsidR="00CE6CAF" w:rsidRPr="00CE6CAF" w:rsidRDefault="0085505C" w:rsidP="00CE6CAF">
      <w:pPr>
        <w:pStyle w:val="HTMLPreformatted"/>
        <w:shd w:val="clear" w:color="auto" w:fill="FFFFFF"/>
        <w:adjustRightInd w:val="0"/>
        <w:snapToGrid w:val="0"/>
        <w:spacing w:line="360" w:lineRule="auto"/>
        <w:ind w:firstLine="720"/>
        <w:jc w:val="both"/>
        <w:rPr>
          <w:rFonts w:ascii="Book Antiqua" w:eastAsia="Arial Unicode MS" w:hAnsi="Book Antiqua" w:cs="Arial Unicode MS"/>
          <w:sz w:val="24"/>
          <w:szCs w:val="24"/>
          <w:lang w:val="en-US" w:eastAsia="zh-CN"/>
        </w:rPr>
      </w:pPr>
      <w:r w:rsidRPr="00CE6CAF">
        <w:rPr>
          <w:rFonts w:ascii="Book Antiqua" w:eastAsia="Arial Unicode MS" w:hAnsi="Book Antiqua" w:cs="Arial Unicode MS"/>
          <w:sz w:val="24"/>
          <w:szCs w:val="24"/>
          <w:lang w:val="en-US"/>
        </w:rPr>
        <w:lastRenderedPageBreak/>
        <w:t xml:space="preserve">There are reference values according to age and </w:t>
      </w:r>
      <w:proofErr w:type="gramStart"/>
      <w:r w:rsidRPr="00CE6CAF">
        <w:rPr>
          <w:rFonts w:ascii="Book Antiqua" w:eastAsia="Arial Unicode MS" w:hAnsi="Book Antiqua" w:cs="Arial Unicode MS"/>
          <w:sz w:val="24"/>
          <w:szCs w:val="24"/>
          <w:lang w:val="en-US"/>
        </w:rPr>
        <w:t>gender</w:t>
      </w:r>
      <w:r w:rsidRPr="00CE6CAF">
        <w:rPr>
          <w:rFonts w:ascii="Book Antiqua" w:eastAsia="Arial Unicode MS" w:hAnsi="Book Antiqua" w:cs="Arial Unicode MS"/>
          <w:sz w:val="24"/>
          <w:szCs w:val="24"/>
          <w:vertAlign w:val="superscript"/>
          <w:lang w:val="en-US"/>
        </w:rPr>
        <w:t>[</w:t>
      </w:r>
      <w:proofErr w:type="gramEnd"/>
      <w:r w:rsidR="0057407D" w:rsidRPr="00CE6CAF">
        <w:rPr>
          <w:rFonts w:ascii="Book Antiqua" w:eastAsia="Arial Unicode MS" w:hAnsi="Book Antiqua" w:cs="Arial Unicode MS"/>
          <w:sz w:val="24"/>
          <w:szCs w:val="24"/>
          <w:vertAlign w:val="superscript"/>
          <w:lang w:val="en-US"/>
        </w:rPr>
        <w:t>8</w:t>
      </w:r>
      <w:r w:rsidRPr="00CE6CAF">
        <w:rPr>
          <w:rFonts w:ascii="Book Antiqua" w:eastAsia="Arial Unicode MS" w:hAnsi="Book Antiqua" w:cs="Arial Unicode MS"/>
          <w:sz w:val="24"/>
          <w:szCs w:val="24"/>
          <w:vertAlign w:val="superscript"/>
          <w:lang w:val="en-US"/>
        </w:rPr>
        <w:t>]</w:t>
      </w:r>
      <w:r w:rsidRPr="00CE6CAF">
        <w:rPr>
          <w:rFonts w:ascii="Book Antiqua" w:eastAsia="Arial Unicode MS" w:hAnsi="Book Antiqua" w:cs="Arial Unicode MS"/>
          <w:sz w:val="24"/>
          <w:szCs w:val="24"/>
          <w:lang w:val="en-US"/>
        </w:rPr>
        <w:t>, and some authors prefer to establish cutoff points according to the disease being studied</w:t>
      </w:r>
      <w:r w:rsidRPr="00CE6CAF">
        <w:rPr>
          <w:rFonts w:ascii="Book Antiqua" w:eastAsia="Arial Unicode MS" w:hAnsi="Book Antiqua" w:cs="Arial Unicode MS"/>
          <w:sz w:val="24"/>
          <w:szCs w:val="24"/>
          <w:vertAlign w:val="superscript"/>
          <w:lang w:val="en-US"/>
        </w:rPr>
        <w:t>[</w:t>
      </w:r>
      <w:r w:rsidR="004E0C58" w:rsidRPr="00CE6CAF">
        <w:rPr>
          <w:rFonts w:ascii="Book Antiqua" w:eastAsia="Arial Unicode MS" w:hAnsi="Book Antiqua" w:cs="Arial Unicode MS"/>
          <w:sz w:val="24"/>
          <w:szCs w:val="24"/>
          <w:vertAlign w:val="superscript"/>
          <w:lang w:val="en-US"/>
        </w:rPr>
        <w:t>47</w:t>
      </w:r>
      <w:r w:rsidRPr="00CE6CAF">
        <w:rPr>
          <w:rFonts w:ascii="Book Antiqua" w:eastAsia="Arial Unicode MS" w:hAnsi="Book Antiqua" w:cs="Arial Unicode MS"/>
          <w:sz w:val="24"/>
          <w:szCs w:val="24"/>
          <w:vertAlign w:val="superscript"/>
          <w:lang w:val="en-US"/>
        </w:rPr>
        <w:t>]</w:t>
      </w:r>
      <w:r w:rsidRPr="00CE6CAF">
        <w:rPr>
          <w:rFonts w:ascii="Book Antiqua" w:eastAsia="Arial Unicode MS" w:hAnsi="Book Antiqua" w:cs="Arial Unicode MS"/>
          <w:sz w:val="24"/>
          <w:szCs w:val="24"/>
          <w:lang w:val="en-US"/>
        </w:rPr>
        <w:t>.</w:t>
      </w:r>
    </w:p>
    <w:p w14:paraId="7F166B99" w14:textId="77777777" w:rsidR="00CE6CAF" w:rsidRPr="00CE6CAF" w:rsidRDefault="0085505C" w:rsidP="00CE6CAF">
      <w:pPr>
        <w:pStyle w:val="HTMLPreformatted"/>
        <w:shd w:val="clear" w:color="auto" w:fill="FFFFFF"/>
        <w:adjustRightInd w:val="0"/>
        <w:snapToGrid w:val="0"/>
        <w:spacing w:line="360" w:lineRule="auto"/>
        <w:ind w:firstLine="720"/>
        <w:jc w:val="both"/>
        <w:rPr>
          <w:rFonts w:ascii="Book Antiqua" w:eastAsia="Arial Unicode MS" w:hAnsi="Book Antiqua" w:cs="Arial Unicode MS"/>
          <w:sz w:val="24"/>
          <w:szCs w:val="24"/>
          <w:lang w:val="en-US" w:eastAsia="zh-CN"/>
        </w:rPr>
      </w:pPr>
      <w:r w:rsidRPr="00CE6CAF">
        <w:rPr>
          <w:rFonts w:ascii="Book Antiqua" w:eastAsia="Arial Unicode MS" w:hAnsi="Book Antiqua" w:cs="Arial Unicode MS"/>
          <w:sz w:val="24"/>
          <w:szCs w:val="24"/>
          <w:lang w:val="en-US"/>
        </w:rPr>
        <w:t xml:space="preserve">The PA has also been studied as a prognostic marker in different clinical situations, such as tumors, acquired immunodeficiency syndrome, and heart and liver </w:t>
      </w:r>
      <w:proofErr w:type="gramStart"/>
      <w:r w:rsidRPr="00CE6CAF">
        <w:rPr>
          <w:rFonts w:ascii="Book Antiqua" w:eastAsia="Arial Unicode MS" w:hAnsi="Book Antiqua" w:cs="Arial Unicode MS"/>
          <w:sz w:val="24"/>
          <w:szCs w:val="24"/>
          <w:lang w:val="en-US"/>
        </w:rPr>
        <w:t>diseases</w:t>
      </w:r>
      <w:r w:rsidRPr="00CE6CAF">
        <w:rPr>
          <w:rFonts w:ascii="Book Antiqua" w:eastAsia="Arial Unicode MS" w:hAnsi="Book Antiqua" w:cs="Arial Unicode MS"/>
          <w:sz w:val="24"/>
          <w:szCs w:val="24"/>
          <w:vertAlign w:val="superscript"/>
          <w:lang w:val="en-US"/>
        </w:rPr>
        <w:t>[</w:t>
      </w:r>
      <w:proofErr w:type="gramEnd"/>
      <w:r w:rsidR="004E0C58" w:rsidRPr="00CE6CAF">
        <w:rPr>
          <w:rFonts w:ascii="Book Antiqua" w:eastAsia="Arial Unicode MS" w:hAnsi="Book Antiqua" w:cs="Arial Unicode MS"/>
          <w:sz w:val="24"/>
          <w:szCs w:val="24"/>
          <w:vertAlign w:val="superscript"/>
          <w:lang w:val="en-US"/>
        </w:rPr>
        <w:t>54</w:t>
      </w:r>
      <w:r w:rsidRPr="00CE6CAF">
        <w:rPr>
          <w:rFonts w:ascii="Book Antiqua" w:eastAsia="Arial Unicode MS" w:hAnsi="Book Antiqua" w:cs="Arial Unicode MS"/>
          <w:sz w:val="24"/>
          <w:szCs w:val="24"/>
          <w:vertAlign w:val="superscript"/>
          <w:lang w:val="en-US"/>
        </w:rPr>
        <w:t>]</w:t>
      </w:r>
      <w:r w:rsidRPr="00CE6CAF">
        <w:rPr>
          <w:rFonts w:ascii="Book Antiqua" w:eastAsia="Arial Unicode MS" w:hAnsi="Book Antiqua" w:cs="Arial Unicode MS"/>
          <w:sz w:val="24"/>
          <w:szCs w:val="24"/>
          <w:lang w:val="en-US"/>
        </w:rPr>
        <w:t>.</w:t>
      </w:r>
    </w:p>
    <w:p w14:paraId="1F35D108" w14:textId="77777777" w:rsidR="00CE6CAF" w:rsidRPr="00CE6CAF" w:rsidRDefault="0085505C" w:rsidP="00CE6CAF">
      <w:pPr>
        <w:pStyle w:val="HTMLPreformatted"/>
        <w:shd w:val="clear" w:color="auto" w:fill="FFFFFF"/>
        <w:adjustRightInd w:val="0"/>
        <w:snapToGrid w:val="0"/>
        <w:spacing w:line="360" w:lineRule="auto"/>
        <w:ind w:firstLine="720"/>
        <w:jc w:val="both"/>
        <w:rPr>
          <w:rFonts w:ascii="Book Antiqua" w:eastAsia="Arial Unicode MS" w:hAnsi="Book Antiqua" w:cs="Arial Unicode MS"/>
          <w:sz w:val="24"/>
          <w:szCs w:val="24"/>
          <w:lang w:val="en-US" w:eastAsia="zh-CN"/>
        </w:rPr>
      </w:pPr>
      <w:r w:rsidRPr="00CE6CAF">
        <w:rPr>
          <w:rFonts w:ascii="Book Antiqua" w:eastAsia="Arial Unicode MS" w:hAnsi="Book Antiqua" w:cs="Arial Unicode MS"/>
          <w:sz w:val="24"/>
          <w:szCs w:val="24"/>
          <w:lang w:val="en-US"/>
        </w:rPr>
        <w:t xml:space="preserve">In a review, </w:t>
      </w:r>
      <w:r w:rsidR="00A71353" w:rsidRPr="00CE6CAF">
        <w:rPr>
          <w:rFonts w:ascii="Book Antiqua" w:eastAsia="Arial Unicode MS" w:hAnsi="Book Antiqua" w:cs="Arial Unicode MS"/>
          <w:sz w:val="24"/>
          <w:szCs w:val="24"/>
          <w:lang w:val="en-US"/>
        </w:rPr>
        <w:fldChar w:fldCharType="begin" w:fldLock="1"/>
      </w:r>
      <w:r w:rsidRPr="00CE6CAF">
        <w:rPr>
          <w:rFonts w:ascii="Book Antiqua" w:eastAsia="Arial Unicode MS" w:hAnsi="Book Antiqua" w:cs="Arial Unicode MS"/>
          <w:sz w:val="24"/>
          <w:szCs w:val="24"/>
          <w:lang w:val="en-US"/>
        </w:rPr>
        <w:instrText>ADDIN CSL_CITATION { "citationItems" : [ { "id" : "ITEM-1", "itemData" : { "DOI" : "10.3305/nh.2013.28.2.6306", "ISSN" : "1699-5198", "PMID" : "23822677", "abstract" : "Phase angle (PA) is the most established parameter from bioelectrical impedance analysis (BIA) for diagnosis of malnutrition and clinical prognosis, both associated with changes on cellular membrane integrity and alterations on fluids balance. PA expresses changes in quantity and quality of soft tissue mass (ie, cell membrane permeability and soft tissue hydration). A large body of clinical trials propose PA as a useful prognostic marker in clinical conditions like liver cirrhosis and breast, colon, pancreatic and lung cancer; positive association between PA and survival was also observed in surgical and HIV infected patients. Several authors suggest that PA can be an important tool in the evaluation of the clinical result or of the progression of the disease, and it can even be superior to other nutritional, biochemical or anthropometric indicators. Lack of reference values has limited its use in clinical and epidemiological situations. The purpose of this review is to describe PA reference values according to different clinical conditions as proposed in published scientific works.\\n\\nAbstract available from the publisher.", "author" : [ { "dropping-particle" : "", "family" : "Llames", "given" : "L", "non-dropping-particle" : "", "parse-names" : false, "suffix" : "" }, { "dropping-particle" : "", "family" : "Baldomero", "given" : "V", "non-dropping-particle" : "", "parse-names" : false, "suffix" : "" }, { "dropping-particle" : "", "family" : "Iglesias", "given" : "M L", "non-dropping-particle" : "", "parse-names" : false, "suffix" : "" }, { "dropping-particle" : "", "family" : "Rodota", "given" : "L P", "non-dropping-particle" : "", "parse-names" : false, "suffix" : "" } ], "container-title" : "Nutrici\u00f3n hospitalaria", "id" : "ITEM-1", "issue" : "2", "issued" : { "date-parts" : [ [ "2013" ] ] }, "page" : "286-95", "title" : "Values of the phase angle by bioelectrical impedance; nutritional status and prognostic value", "type" : "article-journal", "volume" : "28" }, "uris" : [ "http://www.mendeley.com/documents/?uuid=e261c52b-5cfa-4996-a0dc-c52cee62c8e3" ] } ], "mendeley" : { "formattedCitation" : "&lt;sup&gt;36&lt;/sup&gt;", "manualFormatting" : "Llames e col", "plainTextFormattedCitation" : "36", "previouslyFormattedCitation" : "&lt;sup&gt;36&lt;/sup&gt;" }, "properties" : { "noteIndex" : 0 }, "schema" : "https://github.com/citation-style-language/schema/raw/master/csl-citation.json" }</w:instrText>
      </w:r>
      <w:r w:rsidR="00A71353" w:rsidRPr="00CE6CAF">
        <w:rPr>
          <w:rFonts w:ascii="Book Antiqua" w:eastAsia="Arial Unicode MS" w:hAnsi="Book Antiqua" w:cs="Arial Unicode MS"/>
          <w:sz w:val="24"/>
          <w:szCs w:val="24"/>
          <w:lang w:val="en-US"/>
        </w:rPr>
        <w:fldChar w:fldCharType="separate"/>
      </w:r>
      <w:r w:rsidRPr="00CE6CAF">
        <w:rPr>
          <w:rFonts w:ascii="Book Antiqua" w:eastAsia="Arial Unicode MS" w:hAnsi="Book Antiqua" w:cs="Arial Unicode MS"/>
          <w:sz w:val="24"/>
          <w:szCs w:val="24"/>
          <w:lang w:val="en-US"/>
        </w:rPr>
        <w:t xml:space="preserve">Llames </w:t>
      </w:r>
      <w:r w:rsidRPr="00CE6CAF">
        <w:rPr>
          <w:rFonts w:ascii="Book Antiqua" w:eastAsia="Arial Unicode MS" w:hAnsi="Book Antiqua" w:cs="Arial Unicode MS"/>
          <w:i/>
          <w:sz w:val="24"/>
          <w:szCs w:val="24"/>
          <w:lang w:val="en-US"/>
        </w:rPr>
        <w:t>et al</w:t>
      </w:r>
      <w:r w:rsidR="00A71353" w:rsidRPr="00CE6CAF">
        <w:rPr>
          <w:rFonts w:ascii="Book Antiqua" w:eastAsia="Arial Unicode MS" w:hAnsi="Book Antiqua" w:cs="Arial Unicode MS"/>
          <w:sz w:val="24"/>
          <w:szCs w:val="24"/>
          <w:lang w:val="en-US"/>
        </w:rPr>
        <w:fldChar w:fldCharType="end"/>
      </w:r>
      <w:r w:rsidRPr="00CE6CAF">
        <w:rPr>
          <w:rFonts w:ascii="Book Antiqua" w:eastAsia="Arial Unicode MS" w:hAnsi="Book Antiqua" w:cs="Arial Unicode MS"/>
          <w:sz w:val="24"/>
          <w:szCs w:val="24"/>
          <w:vertAlign w:val="superscript"/>
          <w:lang w:val="en-US"/>
        </w:rPr>
        <w:t>[</w:t>
      </w:r>
      <w:r w:rsidR="004E0C58" w:rsidRPr="00CE6CAF">
        <w:rPr>
          <w:rFonts w:ascii="Book Antiqua" w:eastAsia="Arial Unicode MS" w:hAnsi="Book Antiqua" w:cs="Arial Unicode MS"/>
          <w:sz w:val="24"/>
          <w:szCs w:val="24"/>
          <w:vertAlign w:val="superscript"/>
          <w:lang w:val="en-US"/>
        </w:rPr>
        <w:t>55</w:t>
      </w:r>
      <w:r w:rsidRPr="00CE6CAF">
        <w:rPr>
          <w:rFonts w:ascii="Book Antiqua" w:eastAsia="Arial Unicode MS" w:hAnsi="Book Antiqua" w:cs="Arial Unicode MS"/>
          <w:sz w:val="24"/>
          <w:szCs w:val="24"/>
          <w:vertAlign w:val="superscript"/>
          <w:lang w:val="en-US"/>
        </w:rPr>
        <w:t>]</w:t>
      </w:r>
      <w:r w:rsidRPr="00CE6CAF">
        <w:rPr>
          <w:rFonts w:ascii="Book Antiqua" w:eastAsia="Arial Unicode MS" w:hAnsi="Book Antiqua" w:cs="Arial Unicode MS"/>
          <w:sz w:val="24"/>
          <w:szCs w:val="24"/>
          <w:lang w:val="en-US"/>
        </w:rPr>
        <w:t xml:space="preserve"> concluded that the PA may be sufficient to monitor the nutritional status of an individual. In a population-based study, they observed a higher PA in men than in women, except in individuals over 70 years of age. When stratified by age and gender, the values tend to increase as BMI increases in values of up to 35</w:t>
      </w:r>
      <w:r w:rsidR="00A822E4" w:rsidRPr="00CE6CAF">
        <w:rPr>
          <w:rFonts w:ascii="Book Antiqua" w:eastAsia="Arial Unicode MS" w:hAnsi="Book Antiqua" w:cs="Arial Unicode MS"/>
          <w:sz w:val="24"/>
          <w:szCs w:val="24"/>
          <w:lang w:val="en-US" w:eastAsia="zh-CN"/>
        </w:rPr>
        <w:t xml:space="preserve"> </w:t>
      </w:r>
      <w:r w:rsidRPr="00CE6CAF">
        <w:rPr>
          <w:rFonts w:ascii="Book Antiqua" w:eastAsia="Arial Unicode MS" w:hAnsi="Book Antiqua" w:cs="Arial Unicode MS"/>
          <w:sz w:val="24"/>
          <w:szCs w:val="24"/>
          <w:lang w:val="en-US"/>
        </w:rPr>
        <w:t>kg/m</w:t>
      </w:r>
      <w:r w:rsidRPr="00CE6CAF">
        <w:rPr>
          <w:rFonts w:ascii="Book Antiqua" w:eastAsia="Arial Unicode MS" w:hAnsi="Book Antiqua" w:cs="Arial Unicode MS"/>
          <w:sz w:val="24"/>
          <w:szCs w:val="24"/>
          <w:vertAlign w:val="superscript"/>
          <w:lang w:val="en-US"/>
        </w:rPr>
        <w:t>2</w:t>
      </w:r>
      <w:r w:rsidRPr="00CE6CAF">
        <w:rPr>
          <w:rFonts w:ascii="Book Antiqua" w:eastAsia="Arial Unicode MS" w:hAnsi="Book Antiqua" w:cs="Arial Unicode MS"/>
          <w:sz w:val="24"/>
          <w:szCs w:val="24"/>
          <w:lang w:val="en-US"/>
        </w:rPr>
        <w:t>; however, there is a decrease in PA in groups with BMI above 35</w:t>
      </w:r>
      <w:r w:rsidR="00A822E4" w:rsidRPr="00CE6CAF">
        <w:rPr>
          <w:rFonts w:ascii="Book Antiqua" w:eastAsia="Arial Unicode MS" w:hAnsi="Book Antiqua" w:cs="Arial Unicode MS"/>
          <w:sz w:val="24"/>
          <w:szCs w:val="24"/>
          <w:lang w:val="en-US" w:eastAsia="zh-CN"/>
        </w:rPr>
        <w:t xml:space="preserve"> </w:t>
      </w:r>
      <w:r w:rsidRPr="00CE6CAF">
        <w:rPr>
          <w:rFonts w:ascii="Book Antiqua" w:eastAsia="Arial Unicode MS" w:hAnsi="Book Antiqua" w:cs="Arial Unicode MS"/>
          <w:sz w:val="24"/>
          <w:szCs w:val="24"/>
          <w:lang w:val="en-US"/>
        </w:rPr>
        <w:t>kg/</w:t>
      </w:r>
      <w:proofErr w:type="gramStart"/>
      <w:r w:rsidRPr="00CE6CAF">
        <w:rPr>
          <w:rFonts w:ascii="Book Antiqua" w:eastAsia="Arial Unicode MS" w:hAnsi="Book Antiqua" w:cs="Arial Unicode MS"/>
          <w:sz w:val="24"/>
          <w:szCs w:val="24"/>
          <w:lang w:val="en-US"/>
        </w:rPr>
        <w:t>m</w:t>
      </w:r>
      <w:r w:rsidRPr="00CE6CAF">
        <w:rPr>
          <w:rFonts w:ascii="Book Antiqua" w:eastAsia="Arial Unicode MS" w:hAnsi="Book Antiqua" w:cs="Arial Unicode MS"/>
          <w:sz w:val="24"/>
          <w:szCs w:val="24"/>
          <w:vertAlign w:val="superscript"/>
          <w:lang w:val="en-US"/>
        </w:rPr>
        <w:t>2[</w:t>
      </w:r>
      <w:proofErr w:type="gramEnd"/>
      <w:r w:rsidR="004E0C58" w:rsidRPr="00CE6CAF">
        <w:rPr>
          <w:rFonts w:ascii="Book Antiqua" w:eastAsia="Arial Unicode MS" w:hAnsi="Book Antiqua" w:cs="Arial Unicode MS"/>
          <w:sz w:val="24"/>
          <w:szCs w:val="24"/>
          <w:vertAlign w:val="superscript"/>
          <w:lang w:val="en-US"/>
        </w:rPr>
        <w:t>55</w:t>
      </w:r>
      <w:r w:rsidRPr="00CE6CAF">
        <w:rPr>
          <w:rFonts w:ascii="Book Antiqua" w:eastAsia="Arial Unicode MS" w:hAnsi="Book Antiqua" w:cs="Arial Unicode MS"/>
          <w:sz w:val="24"/>
          <w:szCs w:val="24"/>
          <w:vertAlign w:val="superscript"/>
          <w:lang w:val="en-US"/>
        </w:rPr>
        <w:t>]</w:t>
      </w:r>
      <w:r w:rsidRPr="00CE6CAF">
        <w:rPr>
          <w:rFonts w:ascii="Book Antiqua" w:eastAsia="Arial Unicode MS" w:hAnsi="Book Antiqua" w:cs="Arial Unicode MS"/>
          <w:sz w:val="24"/>
          <w:szCs w:val="24"/>
          <w:lang w:val="en-US"/>
        </w:rPr>
        <w:t>.</w:t>
      </w:r>
    </w:p>
    <w:p w14:paraId="62B46122" w14:textId="6EA0E656" w:rsidR="0085505C" w:rsidRPr="00CE6CAF" w:rsidRDefault="0085505C" w:rsidP="00CE6CAF">
      <w:pPr>
        <w:pStyle w:val="HTMLPreformatted"/>
        <w:shd w:val="clear" w:color="auto" w:fill="FFFFFF"/>
        <w:adjustRightInd w:val="0"/>
        <w:snapToGrid w:val="0"/>
        <w:spacing w:line="360" w:lineRule="auto"/>
        <w:ind w:firstLine="720"/>
        <w:jc w:val="both"/>
        <w:rPr>
          <w:rFonts w:ascii="Book Antiqua" w:eastAsia="Arial Unicode MS" w:hAnsi="Book Antiqua" w:cs="Arial Unicode MS"/>
          <w:color w:val="000000"/>
          <w:sz w:val="24"/>
          <w:szCs w:val="24"/>
          <w:lang w:val="en-US"/>
        </w:rPr>
      </w:pPr>
      <w:r w:rsidRPr="00CE6CAF">
        <w:rPr>
          <w:rFonts w:ascii="Book Antiqua" w:eastAsia="Arial Unicode MS" w:hAnsi="Book Antiqua" w:cs="Arial Unicode MS"/>
          <w:sz w:val="24"/>
          <w:szCs w:val="24"/>
          <w:lang w:val="en-US"/>
        </w:rPr>
        <w:t>There are few studies evaluating the PA in cirrhotic patients.</w:t>
      </w:r>
    </w:p>
    <w:p w14:paraId="3CFF327D" w14:textId="2DB1678E" w:rsidR="0085505C" w:rsidRPr="00CE6CAF" w:rsidRDefault="00A71353" w:rsidP="00CE6CAF">
      <w:pPr>
        <w:pStyle w:val="Default"/>
        <w:snapToGrid w:val="0"/>
        <w:spacing w:line="360" w:lineRule="auto"/>
        <w:ind w:firstLine="720"/>
        <w:jc w:val="both"/>
        <w:rPr>
          <w:rFonts w:ascii="Book Antiqua" w:eastAsia="Arial Unicode MS" w:hAnsi="Book Antiqua" w:cs="Arial Unicode MS"/>
          <w:lang w:val="en-US"/>
        </w:rPr>
      </w:pPr>
      <w:r w:rsidRPr="00CE6CAF">
        <w:rPr>
          <w:rFonts w:ascii="Book Antiqua" w:eastAsia="Arial Unicode MS" w:hAnsi="Book Antiqua" w:cs="Arial Unicode MS"/>
          <w:lang w:val="en-US"/>
        </w:rPr>
        <w:fldChar w:fldCharType="begin" w:fldLock="1"/>
      </w:r>
      <w:r w:rsidR="0085505C" w:rsidRPr="00CE6CAF">
        <w:rPr>
          <w:rFonts w:ascii="Book Antiqua" w:eastAsia="Arial Unicode MS" w:hAnsi="Book Antiqua" w:cs="Arial Unicode MS"/>
          <w:lang w:val="en-US"/>
        </w:rPr>
        <w:instrText>ADDIN CSL_CITATION { "citationItems" : [ { "id" : "ITEM-1", "itemData" : { "PMID" : "11944099", "abstract" : "This study investigates whether bioimpedance indexes rather than derived body compartments would be adequate for nutritional assessment. Evidence is provided that the phase angle as determined by conventional tetrapolar whole body bioelectrical impedance analysis at 50 kHz (1) was largely determined by the arms and legs and not the trunk, (2) was higher in control subjects than in hospitalized patients [mean (SD) 6.6 degrees (0.6) degrees vs 4.9 degrees (1.2) degrees, P&lt;0.001], (3) discriminated poorly between cirrhotic patients of different Child-Pugh class, and (4) was positively correlated with muscle mass ( r=0.53) and muscle strength ( r=0.53) in these patients (each P&lt;0.01). In a prospective study of patients with liver cirrhosis Kaplan-Meier and log rank analyses of survival curves demonstrated that patients with phase angles equal to or less than 5.4 degrees had shorter survival times than patients with higher phase angles [6.6 degrees (1.4) degrees ] and that phase angles less than 4.4 degrees were associated with even shorter survival times ( P&lt;0.01). The prognostic roles of the phase angle and standard nutritional parameters such as total body potassium, anthropometric measurements, and impedance derived fat free mass, body cell mass and fat mass were evaluated separately by Cox regression which eliminated all variables except the phase angle as predictors of patient survival time ( P&lt;0.01). We concluded that for the clinical assessment of patients the phase angle may be superior to commonly used body composition information.", "author" : [ { "dropping-particle" : "", "family" : "Selberg", "given" : "O", "non-dropping-particle" : "", "parse-names" : false, "suffix" : "" }, { "dropping-particle" : "", "family" : "Selberg", "given" : "D", "non-dropping-particle" : "", "parse-names" : false, "suffix" : "" } ], "container-title" : "Eur J Appl Physiol", "id" : "ITEM-1", "issue" : "6", "issued" : { "date-parts" : [ [ "2002" ] ] }, "page" : "509-516", "title" : "Norms and correlates of bioimpedance phase angle in healthy human subjects, hospitalized patients, and patients with liver cirrhosis", "type" : "article-journal", "volume" : "86" }, "uris" : [ "http://www.mendeley.com/documents/?uuid=be987185-4b64-41aa-acb1-9fed7ce7667e" ] } ], "mendeley" : { "formattedCitation" : "&lt;sup&gt;39&lt;/sup&gt;", "manualFormatting" : "Selberg e col", "plainTextFormattedCitation" : "39", "previouslyFormattedCitation" : "&lt;sup&gt;39&lt;/sup&gt;" }, "properties" : { "noteIndex" : 0 }, "schema" : "https://github.com/citation-style-language/schema/raw/master/csl-citation.json" }</w:instrText>
      </w:r>
      <w:r w:rsidRPr="00CE6CAF">
        <w:rPr>
          <w:rFonts w:ascii="Book Antiqua" w:eastAsia="Arial Unicode MS" w:hAnsi="Book Antiqua" w:cs="Arial Unicode MS"/>
          <w:lang w:val="en-US"/>
        </w:rPr>
        <w:fldChar w:fldCharType="separate"/>
      </w:r>
      <w:r w:rsidR="0085505C" w:rsidRPr="00CE6CAF">
        <w:rPr>
          <w:rFonts w:ascii="Book Antiqua" w:eastAsia="Arial Unicode MS" w:hAnsi="Book Antiqua" w:cs="Arial Unicode MS"/>
          <w:lang w:val="en-US"/>
        </w:rPr>
        <w:t xml:space="preserve">Selberg </w:t>
      </w:r>
      <w:r w:rsidR="005B62E1" w:rsidRPr="00CE6CAF">
        <w:rPr>
          <w:rFonts w:ascii="Book Antiqua" w:eastAsia="Arial Unicode MS" w:hAnsi="Book Antiqua" w:cs="Arial Unicode MS"/>
          <w:i/>
          <w:lang w:val="en-US"/>
        </w:rPr>
        <w:t>et al</w:t>
      </w:r>
      <w:r w:rsidRPr="00CE6CAF">
        <w:rPr>
          <w:rFonts w:ascii="Book Antiqua" w:eastAsia="Arial Unicode MS" w:hAnsi="Book Antiqua" w:cs="Arial Unicode MS"/>
          <w:lang w:val="en-US"/>
        </w:rPr>
        <w:fldChar w:fldCharType="end"/>
      </w:r>
      <w:r w:rsidR="0085505C" w:rsidRPr="00CE6CAF">
        <w:rPr>
          <w:rFonts w:ascii="Book Antiqua" w:eastAsia="Arial Unicode MS" w:hAnsi="Book Antiqua" w:cs="Arial Unicode MS"/>
          <w:vertAlign w:val="superscript"/>
          <w:lang w:val="en-US"/>
        </w:rPr>
        <w:t>[</w:t>
      </w:r>
      <w:r w:rsidR="004E0C58" w:rsidRPr="00CE6CAF">
        <w:rPr>
          <w:rFonts w:ascii="Book Antiqua" w:eastAsia="Arial Unicode MS" w:hAnsi="Book Antiqua" w:cs="Arial Unicode MS"/>
          <w:vertAlign w:val="superscript"/>
          <w:lang w:val="en-US"/>
        </w:rPr>
        <w:t>56</w:t>
      </w:r>
      <w:r w:rsidR="0085505C" w:rsidRPr="00CE6CAF">
        <w:rPr>
          <w:rFonts w:ascii="Book Antiqua" w:eastAsia="Arial Unicode MS" w:hAnsi="Book Antiqua" w:cs="Arial Unicode MS"/>
          <w:vertAlign w:val="superscript"/>
          <w:lang w:val="en-US"/>
        </w:rPr>
        <w:t>]</w:t>
      </w:r>
      <w:r w:rsidR="0085505C" w:rsidRPr="00CE6CAF">
        <w:rPr>
          <w:rFonts w:ascii="Book Antiqua" w:eastAsia="Arial Unicode MS" w:hAnsi="Book Antiqua" w:cs="Arial Unicode MS"/>
          <w:lang w:val="en-US"/>
        </w:rPr>
        <w:t xml:space="preserve">, in a prospective study of 305 patients with cirrhosis, correlated the PA with muscle mass, muscle strength, and survival rates. They observed that patients with a PA equal to or lower than 5.4 degrees showed lower survival rates than those with PA values above 6.6 degrees. In those with PA under 4.4 degrees, survival was even (and significantly) lower. Variables such as total body potassium, anthropometric measurements and BIA </w:t>
      </w:r>
      <w:proofErr w:type="gramStart"/>
      <w:r w:rsidR="0085505C" w:rsidRPr="00CE6CAF">
        <w:rPr>
          <w:rFonts w:ascii="Book Antiqua" w:eastAsia="Arial Unicode MS" w:hAnsi="Book Antiqua" w:cs="Arial Unicode MS"/>
          <w:lang w:val="en-US"/>
        </w:rPr>
        <w:t>were</w:t>
      </w:r>
      <w:proofErr w:type="gramEnd"/>
      <w:r w:rsidR="0085505C" w:rsidRPr="00CE6CAF">
        <w:rPr>
          <w:rFonts w:ascii="Book Antiqua" w:eastAsia="Arial Unicode MS" w:hAnsi="Book Antiqua" w:cs="Arial Unicode MS"/>
          <w:lang w:val="en-US"/>
        </w:rPr>
        <w:t xml:space="preserve"> evaluated separately; however, only the PA proved to be an isolated predictor of survival. The authors concluded that the PA appears to be superior to conventional methods in the clinical assessment of patients with cirrhosis. </w:t>
      </w:r>
    </w:p>
    <w:p w14:paraId="2540B6C9" w14:textId="79CD164F" w:rsidR="0085505C" w:rsidRPr="00CE6CAF" w:rsidRDefault="0085505C" w:rsidP="00CE6CAF">
      <w:pPr>
        <w:adjustRightInd w:val="0"/>
        <w:snapToGrid w:val="0"/>
        <w:spacing w:after="0" w:line="360" w:lineRule="auto"/>
        <w:ind w:firstLine="720"/>
        <w:jc w:val="both"/>
        <w:rPr>
          <w:rFonts w:ascii="Book Antiqua" w:eastAsia="Arial Unicode MS" w:hAnsi="Book Antiqua" w:cs="Arial Unicode MS"/>
          <w:sz w:val="24"/>
          <w:szCs w:val="24"/>
          <w:lang w:val="en-US"/>
        </w:rPr>
      </w:pPr>
      <w:r w:rsidRPr="00CE6CAF">
        <w:rPr>
          <w:rFonts w:ascii="Book Antiqua" w:eastAsia="Arial Unicode MS" w:hAnsi="Book Antiqua" w:cs="Arial Unicode MS"/>
          <w:sz w:val="24"/>
          <w:szCs w:val="24"/>
          <w:lang w:val="en-US"/>
        </w:rPr>
        <w:t xml:space="preserve">In a retrospective study, </w:t>
      </w:r>
      <w:r w:rsidR="00A71353" w:rsidRPr="00CE6CAF">
        <w:rPr>
          <w:rFonts w:ascii="Book Antiqua" w:eastAsia="Arial Unicode MS" w:hAnsi="Book Antiqua" w:cs="Arial Unicode MS"/>
          <w:sz w:val="24"/>
          <w:szCs w:val="24"/>
          <w:lang w:val="en-US"/>
        </w:rPr>
        <w:fldChar w:fldCharType="begin" w:fldLock="1"/>
      </w:r>
      <w:r w:rsidRPr="00CE6CAF">
        <w:rPr>
          <w:rFonts w:ascii="Book Antiqua" w:eastAsia="Arial Unicode MS" w:hAnsi="Book Antiqua" w:cs="Arial Unicode MS"/>
          <w:sz w:val="24"/>
          <w:szCs w:val="24"/>
          <w:lang w:val="en-US"/>
        </w:rPr>
        <w:instrText>ADDIN CSL_CITATION { "citationItems" : [ { "id" : "ITEM-1", "itemData" : { "DOI" : "10.1053/jhep.2000.20524", "ISSN" : "0270-9139", "PMID" : "11093726", "abstract" : "Protein-calorie malnutrition is associated with poor prognosis in chronic liver disease, but reliable assessment is hampered by changes in body water. We prospectively evaluated the effect of fluid retention on bioelectrical impedance analysis (BIA) as a simple method for the estimation of body cell mass (BCM(BIA)) in 41 patients with cirrhosis (n = 20 with ascites; n = 21 without ascites) using total body potassium counting (BCM(TBP)) as a reference method. Arm muscle area and creatinine-derived lean body mass were compared with total body potassium data. In patients total body potassium was 24.4% lower than in controls and this loss was more severe in patients with ascites (-34.1%; P&lt;.01). BCM(BIA) and BCM(TBP) were closely correlated in controls (r(2) =.87, P&lt;.0001), patients without ascites (r(2) =.94, P &lt;.0001) and patients with ascites (r(2) =.56, P&lt;.0001). Removal of 6.2 +/- 3 L of ascites had only minor effects on BCM(BIA) (deviation of -0.18 kg/L ascites). Limits of agreement between both methods were wider in patients with ascites than in patients without (6.2 vs. 4.2 kg). In patients without ascites arm muscle area (r(2) =.64; P&lt;.001) and lean body mass (r(2) =.55; P&lt;.001) correlated significantly with total body potassium, but not in patients with ascites. For assessment of protein malnutrition in patients with cirrhosis, body cell mass determination by use of BIA offers a considerable advantage over other widely available but less accurate methods like anthropometry or the creatinine approach. Despite some limitations in patients with ascites, BIA is a reliable bedside tool for the determination of body cell mass in cirrhotic patients with and without ascites.", "author" : [ { "dropping-particle" : "", "family" : "Pirlich", "given" : "M", "non-dropping-particle" : "", "parse-names" : false, "suffix" : "" }, { "dropping-particle" : "", "family" : "Sch\u00fctz", "given" : "T", "non-dropping-particle" : "", "parse-names" : false, "suffix" : "" }, { "dropping-particle" : "", "family" : "Spachos", "given" : "T", "non-dropping-particle" : "", "parse-names" : false, "suffix" : "" }, { "dropping-particle" : "", "family" : "Ertl", "given" : "S", "non-dropping-particle" : "", "parse-names" : false, "suffix" : "" }, { "dropping-particle" : "", "family" : "Weiss", "given" : "M L", "non-dropping-particle" : "", "parse-names" : false, "suffix" : "" }, { "dropping-particle" : "", "family" : "Lochs", "given" : "H", "non-dropping-particle" : "", "parse-names" : false, "suffix" : "" }, { "dropping-particle" : "", "family" : "Plauth", "given" : "M", "non-dropping-particle" : "", "parse-names" : false, "suffix" : "" } ], "container-title" : "Hepatology (Baltimore, Md.)", "id" : "ITEM-1", "issue" : "6", "issued" : { "date-parts" : [ [ "2000" ] ] }, "page" : "1208-1215", "title" : "Bioelectrical impedance analysis is a useful bedside technique to assess malnutrition in cirrhotic patients with and without ascites.", "type" : "article-journal", "volume" : "32" }, "locator" : "Pirlich e col., 200", "uris" : [ "http://www.mendeley.com/documents/?uuid=5a08a417-c838-40f2-8d09-b76c2eb2b756" ] } ], "mendeley" : { "formattedCitation" : "&lt;sup&gt;34&lt;/sup&gt;", "manualFormatting" : "Pirlich e col.", "plainTextFormattedCitation" : "34", "previouslyFormattedCitation" : "&lt;sup&gt;34&lt;/sup&gt;" }, "properties" : { "noteIndex" : 0 }, "schema" : "https://github.com/citation-style-language/schema/raw/master/csl-citation.json" }</w:instrText>
      </w:r>
      <w:r w:rsidR="00A71353" w:rsidRPr="00CE6CAF">
        <w:rPr>
          <w:rFonts w:ascii="Book Antiqua" w:eastAsia="Arial Unicode MS" w:hAnsi="Book Antiqua" w:cs="Arial Unicode MS"/>
          <w:sz w:val="24"/>
          <w:szCs w:val="24"/>
          <w:lang w:val="en-US"/>
        </w:rPr>
        <w:fldChar w:fldCharType="separate"/>
      </w:r>
      <w:r w:rsidRPr="00CE6CAF">
        <w:rPr>
          <w:rFonts w:ascii="Book Antiqua" w:eastAsia="Arial Unicode MS" w:hAnsi="Book Antiqua" w:cs="Arial Unicode MS"/>
          <w:sz w:val="24"/>
          <w:szCs w:val="24"/>
          <w:lang w:val="en-US"/>
        </w:rPr>
        <w:t xml:space="preserve">Pirlich </w:t>
      </w:r>
      <w:r w:rsidR="005B62E1" w:rsidRPr="00CE6CAF">
        <w:rPr>
          <w:rFonts w:ascii="Book Antiqua" w:eastAsia="Arial Unicode MS" w:hAnsi="Book Antiqua" w:cs="Arial Unicode MS"/>
          <w:i/>
          <w:sz w:val="24"/>
          <w:szCs w:val="24"/>
          <w:lang w:val="en-US"/>
        </w:rPr>
        <w:t>et al</w:t>
      </w:r>
      <w:r w:rsidR="00A71353" w:rsidRPr="00CE6CAF">
        <w:rPr>
          <w:rFonts w:ascii="Book Antiqua" w:eastAsia="Arial Unicode MS" w:hAnsi="Book Antiqua" w:cs="Arial Unicode MS"/>
          <w:sz w:val="24"/>
          <w:szCs w:val="24"/>
          <w:lang w:val="en-US"/>
        </w:rPr>
        <w:fldChar w:fldCharType="end"/>
      </w:r>
      <w:r w:rsidRPr="00CE6CAF">
        <w:rPr>
          <w:rFonts w:ascii="Book Antiqua" w:eastAsia="Arial Unicode MS" w:hAnsi="Book Antiqua" w:cs="Arial Unicode MS"/>
          <w:sz w:val="24"/>
          <w:szCs w:val="24"/>
          <w:vertAlign w:val="superscript"/>
          <w:lang w:val="en-US"/>
        </w:rPr>
        <w:t>[</w:t>
      </w:r>
      <w:r w:rsidR="004E0C58" w:rsidRPr="00CE6CAF">
        <w:rPr>
          <w:rFonts w:ascii="Book Antiqua" w:eastAsia="Arial Unicode MS" w:hAnsi="Book Antiqua" w:cs="Arial Unicode MS"/>
          <w:sz w:val="24"/>
          <w:szCs w:val="24"/>
          <w:vertAlign w:val="superscript"/>
          <w:lang w:val="en-US"/>
        </w:rPr>
        <w:t>53</w:t>
      </w:r>
      <w:r w:rsidRPr="00CE6CAF">
        <w:rPr>
          <w:rFonts w:ascii="Book Antiqua" w:eastAsia="Arial Unicode MS" w:hAnsi="Book Antiqua" w:cs="Arial Unicode MS"/>
          <w:sz w:val="24"/>
          <w:szCs w:val="24"/>
          <w:vertAlign w:val="superscript"/>
          <w:lang w:val="en-US"/>
        </w:rPr>
        <w:t>]</w:t>
      </w:r>
      <w:r w:rsidRPr="00CE6CAF">
        <w:rPr>
          <w:rFonts w:ascii="Book Antiqua" w:eastAsia="Arial Unicode MS" w:hAnsi="Book Antiqua" w:cs="Arial Unicode MS"/>
          <w:sz w:val="24"/>
          <w:szCs w:val="24"/>
          <w:lang w:val="en-US"/>
        </w:rPr>
        <w:t xml:space="preserve"> evaluated the cellular mass composition of 41 cirrhotic patients (20 with ascites and 21 without) through BIA, which was considered the reference method. The study shows that the PA is a tool that is able to detect body cellular mass and to identify its decrease in cirrhotic patients. The PA offers reliable PCM estimates even in patients with large amount of ascites, proving </w:t>
      </w:r>
      <w:r w:rsidR="005D6AED" w:rsidRPr="00CE6CAF">
        <w:rPr>
          <w:rFonts w:ascii="Book Antiqua" w:eastAsia="Arial Unicode MS" w:hAnsi="Book Antiqua" w:cs="Arial Unicode MS"/>
          <w:sz w:val="24"/>
          <w:szCs w:val="24"/>
          <w:lang w:val="en-US"/>
        </w:rPr>
        <w:t xml:space="preserve">to be </w:t>
      </w:r>
      <w:r w:rsidRPr="00CE6CAF">
        <w:rPr>
          <w:rFonts w:ascii="Book Antiqua" w:eastAsia="Arial Unicode MS" w:hAnsi="Book Antiqua" w:cs="Arial Unicode MS"/>
          <w:sz w:val="24"/>
          <w:szCs w:val="24"/>
          <w:lang w:val="en-US"/>
        </w:rPr>
        <w:t>superior to commonly used techniques</w:t>
      </w:r>
      <w:r w:rsidR="005D6AED" w:rsidRPr="00CE6CAF">
        <w:rPr>
          <w:rFonts w:ascii="Book Antiqua" w:eastAsia="Arial Unicode MS" w:hAnsi="Book Antiqua" w:cs="Arial Unicode MS"/>
          <w:sz w:val="24"/>
          <w:szCs w:val="24"/>
          <w:lang w:val="en-US"/>
        </w:rPr>
        <w:t>.</w:t>
      </w:r>
    </w:p>
    <w:p w14:paraId="3EB0FA89" w14:textId="641F52EC" w:rsidR="0085505C" w:rsidRPr="00CE6CAF" w:rsidRDefault="0085505C" w:rsidP="004C528E">
      <w:pPr>
        <w:pStyle w:val="Default"/>
        <w:snapToGrid w:val="0"/>
        <w:spacing w:line="360" w:lineRule="auto"/>
        <w:jc w:val="both"/>
        <w:rPr>
          <w:rFonts w:ascii="Book Antiqua" w:eastAsia="Arial Unicode MS" w:hAnsi="Book Antiqua" w:cs="Arial Unicode MS"/>
          <w:lang w:val="en-US"/>
        </w:rPr>
      </w:pPr>
      <w:r w:rsidRPr="00CE6CAF">
        <w:rPr>
          <w:rFonts w:ascii="Book Antiqua" w:eastAsia="Arial Unicode MS" w:hAnsi="Book Antiqua" w:cs="Arial Unicode MS"/>
          <w:lang w:val="en-US"/>
        </w:rPr>
        <w:tab/>
        <w:t>In a cohort that assessed 66 cirrhotic patients stratified by their clinical condition through the Child-Pugh score and followed-up during a 17</w:t>
      </w:r>
      <w:r w:rsidR="004E59E1" w:rsidRPr="00CE6CAF">
        <w:rPr>
          <w:rFonts w:ascii="Book Antiqua" w:eastAsia="Arial Unicode MS" w:hAnsi="Book Antiqua" w:cs="Arial Unicode MS"/>
          <w:lang w:val="en-US"/>
        </w:rPr>
        <w:t>-</w:t>
      </w:r>
      <w:r w:rsidRPr="00CE6CAF">
        <w:rPr>
          <w:rFonts w:ascii="Book Antiqua" w:eastAsia="Arial Unicode MS" w:hAnsi="Book Antiqua" w:cs="Arial Unicode MS"/>
          <w:lang w:val="en-US"/>
        </w:rPr>
        <w:t xml:space="preserve">mo period, the established PA for this population was 5.18 degrees. Patients with values below this angle were considered to have poor prognosis and shorter </w:t>
      </w:r>
      <w:r w:rsidRPr="00CE6CAF">
        <w:rPr>
          <w:rFonts w:ascii="Book Antiqua" w:eastAsia="Arial Unicode MS" w:hAnsi="Book Antiqua" w:cs="Arial Unicode MS"/>
          <w:lang w:val="en-US"/>
        </w:rPr>
        <w:lastRenderedPageBreak/>
        <w:t xml:space="preserve">survival rates. It is worth highlighting that as the patients’ clinical situation worsened, the PA decreased, showing </w:t>
      </w:r>
      <w:r w:rsidR="00854315" w:rsidRPr="00CE6CAF">
        <w:rPr>
          <w:rFonts w:ascii="Book Antiqua" w:eastAsia="Arial Unicode MS" w:hAnsi="Book Antiqua" w:cs="Arial Unicode MS"/>
          <w:lang w:val="en-US"/>
        </w:rPr>
        <w:t xml:space="preserve">a </w:t>
      </w:r>
      <w:r w:rsidRPr="00CE6CAF">
        <w:rPr>
          <w:rFonts w:ascii="Book Antiqua" w:eastAsia="Arial Unicode MS" w:hAnsi="Book Antiqua" w:cs="Arial Unicode MS"/>
          <w:lang w:val="en-US"/>
        </w:rPr>
        <w:t xml:space="preserve">prognostic </w:t>
      </w:r>
      <w:proofErr w:type="gramStart"/>
      <w:r w:rsidRPr="00CE6CAF">
        <w:rPr>
          <w:rFonts w:ascii="Book Antiqua" w:eastAsia="Arial Unicode MS" w:hAnsi="Book Antiqua" w:cs="Arial Unicode MS"/>
          <w:lang w:val="en-US"/>
        </w:rPr>
        <w:t>value</w:t>
      </w:r>
      <w:r w:rsidRPr="00CE6CAF">
        <w:rPr>
          <w:rFonts w:ascii="Book Antiqua" w:eastAsia="Arial Unicode MS" w:hAnsi="Book Antiqua" w:cs="Arial Unicode MS"/>
          <w:vertAlign w:val="superscript"/>
          <w:lang w:val="en-US"/>
        </w:rPr>
        <w:t>[</w:t>
      </w:r>
      <w:proofErr w:type="gramEnd"/>
      <w:r w:rsidR="004E0C58" w:rsidRPr="00CE6CAF">
        <w:rPr>
          <w:rFonts w:ascii="Book Antiqua" w:eastAsia="Arial Unicode MS" w:hAnsi="Book Antiqua" w:cs="Arial Unicode MS"/>
          <w:vertAlign w:val="superscript"/>
          <w:lang w:val="en-US"/>
        </w:rPr>
        <w:t>57</w:t>
      </w:r>
      <w:r w:rsidRPr="00CE6CAF">
        <w:rPr>
          <w:rFonts w:ascii="Book Antiqua" w:eastAsia="Arial Unicode MS" w:hAnsi="Book Antiqua" w:cs="Arial Unicode MS"/>
          <w:vertAlign w:val="superscript"/>
          <w:lang w:val="en-US"/>
        </w:rPr>
        <w:t>]</w:t>
      </w:r>
      <w:r w:rsidRPr="00CE6CAF">
        <w:rPr>
          <w:rFonts w:ascii="Book Antiqua" w:eastAsia="Arial Unicode MS" w:hAnsi="Book Antiqua" w:cs="Arial Unicode MS"/>
          <w:lang w:val="en-US"/>
        </w:rPr>
        <w:t>.</w:t>
      </w:r>
    </w:p>
    <w:p w14:paraId="66896B2F" w14:textId="56EB67B4" w:rsidR="00346305" w:rsidRPr="00CE6CAF" w:rsidRDefault="0085505C" w:rsidP="004C528E">
      <w:pPr>
        <w:pStyle w:val="Default"/>
        <w:snapToGrid w:val="0"/>
        <w:spacing w:line="360" w:lineRule="auto"/>
        <w:jc w:val="both"/>
        <w:rPr>
          <w:rFonts w:ascii="Book Antiqua" w:eastAsia="Arial Unicode MS" w:hAnsi="Book Antiqua" w:cs="Arial Unicode MS"/>
          <w:color w:val="auto"/>
          <w:vertAlign w:val="superscript"/>
          <w:lang w:val="en-US"/>
        </w:rPr>
      </w:pPr>
      <w:r w:rsidRPr="00CE6CAF">
        <w:rPr>
          <w:rFonts w:ascii="Book Antiqua" w:eastAsia="Arial Unicode MS" w:hAnsi="Book Antiqua" w:cs="Arial Unicode MS"/>
          <w:lang w:val="en-US"/>
        </w:rPr>
        <w:tab/>
        <w:t xml:space="preserve">Corroborating these findings, we assessed the nutritional status of 129 cirrhotic patients through different methods and demonstrated that the only method that is able to correlate malnutrition with the staging of liver disease, </w:t>
      </w:r>
      <w:r w:rsidR="005D6AED" w:rsidRPr="00CE6CAF">
        <w:rPr>
          <w:rFonts w:ascii="Book Antiqua" w:eastAsia="Arial Unicode MS" w:hAnsi="Book Antiqua" w:cs="Arial Unicode MS"/>
          <w:lang w:val="en-US"/>
        </w:rPr>
        <w:t xml:space="preserve">evaluated </w:t>
      </w:r>
      <w:r w:rsidRPr="00CE6CAF">
        <w:rPr>
          <w:rFonts w:ascii="Book Antiqua" w:eastAsia="Arial Unicode MS" w:hAnsi="Book Antiqua" w:cs="Arial Unicode MS"/>
          <w:lang w:val="en-US"/>
        </w:rPr>
        <w:t>through the Child-Pugh classification, was the PA. We set the PA cutoff point as 5.4 degrees, and patients with values below this discriminatory level showed a worse prognosis. We should point out the discrepancies between the results of different evaluation methods (anthropometry, H</w:t>
      </w:r>
      <w:r w:rsidR="00002570" w:rsidRPr="00CE6CAF">
        <w:rPr>
          <w:rFonts w:ascii="Book Antiqua" w:eastAsia="Arial Unicode MS" w:hAnsi="Book Antiqua" w:cs="Arial Unicode MS"/>
          <w:lang w:val="en-US"/>
        </w:rPr>
        <w:t>G</w:t>
      </w:r>
      <w:r w:rsidRPr="00CE6CAF">
        <w:rPr>
          <w:rFonts w:ascii="Book Antiqua" w:eastAsia="Arial Unicode MS" w:hAnsi="Book Antiqua" w:cs="Arial Unicode MS"/>
          <w:lang w:val="en-US"/>
        </w:rPr>
        <w:t xml:space="preserve">S and BIA) used to diagnose PCM, once the diagnosis for malnutrition may vary from 5.4% to 69.3% in the same population, depending on the assessment method </w:t>
      </w:r>
      <w:proofErr w:type="gramStart"/>
      <w:r w:rsidRPr="00CE6CAF">
        <w:rPr>
          <w:rFonts w:ascii="Book Antiqua" w:eastAsia="Arial Unicode MS" w:hAnsi="Book Antiqua" w:cs="Arial Unicode MS"/>
          <w:lang w:val="en-US"/>
        </w:rPr>
        <w:t>employed</w:t>
      </w:r>
      <w:r w:rsidRPr="00CE6CAF">
        <w:rPr>
          <w:rFonts w:ascii="Book Antiqua" w:eastAsia="Arial Unicode MS" w:hAnsi="Book Antiqua" w:cs="Arial Unicode MS"/>
          <w:vertAlign w:val="superscript"/>
          <w:lang w:val="en-US"/>
        </w:rPr>
        <w:t>[</w:t>
      </w:r>
      <w:proofErr w:type="gramEnd"/>
      <w:r w:rsidR="004E0C58" w:rsidRPr="00CE6CAF">
        <w:rPr>
          <w:rFonts w:ascii="Book Antiqua" w:eastAsia="Arial Unicode MS" w:hAnsi="Book Antiqua" w:cs="Arial Unicode MS"/>
          <w:vertAlign w:val="superscript"/>
          <w:lang w:val="en-US"/>
        </w:rPr>
        <w:t>34</w:t>
      </w:r>
      <w:r w:rsidRPr="00CE6CAF">
        <w:rPr>
          <w:rFonts w:ascii="Book Antiqua" w:eastAsia="Arial Unicode MS" w:hAnsi="Book Antiqua" w:cs="Arial Unicode MS"/>
          <w:vertAlign w:val="superscript"/>
          <w:lang w:val="en-US"/>
        </w:rPr>
        <w:t>]</w:t>
      </w:r>
      <w:r w:rsidRPr="00CE6CAF">
        <w:rPr>
          <w:rFonts w:ascii="Book Antiqua" w:eastAsia="Arial Unicode MS" w:hAnsi="Book Antiqua" w:cs="Arial Unicode MS"/>
          <w:lang w:val="en-US"/>
        </w:rPr>
        <w:t>.</w:t>
      </w:r>
      <w:r w:rsidR="00854315" w:rsidRPr="00CE6CAF">
        <w:rPr>
          <w:rFonts w:ascii="Book Antiqua" w:eastAsia="Arial Unicode MS" w:hAnsi="Book Antiqua" w:cs="Arial Unicode MS"/>
          <w:lang w:val="en-US"/>
        </w:rPr>
        <w:t xml:space="preserve"> </w:t>
      </w:r>
      <w:r w:rsidR="00346305" w:rsidRPr="00CE6CAF">
        <w:rPr>
          <w:rFonts w:ascii="Book Antiqua" w:eastAsia="Arial Unicode MS" w:hAnsi="Book Antiqua" w:cs="Arial Unicode MS"/>
          <w:color w:val="auto"/>
          <w:lang w:val="en-US"/>
        </w:rPr>
        <w:t>The PA evaluated through the BIA presented a sensitivity and specificity of 68.9%</w:t>
      </w:r>
      <w:r w:rsidR="00A822E4" w:rsidRPr="00CE6CAF">
        <w:rPr>
          <w:rFonts w:ascii="Book Antiqua" w:eastAsia="Arial Unicode MS" w:hAnsi="Book Antiqua" w:cs="Arial Unicode MS"/>
          <w:color w:val="auto"/>
          <w:lang w:val="en-US" w:eastAsia="zh-CN"/>
        </w:rPr>
        <w:t>-</w:t>
      </w:r>
      <w:r w:rsidR="00346305" w:rsidRPr="00CE6CAF">
        <w:rPr>
          <w:rFonts w:ascii="Book Antiqua" w:eastAsia="Arial Unicode MS" w:hAnsi="Book Antiqua" w:cs="Arial Unicode MS"/>
          <w:color w:val="auto"/>
          <w:lang w:val="en-US"/>
        </w:rPr>
        <w:t>70.0% and 49.2%</w:t>
      </w:r>
      <w:r w:rsidR="00A822E4" w:rsidRPr="00CE6CAF">
        <w:rPr>
          <w:rFonts w:ascii="Book Antiqua" w:eastAsia="Arial Unicode MS" w:hAnsi="Book Antiqua" w:cs="Arial Unicode MS"/>
          <w:color w:val="auto"/>
          <w:lang w:val="en-US" w:eastAsia="zh-CN"/>
        </w:rPr>
        <w:t>-</w:t>
      </w:r>
      <w:r w:rsidR="00346305" w:rsidRPr="00CE6CAF">
        <w:rPr>
          <w:rFonts w:ascii="Book Antiqua" w:eastAsia="Arial Unicode MS" w:hAnsi="Book Antiqua" w:cs="Arial Unicode MS"/>
          <w:color w:val="auto"/>
          <w:lang w:val="en-US"/>
        </w:rPr>
        <w:t>56%</w:t>
      </w:r>
      <w:r w:rsidR="004E59E1" w:rsidRPr="00CE6CAF">
        <w:rPr>
          <w:rFonts w:ascii="Book Antiqua" w:eastAsia="Arial Unicode MS" w:hAnsi="Book Antiqua" w:cs="Arial Unicode MS"/>
          <w:color w:val="auto"/>
          <w:lang w:val="en-US"/>
        </w:rPr>
        <w:t>,</w:t>
      </w:r>
      <w:r w:rsidR="00346305" w:rsidRPr="00CE6CAF">
        <w:rPr>
          <w:rFonts w:ascii="Book Antiqua" w:eastAsia="Arial Unicode MS" w:hAnsi="Book Antiqua" w:cs="Arial Unicode MS"/>
          <w:color w:val="auto"/>
          <w:lang w:val="en-US"/>
        </w:rPr>
        <w:t xml:space="preserve"> respectively</w:t>
      </w:r>
      <w:r w:rsidR="004E59E1" w:rsidRPr="00CE6CAF">
        <w:rPr>
          <w:rFonts w:ascii="Book Antiqua" w:eastAsia="Arial Unicode MS" w:hAnsi="Book Antiqua" w:cs="Arial Unicode MS"/>
          <w:color w:val="auto"/>
          <w:lang w:val="en-US"/>
        </w:rPr>
        <w:t>,</w:t>
      </w:r>
      <w:r w:rsidR="00346305" w:rsidRPr="00CE6CAF">
        <w:rPr>
          <w:rFonts w:ascii="Book Antiqua" w:eastAsia="Arial Unicode MS" w:hAnsi="Book Antiqua" w:cs="Arial Unicode MS"/>
          <w:color w:val="auto"/>
          <w:lang w:val="en-US"/>
        </w:rPr>
        <w:t xml:space="preserve"> when compared to the </w:t>
      </w:r>
      <w:proofErr w:type="gramStart"/>
      <w:r w:rsidR="00346305" w:rsidRPr="00CE6CAF">
        <w:rPr>
          <w:rFonts w:ascii="Book Antiqua" w:eastAsia="Arial Unicode MS" w:hAnsi="Book Antiqua" w:cs="Arial Unicode MS"/>
          <w:color w:val="auto"/>
          <w:lang w:val="en-US"/>
        </w:rPr>
        <w:t>HGS</w:t>
      </w:r>
      <w:r w:rsidR="00346305" w:rsidRPr="00CE6CAF">
        <w:rPr>
          <w:rFonts w:ascii="Book Antiqua" w:eastAsia="Arial Unicode MS" w:hAnsi="Book Antiqua" w:cs="Arial Unicode MS"/>
          <w:color w:val="auto"/>
          <w:vertAlign w:val="superscript"/>
          <w:lang w:val="en-US"/>
        </w:rPr>
        <w:t>[</w:t>
      </w:r>
      <w:proofErr w:type="gramEnd"/>
      <w:r w:rsidR="004E0C58" w:rsidRPr="00CE6CAF">
        <w:rPr>
          <w:rFonts w:ascii="Book Antiqua" w:eastAsia="Arial Unicode MS" w:hAnsi="Book Antiqua" w:cs="Arial Unicode MS"/>
          <w:color w:val="auto"/>
          <w:vertAlign w:val="superscript"/>
          <w:lang w:val="en-US"/>
        </w:rPr>
        <w:t>34</w:t>
      </w:r>
      <w:r w:rsidR="00346305" w:rsidRPr="00CE6CAF">
        <w:rPr>
          <w:rFonts w:ascii="Book Antiqua" w:eastAsia="Arial Unicode MS" w:hAnsi="Book Antiqua" w:cs="Arial Unicode MS"/>
          <w:color w:val="auto"/>
          <w:vertAlign w:val="superscript"/>
          <w:lang w:val="en-US"/>
        </w:rPr>
        <w:t>]</w:t>
      </w:r>
      <w:r w:rsidR="00346305" w:rsidRPr="00CE6CAF">
        <w:rPr>
          <w:rFonts w:ascii="Book Antiqua" w:eastAsia="Arial Unicode MS" w:hAnsi="Book Antiqua" w:cs="Arial Unicode MS"/>
          <w:color w:val="auto"/>
          <w:lang w:val="en-US"/>
        </w:rPr>
        <w:t>.</w:t>
      </w:r>
    </w:p>
    <w:p w14:paraId="52EB90F0" w14:textId="21FF9F5C" w:rsidR="0085505C" w:rsidRPr="00CE6CAF" w:rsidRDefault="0085505C" w:rsidP="004C528E">
      <w:pPr>
        <w:pStyle w:val="Default"/>
        <w:snapToGrid w:val="0"/>
        <w:spacing w:line="360" w:lineRule="auto"/>
        <w:jc w:val="both"/>
        <w:rPr>
          <w:rFonts w:ascii="Book Antiqua" w:eastAsia="Arial Unicode MS" w:hAnsi="Book Antiqua" w:cs="Arial Unicode MS"/>
          <w:color w:val="auto"/>
          <w:lang w:val="en-US"/>
        </w:rPr>
      </w:pPr>
      <w:r w:rsidRPr="00CE6CAF">
        <w:rPr>
          <w:rFonts w:ascii="Book Antiqua" w:eastAsia="Arial Unicode MS" w:hAnsi="Book Antiqua" w:cs="Arial Unicode MS"/>
          <w:lang w:val="en-US"/>
        </w:rPr>
        <w:tab/>
      </w:r>
      <w:r w:rsidR="004E59E1" w:rsidRPr="00CE6CAF">
        <w:rPr>
          <w:rFonts w:ascii="Book Antiqua" w:eastAsia="Arial Unicode MS" w:hAnsi="Book Antiqua" w:cs="Arial Unicode MS"/>
          <w:lang w:val="en-US"/>
        </w:rPr>
        <w:t>Later</w:t>
      </w:r>
      <w:r w:rsidRPr="00CE6CAF">
        <w:rPr>
          <w:rFonts w:ascii="Book Antiqua" w:eastAsia="Arial Unicode MS" w:hAnsi="Book Antiqua" w:cs="Arial Unicode MS"/>
          <w:lang w:val="en-US"/>
        </w:rPr>
        <w:t xml:space="preserve">, another study performed in our center evaluated 195 cirrhotic patients, reinforcing the idea that the PA is a good prognostic marker when compared to </w:t>
      </w:r>
      <w:r w:rsidRPr="00CE6CAF">
        <w:rPr>
          <w:rFonts w:ascii="Book Antiqua" w:eastAsia="Arial Unicode MS" w:hAnsi="Book Antiqua" w:cs="Arial Unicode MS"/>
          <w:color w:val="auto"/>
          <w:lang w:val="en-US"/>
        </w:rPr>
        <w:t xml:space="preserve">other methods, as it is the only one that correlates with the real clinical condition of the </w:t>
      </w:r>
      <w:proofErr w:type="gramStart"/>
      <w:r w:rsidRPr="00CE6CAF">
        <w:rPr>
          <w:rFonts w:ascii="Book Antiqua" w:eastAsia="Arial Unicode MS" w:hAnsi="Book Antiqua" w:cs="Arial Unicode MS"/>
          <w:color w:val="auto"/>
          <w:lang w:val="en-US"/>
        </w:rPr>
        <w:t>patient</w:t>
      </w:r>
      <w:r w:rsidRPr="00CE6CAF">
        <w:rPr>
          <w:rFonts w:ascii="Book Antiqua" w:eastAsia="Arial Unicode MS" w:hAnsi="Book Antiqua" w:cs="Arial Unicode MS"/>
          <w:color w:val="auto"/>
          <w:vertAlign w:val="superscript"/>
          <w:lang w:val="en-US"/>
        </w:rPr>
        <w:t>[</w:t>
      </w:r>
      <w:proofErr w:type="gramEnd"/>
      <w:r w:rsidR="004E0C58" w:rsidRPr="00CE6CAF">
        <w:rPr>
          <w:rFonts w:ascii="Book Antiqua" w:eastAsia="Arial Unicode MS" w:hAnsi="Book Antiqua" w:cs="Arial Unicode MS"/>
          <w:color w:val="auto"/>
          <w:vertAlign w:val="superscript"/>
          <w:lang w:val="en-US"/>
        </w:rPr>
        <w:t>58</w:t>
      </w:r>
      <w:r w:rsidRPr="00CE6CAF">
        <w:rPr>
          <w:rFonts w:ascii="Book Antiqua" w:eastAsia="Arial Unicode MS" w:hAnsi="Book Antiqua" w:cs="Arial Unicode MS"/>
          <w:color w:val="auto"/>
          <w:vertAlign w:val="superscript"/>
          <w:lang w:val="en-US"/>
        </w:rPr>
        <w:t>]</w:t>
      </w:r>
      <w:r w:rsidRPr="00CE6CAF">
        <w:rPr>
          <w:rFonts w:ascii="Book Antiqua" w:eastAsia="Arial Unicode MS" w:hAnsi="Book Antiqua" w:cs="Arial Unicode MS"/>
          <w:color w:val="auto"/>
          <w:lang w:val="en-US"/>
        </w:rPr>
        <w:t xml:space="preserve">. </w:t>
      </w:r>
    </w:p>
    <w:p w14:paraId="32242141" w14:textId="4E6314FF" w:rsidR="0085505C" w:rsidRPr="00CE6CAF" w:rsidRDefault="0085505C" w:rsidP="004C528E">
      <w:pPr>
        <w:pStyle w:val="Default"/>
        <w:snapToGrid w:val="0"/>
        <w:spacing w:line="360" w:lineRule="auto"/>
        <w:jc w:val="both"/>
        <w:rPr>
          <w:rFonts w:ascii="Book Antiqua" w:eastAsia="Arial Unicode MS" w:hAnsi="Book Antiqua" w:cs="Arial Unicode MS"/>
          <w:lang w:val="en-US"/>
        </w:rPr>
      </w:pPr>
      <w:r w:rsidRPr="00CE6CAF">
        <w:rPr>
          <w:rFonts w:ascii="Book Antiqua" w:eastAsia="Arial Unicode MS" w:hAnsi="Book Antiqua" w:cs="Arial Unicode MS"/>
          <w:lang w:val="en-US"/>
        </w:rPr>
        <w:tab/>
        <w:t xml:space="preserve">Recently, </w:t>
      </w:r>
      <w:r w:rsidR="00A71353" w:rsidRPr="00CE6CAF">
        <w:rPr>
          <w:rFonts w:ascii="Book Antiqua" w:eastAsia="Arial Unicode MS" w:hAnsi="Book Antiqua" w:cs="Arial Unicode MS"/>
          <w:lang w:val="en-US"/>
        </w:rPr>
        <w:fldChar w:fldCharType="begin" w:fldLock="1"/>
      </w:r>
      <w:r w:rsidRPr="00CE6CAF">
        <w:rPr>
          <w:rFonts w:ascii="Book Antiqua" w:eastAsia="Arial Unicode MS" w:hAnsi="Book Antiqua" w:cs="Arial Unicode MS"/>
          <w:lang w:val="en-US"/>
        </w:rPr>
        <w:instrText>ADDIN CSL_CITATION { "citationItems" : [ { "id" : "ITEM-1", "itemData" : { "DOI" : "10.1016/j.dld.2014.12.015", "ISSN" : "15908658", "author" : [ { "dropping-particle" : "", "family" : "Ruiz-Marg\u00e1in", "given" : "Astrid", "non-dropping-particle" : "", "parse-names" : false, "suffix" : "" }, { "dropping-particle" : "", "family" : "Mac\u00edas-Rodr\u00edguez", "given" : "Ricardo U.", "non-dropping-particle" : "", "parse-names" : false, "suffix" : "" }, { "dropping-particle" : "", "family" : "Duarte-Rojo", "given" : "Andr\u00e9s", "non-dropping-particle" : "", "parse-names" : false, "suffix" : "" }, { "dropping-particle" : "", "family" : "R\u00edos-Torres", "given" : "Silvia L.", "non-dropping-particle" : "", "parse-names" : false, "suffix" : "" }, { "dropping-particle" : "", "family" : "Espinosa-Cuevas", "given" : "\u00c1ngeles", "non-dropping-particle" : "", "parse-names" : false, "suffix" : "" }, { "dropping-particle" : "", "family" : "Torre", "given" : "Aldo", "non-dropping-particle" : "", "parse-names" : false, "suffix" : "" } ], "container-title" : "Digestive and Liver Disease", "id" : "ITEM-1", "issue" : "4", "issued" : { "date-parts" : [ [ "2015" ] ] }, "page" : "309-314", "title" : "Malnutrition assessed through phase angle and its relation to prognosis in patients with compensated liver cirrhosis: A prospective cohort study", "type" : "article-journal", "volume" : "47" }, "prefix" : "Ruiz Margain e col., (2015)", "uris" : [ "http://www.mendeley.com/documents/?uuid=9aa002db-081d-408f-818e-f2dda4923e9e" ] } ], "mendeley" : { "formattedCitation" : "&lt;sup&gt;Ruiz Margain e col., (2015) 42&lt;/sup&gt;", "manualFormatting" : "Ruiz Margain e col. (2015) ", "plainTextFormattedCitation" : "Ruiz Margain e col., (2015) 42", "previouslyFormattedCitation" : "&lt;sup&gt;Ruiz Margain e col., (2015) 42&lt;/sup&gt;" }, "properties" : { "noteIndex" : 0 }, "schema" : "https://github.com/citation-style-language/schema/raw/master/csl-citation.json" }</w:instrText>
      </w:r>
      <w:r w:rsidR="00A71353" w:rsidRPr="00CE6CAF">
        <w:rPr>
          <w:rFonts w:ascii="Book Antiqua" w:eastAsia="Arial Unicode MS" w:hAnsi="Book Antiqua" w:cs="Arial Unicode MS"/>
          <w:lang w:val="en-US"/>
        </w:rPr>
        <w:fldChar w:fldCharType="separate"/>
      </w:r>
      <w:r w:rsidR="00A822E4" w:rsidRPr="00CE6CAF">
        <w:rPr>
          <w:rFonts w:ascii="Book Antiqua" w:eastAsia="Arial Unicode MS" w:hAnsi="Book Antiqua" w:cs="Arial Unicode MS"/>
          <w:lang w:val="en-US"/>
        </w:rPr>
        <w:t>Ruiz-Margáin</w:t>
      </w:r>
      <w:r w:rsidRPr="00CE6CAF">
        <w:rPr>
          <w:rFonts w:ascii="Book Antiqua" w:eastAsia="Arial Unicode MS" w:hAnsi="Book Antiqua" w:cs="Arial Unicode MS"/>
          <w:lang w:val="en-US"/>
        </w:rPr>
        <w:t xml:space="preserve"> </w:t>
      </w:r>
      <w:r w:rsidR="005B62E1" w:rsidRPr="00CE6CAF">
        <w:rPr>
          <w:rFonts w:ascii="Book Antiqua" w:eastAsia="Arial Unicode MS" w:hAnsi="Book Antiqua" w:cs="Arial Unicode MS"/>
          <w:i/>
          <w:lang w:val="en-US"/>
        </w:rPr>
        <w:t>et al</w:t>
      </w:r>
      <w:r w:rsidRPr="00CE6CAF">
        <w:rPr>
          <w:rFonts w:ascii="Book Antiqua" w:eastAsia="Arial Unicode MS" w:hAnsi="Book Antiqua" w:cs="Arial Unicode MS"/>
          <w:vertAlign w:val="superscript"/>
          <w:lang w:val="en-US"/>
        </w:rPr>
        <w:t>[</w:t>
      </w:r>
      <w:r w:rsidR="004E0C58" w:rsidRPr="00CE6CAF">
        <w:rPr>
          <w:rFonts w:ascii="Book Antiqua" w:eastAsia="Arial Unicode MS" w:hAnsi="Book Antiqua" w:cs="Arial Unicode MS"/>
          <w:vertAlign w:val="superscript"/>
          <w:lang w:val="en-US"/>
        </w:rPr>
        <w:t>59</w:t>
      </w:r>
      <w:r w:rsidRPr="00CE6CAF">
        <w:rPr>
          <w:rFonts w:ascii="Book Antiqua" w:eastAsia="Arial Unicode MS" w:hAnsi="Book Antiqua" w:cs="Arial Unicode MS"/>
          <w:vertAlign w:val="superscript"/>
          <w:lang w:val="en-US"/>
        </w:rPr>
        <w:t>]</w:t>
      </w:r>
      <w:r w:rsidR="00A71353" w:rsidRPr="00CE6CAF">
        <w:rPr>
          <w:rFonts w:ascii="Book Antiqua" w:eastAsia="Arial Unicode MS" w:hAnsi="Book Antiqua" w:cs="Arial Unicode MS"/>
          <w:lang w:val="en-US"/>
        </w:rPr>
        <w:fldChar w:fldCharType="end"/>
      </w:r>
      <w:r w:rsidR="00706FF5" w:rsidRPr="00CE6CAF">
        <w:rPr>
          <w:rFonts w:ascii="Book Antiqua" w:eastAsia="Arial Unicode MS" w:hAnsi="Book Antiqua" w:cs="Arial Unicode MS"/>
          <w:lang w:val="en-US"/>
        </w:rPr>
        <w:t xml:space="preserve"> </w:t>
      </w:r>
      <w:r w:rsidRPr="00CE6CAF">
        <w:rPr>
          <w:rFonts w:ascii="Book Antiqua" w:eastAsia="Arial Unicode MS" w:hAnsi="Book Antiqua" w:cs="Arial Unicode MS"/>
          <w:lang w:val="en-US"/>
        </w:rPr>
        <w:t>assessed 249 compensated cirrhotic patients in a prospective cohort study with a 48-mo follow-up period. The PA cutoff point for malnutrition was lower than or equal to 4.9 degrees. This study also concluded that the PA is a good prognostic marker, associating the PCM with mortality rate.</w:t>
      </w:r>
    </w:p>
    <w:p w14:paraId="2F1C7AD4" w14:textId="307FF5EB" w:rsidR="0085505C" w:rsidRPr="00CE6CAF" w:rsidRDefault="0085505C" w:rsidP="004C528E">
      <w:pPr>
        <w:pStyle w:val="Default"/>
        <w:snapToGrid w:val="0"/>
        <w:spacing w:line="360" w:lineRule="auto"/>
        <w:jc w:val="both"/>
        <w:rPr>
          <w:rFonts w:ascii="Book Antiqua" w:eastAsia="Arial Unicode MS" w:hAnsi="Book Antiqua" w:cs="Arial Unicode MS"/>
          <w:color w:val="FF0000"/>
          <w:kern w:val="2"/>
          <w:lang w:val="en-US"/>
        </w:rPr>
      </w:pPr>
      <w:r w:rsidRPr="00CE6CAF">
        <w:rPr>
          <w:rFonts w:ascii="Book Antiqua" w:eastAsia="Arial Unicode MS" w:hAnsi="Book Antiqua" w:cs="Arial Unicode MS"/>
          <w:lang w:val="en-US"/>
        </w:rPr>
        <w:tab/>
        <w:t xml:space="preserve">A cohort study conducted in our center evaluated 32 cirrhotic patients enlisted for liver </w:t>
      </w:r>
      <w:proofErr w:type="spellStart"/>
      <w:proofErr w:type="gramStart"/>
      <w:r w:rsidRPr="00CE6CAF">
        <w:rPr>
          <w:rFonts w:ascii="Book Antiqua" w:eastAsia="Arial Unicode MS" w:hAnsi="Book Antiqua" w:cs="Arial Unicode MS"/>
          <w:lang w:val="en-US"/>
        </w:rPr>
        <w:t>transplant</w:t>
      </w:r>
      <w:r w:rsidR="004E59E1" w:rsidRPr="00CE6CAF">
        <w:rPr>
          <w:rFonts w:ascii="Book Antiqua" w:eastAsia="Arial Unicode MS" w:hAnsi="Book Antiqua" w:cs="Arial Unicode MS"/>
          <w:lang w:val="en-US"/>
        </w:rPr>
        <w:t>ion</w:t>
      </w:r>
      <w:proofErr w:type="spellEnd"/>
      <w:r w:rsidRPr="00CE6CAF">
        <w:rPr>
          <w:rFonts w:ascii="Book Antiqua" w:eastAsia="Arial Unicode MS" w:hAnsi="Book Antiqua" w:cs="Arial Unicode MS"/>
          <w:vertAlign w:val="superscript"/>
          <w:lang w:val="en-US"/>
        </w:rPr>
        <w:t>[</w:t>
      </w:r>
      <w:proofErr w:type="gramEnd"/>
      <w:r w:rsidR="004E0C58" w:rsidRPr="00CE6CAF">
        <w:rPr>
          <w:rFonts w:ascii="Book Antiqua" w:eastAsia="Arial Unicode MS" w:hAnsi="Book Antiqua" w:cs="Arial Unicode MS"/>
          <w:vertAlign w:val="superscript"/>
          <w:lang w:val="en-US"/>
        </w:rPr>
        <w:t>36</w:t>
      </w:r>
      <w:r w:rsidRPr="00CE6CAF">
        <w:rPr>
          <w:rFonts w:ascii="Book Antiqua" w:eastAsia="Arial Unicode MS" w:hAnsi="Book Antiqua" w:cs="Arial Unicode MS"/>
          <w:vertAlign w:val="superscript"/>
          <w:lang w:val="en-US"/>
        </w:rPr>
        <w:t>]</w:t>
      </w:r>
      <w:r w:rsidRPr="00CE6CAF">
        <w:rPr>
          <w:rFonts w:ascii="Book Antiqua" w:eastAsia="Arial Unicode MS" w:hAnsi="Book Antiqua" w:cs="Arial Unicode MS"/>
          <w:lang w:val="en-US"/>
        </w:rPr>
        <w:t xml:space="preserve">. The patients were interviewed and evaluated on the day of or on the day before the transplant, and 1, 6, and 12 </w:t>
      </w:r>
      <w:proofErr w:type="spellStart"/>
      <w:proofErr w:type="gramStart"/>
      <w:r w:rsidR="00A822E4" w:rsidRPr="00CE6CAF">
        <w:rPr>
          <w:rFonts w:ascii="Book Antiqua" w:eastAsia="Arial Unicode MS" w:hAnsi="Book Antiqua" w:cs="Arial Unicode MS"/>
          <w:lang w:val="en-US"/>
        </w:rPr>
        <w:t>mo</w:t>
      </w:r>
      <w:proofErr w:type="spellEnd"/>
      <w:proofErr w:type="gramEnd"/>
      <w:r w:rsidRPr="00CE6CAF">
        <w:rPr>
          <w:rFonts w:ascii="Book Antiqua" w:eastAsia="Arial Unicode MS" w:hAnsi="Book Antiqua" w:cs="Arial Unicode MS"/>
          <w:lang w:val="en-US"/>
        </w:rPr>
        <w:t xml:space="preserve"> after surgery. The assessment of nutritional status was performed applying diagnostic procedures in sequence</w:t>
      </w:r>
      <w:r w:rsidRPr="00CE6CAF">
        <w:rPr>
          <w:rFonts w:ascii="Book Antiqua" w:eastAsia="Arial Unicode MS" w:hAnsi="Book Antiqua" w:cs="Arial Unicode MS"/>
          <w:kern w:val="2"/>
          <w:lang w:val="en-US"/>
        </w:rPr>
        <w:t xml:space="preserve">: anthropometry, </w:t>
      </w:r>
      <w:r w:rsidRPr="00CE6CAF">
        <w:rPr>
          <w:rFonts w:ascii="Book Antiqua" w:eastAsia="Arial Unicode MS" w:hAnsi="Book Antiqua" w:cs="Arial Unicode MS"/>
          <w:lang w:val="en-US"/>
        </w:rPr>
        <w:t>HS</w:t>
      </w:r>
      <w:r w:rsidRPr="00CE6CAF">
        <w:rPr>
          <w:rStyle w:val="CommentReference"/>
          <w:rFonts w:ascii="Book Antiqua" w:eastAsia="Arial Unicode MS" w:hAnsi="Book Antiqua" w:cs="Arial Unicode MS"/>
          <w:color w:val="auto"/>
          <w:sz w:val="24"/>
          <w:szCs w:val="24"/>
          <w:lang w:val="en-US"/>
        </w:rPr>
        <w:t xml:space="preserve">, APMT </w:t>
      </w:r>
      <w:r w:rsidRPr="00CE6CAF">
        <w:rPr>
          <w:rFonts w:ascii="Book Antiqua" w:eastAsia="Arial Unicode MS" w:hAnsi="Book Antiqua" w:cs="Arial Unicode MS"/>
          <w:kern w:val="2"/>
          <w:lang w:val="en-US"/>
        </w:rPr>
        <w:t xml:space="preserve">and PA. </w:t>
      </w:r>
      <w:r w:rsidRPr="00CE6CAF">
        <w:rPr>
          <w:rFonts w:ascii="Book Antiqua" w:eastAsia="Arial Unicode MS" w:hAnsi="Book Antiqua" w:cs="Arial Unicode MS"/>
          <w:color w:val="auto"/>
          <w:lang w:val="en-US"/>
        </w:rPr>
        <w:t xml:space="preserve">Methods that </w:t>
      </w:r>
      <w:r w:rsidRPr="00CE6CAF">
        <w:rPr>
          <w:rFonts w:ascii="Book Antiqua" w:eastAsia="Arial Unicode MS" w:hAnsi="Book Antiqua" w:cs="Arial Unicode MS"/>
          <w:lang w:val="en-US"/>
        </w:rPr>
        <w:t>better demonstrated the real</w:t>
      </w:r>
      <w:r w:rsidRPr="00CE6CAF">
        <w:rPr>
          <w:rFonts w:ascii="Book Antiqua" w:eastAsia="Arial Unicode MS" w:hAnsi="Book Antiqua" w:cs="Arial Unicode MS"/>
          <w:color w:val="auto"/>
          <w:lang w:val="en-US"/>
        </w:rPr>
        <w:t xml:space="preserve"> prevalence of malnourished patients before transplantation were PA (25%), AMC (21.9%) and AC (18.8%). The percentage of malnourished patients was significantly higher after 1 month of transplantation when compared to the percentage in 6 </w:t>
      </w:r>
      <w:proofErr w:type="spellStart"/>
      <w:r w:rsidR="00A822E4" w:rsidRPr="00CE6CAF">
        <w:rPr>
          <w:rFonts w:ascii="Book Antiqua" w:eastAsia="Arial Unicode MS" w:hAnsi="Book Antiqua" w:cs="Arial Unicode MS"/>
          <w:color w:val="auto"/>
          <w:lang w:val="en-US"/>
        </w:rPr>
        <w:t>mo</w:t>
      </w:r>
      <w:proofErr w:type="spellEnd"/>
      <w:r w:rsidRPr="00CE6CAF">
        <w:rPr>
          <w:rFonts w:ascii="Book Antiqua" w:eastAsia="Arial Unicode MS" w:hAnsi="Book Antiqua" w:cs="Arial Unicode MS"/>
          <w:color w:val="auto"/>
          <w:lang w:val="en-US"/>
        </w:rPr>
        <w:t xml:space="preserve"> and 1 year after </w:t>
      </w:r>
      <w:r w:rsidRPr="00CE6CAF">
        <w:rPr>
          <w:rFonts w:ascii="Book Antiqua" w:eastAsia="Arial Unicode MS" w:hAnsi="Book Antiqua" w:cs="Arial Unicode MS"/>
          <w:color w:val="auto"/>
          <w:lang w:val="en-US"/>
        </w:rPr>
        <w:lastRenderedPageBreak/>
        <w:t>transplantation. It was suggested that the PA could be widely used with this population</w:t>
      </w:r>
      <w:r w:rsidR="004E59E1" w:rsidRPr="00CE6CAF">
        <w:rPr>
          <w:rFonts w:ascii="Book Antiqua" w:eastAsia="Arial Unicode MS" w:hAnsi="Book Antiqua" w:cs="Arial Unicode MS"/>
          <w:color w:val="auto"/>
          <w:lang w:val="en-US"/>
        </w:rPr>
        <w:t>,</w:t>
      </w:r>
      <w:r w:rsidRPr="00CE6CAF">
        <w:rPr>
          <w:rFonts w:ascii="Book Antiqua" w:eastAsia="Arial Unicode MS" w:hAnsi="Book Antiqua" w:cs="Arial Unicode MS"/>
          <w:color w:val="auto"/>
          <w:lang w:val="en-US"/>
        </w:rPr>
        <w:t xml:space="preserve"> since the results are consistent, reliable and reproducible</w:t>
      </w:r>
      <w:r w:rsidR="006F4B98" w:rsidRPr="00CE6CAF">
        <w:rPr>
          <w:rFonts w:ascii="Book Antiqua" w:eastAsia="Arial Unicode MS" w:hAnsi="Book Antiqua" w:cs="Arial Unicode MS"/>
          <w:color w:val="auto"/>
          <w:lang w:val="en-US"/>
        </w:rPr>
        <w:t>.</w:t>
      </w:r>
    </w:p>
    <w:p w14:paraId="72A0E40A" w14:textId="645F0676" w:rsidR="0085505C" w:rsidRPr="00CE6CAF" w:rsidRDefault="0085505C" w:rsidP="004C528E">
      <w:pPr>
        <w:pStyle w:val="SemEspaamento1"/>
        <w:snapToGrid w:val="0"/>
        <w:spacing w:line="360" w:lineRule="auto"/>
        <w:jc w:val="both"/>
        <w:rPr>
          <w:rFonts w:ascii="Book Antiqua" w:eastAsia="Arial Unicode MS" w:hAnsi="Book Antiqua" w:cs="Arial Unicode MS"/>
          <w:sz w:val="24"/>
          <w:szCs w:val="24"/>
          <w:lang w:val="en-US"/>
        </w:rPr>
      </w:pPr>
      <w:r w:rsidRPr="00CE6CAF">
        <w:rPr>
          <w:rFonts w:ascii="Book Antiqua" w:eastAsia="Arial Unicode MS" w:hAnsi="Book Antiqua" w:cs="Arial Unicode MS"/>
          <w:sz w:val="24"/>
          <w:szCs w:val="24"/>
          <w:lang w:val="en-US"/>
        </w:rPr>
        <w:tab/>
      </w:r>
      <w:r w:rsidR="00A71353" w:rsidRPr="00CE6CAF">
        <w:rPr>
          <w:rFonts w:ascii="Book Antiqua" w:eastAsia="Arial Unicode MS" w:hAnsi="Book Antiqua" w:cs="Arial Unicode MS"/>
          <w:sz w:val="24"/>
          <w:szCs w:val="24"/>
          <w:lang w:val="en-US"/>
        </w:rPr>
        <w:fldChar w:fldCharType="begin" w:fldLock="1"/>
      </w:r>
      <w:r w:rsidRPr="00CE6CAF">
        <w:rPr>
          <w:rFonts w:ascii="Book Antiqua" w:eastAsia="Arial Unicode MS" w:hAnsi="Book Antiqua" w:cs="Arial Unicode MS"/>
          <w:sz w:val="24"/>
          <w:szCs w:val="24"/>
          <w:lang w:val="en-US"/>
        </w:rPr>
        <w:instrText>ADDIN CSL_CITATION { "citationItems" : [ { "id" : "ITEM-1", "itemData" : { "ISSN" : "1399-0012", "PMID" : "21457329", "abstract" : "Wagner D, Adunka C, Kniepeiss D, Jakoby E, Schaffellner S, Kandlbauer M, Fahrleitner-Pammer A, Roller RE, Kornprat P, M\u00fcller H, Iberer F, Tscheliessnigg KH. Serum albumin, subjective global assessment, body mass index and the bioimpedance analysis in the assessment of malnutrition in patients up to 15\u2003years after liver transplantation. Clin Transplant 2011: 25: E396-E3400. \u00a9 2011 John Wiley &amp; Sons A/S. Abstract:\u2002 Background:\u2002 The subjective global assessment (SGA) or the body mass index (BMI) is used to determine the nutritional state after LTX. Bioelectrical impedance analysis (BIA) is used as tool to determine body composition by nutritional care professionals. Methods:\u2002 BIA, SGA, BMI, and serum albumin (SA) levels were performed to assess malnutrition following liver transplantation. BIA measurement was used as reference standard to determine existing malnutrition. A phase angle (PA) &lt;5 was used to define potentially existing chronic disease-related malnutrition as a standard. All other measured parameters were compared with respect to their prognostic accuracy regarding the prediction of malnutrition as compared to the mentioned standard. Results:\u2002 Seventy-one recipients (51 men, 20 women) were included. Median age was 58, weight 77\u2003kg, BMI 26\u2003kg/m(2) , PA 4.1\u00b0, and SA 4.3\u2003g/dL. According to the Nutritional Risk Screening 2002, 9.4% (6/71), to BMI 15.4% (11/71), to SA 30.9% (22/71), and to BIA 36.5% (28/71) of the patients were malnourished. PA did not correlate with BMI or NA, there was a significant correlation with SA (p\u2003=\u20030.001). Univariate analysis revealed SA as independent predictor for malnutrition. ROC analysis for all parameters revealed a significantly (p\u2003&lt;\u20030.05) better area under the receiver operating characteristic curve for SA (0.812) than for BMI (0.603) for the prediction of malnutrition. Conclusion:\u2002 SGA or BMI calculation alone does not suffice to evaluate the nutritional status. SA seems to play a crucial role in the prediction of severe disease-related malnutrition in this special patient cohort.", "author" : [ { "dropping-particle" : "", "family" : "Wagner", "given" : "D", "non-dropping-particle" : "", "parse-names" : false, "suffix" : "" }, { "dropping-particle" : "", "family" : "Adunka", "given" : "C", "non-dropping-particle" : "", "parse-names" : false, "suffix" : "" }, { "dropping-particle" : "", "family" : "Kniepeiss", "given" : "D", "non-dropping-particle" : "", "parse-names" : false, "suffix" : "" }, { "dropping-particle" : "", "family" : "Jakoby", "given" : "E", "non-dropping-particle" : "", "parse-names" : false, "suffix" : "" }, { "dropping-particle" : "", "family" : "Schaffellner", "given" : "S", "non-dropping-particle" : "", "parse-names" : false, "suffix" : "" }, { "dropping-particle" : "", "family" : "Kandlbauer", "given" : "M", "non-dropping-particle" : "", "parse-names" : false, "suffix" : "" }, { "dropping-particle" : "", "family" : "Fahrleitner-Pammer", "given" : "A", "non-dropping-particle" : "", "parse-names" : false, "suffix" : "" }, { "dropping-particle" : "", "family" : "Roller", "given" : "R E", "non-dropping-particle" : "", "parse-names" : false, "suffix" : "" }, { "dropping-particle" : "", "family" : "Kornprat", "given" : "P", "non-dropping-particle" : "", "parse-names" : false, "suffix" : "" }, { "dropping-particle" : "", "family" : "M\u00fcller", "given" : "H", "non-dropping-particle" : "", "parse-names" : false, "suffix" : "" }, { "dropping-particle" : "", "family" : "Iberer", "given" : "F", "non-dropping-particle" : "", "parse-names" : false, "suffix" : "" }, { "dropping-particle" : "", "family" : "Tscheliessnigg", "given" : "K H", "non-dropping-particle" : "", "parse-names" : false, "suffix" : "" } ], "container-title" : "Clinical transplantation", "id" : "ITEM-1", "issue" : "4", "issued" : { "date-parts" : [ [ "2011" ] ] }, "page" : "E396-E400", "title" : "Serum albumin, subjective global assessment, body mass index and the bioimpedance analysis in the assessment of malnutrition in patients up to 15\u2003years after liver transplantation.", "type" : "article-journal", "volume" : "25" }, "prefix" : "Wagner e col.", "suffix" : "2001", "uris" : [ "http://www.mendeley.com/documents/?uuid=ca3a3f23-ec18-4d05-bc07-5491cb9586c0" ] } ], "mendeley" : { "formattedCitation" : "&lt;sup&gt;Wagner e col. 442001&lt;/sup&gt;", "manualFormatting" : "Wagner e col. (2011", "plainTextFormattedCitation" : "Wagner e col. 442001", "previouslyFormattedCitation" : "&lt;sup&gt;Wagner e col. 442001&lt;/sup&gt;" }, "properties" : { "noteIndex" : 0 }, "schema" : "https://github.com/citation-style-language/schema/raw/master/csl-citation.json" }</w:instrText>
      </w:r>
      <w:r w:rsidR="00A71353" w:rsidRPr="00CE6CAF">
        <w:rPr>
          <w:rFonts w:ascii="Book Antiqua" w:eastAsia="Arial Unicode MS" w:hAnsi="Book Antiqua" w:cs="Arial Unicode MS"/>
          <w:sz w:val="24"/>
          <w:szCs w:val="24"/>
          <w:lang w:val="en-US"/>
        </w:rPr>
        <w:fldChar w:fldCharType="separate"/>
      </w:r>
      <w:r w:rsidRPr="00CE6CAF">
        <w:rPr>
          <w:rFonts w:ascii="Book Antiqua" w:eastAsia="Arial Unicode MS" w:hAnsi="Book Antiqua" w:cs="Arial Unicode MS"/>
          <w:sz w:val="24"/>
          <w:szCs w:val="24"/>
          <w:lang w:val="en-US"/>
        </w:rPr>
        <w:t xml:space="preserve">Wagner </w:t>
      </w:r>
      <w:r w:rsidR="005B62E1" w:rsidRPr="00CE6CAF">
        <w:rPr>
          <w:rFonts w:ascii="Book Antiqua" w:eastAsia="Arial Unicode MS" w:hAnsi="Book Antiqua" w:cs="Arial Unicode MS"/>
          <w:i/>
          <w:sz w:val="24"/>
          <w:szCs w:val="24"/>
          <w:lang w:val="en-US"/>
        </w:rPr>
        <w:t xml:space="preserve">et </w:t>
      </w:r>
      <w:proofErr w:type="gramStart"/>
      <w:r w:rsidR="005B62E1" w:rsidRPr="00CE6CAF">
        <w:rPr>
          <w:rFonts w:ascii="Book Antiqua" w:eastAsia="Arial Unicode MS" w:hAnsi="Book Antiqua" w:cs="Arial Unicode MS"/>
          <w:i/>
          <w:sz w:val="24"/>
          <w:szCs w:val="24"/>
          <w:lang w:val="en-US"/>
        </w:rPr>
        <w:t>al</w:t>
      </w:r>
      <w:r w:rsidRPr="00CE6CAF">
        <w:rPr>
          <w:rFonts w:ascii="Book Antiqua" w:eastAsia="Arial Unicode MS" w:hAnsi="Book Antiqua" w:cs="Arial Unicode MS"/>
          <w:sz w:val="24"/>
          <w:szCs w:val="24"/>
          <w:vertAlign w:val="superscript"/>
          <w:lang w:val="en-US"/>
        </w:rPr>
        <w:t>[</w:t>
      </w:r>
      <w:proofErr w:type="gramEnd"/>
      <w:r w:rsidR="004E0C58" w:rsidRPr="00CE6CAF">
        <w:rPr>
          <w:rFonts w:ascii="Book Antiqua" w:eastAsia="Arial Unicode MS" w:hAnsi="Book Antiqua" w:cs="Arial Unicode MS"/>
          <w:sz w:val="24"/>
          <w:szCs w:val="24"/>
          <w:vertAlign w:val="superscript"/>
          <w:lang w:val="en-US"/>
        </w:rPr>
        <w:t>60</w:t>
      </w:r>
      <w:r w:rsidRPr="00CE6CAF">
        <w:rPr>
          <w:rFonts w:ascii="Book Antiqua" w:eastAsia="Arial Unicode MS" w:hAnsi="Book Antiqua" w:cs="Arial Unicode MS"/>
          <w:sz w:val="24"/>
          <w:szCs w:val="24"/>
          <w:vertAlign w:val="superscript"/>
          <w:lang w:val="en-US"/>
        </w:rPr>
        <w:t>]</w:t>
      </w:r>
      <w:r w:rsidR="00A71353" w:rsidRPr="00CE6CAF">
        <w:rPr>
          <w:rFonts w:ascii="Book Antiqua" w:eastAsia="Arial Unicode MS" w:hAnsi="Book Antiqua" w:cs="Arial Unicode MS"/>
          <w:sz w:val="24"/>
          <w:szCs w:val="24"/>
          <w:lang w:val="en-US"/>
        </w:rPr>
        <w:fldChar w:fldCharType="end"/>
      </w:r>
      <w:r w:rsidR="004E59E1" w:rsidRPr="00CE6CAF">
        <w:rPr>
          <w:rFonts w:ascii="Book Antiqua" w:eastAsia="Arial Unicode MS" w:hAnsi="Book Antiqua" w:cs="Arial Unicode MS"/>
          <w:sz w:val="24"/>
          <w:szCs w:val="24"/>
          <w:lang w:val="en-US"/>
        </w:rPr>
        <w:t xml:space="preserve"> </w:t>
      </w:r>
      <w:r w:rsidRPr="00CE6CAF">
        <w:rPr>
          <w:rFonts w:ascii="Book Antiqua" w:eastAsia="Arial Unicode MS" w:hAnsi="Book Antiqua" w:cs="Arial Unicode MS"/>
          <w:sz w:val="24"/>
          <w:szCs w:val="24"/>
          <w:lang w:val="en-US"/>
        </w:rPr>
        <w:t>evaluated nutritional methods that informed the nutritional status of</w:t>
      </w:r>
      <w:r w:rsidR="00A047AF" w:rsidRPr="00CE6CAF">
        <w:rPr>
          <w:rFonts w:ascii="Book Antiqua" w:eastAsia="Arial Unicode MS" w:hAnsi="Book Antiqua" w:cs="Arial Unicode MS"/>
          <w:sz w:val="24"/>
          <w:szCs w:val="24"/>
          <w:lang w:val="en-US"/>
        </w:rPr>
        <w:t xml:space="preserve"> </w:t>
      </w:r>
      <w:r w:rsidRPr="00CE6CAF">
        <w:rPr>
          <w:rFonts w:ascii="Book Antiqua" w:eastAsia="Arial Unicode MS" w:hAnsi="Book Antiqua" w:cs="Arial Unicode MS"/>
          <w:sz w:val="24"/>
          <w:szCs w:val="24"/>
          <w:lang w:val="en-US"/>
        </w:rPr>
        <w:t>71 post-transplantation patients. Patients were divided into 3 groups according to time since transplantation: 5 years, between 5 and 10 years, and over 10 years. They used the PA cutoff point as below 5 degrees in order to diagnose malnutrition. The PCM diagnosis was made in 81.2%, 31.6% and 31.7% in each group, respectively (</w:t>
      </w:r>
      <w:r w:rsidR="00A822E4" w:rsidRPr="00CE6CAF">
        <w:rPr>
          <w:rFonts w:ascii="Book Antiqua" w:eastAsia="Arial Unicode MS" w:hAnsi="Book Antiqua" w:cs="Arial Unicode MS"/>
          <w:i/>
          <w:sz w:val="24"/>
          <w:szCs w:val="24"/>
          <w:lang w:val="en-US"/>
        </w:rPr>
        <w:t xml:space="preserve">P </w:t>
      </w:r>
      <w:r w:rsidRPr="00CE6CAF">
        <w:rPr>
          <w:rFonts w:ascii="Book Antiqua" w:eastAsia="Arial Unicode MS" w:hAnsi="Book Antiqua" w:cs="Arial Unicode MS"/>
          <w:sz w:val="24"/>
          <w:szCs w:val="24"/>
          <w:lang w:val="en-US"/>
        </w:rPr>
        <w:t>=</w:t>
      </w:r>
      <w:r w:rsidR="00A822E4" w:rsidRPr="00CE6CAF">
        <w:rPr>
          <w:rFonts w:ascii="Book Antiqua" w:eastAsia="Arial Unicode MS" w:hAnsi="Book Antiqua" w:cs="Arial Unicode MS"/>
          <w:sz w:val="24"/>
          <w:szCs w:val="24"/>
          <w:lang w:val="en-US"/>
        </w:rPr>
        <w:t xml:space="preserve"> </w:t>
      </w:r>
      <w:r w:rsidRPr="00CE6CAF">
        <w:rPr>
          <w:rFonts w:ascii="Book Antiqua" w:eastAsia="Arial Unicode MS" w:hAnsi="Book Antiqua" w:cs="Arial Unicode MS"/>
          <w:sz w:val="24"/>
          <w:szCs w:val="24"/>
          <w:lang w:val="en-US"/>
        </w:rPr>
        <w:t>0.008). In this study, the PA showed a higher prevalence of malnutrition among the population of patients in the first years after liver transplantation.</w:t>
      </w:r>
    </w:p>
    <w:p w14:paraId="21594959" w14:textId="77777777" w:rsidR="00B165D7" w:rsidRPr="00CE6CAF" w:rsidRDefault="00B165D7" w:rsidP="004C528E">
      <w:pPr>
        <w:pStyle w:val="Default"/>
        <w:snapToGrid w:val="0"/>
        <w:spacing w:line="360" w:lineRule="auto"/>
        <w:jc w:val="both"/>
        <w:rPr>
          <w:rFonts w:ascii="Book Antiqua" w:eastAsia="Arial Unicode MS" w:hAnsi="Book Antiqua" w:cs="Arial Unicode MS"/>
          <w:color w:val="auto"/>
          <w:lang w:val="en-US"/>
        </w:rPr>
      </w:pPr>
    </w:p>
    <w:p w14:paraId="795F9C97" w14:textId="6FB21AB0" w:rsidR="00EF32FC" w:rsidRPr="00CE6CAF" w:rsidRDefault="00D41D6D" w:rsidP="004C528E">
      <w:pPr>
        <w:pStyle w:val="Default"/>
        <w:snapToGrid w:val="0"/>
        <w:spacing w:line="360" w:lineRule="auto"/>
        <w:jc w:val="both"/>
        <w:rPr>
          <w:rFonts w:ascii="Book Antiqua" w:eastAsia="Arial Unicode MS" w:hAnsi="Book Antiqua" w:cs="Arial Unicode MS"/>
          <w:b/>
          <w:color w:val="auto"/>
          <w:lang w:val="en-US"/>
        </w:rPr>
      </w:pPr>
      <w:r w:rsidRPr="00CE6CAF">
        <w:rPr>
          <w:rFonts w:ascii="Book Antiqua" w:eastAsia="Arial Unicode MS" w:hAnsi="Book Antiqua" w:cs="Arial Unicode MS"/>
          <w:b/>
          <w:lang w:val="en-US"/>
        </w:rPr>
        <w:t>CONCLUSION</w:t>
      </w:r>
    </w:p>
    <w:p w14:paraId="7488FDB0" w14:textId="70ABEDE8" w:rsidR="008D72D2" w:rsidRPr="00CE6CAF" w:rsidRDefault="00924F68" w:rsidP="004C528E">
      <w:pPr>
        <w:pStyle w:val="HTMLPreformatted"/>
        <w:shd w:val="clear" w:color="auto" w:fill="FFFFFF"/>
        <w:snapToGrid w:val="0"/>
        <w:spacing w:line="360" w:lineRule="auto"/>
        <w:jc w:val="both"/>
        <w:rPr>
          <w:rFonts w:ascii="Book Antiqua" w:eastAsia="Arial Unicode MS" w:hAnsi="Book Antiqua" w:cs="Arial Unicode MS"/>
          <w:sz w:val="24"/>
          <w:szCs w:val="24"/>
          <w:lang w:val="en-US"/>
        </w:rPr>
      </w:pPr>
      <w:r w:rsidRPr="00CE6CAF">
        <w:rPr>
          <w:rFonts w:ascii="Book Antiqua" w:eastAsia="Arial Unicode MS" w:hAnsi="Book Antiqua" w:cs="Arial Unicode MS"/>
          <w:sz w:val="24"/>
          <w:szCs w:val="24"/>
          <w:lang w:val="en-US"/>
        </w:rPr>
        <w:t>T</w:t>
      </w:r>
      <w:r w:rsidRPr="00CE6CAF">
        <w:rPr>
          <w:rFonts w:ascii="Book Antiqua" w:eastAsia="Arial Unicode MS" w:hAnsi="Book Antiqua" w:cs="Arial Unicode MS"/>
          <w:color w:val="212121"/>
          <w:sz w:val="24"/>
          <w:szCs w:val="24"/>
          <w:lang w:val="en"/>
        </w:rPr>
        <w:t xml:space="preserve">he cirrhotic patient is malnourished </w:t>
      </w:r>
      <w:r w:rsidRPr="00CE6CAF">
        <w:rPr>
          <w:rFonts w:ascii="Book Antiqua" w:eastAsia="Arial Unicode MS" w:hAnsi="Book Antiqua" w:cs="Arial Unicode MS"/>
          <w:i/>
          <w:color w:val="212121"/>
          <w:sz w:val="24"/>
          <w:szCs w:val="24"/>
          <w:lang w:val="en"/>
        </w:rPr>
        <w:t>per se</w:t>
      </w:r>
      <w:r w:rsidRPr="00CE6CAF">
        <w:rPr>
          <w:rFonts w:ascii="Book Antiqua" w:eastAsia="Arial Unicode MS" w:hAnsi="Book Antiqua" w:cs="Arial Unicode MS"/>
          <w:color w:val="212121"/>
          <w:sz w:val="24"/>
          <w:szCs w:val="24"/>
          <w:lang w:val="en"/>
        </w:rPr>
        <w:t>, regardless of etiology and the severity of the disease.</w:t>
      </w:r>
      <w:r w:rsidR="00A047AF" w:rsidRPr="00CE6CAF">
        <w:rPr>
          <w:rFonts w:ascii="Book Antiqua" w:eastAsia="Arial Unicode MS" w:hAnsi="Book Antiqua" w:cs="Arial Unicode MS"/>
          <w:color w:val="212121"/>
          <w:sz w:val="24"/>
          <w:szCs w:val="24"/>
          <w:lang w:val="en"/>
        </w:rPr>
        <w:t xml:space="preserve"> </w:t>
      </w:r>
      <w:r w:rsidR="00EF32FC" w:rsidRPr="00CE6CAF">
        <w:rPr>
          <w:rFonts w:ascii="Book Antiqua" w:eastAsia="Arial Unicode MS" w:hAnsi="Book Antiqua" w:cs="Arial Unicode MS"/>
          <w:sz w:val="24"/>
          <w:szCs w:val="24"/>
          <w:lang w:val="en-US"/>
        </w:rPr>
        <w:t>T</w:t>
      </w:r>
      <w:r w:rsidR="0085505C" w:rsidRPr="00CE6CAF">
        <w:rPr>
          <w:rFonts w:ascii="Book Antiqua" w:eastAsia="Arial Unicode MS" w:hAnsi="Book Antiqua" w:cs="Arial Unicode MS"/>
          <w:sz w:val="24"/>
          <w:szCs w:val="24"/>
          <w:lang w:val="en-US"/>
        </w:rPr>
        <w:t>he early characterization of the nutritional status in patients with cirrhosis means an early nutritional intervention, with a positive impact on patients</w:t>
      </w:r>
      <w:r w:rsidR="004E59E1" w:rsidRPr="00CE6CAF">
        <w:rPr>
          <w:rFonts w:ascii="Book Antiqua" w:eastAsia="Arial Unicode MS" w:hAnsi="Book Antiqua" w:cs="Arial Unicode MS"/>
          <w:sz w:val="24"/>
          <w:szCs w:val="24"/>
          <w:lang w:val="en-US"/>
        </w:rPr>
        <w:t>’</w:t>
      </w:r>
      <w:r w:rsidR="0085505C" w:rsidRPr="00CE6CAF">
        <w:rPr>
          <w:rFonts w:ascii="Book Antiqua" w:eastAsia="Arial Unicode MS" w:hAnsi="Book Antiqua" w:cs="Arial Unicode MS"/>
          <w:sz w:val="24"/>
          <w:szCs w:val="24"/>
          <w:lang w:val="en-US"/>
        </w:rPr>
        <w:t xml:space="preserve"> overall prognosis</w:t>
      </w:r>
      <w:r w:rsidRPr="00CE6CAF">
        <w:rPr>
          <w:rFonts w:ascii="Book Antiqua" w:eastAsia="Arial Unicode MS" w:hAnsi="Book Antiqua" w:cs="Arial Unicode MS"/>
          <w:sz w:val="24"/>
          <w:szCs w:val="24"/>
          <w:lang w:val="en-US"/>
        </w:rPr>
        <w:t>. C</w:t>
      </w:r>
      <w:r w:rsidR="002A1806" w:rsidRPr="00CE6CAF">
        <w:rPr>
          <w:rFonts w:ascii="Book Antiqua" w:eastAsia="Arial Unicode MS" w:hAnsi="Book Antiqua" w:cs="Arial Unicode MS"/>
          <w:sz w:val="24"/>
          <w:szCs w:val="24"/>
          <w:lang w:val="en-US"/>
        </w:rPr>
        <w:t xml:space="preserve">ompared to </w:t>
      </w:r>
      <w:r w:rsidR="0085505C" w:rsidRPr="00CE6CAF">
        <w:rPr>
          <w:rFonts w:ascii="Book Antiqua" w:eastAsia="Arial Unicode MS" w:hAnsi="Book Antiqua" w:cs="Arial Unicode MS"/>
          <w:sz w:val="24"/>
          <w:szCs w:val="24"/>
          <w:lang w:val="en-US"/>
        </w:rPr>
        <w:t>the usually accepted methods for nutritional diagnosis, the PA</w:t>
      </w:r>
      <w:r w:rsidRPr="00CE6CAF">
        <w:rPr>
          <w:rFonts w:ascii="Book Antiqua" w:eastAsia="Arial Unicode MS" w:hAnsi="Book Antiqua" w:cs="Arial Unicode MS"/>
          <w:sz w:val="24"/>
          <w:szCs w:val="24"/>
          <w:lang w:val="en-US"/>
        </w:rPr>
        <w:t xml:space="preserve"> obtained through BIA is the </w:t>
      </w:r>
      <w:r w:rsidR="00D17092" w:rsidRPr="00CE6CAF">
        <w:rPr>
          <w:rFonts w:ascii="Book Antiqua" w:eastAsia="Arial Unicode MS" w:hAnsi="Book Antiqua" w:cs="Arial Unicode MS"/>
          <w:sz w:val="24"/>
          <w:szCs w:val="24"/>
          <w:lang w:val="en-US"/>
        </w:rPr>
        <w:t xml:space="preserve">only </w:t>
      </w:r>
      <w:r w:rsidR="00D17092" w:rsidRPr="00CE6CAF">
        <w:rPr>
          <w:rFonts w:ascii="Book Antiqua" w:eastAsia="Arial Unicode MS" w:hAnsi="Book Antiqua" w:cs="Arial Unicode MS"/>
          <w:color w:val="212121"/>
          <w:sz w:val="24"/>
          <w:szCs w:val="24"/>
          <w:lang w:val="en"/>
        </w:rPr>
        <w:t xml:space="preserve">appropriate method to evaluate the nutritional status of cirrhotic, </w:t>
      </w:r>
      <w:r w:rsidR="0085505C" w:rsidRPr="00CE6CAF">
        <w:rPr>
          <w:rFonts w:ascii="Book Antiqua" w:eastAsia="Arial Unicode MS" w:hAnsi="Book Antiqua" w:cs="Arial Unicode MS"/>
          <w:sz w:val="24"/>
          <w:szCs w:val="24"/>
          <w:lang w:val="en-US"/>
        </w:rPr>
        <w:t>provid</w:t>
      </w:r>
      <w:r w:rsidR="00D17092" w:rsidRPr="00CE6CAF">
        <w:rPr>
          <w:rFonts w:ascii="Book Antiqua" w:eastAsia="Arial Unicode MS" w:hAnsi="Book Antiqua" w:cs="Arial Unicode MS"/>
          <w:sz w:val="24"/>
          <w:szCs w:val="24"/>
          <w:lang w:val="en-US"/>
        </w:rPr>
        <w:t>ing</w:t>
      </w:r>
      <w:r w:rsidR="0085505C" w:rsidRPr="00CE6CAF">
        <w:rPr>
          <w:rFonts w:ascii="Book Antiqua" w:eastAsia="Arial Unicode MS" w:hAnsi="Book Antiqua" w:cs="Arial Unicode MS"/>
          <w:sz w:val="24"/>
          <w:szCs w:val="24"/>
          <w:lang w:val="en-US"/>
        </w:rPr>
        <w:t xml:space="preserve"> </w:t>
      </w:r>
      <w:r w:rsidR="00854315" w:rsidRPr="00CE6CAF">
        <w:rPr>
          <w:rFonts w:ascii="Book Antiqua" w:eastAsia="Arial Unicode MS" w:hAnsi="Book Antiqua" w:cs="Arial Unicode MS"/>
          <w:sz w:val="24"/>
          <w:szCs w:val="24"/>
          <w:lang w:val="en-US"/>
        </w:rPr>
        <w:t xml:space="preserve">safe </w:t>
      </w:r>
      <w:r w:rsidR="0085505C" w:rsidRPr="00CE6CAF">
        <w:rPr>
          <w:rFonts w:ascii="Book Antiqua" w:eastAsia="Arial Unicode MS" w:hAnsi="Book Antiqua" w:cs="Arial Unicode MS"/>
          <w:sz w:val="24"/>
          <w:szCs w:val="24"/>
          <w:lang w:val="en-US"/>
        </w:rPr>
        <w:t>information in a quick and objective manner</w:t>
      </w:r>
      <w:r w:rsidR="00D17092" w:rsidRPr="00CE6CAF">
        <w:rPr>
          <w:rFonts w:ascii="Book Antiqua" w:eastAsia="Arial Unicode MS" w:hAnsi="Book Antiqua" w:cs="Arial Unicode MS"/>
          <w:sz w:val="24"/>
          <w:szCs w:val="24"/>
          <w:lang w:val="en-US"/>
        </w:rPr>
        <w:t xml:space="preserve"> as a prognostic index</w:t>
      </w:r>
      <w:r w:rsidR="0085505C" w:rsidRPr="00CE6CAF">
        <w:rPr>
          <w:rFonts w:ascii="Book Antiqua" w:eastAsia="Arial Unicode MS" w:hAnsi="Book Antiqua" w:cs="Arial Unicode MS"/>
          <w:sz w:val="24"/>
          <w:szCs w:val="24"/>
          <w:lang w:val="en-US"/>
        </w:rPr>
        <w:t>.</w:t>
      </w:r>
    </w:p>
    <w:p w14:paraId="2E7DE310" w14:textId="77777777" w:rsidR="00CE6CAF" w:rsidRDefault="00CE6CAF">
      <w:pPr>
        <w:spacing w:after="0" w:line="240" w:lineRule="auto"/>
        <w:rPr>
          <w:rFonts w:ascii="Book Antiqua" w:eastAsia="Arial Unicode MS" w:hAnsi="Book Antiqua" w:cs="Arial Unicode MS"/>
          <w:b/>
          <w:color w:val="000000"/>
          <w:sz w:val="24"/>
          <w:szCs w:val="24"/>
          <w:lang w:val="en-US"/>
        </w:rPr>
      </w:pPr>
      <w:r>
        <w:rPr>
          <w:rFonts w:ascii="Book Antiqua" w:eastAsia="Arial Unicode MS" w:hAnsi="Book Antiqua" w:cs="Arial Unicode MS"/>
          <w:b/>
          <w:lang w:val="en-US"/>
        </w:rPr>
        <w:br w:type="page"/>
      </w:r>
    </w:p>
    <w:p w14:paraId="241922B2" w14:textId="14F8F93A" w:rsidR="0085505C" w:rsidRPr="00CE6CAF" w:rsidRDefault="00F80D45" w:rsidP="004C528E">
      <w:pPr>
        <w:pStyle w:val="Default"/>
        <w:snapToGrid w:val="0"/>
        <w:spacing w:line="360" w:lineRule="auto"/>
        <w:jc w:val="both"/>
        <w:rPr>
          <w:rFonts w:ascii="Book Antiqua" w:eastAsia="Arial Unicode MS" w:hAnsi="Book Antiqua" w:cs="Arial Unicode MS"/>
          <w:b/>
          <w:lang w:val="en-US" w:eastAsia="zh-CN"/>
        </w:rPr>
      </w:pPr>
      <w:r w:rsidRPr="00CE6CAF">
        <w:rPr>
          <w:rFonts w:ascii="Book Antiqua" w:eastAsia="Arial Unicode MS" w:hAnsi="Book Antiqua" w:cs="Arial Unicode MS"/>
          <w:b/>
          <w:lang w:val="en-US"/>
        </w:rPr>
        <w:lastRenderedPageBreak/>
        <w:t>REFERENCES</w:t>
      </w:r>
    </w:p>
    <w:p w14:paraId="1055A730" w14:textId="77777777" w:rsidR="008E0F38" w:rsidRPr="00CE6CAF" w:rsidRDefault="00B25BC9"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bookmarkStart w:id="24" w:name="OLE_LINK250"/>
      <w:proofErr w:type="spellStart"/>
      <w:r w:rsidRPr="00CE6CAF">
        <w:rPr>
          <w:rFonts w:ascii="Book Antiqua" w:eastAsia="Arial Unicode MS" w:hAnsi="Book Antiqua" w:cs="Arial Unicode MS"/>
          <w:b/>
          <w:bCs/>
          <w:sz w:val="24"/>
          <w:szCs w:val="24"/>
          <w:lang w:val="en-US" w:eastAsia="zh-CN"/>
        </w:rPr>
        <w:t>Carvalho</w:t>
      </w:r>
      <w:proofErr w:type="spellEnd"/>
      <w:r w:rsidRPr="00CE6CAF">
        <w:rPr>
          <w:rFonts w:ascii="Book Antiqua" w:eastAsia="Arial Unicode MS" w:hAnsi="Book Antiqua" w:cs="Arial Unicode MS"/>
          <w:b/>
          <w:bCs/>
          <w:sz w:val="24"/>
          <w:szCs w:val="24"/>
          <w:lang w:val="en-US" w:eastAsia="zh-CN"/>
        </w:rPr>
        <w:t xml:space="preserve"> L</w:t>
      </w:r>
      <w:r w:rsidRPr="00CE6CAF">
        <w:rPr>
          <w:rFonts w:ascii="Book Antiqua" w:eastAsia="Arial Unicode MS" w:hAnsi="Book Antiqua" w:cs="Arial Unicode MS"/>
          <w:sz w:val="24"/>
          <w:szCs w:val="24"/>
          <w:lang w:val="en-US" w:eastAsia="zh-CN"/>
        </w:rPr>
        <w:t xml:space="preserve">, </w:t>
      </w:r>
      <w:proofErr w:type="spellStart"/>
      <w:r w:rsidRPr="00CE6CAF">
        <w:rPr>
          <w:rFonts w:ascii="Book Antiqua" w:eastAsia="Arial Unicode MS" w:hAnsi="Book Antiqua" w:cs="Arial Unicode MS"/>
          <w:sz w:val="24"/>
          <w:szCs w:val="24"/>
          <w:lang w:val="en-US" w:eastAsia="zh-CN"/>
        </w:rPr>
        <w:t>Parise</w:t>
      </w:r>
      <w:proofErr w:type="spellEnd"/>
      <w:r w:rsidRPr="00CE6CAF">
        <w:rPr>
          <w:rFonts w:ascii="Book Antiqua" w:eastAsia="Arial Unicode MS" w:hAnsi="Book Antiqua" w:cs="Arial Unicode MS"/>
          <w:sz w:val="24"/>
          <w:szCs w:val="24"/>
          <w:lang w:val="en-US" w:eastAsia="zh-CN"/>
        </w:rPr>
        <w:t xml:space="preserve"> ER. Evaluation of nutritional status of </w:t>
      </w:r>
      <w:proofErr w:type="spellStart"/>
      <w:r w:rsidRPr="00CE6CAF">
        <w:rPr>
          <w:rFonts w:ascii="Book Antiqua" w:eastAsia="Arial Unicode MS" w:hAnsi="Book Antiqua" w:cs="Arial Unicode MS"/>
          <w:sz w:val="24"/>
          <w:szCs w:val="24"/>
          <w:lang w:val="en-US" w:eastAsia="zh-CN"/>
        </w:rPr>
        <w:t>nonhospitalized</w:t>
      </w:r>
      <w:proofErr w:type="spellEnd"/>
      <w:r w:rsidRPr="00CE6CAF">
        <w:rPr>
          <w:rFonts w:ascii="Book Antiqua" w:eastAsia="Arial Unicode MS" w:hAnsi="Book Antiqua" w:cs="Arial Unicode MS"/>
          <w:sz w:val="24"/>
          <w:szCs w:val="24"/>
          <w:lang w:val="en-US" w:eastAsia="zh-CN"/>
        </w:rPr>
        <w:t xml:space="preserve"> patients with liver cirrhosis. </w:t>
      </w:r>
      <w:proofErr w:type="spellStart"/>
      <w:r w:rsidRPr="00CE6CAF">
        <w:rPr>
          <w:rFonts w:ascii="Book Antiqua" w:eastAsia="Arial Unicode MS" w:hAnsi="Book Antiqua" w:cs="Arial Unicode MS"/>
          <w:i/>
          <w:iCs/>
          <w:sz w:val="24"/>
          <w:szCs w:val="24"/>
          <w:lang w:val="en-US" w:eastAsia="zh-CN"/>
        </w:rPr>
        <w:t>Arq</w:t>
      </w:r>
      <w:proofErr w:type="spellEnd"/>
      <w:r w:rsidRPr="00CE6CAF">
        <w:rPr>
          <w:rFonts w:ascii="Book Antiqua" w:eastAsia="Arial Unicode MS" w:hAnsi="Book Antiqua" w:cs="Arial Unicode MS"/>
          <w:i/>
          <w:iCs/>
          <w:sz w:val="24"/>
          <w:szCs w:val="24"/>
          <w:lang w:val="en-US" w:eastAsia="zh-CN"/>
        </w:rPr>
        <w:t xml:space="preserve"> </w:t>
      </w:r>
      <w:proofErr w:type="spellStart"/>
      <w:r w:rsidRPr="00CE6CAF">
        <w:rPr>
          <w:rFonts w:ascii="Book Antiqua" w:eastAsia="Arial Unicode MS" w:hAnsi="Book Antiqua" w:cs="Arial Unicode MS"/>
          <w:i/>
          <w:iCs/>
          <w:sz w:val="24"/>
          <w:szCs w:val="24"/>
          <w:lang w:val="en-US" w:eastAsia="zh-CN"/>
        </w:rPr>
        <w:t>Gastroenterol</w:t>
      </w:r>
      <w:proofErr w:type="spellEnd"/>
      <w:r w:rsidRPr="00CE6CAF">
        <w:rPr>
          <w:rFonts w:ascii="Book Antiqua" w:eastAsia="Arial Unicode MS" w:hAnsi="Book Antiqua" w:cs="Arial Unicode MS"/>
          <w:sz w:val="24"/>
          <w:szCs w:val="24"/>
          <w:lang w:val="en-US" w:eastAsia="zh-CN"/>
        </w:rPr>
        <w:t> </w:t>
      </w:r>
      <w:r w:rsidR="00064E31" w:rsidRPr="00CE6CAF">
        <w:rPr>
          <w:rFonts w:ascii="Book Antiqua" w:eastAsia="Arial Unicode MS" w:hAnsi="Book Antiqua" w:cs="Arial Unicode MS"/>
          <w:sz w:val="24"/>
          <w:szCs w:val="24"/>
          <w:lang w:val="en-US" w:eastAsia="zh-CN"/>
        </w:rPr>
        <w:t>2006</w:t>
      </w:r>
      <w:r w:rsidRPr="00CE6CAF">
        <w:rPr>
          <w:rFonts w:ascii="Book Antiqua" w:eastAsia="Arial Unicode MS" w:hAnsi="Book Antiqua" w:cs="Arial Unicode MS"/>
          <w:sz w:val="24"/>
          <w:szCs w:val="24"/>
          <w:lang w:val="en-US" w:eastAsia="zh-CN"/>
        </w:rPr>
        <w:t>; </w:t>
      </w:r>
      <w:r w:rsidRPr="00CE6CAF">
        <w:rPr>
          <w:rFonts w:ascii="Book Antiqua" w:eastAsia="Arial Unicode MS" w:hAnsi="Book Antiqua" w:cs="Arial Unicode MS"/>
          <w:b/>
          <w:bCs/>
          <w:sz w:val="24"/>
          <w:szCs w:val="24"/>
          <w:lang w:val="en-US" w:eastAsia="zh-CN"/>
        </w:rPr>
        <w:t>43</w:t>
      </w:r>
      <w:r w:rsidRPr="00CE6CAF">
        <w:rPr>
          <w:rFonts w:ascii="Book Antiqua" w:eastAsia="Arial Unicode MS" w:hAnsi="Book Antiqua" w:cs="Arial Unicode MS"/>
          <w:sz w:val="24"/>
          <w:szCs w:val="24"/>
          <w:lang w:val="en-US" w:eastAsia="zh-CN"/>
        </w:rPr>
        <w:t>: 269-274 [PMID: 17406753 DOI: 10.1590/S0004-28032006000400005]</w:t>
      </w:r>
    </w:p>
    <w:p w14:paraId="048EECB4" w14:textId="77777777" w:rsidR="005E0982" w:rsidRDefault="00064E31"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r w:rsidRPr="00CE6CAF">
        <w:rPr>
          <w:rFonts w:ascii="Book Antiqua" w:eastAsia="Arial Unicode MS" w:hAnsi="Book Antiqua" w:cs="Arial Unicode MS"/>
          <w:b/>
          <w:bCs/>
          <w:sz w:val="24"/>
          <w:szCs w:val="24"/>
          <w:lang w:val="en-US" w:eastAsia="zh-CN"/>
        </w:rPr>
        <w:t>D'Amico G</w:t>
      </w:r>
      <w:r w:rsidRPr="00CE6CAF">
        <w:rPr>
          <w:rFonts w:ascii="Book Antiqua" w:eastAsia="Arial Unicode MS" w:hAnsi="Book Antiqua" w:cs="Arial Unicode MS"/>
          <w:sz w:val="24"/>
          <w:szCs w:val="24"/>
          <w:lang w:val="en-US" w:eastAsia="zh-CN"/>
        </w:rPr>
        <w:t>, Garcia-</w:t>
      </w:r>
      <w:proofErr w:type="spellStart"/>
      <w:r w:rsidRPr="00CE6CAF">
        <w:rPr>
          <w:rFonts w:ascii="Book Antiqua" w:eastAsia="Arial Unicode MS" w:hAnsi="Book Antiqua" w:cs="Arial Unicode MS"/>
          <w:sz w:val="24"/>
          <w:szCs w:val="24"/>
          <w:lang w:val="en-US" w:eastAsia="zh-CN"/>
        </w:rPr>
        <w:t>Tsao</w:t>
      </w:r>
      <w:proofErr w:type="spellEnd"/>
      <w:r w:rsidRPr="00CE6CAF">
        <w:rPr>
          <w:rFonts w:ascii="Book Antiqua" w:eastAsia="Arial Unicode MS" w:hAnsi="Book Antiqua" w:cs="Arial Unicode MS"/>
          <w:sz w:val="24"/>
          <w:szCs w:val="24"/>
          <w:lang w:val="en-US" w:eastAsia="zh-CN"/>
        </w:rPr>
        <w:t xml:space="preserve"> G, </w:t>
      </w:r>
      <w:proofErr w:type="spellStart"/>
      <w:r w:rsidRPr="00CE6CAF">
        <w:rPr>
          <w:rFonts w:ascii="Book Antiqua" w:eastAsia="Arial Unicode MS" w:hAnsi="Book Antiqua" w:cs="Arial Unicode MS"/>
          <w:sz w:val="24"/>
          <w:szCs w:val="24"/>
          <w:lang w:val="en-US" w:eastAsia="zh-CN"/>
        </w:rPr>
        <w:t>Pagliaro</w:t>
      </w:r>
      <w:proofErr w:type="spellEnd"/>
      <w:r w:rsidRPr="00CE6CAF">
        <w:rPr>
          <w:rFonts w:ascii="Book Antiqua" w:eastAsia="Arial Unicode MS" w:hAnsi="Book Antiqua" w:cs="Arial Unicode MS"/>
          <w:sz w:val="24"/>
          <w:szCs w:val="24"/>
          <w:lang w:val="en-US" w:eastAsia="zh-CN"/>
        </w:rPr>
        <w:t xml:space="preserve"> L. Natural history and prognostic indicators of survival in cirrhosis: a systematic review of 118 studies. </w:t>
      </w:r>
      <w:r w:rsidRPr="00CE6CAF">
        <w:rPr>
          <w:rFonts w:ascii="Book Antiqua" w:eastAsia="Arial Unicode MS" w:hAnsi="Book Antiqua" w:cs="Arial Unicode MS"/>
          <w:i/>
          <w:iCs/>
          <w:sz w:val="24"/>
          <w:szCs w:val="24"/>
          <w:lang w:val="en-US" w:eastAsia="zh-CN"/>
        </w:rPr>
        <w:t xml:space="preserve">J </w:t>
      </w:r>
      <w:proofErr w:type="spellStart"/>
      <w:r w:rsidRPr="00CE6CAF">
        <w:rPr>
          <w:rFonts w:ascii="Book Antiqua" w:eastAsia="Arial Unicode MS" w:hAnsi="Book Antiqua" w:cs="Arial Unicode MS"/>
          <w:i/>
          <w:iCs/>
          <w:sz w:val="24"/>
          <w:szCs w:val="24"/>
          <w:lang w:val="en-US" w:eastAsia="zh-CN"/>
        </w:rPr>
        <w:t>Hepatol</w:t>
      </w:r>
      <w:proofErr w:type="spellEnd"/>
      <w:r w:rsidRPr="00CE6CAF">
        <w:rPr>
          <w:rFonts w:ascii="Book Antiqua" w:eastAsia="Arial Unicode MS" w:hAnsi="Book Antiqua" w:cs="Arial Unicode MS"/>
          <w:sz w:val="24"/>
          <w:szCs w:val="24"/>
          <w:lang w:val="en-US" w:eastAsia="zh-CN"/>
        </w:rPr>
        <w:t> 2006; </w:t>
      </w:r>
      <w:r w:rsidRPr="00CE6CAF">
        <w:rPr>
          <w:rFonts w:ascii="Book Antiqua" w:eastAsia="Arial Unicode MS" w:hAnsi="Book Antiqua" w:cs="Arial Unicode MS"/>
          <w:b/>
          <w:bCs/>
          <w:sz w:val="24"/>
          <w:szCs w:val="24"/>
          <w:lang w:val="en-US" w:eastAsia="zh-CN"/>
        </w:rPr>
        <w:t>44</w:t>
      </w:r>
      <w:r w:rsidRPr="00CE6CAF">
        <w:rPr>
          <w:rFonts w:ascii="Book Antiqua" w:eastAsia="Arial Unicode MS" w:hAnsi="Book Antiqua" w:cs="Arial Unicode MS"/>
          <w:sz w:val="24"/>
          <w:szCs w:val="24"/>
          <w:lang w:val="en-US" w:eastAsia="zh-CN"/>
        </w:rPr>
        <w:t>: 217-231 [PMID: 16298014 DOI: 10.1016/j.jhep.2005.10.013]</w:t>
      </w:r>
    </w:p>
    <w:p w14:paraId="0BE70B8A" w14:textId="77777777" w:rsidR="00064E31" w:rsidRPr="00CE6CAF" w:rsidRDefault="00B25BC9"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proofErr w:type="spellStart"/>
      <w:r w:rsidRPr="00CE6CAF">
        <w:rPr>
          <w:rFonts w:ascii="Book Antiqua" w:eastAsia="Arial Unicode MS" w:hAnsi="Book Antiqua" w:cs="Arial Unicode MS"/>
          <w:b/>
          <w:bCs/>
          <w:sz w:val="24"/>
          <w:szCs w:val="24"/>
          <w:lang w:val="en-US" w:eastAsia="zh-CN"/>
        </w:rPr>
        <w:t>Maharshi</w:t>
      </w:r>
      <w:proofErr w:type="spellEnd"/>
      <w:r w:rsidRPr="00CE6CAF">
        <w:rPr>
          <w:rFonts w:ascii="Book Antiqua" w:eastAsia="Arial Unicode MS" w:hAnsi="Book Antiqua" w:cs="Arial Unicode MS"/>
          <w:b/>
          <w:bCs/>
          <w:sz w:val="24"/>
          <w:szCs w:val="24"/>
          <w:lang w:val="en-US" w:eastAsia="zh-CN"/>
        </w:rPr>
        <w:t xml:space="preserve"> S</w:t>
      </w:r>
      <w:r w:rsidRPr="00CE6CAF">
        <w:rPr>
          <w:rFonts w:ascii="Book Antiqua" w:eastAsia="Arial Unicode MS" w:hAnsi="Book Antiqua" w:cs="Arial Unicode MS"/>
          <w:sz w:val="24"/>
          <w:szCs w:val="24"/>
          <w:lang w:val="en-US" w:eastAsia="zh-CN"/>
        </w:rPr>
        <w:t xml:space="preserve">, Sharma BC, </w:t>
      </w:r>
      <w:proofErr w:type="spellStart"/>
      <w:r w:rsidRPr="00CE6CAF">
        <w:rPr>
          <w:rFonts w:ascii="Book Antiqua" w:eastAsia="Arial Unicode MS" w:hAnsi="Book Antiqua" w:cs="Arial Unicode MS"/>
          <w:sz w:val="24"/>
          <w:szCs w:val="24"/>
          <w:lang w:val="en-US" w:eastAsia="zh-CN"/>
        </w:rPr>
        <w:t>Srivastava</w:t>
      </w:r>
      <w:proofErr w:type="spellEnd"/>
      <w:r w:rsidRPr="00CE6CAF">
        <w:rPr>
          <w:rFonts w:ascii="Book Antiqua" w:eastAsia="Arial Unicode MS" w:hAnsi="Book Antiqua" w:cs="Arial Unicode MS"/>
          <w:sz w:val="24"/>
          <w:szCs w:val="24"/>
          <w:lang w:val="en-US" w:eastAsia="zh-CN"/>
        </w:rPr>
        <w:t xml:space="preserve"> S. Malnutrition in cirrhosis increases morbidity and mortality. </w:t>
      </w:r>
      <w:r w:rsidRPr="00CE6CAF">
        <w:rPr>
          <w:rFonts w:ascii="Book Antiqua" w:eastAsia="Arial Unicode MS" w:hAnsi="Book Antiqua" w:cs="Arial Unicode MS"/>
          <w:i/>
          <w:iCs/>
          <w:sz w:val="24"/>
          <w:szCs w:val="24"/>
          <w:lang w:val="en-US" w:eastAsia="zh-CN"/>
        </w:rPr>
        <w:t xml:space="preserve">J </w:t>
      </w:r>
      <w:proofErr w:type="spellStart"/>
      <w:r w:rsidRPr="00CE6CAF">
        <w:rPr>
          <w:rFonts w:ascii="Book Antiqua" w:eastAsia="Arial Unicode MS" w:hAnsi="Book Antiqua" w:cs="Arial Unicode MS"/>
          <w:i/>
          <w:iCs/>
          <w:sz w:val="24"/>
          <w:szCs w:val="24"/>
          <w:lang w:val="en-US" w:eastAsia="zh-CN"/>
        </w:rPr>
        <w:t>Gastroenterol</w:t>
      </w:r>
      <w:proofErr w:type="spellEnd"/>
      <w:r w:rsidRPr="00CE6CAF">
        <w:rPr>
          <w:rFonts w:ascii="Book Antiqua" w:eastAsia="Arial Unicode MS" w:hAnsi="Book Antiqua" w:cs="Arial Unicode MS"/>
          <w:i/>
          <w:iCs/>
          <w:sz w:val="24"/>
          <w:szCs w:val="24"/>
          <w:lang w:val="en-US" w:eastAsia="zh-CN"/>
        </w:rPr>
        <w:t xml:space="preserve"> </w:t>
      </w:r>
      <w:proofErr w:type="spellStart"/>
      <w:r w:rsidRPr="00CE6CAF">
        <w:rPr>
          <w:rFonts w:ascii="Book Antiqua" w:eastAsia="Arial Unicode MS" w:hAnsi="Book Antiqua" w:cs="Arial Unicode MS"/>
          <w:i/>
          <w:iCs/>
          <w:sz w:val="24"/>
          <w:szCs w:val="24"/>
          <w:lang w:val="en-US" w:eastAsia="zh-CN"/>
        </w:rPr>
        <w:t>Hepatol</w:t>
      </w:r>
      <w:proofErr w:type="spellEnd"/>
      <w:r w:rsidRPr="00CE6CAF">
        <w:rPr>
          <w:rFonts w:ascii="Book Antiqua" w:eastAsia="Arial Unicode MS" w:hAnsi="Book Antiqua" w:cs="Arial Unicode MS"/>
          <w:sz w:val="24"/>
          <w:szCs w:val="24"/>
          <w:lang w:val="en-US" w:eastAsia="zh-CN"/>
        </w:rPr>
        <w:t> 2015; </w:t>
      </w:r>
      <w:r w:rsidRPr="00CE6CAF">
        <w:rPr>
          <w:rFonts w:ascii="Book Antiqua" w:eastAsia="Arial Unicode MS" w:hAnsi="Book Antiqua" w:cs="Arial Unicode MS"/>
          <w:b/>
          <w:bCs/>
          <w:sz w:val="24"/>
          <w:szCs w:val="24"/>
          <w:lang w:val="en-US" w:eastAsia="zh-CN"/>
        </w:rPr>
        <w:t>30</w:t>
      </w:r>
      <w:r w:rsidRPr="00CE6CAF">
        <w:rPr>
          <w:rFonts w:ascii="Book Antiqua" w:eastAsia="Arial Unicode MS" w:hAnsi="Book Antiqua" w:cs="Arial Unicode MS"/>
          <w:sz w:val="24"/>
          <w:szCs w:val="24"/>
          <w:lang w:val="en-US" w:eastAsia="zh-CN"/>
        </w:rPr>
        <w:t>: 1507-1513 [PMID: 25974421 DOI: 10.1111/jgh.12999]</w:t>
      </w:r>
    </w:p>
    <w:p w14:paraId="39B26614" w14:textId="77777777" w:rsidR="006D71B8" w:rsidRPr="00CE6CAF" w:rsidRDefault="00B25BC9"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proofErr w:type="spellStart"/>
      <w:r w:rsidRPr="00CE6CAF">
        <w:rPr>
          <w:rFonts w:ascii="Book Antiqua" w:eastAsia="Arial Unicode MS" w:hAnsi="Book Antiqua" w:cs="Arial Unicode MS"/>
          <w:b/>
          <w:bCs/>
          <w:sz w:val="24"/>
          <w:szCs w:val="24"/>
          <w:lang w:val="en-US" w:eastAsia="zh-CN"/>
        </w:rPr>
        <w:t>Vilstrup</w:t>
      </w:r>
      <w:proofErr w:type="spellEnd"/>
      <w:r w:rsidRPr="00CE6CAF">
        <w:rPr>
          <w:rFonts w:ascii="Book Antiqua" w:eastAsia="Arial Unicode MS" w:hAnsi="Book Antiqua" w:cs="Arial Unicode MS"/>
          <w:b/>
          <w:bCs/>
          <w:sz w:val="24"/>
          <w:szCs w:val="24"/>
          <w:lang w:val="en-US" w:eastAsia="zh-CN"/>
        </w:rPr>
        <w:t xml:space="preserve"> H</w:t>
      </w:r>
      <w:r w:rsidRPr="00CE6CAF">
        <w:rPr>
          <w:rFonts w:ascii="Book Antiqua" w:eastAsia="Arial Unicode MS" w:hAnsi="Book Antiqua" w:cs="Arial Unicode MS"/>
          <w:sz w:val="24"/>
          <w:szCs w:val="24"/>
          <w:lang w:val="en-US" w:eastAsia="zh-CN"/>
        </w:rPr>
        <w:t xml:space="preserve">, </w:t>
      </w:r>
      <w:proofErr w:type="spellStart"/>
      <w:r w:rsidRPr="00CE6CAF">
        <w:rPr>
          <w:rFonts w:ascii="Book Antiqua" w:eastAsia="Arial Unicode MS" w:hAnsi="Book Antiqua" w:cs="Arial Unicode MS"/>
          <w:sz w:val="24"/>
          <w:szCs w:val="24"/>
          <w:lang w:val="en-US" w:eastAsia="zh-CN"/>
        </w:rPr>
        <w:t>Amodio</w:t>
      </w:r>
      <w:proofErr w:type="spellEnd"/>
      <w:r w:rsidRPr="00CE6CAF">
        <w:rPr>
          <w:rFonts w:ascii="Book Antiqua" w:eastAsia="Arial Unicode MS" w:hAnsi="Book Antiqua" w:cs="Arial Unicode MS"/>
          <w:sz w:val="24"/>
          <w:szCs w:val="24"/>
          <w:lang w:val="en-US" w:eastAsia="zh-CN"/>
        </w:rPr>
        <w:t xml:space="preserve"> P, Bajaj J, Cordoba J, </w:t>
      </w:r>
      <w:proofErr w:type="spellStart"/>
      <w:r w:rsidRPr="00CE6CAF">
        <w:rPr>
          <w:rFonts w:ascii="Book Antiqua" w:eastAsia="Arial Unicode MS" w:hAnsi="Book Antiqua" w:cs="Arial Unicode MS"/>
          <w:sz w:val="24"/>
          <w:szCs w:val="24"/>
          <w:lang w:val="en-US" w:eastAsia="zh-CN"/>
        </w:rPr>
        <w:t>Ferenci</w:t>
      </w:r>
      <w:proofErr w:type="spellEnd"/>
      <w:r w:rsidRPr="00CE6CAF">
        <w:rPr>
          <w:rFonts w:ascii="Book Antiqua" w:eastAsia="Arial Unicode MS" w:hAnsi="Book Antiqua" w:cs="Arial Unicode MS"/>
          <w:sz w:val="24"/>
          <w:szCs w:val="24"/>
          <w:lang w:val="en-US" w:eastAsia="zh-CN"/>
        </w:rPr>
        <w:t xml:space="preserve"> P, Mullen KD, </w:t>
      </w:r>
      <w:proofErr w:type="spellStart"/>
      <w:r w:rsidRPr="00CE6CAF">
        <w:rPr>
          <w:rFonts w:ascii="Book Antiqua" w:eastAsia="Arial Unicode MS" w:hAnsi="Book Antiqua" w:cs="Arial Unicode MS"/>
          <w:sz w:val="24"/>
          <w:szCs w:val="24"/>
          <w:lang w:val="en-US" w:eastAsia="zh-CN"/>
        </w:rPr>
        <w:t>Weissenborn</w:t>
      </w:r>
      <w:proofErr w:type="spellEnd"/>
      <w:r w:rsidRPr="00CE6CAF">
        <w:rPr>
          <w:rFonts w:ascii="Book Antiqua" w:eastAsia="Arial Unicode MS" w:hAnsi="Book Antiqua" w:cs="Arial Unicode MS"/>
          <w:sz w:val="24"/>
          <w:szCs w:val="24"/>
          <w:lang w:val="en-US" w:eastAsia="zh-CN"/>
        </w:rPr>
        <w:t xml:space="preserve"> K, Wong P. Hepatic encephalopathy in chronic liver disease: 2014 Practice Guideline by the American Association for the Study of Liver Diseases and the European Association for the Study of the Liver. </w:t>
      </w:r>
      <w:proofErr w:type="spellStart"/>
      <w:r w:rsidRPr="00CE6CAF">
        <w:rPr>
          <w:rFonts w:ascii="Book Antiqua" w:eastAsia="Arial Unicode MS" w:hAnsi="Book Antiqua" w:cs="Arial Unicode MS"/>
          <w:i/>
          <w:iCs/>
          <w:sz w:val="24"/>
          <w:szCs w:val="24"/>
          <w:lang w:val="en-US" w:eastAsia="zh-CN"/>
        </w:rPr>
        <w:t>Hepatology</w:t>
      </w:r>
      <w:proofErr w:type="spellEnd"/>
      <w:r w:rsidRPr="00CE6CAF">
        <w:rPr>
          <w:rFonts w:ascii="Book Antiqua" w:eastAsia="Arial Unicode MS" w:hAnsi="Book Antiqua" w:cs="Arial Unicode MS"/>
          <w:sz w:val="24"/>
          <w:szCs w:val="24"/>
          <w:lang w:val="en-US" w:eastAsia="zh-CN"/>
        </w:rPr>
        <w:t> 2014; </w:t>
      </w:r>
      <w:r w:rsidRPr="00CE6CAF">
        <w:rPr>
          <w:rFonts w:ascii="Book Antiqua" w:eastAsia="Arial Unicode MS" w:hAnsi="Book Antiqua" w:cs="Arial Unicode MS"/>
          <w:b/>
          <w:bCs/>
          <w:sz w:val="24"/>
          <w:szCs w:val="24"/>
          <w:lang w:val="en-US" w:eastAsia="zh-CN"/>
        </w:rPr>
        <w:t>60</w:t>
      </w:r>
      <w:r w:rsidRPr="00CE6CAF">
        <w:rPr>
          <w:rFonts w:ascii="Book Antiqua" w:eastAsia="Arial Unicode MS" w:hAnsi="Book Antiqua" w:cs="Arial Unicode MS"/>
          <w:sz w:val="24"/>
          <w:szCs w:val="24"/>
          <w:lang w:val="en-US" w:eastAsia="zh-CN"/>
        </w:rPr>
        <w:t>: 715-735 [PMID: 25042402 DOI: 10.1002/hep.27210]</w:t>
      </w:r>
    </w:p>
    <w:p w14:paraId="0C02E8E8" w14:textId="77777777" w:rsidR="008E0F38" w:rsidRPr="00CE6CAF" w:rsidRDefault="00B25BC9"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proofErr w:type="spellStart"/>
      <w:r w:rsidRPr="00CE6CAF">
        <w:rPr>
          <w:rFonts w:ascii="Book Antiqua" w:eastAsia="Arial Unicode MS" w:hAnsi="Book Antiqua" w:cs="Arial Unicode MS"/>
          <w:b/>
          <w:bCs/>
          <w:sz w:val="24"/>
          <w:szCs w:val="24"/>
          <w:lang w:val="en-US" w:eastAsia="zh-CN"/>
        </w:rPr>
        <w:t>Tandon</w:t>
      </w:r>
      <w:proofErr w:type="spellEnd"/>
      <w:r w:rsidRPr="00CE6CAF">
        <w:rPr>
          <w:rFonts w:ascii="Book Antiqua" w:eastAsia="Arial Unicode MS" w:hAnsi="Book Antiqua" w:cs="Arial Unicode MS"/>
          <w:b/>
          <w:bCs/>
          <w:sz w:val="24"/>
          <w:szCs w:val="24"/>
          <w:lang w:val="en-US" w:eastAsia="zh-CN"/>
        </w:rPr>
        <w:t xml:space="preserve"> P</w:t>
      </w:r>
      <w:r w:rsidRPr="00CE6CAF">
        <w:rPr>
          <w:rFonts w:ascii="Book Antiqua" w:eastAsia="Arial Unicode MS" w:hAnsi="Book Antiqua" w:cs="Arial Unicode MS"/>
          <w:sz w:val="24"/>
          <w:szCs w:val="24"/>
          <w:lang w:val="en-US" w:eastAsia="zh-CN"/>
        </w:rPr>
        <w:t xml:space="preserve">, Ney M, Irwin I, Ma MM, </w:t>
      </w:r>
      <w:proofErr w:type="spellStart"/>
      <w:r w:rsidRPr="00CE6CAF">
        <w:rPr>
          <w:rFonts w:ascii="Book Antiqua" w:eastAsia="Arial Unicode MS" w:hAnsi="Book Antiqua" w:cs="Arial Unicode MS"/>
          <w:sz w:val="24"/>
          <w:szCs w:val="24"/>
          <w:lang w:val="en-US" w:eastAsia="zh-CN"/>
        </w:rPr>
        <w:t>Gramlich</w:t>
      </w:r>
      <w:proofErr w:type="spellEnd"/>
      <w:r w:rsidRPr="00CE6CAF">
        <w:rPr>
          <w:rFonts w:ascii="Book Antiqua" w:eastAsia="Arial Unicode MS" w:hAnsi="Book Antiqua" w:cs="Arial Unicode MS"/>
          <w:sz w:val="24"/>
          <w:szCs w:val="24"/>
          <w:lang w:val="en-US" w:eastAsia="zh-CN"/>
        </w:rPr>
        <w:t xml:space="preserve"> L, Bain VG, </w:t>
      </w:r>
      <w:proofErr w:type="spellStart"/>
      <w:r w:rsidRPr="00CE6CAF">
        <w:rPr>
          <w:rFonts w:ascii="Book Antiqua" w:eastAsia="Arial Unicode MS" w:hAnsi="Book Antiqua" w:cs="Arial Unicode MS"/>
          <w:sz w:val="24"/>
          <w:szCs w:val="24"/>
          <w:lang w:val="en-US" w:eastAsia="zh-CN"/>
        </w:rPr>
        <w:t>Esfandiari</w:t>
      </w:r>
      <w:proofErr w:type="spellEnd"/>
      <w:r w:rsidRPr="00CE6CAF">
        <w:rPr>
          <w:rFonts w:ascii="Book Antiqua" w:eastAsia="Arial Unicode MS" w:hAnsi="Book Antiqua" w:cs="Arial Unicode MS"/>
          <w:sz w:val="24"/>
          <w:szCs w:val="24"/>
          <w:lang w:val="en-US" w:eastAsia="zh-CN"/>
        </w:rPr>
        <w:t xml:space="preserve"> N, </w:t>
      </w:r>
      <w:proofErr w:type="spellStart"/>
      <w:r w:rsidRPr="00CE6CAF">
        <w:rPr>
          <w:rFonts w:ascii="Book Antiqua" w:eastAsia="Arial Unicode MS" w:hAnsi="Book Antiqua" w:cs="Arial Unicode MS"/>
          <w:sz w:val="24"/>
          <w:szCs w:val="24"/>
          <w:lang w:val="en-US" w:eastAsia="zh-CN"/>
        </w:rPr>
        <w:t>Baracos</w:t>
      </w:r>
      <w:proofErr w:type="spellEnd"/>
      <w:r w:rsidRPr="00CE6CAF">
        <w:rPr>
          <w:rFonts w:ascii="Book Antiqua" w:eastAsia="Arial Unicode MS" w:hAnsi="Book Antiqua" w:cs="Arial Unicode MS"/>
          <w:sz w:val="24"/>
          <w:szCs w:val="24"/>
          <w:lang w:val="en-US" w:eastAsia="zh-CN"/>
        </w:rPr>
        <w:t xml:space="preserve"> V, Montano-</w:t>
      </w:r>
      <w:proofErr w:type="spellStart"/>
      <w:r w:rsidRPr="00CE6CAF">
        <w:rPr>
          <w:rFonts w:ascii="Book Antiqua" w:eastAsia="Arial Unicode MS" w:hAnsi="Book Antiqua" w:cs="Arial Unicode MS"/>
          <w:sz w:val="24"/>
          <w:szCs w:val="24"/>
          <w:lang w:val="en-US" w:eastAsia="zh-CN"/>
        </w:rPr>
        <w:t>Loza</w:t>
      </w:r>
      <w:proofErr w:type="spellEnd"/>
      <w:r w:rsidRPr="00CE6CAF">
        <w:rPr>
          <w:rFonts w:ascii="Book Antiqua" w:eastAsia="Arial Unicode MS" w:hAnsi="Book Antiqua" w:cs="Arial Unicode MS"/>
          <w:sz w:val="24"/>
          <w:szCs w:val="24"/>
          <w:lang w:val="en-US" w:eastAsia="zh-CN"/>
        </w:rPr>
        <w:t xml:space="preserve"> AJ, Myers RP. Severe muscle depletion in patients on the liver transplant wait list: its prevalence and independent prognostic value. </w:t>
      </w:r>
      <w:r w:rsidRPr="00CE6CAF">
        <w:rPr>
          <w:rFonts w:ascii="Book Antiqua" w:eastAsia="Arial Unicode MS" w:hAnsi="Book Antiqua" w:cs="Arial Unicode MS"/>
          <w:i/>
          <w:iCs/>
          <w:sz w:val="24"/>
          <w:szCs w:val="24"/>
          <w:lang w:val="en-US" w:eastAsia="zh-CN"/>
        </w:rPr>
        <w:t xml:space="preserve">Liver </w:t>
      </w:r>
      <w:proofErr w:type="spellStart"/>
      <w:r w:rsidRPr="00CE6CAF">
        <w:rPr>
          <w:rFonts w:ascii="Book Antiqua" w:eastAsia="Arial Unicode MS" w:hAnsi="Book Antiqua" w:cs="Arial Unicode MS"/>
          <w:i/>
          <w:iCs/>
          <w:sz w:val="24"/>
          <w:szCs w:val="24"/>
          <w:lang w:val="en-US" w:eastAsia="zh-CN"/>
        </w:rPr>
        <w:t>Transpl</w:t>
      </w:r>
      <w:proofErr w:type="spellEnd"/>
      <w:r w:rsidRPr="00CE6CAF">
        <w:rPr>
          <w:rFonts w:ascii="Book Antiqua" w:eastAsia="Arial Unicode MS" w:hAnsi="Book Antiqua" w:cs="Arial Unicode MS"/>
          <w:sz w:val="24"/>
          <w:szCs w:val="24"/>
          <w:lang w:val="en-US" w:eastAsia="zh-CN"/>
        </w:rPr>
        <w:t> 2012; </w:t>
      </w:r>
      <w:r w:rsidRPr="00CE6CAF">
        <w:rPr>
          <w:rFonts w:ascii="Book Antiqua" w:eastAsia="Arial Unicode MS" w:hAnsi="Book Antiqua" w:cs="Arial Unicode MS"/>
          <w:b/>
          <w:bCs/>
          <w:sz w:val="24"/>
          <w:szCs w:val="24"/>
          <w:lang w:val="en-US" w:eastAsia="zh-CN"/>
        </w:rPr>
        <w:t>18</w:t>
      </w:r>
      <w:r w:rsidRPr="00CE6CAF">
        <w:rPr>
          <w:rFonts w:ascii="Book Antiqua" w:eastAsia="Arial Unicode MS" w:hAnsi="Book Antiqua" w:cs="Arial Unicode MS"/>
          <w:sz w:val="24"/>
          <w:szCs w:val="24"/>
          <w:lang w:val="en-US" w:eastAsia="zh-CN"/>
        </w:rPr>
        <w:t>: 1209-1216 [PMID: 22740290 DOI: 10.1002/lt.23495]</w:t>
      </w:r>
    </w:p>
    <w:p w14:paraId="66ADC560" w14:textId="77777777" w:rsidR="008E0F38" w:rsidRPr="00CE6CAF" w:rsidRDefault="00B25BC9"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proofErr w:type="spellStart"/>
      <w:r w:rsidRPr="00CE6CAF">
        <w:rPr>
          <w:rFonts w:ascii="Book Antiqua" w:eastAsia="Arial Unicode MS" w:hAnsi="Book Antiqua" w:cs="Arial Unicode MS"/>
          <w:b/>
          <w:bCs/>
          <w:sz w:val="24"/>
          <w:szCs w:val="24"/>
          <w:lang w:val="en-US" w:eastAsia="zh-CN"/>
        </w:rPr>
        <w:t>Alberino</w:t>
      </w:r>
      <w:proofErr w:type="spellEnd"/>
      <w:r w:rsidRPr="00CE6CAF">
        <w:rPr>
          <w:rFonts w:ascii="Book Antiqua" w:eastAsia="Arial Unicode MS" w:hAnsi="Book Antiqua" w:cs="Arial Unicode MS"/>
          <w:b/>
          <w:bCs/>
          <w:sz w:val="24"/>
          <w:szCs w:val="24"/>
          <w:lang w:val="en-US" w:eastAsia="zh-CN"/>
        </w:rPr>
        <w:t xml:space="preserve"> F</w:t>
      </w:r>
      <w:r w:rsidRPr="00CE6CAF">
        <w:rPr>
          <w:rFonts w:ascii="Book Antiqua" w:eastAsia="Arial Unicode MS" w:hAnsi="Book Antiqua" w:cs="Arial Unicode MS"/>
          <w:sz w:val="24"/>
          <w:szCs w:val="24"/>
          <w:lang w:val="en-US" w:eastAsia="zh-CN"/>
        </w:rPr>
        <w:t xml:space="preserve">, </w:t>
      </w:r>
      <w:proofErr w:type="spellStart"/>
      <w:r w:rsidRPr="00CE6CAF">
        <w:rPr>
          <w:rFonts w:ascii="Book Antiqua" w:eastAsia="Arial Unicode MS" w:hAnsi="Book Antiqua" w:cs="Arial Unicode MS"/>
          <w:sz w:val="24"/>
          <w:szCs w:val="24"/>
          <w:lang w:val="en-US" w:eastAsia="zh-CN"/>
        </w:rPr>
        <w:t>Gatta</w:t>
      </w:r>
      <w:proofErr w:type="spellEnd"/>
      <w:r w:rsidRPr="00CE6CAF">
        <w:rPr>
          <w:rFonts w:ascii="Book Antiqua" w:eastAsia="Arial Unicode MS" w:hAnsi="Book Antiqua" w:cs="Arial Unicode MS"/>
          <w:sz w:val="24"/>
          <w:szCs w:val="24"/>
          <w:lang w:val="en-US" w:eastAsia="zh-CN"/>
        </w:rPr>
        <w:t xml:space="preserve"> A, </w:t>
      </w:r>
      <w:proofErr w:type="spellStart"/>
      <w:r w:rsidRPr="00CE6CAF">
        <w:rPr>
          <w:rFonts w:ascii="Book Antiqua" w:eastAsia="Arial Unicode MS" w:hAnsi="Book Antiqua" w:cs="Arial Unicode MS"/>
          <w:sz w:val="24"/>
          <w:szCs w:val="24"/>
          <w:lang w:val="en-US" w:eastAsia="zh-CN"/>
        </w:rPr>
        <w:t>Amodio</w:t>
      </w:r>
      <w:proofErr w:type="spellEnd"/>
      <w:r w:rsidRPr="00CE6CAF">
        <w:rPr>
          <w:rFonts w:ascii="Book Antiqua" w:eastAsia="Arial Unicode MS" w:hAnsi="Book Antiqua" w:cs="Arial Unicode MS"/>
          <w:sz w:val="24"/>
          <w:szCs w:val="24"/>
          <w:lang w:val="en-US" w:eastAsia="zh-CN"/>
        </w:rPr>
        <w:t xml:space="preserve"> P, Merkel C, Di </w:t>
      </w:r>
      <w:proofErr w:type="spellStart"/>
      <w:r w:rsidRPr="00CE6CAF">
        <w:rPr>
          <w:rFonts w:ascii="Book Antiqua" w:eastAsia="Arial Unicode MS" w:hAnsi="Book Antiqua" w:cs="Arial Unicode MS"/>
          <w:sz w:val="24"/>
          <w:szCs w:val="24"/>
          <w:lang w:val="en-US" w:eastAsia="zh-CN"/>
        </w:rPr>
        <w:t>Pascoli</w:t>
      </w:r>
      <w:proofErr w:type="spellEnd"/>
      <w:r w:rsidRPr="00CE6CAF">
        <w:rPr>
          <w:rFonts w:ascii="Book Antiqua" w:eastAsia="Arial Unicode MS" w:hAnsi="Book Antiqua" w:cs="Arial Unicode MS"/>
          <w:sz w:val="24"/>
          <w:szCs w:val="24"/>
          <w:lang w:val="en-US" w:eastAsia="zh-CN"/>
        </w:rPr>
        <w:t xml:space="preserve"> L, </w:t>
      </w:r>
      <w:proofErr w:type="spellStart"/>
      <w:r w:rsidRPr="00CE6CAF">
        <w:rPr>
          <w:rFonts w:ascii="Book Antiqua" w:eastAsia="Arial Unicode MS" w:hAnsi="Book Antiqua" w:cs="Arial Unicode MS"/>
          <w:sz w:val="24"/>
          <w:szCs w:val="24"/>
          <w:lang w:val="en-US" w:eastAsia="zh-CN"/>
        </w:rPr>
        <w:t>Boffo</w:t>
      </w:r>
      <w:proofErr w:type="spellEnd"/>
      <w:r w:rsidRPr="00CE6CAF">
        <w:rPr>
          <w:rFonts w:ascii="Book Antiqua" w:eastAsia="Arial Unicode MS" w:hAnsi="Book Antiqua" w:cs="Arial Unicode MS"/>
          <w:sz w:val="24"/>
          <w:szCs w:val="24"/>
          <w:lang w:val="en-US" w:eastAsia="zh-CN"/>
        </w:rPr>
        <w:t xml:space="preserve"> G, </w:t>
      </w:r>
      <w:proofErr w:type="spellStart"/>
      <w:r w:rsidRPr="00CE6CAF">
        <w:rPr>
          <w:rFonts w:ascii="Book Antiqua" w:eastAsia="Arial Unicode MS" w:hAnsi="Book Antiqua" w:cs="Arial Unicode MS"/>
          <w:sz w:val="24"/>
          <w:szCs w:val="24"/>
          <w:lang w:val="en-US" w:eastAsia="zh-CN"/>
        </w:rPr>
        <w:t>Caregaro</w:t>
      </w:r>
      <w:proofErr w:type="spellEnd"/>
      <w:r w:rsidRPr="00CE6CAF">
        <w:rPr>
          <w:rFonts w:ascii="Book Antiqua" w:eastAsia="Arial Unicode MS" w:hAnsi="Book Antiqua" w:cs="Arial Unicode MS"/>
          <w:sz w:val="24"/>
          <w:szCs w:val="24"/>
          <w:lang w:val="en-US" w:eastAsia="zh-CN"/>
        </w:rPr>
        <w:t xml:space="preserve"> L. Nutrition and survival in patients with liver cirrhosis. </w:t>
      </w:r>
      <w:r w:rsidRPr="00CE6CAF">
        <w:rPr>
          <w:rFonts w:ascii="Book Antiqua" w:eastAsia="Arial Unicode MS" w:hAnsi="Book Antiqua" w:cs="Arial Unicode MS"/>
          <w:i/>
          <w:iCs/>
          <w:sz w:val="24"/>
          <w:szCs w:val="24"/>
          <w:lang w:val="en-US" w:eastAsia="zh-CN"/>
        </w:rPr>
        <w:t>Nutrition</w:t>
      </w:r>
      <w:r w:rsidRPr="00CE6CAF">
        <w:rPr>
          <w:rFonts w:ascii="Book Antiqua" w:eastAsia="Arial Unicode MS" w:hAnsi="Book Antiqua" w:cs="Arial Unicode MS"/>
          <w:sz w:val="24"/>
          <w:szCs w:val="24"/>
          <w:lang w:val="en-US" w:eastAsia="zh-CN"/>
        </w:rPr>
        <w:t> 2001; </w:t>
      </w:r>
      <w:r w:rsidRPr="00CE6CAF">
        <w:rPr>
          <w:rFonts w:ascii="Book Antiqua" w:eastAsia="Arial Unicode MS" w:hAnsi="Book Antiqua" w:cs="Arial Unicode MS"/>
          <w:b/>
          <w:bCs/>
          <w:sz w:val="24"/>
          <w:szCs w:val="24"/>
          <w:lang w:val="en-US" w:eastAsia="zh-CN"/>
        </w:rPr>
        <w:t>17</w:t>
      </w:r>
      <w:r w:rsidRPr="00CE6CAF">
        <w:rPr>
          <w:rFonts w:ascii="Book Antiqua" w:eastAsia="Arial Unicode MS" w:hAnsi="Book Antiqua" w:cs="Arial Unicode MS"/>
          <w:sz w:val="24"/>
          <w:szCs w:val="24"/>
          <w:lang w:val="en-US" w:eastAsia="zh-CN"/>
        </w:rPr>
        <w:t>: 445-450 [PMID: 11399401 DOI: 10.1016/S0899-</w:t>
      </w:r>
      <w:proofErr w:type="gramStart"/>
      <w:r w:rsidRPr="00CE6CAF">
        <w:rPr>
          <w:rFonts w:ascii="Book Antiqua" w:eastAsia="Arial Unicode MS" w:hAnsi="Book Antiqua" w:cs="Arial Unicode MS"/>
          <w:sz w:val="24"/>
          <w:szCs w:val="24"/>
          <w:lang w:val="en-US" w:eastAsia="zh-CN"/>
        </w:rPr>
        <w:t>9007(</w:t>
      </w:r>
      <w:proofErr w:type="gramEnd"/>
      <w:r w:rsidRPr="00CE6CAF">
        <w:rPr>
          <w:rFonts w:ascii="Book Antiqua" w:eastAsia="Arial Unicode MS" w:hAnsi="Book Antiqua" w:cs="Arial Unicode MS"/>
          <w:sz w:val="24"/>
          <w:szCs w:val="24"/>
          <w:lang w:val="en-US" w:eastAsia="zh-CN"/>
        </w:rPr>
        <w:t>01)00521-4]</w:t>
      </w:r>
    </w:p>
    <w:p w14:paraId="3379DD73" w14:textId="77777777" w:rsidR="008E0F38" w:rsidRPr="00CE6CAF" w:rsidRDefault="00B25BC9"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r w:rsidRPr="00CE6CAF">
        <w:rPr>
          <w:rFonts w:ascii="Book Antiqua" w:eastAsia="Arial Unicode MS" w:hAnsi="Book Antiqua" w:cs="Arial Unicode MS"/>
          <w:b/>
          <w:bCs/>
          <w:sz w:val="24"/>
          <w:szCs w:val="24"/>
          <w:lang w:val="en-US" w:eastAsia="zh-CN"/>
        </w:rPr>
        <w:t>Barbosa-Silva MC</w:t>
      </w:r>
      <w:r w:rsidRPr="00CE6CAF">
        <w:rPr>
          <w:rFonts w:ascii="Book Antiqua" w:eastAsia="Arial Unicode MS" w:hAnsi="Book Antiqua" w:cs="Arial Unicode MS"/>
          <w:sz w:val="24"/>
          <w:szCs w:val="24"/>
          <w:lang w:val="en-US" w:eastAsia="zh-CN"/>
        </w:rPr>
        <w:t>, Barros AJ. Bioelectrical impedance analysis in clinical practice: a new perspective on its use beyond body composition equations. </w:t>
      </w:r>
      <w:proofErr w:type="spellStart"/>
      <w:r w:rsidRPr="00CE6CAF">
        <w:rPr>
          <w:rFonts w:ascii="Book Antiqua" w:eastAsia="Arial Unicode MS" w:hAnsi="Book Antiqua" w:cs="Arial Unicode MS"/>
          <w:i/>
          <w:iCs/>
          <w:sz w:val="24"/>
          <w:szCs w:val="24"/>
          <w:lang w:val="en-US" w:eastAsia="zh-CN"/>
        </w:rPr>
        <w:t>Curr</w:t>
      </w:r>
      <w:proofErr w:type="spellEnd"/>
      <w:r w:rsidRPr="00CE6CAF">
        <w:rPr>
          <w:rFonts w:ascii="Book Antiqua" w:eastAsia="Arial Unicode MS" w:hAnsi="Book Antiqua" w:cs="Arial Unicode MS"/>
          <w:i/>
          <w:iCs/>
          <w:sz w:val="24"/>
          <w:szCs w:val="24"/>
          <w:lang w:val="en-US" w:eastAsia="zh-CN"/>
        </w:rPr>
        <w:t xml:space="preserve"> </w:t>
      </w:r>
      <w:proofErr w:type="spellStart"/>
      <w:r w:rsidRPr="00CE6CAF">
        <w:rPr>
          <w:rFonts w:ascii="Book Antiqua" w:eastAsia="Arial Unicode MS" w:hAnsi="Book Antiqua" w:cs="Arial Unicode MS"/>
          <w:i/>
          <w:iCs/>
          <w:sz w:val="24"/>
          <w:szCs w:val="24"/>
          <w:lang w:val="en-US" w:eastAsia="zh-CN"/>
        </w:rPr>
        <w:t>Opin</w:t>
      </w:r>
      <w:proofErr w:type="spellEnd"/>
      <w:r w:rsidRPr="00CE6CAF">
        <w:rPr>
          <w:rFonts w:ascii="Book Antiqua" w:eastAsia="Arial Unicode MS" w:hAnsi="Book Antiqua" w:cs="Arial Unicode MS"/>
          <w:i/>
          <w:iCs/>
          <w:sz w:val="24"/>
          <w:szCs w:val="24"/>
          <w:lang w:val="en-US" w:eastAsia="zh-CN"/>
        </w:rPr>
        <w:t xml:space="preserve"> </w:t>
      </w:r>
      <w:proofErr w:type="spellStart"/>
      <w:r w:rsidRPr="00CE6CAF">
        <w:rPr>
          <w:rFonts w:ascii="Book Antiqua" w:eastAsia="Arial Unicode MS" w:hAnsi="Book Antiqua" w:cs="Arial Unicode MS"/>
          <w:i/>
          <w:iCs/>
          <w:sz w:val="24"/>
          <w:szCs w:val="24"/>
          <w:lang w:val="en-US" w:eastAsia="zh-CN"/>
        </w:rPr>
        <w:t>Clin</w:t>
      </w:r>
      <w:proofErr w:type="spellEnd"/>
      <w:r w:rsidRPr="00CE6CAF">
        <w:rPr>
          <w:rFonts w:ascii="Book Antiqua" w:eastAsia="Arial Unicode MS" w:hAnsi="Book Antiqua" w:cs="Arial Unicode MS"/>
          <w:i/>
          <w:iCs/>
          <w:sz w:val="24"/>
          <w:szCs w:val="24"/>
          <w:lang w:val="en-US" w:eastAsia="zh-CN"/>
        </w:rPr>
        <w:t xml:space="preserve"> </w:t>
      </w:r>
      <w:proofErr w:type="spellStart"/>
      <w:r w:rsidRPr="00CE6CAF">
        <w:rPr>
          <w:rFonts w:ascii="Book Antiqua" w:eastAsia="Arial Unicode MS" w:hAnsi="Book Antiqua" w:cs="Arial Unicode MS"/>
          <w:i/>
          <w:iCs/>
          <w:sz w:val="24"/>
          <w:szCs w:val="24"/>
          <w:lang w:val="en-US" w:eastAsia="zh-CN"/>
        </w:rPr>
        <w:t>Nutr</w:t>
      </w:r>
      <w:proofErr w:type="spellEnd"/>
      <w:r w:rsidRPr="00CE6CAF">
        <w:rPr>
          <w:rFonts w:ascii="Book Antiqua" w:eastAsia="Arial Unicode MS" w:hAnsi="Book Antiqua" w:cs="Arial Unicode MS"/>
          <w:i/>
          <w:iCs/>
          <w:sz w:val="24"/>
          <w:szCs w:val="24"/>
          <w:lang w:val="en-US" w:eastAsia="zh-CN"/>
        </w:rPr>
        <w:t xml:space="preserve"> </w:t>
      </w:r>
      <w:proofErr w:type="spellStart"/>
      <w:r w:rsidRPr="00CE6CAF">
        <w:rPr>
          <w:rFonts w:ascii="Book Antiqua" w:eastAsia="Arial Unicode MS" w:hAnsi="Book Antiqua" w:cs="Arial Unicode MS"/>
          <w:i/>
          <w:iCs/>
          <w:sz w:val="24"/>
          <w:szCs w:val="24"/>
          <w:lang w:val="en-US" w:eastAsia="zh-CN"/>
        </w:rPr>
        <w:t>Metab</w:t>
      </w:r>
      <w:proofErr w:type="spellEnd"/>
      <w:r w:rsidRPr="00CE6CAF">
        <w:rPr>
          <w:rFonts w:ascii="Book Antiqua" w:eastAsia="Arial Unicode MS" w:hAnsi="Book Antiqua" w:cs="Arial Unicode MS"/>
          <w:i/>
          <w:iCs/>
          <w:sz w:val="24"/>
          <w:szCs w:val="24"/>
          <w:lang w:val="en-US" w:eastAsia="zh-CN"/>
        </w:rPr>
        <w:t xml:space="preserve"> Care</w:t>
      </w:r>
      <w:r w:rsidRPr="00CE6CAF">
        <w:rPr>
          <w:rFonts w:ascii="Book Antiqua" w:eastAsia="Arial Unicode MS" w:hAnsi="Book Antiqua" w:cs="Arial Unicode MS"/>
          <w:sz w:val="24"/>
          <w:szCs w:val="24"/>
          <w:lang w:val="en-US" w:eastAsia="zh-CN"/>
        </w:rPr>
        <w:t> 2005; </w:t>
      </w:r>
      <w:r w:rsidRPr="00CE6CAF">
        <w:rPr>
          <w:rFonts w:ascii="Book Antiqua" w:eastAsia="Arial Unicode MS" w:hAnsi="Book Antiqua" w:cs="Arial Unicode MS"/>
          <w:b/>
          <w:bCs/>
          <w:sz w:val="24"/>
          <w:szCs w:val="24"/>
          <w:lang w:val="en-US" w:eastAsia="zh-CN"/>
        </w:rPr>
        <w:t>8</w:t>
      </w:r>
      <w:r w:rsidRPr="00CE6CAF">
        <w:rPr>
          <w:rFonts w:ascii="Book Antiqua" w:eastAsia="Arial Unicode MS" w:hAnsi="Book Antiqua" w:cs="Arial Unicode MS"/>
          <w:sz w:val="24"/>
          <w:szCs w:val="24"/>
          <w:lang w:val="en-US" w:eastAsia="zh-CN"/>
        </w:rPr>
        <w:t>: 311-317 [PMID: 15809535]</w:t>
      </w:r>
    </w:p>
    <w:p w14:paraId="65315BFE" w14:textId="77777777" w:rsidR="008E0F38" w:rsidRPr="00CE6CAF" w:rsidRDefault="00B25BC9"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r w:rsidRPr="00CE6CAF">
        <w:rPr>
          <w:rFonts w:ascii="Book Antiqua" w:eastAsia="Arial Unicode MS" w:hAnsi="Book Antiqua" w:cs="Arial Unicode MS"/>
          <w:b/>
          <w:bCs/>
          <w:sz w:val="24"/>
          <w:szCs w:val="24"/>
          <w:lang w:val="en-US" w:eastAsia="zh-CN"/>
        </w:rPr>
        <w:t>Barbosa-Silva MC</w:t>
      </w:r>
      <w:r w:rsidRPr="00CE6CAF">
        <w:rPr>
          <w:rFonts w:ascii="Book Antiqua" w:eastAsia="Arial Unicode MS" w:hAnsi="Book Antiqua" w:cs="Arial Unicode MS"/>
          <w:sz w:val="24"/>
          <w:szCs w:val="24"/>
          <w:lang w:val="en-US" w:eastAsia="zh-CN"/>
        </w:rPr>
        <w:t xml:space="preserve">, Barros AJ, Wang J, </w:t>
      </w:r>
      <w:proofErr w:type="spellStart"/>
      <w:r w:rsidRPr="00CE6CAF">
        <w:rPr>
          <w:rFonts w:ascii="Book Antiqua" w:eastAsia="Arial Unicode MS" w:hAnsi="Book Antiqua" w:cs="Arial Unicode MS"/>
          <w:sz w:val="24"/>
          <w:szCs w:val="24"/>
          <w:lang w:val="en-US" w:eastAsia="zh-CN"/>
        </w:rPr>
        <w:t>Heymsfield</w:t>
      </w:r>
      <w:proofErr w:type="spellEnd"/>
      <w:r w:rsidRPr="00CE6CAF">
        <w:rPr>
          <w:rFonts w:ascii="Book Antiqua" w:eastAsia="Arial Unicode MS" w:hAnsi="Book Antiqua" w:cs="Arial Unicode MS"/>
          <w:sz w:val="24"/>
          <w:szCs w:val="24"/>
          <w:lang w:val="en-US" w:eastAsia="zh-CN"/>
        </w:rPr>
        <w:t xml:space="preserve"> SB, Pierson RN. Bioelectrical impedance analysis: population reference values for phase angle by age and sex. </w:t>
      </w:r>
      <w:r w:rsidRPr="00CE6CAF">
        <w:rPr>
          <w:rFonts w:ascii="Book Antiqua" w:eastAsia="Arial Unicode MS" w:hAnsi="Book Antiqua" w:cs="Arial Unicode MS"/>
          <w:i/>
          <w:iCs/>
          <w:sz w:val="24"/>
          <w:szCs w:val="24"/>
          <w:lang w:val="en-US" w:eastAsia="zh-CN"/>
        </w:rPr>
        <w:t xml:space="preserve">Am J </w:t>
      </w:r>
      <w:proofErr w:type="spellStart"/>
      <w:r w:rsidRPr="00CE6CAF">
        <w:rPr>
          <w:rFonts w:ascii="Book Antiqua" w:eastAsia="Arial Unicode MS" w:hAnsi="Book Antiqua" w:cs="Arial Unicode MS"/>
          <w:i/>
          <w:iCs/>
          <w:sz w:val="24"/>
          <w:szCs w:val="24"/>
          <w:lang w:val="en-US" w:eastAsia="zh-CN"/>
        </w:rPr>
        <w:t>Clin</w:t>
      </w:r>
      <w:proofErr w:type="spellEnd"/>
      <w:r w:rsidRPr="00CE6CAF">
        <w:rPr>
          <w:rFonts w:ascii="Book Antiqua" w:eastAsia="Arial Unicode MS" w:hAnsi="Book Antiqua" w:cs="Arial Unicode MS"/>
          <w:i/>
          <w:iCs/>
          <w:sz w:val="24"/>
          <w:szCs w:val="24"/>
          <w:lang w:val="en-US" w:eastAsia="zh-CN"/>
        </w:rPr>
        <w:t xml:space="preserve"> </w:t>
      </w:r>
      <w:proofErr w:type="spellStart"/>
      <w:r w:rsidRPr="00CE6CAF">
        <w:rPr>
          <w:rFonts w:ascii="Book Antiqua" w:eastAsia="Arial Unicode MS" w:hAnsi="Book Antiqua" w:cs="Arial Unicode MS"/>
          <w:i/>
          <w:iCs/>
          <w:sz w:val="24"/>
          <w:szCs w:val="24"/>
          <w:lang w:val="en-US" w:eastAsia="zh-CN"/>
        </w:rPr>
        <w:t>Nutr</w:t>
      </w:r>
      <w:proofErr w:type="spellEnd"/>
      <w:r w:rsidRPr="00CE6CAF">
        <w:rPr>
          <w:rFonts w:ascii="Book Antiqua" w:eastAsia="Arial Unicode MS" w:hAnsi="Book Antiqua" w:cs="Arial Unicode MS"/>
          <w:sz w:val="24"/>
          <w:szCs w:val="24"/>
          <w:lang w:val="en-US" w:eastAsia="zh-CN"/>
        </w:rPr>
        <w:t> 2005; </w:t>
      </w:r>
      <w:r w:rsidRPr="00CE6CAF">
        <w:rPr>
          <w:rFonts w:ascii="Book Antiqua" w:eastAsia="Arial Unicode MS" w:hAnsi="Book Antiqua" w:cs="Arial Unicode MS"/>
          <w:b/>
          <w:bCs/>
          <w:sz w:val="24"/>
          <w:szCs w:val="24"/>
          <w:lang w:val="en-US" w:eastAsia="zh-CN"/>
        </w:rPr>
        <w:t>82</w:t>
      </w:r>
      <w:r w:rsidRPr="00CE6CAF">
        <w:rPr>
          <w:rFonts w:ascii="Book Antiqua" w:eastAsia="Arial Unicode MS" w:hAnsi="Book Antiqua" w:cs="Arial Unicode MS"/>
          <w:sz w:val="24"/>
          <w:szCs w:val="24"/>
          <w:lang w:val="en-US" w:eastAsia="zh-CN"/>
        </w:rPr>
        <w:t>: 49-52 [PMID: 16002799]</w:t>
      </w:r>
    </w:p>
    <w:p w14:paraId="31A30999" w14:textId="77777777" w:rsidR="008E0F38" w:rsidRPr="00CE6CAF" w:rsidRDefault="00B25BC9"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proofErr w:type="spellStart"/>
      <w:r w:rsidRPr="00CE6CAF">
        <w:rPr>
          <w:rFonts w:ascii="Book Antiqua" w:eastAsia="Arial Unicode MS" w:hAnsi="Book Antiqua" w:cs="Arial Unicode MS"/>
          <w:b/>
          <w:bCs/>
          <w:sz w:val="24"/>
          <w:szCs w:val="24"/>
          <w:lang w:val="en-US" w:eastAsia="zh-CN"/>
        </w:rPr>
        <w:t>Cederholm</w:t>
      </w:r>
      <w:proofErr w:type="spellEnd"/>
      <w:r w:rsidRPr="00CE6CAF">
        <w:rPr>
          <w:rFonts w:ascii="Book Antiqua" w:eastAsia="Arial Unicode MS" w:hAnsi="Book Antiqua" w:cs="Arial Unicode MS"/>
          <w:b/>
          <w:bCs/>
          <w:sz w:val="24"/>
          <w:szCs w:val="24"/>
          <w:lang w:val="en-US" w:eastAsia="zh-CN"/>
        </w:rPr>
        <w:t xml:space="preserve"> T</w:t>
      </w:r>
      <w:r w:rsidRPr="00CE6CAF">
        <w:rPr>
          <w:rFonts w:ascii="Book Antiqua" w:eastAsia="Arial Unicode MS" w:hAnsi="Book Antiqua" w:cs="Arial Unicode MS"/>
          <w:sz w:val="24"/>
          <w:szCs w:val="24"/>
          <w:lang w:val="en-US" w:eastAsia="zh-CN"/>
        </w:rPr>
        <w:t xml:space="preserve">, </w:t>
      </w:r>
      <w:proofErr w:type="spellStart"/>
      <w:r w:rsidRPr="00CE6CAF">
        <w:rPr>
          <w:rFonts w:ascii="Book Antiqua" w:eastAsia="Arial Unicode MS" w:hAnsi="Book Antiqua" w:cs="Arial Unicode MS"/>
          <w:sz w:val="24"/>
          <w:szCs w:val="24"/>
          <w:lang w:val="en-US" w:eastAsia="zh-CN"/>
        </w:rPr>
        <w:t>Bosaeus</w:t>
      </w:r>
      <w:proofErr w:type="spellEnd"/>
      <w:r w:rsidRPr="00CE6CAF">
        <w:rPr>
          <w:rFonts w:ascii="Book Antiqua" w:eastAsia="Arial Unicode MS" w:hAnsi="Book Antiqua" w:cs="Arial Unicode MS"/>
          <w:sz w:val="24"/>
          <w:szCs w:val="24"/>
          <w:lang w:val="en-US" w:eastAsia="zh-CN"/>
        </w:rPr>
        <w:t xml:space="preserve"> I, </w:t>
      </w:r>
      <w:proofErr w:type="spellStart"/>
      <w:r w:rsidRPr="00CE6CAF">
        <w:rPr>
          <w:rFonts w:ascii="Book Antiqua" w:eastAsia="Arial Unicode MS" w:hAnsi="Book Antiqua" w:cs="Arial Unicode MS"/>
          <w:sz w:val="24"/>
          <w:szCs w:val="24"/>
          <w:lang w:val="en-US" w:eastAsia="zh-CN"/>
        </w:rPr>
        <w:t>Barazzoni</w:t>
      </w:r>
      <w:proofErr w:type="spellEnd"/>
      <w:r w:rsidRPr="00CE6CAF">
        <w:rPr>
          <w:rFonts w:ascii="Book Antiqua" w:eastAsia="Arial Unicode MS" w:hAnsi="Book Antiqua" w:cs="Arial Unicode MS"/>
          <w:sz w:val="24"/>
          <w:szCs w:val="24"/>
          <w:lang w:val="en-US" w:eastAsia="zh-CN"/>
        </w:rPr>
        <w:t xml:space="preserve"> R, Bauer J, Van </w:t>
      </w:r>
      <w:proofErr w:type="spellStart"/>
      <w:r w:rsidRPr="00CE6CAF">
        <w:rPr>
          <w:rFonts w:ascii="Book Antiqua" w:eastAsia="Arial Unicode MS" w:hAnsi="Book Antiqua" w:cs="Arial Unicode MS"/>
          <w:sz w:val="24"/>
          <w:szCs w:val="24"/>
          <w:lang w:val="en-US" w:eastAsia="zh-CN"/>
        </w:rPr>
        <w:t>Gossum</w:t>
      </w:r>
      <w:proofErr w:type="spellEnd"/>
      <w:r w:rsidRPr="00CE6CAF">
        <w:rPr>
          <w:rFonts w:ascii="Book Antiqua" w:eastAsia="Arial Unicode MS" w:hAnsi="Book Antiqua" w:cs="Arial Unicode MS"/>
          <w:sz w:val="24"/>
          <w:szCs w:val="24"/>
          <w:lang w:val="en-US" w:eastAsia="zh-CN"/>
        </w:rPr>
        <w:t xml:space="preserve"> A, </w:t>
      </w:r>
      <w:proofErr w:type="spellStart"/>
      <w:r w:rsidRPr="00CE6CAF">
        <w:rPr>
          <w:rFonts w:ascii="Book Antiqua" w:eastAsia="Arial Unicode MS" w:hAnsi="Book Antiqua" w:cs="Arial Unicode MS"/>
          <w:sz w:val="24"/>
          <w:szCs w:val="24"/>
          <w:lang w:val="en-US" w:eastAsia="zh-CN"/>
        </w:rPr>
        <w:t>Klek</w:t>
      </w:r>
      <w:proofErr w:type="spellEnd"/>
      <w:r w:rsidRPr="00CE6CAF">
        <w:rPr>
          <w:rFonts w:ascii="Book Antiqua" w:eastAsia="Arial Unicode MS" w:hAnsi="Book Antiqua" w:cs="Arial Unicode MS"/>
          <w:sz w:val="24"/>
          <w:szCs w:val="24"/>
          <w:lang w:val="en-US" w:eastAsia="zh-CN"/>
        </w:rPr>
        <w:t xml:space="preserve"> S, </w:t>
      </w:r>
      <w:proofErr w:type="spellStart"/>
      <w:r w:rsidRPr="00CE6CAF">
        <w:rPr>
          <w:rFonts w:ascii="Book Antiqua" w:eastAsia="Arial Unicode MS" w:hAnsi="Book Antiqua" w:cs="Arial Unicode MS"/>
          <w:sz w:val="24"/>
          <w:szCs w:val="24"/>
          <w:lang w:val="en-US" w:eastAsia="zh-CN"/>
        </w:rPr>
        <w:t>Muscaritoli</w:t>
      </w:r>
      <w:proofErr w:type="spellEnd"/>
      <w:r w:rsidRPr="00CE6CAF">
        <w:rPr>
          <w:rFonts w:ascii="Book Antiqua" w:eastAsia="Arial Unicode MS" w:hAnsi="Book Antiqua" w:cs="Arial Unicode MS"/>
          <w:sz w:val="24"/>
          <w:szCs w:val="24"/>
          <w:lang w:val="en-US" w:eastAsia="zh-CN"/>
        </w:rPr>
        <w:t xml:space="preserve"> M, </w:t>
      </w:r>
      <w:proofErr w:type="spellStart"/>
      <w:r w:rsidRPr="00CE6CAF">
        <w:rPr>
          <w:rFonts w:ascii="Book Antiqua" w:eastAsia="Arial Unicode MS" w:hAnsi="Book Antiqua" w:cs="Arial Unicode MS"/>
          <w:sz w:val="24"/>
          <w:szCs w:val="24"/>
          <w:lang w:val="en-US" w:eastAsia="zh-CN"/>
        </w:rPr>
        <w:t>Nyulasi</w:t>
      </w:r>
      <w:proofErr w:type="spellEnd"/>
      <w:r w:rsidRPr="00CE6CAF">
        <w:rPr>
          <w:rFonts w:ascii="Book Antiqua" w:eastAsia="Arial Unicode MS" w:hAnsi="Book Antiqua" w:cs="Arial Unicode MS"/>
          <w:sz w:val="24"/>
          <w:szCs w:val="24"/>
          <w:lang w:val="en-US" w:eastAsia="zh-CN"/>
        </w:rPr>
        <w:t xml:space="preserve"> I, </w:t>
      </w:r>
      <w:proofErr w:type="spellStart"/>
      <w:r w:rsidRPr="00CE6CAF">
        <w:rPr>
          <w:rFonts w:ascii="Book Antiqua" w:eastAsia="Arial Unicode MS" w:hAnsi="Book Antiqua" w:cs="Arial Unicode MS"/>
          <w:sz w:val="24"/>
          <w:szCs w:val="24"/>
          <w:lang w:val="en-US" w:eastAsia="zh-CN"/>
        </w:rPr>
        <w:t>Ockenga</w:t>
      </w:r>
      <w:proofErr w:type="spellEnd"/>
      <w:r w:rsidRPr="00CE6CAF">
        <w:rPr>
          <w:rFonts w:ascii="Book Antiqua" w:eastAsia="Arial Unicode MS" w:hAnsi="Book Antiqua" w:cs="Arial Unicode MS"/>
          <w:sz w:val="24"/>
          <w:szCs w:val="24"/>
          <w:lang w:val="en-US" w:eastAsia="zh-CN"/>
        </w:rPr>
        <w:t xml:space="preserve"> J, Schneider SM, de van der </w:t>
      </w:r>
      <w:proofErr w:type="spellStart"/>
      <w:r w:rsidRPr="00CE6CAF">
        <w:rPr>
          <w:rFonts w:ascii="Book Antiqua" w:eastAsia="Arial Unicode MS" w:hAnsi="Book Antiqua" w:cs="Arial Unicode MS"/>
          <w:sz w:val="24"/>
          <w:szCs w:val="24"/>
          <w:lang w:val="en-US" w:eastAsia="zh-CN"/>
        </w:rPr>
        <w:t>Schueren</w:t>
      </w:r>
      <w:proofErr w:type="spellEnd"/>
      <w:r w:rsidRPr="00CE6CAF">
        <w:rPr>
          <w:rFonts w:ascii="Book Antiqua" w:eastAsia="Arial Unicode MS" w:hAnsi="Book Antiqua" w:cs="Arial Unicode MS"/>
          <w:sz w:val="24"/>
          <w:szCs w:val="24"/>
          <w:lang w:val="en-US" w:eastAsia="zh-CN"/>
        </w:rPr>
        <w:t xml:space="preserve"> </w:t>
      </w:r>
      <w:r w:rsidRPr="00CE6CAF">
        <w:rPr>
          <w:rFonts w:ascii="Book Antiqua" w:eastAsia="Arial Unicode MS" w:hAnsi="Book Antiqua" w:cs="Arial Unicode MS"/>
          <w:sz w:val="24"/>
          <w:szCs w:val="24"/>
          <w:lang w:val="en-US" w:eastAsia="zh-CN"/>
        </w:rPr>
        <w:lastRenderedPageBreak/>
        <w:t>MA, Singer P. Diagnostic criteria for malnutrition - An ESPEN Consensus Statement. </w:t>
      </w:r>
      <w:proofErr w:type="spellStart"/>
      <w:r w:rsidRPr="00CE6CAF">
        <w:rPr>
          <w:rFonts w:ascii="Book Antiqua" w:eastAsia="Arial Unicode MS" w:hAnsi="Book Antiqua" w:cs="Arial Unicode MS"/>
          <w:i/>
          <w:iCs/>
          <w:sz w:val="24"/>
          <w:szCs w:val="24"/>
          <w:lang w:val="en-US" w:eastAsia="zh-CN"/>
        </w:rPr>
        <w:t>Clin</w:t>
      </w:r>
      <w:proofErr w:type="spellEnd"/>
      <w:r w:rsidRPr="00CE6CAF">
        <w:rPr>
          <w:rFonts w:ascii="Book Antiqua" w:eastAsia="Arial Unicode MS" w:hAnsi="Book Antiqua" w:cs="Arial Unicode MS"/>
          <w:i/>
          <w:iCs/>
          <w:sz w:val="24"/>
          <w:szCs w:val="24"/>
          <w:lang w:val="en-US" w:eastAsia="zh-CN"/>
        </w:rPr>
        <w:t xml:space="preserve"> </w:t>
      </w:r>
      <w:proofErr w:type="spellStart"/>
      <w:r w:rsidRPr="00CE6CAF">
        <w:rPr>
          <w:rFonts w:ascii="Book Antiqua" w:eastAsia="Arial Unicode MS" w:hAnsi="Book Antiqua" w:cs="Arial Unicode MS"/>
          <w:i/>
          <w:iCs/>
          <w:sz w:val="24"/>
          <w:szCs w:val="24"/>
          <w:lang w:val="en-US" w:eastAsia="zh-CN"/>
        </w:rPr>
        <w:t>Nutr</w:t>
      </w:r>
      <w:proofErr w:type="spellEnd"/>
      <w:r w:rsidRPr="00CE6CAF">
        <w:rPr>
          <w:rFonts w:ascii="Book Antiqua" w:eastAsia="Arial Unicode MS" w:hAnsi="Book Antiqua" w:cs="Arial Unicode MS"/>
          <w:sz w:val="24"/>
          <w:szCs w:val="24"/>
          <w:lang w:val="en-US" w:eastAsia="zh-CN"/>
        </w:rPr>
        <w:t> 2015; </w:t>
      </w:r>
      <w:r w:rsidRPr="00CE6CAF">
        <w:rPr>
          <w:rFonts w:ascii="Book Antiqua" w:eastAsia="Arial Unicode MS" w:hAnsi="Book Antiqua" w:cs="Arial Unicode MS"/>
          <w:b/>
          <w:bCs/>
          <w:sz w:val="24"/>
          <w:szCs w:val="24"/>
          <w:lang w:val="en-US" w:eastAsia="zh-CN"/>
        </w:rPr>
        <w:t>34</w:t>
      </w:r>
      <w:r w:rsidRPr="00CE6CAF">
        <w:rPr>
          <w:rFonts w:ascii="Book Antiqua" w:eastAsia="Arial Unicode MS" w:hAnsi="Book Antiqua" w:cs="Arial Unicode MS"/>
          <w:sz w:val="24"/>
          <w:szCs w:val="24"/>
          <w:lang w:val="en-US" w:eastAsia="zh-CN"/>
        </w:rPr>
        <w:t>: 335-340 [PMID: 25799486 DOI: 10.1016/j.clnu.2015.03.001]</w:t>
      </w:r>
    </w:p>
    <w:p w14:paraId="56B402C1" w14:textId="77777777" w:rsidR="008E0F38" w:rsidRPr="00CE6CAF" w:rsidRDefault="00B25BC9"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proofErr w:type="spellStart"/>
      <w:r w:rsidRPr="00CE6CAF">
        <w:rPr>
          <w:rFonts w:ascii="Book Antiqua" w:eastAsia="Arial Unicode MS" w:hAnsi="Book Antiqua" w:cs="Arial Unicode MS"/>
          <w:b/>
          <w:bCs/>
          <w:sz w:val="24"/>
          <w:szCs w:val="24"/>
          <w:lang w:val="en-US" w:eastAsia="zh-CN"/>
        </w:rPr>
        <w:t>Periyalwar</w:t>
      </w:r>
      <w:proofErr w:type="spellEnd"/>
      <w:r w:rsidRPr="00CE6CAF">
        <w:rPr>
          <w:rFonts w:ascii="Book Antiqua" w:eastAsia="Arial Unicode MS" w:hAnsi="Book Antiqua" w:cs="Arial Unicode MS"/>
          <w:b/>
          <w:bCs/>
          <w:sz w:val="24"/>
          <w:szCs w:val="24"/>
          <w:lang w:val="en-US" w:eastAsia="zh-CN"/>
        </w:rPr>
        <w:t xml:space="preserve"> P</w:t>
      </w:r>
      <w:r w:rsidRPr="00CE6CAF">
        <w:rPr>
          <w:rFonts w:ascii="Book Antiqua" w:eastAsia="Arial Unicode MS" w:hAnsi="Book Antiqua" w:cs="Arial Unicode MS"/>
          <w:sz w:val="24"/>
          <w:szCs w:val="24"/>
          <w:lang w:val="en-US" w:eastAsia="zh-CN"/>
        </w:rPr>
        <w:t xml:space="preserve">, </w:t>
      </w:r>
      <w:proofErr w:type="spellStart"/>
      <w:r w:rsidRPr="00CE6CAF">
        <w:rPr>
          <w:rFonts w:ascii="Book Antiqua" w:eastAsia="Arial Unicode MS" w:hAnsi="Book Antiqua" w:cs="Arial Unicode MS"/>
          <w:sz w:val="24"/>
          <w:szCs w:val="24"/>
          <w:lang w:val="en-US" w:eastAsia="zh-CN"/>
        </w:rPr>
        <w:t>Dasarathy</w:t>
      </w:r>
      <w:proofErr w:type="spellEnd"/>
      <w:r w:rsidRPr="00CE6CAF">
        <w:rPr>
          <w:rFonts w:ascii="Book Antiqua" w:eastAsia="Arial Unicode MS" w:hAnsi="Book Antiqua" w:cs="Arial Unicode MS"/>
          <w:sz w:val="24"/>
          <w:szCs w:val="24"/>
          <w:lang w:val="en-US" w:eastAsia="zh-CN"/>
        </w:rPr>
        <w:t xml:space="preserve"> S. Malnutrition in cirrhosis: contribution and consequences of </w:t>
      </w:r>
      <w:proofErr w:type="spellStart"/>
      <w:r w:rsidRPr="00CE6CAF">
        <w:rPr>
          <w:rFonts w:ascii="Book Antiqua" w:eastAsia="Arial Unicode MS" w:hAnsi="Book Antiqua" w:cs="Arial Unicode MS"/>
          <w:sz w:val="24"/>
          <w:szCs w:val="24"/>
          <w:lang w:val="en-US" w:eastAsia="zh-CN"/>
        </w:rPr>
        <w:t>sarcopenia</w:t>
      </w:r>
      <w:proofErr w:type="spellEnd"/>
      <w:r w:rsidRPr="00CE6CAF">
        <w:rPr>
          <w:rFonts w:ascii="Book Antiqua" w:eastAsia="Arial Unicode MS" w:hAnsi="Book Antiqua" w:cs="Arial Unicode MS"/>
          <w:sz w:val="24"/>
          <w:szCs w:val="24"/>
          <w:lang w:val="en-US" w:eastAsia="zh-CN"/>
        </w:rPr>
        <w:t xml:space="preserve"> on metabolic and clinical responses. </w:t>
      </w:r>
      <w:proofErr w:type="spellStart"/>
      <w:r w:rsidRPr="00CE6CAF">
        <w:rPr>
          <w:rFonts w:ascii="Book Antiqua" w:eastAsia="Arial Unicode MS" w:hAnsi="Book Antiqua" w:cs="Arial Unicode MS"/>
          <w:i/>
          <w:iCs/>
          <w:sz w:val="24"/>
          <w:szCs w:val="24"/>
          <w:lang w:val="en-US" w:eastAsia="zh-CN"/>
        </w:rPr>
        <w:t>Clin</w:t>
      </w:r>
      <w:proofErr w:type="spellEnd"/>
      <w:r w:rsidRPr="00CE6CAF">
        <w:rPr>
          <w:rFonts w:ascii="Book Antiqua" w:eastAsia="Arial Unicode MS" w:hAnsi="Book Antiqua" w:cs="Arial Unicode MS"/>
          <w:i/>
          <w:iCs/>
          <w:sz w:val="24"/>
          <w:szCs w:val="24"/>
          <w:lang w:val="en-US" w:eastAsia="zh-CN"/>
        </w:rPr>
        <w:t xml:space="preserve"> Liver Dis</w:t>
      </w:r>
      <w:r w:rsidRPr="00CE6CAF">
        <w:rPr>
          <w:rFonts w:ascii="Book Antiqua" w:eastAsia="Arial Unicode MS" w:hAnsi="Book Antiqua" w:cs="Arial Unicode MS"/>
          <w:sz w:val="24"/>
          <w:szCs w:val="24"/>
          <w:lang w:val="en-US" w:eastAsia="zh-CN"/>
        </w:rPr>
        <w:t> 2012; </w:t>
      </w:r>
      <w:r w:rsidRPr="00CE6CAF">
        <w:rPr>
          <w:rFonts w:ascii="Book Antiqua" w:eastAsia="Arial Unicode MS" w:hAnsi="Book Antiqua" w:cs="Arial Unicode MS"/>
          <w:b/>
          <w:bCs/>
          <w:sz w:val="24"/>
          <w:szCs w:val="24"/>
          <w:lang w:val="en-US" w:eastAsia="zh-CN"/>
        </w:rPr>
        <w:t>16</w:t>
      </w:r>
      <w:r w:rsidRPr="00CE6CAF">
        <w:rPr>
          <w:rFonts w:ascii="Book Antiqua" w:eastAsia="Arial Unicode MS" w:hAnsi="Book Antiqua" w:cs="Arial Unicode MS"/>
          <w:sz w:val="24"/>
          <w:szCs w:val="24"/>
          <w:lang w:val="en-US" w:eastAsia="zh-CN"/>
        </w:rPr>
        <w:t>: 95-131 [PMID: 22321468 DOI: 10.1016/j.cld.2011.12.009]</w:t>
      </w:r>
    </w:p>
    <w:p w14:paraId="52DA8D97" w14:textId="77777777" w:rsidR="008E0F38" w:rsidRPr="00CE6CAF" w:rsidRDefault="00B25BC9"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r w:rsidRPr="00CE6CAF">
        <w:rPr>
          <w:rFonts w:ascii="Book Antiqua" w:eastAsia="Arial Unicode MS" w:hAnsi="Book Antiqua" w:cs="Arial Unicode MS"/>
          <w:b/>
          <w:bCs/>
          <w:sz w:val="24"/>
          <w:szCs w:val="24"/>
          <w:lang w:val="en-US" w:eastAsia="zh-CN"/>
        </w:rPr>
        <w:t>Lochs H</w:t>
      </w:r>
      <w:r w:rsidRPr="00CE6CAF">
        <w:rPr>
          <w:rFonts w:ascii="Book Antiqua" w:eastAsia="Arial Unicode MS" w:hAnsi="Book Antiqua" w:cs="Arial Unicode MS"/>
          <w:sz w:val="24"/>
          <w:szCs w:val="24"/>
          <w:lang w:val="en-US" w:eastAsia="zh-CN"/>
        </w:rPr>
        <w:t xml:space="preserve">, </w:t>
      </w:r>
      <w:proofErr w:type="spellStart"/>
      <w:r w:rsidRPr="00CE6CAF">
        <w:rPr>
          <w:rFonts w:ascii="Book Antiqua" w:eastAsia="Arial Unicode MS" w:hAnsi="Book Antiqua" w:cs="Arial Unicode MS"/>
          <w:sz w:val="24"/>
          <w:szCs w:val="24"/>
          <w:lang w:val="en-US" w:eastAsia="zh-CN"/>
        </w:rPr>
        <w:t>Plauth</w:t>
      </w:r>
      <w:proofErr w:type="spellEnd"/>
      <w:r w:rsidRPr="00CE6CAF">
        <w:rPr>
          <w:rFonts w:ascii="Book Antiqua" w:eastAsia="Arial Unicode MS" w:hAnsi="Book Antiqua" w:cs="Arial Unicode MS"/>
          <w:sz w:val="24"/>
          <w:szCs w:val="24"/>
          <w:lang w:val="en-US" w:eastAsia="zh-CN"/>
        </w:rPr>
        <w:t xml:space="preserve"> M. Liver cirrhosis: rationale and modalities for nutritional support--the European Society of Parenteral and Enteral Nutrition consensus and beyond. </w:t>
      </w:r>
      <w:proofErr w:type="spellStart"/>
      <w:r w:rsidRPr="00CE6CAF">
        <w:rPr>
          <w:rFonts w:ascii="Book Antiqua" w:eastAsia="Arial Unicode MS" w:hAnsi="Book Antiqua" w:cs="Arial Unicode MS"/>
          <w:i/>
          <w:iCs/>
          <w:sz w:val="24"/>
          <w:szCs w:val="24"/>
          <w:lang w:val="en-US" w:eastAsia="zh-CN"/>
        </w:rPr>
        <w:t>Curr</w:t>
      </w:r>
      <w:proofErr w:type="spellEnd"/>
      <w:r w:rsidRPr="00CE6CAF">
        <w:rPr>
          <w:rFonts w:ascii="Book Antiqua" w:eastAsia="Arial Unicode MS" w:hAnsi="Book Antiqua" w:cs="Arial Unicode MS"/>
          <w:i/>
          <w:iCs/>
          <w:sz w:val="24"/>
          <w:szCs w:val="24"/>
          <w:lang w:val="en-US" w:eastAsia="zh-CN"/>
        </w:rPr>
        <w:t xml:space="preserve"> </w:t>
      </w:r>
      <w:proofErr w:type="spellStart"/>
      <w:r w:rsidRPr="00CE6CAF">
        <w:rPr>
          <w:rFonts w:ascii="Book Antiqua" w:eastAsia="Arial Unicode MS" w:hAnsi="Book Antiqua" w:cs="Arial Unicode MS"/>
          <w:i/>
          <w:iCs/>
          <w:sz w:val="24"/>
          <w:szCs w:val="24"/>
          <w:lang w:val="en-US" w:eastAsia="zh-CN"/>
        </w:rPr>
        <w:t>Opin</w:t>
      </w:r>
      <w:proofErr w:type="spellEnd"/>
      <w:r w:rsidRPr="00CE6CAF">
        <w:rPr>
          <w:rFonts w:ascii="Book Antiqua" w:eastAsia="Arial Unicode MS" w:hAnsi="Book Antiqua" w:cs="Arial Unicode MS"/>
          <w:i/>
          <w:iCs/>
          <w:sz w:val="24"/>
          <w:szCs w:val="24"/>
          <w:lang w:val="en-US" w:eastAsia="zh-CN"/>
        </w:rPr>
        <w:t xml:space="preserve"> </w:t>
      </w:r>
      <w:proofErr w:type="spellStart"/>
      <w:r w:rsidRPr="00CE6CAF">
        <w:rPr>
          <w:rFonts w:ascii="Book Antiqua" w:eastAsia="Arial Unicode MS" w:hAnsi="Book Antiqua" w:cs="Arial Unicode MS"/>
          <w:i/>
          <w:iCs/>
          <w:sz w:val="24"/>
          <w:szCs w:val="24"/>
          <w:lang w:val="en-US" w:eastAsia="zh-CN"/>
        </w:rPr>
        <w:t>Clin</w:t>
      </w:r>
      <w:proofErr w:type="spellEnd"/>
      <w:r w:rsidRPr="00CE6CAF">
        <w:rPr>
          <w:rFonts w:ascii="Book Antiqua" w:eastAsia="Arial Unicode MS" w:hAnsi="Book Antiqua" w:cs="Arial Unicode MS"/>
          <w:i/>
          <w:iCs/>
          <w:sz w:val="24"/>
          <w:szCs w:val="24"/>
          <w:lang w:val="en-US" w:eastAsia="zh-CN"/>
        </w:rPr>
        <w:t xml:space="preserve"> </w:t>
      </w:r>
      <w:proofErr w:type="spellStart"/>
      <w:r w:rsidRPr="00CE6CAF">
        <w:rPr>
          <w:rFonts w:ascii="Book Antiqua" w:eastAsia="Arial Unicode MS" w:hAnsi="Book Antiqua" w:cs="Arial Unicode MS"/>
          <w:i/>
          <w:iCs/>
          <w:sz w:val="24"/>
          <w:szCs w:val="24"/>
          <w:lang w:val="en-US" w:eastAsia="zh-CN"/>
        </w:rPr>
        <w:t>Nutr</w:t>
      </w:r>
      <w:proofErr w:type="spellEnd"/>
      <w:r w:rsidRPr="00CE6CAF">
        <w:rPr>
          <w:rFonts w:ascii="Book Antiqua" w:eastAsia="Arial Unicode MS" w:hAnsi="Book Antiqua" w:cs="Arial Unicode MS"/>
          <w:i/>
          <w:iCs/>
          <w:sz w:val="24"/>
          <w:szCs w:val="24"/>
          <w:lang w:val="en-US" w:eastAsia="zh-CN"/>
        </w:rPr>
        <w:t xml:space="preserve"> </w:t>
      </w:r>
      <w:proofErr w:type="spellStart"/>
      <w:r w:rsidRPr="00CE6CAF">
        <w:rPr>
          <w:rFonts w:ascii="Book Antiqua" w:eastAsia="Arial Unicode MS" w:hAnsi="Book Antiqua" w:cs="Arial Unicode MS"/>
          <w:i/>
          <w:iCs/>
          <w:sz w:val="24"/>
          <w:szCs w:val="24"/>
          <w:lang w:val="en-US" w:eastAsia="zh-CN"/>
        </w:rPr>
        <w:t>Metab</w:t>
      </w:r>
      <w:proofErr w:type="spellEnd"/>
      <w:r w:rsidRPr="00CE6CAF">
        <w:rPr>
          <w:rFonts w:ascii="Book Antiqua" w:eastAsia="Arial Unicode MS" w:hAnsi="Book Antiqua" w:cs="Arial Unicode MS"/>
          <w:i/>
          <w:iCs/>
          <w:sz w:val="24"/>
          <w:szCs w:val="24"/>
          <w:lang w:val="en-US" w:eastAsia="zh-CN"/>
        </w:rPr>
        <w:t xml:space="preserve"> Care</w:t>
      </w:r>
      <w:r w:rsidRPr="00CE6CAF">
        <w:rPr>
          <w:rFonts w:ascii="Book Antiqua" w:eastAsia="Arial Unicode MS" w:hAnsi="Book Antiqua" w:cs="Arial Unicode MS"/>
          <w:sz w:val="24"/>
          <w:szCs w:val="24"/>
          <w:lang w:val="en-US" w:eastAsia="zh-CN"/>
        </w:rPr>
        <w:t> 1999; </w:t>
      </w:r>
      <w:r w:rsidRPr="00CE6CAF">
        <w:rPr>
          <w:rFonts w:ascii="Book Antiqua" w:eastAsia="Arial Unicode MS" w:hAnsi="Book Antiqua" w:cs="Arial Unicode MS"/>
          <w:b/>
          <w:bCs/>
          <w:sz w:val="24"/>
          <w:szCs w:val="24"/>
          <w:lang w:val="en-US" w:eastAsia="zh-CN"/>
        </w:rPr>
        <w:t>2</w:t>
      </w:r>
      <w:r w:rsidRPr="00CE6CAF">
        <w:rPr>
          <w:rFonts w:ascii="Book Antiqua" w:eastAsia="Arial Unicode MS" w:hAnsi="Book Antiqua" w:cs="Arial Unicode MS"/>
          <w:sz w:val="24"/>
          <w:szCs w:val="24"/>
          <w:lang w:val="en-US" w:eastAsia="zh-CN"/>
        </w:rPr>
        <w:t>: 345-349 [PMID: 10453318]</w:t>
      </w:r>
    </w:p>
    <w:p w14:paraId="2576ADC7" w14:textId="77777777" w:rsidR="00064E31" w:rsidRPr="00CE6CAF" w:rsidRDefault="00064E31"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r w:rsidRPr="00CE6CAF">
        <w:rPr>
          <w:rFonts w:ascii="Book Antiqua" w:eastAsia="Arial Unicode MS" w:hAnsi="Book Antiqua" w:cs="Arial Unicode MS"/>
          <w:b/>
          <w:bCs/>
          <w:sz w:val="24"/>
          <w:szCs w:val="24"/>
          <w:lang w:val="en-US" w:eastAsia="zh-CN"/>
        </w:rPr>
        <w:t>Ma Z</w:t>
      </w:r>
      <w:r w:rsidRPr="00CE6CAF">
        <w:rPr>
          <w:rFonts w:ascii="Book Antiqua" w:eastAsia="Arial Unicode MS" w:hAnsi="Book Antiqua" w:cs="Arial Unicode MS"/>
          <w:sz w:val="24"/>
          <w:szCs w:val="24"/>
          <w:lang w:val="en-US" w:eastAsia="zh-CN"/>
        </w:rPr>
        <w:t xml:space="preserve">, Zhang Y, </w:t>
      </w:r>
      <w:proofErr w:type="spellStart"/>
      <w:r w:rsidRPr="00CE6CAF">
        <w:rPr>
          <w:rFonts w:ascii="Book Antiqua" w:eastAsia="Arial Unicode MS" w:hAnsi="Book Antiqua" w:cs="Arial Unicode MS"/>
          <w:sz w:val="24"/>
          <w:szCs w:val="24"/>
          <w:lang w:val="en-US" w:eastAsia="zh-CN"/>
        </w:rPr>
        <w:t>Huet</w:t>
      </w:r>
      <w:proofErr w:type="spellEnd"/>
      <w:r w:rsidRPr="00CE6CAF">
        <w:rPr>
          <w:rFonts w:ascii="Book Antiqua" w:eastAsia="Arial Unicode MS" w:hAnsi="Book Antiqua" w:cs="Arial Unicode MS"/>
          <w:sz w:val="24"/>
          <w:szCs w:val="24"/>
          <w:lang w:val="en-US" w:eastAsia="zh-CN"/>
        </w:rPr>
        <w:t xml:space="preserve"> PM, Lee SS. Differential effects of jaundice and cirrhosis on beta-</w:t>
      </w:r>
      <w:proofErr w:type="spellStart"/>
      <w:r w:rsidRPr="00CE6CAF">
        <w:rPr>
          <w:rFonts w:ascii="Book Antiqua" w:eastAsia="Arial Unicode MS" w:hAnsi="Book Antiqua" w:cs="Arial Unicode MS"/>
          <w:sz w:val="24"/>
          <w:szCs w:val="24"/>
          <w:lang w:val="en-US" w:eastAsia="zh-CN"/>
        </w:rPr>
        <w:t>adrenoceptor</w:t>
      </w:r>
      <w:proofErr w:type="spellEnd"/>
      <w:r w:rsidRPr="00CE6CAF">
        <w:rPr>
          <w:rFonts w:ascii="Book Antiqua" w:eastAsia="Arial Unicode MS" w:hAnsi="Book Antiqua" w:cs="Arial Unicode MS"/>
          <w:sz w:val="24"/>
          <w:szCs w:val="24"/>
          <w:lang w:val="en-US" w:eastAsia="zh-CN"/>
        </w:rPr>
        <w:t xml:space="preserve"> signaling in three rat models of cirrhotic cardiomyopathy. </w:t>
      </w:r>
      <w:r w:rsidRPr="00CE6CAF">
        <w:rPr>
          <w:rFonts w:ascii="Book Antiqua" w:eastAsia="Arial Unicode MS" w:hAnsi="Book Antiqua" w:cs="Arial Unicode MS"/>
          <w:i/>
          <w:iCs/>
          <w:sz w:val="24"/>
          <w:szCs w:val="24"/>
          <w:lang w:val="en-US" w:eastAsia="zh-CN"/>
        </w:rPr>
        <w:t xml:space="preserve">J </w:t>
      </w:r>
      <w:proofErr w:type="spellStart"/>
      <w:r w:rsidRPr="00CE6CAF">
        <w:rPr>
          <w:rFonts w:ascii="Book Antiqua" w:eastAsia="Arial Unicode MS" w:hAnsi="Book Antiqua" w:cs="Arial Unicode MS"/>
          <w:i/>
          <w:iCs/>
          <w:sz w:val="24"/>
          <w:szCs w:val="24"/>
          <w:lang w:val="en-US" w:eastAsia="zh-CN"/>
        </w:rPr>
        <w:t>Hepatol</w:t>
      </w:r>
      <w:proofErr w:type="spellEnd"/>
      <w:r w:rsidRPr="00CE6CAF">
        <w:rPr>
          <w:rFonts w:ascii="Book Antiqua" w:eastAsia="Arial Unicode MS" w:hAnsi="Book Antiqua" w:cs="Arial Unicode MS"/>
          <w:sz w:val="24"/>
          <w:szCs w:val="24"/>
          <w:lang w:val="en-US" w:eastAsia="zh-CN"/>
        </w:rPr>
        <w:t> 1999; </w:t>
      </w:r>
      <w:r w:rsidRPr="00CE6CAF">
        <w:rPr>
          <w:rFonts w:ascii="Book Antiqua" w:eastAsia="Arial Unicode MS" w:hAnsi="Book Antiqua" w:cs="Arial Unicode MS"/>
          <w:b/>
          <w:bCs/>
          <w:sz w:val="24"/>
          <w:szCs w:val="24"/>
          <w:lang w:val="en-US" w:eastAsia="zh-CN"/>
        </w:rPr>
        <w:t>30</w:t>
      </w:r>
      <w:r w:rsidRPr="00CE6CAF">
        <w:rPr>
          <w:rFonts w:ascii="Book Antiqua" w:eastAsia="Arial Unicode MS" w:hAnsi="Book Antiqua" w:cs="Arial Unicode MS"/>
          <w:sz w:val="24"/>
          <w:szCs w:val="24"/>
          <w:lang w:val="en-US" w:eastAsia="zh-CN"/>
        </w:rPr>
        <w:t>: 485-491 [PMID: 10190733]</w:t>
      </w:r>
      <w:r w:rsidRPr="00CE6CAF">
        <w:rPr>
          <w:rFonts w:ascii="Book Antiqua" w:eastAsia="Arial Unicode MS" w:hAnsi="Book Antiqua" w:cs="Arial Unicode MS"/>
          <w:b/>
          <w:bCs/>
          <w:sz w:val="24"/>
          <w:szCs w:val="24"/>
          <w:lang w:val="en-US" w:eastAsia="zh-CN"/>
        </w:rPr>
        <w:t xml:space="preserve"> </w:t>
      </w:r>
    </w:p>
    <w:p w14:paraId="54F56F8D" w14:textId="77777777" w:rsidR="008E0F38" w:rsidRPr="00CE6CAF" w:rsidRDefault="00B25BC9"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r w:rsidRPr="00CE6CAF">
        <w:rPr>
          <w:rFonts w:ascii="Book Antiqua" w:eastAsia="Arial Unicode MS" w:hAnsi="Book Antiqua" w:cs="Arial Unicode MS"/>
          <w:b/>
          <w:bCs/>
          <w:sz w:val="24"/>
          <w:szCs w:val="24"/>
          <w:lang w:val="en-US" w:eastAsia="zh-CN"/>
        </w:rPr>
        <w:t>Sam J</w:t>
      </w:r>
      <w:r w:rsidRPr="00CE6CAF">
        <w:rPr>
          <w:rFonts w:ascii="Book Antiqua" w:eastAsia="Arial Unicode MS" w:hAnsi="Book Antiqua" w:cs="Arial Unicode MS"/>
          <w:sz w:val="24"/>
          <w:szCs w:val="24"/>
          <w:lang w:val="en-US" w:eastAsia="zh-CN"/>
        </w:rPr>
        <w:t>, Nguyen GC. Protein-calorie malnutrition as a prognostic indicator of mortality among patients hospitalized with cirrhosis and portal hypertension. </w:t>
      </w:r>
      <w:r w:rsidRPr="00CE6CAF">
        <w:rPr>
          <w:rFonts w:ascii="Book Antiqua" w:eastAsia="Arial Unicode MS" w:hAnsi="Book Antiqua" w:cs="Arial Unicode MS"/>
          <w:i/>
          <w:iCs/>
          <w:sz w:val="24"/>
          <w:szCs w:val="24"/>
          <w:lang w:val="en-US" w:eastAsia="zh-CN"/>
        </w:rPr>
        <w:t xml:space="preserve">Liver </w:t>
      </w:r>
      <w:proofErr w:type="spellStart"/>
      <w:r w:rsidRPr="00CE6CAF">
        <w:rPr>
          <w:rFonts w:ascii="Book Antiqua" w:eastAsia="Arial Unicode MS" w:hAnsi="Book Antiqua" w:cs="Arial Unicode MS"/>
          <w:i/>
          <w:iCs/>
          <w:sz w:val="24"/>
          <w:szCs w:val="24"/>
          <w:lang w:val="en-US" w:eastAsia="zh-CN"/>
        </w:rPr>
        <w:t>Int</w:t>
      </w:r>
      <w:proofErr w:type="spellEnd"/>
      <w:r w:rsidRPr="00CE6CAF">
        <w:rPr>
          <w:rFonts w:ascii="Book Antiqua" w:eastAsia="Arial Unicode MS" w:hAnsi="Book Antiqua" w:cs="Arial Unicode MS"/>
          <w:sz w:val="24"/>
          <w:szCs w:val="24"/>
          <w:lang w:val="en-US" w:eastAsia="zh-CN"/>
        </w:rPr>
        <w:t> 2009; </w:t>
      </w:r>
      <w:r w:rsidRPr="00CE6CAF">
        <w:rPr>
          <w:rFonts w:ascii="Book Antiqua" w:eastAsia="Arial Unicode MS" w:hAnsi="Book Antiqua" w:cs="Arial Unicode MS"/>
          <w:b/>
          <w:bCs/>
          <w:sz w:val="24"/>
          <w:szCs w:val="24"/>
          <w:lang w:val="en-US" w:eastAsia="zh-CN"/>
        </w:rPr>
        <w:t>29</w:t>
      </w:r>
      <w:r w:rsidRPr="00CE6CAF">
        <w:rPr>
          <w:rFonts w:ascii="Book Antiqua" w:eastAsia="Arial Unicode MS" w:hAnsi="Book Antiqua" w:cs="Arial Unicode MS"/>
          <w:sz w:val="24"/>
          <w:szCs w:val="24"/>
          <w:lang w:val="en-US" w:eastAsia="zh-CN"/>
        </w:rPr>
        <w:t>: 1396-1402 [PMID: 19602136 DOI: 1</w:t>
      </w:r>
      <w:r w:rsidR="00064E31" w:rsidRPr="00CE6CAF">
        <w:rPr>
          <w:rFonts w:ascii="Book Antiqua" w:eastAsia="Arial Unicode MS" w:hAnsi="Book Antiqua" w:cs="Arial Unicode MS"/>
          <w:sz w:val="24"/>
          <w:szCs w:val="24"/>
          <w:lang w:val="en-US" w:eastAsia="zh-CN"/>
        </w:rPr>
        <w:t>0.1111/j.1478-3231.2009.02077.x</w:t>
      </w:r>
      <w:r w:rsidRPr="00CE6CAF">
        <w:rPr>
          <w:rFonts w:ascii="Book Antiqua" w:eastAsia="Arial Unicode MS" w:hAnsi="Book Antiqua" w:cs="Arial Unicode MS"/>
          <w:sz w:val="24"/>
          <w:szCs w:val="24"/>
          <w:lang w:val="en-US" w:eastAsia="zh-CN"/>
        </w:rPr>
        <w:t>]</w:t>
      </w:r>
    </w:p>
    <w:p w14:paraId="66C56044" w14:textId="77777777" w:rsidR="008E0F38" w:rsidRPr="00CE6CAF" w:rsidRDefault="00B25BC9"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proofErr w:type="spellStart"/>
      <w:r w:rsidRPr="00CE6CAF">
        <w:rPr>
          <w:rFonts w:ascii="Book Antiqua" w:eastAsia="Arial Unicode MS" w:hAnsi="Book Antiqua" w:cs="Arial Unicode MS"/>
          <w:b/>
          <w:bCs/>
          <w:sz w:val="24"/>
          <w:szCs w:val="24"/>
          <w:lang w:val="en-US" w:eastAsia="zh-CN"/>
        </w:rPr>
        <w:t>Mesejo</w:t>
      </w:r>
      <w:proofErr w:type="spellEnd"/>
      <w:r w:rsidRPr="00CE6CAF">
        <w:rPr>
          <w:rFonts w:ascii="Book Antiqua" w:eastAsia="Arial Unicode MS" w:hAnsi="Book Antiqua" w:cs="Arial Unicode MS"/>
          <w:b/>
          <w:bCs/>
          <w:sz w:val="24"/>
          <w:szCs w:val="24"/>
          <w:lang w:val="en-US" w:eastAsia="zh-CN"/>
        </w:rPr>
        <w:t xml:space="preserve"> A</w:t>
      </w:r>
      <w:r w:rsidRPr="00CE6CAF">
        <w:rPr>
          <w:rFonts w:ascii="Book Antiqua" w:eastAsia="Arial Unicode MS" w:hAnsi="Book Antiqua" w:cs="Arial Unicode MS"/>
          <w:sz w:val="24"/>
          <w:szCs w:val="24"/>
          <w:lang w:val="en-US" w:eastAsia="zh-CN"/>
        </w:rPr>
        <w:t>, Juan M, Serrano A. [Liver cirrhosis and encephalopathy: clinical and metabolic consequences and nutritional support]. </w:t>
      </w:r>
      <w:proofErr w:type="spellStart"/>
      <w:r w:rsidRPr="00CE6CAF">
        <w:rPr>
          <w:rFonts w:ascii="Book Antiqua" w:eastAsia="Arial Unicode MS" w:hAnsi="Book Antiqua" w:cs="Arial Unicode MS"/>
          <w:i/>
          <w:iCs/>
          <w:sz w:val="24"/>
          <w:szCs w:val="24"/>
          <w:lang w:val="en-US" w:eastAsia="zh-CN"/>
        </w:rPr>
        <w:t>Nutr</w:t>
      </w:r>
      <w:proofErr w:type="spellEnd"/>
      <w:r w:rsidRPr="00CE6CAF">
        <w:rPr>
          <w:rFonts w:ascii="Book Antiqua" w:eastAsia="Arial Unicode MS" w:hAnsi="Book Antiqua" w:cs="Arial Unicode MS"/>
          <w:i/>
          <w:iCs/>
          <w:sz w:val="24"/>
          <w:szCs w:val="24"/>
          <w:lang w:val="en-US" w:eastAsia="zh-CN"/>
        </w:rPr>
        <w:t xml:space="preserve"> </w:t>
      </w:r>
      <w:proofErr w:type="spellStart"/>
      <w:r w:rsidRPr="00CE6CAF">
        <w:rPr>
          <w:rFonts w:ascii="Book Antiqua" w:eastAsia="Arial Unicode MS" w:hAnsi="Book Antiqua" w:cs="Arial Unicode MS"/>
          <w:i/>
          <w:iCs/>
          <w:sz w:val="24"/>
          <w:szCs w:val="24"/>
          <w:lang w:val="en-US" w:eastAsia="zh-CN"/>
        </w:rPr>
        <w:t>Hosp</w:t>
      </w:r>
      <w:proofErr w:type="spellEnd"/>
      <w:r w:rsidRPr="00CE6CAF">
        <w:rPr>
          <w:rFonts w:ascii="Book Antiqua" w:eastAsia="Arial Unicode MS" w:hAnsi="Book Antiqua" w:cs="Arial Unicode MS"/>
          <w:sz w:val="24"/>
          <w:szCs w:val="24"/>
          <w:lang w:val="en-US" w:eastAsia="zh-CN"/>
        </w:rPr>
        <w:t> 2008; </w:t>
      </w:r>
      <w:r w:rsidRPr="00CE6CAF">
        <w:rPr>
          <w:rFonts w:ascii="Book Antiqua" w:eastAsia="Arial Unicode MS" w:hAnsi="Book Antiqua" w:cs="Arial Unicode MS"/>
          <w:b/>
          <w:bCs/>
          <w:sz w:val="24"/>
          <w:szCs w:val="24"/>
          <w:lang w:val="en-US" w:eastAsia="zh-CN"/>
        </w:rPr>
        <w:t xml:space="preserve">23 </w:t>
      </w:r>
      <w:proofErr w:type="spellStart"/>
      <w:r w:rsidRPr="00CE6CAF">
        <w:rPr>
          <w:rFonts w:ascii="Book Antiqua" w:eastAsia="Arial Unicode MS" w:hAnsi="Book Antiqua" w:cs="Arial Unicode MS"/>
          <w:bCs/>
          <w:sz w:val="24"/>
          <w:szCs w:val="24"/>
          <w:lang w:val="en-US" w:eastAsia="zh-CN"/>
        </w:rPr>
        <w:t>Suppl</w:t>
      </w:r>
      <w:proofErr w:type="spellEnd"/>
      <w:r w:rsidRPr="00CE6CAF">
        <w:rPr>
          <w:rFonts w:ascii="Book Antiqua" w:eastAsia="Arial Unicode MS" w:hAnsi="Book Antiqua" w:cs="Arial Unicode MS"/>
          <w:bCs/>
          <w:sz w:val="24"/>
          <w:szCs w:val="24"/>
          <w:lang w:val="en-US" w:eastAsia="zh-CN"/>
        </w:rPr>
        <w:t xml:space="preserve"> 2</w:t>
      </w:r>
      <w:r w:rsidRPr="00CE6CAF">
        <w:rPr>
          <w:rFonts w:ascii="Book Antiqua" w:eastAsia="Arial Unicode MS" w:hAnsi="Book Antiqua" w:cs="Arial Unicode MS"/>
          <w:sz w:val="24"/>
          <w:szCs w:val="24"/>
          <w:lang w:val="en-US" w:eastAsia="zh-CN"/>
        </w:rPr>
        <w:t>: 8-18 [PMID: 18714406]</w:t>
      </w:r>
    </w:p>
    <w:p w14:paraId="3D0B0E0F" w14:textId="77777777" w:rsidR="008E0F38" w:rsidRPr="00CE6CAF" w:rsidRDefault="00B25BC9"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proofErr w:type="spellStart"/>
      <w:r w:rsidRPr="00CE6CAF">
        <w:rPr>
          <w:rFonts w:ascii="Book Antiqua" w:eastAsia="Arial Unicode MS" w:hAnsi="Book Antiqua" w:cs="Arial Unicode MS"/>
          <w:b/>
          <w:bCs/>
          <w:sz w:val="24"/>
          <w:szCs w:val="24"/>
          <w:lang w:val="en-US" w:eastAsia="zh-CN"/>
        </w:rPr>
        <w:t>Merli</w:t>
      </w:r>
      <w:proofErr w:type="spellEnd"/>
      <w:r w:rsidRPr="00CE6CAF">
        <w:rPr>
          <w:rFonts w:ascii="Book Antiqua" w:eastAsia="Arial Unicode MS" w:hAnsi="Book Antiqua" w:cs="Arial Unicode MS"/>
          <w:b/>
          <w:bCs/>
          <w:sz w:val="24"/>
          <w:szCs w:val="24"/>
          <w:lang w:val="en-US" w:eastAsia="zh-CN"/>
        </w:rPr>
        <w:t xml:space="preserve"> M</w:t>
      </w:r>
      <w:r w:rsidRPr="00CE6CAF">
        <w:rPr>
          <w:rFonts w:ascii="Book Antiqua" w:eastAsia="Arial Unicode MS" w:hAnsi="Book Antiqua" w:cs="Arial Unicode MS"/>
          <w:sz w:val="24"/>
          <w:szCs w:val="24"/>
          <w:lang w:val="en-US" w:eastAsia="zh-CN"/>
        </w:rPr>
        <w:t xml:space="preserve">, </w:t>
      </w:r>
      <w:proofErr w:type="spellStart"/>
      <w:r w:rsidRPr="00CE6CAF">
        <w:rPr>
          <w:rFonts w:ascii="Book Antiqua" w:eastAsia="Arial Unicode MS" w:hAnsi="Book Antiqua" w:cs="Arial Unicode MS"/>
          <w:sz w:val="24"/>
          <w:szCs w:val="24"/>
          <w:lang w:val="en-US" w:eastAsia="zh-CN"/>
        </w:rPr>
        <w:t>Riggio</w:t>
      </w:r>
      <w:proofErr w:type="spellEnd"/>
      <w:r w:rsidRPr="00CE6CAF">
        <w:rPr>
          <w:rFonts w:ascii="Book Antiqua" w:eastAsia="Arial Unicode MS" w:hAnsi="Book Antiqua" w:cs="Arial Unicode MS"/>
          <w:sz w:val="24"/>
          <w:szCs w:val="24"/>
          <w:lang w:val="en-US" w:eastAsia="zh-CN"/>
        </w:rPr>
        <w:t xml:space="preserve"> O, </w:t>
      </w:r>
      <w:proofErr w:type="spellStart"/>
      <w:r w:rsidRPr="00CE6CAF">
        <w:rPr>
          <w:rFonts w:ascii="Book Antiqua" w:eastAsia="Arial Unicode MS" w:hAnsi="Book Antiqua" w:cs="Arial Unicode MS"/>
          <w:sz w:val="24"/>
          <w:szCs w:val="24"/>
          <w:lang w:val="en-US" w:eastAsia="zh-CN"/>
        </w:rPr>
        <w:t>Romiti</w:t>
      </w:r>
      <w:proofErr w:type="spellEnd"/>
      <w:r w:rsidRPr="00CE6CAF">
        <w:rPr>
          <w:rFonts w:ascii="Book Antiqua" w:eastAsia="Arial Unicode MS" w:hAnsi="Book Antiqua" w:cs="Arial Unicode MS"/>
          <w:sz w:val="24"/>
          <w:szCs w:val="24"/>
          <w:lang w:val="en-US" w:eastAsia="zh-CN"/>
        </w:rPr>
        <w:t xml:space="preserve"> A, Ariosto F, Mango L, Pinto G, </w:t>
      </w:r>
      <w:proofErr w:type="spellStart"/>
      <w:r w:rsidRPr="00CE6CAF">
        <w:rPr>
          <w:rFonts w:ascii="Book Antiqua" w:eastAsia="Arial Unicode MS" w:hAnsi="Book Antiqua" w:cs="Arial Unicode MS"/>
          <w:sz w:val="24"/>
          <w:szCs w:val="24"/>
          <w:lang w:val="en-US" w:eastAsia="zh-CN"/>
        </w:rPr>
        <w:t>Savioli</w:t>
      </w:r>
      <w:proofErr w:type="spellEnd"/>
      <w:r w:rsidRPr="00CE6CAF">
        <w:rPr>
          <w:rFonts w:ascii="Book Antiqua" w:eastAsia="Arial Unicode MS" w:hAnsi="Book Antiqua" w:cs="Arial Unicode MS"/>
          <w:sz w:val="24"/>
          <w:szCs w:val="24"/>
          <w:lang w:val="en-US" w:eastAsia="zh-CN"/>
        </w:rPr>
        <w:t xml:space="preserve"> M, </w:t>
      </w:r>
      <w:proofErr w:type="spellStart"/>
      <w:r w:rsidRPr="00CE6CAF">
        <w:rPr>
          <w:rFonts w:ascii="Book Antiqua" w:eastAsia="Arial Unicode MS" w:hAnsi="Book Antiqua" w:cs="Arial Unicode MS"/>
          <w:sz w:val="24"/>
          <w:szCs w:val="24"/>
          <w:lang w:val="en-US" w:eastAsia="zh-CN"/>
        </w:rPr>
        <w:t>Capocaccia</w:t>
      </w:r>
      <w:proofErr w:type="spellEnd"/>
      <w:r w:rsidRPr="00CE6CAF">
        <w:rPr>
          <w:rFonts w:ascii="Book Antiqua" w:eastAsia="Arial Unicode MS" w:hAnsi="Book Antiqua" w:cs="Arial Unicode MS"/>
          <w:sz w:val="24"/>
          <w:szCs w:val="24"/>
          <w:lang w:val="en-US" w:eastAsia="zh-CN"/>
        </w:rPr>
        <w:t xml:space="preserve"> L. Basal energy production rate and substrate use in stable cirrhotic patients. </w:t>
      </w:r>
      <w:proofErr w:type="spellStart"/>
      <w:r w:rsidRPr="00CE6CAF">
        <w:rPr>
          <w:rFonts w:ascii="Book Antiqua" w:eastAsia="Arial Unicode MS" w:hAnsi="Book Antiqua" w:cs="Arial Unicode MS"/>
          <w:i/>
          <w:iCs/>
          <w:sz w:val="24"/>
          <w:szCs w:val="24"/>
          <w:lang w:val="en-US" w:eastAsia="zh-CN"/>
        </w:rPr>
        <w:t>Hepatology</w:t>
      </w:r>
      <w:proofErr w:type="spellEnd"/>
      <w:r w:rsidRPr="00CE6CAF">
        <w:rPr>
          <w:rFonts w:ascii="Book Antiqua" w:eastAsia="Arial Unicode MS" w:hAnsi="Book Antiqua" w:cs="Arial Unicode MS"/>
          <w:sz w:val="24"/>
          <w:szCs w:val="24"/>
          <w:lang w:val="en-US" w:eastAsia="zh-CN"/>
        </w:rPr>
        <w:t> 1990; </w:t>
      </w:r>
      <w:r w:rsidRPr="00CE6CAF">
        <w:rPr>
          <w:rFonts w:ascii="Book Antiqua" w:eastAsia="Arial Unicode MS" w:hAnsi="Book Antiqua" w:cs="Arial Unicode MS"/>
          <w:b/>
          <w:bCs/>
          <w:sz w:val="24"/>
          <w:szCs w:val="24"/>
          <w:lang w:val="en-US" w:eastAsia="zh-CN"/>
        </w:rPr>
        <w:t>12</w:t>
      </w:r>
      <w:r w:rsidRPr="00CE6CAF">
        <w:rPr>
          <w:rFonts w:ascii="Book Antiqua" w:eastAsia="Arial Unicode MS" w:hAnsi="Book Antiqua" w:cs="Arial Unicode MS"/>
          <w:sz w:val="24"/>
          <w:szCs w:val="24"/>
          <w:lang w:val="en-US" w:eastAsia="zh-CN"/>
        </w:rPr>
        <w:t>: 106-112 [PMID: 2373471 DOI: 10.1002/hep.1840120117]</w:t>
      </w:r>
    </w:p>
    <w:p w14:paraId="6C272ADD" w14:textId="77777777" w:rsidR="008E0F38" w:rsidRPr="00CE6CAF" w:rsidRDefault="00B25BC9"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r w:rsidRPr="00CE6CAF">
        <w:rPr>
          <w:rFonts w:ascii="Book Antiqua" w:eastAsia="Arial Unicode MS" w:hAnsi="Book Antiqua" w:cs="Arial Unicode MS"/>
          <w:b/>
          <w:bCs/>
          <w:sz w:val="24"/>
          <w:szCs w:val="24"/>
          <w:lang w:val="en-US" w:eastAsia="zh-CN"/>
        </w:rPr>
        <w:t>Port GZ</w:t>
      </w:r>
      <w:r w:rsidRPr="00CE6CAF">
        <w:rPr>
          <w:rFonts w:ascii="Book Antiqua" w:eastAsia="Arial Unicode MS" w:hAnsi="Book Antiqua" w:cs="Arial Unicode MS"/>
          <w:sz w:val="24"/>
          <w:szCs w:val="24"/>
          <w:lang w:val="en-US" w:eastAsia="zh-CN"/>
        </w:rPr>
        <w:t xml:space="preserve">, Oliveira K, </w:t>
      </w:r>
      <w:proofErr w:type="spellStart"/>
      <w:r w:rsidRPr="00CE6CAF">
        <w:rPr>
          <w:rFonts w:ascii="Book Antiqua" w:eastAsia="Arial Unicode MS" w:hAnsi="Book Antiqua" w:cs="Arial Unicode MS"/>
          <w:sz w:val="24"/>
          <w:szCs w:val="24"/>
          <w:lang w:val="en-US" w:eastAsia="zh-CN"/>
        </w:rPr>
        <w:t>Soldera</w:t>
      </w:r>
      <w:proofErr w:type="spellEnd"/>
      <w:r w:rsidRPr="00CE6CAF">
        <w:rPr>
          <w:rFonts w:ascii="Book Antiqua" w:eastAsia="Arial Unicode MS" w:hAnsi="Book Antiqua" w:cs="Arial Unicode MS"/>
          <w:sz w:val="24"/>
          <w:szCs w:val="24"/>
          <w:lang w:val="en-US" w:eastAsia="zh-CN"/>
        </w:rPr>
        <w:t xml:space="preserve"> J, </w:t>
      </w:r>
      <w:proofErr w:type="spellStart"/>
      <w:r w:rsidRPr="00CE6CAF">
        <w:rPr>
          <w:rFonts w:ascii="Book Antiqua" w:eastAsia="Arial Unicode MS" w:hAnsi="Book Antiqua" w:cs="Arial Unicode MS"/>
          <w:sz w:val="24"/>
          <w:szCs w:val="24"/>
          <w:lang w:val="en-US" w:eastAsia="zh-CN"/>
        </w:rPr>
        <w:t>Tovo</w:t>
      </w:r>
      <w:proofErr w:type="spellEnd"/>
      <w:r w:rsidRPr="00CE6CAF">
        <w:rPr>
          <w:rFonts w:ascii="Book Antiqua" w:eastAsia="Arial Unicode MS" w:hAnsi="Book Antiqua" w:cs="Arial Unicode MS"/>
          <w:sz w:val="24"/>
          <w:szCs w:val="24"/>
          <w:lang w:val="en-US" w:eastAsia="zh-CN"/>
        </w:rPr>
        <w:t xml:space="preserve"> CV. Biochemical nutritional profile of liver cirrhosis patients with hepatocellular carcinoma. </w:t>
      </w:r>
      <w:proofErr w:type="spellStart"/>
      <w:r w:rsidRPr="00CE6CAF">
        <w:rPr>
          <w:rFonts w:ascii="Book Antiqua" w:eastAsia="Arial Unicode MS" w:hAnsi="Book Antiqua" w:cs="Arial Unicode MS"/>
          <w:i/>
          <w:iCs/>
          <w:sz w:val="24"/>
          <w:szCs w:val="24"/>
          <w:lang w:val="en-US" w:eastAsia="zh-CN"/>
        </w:rPr>
        <w:t>Arq</w:t>
      </w:r>
      <w:proofErr w:type="spellEnd"/>
      <w:r w:rsidRPr="00CE6CAF">
        <w:rPr>
          <w:rFonts w:ascii="Book Antiqua" w:eastAsia="Arial Unicode MS" w:hAnsi="Book Antiqua" w:cs="Arial Unicode MS"/>
          <w:i/>
          <w:iCs/>
          <w:sz w:val="24"/>
          <w:szCs w:val="24"/>
          <w:lang w:val="en-US" w:eastAsia="zh-CN"/>
        </w:rPr>
        <w:t xml:space="preserve"> </w:t>
      </w:r>
      <w:proofErr w:type="spellStart"/>
      <w:r w:rsidRPr="00CE6CAF">
        <w:rPr>
          <w:rFonts w:ascii="Book Antiqua" w:eastAsia="Arial Unicode MS" w:hAnsi="Book Antiqua" w:cs="Arial Unicode MS"/>
          <w:i/>
          <w:iCs/>
          <w:sz w:val="24"/>
          <w:szCs w:val="24"/>
          <w:lang w:val="en-US" w:eastAsia="zh-CN"/>
        </w:rPr>
        <w:t>Gastroenterol</w:t>
      </w:r>
      <w:proofErr w:type="spellEnd"/>
      <w:r w:rsidRPr="00CE6CAF">
        <w:rPr>
          <w:rFonts w:ascii="Book Antiqua" w:eastAsia="Arial Unicode MS" w:hAnsi="Book Antiqua" w:cs="Arial Unicode MS"/>
          <w:sz w:val="24"/>
          <w:szCs w:val="24"/>
          <w:lang w:val="en-US" w:eastAsia="zh-CN"/>
        </w:rPr>
        <w:t> </w:t>
      </w:r>
      <w:r w:rsidR="00064E31" w:rsidRPr="00CE6CAF">
        <w:rPr>
          <w:rFonts w:ascii="Book Antiqua" w:eastAsia="Arial Unicode MS" w:hAnsi="Book Antiqua" w:cs="Arial Unicode MS"/>
          <w:sz w:val="24"/>
          <w:szCs w:val="24"/>
          <w:lang w:val="en-US" w:eastAsia="zh-CN"/>
        </w:rPr>
        <w:t>2014</w:t>
      </w:r>
      <w:r w:rsidRPr="00CE6CAF">
        <w:rPr>
          <w:rFonts w:ascii="Book Antiqua" w:eastAsia="Arial Unicode MS" w:hAnsi="Book Antiqua" w:cs="Arial Unicode MS"/>
          <w:sz w:val="24"/>
          <w:szCs w:val="24"/>
          <w:lang w:val="en-US" w:eastAsia="zh-CN"/>
        </w:rPr>
        <w:t>; </w:t>
      </w:r>
      <w:r w:rsidRPr="00CE6CAF">
        <w:rPr>
          <w:rFonts w:ascii="Book Antiqua" w:eastAsia="Arial Unicode MS" w:hAnsi="Book Antiqua" w:cs="Arial Unicode MS"/>
          <w:b/>
          <w:bCs/>
          <w:sz w:val="24"/>
          <w:szCs w:val="24"/>
          <w:lang w:val="en-US" w:eastAsia="zh-CN"/>
        </w:rPr>
        <w:t>51</w:t>
      </w:r>
      <w:r w:rsidRPr="00CE6CAF">
        <w:rPr>
          <w:rFonts w:ascii="Book Antiqua" w:eastAsia="Arial Unicode MS" w:hAnsi="Book Antiqua" w:cs="Arial Unicode MS"/>
          <w:sz w:val="24"/>
          <w:szCs w:val="24"/>
          <w:lang w:val="en-US" w:eastAsia="zh-CN"/>
        </w:rPr>
        <w:t>: 10-15 [PMID: 24760057 DOI: 10.1590/S0004-28032014000100003]</w:t>
      </w:r>
    </w:p>
    <w:p w14:paraId="35A46330" w14:textId="77777777" w:rsidR="008E0F38" w:rsidRPr="00CE6CAF" w:rsidRDefault="00B25BC9"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r w:rsidRPr="00CE6CAF">
        <w:rPr>
          <w:rFonts w:ascii="Book Antiqua" w:eastAsia="Arial Unicode MS" w:hAnsi="Book Antiqua" w:cs="Arial Unicode MS"/>
          <w:b/>
          <w:bCs/>
          <w:sz w:val="24"/>
          <w:szCs w:val="24"/>
          <w:lang w:val="en-US" w:eastAsia="zh-CN"/>
        </w:rPr>
        <w:t>Lenz K</w:t>
      </w:r>
      <w:r w:rsidRPr="00CE6CAF">
        <w:rPr>
          <w:rFonts w:ascii="Book Antiqua" w:eastAsia="Arial Unicode MS" w:hAnsi="Book Antiqua" w:cs="Arial Unicode MS"/>
          <w:sz w:val="24"/>
          <w:szCs w:val="24"/>
          <w:lang w:val="en-US" w:eastAsia="zh-CN"/>
        </w:rPr>
        <w:t xml:space="preserve">, </w:t>
      </w:r>
      <w:proofErr w:type="spellStart"/>
      <w:r w:rsidRPr="00CE6CAF">
        <w:rPr>
          <w:rFonts w:ascii="Book Antiqua" w:eastAsia="Arial Unicode MS" w:hAnsi="Book Antiqua" w:cs="Arial Unicode MS"/>
          <w:sz w:val="24"/>
          <w:szCs w:val="24"/>
          <w:lang w:val="en-US" w:eastAsia="zh-CN"/>
        </w:rPr>
        <w:t>Buder</w:t>
      </w:r>
      <w:proofErr w:type="spellEnd"/>
      <w:r w:rsidRPr="00CE6CAF">
        <w:rPr>
          <w:rFonts w:ascii="Book Antiqua" w:eastAsia="Arial Unicode MS" w:hAnsi="Book Antiqua" w:cs="Arial Unicode MS"/>
          <w:sz w:val="24"/>
          <w:szCs w:val="24"/>
          <w:lang w:val="en-US" w:eastAsia="zh-CN"/>
        </w:rPr>
        <w:t xml:space="preserve"> R, </w:t>
      </w:r>
      <w:proofErr w:type="spellStart"/>
      <w:r w:rsidRPr="00CE6CAF">
        <w:rPr>
          <w:rFonts w:ascii="Book Antiqua" w:eastAsia="Arial Unicode MS" w:hAnsi="Book Antiqua" w:cs="Arial Unicode MS"/>
          <w:sz w:val="24"/>
          <w:szCs w:val="24"/>
          <w:lang w:val="en-US" w:eastAsia="zh-CN"/>
        </w:rPr>
        <w:t>Kapun</w:t>
      </w:r>
      <w:proofErr w:type="spellEnd"/>
      <w:r w:rsidRPr="00CE6CAF">
        <w:rPr>
          <w:rFonts w:ascii="Book Antiqua" w:eastAsia="Arial Unicode MS" w:hAnsi="Book Antiqua" w:cs="Arial Unicode MS"/>
          <w:sz w:val="24"/>
          <w:szCs w:val="24"/>
          <w:lang w:val="en-US" w:eastAsia="zh-CN"/>
        </w:rPr>
        <w:t xml:space="preserve"> L, </w:t>
      </w:r>
      <w:proofErr w:type="spellStart"/>
      <w:r w:rsidRPr="00CE6CAF">
        <w:rPr>
          <w:rFonts w:ascii="Book Antiqua" w:eastAsia="Arial Unicode MS" w:hAnsi="Book Antiqua" w:cs="Arial Unicode MS"/>
          <w:sz w:val="24"/>
          <w:szCs w:val="24"/>
          <w:lang w:val="en-US" w:eastAsia="zh-CN"/>
        </w:rPr>
        <w:t>Voglmayr</w:t>
      </w:r>
      <w:proofErr w:type="spellEnd"/>
      <w:r w:rsidRPr="00CE6CAF">
        <w:rPr>
          <w:rFonts w:ascii="Book Antiqua" w:eastAsia="Arial Unicode MS" w:hAnsi="Book Antiqua" w:cs="Arial Unicode MS"/>
          <w:sz w:val="24"/>
          <w:szCs w:val="24"/>
          <w:lang w:val="en-US" w:eastAsia="zh-CN"/>
        </w:rPr>
        <w:t xml:space="preserve"> M. Treatment and management of ascites and </w:t>
      </w:r>
      <w:proofErr w:type="spellStart"/>
      <w:r w:rsidRPr="00CE6CAF">
        <w:rPr>
          <w:rFonts w:ascii="Book Antiqua" w:eastAsia="Arial Unicode MS" w:hAnsi="Book Antiqua" w:cs="Arial Unicode MS"/>
          <w:sz w:val="24"/>
          <w:szCs w:val="24"/>
          <w:lang w:val="en-US" w:eastAsia="zh-CN"/>
        </w:rPr>
        <w:t>hepatorenal</w:t>
      </w:r>
      <w:proofErr w:type="spellEnd"/>
      <w:r w:rsidRPr="00CE6CAF">
        <w:rPr>
          <w:rFonts w:ascii="Book Antiqua" w:eastAsia="Arial Unicode MS" w:hAnsi="Book Antiqua" w:cs="Arial Unicode MS"/>
          <w:sz w:val="24"/>
          <w:szCs w:val="24"/>
          <w:lang w:val="en-US" w:eastAsia="zh-CN"/>
        </w:rPr>
        <w:t xml:space="preserve"> syndrome: an update. </w:t>
      </w:r>
      <w:proofErr w:type="spellStart"/>
      <w:r w:rsidRPr="00CE6CAF">
        <w:rPr>
          <w:rFonts w:ascii="Book Antiqua" w:eastAsia="Arial Unicode MS" w:hAnsi="Book Antiqua" w:cs="Arial Unicode MS"/>
          <w:i/>
          <w:iCs/>
          <w:sz w:val="24"/>
          <w:szCs w:val="24"/>
          <w:lang w:val="en-US" w:eastAsia="zh-CN"/>
        </w:rPr>
        <w:t>Therap</w:t>
      </w:r>
      <w:proofErr w:type="spellEnd"/>
      <w:r w:rsidRPr="00CE6CAF">
        <w:rPr>
          <w:rFonts w:ascii="Book Antiqua" w:eastAsia="Arial Unicode MS" w:hAnsi="Book Antiqua" w:cs="Arial Unicode MS"/>
          <w:i/>
          <w:iCs/>
          <w:sz w:val="24"/>
          <w:szCs w:val="24"/>
          <w:lang w:val="en-US" w:eastAsia="zh-CN"/>
        </w:rPr>
        <w:t xml:space="preserve"> </w:t>
      </w:r>
      <w:proofErr w:type="spellStart"/>
      <w:r w:rsidRPr="00CE6CAF">
        <w:rPr>
          <w:rFonts w:ascii="Book Antiqua" w:eastAsia="Arial Unicode MS" w:hAnsi="Book Antiqua" w:cs="Arial Unicode MS"/>
          <w:i/>
          <w:iCs/>
          <w:sz w:val="24"/>
          <w:szCs w:val="24"/>
          <w:lang w:val="en-US" w:eastAsia="zh-CN"/>
        </w:rPr>
        <w:t>Adv</w:t>
      </w:r>
      <w:proofErr w:type="spellEnd"/>
      <w:r w:rsidRPr="00CE6CAF">
        <w:rPr>
          <w:rFonts w:ascii="Book Antiqua" w:eastAsia="Arial Unicode MS" w:hAnsi="Book Antiqua" w:cs="Arial Unicode MS"/>
          <w:i/>
          <w:iCs/>
          <w:sz w:val="24"/>
          <w:szCs w:val="24"/>
          <w:lang w:val="en-US" w:eastAsia="zh-CN"/>
        </w:rPr>
        <w:t xml:space="preserve"> </w:t>
      </w:r>
      <w:proofErr w:type="spellStart"/>
      <w:r w:rsidRPr="00CE6CAF">
        <w:rPr>
          <w:rFonts w:ascii="Book Antiqua" w:eastAsia="Arial Unicode MS" w:hAnsi="Book Antiqua" w:cs="Arial Unicode MS"/>
          <w:i/>
          <w:iCs/>
          <w:sz w:val="24"/>
          <w:szCs w:val="24"/>
          <w:lang w:val="en-US" w:eastAsia="zh-CN"/>
        </w:rPr>
        <w:t>Gastroenterol</w:t>
      </w:r>
      <w:proofErr w:type="spellEnd"/>
      <w:r w:rsidRPr="00CE6CAF">
        <w:rPr>
          <w:rFonts w:ascii="Book Antiqua" w:eastAsia="Arial Unicode MS" w:hAnsi="Book Antiqua" w:cs="Arial Unicode MS"/>
          <w:sz w:val="24"/>
          <w:szCs w:val="24"/>
          <w:lang w:val="en-US" w:eastAsia="zh-CN"/>
        </w:rPr>
        <w:t> 2015; </w:t>
      </w:r>
      <w:r w:rsidRPr="00CE6CAF">
        <w:rPr>
          <w:rFonts w:ascii="Book Antiqua" w:eastAsia="Arial Unicode MS" w:hAnsi="Book Antiqua" w:cs="Arial Unicode MS"/>
          <w:b/>
          <w:bCs/>
          <w:sz w:val="24"/>
          <w:szCs w:val="24"/>
          <w:lang w:val="en-US" w:eastAsia="zh-CN"/>
        </w:rPr>
        <w:t>8</w:t>
      </w:r>
      <w:r w:rsidRPr="00CE6CAF">
        <w:rPr>
          <w:rFonts w:ascii="Book Antiqua" w:eastAsia="Arial Unicode MS" w:hAnsi="Book Antiqua" w:cs="Arial Unicode MS"/>
          <w:sz w:val="24"/>
          <w:szCs w:val="24"/>
          <w:lang w:val="en-US" w:eastAsia="zh-CN"/>
        </w:rPr>
        <w:t>: 83-100 [PMID: 25729433 DOI: 10.1177/1756283X14564673]</w:t>
      </w:r>
    </w:p>
    <w:p w14:paraId="7E7DE87F" w14:textId="77777777" w:rsidR="008E0F38" w:rsidRPr="00CE6CAF" w:rsidRDefault="00B25BC9"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proofErr w:type="spellStart"/>
      <w:r w:rsidRPr="00CE6CAF">
        <w:rPr>
          <w:rFonts w:ascii="Book Antiqua" w:eastAsia="Arial Unicode MS" w:hAnsi="Book Antiqua" w:cs="Arial Unicode MS"/>
          <w:b/>
          <w:bCs/>
          <w:sz w:val="24"/>
          <w:szCs w:val="24"/>
          <w:lang w:val="en-US" w:eastAsia="zh-CN"/>
        </w:rPr>
        <w:lastRenderedPageBreak/>
        <w:t>Dasarathy</w:t>
      </w:r>
      <w:proofErr w:type="spellEnd"/>
      <w:r w:rsidRPr="00CE6CAF">
        <w:rPr>
          <w:rFonts w:ascii="Book Antiqua" w:eastAsia="Arial Unicode MS" w:hAnsi="Book Antiqua" w:cs="Arial Unicode MS"/>
          <w:b/>
          <w:bCs/>
          <w:sz w:val="24"/>
          <w:szCs w:val="24"/>
          <w:lang w:val="en-US" w:eastAsia="zh-CN"/>
        </w:rPr>
        <w:t xml:space="preserve"> S</w:t>
      </w:r>
      <w:r w:rsidRPr="00CE6CAF">
        <w:rPr>
          <w:rFonts w:ascii="Book Antiqua" w:eastAsia="Arial Unicode MS" w:hAnsi="Book Antiqua" w:cs="Arial Unicode MS"/>
          <w:sz w:val="24"/>
          <w:szCs w:val="24"/>
          <w:lang w:val="en-US" w:eastAsia="zh-CN"/>
        </w:rPr>
        <w:t xml:space="preserve">. Consilience in </w:t>
      </w:r>
      <w:proofErr w:type="spellStart"/>
      <w:r w:rsidRPr="00CE6CAF">
        <w:rPr>
          <w:rFonts w:ascii="Book Antiqua" w:eastAsia="Arial Unicode MS" w:hAnsi="Book Antiqua" w:cs="Arial Unicode MS"/>
          <w:sz w:val="24"/>
          <w:szCs w:val="24"/>
          <w:lang w:val="en-US" w:eastAsia="zh-CN"/>
        </w:rPr>
        <w:t>sarcopenia</w:t>
      </w:r>
      <w:proofErr w:type="spellEnd"/>
      <w:r w:rsidRPr="00CE6CAF">
        <w:rPr>
          <w:rFonts w:ascii="Book Antiqua" w:eastAsia="Arial Unicode MS" w:hAnsi="Book Antiqua" w:cs="Arial Unicode MS"/>
          <w:sz w:val="24"/>
          <w:szCs w:val="24"/>
          <w:lang w:val="en-US" w:eastAsia="zh-CN"/>
        </w:rPr>
        <w:t xml:space="preserve"> of cirrhosis. </w:t>
      </w:r>
      <w:r w:rsidRPr="00CE6CAF">
        <w:rPr>
          <w:rFonts w:ascii="Book Antiqua" w:eastAsia="Arial Unicode MS" w:hAnsi="Book Antiqua" w:cs="Arial Unicode MS"/>
          <w:i/>
          <w:iCs/>
          <w:sz w:val="24"/>
          <w:szCs w:val="24"/>
          <w:lang w:val="en-US" w:eastAsia="zh-CN"/>
        </w:rPr>
        <w:t xml:space="preserve">J Cachexia </w:t>
      </w:r>
      <w:proofErr w:type="spellStart"/>
      <w:r w:rsidRPr="00CE6CAF">
        <w:rPr>
          <w:rFonts w:ascii="Book Antiqua" w:eastAsia="Arial Unicode MS" w:hAnsi="Book Antiqua" w:cs="Arial Unicode MS"/>
          <w:i/>
          <w:iCs/>
          <w:sz w:val="24"/>
          <w:szCs w:val="24"/>
          <w:lang w:val="en-US" w:eastAsia="zh-CN"/>
        </w:rPr>
        <w:t>Sarcopenia</w:t>
      </w:r>
      <w:proofErr w:type="spellEnd"/>
      <w:r w:rsidRPr="00CE6CAF">
        <w:rPr>
          <w:rFonts w:ascii="Book Antiqua" w:eastAsia="Arial Unicode MS" w:hAnsi="Book Antiqua" w:cs="Arial Unicode MS"/>
          <w:i/>
          <w:iCs/>
          <w:sz w:val="24"/>
          <w:szCs w:val="24"/>
          <w:lang w:val="en-US" w:eastAsia="zh-CN"/>
        </w:rPr>
        <w:t xml:space="preserve"> Muscle</w:t>
      </w:r>
      <w:r w:rsidRPr="00CE6CAF">
        <w:rPr>
          <w:rFonts w:ascii="Book Antiqua" w:eastAsia="Arial Unicode MS" w:hAnsi="Book Antiqua" w:cs="Arial Unicode MS"/>
          <w:sz w:val="24"/>
          <w:szCs w:val="24"/>
          <w:lang w:val="en-US" w:eastAsia="zh-CN"/>
        </w:rPr>
        <w:t> 2012; </w:t>
      </w:r>
      <w:r w:rsidRPr="00CE6CAF">
        <w:rPr>
          <w:rFonts w:ascii="Book Antiqua" w:eastAsia="Arial Unicode MS" w:hAnsi="Book Antiqua" w:cs="Arial Unicode MS"/>
          <w:b/>
          <w:bCs/>
          <w:sz w:val="24"/>
          <w:szCs w:val="24"/>
          <w:lang w:val="en-US" w:eastAsia="zh-CN"/>
        </w:rPr>
        <w:t>3</w:t>
      </w:r>
      <w:r w:rsidRPr="00CE6CAF">
        <w:rPr>
          <w:rFonts w:ascii="Book Antiqua" w:eastAsia="Arial Unicode MS" w:hAnsi="Book Antiqua" w:cs="Arial Unicode MS"/>
          <w:sz w:val="24"/>
          <w:szCs w:val="24"/>
          <w:lang w:val="en-US" w:eastAsia="zh-CN"/>
        </w:rPr>
        <w:t>: 225-237 [PMID: 22648736 DOI: 10.1007/s13539-012-0069-3]</w:t>
      </w:r>
    </w:p>
    <w:p w14:paraId="3F4D5BF4" w14:textId="77777777" w:rsidR="008E0F38" w:rsidRPr="00CE6CAF" w:rsidRDefault="00B25BC9"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r w:rsidRPr="00CE6CAF">
        <w:rPr>
          <w:rFonts w:ascii="Book Antiqua" w:eastAsia="Arial Unicode MS" w:hAnsi="Book Antiqua" w:cs="Arial Unicode MS"/>
          <w:b/>
          <w:bCs/>
          <w:sz w:val="24"/>
          <w:szCs w:val="24"/>
          <w:lang w:val="en-US" w:eastAsia="zh-CN"/>
        </w:rPr>
        <w:t>Montano-</w:t>
      </w:r>
      <w:proofErr w:type="spellStart"/>
      <w:r w:rsidRPr="00CE6CAF">
        <w:rPr>
          <w:rFonts w:ascii="Book Antiqua" w:eastAsia="Arial Unicode MS" w:hAnsi="Book Antiqua" w:cs="Arial Unicode MS"/>
          <w:b/>
          <w:bCs/>
          <w:sz w:val="24"/>
          <w:szCs w:val="24"/>
          <w:lang w:val="en-US" w:eastAsia="zh-CN"/>
        </w:rPr>
        <w:t>Loza</w:t>
      </w:r>
      <w:proofErr w:type="spellEnd"/>
      <w:r w:rsidRPr="00CE6CAF">
        <w:rPr>
          <w:rFonts w:ascii="Book Antiqua" w:eastAsia="Arial Unicode MS" w:hAnsi="Book Antiqua" w:cs="Arial Unicode MS"/>
          <w:b/>
          <w:bCs/>
          <w:sz w:val="24"/>
          <w:szCs w:val="24"/>
          <w:lang w:val="en-US" w:eastAsia="zh-CN"/>
        </w:rPr>
        <w:t xml:space="preserve"> AJ</w:t>
      </w:r>
      <w:r w:rsidRPr="00CE6CAF">
        <w:rPr>
          <w:rFonts w:ascii="Book Antiqua" w:eastAsia="Arial Unicode MS" w:hAnsi="Book Antiqua" w:cs="Arial Unicode MS"/>
          <w:sz w:val="24"/>
          <w:szCs w:val="24"/>
          <w:lang w:val="en-US" w:eastAsia="zh-CN"/>
        </w:rPr>
        <w:t xml:space="preserve">, Meza-Junco J, </w:t>
      </w:r>
      <w:proofErr w:type="spellStart"/>
      <w:r w:rsidRPr="00CE6CAF">
        <w:rPr>
          <w:rFonts w:ascii="Book Antiqua" w:eastAsia="Arial Unicode MS" w:hAnsi="Book Antiqua" w:cs="Arial Unicode MS"/>
          <w:sz w:val="24"/>
          <w:szCs w:val="24"/>
          <w:lang w:val="en-US" w:eastAsia="zh-CN"/>
        </w:rPr>
        <w:t>Baracos</w:t>
      </w:r>
      <w:proofErr w:type="spellEnd"/>
      <w:r w:rsidRPr="00CE6CAF">
        <w:rPr>
          <w:rFonts w:ascii="Book Antiqua" w:eastAsia="Arial Unicode MS" w:hAnsi="Book Antiqua" w:cs="Arial Unicode MS"/>
          <w:sz w:val="24"/>
          <w:szCs w:val="24"/>
          <w:lang w:val="en-US" w:eastAsia="zh-CN"/>
        </w:rPr>
        <w:t xml:space="preserve"> VE, Prado CM, Ma M, </w:t>
      </w:r>
      <w:proofErr w:type="spellStart"/>
      <w:r w:rsidRPr="00CE6CAF">
        <w:rPr>
          <w:rFonts w:ascii="Book Antiqua" w:eastAsia="Arial Unicode MS" w:hAnsi="Book Antiqua" w:cs="Arial Unicode MS"/>
          <w:sz w:val="24"/>
          <w:szCs w:val="24"/>
          <w:lang w:val="en-US" w:eastAsia="zh-CN"/>
        </w:rPr>
        <w:t>Meeberg</w:t>
      </w:r>
      <w:proofErr w:type="spellEnd"/>
      <w:r w:rsidRPr="00CE6CAF">
        <w:rPr>
          <w:rFonts w:ascii="Book Antiqua" w:eastAsia="Arial Unicode MS" w:hAnsi="Book Antiqua" w:cs="Arial Unicode MS"/>
          <w:sz w:val="24"/>
          <w:szCs w:val="24"/>
          <w:lang w:val="en-US" w:eastAsia="zh-CN"/>
        </w:rPr>
        <w:t xml:space="preserve"> G, Beaumont C, </w:t>
      </w:r>
      <w:proofErr w:type="spellStart"/>
      <w:r w:rsidRPr="00CE6CAF">
        <w:rPr>
          <w:rFonts w:ascii="Book Antiqua" w:eastAsia="Arial Unicode MS" w:hAnsi="Book Antiqua" w:cs="Arial Unicode MS"/>
          <w:sz w:val="24"/>
          <w:szCs w:val="24"/>
          <w:lang w:val="en-US" w:eastAsia="zh-CN"/>
        </w:rPr>
        <w:t>Tandon</w:t>
      </w:r>
      <w:proofErr w:type="spellEnd"/>
      <w:r w:rsidRPr="00CE6CAF">
        <w:rPr>
          <w:rFonts w:ascii="Book Antiqua" w:eastAsia="Arial Unicode MS" w:hAnsi="Book Antiqua" w:cs="Arial Unicode MS"/>
          <w:sz w:val="24"/>
          <w:szCs w:val="24"/>
          <w:lang w:val="en-US" w:eastAsia="zh-CN"/>
        </w:rPr>
        <w:t xml:space="preserve"> P, </w:t>
      </w:r>
      <w:proofErr w:type="spellStart"/>
      <w:r w:rsidRPr="00CE6CAF">
        <w:rPr>
          <w:rFonts w:ascii="Book Antiqua" w:eastAsia="Arial Unicode MS" w:hAnsi="Book Antiqua" w:cs="Arial Unicode MS"/>
          <w:sz w:val="24"/>
          <w:szCs w:val="24"/>
          <w:lang w:val="en-US" w:eastAsia="zh-CN"/>
        </w:rPr>
        <w:t>Esfandiari</w:t>
      </w:r>
      <w:proofErr w:type="spellEnd"/>
      <w:r w:rsidRPr="00CE6CAF">
        <w:rPr>
          <w:rFonts w:ascii="Book Antiqua" w:eastAsia="Arial Unicode MS" w:hAnsi="Book Antiqua" w:cs="Arial Unicode MS"/>
          <w:sz w:val="24"/>
          <w:szCs w:val="24"/>
          <w:lang w:val="en-US" w:eastAsia="zh-CN"/>
        </w:rPr>
        <w:t xml:space="preserve"> N, Sawyer MB, </w:t>
      </w:r>
      <w:proofErr w:type="spellStart"/>
      <w:r w:rsidRPr="00CE6CAF">
        <w:rPr>
          <w:rFonts w:ascii="Book Antiqua" w:eastAsia="Arial Unicode MS" w:hAnsi="Book Antiqua" w:cs="Arial Unicode MS"/>
          <w:sz w:val="24"/>
          <w:szCs w:val="24"/>
          <w:lang w:val="en-US" w:eastAsia="zh-CN"/>
        </w:rPr>
        <w:t>Kneteman</w:t>
      </w:r>
      <w:proofErr w:type="spellEnd"/>
      <w:r w:rsidRPr="00CE6CAF">
        <w:rPr>
          <w:rFonts w:ascii="Book Antiqua" w:eastAsia="Arial Unicode MS" w:hAnsi="Book Antiqua" w:cs="Arial Unicode MS"/>
          <w:sz w:val="24"/>
          <w:szCs w:val="24"/>
          <w:lang w:val="en-US" w:eastAsia="zh-CN"/>
        </w:rPr>
        <w:t xml:space="preserve"> N. Severe muscle depletion predicts postoperative length of stay but is not associated with survival after liver transplantation. </w:t>
      </w:r>
      <w:r w:rsidRPr="00CE6CAF">
        <w:rPr>
          <w:rFonts w:ascii="Book Antiqua" w:eastAsia="Arial Unicode MS" w:hAnsi="Book Antiqua" w:cs="Arial Unicode MS"/>
          <w:i/>
          <w:iCs/>
          <w:sz w:val="24"/>
          <w:szCs w:val="24"/>
          <w:lang w:val="en-US" w:eastAsia="zh-CN"/>
        </w:rPr>
        <w:t xml:space="preserve">Liver </w:t>
      </w:r>
      <w:proofErr w:type="spellStart"/>
      <w:r w:rsidRPr="00CE6CAF">
        <w:rPr>
          <w:rFonts w:ascii="Book Antiqua" w:eastAsia="Arial Unicode MS" w:hAnsi="Book Antiqua" w:cs="Arial Unicode MS"/>
          <w:i/>
          <w:iCs/>
          <w:sz w:val="24"/>
          <w:szCs w:val="24"/>
          <w:lang w:val="en-US" w:eastAsia="zh-CN"/>
        </w:rPr>
        <w:t>Transpl</w:t>
      </w:r>
      <w:proofErr w:type="spellEnd"/>
      <w:r w:rsidRPr="00CE6CAF">
        <w:rPr>
          <w:rFonts w:ascii="Book Antiqua" w:eastAsia="Arial Unicode MS" w:hAnsi="Book Antiqua" w:cs="Arial Unicode MS"/>
          <w:sz w:val="24"/>
          <w:szCs w:val="24"/>
          <w:lang w:val="en-US" w:eastAsia="zh-CN"/>
        </w:rPr>
        <w:t> 2014; </w:t>
      </w:r>
      <w:r w:rsidRPr="00CE6CAF">
        <w:rPr>
          <w:rFonts w:ascii="Book Antiqua" w:eastAsia="Arial Unicode MS" w:hAnsi="Book Antiqua" w:cs="Arial Unicode MS"/>
          <w:b/>
          <w:bCs/>
          <w:sz w:val="24"/>
          <w:szCs w:val="24"/>
          <w:lang w:val="en-US" w:eastAsia="zh-CN"/>
        </w:rPr>
        <w:t>20</w:t>
      </w:r>
      <w:r w:rsidRPr="00CE6CAF">
        <w:rPr>
          <w:rFonts w:ascii="Book Antiqua" w:eastAsia="Arial Unicode MS" w:hAnsi="Book Antiqua" w:cs="Arial Unicode MS"/>
          <w:sz w:val="24"/>
          <w:szCs w:val="24"/>
          <w:lang w:val="en-US" w:eastAsia="zh-CN"/>
        </w:rPr>
        <w:t>: 640-648 [PMID: 24678005 DOI: 10.1002/lt.23863]</w:t>
      </w:r>
    </w:p>
    <w:p w14:paraId="15CD773C" w14:textId="77777777" w:rsidR="008E0F38" w:rsidRPr="00CE6CAF" w:rsidRDefault="00B25BC9"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r w:rsidRPr="00CE6CAF">
        <w:rPr>
          <w:rFonts w:ascii="Book Antiqua" w:eastAsia="Arial Unicode MS" w:hAnsi="Book Antiqua" w:cs="Arial Unicode MS"/>
          <w:b/>
          <w:bCs/>
          <w:sz w:val="24"/>
          <w:szCs w:val="24"/>
          <w:lang w:val="en-US" w:eastAsia="zh-CN"/>
        </w:rPr>
        <w:t>Montano-</w:t>
      </w:r>
      <w:proofErr w:type="spellStart"/>
      <w:r w:rsidRPr="00CE6CAF">
        <w:rPr>
          <w:rFonts w:ascii="Book Antiqua" w:eastAsia="Arial Unicode MS" w:hAnsi="Book Antiqua" w:cs="Arial Unicode MS"/>
          <w:b/>
          <w:bCs/>
          <w:sz w:val="24"/>
          <w:szCs w:val="24"/>
          <w:lang w:val="en-US" w:eastAsia="zh-CN"/>
        </w:rPr>
        <w:t>Loza</w:t>
      </w:r>
      <w:proofErr w:type="spellEnd"/>
      <w:r w:rsidRPr="00CE6CAF">
        <w:rPr>
          <w:rFonts w:ascii="Book Antiqua" w:eastAsia="Arial Unicode MS" w:hAnsi="Book Antiqua" w:cs="Arial Unicode MS"/>
          <w:b/>
          <w:bCs/>
          <w:sz w:val="24"/>
          <w:szCs w:val="24"/>
          <w:lang w:val="en-US" w:eastAsia="zh-CN"/>
        </w:rPr>
        <w:t xml:space="preserve"> AJ</w:t>
      </w:r>
      <w:r w:rsidRPr="00CE6CAF">
        <w:rPr>
          <w:rFonts w:ascii="Book Antiqua" w:eastAsia="Arial Unicode MS" w:hAnsi="Book Antiqua" w:cs="Arial Unicode MS"/>
          <w:sz w:val="24"/>
          <w:szCs w:val="24"/>
          <w:lang w:val="en-US" w:eastAsia="zh-CN"/>
        </w:rPr>
        <w:t xml:space="preserve">. Clinical relevance of </w:t>
      </w:r>
      <w:proofErr w:type="spellStart"/>
      <w:r w:rsidRPr="00CE6CAF">
        <w:rPr>
          <w:rFonts w:ascii="Book Antiqua" w:eastAsia="Arial Unicode MS" w:hAnsi="Book Antiqua" w:cs="Arial Unicode MS"/>
          <w:sz w:val="24"/>
          <w:szCs w:val="24"/>
          <w:lang w:val="en-US" w:eastAsia="zh-CN"/>
        </w:rPr>
        <w:t>sarcopenia</w:t>
      </w:r>
      <w:proofErr w:type="spellEnd"/>
      <w:r w:rsidRPr="00CE6CAF">
        <w:rPr>
          <w:rFonts w:ascii="Book Antiqua" w:eastAsia="Arial Unicode MS" w:hAnsi="Book Antiqua" w:cs="Arial Unicode MS"/>
          <w:sz w:val="24"/>
          <w:szCs w:val="24"/>
          <w:lang w:val="en-US" w:eastAsia="zh-CN"/>
        </w:rPr>
        <w:t xml:space="preserve"> in patients with cirrhosis. </w:t>
      </w:r>
      <w:r w:rsidRPr="00CE6CAF">
        <w:rPr>
          <w:rFonts w:ascii="Book Antiqua" w:eastAsia="Arial Unicode MS" w:hAnsi="Book Antiqua" w:cs="Arial Unicode MS"/>
          <w:i/>
          <w:iCs/>
          <w:sz w:val="24"/>
          <w:szCs w:val="24"/>
          <w:lang w:val="en-US" w:eastAsia="zh-CN"/>
        </w:rPr>
        <w:t xml:space="preserve">World J </w:t>
      </w:r>
      <w:proofErr w:type="spellStart"/>
      <w:r w:rsidRPr="00CE6CAF">
        <w:rPr>
          <w:rFonts w:ascii="Book Antiqua" w:eastAsia="Arial Unicode MS" w:hAnsi="Book Antiqua" w:cs="Arial Unicode MS"/>
          <w:i/>
          <w:iCs/>
          <w:sz w:val="24"/>
          <w:szCs w:val="24"/>
          <w:lang w:val="en-US" w:eastAsia="zh-CN"/>
        </w:rPr>
        <w:t>Gastroenterol</w:t>
      </w:r>
      <w:proofErr w:type="spellEnd"/>
      <w:r w:rsidRPr="00CE6CAF">
        <w:rPr>
          <w:rFonts w:ascii="Book Antiqua" w:eastAsia="Arial Unicode MS" w:hAnsi="Book Antiqua" w:cs="Arial Unicode MS"/>
          <w:sz w:val="24"/>
          <w:szCs w:val="24"/>
          <w:lang w:val="en-US" w:eastAsia="zh-CN"/>
        </w:rPr>
        <w:t> 2014; </w:t>
      </w:r>
      <w:r w:rsidRPr="00CE6CAF">
        <w:rPr>
          <w:rFonts w:ascii="Book Antiqua" w:eastAsia="Arial Unicode MS" w:hAnsi="Book Antiqua" w:cs="Arial Unicode MS"/>
          <w:b/>
          <w:bCs/>
          <w:sz w:val="24"/>
          <w:szCs w:val="24"/>
          <w:lang w:val="en-US" w:eastAsia="zh-CN"/>
        </w:rPr>
        <w:t>20</w:t>
      </w:r>
      <w:r w:rsidRPr="00CE6CAF">
        <w:rPr>
          <w:rFonts w:ascii="Book Antiqua" w:eastAsia="Arial Unicode MS" w:hAnsi="Book Antiqua" w:cs="Arial Unicode MS"/>
          <w:sz w:val="24"/>
          <w:szCs w:val="24"/>
          <w:lang w:val="en-US" w:eastAsia="zh-CN"/>
        </w:rPr>
        <w:t>: 8061-8071 [PMID: 25009378 DOI: 10.3748/wjg.v20.i25.8061]</w:t>
      </w:r>
    </w:p>
    <w:p w14:paraId="0663F93D" w14:textId="77777777" w:rsidR="008E0F38" w:rsidRPr="00CE6CAF" w:rsidRDefault="00B25BC9"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proofErr w:type="spellStart"/>
      <w:r w:rsidRPr="00CE6CAF">
        <w:rPr>
          <w:rFonts w:ascii="Book Antiqua" w:eastAsia="Arial Unicode MS" w:hAnsi="Book Antiqua" w:cs="Arial Unicode MS"/>
          <w:b/>
          <w:bCs/>
          <w:sz w:val="24"/>
          <w:szCs w:val="24"/>
          <w:lang w:val="en-US" w:eastAsia="zh-CN"/>
        </w:rPr>
        <w:t>Merli</w:t>
      </w:r>
      <w:proofErr w:type="spellEnd"/>
      <w:r w:rsidRPr="00CE6CAF">
        <w:rPr>
          <w:rFonts w:ascii="Book Antiqua" w:eastAsia="Arial Unicode MS" w:hAnsi="Book Antiqua" w:cs="Arial Unicode MS"/>
          <w:b/>
          <w:bCs/>
          <w:sz w:val="24"/>
          <w:szCs w:val="24"/>
          <w:lang w:val="en-US" w:eastAsia="zh-CN"/>
        </w:rPr>
        <w:t xml:space="preserve"> M</w:t>
      </w:r>
      <w:r w:rsidRPr="00CE6CAF">
        <w:rPr>
          <w:rFonts w:ascii="Book Antiqua" w:eastAsia="Arial Unicode MS" w:hAnsi="Book Antiqua" w:cs="Arial Unicode MS"/>
          <w:sz w:val="24"/>
          <w:szCs w:val="24"/>
          <w:lang w:val="en-US" w:eastAsia="zh-CN"/>
        </w:rPr>
        <w:t xml:space="preserve">, </w:t>
      </w:r>
      <w:proofErr w:type="spellStart"/>
      <w:r w:rsidRPr="00CE6CAF">
        <w:rPr>
          <w:rFonts w:ascii="Book Antiqua" w:eastAsia="Arial Unicode MS" w:hAnsi="Book Antiqua" w:cs="Arial Unicode MS"/>
          <w:sz w:val="24"/>
          <w:szCs w:val="24"/>
          <w:lang w:val="en-US" w:eastAsia="zh-CN"/>
        </w:rPr>
        <w:t>Riggio</w:t>
      </w:r>
      <w:proofErr w:type="spellEnd"/>
      <w:r w:rsidRPr="00CE6CAF">
        <w:rPr>
          <w:rFonts w:ascii="Book Antiqua" w:eastAsia="Arial Unicode MS" w:hAnsi="Book Antiqua" w:cs="Arial Unicode MS"/>
          <w:sz w:val="24"/>
          <w:szCs w:val="24"/>
          <w:lang w:val="en-US" w:eastAsia="zh-CN"/>
        </w:rPr>
        <w:t xml:space="preserve"> O, Dally L. Does malnutrition affect survival in cirrhosis? PINC (</w:t>
      </w:r>
      <w:proofErr w:type="spellStart"/>
      <w:r w:rsidRPr="00CE6CAF">
        <w:rPr>
          <w:rFonts w:ascii="Book Antiqua" w:eastAsia="Arial Unicode MS" w:hAnsi="Book Antiqua" w:cs="Arial Unicode MS"/>
          <w:sz w:val="24"/>
          <w:szCs w:val="24"/>
          <w:lang w:val="en-US" w:eastAsia="zh-CN"/>
        </w:rPr>
        <w:t>Policentrica</w:t>
      </w:r>
      <w:proofErr w:type="spellEnd"/>
      <w:r w:rsidRPr="00CE6CAF">
        <w:rPr>
          <w:rFonts w:ascii="Book Antiqua" w:eastAsia="Arial Unicode MS" w:hAnsi="Book Antiqua" w:cs="Arial Unicode MS"/>
          <w:sz w:val="24"/>
          <w:szCs w:val="24"/>
          <w:lang w:val="en-US" w:eastAsia="zh-CN"/>
        </w:rPr>
        <w:t xml:space="preserve"> </w:t>
      </w:r>
      <w:proofErr w:type="spellStart"/>
      <w:r w:rsidRPr="00CE6CAF">
        <w:rPr>
          <w:rFonts w:ascii="Book Antiqua" w:eastAsia="Arial Unicode MS" w:hAnsi="Book Antiqua" w:cs="Arial Unicode MS"/>
          <w:sz w:val="24"/>
          <w:szCs w:val="24"/>
          <w:lang w:val="en-US" w:eastAsia="zh-CN"/>
        </w:rPr>
        <w:t>Italiana</w:t>
      </w:r>
      <w:proofErr w:type="spellEnd"/>
      <w:r w:rsidRPr="00CE6CAF">
        <w:rPr>
          <w:rFonts w:ascii="Book Antiqua" w:eastAsia="Arial Unicode MS" w:hAnsi="Book Antiqua" w:cs="Arial Unicode MS"/>
          <w:sz w:val="24"/>
          <w:szCs w:val="24"/>
          <w:lang w:val="en-US" w:eastAsia="zh-CN"/>
        </w:rPr>
        <w:t xml:space="preserve"> </w:t>
      </w:r>
      <w:proofErr w:type="spellStart"/>
      <w:r w:rsidRPr="00CE6CAF">
        <w:rPr>
          <w:rFonts w:ascii="Book Antiqua" w:eastAsia="Arial Unicode MS" w:hAnsi="Book Antiqua" w:cs="Arial Unicode MS"/>
          <w:sz w:val="24"/>
          <w:szCs w:val="24"/>
          <w:lang w:val="en-US" w:eastAsia="zh-CN"/>
        </w:rPr>
        <w:t>Nutrizione</w:t>
      </w:r>
      <w:proofErr w:type="spellEnd"/>
      <w:r w:rsidRPr="00CE6CAF">
        <w:rPr>
          <w:rFonts w:ascii="Book Antiqua" w:eastAsia="Arial Unicode MS" w:hAnsi="Book Antiqua" w:cs="Arial Unicode MS"/>
          <w:sz w:val="24"/>
          <w:szCs w:val="24"/>
          <w:lang w:val="en-US" w:eastAsia="zh-CN"/>
        </w:rPr>
        <w:t xml:space="preserve"> </w:t>
      </w:r>
      <w:proofErr w:type="spellStart"/>
      <w:r w:rsidRPr="00CE6CAF">
        <w:rPr>
          <w:rFonts w:ascii="Book Antiqua" w:eastAsia="Arial Unicode MS" w:hAnsi="Book Antiqua" w:cs="Arial Unicode MS"/>
          <w:sz w:val="24"/>
          <w:szCs w:val="24"/>
          <w:lang w:val="en-US" w:eastAsia="zh-CN"/>
        </w:rPr>
        <w:t>Cirrosi</w:t>
      </w:r>
      <w:proofErr w:type="spellEnd"/>
      <w:r w:rsidRPr="00CE6CAF">
        <w:rPr>
          <w:rFonts w:ascii="Book Antiqua" w:eastAsia="Arial Unicode MS" w:hAnsi="Book Antiqua" w:cs="Arial Unicode MS"/>
          <w:sz w:val="24"/>
          <w:szCs w:val="24"/>
          <w:lang w:val="en-US" w:eastAsia="zh-CN"/>
        </w:rPr>
        <w:t>). </w:t>
      </w:r>
      <w:proofErr w:type="spellStart"/>
      <w:r w:rsidRPr="00CE6CAF">
        <w:rPr>
          <w:rFonts w:ascii="Book Antiqua" w:eastAsia="Arial Unicode MS" w:hAnsi="Book Antiqua" w:cs="Arial Unicode MS"/>
          <w:i/>
          <w:iCs/>
          <w:sz w:val="24"/>
          <w:szCs w:val="24"/>
          <w:lang w:val="en-US" w:eastAsia="zh-CN"/>
        </w:rPr>
        <w:t>Hepatology</w:t>
      </w:r>
      <w:proofErr w:type="spellEnd"/>
      <w:r w:rsidRPr="00CE6CAF">
        <w:rPr>
          <w:rFonts w:ascii="Book Antiqua" w:eastAsia="Arial Unicode MS" w:hAnsi="Book Antiqua" w:cs="Arial Unicode MS"/>
          <w:sz w:val="24"/>
          <w:szCs w:val="24"/>
          <w:lang w:val="en-US" w:eastAsia="zh-CN"/>
        </w:rPr>
        <w:t> 1996; </w:t>
      </w:r>
      <w:r w:rsidRPr="00CE6CAF">
        <w:rPr>
          <w:rFonts w:ascii="Book Antiqua" w:eastAsia="Arial Unicode MS" w:hAnsi="Book Antiqua" w:cs="Arial Unicode MS"/>
          <w:b/>
          <w:bCs/>
          <w:sz w:val="24"/>
          <w:szCs w:val="24"/>
          <w:lang w:val="en-US" w:eastAsia="zh-CN"/>
        </w:rPr>
        <w:t>23</w:t>
      </w:r>
      <w:r w:rsidRPr="00CE6CAF">
        <w:rPr>
          <w:rFonts w:ascii="Book Antiqua" w:eastAsia="Arial Unicode MS" w:hAnsi="Book Antiqua" w:cs="Arial Unicode MS"/>
          <w:sz w:val="24"/>
          <w:szCs w:val="24"/>
          <w:lang w:val="en-US" w:eastAsia="zh-CN"/>
        </w:rPr>
        <w:t>: 1041-1046 [PMID: 8621131 DOI: 10.1002/hep.510230516]</w:t>
      </w:r>
    </w:p>
    <w:p w14:paraId="445D54BA" w14:textId="77777777" w:rsidR="008E0F38" w:rsidRPr="00CE6CAF" w:rsidRDefault="00B25BC9"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r w:rsidRPr="00CE6CAF">
        <w:rPr>
          <w:rFonts w:ascii="Book Antiqua" w:eastAsia="Arial Unicode MS" w:hAnsi="Book Antiqua" w:cs="Arial Unicode MS"/>
          <w:b/>
          <w:bCs/>
          <w:sz w:val="24"/>
          <w:szCs w:val="24"/>
          <w:lang w:val="en-US" w:eastAsia="zh-CN"/>
        </w:rPr>
        <w:t>Montano-</w:t>
      </w:r>
      <w:proofErr w:type="spellStart"/>
      <w:r w:rsidRPr="00CE6CAF">
        <w:rPr>
          <w:rFonts w:ascii="Book Antiqua" w:eastAsia="Arial Unicode MS" w:hAnsi="Book Antiqua" w:cs="Arial Unicode MS"/>
          <w:b/>
          <w:bCs/>
          <w:sz w:val="24"/>
          <w:szCs w:val="24"/>
          <w:lang w:val="en-US" w:eastAsia="zh-CN"/>
        </w:rPr>
        <w:t>Loza</w:t>
      </w:r>
      <w:proofErr w:type="spellEnd"/>
      <w:r w:rsidRPr="00CE6CAF">
        <w:rPr>
          <w:rFonts w:ascii="Book Antiqua" w:eastAsia="Arial Unicode MS" w:hAnsi="Book Antiqua" w:cs="Arial Unicode MS"/>
          <w:b/>
          <w:bCs/>
          <w:sz w:val="24"/>
          <w:szCs w:val="24"/>
          <w:lang w:val="en-US" w:eastAsia="zh-CN"/>
        </w:rPr>
        <w:t xml:space="preserve"> AJ</w:t>
      </w:r>
      <w:r w:rsidRPr="00CE6CAF">
        <w:rPr>
          <w:rFonts w:ascii="Book Antiqua" w:eastAsia="Arial Unicode MS" w:hAnsi="Book Antiqua" w:cs="Arial Unicode MS"/>
          <w:sz w:val="24"/>
          <w:szCs w:val="24"/>
          <w:lang w:val="en-US" w:eastAsia="zh-CN"/>
        </w:rPr>
        <w:t xml:space="preserve">, Meza-Junco J, Prado CM, </w:t>
      </w:r>
      <w:proofErr w:type="spellStart"/>
      <w:r w:rsidRPr="00CE6CAF">
        <w:rPr>
          <w:rFonts w:ascii="Book Antiqua" w:eastAsia="Arial Unicode MS" w:hAnsi="Book Antiqua" w:cs="Arial Unicode MS"/>
          <w:sz w:val="24"/>
          <w:szCs w:val="24"/>
          <w:lang w:val="en-US" w:eastAsia="zh-CN"/>
        </w:rPr>
        <w:t>Lieffers</w:t>
      </w:r>
      <w:proofErr w:type="spellEnd"/>
      <w:r w:rsidRPr="00CE6CAF">
        <w:rPr>
          <w:rFonts w:ascii="Book Antiqua" w:eastAsia="Arial Unicode MS" w:hAnsi="Book Antiqua" w:cs="Arial Unicode MS"/>
          <w:sz w:val="24"/>
          <w:szCs w:val="24"/>
          <w:lang w:val="en-US" w:eastAsia="zh-CN"/>
        </w:rPr>
        <w:t xml:space="preserve"> JR, </w:t>
      </w:r>
      <w:proofErr w:type="spellStart"/>
      <w:r w:rsidRPr="00CE6CAF">
        <w:rPr>
          <w:rFonts w:ascii="Book Antiqua" w:eastAsia="Arial Unicode MS" w:hAnsi="Book Antiqua" w:cs="Arial Unicode MS"/>
          <w:sz w:val="24"/>
          <w:szCs w:val="24"/>
          <w:lang w:val="en-US" w:eastAsia="zh-CN"/>
        </w:rPr>
        <w:t>Baracos</w:t>
      </w:r>
      <w:proofErr w:type="spellEnd"/>
      <w:r w:rsidRPr="00CE6CAF">
        <w:rPr>
          <w:rFonts w:ascii="Book Antiqua" w:eastAsia="Arial Unicode MS" w:hAnsi="Book Antiqua" w:cs="Arial Unicode MS"/>
          <w:sz w:val="24"/>
          <w:szCs w:val="24"/>
          <w:lang w:val="en-US" w:eastAsia="zh-CN"/>
        </w:rPr>
        <w:t xml:space="preserve"> VE, Bain VG, Sawyer MB. Muscle wasting is associated with mortality in patients with cirrhosis. </w:t>
      </w:r>
      <w:proofErr w:type="spellStart"/>
      <w:r w:rsidRPr="00CE6CAF">
        <w:rPr>
          <w:rFonts w:ascii="Book Antiqua" w:eastAsia="Arial Unicode MS" w:hAnsi="Book Antiqua" w:cs="Arial Unicode MS"/>
          <w:i/>
          <w:iCs/>
          <w:sz w:val="24"/>
          <w:szCs w:val="24"/>
          <w:lang w:val="en-US" w:eastAsia="zh-CN"/>
        </w:rPr>
        <w:t>Clin</w:t>
      </w:r>
      <w:proofErr w:type="spellEnd"/>
      <w:r w:rsidRPr="00CE6CAF">
        <w:rPr>
          <w:rFonts w:ascii="Book Antiqua" w:eastAsia="Arial Unicode MS" w:hAnsi="Book Antiqua" w:cs="Arial Unicode MS"/>
          <w:i/>
          <w:iCs/>
          <w:sz w:val="24"/>
          <w:szCs w:val="24"/>
          <w:lang w:val="en-US" w:eastAsia="zh-CN"/>
        </w:rPr>
        <w:t xml:space="preserve"> </w:t>
      </w:r>
      <w:proofErr w:type="spellStart"/>
      <w:r w:rsidRPr="00CE6CAF">
        <w:rPr>
          <w:rFonts w:ascii="Book Antiqua" w:eastAsia="Arial Unicode MS" w:hAnsi="Book Antiqua" w:cs="Arial Unicode MS"/>
          <w:i/>
          <w:iCs/>
          <w:sz w:val="24"/>
          <w:szCs w:val="24"/>
          <w:lang w:val="en-US" w:eastAsia="zh-CN"/>
        </w:rPr>
        <w:t>Gastroenterol</w:t>
      </w:r>
      <w:proofErr w:type="spellEnd"/>
      <w:r w:rsidRPr="00CE6CAF">
        <w:rPr>
          <w:rFonts w:ascii="Book Antiqua" w:eastAsia="Arial Unicode MS" w:hAnsi="Book Antiqua" w:cs="Arial Unicode MS"/>
          <w:i/>
          <w:iCs/>
          <w:sz w:val="24"/>
          <w:szCs w:val="24"/>
          <w:lang w:val="en-US" w:eastAsia="zh-CN"/>
        </w:rPr>
        <w:t xml:space="preserve"> </w:t>
      </w:r>
      <w:proofErr w:type="spellStart"/>
      <w:r w:rsidRPr="00CE6CAF">
        <w:rPr>
          <w:rFonts w:ascii="Book Antiqua" w:eastAsia="Arial Unicode MS" w:hAnsi="Book Antiqua" w:cs="Arial Unicode MS"/>
          <w:i/>
          <w:iCs/>
          <w:sz w:val="24"/>
          <w:szCs w:val="24"/>
          <w:lang w:val="en-US" w:eastAsia="zh-CN"/>
        </w:rPr>
        <w:t>Hepatol</w:t>
      </w:r>
      <w:proofErr w:type="spellEnd"/>
      <w:r w:rsidRPr="00CE6CAF">
        <w:rPr>
          <w:rFonts w:ascii="Book Antiqua" w:eastAsia="Arial Unicode MS" w:hAnsi="Book Antiqua" w:cs="Arial Unicode MS"/>
          <w:sz w:val="24"/>
          <w:szCs w:val="24"/>
          <w:lang w:val="en-US" w:eastAsia="zh-CN"/>
        </w:rPr>
        <w:t> 2012; </w:t>
      </w:r>
      <w:r w:rsidRPr="00CE6CAF">
        <w:rPr>
          <w:rFonts w:ascii="Book Antiqua" w:eastAsia="Arial Unicode MS" w:hAnsi="Book Antiqua" w:cs="Arial Unicode MS"/>
          <w:b/>
          <w:bCs/>
          <w:sz w:val="24"/>
          <w:szCs w:val="24"/>
          <w:lang w:val="en-US" w:eastAsia="zh-CN"/>
        </w:rPr>
        <w:t>10</w:t>
      </w:r>
      <w:r w:rsidRPr="00CE6CAF">
        <w:rPr>
          <w:rFonts w:ascii="Book Antiqua" w:eastAsia="Arial Unicode MS" w:hAnsi="Book Antiqua" w:cs="Arial Unicode MS"/>
          <w:sz w:val="24"/>
          <w:szCs w:val="24"/>
          <w:lang w:val="en-US" w:eastAsia="zh-CN"/>
        </w:rPr>
        <w:t>: 166-73, 173.e1 [PMID: 21893129 DOI: 10.1016/j.cgh.2011.08.028]</w:t>
      </w:r>
    </w:p>
    <w:p w14:paraId="4B884CEB" w14:textId="77777777" w:rsidR="008E0F38" w:rsidRPr="00CE6CAF" w:rsidRDefault="00B25BC9"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r w:rsidRPr="00CE6CAF">
        <w:rPr>
          <w:rFonts w:ascii="Book Antiqua" w:eastAsia="Arial Unicode MS" w:hAnsi="Book Antiqua" w:cs="Arial Unicode MS"/>
          <w:b/>
          <w:bCs/>
          <w:sz w:val="24"/>
          <w:szCs w:val="24"/>
          <w:lang w:val="en-US" w:eastAsia="zh-CN"/>
        </w:rPr>
        <w:t>Kim HY</w:t>
      </w:r>
      <w:r w:rsidRPr="00CE6CAF">
        <w:rPr>
          <w:rFonts w:ascii="Book Antiqua" w:eastAsia="Arial Unicode MS" w:hAnsi="Book Antiqua" w:cs="Arial Unicode MS"/>
          <w:sz w:val="24"/>
          <w:szCs w:val="24"/>
          <w:lang w:val="en-US" w:eastAsia="zh-CN"/>
        </w:rPr>
        <w:t xml:space="preserve">, Jang JW. </w:t>
      </w:r>
      <w:proofErr w:type="spellStart"/>
      <w:r w:rsidRPr="00CE6CAF">
        <w:rPr>
          <w:rFonts w:ascii="Book Antiqua" w:eastAsia="Arial Unicode MS" w:hAnsi="Book Antiqua" w:cs="Arial Unicode MS"/>
          <w:sz w:val="24"/>
          <w:szCs w:val="24"/>
          <w:lang w:val="en-US" w:eastAsia="zh-CN"/>
        </w:rPr>
        <w:t>Sarcopenia</w:t>
      </w:r>
      <w:proofErr w:type="spellEnd"/>
      <w:r w:rsidRPr="00CE6CAF">
        <w:rPr>
          <w:rFonts w:ascii="Book Antiqua" w:eastAsia="Arial Unicode MS" w:hAnsi="Book Antiqua" w:cs="Arial Unicode MS"/>
          <w:sz w:val="24"/>
          <w:szCs w:val="24"/>
          <w:lang w:val="en-US" w:eastAsia="zh-CN"/>
        </w:rPr>
        <w:t xml:space="preserve"> in the prognosis of cirrhosis: Going beyond the MELD score. </w:t>
      </w:r>
      <w:r w:rsidRPr="00CE6CAF">
        <w:rPr>
          <w:rFonts w:ascii="Book Antiqua" w:eastAsia="Arial Unicode MS" w:hAnsi="Book Antiqua" w:cs="Arial Unicode MS"/>
          <w:i/>
          <w:iCs/>
          <w:sz w:val="24"/>
          <w:szCs w:val="24"/>
          <w:lang w:val="en-US" w:eastAsia="zh-CN"/>
        </w:rPr>
        <w:t xml:space="preserve">World J </w:t>
      </w:r>
      <w:proofErr w:type="spellStart"/>
      <w:r w:rsidRPr="00CE6CAF">
        <w:rPr>
          <w:rFonts w:ascii="Book Antiqua" w:eastAsia="Arial Unicode MS" w:hAnsi="Book Antiqua" w:cs="Arial Unicode MS"/>
          <w:i/>
          <w:iCs/>
          <w:sz w:val="24"/>
          <w:szCs w:val="24"/>
          <w:lang w:val="en-US" w:eastAsia="zh-CN"/>
        </w:rPr>
        <w:t>Gastroenterol</w:t>
      </w:r>
      <w:proofErr w:type="spellEnd"/>
      <w:r w:rsidRPr="00CE6CAF">
        <w:rPr>
          <w:rFonts w:ascii="Book Antiqua" w:eastAsia="Arial Unicode MS" w:hAnsi="Book Antiqua" w:cs="Arial Unicode MS"/>
          <w:sz w:val="24"/>
          <w:szCs w:val="24"/>
          <w:lang w:val="en-US" w:eastAsia="zh-CN"/>
        </w:rPr>
        <w:t> 2015; </w:t>
      </w:r>
      <w:r w:rsidRPr="00CE6CAF">
        <w:rPr>
          <w:rFonts w:ascii="Book Antiqua" w:eastAsia="Arial Unicode MS" w:hAnsi="Book Antiqua" w:cs="Arial Unicode MS"/>
          <w:b/>
          <w:bCs/>
          <w:sz w:val="24"/>
          <w:szCs w:val="24"/>
          <w:lang w:val="en-US" w:eastAsia="zh-CN"/>
        </w:rPr>
        <w:t>21</w:t>
      </w:r>
      <w:r w:rsidRPr="00CE6CAF">
        <w:rPr>
          <w:rFonts w:ascii="Book Antiqua" w:eastAsia="Arial Unicode MS" w:hAnsi="Book Antiqua" w:cs="Arial Unicode MS"/>
          <w:sz w:val="24"/>
          <w:szCs w:val="24"/>
          <w:lang w:val="en-US" w:eastAsia="zh-CN"/>
        </w:rPr>
        <w:t>: 7637-7647 [PMID: 26167066 DOI: 10.3748/wjg.v21.i25.7637]</w:t>
      </w:r>
    </w:p>
    <w:p w14:paraId="46FBBC0C" w14:textId="77777777" w:rsidR="008E0F38" w:rsidRPr="00CE6CAF" w:rsidRDefault="00B25BC9"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r w:rsidRPr="00CE6CAF">
        <w:rPr>
          <w:rFonts w:ascii="Book Antiqua" w:eastAsia="Arial Unicode MS" w:hAnsi="Book Antiqua" w:cs="Arial Unicode MS"/>
          <w:b/>
          <w:bCs/>
          <w:sz w:val="24"/>
          <w:szCs w:val="24"/>
          <w:lang w:val="en-US" w:eastAsia="zh-CN"/>
        </w:rPr>
        <w:t>Delmonico MJ</w:t>
      </w:r>
      <w:r w:rsidRPr="00CE6CAF">
        <w:rPr>
          <w:rFonts w:ascii="Book Antiqua" w:eastAsia="Arial Unicode MS" w:hAnsi="Book Antiqua" w:cs="Arial Unicode MS"/>
          <w:sz w:val="24"/>
          <w:szCs w:val="24"/>
          <w:lang w:val="en-US" w:eastAsia="zh-CN"/>
        </w:rPr>
        <w:t xml:space="preserve">, Harris TB, Lee JS, </w:t>
      </w:r>
      <w:proofErr w:type="spellStart"/>
      <w:r w:rsidRPr="00CE6CAF">
        <w:rPr>
          <w:rFonts w:ascii="Book Antiqua" w:eastAsia="Arial Unicode MS" w:hAnsi="Book Antiqua" w:cs="Arial Unicode MS"/>
          <w:sz w:val="24"/>
          <w:szCs w:val="24"/>
          <w:lang w:val="en-US" w:eastAsia="zh-CN"/>
        </w:rPr>
        <w:t>Visser</w:t>
      </w:r>
      <w:proofErr w:type="spellEnd"/>
      <w:r w:rsidRPr="00CE6CAF">
        <w:rPr>
          <w:rFonts w:ascii="Book Antiqua" w:eastAsia="Arial Unicode MS" w:hAnsi="Book Antiqua" w:cs="Arial Unicode MS"/>
          <w:sz w:val="24"/>
          <w:szCs w:val="24"/>
          <w:lang w:val="en-US" w:eastAsia="zh-CN"/>
        </w:rPr>
        <w:t xml:space="preserve"> M, </w:t>
      </w:r>
      <w:proofErr w:type="spellStart"/>
      <w:r w:rsidRPr="00CE6CAF">
        <w:rPr>
          <w:rFonts w:ascii="Book Antiqua" w:eastAsia="Arial Unicode MS" w:hAnsi="Book Antiqua" w:cs="Arial Unicode MS"/>
          <w:sz w:val="24"/>
          <w:szCs w:val="24"/>
          <w:lang w:val="en-US" w:eastAsia="zh-CN"/>
        </w:rPr>
        <w:t>Nevitt</w:t>
      </w:r>
      <w:proofErr w:type="spellEnd"/>
      <w:r w:rsidRPr="00CE6CAF">
        <w:rPr>
          <w:rFonts w:ascii="Book Antiqua" w:eastAsia="Arial Unicode MS" w:hAnsi="Book Antiqua" w:cs="Arial Unicode MS"/>
          <w:sz w:val="24"/>
          <w:szCs w:val="24"/>
          <w:lang w:val="en-US" w:eastAsia="zh-CN"/>
        </w:rPr>
        <w:t xml:space="preserve"> M, </w:t>
      </w:r>
      <w:proofErr w:type="spellStart"/>
      <w:r w:rsidRPr="00CE6CAF">
        <w:rPr>
          <w:rFonts w:ascii="Book Antiqua" w:eastAsia="Arial Unicode MS" w:hAnsi="Book Antiqua" w:cs="Arial Unicode MS"/>
          <w:sz w:val="24"/>
          <w:szCs w:val="24"/>
          <w:lang w:val="en-US" w:eastAsia="zh-CN"/>
        </w:rPr>
        <w:t>Kritchevsky</w:t>
      </w:r>
      <w:proofErr w:type="spellEnd"/>
      <w:r w:rsidRPr="00CE6CAF">
        <w:rPr>
          <w:rFonts w:ascii="Book Antiqua" w:eastAsia="Arial Unicode MS" w:hAnsi="Book Antiqua" w:cs="Arial Unicode MS"/>
          <w:sz w:val="24"/>
          <w:szCs w:val="24"/>
          <w:lang w:val="en-US" w:eastAsia="zh-CN"/>
        </w:rPr>
        <w:t xml:space="preserve"> SB, </w:t>
      </w:r>
      <w:proofErr w:type="spellStart"/>
      <w:r w:rsidRPr="00CE6CAF">
        <w:rPr>
          <w:rFonts w:ascii="Book Antiqua" w:eastAsia="Arial Unicode MS" w:hAnsi="Book Antiqua" w:cs="Arial Unicode MS"/>
          <w:sz w:val="24"/>
          <w:szCs w:val="24"/>
          <w:lang w:val="en-US" w:eastAsia="zh-CN"/>
        </w:rPr>
        <w:t>Tylavsky</w:t>
      </w:r>
      <w:proofErr w:type="spellEnd"/>
      <w:r w:rsidRPr="00CE6CAF">
        <w:rPr>
          <w:rFonts w:ascii="Book Antiqua" w:eastAsia="Arial Unicode MS" w:hAnsi="Book Antiqua" w:cs="Arial Unicode MS"/>
          <w:sz w:val="24"/>
          <w:szCs w:val="24"/>
          <w:lang w:val="en-US" w:eastAsia="zh-CN"/>
        </w:rPr>
        <w:t xml:space="preserve"> FA, Newman AB. Alternative definitions of </w:t>
      </w:r>
      <w:proofErr w:type="spellStart"/>
      <w:r w:rsidRPr="00CE6CAF">
        <w:rPr>
          <w:rFonts w:ascii="Book Antiqua" w:eastAsia="Arial Unicode MS" w:hAnsi="Book Antiqua" w:cs="Arial Unicode MS"/>
          <w:sz w:val="24"/>
          <w:szCs w:val="24"/>
          <w:lang w:val="en-US" w:eastAsia="zh-CN"/>
        </w:rPr>
        <w:t>sarcopenia</w:t>
      </w:r>
      <w:proofErr w:type="spellEnd"/>
      <w:r w:rsidRPr="00CE6CAF">
        <w:rPr>
          <w:rFonts w:ascii="Book Antiqua" w:eastAsia="Arial Unicode MS" w:hAnsi="Book Antiqua" w:cs="Arial Unicode MS"/>
          <w:sz w:val="24"/>
          <w:szCs w:val="24"/>
          <w:lang w:val="en-US" w:eastAsia="zh-CN"/>
        </w:rPr>
        <w:t>, lower extremity performance, and functional impairment with aging in older men and women. </w:t>
      </w:r>
      <w:r w:rsidRPr="00CE6CAF">
        <w:rPr>
          <w:rFonts w:ascii="Book Antiqua" w:eastAsia="Arial Unicode MS" w:hAnsi="Book Antiqua" w:cs="Arial Unicode MS"/>
          <w:i/>
          <w:iCs/>
          <w:sz w:val="24"/>
          <w:szCs w:val="24"/>
          <w:lang w:val="en-US" w:eastAsia="zh-CN"/>
        </w:rPr>
        <w:t xml:space="preserve">J Am </w:t>
      </w:r>
      <w:proofErr w:type="spellStart"/>
      <w:r w:rsidRPr="00CE6CAF">
        <w:rPr>
          <w:rFonts w:ascii="Book Antiqua" w:eastAsia="Arial Unicode MS" w:hAnsi="Book Antiqua" w:cs="Arial Unicode MS"/>
          <w:i/>
          <w:iCs/>
          <w:sz w:val="24"/>
          <w:szCs w:val="24"/>
          <w:lang w:val="en-US" w:eastAsia="zh-CN"/>
        </w:rPr>
        <w:t>Geriatr</w:t>
      </w:r>
      <w:proofErr w:type="spellEnd"/>
      <w:r w:rsidRPr="00CE6CAF">
        <w:rPr>
          <w:rFonts w:ascii="Book Antiqua" w:eastAsia="Arial Unicode MS" w:hAnsi="Book Antiqua" w:cs="Arial Unicode MS"/>
          <w:i/>
          <w:iCs/>
          <w:sz w:val="24"/>
          <w:szCs w:val="24"/>
          <w:lang w:val="en-US" w:eastAsia="zh-CN"/>
        </w:rPr>
        <w:t xml:space="preserve"> </w:t>
      </w:r>
      <w:proofErr w:type="spellStart"/>
      <w:r w:rsidRPr="00CE6CAF">
        <w:rPr>
          <w:rFonts w:ascii="Book Antiqua" w:eastAsia="Arial Unicode MS" w:hAnsi="Book Antiqua" w:cs="Arial Unicode MS"/>
          <w:i/>
          <w:iCs/>
          <w:sz w:val="24"/>
          <w:szCs w:val="24"/>
          <w:lang w:val="en-US" w:eastAsia="zh-CN"/>
        </w:rPr>
        <w:t>Soc</w:t>
      </w:r>
      <w:proofErr w:type="spellEnd"/>
      <w:r w:rsidRPr="00CE6CAF">
        <w:rPr>
          <w:rFonts w:ascii="Book Antiqua" w:eastAsia="Arial Unicode MS" w:hAnsi="Book Antiqua" w:cs="Arial Unicode MS"/>
          <w:sz w:val="24"/>
          <w:szCs w:val="24"/>
          <w:lang w:val="en-US" w:eastAsia="zh-CN"/>
        </w:rPr>
        <w:t> 2007; </w:t>
      </w:r>
      <w:r w:rsidRPr="00CE6CAF">
        <w:rPr>
          <w:rFonts w:ascii="Book Antiqua" w:eastAsia="Arial Unicode MS" w:hAnsi="Book Antiqua" w:cs="Arial Unicode MS"/>
          <w:b/>
          <w:bCs/>
          <w:sz w:val="24"/>
          <w:szCs w:val="24"/>
          <w:lang w:val="en-US" w:eastAsia="zh-CN"/>
        </w:rPr>
        <w:t>55</w:t>
      </w:r>
      <w:r w:rsidRPr="00CE6CAF">
        <w:rPr>
          <w:rFonts w:ascii="Book Antiqua" w:eastAsia="Arial Unicode MS" w:hAnsi="Book Antiqua" w:cs="Arial Unicode MS"/>
          <w:sz w:val="24"/>
          <w:szCs w:val="24"/>
          <w:lang w:val="en-US" w:eastAsia="zh-CN"/>
        </w:rPr>
        <w:t>: 769-774 [PMID: 17493199 DOI: 10.1111/j.1532-5415.2007.01140.x]</w:t>
      </w:r>
    </w:p>
    <w:p w14:paraId="4269E8AF" w14:textId="77777777" w:rsidR="00064E31" w:rsidRPr="00CE6CAF" w:rsidRDefault="00B25BC9"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proofErr w:type="spellStart"/>
      <w:r w:rsidRPr="00CE6CAF">
        <w:rPr>
          <w:rFonts w:ascii="Book Antiqua" w:eastAsia="Arial Unicode MS" w:hAnsi="Book Antiqua" w:cs="Arial Unicode MS"/>
          <w:b/>
          <w:bCs/>
          <w:sz w:val="24"/>
          <w:szCs w:val="24"/>
          <w:lang w:val="en-US" w:eastAsia="zh-CN"/>
        </w:rPr>
        <w:t>Goodpaster</w:t>
      </w:r>
      <w:proofErr w:type="spellEnd"/>
      <w:r w:rsidRPr="00CE6CAF">
        <w:rPr>
          <w:rFonts w:ascii="Book Antiqua" w:eastAsia="Arial Unicode MS" w:hAnsi="Book Antiqua" w:cs="Arial Unicode MS"/>
          <w:b/>
          <w:bCs/>
          <w:sz w:val="24"/>
          <w:szCs w:val="24"/>
          <w:lang w:val="en-US" w:eastAsia="zh-CN"/>
        </w:rPr>
        <w:t xml:space="preserve"> BH</w:t>
      </w:r>
      <w:r w:rsidRPr="00CE6CAF">
        <w:rPr>
          <w:rFonts w:ascii="Book Antiqua" w:eastAsia="Arial Unicode MS" w:hAnsi="Book Antiqua" w:cs="Arial Unicode MS"/>
          <w:sz w:val="24"/>
          <w:szCs w:val="24"/>
          <w:lang w:val="en-US" w:eastAsia="zh-CN"/>
        </w:rPr>
        <w:t xml:space="preserve">, Park SW, Harris TB, </w:t>
      </w:r>
      <w:proofErr w:type="spellStart"/>
      <w:r w:rsidRPr="00CE6CAF">
        <w:rPr>
          <w:rFonts w:ascii="Book Antiqua" w:eastAsia="Arial Unicode MS" w:hAnsi="Book Antiqua" w:cs="Arial Unicode MS"/>
          <w:sz w:val="24"/>
          <w:szCs w:val="24"/>
          <w:lang w:val="en-US" w:eastAsia="zh-CN"/>
        </w:rPr>
        <w:t>Kritchevsky</w:t>
      </w:r>
      <w:proofErr w:type="spellEnd"/>
      <w:r w:rsidRPr="00CE6CAF">
        <w:rPr>
          <w:rFonts w:ascii="Book Antiqua" w:eastAsia="Arial Unicode MS" w:hAnsi="Book Antiqua" w:cs="Arial Unicode MS"/>
          <w:sz w:val="24"/>
          <w:szCs w:val="24"/>
          <w:lang w:val="en-US" w:eastAsia="zh-CN"/>
        </w:rPr>
        <w:t xml:space="preserve"> SB, </w:t>
      </w:r>
      <w:proofErr w:type="spellStart"/>
      <w:r w:rsidRPr="00CE6CAF">
        <w:rPr>
          <w:rFonts w:ascii="Book Antiqua" w:eastAsia="Arial Unicode MS" w:hAnsi="Book Antiqua" w:cs="Arial Unicode MS"/>
          <w:sz w:val="24"/>
          <w:szCs w:val="24"/>
          <w:lang w:val="en-US" w:eastAsia="zh-CN"/>
        </w:rPr>
        <w:t>Nevitt</w:t>
      </w:r>
      <w:proofErr w:type="spellEnd"/>
      <w:r w:rsidRPr="00CE6CAF">
        <w:rPr>
          <w:rFonts w:ascii="Book Antiqua" w:eastAsia="Arial Unicode MS" w:hAnsi="Book Antiqua" w:cs="Arial Unicode MS"/>
          <w:sz w:val="24"/>
          <w:szCs w:val="24"/>
          <w:lang w:val="en-US" w:eastAsia="zh-CN"/>
        </w:rPr>
        <w:t xml:space="preserve"> M, Schwartz AV, </w:t>
      </w:r>
      <w:proofErr w:type="spellStart"/>
      <w:r w:rsidRPr="00CE6CAF">
        <w:rPr>
          <w:rFonts w:ascii="Book Antiqua" w:eastAsia="Arial Unicode MS" w:hAnsi="Book Antiqua" w:cs="Arial Unicode MS"/>
          <w:sz w:val="24"/>
          <w:szCs w:val="24"/>
          <w:lang w:val="en-US" w:eastAsia="zh-CN"/>
        </w:rPr>
        <w:t>Simonsick</w:t>
      </w:r>
      <w:proofErr w:type="spellEnd"/>
      <w:r w:rsidRPr="00CE6CAF">
        <w:rPr>
          <w:rFonts w:ascii="Book Antiqua" w:eastAsia="Arial Unicode MS" w:hAnsi="Book Antiqua" w:cs="Arial Unicode MS"/>
          <w:sz w:val="24"/>
          <w:szCs w:val="24"/>
          <w:lang w:val="en-US" w:eastAsia="zh-CN"/>
        </w:rPr>
        <w:t xml:space="preserve"> EM, </w:t>
      </w:r>
      <w:proofErr w:type="spellStart"/>
      <w:r w:rsidRPr="00CE6CAF">
        <w:rPr>
          <w:rFonts w:ascii="Book Antiqua" w:eastAsia="Arial Unicode MS" w:hAnsi="Book Antiqua" w:cs="Arial Unicode MS"/>
          <w:sz w:val="24"/>
          <w:szCs w:val="24"/>
          <w:lang w:val="en-US" w:eastAsia="zh-CN"/>
        </w:rPr>
        <w:t>Tylavsky</w:t>
      </w:r>
      <w:proofErr w:type="spellEnd"/>
      <w:r w:rsidRPr="00CE6CAF">
        <w:rPr>
          <w:rFonts w:ascii="Book Antiqua" w:eastAsia="Arial Unicode MS" w:hAnsi="Book Antiqua" w:cs="Arial Unicode MS"/>
          <w:sz w:val="24"/>
          <w:szCs w:val="24"/>
          <w:lang w:val="en-US" w:eastAsia="zh-CN"/>
        </w:rPr>
        <w:t xml:space="preserve"> FA, </w:t>
      </w:r>
      <w:proofErr w:type="spellStart"/>
      <w:r w:rsidRPr="00CE6CAF">
        <w:rPr>
          <w:rFonts w:ascii="Book Antiqua" w:eastAsia="Arial Unicode MS" w:hAnsi="Book Antiqua" w:cs="Arial Unicode MS"/>
          <w:sz w:val="24"/>
          <w:szCs w:val="24"/>
          <w:lang w:val="en-US" w:eastAsia="zh-CN"/>
        </w:rPr>
        <w:t>Visser</w:t>
      </w:r>
      <w:proofErr w:type="spellEnd"/>
      <w:r w:rsidRPr="00CE6CAF">
        <w:rPr>
          <w:rFonts w:ascii="Book Antiqua" w:eastAsia="Arial Unicode MS" w:hAnsi="Book Antiqua" w:cs="Arial Unicode MS"/>
          <w:sz w:val="24"/>
          <w:szCs w:val="24"/>
          <w:lang w:val="en-US" w:eastAsia="zh-CN"/>
        </w:rPr>
        <w:t xml:space="preserve"> M, Newman AB. The loss of skeletal muscle strength, mass, and quality in older adults: the health, aging and body composition study. </w:t>
      </w:r>
      <w:r w:rsidRPr="00CE6CAF">
        <w:rPr>
          <w:rFonts w:ascii="Book Antiqua" w:eastAsia="Arial Unicode MS" w:hAnsi="Book Antiqua" w:cs="Arial Unicode MS"/>
          <w:i/>
          <w:iCs/>
          <w:sz w:val="24"/>
          <w:szCs w:val="24"/>
          <w:lang w:val="en-US" w:eastAsia="zh-CN"/>
        </w:rPr>
        <w:t xml:space="preserve">J </w:t>
      </w:r>
      <w:proofErr w:type="spellStart"/>
      <w:r w:rsidRPr="00CE6CAF">
        <w:rPr>
          <w:rFonts w:ascii="Book Antiqua" w:eastAsia="Arial Unicode MS" w:hAnsi="Book Antiqua" w:cs="Arial Unicode MS"/>
          <w:i/>
          <w:iCs/>
          <w:sz w:val="24"/>
          <w:szCs w:val="24"/>
          <w:lang w:val="en-US" w:eastAsia="zh-CN"/>
        </w:rPr>
        <w:t>Gerontol</w:t>
      </w:r>
      <w:proofErr w:type="spellEnd"/>
      <w:r w:rsidRPr="00CE6CAF">
        <w:rPr>
          <w:rFonts w:ascii="Book Antiqua" w:eastAsia="Arial Unicode MS" w:hAnsi="Book Antiqua" w:cs="Arial Unicode MS"/>
          <w:i/>
          <w:iCs/>
          <w:sz w:val="24"/>
          <w:szCs w:val="24"/>
          <w:lang w:val="en-US" w:eastAsia="zh-CN"/>
        </w:rPr>
        <w:t xml:space="preserve"> A </w:t>
      </w:r>
      <w:proofErr w:type="spellStart"/>
      <w:r w:rsidRPr="00CE6CAF">
        <w:rPr>
          <w:rFonts w:ascii="Book Antiqua" w:eastAsia="Arial Unicode MS" w:hAnsi="Book Antiqua" w:cs="Arial Unicode MS"/>
          <w:i/>
          <w:iCs/>
          <w:sz w:val="24"/>
          <w:szCs w:val="24"/>
          <w:lang w:val="en-US" w:eastAsia="zh-CN"/>
        </w:rPr>
        <w:t>Biol</w:t>
      </w:r>
      <w:proofErr w:type="spellEnd"/>
      <w:r w:rsidRPr="00CE6CAF">
        <w:rPr>
          <w:rFonts w:ascii="Book Antiqua" w:eastAsia="Arial Unicode MS" w:hAnsi="Book Antiqua" w:cs="Arial Unicode MS"/>
          <w:i/>
          <w:iCs/>
          <w:sz w:val="24"/>
          <w:szCs w:val="24"/>
          <w:lang w:val="en-US" w:eastAsia="zh-CN"/>
        </w:rPr>
        <w:t xml:space="preserve"> </w:t>
      </w:r>
      <w:proofErr w:type="spellStart"/>
      <w:r w:rsidRPr="00CE6CAF">
        <w:rPr>
          <w:rFonts w:ascii="Book Antiqua" w:eastAsia="Arial Unicode MS" w:hAnsi="Book Antiqua" w:cs="Arial Unicode MS"/>
          <w:i/>
          <w:iCs/>
          <w:sz w:val="24"/>
          <w:szCs w:val="24"/>
          <w:lang w:val="en-US" w:eastAsia="zh-CN"/>
        </w:rPr>
        <w:t>Sci</w:t>
      </w:r>
      <w:proofErr w:type="spellEnd"/>
      <w:r w:rsidRPr="00CE6CAF">
        <w:rPr>
          <w:rFonts w:ascii="Book Antiqua" w:eastAsia="Arial Unicode MS" w:hAnsi="Book Antiqua" w:cs="Arial Unicode MS"/>
          <w:i/>
          <w:iCs/>
          <w:sz w:val="24"/>
          <w:szCs w:val="24"/>
          <w:lang w:val="en-US" w:eastAsia="zh-CN"/>
        </w:rPr>
        <w:t xml:space="preserve"> Med </w:t>
      </w:r>
      <w:proofErr w:type="spellStart"/>
      <w:r w:rsidRPr="00CE6CAF">
        <w:rPr>
          <w:rFonts w:ascii="Book Antiqua" w:eastAsia="Arial Unicode MS" w:hAnsi="Book Antiqua" w:cs="Arial Unicode MS"/>
          <w:i/>
          <w:iCs/>
          <w:sz w:val="24"/>
          <w:szCs w:val="24"/>
          <w:lang w:val="en-US" w:eastAsia="zh-CN"/>
        </w:rPr>
        <w:t>Sci</w:t>
      </w:r>
      <w:proofErr w:type="spellEnd"/>
      <w:r w:rsidRPr="00CE6CAF">
        <w:rPr>
          <w:rFonts w:ascii="Book Antiqua" w:eastAsia="Arial Unicode MS" w:hAnsi="Book Antiqua" w:cs="Arial Unicode MS"/>
          <w:sz w:val="24"/>
          <w:szCs w:val="24"/>
          <w:lang w:val="en-US" w:eastAsia="zh-CN"/>
        </w:rPr>
        <w:t> 2006; </w:t>
      </w:r>
      <w:r w:rsidRPr="00CE6CAF">
        <w:rPr>
          <w:rFonts w:ascii="Book Antiqua" w:eastAsia="Arial Unicode MS" w:hAnsi="Book Antiqua" w:cs="Arial Unicode MS"/>
          <w:b/>
          <w:bCs/>
          <w:sz w:val="24"/>
          <w:szCs w:val="24"/>
          <w:lang w:val="en-US" w:eastAsia="zh-CN"/>
        </w:rPr>
        <w:t>61</w:t>
      </w:r>
      <w:r w:rsidRPr="00CE6CAF">
        <w:rPr>
          <w:rFonts w:ascii="Book Antiqua" w:eastAsia="Arial Unicode MS" w:hAnsi="Book Antiqua" w:cs="Arial Unicode MS"/>
          <w:sz w:val="24"/>
          <w:szCs w:val="24"/>
          <w:lang w:val="en-US" w:eastAsia="zh-CN"/>
        </w:rPr>
        <w:t>: 1059-1064 [PMID: 17077199 DOI: 10.1093/</w:t>
      </w:r>
      <w:proofErr w:type="spellStart"/>
      <w:r w:rsidRPr="00CE6CAF">
        <w:rPr>
          <w:rFonts w:ascii="Book Antiqua" w:eastAsia="Arial Unicode MS" w:hAnsi="Book Antiqua" w:cs="Arial Unicode MS"/>
          <w:sz w:val="24"/>
          <w:szCs w:val="24"/>
          <w:lang w:val="en-US" w:eastAsia="zh-CN"/>
        </w:rPr>
        <w:t>gerona</w:t>
      </w:r>
      <w:proofErr w:type="spellEnd"/>
      <w:r w:rsidRPr="00CE6CAF">
        <w:rPr>
          <w:rFonts w:ascii="Book Antiqua" w:eastAsia="Arial Unicode MS" w:hAnsi="Book Antiqua" w:cs="Arial Unicode MS"/>
          <w:sz w:val="24"/>
          <w:szCs w:val="24"/>
          <w:lang w:val="en-US" w:eastAsia="zh-CN"/>
        </w:rPr>
        <w:t>/61.10.1059]</w:t>
      </w:r>
    </w:p>
    <w:p w14:paraId="7410509F" w14:textId="77777777" w:rsidR="00064E31" w:rsidRPr="00CE6CAF" w:rsidRDefault="00064E31"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r w:rsidRPr="00CE6CAF">
        <w:rPr>
          <w:rFonts w:ascii="Book Antiqua" w:eastAsia="Arial Unicode MS" w:hAnsi="Book Antiqua" w:cs="Arial Unicode MS"/>
          <w:b/>
          <w:bCs/>
          <w:sz w:val="24"/>
          <w:szCs w:val="24"/>
          <w:lang w:val="en-US" w:eastAsia="zh-CN"/>
        </w:rPr>
        <w:t>Cruz-</w:t>
      </w:r>
      <w:proofErr w:type="spellStart"/>
      <w:r w:rsidRPr="00CE6CAF">
        <w:rPr>
          <w:rFonts w:ascii="Book Antiqua" w:eastAsia="Arial Unicode MS" w:hAnsi="Book Antiqua" w:cs="Arial Unicode MS"/>
          <w:b/>
          <w:bCs/>
          <w:sz w:val="24"/>
          <w:szCs w:val="24"/>
          <w:lang w:val="en-US" w:eastAsia="zh-CN"/>
        </w:rPr>
        <w:t>Jentoft</w:t>
      </w:r>
      <w:proofErr w:type="spellEnd"/>
      <w:r w:rsidRPr="00CE6CAF">
        <w:rPr>
          <w:rFonts w:ascii="Book Antiqua" w:eastAsia="Arial Unicode MS" w:hAnsi="Book Antiqua" w:cs="Arial Unicode MS"/>
          <w:b/>
          <w:bCs/>
          <w:sz w:val="24"/>
          <w:szCs w:val="24"/>
          <w:lang w:val="en-US" w:eastAsia="zh-CN"/>
        </w:rPr>
        <w:t xml:space="preserve"> AJ</w:t>
      </w:r>
      <w:r w:rsidRPr="00CE6CAF">
        <w:rPr>
          <w:rFonts w:ascii="Book Antiqua" w:eastAsia="Arial Unicode MS" w:hAnsi="Book Antiqua" w:cs="Arial Unicode MS"/>
          <w:sz w:val="24"/>
          <w:szCs w:val="24"/>
          <w:lang w:val="en-US" w:eastAsia="zh-CN"/>
        </w:rPr>
        <w:t xml:space="preserve">, </w:t>
      </w:r>
      <w:proofErr w:type="spellStart"/>
      <w:r w:rsidRPr="00CE6CAF">
        <w:rPr>
          <w:rFonts w:ascii="Book Antiqua" w:eastAsia="Arial Unicode MS" w:hAnsi="Book Antiqua" w:cs="Arial Unicode MS"/>
          <w:sz w:val="24"/>
          <w:szCs w:val="24"/>
          <w:lang w:val="en-US" w:eastAsia="zh-CN"/>
        </w:rPr>
        <w:t>Baeyens</w:t>
      </w:r>
      <w:proofErr w:type="spellEnd"/>
      <w:r w:rsidRPr="00CE6CAF">
        <w:rPr>
          <w:rFonts w:ascii="Book Antiqua" w:eastAsia="Arial Unicode MS" w:hAnsi="Book Antiqua" w:cs="Arial Unicode MS"/>
          <w:sz w:val="24"/>
          <w:szCs w:val="24"/>
          <w:lang w:val="en-US" w:eastAsia="zh-CN"/>
        </w:rPr>
        <w:t xml:space="preserve"> JP, Bauer JM, </w:t>
      </w:r>
      <w:proofErr w:type="spellStart"/>
      <w:r w:rsidRPr="00CE6CAF">
        <w:rPr>
          <w:rFonts w:ascii="Book Antiqua" w:eastAsia="Arial Unicode MS" w:hAnsi="Book Antiqua" w:cs="Arial Unicode MS"/>
          <w:sz w:val="24"/>
          <w:szCs w:val="24"/>
          <w:lang w:val="en-US" w:eastAsia="zh-CN"/>
        </w:rPr>
        <w:t>Boirie</w:t>
      </w:r>
      <w:proofErr w:type="spellEnd"/>
      <w:r w:rsidRPr="00CE6CAF">
        <w:rPr>
          <w:rFonts w:ascii="Book Antiqua" w:eastAsia="Arial Unicode MS" w:hAnsi="Book Antiqua" w:cs="Arial Unicode MS"/>
          <w:sz w:val="24"/>
          <w:szCs w:val="24"/>
          <w:lang w:val="en-US" w:eastAsia="zh-CN"/>
        </w:rPr>
        <w:t xml:space="preserve"> Y, </w:t>
      </w:r>
      <w:proofErr w:type="spellStart"/>
      <w:r w:rsidRPr="00CE6CAF">
        <w:rPr>
          <w:rFonts w:ascii="Book Antiqua" w:eastAsia="Arial Unicode MS" w:hAnsi="Book Antiqua" w:cs="Arial Unicode MS"/>
          <w:sz w:val="24"/>
          <w:szCs w:val="24"/>
          <w:lang w:val="en-US" w:eastAsia="zh-CN"/>
        </w:rPr>
        <w:t>Cederholm</w:t>
      </w:r>
      <w:proofErr w:type="spellEnd"/>
      <w:r w:rsidRPr="00CE6CAF">
        <w:rPr>
          <w:rFonts w:ascii="Book Antiqua" w:eastAsia="Arial Unicode MS" w:hAnsi="Book Antiqua" w:cs="Arial Unicode MS"/>
          <w:sz w:val="24"/>
          <w:szCs w:val="24"/>
          <w:lang w:val="en-US" w:eastAsia="zh-CN"/>
        </w:rPr>
        <w:t xml:space="preserve"> T, </w:t>
      </w:r>
      <w:proofErr w:type="spellStart"/>
      <w:r w:rsidRPr="00CE6CAF">
        <w:rPr>
          <w:rFonts w:ascii="Book Antiqua" w:eastAsia="Arial Unicode MS" w:hAnsi="Book Antiqua" w:cs="Arial Unicode MS"/>
          <w:sz w:val="24"/>
          <w:szCs w:val="24"/>
          <w:lang w:val="en-US" w:eastAsia="zh-CN"/>
        </w:rPr>
        <w:t>Landi</w:t>
      </w:r>
      <w:proofErr w:type="spellEnd"/>
      <w:r w:rsidRPr="00CE6CAF">
        <w:rPr>
          <w:rFonts w:ascii="Book Antiqua" w:eastAsia="Arial Unicode MS" w:hAnsi="Book Antiqua" w:cs="Arial Unicode MS"/>
          <w:sz w:val="24"/>
          <w:szCs w:val="24"/>
          <w:lang w:val="en-US" w:eastAsia="zh-CN"/>
        </w:rPr>
        <w:t xml:space="preserve"> F, Martin FC, Michel JP, Rolland Y, Schneider SM, </w:t>
      </w:r>
      <w:proofErr w:type="spellStart"/>
      <w:r w:rsidRPr="00CE6CAF">
        <w:rPr>
          <w:rFonts w:ascii="Book Antiqua" w:eastAsia="Arial Unicode MS" w:hAnsi="Book Antiqua" w:cs="Arial Unicode MS"/>
          <w:sz w:val="24"/>
          <w:szCs w:val="24"/>
          <w:lang w:val="en-US" w:eastAsia="zh-CN"/>
        </w:rPr>
        <w:t>Topinková</w:t>
      </w:r>
      <w:proofErr w:type="spellEnd"/>
      <w:r w:rsidRPr="00CE6CAF">
        <w:rPr>
          <w:rFonts w:ascii="Book Antiqua" w:eastAsia="Arial Unicode MS" w:hAnsi="Book Antiqua" w:cs="Arial Unicode MS"/>
          <w:sz w:val="24"/>
          <w:szCs w:val="24"/>
          <w:lang w:val="en-US" w:eastAsia="zh-CN"/>
        </w:rPr>
        <w:t xml:space="preserve"> E, </w:t>
      </w:r>
      <w:proofErr w:type="spellStart"/>
      <w:r w:rsidRPr="00CE6CAF">
        <w:rPr>
          <w:rFonts w:ascii="Book Antiqua" w:eastAsia="Arial Unicode MS" w:hAnsi="Book Antiqua" w:cs="Arial Unicode MS"/>
          <w:sz w:val="24"/>
          <w:szCs w:val="24"/>
          <w:lang w:val="en-US" w:eastAsia="zh-CN"/>
        </w:rPr>
        <w:t>Vandewoude</w:t>
      </w:r>
      <w:proofErr w:type="spellEnd"/>
      <w:r w:rsidRPr="00CE6CAF">
        <w:rPr>
          <w:rFonts w:ascii="Book Antiqua" w:eastAsia="Arial Unicode MS" w:hAnsi="Book Antiqua" w:cs="Arial Unicode MS"/>
          <w:sz w:val="24"/>
          <w:szCs w:val="24"/>
          <w:lang w:val="en-US" w:eastAsia="zh-CN"/>
        </w:rPr>
        <w:t xml:space="preserve"> </w:t>
      </w:r>
      <w:r w:rsidRPr="00CE6CAF">
        <w:rPr>
          <w:rFonts w:ascii="Book Antiqua" w:eastAsia="Arial Unicode MS" w:hAnsi="Book Antiqua" w:cs="Arial Unicode MS"/>
          <w:sz w:val="24"/>
          <w:szCs w:val="24"/>
          <w:lang w:val="en-US" w:eastAsia="zh-CN"/>
        </w:rPr>
        <w:lastRenderedPageBreak/>
        <w:t xml:space="preserve">M, Zamboni M. </w:t>
      </w:r>
      <w:proofErr w:type="spellStart"/>
      <w:r w:rsidRPr="00CE6CAF">
        <w:rPr>
          <w:rFonts w:ascii="Book Antiqua" w:eastAsia="Arial Unicode MS" w:hAnsi="Book Antiqua" w:cs="Arial Unicode MS"/>
          <w:sz w:val="24"/>
          <w:szCs w:val="24"/>
          <w:lang w:val="en-US" w:eastAsia="zh-CN"/>
        </w:rPr>
        <w:t>Sarcopenia</w:t>
      </w:r>
      <w:proofErr w:type="spellEnd"/>
      <w:r w:rsidRPr="00CE6CAF">
        <w:rPr>
          <w:rFonts w:ascii="Book Antiqua" w:eastAsia="Arial Unicode MS" w:hAnsi="Book Antiqua" w:cs="Arial Unicode MS"/>
          <w:sz w:val="24"/>
          <w:szCs w:val="24"/>
          <w:lang w:val="en-US" w:eastAsia="zh-CN"/>
        </w:rPr>
        <w:t xml:space="preserve">: European consensus on definition and diagnosis: Report of the European Working Group on </w:t>
      </w:r>
      <w:proofErr w:type="spellStart"/>
      <w:r w:rsidRPr="00CE6CAF">
        <w:rPr>
          <w:rFonts w:ascii="Book Antiqua" w:eastAsia="Arial Unicode MS" w:hAnsi="Book Antiqua" w:cs="Arial Unicode MS"/>
          <w:sz w:val="24"/>
          <w:szCs w:val="24"/>
          <w:lang w:val="en-US" w:eastAsia="zh-CN"/>
        </w:rPr>
        <w:t>Sarcopenia</w:t>
      </w:r>
      <w:proofErr w:type="spellEnd"/>
      <w:r w:rsidRPr="00CE6CAF">
        <w:rPr>
          <w:rFonts w:ascii="Book Antiqua" w:eastAsia="Arial Unicode MS" w:hAnsi="Book Antiqua" w:cs="Arial Unicode MS"/>
          <w:sz w:val="24"/>
          <w:szCs w:val="24"/>
          <w:lang w:val="en-US" w:eastAsia="zh-CN"/>
        </w:rPr>
        <w:t xml:space="preserve"> in Older People. </w:t>
      </w:r>
      <w:r w:rsidRPr="00CE6CAF">
        <w:rPr>
          <w:rFonts w:ascii="Book Antiqua" w:eastAsia="Arial Unicode MS" w:hAnsi="Book Antiqua" w:cs="Arial Unicode MS"/>
          <w:i/>
          <w:iCs/>
          <w:sz w:val="24"/>
          <w:szCs w:val="24"/>
          <w:lang w:val="en-US" w:eastAsia="zh-CN"/>
        </w:rPr>
        <w:t>Age Ageing</w:t>
      </w:r>
      <w:r w:rsidRPr="00CE6CAF">
        <w:rPr>
          <w:rFonts w:ascii="Book Antiqua" w:eastAsia="Arial Unicode MS" w:hAnsi="Book Antiqua" w:cs="Arial Unicode MS"/>
          <w:sz w:val="24"/>
          <w:szCs w:val="24"/>
          <w:lang w:val="en-US" w:eastAsia="zh-CN"/>
        </w:rPr>
        <w:t> 2010; </w:t>
      </w:r>
      <w:r w:rsidRPr="00CE6CAF">
        <w:rPr>
          <w:rFonts w:ascii="Book Antiqua" w:eastAsia="Arial Unicode MS" w:hAnsi="Book Antiqua" w:cs="Arial Unicode MS"/>
          <w:b/>
          <w:bCs/>
          <w:sz w:val="24"/>
          <w:szCs w:val="24"/>
          <w:lang w:val="en-US" w:eastAsia="zh-CN"/>
        </w:rPr>
        <w:t>39</w:t>
      </w:r>
      <w:r w:rsidRPr="00CE6CAF">
        <w:rPr>
          <w:rFonts w:ascii="Book Antiqua" w:eastAsia="Arial Unicode MS" w:hAnsi="Book Antiqua" w:cs="Arial Unicode MS"/>
          <w:sz w:val="24"/>
          <w:szCs w:val="24"/>
          <w:lang w:val="en-US" w:eastAsia="zh-CN"/>
        </w:rPr>
        <w:t>: 412-423 [PMID: 20392703 DOI: 10.1093/ageing/afq034]</w:t>
      </w:r>
    </w:p>
    <w:p w14:paraId="30F1D5CE" w14:textId="77777777" w:rsidR="008E0F38" w:rsidRPr="00CE6CAF" w:rsidRDefault="00B25BC9"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proofErr w:type="spellStart"/>
      <w:r w:rsidRPr="00CE6CAF">
        <w:rPr>
          <w:rFonts w:ascii="Book Antiqua" w:eastAsia="Arial Unicode MS" w:hAnsi="Book Antiqua" w:cs="Arial Unicode MS"/>
          <w:b/>
          <w:bCs/>
          <w:sz w:val="24"/>
          <w:szCs w:val="24"/>
          <w:lang w:val="en-US" w:eastAsia="zh-CN"/>
        </w:rPr>
        <w:t>Frisancho</w:t>
      </w:r>
      <w:proofErr w:type="spellEnd"/>
      <w:r w:rsidRPr="00CE6CAF">
        <w:rPr>
          <w:rFonts w:ascii="Book Antiqua" w:eastAsia="Arial Unicode MS" w:hAnsi="Book Antiqua" w:cs="Arial Unicode MS"/>
          <w:b/>
          <w:bCs/>
          <w:sz w:val="24"/>
          <w:szCs w:val="24"/>
          <w:lang w:val="en-US" w:eastAsia="zh-CN"/>
        </w:rPr>
        <w:t xml:space="preserve"> AR</w:t>
      </w:r>
      <w:r w:rsidRPr="00CE6CAF">
        <w:rPr>
          <w:rFonts w:ascii="Book Antiqua" w:eastAsia="Arial Unicode MS" w:hAnsi="Book Antiqua" w:cs="Arial Unicode MS"/>
          <w:sz w:val="24"/>
          <w:szCs w:val="24"/>
          <w:lang w:val="en-US" w:eastAsia="zh-CN"/>
        </w:rPr>
        <w:t>. New norms of upper limb fat and muscle areas for assessment of nutritional status. </w:t>
      </w:r>
      <w:r w:rsidRPr="00CE6CAF">
        <w:rPr>
          <w:rFonts w:ascii="Book Antiqua" w:eastAsia="Arial Unicode MS" w:hAnsi="Book Antiqua" w:cs="Arial Unicode MS"/>
          <w:i/>
          <w:iCs/>
          <w:sz w:val="24"/>
          <w:szCs w:val="24"/>
          <w:lang w:val="en-US" w:eastAsia="zh-CN"/>
        </w:rPr>
        <w:t xml:space="preserve">Am J </w:t>
      </w:r>
      <w:proofErr w:type="spellStart"/>
      <w:r w:rsidRPr="00CE6CAF">
        <w:rPr>
          <w:rFonts w:ascii="Book Antiqua" w:eastAsia="Arial Unicode MS" w:hAnsi="Book Antiqua" w:cs="Arial Unicode MS"/>
          <w:i/>
          <w:iCs/>
          <w:sz w:val="24"/>
          <w:szCs w:val="24"/>
          <w:lang w:val="en-US" w:eastAsia="zh-CN"/>
        </w:rPr>
        <w:t>Clin</w:t>
      </w:r>
      <w:proofErr w:type="spellEnd"/>
      <w:r w:rsidRPr="00CE6CAF">
        <w:rPr>
          <w:rFonts w:ascii="Book Antiqua" w:eastAsia="Arial Unicode MS" w:hAnsi="Book Antiqua" w:cs="Arial Unicode MS"/>
          <w:i/>
          <w:iCs/>
          <w:sz w:val="24"/>
          <w:szCs w:val="24"/>
          <w:lang w:val="en-US" w:eastAsia="zh-CN"/>
        </w:rPr>
        <w:t xml:space="preserve"> </w:t>
      </w:r>
      <w:proofErr w:type="spellStart"/>
      <w:r w:rsidRPr="00CE6CAF">
        <w:rPr>
          <w:rFonts w:ascii="Book Antiqua" w:eastAsia="Arial Unicode MS" w:hAnsi="Book Antiqua" w:cs="Arial Unicode MS"/>
          <w:i/>
          <w:iCs/>
          <w:sz w:val="24"/>
          <w:szCs w:val="24"/>
          <w:lang w:val="en-US" w:eastAsia="zh-CN"/>
        </w:rPr>
        <w:t>Nutr</w:t>
      </w:r>
      <w:proofErr w:type="spellEnd"/>
      <w:r w:rsidRPr="00CE6CAF">
        <w:rPr>
          <w:rFonts w:ascii="Book Antiqua" w:eastAsia="Arial Unicode MS" w:hAnsi="Book Antiqua" w:cs="Arial Unicode MS"/>
          <w:sz w:val="24"/>
          <w:szCs w:val="24"/>
          <w:lang w:val="en-US" w:eastAsia="zh-CN"/>
        </w:rPr>
        <w:t> 1981; </w:t>
      </w:r>
      <w:r w:rsidRPr="00CE6CAF">
        <w:rPr>
          <w:rFonts w:ascii="Book Antiqua" w:eastAsia="Arial Unicode MS" w:hAnsi="Book Antiqua" w:cs="Arial Unicode MS"/>
          <w:b/>
          <w:bCs/>
          <w:sz w:val="24"/>
          <w:szCs w:val="24"/>
          <w:lang w:val="en-US" w:eastAsia="zh-CN"/>
        </w:rPr>
        <w:t>34</w:t>
      </w:r>
      <w:r w:rsidRPr="00CE6CAF">
        <w:rPr>
          <w:rFonts w:ascii="Book Antiqua" w:eastAsia="Arial Unicode MS" w:hAnsi="Book Antiqua" w:cs="Arial Unicode MS"/>
          <w:sz w:val="24"/>
          <w:szCs w:val="24"/>
          <w:lang w:val="en-US" w:eastAsia="zh-CN"/>
        </w:rPr>
        <w:t>: 2540-2545 [PMID: 6975564]</w:t>
      </w:r>
    </w:p>
    <w:p w14:paraId="48A404D8" w14:textId="77777777" w:rsidR="008E0F38" w:rsidRPr="00CE6CAF" w:rsidRDefault="00B25BC9"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r w:rsidRPr="00CE6CAF">
        <w:rPr>
          <w:rFonts w:ascii="Book Antiqua" w:eastAsia="Arial Unicode MS" w:hAnsi="Book Antiqua" w:cs="Arial Unicode MS"/>
          <w:b/>
          <w:bCs/>
          <w:sz w:val="24"/>
          <w:szCs w:val="24"/>
          <w:lang w:val="en-US" w:eastAsia="zh-CN"/>
        </w:rPr>
        <w:t>McCullough AJ</w:t>
      </w:r>
      <w:r w:rsidRPr="00CE6CAF">
        <w:rPr>
          <w:rFonts w:ascii="Book Antiqua" w:eastAsia="Arial Unicode MS" w:hAnsi="Book Antiqua" w:cs="Arial Unicode MS"/>
          <w:sz w:val="24"/>
          <w:szCs w:val="24"/>
          <w:lang w:val="en-US" w:eastAsia="zh-CN"/>
        </w:rPr>
        <w:t>. Malnutrition in liver disease. </w:t>
      </w:r>
      <w:r w:rsidRPr="00CE6CAF">
        <w:rPr>
          <w:rFonts w:ascii="Book Antiqua" w:eastAsia="Arial Unicode MS" w:hAnsi="Book Antiqua" w:cs="Arial Unicode MS"/>
          <w:i/>
          <w:iCs/>
          <w:sz w:val="24"/>
          <w:szCs w:val="24"/>
          <w:lang w:val="en-US" w:eastAsia="zh-CN"/>
        </w:rPr>
        <w:t xml:space="preserve">Liver </w:t>
      </w:r>
      <w:proofErr w:type="spellStart"/>
      <w:r w:rsidRPr="00CE6CAF">
        <w:rPr>
          <w:rFonts w:ascii="Book Antiqua" w:eastAsia="Arial Unicode MS" w:hAnsi="Book Antiqua" w:cs="Arial Unicode MS"/>
          <w:i/>
          <w:iCs/>
          <w:sz w:val="24"/>
          <w:szCs w:val="24"/>
          <w:lang w:val="en-US" w:eastAsia="zh-CN"/>
        </w:rPr>
        <w:t>Transpl</w:t>
      </w:r>
      <w:proofErr w:type="spellEnd"/>
      <w:r w:rsidRPr="00CE6CAF">
        <w:rPr>
          <w:rFonts w:ascii="Book Antiqua" w:eastAsia="Arial Unicode MS" w:hAnsi="Book Antiqua" w:cs="Arial Unicode MS"/>
          <w:sz w:val="24"/>
          <w:szCs w:val="24"/>
          <w:lang w:val="en-US" w:eastAsia="zh-CN"/>
        </w:rPr>
        <w:t> 2000; </w:t>
      </w:r>
      <w:r w:rsidRPr="00CE6CAF">
        <w:rPr>
          <w:rFonts w:ascii="Book Antiqua" w:eastAsia="Arial Unicode MS" w:hAnsi="Book Antiqua" w:cs="Arial Unicode MS"/>
          <w:b/>
          <w:bCs/>
          <w:sz w:val="24"/>
          <w:szCs w:val="24"/>
          <w:lang w:val="en-US" w:eastAsia="zh-CN"/>
        </w:rPr>
        <w:t>6</w:t>
      </w:r>
      <w:r w:rsidRPr="00CE6CAF">
        <w:rPr>
          <w:rFonts w:ascii="Book Antiqua" w:eastAsia="Arial Unicode MS" w:hAnsi="Book Antiqua" w:cs="Arial Unicode MS"/>
          <w:sz w:val="24"/>
          <w:szCs w:val="24"/>
          <w:lang w:val="en-US" w:eastAsia="zh-CN"/>
        </w:rPr>
        <w:t>: S85-S96 [PMID: 10915197 DOI: 10.1002/lt.500060516]</w:t>
      </w:r>
    </w:p>
    <w:p w14:paraId="575AB779" w14:textId="77777777" w:rsidR="008E0F38" w:rsidRPr="00CE6CAF" w:rsidRDefault="00B25BC9"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proofErr w:type="spellStart"/>
      <w:r w:rsidRPr="00CE6CAF">
        <w:rPr>
          <w:rFonts w:ascii="Book Antiqua" w:eastAsia="Arial Unicode MS" w:hAnsi="Book Antiqua" w:cs="Arial Unicode MS"/>
          <w:b/>
          <w:bCs/>
          <w:sz w:val="24"/>
          <w:szCs w:val="24"/>
          <w:lang w:val="en-US" w:eastAsia="zh-CN"/>
        </w:rPr>
        <w:t>Gottschall</w:t>
      </w:r>
      <w:proofErr w:type="spellEnd"/>
      <w:r w:rsidRPr="00CE6CAF">
        <w:rPr>
          <w:rFonts w:ascii="Book Antiqua" w:eastAsia="Arial Unicode MS" w:hAnsi="Book Antiqua" w:cs="Arial Unicode MS"/>
          <w:b/>
          <w:bCs/>
          <w:sz w:val="24"/>
          <w:szCs w:val="24"/>
          <w:lang w:val="en-US" w:eastAsia="zh-CN"/>
        </w:rPr>
        <w:t xml:space="preserve"> CB</w:t>
      </w:r>
      <w:r w:rsidRPr="00CE6CAF">
        <w:rPr>
          <w:rFonts w:ascii="Book Antiqua" w:eastAsia="Arial Unicode MS" w:hAnsi="Book Antiqua" w:cs="Arial Unicode MS"/>
          <w:sz w:val="24"/>
          <w:szCs w:val="24"/>
          <w:lang w:val="en-US" w:eastAsia="zh-CN"/>
        </w:rPr>
        <w:t xml:space="preserve">, </w:t>
      </w:r>
      <w:proofErr w:type="spellStart"/>
      <w:r w:rsidRPr="00CE6CAF">
        <w:rPr>
          <w:rFonts w:ascii="Book Antiqua" w:eastAsia="Arial Unicode MS" w:hAnsi="Book Antiqua" w:cs="Arial Unicode MS"/>
          <w:sz w:val="24"/>
          <w:szCs w:val="24"/>
          <w:lang w:val="en-US" w:eastAsia="zh-CN"/>
        </w:rPr>
        <w:t>Alvares</w:t>
      </w:r>
      <w:proofErr w:type="spellEnd"/>
      <w:r w:rsidRPr="00CE6CAF">
        <w:rPr>
          <w:rFonts w:ascii="Book Antiqua" w:eastAsia="Arial Unicode MS" w:hAnsi="Book Antiqua" w:cs="Arial Unicode MS"/>
          <w:sz w:val="24"/>
          <w:szCs w:val="24"/>
          <w:lang w:val="en-US" w:eastAsia="zh-CN"/>
        </w:rPr>
        <w:t xml:space="preserve">-da-Silva MR, Camargo AC, </w:t>
      </w:r>
      <w:proofErr w:type="spellStart"/>
      <w:r w:rsidRPr="00CE6CAF">
        <w:rPr>
          <w:rFonts w:ascii="Book Antiqua" w:eastAsia="Arial Unicode MS" w:hAnsi="Book Antiqua" w:cs="Arial Unicode MS"/>
          <w:sz w:val="24"/>
          <w:szCs w:val="24"/>
          <w:lang w:val="en-US" w:eastAsia="zh-CN"/>
        </w:rPr>
        <w:t>Burtett</w:t>
      </w:r>
      <w:proofErr w:type="spellEnd"/>
      <w:r w:rsidRPr="00CE6CAF">
        <w:rPr>
          <w:rFonts w:ascii="Book Antiqua" w:eastAsia="Arial Unicode MS" w:hAnsi="Book Antiqua" w:cs="Arial Unicode MS"/>
          <w:sz w:val="24"/>
          <w:szCs w:val="24"/>
          <w:lang w:val="en-US" w:eastAsia="zh-CN"/>
        </w:rPr>
        <w:t xml:space="preserve"> RM, da </w:t>
      </w:r>
      <w:proofErr w:type="spellStart"/>
      <w:r w:rsidRPr="00CE6CAF">
        <w:rPr>
          <w:rFonts w:ascii="Book Antiqua" w:eastAsia="Arial Unicode MS" w:hAnsi="Book Antiqua" w:cs="Arial Unicode MS"/>
          <w:sz w:val="24"/>
          <w:szCs w:val="24"/>
          <w:lang w:val="en-US" w:eastAsia="zh-CN"/>
        </w:rPr>
        <w:t>Silveira</w:t>
      </w:r>
      <w:proofErr w:type="spellEnd"/>
      <w:r w:rsidRPr="00CE6CAF">
        <w:rPr>
          <w:rFonts w:ascii="Book Antiqua" w:eastAsia="Arial Unicode MS" w:hAnsi="Book Antiqua" w:cs="Arial Unicode MS"/>
          <w:sz w:val="24"/>
          <w:szCs w:val="24"/>
          <w:lang w:val="en-US" w:eastAsia="zh-CN"/>
        </w:rPr>
        <w:t xml:space="preserve"> TR. [Nutritional assessment in patients with cirrhosis: the use of indirect </w:t>
      </w:r>
      <w:proofErr w:type="spellStart"/>
      <w:r w:rsidRPr="00CE6CAF">
        <w:rPr>
          <w:rFonts w:ascii="Book Antiqua" w:eastAsia="Arial Unicode MS" w:hAnsi="Book Antiqua" w:cs="Arial Unicode MS"/>
          <w:sz w:val="24"/>
          <w:szCs w:val="24"/>
          <w:lang w:val="en-US" w:eastAsia="zh-CN"/>
        </w:rPr>
        <w:t>calorimetry</w:t>
      </w:r>
      <w:proofErr w:type="spellEnd"/>
      <w:r w:rsidRPr="00CE6CAF">
        <w:rPr>
          <w:rFonts w:ascii="Book Antiqua" w:eastAsia="Arial Unicode MS" w:hAnsi="Book Antiqua" w:cs="Arial Unicode MS"/>
          <w:sz w:val="24"/>
          <w:szCs w:val="24"/>
          <w:lang w:val="en-US" w:eastAsia="zh-CN"/>
        </w:rPr>
        <w:t>]. </w:t>
      </w:r>
      <w:proofErr w:type="spellStart"/>
      <w:r w:rsidRPr="00CE6CAF">
        <w:rPr>
          <w:rFonts w:ascii="Book Antiqua" w:eastAsia="Arial Unicode MS" w:hAnsi="Book Antiqua" w:cs="Arial Unicode MS"/>
          <w:i/>
          <w:iCs/>
          <w:sz w:val="24"/>
          <w:szCs w:val="24"/>
          <w:lang w:val="en-US" w:eastAsia="zh-CN"/>
        </w:rPr>
        <w:t>Arq</w:t>
      </w:r>
      <w:proofErr w:type="spellEnd"/>
      <w:r w:rsidRPr="00CE6CAF">
        <w:rPr>
          <w:rFonts w:ascii="Book Antiqua" w:eastAsia="Arial Unicode MS" w:hAnsi="Book Antiqua" w:cs="Arial Unicode MS"/>
          <w:i/>
          <w:iCs/>
          <w:sz w:val="24"/>
          <w:szCs w:val="24"/>
          <w:lang w:val="en-US" w:eastAsia="zh-CN"/>
        </w:rPr>
        <w:t xml:space="preserve"> </w:t>
      </w:r>
      <w:proofErr w:type="spellStart"/>
      <w:r w:rsidRPr="00CE6CAF">
        <w:rPr>
          <w:rFonts w:ascii="Book Antiqua" w:eastAsia="Arial Unicode MS" w:hAnsi="Book Antiqua" w:cs="Arial Unicode MS"/>
          <w:i/>
          <w:iCs/>
          <w:sz w:val="24"/>
          <w:szCs w:val="24"/>
          <w:lang w:val="en-US" w:eastAsia="zh-CN"/>
        </w:rPr>
        <w:t>Gastroenterol</w:t>
      </w:r>
      <w:proofErr w:type="spellEnd"/>
      <w:r w:rsidRPr="00CE6CAF">
        <w:rPr>
          <w:rFonts w:ascii="Book Antiqua" w:eastAsia="Arial Unicode MS" w:hAnsi="Book Antiqua" w:cs="Arial Unicode MS"/>
          <w:sz w:val="24"/>
          <w:szCs w:val="24"/>
          <w:lang w:val="en-US" w:eastAsia="zh-CN"/>
        </w:rPr>
        <w:t> </w:t>
      </w:r>
      <w:r w:rsidR="00064E31" w:rsidRPr="00CE6CAF">
        <w:rPr>
          <w:rFonts w:ascii="Book Antiqua" w:eastAsia="Arial Unicode MS" w:hAnsi="Book Antiqua" w:cs="Arial Unicode MS"/>
          <w:sz w:val="24"/>
          <w:szCs w:val="24"/>
          <w:lang w:val="en-US" w:eastAsia="zh-CN"/>
        </w:rPr>
        <w:t>2004</w:t>
      </w:r>
      <w:r w:rsidRPr="00CE6CAF">
        <w:rPr>
          <w:rFonts w:ascii="Book Antiqua" w:eastAsia="Arial Unicode MS" w:hAnsi="Book Antiqua" w:cs="Arial Unicode MS"/>
          <w:sz w:val="24"/>
          <w:szCs w:val="24"/>
          <w:lang w:val="en-US" w:eastAsia="zh-CN"/>
        </w:rPr>
        <w:t>; </w:t>
      </w:r>
      <w:r w:rsidRPr="00CE6CAF">
        <w:rPr>
          <w:rFonts w:ascii="Book Antiqua" w:eastAsia="Arial Unicode MS" w:hAnsi="Book Antiqua" w:cs="Arial Unicode MS"/>
          <w:b/>
          <w:bCs/>
          <w:sz w:val="24"/>
          <w:szCs w:val="24"/>
          <w:lang w:val="en-US" w:eastAsia="zh-CN"/>
        </w:rPr>
        <w:t>41</w:t>
      </w:r>
      <w:r w:rsidRPr="00CE6CAF">
        <w:rPr>
          <w:rFonts w:ascii="Book Antiqua" w:eastAsia="Arial Unicode MS" w:hAnsi="Book Antiqua" w:cs="Arial Unicode MS"/>
          <w:sz w:val="24"/>
          <w:szCs w:val="24"/>
          <w:lang w:val="en-US" w:eastAsia="zh-CN"/>
        </w:rPr>
        <w:t>: 220-224 [PMID: 15806264 DOI: 10.1590/S0004-28032004000400004]</w:t>
      </w:r>
    </w:p>
    <w:p w14:paraId="4E3D711A" w14:textId="77777777" w:rsidR="008E0F38" w:rsidRPr="00CE6CAF" w:rsidRDefault="00B25BC9"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r w:rsidRPr="00CE6CAF">
        <w:rPr>
          <w:rFonts w:ascii="Book Antiqua" w:eastAsia="Arial Unicode MS" w:hAnsi="Book Antiqua" w:cs="Arial Unicode MS"/>
          <w:b/>
          <w:bCs/>
          <w:sz w:val="24"/>
          <w:szCs w:val="24"/>
          <w:lang w:val="en-US" w:eastAsia="zh-CN"/>
        </w:rPr>
        <w:t>Finger TE</w:t>
      </w:r>
      <w:r w:rsidRPr="00CE6CAF">
        <w:rPr>
          <w:rFonts w:ascii="Book Antiqua" w:eastAsia="Arial Unicode MS" w:hAnsi="Book Antiqua" w:cs="Arial Unicode MS"/>
          <w:sz w:val="24"/>
          <w:szCs w:val="24"/>
          <w:lang w:val="en-US" w:eastAsia="zh-CN"/>
        </w:rPr>
        <w:t xml:space="preserve">, Danilova V, Barrows J, </w:t>
      </w:r>
      <w:proofErr w:type="spellStart"/>
      <w:r w:rsidRPr="00CE6CAF">
        <w:rPr>
          <w:rFonts w:ascii="Book Antiqua" w:eastAsia="Arial Unicode MS" w:hAnsi="Book Antiqua" w:cs="Arial Unicode MS"/>
          <w:sz w:val="24"/>
          <w:szCs w:val="24"/>
          <w:lang w:val="en-US" w:eastAsia="zh-CN"/>
        </w:rPr>
        <w:t>Bartel</w:t>
      </w:r>
      <w:proofErr w:type="spellEnd"/>
      <w:r w:rsidRPr="00CE6CAF">
        <w:rPr>
          <w:rFonts w:ascii="Book Antiqua" w:eastAsia="Arial Unicode MS" w:hAnsi="Book Antiqua" w:cs="Arial Unicode MS"/>
          <w:sz w:val="24"/>
          <w:szCs w:val="24"/>
          <w:lang w:val="en-US" w:eastAsia="zh-CN"/>
        </w:rPr>
        <w:t xml:space="preserve"> DL, </w:t>
      </w:r>
      <w:proofErr w:type="spellStart"/>
      <w:r w:rsidRPr="00CE6CAF">
        <w:rPr>
          <w:rFonts w:ascii="Book Antiqua" w:eastAsia="Arial Unicode MS" w:hAnsi="Book Antiqua" w:cs="Arial Unicode MS"/>
          <w:sz w:val="24"/>
          <w:szCs w:val="24"/>
          <w:lang w:val="en-US" w:eastAsia="zh-CN"/>
        </w:rPr>
        <w:t>Vigers</w:t>
      </w:r>
      <w:proofErr w:type="spellEnd"/>
      <w:r w:rsidRPr="00CE6CAF">
        <w:rPr>
          <w:rFonts w:ascii="Book Antiqua" w:eastAsia="Arial Unicode MS" w:hAnsi="Book Antiqua" w:cs="Arial Unicode MS"/>
          <w:sz w:val="24"/>
          <w:szCs w:val="24"/>
          <w:lang w:val="en-US" w:eastAsia="zh-CN"/>
        </w:rPr>
        <w:t xml:space="preserve"> AJ, Stone L, </w:t>
      </w:r>
      <w:proofErr w:type="spellStart"/>
      <w:r w:rsidRPr="00CE6CAF">
        <w:rPr>
          <w:rFonts w:ascii="Book Antiqua" w:eastAsia="Arial Unicode MS" w:hAnsi="Book Antiqua" w:cs="Arial Unicode MS"/>
          <w:sz w:val="24"/>
          <w:szCs w:val="24"/>
          <w:lang w:val="en-US" w:eastAsia="zh-CN"/>
        </w:rPr>
        <w:t>Hellekant</w:t>
      </w:r>
      <w:proofErr w:type="spellEnd"/>
      <w:r w:rsidRPr="00CE6CAF">
        <w:rPr>
          <w:rFonts w:ascii="Book Antiqua" w:eastAsia="Arial Unicode MS" w:hAnsi="Book Antiqua" w:cs="Arial Unicode MS"/>
          <w:sz w:val="24"/>
          <w:szCs w:val="24"/>
          <w:lang w:val="en-US" w:eastAsia="zh-CN"/>
        </w:rPr>
        <w:t xml:space="preserve"> G, </w:t>
      </w:r>
      <w:proofErr w:type="spellStart"/>
      <w:r w:rsidRPr="00CE6CAF">
        <w:rPr>
          <w:rFonts w:ascii="Book Antiqua" w:eastAsia="Arial Unicode MS" w:hAnsi="Book Antiqua" w:cs="Arial Unicode MS"/>
          <w:sz w:val="24"/>
          <w:szCs w:val="24"/>
          <w:lang w:val="en-US" w:eastAsia="zh-CN"/>
        </w:rPr>
        <w:t>Kinnamon</w:t>
      </w:r>
      <w:proofErr w:type="spellEnd"/>
      <w:r w:rsidRPr="00CE6CAF">
        <w:rPr>
          <w:rFonts w:ascii="Book Antiqua" w:eastAsia="Arial Unicode MS" w:hAnsi="Book Antiqua" w:cs="Arial Unicode MS"/>
          <w:sz w:val="24"/>
          <w:szCs w:val="24"/>
          <w:lang w:val="en-US" w:eastAsia="zh-CN"/>
        </w:rPr>
        <w:t xml:space="preserve"> SC. ATP signaling is crucial for communication from taste buds to gustatory nerves. </w:t>
      </w:r>
      <w:r w:rsidRPr="00CE6CAF">
        <w:rPr>
          <w:rFonts w:ascii="Book Antiqua" w:eastAsia="Arial Unicode MS" w:hAnsi="Book Antiqua" w:cs="Arial Unicode MS"/>
          <w:i/>
          <w:iCs/>
          <w:sz w:val="24"/>
          <w:szCs w:val="24"/>
          <w:lang w:val="en-US" w:eastAsia="zh-CN"/>
        </w:rPr>
        <w:t>Science</w:t>
      </w:r>
      <w:r w:rsidRPr="00CE6CAF">
        <w:rPr>
          <w:rFonts w:ascii="Book Antiqua" w:eastAsia="Arial Unicode MS" w:hAnsi="Book Antiqua" w:cs="Arial Unicode MS"/>
          <w:sz w:val="24"/>
          <w:szCs w:val="24"/>
          <w:lang w:val="en-US" w:eastAsia="zh-CN"/>
        </w:rPr>
        <w:t> 2005; </w:t>
      </w:r>
      <w:r w:rsidRPr="00CE6CAF">
        <w:rPr>
          <w:rFonts w:ascii="Book Antiqua" w:eastAsia="Arial Unicode MS" w:hAnsi="Book Antiqua" w:cs="Arial Unicode MS"/>
          <w:b/>
          <w:bCs/>
          <w:sz w:val="24"/>
          <w:szCs w:val="24"/>
          <w:lang w:val="en-US" w:eastAsia="zh-CN"/>
        </w:rPr>
        <w:t>310</w:t>
      </w:r>
      <w:r w:rsidRPr="00CE6CAF">
        <w:rPr>
          <w:rFonts w:ascii="Book Antiqua" w:eastAsia="Arial Unicode MS" w:hAnsi="Book Antiqua" w:cs="Arial Unicode MS"/>
          <w:sz w:val="24"/>
          <w:szCs w:val="24"/>
          <w:lang w:val="en-US" w:eastAsia="zh-CN"/>
        </w:rPr>
        <w:t>: 1495-1499 [PMID: 16322458 DOI: 10.1126/science.1118435]</w:t>
      </w:r>
    </w:p>
    <w:p w14:paraId="2628CB9D" w14:textId="77777777" w:rsidR="008E0F38" w:rsidRPr="00CE6CAF" w:rsidRDefault="00B25BC9"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proofErr w:type="spellStart"/>
      <w:r w:rsidRPr="00CE6CAF">
        <w:rPr>
          <w:rFonts w:ascii="Book Antiqua" w:eastAsia="Arial Unicode MS" w:hAnsi="Book Antiqua" w:cs="Arial Unicode MS"/>
          <w:b/>
          <w:bCs/>
          <w:sz w:val="24"/>
          <w:szCs w:val="24"/>
          <w:lang w:val="en-US" w:eastAsia="zh-CN"/>
        </w:rPr>
        <w:t>Plauth</w:t>
      </w:r>
      <w:proofErr w:type="spellEnd"/>
      <w:r w:rsidRPr="00CE6CAF">
        <w:rPr>
          <w:rFonts w:ascii="Book Antiqua" w:eastAsia="Arial Unicode MS" w:hAnsi="Book Antiqua" w:cs="Arial Unicode MS"/>
          <w:b/>
          <w:bCs/>
          <w:sz w:val="24"/>
          <w:szCs w:val="24"/>
          <w:lang w:val="en-US" w:eastAsia="zh-CN"/>
        </w:rPr>
        <w:t xml:space="preserve"> M</w:t>
      </w:r>
      <w:r w:rsidRPr="00CE6CAF">
        <w:rPr>
          <w:rFonts w:ascii="Book Antiqua" w:eastAsia="Arial Unicode MS" w:hAnsi="Book Antiqua" w:cs="Arial Unicode MS"/>
          <w:sz w:val="24"/>
          <w:szCs w:val="24"/>
          <w:lang w:val="en-US" w:eastAsia="zh-CN"/>
        </w:rPr>
        <w:t xml:space="preserve">, </w:t>
      </w:r>
      <w:proofErr w:type="spellStart"/>
      <w:r w:rsidRPr="00CE6CAF">
        <w:rPr>
          <w:rFonts w:ascii="Book Antiqua" w:eastAsia="Arial Unicode MS" w:hAnsi="Book Antiqua" w:cs="Arial Unicode MS"/>
          <w:sz w:val="24"/>
          <w:szCs w:val="24"/>
          <w:lang w:val="en-US" w:eastAsia="zh-CN"/>
        </w:rPr>
        <w:t>Merli</w:t>
      </w:r>
      <w:proofErr w:type="spellEnd"/>
      <w:r w:rsidRPr="00CE6CAF">
        <w:rPr>
          <w:rFonts w:ascii="Book Antiqua" w:eastAsia="Arial Unicode MS" w:hAnsi="Book Antiqua" w:cs="Arial Unicode MS"/>
          <w:sz w:val="24"/>
          <w:szCs w:val="24"/>
          <w:lang w:val="en-US" w:eastAsia="zh-CN"/>
        </w:rPr>
        <w:t xml:space="preserve"> M, </w:t>
      </w:r>
      <w:proofErr w:type="spellStart"/>
      <w:r w:rsidRPr="00CE6CAF">
        <w:rPr>
          <w:rFonts w:ascii="Book Antiqua" w:eastAsia="Arial Unicode MS" w:hAnsi="Book Antiqua" w:cs="Arial Unicode MS"/>
          <w:sz w:val="24"/>
          <w:szCs w:val="24"/>
          <w:lang w:val="en-US" w:eastAsia="zh-CN"/>
        </w:rPr>
        <w:t>Kondrup</w:t>
      </w:r>
      <w:proofErr w:type="spellEnd"/>
      <w:r w:rsidRPr="00CE6CAF">
        <w:rPr>
          <w:rFonts w:ascii="Book Antiqua" w:eastAsia="Arial Unicode MS" w:hAnsi="Book Antiqua" w:cs="Arial Unicode MS"/>
          <w:sz w:val="24"/>
          <w:szCs w:val="24"/>
          <w:lang w:val="en-US" w:eastAsia="zh-CN"/>
        </w:rPr>
        <w:t xml:space="preserve"> J, </w:t>
      </w:r>
      <w:proofErr w:type="spellStart"/>
      <w:r w:rsidRPr="00CE6CAF">
        <w:rPr>
          <w:rFonts w:ascii="Book Antiqua" w:eastAsia="Arial Unicode MS" w:hAnsi="Book Antiqua" w:cs="Arial Unicode MS"/>
          <w:sz w:val="24"/>
          <w:szCs w:val="24"/>
          <w:lang w:val="en-US" w:eastAsia="zh-CN"/>
        </w:rPr>
        <w:t>Weimann</w:t>
      </w:r>
      <w:proofErr w:type="spellEnd"/>
      <w:r w:rsidRPr="00CE6CAF">
        <w:rPr>
          <w:rFonts w:ascii="Book Antiqua" w:eastAsia="Arial Unicode MS" w:hAnsi="Book Antiqua" w:cs="Arial Unicode MS"/>
          <w:sz w:val="24"/>
          <w:szCs w:val="24"/>
          <w:lang w:val="en-US" w:eastAsia="zh-CN"/>
        </w:rPr>
        <w:t xml:space="preserve"> A, </w:t>
      </w:r>
      <w:proofErr w:type="spellStart"/>
      <w:r w:rsidRPr="00CE6CAF">
        <w:rPr>
          <w:rFonts w:ascii="Book Antiqua" w:eastAsia="Arial Unicode MS" w:hAnsi="Book Antiqua" w:cs="Arial Unicode MS"/>
          <w:sz w:val="24"/>
          <w:szCs w:val="24"/>
          <w:lang w:val="en-US" w:eastAsia="zh-CN"/>
        </w:rPr>
        <w:t>Ferenci</w:t>
      </w:r>
      <w:proofErr w:type="spellEnd"/>
      <w:r w:rsidRPr="00CE6CAF">
        <w:rPr>
          <w:rFonts w:ascii="Book Antiqua" w:eastAsia="Arial Unicode MS" w:hAnsi="Book Antiqua" w:cs="Arial Unicode MS"/>
          <w:sz w:val="24"/>
          <w:szCs w:val="24"/>
          <w:lang w:val="en-US" w:eastAsia="zh-CN"/>
        </w:rPr>
        <w:t xml:space="preserve"> P, Müller MJ. ESPEN guidelines for nutrition in liver disease and transplantation. </w:t>
      </w:r>
      <w:proofErr w:type="spellStart"/>
      <w:r w:rsidRPr="00CE6CAF">
        <w:rPr>
          <w:rFonts w:ascii="Book Antiqua" w:eastAsia="Arial Unicode MS" w:hAnsi="Book Antiqua" w:cs="Arial Unicode MS"/>
          <w:i/>
          <w:iCs/>
          <w:sz w:val="24"/>
          <w:szCs w:val="24"/>
          <w:lang w:val="en-US" w:eastAsia="zh-CN"/>
        </w:rPr>
        <w:t>Clin</w:t>
      </w:r>
      <w:proofErr w:type="spellEnd"/>
      <w:r w:rsidRPr="00CE6CAF">
        <w:rPr>
          <w:rFonts w:ascii="Book Antiqua" w:eastAsia="Arial Unicode MS" w:hAnsi="Book Antiqua" w:cs="Arial Unicode MS"/>
          <w:i/>
          <w:iCs/>
          <w:sz w:val="24"/>
          <w:szCs w:val="24"/>
          <w:lang w:val="en-US" w:eastAsia="zh-CN"/>
        </w:rPr>
        <w:t xml:space="preserve"> </w:t>
      </w:r>
      <w:proofErr w:type="spellStart"/>
      <w:r w:rsidRPr="00CE6CAF">
        <w:rPr>
          <w:rFonts w:ascii="Book Antiqua" w:eastAsia="Arial Unicode MS" w:hAnsi="Book Antiqua" w:cs="Arial Unicode MS"/>
          <w:i/>
          <w:iCs/>
          <w:sz w:val="24"/>
          <w:szCs w:val="24"/>
          <w:lang w:val="en-US" w:eastAsia="zh-CN"/>
        </w:rPr>
        <w:t>Nutr</w:t>
      </w:r>
      <w:proofErr w:type="spellEnd"/>
      <w:r w:rsidRPr="00CE6CAF">
        <w:rPr>
          <w:rFonts w:ascii="Book Antiqua" w:eastAsia="Arial Unicode MS" w:hAnsi="Book Antiqua" w:cs="Arial Unicode MS"/>
          <w:sz w:val="24"/>
          <w:szCs w:val="24"/>
          <w:lang w:val="en-US" w:eastAsia="zh-CN"/>
        </w:rPr>
        <w:t> 1997; </w:t>
      </w:r>
      <w:r w:rsidRPr="00CE6CAF">
        <w:rPr>
          <w:rFonts w:ascii="Book Antiqua" w:eastAsia="Arial Unicode MS" w:hAnsi="Book Antiqua" w:cs="Arial Unicode MS"/>
          <w:b/>
          <w:bCs/>
          <w:sz w:val="24"/>
          <w:szCs w:val="24"/>
          <w:lang w:val="en-US" w:eastAsia="zh-CN"/>
        </w:rPr>
        <w:t>16</w:t>
      </w:r>
      <w:r w:rsidRPr="00CE6CAF">
        <w:rPr>
          <w:rFonts w:ascii="Book Antiqua" w:eastAsia="Arial Unicode MS" w:hAnsi="Book Antiqua" w:cs="Arial Unicode MS"/>
          <w:sz w:val="24"/>
          <w:szCs w:val="24"/>
          <w:lang w:val="en-US" w:eastAsia="zh-CN"/>
        </w:rPr>
        <w:t>: 43-55 [PMID: 16844569 DOI: 10.1016/S0261-</w:t>
      </w:r>
      <w:proofErr w:type="gramStart"/>
      <w:r w:rsidRPr="00CE6CAF">
        <w:rPr>
          <w:rFonts w:ascii="Book Antiqua" w:eastAsia="Arial Unicode MS" w:hAnsi="Book Antiqua" w:cs="Arial Unicode MS"/>
          <w:sz w:val="24"/>
          <w:szCs w:val="24"/>
          <w:lang w:val="en-US" w:eastAsia="zh-CN"/>
        </w:rPr>
        <w:t>5614(</w:t>
      </w:r>
      <w:proofErr w:type="gramEnd"/>
      <w:r w:rsidRPr="00CE6CAF">
        <w:rPr>
          <w:rFonts w:ascii="Book Antiqua" w:eastAsia="Arial Unicode MS" w:hAnsi="Book Antiqua" w:cs="Arial Unicode MS"/>
          <w:sz w:val="24"/>
          <w:szCs w:val="24"/>
          <w:lang w:val="en-US" w:eastAsia="zh-CN"/>
        </w:rPr>
        <w:t>97)80022-2]</w:t>
      </w:r>
    </w:p>
    <w:p w14:paraId="0617FF5C" w14:textId="77777777" w:rsidR="008E0F38" w:rsidRPr="00CE6CAF" w:rsidRDefault="00B25BC9"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proofErr w:type="spellStart"/>
      <w:r w:rsidRPr="00CE6CAF">
        <w:rPr>
          <w:rFonts w:ascii="Book Antiqua" w:eastAsia="Arial Unicode MS" w:hAnsi="Book Antiqua" w:cs="Arial Unicode MS"/>
          <w:b/>
          <w:bCs/>
          <w:sz w:val="24"/>
          <w:szCs w:val="24"/>
          <w:lang w:val="en-US" w:eastAsia="zh-CN"/>
        </w:rPr>
        <w:t>Tajika</w:t>
      </w:r>
      <w:proofErr w:type="spellEnd"/>
      <w:r w:rsidRPr="00CE6CAF">
        <w:rPr>
          <w:rFonts w:ascii="Book Antiqua" w:eastAsia="Arial Unicode MS" w:hAnsi="Book Antiqua" w:cs="Arial Unicode MS"/>
          <w:b/>
          <w:bCs/>
          <w:sz w:val="24"/>
          <w:szCs w:val="24"/>
          <w:lang w:val="en-US" w:eastAsia="zh-CN"/>
        </w:rPr>
        <w:t xml:space="preserve"> M</w:t>
      </w:r>
      <w:r w:rsidRPr="00CE6CAF">
        <w:rPr>
          <w:rFonts w:ascii="Book Antiqua" w:eastAsia="Arial Unicode MS" w:hAnsi="Book Antiqua" w:cs="Arial Unicode MS"/>
          <w:sz w:val="24"/>
          <w:szCs w:val="24"/>
          <w:lang w:val="en-US" w:eastAsia="zh-CN"/>
        </w:rPr>
        <w:t xml:space="preserve">, Kato M, </w:t>
      </w:r>
      <w:proofErr w:type="spellStart"/>
      <w:r w:rsidRPr="00CE6CAF">
        <w:rPr>
          <w:rFonts w:ascii="Book Antiqua" w:eastAsia="Arial Unicode MS" w:hAnsi="Book Antiqua" w:cs="Arial Unicode MS"/>
          <w:sz w:val="24"/>
          <w:szCs w:val="24"/>
          <w:lang w:val="en-US" w:eastAsia="zh-CN"/>
        </w:rPr>
        <w:t>Mohri</w:t>
      </w:r>
      <w:proofErr w:type="spellEnd"/>
      <w:r w:rsidRPr="00CE6CAF">
        <w:rPr>
          <w:rFonts w:ascii="Book Antiqua" w:eastAsia="Arial Unicode MS" w:hAnsi="Book Antiqua" w:cs="Arial Unicode MS"/>
          <w:sz w:val="24"/>
          <w:szCs w:val="24"/>
          <w:lang w:val="en-US" w:eastAsia="zh-CN"/>
        </w:rPr>
        <w:t xml:space="preserve"> H, Miwa Y, Kato T, Ohnishi H, </w:t>
      </w:r>
      <w:proofErr w:type="spellStart"/>
      <w:r w:rsidRPr="00CE6CAF">
        <w:rPr>
          <w:rFonts w:ascii="Book Antiqua" w:eastAsia="Arial Unicode MS" w:hAnsi="Book Antiqua" w:cs="Arial Unicode MS"/>
          <w:sz w:val="24"/>
          <w:szCs w:val="24"/>
          <w:lang w:val="en-US" w:eastAsia="zh-CN"/>
        </w:rPr>
        <w:t>Moriwaki</w:t>
      </w:r>
      <w:proofErr w:type="spellEnd"/>
      <w:r w:rsidRPr="00CE6CAF">
        <w:rPr>
          <w:rFonts w:ascii="Book Antiqua" w:eastAsia="Arial Unicode MS" w:hAnsi="Book Antiqua" w:cs="Arial Unicode MS"/>
          <w:sz w:val="24"/>
          <w:szCs w:val="24"/>
          <w:lang w:val="en-US" w:eastAsia="zh-CN"/>
        </w:rPr>
        <w:t xml:space="preserve"> H. Prognostic value of energy metabolism in patients with viral liver cirrhosis. </w:t>
      </w:r>
      <w:r w:rsidRPr="00CE6CAF">
        <w:rPr>
          <w:rFonts w:ascii="Book Antiqua" w:eastAsia="Arial Unicode MS" w:hAnsi="Book Antiqua" w:cs="Arial Unicode MS"/>
          <w:i/>
          <w:iCs/>
          <w:sz w:val="24"/>
          <w:szCs w:val="24"/>
          <w:lang w:val="en-US" w:eastAsia="zh-CN"/>
        </w:rPr>
        <w:t>Nutrition</w:t>
      </w:r>
      <w:r w:rsidRPr="00CE6CAF">
        <w:rPr>
          <w:rFonts w:ascii="Book Antiqua" w:eastAsia="Arial Unicode MS" w:hAnsi="Book Antiqua" w:cs="Arial Unicode MS"/>
          <w:sz w:val="24"/>
          <w:szCs w:val="24"/>
          <w:lang w:val="en-US" w:eastAsia="zh-CN"/>
        </w:rPr>
        <w:t> 2002; </w:t>
      </w:r>
      <w:r w:rsidRPr="00CE6CAF">
        <w:rPr>
          <w:rFonts w:ascii="Book Antiqua" w:eastAsia="Arial Unicode MS" w:hAnsi="Book Antiqua" w:cs="Arial Unicode MS"/>
          <w:b/>
          <w:bCs/>
          <w:sz w:val="24"/>
          <w:szCs w:val="24"/>
          <w:lang w:val="en-US" w:eastAsia="zh-CN"/>
        </w:rPr>
        <w:t>18</w:t>
      </w:r>
      <w:r w:rsidRPr="00CE6CAF">
        <w:rPr>
          <w:rFonts w:ascii="Book Antiqua" w:eastAsia="Arial Unicode MS" w:hAnsi="Book Antiqua" w:cs="Arial Unicode MS"/>
          <w:sz w:val="24"/>
          <w:szCs w:val="24"/>
          <w:lang w:val="en-US" w:eastAsia="zh-CN"/>
        </w:rPr>
        <w:t>: 229-234 [PMID: 11882395 DOI: 10.1016/S0899-</w:t>
      </w:r>
      <w:proofErr w:type="gramStart"/>
      <w:r w:rsidRPr="00CE6CAF">
        <w:rPr>
          <w:rFonts w:ascii="Book Antiqua" w:eastAsia="Arial Unicode MS" w:hAnsi="Book Antiqua" w:cs="Arial Unicode MS"/>
          <w:sz w:val="24"/>
          <w:szCs w:val="24"/>
          <w:lang w:val="en-US" w:eastAsia="zh-CN"/>
        </w:rPr>
        <w:t>9007(</w:t>
      </w:r>
      <w:proofErr w:type="gramEnd"/>
      <w:r w:rsidRPr="00CE6CAF">
        <w:rPr>
          <w:rFonts w:ascii="Book Antiqua" w:eastAsia="Arial Unicode MS" w:hAnsi="Book Antiqua" w:cs="Arial Unicode MS"/>
          <w:sz w:val="24"/>
          <w:szCs w:val="24"/>
          <w:lang w:val="en-US" w:eastAsia="zh-CN"/>
        </w:rPr>
        <w:t>01)00754-7]</w:t>
      </w:r>
    </w:p>
    <w:p w14:paraId="61AC1E2C" w14:textId="77777777" w:rsidR="008E0F38" w:rsidRPr="00CE6CAF" w:rsidRDefault="00B25BC9"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r w:rsidRPr="00CE6CAF">
        <w:rPr>
          <w:rFonts w:ascii="Book Antiqua" w:eastAsia="Arial Unicode MS" w:hAnsi="Book Antiqua" w:cs="Arial Unicode MS"/>
          <w:b/>
          <w:bCs/>
          <w:sz w:val="24"/>
          <w:szCs w:val="24"/>
          <w:lang w:val="en-US" w:eastAsia="zh-CN"/>
        </w:rPr>
        <w:t>Abbott WJ</w:t>
      </w:r>
      <w:r w:rsidRPr="00CE6CAF">
        <w:rPr>
          <w:rFonts w:ascii="Book Antiqua" w:eastAsia="Arial Unicode MS" w:hAnsi="Book Antiqua" w:cs="Arial Unicode MS"/>
          <w:sz w:val="24"/>
          <w:szCs w:val="24"/>
          <w:lang w:val="en-US" w:eastAsia="zh-CN"/>
        </w:rPr>
        <w:t xml:space="preserve">, Thomson A, Steadman C, </w:t>
      </w:r>
      <w:proofErr w:type="spellStart"/>
      <w:r w:rsidRPr="00CE6CAF">
        <w:rPr>
          <w:rFonts w:ascii="Book Antiqua" w:eastAsia="Arial Unicode MS" w:hAnsi="Book Antiqua" w:cs="Arial Unicode MS"/>
          <w:sz w:val="24"/>
          <w:szCs w:val="24"/>
          <w:lang w:val="en-US" w:eastAsia="zh-CN"/>
        </w:rPr>
        <w:t>Gatton</w:t>
      </w:r>
      <w:proofErr w:type="spellEnd"/>
      <w:r w:rsidRPr="00CE6CAF">
        <w:rPr>
          <w:rFonts w:ascii="Book Antiqua" w:eastAsia="Arial Unicode MS" w:hAnsi="Book Antiqua" w:cs="Arial Unicode MS"/>
          <w:sz w:val="24"/>
          <w:szCs w:val="24"/>
          <w:lang w:val="en-US" w:eastAsia="zh-CN"/>
        </w:rPr>
        <w:t xml:space="preserve"> ML, </w:t>
      </w:r>
      <w:proofErr w:type="spellStart"/>
      <w:r w:rsidRPr="00CE6CAF">
        <w:rPr>
          <w:rFonts w:ascii="Book Antiqua" w:eastAsia="Arial Unicode MS" w:hAnsi="Book Antiqua" w:cs="Arial Unicode MS"/>
          <w:sz w:val="24"/>
          <w:szCs w:val="24"/>
          <w:lang w:val="en-US" w:eastAsia="zh-CN"/>
        </w:rPr>
        <w:t>Bothwell</w:t>
      </w:r>
      <w:proofErr w:type="spellEnd"/>
      <w:r w:rsidRPr="00CE6CAF">
        <w:rPr>
          <w:rFonts w:ascii="Book Antiqua" w:eastAsia="Arial Unicode MS" w:hAnsi="Book Antiqua" w:cs="Arial Unicode MS"/>
          <w:sz w:val="24"/>
          <w:szCs w:val="24"/>
          <w:lang w:val="en-US" w:eastAsia="zh-CN"/>
        </w:rPr>
        <w:t xml:space="preserve"> C, </w:t>
      </w:r>
      <w:proofErr w:type="spellStart"/>
      <w:r w:rsidRPr="00CE6CAF">
        <w:rPr>
          <w:rFonts w:ascii="Book Antiqua" w:eastAsia="Arial Unicode MS" w:hAnsi="Book Antiqua" w:cs="Arial Unicode MS"/>
          <w:sz w:val="24"/>
          <w:szCs w:val="24"/>
          <w:lang w:val="en-US" w:eastAsia="zh-CN"/>
        </w:rPr>
        <w:t>Kerlin</w:t>
      </w:r>
      <w:proofErr w:type="spellEnd"/>
      <w:r w:rsidRPr="00CE6CAF">
        <w:rPr>
          <w:rFonts w:ascii="Book Antiqua" w:eastAsia="Arial Unicode MS" w:hAnsi="Book Antiqua" w:cs="Arial Unicode MS"/>
          <w:sz w:val="24"/>
          <w:szCs w:val="24"/>
          <w:lang w:val="en-US" w:eastAsia="zh-CN"/>
        </w:rPr>
        <w:t xml:space="preserve"> P, Wall DR, Lynch SV. Child-Pugh class, nutritional indicators and early liver transplant outcomes. </w:t>
      </w:r>
      <w:proofErr w:type="spellStart"/>
      <w:r w:rsidRPr="00CE6CAF">
        <w:rPr>
          <w:rFonts w:ascii="Book Antiqua" w:eastAsia="Arial Unicode MS" w:hAnsi="Book Antiqua" w:cs="Arial Unicode MS"/>
          <w:i/>
          <w:iCs/>
          <w:sz w:val="24"/>
          <w:szCs w:val="24"/>
          <w:lang w:val="en-US" w:eastAsia="zh-CN"/>
        </w:rPr>
        <w:t>Hepatogastroenterology</w:t>
      </w:r>
      <w:proofErr w:type="spellEnd"/>
      <w:r w:rsidRPr="00CE6CAF">
        <w:rPr>
          <w:rFonts w:ascii="Book Antiqua" w:eastAsia="Arial Unicode MS" w:hAnsi="Book Antiqua" w:cs="Arial Unicode MS"/>
          <w:sz w:val="24"/>
          <w:szCs w:val="24"/>
          <w:lang w:val="en-US" w:eastAsia="zh-CN"/>
        </w:rPr>
        <w:t> </w:t>
      </w:r>
      <w:r w:rsidR="00064E31" w:rsidRPr="00CE6CAF">
        <w:rPr>
          <w:rFonts w:ascii="Book Antiqua" w:eastAsia="Arial Unicode MS" w:hAnsi="Book Antiqua" w:cs="Arial Unicode MS"/>
          <w:sz w:val="24"/>
          <w:szCs w:val="24"/>
          <w:lang w:val="en-US" w:eastAsia="zh-CN"/>
        </w:rPr>
        <w:t>2001</w:t>
      </w:r>
      <w:r w:rsidRPr="00CE6CAF">
        <w:rPr>
          <w:rFonts w:ascii="Book Antiqua" w:eastAsia="Arial Unicode MS" w:hAnsi="Book Antiqua" w:cs="Arial Unicode MS"/>
          <w:sz w:val="24"/>
          <w:szCs w:val="24"/>
          <w:lang w:val="en-US" w:eastAsia="zh-CN"/>
        </w:rPr>
        <w:t>; </w:t>
      </w:r>
      <w:r w:rsidRPr="00CE6CAF">
        <w:rPr>
          <w:rFonts w:ascii="Book Antiqua" w:eastAsia="Arial Unicode MS" w:hAnsi="Book Antiqua" w:cs="Arial Unicode MS"/>
          <w:b/>
          <w:bCs/>
          <w:sz w:val="24"/>
          <w:szCs w:val="24"/>
          <w:lang w:val="en-US" w:eastAsia="zh-CN"/>
        </w:rPr>
        <w:t>48</w:t>
      </w:r>
      <w:r w:rsidRPr="00CE6CAF">
        <w:rPr>
          <w:rFonts w:ascii="Book Antiqua" w:eastAsia="Arial Unicode MS" w:hAnsi="Book Antiqua" w:cs="Arial Unicode MS"/>
          <w:sz w:val="24"/>
          <w:szCs w:val="24"/>
          <w:lang w:val="en-US" w:eastAsia="zh-CN"/>
        </w:rPr>
        <w:t>: 823-827 [PMID: 11462932]</w:t>
      </w:r>
    </w:p>
    <w:p w14:paraId="230E6F34" w14:textId="77777777" w:rsidR="008E0F38" w:rsidRPr="00CE6CAF" w:rsidRDefault="00B25BC9"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proofErr w:type="spellStart"/>
      <w:r w:rsidRPr="00CE6CAF">
        <w:rPr>
          <w:rFonts w:ascii="Book Antiqua" w:eastAsia="Arial Unicode MS" w:hAnsi="Book Antiqua" w:cs="Arial Unicode MS"/>
          <w:b/>
          <w:bCs/>
          <w:sz w:val="24"/>
          <w:szCs w:val="24"/>
          <w:lang w:val="en-US" w:eastAsia="zh-CN"/>
        </w:rPr>
        <w:t>Fernandes</w:t>
      </w:r>
      <w:proofErr w:type="spellEnd"/>
      <w:r w:rsidRPr="00CE6CAF">
        <w:rPr>
          <w:rFonts w:ascii="Book Antiqua" w:eastAsia="Arial Unicode MS" w:hAnsi="Book Antiqua" w:cs="Arial Unicode MS"/>
          <w:b/>
          <w:bCs/>
          <w:sz w:val="24"/>
          <w:szCs w:val="24"/>
          <w:lang w:val="en-US" w:eastAsia="zh-CN"/>
        </w:rPr>
        <w:t xml:space="preserve"> SA</w:t>
      </w:r>
      <w:r w:rsidRPr="00CE6CAF">
        <w:rPr>
          <w:rFonts w:ascii="Book Antiqua" w:eastAsia="Arial Unicode MS" w:hAnsi="Book Antiqua" w:cs="Arial Unicode MS"/>
          <w:sz w:val="24"/>
          <w:szCs w:val="24"/>
          <w:lang w:val="en-US" w:eastAsia="zh-CN"/>
        </w:rPr>
        <w:t xml:space="preserve">, </w:t>
      </w:r>
      <w:proofErr w:type="spellStart"/>
      <w:r w:rsidRPr="00CE6CAF">
        <w:rPr>
          <w:rFonts w:ascii="Book Antiqua" w:eastAsia="Arial Unicode MS" w:hAnsi="Book Antiqua" w:cs="Arial Unicode MS"/>
          <w:sz w:val="24"/>
          <w:szCs w:val="24"/>
          <w:lang w:val="en-US" w:eastAsia="zh-CN"/>
        </w:rPr>
        <w:t>Bassani</w:t>
      </w:r>
      <w:proofErr w:type="spellEnd"/>
      <w:r w:rsidRPr="00CE6CAF">
        <w:rPr>
          <w:rFonts w:ascii="Book Antiqua" w:eastAsia="Arial Unicode MS" w:hAnsi="Book Antiqua" w:cs="Arial Unicode MS"/>
          <w:sz w:val="24"/>
          <w:szCs w:val="24"/>
          <w:lang w:val="en-US" w:eastAsia="zh-CN"/>
        </w:rPr>
        <w:t xml:space="preserve"> L, </w:t>
      </w:r>
      <w:proofErr w:type="spellStart"/>
      <w:r w:rsidRPr="00CE6CAF">
        <w:rPr>
          <w:rFonts w:ascii="Book Antiqua" w:eastAsia="Arial Unicode MS" w:hAnsi="Book Antiqua" w:cs="Arial Unicode MS"/>
          <w:sz w:val="24"/>
          <w:szCs w:val="24"/>
          <w:lang w:val="en-US" w:eastAsia="zh-CN"/>
        </w:rPr>
        <w:t>Nunes</w:t>
      </w:r>
      <w:proofErr w:type="spellEnd"/>
      <w:r w:rsidRPr="00CE6CAF">
        <w:rPr>
          <w:rFonts w:ascii="Book Antiqua" w:eastAsia="Arial Unicode MS" w:hAnsi="Book Antiqua" w:cs="Arial Unicode MS"/>
          <w:sz w:val="24"/>
          <w:szCs w:val="24"/>
          <w:lang w:val="en-US" w:eastAsia="zh-CN"/>
        </w:rPr>
        <w:t xml:space="preserve"> FF, </w:t>
      </w:r>
      <w:proofErr w:type="spellStart"/>
      <w:r w:rsidRPr="00CE6CAF">
        <w:rPr>
          <w:rFonts w:ascii="Book Antiqua" w:eastAsia="Arial Unicode MS" w:hAnsi="Book Antiqua" w:cs="Arial Unicode MS"/>
          <w:sz w:val="24"/>
          <w:szCs w:val="24"/>
          <w:lang w:val="en-US" w:eastAsia="zh-CN"/>
        </w:rPr>
        <w:t>Aydos</w:t>
      </w:r>
      <w:proofErr w:type="spellEnd"/>
      <w:r w:rsidRPr="00CE6CAF">
        <w:rPr>
          <w:rFonts w:ascii="Book Antiqua" w:eastAsia="Arial Unicode MS" w:hAnsi="Book Antiqua" w:cs="Arial Unicode MS"/>
          <w:sz w:val="24"/>
          <w:szCs w:val="24"/>
          <w:lang w:val="en-US" w:eastAsia="zh-CN"/>
        </w:rPr>
        <w:t xml:space="preserve"> ME, </w:t>
      </w:r>
      <w:proofErr w:type="spellStart"/>
      <w:r w:rsidRPr="00CE6CAF">
        <w:rPr>
          <w:rFonts w:ascii="Book Antiqua" w:eastAsia="Arial Unicode MS" w:hAnsi="Book Antiqua" w:cs="Arial Unicode MS"/>
          <w:sz w:val="24"/>
          <w:szCs w:val="24"/>
          <w:lang w:val="en-US" w:eastAsia="zh-CN"/>
        </w:rPr>
        <w:t>Alves</w:t>
      </w:r>
      <w:proofErr w:type="spellEnd"/>
      <w:r w:rsidRPr="00CE6CAF">
        <w:rPr>
          <w:rFonts w:ascii="Book Antiqua" w:eastAsia="Arial Unicode MS" w:hAnsi="Book Antiqua" w:cs="Arial Unicode MS"/>
          <w:sz w:val="24"/>
          <w:szCs w:val="24"/>
          <w:lang w:val="en-US" w:eastAsia="zh-CN"/>
        </w:rPr>
        <w:t xml:space="preserve"> AV, </w:t>
      </w:r>
      <w:proofErr w:type="spellStart"/>
      <w:r w:rsidRPr="00CE6CAF">
        <w:rPr>
          <w:rFonts w:ascii="Book Antiqua" w:eastAsia="Arial Unicode MS" w:hAnsi="Book Antiqua" w:cs="Arial Unicode MS"/>
          <w:sz w:val="24"/>
          <w:szCs w:val="24"/>
          <w:lang w:val="en-US" w:eastAsia="zh-CN"/>
        </w:rPr>
        <w:t>Marroni</w:t>
      </w:r>
      <w:proofErr w:type="spellEnd"/>
      <w:r w:rsidRPr="00CE6CAF">
        <w:rPr>
          <w:rFonts w:ascii="Book Antiqua" w:eastAsia="Arial Unicode MS" w:hAnsi="Book Antiqua" w:cs="Arial Unicode MS"/>
          <w:sz w:val="24"/>
          <w:szCs w:val="24"/>
          <w:lang w:val="en-US" w:eastAsia="zh-CN"/>
        </w:rPr>
        <w:t xml:space="preserve"> CA. Nutritional assessment in patients with cirrhosis. </w:t>
      </w:r>
      <w:proofErr w:type="spellStart"/>
      <w:r w:rsidRPr="00CE6CAF">
        <w:rPr>
          <w:rFonts w:ascii="Book Antiqua" w:eastAsia="Arial Unicode MS" w:hAnsi="Book Antiqua" w:cs="Arial Unicode MS"/>
          <w:i/>
          <w:iCs/>
          <w:sz w:val="24"/>
          <w:szCs w:val="24"/>
          <w:lang w:val="en-US" w:eastAsia="zh-CN"/>
        </w:rPr>
        <w:t>Arq</w:t>
      </w:r>
      <w:proofErr w:type="spellEnd"/>
      <w:r w:rsidRPr="00CE6CAF">
        <w:rPr>
          <w:rFonts w:ascii="Book Antiqua" w:eastAsia="Arial Unicode MS" w:hAnsi="Book Antiqua" w:cs="Arial Unicode MS"/>
          <w:i/>
          <w:iCs/>
          <w:sz w:val="24"/>
          <w:szCs w:val="24"/>
          <w:lang w:val="en-US" w:eastAsia="zh-CN"/>
        </w:rPr>
        <w:t xml:space="preserve"> </w:t>
      </w:r>
      <w:proofErr w:type="spellStart"/>
      <w:r w:rsidRPr="00CE6CAF">
        <w:rPr>
          <w:rFonts w:ascii="Book Antiqua" w:eastAsia="Arial Unicode MS" w:hAnsi="Book Antiqua" w:cs="Arial Unicode MS"/>
          <w:i/>
          <w:iCs/>
          <w:sz w:val="24"/>
          <w:szCs w:val="24"/>
          <w:lang w:val="en-US" w:eastAsia="zh-CN"/>
        </w:rPr>
        <w:t>Gastroenterol</w:t>
      </w:r>
      <w:proofErr w:type="spellEnd"/>
      <w:r w:rsidRPr="00CE6CAF">
        <w:rPr>
          <w:rFonts w:ascii="Book Antiqua" w:eastAsia="Arial Unicode MS" w:hAnsi="Book Antiqua" w:cs="Arial Unicode MS"/>
          <w:sz w:val="24"/>
          <w:szCs w:val="24"/>
          <w:lang w:val="en-US" w:eastAsia="zh-CN"/>
        </w:rPr>
        <w:t> </w:t>
      </w:r>
      <w:r w:rsidR="00064E31" w:rsidRPr="00CE6CAF">
        <w:rPr>
          <w:rFonts w:ascii="Book Antiqua" w:eastAsia="Arial Unicode MS" w:hAnsi="Book Antiqua" w:cs="Arial Unicode MS"/>
          <w:sz w:val="24"/>
          <w:szCs w:val="24"/>
          <w:lang w:val="en-US" w:eastAsia="zh-CN"/>
        </w:rPr>
        <w:t>2012</w:t>
      </w:r>
      <w:r w:rsidRPr="00CE6CAF">
        <w:rPr>
          <w:rFonts w:ascii="Book Antiqua" w:eastAsia="Arial Unicode MS" w:hAnsi="Book Antiqua" w:cs="Arial Unicode MS"/>
          <w:sz w:val="24"/>
          <w:szCs w:val="24"/>
          <w:lang w:val="en-US" w:eastAsia="zh-CN"/>
        </w:rPr>
        <w:t>; </w:t>
      </w:r>
      <w:r w:rsidRPr="00CE6CAF">
        <w:rPr>
          <w:rFonts w:ascii="Book Antiqua" w:eastAsia="Arial Unicode MS" w:hAnsi="Book Antiqua" w:cs="Arial Unicode MS"/>
          <w:b/>
          <w:bCs/>
          <w:sz w:val="24"/>
          <w:szCs w:val="24"/>
          <w:lang w:val="en-US" w:eastAsia="zh-CN"/>
        </w:rPr>
        <w:t>49</w:t>
      </w:r>
      <w:r w:rsidRPr="00CE6CAF">
        <w:rPr>
          <w:rFonts w:ascii="Book Antiqua" w:eastAsia="Arial Unicode MS" w:hAnsi="Book Antiqua" w:cs="Arial Unicode MS"/>
          <w:sz w:val="24"/>
          <w:szCs w:val="24"/>
          <w:lang w:val="en-US" w:eastAsia="zh-CN"/>
        </w:rPr>
        <w:t>: 19-27 [PMID: 22481682 DOI: 10.1590/S0004-28032012000100005]</w:t>
      </w:r>
    </w:p>
    <w:p w14:paraId="7BCCE2F9" w14:textId="77777777" w:rsidR="00064E31" w:rsidRPr="00CE6CAF" w:rsidRDefault="00B25BC9"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proofErr w:type="spellStart"/>
      <w:r w:rsidRPr="00CE6CAF">
        <w:rPr>
          <w:rFonts w:ascii="Book Antiqua" w:eastAsia="Arial Unicode MS" w:hAnsi="Book Antiqua" w:cs="Arial Unicode MS"/>
          <w:b/>
          <w:bCs/>
          <w:sz w:val="24"/>
          <w:szCs w:val="24"/>
          <w:lang w:val="en-US" w:eastAsia="zh-CN"/>
        </w:rPr>
        <w:lastRenderedPageBreak/>
        <w:t>Detsky</w:t>
      </w:r>
      <w:proofErr w:type="spellEnd"/>
      <w:r w:rsidRPr="00CE6CAF">
        <w:rPr>
          <w:rFonts w:ascii="Book Antiqua" w:eastAsia="Arial Unicode MS" w:hAnsi="Book Antiqua" w:cs="Arial Unicode MS"/>
          <w:b/>
          <w:bCs/>
          <w:sz w:val="24"/>
          <w:szCs w:val="24"/>
          <w:lang w:val="en-US" w:eastAsia="zh-CN"/>
        </w:rPr>
        <w:t xml:space="preserve"> AS</w:t>
      </w:r>
      <w:r w:rsidRPr="00CE6CAF">
        <w:rPr>
          <w:rFonts w:ascii="Book Antiqua" w:eastAsia="Arial Unicode MS" w:hAnsi="Book Antiqua" w:cs="Arial Unicode MS"/>
          <w:sz w:val="24"/>
          <w:szCs w:val="24"/>
          <w:lang w:val="en-US" w:eastAsia="zh-CN"/>
        </w:rPr>
        <w:t xml:space="preserve">, Baker JP, </w:t>
      </w:r>
      <w:proofErr w:type="spellStart"/>
      <w:r w:rsidRPr="00CE6CAF">
        <w:rPr>
          <w:rFonts w:ascii="Book Antiqua" w:eastAsia="Arial Unicode MS" w:hAnsi="Book Antiqua" w:cs="Arial Unicode MS"/>
          <w:sz w:val="24"/>
          <w:szCs w:val="24"/>
          <w:lang w:val="en-US" w:eastAsia="zh-CN"/>
        </w:rPr>
        <w:t>Mendelson</w:t>
      </w:r>
      <w:proofErr w:type="spellEnd"/>
      <w:r w:rsidRPr="00CE6CAF">
        <w:rPr>
          <w:rFonts w:ascii="Book Antiqua" w:eastAsia="Arial Unicode MS" w:hAnsi="Book Antiqua" w:cs="Arial Unicode MS"/>
          <w:sz w:val="24"/>
          <w:szCs w:val="24"/>
          <w:lang w:val="en-US" w:eastAsia="zh-CN"/>
        </w:rPr>
        <w:t xml:space="preserve"> RA, Wolman SL, Wesson DE, </w:t>
      </w:r>
      <w:proofErr w:type="spellStart"/>
      <w:r w:rsidRPr="00CE6CAF">
        <w:rPr>
          <w:rFonts w:ascii="Book Antiqua" w:eastAsia="Arial Unicode MS" w:hAnsi="Book Antiqua" w:cs="Arial Unicode MS"/>
          <w:sz w:val="24"/>
          <w:szCs w:val="24"/>
          <w:lang w:val="en-US" w:eastAsia="zh-CN"/>
        </w:rPr>
        <w:t>Jeejeebhoy</w:t>
      </w:r>
      <w:proofErr w:type="spellEnd"/>
      <w:r w:rsidRPr="00CE6CAF">
        <w:rPr>
          <w:rFonts w:ascii="Book Antiqua" w:eastAsia="Arial Unicode MS" w:hAnsi="Book Antiqua" w:cs="Arial Unicode MS"/>
          <w:sz w:val="24"/>
          <w:szCs w:val="24"/>
          <w:lang w:val="en-US" w:eastAsia="zh-CN"/>
        </w:rPr>
        <w:t xml:space="preserve"> KN. Evaluating the accuracy of nutritional assessment techniques applied to hospitalized patients: methodology and comparisons. </w:t>
      </w:r>
      <w:r w:rsidRPr="00CE6CAF">
        <w:rPr>
          <w:rFonts w:ascii="Book Antiqua" w:eastAsia="Arial Unicode MS" w:hAnsi="Book Antiqua" w:cs="Arial Unicode MS"/>
          <w:i/>
          <w:iCs/>
          <w:sz w:val="24"/>
          <w:szCs w:val="24"/>
          <w:lang w:val="en-US" w:eastAsia="zh-CN"/>
        </w:rPr>
        <w:t xml:space="preserve">JPEN J </w:t>
      </w:r>
      <w:proofErr w:type="spellStart"/>
      <w:r w:rsidRPr="00CE6CAF">
        <w:rPr>
          <w:rFonts w:ascii="Book Antiqua" w:eastAsia="Arial Unicode MS" w:hAnsi="Book Antiqua" w:cs="Arial Unicode MS"/>
          <w:i/>
          <w:iCs/>
          <w:sz w:val="24"/>
          <w:szCs w:val="24"/>
          <w:lang w:val="en-US" w:eastAsia="zh-CN"/>
        </w:rPr>
        <w:t>Parenter</w:t>
      </w:r>
      <w:proofErr w:type="spellEnd"/>
      <w:r w:rsidRPr="00CE6CAF">
        <w:rPr>
          <w:rFonts w:ascii="Book Antiqua" w:eastAsia="Arial Unicode MS" w:hAnsi="Book Antiqua" w:cs="Arial Unicode MS"/>
          <w:i/>
          <w:iCs/>
          <w:sz w:val="24"/>
          <w:szCs w:val="24"/>
          <w:lang w:val="en-US" w:eastAsia="zh-CN"/>
        </w:rPr>
        <w:t xml:space="preserve"> Enteral </w:t>
      </w:r>
      <w:proofErr w:type="spellStart"/>
      <w:r w:rsidRPr="00CE6CAF">
        <w:rPr>
          <w:rFonts w:ascii="Book Antiqua" w:eastAsia="Arial Unicode MS" w:hAnsi="Book Antiqua" w:cs="Arial Unicode MS"/>
          <w:i/>
          <w:iCs/>
          <w:sz w:val="24"/>
          <w:szCs w:val="24"/>
          <w:lang w:val="en-US" w:eastAsia="zh-CN"/>
        </w:rPr>
        <w:t>Nutr</w:t>
      </w:r>
      <w:proofErr w:type="spellEnd"/>
      <w:r w:rsidRPr="00CE6CAF">
        <w:rPr>
          <w:rFonts w:ascii="Book Antiqua" w:eastAsia="Arial Unicode MS" w:hAnsi="Book Antiqua" w:cs="Arial Unicode MS"/>
          <w:sz w:val="24"/>
          <w:szCs w:val="24"/>
          <w:lang w:val="en-US" w:eastAsia="zh-CN"/>
        </w:rPr>
        <w:t> </w:t>
      </w:r>
      <w:r w:rsidR="00064E31" w:rsidRPr="00CE6CAF">
        <w:rPr>
          <w:rFonts w:ascii="Book Antiqua" w:eastAsia="Arial Unicode MS" w:hAnsi="Book Antiqua" w:cs="Arial Unicode MS"/>
          <w:sz w:val="24"/>
          <w:szCs w:val="24"/>
          <w:lang w:val="en-US" w:eastAsia="zh-CN"/>
        </w:rPr>
        <w:t>1984</w:t>
      </w:r>
      <w:r w:rsidRPr="00CE6CAF">
        <w:rPr>
          <w:rFonts w:ascii="Book Antiqua" w:eastAsia="Arial Unicode MS" w:hAnsi="Book Antiqua" w:cs="Arial Unicode MS"/>
          <w:sz w:val="24"/>
          <w:szCs w:val="24"/>
          <w:lang w:val="en-US" w:eastAsia="zh-CN"/>
        </w:rPr>
        <w:t>; </w:t>
      </w:r>
      <w:r w:rsidRPr="00CE6CAF">
        <w:rPr>
          <w:rFonts w:ascii="Book Antiqua" w:eastAsia="Arial Unicode MS" w:hAnsi="Book Antiqua" w:cs="Arial Unicode MS"/>
          <w:b/>
          <w:bCs/>
          <w:sz w:val="24"/>
          <w:szCs w:val="24"/>
          <w:lang w:val="en-US" w:eastAsia="zh-CN"/>
        </w:rPr>
        <w:t>8</w:t>
      </w:r>
      <w:r w:rsidRPr="00CE6CAF">
        <w:rPr>
          <w:rFonts w:ascii="Book Antiqua" w:eastAsia="Arial Unicode MS" w:hAnsi="Book Antiqua" w:cs="Arial Unicode MS"/>
          <w:sz w:val="24"/>
          <w:szCs w:val="24"/>
          <w:lang w:val="en-US" w:eastAsia="zh-CN"/>
        </w:rPr>
        <w:t>: 153-159 [PMID: 6538911 DOI: 10.1177/0148607184008002153]</w:t>
      </w:r>
    </w:p>
    <w:p w14:paraId="7E2C566D" w14:textId="77777777" w:rsidR="008E0F38" w:rsidRPr="00CE6CAF" w:rsidRDefault="00B25BC9"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proofErr w:type="spellStart"/>
      <w:r w:rsidRPr="00CE6CAF">
        <w:rPr>
          <w:rFonts w:ascii="Book Antiqua" w:eastAsia="Arial Unicode MS" w:hAnsi="Book Antiqua" w:cs="Arial Unicode MS"/>
          <w:b/>
          <w:sz w:val="24"/>
          <w:szCs w:val="24"/>
          <w:lang w:val="en-US" w:eastAsia="zh-CN"/>
        </w:rPr>
        <w:t>Aidos</w:t>
      </w:r>
      <w:proofErr w:type="spellEnd"/>
      <w:r w:rsidRPr="00CE6CAF">
        <w:rPr>
          <w:rFonts w:ascii="Book Antiqua" w:eastAsia="Arial Unicode MS" w:hAnsi="Book Antiqua" w:cs="Arial Unicode MS"/>
          <w:b/>
          <w:sz w:val="24"/>
          <w:szCs w:val="24"/>
          <w:lang w:val="en-US" w:eastAsia="zh-CN"/>
        </w:rPr>
        <w:t xml:space="preserve"> MED</w:t>
      </w:r>
      <w:r w:rsidRPr="00CE6CAF">
        <w:rPr>
          <w:rFonts w:ascii="Book Antiqua" w:eastAsia="Arial Unicode MS" w:hAnsi="Book Antiqua" w:cs="Arial Unicode MS"/>
          <w:sz w:val="24"/>
          <w:szCs w:val="24"/>
          <w:lang w:val="en-US" w:eastAsia="zh-CN"/>
        </w:rPr>
        <w:t xml:space="preserve">, </w:t>
      </w:r>
      <w:proofErr w:type="spellStart"/>
      <w:r w:rsidRPr="00CE6CAF">
        <w:rPr>
          <w:rFonts w:ascii="Book Antiqua" w:eastAsia="Arial Unicode MS" w:hAnsi="Book Antiqua" w:cs="Arial Unicode MS"/>
          <w:sz w:val="24"/>
          <w:szCs w:val="24"/>
          <w:lang w:val="en-US" w:eastAsia="zh-CN"/>
        </w:rPr>
        <w:t>Fernandes</w:t>
      </w:r>
      <w:proofErr w:type="spellEnd"/>
      <w:r w:rsidRPr="00CE6CAF">
        <w:rPr>
          <w:rFonts w:ascii="Book Antiqua" w:eastAsia="Arial Unicode MS" w:hAnsi="Book Antiqua" w:cs="Arial Unicode MS"/>
          <w:sz w:val="24"/>
          <w:szCs w:val="24"/>
          <w:lang w:val="en-US" w:eastAsia="zh-CN"/>
        </w:rPr>
        <w:t xml:space="preserve"> SA, </w:t>
      </w:r>
      <w:proofErr w:type="spellStart"/>
      <w:r w:rsidRPr="00CE6CAF">
        <w:rPr>
          <w:rFonts w:ascii="Book Antiqua" w:eastAsia="Arial Unicode MS" w:hAnsi="Book Antiqua" w:cs="Arial Unicode MS"/>
          <w:sz w:val="24"/>
          <w:szCs w:val="24"/>
          <w:lang w:val="en-US" w:eastAsia="zh-CN"/>
        </w:rPr>
        <w:t>Nunes</w:t>
      </w:r>
      <w:proofErr w:type="spellEnd"/>
      <w:r w:rsidRPr="00CE6CAF">
        <w:rPr>
          <w:rFonts w:ascii="Book Antiqua" w:eastAsia="Arial Unicode MS" w:hAnsi="Book Antiqua" w:cs="Arial Unicode MS"/>
          <w:sz w:val="24"/>
          <w:szCs w:val="24"/>
          <w:lang w:val="en-US" w:eastAsia="zh-CN"/>
        </w:rPr>
        <w:t xml:space="preserve"> FF, </w:t>
      </w:r>
      <w:proofErr w:type="spellStart"/>
      <w:r w:rsidRPr="00CE6CAF">
        <w:rPr>
          <w:rFonts w:ascii="Book Antiqua" w:eastAsia="Arial Unicode MS" w:hAnsi="Book Antiqua" w:cs="Arial Unicode MS"/>
          <w:sz w:val="24"/>
          <w:szCs w:val="24"/>
          <w:lang w:val="en-US" w:eastAsia="zh-CN"/>
        </w:rPr>
        <w:t>Bassani</w:t>
      </w:r>
      <w:proofErr w:type="spellEnd"/>
      <w:r w:rsidRPr="00CE6CAF">
        <w:rPr>
          <w:rFonts w:ascii="Book Antiqua" w:eastAsia="Arial Unicode MS" w:hAnsi="Book Antiqua" w:cs="Arial Unicode MS"/>
          <w:sz w:val="24"/>
          <w:szCs w:val="24"/>
          <w:lang w:val="en-US" w:eastAsia="zh-CN"/>
        </w:rPr>
        <w:t xml:space="preserve"> L, </w:t>
      </w:r>
      <w:proofErr w:type="spellStart"/>
      <w:r w:rsidRPr="00CE6CAF">
        <w:rPr>
          <w:rFonts w:ascii="Book Antiqua" w:eastAsia="Arial Unicode MS" w:hAnsi="Book Antiqua" w:cs="Arial Unicode MS"/>
          <w:sz w:val="24"/>
          <w:szCs w:val="24"/>
          <w:lang w:val="en-US" w:eastAsia="zh-CN"/>
        </w:rPr>
        <w:t>Leonhardt</w:t>
      </w:r>
      <w:proofErr w:type="spellEnd"/>
      <w:r w:rsidRPr="00CE6CAF">
        <w:rPr>
          <w:rFonts w:ascii="Book Antiqua" w:eastAsia="Arial Unicode MS" w:hAnsi="Book Antiqua" w:cs="Arial Unicode MS"/>
          <w:sz w:val="24"/>
          <w:szCs w:val="24"/>
          <w:lang w:val="en-US" w:eastAsia="zh-CN"/>
        </w:rPr>
        <w:t xml:space="preserve"> LR, Harter DL, </w:t>
      </w:r>
      <w:proofErr w:type="spellStart"/>
      <w:r w:rsidRPr="00CE6CAF">
        <w:rPr>
          <w:rFonts w:ascii="Book Antiqua" w:eastAsia="Arial Unicode MS" w:hAnsi="Book Antiqua" w:cs="Arial Unicode MS"/>
          <w:sz w:val="24"/>
          <w:szCs w:val="24"/>
          <w:lang w:val="en-US" w:eastAsia="zh-CN"/>
        </w:rPr>
        <w:t>Pivato</w:t>
      </w:r>
      <w:proofErr w:type="spellEnd"/>
      <w:r w:rsidRPr="00CE6CAF">
        <w:rPr>
          <w:rFonts w:ascii="Book Antiqua" w:eastAsia="Arial Unicode MS" w:hAnsi="Book Antiqua" w:cs="Arial Unicode MS"/>
          <w:sz w:val="24"/>
          <w:szCs w:val="24"/>
          <w:lang w:val="en-US" w:eastAsia="zh-CN"/>
        </w:rPr>
        <w:t xml:space="preserve"> B, Miranda D, </w:t>
      </w:r>
      <w:proofErr w:type="spellStart"/>
      <w:r w:rsidRPr="00CE6CAF">
        <w:rPr>
          <w:rFonts w:ascii="Book Antiqua" w:eastAsia="Arial Unicode MS" w:hAnsi="Book Antiqua" w:cs="Arial Unicode MS"/>
          <w:sz w:val="24"/>
          <w:szCs w:val="24"/>
          <w:lang w:val="en-US" w:eastAsia="zh-CN"/>
        </w:rPr>
        <w:t>Marroni</w:t>
      </w:r>
      <w:proofErr w:type="spellEnd"/>
      <w:r w:rsidRPr="00CE6CAF">
        <w:rPr>
          <w:rFonts w:ascii="Book Antiqua" w:eastAsia="Arial Unicode MS" w:hAnsi="Book Antiqua" w:cs="Arial Unicode MS"/>
          <w:sz w:val="24"/>
          <w:szCs w:val="24"/>
          <w:lang w:val="en-US" w:eastAsia="zh-CN"/>
        </w:rPr>
        <w:t xml:space="preserve"> CA. One-year follow-up of the nutritional status of patients undergoing liver transplantation. </w:t>
      </w:r>
      <w:proofErr w:type="spellStart"/>
      <w:r w:rsidR="00064E31" w:rsidRPr="00CE6CAF">
        <w:rPr>
          <w:rFonts w:ascii="Book Antiqua" w:eastAsia="Arial Unicode MS" w:hAnsi="Book Antiqua" w:cs="Arial Unicode MS"/>
          <w:i/>
          <w:sz w:val="24"/>
          <w:szCs w:val="24"/>
          <w:lang w:val="en-US" w:eastAsia="zh-CN"/>
        </w:rPr>
        <w:t>Nutr</w:t>
      </w:r>
      <w:proofErr w:type="spellEnd"/>
      <w:r w:rsidR="00064E31" w:rsidRPr="00CE6CAF">
        <w:rPr>
          <w:rFonts w:ascii="Book Antiqua" w:eastAsia="Arial Unicode MS" w:hAnsi="Book Antiqua" w:cs="Arial Unicode MS"/>
          <w:i/>
          <w:sz w:val="24"/>
          <w:szCs w:val="24"/>
          <w:lang w:val="en-US" w:eastAsia="zh-CN"/>
        </w:rPr>
        <w:t xml:space="preserve"> </w:t>
      </w:r>
      <w:proofErr w:type="spellStart"/>
      <w:r w:rsidR="00064E31" w:rsidRPr="00CE6CAF">
        <w:rPr>
          <w:rFonts w:ascii="Book Antiqua" w:eastAsia="Arial Unicode MS" w:hAnsi="Book Antiqua" w:cs="Arial Unicode MS"/>
          <w:i/>
          <w:sz w:val="24"/>
          <w:szCs w:val="24"/>
          <w:lang w:val="en-US" w:eastAsia="zh-CN"/>
        </w:rPr>
        <w:t>Hosp</w:t>
      </w:r>
      <w:proofErr w:type="spellEnd"/>
      <w:r w:rsidR="00064E31" w:rsidRPr="00CE6CAF">
        <w:rPr>
          <w:rFonts w:ascii="Book Antiqua" w:eastAsia="Arial Unicode MS" w:hAnsi="Book Antiqua" w:cs="Arial Unicode MS"/>
          <w:sz w:val="24"/>
          <w:szCs w:val="24"/>
          <w:lang w:val="en-US" w:eastAsia="zh-CN"/>
        </w:rPr>
        <w:t xml:space="preserve"> </w:t>
      </w:r>
      <w:r w:rsidRPr="00CE6CAF">
        <w:rPr>
          <w:rFonts w:ascii="Book Antiqua" w:eastAsia="Arial Unicode MS" w:hAnsi="Book Antiqua" w:cs="Arial Unicode MS"/>
          <w:sz w:val="24"/>
          <w:szCs w:val="24"/>
          <w:lang w:val="en-US" w:eastAsia="zh-CN"/>
        </w:rPr>
        <w:t xml:space="preserve">2016; </w:t>
      </w:r>
      <w:r w:rsidRPr="00CE6CAF">
        <w:rPr>
          <w:rFonts w:ascii="Book Antiqua" w:eastAsia="Arial Unicode MS" w:hAnsi="Book Antiqua" w:cs="Arial Unicode MS"/>
          <w:b/>
          <w:sz w:val="24"/>
          <w:szCs w:val="24"/>
          <w:lang w:val="en-US" w:eastAsia="zh-CN"/>
        </w:rPr>
        <w:t>33</w:t>
      </w:r>
      <w:r w:rsidRPr="00CE6CAF">
        <w:rPr>
          <w:rFonts w:ascii="Book Antiqua" w:eastAsia="Arial Unicode MS" w:hAnsi="Book Antiqua" w:cs="Arial Unicode MS"/>
          <w:sz w:val="24"/>
          <w:szCs w:val="24"/>
          <w:lang w:val="en-US" w:eastAsia="zh-CN"/>
        </w:rPr>
        <w:t>: 8-13</w:t>
      </w:r>
      <w:r w:rsidR="00064E31" w:rsidRPr="00CE6CAF">
        <w:rPr>
          <w:rFonts w:ascii="Book Antiqua" w:eastAsia="Arial Unicode MS" w:hAnsi="Book Antiqua" w:cs="Arial Unicode MS"/>
          <w:sz w:val="24"/>
          <w:szCs w:val="24"/>
          <w:lang w:val="en-US" w:eastAsia="zh-CN"/>
        </w:rPr>
        <w:t>.</w:t>
      </w:r>
      <w:r w:rsidRPr="00CE6CAF">
        <w:rPr>
          <w:rFonts w:ascii="Book Antiqua" w:eastAsia="Arial Unicode MS" w:hAnsi="Book Antiqua" w:cs="Arial Unicode MS"/>
          <w:sz w:val="24"/>
          <w:szCs w:val="24"/>
          <w:lang w:val="en-US" w:eastAsia="zh-CN"/>
        </w:rPr>
        <w:t xml:space="preserve"> </w:t>
      </w:r>
      <w:r w:rsidR="00064E31" w:rsidRPr="00CE6CAF">
        <w:rPr>
          <w:rFonts w:ascii="Book Antiqua" w:eastAsia="Arial Unicode MS" w:hAnsi="Book Antiqua" w:cs="Arial Unicode MS"/>
          <w:sz w:val="24"/>
          <w:szCs w:val="24"/>
          <w:lang w:val="en-US" w:eastAsia="zh-CN"/>
        </w:rPr>
        <w:t xml:space="preserve">Available form: URL: </w:t>
      </w:r>
      <w:r w:rsidRPr="00CE6CAF">
        <w:rPr>
          <w:rFonts w:ascii="Book Antiqua" w:eastAsia="Arial Unicode MS" w:hAnsi="Book Antiqua" w:cs="Arial Unicode MS"/>
          <w:sz w:val="24"/>
          <w:szCs w:val="24"/>
          <w:lang w:val="en-US" w:eastAsia="zh-CN"/>
        </w:rPr>
        <w:t>http://www.nutricionhospitalaria.es/wp-content/uploads/2016/02/03_OR_9282_Deutrich_ing.pdf</w:t>
      </w:r>
    </w:p>
    <w:p w14:paraId="05FC8A10" w14:textId="77777777" w:rsidR="008E0F38" w:rsidRPr="00CE6CAF" w:rsidRDefault="00B25BC9"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proofErr w:type="spellStart"/>
      <w:r w:rsidRPr="00CE6CAF">
        <w:rPr>
          <w:rFonts w:ascii="Book Antiqua" w:eastAsia="Arial Unicode MS" w:hAnsi="Book Antiqua" w:cs="Arial Unicode MS"/>
          <w:b/>
          <w:bCs/>
          <w:sz w:val="24"/>
          <w:szCs w:val="24"/>
          <w:lang w:val="en-US" w:eastAsia="zh-CN"/>
        </w:rPr>
        <w:t>Figueiredo</w:t>
      </w:r>
      <w:proofErr w:type="spellEnd"/>
      <w:r w:rsidRPr="00CE6CAF">
        <w:rPr>
          <w:rFonts w:ascii="Book Antiqua" w:eastAsia="Arial Unicode MS" w:hAnsi="Book Antiqua" w:cs="Arial Unicode MS"/>
          <w:b/>
          <w:bCs/>
          <w:sz w:val="24"/>
          <w:szCs w:val="24"/>
          <w:lang w:val="en-US" w:eastAsia="zh-CN"/>
        </w:rPr>
        <w:t xml:space="preserve"> FA</w:t>
      </w:r>
      <w:r w:rsidRPr="00CE6CAF">
        <w:rPr>
          <w:rFonts w:ascii="Book Antiqua" w:eastAsia="Arial Unicode MS" w:hAnsi="Book Antiqua" w:cs="Arial Unicode MS"/>
          <w:sz w:val="24"/>
          <w:szCs w:val="24"/>
          <w:lang w:val="en-US" w:eastAsia="zh-CN"/>
        </w:rPr>
        <w:t xml:space="preserve">, Perez RM, </w:t>
      </w:r>
      <w:proofErr w:type="spellStart"/>
      <w:r w:rsidRPr="00CE6CAF">
        <w:rPr>
          <w:rFonts w:ascii="Book Antiqua" w:eastAsia="Arial Unicode MS" w:hAnsi="Book Antiqua" w:cs="Arial Unicode MS"/>
          <w:sz w:val="24"/>
          <w:szCs w:val="24"/>
          <w:lang w:val="en-US" w:eastAsia="zh-CN"/>
        </w:rPr>
        <w:t>Freitas</w:t>
      </w:r>
      <w:proofErr w:type="spellEnd"/>
      <w:r w:rsidRPr="00CE6CAF">
        <w:rPr>
          <w:rFonts w:ascii="Book Antiqua" w:eastAsia="Arial Unicode MS" w:hAnsi="Book Antiqua" w:cs="Arial Unicode MS"/>
          <w:sz w:val="24"/>
          <w:szCs w:val="24"/>
          <w:lang w:val="en-US" w:eastAsia="zh-CN"/>
        </w:rPr>
        <w:t xml:space="preserve"> MM, Kondo M. Comparison of three methods of nutritional assessment in liver cirrhosis: subjective global assessment, traditional nutritional parameters, and body composition analysis. </w:t>
      </w:r>
      <w:r w:rsidRPr="00CE6CAF">
        <w:rPr>
          <w:rFonts w:ascii="Book Antiqua" w:eastAsia="Arial Unicode MS" w:hAnsi="Book Antiqua" w:cs="Arial Unicode MS"/>
          <w:i/>
          <w:iCs/>
          <w:sz w:val="24"/>
          <w:szCs w:val="24"/>
          <w:lang w:val="en-US" w:eastAsia="zh-CN"/>
        </w:rPr>
        <w:t xml:space="preserve">J </w:t>
      </w:r>
      <w:proofErr w:type="spellStart"/>
      <w:r w:rsidRPr="00CE6CAF">
        <w:rPr>
          <w:rFonts w:ascii="Book Antiqua" w:eastAsia="Arial Unicode MS" w:hAnsi="Book Antiqua" w:cs="Arial Unicode MS"/>
          <w:i/>
          <w:iCs/>
          <w:sz w:val="24"/>
          <w:szCs w:val="24"/>
          <w:lang w:val="en-US" w:eastAsia="zh-CN"/>
        </w:rPr>
        <w:t>Gastroenterol</w:t>
      </w:r>
      <w:proofErr w:type="spellEnd"/>
      <w:r w:rsidRPr="00CE6CAF">
        <w:rPr>
          <w:rFonts w:ascii="Book Antiqua" w:eastAsia="Arial Unicode MS" w:hAnsi="Book Antiqua" w:cs="Arial Unicode MS"/>
          <w:sz w:val="24"/>
          <w:szCs w:val="24"/>
          <w:lang w:val="en-US" w:eastAsia="zh-CN"/>
        </w:rPr>
        <w:t> 2006; </w:t>
      </w:r>
      <w:r w:rsidRPr="00CE6CAF">
        <w:rPr>
          <w:rFonts w:ascii="Book Antiqua" w:eastAsia="Arial Unicode MS" w:hAnsi="Book Antiqua" w:cs="Arial Unicode MS"/>
          <w:b/>
          <w:bCs/>
          <w:sz w:val="24"/>
          <w:szCs w:val="24"/>
          <w:lang w:val="en-US" w:eastAsia="zh-CN"/>
        </w:rPr>
        <w:t>41</w:t>
      </w:r>
      <w:r w:rsidRPr="00CE6CAF">
        <w:rPr>
          <w:rFonts w:ascii="Book Antiqua" w:eastAsia="Arial Unicode MS" w:hAnsi="Book Antiqua" w:cs="Arial Unicode MS"/>
          <w:sz w:val="24"/>
          <w:szCs w:val="24"/>
          <w:lang w:val="en-US" w:eastAsia="zh-CN"/>
        </w:rPr>
        <w:t>: 476-482 [PMID: 16799890 DOI: 10.1007/s00535-006-1794-1]</w:t>
      </w:r>
    </w:p>
    <w:p w14:paraId="44494208" w14:textId="77777777" w:rsidR="00064E31" w:rsidRPr="00CE6CAF" w:rsidRDefault="00064E31"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r w:rsidRPr="00CE6CAF">
        <w:rPr>
          <w:rFonts w:ascii="Book Antiqua" w:eastAsia="Arial Unicode MS" w:hAnsi="Book Antiqua" w:cs="Arial Unicode MS"/>
          <w:b/>
          <w:bCs/>
          <w:sz w:val="24"/>
          <w:szCs w:val="24"/>
          <w:lang w:val="en-US" w:eastAsia="zh-CN"/>
        </w:rPr>
        <w:t>Ritter L</w:t>
      </w:r>
      <w:r w:rsidRPr="00CE6CAF">
        <w:rPr>
          <w:rFonts w:ascii="Book Antiqua" w:eastAsia="Arial Unicode MS" w:hAnsi="Book Antiqua" w:cs="Arial Unicode MS"/>
          <w:sz w:val="24"/>
          <w:szCs w:val="24"/>
          <w:lang w:val="en-US" w:eastAsia="zh-CN"/>
        </w:rPr>
        <w:t xml:space="preserve">, </w:t>
      </w:r>
      <w:proofErr w:type="spellStart"/>
      <w:r w:rsidRPr="00CE6CAF">
        <w:rPr>
          <w:rFonts w:ascii="Book Antiqua" w:eastAsia="Arial Unicode MS" w:hAnsi="Book Antiqua" w:cs="Arial Unicode MS"/>
          <w:sz w:val="24"/>
          <w:szCs w:val="24"/>
          <w:lang w:val="en-US" w:eastAsia="zh-CN"/>
        </w:rPr>
        <w:t>Gazzola</w:t>
      </w:r>
      <w:proofErr w:type="spellEnd"/>
      <w:r w:rsidRPr="00CE6CAF">
        <w:rPr>
          <w:rFonts w:ascii="Book Antiqua" w:eastAsia="Arial Unicode MS" w:hAnsi="Book Antiqua" w:cs="Arial Unicode MS"/>
          <w:sz w:val="24"/>
          <w:szCs w:val="24"/>
          <w:lang w:val="en-US" w:eastAsia="zh-CN"/>
        </w:rPr>
        <w:t xml:space="preserve"> J. [Nutritional evaluation of the cirrhotic patient: an objective, subjective or </w:t>
      </w:r>
      <w:proofErr w:type="spellStart"/>
      <w:r w:rsidRPr="00CE6CAF">
        <w:rPr>
          <w:rFonts w:ascii="Book Antiqua" w:eastAsia="Arial Unicode MS" w:hAnsi="Book Antiqua" w:cs="Arial Unicode MS"/>
          <w:sz w:val="24"/>
          <w:szCs w:val="24"/>
          <w:lang w:val="en-US" w:eastAsia="zh-CN"/>
        </w:rPr>
        <w:t>multicompartmental</w:t>
      </w:r>
      <w:proofErr w:type="spellEnd"/>
      <w:r w:rsidRPr="00CE6CAF">
        <w:rPr>
          <w:rFonts w:ascii="Book Antiqua" w:eastAsia="Arial Unicode MS" w:hAnsi="Book Antiqua" w:cs="Arial Unicode MS"/>
          <w:sz w:val="24"/>
          <w:szCs w:val="24"/>
          <w:lang w:val="en-US" w:eastAsia="zh-CN"/>
        </w:rPr>
        <w:t xml:space="preserve"> approach?]. </w:t>
      </w:r>
      <w:proofErr w:type="spellStart"/>
      <w:r w:rsidRPr="00CE6CAF">
        <w:rPr>
          <w:rFonts w:ascii="Book Antiqua" w:eastAsia="Arial Unicode MS" w:hAnsi="Book Antiqua" w:cs="Arial Unicode MS"/>
          <w:i/>
          <w:iCs/>
          <w:sz w:val="24"/>
          <w:szCs w:val="24"/>
          <w:lang w:val="en-US" w:eastAsia="zh-CN"/>
        </w:rPr>
        <w:t>Arq</w:t>
      </w:r>
      <w:proofErr w:type="spellEnd"/>
      <w:r w:rsidRPr="00CE6CAF">
        <w:rPr>
          <w:rFonts w:ascii="Book Antiqua" w:eastAsia="Arial Unicode MS" w:hAnsi="Book Antiqua" w:cs="Arial Unicode MS"/>
          <w:i/>
          <w:iCs/>
          <w:sz w:val="24"/>
          <w:szCs w:val="24"/>
          <w:lang w:val="en-US" w:eastAsia="zh-CN"/>
        </w:rPr>
        <w:t xml:space="preserve"> </w:t>
      </w:r>
      <w:proofErr w:type="spellStart"/>
      <w:r w:rsidRPr="00CE6CAF">
        <w:rPr>
          <w:rFonts w:ascii="Book Antiqua" w:eastAsia="Arial Unicode MS" w:hAnsi="Book Antiqua" w:cs="Arial Unicode MS"/>
          <w:i/>
          <w:iCs/>
          <w:sz w:val="24"/>
          <w:szCs w:val="24"/>
          <w:lang w:val="en-US" w:eastAsia="zh-CN"/>
        </w:rPr>
        <w:t>Gastroenterol</w:t>
      </w:r>
      <w:proofErr w:type="spellEnd"/>
      <w:r w:rsidRPr="00CE6CAF">
        <w:rPr>
          <w:rFonts w:ascii="Book Antiqua" w:eastAsia="Arial Unicode MS" w:hAnsi="Book Antiqua" w:cs="Arial Unicode MS"/>
          <w:sz w:val="24"/>
          <w:szCs w:val="24"/>
          <w:lang w:val="en-US" w:eastAsia="zh-CN"/>
        </w:rPr>
        <w:t> 2006; </w:t>
      </w:r>
      <w:r w:rsidRPr="00CE6CAF">
        <w:rPr>
          <w:rFonts w:ascii="Book Antiqua" w:eastAsia="Arial Unicode MS" w:hAnsi="Book Antiqua" w:cs="Arial Unicode MS"/>
          <w:b/>
          <w:bCs/>
          <w:sz w:val="24"/>
          <w:szCs w:val="24"/>
          <w:lang w:val="en-US" w:eastAsia="zh-CN"/>
        </w:rPr>
        <w:t>43</w:t>
      </w:r>
      <w:r w:rsidRPr="00CE6CAF">
        <w:rPr>
          <w:rFonts w:ascii="Book Antiqua" w:eastAsia="Arial Unicode MS" w:hAnsi="Book Antiqua" w:cs="Arial Unicode MS"/>
          <w:sz w:val="24"/>
          <w:szCs w:val="24"/>
          <w:lang w:val="en-US" w:eastAsia="zh-CN"/>
        </w:rPr>
        <w:t>: 66-70 [PMID: 16699622 DOI: 10.1590/S0004-28032006000100016]</w:t>
      </w:r>
    </w:p>
    <w:p w14:paraId="49770BEA" w14:textId="77777777" w:rsidR="008E0F38" w:rsidRPr="00CE6CAF" w:rsidRDefault="00B25BC9"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proofErr w:type="spellStart"/>
      <w:r w:rsidRPr="00CE6CAF">
        <w:rPr>
          <w:rFonts w:ascii="Book Antiqua" w:eastAsia="Arial Unicode MS" w:hAnsi="Book Antiqua" w:cs="Arial Unicode MS"/>
          <w:b/>
          <w:bCs/>
          <w:sz w:val="24"/>
          <w:szCs w:val="24"/>
          <w:lang w:val="en-US" w:eastAsia="zh-CN"/>
        </w:rPr>
        <w:t>Hasse</w:t>
      </w:r>
      <w:proofErr w:type="spellEnd"/>
      <w:r w:rsidRPr="00CE6CAF">
        <w:rPr>
          <w:rFonts w:ascii="Book Antiqua" w:eastAsia="Arial Unicode MS" w:hAnsi="Book Antiqua" w:cs="Arial Unicode MS"/>
          <w:b/>
          <w:bCs/>
          <w:sz w:val="24"/>
          <w:szCs w:val="24"/>
          <w:lang w:val="en-US" w:eastAsia="zh-CN"/>
        </w:rPr>
        <w:t xml:space="preserve"> J</w:t>
      </w:r>
      <w:r w:rsidRPr="00CE6CAF">
        <w:rPr>
          <w:rFonts w:ascii="Book Antiqua" w:eastAsia="Arial Unicode MS" w:hAnsi="Book Antiqua" w:cs="Arial Unicode MS"/>
          <w:sz w:val="24"/>
          <w:szCs w:val="24"/>
          <w:lang w:val="en-US" w:eastAsia="zh-CN"/>
        </w:rPr>
        <w:t xml:space="preserve">, Strong S, Gorman MA, </w:t>
      </w:r>
      <w:proofErr w:type="spellStart"/>
      <w:r w:rsidRPr="00CE6CAF">
        <w:rPr>
          <w:rFonts w:ascii="Book Antiqua" w:eastAsia="Arial Unicode MS" w:hAnsi="Book Antiqua" w:cs="Arial Unicode MS"/>
          <w:sz w:val="24"/>
          <w:szCs w:val="24"/>
          <w:lang w:val="en-US" w:eastAsia="zh-CN"/>
        </w:rPr>
        <w:t>Liepa</w:t>
      </w:r>
      <w:proofErr w:type="spellEnd"/>
      <w:r w:rsidRPr="00CE6CAF">
        <w:rPr>
          <w:rFonts w:ascii="Book Antiqua" w:eastAsia="Arial Unicode MS" w:hAnsi="Book Antiqua" w:cs="Arial Unicode MS"/>
          <w:sz w:val="24"/>
          <w:szCs w:val="24"/>
          <w:lang w:val="en-US" w:eastAsia="zh-CN"/>
        </w:rPr>
        <w:t xml:space="preserve"> G. Subjective global assessment: alternative nutrition-assessment technique for liver-transplant candidates. </w:t>
      </w:r>
      <w:r w:rsidRPr="00CE6CAF">
        <w:rPr>
          <w:rFonts w:ascii="Book Antiqua" w:eastAsia="Arial Unicode MS" w:hAnsi="Book Antiqua" w:cs="Arial Unicode MS"/>
          <w:i/>
          <w:iCs/>
          <w:sz w:val="24"/>
          <w:szCs w:val="24"/>
          <w:lang w:val="en-US" w:eastAsia="zh-CN"/>
        </w:rPr>
        <w:t>Nutrition</w:t>
      </w:r>
      <w:r w:rsidRPr="00CE6CAF">
        <w:rPr>
          <w:rFonts w:ascii="Book Antiqua" w:eastAsia="Arial Unicode MS" w:hAnsi="Book Antiqua" w:cs="Arial Unicode MS"/>
          <w:sz w:val="24"/>
          <w:szCs w:val="24"/>
          <w:lang w:val="en-US" w:eastAsia="zh-CN"/>
        </w:rPr>
        <w:t> </w:t>
      </w:r>
      <w:r w:rsidR="00064E31" w:rsidRPr="00CE6CAF">
        <w:rPr>
          <w:rFonts w:ascii="Book Antiqua" w:eastAsia="Arial Unicode MS" w:hAnsi="Book Antiqua" w:cs="Arial Unicode MS"/>
          <w:sz w:val="24"/>
          <w:szCs w:val="24"/>
          <w:lang w:val="en-US" w:eastAsia="zh-CN"/>
        </w:rPr>
        <w:t>1993</w:t>
      </w:r>
      <w:r w:rsidRPr="00CE6CAF">
        <w:rPr>
          <w:rFonts w:ascii="Book Antiqua" w:eastAsia="Arial Unicode MS" w:hAnsi="Book Antiqua" w:cs="Arial Unicode MS"/>
          <w:sz w:val="24"/>
          <w:szCs w:val="24"/>
          <w:lang w:val="en-US" w:eastAsia="zh-CN"/>
        </w:rPr>
        <w:t>; </w:t>
      </w:r>
      <w:r w:rsidRPr="00CE6CAF">
        <w:rPr>
          <w:rFonts w:ascii="Book Antiqua" w:eastAsia="Arial Unicode MS" w:hAnsi="Book Antiqua" w:cs="Arial Unicode MS"/>
          <w:b/>
          <w:bCs/>
          <w:sz w:val="24"/>
          <w:szCs w:val="24"/>
          <w:lang w:val="en-US" w:eastAsia="zh-CN"/>
        </w:rPr>
        <w:t>9</w:t>
      </w:r>
      <w:r w:rsidRPr="00CE6CAF">
        <w:rPr>
          <w:rFonts w:ascii="Book Antiqua" w:eastAsia="Arial Unicode MS" w:hAnsi="Book Antiqua" w:cs="Arial Unicode MS"/>
          <w:sz w:val="24"/>
          <w:szCs w:val="24"/>
          <w:lang w:val="en-US" w:eastAsia="zh-CN"/>
        </w:rPr>
        <w:t>: 339-343 [PMID: 8400590]</w:t>
      </w:r>
    </w:p>
    <w:p w14:paraId="7710F622" w14:textId="77777777" w:rsidR="008E0F38" w:rsidRPr="00CE6CAF" w:rsidRDefault="00B25BC9"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r w:rsidRPr="00CE6CAF">
        <w:rPr>
          <w:rFonts w:ascii="Book Antiqua" w:eastAsia="Arial Unicode MS" w:hAnsi="Book Antiqua" w:cs="Arial Unicode MS"/>
          <w:sz w:val="24"/>
          <w:szCs w:val="24"/>
          <w:lang w:val="en-US" w:eastAsia="zh-CN"/>
        </w:rPr>
        <w:t xml:space="preserve">Nutritional status in cirrhosis. Italian </w:t>
      </w:r>
      <w:proofErr w:type="spellStart"/>
      <w:r w:rsidRPr="00CE6CAF">
        <w:rPr>
          <w:rFonts w:ascii="Book Antiqua" w:eastAsia="Arial Unicode MS" w:hAnsi="Book Antiqua" w:cs="Arial Unicode MS"/>
          <w:sz w:val="24"/>
          <w:szCs w:val="24"/>
          <w:lang w:val="en-US" w:eastAsia="zh-CN"/>
        </w:rPr>
        <w:t>Multicentre</w:t>
      </w:r>
      <w:proofErr w:type="spellEnd"/>
      <w:r w:rsidRPr="00CE6CAF">
        <w:rPr>
          <w:rFonts w:ascii="Book Antiqua" w:eastAsia="Arial Unicode MS" w:hAnsi="Book Antiqua" w:cs="Arial Unicode MS"/>
          <w:sz w:val="24"/>
          <w:szCs w:val="24"/>
          <w:lang w:val="en-US" w:eastAsia="zh-CN"/>
        </w:rPr>
        <w:t xml:space="preserve"> Cooperative Project on Nutrition in Liver Cirrhosis. </w:t>
      </w:r>
      <w:r w:rsidRPr="00CE6CAF">
        <w:rPr>
          <w:rFonts w:ascii="Book Antiqua" w:eastAsia="Arial Unicode MS" w:hAnsi="Book Antiqua" w:cs="Arial Unicode MS"/>
          <w:i/>
          <w:iCs/>
          <w:sz w:val="24"/>
          <w:szCs w:val="24"/>
          <w:lang w:val="en-US" w:eastAsia="zh-CN"/>
        </w:rPr>
        <w:t xml:space="preserve">J </w:t>
      </w:r>
      <w:proofErr w:type="spellStart"/>
      <w:r w:rsidRPr="00CE6CAF">
        <w:rPr>
          <w:rFonts w:ascii="Book Antiqua" w:eastAsia="Arial Unicode MS" w:hAnsi="Book Antiqua" w:cs="Arial Unicode MS"/>
          <w:i/>
          <w:iCs/>
          <w:sz w:val="24"/>
          <w:szCs w:val="24"/>
          <w:lang w:val="en-US" w:eastAsia="zh-CN"/>
        </w:rPr>
        <w:t>Hepatol</w:t>
      </w:r>
      <w:proofErr w:type="spellEnd"/>
      <w:r w:rsidRPr="00CE6CAF">
        <w:rPr>
          <w:rFonts w:ascii="Book Antiqua" w:eastAsia="Arial Unicode MS" w:hAnsi="Book Antiqua" w:cs="Arial Unicode MS"/>
          <w:sz w:val="24"/>
          <w:szCs w:val="24"/>
          <w:lang w:val="en-US" w:eastAsia="zh-CN"/>
        </w:rPr>
        <w:t> 1994; </w:t>
      </w:r>
      <w:r w:rsidRPr="00CE6CAF">
        <w:rPr>
          <w:rFonts w:ascii="Book Antiqua" w:eastAsia="Arial Unicode MS" w:hAnsi="Book Antiqua" w:cs="Arial Unicode MS"/>
          <w:b/>
          <w:bCs/>
          <w:sz w:val="24"/>
          <w:szCs w:val="24"/>
          <w:lang w:val="en-US" w:eastAsia="zh-CN"/>
        </w:rPr>
        <w:t>21</w:t>
      </w:r>
      <w:r w:rsidRPr="00CE6CAF">
        <w:rPr>
          <w:rFonts w:ascii="Book Antiqua" w:eastAsia="Arial Unicode MS" w:hAnsi="Book Antiqua" w:cs="Arial Unicode MS"/>
          <w:sz w:val="24"/>
          <w:szCs w:val="24"/>
          <w:lang w:val="en-US" w:eastAsia="zh-CN"/>
        </w:rPr>
        <w:t>: 317-325 [PMID: 7836699]</w:t>
      </w:r>
    </w:p>
    <w:p w14:paraId="60BF664B" w14:textId="77777777" w:rsidR="00064E31" w:rsidRPr="00CE6CAF" w:rsidRDefault="00064E31"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proofErr w:type="spellStart"/>
      <w:r w:rsidRPr="00CE6CAF">
        <w:rPr>
          <w:rFonts w:ascii="Book Antiqua" w:eastAsia="Arial Unicode MS" w:hAnsi="Book Antiqua" w:cs="Arial Unicode MS"/>
          <w:b/>
          <w:sz w:val="24"/>
          <w:szCs w:val="24"/>
          <w:lang w:val="en-US" w:eastAsia="zh-CN"/>
        </w:rPr>
        <w:t>Álvares</w:t>
      </w:r>
      <w:proofErr w:type="spellEnd"/>
      <w:r w:rsidRPr="00CE6CAF">
        <w:rPr>
          <w:rFonts w:ascii="Book Antiqua" w:eastAsia="Arial Unicode MS" w:hAnsi="Book Antiqua" w:cs="Arial Unicode MS"/>
          <w:b/>
          <w:sz w:val="24"/>
          <w:szCs w:val="24"/>
          <w:lang w:val="en-US" w:eastAsia="zh-CN"/>
        </w:rPr>
        <w:t>-da-Silva MR</w:t>
      </w:r>
      <w:r w:rsidR="00B25BC9" w:rsidRPr="00CE6CAF">
        <w:rPr>
          <w:rFonts w:ascii="Book Antiqua" w:eastAsia="Arial Unicode MS" w:hAnsi="Book Antiqua" w:cs="Arial Unicode MS"/>
          <w:sz w:val="24"/>
          <w:szCs w:val="24"/>
          <w:lang w:val="en-US" w:eastAsia="zh-CN"/>
        </w:rPr>
        <w:t xml:space="preserve">, </w:t>
      </w:r>
      <w:proofErr w:type="spellStart"/>
      <w:r w:rsidR="00B25BC9" w:rsidRPr="00CE6CAF">
        <w:rPr>
          <w:rFonts w:ascii="Book Antiqua" w:eastAsia="Arial Unicode MS" w:hAnsi="Book Antiqua" w:cs="Arial Unicode MS"/>
          <w:sz w:val="24"/>
          <w:szCs w:val="24"/>
          <w:lang w:val="en-US" w:eastAsia="zh-CN"/>
        </w:rPr>
        <w:t>Silveira</w:t>
      </w:r>
      <w:proofErr w:type="spellEnd"/>
      <w:r w:rsidR="00B25BC9" w:rsidRPr="00CE6CAF">
        <w:rPr>
          <w:rFonts w:ascii="Book Antiqua" w:eastAsia="Arial Unicode MS" w:hAnsi="Book Antiqua" w:cs="Arial Unicode MS"/>
          <w:sz w:val="24"/>
          <w:szCs w:val="24"/>
          <w:lang w:val="en-US" w:eastAsia="zh-CN"/>
        </w:rPr>
        <w:t xml:space="preserve"> TRD. </w:t>
      </w:r>
      <w:proofErr w:type="gramStart"/>
      <w:r w:rsidR="00B25BC9" w:rsidRPr="00CE6CAF">
        <w:rPr>
          <w:rFonts w:ascii="Book Antiqua" w:eastAsia="Arial Unicode MS" w:hAnsi="Book Antiqua" w:cs="Arial Unicode MS"/>
          <w:sz w:val="24"/>
          <w:szCs w:val="24"/>
          <w:lang w:val="en-US" w:eastAsia="zh-CN"/>
        </w:rPr>
        <w:t>Hand-grip</w:t>
      </w:r>
      <w:proofErr w:type="gramEnd"/>
      <w:r w:rsidR="00B25BC9" w:rsidRPr="00CE6CAF">
        <w:rPr>
          <w:rFonts w:ascii="Book Antiqua" w:eastAsia="Arial Unicode MS" w:hAnsi="Book Antiqua" w:cs="Arial Unicode MS"/>
          <w:sz w:val="24"/>
          <w:szCs w:val="24"/>
          <w:lang w:val="en-US" w:eastAsia="zh-CN"/>
        </w:rPr>
        <w:t xml:space="preserve"> strength or muscle mass in cirrhotic patients: who is the best? </w:t>
      </w:r>
      <w:r w:rsidR="00B25BC9" w:rsidRPr="00CE6CAF">
        <w:rPr>
          <w:rFonts w:ascii="Book Antiqua" w:eastAsia="Arial Unicode MS" w:hAnsi="Book Antiqua" w:cs="Arial Unicode MS"/>
          <w:i/>
          <w:sz w:val="24"/>
          <w:szCs w:val="24"/>
          <w:lang w:val="en-US" w:eastAsia="zh-CN"/>
        </w:rPr>
        <w:t>Nutrition</w:t>
      </w:r>
      <w:r w:rsidR="00B25BC9" w:rsidRPr="00CE6CAF">
        <w:rPr>
          <w:rFonts w:ascii="Book Antiqua" w:eastAsia="Arial Unicode MS" w:hAnsi="Book Antiqua" w:cs="Arial Unicode MS"/>
          <w:sz w:val="24"/>
          <w:szCs w:val="24"/>
          <w:lang w:val="en-US" w:eastAsia="zh-CN"/>
        </w:rPr>
        <w:t xml:space="preserve"> 2006; </w:t>
      </w:r>
      <w:r w:rsidR="00B25BC9" w:rsidRPr="00CE6CAF">
        <w:rPr>
          <w:rFonts w:ascii="Book Antiqua" w:eastAsia="Arial Unicode MS" w:hAnsi="Book Antiqua" w:cs="Arial Unicode MS"/>
          <w:b/>
          <w:sz w:val="24"/>
          <w:szCs w:val="24"/>
          <w:lang w:val="en-US" w:eastAsia="zh-CN"/>
        </w:rPr>
        <w:t>22</w:t>
      </w:r>
      <w:r w:rsidR="00B25BC9" w:rsidRPr="00CE6CAF">
        <w:rPr>
          <w:rFonts w:ascii="Book Antiqua" w:eastAsia="Arial Unicode MS" w:hAnsi="Book Antiqua" w:cs="Arial Unicode MS"/>
          <w:sz w:val="24"/>
          <w:szCs w:val="24"/>
          <w:lang w:val="en-US" w:eastAsia="zh-CN"/>
        </w:rPr>
        <w:t>: 218-219</w:t>
      </w:r>
      <w:r w:rsidRPr="00CE6CAF">
        <w:rPr>
          <w:rFonts w:ascii="Book Antiqua" w:eastAsia="Arial Unicode MS" w:hAnsi="Book Antiqua" w:cs="Arial Unicode MS"/>
          <w:sz w:val="24"/>
          <w:szCs w:val="24"/>
          <w:lang w:val="en-US" w:eastAsia="zh-CN"/>
        </w:rPr>
        <w:t xml:space="preserve"> </w:t>
      </w:r>
      <w:r w:rsidR="00B25BC9" w:rsidRPr="00CE6CAF">
        <w:rPr>
          <w:rFonts w:ascii="Book Antiqua" w:eastAsia="Arial Unicode MS" w:hAnsi="Book Antiqua" w:cs="Arial Unicode MS"/>
          <w:sz w:val="24"/>
          <w:szCs w:val="24"/>
          <w:lang w:val="en-US" w:eastAsia="zh-CN"/>
        </w:rPr>
        <w:t>[DOI: 10.1016/j.nut.2005.06.001]</w:t>
      </w:r>
    </w:p>
    <w:p w14:paraId="29C43353" w14:textId="77777777" w:rsidR="008E0F38" w:rsidRPr="00CE6CAF" w:rsidRDefault="00064E31"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proofErr w:type="spellStart"/>
      <w:r w:rsidRPr="00CE6CAF">
        <w:rPr>
          <w:rFonts w:ascii="Book Antiqua" w:eastAsia="Arial Unicode MS" w:hAnsi="Book Antiqua" w:cs="Arial Unicode MS"/>
          <w:b/>
          <w:sz w:val="24"/>
          <w:szCs w:val="24"/>
          <w:lang w:val="en-US" w:eastAsia="zh-CN"/>
        </w:rPr>
        <w:t>Álvares</w:t>
      </w:r>
      <w:proofErr w:type="spellEnd"/>
      <w:r w:rsidRPr="00CE6CAF">
        <w:rPr>
          <w:rFonts w:ascii="Book Antiqua" w:eastAsia="Arial Unicode MS" w:hAnsi="Book Antiqua" w:cs="Arial Unicode MS"/>
          <w:b/>
          <w:sz w:val="24"/>
          <w:szCs w:val="24"/>
          <w:lang w:val="en-US" w:eastAsia="zh-CN"/>
        </w:rPr>
        <w:t>-da-Silva MR</w:t>
      </w:r>
      <w:r w:rsidRPr="00CE6CAF">
        <w:rPr>
          <w:rFonts w:ascii="Book Antiqua" w:eastAsia="Arial Unicode MS" w:hAnsi="Book Antiqua" w:cs="Arial Unicode MS"/>
          <w:sz w:val="24"/>
          <w:szCs w:val="24"/>
          <w:lang w:val="en-US" w:eastAsia="zh-CN"/>
        </w:rPr>
        <w:t xml:space="preserve">, </w:t>
      </w:r>
      <w:proofErr w:type="spellStart"/>
      <w:r w:rsidRPr="00CE6CAF">
        <w:rPr>
          <w:rFonts w:ascii="Book Antiqua" w:eastAsia="Arial Unicode MS" w:hAnsi="Book Antiqua" w:cs="Arial Unicode MS"/>
          <w:sz w:val="24"/>
          <w:szCs w:val="24"/>
          <w:lang w:val="en-US" w:eastAsia="zh-CN"/>
        </w:rPr>
        <w:t>Gottschall</w:t>
      </w:r>
      <w:proofErr w:type="spellEnd"/>
      <w:r w:rsidRPr="00CE6CAF">
        <w:rPr>
          <w:rFonts w:ascii="Book Antiqua" w:eastAsia="Arial Unicode MS" w:hAnsi="Book Antiqua" w:cs="Arial Unicode MS"/>
          <w:sz w:val="24"/>
          <w:szCs w:val="24"/>
          <w:lang w:val="en-US" w:eastAsia="zh-CN"/>
        </w:rPr>
        <w:t xml:space="preserve"> CA, </w:t>
      </w:r>
      <w:proofErr w:type="spellStart"/>
      <w:r w:rsidRPr="00CE6CAF">
        <w:rPr>
          <w:rFonts w:ascii="Book Antiqua" w:eastAsia="Arial Unicode MS" w:hAnsi="Book Antiqua" w:cs="Arial Unicode MS"/>
          <w:sz w:val="24"/>
          <w:szCs w:val="24"/>
          <w:lang w:val="en-US" w:eastAsia="zh-CN"/>
        </w:rPr>
        <w:t>Pruineli</w:t>
      </w:r>
      <w:proofErr w:type="spellEnd"/>
      <w:r w:rsidRPr="00CE6CAF">
        <w:rPr>
          <w:rFonts w:ascii="Book Antiqua" w:eastAsia="Arial Unicode MS" w:hAnsi="Book Antiqua" w:cs="Arial Unicode MS"/>
          <w:sz w:val="24"/>
          <w:szCs w:val="24"/>
          <w:lang w:val="en-US" w:eastAsia="zh-CN"/>
        </w:rPr>
        <w:t xml:space="preserve"> RD, Pinto RD, </w:t>
      </w:r>
      <w:proofErr w:type="spellStart"/>
      <w:r w:rsidRPr="00CE6CAF">
        <w:rPr>
          <w:rFonts w:ascii="Book Antiqua" w:eastAsia="Arial Unicode MS" w:hAnsi="Book Antiqua" w:cs="Arial Unicode MS"/>
          <w:sz w:val="24"/>
          <w:szCs w:val="24"/>
          <w:lang w:val="en-US" w:eastAsia="zh-CN"/>
        </w:rPr>
        <w:t>Waechter</w:t>
      </w:r>
      <w:proofErr w:type="spellEnd"/>
      <w:r w:rsidRPr="00CE6CAF">
        <w:rPr>
          <w:rFonts w:ascii="Book Antiqua" w:eastAsia="Arial Unicode MS" w:hAnsi="Book Antiqua" w:cs="Arial Unicode MS"/>
          <w:sz w:val="24"/>
          <w:szCs w:val="24"/>
          <w:lang w:val="en-US" w:eastAsia="zh-CN"/>
        </w:rPr>
        <w:t xml:space="preserve"> FL, Cardoso F, </w:t>
      </w:r>
      <w:proofErr w:type="spellStart"/>
      <w:r w:rsidRPr="00CE6CAF">
        <w:rPr>
          <w:rFonts w:ascii="Book Antiqua" w:eastAsia="Arial Unicode MS" w:hAnsi="Book Antiqua" w:cs="Arial Unicode MS"/>
          <w:sz w:val="24"/>
          <w:szCs w:val="24"/>
          <w:lang w:val="en-US" w:eastAsia="zh-CN"/>
        </w:rPr>
        <w:t>Sampaio</w:t>
      </w:r>
      <w:proofErr w:type="spellEnd"/>
      <w:r w:rsidRPr="00CE6CAF">
        <w:rPr>
          <w:rFonts w:ascii="Book Antiqua" w:eastAsia="Arial Unicode MS" w:hAnsi="Book Antiqua" w:cs="Arial Unicode MS"/>
          <w:sz w:val="24"/>
          <w:szCs w:val="24"/>
          <w:lang w:val="en-US" w:eastAsia="zh-CN"/>
        </w:rPr>
        <w:t xml:space="preserve"> JA, Smith MM, </w:t>
      </w:r>
      <w:proofErr w:type="spellStart"/>
      <w:r w:rsidRPr="00CE6CAF">
        <w:rPr>
          <w:rFonts w:ascii="Book Antiqua" w:eastAsia="Arial Unicode MS" w:hAnsi="Book Antiqua" w:cs="Arial Unicode MS"/>
          <w:sz w:val="24"/>
          <w:szCs w:val="24"/>
          <w:lang w:val="en-US" w:eastAsia="zh-CN"/>
        </w:rPr>
        <w:t>Francisconi</w:t>
      </w:r>
      <w:proofErr w:type="spellEnd"/>
      <w:r w:rsidRPr="00CE6CAF">
        <w:rPr>
          <w:rFonts w:ascii="Book Antiqua" w:eastAsia="Arial Unicode MS" w:hAnsi="Book Antiqua" w:cs="Arial Unicode MS"/>
          <w:sz w:val="24"/>
          <w:szCs w:val="24"/>
          <w:lang w:val="en-US" w:eastAsia="zh-CN"/>
        </w:rPr>
        <w:t xml:space="preserve"> CFM, Pereira-Lima LM. Nutritional evaluation in liver transplantation [abstract]. </w:t>
      </w:r>
      <w:proofErr w:type="spellStart"/>
      <w:r w:rsidRPr="00CE6CAF">
        <w:rPr>
          <w:rFonts w:ascii="Book Antiqua" w:eastAsia="Arial Unicode MS" w:hAnsi="Book Antiqua" w:cs="Arial Unicode MS"/>
          <w:i/>
          <w:sz w:val="24"/>
          <w:szCs w:val="24"/>
          <w:lang w:val="en-US" w:eastAsia="zh-CN"/>
        </w:rPr>
        <w:t>Hepatology</w:t>
      </w:r>
      <w:proofErr w:type="spellEnd"/>
      <w:r w:rsidRPr="00CE6CAF">
        <w:rPr>
          <w:rFonts w:ascii="Book Antiqua" w:eastAsia="Arial Unicode MS" w:hAnsi="Book Antiqua" w:cs="Arial Unicode MS"/>
          <w:sz w:val="24"/>
          <w:szCs w:val="24"/>
          <w:lang w:val="en-US" w:eastAsia="zh-CN"/>
        </w:rPr>
        <w:t xml:space="preserve"> 1998; </w:t>
      </w:r>
      <w:r w:rsidRPr="00CE6CAF">
        <w:rPr>
          <w:rFonts w:ascii="Book Antiqua" w:eastAsia="Arial Unicode MS" w:hAnsi="Book Antiqua" w:cs="Arial Unicode MS"/>
          <w:b/>
          <w:sz w:val="24"/>
          <w:szCs w:val="24"/>
          <w:lang w:val="en-US" w:eastAsia="zh-CN"/>
        </w:rPr>
        <w:t>28</w:t>
      </w:r>
      <w:r w:rsidRPr="00CE6CAF">
        <w:rPr>
          <w:rFonts w:ascii="Book Antiqua" w:eastAsia="Arial Unicode MS" w:hAnsi="Book Antiqua" w:cs="Arial Unicode MS"/>
          <w:sz w:val="24"/>
          <w:szCs w:val="24"/>
          <w:lang w:val="en-US" w:eastAsia="zh-CN"/>
        </w:rPr>
        <w:t>: 746(A)</w:t>
      </w:r>
    </w:p>
    <w:p w14:paraId="66F1B617" w14:textId="77777777" w:rsidR="008E0F38" w:rsidRPr="00CE6CAF" w:rsidRDefault="00B25BC9"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r w:rsidRPr="00CE6CAF">
        <w:rPr>
          <w:rFonts w:ascii="Book Antiqua" w:eastAsia="Arial Unicode MS" w:hAnsi="Book Antiqua" w:cs="Arial Unicode MS"/>
          <w:b/>
          <w:bCs/>
          <w:sz w:val="24"/>
          <w:szCs w:val="24"/>
          <w:lang w:val="en-US" w:eastAsia="zh-CN"/>
        </w:rPr>
        <w:lastRenderedPageBreak/>
        <w:t>Oliveira DR</w:t>
      </w:r>
      <w:r w:rsidRPr="00CE6CAF">
        <w:rPr>
          <w:rFonts w:ascii="Book Antiqua" w:eastAsia="Arial Unicode MS" w:hAnsi="Book Antiqua" w:cs="Arial Unicode MS"/>
          <w:sz w:val="24"/>
          <w:szCs w:val="24"/>
          <w:lang w:val="en-US" w:eastAsia="zh-CN"/>
        </w:rPr>
        <w:t xml:space="preserve">, </w:t>
      </w:r>
      <w:proofErr w:type="spellStart"/>
      <w:r w:rsidRPr="00CE6CAF">
        <w:rPr>
          <w:rFonts w:ascii="Book Antiqua" w:eastAsia="Arial Unicode MS" w:hAnsi="Book Antiqua" w:cs="Arial Unicode MS"/>
          <w:sz w:val="24"/>
          <w:szCs w:val="24"/>
          <w:lang w:val="en-US" w:eastAsia="zh-CN"/>
        </w:rPr>
        <w:t>Frangella</w:t>
      </w:r>
      <w:proofErr w:type="spellEnd"/>
      <w:r w:rsidRPr="00CE6CAF">
        <w:rPr>
          <w:rFonts w:ascii="Book Antiqua" w:eastAsia="Arial Unicode MS" w:hAnsi="Book Antiqua" w:cs="Arial Unicode MS"/>
          <w:sz w:val="24"/>
          <w:szCs w:val="24"/>
          <w:lang w:val="en-US" w:eastAsia="zh-CN"/>
        </w:rPr>
        <w:t xml:space="preserve"> VS. [Adductor </w:t>
      </w:r>
      <w:proofErr w:type="spellStart"/>
      <w:r w:rsidRPr="00CE6CAF">
        <w:rPr>
          <w:rFonts w:ascii="Book Antiqua" w:eastAsia="Arial Unicode MS" w:hAnsi="Book Antiqua" w:cs="Arial Unicode MS"/>
          <w:sz w:val="24"/>
          <w:szCs w:val="24"/>
          <w:lang w:val="en-US" w:eastAsia="zh-CN"/>
        </w:rPr>
        <w:t>pollicis</w:t>
      </w:r>
      <w:proofErr w:type="spellEnd"/>
      <w:r w:rsidRPr="00CE6CAF">
        <w:rPr>
          <w:rFonts w:ascii="Book Antiqua" w:eastAsia="Arial Unicode MS" w:hAnsi="Book Antiqua" w:cs="Arial Unicode MS"/>
          <w:sz w:val="24"/>
          <w:szCs w:val="24"/>
          <w:lang w:val="en-US" w:eastAsia="zh-CN"/>
        </w:rPr>
        <w:t xml:space="preserve"> muscle and hand grip strength: potential methods of nutritional assessment in outpatients with stroke]. </w:t>
      </w:r>
      <w:r w:rsidRPr="00CE6CAF">
        <w:rPr>
          <w:rFonts w:ascii="Book Antiqua" w:eastAsia="Arial Unicode MS" w:hAnsi="Book Antiqua" w:cs="Arial Unicode MS"/>
          <w:i/>
          <w:iCs/>
          <w:sz w:val="24"/>
          <w:szCs w:val="24"/>
          <w:lang w:val="en-US" w:eastAsia="zh-CN"/>
        </w:rPr>
        <w:t xml:space="preserve">Einstein </w:t>
      </w:r>
      <w:r w:rsidRPr="00CE6CAF">
        <w:rPr>
          <w:rFonts w:ascii="Book Antiqua" w:eastAsia="Arial Unicode MS" w:hAnsi="Book Antiqua" w:cs="Arial Unicode MS"/>
          <w:iCs/>
          <w:sz w:val="24"/>
          <w:szCs w:val="24"/>
          <w:lang w:val="en-US" w:eastAsia="zh-CN"/>
        </w:rPr>
        <w:t>(Sao Paulo)</w:t>
      </w:r>
      <w:r w:rsidRPr="00CE6CAF">
        <w:rPr>
          <w:rFonts w:ascii="Book Antiqua" w:eastAsia="Arial Unicode MS" w:hAnsi="Book Antiqua" w:cs="Arial Unicode MS"/>
          <w:sz w:val="24"/>
          <w:szCs w:val="24"/>
          <w:lang w:val="en-US" w:eastAsia="zh-CN"/>
        </w:rPr>
        <w:t> 2010; </w:t>
      </w:r>
      <w:r w:rsidRPr="00CE6CAF">
        <w:rPr>
          <w:rFonts w:ascii="Book Antiqua" w:eastAsia="Arial Unicode MS" w:hAnsi="Book Antiqua" w:cs="Arial Unicode MS"/>
          <w:b/>
          <w:bCs/>
          <w:sz w:val="24"/>
          <w:szCs w:val="24"/>
          <w:lang w:val="en-US" w:eastAsia="zh-CN"/>
        </w:rPr>
        <w:t>8</w:t>
      </w:r>
      <w:r w:rsidRPr="00CE6CAF">
        <w:rPr>
          <w:rFonts w:ascii="Book Antiqua" w:eastAsia="Arial Unicode MS" w:hAnsi="Book Antiqua" w:cs="Arial Unicode MS"/>
          <w:sz w:val="24"/>
          <w:szCs w:val="24"/>
          <w:lang w:val="en-US" w:eastAsia="zh-CN"/>
        </w:rPr>
        <w:t>: 467-472 [PMID: 26760331 DOI: 10.1590/S1679-45082010AO1763]</w:t>
      </w:r>
    </w:p>
    <w:p w14:paraId="61E3805F" w14:textId="77777777" w:rsidR="008E0F38" w:rsidRPr="00CE6CAF" w:rsidRDefault="00B25BC9"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proofErr w:type="spellStart"/>
      <w:r w:rsidRPr="00CE6CAF">
        <w:rPr>
          <w:rFonts w:ascii="Book Antiqua" w:eastAsia="Arial Unicode MS" w:hAnsi="Book Antiqua" w:cs="Arial Unicode MS"/>
          <w:b/>
          <w:bCs/>
          <w:sz w:val="24"/>
          <w:szCs w:val="24"/>
          <w:lang w:val="en-US" w:eastAsia="zh-CN"/>
        </w:rPr>
        <w:t>Bragagnolo</w:t>
      </w:r>
      <w:proofErr w:type="spellEnd"/>
      <w:r w:rsidRPr="00CE6CAF">
        <w:rPr>
          <w:rFonts w:ascii="Book Antiqua" w:eastAsia="Arial Unicode MS" w:hAnsi="Book Antiqua" w:cs="Arial Unicode MS"/>
          <w:b/>
          <w:bCs/>
          <w:sz w:val="24"/>
          <w:szCs w:val="24"/>
          <w:lang w:val="en-US" w:eastAsia="zh-CN"/>
        </w:rPr>
        <w:t xml:space="preserve"> R</w:t>
      </w:r>
      <w:r w:rsidRPr="00CE6CAF">
        <w:rPr>
          <w:rFonts w:ascii="Book Antiqua" w:eastAsia="Arial Unicode MS" w:hAnsi="Book Antiqua" w:cs="Arial Unicode MS"/>
          <w:sz w:val="24"/>
          <w:szCs w:val="24"/>
          <w:lang w:val="en-US" w:eastAsia="zh-CN"/>
        </w:rPr>
        <w:t xml:space="preserve">, </w:t>
      </w:r>
      <w:proofErr w:type="spellStart"/>
      <w:r w:rsidRPr="00CE6CAF">
        <w:rPr>
          <w:rFonts w:ascii="Book Antiqua" w:eastAsia="Arial Unicode MS" w:hAnsi="Book Antiqua" w:cs="Arial Unicode MS"/>
          <w:sz w:val="24"/>
          <w:szCs w:val="24"/>
          <w:lang w:val="en-US" w:eastAsia="zh-CN"/>
        </w:rPr>
        <w:t>Caporossi</w:t>
      </w:r>
      <w:proofErr w:type="spellEnd"/>
      <w:r w:rsidRPr="00CE6CAF">
        <w:rPr>
          <w:rFonts w:ascii="Book Antiqua" w:eastAsia="Arial Unicode MS" w:hAnsi="Book Antiqua" w:cs="Arial Unicode MS"/>
          <w:sz w:val="24"/>
          <w:szCs w:val="24"/>
          <w:lang w:val="en-US" w:eastAsia="zh-CN"/>
        </w:rPr>
        <w:t xml:space="preserve"> FS, Dock-</w:t>
      </w:r>
      <w:proofErr w:type="spellStart"/>
      <w:r w:rsidRPr="00CE6CAF">
        <w:rPr>
          <w:rFonts w:ascii="Book Antiqua" w:eastAsia="Arial Unicode MS" w:hAnsi="Book Antiqua" w:cs="Arial Unicode MS"/>
          <w:sz w:val="24"/>
          <w:szCs w:val="24"/>
          <w:lang w:val="en-US" w:eastAsia="zh-CN"/>
        </w:rPr>
        <w:t>Nascimento</w:t>
      </w:r>
      <w:proofErr w:type="spellEnd"/>
      <w:r w:rsidRPr="00CE6CAF">
        <w:rPr>
          <w:rFonts w:ascii="Book Antiqua" w:eastAsia="Arial Unicode MS" w:hAnsi="Book Antiqua" w:cs="Arial Unicode MS"/>
          <w:sz w:val="24"/>
          <w:szCs w:val="24"/>
          <w:lang w:val="en-US" w:eastAsia="zh-CN"/>
        </w:rPr>
        <w:t xml:space="preserve"> DB, de Aguilar-</w:t>
      </w:r>
      <w:proofErr w:type="spellStart"/>
      <w:r w:rsidRPr="00CE6CAF">
        <w:rPr>
          <w:rFonts w:ascii="Book Antiqua" w:eastAsia="Arial Unicode MS" w:hAnsi="Book Antiqua" w:cs="Arial Unicode MS"/>
          <w:sz w:val="24"/>
          <w:szCs w:val="24"/>
          <w:lang w:val="en-US" w:eastAsia="zh-CN"/>
        </w:rPr>
        <w:t>Nascimento</w:t>
      </w:r>
      <w:proofErr w:type="spellEnd"/>
      <w:r w:rsidRPr="00CE6CAF">
        <w:rPr>
          <w:rFonts w:ascii="Book Antiqua" w:eastAsia="Arial Unicode MS" w:hAnsi="Book Antiqua" w:cs="Arial Unicode MS"/>
          <w:sz w:val="24"/>
          <w:szCs w:val="24"/>
          <w:lang w:val="en-US" w:eastAsia="zh-CN"/>
        </w:rPr>
        <w:t xml:space="preserve"> JE. [Adductor </w:t>
      </w:r>
      <w:proofErr w:type="spellStart"/>
      <w:r w:rsidRPr="00CE6CAF">
        <w:rPr>
          <w:rFonts w:ascii="Book Antiqua" w:eastAsia="Arial Unicode MS" w:hAnsi="Book Antiqua" w:cs="Arial Unicode MS"/>
          <w:sz w:val="24"/>
          <w:szCs w:val="24"/>
          <w:lang w:val="en-US" w:eastAsia="zh-CN"/>
        </w:rPr>
        <w:t>pollicis</w:t>
      </w:r>
      <w:proofErr w:type="spellEnd"/>
      <w:r w:rsidRPr="00CE6CAF">
        <w:rPr>
          <w:rFonts w:ascii="Book Antiqua" w:eastAsia="Arial Unicode MS" w:hAnsi="Book Antiqua" w:cs="Arial Unicode MS"/>
          <w:sz w:val="24"/>
          <w:szCs w:val="24"/>
          <w:lang w:val="en-US" w:eastAsia="zh-CN"/>
        </w:rPr>
        <w:t xml:space="preserve"> muscle thickness: a fast and reliable method for nutritional assessment in surgical patients]. </w:t>
      </w:r>
      <w:r w:rsidRPr="00CE6CAF">
        <w:rPr>
          <w:rFonts w:ascii="Book Antiqua" w:eastAsia="Arial Unicode MS" w:hAnsi="Book Antiqua" w:cs="Arial Unicode MS"/>
          <w:i/>
          <w:iCs/>
          <w:sz w:val="24"/>
          <w:szCs w:val="24"/>
          <w:lang w:val="en-US" w:eastAsia="zh-CN"/>
        </w:rPr>
        <w:t>Rev Col Bras Cir</w:t>
      </w:r>
      <w:r w:rsidRPr="00CE6CAF">
        <w:rPr>
          <w:rFonts w:ascii="Book Antiqua" w:eastAsia="Arial Unicode MS" w:hAnsi="Book Antiqua" w:cs="Arial Unicode MS"/>
          <w:sz w:val="24"/>
          <w:szCs w:val="24"/>
          <w:lang w:val="en-US" w:eastAsia="zh-CN"/>
        </w:rPr>
        <w:t> 2009; </w:t>
      </w:r>
      <w:r w:rsidRPr="00CE6CAF">
        <w:rPr>
          <w:rFonts w:ascii="Book Antiqua" w:eastAsia="Arial Unicode MS" w:hAnsi="Book Antiqua" w:cs="Arial Unicode MS"/>
          <w:b/>
          <w:bCs/>
          <w:sz w:val="24"/>
          <w:szCs w:val="24"/>
          <w:lang w:val="en-US" w:eastAsia="zh-CN"/>
        </w:rPr>
        <w:t>36</w:t>
      </w:r>
      <w:r w:rsidRPr="00CE6CAF">
        <w:rPr>
          <w:rFonts w:ascii="Book Antiqua" w:eastAsia="Arial Unicode MS" w:hAnsi="Book Antiqua" w:cs="Arial Unicode MS"/>
          <w:sz w:val="24"/>
          <w:szCs w:val="24"/>
          <w:lang w:val="en-US" w:eastAsia="zh-CN"/>
        </w:rPr>
        <w:t>: 371-376 [PMID: 20069147 DOI: 10.1590/S0100-69912009000500003]</w:t>
      </w:r>
    </w:p>
    <w:p w14:paraId="6FC0AB8E" w14:textId="77777777" w:rsidR="008E0F38" w:rsidRPr="00CE6CAF" w:rsidRDefault="00B25BC9"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proofErr w:type="spellStart"/>
      <w:r w:rsidRPr="00CE6CAF">
        <w:rPr>
          <w:rFonts w:ascii="Book Antiqua" w:eastAsia="Arial Unicode MS" w:hAnsi="Book Antiqua" w:cs="Arial Unicode MS"/>
          <w:b/>
          <w:bCs/>
          <w:sz w:val="24"/>
          <w:szCs w:val="24"/>
          <w:lang w:val="en-US" w:eastAsia="zh-CN"/>
        </w:rPr>
        <w:t>Lameu</w:t>
      </w:r>
      <w:proofErr w:type="spellEnd"/>
      <w:r w:rsidRPr="00CE6CAF">
        <w:rPr>
          <w:rFonts w:ascii="Book Antiqua" w:eastAsia="Arial Unicode MS" w:hAnsi="Book Antiqua" w:cs="Arial Unicode MS"/>
          <w:b/>
          <w:bCs/>
          <w:sz w:val="24"/>
          <w:szCs w:val="24"/>
          <w:lang w:val="en-US" w:eastAsia="zh-CN"/>
        </w:rPr>
        <w:t xml:space="preserve"> EB</w:t>
      </w:r>
      <w:r w:rsidRPr="00CE6CAF">
        <w:rPr>
          <w:rFonts w:ascii="Book Antiqua" w:eastAsia="Arial Unicode MS" w:hAnsi="Book Antiqua" w:cs="Arial Unicode MS"/>
          <w:sz w:val="24"/>
          <w:szCs w:val="24"/>
          <w:lang w:val="en-US" w:eastAsia="zh-CN"/>
        </w:rPr>
        <w:t xml:space="preserve">, </w:t>
      </w:r>
      <w:proofErr w:type="spellStart"/>
      <w:r w:rsidRPr="00CE6CAF">
        <w:rPr>
          <w:rFonts w:ascii="Book Antiqua" w:eastAsia="Arial Unicode MS" w:hAnsi="Book Antiqua" w:cs="Arial Unicode MS"/>
          <w:sz w:val="24"/>
          <w:szCs w:val="24"/>
          <w:lang w:val="en-US" w:eastAsia="zh-CN"/>
        </w:rPr>
        <w:t>Gerude</w:t>
      </w:r>
      <w:proofErr w:type="spellEnd"/>
      <w:r w:rsidRPr="00CE6CAF">
        <w:rPr>
          <w:rFonts w:ascii="Book Antiqua" w:eastAsia="Arial Unicode MS" w:hAnsi="Book Antiqua" w:cs="Arial Unicode MS"/>
          <w:sz w:val="24"/>
          <w:szCs w:val="24"/>
          <w:lang w:val="en-US" w:eastAsia="zh-CN"/>
        </w:rPr>
        <w:t xml:space="preserve"> MF, </w:t>
      </w:r>
      <w:proofErr w:type="spellStart"/>
      <w:r w:rsidRPr="00CE6CAF">
        <w:rPr>
          <w:rFonts w:ascii="Book Antiqua" w:eastAsia="Arial Unicode MS" w:hAnsi="Book Antiqua" w:cs="Arial Unicode MS"/>
          <w:sz w:val="24"/>
          <w:szCs w:val="24"/>
          <w:lang w:val="en-US" w:eastAsia="zh-CN"/>
        </w:rPr>
        <w:t>Corrêa</w:t>
      </w:r>
      <w:proofErr w:type="spellEnd"/>
      <w:r w:rsidRPr="00CE6CAF">
        <w:rPr>
          <w:rFonts w:ascii="Book Antiqua" w:eastAsia="Arial Unicode MS" w:hAnsi="Book Antiqua" w:cs="Arial Unicode MS"/>
          <w:sz w:val="24"/>
          <w:szCs w:val="24"/>
          <w:lang w:val="en-US" w:eastAsia="zh-CN"/>
        </w:rPr>
        <w:t xml:space="preserve"> RC, Lima KA. Adductor </w:t>
      </w:r>
      <w:proofErr w:type="spellStart"/>
      <w:r w:rsidRPr="00CE6CAF">
        <w:rPr>
          <w:rFonts w:ascii="Book Antiqua" w:eastAsia="Arial Unicode MS" w:hAnsi="Book Antiqua" w:cs="Arial Unicode MS"/>
          <w:sz w:val="24"/>
          <w:szCs w:val="24"/>
          <w:lang w:val="en-US" w:eastAsia="zh-CN"/>
        </w:rPr>
        <w:t>pollicis</w:t>
      </w:r>
      <w:proofErr w:type="spellEnd"/>
      <w:r w:rsidRPr="00CE6CAF">
        <w:rPr>
          <w:rFonts w:ascii="Book Antiqua" w:eastAsia="Arial Unicode MS" w:hAnsi="Book Antiqua" w:cs="Arial Unicode MS"/>
          <w:sz w:val="24"/>
          <w:szCs w:val="24"/>
          <w:lang w:val="en-US" w:eastAsia="zh-CN"/>
        </w:rPr>
        <w:t xml:space="preserve"> muscle: a new anthropometric parameter. </w:t>
      </w:r>
      <w:r w:rsidRPr="00CE6CAF">
        <w:rPr>
          <w:rFonts w:ascii="Book Antiqua" w:eastAsia="Arial Unicode MS" w:hAnsi="Book Antiqua" w:cs="Arial Unicode MS"/>
          <w:i/>
          <w:iCs/>
          <w:sz w:val="24"/>
          <w:szCs w:val="24"/>
          <w:lang w:val="en-US" w:eastAsia="zh-CN"/>
        </w:rPr>
        <w:t xml:space="preserve">Rev </w:t>
      </w:r>
      <w:proofErr w:type="spellStart"/>
      <w:r w:rsidRPr="00CE6CAF">
        <w:rPr>
          <w:rFonts w:ascii="Book Antiqua" w:eastAsia="Arial Unicode MS" w:hAnsi="Book Antiqua" w:cs="Arial Unicode MS"/>
          <w:i/>
          <w:iCs/>
          <w:sz w:val="24"/>
          <w:szCs w:val="24"/>
          <w:lang w:val="en-US" w:eastAsia="zh-CN"/>
        </w:rPr>
        <w:t>Hosp</w:t>
      </w:r>
      <w:proofErr w:type="spellEnd"/>
      <w:r w:rsidRPr="00CE6CAF">
        <w:rPr>
          <w:rFonts w:ascii="Book Antiqua" w:eastAsia="Arial Unicode MS" w:hAnsi="Book Antiqua" w:cs="Arial Unicode MS"/>
          <w:i/>
          <w:iCs/>
          <w:sz w:val="24"/>
          <w:szCs w:val="24"/>
          <w:lang w:val="en-US" w:eastAsia="zh-CN"/>
        </w:rPr>
        <w:t xml:space="preserve"> </w:t>
      </w:r>
      <w:proofErr w:type="spellStart"/>
      <w:r w:rsidRPr="00CE6CAF">
        <w:rPr>
          <w:rFonts w:ascii="Book Antiqua" w:eastAsia="Arial Unicode MS" w:hAnsi="Book Antiqua" w:cs="Arial Unicode MS"/>
          <w:i/>
          <w:iCs/>
          <w:sz w:val="24"/>
          <w:szCs w:val="24"/>
          <w:lang w:val="en-US" w:eastAsia="zh-CN"/>
        </w:rPr>
        <w:t>Clin</w:t>
      </w:r>
      <w:proofErr w:type="spellEnd"/>
      <w:r w:rsidRPr="00CE6CAF">
        <w:rPr>
          <w:rFonts w:ascii="Book Antiqua" w:eastAsia="Arial Unicode MS" w:hAnsi="Book Antiqua" w:cs="Arial Unicode MS"/>
          <w:i/>
          <w:iCs/>
          <w:sz w:val="24"/>
          <w:szCs w:val="24"/>
          <w:lang w:val="en-US" w:eastAsia="zh-CN"/>
        </w:rPr>
        <w:t xml:space="preserve"> </w:t>
      </w:r>
      <w:proofErr w:type="spellStart"/>
      <w:r w:rsidRPr="00CE6CAF">
        <w:rPr>
          <w:rFonts w:ascii="Book Antiqua" w:eastAsia="Arial Unicode MS" w:hAnsi="Book Antiqua" w:cs="Arial Unicode MS"/>
          <w:i/>
          <w:iCs/>
          <w:sz w:val="24"/>
          <w:szCs w:val="24"/>
          <w:lang w:val="en-US" w:eastAsia="zh-CN"/>
        </w:rPr>
        <w:t>Fac</w:t>
      </w:r>
      <w:proofErr w:type="spellEnd"/>
      <w:r w:rsidRPr="00CE6CAF">
        <w:rPr>
          <w:rFonts w:ascii="Book Antiqua" w:eastAsia="Arial Unicode MS" w:hAnsi="Book Antiqua" w:cs="Arial Unicode MS"/>
          <w:i/>
          <w:iCs/>
          <w:sz w:val="24"/>
          <w:szCs w:val="24"/>
          <w:lang w:val="en-US" w:eastAsia="zh-CN"/>
        </w:rPr>
        <w:t xml:space="preserve"> Med Sao Paulo</w:t>
      </w:r>
      <w:r w:rsidRPr="00CE6CAF">
        <w:rPr>
          <w:rFonts w:ascii="Book Antiqua" w:eastAsia="Arial Unicode MS" w:hAnsi="Book Antiqua" w:cs="Arial Unicode MS"/>
          <w:sz w:val="24"/>
          <w:szCs w:val="24"/>
          <w:lang w:val="en-US" w:eastAsia="zh-CN"/>
        </w:rPr>
        <w:t> 2004; </w:t>
      </w:r>
      <w:r w:rsidRPr="00CE6CAF">
        <w:rPr>
          <w:rFonts w:ascii="Book Antiqua" w:eastAsia="Arial Unicode MS" w:hAnsi="Book Antiqua" w:cs="Arial Unicode MS"/>
          <w:b/>
          <w:bCs/>
          <w:sz w:val="24"/>
          <w:szCs w:val="24"/>
          <w:lang w:val="en-US" w:eastAsia="zh-CN"/>
        </w:rPr>
        <w:t>59</w:t>
      </w:r>
      <w:r w:rsidRPr="00CE6CAF">
        <w:rPr>
          <w:rFonts w:ascii="Book Antiqua" w:eastAsia="Arial Unicode MS" w:hAnsi="Book Antiqua" w:cs="Arial Unicode MS"/>
          <w:sz w:val="24"/>
          <w:szCs w:val="24"/>
          <w:lang w:val="en-US" w:eastAsia="zh-CN"/>
        </w:rPr>
        <w:t>: 57-62 [PMID: 15122418 DOI: 10.1590/S0041-87812004000200002]</w:t>
      </w:r>
    </w:p>
    <w:p w14:paraId="4D8247C4" w14:textId="77777777" w:rsidR="008E0F38" w:rsidRPr="00CE6CAF" w:rsidRDefault="00B25BC9"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r w:rsidRPr="00CE6CAF">
        <w:rPr>
          <w:rFonts w:ascii="Book Antiqua" w:eastAsia="Arial Unicode MS" w:hAnsi="Book Antiqua" w:cs="Arial Unicode MS"/>
          <w:b/>
          <w:bCs/>
          <w:sz w:val="24"/>
          <w:szCs w:val="24"/>
          <w:lang w:val="en-US" w:eastAsia="zh-CN"/>
        </w:rPr>
        <w:t>Pereira RA</w:t>
      </w:r>
      <w:r w:rsidRPr="00CE6CAF">
        <w:rPr>
          <w:rFonts w:ascii="Book Antiqua" w:eastAsia="Arial Unicode MS" w:hAnsi="Book Antiqua" w:cs="Arial Unicode MS"/>
          <w:sz w:val="24"/>
          <w:szCs w:val="24"/>
          <w:lang w:val="en-US" w:eastAsia="zh-CN"/>
        </w:rPr>
        <w:t xml:space="preserve">, Caetano AL, </w:t>
      </w:r>
      <w:proofErr w:type="spellStart"/>
      <w:r w:rsidRPr="00CE6CAF">
        <w:rPr>
          <w:rFonts w:ascii="Book Antiqua" w:eastAsia="Arial Unicode MS" w:hAnsi="Book Antiqua" w:cs="Arial Unicode MS"/>
          <w:sz w:val="24"/>
          <w:szCs w:val="24"/>
          <w:lang w:val="en-US" w:eastAsia="zh-CN"/>
        </w:rPr>
        <w:t>Cuppari</w:t>
      </w:r>
      <w:proofErr w:type="spellEnd"/>
      <w:r w:rsidRPr="00CE6CAF">
        <w:rPr>
          <w:rFonts w:ascii="Book Antiqua" w:eastAsia="Arial Unicode MS" w:hAnsi="Book Antiqua" w:cs="Arial Unicode MS"/>
          <w:sz w:val="24"/>
          <w:szCs w:val="24"/>
          <w:lang w:val="en-US" w:eastAsia="zh-CN"/>
        </w:rPr>
        <w:t xml:space="preserve"> L, </w:t>
      </w:r>
      <w:proofErr w:type="spellStart"/>
      <w:r w:rsidRPr="00CE6CAF">
        <w:rPr>
          <w:rFonts w:ascii="Book Antiqua" w:eastAsia="Arial Unicode MS" w:hAnsi="Book Antiqua" w:cs="Arial Unicode MS"/>
          <w:sz w:val="24"/>
          <w:szCs w:val="24"/>
          <w:lang w:val="en-US" w:eastAsia="zh-CN"/>
        </w:rPr>
        <w:t>Kamimura</w:t>
      </w:r>
      <w:proofErr w:type="spellEnd"/>
      <w:r w:rsidRPr="00CE6CAF">
        <w:rPr>
          <w:rFonts w:ascii="Book Antiqua" w:eastAsia="Arial Unicode MS" w:hAnsi="Book Antiqua" w:cs="Arial Unicode MS"/>
          <w:sz w:val="24"/>
          <w:szCs w:val="24"/>
          <w:lang w:val="en-US" w:eastAsia="zh-CN"/>
        </w:rPr>
        <w:t xml:space="preserve"> MA. Adductor </w:t>
      </w:r>
      <w:proofErr w:type="spellStart"/>
      <w:r w:rsidRPr="00CE6CAF">
        <w:rPr>
          <w:rFonts w:ascii="Book Antiqua" w:eastAsia="Arial Unicode MS" w:hAnsi="Book Antiqua" w:cs="Arial Unicode MS"/>
          <w:sz w:val="24"/>
          <w:szCs w:val="24"/>
          <w:lang w:val="en-US" w:eastAsia="zh-CN"/>
        </w:rPr>
        <w:t>pollicis</w:t>
      </w:r>
      <w:proofErr w:type="spellEnd"/>
      <w:r w:rsidRPr="00CE6CAF">
        <w:rPr>
          <w:rFonts w:ascii="Book Antiqua" w:eastAsia="Arial Unicode MS" w:hAnsi="Book Antiqua" w:cs="Arial Unicode MS"/>
          <w:sz w:val="24"/>
          <w:szCs w:val="24"/>
          <w:lang w:val="en-US" w:eastAsia="zh-CN"/>
        </w:rPr>
        <w:t xml:space="preserve"> muscle thickness as a predictor of handgrip strength in hemodialysis patients. </w:t>
      </w:r>
      <w:r w:rsidRPr="00CE6CAF">
        <w:rPr>
          <w:rFonts w:ascii="Book Antiqua" w:eastAsia="Arial Unicode MS" w:hAnsi="Book Antiqua" w:cs="Arial Unicode MS"/>
          <w:i/>
          <w:iCs/>
          <w:sz w:val="24"/>
          <w:szCs w:val="24"/>
          <w:lang w:val="en-US" w:eastAsia="zh-CN"/>
        </w:rPr>
        <w:t xml:space="preserve">J Bras </w:t>
      </w:r>
      <w:proofErr w:type="spellStart"/>
      <w:r w:rsidRPr="00CE6CAF">
        <w:rPr>
          <w:rFonts w:ascii="Book Antiqua" w:eastAsia="Arial Unicode MS" w:hAnsi="Book Antiqua" w:cs="Arial Unicode MS"/>
          <w:i/>
          <w:iCs/>
          <w:sz w:val="24"/>
          <w:szCs w:val="24"/>
          <w:lang w:val="en-US" w:eastAsia="zh-CN"/>
        </w:rPr>
        <w:t>Nefrol</w:t>
      </w:r>
      <w:proofErr w:type="spellEnd"/>
      <w:r w:rsidRPr="00CE6CAF">
        <w:rPr>
          <w:rFonts w:ascii="Book Antiqua" w:eastAsia="Arial Unicode MS" w:hAnsi="Book Antiqua" w:cs="Arial Unicode MS"/>
          <w:sz w:val="24"/>
          <w:szCs w:val="24"/>
          <w:lang w:val="en-US" w:eastAsia="zh-CN"/>
        </w:rPr>
        <w:t> </w:t>
      </w:r>
      <w:r w:rsidR="00064E31" w:rsidRPr="00CE6CAF">
        <w:rPr>
          <w:rFonts w:ascii="Book Antiqua" w:eastAsia="Arial Unicode MS" w:hAnsi="Book Antiqua" w:cs="Arial Unicode MS"/>
          <w:sz w:val="24"/>
          <w:szCs w:val="24"/>
          <w:lang w:val="en-US" w:eastAsia="zh-CN"/>
        </w:rPr>
        <w:t>2013</w:t>
      </w:r>
      <w:r w:rsidRPr="00CE6CAF">
        <w:rPr>
          <w:rFonts w:ascii="Book Antiqua" w:eastAsia="Arial Unicode MS" w:hAnsi="Book Antiqua" w:cs="Arial Unicode MS"/>
          <w:sz w:val="24"/>
          <w:szCs w:val="24"/>
          <w:lang w:val="en-US" w:eastAsia="zh-CN"/>
        </w:rPr>
        <w:t>; </w:t>
      </w:r>
      <w:r w:rsidRPr="00CE6CAF">
        <w:rPr>
          <w:rFonts w:ascii="Book Antiqua" w:eastAsia="Arial Unicode MS" w:hAnsi="Book Antiqua" w:cs="Arial Unicode MS"/>
          <w:b/>
          <w:bCs/>
          <w:sz w:val="24"/>
          <w:szCs w:val="24"/>
          <w:lang w:val="en-US" w:eastAsia="zh-CN"/>
        </w:rPr>
        <w:t>35</w:t>
      </w:r>
      <w:r w:rsidRPr="00CE6CAF">
        <w:rPr>
          <w:rFonts w:ascii="Book Antiqua" w:eastAsia="Arial Unicode MS" w:hAnsi="Book Antiqua" w:cs="Arial Unicode MS"/>
          <w:sz w:val="24"/>
          <w:szCs w:val="24"/>
          <w:lang w:val="en-US" w:eastAsia="zh-CN"/>
        </w:rPr>
        <w:t>: 177-184 [PMID: 24100736 DOI: 10.5935/0101-2800.20130029]</w:t>
      </w:r>
    </w:p>
    <w:p w14:paraId="1A081AAC" w14:textId="77777777" w:rsidR="008E0F38" w:rsidRPr="00CE6CAF" w:rsidRDefault="00B25BC9"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r w:rsidRPr="00CE6CAF">
        <w:rPr>
          <w:rFonts w:ascii="Book Antiqua" w:eastAsia="Arial Unicode MS" w:hAnsi="Book Antiqua" w:cs="Arial Unicode MS"/>
          <w:b/>
          <w:bCs/>
          <w:sz w:val="24"/>
          <w:szCs w:val="24"/>
          <w:lang w:val="en-US" w:eastAsia="zh-CN"/>
        </w:rPr>
        <w:t>Kyle UG</w:t>
      </w:r>
      <w:r w:rsidRPr="00CE6CAF">
        <w:rPr>
          <w:rFonts w:ascii="Book Antiqua" w:eastAsia="Arial Unicode MS" w:hAnsi="Book Antiqua" w:cs="Arial Unicode MS"/>
          <w:sz w:val="24"/>
          <w:szCs w:val="24"/>
          <w:lang w:val="en-US" w:eastAsia="zh-CN"/>
        </w:rPr>
        <w:t xml:space="preserve">, </w:t>
      </w:r>
      <w:proofErr w:type="spellStart"/>
      <w:r w:rsidRPr="00CE6CAF">
        <w:rPr>
          <w:rFonts w:ascii="Book Antiqua" w:eastAsia="Arial Unicode MS" w:hAnsi="Book Antiqua" w:cs="Arial Unicode MS"/>
          <w:sz w:val="24"/>
          <w:szCs w:val="24"/>
          <w:lang w:val="en-US" w:eastAsia="zh-CN"/>
        </w:rPr>
        <w:t>Bosaeus</w:t>
      </w:r>
      <w:proofErr w:type="spellEnd"/>
      <w:r w:rsidRPr="00CE6CAF">
        <w:rPr>
          <w:rFonts w:ascii="Book Antiqua" w:eastAsia="Arial Unicode MS" w:hAnsi="Book Antiqua" w:cs="Arial Unicode MS"/>
          <w:sz w:val="24"/>
          <w:szCs w:val="24"/>
          <w:lang w:val="en-US" w:eastAsia="zh-CN"/>
        </w:rPr>
        <w:t xml:space="preserve"> I, De Lorenzo AD, </w:t>
      </w:r>
      <w:proofErr w:type="spellStart"/>
      <w:r w:rsidRPr="00CE6CAF">
        <w:rPr>
          <w:rFonts w:ascii="Book Antiqua" w:eastAsia="Arial Unicode MS" w:hAnsi="Book Antiqua" w:cs="Arial Unicode MS"/>
          <w:sz w:val="24"/>
          <w:szCs w:val="24"/>
          <w:lang w:val="en-US" w:eastAsia="zh-CN"/>
        </w:rPr>
        <w:t>Deurenberg</w:t>
      </w:r>
      <w:proofErr w:type="spellEnd"/>
      <w:r w:rsidRPr="00CE6CAF">
        <w:rPr>
          <w:rFonts w:ascii="Book Antiqua" w:eastAsia="Arial Unicode MS" w:hAnsi="Book Antiqua" w:cs="Arial Unicode MS"/>
          <w:sz w:val="24"/>
          <w:szCs w:val="24"/>
          <w:lang w:val="en-US" w:eastAsia="zh-CN"/>
        </w:rPr>
        <w:t xml:space="preserve"> P, </w:t>
      </w:r>
      <w:proofErr w:type="spellStart"/>
      <w:r w:rsidRPr="00CE6CAF">
        <w:rPr>
          <w:rFonts w:ascii="Book Antiqua" w:eastAsia="Arial Unicode MS" w:hAnsi="Book Antiqua" w:cs="Arial Unicode MS"/>
          <w:sz w:val="24"/>
          <w:szCs w:val="24"/>
          <w:lang w:val="en-US" w:eastAsia="zh-CN"/>
        </w:rPr>
        <w:t>Elia</w:t>
      </w:r>
      <w:proofErr w:type="spellEnd"/>
      <w:r w:rsidRPr="00CE6CAF">
        <w:rPr>
          <w:rFonts w:ascii="Book Antiqua" w:eastAsia="Arial Unicode MS" w:hAnsi="Book Antiqua" w:cs="Arial Unicode MS"/>
          <w:sz w:val="24"/>
          <w:szCs w:val="24"/>
          <w:lang w:val="en-US" w:eastAsia="zh-CN"/>
        </w:rPr>
        <w:t xml:space="preserve"> M, Gómez JM, </w:t>
      </w:r>
      <w:proofErr w:type="spellStart"/>
      <w:r w:rsidRPr="00CE6CAF">
        <w:rPr>
          <w:rFonts w:ascii="Book Antiqua" w:eastAsia="Arial Unicode MS" w:hAnsi="Book Antiqua" w:cs="Arial Unicode MS"/>
          <w:sz w:val="24"/>
          <w:szCs w:val="24"/>
          <w:lang w:val="en-US" w:eastAsia="zh-CN"/>
        </w:rPr>
        <w:t>Heitmann</w:t>
      </w:r>
      <w:proofErr w:type="spellEnd"/>
      <w:r w:rsidRPr="00CE6CAF">
        <w:rPr>
          <w:rFonts w:ascii="Book Antiqua" w:eastAsia="Arial Unicode MS" w:hAnsi="Book Antiqua" w:cs="Arial Unicode MS"/>
          <w:sz w:val="24"/>
          <w:szCs w:val="24"/>
          <w:lang w:val="en-US" w:eastAsia="zh-CN"/>
        </w:rPr>
        <w:t xml:space="preserve"> BL, Kent-Smith L, Melchior JC, </w:t>
      </w:r>
      <w:proofErr w:type="spellStart"/>
      <w:r w:rsidRPr="00CE6CAF">
        <w:rPr>
          <w:rFonts w:ascii="Book Antiqua" w:eastAsia="Arial Unicode MS" w:hAnsi="Book Antiqua" w:cs="Arial Unicode MS"/>
          <w:sz w:val="24"/>
          <w:szCs w:val="24"/>
          <w:lang w:val="en-US" w:eastAsia="zh-CN"/>
        </w:rPr>
        <w:t>Pirlich</w:t>
      </w:r>
      <w:proofErr w:type="spellEnd"/>
      <w:r w:rsidRPr="00CE6CAF">
        <w:rPr>
          <w:rFonts w:ascii="Book Antiqua" w:eastAsia="Arial Unicode MS" w:hAnsi="Book Antiqua" w:cs="Arial Unicode MS"/>
          <w:sz w:val="24"/>
          <w:szCs w:val="24"/>
          <w:lang w:val="en-US" w:eastAsia="zh-CN"/>
        </w:rPr>
        <w:t xml:space="preserve"> M, </w:t>
      </w:r>
      <w:proofErr w:type="spellStart"/>
      <w:r w:rsidRPr="00CE6CAF">
        <w:rPr>
          <w:rFonts w:ascii="Book Antiqua" w:eastAsia="Arial Unicode MS" w:hAnsi="Book Antiqua" w:cs="Arial Unicode MS"/>
          <w:sz w:val="24"/>
          <w:szCs w:val="24"/>
          <w:lang w:val="en-US" w:eastAsia="zh-CN"/>
        </w:rPr>
        <w:t>Scharfetter</w:t>
      </w:r>
      <w:proofErr w:type="spellEnd"/>
      <w:r w:rsidRPr="00CE6CAF">
        <w:rPr>
          <w:rFonts w:ascii="Book Antiqua" w:eastAsia="Arial Unicode MS" w:hAnsi="Book Antiqua" w:cs="Arial Unicode MS"/>
          <w:sz w:val="24"/>
          <w:szCs w:val="24"/>
          <w:lang w:val="en-US" w:eastAsia="zh-CN"/>
        </w:rPr>
        <w:t xml:space="preserve"> H, </w:t>
      </w:r>
      <w:proofErr w:type="spellStart"/>
      <w:r w:rsidRPr="00CE6CAF">
        <w:rPr>
          <w:rFonts w:ascii="Book Antiqua" w:eastAsia="Arial Unicode MS" w:hAnsi="Book Antiqua" w:cs="Arial Unicode MS"/>
          <w:sz w:val="24"/>
          <w:szCs w:val="24"/>
          <w:lang w:val="en-US" w:eastAsia="zh-CN"/>
        </w:rPr>
        <w:t>Schols</w:t>
      </w:r>
      <w:proofErr w:type="spellEnd"/>
      <w:r w:rsidRPr="00CE6CAF">
        <w:rPr>
          <w:rFonts w:ascii="Book Antiqua" w:eastAsia="Arial Unicode MS" w:hAnsi="Book Antiqua" w:cs="Arial Unicode MS"/>
          <w:sz w:val="24"/>
          <w:szCs w:val="24"/>
          <w:lang w:val="en-US" w:eastAsia="zh-CN"/>
        </w:rPr>
        <w:t xml:space="preserve"> AM, </w:t>
      </w:r>
      <w:proofErr w:type="spellStart"/>
      <w:r w:rsidRPr="00CE6CAF">
        <w:rPr>
          <w:rFonts w:ascii="Book Antiqua" w:eastAsia="Arial Unicode MS" w:hAnsi="Book Antiqua" w:cs="Arial Unicode MS"/>
          <w:sz w:val="24"/>
          <w:szCs w:val="24"/>
          <w:lang w:val="en-US" w:eastAsia="zh-CN"/>
        </w:rPr>
        <w:t>Pichard</w:t>
      </w:r>
      <w:proofErr w:type="spellEnd"/>
      <w:r w:rsidRPr="00CE6CAF">
        <w:rPr>
          <w:rFonts w:ascii="Book Antiqua" w:eastAsia="Arial Unicode MS" w:hAnsi="Book Antiqua" w:cs="Arial Unicode MS"/>
          <w:sz w:val="24"/>
          <w:szCs w:val="24"/>
          <w:lang w:val="en-US" w:eastAsia="zh-CN"/>
        </w:rPr>
        <w:t xml:space="preserve"> C. Bioelectrical impedance analysis--part I: review of principles and methods. </w:t>
      </w:r>
      <w:proofErr w:type="spellStart"/>
      <w:r w:rsidRPr="00CE6CAF">
        <w:rPr>
          <w:rFonts w:ascii="Book Antiqua" w:eastAsia="Arial Unicode MS" w:hAnsi="Book Antiqua" w:cs="Arial Unicode MS"/>
          <w:i/>
          <w:iCs/>
          <w:sz w:val="24"/>
          <w:szCs w:val="24"/>
          <w:lang w:val="en-US" w:eastAsia="zh-CN"/>
        </w:rPr>
        <w:t>Clin</w:t>
      </w:r>
      <w:proofErr w:type="spellEnd"/>
      <w:r w:rsidRPr="00CE6CAF">
        <w:rPr>
          <w:rFonts w:ascii="Book Antiqua" w:eastAsia="Arial Unicode MS" w:hAnsi="Book Antiqua" w:cs="Arial Unicode MS"/>
          <w:i/>
          <w:iCs/>
          <w:sz w:val="24"/>
          <w:szCs w:val="24"/>
          <w:lang w:val="en-US" w:eastAsia="zh-CN"/>
        </w:rPr>
        <w:t xml:space="preserve"> </w:t>
      </w:r>
      <w:proofErr w:type="spellStart"/>
      <w:r w:rsidRPr="00CE6CAF">
        <w:rPr>
          <w:rFonts w:ascii="Book Antiqua" w:eastAsia="Arial Unicode MS" w:hAnsi="Book Antiqua" w:cs="Arial Unicode MS"/>
          <w:i/>
          <w:iCs/>
          <w:sz w:val="24"/>
          <w:szCs w:val="24"/>
          <w:lang w:val="en-US" w:eastAsia="zh-CN"/>
        </w:rPr>
        <w:t>Nutr</w:t>
      </w:r>
      <w:proofErr w:type="spellEnd"/>
      <w:r w:rsidRPr="00CE6CAF">
        <w:rPr>
          <w:rFonts w:ascii="Book Antiqua" w:eastAsia="Arial Unicode MS" w:hAnsi="Book Antiqua" w:cs="Arial Unicode MS"/>
          <w:sz w:val="24"/>
          <w:szCs w:val="24"/>
          <w:lang w:val="en-US" w:eastAsia="zh-CN"/>
        </w:rPr>
        <w:t> 2004; </w:t>
      </w:r>
      <w:r w:rsidRPr="00CE6CAF">
        <w:rPr>
          <w:rFonts w:ascii="Book Antiqua" w:eastAsia="Arial Unicode MS" w:hAnsi="Book Antiqua" w:cs="Arial Unicode MS"/>
          <w:b/>
          <w:bCs/>
          <w:sz w:val="24"/>
          <w:szCs w:val="24"/>
          <w:lang w:val="en-US" w:eastAsia="zh-CN"/>
        </w:rPr>
        <w:t>23</w:t>
      </w:r>
      <w:r w:rsidRPr="00CE6CAF">
        <w:rPr>
          <w:rFonts w:ascii="Book Antiqua" w:eastAsia="Arial Unicode MS" w:hAnsi="Book Antiqua" w:cs="Arial Unicode MS"/>
          <w:sz w:val="24"/>
          <w:szCs w:val="24"/>
          <w:lang w:val="en-US" w:eastAsia="zh-CN"/>
        </w:rPr>
        <w:t>: 1226-1243 [PMID: 15380917 DOI: 10.1016/j.clnu.2004.06.004]</w:t>
      </w:r>
    </w:p>
    <w:p w14:paraId="43F4049D" w14:textId="77777777" w:rsidR="008E0F38" w:rsidRPr="00CE6CAF" w:rsidRDefault="00B25BC9"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proofErr w:type="spellStart"/>
      <w:r w:rsidRPr="00CE6CAF">
        <w:rPr>
          <w:rFonts w:ascii="Book Antiqua" w:eastAsia="Arial Unicode MS" w:hAnsi="Book Antiqua" w:cs="Arial Unicode MS"/>
          <w:b/>
          <w:bCs/>
          <w:sz w:val="24"/>
          <w:szCs w:val="24"/>
          <w:lang w:val="en-US" w:eastAsia="zh-CN"/>
        </w:rPr>
        <w:t>Paiva</w:t>
      </w:r>
      <w:proofErr w:type="spellEnd"/>
      <w:r w:rsidRPr="00CE6CAF">
        <w:rPr>
          <w:rFonts w:ascii="Book Antiqua" w:eastAsia="Arial Unicode MS" w:hAnsi="Book Antiqua" w:cs="Arial Unicode MS"/>
          <w:b/>
          <w:bCs/>
          <w:sz w:val="24"/>
          <w:szCs w:val="24"/>
          <w:lang w:val="en-US" w:eastAsia="zh-CN"/>
        </w:rPr>
        <w:t xml:space="preserve"> SI</w:t>
      </w:r>
      <w:r w:rsidRPr="00CE6CAF">
        <w:rPr>
          <w:rFonts w:ascii="Book Antiqua" w:eastAsia="Arial Unicode MS" w:hAnsi="Book Antiqua" w:cs="Arial Unicode MS"/>
          <w:sz w:val="24"/>
          <w:szCs w:val="24"/>
          <w:lang w:val="en-US" w:eastAsia="zh-CN"/>
        </w:rPr>
        <w:t>, Borges LR, Halpern-</w:t>
      </w:r>
      <w:proofErr w:type="spellStart"/>
      <w:r w:rsidRPr="00CE6CAF">
        <w:rPr>
          <w:rFonts w:ascii="Book Antiqua" w:eastAsia="Arial Unicode MS" w:hAnsi="Book Antiqua" w:cs="Arial Unicode MS"/>
          <w:sz w:val="24"/>
          <w:szCs w:val="24"/>
          <w:lang w:val="en-US" w:eastAsia="zh-CN"/>
        </w:rPr>
        <w:t>Silveira</w:t>
      </w:r>
      <w:proofErr w:type="spellEnd"/>
      <w:r w:rsidRPr="00CE6CAF">
        <w:rPr>
          <w:rFonts w:ascii="Book Antiqua" w:eastAsia="Arial Unicode MS" w:hAnsi="Book Antiqua" w:cs="Arial Unicode MS"/>
          <w:sz w:val="24"/>
          <w:szCs w:val="24"/>
          <w:lang w:val="en-US" w:eastAsia="zh-CN"/>
        </w:rPr>
        <w:t xml:space="preserve"> D, </w:t>
      </w:r>
      <w:proofErr w:type="spellStart"/>
      <w:r w:rsidRPr="00CE6CAF">
        <w:rPr>
          <w:rFonts w:ascii="Book Antiqua" w:eastAsia="Arial Unicode MS" w:hAnsi="Book Antiqua" w:cs="Arial Unicode MS"/>
          <w:sz w:val="24"/>
          <w:szCs w:val="24"/>
          <w:lang w:val="en-US" w:eastAsia="zh-CN"/>
        </w:rPr>
        <w:t>Assunção</w:t>
      </w:r>
      <w:proofErr w:type="spellEnd"/>
      <w:r w:rsidRPr="00CE6CAF">
        <w:rPr>
          <w:rFonts w:ascii="Book Antiqua" w:eastAsia="Arial Unicode MS" w:hAnsi="Book Antiqua" w:cs="Arial Unicode MS"/>
          <w:sz w:val="24"/>
          <w:szCs w:val="24"/>
          <w:lang w:val="en-US" w:eastAsia="zh-CN"/>
        </w:rPr>
        <w:t xml:space="preserve"> MC, Barros AJ, Gonzalez MC. Standardized phase angle from bioelectrical impedance analysis as prognostic factor for survival in patients with cancer. </w:t>
      </w:r>
      <w:r w:rsidRPr="00CE6CAF">
        <w:rPr>
          <w:rFonts w:ascii="Book Antiqua" w:eastAsia="Arial Unicode MS" w:hAnsi="Book Antiqua" w:cs="Arial Unicode MS"/>
          <w:i/>
          <w:iCs/>
          <w:sz w:val="24"/>
          <w:szCs w:val="24"/>
          <w:lang w:val="en-US" w:eastAsia="zh-CN"/>
        </w:rPr>
        <w:t>Support Care Cancer</w:t>
      </w:r>
      <w:r w:rsidRPr="00CE6CAF">
        <w:rPr>
          <w:rFonts w:ascii="Book Antiqua" w:eastAsia="Arial Unicode MS" w:hAnsi="Book Antiqua" w:cs="Arial Unicode MS"/>
          <w:sz w:val="24"/>
          <w:szCs w:val="24"/>
          <w:lang w:val="en-US" w:eastAsia="zh-CN"/>
        </w:rPr>
        <w:t> 2010; </w:t>
      </w:r>
      <w:r w:rsidRPr="00CE6CAF">
        <w:rPr>
          <w:rFonts w:ascii="Book Antiqua" w:eastAsia="Arial Unicode MS" w:hAnsi="Book Antiqua" w:cs="Arial Unicode MS"/>
          <w:b/>
          <w:bCs/>
          <w:sz w:val="24"/>
          <w:szCs w:val="24"/>
          <w:lang w:val="en-US" w:eastAsia="zh-CN"/>
        </w:rPr>
        <w:t>19</w:t>
      </w:r>
      <w:r w:rsidRPr="00CE6CAF">
        <w:rPr>
          <w:rFonts w:ascii="Book Antiqua" w:eastAsia="Arial Unicode MS" w:hAnsi="Book Antiqua" w:cs="Arial Unicode MS"/>
          <w:sz w:val="24"/>
          <w:szCs w:val="24"/>
          <w:lang w:val="en-US" w:eastAsia="zh-CN"/>
        </w:rPr>
        <w:t>: 187-192 [PMID: 20039074 DOI: 10.1007/s00520-009-0798-9]</w:t>
      </w:r>
    </w:p>
    <w:p w14:paraId="0361C37F" w14:textId="77777777" w:rsidR="00064E31" w:rsidRPr="00CE6CAF" w:rsidRDefault="00064E31"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proofErr w:type="spellStart"/>
      <w:r w:rsidRPr="00CE6CAF">
        <w:rPr>
          <w:rFonts w:ascii="Book Antiqua" w:eastAsia="Arial Unicode MS" w:hAnsi="Book Antiqua" w:cs="Arial Unicode MS"/>
          <w:b/>
          <w:bCs/>
          <w:sz w:val="24"/>
          <w:szCs w:val="24"/>
          <w:lang w:val="en-US" w:eastAsia="zh-CN"/>
        </w:rPr>
        <w:t>Romeiro</w:t>
      </w:r>
      <w:proofErr w:type="spellEnd"/>
      <w:r w:rsidRPr="00CE6CAF">
        <w:rPr>
          <w:rFonts w:ascii="Book Antiqua" w:eastAsia="Arial Unicode MS" w:hAnsi="Book Antiqua" w:cs="Arial Unicode MS"/>
          <w:b/>
          <w:bCs/>
          <w:sz w:val="24"/>
          <w:szCs w:val="24"/>
          <w:lang w:val="en-US" w:eastAsia="zh-CN"/>
        </w:rPr>
        <w:t xml:space="preserve"> FG</w:t>
      </w:r>
      <w:r w:rsidRPr="00CE6CAF">
        <w:rPr>
          <w:rFonts w:ascii="Book Antiqua" w:eastAsia="Arial Unicode MS" w:hAnsi="Book Antiqua" w:cs="Arial Unicode MS"/>
          <w:sz w:val="24"/>
          <w:szCs w:val="24"/>
          <w:lang w:val="en-US" w:eastAsia="zh-CN"/>
        </w:rPr>
        <w:t xml:space="preserve">, </w:t>
      </w:r>
      <w:proofErr w:type="spellStart"/>
      <w:r w:rsidRPr="00CE6CAF">
        <w:rPr>
          <w:rFonts w:ascii="Book Antiqua" w:eastAsia="Arial Unicode MS" w:hAnsi="Book Antiqua" w:cs="Arial Unicode MS"/>
          <w:sz w:val="24"/>
          <w:szCs w:val="24"/>
          <w:lang w:val="en-US" w:eastAsia="zh-CN"/>
        </w:rPr>
        <w:t>Augusti</w:t>
      </w:r>
      <w:proofErr w:type="spellEnd"/>
      <w:r w:rsidRPr="00CE6CAF">
        <w:rPr>
          <w:rFonts w:ascii="Book Antiqua" w:eastAsia="Arial Unicode MS" w:hAnsi="Book Antiqua" w:cs="Arial Unicode MS"/>
          <w:sz w:val="24"/>
          <w:szCs w:val="24"/>
          <w:lang w:val="en-US" w:eastAsia="zh-CN"/>
        </w:rPr>
        <w:t xml:space="preserve"> L. Nutritional assessment in cirrhotic patients with hepatic encephalopathy. </w:t>
      </w:r>
      <w:r w:rsidRPr="00CE6CAF">
        <w:rPr>
          <w:rFonts w:ascii="Book Antiqua" w:eastAsia="Arial Unicode MS" w:hAnsi="Book Antiqua" w:cs="Arial Unicode MS"/>
          <w:i/>
          <w:iCs/>
          <w:sz w:val="24"/>
          <w:szCs w:val="24"/>
          <w:lang w:val="en-US" w:eastAsia="zh-CN"/>
        </w:rPr>
        <w:t xml:space="preserve">World J </w:t>
      </w:r>
      <w:proofErr w:type="spellStart"/>
      <w:r w:rsidRPr="00CE6CAF">
        <w:rPr>
          <w:rFonts w:ascii="Book Antiqua" w:eastAsia="Arial Unicode MS" w:hAnsi="Book Antiqua" w:cs="Arial Unicode MS"/>
          <w:i/>
          <w:iCs/>
          <w:sz w:val="24"/>
          <w:szCs w:val="24"/>
          <w:lang w:val="en-US" w:eastAsia="zh-CN"/>
        </w:rPr>
        <w:t>Hepatol</w:t>
      </w:r>
      <w:proofErr w:type="spellEnd"/>
      <w:r w:rsidRPr="00CE6CAF">
        <w:rPr>
          <w:rFonts w:ascii="Book Antiqua" w:eastAsia="Arial Unicode MS" w:hAnsi="Book Antiqua" w:cs="Arial Unicode MS"/>
          <w:sz w:val="24"/>
          <w:szCs w:val="24"/>
          <w:lang w:val="en-US" w:eastAsia="zh-CN"/>
        </w:rPr>
        <w:t> 2015; </w:t>
      </w:r>
      <w:r w:rsidRPr="00CE6CAF">
        <w:rPr>
          <w:rFonts w:ascii="Book Antiqua" w:eastAsia="Arial Unicode MS" w:hAnsi="Book Antiqua" w:cs="Arial Unicode MS"/>
          <w:b/>
          <w:bCs/>
          <w:sz w:val="24"/>
          <w:szCs w:val="24"/>
          <w:lang w:val="en-US" w:eastAsia="zh-CN"/>
        </w:rPr>
        <w:t>7</w:t>
      </w:r>
      <w:r w:rsidRPr="00CE6CAF">
        <w:rPr>
          <w:rFonts w:ascii="Book Antiqua" w:eastAsia="Arial Unicode MS" w:hAnsi="Book Antiqua" w:cs="Arial Unicode MS"/>
          <w:sz w:val="24"/>
          <w:szCs w:val="24"/>
          <w:lang w:val="en-US" w:eastAsia="zh-CN"/>
        </w:rPr>
        <w:t>: 2940-2954 [PMID: 26730273 DOI: 10.4254/wjh.v7.i30.2940]</w:t>
      </w:r>
    </w:p>
    <w:p w14:paraId="5895850D" w14:textId="77777777" w:rsidR="008E0F38" w:rsidRPr="00CE6CAF" w:rsidRDefault="00B25BC9"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r w:rsidRPr="00CE6CAF">
        <w:rPr>
          <w:rFonts w:ascii="Book Antiqua" w:eastAsia="Arial Unicode MS" w:hAnsi="Book Antiqua" w:cs="Arial Unicode MS"/>
          <w:b/>
          <w:bCs/>
          <w:sz w:val="24"/>
          <w:szCs w:val="24"/>
          <w:lang w:val="en-US" w:eastAsia="zh-CN"/>
        </w:rPr>
        <w:t>Ellis KJ</w:t>
      </w:r>
      <w:r w:rsidRPr="00CE6CAF">
        <w:rPr>
          <w:rFonts w:ascii="Book Antiqua" w:eastAsia="Arial Unicode MS" w:hAnsi="Book Antiqua" w:cs="Arial Unicode MS"/>
          <w:sz w:val="24"/>
          <w:szCs w:val="24"/>
          <w:lang w:val="en-US" w:eastAsia="zh-CN"/>
        </w:rPr>
        <w:t>. Human body composition: in vivo methods. </w:t>
      </w:r>
      <w:proofErr w:type="spellStart"/>
      <w:r w:rsidRPr="00CE6CAF">
        <w:rPr>
          <w:rFonts w:ascii="Book Antiqua" w:eastAsia="Arial Unicode MS" w:hAnsi="Book Antiqua" w:cs="Arial Unicode MS"/>
          <w:i/>
          <w:iCs/>
          <w:sz w:val="24"/>
          <w:szCs w:val="24"/>
          <w:lang w:val="en-US" w:eastAsia="zh-CN"/>
        </w:rPr>
        <w:t>Physiol</w:t>
      </w:r>
      <w:proofErr w:type="spellEnd"/>
      <w:r w:rsidRPr="00CE6CAF">
        <w:rPr>
          <w:rFonts w:ascii="Book Antiqua" w:eastAsia="Arial Unicode MS" w:hAnsi="Book Antiqua" w:cs="Arial Unicode MS"/>
          <w:i/>
          <w:iCs/>
          <w:sz w:val="24"/>
          <w:szCs w:val="24"/>
          <w:lang w:val="en-US" w:eastAsia="zh-CN"/>
        </w:rPr>
        <w:t xml:space="preserve"> Rev</w:t>
      </w:r>
      <w:r w:rsidRPr="00CE6CAF">
        <w:rPr>
          <w:rFonts w:ascii="Book Antiqua" w:eastAsia="Arial Unicode MS" w:hAnsi="Book Antiqua" w:cs="Arial Unicode MS"/>
          <w:sz w:val="24"/>
          <w:szCs w:val="24"/>
          <w:lang w:val="en-US" w:eastAsia="zh-CN"/>
        </w:rPr>
        <w:t> 2000; </w:t>
      </w:r>
      <w:r w:rsidRPr="00CE6CAF">
        <w:rPr>
          <w:rFonts w:ascii="Book Antiqua" w:eastAsia="Arial Unicode MS" w:hAnsi="Book Antiqua" w:cs="Arial Unicode MS"/>
          <w:b/>
          <w:bCs/>
          <w:sz w:val="24"/>
          <w:szCs w:val="24"/>
          <w:lang w:val="en-US" w:eastAsia="zh-CN"/>
        </w:rPr>
        <w:t>80</w:t>
      </w:r>
      <w:r w:rsidRPr="00CE6CAF">
        <w:rPr>
          <w:rFonts w:ascii="Book Antiqua" w:eastAsia="Arial Unicode MS" w:hAnsi="Book Antiqua" w:cs="Arial Unicode MS"/>
          <w:sz w:val="24"/>
          <w:szCs w:val="24"/>
          <w:lang w:val="en-US" w:eastAsia="zh-CN"/>
        </w:rPr>
        <w:t>: 649-680 [PMID: 10747204]</w:t>
      </w:r>
    </w:p>
    <w:p w14:paraId="7B1E1A1D" w14:textId="77777777" w:rsidR="008E0F38" w:rsidRPr="00CE6CAF" w:rsidRDefault="00B25BC9"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r w:rsidRPr="00CE6CAF">
        <w:rPr>
          <w:rFonts w:ascii="Book Antiqua" w:eastAsia="Arial Unicode MS" w:hAnsi="Book Antiqua" w:cs="Arial Unicode MS"/>
          <w:b/>
          <w:bCs/>
          <w:sz w:val="24"/>
          <w:szCs w:val="24"/>
          <w:lang w:val="en-US" w:eastAsia="zh-CN"/>
        </w:rPr>
        <w:lastRenderedPageBreak/>
        <w:t>Baumgartner RN</w:t>
      </w:r>
      <w:r w:rsidRPr="00CE6CAF">
        <w:rPr>
          <w:rFonts w:ascii="Book Antiqua" w:eastAsia="Arial Unicode MS" w:hAnsi="Book Antiqua" w:cs="Arial Unicode MS"/>
          <w:sz w:val="24"/>
          <w:szCs w:val="24"/>
          <w:lang w:val="en-US" w:eastAsia="zh-CN"/>
        </w:rPr>
        <w:t xml:space="preserve">, </w:t>
      </w:r>
      <w:proofErr w:type="spellStart"/>
      <w:r w:rsidRPr="00CE6CAF">
        <w:rPr>
          <w:rFonts w:ascii="Book Antiqua" w:eastAsia="Arial Unicode MS" w:hAnsi="Book Antiqua" w:cs="Arial Unicode MS"/>
          <w:sz w:val="24"/>
          <w:szCs w:val="24"/>
          <w:lang w:val="en-US" w:eastAsia="zh-CN"/>
        </w:rPr>
        <w:t>Heymsfield</w:t>
      </w:r>
      <w:proofErr w:type="spellEnd"/>
      <w:r w:rsidRPr="00CE6CAF">
        <w:rPr>
          <w:rFonts w:ascii="Book Antiqua" w:eastAsia="Arial Unicode MS" w:hAnsi="Book Antiqua" w:cs="Arial Unicode MS"/>
          <w:sz w:val="24"/>
          <w:szCs w:val="24"/>
          <w:lang w:val="en-US" w:eastAsia="zh-CN"/>
        </w:rPr>
        <w:t xml:space="preserve"> SB, </w:t>
      </w:r>
      <w:proofErr w:type="spellStart"/>
      <w:r w:rsidRPr="00CE6CAF">
        <w:rPr>
          <w:rFonts w:ascii="Book Antiqua" w:eastAsia="Arial Unicode MS" w:hAnsi="Book Antiqua" w:cs="Arial Unicode MS"/>
          <w:sz w:val="24"/>
          <w:szCs w:val="24"/>
          <w:lang w:val="en-US" w:eastAsia="zh-CN"/>
        </w:rPr>
        <w:t>Lichtman</w:t>
      </w:r>
      <w:proofErr w:type="spellEnd"/>
      <w:r w:rsidRPr="00CE6CAF">
        <w:rPr>
          <w:rFonts w:ascii="Book Antiqua" w:eastAsia="Arial Unicode MS" w:hAnsi="Book Antiqua" w:cs="Arial Unicode MS"/>
          <w:sz w:val="24"/>
          <w:szCs w:val="24"/>
          <w:lang w:val="en-US" w:eastAsia="zh-CN"/>
        </w:rPr>
        <w:t xml:space="preserve"> S, Wang J, Pierson RN. Body composition in elderly people: effect of criterion estimates on predictive equations. </w:t>
      </w:r>
      <w:r w:rsidRPr="00CE6CAF">
        <w:rPr>
          <w:rFonts w:ascii="Book Antiqua" w:eastAsia="Arial Unicode MS" w:hAnsi="Book Antiqua" w:cs="Arial Unicode MS"/>
          <w:i/>
          <w:iCs/>
          <w:sz w:val="24"/>
          <w:szCs w:val="24"/>
          <w:lang w:val="en-US" w:eastAsia="zh-CN"/>
        </w:rPr>
        <w:t xml:space="preserve">Am J </w:t>
      </w:r>
      <w:proofErr w:type="spellStart"/>
      <w:r w:rsidRPr="00CE6CAF">
        <w:rPr>
          <w:rFonts w:ascii="Book Antiqua" w:eastAsia="Arial Unicode MS" w:hAnsi="Book Antiqua" w:cs="Arial Unicode MS"/>
          <w:i/>
          <w:iCs/>
          <w:sz w:val="24"/>
          <w:szCs w:val="24"/>
          <w:lang w:val="en-US" w:eastAsia="zh-CN"/>
        </w:rPr>
        <w:t>Clin</w:t>
      </w:r>
      <w:proofErr w:type="spellEnd"/>
      <w:r w:rsidRPr="00CE6CAF">
        <w:rPr>
          <w:rFonts w:ascii="Book Antiqua" w:eastAsia="Arial Unicode MS" w:hAnsi="Book Antiqua" w:cs="Arial Unicode MS"/>
          <w:i/>
          <w:iCs/>
          <w:sz w:val="24"/>
          <w:szCs w:val="24"/>
          <w:lang w:val="en-US" w:eastAsia="zh-CN"/>
        </w:rPr>
        <w:t xml:space="preserve"> </w:t>
      </w:r>
      <w:proofErr w:type="spellStart"/>
      <w:r w:rsidRPr="00CE6CAF">
        <w:rPr>
          <w:rFonts w:ascii="Book Antiqua" w:eastAsia="Arial Unicode MS" w:hAnsi="Book Antiqua" w:cs="Arial Unicode MS"/>
          <w:i/>
          <w:iCs/>
          <w:sz w:val="24"/>
          <w:szCs w:val="24"/>
          <w:lang w:val="en-US" w:eastAsia="zh-CN"/>
        </w:rPr>
        <w:t>Nutr</w:t>
      </w:r>
      <w:proofErr w:type="spellEnd"/>
      <w:r w:rsidRPr="00CE6CAF">
        <w:rPr>
          <w:rFonts w:ascii="Book Antiqua" w:eastAsia="Arial Unicode MS" w:hAnsi="Book Antiqua" w:cs="Arial Unicode MS"/>
          <w:sz w:val="24"/>
          <w:szCs w:val="24"/>
          <w:lang w:val="en-US" w:eastAsia="zh-CN"/>
        </w:rPr>
        <w:t> 1991; </w:t>
      </w:r>
      <w:r w:rsidRPr="00CE6CAF">
        <w:rPr>
          <w:rFonts w:ascii="Book Antiqua" w:eastAsia="Arial Unicode MS" w:hAnsi="Book Antiqua" w:cs="Arial Unicode MS"/>
          <w:b/>
          <w:bCs/>
          <w:sz w:val="24"/>
          <w:szCs w:val="24"/>
          <w:lang w:val="en-US" w:eastAsia="zh-CN"/>
        </w:rPr>
        <w:t>53</w:t>
      </w:r>
      <w:r w:rsidRPr="00CE6CAF">
        <w:rPr>
          <w:rFonts w:ascii="Book Antiqua" w:eastAsia="Arial Unicode MS" w:hAnsi="Book Antiqua" w:cs="Arial Unicode MS"/>
          <w:sz w:val="24"/>
          <w:szCs w:val="24"/>
          <w:lang w:val="en-US" w:eastAsia="zh-CN"/>
        </w:rPr>
        <w:t>: 1345-1353 [PMID: 2035461]</w:t>
      </w:r>
    </w:p>
    <w:p w14:paraId="4CDCB4EF" w14:textId="77777777" w:rsidR="00064E31" w:rsidRPr="00CE6CAF" w:rsidRDefault="00064E31"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proofErr w:type="spellStart"/>
      <w:r w:rsidRPr="00CE6CAF">
        <w:rPr>
          <w:rFonts w:ascii="Book Antiqua" w:eastAsia="Arial Unicode MS" w:hAnsi="Book Antiqua" w:cs="Arial Unicode MS"/>
          <w:b/>
          <w:bCs/>
          <w:sz w:val="24"/>
          <w:szCs w:val="24"/>
          <w:lang w:val="en-US" w:eastAsia="zh-CN"/>
        </w:rPr>
        <w:t>Máttar</w:t>
      </w:r>
      <w:proofErr w:type="spellEnd"/>
      <w:r w:rsidRPr="00CE6CAF">
        <w:rPr>
          <w:rFonts w:ascii="Book Antiqua" w:eastAsia="Arial Unicode MS" w:hAnsi="Book Antiqua" w:cs="Arial Unicode MS"/>
          <w:b/>
          <w:bCs/>
          <w:sz w:val="24"/>
          <w:szCs w:val="24"/>
          <w:lang w:val="en-US" w:eastAsia="zh-CN"/>
        </w:rPr>
        <w:t xml:space="preserve"> JA</w:t>
      </w:r>
      <w:r w:rsidRPr="00CE6CAF">
        <w:rPr>
          <w:rFonts w:ascii="Book Antiqua" w:eastAsia="Arial Unicode MS" w:hAnsi="Book Antiqua" w:cs="Arial Unicode MS"/>
          <w:sz w:val="24"/>
          <w:szCs w:val="24"/>
          <w:lang w:val="en-US" w:eastAsia="zh-CN"/>
        </w:rPr>
        <w:t xml:space="preserve">. Application of total body </w:t>
      </w:r>
      <w:proofErr w:type="spellStart"/>
      <w:r w:rsidRPr="00CE6CAF">
        <w:rPr>
          <w:rFonts w:ascii="Book Antiqua" w:eastAsia="Arial Unicode MS" w:hAnsi="Book Antiqua" w:cs="Arial Unicode MS"/>
          <w:sz w:val="24"/>
          <w:szCs w:val="24"/>
          <w:lang w:val="en-US" w:eastAsia="zh-CN"/>
        </w:rPr>
        <w:t>bioimpedance</w:t>
      </w:r>
      <w:proofErr w:type="spellEnd"/>
      <w:r w:rsidRPr="00CE6CAF">
        <w:rPr>
          <w:rFonts w:ascii="Book Antiqua" w:eastAsia="Arial Unicode MS" w:hAnsi="Book Antiqua" w:cs="Arial Unicode MS"/>
          <w:sz w:val="24"/>
          <w:szCs w:val="24"/>
          <w:lang w:val="en-US" w:eastAsia="zh-CN"/>
        </w:rPr>
        <w:t xml:space="preserve"> to the critically ill patient. Brazilian Group for </w:t>
      </w:r>
      <w:proofErr w:type="spellStart"/>
      <w:r w:rsidRPr="00CE6CAF">
        <w:rPr>
          <w:rFonts w:ascii="Book Antiqua" w:eastAsia="Arial Unicode MS" w:hAnsi="Book Antiqua" w:cs="Arial Unicode MS"/>
          <w:sz w:val="24"/>
          <w:szCs w:val="24"/>
          <w:lang w:val="en-US" w:eastAsia="zh-CN"/>
        </w:rPr>
        <w:t>Bioimpedance</w:t>
      </w:r>
      <w:proofErr w:type="spellEnd"/>
      <w:r w:rsidRPr="00CE6CAF">
        <w:rPr>
          <w:rFonts w:ascii="Book Antiqua" w:eastAsia="Arial Unicode MS" w:hAnsi="Book Antiqua" w:cs="Arial Unicode MS"/>
          <w:sz w:val="24"/>
          <w:szCs w:val="24"/>
          <w:lang w:val="en-US" w:eastAsia="zh-CN"/>
        </w:rPr>
        <w:t xml:space="preserve"> Study. </w:t>
      </w:r>
      <w:r w:rsidRPr="00CE6CAF">
        <w:rPr>
          <w:rFonts w:ascii="Book Antiqua" w:eastAsia="Arial Unicode MS" w:hAnsi="Book Antiqua" w:cs="Arial Unicode MS"/>
          <w:i/>
          <w:iCs/>
          <w:sz w:val="24"/>
          <w:szCs w:val="24"/>
          <w:lang w:val="en-US" w:eastAsia="zh-CN"/>
        </w:rPr>
        <w:t xml:space="preserve">New </w:t>
      </w:r>
      <w:proofErr w:type="spellStart"/>
      <w:r w:rsidRPr="00CE6CAF">
        <w:rPr>
          <w:rFonts w:ascii="Book Antiqua" w:eastAsia="Arial Unicode MS" w:hAnsi="Book Antiqua" w:cs="Arial Unicode MS"/>
          <w:i/>
          <w:iCs/>
          <w:sz w:val="24"/>
          <w:szCs w:val="24"/>
          <w:lang w:val="en-US" w:eastAsia="zh-CN"/>
        </w:rPr>
        <w:t>Horiz</w:t>
      </w:r>
      <w:proofErr w:type="spellEnd"/>
      <w:r w:rsidRPr="00CE6CAF">
        <w:rPr>
          <w:rFonts w:ascii="Book Antiqua" w:eastAsia="Arial Unicode MS" w:hAnsi="Book Antiqua" w:cs="Arial Unicode MS"/>
          <w:sz w:val="24"/>
          <w:szCs w:val="24"/>
          <w:lang w:val="en-US" w:eastAsia="zh-CN"/>
        </w:rPr>
        <w:t> 1996; </w:t>
      </w:r>
      <w:r w:rsidRPr="00CE6CAF">
        <w:rPr>
          <w:rFonts w:ascii="Book Antiqua" w:eastAsia="Arial Unicode MS" w:hAnsi="Book Antiqua" w:cs="Arial Unicode MS"/>
          <w:b/>
          <w:bCs/>
          <w:sz w:val="24"/>
          <w:szCs w:val="24"/>
          <w:lang w:val="en-US" w:eastAsia="zh-CN"/>
        </w:rPr>
        <w:t>4</w:t>
      </w:r>
      <w:r w:rsidRPr="00CE6CAF">
        <w:rPr>
          <w:rFonts w:ascii="Book Antiqua" w:eastAsia="Arial Unicode MS" w:hAnsi="Book Antiqua" w:cs="Arial Unicode MS"/>
          <w:sz w:val="24"/>
          <w:szCs w:val="24"/>
          <w:lang w:val="en-US" w:eastAsia="zh-CN"/>
        </w:rPr>
        <w:t>: 493-503 [PMID: 8968982]</w:t>
      </w:r>
    </w:p>
    <w:p w14:paraId="4A160BF7" w14:textId="77777777" w:rsidR="008E0F38" w:rsidRPr="00CE6CAF" w:rsidRDefault="00B25BC9"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proofErr w:type="spellStart"/>
      <w:r w:rsidRPr="00CE6CAF">
        <w:rPr>
          <w:rFonts w:ascii="Book Antiqua" w:eastAsia="Arial Unicode MS" w:hAnsi="Book Antiqua" w:cs="Arial Unicode MS"/>
          <w:b/>
          <w:bCs/>
          <w:sz w:val="24"/>
          <w:szCs w:val="24"/>
          <w:lang w:val="en-US" w:eastAsia="zh-CN"/>
        </w:rPr>
        <w:t>Pirlich</w:t>
      </w:r>
      <w:proofErr w:type="spellEnd"/>
      <w:r w:rsidRPr="00CE6CAF">
        <w:rPr>
          <w:rFonts w:ascii="Book Antiqua" w:eastAsia="Arial Unicode MS" w:hAnsi="Book Antiqua" w:cs="Arial Unicode MS"/>
          <w:b/>
          <w:bCs/>
          <w:sz w:val="24"/>
          <w:szCs w:val="24"/>
          <w:lang w:val="en-US" w:eastAsia="zh-CN"/>
        </w:rPr>
        <w:t xml:space="preserve"> M</w:t>
      </w:r>
      <w:r w:rsidRPr="00CE6CAF">
        <w:rPr>
          <w:rFonts w:ascii="Book Antiqua" w:eastAsia="Arial Unicode MS" w:hAnsi="Book Antiqua" w:cs="Arial Unicode MS"/>
          <w:sz w:val="24"/>
          <w:szCs w:val="24"/>
          <w:lang w:val="en-US" w:eastAsia="zh-CN"/>
        </w:rPr>
        <w:t xml:space="preserve">, </w:t>
      </w:r>
      <w:proofErr w:type="spellStart"/>
      <w:r w:rsidRPr="00CE6CAF">
        <w:rPr>
          <w:rFonts w:ascii="Book Antiqua" w:eastAsia="Arial Unicode MS" w:hAnsi="Book Antiqua" w:cs="Arial Unicode MS"/>
          <w:sz w:val="24"/>
          <w:szCs w:val="24"/>
          <w:lang w:val="en-US" w:eastAsia="zh-CN"/>
        </w:rPr>
        <w:t>Schütz</w:t>
      </w:r>
      <w:proofErr w:type="spellEnd"/>
      <w:r w:rsidRPr="00CE6CAF">
        <w:rPr>
          <w:rFonts w:ascii="Book Antiqua" w:eastAsia="Arial Unicode MS" w:hAnsi="Book Antiqua" w:cs="Arial Unicode MS"/>
          <w:sz w:val="24"/>
          <w:szCs w:val="24"/>
          <w:lang w:val="en-US" w:eastAsia="zh-CN"/>
        </w:rPr>
        <w:t xml:space="preserve"> T, </w:t>
      </w:r>
      <w:proofErr w:type="spellStart"/>
      <w:r w:rsidRPr="00CE6CAF">
        <w:rPr>
          <w:rFonts w:ascii="Book Antiqua" w:eastAsia="Arial Unicode MS" w:hAnsi="Book Antiqua" w:cs="Arial Unicode MS"/>
          <w:sz w:val="24"/>
          <w:szCs w:val="24"/>
          <w:lang w:val="en-US" w:eastAsia="zh-CN"/>
        </w:rPr>
        <w:t>Spachos</w:t>
      </w:r>
      <w:proofErr w:type="spellEnd"/>
      <w:r w:rsidRPr="00CE6CAF">
        <w:rPr>
          <w:rFonts w:ascii="Book Antiqua" w:eastAsia="Arial Unicode MS" w:hAnsi="Book Antiqua" w:cs="Arial Unicode MS"/>
          <w:sz w:val="24"/>
          <w:szCs w:val="24"/>
          <w:lang w:val="en-US" w:eastAsia="zh-CN"/>
        </w:rPr>
        <w:t xml:space="preserve"> T, </w:t>
      </w:r>
      <w:proofErr w:type="spellStart"/>
      <w:r w:rsidRPr="00CE6CAF">
        <w:rPr>
          <w:rFonts w:ascii="Book Antiqua" w:eastAsia="Arial Unicode MS" w:hAnsi="Book Antiqua" w:cs="Arial Unicode MS"/>
          <w:sz w:val="24"/>
          <w:szCs w:val="24"/>
          <w:lang w:val="en-US" w:eastAsia="zh-CN"/>
        </w:rPr>
        <w:t>Ertl</w:t>
      </w:r>
      <w:proofErr w:type="spellEnd"/>
      <w:r w:rsidRPr="00CE6CAF">
        <w:rPr>
          <w:rFonts w:ascii="Book Antiqua" w:eastAsia="Arial Unicode MS" w:hAnsi="Book Antiqua" w:cs="Arial Unicode MS"/>
          <w:sz w:val="24"/>
          <w:szCs w:val="24"/>
          <w:lang w:val="en-US" w:eastAsia="zh-CN"/>
        </w:rPr>
        <w:t xml:space="preserve"> S, Weiss ML, Lochs H, </w:t>
      </w:r>
      <w:proofErr w:type="spellStart"/>
      <w:r w:rsidRPr="00CE6CAF">
        <w:rPr>
          <w:rFonts w:ascii="Book Antiqua" w:eastAsia="Arial Unicode MS" w:hAnsi="Book Antiqua" w:cs="Arial Unicode MS"/>
          <w:sz w:val="24"/>
          <w:szCs w:val="24"/>
          <w:lang w:val="en-US" w:eastAsia="zh-CN"/>
        </w:rPr>
        <w:t>Plauth</w:t>
      </w:r>
      <w:proofErr w:type="spellEnd"/>
      <w:r w:rsidRPr="00CE6CAF">
        <w:rPr>
          <w:rFonts w:ascii="Book Antiqua" w:eastAsia="Arial Unicode MS" w:hAnsi="Book Antiqua" w:cs="Arial Unicode MS"/>
          <w:sz w:val="24"/>
          <w:szCs w:val="24"/>
          <w:lang w:val="en-US" w:eastAsia="zh-CN"/>
        </w:rPr>
        <w:t xml:space="preserve"> M. Bioelectrical impedance analysis is a useful bedside technique to assess malnutrition in cirrhotic patients with and without ascites. </w:t>
      </w:r>
      <w:proofErr w:type="spellStart"/>
      <w:r w:rsidRPr="00CE6CAF">
        <w:rPr>
          <w:rFonts w:ascii="Book Antiqua" w:eastAsia="Arial Unicode MS" w:hAnsi="Book Antiqua" w:cs="Arial Unicode MS"/>
          <w:i/>
          <w:iCs/>
          <w:sz w:val="24"/>
          <w:szCs w:val="24"/>
          <w:lang w:val="en-US" w:eastAsia="zh-CN"/>
        </w:rPr>
        <w:t>Hepatology</w:t>
      </w:r>
      <w:proofErr w:type="spellEnd"/>
      <w:r w:rsidRPr="00CE6CAF">
        <w:rPr>
          <w:rFonts w:ascii="Book Antiqua" w:eastAsia="Arial Unicode MS" w:hAnsi="Book Antiqua" w:cs="Arial Unicode MS"/>
          <w:sz w:val="24"/>
          <w:szCs w:val="24"/>
          <w:lang w:val="en-US" w:eastAsia="zh-CN"/>
        </w:rPr>
        <w:t> 2000; </w:t>
      </w:r>
      <w:r w:rsidRPr="00CE6CAF">
        <w:rPr>
          <w:rFonts w:ascii="Book Antiqua" w:eastAsia="Arial Unicode MS" w:hAnsi="Book Antiqua" w:cs="Arial Unicode MS"/>
          <w:b/>
          <w:bCs/>
          <w:sz w:val="24"/>
          <w:szCs w:val="24"/>
          <w:lang w:val="en-US" w:eastAsia="zh-CN"/>
        </w:rPr>
        <w:t>32</w:t>
      </w:r>
      <w:r w:rsidRPr="00CE6CAF">
        <w:rPr>
          <w:rFonts w:ascii="Book Antiqua" w:eastAsia="Arial Unicode MS" w:hAnsi="Book Antiqua" w:cs="Arial Unicode MS"/>
          <w:sz w:val="24"/>
          <w:szCs w:val="24"/>
          <w:lang w:val="en-US" w:eastAsia="zh-CN"/>
        </w:rPr>
        <w:t>: 1208-1215 [PMID: 11093726 DOI: 10.1053/jhep.2000.20524]</w:t>
      </w:r>
    </w:p>
    <w:p w14:paraId="4AD5E616" w14:textId="77777777" w:rsidR="008E0F38" w:rsidRPr="00CE6CAF" w:rsidRDefault="00B25BC9"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r w:rsidRPr="00CE6CAF">
        <w:rPr>
          <w:rFonts w:ascii="Book Antiqua" w:eastAsia="Arial Unicode MS" w:hAnsi="Book Antiqua" w:cs="Arial Unicode MS"/>
          <w:b/>
          <w:bCs/>
          <w:sz w:val="24"/>
          <w:szCs w:val="24"/>
          <w:lang w:val="en-US" w:eastAsia="zh-CN"/>
        </w:rPr>
        <w:t>Norman K</w:t>
      </w:r>
      <w:r w:rsidRPr="00CE6CAF">
        <w:rPr>
          <w:rFonts w:ascii="Book Antiqua" w:eastAsia="Arial Unicode MS" w:hAnsi="Book Antiqua" w:cs="Arial Unicode MS"/>
          <w:sz w:val="24"/>
          <w:szCs w:val="24"/>
          <w:lang w:val="en-US" w:eastAsia="zh-CN"/>
        </w:rPr>
        <w:t xml:space="preserve">, </w:t>
      </w:r>
      <w:proofErr w:type="spellStart"/>
      <w:r w:rsidRPr="00CE6CAF">
        <w:rPr>
          <w:rFonts w:ascii="Book Antiqua" w:eastAsia="Arial Unicode MS" w:hAnsi="Book Antiqua" w:cs="Arial Unicode MS"/>
          <w:sz w:val="24"/>
          <w:szCs w:val="24"/>
          <w:lang w:val="en-US" w:eastAsia="zh-CN"/>
        </w:rPr>
        <w:t>Stobäus</w:t>
      </w:r>
      <w:proofErr w:type="spellEnd"/>
      <w:r w:rsidRPr="00CE6CAF">
        <w:rPr>
          <w:rFonts w:ascii="Book Antiqua" w:eastAsia="Arial Unicode MS" w:hAnsi="Book Antiqua" w:cs="Arial Unicode MS"/>
          <w:sz w:val="24"/>
          <w:szCs w:val="24"/>
          <w:lang w:val="en-US" w:eastAsia="zh-CN"/>
        </w:rPr>
        <w:t xml:space="preserve"> N, </w:t>
      </w:r>
      <w:proofErr w:type="spellStart"/>
      <w:r w:rsidRPr="00CE6CAF">
        <w:rPr>
          <w:rFonts w:ascii="Book Antiqua" w:eastAsia="Arial Unicode MS" w:hAnsi="Book Antiqua" w:cs="Arial Unicode MS"/>
          <w:sz w:val="24"/>
          <w:szCs w:val="24"/>
          <w:lang w:val="en-US" w:eastAsia="zh-CN"/>
        </w:rPr>
        <w:t>Pirlich</w:t>
      </w:r>
      <w:proofErr w:type="spellEnd"/>
      <w:r w:rsidRPr="00CE6CAF">
        <w:rPr>
          <w:rFonts w:ascii="Book Antiqua" w:eastAsia="Arial Unicode MS" w:hAnsi="Book Antiqua" w:cs="Arial Unicode MS"/>
          <w:sz w:val="24"/>
          <w:szCs w:val="24"/>
          <w:lang w:val="en-US" w:eastAsia="zh-CN"/>
        </w:rPr>
        <w:t xml:space="preserve"> M, </w:t>
      </w:r>
      <w:proofErr w:type="spellStart"/>
      <w:r w:rsidRPr="00CE6CAF">
        <w:rPr>
          <w:rFonts w:ascii="Book Antiqua" w:eastAsia="Arial Unicode MS" w:hAnsi="Book Antiqua" w:cs="Arial Unicode MS"/>
          <w:sz w:val="24"/>
          <w:szCs w:val="24"/>
          <w:lang w:val="en-US" w:eastAsia="zh-CN"/>
        </w:rPr>
        <w:t>Bosy-Westphal</w:t>
      </w:r>
      <w:proofErr w:type="spellEnd"/>
      <w:r w:rsidRPr="00CE6CAF">
        <w:rPr>
          <w:rFonts w:ascii="Book Antiqua" w:eastAsia="Arial Unicode MS" w:hAnsi="Book Antiqua" w:cs="Arial Unicode MS"/>
          <w:sz w:val="24"/>
          <w:szCs w:val="24"/>
          <w:lang w:val="en-US" w:eastAsia="zh-CN"/>
        </w:rPr>
        <w:t xml:space="preserve"> A. Bioelectrical phase angle and impedance vector analysis--clinical relevance and applicability of impedance parameters. </w:t>
      </w:r>
      <w:proofErr w:type="spellStart"/>
      <w:r w:rsidRPr="00CE6CAF">
        <w:rPr>
          <w:rFonts w:ascii="Book Antiqua" w:eastAsia="Arial Unicode MS" w:hAnsi="Book Antiqua" w:cs="Arial Unicode MS"/>
          <w:i/>
          <w:iCs/>
          <w:sz w:val="24"/>
          <w:szCs w:val="24"/>
          <w:lang w:val="en-US" w:eastAsia="zh-CN"/>
        </w:rPr>
        <w:t>Clin</w:t>
      </w:r>
      <w:proofErr w:type="spellEnd"/>
      <w:r w:rsidRPr="00CE6CAF">
        <w:rPr>
          <w:rFonts w:ascii="Book Antiqua" w:eastAsia="Arial Unicode MS" w:hAnsi="Book Antiqua" w:cs="Arial Unicode MS"/>
          <w:i/>
          <w:iCs/>
          <w:sz w:val="24"/>
          <w:szCs w:val="24"/>
          <w:lang w:val="en-US" w:eastAsia="zh-CN"/>
        </w:rPr>
        <w:t xml:space="preserve"> </w:t>
      </w:r>
      <w:proofErr w:type="spellStart"/>
      <w:r w:rsidRPr="00CE6CAF">
        <w:rPr>
          <w:rFonts w:ascii="Book Antiqua" w:eastAsia="Arial Unicode MS" w:hAnsi="Book Antiqua" w:cs="Arial Unicode MS"/>
          <w:i/>
          <w:iCs/>
          <w:sz w:val="24"/>
          <w:szCs w:val="24"/>
          <w:lang w:val="en-US" w:eastAsia="zh-CN"/>
        </w:rPr>
        <w:t>Nutr</w:t>
      </w:r>
      <w:proofErr w:type="spellEnd"/>
      <w:r w:rsidRPr="00CE6CAF">
        <w:rPr>
          <w:rFonts w:ascii="Book Antiqua" w:eastAsia="Arial Unicode MS" w:hAnsi="Book Antiqua" w:cs="Arial Unicode MS"/>
          <w:sz w:val="24"/>
          <w:szCs w:val="24"/>
          <w:lang w:val="en-US" w:eastAsia="zh-CN"/>
        </w:rPr>
        <w:t> 2012; </w:t>
      </w:r>
      <w:r w:rsidRPr="00CE6CAF">
        <w:rPr>
          <w:rFonts w:ascii="Book Antiqua" w:eastAsia="Arial Unicode MS" w:hAnsi="Book Antiqua" w:cs="Arial Unicode MS"/>
          <w:b/>
          <w:bCs/>
          <w:sz w:val="24"/>
          <w:szCs w:val="24"/>
          <w:lang w:val="en-US" w:eastAsia="zh-CN"/>
        </w:rPr>
        <w:t>31</w:t>
      </w:r>
      <w:r w:rsidRPr="00CE6CAF">
        <w:rPr>
          <w:rFonts w:ascii="Book Antiqua" w:eastAsia="Arial Unicode MS" w:hAnsi="Book Antiqua" w:cs="Arial Unicode MS"/>
          <w:sz w:val="24"/>
          <w:szCs w:val="24"/>
          <w:lang w:val="en-US" w:eastAsia="zh-CN"/>
        </w:rPr>
        <w:t>: 854-861 [PMID: 22698802 DOI: 10.1016/j.clnu.2012.05.008]</w:t>
      </w:r>
    </w:p>
    <w:p w14:paraId="0AE8AE4A" w14:textId="77777777" w:rsidR="008E0F38" w:rsidRPr="00CE6CAF" w:rsidRDefault="00B25BC9"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proofErr w:type="spellStart"/>
      <w:r w:rsidRPr="00CE6CAF">
        <w:rPr>
          <w:rFonts w:ascii="Book Antiqua" w:eastAsia="Arial Unicode MS" w:hAnsi="Book Antiqua" w:cs="Arial Unicode MS"/>
          <w:b/>
          <w:bCs/>
          <w:sz w:val="24"/>
          <w:szCs w:val="24"/>
          <w:lang w:val="en-US" w:eastAsia="zh-CN"/>
        </w:rPr>
        <w:t>Llames</w:t>
      </w:r>
      <w:proofErr w:type="spellEnd"/>
      <w:r w:rsidRPr="00CE6CAF">
        <w:rPr>
          <w:rFonts w:ascii="Book Antiqua" w:eastAsia="Arial Unicode MS" w:hAnsi="Book Antiqua" w:cs="Arial Unicode MS"/>
          <w:b/>
          <w:bCs/>
          <w:sz w:val="24"/>
          <w:szCs w:val="24"/>
          <w:lang w:val="en-US" w:eastAsia="zh-CN"/>
        </w:rPr>
        <w:t xml:space="preserve"> L</w:t>
      </w:r>
      <w:r w:rsidRPr="00CE6CAF">
        <w:rPr>
          <w:rFonts w:ascii="Book Antiqua" w:eastAsia="Arial Unicode MS" w:hAnsi="Book Antiqua" w:cs="Arial Unicode MS"/>
          <w:sz w:val="24"/>
          <w:szCs w:val="24"/>
          <w:lang w:val="en-US" w:eastAsia="zh-CN"/>
        </w:rPr>
        <w:t xml:space="preserve">, </w:t>
      </w:r>
      <w:proofErr w:type="spellStart"/>
      <w:r w:rsidRPr="00CE6CAF">
        <w:rPr>
          <w:rFonts w:ascii="Book Antiqua" w:eastAsia="Arial Unicode MS" w:hAnsi="Book Antiqua" w:cs="Arial Unicode MS"/>
          <w:sz w:val="24"/>
          <w:szCs w:val="24"/>
          <w:lang w:val="en-US" w:eastAsia="zh-CN"/>
        </w:rPr>
        <w:t>Baldomero</w:t>
      </w:r>
      <w:proofErr w:type="spellEnd"/>
      <w:r w:rsidRPr="00CE6CAF">
        <w:rPr>
          <w:rFonts w:ascii="Book Antiqua" w:eastAsia="Arial Unicode MS" w:hAnsi="Book Antiqua" w:cs="Arial Unicode MS"/>
          <w:sz w:val="24"/>
          <w:szCs w:val="24"/>
          <w:lang w:val="en-US" w:eastAsia="zh-CN"/>
        </w:rPr>
        <w:t xml:space="preserve"> V, Iglesias ML, </w:t>
      </w:r>
      <w:proofErr w:type="spellStart"/>
      <w:r w:rsidRPr="00CE6CAF">
        <w:rPr>
          <w:rFonts w:ascii="Book Antiqua" w:eastAsia="Arial Unicode MS" w:hAnsi="Book Antiqua" w:cs="Arial Unicode MS"/>
          <w:sz w:val="24"/>
          <w:szCs w:val="24"/>
          <w:lang w:val="en-US" w:eastAsia="zh-CN"/>
        </w:rPr>
        <w:t>Rodota</w:t>
      </w:r>
      <w:proofErr w:type="spellEnd"/>
      <w:r w:rsidRPr="00CE6CAF">
        <w:rPr>
          <w:rFonts w:ascii="Book Antiqua" w:eastAsia="Arial Unicode MS" w:hAnsi="Book Antiqua" w:cs="Arial Unicode MS"/>
          <w:sz w:val="24"/>
          <w:szCs w:val="24"/>
          <w:lang w:val="en-US" w:eastAsia="zh-CN"/>
        </w:rPr>
        <w:t xml:space="preserve"> LP. [Values of the phase angle by bioelectrical impedance; nutritional status and prognostic value]. </w:t>
      </w:r>
      <w:proofErr w:type="spellStart"/>
      <w:r w:rsidRPr="00CE6CAF">
        <w:rPr>
          <w:rFonts w:ascii="Book Antiqua" w:eastAsia="Arial Unicode MS" w:hAnsi="Book Antiqua" w:cs="Arial Unicode MS"/>
          <w:i/>
          <w:iCs/>
          <w:sz w:val="24"/>
          <w:szCs w:val="24"/>
          <w:lang w:val="en-US" w:eastAsia="zh-CN"/>
        </w:rPr>
        <w:t>Nutr</w:t>
      </w:r>
      <w:proofErr w:type="spellEnd"/>
      <w:r w:rsidRPr="00CE6CAF">
        <w:rPr>
          <w:rFonts w:ascii="Book Antiqua" w:eastAsia="Arial Unicode MS" w:hAnsi="Book Antiqua" w:cs="Arial Unicode MS"/>
          <w:i/>
          <w:iCs/>
          <w:sz w:val="24"/>
          <w:szCs w:val="24"/>
          <w:lang w:val="en-US" w:eastAsia="zh-CN"/>
        </w:rPr>
        <w:t xml:space="preserve"> </w:t>
      </w:r>
      <w:proofErr w:type="spellStart"/>
      <w:r w:rsidRPr="00CE6CAF">
        <w:rPr>
          <w:rFonts w:ascii="Book Antiqua" w:eastAsia="Arial Unicode MS" w:hAnsi="Book Antiqua" w:cs="Arial Unicode MS"/>
          <w:i/>
          <w:iCs/>
          <w:sz w:val="24"/>
          <w:szCs w:val="24"/>
          <w:lang w:val="en-US" w:eastAsia="zh-CN"/>
        </w:rPr>
        <w:t>Hosp</w:t>
      </w:r>
      <w:proofErr w:type="spellEnd"/>
      <w:r w:rsidRPr="00CE6CAF">
        <w:rPr>
          <w:rFonts w:ascii="Book Antiqua" w:eastAsia="Arial Unicode MS" w:hAnsi="Book Antiqua" w:cs="Arial Unicode MS"/>
          <w:sz w:val="24"/>
          <w:szCs w:val="24"/>
          <w:lang w:val="en-US" w:eastAsia="zh-CN"/>
        </w:rPr>
        <w:t> </w:t>
      </w:r>
      <w:r w:rsidR="00064E31" w:rsidRPr="00CE6CAF">
        <w:rPr>
          <w:rFonts w:ascii="Book Antiqua" w:eastAsia="Arial Unicode MS" w:hAnsi="Book Antiqua" w:cs="Arial Unicode MS"/>
          <w:sz w:val="24"/>
          <w:szCs w:val="24"/>
          <w:lang w:val="en-US" w:eastAsia="zh-CN"/>
        </w:rPr>
        <w:t>2013</w:t>
      </w:r>
      <w:r w:rsidRPr="00CE6CAF">
        <w:rPr>
          <w:rFonts w:ascii="Book Antiqua" w:eastAsia="Arial Unicode MS" w:hAnsi="Book Antiqua" w:cs="Arial Unicode MS"/>
          <w:sz w:val="24"/>
          <w:szCs w:val="24"/>
          <w:lang w:val="en-US" w:eastAsia="zh-CN"/>
        </w:rPr>
        <w:t>; </w:t>
      </w:r>
      <w:r w:rsidRPr="00CE6CAF">
        <w:rPr>
          <w:rFonts w:ascii="Book Antiqua" w:eastAsia="Arial Unicode MS" w:hAnsi="Book Antiqua" w:cs="Arial Unicode MS"/>
          <w:b/>
          <w:bCs/>
          <w:sz w:val="24"/>
          <w:szCs w:val="24"/>
          <w:lang w:val="en-US" w:eastAsia="zh-CN"/>
        </w:rPr>
        <w:t>28</w:t>
      </w:r>
      <w:r w:rsidRPr="00CE6CAF">
        <w:rPr>
          <w:rFonts w:ascii="Book Antiqua" w:eastAsia="Arial Unicode MS" w:hAnsi="Book Antiqua" w:cs="Arial Unicode MS"/>
          <w:sz w:val="24"/>
          <w:szCs w:val="24"/>
          <w:lang w:val="en-US" w:eastAsia="zh-CN"/>
        </w:rPr>
        <w:t>: 286-295 [PMID: 23822677 DOI: 10.3305/nh.2013.28.2.6306]</w:t>
      </w:r>
    </w:p>
    <w:p w14:paraId="1B730DA0" w14:textId="77777777" w:rsidR="008E0F38" w:rsidRPr="00CE6CAF" w:rsidRDefault="00B25BC9"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proofErr w:type="spellStart"/>
      <w:r w:rsidRPr="00CE6CAF">
        <w:rPr>
          <w:rFonts w:ascii="Book Antiqua" w:eastAsia="Arial Unicode MS" w:hAnsi="Book Antiqua" w:cs="Arial Unicode MS"/>
          <w:b/>
          <w:bCs/>
          <w:sz w:val="24"/>
          <w:szCs w:val="24"/>
          <w:lang w:val="en-US" w:eastAsia="zh-CN"/>
        </w:rPr>
        <w:t>Selberg</w:t>
      </w:r>
      <w:proofErr w:type="spellEnd"/>
      <w:r w:rsidRPr="00CE6CAF">
        <w:rPr>
          <w:rFonts w:ascii="Book Antiqua" w:eastAsia="Arial Unicode MS" w:hAnsi="Book Antiqua" w:cs="Arial Unicode MS"/>
          <w:b/>
          <w:bCs/>
          <w:sz w:val="24"/>
          <w:szCs w:val="24"/>
          <w:lang w:val="en-US" w:eastAsia="zh-CN"/>
        </w:rPr>
        <w:t xml:space="preserve"> O</w:t>
      </w:r>
      <w:r w:rsidRPr="00CE6CAF">
        <w:rPr>
          <w:rFonts w:ascii="Book Antiqua" w:eastAsia="Arial Unicode MS" w:hAnsi="Book Antiqua" w:cs="Arial Unicode MS"/>
          <w:sz w:val="24"/>
          <w:szCs w:val="24"/>
          <w:lang w:val="en-US" w:eastAsia="zh-CN"/>
        </w:rPr>
        <w:t xml:space="preserve">, </w:t>
      </w:r>
      <w:proofErr w:type="spellStart"/>
      <w:r w:rsidRPr="00CE6CAF">
        <w:rPr>
          <w:rFonts w:ascii="Book Antiqua" w:eastAsia="Arial Unicode MS" w:hAnsi="Book Antiqua" w:cs="Arial Unicode MS"/>
          <w:sz w:val="24"/>
          <w:szCs w:val="24"/>
          <w:lang w:val="en-US" w:eastAsia="zh-CN"/>
        </w:rPr>
        <w:t>Selberg</w:t>
      </w:r>
      <w:proofErr w:type="spellEnd"/>
      <w:r w:rsidRPr="00CE6CAF">
        <w:rPr>
          <w:rFonts w:ascii="Book Antiqua" w:eastAsia="Arial Unicode MS" w:hAnsi="Book Antiqua" w:cs="Arial Unicode MS"/>
          <w:sz w:val="24"/>
          <w:szCs w:val="24"/>
          <w:lang w:val="en-US" w:eastAsia="zh-CN"/>
        </w:rPr>
        <w:t xml:space="preserve"> D. Norms and correlates of </w:t>
      </w:r>
      <w:proofErr w:type="spellStart"/>
      <w:r w:rsidRPr="00CE6CAF">
        <w:rPr>
          <w:rFonts w:ascii="Book Antiqua" w:eastAsia="Arial Unicode MS" w:hAnsi="Book Antiqua" w:cs="Arial Unicode MS"/>
          <w:sz w:val="24"/>
          <w:szCs w:val="24"/>
          <w:lang w:val="en-US" w:eastAsia="zh-CN"/>
        </w:rPr>
        <w:t>bioimpedance</w:t>
      </w:r>
      <w:proofErr w:type="spellEnd"/>
      <w:r w:rsidRPr="00CE6CAF">
        <w:rPr>
          <w:rFonts w:ascii="Book Antiqua" w:eastAsia="Arial Unicode MS" w:hAnsi="Book Antiqua" w:cs="Arial Unicode MS"/>
          <w:sz w:val="24"/>
          <w:szCs w:val="24"/>
          <w:lang w:val="en-US" w:eastAsia="zh-CN"/>
        </w:rPr>
        <w:t xml:space="preserve"> phase angle in healthy human subjects, hospitalized patients, and patients with liver cirrhosis. </w:t>
      </w:r>
      <w:proofErr w:type="spellStart"/>
      <w:r w:rsidRPr="00CE6CAF">
        <w:rPr>
          <w:rFonts w:ascii="Book Antiqua" w:eastAsia="Arial Unicode MS" w:hAnsi="Book Antiqua" w:cs="Arial Unicode MS"/>
          <w:i/>
          <w:iCs/>
          <w:sz w:val="24"/>
          <w:szCs w:val="24"/>
          <w:lang w:val="en-US" w:eastAsia="zh-CN"/>
        </w:rPr>
        <w:t>Eur</w:t>
      </w:r>
      <w:proofErr w:type="spellEnd"/>
      <w:r w:rsidRPr="00CE6CAF">
        <w:rPr>
          <w:rFonts w:ascii="Book Antiqua" w:eastAsia="Arial Unicode MS" w:hAnsi="Book Antiqua" w:cs="Arial Unicode MS"/>
          <w:i/>
          <w:iCs/>
          <w:sz w:val="24"/>
          <w:szCs w:val="24"/>
          <w:lang w:val="en-US" w:eastAsia="zh-CN"/>
        </w:rPr>
        <w:t xml:space="preserve"> J </w:t>
      </w:r>
      <w:proofErr w:type="spellStart"/>
      <w:r w:rsidRPr="00CE6CAF">
        <w:rPr>
          <w:rFonts w:ascii="Book Antiqua" w:eastAsia="Arial Unicode MS" w:hAnsi="Book Antiqua" w:cs="Arial Unicode MS"/>
          <w:i/>
          <w:iCs/>
          <w:sz w:val="24"/>
          <w:szCs w:val="24"/>
          <w:lang w:val="en-US" w:eastAsia="zh-CN"/>
        </w:rPr>
        <w:t>Appl</w:t>
      </w:r>
      <w:proofErr w:type="spellEnd"/>
      <w:r w:rsidRPr="00CE6CAF">
        <w:rPr>
          <w:rFonts w:ascii="Book Antiqua" w:eastAsia="Arial Unicode MS" w:hAnsi="Book Antiqua" w:cs="Arial Unicode MS"/>
          <w:i/>
          <w:iCs/>
          <w:sz w:val="24"/>
          <w:szCs w:val="24"/>
          <w:lang w:val="en-US" w:eastAsia="zh-CN"/>
        </w:rPr>
        <w:t xml:space="preserve"> </w:t>
      </w:r>
      <w:proofErr w:type="spellStart"/>
      <w:r w:rsidRPr="00CE6CAF">
        <w:rPr>
          <w:rFonts w:ascii="Book Antiqua" w:eastAsia="Arial Unicode MS" w:hAnsi="Book Antiqua" w:cs="Arial Unicode MS"/>
          <w:i/>
          <w:iCs/>
          <w:sz w:val="24"/>
          <w:szCs w:val="24"/>
          <w:lang w:val="en-US" w:eastAsia="zh-CN"/>
        </w:rPr>
        <w:t>Physiol</w:t>
      </w:r>
      <w:proofErr w:type="spellEnd"/>
      <w:r w:rsidRPr="00CE6CAF">
        <w:rPr>
          <w:rFonts w:ascii="Book Antiqua" w:eastAsia="Arial Unicode MS" w:hAnsi="Book Antiqua" w:cs="Arial Unicode MS"/>
          <w:sz w:val="24"/>
          <w:szCs w:val="24"/>
          <w:lang w:val="en-US" w:eastAsia="zh-CN"/>
        </w:rPr>
        <w:t> 2002; </w:t>
      </w:r>
      <w:r w:rsidRPr="00CE6CAF">
        <w:rPr>
          <w:rFonts w:ascii="Book Antiqua" w:eastAsia="Arial Unicode MS" w:hAnsi="Book Antiqua" w:cs="Arial Unicode MS"/>
          <w:b/>
          <w:bCs/>
          <w:sz w:val="24"/>
          <w:szCs w:val="24"/>
          <w:lang w:val="en-US" w:eastAsia="zh-CN"/>
        </w:rPr>
        <w:t>86</w:t>
      </w:r>
      <w:r w:rsidRPr="00CE6CAF">
        <w:rPr>
          <w:rFonts w:ascii="Book Antiqua" w:eastAsia="Arial Unicode MS" w:hAnsi="Book Antiqua" w:cs="Arial Unicode MS"/>
          <w:sz w:val="24"/>
          <w:szCs w:val="24"/>
          <w:lang w:val="en-US" w:eastAsia="zh-CN"/>
        </w:rPr>
        <w:t>: 509-516 [PMID: 11944099 DOI: 10.1007/s00421-001-0570-4]</w:t>
      </w:r>
    </w:p>
    <w:p w14:paraId="27DE6434" w14:textId="77777777" w:rsidR="008E0F38" w:rsidRPr="00CE6CAF" w:rsidRDefault="00B25BC9"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r w:rsidRPr="00CE6CAF">
        <w:rPr>
          <w:rFonts w:ascii="Book Antiqua" w:eastAsia="Arial Unicode MS" w:hAnsi="Book Antiqua" w:cs="Arial Unicode MS"/>
          <w:b/>
          <w:bCs/>
          <w:sz w:val="24"/>
          <w:szCs w:val="24"/>
          <w:lang w:val="en-US" w:eastAsia="zh-CN"/>
        </w:rPr>
        <w:t>Peres WA</w:t>
      </w:r>
      <w:r w:rsidRPr="00CE6CAF">
        <w:rPr>
          <w:rFonts w:ascii="Book Antiqua" w:eastAsia="Arial Unicode MS" w:hAnsi="Book Antiqua" w:cs="Arial Unicode MS"/>
          <w:sz w:val="24"/>
          <w:szCs w:val="24"/>
          <w:lang w:val="en-US" w:eastAsia="zh-CN"/>
        </w:rPr>
        <w:t xml:space="preserve">, Lento DF, </w:t>
      </w:r>
      <w:proofErr w:type="spellStart"/>
      <w:r w:rsidRPr="00CE6CAF">
        <w:rPr>
          <w:rFonts w:ascii="Book Antiqua" w:eastAsia="Arial Unicode MS" w:hAnsi="Book Antiqua" w:cs="Arial Unicode MS"/>
          <w:sz w:val="24"/>
          <w:szCs w:val="24"/>
          <w:lang w:val="en-US" w:eastAsia="zh-CN"/>
        </w:rPr>
        <w:t>Baluz</w:t>
      </w:r>
      <w:proofErr w:type="spellEnd"/>
      <w:r w:rsidRPr="00CE6CAF">
        <w:rPr>
          <w:rFonts w:ascii="Book Antiqua" w:eastAsia="Arial Unicode MS" w:hAnsi="Book Antiqua" w:cs="Arial Unicode MS"/>
          <w:sz w:val="24"/>
          <w:szCs w:val="24"/>
          <w:lang w:val="en-US" w:eastAsia="zh-CN"/>
        </w:rPr>
        <w:t xml:space="preserve"> K, </w:t>
      </w:r>
      <w:proofErr w:type="spellStart"/>
      <w:r w:rsidRPr="00CE6CAF">
        <w:rPr>
          <w:rFonts w:ascii="Book Antiqua" w:eastAsia="Arial Unicode MS" w:hAnsi="Book Antiqua" w:cs="Arial Unicode MS"/>
          <w:sz w:val="24"/>
          <w:szCs w:val="24"/>
          <w:lang w:val="en-US" w:eastAsia="zh-CN"/>
        </w:rPr>
        <w:t>Ramalho</w:t>
      </w:r>
      <w:proofErr w:type="spellEnd"/>
      <w:r w:rsidRPr="00CE6CAF">
        <w:rPr>
          <w:rFonts w:ascii="Book Antiqua" w:eastAsia="Arial Unicode MS" w:hAnsi="Book Antiqua" w:cs="Arial Unicode MS"/>
          <w:sz w:val="24"/>
          <w:szCs w:val="24"/>
          <w:lang w:val="en-US" w:eastAsia="zh-CN"/>
        </w:rPr>
        <w:t xml:space="preserve"> A. Phase angle as a nutritional evaluation tool in all stages of chronic liver disease. </w:t>
      </w:r>
      <w:proofErr w:type="spellStart"/>
      <w:r w:rsidRPr="00CE6CAF">
        <w:rPr>
          <w:rFonts w:ascii="Book Antiqua" w:eastAsia="Arial Unicode MS" w:hAnsi="Book Antiqua" w:cs="Arial Unicode MS"/>
          <w:i/>
          <w:iCs/>
          <w:sz w:val="24"/>
          <w:szCs w:val="24"/>
          <w:lang w:val="en-US" w:eastAsia="zh-CN"/>
        </w:rPr>
        <w:t>Nutr</w:t>
      </w:r>
      <w:proofErr w:type="spellEnd"/>
      <w:r w:rsidRPr="00CE6CAF">
        <w:rPr>
          <w:rFonts w:ascii="Book Antiqua" w:eastAsia="Arial Unicode MS" w:hAnsi="Book Antiqua" w:cs="Arial Unicode MS"/>
          <w:i/>
          <w:iCs/>
          <w:sz w:val="24"/>
          <w:szCs w:val="24"/>
          <w:lang w:val="en-US" w:eastAsia="zh-CN"/>
        </w:rPr>
        <w:t xml:space="preserve"> </w:t>
      </w:r>
      <w:proofErr w:type="spellStart"/>
      <w:r w:rsidRPr="00CE6CAF">
        <w:rPr>
          <w:rFonts w:ascii="Book Antiqua" w:eastAsia="Arial Unicode MS" w:hAnsi="Book Antiqua" w:cs="Arial Unicode MS"/>
          <w:i/>
          <w:iCs/>
          <w:sz w:val="24"/>
          <w:szCs w:val="24"/>
          <w:lang w:val="en-US" w:eastAsia="zh-CN"/>
        </w:rPr>
        <w:t>Hosp</w:t>
      </w:r>
      <w:proofErr w:type="spellEnd"/>
      <w:r w:rsidRPr="00CE6CAF">
        <w:rPr>
          <w:rFonts w:ascii="Book Antiqua" w:eastAsia="Arial Unicode MS" w:hAnsi="Book Antiqua" w:cs="Arial Unicode MS"/>
          <w:sz w:val="24"/>
          <w:szCs w:val="24"/>
          <w:lang w:val="en-US" w:eastAsia="zh-CN"/>
        </w:rPr>
        <w:t> </w:t>
      </w:r>
      <w:r w:rsidR="00064E31" w:rsidRPr="00CE6CAF">
        <w:rPr>
          <w:rFonts w:ascii="Book Antiqua" w:eastAsia="Arial Unicode MS" w:hAnsi="Book Antiqua" w:cs="Arial Unicode MS"/>
          <w:sz w:val="24"/>
          <w:szCs w:val="24"/>
          <w:lang w:val="en-US" w:eastAsia="zh-CN"/>
        </w:rPr>
        <w:t>2012</w:t>
      </w:r>
      <w:r w:rsidRPr="00CE6CAF">
        <w:rPr>
          <w:rFonts w:ascii="Book Antiqua" w:eastAsia="Arial Unicode MS" w:hAnsi="Book Antiqua" w:cs="Arial Unicode MS"/>
          <w:sz w:val="24"/>
          <w:szCs w:val="24"/>
          <w:lang w:val="en-US" w:eastAsia="zh-CN"/>
        </w:rPr>
        <w:t>; </w:t>
      </w:r>
      <w:r w:rsidRPr="00CE6CAF">
        <w:rPr>
          <w:rFonts w:ascii="Book Antiqua" w:eastAsia="Arial Unicode MS" w:hAnsi="Book Antiqua" w:cs="Arial Unicode MS"/>
          <w:b/>
          <w:bCs/>
          <w:sz w:val="24"/>
          <w:szCs w:val="24"/>
          <w:lang w:val="en-US" w:eastAsia="zh-CN"/>
        </w:rPr>
        <w:t>27</w:t>
      </w:r>
      <w:r w:rsidRPr="00CE6CAF">
        <w:rPr>
          <w:rFonts w:ascii="Book Antiqua" w:eastAsia="Arial Unicode MS" w:hAnsi="Book Antiqua" w:cs="Arial Unicode MS"/>
          <w:sz w:val="24"/>
          <w:szCs w:val="24"/>
          <w:lang w:val="en-US" w:eastAsia="zh-CN"/>
        </w:rPr>
        <w:t>: 2072-2078 [PMID: 23588459 DOI: 10.3305/nh.2012.27.6.6015]</w:t>
      </w:r>
    </w:p>
    <w:p w14:paraId="19B6F7C2" w14:textId="15BAFD16" w:rsidR="008E0F38" w:rsidRPr="00CE6CAF" w:rsidRDefault="00B25BC9"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proofErr w:type="spellStart"/>
      <w:r w:rsidRPr="005E0982">
        <w:rPr>
          <w:rFonts w:ascii="Book Antiqua" w:eastAsia="Arial Unicode MS" w:hAnsi="Book Antiqua" w:cs="Arial Unicode MS"/>
          <w:b/>
          <w:sz w:val="24"/>
          <w:szCs w:val="24"/>
          <w:lang w:val="en-US" w:eastAsia="zh-CN"/>
        </w:rPr>
        <w:t>Fernandes</w:t>
      </w:r>
      <w:proofErr w:type="spellEnd"/>
      <w:r w:rsidRPr="005E0982">
        <w:rPr>
          <w:rFonts w:ascii="Book Antiqua" w:eastAsia="Arial Unicode MS" w:hAnsi="Book Antiqua" w:cs="Arial Unicode MS"/>
          <w:b/>
          <w:sz w:val="24"/>
          <w:szCs w:val="24"/>
          <w:lang w:val="en-US" w:eastAsia="zh-CN"/>
        </w:rPr>
        <w:t xml:space="preserve"> SA</w:t>
      </w:r>
      <w:r w:rsidRPr="00CE6CAF">
        <w:rPr>
          <w:rFonts w:ascii="Book Antiqua" w:eastAsia="Arial Unicode MS" w:hAnsi="Book Antiqua" w:cs="Arial Unicode MS"/>
          <w:sz w:val="24"/>
          <w:szCs w:val="24"/>
          <w:lang w:val="en-US" w:eastAsia="zh-CN"/>
        </w:rPr>
        <w:t xml:space="preserve">, Gonzalez, MC, </w:t>
      </w:r>
      <w:proofErr w:type="spellStart"/>
      <w:r w:rsidRPr="00CE6CAF">
        <w:rPr>
          <w:rFonts w:ascii="Book Antiqua" w:eastAsia="Arial Unicode MS" w:hAnsi="Book Antiqua" w:cs="Arial Unicode MS"/>
          <w:sz w:val="24"/>
          <w:szCs w:val="24"/>
          <w:lang w:val="en-US" w:eastAsia="zh-CN"/>
        </w:rPr>
        <w:t>Bassani</w:t>
      </w:r>
      <w:proofErr w:type="spellEnd"/>
      <w:r w:rsidRPr="00CE6CAF">
        <w:rPr>
          <w:rFonts w:ascii="Book Antiqua" w:eastAsia="Arial Unicode MS" w:hAnsi="Book Antiqua" w:cs="Arial Unicode MS"/>
          <w:sz w:val="24"/>
          <w:szCs w:val="24"/>
          <w:lang w:val="en-US" w:eastAsia="zh-CN"/>
        </w:rPr>
        <w:t xml:space="preserve"> L, Miranda D, </w:t>
      </w:r>
      <w:proofErr w:type="spellStart"/>
      <w:r w:rsidRPr="00CE6CAF">
        <w:rPr>
          <w:rFonts w:ascii="Book Antiqua" w:eastAsia="Arial Unicode MS" w:hAnsi="Book Antiqua" w:cs="Arial Unicode MS"/>
          <w:sz w:val="24"/>
          <w:szCs w:val="24"/>
          <w:lang w:val="en-US" w:eastAsia="zh-CN"/>
        </w:rPr>
        <w:t>Pivatto</w:t>
      </w:r>
      <w:proofErr w:type="spellEnd"/>
      <w:r w:rsidRPr="00CE6CAF">
        <w:rPr>
          <w:rFonts w:ascii="Book Antiqua" w:eastAsia="Arial Unicode MS" w:hAnsi="Book Antiqua" w:cs="Arial Unicode MS"/>
          <w:sz w:val="24"/>
          <w:szCs w:val="24"/>
          <w:lang w:val="en-US" w:eastAsia="zh-CN"/>
        </w:rPr>
        <w:t xml:space="preserve"> B, Harter DL, </w:t>
      </w:r>
      <w:proofErr w:type="spellStart"/>
      <w:r w:rsidRPr="00CE6CAF">
        <w:rPr>
          <w:rFonts w:ascii="Book Antiqua" w:eastAsia="Arial Unicode MS" w:hAnsi="Book Antiqua" w:cs="Arial Unicode MS"/>
          <w:sz w:val="24"/>
          <w:szCs w:val="24"/>
          <w:lang w:val="en-US" w:eastAsia="zh-CN"/>
        </w:rPr>
        <w:t>Marroni</w:t>
      </w:r>
      <w:proofErr w:type="spellEnd"/>
      <w:r w:rsidRPr="00CE6CAF">
        <w:rPr>
          <w:rFonts w:ascii="Book Antiqua" w:eastAsia="Arial Unicode MS" w:hAnsi="Book Antiqua" w:cs="Arial Unicode MS"/>
          <w:sz w:val="24"/>
          <w:szCs w:val="24"/>
          <w:lang w:val="en-US" w:eastAsia="zh-CN"/>
        </w:rPr>
        <w:t xml:space="preserve"> CA. Is the phase angle, a prognostic indicator for nutritional status in cirrhotic patients? </w:t>
      </w:r>
      <w:r w:rsidRPr="005E0982">
        <w:rPr>
          <w:rFonts w:ascii="Book Antiqua" w:eastAsia="Arial Unicode MS" w:hAnsi="Book Antiqua" w:cs="Arial Unicode MS"/>
          <w:i/>
          <w:sz w:val="24"/>
          <w:szCs w:val="24"/>
          <w:lang w:val="en-US" w:eastAsia="zh-CN"/>
        </w:rPr>
        <w:t xml:space="preserve">J </w:t>
      </w:r>
      <w:proofErr w:type="spellStart"/>
      <w:r w:rsidRPr="005E0982">
        <w:rPr>
          <w:rFonts w:ascii="Book Antiqua" w:eastAsia="Arial Unicode MS" w:hAnsi="Book Antiqua" w:cs="Arial Unicode MS"/>
          <w:i/>
          <w:sz w:val="24"/>
          <w:szCs w:val="24"/>
          <w:lang w:val="en-US" w:eastAsia="zh-CN"/>
        </w:rPr>
        <w:t>Antivir</w:t>
      </w:r>
      <w:proofErr w:type="spellEnd"/>
      <w:r w:rsidRPr="005E0982">
        <w:rPr>
          <w:rFonts w:ascii="Book Antiqua" w:eastAsia="Arial Unicode MS" w:hAnsi="Book Antiqua" w:cs="Arial Unicode MS"/>
          <w:i/>
          <w:sz w:val="24"/>
          <w:szCs w:val="24"/>
          <w:lang w:val="en-US" w:eastAsia="zh-CN"/>
        </w:rPr>
        <w:t xml:space="preserve"> </w:t>
      </w:r>
      <w:proofErr w:type="spellStart"/>
      <w:r w:rsidRPr="005E0982">
        <w:rPr>
          <w:rFonts w:ascii="Book Antiqua" w:eastAsia="Arial Unicode MS" w:hAnsi="Book Antiqua" w:cs="Arial Unicode MS"/>
          <w:i/>
          <w:sz w:val="24"/>
          <w:szCs w:val="24"/>
          <w:lang w:val="en-US" w:eastAsia="zh-CN"/>
        </w:rPr>
        <w:t>Antiretrovir</w:t>
      </w:r>
      <w:proofErr w:type="spellEnd"/>
      <w:r w:rsidRPr="00CE6CAF">
        <w:rPr>
          <w:rFonts w:ascii="Book Antiqua" w:eastAsia="Arial Unicode MS" w:hAnsi="Book Antiqua" w:cs="Arial Unicode MS"/>
          <w:sz w:val="24"/>
          <w:szCs w:val="24"/>
          <w:lang w:val="en-US" w:eastAsia="zh-CN"/>
        </w:rPr>
        <w:t xml:space="preserve"> </w:t>
      </w:r>
      <w:r w:rsidR="005E0982">
        <w:rPr>
          <w:rFonts w:ascii="Book Antiqua" w:eastAsia="Arial Unicode MS" w:hAnsi="Book Antiqua" w:cs="Arial Unicode MS" w:hint="eastAsia"/>
          <w:sz w:val="24"/>
          <w:szCs w:val="24"/>
          <w:lang w:val="en-US" w:eastAsia="zh-CN"/>
        </w:rPr>
        <w:t xml:space="preserve">2013; </w:t>
      </w:r>
      <w:r w:rsidR="005E0982" w:rsidRPr="005E0982">
        <w:rPr>
          <w:rFonts w:ascii="Book Antiqua" w:eastAsia="Arial Unicode MS" w:hAnsi="Book Antiqua" w:cs="Arial Unicode MS" w:hint="eastAsia"/>
          <w:b/>
          <w:sz w:val="24"/>
          <w:szCs w:val="24"/>
          <w:lang w:val="en-US" w:eastAsia="zh-CN"/>
        </w:rPr>
        <w:t>S3</w:t>
      </w:r>
      <w:r w:rsidR="005E0982">
        <w:rPr>
          <w:rFonts w:ascii="Book Antiqua" w:eastAsia="Arial Unicode MS" w:hAnsi="Book Antiqua" w:cs="Arial Unicode MS" w:hint="eastAsia"/>
          <w:sz w:val="24"/>
          <w:szCs w:val="24"/>
          <w:lang w:val="en-US" w:eastAsia="zh-CN"/>
        </w:rPr>
        <w:t>: 1-4</w:t>
      </w:r>
      <w:r w:rsidRPr="00CE6CAF">
        <w:rPr>
          <w:rFonts w:ascii="Book Antiqua" w:eastAsia="Arial Unicode MS" w:hAnsi="Book Antiqua" w:cs="Arial Unicode MS"/>
          <w:sz w:val="24"/>
          <w:szCs w:val="24"/>
          <w:lang w:val="en-US" w:eastAsia="zh-CN"/>
        </w:rPr>
        <w:t>[DOI: 10.4172/</w:t>
      </w:r>
      <w:proofErr w:type="gramStart"/>
      <w:r w:rsidRPr="00CE6CAF">
        <w:rPr>
          <w:rFonts w:ascii="Book Antiqua" w:eastAsia="Arial Unicode MS" w:hAnsi="Book Antiqua" w:cs="Arial Unicode MS"/>
          <w:sz w:val="24"/>
          <w:szCs w:val="24"/>
          <w:lang w:val="en-US" w:eastAsia="zh-CN"/>
        </w:rPr>
        <w:t>jaa.S3</w:t>
      </w:r>
      <w:proofErr w:type="gramEnd"/>
      <w:r w:rsidRPr="00CE6CAF">
        <w:rPr>
          <w:rFonts w:ascii="Book Antiqua" w:eastAsia="Arial Unicode MS" w:hAnsi="Book Antiqua" w:cs="Arial Unicode MS"/>
          <w:sz w:val="24"/>
          <w:szCs w:val="24"/>
          <w:lang w:val="en-US" w:eastAsia="zh-CN"/>
        </w:rPr>
        <w:t>-004]</w:t>
      </w:r>
    </w:p>
    <w:p w14:paraId="1B4B914A" w14:textId="77777777" w:rsidR="008E0F38" w:rsidRPr="00CE6CAF" w:rsidRDefault="00B25BC9"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r w:rsidRPr="00CE6CAF">
        <w:rPr>
          <w:rFonts w:ascii="Book Antiqua" w:eastAsia="Arial Unicode MS" w:hAnsi="Book Antiqua" w:cs="Arial Unicode MS"/>
          <w:b/>
          <w:bCs/>
          <w:sz w:val="24"/>
          <w:szCs w:val="24"/>
          <w:lang w:val="en-US" w:eastAsia="zh-CN"/>
        </w:rPr>
        <w:t>Ruiz-</w:t>
      </w:r>
      <w:proofErr w:type="spellStart"/>
      <w:r w:rsidRPr="00CE6CAF">
        <w:rPr>
          <w:rFonts w:ascii="Book Antiqua" w:eastAsia="Arial Unicode MS" w:hAnsi="Book Antiqua" w:cs="Arial Unicode MS"/>
          <w:b/>
          <w:bCs/>
          <w:sz w:val="24"/>
          <w:szCs w:val="24"/>
          <w:lang w:val="en-US" w:eastAsia="zh-CN"/>
        </w:rPr>
        <w:t>Margáin</w:t>
      </w:r>
      <w:proofErr w:type="spellEnd"/>
      <w:r w:rsidRPr="00CE6CAF">
        <w:rPr>
          <w:rFonts w:ascii="Book Antiqua" w:eastAsia="Arial Unicode MS" w:hAnsi="Book Antiqua" w:cs="Arial Unicode MS"/>
          <w:b/>
          <w:bCs/>
          <w:sz w:val="24"/>
          <w:szCs w:val="24"/>
          <w:lang w:val="en-US" w:eastAsia="zh-CN"/>
        </w:rPr>
        <w:t xml:space="preserve"> A</w:t>
      </w:r>
      <w:r w:rsidRPr="00CE6CAF">
        <w:rPr>
          <w:rFonts w:ascii="Book Antiqua" w:eastAsia="Arial Unicode MS" w:hAnsi="Book Antiqua" w:cs="Arial Unicode MS"/>
          <w:sz w:val="24"/>
          <w:szCs w:val="24"/>
          <w:lang w:val="en-US" w:eastAsia="zh-CN"/>
        </w:rPr>
        <w:t xml:space="preserve">, </w:t>
      </w:r>
      <w:proofErr w:type="spellStart"/>
      <w:r w:rsidRPr="00CE6CAF">
        <w:rPr>
          <w:rFonts w:ascii="Book Antiqua" w:eastAsia="Arial Unicode MS" w:hAnsi="Book Antiqua" w:cs="Arial Unicode MS"/>
          <w:sz w:val="24"/>
          <w:szCs w:val="24"/>
          <w:lang w:val="en-US" w:eastAsia="zh-CN"/>
        </w:rPr>
        <w:t>Macías</w:t>
      </w:r>
      <w:proofErr w:type="spellEnd"/>
      <w:r w:rsidRPr="00CE6CAF">
        <w:rPr>
          <w:rFonts w:ascii="Book Antiqua" w:eastAsia="Arial Unicode MS" w:hAnsi="Book Antiqua" w:cs="Arial Unicode MS"/>
          <w:sz w:val="24"/>
          <w:szCs w:val="24"/>
          <w:lang w:val="en-US" w:eastAsia="zh-CN"/>
        </w:rPr>
        <w:t>-Rodríguez RU, Duarte-</w:t>
      </w:r>
      <w:proofErr w:type="spellStart"/>
      <w:r w:rsidRPr="00CE6CAF">
        <w:rPr>
          <w:rFonts w:ascii="Book Antiqua" w:eastAsia="Arial Unicode MS" w:hAnsi="Book Antiqua" w:cs="Arial Unicode MS"/>
          <w:sz w:val="24"/>
          <w:szCs w:val="24"/>
          <w:lang w:val="en-US" w:eastAsia="zh-CN"/>
        </w:rPr>
        <w:t>Rojo</w:t>
      </w:r>
      <w:proofErr w:type="spellEnd"/>
      <w:r w:rsidRPr="00CE6CAF">
        <w:rPr>
          <w:rFonts w:ascii="Book Antiqua" w:eastAsia="Arial Unicode MS" w:hAnsi="Book Antiqua" w:cs="Arial Unicode MS"/>
          <w:sz w:val="24"/>
          <w:szCs w:val="24"/>
          <w:lang w:val="en-US" w:eastAsia="zh-CN"/>
        </w:rPr>
        <w:t xml:space="preserve"> A, Ríos-Torres SL, Espinosa-Cuevas Á, Torre A. Malnutrition assessed through phase angle and its relation to prognosis in patients with compensated liver cirrhosis: a </w:t>
      </w:r>
      <w:r w:rsidRPr="00CE6CAF">
        <w:rPr>
          <w:rFonts w:ascii="Book Antiqua" w:eastAsia="Arial Unicode MS" w:hAnsi="Book Antiqua" w:cs="Arial Unicode MS"/>
          <w:sz w:val="24"/>
          <w:szCs w:val="24"/>
          <w:lang w:val="en-US" w:eastAsia="zh-CN"/>
        </w:rPr>
        <w:lastRenderedPageBreak/>
        <w:t>prospective cohort study. </w:t>
      </w:r>
      <w:r w:rsidRPr="00CE6CAF">
        <w:rPr>
          <w:rFonts w:ascii="Book Antiqua" w:eastAsia="Arial Unicode MS" w:hAnsi="Book Antiqua" w:cs="Arial Unicode MS"/>
          <w:i/>
          <w:iCs/>
          <w:sz w:val="24"/>
          <w:szCs w:val="24"/>
          <w:lang w:val="en-US" w:eastAsia="zh-CN"/>
        </w:rPr>
        <w:t>Dig Liver Dis</w:t>
      </w:r>
      <w:r w:rsidRPr="00CE6CAF">
        <w:rPr>
          <w:rFonts w:ascii="Book Antiqua" w:eastAsia="Arial Unicode MS" w:hAnsi="Book Antiqua" w:cs="Arial Unicode MS"/>
          <w:sz w:val="24"/>
          <w:szCs w:val="24"/>
          <w:lang w:val="en-US" w:eastAsia="zh-CN"/>
        </w:rPr>
        <w:t> 2015; </w:t>
      </w:r>
      <w:r w:rsidRPr="00CE6CAF">
        <w:rPr>
          <w:rFonts w:ascii="Book Antiqua" w:eastAsia="Arial Unicode MS" w:hAnsi="Book Antiqua" w:cs="Arial Unicode MS"/>
          <w:b/>
          <w:bCs/>
          <w:sz w:val="24"/>
          <w:szCs w:val="24"/>
          <w:lang w:val="en-US" w:eastAsia="zh-CN"/>
        </w:rPr>
        <w:t>47</w:t>
      </w:r>
      <w:r w:rsidRPr="00CE6CAF">
        <w:rPr>
          <w:rFonts w:ascii="Book Antiqua" w:eastAsia="Arial Unicode MS" w:hAnsi="Book Antiqua" w:cs="Arial Unicode MS"/>
          <w:sz w:val="24"/>
          <w:szCs w:val="24"/>
          <w:lang w:val="en-US" w:eastAsia="zh-CN"/>
        </w:rPr>
        <w:t>: 309-314 [PMID: 25618555 DOI: 10.1016/j.dld.2014.12.015]</w:t>
      </w:r>
    </w:p>
    <w:p w14:paraId="3D11861F" w14:textId="77777777" w:rsidR="008E0F38" w:rsidRPr="00CE6CAF" w:rsidRDefault="00B25BC9" w:rsidP="00064E31">
      <w:pPr>
        <w:numPr>
          <w:ilvl w:val="0"/>
          <w:numId w:val="21"/>
        </w:numPr>
        <w:shd w:val="clear" w:color="auto" w:fill="FFFFFF"/>
        <w:snapToGrid w:val="0"/>
        <w:spacing w:after="0" w:line="360" w:lineRule="auto"/>
        <w:ind w:left="426" w:hanging="426"/>
        <w:jc w:val="both"/>
        <w:rPr>
          <w:rFonts w:ascii="Book Antiqua" w:eastAsia="Arial Unicode MS" w:hAnsi="Book Antiqua" w:cs="Arial Unicode MS"/>
          <w:sz w:val="24"/>
          <w:szCs w:val="24"/>
          <w:lang w:val="en-US" w:eastAsia="zh-CN"/>
        </w:rPr>
      </w:pPr>
      <w:r w:rsidRPr="00CE6CAF">
        <w:rPr>
          <w:rFonts w:ascii="Book Antiqua" w:eastAsia="Arial Unicode MS" w:hAnsi="Book Antiqua" w:cs="Arial Unicode MS"/>
          <w:b/>
          <w:bCs/>
          <w:sz w:val="24"/>
          <w:szCs w:val="24"/>
          <w:lang w:val="en-US" w:eastAsia="zh-CN"/>
        </w:rPr>
        <w:t>Wagner D</w:t>
      </w:r>
      <w:r w:rsidRPr="00CE6CAF">
        <w:rPr>
          <w:rFonts w:ascii="Book Antiqua" w:eastAsia="Arial Unicode MS" w:hAnsi="Book Antiqua" w:cs="Arial Unicode MS"/>
          <w:sz w:val="24"/>
          <w:szCs w:val="24"/>
          <w:lang w:val="en-US" w:eastAsia="zh-CN"/>
        </w:rPr>
        <w:t xml:space="preserve">, </w:t>
      </w:r>
      <w:proofErr w:type="spellStart"/>
      <w:r w:rsidRPr="00CE6CAF">
        <w:rPr>
          <w:rFonts w:ascii="Book Antiqua" w:eastAsia="Arial Unicode MS" w:hAnsi="Book Antiqua" w:cs="Arial Unicode MS"/>
          <w:sz w:val="24"/>
          <w:szCs w:val="24"/>
          <w:lang w:val="en-US" w:eastAsia="zh-CN"/>
        </w:rPr>
        <w:t>Adunka</w:t>
      </w:r>
      <w:proofErr w:type="spellEnd"/>
      <w:r w:rsidRPr="00CE6CAF">
        <w:rPr>
          <w:rFonts w:ascii="Book Antiqua" w:eastAsia="Arial Unicode MS" w:hAnsi="Book Antiqua" w:cs="Arial Unicode MS"/>
          <w:sz w:val="24"/>
          <w:szCs w:val="24"/>
          <w:lang w:val="en-US" w:eastAsia="zh-CN"/>
        </w:rPr>
        <w:t xml:space="preserve"> C, </w:t>
      </w:r>
      <w:proofErr w:type="spellStart"/>
      <w:r w:rsidRPr="00CE6CAF">
        <w:rPr>
          <w:rFonts w:ascii="Book Antiqua" w:eastAsia="Arial Unicode MS" w:hAnsi="Book Antiqua" w:cs="Arial Unicode MS"/>
          <w:sz w:val="24"/>
          <w:szCs w:val="24"/>
          <w:lang w:val="en-US" w:eastAsia="zh-CN"/>
        </w:rPr>
        <w:t>Kniepeiss</w:t>
      </w:r>
      <w:proofErr w:type="spellEnd"/>
      <w:r w:rsidRPr="00CE6CAF">
        <w:rPr>
          <w:rFonts w:ascii="Book Antiqua" w:eastAsia="Arial Unicode MS" w:hAnsi="Book Antiqua" w:cs="Arial Unicode MS"/>
          <w:sz w:val="24"/>
          <w:szCs w:val="24"/>
          <w:lang w:val="en-US" w:eastAsia="zh-CN"/>
        </w:rPr>
        <w:t xml:space="preserve"> D, </w:t>
      </w:r>
      <w:proofErr w:type="spellStart"/>
      <w:r w:rsidRPr="00CE6CAF">
        <w:rPr>
          <w:rFonts w:ascii="Book Antiqua" w:eastAsia="Arial Unicode MS" w:hAnsi="Book Antiqua" w:cs="Arial Unicode MS"/>
          <w:sz w:val="24"/>
          <w:szCs w:val="24"/>
          <w:lang w:val="en-US" w:eastAsia="zh-CN"/>
        </w:rPr>
        <w:t>Jakoby</w:t>
      </w:r>
      <w:proofErr w:type="spellEnd"/>
      <w:r w:rsidRPr="00CE6CAF">
        <w:rPr>
          <w:rFonts w:ascii="Book Antiqua" w:eastAsia="Arial Unicode MS" w:hAnsi="Book Antiqua" w:cs="Arial Unicode MS"/>
          <w:sz w:val="24"/>
          <w:szCs w:val="24"/>
          <w:lang w:val="en-US" w:eastAsia="zh-CN"/>
        </w:rPr>
        <w:t xml:space="preserve"> E, </w:t>
      </w:r>
      <w:proofErr w:type="spellStart"/>
      <w:r w:rsidRPr="00CE6CAF">
        <w:rPr>
          <w:rFonts w:ascii="Book Antiqua" w:eastAsia="Arial Unicode MS" w:hAnsi="Book Antiqua" w:cs="Arial Unicode MS"/>
          <w:sz w:val="24"/>
          <w:szCs w:val="24"/>
          <w:lang w:val="en-US" w:eastAsia="zh-CN"/>
        </w:rPr>
        <w:t>Schaffellner</w:t>
      </w:r>
      <w:proofErr w:type="spellEnd"/>
      <w:r w:rsidRPr="00CE6CAF">
        <w:rPr>
          <w:rFonts w:ascii="Book Antiqua" w:eastAsia="Arial Unicode MS" w:hAnsi="Book Antiqua" w:cs="Arial Unicode MS"/>
          <w:sz w:val="24"/>
          <w:szCs w:val="24"/>
          <w:lang w:val="en-US" w:eastAsia="zh-CN"/>
        </w:rPr>
        <w:t xml:space="preserve"> S, </w:t>
      </w:r>
      <w:proofErr w:type="spellStart"/>
      <w:r w:rsidRPr="00CE6CAF">
        <w:rPr>
          <w:rFonts w:ascii="Book Antiqua" w:eastAsia="Arial Unicode MS" w:hAnsi="Book Antiqua" w:cs="Arial Unicode MS"/>
          <w:sz w:val="24"/>
          <w:szCs w:val="24"/>
          <w:lang w:val="en-US" w:eastAsia="zh-CN"/>
        </w:rPr>
        <w:t>Kandlbauer</w:t>
      </w:r>
      <w:proofErr w:type="spellEnd"/>
      <w:r w:rsidRPr="00CE6CAF">
        <w:rPr>
          <w:rFonts w:ascii="Book Antiqua" w:eastAsia="Arial Unicode MS" w:hAnsi="Book Antiqua" w:cs="Arial Unicode MS"/>
          <w:sz w:val="24"/>
          <w:szCs w:val="24"/>
          <w:lang w:val="en-US" w:eastAsia="zh-CN"/>
        </w:rPr>
        <w:t xml:space="preserve"> M, </w:t>
      </w:r>
      <w:proofErr w:type="spellStart"/>
      <w:r w:rsidRPr="00CE6CAF">
        <w:rPr>
          <w:rFonts w:ascii="Book Antiqua" w:eastAsia="Arial Unicode MS" w:hAnsi="Book Antiqua" w:cs="Arial Unicode MS"/>
          <w:sz w:val="24"/>
          <w:szCs w:val="24"/>
          <w:lang w:val="en-US" w:eastAsia="zh-CN"/>
        </w:rPr>
        <w:t>Fahrleitner-Pammer</w:t>
      </w:r>
      <w:proofErr w:type="spellEnd"/>
      <w:r w:rsidRPr="00CE6CAF">
        <w:rPr>
          <w:rFonts w:ascii="Book Antiqua" w:eastAsia="Arial Unicode MS" w:hAnsi="Book Antiqua" w:cs="Arial Unicode MS"/>
          <w:sz w:val="24"/>
          <w:szCs w:val="24"/>
          <w:lang w:val="en-US" w:eastAsia="zh-CN"/>
        </w:rPr>
        <w:t xml:space="preserve"> A, Roller RE, </w:t>
      </w:r>
      <w:proofErr w:type="spellStart"/>
      <w:r w:rsidRPr="00CE6CAF">
        <w:rPr>
          <w:rFonts w:ascii="Book Antiqua" w:eastAsia="Arial Unicode MS" w:hAnsi="Book Antiqua" w:cs="Arial Unicode MS"/>
          <w:sz w:val="24"/>
          <w:szCs w:val="24"/>
          <w:lang w:val="en-US" w:eastAsia="zh-CN"/>
        </w:rPr>
        <w:t>Kornprat</w:t>
      </w:r>
      <w:proofErr w:type="spellEnd"/>
      <w:r w:rsidRPr="00CE6CAF">
        <w:rPr>
          <w:rFonts w:ascii="Book Antiqua" w:eastAsia="Arial Unicode MS" w:hAnsi="Book Antiqua" w:cs="Arial Unicode MS"/>
          <w:sz w:val="24"/>
          <w:szCs w:val="24"/>
          <w:lang w:val="en-US" w:eastAsia="zh-CN"/>
        </w:rPr>
        <w:t xml:space="preserve"> P, Müller H, </w:t>
      </w:r>
      <w:proofErr w:type="spellStart"/>
      <w:r w:rsidRPr="00CE6CAF">
        <w:rPr>
          <w:rFonts w:ascii="Book Antiqua" w:eastAsia="Arial Unicode MS" w:hAnsi="Book Antiqua" w:cs="Arial Unicode MS"/>
          <w:sz w:val="24"/>
          <w:szCs w:val="24"/>
          <w:lang w:val="en-US" w:eastAsia="zh-CN"/>
        </w:rPr>
        <w:t>Iberer</w:t>
      </w:r>
      <w:proofErr w:type="spellEnd"/>
      <w:r w:rsidRPr="00CE6CAF">
        <w:rPr>
          <w:rFonts w:ascii="Book Antiqua" w:eastAsia="Arial Unicode MS" w:hAnsi="Book Antiqua" w:cs="Arial Unicode MS"/>
          <w:sz w:val="24"/>
          <w:szCs w:val="24"/>
          <w:lang w:val="en-US" w:eastAsia="zh-CN"/>
        </w:rPr>
        <w:t xml:space="preserve"> F, </w:t>
      </w:r>
      <w:proofErr w:type="spellStart"/>
      <w:r w:rsidRPr="00CE6CAF">
        <w:rPr>
          <w:rFonts w:ascii="Book Antiqua" w:eastAsia="Arial Unicode MS" w:hAnsi="Book Antiqua" w:cs="Arial Unicode MS"/>
          <w:sz w:val="24"/>
          <w:szCs w:val="24"/>
          <w:lang w:val="en-US" w:eastAsia="zh-CN"/>
        </w:rPr>
        <w:t>Tscheliessnigg</w:t>
      </w:r>
      <w:proofErr w:type="spellEnd"/>
      <w:r w:rsidRPr="00CE6CAF">
        <w:rPr>
          <w:rFonts w:ascii="Book Antiqua" w:eastAsia="Arial Unicode MS" w:hAnsi="Book Antiqua" w:cs="Arial Unicode MS"/>
          <w:sz w:val="24"/>
          <w:szCs w:val="24"/>
          <w:lang w:val="en-US" w:eastAsia="zh-CN"/>
        </w:rPr>
        <w:t xml:space="preserve"> KH. Serum albumin, subjective global assessment, body mass index and the </w:t>
      </w:r>
      <w:proofErr w:type="spellStart"/>
      <w:r w:rsidRPr="00CE6CAF">
        <w:rPr>
          <w:rFonts w:ascii="Book Antiqua" w:eastAsia="Arial Unicode MS" w:hAnsi="Book Antiqua" w:cs="Arial Unicode MS"/>
          <w:sz w:val="24"/>
          <w:szCs w:val="24"/>
          <w:lang w:val="en-US" w:eastAsia="zh-CN"/>
        </w:rPr>
        <w:t>bioimpedance</w:t>
      </w:r>
      <w:proofErr w:type="spellEnd"/>
      <w:r w:rsidRPr="00CE6CAF">
        <w:rPr>
          <w:rFonts w:ascii="Book Antiqua" w:eastAsia="Arial Unicode MS" w:hAnsi="Book Antiqua" w:cs="Arial Unicode MS"/>
          <w:sz w:val="24"/>
          <w:szCs w:val="24"/>
          <w:lang w:val="en-US" w:eastAsia="zh-CN"/>
        </w:rPr>
        <w:t xml:space="preserve"> analysis in the assessment of malnutrition in patients up to 15 years after liver transplantation. </w:t>
      </w:r>
      <w:proofErr w:type="spellStart"/>
      <w:r w:rsidRPr="00CE6CAF">
        <w:rPr>
          <w:rFonts w:ascii="Book Antiqua" w:eastAsia="Arial Unicode MS" w:hAnsi="Book Antiqua" w:cs="Arial Unicode MS"/>
          <w:i/>
          <w:iCs/>
          <w:sz w:val="24"/>
          <w:szCs w:val="24"/>
          <w:lang w:val="en-US" w:eastAsia="zh-CN"/>
        </w:rPr>
        <w:t>Clin</w:t>
      </w:r>
      <w:proofErr w:type="spellEnd"/>
      <w:r w:rsidRPr="00CE6CAF">
        <w:rPr>
          <w:rFonts w:ascii="Book Antiqua" w:eastAsia="Arial Unicode MS" w:hAnsi="Book Antiqua" w:cs="Arial Unicode MS"/>
          <w:i/>
          <w:iCs/>
          <w:sz w:val="24"/>
          <w:szCs w:val="24"/>
          <w:lang w:val="en-US" w:eastAsia="zh-CN"/>
        </w:rPr>
        <w:t xml:space="preserve"> Transplant</w:t>
      </w:r>
      <w:r w:rsidRPr="00CE6CAF">
        <w:rPr>
          <w:rFonts w:ascii="Book Antiqua" w:eastAsia="Arial Unicode MS" w:hAnsi="Book Antiqua" w:cs="Arial Unicode MS"/>
          <w:sz w:val="24"/>
          <w:szCs w:val="24"/>
          <w:lang w:val="en-US" w:eastAsia="zh-CN"/>
        </w:rPr>
        <w:t> </w:t>
      </w:r>
      <w:r w:rsidR="00064E31" w:rsidRPr="00CE6CAF">
        <w:rPr>
          <w:rFonts w:ascii="Book Antiqua" w:eastAsia="Arial Unicode MS" w:hAnsi="Book Antiqua" w:cs="Arial Unicode MS"/>
          <w:sz w:val="24"/>
          <w:szCs w:val="24"/>
          <w:lang w:val="en-US" w:eastAsia="zh-CN"/>
        </w:rPr>
        <w:t>2011</w:t>
      </w:r>
      <w:r w:rsidRPr="00CE6CAF">
        <w:rPr>
          <w:rFonts w:ascii="Book Antiqua" w:eastAsia="Arial Unicode MS" w:hAnsi="Book Antiqua" w:cs="Arial Unicode MS"/>
          <w:sz w:val="24"/>
          <w:szCs w:val="24"/>
          <w:lang w:val="en-US" w:eastAsia="zh-CN"/>
        </w:rPr>
        <w:t>; </w:t>
      </w:r>
      <w:r w:rsidRPr="00CE6CAF">
        <w:rPr>
          <w:rFonts w:ascii="Book Antiqua" w:eastAsia="Arial Unicode MS" w:hAnsi="Book Antiqua" w:cs="Arial Unicode MS"/>
          <w:b/>
          <w:bCs/>
          <w:sz w:val="24"/>
          <w:szCs w:val="24"/>
          <w:lang w:val="en-US" w:eastAsia="zh-CN"/>
        </w:rPr>
        <w:t>25</w:t>
      </w:r>
      <w:r w:rsidRPr="00CE6CAF">
        <w:rPr>
          <w:rFonts w:ascii="Book Antiqua" w:eastAsia="Arial Unicode MS" w:hAnsi="Book Antiqua" w:cs="Arial Unicode MS"/>
          <w:sz w:val="24"/>
          <w:szCs w:val="24"/>
          <w:lang w:val="en-US" w:eastAsia="zh-CN"/>
        </w:rPr>
        <w:t>: E396-E400 [PMID: 21457329 DOI: 10.1111/j.1399-0012.2011.01442.x]</w:t>
      </w:r>
    </w:p>
    <w:bookmarkEnd w:id="24"/>
    <w:p w14:paraId="4E22002A" w14:textId="77777777" w:rsidR="00A822E4" w:rsidRPr="00CE6CAF" w:rsidRDefault="00A822E4" w:rsidP="004C528E">
      <w:pPr>
        <w:shd w:val="clear" w:color="auto" w:fill="FFFFFF"/>
        <w:snapToGrid w:val="0"/>
        <w:spacing w:after="0" w:line="360" w:lineRule="auto"/>
        <w:jc w:val="both"/>
        <w:rPr>
          <w:rFonts w:ascii="Book Antiqua" w:eastAsia="Arial Unicode MS" w:hAnsi="Book Antiqua" w:cs="Arial Unicode MS"/>
          <w:sz w:val="24"/>
          <w:szCs w:val="24"/>
          <w:lang w:val="en-US" w:eastAsia="zh-CN"/>
        </w:rPr>
      </w:pPr>
    </w:p>
    <w:p w14:paraId="548920AC" w14:textId="7D530258" w:rsidR="00A822E4" w:rsidRPr="00CE6CAF" w:rsidRDefault="00A822E4" w:rsidP="00A822E4">
      <w:pPr>
        <w:spacing w:after="0" w:line="360" w:lineRule="auto"/>
        <w:jc w:val="right"/>
        <w:rPr>
          <w:rFonts w:ascii="Book Antiqua" w:hAnsi="Book Antiqua"/>
          <w:color w:val="000000"/>
          <w:sz w:val="24"/>
          <w:szCs w:val="24"/>
        </w:rPr>
      </w:pPr>
      <w:bookmarkStart w:id="25" w:name="OLE_LINK157"/>
      <w:bookmarkStart w:id="26" w:name="OLE_LINK161"/>
      <w:bookmarkStart w:id="27" w:name="OLE_LINK166"/>
      <w:bookmarkStart w:id="28" w:name="OLE_LINK176"/>
      <w:bookmarkStart w:id="29" w:name="OLE_LINK226"/>
      <w:bookmarkStart w:id="30" w:name="OLE_LINK231"/>
      <w:bookmarkStart w:id="31" w:name="OLE_LINK235"/>
      <w:bookmarkStart w:id="32" w:name="OLE_LINK238"/>
      <w:bookmarkStart w:id="33" w:name="OLE_LINK243"/>
      <w:r w:rsidRPr="00CE6CAF">
        <w:rPr>
          <w:rFonts w:ascii="Book Antiqua" w:hAnsi="Book Antiqua"/>
          <w:b/>
          <w:color w:val="000000"/>
          <w:sz w:val="24"/>
          <w:szCs w:val="24"/>
        </w:rPr>
        <w:t>P-</w:t>
      </w:r>
      <w:proofErr w:type="spellStart"/>
      <w:r w:rsidRPr="00CE6CAF">
        <w:rPr>
          <w:rFonts w:ascii="Book Antiqua" w:hAnsi="Book Antiqua"/>
          <w:b/>
          <w:color w:val="000000"/>
          <w:sz w:val="24"/>
          <w:szCs w:val="24"/>
        </w:rPr>
        <w:t>Reviewer</w:t>
      </w:r>
      <w:proofErr w:type="spellEnd"/>
      <w:r w:rsidRPr="00CE6CAF">
        <w:rPr>
          <w:rFonts w:ascii="Book Antiqua" w:hAnsi="Book Antiqua"/>
          <w:b/>
          <w:color w:val="000000"/>
          <w:sz w:val="24"/>
          <w:szCs w:val="24"/>
        </w:rPr>
        <w:t>:</w:t>
      </w:r>
      <w:r w:rsidRPr="00CE6CAF">
        <w:rPr>
          <w:rFonts w:ascii="Book Antiqua" w:hAnsi="Book Antiqua"/>
          <w:color w:val="000000"/>
          <w:sz w:val="24"/>
          <w:szCs w:val="24"/>
        </w:rPr>
        <w:t xml:space="preserve"> </w:t>
      </w:r>
      <w:proofErr w:type="spellStart"/>
      <w:r w:rsidR="00AE3F01" w:rsidRPr="00CE6CAF">
        <w:rPr>
          <w:rFonts w:ascii="Book Antiqua" w:hAnsi="Book Antiqua"/>
          <w:color w:val="000000"/>
          <w:sz w:val="24"/>
          <w:szCs w:val="24"/>
        </w:rPr>
        <w:t>Celikbilek</w:t>
      </w:r>
      <w:proofErr w:type="spellEnd"/>
      <w:r w:rsidR="00AE3F01" w:rsidRPr="00CE6CAF">
        <w:rPr>
          <w:rFonts w:ascii="Book Antiqua" w:hAnsi="Book Antiqua"/>
          <w:color w:val="000000"/>
          <w:sz w:val="24"/>
          <w:szCs w:val="24"/>
          <w:lang w:eastAsia="zh-CN"/>
        </w:rPr>
        <w:t xml:space="preserve"> M, </w:t>
      </w:r>
      <w:r w:rsidR="00AE3F01" w:rsidRPr="00CE6CAF">
        <w:rPr>
          <w:rFonts w:ascii="Book Antiqua" w:hAnsi="Book Antiqua"/>
          <w:color w:val="000000"/>
          <w:sz w:val="24"/>
          <w:szCs w:val="24"/>
        </w:rPr>
        <w:t>He</w:t>
      </w:r>
      <w:r w:rsidR="00AE3F01" w:rsidRPr="00CE6CAF">
        <w:rPr>
          <w:rFonts w:ascii="Book Antiqua" w:hAnsi="Book Antiqua"/>
          <w:color w:val="000000"/>
          <w:sz w:val="24"/>
          <w:szCs w:val="24"/>
          <w:lang w:eastAsia="zh-CN"/>
        </w:rPr>
        <w:t xml:space="preserve"> JY, </w:t>
      </w:r>
      <w:proofErr w:type="spellStart"/>
      <w:r w:rsidR="00AE3F01" w:rsidRPr="00CE6CAF">
        <w:rPr>
          <w:rFonts w:ascii="Book Antiqua" w:hAnsi="Book Antiqua"/>
          <w:color w:val="000000"/>
          <w:sz w:val="24"/>
          <w:szCs w:val="24"/>
          <w:lang w:eastAsia="zh-CN"/>
        </w:rPr>
        <w:t>Xu</w:t>
      </w:r>
      <w:proofErr w:type="spellEnd"/>
      <w:r w:rsidR="00AE3F01" w:rsidRPr="00CE6CAF">
        <w:rPr>
          <w:rFonts w:ascii="Book Antiqua" w:hAnsi="Book Antiqua"/>
          <w:color w:val="000000"/>
          <w:sz w:val="24"/>
          <w:szCs w:val="24"/>
          <w:lang w:eastAsia="zh-CN"/>
        </w:rPr>
        <w:t xml:space="preserve"> R </w:t>
      </w:r>
      <w:r w:rsidRPr="00CE6CAF">
        <w:rPr>
          <w:rFonts w:ascii="Book Antiqua" w:hAnsi="Book Antiqua"/>
          <w:b/>
          <w:color w:val="000000"/>
          <w:sz w:val="24"/>
          <w:szCs w:val="24"/>
        </w:rPr>
        <w:t xml:space="preserve">S-Editor: </w:t>
      </w:r>
      <w:r w:rsidRPr="00CE6CAF">
        <w:rPr>
          <w:rFonts w:ascii="Book Antiqua" w:hAnsi="Book Antiqua"/>
          <w:color w:val="000000"/>
          <w:sz w:val="24"/>
          <w:szCs w:val="24"/>
        </w:rPr>
        <w:t xml:space="preserve">Kong JX </w:t>
      </w:r>
      <w:proofErr w:type="spellStart"/>
      <w:r w:rsidRPr="00CE6CAF">
        <w:rPr>
          <w:rFonts w:ascii="Book Antiqua" w:hAnsi="Book Antiqua"/>
          <w:b/>
          <w:color w:val="000000"/>
          <w:sz w:val="24"/>
          <w:szCs w:val="24"/>
        </w:rPr>
        <w:t>L-Editor</w:t>
      </w:r>
      <w:proofErr w:type="spellEnd"/>
      <w:r w:rsidRPr="00CE6CAF">
        <w:rPr>
          <w:rFonts w:ascii="Book Antiqua" w:hAnsi="Book Antiqua"/>
          <w:b/>
          <w:color w:val="000000"/>
          <w:sz w:val="24"/>
          <w:szCs w:val="24"/>
        </w:rPr>
        <w:t xml:space="preserve">: </w:t>
      </w:r>
      <w:proofErr w:type="spellStart"/>
      <w:r w:rsidRPr="00CE6CAF">
        <w:rPr>
          <w:rFonts w:ascii="Book Antiqua" w:hAnsi="Book Antiqua"/>
          <w:b/>
          <w:color w:val="000000"/>
          <w:sz w:val="24"/>
          <w:szCs w:val="24"/>
        </w:rPr>
        <w:t>E-Editor</w:t>
      </w:r>
      <w:proofErr w:type="spellEnd"/>
      <w:r w:rsidRPr="00CE6CAF">
        <w:rPr>
          <w:rFonts w:ascii="Book Antiqua" w:hAnsi="Book Antiqua"/>
          <w:b/>
          <w:color w:val="000000"/>
          <w:sz w:val="24"/>
          <w:szCs w:val="24"/>
        </w:rPr>
        <w:t>:</w:t>
      </w:r>
      <w:r w:rsidRPr="00CE6CAF">
        <w:rPr>
          <w:rFonts w:ascii="Book Antiqua" w:hAnsi="Book Antiqua"/>
          <w:color w:val="000000"/>
          <w:sz w:val="24"/>
          <w:szCs w:val="24"/>
        </w:rPr>
        <w:t xml:space="preserve"> </w:t>
      </w:r>
    </w:p>
    <w:bookmarkEnd w:id="25"/>
    <w:bookmarkEnd w:id="26"/>
    <w:bookmarkEnd w:id="27"/>
    <w:bookmarkEnd w:id="28"/>
    <w:bookmarkEnd w:id="29"/>
    <w:bookmarkEnd w:id="30"/>
    <w:bookmarkEnd w:id="31"/>
    <w:bookmarkEnd w:id="32"/>
    <w:bookmarkEnd w:id="33"/>
    <w:p w14:paraId="096D19F0" w14:textId="45994201" w:rsidR="00F06B5B" w:rsidRPr="00CE6CAF" w:rsidRDefault="00F06B5B">
      <w:pPr>
        <w:spacing w:after="0" w:line="240" w:lineRule="auto"/>
        <w:rPr>
          <w:rFonts w:ascii="Book Antiqua" w:eastAsia="Arial Unicode MS" w:hAnsi="Book Antiqua" w:cs="Arial Unicode MS"/>
          <w:sz w:val="24"/>
          <w:szCs w:val="24"/>
          <w:lang w:eastAsia="zh-CN"/>
        </w:rPr>
      </w:pPr>
      <w:r w:rsidRPr="00CE6CAF">
        <w:rPr>
          <w:rFonts w:ascii="Book Antiqua" w:eastAsia="Arial Unicode MS" w:hAnsi="Book Antiqua" w:cs="Arial Unicode MS"/>
          <w:sz w:val="24"/>
          <w:szCs w:val="24"/>
          <w:lang w:eastAsia="zh-CN"/>
        </w:rPr>
        <w:br w:type="page"/>
      </w:r>
    </w:p>
    <w:p w14:paraId="621E78E6" w14:textId="5EC0EC54" w:rsidR="00F06B5B" w:rsidRPr="00CE6CAF" w:rsidRDefault="00F06B5B" w:rsidP="00F06B5B">
      <w:pPr>
        <w:pStyle w:val="HTMLPreformatted"/>
        <w:shd w:val="clear" w:color="auto" w:fill="FFFFFF"/>
        <w:snapToGrid w:val="0"/>
        <w:spacing w:line="360" w:lineRule="auto"/>
        <w:rPr>
          <w:rFonts w:ascii="Book Antiqua" w:hAnsi="Book Antiqua"/>
          <w:noProof/>
          <w:sz w:val="24"/>
          <w:szCs w:val="24"/>
          <w:lang w:val="en-US" w:eastAsia="zh-CN"/>
        </w:rPr>
      </w:pPr>
      <w:r w:rsidRPr="00CE6CAF">
        <w:rPr>
          <w:rFonts w:ascii="Book Antiqua" w:hAnsi="Book Antiqua"/>
          <w:noProof/>
          <w:sz w:val="24"/>
          <w:szCs w:val="24"/>
          <w:lang w:val="en-US" w:eastAsia="zh-CN"/>
        </w:rPr>
        <w:lastRenderedPageBreak/>
        <w:t xml:space="preserve"> </w:t>
      </w:r>
      <w:r w:rsidR="006D3397" w:rsidRPr="00CE6CAF">
        <w:rPr>
          <w:rFonts w:ascii="Book Antiqua" w:hAnsi="Book Antiqua" w:cs="Arial"/>
          <w:noProof/>
          <w:sz w:val="24"/>
          <w:szCs w:val="24"/>
          <w:lang w:val="en-US" w:eastAsia="en-US"/>
        </w:rPr>
        <w:drawing>
          <wp:inline distT="0" distB="0" distL="0" distR="0" wp14:anchorId="255F0728" wp14:editId="49A2543C">
            <wp:extent cx="2766060" cy="162306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6060" cy="1623060"/>
                    </a:xfrm>
                    <a:prstGeom prst="rect">
                      <a:avLst/>
                    </a:prstGeom>
                    <a:noFill/>
                  </pic:spPr>
                </pic:pic>
              </a:graphicData>
            </a:graphic>
          </wp:inline>
        </w:drawing>
      </w:r>
    </w:p>
    <w:p w14:paraId="000192D4" w14:textId="010C1598" w:rsidR="004D2039" w:rsidRPr="00CE6CAF" w:rsidRDefault="00F06B5B" w:rsidP="004D2039">
      <w:pPr>
        <w:pStyle w:val="HTMLPreformatted"/>
        <w:shd w:val="clear" w:color="auto" w:fill="FFFFFF"/>
        <w:snapToGrid w:val="0"/>
        <w:spacing w:line="360" w:lineRule="auto"/>
        <w:rPr>
          <w:rFonts w:ascii="Book Antiqua" w:eastAsia="Arial Unicode MS" w:hAnsi="Book Antiqua" w:cs="Arial Unicode MS"/>
          <w:sz w:val="24"/>
          <w:szCs w:val="24"/>
          <w:lang w:val="en-US" w:eastAsia="zh-CN"/>
        </w:rPr>
      </w:pPr>
      <w:r w:rsidRPr="00CE6CAF">
        <w:rPr>
          <w:rFonts w:ascii="Book Antiqua" w:eastAsia="Arial Unicode MS" w:hAnsi="Book Antiqua" w:cs="Arial Unicode MS"/>
          <w:b/>
          <w:sz w:val="24"/>
          <w:szCs w:val="24"/>
          <w:lang w:val="en-US"/>
        </w:rPr>
        <w:t xml:space="preserve">Figure 1 Parameters of bioelectrical impedance analysis and </w:t>
      </w:r>
      <w:bookmarkStart w:id="34" w:name="OLE_LINK248"/>
      <w:bookmarkStart w:id="35" w:name="OLE_LINK249"/>
      <w:r w:rsidRPr="00CE6CAF">
        <w:rPr>
          <w:rFonts w:ascii="Book Antiqua" w:eastAsia="Arial Unicode MS" w:hAnsi="Book Antiqua" w:cs="Arial Unicode MS"/>
          <w:b/>
          <w:sz w:val="24"/>
          <w:szCs w:val="24"/>
          <w:lang w:val="en-US"/>
        </w:rPr>
        <w:t>phase angle</w:t>
      </w:r>
      <w:bookmarkEnd w:id="34"/>
      <w:bookmarkEnd w:id="35"/>
      <w:r w:rsidRPr="00CE6CAF">
        <w:rPr>
          <w:rFonts w:ascii="Book Antiqua" w:eastAsia="Arial Unicode MS" w:hAnsi="Book Antiqua" w:cs="Arial Unicode MS"/>
          <w:b/>
          <w:sz w:val="24"/>
          <w:szCs w:val="24"/>
          <w:lang w:val="en-US"/>
        </w:rPr>
        <w:t>.</w:t>
      </w:r>
      <w:r w:rsidR="004D2039" w:rsidRPr="00CE6CAF">
        <w:rPr>
          <w:rFonts w:ascii="Book Antiqua" w:eastAsia="Arial Unicode MS" w:hAnsi="Book Antiqua" w:cs="Arial Unicode MS"/>
          <w:sz w:val="24"/>
          <w:szCs w:val="24"/>
          <w:lang w:val="en-US"/>
        </w:rPr>
        <w:t xml:space="preserve"> </w:t>
      </w:r>
      <w:r w:rsidR="004D2039" w:rsidRPr="00CE6CAF">
        <w:rPr>
          <w:rFonts w:ascii="Book Antiqua" w:eastAsia="Arial Unicode MS" w:hAnsi="Book Antiqua" w:cs="Arial Unicode MS"/>
          <w:sz w:val="24"/>
          <w:szCs w:val="24"/>
          <w:lang w:val="en-US" w:eastAsia="zh-CN"/>
        </w:rPr>
        <w:t>P</w:t>
      </w:r>
      <w:r w:rsidR="004D2039" w:rsidRPr="00CE6CAF">
        <w:rPr>
          <w:rFonts w:ascii="Book Antiqua" w:eastAsia="Arial Unicode MS" w:hAnsi="Book Antiqua" w:cs="Arial Unicode MS"/>
          <w:sz w:val="24"/>
          <w:szCs w:val="24"/>
          <w:lang w:val="en-US"/>
        </w:rPr>
        <w:t>hase angle</w:t>
      </w:r>
      <w:r w:rsidR="004D2039" w:rsidRPr="00CE6CAF">
        <w:rPr>
          <w:rFonts w:ascii="Book Antiqua" w:eastAsia="Arial Unicode MS" w:hAnsi="Book Antiqua" w:cs="Arial Unicode MS"/>
          <w:sz w:val="24"/>
          <w:szCs w:val="24"/>
          <w:lang w:val="en-US" w:eastAsia="zh-CN"/>
        </w:rPr>
        <w:t xml:space="preserve"> </w:t>
      </w:r>
      <w:r w:rsidR="004D2039" w:rsidRPr="00CE6CAF">
        <w:rPr>
          <w:rFonts w:ascii="Book Antiqua" w:eastAsia="Arial Unicode MS" w:hAnsi="Book Antiqua" w:cs="Arial Unicode MS"/>
          <w:sz w:val="24"/>
          <w:szCs w:val="24"/>
          <w:lang w:val="en-US"/>
        </w:rPr>
        <w:t>= arc tangent (</w:t>
      </w:r>
      <w:proofErr w:type="spellStart"/>
      <w:r w:rsidR="004D2039" w:rsidRPr="00CE6CAF">
        <w:rPr>
          <w:rFonts w:ascii="Book Antiqua" w:eastAsia="Arial Unicode MS" w:hAnsi="Book Antiqua" w:cs="Arial Unicode MS"/>
          <w:sz w:val="24"/>
          <w:szCs w:val="24"/>
          <w:lang w:val="en-US"/>
        </w:rPr>
        <w:t>Xc</w:t>
      </w:r>
      <w:proofErr w:type="spellEnd"/>
      <w:r w:rsidR="004D2039" w:rsidRPr="00CE6CAF">
        <w:rPr>
          <w:rFonts w:ascii="Book Antiqua" w:eastAsia="Arial Unicode MS" w:hAnsi="Book Antiqua" w:cs="Arial Unicode MS"/>
          <w:sz w:val="24"/>
          <w:szCs w:val="24"/>
          <w:lang w:val="en-US"/>
        </w:rPr>
        <w:t>/</w:t>
      </w:r>
      <w:r w:rsidR="004D2039" w:rsidRPr="00CE6CAF">
        <w:rPr>
          <w:rFonts w:ascii="Book Antiqua" w:eastAsia="Arial Unicode MS" w:hAnsi="Book Antiqua" w:cs="Arial Unicode MS"/>
          <w:i/>
          <w:sz w:val="24"/>
          <w:szCs w:val="24"/>
          <w:lang w:val="en-US"/>
        </w:rPr>
        <w:t>R</w:t>
      </w:r>
      <w:r w:rsidR="004D2039" w:rsidRPr="00CE6CAF">
        <w:rPr>
          <w:rFonts w:ascii="Book Antiqua" w:eastAsia="Arial Unicode MS" w:hAnsi="Book Antiqua" w:cs="Arial Unicode MS"/>
          <w:sz w:val="24"/>
          <w:szCs w:val="24"/>
          <w:lang w:val="en-US"/>
        </w:rPr>
        <w:t>) × 180/</w:t>
      </w:r>
      <w:r w:rsidR="004D2039" w:rsidRPr="00CE6CAF">
        <w:rPr>
          <w:rFonts w:ascii="Book Antiqua" w:eastAsia="Arial Unicode MS" w:hAnsi="Book Antiqua" w:cs="Arial Unicode MS"/>
          <w:sz w:val="24"/>
          <w:szCs w:val="24"/>
          <w:lang w:val="en-US"/>
        </w:rPr>
        <w:sym w:font="Symbol" w:char="F070"/>
      </w:r>
      <w:r w:rsidR="004D2039" w:rsidRPr="00CE6CAF">
        <w:rPr>
          <w:rFonts w:ascii="Book Antiqua" w:eastAsia="Arial Unicode MS" w:hAnsi="Book Antiqua" w:cs="Arial Unicode MS"/>
          <w:sz w:val="24"/>
          <w:szCs w:val="24"/>
          <w:lang w:val="en-US" w:eastAsia="zh-CN"/>
        </w:rPr>
        <w:t>.</w:t>
      </w:r>
    </w:p>
    <w:p w14:paraId="2385F137" w14:textId="2BE3A671" w:rsidR="00A822E4" w:rsidRPr="00CE6CAF" w:rsidRDefault="00A822E4" w:rsidP="004C528E">
      <w:pPr>
        <w:shd w:val="clear" w:color="auto" w:fill="FFFFFF"/>
        <w:snapToGrid w:val="0"/>
        <w:spacing w:after="0" w:line="360" w:lineRule="auto"/>
        <w:jc w:val="both"/>
        <w:rPr>
          <w:rFonts w:ascii="Book Antiqua" w:eastAsia="Arial Unicode MS" w:hAnsi="Book Antiqua" w:cs="Arial Unicode MS"/>
          <w:b/>
          <w:sz w:val="24"/>
          <w:szCs w:val="24"/>
          <w:lang w:val="en-US"/>
        </w:rPr>
      </w:pPr>
    </w:p>
    <w:sectPr w:rsidR="00A822E4" w:rsidRPr="00CE6CAF" w:rsidSect="00A047AF">
      <w:footerReference w:type="default" r:id="rId10"/>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3B599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15BF6" w14:textId="77777777" w:rsidR="002C113F" w:rsidRDefault="002C113F" w:rsidP="008150B6">
      <w:pPr>
        <w:spacing w:after="0" w:line="240" w:lineRule="auto"/>
      </w:pPr>
      <w:r>
        <w:separator/>
      </w:r>
    </w:p>
  </w:endnote>
  <w:endnote w:type="continuationSeparator" w:id="0">
    <w:p w14:paraId="7C2D1489" w14:textId="77777777" w:rsidR="002C113F" w:rsidRDefault="002C113F" w:rsidP="00815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57422"/>
      <w:docPartObj>
        <w:docPartGallery w:val="Page Numbers (Bottom of Page)"/>
        <w:docPartUnique/>
      </w:docPartObj>
    </w:sdtPr>
    <w:sdtEndPr/>
    <w:sdtContent>
      <w:p w14:paraId="063A8DBD" w14:textId="23184D77" w:rsidR="00522891" w:rsidRDefault="00522891">
        <w:pPr>
          <w:pStyle w:val="Footer"/>
          <w:jc w:val="center"/>
        </w:pPr>
        <w:r>
          <w:fldChar w:fldCharType="begin"/>
        </w:r>
        <w:r>
          <w:instrText xml:space="preserve"> PAGE   \* MERGEFORMAT </w:instrText>
        </w:r>
        <w:r>
          <w:fldChar w:fldCharType="separate"/>
        </w:r>
        <w:r w:rsidR="00214455">
          <w:rPr>
            <w:noProof/>
          </w:rPr>
          <w:t>24</w:t>
        </w:r>
        <w:r>
          <w:rPr>
            <w:noProof/>
          </w:rPr>
          <w:fldChar w:fldCharType="end"/>
        </w:r>
      </w:p>
    </w:sdtContent>
  </w:sdt>
  <w:p w14:paraId="0F5C529F" w14:textId="77777777" w:rsidR="00522891" w:rsidRDefault="005228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5A67C" w14:textId="77777777" w:rsidR="002C113F" w:rsidRDefault="002C113F" w:rsidP="008150B6">
      <w:pPr>
        <w:spacing w:after="0" w:line="240" w:lineRule="auto"/>
      </w:pPr>
      <w:r>
        <w:separator/>
      </w:r>
    </w:p>
  </w:footnote>
  <w:footnote w:type="continuationSeparator" w:id="0">
    <w:p w14:paraId="76179439" w14:textId="77777777" w:rsidR="002C113F" w:rsidRDefault="002C113F" w:rsidP="008150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6BB3"/>
    <w:multiLevelType w:val="hybridMultilevel"/>
    <w:tmpl w:val="A7863C54"/>
    <w:lvl w:ilvl="0" w:tplc="281876A6">
      <w:start w:val="26"/>
      <w:numFmt w:val="decimal"/>
      <w:lvlText w:val="%1."/>
      <w:lvlJc w:val="left"/>
      <w:pPr>
        <w:ind w:left="1004" w:hanging="360"/>
      </w:pPr>
      <w:rPr>
        <w:rFonts w:cs="Times New Roman" w:hint="default"/>
      </w:rPr>
    </w:lvl>
    <w:lvl w:ilvl="1" w:tplc="4F086848">
      <w:start w:val="1"/>
      <w:numFmt w:val="lowerLetter"/>
      <w:lvlText w:val="%2."/>
      <w:lvlJc w:val="left"/>
      <w:pPr>
        <w:ind w:left="1724" w:hanging="360"/>
      </w:pPr>
      <w:rPr>
        <w:rFonts w:cs="Times New Roman"/>
      </w:rPr>
    </w:lvl>
    <w:lvl w:ilvl="2" w:tplc="F662BB36" w:tentative="1">
      <w:start w:val="1"/>
      <w:numFmt w:val="lowerRoman"/>
      <w:lvlText w:val="%3."/>
      <w:lvlJc w:val="right"/>
      <w:pPr>
        <w:ind w:left="2444" w:hanging="180"/>
      </w:pPr>
      <w:rPr>
        <w:rFonts w:cs="Times New Roman"/>
      </w:rPr>
    </w:lvl>
    <w:lvl w:ilvl="3" w:tplc="BB2617A6" w:tentative="1">
      <w:start w:val="1"/>
      <w:numFmt w:val="decimal"/>
      <w:lvlText w:val="%4."/>
      <w:lvlJc w:val="left"/>
      <w:pPr>
        <w:ind w:left="3164" w:hanging="360"/>
      </w:pPr>
      <w:rPr>
        <w:rFonts w:cs="Times New Roman"/>
      </w:rPr>
    </w:lvl>
    <w:lvl w:ilvl="4" w:tplc="B478DB32" w:tentative="1">
      <w:start w:val="1"/>
      <w:numFmt w:val="lowerLetter"/>
      <w:lvlText w:val="%5."/>
      <w:lvlJc w:val="left"/>
      <w:pPr>
        <w:ind w:left="3884" w:hanging="360"/>
      </w:pPr>
      <w:rPr>
        <w:rFonts w:cs="Times New Roman"/>
      </w:rPr>
    </w:lvl>
    <w:lvl w:ilvl="5" w:tplc="AB426E54" w:tentative="1">
      <w:start w:val="1"/>
      <w:numFmt w:val="lowerRoman"/>
      <w:lvlText w:val="%6."/>
      <w:lvlJc w:val="right"/>
      <w:pPr>
        <w:ind w:left="4604" w:hanging="180"/>
      </w:pPr>
      <w:rPr>
        <w:rFonts w:cs="Times New Roman"/>
      </w:rPr>
    </w:lvl>
    <w:lvl w:ilvl="6" w:tplc="F7AAE0A4" w:tentative="1">
      <w:start w:val="1"/>
      <w:numFmt w:val="decimal"/>
      <w:lvlText w:val="%7."/>
      <w:lvlJc w:val="left"/>
      <w:pPr>
        <w:ind w:left="5324" w:hanging="360"/>
      </w:pPr>
      <w:rPr>
        <w:rFonts w:cs="Times New Roman"/>
      </w:rPr>
    </w:lvl>
    <w:lvl w:ilvl="7" w:tplc="A2E48A06" w:tentative="1">
      <w:start w:val="1"/>
      <w:numFmt w:val="lowerLetter"/>
      <w:lvlText w:val="%8."/>
      <w:lvlJc w:val="left"/>
      <w:pPr>
        <w:ind w:left="6044" w:hanging="360"/>
      </w:pPr>
      <w:rPr>
        <w:rFonts w:cs="Times New Roman"/>
      </w:rPr>
    </w:lvl>
    <w:lvl w:ilvl="8" w:tplc="7916A250" w:tentative="1">
      <w:start w:val="1"/>
      <w:numFmt w:val="lowerRoman"/>
      <w:lvlText w:val="%9."/>
      <w:lvlJc w:val="right"/>
      <w:pPr>
        <w:ind w:left="6764" w:hanging="180"/>
      </w:pPr>
      <w:rPr>
        <w:rFonts w:cs="Times New Roman"/>
      </w:rPr>
    </w:lvl>
  </w:abstractNum>
  <w:abstractNum w:abstractNumId="1">
    <w:nsid w:val="0630223C"/>
    <w:multiLevelType w:val="hybridMultilevel"/>
    <w:tmpl w:val="A7863C54"/>
    <w:lvl w:ilvl="0" w:tplc="281876A6">
      <w:start w:val="26"/>
      <w:numFmt w:val="decimal"/>
      <w:lvlText w:val="%1."/>
      <w:lvlJc w:val="left"/>
      <w:pPr>
        <w:ind w:left="1004" w:hanging="360"/>
      </w:pPr>
      <w:rPr>
        <w:rFonts w:cs="Times New Roman" w:hint="default"/>
      </w:rPr>
    </w:lvl>
    <w:lvl w:ilvl="1" w:tplc="4F086848" w:tentative="1">
      <w:start w:val="1"/>
      <w:numFmt w:val="lowerLetter"/>
      <w:lvlText w:val="%2."/>
      <w:lvlJc w:val="left"/>
      <w:pPr>
        <w:ind w:left="1724" w:hanging="360"/>
      </w:pPr>
      <w:rPr>
        <w:rFonts w:cs="Times New Roman"/>
      </w:rPr>
    </w:lvl>
    <w:lvl w:ilvl="2" w:tplc="F662BB36" w:tentative="1">
      <w:start w:val="1"/>
      <w:numFmt w:val="lowerRoman"/>
      <w:lvlText w:val="%3."/>
      <w:lvlJc w:val="right"/>
      <w:pPr>
        <w:ind w:left="2444" w:hanging="180"/>
      </w:pPr>
      <w:rPr>
        <w:rFonts w:cs="Times New Roman"/>
      </w:rPr>
    </w:lvl>
    <w:lvl w:ilvl="3" w:tplc="BB2617A6" w:tentative="1">
      <w:start w:val="1"/>
      <w:numFmt w:val="decimal"/>
      <w:lvlText w:val="%4."/>
      <w:lvlJc w:val="left"/>
      <w:pPr>
        <w:ind w:left="3164" w:hanging="360"/>
      </w:pPr>
      <w:rPr>
        <w:rFonts w:cs="Times New Roman"/>
      </w:rPr>
    </w:lvl>
    <w:lvl w:ilvl="4" w:tplc="B478DB32" w:tentative="1">
      <w:start w:val="1"/>
      <w:numFmt w:val="lowerLetter"/>
      <w:lvlText w:val="%5."/>
      <w:lvlJc w:val="left"/>
      <w:pPr>
        <w:ind w:left="3884" w:hanging="360"/>
      </w:pPr>
      <w:rPr>
        <w:rFonts w:cs="Times New Roman"/>
      </w:rPr>
    </w:lvl>
    <w:lvl w:ilvl="5" w:tplc="AB426E54" w:tentative="1">
      <w:start w:val="1"/>
      <w:numFmt w:val="lowerRoman"/>
      <w:lvlText w:val="%6."/>
      <w:lvlJc w:val="right"/>
      <w:pPr>
        <w:ind w:left="4604" w:hanging="180"/>
      </w:pPr>
      <w:rPr>
        <w:rFonts w:cs="Times New Roman"/>
      </w:rPr>
    </w:lvl>
    <w:lvl w:ilvl="6" w:tplc="F7AAE0A4" w:tentative="1">
      <w:start w:val="1"/>
      <w:numFmt w:val="decimal"/>
      <w:lvlText w:val="%7."/>
      <w:lvlJc w:val="left"/>
      <w:pPr>
        <w:ind w:left="5324" w:hanging="360"/>
      </w:pPr>
      <w:rPr>
        <w:rFonts w:cs="Times New Roman"/>
      </w:rPr>
    </w:lvl>
    <w:lvl w:ilvl="7" w:tplc="A2E48A06" w:tentative="1">
      <w:start w:val="1"/>
      <w:numFmt w:val="lowerLetter"/>
      <w:lvlText w:val="%8."/>
      <w:lvlJc w:val="left"/>
      <w:pPr>
        <w:ind w:left="6044" w:hanging="360"/>
      </w:pPr>
      <w:rPr>
        <w:rFonts w:cs="Times New Roman"/>
      </w:rPr>
    </w:lvl>
    <w:lvl w:ilvl="8" w:tplc="7916A250" w:tentative="1">
      <w:start w:val="1"/>
      <w:numFmt w:val="lowerRoman"/>
      <w:lvlText w:val="%9."/>
      <w:lvlJc w:val="right"/>
      <w:pPr>
        <w:ind w:left="6764" w:hanging="180"/>
      </w:pPr>
      <w:rPr>
        <w:rFonts w:cs="Times New Roman"/>
      </w:rPr>
    </w:lvl>
  </w:abstractNum>
  <w:abstractNum w:abstractNumId="2">
    <w:nsid w:val="0B840131"/>
    <w:multiLevelType w:val="hybridMultilevel"/>
    <w:tmpl w:val="A7863C54"/>
    <w:lvl w:ilvl="0" w:tplc="281876A6">
      <w:start w:val="26"/>
      <w:numFmt w:val="decimal"/>
      <w:lvlText w:val="%1."/>
      <w:lvlJc w:val="left"/>
      <w:pPr>
        <w:ind w:left="1004" w:hanging="360"/>
      </w:pPr>
      <w:rPr>
        <w:rFonts w:cs="Times New Roman" w:hint="default"/>
      </w:rPr>
    </w:lvl>
    <w:lvl w:ilvl="1" w:tplc="4F086848" w:tentative="1">
      <w:start w:val="1"/>
      <w:numFmt w:val="lowerLetter"/>
      <w:lvlText w:val="%2."/>
      <w:lvlJc w:val="left"/>
      <w:pPr>
        <w:ind w:left="1724" w:hanging="360"/>
      </w:pPr>
      <w:rPr>
        <w:rFonts w:cs="Times New Roman"/>
      </w:rPr>
    </w:lvl>
    <w:lvl w:ilvl="2" w:tplc="F662BB36" w:tentative="1">
      <w:start w:val="1"/>
      <w:numFmt w:val="lowerRoman"/>
      <w:lvlText w:val="%3."/>
      <w:lvlJc w:val="right"/>
      <w:pPr>
        <w:ind w:left="2444" w:hanging="180"/>
      </w:pPr>
      <w:rPr>
        <w:rFonts w:cs="Times New Roman"/>
      </w:rPr>
    </w:lvl>
    <w:lvl w:ilvl="3" w:tplc="BB2617A6" w:tentative="1">
      <w:start w:val="1"/>
      <w:numFmt w:val="decimal"/>
      <w:lvlText w:val="%4."/>
      <w:lvlJc w:val="left"/>
      <w:pPr>
        <w:ind w:left="3164" w:hanging="360"/>
      </w:pPr>
      <w:rPr>
        <w:rFonts w:cs="Times New Roman"/>
      </w:rPr>
    </w:lvl>
    <w:lvl w:ilvl="4" w:tplc="B478DB32" w:tentative="1">
      <w:start w:val="1"/>
      <w:numFmt w:val="lowerLetter"/>
      <w:lvlText w:val="%5."/>
      <w:lvlJc w:val="left"/>
      <w:pPr>
        <w:ind w:left="3884" w:hanging="360"/>
      </w:pPr>
      <w:rPr>
        <w:rFonts w:cs="Times New Roman"/>
      </w:rPr>
    </w:lvl>
    <w:lvl w:ilvl="5" w:tplc="AB426E54" w:tentative="1">
      <w:start w:val="1"/>
      <w:numFmt w:val="lowerRoman"/>
      <w:lvlText w:val="%6."/>
      <w:lvlJc w:val="right"/>
      <w:pPr>
        <w:ind w:left="4604" w:hanging="180"/>
      </w:pPr>
      <w:rPr>
        <w:rFonts w:cs="Times New Roman"/>
      </w:rPr>
    </w:lvl>
    <w:lvl w:ilvl="6" w:tplc="F7AAE0A4" w:tentative="1">
      <w:start w:val="1"/>
      <w:numFmt w:val="decimal"/>
      <w:lvlText w:val="%7."/>
      <w:lvlJc w:val="left"/>
      <w:pPr>
        <w:ind w:left="5324" w:hanging="360"/>
      </w:pPr>
      <w:rPr>
        <w:rFonts w:cs="Times New Roman"/>
      </w:rPr>
    </w:lvl>
    <w:lvl w:ilvl="7" w:tplc="A2E48A06" w:tentative="1">
      <w:start w:val="1"/>
      <w:numFmt w:val="lowerLetter"/>
      <w:lvlText w:val="%8."/>
      <w:lvlJc w:val="left"/>
      <w:pPr>
        <w:ind w:left="6044" w:hanging="360"/>
      </w:pPr>
      <w:rPr>
        <w:rFonts w:cs="Times New Roman"/>
      </w:rPr>
    </w:lvl>
    <w:lvl w:ilvl="8" w:tplc="7916A250" w:tentative="1">
      <w:start w:val="1"/>
      <w:numFmt w:val="lowerRoman"/>
      <w:lvlText w:val="%9."/>
      <w:lvlJc w:val="right"/>
      <w:pPr>
        <w:ind w:left="6764" w:hanging="180"/>
      </w:pPr>
      <w:rPr>
        <w:rFonts w:cs="Times New Roman"/>
      </w:rPr>
    </w:lvl>
  </w:abstractNum>
  <w:abstractNum w:abstractNumId="3">
    <w:nsid w:val="21817BB4"/>
    <w:multiLevelType w:val="hybridMultilevel"/>
    <w:tmpl w:val="AC7C9DE6"/>
    <w:name w:val="WW8Num30"/>
    <w:lvl w:ilvl="0" w:tplc="A0DC8ADE">
      <w:start w:val="1"/>
      <w:numFmt w:val="decimal"/>
      <w:lvlText w:val="%1."/>
      <w:lvlJc w:val="left"/>
      <w:pPr>
        <w:ind w:left="1069" w:hanging="360"/>
      </w:pPr>
      <w:rPr>
        <w:rFonts w:cs="Times New Roman" w:hint="default"/>
      </w:rPr>
    </w:lvl>
    <w:lvl w:ilvl="1" w:tplc="E8441754" w:tentative="1">
      <w:start w:val="1"/>
      <w:numFmt w:val="lowerLetter"/>
      <w:lvlText w:val="%2."/>
      <w:lvlJc w:val="left"/>
      <w:pPr>
        <w:ind w:left="1789" w:hanging="360"/>
      </w:pPr>
      <w:rPr>
        <w:rFonts w:cs="Times New Roman"/>
      </w:rPr>
    </w:lvl>
    <w:lvl w:ilvl="2" w:tplc="6DDE6F26" w:tentative="1">
      <w:start w:val="1"/>
      <w:numFmt w:val="lowerRoman"/>
      <w:lvlText w:val="%3."/>
      <w:lvlJc w:val="right"/>
      <w:pPr>
        <w:ind w:left="2509" w:hanging="180"/>
      </w:pPr>
      <w:rPr>
        <w:rFonts w:cs="Times New Roman"/>
      </w:rPr>
    </w:lvl>
    <w:lvl w:ilvl="3" w:tplc="93A6F604" w:tentative="1">
      <w:start w:val="1"/>
      <w:numFmt w:val="decimal"/>
      <w:lvlText w:val="%4."/>
      <w:lvlJc w:val="left"/>
      <w:pPr>
        <w:ind w:left="3229" w:hanging="360"/>
      </w:pPr>
      <w:rPr>
        <w:rFonts w:cs="Times New Roman"/>
      </w:rPr>
    </w:lvl>
    <w:lvl w:ilvl="4" w:tplc="B914EB82" w:tentative="1">
      <w:start w:val="1"/>
      <w:numFmt w:val="lowerLetter"/>
      <w:lvlText w:val="%5."/>
      <w:lvlJc w:val="left"/>
      <w:pPr>
        <w:ind w:left="3949" w:hanging="360"/>
      </w:pPr>
      <w:rPr>
        <w:rFonts w:cs="Times New Roman"/>
      </w:rPr>
    </w:lvl>
    <w:lvl w:ilvl="5" w:tplc="7C509D9A" w:tentative="1">
      <w:start w:val="1"/>
      <w:numFmt w:val="lowerRoman"/>
      <w:lvlText w:val="%6."/>
      <w:lvlJc w:val="right"/>
      <w:pPr>
        <w:ind w:left="4669" w:hanging="180"/>
      </w:pPr>
      <w:rPr>
        <w:rFonts w:cs="Times New Roman"/>
      </w:rPr>
    </w:lvl>
    <w:lvl w:ilvl="6" w:tplc="ABBCE414" w:tentative="1">
      <w:start w:val="1"/>
      <w:numFmt w:val="decimal"/>
      <w:lvlText w:val="%7."/>
      <w:lvlJc w:val="left"/>
      <w:pPr>
        <w:ind w:left="5389" w:hanging="360"/>
      </w:pPr>
      <w:rPr>
        <w:rFonts w:cs="Times New Roman"/>
      </w:rPr>
    </w:lvl>
    <w:lvl w:ilvl="7" w:tplc="578C1D12" w:tentative="1">
      <w:start w:val="1"/>
      <w:numFmt w:val="lowerLetter"/>
      <w:lvlText w:val="%8."/>
      <w:lvlJc w:val="left"/>
      <w:pPr>
        <w:ind w:left="6109" w:hanging="360"/>
      </w:pPr>
      <w:rPr>
        <w:rFonts w:cs="Times New Roman"/>
      </w:rPr>
    </w:lvl>
    <w:lvl w:ilvl="8" w:tplc="A1D28AF2" w:tentative="1">
      <w:start w:val="1"/>
      <w:numFmt w:val="lowerRoman"/>
      <w:lvlText w:val="%9."/>
      <w:lvlJc w:val="right"/>
      <w:pPr>
        <w:ind w:left="6829" w:hanging="180"/>
      </w:pPr>
      <w:rPr>
        <w:rFonts w:cs="Times New Roman"/>
      </w:rPr>
    </w:lvl>
  </w:abstractNum>
  <w:abstractNum w:abstractNumId="4">
    <w:nsid w:val="23DB3EC3"/>
    <w:multiLevelType w:val="hybridMultilevel"/>
    <w:tmpl w:val="7264EDFA"/>
    <w:lvl w:ilvl="0" w:tplc="75C6CD40">
      <w:start w:val="1"/>
      <w:numFmt w:val="decimal"/>
      <w:lvlText w:val="%1."/>
      <w:lvlJc w:val="left"/>
      <w:pPr>
        <w:ind w:left="644"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28034859"/>
    <w:multiLevelType w:val="hybridMultilevel"/>
    <w:tmpl w:val="A9DAC05A"/>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A55CBE"/>
    <w:multiLevelType w:val="multilevel"/>
    <w:tmpl w:val="8122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7D092E"/>
    <w:multiLevelType w:val="hybridMultilevel"/>
    <w:tmpl w:val="7264EDFA"/>
    <w:lvl w:ilvl="0" w:tplc="0608DA78">
      <w:start w:val="1"/>
      <w:numFmt w:val="decimal"/>
      <w:lvlText w:val="%1."/>
      <w:lvlJc w:val="left"/>
      <w:pPr>
        <w:ind w:left="644"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369779F2"/>
    <w:multiLevelType w:val="hybridMultilevel"/>
    <w:tmpl w:val="7264EDFA"/>
    <w:lvl w:ilvl="0" w:tplc="0608DA78">
      <w:start w:val="1"/>
      <w:numFmt w:val="decimal"/>
      <w:lvlText w:val="%1."/>
      <w:lvlJc w:val="left"/>
      <w:pPr>
        <w:ind w:left="644"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45035223"/>
    <w:multiLevelType w:val="hybridMultilevel"/>
    <w:tmpl w:val="A7863C54"/>
    <w:lvl w:ilvl="0" w:tplc="281876A6">
      <w:start w:val="26"/>
      <w:numFmt w:val="decimal"/>
      <w:lvlText w:val="%1."/>
      <w:lvlJc w:val="left"/>
      <w:pPr>
        <w:ind w:left="1004" w:hanging="360"/>
      </w:pPr>
      <w:rPr>
        <w:rFonts w:cs="Times New Roman" w:hint="default"/>
      </w:rPr>
    </w:lvl>
    <w:lvl w:ilvl="1" w:tplc="4F086848" w:tentative="1">
      <w:start w:val="1"/>
      <w:numFmt w:val="lowerLetter"/>
      <w:lvlText w:val="%2."/>
      <w:lvlJc w:val="left"/>
      <w:pPr>
        <w:ind w:left="1724" w:hanging="360"/>
      </w:pPr>
      <w:rPr>
        <w:rFonts w:cs="Times New Roman"/>
      </w:rPr>
    </w:lvl>
    <w:lvl w:ilvl="2" w:tplc="F662BB36" w:tentative="1">
      <w:start w:val="1"/>
      <w:numFmt w:val="lowerRoman"/>
      <w:lvlText w:val="%3."/>
      <w:lvlJc w:val="right"/>
      <w:pPr>
        <w:ind w:left="2444" w:hanging="180"/>
      </w:pPr>
      <w:rPr>
        <w:rFonts w:cs="Times New Roman"/>
      </w:rPr>
    </w:lvl>
    <w:lvl w:ilvl="3" w:tplc="BB2617A6" w:tentative="1">
      <w:start w:val="1"/>
      <w:numFmt w:val="decimal"/>
      <w:lvlText w:val="%4."/>
      <w:lvlJc w:val="left"/>
      <w:pPr>
        <w:ind w:left="3164" w:hanging="360"/>
      </w:pPr>
      <w:rPr>
        <w:rFonts w:cs="Times New Roman"/>
      </w:rPr>
    </w:lvl>
    <w:lvl w:ilvl="4" w:tplc="B478DB32" w:tentative="1">
      <w:start w:val="1"/>
      <w:numFmt w:val="lowerLetter"/>
      <w:lvlText w:val="%5."/>
      <w:lvlJc w:val="left"/>
      <w:pPr>
        <w:ind w:left="3884" w:hanging="360"/>
      </w:pPr>
      <w:rPr>
        <w:rFonts w:cs="Times New Roman"/>
      </w:rPr>
    </w:lvl>
    <w:lvl w:ilvl="5" w:tplc="AB426E54" w:tentative="1">
      <w:start w:val="1"/>
      <w:numFmt w:val="lowerRoman"/>
      <w:lvlText w:val="%6."/>
      <w:lvlJc w:val="right"/>
      <w:pPr>
        <w:ind w:left="4604" w:hanging="180"/>
      </w:pPr>
      <w:rPr>
        <w:rFonts w:cs="Times New Roman"/>
      </w:rPr>
    </w:lvl>
    <w:lvl w:ilvl="6" w:tplc="F7AAE0A4" w:tentative="1">
      <w:start w:val="1"/>
      <w:numFmt w:val="decimal"/>
      <w:lvlText w:val="%7."/>
      <w:lvlJc w:val="left"/>
      <w:pPr>
        <w:ind w:left="5324" w:hanging="360"/>
      </w:pPr>
      <w:rPr>
        <w:rFonts w:cs="Times New Roman"/>
      </w:rPr>
    </w:lvl>
    <w:lvl w:ilvl="7" w:tplc="A2E48A06" w:tentative="1">
      <w:start w:val="1"/>
      <w:numFmt w:val="lowerLetter"/>
      <w:lvlText w:val="%8."/>
      <w:lvlJc w:val="left"/>
      <w:pPr>
        <w:ind w:left="6044" w:hanging="360"/>
      </w:pPr>
      <w:rPr>
        <w:rFonts w:cs="Times New Roman"/>
      </w:rPr>
    </w:lvl>
    <w:lvl w:ilvl="8" w:tplc="7916A250" w:tentative="1">
      <w:start w:val="1"/>
      <w:numFmt w:val="lowerRoman"/>
      <w:lvlText w:val="%9."/>
      <w:lvlJc w:val="right"/>
      <w:pPr>
        <w:ind w:left="6764" w:hanging="180"/>
      </w:pPr>
      <w:rPr>
        <w:rFonts w:cs="Times New Roman"/>
      </w:rPr>
    </w:lvl>
  </w:abstractNum>
  <w:abstractNum w:abstractNumId="10">
    <w:nsid w:val="506A2BB0"/>
    <w:multiLevelType w:val="multilevel"/>
    <w:tmpl w:val="6728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876E1D"/>
    <w:multiLevelType w:val="hybridMultilevel"/>
    <w:tmpl w:val="7264EDFA"/>
    <w:lvl w:ilvl="0" w:tplc="0608DA78">
      <w:start w:val="1"/>
      <w:numFmt w:val="decimal"/>
      <w:lvlText w:val="%1."/>
      <w:lvlJc w:val="left"/>
      <w:pPr>
        <w:ind w:left="644"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593D310D"/>
    <w:multiLevelType w:val="hybridMultilevel"/>
    <w:tmpl w:val="39A4B222"/>
    <w:lvl w:ilvl="0" w:tplc="0416000F">
      <w:start w:val="1"/>
      <w:numFmt w:val="decimal"/>
      <w:lvlText w:val="%1"/>
      <w:lvlJc w:val="left"/>
      <w:pPr>
        <w:tabs>
          <w:tab w:val="num" w:pos="360"/>
        </w:tabs>
        <w:ind w:left="360" w:hanging="360"/>
      </w:pPr>
      <w:rPr>
        <w:rFonts w:ascii="Arial" w:hAnsi="Arial" w:cs="Arial" w:hint="default"/>
        <w:vertAlign w:val="baseline"/>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3">
    <w:nsid w:val="59F66CF2"/>
    <w:multiLevelType w:val="hybridMultilevel"/>
    <w:tmpl w:val="7264EDFA"/>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5A996080"/>
    <w:multiLevelType w:val="hybridMultilevel"/>
    <w:tmpl w:val="A7863C54"/>
    <w:lvl w:ilvl="0" w:tplc="281876A6">
      <w:start w:val="26"/>
      <w:numFmt w:val="decimal"/>
      <w:lvlText w:val="%1."/>
      <w:lvlJc w:val="left"/>
      <w:pPr>
        <w:ind w:left="1004" w:hanging="360"/>
      </w:pPr>
      <w:rPr>
        <w:rFonts w:cs="Times New Roman" w:hint="default"/>
      </w:rPr>
    </w:lvl>
    <w:lvl w:ilvl="1" w:tplc="4F086848" w:tentative="1">
      <w:start w:val="1"/>
      <w:numFmt w:val="lowerLetter"/>
      <w:lvlText w:val="%2."/>
      <w:lvlJc w:val="left"/>
      <w:pPr>
        <w:ind w:left="1724" w:hanging="360"/>
      </w:pPr>
      <w:rPr>
        <w:rFonts w:cs="Times New Roman"/>
      </w:rPr>
    </w:lvl>
    <w:lvl w:ilvl="2" w:tplc="F662BB36" w:tentative="1">
      <w:start w:val="1"/>
      <w:numFmt w:val="lowerRoman"/>
      <w:lvlText w:val="%3."/>
      <w:lvlJc w:val="right"/>
      <w:pPr>
        <w:ind w:left="2444" w:hanging="180"/>
      </w:pPr>
      <w:rPr>
        <w:rFonts w:cs="Times New Roman"/>
      </w:rPr>
    </w:lvl>
    <w:lvl w:ilvl="3" w:tplc="BB2617A6" w:tentative="1">
      <w:start w:val="1"/>
      <w:numFmt w:val="decimal"/>
      <w:lvlText w:val="%4."/>
      <w:lvlJc w:val="left"/>
      <w:pPr>
        <w:ind w:left="3164" w:hanging="360"/>
      </w:pPr>
      <w:rPr>
        <w:rFonts w:cs="Times New Roman"/>
      </w:rPr>
    </w:lvl>
    <w:lvl w:ilvl="4" w:tplc="B478DB32" w:tentative="1">
      <w:start w:val="1"/>
      <w:numFmt w:val="lowerLetter"/>
      <w:lvlText w:val="%5."/>
      <w:lvlJc w:val="left"/>
      <w:pPr>
        <w:ind w:left="3884" w:hanging="360"/>
      </w:pPr>
      <w:rPr>
        <w:rFonts w:cs="Times New Roman"/>
      </w:rPr>
    </w:lvl>
    <w:lvl w:ilvl="5" w:tplc="AB426E54" w:tentative="1">
      <w:start w:val="1"/>
      <w:numFmt w:val="lowerRoman"/>
      <w:lvlText w:val="%6."/>
      <w:lvlJc w:val="right"/>
      <w:pPr>
        <w:ind w:left="4604" w:hanging="180"/>
      </w:pPr>
      <w:rPr>
        <w:rFonts w:cs="Times New Roman"/>
      </w:rPr>
    </w:lvl>
    <w:lvl w:ilvl="6" w:tplc="F7AAE0A4" w:tentative="1">
      <w:start w:val="1"/>
      <w:numFmt w:val="decimal"/>
      <w:lvlText w:val="%7."/>
      <w:lvlJc w:val="left"/>
      <w:pPr>
        <w:ind w:left="5324" w:hanging="360"/>
      </w:pPr>
      <w:rPr>
        <w:rFonts w:cs="Times New Roman"/>
      </w:rPr>
    </w:lvl>
    <w:lvl w:ilvl="7" w:tplc="A2E48A06" w:tentative="1">
      <w:start w:val="1"/>
      <w:numFmt w:val="lowerLetter"/>
      <w:lvlText w:val="%8."/>
      <w:lvlJc w:val="left"/>
      <w:pPr>
        <w:ind w:left="6044" w:hanging="360"/>
      </w:pPr>
      <w:rPr>
        <w:rFonts w:cs="Times New Roman"/>
      </w:rPr>
    </w:lvl>
    <w:lvl w:ilvl="8" w:tplc="7916A250" w:tentative="1">
      <w:start w:val="1"/>
      <w:numFmt w:val="lowerRoman"/>
      <w:lvlText w:val="%9."/>
      <w:lvlJc w:val="right"/>
      <w:pPr>
        <w:ind w:left="6764" w:hanging="180"/>
      </w:pPr>
      <w:rPr>
        <w:rFonts w:cs="Times New Roman"/>
      </w:rPr>
    </w:lvl>
  </w:abstractNum>
  <w:abstractNum w:abstractNumId="15">
    <w:nsid w:val="61B22BC3"/>
    <w:multiLevelType w:val="hybridMultilevel"/>
    <w:tmpl w:val="7264EDFA"/>
    <w:lvl w:ilvl="0" w:tplc="3A88F40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63BC7110"/>
    <w:multiLevelType w:val="hybridMultilevel"/>
    <w:tmpl w:val="A7863C54"/>
    <w:lvl w:ilvl="0" w:tplc="281876A6">
      <w:start w:val="26"/>
      <w:numFmt w:val="decimal"/>
      <w:lvlText w:val="%1."/>
      <w:lvlJc w:val="left"/>
      <w:pPr>
        <w:ind w:left="1004" w:hanging="360"/>
      </w:pPr>
      <w:rPr>
        <w:rFonts w:cs="Times New Roman" w:hint="default"/>
      </w:rPr>
    </w:lvl>
    <w:lvl w:ilvl="1" w:tplc="4F086848" w:tentative="1">
      <w:start w:val="1"/>
      <w:numFmt w:val="lowerLetter"/>
      <w:lvlText w:val="%2."/>
      <w:lvlJc w:val="left"/>
      <w:pPr>
        <w:ind w:left="1724" w:hanging="360"/>
      </w:pPr>
      <w:rPr>
        <w:rFonts w:cs="Times New Roman"/>
      </w:rPr>
    </w:lvl>
    <w:lvl w:ilvl="2" w:tplc="F662BB36" w:tentative="1">
      <w:start w:val="1"/>
      <w:numFmt w:val="lowerRoman"/>
      <w:lvlText w:val="%3."/>
      <w:lvlJc w:val="right"/>
      <w:pPr>
        <w:ind w:left="2444" w:hanging="180"/>
      </w:pPr>
      <w:rPr>
        <w:rFonts w:cs="Times New Roman"/>
      </w:rPr>
    </w:lvl>
    <w:lvl w:ilvl="3" w:tplc="BB2617A6" w:tentative="1">
      <w:start w:val="1"/>
      <w:numFmt w:val="decimal"/>
      <w:lvlText w:val="%4."/>
      <w:lvlJc w:val="left"/>
      <w:pPr>
        <w:ind w:left="3164" w:hanging="360"/>
      </w:pPr>
      <w:rPr>
        <w:rFonts w:cs="Times New Roman"/>
      </w:rPr>
    </w:lvl>
    <w:lvl w:ilvl="4" w:tplc="B478DB32" w:tentative="1">
      <w:start w:val="1"/>
      <w:numFmt w:val="lowerLetter"/>
      <w:lvlText w:val="%5."/>
      <w:lvlJc w:val="left"/>
      <w:pPr>
        <w:ind w:left="3884" w:hanging="360"/>
      </w:pPr>
      <w:rPr>
        <w:rFonts w:cs="Times New Roman"/>
      </w:rPr>
    </w:lvl>
    <w:lvl w:ilvl="5" w:tplc="AB426E54" w:tentative="1">
      <w:start w:val="1"/>
      <w:numFmt w:val="lowerRoman"/>
      <w:lvlText w:val="%6."/>
      <w:lvlJc w:val="right"/>
      <w:pPr>
        <w:ind w:left="4604" w:hanging="180"/>
      </w:pPr>
      <w:rPr>
        <w:rFonts w:cs="Times New Roman"/>
      </w:rPr>
    </w:lvl>
    <w:lvl w:ilvl="6" w:tplc="F7AAE0A4" w:tentative="1">
      <w:start w:val="1"/>
      <w:numFmt w:val="decimal"/>
      <w:lvlText w:val="%7."/>
      <w:lvlJc w:val="left"/>
      <w:pPr>
        <w:ind w:left="5324" w:hanging="360"/>
      </w:pPr>
      <w:rPr>
        <w:rFonts w:cs="Times New Roman"/>
      </w:rPr>
    </w:lvl>
    <w:lvl w:ilvl="7" w:tplc="A2E48A06" w:tentative="1">
      <w:start w:val="1"/>
      <w:numFmt w:val="lowerLetter"/>
      <w:lvlText w:val="%8."/>
      <w:lvlJc w:val="left"/>
      <w:pPr>
        <w:ind w:left="6044" w:hanging="360"/>
      </w:pPr>
      <w:rPr>
        <w:rFonts w:cs="Times New Roman"/>
      </w:rPr>
    </w:lvl>
    <w:lvl w:ilvl="8" w:tplc="7916A250" w:tentative="1">
      <w:start w:val="1"/>
      <w:numFmt w:val="lowerRoman"/>
      <w:lvlText w:val="%9."/>
      <w:lvlJc w:val="right"/>
      <w:pPr>
        <w:ind w:left="6764" w:hanging="180"/>
      </w:pPr>
      <w:rPr>
        <w:rFonts w:cs="Times New Roman"/>
      </w:rPr>
    </w:lvl>
  </w:abstractNum>
  <w:abstractNum w:abstractNumId="17">
    <w:nsid w:val="66B91D33"/>
    <w:multiLevelType w:val="hybridMultilevel"/>
    <w:tmpl w:val="C64267F6"/>
    <w:lvl w:ilvl="0" w:tplc="0416000F">
      <w:start w:val="1"/>
      <w:numFmt w:val="decimal"/>
      <w:lvlText w:val="%1."/>
      <w:lvlJc w:val="left"/>
      <w:pPr>
        <w:ind w:left="1440" w:hanging="360"/>
      </w:pPr>
      <w:rPr>
        <w:rFonts w:cs="Times New Roman"/>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8">
    <w:nsid w:val="6E3A089E"/>
    <w:multiLevelType w:val="multilevel"/>
    <w:tmpl w:val="7DBA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E0562C"/>
    <w:multiLevelType w:val="hybridMultilevel"/>
    <w:tmpl w:val="7264EDFA"/>
    <w:lvl w:ilvl="0" w:tplc="0608DA78">
      <w:start w:val="1"/>
      <w:numFmt w:val="decimal"/>
      <w:lvlText w:val="%1."/>
      <w:lvlJc w:val="left"/>
      <w:pPr>
        <w:ind w:left="644"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79CA16F5"/>
    <w:multiLevelType w:val="hybridMultilevel"/>
    <w:tmpl w:val="A7863C54"/>
    <w:lvl w:ilvl="0" w:tplc="281876A6">
      <w:start w:val="26"/>
      <w:numFmt w:val="decimal"/>
      <w:lvlText w:val="%1."/>
      <w:lvlJc w:val="left"/>
      <w:pPr>
        <w:ind w:left="1004" w:hanging="360"/>
      </w:pPr>
      <w:rPr>
        <w:rFonts w:cs="Times New Roman" w:hint="default"/>
      </w:rPr>
    </w:lvl>
    <w:lvl w:ilvl="1" w:tplc="4F086848" w:tentative="1">
      <w:start w:val="1"/>
      <w:numFmt w:val="lowerLetter"/>
      <w:lvlText w:val="%2."/>
      <w:lvlJc w:val="left"/>
      <w:pPr>
        <w:ind w:left="1724" w:hanging="360"/>
      </w:pPr>
      <w:rPr>
        <w:rFonts w:cs="Times New Roman"/>
      </w:rPr>
    </w:lvl>
    <w:lvl w:ilvl="2" w:tplc="F662BB36" w:tentative="1">
      <w:start w:val="1"/>
      <w:numFmt w:val="lowerRoman"/>
      <w:lvlText w:val="%3."/>
      <w:lvlJc w:val="right"/>
      <w:pPr>
        <w:ind w:left="2444" w:hanging="180"/>
      </w:pPr>
      <w:rPr>
        <w:rFonts w:cs="Times New Roman"/>
      </w:rPr>
    </w:lvl>
    <w:lvl w:ilvl="3" w:tplc="BB2617A6" w:tentative="1">
      <w:start w:val="1"/>
      <w:numFmt w:val="decimal"/>
      <w:lvlText w:val="%4."/>
      <w:lvlJc w:val="left"/>
      <w:pPr>
        <w:ind w:left="3164" w:hanging="360"/>
      </w:pPr>
      <w:rPr>
        <w:rFonts w:cs="Times New Roman"/>
      </w:rPr>
    </w:lvl>
    <w:lvl w:ilvl="4" w:tplc="B478DB32" w:tentative="1">
      <w:start w:val="1"/>
      <w:numFmt w:val="lowerLetter"/>
      <w:lvlText w:val="%5."/>
      <w:lvlJc w:val="left"/>
      <w:pPr>
        <w:ind w:left="3884" w:hanging="360"/>
      </w:pPr>
      <w:rPr>
        <w:rFonts w:cs="Times New Roman"/>
      </w:rPr>
    </w:lvl>
    <w:lvl w:ilvl="5" w:tplc="AB426E54" w:tentative="1">
      <w:start w:val="1"/>
      <w:numFmt w:val="lowerRoman"/>
      <w:lvlText w:val="%6."/>
      <w:lvlJc w:val="right"/>
      <w:pPr>
        <w:ind w:left="4604" w:hanging="180"/>
      </w:pPr>
      <w:rPr>
        <w:rFonts w:cs="Times New Roman"/>
      </w:rPr>
    </w:lvl>
    <w:lvl w:ilvl="6" w:tplc="F7AAE0A4" w:tentative="1">
      <w:start w:val="1"/>
      <w:numFmt w:val="decimal"/>
      <w:lvlText w:val="%7."/>
      <w:lvlJc w:val="left"/>
      <w:pPr>
        <w:ind w:left="5324" w:hanging="360"/>
      </w:pPr>
      <w:rPr>
        <w:rFonts w:cs="Times New Roman"/>
      </w:rPr>
    </w:lvl>
    <w:lvl w:ilvl="7" w:tplc="A2E48A06" w:tentative="1">
      <w:start w:val="1"/>
      <w:numFmt w:val="lowerLetter"/>
      <w:lvlText w:val="%8."/>
      <w:lvlJc w:val="left"/>
      <w:pPr>
        <w:ind w:left="6044" w:hanging="360"/>
      </w:pPr>
      <w:rPr>
        <w:rFonts w:cs="Times New Roman"/>
      </w:rPr>
    </w:lvl>
    <w:lvl w:ilvl="8" w:tplc="7916A250" w:tentative="1">
      <w:start w:val="1"/>
      <w:numFmt w:val="lowerRoman"/>
      <w:lvlText w:val="%9."/>
      <w:lvlJc w:val="right"/>
      <w:pPr>
        <w:ind w:left="6764" w:hanging="180"/>
      </w:pPr>
      <w:rPr>
        <w:rFonts w:cs="Times New Roman"/>
      </w:rPr>
    </w:lvl>
  </w:abstractNum>
  <w:num w:numId="1">
    <w:abstractNumId w:val="12"/>
  </w:num>
  <w:num w:numId="2">
    <w:abstractNumId w:val="3"/>
  </w:num>
  <w:num w:numId="3">
    <w:abstractNumId w:val="8"/>
  </w:num>
  <w:num w:numId="4">
    <w:abstractNumId w:val="13"/>
  </w:num>
  <w:num w:numId="5">
    <w:abstractNumId w:val="15"/>
  </w:num>
  <w:num w:numId="6">
    <w:abstractNumId w:val="17"/>
  </w:num>
  <w:num w:numId="7">
    <w:abstractNumId w:val="0"/>
  </w:num>
  <w:num w:numId="8">
    <w:abstractNumId w:val="4"/>
  </w:num>
  <w:num w:numId="9">
    <w:abstractNumId w:val="19"/>
  </w:num>
  <w:num w:numId="10">
    <w:abstractNumId w:val="7"/>
  </w:num>
  <w:num w:numId="11">
    <w:abstractNumId w:val="11"/>
  </w:num>
  <w:num w:numId="12">
    <w:abstractNumId w:val="20"/>
  </w:num>
  <w:num w:numId="13">
    <w:abstractNumId w:val="9"/>
  </w:num>
  <w:num w:numId="14">
    <w:abstractNumId w:val="16"/>
  </w:num>
  <w:num w:numId="15">
    <w:abstractNumId w:val="1"/>
  </w:num>
  <w:num w:numId="16">
    <w:abstractNumId w:val="14"/>
  </w:num>
  <w:num w:numId="17">
    <w:abstractNumId w:val="2"/>
  </w:num>
  <w:num w:numId="18">
    <w:abstractNumId w:val="18"/>
  </w:num>
  <w:num w:numId="19">
    <w:abstractNumId w:val="6"/>
  </w:num>
  <w:num w:numId="20">
    <w:abstractNumId w:val="10"/>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brina Alves Fernandes">
    <w15:presenceInfo w15:providerId="Windows Live" w15:userId="e7eb8a933d7038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3E1"/>
    <w:rsid w:val="00002570"/>
    <w:rsid w:val="00004920"/>
    <w:rsid w:val="000070D7"/>
    <w:rsid w:val="000100BA"/>
    <w:rsid w:val="000114A4"/>
    <w:rsid w:val="0001230A"/>
    <w:rsid w:val="000148E1"/>
    <w:rsid w:val="00016080"/>
    <w:rsid w:val="00022F59"/>
    <w:rsid w:val="0002476A"/>
    <w:rsid w:val="00031169"/>
    <w:rsid w:val="00035E21"/>
    <w:rsid w:val="000401A0"/>
    <w:rsid w:val="0004073B"/>
    <w:rsid w:val="00040BC5"/>
    <w:rsid w:val="00041B9E"/>
    <w:rsid w:val="000429D3"/>
    <w:rsid w:val="00042D05"/>
    <w:rsid w:val="0004336A"/>
    <w:rsid w:val="00046DD9"/>
    <w:rsid w:val="000501F8"/>
    <w:rsid w:val="00050679"/>
    <w:rsid w:val="00050FE6"/>
    <w:rsid w:val="00051E8C"/>
    <w:rsid w:val="00053EA0"/>
    <w:rsid w:val="0005724E"/>
    <w:rsid w:val="0006367F"/>
    <w:rsid w:val="00064B5E"/>
    <w:rsid w:val="00064E31"/>
    <w:rsid w:val="00065520"/>
    <w:rsid w:val="00070871"/>
    <w:rsid w:val="00070A2A"/>
    <w:rsid w:val="00076141"/>
    <w:rsid w:val="00081BEF"/>
    <w:rsid w:val="000831AD"/>
    <w:rsid w:val="00085293"/>
    <w:rsid w:val="00087F65"/>
    <w:rsid w:val="00091BB4"/>
    <w:rsid w:val="0009569C"/>
    <w:rsid w:val="000968F7"/>
    <w:rsid w:val="00097228"/>
    <w:rsid w:val="000972D7"/>
    <w:rsid w:val="000B0115"/>
    <w:rsid w:val="000B2839"/>
    <w:rsid w:val="000B6535"/>
    <w:rsid w:val="000B6863"/>
    <w:rsid w:val="000B7A2C"/>
    <w:rsid w:val="000C09AA"/>
    <w:rsid w:val="000C6475"/>
    <w:rsid w:val="000D10FC"/>
    <w:rsid w:val="000D3CCC"/>
    <w:rsid w:val="000D560E"/>
    <w:rsid w:val="000D66A4"/>
    <w:rsid w:val="000D7712"/>
    <w:rsid w:val="000E5AC1"/>
    <w:rsid w:val="000E5CCF"/>
    <w:rsid w:val="000E68E7"/>
    <w:rsid w:val="000E798F"/>
    <w:rsid w:val="000F3177"/>
    <w:rsid w:val="000F317A"/>
    <w:rsid w:val="000F6F48"/>
    <w:rsid w:val="000F79EE"/>
    <w:rsid w:val="000F7CAB"/>
    <w:rsid w:val="0010175F"/>
    <w:rsid w:val="00102211"/>
    <w:rsid w:val="00104E8A"/>
    <w:rsid w:val="00106124"/>
    <w:rsid w:val="0010627D"/>
    <w:rsid w:val="0010725E"/>
    <w:rsid w:val="0011025C"/>
    <w:rsid w:val="00110AAF"/>
    <w:rsid w:val="0011166F"/>
    <w:rsid w:val="00114BD1"/>
    <w:rsid w:val="00115DE0"/>
    <w:rsid w:val="001160EC"/>
    <w:rsid w:val="001164C8"/>
    <w:rsid w:val="00116EA4"/>
    <w:rsid w:val="001177DE"/>
    <w:rsid w:val="00120775"/>
    <w:rsid w:val="00123871"/>
    <w:rsid w:val="0012513B"/>
    <w:rsid w:val="0012581B"/>
    <w:rsid w:val="001263BC"/>
    <w:rsid w:val="00127C55"/>
    <w:rsid w:val="00134C3C"/>
    <w:rsid w:val="00137ADD"/>
    <w:rsid w:val="00140345"/>
    <w:rsid w:val="001452CF"/>
    <w:rsid w:val="001513E9"/>
    <w:rsid w:val="00151D37"/>
    <w:rsid w:val="001540E2"/>
    <w:rsid w:val="0016395B"/>
    <w:rsid w:val="00165EEF"/>
    <w:rsid w:val="00176E01"/>
    <w:rsid w:val="0017719C"/>
    <w:rsid w:val="001804CD"/>
    <w:rsid w:val="00180BEB"/>
    <w:rsid w:val="00184C43"/>
    <w:rsid w:val="00187B7C"/>
    <w:rsid w:val="00194926"/>
    <w:rsid w:val="0019547F"/>
    <w:rsid w:val="001955C5"/>
    <w:rsid w:val="00196379"/>
    <w:rsid w:val="001A41D8"/>
    <w:rsid w:val="001A643A"/>
    <w:rsid w:val="001B1FF0"/>
    <w:rsid w:val="001B24C9"/>
    <w:rsid w:val="001B2EC7"/>
    <w:rsid w:val="001B3AE5"/>
    <w:rsid w:val="001B44C5"/>
    <w:rsid w:val="001B4A28"/>
    <w:rsid w:val="001C145F"/>
    <w:rsid w:val="001C40CE"/>
    <w:rsid w:val="001C666D"/>
    <w:rsid w:val="001C6D91"/>
    <w:rsid w:val="001D27E9"/>
    <w:rsid w:val="001D5513"/>
    <w:rsid w:val="001D5AAD"/>
    <w:rsid w:val="001D7C66"/>
    <w:rsid w:val="001D7FEF"/>
    <w:rsid w:val="001E0EED"/>
    <w:rsid w:val="001E4494"/>
    <w:rsid w:val="001E79F3"/>
    <w:rsid w:val="001F4302"/>
    <w:rsid w:val="001F5B4C"/>
    <w:rsid w:val="00201AAF"/>
    <w:rsid w:val="00203A60"/>
    <w:rsid w:val="0020715F"/>
    <w:rsid w:val="00211A67"/>
    <w:rsid w:val="00213329"/>
    <w:rsid w:val="00214455"/>
    <w:rsid w:val="00216C7C"/>
    <w:rsid w:val="00220453"/>
    <w:rsid w:val="00221657"/>
    <w:rsid w:val="00221965"/>
    <w:rsid w:val="002238DE"/>
    <w:rsid w:val="002259B2"/>
    <w:rsid w:val="00227F48"/>
    <w:rsid w:val="0023613C"/>
    <w:rsid w:val="002402FC"/>
    <w:rsid w:val="002403B9"/>
    <w:rsid w:val="00241F39"/>
    <w:rsid w:val="00242440"/>
    <w:rsid w:val="00245772"/>
    <w:rsid w:val="002478EE"/>
    <w:rsid w:val="002509E7"/>
    <w:rsid w:val="00250BC2"/>
    <w:rsid w:val="00260AEB"/>
    <w:rsid w:val="00270449"/>
    <w:rsid w:val="002764E4"/>
    <w:rsid w:val="002769A9"/>
    <w:rsid w:val="002778E8"/>
    <w:rsid w:val="00280411"/>
    <w:rsid w:val="002817C2"/>
    <w:rsid w:val="002927CE"/>
    <w:rsid w:val="00293A99"/>
    <w:rsid w:val="00295FE8"/>
    <w:rsid w:val="002A1806"/>
    <w:rsid w:val="002A22B1"/>
    <w:rsid w:val="002A6155"/>
    <w:rsid w:val="002B16DA"/>
    <w:rsid w:val="002B30DC"/>
    <w:rsid w:val="002B5AD6"/>
    <w:rsid w:val="002B5DFB"/>
    <w:rsid w:val="002B7F3F"/>
    <w:rsid w:val="002C113F"/>
    <w:rsid w:val="002C2528"/>
    <w:rsid w:val="002C3C0B"/>
    <w:rsid w:val="002C43BC"/>
    <w:rsid w:val="002C6907"/>
    <w:rsid w:val="002D05A8"/>
    <w:rsid w:val="002D14A4"/>
    <w:rsid w:val="002D5D40"/>
    <w:rsid w:val="002D6EA6"/>
    <w:rsid w:val="002D710F"/>
    <w:rsid w:val="002E1367"/>
    <w:rsid w:val="002E2D2B"/>
    <w:rsid w:val="002E33A2"/>
    <w:rsid w:val="002E4BF0"/>
    <w:rsid w:val="002E633F"/>
    <w:rsid w:val="002E6494"/>
    <w:rsid w:val="002E6677"/>
    <w:rsid w:val="002F1DE3"/>
    <w:rsid w:val="002F2404"/>
    <w:rsid w:val="002F2DD6"/>
    <w:rsid w:val="002F4E6F"/>
    <w:rsid w:val="00300439"/>
    <w:rsid w:val="00305FEC"/>
    <w:rsid w:val="00307B76"/>
    <w:rsid w:val="00311923"/>
    <w:rsid w:val="00313CD3"/>
    <w:rsid w:val="003160C5"/>
    <w:rsid w:val="00316A73"/>
    <w:rsid w:val="00316C99"/>
    <w:rsid w:val="00321CBF"/>
    <w:rsid w:val="00323514"/>
    <w:rsid w:val="00323DD1"/>
    <w:rsid w:val="00325FA4"/>
    <w:rsid w:val="00327135"/>
    <w:rsid w:val="0033184B"/>
    <w:rsid w:val="00340747"/>
    <w:rsid w:val="00343685"/>
    <w:rsid w:val="003438AD"/>
    <w:rsid w:val="003452C9"/>
    <w:rsid w:val="00345437"/>
    <w:rsid w:val="00346305"/>
    <w:rsid w:val="0034706A"/>
    <w:rsid w:val="003471DD"/>
    <w:rsid w:val="0035558E"/>
    <w:rsid w:val="00361EB1"/>
    <w:rsid w:val="00364357"/>
    <w:rsid w:val="003773EA"/>
    <w:rsid w:val="00380C76"/>
    <w:rsid w:val="00385115"/>
    <w:rsid w:val="0038605A"/>
    <w:rsid w:val="003860E2"/>
    <w:rsid w:val="0038707E"/>
    <w:rsid w:val="00392BF2"/>
    <w:rsid w:val="00395DCD"/>
    <w:rsid w:val="0039688D"/>
    <w:rsid w:val="00397BD1"/>
    <w:rsid w:val="00397D73"/>
    <w:rsid w:val="003A0245"/>
    <w:rsid w:val="003A0954"/>
    <w:rsid w:val="003A2539"/>
    <w:rsid w:val="003B1BB2"/>
    <w:rsid w:val="003C1B1D"/>
    <w:rsid w:val="003C320D"/>
    <w:rsid w:val="003C6521"/>
    <w:rsid w:val="003C7084"/>
    <w:rsid w:val="003D442C"/>
    <w:rsid w:val="003E030C"/>
    <w:rsid w:val="003E04B8"/>
    <w:rsid w:val="003E0639"/>
    <w:rsid w:val="003E216B"/>
    <w:rsid w:val="003E30AD"/>
    <w:rsid w:val="003E472E"/>
    <w:rsid w:val="003E559E"/>
    <w:rsid w:val="003E5D70"/>
    <w:rsid w:val="003E7950"/>
    <w:rsid w:val="003E79F2"/>
    <w:rsid w:val="003E7DE8"/>
    <w:rsid w:val="003F13D9"/>
    <w:rsid w:val="003F1750"/>
    <w:rsid w:val="003F4449"/>
    <w:rsid w:val="003F67CA"/>
    <w:rsid w:val="003F7E60"/>
    <w:rsid w:val="0040310F"/>
    <w:rsid w:val="00405E52"/>
    <w:rsid w:val="0040674C"/>
    <w:rsid w:val="00406FC8"/>
    <w:rsid w:val="00407B9C"/>
    <w:rsid w:val="00407F38"/>
    <w:rsid w:val="004124DC"/>
    <w:rsid w:val="00414689"/>
    <w:rsid w:val="0041648B"/>
    <w:rsid w:val="004243F0"/>
    <w:rsid w:val="0042467A"/>
    <w:rsid w:val="00434DF3"/>
    <w:rsid w:val="00436E88"/>
    <w:rsid w:val="00446D8E"/>
    <w:rsid w:val="004474B0"/>
    <w:rsid w:val="0045157D"/>
    <w:rsid w:val="00454AD5"/>
    <w:rsid w:val="00455353"/>
    <w:rsid w:val="00455A07"/>
    <w:rsid w:val="0045623B"/>
    <w:rsid w:val="00456425"/>
    <w:rsid w:val="0045676F"/>
    <w:rsid w:val="00456885"/>
    <w:rsid w:val="004603FA"/>
    <w:rsid w:val="0046287C"/>
    <w:rsid w:val="00465051"/>
    <w:rsid w:val="0046797E"/>
    <w:rsid w:val="004749C3"/>
    <w:rsid w:val="00476400"/>
    <w:rsid w:val="00476B2F"/>
    <w:rsid w:val="00485BBF"/>
    <w:rsid w:val="0049147A"/>
    <w:rsid w:val="00491DD1"/>
    <w:rsid w:val="0049329B"/>
    <w:rsid w:val="00493C6A"/>
    <w:rsid w:val="00494D41"/>
    <w:rsid w:val="004966A6"/>
    <w:rsid w:val="004967DC"/>
    <w:rsid w:val="004A0EB7"/>
    <w:rsid w:val="004A47C5"/>
    <w:rsid w:val="004A4CBD"/>
    <w:rsid w:val="004A648B"/>
    <w:rsid w:val="004A6588"/>
    <w:rsid w:val="004A7936"/>
    <w:rsid w:val="004B0365"/>
    <w:rsid w:val="004B2976"/>
    <w:rsid w:val="004B629C"/>
    <w:rsid w:val="004C2765"/>
    <w:rsid w:val="004C2FDD"/>
    <w:rsid w:val="004C528E"/>
    <w:rsid w:val="004C578E"/>
    <w:rsid w:val="004D030D"/>
    <w:rsid w:val="004D0841"/>
    <w:rsid w:val="004D2039"/>
    <w:rsid w:val="004D25AE"/>
    <w:rsid w:val="004D2C39"/>
    <w:rsid w:val="004D2C9F"/>
    <w:rsid w:val="004D2DA3"/>
    <w:rsid w:val="004D403C"/>
    <w:rsid w:val="004D6C74"/>
    <w:rsid w:val="004E0002"/>
    <w:rsid w:val="004E0A48"/>
    <w:rsid w:val="004E0C58"/>
    <w:rsid w:val="004E1F9D"/>
    <w:rsid w:val="004E59E1"/>
    <w:rsid w:val="004F4C45"/>
    <w:rsid w:val="004F52B3"/>
    <w:rsid w:val="004F6845"/>
    <w:rsid w:val="004F7243"/>
    <w:rsid w:val="00500F67"/>
    <w:rsid w:val="005026C7"/>
    <w:rsid w:val="00504B8D"/>
    <w:rsid w:val="00504BDB"/>
    <w:rsid w:val="00515B70"/>
    <w:rsid w:val="005163D7"/>
    <w:rsid w:val="00517488"/>
    <w:rsid w:val="0051759E"/>
    <w:rsid w:val="0052068D"/>
    <w:rsid w:val="005206ED"/>
    <w:rsid w:val="00522576"/>
    <w:rsid w:val="00522891"/>
    <w:rsid w:val="005233B0"/>
    <w:rsid w:val="005242C7"/>
    <w:rsid w:val="00525BCB"/>
    <w:rsid w:val="00530037"/>
    <w:rsid w:val="00534EB5"/>
    <w:rsid w:val="005354D8"/>
    <w:rsid w:val="005370CB"/>
    <w:rsid w:val="0053710D"/>
    <w:rsid w:val="00540A8F"/>
    <w:rsid w:val="00541C6C"/>
    <w:rsid w:val="00545F51"/>
    <w:rsid w:val="00547EF3"/>
    <w:rsid w:val="00555992"/>
    <w:rsid w:val="00555A7B"/>
    <w:rsid w:val="005604BE"/>
    <w:rsid w:val="00564C77"/>
    <w:rsid w:val="005675C6"/>
    <w:rsid w:val="00571A4A"/>
    <w:rsid w:val="0057407D"/>
    <w:rsid w:val="00586739"/>
    <w:rsid w:val="005869ED"/>
    <w:rsid w:val="00591E20"/>
    <w:rsid w:val="00593FD7"/>
    <w:rsid w:val="0059705A"/>
    <w:rsid w:val="00597CD8"/>
    <w:rsid w:val="005A112E"/>
    <w:rsid w:val="005A6170"/>
    <w:rsid w:val="005A7718"/>
    <w:rsid w:val="005B2F50"/>
    <w:rsid w:val="005B4D0E"/>
    <w:rsid w:val="005B62E1"/>
    <w:rsid w:val="005C1E8D"/>
    <w:rsid w:val="005C4976"/>
    <w:rsid w:val="005D2501"/>
    <w:rsid w:val="005D38E3"/>
    <w:rsid w:val="005D6AED"/>
    <w:rsid w:val="005E03AB"/>
    <w:rsid w:val="005E0982"/>
    <w:rsid w:val="005E5AA7"/>
    <w:rsid w:val="005F0560"/>
    <w:rsid w:val="005F110C"/>
    <w:rsid w:val="005F2A6B"/>
    <w:rsid w:val="005F35B6"/>
    <w:rsid w:val="005F5172"/>
    <w:rsid w:val="00600A83"/>
    <w:rsid w:val="006027F8"/>
    <w:rsid w:val="00604AF4"/>
    <w:rsid w:val="00605405"/>
    <w:rsid w:val="00606661"/>
    <w:rsid w:val="0061126F"/>
    <w:rsid w:val="006169DB"/>
    <w:rsid w:val="006204F9"/>
    <w:rsid w:val="006219C6"/>
    <w:rsid w:val="00625E42"/>
    <w:rsid w:val="006303FC"/>
    <w:rsid w:val="00630792"/>
    <w:rsid w:val="00633C5C"/>
    <w:rsid w:val="00634766"/>
    <w:rsid w:val="00634E8C"/>
    <w:rsid w:val="006363C3"/>
    <w:rsid w:val="006365AD"/>
    <w:rsid w:val="00640ADF"/>
    <w:rsid w:val="00642B20"/>
    <w:rsid w:val="00643EAC"/>
    <w:rsid w:val="0064693D"/>
    <w:rsid w:val="00647072"/>
    <w:rsid w:val="006511EE"/>
    <w:rsid w:val="006513FC"/>
    <w:rsid w:val="006526F2"/>
    <w:rsid w:val="00656A54"/>
    <w:rsid w:val="00661C67"/>
    <w:rsid w:val="006621DA"/>
    <w:rsid w:val="006634F5"/>
    <w:rsid w:val="00666891"/>
    <w:rsid w:val="00666ACD"/>
    <w:rsid w:val="00677953"/>
    <w:rsid w:val="00680C9B"/>
    <w:rsid w:val="00680E3E"/>
    <w:rsid w:val="00690470"/>
    <w:rsid w:val="00691868"/>
    <w:rsid w:val="00691D6B"/>
    <w:rsid w:val="00692FB2"/>
    <w:rsid w:val="006950B9"/>
    <w:rsid w:val="006973EE"/>
    <w:rsid w:val="006974B8"/>
    <w:rsid w:val="006A63AD"/>
    <w:rsid w:val="006A6727"/>
    <w:rsid w:val="006B18AF"/>
    <w:rsid w:val="006B5729"/>
    <w:rsid w:val="006B776A"/>
    <w:rsid w:val="006C2319"/>
    <w:rsid w:val="006C2C2F"/>
    <w:rsid w:val="006C471B"/>
    <w:rsid w:val="006D3397"/>
    <w:rsid w:val="006D546D"/>
    <w:rsid w:val="006D6AF7"/>
    <w:rsid w:val="006E0031"/>
    <w:rsid w:val="006E36BA"/>
    <w:rsid w:val="006E4EE5"/>
    <w:rsid w:val="006F06CC"/>
    <w:rsid w:val="006F1088"/>
    <w:rsid w:val="006F2574"/>
    <w:rsid w:val="006F4B98"/>
    <w:rsid w:val="006F7E8F"/>
    <w:rsid w:val="00702DE7"/>
    <w:rsid w:val="00702EFF"/>
    <w:rsid w:val="00703AF1"/>
    <w:rsid w:val="007044DB"/>
    <w:rsid w:val="00706FF5"/>
    <w:rsid w:val="00710650"/>
    <w:rsid w:val="00714372"/>
    <w:rsid w:val="00716BB1"/>
    <w:rsid w:val="00717FCF"/>
    <w:rsid w:val="007200C6"/>
    <w:rsid w:val="007203E5"/>
    <w:rsid w:val="00721B0C"/>
    <w:rsid w:val="0072250E"/>
    <w:rsid w:val="007258ED"/>
    <w:rsid w:val="00731818"/>
    <w:rsid w:val="0073182E"/>
    <w:rsid w:val="007318DA"/>
    <w:rsid w:val="00740E4C"/>
    <w:rsid w:val="00741BFE"/>
    <w:rsid w:val="007446F5"/>
    <w:rsid w:val="007449E6"/>
    <w:rsid w:val="00745983"/>
    <w:rsid w:val="00746315"/>
    <w:rsid w:val="00747382"/>
    <w:rsid w:val="00752757"/>
    <w:rsid w:val="0076478D"/>
    <w:rsid w:val="0076536E"/>
    <w:rsid w:val="00765D7E"/>
    <w:rsid w:val="00766395"/>
    <w:rsid w:val="0078057D"/>
    <w:rsid w:val="007850F6"/>
    <w:rsid w:val="0078616F"/>
    <w:rsid w:val="00786C21"/>
    <w:rsid w:val="00792B36"/>
    <w:rsid w:val="007978BB"/>
    <w:rsid w:val="007A3126"/>
    <w:rsid w:val="007A5DCB"/>
    <w:rsid w:val="007A7F69"/>
    <w:rsid w:val="007B05CD"/>
    <w:rsid w:val="007B0B75"/>
    <w:rsid w:val="007B0F5C"/>
    <w:rsid w:val="007B3AF4"/>
    <w:rsid w:val="007B434C"/>
    <w:rsid w:val="007C0B90"/>
    <w:rsid w:val="007C340E"/>
    <w:rsid w:val="007C3B5F"/>
    <w:rsid w:val="007D2DF5"/>
    <w:rsid w:val="007D73E1"/>
    <w:rsid w:val="007E1A01"/>
    <w:rsid w:val="007E4E6C"/>
    <w:rsid w:val="007F0D00"/>
    <w:rsid w:val="007F2AC1"/>
    <w:rsid w:val="007F4820"/>
    <w:rsid w:val="007F5439"/>
    <w:rsid w:val="007F5843"/>
    <w:rsid w:val="00800003"/>
    <w:rsid w:val="008001BA"/>
    <w:rsid w:val="00802008"/>
    <w:rsid w:val="008023C7"/>
    <w:rsid w:val="00804FA8"/>
    <w:rsid w:val="00811EF4"/>
    <w:rsid w:val="00812751"/>
    <w:rsid w:val="00812BA8"/>
    <w:rsid w:val="008136C8"/>
    <w:rsid w:val="008150B6"/>
    <w:rsid w:val="00815107"/>
    <w:rsid w:val="00817035"/>
    <w:rsid w:val="00830AF6"/>
    <w:rsid w:val="00831053"/>
    <w:rsid w:val="008314D9"/>
    <w:rsid w:val="008341EE"/>
    <w:rsid w:val="008352FF"/>
    <w:rsid w:val="00837C2E"/>
    <w:rsid w:val="00841503"/>
    <w:rsid w:val="008415C9"/>
    <w:rsid w:val="00841721"/>
    <w:rsid w:val="008419B0"/>
    <w:rsid w:val="008435D5"/>
    <w:rsid w:val="00845235"/>
    <w:rsid w:val="00845CFF"/>
    <w:rsid w:val="0085028A"/>
    <w:rsid w:val="00853B2C"/>
    <w:rsid w:val="00854315"/>
    <w:rsid w:val="0085505C"/>
    <w:rsid w:val="00855A26"/>
    <w:rsid w:val="008621B6"/>
    <w:rsid w:val="008628E0"/>
    <w:rsid w:val="00862F0E"/>
    <w:rsid w:val="00862FF1"/>
    <w:rsid w:val="0087153A"/>
    <w:rsid w:val="00873D7F"/>
    <w:rsid w:val="00875378"/>
    <w:rsid w:val="00883E6B"/>
    <w:rsid w:val="00885DD7"/>
    <w:rsid w:val="008867AA"/>
    <w:rsid w:val="0088779B"/>
    <w:rsid w:val="008937D3"/>
    <w:rsid w:val="00896C47"/>
    <w:rsid w:val="008A0DDC"/>
    <w:rsid w:val="008A3231"/>
    <w:rsid w:val="008A5D97"/>
    <w:rsid w:val="008A5E7F"/>
    <w:rsid w:val="008A7DE8"/>
    <w:rsid w:val="008B0664"/>
    <w:rsid w:val="008B4551"/>
    <w:rsid w:val="008B5A69"/>
    <w:rsid w:val="008B6FA0"/>
    <w:rsid w:val="008C008E"/>
    <w:rsid w:val="008C17BD"/>
    <w:rsid w:val="008C69A8"/>
    <w:rsid w:val="008C7061"/>
    <w:rsid w:val="008D72D2"/>
    <w:rsid w:val="008E0CD2"/>
    <w:rsid w:val="008E1FC9"/>
    <w:rsid w:val="008E43BF"/>
    <w:rsid w:val="008E4FAF"/>
    <w:rsid w:val="008E57B1"/>
    <w:rsid w:val="008E6044"/>
    <w:rsid w:val="008E7147"/>
    <w:rsid w:val="008E770A"/>
    <w:rsid w:val="008E7A61"/>
    <w:rsid w:val="008E7C67"/>
    <w:rsid w:val="008E7FD3"/>
    <w:rsid w:val="008F0F96"/>
    <w:rsid w:val="008F11EA"/>
    <w:rsid w:val="008F3CAB"/>
    <w:rsid w:val="008F3F61"/>
    <w:rsid w:val="008F4BB4"/>
    <w:rsid w:val="0090321F"/>
    <w:rsid w:val="0090487C"/>
    <w:rsid w:val="0090532B"/>
    <w:rsid w:val="009065F8"/>
    <w:rsid w:val="009078A1"/>
    <w:rsid w:val="009104B2"/>
    <w:rsid w:val="00910F3C"/>
    <w:rsid w:val="00911CB5"/>
    <w:rsid w:val="0091653A"/>
    <w:rsid w:val="00916CBD"/>
    <w:rsid w:val="00923780"/>
    <w:rsid w:val="00924F68"/>
    <w:rsid w:val="00924FA7"/>
    <w:rsid w:val="00940FE6"/>
    <w:rsid w:val="00943DA8"/>
    <w:rsid w:val="009469F1"/>
    <w:rsid w:val="00952222"/>
    <w:rsid w:val="00952984"/>
    <w:rsid w:val="00953052"/>
    <w:rsid w:val="00956638"/>
    <w:rsid w:val="009600C7"/>
    <w:rsid w:val="0096185C"/>
    <w:rsid w:val="00961C7E"/>
    <w:rsid w:val="00975D95"/>
    <w:rsid w:val="00976ECE"/>
    <w:rsid w:val="00982EC9"/>
    <w:rsid w:val="00990293"/>
    <w:rsid w:val="009917B1"/>
    <w:rsid w:val="00993099"/>
    <w:rsid w:val="00995E6C"/>
    <w:rsid w:val="009977A6"/>
    <w:rsid w:val="00997940"/>
    <w:rsid w:val="00997FD5"/>
    <w:rsid w:val="009A2A24"/>
    <w:rsid w:val="009A39ED"/>
    <w:rsid w:val="009A3AA6"/>
    <w:rsid w:val="009A554B"/>
    <w:rsid w:val="009A6361"/>
    <w:rsid w:val="009A7B7E"/>
    <w:rsid w:val="009B0184"/>
    <w:rsid w:val="009B0C48"/>
    <w:rsid w:val="009B261B"/>
    <w:rsid w:val="009C0955"/>
    <w:rsid w:val="009C4342"/>
    <w:rsid w:val="009D1A8B"/>
    <w:rsid w:val="009D5CC4"/>
    <w:rsid w:val="009D6DFF"/>
    <w:rsid w:val="009D7B8B"/>
    <w:rsid w:val="009E2263"/>
    <w:rsid w:val="009E3219"/>
    <w:rsid w:val="009E387A"/>
    <w:rsid w:val="009E3FE3"/>
    <w:rsid w:val="009E4937"/>
    <w:rsid w:val="009E70E1"/>
    <w:rsid w:val="009F0513"/>
    <w:rsid w:val="009F171F"/>
    <w:rsid w:val="009F5D2F"/>
    <w:rsid w:val="009F7BD4"/>
    <w:rsid w:val="00A01869"/>
    <w:rsid w:val="00A0404E"/>
    <w:rsid w:val="00A047AF"/>
    <w:rsid w:val="00A06B8A"/>
    <w:rsid w:val="00A07899"/>
    <w:rsid w:val="00A1038B"/>
    <w:rsid w:val="00A1053A"/>
    <w:rsid w:val="00A122AD"/>
    <w:rsid w:val="00A14AC5"/>
    <w:rsid w:val="00A202F2"/>
    <w:rsid w:val="00A2736A"/>
    <w:rsid w:val="00A300C0"/>
    <w:rsid w:val="00A34861"/>
    <w:rsid w:val="00A3668C"/>
    <w:rsid w:val="00A43B4D"/>
    <w:rsid w:val="00A44A4C"/>
    <w:rsid w:val="00A44DCA"/>
    <w:rsid w:val="00A45E22"/>
    <w:rsid w:val="00A46152"/>
    <w:rsid w:val="00A539EC"/>
    <w:rsid w:val="00A54F97"/>
    <w:rsid w:val="00A56EDD"/>
    <w:rsid w:val="00A62FC0"/>
    <w:rsid w:val="00A6725A"/>
    <w:rsid w:val="00A7099D"/>
    <w:rsid w:val="00A71353"/>
    <w:rsid w:val="00A74B9E"/>
    <w:rsid w:val="00A76C00"/>
    <w:rsid w:val="00A80EA2"/>
    <w:rsid w:val="00A81AC9"/>
    <w:rsid w:val="00A81C5B"/>
    <w:rsid w:val="00A822E4"/>
    <w:rsid w:val="00A8362F"/>
    <w:rsid w:val="00A83988"/>
    <w:rsid w:val="00A8455A"/>
    <w:rsid w:val="00A90A75"/>
    <w:rsid w:val="00A90BA6"/>
    <w:rsid w:val="00A90D98"/>
    <w:rsid w:val="00A91540"/>
    <w:rsid w:val="00A9186E"/>
    <w:rsid w:val="00A95A58"/>
    <w:rsid w:val="00A97143"/>
    <w:rsid w:val="00AA5861"/>
    <w:rsid w:val="00AB29B9"/>
    <w:rsid w:val="00AB39D3"/>
    <w:rsid w:val="00AB3D34"/>
    <w:rsid w:val="00AB402B"/>
    <w:rsid w:val="00AB5277"/>
    <w:rsid w:val="00AC2203"/>
    <w:rsid w:val="00AC2677"/>
    <w:rsid w:val="00AC454D"/>
    <w:rsid w:val="00AC6BCB"/>
    <w:rsid w:val="00AC7078"/>
    <w:rsid w:val="00AC7360"/>
    <w:rsid w:val="00AD0000"/>
    <w:rsid w:val="00AD2598"/>
    <w:rsid w:val="00AD2876"/>
    <w:rsid w:val="00AD505B"/>
    <w:rsid w:val="00AE0DC3"/>
    <w:rsid w:val="00AE18FA"/>
    <w:rsid w:val="00AE2C5E"/>
    <w:rsid w:val="00AE3F01"/>
    <w:rsid w:val="00AE459B"/>
    <w:rsid w:val="00AE5552"/>
    <w:rsid w:val="00AE7AF4"/>
    <w:rsid w:val="00AF1E3B"/>
    <w:rsid w:val="00AF52F8"/>
    <w:rsid w:val="00AF621E"/>
    <w:rsid w:val="00AF6B95"/>
    <w:rsid w:val="00AF7672"/>
    <w:rsid w:val="00B06137"/>
    <w:rsid w:val="00B067AA"/>
    <w:rsid w:val="00B122FD"/>
    <w:rsid w:val="00B14AE5"/>
    <w:rsid w:val="00B165D7"/>
    <w:rsid w:val="00B20C6E"/>
    <w:rsid w:val="00B21EDA"/>
    <w:rsid w:val="00B23BE4"/>
    <w:rsid w:val="00B25BC9"/>
    <w:rsid w:val="00B26E68"/>
    <w:rsid w:val="00B3048A"/>
    <w:rsid w:val="00B308BE"/>
    <w:rsid w:val="00B33C59"/>
    <w:rsid w:val="00B349B4"/>
    <w:rsid w:val="00B36AC9"/>
    <w:rsid w:val="00B40AAB"/>
    <w:rsid w:val="00B47106"/>
    <w:rsid w:val="00B50779"/>
    <w:rsid w:val="00B54ED1"/>
    <w:rsid w:val="00B61668"/>
    <w:rsid w:val="00B6414A"/>
    <w:rsid w:val="00B659BC"/>
    <w:rsid w:val="00B65A61"/>
    <w:rsid w:val="00B7043C"/>
    <w:rsid w:val="00B727A7"/>
    <w:rsid w:val="00B7421B"/>
    <w:rsid w:val="00B76764"/>
    <w:rsid w:val="00B81804"/>
    <w:rsid w:val="00B81CD0"/>
    <w:rsid w:val="00B834F5"/>
    <w:rsid w:val="00B83732"/>
    <w:rsid w:val="00B90D70"/>
    <w:rsid w:val="00B922AF"/>
    <w:rsid w:val="00B9689A"/>
    <w:rsid w:val="00B974FA"/>
    <w:rsid w:val="00BA1850"/>
    <w:rsid w:val="00BA2D0A"/>
    <w:rsid w:val="00BA2DA1"/>
    <w:rsid w:val="00BB1D2F"/>
    <w:rsid w:val="00BB247A"/>
    <w:rsid w:val="00BB4542"/>
    <w:rsid w:val="00BB6237"/>
    <w:rsid w:val="00BB698B"/>
    <w:rsid w:val="00BB7898"/>
    <w:rsid w:val="00BC090F"/>
    <w:rsid w:val="00BC0CE3"/>
    <w:rsid w:val="00BC42F8"/>
    <w:rsid w:val="00BC46A0"/>
    <w:rsid w:val="00BC6589"/>
    <w:rsid w:val="00BC7011"/>
    <w:rsid w:val="00BD0235"/>
    <w:rsid w:val="00BD358C"/>
    <w:rsid w:val="00BD35FC"/>
    <w:rsid w:val="00BD4A51"/>
    <w:rsid w:val="00BE3578"/>
    <w:rsid w:val="00BE5740"/>
    <w:rsid w:val="00BE588D"/>
    <w:rsid w:val="00BE735B"/>
    <w:rsid w:val="00BF0F34"/>
    <w:rsid w:val="00BF1C79"/>
    <w:rsid w:val="00BF361D"/>
    <w:rsid w:val="00BF46A7"/>
    <w:rsid w:val="00BF4B9F"/>
    <w:rsid w:val="00BF6FB8"/>
    <w:rsid w:val="00C04562"/>
    <w:rsid w:val="00C06EFF"/>
    <w:rsid w:val="00C16C4D"/>
    <w:rsid w:val="00C178F0"/>
    <w:rsid w:val="00C202C7"/>
    <w:rsid w:val="00C24D3E"/>
    <w:rsid w:val="00C25BAD"/>
    <w:rsid w:val="00C27073"/>
    <w:rsid w:val="00C32C6F"/>
    <w:rsid w:val="00C33ABC"/>
    <w:rsid w:val="00C34134"/>
    <w:rsid w:val="00C355BC"/>
    <w:rsid w:val="00C36F1C"/>
    <w:rsid w:val="00C3789F"/>
    <w:rsid w:val="00C41A86"/>
    <w:rsid w:val="00C42B51"/>
    <w:rsid w:val="00C4585F"/>
    <w:rsid w:val="00C458CE"/>
    <w:rsid w:val="00C51A0A"/>
    <w:rsid w:val="00C527CD"/>
    <w:rsid w:val="00C53A92"/>
    <w:rsid w:val="00C61EB7"/>
    <w:rsid w:val="00C62BA3"/>
    <w:rsid w:val="00C63291"/>
    <w:rsid w:val="00C66A8B"/>
    <w:rsid w:val="00C66E6C"/>
    <w:rsid w:val="00C67442"/>
    <w:rsid w:val="00C7051A"/>
    <w:rsid w:val="00C71ABB"/>
    <w:rsid w:val="00C8242A"/>
    <w:rsid w:val="00C82636"/>
    <w:rsid w:val="00C87FBF"/>
    <w:rsid w:val="00C90CA5"/>
    <w:rsid w:val="00C91F24"/>
    <w:rsid w:val="00C92AA0"/>
    <w:rsid w:val="00C95F09"/>
    <w:rsid w:val="00C97466"/>
    <w:rsid w:val="00CA5CC0"/>
    <w:rsid w:val="00CB060B"/>
    <w:rsid w:val="00CB643D"/>
    <w:rsid w:val="00CC5E6A"/>
    <w:rsid w:val="00CD1571"/>
    <w:rsid w:val="00CD2835"/>
    <w:rsid w:val="00CE062F"/>
    <w:rsid w:val="00CE0DA1"/>
    <w:rsid w:val="00CE31C9"/>
    <w:rsid w:val="00CE5057"/>
    <w:rsid w:val="00CE69C9"/>
    <w:rsid w:val="00CE6CAF"/>
    <w:rsid w:val="00CF0C5A"/>
    <w:rsid w:val="00CF2A9D"/>
    <w:rsid w:val="00CF4996"/>
    <w:rsid w:val="00CF7435"/>
    <w:rsid w:val="00CF74A7"/>
    <w:rsid w:val="00CF792E"/>
    <w:rsid w:val="00CF7EE7"/>
    <w:rsid w:val="00D033D0"/>
    <w:rsid w:val="00D061BC"/>
    <w:rsid w:val="00D109CE"/>
    <w:rsid w:val="00D115F8"/>
    <w:rsid w:val="00D1235E"/>
    <w:rsid w:val="00D156A1"/>
    <w:rsid w:val="00D17092"/>
    <w:rsid w:val="00D17DE1"/>
    <w:rsid w:val="00D206B3"/>
    <w:rsid w:val="00D24DDF"/>
    <w:rsid w:val="00D37523"/>
    <w:rsid w:val="00D41309"/>
    <w:rsid w:val="00D41D6D"/>
    <w:rsid w:val="00D43778"/>
    <w:rsid w:val="00D53DA9"/>
    <w:rsid w:val="00D575D1"/>
    <w:rsid w:val="00D5789A"/>
    <w:rsid w:val="00D6045A"/>
    <w:rsid w:val="00D60BFD"/>
    <w:rsid w:val="00D620AE"/>
    <w:rsid w:val="00D62BBD"/>
    <w:rsid w:val="00D64187"/>
    <w:rsid w:val="00D6456C"/>
    <w:rsid w:val="00D64D89"/>
    <w:rsid w:val="00D6675D"/>
    <w:rsid w:val="00D70069"/>
    <w:rsid w:val="00D72C6E"/>
    <w:rsid w:val="00D73186"/>
    <w:rsid w:val="00D74484"/>
    <w:rsid w:val="00D757A0"/>
    <w:rsid w:val="00D76321"/>
    <w:rsid w:val="00D804B0"/>
    <w:rsid w:val="00D84CCA"/>
    <w:rsid w:val="00D861EE"/>
    <w:rsid w:val="00D86881"/>
    <w:rsid w:val="00D87390"/>
    <w:rsid w:val="00D8748B"/>
    <w:rsid w:val="00D8797A"/>
    <w:rsid w:val="00D902E3"/>
    <w:rsid w:val="00D930C3"/>
    <w:rsid w:val="00D936A1"/>
    <w:rsid w:val="00D94F93"/>
    <w:rsid w:val="00DB0312"/>
    <w:rsid w:val="00DB1E4A"/>
    <w:rsid w:val="00DB54F3"/>
    <w:rsid w:val="00DB6D06"/>
    <w:rsid w:val="00DC5084"/>
    <w:rsid w:val="00DD0971"/>
    <w:rsid w:val="00DD181F"/>
    <w:rsid w:val="00DD27F4"/>
    <w:rsid w:val="00DD561B"/>
    <w:rsid w:val="00DD6D46"/>
    <w:rsid w:val="00DD7531"/>
    <w:rsid w:val="00DE29BC"/>
    <w:rsid w:val="00DE3EE8"/>
    <w:rsid w:val="00DE62C8"/>
    <w:rsid w:val="00DE7C69"/>
    <w:rsid w:val="00DF0DDC"/>
    <w:rsid w:val="00DF22B9"/>
    <w:rsid w:val="00DF2613"/>
    <w:rsid w:val="00DF4275"/>
    <w:rsid w:val="00DF4D38"/>
    <w:rsid w:val="00DF4EC9"/>
    <w:rsid w:val="00DF5378"/>
    <w:rsid w:val="00DF686F"/>
    <w:rsid w:val="00E076B4"/>
    <w:rsid w:val="00E07ACC"/>
    <w:rsid w:val="00E07CBF"/>
    <w:rsid w:val="00E1004F"/>
    <w:rsid w:val="00E107D8"/>
    <w:rsid w:val="00E1103B"/>
    <w:rsid w:val="00E12924"/>
    <w:rsid w:val="00E12B33"/>
    <w:rsid w:val="00E15362"/>
    <w:rsid w:val="00E22EDD"/>
    <w:rsid w:val="00E30572"/>
    <w:rsid w:val="00E32A56"/>
    <w:rsid w:val="00E33460"/>
    <w:rsid w:val="00E3568E"/>
    <w:rsid w:val="00E3591E"/>
    <w:rsid w:val="00E47F17"/>
    <w:rsid w:val="00E564E4"/>
    <w:rsid w:val="00E615E5"/>
    <w:rsid w:val="00E7056F"/>
    <w:rsid w:val="00E73C7B"/>
    <w:rsid w:val="00E7441F"/>
    <w:rsid w:val="00E76626"/>
    <w:rsid w:val="00E77386"/>
    <w:rsid w:val="00E84C9D"/>
    <w:rsid w:val="00E854F9"/>
    <w:rsid w:val="00E86394"/>
    <w:rsid w:val="00E86A22"/>
    <w:rsid w:val="00E9121F"/>
    <w:rsid w:val="00E91B2C"/>
    <w:rsid w:val="00E94330"/>
    <w:rsid w:val="00E9673C"/>
    <w:rsid w:val="00EA497C"/>
    <w:rsid w:val="00EA5783"/>
    <w:rsid w:val="00EA6EDD"/>
    <w:rsid w:val="00EB12CC"/>
    <w:rsid w:val="00EB4377"/>
    <w:rsid w:val="00EB490B"/>
    <w:rsid w:val="00EC3DB4"/>
    <w:rsid w:val="00EC45E8"/>
    <w:rsid w:val="00EC7C5E"/>
    <w:rsid w:val="00EC7F6E"/>
    <w:rsid w:val="00ED1E42"/>
    <w:rsid w:val="00ED444C"/>
    <w:rsid w:val="00ED5147"/>
    <w:rsid w:val="00ED5AC2"/>
    <w:rsid w:val="00ED7E30"/>
    <w:rsid w:val="00EE4C06"/>
    <w:rsid w:val="00EE613C"/>
    <w:rsid w:val="00EE665C"/>
    <w:rsid w:val="00EE7374"/>
    <w:rsid w:val="00EF2EE2"/>
    <w:rsid w:val="00EF32FC"/>
    <w:rsid w:val="00EF4300"/>
    <w:rsid w:val="00EF7B27"/>
    <w:rsid w:val="00F0223D"/>
    <w:rsid w:val="00F022BC"/>
    <w:rsid w:val="00F05720"/>
    <w:rsid w:val="00F06B5B"/>
    <w:rsid w:val="00F1149B"/>
    <w:rsid w:val="00F1192B"/>
    <w:rsid w:val="00F120E2"/>
    <w:rsid w:val="00F13B99"/>
    <w:rsid w:val="00F15744"/>
    <w:rsid w:val="00F1792A"/>
    <w:rsid w:val="00F22A55"/>
    <w:rsid w:val="00F22DA4"/>
    <w:rsid w:val="00F23491"/>
    <w:rsid w:val="00F260DB"/>
    <w:rsid w:val="00F4005E"/>
    <w:rsid w:val="00F409D7"/>
    <w:rsid w:val="00F43C06"/>
    <w:rsid w:val="00F4453B"/>
    <w:rsid w:val="00F47CFA"/>
    <w:rsid w:val="00F51098"/>
    <w:rsid w:val="00F513A6"/>
    <w:rsid w:val="00F55EDB"/>
    <w:rsid w:val="00F563EB"/>
    <w:rsid w:val="00F57CFB"/>
    <w:rsid w:val="00F61360"/>
    <w:rsid w:val="00F63BF3"/>
    <w:rsid w:val="00F7058F"/>
    <w:rsid w:val="00F70CB2"/>
    <w:rsid w:val="00F7790D"/>
    <w:rsid w:val="00F80D45"/>
    <w:rsid w:val="00F80D97"/>
    <w:rsid w:val="00F81FD1"/>
    <w:rsid w:val="00F83E33"/>
    <w:rsid w:val="00F90081"/>
    <w:rsid w:val="00F9618B"/>
    <w:rsid w:val="00F97DCE"/>
    <w:rsid w:val="00FA0A85"/>
    <w:rsid w:val="00FA366C"/>
    <w:rsid w:val="00FA75F2"/>
    <w:rsid w:val="00FB04B1"/>
    <w:rsid w:val="00FB1520"/>
    <w:rsid w:val="00FB2A22"/>
    <w:rsid w:val="00FB51C8"/>
    <w:rsid w:val="00FC21BE"/>
    <w:rsid w:val="00FC41F8"/>
    <w:rsid w:val="00FC64B7"/>
    <w:rsid w:val="00FD06DB"/>
    <w:rsid w:val="00FD06EB"/>
    <w:rsid w:val="00FD6C26"/>
    <w:rsid w:val="00FE17BF"/>
    <w:rsid w:val="00FE25BF"/>
    <w:rsid w:val="00FE4C8A"/>
    <w:rsid w:val="00FF1132"/>
    <w:rsid w:val="00FF35EB"/>
    <w:rsid w:val="00FF4D54"/>
    <w:rsid w:val="00FF5674"/>
    <w:rsid w:val="00FF6590"/>
    <w:rsid w:val="00FF6F6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FB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pt-BR" w:eastAsia="pt-B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88D"/>
    <w:pPr>
      <w:spacing w:after="200" w:line="276" w:lineRule="auto"/>
    </w:pPr>
    <w:rPr>
      <w:rFonts w:cs="Times New Roman"/>
      <w:sz w:val="22"/>
      <w:szCs w:val="22"/>
    </w:rPr>
  </w:style>
  <w:style w:type="paragraph" w:styleId="Heading1">
    <w:name w:val="heading 1"/>
    <w:basedOn w:val="Normal"/>
    <w:next w:val="Normal"/>
    <w:link w:val="Heading1Char"/>
    <w:uiPriority w:val="99"/>
    <w:qFormat/>
    <w:rsid w:val="00AC220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locked/>
    <w:rsid w:val="00C527C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uiPriority w:val="99"/>
    <w:qFormat/>
    <w:rsid w:val="007446F5"/>
    <w:pPr>
      <w:keepNext/>
      <w:autoSpaceDE w:val="0"/>
      <w:autoSpaceDN w:val="0"/>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C527C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C2203"/>
    <w:rPr>
      <w:rFonts w:ascii="Cambria" w:hAnsi="Cambria" w:cs="Times New Roman"/>
      <w:b/>
      <w:bCs/>
      <w:color w:val="365F91"/>
      <w:sz w:val="28"/>
      <w:szCs w:val="28"/>
    </w:rPr>
  </w:style>
  <w:style w:type="character" w:customStyle="1" w:styleId="Heading2Char">
    <w:name w:val="Heading 2 Char"/>
    <w:link w:val="Heading2"/>
    <w:uiPriority w:val="99"/>
    <w:semiHidden/>
    <w:locked/>
    <w:rsid w:val="0010175F"/>
    <w:rPr>
      <w:rFonts w:ascii="Cambria" w:hAnsi="Cambria" w:cs="Times New Roman"/>
      <w:b/>
      <w:bCs/>
      <w:i/>
      <w:iCs/>
      <w:sz w:val="28"/>
      <w:szCs w:val="28"/>
    </w:rPr>
  </w:style>
  <w:style w:type="character" w:customStyle="1" w:styleId="Heading3Char">
    <w:name w:val="Heading 3 Char"/>
    <w:uiPriority w:val="99"/>
    <w:semiHidden/>
    <w:locked/>
    <w:rsid w:val="007446F5"/>
    <w:rPr>
      <w:rFonts w:ascii="Cambria" w:hAnsi="Cambria" w:cs="Times New Roman"/>
      <w:b/>
      <w:bCs/>
      <w:sz w:val="26"/>
      <w:szCs w:val="26"/>
    </w:rPr>
  </w:style>
  <w:style w:type="character" w:customStyle="1" w:styleId="Heading4Char">
    <w:name w:val="Heading 4 Char"/>
    <w:link w:val="Heading4"/>
    <w:uiPriority w:val="99"/>
    <w:semiHidden/>
    <w:locked/>
    <w:rsid w:val="0010175F"/>
    <w:rPr>
      <w:rFonts w:ascii="Calibri" w:hAnsi="Calibri" w:cs="Times New Roman"/>
      <w:b/>
      <w:bCs/>
      <w:sz w:val="28"/>
      <w:szCs w:val="28"/>
    </w:rPr>
  </w:style>
  <w:style w:type="paragraph" w:customStyle="1" w:styleId="Default">
    <w:name w:val="Default"/>
    <w:uiPriority w:val="99"/>
    <w:rsid w:val="007D73E1"/>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rsid w:val="0059705A"/>
    <w:rPr>
      <w:rFonts w:cs="Times New Roman"/>
      <w:sz w:val="16"/>
      <w:szCs w:val="16"/>
    </w:rPr>
  </w:style>
  <w:style w:type="paragraph" w:styleId="CommentText">
    <w:name w:val="annotation text"/>
    <w:basedOn w:val="Normal"/>
    <w:link w:val="CommentTextChar"/>
    <w:uiPriority w:val="99"/>
    <w:rsid w:val="0059705A"/>
    <w:pPr>
      <w:spacing w:line="240" w:lineRule="auto"/>
    </w:pPr>
    <w:rPr>
      <w:sz w:val="20"/>
      <w:szCs w:val="20"/>
    </w:rPr>
  </w:style>
  <w:style w:type="character" w:customStyle="1" w:styleId="CommentTextChar">
    <w:name w:val="Comment Text Char"/>
    <w:link w:val="CommentText"/>
    <w:uiPriority w:val="99"/>
    <w:locked/>
    <w:rsid w:val="0059705A"/>
    <w:rPr>
      <w:rFonts w:cs="Times New Roman"/>
      <w:sz w:val="20"/>
      <w:szCs w:val="20"/>
    </w:rPr>
  </w:style>
  <w:style w:type="paragraph" w:styleId="CommentSubject">
    <w:name w:val="annotation subject"/>
    <w:basedOn w:val="CommentText"/>
    <w:next w:val="CommentText"/>
    <w:link w:val="CommentSubjectChar"/>
    <w:uiPriority w:val="99"/>
    <w:semiHidden/>
    <w:rsid w:val="0059705A"/>
    <w:rPr>
      <w:b/>
      <w:bCs/>
    </w:rPr>
  </w:style>
  <w:style w:type="character" w:customStyle="1" w:styleId="CommentSubjectChar">
    <w:name w:val="Comment Subject Char"/>
    <w:link w:val="CommentSubject"/>
    <w:uiPriority w:val="99"/>
    <w:semiHidden/>
    <w:locked/>
    <w:rsid w:val="0059705A"/>
    <w:rPr>
      <w:rFonts w:cs="Times New Roman"/>
      <w:b/>
      <w:bCs/>
      <w:sz w:val="20"/>
      <w:szCs w:val="20"/>
    </w:rPr>
  </w:style>
  <w:style w:type="paragraph" w:styleId="BalloonText">
    <w:name w:val="Balloon Text"/>
    <w:basedOn w:val="Normal"/>
    <w:link w:val="BalloonTextChar"/>
    <w:uiPriority w:val="99"/>
    <w:semiHidden/>
    <w:rsid w:val="005970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9705A"/>
    <w:rPr>
      <w:rFonts w:ascii="Tahoma" w:hAnsi="Tahoma" w:cs="Tahoma"/>
      <w:sz w:val="16"/>
      <w:szCs w:val="16"/>
    </w:rPr>
  </w:style>
  <w:style w:type="paragraph" w:styleId="Caption">
    <w:name w:val="caption"/>
    <w:basedOn w:val="Normal"/>
    <w:next w:val="Normal"/>
    <w:uiPriority w:val="99"/>
    <w:qFormat/>
    <w:rsid w:val="00F23491"/>
    <w:pPr>
      <w:spacing w:after="0" w:line="240" w:lineRule="auto"/>
    </w:pPr>
    <w:rPr>
      <w:rFonts w:ascii="Times New Roman" w:hAnsi="Times New Roman"/>
      <w:b/>
      <w:bCs/>
      <w:sz w:val="20"/>
      <w:szCs w:val="20"/>
    </w:rPr>
  </w:style>
  <w:style w:type="character" w:customStyle="1" w:styleId="Heading3Char1">
    <w:name w:val="Heading 3 Char1"/>
    <w:link w:val="Heading3"/>
    <w:uiPriority w:val="99"/>
    <w:locked/>
    <w:rsid w:val="007446F5"/>
    <w:rPr>
      <w:rFonts w:ascii="Arial" w:hAnsi="Arial" w:cs="Arial"/>
      <w:b/>
      <w:bCs/>
      <w:sz w:val="26"/>
      <w:szCs w:val="26"/>
      <w:lang w:eastAsia="pt-BR"/>
    </w:rPr>
  </w:style>
  <w:style w:type="paragraph" w:styleId="NormalWeb">
    <w:name w:val="Normal (Web)"/>
    <w:basedOn w:val="Normal"/>
    <w:uiPriority w:val="99"/>
    <w:rsid w:val="006D6AF7"/>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8150B6"/>
    <w:pPr>
      <w:tabs>
        <w:tab w:val="center" w:pos="4252"/>
        <w:tab w:val="right" w:pos="8504"/>
      </w:tabs>
      <w:spacing w:after="0" w:line="240" w:lineRule="auto"/>
    </w:pPr>
  </w:style>
  <w:style w:type="character" w:customStyle="1" w:styleId="HeaderChar">
    <w:name w:val="Header Char"/>
    <w:link w:val="Header"/>
    <w:uiPriority w:val="99"/>
    <w:locked/>
    <w:rsid w:val="008150B6"/>
    <w:rPr>
      <w:rFonts w:cs="Times New Roman"/>
    </w:rPr>
  </w:style>
  <w:style w:type="paragraph" w:styleId="Footer">
    <w:name w:val="footer"/>
    <w:basedOn w:val="Normal"/>
    <w:link w:val="FooterChar"/>
    <w:uiPriority w:val="99"/>
    <w:rsid w:val="008150B6"/>
    <w:pPr>
      <w:tabs>
        <w:tab w:val="center" w:pos="4252"/>
        <w:tab w:val="right" w:pos="8504"/>
      </w:tabs>
      <w:spacing w:after="0" w:line="240" w:lineRule="auto"/>
    </w:pPr>
  </w:style>
  <w:style w:type="character" w:customStyle="1" w:styleId="FooterChar">
    <w:name w:val="Footer Char"/>
    <w:link w:val="Footer"/>
    <w:uiPriority w:val="99"/>
    <w:locked/>
    <w:rsid w:val="008150B6"/>
    <w:rPr>
      <w:rFonts w:cs="Times New Roman"/>
    </w:rPr>
  </w:style>
  <w:style w:type="paragraph" w:customStyle="1" w:styleId="PargrafodaLista1">
    <w:name w:val="Parágrafo da Lista1"/>
    <w:basedOn w:val="Normal"/>
    <w:uiPriority w:val="99"/>
    <w:rsid w:val="001955C5"/>
    <w:pPr>
      <w:ind w:left="720"/>
      <w:contextualSpacing/>
    </w:pPr>
  </w:style>
  <w:style w:type="character" w:styleId="Hyperlink">
    <w:name w:val="Hyperlink"/>
    <w:uiPriority w:val="99"/>
    <w:rsid w:val="00AC2203"/>
    <w:rPr>
      <w:rFonts w:cs="Times New Roman"/>
      <w:color w:val="0000FF"/>
      <w:u w:val="single"/>
    </w:rPr>
  </w:style>
  <w:style w:type="character" w:customStyle="1" w:styleId="apple-converted-space">
    <w:name w:val="apple-converted-space"/>
    <w:rsid w:val="00AC2203"/>
    <w:rPr>
      <w:rFonts w:cs="Times New Roman"/>
    </w:rPr>
  </w:style>
  <w:style w:type="paragraph" w:customStyle="1" w:styleId="commentcontentpara">
    <w:name w:val="commentcontentpara"/>
    <w:basedOn w:val="Normal"/>
    <w:uiPriority w:val="99"/>
    <w:rsid w:val="007A3126"/>
    <w:pPr>
      <w:spacing w:before="100" w:beforeAutospacing="1" w:after="100" w:afterAutospacing="1" w:line="240" w:lineRule="auto"/>
    </w:pPr>
    <w:rPr>
      <w:rFonts w:ascii="Times New Roman" w:hAnsi="Times New Roman"/>
      <w:sz w:val="24"/>
      <w:szCs w:val="24"/>
    </w:rPr>
  </w:style>
  <w:style w:type="paragraph" w:customStyle="1" w:styleId="SemEspaamento1">
    <w:name w:val="Sem Espaçamento1"/>
    <w:uiPriority w:val="99"/>
    <w:rsid w:val="004603FA"/>
    <w:pPr>
      <w:suppressAutoHyphens/>
    </w:pPr>
    <w:rPr>
      <w:rFonts w:cs="Times New Roman"/>
      <w:sz w:val="22"/>
      <w:szCs w:val="22"/>
      <w:lang w:eastAsia="zh-CN"/>
    </w:rPr>
  </w:style>
  <w:style w:type="character" w:customStyle="1" w:styleId="hps">
    <w:name w:val="hps"/>
    <w:rsid w:val="00ED5147"/>
  </w:style>
  <w:style w:type="character" w:customStyle="1" w:styleId="cit">
    <w:name w:val="cit"/>
    <w:uiPriority w:val="99"/>
    <w:rsid w:val="00456425"/>
    <w:rPr>
      <w:rFonts w:cs="Times New Roman"/>
    </w:rPr>
  </w:style>
  <w:style w:type="character" w:customStyle="1" w:styleId="doi">
    <w:name w:val="doi"/>
    <w:uiPriority w:val="99"/>
    <w:rsid w:val="00456425"/>
    <w:rPr>
      <w:rFonts w:cs="Times New Roman"/>
    </w:rPr>
  </w:style>
  <w:style w:type="character" w:customStyle="1" w:styleId="fm-citation-ids-label">
    <w:name w:val="fm-citation-ids-label"/>
    <w:uiPriority w:val="99"/>
    <w:rsid w:val="00456425"/>
    <w:rPr>
      <w:rFonts w:cs="Times New Roman"/>
    </w:rPr>
  </w:style>
  <w:style w:type="paragraph" w:customStyle="1" w:styleId="Reviso1">
    <w:name w:val="Revisão1"/>
    <w:hidden/>
    <w:uiPriority w:val="99"/>
    <w:semiHidden/>
    <w:rsid w:val="00260AEB"/>
    <w:rPr>
      <w:rFonts w:cs="Times New Roman"/>
      <w:sz w:val="22"/>
      <w:szCs w:val="22"/>
    </w:rPr>
  </w:style>
  <w:style w:type="paragraph" w:customStyle="1" w:styleId="Standard">
    <w:name w:val="Standard"/>
    <w:uiPriority w:val="99"/>
    <w:rsid w:val="00FB1520"/>
    <w:pPr>
      <w:suppressAutoHyphens/>
      <w:autoSpaceDN w:val="0"/>
      <w:textAlignment w:val="baseline"/>
    </w:pPr>
    <w:rPr>
      <w:rFonts w:ascii="Arial" w:hAnsi="Arial" w:cs="Arial"/>
      <w:kern w:val="3"/>
      <w:sz w:val="24"/>
      <w:szCs w:val="24"/>
    </w:rPr>
  </w:style>
  <w:style w:type="character" w:customStyle="1" w:styleId="highlight">
    <w:name w:val="highlight"/>
    <w:rsid w:val="00E1103B"/>
    <w:rPr>
      <w:rFonts w:cs="Times New Roman"/>
    </w:rPr>
  </w:style>
  <w:style w:type="character" w:customStyle="1" w:styleId="texhtml">
    <w:name w:val="texhtml"/>
    <w:uiPriority w:val="99"/>
    <w:rsid w:val="009D5CC4"/>
    <w:rPr>
      <w:rFonts w:cs="Times New Roman"/>
    </w:rPr>
  </w:style>
  <w:style w:type="paragraph" w:styleId="EndnoteText">
    <w:name w:val="endnote text"/>
    <w:basedOn w:val="Normal"/>
    <w:link w:val="EndnoteTextChar"/>
    <w:uiPriority w:val="99"/>
    <w:semiHidden/>
    <w:rsid w:val="00515B70"/>
    <w:pPr>
      <w:spacing w:after="0" w:line="240" w:lineRule="auto"/>
    </w:pPr>
    <w:rPr>
      <w:sz w:val="20"/>
      <w:szCs w:val="20"/>
    </w:rPr>
  </w:style>
  <w:style w:type="character" w:customStyle="1" w:styleId="EndnoteTextChar">
    <w:name w:val="Endnote Text Char"/>
    <w:link w:val="EndnoteText"/>
    <w:uiPriority w:val="99"/>
    <w:semiHidden/>
    <w:locked/>
    <w:rsid w:val="00515B70"/>
    <w:rPr>
      <w:rFonts w:cs="Times New Roman"/>
      <w:sz w:val="20"/>
      <w:szCs w:val="20"/>
    </w:rPr>
  </w:style>
  <w:style w:type="character" w:styleId="EndnoteReference">
    <w:name w:val="endnote reference"/>
    <w:uiPriority w:val="99"/>
    <w:semiHidden/>
    <w:rsid w:val="00515B70"/>
    <w:rPr>
      <w:rFonts w:cs="Times New Roman"/>
      <w:vertAlign w:val="superscript"/>
    </w:rPr>
  </w:style>
  <w:style w:type="paragraph" w:styleId="FootnoteText">
    <w:name w:val="footnote text"/>
    <w:basedOn w:val="Normal"/>
    <w:link w:val="FootnoteTextChar"/>
    <w:uiPriority w:val="99"/>
    <w:semiHidden/>
    <w:rsid w:val="00515B70"/>
    <w:pPr>
      <w:spacing w:after="0" w:line="240" w:lineRule="auto"/>
    </w:pPr>
    <w:rPr>
      <w:sz w:val="20"/>
      <w:szCs w:val="20"/>
    </w:rPr>
  </w:style>
  <w:style w:type="character" w:customStyle="1" w:styleId="FootnoteTextChar">
    <w:name w:val="Footnote Text Char"/>
    <w:link w:val="FootnoteText"/>
    <w:uiPriority w:val="99"/>
    <w:semiHidden/>
    <w:locked/>
    <w:rsid w:val="00515B70"/>
    <w:rPr>
      <w:rFonts w:cs="Times New Roman"/>
      <w:sz w:val="20"/>
      <w:szCs w:val="20"/>
    </w:rPr>
  </w:style>
  <w:style w:type="character" w:styleId="FootnoteReference">
    <w:name w:val="footnote reference"/>
    <w:uiPriority w:val="99"/>
    <w:semiHidden/>
    <w:rsid w:val="00515B70"/>
    <w:rPr>
      <w:rFonts w:cs="Times New Roman"/>
      <w:vertAlign w:val="superscript"/>
    </w:rPr>
  </w:style>
  <w:style w:type="character" w:styleId="Emphasis">
    <w:name w:val="Emphasis"/>
    <w:uiPriority w:val="99"/>
    <w:qFormat/>
    <w:locked/>
    <w:rsid w:val="00C527CD"/>
    <w:rPr>
      <w:rFonts w:cs="Times New Roman"/>
      <w:i/>
      <w:iCs/>
    </w:rPr>
  </w:style>
  <w:style w:type="character" w:customStyle="1" w:styleId="highlight2">
    <w:name w:val="highlight2"/>
    <w:basedOn w:val="DefaultParagraphFont"/>
    <w:rsid w:val="00D87390"/>
  </w:style>
  <w:style w:type="character" w:customStyle="1" w:styleId="ui-ncbitoggler-master-text">
    <w:name w:val="ui-ncbitoggler-master-text"/>
    <w:basedOn w:val="DefaultParagraphFont"/>
    <w:rsid w:val="00D87390"/>
  </w:style>
  <w:style w:type="character" w:styleId="Strong">
    <w:name w:val="Strong"/>
    <w:basedOn w:val="DefaultParagraphFont"/>
    <w:uiPriority w:val="22"/>
    <w:qFormat/>
    <w:locked/>
    <w:rsid w:val="00EF32FC"/>
    <w:rPr>
      <w:b/>
      <w:bCs/>
    </w:rPr>
  </w:style>
  <w:style w:type="character" w:customStyle="1" w:styleId="current-selection">
    <w:name w:val="current-selection"/>
    <w:basedOn w:val="DefaultParagraphFont"/>
    <w:rsid w:val="0085028A"/>
  </w:style>
  <w:style w:type="character" w:customStyle="1" w:styleId="a">
    <w:name w:val="_"/>
    <w:basedOn w:val="DefaultParagraphFont"/>
    <w:rsid w:val="0085028A"/>
  </w:style>
  <w:style w:type="character" w:customStyle="1" w:styleId="enhanced-reference">
    <w:name w:val="enhanced-reference"/>
    <w:basedOn w:val="DefaultParagraphFont"/>
    <w:rsid w:val="0085028A"/>
  </w:style>
  <w:style w:type="paragraph" w:styleId="HTMLPreformatted">
    <w:name w:val="HTML Preformatted"/>
    <w:basedOn w:val="Normal"/>
    <w:link w:val="HTMLPreformattedChar"/>
    <w:uiPriority w:val="99"/>
    <w:unhideWhenUsed/>
    <w:rsid w:val="00DF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F22B9"/>
    <w:rPr>
      <w:rFonts w:ascii="Courier New" w:hAnsi="Courier New" w:cs="Courier New"/>
    </w:rPr>
  </w:style>
  <w:style w:type="character" w:styleId="LineNumber">
    <w:name w:val="line number"/>
    <w:basedOn w:val="DefaultParagraphFont"/>
    <w:uiPriority w:val="99"/>
    <w:semiHidden/>
    <w:unhideWhenUsed/>
    <w:rsid w:val="00A836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pt-BR" w:eastAsia="pt-B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88D"/>
    <w:pPr>
      <w:spacing w:after="200" w:line="276" w:lineRule="auto"/>
    </w:pPr>
    <w:rPr>
      <w:rFonts w:cs="Times New Roman"/>
      <w:sz w:val="22"/>
      <w:szCs w:val="22"/>
    </w:rPr>
  </w:style>
  <w:style w:type="paragraph" w:styleId="Heading1">
    <w:name w:val="heading 1"/>
    <w:basedOn w:val="Normal"/>
    <w:next w:val="Normal"/>
    <w:link w:val="Heading1Char"/>
    <w:uiPriority w:val="99"/>
    <w:qFormat/>
    <w:rsid w:val="00AC220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locked/>
    <w:rsid w:val="00C527C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uiPriority w:val="99"/>
    <w:qFormat/>
    <w:rsid w:val="007446F5"/>
    <w:pPr>
      <w:keepNext/>
      <w:autoSpaceDE w:val="0"/>
      <w:autoSpaceDN w:val="0"/>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C527C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C2203"/>
    <w:rPr>
      <w:rFonts w:ascii="Cambria" w:hAnsi="Cambria" w:cs="Times New Roman"/>
      <w:b/>
      <w:bCs/>
      <w:color w:val="365F91"/>
      <w:sz w:val="28"/>
      <w:szCs w:val="28"/>
    </w:rPr>
  </w:style>
  <w:style w:type="character" w:customStyle="1" w:styleId="Heading2Char">
    <w:name w:val="Heading 2 Char"/>
    <w:link w:val="Heading2"/>
    <w:uiPriority w:val="99"/>
    <w:semiHidden/>
    <w:locked/>
    <w:rsid w:val="0010175F"/>
    <w:rPr>
      <w:rFonts w:ascii="Cambria" w:hAnsi="Cambria" w:cs="Times New Roman"/>
      <w:b/>
      <w:bCs/>
      <w:i/>
      <w:iCs/>
      <w:sz w:val="28"/>
      <w:szCs w:val="28"/>
    </w:rPr>
  </w:style>
  <w:style w:type="character" w:customStyle="1" w:styleId="Heading3Char">
    <w:name w:val="Heading 3 Char"/>
    <w:uiPriority w:val="99"/>
    <w:semiHidden/>
    <w:locked/>
    <w:rsid w:val="007446F5"/>
    <w:rPr>
      <w:rFonts w:ascii="Cambria" w:hAnsi="Cambria" w:cs="Times New Roman"/>
      <w:b/>
      <w:bCs/>
      <w:sz w:val="26"/>
      <w:szCs w:val="26"/>
    </w:rPr>
  </w:style>
  <w:style w:type="character" w:customStyle="1" w:styleId="Heading4Char">
    <w:name w:val="Heading 4 Char"/>
    <w:link w:val="Heading4"/>
    <w:uiPriority w:val="99"/>
    <w:semiHidden/>
    <w:locked/>
    <w:rsid w:val="0010175F"/>
    <w:rPr>
      <w:rFonts w:ascii="Calibri" w:hAnsi="Calibri" w:cs="Times New Roman"/>
      <w:b/>
      <w:bCs/>
      <w:sz w:val="28"/>
      <w:szCs w:val="28"/>
    </w:rPr>
  </w:style>
  <w:style w:type="paragraph" w:customStyle="1" w:styleId="Default">
    <w:name w:val="Default"/>
    <w:uiPriority w:val="99"/>
    <w:rsid w:val="007D73E1"/>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rsid w:val="0059705A"/>
    <w:rPr>
      <w:rFonts w:cs="Times New Roman"/>
      <w:sz w:val="16"/>
      <w:szCs w:val="16"/>
    </w:rPr>
  </w:style>
  <w:style w:type="paragraph" w:styleId="CommentText">
    <w:name w:val="annotation text"/>
    <w:basedOn w:val="Normal"/>
    <w:link w:val="CommentTextChar"/>
    <w:uiPriority w:val="99"/>
    <w:rsid w:val="0059705A"/>
    <w:pPr>
      <w:spacing w:line="240" w:lineRule="auto"/>
    </w:pPr>
    <w:rPr>
      <w:sz w:val="20"/>
      <w:szCs w:val="20"/>
    </w:rPr>
  </w:style>
  <w:style w:type="character" w:customStyle="1" w:styleId="CommentTextChar">
    <w:name w:val="Comment Text Char"/>
    <w:link w:val="CommentText"/>
    <w:uiPriority w:val="99"/>
    <w:locked/>
    <w:rsid w:val="0059705A"/>
    <w:rPr>
      <w:rFonts w:cs="Times New Roman"/>
      <w:sz w:val="20"/>
      <w:szCs w:val="20"/>
    </w:rPr>
  </w:style>
  <w:style w:type="paragraph" w:styleId="CommentSubject">
    <w:name w:val="annotation subject"/>
    <w:basedOn w:val="CommentText"/>
    <w:next w:val="CommentText"/>
    <w:link w:val="CommentSubjectChar"/>
    <w:uiPriority w:val="99"/>
    <w:semiHidden/>
    <w:rsid w:val="0059705A"/>
    <w:rPr>
      <w:b/>
      <w:bCs/>
    </w:rPr>
  </w:style>
  <w:style w:type="character" w:customStyle="1" w:styleId="CommentSubjectChar">
    <w:name w:val="Comment Subject Char"/>
    <w:link w:val="CommentSubject"/>
    <w:uiPriority w:val="99"/>
    <w:semiHidden/>
    <w:locked/>
    <w:rsid w:val="0059705A"/>
    <w:rPr>
      <w:rFonts w:cs="Times New Roman"/>
      <w:b/>
      <w:bCs/>
      <w:sz w:val="20"/>
      <w:szCs w:val="20"/>
    </w:rPr>
  </w:style>
  <w:style w:type="paragraph" w:styleId="BalloonText">
    <w:name w:val="Balloon Text"/>
    <w:basedOn w:val="Normal"/>
    <w:link w:val="BalloonTextChar"/>
    <w:uiPriority w:val="99"/>
    <w:semiHidden/>
    <w:rsid w:val="005970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9705A"/>
    <w:rPr>
      <w:rFonts w:ascii="Tahoma" w:hAnsi="Tahoma" w:cs="Tahoma"/>
      <w:sz w:val="16"/>
      <w:szCs w:val="16"/>
    </w:rPr>
  </w:style>
  <w:style w:type="paragraph" w:styleId="Caption">
    <w:name w:val="caption"/>
    <w:basedOn w:val="Normal"/>
    <w:next w:val="Normal"/>
    <w:uiPriority w:val="99"/>
    <w:qFormat/>
    <w:rsid w:val="00F23491"/>
    <w:pPr>
      <w:spacing w:after="0" w:line="240" w:lineRule="auto"/>
    </w:pPr>
    <w:rPr>
      <w:rFonts w:ascii="Times New Roman" w:hAnsi="Times New Roman"/>
      <w:b/>
      <w:bCs/>
      <w:sz w:val="20"/>
      <w:szCs w:val="20"/>
    </w:rPr>
  </w:style>
  <w:style w:type="character" w:customStyle="1" w:styleId="Heading3Char1">
    <w:name w:val="Heading 3 Char1"/>
    <w:link w:val="Heading3"/>
    <w:uiPriority w:val="99"/>
    <w:locked/>
    <w:rsid w:val="007446F5"/>
    <w:rPr>
      <w:rFonts w:ascii="Arial" w:hAnsi="Arial" w:cs="Arial"/>
      <w:b/>
      <w:bCs/>
      <w:sz w:val="26"/>
      <w:szCs w:val="26"/>
      <w:lang w:eastAsia="pt-BR"/>
    </w:rPr>
  </w:style>
  <w:style w:type="paragraph" w:styleId="NormalWeb">
    <w:name w:val="Normal (Web)"/>
    <w:basedOn w:val="Normal"/>
    <w:uiPriority w:val="99"/>
    <w:rsid w:val="006D6AF7"/>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8150B6"/>
    <w:pPr>
      <w:tabs>
        <w:tab w:val="center" w:pos="4252"/>
        <w:tab w:val="right" w:pos="8504"/>
      </w:tabs>
      <w:spacing w:after="0" w:line="240" w:lineRule="auto"/>
    </w:pPr>
  </w:style>
  <w:style w:type="character" w:customStyle="1" w:styleId="HeaderChar">
    <w:name w:val="Header Char"/>
    <w:link w:val="Header"/>
    <w:uiPriority w:val="99"/>
    <w:locked/>
    <w:rsid w:val="008150B6"/>
    <w:rPr>
      <w:rFonts w:cs="Times New Roman"/>
    </w:rPr>
  </w:style>
  <w:style w:type="paragraph" w:styleId="Footer">
    <w:name w:val="footer"/>
    <w:basedOn w:val="Normal"/>
    <w:link w:val="FooterChar"/>
    <w:uiPriority w:val="99"/>
    <w:rsid w:val="008150B6"/>
    <w:pPr>
      <w:tabs>
        <w:tab w:val="center" w:pos="4252"/>
        <w:tab w:val="right" w:pos="8504"/>
      </w:tabs>
      <w:spacing w:after="0" w:line="240" w:lineRule="auto"/>
    </w:pPr>
  </w:style>
  <w:style w:type="character" w:customStyle="1" w:styleId="FooterChar">
    <w:name w:val="Footer Char"/>
    <w:link w:val="Footer"/>
    <w:uiPriority w:val="99"/>
    <w:locked/>
    <w:rsid w:val="008150B6"/>
    <w:rPr>
      <w:rFonts w:cs="Times New Roman"/>
    </w:rPr>
  </w:style>
  <w:style w:type="paragraph" w:customStyle="1" w:styleId="PargrafodaLista1">
    <w:name w:val="Parágrafo da Lista1"/>
    <w:basedOn w:val="Normal"/>
    <w:uiPriority w:val="99"/>
    <w:rsid w:val="001955C5"/>
    <w:pPr>
      <w:ind w:left="720"/>
      <w:contextualSpacing/>
    </w:pPr>
  </w:style>
  <w:style w:type="character" w:styleId="Hyperlink">
    <w:name w:val="Hyperlink"/>
    <w:uiPriority w:val="99"/>
    <w:rsid w:val="00AC2203"/>
    <w:rPr>
      <w:rFonts w:cs="Times New Roman"/>
      <w:color w:val="0000FF"/>
      <w:u w:val="single"/>
    </w:rPr>
  </w:style>
  <w:style w:type="character" w:customStyle="1" w:styleId="apple-converted-space">
    <w:name w:val="apple-converted-space"/>
    <w:rsid w:val="00AC2203"/>
    <w:rPr>
      <w:rFonts w:cs="Times New Roman"/>
    </w:rPr>
  </w:style>
  <w:style w:type="paragraph" w:customStyle="1" w:styleId="commentcontentpara">
    <w:name w:val="commentcontentpara"/>
    <w:basedOn w:val="Normal"/>
    <w:uiPriority w:val="99"/>
    <w:rsid w:val="007A3126"/>
    <w:pPr>
      <w:spacing w:before="100" w:beforeAutospacing="1" w:after="100" w:afterAutospacing="1" w:line="240" w:lineRule="auto"/>
    </w:pPr>
    <w:rPr>
      <w:rFonts w:ascii="Times New Roman" w:hAnsi="Times New Roman"/>
      <w:sz w:val="24"/>
      <w:szCs w:val="24"/>
    </w:rPr>
  </w:style>
  <w:style w:type="paragraph" w:customStyle="1" w:styleId="SemEspaamento1">
    <w:name w:val="Sem Espaçamento1"/>
    <w:uiPriority w:val="99"/>
    <w:rsid w:val="004603FA"/>
    <w:pPr>
      <w:suppressAutoHyphens/>
    </w:pPr>
    <w:rPr>
      <w:rFonts w:cs="Times New Roman"/>
      <w:sz w:val="22"/>
      <w:szCs w:val="22"/>
      <w:lang w:eastAsia="zh-CN"/>
    </w:rPr>
  </w:style>
  <w:style w:type="character" w:customStyle="1" w:styleId="hps">
    <w:name w:val="hps"/>
    <w:rsid w:val="00ED5147"/>
  </w:style>
  <w:style w:type="character" w:customStyle="1" w:styleId="cit">
    <w:name w:val="cit"/>
    <w:uiPriority w:val="99"/>
    <w:rsid w:val="00456425"/>
    <w:rPr>
      <w:rFonts w:cs="Times New Roman"/>
    </w:rPr>
  </w:style>
  <w:style w:type="character" w:customStyle="1" w:styleId="doi">
    <w:name w:val="doi"/>
    <w:uiPriority w:val="99"/>
    <w:rsid w:val="00456425"/>
    <w:rPr>
      <w:rFonts w:cs="Times New Roman"/>
    </w:rPr>
  </w:style>
  <w:style w:type="character" w:customStyle="1" w:styleId="fm-citation-ids-label">
    <w:name w:val="fm-citation-ids-label"/>
    <w:uiPriority w:val="99"/>
    <w:rsid w:val="00456425"/>
    <w:rPr>
      <w:rFonts w:cs="Times New Roman"/>
    </w:rPr>
  </w:style>
  <w:style w:type="paragraph" w:customStyle="1" w:styleId="Reviso1">
    <w:name w:val="Revisão1"/>
    <w:hidden/>
    <w:uiPriority w:val="99"/>
    <w:semiHidden/>
    <w:rsid w:val="00260AEB"/>
    <w:rPr>
      <w:rFonts w:cs="Times New Roman"/>
      <w:sz w:val="22"/>
      <w:szCs w:val="22"/>
    </w:rPr>
  </w:style>
  <w:style w:type="paragraph" w:customStyle="1" w:styleId="Standard">
    <w:name w:val="Standard"/>
    <w:uiPriority w:val="99"/>
    <w:rsid w:val="00FB1520"/>
    <w:pPr>
      <w:suppressAutoHyphens/>
      <w:autoSpaceDN w:val="0"/>
      <w:textAlignment w:val="baseline"/>
    </w:pPr>
    <w:rPr>
      <w:rFonts w:ascii="Arial" w:hAnsi="Arial" w:cs="Arial"/>
      <w:kern w:val="3"/>
      <w:sz w:val="24"/>
      <w:szCs w:val="24"/>
    </w:rPr>
  </w:style>
  <w:style w:type="character" w:customStyle="1" w:styleId="highlight">
    <w:name w:val="highlight"/>
    <w:rsid w:val="00E1103B"/>
    <w:rPr>
      <w:rFonts w:cs="Times New Roman"/>
    </w:rPr>
  </w:style>
  <w:style w:type="character" w:customStyle="1" w:styleId="texhtml">
    <w:name w:val="texhtml"/>
    <w:uiPriority w:val="99"/>
    <w:rsid w:val="009D5CC4"/>
    <w:rPr>
      <w:rFonts w:cs="Times New Roman"/>
    </w:rPr>
  </w:style>
  <w:style w:type="paragraph" w:styleId="EndnoteText">
    <w:name w:val="endnote text"/>
    <w:basedOn w:val="Normal"/>
    <w:link w:val="EndnoteTextChar"/>
    <w:uiPriority w:val="99"/>
    <w:semiHidden/>
    <w:rsid w:val="00515B70"/>
    <w:pPr>
      <w:spacing w:after="0" w:line="240" w:lineRule="auto"/>
    </w:pPr>
    <w:rPr>
      <w:sz w:val="20"/>
      <w:szCs w:val="20"/>
    </w:rPr>
  </w:style>
  <w:style w:type="character" w:customStyle="1" w:styleId="EndnoteTextChar">
    <w:name w:val="Endnote Text Char"/>
    <w:link w:val="EndnoteText"/>
    <w:uiPriority w:val="99"/>
    <w:semiHidden/>
    <w:locked/>
    <w:rsid w:val="00515B70"/>
    <w:rPr>
      <w:rFonts w:cs="Times New Roman"/>
      <w:sz w:val="20"/>
      <w:szCs w:val="20"/>
    </w:rPr>
  </w:style>
  <w:style w:type="character" w:styleId="EndnoteReference">
    <w:name w:val="endnote reference"/>
    <w:uiPriority w:val="99"/>
    <w:semiHidden/>
    <w:rsid w:val="00515B70"/>
    <w:rPr>
      <w:rFonts w:cs="Times New Roman"/>
      <w:vertAlign w:val="superscript"/>
    </w:rPr>
  </w:style>
  <w:style w:type="paragraph" w:styleId="FootnoteText">
    <w:name w:val="footnote text"/>
    <w:basedOn w:val="Normal"/>
    <w:link w:val="FootnoteTextChar"/>
    <w:uiPriority w:val="99"/>
    <w:semiHidden/>
    <w:rsid w:val="00515B70"/>
    <w:pPr>
      <w:spacing w:after="0" w:line="240" w:lineRule="auto"/>
    </w:pPr>
    <w:rPr>
      <w:sz w:val="20"/>
      <w:szCs w:val="20"/>
    </w:rPr>
  </w:style>
  <w:style w:type="character" w:customStyle="1" w:styleId="FootnoteTextChar">
    <w:name w:val="Footnote Text Char"/>
    <w:link w:val="FootnoteText"/>
    <w:uiPriority w:val="99"/>
    <w:semiHidden/>
    <w:locked/>
    <w:rsid w:val="00515B70"/>
    <w:rPr>
      <w:rFonts w:cs="Times New Roman"/>
      <w:sz w:val="20"/>
      <w:szCs w:val="20"/>
    </w:rPr>
  </w:style>
  <w:style w:type="character" w:styleId="FootnoteReference">
    <w:name w:val="footnote reference"/>
    <w:uiPriority w:val="99"/>
    <w:semiHidden/>
    <w:rsid w:val="00515B70"/>
    <w:rPr>
      <w:rFonts w:cs="Times New Roman"/>
      <w:vertAlign w:val="superscript"/>
    </w:rPr>
  </w:style>
  <w:style w:type="character" w:styleId="Emphasis">
    <w:name w:val="Emphasis"/>
    <w:uiPriority w:val="99"/>
    <w:qFormat/>
    <w:locked/>
    <w:rsid w:val="00C527CD"/>
    <w:rPr>
      <w:rFonts w:cs="Times New Roman"/>
      <w:i/>
      <w:iCs/>
    </w:rPr>
  </w:style>
  <w:style w:type="character" w:customStyle="1" w:styleId="highlight2">
    <w:name w:val="highlight2"/>
    <w:basedOn w:val="DefaultParagraphFont"/>
    <w:rsid w:val="00D87390"/>
  </w:style>
  <w:style w:type="character" w:customStyle="1" w:styleId="ui-ncbitoggler-master-text">
    <w:name w:val="ui-ncbitoggler-master-text"/>
    <w:basedOn w:val="DefaultParagraphFont"/>
    <w:rsid w:val="00D87390"/>
  </w:style>
  <w:style w:type="character" w:styleId="Strong">
    <w:name w:val="Strong"/>
    <w:basedOn w:val="DefaultParagraphFont"/>
    <w:uiPriority w:val="22"/>
    <w:qFormat/>
    <w:locked/>
    <w:rsid w:val="00EF32FC"/>
    <w:rPr>
      <w:b/>
      <w:bCs/>
    </w:rPr>
  </w:style>
  <w:style w:type="character" w:customStyle="1" w:styleId="current-selection">
    <w:name w:val="current-selection"/>
    <w:basedOn w:val="DefaultParagraphFont"/>
    <w:rsid w:val="0085028A"/>
  </w:style>
  <w:style w:type="character" w:customStyle="1" w:styleId="a">
    <w:name w:val="_"/>
    <w:basedOn w:val="DefaultParagraphFont"/>
    <w:rsid w:val="0085028A"/>
  </w:style>
  <w:style w:type="character" w:customStyle="1" w:styleId="enhanced-reference">
    <w:name w:val="enhanced-reference"/>
    <w:basedOn w:val="DefaultParagraphFont"/>
    <w:rsid w:val="0085028A"/>
  </w:style>
  <w:style w:type="paragraph" w:styleId="HTMLPreformatted">
    <w:name w:val="HTML Preformatted"/>
    <w:basedOn w:val="Normal"/>
    <w:link w:val="HTMLPreformattedChar"/>
    <w:uiPriority w:val="99"/>
    <w:unhideWhenUsed/>
    <w:rsid w:val="00DF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F22B9"/>
    <w:rPr>
      <w:rFonts w:ascii="Courier New" w:hAnsi="Courier New" w:cs="Courier New"/>
    </w:rPr>
  </w:style>
  <w:style w:type="character" w:styleId="LineNumber">
    <w:name w:val="line number"/>
    <w:basedOn w:val="DefaultParagraphFont"/>
    <w:uiPriority w:val="99"/>
    <w:semiHidden/>
    <w:unhideWhenUsed/>
    <w:rsid w:val="00A83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806">
      <w:bodyDiv w:val="1"/>
      <w:marLeft w:val="0"/>
      <w:marRight w:val="0"/>
      <w:marTop w:val="0"/>
      <w:marBottom w:val="0"/>
      <w:divBdr>
        <w:top w:val="none" w:sz="0" w:space="0" w:color="auto"/>
        <w:left w:val="none" w:sz="0" w:space="0" w:color="auto"/>
        <w:bottom w:val="none" w:sz="0" w:space="0" w:color="auto"/>
        <w:right w:val="none" w:sz="0" w:space="0" w:color="auto"/>
      </w:divBdr>
      <w:divsChild>
        <w:div w:id="1635602215">
          <w:marLeft w:val="0"/>
          <w:marRight w:val="0"/>
          <w:marTop w:val="0"/>
          <w:marBottom w:val="0"/>
          <w:divBdr>
            <w:top w:val="none" w:sz="0" w:space="0" w:color="auto"/>
            <w:left w:val="none" w:sz="0" w:space="0" w:color="auto"/>
            <w:bottom w:val="none" w:sz="0" w:space="0" w:color="auto"/>
            <w:right w:val="none" w:sz="0" w:space="0" w:color="auto"/>
          </w:divBdr>
        </w:div>
        <w:div w:id="974337855">
          <w:marLeft w:val="0"/>
          <w:marRight w:val="0"/>
          <w:marTop w:val="0"/>
          <w:marBottom w:val="0"/>
          <w:divBdr>
            <w:top w:val="none" w:sz="0" w:space="0" w:color="auto"/>
            <w:left w:val="none" w:sz="0" w:space="0" w:color="auto"/>
            <w:bottom w:val="none" w:sz="0" w:space="0" w:color="auto"/>
            <w:right w:val="none" w:sz="0" w:space="0" w:color="auto"/>
          </w:divBdr>
        </w:div>
        <w:div w:id="300354984">
          <w:marLeft w:val="0"/>
          <w:marRight w:val="0"/>
          <w:marTop w:val="0"/>
          <w:marBottom w:val="0"/>
          <w:divBdr>
            <w:top w:val="none" w:sz="0" w:space="0" w:color="auto"/>
            <w:left w:val="none" w:sz="0" w:space="0" w:color="auto"/>
            <w:bottom w:val="none" w:sz="0" w:space="0" w:color="auto"/>
            <w:right w:val="none" w:sz="0" w:space="0" w:color="auto"/>
          </w:divBdr>
        </w:div>
        <w:div w:id="2058359188">
          <w:marLeft w:val="0"/>
          <w:marRight w:val="0"/>
          <w:marTop w:val="0"/>
          <w:marBottom w:val="0"/>
          <w:divBdr>
            <w:top w:val="none" w:sz="0" w:space="0" w:color="auto"/>
            <w:left w:val="none" w:sz="0" w:space="0" w:color="auto"/>
            <w:bottom w:val="none" w:sz="0" w:space="0" w:color="auto"/>
            <w:right w:val="none" w:sz="0" w:space="0" w:color="auto"/>
          </w:divBdr>
        </w:div>
        <w:div w:id="1723211952">
          <w:marLeft w:val="0"/>
          <w:marRight w:val="0"/>
          <w:marTop w:val="0"/>
          <w:marBottom w:val="0"/>
          <w:divBdr>
            <w:top w:val="none" w:sz="0" w:space="0" w:color="auto"/>
            <w:left w:val="none" w:sz="0" w:space="0" w:color="auto"/>
            <w:bottom w:val="none" w:sz="0" w:space="0" w:color="auto"/>
            <w:right w:val="none" w:sz="0" w:space="0" w:color="auto"/>
          </w:divBdr>
        </w:div>
        <w:div w:id="490607303">
          <w:marLeft w:val="0"/>
          <w:marRight w:val="0"/>
          <w:marTop w:val="0"/>
          <w:marBottom w:val="0"/>
          <w:divBdr>
            <w:top w:val="none" w:sz="0" w:space="0" w:color="auto"/>
            <w:left w:val="none" w:sz="0" w:space="0" w:color="auto"/>
            <w:bottom w:val="none" w:sz="0" w:space="0" w:color="auto"/>
            <w:right w:val="none" w:sz="0" w:space="0" w:color="auto"/>
          </w:divBdr>
        </w:div>
        <w:div w:id="2056735237">
          <w:marLeft w:val="0"/>
          <w:marRight w:val="0"/>
          <w:marTop w:val="0"/>
          <w:marBottom w:val="0"/>
          <w:divBdr>
            <w:top w:val="none" w:sz="0" w:space="0" w:color="auto"/>
            <w:left w:val="none" w:sz="0" w:space="0" w:color="auto"/>
            <w:bottom w:val="none" w:sz="0" w:space="0" w:color="auto"/>
            <w:right w:val="none" w:sz="0" w:space="0" w:color="auto"/>
          </w:divBdr>
        </w:div>
        <w:div w:id="1250385831">
          <w:marLeft w:val="0"/>
          <w:marRight w:val="0"/>
          <w:marTop w:val="0"/>
          <w:marBottom w:val="0"/>
          <w:divBdr>
            <w:top w:val="none" w:sz="0" w:space="0" w:color="auto"/>
            <w:left w:val="none" w:sz="0" w:space="0" w:color="auto"/>
            <w:bottom w:val="none" w:sz="0" w:space="0" w:color="auto"/>
            <w:right w:val="none" w:sz="0" w:space="0" w:color="auto"/>
          </w:divBdr>
        </w:div>
        <w:div w:id="955479845">
          <w:marLeft w:val="0"/>
          <w:marRight w:val="0"/>
          <w:marTop w:val="0"/>
          <w:marBottom w:val="0"/>
          <w:divBdr>
            <w:top w:val="none" w:sz="0" w:space="0" w:color="auto"/>
            <w:left w:val="none" w:sz="0" w:space="0" w:color="auto"/>
            <w:bottom w:val="none" w:sz="0" w:space="0" w:color="auto"/>
            <w:right w:val="none" w:sz="0" w:space="0" w:color="auto"/>
          </w:divBdr>
        </w:div>
        <w:div w:id="2132161139">
          <w:marLeft w:val="0"/>
          <w:marRight w:val="0"/>
          <w:marTop w:val="0"/>
          <w:marBottom w:val="0"/>
          <w:divBdr>
            <w:top w:val="none" w:sz="0" w:space="0" w:color="auto"/>
            <w:left w:val="none" w:sz="0" w:space="0" w:color="auto"/>
            <w:bottom w:val="none" w:sz="0" w:space="0" w:color="auto"/>
            <w:right w:val="none" w:sz="0" w:space="0" w:color="auto"/>
          </w:divBdr>
        </w:div>
        <w:div w:id="1939168526">
          <w:marLeft w:val="0"/>
          <w:marRight w:val="0"/>
          <w:marTop w:val="0"/>
          <w:marBottom w:val="0"/>
          <w:divBdr>
            <w:top w:val="none" w:sz="0" w:space="0" w:color="auto"/>
            <w:left w:val="none" w:sz="0" w:space="0" w:color="auto"/>
            <w:bottom w:val="none" w:sz="0" w:space="0" w:color="auto"/>
            <w:right w:val="none" w:sz="0" w:space="0" w:color="auto"/>
          </w:divBdr>
        </w:div>
        <w:div w:id="411395054">
          <w:marLeft w:val="0"/>
          <w:marRight w:val="0"/>
          <w:marTop w:val="0"/>
          <w:marBottom w:val="0"/>
          <w:divBdr>
            <w:top w:val="none" w:sz="0" w:space="0" w:color="auto"/>
            <w:left w:val="none" w:sz="0" w:space="0" w:color="auto"/>
            <w:bottom w:val="none" w:sz="0" w:space="0" w:color="auto"/>
            <w:right w:val="none" w:sz="0" w:space="0" w:color="auto"/>
          </w:divBdr>
        </w:div>
        <w:div w:id="1227961273">
          <w:marLeft w:val="0"/>
          <w:marRight w:val="0"/>
          <w:marTop w:val="0"/>
          <w:marBottom w:val="0"/>
          <w:divBdr>
            <w:top w:val="none" w:sz="0" w:space="0" w:color="auto"/>
            <w:left w:val="none" w:sz="0" w:space="0" w:color="auto"/>
            <w:bottom w:val="none" w:sz="0" w:space="0" w:color="auto"/>
            <w:right w:val="none" w:sz="0" w:space="0" w:color="auto"/>
          </w:divBdr>
        </w:div>
        <w:div w:id="1266185968">
          <w:marLeft w:val="0"/>
          <w:marRight w:val="0"/>
          <w:marTop w:val="0"/>
          <w:marBottom w:val="0"/>
          <w:divBdr>
            <w:top w:val="none" w:sz="0" w:space="0" w:color="auto"/>
            <w:left w:val="none" w:sz="0" w:space="0" w:color="auto"/>
            <w:bottom w:val="none" w:sz="0" w:space="0" w:color="auto"/>
            <w:right w:val="none" w:sz="0" w:space="0" w:color="auto"/>
          </w:divBdr>
        </w:div>
        <w:div w:id="113986168">
          <w:marLeft w:val="0"/>
          <w:marRight w:val="0"/>
          <w:marTop w:val="0"/>
          <w:marBottom w:val="0"/>
          <w:divBdr>
            <w:top w:val="none" w:sz="0" w:space="0" w:color="auto"/>
            <w:left w:val="none" w:sz="0" w:space="0" w:color="auto"/>
            <w:bottom w:val="none" w:sz="0" w:space="0" w:color="auto"/>
            <w:right w:val="none" w:sz="0" w:space="0" w:color="auto"/>
          </w:divBdr>
        </w:div>
        <w:div w:id="192689795">
          <w:marLeft w:val="0"/>
          <w:marRight w:val="0"/>
          <w:marTop w:val="0"/>
          <w:marBottom w:val="0"/>
          <w:divBdr>
            <w:top w:val="none" w:sz="0" w:space="0" w:color="auto"/>
            <w:left w:val="none" w:sz="0" w:space="0" w:color="auto"/>
            <w:bottom w:val="none" w:sz="0" w:space="0" w:color="auto"/>
            <w:right w:val="none" w:sz="0" w:space="0" w:color="auto"/>
          </w:divBdr>
        </w:div>
        <w:div w:id="1314023922">
          <w:marLeft w:val="0"/>
          <w:marRight w:val="0"/>
          <w:marTop w:val="0"/>
          <w:marBottom w:val="0"/>
          <w:divBdr>
            <w:top w:val="none" w:sz="0" w:space="0" w:color="auto"/>
            <w:left w:val="none" w:sz="0" w:space="0" w:color="auto"/>
            <w:bottom w:val="none" w:sz="0" w:space="0" w:color="auto"/>
            <w:right w:val="none" w:sz="0" w:space="0" w:color="auto"/>
          </w:divBdr>
        </w:div>
      </w:divsChild>
    </w:div>
    <w:div w:id="10885327">
      <w:bodyDiv w:val="1"/>
      <w:marLeft w:val="0"/>
      <w:marRight w:val="0"/>
      <w:marTop w:val="0"/>
      <w:marBottom w:val="0"/>
      <w:divBdr>
        <w:top w:val="none" w:sz="0" w:space="0" w:color="auto"/>
        <w:left w:val="none" w:sz="0" w:space="0" w:color="auto"/>
        <w:bottom w:val="none" w:sz="0" w:space="0" w:color="auto"/>
        <w:right w:val="none" w:sz="0" w:space="0" w:color="auto"/>
      </w:divBdr>
    </w:div>
    <w:div w:id="13309325">
      <w:bodyDiv w:val="1"/>
      <w:marLeft w:val="0"/>
      <w:marRight w:val="0"/>
      <w:marTop w:val="0"/>
      <w:marBottom w:val="0"/>
      <w:divBdr>
        <w:top w:val="none" w:sz="0" w:space="0" w:color="auto"/>
        <w:left w:val="none" w:sz="0" w:space="0" w:color="auto"/>
        <w:bottom w:val="none" w:sz="0" w:space="0" w:color="auto"/>
        <w:right w:val="none" w:sz="0" w:space="0" w:color="auto"/>
      </w:divBdr>
    </w:div>
    <w:div w:id="76172511">
      <w:marLeft w:val="0"/>
      <w:marRight w:val="0"/>
      <w:marTop w:val="0"/>
      <w:marBottom w:val="0"/>
      <w:divBdr>
        <w:top w:val="none" w:sz="0" w:space="0" w:color="auto"/>
        <w:left w:val="none" w:sz="0" w:space="0" w:color="auto"/>
        <w:bottom w:val="none" w:sz="0" w:space="0" w:color="auto"/>
        <w:right w:val="none" w:sz="0" w:space="0" w:color="auto"/>
      </w:divBdr>
      <w:divsChild>
        <w:div w:id="76172509">
          <w:marLeft w:val="0"/>
          <w:marRight w:val="0"/>
          <w:marTop w:val="0"/>
          <w:marBottom w:val="0"/>
          <w:divBdr>
            <w:top w:val="none" w:sz="0" w:space="0" w:color="auto"/>
            <w:left w:val="none" w:sz="0" w:space="0" w:color="auto"/>
            <w:bottom w:val="none" w:sz="0" w:space="0" w:color="auto"/>
            <w:right w:val="none" w:sz="0" w:space="0" w:color="auto"/>
          </w:divBdr>
        </w:div>
        <w:div w:id="76172510">
          <w:marLeft w:val="0"/>
          <w:marRight w:val="0"/>
          <w:marTop w:val="0"/>
          <w:marBottom w:val="0"/>
          <w:divBdr>
            <w:top w:val="none" w:sz="0" w:space="0" w:color="auto"/>
            <w:left w:val="none" w:sz="0" w:space="0" w:color="auto"/>
            <w:bottom w:val="none" w:sz="0" w:space="0" w:color="auto"/>
            <w:right w:val="none" w:sz="0" w:space="0" w:color="auto"/>
          </w:divBdr>
        </w:div>
        <w:div w:id="76172512">
          <w:marLeft w:val="0"/>
          <w:marRight w:val="0"/>
          <w:marTop w:val="0"/>
          <w:marBottom w:val="0"/>
          <w:divBdr>
            <w:top w:val="none" w:sz="0" w:space="0" w:color="auto"/>
            <w:left w:val="none" w:sz="0" w:space="0" w:color="auto"/>
            <w:bottom w:val="none" w:sz="0" w:space="0" w:color="auto"/>
            <w:right w:val="none" w:sz="0" w:space="0" w:color="auto"/>
          </w:divBdr>
        </w:div>
      </w:divsChild>
    </w:div>
    <w:div w:id="76172513">
      <w:marLeft w:val="0"/>
      <w:marRight w:val="0"/>
      <w:marTop w:val="0"/>
      <w:marBottom w:val="0"/>
      <w:divBdr>
        <w:top w:val="none" w:sz="0" w:space="0" w:color="auto"/>
        <w:left w:val="none" w:sz="0" w:space="0" w:color="auto"/>
        <w:bottom w:val="none" w:sz="0" w:space="0" w:color="auto"/>
        <w:right w:val="none" w:sz="0" w:space="0" w:color="auto"/>
      </w:divBdr>
    </w:div>
    <w:div w:id="76172514">
      <w:marLeft w:val="0"/>
      <w:marRight w:val="0"/>
      <w:marTop w:val="0"/>
      <w:marBottom w:val="0"/>
      <w:divBdr>
        <w:top w:val="none" w:sz="0" w:space="0" w:color="auto"/>
        <w:left w:val="none" w:sz="0" w:space="0" w:color="auto"/>
        <w:bottom w:val="none" w:sz="0" w:space="0" w:color="auto"/>
        <w:right w:val="none" w:sz="0" w:space="0" w:color="auto"/>
      </w:divBdr>
    </w:div>
    <w:div w:id="76172517">
      <w:marLeft w:val="0"/>
      <w:marRight w:val="0"/>
      <w:marTop w:val="0"/>
      <w:marBottom w:val="0"/>
      <w:divBdr>
        <w:top w:val="none" w:sz="0" w:space="0" w:color="auto"/>
        <w:left w:val="none" w:sz="0" w:space="0" w:color="auto"/>
        <w:bottom w:val="none" w:sz="0" w:space="0" w:color="auto"/>
        <w:right w:val="none" w:sz="0" w:space="0" w:color="auto"/>
      </w:divBdr>
      <w:divsChild>
        <w:div w:id="76172553">
          <w:marLeft w:val="0"/>
          <w:marRight w:val="0"/>
          <w:marTop w:val="0"/>
          <w:marBottom w:val="0"/>
          <w:divBdr>
            <w:top w:val="none" w:sz="0" w:space="0" w:color="auto"/>
            <w:left w:val="none" w:sz="0" w:space="0" w:color="auto"/>
            <w:bottom w:val="none" w:sz="0" w:space="0" w:color="auto"/>
            <w:right w:val="none" w:sz="0" w:space="0" w:color="auto"/>
          </w:divBdr>
          <w:divsChild>
            <w:div w:id="76172519">
              <w:marLeft w:val="0"/>
              <w:marRight w:val="0"/>
              <w:marTop w:val="0"/>
              <w:marBottom w:val="0"/>
              <w:divBdr>
                <w:top w:val="none" w:sz="0" w:space="0" w:color="auto"/>
                <w:left w:val="none" w:sz="0" w:space="0" w:color="auto"/>
                <w:bottom w:val="none" w:sz="0" w:space="0" w:color="auto"/>
                <w:right w:val="none" w:sz="0" w:space="0" w:color="auto"/>
              </w:divBdr>
              <w:divsChild>
                <w:div w:id="76172547">
                  <w:marLeft w:val="0"/>
                  <w:marRight w:val="0"/>
                  <w:marTop w:val="0"/>
                  <w:marBottom w:val="0"/>
                  <w:divBdr>
                    <w:top w:val="none" w:sz="0" w:space="0" w:color="auto"/>
                    <w:left w:val="none" w:sz="0" w:space="0" w:color="auto"/>
                    <w:bottom w:val="none" w:sz="0" w:space="0" w:color="auto"/>
                    <w:right w:val="none" w:sz="0" w:space="0" w:color="auto"/>
                  </w:divBdr>
                  <w:divsChild>
                    <w:div w:id="76172520">
                      <w:marLeft w:val="0"/>
                      <w:marRight w:val="0"/>
                      <w:marTop w:val="0"/>
                      <w:marBottom w:val="0"/>
                      <w:divBdr>
                        <w:top w:val="none" w:sz="0" w:space="0" w:color="auto"/>
                        <w:left w:val="none" w:sz="0" w:space="0" w:color="auto"/>
                        <w:bottom w:val="none" w:sz="0" w:space="0" w:color="auto"/>
                        <w:right w:val="none" w:sz="0" w:space="0" w:color="auto"/>
                      </w:divBdr>
                      <w:divsChild>
                        <w:div w:id="76172539">
                          <w:marLeft w:val="0"/>
                          <w:marRight w:val="0"/>
                          <w:marTop w:val="0"/>
                          <w:marBottom w:val="0"/>
                          <w:divBdr>
                            <w:top w:val="none" w:sz="0" w:space="0" w:color="auto"/>
                            <w:left w:val="none" w:sz="0" w:space="0" w:color="auto"/>
                            <w:bottom w:val="none" w:sz="0" w:space="0" w:color="auto"/>
                            <w:right w:val="none" w:sz="0" w:space="0" w:color="auto"/>
                          </w:divBdr>
                          <w:divsChild>
                            <w:div w:id="76172548">
                              <w:marLeft w:val="0"/>
                              <w:marRight w:val="0"/>
                              <w:marTop w:val="0"/>
                              <w:marBottom w:val="0"/>
                              <w:divBdr>
                                <w:top w:val="none" w:sz="0" w:space="0" w:color="auto"/>
                                <w:left w:val="none" w:sz="0" w:space="0" w:color="auto"/>
                                <w:bottom w:val="none" w:sz="0" w:space="0" w:color="auto"/>
                                <w:right w:val="none" w:sz="0" w:space="0" w:color="auto"/>
                              </w:divBdr>
                              <w:divsChild>
                                <w:div w:id="76172562">
                                  <w:marLeft w:val="0"/>
                                  <w:marRight w:val="0"/>
                                  <w:marTop w:val="0"/>
                                  <w:marBottom w:val="0"/>
                                  <w:divBdr>
                                    <w:top w:val="none" w:sz="0" w:space="0" w:color="auto"/>
                                    <w:left w:val="none" w:sz="0" w:space="0" w:color="auto"/>
                                    <w:bottom w:val="none" w:sz="0" w:space="0" w:color="auto"/>
                                    <w:right w:val="none" w:sz="0" w:space="0" w:color="auto"/>
                                  </w:divBdr>
                                  <w:divsChild>
                                    <w:div w:id="76172557">
                                      <w:marLeft w:val="0"/>
                                      <w:marRight w:val="0"/>
                                      <w:marTop w:val="0"/>
                                      <w:marBottom w:val="0"/>
                                      <w:divBdr>
                                        <w:top w:val="none" w:sz="0" w:space="0" w:color="auto"/>
                                        <w:left w:val="none" w:sz="0" w:space="0" w:color="auto"/>
                                        <w:bottom w:val="none" w:sz="0" w:space="0" w:color="auto"/>
                                        <w:right w:val="none" w:sz="0" w:space="0" w:color="auto"/>
                                      </w:divBdr>
                                      <w:divsChild>
                                        <w:div w:id="76172530">
                                          <w:marLeft w:val="0"/>
                                          <w:marRight w:val="0"/>
                                          <w:marTop w:val="0"/>
                                          <w:marBottom w:val="0"/>
                                          <w:divBdr>
                                            <w:top w:val="none" w:sz="0" w:space="0" w:color="auto"/>
                                            <w:left w:val="none" w:sz="0" w:space="0" w:color="auto"/>
                                            <w:bottom w:val="none" w:sz="0" w:space="0" w:color="auto"/>
                                            <w:right w:val="none" w:sz="0" w:space="0" w:color="auto"/>
                                          </w:divBdr>
                                          <w:divsChild>
                                            <w:div w:id="76172564">
                                              <w:marLeft w:val="0"/>
                                              <w:marRight w:val="0"/>
                                              <w:marTop w:val="0"/>
                                              <w:marBottom w:val="0"/>
                                              <w:divBdr>
                                                <w:top w:val="none" w:sz="0" w:space="0" w:color="auto"/>
                                                <w:left w:val="none" w:sz="0" w:space="0" w:color="auto"/>
                                                <w:bottom w:val="none" w:sz="0" w:space="0" w:color="auto"/>
                                                <w:right w:val="none" w:sz="0" w:space="0" w:color="auto"/>
                                              </w:divBdr>
                                              <w:divsChild>
                                                <w:div w:id="76172537">
                                                  <w:marLeft w:val="0"/>
                                                  <w:marRight w:val="0"/>
                                                  <w:marTop w:val="0"/>
                                                  <w:marBottom w:val="0"/>
                                                  <w:divBdr>
                                                    <w:top w:val="none" w:sz="0" w:space="0" w:color="auto"/>
                                                    <w:left w:val="none" w:sz="0" w:space="0" w:color="auto"/>
                                                    <w:bottom w:val="none" w:sz="0" w:space="0" w:color="auto"/>
                                                    <w:right w:val="none" w:sz="0" w:space="0" w:color="auto"/>
                                                  </w:divBdr>
                                                  <w:divsChild>
                                                    <w:div w:id="76172523">
                                                      <w:marLeft w:val="0"/>
                                                      <w:marRight w:val="0"/>
                                                      <w:marTop w:val="0"/>
                                                      <w:marBottom w:val="0"/>
                                                      <w:divBdr>
                                                        <w:top w:val="none" w:sz="0" w:space="0" w:color="auto"/>
                                                        <w:left w:val="none" w:sz="0" w:space="0" w:color="auto"/>
                                                        <w:bottom w:val="none" w:sz="0" w:space="0" w:color="auto"/>
                                                        <w:right w:val="none" w:sz="0" w:space="0" w:color="auto"/>
                                                      </w:divBdr>
                                                      <w:divsChild>
                                                        <w:div w:id="76172542">
                                                          <w:marLeft w:val="0"/>
                                                          <w:marRight w:val="0"/>
                                                          <w:marTop w:val="0"/>
                                                          <w:marBottom w:val="0"/>
                                                          <w:divBdr>
                                                            <w:top w:val="none" w:sz="0" w:space="0" w:color="auto"/>
                                                            <w:left w:val="none" w:sz="0" w:space="0" w:color="auto"/>
                                                            <w:bottom w:val="none" w:sz="0" w:space="0" w:color="auto"/>
                                                            <w:right w:val="none" w:sz="0" w:space="0" w:color="auto"/>
                                                          </w:divBdr>
                                                          <w:divsChild>
                                                            <w:div w:id="76172518">
                                                              <w:marLeft w:val="0"/>
                                                              <w:marRight w:val="0"/>
                                                              <w:marTop w:val="0"/>
                                                              <w:marBottom w:val="0"/>
                                                              <w:divBdr>
                                                                <w:top w:val="none" w:sz="0" w:space="0" w:color="auto"/>
                                                                <w:left w:val="none" w:sz="0" w:space="0" w:color="auto"/>
                                                                <w:bottom w:val="none" w:sz="0" w:space="0" w:color="auto"/>
                                                                <w:right w:val="none" w:sz="0" w:space="0" w:color="auto"/>
                                                              </w:divBdr>
                                                              <w:divsChild>
                                                                <w:div w:id="76172546">
                                                                  <w:marLeft w:val="0"/>
                                                                  <w:marRight w:val="0"/>
                                                                  <w:marTop w:val="0"/>
                                                                  <w:marBottom w:val="0"/>
                                                                  <w:divBdr>
                                                                    <w:top w:val="none" w:sz="0" w:space="0" w:color="auto"/>
                                                                    <w:left w:val="none" w:sz="0" w:space="0" w:color="auto"/>
                                                                    <w:bottom w:val="none" w:sz="0" w:space="0" w:color="auto"/>
                                                                    <w:right w:val="none" w:sz="0" w:space="0" w:color="auto"/>
                                                                  </w:divBdr>
                                                                  <w:divsChild>
                                                                    <w:div w:id="76172555">
                                                                      <w:marLeft w:val="0"/>
                                                                      <w:marRight w:val="0"/>
                                                                      <w:marTop w:val="0"/>
                                                                      <w:marBottom w:val="0"/>
                                                                      <w:divBdr>
                                                                        <w:top w:val="none" w:sz="0" w:space="0" w:color="auto"/>
                                                                        <w:left w:val="none" w:sz="0" w:space="0" w:color="auto"/>
                                                                        <w:bottom w:val="none" w:sz="0" w:space="0" w:color="auto"/>
                                                                        <w:right w:val="none" w:sz="0" w:space="0" w:color="auto"/>
                                                                      </w:divBdr>
                                                                      <w:divsChild>
                                                                        <w:div w:id="76172541">
                                                                          <w:marLeft w:val="0"/>
                                                                          <w:marRight w:val="0"/>
                                                                          <w:marTop w:val="0"/>
                                                                          <w:marBottom w:val="0"/>
                                                                          <w:divBdr>
                                                                            <w:top w:val="none" w:sz="0" w:space="0" w:color="auto"/>
                                                                            <w:left w:val="none" w:sz="0" w:space="0" w:color="auto"/>
                                                                            <w:bottom w:val="none" w:sz="0" w:space="0" w:color="auto"/>
                                                                            <w:right w:val="none" w:sz="0" w:space="0" w:color="auto"/>
                                                                          </w:divBdr>
                                                                          <w:divsChild>
                                                                            <w:div w:id="76172535">
                                                                              <w:marLeft w:val="0"/>
                                                                              <w:marRight w:val="0"/>
                                                                              <w:marTop w:val="0"/>
                                                                              <w:marBottom w:val="0"/>
                                                                              <w:divBdr>
                                                                                <w:top w:val="none" w:sz="0" w:space="0" w:color="auto"/>
                                                                                <w:left w:val="none" w:sz="0" w:space="0" w:color="auto"/>
                                                                                <w:bottom w:val="none" w:sz="0" w:space="0" w:color="auto"/>
                                                                                <w:right w:val="none" w:sz="0" w:space="0" w:color="auto"/>
                                                                              </w:divBdr>
                                                                              <w:divsChild>
                                                                                <w:div w:id="76172516">
                                                                                  <w:marLeft w:val="0"/>
                                                                                  <w:marRight w:val="0"/>
                                                                                  <w:marTop w:val="0"/>
                                                                                  <w:marBottom w:val="0"/>
                                                                                  <w:divBdr>
                                                                                    <w:top w:val="none" w:sz="0" w:space="0" w:color="auto"/>
                                                                                    <w:left w:val="none" w:sz="0" w:space="0" w:color="auto"/>
                                                                                    <w:bottom w:val="none" w:sz="0" w:space="0" w:color="auto"/>
                                                                                    <w:right w:val="none" w:sz="0" w:space="0" w:color="auto"/>
                                                                                  </w:divBdr>
                                                                                  <w:divsChild>
                                                                                    <w:div w:id="76172524">
                                                                                      <w:marLeft w:val="0"/>
                                                                                      <w:marRight w:val="0"/>
                                                                                      <w:marTop w:val="0"/>
                                                                                      <w:marBottom w:val="0"/>
                                                                                      <w:divBdr>
                                                                                        <w:top w:val="none" w:sz="0" w:space="0" w:color="auto"/>
                                                                                        <w:left w:val="none" w:sz="0" w:space="0" w:color="auto"/>
                                                                                        <w:bottom w:val="none" w:sz="0" w:space="0" w:color="auto"/>
                                                                                        <w:right w:val="none" w:sz="0" w:space="0" w:color="auto"/>
                                                                                      </w:divBdr>
                                                                                      <w:divsChild>
                                                                                        <w:div w:id="76172543">
                                                                                          <w:marLeft w:val="0"/>
                                                                                          <w:marRight w:val="0"/>
                                                                                          <w:marTop w:val="0"/>
                                                                                          <w:marBottom w:val="0"/>
                                                                                          <w:divBdr>
                                                                                            <w:top w:val="none" w:sz="0" w:space="0" w:color="auto"/>
                                                                                            <w:left w:val="none" w:sz="0" w:space="0" w:color="auto"/>
                                                                                            <w:bottom w:val="none" w:sz="0" w:space="0" w:color="auto"/>
                                                                                            <w:right w:val="none" w:sz="0" w:space="0" w:color="auto"/>
                                                                                          </w:divBdr>
                                                                                          <w:divsChild>
                                                                                            <w:div w:id="76172566">
                                                                                              <w:marLeft w:val="0"/>
                                                                                              <w:marRight w:val="0"/>
                                                                                              <w:marTop w:val="0"/>
                                                                                              <w:marBottom w:val="0"/>
                                                                                              <w:divBdr>
                                                                                                <w:top w:val="none" w:sz="0" w:space="0" w:color="auto"/>
                                                                                                <w:left w:val="none" w:sz="0" w:space="0" w:color="auto"/>
                                                                                                <w:bottom w:val="none" w:sz="0" w:space="0" w:color="auto"/>
                                                                                                <w:right w:val="none" w:sz="0" w:space="0" w:color="auto"/>
                                                                                              </w:divBdr>
                                                                                              <w:divsChild>
                                                                                                <w:div w:id="76172559">
                                                                                                  <w:marLeft w:val="0"/>
                                                                                                  <w:marRight w:val="0"/>
                                                                                                  <w:marTop w:val="0"/>
                                                                                                  <w:marBottom w:val="0"/>
                                                                                                  <w:divBdr>
                                                                                                    <w:top w:val="none" w:sz="0" w:space="0" w:color="auto"/>
                                                                                                    <w:left w:val="none" w:sz="0" w:space="0" w:color="auto"/>
                                                                                                    <w:bottom w:val="none" w:sz="0" w:space="0" w:color="auto"/>
                                                                                                    <w:right w:val="none" w:sz="0" w:space="0" w:color="auto"/>
                                                                                                  </w:divBdr>
                                                                                                  <w:divsChild>
                                                                                                    <w:div w:id="76172532">
                                                                                                      <w:marLeft w:val="0"/>
                                                                                                      <w:marRight w:val="0"/>
                                                                                                      <w:marTop w:val="0"/>
                                                                                                      <w:marBottom w:val="0"/>
                                                                                                      <w:divBdr>
                                                                                                        <w:top w:val="none" w:sz="0" w:space="0" w:color="auto"/>
                                                                                                        <w:left w:val="none" w:sz="0" w:space="0" w:color="auto"/>
                                                                                                        <w:bottom w:val="none" w:sz="0" w:space="0" w:color="auto"/>
                                                                                                        <w:right w:val="none" w:sz="0" w:space="0" w:color="auto"/>
                                                                                                      </w:divBdr>
                                                                                                      <w:divsChild>
                                                                                                        <w:div w:id="76172556">
                                                                                                          <w:marLeft w:val="0"/>
                                                                                                          <w:marRight w:val="0"/>
                                                                                                          <w:marTop w:val="0"/>
                                                                                                          <w:marBottom w:val="0"/>
                                                                                                          <w:divBdr>
                                                                                                            <w:top w:val="none" w:sz="0" w:space="0" w:color="auto"/>
                                                                                                            <w:left w:val="none" w:sz="0" w:space="0" w:color="auto"/>
                                                                                                            <w:bottom w:val="none" w:sz="0" w:space="0" w:color="auto"/>
                                                                                                            <w:right w:val="none" w:sz="0" w:space="0" w:color="auto"/>
                                                                                                          </w:divBdr>
                                                                                                          <w:divsChild>
                                                                                                            <w:div w:id="76172560">
                                                                                                              <w:marLeft w:val="0"/>
                                                                                                              <w:marRight w:val="0"/>
                                                                                                              <w:marTop w:val="0"/>
                                                                                                              <w:marBottom w:val="0"/>
                                                                                                              <w:divBdr>
                                                                                                                <w:top w:val="none" w:sz="0" w:space="0" w:color="auto"/>
                                                                                                                <w:left w:val="none" w:sz="0" w:space="0" w:color="auto"/>
                                                                                                                <w:bottom w:val="none" w:sz="0" w:space="0" w:color="auto"/>
                                                                                                                <w:right w:val="none" w:sz="0" w:space="0" w:color="auto"/>
                                                                                                              </w:divBdr>
                                                                                                              <w:divsChild>
                                                                                                                <w:div w:id="76172531">
                                                                                                                  <w:marLeft w:val="0"/>
                                                                                                                  <w:marRight w:val="0"/>
                                                                                                                  <w:marTop w:val="0"/>
                                                                                                                  <w:marBottom w:val="0"/>
                                                                                                                  <w:divBdr>
                                                                                                                    <w:top w:val="none" w:sz="0" w:space="0" w:color="auto"/>
                                                                                                                    <w:left w:val="none" w:sz="0" w:space="0" w:color="auto"/>
                                                                                                                    <w:bottom w:val="none" w:sz="0" w:space="0" w:color="auto"/>
                                                                                                                    <w:right w:val="none" w:sz="0" w:space="0" w:color="auto"/>
                                                                                                                  </w:divBdr>
                                                                                                                  <w:divsChild>
                                                                                                                    <w:div w:id="76172526">
                                                                                                                      <w:marLeft w:val="0"/>
                                                                                                                      <w:marRight w:val="0"/>
                                                                                                                      <w:marTop w:val="0"/>
                                                                                                                      <w:marBottom w:val="0"/>
                                                                                                                      <w:divBdr>
                                                                                                                        <w:top w:val="none" w:sz="0" w:space="0" w:color="auto"/>
                                                                                                                        <w:left w:val="none" w:sz="0" w:space="0" w:color="auto"/>
                                                                                                                        <w:bottom w:val="none" w:sz="0" w:space="0" w:color="auto"/>
                                                                                                                        <w:right w:val="none" w:sz="0" w:space="0" w:color="auto"/>
                                                                                                                      </w:divBdr>
                                                                                                                      <w:divsChild>
                                                                                                                        <w:div w:id="76172538">
                                                                                                                          <w:marLeft w:val="0"/>
                                                                                                                          <w:marRight w:val="0"/>
                                                                                                                          <w:marTop w:val="0"/>
                                                                                                                          <w:marBottom w:val="0"/>
                                                                                                                          <w:divBdr>
                                                                                                                            <w:top w:val="none" w:sz="0" w:space="0" w:color="auto"/>
                                                                                                                            <w:left w:val="none" w:sz="0" w:space="0" w:color="auto"/>
                                                                                                                            <w:bottom w:val="none" w:sz="0" w:space="0" w:color="auto"/>
                                                                                                                            <w:right w:val="none" w:sz="0" w:space="0" w:color="auto"/>
                                                                                                                          </w:divBdr>
                                                                                                                          <w:divsChild>
                                                                                                                            <w:div w:id="76172540">
                                                                                                                              <w:marLeft w:val="0"/>
                                                                                                                              <w:marRight w:val="0"/>
                                                                                                                              <w:marTop w:val="0"/>
                                                                                                                              <w:marBottom w:val="0"/>
                                                                                                                              <w:divBdr>
                                                                                                                                <w:top w:val="none" w:sz="0" w:space="0" w:color="auto"/>
                                                                                                                                <w:left w:val="none" w:sz="0" w:space="0" w:color="auto"/>
                                                                                                                                <w:bottom w:val="none" w:sz="0" w:space="0" w:color="auto"/>
                                                                                                                                <w:right w:val="none" w:sz="0" w:space="0" w:color="auto"/>
                                                                                                                              </w:divBdr>
                                                                                                                              <w:divsChild>
                                                                                                                                <w:div w:id="76172536">
                                                                                                                                  <w:marLeft w:val="0"/>
                                                                                                                                  <w:marRight w:val="0"/>
                                                                                                                                  <w:marTop w:val="0"/>
                                                                                                                                  <w:marBottom w:val="0"/>
                                                                                                                                  <w:divBdr>
                                                                                                                                    <w:top w:val="none" w:sz="0" w:space="0" w:color="auto"/>
                                                                                                                                    <w:left w:val="none" w:sz="0" w:space="0" w:color="auto"/>
                                                                                                                                    <w:bottom w:val="none" w:sz="0" w:space="0" w:color="auto"/>
                                                                                                                                    <w:right w:val="none" w:sz="0" w:space="0" w:color="auto"/>
                                                                                                                                  </w:divBdr>
                                                                                                                                  <w:divsChild>
                                                                                                                                    <w:div w:id="76172561">
                                                                                                                                      <w:marLeft w:val="0"/>
                                                                                                                                      <w:marRight w:val="0"/>
                                                                                                                                      <w:marTop w:val="0"/>
                                                                                                                                      <w:marBottom w:val="0"/>
                                                                                                                                      <w:divBdr>
                                                                                                                                        <w:top w:val="none" w:sz="0" w:space="0" w:color="auto"/>
                                                                                                                                        <w:left w:val="none" w:sz="0" w:space="0" w:color="auto"/>
                                                                                                                                        <w:bottom w:val="none" w:sz="0" w:space="0" w:color="auto"/>
                                                                                                                                        <w:right w:val="none" w:sz="0" w:space="0" w:color="auto"/>
                                                                                                                                      </w:divBdr>
                                                                                                                                      <w:divsChild>
                                                                                                                                        <w:div w:id="76172529">
                                                                                                                                          <w:marLeft w:val="0"/>
                                                                                                                                          <w:marRight w:val="0"/>
                                                                                                                                          <w:marTop w:val="0"/>
                                                                                                                                          <w:marBottom w:val="0"/>
                                                                                                                                          <w:divBdr>
                                                                                                                                            <w:top w:val="none" w:sz="0" w:space="0" w:color="auto"/>
                                                                                                                                            <w:left w:val="none" w:sz="0" w:space="0" w:color="auto"/>
                                                                                                                                            <w:bottom w:val="none" w:sz="0" w:space="0" w:color="auto"/>
                                                                                                                                            <w:right w:val="none" w:sz="0" w:space="0" w:color="auto"/>
                                                                                                                                          </w:divBdr>
                                                                                                                                          <w:divsChild>
                                                                                                                                            <w:div w:id="76172558">
                                                                                                                                              <w:marLeft w:val="0"/>
                                                                                                                                              <w:marRight w:val="0"/>
                                                                                                                                              <w:marTop w:val="0"/>
                                                                                                                                              <w:marBottom w:val="0"/>
                                                                                                                                              <w:divBdr>
                                                                                                                                                <w:top w:val="none" w:sz="0" w:space="0" w:color="auto"/>
                                                                                                                                                <w:left w:val="none" w:sz="0" w:space="0" w:color="auto"/>
                                                                                                                                                <w:bottom w:val="none" w:sz="0" w:space="0" w:color="auto"/>
                                                                                                                                                <w:right w:val="none" w:sz="0" w:space="0" w:color="auto"/>
                                                                                                                                              </w:divBdr>
                                                                                                                                              <w:divsChild>
                                                                                                                                                <w:div w:id="76172528">
                                                                                                                                                  <w:marLeft w:val="0"/>
                                                                                                                                                  <w:marRight w:val="0"/>
                                                                                                                                                  <w:marTop w:val="0"/>
                                                                                                                                                  <w:marBottom w:val="0"/>
                                                                                                                                                  <w:divBdr>
                                                                                                                                                    <w:top w:val="none" w:sz="0" w:space="0" w:color="auto"/>
                                                                                                                                                    <w:left w:val="none" w:sz="0" w:space="0" w:color="auto"/>
                                                                                                                                                    <w:bottom w:val="none" w:sz="0" w:space="0" w:color="auto"/>
                                                                                                                                                    <w:right w:val="none" w:sz="0" w:space="0" w:color="auto"/>
                                                                                                                                                  </w:divBdr>
                                                                                                                                                  <w:divsChild>
                                                                                                                                                    <w:div w:id="76172563">
                                                                                                                                                      <w:marLeft w:val="0"/>
                                                                                                                                                      <w:marRight w:val="0"/>
                                                                                                                                                      <w:marTop w:val="0"/>
                                                                                                                                                      <w:marBottom w:val="0"/>
                                                                                                                                                      <w:divBdr>
                                                                                                                                                        <w:top w:val="none" w:sz="0" w:space="0" w:color="auto"/>
                                                                                                                                                        <w:left w:val="none" w:sz="0" w:space="0" w:color="auto"/>
                                                                                                                                                        <w:bottom w:val="none" w:sz="0" w:space="0" w:color="auto"/>
                                                                                                                                                        <w:right w:val="none" w:sz="0" w:space="0" w:color="auto"/>
                                                                                                                                                      </w:divBdr>
                                                                                                                                                      <w:divsChild>
                                                                                                                                                        <w:div w:id="76172552">
                                                                                                                                                          <w:marLeft w:val="0"/>
                                                                                                                                                          <w:marRight w:val="0"/>
                                                                                                                                                          <w:marTop w:val="0"/>
                                                                                                                                                          <w:marBottom w:val="0"/>
                                                                                                                                                          <w:divBdr>
                                                                                                                                                            <w:top w:val="none" w:sz="0" w:space="0" w:color="auto"/>
                                                                                                                                                            <w:left w:val="none" w:sz="0" w:space="0" w:color="auto"/>
                                                                                                                                                            <w:bottom w:val="none" w:sz="0" w:space="0" w:color="auto"/>
                                                                                                                                                            <w:right w:val="none" w:sz="0" w:space="0" w:color="auto"/>
                                                                                                                                                          </w:divBdr>
                                                                                                                                                          <w:divsChild>
                                                                                                                                                            <w:div w:id="7617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72527">
      <w:marLeft w:val="0"/>
      <w:marRight w:val="0"/>
      <w:marTop w:val="0"/>
      <w:marBottom w:val="0"/>
      <w:divBdr>
        <w:top w:val="none" w:sz="0" w:space="0" w:color="auto"/>
        <w:left w:val="none" w:sz="0" w:space="0" w:color="auto"/>
        <w:bottom w:val="none" w:sz="0" w:space="0" w:color="auto"/>
        <w:right w:val="none" w:sz="0" w:space="0" w:color="auto"/>
      </w:divBdr>
      <w:divsChild>
        <w:div w:id="76172545">
          <w:marLeft w:val="0"/>
          <w:marRight w:val="0"/>
          <w:marTop w:val="0"/>
          <w:marBottom w:val="166"/>
          <w:divBdr>
            <w:top w:val="none" w:sz="0" w:space="0" w:color="auto"/>
            <w:left w:val="none" w:sz="0" w:space="0" w:color="auto"/>
            <w:bottom w:val="none" w:sz="0" w:space="0" w:color="auto"/>
            <w:right w:val="none" w:sz="0" w:space="0" w:color="auto"/>
          </w:divBdr>
          <w:divsChild>
            <w:div w:id="76172515">
              <w:marLeft w:val="0"/>
              <w:marRight w:val="0"/>
              <w:marTop w:val="0"/>
              <w:marBottom w:val="0"/>
              <w:divBdr>
                <w:top w:val="none" w:sz="0" w:space="0" w:color="auto"/>
                <w:left w:val="none" w:sz="0" w:space="0" w:color="auto"/>
                <w:bottom w:val="none" w:sz="0" w:space="0" w:color="auto"/>
                <w:right w:val="none" w:sz="0" w:space="0" w:color="auto"/>
              </w:divBdr>
              <w:divsChild>
                <w:div w:id="76172544">
                  <w:marLeft w:val="0"/>
                  <w:marRight w:val="0"/>
                  <w:marTop w:val="0"/>
                  <w:marBottom w:val="0"/>
                  <w:divBdr>
                    <w:top w:val="none" w:sz="0" w:space="0" w:color="auto"/>
                    <w:left w:val="none" w:sz="0" w:space="0" w:color="auto"/>
                    <w:bottom w:val="none" w:sz="0" w:space="0" w:color="auto"/>
                    <w:right w:val="none" w:sz="0" w:space="0" w:color="auto"/>
                  </w:divBdr>
                  <w:divsChild>
                    <w:div w:id="76172567">
                      <w:marLeft w:val="0"/>
                      <w:marRight w:val="0"/>
                      <w:marTop w:val="0"/>
                      <w:marBottom w:val="0"/>
                      <w:divBdr>
                        <w:top w:val="none" w:sz="0" w:space="0" w:color="auto"/>
                        <w:left w:val="none" w:sz="0" w:space="0" w:color="auto"/>
                        <w:bottom w:val="none" w:sz="0" w:space="0" w:color="auto"/>
                        <w:right w:val="none" w:sz="0" w:space="0" w:color="auto"/>
                      </w:divBdr>
                    </w:div>
                  </w:divsChild>
                </w:div>
                <w:div w:id="76172565">
                  <w:marLeft w:val="0"/>
                  <w:marRight w:val="0"/>
                  <w:marTop w:val="0"/>
                  <w:marBottom w:val="0"/>
                  <w:divBdr>
                    <w:top w:val="none" w:sz="0" w:space="0" w:color="auto"/>
                    <w:left w:val="none" w:sz="0" w:space="0" w:color="auto"/>
                    <w:bottom w:val="none" w:sz="0" w:space="0" w:color="auto"/>
                    <w:right w:val="none" w:sz="0" w:space="0" w:color="auto"/>
                  </w:divBdr>
                  <w:divsChild>
                    <w:div w:id="76172521">
                      <w:marLeft w:val="0"/>
                      <w:marRight w:val="0"/>
                      <w:marTop w:val="0"/>
                      <w:marBottom w:val="0"/>
                      <w:divBdr>
                        <w:top w:val="none" w:sz="0" w:space="0" w:color="auto"/>
                        <w:left w:val="none" w:sz="0" w:space="0" w:color="auto"/>
                        <w:bottom w:val="none" w:sz="0" w:space="0" w:color="auto"/>
                        <w:right w:val="none" w:sz="0" w:space="0" w:color="auto"/>
                      </w:divBdr>
                      <w:divsChild>
                        <w:div w:id="76172525">
                          <w:marLeft w:val="0"/>
                          <w:marRight w:val="0"/>
                          <w:marTop w:val="0"/>
                          <w:marBottom w:val="0"/>
                          <w:divBdr>
                            <w:top w:val="none" w:sz="0" w:space="0" w:color="auto"/>
                            <w:left w:val="none" w:sz="0" w:space="0" w:color="auto"/>
                            <w:bottom w:val="none" w:sz="0" w:space="0" w:color="auto"/>
                            <w:right w:val="none" w:sz="0" w:space="0" w:color="auto"/>
                          </w:divBdr>
                        </w:div>
                        <w:div w:id="761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72554">
          <w:marLeft w:val="0"/>
          <w:marRight w:val="0"/>
          <w:marTop w:val="166"/>
          <w:marBottom w:val="166"/>
          <w:divBdr>
            <w:top w:val="none" w:sz="0" w:space="0" w:color="auto"/>
            <w:left w:val="none" w:sz="0" w:space="0" w:color="auto"/>
            <w:bottom w:val="none" w:sz="0" w:space="0" w:color="auto"/>
            <w:right w:val="none" w:sz="0" w:space="0" w:color="auto"/>
          </w:divBdr>
          <w:divsChild>
            <w:div w:id="761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549">
      <w:marLeft w:val="0"/>
      <w:marRight w:val="0"/>
      <w:marTop w:val="0"/>
      <w:marBottom w:val="0"/>
      <w:divBdr>
        <w:top w:val="none" w:sz="0" w:space="0" w:color="auto"/>
        <w:left w:val="none" w:sz="0" w:space="0" w:color="auto"/>
        <w:bottom w:val="none" w:sz="0" w:space="0" w:color="auto"/>
        <w:right w:val="none" w:sz="0" w:space="0" w:color="auto"/>
      </w:divBdr>
    </w:div>
    <w:div w:id="76172550">
      <w:marLeft w:val="0"/>
      <w:marRight w:val="0"/>
      <w:marTop w:val="0"/>
      <w:marBottom w:val="0"/>
      <w:divBdr>
        <w:top w:val="none" w:sz="0" w:space="0" w:color="auto"/>
        <w:left w:val="none" w:sz="0" w:space="0" w:color="auto"/>
        <w:bottom w:val="none" w:sz="0" w:space="0" w:color="auto"/>
        <w:right w:val="none" w:sz="0" w:space="0" w:color="auto"/>
      </w:divBdr>
    </w:div>
    <w:div w:id="76172551">
      <w:marLeft w:val="0"/>
      <w:marRight w:val="0"/>
      <w:marTop w:val="0"/>
      <w:marBottom w:val="0"/>
      <w:divBdr>
        <w:top w:val="none" w:sz="0" w:space="0" w:color="auto"/>
        <w:left w:val="none" w:sz="0" w:space="0" w:color="auto"/>
        <w:bottom w:val="none" w:sz="0" w:space="0" w:color="auto"/>
        <w:right w:val="none" w:sz="0" w:space="0" w:color="auto"/>
      </w:divBdr>
    </w:div>
    <w:div w:id="76172568">
      <w:marLeft w:val="0"/>
      <w:marRight w:val="0"/>
      <w:marTop w:val="0"/>
      <w:marBottom w:val="0"/>
      <w:divBdr>
        <w:top w:val="none" w:sz="0" w:space="0" w:color="auto"/>
        <w:left w:val="none" w:sz="0" w:space="0" w:color="auto"/>
        <w:bottom w:val="none" w:sz="0" w:space="0" w:color="auto"/>
        <w:right w:val="none" w:sz="0" w:space="0" w:color="auto"/>
      </w:divBdr>
    </w:div>
    <w:div w:id="76172569">
      <w:marLeft w:val="0"/>
      <w:marRight w:val="0"/>
      <w:marTop w:val="0"/>
      <w:marBottom w:val="0"/>
      <w:divBdr>
        <w:top w:val="none" w:sz="0" w:space="0" w:color="auto"/>
        <w:left w:val="none" w:sz="0" w:space="0" w:color="auto"/>
        <w:bottom w:val="none" w:sz="0" w:space="0" w:color="auto"/>
        <w:right w:val="none" w:sz="0" w:space="0" w:color="auto"/>
      </w:divBdr>
    </w:div>
    <w:div w:id="76172575">
      <w:marLeft w:val="0"/>
      <w:marRight w:val="0"/>
      <w:marTop w:val="0"/>
      <w:marBottom w:val="0"/>
      <w:divBdr>
        <w:top w:val="none" w:sz="0" w:space="0" w:color="auto"/>
        <w:left w:val="none" w:sz="0" w:space="0" w:color="auto"/>
        <w:bottom w:val="none" w:sz="0" w:space="0" w:color="auto"/>
        <w:right w:val="none" w:sz="0" w:space="0" w:color="auto"/>
      </w:divBdr>
      <w:divsChild>
        <w:div w:id="76172570">
          <w:marLeft w:val="0"/>
          <w:marRight w:val="0"/>
          <w:marTop w:val="0"/>
          <w:marBottom w:val="0"/>
          <w:divBdr>
            <w:top w:val="none" w:sz="0" w:space="0" w:color="auto"/>
            <w:left w:val="none" w:sz="0" w:space="0" w:color="auto"/>
            <w:bottom w:val="none" w:sz="0" w:space="0" w:color="auto"/>
            <w:right w:val="none" w:sz="0" w:space="0" w:color="auto"/>
          </w:divBdr>
        </w:div>
        <w:div w:id="76172571">
          <w:marLeft w:val="0"/>
          <w:marRight w:val="0"/>
          <w:marTop w:val="0"/>
          <w:marBottom w:val="0"/>
          <w:divBdr>
            <w:top w:val="none" w:sz="0" w:space="0" w:color="auto"/>
            <w:left w:val="none" w:sz="0" w:space="0" w:color="auto"/>
            <w:bottom w:val="none" w:sz="0" w:space="0" w:color="auto"/>
            <w:right w:val="none" w:sz="0" w:space="0" w:color="auto"/>
          </w:divBdr>
        </w:div>
        <w:div w:id="76172572">
          <w:marLeft w:val="0"/>
          <w:marRight w:val="0"/>
          <w:marTop w:val="0"/>
          <w:marBottom w:val="0"/>
          <w:divBdr>
            <w:top w:val="none" w:sz="0" w:space="0" w:color="auto"/>
            <w:left w:val="none" w:sz="0" w:space="0" w:color="auto"/>
            <w:bottom w:val="none" w:sz="0" w:space="0" w:color="auto"/>
            <w:right w:val="none" w:sz="0" w:space="0" w:color="auto"/>
          </w:divBdr>
        </w:div>
        <w:div w:id="76172573">
          <w:marLeft w:val="0"/>
          <w:marRight w:val="0"/>
          <w:marTop w:val="0"/>
          <w:marBottom w:val="0"/>
          <w:divBdr>
            <w:top w:val="none" w:sz="0" w:space="0" w:color="auto"/>
            <w:left w:val="none" w:sz="0" w:space="0" w:color="auto"/>
            <w:bottom w:val="none" w:sz="0" w:space="0" w:color="auto"/>
            <w:right w:val="none" w:sz="0" w:space="0" w:color="auto"/>
          </w:divBdr>
        </w:div>
        <w:div w:id="76172574">
          <w:marLeft w:val="0"/>
          <w:marRight w:val="0"/>
          <w:marTop w:val="0"/>
          <w:marBottom w:val="0"/>
          <w:divBdr>
            <w:top w:val="none" w:sz="0" w:space="0" w:color="auto"/>
            <w:left w:val="none" w:sz="0" w:space="0" w:color="auto"/>
            <w:bottom w:val="none" w:sz="0" w:space="0" w:color="auto"/>
            <w:right w:val="none" w:sz="0" w:space="0" w:color="auto"/>
          </w:divBdr>
        </w:div>
        <w:div w:id="76172576">
          <w:marLeft w:val="0"/>
          <w:marRight w:val="0"/>
          <w:marTop w:val="0"/>
          <w:marBottom w:val="0"/>
          <w:divBdr>
            <w:top w:val="none" w:sz="0" w:space="0" w:color="auto"/>
            <w:left w:val="none" w:sz="0" w:space="0" w:color="auto"/>
            <w:bottom w:val="none" w:sz="0" w:space="0" w:color="auto"/>
            <w:right w:val="none" w:sz="0" w:space="0" w:color="auto"/>
          </w:divBdr>
        </w:div>
        <w:div w:id="76172577">
          <w:marLeft w:val="0"/>
          <w:marRight w:val="0"/>
          <w:marTop w:val="0"/>
          <w:marBottom w:val="0"/>
          <w:divBdr>
            <w:top w:val="none" w:sz="0" w:space="0" w:color="auto"/>
            <w:left w:val="none" w:sz="0" w:space="0" w:color="auto"/>
            <w:bottom w:val="none" w:sz="0" w:space="0" w:color="auto"/>
            <w:right w:val="none" w:sz="0" w:space="0" w:color="auto"/>
          </w:divBdr>
        </w:div>
        <w:div w:id="76172578">
          <w:marLeft w:val="0"/>
          <w:marRight w:val="0"/>
          <w:marTop w:val="0"/>
          <w:marBottom w:val="0"/>
          <w:divBdr>
            <w:top w:val="none" w:sz="0" w:space="0" w:color="auto"/>
            <w:left w:val="none" w:sz="0" w:space="0" w:color="auto"/>
            <w:bottom w:val="none" w:sz="0" w:space="0" w:color="auto"/>
            <w:right w:val="none" w:sz="0" w:space="0" w:color="auto"/>
          </w:divBdr>
        </w:div>
      </w:divsChild>
    </w:div>
    <w:div w:id="76172580">
      <w:marLeft w:val="0"/>
      <w:marRight w:val="0"/>
      <w:marTop w:val="0"/>
      <w:marBottom w:val="0"/>
      <w:divBdr>
        <w:top w:val="none" w:sz="0" w:space="0" w:color="auto"/>
        <w:left w:val="none" w:sz="0" w:space="0" w:color="auto"/>
        <w:bottom w:val="none" w:sz="0" w:space="0" w:color="auto"/>
        <w:right w:val="none" w:sz="0" w:space="0" w:color="auto"/>
      </w:divBdr>
      <w:divsChild>
        <w:div w:id="76172583">
          <w:marLeft w:val="0"/>
          <w:marRight w:val="0"/>
          <w:marTop w:val="0"/>
          <w:marBottom w:val="0"/>
          <w:divBdr>
            <w:top w:val="none" w:sz="0" w:space="0" w:color="auto"/>
            <w:left w:val="none" w:sz="0" w:space="0" w:color="auto"/>
            <w:bottom w:val="none" w:sz="0" w:space="0" w:color="auto"/>
            <w:right w:val="none" w:sz="0" w:space="0" w:color="auto"/>
          </w:divBdr>
        </w:div>
        <w:div w:id="76172587">
          <w:marLeft w:val="0"/>
          <w:marRight w:val="0"/>
          <w:marTop w:val="0"/>
          <w:marBottom w:val="0"/>
          <w:divBdr>
            <w:top w:val="none" w:sz="0" w:space="0" w:color="auto"/>
            <w:left w:val="none" w:sz="0" w:space="0" w:color="auto"/>
            <w:bottom w:val="none" w:sz="0" w:space="0" w:color="auto"/>
            <w:right w:val="none" w:sz="0" w:space="0" w:color="auto"/>
          </w:divBdr>
        </w:div>
      </w:divsChild>
    </w:div>
    <w:div w:id="76172581">
      <w:marLeft w:val="0"/>
      <w:marRight w:val="0"/>
      <w:marTop w:val="0"/>
      <w:marBottom w:val="0"/>
      <w:divBdr>
        <w:top w:val="none" w:sz="0" w:space="0" w:color="auto"/>
        <w:left w:val="none" w:sz="0" w:space="0" w:color="auto"/>
        <w:bottom w:val="none" w:sz="0" w:space="0" w:color="auto"/>
        <w:right w:val="none" w:sz="0" w:space="0" w:color="auto"/>
      </w:divBdr>
      <w:divsChild>
        <w:div w:id="76172579">
          <w:marLeft w:val="0"/>
          <w:marRight w:val="0"/>
          <w:marTop w:val="0"/>
          <w:marBottom w:val="0"/>
          <w:divBdr>
            <w:top w:val="none" w:sz="0" w:space="0" w:color="auto"/>
            <w:left w:val="none" w:sz="0" w:space="0" w:color="auto"/>
            <w:bottom w:val="none" w:sz="0" w:space="0" w:color="auto"/>
            <w:right w:val="none" w:sz="0" w:space="0" w:color="auto"/>
          </w:divBdr>
        </w:div>
        <w:div w:id="76172582">
          <w:marLeft w:val="0"/>
          <w:marRight w:val="0"/>
          <w:marTop w:val="0"/>
          <w:marBottom w:val="0"/>
          <w:divBdr>
            <w:top w:val="none" w:sz="0" w:space="0" w:color="auto"/>
            <w:left w:val="none" w:sz="0" w:space="0" w:color="auto"/>
            <w:bottom w:val="none" w:sz="0" w:space="0" w:color="auto"/>
            <w:right w:val="none" w:sz="0" w:space="0" w:color="auto"/>
          </w:divBdr>
        </w:div>
        <w:div w:id="76172584">
          <w:marLeft w:val="0"/>
          <w:marRight w:val="0"/>
          <w:marTop w:val="0"/>
          <w:marBottom w:val="0"/>
          <w:divBdr>
            <w:top w:val="none" w:sz="0" w:space="0" w:color="auto"/>
            <w:left w:val="none" w:sz="0" w:space="0" w:color="auto"/>
            <w:bottom w:val="none" w:sz="0" w:space="0" w:color="auto"/>
            <w:right w:val="none" w:sz="0" w:space="0" w:color="auto"/>
          </w:divBdr>
        </w:div>
        <w:div w:id="76172585">
          <w:marLeft w:val="0"/>
          <w:marRight w:val="0"/>
          <w:marTop w:val="0"/>
          <w:marBottom w:val="0"/>
          <w:divBdr>
            <w:top w:val="none" w:sz="0" w:space="0" w:color="auto"/>
            <w:left w:val="none" w:sz="0" w:space="0" w:color="auto"/>
            <w:bottom w:val="none" w:sz="0" w:space="0" w:color="auto"/>
            <w:right w:val="none" w:sz="0" w:space="0" w:color="auto"/>
          </w:divBdr>
        </w:div>
        <w:div w:id="76172586">
          <w:marLeft w:val="0"/>
          <w:marRight w:val="0"/>
          <w:marTop w:val="0"/>
          <w:marBottom w:val="0"/>
          <w:divBdr>
            <w:top w:val="none" w:sz="0" w:space="0" w:color="auto"/>
            <w:left w:val="none" w:sz="0" w:space="0" w:color="auto"/>
            <w:bottom w:val="none" w:sz="0" w:space="0" w:color="auto"/>
            <w:right w:val="none" w:sz="0" w:space="0" w:color="auto"/>
          </w:divBdr>
        </w:div>
        <w:div w:id="76172588">
          <w:marLeft w:val="0"/>
          <w:marRight w:val="0"/>
          <w:marTop w:val="0"/>
          <w:marBottom w:val="0"/>
          <w:divBdr>
            <w:top w:val="none" w:sz="0" w:space="0" w:color="auto"/>
            <w:left w:val="none" w:sz="0" w:space="0" w:color="auto"/>
            <w:bottom w:val="none" w:sz="0" w:space="0" w:color="auto"/>
            <w:right w:val="none" w:sz="0" w:space="0" w:color="auto"/>
          </w:divBdr>
        </w:div>
      </w:divsChild>
    </w:div>
    <w:div w:id="76172590">
      <w:marLeft w:val="0"/>
      <w:marRight w:val="0"/>
      <w:marTop w:val="0"/>
      <w:marBottom w:val="0"/>
      <w:divBdr>
        <w:top w:val="none" w:sz="0" w:space="0" w:color="auto"/>
        <w:left w:val="none" w:sz="0" w:space="0" w:color="auto"/>
        <w:bottom w:val="none" w:sz="0" w:space="0" w:color="auto"/>
        <w:right w:val="none" w:sz="0" w:space="0" w:color="auto"/>
      </w:divBdr>
      <w:divsChild>
        <w:div w:id="76172589">
          <w:marLeft w:val="0"/>
          <w:marRight w:val="0"/>
          <w:marTop w:val="0"/>
          <w:marBottom w:val="0"/>
          <w:divBdr>
            <w:top w:val="none" w:sz="0" w:space="0" w:color="auto"/>
            <w:left w:val="none" w:sz="0" w:space="0" w:color="auto"/>
            <w:bottom w:val="none" w:sz="0" w:space="0" w:color="auto"/>
            <w:right w:val="none" w:sz="0" w:space="0" w:color="auto"/>
          </w:divBdr>
        </w:div>
      </w:divsChild>
    </w:div>
    <w:div w:id="76172591">
      <w:marLeft w:val="0"/>
      <w:marRight w:val="0"/>
      <w:marTop w:val="0"/>
      <w:marBottom w:val="0"/>
      <w:divBdr>
        <w:top w:val="none" w:sz="0" w:space="0" w:color="auto"/>
        <w:left w:val="none" w:sz="0" w:space="0" w:color="auto"/>
        <w:bottom w:val="none" w:sz="0" w:space="0" w:color="auto"/>
        <w:right w:val="none" w:sz="0" w:space="0" w:color="auto"/>
      </w:divBdr>
    </w:div>
    <w:div w:id="76172592">
      <w:marLeft w:val="0"/>
      <w:marRight w:val="0"/>
      <w:marTop w:val="0"/>
      <w:marBottom w:val="0"/>
      <w:divBdr>
        <w:top w:val="none" w:sz="0" w:space="0" w:color="auto"/>
        <w:left w:val="none" w:sz="0" w:space="0" w:color="auto"/>
        <w:bottom w:val="none" w:sz="0" w:space="0" w:color="auto"/>
        <w:right w:val="none" w:sz="0" w:space="0" w:color="auto"/>
      </w:divBdr>
    </w:div>
    <w:div w:id="131363398">
      <w:bodyDiv w:val="1"/>
      <w:marLeft w:val="0"/>
      <w:marRight w:val="0"/>
      <w:marTop w:val="0"/>
      <w:marBottom w:val="0"/>
      <w:divBdr>
        <w:top w:val="none" w:sz="0" w:space="0" w:color="auto"/>
        <w:left w:val="none" w:sz="0" w:space="0" w:color="auto"/>
        <w:bottom w:val="none" w:sz="0" w:space="0" w:color="auto"/>
        <w:right w:val="none" w:sz="0" w:space="0" w:color="auto"/>
      </w:divBdr>
    </w:div>
    <w:div w:id="163936684">
      <w:bodyDiv w:val="1"/>
      <w:marLeft w:val="0"/>
      <w:marRight w:val="0"/>
      <w:marTop w:val="0"/>
      <w:marBottom w:val="0"/>
      <w:divBdr>
        <w:top w:val="none" w:sz="0" w:space="0" w:color="auto"/>
        <w:left w:val="none" w:sz="0" w:space="0" w:color="auto"/>
        <w:bottom w:val="none" w:sz="0" w:space="0" w:color="auto"/>
        <w:right w:val="none" w:sz="0" w:space="0" w:color="auto"/>
      </w:divBdr>
    </w:div>
    <w:div w:id="183328378">
      <w:bodyDiv w:val="1"/>
      <w:marLeft w:val="0"/>
      <w:marRight w:val="0"/>
      <w:marTop w:val="0"/>
      <w:marBottom w:val="0"/>
      <w:divBdr>
        <w:top w:val="none" w:sz="0" w:space="0" w:color="auto"/>
        <w:left w:val="none" w:sz="0" w:space="0" w:color="auto"/>
        <w:bottom w:val="none" w:sz="0" w:space="0" w:color="auto"/>
        <w:right w:val="none" w:sz="0" w:space="0" w:color="auto"/>
      </w:divBdr>
    </w:div>
    <w:div w:id="205407937">
      <w:bodyDiv w:val="1"/>
      <w:marLeft w:val="0"/>
      <w:marRight w:val="0"/>
      <w:marTop w:val="0"/>
      <w:marBottom w:val="0"/>
      <w:divBdr>
        <w:top w:val="none" w:sz="0" w:space="0" w:color="auto"/>
        <w:left w:val="none" w:sz="0" w:space="0" w:color="auto"/>
        <w:bottom w:val="none" w:sz="0" w:space="0" w:color="auto"/>
        <w:right w:val="none" w:sz="0" w:space="0" w:color="auto"/>
      </w:divBdr>
      <w:divsChild>
        <w:div w:id="245042311">
          <w:marLeft w:val="0"/>
          <w:marRight w:val="0"/>
          <w:marTop w:val="0"/>
          <w:marBottom w:val="0"/>
          <w:divBdr>
            <w:top w:val="none" w:sz="0" w:space="0" w:color="auto"/>
            <w:left w:val="none" w:sz="0" w:space="0" w:color="auto"/>
            <w:bottom w:val="none" w:sz="0" w:space="0" w:color="auto"/>
            <w:right w:val="none" w:sz="0" w:space="0" w:color="auto"/>
          </w:divBdr>
          <w:divsChild>
            <w:div w:id="2392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4324">
      <w:bodyDiv w:val="1"/>
      <w:marLeft w:val="0"/>
      <w:marRight w:val="0"/>
      <w:marTop w:val="0"/>
      <w:marBottom w:val="0"/>
      <w:divBdr>
        <w:top w:val="none" w:sz="0" w:space="0" w:color="auto"/>
        <w:left w:val="none" w:sz="0" w:space="0" w:color="auto"/>
        <w:bottom w:val="none" w:sz="0" w:space="0" w:color="auto"/>
        <w:right w:val="none" w:sz="0" w:space="0" w:color="auto"/>
      </w:divBdr>
    </w:div>
    <w:div w:id="238564372">
      <w:bodyDiv w:val="1"/>
      <w:marLeft w:val="0"/>
      <w:marRight w:val="0"/>
      <w:marTop w:val="0"/>
      <w:marBottom w:val="0"/>
      <w:divBdr>
        <w:top w:val="none" w:sz="0" w:space="0" w:color="auto"/>
        <w:left w:val="none" w:sz="0" w:space="0" w:color="auto"/>
        <w:bottom w:val="none" w:sz="0" w:space="0" w:color="auto"/>
        <w:right w:val="none" w:sz="0" w:space="0" w:color="auto"/>
      </w:divBdr>
    </w:div>
    <w:div w:id="260919373">
      <w:bodyDiv w:val="1"/>
      <w:marLeft w:val="0"/>
      <w:marRight w:val="0"/>
      <w:marTop w:val="0"/>
      <w:marBottom w:val="0"/>
      <w:divBdr>
        <w:top w:val="none" w:sz="0" w:space="0" w:color="auto"/>
        <w:left w:val="none" w:sz="0" w:space="0" w:color="auto"/>
        <w:bottom w:val="none" w:sz="0" w:space="0" w:color="auto"/>
        <w:right w:val="none" w:sz="0" w:space="0" w:color="auto"/>
      </w:divBdr>
      <w:divsChild>
        <w:div w:id="1808816381">
          <w:marLeft w:val="0"/>
          <w:marRight w:val="1"/>
          <w:marTop w:val="0"/>
          <w:marBottom w:val="0"/>
          <w:divBdr>
            <w:top w:val="none" w:sz="0" w:space="0" w:color="auto"/>
            <w:left w:val="none" w:sz="0" w:space="0" w:color="auto"/>
            <w:bottom w:val="none" w:sz="0" w:space="0" w:color="auto"/>
            <w:right w:val="none" w:sz="0" w:space="0" w:color="auto"/>
          </w:divBdr>
          <w:divsChild>
            <w:div w:id="1410541904">
              <w:marLeft w:val="0"/>
              <w:marRight w:val="0"/>
              <w:marTop w:val="0"/>
              <w:marBottom w:val="0"/>
              <w:divBdr>
                <w:top w:val="none" w:sz="0" w:space="0" w:color="auto"/>
                <w:left w:val="none" w:sz="0" w:space="0" w:color="auto"/>
                <w:bottom w:val="none" w:sz="0" w:space="0" w:color="auto"/>
                <w:right w:val="none" w:sz="0" w:space="0" w:color="auto"/>
              </w:divBdr>
              <w:divsChild>
                <w:div w:id="1265960836">
                  <w:marLeft w:val="0"/>
                  <w:marRight w:val="1"/>
                  <w:marTop w:val="0"/>
                  <w:marBottom w:val="0"/>
                  <w:divBdr>
                    <w:top w:val="none" w:sz="0" w:space="0" w:color="auto"/>
                    <w:left w:val="none" w:sz="0" w:space="0" w:color="auto"/>
                    <w:bottom w:val="none" w:sz="0" w:space="0" w:color="auto"/>
                    <w:right w:val="none" w:sz="0" w:space="0" w:color="auto"/>
                  </w:divBdr>
                  <w:divsChild>
                    <w:div w:id="738989623">
                      <w:marLeft w:val="0"/>
                      <w:marRight w:val="0"/>
                      <w:marTop w:val="0"/>
                      <w:marBottom w:val="0"/>
                      <w:divBdr>
                        <w:top w:val="none" w:sz="0" w:space="0" w:color="auto"/>
                        <w:left w:val="none" w:sz="0" w:space="0" w:color="auto"/>
                        <w:bottom w:val="none" w:sz="0" w:space="0" w:color="auto"/>
                        <w:right w:val="none" w:sz="0" w:space="0" w:color="auto"/>
                      </w:divBdr>
                      <w:divsChild>
                        <w:div w:id="513157387">
                          <w:marLeft w:val="0"/>
                          <w:marRight w:val="0"/>
                          <w:marTop w:val="0"/>
                          <w:marBottom w:val="0"/>
                          <w:divBdr>
                            <w:top w:val="none" w:sz="0" w:space="0" w:color="auto"/>
                            <w:left w:val="none" w:sz="0" w:space="0" w:color="auto"/>
                            <w:bottom w:val="none" w:sz="0" w:space="0" w:color="auto"/>
                            <w:right w:val="none" w:sz="0" w:space="0" w:color="auto"/>
                          </w:divBdr>
                          <w:divsChild>
                            <w:div w:id="666711638">
                              <w:marLeft w:val="0"/>
                              <w:marRight w:val="0"/>
                              <w:marTop w:val="120"/>
                              <w:marBottom w:val="360"/>
                              <w:divBdr>
                                <w:top w:val="none" w:sz="0" w:space="0" w:color="auto"/>
                                <w:left w:val="none" w:sz="0" w:space="0" w:color="auto"/>
                                <w:bottom w:val="none" w:sz="0" w:space="0" w:color="auto"/>
                                <w:right w:val="none" w:sz="0" w:space="0" w:color="auto"/>
                              </w:divBdr>
                              <w:divsChild>
                                <w:div w:id="603997748">
                                  <w:marLeft w:val="0"/>
                                  <w:marRight w:val="0"/>
                                  <w:marTop w:val="0"/>
                                  <w:marBottom w:val="0"/>
                                  <w:divBdr>
                                    <w:top w:val="none" w:sz="0" w:space="0" w:color="auto"/>
                                    <w:left w:val="none" w:sz="0" w:space="0" w:color="auto"/>
                                    <w:bottom w:val="none" w:sz="0" w:space="0" w:color="auto"/>
                                    <w:right w:val="none" w:sz="0" w:space="0" w:color="auto"/>
                                  </w:divBdr>
                                  <w:divsChild>
                                    <w:div w:id="1716810634">
                                      <w:marLeft w:val="0"/>
                                      <w:marRight w:val="0"/>
                                      <w:marTop w:val="0"/>
                                      <w:marBottom w:val="0"/>
                                      <w:divBdr>
                                        <w:top w:val="none" w:sz="0" w:space="0" w:color="auto"/>
                                        <w:left w:val="none" w:sz="0" w:space="0" w:color="auto"/>
                                        <w:bottom w:val="none" w:sz="0" w:space="0" w:color="auto"/>
                                        <w:right w:val="none" w:sz="0" w:space="0" w:color="auto"/>
                                      </w:divBdr>
                                    </w:div>
                                  </w:divsChild>
                                </w:div>
                                <w:div w:id="990253482">
                                  <w:marLeft w:val="0"/>
                                  <w:marRight w:val="0"/>
                                  <w:marTop w:val="0"/>
                                  <w:marBottom w:val="0"/>
                                  <w:divBdr>
                                    <w:top w:val="none" w:sz="0" w:space="0" w:color="auto"/>
                                    <w:left w:val="none" w:sz="0" w:space="0" w:color="auto"/>
                                    <w:bottom w:val="none" w:sz="0" w:space="0" w:color="auto"/>
                                    <w:right w:val="none" w:sz="0" w:space="0" w:color="auto"/>
                                  </w:divBdr>
                                </w:div>
                                <w:div w:id="1750227198">
                                  <w:marLeft w:val="0"/>
                                  <w:marRight w:val="0"/>
                                  <w:marTop w:val="0"/>
                                  <w:marBottom w:val="0"/>
                                  <w:divBdr>
                                    <w:top w:val="none" w:sz="0" w:space="0" w:color="auto"/>
                                    <w:left w:val="none" w:sz="0" w:space="0" w:color="auto"/>
                                    <w:bottom w:val="none" w:sz="0" w:space="0" w:color="auto"/>
                                    <w:right w:val="none" w:sz="0" w:space="0" w:color="auto"/>
                                  </w:divBdr>
                                </w:div>
                                <w:div w:id="2041130345">
                                  <w:marLeft w:val="0"/>
                                  <w:marRight w:val="0"/>
                                  <w:marTop w:val="0"/>
                                  <w:marBottom w:val="0"/>
                                  <w:divBdr>
                                    <w:top w:val="none" w:sz="0" w:space="0" w:color="auto"/>
                                    <w:left w:val="none" w:sz="0" w:space="0" w:color="auto"/>
                                    <w:bottom w:val="none" w:sz="0" w:space="0" w:color="auto"/>
                                    <w:right w:val="none" w:sz="0" w:space="0" w:color="auto"/>
                                  </w:divBdr>
                                  <w:divsChild>
                                    <w:div w:id="171202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924979">
      <w:bodyDiv w:val="1"/>
      <w:marLeft w:val="0"/>
      <w:marRight w:val="0"/>
      <w:marTop w:val="0"/>
      <w:marBottom w:val="0"/>
      <w:divBdr>
        <w:top w:val="none" w:sz="0" w:space="0" w:color="auto"/>
        <w:left w:val="none" w:sz="0" w:space="0" w:color="auto"/>
        <w:bottom w:val="none" w:sz="0" w:space="0" w:color="auto"/>
        <w:right w:val="none" w:sz="0" w:space="0" w:color="auto"/>
      </w:divBdr>
    </w:div>
    <w:div w:id="343097003">
      <w:bodyDiv w:val="1"/>
      <w:marLeft w:val="0"/>
      <w:marRight w:val="0"/>
      <w:marTop w:val="0"/>
      <w:marBottom w:val="0"/>
      <w:divBdr>
        <w:top w:val="none" w:sz="0" w:space="0" w:color="auto"/>
        <w:left w:val="none" w:sz="0" w:space="0" w:color="auto"/>
        <w:bottom w:val="none" w:sz="0" w:space="0" w:color="auto"/>
        <w:right w:val="none" w:sz="0" w:space="0" w:color="auto"/>
      </w:divBdr>
    </w:div>
    <w:div w:id="362630509">
      <w:bodyDiv w:val="1"/>
      <w:marLeft w:val="0"/>
      <w:marRight w:val="0"/>
      <w:marTop w:val="0"/>
      <w:marBottom w:val="0"/>
      <w:divBdr>
        <w:top w:val="none" w:sz="0" w:space="0" w:color="auto"/>
        <w:left w:val="none" w:sz="0" w:space="0" w:color="auto"/>
        <w:bottom w:val="none" w:sz="0" w:space="0" w:color="auto"/>
        <w:right w:val="none" w:sz="0" w:space="0" w:color="auto"/>
      </w:divBdr>
    </w:div>
    <w:div w:id="399407614">
      <w:bodyDiv w:val="1"/>
      <w:marLeft w:val="0"/>
      <w:marRight w:val="0"/>
      <w:marTop w:val="0"/>
      <w:marBottom w:val="0"/>
      <w:divBdr>
        <w:top w:val="none" w:sz="0" w:space="0" w:color="auto"/>
        <w:left w:val="none" w:sz="0" w:space="0" w:color="auto"/>
        <w:bottom w:val="none" w:sz="0" w:space="0" w:color="auto"/>
        <w:right w:val="none" w:sz="0" w:space="0" w:color="auto"/>
      </w:divBdr>
    </w:div>
    <w:div w:id="404836492">
      <w:bodyDiv w:val="1"/>
      <w:marLeft w:val="0"/>
      <w:marRight w:val="0"/>
      <w:marTop w:val="0"/>
      <w:marBottom w:val="0"/>
      <w:divBdr>
        <w:top w:val="none" w:sz="0" w:space="0" w:color="auto"/>
        <w:left w:val="none" w:sz="0" w:space="0" w:color="auto"/>
        <w:bottom w:val="none" w:sz="0" w:space="0" w:color="auto"/>
        <w:right w:val="none" w:sz="0" w:space="0" w:color="auto"/>
      </w:divBdr>
    </w:div>
    <w:div w:id="523906702">
      <w:bodyDiv w:val="1"/>
      <w:marLeft w:val="0"/>
      <w:marRight w:val="0"/>
      <w:marTop w:val="0"/>
      <w:marBottom w:val="0"/>
      <w:divBdr>
        <w:top w:val="none" w:sz="0" w:space="0" w:color="auto"/>
        <w:left w:val="none" w:sz="0" w:space="0" w:color="auto"/>
        <w:bottom w:val="none" w:sz="0" w:space="0" w:color="auto"/>
        <w:right w:val="none" w:sz="0" w:space="0" w:color="auto"/>
      </w:divBdr>
    </w:div>
    <w:div w:id="529146209">
      <w:bodyDiv w:val="1"/>
      <w:marLeft w:val="0"/>
      <w:marRight w:val="0"/>
      <w:marTop w:val="0"/>
      <w:marBottom w:val="0"/>
      <w:divBdr>
        <w:top w:val="none" w:sz="0" w:space="0" w:color="auto"/>
        <w:left w:val="none" w:sz="0" w:space="0" w:color="auto"/>
        <w:bottom w:val="none" w:sz="0" w:space="0" w:color="auto"/>
        <w:right w:val="none" w:sz="0" w:space="0" w:color="auto"/>
      </w:divBdr>
    </w:div>
    <w:div w:id="534122569">
      <w:bodyDiv w:val="1"/>
      <w:marLeft w:val="0"/>
      <w:marRight w:val="0"/>
      <w:marTop w:val="0"/>
      <w:marBottom w:val="0"/>
      <w:divBdr>
        <w:top w:val="none" w:sz="0" w:space="0" w:color="auto"/>
        <w:left w:val="none" w:sz="0" w:space="0" w:color="auto"/>
        <w:bottom w:val="none" w:sz="0" w:space="0" w:color="auto"/>
        <w:right w:val="none" w:sz="0" w:space="0" w:color="auto"/>
      </w:divBdr>
    </w:div>
    <w:div w:id="569199752">
      <w:bodyDiv w:val="1"/>
      <w:marLeft w:val="0"/>
      <w:marRight w:val="0"/>
      <w:marTop w:val="0"/>
      <w:marBottom w:val="0"/>
      <w:divBdr>
        <w:top w:val="none" w:sz="0" w:space="0" w:color="auto"/>
        <w:left w:val="none" w:sz="0" w:space="0" w:color="auto"/>
        <w:bottom w:val="none" w:sz="0" w:space="0" w:color="auto"/>
        <w:right w:val="none" w:sz="0" w:space="0" w:color="auto"/>
      </w:divBdr>
      <w:divsChild>
        <w:div w:id="1002660085">
          <w:marLeft w:val="0"/>
          <w:marRight w:val="0"/>
          <w:marTop w:val="0"/>
          <w:marBottom w:val="0"/>
          <w:divBdr>
            <w:top w:val="none" w:sz="0" w:space="0" w:color="auto"/>
            <w:left w:val="none" w:sz="0" w:space="0" w:color="auto"/>
            <w:bottom w:val="none" w:sz="0" w:space="0" w:color="auto"/>
            <w:right w:val="none" w:sz="0" w:space="0" w:color="auto"/>
          </w:divBdr>
        </w:div>
        <w:div w:id="961032032">
          <w:marLeft w:val="0"/>
          <w:marRight w:val="0"/>
          <w:marTop w:val="0"/>
          <w:marBottom w:val="0"/>
          <w:divBdr>
            <w:top w:val="none" w:sz="0" w:space="0" w:color="auto"/>
            <w:left w:val="none" w:sz="0" w:space="0" w:color="auto"/>
            <w:bottom w:val="none" w:sz="0" w:space="0" w:color="auto"/>
            <w:right w:val="none" w:sz="0" w:space="0" w:color="auto"/>
          </w:divBdr>
        </w:div>
        <w:div w:id="2073695190">
          <w:marLeft w:val="0"/>
          <w:marRight w:val="0"/>
          <w:marTop w:val="0"/>
          <w:marBottom w:val="0"/>
          <w:divBdr>
            <w:top w:val="none" w:sz="0" w:space="0" w:color="auto"/>
            <w:left w:val="none" w:sz="0" w:space="0" w:color="auto"/>
            <w:bottom w:val="none" w:sz="0" w:space="0" w:color="auto"/>
            <w:right w:val="none" w:sz="0" w:space="0" w:color="auto"/>
          </w:divBdr>
        </w:div>
        <w:div w:id="347490504">
          <w:marLeft w:val="0"/>
          <w:marRight w:val="0"/>
          <w:marTop w:val="0"/>
          <w:marBottom w:val="0"/>
          <w:divBdr>
            <w:top w:val="none" w:sz="0" w:space="0" w:color="auto"/>
            <w:left w:val="none" w:sz="0" w:space="0" w:color="auto"/>
            <w:bottom w:val="none" w:sz="0" w:space="0" w:color="auto"/>
            <w:right w:val="none" w:sz="0" w:space="0" w:color="auto"/>
          </w:divBdr>
        </w:div>
        <w:div w:id="777531048">
          <w:marLeft w:val="0"/>
          <w:marRight w:val="0"/>
          <w:marTop w:val="0"/>
          <w:marBottom w:val="0"/>
          <w:divBdr>
            <w:top w:val="none" w:sz="0" w:space="0" w:color="auto"/>
            <w:left w:val="none" w:sz="0" w:space="0" w:color="auto"/>
            <w:bottom w:val="none" w:sz="0" w:space="0" w:color="auto"/>
            <w:right w:val="none" w:sz="0" w:space="0" w:color="auto"/>
          </w:divBdr>
        </w:div>
        <w:div w:id="89854779">
          <w:marLeft w:val="0"/>
          <w:marRight w:val="0"/>
          <w:marTop w:val="0"/>
          <w:marBottom w:val="0"/>
          <w:divBdr>
            <w:top w:val="none" w:sz="0" w:space="0" w:color="auto"/>
            <w:left w:val="none" w:sz="0" w:space="0" w:color="auto"/>
            <w:bottom w:val="none" w:sz="0" w:space="0" w:color="auto"/>
            <w:right w:val="none" w:sz="0" w:space="0" w:color="auto"/>
          </w:divBdr>
        </w:div>
        <w:div w:id="1098525750">
          <w:marLeft w:val="0"/>
          <w:marRight w:val="0"/>
          <w:marTop w:val="0"/>
          <w:marBottom w:val="0"/>
          <w:divBdr>
            <w:top w:val="none" w:sz="0" w:space="0" w:color="auto"/>
            <w:left w:val="none" w:sz="0" w:space="0" w:color="auto"/>
            <w:bottom w:val="none" w:sz="0" w:space="0" w:color="auto"/>
            <w:right w:val="none" w:sz="0" w:space="0" w:color="auto"/>
          </w:divBdr>
        </w:div>
        <w:div w:id="852259396">
          <w:marLeft w:val="0"/>
          <w:marRight w:val="0"/>
          <w:marTop w:val="0"/>
          <w:marBottom w:val="0"/>
          <w:divBdr>
            <w:top w:val="none" w:sz="0" w:space="0" w:color="auto"/>
            <w:left w:val="none" w:sz="0" w:space="0" w:color="auto"/>
            <w:bottom w:val="none" w:sz="0" w:space="0" w:color="auto"/>
            <w:right w:val="none" w:sz="0" w:space="0" w:color="auto"/>
          </w:divBdr>
        </w:div>
        <w:div w:id="1073165683">
          <w:marLeft w:val="0"/>
          <w:marRight w:val="0"/>
          <w:marTop w:val="0"/>
          <w:marBottom w:val="0"/>
          <w:divBdr>
            <w:top w:val="none" w:sz="0" w:space="0" w:color="auto"/>
            <w:left w:val="none" w:sz="0" w:space="0" w:color="auto"/>
            <w:bottom w:val="none" w:sz="0" w:space="0" w:color="auto"/>
            <w:right w:val="none" w:sz="0" w:space="0" w:color="auto"/>
          </w:divBdr>
        </w:div>
        <w:div w:id="101725559">
          <w:marLeft w:val="0"/>
          <w:marRight w:val="0"/>
          <w:marTop w:val="0"/>
          <w:marBottom w:val="0"/>
          <w:divBdr>
            <w:top w:val="none" w:sz="0" w:space="0" w:color="auto"/>
            <w:left w:val="none" w:sz="0" w:space="0" w:color="auto"/>
            <w:bottom w:val="none" w:sz="0" w:space="0" w:color="auto"/>
            <w:right w:val="none" w:sz="0" w:space="0" w:color="auto"/>
          </w:divBdr>
        </w:div>
        <w:div w:id="998994058">
          <w:marLeft w:val="0"/>
          <w:marRight w:val="0"/>
          <w:marTop w:val="0"/>
          <w:marBottom w:val="0"/>
          <w:divBdr>
            <w:top w:val="none" w:sz="0" w:space="0" w:color="auto"/>
            <w:left w:val="none" w:sz="0" w:space="0" w:color="auto"/>
            <w:bottom w:val="none" w:sz="0" w:space="0" w:color="auto"/>
            <w:right w:val="none" w:sz="0" w:space="0" w:color="auto"/>
          </w:divBdr>
        </w:div>
        <w:div w:id="200097327">
          <w:marLeft w:val="0"/>
          <w:marRight w:val="0"/>
          <w:marTop w:val="0"/>
          <w:marBottom w:val="0"/>
          <w:divBdr>
            <w:top w:val="none" w:sz="0" w:space="0" w:color="auto"/>
            <w:left w:val="none" w:sz="0" w:space="0" w:color="auto"/>
            <w:bottom w:val="none" w:sz="0" w:space="0" w:color="auto"/>
            <w:right w:val="none" w:sz="0" w:space="0" w:color="auto"/>
          </w:divBdr>
        </w:div>
        <w:div w:id="1043754704">
          <w:marLeft w:val="0"/>
          <w:marRight w:val="0"/>
          <w:marTop w:val="0"/>
          <w:marBottom w:val="0"/>
          <w:divBdr>
            <w:top w:val="none" w:sz="0" w:space="0" w:color="auto"/>
            <w:left w:val="none" w:sz="0" w:space="0" w:color="auto"/>
            <w:bottom w:val="none" w:sz="0" w:space="0" w:color="auto"/>
            <w:right w:val="none" w:sz="0" w:space="0" w:color="auto"/>
          </w:divBdr>
        </w:div>
        <w:div w:id="980575870">
          <w:marLeft w:val="0"/>
          <w:marRight w:val="0"/>
          <w:marTop w:val="0"/>
          <w:marBottom w:val="0"/>
          <w:divBdr>
            <w:top w:val="none" w:sz="0" w:space="0" w:color="auto"/>
            <w:left w:val="none" w:sz="0" w:space="0" w:color="auto"/>
            <w:bottom w:val="none" w:sz="0" w:space="0" w:color="auto"/>
            <w:right w:val="none" w:sz="0" w:space="0" w:color="auto"/>
          </w:divBdr>
        </w:div>
        <w:div w:id="692800551">
          <w:marLeft w:val="0"/>
          <w:marRight w:val="0"/>
          <w:marTop w:val="0"/>
          <w:marBottom w:val="0"/>
          <w:divBdr>
            <w:top w:val="none" w:sz="0" w:space="0" w:color="auto"/>
            <w:left w:val="none" w:sz="0" w:space="0" w:color="auto"/>
            <w:bottom w:val="none" w:sz="0" w:space="0" w:color="auto"/>
            <w:right w:val="none" w:sz="0" w:space="0" w:color="auto"/>
          </w:divBdr>
        </w:div>
        <w:div w:id="130487458">
          <w:marLeft w:val="0"/>
          <w:marRight w:val="0"/>
          <w:marTop w:val="0"/>
          <w:marBottom w:val="0"/>
          <w:divBdr>
            <w:top w:val="none" w:sz="0" w:space="0" w:color="auto"/>
            <w:left w:val="none" w:sz="0" w:space="0" w:color="auto"/>
            <w:bottom w:val="none" w:sz="0" w:space="0" w:color="auto"/>
            <w:right w:val="none" w:sz="0" w:space="0" w:color="auto"/>
          </w:divBdr>
        </w:div>
        <w:div w:id="466093471">
          <w:marLeft w:val="0"/>
          <w:marRight w:val="0"/>
          <w:marTop w:val="0"/>
          <w:marBottom w:val="0"/>
          <w:divBdr>
            <w:top w:val="none" w:sz="0" w:space="0" w:color="auto"/>
            <w:left w:val="none" w:sz="0" w:space="0" w:color="auto"/>
            <w:bottom w:val="none" w:sz="0" w:space="0" w:color="auto"/>
            <w:right w:val="none" w:sz="0" w:space="0" w:color="auto"/>
          </w:divBdr>
        </w:div>
      </w:divsChild>
    </w:div>
    <w:div w:id="570508865">
      <w:bodyDiv w:val="1"/>
      <w:marLeft w:val="0"/>
      <w:marRight w:val="0"/>
      <w:marTop w:val="0"/>
      <w:marBottom w:val="0"/>
      <w:divBdr>
        <w:top w:val="none" w:sz="0" w:space="0" w:color="auto"/>
        <w:left w:val="none" w:sz="0" w:space="0" w:color="auto"/>
        <w:bottom w:val="none" w:sz="0" w:space="0" w:color="auto"/>
        <w:right w:val="none" w:sz="0" w:space="0" w:color="auto"/>
      </w:divBdr>
    </w:div>
    <w:div w:id="575869834">
      <w:bodyDiv w:val="1"/>
      <w:marLeft w:val="0"/>
      <w:marRight w:val="0"/>
      <w:marTop w:val="0"/>
      <w:marBottom w:val="0"/>
      <w:divBdr>
        <w:top w:val="none" w:sz="0" w:space="0" w:color="auto"/>
        <w:left w:val="none" w:sz="0" w:space="0" w:color="auto"/>
        <w:bottom w:val="none" w:sz="0" w:space="0" w:color="auto"/>
        <w:right w:val="none" w:sz="0" w:space="0" w:color="auto"/>
      </w:divBdr>
    </w:div>
    <w:div w:id="697196065">
      <w:bodyDiv w:val="1"/>
      <w:marLeft w:val="0"/>
      <w:marRight w:val="0"/>
      <w:marTop w:val="0"/>
      <w:marBottom w:val="0"/>
      <w:divBdr>
        <w:top w:val="none" w:sz="0" w:space="0" w:color="auto"/>
        <w:left w:val="none" w:sz="0" w:space="0" w:color="auto"/>
        <w:bottom w:val="none" w:sz="0" w:space="0" w:color="auto"/>
        <w:right w:val="none" w:sz="0" w:space="0" w:color="auto"/>
      </w:divBdr>
      <w:divsChild>
        <w:div w:id="329524871">
          <w:marLeft w:val="0"/>
          <w:marRight w:val="1"/>
          <w:marTop w:val="0"/>
          <w:marBottom w:val="0"/>
          <w:divBdr>
            <w:top w:val="none" w:sz="0" w:space="0" w:color="auto"/>
            <w:left w:val="none" w:sz="0" w:space="0" w:color="auto"/>
            <w:bottom w:val="none" w:sz="0" w:space="0" w:color="auto"/>
            <w:right w:val="none" w:sz="0" w:space="0" w:color="auto"/>
          </w:divBdr>
          <w:divsChild>
            <w:div w:id="254290290">
              <w:marLeft w:val="0"/>
              <w:marRight w:val="0"/>
              <w:marTop w:val="0"/>
              <w:marBottom w:val="0"/>
              <w:divBdr>
                <w:top w:val="none" w:sz="0" w:space="0" w:color="auto"/>
                <w:left w:val="none" w:sz="0" w:space="0" w:color="auto"/>
                <w:bottom w:val="none" w:sz="0" w:space="0" w:color="auto"/>
                <w:right w:val="none" w:sz="0" w:space="0" w:color="auto"/>
              </w:divBdr>
              <w:divsChild>
                <w:div w:id="1732191832">
                  <w:marLeft w:val="0"/>
                  <w:marRight w:val="1"/>
                  <w:marTop w:val="0"/>
                  <w:marBottom w:val="0"/>
                  <w:divBdr>
                    <w:top w:val="none" w:sz="0" w:space="0" w:color="auto"/>
                    <w:left w:val="none" w:sz="0" w:space="0" w:color="auto"/>
                    <w:bottom w:val="none" w:sz="0" w:space="0" w:color="auto"/>
                    <w:right w:val="none" w:sz="0" w:space="0" w:color="auto"/>
                  </w:divBdr>
                  <w:divsChild>
                    <w:div w:id="1570726871">
                      <w:marLeft w:val="0"/>
                      <w:marRight w:val="0"/>
                      <w:marTop w:val="0"/>
                      <w:marBottom w:val="0"/>
                      <w:divBdr>
                        <w:top w:val="none" w:sz="0" w:space="0" w:color="auto"/>
                        <w:left w:val="none" w:sz="0" w:space="0" w:color="auto"/>
                        <w:bottom w:val="none" w:sz="0" w:space="0" w:color="auto"/>
                        <w:right w:val="none" w:sz="0" w:space="0" w:color="auto"/>
                      </w:divBdr>
                      <w:divsChild>
                        <w:div w:id="235288549">
                          <w:marLeft w:val="0"/>
                          <w:marRight w:val="0"/>
                          <w:marTop w:val="0"/>
                          <w:marBottom w:val="0"/>
                          <w:divBdr>
                            <w:top w:val="none" w:sz="0" w:space="0" w:color="auto"/>
                            <w:left w:val="none" w:sz="0" w:space="0" w:color="auto"/>
                            <w:bottom w:val="none" w:sz="0" w:space="0" w:color="auto"/>
                            <w:right w:val="none" w:sz="0" w:space="0" w:color="auto"/>
                          </w:divBdr>
                          <w:divsChild>
                            <w:div w:id="1162354777">
                              <w:marLeft w:val="0"/>
                              <w:marRight w:val="0"/>
                              <w:marTop w:val="120"/>
                              <w:marBottom w:val="360"/>
                              <w:divBdr>
                                <w:top w:val="none" w:sz="0" w:space="0" w:color="auto"/>
                                <w:left w:val="none" w:sz="0" w:space="0" w:color="auto"/>
                                <w:bottom w:val="none" w:sz="0" w:space="0" w:color="auto"/>
                                <w:right w:val="none" w:sz="0" w:space="0" w:color="auto"/>
                              </w:divBdr>
                              <w:divsChild>
                                <w:div w:id="200947125">
                                  <w:marLeft w:val="0"/>
                                  <w:marRight w:val="0"/>
                                  <w:marTop w:val="0"/>
                                  <w:marBottom w:val="0"/>
                                  <w:divBdr>
                                    <w:top w:val="none" w:sz="0" w:space="0" w:color="auto"/>
                                    <w:left w:val="none" w:sz="0" w:space="0" w:color="auto"/>
                                    <w:bottom w:val="none" w:sz="0" w:space="0" w:color="auto"/>
                                    <w:right w:val="none" w:sz="0" w:space="0" w:color="auto"/>
                                  </w:divBdr>
                                </w:div>
                                <w:div w:id="911617468">
                                  <w:marLeft w:val="0"/>
                                  <w:marRight w:val="0"/>
                                  <w:marTop w:val="0"/>
                                  <w:marBottom w:val="0"/>
                                  <w:divBdr>
                                    <w:top w:val="none" w:sz="0" w:space="0" w:color="auto"/>
                                    <w:left w:val="none" w:sz="0" w:space="0" w:color="auto"/>
                                    <w:bottom w:val="none" w:sz="0" w:space="0" w:color="auto"/>
                                    <w:right w:val="none" w:sz="0" w:space="0" w:color="auto"/>
                                  </w:divBdr>
                                </w:div>
                                <w:div w:id="1354695845">
                                  <w:marLeft w:val="0"/>
                                  <w:marRight w:val="0"/>
                                  <w:marTop w:val="0"/>
                                  <w:marBottom w:val="0"/>
                                  <w:divBdr>
                                    <w:top w:val="none" w:sz="0" w:space="0" w:color="auto"/>
                                    <w:left w:val="none" w:sz="0" w:space="0" w:color="auto"/>
                                    <w:bottom w:val="none" w:sz="0" w:space="0" w:color="auto"/>
                                    <w:right w:val="none" w:sz="0" w:space="0" w:color="auto"/>
                                  </w:divBdr>
                                  <w:divsChild>
                                    <w:div w:id="621886297">
                                      <w:marLeft w:val="0"/>
                                      <w:marRight w:val="0"/>
                                      <w:marTop w:val="0"/>
                                      <w:marBottom w:val="0"/>
                                      <w:divBdr>
                                        <w:top w:val="none" w:sz="0" w:space="0" w:color="auto"/>
                                        <w:left w:val="none" w:sz="0" w:space="0" w:color="auto"/>
                                        <w:bottom w:val="none" w:sz="0" w:space="0" w:color="auto"/>
                                        <w:right w:val="none" w:sz="0" w:space="0" w:color="auto"/>
                                      </w:divBdr>
                                    </w:div>
                                  </w:divsChild>
                                </w:div>
                                <w:div w:id="1856648757">
                                  <w:marLeft w:val="0"/>
                                  <w:marRight w:val="0"/>
                                  <w:marTop w:val="0"/>
                                  <w:marBottom w:val="0"/>
                                  <w:divBdr>
                                    <w:top w:val="none" w:sz="0" w:space="0" w:color="auto"/>
                                    <w:left w:val="none" w:sz="0" w:space="0" w:color="auto"/>
                                    <w:bottom w:val="none" w:sz="0" w:space="0" w:color="auto"/>
                                    <w:right w:val="none" w:sz="0" w:space="0" w:color="auto"/>
                                  </w:divBdr>
                                  <w:divsChild>
                                    <w:div w:id="173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924935">
      <w:bodyDiv w:val="1"/>
      <w:marLeft w:val="0"/>
      <w:marRight w:val="0"/>
      <w:marTop w:val="0"/>
      <w:marBottom w:val="0"/>
      <w:divBdr>
        <w:top w:val="none" w:sz="0" w:space="0" w:color="auto"/>
        <w:left w:val="none" w:sz="0" w:space="0" w:color="auto"/>
        <w:bottom w:val="none" w:sz="0" w:space="0" w:color="auto"/>
        <w:right w:val="none" w:sz="0" w:space="0" w:color="auto"/>
      </w:divBdr>
    </w:div>
    <w:div w:id="807355074">
      <w:bodyDiv w:val="1"/>
      <w:marLeft w:val="0"/>
      <w:marRight w:val="0"/>
      <w:marTop w:val="0"/>
      <w:marBottom w:val="0"/>
      <w:divBdr>
        <w:top w:val="none" w:sz="0" w:space="0" w:color="auto"/>
        <w:left w:val="none" w:sz="0" w:space="0" w:color="auto"/>
        <w:bottom w:val="none" w:sz="0" w:space="0" w:color="auto"/>
        <w:right w:val="none" w:sz="0" w:space="0" w:color="auto"/>
      </w:divBdr>
    </w:div>
    <w:div w:id="881164004">
      <w:bodyDiv w:val="1"/>
      <w:marLeft w:val="0"/>
      <w:marRight w:val="0"/>
      <w:marTop w:val="0"/>
      <w:marBottom w:val="0"/>
      <w:divBdr>
        <w:top w:val="none" w:sz="0" w:space="0" w:color="auto"/>
        <w:left w:val="none" w:sz="0" w:space="0" w:color="auto"/>
        <w:bottom w:val="none" w:sz="0" w:space="0" w:color="auto"/>
        <w:right w:val="none" w:sz="0" w:space="0" w:color="auto"/>
      </w:divBdr>
    </w:div>
    <w:div w:id="919098670">
      <w:bodyDiv w:val="1"/>
      <w:marLeft w:val="0"/>
      <w:marRight w:val="0"/>
      <w:marTop w:val="0"/>
      <w:marBottom w:val="0"/>
      <w:divBdr>
        <w:top w:val="none" w:sz="0" w:space="0" w:color="auto"/>
        <w:left w:val="none" w:sz="0" w:space="0" w:color="auto"/>
        <w:bottom w:val="none" w:sz="0" w:space="0" w:color="auto"/>
        <w:right w:val="none" w:sz="0" w:space="0" w:color="auto"/>
      </w:divBdr>
    </w:div>
    <w:div w:id="923490520">
      <w:bodyDiv w:val="1"/>
      <w:marLeft w:val="0"/>
      <w:marRight w:val="0"/>
      <w:marTop w:val="0"/>
      <w:marBottom w:val="0"/>
      <w:divBdr>
        <w:top w:val="none" w:sz="0" w:space="0" w:color="auto"/>
        <w:left w:val="none" w:sz="0" w:space="0" w:color="auto"/>
        <w:bottom w:val="none" w:sz="0" w:space="0" w:color="auto"/>
        <w:right w:val="none" w:sz="0" w:space="0" w:color="auto"/>
      </w:divBdr>
    </w:div>
    <w:div w:id="990476389">
      <w:bodyDiv w:val="1"/>
      <w:marLeft w:val="0"/>
      <w:marRight w:val="0"/>
      <w:marTop w:val="0"/>
      <w:marBottom w:val="0"/>
      <w:divBdr>
        <w:top w:val="none" w:sz="0" w:space="0" w:color="auto"/>
        <w:left w:val="none" w:sz="0" w:space="0" w:color="auto"/>
        <w:bottom w:val="none" w:sz="0" w:space="0" w:color="auto"/>
        <w:right w:val="none" w:sz="0" w:space="0" w:color="auto"/>
      </w:divBdr>
    </w:div>
    <w:div w:id="1000045550">
      <w:bodyDiv w:val="1"/>
      <w:marLeft w:val="0"/>
      <w:marRight w:val="0"/>
      <w:marTop w:val="0"/>
      <w:marBottom w:val="0"/>
      <w:divBdr>
        <w:top w:val="none" w:sz="0" w:space="0" w:color="auto"/>
        <w:left w:val="none" w:sz="0" w:space="0" w:color="auto"/>
        <w:bottom w:val="none" w:sz="0" w:space="0" w:color="auto"/>
        <w:right w:val="none" w:sz="0" w:space="0" w:color="auto"/>
      </w:divBdr>
    </w:div>
    <w:div w:id="1008748051">
      <w:bodyDiv w:val="1"/>
      <w:marLeft w:val="0"/>
      <w:marRight w:val="0"/>
      <w:marTop w:val="0"/>
      <w:marBottom w:val="0"/>
      <w:divBdr>
        <w:top w:val="none" w:sz="0" w:space="0" w:color="auto"/>
        <w:left w:val="none" w:sz="0" w:space="0" w:color="auto"/>
        <w:bottom w:val="none" w:sz="0" w:space="0" w:color="auto"/>
        <w:right w:val="none" w:sz="0" w:space="0" w:color="auto"/>
      </w:divBdr>
      <w:divsChild>
        <w:div w:id="1359047405">
          <w:marLeft w:val="0"/>
          <w:marRight w:val="1"/>
          <w:marTop w:val="0"/>
          <w:marBottom w:val="0"/>
          <w:divBdr>
            <w:top w:val="none" w:sz="0" w:space="0" w:color="auto"/>
            <w:left w:val="none" w:sz="0" w:space="0" w:color="auto"/>
            <w:bottom w:val="none" w:sz="0" w:space="0" w:color="auto"/>
            <w:right w:val="none" w:sz="0" w:space="0" w:color="auto"/>
          </w:divBdr>
          <w:divsChild>
            <w:div w:id="315258807">
              <w:marLeft w:val="0"/>
              <w:marRight w:val="0"/>
              <w:marTop w:val="0"/>
              <w:marBottom w:val="0"/>
              <w:divBdr>
                <w:top w:val="none" w:sz="0" w:space="0" w:color="auto"/>
                <w:left w:val="none" w:sz="0" w:space="0" w:color="auto"/>
                <w:bottom w:val="none" w:sz="0" w:space="0" w:color="auto"/>
                <w:right w:val="none" w:sz="0" w:space="0" w:color="auto"/>
              </w:divBdr>
              <w:divsChild>
                <w:div w:id="558974558">
                  <w:marLeft w:val="0"/>
                  <w:marRight w:val="1"/>
                  <w:marTop w:val="0"/>
                  <w:marBottom w:val="0"/>
                  <w:divBdr>
                    <w:top w:val="none" w:sz="0" w:space="0" w:color="auto"/>
                    <w:left w:val="none" w:sz="0" w:space="0" w:color="auto"/>
                    <w:bottom w:val="none" w:sz="0" w:space="0" w:color="auto"/>
                    <w:right w:val="none" w:sz="0" w:space="0" w:color="auto"/>
                  </w:divBdr>
                  <w:divsChild>
                    <w:div w:id="424495854">
                      <w:marLeft w:val="0"/>
                      <w:marRight w:val="0"/>
                      <w:marTop w:val="0"/>
                      <w:marBottom w:val="0"/>
                      <w:divBdr>
                        <w:top w:val="none" w:sz="0" w:space="0" w:color="auto"/>
                        <w:left w:val="none" w:sz="0" w:space="0" w:color="auto"/>
                        <w:bottom w:val="none" w:sz="0" w:space="0" w:color="auto"/>
                        <w:right w:val="none" w:sz="0" w:space="0" w:color="auto"/>
                      </w:divBdr>
                      <w:divsChild>
                        <w:div w:id="496269207">
                          <w:marLeft w:val="0"/>
                          <w:marRight w:val="0"/>
                          <w:marTop w:val="0"/>
                          <w:marBottom w:val="0"/>
                          <w:divBdr>
                            <w:top w:val="none" w:sz="0" w:space="0" w:color="auto"/>
                            <w:left w:val="none" w:sz="0" w:space="0" w:color="auto"/>
                            <w:bottom w:val="none" w:sz="0" w:space="0" w:color="auto"/>
                            <w:right w:val="none" w:sz="0" w:space="0" w:color="auto"/>
                          </w:divBdr>
                          <w:divsChild>
                            <w:div w:id="378550303">
                              <w:marLeft w:val="0"/>
                              <w:marRight w:val="0"/>
                              <w:marTop w:val="120"/>
                              <w:marBottom w:val="360"/>
                              <w:divBdr>
                                <w:top w:val="none" w:sz="0" w:space="0" w:color="auto"/>
                                <w:left w:val="none" w:sz="0" w:space="0" w:color="auto"/>
                                <w:bottom w:val="none" w:sz="0" w:space="0" w:color="auto"/>
                                <w:right w:val="none" w:sz="0" w:space="0" w:color="auto"/>
                              </w:divBdr>
                              <w:divsChild>
                                <w:div w:id="908807240">
                                  <w:marLeft w:val="0"/>
                                  <w:marRight w:val="0"/>
                                  <w:marTop w:val="0"/>
                                  <w:marBottom w:val="0"/>
                                  <w:divBdr>
                                    <w:top w:val="none" w:sz="0" w:space="0" w:color="auto"/>
                                    <w:left w:val="none" w:sz="0" w:space="0" w:color="auto"/>
                                    <w:bottom w:val="none" w:sz="0" w:space="0" w:color="auto"/>
                                    <w:right w:val="none" w:sz="0" w:space="0" w:color="auto"/>
                                  </w:divBdr>
                                </w:div>
                                <w:div w:id="916550564">
                                  <w:marLeft w:val="0"/>
                                  <w:marRight w:val="0"/>
                                  <w:marTop w:val="0"/>
                                  <w:marBottom w:val="0"/>
                                  <w:divBdr>
                                    <w:top w:val="none" w:sz="0" w:space="0" w:color="auto"/>
                                    <w:left w:val="none" w:sz="0" w:space="0" w:color="auto"/>
                                    <w:bottom w:val="none" w:sz="0" w:space="0" w:color="auto"/>
                                    <w:right w:val="none" w:sz="0" w:space="0" w:color="auto"/>
                                  </w:divBdr>
                                  <w:divsChild>
                                    <w:div w:id="193621885">
                                      <w:marLeft w:val="0"/>
                                      <w:marRight w:val="0"/>
                                      <w:marTop w:val="0"/>
                                      <w:marBottom w:val="0"/>
                                      <w:divBdr>
                                        <w:top w:val="none" w:sz="0" w:space="0" w:color="auto"/>
                                        <w:left w:val="none" w:sz="0" w:space="0" w:color="auto"/>
                                        <w:bottom w:val="none" w:sz="0" w:space="0" w:color="auto"/>
                                        <w:right w:val="none" w:sz="0" w:space="0" w:color="auto"/>
                                      </w:divBdr>
                                    </w:div>
                                  </w:divsChild>
                                </w:div>
                                <w:div w:id="1257059856">
                                  <w:marLeft w:val="0"/>
                                  <w:marRight w:val="0"/>
                                  <w:marTop w:val="0"/>
                                  <w:marBottom w:val="0"/>
                                  <w:divBdr>
                                    <w:top w:val="none" w:sz="0" w:space="0" w:color="auto"/>
                                    <w:left w:val="none" w:sz="0" w:space="0" w:color="auto"/>
                                    <w:bottom w:val="none" w:sz="0" w:space="0" w:color="auto"/>
                                    <w:right w:val="none" w:sz="0" w:space="0" w:color="auto"/>
                                  </w:divBdr>
                                  <w:divsChild>
                                    <w:div w:id="1597247895">
                                      <w:marLeft w:val="0"/>
                                      <w:marRight w:val="0"/>
                                      <w:marTop w:val="0"/>
                                      <w:marBottom w:val="0"/>
                                      <w:divBdr>
                                        <w:top w:val="none" w:sz="0" w:space="0" w:color="auto"/>
                                        <w:left w:val="none" w:sz="0" w:space="0" w:color="auto"/>
                                        <w:bottom w:val="none" w:sz="0" w:space="0" w:color="auto"/>
                                        <w:right w:val="none" w:sz="0" w:space="0" w:color="auto"/>
                                      </w:divBdr>
                                    </w:div>
                                  </w:divsChild>
                                </w:div>
                                <w:div w:id="2075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999460">
      <w:bodyDiv w:val="1"/>
      <w:marLeft w:val="0"/>
      <w:marRight w:val="0"/>
      <w:marTop w:val="0"/>
      <w:marBottom w:val="0"/>
      <w:divBdr>
        <w:top w:val="none" w:sz="0" w:space="0" w:color="auto"/>
        <w:left w:val="none" w:sz="0" w:space="0" w:color="auto"/>
        <w:bottom w:val="none" w:sz="0" w:space="0" w:color="auto"/>
        <w:right w:val="none" w:sz="0" w:space="0" w:color="auto"/>
      </w:divBdr>
    </w:div>
    <w:div w:id="1220477884">
      <w:bodyDiv w:val="1"/>
      <w:marLeft w:val="0"/>
      <w:marRight w:val="0"/>
      <w:marTop w:val="0"/>
      <w:marBottom w:val="0"/>
      <w:divBdr>
        <w:top w:val="none" w:sz="0" w:space="0" w:color="auto"/>
        <w:left w:val="none" w:sz="0" w:space="0" w:color="auto"/>
        <w:bottom w:val="none" w:sz="0" w:space="0" w:color="auto"/>
        <w:right w:val="none" w:sz="0" w:space="0" w:color="auto"/>
      </w:divBdr>
    </w:div>
    <w:div w:id="1228027246">
      <w:bodyDiv w:val="1"/>
      <w:marLeft w:val="0"/>
      <w:marRight w:val="0"/>
      <w:marTop w:val="0"/>
      <w:marBottom w:val="0"/>
      <w:divBdr>
        <w:top w:val="none" w:sz="0" w:space="0" w:color="auto"/>
        <w:left w:val="none" w:sz="0" w:space="0" w:color="auto"/>
        <w:bottom w:val="none" w:sz="0" w:space="0" w:color="auto"/>
        <w:right w:val="none" w:sz="0" w:space="0" w:color="auto"/>
      </w:divBdr>
    </w:div>
    <w:div w:id="1272937963">
      <w:bodyDiv w:val="1"/>
      <w:marLeft w:val="0"/>
      <w:marRight w:val="0"/>
      <w:marTop w:val="0"/>
      <w:marBottom w:val="0"/>
      <w:divBdr>
        <w:top w:val="none" w:sz="0" w:space="0" w:color="auto"/>
        <w:left w:val="none" w:sz="0" w:space="0" w:color="auto"/>
        <w:bottom w:val="none" w:sz="0" w:space="0" w:color="auto"/>
        <w:right w:val="none" w:sz="0" w:space="0" w:color="auto"/>
      </w:divBdr>
    </w:div>
    <w:div w:id="1369185668">
      <w:bodyDiv w:val="1"/>
      <w:marLeft w:val="0"/>
      <w:marRight w:val="0"/>
      <w:marTop w:val="0"/>
      <w:marBottom w:val="0"/>
      <w:divBdr>
        <w:top w:val="none" w:sz="0" w:space="0" w:color="auto"/>
        <w:left w:val="none" w:sz="0" w:space="0" w:color="auto"/>
        <w:bottom w:val="none" w:sz="0" w:space="0" w:color="auto"/>
        <w:right w:val="none" w:sz="0" w:space="0" w:color="auto"/>
      </w:divBdr>
    </w:div>
    <w:div w:id="1575511840">
      <w:bodyDiv w:val="1"/>
      <w:marLeft w:val="0"/>
      <w:marRight w:val="0"/>
      <w:marTop w:val="0"/>
      <w:marBottom w:val="0"/>
      <w:divBdr>
        <w:top w:val="none" w:sz="0" w:space="0" w:color="auto"/>
        <w:left w:val="none" w:sz="0" w:space="0" w:color="auto"/>
        <w:bottom w:val="none" w:sz="0" w:space="0" w:color="auto"/>
        <w:right w:val="none" w:sz="0" w:space="0" w:color="auto"/>
      </w:divBdr>
    </w:div>
    <w:div w:id="1682393355">
      <w:bodyDiv w:val="1"/>
      <w:marLeft w:val="0"/>
      <w:marRight w:val="0"/>
      <w:marTop w:val="0"/>
      <w:marBottom w:val="0"/>
      <w:divBdr>
        <w:top w:val="none" w:sz="0" w:space="0" w:color="auto"/>
        <w:left w:val="none" w:sz="0" w:space="0" w:color="auto"/>
        <w:bottom w:val="none" w:sz="0" w:space="0" w:color="auto"/>
        <w:right w:val="none" w:sz="0" w:space="0" w:color="auto"/>
      </w:divBdr>
    </w:div>
    <w:div w:id="1716395590">
      <w:bodyDiv w:val="1"/>
      <w:marLeft w:val="0"/>
      <w:marRight w:val="0"/>
      <w:marTop w:val="0"/>
      <w:marBottom w:val="0"/>
      <w:divBdr>
        <w:top w:val="none" w:sz="0" w:space="0" w:color="auto"/>
        <w:left w:val="none" w:sz="0" w:space="0" w:color="auto"/>
        <w:bottom w:val="none" w:sz="0" w:space="0" w:color="auto"/>
        <w:right w:val="none" w:sz="0" w:space="0" w:color="auto"/>
      </w:divBdr>
    </w:div>
    <w:div w:id="1736128856">
      <w:bodyDiv w:val="1"/>
      <w:marLeft w:val="0"/>
      <w:marRight w:val="0"/>
      <w:marTop w:val="0"/>
      <w:marBottom w:val="0"/>
      <w:divBdr>
        <w:top w:val="none" w:sz="0" w:space="0" w:color="auto"/>
        <w:left w:val="none" w:sz="0" w:space="0" w:color="auto"/>
        <w:bottom w:val="none" w:sz="0" w:space="0" w:color="auto"/>
        <w:right w:val="none" w:sz="0" w:space="0" w:color="auto"/>
      </w:divBdr>
    </w:div>
    <w:div w:id="1748723695">
      <w:bodyDiv w:val="1"/>
      <w:marLeft w:val="0"/>
      <w:marRight w:val="0"/>
      <w:marTop w:val="0"/>
      <w:marBottom w:val="0"/>
      <w:divBdr>
        <w:top w:val="none" w:sz="0" w:space="0" w:color="auto"/>
        <w:left w:val="none" w:sz="0" w:space="0" w:color="auto"/>
        <w:bottom w:val="none" w:sz="0" w:space="0" w:color="auto"/>
        <w:right w:val="none" w:sz="0" w:space="0" w:color="auto"/>
      </w:divBdr>
    </w:div>
    <w:div w:id="1770854901">
      <w:bodyDiv w:val="1"/>
      <w:marLeft w:val="0"/>
      <w:marRight w:val="0"/>
      <w:marTop w:val="0"/>
      <w:marBottom w:val="0"/>
      <w:divBdr>
        <w:top w:val="none" w:sz="0" w:space="0" w:color="auto"/>
        <w:left w:val="none" w:sz="0" w:space="0" w:color="auto"/>
        <w:bottom w:val="none" w:sz="0" w:space="0" w:color="auto"/>
        <w:right w:val="none" w:sz="0" w:space="0" w:color="auto"/>
      </w:divBdr>
    </w:div>
    <w:div w:id="1826625021">
      <w:bodyDiv w:val="1"/>
      <w:marLeft w:val="0"/>
      <w:marRight w:val="0"/>
      <w:marTop w:val="0"/>
      <w:marBottom w:val="0"/>
      <w:divBdr>
        <w:top w:val="none" w:sz="0" w:space="0" w:color="auto"/>
        <w:left w:val="none" w:sz="0" w:space="0" w:color="auto"/>
        <w:bottom w:val="none" w:sz="0" w:space="0" w:color="auto"/>
        <w:right w:val="none" w:sz="0" w:space="0" w:color="auto"/>
      </w:divBdr>
    </w:div>
    <w:div w:id="1828983729">
      <w:bodyDiv w:val="1"/>
      <w:marLeft w:val="0"/>
      <w:marRight w:val="0"/>
      <w:marTop w:val="0"/>
      <w:marBottom w:val="0"/>
      <w:divBdr>
        <w:top w:val="none" w:sz="0" w:space="0" w:color="auto"/>
        <w:left w:val="none" w:sz="0" w:space="0" w:color="auto"/>
        <w:bottom w:val="none" w:sz="0" w:space="0" w:color="auto"/>
        <w:right w:val="none" w:sz="0" w:space="0" w:color="auto"/>
      </w:divBdr>
    </w:div>
    <w:div w:id="1848858725">
      <w:bodyDiv w:val="1"/>
      <w:marLeft w:val="0"/>
      <w:marRight w:val="0"/>
      <w:marTop w:val="0"/>
      <w:marBottom w:val="0"/>
      <w:divBdr>
        <w:top w:val="none" w:sz="0" w:space="0" w:color="auto"/>
        <w:left w:val="none" w:sz="0" w:space="0" w:color="auto"/>
        <w:bottom w:val="none" w:sz="0" w:space="0" w:color="auto"/>
        <w:right w:val="none" w:sz="0" w:space="0" w:color="auto"/>
      </w:divBdr>
    </w:div>
    <w:div w:id="1884558767">
      <w:bodyDiv w:val="1"/>
      <w:marLeft w:val="0"/>
      <w:marRight w:val="0"/>
      <w:marTop w:val="0"/>
      <w:marBottom w:val="0"/>
      <w:divBdr>
        <w:top w:val="none" w:sz="0" w:space="0" w:color="auto"/>
        <w:left w:val="none" w:sz="0" w:space="0" w:color="auto"/>
        <w:bottom w:val="none" w:sz="0" w:space="0" w:color="auto"/>
        <w:right w:val="none" w:sz="0" w:space="0" w:color="auto"/>
      </w:divBdr>
    </w:div>
    <w:div w:id="1892572176">
      <w:bodyDiv w:val="1"/>
      <w:marLeft w:val="0"/>
      <w:marRight w:val="0"/>
      <w:marTop w:val="0"/>
      <w:marBottom w:val="0"/>
      <w:divBdr>
        <w:top w:val="none" w:sz="0" w:space="0" w:color="auto"/>
        <w:left w:val="none" w:sz="0" w:space="0" w:color="auto"/>
        <w:bottom w:val="none" w:sz="0" w:space="0" w:color="auto"/>
        <w:right w:val="none" w:sz="0" w:space="0" w:color="auto"/>
      </w:divBdr>
    </w:div>
    <w:div w:id="1971014634">
      <w:bodyDiv w:val="1"/>
      <w:marLeft w:val="0"/>
      <w:marRight w:val="0"/>
      <w:marTop w:val="0"/>
      <w:marBottom w:val="0"/>
      <w:divBdr>
        <w:top w:val="none" w:sz="0" w:space="0" w:color="auto"/>
        <w:left w:val="none" w:sz="0" w:space="0" w:color="auto"/>
        <w:bottom w:val="none" w:sz="0" w:space="0" w:color="auto"/>
        <w:right w:val="none" w:sz="0" w:space="0" w:color="auto"/>
      </w:divBdr>
    </w:div>
    <w:div w:id="1973170387">
      <w:bodyDiv w:val="1"/>
      <w:marLeft w:val="0"/>
      <w:marRight w:val="0"/>
      <w:marTop w:val="0"/>
      <w:marBottom w:val="0"/>
      <w:divBdr>
        <w:top w:val="none" w:sz="0" w:space="0" w:color="auto"/>
        <w:left w:val="none" w:sz="0" w:space="0" w:color="auto"/>
        <w:bottom w:val="none" w:sz="0" w:space="0" w:color="auto"/>
        <w:right w:val="none" w:sz="0" w:space="0" w:color="auto"/>
      </w:divBdr>
      <w:divsChild>
        <w:div w:id="1214347538">
          <w:marLeft w:val="0"/>
          <w:marRight w:val="0"/>
          <w:marTop w:val="0"/>
          <w:marBottom w:val="0"/>
          <w:divBdr>
            <w:top w:val="none" w:sz="0" w:space="0" w:color="auto"/>
            <w:left w:val="none" w:sz="0" w:space="0" w:color="auto"/>
            <w:bottom w:val="none" w:sz="0" w:space="0" w:color="auto"/>
            <w:right w:val="none" w:sz="0" w:space="0" w:color="auto"/>
          </w:divBdr>
        </w:div>
        <w:div w:id="1672685011">
          <w:marLeft w:val="0"/>
          <w:marRight w:val="0"/>
          <w:marTop w:val="0"/>
          <w:marBottom w:val="0"/>
          <w:divBdr>
            <w:top w:val="none" w:sz="0" w:space="0" w:color="auto"/>
            <w:left w:val="none" w:sz="0" w:space="0" w:color="auto"/>
            <w:bottom w:val="none" w:sz="0" w:space="0" w:color="auto"/>
            <w:right w:val="none" w:sz="0" w:space="0" w:color="auto"/>
          </w:divBdr>
        </w:div>
        <w:div w:id="500123834">
          <w:marLeft w:val="0"/>
          <w:marRight w:val="0"/>
          <w:marTop w:val="0"/>
          <w:marBottom w:val="0"/>
          <w:divBdr>
            <w:top w:val="none" w:sz="0" w:space="0" w:color="auto"/>
            <w:left w:val="none" w:sz="0" w:space="0" w:color="auto"/>
            <w:bottom w:val="none" w:sz="0" w:space="0" w:color="auto"/>
            <w:right w:val="none" w:sz="0" w:space="0" w:color="auto"/>
          </w:divBdr>
        </w:div>
        <w:div w:id="794638702">
          <w:marLeft w:val="0"/>
          <w:marRight w:val="0"/>
          <w:marTop w:val="0"/>
          <w:marBottom w:val="0"/>
          <w:divBdr>
            <w:top w:val="none" w:sz="0" w:space="0" w:color="auto"/>
            <w:left w:val="none" w:sz="0" w:space="0" w:color="auto"/>
            <w:bottom w:val="none" w:sz="0" w:space="0" w:color="auto"/>
            <w:right w:val="none" w:sz="0" w:space="0" w:color="auto"/>
          </w:divBdr>
        </w:div>
        <w:div w:id="985469267">
          <w:marLeft w:val="0"/>
          <w:marRight w:val="0"/>
          <w:marTop w:val="0"/>
          <w:marBottom w:val="0"/>
          <w:divBdr>
            <w:top w:val="none" w:sz="0" w:space="0" w:color="auto"/>
            <w:left w:val="none" w:sz="0" w:space="0" w:color="auto"/>
            <w:bottom w:val="none" w:sz="0" w:space="0" w:color="auto"/>
            <w:right w:val="none" w:sz="0" w:space="0" w:color="auto"/>
          </w:divBdr>
        </w:div>
        <w:div w:id="490367678">
          <w:marLeft w:val="0"/>
          <w:marRight w:val="0"/>
          <w:marTop w:val="0"/>
          <w:marBottom w:val="0"/>
          <w:divBdr>
            <w:top w:val="none" w:sz="0" w:space="0" w:color="auto"/>
            <w:left w:val="none" w:sz="0" w:space="0" w:color="auto"/>
            <w:bottom w:val="none" w:sz="0" w:space="0" w:color="auto"/>
            <w:right w:val="none" w:sz="0" w:space="0" w:color="auto"/>
          </w:divBdr>
        </w:div>
        <w:div w:id="523982033">
          <w:marLeft w:val="0"/>
          <w:marRight w:val="0"/>
          <w:marTop w:val="0"/>
          <w:marBottom w:val="0"/>
          <w:divBdr>
            <w:top w:val="none" w:sz="0" w:space="0" w:color="auto"/>
            <w:left w:val="none" w:sz="0" w:space="0" w:color="auto"/>
            <w:bottom w:val="none" w:sz="0" w:space="0" w:color="auto"/>
            <w:right w:val="none" w:sz="0" w:space="0" w:color="auto"/>
          </w:divBdr>
        </w:div>
        <w:div w:id="1956667177">
          <w:marLeft w:val="0"/>
          <w:marRight w:val="0"/>
          <w:marTop w:val="0"/>
          <w:marBottom w:val="0"/>
          <w:divBdr>
            <w:top w:val="none" w:sz="0" w:space="0" w:color="auto"/>
            <w:left w:val="none" w:sz="0" w:space="0" w:color="auto"/>
            <w:bottom w:val="none" w:sz="0" w:space="0" w:color="auto"/>
            <w:right w:val="none" w:sz="0" w:space="0" w:color="auto"/>
          </w:divBdr>
        </w:div>
        <w:div w:id="1251353914">
          <w:marLeft w:val="0"/>
          <w:marRight w:val="0"/>
          <w:marTop w:val="0"/>
          <w:marBottom w:val="0"/>
          <w:divBdr>
            <w:top w:val="none" w:sz="0" w:space="0" w:color="auto"/>
            <w:left w:val="none" w:sz="0" w:space="0" w:color="auto"/>
            <w:bottom w:val="none" w:sz="0" w:space="0" w:color="auto"/>
            <w:right w:val="none" w:sz="0" w:space="0" w:color="auto"/>
          </w:divBdr>
        </w:div>
        <w:div w:id="710569855">
          <w:marLeft w:val="0"/>
          <w:marRight w:val="0"/>
          <w:marTop w:val="0"/>
          <w:marBottom w:val="0"/>
          <w:divBdr>
            <w:top w:val="none" w:sz="0" w:space="0" w:color="auto"/>
            <w:left w:val="none" w:sz="0" w:space="0" w:color="auto"/>
            <w:bottom w:val="none" w:sz="0" w:space="0" w:color="auto"/>
            <w:right w:val="none" w:sz="0" w:space="0" w:color="auto"/>
          </w:divBdr>
        </w:div>
        <w:div w:id="344938425">
          <w:marLeft w:val="0"/>
          <w:marRight w:val="0"/>
          <w:marTop w:val="0"/>
          <w:marBottom w:val="0"/>
          <w:divBdr>
            <w:top w:val="none" w:sz="0" w:space="0" w:color="auto"/>
            <w:left w:val="none" w:sz="0" w:space="0" w:color="auto"/>
            <w:bottom w:val="none" w:sz="0" w:space="0" w:color="auto"/>
            <w:right w:val="none" w:sz="0" w:space="0" w:color="auto"/>
          </w:divBdr>
        </w:div>
        <w:div w:id="1877547754">
          <w:marLeft w:val="0"/>
          <w:marRight w:val="0"/>
          <w:marTop w:val="0"/>
          <w:marBottom w:val="0"/>
          <w:divBdr>
            <w:top w:val="none" w:sz="0" w:space="0" w:color="auto"/>
            <w:left w:val="none" w:sz="0" w:space="0" w:color="auto"/>
            <w:bottom w:val="none" w:sz="0" w:space="0" w:color="auto"/>
            <w:right w:val="none" w:sz="0" w:space="0" w:color="auto"/>
          </w:divBdr>
        </w:div>
        <w:div w:id="515533469">
          <w:marLeft w:val="0"/>
          <w:marRight w:val="0"/>
          <w:marTop w:val="0"/>
          <w:marBottom w:val="0"/>
          <w:divBdr>
            <w:top w:val="none" w:sz="0" w:space="0" w:color="auto"/>
            <w:left w:val="none" w:sz="0" w:space="0" w:color="auto"/>
            <w:bottom w:val="none" w:sz="0" w:space="0" w:color="auto"/>
            <w:right w:val="none" w:sz="0" w:space="0" w:color="auto"/>
          </w:divBdr>
        </w:div>
        <w:div w:id="777915097">
          <w:marLeft w:val="0"/>
          <w:marRight w:val="0"/>
          <w:marTop w:val="0"/>
          <w:marBottom w:val="0"/>
          <w:divBdr>
            <w:top w:val="none" w:sz="0" w:space="0" w:color="auto"/>
            <w:left w:val="none" w:sz="0" w:space="0" w:color="auto"/>
            <w:bottom w:val="none" w:sz="0" w:space="0" w:color="auto"/>
            <w:right w:val="none" w:sz="0" w:space="0" w:color="auto"/>
          </w:divBdr>
        </w:div>
        <w:div w:id="583615038">
          <w:marLeft w:val="0"/>
          <w:marRight w:val="0"/>
          <w:marTop w:val="0"/>
          <w:marBottom w:val="0"/>
          <w:divBdr>
            <w:top w:val="none" w:sz="0" w:space="0" w:color="auto"/>
            <w:left w:val="none" w:sz="0" w:space="0" w:color="auto"/>
            <w:bottom w:val="none" w:sz="0" w:space="0" w:color="auto"/>
            <w:right w:val="none" w:sz="0" w:space="0" w:color="auto"/>
          </w:divBdr>
        </w:div>
        <w:div w:id="1561163486">
          <w:marLeft w:val="0"/>
          <w:marRight w:val="0"/>
          <w:marTop w:val="0"/>
          <w:marBottom w:val="0"/>
          <w:divBdr>
            <w:top w:val="none" w:sz="0" w:space="0" w:color="auto"/>
            <w:left w:val="none" w:sz="0" w:space="0" w:color="auto"/>
            <w:bottom w:val="none" w:sz="0" w:space="0" w:color="auto"/>
            <w:right w:val="none" w:sz="0" w:space="0" w:color="auto"/>
          </w:divBdr>
        </w:div>
        <w:div w:id="1461068141">
          <w:marLeft w:val="0"/>
          <w:marRight w:val="0"/>
          <w:marTop w:val="0"/>
          <w:marBottom w:val="0"/>
          <w:divBdr>
            <w:top w:val="none" w:sz="0" w:space="0" w:color="auto"/>
            <w:left w:val="none" w:sz="0" w:space="0" w:color="auto"/>
            <w:bottom w:val="none" w:sz="0" w:space="0" w:color="auto"/>
            <w:right w:val="none" w:sz="0" w:space="0" w:color="auto"/>
          </w:divBdr>
        </w:div>
      </w:divsChild>
    </w:div>
    <w:div w:id="1983076416">
      <w:bodyDiv w:val="1"/>
      <w:marLeft w:val="0"/>
      <w:marRight w:val="0"/>
      <w:marTop w:val="0"/>
      <w:marBottom w:val="0"/>
      <w:divBdr>
        <w:top w:val="none" w:sz="0" w:space="0" w:color="auto"/>
        <w:left w:val="none" w:sz="0" w:space="0" w:color="auto"/>
        <w:bottom w:val="none" w:sz="0" w:space="0" w:color="auto"/>
        <w:right w:val="none" w:sz="0" w:space="0" w:color="auto"/>
      </w:divBdr>
      <w:divsChild>
        <w:div w:id="1893223256">
          <w:marLeft w:val="0"/>
          <w:marRight w:val="0"/>
          <w:marTop w:val="0"/>
          <w:marBottom w:val="0"/>
          <w:divBdr>
            <w:top w:val="none" w:sz="0" w:space="0" w:color="auto"/>
            <w:left w:val="none" w:sz="0" w:space="0" w:color="auto"/>
            <w:bottom w:val="none" w:sz="0" w:space="0" w:color="auto"/>
            <w:right w:val="none" w:sz="0" w:space="0" w:color="auto"/>
          </w:divBdr>
        </w:div>
        <w:div w:id="172106813">
          <w:marLeft w:val="0"/>
          <w:marRight w:val="0"/>
          <w:marTop w:val="0"/>
          <w:marBottom w:val="0"/>
          <w:divBdr>
            <w:top w:val="none" w:sz="0" w:space="0" w:color="auto"/>
            <w:left w:val="none" w:sz="0" w:space="0" w:color="auto"/>
            <w:bottom w:val="none" w:sz="0" w:space="0" w:color="auto"/>
            <w:right w:val="none" w:sz="0" w:space="0" w:color="auto"/>
          </w:divBdr>
        </w:div>
        <w:div w:id="1513568082">
          <w:marLeft w:val="0"/>
          <w:marRight w:val="0"/>
          <w:marTop w:val="0"/>
          <w:marBottom w:val="0"/>
          <w:divBdr>
            <w:top w:val="none" w:sz="0" w:space="0" w:color="auto"/>
            <w:left w:val="none" w:sz="0" w:space="0" w:color="auto"/>
            <w:bottom w:val="none" w:sz="0" w:space="0" w:color="auto"/>
            <w:right w:val="none" w:sz="0" w:space="0" w:color="auto"/>
          </w:divBdr>
        </w:div>
        <w:div w:id="1389497563">
          <w:marLeft w:val="0"/>
          <w:marRight w:val="0"/>
          <w:marTop w:val="0"/>
          <w:marBottom w:val="0"/>
          <w:divBdr>
            <w:top w:val="none" w:sz="0" w:space="0" w:color="auto"/>
            <w:left w:val="none" w:sz="0" w:space="0" w:color="auto"/>
            <w:bottom w:val="none" w:sz="0" w:space="0" w:color="auto"/>
            <w:right w:val="none" w:sz="0" w:space="0" w:color="auto"/>
          </w:divBdr>
        </w:div>
        <w:div w:id="1036351579">
          <w:marLeft w:val="0"/>
          <w:marRight w:val="0"/>
          <w:marTop w:val="0"/>
          <w:marBottom w:val="0"/>
          <w:divBdr>
            <w:top w:val="none" w:sz="0" w:space="0" w:color="auto"/>
            <w:left w:val="none" w:sz="0" w:space="0" w:color="auto"/>
            <w:bottom w:val="none" w:sz="0" w:space="0" w:color="auto"/>
            <w:right w:val="none" w:sz="0" w:space="0" w:color="auto"/>
          </w:divBdr>
        </w:div>
        <w:div w:id="1700159478">
          <w:marLeft w:val="0"/>
          <w:marRight w:val="0"/>
          <w:marTop w:val="0"/>
          <w:marBottom w:val="0"/>
          <w:divBdr>
            <w:top w:val="none" w:sz="0" w:space="0" w:color="auto"/>
            <w:left w:val="none" w:sz="0" w:space="0" w:color="auto"/>
            <w:bottom w:val="none" w:sz="0" w:space="0" w:color="auto"/>
            <w:right w:val="none" w:sz="0" w:space="0" w:color="auto"/>
          </w:divBdr>
        </w:div>
        <w:div w:id="240876988">
          <w:marLeft w:val="0"/>
          <w:marRight w:val="0"/>
          <w:marTop w:val="0"/>
          <w:marBottom w:val="0"/>
          <w:divBdr>
            <w:top w:val="none" w:sz="0" w:space="0" w:color="auto"/>
            <w:left w:val="none" w:sz="0" w:space="0" w:color="auto"/>
            <w:bottom w:val="none" w:sz="0" w:space="0" w:color="auto"/>
            <w:right w:val="none" w:sz="0" w:space="0" w:color="auto"/>
          </w:divBdr>
        </w:div>
        <w:div w:id="965432378">
          <w:marLeft w:val="0"/>
          <w:marRight w:val="0"/>
          <w:marTop w:val="0"/>
          <w:marBottom w:val="0"/>
          <w:divBdr>
            <w:top w:val="none" w:sz="0" w:space="0" w:color="auto"/>
            <w:left w:val="none" w:sz="0" w:space="0" w:color="auto"/>
            <w:bottom w:val="none" w:sz="0" w:space="0" w:color="auto"/>
            <w:right w:val="none" w:sz="0" w:space="0" w:color="auto"/>
          </w:divBdr>
        </w:div>
        <w:div w:id="1569226599">
          <w:marLeft w:val="0"/>
          <w:marRight w:val="0"/>
          <w:marTop w:val="0"/>
          <w:marBottom w:val="0"/>
          <w:divBdr>
            <w:top w:val="none" w:sz="0" w:space="0" w:color="auto"/>
            <w:left w:val="none" w:sz="0" w:space="0" w:color="auto"/>
            <w:bottom w:val="none" w:sz="0" w:space="0" w:color="auto"/>
            <w:right w:val="none" w:sz="0" w:space="0" w:color="auto"/>
          </w:divBdr>
        </w:div>
        <w:div w:id="948774279">
          <w:marLeft w:val="0"/>
          <w:marRight w:val="0"/>
          <w:marTop w:val="0"/>
          <w:marBottom w:val="0"/>
          <w:divBdr>
            <w:top w:val="none" w:sz="0" w:space="0" w:color="auto"/>
            <w:left w:val="none" w:sz="0" w:space="0" w:color="auto"/>
            <w:bottom w:val="none" w:sz="0" w:space="0" w:color="auto"/>
            <w:right w:val="none" w:sz="0" w:space="0" w:color="auto"/>
          </w:divBdr>
        </w:div>
        <w:div w:id="911430953">
          <w:marLeft w:val="0"/>
          <w:marRight w:val="0"/>
          <w:marTop w:val="0"/>
          <w:marBottom w:val="0"/>
          <w:divBdr>
            <w:top w:val="none" w:sz="0" w:space="0" w:color="auto"/>
            <w:left w:val="none" w:sz="0" w:space="0" w:color="auto"/>
            <w:bottom w:val="none" w:sz="0" w:space="0" w:color="auto"/>
            <w:right w:val="none" w:sz="0" w:space="0" w:color="auto"/>
          </w:divBdr>
        </w:div>
        <w:div w:id="847519271">
          <w:marLeft w:val="0"/>
          <w:marRight w:val="0"/>
          <w:marTop w:val="0"/>
          <w:marBottom w:val="0"/>
          <w:divBdr>
            <w:top w:val="none" w:sz="0" w:space="0" w:color="auto"/>
            <w:left w:val="none" w:sz="0" w:space="0" w:color="auto"/>
            <w:bottom w:val="none" w:sz="0" w:space="0" w:color="auto"/>
            <w:right w:val="none" w:sz="0" w:space="0" w:color="auto"/>
          </w:divBdr>
        </w:div>
        <w:div w:id="1618679421">
          <w:marLeft w:val="0"/>
          <w:marRight w:val="0"/>
          <w:marTop w:val="0"/>
          <w:marBottom w:val="0"/>
          <w:divBdr>
            <w:top w:val="none" w:sz="0" w:space="0" w:color="auto"/>
            <w:left w:val="none" w:sz="0" w:space="0" w:color="auto"/>
            <w:bottom w:val="none" w:sz="0" w:space="0" w:color="auto"/>
            <w:right w:val="none" w:sz="0" w:space="0" w:color="auto"/>
          </w:divBdr>
        </w:div>
        <w:div w:id="1158962739">
          <w:marLeft w:val="0"/>
          <w:marRight w:val="0"/>
          <w:marTop w:val="0"/>
          <w:marBottom w:val="0"/>
          <w:divBdr>
            <w:top w:val="none" w:sz="0" w:space="0" w:color="auto"/>
            <w:left w:val="none" w:sz="0" w:space="0" w:color="auto"/>
            <w:bottom w:val="none" w:sz="0" w:space="0" w:color="auto"/>
            <w:right w:val="none" w:sz="0" w:space="0" w:color="auto"/>
          </w:divBdr>
        </w:div>
        <w:div w:id="2134127836">
          <w:marLeft w:val="0"/>
          <w:marRight w:val="0"/>
          <w:marTop w:val="0"/>
          <w:marBottom w:val="0"/>
          <w:divBdr>
            <w:top w:val="none" w:sz="0" w:space="0" w:color="auto"/>
            <w:left w:val="none" w:sz="0" w:space="0" w:color="auto"/>
            <w:bottom w:val="none" w:sz="0" w:space="0" w:color="auto"/>
            <w:right w:val="none" w:sz="0" w:space="0" w:color="auto"/>
          </w:divBdr>
        </w:div>
        <w:div w:id="2145728844">
          <w:marLeft w:val="0"/>
          <w:marRight w:val="0"/>
          <w:marTop w:val="0"/>
          <w:marBottom w:val="0"/>
          <w:divBdr>
            <w:top w:val="none" w:sz="0" w:space="0" w:color="auto"/>
            <w:left w:val="none" w:sz="0" w:space="0" w:color="auto"/>
            <w:bottom w:val="none" w:sz="0" w:space="0" w:color="auto"/>
            <w:right w:val="none" w:sz="0" w:space="0" w:color="auto"/>
          </w:divBdr>
        </w:div>
        <w:div w:id="1058095175">
          <w:marLeft w:val="0"/>
          <w:marRight w:val="0"/>
          <w:marTop w:val="0"/>
          <w:marBottom w:val="0"/>
          <w:divBdr>
            <w:top w:val="none" w:sz="0" w:space="0" w:color="auto"/>
            <w:left w:val="none" w:sz="0" w:space="0" w:color="auto"/>
            <w:bottom w:val="none" w:sz="0" w:space="0" w:color="auto"/>
            <w:right w:val="none" w:sz="0" w:space="0" w:color="auto"/>
          </w:divBdr>
        </w:div>
      </w:divsChild>
    </w:div>
    <w:div w:id="2087873362">
      <w:bodyDiv w:val="1"/>
      <w:marLeft w:val="0"/>
      <w:marRight w:val="0"/>
      <w:marTop w:val="0"/>
      <w:marBottom w:val="0"/>
      <w:divBdr>
        <w:top w:val="none" w:sz="0" w:space="0" w:color="auto"/>
        <w:left w:val="none" w:sz="0" w:space="0" w:color="auto"/>
        <w:bottom w:val="none" w:sz="0" w:space="0" w:color="auto"/>
        <w:right w:val="none" w:sz="0" w:space="0" w:color="auto"/>
      </w:divBdr>
    </w:div>
    <w:div w:id="212214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6E64F-CEBC-D443-B86C-E92E22CDE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12343</Words>
  <Characters>70357</Characters>
  <Application>Microsoft Macintosh Word</Application>
  <DocSecurity>0</DocSecurity>
  <Lines>586</Lines>
  <Paragraphs>165</Paragraphs>
  <ScaleCrop>false</ScaleCrop>
  <HeadingPairs>
    <vt:vector size="2" baseType="variant">
      <vt:variant>
        <vt:lpstr>Título</vt:lpstr>
      </vt:variant>
      <vt:variant>
        <vt:i4>1</vt:i4>
      </vt:variant>
    </vt:vector>
  </HeadingPairs>
  <TitlesOfParts>
    <vt:vector size="1" baseType="lpstr">
      <vt:lpstr>Avaliação nutricional na cirrose: valor do ângulo de fase</vt:lpstr>
    </vt:vector>
  </TitlesOfParts>
  <Company>Hewlett-Packard</Company>
  <LinksUpToDate>false</LinksUpToDate>
  <CharactersWithSpaces>82535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Avaliação nutricional na cirrose: valor do ângulo de fase</dc:title>
  <dc:creator>Sabrina Alves Fernandes</dc:creator>
  <cp:lastModifiedBy>Na Ma</cp:lastModifiedBy>
  <cp:revision>2</cp:revision>
  <cp:lastPrinted>2016-07-24T21:33:00Z</cp:lastPrinted>
  <dcterms:created xsi:type="dcterms:W3CDTF">2016-08-17T23:22:00Z</dcterms:created>
  <dcterms:modified xsi:type="dcterms:W3CDTF">2016-08-17T23:22:00Z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ch_travassos@hotmail.com@www.mendeley.com</vt:lpwstr>
  </property>
  <property fmtid="{D5CDD505-2E9C-101B-9397-08002B2CF9AE}" pid="4" name="Mendeley Citation Style_1">
    <vt:lpwstr>http://www.zotero.org/styles/nature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http://www.zotero.org/styles/virus-research</vt:lpwstr>
  </property>
  <property fmtid="{D5CDD505-2E9C-101B-9397-08002B2CF9AE}" pid="24" name="Mendeley Recent Style Name 9_1">
    <vt:lpwstr>Virus Research</vt:lpwstr>
  </property>
</Properties>
</file>