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AF1DD" w14:textId="77777777" w:rsidR="002D5CFD" w:rsidRPr="00500858" w:rsidRDefault="002D5CFD" w:rsidP="009C56A7">
      <w:pPr>
        <w:spacing w:line="360" w:lineRule="auto"/>
        <w:jc w:val="both"/>
        <w:rPr>
          <w:rFonts w:ascii="Book Antiqua" w:hAnsi="Book Antiqua" w:cs="Times New Roman"/>
          <w:b/>
          <w:i/>
        </w:rPr>
      </w:pPr>
      <w:r w:rsidRPr="00500858">
        <w:rPr>
          <w:rFonts w:ascii="Book Antiqua" w:hAnsi="Book Antiqua" w:cs="Times New Roman"/>
          <w:b/>
        </w:rPr>
        <w:t xml:space="preserve">Name of Journal: </w:t>
      </w:r>
      <w:r w:rsidRPr="00500858">
        <w:rPr>
          <w:rFonts w:ascii="Book Antiqua" w:hAnsi="Book Antiqua" w:cs="Times New Roman"/>
          <w:b/>
          <w:i/>
        </w:rPr>
        <w:t>World Journal of Virology</w:t>
      </w:r>
    </w:p>
    <w:p w14:paraId="528D9742" w14:textId="77777777" w:rsidR="002D5CFD" w:rsidRPr="00500858" w:rsidRDefault="002D5CFD" w:rsidP="009C56A7">
      <w:pPr>
        <w:spacing w:line="360" w:lineRule="auto"/>
        <w:jc w:val="both"/>
        <w:rPr>
          <w:rFonts w:ascii="Book Antiqua" w:hAnsi="Book Antiqua" w:cs="Times New Roman"/>
          <w:b/>
        </w:rPr>
      </w:pPr>
      <w:r w:rsidRPr="00500858">
        <w:rPr>
          <w:rFonts w:ascii="Book Antiqua" w:hAnsi="Book Antiqua" w:cs="Times New Roman"/>
          <w:b/>
        </w:rPr>
        <w:t xml:space="preserve">ESPS Manuscript NO: </w:t>
      </w:r>
      <w:r w:rsidRPr="00500858">
        <w:rPr>
          <w:rFonts w:ascii="Book Antiqua" w:hAnsi="Book Antiqua" w:cs="Arial"/>
          <w:b/>
        </w:rPr>
        <w:t>25652</w:t>
      </w:r>
    </w:p>
    <w:p w14:paraId="1CF08F01" w14:textId="77777777" w:rsidR="002D5CFD" w:rsidRPr="00500858" w:rsidRDefault="002D5CFD" w:rsidP="009C56A7">
      <w:pPr>
        <w:spacing w:line="360" w:lineRule="auto"/>
        <w:jc w:val="both"/>
        <w:rPr>
          <w:rFonts w:ascii="Book Antiqua" w:hAnsi="Book Antiqua" w:cs="Times New Roman"/>
          <w:b/>
        </w:rPr>
      </w:pPr>
      <w:r w:rsidRPr="00500858">
        <w:rPr>
          <w:rFonts w:ascii="Book Antiqua" w:hAnsi="Book Antiqua" w:cs="Times New Roman"/>
          <w:b/>
        </w:rPr>
        <w:t>Manuscript Type: REVIEW</w:t>
      </w:r>
    </w:p>
    <w:p w14:paraId="265EA9C4" w14:textId="77777777" w:rsidR="00795D10" w:rsidRPr="00500858" w:rsidRDefault="00795D10" w:rsidP="009C56A7">
      <w:pPr>
        <w:spacing w:line="360" w:lineRule="auto"/>
        <w:jc w:val="both"/>
        <w:rPr>
          <w:rFonts w:ascii="Book Antiqua" w:hAnsi="Book Antiqua" w:cs="Times New Roman"/>
          <w:b/>
          <w:szCs w:val="28"/>
        </w:rPr>
      </w:pPr>
    </w:p>
    <w:p w14:paraId="18A38146" w14:textId="6FAF6593" w:rsidR="00795D10" w:rsidRPr="003D14CF" w:rsidRDefault="00795D10" w:rsidP="009C56A7">
      <w:pPr>
        <w:spacing w:line="360" w:lineRule="auto"/>
        <w:jc w:val="both"/>
        <w:rPr>
          <w:rFonts w:ascii="Book Antiqua" w:eastAsia="宋体" w:hAnsi="Book Antiqua" w:cs="Times New Roman"/>
          <w:b/>
          <w:szCs w:val="28"/>
          <w:lang w:eastAsia="zh-CN"/>
        </w:rPr>
      </w:pPr>
      <w:r w:rsidRPr="00500858">
        <w:rPr>
          <w:rFonts w:ascii="Book Antiqua" w:hAnsi="Book Antiqua" w:cs="Times New Roman"/>
          <w:b/>
          <w:szCs w:val="28"/>
        </w:rPr>
        <w:t>Intrinsic host restriction factors of</w:t>
      </w:r>
      <w:r w:rsidR="00454C4F" w:rsidRPr="00500858">
        <w:rPr>
          <w:rFonts w:ascii="Book Antiqua" w:hAnsi="Book Antiqua" w:cs="Times New Roman"/>
          <w:b/>
          <w:szCs w:val="28"/>
        </w:rPr>
        <w:t xml:space="preserve"> human cytomegalovirus</w:t>
      </w:r>
      <w:r w:rsidRPr="00500858">
        <w:rPr>
          <w:rFonts w:ascii="Book Antiqua" w:hAnsi="Book Antiqua" w:cs="Times New Roman"/>
          <w:b/>
          <w:szCs w:val="28"/>
        </w:rPr>
        <w:t xml:space="preserve"> replication </w:t>
      </w:r>
      <w:r w:rsidR="003D14CF">
        <w:rPr>
          <w:rFonts w:ascii="Book Antiqua" w:hAnsi="Book Antiqua" w:cs="Times New Roman"/>
          <w:b/>
          <w:szCs w:val="28"/>
        </w:rPr>
        <w:t>and mechanisms of viral escape</w:t>
      </w:r>
    </w:p>
    <w:p w14:paraId="53A30F54" w14:textId="77777777" w:rsidR="00795D10" w:rsidRPr="00500858" w:rsidRDefault="00795D10" w:rsidP="009C56A7">
      <w:pPr>
        <w:spacing w:line="360" w:lineRule="auto"/>
        <w:jc w:val="both"/>
        <w:rPr>
          <w:rFonts w:ascii="Book Antiqua" w:hAnsi="Book Antiqua" w:cs="Times New Roman"/>
        </w:rPr>
      </w:pPr>
    </w:p>
    <w:p w14:paraId="318FEC7F" w14:textId="77777777" w:rsidR="00795D10" w:rsidRPr="00500858" w:rsidRDefault="00795D10" w:rsidP="009C56A7">
      <w:pPr>
        <w:spacing w:line="360" w:lineRule="auto"/>
        <w:jc w:val="both"/>
        <w:rPr>
          <w:rFonts w:ascii="Book Antiqua" w:hAnsi="Book Antiqua" w:cs="Times New Roman"/>
        </w:rPr>
      </w:pPr>
      <w:proofErr w:type="spellStart"/>
      <w:r w:rsidRPr="00500858">
        <w:rPr>
          <w:rFonts w:ascii="Book Antiqua" w:hAnsi="Book Antiqua" w:cs="Times New Roman"/>
        </w:rPr>
        <w:t>Landolfo</w:t>
      </w:r>
      <w:proofErr w:type="spellEnd"/>
      <w:r w:rsidRPr="00500858">
        <w:rPr>
          <w:rFonts w:ascii="Book Antiqua" w:hAnsi="Book Antiqua" w:cs="Times New Roman"/>
        </w:rPr>
        <w:t xml:space="preserve"> S</w:t>
      </w:r>
      <w:r w:rsidRPr="00500858">
        <w:rPr>
          <w:rFonts w:ascii="Book Antiqua" w:hAnsi="Book Antiqua" w:cs="Times New Roman"/>
          <w:i/>
        </w:rPr>
        <w:t xml:space="preserve"> et al.</w:t>
      </w:r>
      <w:r w:rsidRPr="00500858">
        <w:rPr>
          <w:rFonts w:ascii="Book Antiqua" w:hAnsi="Book Antiqua" w:cs="Times New Roman"/>
        </w:rPr>
        <w:t xml:space="preserve"> Restriction factors of HCMV replication </w:t>
      </w:r>
    </w:p>
    <w:p w14:paraId="79709BF3" w14:textId="77777777" w:rsidR="00795D10" w:rsidRPr="00500858" w:rsidRDefault="00795D10" w:rsidP="009C56A7">
      <w:pPr>
        <w:spacing w:line="360" w:lineRule="auto"/>
        <w:jc w:val="both"/>
        <w:rPr>
          <w:rFonts w:ascii="Book Antiqua" w:hAnsi="Book Antiqua" w:cs="Times New Roman"/>
        </w:rPr>
      </w:pPr>
    </w:p>
    <w:p w14:paraId="701BB4FB" w14:textId="77777777" w:rsidR="00795D10" w:rsidRPr="00500858" w:rsidRDefault="00795D10" w:rsidP="009C56A7">
      <w:pPr>
        <w:spacing w:line="360" w:lineRule="auto"/>
        <w:jc w:val="both"/>
        <w:rPr>
          <w:rFonts w:ascii="Book Antiqua" w:hAnsi="Book Antiqua" w:cs="Times New Roman"/>
          <w:b/>
          <w:lang w:val="it-IT"/>
        </w:rPr>
      </w:pPr>
      <w:r w:rsidRPr="00500858">
        <w:rPr>
          <w:rFonts w:ascii="Book Antiqua" w:hAnsi="Book Antiqua" w:cs="Times New Roman"/>
          <w:b/>
          <w:lang w:val="it-IT"/>
        </w:rPr>
        <w:t>Santo Landolfo, Marco De Andrea, Valentina Dell’Oste, Francesca Gugliesi</w:t>
      </w:r>
    </w:p>
    <w:p w14:paraId="71FAFD30" w14:textId="77777777" w:rsidR="00795D10" w:rsidRPr="00500858" w:rsidRDefault="00795D10" w:rsidP="009C56A7">
      <w:pPr>
        <w:spacing w:line="360" w:lineRule="auto"/>
        <w:jc w:val="both"/>
        <w:rPr>
          <w:rFonts w:ascii="Book Antiqua" w:hAnsi="Book Antiqua" w:cs="Times New Roman"/>
          <w:lang w:val="it-IT"/>
        </w:rPr>
      </w:pPr>
    </w:p>
    <w:p w14:paraId="44D00BF4" w14:textId="77777777" w:rsidR="00795D10" w:rsidRPr="00500858" w:rsidRDefault="00795D10" w:rsidP="009C56A7">
      <w:pPr>
        <w:spacing w:line="360" w:lineRule="auto"/>
        <w:jc w:val="both"/>
        <w:rPr>
          <w:rFonts w:ascii="Book Antiqua" w:eastAsia="TimesNewRoman" w:hAnsi="Book Antiqua"/>
        </w:rPr>
      </w:pPr>
      <w:r w:rsidRPr="00500858">
        <w:rPr>
          <w:rFonts w:ascii="Book Antiqua" w:hAnsi="Book Antiqua" w:cs="Times New Roman"/>
          <w:b/>
        </w:rPr>
        <w:t xml:space="preserve">Santo </w:t>
      </w:r>
      <w:proofErr w:type="spellStart"/>
      <w:r w:rsidRPr="00500858">
        <w:rPr>
          <w:rFonts w:ascii="Book Antiqua" w:hAnsi="Book Antiqua" w:cs="Times New Roman"/>
          <w:b/>
        </w:rPr>
        <w:t>Landolfo</w:t>
      </w:r>
      <w:proofErr w:type="spellEnd"/>
      <w:r w:rsidRPr="00500858">
        <w:rPr>
          <w:rFonts w:ascii="Book Antiqua" w:hAnsi="Book Antiqua" w:cs="Times New Roman"/>
          <w:b/>
        </w:rPr>
        <w:t xml:space="preserve">, Marco De Andrea, </w:t>
      </w:r>
      <w:proofErr w:type="spellStart"/>
      <w:r w:rsidRPr="00500858">
        <w:rPr>
          <w:rFonts w:ascii="Book Antiqua" w:hAnsi="Book Antiqua" w:cs="Times New Roman"/>
          <w:b/>
        </w:rPr>
        <w:t>Valentina</w:t>
      </w:r>
      <w:proofErr w:type="spellEnd"/>
      <w:r w:rsidRPr="00500858">
        <w:rPr>
          <w:rFonts w:ascii="Book Antiqua" w:hAnsi="Book Antiqua" w:cs="Times New Roman"/>
          <w:b/>
        </w:rPr>
        <w:t xml:space="preserve"> </w:t>
      </w:r>
      <w:proofErr w:type="spellStart"/>
      <w:r w:rsidRPr="00500858">
        <w:rPr>
          <w:rFonts w:ascii="Book Antiqua" w:hAnsi="Book Antiqua" w:cs="Times New Roman"/>
          <w:b/>
        </w:rPr>
        <w:t>Dell’Oste</w:t>
      </w:r>
      <w:proofErr w:type="spellEnd"/>
      <w:r w:rsidRPr="00500858">
        <w:rPr>
          <w:rFonts w:ascii="Book Antiqua" w:hAnsi="Book Antiqua" w:cs="Times New Roman"/>
          <w:b/>
        </w:rPr>
        <w:t xml:space="preserve">, Francesca </w:t>
      </w:r>
      <w:proofErr w:type="spellStart"/>
      <w:r w:rsidRPr="00500858">
        <w:rPr>
          <w:rFonts w:ascii="Book Antiqua" w:hAnsi="Book Antiqua" w:cs="Times New Roman"/>
          <w:b/>
        </w:rPr>
        <w:t>Gugliesi</w:t>
      </w:r>
      <w:proofErr w:type="spellEnd"/>
      <w:r w:rsidRPr="00500858">
        <w:rPr>
          <w:rFonts w:ascii="Book Antiqua" w:hAnsi="Book Antiqua" w:cs="Times New Roman"/>
          <w:b/>
        </w:rPr>
        <w:t>,</w:t>
      </w:r>
      <w:r w:rsidRPr="00500858">
        <w:rPr>
          <w:rFonts w:ascii="Book Antiqua" w:hAnsi="Book Antiqua" w:cs="Times New Roman"/>
        </w:rPr>
        <w:t xml:space="preserve"> </w:t>
      </w:r>
      <w:r w:rsidRPr="00500858">
        <w:rPr>
          <w:rFonts w:ascii="Book Antiqua" w:eastAsia="TimesNewRoman" w:hAnsi="Book Antiqua"/>
        </w:rPr>
        <w:t>Department of Public Health and Pediatric Sciences, Laboratory of Pathogenesis of Viral Infections, University of Turin, 10126 Turin, Italy</w:t>
      </w:r>
    </w:p>
    <w:p w14:paraId="7C6770AB" w14:textId="77777777" w:rsidR="00795D10" w:rsidRPr="00500858" w:rsidRDefault="00795D10" w:rsidP="009C56A7">
      <w:pPr>
        <w:spacing w:line="360" w:lineRule="auto"/>
        <w:jc w:val="both"/>
        <w:rPr>
          <w:rFonts w:ascii="Book Antiqua" w:hAnsi="Book Antiqua" w:cs="Times New Roman"/>
        </w:rPr>
      </w:pPr>
    </w:p>
    <w:p w14:paraId="275A58F1" w14:textId="5ACE960A" w:rsidR="00795D10" w:rsidRPr="00500858" w:rsidRDefault="00795D10" w:rsidP="009C56A7">
      <w:pPr>
        <w:spacing w:line="360" w:lineRule="auto"/>
        <w:jc w:val="both"/>
        <w:rPr>
          <w:rFonts w:ascii="Book Antiqua" w:hAnsi="Book Antiqua" w:cs="Times New Roman"/>
        </w:rPr>
      </w:pPr>
      <w:r w:rsidRPr="00500858">
        <w:rPr>
          <w:rFonts w:ascii="Book Antiqua" w:hAnsi="Book Antiqua" w:cs="Times New Roman"/>
          <w:b/>
        </w:rPr>
        <w:t>Author contributions:</w:t>
      </w:r>
      <w:r w:rsidRPr="00500858">
        <w:rPr>
          <w:rFonts w:ascii="Book Antiqua" w:hAnsi="Book Antiqua" w:cs="Times New Roman"/>
        </w:rPr>
        <w:t xml:space="preserve"> </w:t>
      </w:r>
      <w:r w:rsidR="001B5ECD" w:rsidRPr="00500858">
        <w:rPr>
          <w:rFonts w:ascii="Book Antiqua" w:hAnsi="Book Antiqua" w:cs="Times New Roman"/>
        </w:rPr>
        <w:t>T</w:t>
      </w:r>
      <w:r w:rsidRPr="00500858">
        <w:rPr>
          <w:rFonts w:ascii="Book Antiqua" w:hAnsi="Book Antiqua" w:cs="Times New Roman"/>
        </w:rPr>
        <w:t>he authors made a substantial contribution to the conception and design of the study, data interpretation, and drafting and critically revising the manuscript</w:t>
      </w:r>
      <w:r w:rsidR="001B5ECD" w:rsidRPr="00500858">
        <w:rPr>
          <w:rFonts w:ascii="Book Antiqua" w:eastAsia="宋体" w:hAnsi="Book Antiqua" w:cs="Times New Roman"/>
          <w:lang w:eastAsia="zh-CN"/>
        </w:rPr>
        <w:t>;</w:t>
      </w:r>
      <w:r w:rsidRPr="00500858">
        <w:rPr>
          <w:rFonts w:ascii="Book Antiqua" w:hAnsi="Book Antiqua" w:cs="Times New Roman"/>
        </w:rPr>
        <w:t xml:space="preserve"> </w:t>
      </w:r>
      <w:r w:rsidR="001B5ECD" w:rsidRPr="00500858">
        <w:rPr>
          <w:rFonts w:ascii="Book Antiqua" w:hAnsi="Book Antiqua" w:cs="Times New Roman"/>
        </w:rPr>
        <w:t>a</w:t>
      </w:r>
      <w:r w:rsidRPr="00500858">
        <w:rPr>
          <w:rFonts w:ascii="Book Antiqua" w:hAnsi="Book Antiqua" w:cs="Times New Roman"/>
        </w:rPr>
        <w:t>ll authors approved the final version.</w:t>
      </w:r>
    </w:p>
    <w:p w14:paraId="5012E31A" w14:textId="77777777" w:rsidR="00795D10" w:rsidRPr="00500858" w:rsidRDefault="00795D10" w:rsidP="009C56A7">
      <w:pPr>
        <w:pStyle w:val="NormaleGrassetto"/>
        <w:spacing w:line="360" w:lineRule="auto"/>
        <w:jc w:val="both"/>
        <w:rPr>
          <w:rFonts w:ascii="Book Antiqua" w:hAnsi="Book Antiqua"/>
          <w:b w:val="0"/>
        </w:rPr>
      </w:pPr>
    </w:p>
    <w:p w14:paraId="7F9F3635" w14:textId="2E459B8D" w:rsidR="00795D10" w:rsidRPr="00500858" w:rsidRDefault="00795D10" w:rsidP="009C56A7">
      <w:pPr>
        <w:pStyle w:val="NormaleGrassetto"/>
        <w:spacing w:line="360" w:lineRule="auto"/>
        <w:jc w:val="both"/>
        <w:rPr>
          <w:rFonts w:ascii="Book Antiqua" w:hAnsi="Book Antiqua"/>
          <w:b w:val="0"/>
          <w:bCs w:val="0"/>
        </w:rPr>
      </w:pPr>
      <w:r w:rsidRPr="00500858">
        <w:rPr>
          <w:rFonts w:ascii="Book Antiqua" w:hAnsi="Book Antiqua"/>
        </w:rPr>
        <w:t>Supported by</w:t>
      </w:r>
      <w:r w:rsidR="00EF0A6D" w:rsidRPr="00500858">
        <w:rPr>
          <w:rFonts w:ascii="Book Antiqua" w:eastAsia="宋体" w:hAnsi="Book Antiqua"/>
          <w:lang w:eastAsia="zh-CN"/>
        </w:rPr>
        <w:t xml:space="preserve"> </w:t>
      </w:r>
      <w:r w:rsidRPr="00500858">
        <w:rPr>
          <w:rFonts w:ascii="Book Antiqua" w:eastAsia="MS Mincho" w:hAnsi="Book Antiqua"/>
          <w:b w:val="0"/>
          <w:bCs w:val="0"/>
        </w:rPr>
        <w:t xml:space="preserve">Italian </w:t>
      </w:r>
      <w:r w:rsidRPr="00500858">
        <w:rPr>
          <w:rFonts w:ascii="Book Antiqua" w:eastAsia="MS Mincho" w:hAnsi="Book Antiqua"/>
          <w:b w:val="0"/>
        </w:rPr>
        <w:t>Ministry</w:t>
      </w:r>
      <w:r w:rsidRPr="00500858">
        <w:rPr>
          <w:rFonts w:ascii="Book Antiqua" w:eastAsia="MS Mincho" w:hAnsi="Book Antiqua"/>
          <w:b w:val="0"/>
          <w:bCs w:val="0"/>
        </w:rPr>
        <w:t xml:space="preserve"> of Education, University and Research - MIUR</w:t>
      </w:r>
      <w:r w:rsidRPr="00500858">
        <w:rPr>
          <w:rFonts w:ascii="Book Antiqua" w:hAnsi="Book Antiqua"/>
          <w:b w:val="0"/>
        </w:rPr>
        <w:t xml:space="preserve"> (PRIN 2012) to S. </w:t>
      </w:r>
      <w:proofErr w:type="spellStart"/>
      <w:r w:rsidRPr="00500858">
        <w:rPr>
          <w:rFonts w:ascii="Book Antiqua" w:hAnsi="Book Antiqua"/>
          <w:b w:val="0"/>
        </w:rPr>
        <w:t>Landolfo</w:t>
      </w:r>
      <w:proofErr w:type="spellEnd"/>
      <w:r w:rsidRPr="00500858">
        <w:rPr>
          <w:rFonts w:ascii="Book Antiqua" w:hAnsi="Book Antiqua"/>
          <w:b w:val="0"/>
        </w:rPr>
        <w:t xml:space="preserve"> (2012SNMJRL) and V. </w:t>
      </w:r>
      <w:proofErr w:type="spellStart"/>
      <w:r w:rsidRPr="00500858">
        <w:rPr>
          <w:rFonts w:ascii="Book Antiqua" w:hAnsi="Book Antiqua"/>
          <w:b w:val="0"/>
        </w:rPr>
        <w:t>Dell’Oste</w:t>
      </w:r>
      <w:proofErr w:type="spellEnd"/>
      <w:r w:rsidRPr="00500858">
        <w:rPr>
          <w:rFonts w:ascii="Book Antiqua" w:hAnsi="Book Antiqua"/>
          <w:b w:val="0"/>
        </w:rPr>
        <w:t xml:space="preserve"> (20127MFYBR); University of Turin, Research Funding 2014 to S. </w:t>
      </w:r>
      <w:proofErr w:type="spellStart"/>
      <w:r w:rsidRPr="00500858">
        <w:rPr>
          <w:rFonts w:ascii="Book Antiqua" w:hAnsi="Book Antiqua"/>
          <w:b w:val="0"/>
        </w:rPr>
        <w:t>Landolfo</w:t>
      </w:r>
      <w:proofErr w:type="spellEnd"/>
      <w:r w:rsidRPr="00500858">
        <w:rPr>
          <w:rFonts w:ascii="Book Antiqua" w:hAnsi="Book Antiqua"/>
          <w:b w:val="0"/>
        </w:rPr>
        <w:t xml:space="preserve">, M. De Andrea, and V. </w:t>
      </w:r>
      <w:proofErr w:type="spellStart"/>
      <w:r w:rsidRPr="00500858">
        <w:rPr>
          <w:rFonts w:ascii="Book Antiqua" w:hAnsi="Book Antiqua"/>
          <w:b w:val="0"/>
        </w:rPr>
        <w:t>Dell’Oste</w:t>
      </w:r>
      <w:proofErr w:type="spellEnd"/>
      <w:r w:rsidRPr="00500858">
        <w:rPr>
          <w:rFonts w:ascii="Book Antiqua" w:hAnsi="Book Antiqua"/>
          <w:b w:val="0"/>
        </w:rPr>
        <w:t xml:space="preserve">; </w:t>
      </w:r>
      <w:proofErr w:type="spellStart"/>
      <w:r w:rsidRPr="00500858">
        <w:rPr>
          <w:rFonts w:ascii="Book Antiqua" w:hAnsi="Book Antiqua"/>
          <w:b w:val="0"/>
        </w:rPr>
        <w:t>Regione</w:t>
      </w:r>
      <w:proofErr w:type="spellEnd"/>
      <w:r w:rsidRPr="00500858">
        <w:rPr>
          <w:rFonts w:ascii="Book Antiqua" w:hAnsi="Book Antiqua"/>
          <w:b w:val="0"/>
        </w:rPr>
        <w:t xml:space="preserve"> </w:t>
      </w:r>
      <w:proofErr w:type="spellStart"/>
      <w:r w:rsidRPr="00500858">
        <w:rPr>
          <w:rFonts w:ascii="Book Antiqua" w:hAnsi="Book Antiqua"/>
          <w:b w:val="0"/>
        </w:rPr>
        <w:t>Piemonte</w:t>
      </w:r>
      <w:proofErr w:type="spellEnd"/>
      <w:r w:rsidRPr="00500858">
        <w:rPr>
          <w:rFonts w:ascii="Book Antiqua" w:hAnsi="Book Antiqua"/>
          <w:b w:val="0"/>
        </w:rPr>
        <w:t xml:space="preserve"> to S. </w:t>
      </w:r>
      <w:proofErr w:type="spellStart"/>
      <w:r w:rsidRPr="00500858">
        <w:rPr>
          <w:rFonts w:ascii="Book Antiqua" w:hAnsi="Book Antiqua"/>
          <w:b w:val="0"/>
        </w:rPr>
        <w:t>Landolfo</w:t>
      </w:r>
      <w:proofErr w:type="spellEnd"/>
      <w:r w:rsidRPr="00500858">
        <w:rPr>
          <w:rFonts w:ascii="Book Antiqua" w:hAnsi="Book Antiqua"/>
          <w:b w:val="0"/>
        </w:rPr>
        <w:t xml:space="preserve"> (PAR-FCS 2007/2013).</w:t>
      </w:r>
    </w:p>
    <w:p w14:paraId="19EF8053" w14:textId="77777777" w:rsidR="00795D10" w:rsidRPr="00500858" w:rsidRDefault="00795D10" w:rsidP="009C56A7">
      <w:pPr>
        <w:autoSpaceDE w:val="0"/>
        <w:autoSpaceDN w:val="0"/>
        <w:adjustRightInd w:val="0"/>
        <w:spacing w:line="360" w:lineRule="auto"/>
        <w:jc w:val="both"/>
        <w:rPr>
          <w:rFonts w:ascii="Book Antiqua" w:hAnsi="Book Antiqua" w:cs="Times New Roman"/>
        </w:rPr>
      </w:pPr>
    </w:p>
    <w:p w14:paraId="141AA761" w14:textId="77777777" w:rsidR="00795D10" w:rsidRPr="00500858" w:rsidRDefault="00795D10" w:rsidP="009C56A7">
      <w:pPr>
        <w:autoSpaceDE w:val="0"/>
        <w:autoSpaceDN w:val="0"/>
        <w:adjustRightInd w:val="0"/>
        <w:spacing w:line="360" w:lineRule="auto"/>
        <w:jc w:val="both"/>
        <w:rPr>
          <w:rFonts w:ascii="Book Antiqua" w:eastAsia="宋体" w:hAnsi="Book Antiqua" w:cs="Times New Roman"/>
          <w:lang w:eastAsia="zh-CN"/>
        </w:rPr>
      </w:pPr>
      <w:r w:rsidRPr="00500858">
        <w:rPr>
          <w:rFonts w:ascii="Book Antiqua" w:hAnsi="Book Antiqua" w:cs="Times New Roman"/>
          <w:b/>
        </w:rPr>
        <w:t>Conflict-of-interest statement:</w:t>
      </w:r>
      <w:r w:rsidRPr="00500858">
        <w:rPr>
          <w:rFonts w:ascii="Book Antiqua" w:hAnsi="Book Antiqua" w:cs="Times New Roman"/>
        </w:rPr>
        <w:t xml:space="preserve"> The authors declare that they have no conflict of interest.</w:t>
      </w:r>
    </w:p>
    <w:p w14:paraId="22CFE661" w14:textId="77777777" w:rsidR="00855380" w:rsidRPr="00500858" w:rsidRDefault="00855380" w:rsidP="009C56A7">
      <w:pPr>
        <w:autoSpaceDE w:val="0"/>
        <w:autoSpaceDN w:val="0"/>
        <w:adjustRightInd w:val="0"/>
        <w:spacing w:line="360" w:lineRule="auto"/>
        <w:jc w:val="both"/>
        <w:rPr>
          <w:rFonts w:ascii="Book Antiqua" w:eastAsia="宋体" w:hAnsi="Book Antiqua" w:cs="Times New Roman"/>
          <w:lang w:eastAsia="zh-CN"/>
        </w:rPr>
      </w:pPr>
    </w:p>
    <w:p w14:paraId="72556B71" w14:textId="77777777" w:rsidR="00855380" w:rsidRPr="00500858" w:rsidRDefault="00855380" w:rsidP="009C56A7">
      <w:pPr>
        <w:widowControl w:val="0"/>
        <w:spacing w:line="360" w:lineRule="auto"/>
        <w:jc w:val="both"/>
        <w:rPr>
          <w:rFonts w:ascii="Book Antiqua" w:eastAsia="宋体" w:hAnsi="Book Antiqua" w:cs="Times New Roman"/>
          <w:kern w:val="2"/>
          <w:lang w:eastAsia="zh-CN"/>
        </w:rPr>
      </w:pPr>
      <w:bookmarkStart w:id="0" w:name="OLE_LINK507"/>
      <w:bookmarkStart w:id="1" w:name="OLE_LINK506"/>
      <w:bookmarkStart w:id="2" w:name="OLE_LINK496"/>
      <w:bookmarkStart w:id="3" w:name="OLE_LINK479"/>
      <w:r w:rsidRPr="00855380">
        <w:rPr>
          <w:rFonts w:ascii="Book Antiqua" w:eastAsia="宋体" w:hAnsi="Book Antiqua" w:cs="Times New Roman"/>
          <w:b/>
          <w:kern w:val="2"/>
          <w:lang w:eastAsia="zh-CN"/>
        </w:rPr>
        <w:t xml:space="preserve">Open-Access: </w:t>
      </w:r>
      <w:r w:rsidRPr="00855380">
        <w:rPr>
          <w:rFonts w:ascii="Book Antiqua" w:eastAsia="宋体" w:hAnsi="Book Antiqua" w:cs="Times New Roman"/>
          <w:kern w:val="2"/>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500858">
          <w:rPr>
            <w:rFonts w:ascii="Book Antiqua" w:eastAsia="宋体" w:hAnsi="Book Antiqua" w:cs="Times New Roman"/>
            <w:kern w:val="2"/>
            <w:lang w:eastAsia="zh-CN"/>
          </w:rPr>
          <w:t>http://creativecommons.org/licenses/by-nc/4.0/</w:t>
        </w:r>
      </w:hyperlink>
      <w:bookmarkEnd w:id="0"/>
      <w:bookmarkEnd w:id="1"/>
      <w:bookmarkEnd w:id="2"/>
      <w:bookmarkEnd w:id="3"/>
    </w:p>
    <w:p w14:paraId="1CC5E76A" w14:textId="77777777" w:rsidR="00855380" w:rsidRPr="00500858" w:rsidRDefault="00855380" w:rsidP="009C56A7">
      <w:pPr>
        <w:autoSpaceDE w:val="0"/>
        <w:autoSpaceDN w:val="0"/>
        <w:adjustRightInd w:val="0"/>
        <w:spacing w:line="360" w:lineRule="auto"/>
        <w:jc w:val="both"/>
        <w:rPr>
          <w:rFonts w:ascii="Book Antiqua" w:eastAsia="宋体" w:hAnsi="Book Antiqua" w:cs="Times New Roman"/>
          <w:b/>
          <w:lang w:eastAsia="zh-CN"/>
        </w:rPr>
      </w:pPr>
    </w:p>
    <w:p w14:paraId="5D93E2B1" w14:textId="47CFC5F5" w:rsidR="00795D10" w:rsidRPr="00500858" w:rsidRDefault="00C66EBE" w:rsidP="009C56A7">
      <w:pPr>
        <w:spacing w:line="360" w:lineRule="auto"/>
        <w:rPr>
          <w:rFonts w:ascii="Book Antiqua" w:eastAsia="宋体" w:hAnsi="Book Antiqua"/>
          <w:lang w:eastAsia="zh-CN"/>
        </w:rPr>
      </w:pPr>
      <w:bookmarkStart w:id="4" w:name="OLE_LINK264"/>
      <w:bookmarkStart w:id="5" w:name="OLE_LINK265"/>
      <w:r w:rsidRPr="00500858">
        <w:rPr>
          <w:rFonts w:ascii="Book Antiqua" w:hAnsi="Book Antiqua"/>
          <w:b/>
        </w:rPr>
        <w:t xml:space="preserve">Manuscript source: </w:t>
      </w:r>
      <w:r w:rsidRPr="00500858">
        <w:rPr>
          <w:rFonts w:ascii="Book Antiqua" w:hAnsi="Book Antiqua"/>
        </w:rPr>
        <w:t>Invited manuscript</w:t>
      </w:r>
      <w:bookmarkEnd w:id="4"/>
      <w:bookmarkEnd w:id="5"/>
    </w:p>
    <w:p w14:paraId="4DCEC29C" w14:textId="77777777" w:rsidR="00C66EBE" w:rsidRPr="00500858" w:rsidRDefault="00C66EBE" w:rsidP="009C56A7">
      <w:pPr>
        <w:autoSpaceDE w:val="0"/>
        <w:autoSpaceDN w:val="0"/>
        <w:adjustRightInd w:val="0"/>
        <w:spacing w:line="360" w:lineRule="auto"/>
        <w:jc w:val="both"/>
        <w:rPr>
          <w:rFonts w:ascii="Book Antiqua" w:eastAsia="宋体" w:hAnsi="Book Antiqua" w:cs="Times New Roman"/>
          <w:b/>
          <w:lang w:eastAsia="zh-CN"/>
        </w:rPr>
      </w:pPr>
    </w:p>
    <w:p w14:paraId="0D6C91D2" w14:textId="77777777" w:rsidR="00795D10" w:rsidRPr="00500858" w:rsidRDefault="00795D10" w:rsidP="009C56A7">
      <w:pPr>
        <w:spacing w:line="360" w:lineRule="auto"/>
        <w:jc w:val="both"/>
        <w:rPr>
          <w:rFonts w:ascii="Book Antiqua" w:hAnsi="Book Antiqua" w:cs="Times New Roman"/>
        </w:rPr>
      </w:pPr>
      <w:r w:rsidRPr="00500858">
        <w:rPr>
          <w:rFonts w:ascii="Book Antiqua" w:hAnsi="Book Antiqua" w:cs="Times New Roman"/>
          <w:b/>
        </w:rPr>
        <w:t>Correspondence to:</w:t>
      </w:r>
      <w:r w:rsidRPr="00500858">
        <w:rPr>
          <w:rFonts w:ascii="Book Antiqua" w:hAnsi="Book Antiqua" w:cs="Times New Roman"/>
        </w:rPr>
        <w:t xml:space="preserve"> </w:t>
      </w:r>
      <w:r w:rsidRPr="00500858">
        <w:rPr>
          <w:rFonts w:ascii="Book Antiqua" w:hAnsi="Book Antiqua" w:cs="Times New Roman"/>
          <w:b/>
        </w:rPr>
        <w:t xml:space="preserve">Santo </w:t>
      </w:r>
      <w:proofErr w:type="spellStart"/>
      <w:r w:rsidRPr="00500858">
        <w:rPr>
          <w:rFonts w:ascii="Book Antiqua" w:hAnsi="Book Antiqua" w:cs="Times New Roman"/>
          <w:b/>
        </w:rPr>
        <w:t>Landolfo</w:t>
      </w:r>
      <w:proofErr w:type="spellEnd"/>
      <w:r w:rsidRPr="00500858">
        <w:rPr>
          <w:rFonts w:ascii="Book Antiqua" w:hAnsi="Book Antiqua" w:cs="Times New Roman"/>
          <w:b/>
        </w:rPr>
        <w:t>, MD, PhD,</w:t>
      </w:r>
      <w:r w:rsidRPr="00500858">
        <w:rPr>
          <w:rFonts w:ascii="Book Antiqua" w:hAnsi="Book Antiqua" w:cs="Times New Roman"/>
        </w:rPr>
        <w:t xml:space="preserve"> </w:t>
      </w:r>
      <w:r w:rsidRPr="00500858">
        <w:rPr>
          <w:rFonts w:ascii="Book Antiqua" w:eastAsia="TimesNewRoman" w:hAnsi="Book Antiqua"/>
        </w:rPr>
        <w:t xml:space="preserve">Department of Public Health and Pediatric Sciences, Laboratory of Pathogenesis of Viral Infections, University of Turin, Via </w:t>
      </w:r>
      <w:proofErr w:type="spellStart"/>
      <w:r w:rsidRPr="00500858">
        <w:rPr>
          <w:rFonts w:ascii="Book Antiqua" w:eastAsia="TimesNewRoman" w:hAnsi="Book Antiqua"/>
        </w:rPr>
        <w:t>Santena</w:t>
      </w:r>
      <w:proofErr w:type="spellEnd"/>
      <w:r w:rsidRPr="00500858">
        <w:rPr>
          <w:rFonts w:ascii="Book Antiqua" w:eastAsia="TimesNewRoman" w:hAnsi="Book Antiqua"/>
        </w:rPr>
        <w:t xml:space="preserve"> 9, 10126 Turin, Italy.</w:t>
      </w:r>
      <w:r w:rsidRPr="00500858">
        <w:rPr>
          <w:rFonts w:ascii="Book Antiqua" w:hAnsi="Book Antiqua" w:cs="Times New Roman"/>
        </w:rPr>
        <w:t xml:space="preserve"> </w:t>
      </w:r>
      <w:hyperlink r:id="rId10" w:history="1">
        <w:r w:rsidRPr="00500858">
          <w:rPr>
            <w:rStyle w:val="Hyperlink"/>
            <w:rFonts w:ascii="Book Antiqua" w:hAnsi="Book Antiqua" w:cs="Times New Roman"/>
            <w:color w:val="auto"/>
            <w:u w:val="none"/>
          </w:rPr>
          <w:t>santo.landolfo@unito.it</w:t>
        </w:r>
      </w:hyperlink>
      <w:r w:rsidRPr="00500858">
        <w:rPr>
          <w:rFonts w:ascii="Book Antiqua" w:hAnsi="Book Antiqua" w:cs="Times New Roman"/>
        </w:rPr>
        <w:t xml:space="preserve"> </w:t>
      </w:r>
    </w:p>
    <w:p w14:paraId="1922DFE3" w14:textId="311DFBDA" w:rsidR="00795D10" w:rsidRPr="00500858" w:rsidRDefault="00795D10" w:rsidP="009C56A7">
      <w:pPr>
        <w:spacing w:line="360" w:lineRule="auto"/>
        <w:jc w:val="both"/>
        <w:rPr>
          <w:rFonts w:ascii="Book Antiqua" w:hAnsi="Book Antiqua" w:cs="Times New Roman"/>
        </w:rPr>
      </w:pPr>
      <w:r w:rsidRPr="00500858">
        <w:rPr>
          <w:rFonts w:ascii="Book Antiqua" w:hAnsi="Book Antiqua" w:cs="Times New Roman"/>
          <w:b/>
        </w:rPr>
        <w:t>Telephone:</w:t>
      </w:r>
      <w:r w:rsidR="003D14CF">
        <w:rPr>
          <w:rFonts w:ascii="Book Antiqua" w:eastAsia="宋体" w:hAnsi="Book Antiqua" w:cs="Times New Roman" w:hint="eastAsia"/>
          <w:lang w:eastAsia="zh-CN"/>
        </w:rPr>
        <w:t xml:space="preserve"> </w:t>
      </w:r>
      <w:r w:rsidRPr="00500858">
        <w:rPr>
          <w:rFonts w:ascii="Book Antiqua" w:hAnsi="Book Antiqua" w:cs="Times New Roman"/>
        </w:rPr>
        <w:t>+39-011-6705636</w:t>
      </w:r>
    </w:p>
    <w:p w14:paraId="69F3BC96" w14:textId="33CFB336" w:rsidR="00795D10" w:rsidRPr="00500858" w:rsidRDefault="00795D10" w:rsidP="009C56A7">
      <w:pPr>
        <w:spacing w:line="360" w:lineRule="auto"/>
        <w:jc w:val="both"/>
        <w:rPr>
          <w:rFonts w:ascii="Book Antiqua" w:eastAsia="宋体" w:hAnsi="Book Antiqua" w:cs="Times New Roman"/>
          <w:lang w:eastAsia="zh-CN"/>
        </w:rPr>
      </w:pPr>
      <w:r w:rsidRPr="00500858">
        <w:rPr>
          <w:rFonts w:ascii="Book Antiqua" w:hAnsi="Book Antiqua" w:cs="Times New Roman"/>
          <w:b/>
        </w:rPr>
        <w:t>Fax:</w:t>
      </w:r>
      <w:r w:rsidR="003D14CF">
        <w:rPr>
          <w:rFonts w:ascii="Book Antiqua" w:eastAsia="宋体" w:hAnsi="Book Antiqua" w:cs="Times New Roman" w:hint="eastAsia"/>
          <w:lang w:eastAsia="zh-CN"/>
        </w:rPr>
        <w:t xml:space="preserve"> </w:t>
      </w:r>
      <w:r w:rsidRPr="00500858">
        <w:rPr>
          <w:rFonts w:ascii="Book Antiqua" w:hAnsi="Book Antiqua" w:cs="Times New Roman"/>
        </w:rPr>
        <w:t>+39-011-6705648</w:t>
      </w:r>
    </w:p>
    <w:p w14:paraId="49C54724" w14:textId="77777777" w:rsidR="005653E5" w:rsidRPr="00500858" w:rsidRDefault="005653E5" w:rsidP="009C56A7">
      <w:pPr>
        <w:spacing w:line="360" w:lineRule="auto"/>
        <w:jc w:val="both"/>
        <w:rPr>
          <w:rFonts w:ascii="Book Antiqua" w:eastAsia="宋体" w:hAnsi="Book Antiqua" w:cs="Times New Roman"/>
          <w:lang w:eastAsia="zh-CN"/>
        </w:rPr>
      </w:pPr>
    </w:p>
    <w:p w14:paraId="341089EE" w14:textId="5A98201C" w:rsidR="005653E5" w:rsidRPr="00500858" w:rsidRDefault="005653E5" w:rsidP="009C56A7">
      <w:pPr>
        <w:pStyle w:val="PlainText"/>
        <w:spacing w:line="360" w:lineRule="auto"/>
        <w:rPr>
          <w:rFonts w:ascii="Book Antiqua" w:eastAsiaTheme="minorEastAsia" w:hAnsi="Book Antiqua" w:cstheme="minorBidi"/>
          <w:b/>
          <w:sz w:val="24"/>
          <w:szCs w:val="24"/>
        </w:rPr>
      </w:pPr>
      <w:bookmarkStart w:id="6" w:name="OLE_LINK284"/>
      <w:bookmarkStart w:id="7" w:name="OLE_LINK285"/>
      <w:r w:rsidRPr="00500858">
        <w:rPr>
          <w:rFonts w:ascii="Book Antiqua" w:eastAsiaTheme="minorEastAsia" w:hAnsi="Book Antiqua" w:cstheme="minorBidi"/>
          <w:b/>
          <w:sz w:val="24"/>
          <w:szCs w:val="24"/>
        </w:rPr>
        <w:t>Received:</w:t>
      </w:r>
      <w:r w:rsidRPr="00500858">
        <w:rPr>
          <w:rFonts w:ascii="Book Antiqua" w:eastAsiaTheme="minorEastAsia" w:hAnsi="Book Antiqua" w:cstheme="minorBidi"/>
          <w:sz w:val="24"/>
          <w:szCs w:val="24"/>
        </w:rPr>
        <w:t xml:space="preserve"> </w:t>
      </w:r>
      <w:r w:rsidR="007C3207" w:rsidRPr="00500858">
        <w:rPr>
          <w:rFonts w:ascii="Book Antiqua" w:eastAsiaTheme="minorEastAsia" w:hAnsi="Book Antiqua" w:cstheme="minorBidi"/>
          <w:sz w:val="24"/>
          <w:szCs w:val="24"/>
        </w:rPr>
        <w:t xml:space="preserve">March </w:t>
      </w:r>
      <w:r w:rsidR="007C3207" w:rsidRPr="00500858">
        <w:rPr>
          <w:rFonts w:ascii="Book Antiqua" w:hAnsi="Book Antiqua" w:cstheme="minorBidi"/>
          <w:sz w:val="24"/>
          <w:szCs w:val="24"/>
        </w:rPr>
        <w:t>18</w:t>
      </w:r>
      <w:r w:rsidRPr="00500858">
        <w:rPr>
          <w:rFonts w:ascii="Book Antiqua" w:eastAsiaTheme="minorEastAsia" w:hAnsi="Book Antiqua" w:cstheme="minorBidi"/>
          <w:sz w:val="24"/>
          <w:szCs w:val="24"/>
        </w:rPr>
        <w:t>, 2016</w:t>
      </w:r>
    </w:p>
    <w:p w14:paraId="7988519D" w14:textId="29151498" w:rsidR="005653E5" w:rsidRPr="00500858" w:rsidRDefault="005653E5" w:rsidP="009C56A7">
      <w:pPr>
        <w:pStyle w:val="PlainText"/>
        <w:spacing w:line="360" w:lineRule="auto"/>
        <w:rPr>
          <w:rFonts w:ascii="Book Antiqua" w:eastAsiaTheme="minorEastAsia" w:hAnsi="Book Antiqua" w:cstheme="minorBidi"/>
          <w:b/>
          <w:sz w:val="24"/>
          <w:szCs w:val="24"/>
        </w:rPr>
      </w:pPr>
      <w:r w:rsidRPr="00500858">
        <w:rPr>
          <w:rFonts w:ascii="Book Antiqua" w:eastAsiaTheme="minorEastAsia" w:hAnsi="Book Antiqua" w:cstheme="minorBidi"/>
          <w:b/>
          <w:sz w:val="24"/>
          <w:szCs w:val="24"/>
        </w:rPr>
        <w:t>Peer-review started:</w:t>
      </w:r>
      <w:r w:rsidRPr="00500858">
        <w:rPr>
          <w:rFonts w:ascii="Book Antiqua" w:eastAsiaTheme="minorEastAsia" w:hAnsi="Book Antiqua" w:cstheme="minorBidi"/>
          <w:sz w:val="24"/>
          <w:szCs w:val="24"/>
        </w:rPr>
        <w:t xml:space="preserve"> </w:t>
      </w:r>
      <w:r w:rsidR="007C3207" w:rsidRPr="00500858">
        <w:rPr>
          <w:rFonts w:ascii="Book Antiqua" w:eastAsiaTheme="minorEastAsia" w:hAnsi="Book Antiqua" w:cstheme="minorBidi"/>
          <w:sz w:val="24"/>
          <w:szCs w:val="24"/>
        </w:rPr>
        <w:t xml:space="preserve">March </w:t>
      </w:r>
      <w:r w:rsidR="007C3207" w:rsidRPr="00500858">
        <w:rPr>
          <w:rFonts w:ascii="Book Antiqua" w:hAnsi="Book Antiqua" w:cstheme="minorBidi"/>
          <w:sz w:val="24"/>
          <w:szCs w:val="24"/>
        </w:rPr>
        <w:t>21</w:t>
      </w:r>
      <w:r w:rsidRPr="00500858">
        <w:rPr>
          <w:rFonts w:ascii="Book Antiqua" w:eastAsiaTheme="minorEastAsia" w:hAnsi="Book Antiqua" w:cstheme="minorBidi"/>
          <w:sz w:val="24"/>
          <w:szCs w:val="24"/>
        </w:rPr>
        <w:t>, 2016</w:t>
      </w:r>
    </w:p>
    <w:p w14:paraId="7DAFF249" w14:textId="58CEE800" w:rsidR="005653E5" w:rsidRPr="00500858" w:rsidRDefault="005653E5" w:rsidP="009C56A7">
      <w:pPr>
        <w:pStyle w:val="PlainText"/>
        <w:spacing w:line="360" w:lineRule="auto"/>
        <w:rPr>
          <w:rFonts w:ascii="Book Antiqua" w:eastAsiaTheme="minorEastAsia" w:hAnsi="Book Antiqua" w:cstheme="minorBidi"/>
          <w:b/>
          <w:sz w:val="24"/>
          <w:szCs w:val="24"/>
        </w:rPr>
      </w:pPr>
      <w:r w:rsidRPr="00500858">
        <w:rPr>
          <w:rFonts w:ascii="Book Antiqua" w:eastAsiaTheme="minorEastAsia" w:hAnsi="Book Antiqua" w:cstheme="minorBidi"/>
          <w:b/>
          <w:sz w:val="24"/>
          <w:szCs w:val="24"/>
        </w:rPr>
        <w:t>First decision:</w:t>
      </w:r>
      <w:r w:rsidRPr="00500858">
        <w:rPr>
          <w:rFonts w:ascii="Book Antiqua" w:eastAsiaTheme="minorEastAsia" w:hAnsi="Book Antiqua" w:cstheme="minorBidi"/>
          <w:sz w:val="24"/>
          <w:szCs w:val="24"/>
        </w:rPr>
        <w:t xml:space="preserve"> </w:t>
      </w:r>
      <w:r w:rsidR="00CB1E00" w:rsidRPr="00500858">
        <w:rPr>
          <w:rFonts w:ascii="Book Antiqua" w:hAnsi="Book Antiqua" w:cs="Times New Roman"/>
          <w:sz w:val="24"/>
          <w:szCs w:val="24"/>
        </w:rPr>
        <w:t xml:space="preserve">April </w:t>
      </w:r>
      <w:r w:rsidR="00CB1E00" w:rsidRPr="00500858">
        <w:rPr>
          <w:rFonts w:ascii="Book Antiqua" w:hAnsi="Book Antiqua" w:cstheme="minorBidi"/>
          <w:sz w:val="24"/>
          <w:szCs w:val="24"/>
        </w:rPr>
        <w:t>19</w:t>
      </w:r>
      <w:r w:rsidRPr="00500858">
        <w:rPr>
          <w:rFonts w:ascii="Book Antiqua" w:eastAsiaTheme="minorEastAsia" w:hAnsi="Book Antiqua" w:cstheme="minorBidi"/>
          <w:sz w:val="24"/>
          <w:szCs w:val="24"/>
        </w:rPr>
        <w:t>, 2016</w:t>
      </w:r>
    </w:p>
    <w:p w14:paraId="61EEDD45" w14:textId="6517D3B1" w:rsidR="005653E5" w:rsidRPr="00500858" w:rsidRDefault="005653E5" w:rsidP="009C56A7">
      <w:pPr>
        <w:pStyle w:val="PlainText"/>
        <w:spacing w:line="360" w:lineRule="auto"/>
        <w:rPr>
          <w:rFonts w:ascii="Book Antiqua" w:hAnsi="Book Antiqua" w:cs="Times New Roman"/>
          <w:b/>
          <w:sz w:val="24"/>
          <w:szCs w:val="24"/>
        </w:rPr>
      </w:pPr>
      <w:r w:rsidRPr="00500858">
        <w:rPr>
          <w:rFonts w:ascii="Book Antiqua" w:eastAsiaTheme="minorEastAsia" w:hAnsi="Book Antiqua" w:cstheme="minorBidi"/>
          <w:b/>
          <w:sz w:val="24"/>
          <w:szCs w:val="24"/>
        </w:rPr>
        <w:t xml:space="preserve">Revised: </w:t>
      </w:r>
      <w:r w:rsidR="00CB1E00" w:rsidRPr="00500858">
        <w:rPr>
          <w:rFonts w:ascii="Book Antiqua" w:hAnsi="Book Antiqua" w:cs="Times New Roman"/>
          <w:sz w:val="24"/>
          <w:szCs w:val="24"/>
        </w:rPr>
        <w:t>May</w:t>
      </w:r>
      <w:r w:rsidRPr="00500858">
        <w:rPr>
          <w:rFonts w:ascii="Book Antiqua" w:hAnsi="Book Antiqua" w:cs="Times New Roman"/>
          <w:sz w:val="24"/>
          <w:szCs w:val="24"/>
        </w:rPr>
        <w:t xml:space="preserve"> </w:t>
      </w:r>
      <w:r w:rsidR="00CB1E00" w:rsidRPr="00500858">
        <w:rPr>
          <w:rFonts w:ascii="Book Antiqua" w:hAnsi="Book Antiqua" w:cs="Times New Roman"/>
          <w:sz w:val="24"/>
          <w:szCs w:val="24"/>
        </w:rPr>
        <w:t>3</w:t>
      </w:r>
      <w:r w:rsidRPr="00500858">
        <w:rPr>
          <w:rFonts w:ascii="Book Antiqua" w:hAnsi="Book Antiqua" w:cs="Times New Roman"/>
          <w:sz w:val="24"/>
          <w:szCs w:val="24"/>
        </w:rPr>
        <w:t>, 2016</w:t>
      </w:r>
    </w:p>
    <w:p w14:paraId="23AB788F" w14:textId="534198DE" w:rsidR="005653E5" w:rsidRPr="00896F38" w:rsidRDefault="005653E5" w:rsidP="00896F38">
      <w:pPr>
        <w:rPr>
          <w:rFonts w:ascii="Book Antiqua" w:hAnsi="Book Antiqua"/>
          <w:iCs/>
        </w:rPr>
      </w:pPr>
      <w:r w:rsidRPr="00500858">
        <w:rPr>
          <w:rFonts w:ascii="Book Antiqua" w:hAnsi="Book Antiqua"/>
          <w:b/>
        </w:rPr>
        <w:t xml:space="preserve">Accepted: </w:t>
      </w:r>
      <w:r w:rsidR="00896F38">
        <w:rPr>
          <w:rStyle w:val="Emphasis"/>
        </w:rPr>
        <w:t>July 11</w:t>
      </w:r>
      <w:r w:rsidR="00896F38" w:rsidRPr="00235CD4">
        <w:rPr>
          <w:rStyle w:val="Emphasis"/>
        </w:rPr>
        <w:t>,</w:t>
      </w:r>
      <w:r w:rsidR="00896F38">
        <w:rPr>
          <w:rStyle w:val="Emphasis"/>
        </w:rPr>
        <w:t xml:space="preserve"> 2016</w:t>
      </w:r>
    </w:p>
    <w:p w14:paraId="043CCD49" w14:textId="77777777" w:rsidR="005653E5" w:rsidRPr="00500858" w:rsidRDefault="005653E5" w:rsidP="009C56A7">
      <w:pPr>
        <w:pStyle w:val="PlainText"/>
        <w:spacing w:line="360" w:lineRule="auto"/>
        <w:rPr>
          <w:rFonts w:ascii="Book Antiqua" w:eastAsiaTheme="minorEastAsia" w:hAnsi="Book Antiqua" w:cstheme="minorBidi"/>
          <w:b/>
          <w:sz w:val="24"/>
          <w:szCs w:val="24"/>
        </w:rPr>
      </w:pPr>
      <w:r w:rsidRPr="00500858">
        <w:rPr>
          <w:rFonts w:ascii="Book Antiqua" w:eastAsiaTheme="minorEastAsia" w:hAnsi="Book Antiqua" w:cstheme="minorBidi"/>
          <w:b/>
          <w:sz w:val="24"/>
          <w:szCs w:val="24"/>
        </w:rPr>
        <w:t xml:space="preserve">Article in press: </w:t>
      </w:r>
    </w:p>
    <w:p w14:paraId="2B9C1A00" w14:textId="77777777" w:rsidR="005653E5" w:rsidRPr="00500858" w:rsidRDefault="005653E5" w:rsidP="009C56A7">
      <w:pPr>
        <w:pStyle w:val="PlainText"/>
        <w:spacing w:line="360" w:lineRule="auto"/>
        <w:rPr>
          <w:rFonts w:ascii="Book Antiqua" w:eastAsiaTheme="minorEastAsia" w:hAnsi="Book Antiqua" w:cstheme="minorBidi"/>
          <w:b/>
          <w:sz w:val="24"/>
          <w:szCs w:val="24"/>
        </w:rPr>
      </w:pPr>
      <w:r w:rsidRPr="00500858">
        <w:rPr>
          <w:rFonts w:ascii="Book Antiqua" w:eastAsiaTheme="minorEastAsia" w:hAnsi="Book Antiqua" w:cstheme="minorBidi"/>
          <w:b/>
          <w:sz w:val="24"/>
          <w:szCs w:val="24"/>
        </w:rPr>
        <w:t xml:space="preserve">Published online: </w:t>
      </w:r>
    </w:p>
    <w:bookmarkEnd w:id="6"/>
    <w:bookmarkEnd w:id="7"/>
    <w:p w14:paraId="304716F5" w14:textId="77777777" w:rsidR="005653E5" w:rsidRPr="00500858" w:rsidRDefault="005653E5" w:rsidP="009C56A7">
      <w:pPr>
        <w:spacing w:line="360" w:lineRule="auto"/>
        <w:jc w:val="both"/>
        <w:rPr>
          <w:rFonts w:ascii="Book Antiqua" w:eastAsia="宋体" w:hAnsi="Book Antiqua" w:cs="Times New Roman"/>
          <w:lang w:eastAsia="zh-CN"/>
        </w:rPr>
      </w:pPr>
    </w:p>
    <w:p w14:paraId="3BD86F64" w14:textId="77777777" w:rsidR="005A76AF" w:rsidRPr="00500858" w:rsidRDefault="005A76AF" w:rsidP="009C56A7">
      <w:pPr>
        <w:autoSpaceDE w:val="0"/>
        <w:autoSpaceDN w:val="0"/>
        <w:adjustRightInd w:val="0"/>
        <w:spacing w:line="360" w:lineRule="auto"/>
        <w:jc w:val="both"/>
        <w:rPr>
          <w:rFonts w:ascii="Book Antiqua" w:hAnsi="Book Antiqua" w:cs="Times New Roman"/>
          <w:b/>
        </w:rPr>
      </w:pPr>
    </w:p>
    <w:p w14:paraId="3E65AA03" w14:textId="77777777" w:rsidR="00A73A80" w:rsidRPr="00500858" w:rsidRDefault="00A73A80" w:rsidP="009C56A7">
      <w:pPr>
        <w:spacing w:line="360" w:lineRule="auto"/>
        <w:rPr>
          <w:rFonts w:ascii="Book Antiqua" w:hAnsi="Book Antiqua" w:cs="Times New Roman"/>
          <w:b/>
        </w:rPr>
      </w:pPr>
      <w:r w:rsidRPr="00500858">
        <w:rPr>
          <w:rFonts w:ascii="Book Antiqua" w:hAnsi="Book Antiqua" w:cs="Times New Roman"/>
          <w:b/>
        </w:rPr>
        <w:br w:type="page"/>
      </w:r>
    </w:p>
    <w:p w14:paraId="4FFA0135" w14:textId="73F5F930" w:rsidR="00CA4310" w:rsidRPr="00500858" w:rsidRDefault="00CA4310" w:rsidP="009C56A7">
      <w:pPr>
        <w:autoSpaceDE w:val="0"/>
        <w:autoSpaceDN w:val="0"/>
        <w:adjustRightInd w:val="0"/>
        <w:spacing w:line="360" w:lineRule="auto"/>
        <w:jc w:val="both"/>
        <w:rPr>
          <w:rFonts w:ascii="Book Antiqua" w:hAnsi="Book Antiqua" w:cs="Times New Roman"/>
          <w:b/>
        </w:rPr>
      </w:pPr>
      <w:r w:rsidRPr="00500858">
        <w:rPr>
          <w:rFonts w:ascii="Book Antiqua" w:hAnsi="Book Antiqua" w:cs="Times New Roman"/>
          <w:b/>
        </w:rPr>
        <w:lastRenderedPageBreak/>
        <w:t>Abstract</w:t>
      </w:r>
    </w:p>
    <w:p w14:paraId="450D3248" w14:textId="1A3CAF61" w:rsidR="00CA4310" w:rsidRPr="00500858" w:rsidRDefault="00CA4310" w:rsidP="009C56A7">
      <w:pPr>
        <w:autoSpaceDE w:val="0"/>
        <w:autoSpaceDN w:val="0"/>
        <w:adjustRightInd w:val="0"/>
        <w:spacing w:line="360" w:lineRule="auto"/>
        <w:jc w:val="both"/>
        <w:rPr>
          <w:rFonts w:ascii="Book Antiqua" w:hAnsi="Book Antiqua" w:cs="Times New Roman"/>
        </w:rPr>
      </w:pPr>
      <w:r w:rsidRPr="00500858">
        <w:rPr>
          <w:rFonts w:ascii="Book Antiqua" w:hAnsi="Book Antiqua" w:cs="Times New Roman"/>
        </w:rPr>
        <w:t xml:space="preserve">Before a pathogen even enters a cell, intrinsic immune defenses are active. This first-line defense is mediated by a variety of constitutively expressed cell proteins collectively termed </w:t>
      </w:r>
      <w:r w:rsidR="00D26C56" w:rsidRPr="00500858">
        <w:rPr>
          <w:rFonts w:ascii="Book Antiqua" w:hAnsi="Book Antiqua" w:cs="Times New Roman"/>
        </w:rPr>
        <w:t>“Restriction F</w:t>
      </w:r>
      <w:r w:rsidRPr="00500858">
        <w:rPr>
          <w:rFonts w:ascii="Book Antiqua" w:hAnsi="Book Antiqua" w:cs="Times New Roman"/>
        </w:rPr>
        <w:t xml:space="preserve">actors” (RFs), and they form a vital element of the immune response to virus infections. Over time, however, viruses have evolved in a variety ways so that they are able to overcome these RF defenses </w:t>
      </w:r>
      <w:r w:rsidRPr="00C54A47">
        <w:rPr>
          <w:rFonts w:ascii="Book Antiqua" w:hAnsi="Book Antiqua" w:cs="Times New Roman"/>
          <w:i/>
        </w:rPr>
        <w:t>via</w:t>
      </w:r>
      <w:r w:rsidRPr="00500858">
        <w:rPr>
          <w:rFonts w:ascii="Book Antiqua" w:hAnsi="Book Antiqua" w:cs="Times New Roman"/>
        </w:rPr>
        <w:t xml:space="preserve"> mechanisms that are specific for each virus. This review provides a summary of the universal</w:t>
      </w:r>
      <w:r w:rsidRPr="00500858" w:rsidDel="00A84D83">
        <w:rPr>
          <w:rFonts w:ascii="Book Antiqua" w:hAnsi="Book Antiqua" w:cs="Times New Roman"/>
        </w:rPr>
        <w:t xml:space="preserve"> </w:t>
      </w:r>
      <w:r w:rsidRPr="00500858">
        <w:rPr>
          <w:rFonts w:ascii="Book Antiqua" w:hAnsi="Book Antiqua" w:cs="Times New Roman"/>
        </w:rPr>
        <w:t>characteristics of RFs, and goes on to focus on the strategies employed by some of the most important R</w:t>
      </w:r>
      <w:r w:rsidR="00D26C56" w:rsidRPr="00500858">
        <w:rPr>
          <w:rFonts w:ascii="Book Antiqua" w:hAnsi="Book Antiqua" w:cs="Times New Roman"/>
        </w:rPr>
        <w:t>Fs in their attempt to control Human C</w:t>
      </w:r>
      <w:r w:rsidRPr="00500858">
        <w:rPr>
          <w:rFonts w:ascii="Book Antiqua" w:hAnsi="Book Antiqua" w:cs="Times New Roman"/>
        </w:rPr>
        <w:t xml:space="preserve">ytomegalovirus (HCMV) infection. This is followed by a discussion of the counter-restriction mechanisms evolved by viruses to circumvent the host cell’s intrinsic immune defenses. RFs include nuclear proteins IFI16 (a PYHIN protein), Sp100, PML, and </w:t>
      </w:r>
      <w:proofErr w:type="spellStart"/>
      <w:r w:rsidRPr="00500858">
        <w:rPr>
          <w:rFonts w:ascii="Book Antiqua" w:hAnsi="Book Antiqua" w:cs="Times New Roman"/>
        </w:rPr>
        <w:t>hDaxx</w:t>
      </w:r>
      <w:proofErr w:type="spellEnd"/>
      <w:r w:rsidRPr="00500858">
        <w:rPr>
          <w:rFonts w:ascii="Book Antiqua" w:hAnsi="Book Antiqua" w:cs="Times New Roman"/>
        </w:rPr>
        <w:t xml:space="preserve">; the latter three being the keys elements of ND10 (Nuclear Domain 10). IFI16 inhibits the synthesis of virus DNA by down-regulating UL54 transcription – a gene encoding a CMV DNA polymerase; in response, the virus antagonizes IFI16 </w:t>
      </w:r>
      <w:r w:rsidR="00C54A47" w:rsidRPr="00C54A47">
        <w:rPr>
          <w:rFonts w:ascii="Book Antiqua" w:hAnsi="Book Antiqua" w:cs="Times New Roman"/>
          <w:i/>
        </w:rPr>
        <w:t>via</w:t>
      </w:r>
      <w:r w:rsidRPr="00500858">
        <w:rPr>
          <w:rFonts w:ascii="Book Antiqua" w:hAnsi="Book Antiqua" w:cs="Times New Roman"/>
        </w:rPr>
        <w:t xml:space="preserve"> a process involving viral proteins UL97 and pp65 (pUL83), which results in the </w:t>
      </w:r>
      <w:proofErr w:type="spellStart"/>
      <w:r w:rsidRPr="00500858">
        <w:rPr>
          <w:rFonts w:ascii="Book Antiqua" w:hAnsi="Book Antiqua" w:cs="Times New Roman"/>
        </w:rPr>
        <w:t>mislocalizing</w:t>
      </w:r>
      <w:proofErr w:type="spellEnd"/>
      <w:r w:rsidRPr="00500858">
        <w:rPr>
          <w:rFonts w:ascii="Book Antiqua" w:hAnsi="Book Antiqua" w:cs="Times New Roman"/>
        </w:rPr>
        <w:t xml:space="preserve"> of IFI16 into the cytoplasm. In contrast, viral regulatory proteins, including pp71 and IE1, seek to modify or disrupt the ND10 proteins and thus block or reverse their inhibitory effects upon virus replication. All in all, detailed knowledge of these HCMV counter-restriction mechanisms will be fundamental for the future development of new strategies for combating HCMV infection and for identifying novel therapeutic agents.</w:t>
      </w:r>
    </w:p>
    <w:p w14:paraId="264EE0CE" w14:textId="77777777" w:rsidR="00CA4310" w:rsidRPr="00500858" w:rsidRDefault="00CA4310" w:rsidP="009C56A7">
      <w:pPr>
        <w:autoSpaceDE w:val="0"/>
        <w:autoSpaceDN w:val="0"/>
        <w:adjustRightInd w:val="0"/>
        <w:spacing w:line="360" w:lineRule="auto"/>
        <w:jc w:val="both"/>
        <w:rPr>
          <w:rFonts w:ascii="Book Antiqua" w:hAnsi="Book Antiqua" w:cs="Times New Roman"/>
          <w:b/>
        </w:rPr>
      </w:pPr>
    </w:p>
    <w:p w14:paraId="3B1300D9" w14:textId="523698B7" w:rsidR="00CA4310" w:rsidRPr="00CE30B2" w:rsidRDefault="00CA4310" w:rsidP="009C56A7">
      <w:pPr>
        <w:spacing w:line="360" w:lineRule="auto"/>
        <w:jc w:val="both"/>
        <w:rPr>
          <w:rFonts w:ascii="Book Antiqua" w:eastAsia="宋体" w:hAnsi="Book Antiqua" w:cs="Times New Roman"/>
          <w:lang w:eastAsia="zh-CN"/>
        </w:rPr>
      </w:pPr>
      <w:r w:rsidRPr="00500858">
        <w:rPr>
          <w:rFonts w:ascii="Book Antiqua" w:hAnsi="Book Antiqua" w:cs="Times New Roman"/>
          <w:b/>
        </w:rPr>
        <w:t xml:space="preserve">Key words: </w:t>
      </w:r>
      <w:r w:rsidRPr="00500858">
        <w:rPr>
          <w:rFonts w:ascii="Book Antiqua" w:hAnsi="Book Antiqua" w:cs="Times New Roman"/>
        </w:rPr>
        <w:t xml:space="preserve">Human </w:t>
      </w:r>
      <w:r w:rsidR="003B6961" w:rsidRPr="00500858">
        <w:rPr>
          <w:rFonts w:ascii="Book Antiqua" w:hAnsi="Book Antiqua" w:cs="Times New Roman"/>
        </w:rPr>
        <w:t>c</w:t>
      </w:r>
      <w:r w:rsidRPr="00500858">
        <w:rPr>
          <w:rFonts w:ascii="Book Antiqua" w:hAnsi="Book Antiqua" w:cs="Times New Roman"/>
        </w:rPr>
        <w:t>ytomegalovirus;</w:t>
      </w:r>
      <w:r w:rsidRPr="00500858">
        <w:rPr>
          <w:rFonts w:ascii="Book Antiqua" w:hAnsi="Book Antiqua" w:cs="Times New Roman"/>
          <w:b/>
        </w:rPr>
        <w:t xml:space="preserve"> </w:t>
      </w:r>
      <w:proofErr w:type="gramStart"/>
      <w:r w:rsidRPr="00500858">
        <w:rPr>
          <w:rFonts w:ascii="Book Antiqua" w:hAnsi="Book Antiqua" w:cs="Times New Roman"/>
        </w:rPr>
        <w:t>Intrinsic</w:t>
      </w:r>
      <w:proofErr w:type="gramEnd"/>
      <w:r w:rsidRPr="00500858">
        <w:rPr>
          <w:rFonts w:ascii="Book Antiqua" w:hAnsi="Book Antiqua" w:cs="Times New Roman"/>
        </w:rPr>
        <w:t xml:space="preserve"> immunity; DNA sensors; Restriction f</w:t>
      </w:r>
      <w:r w:rsidR="00CE30B2">
        <w:rPr>
          <w:rFonts w:ascii="Book Antiqua" w:hAnsi="Book Antiqua" w:cs="Times New Roman"/>
        </w:rPr>
        <w:t>actors; Viral escape mechanisms</w:t>
      </w:r>
    </w:p>
    <w:p w14:paraId="63145FA5" w14:textId="77777777" w:rsidR="00CA4310" w:rsidRPr="00500858" w:rsidRDefault="00CA4310" w:rsidP="009C56A7">
      <w:pPr>
        <w:autoSpaceDE w:val="0"/>
        <w:autoSpaceDN w:val="0"/>
        <w:adjustRightInd w:val="0"/>
        <w:spacing w:line="360" w:lineRule="auto"/>
        <w:jc w:val="both"/>
        <w:rPr>
          <w:rFonts w:ascii="Book Antiqua" w:hAnsi="Book Antiqua" w:cs="Times New Roman"/>
          <w:b/>
          <w:highlight w:val="yellow"/>
        </w:rPr>
      </w:pPr>
    </w:p>
    <w:p w14:paraId="759ECD83" w14:textId="7E9E0F25" w:rsidR="00CA4310" w:rsidRPr="00500858" w:rsidRDefault="00FF627E" w:rsidP="009C56A7">
      <w:pPr>
        <w:widowControl w:val="0"/>
        <w:spacing w:line="360" w:lineRule="auto"/>
        <w:jc w:val="both"/>
        <w:rPr>
          <w:rFonts w:ascii="Book Antiqua" w:eastAsia="宋体" w:hAnsi="Book Antiqua" w:cs="Arial"/>
          <w:kern w:val="2"/>
          <w:lang w:eastAsia="zh-CN"/>
        </w:rPr>
      </w:pPr>
      <w:proofErr w:type="gramStart"/>
      <w:r w:rsidRPr="00FF627E">
        <w:rPr>
          <w:rFonts w:ascii="Book Antiqua" w:eastAsia="宋体" w:hAnsi="Book Antiqua" w:cs="Times New Roman"/>
          <w:b/>
          <w:kern w:val="2"/>
          <w:lang w:eastAsia="zh-CN"/>
        </w:rPr>
        <w:t xml:space="preserve">© </w:t>
      </w:r>
      <w:r w:rsidRPr="00FF627E">
        <w:rPr>
          <w:rFonts w:ascii="Book Antiqua" w:eastAsia="宋体" w:hAnsi="Book Antiqua" w:cs="Arial"/>
          <w:b/>
          <w:kern w:val="2"/>
          <w:lang w:eastAsia="zh-CN"/>
        </w:rPr>
        <w:t>The Author(s) 2016.</w:t>
      </w:r>
      <w:proofErr w:type="gramEnd"/>
      <w:r w:rsidRPr="00FF627E">
        <w:rPr>
          <w:rFonts w:ascii="Book Antiqua" w:eastAsia="宋体" w:hAnsi="Book Antiqua" w:cs="Arial"/>
          <w:kern w:val="2"/>
          <w:lang w:eastAsia="zh-CN"/>
        </w:rPr>
        <w:t xml:space="preserve"> Published by </w:t>
      </w:r>
      <w:proofErr w:type="spellStart"/>
      <w:r w:rsidRPr="00FF627E">
        <w:rPr>
          <w:rFonts w:ascii="Book Antiqua" w:eastAsia="宋体" w:hAnsi="Book Antiqua" w:cs="Arial"/>
          <w:kern w:val="2"/>
          <w:lang w:eastAsia="zh-CN"/>
        </w:rPr>
        <w:t>Baishideng</w:t>
      </w:r>
      <w:proofErr w:type="spellEnd"/>
      <w:r w:rsidRPr="00FF627E">
        <w:rPr>
          <w:rFonts w:ascii="Book Antiqua" w:eastAsia="宋体" w:hAnsi="Book Antiqua" w:cs="Arial"/>
          <w:kern w:val="2"/>
          <w:lang w:eastAsia="zh-CN"/>
        </w:rPr>
        <w:t xml:space="preserve"> Publishing Group Inc. All rights reserved.</w:t>
      </w:r>
    </w:p>
    <w:p w14:paraId="10B7EC5D" w14:textId="77777777" w:rsidR="00FF627E" w:rsidRPr="00500858" w:rsidRDefault="00FF627E" w:rsidP="009C56A7">
      <w:pPr>
        <w:widowControl w:val="0"/>
        <w:spacing w:line="360" w:lineRule="auto"/>
        <w:jc w:val="both"/>
        <w:rPr>
          <w:rFonts w:ascii="Book Antiqua" w:eastAsia="宋体" w:hAnsi="Book Antiqua" w:cs="Arial"/>
          <w:kern w:val="2"/>
          <w:lang w:eastAsia="zh-CN"/>
        </w:rPr>
      </w:pPr>
    </w:p>
    <w:p w14:paraId="7D96E876" w14:textId="1F246051" w:rsidR="00CA4310" w:rsidRPr="00500858" w:rsidRDefault="00FF627E" w:rsidP="009C56A7">
      <w:pPr>
        <w:autoSpaceDE w:val="0"/>
        <w:autoSpaceDN w:val="0"/>
        <w:adjustRightInd w:val="0"/>
        <w:spacing w:line="360" w:lineRule="auto"/>
        <w:jc w:val="both"/>
        <w:rPr>
          <w:rFonts w:ascii="Book Antiqua" w:eastAsia="宋体" w:hAnsi="Book Antiqua" w:cs="Times New Roman"/>
          <w:lang w:eastAsia="zh-CN"/>
        </w:rPr>
      </w:pPr>
      <w:r w:rsidRPr="00500858">
        <w:rPr>
          <w:rFonts w:ascii="Book Antiqua" w:hAnsi="Book Antiqua" w:cs="Times New Roman"/>
          <w:b/>
        </w:rPr>
        <w:t>Core tip</w:t>
      </w:r>
      <w:r w:rsidR="00CA4310" w:rsidRPr="00500858">
        <w:rPr>
          <w:rFonts w:ascii="Book Antiqua" w:hAnsi="Book Antiqua" w:cs="Times New Roman"/>
          <w:b/>
        </w:rPr>
        <w:t>:</w:t>
      </w:r>
      <w:r w:rsidRPr="00500858">
        <w:rPr>
          <w:rFonts w:ascii="Book Antiqua" w:eastAsia="宋体" w:hAnsi="Book Antiqua" w:cs="Times New Roman"/>
          <w:b/>
          <w:lang w:eastAsia="zh-CN"/>
        </w:rPr>
        <w:t xml:space="preserve"> </w:t>
      </w:r>
      <w:r w:rsidR="00CA4310" w:rsidRPr="00500858">
        <w:rPr>
          <w:rFonts w:ascii="Book Antiqua" w:hAnsi="Book Antiqua" w:cs="Times New Roman"/>
        </w:rPr>
        <w:t>Cellular “restriction</w:t>
      </w:r>
      <w:r w:rsidR="00D26C56" w:rsidRPr="00500858">
        <w:rPr>
          <w:rFonts w:ascii="Book Antiqua" w:hAnsi="Book Antiqua" w:cs="Times New Roman"/>
        </w:rPr>
        <w:t xml:space="preserve"> factors” (RFs), active before Human C</w:t>
      </w:r>
      <w:r w:rsidR="00CA4310" w:rsidRPr="00500858">
        <w:rPr>
          <w:rFonts w:ascii="Book Antiqua" w:hAnsi="Book Antiqua" w:cs="Times New Roman"/>
        </w:rPr>
        <w:t xml:space="preserve">ytomegalovirus (HCMV) enters the cells, form a component of the intrinsic resistance to virus infection. Examples of such factors are </w:t>
      </w:r>
      <w:proofErr w:type="spellStart"/>
      <w:r w:rsidR="00CA4310" w:rsidRPr="00500858">
        <w:rPr>
          <w:rFonts w:ascii="Book Antiqua" w:hAnsi="Book Antiqua" w:cs="Times New Roman"/>
        </w:rPr>
        <w:t>hDaxx</w:t>
      </w:r>
      <w:proofErr w:type="spellEnd"/>
      <w:r w:rsidR="00CA4310" w:rsidRPr="00500858">
        <w:rPr>
          <w:rFonts w:ascii="Book Antiqua" w:hAnsi="Book Antiqua" w:cs="Times New Roman"/>
        </w:rPr>
        <w:t xml:space="preserve">, PML, Sp100 – components of ND10 – and IFI16, an Interferon-inducible protein of the PYHIN protein family. Over time, viruses have </w:t>
      </w:r>
      <w:r w:rsidR="00CA4310" w:rsidRPr="00500858">
        <w:rPr>
          <w:rFonts w:ascii="Book Antiqua" w:hAnsi="Book Antiqua" w:cs="Times New Roman"/>
        </w:rPr>
        <w:lastRenderedPageBreak/>
        <w:t>developed mechanisms to counteract ND10 and IFI16 through viral proteins, such as IE1 and pp71, or UL97 and pp65, respectively. Detailed knowledge of these mechanisms will provide new competencies useful to control HCMV infection and, in turn, contribute to the development of novel therapeutic approaches.</w:t>
      </w:r>
    </w:p>
    <w:p w14:paraId="6A9B16C4" w14:textId="77777777" w:rsidR="00E44B3B" w:rsidRPr="00500858" w:rsidRDefault="00E44B3B" w:rsidP="009C56A7">
      <w:pPr>
        <w:autoSpaceDE w:val="0"/>
        <w:autoSpaceDN w:val="0"/>
        <w:adjustRightInd w:val="0"/>
        <w:spacing w:line="360" w:lineRule="auto"/>
        <w:jc w:val="both"/>
        <w:rPr>
          <w:rFonts w:ascii="Book Antiqua" w:eastAsia="宋体" w:hAnsi="Book Antiqua" w:cs="Times New Roman"/>
          <w:lang w:eastAsia="zh-CN"/>
        </w:rPr>
      </w:pPr>
    </w:p>
    <w:p w14:paraId="5AC53ADD" w14:textId="5F697CAD" w:rsidR="00E44B3B" w:rsidRPr="00500858" w:rsidRDefault="00E00908" w:rsidP="009C56A7">
      <w:pPr>
        <w:autoSpaceDE w:val="0"/>
        <w:autoSpaceDN w:val="0"/>
        <w:adjustRightInd w:val="0"/>
        <w:spacing w:line="360" w:lineRule="auto"/>
        <w:jc w:val="both"/>
        <w:rPr>
          <w:rFonts w:ascii="Book Antiqua" w:eastAsia="宋体" w:hAnsi="Book Antiqua" w:cs="Times New Roman"/>
          <w:lang w:eastAsia="zh-CN"/>
        </w:rPr>
      </w:pPr>
      <w:proofErr w:type="spellStart"/>
      <w:r w:rsidRPr="00500858">
        <w:rPr>
          <w:rFonts w:ascii="Book Antiqua" w:eastAsia="宋体" w:hAnsi="Book Antiqua" w:cs="Times New Roman"/>
          <w:lang w:eastAsia="zh-CN"/>
        </w:rPr>
        <w:t>Landolfo</w:t>
      </w:r>
      <w:proofErr w:type="spellEnd"/>
      <w:r w:rsidR="00C3752F" w:rsidRPr="00500858">
        <w:rPr>
          <w:rFonts w:ascii="Book Antiqua" w:eastAsia="宋体" w:hAnsi="Book Antiqua" w:cs="Times New Roman"/>
          <w:lang w:eastAsia="zh-CN"/>
        </w:rPr>
        <w:t xml:space="preserve"> S</w:t>
      </w:r>
      <w:r w:rsidRPr="00500858">
        <w:rPr>
          <w:rFonts w:ascii="Book Antiqua" w:eastAsia="宋体" w:hAnsi="Book Antiqua" w:cs="Times New Roman"/>
          <w:lang w:eastAsia="zh-CN"/>
        </w:rPr>
        <w:t>, De Andrea</w:t>
      </w:r>
      <w:r w:rsidR="00C3752F" w:rsidRPr="00500858">
        <w:rPr>
          <w:rFonts w:ascii="Book Antiqua" w:eastAsia="宋体" w:hAnsi="Book Antiqua" w:cs="Times New Roman"/>
          <w:lang w:eastAsia="zh-CN"/>
        </w:rPr>
        <w:t xml:space="preserve"> M</w:t>
      </w:r>
      <w:r w:rsidRPr="00500858">
        <w:rPr>
          <w:rFonts w:ascii="Book Antiqua" w:eastAsia="宋体" w:hAnsi="Book Antiqua" w:cs="Times New Roman"/>
          <w:lang w:eastAsia="zh-CN"/>
        </w:rPr>
        <w:t xml:space="preserve">, </w:t>
      </w:r>
      <w:proofErr w:type="spellStart"/>
      <w:r w:rsidRPr="00500858">
        <w:rPr>
          <w:rFonts w:ascii="Book Antiqua" w:eastAsia="宋体" w:hAnsi="Book Antiqua" w:cs="Times New Roman"/>
          <w:lang w:eastAsia="zh-CN"/>
        </w:rPr>
        <w:t>Dell’Oste</w:t>
      </w:r>
      <w:proofErr w:type="spellEnd"/>
      <w:r w:rsidR="00C3752F" w:rsidRPr="00500858">
        <w:rPr>
          <w:rFonts w:ascii="Book Antiqua" w:eastAsia="宋体" w:hAnsi="Book Antiqua" w:cs="Times New Roman"/>
          <w:lang w:eastAsia="zh-CN"/>
        </w:rPr>
        <w:t xml:space="preserve"> V</w:t>
      </w:r>
      <w:r w:rsidRPr="00500858">
        <w:rPr>
          <w:rFonts w:ascii="Book Antiqua" w:eastAsia="宋体" w:hAnsi="Book Antiqua" w:cs="Times New Roman"/>
          <w:lang w:eastAsia="zh-CN"/>
        </w:rPr>
        <w:t xml:space="preserve">, </w:t>
      </w:r>
      <w:proofErr w:type="spellStart"/>
      <w:r w:rsidRPr="00500858">
        <w:rPr>
          <w:rFonts w:ascii="Book Antiqua" w:eastAsia="宋体" w:hAnsi="Book Antiqua" w:cs="Times New Roman"/>
          <w:lang w:eastAsia="zh-CN"/>
        </w:rPr>
        <w:t>Gugliesi</w:t>
      </w:r>
      <w:proofErr w:type="spellEnd"/>
      <w:r w:rsidR="00C3752F" w:rsidRPr="00500858">
        <w:rPr>
          <w:rFonts w:ascii="Book Antiqua" w:eastAsia="宋体" w:hAnsi="Book Antiqua" w:cs="Times New Roman"/>
          <w:lang w:eastAsia="zh-CN"/>
        </w:rPr>
        <w:t xml:space="preserve"> F</w:t>
      </w:r>
      <w:r w:rsidRPr="00500858">
        <w:rPr>
          <w:rFonts w:ascii="Book Antiqua" w:eastAsia="宋体" w:hAnsi="Book Antiqua" w:cs="Times New Roman"/>
          <w:lang w:eastAsia="zh-CN"/>
        </w:rPr>
        <w:t>. Intrinsic host restriction factors of human cytomegalovirus replication</w:t>
      </w:r>
      <w:r w:rsidR="00EE2BFC" w:rsidRPr="00500858">
        <w:rPr>
          <w:rFonts w:ascii="Book Antiqua" w:eastAsia="宋体" w:hAnsi="Book Antiqua" w:cs="Times New Roman"/>
          <w:lang w:eastAsia="zh-CN"/>
        </w:rPr>
        <w:t xml:space="preserve"> and mechanisms of viral escape. </w:t>
      </w:r>
      <w:r w:rsidR="00EE2BFC" w:rsidRPr="00500858">
        <w:rPr>
          <w:rFonts w:ascii="Book Antiqua" w:hAnsi="Book Antiqua"/>
          <w:i/>
          <w:iCs/>
        </w:rPr>
        <w:t xml:space="preserve">World J </w:t>
      </w:r>
      <w:proofErr w:type="spellStart"/>
      <w:r w:rsidR="00EE2BFC" w:rsidRPr="00500858">
        <w:rPr>
          <w:rFonts w:ascii="Book Antiqua" w:hAnsi="Book Antiqua"/>
          <w:i/>
          <w:iCs/>
        </w:rPr>
        <w:t>Virol</w:t>
      </w:r>
      <w:proofErr w:type="spellEnd"/>
      <w:r w:rsidR="00EE2BFC" w:rsidRPr="00500858">
        <w:rPr>
          <w:rFonts w:ascii="Book Antiqua" w:hAnsi="Book Antiqua"/>
          <w:iCs/>
        </w:rPr>
        <w:t xml:space="preserve"> 2016; </w:t>
      </w:r>
      <w:proofErr w:type="gramStart"/>
      <w:r w:rsidR="00EE2BFC" w:rsidRPr="00500858">
        <w:rPr>
          <w:rFonts w:ascii="Book Antiqua" w:hAnsi="Book Antiqua"/>
          <w:iCs/>
        </w:rPr>
        <w:t>In</w:t>
      </w:r>
      <w:proofErr w:type="gramEnd"/>
      <w:r w:rsidR="00EE2BFC" w:rsidRPr="00500858">
        <w:rPr>
          <w:rFonts w:ascii="Book Antiqua" w:hAnsi="Book Antiqua"/>
          <w:iCs/>
        </w:rPr>
        <w:t xml:space="preserve"> press</w:t>
      </w:r>
      <w:r w:rsidRPr="00500858">
        <w:rPr>
          <w:rFonts w:ascii="Book Antiqua" w:eastAsia="宋体" w:hAnsi="Book Antiqua" w:cs="Times New Roman"/>
          <w:lang w:eastAsia="zh-CN"/>
        </w:rPr>
        <w:t xml:space="preserve"> </w:t>
      </w:r>
    </w:p>
    <w:p w14:paraId="2160E756" w14:textId="77777777" w:rsidR="00CA4310" w:rsidRPr="00500858" w:rsidRDefault="00CA4310" w:rsidP="009C56A7">
      <w:pPr>
        <w:autoSpaceDE w:val="0"/>
        <w:autoSpaceDN w:val="0"/>
        <w:adjustRightInd w:val="0"/>
        <w:spacing w:line="360" w:lineRule="auto"/>
        <w:jc w:val="both"/>
        <w:rPr>
          <w:rFonts w:ascii="Book Antiqua" w:hAnsi="Book Antiqua" w:cs="Times New Roman"/>
          <w:b/>
        </w:rPr>
      </w:pPr>
    </w:p>
    <w:p w14:paraId="1D979A72" w14:textId="77777777" w:rsidR="00CA4310" w:rsidRPr="00500858" w:rsidRDefault="00CA4310" w:rsidP="009C56A7">
      <w:pPr>
        <w:autoSpaceDE w:val="0"/>
        <w:autoSpaceDN w:val="0"/>
        <w:adjustRightInd w:val="0"/>
        <w:spacing w:line="360" w:lineRule="auto"/>
        <w:jc w:val="both"/>
        <w:rPr>
          <w:rFonts w:ascii="Book Antiqua" w:hAnsi="Book Antiqua" w:cs="Times New Roman"/>
          <w:b/>
        </w:rPr>
      </w:pPr>
    </w:p>
    <w:p w14:paraId="5C0CD6D6" w14:textId="77777777" w:rsidR="00CA4310" w:rsidRPr="00500858" w:rsidRDefault="00CA4310" w:rsidP="009C56A7">
      <w:pPr>
        <w:autoSpaceDE w:val="0"/>
        <w:autoSpaceDN w:val="0"/>
        <w:adjustRightInd w:val="0"/>
        <w:spacing w:line="360" w:lineRule="auto"/>
        <w:jc w:val="both"/>
        <w:rPr>
          <w:rFonts w:ascii="Book Antiqua" w:hAnsi="Book Antiqua" w:cs="Times New Roman"/>
          <w:b/>
        </w:rPr>
      </w:pPr>
    </w:p>
    <w:p w14:paraId="739ABE42" w14:textId="77777777" w:rsidR="00CA4310" w:rsidRPr="00500858" w:rsidRDefault="00CA4310" w:rsidP="009C56A7">
      <w:pPr>
        <w:autoSpaceDE w:val="0"/>
        <w:autoSpaceDN w:val="0"/>
        <w:adjustRightInd w:val="0"/>
        <w:spacing w:line="360" w:lineRule="auto"/>
        <w:jc w:val="both"/>
        <w:rPr>
          <w:rFonts w:ascii="Book Antiqua" w:hAnsi="Book Antiqua" w:cs="Times New Roman"/>
          <w:b/>
        </w:rPr>
      </w:pPr>
    </w:p>
    <w:p w14:paraId="1281E71C" w14:textId="77777777" w:rsidR="00CA4310" w:rsidRPr="00500858" w:rsidRDefault="00CA4310" w:rsidP="009C56A7">
      <w:pPr>
        <w:autoSpaceDE w:val="0"/>
        <w:autoSpaceDN w:val="0"/>
        <w:adjustRightInd w:val="0"/>
        <w:spacing w:line="360" w:lineRule="auto"/>
        <w:jc w:val="both"/>
        <w:rPr>
          <w:rFonts w:ascii="Book Antiqua" w:hAnsi="Book Antiqua" w:cs="Times New Roman"/>
          <w:b/>
        </w:rPr>
      </w:pPr>
    </w:p>
    <w:p w14:paraId="1C8BDDD6" w14:textId="77777777" w:rsidR="00CA4310" w:rsidRPr="00500858" w:rsidRDefault="00CA4310" w:rsidP="009C56A7">
      <w:pPr>
        <w:autoSpaceDE w:val="0"/>
        <w:autoSpaceDN w:val="0"/>
        <w:adjustRightInd w:val="0"/>
        <w:spacing w:line="360" w:lineRule="auto"/>
        <w:jc w:val="both"/>
        <w:rPr>
          <w:rFonts w:ascii="Book Antiqua" w:hAnsi="Book Antiqua" w:cs="Times New Roman"/>
          <w:b/>
        </w:rPr>
      </w:pPr>
    </w:p>
    <w:p w14:paraId="3CCA2B37" w14:textId="77777777" w:rsidR="00CA4310" w:rsidRPr="00500858" w:rsidRDefault="00CA4310" w:rsidP="009C56A7">
      <w:pPr>
        <w:autoSpaceDE w:val="0"/>
        <w:autoSpaceDN w:val="0"/>
        <w:adjustRightInd w:val="0"/>
        <w:spacing w:line="360" w:lineRule="auto"/>
        <w:jc w:val="both"/>
        <w:rPr>
          <w:rFonts w:ascii="Book Antiqua" w:hAnsi="Book Antiqua" w:cs="Times New Roman"/>
          <w:b/>
        </w:rPr>
      </w:pPr>
    </w:p>
    <w:p w14:paraId="32E8B9F8" w14:textId="77777777" w:rsidR="00CA4310" w:rsidRPr="00500858" w:rsidRDefault="00CA4310" w:rsidP="009C56A7">
      <w:pPr>
        <w:autoSpaceDE w:val="0"/>
        <w:autoSpaceDN w:val="0"/>
        <w:adjustRightInd w:val="0"/>
        <w:spacing w:line="360" w:lineRule="auto"/>
        <w:jc w:val="both"/>
        <w:rPr>
          <w:rFonts w:ascii="Book Antiqua" w:hAnsi="Book Antiqua" w:cs="Times New Roman"/>
          <w:b/>
        </w:rPr>
      </w:pPr>
    </w:p>
    <w:p w14:paraId="25332288" w14:textId="77777777" w:rsidR="00CA4310" w:rsidRPr="00500858" w:rsidRDefault="00CA4310" w:rsidP="009C56A7">
      <w:pPr>
        <w:autoSpaceDE w:val="0"/>
        <w:autoSpaceDN w:val="0"/>
        <w:adjustRightInd w:val="0"/>
        <w:spacing w:line="360" w:lineRule="auto"/>
        <w:jc w:val="both"/>
        <w:rPr>
          <w:rFonts w:ascii="Book Antiqua" w:hAnsi="Book Antiqua" w:cs="Times New Roman"/>
          <w:b/>
        </w:rPr>
      </w:pPr>
    </w:p>
    <w:p w14:paraId="35C0812A" w14:textId="77777777" w:rsidR="00CA4310" w:rsidRPr="00500858" w:rsidRDefault="00CA4310" w:rsidP="009C56A7">
      <w:pPr>
        <w:autoSpaceDE w:val="0"/>
        <w:autoSpaceDN w:val="0"/>
        <w:adjustRightInd w:val="0"/>
        <w:spacing w:line="360" w:lineRule="auto"/>
        <w:jc w:val="both"/>
        <w:rPr>
          <w:rFonts w:ascii="Book Antiqua" w:hAnsi="Book Antiqua" w:cs="Times New Roman"/>
          <w:b/>
        </w:rPr>
      </w:pPr>
    </w:p>
    <w:p w14:paraId="35280638" w14:textId="77777777" w:rsidR="00CA4310" w:rsidRPr="00500858" w:rsidRDefault="00CA4310" w:rsidP="009C56A7">
      <w:pPr>
        <w:autoSpaceDE w:val="0"/>
        <w:autoSpaceDN w:val="0"/>
        <w:adjustRightInd w:val="0"/>
        <w:spacing w:line="360" w:lineRule="auto"/>
        <w:jc w:val="both"/>
        <w:rPr>
          <w:rFonts w:ascii="Book Antiqua" w:hAnsi="Book Antiqua" w:cs="Times New Roman"/>
          <w:b/>
        </w:rPr>
      </w:pPr>
    </w:p>
    <w:p w14:paraId="5B8363A4" w14:textId="77777777" w:rsidR="00CA4310" w:rsidRPr="00500858" w:rsidRDefault="00CA4310" w:rsidP="009C56A7">
      <w:pPr>
        <w:autoSpaceDE w:val="0"/>
        <w:autoSpaceDN w:val="0"/>
        <w:adjustRightInd w:val="0"/>
        <w:spacing w:line="360" w:lineRule="auto"/>
        <w:jc w:val="both"/>
        <w:rPr>
          <w:rFonts w:ascii="Book Antiqua" w:hAnsi="Book Antiqua" w:cs="Times New Roman"/>
          <w:b/>
        </w:rPr>
      </w:pPr>
    </w:p>
    <w:p w14:paraId="5A92677D" w14:textId="77777777" w:rsidR="00CA4310" w:rsidRPr="00500858" w:rsidRDefault="00CA4310" w:rsidP="009C56A7">
      <w:pPr>
        <w:autoSpaceDE w:val="0"/>
        <w:autoSpaceDN w:val="0"/>
        <w:adjustRightInd w:val="0"/>
        <w:spacing w:line="360" w:lineRule="auto"/>
        <w:jc w:val="both"/>
        <w:rPr>
          <w:rFonts w:ascii="Book Antiqua" w:hAnsi="Book Antiqua" w:cs="Times New Roman"/>
          <w:b/>
        </w:rPr>
      </w:pPr>
    </w:p>
    <w:p w14:paraId="3D99093E" w14:textId="77777777" w:rsidR="00CA4310" w:rsidRPr="00500858" w:rsidRDefault="00CA4310" w:rsidP="009C56A7">
      <w:pPr>
        <w:autoSpaceDE w:val="0"/>
        <w:autoSpaceDN w:val="0"/>
        <w:adjustRightInd w:val="0"/>
        <w:spacing w:line="360" w:lineRule="auto"/>
        <w:jc w:val="both"/>
        <w:rPr>
          <w:rFonts w:ascii="Book Antiqua" w:hAnsi="Book Antiqua" w:cs="Times New Roman"/>
          <w:b/>
        </w:rPr>
      </w:pPr>
    </w:p>
    <w:p w14:paraId="33045967" w14:textId="77777777" w:rsidR="00CA4310" w:rsidRPr="00500858" w:rsidRDefault="00CA4310" w:rsidP="009C56A7">
      <w:pPr>
        <w:autoSpaceDE w:val="0"/>
        <w:autoSpaceDN w:val="0"/>
        <w:adjustRightInd w:val="0"/>
        <w:spacing w:line="360" w:lineRule="auto"/>
        <w:jc w:val="both"/>
        <w:rPr>
          <w:rFonts w:ascii="Book Antiqua" w:hAnsi="Book Antiqua" w:cs="Times New Roman"/>
          <w:b/>
        </w:rPr>
      </w:pPr>
    </w:p>
    <w:p w14:paraId="48E6A201" w14:textId="77777777" w:rsidR="00CA4310" w:rsidRPr="00500858" w:rsidRDefault="00CA4310" w:rsidP="009C56A7">
      <w:pPr>
        <w:autoSpaceDE w:val="0"/>
        <w:autoSpaceDN w:val="0"/>
        <w:adjustRightInd w:val="0"/>
        <w:spacing w:line="360" w:lineRule="auto"/>
        <w:jc w:val="both"/>
        <w:rPr>
          <w:rFonts w:ascii="Book Antiqua" w:hAnsi="Book Antiqua" w:cs="Times New Roman"/>
          <w:b/>
        </w:rPr>
      </w:pPr>
    </w:p>
    <w:p w14:paraId="52E1D52E" w14:textId="77777777" w:rsidR="00CA4310" w:rsidRPr="00500858" w:rsidRDefault="00CA4310" w:rsidP="009C56A7">
      <w:pPr>
        <w:autoSpaceDE w:val="0"/>
        <w:autoSpaceDN w:val="0"/>
        <w:adjustRightInd w:val="0"/>
        <w:spacing w:line="360" w:lineRule="auto"/>
        <w:jc w:val="both"/>
        <w:rPr>
          <w:rFonts w:ascii="Book Antiqua" w:hAnsi="Book Antiqua" w:cs="Times New Roman"/>
          <w:b/>
        </w:rPr>
      </w:pPr>
    </w:p>
    <w:p w14:paraId="3CBC373A" w14:textId="77777777" w:rsidR="00CA4310" w:rsidRPr="00500858" w:rsidRDefault="00CA4310" w:rsidP="009C56A7">
      <w:pPr>
        <w:autoSpaceDE w:val="0"/>
        <w:autoSpaceDN w:val="0"/>
        <w:adjustRightInd w:val="0"/>
        <w:spacing w:line="360" w:lineRule="auto"/>
        <w:jc w:val="both"/>
        <w:rPr>
          <w:rFonts w:ascii="Book Antiqua" w:hAnsi="Book Antiqua" w:cs="Times New Roman"/>
          <w:b/>
        </w:rPr>
      </w:pPr>
    </w:p>
    <w:p w14:paraId="1B9F8D08" w14:textId="77777777" w:rsidR="00CA4310" w:rsidRPr="00500858" w:rsidRDefault="00CA4310" w:rsidP="009C56A7">
      <w:pPr>
        <w:autoSpaceDE w:val="0"/>
        <w:autoSpaceDN w:val="0"/>
        <w:adjustRightInd w:val="0"/>
        <w:spacing w:line="360" w:lineRule="auto"/>
        <w:jc w:val="both"/>
        <w:rPr>
          <w:rFonts w:ascii="Book Antiqua" w:hAnsi="Book Antiqua" w:cs="Times New Roman"/>
          <w:b/>
        </w:rPr>
      </w:pPr>
    </w:p>
    <w:p w14:paraId="52F22108" w14:textId="77777777" w:rsidR="00CA4310" w:rsidRPr="00500858" w:rsidRDefault="00CA4310" w:rsidP="009C56A7">
      <w:pPr>
        <w:autoSpaceDE w:val="0"/>
        <w:autoSpaceDN w:val="0"/>
        <w:adjustRightInd w:val="0"/>
        <w:spacing w:line="360" w:lineRule="auto"/>
        <w:jc w:val="both"/>
        <w:rPr>
          <w:rFonts w:ascii="Book Antiqua" w:hAnsi="Book Antiqua" w:cs="Times New Roman"/>
          <w:b/>
        </w:rPr>
      </w:pPr>
    </w:p>
    <w:p w14:paraId="2DEA016E" w14:textId="77777777" w:rsidR="00CA4310" w:rsidRPr="00500858" w:rsidRDefault="00CA4310" w:rsidP="009C56A7">
      <w:pPr>
        <w:autoSpaceDE w:val="0"/>
        <w:autoSpaceDN w:val="0"/>
        <w:adjustRightInd w:val="0"/>
        <w:spacing w:line="360" w:lineRule="auto"/>
        <w:jc w:val="both"/>
        <w:rPr>
          <w:rFonts w:ascii="Book Antiqua" w:hAnsi="Book Antiqua" w:cs="Times New Roman"/>
          <w:b/>
        </w:rPr>
      </w:pPr>
    </w:p>
    <w:p w14:paraId="4A4D848E" w14:textId="77777777" w:rsidR="00D26C56" w:rsidRPr="00500858" w:rsidRDefault="00D26C56" w:rsidP="009C56A7">
      <w:pPr>
        <w:autoSpaceDE w:val="0"/>
        <w:autoSpaceDN w:val="0"/>
        <w:adjustRightInd w:val="0"/>
        <w:spacing w:line="360" w:lineRule="auto"/>
        <w:jc w:val="both"/>
        <w:rPr>
          <w:rFonts w:ascii="Book Antiqua" w:hAnsi="Book Antiqua" w:cs="Times New Roman"/>
          <w:b/>
          <w:caps/>
        </w:rPr>
      </w:pPr>
    </w:p>
    <w:p w14:paraId="1AE316A0" w14:textId="77777777" w:rsidR="00D26C56" w:rsidRPr="00500858" w:rsidRDefault="00D26C56" w:rsidP="009C56A7">
      <w:pPr>
        <w:autoSpaceDE w:val="0"/>
        <w:autoSpaceDN w:val="0"/>
        <w:adjustRightInd w:val="0"/>
        <w:spacing w:line="360" w:lineRule="auto"/>
        <w:jc w:val="both"/>
        <w:rPr>
          <w:rFonts w:ascii="Book Antiqua" w:hAnsi="Book Antiqua" w:cs="Times New Roman"/>
          <w:b/>
          <w:caps/>
        </w:rPr>
      </w:pPr>
    </w:p>
    <w:p w14:paraId="6092EA6A" w14:textId="77777777" w:rsidR="00CD3029" w:rsidRPr="00500858" w:rsidRDefault="00CD3029" w:rsidP="009C56A7">
      <w:pPr>
        <w:spacing w:line="360" w:lineRule="auto"/>
        <w:rPr>
          <w:rFonts w:ascii="Book Antiqua" w:hAnsi="Book Antiqua" w:cs="Times New Roman"/>
          <w:b/>
          <w:caps/>
        </w:rPr>
      </w:pPr>
      <w:r w:rsidRPr="00500858">
        <w:rPr>
          <w:rFonts w:ascii="Book Antiqua" w:hAnsi="Book Antiqua" w:cs="Times New Roman"/>
          <w:b/>
          <w:caps/>
        </w:rPr>
        <w:br w:type="page"/>
      </w:r>
    </w:p>
    <w:p w14:paraId="0545A46B" w14:textId="5F2D1BDE" w:rsidR="00CA4310" w:rsidRPr="00500858" w:rsidRDefault="00CA4310" w:rsidP="009C56A7">
      <w:pPr>
        <w:autoSpaceDE w:val="0"/>
        <w:autoSpaceDN w:val="0"/>
        <w:adjustRightInd w:val="0"/>
        <w:spacing w:line="360" w:lineRule="auto"/>
        <w:jc w:val="both"/>
        <w:rPr>
          <w:rFonts w:ascii="Book Antiqua" w:hAnsi="Book Antiqua" w:cs="Times New Roman"/>
          <w:caps/>
        </w:rPr>
      </w:pPr>
      <w:r w:rsidRPr="00500858">
        <w:rPr>
          <w:rFonts w:ascii="Book Antiqua" w:hAnsi="Book Antiqua" w:cs="Times New Roman"/>
          <w:b/>
          <w:caps/>
        </w:rPr>
        <w:lastRenderedPageBreak/>
        <w:t>Introduction</w:t>
      </w:r>
    </w:p>
    <w:p w14:paraId="5BC14CF9" w14:textId="7B6ADBFF" w:rsidR="00CA4310" w:rsidRPr="00500858" w:rsidRDefault="00CA4310" w:rsidP="009C56A7">
      <w:pPr>
        <w:widowControl w:val="0"/>
        <w:autoSpaceDE w:val="0"/>
        <w:autoSpaceDN w:val="0"/>
        <w:adjustRightInd w:val="0"/>
        <w:spacing w:line="360" w:lineRule="auto"/>
        <w:jc w:val="both"/>
        <w:rPr>
          <w:rFonts w:ascii="Book Antiqua" w:hAnsi="Book Antiqua" w:cs="Times New Roman"/>
        </w:rPr>
      </w:pPr>
      <w:r w:rsidRPr="00500858">
        <w:rPr>
          <w:rFonts w:ascii="Book Antiqua" w:hAnsi="Book Antiqua" w:cs="Times New Roman"/>
        </w:rPr>
        <w:t>Viral replication in the infected cell is the result of complex interactions</w:t>
      </w:r>
      <w:r w:rsidRPr="00500858" w:rsidDel="00881F6E">
        <w:rPr>
          <w:rFonts w:ascii="Book Antiqua" w:hAnsi="Book Antiqua" w:cs="Times New Roman"/>
        </w:rPr>
        <w:t xml:space="preserve"> </w:t>
      </w:r>
      <w:r w:rsidRPr="00500858">
        <w:rPr>
          <w:rFonts w:ascii="Book Antiqua" w:hAnsi="Book Antiqua" w:cs="Times New Roman"/>
        </w:rPr>
        <w:t>between host and viral</w:t>
      </w:r>
      <w:r w:rsidRPr="00500858" w:rsidDel="00881F6E">
        <w:rPr>
          <w:rFonts w:ascii="Book Antiqua" w:hAnsi="Book Antiqua" w:cs="Times New Roman"/>
        </w:rPr>
        <w:t xml:space="preserve"> </w:t>
      </w:r>
      <w:r w:rsidRPr="00500858">
        <w:rPr>
          <w:rFonts w:ascii="Book Antiqua" w:hAnsi="Book Antiqua" w:cs="Times New Roman"/>
        </w:rPr>
        <w:t xml:space="preserve">proteins. Indeed, in the course of evolution, mammalian immune systems have evolved to response </w:t>
      </w:r>
      <w:r w:rsidR="00C54A47" w:rsidRPr="00C54A47">
        <w:rPr>
          <w:rFonts w:ascii="Book Antiqua" w:hAnsi="Book Antiqua" w:cs="Times New Roman"/>
          <w:i/>
        </w:rPr>
        <w:t>via</w:t>
      </w:r>
      <w:r w:rsidRPr="00500858">
        <w:rPr>
          <w:rFonts w:ascii="Book Antiqua" w:hAnsi="Book Antiqua" w:cs="Times New Roman"/>
        </w:rPr>
        <w:t xml:space="preserve"> an array of cellular defense mechanisms, which include both innate and adaptive</w:t>
      </w:r>
      <w:r w:rsidRPr="00500858" w:rsidDel="00881F6E">
        <w:rPr>
          <w:rFonts w:ascii="Book Antiqua" w:hAnsi="Book Antiqua" w:cs="Times New Roman"/>
        </w:rPr>
        <w:t xml:space="preserve"> </w:t>
      </w:r>
      <w:r w:rsidRPr="00500858">
        <w:rPr>
          <w:rFonts w:ascii="Book Antiqua" w:hAnsi="Book Antiqua" w:cs="Times New Roman"/>
        </w:rPr>
        <w:t xml:space="preserve">immune responses, designed to protect against and remove invading </w:t>
      </w:r>
      <w:proofErr w:type="gramStart"/>
      <w:r w:rsidRPr="00500858">
        <w:rPr>
          <w:rFonts w:ascii="Book Antiqua" w:hAnsi="Book Antiqua" w:cs="Times New Roman"/>
        </w:rPr>
        <w:t>pathogens</w:t>
      </w:r>
      <w:r w:rsidRPr="00500858">
        <w:rPr>
          <w:rFonts w:ascii="Book Antiqua" w:hAnsi="Book Antiqua" w:cs="Times New Roman"/>
          <w:vertAlign w:val="superscript"/>
        </w:rPr>
        <w:t>[</w:t>
      </w:r>
      <w:proofErr w:type="gramEnd"/>
      <w:r w:rsidRPr="00500858">
        <w:rPr>
          <w:rFonts w:ascii="Book Antiqua" w:hAnsi="Book Antiqua" w:cs="Times New Roman"/>
          <w:vertAlign w:val="superscript"/>
        </w:rPr>
        <w:t>1]</w:t>
      </w:r>
      <w:r w:rsidRPr="00500858">
        <w:rPr>
          <w:rFonts w:ascii="Book Antiqua" w:hAnsi="Book Antiqua" w:cs="Times New Roman"/>
        </w:rPr>
        <w:t xml:space="preserve">. The innate immune system, mediated by specialized cells such as natural killer cells (NK), dendritic cells, and </w:t>
      </w:r>
      <w:proofErr w:type="gramStart"/>
      <w:r w:rsidRPr="00500858">
        <w:rPr>
          <w:rFonts w:ascii="Book Antiqua" w:hAnsi="Book Antiqua" w:cs="Times New Roman"/>
        </w:rPr>
        <w:t>macrophages</w:t>
      </w:r>
      <w:r w:rsidRPr="00500858">
        <w:rPr>
          <w:rFonts w:ascii="Book Antiqua" w:hAnsi="Book Antiqua" w:cs="Times New Roman"/>
          <w:vertAlign w:val="superscript"/>
        </w:rPr>
        <w:t>[</w:t>
      </w:r>
      <w:proofErr w:type="gramEnd"/>
      <w:r w:rsidRPr="00500858">
        <w:rPr>
          <w:rFonts w:ascii="Book Antiqua" w:hAnsi="Book Antiqua" w:cs="Times New Roman"/>
          <w:vertAlign w:val="superscript"/>
        </w:rPr>
        <w:t>2]</w:t>
      </w:r>
      <w:r w:rsidRPr="00500858">
        <w:rPr>
          <w:rFonts w:ascii="Book Antiqua" w:hAnsi="Book Antiqua" w:cs="Times New Roman"/>
        </w:rPr>
        <w:t>, is the first to respond, but it is not very specific and does not lead to a long-lasting memory of the response to the pathogen. A specific form of innate immunity, termed “intrinsic immunity”, has also been identified of late, thus generating a third branch of the immune system that was until now considered a bipartite system. Intrinsic immunity involved a set of defense mechanisms that operate on the cellular level</w:t>
      </w:r>
      <w:r w:rsidRPr="00500858">
        <w:rPr>
          <w:rFonts w:ascii="Book Antiqua" w:hAnsi="Book Antiqua" w:cs="Times New Roman"/>
          <w:vertAlign w:val="superscript"/>
        </w:rPr>
        <w:t>[3]</w:t>
      </w:r>
      <w:r w:rsidRPr="00500858">
        <w:rPr>
          <w:rFonts w:ascii="Book Antiqua" w:hAnsi="Book Antiqua" w:cs="Times New Roman"/>
        </w:rPr>
        <w:t>, realized by cellular proteins known as “Restriction Factors” (RFs), as they can interfere with various steps of the virus replication cycle</w:t>
      </w:r>
      <w:r w:rsidRPr="00500858">
        <w:rPr>
          <w:rFonts w:ascii="Book Antiqua" w:hAnsi="Book Antiqua" w:cs="Times New Roman"/>
          <w:vertAlign w:val="superscript"/>
        </w:rPr>
        <w:t>[4,5]</w:t>
      </w:r>
      <w:r w:rsidRPr="00500858">
        <w:rPr>
          <w:rFonts w:ascii="Book Antiqua" w:hAnsi="Book Antiqua" w:cs="Times New Roman"/>
        </w:rPr>
        <w:t>. The word restriction factor was first coined by research groups studying the murine immune response to retroviruses. Work conducted over 40 years ago revealed that Fv1 (</w:t>
      </w:r>
      <w:r w:rsidR="00D26C56" w:rsidRPr="00500858">
        <w:rPr>
          <w:rFonts w:ascii="Book Antiqua" w:hAnsi="Book Antiqua" w:cs="Times New Roman"/>
        </w:rPr>
        <w:t>“</w:t>
      </w:r>
      <w:r w:rsidRPr="00500858">
        <w:rPr>
          <w:rFonts w:ascii="Book Antiqua" w:hAnsi="Book Antiqua" w:cs="Times New Roman"/>
        </w:rPr>
        <w:t>Friend virus susceptibility factor-1</w:t>
      </w:r>
      <w:r w:rsidR="00D26C56" w:rsidRPr="00500858">
        <w:rPr>
          <w:rFonts w:ascii="Book Antiqua" w:hAnsi="Book Antiqua" w:cs="Times New Roman"/>
        </w:rPr>
        <w:t>”</w:t>
      </w:r>
      <w:r w:rsidRPr="00500858">
        <w:rPr>
          <w:rFonts w:ascii="Book Antiqua" w:hAnsi="Book Antiqua" w:cs="Times New Roman"/>
        </w:rPr>
        <w:t xml:space="preserve">) was responsible for conferring resistance to infection by </w:t>
      </w:r>
      <w:proofErr w:type="gramStart"/>
      <w:r w:rsidRPr="00500858">
        <w:rPr>
          <w:rFonts w:ascii="Book Antiqua" w:hAnsi="Book Antiqua" w:cs="Times New Roman"/>
        </w:rPr>
        <w:t>retroviruses</w:t>
      </w:r>
      <w:r w:rsidRPr="00500858">
        <w:rPr>
          <w:rFonts w:ascii="Book Antiqua" w:hAnsi="Book Antiqua" w:cs="Times New Roman"/>
          <w:vertAlign w:val="superscript"/>
        </w:rPr>
        <w:t>[</w:t>
      </w:r>
      <w:proofErr w:type="gramEnd"/>
      <w:r w:rsidRPr="00500858">
        <w:rPr>
          <w:rFonts w:ascii="Book Antiqua" w:hAnsi="Book Antiqua" w:cs="Times New Roman"/>
          <w:vertAlign w:val="superscript"/>
        </w:rPr>
        <w:t>6]</w:t>
      </w:r>
      <w:r w:rsidRPr="00500858">
        <w:rPr>
          <w:rFonts w:ascii="Book Antiqua" w:hAnsi="Book Antiqua" w:cs="Times New Roman"/>
        </w:rPr>
        <w:t xml:space="preserve">. Retroviruses consequently became a model system for investigating intrinsic immunity and have been instrumental in deepening our knowledge of the interaction between viruses and their </w:t>
      </w:r>
      <w:proofErr w:type="gramStart"/>
      <w:r w:rsidRPr="00500858">
        <w:rPr>
          <w:rFonts w:ascii="Book Antiqua" w:hAnsi="Book Antiqua" w:cs="Times New Roman"/>
        </w:rPr>
        <w:t>hosts</w:t>
      </w:r>
      <w:r w:rsidRPr="00500858">
        <w:rPr>
          <w:rFonts w:ascii="Book Antiqua" w:hAnsi="Book Antiqua" w:cs="Times New Roman"/>
          <w:vertAlign w:val="superscript"/>
        </w:rPr>
        <w:t>[</w:t>
      </w:r>
      <w:proofErr w:type="gramEnd"/>
      <w:r w:rsidRPr="00500858">
        <w:rPr>
          <w:rFonts w:ascii="Book Antiqua" w:hAnsi="Book Antiqua" w:cs="Times New Roman"/>
          <w:vertAlign w:val="superscript"/>
        </w:rPr>
        <w:t>7,8]</w:t>
      </w:r>
      <w:r w:rsidRPr="00500858">
        <w:rPr>
          <w:rFonts w:ascii="Book Antiqua" w:hAnsi="Book Antiqua" w:cs="Times New Roman"/>
        </w:rPr>
        <w:t>. Over time, the notion of “intrinsic immunity” get up from the finding that the cells attacked</w:t>
      </w:r>
      <w:r w:rsidRPr="00500858" w:rsidDel="002C4495">
        <w:rPr>
          <w:rFonts w:ascii="Book Antiqua" w:hAnsi="Book Antiqua" w:cs="Times New Roman"/>
        </w:rPr>
        <w:t xml:space="preserve"> </w:t>
      </w:r>
      <w:r w:rsidRPr="00500858">
        <w:rPr>
          <w:rFonts w:ascii="Book Antiqua" w:hAnsi="Book Antiqua" w:cs="Times New Roman"/>
        </w:rPr>
        <w:t xml:space="preserve">by primate </w:t>
      </w:r>
      <w:proofErr w:type="spellStart"/>
      <w:r w:rsidRPr="00500858">
        <w:rPr>
          <w:rFonts w:ascii="Book Antiqua" w:hAnsi="Book Antiqua" w:cs="Times New Roman"/>
        </w:rPr>
        <w:t>lentiviruses</w:t>
      </w:r>
      <w:proofErr w:type="spellEnd"/>
      <w:r w:rsidRPr="00500858">
        <w:rPr>
          <w:rFonts w:ascii="Book Antiqua" w:hAnsi="Book Antiqua" w:cs="Times New Roman"/>
        </w:rPr>
        <w:t xml:space="preserve"> are able to resist infection, despite the fact that no signaling event appeared to be necessary for this form of defense, and from the finding that these cells constitutively express prototype human antiretroviral RFs, including the APOBEC3 family of </w:t>
      </w:r>
      <w:proofErr w:type="spellStart"/>
      <w:r w:rsidRPr="00500858">
        <w:rPr>
          <w:rFonts w:ascii="Book Antiqua" w:hAnsi="Book Antiqua" w:cs="Times New Roman"/>
        </w:rPr>
        <w:t>cytidine</w:t>
      </w:r>
      <w:proofErr w:type="spellEnd"/>
      <w:r w:rsidRPr="00500858">
        <w:rPr>
          <w:rFonts w:ascii="Book Antiqua" w:hAnsi="Book Antiqua" w:cs="Times New Roman"/>
        </w:rPr>
        <w:t xml:space="preserve"> </w:t>
      </w:r>
      <w:proofErr w:type="spellStart"/>
      <w:proofErr w:type="gramStart"/>
      <w:r w:rsidRPr="00500858">
        <w:rPr>
          <w:rFonts w:ascii="Book Antiqua" w:hAnsi="Book Antiqua" w:cs="Times New Roman"/>
        </w:rPr>
        <w:t>deaminases</w:t>
      </w:r>
      <w:proofErr w:type="spellEnd"/>
      <w:r w:rsidRPr="00500858">
        <w:rPr>
          <w:rFonts w:ascii="Book Antiqua" w:hAnsi="Book Antiqua" w:cs="Times New Roman"/>
          <w:vertAlign w:val="superscript"/>
        </w:rPr>
        <w:t>[</w:t>
      </w:r>
      <w:proofErr w:type="gramEnd"/>
      <w:r w:rsidRPr="00500858">
        <w:rPr>
          <w:rFonts w:ascii="Book Antiqua" w:hAnsi="Book Antiqua" w:cs="Times New Roman"/>
          <w:vertAlign w:val="superscript"/>
        </w:rPr>
        <w:t>9,10]</w:t>
      </w:r>
      <w:r w:rsidRPr="00500858">
        <w:rPr>
          <w:rFonts w:ascii="Book Antiqua" w:hAnsi="Book Antiqua" w:cs="Times New Roman"/>
        </w:rPr>
        <w:t>, TRIM5a</w:t>
      </w:r>
      <w:r w:rsidRPr="00500858">
        <w:rPr>
          <w:rFonts w:ascii="Book Antiqua" w:hAnsi="Book Antiqua" w:cs="Times New Roman"/>
          <w:vertAlign w:val="superscript"/>
        </w:rPr>
        <w:t>[11]</w:t>
      </w:r>
      <w:r w:rsidRPr="00500858">
        <w:rPr>
          <w:rFonts w:ascii="Book Antiqua" w:hAnsi="Book Antiqua" w:cs="Times New Roman"/>
        </w:rPr>
        <w:t xml:space="preserve">, </w:t>
      </w:r>
      <w:proofErr w:type="spellStart"/>
      <w:r w:rsidRPr="00500858">
        <w:rPr>
          <w:rFonts w:ascii="Book Antiqua" w:hAnsi="Book Antiqua" w:cs="Times New Roman"/>
        </w:rPr>
        <w:t>Tetherin</w:t>
      </w:r>
      <w:proofErr w:type="spellEnd"/>
      <w:r w:rsidRPr="00500858">
        <w:rPr>
          <w:rFonts w:ascii="Book Antiqua" w:hAnsi="Book Antiqua" w:cs="Times New Roman"/>
          <w:vertAlign w:val="superscript"/>
        </w:rPr>
        <w:t>[7]</w:t>
      </w:r>
      <w:r w:rsidRPr="00500858">
        <w:rPr>
          <w:rFonts w:ascii="Book Antiqua" w:hAnsi="Book Antiqua" w:cs="Times New Roman"/>
        </w:rPr>
        <w:t>, SAMHD1</w:t>
      </w:r>
      <w:r w:rsidRPr="00500858">
        <w:rPr>
          <w:rFonts w:ascii="Book Antiqua" w:hAnsi="Book Antiqua" w:cs="Times New Roman"/>
          <w:vertAlign w:val="superscript"/>
        </w:rPr>
        <w:t>[12]</w:t>
      </w:r>
      <w:r w:rsidRPr="00500858">
        <w:rPr>
          <w:rFonts w:ascii="Book Antiqua" w:hAnsi="Book Antiqua" w:cs="Times New Roman"/>
        </w:rPr>
        <w:t>, and BST-2</w:t>
      </w:r>
      <w:r w:rsidRPr="00500858">
        <w:rPr>
          <w:rFonts w:ascii="Book Antiqua" w:hAnsi="Book Antiqua" w:cs="Times New Roman"/>
          <w:vertAlign w:val="superscript"/>
        </w:rPr>
        <w:t>[13,14]</w:t>
      </w:r>
      <w:r w:rsidRPr="00500858">
        <w:rPr>
          <w:rFonts w:ascii="Book Antiqua" w:hAnsi="Book Antiqua" w:cs="Times New Roman"/>
        </w:rPr>
        <w:t xml:space="preserve">. RFs are thus </w:t>
      </w:r>
      <w:proofErr w:type="spellStart"/>
      <w:r w:rsidRPr="00500858">
        <w:rPr>
          <w:rFonts w:ascii="Book Antiqua" w:hAnsi="Book Antiqua" w:cs="Times New Roman"/>
        </w:rPr>
        <w:t>germline</w:t>
      </w:r>
      <w:proofErr w:type="spellEnd"/>
      <w:r w:rsidRPr="00500858">
        <w:rPr>
          <w:rFonts w:ascii="Book Antiqua" w:hAnsi="Book Antiqua" w:cs="Times New Roman"/>
        </w:rPr>
        <w:t xml:space="preserve">-encoded proteins mediating the intrinsic cellular immune response against viral replication. Type I </w:t>
      </w:r>
      <w:proofErr w:type="spellStart"/>
      <w:r w:rsidRPr="00500858">
        <w:rPr>
          <w:rFonts w:ascii="Book Antiqua" w:hAnsi="Book Antiqua" w:cs="Times New Roman"/>
        </w:rPr>
        <w:t>Interferons</w:t>
      </w:r>
      <w:proofErr w:type="spellEnd"/>
      <w:r w:rsidRPr="00500858">
        <w:rPr>
          <w:rFonts w:ascii="Book Antiqua" w:hAnsi="Book Antiqua" w:cs="Times New Roman"/>
        </w:rPr>
        <w:t xml:space="preserve"> (IFN) have been demonstrated to increase the expression of RFs, however cells targeted by IFN do not rely on its activity for constitutive antiretroviral </w:t>
      </w:r>
      <w:proofErr w:type="gramStart"/>
      <w:r w:rsidRPr="00500858">
        <w:rPr>
          <w:rFonts w:ascii="Book Antiqua" w:hAnsi="Book Antiqua" w:cs="Times New Roman"/>
        </w:rPr>
        <w:t>activity</w:t>
      </w:r>
      <w:r w:rsidRPr="00500858">
        <w:rPr>
          <w:rFonts w:ascii="Book Antiqua" w:hAnsi="Book Antiqua" w:cs="Times New Roman"/>
          <w:vertAlign w:val="superscript"/>
        </w:rPr>
        <w:t>[</w:t>
      </w:r>
      <w:proofErr w:type="gramEnd"/>
      <w:r w:rsidRPr="00500858">
        <w:rPr>
          <w:rFonts w:ascii="Book Antiqua" w:hAnsi="Book Antiqua" w:cs="Times New Roman"/>
          <w:vertAlign w:val="superscript"/>
        </w:rPr>
        <w:t>15]</w:t>
      </w:r>
      <w:r w:rsidRPr="00500858">
        <w:rPr>
          <w:rFonts w:ascii="Book Antiqua" w:hAnsi="Book Antiqua" w:cs="Times New Roman"/>
        </w:rPr>
        <w:t xml:space="preserve">. </w:t>
      </w:r>
    </w:p>
    <w:p w14:paraId="21B2DDD3" w14:textId="77777777" w:rsidR="00CA4310" w:rsidRPr="00500858" w:rsidRDefault="00CA4310" w:rsidP="009C56A7">
      <w:pPr>
        <w:widowControl w:val="0"/>
        <w:autoSpaceDE w:val="0"/>
        <w:autoSpaceDN w:val="0"/>
        <w:adjustRightInd w:val="0"/>
        <w:spacing w:line="360" w:lineRule="auto"/>
        <w:jc w:val="both"/>
        <w:rPr>
          <w:rFonts w:ascii="Book Antiqua" w:hAnsi="Book Antiqua" w:cs="Times New Roman"/>
          <w:b/>
          <w:caps/>
        </w:rPr>
      </w:pPr>
    </w:p>
    <w:p w14:paraId="65F4BAAC" w14:textId="77777777" w:rsidR="00CA4310" w:rsidRPr="00500858" w:rsidRDefault="00CA4310" w:rsidP="009C56A7">
      <w:pPr>
        <w:widowControl w:val="0"/>
        <w:autoSpaceDE w:val="0"/>
        <w:autoSpaceDN w:val="0"/>
        <w:adjustRightInd w:val="0"/>
        <w:spacing w:line="360" w:lineRule="auto"/>
        <w:jc w:val="both"/>
        <w:rPr>
          <w:rFonts w:ascii="Book Antiqua" w:hAnsi="Book Antiqua" w:cs="Times New Roman"/>
          <w:b/>
          <w:caps/>
        </w:rPr>
      </w:pPr>
      <w:r w:rsidRPr="00500858">
        <w:rPr>
          <w:rFonts w:ascii="Book Antiqua" w:hAnsi="Book Antiqua" w:cs="Times New Roman"/>
          <w:b/>
          <w:caps/>
        </w:rPr>
        <w:t>Intrinsic Immunity</w:t>
      </w:r>
    </w:p>
    <w:p w14:paraId="78AA3C36" w14:textId="1C711CDB" w:rsidR="00CA4310" w:rsidRPr="00500858" w:rsidRDefault="00CA4310" w:rsidP="009C56A7">
      <w:pPr>
        <w:autoSpaceDE w:val="0"/>
        <w:autoSpaceDN w:val="0"/>
        <w:adjustRightInd w:val="0"/>
        <w:spacing w:line="360" w:lineRule="auto"/>
        <w:jc w:val="both"/>
        <w:rPr>
          <w:rFonts w:ascii="Book Antiqua" w:hAnsi="Book Antiqua" w:cs="Times New Roman"/>
        </w:rPr>
      </w:pPr>
      <w:r w:rsidRPr="00500858">
        <w:rPr>
          <w:rFonts w:ascii="Book Antiqua" w:hAnsi="Book Antiqua" w:cs="Times New Roman"/>
        </w:rPr>
        <w:t xml:space="preserve">The sensing of PAMPs (“Pathogen-Associated Molecular Patterns)”– typically microbe nucleic acids and proteins (usually absent from healthy hosts and thus hallmarks of </w:t>
      </w:r>
      <w:r w:rsidRPr="00500858">
        <w:rPr>
          <w:rFonts w:ascii="Book Antiqua" w:hAnsi="Book Antiqua" w:cs="Times New Roman"/>
        </w:rPr>
        <w:lastRenderedPageBreak/>
        <w:t xml:space="preserve">infection) – by </w:t>
      </w:r>
      <w:proofErr w:type="spellStart"/>
      <w:r w:rsidRPr="00500858">
        <w:rPr>
          <w:rFonts w:ascii="Book Antiqua" w:hAnsi="Book Antiqua" w:cs="Times New Roman"/>
        </w:rPr>
        <w:t>germline</w:t>
      </w:r>
      <w:proofErr w:type="spellEnd"/>
      <w:r w:rsidRPr="00500858">
        <w:rPr>
          <w:rFonts w:ascii="Book Antiqua" w:hAnsi="Book Antiqua" w:cs="Times New Roman"/>
        </w:rPr>
        <w:t xml:space="preserve"> encoded proteins serving as </w:t>
      </w:r>
      <w:r w:rsidR="00D26C56" w:rsidRPr="00500858">
        <w:rPr>
          <w:rFonts w:ascii="Book Antiqua" w:hAnsi="Book Antiqua" w:cs="Times New Roman"/>
        </w:rPr>
        <w:t>“</w:t>
      </w:r>
      <w:r w:rsidRPr="00500858">
        <w:rPr>
          <w:rFonts w:ascii="Book Antiqua" w:hAnsi="Book Antiqua" w:cs="Times New Roman"/>
        </w:rPr>
        <w:t>Pattern Recognition Receptors</w:t>
      </w:r>
      <w:r w:rsidR="00D26C56" w:rsidRPr="00500858">
        <w:rPr>
          <w:rFonts w:ascii="Book Antiqua" w:hAnsi="Book Antiqua" w:cs="Times New Roman"/>
        </w:rPr>
        <w:t>”</w:t>
      </w:r>
      <w:r w:rsidRPr="00500858">
        <w:rPr>
          <w:rFonts w:ascii="Book Antiqua" w:hAnsi="Book Antiqua" w:cs="Times New Roman"/>
        </w:rPr>
        <w:t xml:space="preserve"> (PRRs) constitutes the earliest</w:t>
      </w:r>
      <w:r w:rsidRPr="00500858" w:rsidDel="00C91A22">
        <w:rPr>
          <w:rFonts w:ascii="Book Antiqua" w:hAnsi="Book Antiqua" w:cs="Times New Roman"/>
        </w:rPr>
        <w:t xml:space="preserve"> </w:t>
      </w:r>
      <w:r w:rsidRPr="00500858">
        <w:rPr>
          <w:rFonts w:ascii="Book Antiqua" w:hAnsi="Book Antiqua" w:cs="Times New Roman"/>
        </w:rPr>
        <w:t>step in the innate immune response</w:t>
      </w:r>
      <w:r w:rsidRPr="00500858">
        <w:rPr>
          <w:rFonts w:ascii="Book Antiqua" w:hAnsi="Book Antiqua" w:cs="Times New Roman"/>
          <w:vertAlign w:val="superscript"/>
        </w:rPr>
        <w:t>[2,16]</w:t>
      </w:r>
      <w:r w:rsidRPr="00500858">
        <w:rPr>
          <w:rFonts w:ascii="Book Antiqua" w:hAnsi="Book Antiqua" w:cs="Times New Roman"/>
        </w:rPr>
        <w:t xml:space="preserve">. Viral nucleic acid including DNA containing </w:t>
      </w:r>
      <w:proofErr w:type="spellStart"/>
      <w:r w:rsidRPr="00500858">
        <w:rPr>
          <w:rFonts w:ascii="Book Antiqua" w:hAnsi="Book Antiqua" w:cs="Times New Roman"/>
        </w:rPr>
        <w:t>CpG</w:t>
      </w:r>
      <w:proofErr w:type="spellEnd"/>
      <w:r w:rsidRPr="00500858">
        <w:rPr>
          <w:rFonts w:ascii="Book Antiqua" w:hAnsi="Book Antiqua" w:cs="Times New Roman"/>
        </w:rPr>
        <w:t xml:space="preserve"> motifs, and RNA species, including both double-stranded (ds) and single-stranded (</w:t>
      </w:r>
      <w:proofErr w:type="spellStart"/>
      <w:r w:rsidRPr="00500858">
        <w:rPr>
          <w:rFonts w:ascii="Book Antiqua" w:hAnsi="Book Antiqua" w:cs="Times New Roman"/>
        </w:rPr>
        <w:t>ss</w:t>
      </w:r>
      <w:proofErr w:type="spellEnd"/>
      <w:r w:rsidRPr="00500858">
        <w:rPr>
          <w:rFonts w:ascii="Book Antiqua" w:hAnsi="Book Antiqua" w:cs="Times New Roman"/>
        </w:rPr>
        <w:t xml:space="preserve">) RNA, can be detected by Toll-like receptors TLR3, TLR7-8 and TLR9, or PRR in the </w:t>
      </w:r>
      <w:proofErr w:type="spellStart"/>
      <w:r w:rsidRPr="00500858">
        <w:rPr>
          <w:rFonts w:ascii="Book Antiqua" w:hAnsi="Book Antiqua" w:cs="Times New Roman"/>
        </w:rPr>
        <w:t>cytoplasmatic</w:t>
      </w:r>
      <w:proofErr w:type="spellEnd"/>
      <w:r w:rsidRPr="00500858">
        <w:rPr>
          <w:rFonts w:ascii="Book Antiqua" w:hAnsi="Book Antiqua" w:cs="Times New Roman"/>
        </w:rPr>
        <w:t xml:space="preserve"> or the nuclear compartment</w:t>
      </w:r>
      <w:r w:rsidRPr="00500858">
        <w:rPr>
          <w:rFonts w:ascii="Book Antiqua" w:hAnsi="Book Antiqua" w:cs="Times New Roman"/>
          <w:vertAlign w:val="superscript"/>
        </w:rPr>
        <w:t>[17,18]</w:t>
      </w:r>
      <w:r w:rsidRPr="00500858">
        <w:rPr>
          <w:rFonts w:ascii="Book Antiqua" w:hAnsi="Book Antiqua" w:cs="Times New Roman"/>
        </w:rPr>
        <w:t>. Two different innate immunity signaling cascades are triggered by detecting exogenous nucleic acid. In the first, transcription factors (TFs) are activated, such as NF-</w:t>
      </w:r>
      <w:proofErr w:type="spellStart"/>
      <w:r w:rsidRPr="00500858">
        <w:rPr>
          <w:rFonts w:ascii="Book Antiqua" w:hAnsi="Book Antiqua" w:cs="Times New Roman"/>
        </w:rPr>
        <w:t>kB</w:t>
      </w:r>
      <w:proofErr w:type="spellEnd"/>
      <w:r w:rsidRPr="00500858">
        <w:rPr>
          <w:rFonts w:ascii="Book Antiqua" w:hAnsi="Book Antiqua" w:cs="Times New Roman"/>
        </w:rPr>
        <w:t xml:space="preserve"> and IRF3, culminating in the production of </w:t>
      </w:r>
      <w:proofErr w:type="spellStart"/>
      <w:r w:rsidRPr="00500858">
        <w:rPr>
          <w:rFonts w:ascii="Book Antiqua" w:hAnsi="Book Antiqua" w:cs="Times New Roman"/>
        </w:rPr>
        <w:t>chemokines</w:t>
      </w:r>
      <w:proofErr w:type="spellEnd"/>
      <w:r w:rsidRPr="00500858">
        <w:rPr>
          <w:rFonts w:ascii="Book Antiqua" w:hAnsi="Book Antiqua" w:cs="Times New Roman"/>
        </w:rPr>
        <w:t>, cytokines, and IFN-</w:t>
      </w:r>
      <w:r w:rsidR="00424124" w:rsidRPr="00500858">
        <w:rPr>
          <w:rFonts w:ascii="Book Antiqua" w:hAnsi="Book Antiqua" w:cs="Times New Roman"/>
        </w:rPr>
        <w:t xml:space="preserve">type </w:t>
      </w:r>
      <w:proofErr w:type="gramStart"/>
      <w:r w:rsidR="00424124" w:rsidRPr="00500858">
        <w:rPr>
          <w:rFonts w:ascii="Book Antiqua" w:hAnsi="Book Antiqua" w:cs="Times New Roman"/>
        </w:rPr>
        <w:t>I</w:t>
      </w:r>
      <w:r w:rsidRPr="00500858">
        <w:rPr>
          <w:rFonts w:ascii="Book Antiqua" w:hAnsi="Book Antiqua" w:cs="Times New Roman"/>
          <w:vertAlign w:val="superscript"/>
        </w:rPr>
        <w:t>[</w:t>
      </w:r>
      <w:proofErr w:type="gramEnd"/>
      <w:r w:rsidRPr="00500858">
        <w:rPr>
          <w:rFonts w:ascii="Book Antiqua" w:hAnsi="Book Antiqua" w:cs="Times New Roman"/>
          <w:vertAlign w:val="superscript"/>
        </w:rPr>
        <w:t>19,20]</w:t>
      </w:r>
      <w:r w:rsidRPr="00500858">
        <w:rPr>
          <w:rFonts w:ascii="Book Antiqua" w:hAnsi="Book Antiqua" w:cs="Times New Roman"/>
        </w:rPr>
        <w:t xml:space="preserve">. The second signaling cascade leads to </w:t>
      </w:r>
      <w:proofErr w:type="spellStart"/>
      <w:r w:rsidRPr="00500858">
        <w:rPr>
          <w:rFonts w:ascii="Book Antiqua" w:hAnsi="Book Antiqua" w:cs="Times New Roman"/>
        </w:rPr>
        <w:t>inflammasome</w:t>
      </w:r>
      <w:proofErr w:type="spellEnd"/>
      <w:r w:rsidRPr="00500858">
        <w:rPr>
          <w:rFonts w:ascii="Book Antiqua" w:hAnsi="Book Antiqua" w:cs="Times New Roman"/>
        </w:rPr>
        <w:t xml:space="preserve"> complex formation; this activates caspase-1, an enzyme that generates active cytokines set for secretion by </w:t>
      </w:r>
      <w:proofErr w:type="spellStart"/>
      <w:r w:rsidRPr="00500858">
        <w:rPr>
          <w:rFonts w:ascii="Book Antiqua" w:hAnsi="Book Antiqua" w:cs="Times New Roman"/>
        </w:rPr>
        <w:t>proteolytically</w:t>
      </w:r>
      <w:proofErr w:type="spellEnd"/>
      <w:r w:rsidRPr="00500858">
        <w:rPr>
          <w:rFonts w:ascii="Book Antiqua" w:hAnsi="Book Antiqua" w:cs="Times New Roman"/>
        </w:rPr>
        <w:t xml:space="preserve"> cutting pro-IL-1β and pro-IL-18</w:t>
      </w:r>
      <w:r w:rsidRPr="00500858">
        <w:rPr>
          <w:rFonts w:ascii="Book Antiqua" w:hAnsi="Book Antiqua" w:cs="Times New Roman"/>
          <w:vertAlign w:val="superscript"/>
        </w:rPr>
        <w:t>[21-23]</w:t>
      </w:r>
      <w:r w:rsidRPr="00500858">
        <w:rPr>
          <w:rFonts w:ascii="Book Antiqua" w:hAnsi="Book Antiqua" w:cs="Times New Roman"/>
        </w:rPr>
        <w:t>. Whereas PRRs activate signals that inhibit infection indirectly, RFs provide front-line defense by interfering directly with the activity of genes essential for the virus’s replication. Indeed, this is often computed before the production of antiviral cytokines has even been activated. Thus, the properties of RFs are clearly distinct to those of PRRs. First and foremost, while RFs are basally expressed in many cell types, their expression may be increased by IFN signaling. Second, isolated RFs have been shown to exhibit antiviral activity in cells, maintaining their capacity to inhibit precise</w:t>
      </w:r>
      <w:r w:rsidRPr="00500858">
        <w:rPr>
          <w:rStyle w:val="CommentReference"/>
          <w:rFonts w:ascii="Book Antiqua" w:hAnsi="Book Antiqua"/>
        </w:rPr>
        <w:t xml:space="preserve"> </w:t>
      </w:r>
      <w:r w:rsidRPr="00500858">
        <w:rPr>
          <w:rFonts w:ascii="Book Antiqua" w:hAnsi="Book Antiqua" w:cs="Times New Roman"/>
        </w:rPr>
        <w:t xml:space="preserve">steps in the viral life cycle. Third, viral proteins have evolved to antagonize certain RFs. Finally, genetic selection driven by host </w:t>
      </w:r>
      <w:proofErr w:type="spellStart"/>
      <w:r w:rsidRPr="00500858">
        <w:rPr>
          <w:rFonts w:ascii="Book Antiqua" w:hAnsi="Book Antiqua" w:cs="Times New Roman"/>
          <w:i/>
        </w:rPr>
        <w:t>vs</w:t>
      </w:r>
      <w:proofErr w:type="spellEnd"/>
      <w:r w:rsidRPr="00500858">
        <w:rPr>
          <w:rFonts w:ascii="Book Antiqua" w:hAnsi="Book Antiqua" w:cs="Times New Roman"/>
        </w:rPr>
        <w:t xml:space="preserve"> pathogen coevolution has undoubtedly operated on the genes for </w:t>
      </w:r>
      <w:proofErr w:type="gramStart"/>
      <w:r w:rsidRPr="00500858">
        <w:rPr>
          <w:rFonts w:ascii="Book Antiqua" w:hAnsi="Book Antiqua" w:cs="Times New Roman"/>
        </w:rPr>
        <w:t>RFs</w:t>
      </w:r>
      <w:r w:rsidRPr="00500858">
        <w:rPr>
          <w:rFonts w:ascii="Book Antiqua" w:hAnsi="Book Antiqua" w:cs="Times New Roman"/>
          <w:vertAlign w:val="superscript"/>
        </w:rPr>
        <w:t>[</w:t>
      </w:r>
      <w:proofErr w:type="gramEnd"/>
      <w:r w:rsidRPr="00500858">
        <w:rPr>
          <w:rFonts w:ascii="Book Antiqua" w:hAnsi="Book Antiqua" w:cs="Times New Roman"/>
          <w:vertAlign w:val="superscript"/>
        </w:rPr>
        <w:t>3]</w:t>
      </w:r>
      <w:r w:rsidRPr="00500858">
        <w:rPr>
          <w:rFonts w:ascii="Book Antiqua" w:hAnsi="Book Antiqua" w:cs="Times New Roman"/>
        </w:rPr>
        <w:t xml:space="preserve">. Thus, according to the concept of intrinsic immunity, we can define cell as either “restrictive” or “permissive” depending on viruses ability to replicate efficiently within them </w:t>
      </w:r>
      <w:r w:rsidRPr="00500858">
        <w:rPr>
          <w:rFonts w:ascii="Book Antiqua" w:hAnsi="Book Antiqua" w:cs="Times New Roman"/>
          <w:vertAlign w:val="superscript"/>
        </w:rPr>
        <w:t>[5,24]</w:t>
      </w:r>
      <w:r w:rsidRPr="00500858">
        <w:rPr>
          <w:rFonts w:ascii="Book Antiqua" w:hAnsi="Book Antiqua" w:cs="Times New Roman"/>
        </w:rPr>
        <w:t xml:space="preserve">. Retroviruses have presented a model that has played a pivotal role in the development of our understanding of virus-host </w:t>
      </w:r>
      <w:proofErr w:type="gramStart"/>
      <w:r w:rsidRPr="00500858">
        <w:rPr>
          <w:rFonts w:ascii="Book Antiqua" w:hAnsi="Book Antiqua" w:cs="Times New Roman"/>
        </w:rPr>
        <w:t>interactions</w:t>
      </w:r>
      <w:r w:rsidRPr="00500858">
        <w:rPr>
          <w:rFonts w:ascii="Book Antiqua" w:hAnsi="Book Antiqua" w:cs="Times New Roman"/>
          <w:vertAlign w:val="superscript"/>
        </w:rPr>
        <w:t>[</w:t>
      </w:r>
      <w:proofErr w:type="gramEnd"/>
      <w:r w:rsidRPr="00500858">
        <w:rPr>
          <w:rFonts w:ascii="Book Antiqua" w:hAnsi="Book Antiqua" w:cs="Times New Roman"/>
          <w:vertAlign w:val="superscript"/>
        </w:rPr>
        <w:t>4,8,14,15,18]</w:t>
      </w:r>
      <w:r w:rsidRPr="00500858">
        <w:rPr>
          <w:rFonts w:ascii="Book Antiqua" w:hAnsi="Book Antiqua" w:cs="Times New Roman"/>
        </w:rPr>
        <w:t xml:space="preserve">. However, evidence now shows that several other viruses are also counteracted by intrinsic immunity, including </w:t>
      </w:r>
      <w:proofErr w:type="spellStart"/>
      <w:proofErr w:type="gramStart"/>
      <w:r w:rsidRPr="00500858">
        <w:rPr>
          <w:rFonts w:ascii="Book Antiqua" w:hAnsi="Book Antiqua" w:cs="Times New Roman"/>
        </w:rPr>
        <w:t>Herpesviruses</w:t>
      </w:r>
      <w:proofErr w:type="spellEnd"/>
      <w:r w:rsidRPr="00500858">
        <w:rPr>
          <w:rFonts w:ascii="Book Antiqua" w:hAnsi="Book Antiqua" w:cs="Times New Roman"/>
          <w:vertAlign w:val="superscript"/>
        </w:rPr>
        <w:t>[</w:t>
      </w:r>
      <w:proofErr w:type="gramEnd"/>
      <w:r w:rsidRPr="00500858">
        <w:rPr>
          <w:rFonts w:ascii="Book Antiqua" w:hAnsi="Book Antiqua" w:cs="Times New Roman"/>
          <w:vertAlign w:val="superscript"/>
        </w:rPr>
        <w:t>25,26]</w:t>
      </w:r>
      <w:r w:rsidRPr="00500858">
        <w:rPr>
          <w:rFonts w:ascii="Book Antiqua" w:hAnsi="Book Antiqua" w:cs="Times New Roman"/>
        </w:rPr>
        <w:t xml:space="preserve">. </w:t>
      </w:r>
    </w:p>
    <w:p w14:paraId="35D4DAC1" w14:textId="77777777" w:rsidR="00CA4310" w:rsidRPr="00500858" w:rsidRDefault="00CA4310" w:rsidP="009C56A7">
      <w:pPr>
        <w:autoSpaceDE w:val="0"/>
        <w:autoSpaceDN w:val="0"/>
        <w:adjustRightInd w:val="0"/>
        <w:spacing w:line="360" w:lineRule="auto"/>
        <w:ind w:firstLineChars="100" w:firstLine="240"/>
        <w:jc w:val="both"/>
        <w:rPr>
          <w:rFonts w:ascii="Book Antiqua" w:hAnsi="Book Antiqua" w:cs="Times New Roman"/>
        </w:rPr>
      </w:pPr>
      <w:r w:rsidRPr="00500858">
        <w:rPr>
          <w:rFonts w:ascii="Book Antiqua" w:hAnsi="Book Antiqua" w:cs="Times New Roman"/>
        </w:rPr>
        <w:t xml:space="preserve">Here, we focus on the newest findings about human cytomegalovirus (HCMV), which belongs to the </w:t>
      </w:r>
      <w:proofErr w:type="spellStart"/>
      <w:r w:rsidRPr="00500858">
        <w:rPr>
          <w:rFonts w:ascii="Book Antiqua" w:hAnsi="Book Antiqua" w:cs="Times New Roman"/>
        </w:rPr>
        <w:t>Herpesviridae</w:t>
      </w:r>
      <w:proofErr w:type="spellEnd"/>
      <w:r w:rsidRPr="00500858">
        <w:rPr>
          <w:rFonts w:ascii="Book Antiqua" w:hAnsi="Book Antiqua" w:cs="Times New Roman"/>
        </w:rPr>
        <w:t xml:space="preserve"> </w:t>
      </w:r>
      <w:proofErr w:type="gramStart"/>
      <w:r w:rsidRPr="00500858">
        <w:rPr>
          <w:rFonts w:ascii="Book Antiqua" w:hAnsi="Book Antiqua" w:cs="Times New Roman"/>
        </w:rPr>
        <w:t>family</w:t>
      </w:r>
      <w:r w:rsidRPr="00500858">
        <w:rPr>
          <w:rFonts w:ascii="Book Antiqua" w:hAnsi="Book Antiqua" w:cs="Times New Roman"/>
          <w:vertAlign w:val="superscript"/>
        </w:rPr>
        <w:t>[</w:t>
      </w:r>
      <w:proofErr w:type="gramEnd"/>
      <w:r w:rsidRPr="00500858">
        <w:rPr>
          <w:rFonts w:ascii="Book Antiqua" w:hAnsi="Book Antiqua" w:cs="Times New Roman"/>
          <w:vertAlign w:val="superscript"/>
        </w:rPr>
        <w:t>27,28]</w:t>
      </w:r>
      <w:r w:rsidRPr="00500858">
        <w:rPr>
          <w:rFonts w:ascii="Book Antiqua" w:hAnsi="Book Antiqua" w:cs="Times New Roman"/>
        </w:rPr>
        <w:t xml:space="preserve">, and provide a summary of the RFs that perturb its replication (Table 1). Interestingly, HCMV appears to have evolved a number of mechanisms to counteract the action of restriction factors, ultimately leading to the successful replication of viruses in </w:t>
      </w:r>
      <w:proofErr w:type="gramStart"/>
      <w:r w:rsidRPr="00500858">
        <w:rPr>
          <w:rFonts w:ascii="Book Antiqua" w:hAnsi="Book Antiqua" w:cs="Times New Roman"/>
        </w:rPr>
        <w:t>cells</w:t>
      </w:r>
      <w:r w:rsidRPr="00500858">
        <w:rPr>
          <w:rFonts w:ascii="Book Antiqua" w:hAnsi="Book Antiqua" w:cs="Times New Roman"/>
          <w:vertAlign w:val="superscript"/>
        </w:rPr>
        <w:t>[</w:t>
      </w:r>
      <w:proofErr w:type="gramEnd"/>
      <w:r w:rsidRPr="00500858">
        <w:rPr>
          <w:rFonts w:ascii="Book Antiqua" w:hAnsi="Book Antiqua" w:cs="Times New Roman"/>
          <w:vertAlign w:val="superscript"/>
        </w:rPr>
        <w:t>29-32]</w:t>
      </w:r>
      <w:r w:rsidRPr="00500858">
        <w:rPr>
          <w:rFonts w:ascii="Book Antiqua" w:hAnsi="Book Antiqua" w:cs="Times New Roman"/>
        </w:rPr>
        <w:t xml:space="preserve">. </w:t>
      </w:r>
    </w:p>
    <w:p w14:paraId="3A9929BA" w14:textId="77777777" w:rsidR="00CA4310" w:rsidRPr="00500858" w:rsidRDefault="00CA4310" w:rsidP="009C56A7">
      <w:pPr>
        <w:autoSpaceDE w:val="0"/>
        <w:autoSpaceDN w:val="0"/>
        <w:adjustRightInd w:val="0"/>
        <w:spacing w:line="360" w:lineRule="auto"/>
        <w:jc w:val="both"/>
        <w:rPr>
          <w:rFonts w:ascii="Book Antiqua" w:hAnsi="Book Antiqua" w:cs="Times New Roman"/>
          <w:b/>
          <w:caps/>
        </w:rPr>
      </w:pPr>
      <w:r w:rsidRPr="00500858">
        <w:rPr>
          <w:rFonts w:ascii="Book Antiqua" w:hAnsi="Book Antiqua" w:cs="Times New Roman"/>
          <w:b/>
          <w:caps/>
        </w:rPr>
        <w:t>The IFI16 protein</w:t>
      </w:r>
    </w:p>
    <w:p w14:paraId="20E2A9F3" w14:textId="27D96E1E" w:rsidR="00CA4310" w:rsidRPr="00500858" w:rsidRDefault="00CA4310" w:rsidP="009C56A7">
      <w:pPr>
        <w:autoSpaceDE w:val="0"/>
        <w:autoSpaceDN w:val="0"/>
        <w:adjustRightInd w:val="0"/>
        <w:spacing w:line="360" w:lineRule="auto"/>
        <w:jc w:val="both"/>
        <w:rPr>
          <w:rStyle w:val="apple-style-span"/>
          <w:rFonts w:ascii="Book Antiqua" w:hAnsi="Book Antiqua"/>
        </w:rPr>
      </w:pPr>
      <w:r w:rsidRPr="00500858">
        <w:rPr>
          <w:rFonts w:ascii="Book Antiqua" w:hAnsi="Book Antiqua" w:cs="Times New Roman"/>
        </w:rPr>
        <w:lastRenderedPageBreak/>
        <w:t xml:space="preserve">The IFN inducible IFI16 protein is a member of the </w:t>
      </w:r>
      <w:proofErr w:type="spellStart"/>
      <w:r w:rsidRPr="00500858">
        <w:rPr>
          <w:rFonts w:ascii="Book Antiqua" w:hAnsi="Book Antiqua" w:cs="Times New Roman"/>
        </w:rPr>
        <w:t>Pyrin</w:t>
      </w:r>
      <w:proofErr w:type="spellEnd"/>
      <w:r w:rsidRPr="00500858">
        <w:rPr>
          <w:rFonts w:ascii="Book Antiqua" w:hAnsi="Book Antiqua" w:cs="Times New Roman"/>
        </w:rPr>
        <w:t>/HIN domain (PYHIN) family; it is coded by an IFN-inducible group of genes residing on chromosome 1q23</w:t>
      </w:r>
      <w:r w:rsidRPr="00500858">
        <w:rPr>
          <w:rFonts w:ascii="Book Antiqua" w:hAnsi="Book Antiqua" w:cs="Times New Roman"/>
          <w:vertAlign w:val="superscript"/>
        </w:rPr>
        <w:t>[33-35]</w:t>
      </w:r>
      <w:r w:rsidRPr="00500858">
        <w:rPr>
          <w:rFonts w:ascii="Book Antiqua" w:hAnsi="Book Antiqua" w:cs="Times New Roman"/>
        </w:rPr>
        <w:t>. In humans, this family includes five PYHIN proteins: the recently discovered “</w:t>
      </w:r>
      <w:proofErr w:type="spellStart"/>
      <w:r w:rsidRPr="00500858">
        <w:rPr>
          <w:rFonts w:ascii="Book Antiqua" w:hAnsi="Book Antiqua" w:cs="Times New Roman"/>
        </w:rPr>
        <w:t>Pyrin</w:t>
      </w:r>
      <w:proofErr w:type="spellEnd"/>
      <w:r w:rsidRPr="00500858">
        <w:rPr>
          <w:rFonts w:ascii="Book Antiqua" w:hAnsi="Book Antiqua" w:cs="Times New Roman"/>
        </w:rPr>
        <w:t xml:space="preserve"> domain only protein 3” (POP3), “</w:t>
      </w:r>
      <w:proofErr w:type="spellStart"/>
      <w:r w:rsidRPr="00500858">
        <w:rPr>
          <w:rFonts w:ascii="Book Antiqua" w:hAnsi="Book Antiqua" w:cs="Times New Roman"/>
        </w:rPr>
        <w:t>Pyrin</w:t>
      </w:r>
      <w:proofErr w:type="spellEnd"/>
      <w:r w:rsidRPr="00500858">
        <w:rPr>
          <w:rFonts w:ascii="Book Antiqua" w:hAnsi="Book Antiqua" w:cs="Times New Roman"/>
        </w:rPr>
        <w:t xml:space="preserve"> and HIN domain family member 1” (PYHIN1), “Absent in melanoma 2” (AIM2), “Myeloid cell nuclear differentiation antigen” (MNDA), and “IFN-γ inducible protein 16” (IFI16)</w:t>
      </w:r>
      <w:r w:rsidRPr="00500858">
        <w:rPr>
          <w:rFonts w:ascii="Book Antiqua" w:hAnsi="Book Antiqua" w:cs="Times New Roman"/>
          <w:vertAlign w:val="superscript"/>
        </w:rPr>
        <w:t>[36,37]</w:t>
      </w:r>
      <w:r w:rsidRPr="00500858">
        <w:rPr>
          <w:rFonts w:ascii="Book Antiqua" w:hAnsi="Book Antiqua" w:cs="Times New Roman"/>
        </w:rPr>
        <w:t>. All five of these proteins possess an N-terminal PYRIN domain,</w:t>
      </w:r>
      <w:r w:rsidRPr="00500858" w:rsidDel="00912AC0">
        <w:rPr>
          <w:rFonts w:ascii="Book Antiqua" w:hAnsi="Book Antiqua" w:cs="Times New Roman"/>
        </w:rPr>
        <w:t xml:space="preserve"> </w:t>
      </w:r>
      <w:r w:rsidRPr="00500858">
        <w:rPr>
          <w:rFonts w:ascii="Book Antiqua" w:hAnsi="Book Antiqua" w:cs="Times New Roman"/>
        </w:rPr>
        <w:t xml:space="preserve">and at least four possess a conserved domain of 200-amino acid repeats (HIN-200) within the C-terminal region (in single or tandem copies), thus they are collectively known as PYRIN and HIN domain containing proteins (PYHIN). The PYD (or PAAD or DAPIN) domain is a member of the death domain (DD) family and consists of an α-helical motif that interacts with other PYD-containing </w:t>
      </w:r>
      <w:proofErr w:type="gramStart"/>
      <w:r w:rsidRPr="00500858">
        <w:rPr>
          <w:rFonts w:ascii="Book Antiqua" w:hAnsi="Book Antiqua" w:cs="Times New Roman"/>
        </w:rPr>
        <w:t>proteins</w:t>
      </w:r>
      <w:r w:rsidRPr="00500858">
        <w:rPr>
          <w:rFonts w:ascii="Book Antiqua" w:hAnsi="Book Antiqua" w:cs="Times New Roman"/>
          <w:vertAlign w:val="superscript"/>
        </w:rPr>
        <w:t>[</w:t>
      </w:r>
      <w:proofErr w:type="gramEnd"/>
      <w:r w:rsidRPr="00500858">
        <w:rPr>
          <w:rFonts w:ascii="Book Antiqua" w:hAnsi="Book Antiqua" w:cs="Times New Roman"/>
          <w:vertAlign w:val="superscript"/>
        </w:rPr>
        <w:t>38]</w:t>
      </w:r>
      <w:r w:rsidRPr="00500858">
        <w:rPr>
          <w:rFonts w:ascii="Book Antiqua" w:hAnsi="Book Antiqua" w:cs="Times New Roman"/>
        </w:rPr>
        <w:t xml:space="preserve">. The HIN domain contains consensus motifs encompassing the 200-amino acid repeats, according to which it is classified into 3 subtypes, designated A, B, </w:t>
      </w:r>
      <w:proofErr w:type="gramStart"/>
      <w:r w:rsidRPr="00500858">
        <w:rPr>
          <w:rFonts w:ascii="Book Antiqua" w:hAnsi="Book Antiqua" w:cs="Times New Roman"/>
        </w:rPr>
        <w:t>C</w:t>
      </w:r>
      <w:r w:rsidRPr="00500858">
        <w:rPr>
          <w:rFonts w:ascii="Book Antiqua" w:hAnsi="Book Antiqua" w:cs="Times New Roman"/>
          <w:vertAlign w:val="superscript"/>
        </w:rPr>
        <w:t>[</w:t>
      </w:r>
      <w:proofErr w:type="gramEnd"/>
      <w:r w:rsidRPr="00500858">
        <w:rPr>
          <w:rFonts w:ascii="Book Antiqua" w:hAnsi="Book Antiqua" w:cs="Times New Roman"/>
          <w:vertAlign w:val="superscript"/>
        </w:rPr>
        <w:t>39,40]</w:t>
      </w:r>
      <w:r w:rsidRPr="00500858">
        <w:rPr>
          <w:rFonts w:ascii="Book Antiqua" w:hAnsi="Book Antiqua" w:cs="Times New Roman"/>
        </w:rPr>
        <w:t>. PYHIN1, MNDA, and IFI16 all contain nuclear localization sequences located within their N-termini,</w:t>
      </w:r>
      <w:r w:rsidRPr="00500858" w:rsidDel="003B7C78">
        <w:rPr>
          <w:rFonts w:ascii="Book Antiqua" w:hAnsi="Book Antiqua" w:cs="Times New Roman"/>
        </w:rPr>
        <w:t xml:space="preserve"> </w:t>
      </w:r>
      <w:r w:rsidRPr="00500858">
        <w:rPr>
          <w:rFonts w:ascii="Book Antiqua" w:hAnsi="Book Antiqua" w:cs="Times New Roman"/>
        </w:rPr>
        <w:t xml:space="preserve">and as such are primarily expressed in the cell </w:t>
      </w:r>
      <w:proofErr w:type="gramStart"/>
      <w:r w:rsidRPr="00500858">
        <w:rPr>
          <w:rFonts w:ascii="Book Antiqua" w:hAnsi="Book Antiqua" w:cs="Times New Roman"/>
        </w:rPr>
        <w:t>nucleus</w:t>
      </w:r>
      <w:r w:rsidRPr="00500858">
        <w:rPr>
          <w:rFonts w:ascii="Book Antiqua" w:hAnsi="Book Antiqua" w:cs="Times New Roman"/>
          <w:vertAlign w:val="superscript"/>
        </w:rPr>
        <w:t>[</w:t>
      </w:r>
      <w:proofErr w:type="gramEnd"/>
      <w:r w:rsidRPr="00500858">
        <w:rPr>
          <w:rFonts w:ascii="Book Antiqua" w:hAnsi="Book Antiqua" w:cs="Times New Roman"/>
          <w:vertAlign w:val="superscript"/>
        </w:rPr>
        <w:t>35,39,41]</w:t>
      </w:r>
      <w:r w:rsidRPr="00500858">
        <w:rPr>
          <w:rFonts w:ascii="Book Antiqua" w:hAnsi="Book Antiqua" w:cs="Times New Roman"/>
        </w:rPr>
        <w:t xml:space="preserve">. However, in response to environmental stimuli, such as viral infection, they undergo post-translational modifications, </w:t>
      </w:r>
      <w:r w:rsidRPr="00500858">
        <w:rPr>
          <w:rFonts w:ascii="Book Antiqua" w:hAnsi="Book Antiqua" w:cs="Times New Roman"/>
          <w:i/>
        </w:rPr>
        <w:t>i.e.</w:t>
      </w:r>
      <w:r w:rsidR="007F3989" w:rsidRPr="00500858">
        <w:rPr>
          <w:rFonts w:ascii="Book Antiqua" w:eastAsia="宋体" w:hAnsi="Book Antiqua" w:cs="Times New Roman"/>
          <w:i/>
          <w:lang w:eastAsia="zh-CN"/>
        </w:rPr>
        <w:t>,</w:t>
      </w:r>
      <w:r w:rsidRPr="00500858">
        <w:rPr>
          <w:rFonts w:ascii="Book Antiqua" w:hAnsi="Book Antiqua" w:cs="Times New Roman"/>
        </w:rPr>
        <w:t xml:space="preserve"> acetylation, and translocate into the </w:t>
      </w:r>
      <w:proofErr w:type="gramStart"/>
      <w:r w:rsidRPr="00500858">
        <w:rPr>
          <w:rFonts w:ascii="Book Antiqua" w:hAnsi="Book Antiqua" w:cs="Times New Roman"/>
        </w:rPr>
        <w:t>cytoplasm</w:t>
      </w:r>
      <w:r w:rsidRPr="00500858">
        <w:rPr>
          <w:rFonts w:ascii="Book Antiqua" w:hAnsi="Book Antiqua" w:cs="Times New Roman"/>
          <w:vertAlign w:val="superscript"/>
        </w:rPr>
        <w:t>[</w:t>
      </w:r>
      <w:proofErr w:type="gramEnd"/>
      <w:r w:rsidRPr="00500858">
        <w:rPr>
          <w:rFonts w:ascii="Book Antiqua" w:hAnsi="Book Antiqua" w:cs="Times New Roman"/>
          <w:vertAlign w:val="superscript"/>
        </w:rPr>
        <w:t>42,43]</w:t>
      </w:r>
      <w:r w:rsidRPr="00500858">
        <w:rPr>
          <w:rFonts w:ascii="Book Antiqua" w:hAnsi="Book Antiqua" w:cs="Times New Roman"/>
        </w:rPr>
        <w:t xml:space="preserve">. Alternative splicing of the IFI16 gene produces three </w:t>
      </w:r>
      <w:proofErr w:type="gramStart"/>
      <w:r w:rsidRPr="00500858">
        <w:rPr>
          <w:rFonts w:ascii="Book Antiqua" w:hAnsi="Book Antiqua" w:cs="Times New Roman"/>
        </w:rPr>
        <w:t>isoforms</w:t>
      </w:r>
      <w:r w:rsidRPr="00500858">
        <w:rPr>
          <w:rFonts w:ascii="Book Antiqua" w:hAnsi="Book Antiqua" w:cs="Times New Roman"/>
          <w:vertAlign w:val="superscript"/>
        </w:rPr>
        <w:t>[</w:t>
      </w:r>
      <w:proofErr w:type="gramEnd"/>
      <w:r w:rsidRPr="00500858">
        <w:rPr>
          <w:rFonts w:ascii="Book Antiqua" w:hAnsi="Book Antiqua" w:cs="Times New Roman"/>
          <w:vertAlign w:val="superscript"/>
        </w:rPr>
        <w:t>39]</w:t>
      </w:r>
      <w:r w:rsidRPr="00500858">
        <w:rPr>
          <w:rFonts w:ascii="Book Antiqua" w:hAnsi="Book Antiqua" w:cs="Times New Roman"/>
        </w:rPr>
        <w:t>; each isoform is made up of two domains, designated A and B, each 200-amino acid long. These domains are divided by a spacer region that may vary in its length. The B isoform is the most predominant and has been detected in an array of histologically distinct cell types (</w:t>
      </w:r>
      <w:proofErr w:type="spellStart"/>
      <w:r w:rsidRPr="00500858">
        <w:rPr>
          <w:rFonts w:ascii="Book Antiqua" w:hAnsi="Book Antiqua" w:cs="Times New Roman"/>
        </w:rPr>
        <w:t>i.e</w:t>
      </w:r>
      <w:proofErr w:type="spellEnd"/>
      <w:r w:rsidRPr="00500858">
        <w:rPr>
          <w:rFonts w:ascii="Book Antiqua" w:hAnsi="Book Antiqua" w:cs="Times New Roman"/>
        </w:rPr>
        <w:t xml:space="preserve"> immune, endothelial, and epithelial </w:t>
      </w:r>
      <w:proofErr w:type="gramStart"/>
      <w:r w:rsidRPr="00500858">
        <w:rPr>
          <w:rFonts w:ascii="Book Antiqua" w:hAnsi="Book Antiqua" w:cs="Times New Roman"/>
        </w:rPr>
        <w:t>cells</w:t>
      </w:r>
      <w:r w:rsidRPr="00500858">
        <w:rPr>
          <w:rFonts w:ascii="Book Antiqua" w:hAnsi="Book Antiqua" w:cs="Times New Roman"/>
          <w:vertAlign w:val="superscript"/>
        </w:rPr>
        <w:t>[</w:t>
      </w:r>
      <w:proofErr w:type="gramEnd"/>
      <w:r w:rsidRPr="00500858">
        <w:rPr>
          <w:rFonts w:ascii="Book Antiqua" w:hAnsi="Book Antiqua" w:cs="Times New Roman"/>
          <w:vertAlign w:val="superscript"/>
        </w:rPr>
        <w:t>44]</w:t>
      </w:r>
      <w:r w:rsidRPr="00500858">
        <w:rPr>
          <w:rFonts w:ascii="Book Antiqua" w:hAnsi="Book Antiqua" w:cs="Times New Roman"/>
        </w:rPr>
        <w:t>). The IFI16 N-terminal region display a bi-partite NLS (“Nuclear Localization Signal”)</w:t>
      </w:r>
      <w:r w:rsidRPr="00500858">
        <w:rPr>
          <w:rFonts w:ascii="Book Antiqua" w:hAnsi="Book Antiqua" w:cs="Times New Roman"/>
          <w:vertAlign w:val="superscript"/>
        </w:rPr>
        <w:t>[45]</w:t>
      </w:r>
      <w:r w:rsidRPr="00500858">
        <w:rPr>
          <w:rFonts w:ascii="Book Antiqua" w:hAnsi="Book Antiqua" w:cs="Times New Roman"/>
        </w:rPr>
        <w:t xml:space="preserve">, responsible for its nuclear </w:t>
      </w:r>
      <w:r w:rsidRPr="00500858">
        <w:rPr>
          <w:rStyle w:val="apple-style-span"/>
          <w:rFonts w:ascii="Book Antiqua" w:hAnsi="Book Antiqua"/>
          <w:bCs/>
        </w:rPr>
        <w:t>subcellular localization in quiescent</w:t>
      </w:r>
      <w:r w:rsidRPr="00500858" w:rsidDel="001F5EA5">
        <w:rPr>
          <w:rStyle w:val="apple-style-span"/>
          <w:rFonts w:ascii="Book Antiqua" w:hAnsi="Book Antiqua"/>
          <w:bCs/>
        </w:rPr>
        <w:t xml:space="preserve"> </w:t>
      </w:r>
      <w:r w:rsidRPr="00500858">
        <w:rPr>
          <w:rStyle w:val="apple-style-span"/>
          <w:rFonts w:ascii="Book Antiqua" w:hAnsi="Book Antiqua"/>
          <w:bCs/>
        </w:rPr>
        <w:t xml:space="preserve">cells, such as: </w:t>
      </w:r>
      <w:proofErr w:type="gramStart"/>
      <w:r w:rsidRPr="00500858">
        <w:rPr>
          <w:rStyle w:val="apple-style-span"/>
          <w:rFonts w:ascii="Book Antiqua" w:hAnsi="Book Antiqua"/>
          <w:bCs/>
        </w:rPr>
        <w:t>fibroblasts</w:t>
      </w:r>
      <w:r w:rsidRPr="00500858">
        <w:rPr>
          <w:rFonts w:ascii="Book Antiqua" w:hAnsi="Book Antiqua" w:cs="Times New Roman"/>
          <w:vertAlign w:val="superscript"/>
        </w:rPr>
        <w:t>[</w:t>
      </w:r>
      <w:proofErr w:type="gramEnd"/>
      <w:r w:rsidRPr="00500858">
        <w:rPr>
          <w:rFonts w:ascii="Book Antiqua" w:hAnsi="Book Antiqua" w:cs="Times New Roman"/>
          <w:vertAlign w:val="superscript"/>
        </w:rPr>
        <w:t>46]</w:t>
      </w:r>
      <w:r w:rsidRPr="00500858">
        <w:rPr>
          <w:rStyle w:val="apple-style-span"/>
          <w:rFonts w:ascii="Book Antiqua" w:hAnsi="Book Antiqua"/>
          <w:bCs/>
        </w:rPr>
        <w:t xml:space="preserve">, endothelial cells, and keratinocytes (for a review see </w:t>
      </w:r>
      <w:r w:rsidRPr="00500858">
        <w:rPr>
          <w:rFonts w:ascii="Book Antiqua" w:hAnsi="Book Antiqua" w:cs="Times New Roman"/>
          <w:vertAlign w:val="superscript"/>
        </w:rPr>
        <w:t>[47]</w:t>
      </w:r>
      <w:r w:rsidRPr="00500858">
        <w:rPr>
          <w:rStyle w:val="apple-style-span"/>
          <w:rFonts w:ascii="Book Antiqua" w:hAnsi="Book Antiqua"/>
          <w:bCs/>
        </w:rPr>
        <w:t xml:space="preserve">). It is of interest that IFI16 protein has also been identified within the </w:t>
      </w:r>
      <w:proofErr w:type="gramStart"/>
      <w:r w:rsidRPr="00500858">
        <w:rPr>
          <w:rStyle w:val="apple-style-span"/>
          <w:rFonts w:ascii="Book Antiqua" w:hAnsi="Book Antiqua"/>
          <w:bCs/>
        </w:rPr>
        <w:t>nucleolus</w:t>
      </w:r>
      <w:r w:rsidRPr="00500858">
        <w:rPr>
          <w:rFonts w:ascii="Book Antiqua" w:hAnsi="Book Antiqua" w:cs="Times New Roman"/>
          <w:vertAlign w:val="superscript"/>
        </w:rPr>
        <w:t>[</w:t>
      </w:r>
      <w:proofErr w:type="gramEnd"/>
      <w:r w:rsidRPr="00500858">
        <w:rPr>
          <w:rFonts w:ascii="Book Antiqua" w:hAnsi="Book Antiqua" w:cs="Times New Roman"/>
          <w:vertAlign w:val="superscript"/>
        </w:rPr>
        <w:t>34]</w:t>
      </w:r>
      <w:r w:rsidRPr="00500858">
        <w:rPr>
          <w:rStyle w:val="apple-style-span"/>
          <w:rFonts w:ascii="Book Antiqua" w:hAnsi="Book Antiqua"/>
          <w:bCs/>
        </w:rPr>
        <w:t xml:space="preserve">. However, in fibroblasts, macrophages, and keratinocytes, IFI16 is able to relocate from the nucleus to the cytoplasm. In fibroblasts and macrophages, this occurs following infection by </w:t>
      </w:r>
      <w:proofErr w:type="spellStart"/>
      <w:proofErr w:type="gramStart"/>
      <w:r w:rsidRPr="00500858">
        <w:rPr>
          <w:rStyle w:val="apple-style-span"/>
          <w:rFonts w:ascii="Book Antiqua" w:hAnsi="Book Antiqua"/>
          <w:bCs/>
        </w:rPr>
        <w:t>Herpesvirus</w:t>
      </w:r>
      <w:proofErr w:type="spellEnd"/>
      <w:r w:rsidRPr="00500858">
        <w:rPr>
          <w:rFonts w:ascii="Book Antiqua" w:hAnsi="Book Antiqua" w:cs="Times New Roman"/>
          <w:vertAlign w:val="superscript"/>
        </w:rPr>
        <w:t>[</w:t>
      </w:r>
      <w:proofErr w:type="gramEnd"/>
      <w:r w:rsidRPr="00500858">
        <w:rPr>
          <w:rFonts w:ascii="Book Antiqua" w:hAnsi="Book Antiqua" w:cs="Times New Roman"/>
          <w:vertAlign w:val="superscript"/>
        </w:rPr>
        <w:t>42,43]</w:t>
      </w:r>
      <w:r w:rsidRPr="00500858">
        <w:rPr>
          <w:rFonts w:ascii="Book Antiqua" w:hAnsi="Book Antiqua" w:cs="Times New Roman"/>
        </w:rPr>
        <w:t xml:space="preserve">; while in </w:t>
      </w:r>
      <w:r w:rsidRPr="00500858">
        <w:rPr>
          <w:rStyle w:val="apple-style-span"/>
          <w:rFonts w:ascii="Book Antiqua" w:hAnsi="Book Antiqua"/>
          <w:bCs/>
        </w:rPr>
        <w:t>keratinocytes,</w:t>
      </w:r>
      <w:r w:rsidRPr="00500858">
        <w:rPr>
          <w:rFonts w:ascii="Book Antiqua" w:hAnsi="Book Antiqua" w:cs="Times New Roman"/>
        </w:rPr>
        <w:t xml:space="preserve"> </w:t>
      </w:r>
      <w:r w:rsidRPr="00500858">
        <w:rPr>
          <w:rStyle w:val="apple-style-span"/>
          <w:rFonts w:ascii="Book Antiqua" w:hAnsi="Book Antiqua"/>
          <w:bCs/>
        </w:rPr>
        <w:t>exposure to ultraviolet B light is able to trigger this redistribution</w:t>
      </w:r>
      <w:r w:rsidRPr="00500858">
        <w:rPr>
          <w:rFonts w:ascii="Book Antiqua" w:hAnsi="Book Antiqua" w:cs="Times New Roman"/>
          <w:vertAlign w:val="superscript"/>
        </w:rPr>
        <w:t>[48,49]</w:t>
      </w:r>
      <w:r w:rsidRPr="00500858">
        <w:rPr>
          <w:rStyle w:val="apple-style-span"/>
          <w:rFonts w:ascii="Book Antiqua" w:hAnsi="Book Antiqua"/>
          <w:bCs/>
        </w:rPr>
        <w:t xml:space="preserve">. In </w:t>
      </w:r>
      <w:proofErr w:type="spellStart"/>
      <w:r w:rsidRPr="00500858">
        <w:rPr>
          <w:rStyle w:val="apple-style-span"/>
          <w:rFonts w:ascii="Book Antiqua" w:hAnsi="Book Antiqua"/>
          <w:bCs/>
        </w:rPr>
        <w:t>Herpesvirus</w:t>
      </w:r>
      <w:proofErr w:type="spellEnd"/>
      <w:r w:rsidRPr="00500858">
        <w:rPr>
          <w:rStyle w:val="apple-style-span"/>
          <w:rFonts w:ascii="Book Antiqua" w:hAnsi="Book Antiqua"/>
          <w:bCs/>
        </w:rPr>
        <w:t xml:space="preserve"> infection, IFI16 redistribution is associated with </w:t>
      </w:r>
      <w:proofErr w:type="spellStart"/>
      <w:r w:rsidRPr="00500858">
        <w:rPr>
          <w:rStyle w:val="apple-style-span"/>
          <w:rFonts w:ascii="Book Antiqua" w:hAnsi="Book Antiqua"/>
          <w:bCs/>
        </w:rPr>
        <w:t>inflammasome</w:t>
      </w:r>
      <w:proofErr w:type="spellEnd"/>
      <w:r w:rsidRPr="00500858">
        <w:rPr>
          <w:rStyle w:val="apple-style-span"/>
          <w:rFonts w:ascii="Book Antiqua" w:hAnsi="Book Antiqua"/>
          <w:bCs/>
        </w:rPr>
        <w:t xml:space="preserve">, and after UVB exposure, it is associated with apoptosis. IFI16 is able to form </w:t>
      </w:r>
      <w:proofErr w:type="spellStart"/>
      <w:r w:rsidRPr="00500858">
        <w:rPr>
          <w:rStyle w:val="apple-style-span"/>
          <w:rFonts w:ascii="Book Antiqua" w:hAnsi="Book Antiqua"/>
          <w:bCs/>
        </w:rPr>
        <w:t>homodimers</w:t>
      </w:r>
      <w:proofErr w:type="spellEnd"/>
      <w:r w:rsidRPr="00500858">
        <w:rPr>
          <w:rStyle w:val="apple-style-span"/>
          <w:rFonts w:ascii="Book Antiqua" w:hAnsi="Book Antiqua"/>
          <w:bCs/>
        </w:rPr>
        <w:t xml:space="preserve"> or bind to other proteins to form heterodimers; its partners include: </w:t>
      </w:r>
      <w:proofErr w:type="gramStart"/>
      <w:r w:rsidRPr="00500858">
        <w:rPr>
          <w:rStyle w:val="apple-style-span"/>
          <w:rFonts w:ascii="Book Antiqua" w:hAnsi="Book Antiqua"/>
          <w:bCs/>
        </w:rPr>
        <w:t>p53</w:t>
      </w:r>
      <w:r w:rsidRPr="00500858">
        <w:rPr>
          <w:rFonts w:ascii="Book Antiqua" w:hAnsi="Book Antiqua" w:cs="Times New Roman"/>
          <w:vertAlign w:val="superscript"/>
        </w:rPr>
        <w:t>[</w:t>
      </w:r>
      <w:proofErr w:type="gramEnd"/>
      <w:r w:rsidRPr="00500858">
        <w:rPr>
          <w:rFonts w:ascii="Book Antiqua" w:hAnsi="Book Antiqua" w:cs="Times New Roman"/>
          <w:vertAlign w:val="superscript"/>
        </w:rPr>
        <w:t>38,50,51]</w:t>
      </w:r>
      <w:r w:rsidRPr="00500858">
        <w:rPr>
          <w:rFonts w:ascii="Book Antiqua" w:hAnsi="Book Antiqua" w:cs="Times New Roman"/>
        </w:rPr>
        <w:t>,</w:t>
      </w:r>
      <w:r w:rsidRPr="00500858">
        <w:rPr>
          <w:rStyle w:val="apple-style-span"/>
          <w:rFonts w:ascii="Book Antiqua" w:hAnsi="Book Antiqua"/>
          <w:bCs/>
        </w:rPr>
        <w:t xml:space="preserve"> STING</w:t>
      </w:r>
      <w:r w:rsidRPr="00500858">
        <w:rPr>
          <w:rFonts w:ascii="Book Antiqua" w:hAnsi="Book Antiqua" w:cs="Times New Roman"/>
          <w:vertAlign w:val="superscript"/>
        </w:rPr>
        <w:t>[55]</w:t>
      </w:r>
      <w:r w:rsidRPr="00500858">
        <w:rPr>
          <w:rFonts w:ascii="Book Antiqua" w:hAnsi="Book Antiqua" w:cs="Times New Roman"/>
        </w:rPr>
        <w:t>,</w:t>
      </w:r>
      <w:r w:rsidRPr="00500858">
        <w:rPr>
          <w:rStyle w:val="apple-style-span"/>
          <w:rFonts w:ascii="Book Antiqua" w:hAnsi="Book Antiqua"/>
          <w:bCs/>
        </w:rPr>
        <w:t xml:space="preserve"> ASC</w:t>
      </w:r>
      <w:r w:rsidRPr="00500858">
        <w:rPr>
          <w:rFonts w:ascii="Book Antiqua" w:hAnsi="Book Antiqua" w:cs="Times New Roman"/>
          <w:vertAlign w:val="superscript"/>
        </w:rPr>
        <w:t>[54]</w:t>
      </w:r>
      <w:r w:rsidRPr="00500858">
        <w:rPr>
          <w:rStyle w:val="apple-style-span"/>
          <w:rFonts w:ascii="Book Antiqua" w:hAnsi="Book Antiqua"/>
          <w:bCs/>
        </w:rPr>
        <w:t xml:space="preserve">, </w:t>
      </w:r>
      <w:proofErr w:type="spellStart"/>
      <w:r w:rsidRPr="00500858">
        <w:rPr>
          <w:rStyle w:val="apple-style-span"/>
          <w:rFonts w:ascii="Book Antiqua" w:hAnsi="Book Antiqua"/>
          <w:bCs/>
        </w:rPr>
        <w:t>Rb</w:t>
      </w:r>
      <w:proofErr w:type="spellEnd"/>
      <w:r w:rsidRPr="00500858">
        <w:rPr>
          <w:rFonts w:ascii="Book Antiqua" w:hAnsi="Book Antiqua" w:cs="Times New Roman"/>
          <w:vertAlign w:val="superscript"/>
        </w:rPr>
        <w:t>[52]</w:t>
      </w:r>
      <w:r w:rsidRPr="00500858">
        <w:rPr>
          <w:rStyle w:val="apple-style-span"/>
          <w:rFonts w:ascii="Book Antiqua" w:hAnsi="Book Antiqua"/>
          <w:bCs/>
        </w:rPr>
        <w:t xml:space="preserve">, and </w:t>
      </w:r>
      <w:r w:rsidRPr="00500858">
        <w:rPr>
          <w:rStyle w:val="apple-style-span"/>
          <w:rFonts w:ascii="Book Antiqua" w:hAnsi="Book Antiqua"/>
          <w:bCs/>
        </w:rPr>
        <w:lastRenderedPageBreak/>
        <w:t>BRCA1</w:t>
      </w:r>
      <w:r w:rsidRPr="00500858">
        <w:rPr>
          <w:rFonts w:ascii="Book Antiqua" w:hAnsi="Book Antiqua" w:cs="Times New Roman"/>
          <w:vertAlign w:val="superscript"/>
        </w:rPr>
        <w:t>[53]</w:t>
      </w:r>
      <w:r w:rsidRPr="00500858">
        <w:rPr>
          <w:rStyle w:val="apple-style-span"/>
          <w:rFonts w:ascii="Book Antiqua" w:hAnsi="Book Antiqua"/>
          <w:bCs/>
        </w:rPr>
        <w:t xml:space="preserve">. Indeed, protein-protein interactions are now thought to determine the subcellular localization of proteins; however, the molecular mechanisms regulating the redistribution of IFI16 from the nuclear to the cytoplasmic compartment remain unknown. Finally, a role of viral DNA sensor has also been attributed to cytoplasmic </w:t>
      </w:r>
      <w:proofErr w:type="gramStart"/>
      <w:r w:rsidRPr="00500858">
        <w:rPr>
          <w:rStyle w:val="apple-style-span"/>
          <w:rFonts w:ascii="Book Antiqua" w:hAnsi="Book Antiqua"/>
          <w:bCs/>
        </w:rPr>
        <w:t>IFI16</w:t>
      </w:r>
      <w:r w:rsidRPr="00500858">
        <w:rPr>
          <w:rFonts w:ascii="Book Antiqua" w:hAnsi="Book Antiqua" w:cs="Times New Roman"/>
          <w:vertAlign w:val="superscript"/>
        </w:rPr>
        <w:t>[</w:t>
      </w:r>
      <w:proofErr w:type="gramEnd"/>
      <w:r w:rsidRPr="00500858">
        <w:rPr>
          <w:rFonts w:ascii="Book Antiqua" w:hAnsi="Book Antiqua" w:cs="Times New Roman"/>
          <w:vertAlign w:val="superscript"/>
        </w:rPr>
        <w:t>47,56]</w:t>
      </w:r>
      <w:r w:rsidRPr="00500858">
        <w:rPr>
          <w:rStyle w:val="apple-style-span"/>
          <w:rFonts w:ascii="Book Antiqua" w:hAnsi="Book Antiqua"/>
          <w:bCs/>
        </w:rPr>
        <w:t xml:space="preserve">. Indeed, the capacity of IFI16 to bind to viral DNA has been confirmed both </w:t>
      </w:r>
      <w:r w:rsidRPr="00500858">
        <w:rPr>
          <w:rStyle w:val="apple-style-span"/>
          <w:rFonts w:ascii="Book Antiqua" w:hAnsi="Book Antiqua"/>
          <w:bCs/>
          <w:i/>
        </w:rPr>
        <w:t>in vitro</w:t>
      </w:r>
      <w:r w:rsidRPr="00500858">
        <w:rPr>
          <w:rStyle w:val="apple-style-span"/>
          <w:rFonts w:ascii="Book Antiqua" w:hAnsi="Book Antiqua"/>
          <w:bCs/>
        </w:rPr>
        <w:t xml:space="preserve"> and </w:t>
      </w:r>
      <w:r w:rsidRPr="00500858">
        <w:rPr>
          <w:rStyle w:val="apple-style-span"/>
          <w:rFonts w:ascii="Book Antiqua" w:hAnsi="Book Antiqua"/>
          <w:bCs/>
          <w:i/>
        </w:rPr>
        <w:t xml:space="preserve">in </w:t>
      </w:r>
      <w:proofErr w:type="gramStart"/>
      <w:r w:rsidRPr="00500858">
        <w:rPr>
          <w:rStyle w:val="apple-style-span"/>
          <w:rFonts w:ascii="Book Antiqua" w:hAnsi="Book Antiqua"/>
          <w:bCs/>
          <w:i/>
        </w:rPr>
        <w:t>vivo</w:t>
      </w:r>
      <w:r w:rsidRPr="00500858">
        <w:rPr>
          <w:rFonts w:ascii="Book Antiqua" w:hAnsi="Book Antiqua" w:cs="Times New Roman"/>
          <w:vertAlign w:val="superscript"/>
        </w:rPr>
        <w:t>[</w:t>
      </w:r>
      <w:proofErr w:type="gramEnd"/>
      <w:r w:rsidRPr="00500858">
        <w:rPr>
          <w:rFonts w:ascii="Book Antiqua" w:hAnsi="Book Antiqua" w:cs="Times New Roman"/>
          <w:vertAlign w:val="superscript"/>
        </w:rPr>
        <w:t>40,55-60]</w:t>
      </w:r>
      <w:r w:rsidRPr="00500858">
        <w:rPr>
          <w:rStyle w:val="apple-style-span"/>
          <w:rFonts w:ascii="Book Antiqua" w:hAnsi="Book Antiqua"/>
          <w:bCs/>
        </w:rPr>
        <w:t>. It is now believed that IFI16 may actually tune the innate immune response by stimulatin</w:t>
      </w:r>
      <w:r w:rsidR="009A3238" w:rsidRPr="00500858">
        <w:rPr>
          <w:rStyle w:val="apple-style-span"/>
          <w:rFonts w:ascii="Book Antiqua" w:hAnsi="Book Antiqua"/>
          <w:bCs/>
        </w:rPr>
        <w:t>g</w:t>
      </w:r>
      <w:r w:rsidRPr="00500858">
        <w:rPr>
          <w:rStyle w:val="apple-style-span"/>
          <w:rFonts w:ascii="Book Antiqua" w:hAnsi="Book Antiqua"/>
          <w:bCs/>
        </w:rPr>
        <w:t xml:space="preserve"> IFN-</w:t>
      </w:r>
      <w:r w:rsidR="00163E1B" w:rsidRPr="00500858">
        <w:rPr>
          <w:rStyle w:val="apple-style-span"/>
          <w:rFonts w:ascii="Book Antiqua" w:hAnsi="Book Antiqua"/>
          <w:bCs/>
        </w:rPr>
        <w:t>type I</w:t>
      </w:r>
      <w:r w:rsidRPr="00500858">
        <w:rPr>
          <w:rStyle w:val="apple-style-span"/>
          <w:rFonts w:ascii="Book Antiqua" w:hAnsi="Book Antiqua"/>
          <w:bCs/>
        </w:rPr>
        <w:t xml:space="preserve"> </w:t>
      </w:r>
      <w:proofErr w:type="gramStart"/>
      <w:r w:rsidRPr="00500858">
        <w:rPr>
          <w:rStyle w:val="apple-style-span"/>
          <w:rFonts w:ascii="Book Antiqua" w:hAnsi="Book Antiqua"/>
          <w:bCs/>
        </w:rPr>
        <w:t>release</w:t>
      </w:r>
      <w:r w:rsidRPr="00500858">
        <w:rPr>
          <w:rFonts w:ascii="Book Antiqua" w:hAnsi="Book Antiqua" w:cs="Times New Roman"/>
          <w:vertAlign w:val="superscript"/>
        </w:rPr>
        <w:t>[</w:t>
      </w:r>
      <w:proofErr w:type="gramEnd"/>
      <w:r w:rsidRPr="00500858">
        <w:rPr>
          <w:rFonts w:ascii="Book Antiqua" w:hAnsi="Book Antiqua" w:cs="Times New Roman"/>
          <w:vertAlign w:val="superscript"/>
        </w:rPr>
        <w:t>47,56]</w:t>
      </w:r>
      <w:r w:rsidRPr="00500858">
        <w:rPr>
          <w:rStyle w:val="apple-style-span"/>
          <w:rFonts w:ascii="Book Antiqua" w:hAnsi="Book Antiqua"/>
          <w:bCs/>
        </w:rPr>
        <w:t>. Thus, in addition to the various types of protein-protein interactions involving IFI16, another factor that may lead or contribute to IFI16 redistribution within the cell is its binding to microbial DNA.</w:t>
      </w:r>
    </w:p>
    <w:p w14:paraId="329E9FE7" w14:textId="77777777" w:rsidR="00CA4310" w:rsidRPr="00500858" w:rsidRDefault="00CA4310" w:rsidP="009C56A7">
      <w:pPr>
        <w:autoSpaceDE w:val="0"/>
        <w:autoSpaceDN w:val="0"/>
        <w:adjustRightInd w:val="0"/>
        <w:spacing w:line="360" w:lineRule="auto"/>
        <w:jc w:val="both"/>
        <w:rPr>
          <w:rStyle w:val="apple-style-span"/>
          <w:rFonts w:ascii="Book Antiqua" w:hAnsi="Book Antiqua"/>
          <w:b/>
          <w:bCs/>
        </w:rPr>
      </w:pPr>
    </w:p>
    <w:p w14:paraId="0A69257B" w14:textId="77777777" w:rsidR="00CA4310" w:rsidRPr="00500858" w:rsidRDefault="00CA4310" w:rsidP="009C56A7">
      <w:pPr>
        <w:autoSpaceDE w:val="0"/>
        <w:autoSpaceDN w:val="0"/>
        <w:adjustRightInd w:val="0"/>
        <w:spacing w:line="360" w:lineRule="auto"/>
        <w:jc w:val="both"/>
        <w:rPr>
          <w:rStyle w:val="apple-style-span"/>
          <w:rFonts w:ascii="Book Antiqua" w:hAnsi="Book Antiqua"/>
          <w:b/>
          <w:bCs/>
          <w:i/>
        </w:rPr>
      </w:pPr>
      <w:r w:rsidRPr="00500858">
        <w:rPr>
          <w:rStyle w:val="apple-style-span"/>
          <w:rFonts w:ascii="Book Antiqua" w:hAnsi="Book Antiqua"/>
          <w:b/>
          <w:bCs/>
          <w:i/>
        </w:rPr>
        <w:t xml:space="preserve">Inhibition of HCMV replication by IFI16 and viral evasion </w:t>
      </w:r>
    </w:p>
    <w:p w14:paraId="7ECF9AE0" w14:textId="45720583" w:rsidR="00CA4310" w:rsidRPr="00500858" w:rsidRDefault="00CA4310" w:rsidP="009C56A7">
      <w:pPr>
        <w:autoSpaceDE w:val="0"/>
        <w:autoSpaceDN w:val="0"/>
        <w:adjustRightInd w:val="0"/>
        <w:spacing w:line="360" w:lineRule="auto"/>
        <w:jc w:val="both"/>
        <w:rPr>
          <w:rFonts w:ascii="Book Antiqua" w:hAnsi="Book Antiqua" w:cs="Times New Roman"/>
        </w:rPr>
      </w:pPr>
      <w:r w:rsidRPr="00500858">
        <w:rPr>
          <w:rStyle w:val="apple-style-span"/>
          <w:rFonts w:ascii="Book Antiqua" w:hAnsi="Book Antiqua"/>
          <w:bCs/>
        </w:rPr>
        <w:t xml:space="preserve">AIM2 and IFI16 are the two PYHIN members that have been demonstrated to act as PRRs of intracellular DNA of virus </w:t>
      </w:r>
      <w:proofErr w:type="gramStart"/>
      <w:r w:rsidRPr="00500858">
        <w:rPr>
          <w:rStyle w:val="apple-style-span"/>
          <w:rFonts w:ascii="Book Antiqua" w:hAnsi="Book Antiqua"/>
          <w:bCs/>
        </w:rPr>
        <w:t>origin</w:t>
      </w:r>
      <w:r w:rsidRPr="00500858">
        <w:rPr>
          <w:rFonts w:ascii="Book Antiqua" w:hAnsi="Book Antiqua" w:cs="Times New Roman"/>
          <w:vertAlign w:val="superscript"/>
        </w:rPr>
        <w:t>[</w:t>
      </w:r>
      <w:proofErr w:type="gramEnd"/>
      <w:r w:rsidRPr="00500858">
        <w:rPr>
          <w:rFonts w:ascii="Book Antiqua" w:hAnsi="Book Antiqua" w:cs="Times New Roman"/>
          <w:vertAlign w:val="superscript"/>
        </w:rPr>
        <w:t>51,60-66]</w:t>
      </w:r>
      <w:r w:rsidRPr="00500858">
        <w:rPr>
          <w:rStyle w:val="apple-style-span"/>
          <w:rFonts w:ascii="Book Antiqua" w:hAnsi="Book Antiqua"/>
          <w:bCs/>
        </w:rPr>
        <w:t xml:space="preserve">. In particular, in cells infected with Kaposi Sarcoma Associated </w:t>
      </w:r>
      <w:proofErr w:type="spellStart"/>
      <w:r w:rsidRPr="00500858">
        <w:rPr>
          <w:rStyle w:val="apple-style-span"/>
          <w:rFonts w:ascii="Book Antiqua" w:hAnsi="Book Antiqua"/>
          <w:bCs/>
        </w:rPr>
        <w:t>Herpesvirus</w:t>
      </w:r>
      <w:proofErr w:type="spellEnd"/>
      <w:r w:rsidRPr="00500858">
        <w:rPr>
          <w:rStyle w:val="apple-style-span"/>
          <w:rFonts w:ascii="Book Antiqua" w:hAnsi="Book Antiqua"/>
          <w:bCs/>
        </w:rPr>
        <w:t xml:space="preserve"> (KSVH), IFI16 was revealed to form a functional </w:t>
      </w:r>
      <w:proofErr w:type="spellStart"/>
      <w:r w:rsidRPr="00500858">
        <w:rPr>
          <w:rStyle w:val="apple-style-span"/>
          <w:rFonts w:ascii="Book Antiqua" w:hAnsi="Book Antiqua"/>
          <w:bCs/>
        </w:rPr>
        <w:t>inflammasome</w:t>
      </w:r>
      <w:proofErr w:type="spellEnd"/>
      <w:r w:rsidRPr="00500858">
        <w:rPr>
          <w:rStyle w:val="apple-style-span"/>
          <w:rFonts w:ascii="Book Antiqua" w:hAnsi="Book Antiqua"/>
          <w:bCs/>
        </w:rPr>
        <w:t xml:space="preserve"> by interacting with ASC together with procaspase-1</w:t>
      </w:r>
      <w:r w:rsidRPr="00500858">
        <w:rPr>
          <w:rFonts w:ascii="Book Antiqua" w:hAnsi="Book Antiqua" w:cs="Times New Roman"/>
          <w:vertAlign w:val="superscript"/>
        </w:rPr>
        <w:t>[54]</w:t>
      </w:r>
      <w:r w:rsidRPr="00500858">
        <w:rPr>
          <w:rStyle w:val="apple-style-span"/>
          <w:rFonts w:ascii="Book Antiqua" w:hAnsi="Book Antiqua"/>
          <w:bCs/>
        </w:rPr>
        <w:t xml:space="preserve">. Moreover, this virus triggered </w:t>
      </w:r>
      <w:r w:rsidRPr="00500858">
        <w:rPr>
          <w:rFonts w:ascii="Book Antiqua" w:hAnsi="Book Antiqua" w:cs="Times New Roman"/>
        </w:rPr>
        <w:t>NF-</w:t>
      </w:r>
      <w:proofErr w:type="spellStart"/>
      <w:r w:rsidRPr="00500858">
        <w:rPr>
          <w:rFonts w:ascii="Book Antiqua" w:hAnsi="Book Antiqua" w:cs="Times New Roman"/>
        </w:rPr>
        <w:t>κB</w:t>
      </w:r>
      <w:proofErr w:type="spellEnd"/>
      <w:r w:rsidRPr="00500858">
        <w:rPr>
          <w:rFonts w:ascii="Book Antiqua" w:hAnsi="Book Antiqua" w:cs="Times New Roman"/>
        </w:rPr>
        <w:t xml:space="preserve"> and IRF3 expression and activation (TFs routinely observed to be activated after DNA transfection or the infection with Herpes Simplex Virus type 1 (HSV-1)) could be inhibited by </w:t>
      </w:r>
      <w:r w:rsidRPr="00500858">
        <w:rPr>
          <w:rStyle w:val="apple-style-span"/>
          <w:rFonts w:ascii="Book Antiqua" w:hAnsi="Book Antiqua"/>
          <w:bCs/>
        </w:rPr>
        <w:t>reduc</w:t>
      </w:r>
      <w:r w:rsidRPr="00500858">
        <w:rPr>
          <w:rFonts w:ascii="Book Antiqua" w:hAnsi="Book Antiqua" w:cs="Times New Roman"/>
        </w:rPr>
        <w:t xml:space="preserve">ing </w:t>
      </w:r>
      <w:r w:rsidRPr="00500858">
        <w:rPr>
          <w:rStyle w:val="highlight"/>
          <w:rFonts w:ascii="Book Antiqua" w:hAnsi="Book Antiqua"/>
        </w:rPr>
        <w:t>IFI16</w:t>
      </w:r>
      <w:r w:rsidRPr="00500858">
        <w:rPr>
          <w:rStyle w:val="apple-converted-space"/>
          <w:rFonts w:ascii="Book Antiqua" w:hAnsi="Book Antiqua"/>
        </w:rPr>
        <w:t xml:space="preserve"> </w:t>
      </w:r>
      <w:r w:rsidRPr="00500858">
        <w:rPr>
          <w:rFonts w:ascii="Book Antiqua" w:hAnsi="Book Antiqua" w:cs="Times New Roman"/>
        </w:rPr>
        <w:t>expression</w:t>
      </w:r>
      <w:r w:rsidRPr="00500858">
        <w:rPr>
          <w:rStyle w:val="apple-converted-space"/>
          <w:rFonts w:ascii="Book Antiqua" w:hAnsi="Book Antiqua"/>
        </w:rPr>
        <w:t xml:space="preserve"> (</w:t>
      </w:r>
      <w:r w:rsidRPr="00500858">
        <w:rPr>
          <w:rFonts w:ascii="Book Antiqua" w:hAnsi="Book Antiqua" w:cs="Times New Roman"/>
        </w:rPr>
        <w:t xml:space="preserve">or its mouse counterpart p204) using </w:t>
      </w:r>
      <w:proofErr w:type="spellStart"/>
      <w:proofErr w:type="gramStart"/>
      <w:r w:rsidRPr="00500858">
        <w:rPr>
          <w:rFonts w:ascii="Book Antiqua" w:hAnsi="Book Antiqua" w:cs="Times New Roman"/>
        </w:rPr>
        <w:t>siRNA</w:t>
      </w:r>
      <w:proofErr w:type="spellEnd"/>
      <w:r w:rsidRPr="00500858">
        <w:rPr>
          <w:rFonts w:ascii="Book Antiqua" w:hAnsi="Book Antiqua" w:cs="Times New Roman"/>
          <w:vertAlign w:val="superscript"/>
        </w:rPr>
        <w:t>[</w:t>
      </w:r>
      <w:proofErr w:type="gramEnd"/>
      <w:r w:rsidRPr="00500858">
        <w:rPr>
          <w:rFonts w:ascii="Book Antiqua" w:hAnsi="Book Antiqua" w:cs="Times New Roman"/>
          <w:vertAlign w:val="superscript"/>
        </w:rPr>
        <w:t>67-70]</w:t>
      </w:r>
      <w:r w:rsidRPr="00500858">
        <w:rPr>
          <w:rFonts w:ascii="Book Antiqua" w:hAnsi="Book Antiqua" w:cs="Times New Roman"/>
        </w:rPr>
        <w:t>. Besides</w:t>
      </w:r>
      <w:r w:rsidRPr="00500858" w:rsidDel="009D36AE">
        <w:rPr>
          <w:rFonts w:ascii="Book Antiqua" w:hAnsi="Book Antiqua" w:cs="Times New Roman"/>
        </w:rPr>
        <w:t xml:space="preserve"> </w:t>
      </w:r>
      <w:r w:rsidRPr="00500858">
        <w:rPr>
          <w:rFonts w:ascii="Book Antiqua" w:hAnsi="Book Antiqua" w:cs="Times New Roman"/>
        </w:rPr>
        <w:t xml:space="preserve">its role as a PRR, IFI16 had previously been recognized to carry out a variety of other functions in the cell, although none in relation to antiviral activity (reviewed </w:t>
      </w:r>
      <w:proofErr w:type="gramStart"/>
      <w:r w:rsidRPr="00500858">
        <w:rPr>
          <w:rFonts w:ascii="Book Antiqua" w:hAnsi="Book Antiqua" w:cs="Times New Roman"/>
        </w:rPr>
        <w:t>in</w:t>
      </w:r>
      <w:r w:rsidRPr="00500858">
        <w:rPr>
          <w:rFonts w:ascii="Book Antiqua" w:hAnsi="Book Antiqua" w:cs="Times New Roman"/>
          <w:vertAlign w:val="superscript"/>
        </w:rPr>
        <w:t>[</w:t>
      </w:r>
      <w:proofErr w:type="gramEnd"/>
      <w:r w:rsidRPr="00500858">
        <w:rPr>
          <w:rFonts w:ascii="Book Antiqua" w:hAnsi="Book Antiqua" w:cs="Times New Roman"/>
          <w:vertAlign w:val="superscript"/>
        </w:rPr>
        <w:t>35]</w:t>
      </w:r>
      <w:r w:rsidRPr="00500858">
        <w:rPr>
          <w:rFonts w:ascii="Book Antiqua" w:hAnsi="Book Antiqua" w:cs="Times New Roman"/>
        </w:rPr>
        <w:t xml:space="preserve">). However, our understanding of the functions of IFI16 in the cell has dramatically changed over modern years; this is largely due to the results gained from the application of two different experimental approaches (reviewed in </w:t>
      </w:r>
      <w:r w:rsidRPr="00500858">
        <w:rPr>
          <w:rFonts w:ascii="Book Antiqua" w:hAnsi="Book Antiqua" w:cs="Times New Roman"/>
          <w:vertAlign w:val="superscript"/>
        </w:rPr>
        <w:t>[42]</w:t>
      </w:r>
      <w:r w:rsidRPr="00500858">
        <w:rPr>
          <w:rFonts w:ascii="Book Antiqua" w:hAnsi="Book Antiqua" w:cs="Times New Roman"/>
        </w:rPr>
        <w:t xml:space="preserve">). The first involves IFI16 knockdown through the use of specific </w:t>
      </w:r>
      <w:proofErr w:type="spellStart"/>
      <w:r w:rsidRPr="00500858">
        <w:rPr>
          <w:rFonts w:ascii="Book Antiqua" w:hAnsi="Book Antiqua" w:cs="Times New Roman"/>
        </w:rPr>
        <w:t>siRNA</w:t>
      </w:r>
      <w:proofErr w:type="spellEnd"/>
      <w:r w:rsidRPr="00500858">
        <w:rPr>
          <w:rFonts w:ascii="Book Antiqua" w:hAnsi="Book Antiqua" w:cs="Times New Roman"/>
        </w:rPr>
        <w:t xml:space="preserve"> or IFI16 inactivation achieved by transfecting cells with a </w:t>
      </w:r>
      <w:proofErr w:type="spellStart"/>
      <w:r w:rsidRPr="00500858">
        <w:rPr>
          <w:rFonts w:ascii="Book Antiqua" w:hAnsi="Book Antiqua" w:cs="Times New Roman"/>
        </w:rPr>
        <w:t>lentivirus</w:t>
      </w:r>
      <w:proofErr w:type="spellEnd"/>
      <w:r w:rsidRPr="00500858">
        <w:rPr>
          <w:rFonts w:ascii="Book Antiqua" w:hAnsi="Book Antiqua" w:cs="Times New Roman"/>
        </w:rPr>
        <w:t xml:space="preserve"> carrying a dominant negative mutant form of the </w:t>
      </w:r>
      <w:proofErr w:type="gramStart"/>
      <w:r w:rsidRPr="00500858">
        <w:rPr>
          <w:rFonts w:ascii="Book Antiqua" w:hAnsi="Book Antiqua" w:cs="Times New Roman"/>
        </w:rPr>
        <w:t>protein</w:t>
      </w:r>
      <w:r w:rsidRPr="00500858">
        <w:rPr>
          <w:rFonts w:ascii="Book Antiqua" w:hAnsi="Book Antiqua" w:cs="Times New Roman"/>
          <w:vertAlign w:val="superscript"/>
        </w:rPr>
        <w:t>[</w:t>
      </w:r>
      <w:proofErr w:type="gramEnd"/>
      <w:r w:rsidRPr="00500858">
        <w:rPr>
          <w:rFonts w:ascii="Book Antiqua" w:hAnsi="Book Antiqua" w:cs="Times New Roman"/>
          <w:vertAlign w:val="superscript"/>
        </w:rPr>
        <w:t>71]</w:t>
      </w:r>
      <w:r w:rsidRPr="00500858">
        <w:rPr>
          <w:rFonts w:ascii="Book Antiqua" w:hAnsi="Book Antiqua" w:cs="Times New Roman"/>
        </w:rPr>
        <w:t xml:space="preserve">. For example, eliminating functional IFI16 protein in fibroblasts isolated from human embryo lung (HELFs), </w:t>
      </w:r>
      <w:r w:rsidR="00C54A47" w:rsidRPr="00C54A47">
        <w:rPr>
          <w:rFonts w:ascii="Book Antiqua" w:hAnsi="Book Antiqua" w:cs="Times New Roman"/>
          <w:i/>
        </w:rPr>
        <w:t>via</w:t>
      </w:r>
      <w:r w:rsidRPr="00500858">
        <w:rPr>
          <w:rFonts w:ascii="Book Antiqua" w:hAnsi="Book Antiqua" w:cs="Times New Roman"/>
        </w:rPr>
        <w:t xml:space="preserve"> either methodology, was shown to significantly increase </w:t>
      </w:r>
      <w:proofErr w:type="spellStart"/>
      <w:r w:rsidRPr="00500858">
        <w:rPr>
          <w:rFonts w:ascii="Book Antiqua" w:hAnsi="Book Antiqua" w:cs="Times New Roman"/>
        </w:rPr>
        <w:t>herpesvirus</w:t>
      </w:r>
      <w:proofErr w:type="spellEnd"/>
      <w:r w:rsidRPr="00500858">
        <w:rPr>
          <w:rFonts w:ascii="Book Antiqua" w:hAnsi="Book Antiqua" w:cs="Times New Roman"/>
        </w:rPr>
        <w:t xml:space="preserve"> replication, including HCMV. The second approach involves augmenting the quantity of IFI16. The overexpression of IFI16 in HELFs infected with HCMV was associated with a 2.5 log reduction in viral yield. However, light had yet to be shed on the molecular mechanisms responsible for the antiviral role of IFI16, prompting an investigation into </w:t>
      </w:r>
      <w:r w:rsidRPr="00500858">
        <w:rPr>
          <w:rFonts w:ascii="Book Antiqua" w:hAnsi="Book Antiqua" w:cs="Times New Roman"/>
        </w:rPr>
        <w:lastRenderedPageBreak/>
        <w:t>the consequences</w:t>
      </w:r>
      <w:r w:rsidRPr="00500858" w:rsidDel="00E1457E">
        <w:rPr>
          <w:rFonts w:ascii="Book Antiqua" w:hAnsi="Book Antiqua" w:cs="Times New Roman"/>
        </w:rPr>
        <w:t xml:space="preserve"> </w:t>
      </w:r>
      <w:r w:rsidRPr="00500858">
        <w:rPr>
          <w:rFonts w:ascii="Book Antiqua" w:hAnsi="Book Antiqua" w:cs="Times New Roman"/>
        </w:rPr>
        <w:t>of overexpression on the distinct phases of virus replication. Exploiting the luciferase reporter gene methodology, transfection experiments were used to study the effects of deleting the viral polymerase (UL54) or UL44 promoters or introducing mutated forms of the two</w:t>
      </w:r>
      <w:r w:rsidR="009A3238" w:rsidRPr="00500858">
        <w:rPr>
          <w:rFonts w:ascii="Book Antiqua" w:hAnsi="Book Antiqua" w:cs="Times New Roman"/>
          <w:vertAlign w:val="superscript"/>
        </w:rPr>
        <w:t>[72]</w:t>
      </w:r>
      <w:r w:rsidRPr="00500858">
        <w:rPr>
          <w:rFonts w:ascii="Book Antiqua" w:hAnsi="Book Antiqua" w:cs="Times New Roman"/>
        </w:rPr>
        <w:t xml:space="preserve">. These studies indicated the IR-1 locus (inverted repeat element 1), located upstream of the polymerase transcription start-site, to be the object of IFI16-induced virus suppression. Chromatin </w:t>
      </w:r>
      <w:proofErr w:type="spellStart"/>
      <w:r w:rsidRPr="00500858">
        <w:rPr>
          <w:rFonts w:ascii="Book Antiqua" w:hAnsi="Book Antiqua" w:cs="Times New Roman"/>
        </w:rPr>
        <w:t>immunoprecipitation</w:t>
      </w:r>
      <w:proofErr w:type="spellEnd"/>
      <w:r w:rsidRPr="00500858">
        <w:rPr>
          <w:rFonts w:ascii="Book Antiqua" w:hAnsi="Book Antiqua" w:cs="Times New Roman"/>
        </w:rPr>
        <w:t xml:space="preserve"> and EMSA revealed that Sp1-like factors were effectively blocked by IFI16 and that this in turn led to UL54 suppression. This result was confirmed by deleting the element within the UL44 promoter responsive to Sp1, which accordingly eliminated the suppressive effect of IFI16 on HCMV replication (UL44 protein associates with UL54 during viral DNA replication). Thus, in addition to confirming IFI16’s role as a DNA sensor, for the first time IFI16 had also been demonstrated to act as a restriction factor of </w:t>
      </w:r>
      <w:proofErr w:type="spellStart"/>
      <w:r w:rsidRPr="00500858">
        <w:rPr>
          <w:rFonts w:ascii="Book Antiqua" w:hAnsi="Book Antiqua" w:cs="Times New Roman"/>
        </w:rPr>
        <w:t>herpesvirus</w:t>
      </w:r>
      <w:proofErr w:type="spellEnd"/>
      <w:r w:rsidRPr="00500858">
        <w:rPr>
          <w:rFonts w:ascii="Book Antiqua" w:hAnsi="Book Antiqua" w:cs="Times New Roman"/>
        </w:rPr>
        <w:t xml:space="preserve"> replication</w:t>
      </w:r>
      <w:r w:rsidRPr="00500858">
        <w:rPr>
          <w:rFonts w:ascii="Book Antiqua" w:hAnsi="Book Antiqua" w:cs="Times New Roman"/>
          <w:vertAlign w:val="superscript"/>
        </w:rPr>
        <w:t>[72]</w:t>
      </w:r>
      <w:r w:rsidRPr="00500858">
        <w:rPr>
          <w:rFonts w:ascii="Book Antiqua" w:hAnsi="Book Antiqua" w:cs="Times New Roman"/>
        </w:rPr>
        <w:t xml:space="preserve"> (Figure 1).</w:t>
      </w:r>
    </w:p>
    <w:p w14:paraId="7D75703E" w14:textId="774E374F" w:rsidR="00CA4310" w:rsidRPr="00500858" w:rsidRDefault="00CA4310" w:rsidP="009C56A7">
      <w:pPr>
        <w:widowControl w:val="0"/>
        <w:autoSpaceDE w:val="0"/>
        <w:autoSpaceDN w:val="0"/>
        <w:adjustRightInd w:val="0"/>
        <w:spacing w:line="360" w:lineRule="auto"/>
        <w:ind w:firstLine="720"/>
        <w:jc w:val="both"/>
        <w:rPr>
          <w:rFonts w:ascii="Book Antiqua" w:hAnsi="Book Antiqua" w:cs="Times New Roman"/>
        </w:rPr>
      </w:pPr>
      <w:r w:rsidRPr="00500858">
        <w:rPr>
          <w:rFonts w:ascii="Book Antiqua" w:hAnsi="Book Antiqua" w:cs="Times New Roman"/>
        </w:rPr>
        <w:t xml:space="preserve">HCMV is nevertheless able to replicate in host cells despite the restrictive capacity of IFI16. This suggests that HCMV has developed evasion strategies to respond to the effects of </w:t>
      </w:r>
      <w:proofErr w:type="gramStart"/>
      <w:r w:rsidRPr="00500858">
        <w:rPr>
          <w:rFonts w:ascii="Book Antiqua" w:hAnsi="Book Antiqua" w:cs="Times New Roman"/>
        </w:rPr>
        <w:t>IFI16</w:t>
      </w:r>
      <w:r w:rsidRPr="00500858">
        <w:rPr>
          <w:rFonts w:ascii="Book Antiqua" w:hAnsi="Book Antiqua" w:cs="Times New Roman"/>
          <w:vertAlign w:val="superscript"/>
        </w:rPr>
        <w:t>[</w:t>
      </w:r>
      <w:proofErr w:type="gramEnd"/>
      <w:r w:rsidRPr="00500858">
        <w:rPr>
          <w:rFonts w:ascii="Book Antiqua" w:hAnsi="Book Antiqua" w:cs="Times New Roman"/>
          <w:vertAlign w:val="superscript"/>
        </w:rPr>
        <w:t>42,43]</w:t>
      </w:r>
      <w:r w:rsidRPr="00500858">
        <w:rPr>
          <w:rFonts w:ascii="Book Antiqua" w:hAnsi="Book Antiqua" w:cs="Times New Roman"/>
        </w:rPr>
        <w:t xml:space="preserve">. The first evidence sustaining a plausible HCMV evasion strategy was obtained by infecting fibroblasts with a BAC mutant unable to express UL97 </w:t>
      </w:r>
      <w:proofErr w:type="spellStart"/>
      <w:proofErr w:type="gramStart"/>
      <w:r w:rsidRPr="00500858">
        <w:rPr>
          <w:rFonts w:ascii="Book Antiqua" w:hAnsi="Book Antiqua" w:cs="Times New Roman"/>
        </w:rPr>
        <w:t>phosphoprotein</w:t>
      </w:r>
      <w:proofErr w:type="spellEnd"/>
      <w:r w:rsidRPr="00500858">
        <w:rPr>
          <w:rFonts w:ascii="Book Antiqua" w:hAnsi="Book Antiqua" w:cs="Times New Roman"/>
          <w:vertAlign w:val="superscript"/>
        </w:rPr>
        <w:t>[</w:t>
      </w:r>
      <w:proofErr w:type="gramEnd"/>
      <w:r w:rsidRPr="00500858">
        <w:rPr>
          <w:rFonts w:ascii="Book Antiqua" w:hAnsi="Book Antiqua" w:cs="Times New Roman"/>
          <w:vertAlign w:val="superscript"/>
        </w:rPr>
        <w:t>42]</w:t>
      </w:r>
      <w:r w:rsidRPr="00500858">
        <w:rPr>
          <w:rFonts w:ascii="Book Antiqua" w:hAnsi="Book Antiqua" w:cs="Times New Roman"/>
        </w:rPr>
        <w:t xml:space="preserve">. Early on during infection, IFI16 binds to virus DNA, but at a later time point during viral DNA synthesis, IFI16 undergoes </w:t>
      </w:r>
      <w:proofErr w:type="spellStart"/>
      <w:r w:rsidRPr="00500858">
        <w:rPr>
          <w:rFonts w:ascii="Book Antiqua" w:hAnsi="Book Antiqua" w:cs="Times New Roman"/>
        </w:rPr>
        <w:t>relocalization</w:t>
      </w:r>
      <w:proofErr w:type="spellEnd"/>
      <w:r w:rsidRPr="00500858">
        <w:rPr>
          <w:rFonts w:ascii="Book Antiqua" w:hAnsi="Book Antiqua" w:cs="Times New Roman"/>
        </w:rPr>
        <w:t xml:space="preserve"> from the nucleus to the cytoplasm. It was also revealed that this virus-induced movement of IFI16 out of the nucleus required that UL97 (a viral protein kinase) bound to IFI16. Upon binding to UL97 </w:t>
      </w:r>
      <w:proofErr w:type="spellStart"/>
      <w:r w:rsidRPr="00500858">
        <w:rPr>
          <w:rFonts w:ascii="Book Antiqua" w:hAnsi="Book Antiqua" w:cs="Times New Roman"/>
        </w:rPr>
        <w:t>phosphoprotein</w:t>
      </w:r>
      <w:proofErr w:type="spellEnd"/>
      <w:r w:rsidRPr="00500858">
        <w:rPr>
          <w:rFonts w:ascii="Book Antiqua" w:hAnsi="Book Antiqua" w:cs="Times New Roman"/>
        </w:rPr>
        <w:t xml:space="preserve">, IFI16 undergoes phosphorylation, which in turn promotes its </w:t>
      </w:r>
      <w:proofErr w:type="spellStart"/>
      <w:r w:rsidRPr="00500858">
        <w:rPr>
          <w:rFonts w:ascii="Book Antiqua" w:hAnsi="Book Antiqua" w:cs="Times New Roman"/>
        </w:rPr>
        <w:t>nucleo</w:t>
      </w:r>
      <w:proofErr w:type="spellEnd"/>
      <w:r w:rsidRPr="00500858">
        <w:rPr>
          <w:rFonts w:ascii="Book Antiqua" w:hAnsi="Book Antiqua" w:cs="Times New Roman"/>
        </w:rPr>
        <w:t xml:space="preserve">-cytoplasmic </w:t>
      </w:r>
      <w:proofErr w:type="spellStart"/>
      <w:r w:rsidRPr="00500858">
        <w:rPr>
          <w:rFonts w:ascii="Book Antiqua" w:hAnsi="Book Antiqua" w:cs="Times New Roman"/>
        </w:rPr>
        <w:t>relocalization</w:t>
      </w:r>
      <w:proofErr w:type="spellEnd"/>
      <w:r w:rsidRPr="00500858">
        <w:rPr>
          <w:rFonts w:ascii="Book Antiqua" w:hAnsi="Book Antiqua" w:cs="Times New Roman"/>
        </w:rPr>
        <w:t>. IFI16’s ensuing transfer into the virus assembly complex (</w:t>
      </w:r>
      <w:proofErr w:type="spellStart"/>
      <w:r w:rsidRPr="00500858">
        <w:rPr>
          <w:rFonts w:ascii="Book Antiqua" w:hAnsi="Book Antiqua" w:cs="Times New Roman"/>
        </w:rPr>
        <w:t>vAC</w:t>
      </w:r>
      <w:proofErr w:type="spellEnd"/>
      <w:r w:rsidRPr="00500858">
        <w:rPr>
          <w:rFonts w:ascii="Book Antiqua" w:hAnsi="Book Antiqua" w:cs="Times New Roman"/>
        </w:rPr>
        <w:t>) is regulated by the ESCRT (</w:t>
      </w:r>
      <w:proofErr w:type="spellStart"/>
      <w:r w:rsidRPr="00500858">
        <w:rPr>
          <w:rFonts w:ascii="Book Antiqua" w:hAnsi="Book Antiqua" w:cs="Times New Roman"/>
        </w:rPr>
        <w:t>Endosomal</w:t>
      </w:r>
      <w:proofErr w:type="spellEnd"/>
      <w:r w:rsidRPr="00500858">
        <w:rPr>
          <w:rFonts w:ascii="Book Antiqua" w:hAnsi="Book Antiqua" w:cs="Times New Roman"/>
        </w:rPr>
        <w:t xml:space="preserve"> Sorting Complex Required for Transport) machinery. Finally, IFI16 becomes integrated into newly assembled </w:t>
      </w:r>
      <w:proofErr w:type="spellStart"/>
      <w:r w:rsidRPr="00500858">
        <w:rPr>
          <w:rFonts w:ascii="Book Antiqua" w:hAnsi="Book Antiqua" w:cs="Times New Roman"/>
        </w:rPr>
        <w:t>virions</w:t>
      </w:r>
      <w:proofErr w:type="spellEnd"/>
      <w:r w:rsidRPr="00500858">
        <w:rPr>
          <w:rFonts w:ascii="Book Antiqua" w:hAnsi="Book Antiqua" w:cs="Times New Roman"/>
        </w:rPr>
        <w:t xml:space="preserve"> during the process of virus maturation and budding, effectively expelling IFI16 from the infected </w:t>
      </w:r>
      <w:proofErr w:type="gramStart"/>
      <w:r w:rsidRPr="00500858">
        <w:rPr>
          <w:rFonts w:ascii="Book Antiqua" w:hAnsi="Book Antiqua" w:cs="Times New Roman"/>
        </w:rPr>
        <w:t>host</w:t>
      </w:r>
      <w:r w:rsidRPr="00500858">
        <w:rPr>
          <w:rFonts w:ascii="Book Antiqua" w:hAnsi="Book Antiqua" w:cs="Times New Roman"/>
          <w:vertAlign w:val="superscript"/>
        </w:rPr>
        <w:t>[</w:t>
      </w:r>
      <w:proofErr w:type="gramEnd"/>
      <w:r w:rsidRPr="00500858">
        <w:rPr>
          <w:rFonts w:ascii="Book Antiqua" w:hAnsi="Book Antiqua" w:cs="Times New Roman"/>
          <w:vertAlign w:val="superscript"/>
        </w:rPr>
        <w:t>42]</w:t>
      </w:r>
      <w:r w:rsidRPr="00500858">
        <w:rPr>
          <w:rFonts w:ascii="Book Antiqua" w:hAnsi="Book Antiqua" w:cs="Times New Roman"/>
        </w:rPr>
        <w:t xml:space="preserve">. However, recent studies have revealed that IFI16 phosphorylation by UL97 is not the only mechanism for HCMV escape from IFI16 restriction activity. Using a BAC mutant virus unable to express the tegument protein </w:t>
      </w:r>
      <w:r w:rsidR="00BA3453" w:rsidRPr="00500858">
        <w:rPr>
          <w:rFonts w:ascii="Book Antiqua" w:hAnsi="Book Antiqua" w:cs="Times New Roman"/>
        </w:rPr>
        <w:t xml:space="preserve">pp65 (pUL83) </w:t>
      </w:r>
      <w:proofErr w:type="spellStart"/>
      <w:r w:rsidR="00BA3453" w:rsidRPr="00500858">
        <w:rPr>
          <w:rFonts w:ascii="Book Antiqua" w:hAnsi="Book Antiqua" w:cs="Times New Roman"/>
        </w:rPr>
        <w:t>Biolatti</w:t>
      </w:r>
      <w:proofErr w:type="spellEnd"/>
      <w:r w:rsidR="00BA3453" w:rsidRPr="00500858">
        <w:rPr>
          <w:rFonts w:ascii="Book Antiqua" w:hAnsi="Book Antiqua" w:cs="Times New Roman"/>
        </w:rPr>
        <w:t xml:space="preserve"> </w:t>
      </w:r>
      <w:r w:rsidR="00BA3453" w:rsidRPr="00500858">
        <w:rPr>
          <w:rFonts w:ascii="Book Antiqua" w:hAnsi="Book Antiqua" w:cs="Times New Roman"/>
          <w:i/>
        </w:rPr>
        <w:t>et al</w:t>
      </w:r>
      <w:r w:rsidRPr="00500858">
        <w:rPr>
          <w:rFonts w:ascii="Book Antiqua" w:hAnsi="Book Antiqua" w:cs="Times New Roman"/>
        </w:rPr>
        <w:t xml:space="preserve"> (2016, unpublished results) have demonstrated that IFI16 interacts with pp65 targeting early gene promoters including that of the viral DNA polymerase pUL54. The capability of IFI16 to </w:t>
      </w:r>
      <w:proofErr w:type="spellStart"/>
      <w:r w:rsidRPr="00500858">
        <w:rPr>
          <w:rFonts w:ascii="Book Antiqua" w:hAnsi="Book Antiqua" w:cs="Times New Roman"/>
        </w:rPr>
        <w:t>downregulate</w:t>
      </w:r>
      <w:proofErr w:type="spellEnd"/>
      <w:r w:rsidRPr="00500858">
        <w:rPr>
          <w:rFonts w:ascii="Book Antiqua" w:hAnsi="Book Antiqua" w:cs="Times New Roman"/>
        </w:rPr>
        <w:t xml:space="preserve"> virus growth was found to </w:t>
      </w:r>
      <w:r w:rsidRPr="00500858">
        <w:rPr>
          <w:rFonts w:ascii="Book Antiqua" w:hAnsi="Book Antiqua" w:cs="Times New Roman"/>
        </w:rPr>
        <w:lastRenderedPageBreak/>
        <w:t xml:space="preserve">depend on its interaction with pp65 at the UL54 promoter, as shown by the growth properties of the HMCV mutant v65Stop in IFI16 knockdown cells. Interestingly, at later time points of HCMV infection, IFI16 was not degraded, as observed in herpes simplex virus (HSV-1)-infected cells, but it was protected by its interaction with pp65. These data reveal a dual role for pp65. Initially it modulates IFI16 activity at the promoter of immediate-early and early genes, and subsequently, it delocalizes IFI16 from the nucleus, thereby protecting it from </w:t>
      </w:r>
      <w:proofErr w:type="spellStart"/>
      <w:r w:rsidRPr="00500858">
        <w:rPr>
          <w:rFonts w:ascii="Book Antiqua" w:hAnsi="Book Antiqua" w:cs="Times New Roman"/>
        </w:rPr>
        <w:t>proteasomal</w:t>
      </w:r>
      <w:proofErr w:type="spellEnd"/>
      <w:r w:rsidRPr="00500858">
        <w:rPr>
          <w:rFonts w:ascii="Book Antiqua" w:hAnsi="Book Antiqua" w:cs="Times New Roman"/>
        </w:rPr>
        <w:t xml:space="preserve"> degradation. Overall, these data identify a novel activity displayed by the pp65/IFI16 </w:t>
      </w:r>
      <w:proofErr w:type="spellStart"/>
      <w:r w:rsidRPr="00500858">
        <w:rPr>
          <w:rFonts w:ascii="Book Antiqua" w:hAnsi="Book Antiqua" w:cs="Times New Roman"/>
        </w:rPr>
        <w:t>interactome</w:t>
      </w:r>
      <w:proofErr w:type="spellEnd"/>
      <w:r w:rsidRPr="00500858">
        <w:rPr>
          <w:rFonts w:ascii="Book Antiqua" w:hAnsi="Book Antiqua" w:cs="Times New Roman"/>
        </w:rPr>
        <w:t xml:space="preserve"> in the regulation of UL54 gene expression and IFI16 protein stability during HCMV replication.</w:t>
      </w:r>
    </w:p>
    <w:p w14:paraId="1D5FF7E2" w14:textId="77777777" w:rsidR="00CA4310" w:rsidRPr="00500858" w:rsidRDefault="00CA4310" w:rsidP="009C56A7">
      <w:pPr>
        <w:autoSpaceDE w:val="0"/>
        <w:autoSpaceDN w:val="0"/>
        <w:adjustRightInd w:val="0"/>
        <w:spacing w:line="360" w:lineRule="auto"/>
        <w:ind w:firstLine="720"/>
        <w:jc w:val="both"/>
        <w:rPr>
          <w:rFonts w:ascii="Book Antiqua" w:hAnsi="Book Antiqua" w:cs="Times New Roman"/>
        </w:rPr>
      </w:pPr>
      <w:r w:rsidRPr="00500858">
        <w:rPr>
          <w:rFonts w:ascii="Book Antiqua" w:hAnsi="Book Antiqua" w:cs="Times New Roman"/>
        </w:rPr>
        <w:t xml:space="preserve">In summary, these experiments point toward IFI16 nuclear egression, subsequent to its binding to UL97 and pp65, as the mechanism through which HCMV is successfully able to evade IFI16 restriction activity; this removal of IFI16 from its site of restriction activity is finalized with its incorporation into newly formed </w:t>
      </w:r>
      <w:proofErr w:type="spellStart"/>
      <w:r w:rsidRPr="00500858">
        <w:rPr>
          <w:rFonts w:ascii="Book Antiqua" w:hAnsi="Book Antiqua" w:cs="Times New Roman"/>
        </w:rPr>
        <w:t>virions</w:t>
      </w:r>
      <w:proofErr w:type="spellEnd"/>
      <w:r w:rsidRPr="00500858">
        <w:rPr>
          <w:rFonts w:ascii="Book Antiqua" w:hAnsi="Book Antiqua" w:cs="Times New Roman"/>
        </w:rPr>
        <w:t xml:space="preserve"> and expulsion from the cell altogether</w:t>
      </w:r>
      <w:r w:rsidRPr="00500858">
        <w:rPr>
          <w:rFonts w:ascii="Book Antiqua" w:hAnsi="Book Antiqua" w:cs="Times New Roman"/>
          <w:vertAlign w:val="superscript"/>
        </w:rPr>
        <w:t xml:space="preserve"> [42]</w:t>
      </w:r>
      <w:r w:rsidRPr="00500858">
        <w:rPr>
          <w:rFonts w:ascii="Book Antiqua" w:hAnsi="Book Antiqua" w:cs="Times New Roman"/>
        </w:rPr>
        <w:t>. This is most likely the event that, to all intents and purposes, underlies the HMCV’s successful evasion of IFI16 antiviral activity (Figure 1, Table 1).</w:t>
      </w:r>
    </w:p>
    <w:p w14:paraId="05B5483C" w14:textId="77777777" w:rsidR="00CA4310" w:rsidRPr="00500858" w:rsidRDefault="00CA4310" w:rsidP="009C56A7">
      <w:pPr>
        <w:autoSpaceDE w:val="0"/>
        <w:autoSpaceDN w:val="0"/>
        <w:adjustRightInd w:val="0"/>
        <w:spacing w:line="360" w:lineRule="auto"/>
        <w:jc w:val="both"/>
        <w:rPr>
          <w:rFonts w:ascii="Book Antiqua" w:hAnsi="Book Antiqua" w:cs="Times New Roman"/>
          <w:b/>
          <w:caps/>
        </w:rPr>
      </w:pPr>
    </w:p>
    <w:p w14:paraId="16A0E2F1" w14:textId="77777777" w:rsidR="00CA4310" w:rsidRPr="00500858" w:rsidRDefault="00CA4310" w:rsidP="009C56A7">
      <w:pPr>
        <w:autoSpaceDE w:val="0"/>
        <w:autoSpaceDN w:val="0"/>
        <w:adjustRightInd w:val="0"/>
        <w:spacing w:line="360" w:lineRule="auto"/>
        <w:jc w:val="both"/>
        <w:rPr>
          <w:rFonts w:ascii="Book Antiqua" w:hAnsi="Book Antiqua" w:cs="Times New Roman"/>
          <w:b/>
          <w:caps/>
        </w:rPr>
      </w:pPr>
      <w:r w:rsidRPr="00500858">
        <w:rPr>
          <w:rFonts w:ascii="Book Antiqua" w:hAnsi="Book Antiqua" w:cs="Times New Roman"/>
          <w:b/>
          <w:caps/>
        </w:rPr>
        <w:t xml:space="preserve">Nuclear Domain 10 (ND10) </w:t>
      </w:r>
    </w:p>
    <w:p w14:paraId="352EF36B" w14:textId="77777777" w:rsidR="00CA4310" w:rsidRPr="00500858" w:rsidRDefault="00CA4310" w:rsidP="009C56A7">
      <w:pPr>
        <w:autoSpaceDE w:val="0"/>
        <w:autoSpaceDN w:val="0"/>
        <w:adjustRightInd w:val="0"/>
        <w:spacing w:line="360" w:lineRule="auto"/>
        <w:jc w:val="both"/>
        <w:rPr>
          <w:rFonts w:ascii="Book Antiqua" w:hAnsi="Book Antiqua" w:cs="Times New Roman"/>
        </w:rPr>
      </w:pPr>
      <w:r w:rsidRPr="00500858">
        <w:rPr>
          <w:rFonts w:ascii="Book Antiqua" w:hAnsi="Book Antiqua" w:cs="Times New Roman"/>
        </w:rPr>
        <w:t xml:space="preserve">The nuclear matrix, hypothesized by some to organize and regulate a number of nuclear functions within the nucleus of </w:t>
      </w:r>
      <w:proofErr w:type="gramStart"/>
      <w:r w:rsidRPr="00500858">
        <w:rPr>
          <w:rFonts w:ascii="Book Antiqua" w:hAnsi="Book Antiqua" w:cs="Times New Roman"/>
        </w:rPr>
        <w:t>eukaryotes</w:t>
      </w:r>
      <w:r w:rsidRPr="00500858">
        <w:rPr>
          <w:rFonts w:ascii="Book Antiqua" w:hAnsi="Book Antiqua" w:cs="Times New Roman"/>
          <w:vertAlign w:val="superscript"/>
        </w:rPr>
        <w:t>[</w:t>
      </w:r>
      <w:proofErr w:type="gramEnd"/>
      <w:r w:rsidRPr="00500858">
        <w:rPr>
          <w:rFonts w:ascii="Book Antiqua" w:hAnsi="Book Antiqua" w:cs="Times New Roman"/>
          <w:vertAlign w:val="superscript"/>
        </w:rPr>
        <w:t>73,74]</w:t>
      </w:r>
      <w:r w:rsidRPr="00500858">
        <w:rPr>
          <w:rFonts w:ascii="Book Antiqua" w:hAnsi="Book Antiqua" w:cs="Times New Roman"/>
        </w:rPr>
        <w:t xml:space="preserve">, contains discrete bodies designated “Nuclear domain 10” (ND10), “PML nuclear bodies”, or PODS. These bodies appear as sphere-like, measuring between 0.1-1 µm in diameter, and in some circumstances they present a granular center. ND10 can be found within the </w:t>
      </w:r>
      <w:proofErr w:type="spellStart"/>
      <w:r w:rsidRPr="00500858">
        <w:rPr>
          <w:rFonts w:ascii="Book Antiqua" w:hAnsi="Book Antiqua" w:cs="Times New Roman"/>
        </w:rPr>
        <w:t>nucleoplasmic</w:t>
      </w:r>
      <w:proofErr w:type="spellEnd"/>
      <w:r w:rsidRPr="00500858">
        <w:rPr>
          <w:rFonts w:ascii="Book Antiqua" w:hAnsi="Book Antiqua" w:cs="Times New Roman"/>
        </w:rPr>
        <w:t xml:space="preserve"> domains collectively termed the </w:t>
      </w:r>
      <w:proofErr w:type="spellStart"/>
      <w:r w:rsidRPr="00500858">
        <w:rPr>
          <w:rFonts w:ascii="Book Antiqua" w:hAnsi="Book Antiqua" w:cs="Times New Roman"/>
        </w:rPr>
        <w:t>interchromosomal</w:t>
      </w:r>
      <w:proofErr w:type="spellEnd"/>
      <w:r w:rsidRPr="00500858">
        <w:rPr>
          <w:rFonts w:ascii="Book Antiqua" w:hAnsi="Book Antiqua" w:cs="Times New Roman"/>
        </w:rPr>
        <w:t xml:space="preserve"> space, often next to </w:t>
      </w:r>
      <w:proofErr w:type="spellStart"/>
      <w:r w:rsidRPr="00500858">
        <w:rPr>
          <w:rFonts w:ascii="Book Antiqua" w:hAnsi="Book Antiqua" w:cs="Times New Roman"/>
        </w:rPr>
        <w:t>proteinaceous</w:t>
      </w:r>
      <w:proofErr w:type="spellEnd"/>
      <w:r w:rsidRPr="00500858">
        <w:rPr>
          <w:rFonts w:ascii="Book Antiqua" w:hAnsi="Book Antiqua" w:cs="Times New Roman"/>
        </w:rPr>
        <w:t xml:space="preserve"> bodies. Sp100, </w:t>
      </w:r>
      <w:proofErr w:type="spellStart"/>
      <w:r w:rsidRPr="00500858">
        <w:rPr>
          <w:rFonts w:ascii="Book Antiqua" w:hAnsi="Book Antiqua" w:cs="Times New Roman"/>
        </w:rPr>
        <w:t>hDaxx</w:t>
      </w:r>
      <w:proofErr w:type="spellEnd"/>
      <w:r w:rsidRPr="00500858">
        <w:rPr>
          <w:rFonts w:ascii="Book Antiqua" w:hAnsi="Book Antiqua" w:cs="Times New Roman"/>
        </w:rPr>
        <w:t xml:space="preserve">, and PML protein are three of the protein constituents of ND10. These proteins recruit additional proteins that are </w:t>
      </w:r>
      <w:proofErr w:type="spellStart"/>
      <w:proofErr w:type="gramStart"/>
      <w:r w:rsidRPr="00500858">
        <w:rPr>
          <w:rFonts w:ascii="Book Antiqua" w:hAnsi="Book Antiqua" w:cs="Times New Roman"/>
        </w:rPr>
        <w:t>SUMOylated</w:t>
      </w:r>
      <w:proofErr w:type="spellEnd"/>
      <w:r w:rsidRPr="00500858">
        <w:rPr>
          <w:rFonts w:ascii="Book Antiqua" w:hAnsi="Book Antiqua" w:cs="Times New Roman"/>
          <w:vertAlign w:val="superscript"/>
        </w:rPr>
        <w:t>[</w:t>
      </w:r>
      <w:proofErr w:type="gramEnd"/>
      <w:r w:rsidRPr="00500858">
        <w:rPr>
          <w:rFonts w:ascii="Book Antiqua" w:hAnsi="Book Antiqua" w:cs="Times New Roman"/>
          <w:vertAlign w:val="superscript"/>
        </w:rPr>
        <w:t>75,76]</w:t>
      </w:r>
      <w:r w:rsidRPr="00500858">
        <w:rPr>
          <w:rFonts w:ascii="Book Antiqua" w:hAnsi="Book Antiqua" w:cs="Times New Roman"/>
        </w:rPr>
        <w:t xml:space="preserve">. One of these additional proteins is SUMO, a protein related to ubiquitin, and its conjugation to PML is implicated in the further recruitment of yet more binding </w:t>
      </w:r>
      <w:proofErr w:type="gramStart"/>
      <w:r w:rsidRPr="00500858">
        <w:rPr>
          <w:rFonts w:ascii="Book Antiqua" w:hAnsi="Book Antiqua" w:cs="Times New Roman"/>
        </w:rPr>
        <w:t>partners</w:t>
      </w:r>
      <w:r w:rsidRPr="00500858">
        <w:rPr>
          <w:rFonts w:ascii="Book Antiqua" w:hAnsi="Book Antiqua" w:cs="Times New Roman"/>
          <w:vertAlign w:val="superscript"/>
        </w:rPr>
        <w:t>[</w:t>
      </w:r>
      <w:proofErr w:type="gramEnd"/>
      <w:r w:rsidRPr="00500858">
        <w:rPr>
          <w:rFonts w:ascii="Book Antiqua" w:hAnsi="Book Antiqua" w:cs="Times New Roman"/>
          <w:vertAlign w:val="superscript"/>
        </w:rPr>
        <w:t>75,76]</w:t>
      </w:r>
      <w:r w:rsidRPr="00500858">
        <w:rPr>
          <w:rFonts w:ascii="Book Antiqua" w:hAnsi="Book Antiqua" w:cs="Times New Roman"/>
        </w:rPr>
        <w:t>. ND10 are devoid of RNA or DNA and they typically gather into clusters of 5 to 15</w:t>
      </w:r>
      <w:r w:rsidRPr="00500858">
        <w:rPr>
          <w:rFonts w:ascii="Book Antiqua" w:hAnsi="Book Antiqua" w:cs="Times New Roman"/>
          <w:vertAlign w:val="superscript"/>
        </w:rPr>
        <w:t>[77]</w:t>
      </w:r>
      <w:r w:rsidRPr="00500858">
        <w:rPr>
          <w:rFonts w:ascii="Book Antiqua" w:hAnsi="Book Antiqua" w:cs="Times New Roman"/>
        </w:rPr>
        <w:t>. PML protein forms the outer “casing”</w:t>
      </w:r>
      <w:r w:rsidRPr="00500858" w:rsidDel="00C739AD">
        <w:rPr>
          <w:rFonts w:ascii="Book Antiqua" w:hAnsi="Book Antiqua" w:cs="Times New Roman"/>
        </w:rPr>
        <w:t xml:space="preserve"> </w:t>
      </w:r>
      <w:r w:rsidRPr="00500858">
        <w:rPr>
          <w:rFonts w:ascii="Book Antiqua" w:hAnsi="Book Antiqua" w:cs="Times New Roman"/>
        </w:rPr>
        <w:t xml:space="preserve">of the structure, and its protein partners are usually concentrated inside. Functionally, ND10 play a regulatory role, influencing diverse key processes, such as DNA damage </w:t>
      </w:r>
      <w:proofErr w:type="gramStart"/>
      <w:r w:rsidRPr="00500858">
        <w:rPr>
          <w:rFonts w:ascii="Book Antiqua" w:hAnsi="Book Antiqua" w:cs="Times New Roman"/>
        </w:rPr>
        <w:t>repair</w:t>
      </w:r>
      <w:r w:rsidRPr="00500858">
        <w:rPr>
          <w:rFonts w:ascii="Book Antiqua" w:hAnsi="Book Antiqua" w:cs="Times New Roman"/>
          <w:vertAlign w:val="superscript"/>
        </w:rPr>
        <w:t>[</w:t>
      </w:r>
      <w:proofErr w:type="gramEnd"/>
      <w:r w:rsidRPr="00500858">
        <w:rPr>
          <w:rFonts w:ascii="Book Antiqua" w:hAnsi="Book Antiqua" w:cs="Times New Roman"/>
          <w:vertAlign w:val="superscript"/>
        </w:rPr>
        <w:t>78]</w:t>
      </w:r>
      <w:r w:rsidRPr="00500858">
        <w:rPr>
          <w:rFonts w:ascii="Book Antiqua" w:hAnsi="Book Antiqua" w:cs="Times New Roman"/>
        </w:rPr>
        <w:t xml:space="preserve">, </w:t>
      </w:r>
      <w:proofErr w:type="spellStart"/>
      <w:r w:rsidRPr="00500858">
        <w:rPr>
          <w:rFonts w:ascii="Book Antiqua" w:hAnsi="Book Antiqua" w:cs="Times New Roman"/>
        </w:rPr>
        <w:t>oncogenesis</w:t>
      </w:r>
      <w:proofErr w:type="spellEnd"/>
      <w:r w:rsidRPr="00500858">
        <w:rPr>
          <w:rFonts w:ascii="Book Antiqua" w:hAnsi="Book Antiqua" w:cs="Times New Roman"/>
          <w:vertAlign w:val="superscript"/>
        </w:rPr>
        <w:t>[79-</w:t>
      </w:r>
      <w:r w:rsidRPr="00500858">
        <w:rPr>
          <w:rFonts w:ascii="Book Antiqua" w:hAnsi="Book Antiqua" w:cs="Times New Roman"/>
          <w:vertAlign w:val="superscript"/>
        </w:rPr>
        <w:lastRenderedPageBreak/>
        <w:t>81]</w:t>
      </w:r>
      <w:r w:rsidRPr="00500858">
        <w:rPr>
          <w:rFonts w:ascii="Book Antiqua" w:hAnsi="Book Antiqua" w:cs="Times New Roman"/>
        </w:rPr>
        <w:t>, apoptosis</w:t>
      </w:r>
      <w:r w:rsidRPr="00500858">
        <w:rPr>
          <w:rFonts w:ascii="Book Antiqua" w:hAnsi="Book Antiqua" w:cs="Times New Roman"/>
          <w:vertAlign w:val="superscript"/>
        </w:rPr>
        <w:t>[82-84]</w:t>
      </w:r>
      <w:r w:rsidRPr="00500858">
        <w:rPr>
          <w:rFonts w:ascii="Book Antiqua" w:hAnsi="Book Antiqua" w:cs="Times New Roman"/>
        </w:rPr>
        <w:t>, senescence</w:t>
      </w:r>
      <w:r w:rsidRPr="00500858">
        <w:rPr>
          <w:rFonts w:ascii="Book Antiqua" w:hAnsi="Book Antiqua" w:cs="Times New Roman"/>
          <w:vertAlign w:val="superscript"/>
        </w:rPr>
        <w:t>[85-86]</w:t>
      </w:r>
      <w:r w:rsidRPr="00500858">
        <w:rPr>
          <w:rFonts w:ascii="Book Antiqua" w:hAnsi="Book Antiqua" w:cs="Times New Roman"/>
        </w:rPr>
        <w:t>, and gene expression regulation</w:t>
      </w:r>
      <w:r w:rsidRPr="00500858">
        <w:rPr>
          <w:rFonts w:ascii="Book Antiqua" w:hAnsi="Book Antiqua" w:cs="Times New Roman"/>
          <w:vertAlign w:val="superscript"/>
        </w:rPr>
        <w:t>[74-75]</w:t>
      </w:r>
      <w:r w:rsidRPr="00500858">
        <w:rPr>
          <w:rFonts w:ascii="Book Antiqua" w:hAnsi="Book Antiqua" w:cs="Times New Roman"/>
        </w:rPr>
        <w:t xml:space="preserve">. The fact that ND10 are subject to profound biochemical modification during virus infection is of particular </w:t>
      </w:r>
      <w:proofErr w:type="gramStart"/>
      <w:r w:rsidRPr="00500858">
        <w:rPr>
          <w:rFonts w:ascii="Book Antiqua" w:hAnsi="Book Antiqua" w:cs="Times New Roman"/>
        </w:rPr>
        <w:t>interest</w:t>
      </w:r>
      <w:r w:rsidRPr="00500858">
        <w:rPr>
          <w:rFonts w:ascii="Book Antiqua" w:hAnsi="Book Antiqua" w:cs="Times New Roman"/>
          <w:vertAlign w:val="superscript"/>
        </w:rPr>
        <w:t>[</w:t>
      </w:r>
      <w:proofErr w:type="gramEnd"/>
      <w:r w:rsidRPr="00500858">
        <w:rPr>
          <w:rFonts w:ascii="Book Antiqua" w:hAnsi="Book Antiqua" w:cs="Times New Roman"/>
          <w:vertAlign w:val="superscript"/>
        </w:rPr>
        <w:t>80,86-89]</w:t>
      </w:r>
      <w:r w:rsidRPr="00500858">
        <w:rPr>
          <w:rFonts w:ascii="Book Antiqua" w:hAnsi="Book Antiqua" w:cs="Times New Roman"/>
        </w:rPr>
        <w:t xml:space="preserve">. During the infection of quiescent cells, evidence indicates that NB10 accumulates viral DNA within their central core and/or at their periphery. Moreover, considering the fact that IFNs stimulate an increase expression of PML, </w:t>
      </w:r>
      <w:proofErr w:type="spellStart"/>
      <w:r w:rsidRPr="00500858">
        <w:rPr>
          <w:rFonts w:ascii="Book Antiqua" w:hAnsi="Book Antiqua" w:cs="Times New Roman"/>
        </w:rPr>
        <w:t>hDaxx</w:t>
      </w:r>
      <w:proofErr w:type="spellEnd"/>
      <w:r w:rsidRPr="00500858">
        <w:rPr>
          <w:rFonts w:ascii="Book Antiqua" w:hAnsi="Book Antiqua" w:cs="Times New Roman"/>
        </w:rPr>
        <w:t xml:space="preserve">, and </w:t>
      </w:r>
      <w:proofErr w:type="gramStart"/>
      <w:r w:rsidRPr="00500858">
        <w:rPr>
          <w:rFonts w:ascii="Book Antiqua" w:hAnsi="Book Antiqua" w:cs="Times New Roman"/>
        </w:rPr>
        <w:t>Sp100</w:t>
      </w:r>
      <w:r w:rsidRPr="00500858">
        <w:rPr>
          <w:rFonts w:ascii="Book Antiqua" w:hAnsi="Book Antiqua" w:cs="Times New Roman"/>
          <w:vertAlign w:val="superscript"/>
        </w:rPr>
        <w:t>[</w:t>
      </w:r>
      <w:proofErr w:type="gramEnd"/>
      <w:r w:rsidRPr="00500858">
        <w:rPr>
          <w:rFonts w:ascii="Book Antiqua" w:hAnsi="Book Antiqua" w:cs="Times New Roman"/>
          <w:vertAlign w:val="superscript"/>
        </w:rPr>
        <w:t>91,92]</w:t>
      </w:r>
      <w:r w:rsidRPr="00500858">
        <w:rPr>
          <w:rFonts w:ascii="Book Antiqua" w:hAnsi="Book Antiqua" w:cs="Times New Roman"/>
        </w:rPr>
        <w:t xml:space="preserve">, it would appear that ND10 play a key role in the innate antiviral response. </w:t>
      </w:r>
    </w:p>
    <w:p w14:paraId="653D2EBA" w14:textId="77777777" w:rsidR="00CA4310" w:rsidRPr="00500858" w:rsidRDefault="00CA4310" w:rsidP="009C56A7">
      <w:pPr>
        <w:autoSpaceDE w:val="0"/>
        <w:autoSpaceDN w:val="0"/>
        <w:adjustRightInd w:val="0"/>
        <w:spacing w:line="360" w:lineRule="auto"/>
        <w:jc w:val="both"/>
        <w:rPr>
          <w:rFonts w:ascii="Book Antiqua" w:hAnsi="Book Antiqua" w:cs="Times New Roman"/>
          <w:b/>
        </w:rPr>
      </w:pPr>
    </w:p>
    <w:p w14:paraId="7736941F" w14:textId="569E24CF" w:rsidR="00CA4310" w:rsidRPr="00500858" w:rsidRDefault="00CA4310" w:rsidP="009C56A7">
      <w:pPr>
        <w:autoSpaceDE w:val="0"/>
        <w:autoSpaceDN w:val="0"/>
        <w:adjustRightInd w:val="0"/>
        <w:spacing w:line="360" w:lineRule="auto"/>
        <w:jc w:val="both"/>
        <w:rPr>
          <w:rFonts w:ascii="Book Antiqua" w:hAnsi="Book Antiqua" w:cs="Times New Roman"/>
          <w:i/>
        </w:rPr>
      </w:pPr>
      <w:r w:rsidRPr="00500858">
        <w:rPr>
          <w:rFonts w:ascii="Book Antiqua" w:hAnsi="Book Antiqua" w:cs="Times New Roman"/>
          <w:b/>
          <w:i/>
        </w:rPr>
        <w:t xml:space="preserve">ND10 restriction of HCMV replication </w:t>
      </w:r>
      <w:proofErr w:type="spellStart"/>
      <w:r w:rsidRPr="00500858">
        <w:rPr>
          <w:rFonts w:ascii="Book Antiqua" w:hAnsi="Book Antiqua" w:cs="Times New Roman"/>
          <w:b/>
          <w:i/>
        </w:rPr>
        <w:t>vs</w:t>
      </w:r>
      <w:proofErr w:type="spellEnd"/>
      <w:r w:rsidRPr="00500858">
        <w:rPr>
          <w:rFonts w:ascii="Book Antiqua" w:hAnsi="Book Antiqua" w:cs="Times New Roman"/>
          <w:b/>
          <w:i/>
        </w:rPr>
        <w:t xml:space="preserve"> viral evasion tactics</w:t>
      </w:r>
      <w:r w:rsidRPr="00500858">
        <w:rPr>
          <w:rFonts w:ascii="Book Antiqua" w:hAnsi="Book Antiqua" w:cs="Times New Roman"/>
          <w:i/>
        </w:rPr>
        <w:tab/>
      </w:r>
    </w:p>
    <w:p w14:paraId="03DD6173" w14:textId="77777777" w:rsidR="00CA4310" w:rsidRPr="00500858" w:rsidRDefault="00CA4310" w:rsidP="009C56A7">
      <w:pPr>
        <w:autoSpaceDE w:val="0"/>
        <w:autoSpaceDN w:val="0"/>
        <w:adjustRightInd w:val="0"/>
        <w:spacing w:line="360" w:lineRule="auto"/>
        <w:jc w:val="both"/>
        <w:rPr>
          <w:rFonts w:ascii="Book Antiqua" w:hAnsi="Book Antiqua" w:cs="Times New Roman"/>
        </w:rPr>
      </w:pPr>
      <w:r w:rsidRPr="00500858">
        <w:rPr>
          <w:rFonts w:ascii="Book Antiqua" w:hAnsi="Book Antiqua" w:cs="Times New Roman"/>
        </w:rPr>
        <w:t>Although aggregates of HCMV IE gene transcripts only form adjacent to ND10 – originally considered the ideal cellular location for HCMV to initiate its program of IE gene expression – it was soon realized that early during infection HCMV actually targets ND10 in order to destroy them</w:t>
      </w:r>
      <w:r w:rsidRPr="00500858">
        <w:rPr>
          <w:rFonts w:ascii="Book Antiqua" w:hAnsi="Book Antiqua" w:cs="Times New Roman"/>
          <w:vertAlign w:val="superscript"/>
        </w:rPr>
        <w:t>[93-96]</w:t>
      </w:r>
      <w:r w:rsidRPr="00500858">
        <w:rPr>
          <w:rFonts w:ascii="Book Antiqua" w:hAnsi="Book Antiqua" w:cs="Times New Roman"/>
        </w:rPr>
        <w:t xml:space="preserve"> (Figure 1, Table 1). The viral regulatory protein IE1 is responsible for this activity; moreover ND10 destruction by IE1 correlates with efficient lytic </w:t>
      </w:r>
      <w:proofErr w:type="gramStart"/>
      <w:r w:rsidRPr="00500858">
        <w:rPr>
          <w:rFonts w:ascii="Book Antiqua" w:hAnsi="Book Antiqua" w:cs="Times New Roman"/>
        </w:rPr>
        <w:t>replication</w:t>
      </w:r>
      <w:r w:rsidRPr="00500858">
        <w:rPr>
          <w:rFonts w:ascii="Book Antiqua" w:hAnsi="Book Antiqua" w:cs="Times New Roman"/>
          <w:vertAlign w:val="superscript"/>
        </w:rPr>
        <w:t>[</w:t>
      </w:r>
      <w:proofErr w:type="gramEnd"/>
      <w:r w:rsidRPr="00500858">
        <w:rPr>
          <w:rFonts w:ascii="Book Antiqua" w:hAnsi="Book Antiqua" w:cs="Times New Roman"/>
          <w:vertAlign w:val="superscript"/>
        </w:rPr>
        <w:t>97]</w:t>
      </w:r>
      <w:r w:rsidRPr="00500858">
        <w:rPr>
          <w:rFonts w:ascii="Book Antiqua" w:hAnsi="Book Antiqua" w:cs="Times New Roman"/>
        </w:rPr>
        <w:t>. ND10 are now understood to be key cellular restriction factors playing an effective</w:t>
      </w:r>
      <w:r w:rsidRPr="00500858" w:rsidDel="001179EC">
        <w:rPr>
          <w:rFonts w:ascii="Book Antiqua" w:hAnsi="Book Antiqua" w:cs="Times New Roman"/>
        </w:rPr>
        <w:t xml:space="preserve"> </w:t>
      </w:r>
      <w:r w:rsidRPr="00500858">
        <w:rPr>
          <w:rFonts w:ascii="Book Antiqua" w:hAnsi="Book Antiqua" w:cs="Times New Roman"/>
        </w:rPr>
        <w:t xml:space="preserve">biological role in the inhibition of virus replication. The silencing of PML expression by </w:t>
      </w:r>
      <w:proofErr w:type="spellStart"/>
      <w:r w:rsidRPr="00500858">
        <w:rPr>
          <w:rFonts w:ascii="Book Antiqua" w:hAnsi="Book Antiqua" w:cs="Times New Roman"/>
        </w:rPr>
        <w:t>siRNA</w:t>
      </w:r>
      <w:proofErr w:type="spellEnd"/>
      <w:r w:rsidRPr="00500858">
        <w:rPr>
          <w:rFonts w:ascii="Book Antiqua" w:hAnsi="Book Antiqua" w:cs="Times New Roman"/>
        </w:rPr>
        <w:t xml:space="preserve"> and thus depletion of this ND10 constituent, for instance, was shown to increase the susceptibility of HFF (“Human Primary Foreskin Fibroblasts”) to HCMV </w:t>
      </w:r>
      <w:proofErr w:type="gramStart"/>
      <w:r w:rsidRPr="00500858">
        <w:rPr>
          <w:rFonts w:ascii="Book Antiqua" w:hAnsi="Book Antiqua" w:cs="Times New Roman"/>
        </w:rPr>
        <w:t>infection</w:t>
      </w:r>
      <w:r w:rsidRPr="00500858">
        <w:rPr>
          <w:rFonts w:ascii="Book Antiqua" w:hAnsi="Book Antiqua" w:cs="Times New Roman"/>
          <w:vertAlign w:val="superscript"/>
        </w:rPr>
        <w:t>[</w:t>
      </w:r>
      <w:proofErr w:type="gramEnd"/>
      <w:r w:rsidRPr="00500858">
        <w:rPr>
          <w:rFonts w:ascii="Book Antiqua" w:hAnsi="Book Antiqua" w:cs="Times New Roman"/>
          <w:vertAlign w:val="superscript"/>
        </w:rPr>
        <w:t>91]</w:t>
      </w:r>
      <w:r w:rsidRPr="00500858">
        <w:rPr>
          <w:rFonts w:ascii="Book Antiqua" w:hAnsi="Book Antiqua" w:cs="Times New Roman"/>
        </w:rPr>
        <w:t xml:space="preserve">. Indeed, the capacity of ND10 bodies to restrict HCMV is achieved by down-regulating IE gene </w:t>
      </w:r>
      <w:proofErr w:type="gramStart"/>
      <w:r w:rsidRPr="00500858">
        <w:rPr>
          <w:rFonts w:ascii="Book Antiqua" w:hAnsi="Book Antiqua" w:cs="Times New Roman"/>
        </w:rPr>
        <w:t>expression</w:t>
      </w:r>
      <w:r w:rsidRPr="00500858">
        <w:rPr>
          <w:rFonts w:ascii="Book Antiqua" w:hAnsi="Book Antiqua" w:cs="Times New Roman"/>
          <w:vertAlign w:val="superscript"/>
        </w:rPr>
        <w:t>[</w:t>
      </w:r>
      <w:proofErr w:type="gramEnd"/>
      <w:r w:rsidRPr="00500858">
        <w:rPr>
          <w:rFonts w:ascii="Book Antiqua" w:hAnsi="Book Antiqua" w:cs="Times New Roman"/>
          <w:vertAlign w:val="superscript"/>
        </w:rPr>
        <w:t>92]</w:t>
      </w:r>
      <w:r w:rsidRPr="00500858">
        <w:rPr>
          <w:rFonts w:ascii="Book Antiqua" w:hAnsi="Book Antiqua" w:cs="Times New Roman"/>
        </w:rPr>
        <w:t xml:space="preserve">. Of note, when PML-null HFF were used, HCMV infection resulted in the formation of Sp100 and </w:t>
      </w:r>
      <w:proofErr w:type="spellStart"/>
      <w:proofErr w:type="gramStart"/>
      <w:r w:rsidRPr="00500858">
        <w:rPr>
          <w:rFonts w:ascii="Book Antiqua" w:hAnsi="Book Antiqua" w:cs="Times New Roman"/>
        </w:rPr>
        <w:t>hDaxx</w:t>
      </w:r>
      <w:proofErr w:type="spellEnd"/>
      <w:r w:rsidRPr="00500858">
        <w:rPr>
          <w:rFonts w:ascii="Book Antiqua" w:hAnsi="Book Antiqua" w:cs="Times New Roman"/>
          <w:vertAlign w:val="superscript"/>
        </w:rPr>
        <w:t>[</w:t>
      </w:r>
      <w:proofErr w:type="gramEnd"/>
      <w:r w:rsidRPr="00500858">
        <w:rPr>
          <w:rFonts w:ascii="Book Antiqua" w:hAnsi="Book Antiqua" w:cs="Times New Roman"/>
          <w:vertAlign w:val="superscript"/>
        </w:rPr>
        <w:t>98]</w:t>
      </w:r>
      <w:r w:rsidRPr="00500858">
        <w:rPr>
          <w:rFonts w:ascii="Book Antiqua" w:hAnsi="Book Antiqua" w:cs="Times New Roman"/>
        </w:rPr>
        <w:t>. It has since emerged that it is actually the virus itself that stimulates</w:t>
      </w:r>
      <w:r w:rsidRPr="00500858" w:rsidDel="00B45986">
        <w:rPr>
          <w:rFonts w:ascii="Book Antiqua" w:hAnsi="Book Antiqua" w:cs="Times New Roman"/>
        </w:rPr>
        <w:t xml:space="preserve"> </w:t>
      </w:r>
      <w:r w:rsidRPr="00500858">
        <w:rPr>
          <w:rFonts w:ascii="Book Antiqua" w:hAnsi="Book Antiqua" w:cs="Times New Roman"/>
        </w:rPr>
        <w:t xml:space="preserve">the recruitment of ND10 constituents to nucleoprotein complex of </w:t>
      </w:r>
      <w:proofErr w:type="gramStart"/>
      <w:r w:rsidRPr="00500858">
        <w:rPr>
          <w:rFonts w:ascii="Book Antiqua" w:hAnsi="Book Antiqua" w:cs="Times New Roman"/>
        </w:rPr>
        <w:t>HCMV</w:t>
      </w:r>
      <w:r w:rsidRPr="00500858">
        <w:rPr>
          <w:rFonts w:ascii="Book Antiqua" w:hAnsi="Book Antiqua" w:cs="Times New Roman"/>
          <w:vertAlign w:val="superscript"/>
        </w:rPr>
        <w:t>[</w:t>
      </w:r>
      <w:proofErr w:type="gramEnd"/>
      <w:r w:rsidRPr="00500858">
        <w:rPr>
          <w:rFonts w:ascii="Book Antiqua" w:hAnsi="Book Antiqua" w:cs="Times New Roman"/>
          <w:vertAlign w:val="superscript"/>
        </w:rPr>
        <w:t>97]</w:t>
      </w:r>
      <w:r w:rsidRPr="00500858">
        <w:rPr>
          <w:rFonts w:ascii="Book Antiqua" w:hAnsi="Book Antiqua" w:cs="Times New Roman"/>
        </w:rPr>
        <w:t xml:space="preserve">. What is more, studies suggest that this ND10-instigated intrinsic immune response probably entails other ND10 associated proteins, like Sp100 and </w:t>
      </w:r>
      <w:proofErr w:type="spellStart"/>
      <w:proofErr w:type="gramStart"/>
      <w:r w:rsidRPr="00500858">
        <w:rPr>
          <w:rFonts w:ascii="Book Antiqua" w:hAnsi="Book Antiqua" w:cs="Times New Roman"/>
        </w:rPr>
        <w:t>hDaxx</w:t>
      </w:r>
      <w:proofErr w:type="spellEnd"/>
      <w:r w:rsidRPr="00500858">
        <w:rPr>
          <w:rFonts w:ascii="Book Antiqua" w:hAnsi="Book Antiqua" w:cs="Times New Roman"/>
          <w:vertAlign w:val="superscript"/>
        </w:rPr>
        <w:t>[</w:t>
      </w:r>
      <w:proofErr w:type="gramEnd"/>
      <w:r w:rsidRPr="00500858">
        <w:rPr>
          <w:rFonts w:ascii="Book Antiqua" w:hAnsi="Book Antiqua" w:cs="Times New Roman"/>
          <w:vertAlign w:val="superscript"/>
        </w:rPr>
        <w:t>99-101]</w:t>
      </w:r>
      <w:r w:rsidRPr="00500858">
        <w:rPr>
          <w:rFonts w:ascii="Book Antiqua" w:hAnsi="Book Antiqua" w:cs="Times New Roman"/>
        </w:rPr>
        <w:t xml:space="preserve">. </w:t>
      </w:r>
    </w:p>
    <w:p w14:paraId="5EF039BD" w14:textId="1BF3638A" w:rsidR="00CA4310" w:rsidRPr="00500858" w:rsidRDefault="00CA4310" w:rsidP="009C56A7">
      <w:pPr>
        <w:autoSpaceDE w:val="0"/>
        <w:autoSpaceDN w:val="0"/>
        <w:adjustRightInd w:val="0"/>
        <w:spacing w:line="360" w:lineRule="auto"/>
        <w:ind w:firstLine="540"/>
        <w:jc w:val="both"/>
        <w:rPr>
          <w:rFonts w:ascii="Book Antiqua" w:hAnsi="Book Antiqua" w:cs="Times New Roman"/>
        </w:rPr>
      </w:pPr>
      <w:r w:rsidRPr="00500858">
        <w:rPr>
          <w:rFonts w:ascii="Book Antiqua" w:hAnsi="Book Antiqua" w:cs="Times New Roman"/>
        </w:rPr>
        <w:t>In summary, the results of studies carried out by various groups together depict a scenario where all the three key ND10 proteins –</w:t>
      </w:r>
      <w:r w:rsidR="007F3989" w:rsidRPr="00500858">
        <w:rPr>
          <w:rFonts w:ascii="Book Antiqua" w:eastAsia="宋体" w:hAnsi="Book Antiqua" w:cs="Times New Roman"/>
          <w:lang w:eastAsia="zh-CN"/>
        </w:rPr>
        <w:t xml:space="preserve"> </w:t>
      </w:r>
      <w:r w:rsidR="007F3989" w:rsidRPr="00500858">
        <w:rPr>
          <w:rFonts w:ascii="Book Antiqua" w:hAnsi="Book Antiqua" w:cs="Times New Roman"/>
          <w:i/>
        </w:rPr>
        <w:t>i.e.</w:t>
      </w:r>
      <w:r w:rsidR="007F3989" w:rsidRPr="00500858">
        <w:rPr>
          <w:rFonts w:ascii="Book Antiqua" w:eastAsia="宋体" w:hAnsi="Book Antiqua" w:cs="Times New Roman"/>
          <w:i/>
          <w:lang w:eastAsia="zh-CN"/>
        </w:rPr>
        <w:t>,</w:t>
      </w:r>
      <w:r w:rsidRPr="00500858">
        <w:rPr>
          <w:rFonts w:ascii="Book Antiqua" w:hAnsi="Book Antiqua" w:cs="Times New Roman"/>
        </w:rPr>
        <w:t xml:space="preserve"> Sp100, </w:t>
      </w:r>
      <w:proofErr w:type="spellStart"/>
      <w:r w:rsidRPr="00500858">
        <w:rPr>
          <w:rFonts w:ascii="Book Antiqua" w:hAnsi="Book Antiqua" w:cs="Times New Roman"/>
        </w:rPr>
        <w:t>hDaxx</w:t>
      </w:r>
      <w:proofErr w:type="spellEnd"/>
      <w:r w:rsidRPr="00500858">
        <w:rPr>
          <w:rFonts w:ascii="Book Antiqua" w:hAnsi="Book Antiqua" w:cs="Times New Roman"/>
        </w:rPr>
        <w:t xml:space="preserve">, and PML– are involved in restricting viral replication through the silencing of viral IE gene </w:t>
      </w:r>
      <w:proofErr w:type="gramStart"/>
      <w:r w:rsidRPr="00500858">
        <w:rPr>
          <w:rFonts w:ascii="Book Antiqua" w:hAnsi="Book Antiqua" w:cs="Times New Roman"/>
        </w:rPr>
        <w:t>expression</w:t>
      </w:r>
      <w:r w:rsidRPr="00500858">
        <w:rPr>
          <w:rFonts w:ascii="Book Antiqua" w:hAnsi="Book Antiqua" w:cs="Times New Roman"/>
          <w:vertAlign w:val="superscript"/>
        </w:rPr>
        <w:t>[</w:t>
      </w:r>
      <w:proofErr w:type="gramEnd"/>
      <w:r w:rsidRPr="00500858">
        <w:rPr>
          <w:rFonts w:ascii="Book Antiqua" w:hAnsi="Book Antiqua" w:cs="Times New Roman"/>
          <w:vertAlign w:val="superscript"/>
        </w:rPr>
        <w:t>96,101-103]</w:t>
      </w:r>
      <w:r w:rsidRPr="00500858">
        <w:rPr>
          <w:rFonts w:ascii="Book Antiqua" w:hAnsi="Book Antiqua" w:cs="Times New Roman"/>
        </w:rPr>
        <w:t>. In addition</w:t>
      </w:r>
      <w:r w:rsidRPr="00500858" w:rsidDel="00791A47">
        <w:rPr>
          <w:rFonts w:ascii="Book Antiqua" w:hAnsi="Book Antiqua" w:cs="Times New Roman"/>
        </w:rPr>
        <w:t xml:space="preserve"> </w:t>
      </w:r>
      <w:r w:rsidRPr="00500858">
        <w:rPr>
          <w:rFonts w:ascii="Book Antiqua" w:hAnsi="Book Antiqua" w:cs="Times New Roman"/>
        </w:rPr>
        <w:t xml:space="preserve">, infection experiments comparing the effects of single </w:t>
      </w:r>
      <w:proofErr w:type="spellStart"/>
      <w:r w:rsidRPr="00500858">
        <w:rPr>
          <w:rFonts w:ascii="Book Antiqua" w:hAnsi="Book Antiqua" w:cs="Times New Roman"/>
          <w:i/>
        </w:rPr>
        <w:t>vs</w:t>
      </w:r>
      <w:proofErr w:type="spellEnd"/>
      <w:r w:rsidRPr="00500858">
        <w:rPr>
          <w:rFonts w:ascii="Book Antiqua" w:hAnsi="Book Antiqua" w:cs="Times New Roman"/>
        </w:rPr>
        <w:t xml:space="preserve"> double knock-down of ND10 constituents found that HCMV gene expression was actually lower in the single knock-down cells compared with the respective double knock-down conditions</w:t>
      </w:r>
      <w:r w:rsidRPr="00500858">
        <w:rPr>
          <w:rFonts w:ascii="Book Antiqua" w:hAnsi="Book Antiqua" w:cs="Times New Roman"/>
          <w:vertAlign w:val="superscript"/>
        </w:rPr>
        <w:t>[100,101]</w:t>
      </w:r>
      <w:r w:rsidRPr="00500858">
        <w:rPr>
          <w:rFonts w:ascii="Book Antiqua" w:hAnsi="Book Antiqua" w:cs="Times New Roman"/>
        </w:rPr>
        <w:t>. This undoubtedly</w:t>
      </w:r>
      <w:r w:rsidRPr="00500858" w:rsidDel="004C6C01">
        <w:rPr>
          <w:rFonts w:ascii="Book Antiqua" w:hAnsi="Book Antiqua" w:cs="Times New Roman"/>
        </w:rPr>
        <w:t xml:space="preserve"> </w:t>
      </w:r>
      <w:r w:rsidRPr="00500858">
        <w:rPr>
          <w:rFonts w:ascii="Book Antiqua" w:hAnsi="Book Antiqua" w:cs="Times New Roman"/>
        </w:rPr>
        <w:t xml:space="preserve">points toward the individual proteins </w:t>
      </w:r>
      <w:r w:rsidRPr="00500858">
        <w:rPr>
          <w:rFonts w:ascii="Book Antiqua" w:hAnsi="Book Antiqua" w:cs="Times New Roman"/>
        </w:rPr>
        <w:lastRenderedPageBreak/>
        <w:t xml:space="preserve">playing independent roles in HCMV restriction. Epigenetic mechanisms able to block viral genome transcription and replication may be </w:t>
      </w:r>
      <w:proofErr w:type="gramStart"/>
      <w:r w:rsidRPr="00500858">
        <w:rPr>
          <w:rFonts w:ascii="Book Antiqua" w:hAnsi="Book Antiqua" w:cs="Times New Roman"/>
        </w:rPr>
        <w:t>involved</w:t>
      </w:r>
      <w:r w:rsidRPr="00500858">
        <w:rPr>
          <w:rFonts w:ascii="Book Antiqua" w:hAnsi="Book Antiqua" w:cs="Times New Roman"/>
          <w:vertAlign w:val="superscript"/>
        </w:rPr>
        <w:t>[</w:t>
      </w:r>
      <w:proofErr w:type="gramEnd"/>
      <w:r w:rsidRPr="00500858">
        <w:rPr>
          <w:rFonts w:ascii="Book Antiqua" w:hAnsi="Book Antiqua" w:cs="Times New Roman"/>
          <w:vertAlign w:val="superscript"/>
        </w:rPr>
        <w:t>104,105]</w:t>
      </w:r>
      <w:r w:rsidRPr="00500858">
        <w:rPr>
          <w:rFonts w:ascii="Book Antiqua" w:hAnsi="Book Antiqua" w:cs="Times New Roman"/>
        </w:rPr>
        <w:t xml:space="preserve">. During early infection, viral DNA exists in a repressive chromatin state, a result of posttranslational modifications of </w:t>
      </w:r>
      <w:proofErr w:type="gramStart"/>
      <w:r w:rsidRPr="00500858">
        <w:rPr>
          <w:rFonts w:ascii="Book Antiqua" w:hAnsi="Book Antiqua" w:cs="Times New Roman"/>
        </w:rPr>
        <w:t>histones</w:t>
      </w:r>
      <w:r w:rsidRPr="00500858">
        <w:rPr>
          <w:rFonts w:ascii="Book Antiqua" w:hAnsi="Book Antiqua" w:cs="Times New Roman"/>
          <w:vertAlign w:val="superscript"/>
        </w:rPr>
        <w:t>[</w:t>
      </w:r>
      <w:proofErr w:type="gramEnd"/>
      <w:r w:rsidRPr="00500858">
        <w:rPr>
          <w:rFonts w:ascii="Book Antiqua" w:hAnsi="Book Antiqua" w:cs="Times New Roman"/>
          <w:vertAlign w:val="superscript"/>
        </w:rPr>
        <w:t>105]</w:t>
      </w:r>
      <w:r w:rsidRPr="00500858">
        <w:rPr>
          <w:rFonts w:ascii="Book Antiqua" w:hAnsi="Book Antiqua" w:cs="Times New Roman"/>
        </w:rPr>
        <w:t xml:space="preserve">. Through its ability to recruit to the viral DNA chromatin modifying enzymes, including the histone </w:t>
      </w:r>
      <w:proofErr w:type="spellStart"/>
      <w:r w:rsidRPr="00500858">
        <w:rPr>
          <w:rFonts w:ascii="Book Antiqua" w:hAnsi="Book Antiqua" w:cs="Times New Roman"/>
        </w:rPr>
        <w:t>deacetylases</w:t>
      </w:r>
      <w:proofErr w:type="spellEnd"/>
      <w:r w:rsidRPr="00500858">
        <w:rPr>
          <w:rFonts w:ascii="Book Antiqua" w:hAnsi="Book Antiqua" w:cs="Times New Roman"/>
        </w:rPr>
        <w:t xml:space="preserve"> (HDACs), or chromatin remodeling protein ATRX (“Alpha Thalassemia and Mental Retardation Syndrome X-linked”)</w:t>
      </w:r>
      <w:r w:rsidRPr="00500858">
        <w:rPr>
          <w:rFonts w:ascii="Book Antiqua" w:hAnsi="Book Antiqua" w:cs="Times New Roman"/>
          <w:vertAlign w:val="superscript"/>
        </w:rPr>
        <w:t>[104,106]</w:t>
      </w:r>
      <w:r w:rsidRPr="00500858">
        <w:rPr>
          <w:rFonts w:ascii="Book Antiqua" w:hAnsi="Book Antiqua" w:cs="Times New Roman"/>
        </w:rPr>
        <w:t xml:space="preserve">, </w:t>
      </w:r>
      <w:proofErr w:type="spellStart"/>
      <w:r w:rsidRPr="00500858">
        <w:rPr>
          <w:rFonts w:ascii="Book Antiqua" w:hAnsi="Book Antiqua" w:cs="Times New Roman"/>
        </w:rPr>
        <w:t>hDaxx</w:t>
      </w:r>
      <w:proofErr w:type="spellEnd"/>
      <w:r w:rsidRPr="00500858">
        <w:rPr>
          <w:rFonts w:ascii="Book Antiqua" w:hAnsi="Book Antiqua" w:cs="Times New Roman"/>
        </w:rPr>
        <w:t xml:space="preserve"> has been demonstrated to convert the HCMV immediate-early enhancer/promoter (MIEP) into a transcriptionally inactive chromatin state</w:t>
      </w:r>
      <w:r w:rsidRPr="00500858">
        <w:rPr>
          <w:rFonts w:ascii="Book Antiqua" w:hAnsi="Book Antiqua" w:cs="Times New Roman"/>
          <w:vertAlign w:val="superscript"/>
        </w:rPr>
        <w:t>[107]</w:t>
      </w:r>
      <w:r w:rsidRPr="00500858">
        <w:rPr>
          <w:rFonts w:ascii="Book Antiqua" w:hAnsi="Book Antiqua" w:cs="Times New Roman"/>
        </w:rPr>
        <w:t>. Sp100 and PML have similarly been confirmed</w:t>
      </w:r>
      <w:r w:rsidRPr="00500858" w:rsidDel="00655D70">
        <w:rPr>
          <w:rFonts w:ascii="Book Antiqua" w:hAnsi="Book Antiqua" w:cs="Times New Roman"/>
        </w:rPr>
        <w:t xml:space="preserve"> </w:t>
      </w:r>
      <w:r w:rsidRPr="00500858">
        <w:rPr>
          <w:rFonts w:ascii="Book Antiqua" w:hAnsi="Book Antiqua" w:cs="Times New Roman"/>
        </w:rPr>
        <w:t>to interact with enzymes that modify chromatin; once again implicating the contribution</w:t>
      </w:r>
      <w:r w:rsidRPr="00500858" w:rsidDel="008953B1">
        <w:rPr>
          <w:rFonts w:ascii="Book Antiqua" w:hAnsi="Book Antiqua" w:cs="Times New Roman"/>
        </w:rPr>
        <w:t xml:space="preserve"> </w:t>
      </w:r>
      <w:r w:rsidRPr="00500858">
        <w:rPr>
          <w:rFonts w:ascii="Book Antiqua" w:hAnsi="Book Antiqua" w:cs="Times New Roman"/>
        </w:rPr>
        <w:t xml:space="preserve">of possible epigenetic modifications in the intrinsic immune repression of IE gene </w:t>
      </w:r>
      <w:proofErr w:type="gramStart"/>
      <w:r w:rsidRPr="00500858">
        <w:rPr>
          <w:rFonts w:ascii="Book Antiqua" w:hAnsi="Book Antiqua" w:cs="Times New Roman"/>
        </w:rPr>
        <w:t>expression</w:t>
      </w:r>
      <w:r w:rsidRPr="00500858">
        <w:rPr>
          <w:rFonts w:ascii="Book Antiqua" w:hAnsi="Book Antiqua" w:cs="Times New Roman"/>
          <w:vertAlign w:val="superscript"/>
        </w:rPr>
        <w:t>[</w:t>
      </w:r>
      <w:proofErr w:type="gramEnd"/>
      <w:r w:rsidRPr="00500858">
        <w:rPr>
          <w:rFonts w:ascii="Book Antiqua" w:hAnsi="Book Antiqua" w:cs="Times New Roman"/>
          <w:vertAlign w:val="superscript"/>
        </w:rPr>
        <w:t>108,109]</w:t>
      </w:r>
      <w:r w:rsidRPr="00500858">
        <w:rPr>
          <w:rFonts w:ascii="Book Antiqua" w:hAnsi="Book Antiqua" w:cs="Times New Roman"/>
        </w:rPr>
        <w:t xml:space="preserve">. </w:t>
      </w:r>
    </w:p>
    <w:p w14:paraId="40E3F402" w14:textId="03E73213" w:rsidR="00CA4310" w:rsidRPr="00500858" w:rsidRDefault="00CA4310" w:rsidP="009C56A7">
      <w:pPr>
        <w:autoSpaceDE w:val="0"/>
        <w:autoSpaceDN w:val="0"/>
        <w:adjustRightInd w:val="0"/>
        <w:spacing w:line="360" w:lineRule="auto"/>
        <w:ind w:firstLine="540"/>
        <w:jc w:val="both"/>
        <w:rPr>
          <w:rFonts w:ascii="Book Antiqua" w:hAnsi="Book Antiqua" w:cs="Times New Roman"/>
        </w:rPr>
      </w:pPr>
      <w:r w:rsidRPr="00500858">
        <w:rPr>
          <w:rFonts w:ascii="Book Antiqua" w:hAnsi="Book Antiqua" w:cs="Times New Roman"/>
        </w:rPr>
        <w:t>Until now, the role of ND10 has largely been studied in the context</w:t>
      </w:r>
      <w:r w:rsidRPr="00500858" w:rsidDel="00CD4A62">
        <w:rPr>
          <w:rFonts w:ascii="Book Antiqua" w:hAnsi="Book Antiqua" w:cs="Times New Roman"/>
        </w:rPr>
        <w:t xml:space="preserve"> </w:t>
      </w:r>
      <w:r w:rsidRPr="00500858">
        <w:rPr>
          <w:rFonts w:ascii="Book Antiqua" w:hAnsi="Book Antiqua" w:cs="Times New Roman"/>
        </w:rPr>
        <w:t xml:space="preserve">of productive HCMV infection. Interestingly, </w:t>
      </w:r>
      <w:proofErr w:type="spellStart"/>
      <w:r w:rsidRPr="00500858">
        <w:rPr>
          <w:rFonts w:ascii="Book Antiqua" w:hAnsi="Book Antiqua" w:cs="Times New Roman"/>
        </w:rPr>
        <w:t>Saffert</w:t>
      </w:r>
      <w:proofErr w:type="spellEnd"/>
      <w:r w:rsidRPr="00500858">
        <w:rPr>
          <w:rFonts w:ascii="Book Antiqua" w:hAnsi="Book Antiqua" w:cs="Times New Roman"/>
        </w:rPr>
        <w:t xml:space="preserve"> and </w:t>
      </w:r>
      <w:proofErr w:type="spellStart"/>
      <w:r w:rsidRPr="00500858">
        <w:rPr>
          <w:rFonts w:ascii="Book Antiqua" w:hAnsi="Book Antiqua" w:cs="Times New Roman"/>
        </w:rPr>
        <w:t>Kalejta</w:t>
      </w:r>
      <w:proofErr w:type="spellEnd"/>
      <w:r w:rsidRPr="00500858">
        <w:rPr>
          <w:rFonts w:ascii="Book Antiqua" w:hAnsi="Book Antiqua" w:cs="Times New Roman"/>
          <w:vertAlign w:val="superscript"/>
        </w:rPr>
        <w:t>[110]</w:t>
      </w:r>
      <w:r w:rsidRPr="00500858">
        <w:rPr>
          <w:rFonts w:ascii="Book Antiqua" w:hAnsi="Book Antiqua" w:cs="Times New Roman"/>
        </w:rPr>
        <w:t xml:space="preserve">, using three different cellular settings, including NT2 and THP-1 cells, primary human CD34+ cells, and two </w:t>
      </w:r>
      <w:proofErr w:type="spellStart"/>
      <w:r w:rsidRPr="00500858">
        <w:rPr>
          <w:rFonts w:ascii="Book Antiqua" w:hAnsi="Book Antiqua" w:cs="Times New Roman"/>
        </w:rPr>
        <w:t>myeloblastic</w:t>
      </w:r>
      <w:proofErr w:type="spellEnd"/>
      <w:r w:rsidRPr="00500858">
        <w:rPr>
          <w:rFonts w:ascii="Book Antiqua" w:hAnsi="Book Antiqua" w:cs="Times New Roman"/>
        </w:rPr>
        <w:t xml:space="preserve"> cell lines (Kasumi-3 and KG-1), provided evidence that </w:t>
      </w:r>
      <w:proofErr w:type="spellStart"/>
      <w:r w:rsidRPr="00500858">
        <w:rPr>
          <w:rFonts w:ascii="Book Antiqua" w:hAnsi="Book Antiqua" w:cs="Times New Roman"/>
        </w:rPr>
        <w:t>hDaxx</w:t>
      </w:r>
      <w:proofErr w:type="spellEnd"/>
      <w:r w:rsidRPr="00500858">
        <w:rPr>
          <w:rFonts w:ascii="Book Antiqua" w:hAnsi="Book Antiqua" w:cs="Times New Roman"/>
        </w:rPr>
        <w:t xml:space="preserve"> is also involved in IE gene silencing in latent HCMV infections. By contrast, the group led by Sinclair provide evidence indicating that </w:t>
      </w:r>
      <w:proofErr w:type="spellStart"/>
      <w:r w:rsidRPr="00500858">
        <w:rPr>
          <w:rFonts w:ascii="Book Antiqua" w:hAnsi="Book Antiqua" w:cs="Times New Roman"/>
        </w:rPr>
        <w:t>hDaxx</w:t>
      </w:r>
      <w:proofErr w:type="spellEnd"/>
      <w:r w:rsidRPr="00500858">
        <w:rPr>
          <w:rFonts w:ascii="Book Antiqua" w:hAnsi="Book Antiqua" w:cs="Times New Roman"/>
        </w:rPr>
        <w:t xml:space="preserve"> protein is only marginally</w:t>
      </w:r>
      <w:r w:rsidRPr="00500858">
        <w:rPr>
          <w:rStyle w:val="CommentReference"/>
          <w:rFonts w:ascii="Book Antiqua" w:hAnsi="Book Antiqua"/>
        </w:rPr>
        <w:t xml:space="preserve"> </w:t>
      </w:r>
      <w:r w:rsidRPr="00500858">
        <w:rPr>
          <w:rFonts w:ascii="Book Antiqua" w:hAnsi="Book Antiqua" w:cs="Times New Roman"/>
        </w:rPr>
        <w:t xml:space="preserve">involved in MIEP regulation during latent infection, since its knockdown in NT2 cells block IE gene </w:t>
      </w:r>
      <w:proofErr w:type="gramStart"/>
      <w:r w:rsidRPr="00500858">
        <w:rPr>
          <w:rFonts w:ascii="Book Antiqua" w:hAnsi="Book Antiqua" w:cs="Times New Roman"/>
        </w:rPr>
        <w:t>expression</w:t>
      </w:r>
      <w:r w:rsidRPr="00500858">
        <w:rPr>
          <w:rFonts w:ascii="Book Antiqua" w:hAnsi="Book Antiqua" w:cs="Times New Roman"/>
          <w:vertAlign w:val="superscript"/>
        </w:rPr>
        <w:t>[</w:t>
      </w:r>
      <w:proofErr w:type="gramEnd"/>
      <w:r w:rsidRPr="00500858">
        <w:rPr>
          <w:rFonts w:ascii="Book Antiqua" w:hAnsi="Book Antiqua" w:cs="Times New Roman"/>
          <w:vertAlign w:val="superscript"/>
        </w:rPr>
        <w:t>104]</w:t>
      </w:r>
      <w:r w:rsidRPr="00500858">
        <w:rPr>
          <w:rFonts w:ascii="Book Antiqua" w:hAnsi="Book Antiqua" w:cs="Times New Roman"/>
        </w:rPr>
        <w:t xml:space="preserve">. To solve this apparent discrepancy, </w:t>
      </w:r>
      <w:proofErr w:type="spellStart"/>
      <w:r w:rsidRPr="00500858">
        <w:rPr>
          <w:rFonts w:ascii="Book Antiqua" w:hAnsi="Book Antiqua" w:cs="Times New Roman"/>
        </w:rPr>
        <w:t>Stamminger’s</w:t>
      </w:r>
      <w:proofErr w:type="spellEnd"/>
      <w:r w:rsidRPr="00500858">
        <w:rPr>
          <w:rFonts w:ascii="Book Antiqua" w:hAnsi="Book Antiqua" w:cs="Times New Roman"/>
        </w:rPr>
        <w:t xml:space="preserve"> </w:t>
      </w:r>
      <w:proofErr w:type="gramStart"/>
      <w:r w:rsidRPr="00500858">
        <w:rPr>
          <w:rFonts w:ascii="Book Antiqua" w:hAnsi="Book Antiqua" w:cs="Times New Roman"/>
        </w:rPr>
        <w:t>group</w:t>
      </w:r>
      <w:r w:rsidR="009A3238" w:rsidRPr="00500858">
        <w:rPr>
          <w:rFonts w:ascii="Book Antiqua" w:hAnsi="Book Antiqua" w:cs="Times New Roman"/>
          <w:vertAlign w:val="superscript"/>
        </w:rPr>
        <w:t>[</w:t>
      </w:r>
      <w:proofErr w:type="gramEnd"/>
      <w:r w:rsidR="009A3238" w:rsidRPr="00500858">
        <w:rPr>
          <w:rFonts w:ascii="Book Antiqua" w:hAnsi="Book Antiqua" w:cs="Times New Roman"/>
          <w:vertAlign w:val="superscript"/>
        </w:rPr>
        <w:t>111]</w:t>
      </w:r>
      <w:r w:rsidRPr="00500858">
        <w:rPr>
          <w:rFonts w:ascii="Book Antiqua" w:hAnsi="Book Antiqua" w:cs="Times New Roman"/>
        </w:rPr>
        <w:t xml:space="preserve"> used the THP-1 monocytes recognized as reliable </w:t>
      </w:r>
      <w:r w:rsidRPr="00500858">
        <w:rPr>
          <w:rFonts w:ascii="Book Antiqua" w:hAnsi="Book Antiqua" w:cs="Times New Roman"/>
          <w:i/>
        </w:rPr>
        <w:t>in vitro</w:t>
      </w:r>
      <w:r w:rsidRPr="00500858">
        <w:rPr>
          <w:rFonts w:ascii="Book Antiqua" w:hAnsi="Book Antiqua" w:cs="Times New Roman"/>
        </w:rPr>
        <w:t xml:space="preserve"> latency model of HCMV. In non-differentiated THP-1 monocytes, HCMV undergoes latency; while in THP-1 cells induced to undergo differentiation towards a macrophage-like phenotype, achieved</w:t>
      </w:r>
      <w:r w:rsidRPr="00500858" w:rsidDel="00843C6F">
        <w:rPr>
          <w:rFonts w:ascii="Book Antiqua" w:hAnsi="Book Antiqua" w:cs="Times New Roman"/>
        </w:rPr>
        <w:t xml:space="preserve"> </w:t>
      </w:r>
      <w:r w:rsidRPr="00500858">
        <w:rPr>
          <w:rFonts w:ascii="Book Antiqua" w:hAnsi="Book Antiqua" w:cs="Times New Roman"/>
        </w:rPr>
        <w:t xml:space="preserve">using PMA, HCMV enters its lytic </w:t>
      </w:r>
      <w:proofErr w:type="gramStart"/>
      <w:r w:rsidRPr="00500858">
        <w:rPr>
          <w:rFonts w:ascii="Book Antiqua" w:hAnsi="Book Antiqua" w:cs="Times New Roman"/>
        </w:rPr>
        <w:t>cycle</w:t>
      </w:r>
      <w:r w:rsidRPr="00500858">
        <w:rPr>
          <w:rFonts w:ascii="Book Antiqua" w:hAnsi="Book Antiqua" w:cs="Times New Roman"/>
          <w:vertAlign w:val="superscript"/>
        </w:rPr>
        <w:t>[</w:t>
      </w:r>
      <w:proofErr w:type="gramEnd"/>
      <w:r w:rsidRPr="00500858">
        <w:rPr>
          <w:rFonts w:ascii="Book Antiqua" w:hAnsi="Book Antiqua" w:cs="Times New Roman"/>
          <w:vertAlign w:val="superscript"/>
        </w:rPr>
        <w:t>111]</w:t>
      </w:r>
      <w:r w:rsidRPr="00500858">
        <w:rPr>
          <w:rFonts w:ascii="Book Antiqua" w:hAnsi="Book Antiqua" w:cs="Times New Roman"/>
        </w:rPr>
        <w:t xml:space="preserve">. The results obtained showed that the silencing of PML, </w:t>
      </w:r>
      <w:proofErr w:type="spellStart"/>
      <w:r w:rsidRPr="00500858">
        <w:rPr>
          <w:rFonts w:ascii="Book Antiqua" w:hAnsi="Book Antiqua" w:cs="Times New Roman"/>
        </w:rPr>
        <w:t>hDaxx</w:t>
      </w:r>
      <w:proofErr w:type="spellEnd"/>
      <w:r w:rsidRPr="00500858">
        <w:rPr>
          <w:rFonts w:ascii="Book Antiqua" w:hAnsi="Book Antiqua" w:cs="Times New Roman"/>
        </w:rPr>
        <w:t>, or Sp100 expression by small hairpin (</w:t>
      </w:r>
      <w:proofErr w:type="spellStart"/>
      <w:r w:rsidRPr="00500858">
        <w:rPr>
          <w:rFonts w:ascii="Book Antiqua" w:hAnsi="Book Antiqua" w:cs="Times New Roman"/>
        </w:rPr>
        <w:t>sh</w:t>
      </w:r>
      <w:proofErr w:type="spellEnd"/>
      <w:r w:rsidRPr="00500858">
        <w:rPr>
          <w:rFonts w:ascii="Book Antiqua" w:hAnsi="Book Antiqua" w:cs="Times New Roman"/>
        </w:rPr>
        <w:t>) RNA in non-differentiated THP-1 monocytes</w:t>
      </w:r>
      <w:r w:rsidRPr="00500858" w:rsidDel="00C47C1F">
        <w:rPr>
          <w:rFonts w:ascii="Book Antiqua" w:hAnsi="Book Antiqua" w:cs="Times New Roman"/>
        </w:rPr>
        <w:t xml:space="preserve"> </w:t>
      </w:r>
      <w:r w:rsidRPr="00500858">
        <w:rPr>
          <w:rFonts w:ascii="Book Antiqua" w:hAnsi="Book Antiqua" w:cs="Times New Roman"/>
        </w:rPr>
        <w:t>did not have an effect on</w:t>
      </w:r>
      <w:r w:rsidRPr="00500858" w:rsidDel="00C47C1F">
        <w:rPr>
          <w:rFonts w:ascii="Book Antiqua" w:hAnsi="Book Antiqua" w:cs="Times New Roman"/>
        </w:rPr>
        <w:t xml:space="preserve"> </w:t>
      </w:r>
      <w:r w:rsidRPr="00500858">
        <w:rPr>
          <w:rFonts w:ascii="Book Antiqua" w:hAnsi="Book Antiqua" w:cs="Times New Roman"/>
        </w:rPr>
        <w:t xml:space="preserve">IE gene expression. In contrast, the silencing of ND10 in differentiated THP-1 significantly augmented cells positive for IE gene expression. Altogether, these conclusions indicate that </w:t>
      </w:r>
      <w:proofErr w:type="spellStart"/>
      <w:r w:rsidRPr="00500858">
        <w:rPr>
          <w:rFonts w:ascii="Book Antiqua" w:hAnsi="Book Antiqua" w:cs="Times New Roman"/>
        </w:rPr>
        <w:t>hDaxx</w:t>
      </w:r>
      <w:proofErr w:type="spellEnd"/>
      <w:r w:rsidRPr="00500858">
        <w:rPr>
          <w:rFonts w:ascii="Book Antiqua" w:hAnsi="Book Antiqua" w:cs="Times New Roman"/>
        </w:rPr>
        <w:t xml:space="preserve">, PML, and Sp100 serve as restriction factors of IE gene expression, but are only marginally involved in the establishment of HCMV </w:t>
      </w:r>
      <w:proofErr w:type="gramStart"/>
      <w:r w:rsidRPr="00500858">
        <w:rPr>
          <w:rFonts w:ascii="Book Antiqua" w:hAnsi="Book Antiqua" w:cs="Times New Roman"/>
        </w:rPr>
        <w:t>latency</w:t>
      </w:r>
      <w:r w:rsidRPr="00500858">
        <w:rPr>
          <w:rFonts w:ascii="Book Antiqua" w:hAnsi="Book Antiqua" w:cs="Times New Roman"/>
          <w:vertAlign w:val="superscript"/>
        </w:rPr>
        <w:t>[</w:t>
      </w:r>
      <w:proofErr w:type="gramEnd"/>
      <w:r w:rsidRPr="00500858">
        <w:rPr>
          <w:rFonts w:ascii="Book Antiqua" w:hAnsi="Book Antiqua" w:cs="Times New Roman"/>
          <w:vertAlign w:val="superscript"/>
        </w:rPr>
        <w:t>111]</w:t>
      </w:r>
      <w:r w:rsidRPr="00500858">
        <w:rPr>
          <w:rFonts w:ascii="Book Antiqua" w:hAnsi="Book Antiqua" w:cs="Times New Roman"/>
        </w:rPr>
        <w:t xml:space="preserve">. </w:t>
      </w:r>
    </w:p>
    <w:p w14:paraId="0414BD3B" w14:textId="77777777" w:rsidR="00CA4310" w:rsidRPr="00500858" w:rsidRDefault="00CA4310" w:rsidP="009C56A7">
      <w:pPr>
        <w:autoSpaceDE w:val="0"/>
        <w:autoSpaceDN w:val="0"/>
        <w:adjustRightInd w:val="0"/>
        <w:spacing w:line="360" w:lineRule="auto"/>
        <w:ind w:firstLine="540"/>
        <w:jc w:val="both"/>
        <w:rPr>
          <w:rFonts w:ascii="Book Antiqua" w:hAnsi="Book Antiqua" w:cs="Times New Roman"/>
        </w:rPr>
      </w:pPr>
      <w:r w:rsidRPr="00500858">
        <w:rPr>
          <w:rFonts w:ascii="Book Antiqua" w:hAnsi="Book Antiqua" w:cs="Times New Roman"/>
        </w:rPr>
        <w:t xml:space="preserve">Nevertheless, we know that HCMV is still able to undergo successful lytic replication in spite of the restrictive behavior of the ND10 constituent proteins; this tells us that HCMV has co-evolved to circumvent this aspect of the innate immune response. </w:t>
      </w:r>
      <w:r w:rsidRPr="00500858">
        <w:rPr>
          <w:rFonts w:ascii="Book Antiqua" w:hAnsi="Book Antiqua" w:cs="Times New Roman"/>
        </w:rPr>
        <w:lastRenderedPageBreak/>
        <w:t xml:space="preserve">Indeed, we now know that shortly after virus penetration, pp71 (the viral </w:t>
      </w:r>
      <w:proofErr w:type="spellStart"/>
      <w:r w:rsidRPr="00500858">
        <w:rPr>
          <w:rFonts w:ascii="Book Antiqua" w:hAnsi="Book Antiqua" w:cs="Times New Roman"/>
        </w:rPr>
        <w:t>transactivator</w:t>
      </w:r>
      <w:proofErr w:type="spellEnd"/>
      <w:r w:rsidRPr="00500858">
        <w:rPr>
          <w:rFonts w:ascii="Book Antiqua" w:hAnsi="Book Antiqua" w:cs="Times New Roman"/>
        </w:rPr>
        <w:t xml:space="preserve"> tegument protein) moves to ND10 bodies where it interacts with ND10 constituent proteins</w:t>
      </w:r>
      <w:r w:rsidRPr="00500858">
        <w:rPr>
          <w:rFonts w:ascii="Book Antiqua" w:hAnsi="Book Antiqua" w:cs="Times New Roman"/>
          <w:vertAlign w:val="superscript"/>
        </w:rPr>
        <w:t>[112]</w:t>
      </w:r>
      <w:r w:rsidRPr="00500858">
        <w:rPr>
          <w:rFonts w:ascii="Book Antiqua" w:hAnsi="Book Antiqua" w:cs="Times New Roman"/>
        </w:rPr>
        <w:t xml:space="preserve">; in particular, it associates with </w:t>
      </w:r>
      <w:proofErr w:type="spellStart"/>
      <w:r w:rsidRPr="00500858">
        <w:rPr>
          <w:rFonts w:ascii="Book Antiqua" w:hAnsi="Book Antiqua" w:cs="Times New Roman"/>
        </w:rPr>
        <w:t>hDaxx</w:t>
      </w:r>
      <w:proofErr w:type="spellEnd"/>
      <w:r w:rsidRPr="00500858">
        <w:rPr>
          <w:rFonts w:ascii="Book Antiqua" w:hAnsi="Book Antiqua" w:cs="Times New Roman"/>
        </w:rPr>
        <w:t>, which, as discussed above, is capable of down-regulating IE gene expression by silencing MIEP</w:t>
      </w:r>
      <w:r w:rsidRPr="00500858">
        <w:rPr>
          <w:rFonts w:ascii="Book Antiqua" w:hAnsi="Book Antiqua" w:cs="Times New Roman"/>
          <w:vertAlign w:val="superscript"/>
        </w:rPr>
        <w:t>[113]</w:t>
      </w:r>
      <w:r w:rsidRPr="00500858">
        <w:rPr>
          <w:rFonts w:ascii="Book Antiqua" w:hAnsi="Book Antiqua" w:cs="Times New Roman"/>
        </w:rPr>
        <w:t xml:space="preserve">. The interaction between pp71 and </w:t>
      </w:r>
      <w:proofErr w:type="spellStart"/>
      <w:r w:rsidRPr="00500858">
        <w:rPr>
          <w:rFonts w:ascii="Book Antiqua" w:hAnsi="Book Antiqua" w:cs="Times New Roman"/>
        </w:rPr>
        <w:t>hDaxx</w:t>
      </w:r>
      <w:proofErr w:type="spellEnd"/>
      <w:r w:rsidRPr="00500858">
        <w:rPr>
          <w:rFonts w:ascii="Book Antiqua" w:hAnsi="Book Antiqua" w:cs="Times New Roman"/>
        </w:rPr>
        <w:t xml:space="preserve"> results in the latter being directed down the path of proteasome degradation, thereby relieving MIEP </w:t>
      </w:r>
      <w:proofErr w:type="gramStart"/>
      <w:r w:rsidRPr="00500858">
        <w:rPr>
          <w:rFonts w:ascii="Book Antiqua" w:hAnsi="Book Antiqua" w:cs="Times New Roman"/>
        </w:rPr>
        <w:t>repression</w:t>
      </w:r>
      <w:r w:rsidRPr="00500858">
        <w:rPr>
          <w:rFonts w:ascii="Book Antiqua" w:hAnsi="Book Antiqua" w:cs="Times New Roman"/>
          <w:vertAlign w:val="superscript"/>
        </w:rPr>
        <w:t>[</w:t>
      </w:r>
      <w:proofErr w:type="gramEnd"/>
      <w:r w:rsidRPr="00500858">
        <w:rPr>
          <w:rFonts w:ascii="Book Antiqua" w:hAnsi="Book Antiqua" w:cs="Times New Roman"/>
          <w:vertAlign w:val="superscript"/>
        </w:rPr>
        <w:t>112]</w:t>
      </w:r>
      <w:r w:rsidRPr="00500858">
        <w:rPr>
          <w:rFonts w:ascii="Book Antiqua" w:hAnsi="Book Antiqua" w:cs="Times New Roman"/>
        </w:rPr>
        <w:t>. However, investigations by other groups have recently</w:t>
      </w:r>
      <w:r w:rsidRPr="00500858" w:rsidDel="00347733">
        <w:rPr>
          <w:rFonts w:ascii="Book Antiqua" w:hAnsi="Book Antiqua" w:cs="Times New Roman"/>
        </w:rPr>
        <w:t xml:space="preserve"> </w:t>
      </w:r>
      <w:r w:rsidRPr="00500858">
        <w:rPr>
          <w:rFonts w:ascii="Book Antiqua" w:hAnsi="Book Antiqua" w:cs="Times New Roman"/>
        </w:rPr>
        <w:t xml:space="preserve">shown that the scenario is actually much more complex. Degradation of </w:t>
      </w:r>
      <w:proofErr w:type="spellStart"/>
      <w:r w:rsidRPr="00500858">
        <w:rPr>
          <w:rFonts w:ascii="Book Antiqua" w:hAnsi="Book Antiqua" w:cs="Times New Roman"/>
        </w:rPr>
        <w:t>hDaxx</w:t>
      </w:r>
      <w:proofErr w:type="spellEnd"/>
      <w:r w:rsidRPr="00500858">
        <w:rPr>
          <w:rFonts w:ascii="Book Antiqua" w:hAnsi="Book Antiqua" w:cs="Times New Roman"/>
        </w:rPr>
        <w:t xml:space="preserve"> is preceded by the pp71-stimulated release of ATRX from ND10, and it is the displacement of ATRX that alleviates the repression of IE gene </w:t>
      </w:r>
      <w:proofErr w:type="gramStart"/>
      <w:r w:rsidRPr="00500858">
        <w:rPr>
          <w:rFonts w:ascii="Book Antiqua" w:hAnsi="Book Antiqua" w:cs="Times New Roman"/>
        </w:rPr>
        <w:t>expression</w:t>
      </w:r>
      <w:r w:rsidRPr="00500858">
        <w:rPr>
          <w:rFonts w:ascii="Book Antiqua" w:hAnsi="Book Antiqua" w:cs="Times New Roman"/>
          <w:vertAlign w:val="superscript"/>
        </w:rPr>
        <w:t>[</w:t>
      </w:r>
      <w:proofErr w:type="gramEnd"/>
      <w:r w:rsidRPr="00500858">
        <w:rPr>
          <w:rFonts w:ascii="Book Antiqua" w:hAnsi="Book Antiqua" w:cs="Times New Roman"/>
          <w:vertAlign w:val="superscript"/>
        </w:rPr>
        <w:t>113]</w:t>
      </w:r>
      <w:r w:rsidRPr="00500858">
        <w:rPr>
          <w:rFonts w:ascii="Book Antiqua" w:hAnsi="Book Antiqua" w:cs="Times New Roman"/>
        </w:rPr>
        <w:t xml:space="preserve">. </w:t>
      </w:r>
    </w:p>
    <w:p w14:paraId="2AAC455F" w14:textId="694ECCD1" w:rsidR="00CA4310" w:rsidRPr="00500858" w:rsidRDefault="00CA4310" w:rsidP="009C56A7">
      <w:pPr>
        <w:autoSpaceDE w:val="0"/>
        <w:autoSpaceDN w:val="0"/>
        <w:adjustRightInd w:val="0"/>
        <w:spacing w:line="360" w:lineRule="auto"/>
        <w:ind w:firstLine="540"/>
        <w:jc w:val="both"/>
        <w:rPr>
          <w:rFonts w:ascii="Book Antiqua" w:hAnsi="Book Antiqua" w:cs="Times New Roman"/>
        </w:rPr>
      </w:pPr>
      <w:r w:rsidRPr="00500858">
        <w:rPr>
          <w:rFonts w:ascii="Book Antiqua" w:hAnsi="Book Antiqua" w:cs="Times New Roman"/>
        </w:rPr>
        <w:tab/>
        <w:t xml:space="preserve">While pp71 is fundamental to counteract the capacity of both ATRX and </w:t>
      </w:r>
      <w:proofErr w:type="spellStart"/>
      <w:r w:rsidRPr="00500858">
        <w:rPr>
          <w:rFonts w:ascii="Book Antiqua" w:hAnsi="Book Antiqua" w:cs="Times New Roman"/>
        </w:rPr>
        <w:t>hDaxx</w:t>
      </w:r>
      <w:proofErr w:type="spellEnd"/>
      <w:r w:rsidRPr="00500858">
        <w:rPr>
          <w:rFonts w:ascii="Book Antiqua" w:hAnsi="Book Antiqua" w:cs="Times New Roman"/>
        </w:rPr>
        <w:t xml:space="preserve"> to silence virus genes, it is the action of IE1 protein that seems to eliminate</w:t>
      </w:r>
      <w:r w:rsidRPr="00500858" w:rsidDel="00ED0712">
        <w:rPr>
          <w:rFonts w:ascii="Book Antiqua" w:hAnsi="Book Antiqua" w:cs="Times New Roman"/>
        </w:rPr>
        <w:t xml:space="preserve"> </w:t>
      </w:r>
      <w:r w:rsidRPr="00500858">
        <w:rPr>
          <w:rFonts w:ascii="Book Antiqua" w:hAnsi="Book Antiqua" w:cs="Times New Roman"/>
        </w:rPr>
        <w:t xml:space="preserve">the restrictive effects of PML protein. Indeed, IEI stimulates ND10 body dispersal, with the associated displacement of both PML and Sp100. At low MOI, IE1 synergizes with IE2 and promotes the activation of various viral gene </w:t>
      </w:r>
      <w:proofErr w:type="gramStart"/>
      <w:r w:rsidRPr="00500858">
        <w:rPr>
          <w:rFonts w:ascii="Book Antiqua" w:hAnsi="Book Antiqua" w:cs="Times New Roman"/>
        </w:rPr>
        <w:t>expression</w:t>
      </w:r>
      <w:r w:rsidRPr="00500858">
        <w:rPr>
          <w:rFonts w:ascii="Book Antiqua" w:hAnsi="Book Antiqua" w:cs="Times New Roman"/>
          <w:vertAlign w:val="superscript"/>
        </w:rPr>
        <w:t>[</w:t>
      </w:r>
      <w:proofErr w:type="gramEnd"/>
      <w:r w:rsidRPr="00500858">
        <w:rPr>
          <w:rFonts w:ascii="Book Antiqua" w:hAnsi="Book Antiqua" w:cs="Times New Roman"/>
          <w:vertAlign w:val="superscript"/>
        </w:rPr>
        <w:t>114,115]</w:t>
      </w:r>
      <w:r w:rsidRPr="00500858">
        <w:rPr>
          <w:rFonts w:ascii="Book Antiqua" w:hAnsi="Book Antiqua" w:cs="Times New Roman"/>
        </w:rPr>
        <w:t xml:space="preserve">. However, only IE1 is required for ND10 dispersal. Moreover, the disruption of PML by IE1 is not followed by degradation of PML </w:t>
      </w:r>
      <w:r w:rsidR="00C54A47" w:rsidRPr="00C54A47">
        <w:rPr>
          <w:rFonts w:ascii="Book Antiqua" w:hAnsi="Book Antiqua" w:cs="Times New Roman"/>
          <w:i/>
        </w:rPr>
        <w:t>via</w:t>
      </w:r>
      <w:r w:rsidRPr="00500858">
        <w:rPr>
          <w:rFonts w:ascii="Book Antiqua" w:hAnsi="Book Antiqua" w:cs="Times New Roman"/>
        </w:rPr>
        <w:t xml:space="preserve"> </w:t>
      </w:r>
      <w:proofErr w:type="spellStart"/>
      <w:r w:rsidRPr="00500858">
        <w:rPr>
          <w:rFonts w:ascii="Book Antiqua" w:hAnsi="Book Antiqua" w:cs="Times New Roman"/>
        </w:rPr>
        <w:t>proteosome</w:t>
      </w:r>
      <w:proofErr w:type="spellEnd"/>
      <w:r w:rsidRPr="00500858">
        <w:rPr>
          <w:rFonts w:ascii="Book Antiqua" w:hAnsi="Book Antiqua" w:cs="Times New Roman"/>
        </w:rPr>
        <w:t>; instead it becomes de-</w:t>
      </w:r>
      <w:proofErr w:type="spellStart"/>
      <w:r w:rsidRPr="00500858">
        <w:rPr>
          <w:rFonts w:ascii="Book Antiqua" w:hAnsi="Book Antiqua" w:cs="Times New Roman"/>
        </w:rPr>
        <w:t>SUMOylated</w:t>
      </w:r>
      <w:proofErr w:type="spellEnd"/>
      <w:r w:rsidRPr="00500858">
        <w:rPr>
          <w:rFonts w:ascii="Book Antiqua" w:hAnsi="Book Antiqua" w:cs="Times New Roman"/>
        </w:rPr>
        <w:t xml:space="preserve">; which effectively inhibits PML </w:t>
      </w:r>
      <w:proofErr w:type="spellStart"/>
      <w:r w:rsidRPr="00500858">
        <w:rPr>
          <w:rFonts w:ascii="Book Antiqua" w:hAnsi="Book Antiqua" w:cs="Times New Roman"/>
        </w:rPr>
        <w:t>oligomerization</w:t>
      </w:r>
      <w:proofErr w:type="spellEnd"/>
      <w:r w:rsidRPr="00500858">
        <w:rPr>
          <w:rFonts w:ascii="Book Antiqua" w:hAnsi="Book Antiqua" w:cs="Times New Roman"/>
        </w:rPr>
        <w:t xml:space="preserve"> and thus its ability to re-associate within ND10 </w:t>
      </w:r>
      <w:proofErr w:type="gramStart"/>
      <w:r w:rsidRPr="00500858">
        <w:rPr>
          <w:rFonts w:ascii="Book Antiqua" w:hAnsi="Book Antiqua" w:cs="Times New Roman"/>
        </w:rPr>
        <w:t>bodies</w:t>
      </w:r>
      <w:r w:rsidRPr="00500858">
        <w:rPr>
          <w:rFonts w:ascii="Book Antiqua" w:hAnsi="Book Antiqua" w:cs="Times New Roman"/>
          <w:vertAlign w:val="superscript"/>
        </w:rPr>
        <w:t>[</w:t>
      </w:r>
      <w:proofErr w:type="gramEnd"/>
      <w:r w:rsidRPr="00500858">
        <w:rPr>
          <w:rFonts w:ascii="Book Antiqua" w:hAnsi="Book Antiqua" w:cs="Times New Roman"/>
          <w:vertAlign w:val="superscript"/>
        </w:rPr>
        <w:t>116]</w:t>
      </w:r>
      <w:r w:rsidRPr="00500858">
        <w:rPr>
          <w:rFonts w:ascii="Book Antiqua" w:hAnsi="Book Antiqua" w:cs="Times New Roman"/>
        </w:rPr>
        <w:t xml:space="preserve"> (Figure 1, Table 1). </w:t>
      </w:r>
    </w:p>
    <w:p w14:paraId="2DEE052F" w14:textId="77777777" w:rsidR="00CA4310" w:rsidRPr="00500858" w:rsidRDefault="00CA4310" w:rsidP="009C56A7">
      <w:pPr>
        <w:autoSpaceDE w:val="0"/>
        <w:autoSpaceDN w:val="0"/>
        <w:adjustRightInd w:val="0"/>
        <w:spacing w:line="360" w:lineRule="auto"/>
        <w:jc w:val="both"/>
        <w:rPr>
          <w:rFonts w:ascii="Book Antiqua" w:hAnsi="Book Antiqua" w:cs="Times New Roman"/>
        </w:rPr>
      </w:pPr>
    </w:p>
    <w:p w14:paraId="1F49B458" w14:textId="77777777" w:rsidR="00CA4310" w:rsidRPr="00500858" w:rsidRDefault="00CA4310" w:rsidP="009C56A7">
      <w:pPr>
        <w:autoSpaceDE w:val="0"/>
        <w:autoSpaceDN w:val="0"/>
        <w:adjustRightInd w:val="0"/>
        <w:spacing w:line="360" w:lineRule="auto"/>
        <w:jc w:val="both"/>
        <w:rPr>
          <w:rFonts w:ascii="Book Antiqua" w:hAnsi="Book Antiqua" w:cs="Times New Roman"/>
          <w:b/>
          <w:caps/>
        </w:rPr>
      </w:pPr>
      <w:r w:rsidRPr="00500858">
        <w:rPr>
          <w:rFonts w:ascii="Book Antiqua" w:hAnsi="Book Antiqua" w:cs="Times New Roman"/>
          <w:b/>
          <w:caps/>
        </w:rPr>
        <w:t>lysine-specific demethylases (KDM</w:t>
      </w:r>
      <w:r w:rsidRPr="00500858">
        <w:rPr>
          <w:rFonts w:ascii="Book Antiqua" w:hAnsi="Book Antiqua" w:cs="Times New Roman"/>
          <w:b/>
        </w:rPr>
        <w:t>s)</w:t>
      </w:r>
    </w:p>
    <w:p w14:paraId="69984665" w14:textId="77777777" w:rsidR="00CA4310" w:rsidRPr="00500858" w:rsidRDefault="00CA4310" w:rsidP="009C56A7">
      <w:pPr>
        <w:autoSpaceDE w:val="0"/>
        <w:autoSpaceDN w:val="0"/>
        <w:adjustRightInd w:val="0"/>
        <w:spacing w:line="360" w:lineRule="auto"/>
        <w:jc w:val="both"/>
        <w:rPr>
          <w:rFonts w:ascii="Book Antiqua" w:hAnsi="Book Antiqua" w:cs="Times New Roman"/>
        </w:rPr>
      </w:pPr>
      <w:r w:rsidRPr="00500858">
        <w:rPr>
          <w:rFonts w:ascii="Book Antiqua" w:hAnsi="Book Antiqua" w:cs="Times New Roman"/>
        </w:rPr>
        <w:t xml:space="preserve">Lysine-specific </w:t>
      </w:r>
      <w:proofErr w:type="spellStart"/>
      <w:r w:rsidRPr="00500858">
        <w:rPr>
          <w:rFonts w:ascii="Book Antiqua" w:hAnsi="Book Antiqua" w:cs="Times New Roman"/>
        </w:rPr>
        <w:t>demethylases</w:t>
      </w:r>
      <w:proofErr w:type="spellEnd"/>
      <w:r w:rsidRPr="00500858">
        <w:rPr>
          <w:rFonts w:ascii="Book Antiqua" w:hAnsi="Book Antiqua" w:cs="Times New Roman"/>
        </w:rPr>
        <w:t xml:space="preserve"> (KDMs) inhibit the establishment of HCMV latency by getting rid of epigenetic “tags” present on histones associated with the repression of MIEP. Interestingly, the viral UL138 protein counteracts this defense by interfering with the association of KDMs with the </w:t>
      </w:r>
      <w:proofErr w:type="gramStart"/>
      <w:r w:rsidRPr="00500858">
        <w:rPr>
          <w:rFonts w:ascii="Book Antiqua" w:hAnsi="Book Antiqua" w:cs="Times New Roman"/>
        </w:rPr>
        <w:t>MIEP</w:t>
      </w:r>
      <w:r w:rsidRPr="00500858">
        <w:rPr>
          <w:rFonts w:ascii="Book Antiqua" w:hAnsi="Book Antiqua" w:cs="Times New Roman"/>
          <w:vertAlign w:val="superscript"/>
        </w:rPr>
        <w:t>[</w:t>
      </w:r>
      <w:proofErr w:type="gramEnd"/>
      <w:r w:rsidRPr="00500858">
        <w:rPr>
          <w:rFonts w:ascii="Book Antiqua" w:hAnsi="Book Antiqua" w:cs="Times New Roman"/>
          <w:vertAlign w:val="superscript"/>
        </w:rPr>
        <w:t>117]</w:t>
      </w:r>
      <w:r w:rsidRPr="00500858">
        <w:rPr>
          <w:rFonts w:ascii="Book Antiqua" w:hAnsi="Book Antiqua" w:cs="Times New Roman"/>
        </w:rPr>
        <w:t xml:space="preserve"> (Table 1). </w:t>
      </w:r>
    </w:p>
    <w:p w14:paraId="11D173E6" w14:textId="77777777" w:rsidR="00CA4310" w:rsidRPr="00500858" w:rsidRDefault="00CA4310" w:rsidP="009C56A7">
      <w:pPr>
        <w:autoSpaceDE w:val="0"/>
        <w:autoSpaceDN w:val="0"/>
        <w:adjustRightInd w:val="0"/>
        <w:spacing w:line="360" w:lineRule="auto"/>
        <w:ind w:firstLine="540"/>
        <w:jc w:val="both"/>
        <w:rPr>
          <w:rFonts w:ascii="Book Antiqua" w:hAnsi="Book Antiqua" w:cs="Times New Roman"/>
        </w:rPr>
      </w:pPr>
      <w:r w:rsidRPr="00500858">
        <w:rPr>
          <w:rFonts w:ascii="Book Antiqua" w:hAnsi="Book Antiqua" w:cs="Times New Roman"/>
        </w:rPr>
        <w:t xml:space="preserve">Thus, the </w:t>
      </w:r>
      <w:proofErr w:type="gramStart"/>
      <w:r w:rsidRPr="00500858">
        <w:rPr>
          <w:rFonts w:ascii="Book Antiqua" w:hAnsi="Book Antiqua" w:cs="Times New Roman"/>
        </w:rPr>
        <w:t>presence</w:t>
      </w:r>
      <w:proofErr w:type="gramEnd"/>
      <w:r w:rsidRPr="00500858">
        <w:rPr>
          <w:rFonts w:ascii="Book Antiqua" w:hAnsi="Book Antiqua" w:cs="Times New Roman"/>
        </w:rPr>
        <w:t xml:space="preserve"> of viral factors neutralizing cognate host restriction factors indicate that HCMV has developed multiple escape strategies over lifelong colonization at the cellular level.</w:t>
      </w:r>
    </w:p>
    <w:p w14:paraId="2B5804EA" w14:textId="77777777" w:rsidR="00CA4310" w:rsidRPr="00500858" w:rsidRDefault="00CA4310" w:rsidP="009C56A7">
      <w:pPr>
        <w:autoSpaceDE w:val="0"/>
        <w:autoSpaceDN w:val="0"/>
        <w:adjustRightInd w:val="0"/>
        <w:spacing w:line="360" w:lineRule="auto"/>
        <w:jc w:val="both"/>
        <w:rPr>
          <w:rFonts w:ascii="Book Antiqua" w:hAnsi="Book Antiqua" w:cs="Times New Roman"/>
          <w:b/>
          <w:caps/>
        </w:rPr>
      </w:pPr>
    </w:p>
    <w:p w14:paraId="6AC14DFC" w14:textId="6B9D2272" w:rsidR="00CA4310" w:rsidRPr="00500858" w:rsidRDefault="00CE113D" w:rsidP="009C56A7">
      <w:pPr>
        <w:autoSpaceDE w:val="0"/>
        <w:autoSpaceDN w:val="0"/>
        <w:adjustRightInd w:val="0"/>
        <w:spacing w:line="360" w:lineRule="auto"/>
        <w:jc w:val="both"/>
        <w:rPr>
          <w:rFonts w:ascii="Book Antiqua" w:eastAsia="宋体" w:hAnsi="Book Antiqua" w:cs="Times New Roman"/>
          <w:b/>
          <w:caps/>
          <w:lang w:eastAsia="zh-CN"/>
        </w:rPr>
      </w:pPr>
      <w:r w:rsidRPr="00500858">
        <w:rPr>
          <w:rFonts w:ascii="Book Antiqua" w:hAnsi="Book Antiqua" w:cs="Times New Roman"/>
          <w:b/>
          <w:caps/>
        </w:rPr>
        <w:t>Conclusion</w:t>
      </w:r>
    </w:p>
    <w:p w14:paraId="14D9B99B" w14:textId="1D0B7116" w:rsidR="00CA4310" w:rsidRPr="003D14CF" w:rsidRDefault="00CA4310" w:rsidP="009C56A7">
      <w:pPr>
        <w:autoSpaceDE w:val="0"/>
        <w:autoSpaceDN w:val="0"/>
        <w:adjustRightInd w:val="0"/>
        <w:spacing w:line="360" w:lineRule="auto"/>
        <w:jc w:val="both"/>
        <w:rPr>
          <w:rFonts w:ascii="Book Antiqua" w:eastAsia="宋体" w:hAnsi="Book Antiqua" w:cs="Times New Roman"/>
          <w:lang w:eastAsia="zh-CN"/>
        </w:rPr>
      </w:pPr>
      <w:r w:rsidRPr="00500858">
        <w:rPr>
          <w:rFonts w:ascii="Book Antiqua" w:hAnsi="Book Antiqua" w:cs="Times New Roman"/>
        </w:rPr>
        <w:t xml:space="preserve">In conclusion, frontline cell defense against HCMV replication is now known to be accomplished by different proteins through different pathways. Moreover, the viral </w:t>
      </w:r>
      <w:r w:rsidRPr="00500858">
        <w:rPr>
          <w:rFonts w:ascii="Book Antiqua" w:hAnsi="Book Antiqua" w:cs="Times New Roman"/>
        </w:rPr>
        <w:lastRenderedPageBreak/>
        <w:t>countermeasures to overcome these restriction factors are now clearly understood to involve a number of viral proteins, including pp71, IE1, UL97, and pp65. Ongoing research is presently being focused at compiling a more in-depth picture of the molecular mechanisms involving ND10 that underlie the host cell’s restrictive response the viral evasion strategies.</w:t>
      </w:r>
      <w:r w:rsidR="003D14CF">
        <w:rPr>
          <w:rFonts w:ascii="Book Antiqua" w:eastAsia="宋体" w:hAnsi="Book Antiqua" w:cs="Times New Roman" w:hint="eastAsia"/>
          <w:lang w:eastAsia="zh-CN"/>
        </w:rPr>
        <w:t xml:space="preserve"> </w:t>
      </w:r>
    </w:p>
    <w:p w14:paraId="20DDC85E" w14:textId="77777777" w:rsidR="00CA4310" w:rsidRPr="00500858" w:rsidRDefault="00CA4310" w:rsidP="009C56A7">
      <w:pPr>
        <w:autoSpaceDE w:val="0"/>
        <w:autoSpaceDN w:val="0"/>
        <w:adjustRightInd w:val="0"/>
        <w:spacing w:line="360" w:lineRule="auto"/>
        <w:jc w:val="both"/>
        <w:rPr>
          <w:rFonts w:ascii="Book Antiqua" w:hAnsi="Book Antiqua" w:cs="Times New Roman"/>
          <w:b/>
        </w:rPr>
      </w:pPr>
    </w:p>
    <w:p w14:paraId="44797C8B" w14:textId="77777777" w:rsidR="00D52936" w:rsidRPr="00500858" w:rsidRDefault="00D52936" w:rsidP="009C56A7">
      <w:pPr>
        <w:spacing w:line="360" w:lineRule="auto"/>
        <w:rPr>
          <w:rFonts w:ascii="Book Antiqua" w:hAnsi="Book Antiqua" w:cs="Times New Roman"/>
          <w:b/>
        </w:rPr>
      </w:pPr>
      <w:r w:rsidRPr="00500858">
        <w:rPr>
          <w:rFonts w:ascii="Book Antiqua" w:hAnsi="Book Antiqua" w:cs="Times New Roman"/>
          <w:b/>
        </w:rPr>
        <w:br w:type="page"/>
      </w:r>
    </w:p>
    <w:p w14:paraId="171EB40C" w14:textId="3603A263" w:rsidR="00640529" w:rsidRPr="00500858" w:rsidRDefault="00640529" w:rsidP="009C56A7">
      <w:pPr>
        <w:autoSpaceDE w:val="0"/>
        <w:autoSpaceDN w:val="0"/>
        <w:adjustRightInd w:val="0"/>
        <w:spacing w:line="360" w:lineRule="auto"/>
        <w:jc w:val="both"/>
        <w:rPr>
          <w:rFonts w:ascii="Book Antiqua" w:hAnsi="Book Antiqua" w:cs="Times New Roman"/>
          <w:b/>
        </w:rPr>
      </w:pPr>
      <w:r w:rsidRPr="00500858">
        <w:rPr>
          <w:rFonts w:ascii="Book Antiqua" w:hAnsi="Book Antiqua" w:cs="Times New Roman"/>
          <w:b/>
        </w:rPr>
        <w:lastRenderedPageBreak/>
        <w:t>REFERENCES</w:t>
      </w:r>
    </w:p>
    <w:p w14:paraId="54D84530" w14:textId="06DBED49" w:rsidR="006E5BFA" w:rsidRPr="006E5BFA" w:rsidRDefault="006E5BFA" w:rsidP="006E5BFA">
      <w:pPr>
        <w:tabs>
          <w:tab w:val="left" w:pos="5805"/>
        </w:tabs>
        <w:spacing w:line="360" w:lineRule="auto"/>
        <w:jc w:val="both"/>
        <w:rPr>
          <w:rFonts w:ascii="Book Antiqua" w:eastAsia="宋体" w:hAnsi="Book Antiqua" w:cs="宋体"/>
          <w:lang w:eastAsia="zh-CN"/>
        </w:rPr>
      </w:pPr>
      <w:bookmarkStart w:id="8" w:name="OLE_LINK1"/>
      <w:bookmarkStart w:id="9" w:name="OLE_LINK2"/>
      <w:bookmarkStart w:id="10" w:name="OLE_LINK8"/>
      <w:bookmarkStart w:id="11" w:name="OLE_LINK176"/>
      <w:bookmarkStart w:id="12" w:name="OLE_LINK187"/>
      <w:bookmarkStart w:id="13" w:name="OLE_LINK188"/>
      <w:proofErr w:type="gramStart"/>
      <w:r w:rsidRPr="006E5BFA">
        <w:rPr>
          <w:rFonts w:ascii="Book Antiqua" w:eastAsia="宋体" w:hAnsi="Book Antiqua" w:cs="宋体"/>
          <w:lang w:eastAsia="zh-CN"/>
        </w:rPr>
        <w:t xml:space="preserve">1 </w:t>
      </w:r>
      <w:r w:rsidRPr="006E5BFA">
        <w:rPr>
          <w:rFonts w:ascii="Book Antiqua" w:eastAsia="宋体" w:hAnsi="Book Antiqua" w:cs="宋体"/>
          <w:b/>
          <w:lang w:eastAsia="zh-CN"/>
        </w:rPr>
        <w:t>McCormick AL</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Mocarski</w:t>
      </w:r>
      <w:proofErr w:type="spellEnd"/>
      <w:r w:rsidRPr="006E5BFA">
        <w:rPr>
          <w:rFonts w:ascii="Book Antiqua" w:eastAsia="宋体" w:hAnsi="Book Antiqua" w:cs="宋体"/>
          <w:lang w:eastAsia="zh-CN"/>
        </w:rPr>
        <w:t xml:space="preserve"> ES.</w:t>
      </w:r>
      <w:proofErr w:type="gramEnd"/>
      <w:r w:rsidRPr="006E5BFA">
        <w:rPr>
          <w:rFonts w:ascii="Book Antiqua" w:eastAsia="宋体" w:hAnsi="Book Antiqua" w:cs="宋体"/>
          <w:lang w:eastAsia="zh-CN"/>
        </w:rPr>
        <w:t xml:space="preserve"> </w:t>
      </w:r>
      <w:proofErr w:type="gramStart"/>
      <w:r w:rsidRPr="006E5BFA">
        <w:rPr>
          <w:rFonts w:ascii="Book Antiqua" w:eastAsia="宋体" w:hAnsi="Book Antiqua" w:cs="宋体"/>
          <w:lang w:eastAsia="zh-CN"/>
        </w:rPr>
        <w:t>Viral modulation of the host response to infection.</w:t>
      </w:r>
      <w:proofErr w:type="gramEnd"/>
      <w:r w:rsidRPr="006E5BFA">
        <w:rPr>
          <w:rFonts w:ascii="Book Antiqua" w:eastAsia="宋体" w:hAnsi="Book Antiqua" w:cs="宋体"/>
          <w:lang w:eastAsia="zh-CN"/>
        </w:rPr>
        <w:t xml:space="preserve"> In: Arvin A, </w:t>
      </w:r>
      <w:proofErr w:type="spellStart"/>
      <w:r w:rsidRPr="006E5BFA">
        <w:rPr>
          <w:rFonts w:ascii="Book Antiqua" w:eastAsia="宋体" w:hAnsi="Book Antiqua" w:cs="宋体"/>
          <w:lang w:eastAsia="zh-CN"/>
        </w:rPr>
        <w:t>Campadelli</w:t>
      </w:r>
      <w:proofErr w:type="spellEnd"/>
      <w:r w:rsidRPr="006E5BFA">
        <w:rPr>
          <w:rFonts w:ascii="Book Antiqua" w:eastAsia="宋体" w:hAnsi="Book Antiqua" w:cs="宋体"/>
          <w:lang w:eastAsia="zh-CN"/>
        </w:rPr>
        <w:t xml:space="preserve">-Fiume G, </w:t>
      </w:r>
      <w:proofErr w:type="spellStart"/>
      <w:r w:rsidRPr="006E5BFA">
        <w:rPr>
          <w:rFonts w:ascii="Book Antiqua" w:eastAsia="宋体" w:hAnsi="Book Antiqua" w:cs="宋体"/>
          <w:lang w:eastAsia="zh-CN"/>
        </w:rPr>
        <w:t>Mocarski</w:t>
      </w:r>
      <w:proofErr w:type="spellEnd"/>
      <w:r w:rsidRPr="006E5BFA">
        <w:rPr>
          <w:rFonts w:ascii="Book Antiqua" w:eastAsia="宋体" w:hAnsi="Book Antiqua" w:cs="宋体"/>
          <w:lang w:eastAsia="zh-CN"/>
        </w:rPr>
        <w:t xml:space="preserve"> E, Moore PS, </w:t>
      </w:r>
      <w:proofErr w:type="spellStart"/>
      <w:r w:rsidRPr="006E5BFA">
        <w:rPr>
          <w:rFonts w:ascii="Book Antiqua" w:eastAsia="宋体" w:hAnsi="Book Antiqua" w:cs="宋体"/>
          <w:lang w:eastAsia="zh-CN"/>
        </w:rPr>
        <w:t>Roizman</w:t>
      </w:r>
      <w:proofErr w:type="spellEnd"/>
      <w:r w:rsidRPr="006E5BFA">
        <w:rPr>
          <w:rFonts w:ascii="Book Antiqua" w:eastAsia="宋体" w:hAnsi="Book Antiqua" w:cs="宋体"/>
          <w:lang w:eastAsia="zh-CN"/>
        </w:rPr>
        <w:t xml:space="preserve"> B, Whitley R, </w:t>
      </w:r>
      <w:proofErr w:type="spellStart"/>
      <w:r w:rsidRPr="006E5BFA">
        <w:rPr>
          <w:rFonts w:ascii="Book Antiqua" w:eastAsia="宋体" w:hAnsi="Book Antiqua" w:cs="宋体"/>
          <w:lang w:eastAsia="zh-CN"/>
        </w:rPr>
        <w:t>Yamanishi</w:t>
      </w:r>
      <w:proofErr w:type="spellEnd"/>
      <w:r w:rsidRPr="006E5BFA">
        <w:rPr>
          <w:rFonts w:ascii="Book Antiqua" w:eastAsia="宋体" w:hAnsi="Book Antiqua" w:cs="宋体"/>
          <w:lang w:eastAsia="zh-CN"/>
        </w:rPr>
        <w:t xml:space="preserve"> K. Human </w:t>
      </w:r>
      <w:proofErr w:type="spellStart"/>
      <w:r w:rsidRPr="006E5BFA">
        <w:rPr>
          <w:rFonts w:ascii="Book Antiqua" w:eastAsia="宋体" w:hAnsi="Book Antiqua" w:cs="宋体"/>
          <w:lang w:eastAsia="zh-CN"/>
        </w:rPr>
        <w:t>Herpesviruses</w:t>
      </w:r>
      <w:proofErr w:type="spellEnd"/>
      <w:r w:rsidRPr="006E5BFA">
        <w:rPr>
          <w:rFonts w:ascii="Book Antiqua" w:eastAsia="宋体" w:hAnsi="Book Antiqua" w:cs="宋体"/>
          <w:lang w:eastAsia="zh-CN"/>
        </w:rPr>
        <w:t xml:space="preserve">: Biology, Therapy, and </w:t>
      </w:r>
      <w:proofErr w:type="spellStart"/>
      <w:r w:rsidRPr="006E5BFA">
        <w:rPr>
          <w:rFonts w:ascii="Book Antiqua" w:eastAsia="宋体" w:hAnsi="Book Antiqua" w:cs="宋体"/>
          <w:lang w:eastAsia="zh-CN"/>
        </w:rPr>
        <w:t>Immunoprophylaxis</w:t>
      </w:r>
      <w:proofErr w:type="spellEnd"/>
      <w:r w:rsidRPr="006E5BFA">
        <w:rPr>
          <w:rFonts w:ascii="Book Antiqua" w:eastAsia="宋体" w:hAnsi="Book Antiqua" w:cs="宋体"/>
          <w:lang w:eastAsia="zh-CN"/>
        </w:rPr>
        <w:t>. Cambridge: Cambridge University Press</w:t>
      </w:r>
      <w:r w:rsidRPr="006E5BFA">
        <w:rPr>
          <w:rFonts w:ascii="Book Antiqua" w:eastAsia="宋体" w:hAnsi="Book Antiqua" w:cs="宋体" w:hint="eastAsia"/>
          <w:lang w:eastAsia="zh-CN"/>
        </w:rPr>
        <w:t>.</w:t>
      </w:r>
      <w:r w:rsidRPr="006E5BFA">
        <w:rPr>
          <w:rFonts w:ascii="Book Antiqua" w:eastAsia="宋体" w:hAnsi="Book Antiqua" w:cs="宋体"/>
          <w:lang w:eastAsia="zh-CN"/>
        </w:rPr>
        <w:t xml:space="preserve"> [</w:t>
      </w:r>
      <w:proofErr w:type="gramStart"/>
      <w:r w:rsidR="00896F38">
        <w:rPr>
          <w:rFonts w:ascii="Book Antiqua" w:eastAsia="宋体" w:hAnsi="Book Antiqua" w:cs="宋体"/>
          <w:lang w:eastAsia="zh-CN"/>
        </w:rPr>
        <w:t>accessed</w:t>
      </w:r>
      <w:proofErr w:type="gramEnd"/>
      <w:r w:rsidRPr="006E5BFA">
        <w:rPr>
          <w:rFonts w:ascii="Book Antiqua" w:eastAsia="宋体" w:hAnsi="Book Antiqua" w:cs="宋体"/>
          <w:lang w:eastAsia="zh-CN"/>
        </w:rPr>
        <w:t xml:space="preserve"> 2016 Apr 19]. </w:t>
      </w:r>
      <w:bookmarkStart w:id="14" w:name="OLE_LINK1065"/>
      <w:r w:rsidRPr="006E5BFA">
        <w:rPr>
          <w:rFonts w:ascii="Book Antiqua" w:eastAsia="宋体" w:hAnsi="Book Antiqua" w:cs="Garamond"/>
          <w:lang w:val="fr-FR" w:eastAsia="fr-FR"/>
        </w:rPr>
        <w:t xml:space="preserve">Available from: URL: </w:t>
      </w:r>
      <w:bookmarkEnd w:id="14"/>
      <w:r w:rsidRPr="006E5BFA">
        <w:rPr>
          <w:rFonts w:ascii="Book Antiqua" w:eastAsia="宋体" w:hAnsi="Book Antiqua" w:cs="Garamond"/>
          <w:lang w:val="fr-FR" w:eastAsia="fr-FR"/>
        </w:rPr>
        <w:t>http//</w:t>
      </w:r>
      <w:r w:rsidRPr="006E5BFA">
        <w:rPr>
          <w:rFonts w:ascii="Book Antiqua" w:eastAsia="宋体" w:hAnsi="Book Antiqua" w:cs="宋体"/>
          <w:lang w:eastAsia="zh-CN"/>
        </w:rPr>
        <w:t>www.ncbi.nlm.nih.gov/books/NBK47417</w:t>
      </w:r>
    </w:p>
    <w:p w14:paraId="07E31816"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proofErr w:type="gramStart"/>
      <w:r w:rsidRPr="006E5BFA">
        <w:rPr>
          <w:rFonts w:ascii="Book Antiqua" w:eastAsia="宋体" w:hAnsi="Book Antiqua" w:cs="宋体"/>
          <w:lang w:eastAsia="zh-CN"/>
        </w:rPr>
        <w:t>2 </w:t>
      </w:r>
      <w:r w:rsidRPr="006E5BFA">
        <w:rPr>
          <w:rFonts w:ascii="Book Antiqua" w:eastAsia="宋体" w:hAnsi="Book Antiqua" w:cs="宋体"/>
          <w:b/>
          <w:bCs/>
          <w:lang w:eastAsia="zh-CN"/>
        </w:rPr>
        <w:t>Takeuchi O</w:t>
      </w:r>
      <w:r w:rsidRPr="006E5BFA">
        <w:rPr>
          <w:rFonts w:ascii="Book Antiqua" w:eastAsia="宋体" w:hAnsi="Book Antiqua" w:cs="宋体"/>
          <w:lang w:eastAsia="zh-CN"/>
        </w:rPr>
        <w:t>, Akira S. Pattern recognition receptors and inflammation.</w:t>
      </w:r>
      <w:proofErr w:type="gramEnd"/>
      <w:r w:rsidRPr="006E5BFA">
        <w:rPr>
          <w:rFonts w:ascii="Book Antiqua" w:eastAsia="宋体" w:hAnsi="Book Antiqua" w:cs="宋体"/>
          <w:lang w:eastAsia="zh-CN"/>
        </w:rPr>
        <w:t> </w:t>
      </w:r>
      <w:r w:rsidRPr="006E5BFA">
        <w:rPr>
          <w:rFonts w:ascii="Book Antiqua" w:eastAsia="宋体" w:hAnsi="Book Antiqua" w:cs="宋体"/>
          <w:i/>
          <w:iCs/>
          <w:lang w:eastAsia="zh-CN"/>
        </w:rPr>
        <w:t>Cell</w:t>
      </w:r>
      <w:r w:rsidRPr="006E5BFA">
        <w:rPr>
          <w:rFonts w:ascii="Book Antiqua" w:eastAsia="宋体" w:hAnsi="Book Antiqua" w:cs="宋体"/>
          <w:lang w:eastAsia="zh-CN"/>
        </w:rPr>
        <w:t> 2010; </w:t>
      </w:r>
      <w:r w:rsidRPr="006E5BFA">
        <w:rPr>
          <w:rFonts w:ascii="Book Antiqua" w:eastAsia="宋体" w:hAnsi="Book Antiqua" w:cs="宋体"/>
          <w:b/>
          <w:bCs/>
          <w:lang w:eastAsia="zh-CN"/>
        </w:rPr>
        <w:t>140</w:t>
      </w:r>
      <w:r w:rsidRPr="006E5BFA">
        <w:rPr>
          <w:rFonts w:ascii="Book Antiqua" w:eastAsia="宋体" w:hAnsi="Book Antiqua" w:cs="宋体"/>
          <w:lang w:eastAsia="zh-CN"/>
        </w:rPr>
        <w:t>: 805-820 [PMID: 20303872 DOI: 10.1016/j.cell.2010.01.022]</w:t>
      </w:r>
    </w:p>
    <w:p w14:paraId="2E1FA8B5"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proofErr w:type="gramStart"/>
      <w:r w:rsidRPr="006E5BFA">
        <w:rPr>
          <w:rFonts w:ascii="Book Antiqua" w:eastAsia="宋体" w:hAnsi="Book Antiqua" w:cs="宋体"/>
          <w:lang w:eastAsia="zh-CN"/>
        </w:rPr>
        <w:t>3 </w:t>
      </w:r>
      <w:proofErr w:type="spellStart"/>
      <w:r w:rsidRPr="006E5BFA">
        <w:rPr>
          <w:rFonts w:ascii="Book Antiqua" w:eastAsia="宋体" w:hAnsi="Book Antiqua" w:cs="宋体"/>
          <w:b/>
          <w:bCs/>
          <w:lang w:eastAsia="zh-CN"/>
        </w:rPr>
        <w:t>Bieniasz</w:t>
      </w:r>
      <w:proofErr w:type="spellEnd"/>
      <w:r w:rsidRPr="006E5BFA">
        <w:rPr>
          <w:rFonts w:ascii="Book Antiqua" w:eastAsia="宋体" w:hAnsi="Book Antiqua" w:cs="宋体"/>
          <w:b/>
          <w:bCs/>
          <w:lang w:eastAsia="zh-CN"/>
        </w:rPr>
        <w:t xml:space="preserve"> PD</w:t>
      </w:r>
      <w:r w:rsidRPr="006E5BFA">
        <w:rPr>
          <w:rFonts w:ascii="Book Antiqua" w:eastAsia="宋体" w:hAnsi="Book Antiqua" w:cs="宋体"/>
          <w:lang w:eastAsia="zh-CN"/>
        </w:rPr>
        <w:t>. Intrinsic immunity</w:t>
      </w:r>
      <w:proofErr w:type="gramEnd"/>
      <w:r w:rsidRPr="006E5BFA">
        <w:rPr>
          <w:rFonts w:ascii="Book Antiqua" w:eastAsia="宋体" w:hAnsi="Book Antiqua" w:cs="宋体"/>
          <w:lang w:eastAsia="zh-CN"/>
        </w:rPr>
        <w:t>: a front-line defense against viral attack. </w:t>
      </w:r>
      <w:r w:rsidRPr="006E5BFA">
        <w:rPr>
          <w:rFonts w:ascii="Book Antiqua" w:eastAsia="宋体" w:hAnsi="Book Antiqua" w:cs="宋体"/>
          <w:i/>
          <w:iCs/>
          <w:lang w:eastAsia="zh-CN"/>
        </w:rPr>
        <w:t xml:space="preserve">Nat </w:t>
      </w:r>
      <w:proofErr w:type="spellStart"/>
      <w:r w:rsidRPr="006E5BFA">
        <w:rPr>
          <w:rFonts w:ascii="Book Antiqua" w:eastAsia="宋体" w:hAnsi="Book Antiqua" w:cs="宋体"/>
          <w:i/>
          <w:iCs/>
          <w:lang w:eastAsia="zh-CN"/>
        </w:rPr>
        <w:t>Immunol</w:t>
      </w:r>
      <w:proofErr w:type="spellEnd"/>
      <w:r w:rsidRPr="006E5BFA">
        <w:rPr>
          <w:rFonts w:ascii="Book Antiqua" w:eastAsia="宋体" w:hAnsi="Book Antiqua" w:cs="宋体"/>
          <w:lang w:eastAsia="zh-CN"/>
        </w:rPr>
        <w:t> 2004; </w:t>
      </w:r>
      <w:r w:rsidRPr="006E5BFA">
        <w:rPr>
          <w:rFonts w:ascii="Book Antiqua" w:eastAsia="宋体" w:hAnsi="Book Antiqua" w:cs="宋体"/>
          <w:b/>
          <w:bCs/>
          <w:lang w:eastAsia="zh-CN"/>
        </w:rPr>
        <w:t>5</w:t>
      </w:r>
      <w:r w:rsidRPr="006E5BFA">
        <w:rPr>
          <w:rFonts w:ascii="Book Antiqua" w:eastAsia="宋体" w:hAnsi="Book Antiqua" w:cs="宋体"/>
          <w:lang w:eastAsia="zh-CN"/>
        </w:rPr>
        <w:t>: 1109-1115 [PMID: 15496950 DOI: 10.1038/ni1125]</w:t>
      </w:r>
    </w:p>
    <w:p w14:paraId="0F9801BF"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4 </w:t>
      </w:r>
      <w:proofErr w:type="spellStart"/>
      <w:r w:rsidRPr="006E5BFA">
        <w:rPr>
          <w:rFonts w:ascii="Book Antiqua" w:eastAsia="宋体" w:hAnsi="Book Antiqua" w:cs="宋体"/>
          <w:b/>
          <w:bCs/>
          <w:lang w:eastAsia="zh-CN"/>
        </w:rPr>
        <w:t>Bieniasz</w:t>
      </w:r>
      <w:proofErr w:type="spellEnd"/>
      <w:r w:rsidRPr="006E5BFA">
        <w:rPr>
          <w:rFonts w:ascii="Book Antiqua" w:eastAsia="宋体" w:hAnsi="Book Antiqua" w:cs="宋体"/>
          <w:b/>
          <w:bCs/>
          <w:lang w:eastAsia="zh-CN"/>
        </w:rPr>
        <w:t xml:space="preserve"> PD</w:t>
      </w:r>
      <w:r w:rsidRPr="006E5BFA">
        <w:rPr>
          <w:rFonts w:ascii="Book Antiqua" w:eastAsia="宋体" w:hAnsi="Book Antiqua" w:cs="宋体"/>
          <w:lang w:eastAsia="zh-CN"/>
        </w:rPr>
        <w:t>. Restriction factors: a defense against retroviral infection. </w:t>
      </w:r>
      <w:r w:rsidRPr="006E5BFA">
        <w:rPr>
          <w:rFonts w:ascii="Book Antiqua" w:eastAsia="宋体" w:hAnsi="Book Antiqua" w:cs="宋体"/>
          <w:i/>
          <w:iCs/>
          <w:lang w:eastAsia="zh-CN"/>
        </w:rPr>
        <w:t xml:space="preserve">Trends </w:t>
      </w:r>
      <w:proofErr w:type="spellStart"/>
      <w:r w:rsidRPr="006E5BFA">
        <w:rPr>
          <w:rFonts w:ascii="Book Antiqua" w:eastAsia="宋体" w:hAnsi="Book Antiqua" w:cs="宋体"/>
          <w:i/>
          <w:iCs/>
          <w:lang w:eastAsia="zh-CN"/>
        </w:rPr>
        <w:t>Microbiol</w:t>
      </w:r>
      <w:proofErr w:type="spellEnd"/>
      <w:r w:rsidRPr="006E5BFA">
        <w:rPr>
          <w:rFonts w:ascii="Book Antiqua" w:eastAsia="宋体" w:hAnsi="Book Antiqua" w:cs="宋体"/>
          <w:lang w:eastAsia="zh-CN"/>
        </w:rPr>
        <w:t> 2003; </w:t>
      </w:r>
      <w:r w:rsidRPr="006E5BFA">
        <w:rPr>
          <w:rFonts w:ascii="Book Antiqua" w:eastAsia="宋体" w:hAnsi="Book Antiqua" w:cs="宋体"/>
          <w:b/>
          <w:bCs/>
          <w:lang w:eastAsia="zh-CN"/>
        </w:rPr>
        <w:t>11</w:t>
      </w:r>
      <w:r w:rsidRPr="006E5BFA">
        <w:rPr>
          <w:rFonts w:ascii="Book Antiqua" w:eastAsia="宋体" w:hAnsi="Book Antiqua" w:cs="宋体"/>
          <w:lang w:eastAsia="zh-CN"/>
        </w:rPr>
        <w:t>: 286-291 [PMID: 12823946]</w:t>
      </w:r>
    </w:p>
    <w:p w14:paraId="5587B5A2"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proofErr w:type="gramStart"/>
      <w:r w:rsidRPr="006E5BFA">
        <w:rPr>
          <w:rFonts w:ascii="Book Antiqua" w:eastAsia="宋体" w:hAnsi="Book Antiqua" w:cs="宋体"/>
          <w:lang w:eastAsia="zh-CN"/>
        </w:rPr>
        <w:t>5 </w:t>
      </w:r>
      <w:r w:rsidRPr="006E5BFA">
        <w:rPr>
          <w:rFonts w:ascii="Book Antiqua" w:eastAsia="宋体" w:hAnsi="Book Antiqua" w:cs="宋体"/>
          <w:b/>
          <w:bCs/>
          <w:lang w:eastAsia="zh-CN"/>
        </w:rPr>
        <w:t>Johnson WE</w:t>
      </w:r>
      <w:r w:rsidRPr="006E5BFA">
        <w:rPr>
          <w:rFonts w:ascii="Book Antiqua" w:eastAsia="宋体" w:hAnsi="Book Antiqua" w:cs="宋体"/>
          <w:lang w:eastAsia="zh-CN"/>
        </w:rPr>
        <w:t>.</w:t>
      </w:r>
      <w:proofErr w:type="gramEnd"/>
      <w:r w:rsidRPr="006E5BFA">
        <w:rPr>
          <w:rFonts w:ascii="Book Antiqua" w:eastAsia="宋体" w:hAnsi="Book Antiqua" w:cs="宋体"/>
          <w:lang w:eastAsia="zh-CN"/>
        </w:rPr>
        <w:t xml:space="preserve"> </w:t>
      </w:r>
      <w:proofErr w:type="gramStart"/>
      <w:r w:rsidRPr="006E5BFA">
        <w:rPr>
          <w:rFonts w:ascii="Book Antiqua" w:eastAsia="宋体" w:hAnsi="Book Antiqua" w:cs="宋体"/>
          <w:lang w:eastAsia="zh-CN"/>
        </w:rPr>
        <w:t>Rapid adversarial co-evolution of viruses and cellular restriction factors.</w:t>
      </w:r>
      <w:proofErr w:type="gramEnd"/>
      <w:r w:rsidRPr="006E5BFA">
        <w:rPr>
          <w:rFonts w:ascii="Book Antiqua" w:eastAsia="宋体" w:hAnsi="Book Antiqua" w:cs="宋体"/>
          <w:lang w:eastAsia="zh-CN"/>
        </w:rPr>
        <w:t> </w:t>
      </w:r>
      <w:proofErr w:type="spellStart"/>
      <w:r w:rsidRPr="006E5BFA">
        <w:rPr>
          <w:rFonts w:ascii="Book Antiqua" w:eastAsia="宋体" w:hAnsi="Book Antiqua" w:cs="宋体"/>
          <w:i/>
          <w:iCs/>
          <w:lang w:eastAsia="zh-CN"/>
        </w:rPr>
        <w:t>Curr</w:t>
      </w:r>
      <w:proofErr w:type="spellEnd"/>
      <w:r w:rsidRPr="006E5BFA">
        <w:rPr>
          <w:rFonts w:ascii="Book Antiqua" w:eastAsia="宋体" w:hAnsi="Book Antiqua" w:cs="宋体"/>
          <w:i/>
          <w:iCs/>
          <w:lang w:eastAsia="zh-CN"/>
        </w:rPr>
        <w:t xml:space="preserve"> Top </w:t>
      </w:r>
      <w:proofErr w:type="spellStart"/>
      <w:r w:rsidRPr="006E5BFA">
        <w:rPr>
          <w:rFonts w:ascii="Book Antiqua" w:eastAsia="宋体" w:hAnsi="Book Antiqua" w:cs="宋体"/>
          <w:i/>
          <w:iCs/>
          <w:lang w:eastAsia="zh-CN"/>
        </w:rPr>
        <w:t>Microbiol</w:t>
      </w:r>
      <w:proofErr w:type="spellEnd"/>
      <w:r w:rsidRPr="006E5BFA">
        <w:rPr>
          <w:rFonts w:ascii="Book Antiqua" w:eastAsia="宋体" w:hAnsi="Book Antiqua" w:cs="宋体"/>
          <w:i/>
          <w:iCs/>
          <w:lang w:eastAsia="zh-CN"/>
        </w:rPr>
        <w:t xml:space="preserve"> </w:t>
      </w:r>
      <w:proofErr w:type="spellStart"/>
      <w:r w:rsidRPr="006E5BFA">
        <w:rPr>
          <w:rFonts w:ascii="Book Antiqua" w:eastAsia="宋体" w:hAnsi="Book Antiqua" w:cs="宋体"/>
          <w:i/>
          <w:iCs/>
          <w:lang w:eastAsia="zh-CN"/>
        </w:rPr>
        <w:t>Immunol</w:t>
      </w:r>
      <w:proofErr w:type="spellEnd"/>
      <w:r w:rsidRPr="006E5BFA">
        <w:rPr>
          <w:rFonts w:ascii="Book Antiqua" w:eastAsia="宋体" w:hAnsi="Book Antiqua" w:cs="宋体"/>
          <w:lang w:eastAsia="zh-CN"/>
        </w:rPr>
        <w:t> 2013; </w:t>
      </w:r>
      <w:r w:rsidRPr="006E5BFA">
        <w:rPr>
          <w:rFonts w:ascii="Book Antiqua" w:eastAsia="宋体" w:hAnsi="Book Antiqua" w:cs="宋体"/>
          <w:b/>
          <w:bCs/>
          <w:lang w:eastAsia="zh-CN"/>
        </w:rPr>
        <w:t>371</w:t>
      </w:r>
      <w:r w:rsidRPr="006E5BFA">
        <w:rPr>
          <w:rFonts w:ascii="Book Antiqua" w:eastAsia="宋体" w:hAnsi="Book Antiqua" w:cs="宋体"/>
          <w:lang w:eastAsia="zh-CN"/>
        </w:rPr>
        <w:t>: 123-151 [PMID: 23686234 DOI: 10.1007/978-3-642-37765-5_5]</w:t>
      </w:r>
    </w:p>
    <w:p w14:paraId="524FD900"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proofErr w:type="gramStart"/>
      <w:r w:rsidRPr="006E5BFA">
        <w:rPr>
          <w:rFonts w:ascii="Book Antiqua" w:eastAsia="宋体" w:hAnsi="Book Antiqua" w:cs="宋体"/>
          <w:lang w:eastAsia="zh-CN"/>
        </w:rPr>
        <w:t>6 </w:t>
      </w:r>
      <w:proofErr w:type="spellStart"/>
      <w:r w:rsidRPr="006E5BFA">
        <w:rPr>
          <w:rFonts w:ascii="Book Antiqua" w:eastAsia="宋体" w:hAnsi="Book Antiqua" w:cs="宋体"/>
          <w:b/>
          <w:bCs/>
          <w:lang w:eastAsia="zh-CN"/>
        </w:rPr>
        <w:t>Pincus</w:t>
      </w:r>
      <w:proofErr w:type="spellEnd"/>
      <w:r w:rsidRPr="006E5BFA">
        <w:rPr>
          <w:rFonts w:ascii="Book Antiqua" w:eastAsia="宋体" w:hAnsi="Book Antiqua" w:cs="宋体"/>
          <w:b/>
          <w:bCs/>
          <w:lang w:eastAsia="zh-CN"/>
        </w:rPr>
        <w:t xml:space="preserve"> T</w:t>
      </w:r>
      <w:r w:rsidRPr="006E5BFA">
        <w:rPr>
          <w:rFonts w:ascii="Book Antiqua" w:eastAsia="宋体" w:hAnsi="Book Antiqua" w:cs="宋体"/>
          <w:lang w:eastAsia="zh-CN"/>
        </w:rPr>
        <w:t>, Rowe WP, Lilly F.</w:t>
      </w:r>
      <w:proofErr w:type="gramEnd"/>
      <w:r w:rsidRPr="006E5BFA">
        <w:rPr>
          <w:rFonts w:ascii="Book Antiqua" w:eastAsia="宋体" w:hAnsi="Book Antiqua" w:cs="宋体"/>
          <w:lang w:eastAsia="zh-CN"/>
        </w:rPr>
        <w:t xml:space="preserve"> </w:t>
      </w:r>
      <w:proofErr w:type="gramStart"/>
      <w:r w:rsidRPr="006E5BFA">
        <w:rPr>
          <w:rFonts w:ascii="Book Antiqua" w:eastAsia="宋体" w:hAnsi="Book Antiqua" w:cs="宋体"/>
          <w:lang w:eastAsia="zh-CN"/>
        </w:rPr>
        <w:t>A major genetic locus affecting resistance to infection with murine leukemia viruses.</w:t>
      </w:r>
      <w:proofErr w:type="gramEnd"/>
      <w:r w:rsidRPr="006E5BFA">
        <w:rPr>
          <w:rFonts w:ascii="Book Antiqua" w:eastAsia="宋体" w:hAnsi="Book Antiqua" w:cs="宋体"/>
          <w:lang w:eastAsia="zh-CN"/>
        </w:rPr>
        <w:t xml:space="preserve"> II. Apparent identity to a major locus described for resistance to friend murine leukemia virus. </w:t>
      </w:r>
      <w:r w:rsidRPr="006E5BFA">
        <w:rPr>
          <w:rFonts w:ascii="Book Antiqua" w:eastAsia="宋体" w:hAnsi="Book Antiqua" w:cs="宋体"/>
          <w:i/>
          <w:iCs/>
          <w:lang w:eastAsia="zh-CN"/>
        </w:rPr>
        <w:t xml:space="preserve">J </w:t>
      </w:r>
      <w:proofErr w:type="spellStart"/>
      <w:r w:rsidRPr="006E5BFA">
        <w:rPr>
          <w:rFonts w:ascii="Book Antiqua" w:eastAsia="宋体" w:hAnsi="Book Antiqua" w:cs="宋体"/>
          <w:i/>
          <w:iCs/>
          <w:lang w:eastAsia="zh-CN"/>
        </w:rPr>
        <w:t>Exp</w:t>
      </w:r>
      <w:proofErr w:type="spellEnd"/>
      <w:r w:rsidRPr="006E5BFA">
        <w:rPr>
          <w:rFonts w:ascii="Book Antiqua" w:eastAsia="宋体" w:hAnsi="Book Antiqua" w:cs="宋体"/>
          <w:i/>
          <w:iCs/>
          <w:lang w:eastAsia="zh-CN"/>
        </w:rPr>
        <w:t xml:space="preserve"> Med</w:t>
      </w:r>
      <w:r w:rsidRPr="006E5BFA">
        <w:rPr>
          <w:rFonts w:ascii="Book Antiqua" w:eastAsia="宋体" w:hAnsi="Book Antiqua" w:cs="宋体"/>
          <w:lang w:eastAsia="zh-CN"/>
        </w:rPr>
        <w:t> 1971; </w:t>
      </w:r>
      <w:r w:rsidRPr="006E5BFA">
        <w:rPr>
          <w:rFonts w:ascii="Book Antiqua" w:eastAsia="宋体" w:hAnsi="Book Antiqua" w:cs="宋体"/>
          <w:b/>
          <w:bCs/>
          <w:lang w:eastAsia="zh-CN"/>
        </w:rPr>
        <w:t>133</w:t>
      </w:r>
      <w:r w:rsidRPr="006E5BFA">
        <w:rPr>
          <w:rFonts w:ascii="Book Antiqua" w:eastAsia="宋体" w:hAnsi="Book Antiqua" w:cs="宋体"/>
          <w:lang w:eastAsia="zh-CN"/>
        </w:rPr>
        <w:t>: 1234-1241 [PMID: 4325133]</w:t>
      </w:r>
    </w:p>
    <w:p w14:paraId="5C44A3F9"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7 </w:t>
      </w:r>
      <w:r w:rsidRPr="006E5BFA">
        <w:rPr>
          <w:rFonts w:ascii="Book Antiqua" w:eastAsia="宋体" w:hAnsi="Book Antiqua" w:cs="宋体"/>
          <w:b/>
          <w:bCs/>
          <w:lang w:eastAsia="zh-CN"/>
        </w:rPr>
        <w:t>Neil SJ</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Zang</w:t>
      </w:r>
      <w:proofErr w:type="spellEnd"/>
      <w:r w:rsidRPr="006E5BFA">
        <w:rPr>
          <w:rFonts w:ascii="Book Antiqua" w:eastAsia="宋体" w:hAnsi="Book Antiqua" w:cs="宋体"/>
          <w:lang w:eastAsia="zh-CN"/>
        </w:rPr>
        <w:t xml:space="preserve"> T, </w:t>
      </w:r>
      <w:proofErr w:type="spellStart"/>
      <w:r w:rsidRPr="006E5BFA">
        <w:rPr>
          <w:rFonts w:ascii="Book Antiqua" w:eastAsia="宋体" w:hAnsi="Book Antiqua" w:cs="宋体"/>
          <w:lang w:eastAsia="zh-CN"/>
        </w:rPr>
        <w:t>Bieniasz</w:t>
      </w:r>
      <w:proofErr w:type="spellEnd"/>
      <w:r w:rsidRPr="006E5BFA">
        <w:rPr>
          <w:rFonts w:ascii="Book Antiqua" w:eastAsia="宋体" w:hAnsi="Book Antiqua" w:cs="宋体"/>
          <w:lang w:eastAsia="zh-CN"/>
        </w:rPr>
        <w:t xml:space="preserve"> PD. </w:t>
      </w:r>
      <w:proofErr w:type="spellStart"/>
      <w:r w:rsidRPr="006E5BFA">
        <w:rPr>
          <w:rFonts w:ascii="Book Antiqua" w:eastAsia="宋体" w:hAnsi="Book Antiqua" w:cs="宋体"/>
          <w:lang w:eastAsia="zh-CN"/>
        </w:rPr>
        <w:t>Tetherin</w:t>
      </w:r>
      <w:proofErr w:type="spellEnd"/>
      <w:r w:rsidRPr="006E5BFA">
        <w:rPr>
          <w:rFonts w:ascii="Book Antiqua" w:eastAsia="宋体" w:hAnsi="Book Antiqua" w:cs="宋体"/>
          <w:lang w:eastAsia="zh-CN"/>
        </w:rPr>
        <w:t xml:space="preserve"> inhibits retrovirus release and is antagonized by HIV-1 </w:t>
      </w:r>
      <w:proofErr w:type="spellStart"/>
      <w:r w:rsidRPr="006E5BFA">
        <w:rPr>
          <w:rFonts w:ascii="Book Antiqua" w:eastAsia="宋体" w:hAnsi="Book Antiqua" w:cs="宋体"/>
          <w:lang w:eastAsia="zh-CN"/>
        </w:rPr>
        <w:t>Vpu</w:t>
      </w:r>
      <w:proofErr w:type="spellEnd"/>
      <w:r w:rsidRPr="006E5BFA">
        <w:rPr>
          <w:rFonts w:ascii="Book Antiqua" w:eastAsia="宋体" w:hAnsi="Book Antiqua" w:cs="宋体"/>
          <w:lang w:eastAsia="zh-CN"/>
        </w:rPr>
        <w:t>. </w:t>
      </w:r>
      <w:r w:rsidRPr="006E5BFA">
        <w:rPr>
          <w:rFonts w:ascii="Book Antiqua" w:eastAsia="宋体" w:hAnsi="Book Antiqua" w:cs="宋体"/>
          <w:i/>
          <w:iCs/>
          <w:lang w:eastAsia="zh-CN"/>
        </w:rPr>
        <w:t>Nature</w:t>
      </w:r>
      <w:r w:rsidRPr="006E5BFA">
        <w:rPr>
          <w:rFonts w:ascii="Book Antiqua" w:eastAsia="宋体" w:hAnsi="Book Antiqua" w:cs="宋体"/>
          <w:lang w:eastAsia="zh-CN"/>
        </w:rPr>
        <w:t> 2008; </w:t>
      </w:r>
      <w:r w:rsidRPr="006E5BFA">
        <w:rPr>
          <w:rFonts w:ascii="Book Antiqua" w:eastAsia="宋体" w:hAnsi="Book Antiqua" w:cs="宋体"/>
          <w:b/>
          <w:bCs/>
          <w:lang w:eastAsia="zh-CN"/>
        </w:rPr>
        <w:t>451</w:t>
      </w:r>
      <w:r w:rsidRPr="006E5BFA">
        <w:rPr>
          <w:rFonts w:ascii="Book Antiqua" w:eastAsia="宋体" w:hAnsi="Book Antiqua" w:cs="宋体"/>
          <w:lang w:eastAsia="zh-CN"/>
        </w:rPr>
        <w:t>: 425-430 [PMID: 18200009 DOI: 10.1038/nature06553]</w:t>
      </w:r>
    </w:p>
    <w:p w14:paraId="50537287"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8 </w:t>
      </w:r>
      <w:r w:rsidRPr="006E5BFA">
        <w:rPr>
          <w:rFonts w:ascii="Book Antiqua" w:eastAsia="宋体" w:hAnsi="Book Antiqua" w:cs="宋体"/>
          <w:b/>
          <w:bCs/>
          <w:lang w:eastAsia="zh-CN"/>
        </w:rPr>
        <w:t>Simon V</w:t>
      </w:r>
      <w:r w:rsidRPr="006E5BFA">
        <w:rPr>
          <w:rFonts w:ascii="Book Antiqua" w:eastAsia="宋体" w:hAnsi="Book Antiqua" w:cs="宋体"/>
          <w:lang w:eastAsia="zh-CN"/>
        </w:rPr>
        <w:t xml:space="preserve">, Bloch N, Landau NR. </w:t>
      </w:r>
      <w:proofErr w:type="gramStart"/>
      <w:r w:rsidRPr="006E5BFA">
        <w:rPr>
          <w:rFonts w:ascii="Book Antiqua" w:eastAsia="宋体" w:hAnsi="Book Antiqua" w:cs="宋体"/>
          <w:lang w:eastAsia="zh-CN"/>
        </w:rPr>
        <w:t>Intrinsic host restrictions to HIV-1 and mechanisms of viral escape.</w:t>
      </w:r>
      <w:proofErr w:type="gramEnd"/>
      <w:r w:rsidRPr="006E5BFA">
        <w:rPr>
          <w:rFonts w:ascii="Book Antiqua" w:eastAsia="宋体" w:hAnsi="Book Antiqua" w:cs="宋体"/>
          <w:lang w:eastAsia="zh-CN"/>
        </w:rPr>
        <w:t> </w:t>
      </w:r>
      <w:r w:rsidRPr="006E5BFA">
        <w:rPr>
          <w:rFonts w:ascii="Book Antiqua" w:eastAsia="宋体" w:hAnsi="Book Antiqua" w:cs="宋体"/>
          <w:i/>
          <w:iCs/>
          <w:lang w:eastAsia="zh-CN"/>
        </w:rPr>
        <w:t xml:space="preserve">Nat </w:t>
      </w:r>
      <w:proofErr w:type="spellStart"/>
      <w:r w:rsidRPr="006E5BFA">
        <w:rPr>
          <w:rFonts w:ascii="Book Antiqua" w:eastAsia="宋体" w:hAnsi="Book Antiqua" w:cs="宋体"/>
          <w:i/>
          <w:iCs/>
          <w:lang w:eastAsia="zh-CN"/>
        </w:rPr>
        <w:t>Immunol</w:t>
      </w:r>
      <w:proofErr w:type="spellEnd"/>
      <w:r w:rsidRPr="006E5BFA">
        <w:rPr>
          <w:rFonts w:ascii="Book Antiqua" w:eastAsia="宋体" w:hAnsi="Book Antiqua" w:cs="宋体"/>
          <w:lang w:eastAsia="zh-CN"/>
        </w:rPr>
        <w:t> 2015; </w:t>
      </w:r>
      <w:r w:rsidRPr="006E5BFA">
        <w:rPr>
          <w:rFonts w:ascii="Book Antiqua" w:eastAsia="宋体" w:hAnsi="Book Antiqua" w:cs="宋体"/>
          <w:b/>
          <w:bCs/>
          <w:lang w:eastAsia="zh-CN"/>
        </w:rPr>
        <w:t>16</w:t>
      </w:r>
      <w:r w:rsidRPr="006E5BFA">
        <w:rPr>
          <w:rFonts w:ascii="Book Antiqua" w:eastAsia="宋体" w:hAnsi="Book Antiqua" w:cs="宋体"/>
          <w:lang w:eastAsia="zh-CN"/>
        </w:rPr>
        <w:t>: 546-553 [PMID: 25988886 DOI: 10.1038/ni.3156]</w:t>
      </w:r>
    </w:p>
    <w:p w14:paraId="2C5D948A"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proofErr w:type="gramStart"/>
      <w:r w:rsidRPr="006E5BFA">
        <w:rPr>
          <w:rFonts w:ascii="Book Antiqua" w:eastAsia="宋体" w:hAnsi="Book Antiqua" w:cs="宋体"/>
          <w:lang w:eastAsia="zh-CN"/>
        </w:rPr>
        <w:t>9 </w:t>
      </w:r>
      <w:r w:rsidRPr="006E5BFA">
        <w:rPr>
          <w:rFonts w:ascii="Book Antiqua" w:eastAsia="宋体" w:hAnsi="Book Antiqua" w:cs="宋体"/>
          <w:b/>
          <w:bCs/>
          <w:lang w:eastAsia="zh-CN"/>
        </w:rPr>
        <w:t>Compton AA</w:t>
      </w:r>
      <w:r w:rsidRPr="006E5BFA">
        <w:rPr>
          <w:rFonts w:ascii="Book Antiqua" w:eastAsia="宋体" w:hAnsi="Book Antiqua" w:cs="宋体"/>
          <w:lang w:eastAsia="zh-CN"/>
        </w:rPr>
        <w:t xml:space="preserve">, Hirsch VM, </w:t>
      </w:r>
      <w:proofErr w:type="spellStart"/>
      <w:r w:rsidRPr="006E5BFA">
        <w:rPr>
          <w:rFonts w:ascii="Book Antiqua" w:eastAsia="宋体" w:hAnsi="Book Antiqua" w:cs="宋体"/>
          <w:lang w:eastAsia="zh-CN"/>
        </w:rPr>
        <w:t>Emerman</w:t>
      </w:r>
      <w:proofErr w:type="spellEnd"/>
      <w:r w:rsidRPr="006E5BFA">
        <w:rPr>
          <w:rFonts w:ascii="Book Antiqua" w:eastAsia="宋体" w:hAnsi="Book Antiqua" w:cs="宋体"/>
          <w:lang w:eastAsia="zh-CN"/>
        </w:rPr>
        <w:t xml:space="preserve"> M.</w:t>
      </w:r>
      <w:proofErr w:type="gramEnd"/>
      <w:r w:rsidRPr="006E5BFA">
        <w:rPr>
          <w:rFonts w:ascii="Book Antiqua" w:eastAsia="宋体" w:hAnsi="Book Antiqua" w:cs="宋体"/>
          <w:lang w:eastAsia="zh-CN"/>
        </w:rPr>
        <w:t xml:space="preserve"> The host restriction factor APOBEC3G and retroviral </w:t>
      </w:r>
      <w:proofErr w:type="spellStart"/>
      <w:r w:rsidRPr="006E5BFA">
        <w:rPr>
          <w:rFonts w:ascii="Book Antiqua" w:eastAsia="宋体" w:hAnsi="Book Antiqua" w:cs="宋体"/>
          <w:lang w:eastAsia="zh-CN"/>
        </w:rPr>
        <w:t>Vif</w:t>
      </w:r>
      <w:proofErr w:type="spellEnd"/>
      <w:r w:rsidRPr="006E5BFA">
        <w:rPr>
          <w:rFonts w:ascii="Book Antiqua" w:eastAsia="宋体" w:hAnsi="Book Antiqua" w:cs="宋体"/>
          <w:lang w:eastAsia="zh-CN"/>
        </w:rPr>
        <w:t xml:space="preserve"> protein coevolve due to ongoing genetic conflict. </w:t>
      </w:r>
      <w:r w:rsidRPr="006E5BFA">
        <w:rPr>
          <w:rFonts w:ascii="Book Antiqua" w:eastAsia="宋体" w:hAnsi="Book Antiqua" w:cs="宋体"/>
          <w:i/>
          <w:iCs/>
          <w:lang w:eastAsia="zh-CN"/>
        </w:rPr>
        <w:t>Cell Host Microbe</w:t>
      </w:r>
      <w:r w:rsidRPr="006E5BFA">
        <w:rPr>
          <w:rFonts w:ascii="Book Antiqua" w:eastAsia="宋体" w:hAnsi="Book Antiqua" w:cs="宋体"/>
          <w:lang w:eastAsia="zh-CN"/>
        </w:rPr>
        <w:t> 2012; </w:t>
      </w:r>
      <w:r w:rsidRPr="006E5BFA">
        <w:rPr>
          <w:rFonts w:ascii="Book Antiqua" w:eastAsia="宋体" w:hAnsi="Book Antiqua" w:cs="宋体"/>
          <w:b/>
          <w:bCs/>
          <w:lang w:eastAsia="zh-CN"/>
        </w:rPr>
        <w:t>11</w:t>
      </w:r>
      <w:r w:rsidRPr="006E5BFA">
        <w:rPr>
          <w:rFonts w:ascii="Book Antiqua" w:eastAsia="宋体" w:hAnsi="Book Antiqua" w:cs="宋体"/>
          <w:lang w:eastAsia="zh-CN"/>
        </w:rPr>
        <w:t>: 91-98 [PMID: 22264516 DOI: 10.1016/j.chom.2011.11.010]</w:t>
      </w:r>
    </w:p>
    <w:p w14:paraId="1D183067"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proofErr w:type="gramStart"/>
      <w:r w:rsidRPr="006E5BFA">
        <w:rPr>
          <w:rFonts w:ascii="Book Antiqua" w:eastAsia="宋体" w:hAnsi="Book Antiqua" w:cs="宋体"/>
          <w:lang w:eastAsia="zh-CN"/>
        </w:rPr>
        <w:t>10 </w:t>
      </w:r>
      <w:proofErr w:type="spellStart"/>
      <w:r w:rsidRPr="006E5BFA">
        <w:rPr>
          <w:rFonts w:ascii="Book Antiqua" w:eastAsia="宋体" w:hAnsi="Book Antiqua" w:cs="宋体"/>
          <w:b/>
          <w:bCs/>
          <w:lang w:eastAsia="zh-CN"/>
        </w:rPr>
        <w:t>Malim</w:t>
      </w:r>
      <w:proofErr w:type="spellEnd"/>
      <w:r w:rsidRPr="006E5BFA">
        <w:rPr>
          <w:rFonts w:ascii="Book Antiqua" w:eastAsia="宋体" w:hAnsi="Book Antiqua" w:cs="宋体"/>
          <w:b/>
          <w:bCs/>
          <w:lang w:eastAsia="zh-CN"/>
        </w:rPr>
        <w:t xml:space="preserve"> MH</w:t>
      </w:r>
      <w:r w:rsidRPr="006E5BFA">
        <w:rPr>
          <w:rFonts w:ascii="Book Antiqua" w:eastAsia="宋体" w:hAnsi="Book Antiqua" w:cs="宋体"/>
          <w:lang w:eastAsia="zh-CN"/>
        </w:rPr>
        <w:t>.</w:t>
      </w:r>
      <w:proofErr w:type="gramEnd"/>
      <w:r w:rsidRPr="006E5BFA">
        <w:rPr>
          <w:rFonts w:ascii="Book Antiqua" w:eastAsia="宋体" w:hAnsi="Book Antiqua" w:cs="宋体"/>
          <w:lang w:eastAsia="zh-CN"/>
        </w:rPr>
        <w:t xml:space="preserve"> </w:t>
      </w:r>
      <w:proofErr w:type="gramStart"/>
      <w:r w:rsidRPr="006E5BFA">
        <w:rPr>
          <w:rFonts w:ascii="Book Antiqua" w:eastAsia="宋体" w:hAnsi="Book Antiqua" w:cs="宋体"/>
          <w:lang w:eastAsia="zh-CN"/>
        </w:rPr>
        <w:t>APOBEC proteins and intrinsic resistance to HIV-1 infection.</w:t>
      </w:r>
      <w:proofErr w:type="gramEnd"/>
      <w:r w:rsidRPr="006E5BFA">
        <w:rPr>
          <w:rFonts w:ascii="Book Antiqua" w:eastAsia="宋体" w:hAnsi="Book Antiqua" w:cs="宋体"/>
          <w:lang w:eastAsia="zh-CN"/>
        </w:rPr>
        <w:t> </w:t>
      </w:r>
      <w:proofErr w:type="spellStart"/>
      <w:r w:rsidRPr="006E5BFA">
        <w:rPr>
          <w:rFonts w:ascii="Book Antiqua" w:eastAsia="宋体" w:hAnsi="Book Antiqua" w:cs="宋体"/>
          <w:i/>
          <w:iCs/>
          <w:lang w:eastAsia="zh-CN"/>
        </w:rPr>
        <w:t>Philos</w:t>
      </w:r>
      <w:proofErr w:type="spellEnd"/>
      <w:r w:rsidRPr="006E5BFA">
        <w:rPr>
          <w:rFonts w:ascii="Book Antiqua" w:eastAsia="宋体" w:hAnsi="Book Antiqua" w:cs="宋体"/>
          <w:i/>
          <w:iCs/>
          <w:lang w:eastAsia="zh-CN"/>
        </w:rPr>
        <w:t xml:space="preserve"> Trans R </w:t>
      </w:r>
      <w:proofErr w:type="spellStart"/>
      <w:r w:rsidRPr="006E5BFA">
        <w:rPr>
          <w:rFonts w:ascii="Book Antiqua" w:eastAsia="宋体" w:hAnsi="Book Antiqua" w:cs="宋体"/>
          <w:i/>
          <w:iCs/>
          <w:lang w:eastAsia="zh-CN"/>
        </w:rPr>
        <w:t>Soc</w:t>
      </w:r>
      <w:proofErr w:type="spellEnd"/>
      <w:r w:rsidRPr="006E5BFA">
        <w:rPr>
          <w:rFonts w:ascii="Book Antiqua" w:eastAsia="宋体" w:hAnsi="Book Antiqua" w:cs="宋体"/>
          <w:i/>
          <w:iCs/>
          <w:lang w:eastAsia="zh-CN"/>
        </w:rPr>
        <w:t xml:space="preserve"> </w:t>
      </w:r>
      <w:proofErr w:type="spellStart"/>
      <w:r w:rsidRPr="006E5BFA">
        <w:rPr>
          <w:rFonts w:ascii="Book Antiqua" w:eastAsia="宋体" w:hAnsi="Book Antiqua" w:cs="宋体"/>
          <w:i/>
          <w:iCs/>
          <w:lang w:eastAsia="zh-CN"/>
        </w:rPr>
        <w:t>Lond</w:t>
      </w:r>
      <w:proofErr w:type="spellEnd"/>
      <w:r w:rsidRPr="006E5BFA">
        <w:rPr>
          <w:rFonts w:ascii="Book Antiqua" w:eastAsia="宋体" w:hAnsi="Book Antiqua" w:cs="宋体"/>
          <w:i/>
          <w:iCs/>
          <w:lang w:eastAsia="zh-CN"/>
        </w:rPr>
        <w:t xml:space="preserve"> B </w:t>
      </w:r>
      <w:proofErr w:type="spellStart"/>
      <w:r w:rsidRPr="006E5BFA">
        <w:rPr>
          <w:rFonts w:ascii="Book Antiqua" w:eastAsia="宋体" w:hAnsi="Book Antiqua" w:cs="宋体"/>
          <w:i/>
          <w:iCs/>
          <w:lang w:eastAsia="zh-CN"/>
        </w:rPr>
        <w:t>Biol</w:t>
      </w:r>
      <w:proofErr w:type="spellEnd"/>
      <w:r w:rsidRPr="006E5BFA">
        <w:rPr>
          <w:rFonts w:ascii="Book Antiqua" w:eastAsia="宋体" w:hAnsi="Book Antiqua" w:cs="宋体"/>
          <w:i/>
          <w:iCs/>
          <w:lang w:eastAsia="zh-CN"/>
        </w:rPr>
        <w:t xml:space="preserve"> </w:t>
      </w:r>
      <w:proofErr w:type="spellStart"/>
      <w:r w:rsidRPr="006E5BFA">
        <w:rPr>
          <w:rFonts w:ascii="Book Antiqua" w:eastAsia="宋体" w:hAnsi="Book Antiqua" w:cs="宋体"/>
          <w:i/>
          <w:iCs/>
          <w:lang w:eastAsia="zh-CN"/>
        </w:rPr>
        <w:t>Sci</w:t>
      </w:r>
      <w:proofErr w:type="spellEnd"/>
      <w:r w:rsidRPr="006E5BFA">
        <w:rPr>
          <w:rFonts w:ascii="Book Antiqua" w:eastAsia="宋体" w:hAnsi="Book Antiqua" w:cs="宋体"/>
          <w:lang w:eastAsia="zh-CN"/>
        </w:rPr>
        <w:t> 2009; </w:t>
      </w:r>
      <w:r w:rsidRPr="006E5BFA">
        <w:rPr>
          <w:rFonts w:ascii="Book Antiqua" w:eastAsia="宋体" w:hAnsi="Book Antiqua" w:cs="宋体"/>
          <w:b/>
          <w:bCs/>
          <w:lang w:eastAsia="zh-CN"/>
        </w:rPr>
        <w:t>364</w:t>
      </w:r>
      <w:r w:rsidRPr="006E5BFA">
        <w:rPr>
          <w:rFonts w:ascii="Book Antiqua" w:eastAsia="宋体" w:hAnsi="Book Antiqua" w:cs="宋体"/>
          <w:lang w:eastAsia="zh-CN"/>
        </w:rPr>
        <w:t>: 675-687 [PMID: 19038776 DOI: 10.1098/rstb.2008.0185]</w:t>
      </w:r>
    </w:p>
    <w:p w14:paraId="440590B9"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11 </w:t>
      </w:r>
      <w:proofErr w:type="spellStart"/>
      <w:r w:rsidRPr="006E5BFA">
        <w:rPr>
          <w:rFonts w:ascii="Book Antiqua" w:eastAsia="宋体" w:hAnsi="Book Antiqua" w:cs="宋体"/>
          <w:b/>
          <w:bCs/>
          <w:lang w:eastAsia="zh-CN"/>
        </w:rPr>
        <w:t>Grütter</w:t>
      </w:r>
      <w:proofErr w:type="spellEnd"/>
      <w:r w:rsidRPr="006E5BFA">
        <w:rPr>
          <w:rFonts w:ascii="Book Antiqua" w:eastAsia="宋体" w:hAnsi="Book Antiqua" w:cs="宋体"/>
          <w:b/>
          <w:bCs/>
          <w:lang w:eastAsia="zh-CN"/>
        </w:rPr>
        <w:t xml:space="preserve"> MG</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Luban</w:t>
      </w:r>
      <w:proofErr w:type="spellEnd"/>
      <w:r w:rsidRPr="006E5BFA">
        <w:rPr>
          <w:rFonts w:ascii="Book Antiqua" w:eastAsia="宋体" w:hAnsi="Book Antiqua" w:cs="宋体"/>
          <w:lang w:eastAsia="zh-CN"/>
        </w:rPr>
        <w:t xml:space="preserve"> J. TRIM5 structure, HIV-1 capsid recognition, and innate immune signaling. </w:t>
      </w:r>
      <w:proofErr w:type="spellStart"/>
      <w:r w:rsidRPr="006E5BFA">
        <w:rPr>
          <w:rFonts w:ascii="Book Antiqua" w:eastAsia="宋体" w:hAnsi="Book Antiqua" w:cs="宋体"/>
          <w:i/>
          <w:iCs/>
          <w:lang w:eastAsia="zh-CN"/>
        </w:rPr>
        <w:t>Curr</w:t>
      </w:r>
      <w:proofErr w:type="spellEnd"/>
      <w:r w:rsidRPr="006E5BFA">
        <w:rPr>
          <w:rFonts w:ascii="Book Antiqua" w:eastAsia="宋体" w:hAnsi="Book Antiqua" w:cs="宋体"/>
          <w:i/>
          <w:iCs/>
          <w:lang w:eastAsia="zh-CN"/>
        </w:rPr>
        <w:t xml:space="preserve"> </w:t>
      </w:r>
      <w:proofErr w:type="spellStart"/>
      <w:r w:rsidRPr="006E5BFA">
        <w:rPr>
          <w:rFonts w:ascii="Book Antiqua" w:eastAsia="宋体" w:hAnsi="Book Antiqua" w:cs="宋体"/>
          <w:i/>
          <w:iCs/>
          <w:lang w:eastAsia="zh-CN"/>
        </w:rPr>
        <w:t>Opin</w:t>
      </w:r>
      <w:proofErr w:type="spellEnd"/>
      <w:r w:rsidRPr="006E5BFA">
        <w:rPr>
          <w:rFonts w:ascii="Book Antiqua" w:eastAsia="宋体" w:hAnsi="Book Antiqua" w:cs="宋体"/>
          <w:i/>
          <w:iCs/>
          <w:lang w:eastAsia="zh-CN"/>
        </w:rPr>
        <w:t xml:space="preserve"> </w:t>
      </w:r>
      <w:proofErr w:type="spellStart"/>
      <w:r w:rsidRPr="006E5BFA">
        <w:rPr>
          <w:rFonts w:ascii="Book Antiqua" w:eastAsia="宋体" w:hAnsi="Book Antiqua" w:cs="宋体"/>
          <w:i/>
          <w:iCs/>
          <w:lang w:eastAsia="zh-CN"/>
        </w:rPr>
        <w:t>Virol</w:t>
      </w:r>
      <w:proofErr w:type="spellEnd"/>
      <w:r w:rsidRPr="006E5BFA">
        <w:rPr>
          <w:rFonts w:ascii="Book Antiqua" w:eastAsia="宋体" w:hAnsi="Book Antiqua" w:cs="宋体"/>
          <w:lang w:eastAsia="zh-CN"/>
        </w:rPr>
        <w:t> 2012; </w:t>
      </w:r>
      <w:r w:rsidRPr="006E5BFA">
        <w:rPr>
          <w:rFonts w:ascii="Book Antiqua" w:eastAsia="宋体" w:hAnsi="Book Antiqua" w:cs="宋体"/>
          <w:b/>
          <w:bCs/>
          <w:lang w:eastAsia="zh-CN"/>
        </w:rPr>
        <w:t>2</w:t>
      </w:r>
      <w:r w:rsidRPr="006E5BFA">
        <w:rPr>
          <w:rFonts w:ascii="Book Antiqua" w:eastAsia="宋体" w:hAnsi="Book Antiqua" w:cs="宋体"/>
          <w:lang w:eastAsia="zh-CN"/>
        </w:rPr>
        <w:t>: 142-150 [PMID: 22482711 DOI: 10.1016/j.coviro.2012.02.003]</w:t>
      </w:r>
    </w:p>
    <w:p w14:paraId="248DD09E"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lastRenderedPageBreak/>
        <w:t>12 </w:t>
      </w:r>
      <w:r w:rsidRPr="006E5BFA">
        <w:rPr>
          <w:rFonts w:ascii="Book Antiqua" w:eastAsia="宋体" w:hAnsi="Book Antiqua" w:cs="宋体"/>
          <w:b/>
          <w:bCs/>
          <w:lang w:eastAsia="zh-CN"/>
        </w:rPr>
        <w:t>Yan J</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Kaur</w:t>
      </w:r>
      <w:proofErr w:type="spellEnd"/>
      <w:r w:rsidRPr="006E5BFA">
        <w:rPr>
          <w:rFonts w:ascii="Book Antiqua" w:eastAsia="宋体" w:hAnsi="Book Antiqua" w:cs="宋体"/>
          <w:lang w:eastAsia="zh-CN"/>
        </w:rPr>
        <w:t xml:space="preserve"> S, </w:t>
      </w:r>
      <w:proofErr w:type="spellStart"/>
      <w:r w:rsidRPr="006E5BFA">
        <w:rPr>
          <w:rFonts w:ascii="Book Antiqua" w:eastAsia="宋体" w:hAnsi="Book Antiqua" w:cs="宋体"/>
          <w:lang w:eastAsia="zh-CN"/>
        </w:rPr>
        <w:t>DeLucia</w:t>
      </w:r>
      <w:proofErr w:type="spellEnd"/>
      <w:r w:rsidRPr="006E5BFA">
        <w:rPr>
          <w:rFonts w:ascii="Book Antiqua" w:eastAsia="宋体" w:hAnsi="Book Antiqua" w:cs="宋体"/>
          <w:lang w:eastAsia="zh-CN"/>
        </w:rPr>
        <w:t xml:space="preserve"> M, </w:t>
      </w:r>
      <w:proofErr w:type="spellStart"/>
      <w:r w:rsidRPr="006E5BFA">
        <w:rPr>
          <w:rFonts w:ascii="Book Antiqua" w:eastAsia="宋体" w:hAnsi="Book Antiqua" w:cs="宋体"/>
          <w:lang w:eastAsia="zh-CN"/>
        </w:rPr>
        <w:t>Hao</w:t>
      </w:r>
      <w:proofErr w:type="spellEnd"/>
      <w:r w:rsidRPr="006E5BFA">
        <w:rPr>
          <w:rFonts w:ascii="Book Antiqua" w:eastAsia="宋体" w:hAnsi="Book Antiqua" w:cs="宋体"/>
          <w:lang w:eastAsia="zh-CN"/>
        </w:rPr>
        <w:t xml:space="preserve"> C, </w:t>
      </w:r>
      <w:proofErr w:type="spellStart"/>
      <w:r w:rsidRPr="006E5BFA">
        <w:rPr>
          <w:rFonts w:ascii="Book Antiqua" w:eastAsia="宋体" w:hAnsi="Book Antiqua" w:cs="宋体"/>
          <w:lang w:eastAsia="zh-CN"/>
        </w:rPr>
        <w:t>Mehrens</w:t>
      </w:r>
      <w:proofErr w:type="spellEnd"/>
      <w:r w:rsidRPr="006E5BFA">
        <w:rPr>
          <w:rFonts w:ascii="Book Antiqua" w:eastAsia="宋体" w:hAnsi="Book Antiqua" w:cs="宋体"/>
          <w:lang w:eastAsia="zh-CN"/>
        </w:rPr>
        <w:t xml:space="preserve"> J, Wang C, </w:t>
      </w:r>
      <w:proofErr w:type="spellStart"/>
      <w:r w:rsidRPr="006E5BFA">
        <w:rPr>
          <w:rFonts w:ascii="Book Antiqua" w:eastAsia="宋体" w:hAnsi="Book Antiqua" w:cs="宋体"/>
          <w:lang w:eastAsia="zh-CN"/>
        </w:rPr>
        <w:t>Golczak</w:t>
      </w:r>
      <w:proofErr w:type="spellEnd"/>
      <w:r w:rsidRPr="006E5BFA">
        <w:rPr>
          <w:rFonts w:ascii="Book Antiqua" w:eastAsia="宋体" w:hAnsi="Book Antiqua" w:cs="宋体"/>
          <w:lang w:eastAsia="zh-CN"/>
        </w:rPr>
        <w:t xml:space="preserve"> M, </w:t>
      </w:r>
      <w:proofErr w:type="spellStart"/>
      <w:r w:rsidRPr="006E5BFA">
        <w:rPr>
          <w:rFonts w:ascii="Book Antiqua" w:eastAsia="宋体" w:hAnsi="Book Antiqua" w:cs="宋体"/>
          <w:lang w:eastAsia="zh-CN"/>
        </w:rPr>
        <w:t>Palczewski</w:t>
      </w:r>
      <w:proofErr w:type="spellEnd"/>
      <w:r w:rsidRPr="006E5BFA">
        <w:rPr>
          <w:rFonts w:ascii="Book Antiqua" w:eastAsia="宋体" w:hAnsi="Book Antiqua" w:cs="宋体"/>
          <w:lang w:eastAsia="zh-CN"/>
        </w:rPr>
        <w:t xml:space="preserve"> K, </w:t>
      </w:r>
      <w:proofErr w:type="spellStart"/>
      <w:r w:rsidRPr="006E5BFA">
        <w:rPr>
          <w:rFonts w:ascii="Book Antiqua" w:eastAsia="宋体" w:hAnsi="Book Antiqua" w:cs="宋体"/>
          <w:lang w:eastAsia="zh-CN"/>
        </w:rPr>
        <w:t>Gronenborn</w:t>
      </w:r>
      <w:proofErr w:type="spellEnd"/>
      <w:r w:rsidRPr="006E5BFA">
        <w:rPr>
          <w:rFonts w:ascii="Book Antiqua" w:eastAsia="宋体" w:hAnsi="Book Antiqua" w:cs="宋体"/>
          <w:lang w:eastAsia="zh-CN"/>
        </w:rPr>
        <w:t xml:space="preserve"> AM, </w:t>
      </w:r>
      <w:proofErr w:type="spellStart"/>
      <w:r w:rsidRPr="006E5BFA">
        <w:rPr>
          <w:rFonts w:ascii="Book Antiqua" w:eastAsia="宋体" w:hAnsi="Book Antiqua" w:cs="宋体"/>
          <w:lang w:eastAsia="zh-CN"/>
        </w:rPr>
        <w:t>Ahn</w:t>
      </w:r>
      <w:proofErr w:type="spellEnd"/>
      <w:r w:rsidRPr="006E5BFA">
        <w:rPr>
          <w:rFonts w:ascii="Book Antiqua" w:eastAsia="宋体" w:hAnsi="Book Antiqua" w:cs="宋体"/>
          <w:lang w:eastAsia="zh-CN"/>
        </w:rPr>
        <w:t xml:space="preserve"> J, </w:t>
      </w:r>
      <w:proofErr w:type="spellStart"/>
      <w:r w:rsidRPr="006E5BFA">
        <w:rPr>
          <w:rFonts w:ascii="Book Antiqua" w:eastAsia="宋体" w:hAnsi="Book Antiqua" w:cs="宋体"/>
          <w:lang w:eastAsia="zh-CN"/>
        </w:rPr>
        <w:t>Skowronski</w:t>
      </w:r>
      <w:proofErr w:type="spellEnd"/>
      <w:r w:rsidRPr="006E5BFA">
        <w:rPr>
          <w:rFonts w:ascii="Book Antiqua" w:eastAsia="宋体" w:hAnsi="Book Antiqua" w:cs="宋体"/>
          <w:lang w:eastAsia="zh-CN"/>
        </w:rPr>
        <w:t xml:space="preserve"> J. </w:t>
      </w:r>
      <w:proofErr w:type="spellStart"/>
      <w:r w:rsidRPr="006E5BFA">
        <w:rPr>
          <w:rFonts w:ascii="Book Antiqua" w:eastAsia="宋体" w:hAnsi="Book Antiqua" w:cs="宋体"/>
          <w:lang w:eastAsia="zh-CN"/>
        </w:rPr>
        <w:t>Tetramerization</w:t>
      </w:r>
      <w:proofErr w:type="spellEnd"/>
      <w:r w:rsidRPr="006E5BFA">
        <w:rPr>
          <w:rFonts w:ascii="Book Antiqua" w:eastAsia="宋体" w:hAnsi="Book Antiqua" w:cs="宋体"/>
          <w:lang w:eastAsia="zh-CN"/>
        </w:rPr>
        <w:t xml:space="preserve"> of SAMHD1 is required for biological activity and inhibition of HIV infection. </w:t>
      </w:r>
      <w:r w:rsidRPr="006E5BFA">
        <w:rPr>
          <w:rFonts w:ascii="Book Antiqua" w:eastAsia="宋体" w:hAnsi="Book Antiqua" w:cs="宋体"/>
          <w:i/>
          <w:iCs/>
          <w:lang w:eastAsia="zh-CN"/>
        </w:rPr>
        <w:t xml:space="preserve">J </w:t>
      </w:r>
      <w:proofErr w:type="spellStart"/>
      <w:r w:rsidRPr="006E5BFA">
        <w:rPr>
          <w:rFonts w:ascii="Book Antiqua" w:eastAsia="宋体" w:hAnsi="Book Antiqua" w:cs="宋体"/>
          <w:i/>
          <w:iCs/>
          <w:lang w:eastAsia="zh-CN"/>
        </w:rPr>
        <w:t>Biol</w:t>
      </w:r>
      <w:proofErr w:type="spellEnd"/>
      <w:r w:rsidRPr="006E5BFA">
        <w:rPr>
          <w:rFonts w:ascii="Book Antiqua" w:eastAsia="宋体" w:hAnsi="Book Antiqua" w:cs="宋体"/>
          <w:i/>
          <w:iCs/>
          <w:lang w:eastAsia="zh-CN"/>
        </w:rPr>
        <w:t xml:space="preserve"> </w:t>
      </w:r>
      <w:proofErr w:type="spellStart"/>
      <w:r w:rsidRPr="006E5BFA">
        <w:rPr>
          <w:rFonts w:ascii="Book Antiqua" w:eastAsia="宋体" w:hAnsi="Book Antiqua" w:cs="宋体"/>
          <w:i/>
          <w:iCs/>
          <w:lang w:eastAsia="zh-CN"/>
        </w:rPr>
        <w:t>Chem</w:t>
      </w:r>
      <w:proofErr w:type="spellEnd"/>
      <w:r w:rsidRPr="006E5BFA">
        <w:rPr>
          <w:rFonts w:ascii="Book Antiqua" w:eastAsia="宋体" w:hAnsi="Book Antiqua" w:cs="宋体"/>
          <w:lang w:eastAsia="zh-CN"/>
        </w:rPr>
        <w:t> 2013; </w:t>
      </w:r>
      <w:r w:rsidRPr="006E5BFA">
        <w:rPr>
          <w:rFonts w:ascii="Book Antiqua" w:eastAsia="宋体" w:hAnsi="Book Antiqua" w:cs="宋体"/>
          <w:b/>
          <w:bCs/>
          <w:lang w:eastAsia="zh-CN"/>
        </w:rPr>
        <w:t>288</w:t>
      </w:r>
      <w:r w:rsidRPr="006E5BFA">
        <w:rPr>
          <w:rFonts w:ascii="Book Antiqua" w:eastAsia="宋体" w:hAnsi="Book Antiqua" w:cs="宋体"/>
          <w:lang w:eastAsia="zh-CN"/>
        </w:rPr>
        <w:t>: 10406-10417 [PMID: 23426366 DOI: 10.1074/jbc.M112.443796]</w:t>
      </w:r>
    </w:p>
    <w:p w14:paraId="6F88F4D8"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proofErr w:type="gramStart"/>
      <w:r w:rsidRPr="006E5BFA">
        <w:rPr>
          <w:rFonts w:ascii="Book Antiqua" w:eastAsia="宋体" w:hAnsi="Book Antiqua" w:cs="宋体"/>
          <w:lang w:eastAsia="zh-CN"/>
        </w:rPr>
        <w:t>13 </w:t>
      </w:r>
      <w:r w:rsidRPr="006E5BFA">
        <w:rPr>
          <w:rFonts w:ascii="Book Antiqua" w:eastAsia="宋体" w:hAnsi="Book Antiqua" w:cs="宋体"/>
          <w:b/>
          <w:bCs/>
          <w:lang w:eastAsia="zh-CN"/>
        </w:rPr>
        <w:t>Hammonds J</w:t>
      </w:r>
      <w:r w:rsidRPr="006E5BFA">
        <w:rPr>
          <w:rFonts w:ascii="Book Antiqua" w:eastAsia="宋体" w:hAnsi="Book Antiqua" w:cs="宋体"/>
          <w:lang w:eastAsia="zh-CN"/>
        </w:rPr>
        <w:t xml:space="preserve">, Wang JJ, Spearman P. Restriction of Retroviral Replication by </w:t>
      </w:r>
      <w:proofErr w:type="spellStart"/>
      <w:r w:rsidRPr="006E5BFA">
        <w:rPr>
          <w:rFonts w:ascii="Book Antiqua" w:eastAsia="宋体" w:hAnsi="Book Antiqua" w:cs="宋体"/>
          <w:lang w:eastAsia="zh-CN"/>
        </w:rPr>
        <w:t>Tetherin</w:t>
      </w:r>
      <w:proofErr w:type="spellEnd"/>
      <w:r w:rsidRPr="006E5BFA">
        <w:rPr>
          <w:rFonts w:ascii="Book Antiqua" w:eastAsia="宋体" w:hAnsi="Book Antiqua" w:cs="宋体"/>
          <w:lang w:eastAsia="zh-CN"/>
        </w:rPr>
        <w:t>/BST-2.</w:t>
      </w:r>
      <w:proofErr w:type="gramEnd"/>
      <w:r w:rsidRPr="006E5BFA">
        <w:rPr>
          <w:rFonts w:ascii="Book Antiqua" w:eastAsia="宋体" w:hAnsi="Book Antiqua" w:cs="宋体"/>
          <w:lang w:eastAsia="zh-CN"/>
        </w:rPr>
        <w:t> </w:t>
      </w:r>
      <w:proofErr w:type="spellStart"/>
      <w:r w:rsidRPr="006E5BFA">
        <w:rPr>
          <w:rFonts w:ascii="Book Antiqua" w:eastAsia="宋体" w:hAnsi="Book Antiqua" w:cs="宋体"/>
          <w:i/>
          <w:iCs/>
          <w:lang w:eastAsia="zh-CN"/>
        </w:rPr>
        <w:t>Mol</w:t>
      </w:r>
      <w:proofErr w:type="spellEnd"/>
      <w:r w:rsidRPr="006E5BFA">
        <w:rPr>
          <w:rFonts w:ascii="Book Antiqua" w:eastAsia="宋体" w:hAnsi="Book Antiqua" w:cs="宋体"/>
          <w:i/>
          <w:iCs/>
          <w:lang w:eastAsia="zh-CN"/>
        </w:rPr>
        <w:t xml:space="preserve"> </w:t>
      </w:r>
      <w:proofErr w:type="spellStart"/>
      <w:r w:rsidRPr="006E5BFA">
        <w:rPr>
          <w:rFonts w:ascii="Book Antiqua" w:eastAsia="宋体" w:hAnsi="Book Antiqua" w:cs="宋体"/>
          <w:i/>
          <w:iCs/>
          <w:lang w:eastAsia="zh-CN"/>
        </w:rPr>
        <w:t>Biol</w:t>
      </w:r>
      <w:proofErr w:type="spellEnd"/>
      <w:r w:rsidRPr="006E5BFA">
        <w:rPr>
          <w:rFonts w:ascii="Book Antiqua" w:eastAsia="宋体" w:hAnsi="Book Antiqua" w:cs="宋体"/>
          <w:i/>
          <w:iCs/>
          <w:lang w:eastAsia="zh-CN"/>
        </w:rPr>
        <w:t xml:space="preserve"> </w:t>
      </w:r>
      <w:proofErr w:type="spellStart"/>
      <w:r w:rsidRPr="006E5BFA">
        <w:rPr>
          <w:rFonts w:ascii="Book Antiqua" w:eastAsia="宋体" w:hAnsi="Book Antiqua" w:cs="宋体"/>
          <w:i/>
          <w:iCs/>
          <w:lang w:eastAsia="zh-CN"/>
        </w:rPr>
        <w:t>Int</w:t>
      </w:r>
      <w:proofErr w:type="spellEnd"/>
      <w:r w:rsidRPr="006E5BFA">
        <w:rPr>
          <w:rFonts w:ascii="Book Antiqua" w:eastAsia="宋体" w:hAnsi="Book Antiqua" w:cs="宋体"/>
          <w:lang w:eastAsia="zh-CN"/>
        </w:rPr>
        <w:t> 2012; </w:t>
      </w:r>
      <w:r w:rsidRPr="006E5BFA">
        <w:rPr>
          <w:rFonts w:ascii="Book Antiqua" w:eastAsia="宋体" w:hAnsi="Book Antiqua" w:cs="宋体"/>
          <w:b/>
          <w:bCs/>
          <w:lang w:eastAsia="zh-CN"/>
        </w:rPr>
        <w:t>2012</w:t>
      </w:r>
      <w:r w:rsidRPr="006E5BFA">
        <w:rPr>
          <w:rFonts w:ascii="Book Antiqua" w:eastAsia="宋体" w:hAnsi="Book Antiqua" w:cs="宋体"/>
          <w:lang w:eastAsia="zh-CN"/>
        </w:rPr>
        <w:t>: 424768 [PMID: 22811908 DOI: 10.1155/2012/424768]</w:t>
      </w:r>
    </w:p>
    <w:p w14:paraId="7425EC31"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proofErr w:type="gramStart"/>
      <w:r w:rsidRPr="006E5BFA">
        <w:rPr>
          <w:rFonts w:ascii="Book Antiqua" w:eastAsia="宋体" w:hAnsi="Book Antiqua" w:cs="宋体"/>
          <w:lang w:eastAsia="zh-CN"/>
        </w:rPr>
        <w:t>14 </w:t>
      </w:r>
      <w:proofErr w:type="spellStart"/>
      <w:r w:rsidRPr="006E5BFA">
        <w:rPr>
          <w:rFonts w:ascii="Book Antiqua" w:eastAsia="宋体" w:hAnsi="Book Antiqua" w:cs="宋体"/>
          <w:b/>
          <w:bCs/>
          <w:lang w:eastAsia="zh-CN"/>
        </w:rPr>
        <w:t>Jakobsen</w:t>
      </w:r>
      <w:proofErr w:type="spellEnd"/>
      <w:r w:rsidRPr="006E5BFA">
        <w:rPr>
          <w:rFonts w:ascii="Book Antiqua" w:eastAsia="宋体" w:hAnsi="Book Antiqua" w:cs="宋体"/>
          <w:b/>
          <w:bCs/>
          <w:lang w:eastAsia="zh-CN"/>
        </w:rPr>
        <w:t xml:space="preserve"> MR</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Olagnier</w:t>
      </w:r>
      <w:proofErr w:type="spellEnd"/>
      <w:r w:rsidRPr="006E5BFA">
        <w:rPr>
          <w:rFonts w:ascii="Book Antiqua" w:eastAsia="宋体" w:hAnsi="Book Antiqua" w:cs="宋体"/>
          <w:lang w:eastAsia="zh-CN"/>
        </w:rPr>
        <w:t xml:space="preserve"> D, </w:t>
      </w:r>
      <w:proofErr w:type="spellStart"/>
      <w:r w:rsidRPr="006E5BFA">
        <w:rPr>
          <w:rFonts w:ascii="Book Antiqua" w:eastAsia="宋体" w:hAnsi="Book Antiqua" w:cs="宋体"/>
          <w:lang w:eastAsia="zh-CN"/>
        </w:rPr>
        <w:t>Hiscott</w:t>
      </w:r>
      <w:proofErr w:type="spellEnd"/>
      <w:r w:rsidRPr="006E5BFA">
        <w:rPr>
          <w:rFonts w:ascii="Book Antiqua" w:eastAsia="宋体" w:hAnsi="Book Antiqua" w:cs="宋体"/>
          <w:lang w:eastAsia="zh-CN"/>
        </w:rPr>
        <w:t xml:space="preserve"> J. Innate immune sensing of HIV-1 infection.</w:t>
      </w:r>
      <w:proofErr w:type="gramEnd"/>
      <w:r w:rsidRPr="006E5BFA">
        <w:rPr>
          <w:rFonts w:ascii="Book Antiqua" w:eastAsia="宋体" w:hAnsi="Book Antiqua" w:cs="宋体"/>
          <w:lang w:eastAsia="zh-CN"/>
        </w:rPr>
        <w:t> </w:t>
      </w:r>
      <w:proofErr w:type="spellStart"/>
      <w:r w:rsidRPr="006E5BFA">
        <w:rPr>
          <w:rFonts w:ascii="Book Antiqua" w:eastAsia="宋体" w:hAnsi="Book Antiqua" w:cs="宋体"/>
          <w:i/>
          <w:iCs/>
          <w:lang w:eastAsia="zh-CN"/>
        </w:rPr>
        <w:t>Curr</w:t>
      </w:r>
      <w:proofErr w:type="spellEnd"/>
      <w:r w:rsidRPr="006E5BFA">
        <w:rPr>
          <w:rFonts w:ascii="Book Antiqua" w:eastAsia="宋体" w:hAnsi="Book Antiqua" w:cs="宋体"/>
          <w:i/>
          <w:iCs/>
          <w:lang w:eastAsia="zh-CN"/>
        </w:rPr>
        <w:t xml:space="preserve"> </w:t>
      </w:r>
      <w:proofErr w:type="spellStart"/>
      <w:r w:rsidRPr="006E5BFA">
        <w:rPr>
          <w:rFonts w:ascii="Book Antiqua" w:eastAsia="宋体" w:hAnsi="Book Antiqua" w:cs="宋体"/>
          <w:i/>
          <w:iCs/>
          <w:lang w:eastAsia="zh-CN"/>
        </w:rPr>
        <w:t>Opin</w:t>
      </w:r>
      <w:proofErr w:type="spellEnd"/>
      <w:r w:rsidRPr="006E5BFA">
        <w:rPr>
          <w:rFonts w:ascii="Book Antiqua" w:eastAsia="宋体" w:hAnsi="Book Antiqua" w:cs="宋体"/>
          <w:i/>
          <w:iCs/>
          <w:lang w:eastAsia="zh-CN"/>
        </w:rPr>
        <w:t xml:space="preserve"> HIV AIDS</w:t>
      </w:r>
      <w:r w:rsidRPr="006E5BFA">
        <w:rPr>
          <w:rFonts w:ascii="Book Antiqua" w:eastAsia="宋体" w:hAnsi="Book Antiqua" w:cs="宋体"/>
          <w:lang w:eastAsia="zh-CN"/>
        </w:rPr>
        <w:t> 2015; </w:t>
      </w:r>
      <w:r w:rsidRPr="006E5BFA">
        <w:rPr>
          <w:rFonts w:ascii="Book Antiqua" w:eastAsia="宋体" w:hAnsi="Book Antiqua" w:cs="宋体"/>
          <w:b/>
          <w:bCs/>
          <w:lang w:eastAsia="zh-CN"/>
        </w:rPr>
        <w:t>10</w:t>
      </w:r>
      <w:r w:rsidRPr="006E5BFA">
        <w:rPr>
          <w:rFonts w:ascii="Book Antiqua" w:eastAsia="宋体" w:hAnsi="Book Antiqua" w:cs="宋体"/>
          <w:lang w:eastAsia="zh-CN"/>
        </w:rPr>
        <w:t>: 96-102 [PMID: 25485569 DOI: 10.1097/COH.0000000000000129]</w:t>
      </w:r>
    </w:p>
    <w:p w14:paraId="6DE2F907"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proofErr w:type="gramStart"/>
      <w:r w:rsidRPr="006E5BFA">
        <w:rPr>
          <w:rFonts w:ascii="Book Antiqua" w:eastAsia="宋体" w:hAnsi="Book Antiqua" w:cs="宋体"/>
          <w:lang w:eastAsia="zh-CN"/>
        </w:rPr>
        <w:t>15 </w:t>
      </w:r>
      <w:r w:rsidRPr="006E5BFA">
        <w:rPr>
          <w:rFonts w:ascii="Book Antiqua" w:eastAsia="宋体" w:hAnsi="Book Antiqua" w:cs="宋体"/>
          <w:b/>
          <w:bCs/>
          <w:lang w:eastAsia="zh-CN"/>
        </w:rPr>
        <w:t>Neil S</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Bieniasz</w:t>
      </w:r>
      <w:proofErr w:type="spellEnd"/>
      <w:r w:rsidRPr="006E5BFA">
        <w:rPr>
          <w:rFonts w:ascii="Book Antiqua" w:eastAsia="宋体" w:hAnsi="Book Antiqua" w:cs="宋体"/>
          <w:lang w:eastAsia="zh-CN"/>
        </w:rPr>
        <w:t xml:space="preserve"> P. Human immunodeficiency virus, restriction factors, and interferon.</w:t>
      </w:r>
      <w:proofErr w:type="gramEnd"/>
      <w:r w:rsidRPr="006E5BFA">
        <w:rPr>
          <w:rFonts w:ascii="Book Antiqua" w:eastAsia="宋体" w:hAnsi="Book Antiqua" w:cs="宋体"/>
          <w:lang w:eastAsia="zh-CN"/>
        </w:rPr>
        <w:t> </w:t>
      </w:r>
      <w:r w:rsidRPr="006E5BFA">
        <w:rPr>
          <w:rFonts w:ascii="Book Antiqua" w:eastAsia="宋体" w:hAnsi="Book Antiqua" w:cs="宋体"/>
          <w:i/>
          <w:iCs/>
          <w:lang w:eastAsia="zh-CN"/>
        </w:rPr>
        <w:t>J Interferon Cytokine Res</w:t>
      </w:r>
      <w:r w:rsidRPr="006E5BFA">
        <w:rPr>
          <w:rFonts w:ascii="Book Antiqua" w:eastAsia="宋体" w:hAnsi="Book Antiqua" w:cs="宋体"/>
          <w:lang w:eastAsia="zh-CN"/>
        </w:rPr>
        <w:t> 2009; </w:t>
      </w:r>
      <w:r w:rsidRPr="006E5BFA">
        <w:rPr>
          <w:rFonts w:ascii="Book Antiqua" w:eastAsia="宋体" w:hAnsi="Book Antiqua" w:cs="宋体"/>
          <w:b/>
          <w:bCs/>
          <w:lang w:eastAsia="zh-CN"/>
        </w:rPr>
        <w:t>29</w:t>
      </w:r>
      <w:r w:rsidRPr="006E5BFA">
        <w:rPr>
          <w:rFonts w:ascii="Book Antiqua" w:eastAsia="宋体" w:hAnsi="Book Antiqua" w:cs="宋体"/>
          <w:lang w:eastAsia="zh-CN"/>
        </w:rPr>
        <w:t>: 569-580 [PMID: 19694548 DOI: 10.1089/jir.2009.0077]</w:t>
      </w:r>
    </w:p>
    <w:p w14:paraId="37786AAB"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proofErr w:type="gramStart"/>
      <w:r w:rsidRPr="006E5BFA">
        <w:rPr>
          <w:rFonts w:ascii="Book Antiqua" w:eastAsia="宋体" w:hAnsi="Book Antiqua" w:cs="宋体"/>
          <w:lang w:eastAsia="zh-CN"/>
        </w:rPr>
        <w:t>16 </w:t>
      </w:r>
      <w:proofErr w:type="spellStart"/>
      <w:r w:rsidRPr="006E5BFA">
        <w:rPr>
          <w:rFonts w:ascii="Book Antiqua" w:eastAsia="宋体" w:hAnsi="Book Antiqua" w:cs="宋体"/>
          <w:b/>
          <w:bCs/>
          <w:lang w:eastAsia="zh-CN"/>
        </w:rPr>
        <w:t>Mogensen</w:t>
      </w:r>
      <w:proofErr w:type="spellEnd"/>
      <w:r w:rsidRPr="006E5BFA">
        <w:rPr>
          <w:rFonts w:ascii="Book Antiqua" w:eastAsia="宋体" w:hAnsi="Book Antiqua" w:cs="宋体"/>
          <w:b/>
          <w:bCs/>
          <w:lang w:eastAsia="zh-CN"/>
        </w:rPr>
        <w:t xml:space="preserve"> TH</w:t>
      </w:r>
      <w:r w:rsidRPr="006E5BFA">
        <w:rPr>
          <w:rFonts w:ascii="Book Antiqua" w:eastAsia="宋体" w:hAnsi="Book Antiqua" w:cs="宋体"/>
          <w:lang w:eastAsia="zh-CN"/>
        </w:rPr>
        <w:t>.</w:t>
      </w:r>
      <w:proofErr w:type="gramEnd"/>
      <w:r w:rsidRPr="006E5BFA">
        <w:rPr>
          <w:rFonts w:ascii="Book Antiqua" w:eastAsia="宋体" w:hAnsi="Book Antiqua" w:cs="宋体"/>
          <w:lang w:eastAsia="zh-CN"/>
        </w:rPr>
        <w:t xml:space="preserve"> </w:t>
      </w:r>
      <w:proofErr w:type="gramStart"/>
      <w:r w:rsidRPr="006E5BFA">
        <w:rPr>
          <w:rFonts w:ascii="Book Antiqua" w:eastAsia="宋体" w:hAnsi="Book Antiqua" w:cs="宋体"/>
          <w:lang w:eastAsia="zh-CN"/>
        </w:rPr>
        <w:t>Pathogen recognition and inflammatory signaling in innate immune defenses.</w:t>
      </w:r>
      <w:proofErr w:type="gramEnd"/>
      <w:r w:rsidRPr="006E5BFA">
        <w:rPr>
          <w:rFonts w:ascii="Book Antiqua" w:eastAsia="宋体" w:hAnsi="Book Antiqua" w:cs="宋体"/>
          <w:lang w:eastAsia="zh-CN"/>
        </w:rPr>
        <w:t> </w:t>
      </w:r>
      <w:proofErr w:type="spellStart"/>
      <w:r w:rsidRPr="006E5BFA">
        <w:rPr>
          <w:rFonts w:ascii="Book Antiqua" w:eastAsia="宋体" w:hAnsi="Book Antiqua" w:cs="宋体"/>
          <w:i/>
          <w:iCs/>
          <w:lang w:eastAsia="zh-CN"/>
        </w:rPr>
        <w:t>Clin</w:t>
      </w:r>
      <w:proofErr w:type="spellEnd"/>
      <w:r w:rsidRPr="006E5BFA">
        <w:rPr>
          <w:rFonts w:ascii="Book Antiqua" w:eastAsia="宋体" w:hAnsi="Book Antiqua" w:cs="宋体"/>
          <w:i/>
          <w:iCs/>
          <w:lang w:eastAsia="zh-CN"/>
        </w:rPr>
        <w:t xml:space="preserve"> </w:t>
      </w:r>
      <w:proofErr w:type="spellStart"/>
      <w:r w:rsidRPr="006E5BFA">
        <w:rPr>
          <w:rFonts w:ascii="Book Antiqua" w:eastAsia="宋体" w:hAnsi="Book Antiqua" w:cs="宋体"/>
          <w:i/>
          <w:iCs/>
          <w:lang w:eastAsia="zh-CN"/>
        </w:rPr>
        <w:t>Microbiol</w:t>
      </w:r>
      <w:proofErr w:type="spellEnd"/>
      <w:r w:rsidRPr="006E5BFA">
        <w:rPr>
          <w:rFonts w:ascii="Book Antiqua" w:eastAsia="宋体" w:hAnsi="Book Antiqua" w:cs="宋体"/>
          <w:i/>
          <w:iCs/>
          <w:lang w:eastAsia="zh-CN"/>
        </w:rPr>
        <w:t xml:space="preserve"> Rev</w:t>
      </w:r>
      <w:r w:rsidRPr="006E5BFA">
        <w:rPr>
          <w:rFonts w:ascii="Book Antiqua" w:eastAsia="宋体" w:hAnsi="Book Antiqua" w:cs="宋体"/>
          <w:lang w:eastAsia="zh-CN"/>
        </w:rPr>
        <w:t> 2009; </w:t>
      </w:r>
      <w:r w:rsidRPr="006E5BFA">
        <w:rPr>
          <w:rFonts w:ascii="Book Antiqua" w:eastAsia="宋体" w:hAnsi="Book Antiqua" w:cs="宋体"/>
          <w:b/>
          <w:bCs/>
          <w:lang w:eastAsia="zh-CN"/>
        </w:rPr>
        <w:t>22</w:t>
      </w:r>
      <w:r w:rsidRPr="006E5BFA">
        <w:rPr>
          <w:rFonts w:ascii="Book Antiqua" w:eastAsia="宋体" w:hAnsi="Book Antiqua" w:cs="宋体"/>
          <w:lang w:eastAsia="zh-CN"/>
        </w:rPr>
        <w:t>: 240-73, Table of Contents [PMID: 19366914 DOI: 10.1128/CMR.00046-08]</w:t>
      </w:r>
    </w:p>
    <w:p w14:paraId="21A0F5F8"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17</w:t>
      </w:r>
      <w:r w:rsidRPr="006E5BFA">
        <w:rPr>
          <w:rFonts w:ascii="Book Antiqua" w:eastAsia="宋体" w:hAnsi="Book Antiqua" w:cs="宋体"/>
          <w:b/>
          <w:lang w:eastAsia="zh-CN"/>
        </w:rPr>
        <w:t xml:space="preserve"> </w:t>
      </w:r>
      <w:proofErr w:type="spellStart"/>
      <w:r w:rsidRPr="006E5BFA">
        <w:rPr>
          <w:rFonts w:ascii="Book Antiqua" w:eastAsia="宋体" w:hAnsi="Book Antiqua" w:cs="宋体"/>
          <w:b/>
          <w:lang w:eastAsia="zh-CN"/>
        </w:rPr>
        <w:t>Thaiss</w:t>
      </w:r>
      <w:proofErr w:type="spellEnd"/>
      <w:r w:rsidRPr="006E5BFA">
        <w:rPr>
          <w:rFonts w:ascii="Book Antiqua" w:eastAsia="宋体" w:hAnsi="Book Antiqua" w:cs="宋体"/>
          <w:b/>
          <w:lang w:eastAsia="zh-CN"/>
        </w:rPr>
        <w:t xml:space="preserve"> CA</w:t>
      </w:r>
      <w:r w:rsidRPr="006E5BFA">
        <w:rPr>
          <w:rFonts w:ascii="Book Antiqua" w:eastAsia="宋体" w:hAnsi="Book Antiqua" w:cs="宋体"/>
          <w:lang w:eastAsia="zh-CN"/>
        </w:rPr>
        <w:t xml:space="preserve">, Levy M, </w:t>
      </w:r>
      <w:proofErr w:type="spellStart"/>
      <w:r w:rsidRPr="006E5BFA">
        <w:rPr>
          <w:rFonts w:ascii="Book Antiqua" w:eastAsia="宋体" w:hAnsi="Book Antiqua" w:cs="宋体"/>
          <w:lang w:eastAsia="zh-CN"/>
        </w:rPr>
        <w:t>Itav</w:t>
      </w:r>
      <w:proofErr w:type="spellEnd"/>
      <w:r w:rsidRPr="006E5BFA">
        <w:rPr>
          <w:rFonts w:ascii="Book Antiqua" w:eastAsia="宋体" w:hAnsi="Book Antiqua" w:cs="宋体"/>
          <w:lang w:eastAsia="zh-CN"/>
        </w:rPr>
        <w:t xml:space="preserve"> S, </w:t>
      </w:r>
      <w:proofErr w:type="spellStart"/>
      <w:r w:rsidRPr="006E5BFA">
        <w:rPr>
          <w:rFonts w:ascii="Book Antiqua" w:eastAsia="宋体" w:hAnsi="Book Antiqua" w:cs="宋体"/>
          <w:lang w:eastAsia="zh-CN"/>
        </w:rPr>
        <w:t>Elinav</w:t>
      </w:r>
      <w:proofErr w:type="spellEnd"/>
      <w:r w:rsidRPr="006E5BFA">
        <w:rPr>
          <w:rFonts w:ascii="Book Antiqua" w:eastAsia="宋体" w:hAnsi="Book Antiqua" w:cs="宋体"/>
          <w:lang w:eastAsia="zh-CN"/>
        </w:rPr>
        <w:t xml:space="preserve"> E. Integration of Innate Immune Signaling. </w:t>
      </w:r>
      <w:r w:rsidRPr="006E5BFA">
        <w:rPr>
          <w:rFonts w:ascii="Book Antiqua" w:eastAsia="宋体" w:hAnsi="Book Antiqua" w:cs="宋体"/>
          <w:i/>
          <w:lang w:eastAsia="zh-CN"/>
        </w:rPr>
        <w:t xml:space="preserve">Trends </w:t>
      </w:r>
      <w:proofErr w:type="spellStart"/>
      <w:r w:rsidRPr="006E5BFA">
        <w:rPr>
          <w:rFonts w:ascii="Book Antiqua" w:eastAsia="宋体" w:hAnsi="Book Antiqua" w:cs="宋体"/>
          <w:i/>
          <w:lang w:eastAsia="zh-CN"/>
        </w:rPr>
        <w:t>Immunol</w:t>
      </w:r>
      <w:proofErr w:type="spellEnd"/>
      <w:r w:rsidRPr="006E5BFA">
        <w:rPr>
          <w:rFonts w:ascii="Book Antiqua" w:eastAsia="宋体" w:hAnsi="Book Antiqua" w:cs="宋体"/>
          <w:lang w:eastAsia="zh-CN"/>
        </w:rPr>
        <w:t xml:space="preserve"> 2016; </w:t>
      </w:r>
      <w:r w:rsidRPr="006E5BFA">
        <w:rPr>
          <w:rFonts w:ascii="Book Antiqua" w:eastAsia="宋体" w:hAnsi="Book Antiqua" w:cs="宋体"/>
          <w:b/>
          <w:lang w:eastAsia="zh-CN"/>
        </w:rPr>
        <w:t>37</w:t>
      </w:r>
      <w:r w:rsidRPr="006E5BFA">
        <w:rPr>
          <w:rFonts w:ascii="Book Antiqua" w:eastAsia="宋体" w:hAnsi="Book Antiqua" w:cs="宋体"/>
          <w:lang w:eastAsia="zh-CN"/>
        </w:rPr>
        <w:t>: 84</w:t>
      </w:r>
      <w:r w:rsidRPr="006E5BFA">
        <w:rPr>
          <w:rFonts w:ascii="Book Antiqua" w:eastAsia="宋体" w:hAnsi="Book Antiqua" w:cs="宋体" w:hint="eastAsia"/>
          <w:lang w:eastAsia="zh-CN"/>
        </w:rPr>
        <w:t>-</w:t>
      </w:r>
      <w:r w:rsidRPr="006E5BFA">
        <w:rPr>
          <w:rFonts w:ascii="Book Antiqua" w:eastAsia="宋体" w:hAnsi="Book Antiqua" w:cs="宋体"/>
          <w:lang w:eastAsia="zh-CN"/>
        </w:rPr>
        <w:t>101 [PMID: 26755064</w:t>
      </w:r>
      <w:r w:rsidRPr="006E5BFA">
        <w:rPr>
          <w:rFonts w:ascii="Book Antiqua" w:eastAsia="宋体" w:hAnsi="Book Antiqua" w:cs="宋体" w:hint="eastAsia"/>
          <w:lang w:eastAsia="zh-CN"/>
        </w:rPr>
        <w:t xml:space="preserve"> </w:t>
      </w:r>
      <w:r w:rsidRPr="006E5BFA">
        <w:rPr>
          <w:rFonts w:ascii="Book Antiqua" w:eastAsia="宋体" w:hAnsi="Book Antiqua" w:cs="宋体"/>
          <w:lang w:eastAsia="zh-CN"/>
        </w:rPr>
        <w:t>DOI: 10.1016/j.it.2015.12.003]</w:t>
      </w:r>
    </w:p>
    <w:p w14:paraId="3708E863"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18 </w:t>
      </w:r>
      <w:r w:rsidRPr="006E5BFA">
        <w:rPr>
          <w:rFonts w:ascii="Book Antiqua" w:eastAsia="宋体" w:hAnsi="Book Antiqua" w:cs="宋体"/>
          <w:b/>
          <w:bCs/>
          <w:lang w:eastAsia="zh-CN"/>
        </w:rPr>
        <w:t>Thompson MR</w:t>
      </w:r>
      <w:r w:rsidRPr="006E5BFA">
        <w:rPr>
          <w:rFonts w:ascii="Book Antiqua" w:eastAsia="宋体" w:hAnsi="Book Antiqua" w:cs="宋体"/>
          <w:lang w:eastAsia="zh-CN"/>
        </w:rPr>
        <w:t xml:space="preserve">, Kaminski JJ, Kurt-Jones EA, Fitzgerald KA. </w:t>
      </w:r>
      <w:proofErr w:type="gramStart"/>
      <w:r w:rsidRPr="006E5BFA">
        <w:rPr>
          <w:rFonts w:ascii="Book Antiqua" w:eastAsia="宋体" w:hAnsi="Book Antiqua" w:cs="宋体"/>
          <w:lang w:eastAsia="zh-CN"/>
        </w:rPr>
        <w:t>Pattern recognition receptors and the innate immune response to viral infection.</w:t>
      </w:r>
      <w:proofErr w:type="gramEnd"/>
      <w:r w:rsidRPr="006E5BFA">
        <w:rPr>
          <w:rFonts w:ascii="Book Antiqua" w:eastAsia="宋体" w:hAnsi="Book Antiqua" w:cs="宋体"/>
          <w:lang w:eastAsia="zh-CN"/>
        </w:rPr>
        <w:t> </w:t>
      </w:r>
      <w:r w:rsidRPr="006E5BFA">
        <w:rPr>
          <w:rFonts w:ascii="Book Antiqua" w:eastAsia="宋体" w:hAnsi="Book Antiqua" w:cs="宋体"/>
          <w:i/>
          <w:iCs/>
          <w:lang w:eastAsia="zh-CN"/>
        </w:rPr>
        <w:t>Viruses</w:t>
      </w:r>
      <w:r w:rsidRPr="006E5BFA">
        <w:rPr>
          <w:rFonts w:ascii="Book Antiqua" w:eastAsia="宋体" w:hAnsi="Book Antiqua" w:cs="宋体"/>
          <w:lang w:eastAsia="zh-CN"/>
        </w:rPr>
        <w:t> 2011; </w:t>
      </w:r>
      <w:r w:rsidRPr="006E5BFA">
        <w:rPr>
          <w:rFonts w:ascii="Book Antiqua" w:eastAsia="宋体" w:hAnsi="Book Antiqua" w:cs="宋体"/>
          <w:b/>
          <w:bCs/>
          <w:lang w:eastAsia="zh-CN"/>
        </w:rPr>
        <w:t>3</w:t>
      </w:r>
      <w:r w:rsidRPr="006E5BFA">
        <w:rPr>
          <w:rFonts w:ascii="Book Antiqua" w:eastAsia="宋体" w:hAnsi="Book Antiqua" w:cs="宋体"/>
          <w:lang w:eastAsia="zh-CN"/>
        </w:rPr>
        <w:t>: 920-940 [PMID: 21994762 DOI: 10.3390/v3060920]</w:t>
      </w:r>
    </w:p>
    <w:p w14:paraId="6BC7E7C4"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proofErr w:type="gramStart"/>
      <w:r w:rsidRPr="006E5BFA">
        <w:rPr>
          <w:rFonts w:ascii="Book Antiqua" w:eastAsia="宋体" w:hAnsi="Book Antiqua" w:cs="宋体"/>
          <w:lang w:eastAsia="zh-CN"/>
        </w:rPr>
        <w:t>19 </w:t>
      </w:r>
      <w:proofErr w:type="spellStart"/>
      <w:r w:rsidRPr="006E5BFA">
        <w:rPr>
          <w:rFonts w:ascii="Book Antiqua" w:eastAsia="宋体" w:hAnsi="Book Antiqua" w:cs="宋体"/>
          <w:b/>
          <w:bCs/>
          <w:lang w:eastAsia="zh-CN"/>
        </w:rPr>
        <w:t>Paludan</w:t>
      </w:r>
      <w:proofErr w:type="spellEnd"/>
      <w:r w:rsidRPr="006E5BFA">
        <w:rPr>
          <w:rFonts w:ascii="Book Antiqua" w:eastAsia="宋体" w:hAnsi="Book Antiqua" w:cs="宋体"/>
          <w:b/>
          <w:bCs/>
          <w:lang w:eastAsia="zh-CN"/>
        </w:rPr>
        <w:t xml:space="preserve"> SR</w:t>
      </w:r>
      <w:r w:rsidRPr="006E5BFA">
        <w:rPr>
          <w:rFonts w:ascii="Book Antiqua" w:eastAsia="宋体" w:hAnsi="Book Antiqua" w:cs="宋体"/>
          <w:lang w:eastAsia="zh-CN"/>
        </w:rPr>
        <w:t>, Bowie AG.</w:t>
      </w:r>
      <w:proofErr w:type="gramEnd"/>
      <w:r w:rsidRPr="006E5BFA">
        <w:rPr>
          <w:rFonts w:ascii="Book Antiqua" w:eastAsia="宋体" w:hAnsi="Book Antiqua" w:cs="宋体"/>
          <w:lang w:eastAsia="zh-CN"/>
        </w:rPr>
        <w:t xml:space="preserve"> </w:t>
      </w:r>
      <w:proofErr w:type="gramStart"/>
      <w:r w:rsidRPr="006E5BFA">
        <w:rPr>
          <w:rFonts w:ascii="Book Antiqua" w:eastAsia="宋体" w:hAnsi="Book Antiqua" w:cs="宋体"/>
          <w:lang w:eastAsia="zh-CN"/>
        </w:rPr>
        <w:t>Immune sensing of DNA.</w:t>
      </w:r>
      <w:proofErr w:type="gramEnd"/>
      <w:r w:rsidRPr="006E5BFA">
        <w:rPr>
          <w:rFonts w:ascii="Book Antiqua" w:eastAsia="宋体" w:hAnsi="Book Antiqua" w:cs="宋体"/>
          <w:lang w:eastAsia="zh-CN"/>
        </w:rPr>
        <w:t> </w:t>
      </w:r>
      <w:r w:rsidRPr="006E5BFA">
        <w:rPr>
          <w:rFonts w:ascii="Book Antiqua" w:eastAsia="宋体" w:hAnsi="Book Antiqua" w:cs="宋体"/>
          <w:i/>
          <w:iCs/>
          <w:lang w:eastAsia="zh-CN"/>
        </w:rPr>
        <w:t>Immunity</w:t>
      </w:r>
      <w:r w:rsidRPr="006E5BFA">
        <w:rPr>
          <w:rFonts w:ascii="Book Antiqua" w:eastAsia="宋体" w:hAnsi="Book Antiqua" w:cs="宋体"/>
          <w:lang w:eastAsia="zh-CN"/>
        </w:rPr>
        <w:t> 2013; </w:t>
      </w:r>
      <w:r w:rsidRPr="006E5BFA">
        <w:rPr>
          <w:rFonts w:ascii="Book Antiqua" w:eastAsia="宋体" w:hAnsi="Book Antiqua" w:cs="宋体"/>
          <w:b/>
          <w:bCs/>
          <w:lang w:eastAsia="zh-CN"/>
        </w:rPr>
        <w:t>38</w:t>
      </w:r>
      <w:r w:rsidRPr="006E5BFA">
        <w:rPr>
          <w:rFonts w:ascii="Book Antiqua" w:eastAsia="宋体" w:hAnsi="Book Antiqua" w:cs="宋体"/>
          <w:lang w:eastAsia="zh-CN"/>
        </w:rPr>
        <w:t>: 870-880 [PMID: 23706668 DOI: 10.1016/j.immuni.2013.05.004]</w:t>
      </w:r>
    </w:p>
    <w:p w14:paraId="6F13472E"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proofErr w:type="gramStart"/>
      <w:r w:rsidRPr="006E5BFA">
        <w:rPr>
          <w:rFonts w:ascii="Book Antiqua" w:eastAsia="宋体" w:hAnsi="Book Antiqua" w:cs="宋体"/>
          <w:lang w:eastAsia="zh-CN"/>
        </w:rPr>
        <w:t xml:space="preserve">20 </w:t>
      </w:r>
      <w:proofErr w:type="spellStart"/>
      <w:r w:rsidRPr="006E5BFA">
        <w:rPr>
          <w:rFonts w:ascii="Book Antiqua" w:eastAsia="宋体" w:hAnsi="Book Antiqua" w:cs="宋体"/>
          <w:b/>
          <w:lang w:eastAsia="zh-CN"/>
        </w:rPr>
        <w:t>Unterholzner</w:t>
      </w:r>
      <w:proofErr w:type="spellEnd"/>
      <w:r w:rsidRPr="006E5BFA">
        <w:rPr>
          <w:rFonts w:ascii="Book Antiqua" w:eastAsia="宋体" w:hAnsi="Book Antiqua" w:cs="宋体"/>
          <w:b/>
          <w:lang w:eastAsia="zh-CN"/>
        </w:rPr>
        <w:t xml:space="preserve"> L</w:t>
      </w:r>
      <w:r w:rsidRPr="006E5BFA">
        <w:rPr>
          <w:rFonts w:ascii="Book Antiqua" w:eastAsia="宋体" w:hAnsi="Book Antiqua" w:cs="宋体"/>
          <w:lang w:eastAsia="zh-CN"/>
        </w:rPr>
        <w:t>.</w:t>
      </w:r>
      <w:proofErr w:type="gramEnd"/>
      <w:r w:rsidRPr="006E5BFA">
        <w:rPr>
          <w:rFonts w:ascii="Book Antiqua" w:eastAsia="宋体" w:hAnsi="Book Antiqua" w:cs="宋体"/>
          <w:lang w:eastAsia="zh-CN"/>
        </w:rPr>
        <w:t xml:space="preserve"> The interferon response to intracellular DNA: why so many receptors? </w:t>
      </w:r>
      <w:proofErr w:type="spellStart"/>
      <w:r w:rsidRPr="006E5BFA">
        <w:rPr>
          <w:rFonts w:ascii="Book Antiqua" w:eastAsia="宋体" w:hAnsi="Book Antiqua" w:cs="宋体"/>
          <w:i/>
          <w:lang w:eastAsia="zh-CN"/>
        </w:rPr>
        <w:t>Immunobiology</w:t>
      </w:r>
      <w:proofErr w:type="spellEnd"/>
      <w:r w:rsidRPr="006E5BFA">
        <w:rPr>
          <w:rFonts w:ascii="Book Antiqua" w:eastAsia="宋体" w:hAnsi="Book Antiqua" w:cs="宋体"/>
          <w:lang w:eastAsia="zh-CN"/>
        </w:rPr>
        <w:t xml:space="preserve"> 2013; </w:t>
      </w:r>
      <w:r w:rsidRPr="006E5BFA">
        <w:rPr>
          <w:rFonts w:ascii="Book Antiqua" w:eastAsia="宋体" w:hAnsi="Book Antiqua" w:cs="宋体"/>
          <w:b/>
          <w:lang w:eastAsia="zh-CN"/>
        </w:rPr>
        <w:t>218</w:t>
      </w:r>
      <w:r w:rsidRPr="006E5BFA">
        <w:rPr>
          <w:rFonts w:ascii="Book Antiqua" w:eastAsia="宋体" w:hAnsi="Book Antiqua" w:cs="宋体"/>
          <w:lang w:eastAsia="zh-CN"/>
        </w:rPr>
        <w:t>: 1312</w:t>
      </w:r>
      <w:r w:rsidRPr="006E5BFA">
        <w:rPr>
          <w:rFonts w:ascii="Book Antiqua" w:eastAsia="宋体" w:hAnsi="Book Antiqua" w:cs="宋体" w:hint="eastAsia"/>
          <w:lang w:eastAsia="zh-CN"/>
        </w:rPr>
        <w:t>-13</w:t>
      </w:r>
      <w:r w:rsidRPr="006E5BFA">
        <w:rPr>
          <w:rFonts w:ascii="Book Antiqua" w:eastAsia="宋体" w:hAnsi="Book Antiqua" w:cs="宋体"/>
          <w:lang w:eastAsia="zh-CN"/>
        </w:rPr>
        <w:t>21 [PMID: 23962476</w:t>
      </w:r>
      <w:r w:rsidRPr="006E5BFA">
        <w:rPr>
          <w:rFonts w:ascii="Book Antiqua" w:eastAsia="宋体" w:hAnsi="Book Antiqua" w:cs="宋体" w:hint="eastAsia"/>
          <w:lang w:eastAsia="zh-CN"/>
        </w:rPr>
        <w:t xml:space="preserve"> </w:t>
      </w:r>
      <w:r w:rsidRPr="006E5BFA">
        <w:rPr>
          <w:rFonts w:ascii="Book Antiqua" w:eastAsia="宋体" w:hAnsi="Book Antiqua" w:cs="宋体"/>
          <w:lang w:eastAsia="zh-CN"/>
        </w:rPr>
        <w:t>DOI: 10.1016/j.imbio.2013.07.007]</w:t>
      </w:r>
    </w:p>
    <w:p w14:paraId="519EAF03"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21 </w:t>
      </w:r>
      <w:proofErr w:type="spellStart"/>
      <w:r w:rsidRPr="006E5BFA">
        <w:rPr>
          <w:rFonts w:ascii="Book Antiqua" w:eastAsia="宋体" w:hAnsi="Book Antiqua" w:cs="宋体"/>
          <w:b/>
          <w:bCs/>
          <w:lang w:eastAsia="zh-CN"/>
        </w:rPr>
        <w:t>Guo</w:t>
      </w:r>
      <w:proofErr w:type="spellEnd"/>
      <w:r w:rsidRPr="006E5BFA">
        <w:rPr>
          <w:rFonts w:ascii="Book Antiqua" w:eastAsia="宋体" w:hAnsi="Book Antiqua" w:cs="宋体"/>
          <w:b/>
          <w:bCs/>
          <w:lang w:eastAsia="zh-CN"/>
        </w:rPr>
        <w:t xml:space="preserve"> H</w:t>
      </w:r>
      <w:r w:rsidRPr="006E5BFA">
        <w:rPr>
          <w:rFonts w:ascii="Book Antiqua" w:eastAsia="宋体" w:hAnsi="Book Antiqua" w:cs="宋体"/>
          <w:lang w:eastAsia="zh-CN"/>
        </w:rPr>
        <w:t xml:space="preserve">, Callaway JB, Ting JP. </w:t>
      </w:r>
      <w:proofErr w:type="spellStart"/>
      <w:r w:rsidRPr="006E5BFA">
        <w:rPr>
          <w:rFonts w:ascii="Book Antiqua" w:eastAsia="宋体" w:hAnsi="Book Antiqua" w:cs="宋体"/>
          <w:lang w:eastAsia="zh-CN"/>
        </w:rPr>
        <w:t>Inflammasomes</w:t>
      </w:r>
      <w:proofErr w:type="spellEnd"/>
      <w:r w:rsidRPr="006E5BFA">
        <w:rPr>
          <w:rFonts w:ascii="Book Antiqua" w:eastAsia="宋体" w:hAnsi="Book Antiqua" w:cs="宋体"/>
          <w:lang w:eastAsia="zh-CN"/>
        </w:rPr>
        <w:t>: mechanism of action, role in disease, and therapeutics. </w:t>
      </w:r>
      <w:r w:rsidRPr="006E5BFA">
        <w:rPr>
          <w:rFonts w:ascii="Book Antiqua" w:eastAsia="宋体" w:hAnsi="Book Antiqua" w:cs="宋体"/>
          <w:i/>
          <w:iCs/>
          <w:lang w:eastAsia="zh-CN"/>
        </w:rPr>
        <w:t>Nat Med</w:t>
      </w:r>
      <w:r w:rsidRPr="006E5BFA">
        <w:rPr>
          <w:rFonts w:ascii="Book Antiqua" w:eastAsia="宋体" w:hAnsi="Book Antiqua" w:cs="宋体"/>
          <w:lang w:eastAsia="zh-CN"/>
        </w:rPr>
        <w:t> 2015; </w:t>
      </w:r>
      <w:r w:rsidRPr="006E5BFA">
        <w:rPr>
          <w:rFonts w:ascii="Book Antiqua" w:eastAsia="宋体" w:hAnsi="Book Antiqua" w:cs="宋体"/>
          <w:b/>
          <w:bCs/>
          <w:lang w:eastAsia="zh-CN"/>
        </w:rPr>
        <w:t>21</w:t>
      </w:r>
      <w:r w:rsidRPr="006E5BFA">
        <w:rPr>
          <w:rFonts w:ascii="Book Antiqua" w:eastAsia="宋体" w:hAnsi="Book Antiqua" w:cs="宋体"/>
          <w:lang w:eastAsia="zh-CN"/>
        </w:rPr>
        <w:t>: 677-687 [PMID: 26121197 DOI: 10.1038/nm.3893]</w:t>
      </w:r>
    </w:p>
    <w:p w14:paraId="4FACF74E"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proofErr w:type="gramStart"/>
      <w:r w:rsidRPr="006E5BFA">
        <w:rPr>
          <w:rFonts w:ascii="Book Antiqua" w:eastAsia="宋体" w:hAnsi="Book Antiqua" w:cs="宋体"/>
          <w:lang w:eastAsia="zh-CN"/>
        </w:rPr>
        <w:t>22 </w:t>
      </w:r>
      <w:proofErr w:type="spellStart"/>
      <w:r w:rsidRPr="006E5BFA">
        <w:rPr>
          <w:rFonts w:ascii="Book Antiqua" w:eastAsia="宋体" w:hAnsi="Book Antiqua" w:cs="宋体"/>
          <w:b/>
          <w:bCs/>
          <w:lang w:eastAsia="zh-CN"/>
        </w:rPr>
        <w:t>Latz</w:t>
      </w:r>
      <w:proofErr w:type="spellEnd"/>
      <w:r w:rsidRPr="006E5BFA">
        <w:rPr>
          <w:rFonts w:ascii="Book Antiqua" w:eastAsia="宋体" w:hAnsi="Book Antiqua" w:cs="宋体"/>
          <w:b/>
          <w:bCs/>
          <w:lang w:eastAsia="zh-CN"/>
        </w:rPr>
        <w:t xml:space="preserve"> E</w:t>
      </w:r>
      <w:r w:rsidRPr="006E5BFA">
        <w:rPr>
          <w:rFonts w:ascii="Book Antiqua" w:eastAsia="宋体" w:hAnsi="Book Antiqua" w:cs="宋体"/>
          <w:lang w:eastAsia="zh-CN"/>
        </w:rPr>
        <w:t xml:space="preserve">, Xiao TS, Stutz A. Activation and regulation of the </w:t>
      </w:r>
      <w:proofErr w:type="spellStart"/>
      <w:r w:rsidRPr="006E5BFA">
        <w:rPr>
          <w:rFonts w:ascii="Book Antiqua" w:eastAsia="宋体" w:hAnsi="Book Antiqua" w:cs="宋体"/>
          <w:lang w:eastAsia="zh-CN"/>
        </w:rPr>
        <w:t>inflammasomes</w:t>
      </w:r>
      <w:proofErr w:type="spellEnd"/>
      <w:r w:rsidRPr="006E5BFA">
        <w:rPr>
          <w:rFonts w:ascii="Book Antiqua" w:eastAsia="宋体" w:hAnsi="Book Antiqua" w:cs="宋体"/>
          <w:lang w:eastAsia="zh-CN"/>
        </w:rPr>
        <w:t>.</w:t>
      </w:r>
      <w:proofErr w:type="gramEnd"/>
      <w:r w:rsidRPr="006E5BFA">
        <w:rPr>
          <w:rFonts w:ascii="Book Antiqua" w:eastAsia="宋体" w:hAnsi="Book Antiqua" w:cs="宋体"/>
          <w:lang w:eastAsia="zh-CN"/>
        </w:rPr>
        <w:t> </w:t>
      </w:r>
      <w:r w:rsidRPr="006E5BFA">
        <w:rPr>
          <w:rFonts w:ascii="Book Antiqua" w:eastAsia="宋体" w:hAnsi="Book Antiqua" w:cs="宋体"/>
          <w:i/>
          <w:iCs/>
          <w:lang w:eastAsia="zh-CN"/>
        </w:rPr>
        <w:t xml:space="preserve">Nat Rev </w:t>
      </w:r>
      <w:proofErr w:type="spellStart"/>
      <w:r w:rsidRPr="006E5BFA">
        <w:rPr>
          <w:rFonts w:ascii="Book Antiqua" w:eastAsia="宋体" w:hAnsi="Book Antiqua" w:cs="宋体"/>
          <w:i/>
          <w:iCs/>
          <w:lang w:eastAsia="zh-CN"/>
        </w:rPr>
        <w:t>Immunol</w:t>
      </w:r>
      <w:proofErr w:type="spellEnd"/>
      <w:r w:rsidRPr="006E5BFA">
        <w:rPr>
          <w:rFonts w:ascii="Book Antiqua" w:eastAsia="宋体" w:hAnsi="Book Antiqua" w:cs="宋体"/>
          <w:lang w:eastAsia="zh-CN"/>
        </w:rPr>
        <w:t> 2013; </w:t>
      </w:r>
      <w:r w:rsidRPr="006E5BFA">
        <w:rPr>
          <w:rFonts w:ascii="Book Antiqua" w:eastAsia="宋体" w:hAnsi="Book Antiqua" w:cs="宋体"/>
          <w:b/>
          <w:bCs/>
          <w:lang w:eastAsia="zh-CN"/>
        </w:rPr>
        <w:t>13</w:t>
      </w:r>
      <w:r w:rsidRPr="006E5BFA">
        <w:rPr>
          <w:rFonts w:ascii="Book Antiqua" w:eastAsia="宋体" w:hAnsi="Book Antiqua" w:cs="宋体"/>
          <w:lang w:eastAsia="zh-CN"/>
        </w:rPr>
        <w:t>: 397-411 [PMID: 23702978 DOI: 10.1038/nri3452]</w:t>
      </w:r>
    </w:p>
    <w:p w14:paraId="399856C9"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proofErr w:type="gramStart"/>
      <w:r w:rsidRPr="006E5BFA">
        <w:rPr>
          <w:rFonts w:ascii="Book Antiqua" w:eastAsia="宋体" w:hAnsi="Book Antiqua" w:cs="宋体"/>
          <w:lang w:eastAsia="zh-CN"/>
        </w:rPr>
        <w:t>23 </w:t>
      </w:r>
      <w:r w:rsidRPr="006E5BFA">
        <w:rPr>
          <w:rFonts w:ascii="Book Antiqua" w:eastAsia="宋体" w:hAnsi="Book Antiqua" w:cs="宋体"/>
          <w:b/>
          <w:bCs/>
          <w:lang w:eastAsia="zh-CN"/>
        </w:rPr>
        <w:t>Xiao TS</w:t>
      </w:r>
      <w:r w:rsidRPr="006E5BFA">
        <w:rPr>
          <w:rFonts w:ascii="Book Antiqua" w:eastAsia="宋体" w:hAnsi="Book Antiqua" w:cs="宋体"/>
          <w:lang w:eastAsia="zh-CN"/>
        </w:rPr>
        <w:t>.</w:t>
      </w:r>
      <w:proofErr w:type="gramEnd"/>
      <w:r w:rsidRPr="006E5BFA">
        <w:rPr>
          <w:rFonts w:ascii="Book Antiqua" w:eastAsia="宋体" w:hAnsi="Book Antiqua" w:cs="宋体"/>
          <w:lang w:eastAsia="zh-CN"/>
        </w:rPr>
        <w:t xml:space="preserve"> </w:t>
      </w:r>
      <w:proofErr w:type="gramStart"/>
      <w:r w:rsidRPr="006E5BFA">
        <w:rPr>
          <w:rFonts w:ascii="Book Antiqua" w:eastAsia="宋体" w:hAnsi="Book Antiqua" w:cs="宋体"/>
          <w:lang w:eastAsia="zh-CN"/>
        </w:rPr>
        <w:t xml:space="preserve">The nucleic acid-sensing </w:t>
      </w:r>
      <w:proofErr w:type="spellStart"/>
      <w:r w:rsidRPr="006E5BFA">
        <w:rPr>
          <w:rFonts w:ascii="Book Antiqua" w:eastAsia="宋体" w:hAnsi="Book Antiqua" w:cs="宋体"/>
          <w:lang w:eastAsia="zh-CN"/>
        </w:rPr>
        <w:t>inflammasomes</w:t>
      </w:r>
      <w:proofErr w:type="spellEnd"/>
      <w:r w:rsidRPr="006E5BFA">
        <w:rPr>
          <w:rFonts w:ascii="Book Antiqua" w:eastAsia="宋体" w:hAnsi="Book Antiqua" w:cs="宋体"/>
          <w:lang w:eastAsia="zh-CN"/>
        </w:rPr>
        <w:t>.</w:t>
      </w:r>
      <w:proofErr w:type="gramEnd"/>
      <w:r w:rsidRPr="006E5BFA">
        <w:rPr>
          <w:rFonts w:ascii="Book Antiqua" w:eastAsia="宋体" w:hAnsi="Book Antiqua" w:cs="宋体"/>
          <w:lang w:eastAsia="zh-CN"/>
        </w:rPr>
        <w:t> </w:t>
      </w:r>
      <w:proofErr w:type="spellStart"/>
      <w:r w:rsidRPr="006E5BFA">
        <w:rPr>
          <w:rFonts w:ascii="Book Antiqua" w:eastAsia="宋体" w:hAnsi="Book Antiqua" w:cs="宋体"/>
          <w:i/>
          <w:iCs/>
          <w:lang w:eastAsia="zh-CN"/>
        </w:rPr>
        <w:t>Immunol</w:t>
      </w:r>
      <w:proofErr w:type="spellEnd"/>
      <w:r w:rsidRPr="006E5BFA">
        <w:rPr>
          <w:rFonts w:ascii="Book Antiqua" w:eastAsia="宋体" w:hAnsi="Book Antiqua" w:cs="宋体"/>
          <w:i/>
          <w:iCs/>
          <w:lang w:eastAsia="zh-CN"/>
        </w:rPr>
        <w:t xml:space="preserve"> Rev</w:t>
      </w:r>
      <w:r w:rsidRPr="006E5BFA">
        <w:rPr>
          <w:rFonts w:ascii="Book Antiqua" w:eastAsia="宋体" w:hAnsi="Book Antiqua" w:cs="宋体"/>
          <w:lang w:eastAsia="zh-CN"/>
        </w:rPr>
        <w:t> 2015; </w:t>
      </w:r>
      <w:r w:rsidRPr="006E5BFA">
        <w:rPr>
          <w:rFonts w:ascii="Book Antiqua" w:eastAsia="宋体" w:hAnsi="Book Antiqua" w:cs="宋体"/>
          <w:b/>
          <w:bCs/>
          <w:lang w:eastAsia="zh-CN"/>
        </w:rPr>
        <w:t>265</w:t>
      </w:r>
      <w:r w:rsidRPr="006E5BFA">
        <w:rPr>
          <w:rFonts w:ascii="Book Antiqua" w:eastAsia="宋体" w:hAnsi="Book Antiqua" w:cs="宋体"/>
          <w:lang w:eastAsia="zh-CN"/>
        </w:rPr>
        <w:t>: 103-111 [PMID: 25879287 DOI: 10.1111/imr.12281]</w:t>
      </w:r>
    </w:p>
    <w:p w14:paraId="244622A1"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proofErr w:type="gramStart"/>
      <w:r w:rsidRPr="006E5BFA">
        <w:rPr>
          <w:rFonts w:ascii="Book Antiqua" w:eastAsia="宋体" w:hAnsi="Book Antiqua" w:cs="宋体"/>
          <w:lang w:eastAsia="zh-CN"/>
        </w:rPr>
        <w:lastRenderedPageBreak/>
        <w:t>24 </w:t>
      </w:r>
      <w:r w:rsidRPr="006E5BFA">
        <w:rPr>
          <w:rFonts w:ascii="Book Antiqua" w:eastAsia="宋体" w:hAnsi="Book Antiqua" w:cs="宋体"/>
          <w:b/>
          <w:bCs/>
          <w:lang w:eastAsia="zh-CN"/>
        </w:rPr>
        <w:t>Dempsey A</w:t>
      </w:r>
      <w:r w:rsidRPr="006E5BFA">
        <w:rPr>
          <w:rFonts w:ascii="Book Antiqua" w:eastAsia="宋体" w:hAnsi="Book Antiqua" w:cs="宋体"/>
          <w:lang w:eastAsia="zh-CN"/>
        </w:rPr>
        <w:t>, Bowie AG.</w:t>
      </w:r>
      <w:proofErr w:type="gramEnd"/>
      <w:r w:rsidRPr="006E5BFA">
        <w:rPr>
          <w:rFonts w:ascii="Book Antiqua" w:eastAsia="宋体" w:hAnsi="Book Antiqua" w:cs="宋体"/>
          <w:lang w:eastAsia="zh-CN"/>
        </w:rPr>
        <w:t xml:space="preserve"> Innate immune recognition of DNA: A recent history. </w:t>
      </w:r>
      <w:r w:rsidRPr="006E5BFA">
        <w:rPr>
          <w:rFonts w:ascii="Book Antiqua" w:eastAsia="宋体" w:hAnsi="Book Antiqua" w:cs="宋体"/>
          <w:i/>
          <w:iCs/>
          <w:lang w:eastAsia="zh-CN"/>
        </w:rPr>
        <w:t>Virology</w:t>
      </w:r>
      <w:r w:rsidRPr="006E5BFA">
        <w:rPr>
          <w:rFonts w:ascii="Book Antiqua" w:eastAsia="宋体" w:hAnsi="Book Antiqua" w:cs="宋体"/>
          <w:lang w:eastAsia="zh-CN"/>
        </w:rPr>
        <w:t> 2015; </w:t>
      </w:r>
      <w:r w:rsidRPr="006E5BFA">
        <w:rPr>
          <w:rFonts w:ascii="Book Antiqua" w:eastAsia="宋体" w:hAnsi="Book Antiqua" w:cs="宋体"/>
          <w:b/>
          <w:bCs/>
          <w:lang w:eastAsia="zh-CN"/>
        </w:rPr>
        <w:t>479-480</w:t>
      </w:r>
      <w:r w:rsidRPr="006E5BFA">
        <w:rPr>
          <w:rFonts w:ascii="Book Antiqua" w:eastAsia="宋体" w:hAnsi="Book Antiqua" w:cs="宋体"/>
          <w:lang w:eastAsia="zh-CN"/>
        </w:rPr>
        <w:t>: 146-152 [PMID: 25816762 DOI: 10.1016/j.virol.2015.03.013]</w:t>
      </w:r>
    </w:p>
    <w:p w14:paraId="31AB4A83"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proofErr w:type="gramStart"/>
      <w:r w:rsidRPr="006E5BFA">
        <w:rPr>
          <w:rFonts w:ascii="Book Antiqua" w:eastAsia="宋体" w:hAnsi="Book Antiqua" w:cs="宋体"/>
          <w:lang w:eastAsia="zh-CN"/>
        </w:rPr>
        <w:t>25 </w:t>
      </w:r>
      <w:r w:rsidRPr="006E5BFA">
        <w:rPr>
          <w:rFonts w:ascii="Book Antiqua" w:eastAsia="宋体" w:hAnsi="Book Antiqua" w:cs="宋体"/>
          <w:b/>
          <w:bCs/>
          <w:lang w:eastAsia="zh-CN"/>
        </w:rPr>
        <w:t>Diner</w:t>
      </w:r>
      <w:proofErr w:type="gramEnd"/>
      <w:r w:rsidRPr="006E5BFA">
        <w:rPr>
          <w:rFonts w:ascii="Book Antiqua" w:eastAsia="宋体" w:hAnsi="Book Antiqua" w:cs="宋体"/>
          <w:b/>
          <w:bCs/>
          <w:lang w:eastAsia="zh-CN"/>
        </w:rPr>
        <w:t xml:space="preserve"> BA</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Lum</w:t>
      </w:r>
      <w:proofErr w:type="spellEnd"/>
      <w:r w:rsidRPr="006E5BFA">
        <w:rPr>
          <w:rFonts w:ascii="Book Antiqua" w:eastAsia="宋体" w:hAnsi="Book Antiqua" w:cs="宋体"/>
          <w:lang w:eastAsia="zh-CN"/>
        </w:rPr>
        <w:t xml:space="preserve"> KK, </w:t>
      </w:r>
      <w:proofErr w:type="spellStart"/>
      <w:r w:rsidRPr="006E5BFA">
        <w:rPr>
          <w:rFonts w:ascii="Book Antiqua" w:eastAsia="宋体" w:hAnsi="Book Antiqua" w:cs="宋体"/>
          <w:lang w:eastAsia="zh-CN"/>
        </w:rPr>
        <w:t>Cristea</w:t>
      </w:r>
      <w:proofErr w:type="spellEnd"/>
      <w:r w:rsidRPr="006E5BFA">
        <w:rPr>
          <w:rFonts w:ascii="Book Antiqua" w:eastAsia="宋体" w:hAnsi="Book Antiqua" w:cs="宋体"/>
          <w:lang w:eastAsia="zh-CN"/>
        </w:rPr>
        <w:t xml:space="preserve"> IM. </w:t>
      </w:r>
      <w:proofErr w:type="gramStart"/>
      <w:r w:rsidRPr="006E5BFA">
        <w:rPr>
          <w:rFonts w:ascii="Book Antiqua" w:eastAsia="宋体" w:hAnsi="Book Antiqua" w:cs="宋体"/>
          <w:lang w:eastAsia="zh-CN"/>
        </w:rPr>
        <w:t>The emerging role of nuclear viral DNA sensors.</w:t>
      </w:r>
      <w:proofErr w:type="gramEnd"/>
      <w:r w:rsidRPr="006E5BFA">
        <w:rPr>
          <w:rFonts w:ascii="Book Antiqua" w:eastAsia="宋体" w:hAnsi="Book Antiqua" w:cs="宋体"/>
          <w:lang w:eastAsia="zh-CN"/>
        </w:rPr>
        <w:t> </w:t>
      </w:r>
      <w:r w:rsidRPr="006E5BFA">
        <w:rPr>
          <w:rFonts w:ascii="Book Antiqua" w:eastAsia="宋体" w:hAnsi="Book Antiqua" w:cs="宋体"/>
          <w:i/>
          <w:iCs/>
          <w:lang w:eastAsia="zh-CN"/>
        </w:rPr>
        <w:t xml:space="preserve">J </w:t>
      </w:r>
      <w:proofErr w:type="spellStart"/>
      <w:r w:rsidRPr="006E5BFA">
        <w:rPr>
          <w:rFonts w:ascii="Book Antiqua" w:eastAsia="宋体" w:hAnsi="Book Antiqua" w:cs="宋体"/>
          <w:i/>
          <w:iCs/>
          <w:lang w:eastAsia="zh-CN"/>
        </w:rPr>
        <w:t>Biol</w:t>
      </w:r>
      <w:proofErr w:type="spellEnd"/>
      <w:r w:rsidRPr="006E5BFA">
        <w:rPr>
          <w:rFonts w:ascii="Book Antiqua" w:eastAsia="宋体" w:hAnsi="Book Antiqua" w:cs="宋体"/>
          <w:i/>
          <w:iCs/>
          <w:lang w:eastAsia="zh-CN"/>
        </w:rPr>
        <w:t xml:space="preserve"> </w:t>
      </w:r>
      <w:proofErr w:type="spellStart"/>
      <w:r w:rsidRPr="006E5BFA">
        <w:rPr>
          <w:rFonts w:ascii="Book Antiqua" w:eastAsia="宋体" w:hAnsi="Book Antiqua" w:cs="宋体"/>
          <w:i/>
          <w:iCs/>
          <w:lang w:eastAsia="zh-CN"/>
        </w:rPr>
        <w:t>Chem</w:t>
      </w:r>
      <w:proofErr w:type="spellEnd"/>
      <w:r w:rsidRPr="006E5BFA">
        <w:rPr>
          <w:rFonts w:ascii="Book Antiqua" w:eastAsia="宋体" w:hAnsi="Book Antiqua" w:cs="宋体"/>
          <w:lang w:eastAsia="zh-CN"/>
        </w:rPr>
        <w:t> 2015; </w:t>
      </w:r>
      <w:r w:rsidRPr="006E5BFA">
        <w:rPr>
          <w:rFonts w:ascii="Book Antiqua" w:eastAsia="宋体" w:hAnsi="Book Antiqua" w:cs="宋体"/>
          <w:b/>
          <w:bCs/>
          <w:lang w:eastAsia="zh-CN"/>
        </w:rPr>
        <w:t>290</w:t>
      </w:r>
      <w:r w:rsidRPr="006E5BFA">
        <w:rPr>
          <w:rFonts w:ascii="Book Antiqua" w:eastAsia="宋体" w:hAnsi="Book Antiqua" w:cs="宋体"/>
          <w:lang w:eastAsia="zh-CN"/>
        </w:rPr>
        <w:t>: 26412-26421 [PMID: 26354430 DOI: 10.1074/jbc.R115.652289]</w:t>
      </w:r>
    </w:p>
    <w:p w14:paraId="13565D22"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proofErr w:type="gramStart"/>
      <w:r w:rsidRPr="006E5BFA">
        <w:rPr>
          <w:rFonts w:ascii="Book Antiqua" w:eastAsia="宋体" w:hAnsi="Book Antiqua" w:cs="宋体"/>
          <w:lang w:eastAsia="zh-CN"/>
        </w:rPr>
        <w:t>26 </w:t>
      </w:r>
      <w:proofErr w:type="spellStart"/>
      <w:r w:rsidRPr="006E5BFA">
        <w:rPr>
          <w:rFonts w:ascii="Book Antiqua" w:eastAsia="宋体" w:hAnsi="Book Antiqua" w:cs="宋体"/>
          <w:b/>
          <w:bCs/>
          <w:lang w:eastAsia="zh-CN"/>
        </w:rPr>
        <w:t>Paludan</w:t>
      </w:r>
      <w:proofErr w:type="spellEnd"/>
      <w:r w:rsidRPr="006E5BFA">
        <w:rPr>
          <w:rFonts w:ascii="Book Antiqua" w:eastAsia="宋体" w:hAnsi="Book Antiqua" w:cs="宋体"/>
          <w:b/>
          <w:bCs/>
          <w:lang w:eastAsia="zh-CN"/>
        </w:rPr>
        <w:t xml:space="preserve"> SR</w:t>
      </w:r>
      <w:r w:rsidRPr="006E5BFA">
        <w:rPr>
          <w:rFonts w:ascii="Book Antiqua" w:eastAsia="宋体" w:hAnsi="Book Antiqua" w:cs="宋体"/>
          <w:lang w:eastAsia="zh-CN"/>
        </w:rPr>
        <w:t>, Bowie AG, Horan KA, Fitzgerald KA.</w:t>
      </w:r>
      <w:proofErr w:type="gramEnd"/>
      <w:r w:rsidRPr="006E5BFA">
        <w:rPr>
          <w:rFonts w:ascii="Book Antiqua" w:eastAsia="宋体" w:hAnsi="Book Antiqua" w:cs="宋体"/>
          <w:lang w:eastAsia="zh-CN"/>
        </w:rPr>
        <w:t xml:space="preserve"> </w:t>
      </w:r>
      <w:proofErr w:type="gramStart"/>
      <w:r w:rsidRPr="006E5BFA">
        <w:rPr>
          <w:rFonts w:ascii="Book Antiqua" w:eastAsia="宋体" w:hAnsi="Book Antiqua" w:cs="宋体"/>
          <w:lang w:eastAsia="zh-CN"/>
        </w:rPr>
        <w:t xml:space="preserve">Recognition of </w:t>
      </w:r>
      <w:proofErr w:type="spellStart"/>
      <w:r w:rsidRPr="006E5BFA">
        <w:rPr>
          <w:rFonts w:ascii="Book Antiqua" w:eastAsia="宋体" w:hAnsi="Book Antiqua" w:cs="宋体"/>
          <w:lang w:eastAsia="zh-CN"/>
        </w:rPr>
        <w:t>herpesviruses</w:t>
      </w:r>
      <w:proofErr w:type="spellEnd"/>
      <w:r w:rsidRPr="006E5BFA">
        <w:rPr>
          <w:rFonts w:ascii="Book Antiqua" w:eastAsia="宋体" w:hAnsi="Book Antiqua" w:cs="宋体"/>
          <w:lang w:eastAsia="zh-CN"/>
        </w:rPr>
        <w:t xml:space="preserve"> by the innate immune system.</w:t>
      </w:r>
      <w:proofErr w:type="gramEnd"/>
      <w:r w:rsidRPr="006E5BFA">
        <w:rPr>
          <w:rFonts w:ascii="Book Antiqua" w:eastAsia="宋体" w:hAnsi="Book Antiqua" w:cs="宋体"/>
          <w:lang w:eastAsia="zh-CN"/>
        </w:rPr>
        <w:t> </w:t>
      </w:r>
      <w:r w:rsidRPr="006E5BFA">
        <w:rPr>
          <w:rFonts w:ascii="Book Antiqua" w:eastAsia="宋体" w:hAnsi="Book Antiqua" w:cs="宋体"/>
          <w:i/>
          <w:iCs/>
          <w:lang w:eastAsia="zh-CN"/>
        </w:rPr>
        <w:t xml:space="preserve">Nat Rev </w:t>
      </w:r>
      <w:proofErr w:type="spellStart"/>
      <w:r w:rsidRPr="006E5BFA">
        <w:rPr>
          <w:rFonts w:ascii="Book Antiqua" w:eastAsia="宋体" w:hAnsi="Book Antiqua" w:cs="宋体"/>
          <w:i/>
          <w:iCs/>
          <w:lang w:eastAsia="zh-CN"/>
        </w:rPr>
        <w:t>Immunol</w:t>
      </w:r>
      <w:proofErr w:type="spellEnd"/>
      <w:r w:rsidRPr="006E5BFA">
        <w:rPr>
          <w:rFonts w:ascii="Book Antiqua" w:eastAsia="宋体" w:hAnsi="Book Antiqua" w:cs="宋体"/>
          <w:lang w:eastAsia="zh-CN"/>
        </w:rPr>
        <w:t> 2011; </w:t>
      </w:r>
      <w:r w:rsidRPr="006E5BFA">
        <w:rPr>
          <w:rFonts w:ascii="Book Antiqua" w:eastAsia="宋体" w:hAnsi="Book Antiqua" w:cs="宋体"/>
          <w:b/>
          <w:bCs/>
          <w:lang w:eastAsia="zh-CN"/>
        </w:rPr>
        <w:t>11</w:t>
      </w:r>
      <w:r w:rsidRPr="006E5BFA">
        <w:rPr>
          <w:rFonts w:ascii="Book Antiqua" w:eastAsia="宋体" w:hAnsi="Book Antiqua" w:cs="宋体"/>
          <w:lang w:eastAsia="zh-CN"/>
        </w:rPr>
        <w:t>: 143-154 [PMID: 21267015 DOI: 10.1038/nri2937]</w:t>
      </w:r>
    </w:p>
    <w:p w14:paraId="733F9726"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27 </w:t>
      </w:r>
      <w:proofErr w:type="spellStart"/>
      <w:r w:rsidRPr="006E5BFA">
        <w:rPr>
          <w:rFonts w:ascii="Book Antiqua" w:eastAsia="宋体" w:hAnsi="Book Antiqua" w:cs="宋体"/>
          <w:b/>
          <w:bCs/>
          <w:lang w:eastAsia="zh-CN"/>
        </w:rPr>
        <w:t>Boeckh</w:t>
      </w:r>
      <w:proofErr w:type="spellEnd"/>
      <w:r w:rsidRPr="006E5BFA">
        <w:rPr>
          <w:rFonts w:ascii="Book Antiqua" w:eastAsia="宋体" w:hAnsi="Book Antiqua" w:cs="宋体"/>
          <w:b/>
          <w:bCs/>
          <w:lang w:eastAsia="zh-CN"/>
        </w:rPr>
        <w:t xml:space="preserve"> M</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Geballe</w:t>
      </w:r>
      <w:proofErr w:type="spellEnd"/>
      <w:r w:rsidRPr="006E5BFA">
        <w:rPr>
          <w:rFonts w:ascii="Book Antiqua" w:eastAsia="宋体" w:hAnsi="Book Antiqua" w:cs="宋体"/>
          <w:lang w:eastAsia="zh-CN"/>
        </w:rPr>
        <w:t xml:space="preserve"> AP. Cytomegalovirus: pathogen, paradigm, and puzzle. </w:t>
      </w:r>
      <w:r w:rsidRPr="006E5BFA">
        <w:rPr>
          <w:rFonts w:ascii="Book Antiqua" w:eastAsia="宋体" w:hAnsi="Book Antiqua" w:cs="宋体"/>
          <w:i/>
          <w:iCs/>
          <w:lang w:eastAsia="zh-CN"/>
        </w:rPr>
        <w:t xml:space="preserve">J </w:t>
      </w:r>
      <w:proofErr w:type="spellStart"/>
      <w:r w:rsidRPr="006E5BFA">
        <w:rPr>
          <w:rFonts w:ascii="Book Antiqua" w:eastAsia="宋体" w:hAnsi="Book Antiqua" w:cs="宋体"/>
          <w:i/>
          <w:iCs/>
          <w:lang w:eastAsia="zh-CN"/>
        </w:rPr>
        <w:t>Clin</w:t>
      </w:r>
      <w:proofErr w:type="spellEnd"/>
      <w:r w:rsidRPr="006E5BFA">
        <w:rPr>
          <w:rFonts w:ascii="Book Antiqua" w:eastAsia="宋体" w:hAnsi="Book Antiqua" w:cs="宋体"/>
          <w:i/>
          <w:iCs/>
          <w:lang w:eastAsia="zh-CN"/>
        </w:rPr>
        <w:t xml:space="preserve"> Invest</w:t>
      </w:r>
      <w:r w:rsidRPr="006E5BFA">
        <w:rPr>
          <w:rFonts w:ascii="Book Antiqua" w:eastAsia="宋体" w:hAnsi="Book Antiqua" w:cs="宋体"/>
          <w:lang w:eastAsia="zh-CN"/>
        </w:rPr>
        <w:t> 2011; </w:t>
      </w:r>
      <w:r w:rsidRPr="006E5BFA">
        <w:rPr>
          <w:rFonts w:ascii="Book Antiqua" w:eastAsia="宋体" w:hAnsi="Book Antiqua" w:cs="宋体"/>
          <w:b/>
          <w:bCs/>
          <w:lang w:eastAsia="zh-CN"/>
        </w:rPr>
        <w:t>121</w:t>
      </w:r>
      <w:r w:rsidRPr="006E5BFA">
        <w:rPr>
          <w:rFonts w:ascii="Book Antiqua" w:eastAsia="宋体" w:hAnsi="Book Antiqua" w:cs="宋体"/>
          <w:lang w:eastAsia="zh-CN"/>
        </w:rPr>
        <w:t>: 1673-1680 [PMID: 21659716 DOI: 10.1172/JCI45449]</w:t>
      </w:r>
    </w:p>
    <w:p w14:paraId="699676AD"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28 </w:t>
      </w:r>
      <w:r w:rsidRPr="006E5BFA">
        <w:rPr>
          <w:rFonts w:ascii="Book Antiqua" w:eastAsia="宋体" w:hAnsi="Book Antiqua" w:cs="宋体"/>
          <w:b/>
          <w:bCs/>
          <w:lang w:eastAsia="zh-CN"/>
        </w:rPr>
        <w:t>Griffiths P</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Baraniak</w:t>
      </w:r>
      <w:proofErr w:type="spellEnd"/>
      <w:r w:rsidRPr="006E5BFA">
        <w:rPr>
          <w:rFonts w:ascii="Book Antiqua" w:eastAsia="宋体" w:hAnsi="Book Antiqua" w:cs="宋体"/>
          <w:lang w:eastAsia="zh-CN"/>
        </w:rPr>
        <w:t xml:space="preserve"> I, Reeves M. </w:t>
      </w:r>
      <w:proofErr w:type="gramStart"/>
      <w:r w:rsidRPr="006E5BFA">
        <w:rPr>
          <w:rFonts w:ascii="Book Antiqua" w:eastAsia="宋体" w:hAnsi="Book Antiqua" w:cs="宋体"/>
          <w:lang w:eastAsia="zh-CN"/>
        </w:rPr>
        <w:t>The pathogenesis of human cytomegalovirus.</w:t>
      </w:r>
      <w:proofErr w:type="gramEnd"/>
      <w:r w:rsidRPr="006E5BFA">
        <w:rPr>
          <w:rFonts w:ascii="Book Antiqua" w:eastAsia="宋体" w:hAnsi="Book Antiqua" w:cs="宋体"/>
          <w:lang w:eastAsia="zh-CN"/>
        </w:rPr>
        <w:t> </w:t>
      </w:r>
      <w:r w:rsidRPr="006E5BFA">
        <w:rPr>
          <w:rFonts w:ascii="Book Antiqua" w:eastAsia="宋体" w:hAnsi="Book Antiqua" w:cs="宋体"/>
          <w:i/>
          <w:iCs/>
          <w:lang w:eastAsia="zh-CN"/>
        </w:rPr>
        <w:t xml:space="preserve">J </w:t>
      </w:r>
      <w:proofErr w:type="spellStart"/>
      <w:r w:rsidRPr="006E5BFA">
        <w:rPr>
          <w:rFonts w:ascii="Book Antiqua" w:eastAsia="宋体" w:hAnsi="Book Antiqua" w:cs="宋体"/>
          <w:i/>
          <w:iCs/>
          <w:lang w:eastAsia="zh-CN"/>
        </w:rPr>
        <w:t>Pathol</w:t>
      </w:r>
      <w:proofErr w:type="spellEnd"/>
      <w:r w:rsidRPr="006E5BFA">
        <w:rPr>
          <w:rFonts w:ascii="Book Antiqua" w:eastAsia="宋体" w:hAnsi="Book Antiqua" w:cs="宋体"/>
          <w:lang w:eastAsia="zh-CN"/>
        </w:rPr>
        <w:t> 2015; </w:t>
      </w:r>
      <w:r w:rsidRPr="006E5BFA">
        <w:rPr>
          <w:rFonts w:ascii="Book Antiqua" w:eastAsia="宋体" w:hAnsi="Book Antiqua" w:cs="宋体"/>
          <w:b/>
          <w:bCs/>
          <w:lang w:eastAsia="zh-CN"/>
        </w:rPr>
        <w:t>235</w:t>
      </w:r>
      <w:r w:rsidRPr="006E5BFA">
        <w:rPr>
          <w:rFonts w:ascii="Book Antiqua" w:eastAsia="宋体" w:hAnsi="Book Antiqua" w:cs="宋体"/>
          <w:lang w:eastAsia="zh-CN"/>
        </w:rPr>
        <w:t>: 288-297 [PMID: 25205255 DOI: 10.1002/path.4437]</w:t>
      </w:r>
    </w:p>
    <w:p w14:paraId="4C53BE03"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29 </w:t>
      </w:r>
      <w:r w:rsidRPr="006E5BFA">
        <w:rPr>
          <w:rFonts w:ascii="Book Antiqua" w:eastAsia="宋体" w:hAnsi="Book Antiqua" w:cs="宋体"/>
          <w:b/>
          <w:bCs/>
          <w:lang w:eastAsia="zh-CN"/>
        </w:rPr>
        <w:t>Beck K</w:t>
      </w:r>
      <w:r w:rsidRPr="006E5BFA">
        <w:rPr>
          <w:rFonts w:ascii="Book Antiqua" w:eastAsia="宋体" w:hAnsi="Book Antiqua" w:cs="宋体"/>
          <w:lang w:eastAsia="zh-CN"/>
        </w:rPr>
        <w:t>, Meyer-</w:t>
      </w:r>
      <w:proofErr w:type="spellStart"/>
      <w:r w:rsidRPr="006E5BFA">
        <w:rPr>
          <w:rFonts w:ascii="Book Antiqua" w:eastAsia="宋体" w:hAnsi="Book Antiqua" w:cs="宋体"/>
          <w:lang w:eastAsia="zh-CN"/>
        </w:rPr>
        <w:t>König</w:t>
      </w:r>
      <w:proofErr w:type="spellEnd"/>
      <w:r w:rsidRPr="006E5BFA">
        <w:rPr>
          <w:rFonts w:ascii="Book Antiqua" w:eastAsia="宋体" w:hAnsi="Book Antiqua" w:cs="宋体"/>
          <w:lang w:eastAsia="zh-CN"/>
        </w:rPr>
        <w:t xml:space="preserve"> U, </w:t>
      </w:r>
      <w:proofErr w:type="spellStart"/>
      <w:r w:rsidRPr="006E5BFA">
        <w:rPr>
          <w:rFonts w:ascii="Book Antiqua" w:eastAsia="宋体" w:hAnsi="Book Antiqua" w:cs="宋体"/>
          <w:lang w:eastAsia="zh-CN"/>
        </w:rPr>
        <w:t>Weidmann</w:t>
      </w:r>
      <w:proofErr w:type="spellEnd"/>
      <w:r w:rsidRPr="006E5BFA">
        <w:rPr>
          <w:rFonts w:ascii="Book Antiqua" w:eastAsia="宋体" w:hAnsi="Book Antiqua" w:cs="宋体"/>
          <w:lang w:eastAsia="zh-CN"/>
        </w:rPr>
        <w:t xml:space="preserve"> M, </w:t>
      </w:r>
      <w:proofErr w:type="spellStart"/>
      <w:r w:rsidRPr="006E5BFA">
        <w:rPr>
          <w:rFonts w:ascii="Book Antiqua" w:eastAsia="宋体" w:hAnsi="Book Antiqua" w:cs="宋体"/>
          <w:lang w:eastAsia="zh-CN"/>
        </w:rPr>
        <w:t>Nern</w:t>
      </w:r>
      <w:proofErr w:type="spellEnd"/>
      <w:r w:rsidRPr="006E5BFA">
        <w:rPr>
          <w:rFonts w:ascii="Book Antiqua" w:eastAsia="宋体" w:hAnsi="Book Antiqua" w:cs="宋体"/>
          <w:lang w:eastAsia="zh-CN"/>
        </w:rPr>
        <w:t xml:space="preserve"> C, </w:t>
      </w:r>
      <w:proofErr w:type="spellStart"/>
      <w:r w:rsidRPr="006E5BFA">
        <w:rPr>
          <w:rFonts w:ascii="Book Antiqua" w:eastAsia="宋体" w:hAnsi="Book Antiqua" w:cs="宋体"/>
          <w:lang w:eastAsia="zh-CN"/>
        </w:rPr>
        <w:t>Hufert</w:t>
      </w:r>
      <w:proofErr w:type="spellEnd"/>
      <w:r w:rsidRPr="006E5BFA">
        <w:rPr>
          <w:rFonts w:ascii="Book Antiqua" w:eastAsia="宋体" w:hAnsi="Book Antiqua" w:cs="宋体"/>
          <w:lang w:eastAsia="zh-CN"/>
        </w:rPr>
        <w:t xml:space="preserve"> FT. Human cytomegalovirus impairs dendritic cell function: a novel mechanism of human cytomegalovirus immune escape. </w:t>
      </w:r>
      <w:proofErr w:type="spellStart"/>
      <w:r w:rsidRPr="006E5BFA">
        <w:rPr>
          <w:rFonts w:ascii="Book Antiqua" w:eastAsia="宋体" w:hAnsi="Book Antiqua" w:cs="宋体"/>
          <w:i/>
          <w:iCs/>
          <w:lang w:eastAsia="zh-CN"/>
        </w:rPr>
        <w:t>Eur</w:t>
      </w:r>
      <w:proofErr w:type="spellEnd"/>
      <w:r w:rsidRPr="006E5BFA">
        <w:rPr>
          <w:rFonts w:ascii="Book Antiqua" w:eastAsia="宋体" w:hAnsi="Book Antiqua" w:cs="宋体"/>
          <w:i/>
          <w:iCs/>
          <w:lang w:eastAsia="zh-CN"/>
        </w:rPr>
        <w:t xml:space="preserve"> J </w:t>
      </w:r>
      <w:proofErr w:type="spellStart"/>
      <w:r w:rsidRPr="006E5BFA">
        <w:rPr>
          <w:rFonts w:ascii="Book Antiqua" w:eastAsia="宋体" w:hAnsi="Book Antiqua" w:cs="宋体"/>
          <w:i/>
          <w:iCs/>
          <w:lang w:eastAsia="zh-CN"/>
        </w:rPr>
        <w:t>Immunol</w:t>
      </w:r>
      <w:proofErr w:type="spellEnd"/>
      <w:r w:rsidRPr="006E5BFA">
        <w:rPr>
          <w:rFonts w:ascii="Book Antiqua" w:eastAsia="宋体" w:hAnsi="Book Antiqua" w:cs="宋体"/>
          <w:lang w:eastAsia="zh-CN"/>
        </w:rPr>
        <w:t> 2003; </w:t>
      </w:r>
      <w:r w:rsidRPr="006E5BFA">
        <w:rPr>
          <w:rFonts w:ascii="Book Antiqua" w:eastAsia="宋体" w:hAnsi="Book Antiqua" w:cs="宋体"/>
          <w:b/>
          <w:bCs/>
          <w:lang w:eastAsia="zh-CN"/>
        </w:rPr>
        <w:t>33</w:t>
      </w:r>
      <w:r w:rsidRPr="006E5BFA">
        <w:rPr>
          <w:rFonts w:ascii="Book Antiqua" w:eastAsia="宋体" w:hAnsi="Book Antiqua" w:cs="宋体"/>
          <w:lang w:eastAsia="zh-CN"/>
        </w:rPr>
        <w:t>: 1528-1538 [PMID: 12778470 DOI: 10.1002/eji.200323612]</w:t>
      </w:r>
    </w:p>
    <w:p w14:paraId="43AD59E6"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30 </w:t>
      </w:r>
      <w:r w:rsidRPr="006E5BFA">
        <w:rPr>
          <w:rFonts w:ascii="Book Antiqua" w:eastAsia="宋体" w:hAnsi="Book Antiqua" w:cs="宋体"/>
          <w:b/>
          <w:bCs/>
          <w:lang w:eastAsia="zh-CN"/>
        </w:rPr>
        <w:t>Browne EP</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Shenk</w:t>
      </w:r>
      <w:proofErr w:type="spellEnd"/>
      <w:r w:rsidRPr="006E5BFA">
        <w:rPr>
          <w:rFonts w:ascii="Book Antiqua" w:eastAsia="宋体" w:hAnsi="Book Antiqua" w:cs="宋体"/>
          <w:lang w:eastAsia="zh-CN"/>
        </w:rPr>
        <w:t xml:space="preserve"> T. Human cytomegalovirus UL83-coded pp65 </w:t>
      </w:r>
      <w:proofErr w:type="spellStart"/>
      <w:r w:rsidRPr="006E5BFA">
        <w:rPr>
          <w:rFonts w:ascii="Book Antiqua" w:eastAsia="宋体" w:hAnsi="Book Antiqua" w:cs="宋体"/>
          <w:lang w:eastAsia="zh-CN"/>
        </w:rPr>
        <w:t>virion</w:t>
      </w:r>
      <w:proofErr w:type="spellEnd"/>
      <w:r w:rsidRPr="006E5BFA">
        <w:rPr>
          <w:rFonts w:ascii="Book Antiqua" w:eastAsia="宋体" w:hAnsi="Book Antiqua" w:cs="宋体"/>
          <w:lang w:eastAsia="zh-CN"/>
        </w:rPr>
        <w:t xml:space="preserve"> protein inhibits antiviral gene expression in infected cells. </w:t>
      </w:r>
      <w:proofErr w:type="spellStart"/>
      <w:r w:rsidRPr="006E5BFA">
        <w:rPr>
          <w:rFonts w:ascii="Book Antiqua" w:eastAsia="宋体" w:hAnsi="Book Antiqua" w:cs="宋体"/>
          <w:i/>
          <w:iCs/>
          <w:lang w:eastAsia="zh-CN"/>
        </w:rPr>
        <w:t>Proc</w:t>
      </w:r>
      <w:proofErr w:type="spellEnd"/>
      <w:r w:rsidRPr="006E5BFA">
        <w:rPr>
          <w:rFonts w:ascii="Book Antiqua" w:eastAsia="宋体" w:hAnsi="Book Antiqua" w:cs="宋体"/>
          <w:i/>
          <w:iCs/>
          <w:lang w:eastAsia="zh-CN"/>
        </w:rPr>
        <w:t xml:space="preserve"> </w:t>
      </w:r>
      <w:proofErr w:type="spellStart"/>
      <w:r w:rsidRPr="006E5BFA">
        <w:rPr>
          <w:rFonts w:ascii="Book Antiqua" w:eastAsia="宋体" w:hAnsi="Book Antiqua" w:cs="宋体"/>
          <w:i/>
          <w:iCs/>
          <w:lang w:eastAsia="zh-CN"/>
        </w:rPr>
        <w:t>Natl</w:t>
      </w:r>
      <w:proofErr w:type="spellEnd"/>
      <w:r w:rsidRPr="006E5BFA">
        <w:rPr>
          <w:rFonts w:ascii="Book Antiqua" w:eastAsia="宋体" w:hAnsi="Book Antiqua" w:cs="宋体"/>
          <w:i/>
          <w:iCs/>
          <w:lang w:eastAsia="zh-CN"/>
        </w:rPr>
        <w:t xml:space="preserve"> </w:t>
      </w:r>
      <w:proofErr w:type="spellStart"/>
      <w:r w:rsidRPr="006E5BFA">
        <w:rPr>
          <w:rFonts w:ascii="Book Antiqua" w:eastAsia="宋体" w:hAnsi="Book Antiqua" w:cs="宋体"/>
          <w:i/>
          <w:iCs/>
          <w:lang w:eastAsia="zh-CN"/>
        </w:rPr>
        <w:t>Acad</w:t>
      </w:r>
      <w:proofErr w:type="spellEnd"/>
      <w:r w:rsidRPr="006E5BFA">
        <w:rPr>
          <w:rFonts w:ascii="Book Antiqua" w:eastAsia="宋体" w:hAnsi="Book Antiqua" w:cs="宋体"/>
          <w:i/>
          <w:iCs/>
          <w:lang w:eastAsia="zh-CN"/>
        </w:rPr>
        <w:t xml:space="preserve"> </w:t>
      </w:r>
      <w:proofErr w:type="spellStart"/>
      <w:r w:rsidRPr="006E5BFA">
        <w:rPr>
          <w:rFonts w:ascii="Book Antiqua" w:eastAsia="宋体" w:hAnsi="Book Antiqua" w:cs="宋体"/>
          <w:i/>
          <w:iCs/>
          <w:lang w:eastAsia="zh-CN"/>
        </w:rPr>
        <w:t>Sci</w:t>
      </w:r>
      <w:proofErr w:type="spellEnd"/>
      <w:r w:rsidRPr="006E5BFA">
        <w:rPr>
          <w:rFonts w:ascii="Book Antiqua" w:eastAsia="宋体" w:hAnsi="Book Antiqua" w:cs="宋体"/>
          <w:i/>
          <w:iCs/>
          <w:lang w:eastAsia="zh-CN"/>
        </w:rPr>
        <w:t xml:space="preserve"> USA</w:t>
      </w:r>
      <w:r w:rsidRPr="006E5BFA">
        <w:rPr>
          <w:rFonts w:ascii="Book Antiqua" w:eastAsia="宋体" w:hAnsi="Book Antiqua" w:cs="宋体"/>
          <w:lang w:eastAsia="zh-CN"/>
        </w:rPr>
        <w:t> 2003; </w:t>
      </w:r>
      <w:r w:rsidRPr="006E5BFA">
        <w:rPr>
          <w:rFonts w:ascii="Book Antiqua" w:eastAsia="宋体" w:hAnsi="Book Antiqua" w:cs="宋体"/>
          <w:b/>
          <w:bCs/>
          <w:lang w:eastAsia="zh-CN"/>
        </w:rPr>
        <w:t>100</w:t>
      </w:r>
      <w:r w:rsidRPr="006E5BFA">
        <w:rPr>
          <w:rFonts w:ascii="Book Antiqua" w:eastAsia="宋体" w:hAnsi="Book Antiqua" w:cs="宋体"/>
          <w:lang w:eastAsia="zh-CN"/>
        </w:rPr>
        <w:t>: 11439-11444 [PMID: 12972646 DOI: 10.1073/pnas.1534570100]</w:t>
      </w:r>
    </w:p>
    <w:p w14:paraId="6C5E9A1A"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31 </w:t>
      </w:r>
      <w:r w:rsidRPr="006E5BFA">
        <w:rPr>
          <w:rFonts w:ascii="Book Antiqua" w:eastAsia="宋体" w:hAnsi="Book Antiqua" w:cs="宋体"/>
          <w:b/>
          <w:bCs/>
          <w:lang w:eastAsia="zh-CN"/>
        </w:rPr>
        <w:t>Child SJ</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Hakki</w:t>
      </w:r>
      <w:proofErr w:type="spellEnd"/>
      <w:r w:rsidRPr="006E5BFA">
        <w:rPr>
          <w:rFonts w:ascii="Book Antiqua" w:eastAsia="宋体" w:hAnsi="Book Antiqua" w:cs="宋体"/>
          <w:lang w:eastAsia="zh-CN"/>
        </w:rPr>
        <w:t xml:space="preserve"> M, De </w:t>
      </w:r>
      <w:proofErr w:type="spellStart"/>
      <w:r w:rsidRPr="006E5BFA">
        <w:rPr>
          <w:rFonts w:ascii="Book Antiqua" w:eastAsia="宋体" w:hAnsi="Book Antiqua" w:cs="宋体"/>
          <w:lang w:eastAsia="zh-CN"/>
        </w:rPr>
        <w:t>Niro</w:t>
      </w:r>
      <w:proofErr w:type="spellEnd"/>
      <w:r w:rsidRPr="006E5BFA">
        <w:rPr>
          <w:rFonts w:ascii="Book Antiqua" w:eastAsia="宋体" w:hAnsi="Book Antiqua" w:cs="宋体"/>
          <w:lang w:eastAsia="zh-CN"/>
        </w:rPr>
        <w:t xml:space="preserve"> KL, </w:t>
      </w:r>
      <w:proofErr w:type="spellStart"/>
      <w:r w:rsidRPr="006E5BFA">
        <w:rPr>
          <w:rFonts w:ascii="Book Antiqua" w:eastAsia="宋体" w:hAnsi="Book Antiqua" w:cs="宋体"/>
          <w:lang w:eastAsia="zh-CN"/>
        </w:rPr>
        <w:t>Geballe</w:t>
      </w:r>
      <w:proofErr w:type="spellEnd"/>
      <w:r w:rsidRPr="006E5BFA">
        <w:rPr>
          <w:rFonts w:ascii="Book Antiqua" w:eastAsia="宋体" w:hAnsi="Book Antiqua" w:cs="宋体"/>
          <w:lang w:eastAsia="zh-CN"/>
        </w:rPr>
        <w:t xml:space="preserve"> AP. Evasion of cellular antiviral responses by human cytomegalovirus TRS1 and IRS1. </w:t>
      </w:r>
      <w:r w:rsidRPr="006E5BFA">
        <w:rPr>
          <w:rFonts w:ascii="Book Antiqua" w:eastAsia="宋体" w:hAnsi="Book Antiqua" w:cs="宋体"/>
          <w:i/>
          <w:iCs/>
          <w:lang w:eastAsia="zh-CN"/>
        </w:rPr>
        <w:t xml:space="preserve">J </w:t>
      </w:r>
      <w:proofErr w:type="spellStart"/>
      <w:r w:rsidRPr="006E5BFA">
        <w:rPr>
          <w:rFonts w:ascii="Book Antiqua" w:eastAsia="宋体" w:hAnsi="Book Antiqua" w:cs="宋体"/>
          <w:i/>
          <w:iCs/>
          <w:lang w:eastAsia="zh-CN"/>
        </w:rPr>
        <w:t>Virol</w:t>
      </w:r>
      <w:proofErr w:type="spellEnd"/>
      <w:r w:rsidRPr="006E5BFA">
        <w:rPr>
          <w:rFonts w:ascii="Book Antiqua" w:eastAsia="宋体" w:hAnsi="Book Antiqua" w:cs="宋体"/>
          <w:lang w:eastAsia="zh-CN"/>
        </w:rPr>
        <w:t> 2004; </w:t>
      </w:r>
      <w:r w:rsidRPr="006E5BFA">
        <w:rPr>
          <w:rFonts w:ascii="Book Antiqua" w:eastAsia="宋体" w:hAnsi="Book Antiqua" w:cs="宋体"/>
          <w:b/>
          <w:bCs/>
          <w:lang w:eastAsia="zh-CN"/>
        </w:rPr>
        <w:t>78</w:t>
      </w:r>
      <w:r w:rsidRPr="006E5BFA">
        <w:rPr>
          <w:rFonts w:ascii="Book Antiqua" w:eastAsia="宋体" w:hAnsi="Book Antiqua" w:cs="宋体"/>
          <w:lang w:eastAsia="zh-CN"/>
        </w:rPr>
        <w:t>: 197-205 [PMID: 14671101]</w:t>
      </w:r>
    </w:p>
    <w:p w14:paraId="044AD794"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proofErr w:type="gramStart"/>
      <w:r w:rsidRPr="006E5BFA">
        <w:rPr>
          <w:rFonts w:ascii="Book Antiqua" w:eastAsia="宋体" w:hAnsi="Book Antiqua" w:cs="宋体"/>
          <w:lang w:eastAsia="zh-CN"/>
        </w:rPr>
        <w:t>32 </w:t>
      </w:r>
      <w:r w:rsidRPr="006E5BFA">
        <w:rPr>
          <w:rFonts w:ascii="Book Antiqua" w:eastAsia="宋体" w:hAnsi="Book Antiqua" w:cs="宋体"/>
          <w:b/>
          <w:bCs/>
          <w:lang w:eastAsia="zh-CN"/>
        </w:rPr>
        <w:t>Marshall EE</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Geballe</w:t>
      </w:r>
      <w:proofErr w:type="spellEnd"/>
      <w:r w:rsidRPr="006E5BFA">
        <w:rPr>
          <w:rFonts w:ascii="Book Antiqua" w:eastAsia="宋体" w:hAnsi="Book Antiqua" w:cs="宋体"/>
          <w:lang w:eastAsia="zh-CN"/>
        </w:rPr>
        <w:t xml:space="preserve"> AP. Multifaceted evasion of the interferon response by cytomegalovirus.</w:t>
      </w:r>
      <w:proofErr w:type="gramEnd"/>
      <w:r w:rsidRPr="006E5BFA">
        <w:rPr>
          <w:rFonts w:ascii="Book Antiqua" w:eastAsia="宋体" w:hAnsi="Book Antiqua" w:cs="宋体"/>
          <w:lang w:eastAsia="zh-CN"/>
        </w:rPr>
        <w:t> </w:t>
      </w:r>
      <w:r w:rsidRPr="006E5BFA">
        <w:rPr>
          <w:rFonts w:ascii="Book Antiqua" w:eastAsia="宋体" w:hAnsi="Book Antiqua" w:cs="宋体"/>
          <w:i/>
          <w:iCs/>
          <w:lang w:eastAsia="zh-CN"/>
        </w:rPr>
        <w:t>J Interferon Cytokine Res</w:t>
      </w:r>
      <w:r w:rsidRPr="006E5BFA">
        <w:rPr>
          <w:rFonts w:ascii="Book Antiqua" w:eastAsia="宋体" w:hAnsi="Book Antiqua" w:cs="宋体"/>
          <w:lang w:eastAsia="zh-CN"/>
        </w:rPr>
        <w:t> 2009; </w:t>
      </w:r>
      <w:r w:rsidRPr="006E5BFA">
        <w:rPr>
          <w:rFonts w:ascii="Book Antiqua" w:eastAsia="宋体" w:hAnsi="Book Antiqua" w:cs="宋体"/>
          <w:b/>
          <w:bCs/>
          <w:lang w:eastAsia="zh-CN"/>
        </w:rPr>
        <w:t>29</w:t>
      </w:r>
      <w:r w:rsidRPr="006E5BFA">
        <w:rPr>
          <w:rFonts w:ascii="Book Antiqua" w:eastAsia="宋体" w:hAnsi="Book Antiqua" w:cs="宋体"/>
          <w:lang w:eastAsia="zh-CN"/>
        </w:rPr>
        <w:t>: 609-619 [PMID: 19708810 DOI: 10.1089/jir.2009.0064]</w:t>
      </w:r>
    </w:p>
    <w:p w14:paraId="463CED41"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proofErr w:type="gramStart"/>
      <w:r w:rsidRPr="006E5BFA">
        <w:rPr>
          <w:rFonts w:ascii="Book Antiqua" w:eastAsia="宋体" w:hAnsi="Book Antiqua" w:cs="宋体"/>
          <w:lang w:eastAsia="zh-CN"/>
        </w:rPr>
        <w:t>33 </w:t>
      </w:r>
      <w:r w:rsidRPr="006E5BFA">
        <w:rPr>
          <w:rFonts w:ascii="Book Antiqua" w:eastAsia="宋体" w:hAnsi="Book Antiqua" w:cs="宋体"/>
          <w:b/>
          <w:bCs/>
          <w:lang w:eastAsia="zh-CN"/>
        </w:rPr>
        <w:t>Trapani JA</w:t>
      </w:r>
      <w:r w:rsidRPr="006E5BFA">
        <w:rPr>
          <w:rFonts w:ascii="Book Antiqua" w:eastAsia="宋体" w:hAnsi="Book Antiqua" w:cs="宋体"/>
          <w:lang w:eastAsia="zh-CN"/>
        </w:rPr>
        <w:t xml:space="preserve">, Dawson M, </w:t>
      </w:r>
      <w:proofErr w:type="spellStart"/>
      <w:r w:rsidRPr="006E5BFA">
        <w:rPr>
          <w:rFonts w:ascii="Book Antiqua" w:eastAsia="宋体" w:hAnsi="Book Antiqua" w:cs="宋体"/>
          <w:lang w:eastAsia="zh-CN"/>
        </w:rPr>
        <w:t>Apostolidis</w:t>
      </w:r>
      <w:proofErr w:type="spellEnd"/>
      <w:r w:rsidRPr="006E5BFA">
        <w:rPr>
          <w:rFonts w:ascii="Book Antiqua" w:eastAsia="宋体" w:hAnsi="Book Antiqua" w:cs="宋体"/>
          <w:lang w:eastAsia="zh-CN"/>
        </w:rPr>
        <w:t xml:space="preserve"> VA, Browne KA.</w:t>
      </w:r>
      <w:proofErr w:type="gramEnd"/>
      <w:r w:rsidRPr="006E5BFA">
        <w:rPr>
          <w:rFonts w:ascii="Book Antiqua" w:eastAsia="宋体" w:hAnsi="Book Antiqua" w:cs="宋体"/>
          <w:lang w:eastAsia="zh-CN"/>
        </w:rPr>
        <w:t xml:space="preserve"> Genomic organization of IFI16, an interferon-inducible gene whose expression is associated with human myeloid cell differentiation: correlation of predicted protein domains with exon organization. </w:t>
      </w:r>
      <w:proofErr w:type="spellStart"/>
      <w:r w:rsidRPr="006E5BFA">
        <w:rPr>
          <w:rFonts w:ascii="Book Antiqua" w:eastAsia="宋体" w:hAnsi="Book Antiqua" w:cs="宋体"/>
          <w:i/>
          <w:iCs/>
          <w:lang w:eastAsia="zh-CN"/>
        </w:rPr>
        <w:t>Immunogenetics</w:t>
      </w:r>
      <w:proofErr w:type="spellEnd"/>
      <w:r w:rsidRPr="006E5BFA">
        <w:rPr>
          <w:rFonts w:ascii="Book Antiqua" w:eastAsia="宋体" w:hAnsi="Book Antiqua" w:cs="宋体"/>
          <w:lang w:eastAsia="zh-CN"/>
        </w:rPr>
        <w:t> 1994; </w:t>
      </w:r>
      <w:r w:rsidRPr="006E5BFA">
        <w:rPr>
          <w:rFonts w:ascii="Book Antiqua" w:eastAsia="宋体" w:hAnsi="Book Antiqua" w:cs="宋体"/>
          <w:b/>
          <w:bCs/>
          <w:lang w:eastAsia="zh-CN"/>
        </w:rPr>
        <w:t>40</w:t>
      </w:r>
      <w:r w:rsidRPr="006E5BFA">
        <w:rPr>
          <w:rFonts w:ascii="Book Antiqua" w:eastAsia="宋体" w:hAnsi="Book Antiqua" w:cs="宋体"/>
          <w:lang w:eastAsia="zh-CN"/>
        </w:rPr>
        <w:t>: 415-424 [PMID: 7959953]</w:t>
      </w:r>
    </w:p>
    <w:p w14:paraId="2A66C210"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proofErr w:type="gramStart"/>
      <w:r w:rsidRPr="006E5BFA">
        <w:rPr>
          <w:rFonts w:ascii="Book Antiqua" w:eastAsia="宋体" w:hAnsi="Book Antiqua" w:cs="宋体"/>
          <w:lang w:eastAsia="zh-CN"/>
        </w:rPr>
        <w:t>34 </w:t>
      </w:r>
      <w:r w:rsidRPr="006E5BFA">
        <w:rPr>
          <w:rFonts w:ascii="Book Antiqua" w:eastAsia="宋体" w:hAnsi="Book Antiqua" w:cs="宋体"/>
          <w:b/>
          <w:bCs/>
          <w:lang w:eastAsia="zh-CN"/>
        </w:rPr>
        <w:t>Dawson MJ</w:t>
      </w:r>
      <w:r w:rsidRPr="006E5BFA">
        <w:rPr>
          <w:rFonts w:ascii="Book Antiqua" w:eastAsia="宋体" w:hAnsi="Book Antiqua" w:cs="宋体"/>
          <w:lang w:eastAsia="zh-CN"/>
        </w:rPr>
        <w:t>, Trapani JA.</w:t>
      </w:r>
      <w:proofErr w:type="gramEnd"/>
      <w:r w:rsidRPr="006E5BFA">
        <w:rPr>
          <w:rFonts w:ascii="Book Antiqua" w:eastAsia="宋体" w:hAnsi="Book Antiqua" w:cs="宋体"/>
          <w:lang w:eastAsia="zh-CN"/>
        </w:rPr>
        <w:t xml:space="preserve"> The interferon-inducible </w:t>
      </w:r>
      <w:proofErr w:type="spellStart"/>
      <w:r w:rsidRPr="006E5BFA">
        <w:rPr>
          <w:rFonts w:ascii="Book Antiqua" w:eastAsia="宋体" w:hAnsi="Book Antiqua" w:cs="宋体"/>
          <w:lang w:eastAsia="zh-CN"/>
        </w:rPr>
        <w:t>autoantigen</w:t>
      </w:r>
      <w:proofErr w:type="spellEnd"/>
      <w:r w:rsidRPr="006E5BFA">
        <w:rPr>
          <w:rFonts w:ascii="Book Antiqua" w:eastAsia="宋体" w:hAnsi="Book Antiqua" w:cs="宋体"/>
          <w:lang w:eastAsia="zh-CN"/>
        </w:rPr>
        <w:t>, IFI 16: localization to the nucleolus and identification of a DNA-binding domain. </w:t>
      </w:r>
      <w:proofErr w:type="spellStart"/>
      <w:r w:rsidRPr="006E5BFA">
        <w:rPr>
          <w:rFonts w:ascii="Book Antiqua" w:eastAsia="宋体" w:hAnsi="Book Antiqua" w:cs="宋体"/>
          <w:i/>
          <w:iCs/>
          <w:lang w:eastAsia="zh-CN"/>
        </w:rPr>
        <w:t>Biochem</w:t>
      </w:r>
      <w:proofErr w:type="spellEnd"/>
      <w:r w:rsidRPr="006E5BFA">
        <w:rPr>
          <w:rFonts w:ascii="Book Antiqua" w:eastAsia="宋体" w:hAnsi="Book Antiqua" w:cs="宋体"/>
          <w:i/>
          <w:iCs/>
          <w:lang w:eastAsia="zh-CN"/>
        </w:rPr>
        <w:t xml:space="preserve"> </w:t>
      </w:r>
      <w:proofErr w:type="spellStart"/>
      <w:r w:rsidRPr="006E5BFA">
        <w:rPr>
          <w:rFonts w:ascii="Book Antiqua" w:eastAsia="宋体" w:hAnsi="Book Antiqua" w:cs="宋体"/>
          <w:i/>
          <w:iCs/>
          <w:lang w:eastAsia="zh-CN"/>
        </w:rPr>
        <w:t>Biophys</w:t>
      </w:r>
      <w:proofErr w:type="spellEnd"/>
      <w:r w:rsidRPr="006E5BFA">
        <w:rPr>
          <w:rFonts w:ascii="Book Antiqua" w:eastAsia="宋体" w:hAnsi="Book Antiqua" w:cs="宋体"/>
          <w:i/>
          <w:iCs/>
          <w:lang w:eastAsia="zh-CN"/>
        </w:rPr>
        <w:t xml:space="preserve"> Res </w:t>
      </w:r>
      <w:proofErr w:type="spellStart"/>
      <w:r w:rsidRPr="006E5BFA">
        <w:rPr>
          <w:rFonts w:ascii="Book Antiqua" w:eastAsia="宋体" w:hAnsi="Book Antiqua" w:cs="宋体"/>
          <w:i/>
          <w:iCs/>
          <w:lang w:eastAsia="zh-CN"/>
        </w:rPr>
        <w:t>Commun</w:t>
      </w:r>
      <w:proofErr w:type="spellEnd"/>
      <w:r w:rsidRPr="006E5BFA">
        <w:rPr>
          <w:rFonts w:ascii="Book Antiqua" w:eastAsia="宋体" w:hAnsi="Book Antiqua" w:cs="宋体"/>
          <w:lang w:eastAsia="zh-CN"/>
        </w:rPr>
        <w:t> 1995; </w:t>
      </w:r>
      <w:r w:rsidRPr="006E5BFA">
        <w:rPr>
          <w:rFonts w:ascii="Book Antiqua" w:eastAsia="宋体" w:hAnsi="Book Antiqua" w:cs="宋体"/>
          <w:b/>
          <w:bCs/>
          <w:lang w:eastAsia="zh-CN"/>
        </w:rPr>
        <w:t>214</w:t>
      </w:r>
      <w:r w:rsidRPr="006E5BFA">
        <w:rPr>
          <w:rFonts w:ascii="Book Antiqua" w:eastAsia="宋体" w:hAnsi="Book Antiqua" w:cs="宋体"/>
          <w:lang w:eastAsia="zh-CN"/>
        </w:rPr>
        <w:t>: 152-162 [PMID: 7545391 DOI: 10.1006/bbrc.1995.2269]</w:t>
      </w:r>
    </w:p>
    <w:p w14:paraId="432FA56C"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lastRenderedPageBreak/>
        <w:t>35 </w:t>
      </w:r>
      <w:proofErr w:type="spellStart"/>
      <w:r w:rsidRPr="006E5BFA">
        <w:rPr>
          <w:rFonts w:ascii="Book Antiqua" w:eastAsia="宋体" w:hAnsi="Book Antiqua" w:cs="宋体"/>
          <w:b/>
          <w:bCs/>
          <w:lang w:eastAsia="zh-CN"/>
        </w:rPr>
        <w:t>Gariglio</w:t>
      </w:r>
      <w:proofErr w:type="spellEnd"/>
      <w:r w:rsidRPr="006E5BFA">
        <w:rPr>
          <w:rFonts w:ascii="Book Antiqua" w:eastAsia="宋体" w:hAnsi="Book Antiqua" w:cs="宋体"/>
          <w:b/>
          <w:bCs/>
          <w:lang w:eastAsia="zh-CN"/>
        </w:rPr>
        <w:t xml:space="preserve"> M</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Mondini</w:t>
      </w:r>
      <w:proofErr w:type="spellEnd"/>
      <w:r w:rsidRPr="006E5BFA">
        <w:rPr>
          <w:rFonts w:ascii="Book Antiqua" w:eastAsia="宋体" w:hAnsi="Book Antiqua" w:cs="宋体"/>
          <w:lang w:eastAsia="zh-CN"/>
        </w:rPr>
        <w:t xml:space="preserve"> M, De Andrea M, </w:t>
      </w:r>
      <w:proofErr w:type="spellStart"/>
      <w:r w:rsidRPr="006E5BFA">
        <w:rPr>
          <w:rFonts w:ascii="Book Antiqua" w:eastAsia="宋体" w:hAnsi="Book Antiqua" w:cs="宋体"/>
          <w:lang w:eastAsia="zh-CN"/>
        </w:rPr>
        <w:t>Landolfo</w:t>
      </w:r>
      <w:proofErr w:type="spellEnd"/>
      <w:r w:rsidRPr="006E5BFA">
        <w:rPr>
          <w:rFonts w:ascii="Book Antiqua" w:eastAsia="宋体" w:hAnsi="Book Antiqua" w:cs="宋体"/>
          <w:lang w:eastAsia="zh-CN"/>
        </w:rPr>
        <w:t xml:space="preserve"> S. The multifaceted interferon-inducible p200 family proteins: from cell biology to human pathology. </w:t>
      </w:r>
      <w:r w:rsidRPr="006E5BFA">
        <w:rPr>
          <w:rFonts w:ascii="Book Antiqua" w:eastAsia="宋体" w:hAnsi="Book Antiqua" w:cs="宋体"/>
          <w:i/>
          <w:iCs/>
          <w:lang w:eastAsia="zh-CN"/>
        </w:rPr>
        <w:t>J Interferon Cytokine Res</w:t>
      </w:r>
      <w:r w:rsidRPr="006E5BFA">
        <w:rPr>
          <w:rFonts w:ascii="Book Antiqua" w:eastAsia="宋体" w:hAnsi="Book Antiqua" w:cs="宋体"/>
          <w:lang w:eastAsia="zh-CN"/>
        </w:rPr>
        <w:t> 2011; </w:t>
      </w:r>
      <w:r w:rsidRPr="006E5BFA">
        <w:rPr>
          <w:rFonts w:ascii="Book Antiqua" w:eastAsia="宋体" w:hAnsi="Book Antiqua" w:cs="宋体"/>
          <w:b/>
          <w:bCs/>
          <w:lang w:eastAsia="zh-CN"/>
        </w:rPr>
        <w:t>31</w:t>
      </w:r>
      <w:r w:rsidRPr="006E5BFA">
        <w:rPr>
          <w:rFonts w:ascii="Book Antiqua" w:eastAsia="宋体" w:hAnsi="Book Antiqua" w:cs="宋体"/>
          <w:lang w:eastAsia="zh-CN"/>
        </w:rPr>
        <w:t>: 159-172 [PMID: 21198352 DOI: 10.1089/jir.2010.0106]</w:t>
      </w:r>
    </w:p>
    <w:p w14:paraId="15E9F043"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proofErr w:type="gramStart"/>
      <w:r w:rsidRPr="006E5BFA">
        <w:rPr>
          <w:rFonts w:ascii="Book Antiqua" w:eastAsia="宋体" w:hAnsi="Book Antiqua" w:cs="宋体"/>
          <w:lang w:eastAsia="zh-CN"/>
        </w:rPr>
        <w:t xml:space="preserve">36 </w:t>
      </w:r>
      <w:r w:rsidRPr="006E5BFA">
        <w:rPr>
          <w:rFonts w:ascii="Book Antiqua" w:eastAsia="宋体" w:hAnsi="Book Antiqua" w:cs="宋体"/>
          <w:b/>
          <w:lang w:eastAsia="zh-CN"/>
        </w:rPr>
        <w:t>Connolly DJ</w:t>
      </w:r>
      <w:r w:rsidRPr="006E5BFA">
        <w:rPr>
          <w:rFonts w:ascii="Book Antiqua" w:eastAsia="宋体" w:hAnsi="Book Antiqua" w:cs="宋体"/>
          <w:lang w:eastAsia="zh-CN"/>
        </w:rPr>
        <w:t>, Bowie AG.</w:t>
      </w:r>
      <w:proofErr w:type="gramEnd"/>
      <w:r w:rsidRPr="006E5BFA">
        <w:rPr>
          <w:rFonts w:ascii="Book Antiqua" w:eastAsia="宋体" w:hAnsi="Book Antiqua" w:cs="宋体"/>
          <w:lang w:eastAsia="zh-CN"/>
        </w:rPr>
        <w:t xml:space="preserve"> The emerging role of human PYHIN proteins in innate immunity: implications for health and disease. </w:t>
      </w:r>
      <w:proofErr w:type="spellStart"/>
      <w:r w:rsidRPr="006E5BFA">
        <w:rPr>
          <w:rFonts w:ascii="Book Antiqua" w:eastAsia="宋体" w:hAnsi="Book Antiqua" w:cs="宋体"/>
          <w:i/>
          <w:lang w:eastAsia="zh-CN"/>
        </w:rPr>
        <w:t>Biochem</w:t>
      </w:r>
      <w:proofErr w:type="spellEnd"/>
      <w:r w:rsidRPr="006E5BFA">
        <w:rPr>
          <w:rFonts w:ascii="Book Antiqua" w:eastAsia="宋体" w:hAnsi="Book Antiqua" w:cs="宋体"/>
          <w:i/>
          <w:lang w:eastAsia="zh-CN"/>
        </w:rPr>
        <w:t xml:space="preserve"> </w:t>
      </w:r>
      <w:proofErr w:type="spellStart"/>
      <w:r w:rsidRPr="006E5BFA">
        <w:rPr>
          <w:rFonts w:ascii="Book Antiqua" w:eastAsia="宋体" w:hAnsi="Book Antiqua" w:cs="宋体"/>
          <w:i/>
          <w:lang w:eastAsia="zh-CN"/>
        </w:rPr>
        <w:t>Pharmacol</w:t>
      </w:r>
      <w:proofErr w:type="spellEnd"/>
      <w:r w:rsidRPr="006E5BFA">
        <w:rPr>
          <w:rFonts w:ascii="Book Antiqua" w:eastAsia="宋体" w:hAnsi="Book Antiqua" w:cs="宋体"/>
          <w:i/>
          <w:lang w:eastAsia="zh-CN"/>
        </w:rPr>
        <w:t xml:space="preserve"> </w:t>
      </w:r>
      <w:r w:rsidRPr="006E5BFA">
        <w:rPr>
          <w:rFonts w:ascii="Book Antiqua" w:eastAsia="宋体" w:hAnsi="Book Antiqua" w:cs="宋体"/>
          <w:lang w:eastAsia="zh-CN"/>
        </w:rPr>
        <w:t xml:space="preserve">2014; </w:t>
      </w:r>
      <w:r w:rsidRPr="006E5BFA">
        <w:rPr>
          <w:rFonts w:ascii="Book Antiqua" w:eastAsia="宋体" w:hAnsi="Book Antiqua" w:cs="宋体"/>
          <w:b/>
          <w:lang w:eastAsia="zh-CN"/>
        </w:rPr>
        <w:t>92</w:t>
      </w:r>
      <w:r w:rsidRPr="006E5BFA">
        <w:rPr>
          <w:rFonts w:ascii="Book Antiqua" w:eastAsia="宋体" w:hAnsi="Book Antiqua" w:cs="宋体"/>
          <w:lang w:eastAsia="zh-CN"/>
        </w:rPr>
        <w:t>: 405</w:t>
      </w:r>
      <w:r w:rsidRPr="006E5BFA">
        <w:rPr>
          <w:rFonts w:ascii="Book Antiqua" w:eastAsia="宋体" w:hAnsi="Book Antiqua" w:cs="宋体" w:hint="eastAsia"/>
          <w:lang w:eastAsia="zh-CN"/>
        </w:rPr>
        <w:t>-4</w:t>
      </w:r>
      <w:r w:rsidRPr="006E5BFA">
        <w:rPr>
          <w:rFonts w:ascii="Book Antiqua" w:eastAsia="宋体" w:hAnsi="Book Antiqua" w:cs="宋体"/>
          <w:lang w:eastAsia="zh-CN"/>
        </w:rPr>
        <w:t>14 [PMID: 25199457 DOI: 10.1016/j.bcp.2014.08.031]</w:t>
      </w:r>
    </w:p>
    <w:p w14:paraId="4AB2ED84"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37 </w:t>
      </w:r>
      <w:proofErr w:type="spellStart"/>
      <w:r w:rsidRPr="006E5BFA">
        <w:rPr>
          <w:rFonts w:ascii="Book Antiqua" w:eastAsia="宋体" w:hAnsi="Book Antiqua" w:cs="宋体"/>
          <w:b/>
          <w:bCs/>
          <w:lang w:eastAsia="zh-CN"/>
        </w:rPr>
        <w:t>Jakobsen</w:t>
      </w:r>
      <w:proofErr w:type="spellEnd"/>
      <w:r w:rsidRPr="006E5BFA">
        <w:rPr>
          <w:rFonts w:ascii="Book Antiqua" w:eastAsia="宋体" w:hAnsi="Book Antiqua" w:cs="宋体"/>
          <w:b/>
          <w:bCs/>
          <w:lang w:eastAsia="zh-CN"/>
        </w:rPr>
        <w:t xml:space="preserve"> MR</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Paludan</w:t>
      </w:r>
      <w:proofErr w:type="spellEnd"/>
      <w:r w:rsidRPr="006E5BFA">
        <w:rPr>
          <w:rFonts w:ascii="Book Antiqua" w:eastAsia="宋体" w:hAnsi="Book Antiqua" w:cs="宋体"/>
          <w:lang w:eastAsia="zh-CN"/>
        </w:rPr>
        <w:t xml:space="preserve"> SR. IFI16: At the interphase between innate DNA sensing and genome regulation. </w:t>
      </w:r>
      <w:r w:rsidRPr="006E5BFA">
        <w:rPr>
          <w:rFonts w:ascii="Book Antiqua" w:eastAsia="宋体" w:hAnsi="Book Antiqua" w:cs="宋体"/>
          <w:i/>
          <w:iCs/>
          <w:lang w:eastAsia="zh-CN"/>
        </w:rPr>
        <w:t>Cytokine Growth Factor Rev</w:t>
      </w:r>
      <w:r w:rsidRPr="006E5BFA">
        <w:rPr>
          <w:rFonts w:ascii="Book Antiqua" w:eastAsia="宋体" w:hAnsi="Book Antiqua" w:cs="宋体"/>
          <w:lang w:eastAsia="zh-CN"/>
        </w:rPr>
        <w:t> 2014; </w:t>
      </w:r>
      <w:r w:rsidRPr="006E5BFA">
        <w:rPr>
          <w:rFonts w:ascii="Book Antiqua" w:eastAsia="宋体" w:hAnsi="Book Antiqua" w:cs="宋体"/>
          <w:b/>
          <w:bCs/>
          <w:lang w:eastAsia="zh-CN"/>
        </w:rPr>
        <w:t>25</w:t>
      </w:r>
      <w:r w:rsidRPr="006E5BFA">
        <w:rPr>
          <w:rFonts w:ascii="Book Antiqua" w:eastAsia="宋体" w:hAnsi="Book Antiqua" w:cs="宋体"/>
          <w:lang w:eastAsia="zh-CN"/>
        </w:rPr>
        <w:t>: 649-655 [PMID: 25027602 DOI: 10.1016/j.cytogfr.2014.06.004]</w:t>
      </w:r>
    </w:p>
    <w:p w14:paraId="4D4EBD1D"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38 </w:t>
      </w:r>
      <w:r w:rsidRPr="006E5BFA">
        <w:rPr>
          <w:rFonts w:ascii="Book Antiqua" w:eastAsia="宋体" w:hAnsi="Book Antiqua" w:cs="宋体"/>
          <w:b/>
          <w:bCs/>
          <w:lang w:eastAsia="zh-CN"/>
        </w:rPr>
        <w:t>Liao JC</w:t>
      </w:r>
      <w:r w:rsidRPr="006E5BFA">
        <w:rPr>
          <w:rFonts w:ascii="Book Antiqua" w:eastAsia="宋体" w:hAnsi="Book Antiqua" w:cs="宋体"/>
          <w:lang w:eastAsia="zh-CN"/>
        </w:rPr>
        <w:t xml:space="preserve">, Lam R, </w:t>
      </w:r>
      <w:proofErr w:type="spellStart"/>
      <w:r w:rsidRPr="006E5BFA">
        <w:rPr>
          <w:rFonts w:ascii="Book Antiqua" w:eastAsia="宋体" w:hAnsi="Book Antiqua" w:cs="宋体"/>
          <w:lang w:eastAsia="zh-CN"/>
        </w:rPr>
        <w:t>Brazda</w:t>
      </w:r>
      <w:proofErr w:type="spellEnd"/>
      <w:r w:rsidRPr="006E5BFA">
        <w:rPr>
          <w:rFonts w:ascii="Book Antiqua" w:eastAsia="宋体" w:hAnsi="Book Antiqua" w:cs="宋体"/>
          <w:lang w:eastAsia="zh-CN"/>
        </w:rPr>
        <w:t xml:space="preserve"> V, </w:t>
      </w:r>
      <w:proofErr w:type="spellStart"/>
      <w:r w:rsidRPr="006E5BFA">
        <w:rPr>
          <w:rFonts w:ascii="Book Antiqua" w:eastAsia="宋体" w:hAnsi="Book Antiqua" w:cs="宋体"/>
          <w:lang w:eastAsia="zh-CN"/>
        </w:rPr>
        <w:t>Duan</w:t>
      </w:r>
      <w:proofErr w:type="spellEnd"/>
      <w:r w:rsidRPr="006E5BFA">
        <w:rPr>
          <w:rFonts w:ascii="Book Antiqua" w:eastAsia="宋体" w:hAnsi="Book Antiqua" w:cs="宋体"/>
          <w:lang w:eastAsia="zh-CN"/>
        </w:rPr>
        <w:t xml:space="preserve"> S, </w:t>
      </w:r>
      <w:proofErr w:type="spellStart"/>
      <w:r w:rsidRPr="006E5BFA">
        <w:rPr>
          <w:rFonts w:ascii="Book Antiqua" w:eastAsia="宋体" w:hAnsi="Book Antiqua" w:cs="宋体"/>
          <w:lang w:eastAsia="zh-CN"/>
        </w:rPr>
        <w:t>Ravichandran</w:t>
      </w:r>
      <w:proofErr w:type="spellEnd"/>
      <w:r w:rsidRPr="006E5BFA">
        <w:rPr>
          <w:rFonts w:ascii="Book Antiqua" w:eastAsia="宋体" w:hAnsi="Book Antiqua" w:cs="宋体"/>
          <w:lang w:eastAsia="zh-CN"/>
        </w:rPr>
        <w:t xml:space="preserve"> M, Ma J, Xiao T, </w:t>
      </w:r>
      <w:proofErr w:type="spellStart"/>
      <w:r w:rsidRPr="006E5BFA">
        <w:rPr>
          <w:rFonts w:ascii="Book Antiqua" w:eastAsia="宋体" w:hAnsi="Book Antiqua" w:cs="宋体"/>
          <w:lang w:eastAsia="zh-CN"/>
        </w:rPr>
        <w:t>Tempel</w:t>
      </w:r>
      <w:proofErr w:type="spellEnd"/>
      <w:r w:rsidRPr="006E5BFA">
        <w:rPr>
          <w:rFonts w:ascii="Book Antiqua" w:eastAsia="宋体" w:hAnsi="Book Antiqua" w:cs="宋体"/>
          <w:lang w:eastAsia="zh-CN"/>
        </w:rPr>
        <w:t xml:space="preserve"> W, </w:t>
      </w:r>
      <w:proofErr w:type="spellStart"/>
      <w:r w:rsidRPr="006E5BFA">
        <w:rPr>
          <w:rFonts w:ascii="Book Antiqua" w:eastAsia="宋体" w:hAnsi="Book Antiqua" w:cs="宋体"/>
          <w:lang w:eastAsia="zh-CN"/>
        </w:rPr>
        <w:t>Zuo</w:t>
      </w:r>
      <w:proofErr w:type="spellEnd"/>
      <w:r w:rsidRPr="006E5BFA">
        <w:rPr>
          <w:rFonts w:ascii="Book Antiqua" w:eastAsia="宋体" w:hAnsi="Book Antiqua" w:cs="宋体"/>
          <w:lang w:eastAsia="zh-CN"/>
        </w:rPr>
        <w:t xml:space="preserve"> X, Wang YX, </w:t>
      </w:r>
      <w:proofErr w:type="spellStart"/>
      <w:r w:rsidRPr="006E5BFA">
        <w:rPr>
          <w:rFonts w:ascii="Book Antiqua" w:eastAsia="宋体" w:hAnsi="Book Antiqua" w:cs="宋体"/>
          <w:lang w:eastAsia="zh-CN"/>
        </w:rPr>
        <w:t>Chirgadze</w:t>
      </w:r>
      <w:proofErr w:type="spellEnd"/>
      <w:r w:rsidRPr="006E5BFA">
        <w:rPr>
          <w:rFonts w:ascii="Book Antiqua" w:eastAsia="宋体" w:hAnsi="Book Antiqua" w:cs="宋体"/>
          <w:lang w:eastAsia="zh-CN"/>
        </w:rPr>
        <w:t xml:space="preserve"> NY, </w:t>
      </w:r>
      <w:proofErr w:type="spellStart"/>
      <w:r w:rsidRPr="006E5BFA">
        <w:rPr>
          <w:rFonts w:ascii="Book Antiqua" w:eastAsia="宋体" w:hAnsi="Book Antiqua" w:cs="宋体"/>
          <w:lang w:eastAsia="zh-CN"/>
        </w:rPr>
        <w:t>Arrowsmith</w:t>
      </w:r>
      <w:proofErr w:type="spellEnd"/>
      <w:r w:rsidRPr="006E5BFA">
        <w:rPr>
          <w:rFonts w:ascii="Book Antiqua" w:eastAsia="宋体" w:hAnsi="Book Antiqua" w:cs="宋体"/>
          <w:lang w:eastAsia="zh-CN"/>
        </w:rPr>
        <w:t xml:space="preserve"> CH. Interferon-inducible protein 16: insight into the interaction with tumor suppressor p53. </w:t>
      </w:r>
      <w:r w:rsidRPr="006E5BFA">
        <w:rPr>
          <w:rFonts w:ascii="Book Antiqua" w:eastAsia="宋体" w:hAnsi="Book Antiqua" w:cs="宋体"/>
          <w:i/>
          <w:iCs/>
          <w:lang w:eastAsia="zh-CN"/>
        </w:rPr>
        <w:t>Structure</w:t>
      </w:r>
      <w:r w:rsidRPr="006E5BFA">
        <w:rPr>
          <w:rFonts w:ascii="Book Antiqua" w:eastAsia="宋体" w:hAnsi="Book Antiqua" w:cs="宋体"/>
          <w:lang w:eastAsia="zh-CN"/>
        </w:rPr>
        <w:t> 2011; </w:t>
      </w:r>
      <w:r w:rsidRPr="006E5BFA">
        <w:rPr>
          <w:rFonts w:ascii="Book Antiqua" w:eastAsia="宋体" w:hAnsi="Book Antiqua" w:cs="宋体"/>
          <w:b/>
          <w:bCs/>
          <w:lang w:eastAsia="zh-CN"/>
        </w:rPr>
        <w:t>19</w:t>
      </w:r>
      <w:r w:rsidRPr="006E5BFA">
        <w:rPr>
          <w:rFonts w:ascii="Book Antiqua" w:eastAsia="宋体" w:hAnsi="Book Antiqua" w:cs="宋体"/>
          <w:lang w:eastAsia="zh-CN"/>
        </w:rPr>
        <w:t>: 418-429 [PMID: 21397192 DOI: 10.1016/j.str.2010.12.015]</w:t>
      </w:r>
    </w:p>
    <w:p w14:paraId="60B9EB68"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proofErr w:type="gramStart"/>
      <w:r w:rsidRPr="006E5BFA">
        <w:rPr>
          <w:rFonts w:ascii="Book Antiqua" w:eastAsia="宋体" w:hAnsi="Book Antiqua" w:cs="宋体"/>
          <w:lang w:eastAsia="zh-CN"/>
        </w:rPr>
        <w:t>39 </w:t>
      </w:r>
      <w:proofErr w:type="spellStart"/>
      <w:r w:rsidRPr="006E5BFA">
        <w:rPr>
          <w:rFonts w:ascii="Book Antiqua" w:eastAsia="宋体" w:hAnsi="Book Antiqua" w:cs="宋体"/>
          <w:b/>
          <w:bCs/>
          <w:lang w:eastAsia="zh-CN"/>
        </w:rPr>
        <w:t>Johnstone</w:t>
      </w:r>
      <w:proofErr w:type="spellEnd"/>
      <w:r w:rsidRPr="006E5BFA">
        <w:rPr>
          <w:rFonts w:ascii="Book Antiqua" w:eastAsia="宋体" w:hAnsi="Book Antiqua" w:cs="宋体"/>
          <w:b/>
          <w:bCs/>
          <w:lang w:eastAsia="zh-CN"/>
        </w:rPr>
        <w:t xml:space="preserve"> RW</w:t>
      </w:r>
      <w:r w:rsidRPr="006E5BFA">
        <w:rPr>
          <w:rFonts w:ascii="Book Antiqua" w:eastAsia="宋体" w:hAnsi="Book Antiqua" w:cs="宋体"/>
          <w:lang w:eastAsia="zh-CN"/>
        </w:rPr>
        <w:t>, Kershaw MH, Trapani JA.</w:t>
      </w:r>
      <w:proofErr w:type="gramEnd"/>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Isotypic</w:t>
      </w:r>
      <w:proofErr w:type="spellEnd"/>
      <w:r w:rsidRPr="006E5BFA">
        <w:rPr>
          <w:rFonts w:ascii="Book Antiqua" w:eastAsia="宋体" w:hAnsi="Book Antiqua" w:cs="宋体"/>
          <w:lang w:eastAsia="zh-CN"/>
        </w:rPr>
        <w:t xml:space="preserve"> variants of the interferon-inducible transcriptional repressor IFI 16 arise through differential mRNA splicing. </w:t>
      </w:r>
      <w:r w:rsidRPr="006E5BFA">
        <w:rPr>
          <w:rFonts w:ascii="Book Antiqua" w:eastAsia="宋体" w:hAnsi="Book Antiqua" w:cs="宋体"/>
          <w:i/>
          <w:iCs/>
          <w:lang w:eastAsia="zh-CN"/>
        </w:rPr>
        <w:t>Biochemistry</w:t>
      </w:r>
      <w:r w:rsidRPr="006E5BFA">
        <w:rPr>
          <w:rFonts w:ascii="Book Antiqua" w:eastAsia="宋体" w:hAnsi="Book Antiqua" w:cs="宋体"/>
          <w:lang w:eastAsia="zh-CN"/>
        </w:rPr>
        <w:t> 1998; </w:t>
      </w:r>
      <w:r w:rsidRPr="006E5BFA">
        <w:rPr>
          <w:rFonts w:ascii="Book Antiqua" w:eastAsia="宋体" w:hAnsi="Book Antiqua" w:cs="宋体"/>
          <w:b/>
          <w:bCs/>
          <w:lang w:eastAsia="zh-CN"/>
        </w:rPr>
        <w:t>37</w:t>
      </w:r>
      <w:r w:rsidRPr="006E5BFA">
        <w:rPr>
          <w:rFonts w:ascii="Book Antiqua" w:eastAsia="宋体" w:hAnsi="Book Antiqua" w:cs="宋体"/>
          <w:lang w:eastAsia="zh-CN"/>
        </w:rPr>
        <w:t>: 11924-11931 [PMID: 9718316 DOI: 10.1021/bi981069a]</w:t>
      </w:r>
    </w:p>
    <w:p w14:paraId="5788E7DF"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40 </w:t>
      </w:r>
      <w:r w:rsidRPr="006E5BFA">
        <w:rPr>
          <w:rFonts w:ascii="Book Antiqua" w:eastAsia="宋体" w:hAnsi="Book Antiqua" w:cs="宋体"/>
          <w:b/>
          <w:bCs/>
          <w:lang w:eastAsia="zh-CN"/>
        </w:rPr>
        <w:t>Jin T</w:t>
      </w:r>
      <w:r w:rsidRPr="006E5BFA">
        <w:rPr>
          <w:rFonts w:ascii="Book Antiqua" w:eastAsia="宋体" w:hAnsi="Book Antiqua" w:cs="宋体"/>
          <w:lang w:eastAsia="zh-CN"/>
        </w:rPr>
        <w:t xml:space="preserve">, Perry A, Jiang J, Smith P, Curry JA, </w:t>
      </w:r>
      <w:proofErr w:type="spellStart"/>
      <w:r w:rsidRPr="006E5BFA">
        <w:rPr>
          <w:rFonts w:ascii="Book Antiqua" w:eastAsia="宋体" w:hAnsi="Book Antiqua" w:cs="宋体"/>
          <w:lang w:eastAsia="zh-CN"/>
        </w:rPr>
        <w:t>Unterholzner</w:t>
      </w:r>
      <w:proofErr w:type="spellEnd"/>
      <w:r w:rsidRPr="006E5BFA">
        <w:rPr>
          <w:rFonts w:ascii="Book Antiqua" w:eastAsia="宋体" w:hAnsi="Book Antiqua" w:cs="宋体"/>
          <w:lang w:eastAsia="zh-CN"/>
        </w:rPr>
        <w:t xml:space="preserve"> L, Jiang Z, Horvath G, </w:t>
      </w:r>
      <w:proofErr w:type="spellStart"/>
      <w:r w:rsidRPr="006E5BFA">
        <w:rPr>
          <w:rFonts w:ascii="Book Antiqua" w:eastAsia="宋体" w:hAnsi="Book Antiqua" w:cs="宋体"/>
          <w:lang w:eastAsia="zh-CN"/>
        </w:rPr>
        <w:t>Rathinam</w:t>
      </w:r>
      <w:proofErr w:type="spellEnd"/>
      <w:r w:rsidRPr="006E5BFA">
        <w:rPr>
          <w:rFonts w:ascii="Book Antiqua" w:eastAsia="宋体" w:hAnsi="Book Antiqua" w:cs="宋体"/>
          <w:lang w:eastAsia="zh-CN"/>
        </w:rPr>
        <w:t xml:space="preserve"> VA, </w:t>
      </w:r>
      <w:proofErr w:type="spellStart"/>
      <w:r w:rsidRPr="006E5BFA">
        <w:rPr>
          <w:rFonts w:ascii="Book Antiqua" w:eastAsia="宋体" w:hAnsi="Book Antiqua" w:cs="宋体"/>
          <w:lang w:eastAsia="zh-CN"/>
        </w:rPr>
        <w:t>Johnstone</w:t>
      </w:r>
      <w:proofErr w:type="spellEnd"/>
      <w:r w:rsidRPr="006E5BFA">
        <w:rPr>
          <w:rFonts w:ascii="Book Antiqua" w:eastAsia="宋体" w:hAnsi="Book Antiqua" w:cs="宋体"/>
          <w:lang w:eastAsia="zh-CN"/>
        </w:rPr>
        <w:t xml:space="preserve"> RW, </w:t>
      </w:r>
      <w:proofErr w:type="spellStart"/>
      <w:r w:rsidRPr="006E5BFA">
        <w:rPr>
          <w:rFonts w:ascii="Book Antiqua" w:eastAsia="宋体" w:hAnsi="Book Antiqua" w:cs="宋体"/>
          <w:lang w:eastAsia="zh-CN"/>
        </w:rPr>
        <w:t>Hornung</w:t>
      </w:r>
      <w:proofErr w:type="spellEnd"/>
      <w:r w:rsidRPr="006E5BFA">
        <w:rPr>
          <w:rFonts w:ascii="Book Antiqua" w:eastAsia="宋体" w:hAnsi="Book Antiqua" w:cs="宋体"/>
          <w:lang w:eastAsia="zh-CN"/>
        </w:rPr>
        <w:t xml:space="preserve"> V, </w:t>
      </w:r>
      <w:proofErr w:type="spellStart"/>
      <w:r w:rsidRPr="006E5BFA">
        <w:rPr>
          <w:rFonts w:ascii="Book Antiqua" w:eastAsia="宋体" w:hAnsi="Book Antiqua" w:cs="宋体"/>
          <w:lang w:eastAsia="zh-CN"/>
        </w:rPr>
        <w:t>Latz</w:t>
      </w:r>
      <w:proofErr w:type="spellEnd"/>
      <w:r w:rsidRPr="006E5BFA">
        <w:rPr>
          <w:rFonts w:ascii="Book Antiqua" w:eastAsia="宋体" w:hAnsi="Book Antiqua" w:cs="宋体"/>
          <w:lang w:eastAsia="zh-CN"/>
        </w:rPr>
        <w:t xml:space="preserve"> E, Bowie AG, Fitzgerald KA, Xiao TS. Structures of the HIN domain: DNA complexes reveal ligand binding and activation mechanisms of the AIM2 </w:t>
      </w:r>
      <w:proofErr w:type="spellStart"/>
      <w:r w:rsidRPr="006E5BFA">
        <w:rPr>
          <w:rFonts w:ascii="Book Antiqua" w:eastAsia="宋体" w:hAnsi="Book Antiqua" w:cs="宋体"/>
          <w:lang w:eastAsia="zh-CN"/>
        </w:rPr>
        <w:t>inflammasome</w:t>
      </w:r>
      <w:proofErr w:type="spellEnd"/>
      <w:r w:rsidRPr="006E5BFA">
        <w:rPr>
          <w:rFonts w:ascii="Book Antiqua" w:eastAsia="宋体" w:hAnsi="Book Antiqua" w:cs="宋体"/>
          <w:lang w:eastAsia="zh-CN"/>
        </w:rPr>
        <w:t xml:space="preserve"> and IFI16 receptor. </w:t>
      </w:r>
      <w:r w:rsidRPr="006E5BFA">
        <w:rPr>
          <w:rFonts w:ascii="Book Antiqua" w:eastAsia="宋体" w:hAnsi="Book Antiqua" w:cs="宋体"/>
          <w:i/>
          <w:iCs/>
          <w:lang w:eastAsia="zh-CN"/>
        </w:rPr>
        <w:t>Immunity</w:t>
      </w:r>
      <w:r w:rsidRPr="006E5BFA">
        <w:rPr>
          <w:rFonts w:ascii="Book Antiqua" w:eastAsia="宋体" w:hAnsi="Book Antiqua" w:cs="宋体"/>
          <w:lang w:eastAsia="zh-CN"/>
        </w:rPr>
        <w:t> 2012; </w:t>
      </w:r>
      <w:r w:rsidRPr="006E5BFA">
        <w:rPr>
          <w:rFonts w:ascii="Book Antiqua" w:eastAsia="宋体" w:hAnsi="Book Antiqua" w:cs="宋体"/>
          <w:b/>
          <w:bCs/>
          <w:lang w:eastAsia="zh-CN"/>
        </w:rPr>
        <w:t>36</w:t>
      </w:r>
      <w:r w:rsidRPr="006E5BFA">
        <w:rPr>
          <w:rFonts w:ascii="Book Antiqua" w:eastAsia="宋体" w:hAnsi="Book Antiqua" w:cs="宋体"/>
          <w:lang w:eastAsia="zh-CN"/>
        </w:rPr>
        <w:t>: 561-571 [PMID: 22483801 DOI: 10.1016/j.immuni.2012.02.014]</w:t>
      </w:r>
    </w:p>
    <w:p w14:paraId="3A342FDA"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41 </w:t>
      </w:r>
      <w:proofErr w:type="spellStart"/>
      <w:r w:rsidRPr="006E5BFA">
        <w:rPr>
          <w:rFonts w:ascii="Book Antiqua" w:eastAsia="宋体" w:hAnsi="Book Antiqua" w:cs="宋体"/>
          <w:b/>
          <w:bCs/>
          <w:lang w:eastAsia="zh-CN"/>
        </w:rPr>
        <w:t>Gariglio</w:t>
      </w:r>
      <w:proofErr w:type="spellEnd"/>
      <w:r w:rsidRPr="006E5BFA">
        <w:rPr>
          <w:rFonts w:ascii="Book Antiqua" w:eastAsia="宋体" w:hAnsi="Book Antiqua" w:cs="宋体"/>
          <w:b/>
          <w:bCs/>
          <w:lang w:eastAsia="zh-CN"/>
        </w:rPr>
        <w:t xml:space="preserve"> M</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Azzimonti</w:t>
      </w:r>
      <w:proofErr w:type="spellEnd"/>
      <w:r w:rsidRPr="006E5BFA">
        <w:rPr>
          <w:rFonts w:ascii="Book Antiqua" w:eastAsia="宋体" w:hAnsi="Book Antiqua" w:cs="宋体"/>
          <w:lang w:eastAsia="zh-CN"/>
        </w:rPr>
        <w:t xml:space="preserve"> B, Pagano M, </w:t>
      </w:r>
      <w:proofErr w:type="spellStart"/>
      <w:r w:rsidRPr="006E5BFA">
        <w:rPr>
          <w:rFonts w:ascii="Book Antiqua" w:eastAsia="宋体" w:hAnsi="Book Antiqua" w:cs="宋体"/>
          <w:lang w:eastAsia="zh-CN"/>
        </w:rPr>
        <w:t>Palestro</w:t>
      </w:r>
      <w:proofErr w:type="spellEnd"/>
      <w:r w:rsidRPr="006E5BFA">
        <w:rPr>
          <w:rFonts w:ascii="Book Antiqua" w:eastAsia="宋体" w:hAnsi="Book Antiqua" w:cs="宋体"/>
          <w:lang w:eastAsia="zh-CN"/>
        </w:rPr>
        <w:t xml:space="preserve"> G, De Andrea M, Valente G, </w:t>
      </w:r>
      <w:proofErr w:type="spellStart"/>
      <w:r w:rsidRPr="006E5BFA">
        <w:rPr>
          <w:rFonts w:ascii="Book Antiqua" w:eastAsia="宋体" w:hAnsi="Book Antiqua" w:cs="宋体"/>
          <w:lang w:eastAsia="zh-CN"/>
        </w:rPr>
        <w:t>Voglino</w:t>
      </w:r>
      <w:proofErr w:type="spellEnd"/>
      <w:r w:rsidRPr="006E5BFA">
        <w:rPr>
          <w:rFonts w:ascii="Book Antiqua" w:eastAsia="宋体" w:hAnsi="Book Antiqua" w:cs="宋体"/>
          <w:lang w:eastAsia="zh-CN"/>
        </w:rPr>
        <w:t xml:space="preserve"> G, </w:t>
      </w:r>
      <w:proofErr w:type="spellStart"/>
      <w:r w:rsidRPr="006E5BFA">
        <w:rPr>
          <w:rFonts w:ascii="Book Antiqua" w:eastAsia="宋体" w:hAnsi="Book Antiqua" w:cs="宋体"/>
          <w:lang w:eastAsia="zh-CN"/>
        </w:rPr>
        <w:t>Navino</w:t>
      </w:r>
      <w:proofErr w:type="spellEnd"/>
      <w:r w:rsidRPr="006E5BFA">
        <w:rPr>
          <w:rFonts w:ascii="Book Antiqua" w:eastAsia="宋体" w:hAnsi="Book Antiqua" w:cs="宋体"/>
          <w:lang w:eastAsia="zh-CN"/>
        </w:rPr>
        <w:t xml:space="preserve"> L, </w:t>
      </w:r>
      <w:proofErr w:type="spellStart"/>
      <w:r w:rsidRPr="006E5BFA">
        <w:rPr>
          <w:rFonts w:ascii="Book Antiqua" w:eastAsia="宋体" w:hAnsi="Book Antiqua" w:cs="宋体"/>
          <w:lang w:eastAsia="zh-CN"/>
        </w:rPr>
        <w:t>Landolfo</w:t>
      </w:r>
      <w:proofErr w:type="spellEnd"/>
      <w:r w:rsidRPr="006E5BFA">
        <w:rPr>
          <w:rFonts w:ascii="Book Antiqua" w:eastAsia="宋体" w:hAnsi="Book Antiqua" w:cs="宋体"/>
          <w:lang w:eastAsia="zh-CN"/>
        </w:rPr>
        <w:t xml:space="preserve"> S. </w:t>
      </w:r>
      <w:proofErr w:type="spellStart"/>
      <w:r w:rsidRPr="006E5BFA">
        <w:rPr>
          <w:rFonts w:ascii="Book Antiqua" w:eastAsia="宋体" w:hAnsi="Book Antiqua" w:cs="宋体"/>
          <w:lang w:eastAsia="zh-CN"/>
        </w:rPr>
        <w:t>Immunohistochemical</w:t>
      </w:r>
      <w:proofErr w:type="spellEnd"/>
      <w:r w:rsidRPr="006E5BFA">
        <w:rPr>
          <w:rFonts w:ascii="Book Antiqua" w:eastAsia="宋体" w:hAnsi="Book Antiqua" w:cs="宋体"/>
          <w:lang w:eastAsia="zh-CN"/>
        </w:rPr>
        <w:t xml:space="preserve"> expression analysis of the human interferon-inducible gene IFI16, a member of the HIN200 family, not restricted to hematopoietic cells. </w:t>
      </w:r>
      <w:r w:rsidRPr="006E5BFA">
        <w:rPr>
          <w:rFonts w:ascii="Book Antiqua" w:eastAsia="宋体" w:hAnsi="Book Antiqua" w:cs="宋体"/>
          <w:i/>
          <w:iCs/>
          <w:lang w:eastAsia="zh-CN"/>
        </w:rPr>
        <w:t>J Interferon Cytokine Res</w:t>
      </w:r>
      <w:r w:rsidRPr="006E5BFA">
        <w:rPr>
          <w:rFonts w:ascii="Book Antiqua" w:eastAsia="宋体" w:hAnsi="Book Antiqua" w:cs="宋体"/>
          <w:lang w:eastAsia="zh-CN"/>
        </w:rPr>
        <w:t> 2002; </w:t>
      </w:r>
      <w:r w:rsidRPr="006E5BFA">
        <w:rPr>
          <w:rFonts w:ascii="Book Antiqua" w:eastAsia="宋体" w:hAnsi="Book Antiqua" w:cs="宋体"/>
          <w:b/>
          <w:bCs/>
          <w:lang w:eastAsia="zh-CN"/>
        </w:rPr>
        <w:t>22</w:t>
      </w:r>
      <w:r w:rsidRPr="006E5BFA">
        <w:rPr>
          <w:rFonts w:ascii="Book Antiqua" w:eastAsia="宋体" w:hAnsi="Book Antiqua" w:cs="宋体"/>
          <w:lang w:eastAsia="zh-CN"/>
        </w:rPr>
        <w:t>: 815-821 [PMID: 12184920 DOI: 10.1089/107999002320271413]</w:t>
      </w:r>
    </w:p>
    <w:p w14:paraId="7F1C8FDD"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42 </w:t>
      </w:r>
      <w:proofErr w:type="spellStart"/>
      <w:r w:rsidRPr="006E5BFA">
        <w:rPr>
          <w:rFonts w:ascii="Book Antiqua" w:eastAsia="宋体" w:hAnsi="Book Antiqua" w:cs="宋体"/>
          <w:b/>
          <w:bCs/>
          <w:lang w:eastAsia="zh-CN"/>
        </w:rPr>
        <w:t>Dell'Oste</w:t>
      </w:r>
      <w:proofErr w:type="spellEnd"/>
      <w:r w:rsidRPr="006E5BFA">
        <w:rPr>
          <w:rFonts w:ascii="Book Antiqua" w:eastAsia="宋体" w:hAnsi="Book Antiqua" w:cs="宋体"/>
          <w:b/>
          <w:bCs/>
          <w:lang w:eastAsia="zh-CN"/>
        </w:rPr>
        <w:t xml:space="preserve"> V</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Gatti</w:t>
      </w:r>
      <w:proofErr w:type="spellEnd"/>
      <w:r w:rsidRPr="006E5BFA">
        <w:rPr>
          <w:rFonts w:ascii="Book Antiqua" w:eastAsia="宋体" w:hAnsi="Book Antiqua" w:cs="宋体"/>
          <w:lang w:eastAsia="zh-CN"/>
        </w:rPr>
        <w:t xml:space="preserve"> D, </w:t>
      </w:r>
      <w:proofErr w:type="spellStart"/>
      <w:r w:rsidRPr="006E5BFA">
        <w:rPr>
          <w:rFonts w:ascii="Book Antiqua" w:eastAsia="宋体" w:hAnsi="Book Antiqua" w:cs="宋体"/>
          <w:lang w:eastAsia="zh-CN"/>
        </w:rPr>
        <w:t>Gugliesi</w:t>
      </w:r>
      <w:proofErr w:type="spellEnd"/>
      <w:r w:rsidRPr="006E5BFA">
        <w:rPr>
          <w:rFonts w:ascii="Book Antiqua" w:eastAsia="宋体" w:hAnsi="Book Antiqua" w:cs="宋体"/>
          <w:lang w:eastAsia="zh-CN"/>
        </w:rPr>
        <w:t xml:space="preserve"> F, De Andrea M, </w:t>
      </w:r>
      <w:proofErr w:type="spellStart"/>
      <w:r w:rsidRPr="006E5BFA">
        <w:rPr>
          <w:rFonts w:ascii="Book Antiqua" w:eastAsia="宋体" w:hAnsi="Book Antiqua" w:cs="宋体"/>
          <w:lang w:eastAsia="zh-CN"/>
        </w:rPr>
        <w:t>Bawadekar</w:t>
      </w:r>
      <w:proofErr w:type="spellEnd"/>
      <w:r w:rsidRPr="006E5BFA">
        <w:rPr>
          <w:rFonts w:ascii="Book Antiqua" w:eastAsia="宋体" w:hAnsi="Book Antiqua" w:cs="宋体"/>
          <w:lang w:eastAsia="zh-CN"/>
        </w:rPr>
        <w:t xml:space="preserve"> M, Lo </w:t>
      </w:r>
      <w:proofErr w:type="spellStart"/>
      <w:r w:rsidRPr="006E5BFA">
        <w:rPr>
          <w:rFonts w:ascii="Book Antiqua" w:eastAsia="宋体" w:hAnsi="Book Antiqua" w:cs="宋体"/>
          <w:lang w:eastAsia="zh-CN"/>
        </w:rPr>
        <w:t>Cigno</w:t>
      </w:r>
      <w:proofErr w:type="spellEnd"/>
      <w:r w:rsidRPr="006E5BFA">
        <w:rPr>
          <w:rFonts w:ascii="Book Antiqua" w:eastAsia="宋体" w:hAnsi="Book Antiqua" w:cs="宋体"/>
          <w:lang w:eastAsia="zh-CN"/>
        </w:rPr>
        <w:t xml:space="preserve"> I, </w:t>
      </w:r>
      <w:proofErr w:type="spellStart"/>
      <w:r w:rsidRPr="006E5BFA">
        <w:rPr>
          <w:rFonts w:ascii="Book Antiqua" w:eastAsia="宋体" w:hAnsi="Book Antiqua" w:cs="宋体"/>
          <w:lang w:eastAsia="zh-CN"/>
        </w:rPr>
        <w:t>Biolatti</w:t>
      </w:r>
      <w:proofErr w:type="spellEnd"/>
      <w:r w:rsidRPr="006E5BFA">
        <w:rPr>
          <w:rFonts w:ascii="Book Antiqua" w:eastAsia="宋体" w:hAnsi="Book Antiqua" w:cs="宋体"/>
          <w:lang w:eastAsia="zh-CN"/>
        </w:rPr>
        <w:t xml:space="preserve"> M, </w:t>
      </w:r>
      <w:proofErr w:type="spellStart"/>
      <w:r w:rsidRPr="006E5BFA">
        <w:rPr>
          <w:rFonts w:ascii="Book Antiqua" w:eastAsia="宋体" w:hAnsi="Book Antiqua" w:cs="宋体"/>
          <w:lang w:eastAsia="zh-CN"/>
        </w:rPr>
        <w:t>Vallino</w:t>
      </w:r>
      <w:proofErr w:type="spellEnd"/>
      <w:r w:rsidRPr="006E5BFA">
        <w:rPr>
          <w:rFonts w:ascii="Book Antiqua" w:eastAsia="宋体" w:hAnsi="Book Antiqua" w:cs="宋体"/>
          <w:lang w:eastAsia="zh-CN"/>
        </w:rPr>
        <w:t xml:space="preserve"> M, </w:t>
      </w:r>
      <w:proofErr w:type="spellStart"/>
      <w:r w:rsidRPr="006E5BFA">
        <w:rPr>
          <w:rFonts w:ascii="Book Antiqua" w:eastAsia="宋体" w:hAnsi="Book Antiqua" w:cs="宋体"/>
          <w:lang w:eastAsia="zh-CN"/>
        </w:rPr>
        <w:t>Marschall</w:t>
      </w:r>
      <w:proofErr w:type="spellEnd"/>
      <w:r w:rsidRPr="006E5BFA">
        <w:rPr>
          <w:rFonts w:ascii="Book Antiqua" w:eastAsia="宋体" w:hAnsi="Book Antiqua" w:cs="宋体"/>
          <w:lang w:eastAsia="zh-CN"/>
        </w:rPr>
        <w:t xml:space="preserve"> M, </w:t>
      </w:r>
      <w:proofErr w:type="spellStart"/>
      <w:r w:rsidRPr="006E5BFA">
        <w:rPr>
          <w:rFonts w:ascii="Book Antiqua" w:eastAsia="宋体" w:hAnsi="Book Antiqua" w:cs="宋体"/>
          <w:lang w:eastAsia="zh-CN"/>
        </w:rPr>
        <w:t>Gariglio</w:t>
      </w:r>
      <w:proofErr w:type="spellEnd"/>
      <w:r w:rsidRPr="006E5BFA">
        <w:rPr>
          <w:rFonts w:ascii="Book Antiqua" w:eastAsia="宋体" w:hAnsi="Book Antiqua" w:cs="宋体"/>
          <w:lang w:eastAsia="zh-CN"/>
        </w:rPr>
        <w:t xml:space="preserve"> M, </w:t>
      </w:r>
      <w:proofErr w:type="spellStart"/>
      <w:r w:rsidRPr="006E5BFA">
        <w:rPr>
          <w:rFonts w:ascii="Book Antiqua" w:eastAsia="宋体" w:hAnsi="Book Antiqua" w:cs="宋体"/>
          <w:lang w:eastAsia="zh-CN"/>
        </w:rPr>
        <w:t>Landolfo</w:t>
      </w:r>
      <w:proofErr w:type="spellEnd"/>
      <w:r w:rsidRPr="006E5BFA">
        <w:rPr>
          <w:rFonts w:ascii="Book Antiqua" w:eastAsia="宋体" w:hAnsi="Book Antiqua" w:cs="宋体"/>
          <w:lang w:eastAsia="zh-CN"/>
        </w:rPr>
        <w:t xml:space="preserve"> S. Innate nuclear sensor IFI16 </w:t>
      </w:r>
      <w:proofErr w:type="spellStart"/>
      <w:r w:rsidRPr="006E5BFA">
        <w:rPr>
          <w:rFonts w:ascii="Book Antiqua" w:eastAsia="宋体" w:hAnsi="Book Antiqua" w:cs="宋体"/>
          <w:lang w:eastAsia="zh-CN"/>
        </w:rPr>
        <w:t>translocates</w:t>
      </w:r>
      <w:proofErr w:type="spellEnd"/>
      <w:r w:rsidRPr="006E5BFA">
        <w:rPr>
          <w:rFonts w:ascii="Book Antiqua" w:eastAsia="宋体" w:hAnsi="Book Antiqua" w:cs="宋体"/>
          <w:lang w:eastAsia="zh-CN"/>
        </w:rPr>
        <w:t xml:space="preserve"> into the cytoplasm during the early stage of in vitro human cytomegalovirus infection and is entrapped in the egressing </w:t>
      </w:r>
      <w:proofErr w:type="spellStart"/>
      <w:r w:rsidRPr="006E5BFA">
        <w:rPr>
          <w:rFonts w:ascii="Book Antiqua" w:eastAsia="宋体" w:hAnsi="Book Antiqua" w:cs="宋体"/>
          <w:lang w:eastAsia="zh-CN"/>
        </w:rPr>
        <w:t>virions</w:t>
      </w:r>
      <w:proofErr w:type="spellEnd"/>
      <w:r w:rsidRPr="006E5BFA">
        <w:rPr>
          <w:rFonts w:ascii="Book Antiqua" w:eastAsia="宋体" w:hAnsi="Book Antiqua" w:cs="宋体"/>
          <w:lang w:eastAsia="zh-CN"/>
        </w:rPr>
        <w:t xml:space="preserve"> during the late stage. </w:t>
      </w:r>
      <w:r w:rsidRPr="006E5BFA">
        <w:rPr>
          <w:rFonts w:ascii="Book Antiqua" w:eastAsia="宋体" w:hAnsi="Book Antiqua" w:cs="宋体"/>
          <w:i/>
          <w:iCs/>
          <w:lang w:eastAsia="zh-CN"/>
        </w:rPr>
        <w:t xml:space="preserve">J </w:t>
      </w:r>
      <w:proofErr w:type="spellStart"/>
      <w:r w:rsidRPr="006E5BFA">
        <w:rPr>
          <w:rFonts w:ascii="Book Antiqua" w:eastAsia="宋体" w:hAnsi="Book Antiqua" w:cs="宋体"/>
          <w:i/>
          <w:iCs/>
          <w:lang w:eastAsia="zh-CN"/>
        </w:rPr>
        <w:t>Virol</w:t>
      </w:r>
      <w:proofErr w:type="spellEnd"/>
      <w:r w:rsidRPr="006E5BFA">
        <w:rPr>
          <w:rFonts w:ascii="Book Antiqua" w:eastAsia="宋体" w:hAnsi="Book Antiqua" w:cs="宋体"/>
          <w:lang w:eastAsia="zh-CN"/>
        </w:rPr>
        <w:t> 2014; </w:t>
      </w:r>
      <w:r w:rsidRPr="006E5BFA">
        <w:rPr>
          <w:rFonts w:ascii="Book Antiqua" w:eastAsia="宋体" w:hAnsi="Book Antiqua" w:cs="宋体"/>
          <w:b/>
          <w:bCs/>
          <w:lang w:eastAsia="zh-CN"/>
        </w:rPr>
        <w:t>88</w:t>
      </w:r>
      <w:r w:rsidRPr="006E5BFA">
        <w:rPr>
          <w:rFonts w:ascii="Book Antiqua" w:eastAsia="宋体" w:hAnsi="Book Antiqua" w:cs="宋体"/>
          <w:lang w:eastAsia="zh-CN"/>
        </w:rPr>
        <w:t>: 6970-6982 [PMID: 24696486 DOI: 10.1128/JVI.00384-14]</w:t>
      </w:r>
    </w:p>
    <w:p w14:paraId="05C8110B"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lastRenderedPageBreak/>
        <w:t>43 </w:t>
      </w:r>
      <w:r w:rsidRPr="006E5BFA">
        <w:rPr>
          <w:rFonts w:ascii="Book Antiqua" w:eastAsia="宋体" w:hAnsi="Book Antiqua" w:cs="宋体"/>
          <w:b/>
          <w:bCs/>
          <w:lang w:eastAsia="zh-CN"/>
        </w:rPr>
        <w:t>Li T</w:t>
      </w:r>
      <w:r w:rsidRPr="006E5BFA">
        <w:rPr>
          <w:rFonts w:ascii="Book Antiqua" w:eastAsia="宋体" w:hAnsi="Book Antiqua" w:cs="宋体"/>
          <w:lang w:eastAsia="zh-CN"/>
        </w:rPr>
        <w:t xml:space="preserve">, Diner BA, Chen J, </w:t>
      </w:r>
      <w:proofErr w:type="spellStart"/>
      <w:r w:rsidRPr="006E5BFA">
        <w:rPr>
          <w:rFonts w:ascii="Book Antiqua" w:eastAsia="宋体" w:hAnsi="Book Antiqua" w:cs="宋体"/>
          <w:lang w:eastAsia="zh-CN"/>
        </w:rPr>
        <w:t>Cristea</w:t>
      </w:r>
      <w:proofErr w:type="spellEnd"/>
      <w:r w:rsidRPr="006E5BFA">
        <w:rPr>
          <w:rFonts w:ascii="Book Antiqua" w:eastAsia="宋体" w:hAnsi="Book Antiqua" w:cs="宋体"/>
          <w:lang w:eastAsia="zh-CN"/>
        </w:rPr>
        <w:t xml:space="preserve"> IM. Acetylation modulates cellular distribution and DNA sensing ability of interferon-inducible protein IFI16. </w:t>
      </w:r>
      <w:proofErr w:type="spellStart"/>
      <w:r w:rsidRPr="006E5BFA">
        <w:rPr>
          <w:rFonts w:ascii="Book Antiqua" w:eastAsia="宋体" w:hAnsi="Book Antiqua" w:cs="宋体"/>
          <w:i/>
          <w:iCs/>
          <w:lang w:eastAsia="zh-CN"/>
        </w:rPr>
        <w:t>Proc</w:t>
      </w:r>
      <w:proofErr w:type="spellEnd"/>
      <w:r w:rsidRPr="006E5BFA">
        <w:rPr>
          <w:rFonts w:ascii="Book Antiqua" w:eastAsia="宋体" w:hAnsi="Book Antiqua" w:cs="宋体"/>
          <w:i/>
          <w:iCs/>
          <w:lang w:eastAsia="zh-CN"/>
        </w:rPr>
        <w:t xml:space="preserve"> </w:t>
      </w:r>
      <w:proofErr w:type="spellStart"/>
      <w:r w:rsidRPr="006E5BFA">
        <w:rPr>
          <w:rFonts w:ascii="Book Antiqua" w:eastAsia="宋体" w:hAnsi="Book Antiqua" w:cs="宋体"/>
          <w:i/>
          <w:iCs/>
          <w:lang w:eastAsia="zh-CN"/>
        </w:rPr>
        <w:t>Natl</w:t>
      </w:r>
      <w:proofErr w:type="spellEnd"/>
      <w:r w:rsidRPr="006E5BFA">
        <w:rPr>
          <w:rFonts w:ascii="Book Antiqua" w:eastAsia="宋体" w:hAnsi="Book Antiqua" w:cs="宋体"/>
          <w:i/>
          <w:iCs/>
          <w:lang w:eastAsia="zh-CN"/>
        </w:rPr>
        <w:t xml:space="preserve"> </w:t>
      </w:r>
      <w:proofErr w:type="spellStart"/>
      <w:r w:rsidRPr="006E5BFA">
        <w:rPr>
          <w:rFonts w:ascii="Book Antiqua" w:eastAsia="宋体" w:hAnsi="Book Antiqua" w:cs="宋体"/>
          <w:i/>
          <w:iCs/>
          <w:lang w:eastAsia="zh-CN"/>
        </w:rPr>
        <w:t>Acad</w:t>
      </w:r>
      <w:proofErr w:type="spellEnd"/>
      <w:r w:rsidRPr="006E5BFA">
        <w:rPr>
          <w:rFonts w:ascii="Book Antiqua" w:eastAsia="宋体" w:hAnsi="Book Antiqua" w:cs="宋体"/>
          <w:i/>
          <w:iCs/>
          <w:lang w:eastAsia="zh-CN"/>
        </w:rPr>
        <w:t xml:space="preserve"> </w:t>
      </w:r>
      <w:proofErr w:type="spellStart"/>
      <w:r w:rsidRPr="006E5BFA">
        <w:rPr>
          <w:rFonts w:ascii="Book Antiqua" w:eastAsia="宋体" w:hAnsi="Book Antiqua" w:cs="宋体"/>
          <w:i/>
          <w:iCs/>
          <w:lang w:eastAsia="zh-CN"/>
        </w:rPr>
        <w:t>Sci</w:t>
      </w:r>
      <w:proofErr w:type="spellEnd"/>
      <w:r w:rsidRPr="006E5BFA">
        <w:rPr>
          <w:rFonts w:ascii="Book Antiqua" w:eastAsia="宋体" w:hAnsi="Book Antiqua" w:cs="宋体"/>
          <w:i/>
          <w:iCs/>
          <w:lang w:eastAsia="zh-CN"/>
        </w:rPr>
        <w:t xml:space="preserve"> USA</w:t>
      </w:r>
      <w:r w:rsidRPr="006E5BFA">
        <w:rPr>
          <w:rFonts w:ascii="Book Antiqua" w:eastAsia="宋体" w:hAnsi="Book Antiqua" w:cs="宋体"/>
          <w:lang w:eastAsia="zh-CN"/>
        </w:rPr>
        <w:t> 2012; </w:t>
      </w:r>
      <w:r w:rsidRPr="006E5BFA">
        <w:rPr>
          <w:rFonts w:ascii="Book Antiqua" w:eastAsia="宋体" w:hAnsi="Book Antiqua" w:cs="宋体"/>
          <w:b/>
          <w:bCs/>
          <w:lang w:eastAsia="zh-CN"/>
        </w:rPr>
        <w:t>109</w:t>
      </w:r>
      <w:r w:rsidRPr="006E5BFA">
        <w:rPr>
          <w:rFonts w:ascii="Book Antiqua" w:eastAsia="宋体" w:hAnsi="Book Antiqua" w:cs="宋体"/>
          <w:lang w:eastAsia="zh-CN"/>
        </w:rPr>
        <w:t>: 10558-10563 [PMID: 22691496 DOI: 10.1073/pnas.1203447109]</w:t>
      </w:r>
    </w:p>
    <w:p w14:paraId="67427AEE"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proofErr w:type="gramStart"/>
      <w:r w:rsidRPr="006E5BFA">
        <w:rPr>
          <w:rFonts w:ascii="Book Antiqua" w:eastAsia="宋体" w:hAnsi="Book Antiqua" w:cs="宋体"/>
          <w:lang w:eastAsia="zh-CN"/>
        </w:rPr>
        <w:t>44 </w:t>
      </w:r>
      <w:r w:rsidRPr="006E5BFA">
        <w:rPr>
          <w:rFonts w:ascii="Book Antiqua" w:eastAsia="宋体" w:hAnsi="Book Antiqua" w:cs="宋体"/>
          <w:b/>
          <w:bCs/>
          <w:lang w:eastAsia="zh-CN"/>
        </w:rPr>
        <w:t>Wei W</w:t>
      </w:r>
      <w:r w:rsidRPr="006E5BFA">
        <w:rPr>
          <w:rFonts w:ascii="Book Antiqua" w:eastAsia="宋体" w:hAnsi="Book Antiqua" w:cs="宋体"/>
          <w:lang w:eastAsia="zh-CN"/>
        </w:rPr>
        <w:t xml:space="preserve">, Clarke CJ, Somers GR, </w:t>
      </w:r>
      <w:proofErr w:type="spellStart"/>
      <w:r w:rsidRPr="006E5BFA">
        <w:rPr>
          <w:rFonts w:ascii="Book Antiqua" w:eastAsia="宋体" w:hAnsi="Book Antiqua" w:cs="宋体"/>
          <w:lang w:eastAsia="zh-CN"/>
        </w:rPr>
        <w:t>Cresswell</w:t>
      </w:r>
      <w:proofErr w:type="spellEnd"/>
      <w:r w:rsidRPr="006E5BFA">
        <w:rPr>
          <w:rFonts w:ascii="Book Antiqua" w:eastAsia="宋体" w:hAnsi="Book Antiqua" w:cs="宋体"/>
          <w:lang w:eastAsia="zh-CN"/>
        </w:rPr>
        <w:t xml:space="preserve"> KS, Loveland KA, Trapani JA, </w:t>
      </w:r>
      <w:proofErr w:type="spellStart"/>
      <w:r w:rsidRPr="006E5BFA">
        <w:rPr>
          <w:rFonts w:ascii="Book Antiqua" w:eastAsia="宋体" w:hAnsi="Book Antiqua" w:cs="宋体"/>
          <w:lang w:eastAsia="zh-CN"/>
        </w:rPr>
        <w:t>Johnstone</w:t>
      </w:r>
      <w:proofErr w:type="spellEnd"/>
      <w:r w:rsidRPr="006E5BFA">
        <w:rPr>
          <w:rFonts w:ascii="Book Antiqua" w:eastAsia="宋体" w:hAnsi="Book Antiqua" w:cs="宋体"/>
          <w:lang w:eastAsia="zh-CN"/>
        </w:rPr>
        <w:t xml:space="preserve"> RW.</w:t>
      </w:r>
      <w:proofErr w:type="gramEnd"/>
      <w:r w:rsidRPr="006E5BFA">
        <w:rPr>
          <w:rFonts w:ascii="Book Antiqua" w:eastAsia="宋体" w:hAnsi="Book Antiqua" w:cs="宋体"/>
          <w:lang w:eastAsia="zh-CN"/>
        </w:rPr>
        <w:t xml:space="preserve"> </w:t>
      </w:r>
      <w:proofErr w:type="gramStart"/>
      <w:r w:rsidRPr="006E5BFA">
        <w:rPr>
          <w:rFonts w:ascii="Book Antiqua" w:eastAsia="宋体" w:hAnsi="Book Antiqua" w:cs="宋体"/>
          <w:lang w:eastAsia="zh-CN"/>
        </w:rPr>
        <w:t>Expression of IFI 16 in epithelial cells and lymphoid tissues.</w:t>
      </w:r>
      <w:proofErr w:type="gramEnd"/>
      <w:r w:rsidRPr="006E5BFA">
        <w:rPr>
          <w:rFonts w:ascii="Book Antiqua" w:eastAsia="宋体" w:hAnsi="Book Antiqua" w:cs="宋体"/>
          <w:lang w:eastAsia="zh-CN"/>
        </w:rPr>
        <w:t> </w:t>
      </w:r>
      <w:proofErr w:type="spellStart"/>
      <w:r w:rsidRPr="006E5BFA">
        <w:rPr>
          <w:rFonts w:ascii="Book Antiqua" w:eastAsia="宋体" w:hAnsi="Book Antiqua" w:cs="宋体"/>
          <w:i/>
          <w:iCs/>
          <w:lang w:eastAsia="zh-CN"/>
        </w:rPr>
        <w:t>Histochem</w:t>
      </w:r>
      <w:proofErr w:type="spellEnd"/>
      <w:r w:rsidRPr="006E5BFA">
        <w:rPr>
          <w:rFonts w:ascii="Book Antiqua" w:eastAsia="宋体" w:hAnsi="Book Antiqua" w:cs="宋体"/>
          <w:i/>
          <w:iCs/>
          <w:lang w:eastAsia="zh-CN"/>
        </w:rPr>
        <w:t xml:space="preserve"> Cell </w:t>
      </w:r>
      <w:proofErr w:type="spellStart"/>
      <w:r w:rsidRPr="006E5BFA">
        <w:rPr>
          <w:rFonts w:ascii="Book Antiqua" w:eastAsia="宋体" w:hAnsi="Book Antiqua" w:cs="宋体"/>
          <w:i/>
          <w:iCs/>
          <w:lang w:eastAsia="zh-CN"/>
        </w:rPr>
        <w:t>Biol</w:t>
      </w:r>
      <w:proofErr w:type="spellEnd"/>
      <w:r w:rsidRPr="006E5BFA">
        <w:rPr>
          <w:rFonts w:ascii="Book Antiqua" w:eastAsia="宋体" w:hAnsi="Book Antiqua" w:cs="宋体"/>
          <w:lang w:eastAsia="zh-CN"/>
        </w:rPr>
        <w:t> 2003; </w:t>
      </w:r>
      <w:r w:rsidRPr="006E5BFA">
        <w:rPr>
          <w:rFonts w:ascii="Book Antiqua" w:eastAsia="宋体" w:hAnsi="Book Antiqua" w:cs="宋体"/>
          <w:b/>
          <w:bCs/>
          <w:lang w:eastAsia="zh-CN"/>
        </w:rPr>
        <w:t>119</w:t>
      </w:r>
      <w:r w:rsidRPr="006E5BFA">
        <w:rPr>
          <w:rFonts w:ascii="Book Antiqua" w:eastAsia="宋体" w:hAnsi="Book Antiqua" w:cs="宋体"/>
          <w:lang w:eastAsia="zh-CN"/>
        </w:rPr>
        <w:t>: 45-54 [PMID: 12548405 DOI: 10.1007/s00418-002-0485-0]</w:t>
      </w:r>
    </w:p>
    <w:p w14:paraId="7C72F58B"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proofErr w:type="gramStart"/>
      <w:r w:rsidRPr="006E5BFA">
        <w:rPr>
          <w:rFonts w:ascii="Book Antiqua" w:eastAsia="宋体" w:hAnsi="Book Antiqua" w:cs="宋体"/>
          <w:lang w:eastAsia="zh-CN"/>
        </w:rPr>
        <w:t>45 </w:t>
      </w:r>
      <w:r w:rsidRPr="006E5BFA">
        <w:rPr>
          <w:rFonts w:ascii="Book Antiqua" w:eastAsia="宋体" w:hAnsi="Book Antiqua" w:cs="宋体"/>
          <w:b/>
          <w:bCs/>
          <w:lang w:eastAsia="zh-CN"/>
        </w:rPr>
        <w:t>Briggs LJ</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Johnstone</w:t>
      </w:r>
      <w:proofErr w:type="spellEnd"/>
      <w:r w:rsidRPr="006E5BFA">
        <w:rPr>
          <w:rFonts w:ascii="Book Antiqua" w:eastAsia="宋体" w:hAnsi="Book Antiqua" w:cs="宋体"/>
          <w:lang w:eastAsia="zh-CN"/>
        </w:rPr>
        <w:t xml:space="preserve"> RW, Elliot RM, Xiao CY, Dawson M, Trapani JA, </w:t>
      </w:r>
      <w:proofErr w:type="spellStart"/>
      <w:r w:rsidRPr="006E5BFA">
        <w:rPr>
          <w:rFonts w:ascii="Book Antiqua" w:eastAsia="宋体" w:hAnsi="Book Antiqua" w:cs="宋体"/>
          <w:lang w:eastAsia="zh-CN"/>
        </w:rPr>
        <w:t>Jans</w:t>
      </w:r>
      <w:proofErr w:type="spellEnd"/>
      <w:r w:rsidRPr="006E5BFA">
        <w:rPr>
          <w:rFonts w:ascii="Book Antiqua" w:eastAsia="宋体" w:hAnsi="Book Antiqua" w:cs="宋体"/>
          <w:lang w:eastAsia="zh-CN"/>
        </w:rPr>
        <w:t xml:space="preserve"> DA.</w:t>
      </w:r>
      <w:proofErr w:type="gramEnd"/>
      <w:r w:rsidRPr="006E5BFA">
        <w:rPr>
          <w:rFonts w:ascii="Book Antiqua" w:eastAsia="宋体" w:hAnsi="Book Antiqua" w:cs="宋体"/>
          <w:lang w:eastAsia="zh-CN"/>
        </w:rPr>
        <w:t xml:space="preserve"> Novel properties of the protein kinase CK2-site-regulated nuclear- localization sequence of the interferon-induced nuclear factor IFI 16. </w:t>
      </w:r>
      <w:proofErr w:type="spellStart"/>
      <w:r w:rsidRPr="006E5BFA">
        <w:rPr>
          <w:rFonts w:ascii="Book Antiqua" w:eastAsia="宋体" w:hAnsi="Book Antiqua" w:cs="宋体"/>
          <w:i/>
          <w:iCs/>
          <w:lang w:eastAsia="zh-CN"/>
        </w:rPr>
        <w:t>Biochem</w:t>
      </w:r>
      <w:proofErr w:type="spellEnd"/>
      <w:r w:rsidRPr="006E5BFA">
        <w:rPr>
          <w:rFonts w:ascii="Book Antiqua" w:eastAsia="宋体" w:hAnsi="Book Antiqua" w:cs="宋体"/>
          <w:i/>
          <w:iCs/>
          <w:lang w:eastAsia="zh-CN"/>
        </w:rPr>
        <w:t xml:space="preserve"> J</w:t>
      </w:r>
      <w:r w:rsidRPr="006E5BFA">
        <w:rPr>
          <w:rFonts w:ascii="Book Antiqua" w:eastAsia="宋体" w:hAnsi="Book Antiqua" w:cs="宋体"/>
          <w:lang w:eastAsia="zh-CN"/>
        </w:rPr>
        <w:t> 2001; </w:t>
      </w:r>
      <w:r w:rsidRPr="006E5BFA">
        <w:rPr>
          <w:rFonts w:ascii="Book Antiqua" w:eastAsia="宋体" w:hAnsi="Book Antiqua" w:cs="宋体"/>
          <w:b/>
          <w:bCs/>
          <w:lang w:eastAsia="zh-CN"/>
        </w:rPr>
        <w:t>353</w:t>
      </w:r>
      <w:r w:rsidRPr="006E5BFA">
        <w:rPr>
          <w:rFonts w:ascii="Book Antiqua" w:eastAsia="宋体" w:hAnsi="Book Antiqua" w:cs="宋体"/>
          <w:lang w:eastAsia="zh-CN"/>
        </w:rPr>
        <w:t>: 69-77 [PMID: 11115400]</w:t>
      </w:r>
    </w:p>
    <w:p w14:paraId="6142C3B7"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46 </w:t>
      </w:r>
      <w:proofErr w:type="spellStart"/>
      <w:r w:rsidRPr="006E5BFA">
        <w:rPr>
          <w:rFonts w:ascii="Book Antiqua" w:eastAsia="宋体" w:hAnsi="Book Antiqua" w:cs="宋体"/>
          <w:b/>
          <w:bCs/>
          <w:lang w:eastAsia="zh-CN"/>
        </w:rPr>
        <w:t>Cristea</w:t>
      </w:r>
      <w:proofErr w:type="spellEnd"/>
      <w:r w:rsidRPr="006E5BFA">
        <w:rPr>
          <w:rFonts w:ascii="Book Antiqua" w:eastAsia="宋体" w:hAnsi="Book Antiqua" w:cs="宋体"/>
          <w:b/>
          <w:bCs/>
          <w:lang w:eastAsia="zh-CN"/>
        </w:rPr>
        <w:t xml:space="preserve"> IM</w:t>
      </w:r>
      <w:r w:rsidRPr="006E5BFA">
        <w:rPr>
          <w:rFonts w:ascii="Book Antiqua" w:eastAsia="宋体" w:hAnsi="Book Antiqua" w:cs="宋体"/>
          <w:lang w:eastAsia="zh-CN"/>
        </w:rPr>
        <w:t xml:space="preserve">, Moorman NJ, </w:t>
      </w:r>
      <w:proofErr w:type="spellStart"/>
      <w:r w:rsidRPr="006E5BFA">
        <w:rPr>
          <w:rFonts w:ascii="Book Antiqua" w:eastAsia="宋体" w:hAnsi="Book Antiqua" w:cs="宋体"/>
          <w:lang w:eastAsia="zh-CN"/>
        </w:rPr>
        <w:t>Terhune</w:t>
      </w:r>
      <w:proofErr w:type="spellEnd"/>
      <w:r w:rsidRPr="006E5BFA">
        <w:rPr>
          <w:rFonts w:ascii="Book Antiqua" w:eastAsia="宋体" w:hAnsi="Book Antiqua" w:cs="宋体"/>
          <w:lang w:eastAsia="zh-CN"/>
        </w:rPr>
        <w:t xml:space="preserve"> SS, Cuevas CD, O'Keefe ES, Rout MP, </w:t>
      </w:r>
      <w:proofErr w:type="spellStart"/>
      <w:r w:rsidRPr="006E5BFA">
        <w:rPr>
          <w:rFonts w:ascii="Book Antiqua" w:eastAsia="宋体" w:hAnsi="Book Antiqua" w:cs="宋体"/>
          <w:lang w:eastAsia="zh-CN"/>
        </w:rPr>
        <w:t>Chait</w:t>
      </w:r>
      <w:proofErr w:type="spellEnd"/>
      <w:r w:rsidRPr="006E5BFA">
        <w:rPr>
          <w:rFonts w:ascii="Book Antiqua" w:eastAsia="宋体" w:hAnsi="Book Antiqua" w:cs="宋体"/>
          <w:lang w:eastAsia="zh-CN"/>
        </w:rPr>
        <w:t xml:space="preserve"> BT, </w:t>
      </w:r>
      <w:proofErr w:type="spellStart"/>
      <w:r w:rsidRPr="006E5BFA">
        <w:rPr>
          <w:rFonts w:ascii="Book Antiqua" w:eastAsia="宋体" w:hAnsi="Book Antiqua" w:cs="宋体"/>
          <w:lang w:eastAsia="zh-CN"/>
        </w:rPr>
        <w:t>Shenk</w:t>
      </w:r>
      <w:proofErr w:type="spellEnd"/>
      <w:r w:rsidRPr="006E5BFA">
        <w:rPr>
          <w:rFonts w:ascii="Book Antiqua" w:eastAsia="宋体" w:hAnsi="Book Antiqua" w:cs="宋体"/>
          <w:lang w:eastAsia="zh-CN"/>
        </w:rPr>
        <w:t xml:space="preserve"> T. Human cytomegalovirus pUL83 stimulates activity of the viral immediate-early promoter through its interaction with the cellular IFI16 protein. </w:t>
      </w:r>
      <w:r w:rsidRPr="006E5BFA">
        <w:rPr>
          <w:rFonts w:ascii="Book Antiqua" w:eastAsia="宋体" w:hAnsi="Book Antiqua" w:cs="宋体"/>
          <w:i/>
          <w:iCs/>
          <w:lang w:eastAsia="zh-CN"/>
        </w:rPr>
        <w:t xml:space="preserve">J </w:t>
      </w:r>
      <w:proofErr w:type="spellStart"/>
      <w:r w:rsidRPr="006E5BFA">
        <w:rPr>
          <w:rFonts w:ascii="Book Antiqua" w:eastAsia="宋体" w:hAnsi="Book Antiqua" w:cs="宋体"/>
          <w:i/>
          <w:iCs/>
          <w:lang w:eastAsia="zh-CN"/>
        </w:rPr>
        <w:t>Virol</w:t>
      </w:r>
      <w:proofErr w:type="spellEnd"/>
      <w:r w:rsidRPr="006E5BFA">
        <w:rPr>
          <w:rFonts w:ascii="Book Antiqua" w:eastAsia="宋体" w:hAnsi="Book Antiqua" w:cs="宋体"/>
          <w:lang w:eastAsia="zh-CN"/>
        </w:rPr>
        <w:t> 2010; </w:t>
      </w:r>
      <w:r w:rsidRPr="006E5BFA">
        <w:rPr>
          <w:rFonts w:ascii="Book Antiqua" w:eastAsia="宋体" w:hAnsi="Book Antiqua" w:cs="宋体"/>
          <w:b/>
          <w:bCs/>
          <w:lang w:eastAsia="zh-CN"/>
        </w:rPr>
        <w:t>84</w:t>
      </w:r>
      <w:r w:rsidRPr="006E5BFA">
        <w:rPr>
          <w:rFonts w:ascii="Book Antiqua" w:eastAsia="宋体" w:hAnsi="Book Antiqua" w:cs="宋体"/>
          <w:lang w:eastAsia="zh-CN"/>
        </w:rPr>
        <w:t>: 7803-7814 [PMID: 20504932 DOI: 10.1128/JVI.00139-10]</w:t>
      </w:r>
    </w:p>
    <w:p w14:paraId="595B24D0"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47 </w:t>
      </w:r>
      <w:proofErr w:type="spellStart"/>
      <w:r w:rsidRPr="006E5BFA">
        <w:rPr>
          <w:rFonts w:ascii="Book Antiqua" w:eastAsia="宋体" w:hAnsi="Book Antiqua" w:cs="宋体"/>
          <w:b/>
          <w:bCs/>
          <w:lang w:eastAsia="zh-CN"/>
        </w:rPr>
        <w:t>Veeranki</w:t>
      </w:r>
      <w:proofErr w:type="spellEnd"/>
      <w:r w:rsidRPr="006E5BFA">
        <w:rPr>
          <w:rFonts w:ascii="Book Antiqua" w:eastAsia="宋体" w:hAnsi="Book Antiqua" w:cs="宋体"/>
          <w:b/>
          <w:bCs/>
          <w:lang w:eastAsia="zh-CN"/>
        </w:rPr>
        <w:t xml:space="preserve"> S</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Choubey</w:t>
      </w:r>
      <w:proofErr w:type="spellEnd"/>
      <w:r w:rsidRPr="006E5BFA">
        <w:rPr>
          <w:rFonts w:ascii="Book Antiqua" w:eastAsia="宋体" w:hAnsi="Book Antiqua" w:cs="宋体"/>
          <w:lang w:eastAsia="zh-CN"/>
        </w:rPr>
        <w:t xml:space="preserve"> D. Interferon-inducible p200-family protein IFI16, an innate immune sensor for cytosolic and nuclear double-stranded DNA: regulation of subcellular localization. </w:t>
      </w:r>
      <w:proofErr w:type="spellStart"/>
      <w:r w:rsidRPr="006E5BFA">
        <w:rPr>
          <w:rFonts w:ascii="Book Antiqua" w:eastAsia="宋体" w:hAnsi="Book Antiqua" w:cs="宋体"/>
          <w:i/>
          <w:iCs/>
          <w:lang w:eastAsia="zh-CN"/>
        </w:rPr>
        <w:t>Mol</w:t>
      </w:r>
      <w:proofErr w:type="spellEnd"/>
      <w:r w:rsidRPr="006E5BFA">
        <w:rPr>
          <w:rFonts w:ascii="Book Antiqua" w:eastAsia="宋体" w:hAnsi="Book Antiqua" w:cs="宋体"/>
          <w:i/>
          <w:iCs/>
          <w:lang w:eastAsia="zh-CN"/>
        </w:rPr>
        <w:t xml:space="preserve"> </w:t>
      </w:r>
      <w:proofErr w:type="spellStart"/>
      <w:r w:rsidRPr="006E5BFA">
        <w:rPr>
          <w:rFonts w:ascii="Book Antiqua" w:eastAsia="宋体" w:hAnsi="Book Antiqua" w:cs="宋体"/>
          <w:i/>
          <w:iCs/>
          <w:lang w:eastAsia="zh-CN"/>
        </w:rPr>
        <w:t>Immunol</w:t>
      </w:r>
      <w:proofErr w:type="spellEnd"/>
      <w:r w:rsidRPr="006E5BFA">
        <w:rPr>
          <w:rFonts w:ascii="Book Antiqua" w:eastAsia="宋体" w:hAnsi="Book Antiqua" w:cs="宋体"/>
          <w:lang w:eastAsia="zh-CN"/>
        </w:rPr>
        <w:t> 2012; </w:t>
      </w:r>
      <w:r w:rsidRPr="006E5BFA">
        <w:rPr>
          <w:rFonts w:ascii="Book Antiqua" w:eastAsia="宋体" w:hAnsi="Book Antiqua" w:cs="宋体"/>
          <w:b/>
          <w:bCs/>
          <w:lang w:eastAsia="zh-CN"/>
        </w:rPr>
        <w:t>49</w:t>
      </w:r>
      <w:r w:rsidRPr="006E5BFA">
        <w:rPr>
          <w:rFonts w:ascii="Book Antiqua" w:eastAsia="宋体" w:hAnsi="Book Antiqua" w:cs="宋体"/>
          <w:lang w:eastAsia="zh-CN"/>
        </w:rPr>
        <w:t>: 567-571 [PMID: 22137500 DOI: 10.1016/j.molimm.2011.11.004]</w:t>
      </w:r>
    </w:p>
    <w:p w14:paraId="18A01788"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48 </w:t>
      </w:r>
      <w:proofErr w:type="spellStart"/>
      <w:r w:rsidRPr="006E5BFA">
        <w:rPr>
          <w:rFonts w:ascii="Book Antiqua" w:eastAsia="宋体" w:hAnsi="Book Antiqua" w:cs="宋体"/>
          <w:b/>
          <w:bCs/>
          <w:lang w:eastAsia="zh-CN"/>
        </w:rPr>
        <w:t>Bawadekar</w:t>
      </w:r>
      <w:proofErr w:type="spellEnd"/>
      <w:r w:rsidRPr="006E5BFA">
        <w:rPr>
          <w:rFonts w:ascii="Book Antiqua" w:eastAsia="宋体" w:hAnsi="Book Antiqua" w:cs="宋体"/>
          <w:b/>
          <w:bCs/>
          <w:lang w:eastAsia="zh-CN"/>
        </w:rPr>
        <w:t xml:space="preserve"> M</w:t>
      </w:r>
      <w:r w:rsidRPr="006E5BFA">
        <w:rPr>
          <w:rFonts w:ascii="Book Antiqua" w:eastAsia="宋体" w:hAnsi="Book Antiqua" w:cs="宋体"/>
          <w:lang w:eastAsia="zh-CN"/>
        </w:rPr>
        <w:t xml:space="preserve">, De Andrea M, </w:t>
      </w:r>
      <w:proofErr w:type="spellStart"/>
      <w:r w:rsidRPr="006E5BFA">
        <w:rPr>
          <w:rFonts w:ascii="Book Antiqua" w:eastAsia="宋体" w:hAnsi="Book Antiqua" w:cs="宋体"/>
          <w:lang w:eastAsia="zh-CN"/>
        </w:rPr>
        <w:t>Gariglio</w:t>
      </w:r>
      <w:proofErr w:type="spellEnd"/>
      <w:r w:rsidRPr="006E5BFA">
        <w:rPr>
          <w:rFonts w:ascii="Book Antiqua" w:eastAsia="宋体" w:hAnsi="Book Antiqua" w:cs="宋体"/>
          <w:lang w:eastAsia="zh-CN"/>
        </w:rPr>
        <w:t xml:space="preserve"> M, </w:t>
      </w:r>
      <w:proofErr w:type="spellStart"/>
      <w:r w:rsidRPr="006E5BFA">
        <w:rPr>
          <w:rFonts w:ascii="Book Antiqua" w:eastAsia="宋体" w:hAnsi="Book Antiqua" w:cs="宋体"/>
          <w:lang w:eastAsia="zh-CN"/>
        </w:rPr>
        <w:t>Landolfo</w:t>
      </w:r>
      <w:proofErr w:type="spellEnd"/>
      <w:r w:rsidRPr="006E5BFA">
        <w:rPr>
          <w:rFonts w:ascii="Book Antiqua" w:eastAsia="宋体" w:hAnsi="Book Antiqua" w:cs="宋体"/>
          <w:lang w:eastAsia="zh-CN"/>
        </w:rPr>
        <w:t xml:space="preserve"> S. </w:t>
      </w:r>
      <w:proofErr w:type="spellStart"/>
      <w:r w:rsidRPr="006E5BFA">
        <w:rPr>
          <w:rFonts w:ascii="Book Antiqua" w:eastAsia="宋体" w:hAnsi="Book Antiqua" w:cs="宋体"/>
          <w:lang w:eastAsia="zh-CN"/>
        </w:rPr>
        <w:t>Mislocalization</w:t>
      </w:r>
      <w:proofErr w:type="spellEnd"/>
      <w:r w:rsidRPr="006E5BFA">
        <w:rPr>
          <w:rFonts w:ascii="Book Antiqua" w:eastAsia="宋体" w:hAnsi="Book Antiqua" w:cs="宋体"/>
          <w:lang w:eastAsia="zh-CN"/>
        </w:rPr>
        <w:t xml:space="preserve"> of the interferon inducible protein IFI16 by environmental insults: implications in autoimmunity. </w:t>
      </w:r>
      <w:r w:rsidRPr="006E5BFA">
        <w:rPr>
          <w:rFonts w:ascii="Book Antiqua" w:eastAsia="宋体" w:hAnsi="Book Antiqua" w:cs="宋体"/>
          <w:i/>
          <w:iCs/>
          <w:lang w:eastAsia="zh-CN"/>
        </w:rPr>
        <w:t>Cytokine Growth Factor Rev</w:t>
      </w:r>
      <w:r w:rsidRPr="006E5BFA">
        <w:rPr>
          <w:rFonts w:ascii="Book Antiqua" w:eastAsia="宋体" w:hAnsi="Book Antiqua" w:cs="宋体"/>
          <w:lang w:eastAsia="zh-CN"/>
        </w:rPr>
        <w:t> 2015; </w:t>
      </w:r>
      <w:r w:rsidRPr="006E5BFA">
        <w:rPr>
          <w:rFonts w:ascii="Book Antiqua" w:eastAsia="宋体" w:hAnsi="Book Antiqua" w:cs="宋体"/>
          <w:b/>
          <w:bCs/>
          <w:lang w:eastAsia="zh-CN"/>
        </w:rPr>
        <w:t>26</w:t>
      </w:r>
      <w:r w:rsidRPr="006E5BFA">
        <w:rPr>
          <w:rFonts w:ascii="Book Antiqua" w:eastAsia="宋体" w:hAnsi="Book Antiqua" w:cs="宋体"/>
          <w:lang w:eastAsia="zh-CN"/>
        </w:rPr>
        <w:t>: 213-219 [PMID: 25466628 DOI: 10.1016/j.cytogfr.2014.10.003]</w:t>
      </w:r>
    </w:p>
    <w:p w14:paraId="50B37952"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49 </w:t>
      </w:r>
      <w:r w:rsidRPr="006E5BFA">
        <w:rPr>
          <w:rFonts w:ascii="Book Antiqua" w:eastAsia="宋体" w:hAnsi="Book Antiqua" w:cs="宋体"/>
          <w:b/>
          <w:bCs/>
          <w:lang w:eastAsia="zh-CN"/>
        </w:rPr>
        <w:t>Costa S</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Borgogna</w:t>
      </w:r>
      <w:proofErr w:type="spellEnd"/>
      <w:r w:rsidRPr="006E5BFA">
        <w:rPr>
          <w:rFonts w:ascii="Book Antiqua" w:eastAsia="宋体" w:hAnsi="Book Antiqua" w:cs="宋体"/>
          <w:lang w:eastAsia="zh-CN"/>
        </w:rPr>
        <w:t xml:space="preserve"> C, </w:t>
      </w:r>
      <w:proofErr w:type="spellStart"/>
      <w:r w:rsidRPr="006E5BFA">
        <w:rPr>
          <w:rFonts w:ascii="Book Antiqua" w:eastAsia="宋体" w:hAnsi="Book Antiqua" w:cs="宋体"/>
          <w:lang w:eastAsia="zh-CN"/>
        </w:rPr>
        <w:t>Mondini</w:t>
      </w:r>
      <w:proofErr w:type="spellEnd"/>
      <w:r w:rsidRPr="006E5BFA">
        <w:rPr>
          <w:rFonts w:ascii="Book Antiqua" w:eastAsia="宋体" w:hAnsi="Book Antiqua" w:cs="宋体"/>
          <w:lang w:eastAsia="zh-CN"/>
        </w:rPr>
        <w:t xml:space="preserve"> M, De Andrea M, </w:t>
      </w:r>
      <w:proofErr w:type="spellStart"/>
      <w:r w:rsidRPr="006E5BFA">
        <w:rPr>
          <w:rFonts w:ascii="Book Antiqua" w:eastAsia="宋体" w:hAnsi="Book Antiqua" w:cs="宋体"/>
          <w:lang w:eastAsia="zh-CN"/>
        </w:rPr>
        <w:t>Meroni</w:t>
      </w:r>
      <w:proofErr w:type="spellEnd"/>
      <w:r w:rsidRPr="006E5BFA">
        <w:rPr>
          <w:rFonts w:ascii="Book Antiqua" w:eastAsia="宋体" w:hAnsi="Book Antiqua" w:cs="宋体"/>
          <w:lang w:eastAsia="zh-CN"/>
        </w:rPr>
        <w:t xml:space="preserve"> PL, </w:t>
      </w:r>
      <w:proofErr w:type="spellStart"/>
      <w:r w:rsidRPr="006E5BFA">
        <w:rPr>
          <w:rFonts w:ascii="Book Antiqua" w:eastAsia="宋体" w:hAnsi="Book Antiqua" w:cs="宋体"/>
          <w:lang w:eastAsia="zh-CN"/>
        </w:rPr>
        <w:t>Berti</w:t>
      </w:r>
      <w:proofErr w:type="spellEnd"/>
      <w:r w:rsidRPr="006E5BFA">
        <w:rPr>
          <w:rFonts w:ascii="Book Antiqua" w:eastAsia="宋体" w:hAnsi="Book Antiqua" w:cs="宋体"/>
          <w:lang w:eastAsia="zh-CN"/>
        </w:rPr>
        <w:t xml:space="preserve"> E, </w:t>
      </w:r>
      <w:proofErr w:type="spellStart"/>
      <w:r w:rsidRPr="006E5BFA">
        <w:rPr>
          <w:rFonts w:ascii="Book Antiqua" w:eastAsia="宋体" w:hAnsi="Book Antiqua" w:cs="宋体"/>
          <w:lang w:eastAsia="zh-CN"/>
        </w:rPr>
        <w:t>Gariglio</w:t>
      </w:r>
      <w:proofErr w:type="spellEnd"/>
      <w:r w:rsidRPr="006E5BFA">
        <w:rPr>
          <w:rFonts w:ascii="Book Antiqua" w:eastAsia="宋体" w:hAnsi="Book Antiqua" w:cs="宋体"/>
          <w:lang w:eastAsia="zh-CN"/>
        </w:rPr>
        <w:t xml:space="preserve"> M, </w:t>
      </w:r>
      <w:proofErr w:type="spellStart"/>
      <w:r w:rsidRPr="006E5BFA">
        <w:rPr>
          <w:rFonts w:ascii="Book Antiqua" w:eastAsia="宋体" w:hAnsi="Book Antiqua" w:cs="宋体"/>
          <w:lang w:eastAsia="zh-CN"/>
        </w:rPr>
        <w:t>Landolfo</w:t>
      </w:r>
      <w:proofErr w:type="spellEnd"/>
      <w:r w:rsidRPr="006E5BFA">
        <w:rPr>
          <w:rFonts w:ascii="Book Antiqua" w:eastAsia="宋体" w:hAnsi="Book Antiqua" w:cs="宋体"/>
          <w:lang w:eastAsia="zh-CN"/>
        </w:rPr>
        <w:t xml:space="preserve"> S. Redistribution of the nuclear protein IFI16 into the cytoplasm of ultraviolet B-exposed keratinocytes as a mechanism of </w:t>
      </w:r>
      <w:proofErr w:type="spellStart"/>
      <w:r w:rsidRPr="006E5BFA">
        <w:rPr>
          <w:rFonts w:ascii="Book Antiqua" w:eastAsia="宋体" w:hAnsi="Book Antiqua" w:cs="宋体"/>
          <w:lang w:eastAsia="zh-CN"/>
        </w:rPr>
        <w:t>autoantigen</w:t>
      </w:r>
      <w:proofErr w:type="spellEnd"/>
      <w:r w:rsidRPr="006E5BFA">
        <w:rPr>
          <w:rFonts w:ascii="Book Antiqua" w:eastAsia="宋体" w:hAnsi="Book Antiqua" w:cs="宋体"/>
          <w:lang w:eastAsia="zh-CN"/>
        </w:rPr>
        <w:t xml:space="preserve"> processing. </w:t>
      </w:r>
      <w:r w:rsidRPr="006E5BFA">
        <w:rPr>
          <w:rFonts w:ascii="Book Antiqua" w:eastAsia="宋体" w:hAnsi="Book Antiqua" w:cs="宋体"/>
          <w:i/>
          <w:iCs/>
          <w:lang w:eastAsia="zh-CN"/>
        </w:rPr>
        <w:t xml:space="preserve">Br J </w:t>
      </w:r>
      <w:proofErr w:type="spellStart"/>
      <w:r w:rsidRPr="006E5BFA">
        <w:rPr>
          <w:rFonts w:ascii="Book Antiqua" w:eastAsia="宋体" w:hAnsi="Book Antiqua" w:cs="宋体"/>
          <w:i/>
          <w:iCs/>
          <w:lang w:eastAsia="zh-CN"/>
        </w:rPr>
        <w:t>Dermatol</w:t>
      </w:r>
      <w:proofErr w:type="spellEnd"/>
      <w:r w:rsidRPr="006E5BFA">
        <w:rPr>
          <w:rFonts w:ascii="Book Antiqua" w:eastAsia="宋体" w:hAnsi="Book Antiqua" w:cs="宋体"/>
          <w:lang w:eastAsia="zh-CN"/>
        </w:rPr>
        <w:t> 2011; </w:t>
      </w:r>
      <w:r w:rsidRPr="006E5BFA">
        <w:rPr>
          <w:rFonts w:ascii="Book Antiqua" w:eastAsia="宋体" w:hAnsi="Book Antiqua" w:cs="宋体"/>
          <w:b/>
          <w:bCs/>
          <w:lang w:eastAsia="zh-CN"/>
        </w:rPr>
        <w:t>164</w:t>
      </w:r>
      <w:r w:rsidRPr="006E5BFA">
        <w:rPr>
          <w:rFonts w:ascii="Book Antiqua" w:eastAsia="宋体" w:hAnsi="Book Antiqua" w:cs="宋体"/>
          <w:lang w:eastAsia="zh-CN"/>
        </w:rPr>
        <w:t>: 282-290 [PMID: 20973769 DOI: 10.1111/j.1365-2133.2010.10097.x]</w:t>
      </w:r>
    </w:p>
    <w:p w14:paraId="1042327B"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50 </w:t>
      </w:r>
      <w:proofErr w:type="spellStart"/>
      <w:r w:rsidRPr="006E5BFA">
        <w:rPr>
          <w:rFonts w:ascii="Book Antiqua" w:eastAsia="宋体" w:hAnsi="Book Antiqua" w:cs="宋体"/>
          <w:b/>
          <w:bCs/>
          <w:lang w:eastAsia="zh-CN"/>
        </w:rPr>
        <w:t>Gugliesi</w:t>
      </w:r>
      <w:proofErr w:type="spellEnd"/>
      <w:r w:rsidRPr="006E5BFA">
        <w:rPr>
          <w:rFonts w:ascii="Book Antiqua" w:eastAsia="宋体" w:hAnsi="Book Antiqua" w:cs="宋体"/>
          <w:b/>
          <w:bCs/>
          <w:lang w:eastAsia="zh-CN"/>
        </w:rPr>
        <w:t xml:space="preserve"> F</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Mondini</w:t>
      </w:r>
      <w:proofErr w:type="spellEnd"/>
      <w:r w:rsidRPr="006E5BFA">
        <w:rPr>
          <w:rFonts w:ascii="Book Antiqua" w:eastAsia="宋体" w:hAnsi="Book Antiqua" w:cs="宋体"/>
          <w:lang w:eastAsia="zh-CN"/>
        </w:rPr>
        <w:t xml:space="preserve"> M, </w:t>
      </w:r>
      <w:proofErr w:type="spellStart"/>
      <w:r w:rsidRPr="006E5BFA">
        <w:rPr>
          <w:rFonts w:ascii="Book Antiqua" w:eastAsia="宋体" w:hAnsi="Book Antiqua" w:cs="宋体"/>
          <w:lang w:eastAsia="zh-CN"/>
        </w:rPr>
        <w:t>Ravera</w:t>
      </w:r>
      <w:proofErr w:type="spellEnd"/>
      <w:r w:rsidRPr="006E5BFA">
        <w:rPr>
          <w:rFonts w:ascii="Book Antiqua" w:eastAsia="宋体" w:hAnsi="Book Antiqua" w:cs="宋体"/>
          <w:lang w:eastAsia="zh-CN"/>
        </w:rPr>
        <w:t xml:space="preserve"> R, </w:t>
      </w:r>
      <w:proofErr w:type="spellStart"/>
      <w:r w:rsidRPr="006E5BFA">
        <w:rPr>
          <w:rFonts w:ascii="Book Antiqua" w:eastAsia="宋体" w:hAnsi="Book Antiqua" w:cs="宋体"/>
          <w:lang w:eastAsia="zh-CN"/>
        </w:rPr>
        <w:t>Robotti</w:t>
      </w:r>
      <w:proofErr w:type="spellEnd"/>
      <w:r w:rsidRPr="006E5BFA">
        <w:rPr>
          <w:rFonts w:ascii="Book Antiqua" w:eastAsia="宋体" w:hAnsi="Book Antiqua" w:cs="宋体"/>
          <w:lang w:eastAsia="zh-CN"/>
        </w:rPr>
        <w:t xml:space="preserve"> A, de Andrea M, </w:t>
      </w:r>
      <w:proofErr w:type="spellStart"/>
      <w:r w:rsidRPr="006E5BFA">
        <w:rPr>
          <w:rFonts w:ascii="Book Antiqua" w:eastAsia="宋体" w:hAnsi="Book Antiqua" w:cs="宋体"/>
          <w:lang w:eastAsia="zh-CN"/>
        </w:rPr>
        <w:t>Gribaudo</w:t>
      </w:r>
      <w:proofErr w:type="spellEnd"/>
      <w:r w:rsidRPr="006E5BFA">
        <w:rPr>
          <w:rFonts w:ascii="Book Antiqua" w:eastAsia="宋体" w:hAnsi="Book Antiqua" w:cs="宋体"/>
          <w:lang w:eastAsia="zh-CN"/>
        </w:rPr>
        <w:t xml:space="preserve"> G, </w:t>
      </w:r>
      <w:proofErr w:type="spellStart"/>
      <w:r w:rsidRPr="006E5BFA">
        <w:rPr>
          <w:rFonts w:ascii="Book Antiqua" w:eastAsia="宋体" w:hAnsi="Book Antiqua" w:cs="宋体"/>
          <w:lang w:eastAsia="zh-CN"/>
        </w:rPr>
        <w:t>Gariglio</w:t>
      </w:r>
      <w:proofErr w:type="spellEnd"/>
      <w:r w:rsidRPr="006E5BFA">
        <w:rPr>
          <w:rFonts w:ascii="Book Antiqua" w:eastAsia="宋体" w:hAnsi="Book Antiqua" w:cs="宋体"/>
          <w:lang w:eastAsia="zh-CN"/>
        </w:rPr>
        <w:t xml:space="preserve"> M, </w:t>
      </w:r>
      <w:proofErr w:type="spellStart"/>
      <w:r w:rsidRPr="006E5BFA">
        <w:rPr>
          <w:rFonts w:ascii="Book Antiqua" w:eastAsia="宋体" w:hAnsi="Book Antiqua" w:cs="宋体"/>
          <w:lang w:eastAsia="zh-CN"/>
        </w:rPr>
        <w:t>Landolfo</w:t>
      </w:r>
      <w:proofErr w:type="spellEnd"/>
      <w:r w:rsidRPr="006E5BFA">
        <w:rPr>
          <w:rFonts w:ascii="Book Antiqua" w:eastAsia="宋体" w:hAnsi="Book Antiqua" w:cs="宋体"/>
          <w:lang w:eastAsia="zh-CN"/>
        </w:rPr>
        <w:t xml:space="preserve"> S. Up-regulation of the interferon-inducible IFI16 gene by oxidative stress triggers p53 transcriptional activity in endothelial cells. </w:t>
      </w:r>
      <w:r w:rsidRPr="006E5BFA">
        <w:rPr>
          <w:rFonts w:ascii="Book Antiqua" w:eastAsia="宋体" w:hAnsi="Book Antiqua" w:cs="宋体"/>
          <w:i/>
          <w:iCs/>
          <w:lang w:eastAsia="zh-CN"/>
        </w:rPr>
        <w:t xml:space="preserve">J </w:t>
      </w:r>
      <w:proofErr w:type="spellStart"/>
      <w:r w:rsidRPr="006E5BFA">
        <w:rPr>
          <w:rFonts w:ascii="Book Antiqua" w:eastAsia="宋体" w:hAnsi="Book Antiqua" w:cs="宋体"/>
          <w:i/>
          <w:iCs/>
          <w:lang w:eastAsia="zh-CN"/>
        </w:rPr>
        <w:t>Leukoc</w:t>
      </w:r>
      <w:proofErr w:type="spellEnd"/>
      <w:r w:rsidRPr="006E5BFA">
        <w:rPr>
          <w:rFonts w:ascii="Book Antiqua" w:eastAsia="宋体" w:hAnsi="Book Antiqua" w:cs="宋体"/>
          <w:i/>
          <w:iCs/>
          <w:lang w:eastAsia="zh-CN"/>
        </w:rPr>
        <w:t xml:space="preserve"> </w:t>
      </w:r>
      <w:proofErr w:type="spellStart"/>
      <w:r w:rsidRPr="006E5BFA">
        <w:rPr>
          <w:rFonts w:ascii="Book Antiqua" w:eastAsia="宋体" w:hAnsi="Book Antiqua" w:cs="宋体"/>
          <w:i/>
          <w:iCs/>
          <w:lang w:eastAsia="zh-CN"/>
        </w:rPr>
        <w:t>Biol</w:t>
      </w:r>
      <w:proofErr w:type="spellEnd"/>
      <w:r w:rsidRPr="006E5BFA">
        <w:rPr>
          <w:rFonts w:ascii="Book Antiqua" w:eastAsia="宋体" w:hAnsi="Book Antiqua" w:cs="宋体"/>
          <w:lang w:eastAsia="zh-CN"/>
        </w:rPr>
        <w:t> 2005; </w:t>
      </w:r>
      <w:r w:rsidRPr="006E5BFA">
        <w:rPr>
          <w:rFonts w:ascii="Book Antiqua" w:eastAsia="宋体" w:hAnsi="Book Antiqua" w:cs="宋体"/>
          <w:b/>
          <w:bCs/>
          <w:lang w:eastAsia="zh-CN"/>
        </w:rPr>
        <w:t>77</w:t>
      </w:r>
      <w:r w:rsidRPr="006E5BFA">
        <w:rPr>
          <w:rFonts w:ascii="Book Antiqua" w:eastAsia="宋体" w:hAnsi="Book Antiqua" w:cs="宋体"/>
          <w:lang w:eastAsia="zh-CN"/>
        </w:rPr>
        <w:t>: 820-829 [PMID: 15728246 DOI: 10.1189/jlb.0904507]</w:t>
      </w:r>
    </w:p>
    <w:p w14:paraId="56975D8B"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proofErr w:type="gramStart"/>
      <w:r w:rsidRPr="006E5BFA">
        <w:rPr>
          <w:rFonts w:ascii="Book Antiqua" w:eastAsia="宋体" w:hAnsi="Book Antiqua" w:cs="宋体"/>
          <w:lang w:eastAsia="zh-CN"/>
        </w:rPr>
        <w:lastRenderedPageBreak/>
        <w:t>51 </w:t>
      </w:r>
      <w:proofErr w:type="spellStart"/>
      <w:r w:rsidRPr="006E5BFA">
        <w:rPr>
          <w:rFonts w:ascii="Book Antiqua" w:eastAsia="宋体" w:hAnsi="Book Antiqua" w:cs="宋体"/>
          <w:b/>
          <w:bCs/>
          <w:lang w:eastAsia="zh-CN"/>
        </w:rPr>
        <w:t>Johnstone</w:t>
      </w:r>
      <w:proofErr w:type="spellEnd"/>
      <w:r w:rsidRPr="006E5BFA">
        <w:rPr>
          <w:rFonts w:ascii="Book Antiqua" w:eastAsia="宋体" w:hAnsi="Book Antiqua" w:cs="宋体"/>
          <w:b/>
          <w:bCs/>
          <w:lang w:eastAsia="zh-CN"/>
        </w:rPr>
        <w:t xml:space="preserve"> RW</w:t>
      </w:r>
      <w:r w:rsidRPr="006E5BFA">
        <w:rPr>
          <w:rFonts w:ascii="Book Antiqua" w:eastAsia="宋体" w:hAnsi="Book Antiqua" w:cs="宋体"/>
          <w:lang w:eastAsia="zh-CN"/>
        </w:rPr>
        <w:t>, Wei W, Greenway A, Trapani JA.</w:t>
      </w:r>
      <w:proofErr w:type="gramEnd"/>
      <w:r w:rsidRPr="006E5BFA">
        <w:rPr>
          <w:rFonts w:ascii="Book Antiqua" w:eastAsia="宋体" w:hAnsi="Book Antiqua" w:cs="宋体"/>
          <w:lang w:eastAsia="zh-CN"/>
        </w:rPr>
        <w:t xml:space="preserve"> </w:t>
      </w:r>
      <w:proofErr w:type="gramStart"/>
      <w:r w:rsidRPr="006E5BFA">
        <w:rPr>
          <w:rFonts w:ascii="Book Antiqua" w:eastAsia="宋体" w:hAnsi="Book Antiqua" w:cs="宋体"/>
          <w:lang w:eastAsia="zh-CN"/>
        </w:rPr>
        <w:t>Functional interaction between p53 and the interferon-inducible nucleoprotein IFI 16.</w:t>
      </w:r>
      <w:proofErr w:type="gramEnd"/>
      <w:r w:rsidRPr="006E5BFA">
        <w:rPr>
          <w:rFonts w:ascii="Book Antiqua" w:eastAsia="宋体" w:hAnsi="Book Antiqua" w:cs="宋体"/>
          <w:lang w:eastAsia="zh-CN"/>
        </w:rPr>
        <w:t> </w:t>
      </w:r>
      <w:r w:rsidRPr="006E5BFA">
        <w:rPr>
          <w:rFonts w:ascii="Book Antiqua" w:eastAsia="宋体" w:hAnsi="Book Antiqua" w:cs="宋体"/>
          <w:i/>
          <w:iCs/>
          <w:lang w:eastAsia="zh-CN"/>
        </w:rPr>
        <w:t>Oncogene</w:t>
      </w:r>
      <w:r w:rsidRPr="006E5BFA">
        <w:rPr>
          <w:rFonts w:ascii="Book Antiqua" w:eastAsia="宋体" w:hAnsi="Book Antiqua" w:cs="宋体"/>
          <w:lang w:eastAsia="zh-CN"/>
        </w:rPr>
        <w:t> 2000; </w:t>
      </w:r>
      <w:r w:rsidRPr="006E5BFA">
        <w:rPr>
          <w:rFonts w:ascii="Book Antiqua" w:eastAsia="宋体" w:hAnsi="Book Antiqua" w:cs="宋体"/>
          <w:b/>
          <w:bCs/>
          <w:lang w:eastAsia="zh-CN"/>
        </w:rPr>
        <w:t>19</w:t>
      </w:r>
      <w:r w:rsidRPr="006E5BFA">
        <w:rPr>
          <w:rFonts w:ascii="Book Antiqua" w:eastAsia="宋体" w:hAnsi="Book Antiqua" w:cs="宋体"/>
          <w:lang w:eastAsia="zh-CN"/>
        </w:rPr>
        <w:t>: 6033-6042 [PMID: 11146555 DOI: 10.1038/sj.onc.1204005]</w:t>
      </w:r>
    </w:p>
    <w:p w14:paraId="07EC7491"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52 </w:t>
      </w:r>
      <w:proofErr w:type="spellStart"/>
      <w:r w:rsidRPr="006E5BFA">
        <w:rPr>
          <w:rFonts w:ascii="Book Antiqua" w:eastAsia="宋体" w:hAnsi="Book Antiqua" w:cs="宋体"/>
          <w:b/>
          <w:bCs/>
          <w:lang w:eastAsia="zh-CN"/>
        </w:rPr>
        <w:t>Xin</w:t>
      </w:r>
      <w:proofErr w:type="spellEnd"/>
      <w:r w:rsidRPr="006E5BFA">
        <w:rPr>
          <w:rFonts w:ascii="Book Antiqua" w:eastAsia="宋体" w:hAnsi="Book Antiqua" w:cs="宋体"/>
          <w:b/>
          <w:bCs/>
          <w:lang w:eastAsia="zh-CN"/>
        </w:rPr>
        <w:t xml:space="preserve"> H</w:t>
      </w:r>
      <w:r w:rsidRPr="006E5BFA">
        <w:rPr>
          <w:rFonts w:ascii="Book Antiqua" w:eastAsia="宋体" w:hAnsi="Book Antiqua" w:cs="宋体"/>
          <w:lang w:eastAsia="zh-CN"/>
        </w:rPr>
        <w:t xml:space="preserve">, Curry J, </w:t>
      </w:r>
      <w:proofErr w:type="spellStart"/>
      <w:r w:rsidRPr="006E5BFA">
        <w:rPr>
          <w:rFonts w:ascii="Book Antiqua" w:eastAsia="宋体" w:hAnsi="Book Antiqua" w:cs="宋体"/>
          <w:lang w:eastAsia="zh-CN"/>
        </w:rPr>
        <w:t>Johnstone</w:t>
      </w:r>
      <w:proofErr w:type="spellEnd"/>
      <w:r w:rsidRPr="006E5BFA">
        <w:rPr>
          <w:rFonts w:ascii="Book Antiqua" w:eastAsia="宋体" w:hAnsi="Book Antiqua" w:cs="宋体"/>
          <w:lang w:eastAsia="zh-CN"/>
        </w:rPr>
        <w:t xml:space="preserve"> RW, </w:t>
      </w:r>
      <w:proofErr w:type="spellStart"/>
      <w:r w:rsidRPr="006E5BFA">
        <w:rPr>
          <w:rFonts w:ascii="Book Antiqua" w:eastAsia="宋体" w:hAnsi="Book Antiqua" w:cs="宋体"/>
          <w:lang w:eastAsia="zh-CN"/>
        </w:rPr>
        <w:t>Nickoloff</w:t>
      </w:r>
      <w:proofErr w:type="spellEnd"/>
      <w:r w:rsidRPr="006E5BFA">
        <w:rPr>
          <w:rFonts w:ascii="Book Antiqua" w:eastAsia="宋体" w:hAnsi="Book Antiqua" w:cs="宋体"/>
          <w:lang w:eastAsia="zh-CN"/>
        </w:rPr>
        <w:t xml:space="preserve"> BJ, </w:t>
      </w:r>
      <w:proofErr w:type="spellStart"/>
      <w:r w:rsidRPr="006E5BFA">
        <w:rPr>
          <w:rFonts w:ascii="Book Antiqua" w:eastAsia="宋体" w:hAnsi="Book Antiqua" w:cs="宋体"/>
          <w:lang w:eastAsia="zh-CN"/>
        </w:rPr>
        <w:t>Choubey</w:t>
      </w:r>
      <w:proofErr w:type="spellEnd"/>
      <w:r w:rsidRPr="006E5BFA">
        <w:rPr>
          <w:rFonts w:ascii="Book Antiqua" w:eastAsia="宋体" w:hAnsi="Book Antiqua" w:cs="宋体"/>
          <w:lang w:eastAsia="zh-CN"/>
        </w:rPr>
        <w:t xml:space="preserve"> D. Role of IFI 16, a member of the interferon-inducible p200-protein family, in prostate epithelial cellular senescence. </w:t>
      </w:r>
      <w:r w:rsidRPr="006E5BFA">
        <w:rPr>
          <w:rFonts w:ascii="Book Antiqua" w:eastAsia="宋体" w:hAnsi="Book Antiqua" w:cs="宋体"/>
          <w:i/>
          <w:iCs/>
          <w:lang w:eastAsia="zh-CN"/>
        </w:rPr>
        <w:t>Oncogene</w:t>
      </w:r>
      <w:r w:rsidRPr="006E5BFA">
        <w:rPr>
          <w:rFonts w:ascii="Book Antiqua" w:eastAsia="宋体" w:hAnsi="Book Antiqua" w:cs="宋体"/>
          <w:lang w:eastAsia="zh-CN"/>
        </w:rPr>
        <w:t> 2003; </w:t>
      </w:r>
      <w:r w:rsidRPr="006E5BFA">
        <w:rPr>
          <w:rFonts w:ascii="Book Antiqua" w:eastAsia="宋体" w:hAnsi="Book Antiqua" w:cs="宋体"/>
          <w:b/>
          <w:bCs/>
          <w:lang w:eastAsia="zh-CN"/>
        </w:rPr>
        <w:t>22</w:t>
      </w:r>
      <w:r w:rsidRPr="006E5BFA">
        <w:rPr>
          <w:rFonts w:ascii="Book Antiqua" w:eastAsia="宋体" w:hAnsi="Book Antiqua" w:cs="宋体"/>
          <w:lang w:eastAsia="zh-CN"/>
        </w:rPr>
        <w:t>: 4831-4840 [PMID: 12894224 DOI: 10.1038/sj.onc.1206754]</w:t>
      </w:r>
    </w:p>
    <w:p w14:paraId="154094B4"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53 </w:t>
      </w:r>
      <w:proofErr w:type="spellStart"/>
      <w:r w:rsidRPr="006E5BFA">
        <w:rPr>
          <w:rFonts w:ascii="Book Antiqua" w:eastAsia="宋体" w:hAnsi="Book Antiqua" w:cs="宋体"/>
          <w:b/>
          <w:bCs/>
          <w:lang w:eastAsia="zh-CN"/>
        </w:rPr>
        <w:t>Aglipay</w:t>
      </w:r>
      <w:proofErr w:type="spellEnd"/>
      <w:r w:rsidRPr="006E5BFA">
        <w:rPr>
          <w:rFonts w:ascii="Book Antiqua" w:eastAsia="宋体" w:hAnsi="Book Antiqua" w:cs="宋体"/>
          <w:b/>
          <w:bCs/>
          <w:lang w:eastAsia="zh-CN"/>
        </w:rPr>
        <w:t xml:space="preserve"> JA</w:t>
      </w:r>
      <w:r w:rsidRPr="006E5BFA">
        <w:rPr>
          <w:rFonts w:ascii="Book Antiqua" w:eastAsia="宋体" w:hAnsi="Book Antiqua" w:cs="宋体"/>
          <w:lang w:eastAsia="zh-CN"/>
        </w:rPr>
        <w:t xml:space="preserve">, Lee SW, Okada S, </w:t>
      </w:r>
      <w:proofErr w:type="spellStart"/>
      <w:r w:rsidRPr="006E5BFA">
        <w:rPr>
          <w:rFonts w:ascii="Book Antiqua" w:eastAsia="宋体" w:hAnsi="Book Antiqua" w:cs="宋体"/>
          <w:lang w:eastAsia="zh-CN"/>
        </w:rPr>
        <w:t>Fujiuchi</w:t>
      </w:r>
      <w:proofErr w:type="spellEnd"/>
      <w:r w:rsidRPr="006E5BFA">
        <w:rPr>
          <w:rFonts w:ascii="Book Antiqua" w:eastAsia="宋体" w:hAnsi="Book Antiqua" w:cs="宋体"/>
          <w:lang w:eastAsia="zh-CN"/>
        </w:rPr>
        <w:t xml:space="preserve"> N, </w:t>
      </w:r>
      <w:proofErr w:type="spellStart"/>
      <w:r w:rsidRPr="006E5BFA">
        <w:rPr>
          <w:rFonts w:ascii="Book Antiqua" w:eastAsia="宋体" w:hAnsi="Book Antiqua" w:cs="宋体"/>
          <w:lang w:eastAsia="zh-CN"/>
        </w:rPr>
        <w:t>Ohtsuka</w:t>
      </w:r>
      <w:proofErr w:type="spellEnd"/>
      <w:r w:rsidRPr="006E5BFA">
        <w:rPr>
          <w:rFonts w:ascii="Book Antiqua" w:eastAsia="宋体" w:hAnsi="Book Antiqua" w:cs="宋体"/>
          <w:lang w:eastAsia="zh-CN"/>
        </w:rPr>
        <w:t xml:space="preserve"> T, </w:t>
      </w:r>
      <w:proofErr w:type="spellStart"/>
      <w:r w:rsidRPr="006E5BFA">
        <w:rPr>
          <w:rFonts w:ascii="Book Antiqua" w:eastAsia="宋体" w:hAnsi="Book Antiqua" w:cs="宋体"/>
          <w:lang w:eastAsia="zh-CN"/>
        </w:rPr>
        <w:t>Kwak</w:t>
      </w:r>
      <w:proofErr w:type="spellEnd"/>
      <w:r w:rsidRPr="006E5BFA">
        <w:rPr>
          <w:rFonts w:ascii="Book Antiqua" w:eastAsia="宋体" w:hAnsi="Book Antiqua" w:cs="宋体"/>
          <w:lang w:eastAsia="zh-CN"/>
        </w:rPr>
        <w:t xml:space="preserve"> JC, Wang Y, </w:t>
      </w:r>
      <w:proofErr w:type="spellStart"/>
      <w:r w:rsidRPr="006E5BFA">
        <w:rPr>
          <w:rFonts w:ascii="Book Antiqua" w:eastAsia="宋体" w:hAnsi="Book Antiqua" w:cs="宋体"/>
          <w:lang w:eastAsia="zh-CN"/>
        </w:rPr>
        <w:t>Johnstone</w:t>
      </w:r>
      <w:proofErr w:type="spellEnd"/>
      <w:r w:rsidRPr="006E5BFA">
        <w:rPr>
          <w:rFonts w:ascii="Book Antiqua" w:eastAsia="宋体" w:hAnsi="Book Antiqua" w:cs="宋体"/>
          <w:lang w:eastAsia="zh-CN"/>
        </w:rPr>
        <w:t xml:space="preserve"> RW, Deng C, Qin J, </w:t>
      </w:r>
      <w:proofErr w:type="spellStart"/>
      <w:r w:rsidRPr="006E5BFA">
        <w:rPr>
          <w:rFonts w:ascii="Book Antiqua" w:eastAsia="宋体" w:hAnsi="Book Antiqua" w:cs="宋体"/>
          <w:lang w:eastAsia="zh-CN"/>
        </w:rPr>
        <w:t>Ouchi</w:t>
      </w:r>
      <w:proofErr w:type="spellEnd"/>
      <w:r w:rsidRPr="006E5BFA">
        <w:rPr>
          <w:rFonts w:ascii="Book Antiqua" w:eastAsia="宋体" w:hAnsi="Book Antiqua" w:cs="宋体"/>
          <w:lang w:eastAsia="zh-CN"/>
        </w:rPr>
        <w:t xml:space="preserve"> T. A member of the </w:t>
      </w:r>
      <w:proofErr w:type="spellStart"/>
      <w:r w:rsidRPr="006E5BFA">
        <w:rPr>
          <w:rFonts w:ascii="Book Antiqua" w:eastAsia="宋体" w:hAnsi="Book Antiqua" w:cs="宋体"/>
          <w:lang w:eastAsia="zh-CN"/>
        </w:rPr>
        <w:t>Pyrin</w:t>
      </w:r>
      <w:proofErr w:type="spellEnd"/>
      <w:r w:rsidRPr="006E5BFA">
        <w:rPr>
          <w:rFonts w:ascii="Book Antiqua" w:eastAsia="宋体" w:hAnsi="Book Antiqua" w:cs="宋体"/>
          <w:lang w:eastAsia="zh-CN"/>
        </w:rPr>
        <w:t xml:space="preserve"> family, IFI16, is a novel BRCA1-associated protein involved in the p53-mediated apoptosis pathway. </w:t>
      </w:r>
      <w:r w:rsidRPr="006E5BFA">
        <w:rPr>
          <w:rFonts w:ascii="Book Antiqua" w:eastAsia="宋体" w:hAnsi="Book Antiqua" w:cs="宋体"/>
          <w:i/>
          <w:iCs/>
          <w:lang w:eastAsia="zh-CN"/>
        </w:rPr>
        <w:t>Oncogene</w:t>
      </w:r>
      <w:r w:rsidRPr="006E5BFA">
        <w:rPr>
          <w:rFonts w:ascii="Book Antiqua" w:eastAsia="宋体" w:hAnsi="Book Antiqua" w:cs="宋体"/>
          <w:lang w:eastAsia="zh-CN"/>
        </w:rPr>
        <w:t> 2003; </w:t>
      </w:r>
      <w:r w:rsidRPr="006E5BFA">
        <w:rPr>
          <w:rFonts w:ascii="Book Antiqua" w:eastAsia="宋体" w:hAnsi="Book Antiqua" w:cs="宋体"/>
          <w:b/>
          <w:bCs/>
          <w:lang w:eastAsia="zh-CN"/>
        </w:rPr>
        <w:t>22</w:t>
      </w:r>
      <w:r w:rsidRPr="006E5BFA">
        <w:rPr>
          <w:rFonts w:ascii="Book Antiqua" w:eastAsia="宋体" w:hAnsi="Book Antiqua" w:cs="宋体"/>
          <w:lang w:eastAsia="zh-CN"/>
        </w:rPr>
        <w:t>: 8931-8938 [PMID: 14654789 DOI: 10.1038/sj.onc.1207057]</w:t>
      </w:r>
    </w:p>
    <w:p w14:paraId="69956F71"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54 </w:t>
      </w:r>
      <w:proofErr w:type="spellStart"/>
      <w:r w:rsidRPr="006E5BFA">
        <w:rPr>
          <w:rFonts w:ascii="Book Antiqua" w:eastAsia="宋体" w:hAnsi="Book Antiqua" w:cs="宋体"/>
          <w:b/>
          <w:bCs/>
          <w:lang w:eastAsia="zh-CN"/>
        </w:rPr>
        <w:t>Kerur</w:t>
      </w:r>
      <w:proofErr w:type="spellEnd"/>
      <w:r w:rsidRPr="006E5BFA">
        <w:rPr>
          <w:rFonts w:ascii="Book Antiqua" w:eastAsia="宋体" w:hAnsi="Book Antiqua" w:cs="宋体"/>
          <w:b/>
          <w:bCs/>
          <w:lang w:eastAsia="zh-CN"/>
        </w:rPr>
        <w:t xml:space="preserve"> N</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Veettil</w:t>
      </w:r>
      <w:proofErr w:type="spellEnd"/>
      <w:r w:rsidRPr="006E5BFA">
        <w:rPr>
          <w:rFonts w:ascii="Book Antiqua" w:eastAsia="宋体" w:hAnsi="Book Antiqua" w:cs="宋体"/>
          <w:lang w:eastAsia="zh-CN"/>
        </w:rPr>
        <w:t xml:space="preserve"> MV, Sharma-</w:t>
      </w:r>
      <w:proofErr w:type="spellStart"/>
      <w:r w:rsidRPr="006E5BFA">
        <w:rPr>
          <w:rFonts w:ascii="Book Antiqua" w:eastAsia="宋体" w:hAnsi="Book Antiqua" w:cs="宋体"/>
          <w:lang w:eastAsia="zh-CN"/>
        </w:rPr>
        <w:t>Walia</w:t>
      </w:r>
      <w:proofErr w:type="spellEnd"/>
      <w:r w:rsidRPr="006E5BFA">
        <w:rPr>
          <w:rFonts w:ascii="Book Antiqua" w:eastAsia="宋体" w:hAnsi="Book Antiqua" w:cs="宋体"/>
          <w:lang w:eastAsia="zh-CN"/>
        </w:rPr>
        <w:t xml:space="preserve"> N, </w:t>
      </w:r>
      <w:proofErr w:type="spellStart"/>
      <w:r w:rsidRPr="006E5BFA">
        <w:rPr>
          <w:rFonts w:ascii="Book Antiqua" w:eastAsia="宋体" w:hAnsi="Book Antiqua" w:cs="宋体"/>
          <w:lang w:eastAsia="zh-CN"/>
        </w:rPr>
        <w:t>Bottero</w:t>
      </w:r>
      <w:proofErr w:type="spellEnd"/>
      <w:r w:rsidRPr="006E5BFA">
        <w:rPr>
          <w:rFonts w:ascii="Book Antiqua" w:eastAsia="宋体" w:hAnsi="Book Antiqua" w:cs="宋体"/>
          <w:lang w:eastAsia="zh-CN"/>
        </w:rPr>
        <w:t xml:space="preserve"> V, </w:t>
      </w:r>
      <w:proofErr w:type="spellStart"/>
      <w:r w:rsidRPr="006E5BFA">
        <w:rPr>
          <w:rFonts w:ascii="Book Antiqua" w:eastAsia="宋体" w:hAnsi="Book Antiqua" w:cs="宋体"/>
          <w:lang w:eastAsia="zh-CN"/>
        </w:rPr>
        <w:t>Sadagopan</w:t>
      </w:r>
      <w:proofErr w:type="spellEnd"/>
      <w:r w:rsidRPr="006E5BFA">
        <w:rPr>
          <w:rFonts w:ascii="Book Antiqua" w:eastAsia="宋体" w:hAnsi="Book Antiqua" w:cs="宋体"/>
          <w:lang w:eastAsia="zh-CN"/>
        </w:rPr>
        <w:t xml:space="preserve"> S, </w:t>
      </w:r>
      <w:proofErr w:type="spellStart"/>
      <w:r w:rsidRPr="006E5BFA">
        <w:rPr>
          <w:rFonts w:ascii="Book Antiqua" w:eastAsia="宋体" w:hAnsi="Book Antiqua" w:cs="宋体"/>
          <w:lang w:eastAsia="zh-CN"/>
        </w:rPr>
        <w:t>Otageri</w:t>
      </w:r>
      <w:proofErr w:type="spellEnd"/>
      <w:r w:rsidRPr="006E5BFA">
        <w:rPr>
          <w:rFonts w:ascii="Book Antiqua" w:eastAsia="宋体" w:hAnsi="Book Antiqua" w:cs="宋体"/>
          <w:lang w:eastAsia="zh-CN"/>
        </w:rPr>
        <w:t xml:space="preserve"> P, </w:t>
      </w:r>
      <w:proofErr w:type="spellStart"/>
      <w:r w:rsidRPr="006E5BFA">
        <w:rPr>
          <w:rFonts w:ascii="Book Antiqua" w:eastAsia="宋体" w:hAnsi="Book Antiqua" w:cs="宋体"/>
          <w:lang w:eastAsia="zh-CN"/>
        </w:rPr>
        <w:t>Chandran</w:t>
      </w:r>
      <w:proofErr w:type="spellEnd"/>
      <w:r w:rsidRPr="006E5BFA">
        <w:rPr>
          <w:rFonts w:ascii="Book Antiqua" w:eastAsia="宋体" w:hAnsi="Book Antiqua" w:cs="宋体"/>
          <w:lang w:eastAsia="zh-CN"/>
        </w:rPr>
        <w:t xml:space="preserve"> B. IFI16 acts as a nuclear pathogen sensor to induce the </w:t>
      </w:r>
      <w:proofErr w:type="spellStart"/>
      <w:r w:rsidRPr="006E5BFA">
        <w:rPr>
          <w:rFonts w:ascii="Book Antiqua" w:eastAsia="宋体" w:hAnsi="Book Antiqua" w:cs="宋体"/>
          <w:lang w:eastAsia="zh-CN"/>
        </w:rPr>
        <w:t>inflammasome</w:t>
      </w:r>
      <w:proofErr w:type="spellEnd"/>
      <w:r w:rsidRPr="006E5BFA">
        <w:rPr>
          <w:rFonts w:ascii="Book Antiqua" w:eastAsia="宋体" w:hAnsi="Book Antiqua" w:cs="宋体"/>
          <w:lang w:eastAsia="zh-CN"/>
        </w:rPr>
        <w:t xml:space="preserve"> in response to Kaposi Sarcoma-associated </w:t>
      </w:r>
      <w:proofErr w:type="spellStart"/>
      <w:r w:rsidRPr="006E5BFA">
        <w:rPr>
          <w:rFonts w:ascii="Book Antiqua" w:eastAsia="宋体" w:hAnsi="Book Antiqua" w:cs="宋体"/>
          <w:lang w:eastAsia="zh-CN"/>
        </w:rPr>
        <w:t>herpesvirus</w:t>
      </w:r>
      <w:proofErr w:type="spellEnd"/>
      <w:r w:rsidRPr="006E5BFA">
        <w:rPr>
          <w:rFonts w:ascii="Book Antiqua" w:eastAsia="宋体" w:hAnsi="Book Antiqua" w:cs="宋体"/>
          <w:lang w:eastAsia="zh-CN"/>
        </w:rPr>
        <w:t xml:space="preserve"> infection. </w:t>
      </w:r>
      <w:r w:rsidRPr="006E5BFA">
        <w:rPr>
          <w:rFonts w:ascii="Book Antiqua" w:eastAsia="宋体" w:hAnsi="Book Antiqua" w:cs="宋体"/>
          <w:i/>
          <w:iCs/>
          <w:lang w:eastAsia="zh-CN"/>
        </w:rPr>
        <w:t>Cell Host Microbe</w:t>
      </w:r>
      <w:r w:rsidRPr="006E5BFA">
        <w:rPr>
          <w:rFonts w:ascii="Book Antiqua" w:eastAsia="宋体" w:hAnsi="Book Antiqua" w:cs="宋体"/>
          <w:lang w:eastAsia="zh-CN"/>
        </w:rPr>
        <w:t> 2011; </w:t>
      </w:r>
      <w:r w:rsidRPr="006E5BFA">
        <w:rPr>
          <w:rFonts w:ascii="Book Antiqua" w:eastAsia="宋体" w:hAnsi="Book Antiqua" w:cs="宋体"/>
          <w:b/>
          <w:bCs/>
          <w:lang w:eastAsia="zh-CN"/>
        </w:rPr>
        <w:t>9</w:t>
      </w:r>
      <w:r w:rsidRPr="006E5BFA">
        <w:rPr>
          <w:rFonts w:ascii="Book Antiqua" w:eastAsia="宋体" w:hAnsi="Book Antiqua" w:cs="宋体"/>
          <w:lang w:eastAsia="zh-CN"/>
        </w:rPr>
        <w:t>: 363-375 [PMID: 21575908 DOI: 10.1016/j.chom.2011.04.008]</w:t>
      </w:r>
    </w:p>
    <w:p w14:paraId="24E128C8"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55 </w:t>
      </w:r>
      <w:proofErr w:type="spellStart"/>
      <w:r w:rsidRPr="006E5BFA">
        <w:rPr>
          <w:rFonts w:ascii="Book Antiqua" w:eastAsia="宋体" w:hAnsi="Book Antiqua" w:cs="宋体"/>
          <w:b/>
          <w:bCs/>
          <w:lang w:eastAsia="zh-CN"/>
        </w:rPr>
        <w:t>Unterholzner</w:t>
      </w:r>
      <w:proofErr w:type="spellEnd"/>
      <w:r w:rsidRPr="006E5BFA">
        <w:rPr>
          <w:rFonts w:ascii="Book Antiqua" w:eastAsia="宋体" w:hAnsi="Book Antiqua" w:cs="宋体"/>
          <w:b/>
          <w:bCs/>
          <w:lang w:eastAsia="zh-CN"/>
        </w:rPr>
        <w:t xml:space="preserve"> L</w:t>
      </w:r>
      <w:r w:rsidRPr="006E5BFA">
        <w:rPr>
          <w:rFonts w:ascii="Book Antiqua" w:eastAsia="宋体" w:hAnsi="Book Antiqua" w:cs="宋体"/>
          <w:lang w:eastAsia="zh-CN"/>
        </w:rPr>
        <w:t xml:space="preserve">, Keating SE, </w:t>
      </w:r>
      <w:proofErr w:type="spellStart"/>
      <w:r w:rsidRPr="006E5BFA">
        <w:rPr>
          <w:rFonts w:ascii="Book Antiqua" w:eastAsia="宋体" w:hAnsi="Book Antiqua" w:cs="宋体"/>
          <w:lang w:eastAsia="zh-CN"/>
        </w:rPr>
        <w:t>Baran</w:t>
      </w:r>
      <w:proofErr w:type="spellEnd"/>
      <w:r w:rsidRPr="006E5BFA">
        <w:rPr>
          <w:rFonts w:ascii="Book Antiqua" w:eastAsia="宋体" w:hAnsi="Book Antiqua" w:cs="宋体"/>
          <w:lang w:eastAsia="zh-CN"/>
        </w:rPr>
        <w:t xml:space="preserve"> M, Horan KA, Jensen SB, Sharma S, </w:t>
      </w:r>
      <w:proofErr w:type="spellStart"/>
      <w:r w:rsidRPr="006E5BFA">
        <w:rPr>
          <w:rFonts w:ascii="Book Antiqua" w:eastAsia="宋体" w:hAnsi="Book Antiqua" w:cs="宋体"/>
          <w:lang w:eastAsia="zh-CN"/>
        </w:rPr>
        <w:t>Sirois</w:t>
      </w:r>
      <w:proofErr w:type="spellEnd"/>
      <w:r w:rsidRPr="006E5BFA">
        <w:rPr>
          <w:rFonts w:ascii="Book Antiqua" w:eastAsia="宋体" w:hAnsi="Book Antiqua" w:cs="宋体"/>
          <w:lang w:eastAsia="zh-CN"/>
        </w:rPr>
        <w:t xml:space="preserve"> CM, Jin T, </w:t>
      </w:r>
      <w:proofErr w:type="spellStart"/>
      <w:r w:rsidRPr="006E5BFA">
        <w:rPr>
          <w:rFonts w:ascii="Book Antiqua" w:eastAsia="宋体" w:hAnsi="Book Antiqua" w:cs="宋体"/>
          <w:lang w:eastAsia="zh-CN"/>
        </w:rPr>
        <w:t>Latz</w:t>
      </w:r>
      <w:proofErr w:type="spellEnd"/>
      <w:r w:rsidRPr="006E5BFA">
        <w:rPr>
          <w:rFonts w:ascii="Book Antiqua" w:eastAsia="宋体" w:hAnsi="Book Antiqua" w:cs="宋体"/>
          <w:lang w:eastAsia="zh-CN"/>
        </w:rPr>
        <w:t xml:space="preserve"> E, Xiao TS, Fitzgerald KA, </w:t>
      </w:r>
      <w:proofErr w:type="spellStart"/>
      <w:r w:rsidRPr="006E5BFA">
        <w:rPr>
          <w:rFonts w:ascii="Book Antiqua" w:eastAsia="宋体" w:hAnsi="Book Antiqua" w:cs="宋体"/>
          <w:lang w:eastAsia="zh-CN"/>
        </w:rPr>
        <w:t>Paludan</w:t>
      </w:r>
      <w:proofErr w:type="spellEnd"/>
      <w:r w:rsidRPr="006E5BFA">
        <w:rPr>
          <w:rFonts w:ascii="Book Antiqua" w:eastAsia="宋体" w:hAnsi="Book Antiqua" w:cs="宋体"/>
          <w:lang w:eastAsia="zh-CN"/>
        </w:rPr>
        <w:t xml:space="preserve"> SR, Bowie AG. IFI16 is an innate immune sensor for intracellular DNA. </w:t>
      </w:r>
      <w:r w:rsidRPr="006E5BFA">
        <w:rPr>
          <w:rFonts w:ascii="Book Antiqua" w:eastAsia="宋体" w:hAnsi="Book Antiqua" w:cs="宋体"/>
          <w:i/>
          <w:iCs/>
          <w:lang w:eastAsia="zh-CN"/>
        </w:rPr>
        <w:t xml:space="preserve">Nat </w:t>
      </w:r>
      <w:proofErr w:type="spellStart"/>
      <w:r w:rsidRPr="006E5BFA">
        <w:rPr>
          <w:rFonts w:ascii="Book Antiqua" w:eastAsia="宋体" w:hAnsi="Book Antiqua" w:cs="宋体"/>
          <w:i/>
          <w:iCs/>
          <w:lang w:eastAsia="zh-CN"/>
        </w:rPr>
        <w:t>Immunol</w:t>
      </w:r>
      <w:proofErr w:type="spellEnd"/>
      <w:r w:rsidRPr="006E5BFA">
        <w:rPr>
          <w:rFonts w:ascii="Book Antiqua" w:eastAsia="宋体" w:hAnsi="Book Antiqua" w:cs="宋体"/>
          <w:lang w:eastAsia="zh-CN"/>
        </w:rPr>
        <w:t> 2010; </w:t>
      </w:r>
      <w:r w:rsidRPr="006E5BFA">
        <w:rPr>
          <w:rFonts w:ascii="Book Antiqua" w:eastAsia="宋体" w:hAnsi="Book Antiqua" w:cs="宋体"/>
          <w:b/>
          <w:bCs/>
          <w:lang w:eastAsia="zh-CN"/>
        </w:rPr>
        <w:t>11</w:t>
      </w:r>
      <w:r w:rsidRPr="006E5BFA">
        <w:rPr>
          <w:rFonts w:ascii="Book Antiqua" w:eastAsia="宋体" w:hAnsi="Book Antiqua" w:cs="宋体"/>
          <w:lang w:eastAsia="zh-CN"/>
        </w:rPr>
        <w:t>: 997-1004 [PMID: 20890285 DOI: 10.1038/ni.1932]</w:t>
      </w:r>
    </w:p>
    <w:p w14:paraId="6CE63541"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56 </w:t>
      </w:r>
      <w:proofErr w:type="spellStart"/>
      <w:r w:rsidRPr="006E5BFA">
        <w:rPr>
          <w:rFonts w:ascii="Book Antiqua" w:eastAsia="宋体" w:hAnsi="Book Antiqua" w:cs="宋体"/>
          <w:b/>
          <w:bCs/>
          <w:lang w:eastAsia="zh-CN"/>
        </w:rPr>
        <w:t>Brázda</w:t>
      </w:r>
      <w:proofErr w:type="spellEnd"/>
      <w:r w:rsidRPr="006E5BFA">
        <w:rPr>
          <w:rFonts w:ascii="Book Antiqua" w:eastAsia="宋体" w:hAnsi="Book Antiqua" w:cs="宋体"/>
          <w:b/>
          <w:bCs/>
          <w:lang w:eastAsia="zh-CN"/>
        </w:rPr>
        <w:t xml:space="preserve"> V</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Coufal</w:t>
      </w:r>
      <w:proofErr w:type="spellEnd"/>
      <w:r w:rsidRPr="006E5BFA">
        <w:rPr>
          <w:rFonts w:ascii="Book Antiqua" w:eastAsia="宋体" w:hAnsi="Book Antiqua" w:cs="宋体"/>
          <w:lang w:eastAsia="zh-CN"/>
        </w:rPr>
        <w:t xml:space="preserve"> J, Liao JC, </w:t>
      </w:r>
      <w:proofErr w:type="spellStart"/>
      <w:r w:rsidRPr="006E5BFA">
        <w:rPr>
          <w:rFonts w:ascii="Book Antiqua" w:eastAsia="宋体" w:hAnsi="Book Antiqua" w:cs="宋体"/>
          <w:lang w:eastAsia="zh-CN"/>
        </w:rPr>
        <w:t>Arrowsmith</w:t>
      </w:r>
      <w:proofErr w:type="spellEnd"/>
      <w:r w:rsidRPr="006E5BFA">
        <w:rPr>
          <w:rFonts w:ascii="Book Antiqua" w:eastAsia="宋体" w:hAnsi="Book Antiqua" w:cs="宋体"/>
          <w:lang w:eastAsia="zh-CN"/>
        </w:rPr>
        <w:t xml:space="preserve"> CH. Preferential binding of IFI16 protein to cruciform structure and </w:t>
      </w:r>
      <w:proofErr w:type="spellStart"/>
      <w:r w:rsidRPr="006E5BFA">
        <w:rPr>
          <w:rFonts w:ascii="Book Antiqua" w:eastAsia="宋体" w:hAnsi="Book Antiqua" w:cs="宋体"/>
          <w:lang w:eastAsia="zh-CN"/>
        </w:rPr>
        <w:t>superhelical</w:t>
      </w:r>
      <w:proofErr w:type="spellEnd"/>
      <w:r w:rsidRPr="006E5BFA">
        <w:rPr>
          <w:rFonts w:ascii="Book Antiqua" w:eastAsia="宋体" w:hAnsi="Book Antiqua" w:cs="宋体"/>
          <w:lang w:eastAsia="zh-CN"/>
        </w:rPr>
        <w:t xml:space="preserve"> DNA. </w:t>
      </w:r>
      <w:proofErr w:type="spellStart"/>
      <w:r w:rsidRPr="006E5BFA">
        <w:rPr>
          <w:rFonts w:ascii="Book Antiqua" w:eastAsia="宋体" w:hAnsi="Book Antiqua" w:cs="宋体"/>
          <w:i/>
          <w:iCs/>
          <w:lang w:eastAsia="zh-CN"/>
        </w:rPr>
        <w:t>Biochem</w:t>
      </w:r>
      <w:proofErr w:type="spellEnd"/>
      <w:r w:rsidRPr="006E5BFA">
        <w:rPr>
          <w:rFonts w:ascii="Book Antiqua" w:eastAsia="宋体" w:hAnsi="Book Antiqua" w:cs="宋体"/>
          <w:i/>
          <w:iCs/>
          <w:lang w:eastAsia="zh-CN"/>
        </w:rPr>
        <w:t xml:space="preserve"> </w:t>
      </w:r>
      <w:proofErr w:type="spellStart"/>
      <w:r w:rsidRPr="006E5BFA">
        <w:rPr>
          <w:rFonts w:ascii="Book Antiqua" w:eastAsia="宋体" w:hAnsi="Book Antiqua" w:cs="宋体"/>
          <w:i/>
          <w:iCs/>
          <w:lang w:eastAsia="zh-CN"/>
        </w:rPr>
        <w:t>Biophys</w:t>
      </w:r>
      <w:proofErr w:type="spellEnd"/>
      <w:r w:rsidRPr="006E5BFA">
        <w:rPr>
          <w:rFonts w:ascii="Book Antiqua" w:eastAsia="宋体" w:hAnsi="Book Antiqua" w:cs="宋体"/>
          <w:i/>
          <w:iCs/>
          <w:lang w:eastAsia="zh-CN"/>
        </w:rPr>
        <w:t xml:space="preserve"> Res </w:t>
      </w:r>
      <w:proofErr w:type="spellStart"/>
      <w:r w:rsidRPr="006E5BFA">
        <w:rPr>
          <w:rFonts w:ascii="Book Antiqua" w:eastAsia="宋体" w:hAnsi="Book Antiqua" w:cs="宋体"/>
          <w:i/>
          <w:iCs/>
          <w:lang w:eastAsia="zh-CN"/>
        </w:rPr>
        <w:t>Commun</w:t>
      </w:r>
      <w:proofErr w:type="spellEnd"/>
      <w:r w:rsidRPr="006E5BFA">
        <w:rPr>
          <w:rFonts w:ascii="Book Antiqua" w:eastAsia="宋体" w:hAnsi="Book Antiqua" w:cs="宋体"/>
          <w:lang w:eastAsia="zh-CN"/>
        </w:rPr>
        <w:t> 2012; </w:t>
      </w:r>
      <w:r w:rsidRPr="006E5BFA">
        <w:rPr>
          <w:rFonts w:ascii="Book Antiqua" w:eastAsia="宋体" w:hAnsi="Book Antiqua" w:cs="宋体"/>
          <w:b/>
          <w:bCs/>
          <w:lang w:eastAsia="zh-CN"/>
        </w:rPr>
        <w:t>422</w:t>
      </w:r>
      <w:r w:rsidRPr="006E5BFA">
        <w:rPr>
          <w:rFonts w:ascii="Book Antiqua" w:eastAsia="宋体" w:hAnsi="Book Antiqua" w:cs="宋体"/>
          <w:lang w:eastAsia="zh-CN"/>
        </w:rPr>
        <w:t>: 716-720 [PMID: 22618232 DOI: 10.1016/j.bbrc.2012.05.065]</w:t>
      </w:r>
    </w:p>
    <w:p w14:paraId="5695EC15"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57 </w:t>
      </w:r>
      <w:r w:rsidRPr="006E5BFA">
        <w:rPr>
          <w:rFonts w:ascii="Book Antiqua" w:eastAsia="宋体" w:hAnsi="Book Antiqua" w:cs="宋体"/>
          <w:b/>
          <w:bCs/>
          <w:lang w:eastAsia="zh-CN"/>
        </w:rPr>
        <w:t>Ni X</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Ru</w:t>
      </w:r>
      <w:proofErr w:type="spellEnd"/>
      <w:r w:rsidRPr="006E5BFA">
        <w:rPr>
          <w:rFonts w:ascii="Book Antiqua" w:eastAsia="宋体" w:hAnsi="Book Antiqua" w:cs="宋体"/>
          <w:lang w:eastAsia="zh-CN"/>
        </w:rPr>
        <w:t xml:space="preserve"> H, Ma F, Zhao L, Shaw N, </w:t>
      </w:r>
      <w:proofErr w:type="spellStart"/>
      <w:r w:rsidRPr="006E5BFA">
        <w:rPr>
          <w:rFonts w:ascii="Book Antiqua" w:eastAsia="宋体" w:hAnsi="Book Antiqua" w:cs="宋体"/>
          <w:lang w:eastAsia="zh-CN"/>
        </w:rPr>
        <w:t>Feng</w:t>
      </w:r>
      <w:proofErr w:type="spellEnd"/>
      <w:r w:rsidRPr="006E5BFA">
        <w:rPr>
          <w:rFonts w:ascii="Book Antiqua" w:eastAsia="宋体" w:hAnsi="Book Antiqua" w:cs="宋体"/>
          <w:lang w:eastAsia="zh-CN"/>
        </w:rPr>
        <w:t xml:space="preserve"> Y, Ding W, Gong W, Wang Q, </w:t>
      </w:r>
      <w:proofErr w:type="spellStart"/>
      <w:r w:rsidRPr="006E5BFA">
        <w:rPr>
          <w:rFonts w:ascii="Book Antiqua" w:eastAsia="宋体" w:hAnsi="Book Antiqua" w:cs="宋体"/>
          <w:lang w:eastAsia="zh-CN"/>
        </w:rPr>
        <w:t>Ouyang</w:t>
      </w:r>
      <w:proofErr w:type="spellEnd"/>
      <w:r w:rsidRPr="006E5BFA">
        <w:rPr>
          <w:rFonts w:ascii="Book Antiqua" w:eastAsia="宋体" w:hAnsi="Book Antiqua" w:cs="宋体"/>
          <w:lang w:eastAsia="zh-CN"/>
        </w:rPr>
        <w:t xml:space="preserve"> S, Cheng G, Liu ZJ. </w:t>
      </w:r>
      <w:proofErr w:type="gramStart"/>
      <w:r w:rsidRPr="006E5BFA">
        <w:rPr>
          <w:rFonts w:ascii="Book Antiqua" w:eastAsia="宋体" w:hAnsi="Book Antiqua" w:cs="宋体"/>
          <w:lang w:eastAsia="zh-CN"/>
        </w:rPr>
        <w:t xml:space="preserve">New insights into the structural basis of DNA recognition by </w:t>
      </w:r>
      <w:proofErr w:type="spellStart"/>
      <w:r w:rsidRPr="006E5BFA">
        <w:rPr>
          <w:rFonts w:ascii="Book Antiqua" w:eastAsia="宋体" w:hAnsi="Book Antiqua" w:cs="宋体"/>
          <w:lang w:eastAsia="zh-CN"/>
        </w:rPr>
        <w:t>HINa</w:t>
      </w:r>
      <w:proofErr w:type="spellEnd"/>
      <w:r w:rsidRPr="006E5BFA">
        <w:rPr>
          <w:rFonts w:ascii="Book Antiqua" w:eastAsia="宋体" w:hAnsi="Book Antiqua" w:cs="宋体"/>
          <w:lang w:eastAsia="zh-CN"/>
        </w:rPr>
        <w:t xml:space="preserve"> and </w:t>
      </w:r>
      <w:proofErr w:type="spellStart"/>
      <w:r w:rsidRPr="006E5BFA">
        <w:rPr>
          <w:rFonts w:ascii="Book Antiqua" w:eastAsia="宋体" w:hAnsi="Book Antiqua" w:cs="宋体"/>
          <w:lang w:eastAsia="zh-CN"/>
        </w:rPr>
        <w:t>HINb</w:t>
      </w:r>
      <w:proofErr w:type="spellEnd"/>
      <w:r w:rsidRPr="006E5BFA">
        <w:rPr>
          <w:rFonts w:ascii="Book Antiqua" w:eastAsia="宋体" w:hAnsi="Book Antiqua" w:cs="宋体"/>
          <w:lang w:eastAsia="zh-CN"/>
        </w:rPr>
        <w:t xml:space="preserve"> domains of IFI16.</w:t>
      </w:r>
      <w:proofErr w:type="gramEnd"/>
      <w:r w:rsidRPr="006E5BFA">
        <w:rPr>
          <w:rFonts w:ascii="Book Antiqua" w:eastAsia="宋体" w:hAnsi="Book Antiqua" w:cs="宋体"/>
          <w:lang w:eastAsia="zh-CN"/>
        </w:rPr>
        <w:t> </w:t>
      </w:r>
      <w:r w:rsidRPr="006E5BFA">
        <w:rPr>
          <w:rFonts w:ascii="Book Antiqua" w:eastAsia="宋体" w:hAnsi="Book Antiqua" w:cs="宋体"/>
          <w:i/>
          <w:iCs/>
          <w:lang w:eastAsia="zh-CN"/>
        </w:rPr>
        <w:t xml:space="preserve">J </w:t>
      </w:r>
      <w:proofErr w:type="spellStart"/>
      <w:r w:rsidRPr="006E5BFA">
        <w:rPr>
          <w:rFonts w:ascii="Book Antiqua" w:eastAsia="宋体" w:hAnsi="Book Antiqua" w:cs="宋体"/>
          <w:i/>
          <w:iCs/>
          <w:lang w:eastAsia="zh-CN"/>
        </w:rPr>
        <w:t>Mol</w:t>
      </w:r>
      <w:proofErr w:type="spellEnd"/>
      <w:r w:rsidRPr="006E5BFA">
        <w:rPr>
          <w:rFonts w:ascii="Book Antiqua" w:eastAsia="宋体" w:hAnsi="Book Antiqua" w:cs="宋体"/>
          <w:i/>
          <w:iCs/>
          <w:lang w:eastAsia="zh-CN"/>
        </w:rPr>
        <w:t xml:space="preserve"> Cell </w:t>
      </w:r>
      <w:proofErr w:type="spellStart"/>
      <w:r w:rsidRPr="006E5BFA">
        <w:rPr>
          <w:rFonts w:ascii="Book Antiqua" w:eastAsia="宋体" w:hAnsi="Book Antiqua" w:cs="宋体"/>
          <w:i/>
          <w:iCs/>
          <w:lang w:eastAsia="zh-CN"/>
        </w:rPr>
        <w:t>Biol</w:t>
      </w:r>
      <w:proofErr w:type="spellEnd"/>
      <w:r w:rsidRPr="006E5BFA">
        <w:rPr>
          <w:rFonts w:ascii="Book Antiqua" w:eastAsia="宋体" w:hAnsi="Book Antiqua" w:cs="宋体"/>
          <w:lang w:eastAsia="zh-CN"/>
        </w:rPr>
        <w:t> 2016; </w:t>
      </w:r>
      <w:r w:rsidRPr="006E5BFA">
        <w:rPr>
          <w:rFonts w:ascii="Book Antiqua" w:eastAsia="宋体" w:hAnsi="Book Antiqua" w:cs="宋体"/>
          <w:b/>
          <w:bCs/>
          <w:lang w:eastAsia="zh-CN"/>
        </w:rPr>
        <w:t>8</w:t>
      </w:r>
      <w:r w:rsidRPr="006E5BFA">
        <w:rPr>
          <w:rFonts w:ascii="Book Antiqua" w:eastAsia="宋体" w:hAnsi="Book Antiqua" w:cs="宋体"/>
          <w:lang w:eastAsia="zh-CN"/>
        </w:rPr>
        <w:t>: 51-61 [PMID: 26246511 DOI: 10.1093/</w:t>
      </w:r>
      <w:proofErr w:type="spellStart"/>
      <w:r w:rsidRPr="006E5BFA">
        <w:rPr>
          <w:rFonts w:ascii="Book Antiqua" w:eastAsia="宋体" w:hAnsi="Book Antiqua" w:cs="宋体"/>
          <w:lang w:eastAsia="zh-CN"/>
        </w:rPr>
        <w:t>jmcb</w:t>
      </w:r>
      <w:proofErr w:type="spellEnd"/>
      <w:r w:rsidRPr="006E5BFA">
        <w:rPr>
          <w:rFonts w:ascii="Book Antiqua" w:eastAsia="宋体" w:hAnsi="Book Antiqua" w:cs="宋体"/>
          <w:lang w:eastAsia="zh-CN"/>
        </w:rPr>
        <w:t>/mjv053]</w:t>
      </w:r>
    </w:p>
    <w:p w14:paraId="508ECA01"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58 </w:t>
      </w:r>
      <w:r w:rsidRPr="006E5BFA">
        <w:rPr>
          <w:rFonts w:ascii="Book Antiqua" w:eastAsia="宋体" w:hAnsi="Book Antiqua" w:cs="宋体"/>
          <w:b/>
          <w:bCs/>
          <w:lang w:eastAsia="zh-CN"/>
        </w:rPr>
        <w:t>Sharma S</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DeOliveira</w:t>
      </w:r>
      <w:proofErr w:type="spellEnd"/>
      <w:r w:rsidRPr="006E5BFA">
        <w:rPr>
          <w:rFonts w:ascii="Book Antiqua" w:eastAsia="宋体" w:hAnsi="Book Antiqua" w:cs="宋体"/>
          <w:lang w:eastAsia="zh-CN"/>
        </w:rPr>
        <w:t xml:space="preserve"> RB, </w:t>
      </w:r>
      <w:proofErr w:type="spellStart"/>
      <w:r w:rsidRPr="006E5BFA">
        <w:rPr>
          <w:rFonts w:ascii="Book Antiqua" w:eastAsia="宋体" w:hAnsi="Book Antiqua" w:cs="宋体"/>
          <w:lang w:eastAsia="zh-CN"/>
        </w:rPr>
        <w:t>Kalantari</w:t>
      </w:r>
      <w:proofErr w:type="spellEnd"/>
      <w:r w:rsidRPr="006E5BFA">
        <w:rPr>
          <w:rFonts w:ascii="Book Antiqua" w:eastAsia="宋体" w:hAnsi="Book Antiqua" w:cs="宋体"/>
          <w:lang w:eastAsia="zh-CN"/>
        </w:rPr>
        <w:t xml:space="preserve"> P, </w:t>
      </w:r>
      <w:proofErr w:type="spellStart"/>
      <w:r w:rsidRPr="006E5BFA">
        <w:rPr>
          <w:rFonts w:ascii="Book Antiqua" w:eastAsia="宋体" w:hAnsi="Book Antiqua" w:cs="宋体"/>
          <w:lang w:eastAsia="zh-CN"/>
        </w:rPr>
        <w:t>Parroche</w:t>
      </w:r>
      <w:proofErr w:type="spellEnd"/>
      <w:r w:rsidRPr="006E5BFA">
        <w:rPr>
          <w:rFonts w:ascii="Book Antiqua" w:eastAsia="宋体" w:hAnsi="Book Antiqua" w:cs="宋体"/>
          <w:lang w:eastAsia="zh-CN"/>
        </w:rPr>
        <w:t xml:space="preserve"> P, </w:t>
      </w:r>
      <w:proofErr w:type="spellStart"/>
      <w:r w:rsidRPr="006E5BFA">
        <w:rPr>
          <w:rFonts w:ascii="Book Antiqua" w:eastAsia="宋体" w:hAnsi="Book Antiqua" w:cs="宋体"/>
          <w:lang w:eastAsia="zh-CN"/>
        </w:rPr>
        <w:t>Goutagny</w:t>
      </w:r>
      <w:proofErr w:type="spellEnd"/>
      <w:r w:rsidRPr="006E5BFA">
        <w:rPr>
          <w:rFonts w:ascii="Book Antiqua" w:eastAsia="宋体" w:hAnsi="Book Antiqua" w:cs="宋体"/>
          <w:lang w:eastAsia="zh-CN"/>
        </w:rPr>
        <w:t xml:space="preserve"> N, Jiang Z, Chan J, </w:t>
      </w:r>
      <w:proofErr w:type="spellStart"/>
      <w:r w:rsidRPr="006E5BFA">
        <w:rPr>
          <w:rFonts w:ascii="Book Antiqua" w:eastAsia="宋体" w:hAnsi="Book Antiqua" w:cs="宋体"/>
          <w:lang w:eastAsia="zh-CN"/>
        </w:rPr>
        <w:t>Bartholomeu</w:t>
      </w:r>
      <w:proofErr w:type="spellEnd"/>
      <w:r w:rsidRPr="006E5BFA">
        <w:rPr>
          <w:rFonts w:ascii="Book Antiqua" w:eastAsia="宋体" w:hAnsi="Book Antiqua" w:cs="宋体"/>
          <w:lang w:eastAsia="zh-CN"/>
        </w:rPr>
        <w:t xml:space="preserve"> DC, </w:t>
      </w:r>
      <w:proofErr w:type="spellStart"/>
      <w:r w:rsidRPr="006E5BFA">
        <w:rPr>
          <w:rFonts w:ascii="Book Antiqua" w:eastAsia="宋体" w:hAnsi="Book Antiqua" w:cs="宋体"/>
          <w:lang w:eastAsia="zh-CN"/>
        </w:rPr>
        <w:t>Lauw</w:t>
      </w:r>
      <w:proofErr w:type="spellEnd"/>
      <w:r w:rsidRPr="006E5BFA">
        <w:rPr>
          <w:rFonts w:ascii="Book Antiqua" w:eastAsia="宋体" w:hAnsi="Book Antiqua" w:cs="宋体"/>
          <w:lang w:eastAsia="zh-CN"/>
        </w:rPr>
        <w:t xml:space="preserve"> F, Hall JP, Barber GN, </w:t>
      </w:r>
      <w:proofErr w:type="spellStart"/>
      <w:r w:rsidRPr="006E5BFA">
        <w:rPr>
          <w:rFonts w:ascii="Book Antiqua" w:eastAsia="宋体" w:hAnsi="Book Antiqua" w:cs="宋体"/>
          <w:lang w:eastAsia="zh-CN"/>
        </w:rPr>
        <w:t>Gazzinelli</w:t>
      </w:r>
      <w:proofErr w:type="spellEnd"/>
      <w:r w:rsidRPr="006E5BFA">
        <w:rPr>
          <w:rFonts w:ascii="Book Antiqua" w:eastAsia="宋体" w:hAnsi="Book Antiqua" w:cs="宋体"/>
          <w:lang w:eastAsia="zh-CN"/>
        </w:rPr>
        <w:t xml:space="preserve"> RT, Fitzgerald KA, </w:t>
      </w:r>
      <w:proofErr w:type="spellStart"/>
      <w:r w:rsidRPr="006E5BFA">
        <w:rPr>
          <w:rFonts w:ascii="Book Antiqua" w:eastAsia="宋体" w:hAnsi="Book Antiqua" w:cs="宋体"/>
          <w:lang w:eastAsia="zh-CN"/>
        </w:rPr>
        <w:t>Golenbock</w:t>
      </w:r>
      <w:proofErr w:type="spellEnd"/>
      <w:r w:rsidRPr="006E5BFA">
        <w:rPr>
          <w:rFonts w:ascii="Book Antiqua" w:eastAsia="宋体" w:hAnsi="Book Antiqua" w:cs="宋体"/>
          <w:lang w:eastAsia="zh-CN"/>
        </w:rPr>
        <w:t xml:space="preserve"> DT. </w:t>
      </w:r>
      <w:proofErr w:type="gramStart"/>
      <w:r w:rsidRPr="006E5BFA">
        <w:rPr>
          <w:rFonts w:ascii="Book Antiqua" w:eastAsia="宋体" w:hAnsi="Book Antiqua" w:cs="宋体"/>
          <w:lang w:eastAsia="zh-CN"/>
        </w:rPr>
        <w:t>Innate immune recognition of an AT-rich stem-loop DNA motif in the Plasmodium falciparum genome.</w:t>
      </w:r>
      <w:proofErr w:type="gramEnd"/>
      <w:r w:rsidRPr="006E5BFA">
        <w:rPr>
          <w:rFonts w:ascii="Book Antiqua" w:eastAsia="宋体" w:hAnsi="Book Antiqua" w:cs="宋体"/>
          <w:lang w:eastAsia="zh-CN"/>
        </w:rPr>
        <w:t> </w:t>
      </w:r>
      <w:r w:rsidRPr="006E5BFA">
        <w:rPr>
          <w:rFonts w:ascii="Book Antiqua" w:eastAsia="宋体" w:hAnsi="Book Antiqua" w:cs="宋体"/>
          <w:i/>
          <w:iCs/>
          <w:lang w:eastAsia="zh-CN"/>
        </w:rPr>
        <w:t>Immunity</w:t>
      </w:r>
      <w:r w:rsidRPr="006E5BFA">
        <w:rPr>
          <w:rFonts w:ascii="Book Antiqua" w:eastAsia="宋体" w:hAnsi="Book Antiqua" w:cs="宋体"/>
          <w:lang w:eastAsia="zh-CN"/>
        </w:rPr>
        <w:t> 2011; </w:t>
      </w:r>
      <w:r w:rsidRPr="006E5BFA">
        <w:rPr>
          <w:rFonts w:ascii="Book Antiqua" w:eastAsia="宋体" w:hAnsi="Book Antiqua" w:cs="宋体"/>
          <w:b/>
          <w:bCs/>
          <w:lang w:eastAsia="zh-CN"/>
        </w:rPr>
        <w:t>35</w:t>
      </w:r>
      <w:r w:rsidRPr="006E5BFA">
        <w:rPr>
          <w:rFonts w:ascii="Book Antiqua" w:eastAsia="宋体" w:hAnsi="Book Antiqua" w:cs="宋体"/>
          <w:lang w:eastAsia="zh-CN"/>
        </w:rPr>
        <w:t>: 194-207 [PMID: 21820332 DOI: 10.1016/j.immuni.2011.05.016]</w:t>
      </w:r>
    </w:p>
    <w:p w14:paraId="10E8632E"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lastRenderedPageBreak/>
        <w:t>59 </w:t>
      </w:r>
      <w:proofErr w:type="spellStart"/>
      <w:r w:rsidRPr="006E5BFA">
        <w:rPr>
          <w:rFonts w:ascii="Book Antiqua" w:eastAsia="宋体" w:hAnsi="Book Antiqua" w:cs="宋体"/>
          <w:b/>
          <w:bCs/>
          <w:lang w:eastAsia="zh-CN"/>
        </w:rPr>
        <w:t>Stratmann</w:t>
      </w:r>
      <w:proofErr w:type="spellEnd"/>
      <w:r w:rsidRPr="006E5BFA">
        <w:rPr>
          <w:rFonts w:ascii="Book Antiqua" w:eastAsia="宋体" w:hAnsi="Book Antiqua" w:cs="宋体"/>
          <w:b/>
          <w:bCs/>
          <w:lang w:eastAsia="zh-CN"/>
        </w:rPr>
        <w:t xml:space="preserve"> SA</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Morrone</w:t>
      </w:r>
      <w:proofErr w:type="spellEnd"/>
      <w:r w:rsidRPr="006E5BFA">
        <w:rPr>
          <w:rFonts w:ascii="Book Antiqua" w:eastAsia="宋体" w:hAnsi="Book Antiqua" w:cs="宋体"/>
          <w:lang w:eastAsia="zh-CN"/>
        </w:rPr>
        <w:t xml:space="preserve"> SR, van </w:t>
      </w:r>
      <w:proofErr w:type="spellStart"/>
      <w:r w:rsidRPr="006E5BFA">
        <w:rPr>
          <w:rFonts w:ascii="Book Antiqua" w:eastAsia="宋体" w:hAnsi="Book Antiqua" w:cs="宋体"/>
          <w:lang w:eastAsia="zh-CN"/>
        </w:rPr>
        <w:t>Oijen</w:t>
      </w:r>
      <w:proofErr w:type="spellEnd"/>
      <w:r w:rsidRPr="006E5BFA">
        <w:rPr>
          <w:rFonts w:ascii="Book Antiqua" w:eastAsia="宋体" w:hAnsi="Book Antiqua" w:cs="宋体"/>
          <w:lang w:eastAsia="zh-CN"/>
        </w:rPr>
        <w:t xml:space="preserve"> AM, </w:t>
      </w:r>
      <w:proofErr w:type="spellStart"/>
      <w:r w:rsidRPr="006E5BFA">
        <w:rPr>
          <w:rFonts w:ascii="Book Antiqua" w:eastAsia="宋体" w:hAnsi="Book Antiqua" w:cs="宋体"/>
          <w:lang w:eastAsia="zh-CN"/>
        </w:rPr>
        <w:t>Sohn</w:t>
      </w:r>
      <w:proofErr w:type="spellEnd"/>
      <w:r w:rsidRPr="006E5BFA">
        <w:rPr>
          <w:rFonts w:ascii="Book Antiqua" w:eastAsia="宋体" w:hAnsi="Book Antiqua" w:cs="宋体"/>
          <w:lang w:eastAsia="zh-CN"/>
        </w:rPr>
        <w:t xml:space="preserve"> J. The innate immune sensor IFI16 recognizes foreign DNA in the nucleus by scanning along the duplex. </w:t>
      </w:r>
      <w:proofErr w:type="spellStart"/>
      <w:r w:rsidRPr="006E5BFA">
        <w:rPr>
          <w:rFonts w:ascii="Book Antiqua" w:eastAsia="宋体" w:hAnsi="Book Antiqua" w:cs="宋体"/>
          <w:i/>
          <w:iCs/>
          <w:lang w:eastAsia="zh-CN"/>
        </w:rPr>
        <w:t>Elife</w:t>
      </w:r>
      <w:proofErr w:type="spellEnd"/>
      <w:r w:rsidRPr="006E5BFA">
        <w:rPr>
          <w:rFonts w:ascii="Book Antiqua" w:eastAsia="宋体" w:hAnsi="Book Antiqua" w:cs="宋体"/>
          <w:lang w:eastAsia="zh-CN"/>
        </w:rPr>
        <w:t> 2015; </w:t>
      </w:r>
      <w:r w:rsidRPr="006E5BFA">
        <w:rPr>
          <w:rFonts w:ascii="Book Antiqua" w:eastAsia="宋体" w:hAnsi="Book Antiqua" w:cs="宋体"/>
          <w:b/>
          <w:bCs/>
          <w:lang w:eastAsia="zh-CN"/>
        </w:rPr>
        <w:t>4</w:t>
      </w:r>
      <w:r w:rsidRPr="006E5BFA">
        <w:rPr>
          <w:rFonts w:ascii="Book Antiqua" w:eastAsia="宋体" w:hAnsi="Book Antiqua" w:cs="宋体"/>
          <w:lang w:eastAsia="zh-CN"/>
        </w:rPr>
        <w:t>: [PMID: 26673078 DOI: 10.7554/eLife.11721]</w:t>
      </w:r>
    </w:p>
    <w:p w14:paraId="3E3194E2"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60 </w:t>
      </w:r>
      <w:r w:rsidRPr="006E5BFA">
        <w:rPr>
          <w:rFonts w:ascii="Book Antiqua" w:eastAsia="宋体" w:hAnsi="Book Antiqua" w:cs="宋体"/>
          <w:b/>
          <w:bCs/>
          <w:lang w:eastAsia="zh-CN"/>
        </w:rPr>
        <w:t>Horan KA</w:t>
      </w:r>
      <w:r w:rsidRPr="006E5BFA">
        <w:rPr>
          <w:rFonts w:ascii="Book Antiqua" w:eastAsia="宋体" w:hAnsi="Book Antiqua" w:cs="宋体"/>
          <w:lang w:eastAsia="zh-CN"/>
        </w:rPr>
        <w:t xml:space="preserve">, Hansen K, </w:t>
      </w:r>
      <w:proofErr w:type="spellStart"/>
      <w:r w:rsidRPr="006E5BFA">
        <w:rPr>
          <w:rFonts w:ascii="Book Antiqua" w:eastAsia="宋体" w:hAnsi="Book Antiqua" w:cs="宋体"/>
          <w:lang w:eastAsia="zh-CN"/>
        </w:rPr>
        <w:t>Jakobsen</w:t>
      </w:r>
      <w:proofErr w:type="spellEnd"/>
      <w:r w:rsidRPr="006E5BFA">
        <w:rPr>
          <w:rFonts w:ascii="Book Antiqua" w:eastAsia="宋体" w:hAnsi="Book Antiqua" w:cs="宋体"/>
          <w:lang w:eastAsia="zh-CN"/>
        </w:rPr>
        <w:t xml:space="preserve"> MR, Holm CK, </w:t>
      </w:r>
      <w:proofErr w:type="spellStart"/>
      <w:r w:rsidRPr="006E5BFA">
        <w:rPr>
          <w:rFonts w:ascii="Book Antiqua" w:eastAsia="宋体" w:hAnsi="Book Antiqua" w:cs="宋体"/>
          <w:lang w:eastAsia="zh-CN"/>
        </w:rPr>
        <w:t>Søby</w:t>
      </w:r>
      <w:proofErr w:type="spellEnd"/>
      <w:r w:rsidRPr="006E5BFA">
        <w:rPr>
          <w:rFonts w:ascii="Book Antiqua" w:eastAsia="宋体" w:hAnsi="Book Antiqua" w:cs="宋体"/>
          <w:lang w:eastAsia="zh-CN"/>
        </w:rPr>
        <w:t xml:space="preserve"> S, </w:t>
      </w:r>
      <w:proofErr w:type="spellStart"/>
      <w:r w:rsidRPr="006E5BFA">
        <w:rPr>
          <w:rFonts w:ascii="Book Antiqua" w:eastAsia="宋体" w:hAnsi="Book Antiqua" w:cs="宋体"/>
          <w:lang w:eastAsia="zh-CN"/>
        </w:rPr>
        <w:t>Unterholzner</w:t>
      </w:r>
      <w:proofErr w:type="spellEnd"/>
      <w:r w:rsidRPr="006E5BFA">
        <w:rPr>
          <w:rFonts w:ascii="Book Antiqua" w:eastAsia="宋体" w:hAnsi="Book Antiqua" w:cs="宋体"/>
          <w:lang w:eastAsia="zh-CN"/>
        </w:rPr>
        <w:t xml:space="preserve"> L, Thompson M, West JA, </w:t>
      </w:r>
      <w:proofErr w:type="spellStart"/>
      <w:r w:rsidRPr="006E5BFA">
        <w:rPr>
          <w:rFonts w:ascii="Book Antiqua" w:eastAsia="宋体" w:hAnsi="Book Antiqua" w:cs="宋体"/>
          <w:lang w:eastAsia="zh-CN"/>
        </w:rPr>
        <w:t>Iversen</w:t>
      </w:r>
      <w:proofErr w:type="spellEnd"/>
      <w:r w:rsidRPr="006E5BFA">
        <w:rPr>
          <w:rFonts w:ascii="Book Antiqua" w:eastAsia="宋体" w:hAnsi="Book Antiqua" w:cs="宋体"/>
          <w:lang w:eastAsia="zh-CN"/>
        </w:rPr>
        <w:t xml:space="preserve"> MB, Rasmussen SB, </w:t>
      </w:r>
      <w:proofErr w:type="spellStart"/>
      <w:r w:rsidRPr="006E5BFA">
        <w:rPr>
          <w:rFonts w:ascii="Book Antiqua" w:eastAsia="宋体" w:hAnsi="Book Antiqua" w:cs="宋体"/>
          <w:lang w:eastAsia="zh-CN"/>
        </w:rPr>
        <w:t>Ellermann-Eriksen</w:t>
      </w:r>
      <w:proofErr w:type="spellEnd"/>
      <w:r w:rsidRPr="006E5BFA">
        <w:rPr>
          <w:rFonts w:ascii="Book Antiqua" w:eastAsia="宋体" w:hAnsi="Book Antiqua" w:cs="宋体"/>
          <w:lang w:eastAsia="zh-CN"/>
        </w:rPr>
        <w:t xml:space="preserve"> S, Kurt-Jones E, </w:t>
      </w:r>
      <w:proofErr w:type="spellStart"/>
      <w:r w:rsidRPr="006E5BFA">
        <w:rPr>
          <w:rFonts w:ascii="Book Antiqua" w:eastAsia="宋体" w:hAnsi="Book Antiqua" w:cs="宋体"/>
          <w:lang w:eastAsia="zh-CN"/>
        </w:rPr>
        <w:t>Landolfo</w:t>
      </w:r>
      <w:proofErr w:type="spellEnd"/>
      <w:r w:rsidRPr="006E5BFA">
        <w:rPr>
          <w:rFonts w:ascii="Book Antiqua" w:eastAsia="宋体" w:hAnsi="Book Antiqua" w:cs="宋体"/>
          <w:lang w:eastAsia="zh-CN"/>
        </w:rPr>
        <w:t xml:space="preserve"> S, </w:t>
      </w:r>
      <w:proofErr w:type="spellStart"/>
      <w:r w:rsidRPr="006E5BFA">
        <w:rPr>
          <w:rFonts w:ascii="Book Antiqua" w:eastAsia="宋体" w:hAnsi="Book Antiqua" w:cs="宋体"/>
          <w:lang w:eastAsia="zh-CN"/>
        </w:rPr>
        <w:t>Damania</w:t>
      </w:r>
      <w:proofErr w:type="spellEnd"/>
      <w:r w:rsidRPr="006E5BFA">
        <w:rPr>
          <w:rFonts w:ascii="Book Antiqua" w:eastAsia="宋体" w:hAnsi="Book Antiqua" w:cs="宋体"/>
          <w:lang w:eastAsia="zh-CN"/>
        </w:rPr>
        <w:t xml:space="preserve"> B, </w:t>
      </w:r>
      <w:proofErr w:type="spellStart"/>
      <w:r w:rsidRPr="006E5BFA">
        <w:rPr>
          <w:rFonts w:ascii="Book Antiqua" w:eastAsia="宋体" w:hAnsi="Book Antiqua" w:cs="宋体"/>
          <w:lang w:eastAsia="zh-CN"/>
        </w:rPr>
        <w:t>Melchjorsen</w:t>
      </w:r>
      <w:proofErr w:type="spellEnd"/>
      <w:r w:rsidRPr="006E5BFA">
        <w:rPr>
          <w:rFonts w:ascii="Book Antiqua" w:eastAsia="宋体" w:hAnsi="Book Antiqua" w:cs="宋体"/>
          <w:lang w:eastAsia="zh-CN"/>
        </w:rPr>
        <w:t xml:space="preserve"> J, Bowie AG, Fitzgerald KA, </w:t>
      </w:r>
      <w:proofErr w:type="spellStart"/>
      <w:r w:rsidRPr="006E5BFA">
        <w:rPr>
          <w:rFonts w:ascii="Book Antiqua" w:eastAsia="宋体" w:hAnsi="Book Antiqua" w:cs="宋体"/>
          <w:lang w:eastAsia="zh-CN"/>
        </w:rPr>
        <w:t>Paludan</w:t>
      </w:r>
      <w:proofErr w:type="spellEnd"/>
      <w:r w:rsidRPr="006E5BFA">
        <w:rPr>
          <w:rFonts w:ascii="Book Antiqua" w:eastAsia="宋体" w:hAnsi="Book Antiqua" w:cs="宋体"/>
          <w:lang w:eastAsia="zh-CN"/>
        </w:rPr>
        <w:t xml:space="preserve"> SR. </w:t>
      </w:r>
      <w:proofErr w:type="spellStart"/>
      <w:r w:rsidRPr="006E5BFA">
        <w:rPr>
          <w:rFonts w:ascii="Book Antiqua" w:eastAsia="宋体" w:hAnsi="Book Antiqua" w:cs="宋体"/>
          <w:lang w:eastAsia="zh-CN"/>
        </w:rPr>
        <w:t>Proteasomal</w:t>
      </w:r>
      <w:proofErr w:type="spellEnd"/>
      <w:r w:rsidRPr="006E5BFA">
        <w:rPr>
          <w:rFonts w:ascii="Book Antiqua" w:eastAsia="宋体" w:hAnsi="Book Antiqua" w:cs="宋体"/>
          <w:lang w:eastAsia="zh-CN"/>
        </w:rPr>
        <w:t xml:space="preserve"> degradation of herpes simplex virus capsids in macrophages releases DNA to the cytosol for recognition by DNA sensors. </w:t>
      </w:r>
      <w:r w:rsidRPr="006E5BFA">
        <w:rPr>
          <w:rFonts w:ascii="Book Antiqua" w:eastAsia="宋体" w:hAnsi="Book Antiqua" w:cs="宋体"/>
          <w:i/>
          <w:iCs/>
          <w:lang w:eastAsia="zh-CN"/>
        </w:rPr>
        <w:t xml:space="preserve">J </w:t>
      </w:r>
      <w:proofErr w:type="spellStart"/>
      <w:r w:rsidRPr="006E5BFA">
        <w:rPr>
          <w:rFonts w:ascii="Book Antiqua" w:eastAsia="宋体" w:hAnsi="Book Antiqua" w:cs="宋体"/>
          <w:i/>
          <w:iCs/>
          <w:lang w:eastAsia="zh-CN"/>
        </w:rPr>
        <w:t>Immunol</w:t>
      </w:r>
      <w:proofErr w:type="spellEnd"/>
      <w:r w:rsidRPr="006E5BFA">
        <w:rPr>
          <w:rFonts w:ascii="Book Antiqua" w:eastAsia="宋体" w:hAnsi="Book Antiqua" w:cs="宋体"/>
          <w:lang w:eastAsia="zh-CN"/>
        </w:rPr>
        <w:t> 2013; </w:t>
      </w:r>
      <w:r w:rsidRPr="006E5BFA">
        <w:rPr>
          <w:rFonts w:ascii="Book Antiqua" w:eastAsia="宋体" w:hAnsi="Book Antiqua" w:cs="宋体"/>
          <w:b/>
          <w:bCs/>
          <w:lang w:eastAsia="zh-CN"/>
        </w:rPr>
        <w:t>190</w:t>
      </w:r>
      <w:r w:rsidRPr="006E5BFA">
        <w:rPr>
          <w:rFonts w:ascii="Book Antiqua" w:eastAsia="宋体" w:hAnsi="Book Antiqua" w:cs="宋体"/>
          <w:lang w:eastAsia="zh-CN"/>
        </w:rPr>
        <w:t>: 2311-2319 [PMID: 23345332 DOI: 10.4049/jimmunol.1202749]</w:t>
      </w:r>
    </w:p>
    <w:p w14:paraId="0F296C49"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61 </w:t>
      </w:r>
      <w:r w:rsidRPr="006E5BFA">
        <w:rPr>
          <w:rFonts w:ascii="Book Antiqua" w:eastAsia="宋体" w:hAnsi="Book Antiqua" w:cs="宋体"/>
          <w:b/>
          <w:bCs/>
          <w:lang w:eastAsia="zh-CN"/>
        </w:rPr>
        <w:t>Ansari MA</w:t>
      </w:r>
      <w:r w:rsidRPr="006E5BFA">
        <w:rPr>
          <w:rFonts w:ascii="Book Antiqua" w:eastAsia="宋体" w:hAnsi="Book Antiqua" w:cs="宋体"/>
          <w:lang w:eastAsia="zh-CN"/>
        </w:rPr>
        <w:t xml:space="preserve">, Singh VV, </w:t>
      </w:r>
      <w:proofErr w:type="spellStart"/>
      <w:r w:rsidRPr="006E5BFA">
        <w:rPr>
          <w:rFonts w:ascii="Book Antiqua" w:eastAsia="宋体" w:hAnsi="Book Antiqua" w:cs="宋体"/>
          <w:lang w:eastAsia="zh-CN"/>
        </w:rPr>
        <w:t>Dutta</w:t>
      </w:r>
      <w:proofErr w:type="spellEnd"/>
      <w:r w:rsidRPr="006E5BFA">
        <w:rPr>
          <w:rFonts w:ascii="Book Antiqua" w:eastAsia="宋体" w:hAnsi="Book Antiqua" w:cs="宋体"/>
          <w:lang w:eastAsia="zh-CN"/>
        </w:rPr>
        <w:t xml:space="preserve"> S, </w:t>
      </w:r>
      <w:proofErr w:type="spellStart"/>
      <w:r w:rsidRPr="006E5BFA">
        <w:rPr>
          <w:rFonts w:ascii="Book Antiqua" w:eastAsia="宋体" w:hAnsi="Book Antiqua" w:cs="宋体"/>
          <w:lang w:eastAsia="zh-CN"/>
        </w:rPr>
        <w:t>Veettil</w:t>
      </w:r>
      <w:proofErr w:type="spellEnd"/>
      <w:r w:rsidRPr="006E5BFA">
        <w:rPr>
          <w:rFonts w:ascii="Book Antiqua" w:eastAsia="宋体" w:hAnsi="Book Antiqua" w:cs="宋体"/>
          <w:lang w:eastAsia="zh-CN"/>
        </w:rPr>
        <w:t xml:space="preserve"> MV, </w:t>
      </w:r>
      <w:proofErr w:type="spellStart"/>
      <w:r w:rsidRPr="006E5BFA">
        <w:rPr>
          <w:rFonts w:ascii="Book Antiqua" w:eastAsia="宋体" w:hAnsi="Book Antiqua" w:cs="宋体"/>
          <w:lang w:eastAsia="zh-CN"/>
        </w:rPr>
        <w:t>Dutta</w:t>
      </w:r>
      <w:proofErr w:type="spellEnd"/>
      <w:r w:rsidRPr="006E5BFA">
        <w:rPr>
          <w:rFonts w:ascii="Book Antiqua" w:eastAsia="宋体" w:hAnsi="Book Antiqua" w:cs="宋体"/>
          <w:lang w:eastAsia="zh-CN"/>
        </w:rPr>
        <w:t xml:space="preserve"> D, </w:t>
      </w:r>
      <w:proofErr w:type="spellStart"/>
      <w:r w:rsidRPr="006E5BFA">
        <w:rPr>
          <w:rFonts w:ascii="Book Antiqua" w:eastAsia="宋体" w:hAnsi="Book Antiqua" w:cs="宋体"/>
          <w:lang w:eastAsia="zh-CN"/>
        </w:rPr>
        <w:t>Chikoti</w:t>
      </w:r>
      <w:proofErr w:type="spellEnd"/>
      <w:r w:rsidRPr="006E5BFA">
        <w:rPr>
          <w:rFonts w:ascii="Book Antiqua" w:eastAsia="宋体" w:hAnsi="Book Antiqua" w:cs="宋体"/>
          <w:lang w:eastAsia="zh-CN"/>
        </w:rPr>
        <w:t xml:space="preserve"> L, Lu J, </w:t>
      </w:r>
      <w:proofErr w:type="spellStart"/>
      <w:r w:rsidRPr="006E5BFA">
        <w:rPr>
          <w:rFonts w:ascii="Book Antiqua" w:eastAsia="宋体" w:hAnsi="Book Antiqua" w:cs="宋体"/>
          <w:lang w:eastAsia="zh-CN"/>
        </w:rPr>
        <w:t>Everly</w:t>
      </w:r>
      <w:proofErr w:type="spellEnd"/>
      <w:r w:rsidRPr="006E5BFA">
        <w:rPr>
          <w:rFonts w:ascii="Book Antiqua" w:eastAsia="宋体" w:hAnsi="Book Antiqua" w:cs="宋体"/>
          <w:lang w:eastAsia="zh-CN"/>
        </w:rPr>
        <w:t xml:space="preserve"> D, </w:t>
      </w:r>
      <w:proofErr w:type="spellStart"/>
      <w:r w:rsidRPr="006E5BFA">
        <w:rPr>
          <w:rFonts w:ascii="Book Antiqua" w:eastAsia="宋体" w:hAnsi="Book Antiqua" w:cs="宋体"/>
          <w:lang w:eastAsia="zh-CN"/>
        </w:rPr>
        <w:t>Chandran</w:t>
      </w:r>
      <w:proofErr w:type="spellEnd"/>
      <w:r w:rsidRPr="006E5BFA">
        <w:rPr>
          <w:rFonts w:ascii="Book Antiqua" w:eastAsia="宋体" w:hAnsi="Book Antiqua" w:cs="宋体"/>
          <w:lang w:eastAsia="zh-CN"/>
        </w:rPr>
        <w:t xml:space="preserve"> B. Constitutive interferon-inducible protein 16-inflammasome activation during Epstein-Barr virus latency I, II, and III in B and epithelial cells. </w:t>
      </w:r>
      <w:r w:rsidRPr="006E5BFA">
        <w:rPr>
          <w:rFonts w:ascii="Book Antiqua" w:eastAsia="宋体" w:hAnsi="Book Antiqua" w:cs="宋体"/>
          <w:i/>
          <w:iCs/>
          <w:lang w:eastAsia="zh-CN"/>
        </w:rPr>
        <w:t xml:space="preserve">J </w:t>
      </w:r>
      <w:proofErr w:type="spellStart"/>
      <w:r w:rsidRPr="006E5BFA">
        <w:rPr>
          <w:rFonts w:ascii="Book Antiqua" w:eastAsia="宋体" w:hAnsi="Book Antiqua" w:cs="宋体"/>
          <w:i/>
          <w:iCs/>
          <w:lang w:eastAsia="zh-CN"/>
        </w:rPr>
        <w:t>Virol</w:t>
      </w:r>
      <w:proofErr w:type="spellEnd"/>
      <w:r w:rsidRPr="006E5BFA">
        <w:rPr>
          <w:rFonts w:ascii="Book Antiqua" w:eastAsia="宋体" w:hAnsi="Book Antiqua" w:cs="宋体"/>
          <w:lang w:eastAsia="zh-CN"/>
        </w:rPr>
        <w:t> 2013; </w:t>
      </w:r>
      <w:r w:rsidRPr="006E5BFA">
        <w:rPr>
          <w:rFonts w:ascii="Book Antiqua" w:eastAsia="宋体" w:hAnsi="Book Antiqua" w:cs="宋体"/>
          <w:b/>
          <w:bCs/>
          <w:lang w:eastAsia="zh-CN"/>
        </w:rPr>
        <w:t>87</w:t>
      </w:r>
      <w:r w:rsidRPr="006E5BFA">
        <w:rPr>
          <w:rFonts w:ascii="Book Antiqua" w:eastAsia="宋体" w:hAnsi="Book Antiqua" w:cs="宋体"/>
          <w:lang w:eastAsia="zh-CN"/>
        </w:rPr>
        <w:t>: 8606-8623 [PMID: 23720728 DOI: 10.1128/JVI.00805-13]</w:t>
      </w:r>
    </w:p>
    <w:p w14:paraId="432BD940"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62 </w:t>
      </w:r>
      <w:r w:rsidRPr="006E5BFA">
        <w:rPr>
          <w:rFonts w:ascii="Book Antiqua" w:eastAsia="宋体" w:hAnsi="Book Antiqua" w:cs="宋体"/>
          <w:b/>
          <w:bCs/>
          <w:lang w:eastAsia="zh-CN"/>
        </w:rPr>
        <w:t>Johnson KE</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Chikoti</w:t>
      </w:r>
      <w:proofErr w:type="spellEnd"/>
      <w:r w:rsidRPr="006E5BFA">
        <w:rPr>
          <w:rFonts w:ascii="Book Antiqua" w:eastAsia="宋体" w:hAnsi="Book Antiqua" w:cs="宋体"/>
          <w:lang w:eastAsia="zh-CN"/>
        </w:rPr>
        <w:t xml:space="preserve"> L, </w:t>
      </w:r>
      <w:proofErr w:type="spellStart"/>
      <w:r w:rsidRPr="006E5BFA">
        <w:rPr>
          <w:rFonts w:ascii="Book Antiqua" w:eastAsia="宋体" w:hAnsi="Book Antiqua" w:cs="宋体"/>
          <w:lang w:eastAsia="zh-CN"/>
        </w:rPr>
        <w:t>Chandran</w:t>
      </w:r>
      <w:proofErr w:type="spellEnd"/>
      <w:r w:rsidRPr="006E5BFA">
        <w:rPr>
          <w:rFonts w:ascii="Book Antiqua" w:eastAsia="宋体" w:hAnsi="Book Antiqua" w:cs="宋体"/>
          <w:lang w:eastAsia="zh-CN"/>
        </w:rPr>
        <w:t xml:space="preserve"> B. Herpes simplex virus 1 infection induces activation and subsequent inhibition of the IFI16 and NLRP3 </w:t>
      </w:r>
      <w:proofErr w:type="spellStart"/>
      <w:r w:rsidRPr="006E5BFA">
        <w:rPr>
          <w:rFonts w:ascii="Book Antiqua" w:eastAsia="宋体" w:hAnsi="Book Antiqua" w:cs="宋体"/>
          <w:lang w:eastAsia="zh-CN"/>
        </w:rPr>
        <w:t>inflammasomes</w:t>
      </w:r>
      <w:proofErr w:type="spellEnd"/>
      <w:r w:rsidRPr="006E5BFA">
        <w:rPr>
          <w:rFonts w:ascii="Book Antiqua" w:eastAsia="宋体" w:hAnsi="Book Antiqua" w:cs="宋体"/>
          <w:lang w:eastAsia="zh-CN"/>
        </w:rPr>
        <w:t>. </w:t>
      </w:r>
      <w:r w:rsidRPr="006E5BFA">
        <w:rPr>
          <w:rFonts w:ascii="Book Antiqua" w:eastAsia="宋体" w:hAnsi="Book Antiqua" w:cs="宋体"/>
          <w:i/>
          <w:iCs/>
          <w:lang w:eastAsia="zh-CN"/>
        </w:rPr>
        <w:t xml:space="preserve">J </w:t>
      </w:r>
      <w:proofErr w:type="spellStart"/>
      <w:r w:rsidRPr="006E5BFA">
        <w:rPr>
          <w:rFonts w:ascii="Book Antiqua" w:eastAsia="宋体" w:hAnsi="Book Antiqua" w:cs="宋体"/>
          <w:i/>
          <w:iCs/>
          <w:lang w:eastAsia="zh-CN"/>
        </w:rPr>
        <w:t>Virol</w:t>
      </w:r>
      <w:proofErr w:type="spellEnd"/>
      <w:r w:rsidRPr="006E5BFA">
        <w:rPr>
          <w:rFonts w:ascii="Book Antiqua" w:eastAsia="宋体" w:hAnsi="Book Antiqua" w:cs="宋体"/>
          <w:lang w:eastAsia="zh-CN"/>
        </w:rPr>
        <w:t> 2013; </w:t>
      </w:r>
      <w:r w:rsidRPr="006E5BFA">
        <w:rPr>
          <w:rFonts w:ascii="Book Antiqua" w:eastAsia="宋体" w:hAnsi="Book Antiqua" w:cs="宋体"/>
          <w:b/>
          <w:bCs/>
          <w:lang w:eastAsia="zh-CN"/>
        </w:rPr>
        <w:t>87</w:t>
      </w:r>
      <w:r w:rsidRPr="006E5BFA">
        <w:rPr>
          <w:rFonts w:ascii="Book Antiqua" w:eastAsia="宋体" w:hAnsi="Book Antiqua" w:cs="宋体"/>
          <w:lang w:eastAsia="zh-CN"/>
        </w:rPr>
        <w:t>: 5005-5018 [PMID: 23427152 DOI: 10.1128/JVI.00082-13]</w:t>
      </w:r>
    </w:p>
    <w:p w14:paraId="043A56F4"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63</w:t>
      </w:r>
      <w:r w:rsidRPr="006E5BFA">
        <w:rPr>
          <w:rFonts w:ascii="Book Antiqua" w:eastAsia="宋体" w:hAnsi="Book Antiqua" w:cs="宋体"/>
          <w:b/>
          <w:lang w:eastAsia="zh-CN"/>
        </w:rPr>
        <w:t xml:space="preserve"> </w:t>
      </w:r>
      <w:proofErr w:type="spellStart"/>
      <w:r w:rsidRPr="006E5BFA">
        <w:rPr>
          <w:rFonts w:ascii="Book Antiqua" w:eastAsia="宋体" w:hAnsi="Book Antiqua" w:cs="宋体"/>
          <w:b/>
          <w:lang w:eastAsia="zh-CN"/>
        </w:rPr>
        <w:t>Jakobsen</w:t>
      </w:r>
      <w:proofErr w:type="spellEnd"/>
      <w:r w:rsidRPr="006E5BFA">
        <w:rPr>
          <w:rFonts w:ascii="Book Antiqua" w:eastAsia="宋体" w:hAnsi="Book Antiqua" w:cs="宋体"/>
          <w:b/>
          <w:lang w:eastAsia="zh-CN"/>
        </w:rPr>
        <w:t xml:space="preserve"> MR</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Bak</w:t>
      </w:r>
      <w:proofErr w:type="spellEnd"/>
      <w:r w:rsidRPr="006E5BFA">
        <w:rPr>
          <w:rFonts w:ascii="Book Antiqua" w:eastAsia="宋体" w:hAnsi="Book Antiqua" w:cs="宋体"/>
          <w:lang w:eastAsia="zh-CN"/>
        </w:rPr>
        <w:t xml:space="preserve"> RO, Andersen A, Berg RK, Jensen SB, </w:t>
      </w:r>
      <w:proofErr w:type="spellStart"/>
      <w:r w:rsidRPr="006E5BFA">
        <w:rPr>
          <w:rFonts w:ascii="Book Antiqua" w:eastAsia="宋体" w:hAnsi="Book Antiqua" w:cs="宋体"/>
          <w:lang w:eastAsia="zh-CN"/>
        </w:rPr>
        <w:t>Tengchuan</w:t>
      </w:r>
      <w:proofErr w:type="spellEnd"/>
      <w:r w:rsidRPr="006E5BFA">
        <w:rPr>
          <w:rFonts w:ascii="Book Antiqua" w:eastAsia="宋体" w:hAnsi="Book Antiqua" w:cs="宋体"/>
          <w:lang w:eastAsia="zh-CN"/>
        </w:rPr>
        <w:t xml:space="preserve"> J, </w:t>
      </w:r>
      <w:proofErr w:type="spellStart"/>
      <w:r w:rsidRPr="006E5BFA">
        <w:rPr>
          <w:rFonts w:ascii="Book Antiqua" w:eastAsia="宋体" w:hAnsi="Book Antiqua" w:cs="宋体"/>
          <w:lang w:eastAsia="zh-CN"/>
        </w:rPr>
        <w:t>Laustsen</w:t>
      </w:r>
      <w:proofErr w:type="spellEnd"/>
      <w:r w:rsidRPr="006E5BFA">
        <w:rPr>
          <w:rFonts w:ascii="Book Antiqua" w:eastAsia="宋体" w:hAnsi="Book Antiqua" w:cs="宋体"/>
          <w:lang w:eastAsia="zh-CN"/>
        </w:rPr>
        <w:t xml:space="preserve"> A, Hansen K, </w:t>
      </w:r>
      <w:proofErr w:type="spellStart"/>
      <w:r w:rsidRPr="006E5BFA">
        <w:rPr>
          <w:rFonts w:ascii="Book Antiqua" w:eastAsia="宋体" w:hAnsi="Book Antiqua" w:cs="宋体"/>
          <w:lang w:eastAsia="zh-CN"/>
        </w:rPr>
        <w:t>Ostergaard</w:t>
      </w:r>
      <w:proofErr w:type="spellEnd"/>
      <w:r w:rsidRPr="006E5BFA">
        <w:rPr>
          <w:rFonts w:ascii="Book Antiqua" w:eastAsia="宋体" w:hAnsi="Book Antiqua" w:cs="宋体"/>
          <w:lang w:eastAsia="zh-CN"/>
        </w:rPr>
        <w:t xml:space="preserve"> L, Fitzgerald KA, Xiao TS, </w:t>
      </w:r>
      <w:proofErr w:type="spellStart"/>
      <w:r w:rsidRPr="006E5BFA">
        <w:rPr>
          <w:rFonts w:ascii="Book Antiqua" w:eastAsia="宋体" w:hAnsi="Book Antiqua" w:cs="宋体"/>
          <w:lang w:eastAsia="zh-CN"/>
        </w:rPr>
        <w:t>Mikkelsen</w:t>
      </w:r>
      <w:proofErr w:type="spellEnd"/>
      <w:r w:rsidRPr="006E5BFA">
        <w:rPr>
          <w:rFonts w:ascii="Book Antiqua" w:eastAsia="宋体" w:hAnsi="Book Antiqua" w:cs="宋体"/>
          <w:lang w:eastAsia="zh-CN"/>
        </w:rPr>
        <w:t xml:space="preserve"> JG, </w:t>
      </w:r>
      <w:proofErr w:type="spellStart"/>
      <w:r w:rsidRPr="006E5BFA">
        <w:rPr>
          <w:rFonts w:ascii="Book Antiqua" w:eastAsia="宋体" w:hAnsi="Book Antiqua" w:cs="宋体"/>
          <w:lang w:eastAsia="zh-CN"/>
        </w:rPr>
        <w:t>Mogensen</w:t>
      </w:r>
      <w:proofErr w:type="spellEnd"/>
      <w:r w:rsidRPr="006E5BFA">
        <w:rPr>
          <w:rFonts w:ascii="Book Antiqua" w:eastAsia="宋体" w:hAnsi="Book Antiqua" w:cs="宋体"/>
          <w:lang w:eastAsia="zh-CN"/>
        </w:rPr>
        <w:t xml:space="preserve"> TH, </w:t>
      </w:r>
      <w:proofErr w:type="spellStart"/>
      <w:r w:rsidRPr="006E5BFA">
        <w:rPr>
          <w:rFonts w:ascii="Book Antiqua" w:eastAsia="宋体" w:hAnsi="Book Antiqua" w:cs="宋体"/>
          <w:lang w:eastAsia="zh-CN"/>
        </w:rPr>
        <w:t>Paludan</w:t>
      </w:r>
      <w:proofErr w:type="spellEnd"/>
      <w:r w:rsidRPr="006E5BFA">
        <w:rPr>
          <w:rFonts w:ascii="Book Antiqua" w:eastAsia="宋体" w:hAnsi="Book Antiqua" w:cs="宋体"/>
          <w:lang w:eastAsia="zh-CN"/>
        </w:rPr>
        <w:t xml:space="preserve"> SR. IFI16 senses DNA forms of the </w:t>
      </w:r>
      <w:proofErr w:type="spellStart"/>
      <w:r w:rsidRPr="006E5BFA">
        <w:rPr>
          <w:rFonts w:ascii="Book Antiqua" w:eastAsia="宋体" w:hAnsi="Book Antiqua" w:cs="宋体"/>
          <w:lang w:eastAsia="zh-CN"/>
        </w:rPr>
        <w:t>lentiviral</w:t>
      </w:r>
      <w:proofErr w:type="spellEnd"/>
      <w:r w:rsidRPr="006E5BFA">
        <w:rPr>
          <w:rFonts w:ascii="Book Antiqua" w:eastAsia="宋体" w:hAnsi="Book Antiqua" w:cs="宋体"/>
          <w:lang w:eastAsia="zh-CN"/>
        </w:rPr>
        <w:t xml:space="preserve"> replication cycle and controls HIV-1 replication. </w:t>
      </w:r>
      <w:proofErr w:type="spellStart"/>
      <w:r w:rsidRPr="006E5BFA">
        <w:rPr>
          <w:rFonts w:ascii="Book Antiqua" w:eastAsia="宋体" w:hAnsi="Book Antiqua" w:cs="宋体"/>
          <w:i/>
          <w:lang w:eastAsia="zh-CN"/>
        </w:rPr>
        <w:t>Proc</w:t>
      </w:r>
      <w:proofErr w:type="spellEnd"/>
      <w:r w:rsidRPr="006E5BFA">
        <w:rPr>
          <w:rFonts w:ascii="Book Antiqua" w:eastAsia="宋体" w:hAnsi="Book Antiqua" w:cs="宋体"/>
          <w:i/>
          <w:lang w:eastAsia="zh-CN"/>
        </w:rPr>
        <w:t xml:space="preserve"> </w:t>
      </w:r>
      <w:proofErr w:type="spellStart"/>
      <w:r w:rsidRPr="006E5BFA">
        <w:rPr>
          <w:rFonts w:ascii="Book Antiqua" w:eastAsia="宋体" w:hAnsi="Book Antiqua" w:cs="宋体"/>
          <w:i/>
          <w:lang w:eastAsia="zh-CN"/>
        </w:rPr>
        <w:t>Natl</w:t>
      </w:r>
      <w:proofErr w:type="spellEnd"/>
      <w:r w:rsidRPr="006E5BFA">
        <w:rPr>
          <w:rFonts w:ascii="Book Antiqua" w:eastAsia="宋体" w:hAnsi="Book Antiqua" w:cs="宋体"/>
          <w:i/>
          <w:lang w:eastAsia="zh-CN"/>
        </w:rPr>
        <w:t xml:space="preserve"> </w:t>
      </w:r>
      <w:proofErr w:type="spellStart"/>
      <w:r w:rsidRPr="006E5BFA">
        <w:rPr>
          <w:rFonts w:ascii="Book Antiqua" w:eastAsia="宋体" w:hAnsi="Book Antiqua" w:cs="宋体"/>
          <w:i/>
          <w:lang w:eastAsia="zh-CN"/>
        </w:rPr>
        <w:t>Acad</w:t>
      </w:r>
      <w:proofErr w:type="spellEnd"/>
      <w:r w:rsidRPr="006E5BFA">
        <w:rPr>
          <w:rFonts w:ascii="Book Antiqua" w:eastAsia="宋体" w:hAnsi="Book Antiqua" w:cs="宋体"/>
          <w:i/>
          <w:lang w:eastAsia="zh-CN"/>
        </w:rPr>
        <w:t xml:space="preserve"> </w:t>
      </w:r>
      <w:proofErr w:type="spellStart"/>
      <w:r w:rsidRPr="006E5BFA">
        <w:rPr>
          <w:rFonts w:ascii="Book Antiqua" w:eastAsia="宋体" w:hAnsi="Book Antiqua" w:cs="宋体"/>
          <w:i/>
          <w:lang w:eastAsia="zh-CN"/>
        </w:rPr>
        <w:t>Sci</w:t>
      </w:r>
      <w:proofErr w:type="spellEnd"/>
      <w:r w:rsidRPr="006E5BFA">
        <w:rPr>
          <w:rFonts w:ascii="Book Antiqua" w:eastAsia="宋体" w:hAnsi="Book Antiqua" w:cs="宋体"/>
          <w:i/>
          <w:lang w:eastAsia="zh-CN"/>
        </w:rPr>
        <w:t xml:space="preserve"> USA</w:t>
      </w:r>
      <w:r w:rsidRPr="006E5BFA">
        <w:rPr>
          <w:rFonts w:ascii="Book Antiqua" w:eastAsia="宋体" w:hAnsi="Book Antiqua" w:cs="宋体"/>
          <w:lang w:eastAsia="zh-CN"/>
        </w:rPr>
        <w:t xml:space="preserve"> 2013; </w:t>
      </w:r>
      <w:r w:rsidRPr="006E5BFA">
        <w:rPr>
          <w:rFonts w:ascii="Book Antiqua" w:eastAsia="宋体" w:hAnsi="Book Antiqua" w:cs="宋体"/>
          <w:b/>
          <w:lang w:eastAsia="zh-CN"/>
        </w:rPr>
        <w:t>110</w:t>
      </w:r>
      <w:r w:rsidRPr="006E5BFA">
        <w:rPr>
          <w:rFonts w:ascii="Book Antiqua" w:eastAsia="宋体" w:hAnsi="Book Antiqua" w:cs="宋体"/>
          <w:lang w:eastAsia="zh-CN"/>
        </w:rPr>
        <w:t>: E4571-80 [PMID: 24154727</w:t>
      </w:r>
      <w:r w:rsidRPr="006E5BFA">
        <w:rPr>
          <w:rFonts w:ascii="Book Antiqua" w:eastAsia="宋体" w:hAnsi="Book Antiqua" w:cs="宋体" w:hint="eastAsia"/>
          <w:lang w:eastAsia="zh-CN"/>
        </w:rPr>
        <w:t xml:space="preserve"> </w:t>
      </w:r>
      <w:r w:rsidRPr="006E5BFA">
        <w:rPr>
          <w:rFonts w:ascii="Book Antiqua" w:eastAsia="宋体" w:hAnsi="Book Antiqua" w:cs="宋体"/>
          <w:lang w:eastAsia="zh-CN"/>
        </w:rPr>
        <w:t>DOI: 10.1073/pnas.1311669110]</w:t>
      </w:r>
    </w:p>
    <w:p w14:paraId="4D2674EE"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64 </w:t>
      </w:r>
      <w:r w:rsidRPr="006E5BFA">
        <w:rPr>
          <w:rFonts w:ascii="Book Antiqua" w:eastAsia="宋体" w:hAnsi="Book Antiqua" w:cs="宋体"/>
          <w:b/>
          <w:bCs/>
          <w:lang w:eastAsia="zh-CN"/>
        </w:rPr>
        <w:t xml:space="preserve">Lo </w:t>
      </w:r>
      <w:proofErr w:type="spellStart"/>
      <w:r w:rsidRPr="006E5BFA">
        <w:rPr>
          <w:rFonts w:ascii="Book Antiqua" w:eastAsia="宋体" w:hAnsi="Book Antiqua" w:cs="宋体"/>
          <w:b/>
          <w:bCs/>
          <w:lang w:eastAsia="zh-CN"/>
        </w:rPr>
        <w:t>Cigno</w:t>
      </w:r>
      <w:proofErr w:type="spellEnd"/>
      <w:r w:rsidRPr="006E5BFA">
        <w:rPr>
          <w:rFonts w:ascii="Book Antiqua" w:eastAsia="宋体" w:hAnsi="Book Antiqua" w:cs="宋体"/>
          <w:b/>
          <w:bCs/>
          <w:lang w:eastAsia="zh-CN"/>
        </w:rPr>
        <w:t xml:space="preserve"> I</w:t>
      </w:r>
      <w:r w:rsidRPr="006E5BFA">
        <w:rPr>
          <w:rFonts w:ascii="Book Antiqua" w:eastAsia="宋体" w:hAnsi="Book Antiqua" w:cs="宋体"/>
          <w:lang w:eastAsia="zh-CN"/>
        </w:rPr>
        <w:t xml:space="preserve">, De Andrea M, </w:t>
      </w:r>
      <w:proofErr w:type="spellStart"/>
      <w:r w:rsidRPr="006E5BFA">
        <w:rPr>
          <w:rFonts w:ascii="Book Antiqua" w:eastAsia="宋体" w:hAnsi="Book Antiqua" w:cs="宋体"/>
          <w:lang w:eastAsia="zh-CN"/>
        </w:rPr>
        <w:t>Borgogna</w:t>
      </w:r>
      <w:proofErr w:type="spellEnd"/>
      <w:r w:rsidRPr="006E5BFA">
        <w:rPr>
          <w:rFonts w:ascii="Book Antiqua" w:eastAsia="宋体" w:hAnsi="Book Antiqua" w:cs="宋体"/>
          <w:lang w:eastAsia="zh-CN"/>
        </w:rPr>
        <w:t xml:space="preserve"> C, </w:t>
      </w:r>
      <w:proofErr w:type="spellStart"/>
      <w:r w:rsidRPr="006E5BFA">
        <w:rPr>
          <w:rFonts w:ascii="Book Antiqua" w:eastAsia="宋体" w:hAnsi="Book Antiqua" w:cs="宋体"/>
          <w:lang w:eastAsia="zh-CN"/>
        </w:rPr>
        <w:t>Albertini</w:t>
      </w:r>
      <w:proofErr w:type="spellEnd"/>
      <w:r w:rsidRPr="006E5BFA">
        <w:rPr>
          <w:rFonts w:ascii="Book Antiqua" w:eastAsia="宋体" w:hAnsi="Book Antiqua" w:cs="宋体"/>
          <w:lang w:eastAsia="zh-CN"/>
        </w:rPr>
        <w:t xml:space="preserve"> S, </w:t>
      </w:r>
      <w:proofErr w:type="spellStart"/>
      <w:r w:rsidRPr="006E5BFA">
        <w:rPr>
          <w:rFonts w:ascii="Book Antiqua" w:eastAsia="宋体" w:hAnsi="Book Antiqua" w:cs="宋体"/>
          <w:lang w:eastAsia="zh-CN"/>
        </w:rPr>
        <w:t>Landini</w:t>
      </w:r>
      <w:proofErr w:type="spellEnd"/>
      <w:r w:rsidRPr="006E5BFA">
        <w:rPr>
          <w:rFonts w:ascii="Book Antiqua" w:eastAsia="宋体" w:hAnsi="Book Antiqua" w:cs="宋体"/>
          <w:lang w:eastAsia="zh-CN"/>
        </w:rPr>
        <w:t xml:space="preserve"> MM, </w:t>
      </w:r>
      <w:proofErr w:type="spellStart"/>
      <w:r w:rsidRPr="006E5BFA">
        <w:rPr>
          <w:rFonts w:ascii="Book Antiqua" w:eastAsia="宋体" w:hAnsi="Book Antiqua" w:cs="宋体"/>
          <w:lang w:eastAsia="zh-CN"/>
        </w:rPr>
        <w:t>Peretti</w:t>
      </w:r>
      <w:proofErr w:type="spellEnd"/>
      <w:r w:rsidRPr="006E5BFA">
        <w:rPr>
          <w:rFonts w:ascii="Book Antiqua" w:eastAsia="宋体" w:hAnsi="Book Antiqua" w:cs="宋体"/>
          <w:lang w:eastAsia="zh-CN"/>
        </w:rPr>
        <w:t xml:space="preserve"> A, Johnson KE, </w:t>
      </w:r>
      <w:proofErr w:type="spellStart"/>
      <w:r w:rsidRPr="006E5BFA">
        <w:rPr>
          <w:rFonts w:ascii="Book Antiqua" w:eastAsia="宋体" w:hAnsi="Book Antiqua" w:cs="宋体"/>
          <w:lang w:eastAsia="zh-CN"/>
        </w:rPr>
        <w:t>Chandran</w:t>
      </w:r>
      <w:proofErr w:type="spellEnd"/>
      <w:r w:rsidRPr="006E5BFA">
        <w:rPr>
          <w:rFonts w:ascii="Book Antiqua" w:eastAsia="宋体" w:hAnsi="Book Antiqua" w:cs="宋体"/>
          <w:lang w:eastAsia="zh-CN"/>
        </w:rPr>
        <w:t xml:space="preserve"> B, </w:t>
      </w:r>
      <w:proofErr w:type="spellStart"/>
      <w:r w:rsidRPr="006E5BFA">
        <w:rPr>
          <w:rFonts w:ascii="Book Antiqua" w:eastAsia="宋体" w:hAnsi="Book Antiqua" w:cs="宋体"/>
          <w:lang w:eastAsia="zh-CN"/>
        </w:rPr>
        <w:t>Landolfo</w:t>
      </w:r>
      <w:proofErr w:type="spellEnd"/>
      <w:r w:rsidRPr="006E5BFA">
        <w:rPr>
          <w:rFonts w:ascii="Book Antiqua" w:eastAsia="宋体" w:hAnsi="Book Antiqua" w:cs="宋体"/>
          <w:lang w:eastAsia="zh-CN"/>
        </w:rPr>
        <w:t xml:space="preserve"> S, </w:t>
      </w:r>
      <w:proofErr w:type="spellStart"/>
      <w:r w:rsidRPr="006E5BFA">
        <w:rPr>
          <w:rFonts w:ascii="Book Antiqua" w:eastAsia="宋体" w:hAnsi="Book Antiqua" w:cs="宋体"/>
          <w:lang w:eastAsia="zh-CN"/>
        </w:rPr>
        <w:t>Gariglio</w:t>
      </w:r>
      <w:proofErr w:type="spellEnd"/>
      <w:r w:rsidRPr="006E5BFA">
        <w:rPr>
          <w:rFonts w:ascii="Book Antiqua" w:eastAsia="宋体" w:hAnsi="Book Antiqua" w:cs="宋体"/>
          <w:lang w:eastAsia="zh-CN"/>
        </w:rPr>
        <w:t xml:space="preserve"> M. </w:t>
      </w:r>
      <w:proofErr w:type="gramStart"/>
      <w:r w:rsidRPr="006E5BFA">
        <w:rPr>
          <w:rFonts w:ascii="Book Antiqua" w:eastAsia="宋体" w:hAnsi="Book Antiqua" w:cs="宋体"/>
          <w:lang w:eastAsia="zh-CN"/>
        </w:rPr>
        <w:t>The Nuclear DNA Sensor IFI16 Acts as a Restriction Factor for Human Papillomavirus Replication through Epigenetic Modifications of the Viral Promoters.</w:t>
      </w:r>
      <w:proofErr w:type="gramEnd"/>
      <w:r w:rsidRPr="006E5BFA">
        <w:rPr>
          <w:rFonts w:ascii="Book Antiqua" w:eastAsia="宋体" w:hAnsi="Book Antiqua" w:cs="宋体"/>
          <w:lang w:eastAsia="zh-CN"/>
        </w:rPr>
        <w:t> </w:t>
      </w:r>
      <w:r w:rsidRPr="006E5BFA">
        <w:rPr>
          <w:rFonts w:ascii="Book Antiqua" w:eastAsia="宋体" w:hAnsi="Book Antiqua" w:cs="宋体"/>
          <w:i/>
          <w:iCs/>
          <w:lang w:eastAsia="zh-CN"/>
        </w:rPr>
        <w:t xml:space="preserve">J </w:t>
      </w:r>
      <w:proofErr w:type="spellStart"/>
      <w:r w:rsidRPr="006E5BFA">
        <w:rPr>
          <w:rFonts w:ascii="Book Antiqua" w:eastAsia="宋体" w:hAnsi="Book Antiqua" w:cs="宋体"/>
          <w:i/>
          <w:iCs/>
          <w:lang w:eastAsia="zh-CN"/>
        </w:rPr>
        <w:t>Virol</w:t>
      </w:r>
      <w:proofErr w:type="spellEnd"/>
      <w:r w:rsidRPr="006E5BFA">
        <w:rPr>
          <w:rFonts w:ascii="Book Antiqua" w:eastAsia="宋体" w:hAnsi="Book Antiqua" w:cs="宋体"/>
          <w:lang w:eastAsia="zh-CN"/>
        </w:rPr>
        <w:t> 2015; </w:t>
      </w:r>
      <w:r w:rsidRPr="006E5BFA">
        <w:rPr>
          <w:rFonts w:ascii="Book Antiqua" w:eastAsia="宋体" w:hAnsi="Book Antiqua" w:cs="宋体"/>
          <w:b/>
          <w:bCs/>
          <w:lang w:eastAsia="zh-CN"/>
        </w:rPr>
        <w:t>89</w:t>
      </w:r>
      <w:r w:rsidRPr="006E5BFA">
        <w:rPr>
          <w:rFonts w:ascii="Book Antiqua" w:eastAsia="宋体" w:hAnsi="Book Antiqua" w:cs="宋体"/>
          <w:lang w:eastAsia="zh-CN"/>
        </w:rPr>
        <w:t>: 7506-7520 [PMID: 25972554 DOI: 10.1128/JVI.00013-15]</w:t>
      </w:r>
    </w:p>
    <w:p w14:paraId="5760A155"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proofErr w:type="gramStart"/>
      <w:r w:rsidRPr="006E5BFA">
        <w:rPr>
          <w:rFonts w:ascii="Book Antiqua" w:eastAsia="宋体" w:hAnsi="Book Antiqua" w:cs="宋体"/>
          <w:lang w:eastAsia="zh-CN"/>
        </w:rPr>
        <w:t>65 </w:t>
      </w:r>
      <w:r w:rsidRPr="006E5BFA">
        <w:rPr>
          <w:rFonts w:ascii="Book Antiqua" w:eastAsia="宋体" w:hAnsi="Book Antiqua" w:cs="宋体"/>
          <w:b/>
          <w:bCs/>
          <w:lang w:eastAsia="zh-CN"/>
        </w:rPr>
        <w:t>Man</w:t>
      </w:r>
      <w:proofErr w:type="gramEnd"/>
      <w:r w:rsidRPr="006E5BFA">
        <w:rPr>
          <w:rFonts w:ascii="Book Antiqua" w:eastAsia="宋体" w:hAnsi="Book Antiqua" w:cs="宋体"/>
          <w:b/>
          <w:bCs/>
          <w:lang w:eastAsia="zh-CN"/>
        </w:rPr>
        <w:t xml:space="preserve"> SM</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Karki</w:t>
      </w:r>
      <w:proofErr w:type="spellEnd"/>
      <w:r w:rsidRPr="006E5BFA">
        <w:rPr>
          <w:rFonts w:ascii="Book Antiqua" w:eastAsia="宋体" w:hAnsi="Book Antiqua" w:cs="宋体"/>
          <w:lang w:eastAsia="zh-CN"/>
        </w:rPr>
        <w:t xml:space="preserve"> R, </w:t>
      </w:r>
      <w:proofErr w:type="spellStart"/>
      <w:r w:rsidRPr="006E5BFA">
        <w:rPr>
          <w:rFonts w:ascii="Book Antiqua" w:eastAsia="宋体" w:hAnsi="Book Antiqua" w:cs="宋体"/>
          <w:lang w:eastAsia="zh-CN"/>
        </w:rPr>
        <w:t>Kanneganti</w:t>
      </w:r>
      <w:proofErr w:type="spellEnd"/>
      <w:r w:rsidRPr="006E5BFA">
        <w:rPr>
          <w:rFonts w:ascii="Book Antiqua" w:eastAsia="宋体" w:hAnsi="Book Antiqua" w:cs="宋体"/>
          <w:lang w:eastAsia="zh-CN"/>
        </w:rPr>
        <w:t xml:space="preserve"> TD. AIM2 </w:t>
      </w:r>
      <w:proofErr w:type="spellStart"/>
      <w:r w:rsidRPr="006E5BFA">
        <w:rPr>
          <w:rFonts w:ascii="Book Antiqua" w:eastAsia="宋体" w:hAnsi="Book Antiqua" w:cs="宋体"/>
          <w:lang w:eastAsia="zh-CN"/>
        </w:rPr>
        <w:t>inflammasome</w:t>
      </w:r>
      <w:proofErr w:type="spellEnd"/>
      <w:r w:rsidRPr="006E5BFA">
        <w:rPr>
          <w:rFonts w:ascii="Book Antiqua" w:eastAsia="宋体" w:hAnsi="Book Antiqua" w:cs="宋体"/>
          <w:lang w:eastAsia="zh-CN"/>
        </w:rPr>
        <w:t xml:space="preserve"> in infection, cancer, and autoimmunity: Role in DNA sensing, inflammation, and innate immunity. </w:t>
      </w:r>
      <w:proofErr w:type="spellStart"/>
      <w:r w:rsidRPr="006E5BFA">
        <w:rPr>
          <w:rFonts w:ascii="Book Antiqua" w:eastAsia="宋体" w:hAnsi="Book Antiqua" w:cs="宋体"/>
          <w:i/>
          <w:iCs/>
          <w:lang w:eastAsia="zh-CN"/>
        </w:rPr>
        <w:t>Eur</w:t>
      </w:r>
      <w:proofErr w:type="spellEnd"/>
      <w:r w:rsidRPr="006E5BFA">
        <w:rPr>
          <w:rFonts w:ascii="Book Antiqua" w:eastAsia="宋体" w:hAnsi="Book Antiqua" w:cs="宋体"/>
          <w:i/>
          <w:iCs/>
          <w:lang w:eastAsia="zh-CN"/>
        </w:rPr>
        <w:t xml:space="preserve"> J </w:t>
      </w:r>
      <w:proofErr w:type="spellStart"/>
      <w:r w:rsidRPr="006E5BFA">
        <w:rPr>
          <w:rFonts w:ascii="Book Antiqua" w:eastAsia="宋体" w:hAnsi="Book Antiqua" w:cs="宋体"/>
          <w:i/>
          <w:iCs/>
          <w:lang w:eastAsia="zh-CN"/>
        </w:rPr>
        <w:t>Immunol</w:t>
      </w:r>
      <w:proofErr w:type="spellEnd"/>
      <w:r w:rsidRPr="006E5BFA">
        <w:rPr>
          <w:rFonts w:ascii="Book Antiqua" w:eastAsia="宋体" w:hAnsi="Book Antiqua" w:cs="宋体"/>
          <w:lang w:eastAsia="zh-CN"/>
        </w:rPr>
        <w:t> 2016; </w:t>
      </w:r>
      <w:r w:rsidRPr="006E5BFA">
        <w:rPr>
          <w:rFonts w:ascii="Book Antiqua" w:eastAsia="宋体" w:hAnsi="Book Antiqua" w:cs="宋体"/>
          <w:b/>
          <w:bCs/>
          <w:lang w:eastAsia="zh-CN"/>
        </w:rPr>
        <w:t>46</w:t>
      </w:r>
      <w:r w:rsidRPr="006E5BFA">
        <w:rPr>
          <w:rFonts w:ascii="Book Antiqua" w:eastAsia="宋体" w:hAnsi="Book Antiqua" w:cs="宋体"/>
          <w:lang w:eastAsia="zh-CN"/>
        </w:rPr>
        <w:t>: 269-280 [PMID: 26626159 DOI: 10.1002/eji.201545839]</w:t>
      </w:r>
    </w:p>
    <w:p w14:paraId="311A0FAC"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66 </w:t>
      </w:r>
      <w:proofErr w:type="spellStart"/>
      <w:r w:rsidRPr="006E5BFA">
        <w:rPr>
          <w:rFonts w:ascii="Book Antiqua" w:eastAsia="宋体" w:hAnsi="Book Antiqua" w:cs="宋体"/>
          <w:b/>
          <w:bCs/>
          <w:lang w:eastAsia="zh-CN"/>
        </w:rPr>
        <w:t>Rathinam</w:t>
      </w:r>
      <w:proofErr w:type="spellEnd"/>
      <w:r w:rsidRPr="006E5BFA">
        <w:rPr>
          <w:rFonts w:ascii="Book Antiqua" w:eastAsia="宋体" w:hAnsi="Book Antiqua" w:cs="宋体"/>
          <w:b/>
          <w:bCs/>
          <w:lang w:eastAsia="zh-CN"/>
        </w:rPr>
        <w:t xml:space="preserve"> VA</w:t>
      </w:r>
      <w:r w:rsidRPr="006E5BFA">
        <w:rPr>
          <w:rFonts w:ascii="Book Antiqua" w:eastAsia="宋体" w:hAnsi="Book Antiqua" w:cs="宋体"/>
          <w:lang w:eastAsia="zh-CN"/>
        </w:rPr>
        <w:t xml:space="preserve">, Jiang Z, Waggoner SN, Sharma S, Cole LE, Waggoner L, </w:t>
      </w:r>
      <w:proofErr w:type="spellStart"/>
      <w:r w:rsidRPr="006E5BFA">
        <w:rPr>
          <w:rFonts w:ascii="Book Antiqua" w:eastAsia="宋体" w:hAnsi="Book Antiqua" w:cs="宋体"/>
          <w:lang w:eastAsia="zh-CN"/>
        </w:rPr>
        <w:t>Vanaja</w:t>
      </w:r>
      <w:proofErr w:type="spellEnd"/>
      <w:r w:rsidRPr="006E5BFA">
        <w:rPr>
          <w:rFonts w:ascii="Book Antiqua" w:eastAsia="宋体" w:hAnsi="Book Antiqua" w:cs="宋体"/>
          <w:lang w:eastAsia="zh-CN"/>
        </w:rPr>
        <w:t xml:space="preserve"> SK, Monks BG, </w:t>
      </w:r>
      <w:proofErr w:type="spellStart"/>
      <w:r w:rsidRPr="006E5BFA">
        <w:rPr>
          <w:rFonts w:ascii="Book Antiqua" w:eastAsia="宋体" w:hAnsi="Book Antiqua" w:cs="宋体"/>
          <w:lang w:eastAsia="zh-CN"/>
        </w:rPr>
        <w:t>Ganesan</w:t>
      </w:r>
      <w:proofErr w:type="spellEnd"/>
      <w:r w:rsidRPr="006E5BFA">
        <w:rPr>
          <w:rFonts w:ascii="Book Antiqua" w:eastAsia="宋体" w:hAnsi="Book Antiqua" w:cs="宋体"/>
          <w:lang w:eastAsia="zh-CN"/>
        </w:rPr>
        <w:t xml:space="preserve"> S, </w:t>
      </w:r>
      <w:proofErr w:type="spellStart"/>
      <w:r w:rsidRPr="006E5BFA">
        <w:rPr>
          <w:rFonts w:ascii="Book Antiqua" w:eastAsia="宋体" w:hAnsi="Book Antiqua" w:cs="宋体"/>
          <w:lang w:eastAsia="zh-CN"/>
        </w:rPr>
        <w:t>Latz</w:t>
      </w:r>
      <w:proofErr w:type="spellEnd"/>
      <w:r w:rsidRPr="006E5BFA">
        <w:rPr>
          <w:rFonts w:ascii="Book Antiqua" w:eastAsia="宋体" w:hAnsi="Book Antiqua" w:cs="宋体"/>
          <w:lang w:eastAsia="zh-CN"/>
        </w:rPr>
        <w:t xml:space="preserve"> E, </w:t>
      </w:r>
      <w:proofErr w:type="spellStart"/>
      <w:r w:rsidRPr="006E5BFA">
        <w:rPr>
          <w:rFonts w:ascii="Book Antiqua" w:eastAsia="宋体" w:hAnsi="Book Antiqua" w:cs="宋体"/>
          <w:lang w:eastAsia="zh-CN"/>
        </w:rPr>
        <w:t>Hornung</w:t>
      </w:r>
      <w:proofErr w:type="spellEnd"/>
      <w:r w:rsidRPr="006E5BFA">
        <w:rPr>
          <w:rFonts w:ascii="Book Antiqua" w:eastAsia="宋体" w:hAnsi="Book Antiqua" w:cs="宋体"/>
          <w:lang w:eastAsia="zh-CN"/>
        </w:rPr>
        <w:t xml:space="preserve"> V, Vogel SN, </w:t>
      </w:r>
      <w:proofErr w:type="spellStart"/>
      <w:r w:rsidRPr="006E5BFA">
        <w:rPr>
          <w:rFonts w:ascii="Book Antiqua" w:eastAsia="宋体" w:hAnsi="Book Antiqua" w:cs="宋体"/>
          <w:lang w:eastAsia="zh-CN"/>
        </w:rPr>
        <w:t>Szomolanyi-Tsuda</w:t>
      </w:r>
      <w:proofErr w:type="spellEnd"/>
      <w:r w:rsidRPr="006E5BFA">
        <w:rPr>
          <w:rFonts w:ascii="Book Antiqua" w:eastAsia="宋体" w:hAnsi="Book Antiqua" w:cs="宋体"/>
          <w:lang w:eastAsia="zh-CN"/>
        </w:rPr>
        <w:t xml:space="preserve"> E, Fitzgerald </w:t>
      </w:r>
      <w:r w:rsidRPr="006E5BFA">
        <w:rPr>
          <w:rFonts w:ascii="Book Antiqua" w:eastAsia="宋体" w:hAnsi="Book Antiqua" w:cs="宋体"/>
          <w:lang w:eastAsia="zh-CN"/>
        </w:rPr>
        <w:lastRenderedPageBreak/>
        <w:t xml:space="preserve">KA. The AIM2 </w:t>
      </w:r>
      <w:proofErr w:type="spellStart"/>
      <w:r w:rsidRPr="006E5BFA">
        <w:rPr>
          <w:rFonts w:ascii="Book Antiqua" w:eastAsia="宋体" w:hAnsi="Book Antiqua" w:cs="宋体"/>
          <w:lang w:eastAsia="zh-CN"/>
        </w:rPr>
        <w:t>inflammasome</w:t>
      </w:r>
      <w:proofErr w:type="spellEnd"/>
      <w:r w:rsidRPr="006E5BFA">
        <w:rPr>
          <w:rFonts w:ascii="Book Antiqua" w:eastAsia="宋体" w:hAnsi="Book Antiqua" w:cs="宋体"/>
          <w:lang w:eastAsia="zh-CN"/>
        </w:rPr>
        <w:t xml:space="preserve"> is essential for host defense against cytosolic bacteria and DNA viruses. </w:t>
      </w:r>
      <w:r w:rsidRPr="006E5BFA">
        <w:rPr>
          <w:rFonts w:ascii="Book Antiqua" w:eastAsia="宋体" w:hAnsi="Book Antiqua" w:cs="宋体"/>
          <w:i/>
          <w:iCs/>
          <w:lang w:eastAsia="zh-CN"/>
        </w:rPr>
        <w:t xml:space="preserve">Nat </w:t>
      </w:r>
      <w:proofErr w:type="spellStart"/>
      <w:r w:rsidRPr="006E5BFA">
        <w:rPr>
          <w:rFonts w:ascii="Book Antiqua" w:eastAsia="宋体" w:hAnsi="Book Antiqua" w:cs="宋体"/>
          <w:i/>
          <w:iCs/>
          <w:lang w:eastAsia="zh-CN"/>
        </w:rPr>
        <w:t>Immunol</w:t>
      </w:r>
      <w:proofErr w:type="spellEnd"/>
      <w:r w:rsidRPr="006E5BFA">
        <w:rPr>
          <w:rFonts w:ascii="Book Antiqua" w:eastAsia="宋体" w:hAnsi="Book Antiqua" w:cs="宋体"/>
          <w:lang w:eastAsia="zh-CN"/>
        </w:rPr>
        <w:t> 2010; </w:t>
      </w:r>
      <w:r w:rsidRPr="006E5BFA">
        <w:rPr>
          <w:rFonts w:ascii="Book Antiqua" w:eastAsia="宋体" w:hAnsi="Book Antiqua" w:cs="宋体"/>
          <w:b/>
          <w:bCs/>
          <w:lang w:eastAsia="zh-CN"/>
        </w:rPr>
        <w:t>11</w:t>
      </w:r>
      <w:r w:rsidRPr="006E5BFA">
        <w:rPr>
          <w:rFonts w:ascii="Book Antiqua" w:eastAsia="宋体" w:hAnsi="Book Antiqua" w:cs="宋体"/>
          <w:lang w:eastAsia="zh-CN"/>
        </w:rPr>
        <w:t>: 395-402 [PMID: 20351692 DOI: 10.1038/ni.1864]</w:t>
      </w:r>
    </w:p>
    <w:p w14:paraId="4FD81280"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67 </w:t>
      </w:r>
      <w:proofErr w:type="spellStart"/>
      <w:r w:rsidRPr="006E5BFA">
        <w:rPr>
          <w:rFonts w:ascii="Book Antiqua" w:eastAsia="宋体" w:hAnsi="Book Antiqua" w:cs="宋体"/>
          <w:b/>
          <w:bCs/>
          <w:lang w:eastAsia="zh-CN"/>
        </w:rPr>
        <w:t>Conrady</w:t>
      </w:r>
      <w:proofErr w:type="spellEnd"/>
      <w:r w:rsidRPr="006E5BFA">
        <w:rPr>
          <w:rFonts w:ascii="Book Antiqua" w:eastAsia="宋体" w:hAnsi="Book Antiqua" w:cs="宋体"/>
          <w:b/>
          <w:bCs/>
          <w:lang w:eastAsia="zh-CN"/>
        </w:rPr>
        <w:t xml:space="preserve"> CD</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Zheng</w:t>
      </w:r>
      <w:proofErr w:type="spellEnd"/>
      <w:r w:rsidRPr="006E5BFA">
        <w:rPr>
          <w:rFonts w:ascii="Book Antiqua" w:eastAsia="宋体" w:hAnsi="Book Antiqua" w:cs="宋体"/>
          <w:lang w:eastAsia="zh-CN"/>
        </w:rPr>
        <w:t xml:space="preserve"> M, Fitzgerald KA, Liu C, Carr DJ. Resistance to HSV-1 infection in the epithelium resides with the novel innate sensor, IFI-16. </w:t>
      </w:r>
      <w:r w:rsidRPr="006E5BFA">
        <w:rPr>
          <w:rFonts w:ascii="Book Antiqua" w:eastAsia="宋体" w:hAnsi="Book Antiqua" w:cs="宋体"/>
          <w:i/>
          <w:iCs/>
          <w:lang w:eastAsia="zh-CN"/>
        </w:rPr>
        <w:t xml:space="preserve">Mucosal </w:t>
      </w:r>
      <w:proofErr w:type="spellStart"/>
      <w:r w:rsidRPr="006E5BFA">
        <w:rPr>
          <w:rFonts w:ascii="Book Antiqua" w:eastAsia="宋体" w:hAnsi="Book Antiqua" w:cs="宋体"/>
          <w:i/>
          <w:iCs/>
          <w:lang w:eastAsia="zh-CN"/>
        </w:rPr>
        <w:t>Immunol</w:t>
      </w:r>
      <w:proofErr w:type="spellEnd"/>
      <w:r w:rsidRPr="006E5BFA">
        <w:rPr>
          <w:rFonts w:ascii="Book Antiqua" w:eastAsia="宋体" w:hAnsi="Book Antiqua" w:cs="宋体"/>
          <w:lang w:eastAsia="zh-CN"/>
        </w:rPr>
        <w:t> 2012; </w:t>
      </w:r>
      <w:r w:rsidRPr="006E5BFA">
        <w:rPr>
          <w:rFonts w:ascii="Book Antiqua" w:eastAsia="宋体" w:hAnsi="Book Antiqua" w:cs="宋体"/>
          <w:b/>
          <w:bCs/>
          <w:lang w:eastAsia="zh-CN"/>
        </w:rPr>
        <w:t>5</w:t>
      </w:r>
      <w:r w:rsidRPr="006E5BFA">
        <w:rPr>
          <w:rFonts w:ascii="Book Antiqua" w:eastAsia="宋体" w:hAnsi="Book Antiqua" w:cs="宋体"/>
          <w:lang w:eastAsia="zh-CN"/>
        </w:rPr>
        <w:t>: 173-183 [PMID: 22236996 DOI: 10.1038/mi.2011.63]</w:t>
      </w:r>
    </w:p>
    <w:p w14:paraId="2F4A8A40"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68 </w:t>
      </w:r>
      <w:proofErr w:type="spellStart"/>
      <w:r w:rsidRPr="006E5BFA">
        <w:rPr>
          <w:rFonts w:ascii="Book Antiqua" w:eastAsia="宋体" w:hAnsi="Book Antiqua" w:cs="宋体"/>
          <w:b/>
          <w:bCs/>
          <w:lang w:eastAsia="zh-CN"/>
        </w:rPr>
        <w:t>Orzalli</w:t>
      </w:r>
      <w:proofErr w:type="spellEnd"/>
      <w:r w:rsidRPr="006E5BFA">
        <w:rPr>
          <w:rFonts w:ascii="Book Antiqua" w:eastAsia="宋体" w:hAnsi="Book Antiqua" w:cs="宋体"/>
          <w:b/>
          <w:bCs/>
          <w:lang w:eastAsia="zh-CN"/>
        </w:rPr>
        <w:t xml:space="preserve"> MH</w:t>
      </w:r>
      <w:r w:rsidRPr="006E5BFA">
        <w:rPr>
          <w:rFonts w:ascii="Book Antiqua" w:eastAsia="宋体" w:hAnsi="Book Antiqua" w:cs="宋体"/>
          <w:lang w:eastAsia="zh-CN"/>
        </w:rPr>
        <w:t xml:space="preserve">, DeLuca NA, </w:t>
      </w:r>
      <w:proofErr w:type="spellStart"/>
      <w:r w:rsidRPr="006E5BFA">
        <w:rPr>
          <w:rFonts w:ascii="Book Antiqua" w:eastAsia="宋体" w:hAnsi="Book Antiqua" w:cs="宋体"/>
          <w:lang w:eastAsia="zh-CN"/>
        </w:rPr>
        <w:t>Knipe</w:t>
      </w:r>
      <w:proofErr w:type="spellEnd"/>
      <w:r w:rsidRPr="006E5BFA">
        <w:rPr>
          <w:rFonts w:ascii="Book Antiqua" w:eastAsia="宋体" w:hAnsi="Book Antiqua" w:cs="宋体"/>
          <w:lang w:eastAsia="zh-CN"/>
        </w:rPr>
        <w:t xml:space="preserve"> DM. Nuclear IFI16 induction of IRF-3 signaling during </w:t>
      </w:r>
      <w:proofErr w:type="spellStart"/>
      <w:r w:rsidRPr="006E5BFA">
        <w:rPr>
          <w:rFonts w:ascii="Book Antiqua" w:eastAsia="宋体" w:hAnsi="Book Antiqua" w:cs="宋体"/>
          <w:lang w:eastAsia="zh-CN"/>
        </w:rPr>
        <w:t>herpesviral</w:t>
      </w:r>
      <w:proofErr w:type="spellEnd"/>
      <w:r w:rsidRPr="006E5BFA">
        <w:rPr>
          <w:rFonts w:ascii="Book Antiqua" w:eastAsia="宋体" w:hAnsi="Book Antiqua" w:cs="宋体"/>
          <w:lang w:eastAsia="zh-CN"/>
        </w:rPr>
        <w:t xml:space="preserve"> infection and degradation of IFI16 by the viral ICP0 protein. </w:t>
      </w:r>
      <w:proofErr w:type="spellStart"/>
      <w:r w:rsidRPr="006E5BFA">
        <w:rPr>
          <w:rFonts w:ascii="Book Antiqua" w:eastAsia="宋体" w:hAnsi="Book Antiqua" w:cs="宋体"/>
          <w:i/>
          <w:iCs/>
          <w:lang w:eastAsia="zh-CN"/>
        </w:rPr>
        <w:t>Proc</w:t>
      </w:r>
      <w:proofErr w:type="spellEnd"/>
      <w:r w:rsidRPr="006E5BFA">
        <w:rPr>
          <w:rFonts w:ascii="Book Antiqua" w:eastAsia="宋体" w:hAnsi="Book Antiqua" w:cs="宋体"/>
          <w:i/>
          <w:iCs/>
          <w:lang w:eastAsia="zh-CN"/>
        </w:rPr>
        <w:t xml:space="preserve"> </w:t>
      </w:r>
      <w:proofErr w:type="spellStart"/>
      <w:r w:rsidRPr="006E5BFA">
        <w:rPr>
          <w:rFonts w:ascii="Book Antiqua" w:eastAsia="宋体" w:hAnsi="Book Antiqua" w:cs="宋体"/>
          <w:i/>
          <w:iCs/>
          <w:lang w:eastAsia="zh-CN"/>
        </w:rPr>
        <w:t>Natl</w:t>
      </w:r>
      <w:proofErr w:type="spellEnd"/>
      <w:r w:rsidRPr="006E5BFA">
        <w:rPr>
          <w:rFonts w:ascii="Book Antiqua" w:eastAsia="宋体" w:hAnsi="Book Antiqua" w:cs="宋体"/>
          <w:i/>
          <w:iCs/>
          <w:lang w:eastAsia="zh-CN"/>
        </w:rPr>
        <w:t xml:space="preserve"> </w:t>
      </w:r>
      <w:proofErr w:type="spellStart"/>
      <w:r w:rsidRPr="006E5BFA">
        <w:rPr>
          <w:rFonts w:ascii="Book Antiqua" w:eastAsia="宋体" w:hAnsi="Book Antiqua" w:cs="宋体"/>
          <w:i/>
          <w:iCs/>
          <w:lang w:eastAsia="zh-CN"/>
        </w:rPr>
        <w:t>Acad</w:t>
      </w:r>
      <w:proofErr w:type="spellEnd"/>
      <w:r w:rsidRPr="006E5BFA">
        <w:rPr>
          <w:rFonts w:ascii="Book Antiqua" w:eastAsia="宋体" w:hAnsi="Book Antiqua" w:cs="宋体"/>
          <w:i/>
          <w:iCs/>
          <w:lang w:eastAsia="zh-CN"/>
        </w:rPr>
        <w:t xml:space="preserve"> </w:t>
      </w:r>
      <w:proofErr w:type="spellStart"/>
      <w:r w:rsidRPr="006E5BFA">
        <w:rPr>
          <w:rFonts w:ascii="Book Antiqua" w:eastAsia="宋体" w:hAnsi="Book Antiqua" w:cs="宋体"/>
          <w:i/>
          <w:iCs/>
          <w:lang w:eastAsia="zh-CN"/>
        </w:rPr>
        <w:t>Sci</w:t>
      </w:r>
      <w:proofErr w:type="spellEnd"/>
      <w:r w:rsidRPr="006E5BFA">
        <w:rPr>
          <w:rFonts w:ascii="Book Antiqua" w:eastAsia="宋体" w:hAnsi="Book Antiqua" w:cs="宋体"/>
          <w:i/>
          <w:iCs/>
          <w:lang w:eastAsia="zh-CN"/>
        </w:rPr>
        <w:t xml:space="preserve"> USA</w:t>
      </w:r>
      <w:r w:rsidRPr="006E5BFA">
        <w:rPr>
          <w:rFonts w:ascii="Book Antiqua" w:eastAsia="宋体" w:hAnsi="Book Antiqua" w:cs="宋体"/>
          <w:lang w:eastAsia="zh-CN"/>
        </w:rPr>
        <w:t> 2012; </w:t>
      </w:r>
      <w:r w:rsidRPr="006E5BFA">
        <w:rPr>
          <w:rFonts w:ascii="Book Antiqua" w:eastAsia="宋体" w:hAnsi="Book Antiqua" w:cs="宋体"/>
          <w:b/>
          <w:bCs/>
          <w:lang w:eastAsia="zh-CN"/>
        </w:rPr>
        <w:t>109</w:t>
      </w:r>
      <w:r w:rsidRPr="006E5BFA">
        <w:rPr>
          <w:rFonts w:ascii="Book Antiqua" w:eastAsia="宋体" w:hAnsi="Book Antiqua" w:cs="宋体"/>
          <w:lang w:eastAsia="zh-CN"/>
        </w:rPr>
        <w:t>: E3008-E3017 [PMID: 23027953 DOI: 10.1073/pnas.1211302109]</w:t>
      </w:r>
    </w:p>
    <w:p w14:paraId="59A6733E"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69 </w:t>
      </w:r>
      <w:proofErr w:type="spellStart"/>
      <w:r w:rsidRPr="006E5BFA">
        <w:rPr>
          <w:rFonts w:ascii="Book Antiqua" w:eastAsia="宋体" w:hAnsi="Book Antiqua" w:cs="宋体"/>
          <w:b/>
          <w:bCs/>
          <w:lang w:eastAsia="zh-CN"/>
        </w:rPr>
        <w:t>Orzalli</w:t>
      </w:r>
      <w:proofErr w:type="spellEnd"/>
      <w:r w:rsidRPr="006E5BFA">
        <w:rPr>
          <w:rFonts w:ascii="Book Antiqua" w:eastAsia="宋体" w:hAnsi="Book Antiqua" w:cs="宋体"/>
          <w:b/>
          <w:bCs/>
          <w:lang w:eastAsia="zh-CN"/>
        </w:rPr>
        <w:t xml:space="preserve"> MH</w:t>
      </w:r>
      <w:r w:rsidRPr="006E5BFA">
        <w:rPr>
          <w:rFonts w:ascii="Book Antiqua" w:eastAsia="宋体" w:hAnsi="Book Antiqua" w:cs="宋体"/>
          <w:lang w:eastAsia="zh-CN"/>
        </w:rPr>
        <w:t xml:space="preserve">, Conwell SE, </w:t>
      </w:r>
      <w:proofErr w:type="spellStart"/>
      <w:r w:rsidRPr="006E5BFA">
        <w:rPr>
          <w:rFonts w:ascii="Book Antiqua" w:eastAsia="宋体" w:hAnsi="Book Antiqua" w:cs="宋体"/>
          <w:lang w:eastAsia="zh-CN"/>
        </w:rPr>
        <w:t>Berrios</w:t>
      </w:r>
      <w:proofErr w:type="spellEnd"/>
      <w:r w:rsidRPr="006E5BFA">
        <w:rPr>
          <w:rFonts w:ascii="Book Antiqua" w:eastAsia="宋体" w:hAnsi="Book Antiqua" w:cs="宋体"/>
          <w:lang w:eastAsia="zh-CN"/>
        </w:rPr>
        <w:t xml:space="preserve"> C, </w:t>
      </w:r>
      <w:proofErr w:type="spellStart"/>
      <w:r w:rsidRPr="006E5BFA">
        <w:rPr>
          <w:rFonts w:ascii="Book Antiqua" w:eastAsia="宋体" w:hAnsi="Book Antiqua" w:cs="宋体"/>
          <w:lang w:eastAsia="zh-CN"/>
        </w:rPr>
        <w:t>DeCaprio</w:t>
      </w:r>
      <w:proofErr w:type="spellEnd"/>
      <w:r w:rsidRPr="006E5BFA">
        <w:rPr>
          <w:rFonts w:ascii="Book Antiqua" w:eastAsia="宋体" w:hAnsi="Book Antiqua" w:cs="宋体"/>
          <w:lang w:eastAsia="zh-CN"/>
        </w:rPr>
        <w:t xml:space="preserve"> JA, </w:t>
      </w:r>
      <w:proofErr w:type="spellStart"/>
      <w:r w:rsidRPr="006E5BFA">
        <w:rPr>
          <w:rFonts w:ascii="Book Antiqua" w:eastAsia="宋体" w:hAnsi="Book Antiqua" w:cs="宋体"/>
          <w:lang w:eastAsia="zh-CN"/>
        </w:rPr>
        <w:t>Knipe</w:t>
      </w:r>
      <w:proofErr w:type="spellEnd"/>
      <w:r w:rsidRPr="006E5BFA">
        <w:rPr>
          <w:rFonts w:ascii="Book Antiqua" w:eastAsia="宋体" w:hAnsi="Book Antiqua" w:cs="宋体"/>
          <w:lang w:eastAsia="zh-CN"/>
        </w:rPr>
        <w:t xml:space="preserve"> DM. Nuclear interferon-inducible protein 16 promotes silencing of </w:t>
      </w:r>
      <w:proofErr w:type="spellStart"/>
      <w:r w:rsidRPr="006E5BFA">
        <w:rPr>
          <w:rFonts w:ascii="Book Antiqua" w:eastAsia="宋体" w:hAnsi="Book Antiqua" w:cs="宋体"/>
          <w:lang w:eastAsia="zh-CN"/>
        </w:rPr>
        <w:t>herpesviral</w:t>
      </w:r>
      <w:proofErr w:type="spellEnd"/>
      <w:r w:rsidRPr="006E5BFA">
        <w:rPr>
          <w:rFonts w:ascii="Book Antiqua" w:eastAsia="宋体" w:hAnsi="Book Antiqua" w:cs="宋体"/>
          <w:lang w:eastAsia="zh-CN"/>
        </w:rPr>
        <w:t xml:space="preserve"> and transfected DNA. </w:t>
      </w:r>
      <w:proofErr w:type="spellStart"/>
      <w:r w:rsidRPr="006E5BFA">
        <w:rPr>
          <w:rFonts w:ascii="Book Antiqua" w:eastAsia="宋体" w:hAnsi="Book Antiqua" w:cs="宋体"/>
          <w:i/>
          <w:iCs/>
          <w:lang w:eastAsia="zh-CN"/>
        </w:rPr>
        <w:t>Proc</w:t>
      </w:r>
      <w:proofErr w:type="spellEnd"/>
      <w:r w:rsidRPr="006E5BFA">
        <w:rPr>
          <w:rFonts w:ascii="Book Antiqua" w:eastAsia="宋体" w:hAnsi="Book Antiqua" w:cs="宋体"/>
          <w:i/>
          <w:iCs/>
          <w:lang w:eastAsia="zh-CN"/>
        </w:rPr>
        <w:t xml:space="preserve"> </w:t>
      </w:r>
      <w:proofErr w:type="spellStart"/>
      <w:r w:rsidRPr="006E5BFA">
        <w:rPr>
          <w:rFonts w:ascii="Book Antiqua" w:eastAsia="宋体" w:hAnsi="Book Antiqua" w:cs="宋体"/>
          <w:i/>
          <w:iCs/>
          <w:lang w:eastAsia="zh-CN"/>
        </w:rPr>
        <w:t>Natl</w:t>
      </w:r>
      <w:proofErr w:type="spellEnd"/>
      <w:r w:rsidRPr="006E5BFA">
        <w:rPr>
          <w:rFonts w:ascii="Book Antiqua" w:eastAsia="宋体" w:hAnsi="Book Antiqua" w:cs="宋体"/>
          <w:i/>
          <w:iCs/>
          <w:lang w:eastAsia="zh-CN"/>
        </w:rPr>
        <w:t xml:space="preserve"> </w:t>
      </w:r>
      <w:proofErr w:type="spellStart"/>
      <w:r w:rsidRPr="006E5BFA">
        <w:rPr>
          <w:rFonts w:ascii="Book Antiqua" w:eastAsia="宋体" w:hAnsi="Book Antiqua" w:cs="宋体"/>
          <w:i/>
          <w:iCs/>
          <w:lang w:eastAsia="zh-CN"/>
        </w:rPr>
        <w:t>Acad</w:t>
      </w:r>
      <w:proofErr w:type="spellEnd"/>
      <w:r w:rsidRPr="006E5BFA">
        <w:rPr>
          <w:rFonts w:ascii="Book Antiqua" w:eastAsia="宋体" w:hAnsi="Book Antiqua" w:cs="宋体"/>
          <w:i/>
          <w:iCs/>
          <w:lang w:eastAsia="zh-CN"/>
        </w:rPr>
        <w:t xml:space="preserve"> </w:t>
      </w:r>
      <w:proofErr w:type="spellStart"/>
      <w:r w:rsidRPr="006E5BFA">
        <w:rPr>
          <w:rFonts w:ascii="Book Antiqua" w:eastAsia="宋体" w:hAnsi="Book Antiqua" w:cs="宋体"/>
          <w:i/>
          <w:iCs/>
          <w:lang w:eastAsia="zh-CN"/>
        </w:rPr>
        <w:t>Sci</w:t>
      </w:r>
      <w:proofErr w:type="spellEnd"/>
      <w:r w:rsidRPr="006E5BFA">
        <w:rPr>
          <w:rFonts w:ascii="Book Antiqua" w:eastAsia="宋体" w:hAnsi="Book Antiqua" w:cs="宋体"/>
          <w:i/>
          <w:iCs/>
          <w:lang w:eastAsia="zh-CN"/>
        </w:rPr>
        <w:t xml:space="preserve"> USA</w:t>
      </w:r>
      <w:r w:rsidRPr="006E5BFA">
        <w:rPr>
          <w:rFonts w:ascii="Book Antiqua" w:eastAsia="宋体" w:hAnsi="Book Antiqua" w:cs="宋体"/>
          <w:lang w:eastAsia="zh-CN"/>
        </w:rPr>
        <w:t> 2013; </w:t>
      </w:r>
      <w:r w:rsidRPr="006E5BFA">
        <w:rPr>
          <w:rFonts w:ascii="Book Antiqua" w:eastAsia="宋体" w:hAnsi="Book Antiqua" w:cs="宋体"/>
          <w:b/>
          <w:bCs/>
          <w:lang w:eastAsia="zh-CN"/>
        </w:rPr>
        <w:t>110</w:t>
      </w:r>
      <w:r w:rsidRPr="006E5BFA">
        <w:rPr>
          <w:rFonts w:ascii="Book Antiqua" w:eastAsia="宋体" w:hAnsi="Book Antiqua" w:cs="宋体"/>
          <w:lang w:eastAsia="zh-CN"/>
        </w:rPr>
        <w:t>: E4492-E4501 [PMID: 24198334 DOI: 10.1073/pnas.1316194110]</w:t>
      </w:r>
    </w:p>
    <w:p w14:paraId="61A001FD"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70 </w:t>
      </w:r>
      <w:proofErr w:type="spellStart"/>
      <w:r w:rsidRPr="006E5BFA">
        <w:rPr>
          <w:rFonts w:ascii="Book Antiqua" w:eastAsia="宋体" w:hAnsi="Book Antiqua" w:cs="宋体"/>
          <w:b/>
          <w:bCs/>
          <w:lang w:eastAsia="zh-CN"/>
        </w:rPr>
        <w:t>Søby</w:t>
      </w:r>
      <w:proofErr w:type="spellEnd"/>
      <w:r w:rsidRPr="006E5BFA">
        <w:rPr>
          <w:rFonts w:ascii="Book Antiqua" w:eastAsia="宋体" w:hAnsi="Book Antiqua" w:cs="宋体"/>
          <w:b/>
          <w:bCs/>
          <w:lang w:eastAsia="zh-CN"/>
        </w:rPr>
        <w:t xml:space="preserve"> S</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Laursen</w:t>
      </w:r>
      <w:proofErr w:type="spellEnd"/>
      <w:r w:rsidRPr="006E5BFA">
        <w:rPr>
          <w:rFonts w:ascii="Book Antiqua" w:eastAsia="宋体" w:hAnsi="Book Antiqua" w:cs="宋体"/>
          <w:lang w:eastAsia="zh-CN"/>
        </w:rPr>
        <w:t xml:space="preserve"> RR, </w:t>
      </w:r>
      <w:proofErr w:type="spellStart"/>
      <w:r w:rsidRPr="006E5BFA">
        <w:rPr>
          <w:rFonts w:ascii="Book Antiqua" w:eastAsia="宋体" w:hAnsi="Book Antiqua" w:cs="宋体"/>
          <w:lang w:eastAsia="zh-CN"/>
        </w:rPr>
        <w:t>Ostergaard</w:t>
      </w:r>
      <w:proofErr w:type="spellEnd"/>
      <w:r w:rsidRPr="006E5BFA">
        <w:rPr>
          <w:rFonts w:ascii="Book Antiqua" w:eastAsia="宋体" w:hAnsi="Book Antiqua" w:cs="宋体"/>
          <w:lang w:eastAsia="zh-CN"/>
        </w:rPr>
        <w:t xml:space="preserve"> L, </w:t>
      </w:r>
      <w:proofErr w:type="spellStart"/>
      <w:r w:rsidRPr="006E5BFA">
        <w:rPr>
          <w:rFonts w:ascii="Book Antiqua" w:eastAsia="宋体" w:hAnsi="Book Antiqua" w:cs="宋体"/>
          <w:lang w:eastAsia="zh-CN"/>
        </w:rPr>
        <w:t>Melchjorsen</w:t>
      </w:r>
      <w:proofErr w:type="spellEnd"/>
      <w:r w:rsidRPr="006E5BFA">
        <w:rPr>
          <w:rFonts w:ascii="Book Antiqua" w:eastAsia="宋体" w:hAnsi="Book Antiqua" w:cs="宋体"/>
          <w:lang w:eastAsia="zh-CN"/>
        </w:rPr>
        <w:t xml:space="preserve"> J. HSV-1-induced chemokine expression via IFI16-dependent and IFI16-independent pathways in human monocyte-derived macrophages. </w:t>
      </w:r>
      <w:proofErr w:type="spellStart"/>
      <w:r w:rsidRPr="006E5BFA">
        <w:rPr>
          <w:rFonts w:ascii="Book Antiqua" w:eastAsia="宋体" w:hAnsi="Book Antiqua" w:cs="宋体"/>
          <w:i/>
          <w:iCs/>
          <w:lang w:eastAsia="zh-CN"/>
        </w:rPr>
        <w:t>Herpesviridae</w:t>
      </w:r>
      <w:proofErr w:type="spellEnd"/>
      <w:r w:rsidRPr="006E5BFA">
        <w:rPr>
          <w:rFonts w:ascii="Book Antiqua" w:eastAsia="宋体" w:hAnsi="Book Antiqua" w:cs="宋体"/>
          <w:lang w:eastAsia="zh-CN"/>
        </w:rPr>
        <w:t> 2012; </w:t>
      </w:r>
      <w:r w:rsidRPr="006E5BFA">
        <w:rPr>
          <w:rFonts w:ascii="Book Antiqua" w:eastAsia="宋体" w:hAnsi="Book Antiqua" w:cs="宋体"/>
          <w:b/>
          <w:bCs/>
          <w:lang w:eastAsia="zh-CN"/>
        </w:rPr>
        <w:t>3</w:t>
      </w:r>
      <w:r w:rsidRPr="006E5BFA">
        <w:rPr>
          <w:rFonts w:ascii="Book Antiqua" w:eastAsia="宋体" w:hAnsi="Book Antiqua" w:cs="宋体"/>
          <w:lang w:eastAsia="zh-CN"/>
        </w:rPr>
        <w:t>: 6 [PMID: 23062757 DOI: 10.1186/2042-4280-3-6]</w:t>
      </w:r>
    </w:p>
    <w:p w14:paraId="52793966"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71 </w:t>
      </w:r>
      <w:proofErr w:type="spellStart"/>
      <w:r w:rsidRPr="006E5BFA">
        <w:rPr>
          <w:rFonts w:ascii="Book Antiqua" w:eastAsia="宋体" w:hAnsi="Book Antiqua" w:cs="宋体"/>
          <w:b/>
          <w:bCs/>
          <w:lang w:eastAsia="zh-CN"/>
        </w:rPr>
        <w:t>Gariano</w:t>
      </w:r>
      <w:proofErr w:type="spellEnd"/>
      <w:r w:rsidRPr="006E5BFA">
        <w:rPr>
          <w:rFonts w:ascii="Book Antiqua" w:eastAsia="宋体" w:hAnsi="Book Antiqua" w:cs="宋体"/>
          <w:b/>
          <w:bCs/>
          <w:lang w:eastAsia="zh-CN"/>
        </w:rPr>
        <w:t xml:space="preserve"> GR</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Dell'Oste</w:t>
      </w:r>
      <w:proofErr w:type="spellEnd"/>
      <w:r w:rsidRPr="006E5BFA">
        <w:rPr>
          <w:rFonts w:ascii="Book Antiqua" w:eastAsia="宋体" w:hAnsi="Book Antiqua" w:cs="宋体"/>
          <w:lang w:eastAsia="zh-CN"/>
        </w:rPr>
        <w:t xml:space="preserve"> V, </w:t>
      </w:r>
      <w:proofErr w:type="spellStart"/>
      <w:r w:rsidRPr="006E5BFA">
        <w:rPr>
          <w:rFonts w:ascii="Book Antiqua" w:eastAsia="宋体" w:hAnsi="Book Antiqua" w:cs="宋体"/>
          <w:lang w:eastAsia="zh-CN"/>
        </w:rPr>
        <w:t>Bronzini</w:t>
      </w:r>
      <w:proofErr w:type="spellEnd"/>
      <w:r w:rsidRPr="006E5BFA">
        <w:rPr>
          <w:rFonts w:ascii="Book Antiqua" w:eastAsia="宋体" w:hAnsi="Book Antiqua" w:cs="宋体"/>
          <w:lang w:eastAsia="zh-CN"/>
        </w:rPr>
        <w:t xml:space="preserve"> M, </w:t>
      </w:r>
      <w:proofErr w:type="spellStart"/>
      <w:r w:rsidRPr="006E5BFA">
        <w:rPr>
          <w:rFonts w:ascii="Book Antiqua" w:eastAsia="宋体" w:hAnsi="Book Antiqua" w:cs="宋体"/>
          <w:lang w:eastAsia="zh-CN"/>
        </w:rPr>
        <w:t>Gatti</w:t>
      </w:r>
      <w:proofErr w:type="spellEnd"/>
      <w:r w:rsidRPr="006E5BFA">
        <w:rPr>
          <w:rFonts w:ascii="Book Antiqua" w:eastAsia="宋体" w:hAnsi="Book Antiqua" w:cs="宋体"/>
          <w:lang w:eastAsia="zh-CN"/>
        </w:rPr>
        <w:t xml:space="preserve"> D, </w:t>
      </w:r>
      <w:proofErr w:type="spellStart"/>
      <w:r w:rsidRPr="006E5BFA">
        <w:rPr>
          <w:rFonts w:ascii="Book Antiqua" w:eastAsia="宋体" w:hAnsi="Book Antiqua" w:cs="宋体"/>
          <w:lang w:eastAsia="zh-CN"/>
        </w:rPr>
        <w:t>Luganini</w:t>
      </w:r>
      <w:proofErr w:type="spellEnd"/>
      <w:r w:rsidRPr="006E5BFA">
        <w:rPr>
          <w:rFonts w:ascii="Book Antiqua" w:eastAsia="宋体" w:hAnsi="Book Antiqua" w:cs="宋体"/>
          <w:lang w:eastAsia="zh-CN"/>
        </w:rPr>
        <w:t xml:space="preserve"> A, De Andrea M, </w:t>
      </w:r>
      <w:proofErr w:type="spellStart"/>
      <w:r w:rsidRPr="006E5BFA">
        <w:rPr>
          <w:rFonts w:ascii="Book Antiqua" w:eastAsia="宋体" w:hAnsi="Book Antiqua" w:cs="宋体"/>
          <w:lang w:eastAsia="zh-CN"/>
        </w:rPr>
        <w:t>Gribaudo</w:t>
      </w:r>
      <w:proofErr w:type="spellEnd"/>
      <w:r w:rsidRPr="006E5BFA">
        <w:rPr>
          <w:rFonts w:ascii="Book Antiqua" w:eastAsia="宋体" w:hAnsi="Book Antiqua" w:cs="宋体"/>
          <w:lang w:eastAsia="zh-CN"/>
        </w:rPr>
        <w:t xml:space="preserve"> G, </w:t>
      </w:r>
      <w:proofErr w:type="spellStart"/>
      <w:r w:rsidRPr="006E5BFA">
        <w:rPr>
          <w:rFonts w:ascii="Book Antiqua" w:eastAsia="宋体" w:hAnsi="Book Antiqua" w:cs="宋体"/>
          <w:lang w:eastAsia="zh-CN"/>
        </w:rPr>
        <w:t>Gariglio</w:t>
      </w:r>
      <w:proofErr w:type="spellEnd"/>
      <w:r w:rsidRPr="006E5BFA">
        <w:rPr>
          <w:rFonts w:ascii="Book Antiqua" w:eastAsia="宋体" w:hAnsi="Book Antiqua" w:cs="宋体"/>
          <w:lang w:eastAsia="zh-CN"/>
        </w:rPr>
        <w:t xml:space="preserve"> M, </w:t>
      </w:r>
      <w:proofErr w:type="spellStart"/>
      <w:r w:rsidRPr="006E5BFA">
        <w:rPr>
          <w:rFonts w:ascii="Book Antiqua" w:eastAsia="宋体" w:hAnsi="Book Antiqua" w:cs="宋体"/>
          <w:lang w:eastAsia="zh-CN"/>
        </w:rPr>
        <w:t>Landolfo</w:t>
      </w:r>
      <w:proofErr w:type="spellEnd"/>
      <w:r w:rsidRPr="006E5BFA">
        <w:rPr>
          <w:rFonts w:ascii="Book Antiqua" w:eastAsia="宋体" w:hAnsi="Book Antiqua" w:cs="宋体"/>
          <w:lang w:eastAsia="zh-CN"/>
        </w:rPr>
        <w:t xml:space="preserve"> S. The intracellular DNA sensor IFI16 gene acts as restriction factor for human cytomegalovirus replication. </w:t>
      </w:r>
      <w:proofErr w:type="spellStart"/>
      <w:r w:rsidRPr="006E5BFA">
        <w:rPr>
          <w:rFonts w:ascii="Book Antiqua" w:eastAsia="宋体" w:hAnsi="Book Antiqua" w:cs="宋体"/>
          <w:i/>
          <w:iCs/>
          <w:lang w:eastAsia="zh-CN"/>
        </w:rPr>
        <w:t>PLoS</w:t>
      </w:r>
      <w:proofErr w:type="spellEnd"/>
      <w:r w:rsidRPr="006E5BFA">
        <w:rPr>
          <w:rFonts w:ascii="Book Antiqua" w:eastAsia="宋体" w:hAnsi="Book Antiqua" w:cs="宋体"/>
          <w:i/>
          <w:iCs/>
          <w:lang w:eastAsia="zh-CN"/>
        </w:rPr>
        <w:t xml:space="preserve"> </w:t>
      </w:r>
      <w:proofErr w:type="spellStart"/>
      <w:r w:rsidRPr="006E5BFA">
        <w:rPr>
          <w:rFonts w:ascii="Book Antiqua" w:eastAsia="宋体" w:hAnsi="Book Antiqua" w:cs="宋体"/>
          <w:i/>
          <w:iCs/>
          <w:lang w:eastAsia="zh-CN"/>
        </w:rPr>
        <w:t>Pathog</w:t>
      </w:r>
      <w:proofErr w:type="spellEnd"/>
      <w:r w:rsidRPr="006E5BFA">
        <w:rPr>
          <w:rFonts w:ascii="Book Antiqua" w:eastAsia="宋体" w:hAnsi="Book Antiqua" w:cs="宋体"/>
          <w:lang w:eastAsia="zh-CN"/>
        </w:rPr>
        <w:t> 2012; </w:t>
      </w:r>
      <w:r w:rsidRPr="006E5BFA">
        <w:rPr>
          <w:rFonts w:ascii="Book Antiqua" w:eastAsia="宋体" w:hAnsi="Book Antiqua" w:cs="宋体"/>
          <w:b/>
          <w:bCs/>
          <w:lang w:eastAsia="zh-CN"/>
        </w:rPr>
        <w:t>8</w:t>
      </w:r>
      <w:r w:rsidRPr="006E5BFA">
        <w:rPr>
          <w:rFonts w:ascii="Book Antiqua" w:eastAsia="宋体" w:hAnsi="Book Antiqua" w:cs="宋体"/>
          <w:lang w:eastAsia="zh-CN"/>
        </w:rPr>
        <w:t>: e1002498 [PMID: 22291595 DOI: 10.1371/journal.ppat.1002498]</w:t>
      </w:r>
    </w:p>
    <w:p w14:paraId="0F9BECE0"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proofErr w:type="gramStart"/>
      <w:r w:rsidRPr="006E5BFA">
        <w:rPr>
          <w:rFonts w:ascii="Book Antiqua" w:eastAsia="宋体" w:hAnsi="Book Antiqua" w:cs="宋体"/>
          <w:lang w:eastAsia="zh-CN"/>
        </w:rPr>
        <w:t>72 </w:t>
      </w:r>
      <w:r w:rsidRPr="006E5BFA">
        <w:rPr>
          <w:rFonts w:ascii="Book Antiqua" w:eastAsia="宋体" w:hAnsi="Book Antiqua" w:cs="宋体"/>
          <w:b/>
          <w:bCs/>
          <w:lang w:eastAsia="zh-CN"/>
        </w:rPr>
        <w:t>Rivera-Molina YA</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Martínez</w:t>
      </w:r>
      <w:proofErr w:type="spellEnd"/>
      <w:r w:rsidRPr="006E5BFA">
        <w:rPr>
          <w:rFonts w:ascii="Book Antiqua" w:eastAsia="宋体" w:hAnsi="Book Antiqua" w:cs="宋体"/>
          <w:lang w:eastAsia="zh-CN"/>
        </w:rPr>
        <w:t xml:space="preserve"> FP, Tang Q. Nuclear domain 10 of the viral aspect.</w:t>
      </w:r>
      <w:proofErr w:type="gramEnd"/>
      <w:r w:rsidRPr="006E5BFA">
        <w:rPr>
          <w:rFonts w:ascii="Book Antiqua" w:eastAsia="宋体" w:hAnsi="Book Antiqua" w:cs="宋体"/>
          <w:lang w:eastAsia="zh-CN"/>
        </w:rPr>
        <w:t> </w:t>
      </w:r>
      <w:r w:rsidRPr="006E5BFA">
        <w:rPr>
          <w:rFonts w:ascii="Book Antiqua" w:eastAsia="宋体" w:hAnsi="Book Antiqua" w:cs="宋体"/>
          <w:i/>
          <w:iCs/>
          <w:lang w:eastAsia="zh-CN"/>
        </w:rPr>
        <w:t xml:space="preserve">World J </w:t>
      </w:r>
      <w:proofErr w:type="spellStart"/>
      <w:r w:rsidRPr="006E5BFA">
        <w:rPr>
          <w:rFonts w:ascii="Book Antiqua" w:eastAsia="宋体" w:hAnsi="Book Antiqua" w:cs="宋体"/>
          <w:i/>
          <w:iCs/>
          <w:lang w:eastAsia="zh-CN"/>
        </w:rPr>
        <w:t>Virol</w:t>
      </w:r>
      <w:proofErr w:type="spellEnd"/>
      <w:r w:rsidRPr="006E5BFA">
        <w:rPr>
          <w:rFonts w:ascii="Book Antiqua" w:eastAsia="宋体" w:hAnsi="Book Antiqua" w:cs="宋体"/>
          <w:lang w:eastAsia="zh-CN"/>
        </w:rPr>
        <w:t> 2013; </w:t>
      </w:r>
      <w:r w:rsidRPr="006E5BFA">
        <w:rPr>
          <w:rFonts w:ascii="Book Antiqua" w:eastAsia="宋体" w:hAnsi="Book Antiqua" w:cs="宋体"/>
          <w:b/>
          <w:bCs/>
          <w:lang w:eastAsia="zh-CN"/>
        </w:rPr>
        <w:t>2</w:t>
      </w:r>
      <w:r w:rsidRPr="006E5BFA">
        <w:rPr>
          <w:rFonts w:ascii="Book Antiqua" w:eastAsia="宋体" w:hAnsi="Book Antiqua" w:cs="宋体"/>
          <w:lang w:eastAsia="zh-CN"/>
        </w:rPr>
        <w:t>: 110-122 [PMID: 24255882 DOI: 10.5501/wjv.v2.i3.110]</w:t>
      </w:r>
    </w:p>
    <w:p w14:paraId="6BDB19A6"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73 </w:t>
      </w:r>
      <w:proofErr w:type="spellStart"/>
      <w:r w:rsidRPr="006E5BFA">
        <w:rPr>
          <w:rFonts w:ascii="Book Antiqua" w:eastAsia="宋体" w:hAnsi="Book Antiqua" w:cs="宋体"/>
          <w:b/>
          <w:bCs/>
          <w:lang w:eastAsia="zh-CN"/>
        </w:rPr>
        <w:t>Stuurman</w:t>
      </w:r>
      <w:proofErr w:type="spellEnd"/>
      <w:r w:rsidRPr="006E5BFA">
        <w:rPr>
          <w:rFonts w:ascii="Book Antiqua" w:eastAsia="宋体" w:hAnsi="Book Antiqua" w:cs="宋体"/>
          <w:b/>
          <w:bCs/>
          <w:lang w:eastAsia="zh-CN"/>
        </w:rPr>
        <w:t xml:space="preserve"> N</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Meijne</w:t>
      </w:r>
      <w:proofErr w:type="spellEnd"/>
      <w:r w:rsidRPr="006E5BFA">
        <w:rPr>
          <w:rFonts w:ascii="Book Antiqua" w:eastAsia="宋体" w:hAnsi="Book Antiqua" w:cs="宋体"/>
          <w:lang w:eastAsia="zh-CN"/>
        </w:rPr>
        <w:t xml:space="preserve"> AM, van der Pol AJ, de Jong L, van </w:t>
      </w:r>
      <w:proofErr w:type="spellStart"/>
      <w:r w:rsidRPr="006E5BFA">
        <w:rPr>
          <w:rFonts w:ascii="Book Antiqua" w:eastAsia="宋体" w:hAnsi="Book Antiqua" w:cs="宋体"/>
          <w:lang w:eastAsia="zh-CN"/>
        </w:rPr>
        <w:t>Driel</w:t>
      </w:r>
      <w:proofErr w:type="spellEnd"/>
      <w:r w:rsidRPr="006E5BFA">
        <w:rPr>
          <w:rFonts w:ascii="Book Antiqua" w:eastAsia="宋体" w:hAnsi="Book Antiqua" w:cs="宋体"/>
          <w:lang w:eastAsia="zh-CN"/>
        </w:rPr>
        <w:t xml:space="preserve"> R, van </w:t>
      </w:r>
      <w:proofErr w:type="spellStart"/>
      <w:r w:rsidRPr="006E5BFA">
        <w:rPr>
          <w:rFonts w:ascii="Book Antiqua" w:eastAsia="宋体" w:hAnsi="Book Antiqua" w:cs="宋体"/>
          <w:lang w:eastAsia="zh-CN"/>
        </w:rPr>
        <w:t>Renswoude</w:t>
      </w:r>
      <w:proofErr w:type="spellEnd"/>
      <w:r w:rsidRPr="006E5BFA">
        <w:rPr>
          <w:rFonts w:ascii="Book Antiqua" w:eastAsia="宋体" w:hAnsi="Book Antiqua" w:cs="宋体"/>
          <w:lang w:eastAsia="zh-CN"/>
        </w:rPr>
        <w:t xml:space="preserve"> J. </w:t>
      </w:r>
      <w:proofErr w:type="gramStart"/>
      <w:r w:rsidRPr="006E5BFA">
        <w:rPr>
          <w:rFonts w:ascii="Book Antiqua" w:eastAsia="宋体" w:hAnsi="Book Antiqua" w:cs="宋体"/>
          <w:lang w:eastAsia="zh-CN"/>
        </w:rPr>
        <w:t>The nuclear matrix from cells of different origin.</w:t>
      </w:r>
      <w:proofErr w:type="gramEnd"/>
      <w:r w:rsidRPr="006E5BFA">
        <w:rPr>
          <w:rFonts w:ascii="Book Antiqua" w:eastAsia="宋体" w:hAnsi="Book Antiqua" w:cs="宋体"/>
          <w:lang w:eastAsia="zh-CN"/>
        </w:rPr>
        <w:t xml:space="preserve"> </w:t>
      </w:r>
      <w:proofErr w:type="gramStart"/>
      <w:r w:rsidRPr="006E5BFA">
        <w:rPr>
          <w:rFonts w:ascii="Book Antiqua" w:eastAsia="宋体" w:hAnsi="Book Antiqua" w:cs="宋体"/>
          <w:lang w:eastAsia="zh-CN"/>
        </w:rPr>
        <w:t>Evidence for a common set of matrix proteins.</w:t>
      </w:r>
      <w:proofErr w:type="gramEnd"/>
      <w:r w:rsidRPr="006E5BFA">
        <w:rPr>
          <w:rFonts w:ascii="Book Antiqua" w:eastAsia="宋体" w:hAnsi="Book Antiqua" w:cs="宋体"/>
          <w:lang w:eastAsia="zh-CN"/>
        </w:rPr>
        <w:t> </w:t>
      </w:r>
      <w:r w:rsidRPr="006E5BFA">
        <w:rPr>
          <w:rFonts w:ascii="Book Antiqua" w:eastAsia="宋体" w:hAnsi="Book Antiqua" w:cs="宋体"/>
          <w:i/>
          <w:iCs/>
          <w:lang w:eastAsia="zh-CN"/>
        </w:rPr>
        <w:t xml:space="preserve">J </w:t>
      </w:r>
      <w:proofErr w:type="spellStart"/>
      <w:r w:rsidRPr="006E5BFA">
        <w:rPr>
          <w:rFonts w:ascii="Book Antiqua" w:eastAsia="宋体" w:hAnsi="Book Antiqua" w:cs="宋体"/>
          <w:i/>
          <w:iCs/>
          <w:lang w:eastAsia="zh-CN"/>
        </w:rPr>
        <w:t>Biol</w:t>
      </w:r>
      <w:proofErr w:type="spellEnd"/>
      <w:r w:rsidRPr="006E5BFA">
        <w:rPr>
          <w:rFonts w:ascii="Book Antiqua" w:eastAsia="宋体" w:hAnsi="Book Antiqua" w:cs="宋体"/>
          <w:i/>
          <w:iCs/>
          <w:lang w:eastAsia="zh-CN"/>
        </w:rPr>
        <w:t xml:space="preserve"> </w:t>
      </w:r>
      <w:proofErr w:type="spellStart"/>
      <w:r w:rsidRPr="006E5BFA">
        <w:rPr>
          <w:rFonts w:ascii="Book Antiqua" w:eastAsia="宋体" w:hAnsi="Book Antiqua" w:cs="宋体"/>
          <w:i/>
          <w:iCs/>
          <w:lang w:eastAsia="zh-CN"/>
        </w:rPr>
        <w:t>Chem</w:t>
      </w:r>
      <w:proofErr w:type="spellEnd"/>
      <w:r w:rsidRPr="006E5BFA">
        <w:rPr>
          <w:rFonts w:ascii="Book Antiqua" w:eastAsia="宋体" w:hAnsi="Book Antiqua" w:cs="宋体"/>
          <w:lang w:eastAsia="zh-CN"/>
        </w:rPr>
        <w:t> 1990; </w:t>
      </w:r>
      <w:r w:rsidRPr="006E5BFA">
        <w:rPr>
          <w:rFonts w:ascii="Book Antiqua" w:eastAsia="宋体" w:hAnsi="Book Antiqua" w:cs="宋体"/>
          <w:b/>
          <w:bCs/>
          <w:lang w:eastAsia="zh-CN"/>
        </w:rPr>
        <w:t>265</w:t>
      </w:r>
      <w:r w:rsidRPr="006E5BFA">
        <w:rPr>
          <w:rFonts w:ascii="Book Antiqua" w:eastAsia="宋体" w:hAnsi="Book Antiqua" w:cs="宋体"/>
          <w:lang w:eastAsia="zh-CN"/>
        </w:rPr>
        <w:t>: 5460-5465 [PMID: 2180926]</w:t>
      </w:r>
    </w:p>
    <w:p w14:paraId="4F73F20F"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proofErr w:type="gramStart"/>
      <w:r w:rsidRPr="006E5BFA">
        <w:rPr>
          <w:rFonts w:ascii="Book Antiqua" w:eastAsia="宋体" w:hAnsi="Book Antiqua" w:cs="宋体"/>
          <w:lang w:eastAsia="zh-CN"/>
        </w:rPr>
        <w:t>74 </w:t>
      </w:r>
      <w:proofErr w:type="spellStart"/>
      <w:r w:rsidRPr="006E5BFA">
        <w:rPr>
          <w:rFonts w:ascii="Book Antiqua" w:eastAsia="宋体" w:hAnsi="Book Antiqua" w:cs="宋体"/>
          <w:b/>
          <w:bCs/>
          <w:lang w:eastAsia="zh-CN"/>
        </w:rPr>
        <w:t>Bernardi</w:t>
      </w:r>
      <w:proofErr w:type="spellEnd"/>
      <w:r w:rsidRPr="006E5BFA">
        <w:rPr>
          <w:rFonts w:ascii="Book Antiqua" w:eastAsia="宋体" w:hAnsi="Book Antiqua" w:cs="宋体"/>
          <w:b/>
          <w:bCs/>
          <w:lang w:eastAsia="zh-CN"/>
        </w:rPr>
        <w:t xml:space="preserve"> R</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Pandolfi</w:t>
      </w:r>
      <w:proofErr w:type="spellEnd"/>
      <w:r w:rsidRPr="006E5BFA">
        <w:rPr>
          <w:rFonts w:ascii="Book Antiqua" w:eastAsia="宋体" w:hAnsi="Book Antiqua" w:cs="宋体"/>
          <w:lang w:eastAsia="zh-CN"/>
        </w:rPr>
        <w:t xml:space="preserve"> PP. Structure, dynamics and functions of </w:t>
      </w:r>
      <w:proofErr w:type="spellStart"/>
      <w:r w:rsidRPr="006E5BFA">
        <w:rPr>
          <w:rFonts w:ascii="Book Antiqua" w:eastAsia="宋体" w:hAnsi="Book Antiqua" w:cs="宋体"/>
          <w:lang w:eastAsia="zh-CN"/>
        </w:rPr>
        <w:t>promyelocytic</w:t>
      </w:r>
      <w:proofErr w:type="spellEnd"/>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leukaemia</w:t>
      </w:r>
      <w:proofErr w:type="spellEnd"/>
      <w:r w:rsidRPr="006E5BFA">
        <w:rPr>
          <w:rFonts w:ascii="Book Antiqua" w:eastAsia="宋体" w:hAnsi="Book Antiqua" w:cs="宋体"/>
          <w:lang w:eastAsia="zh-CN"/>
        </w:rPr>
        <w:t xml:space="preserve"> nuclear bodies.</w:t>
      </w:r>
      <w:proofErr w:type="gramEnd"/>
      <w:r w:rsidRPr="006E5BFA">
        <w:rPr>
          <w:rFonts w:ascii="Book Antiqua" w:eastAsia="宋体" w:hAnsi="Book Antiqua" w:cs="宋体"/>
          <w:lang w:eastAsia="zh-CN"/>
        </w:rPr>
        <w:t> </w:t>
      </w:r>
      <w:r w:rsidRPr="006E5BFA">
        <w:rPr>
          <w:rFonts w:ascii="Book Antiqua" w:eastAsia="宋体" w:hAnsi="Book Antiqua" w:cs="宋体"/>
          <w:i/>
          <w:iCs/>
          <w:lang w:eastAsia="zh-CN"/>
        </w:rPr>
        <w:t xml:space="preserve">Nat Rev </w:t>
      </w:r>
      <w:proofErr w:type="spellStart"/>
      <w:r w:rsidRPr="006E5BFA">
        <w:rPr>
          <w:rFonts w:ascii="Book Antiqua" w:eastAsia="宋体" w:hAnsi="Book Antiqua" w:cs="宋体"/>
          <w:i/>
          <w:iCs/>
          <w:lang w:eastAsia="zh-CN"/>
        </w:rPr>
        <w:t>Mol</w:t>
      </w:r>
      <w:proofErr w:type="spellEnd"/>
      <w:r w:rsidRPr="006E5BFA">
        <w:rPr>
          <w:rFonts w:ascii="Book Antiqua" w:eastAsia="宋体" w:hAnsi="Book Antiqua" w:cs="宋体"/>
          <w:i/>
          <w:iCs/>
          <w:lang w:eastAsia="zh-CN"/>
        </w:rPr>
        <w:t xml:space="preserve"> Cell </w:t>
      </w:r>
      <w:proofErr w:type="spellStart"/>
      <w:r w:rsidRPr="006E5BFA">
        <w:rPr>
          <w:rFonts w:ascii="Book Antiqua" w:eastAsia="宋体" w:hAnsi="Book Antiqua" w:cs="宋体"/>
          <w:i/>
          <w:iCs/>
          <w:lang w:eastAsia="zh-CN"/>
        </w:rPr>
        <w:t>Biol</w:t>
      </w:r>
      <w:proofErr w:type="spellEnd"/>
      <w:r w:rsidRPr="006E5BFA">
        <w:rPr>
          <w:rFonts w:ascii="Book Antiqua" w:eastAsia="宋体" w:hAnsi="Book Antiqua" w:cs="宋体"/>
          <w:lang w:eastAsia="zh-CN"/>
        </w:rPr>
        <w:t> 2007; </w:t>
      </w:r>
      <w:r w:rsidRPr="006E5BFA">
        <w:rPr>
          <w:rFonts w:ascii="Book Antiqua" w:eastAsia="宋体" w:hAnsi="Book Antiqua" w:cs="宋体"/>
          <w:b/>
          <w:bCs/>
          <w:lang w:eastAsia="zh-CN"/>
        </w:rPr>
        <w:t>8</w:t>
      </w:r>
      <w:r w:rsidRPr="006E5BFA">
        <w:rPr>
          <w:rFonts w:ascii="Book Antiqua" w:eastAsia="宋体" w:hAnsi="Book Antiqua" w:cs="宋体"/>
          <w:lang w:eastAsia="zh-CN"/>
        </w:rPr>
        <w:t>: 1006-1016 [PMID: 17928811 DOI: 10.1038/nrm2277]</w:t>
      </w:r>
    </w:p>
    <w:p w14:paraId="2E1A13EC"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75 </w:t>
      </w:r>
      <w:proofErr w:type="spellStart"/>
      <w:r w:rsidRPr="006E5BFA">
        <w:rPr>
          <w:rFonts w:ascii="Book Antiqua" w:eastAsia="宋体" w:hAnsi="Book Antiqua" w:cs="宋体"/>
          <w:b/>
          <w:bCs/>
          <w:lang w:eastAsia="zh-CN"/>
        </w:rPr>
        <w:t>Shen</w:t>
      </w:r>
      <w:proofErr w:type="spellEnd"/>
      <w:r w:rsidRPr="006E5BFA">
        <w:rPr>
          <w:rFonts w:ascii="Book Antiqua" w:eastAsia="宋体" w:hAnsi="Book Antiqua" w:cs="宋体"/>
          <w:b/>
          <w:bCs/>
          <w:lang w:eastAsia="zh-CN"/>
        </w:rPr>
        <w:t xml:space="preserve"> TH</w:t>
      </w:r>
      <w:r w:rsidRPr="006E5BFA">
        <w:rPr>
          <w:rFonts w:ascii="Book Antiqua" w:eastAsia="宋体" w:hAnsi="Book Antiqua" w:cs="宋体"/>
          <w:lang w:eastAsia="zh-CN"/>
        </w:rPr>
        <w:t xml:space="preserve">, Lin HK, </w:t>
      </w:r>
      <w:proofErr w:type="spellStart"/>
      <w:r w:rsidRPr="006E5BFA">
        <w:rPr>
          <w:rFonts w:ascii="Book Antiqua" w:eastAsia="宋体" w:hAnsi="Book Antiqua" w:cs="宋体"/>
          <w:lang w:eastAsia="zh-CN"/>
        </w:rPr>
        <w:t>Scaglioni</w:t>
      </w:r>
      <w:proofErr w:type="spellEnd"/>
      <w:r w:rsidRPr="006E5BFA">
        <w:rPr>
          <w:rFonts w:ascii="Book Antiqua" w:eastAsia="宋体" w:hAnsi="Book Antiqua" w:cs="宋体"/>
          <w:lang w:eastAsia="zh-CN"/>
        </w:rPr>
        <w:t xml:space="preserve"> PP, Yung TM, </w:t>
      </w:r>
      <w:proofErr w:type="spellStart"/>
      <w:r w:rsidRPr="006E5BFA">
        <w:rPr>
          <w:rFonts w:ascii="Book Antiqua" w:eastAsia="宋体" w:hAnsi="Book Antiqua" w:cs="宋体"/>
          <w:lang w:eastAsia="zh-CN"/>
        </w:rPr>
        <w:t>Pandolfi</w:t>
      </w:r>
      <w:proofErr w:type="spellEnd"/>
      <w:r w:rsidRPr="006E5BFA">
        <w:rPr>
          <w:rFonts w:ascii="Book Antiqua" w:eastAsia="宋体" w:hAnsi="Book Antiqua" w:cs="宋体"/>
          <w:lang w:eastAsia="zh-CN"/>
        </w:rPr>
        <w:t xml:space="preserve"> PP. The mechanisms of PML-nuclear body formation. </w:t>
      </w:r>
      <w:proofErr w:type="spellStart"/>
      <w:r w:rsidRPr="006E5BFA">
        <w:rPr>
          <w:rFonts w:ascii="Book Antiqua" w:eastAsia="宋体" w:hAnsi="Book Antiqua" w:cs="宋体"/>
          <w:i/>
          <w:iCs/>
          <w:lang w:eastAsia="zh-CN"/>
        </w:rPr>
        <w:t>Mol</w:t>
      </w:r>
      <w:proofErr w:type="spellEnd"/>
      <w:r w:rsidRPr="006E5BFA">
        <w:rPr>
          <w:rFonts w:ascii="Book Antiqua" w:eastAsia="宋体" w:hAnsi="Book Antiqua" w:cs="宋体"/>
          <w:i/>
          <w:iCs/>
          <w:lang w:eastAsia="zh-CN"/>
        </w:rPr>
        <w:t xml:space="preserve"> Cell</w:t>
      </w:r>
      <w:r w:rsidRPr="006E5BFA">
        <w:rPr>
          <w:rFonts w:ascii="Book Antiqua" w:eastAsia="宋体" w:hAnsi="Book Antiqua" w:cs="宋体"/>
          <w:lang w:eastAsia="zh-CN"/>
        </w:rPr>
        <w:t> 2006; </w:t>
      </w:r>
      <w:r w:rsidRPr="006E5BFA">
        <w:rPr>
          <w:rFonts w:ascii="Book Antiqua" w:eastAsia="宋体" w:hAnsi="Book Antiqua" w:cs="宋体"/>
          <w:b/>
          <w:bCs/>
          <w:lang w:eastAsia="zh-CN"/>
        </w:rPr>
        <w:t>24</w:t>
      </w:r>
      <w:r w:rsidRPr="006E5BFA">
        <w:rPr>
          <w:rFonts w:ascii="Book Antiqua" w:eastAsia="宋体" w:hAnsi="Book Antiqua" w:cs="宋体"/>
          <w:lang w:eastAsia="zh-CN"/>
        </w:rPr>
        <w:t>: 331-339 [PMID: 17081985 DOI: 10.1016/j.molcel.2006.09.013]</w:t>
      </w:r>
    </w:p>
    <w:p w14:paraId="397B22D8"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proofErr w:type="gramStart"/>
      <w:r w:rsidRPr="006E5BFA">
        <w:rPr>
          <w:rFonts w:ascii="Book Antiqua" w:eastAsia="宋体" w:hAnsi="Book Antiqua" w:cs="宋体"/>
          <w:lang w:eastAsia="zh-CN"/>
        </w:rPr>
        <w:lastRenderedPageBreak/>
        <w:t>76 </w:t>
      </w:r>
      <w:proofErr w:type="spellStart"/>
      <w:r w:rsidRPr="006E5BFA">
        <w:rPr>
          <w:rFonts w:ascii="Book Antiqua" w:eastAsia="宋体" w:hAnsi="Book Antiqua" w:cs="宋体"/>
          <w:b/>
          <w:bCs/>
          <w:lang w:eastAsia="zh-CN"/>
        </w:rPr>
        <w:t>Boisvert</w:t>
      </w:r>
      <w:proofErr w:type="spellEnd"/>
      <w:r w:rsidRPr="006E5BFA">
        <w:rPr>
          <w:rFonts w:ascii="Book Antiqua" w:eastAsia="宋体" w:hAnsi="Book Antiqua" w:cs="宋体"/>
          <w:b/>
          <w:bCs/>
          <w:lang w:eastAsia="zh-CN"/>
        </w:rPr>
        <w:t xml:space="preserve"> FM</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Hendzel</w:t>
      </w:r>
      <w:proofErr w:type="spellEnd"/>
      <w:r w:rsidRPr="006E5BFA">
        <w:rPr>
          <w:rFonts w:ascii="Book Antiqua" w:eastAsia="宋体" w:hAnsi="Book Antiqua" w:cs="宋体"/>
          <w:lang w:eastAsia="zh-CN"/>
        </w:rPr>
        <w:t xml:space="preserve"> MJ, </w:t>
      </w:r>
      <w:proofErr w:type="spellStart"/>
      <w:r w:rsidRPr="006E5BFA">
        <w:rPr>
          <w:rFonts w:ascii="Book Antiqua" w:eastAsia="宋体" w:hAnsi="Book Antiqua" w:cs="宋体"/>
          <w:lang w:eastAsia="zh-CN"/>
        </w:rPr>
        <w:t>Bazett</w:t>
      </w:r>
      <w:proofErr w:type="spellEnd"/>
      <w:r w:rsidRPr="006E5BFA">
        <w:rPr>
          <w:rFonts w:ascii="Book Antiqua" w:eastAsia="宋体" w:hAnsi="Book Antiqua" w:cs="宋体"/>
          <w:lang w:eastAsia="zh-CN"/>
        </w:rPr>
        <w:t>-Jones DP.</w:t>
      </w:r>
      <w:proofErr w:type="gramEnd"/>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Promyelocytic</w:t>
      </w:r>
      <w:proofErr w:type="spellEnd"/>
      <w:r w:rsidRPr="006E5BFA">
        <w:rPr>
          <w:rFonts w:ascii="Book Antiqua" w:eastAsia="宋体" w:hAnsi="Book Antiqua" w:cs="宋体"/>
          <w:lang w:eastAsia="zh-CN"/>
        </w:rPr>
        <w:t xml:space="preserve"> leukemia (PML) nuclear bodies are protein structures that do not accumulate RNA. </w:t>
      </w:r>
      <w:r w:rsidRPr="006E5BFA">
        <w:rPr>
          <w:rFonts w:ascii="Book Antiqua" w:eastAsia="宋体" w:hAnsi="Book Antiqua" w:cs="宋体"/>
          <w:i/>
          <w:iCs/>
          <w:lang w:eastAsia="zh-CN"/>
        </w:rPr>
        <w:t xml:space="preserve">J Cell </w:t>
      </w:r>
      <w:proofErr w:type="spellStart"/>
      <w:r w:rsidRPr="006E5BFA">
        <w:rPr>
          <w:rFonts w:ascii="Book Antiqua" w:eastAsia="宋体" w:hAnsi="Book Antiqua" w:cs="宋体"/>
          <w:i/>
          <w:iCs/>
          <w:lang w:eastAsia="zh-CN"/>
        </w:rPr>
        <w:t>Biol</w:t>
      </w:r>
      <w:proofErr w:type="spellEnd"/>
      <w:r w:rsidRPr="006E5BFA">
        <w:rPr>
          <w:rFonts w:ascii="Book Antiqua" w:eastAsia="宋体" w:hAnsi="Book Antiqua" w:cs="宋体"/>
          <w:lang w:eastAsia="zh-CN"/>
        </w:rPr>
        <w:t> 2000; </w:t>
      </w:r>
      <w:r w:rsidRPr="006E5BFA">
        <w:rPr>
          <w:rFonts w:ascii="Book Antiqua" w:eastAsia="宋体" w:hAnsi="Book Antiqua" w:cs="宋体"/>
          <w:b/>
          <w:bCs/>
          <w:lang w:eastAsia="zh-CN"/>
        </w:rPr>
        <w:t>148</w:t>
      </w:r>
      <w:r w:rsidRPr="006E5BFA">
        <w:rPr>
          <w:rFonts w:ascii="Book Antiqua" w:eastAsia="宋体" w:hAnsi="Book Antiqua" w:cs="宋体"/>
          <w:lang w:eastAsia="zh-CN"/>
        </w:rPr>
        <w:t>: 283-292 [PMID: 10648561]</w:t>
      </w:r>
    </w:p>
    <w:p w14:paraId="43F497B4"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77 </w:t>
      </w:r>
      <w:proofErr w:type="spellStart"/>
      <w:r w:rsidRPr="006E5BFA">
        <w:rPr>
          <w:rFonts w:ascii="Book Antiqua" w:eastAsia="宋体" w:hAnsi="Book Antiqua" w:cs="宋体"/>
          <w:b/>
          <w:bCs/>
          <w:lang w:eastAsia="zh-CN"/>
        </w:rPr>
        <w:t>Gurrieri</w:t>
      </w:r>
      <w:proofErr w:type="spellEnd"/>
      <w:r w:rsidRPr="006E5BFA">
        <w:rPr>
          <w:rFonts w:ascii="Book Antiqua" w:eastAsia="宋体" w:hAnsi="Book Antiqua" w:cs="宋体"/>
          <w:b/>
          <w:bCs/>
          <w:lang w:eastAsia="zh-CN"/>
        </w:rPr>
        <w:t xml:space="preserve"> C</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Capodieci</w:t>
      </w:r>
      <w:proofErr w:type="spellEnd"/>
      <w:r w:rsidRPr="006E5BFA">
        <w:rPr>
          <w:rFonts w:ascii="Book Antiqua" w:eastAsia="宋体" w:hAnsi="Book Antiqua" w:cs="宋体"/>
          <w:lang w:eastAsia="zh-CN"/>
        </w:rPr>
        <w:t xml:space="preserve"> P, </w:t>
      </w:r>
      <w:proofErr w:type="spellStart"/>
      <w:r w:rsidRPr="006E5BFA">
        <w:rPr>
          <w:rFonts w:ascii="Book Antiqua" w:eastAsia="宋体" w:hAnsi="Book Antiqua" w:cs="宋体"/>
          <w:lang w:eastAsia="zh-CN"/>
        </w:rPr>
        <w:t>Bernardi</w:t>
      </w:r>
      <w:proofErr w:type="spellEnd"/>
      <w:r w:rsidRPr="006E5BFA">
        <w:rPr>
          <w:rFonts w:ascii="Book Antiqua" w:eastAsia="宋体" w:hAnsi="Book Antiqua" w:cs="宋体"/>
          <w:lang w:eastAsia="zh-CN"/>
        </w:rPr>
        <w:t xml:space="preserve"> R, </w:t>
      </w:r>
      <w:proofErr w:type="spellStart"/>
      <w:r w:rsidRPr="006E5BFA">
        <w:rPr>
          <w:rFonts w:ascii="Book Antiqua" w:eastAsia="宋体" w:hAnsi="Book Antiqua" w:cs="宋体"/>
          <w:lang w:eastAsia="zh-CN"/>
        </w:rPr>
        <w:t>Scaglioni</w:t>
      </w:r>
      <w:proofErr w:type="spellEnd"/>
      <w:r w:rsidRPr="006E5BFA">
        <w:rPr>
          <w:rFonts w:ascii="Book Antiqua" w:eastAsia="宋体" w:hAnsi="Book Antiqua" w:cs="宋体"/>
          <w:lang w:eastAsia="zh-CN"/>
        </w:rPr>
        <w:t xml:space="preserve"> PP, </w:t>
      </w:r>
      <w:proofErr w:type="spellStart"/>
      <w:r w:rsidRPr="006E5BFA">
        <w:rPr>
          <w:rFonts w:ascii="Book Antiqua" w:eastAsia="宋体" w:hAnsi="Book Antiqua" w:cs="宋体"/>
          <w:lang w:eastAsia="zh-CN"/>
        </w:rPr>
        <w:t>Nafa</w:t>
      </w:r>
      <w:proofErr w:type="spellEnd"/>
      <w:r w:rsidRPr="006E5BFA">
        <w:rPr>
          <w:rFonts w:ascii="Book Antiqua" w:eastAsia="宋体" w:hAnsi="Book Antiqua" w:cs="宋体"/>
          <w:lang w:eastAsia="zh-CN"/>
        </w:rPr>
        <w:t xml:space="preserve"> K, Rush LJ, </w:t>
      </w:r>
      <w:proofErr w:type="spellStart"/>
      <w:r w:rsidRPr="006E5BFA">
        <w:rPr>
          <w:rFonts w:ascii="Book Antiqua" w:eastAsia="宋体" w:hAnsi="Book Antiqua" w:cs="宋体"/>
          <w:lang w:eastAsia="zh-CN"/>
        </w:rPr>
        <w:t>Verbel</w:t>
      </w:r>
      <w:proofErr w:type="spellEnd"/>
      <w:r w:rsidRPr="006E5BFA">
        <w:rPr>
          <w:rFonts w:ascii="Book Antiqua" w:eastAsia="宋体" w:hAnsi="Book Antiqua" w:cs="宋体"/>
          <w:lang w:eastAsia="zh-CN"/>
        </w:rPr>
        <w:t xml:space="preserve"> DA, Cordon-</w:t>
      </w:r>
      <w:proofErr w:type="spellStart"/>
      <w:r w:rsidRPr="006E5BFA">
        <w:rPr>
          <w:rFonts w:ascii="Book Antiqua" w:eastAsia="宋体" w:hAnsi="Book Antiqua" w:cs="宋体"/>
          <w:lang w:eastAsia="zh-CN"/>
        </w:rPr>
        <w:t>Cardo</w:t>
      </w:r>
      <w:proofErr w:type="spellEnd"/>
      <w:r w:rsidRPr="006E5BFA">
        <w:rPr>
          <w:rFonts w:ascii="Book Antiqua" w:eastAsia="宋体" w:hAnsi="Book Antiqua" w:cs="宋体"/>
          <w:lang w:eastAsia="zh-CN"/>
        </w:rPr>
        <w:t xml:space="preserve"> C, </w:t>
      </w:r>
      <w:proofErr w:type="spellStart"/>
      <w:r w:rsidRPr="006E5BFA">
        <w:rPr>
          <w:rFonts w:ascii="Book Antiqua" w:eastAsia="宋体" w:hAnsi="Book Antiqua" w:cs="宋体"/>
          <w:lang w:eastAsia="zh-CN"/>
        </w:rPr>
        <w:t>Pandolfi</w:t>
      </w:r>
      <w:proofErr w:type="spellEnd"/>
      <w:r w:rsidRPr="006E5BFA">
        <w:rPr>
          <w:rFonts w:ascii="Book Antiqua" w:eastAsia="宋体" w:hAnsi="Book Antiqua" w:cs="宋体"/>
          <w:lang w:eastAsia="zh-CN"/>
        </w:rPr>
        <w:t xml:space="preserve"> PP. Loss of the tumor suppressor PML in human cancers of multiple histologic origins. </w:t>
      </w:r>
      <w:r w:rsidRPr="006E5BFA">
        <w:rPr>
          <w:rFonts w:ascii="Book Antiqua" w:eastAsia="宋体" w:hAnsi="Book Antiqua" w:cs="宋体"/>
          <w:i/>
          <w:iCs/>
          <w:lang w:eastAsia="zh-CN"/>
        </w:rPr>
        <w:t xml:space="preserve">J </w:t>
      </w:r>
      <w:proofErr w:type="spellStart"/>
      <w:r w:rsidRPr="006E5BFA">
        <w:rPr>
          <w:rFonts w:ascii="Book Antiqua" w:eastAsia="宋体" w:hAnsi="Book Antiqua" w:cs="宋体"/>
          <w:i/>
          <w:iCs/>
          <w:lang w:eastAsia="zh-CN"/>
        </w:rPr>
        <w:t>Natl</w:t>
      </w:r>
      <w:proofErr w:type="spellEnd"/>
      <w:r w:rsidRPr="006E5BFA">
        <w:rPr>
          <w:rFonts w:ascii="Book Antiqua" w:eastAsia="宋体" w:hAnsi="Book Antiqua" w:cs="宋体"/>
          <w:i/>
          <w:iCs/>
          <w:lang w:eastAsia="zh-CN"/>
        </w:rPr>
        <w:t xml:space="preserve"> Cancer </w:t>
      </w:r>
      <w:proofErr w:type="spellStart"/>
      <w:r w:rsidRPr="006E5BFA">
        <w:rPr>
          <w:rFonts w:ascii="Book Antiqua" w:eastAsia="宋体" w:hAnsi="Book Antiqua" w:cs="宋体"/>
          <w:i/>
          <w:iCs/>
          <w:lang w:eastAsia="zh-CN"/>
        </w:rPr>
        <w:t>Inst</w:t>
      </w:r>
      <w:proofErr w:type="spellEnd"/>
      <w:r w:rsidRPr="006E5BFA">
        <w:rPr>
          <w:rFonts w:ascii="Book Antiqua" w:eastAsia="宋体" w:hAnsi="Book Antiqua" w:cs="宋体"/>
          <w:lang w:eastAsia="zh-CN"/>
        </w:rPr>
        <w:t> 2004; </w:t>
      </w:r>
      <w:r w:rsidRPr="006E5BFA">
        <w:rPr>
          <w:rFonts w:ascii="Book Antiqua" w:eastAsia="宋体" w:hAnsi="Book Antiqua" w:cs="宋体"/>
          <w:b/>
          <w:bCs/>
          <w:lang w:eastAsia="zh-CN"/>
        </w:rPr>
        <w:t>96</w:t>
      </w:r>
      <w:r w:rsidRPr="006E5BFA">
        <w:rPr>
          <w:rFonts w:ascii="Book Antiqua" w:eastAsia="宋体" w:hAnsi="Book Antiqua" w:cs="宋体"/>
          <w:lang w:eastAsia="zh-CN"/>
        </w:rPr>
        <w:t>: 269-279 [PMID: 14970276]</w:t>
      </w:r>
    </w:p>
    <w:p w14:paraId="196CA910"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78 </w:t>
      </w:r>
      <w:proofErr w:type="spellStart"/>
      <w:r w:rsidRPr="006E5BFA">
        <w:rPr>
          <w:rFonts w:ascii="Book Antiqua" w:eastAsia="宋体" w:hAnsi="Book Antiqua" w:cs="宋体"/>
          <w:b/>
          <w:bCs/>
          <w:lang w:eastAsia="zh-CN"/>
        </w:rPr>
        <w:t>Koken</w:t>
      </w:r>
      <w:proofErr w:type="spellEnd"/>
      <w:r w:rsidRPr="006E5BFA">
        <w:rPr>
          <w:rFonts w:ascii="Book Antiqua" w:eastAsia="宋体" w:hAnsi="Book Antiqua" w:cs="宋体"/>
          <w:b/>
          <w:bCs/>
          <w:lang w:eastAsia="zh-CN"/>
        </w:rPr>
        <w:t xml:space="preserve"> MH</w:t>
      </w:r>
      <w:r w:rsidRPr="006E5BFA">
        <w:rPr>
          <w:rFonts w:ascii="Book Antiqua" w:eastAsia="宋体" w:hAnsi="Book Antiqua" w:cs="宋体"/>
          <w:lang w:eastAsia="zh-CN"/>
        </w:rPr>
        <w:t xml:space="preserve">, Linares-Cruz G, </w:t>
      </w:r>
      <w:proofErr w:type="spellStart"/>
      <w:r w:rsidRPr="006E5BFA">
        <w:rPr>
          <w:rFonts w:ascii="Book Antiqua" w:eastAsia="宋体" w:hAnsi="Book Antiqua" w:cs="宋体"/>
          <w:lang w:eastAsia="zh-CN"/>
        </w:rPr>
        <w:t>Quignon</w:t>
      </w:r>
      <w:proofErr w:type="spellEnd"/>
      <w:r w:rsidRPr="006E5BFA">
        <w:rPr>
          <w:rFonts w:ascii="Book Antiqua" w:eastAsia="宋体" w:hAnsi="Book Antiqua" w:cs="宋体"/>
          <w:lang w:eastAsia="zh-CN"/>
        </w:rPr>
        <w:t xml:space="preserve"> F, </w:t>
      </w:r>
      <w:proofErr w:type="spellStart"/>
      <w:r w:rsidRPr="006E5BFA">
        <w:rPr>
          <w:rFonts w:ascii="Book Antiqua" w:eastAsia="宋体" w:hAnsi="Book Antiqua" w:cs="宋体"/>
          <w:lang w:eastAsia="zh-CN"/>
        </w:rPr>
        <w:t>Viron</w:t>
      </w:r>
      <w:proofErr w:type="spellEnd"/>
      <w:r w:rsidRPr="006E5BFA">
        <w:rPr>
          <w:rFonts w:ascii="Book Antiqua" w:eastAsia="宋体" w:hAnsi="Book Antiqua" w:cs="宋体"/>
          <w:lang w:eastAsia="zh-CN"/>
        </w:rPr>
        <w:t xml:space="preserve"> A, </w:t>
      </w:r>
      <w:proofErr w:type="spellStart"/>
      <w:r w:rsidRPr="006E5BFA">
        <w:rPr>
          <w:rFonts w:ascii="Book Antiqua" w:eastAsia="宋体" w:hAnsi="Book Antiqua" w:cs="宋体"/>
          <w:lang w:eastAsia="zh-CN"/>
        </w:rPr>
        <w:t>Chelbi-Alix</w:t>
      </w:r>
      <w:proofErr w:type="spellEnd"/>
      <w:r w:rsidRPr="006E5BFA">
        <w:rPr>
          <w:rFonts w:ascii="Book Antiqua" w:eastAsia="宋体" w:hAnsi="Book Antiqua" w:cs="宋体"/>
          <w:lang w:eastAsia="zh-CN"/>
        </w:rPr>
        <w:t xml:space="preserve"> MK, </w:t>
      </w:r>
      <w:proofErr w:type="spellStart"/>
      <w:r w:rsidRPr="006E5BFA">
        <w:rPr>
          <w:rFonts w:ascii="Book Antiqua" w:eastAsia="宋体" w:hAnsi="Book Antiqua" w:cs="宋体"/>
          <w:lang w:eastAsia="zh-CN"/>
        </w:rPr>
        <w:t>Sobczak-Thépot</w:t>
      </w:r>
      <w:proofErr w:type="spellEnd"/>
      <w:r w:rsidRPr="006E5BFA">
        <w:rPr>
          <w:rFonts w:ascii="Book Antiqua" w:eastAsia="宋体" w:hAnsi="Book Antiqua" w:cs="宋体"/>
          <w:lang w:eastAsia="zh-CN"/>
        </w:rPr>
        <w:t xml:space="preserve"> J, </w:t>
      </w:r>
      <w:proofErr w:type="spellStart"/>
      <w:r w:rsidRPr="006E5BFA">
        <w:rPr>
          <w:rFonts w:ascii="Book Antiqua" w:eastAsia="宋体" w:hAnsi="Book Antiqua" w:cs="宋体"/>
          <w:lang w:eastAsia="zh-CN"/>
        </w:rPr>
        <w:t>Juhlin</w:t>
      </w:r>
      <w:proofErr w:type="spellEnd"/>
      <w:r w:rsidRPr="006E5BFA">
        <w:rPr>
          <w:rFonts w:ascii="Book Antiqua" w:eastAsia="宋体" w:hAnsi="Book Antiqua" w:cs="宋体"/>
          <w:lang w:eastAsia="zh-CN"/>
        </w:rPr>
        <w:t xml:space="preserve"> L, </w:t>
      </w:r>
      <w:proofErr w:type="spellStart"/>
      <w:r w:rsidRPr="006E5BFA">
        <w:rPr>
          <w:rFonts w:ascii="Book Antiqua" w:eastAsia="宋体" w:hAnsi="Book Antiqua" w:cs="宋体"/>
          <w:lang w:eastAsia="zh-CN"/>
        </w:rPr>
        <w:t>Degos</w:t>
      </w:r>
      <w:proofErr w:type="spellEnd"/>
      <w:r w:rsidRPr="006E5BFA">
        <w:rPr>
          <w:rFonts w:ascii="Book Antiqua" w:eastAsia="宋体" w:hAnsi="Book Antiqua" w:cs="宋体"/>
          <w:lang w:eastAsia="zh-CN"/>
        </w:rPr>
        <w:t xml:space="preserve"> L, </w:t>
      </w:r>
      <w:proofErr w:type="spellStart"/>
      <w:r w:rsidRPr="006E5BFA">
        <w:rPr>
          <w:rFonts w:ascii="Book Antiqua" w:eastAsia="宋体" w:hAnsi="Book Antiqua" w:cs="宋体"/>
          <w:lang w:eastAsia="zh-CN"/>
        </w:rPr>
        <w:t>Calvo</w:t>
      </w:r>
      <w:proofErr w:type="spellEnd"/>
      <w:r w:rsidRPr="006E5BFA">
        <w:rPr>
          <w:rFonts w:ascii="Book Antiqua" w:eastAsia="宋体" w:hAnsi="Book Antiqua" w:cs="宋体"/>
          <w:lang w:eastAsia="zh-CN"/>
        </w:rPr>
        <w:t xml:space="preserve"> F, de </w:t>
      </w:r>
      <w:proofErr w:type="spellStart"/>
      <w:r w:rsidRPr="006E5BFA">
        <w:rPr>
          <w:rFonts w:ascii="Book Antiqua" w:eastAsia="宋体" w:hAnsi="Book Antiqua" w:cs="宋体"/>
          <w:lang w:eastAsia="zh-CN"/>
        </w:rPr>
        <w:t>Thé</w:t>
      </w:r>
      <w:proofErr w:type="spellEnd"/>
      <w:r w:rsidRPr="006E5BFA">
        <w:rPr>
          <w:rFonts w:ascii="Book Antiqua" w:eastAsia="宋体" w:hAnsi="Book Antiqua" w:cs="宋体"/>
          <w:lang w:eastAsia="zh-CN"/>
        </w:rPr>
        <w:t xml:space="preserve"> H. The PML growth-suppressor has an altered expression in human </w:t>
      </w:r>
      <w:proofErr w:type="spellStart"/>
      <w:r w:rsidRPr="006E5BFA">
        <w:rPr>
          <w:rFonts w:ascii="Book Antiqua" w:eastAsia="宋体" w:hAnsi="Book Antiqua" w:cs="宋体"/>
          <w:lang w:eastAsia="zh-CN"/>
        </w:rPr>
        <w:t>oncogenesis</w:t>
      </w:r>
      <w:proofErr w:type="spellEnd"/>
      <w:r w:rsidRPr="006E5BFA">
        <w:rPr>
          <w:rFonts w:ascii="Book Antiqua" w:eastAsia="宋体" w:hAnsi="Book Antiqua" w:cs="宋体"/>
          <w:lang w:eastAsia="zh-CN"/>
        </w:rPr>
        <w:t>. </w:t>
      </w:r>
      <w:r w:rsidRPr="006E5BFA">
        <w:rPr>
          <w:rFonts w:ascii="Book Antiqua" w:eastAsia="宋体" w:hAnsi="Book Antiqua" w:cs="宋体"/>
          <w:i/>
          <w:iCs/>
          <w:lang w:eastAsia="zh-CN"/>
        </w:rPr>
        <w:t>Oncogene</w:t>
      </w:r>
      <w:r w:rsidRPr="006E5BFA">
        <w:rPr>
          <w:rFonts w:ascii="Book Antiqua" w:eastAsia="宋体" w:hAnsi="Book Antiqua" w:cs="宋体"/>
          <w:lang w:eastAsia="zh-CN"/>
        </w:rPr>
        <w:t> 1995; </w:t>
      </w:r>
      <w:r w:rsidRPr="006E5BFA">
        <w:rPr>
          <w:rFonts w:ascii="Book Antiqua" w:eastAsia="宋体" w:hAnsi="Book Antiqua" w:cs="宋体"/>
          <w:b/>
          <w:bCs/>
          <w:lang w:eastAsia="zh-CN"/>
        </w:rPr>
        <w:t>10</w:t>
      </w:r>
      <w:r w:rsidRPr="006E5BFA">
        <w:rPr>
          <w:rFonts w:ascii="Book Antiqua" w:eastAsia="宋体" w:hAnsi="Book Antiqua" w:cs="宋体"/>
          <w:lang w:eastAsia="zh-CN"/>
        </w:rPr>
        <w:t>: 1315-1324 [PMID: 7731682]</w:t>
      </w:r>
    </w:p>
    <w:p w14:paraId="789E8807"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79 </w:t>
      </w:r>
      <w:proofErr w:type="spellStart"/>
      <w:r w:rsidRPr="006E5BFA">
        <w:rPr>
          <w:rFonts w:ascii="Book Antiqua" w:eastAsia="宋体" w:hAnsi="Book Antiqua" w:cs="宋体"/>
          <w:b/>
          <w:bCs/>
          <w:lang w:eastAsia="zh-CN"/>
        </w:rPr>
        <w:t>Terris</w:t>
      </w:r>
      <w:proofErr w:type="spellEnd"/>
      <w:r w:rsidRPr="006E5BFA">
        <w:rPr>
          <w:rFonts w:ascii="Book Antiqua" w:eastAsia="宋体" w:hAnsi="Book Antiqua" w:cs="宋体"/>
          <w:b/>
          <w:bCs/>
          <w:lang w:eastAsia="zh-CN"/>
        </w:rPr>
        <w:t xml:space="preserve"> B</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Baldin</w:t>
      </w:r>
      <w:proofErr w:type="spellEnd"/>
      <w:r w:rsidRPr="006E5BFA">
        <w:rPr>
          <w:rFonts w:ascii="Book Antiqua" w:eastAsia="宋体" w:hAnsi="Book Antiqua" w:cs="宋体"/>
          <w:lang w:eastAsia="zh-CN"/>
        </w:rPr>
        <w:t xml:space="preserve"> V, Dubois S, </w:t>
      </w:r>
      <w:proofErr w:type="spellStart"/>
      <w:r w:rsidRPr="006E5BFA">
        <w:rPr>
          <w:rFonts w:ascii="Book Antiqua" w:eastAsia="宋体" w:hAnsi="Book Antiqua" w:cs="宋体"/>
          <w:lang w:eastAsia="zh-CN"/>
        </w:rPr>
        <w:t>Degott</w:t>
      </w:r>
      <w:proofErr w:type="spellEnd"/>
      <w:r w:rsidRPr="006E5BFA">
        <w:rPr>
          <w:rFonts w:ascii="Book Antiqua" w:eastAsia="宋体" w:hAnsi="Book Antiqua" w:cs="宋体"/>
          <w:lang w:eastAsia="zh-CN"/>
        </w:rPr>
        <w:t xml:space="preserve"> C, </w:t>
      </w:r>
      <w:proofErr w:type="spellStart"/>
      <w:r w:rsidRPr="006E5BFA">
        <w:rPr>
          <w:rFonts w:ascii="Book Antiqua" w:eastAsia="宋体" w:hAnsi="Book Antiqua" w:cs="宋体"/>
          <w:lang w:eastAsia="zh-CN"/>
        </w:rPr>
        <w:t>Flejou</w:t>
      </w:r>
      <w:proofErr w:type="spellEnd"/>
      <w:r w:rsidRPr="006E5BFA">
        <w:rPr>
          <w:rFonts w:ascii="Book Antiqua" w:eastAsia="宋体" w:hAnsi="Book Antiqua" w:cs="宋体"/>
          <w:lang w:eastAsia="zh-CN"/>
        </w:rPr>
        <w:t xml:space="preserve"> JF, </w:t>
      </w:r>
      <w:proofErr w:type="spellStart"/>
      <w:r w:rsidRPr="006E5BFA">
        <w:rPr>
          <w:rFonts w:ascii="Book Antiqua" w:eastAsia="宋体" w:hAnsi="Book Antiqua" w:cs="宋体"/>
          <w:lang w:eastAsia="zh-CN"/>
        </w:rPr>
        <w:t>Hénin</w:t>
      </w:r>
      <w:proofErr w:type="spellEnd"/>
      <w:r w:rsidRPr="006E5BFA">
        <w:rPr>
          <w:rFonts w:ascii="Book Antiqua" w:eastAsia="宋体" w:hAnsi="Book Antiqua" w:cs="宋体"/>
          <w:lang w:eastAsia="zh-CN"/>
        </w:rPr>
        <w:t xml:space="preserve"> D, </w:t>
      </w:r>
      <w:proofErr w:type="spellStart"/>
      <w:r w:rsidRPr="006E5BFA">
        <w:rPr>
          <w:rFonts w:ascii="Book Antiqua" w:eastAsia="宋体" w:hAnsi="Book Antiqua" w:cs="宋体"/>
          <w:lang w:eastAsia="zh-CN"/>
        </w:rPr>
        <w:t>Dejean</w:t>
      </w:r>
      <w:proofErr w:type="spellEnd"/>
      <w:r w:rsidRPr="006E5BFA">
        <w:rPr>
          <w:rFonts w:ascii="Book Antiqua" w:eastAsia="宋体" w:hAnsi="Book Antiqua" w:cs="宋体"/>
          <w:lang w:eastAsia="zh-CN"/>
        </w:rPr>
        <w:t xml:space="preserve"> A. PML nuclear bodies are general targets for inflammation and cell proliferation. </w:t>
      </w:r>
      <w:r w:rsidRPr="006E5BFA">
        <w:rPr>
          <w:rFonts w:ascii="Book Antiqua" w:eastAsia="宋体" w:hAnsi="Book Antiqua" w:cs="宋体"/>
          <w:i/>
          <w:iCs/>
          <w:lang w:eastAsia="zh-CN"/>
        </w:rPr>
        <w:t>Cancer Res</w:t>
      </w:r>
      <w:r w:rsidRPr="006E5BFA">
        <w:rPr>
          <w:rFonts w:ascii="Book Antiqua" w:eastAsia="宋体" w:hAnsi="Book Antiqua" w:cs="宋体"/>
          <w:lang w:eastAsia="zh-CN"/>
        </w:rPr>
        <w:t> 1995; </w:t>
      </w:r>
      <w:r w:rsidRPr="006E5BFA">
        <w:rPr>
          <w:rFonts w:ascii="Book Antiqua" w:eastAsia="宋体" w:hAnsi="Book Antiqua" w:cs="宋体"/>
          <w:b/>
          <w:bCs/>
          <w:lang w:eastAsia="zh-CN"/>
        </w:rPr>
        <w:t>55</w:t>
      </w:r>
      <w:r w:rsidRPr="006E5BFA">
        <w:rPr>
          <w:rFonts w:ascii="Book Antiqua" w:eastAsia="宋体" w:hAnsi="Book Antiqua" w:cs="宋体"/>
          <w:lang w:eastAsia="zh-CN"/>
        </w:rPr>
        <w:t>: 1590-1597 [PMID: 7882370]</w:t>
      </w:r>
    </w:p>
    <w:p w14:paraId="74D55DBD"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80 </w:t>
      </w:r>
      <w:r w:rsidRPr="006E5BFA">
        <w:rPr>
          <w:rFonts w:ascii="Book Antiqua" w:eastAsia="宋体" w:hAnsi="Book Antiqua" w:cs="宋体"/>
          <w:b/>
          <w:bCs/>
          <w:lang w:eastAsia="zh-CN"/>
        </w:rPr>
        <w:t>Everett RD</w:t>
      </w:r>
      <w:r w:rsidRPr="006E5BFA">
        <w:rPr>
          <w:rFonts w:ascii="Book Antiqua" w:eastAsia="宋体" w:hAnsi="Book Antiqua" w:cs="宋体"/>
          <w:lang w:eastAsia="zh-CN"/>
        </w:rPr>
        <w:t>. Interactions between DNA viruses, ND10 and the DNA damage response. </w:t>
      </w:r>
      <w:r w:rsidRPr="006E5BFA">
        <w:rPr>
          <w:rFonts w:ascii="Book Antiqua" w:eastAsia="宋体" w:hAnsi="Book Antiqua" w:cs="宋体"/>
          <w:i/>
          <w:iCs/>
          <w:lang w:eastAsia="zh-CN"/>
        </w:rPr>
        <w:t xml:space="preserve">Cell </w:t>
      </w:r>
      <w:proofErr w:type="spellStart"/>
      <w:r w:rsidRPr="006E5BFA">
        <w:rPr>
          <w:rFonts w:ascii="Book Antiqua" w:eastAsia="宋体" w:hAnsi="Book Antiqua" w:cs="宋体"/>
          <w:i/>
          <w:iCs/>
          <w:lang w:eastAsia="zh-CN"/>
        </w:rPr>
        <w:t>Microbiol</w:t>
      </w:r>
      <w:proofErr w:type="spellEnd"/>
      <w:r w:rsidRPr="006E5BFA">
        <w:rPr>
          <w:rFonts w:ascii="Book Antiqua" w:eastAsia="宋体" w:hAnsi="Book Antiqua" w:cs="宋体"/>
          <w:lang w:eastAsia="zh-CN"/>
        </w:rPr>
        <w:t> 2006; </w:t>
      </w:r>
      <w:r w:rsidRPr="006E5BFA">
        <w:rPr>
          <w:rFonts w:ascii="Book Antiqua" w:eastAsia="宋体" w:hAnsi="Book Antiqua" w:cs="宋体"/>
          <w:b/>
          <w:bCs/>
          <w:lang w:eastAsia="zh-CN"/>
        </w:rPr>
        <w:t>8</w:t>
      </w:r>
      <w:r w:rsidRPr="006E5BFA">
        <w:rPr>
          <w:rFonts w:ascii="Book Antiqua" w:eastAsia="宋体" w:hAnsi="Book Antiqua" w:cs="宋体"/>
          <w:lang w:eastAsia="zh-CN"/>
        </w:rPr>
        <w:t>: 365-374 [PMID: 16469050 DOI: 10.1111/j.1462-5822.2005.00677.x]</w:t>
      </w:r>
    </w:p>
    <w:p w14:paraId="387A1CC3"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81 </w:t>
      </w:r>
      <w:proofErr w:type="spellStart"/>
      <w:r w:rsidRPr="006E5BFA">
        <w:rPr>
          <w:rFonts w:ascii="Book Antiqua" w:eastAsia="宋体" w:hAnsi="Book Antiqua" w:cs="宋体"/>
          <w:b/>
          <w:bCs/>
          <w:lang w:eastAsia="zh-CN"/>
        </w:rPr>
        <w:t>Bernardi</w:t>
      </w:r>
      <w:proofErr w:type="spellEnd"/>
      <w:r w:rsidRPr="006E5BFA">
        <w:rPr>
          <w:rFonts w:ascii="Book Antiqua" w:eastAsia="宋体" w:hAnsi="Book Antiqua" w:cs="宋体"/>
          <w:b/>
          <w:bCs/>
          <w:lang w:eastAsia="zh-CN"/>
        </w:rPr>
        <w:t xml:space="preserve"> R</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Pandolfi</w:t>
      </w:r>
      <w:proofErr w:type="spellEnd"/>
      <w:r w:rsidRPr="006E5BFA">
        <w:rPr>
          <w:rFonts w:ascii="Book Antiqua" w:eastAsia="宋体" w:hAnsi="Book Antiqua" w:cs="宋体"/>
          <w:lang w:eastAsia="zh-CN"/>
        </w:rPr>
        <w:t xml:space="preserve"> PP. Role of PML and the PML-nuclear body in the control of programmed cell death. </w:t>
      </w:r>
      <w:r w:rsidRPr="006E5BFA">
        <w:rPr>
          <w:rFonts w:ascii="Book Antiqua" w:eastAsia="宋体" w:hAnsi="Book Antiqua" w:cs="宋体"/>
          <w:i/>
          <w:iCs/>
          <w:lang w:eastAsia="zh-CN"/>
        </w:rPr>
        <w:t>Oncogene</w:t>
      </w:r>
      <w:r w:rsidRPr="006E5BFA">
        <w:rPr>
          <w:rFonts w:ascii="Book Antiqua" w:eastAsia="宋体" w:hAnsi="Book Antiqua" w:cs="宋体"/>
          <w:lang w:eastAsia="zh-CN"/>
        </w:rPr>
        <w:t> 2003; </w:t>
      </w:r>
      <w:r w:rsidRPr="006E5BFA">
        <w:rPr>
          <w:rFonts w:ascii="Book Antiqua" w:eastAsia="宋体" w:hAnsi="Book Antiqua" w:cs="宋体"/>
          <w:b/>
          <w:bCs/>
          <w:lang w:eastAsia="zh-CN"/>
        </w:rPr>
        <w:t>22</w:t>
      </w:r>
      <w:r w:rsidRPr="006E5BFA">
        <w:rPr>
          <w:rFonts w:ascii="Book Antiqua" w:eastAsia="宋体" w:hAnsi="Book Antiqua" w:cs="宋体"/>
          <w:lang w:eastAsia="zh-CN"/>
        </w:rPr>
        <w:t>: 9048-9057 [PMID: 14663483 DOI: 10.1038/sj.onc.1207106]</w:t>
      </w:r>
    </w:p>
    <w:p w14:paraId="3FAE3D7B"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82 </w:t>
      </w:r>
      <w:proofErr w:type="spellStart"/>
      <w:r w:rsidRPr="006E5BFA">
        <w:rPr>
          <w:rFonts w:ascii="Book Antiqua" w:eastAsia="宋体" w:hAnsi="Book Antiqua" w:cs="宋体"/>
          <w:b/>
          <w:bCs/>
          <w:lang w:eastAsia="zh-CN"/>
        </w:rPr>
        <w:t>Bernardi</w:t>
      </w:r>
      <w:proofErr w:type="spellEnd"/>
      <w:r w:rsidRPr="006E5BFA">
        <w:rPr>
          <w:rFonts w:ascii="Book Antiqua" w:eastAsia="宋体" w:hAnsi="Book Antiqua" w:cs="宋体"/>
          <w:b/>
          <w:bCs/>
          <w:lang w:eastAsia="zh-CN"/>
        </w:rPr>
        <w:t xml:space="preserve"> R</w:t>
      </w:r>
      <w:r w:rsidRPr="006E5BFA">
        <w:rPr>
          <w:rFonts w:ascii="Book Antiqua" w:eastAsia="宋体" w:hAnsi="Book Antiqua" w:cs="宋体"/>
          <w:lang w:eastAsia="zh-CN"/>
        </w:rPr>
        <w:t xml:space="preserve">, Papa A, </w:t>
      </w:r>
      <w:proofErr w:type="spellStart"/>
      <w:r w:rsidRPr="006E5BFA">
        <w:rPr>
          <w:rFonts w:ascii="Book Antiqua" w:eastAsia="宋体" w:hAnsi="Book Antiqua" w:cs="宋体"/>
          <w:lang w:eastAsia="zh-CN"/>
        </w:rPr>
        <w:t>Pandolfi</w:t>
      </w:r>
      <w:proofErr w:type="spellEnd"/>
      <w:r w:rsidRPr="006E5BFA">
        <w:rPr>
          <w:rFonts w:ascii="Book Antiqua" w:eastAsia="宋体" w:hAnsi="Book Antiqua" w:cs="宋体"/>
          <w:lang w:eastAsia="zh-CN"/>
        </w:rPr>
        <w:t xml:space="preserve"> PP. Regulation of apoptosis by PML and the PML-NBs. </w:t>
      </w:r>
      <w:r w:rsidRPr="006E5BFA">
        <w:rPr>
          <w:rFonts w:ascii="Book Antiqua" w:eastAsia="宋体" w:hAnsi="Book Antiqua" w:cs="宋体"/>
          <w:i/>
          <w:iCs/>
          <w:lang w:eastAsia="zh-CN"/>
        </w:rPr>
        <w:t>Oncogene</w:t>
      </w:r>
      <w:r w:rsidRPr="006E5BFA">
        <w:rPr>
          <w:rFonts w:ascii="Book Antiqua" w:eastAsia="宋体" w:hAnsi="Book Antiqua" w:cs="宋体"/>
          <w:lang w:eastAsia="zh-CN"/>
        </w:rPr>
        <w:t> 2008; </w:t>
      </w:r>
      <w:r w:rsidRPr="006E5BFA">
        <w:rPr>
          <w:rFonts w:ascii="Book Antiqua" w:eastAsia="宋体" w:hAnsi="Book Antiqua" w:cs="宋体"/>
          <w:b/>
          <w:bCs/>
          <w:lang w:eastAsia="zh-CN"/>
        </w:rPr>
        <w:t>27</w:t>
      </w:r>
      <w:r w:rsidRPr="006E5BFA">
        <w:rPr>
          <w:rFonts w:ascii="Book Antiqua" w:eastAsia="宋体" w:hAnsi="Book Antiqua" w:cs="宋体"/>
          <w:lang w:eastAsia="zh-CN"/>
        </w:rPr>
        <w:t>: 6299-6312 [PMID: 18931695 DOI: 10.1038/onc.2008.305]</w:t>
      </w:r>
    </w:p>
    <w:p w14:paraId="1A796CF4"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83 </w:t>
      </w:r>
      <w:proofErr w:type="spellStart"/>
      <w:r w:rsidRPr="006E5BFA">
        <w:rPr>
          <w:rFonts w:ascii="Book Antiqua" w:eastAsia="宋体" w:hAnsi="Book Antiqua" w:cs="宋体"/>
          <w:b/>
          <w:bCs/>
          <w:lang w:eastAsia="zh-CN"/>
        </w:rPr>
        <w:t>Guo</w:t>
      </w:r>
      <w:proofErr w:type="spellEnd"/>
      <w:r w:rsidRPr="006E5BFA">
        <w:rPr>
          <w:rFonts w:ascii="Book Antiqua" w:eastAsia="宋体" w:hAnsi="Book Antiqua" w:cs="宋体"/>
          <w:b/>
          <w:bCs/>
          <w:lang w:eastAsia="zh-CN"/>
        </w:rPr>
        <w:t xml:space="preserve"> A</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Salomoni</w:t>
      </w:r>
      <w:proofErr w:type="spellEnd"/>
      <w:r w:rsidRPr="006E5BFA">
        <w:rPr>
          <w:rFonts w:ascii="Book Antiqua" w:eastAsia="宋体" w:hAnsi="Book Antiqua" w:cs="宋体"/>
          <w:lang w:eastAsia="zh-CN"/>
        </w:rPr>
        <w:t xml:space="preserve"> P, </w:t>
      </w:r>
      <w:proofErr w:type="spellStart"/>
      <w:r w:rsidRPr="006E5BFA">
        <w:rPr>
          <w:rFonts w:ascii="Book Antiqua" w:eastAsia="宋体" w:hAnsi="Book Antiqua" w:cs="宋体"/>
          <w:lang w:eastAsia="zh-CN"/>
        </w:rPr>
        <w:t>Luo</w:t>
      </w:r>
      <w:proofErr w:type="spellEnd"/>
      <w:r w:rsidRPr="006E5BFA">
        <w:rPr>
          <w:rFonts w:ascii="Book Antiqua" w:eastAsia="宋体" w:hAnsi="Book Antiqua" w:cs="宋体"/>
          <w:lang w:eastAsia="zh-CN"/>
        </w:rPr>
        <w:t xml:space="preserve"> J, Shih A, </w:t>
      </w:r>
      <w:proofErr w:type="spellStart"/>
      <w:r w:rsidRPr="006E5BFA">
        <w:rPr>
          <w:rFonts w:ascii="Book Antiqua" w:eastAsia="宋体" w:hAnsi="Book Antiqua" w:cs="宋体"/>
          <w:lang w:eastAsia="zh-CN"/>
        </w:rPr>
        <w:t>Zhong</w:t>
      </w:r>
      <w:proofErr w:type="spellEnd"/>
      <w:r w:rsidRPr="006E5BFA">
        <w:rPr>
          <w:rFonts w:ascii="Book Antiqua" w:eastAsia="宋体" w:hAnsi="Book Antiqua" w:cs="宋体"/>
          <w:lang w:eastAsia="zh-CN"/>
        </w:rPr>
        <w:t xml:space="preserve"> S, </w:t>
      </w:r>
      <w:proofErr w:type="spellStart"/>
      <w:r w:rsidRPr="006E5BFA">
        <w:rPr>
          <w:rFonts w:ascii="Book Antiqua" w:eastAsia="宋体" w:hAnsi="Book Antiqua" w:cs="宋体"/>
          <w:lang w:eastAsia="zh-CN"/>
        </w:rPr>
        <w:t>Gu</w:t>
      </w:r>
      <w:proofErr w:type="spellEnd"/>
      <w:r w:rsidRPr="006E5BFA">
        <w:rPr>
          <w:rFonts w:ascii="Book Antiqua" w:eastAsia="宋体" w:hAnsi="Book Antiqua" w:cs="宋体"/>
          <w:lang w:eastAsia="zh-CN"/>
        </w:rPr>
        <w:t xml:space="preserve"> W, </w:t>
      </w:r>
      <w:proofErr w:type="spellStart"/>
      <w:r w:rsidRPr="006E5BFA">
        <w:rPr>
          <w:rFonts w:ascii="Book Antiqua" w:eastAsia="宋体" w:hAnsi="Book Antiqua" w:cs="宋体"/>
          <w:lang w:eastAsia="zh-CN"/>
        </w:rPr>
        <w:t>Pandolfi</w:t>
      </w:r>
      <w:proofErr w:type="spellEnd"/>
      <w:r w:rsidRPr="006E5BFA">
        <w:rPr>
          <w:rFonts w:ascii="Book Antiqua" w:eastAsia="宋体" w:hAnsi="Book Antiqua" w:cs="宋体"/>
          <w:lang w:eastAsia="zh-CN"/>
        </w:rPr>
        <w:t xml:space="preserve"> PP. </w:t>
      </w:r>
      <w:proofErr w:type="gramStart"/>
      <w:r w:rsidRPr="006E5BFA">
        <w:rPr>
          <w:rFonts w:ascii="Book Antiqua" w:eastAsia="宋体" w:hAnsi="Book Antiqua" w:cs="宋体"/>
          <w:lang w:eastAsia="zh-CN"/>
        </w:rPr>
        <w:t>The function of PML in p53-dependent apoptosis.</w:t>
      </w:r>
      <w:proofErr w:type="gramEnd"/>
      <w:r w:rsidRPr="006E5BFA">
        <w:rPr>
          <w:rFonts w:ascii="Book Antiqua" w:eastAsia="宋体" w:hAnsi="Book Antiqua" w:cs="宋体"/>
          <w:lang w:eastAsia="zh-CN"/>
        </w:rPr>
        <w:t> </w:t>
      </w:r>
      <w:r w:rsidRPr="006E5BFA">
        <w:rPr>
          <w:rFonts w:ascii="Book Antiqua" w:eastAsia="宋体" w:hAnsi="Book Antiqua" w:cs="宋体"/>
          <w:i/>
          <w:iCs/>
          <w:lang w:eastAsia="zh-CN"/>
        </w:rPr>
        <w:t xml:space="preserve">Nat Cell </w:t>
      </w:r>
      <w:proofErr w:type="spellStart"/>
      <w:r w:rsidRPr="006E5BFA">
        <w:rPr>
          <w:rFonts w:ascii="Book Antiqua" w:eastAsia="宋体" w:hAnsi="Book Antiqua" w:cs="宋体"/>
          <w:i/>
          <w:iCs/>
          <w:lang w:eastAsia="zh-CN"/>
        </w:rPr>
        <w:t>Biol</w:t>
      </w:r>
      <w:proofErr w:type="spellEnd"/>
      <w:r w:rsidRPr="006E5BFA">
        <w:rPr>
          <w:rFonts w:ascii="Book Antiqua" w:eastAsia="宋体" w:hAnsi="Book Antiqua" w:cs="宋体"/>
          <w:lang w:eastAsia="zh-CN"/>
        </w:rPr>
        <w:t> 2000; </w:t>
      </w:r>
      <w:r w:rsidRPr="006E5BFA">
        <w:rPr>
          <w:rFonts w:ascii="Book Antiqua" w:eastAsia="宋体" w:hAnsi="Book Antiqua" w:cs="宋体"/>
          <w:b/>
          <w:bCs/>
          <w:lang w:eastAsia="zh-CN"/>
        </w:rPr>
        <w:t>2</w:t>
      </w:r>
      <w:r w:rsidRPr="006E5BFA">
        <w:rPr>
          <w:rFonts w:ascii="Book Antiqua" w:eastAsia="宋体" w:hAnsi="Book Antiqua" w:cs="宋体"/>
          <w:lang w:eastAsia="zh-CN"/>
        </w:rPr>
        <w:t>: 730-736 [PMID: 11025664 DOI: 10.1038/35036365]</w:t>
      </w:r>
    </w:p>
    <w:p w14:paraId="3F559B3E"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84 </w:t>
      </w:r>
      <w:proofErr w:type="spellStart"/>
      <w:r w:rsidRPr="006E5BFA">
        <w:rPr>
          <w:rFonts w:ascii="Book Antiqua" w:eastAsia="宋体" w:hAnsi="Book Antiqua" w:cs="宋体"/>
          <w:b/>
          <w:bCs/>
          <w:lang w:eastAsia="zh-CN"/>
        </w:rPr>
        <w:t>Bischof</w:t>
      </w:r>
      <w:proofErr w:type="spellEnd"/>
      <w:r w:rsidRPr="006E5BFA">
        <w:rPr>
          <w:rFonts w:ascii="Book Antiqua" w:eastAsia="宋体" w:hAnsi="Book Antiqua" w:cs="宋体"/>
          <w:b/>
          <w:bCs/>
          <w:lang w:eastAsia="zh-CN"/>
        </w:rPr>
        <w:t xml:space="preserve"> O</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Kirsh</w:t>
      </w:r>
      <w:proofErr w:type="spellEnd"/>
      <w:r w:rsidRPr="006E5BFA">
        <w:rPr>
          <w:rFonts w:ascii="Book Antiqua" w:eastAsia="宋体" w:hAnsi="Book Antiqua" w:cs="宋体"/>
          <w:lang w:eastAsia="zh-CN"/>
        </w:rPr>
        <w:t xml:space="preserve"> O, Pearson M, </w:t>
      </w:r>
      <w:proofErr w:type="spellStart"/>
      <w:r w:rsidRPr="006E5BFA">
        <w:rPr>
          <w:rFonts w:ascii="Book Antiqua" w:eastAsia="宋体" w:hAnsi="Book Antiqua" w:cs="宋体"/>
          <w:lang w:eastAsia="zh-CN"/>
        </w:rPr>
        <w:t>Itahana</w:t>
      </w:r>
      <w:proofErr w:type="spellEnd"/>
      <w:r w:rsidRPr="006E5BFA">
        <w:rPr>
          <w:rFonts w:ascii="Book Antiqua" w:eastAsia="宋体" w:hAnsi="Book Antiqua" w:cs="宋体"/>
          <w:lang w:eastAsia="zh-CN"/>
        </w:rPr>
        <w:t xml:space="preserve"> K, </w:t>
      </w:r>
      <w:proofErr w:type="spellStart"/>
      <w:r w:rsidRPr="006E5BFA">
        <w:rPr>
          <w:rFonts w:ascii="Book Antiqua" w:eastAsia="宋体" w:hAnsi="Book Antiqua" w:cs="宋体"/>
          <w:lang w:eastAsia="zh-CN"/>
        </w:rPr>
        <w:t>Pelicci</w:t>
      </w:r>
      <w:proofErr w:type="spellEnd"/>
      <w:r w:rsidRPr="006E5BFA">
        <w:rPr>
          <w:rFonts w:ascii="Book Antiqua" w:eastAsia="宋体" w:hAnsi="Book Antiqua" w:cs="宋体"/>
          <w:lang w:eastAsia="zh-CN"/>
        </w:rPr>
        <w:t xml:space="preserve"> PG, </w:t>
      </w:r>
      <w:proofErr w:type="spellStart"/>
      <w:r w:rsidRPr="006E5BFA">
        <w:rPr>
          <w:rFonts w:ascii="Book Antiqua" w:eastAsia="宋体" w:hAnsi="Book Antiqua" w:cs="宋体"/>
          <w:lang w:eastAsia="zh-CN"/>
        </w:rPr>
        <w:t>Dejean</w:t>
      </w:r>
      <w:proofErr w:type="spellEnd"/>
      <w:r w:rsidRPr="006E5BFA">
        <w:rPr>
          <w:rFonts w:ascii="Book Antiqua" w:eastAsia="宋体" w:hAnsi="Book Antiqua" w:cs="宋体"/>
          <w:lang w:eastAsia="zh-CN"/>
        </w:rPr>
        <w:t xml:space="preserve"> A. Deconstructing PML-induced premature senescence. </w:t>
      </w:r>
      <w:r w:rsidRPr="006E5BFA">
        <w:rPr>
          <w:rFonts w:ascii="Book Antiqua" w:eastAsia="宋体" w:hAnsi="Book Antiqua" w:cs="宋体"/>
          <w:i/>
          <w:iCs/>
          <w:lang w:eastAsia="zh-CN"/>
        </w:rPr>
        <w:t>EMBO J</w:t>
      </w:r>
      <w:r w:rsidRPr="006E5BFA">
        <w:rPr>
          <w:rFonts w:ascii="Book Antiqua" w:eastAsia="宋体" w:hAnsi="Book Antiqua" w:cs="宋体"/>
          <w:lang w:eastAsia="zh-CN"/>
        </w:rPr>
        <w:t> 2002; </w:t>
      </w:r>
      <w:r w:rsidRPr="006E5BFA">
        <w:rPr>
          <w:rFonts w:ascii="Book Antiqua" w:eastAsia="宋体" w:hAnsi="Book Antiqua" w:cs="宋体"/>
          <w:b/>
          <w:bCs/>
          <w:lang w:eastAsia="zh-CN"/>
        </w:rPr>
        <w:t>21</w:t>
      </w:r>
      <w:r w:rsidRPr="006E5BFA">
        <w:rPr>
          <w:rFonts w:ascii="Book Antiqua" w:eastAsia="宋体" w:hAnsi="Book Antiqua" w:cs="宋体"/>
          <w:lang w:eastAsia="zh-CN"/>
        </w:rPr>
        <w:t>: 3358-3369 [PMID: 12093737 DOI: 10.1093/</w:t>
      </w:r>
      <w:proofErr w:type="spellStart"/>
      <w:r w:rsidRPr="006E5BFA">
        <w:rPr>
          <w:rFonts w:ascii="Book Antiqua" w:eastAsia="宋体" w:hAnsi="Book Antiqua" w:cs="宋体"/>
          <w:lang w:eastAsia="zh-CN"/>
        </w:rPr>
        <w:t>emboj</w:t>
      </w:r>
      <w:proofErr w:type="spellEnd"/>
      <w:r w:rsidRPr="006E5BFA">
        <w:rPr>
          <w:rFonts w:ascii="Book Antiqua" w:eastAsia="宋体" w:hAnsi="Book Antiqua" w:cs="宋体"/>
          <w:lang w:eastAsia="zh-CN"/>
        </w:rPr>
        <w:t>/cdf341]</w:t>
      </w:r>
    </w:p>
    <w:p w14:paraId="523161C1"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85 </w:t>
      </w:r>
      <w:proofErr w:type="spellStart"/>
      <w:r w:rsidRPr="006E5BFA">
        <w:rPr>
          <w:rFonts w:ascii="Book Antiqua" w:eastAsia="宋体" w:hAnsi="Book Antiqua" w:cs="宋体"/>
          <w:b/>
          <w:bCs/>
          <w:lang w:eastAsia="zh-CN"/>
        </w:rPr>
        <w:t>Salomoni</w:t>
      </w:r>
      <w:proofErr w:type="spellEnd"/>
      <w:r w:rsidRPr="006E5BFA">
        <w:rPr>
          <w:rFonts w:ascii="Book Antiqua" w:eastAsia="宋体" w:hAnsi="Book Antiqua" w:cs="宋体"/>
          <w:b/>
          <w:bCs/>
          <w:lang w:eastAsia="zh-CN"/>
        </w:rPr>
        <w:t xml:space="preserve"> P</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Pandolfi</w:t>
      </w:r>
      <w:proofErr w:type="spellEnd"/>
      <w:r w:rsidRPr="006E5BFA">
        <w:rPr>
          <w:rFonts w:ascii="Book Antiqua" w:eastAsia="宋体" w:hAnsi="Book Antiqua" w:cs="宋体"/>
          <w:lang w:eastAsia="zh-CN"/>
        </w:rPr>
        <w:t xml:space="preserve"> PP. </w:t>
      </w:r>
      <w:proofErr w:type="gramStart"/>
      <w:r w:rsidRPr="006E5BFA">
        <w:rPr>
          <w:rFonts w:ascii="Book Antiqua" w:eastAsia="宋体" w:hAnsi="Book Antiqua" w:cs="宋体"/>
          <w:lang w:eastAsia="zh-CN"/>
        </w:rPr>
        <w:t>The role of PML in tumor suppression.</w:t>
      </w:r>
      <w:proofErr w:type="gramEnd"/>
      <w:r w:rsidRPr="006E5BFA">
        <w:rPr>
          <w:rFonts w:ascii="Book Antiqua" w:eastAsia="宋体" w:hAnsi="Book Antiqua" w:cs="宋体"/>
          <w:lang w:eastAsia="zh-CN"/>
        </w:rPr>
        <w:t> </w:t>
      </w:r>
      <w:r w:rsidRPr="006E5BFA">
        <w:rPr>
          <w:rFonts w:ascii="Book Antiqua" w:eastAsia="宋体" w:hAnsi="Book Antiqua" w:cs="宋体"/>
          <w:i/>
          <w:iCs/>
          <w:lang w:eastAsia="zh-CN"/>
        </w:rPr>
        <w:t>Cell</w:t>
      </w:r>
      <w:r w:rsidRPr="006E5BFA">
        <w:rPr>
          <w:rFonts w:ascii="Book Antiqua" w:eastAsia="宋体" w:hAnsi="Book Antiqua" w:cs="宋体"/>
          <w:lang w:eastAsia="zh-CN"/>
        </w:rPr>
        <w:t> 2002; </w:t>
      </w:r>
      <w:r w:rsidRPr="006E5BFA">
        <w:rPr>
          <w:rFonts w:ascii="Book Antiqua" w:eastAsia="宋体" w:hAnsi="Book Antiqua" w:cs="宋体"/>
          <w:b/>
          <w:bCs/>
          <w:lang w:eastAsia="zh-CN"/>
        </w:rPr>
        <w:t>108</w:t>
      </w:r>
      <w:r w:rsidRPr="006E5BFA">
        <w:rPr>
          <w:rFonts w:ascii="Book Antiqua" w:eastAsia="宋体" w:hAnsi="Book Antiqua" w:cs="宋体"/>
          <w:lang w:eastAsia="zh-CN"/>
        </w:rPr>
        <w:t>: 165-170 [PMID: 11832207]</w:t>
      </w:r>
    </w:p>
    <w:p w14:paraId="4B8006D9"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86 </w:t>
      </w:r>
      <w:proofErr w:type="spellStart"/>
      <w:r w:rsidRPr="006E5BFA">
        <w:rPr>
          <w:rFonts w:ascii="Book Antiqua" w:eastAsia="宋体" w:hAnsi="Book Antiqua" w:cs="宋体"/>
          <w:b/>
          <w:bCs/>
          <w:lang w:eastAsia="zh-CN"/>
        </w:rPr>
        <w:t>Carvalho</w:t>
      </w:r>
      <w:proofErr w:type="spellEnd"/>
      <w:r w:rsidRPr="006E5BFA">
        <w:rPr>
          <w:rFonts w:ascii="Book Antiqua" w:eastAsia="宋体" w:hAnsi="Book Antiqua" w:cs="宋体"/>
          <w:b/>
          <w:bCs/>
          <w:lang w:eastAsia="zh-CN"/>
        </w:rPr>
        <w:t xml:space="preserve"> T</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Seeler</w:t>
      </w:r>
      <w:proofErr w:type="spellEnd"/>
      <w:r w:rsidRPr="006E5BFA">
        <w:rPr>
          <w:rFonts w:ascii="Book Antiqua" w:eastAsia="宋体" w:hAnsi="Book Antiqua" w:cs="宋体"/>
          <w:lang w:eastAsia="zh-CN"/>
        </w:rPr>
        <w:t xml:space="preserve"> JS, </w:t>
      </w:r>
      <w:proofErr w:type="spellStart"/>
      <w:r w:rsidRPr="006E5BFA">
        <w:rPr>
          <w:rFonts w:ascii="Book Antiqua" w:eastAsia="宋体" w:hAnsi="Book Antiqua" w:cs="宋体"/>
          <w:lang w:eastAsia="zh-CN"/>
        </w:rPr>
        <w:t>Ohman</w:t>
      </w:r>
      <w:proofErr w:type="spellEnd"/>
      <w:r w:rsidRPr="006E5BFA">
        <w:rPr>
          <w:rFonts w:ascii="Book Antiqua" w:eastAsia="宋体" w:hAnsi="Book Antiqua" w:cs="宋体"/>
          <w:lang w:eastAsia="zh-CN"/>
        </w:rPr>
        <w:t xml:space="preserve"> K, Jordan P, </w:t>
      </w:r>
      <w:proofErr w:type="spellStart"/>
      <w:r w:rsidRPr="006E5BFA">
        <w:rPr>
          <w:rFonts w:ascii="Book Antiqua" w:eastAsia="宋体" w:hAnsi="Book Antiqua" w:cs="宋体"/>
          <w:lang w:eastAsia="zh-CN"/>
        </w:rPr>
        <w:t>Pettersson</w:t>
      </w:r>
      <w:proofErr w:type="spellEnd"/>
      <w:r w:rsidRPr="006E5BFA">
        <w:rPr>
          <w:rFonts w:ascii="Book Antiqua" w:eastAsia="宋体" w:hAnsi="Book Antiqua" w:cs="宋体"/>
          <w:lang w:eastAsia="zh-CN"/>
        </w:rPr>
        <w:t xml:space="preserve"> U, </w:t>
      </w:r>
      <w:proofErr w:type="spellStart"/>
      <w:r w:rsidRPr="006E5BFA">
        <w:rPr>
          <w:rFonts w:ascii="Book Antiqua" w:eastAsia="宋体" w:hAnsi="Book Antiqua" w:cs="宋体"/>
          <w:lang w:eastAsia="zh-CN"/>
        </w:rPr>
        <w:t>Akusjärvi</w:t>
      </w:r>
      <w:proofErr w:type="spellEnd"/>
      <w:r w:rsidRPr="006E5BFA">
        <w:rPr>
          <w:rFonts w:ascii="Book Antiqua" w:eastAsia="宋体" w:hAnsi="Book Antiqua" w:cs="宋体"/>
          <w:lang w:eastAsia="zh-CN"/>
        </w:rPr>
        <w:t xml:space="preserve"> G, </w:t>
      </w:r>
      <w:proofErr w:type="spellStart"/>
      <w:r w:rsidRPr="006E5BFA">
        <w:rPr>
          <w:rFonts w:ascii="Book Antiqua" w:eastAsia="宋体" w:hAnsi="Book Antiqua" w:cs="宋体"/>
          <w:lang w:eastAsia="zh-CN"/>
        </w:rPr>
        <w:t>Carmo</w:t>
      </w:r>
      <w:proofErr w:type="spellEnd"/>
      <w:r w:rsidRPr="006E5BFA">
        <w:rPr>
          <w:rFonts w:ascii="Book Antiqua" w:eastAsia="宋体" w:hAnsi="Book Antiqua" w:cs="宋体"/>
          <w:lang w:eastAsia="zh-CN"/>
        </w:rPr>
        <w:t xml:space="preserve">-Fonseca M, </w:t>
      </w:r>
      <w:proofErr w:type="spellStart"/>
      <w:r w:rsidRPr="006E5BFA">
        <w:rPr>
          <w:rFonts w:ascii="Book Antiqua" w:eastAsia="宋体" w:hAnsi="Book Antiqua" w:cs="宋体"/>
          <w:lang w:eastAsia="zh-CN"/>
        </w:rPr>
        <w:t>Dejean</w:t>
      </w:r>
      <w:proofErr w:type="spellEnd"/>
      <w:r w:rsidRPr="006E5BFA">
        <w:rPr>
          <w:rFonts w:ascii="Book Antiqua" w:eastAsia="宋体" w:hAnsi="Book Antiqua" w:cs="宋体"/>
          <w:lang w:eastAsia="zh-CN"/>
        </w:rPr>
        <w:t xml:space="preserve"> A. Targeting of adenovirus E1A and E4-ORF3 proteins to nuclear matrix-associated PML bodies. </w:t>
      </w:r>
      <w:r w:rsidRPr="006E5BFA">
        <w:rPr>
          <w:rFonts w:ascii="Book Antiqua" w:eastAsia="宋体" w:hAnsi="Book Antiqua" w:cs="宋体"/>
          <w:i/>
          <w:iCs/>
          <w:lang w:eastAsia="zh-CN"/>
        </w:rPr>
        <w:t xml:space="preserve">J Cell </w:t>
      </w:r>
      <w:proofErr w:type="spellStart"/>
      <w:r w:rsidRPr="006E5BFA">
        <w:rPr>
          <w:rFonts w:ascii="Book Antiqua" w:eastAsia="宋体" w:hAnsi="Book Antiqua" w:cs="宋体"/>
          <w:i/>
          <w:iCs/>
          <w:lang w:eastAsia="zh-CN"/>
        </w:rPr>
        <w:t>Biol</w:t>
      </w:r>
      <w:proofErr w:type="spellEnd"/>
      <w:r w:rsidRPr="006E5BFA">
        <w:rPr>
          <w:rFonts w:ascii="Book Antiqua" w:eastAsia="宋体" w:hAnsi="Book Antiqua" w:cs="宋体"/>
          <w:lang w:eastAsia="zh-CN"/>
        </w:rPr>
        <w:t> 1995; </w:t>
      </w:r>
      <w:r w:rsidRPr="006E5BFA">
        <w:rPr>
          <w:rFonts w:ascii="Book Antiqua" w:eastAsia="宋体" w:hAnsi="Book Antiqua" w:cs="宋体"/>
          <w:b/>
          <w:bCs/>
          <w:lang w:eastAsia="zh-CN"/>
        </w:rPr>
        <w:t>131</w:t>
      </w:r>
      <w:r w:rsidRPr="006E5BFA">
        <w:rPr>
          <w:rFonts w:ascii="Book Antiqua" w:eastAsia="宋体" w:hAnsi="Book Antiqua" w:cs="宋体"/>
          <w:lang w:eastAsia="zh-CN"/>
        </w:rPr>
        <w:t>: 45-56 [PMID: 7559785]</w:t>
      </w:r>
    </w:p>
    <w:p w14:paraId="09939597"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proofErr w:type="gramStart"/>
      <w:r w:rsidRPr="006E5BFA">
        <w:rPr>
          <w:rFonts w:ascii="Book Antiqua" w:eastAsia="宋体" w:hAnsi="Book Antiqua" w:cs="宋体"/>
          <w:lang w:eastAsia="zh-CN"/>
        </w:rPr>
        <w:lastRenderedPageBreak/>
        <w:t>87 </w:t>
      </w:r>
      <w:r w:rsidRPr="006E5BFA">
        <w:rPr>
          <w:rFonts w:ascii="Book Antiqua" w:eastAsia="宋体" w:hAnsi="Book Antiqua" w:cs="宋体"/>
          <w:b/>
          <w:bCs/>
          <w:lang w:eastAsia="zh-CN"/>
        </w:rPr>
        <w:t>Everett RD</w:t>
      </w:r>
      <w:r w:rsidRPr="006E5BFA">
        <w:rPr>
          <w:rFonts w:ascii="Book Antiqua" w:eastAsia="宋体" w:hAnsi="Book Antiqua" w:cs="宋体"/>
          <w:lang w:eastAsia="zh-CN"/>
        </w:rPr>
        <w:t>. DNA viruses and viral proteins that interact with PML nuclear bodies.</w:t>
      </w:r>
      <w:proofErr w:type="gramEnd"/>
      <w:r w:rsidRPr="006E5BFA">
        <w:rPr>
          <w:rFonts w:ascii="Book Antiqua" w:eastAsia="宋体" w:hAnsi="Book Antiqua" w:cs="宋体"/>
          <w:lang w:eastAsia="zh-CN"/>
        </w:rPr>
        <w:t> </w:t>
      </w:r>
      <w:r w:rsidRPr="006E5BFA">
        <w:rPr>
          <w:rFonts w:ascii="Book Antiqua" w:eastAsia="宋体" w:hAnsi="Book Antiqua" w:cs="宋体"/>
          <w:i/>
          <w:iCs/>
          <w:lang w:eastAsia="zh-CN"/>
        </w:rPr>
        <w:t>Oncogene</w:t>
      </w:r>
      <w:r w:rsidRPr="006E5BFA">
        <w:rPr>
          <w:rFonts w:ascii="Book Antiqua" w:eastAsia="宋体" w:hAnsi="Book Antiqua" w:cs="宋体"/>
          <w:lang w:eastAsia="zh-CN"/>
        </w:rPr>
        <w:t> 2001; </w:t>
      </w:r>
      <w:r w:rsidRPr="006E5BFA">
        <w:rPr>
          <w:rFonts w:ascii="Book Antiqua" w:eastAsia="宋体" w:hAnsi="Book Antiqua" w:cs="宋体"/>
          <w:b/>
          <w:bCs/>
          <w:lang w:eastAsia="zh-CN"/>
        </w:rPr>
        <w:t>20</w:t>
      </w:r>
      <w:r w:rsidRPr="006E5BFA">
        <w:rPr>
          <w:rFonts w:ascii="Book Antiqua" w:eastAsia="宋体" w:hAnsi="Book Antiqua" w:cs="宋体"/>
          <w:lang w:eastAsia="zh-CN"/>
        </w:rPr>
        <w:t>: 7266-7273 [PMID: 11704855 DOI: 10.1038/sj.onc.1204759]</w:t>
      </w:r>
    </w:p>
    <w:p w14:paraId="7DDE84C3"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proofErr w:type="gramStart"/>
      <w:r w:rsidRPr="006E5BFA">
        <w:rPr>
          <w:rFonts w:ascii="Book Antiqua" w:eastAsia="宋体" w:hAnsi="Book Antiqua" w:cs="宋体"/>
          <w:lang w:eastAsia="zh-CN"/>
        </w:rPr>
        <w:t>88 </w:t>
      </w:r>
      <w:r w:rsidRPr="006E5BFA">
        <w:rPr>
          <w:rFonts w:ascii="Book Antiqua" w:eastAsia="宋体" w:hAnsi="Book Antiqua" w:cs="宋体"/>
          <w:b/>
          <w:bCs/>
          <w:lang w:eastAsia="zh-CN"/>
        </w:rPr>
        <w:t>Maul GG</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Guldner</w:t>
      </w:r>
      <w:proofErr w:type="spellEnd"/>
      <w:r w:rsidRPr="006E5BFA">
        <w:rPr>
          <w:rFonts w:ascii="Book Antiqua" w:eastAsia="宋体" w:hAnsi="Book Antiqua" w:cs="宋体"/>
          <w:lang w:eastAsia="zh-CN"/>
        </w:rPr>
        <w:t xml:space="preserve"> HH, </w:t>
      </w:r>
      <w:proofErr w:type="spellStart"/>
      <w:r w:rsidRPr="006E5BFA">
        <w:rPr>
          <w:rFonts w:ascii="Book Antiqua" w:eastAsia="宋体" w:hAnsi="Book Antiqua" w:cs="宋体"/>
          <w:lang w:eastAsia="zh-CN"/>
        </w:rPr>
        <w:t>Spivack</w:t>
      </w:r>
      <w:proofErr w:type="spellEnd"/>
      <w:r w:rsidRPr="006E5BFA">
        <w:rPr>
          <w:rFonts w:ascii="Book Antiqua" w:eastAsia="宋体" w:hAnsi="Book Antiqua" w:cs="宋体"/>
          <w:lang w:eastAsia="zh-CN"/>
        </w:rPr>
        <w:t xml:space="preserve"> JG.</w:t>
      </w:r>
      <w:proofErr w:type="gramEnd"/>
      <w:r w:rsidRPr="006E5BFA">
        <w:rPr>
          <w:rFonts w:ascii="Book Antiqua" w:eastAsia="宋体" w:hAnsi="Book Antiqua" w:cs="宋体"/>
          <w:lang w:eastAsia="zh-CN"/>
        </w:rPr>
        <w:t xml:space="preserve"> Modification of discrete nuclear domains induced by herpes simplex virus type 1 immediate early gene 1 product (ICP0). </w:t>
      </w:r>
      <w:r w:rsidRPr="006E5BFA">
        <w:rPr>
          <w:rFonts w:ascii="Book Antiqua" w:eastAsia="宋体" w:hAnsi="Book Antiqua" w:cs="宋体"/>
          <w:i/>
          <w:iCs/>
          <w:lang w:eastAsia="zh-CN"/>
        </w:rPr>
        <w:t xml:space="preserve">J Gen </w:t>
      </w:r>
      <w:proofErr w:type="spellStart"/>
      <w:r w:rsidRPr="006E5BFA">
        <w:rPr>
          <w:rFonts w:ascii="Book Antiqua" w:eastAsia="宋体" w:hAnsi="Book Antiqua" w:cs="宋体"/>
          <w:i/>
          <w:iCs/>
          <w:lang w:eastAsia="zh-CN"/>
        </w:rPr>
        <w:t>Virol</w:t>
      </w:r>
      <w:proofErr w:type="spellEnd"/>
      <w:r w:rsidRPr="006E5BFA">
        <w:rPr>
          <w:rFonts w:ascii="Book Antiqua" w:eastAsia="宋体" w:hAnsi="Book Antiqua" w:cs="宋体"/>
          <w:lang w:eastAsia="zh-CN"/>
        </w:rPr>
        <w:t> 1993; </w:t>
      </w:r>
      <w:r w:rsidRPr="006E5BFA">
        <w:rPr>
          <w:rFonts w:ascii="Book Antiqua" w:eastAsia="宋体" w:hAnsi="Book Antiqua" w:cs="宋体"/>
          <w:b/>
          <w:bCs/>
          <w:lang w:eastAsia="zh-CN"/>
        </w:rPr>
        <w:t xml:space="preserve">74 </w:t>
      </w:r>
      <w:proofErr w:type="gramStart"/>
      <w:r w:rsidRPr="006E5BFA">
        <w:rPr>
          <w:rFonts w:ascii="Book Antiqua" w:eastAsia="宋体" w:hAnsi="Book Antiqua" w:cs="宋体"/>
          <w:b/>
          <w:bCs/>
          <w:lang w:eastAsia="zh-CN"/>
        </w:rPr>
        <w:t xml:space="preserve">( </w:t>
      </w:r>
      <w:proofErr w:type="spellStart"/>
      <w:r w:rsidRPr="006E5BFA">
        <w:rPr>
          <w:rFonts w:ascii="Book Antiqua" w:eastAsia="宋体" w:hAnsi="Book Antiqua" w:cs="宋体"/>
          <w:b/>
          <w:bCs/>
          <w:lang w:eastAsia="zh-CN"/>
        </w:rPr>
        <w:t>Pt</w:t>
      </w:r>
      <w:proofErr w:type="spellEnd"/>
      <w:proofErr w:type="gramEnd"/>
      <w:r w:rsidRPr="006E5BFA">
        <w:rPr>
          <w:rFonts w:ascii="Book Antiqua" w:eastAsia="宋体" w:hAnsi="Book Antiqua" w:cs="宋体"/>
          <w:b/>
          <w:bCs/>
          <w:lang w:eastAsia="zh-CN"/>
        </w:rPr>
        <w:t xml:space="preserve"> 12)</w:t>
      </w:r>
      <w:r w:rsidRPr="006E5BFA">
        <w:rPr>
          <w:rFonts w:ascii="Book Antiqua" w:eastAsia="宋体" w:hAnsi="Book Antiqua" w:cs="宋体"/>
          <w:lang w:eastAsia="zh-CN"/>
        </w:rPr>
        <w:t>: 2679-2690 [PMID: 8277273 DOI: 10.1099/0022-1317-74-12-2679]</w:t>
      </w:r>
    </w:p>
    <w:p w14:paraId="5C9834E8"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proofErr w:type="gramStart"/>
      <w:r w:rsidRPr="006E5BFA">
        <w:rPr>
          <w:rFonts w:ascii="Book Antiqua" w:eastAsia="宋体" w:hAnsi="Book Antiqua" w:cs="宋体"/>
          <w:lang w:eastAsia="zh-CN"/>
        </w:rPr>
        <w:t>89 </w:t>
      </w:r>
      <w:proofErr w:type="spellStart"/>
      <w:r w:rsidRPr="006E5BFA">
        <w:rPr>
          <w:rFonts w:ascii="Book Antiqua" w:eastAsia="宋体" w:hAnsi="Book Antiqua" w:cs="宋体"/>
          <w:b/>
          <w:bCs/>
          <w:lang w:eastAsia="zh-CN"/>
        </w:rPr>
        <w:t>Szekely</w:t>
      </w:r>
      <w:proofErr w:type="spellEnd"/>
      <w:r w:rsidRPr="006E5BFA">
        <w:rPr>
          <w:rFonts w:ascii="Book Antiqua" w:eastAsia="宋体" w:hAnsi="Book Antiqua" w:cs="宋体"/>
          <w:b/>
          <w:bCs/>
          <w:lang w:eastAsia="zh-CN"/>
        </w:rPr>
        <w:t xml:space="preserve"> L</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Pokrovskaja</w:t>
      </w:r>
      <w:proofErr w:type="spellEnd"/>
      <w:r w:rsidRPr="006E5BFA">
        <w:rPr>
          <w:rFonts w:ascii="Book Antiqua" w:eastAsia="宋体" w:hAnsi="Book Antiqua" w:cs="宋体"/>
          <w:lang w:eastAsia="zh-CN"/>
        </w:rPr>
        <w:t xml:space="preserve"> K, Jiang WQ, de The H, </w:t>
      </w:r>
      <w:proofErr w:type="spellStart"/>
      <w:r w:rsidRPr="006E5BFA">
        <w:rPr>
          <w:rFonts w:ascii="Book Antiqua" w:eastAsia="宋体" w:hAnsi="Book Antiqua" w:cs="宋体"/>
          <w:lang w:eastAsia="zh-CN"/>
        </w:rPr>
        <w:t>Ringertz</w:t>
      </w:r>
      <w:proofErr w:type="spellEnd"/>
      <w:r w:rsidRPr="006E5BFA">
        <w:rPr>
          <w:rFonts w:ascii="Book Antiqua" w:eastAsia="宋体" w:hAnsi="Book Antiqua" w:cs="宋体"/>
          <w:lang w:eastAsia="zh-CN"/>
        </w:rPr>
        <w:t xml:space="preserve"> N, Klein G.</w:t>
      </w:r>
      <w:proofErr w:type="gramEnd"/>
      <w:r w:rsidRPr="006E5BFA">
        <w:rPr>
          <w:rFonts w:ascii="Book Antiqua" w:eastAsia="宋体" w:hAnsi="Book Antiqua" w:cs="宋体"/>
          <w:lang w:eastAsia="zh-CN"/>
        </w:rPr>
        <w:t xml:space="preserve"> The Epstein-Barr virus-encoded nuclear antigen EBNA-5 accumulates in PML-containing bodies. </w:t>
      </w:r>
      <w:r w:rsidRPr="006E5BFA">
        <w:rPr>
          <w:rFonts w:ascii="Book Antiqua" w:eastAsia="宋体" w:hAnsi="Book Antiqua" w:cs="宋体"/>
          <w:i/>
          <w:iCs/>
          <w:lang w:eastAsia="zh-CN"/>
        </w:rPr>
        <w:t xml:space="preserve">J </w:t>
      </w:r>
      <w:proofErr w:type="spellStart"/>
      <w:r w:rsidRPr="006E5BFA">
        <w:rPr>
          <w:rFonts w:ascii="Book Antiqua" w:eastAsia="宋体" w:hAnsi="Book Antiqua" w:cs="宋体"/>
          <w:i/>
          <w:iCs/>
          <w:lang w:eastAsia="zh-CN"/>
        </w:rPr>
        <w:t>Virol</w:t>
      </w:r>
      <w:proofErr w:type="spellEnd"/>
      <w:r w:rsidRPr="006E5BFA">
        <w:rPr>
          <w:rFonts w:ascii="Book Antiqua" w:eastAsia="宋体" w:hAnsi="Book Antiqua" w:cs="宋体"/>
          <w:lang w:eastAsia="zh-CN"/>
        </w:rPr>
        <w:t> 1996; </w:t>
      </w:r>
      <w:r w:rsidRPr="006E5BFA">
        <w:rPr>
          <w:rFonts w:ascii="Book Antiqua" w:eastAsia="宋体" w:hAnsi="Book Antiqua" w:cs="宋体"/>
          <w:b/>
          <w:bCs/>
          <w:lang w:eastAsia="zh-CN"/>
        </w:rPr>
        <w:t>70</w:t>
      </w:r>
      <w:r w:rsidRPr="006E5BFA">
        <w:rPr>
          <w:rFonts w:ascii="Book Antiqua" w:eastAsia="宋体" w:hAnsi="Book Antiqua" w:cs="宋体"/>
          <w:lang w:eastAsia="zh-CN"/>
        </w:rPr>
        <w:t>: 2562-2568 [PMID: 8642686]</w:t>
      </w:r>
    </w:p>
    <w:p w14:paraId="5632A316"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90 </w:t>
      </w:r>
      <w:proofErr w:type="spellStart"/>
      <w:r w:rsidRPr="006E5BFA">
        <w:rPr>
          <w:rFonts w:ascii="Book Antiqua" w:eastAsia="宋体" w:hAnsi="Book Antiqua" w:cs="宋体"/>
          <w:b/>
          <w:bCs/>
          <w:lang w:eastAsia="zh-CN"/>
        </w:rPr>
        <w:t>Negorev</w:t>
      </w:r>
      <w:proofErr w:type="spellEnd"/>
      <w:r w:rsidRPr="006E5BFA">
        <w:rPr>
          <w:rFonts w:ascii="Book Antiqua" w:eastAsia="宋体" w:hAnsi="Book Antiqua" w:cs="宋体"/>
          <w:b/>
          <w:bCs/>
          <w:lang w:eastAsia="zh-CN"/>
        </w:rPr>
        <w:t xml:space="preserve"> DG</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Vladimirova</w:t>
      </w:r>
      <w:proofErr w:type="spellEnd"/>
      <w:r w:rsidRPr="006E5BFA">
        <w:rPr>
          <w:rFonts w:ascii="Book Antiqua" w:eastAsia="宋体" w:hAnsi="Book Antiqua" w:cs="宋体"/>
          <w:lang w:eastAsia="zh-CN"/>
        </w:rPr>
        <w:t xml:space="preserve"> OV, Maul GG. Differential functions of interferon-</w:t>
      </w:r>
      <w:proofErr w:type="spellStart"/>
      <w:r w:rsidRPr="006E5BFA">
        <w:rPr>
          <w:rFonts w:ascii="Book Antiqua" w:eastAsia="宋体" w:hAnsi="Book Antiqua" w:cs="宋体"/>
          <w:lang w:eastAsia="zh-CN"/>
        </w:rPr>
        <w:t>upregulated</w:t>
      </w:r>
      <w:proofErr w:type="spellEnd"/>
      <w:r w:rsidRPr="006E5BFA">
        <w:rPr>
          <w:rFonts w:ascii="Book Antiqua" w:eastAsia="宋体" w:hAnsi="Book Antiqua" w:cs="宋体"/>
          <w:lang w:eastAsia="zh-CN"/>
        </w:rPr>
        <w:t xml:space="preserve"> Sp100 isoforms: herpes simplex virus type 1 promoter-based immediate-early gene suppression and PML protection from ICP0-mediated degradation. </w:t>
      </w:r>
      <w:r w:rsidRPr="006E5BFA">
        <w:rPr>
          <w:rFonts w:ascii="Book Antiqua" w:eastAsia="宋体" w:hAnsi="Book Antiqua" w:cs="宋体"/>
          <w:i/>
          <w:iCs/>
          <w:lang w:eastAsia="zh-CN"/>
        </w:rPr>
        <w:t xml:space="preserve">J </w:t>
      </w:r>
      <w:proofErr w:type="spellStart"/>
      <w:r w:rsidRPr="006E5BFA">
        <w:rPr>
          <w:rFonts w:ascii="Book Antiqua" w:eastAsia="宋体" w:hAnsi="Book Antiqua" w:cs="宋体"/>
          <w:i/>
          <w:iCs/>
          <w:lang w:eastAsia="zh-CN"/>
        </w:rPr>
        <w:t>Virol</w:t>
      </w:r>
      <w:proofErr w:type="spellEnd"/>
      <w:r w:rsidRPr="006E5BFA">
        <w:rPr>
          <w:rFonts w:ascii="Book Antiqua" w:eastAsia="宋体" w:hAnsi="Book Antiqua" w:cs="宋体"/>
          <w:lang w:eastAsia="zh-CN"/>
        </w:rPr>
        <w:t> 2009; </w:t>
      </w:r>
      <w:r w:rsidRPr="006E5BFA">
        <w:rPr>
          <w:rFonts w:ascii="Book Antiqua" w:eastAsia="宋体" w:hAnsi="Book Antiqua" w:cs="宋体"/>
          <w:b/>
          <w:bCs/>
          <w:lang w:eastAsia="zh-CN"/>
        </w:rPr>
        <w:t>83</w:t>
      </w:r>
      <w:r w:rsidRPr="006E5BFA">
        <w:rPr>
          <w:rFonts w:ascii="Book Antiqua" w:eastAsia="宋体" w:hAnsi="Book Antiqua" w:cs="宋体"/>
          <w:lang w:eastAsia="zh-CN"/>
        </w:rPr>
        <w:t>: 5168-5180 [PMID: 19279115 DOI: 10.1128/JVI.02083-08]</w:t>
      </w:r>
    </w:p>
    <w:p w14:paraId="6FA77807"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proofErr w:type="gramStart"/>
      <w:r w:rsidRPr="006E5BFA">
        <w:rPr>
          <w:rFonts w:ascii="Book Antiqua" w:eastAsia="宋体" w:hAnsi="Book Antiqua" w:cs="宋体"/>
          <w:lang w:eastAsia="zh-CN"/>
        </w:rPr>
        <w:t>91 </w:t>
      </w:r>
      <w:proofErr w:type="spellStart"/>
      <w:r w:rsidRPr="006E5BFA">
        <w:rPr>
          <w:rFonts w:ascii="Book Antiqua" w:eastAsia="宋体" w:hAnsi="Book Antiqua" w:cs="宋体"/>
          <w:b/>
          <w:bCs/>
          <w:lang w:eastAsia="zh-CN"/>
        </w:rPr>
        <w:t>Regad</w:t>
      </w:r>
      <w:proofErr w:type="spellEnd"/>
      <w:r w:rsidRPr="006E5BFA">
        <w:rPr>
          <w:rFonts w:ascii="Book Antiqua" w:eastAsia="宋体" w:hAnsi="Book Antiqua" w:cs="宋体"/>
          <w:b/>
          <w:bCs/>
          <w:lang w:eastAsia="zh-CN"/>
        </w:rPr>
        <w:t xml:space="preserve"> T</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Chelbi-Alix</w:t>
      </w:r>
      <w:proofErr w:type="spellEnd"/>
      <w:r w:rsidRPr="006E5BFA">
        <w:rPr>
          <w:rFonts w:ascii="Book Antiqua" w:eastAsia="宋体" w:hAnsi="Book Antiqua" w:cs="宋体"/>
          <w:lang w:eastAsia="zh-CN"/>
        </w:rPr>
        <w:t xml:space="preserve"> MK. Role and fate of PML nuclear bodies in response to interferon and viral infections.</w:t>
      </w:r>
      <w:proofErr w:type="gramEnd"/>
      <w:r w:rsidRPr="006E5BFA">
        <w:rPr>
          <w:rFonts w:ascii="Book Antiqua" w:eastAsia="宋体" w:hAnsi="Book Antiqua" w:cs="宋体"/>
          <w:lang w:eastAsia="zh-CN"/>
        </w:rPr>
        <w:t> </w:t>
      </w:r>
      <w:r w:rsidRPr="006E5BFA">
        <w:rPr>
          <w:rFonts w:ascii="Book Antiqua" w:eastAsia="宋体" w:hAnsi="Book Antiqua" w:cs="宋体"/>
          <w:i/>
          <w:iCs/>
          <w:lang w:eastAsia="zh-CN"/>
        </w:rPr>
        <w:t>Oncogene</w:t>
      </w:r>
      <w:r w:rsidRPr="006E5BFA">
        <w:rPr>
          <w:rFonts w:ascii="Book Antiqua" w:eastAsia="宋体" w:hAnsi="Book Antiqua" w:cs="宋体"/>
          <w:lang w:eastAsia="zh-CN"/>
        </w:rPr>
        <w:t> 2001; </w:t>
      </w:r>
      <w:r w:rsidRPr="006E5BFA">
        <w:rPr>
          <w:rFonts w:ascii="Book Antiqua" w:eastAsia="宋体" w:hAnsi="Book Antiqua" w:cs="宋体"/>
          <w:b/>
          <w:bCs/>
          <w:lang w:eastAsia="zh-CN"/>
        </w:rPr>
        <w:t>20</w:t>
      </w:r>
      <w:r w:rsidRPr="006E5BFA">
        <w:rPr>
          <w:rFonts w:ascii="Book Antiqua" w:eastAsia="宋体" w:hAnsi="Book Antiqua" w:cs="宋体"/>
          <w:lang w:eastAsia="zh-CN"/>
        </w:rPr>
        <w:t>: 7274-7286 [PMID: 11704856 DOI: 10.1038/sj.onc.1204854]</w:t>
      </w:r>
    </w:p>
    <w:p w14:paraId="06B49A1C"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proofErr w:type="gramStart"/>
      <w:r w:rsidRPr="006E5BFA">
        <w:rPr>
          <w:rFonts w:ascii="Book Antiqua" w:eastAsia="宋体" w:hAnsi="Book Antiqua" w:cs="宋体"/>
          <w:lang w:eastAsia="zh-CN"/>
        </w:rPr>
        <w:t>92 </w:t>
      </w:r>
      <w:proofErr w:type="spellStart"/>
      <w:r w:rsidRPr="006E5BFA">
        <w:rPr>
          <w:rFonts w:ascii="Book Antiqua" w:eastAsia="宋体" w:hAnsi="Book Antiqua" w:cs="宋体"/>
          <w:b/>
          <w:bCs/>
          <w:lang w:eastAsia="zh-CN"/>
        </w:rPr>
        <w:t>Ahn</w:t>
      </w:r>
      <w:proofErr w:type="spellEnd"/>
      <w:r w:rsidRPr="006E5BFA">
        <w:rPr>
          <w:rFonts w:ascii="Book Antiqua" w:eastAsia="宋体" w:hAnsi="Book Antiqua" w:cs="宋体"/>
          <w:b/>
          <w:bCs/>
          <w:lang w:eastAsia="zh-CN"/>
        </w:rPr>
        <w:t xml:space="preserve"> JH</w:t>
      </w:r>
      <w:r w:rsidRPr="006E5BFA">
        <w:rPr>
          <w:rFonts w:ascii="Book Antiqua" w:eastAsia="宋体" w:hAnsi="Book Antiqua" w:cs="宋体"/>
          <w:lang w:eastAsia="zh-CN"/>
        </w:rPr>
        <w:t>, Hayward GS.</w:t>
      </w:r>
      <w:proofErr w:type="gramEnd"/>
      <w:r w:rsidRPr="006E5BFA">
        <w:rPr>
          <w:rFonts w:ascii="Book Antiqua" w:eastAsia="宋体" w:hAnsi="Book Antiqua" w:cs="宋体"/>
          <w:lang w:eastAsia="zh-CN"/>
        </w:rPr>
        <w:t xml:space="preserve"> The major immediate-early proteins IE1 and IE2 of human cytomegalovirus </w:t>
      </w:r>
      <w:proofErr w:type="spellStart"/>
      <w:r w:rsidRPr="006E5BFA">
        <w:rPr>
          <w:rFonts w:ascii="Book Antiqua" w:eastAsia="宋体" w:hAnsi="Book Antiqua" w:cs="宋体"/>
          <w:lang w:eastAsia="zh-CN"/>
        </w:rPr>
        <w:t>colocalize</w:t>
      </w:r>
      <w:proofErr w:type="spellEnd"/>
      <w:r w:rsidRPr="006E5BFA">
        <w:rPr>
          <w:rFonts w:ascii="Book Antiqua" w:eastAsia="宋体" w:hAnsi="Book Antiqua" w:cs="宋体"/>
          <w:lang w:eastAsia="zh-CN"/>
        </w:rPr>
        <w:t xml:space="preserve"> with and disrupt PML-associated nuclear bodies at very early times in infected permissive cells. </w:t>
      </w:r>
      <w:r w:rsidRPr="006E5BFA">
        <w:rPr>
          <w:rFonts w:ascii="Book Antiqua" w:eastAsia="宋体" w:hAnsi="Book Antiqua" w:cs="宋体"/>
          <w:i/>
          <w:iCs/>
          <w:lang w:eastAsia="zh-CN"/>
        </w:rPr>
        <w:t xml:space="preserve">J </w:t>
      </w:r>
      <w:proofErr w:type="spellStart"/>
      <w:r w:rsidRPr="006E5BFA">
        <w:rPr>
          <w:rFonts w:ascii="Book Antiqua" w:eastAsia="宋体" w:hAnsi="Book Antiqua" w:cs="宋体"/>
          <w:i/>
          <w:iCs/>
          <w:lang w:eastAsia="zh-CN"/>
        </w:rPr>
        <w:t>Virol</w:t>
      </w:r>
      <w:proofErr w:type="spellEnd"/>
      <w:r w:rsidRPr="006E5BFA">
        <w:rPr>
          <w:rFonts w:ascii="Book Antiqua" w:eastAsia="宋体" w:hAnsi="Book Antiqua" w:cs="宋体"/>
          <w:lang w:eastAsia="zh-CN"/>
        </w:rPr>
        <w:t> 1997; </w:t>
      </w:r>
      <w:r w:rsidRPr="006E5BFA">
        <w:rPr>
          <w:rFonts w:ascii="Book Antiqua" w:eastAsia="宋体" w:hAnsi="Book Antiqua" w:cs="宋体"/>
          <w:b/>
          <w:bCs/>
          <w:lang w:eastAsia="zh-CN"/>
        </w:rPr>
        <w:t>71</w:t>
      </w:r>
      <w:r w:rsidRPr="006E5BFA">
        <w:rPr>
          <w:rFonts w:ascii="Book Antiqua" w:eastAsia="宋体" w:hAnsi="Book Antiqua" w:cs="宋体"/>
          <w:lang w:eastAsia="zh-CN"/>
        </w:rPr>
        <w:t>: 4599-4613 [PMID: 9151854]</w:t>
      </w:r>
    </w:p>
    <w:p w14:paraId="5988D77F" w14:textId="3E2AB5E1"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93 </w:t>
      </w:r>
      <w:r w:rsidRPr="006E5BFA">
        <w:rPr>
          <w:rFonts w:ascii="Book Antiqua" w:eastAsia="宋体" w:hAnsi="Book Antiqua" w:cs="宋体"/>
          <w:b/>
          <w:bCs/>
          <w:lang w:eastAsia="zh-CN"/>
        </w:rPr>
        <w:t>Kelly C</w:t>
      </w:r>
      <w:r w:rsidRPr="006E5BFA">
        <w:rPr>
          <w:rFonts w:ascii="Book Antiqua" w:eastAsia="宋体" w:hAnsi="Book Antiqua" w:cs="宋体"/>
          <w:lang w:eastAsia="zh-CN"/>
        </w:rPr>
        <w:t xml:space="preserve">, Van </w:t>
      </w:r>
      <w:proofErr w:type="spellStart"/>
      <w:r w:rsidRPr="006E5BFA">
        <w:rPr>
          <w:rFonts w:ascii="Book Antiqua" w:eastAsia="宋体" w:hAnsi="Book Antiqua" w:cs="宋体"/>
          <w:lang w:eastAsia="zh-CN"/>
        </w:rPr>
        <w:t>Driel</w:t>
      </w:r>
      <w:proofErr w:type="spellEnd"/>
      <w:r w:rsidRPr="006E5BFA">
        <w:rPr>
          <w:rFonts w:ascii="Book Antiqua" w:eastAsia="宋体" w:hAnsi="Book Antiqua" w:cs="宋体"/>
          <w:lang w:eastAsia="zh-CN"/>
        </w:rPr>
        <w:t xml:space="preserve"> R, Wilkinson GW. </w:t>
      </w:r>
      <w:proofErr w:type="gramStart"/>
      <w:r w:rsidRPr="006E5BFA">
        <w:rPr>
          <w:rFonts w:ascii="Book Antiqua" w:eastAsia="宋体" w:hAnsi="Book Antiqua" w:cs="宋体"/>
          <w:lang w:eastAsia="zh-CN"/>
        </w:rPr>
        <w:t>Disruption of PML-associated nuclear bodies during human cytomegalovirus infection.</w:t>
      </w:r>
      <w:proofErr w:type="gramEnd"/>
      <w:r w:rsidRPr="006E5BFA">
        <w:rPr>
          <w:rFonts w:ascii="Book Antiqua" w:eastAsia="宋体" w:hAnsi="Book Antiqua" w:cs="宋体"/>
          <w:lang w:eastAsia="zh-CN"/>
        </w:rPr>
        <w:t> </w:t>
      </w:r>
      <w:r w:rsidRPr="006E5BFA">
        <w:rPr>
          <w:rFonts w:ascii="Book Antiqua" w:eastAsia="宋体" w:hAnsi="Book Antiqua" w:cs="宋体"/>
          <w:i/>
          <w:iCs/>
          <w:lang w:eastAsia="zh-CN"/>
        </w:rPr>
        <w:t xml:space="preserve">J Gen </w:t>
      </w:r>
      <w:proofErr w:type="spellStart"/>
      <w:r w:rsidRPr="006E5BFA">
        <w:rPr>
          <w:rFonts w:ascii="Book Antiqua" w:eastAsia="宋体" w:hAnsi="Book Antiqua" w:cs="宋体"/>
          <w:i/>
          <w:iCs/>
          <w:lang w:eastAsia="zh-CN"/>
        </w:rPr>
        <w:t>Virol</w:t>
      </w:r>
      <w:proofErr w:type="spellEnd"/>
      <w:r w:rsidRPr="006E5BFA">
        <w:rPr>
          <w:rFonts w:ascii="Book Antiqua" w:eastAsia="宋体" w:hAnsi="Book Antiqua" w:cs="宋体"/>
          <w:lang w:eastAsia="zh-CN"/>
        </w:rPr>
        <w:t> 1995; </w:t>
      </w:r>
      <w:r w:rsidRPr="006E5BFA">
        <w:rPr>
          <w:rFonts w:ascii="Book Antiqua" w:eastAsia="宋体" w:hAnsi="Book Antiqua" w:cs="宋体"/>
          <w:b/>
          <w:bCs/>
          <w:lang w:eastAsia="zh-CN"/>
        </w:rPr>
        <w:t>76 (</w:t>
      </w:r>
      <w:bookmarkStart w:id="15" w:name="_GoBack"/>
      <w:bookmarkEnd w:id="15"/>
      <w:proofErr w:type="spellStart"/>
      <w:r w:rsidRPr="006E5BFA">
        <w:rPr>
          <w:rFonts w:ascii="Book Antiqua" w:eastAsia="宋体" w:hAnsi="Book Antiqua" w:cs="宋体"/>
          <w:b/>
          <w:bCs/>
          <w:lang w:eastAsia="zh-CN"/>
        </w:rPr>
        <w:t>Pt</w:t>
      </w:r>
      <w:proofErr w:type="spellEnd"/>
      <w:r w:rsidRPr="006E5BFA">
        <w:rPr>
          <w:rFonts w:ascii="Book Antiqua" w:eastAsia="宋体" w:hAnsi="Book Antiqua" w:cs="宋体"/>
          <w:b/>
          <w:bCs/>
          <w:lang w:eastAsia="zh-CN"/>
        </w:rPr>
        <w:t xml:space="preserve"> 11)</w:t>
      </w:r>
      <w:r w:rsidRPr="006E5BFA">
        <w:rPr>
          <w:rFonts w:ascii="Book Antiqua" w:eastAsia="宋体" w:hAnsi="Book Antiqua" w:cs="宋体"/>
          <w:lang w:eastAsia="zh-CN"/>
        </w:rPr>
        <w:t>: 2887-2893 [PMID: 7595400 DOI: 10.1099/0022-1317-76-11-2887]</w:t>
      </w:r>
    </w:p>
    <w:p w14:paraId="71C00D3C"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94 </w:t>
      </w:r>
      <w:r w:rsidRPr="006E5BFA">
        <w:rPr>
          <w:rFonts w:ascii="Book Antiqua" w:eastAsia="宋体" w:hAnsi="Book Antiqua" w:cs="宋体"/>
          <w:b/>
          <w:bCs/>
          <w:lang w:eastAsia="zh-CN"/>
        </w:rPr>
        <w:t>Kim YE</w:t>
      </w:r>
      <w:r w:rsidRPr="006E5BFA">
        <w:rPr>
          <w:rFonts w:ascii="Book Antiqua" w:eastAsia="宋体" w:hAnsi="Book Antiqua" w:cs="宋体"/>
          <w:lang w:eastAsia="zh-CN"/>
        </w:rPr>
        <w:t xml:space="preserve">, Lee JH, Kim ET, Shin HJ, </w:t>
      </w:r>
      <w:proofErr w:type="spellStart"/>
      <w:proofErr w:type="gramStart"/>
      <w:r w:rsidRPr="006E5BFA">
        <w:rPr>
          <w:rFonts w:ascii="Book Antiqua" w:eastAsia="宋体" w:hAnsi="Book Antiqua" w:cs="宋体"/>
          <w:lang w:eastAsia="zh-CN"/>
        </w:rPr>
        <w:t>Gu</w:t>
      </w:r>
      <w:proofErr w:type="spellEnd"/>
      <w:proofErr w:type="gramEnd"/>
      <w:r w:rsidRPr="006E5BFA">
        <w:rPr>
          <w:rFonts w:ascii="Book Antiqua" w:eastAsia="宋体" w:hAnsi="Book Antiqua" w:cs="宋体"/>
          <w:lang w:eastAsia="zh-CN"/>
        </w:rPr>
        <w:t xml:space="preserve"> SY, </w:t>
      </w:r>
      <w:proofErr w:type="spellStart"/>
      <w:r w:rsidRPr="006E5BFA">
        <w:rPr>
          <w:rFonts w:ascii="Book Antiqua" w:eastAsia="宋体" w:hAnsi="Book Antiqua" w:cs="宋体"/>
          <w:lang w:eastAsia="zh-CN"/>
        </w:rPr>
        <w:t>Seol</w:t>
      </w:r>
      <w:proofErr w:type="spellEnd"/>
      <w:r w:rsidRPr="006E5BFA">
        <w:rPr>
          <w:rFonts w:ascii="Book Antiqua" w:eastAsia="宋体" w:hAnsi="Book Antiqua" w:cs="宋体"/>
          <w:lang w:eastAsia="zh-CN"/>
        </w:rPr>
        <w:t xml:space="preserve"> HS, Ling PD, Lee CH, </w:t>
      </w:r>
      <w:proofErr w:type="spellStart"/>
      <w:r w:rsidRPr="006E5BFA">
        <w:rPr>
          <w:rFonts w:ascii="Book Antiqua" w:eastAsia="宋体" w:hAnsi="Book Antiqua" w:cs="宋体"/>
          <w:lang w:eastAsia="zh-CN"/>
        </w:rPr>
        <w:t>Ahn</w:t>
      </w:r>
      <w:proofErr w:type="spellEnd"/>
      <w:r w:rsidRPr="006E5BFA">
        <w:rPr>
          <w:rFonts w:ascii="Book Antiqua" w:eastAsia="宋体" w:hAnsi="Book Antiqua" w:cs="宋体"/>
          <w:lang w:eastAsia="zh-CN"/>
        </w:rPr>
        <w:t xml:space="preserve"> JH. Human cytomegalovirus infection causes degradation of Sp100 proteins that suppress viral gene expression. </w:t>
      </w:r>
      <w:r w:rsidRPr="006E5BFA">
        <w:rPr>
          <w:rFonts w:ascii="Book Antiqua" w:eastAsia="宋体" w:hAnsi="Book Antiqua" w:cs="宋体"/>
          <w:i/>
          <w:iCs/>
          <w:lang w:eastAsia="zh-CN"/>
        </w:rPr>
        <w:t xml:space="preserve">J </w:t>
      </w:r>
      <w:proofErr w:type="spellStart"/>
      <w:r w:rsidRPr="006E5BFA">
        <w:rPr>
          <w:rFonts w:ascii="Book Antiqua" w:eastAsia="宋体" w:hAnsi="Book Antiqua" w:cs="宋体"/>
          <w:i/>
          <w:iCs/>
          <w:lang w:eastAsia="zh-CN"/>
        </w:rPr>
        <w:t>Virol</w:t>
      </w:r>
      <w:proofErr w:type="spellEnd"/>
      <w:r w:rsidRPr="006E5BFA">
        <w:rPr>
          <w:rFonts w:ascii="Book Antiqua" w:eastAsia="宋体" w:hAnsi="Book Antiqua" w:cs="宋体"/>
          <w:lang w:eastAsia="zh-CN"/>
        </w:rPr>
        <w:t> 2011; </w:t>
      </w:r>
      <w:r w:rsidRPr="006E5BFA">
        <w:rPr>
          <w:rFonts w:ascii="Book Antiqua" w:eastAsia="宋体" w:hAnsi="Book Antiqua" w:cs="宋体"/>
          <w:b/>
          <w:bCs/>
          <w:lang w:eastAsia="zh-CN"/>
        </w:rPr>
        <w:t>85</w:t>
      </w:r>
      <w:r w:rsidRPr="006E5BFA">
        <w:rPr>
          <w:rFonts w:ascii="Book Antiqua" w:eastAsia="宋体" w:hAnsi="Book Antiqua" w:cs="宋体"/>
          <w:lang w:eastAsia="zh-CN"/>
        </w:rPr>
        <w:t>: 11928-11937 [PMID: 21880768 DOI: 10.1128/JVI.00758-11]</w:t>
      </w:r>
    </w:p>
    <w:p w14:paraId="6FC8986D"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95 </w:t>
      </w:r>
      <w:proofErr w:type="spellStart"/>
      <w:r w:rsidRPr="006E5BFA">
        <w:rPr>
          <w:rFonts w:ascii="Book Antiqua" w:eastAsia="宋体" w:hAnsi="Book Antiqua" w:cs="宋体"/>
          <w:b/>
          <w:bCs/>
          <w:lang w:eastAsia="zh-CN"/>
        </w:rPr>
        <w:t>Tavalai</w:t>
      </w:r>
      <w:proofErr w:type="spellEnd"/>
      <w:r w:rsidRPr="006E5BFA">
        <w:rPr>
          <w:rFonts w:ascii="Book Antiqua" w:eastAsia="宋体" w:hAnsi="Book Antiqua" w:cs="宋体"/>
          <w:b/>
          <w:bCs/>
          <w:lang w:eastAsia="zh-CN"/>
        </w:rPr>
        <w:t xml:space="preserve"> N</w:t>
      </w:r>
      <w:r w:rsidRPr="006E5BFA">
        <w:rPr>
          <w:rFonts w:ascii="Book Antiqua" w:eastAsia="宋体" w:hAnsi="Book Antiqua" w:cs="宋体"/>
          <w:lang w:eastAsia="zh-CN"/>
        </w:rPr>
        <w:t xml:space="preserve">, Adler M, Scherer M, </w:t>
      </w:r>
      <w:proofErr w:type="spellStart"/>
      <w:r w:rsidRPr="006E5BFA">
        <w:rPr>
          <w:rFonts w:ascii="Book Antiqua" w:eastAsia="宋体" w:hAnsi="Book Antiqua" w:cs="宋体"/>
          <w:lang w:eastAsia="zh-CN"/>
        </w:rPr>
        <w:t>Riedl</w:t>
      </w:r>
      <w:proofErr w:type="spellEnd"/>
      <w:r w:rsidRPr="006E5BFA">
        <w:rPr>
          <w:rFonts w:ascii="Book Antiqua" w:eastAsia="宋体" w:hAnsi="Book Antiqua" w:cs="宋体"/>
          <w:lang w:eastAsia="zh-CN"/>
        </w:rPr>
        <w:t xml:space="preserve"> Y, </w:t>
      </w:r>
      <w:proofErr w:type="spellStart"/>
      <w:r w:rsidRPr="006E5BFA">
        <w:rPr>
          <w:rFonts w:ascii="Book Antiqua" w:eastAsia="宋体" w:hAnsi="Book Antiqua" w:cs="宋体"/>
          <w:lang w:eastAsia="zh-CN"/>
        </w:rPr>
        <w:t>Stamminger</w:t>
      </w:r>
      <w:proofErr w:type="spellEnd"/>
      <w:r w:rsidRPr="006E5BFA">
        <w:rPr>
          <w:rFonts w:ascii="Book Antiqua" w:eastAsia="宋体" w:hAnsi="Book Antiqua" w:cs="宋体"/>
          <w:lang w:eastAsia="zh-CN"/>
        </w:rPr>
        <w:t xml:space="preserve"> T. Evidence for a dual antiviral role of the major nuclear domain 10 component Sp100 during the immediate-early and late phases of the human cytomegalovirus replication cycle. </w:t>
      </w:r>
      <w:r w:rsidRPr="006E5BFA">
        <w:rPr>
          <w:rFonts w:ascii="Book Antiqua" w:eastAsia="宋体" w:hAnsi="Book Antiqua" w:cs="宋体"/>
          <w:i/>
          <w:iCs/>
          <w:lang w:eastAsia="zh-CN"/>
        </w:rPr>
        <w:t xml:space="preserve">J </w:t>
      </w:r>
      <w:proofErr w:type="spellStart"/>
      <w:r w:rsidRPr="006E5BFA">
        <w:rPr>
          <w:rFonts w:ascii="Book Antiqua" w:eastAsia="宋体" w:hAnsi="Book Antiqua" w:cs="宋体"/>
          <w:i/>
          <w:iCs/>
          <w:lang w:eastAsia="zh-CN"/>
        </w:rPr>
        <w:t>Virol</w:t>
      </w:r>
      <w:proofErr w:type="spellEnd"/>
      <w:r w:rsidRPr="006E5BFA">
        <w:rPr>
          <w:rFonts w:ascii="Book Antiqua" w:eastAsia="宋体" w:hAnsi="Book Antiqua" w:cs="宋体"/>
          <w:lang w:eastAsia="zh-CN"/>
        </w:rPr>
        <w:t> 2011; </w:t>
      </w:r>
      <w:r w:rsidRPr="006E5BFA">
        <w:rPr>
          <w:rFonts w:ascii="Book Antiqua" w:eastAsia="宋体" w:hAnsi="Book Antiqua" w:cs="宋体"/>
          <w:b/>
          <w:bCs/>
          <w:lang w:eastAsia="zh-CN"/>
        </w:rPr>
        <w:t>85</w:t>
      </w:r>
      <w:r w:rsidRPr="006E5BFA">
        <w:rPr>
          <w:rFonts w:ascii="Book Antiqua" w:eastAsia="宋体" w:hAnsi="Book Antiqua" w:cs="宋体"/>
          <w:lang w:eastAsia="zh-CN"/>
        </w:rPr>
        <w:t>: 9447-9458 [PMID: 21734036 DOI: 10.1128/JVI.00870-11]</w:t>
      </w:r>
    </w:p>
    <w:p w14:paraId="7D8C8182"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96 </w:t>
      </w:r>
      <w:proofErr w:type="spellStart"/>
      <w:r w:rsidRPr="006E5BFA">
        <w:rPr>
          <w:rFonts w:ascii="Book Antiqua" w:eastAsia="宋体" w:hAnsi="Book Antiqua" w:cs="宋体"/>
          <w:b/>
          <w:bCs/>
          <w:lang w:eastAsia="zh-CN"/>
        </w:rPr>
        <w:t>Korioth</w:t>
      </w:r>
      <w:proofErr w:type="spellEnd"/>
      <w:r w:rsidRPr="006E5BFA">
        <w:rPr>
          <w:rFonts w:ascii="Book Antiqua" w:eastAsia="宋体" w:hAnsi="Book Antiqua" w:cs="宋体"/>
          <w:b/>
          <w:bCs/>
          <w:lang w:eastAsia="zh-CN"/>
        </w:rPr>
        <w:t xml:space="preserve"> F</w:t>
      </w:r>
      <w:r w:rsidRPr="006E5BFA">
        <w:rPr>
          <w:rFonts w:ascii="Book Antiqua" w:eastAsia="宋体" w:hAnsi="Book Antiqua" w:cs="宋体"/>
          <w:lang w:eastAsia="zh-CN"/>
        </w:rPr>
        <w:t xml:space="preserve">, Maul GG, </w:t>
      </w:r>
      <w:proofErr w:type="spellStart"/>
      <w:r w:rsidRPr="006E5BFA">
        <w:rPr>
          <w:rFonts w:ascii="Book Antiqua" w:eastAsia="宋体" w:hAnsi="Book Antiqua" w:cs="宋体"/>
          <w:lang w:eastAsia="zh-CN"/>
        </w:rPr>
        <w:t>Plachter</w:t>
      </w:r>
      <w:proofErr w:type="spellEnd"/>
      <w:r w:rsidRPr="006E5BFA">
        <w:rPr>
          <w:rFonts w:ascii="Book Antiqua" w:eastAsia="宋体" w:hAnsi="Book Antiqua" w:cs="宋体"/>
          <w:lang w:eastAsia="zh-CN"/>
        </w:rPr>
        <w:t xml:space="preserve"> B, </w:t>
      </w:r>
      <w:proofErr w:type="spellStart"/>
      <w:r w:rsidRPr="006E5BFA">
        <w:rPr>
          <w:rFonts w:ascii="Book Antiqua" w:eastAsia="宋体" w:hAnsi="Book Antiqua" w:cs="宋体"/>
          <w:lang w:eastAsia="zh-CN"/>
        </w:rPr>
        <w:t>Stamminger</w:t>
      </w:r>
      <w:proofErr w:type="spellEnd"/>
      <w:r w:rsidRPr="006E5BFA">
        <w:rPr>
          <w:rFonts w:ascii="Book Antiqua" w:eastAsia="宋体" w:hAnsi="Book Antiqua" w:cs="宋体"/>
          <w:lang w:eastAsia="zh-CN"/>
        </w:rPr>
        <w:t xml:space="preserve"> T, Frey J. The nuclear domain 10 (ND10) is disrupted by the human cytomegalovirus gene product IE1. </w:t>
      </w:r>
      <w:proofErr w:type="spellStart"/>
      <w:r w:rsidRPr="006E5BFA">
        <w:rPr>
          <w:rFonts w:ascii="Book Antiqua" w:eastAsia="宋体" w:hAnsi="Book Antiqua" w:cs="宋体"/>
          <w:i/>
          <w:iCs/>
          <w:lang w:eastAsia="zh-CN"/>
        </w:rPr>
        <w:t>Exp</w:t>
      </w:r>
      <w:proofErr w:type="spellEnd"/>
      <w:r w:rsidRPr="006E5BFA">
        <w:rPr>
          <w:rFonts w:ascii="Book Antiqua" w:eastAsia="宋体" w:hAnsi="Book Antiqua" w:cs="宋体"/>
          <w:i/>
          <w:iCs/>
          <w:lang w:eastAsia="zh-CN"/>
        </w:rPr>
        <w:t xml:space="preserve"> Cell Res</w:t>
      </w:r>
      <w:r w:rsidRPr="006E5BFA">
        <w:rPr>
          <w:rFonts w:ascii="Book Antiqua" w:eastAsia="宋体" w:hAnsi="Book Antiqua" w:cs="宋体"/>
          <w:lang w:eastAsia="zh-CN"/>
        </w:rPr>
        <w:t> 1996; </w:t>
      </w:r>
      <w:r w:rsidRPr="006E5BFA">
        <w:rPr>
          <w:rFonts w:ascii="Book Antiqua" w:eastAsia="宋体" w:hAnsi="Book Antiqua" w:cs="宋体"/>
          <w:b/>
          <w:bCs/>
          <w:lang w:eastAsia="zh-CN"/>
        </w:rPr>
        <w:t>229</w:t>
      </w:r>
      <w:r w:rsidRPr="006E5BFA">
        <w:rPr>
          <w:rFonts w:ascii="Book Antiqua" w:eastAsia="宋体" w:hAnsi="Book Antiqua" w:cs="宋体"/>
          <w:lang w:eastAsia="zh-CN"/>
        </w:rPr>
        <w:t>: 155-158 [PMID: 8940259 DOI: 10.1006/excr.1996.0353]</w:t>
      </w:r>
    </w:p>
    <w:p w14:paraId="1251586F"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lastRenderedPageBreak/>
        <w:t>97 </w:t>
      </w:r>
      <w:proofErr w:type="spellStart"/>
      <w:r w:rsidRPr="006E5BFA">
        <w:rPr>
          <w:rFonts w:ascii="Book Antiqua" w:eastAsia="宋体" w:hAnsi="Book Antiqua" w:cs="宋体"/>
          <w:b/>
          <w:bCs/>
          <w:lang w:eastAsia="zh-CN"/>
        </w:rPr>
        <w:t>Tavalai</w:t>
      </w:r>
      <w:proofErr w:type="spellEnd"/>
      <w:r w:rsidRPr="006E5BFA">
        <w:rPr>
          <w:rFonts w:ascii="Book Antiqua" w:eastAsia="宋体" w:hAnsi="Book Antiqua" w:cs="宋体"/>
          <w:b/>
          <w:bCs/>
          <w:lang w:eastAsia="zh-CN"/>
        </w:rPr>
        <w:t xml:space="preserve"> N</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Papior</w:t>
      </w:r>
      <w:proofErr w:type="spellEnd"/>
      <w:r w:rsidRPr="006E5BFA">
        <w:rPr>
          <w:rFonts w:ascii="Book Antiqua" w:eastAsia="宋体" w:hAnsi="Book Antiqua" w:cs="宋体"/>
          <w:lang w:eastAsia="zh-CN"/>
        </w:rPr>
        <w:t xml:space="preserve"> P, </w:t>
      </w:r>
      <w:proofErr w:type="spellStart"/>
      <w:r w:rsidRPr="006E5BFA">
        <w:rPr>
          <w:rFonts w:ascii="Book Antiqua" w:eastAsia="宋体" w:hAnsi="Book Antiqua" w:cs="宋体"/>
          <w:lang w:eastAsia="zh-CN"/>
        </w:rPr>
        <w:t>Rechter</w:t>
      </w:r>
      <w:proofErr w:type="spellEnd"/>
      <w:r w:rsidRPr="006E5BFA">
        <w:rPr>
          <w:rFonts w:ascii="Book Antiqua" w:eastAsia="宋体" w:hAnsi="Book Antiqua" w:cs="宋体"/>
          <w:lang w:eastAsia="zh-CN"/>
        </w:rPr>
        <w:t xml:space="preserve"> S, Leis M, </w:t>
      </w:r>
      <w:proofErr w:type="spellStart"/>
      <w:r w:rsidRPr="006E5BFA">
        <w:rPr>
          <w:rFonts w:ascii="Book Antiqua" w:eastAsia="宋体" w:hAnsi="Book Antiqua" w:cs="宋体"/>
          <w:lang w:eastAsia="zh-CN"/>
        </w:rPr>
        <w:t>Stamminger</w:t>
      </w:r>
      <w:proofErr w:type="spellEnd"/>
      <w:r w:rsidRPr="006E5BFA">
        <w:rPr>
          <w:rFonts w:ascii="Book Antiqua" w:eastAsia="宋体" w:hAnsi="Book Antiqua" w:cs="宋体"/>
          <w:lang w:eastAsia="zh-CN"/>
        </w:rPr>
        <w:t xml:space="preserve"> T. Evidence for a role of the cellular ND10 protein PML in mediating intrinsic immunity against human cytomegalovirus infections. </w:t>
      </w:r>
      <w:r w:rsidRPr="006E5BFA">
        <w:rPr>
          <w:rFonts w:ascii="Book Antiqua" w:eastAsia="宋体" w:hAnsi="Book Antiqua" w:cs="宋体"/>
          <w:i/>
          <w:iCs/>
          <w:lang w:eastAsia="zh-CN"/>
        </w:rPr>
        <w:t xml:space="preserve">J </w:t>
      </w:r>
      <w:proofErr w:type="spellStart"/>
      <w:r w:rsidRPr="006E5BFA">
        <w:rPr>
          <w:rFonts w:ascii="Book Antiqua" w:eastAsia="宋体" w:hAnsi="Book Antiqua" w:cs="宋体"/>
          <w:i/>
          <w:iCs/>
          <w:lang w:eastAsia="zh-CN"/>
        </w:rPr>
        <w:t>Virol</w:t>
      </w:r>
      <w:proofErr w:type="spellEnd"/>
      <w:r w:rsidRPr="006E5BFA">
        <w:rPr>
          <w:rFonts w:ascii="Book Antiqua" w:eastAsia="宋体" w:hAnsi="Book Antiqua" w:cs="宋体"/>
          <w:lang w:eastAsia="zh-CN"/>
        </w:rPr>
        <w:t> 2006; </w:t>
      </w:r>
      <w:r w:rsidRPr="006E5BFA">
        <w:rPr>
          <w:rFonts w:ascii="Book Antiqua" w:eastAsia="宋体" w:hAnsi="Book Antiqua" w:cs="宋体"/>
          <w:b/>
          <w:bCs/>
          <w:lang w:eastAsia="zh-CN"/>
        </w:rPr>
        <w:t>80</w:t>
      </w:r>
      <w:r w:rsidRPr="006E5BFA">
        <w:rPr>
          <w:rFonts w:ascii="Book Antiqua" w:eastAsia="宋体" w:hAnsi="Book Antiqua" w:cs="宋体"/>
          <w:lang w:eastAsia="zh-CN"/>
        </w:rPr>
        <w:t>: 8006-8018 [PMID: 16873257 DOI: 10.1128/JVI.00743-06]</w:t>
      </w:r>
    </w:p>
    <w:p w14:paraId="55BA45B5"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proofErr w:type="gramStart"/>
      <w:r w:rsidRPr="006E5BFA">
        <w:rPr>
          <w:rFonts w:ascii="Book Antiqua" w:eastAsia="宋体" w:hAnsi="Book Antiqua" w:cs="宋体"/>
          <w:lang w:eastAsia="zh-CN"/>
        </w:rPr>
        <w:t>98 </w:t>
      </w:r>
      <w:r w:rsidRPr="006E5BFA">
        <w:rPr>
          <w:rFonts w:ascii="Book Antiqua" w:eastAsia="宋体" w:hAnsi="Book Antiqua" w:cs="宋体"/>
          <w:b/>
          <w:bCs/>
          <w:lang w:eastAsia="zh-CN"/>
        </w:rPr>
        <w:t>Glass M</w:t>
      </w:r>
      <w:r w:rsidRPr="006E5BFA">
        <w:rPr>
          <w:rFonts w:ascii="Book Antiqua" w:eastAsia="宋体" w:hAnsi="Book Antiqua" w:cs="宋体"/>
          <w:lang w:eastAsia="zh-CN"/>
        </w:rPr>
        <w:t xml:space="preserve">, Everett RD. Components of </w:t>
      </w:r>
      <w:proofErr w:type="spellStart"/>
      <w:r w:rsidRPr="006E5BFA">
        <w:rPr>
          <w:rFonts w:ascii="Book Antiqua" w:eastAsia="宋体" w:hAnsi="Book Antiqua" w:cs="宋体"/>
          <w:lang w:eastAsia="zh-CN"/>
        </w:rPr>
        <w:t>promyelocytic</w:t>
      </w:r>
      <w:proofErr w:type="spellEnd"/>
      <w:r w:rsidRPr="006E5BFA">
        <w:rPr>
          <w:rFonts w:ascii="Book Antiqua" w:eastAsia="宋体" w:hAnsi="Book Antiqua" w:cs="宋体"/>
          <w:lang w:eastAsia="zh-CN"/>
        </w:rPr>
        <w:t xml:space="preserve"> leukemia nuclear bodies (ND10) act cooperatively to repress </w:t>
      </w:r>
      <w:proofErr w:type="spellStart"/>
      <w:r w:rsidRPr="006E5BFA">
        <w:rPr>
          <w:rFonts w:ascii="Book Antiqua" w:eastAsia="宋体" w:hAnsi="Book Antiqua" w:cs="宋体"/>
          <w:lang w:eastAsia="zh-CN"/>
        </w:rPr>
        <w:t>herpesvirus</w:t>
      </w:r>
      <w:proofErr w:type="spellEnd"/>
      <w:r w:rsidRPr="006E5BFA">
        <w:rPr>
          <w:rFonts w:ascii="Book Antiqua" w:eastAsia="宋体" w:hAnsi="Book Antiqua" w:cs="宋体"/>
          <w:lang w:eastAsia="zh-CN"/>
        </w:rPr>
        <w:t xml:space="preserve"> infection.</w:t>
      </w:r>
      <w:proofErr w:type="gramEnd"/>
      <w:r w:rsidRPr="006E5BFA">
        <w:rPr>
          <w:rFonts w:ascii="Book Antiqua" w:eastAsia="宋体" w:hAnsi="Book Antiqua" w:cs="宋体"/>
          <w:lang w:eastAsia="zh-CN"/>
        </w:rPr>
        <w:t> </w:t>
      </w:r>
      <w:r w:rsidRPr="006E5BFA">
        <w:rPr>
          <w:rFonts w:ascii="Book Antiqua" w:eastAsia="宋体" w:hAnsi="Book Antiqua" w:cs="宋体"/>
          <w:i/>
          <w:iCs/>
          <w:lang w:eastAsia="zh-CN"/>
        </w:rPr>
        <w:t xml:space="preserve">J </w:t>
      </w:r>
      <w:proofErr w:type="spellStart"/>
      <w:r w:rsidRPr="006E5BFA">
        <w:rPr>
          <w:rFonts w:ascii="Book Antiqua" w:eastAsia="宋体" w:hAnsi="Book Antiqua" w:cs="宋体"/>
          <w:i/>
          <w:iCs/>
          <w:lang w:eastAsia="zh-CN"/>
        </w:rPr>
        <w:t>Virol</w:t>
      </w:r>
      <w:proofErr w:type="spellEnd"/>
      <w:r w:rsidRPr="006E5BFA">
        <w:rPr>
          <w:rFonts w:ascii="Book Antiqua" w:eastAsia="宋体" w:hAnsi="Book Antiqua" w:cs="宋体"/>
          <w:lang w:eastAsia="zh-CN"/>
        </w:rPr>
        <w:t> 2013; </w:t>
      </w:r>
      <w:r w:rsidRPr="006E5BFA">
        <w:rPr>
          <w:rFonts w:ascii="Book Antiqua" w:eastAsia="宋体" w:hAnsi="Book Antiqua" w:cs="宋体"/>
          <w:b/>
          <w:bCs/>
          <w:lang w:eastAsia="zh-CN"/>
        </w:rPr>
        <w:t>87</w:t>
      </w:r>
      <w:r w:rsidRPr="006E5BFA">
        <w:rPr>
          <w:rFonts w:ascii="Book Antiqua" w:eastAsia="宋体" w:hAnsi="Book Antiqua" w:cs="宋体"/>
          <w:lang w:eastAsia="zh-CN"/>
        </w:rPr>
        <w:t>: 2174-2185 [PMID: 23221561 DOI: 10.1128/JVI.02950-12]</w:t>
      </w:r>
    </w:p>
    <w:p w14:paraId="6611111C"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99 </w:t>
      </w:r>
      <w:proofErr w:type="spellStart"/>
      <w:r w:rsidRPr="006E5BFA">
        <w:rPr>
          <w:rFonts w:ascii="Book Antiqua" w:eastAsia="宋体" w:hAnsi="Book Antiqua" w:cs="宋体"/>
          <w:b/>
          <w:bCs/>
          <w:lang w:eastAsia="zh-CN"/>
        </w:rPr>
        <w:t>Tavalai</w:t>
      </w:r>
      <w:proofErr w:type="spellEnd"/>
      <w:r w:rsidRPr="006E5BFA">
        <w:rPr>
          <w:rFonts w:ascii="Book Antiqua" w:eastAsia="宋体" w:hAnsi="Book Antiqua" w:cs="宋体"/>
          <w:b/>
          <w:bCs/>
          <w:lang w:eastAsia="zh-CN"/>
        </w:rPr>
        <w:t xml:space="preserve"> N</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Stamminger</w:t>
      </w:r>
      <w:proofErr w:type="spellEnd"/>
      <w:r w:rsidRPr="006E5BFA">
        <w:rPr>
          <w:rFonts w:ascii="Book Antiqua" w:eastAsia="宋体" w:hAnsi="Book Antiqua" w:cs="宋体"/>
          <w:lang w:eastAsia="zh-CN"/>
        </w:rPr>
        <w:t xml:space="preserve"> T. New insights into the role of the </w:t>
      </w:r>
      <w:proofErr w:type="spellStart"/>
      <w:r w:rsidRPr="006E5BFA">
        <w:rPr>
          <w:rFonts w:ascii="Book Antiqua" w:eastAsia="宋体" w:hAnsi="Book Antiqua" w:cs="宋体"/>
          <w:lang w:eastAsia="zh-CN"/>
        </w:rPr>
        <w:t>subnuclear</w:t>
      </w:r>
      <w:proofErr w:type="spellEnd"/>
      <w:r w:rsidRPr="006E5BFA">
        <w:rPr>
          <w:rFonts w:ascii="Book Antiqua" w:eastAsia="宋体" w:hAnsi="Book Antiqua" w:cs="宋体"/>
          <w:lang w:eastAsia="zh-CN"/>
        </w:rPr>
        <w:t xml:space="preserve"> structure ND10 for viral infection. </w:t>
      </w:r>
      <w:proofErr w:type="spellStart"/>
      <w:r w:rsidRPr="006E5BFA">
        <w:rPr>
          <w:rFonts w:ascii="Book Antiqua" w:eastAsia="宋体" w:hAnsi="Book Antiqua" w:cs="宋体"/>
          <w:i/>
          <w:iCs/>
          <w:lang w:eastAsia="zh-CN"/>
        </w:rPr>
        <w:t>Biochim</w:t>
      </w:r>
      <w:proofErr w:type="spellEnd"/>
      <w:r w:rsidRPr="006E5BFA">
        <w:rPr>
          <w:rFonts w:ascii="Book Antiqua" w:eastAsia="宋体" w:hAnsi="Book Antiqua" w:cs="宋体"/>
          <w:i/>
          <w:iCs/>
          <w:lang w:eastAsia="zh-CN"/>
        </w:rPr>
        <w:t xml:space="preserve"> </w:t>
      </w:r>
      <w:proofErr w:type="spellStart"/>
      <w:r w:rsidRPr="006E5BFA">
        <w:rPr>
          <w:rFonts w:ascii="Book Antiqua" w:eastAsia="宋体" w:hAnsi="Book Antiqua" w:cs="宋体"/>
          <w:i/>
          <w:iCs/>
          <w:lang w:eastAsia="zh-CN"/>
        </w:rPr>
        <w:t>Biophys</w:t>
      </w:r>
      <w:proofErr w:type="spellEnd"/>
      <w:r w:rsidRPr="006E5BFA">
        <w:rPr>
          <w:rFonts w:ascii="Book Antiqua" w:eastAsia="宋体" w:hAnsi="Book Antiqua" w:cs="宋体"/>
          <w:i/>
          <w:iCs/>
          <w:lang w:eastAsia="zh-CN"/>
        </w:rPr>
        <w:t xml:space="preserve"> </w:t>
      </w:r>
      <w:proofErr w:type="spellStart"/>
      <w:r w:rsidRPr="006E5BFA">
        <w:rPr>
          <w:rFonts w:ascii="Book Antiqua" w:eastAsia="宋体" w:hAnsi="Book Antiqua" w:cs="宋体"/>
          <w:i/>
          <w:iCs/>
          <w:lang w:eastAsia="zh-CN"/>
        </w:rPr>
        <w:t>Acta</w:t>
      </w:r>
      <w:proofErr w:type="spellEnd"/>
      <w:r w:rsidRPr="006E5BFA">
        <w:rPr>
          <w:rFonts w:ascii="Book Antiqua" w:eastAsia="宋体" w:hAnsi="Book Antiqua" w:cs="宋体"/>
          <w:lang w:eastAsia="zh-CN"/>
        </w:rPr>
        <w:t> 2008; </w:t>
      </w:r>
      <w:r w:rsidRPr="006E5BFA">
        <w:rPr>
          <w:rFonts w:ascii="Book Antiqua" w:eastAsia="宋体" w:hAnsi="Book Antiqua" w:cs="宋体"/>
          <w:b/>
          <w:bCs/>
          <w:lang w:eastAsia="zh-CN"/>
        </w:rPr>
        <w:t>1783</w:t>
      </w:r>
      <w:r w:rsidRPr="006E5BFA">
        <w:rPr>
          <w:rFonts w:ascii="Book Antiqua" w:eastAsia="宋体" w:hAnsi="Book Antiqua" w:cs="宋体"/>
          <w:lang w:eastAsia="zh-CN"/>
        </w:rPr>
        <w:t>: 2207-2221 [PMID: 18775455 DOI: 10.1016/j.bbamcr.2008.08.004]</w:t>
      </w:r>
    </w:p>
    <w:p w14:paraId="37CA4FA4"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100 </w:t>
      </w:r>
      <w:proofErr w:type="spellStart"/>
      <w:r w:rsidRPr="006E5BFA">
        <w:rPr>
          <w:rFonts w:ascii="Book Antiqua" w:eastAsia="宋体" w:hAnsi="Book Antiqua" w:cs="宋体"/>
          <w:b/>
          <w:bCs/>
          <w:lang w:eastAsia="zh-CN"/>
        </w:rPr>
        <w:t>Tavalai</w:t>
      </w:r>
      <w:proofErr w:type="spellEnd"/>
      <w:r w:rsidRPr="006E5BFA">
        <w:rPr>
          <w:rFonts w:ascii="Book Antiqua" w:eastAsia="宋体" w:hAnsi="Book Antiqua" w:cs="宋体"/>
          <w:b/>
          <w:bCs/>
          <w:lang w:eastAsia="zh-CN"/>
        </w:rPr>
        <w:t xml:space="preserve"> N</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Papior</w:t>
      </w:r>
      <w:proofErr w:type="spellEnd"/>
      <w:r w:rsidRPr="006E5BFA">
        <w:rPr>
          <w:rFonts w:ascii="Book Antiqua" w:eastAsia="宋体" w:hAnsi="Book Antiqua" w:cs="宋体"/>
          <w:lang w:eastAsia="zh-CN"/>
        </w:rPr>
        <w:t xml:space="preserve"> P, </w:t>
      </w:r>
      <w:proofErr w:type="spellStart"/>
      <w:r w:rsidRPr="006E5BFA">
        <w:rPr>
          <w:rFonts w:ascii="Book Antiqua" w:eastAsia="宋体" w:hAnsi="Book Antiqua" w:cs="宋体"/>
          <w:lang w:eastAsia="zh-CN"/>
        </w:rPr>
        <w:t>Rechter</w:t>
      </w:r>
      <w:proofErr w:type="spellEnd"/>
      <w:r w:rsidRPr="006E5BFA">
        <w:rPr>
          <w:rFonts w:ascii="Book Antiqua" w:eastAsia="宋体" w:hAnsi="Book Antiqua" w:cs="宋体"/>
          <w:lang w:eastAsia="zh-CN"/>
        </w:rPr>
        <w:t xml:space="preserve"> S, </w:t>
      </w:r>
      <w:proofErr w:type="spellStart"/>
      <w:r w:rsidRPr="006E5BFA">
        <w:rPr>
          <w:rFonts w:ascii="Book Antiqua" w:eastAsia="宋体" w:hAnsi="Book Antiqua" w:cs="宋体"/>
          <w:lang w:eastAsia="zh-CN"/>
        </w:rPr>
        <w:t>Stamminger</w:t>
      </w:r>
      <w:proofErr w:type="spellEnd"/>
      <w:r w:rsidRPr="006E5BFA">
        <w:rPr>
          <w:rFonts w:ascii="Book Antiqua" w:eastAsia="宋体" w:hAnsi="Book Antiqua" w:cs="宋体"/>
          <w:lang w:eastAsia="zh-CN"/>
        </w:rPr>
        <w:t xml:space="preserve"> T. Nuclear domain 10 components </w:t>
      </w:r>
      <w:proofErr w:type="spellStart"/>
      <w:r w:rsidRPr="006E5BFA">
        <w:rPr>
          <w:rFonts w:ascii="Book Antiqua" w:eastAsia="宋体" w:hAnsi="Book Antiqua" w:cs="宋体"/>
          <w:lang w:eastAsia="zh-CN"/>
        </w:rPr>
        <w:t>promyelocytic</w:t>
      </w:r>
      <w:proofErr w:type="spellEnd"/>
      <w:r w:rsidRPr="006E5BFA">
        <w:rPr>
          <w:rFonts w:ascii="Book Antiqua" w:eastAsia="宋体" w:hAnsi="Book Antiqua" w:cs="宋体"/>
          <w:lang w:eastAsia="zh-CN"/>
        </w:rPr>
        <w:t xml:space="preserve"> leukemia protein and </w:t>
      </w:r>
      <w:proofErr w:type="spellStart"/>
      <w:r w:rsidRPr="006E5BFA">
        <w:rPr>
          <w:rFonts w:ascii="Book Antiqua" w:eastAsia="宋体" w:hAnsi="Book Antiqua" w:cs="宋体"/>
          <w:lang w:eastAsia="zh-CN"/>
        </w:rPr>
        <w:t>hDaxx</w:t>
      </w:r>
      <w:proofErr w:type="spellEnd"/>
      <w:r w:rsidRPr="006E5BFA">
        <w:rPr>
          <w:rFonts w:ascii="Book Antiqua" w:eastAsia="宋体" w:hAnsi="Book Antiqua" w:cs="宋体"/>
          <w:lang w:eastAsia="zh-CN"/>
        </w:rPr>
        <w:t xml:space="preserve"> independently contribute to an intrinsic antiviral defense against human cytomegalovirus infection. </w:t>
      </w:r>
      <w:r w:rsidRPr="006E5BFA">
        <w:rPr>
          <w:rFonts w:ascii="Book Antiqua" w:eastAsia="宋体" w:hAnsi="Book Antiqua" w:cs="宋体"/>
          <w:i/>
          <w:iCs/>
          <w:lang w:eastAsia="zh-CN"/>
        </w:rPr>
        <w:t xml:space="preserve">J </w:t>
      </w:r>
      <w:proofErr w:type="spellStart"/>
      <w:r w:rsidRPr="006E5BFA">
        <w:rPr>
          <w:rFonts w:ascii="Book Antiqua" w:eastAsia="宋体" w:hAnsi="Book Antiqua" w:cs="宋体"/>
          <w:i/>
          <w:iCs/>
          <w:lang w:eastAsia="zh-CN"/>
        </w:rPr>
        <w:t>Virol</w:t>
      </w:r>
      <w:proofErr w:type="spellEnd"/>
      <w:r w:rsidRPr="006E5BFA">
        <w:rPr>
          <w:rFonts w:ascii="Book Antiqua" w:eastAsia="宋体" w:hAnsi="Book Antiqua" w:cs="宋体"/>
          <w:lang w:eastAsia="zh-CN"/>
        </w:rPr>
        <w:t> 2008; </w:t>
      </w:r>
      <w:r w:rsidRPr="006E5BFA">
        <w:rPr>
          <w:rFonts w:ascii="Book Antiqua" w:eastAsia="宋体" w:hAnsi="Book Antiqua" w:cs="宋体"/>
          <w:b/>
          <w:bCs/>
          <w:lang w:eastAsia="zh-CN"/>
        </w:rPr>
        <w:t>82</w:t>
      </w:r>
      <w:r w:rsidRPr="006E5BFA">
        <w:rPr>
          <w:rFonts w:ascii="Book Antiqua" w:eastAsia="宋体" w:hAnsi="Book Antiqua" w:cs="宋体"/>
          <w:lang w:eastAsia="zh-CN"/>
        </w:rPr>
        <w:t>: 126-137 [PMID: 17942542 DOI: 10.1128/JVI.01685-07]</w:t>
      </w:r>
    </w:p>
    <w:p w14:paraId="675E12B4"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101 </w:t>
      </w:r>
      <w:r w:rsidRPr="006E5BFA">
        <w:rPr>
          <w:rFonts w:ascii="Book Antiqua" w:eastAsia="宋体" w:hAnsi="Book Antiqua" w:cs="宋体"/>
          <w:b/>
          <w:bCs/>
          <w:lang w:eastAsia="zh-CN"/>
        </w:rPr>
        <w:t>Adler M</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Tavalai</w:t>
      </w:r>
      <w:proofErr w:type="spellEnd"/>
      <w:r w:rsidRPr="006E5BFA">
        <w:rPr>
          <w:rFonts w:ascii="Book Antiqua" w:eastAsia="宋体" w:hAnsi="Book Antiqua" w:cs="宋体"/>
          <w:lang w:eastAsia="zh-CN"/>
        </w:rPr>
        <w:t xml:space="preserve"> N, Müller R, </w:t>
      </w:r>
      <w:proofErr w:type="spellStart"/>
      <w:r w:rsidRPr="006E5BFA">
        <w:rPr>
          <w:rFonts w:ascii="Book Antiqua" w:eastAsia="宋体" w:hAnsi="Book Antiqua" w:cs="宋体"/>
          <w:lang w:eastAsia="zh-CN"/>
        </w:rPr>
        <w:t>Stamminger</w:t>
      </w:r>
      <w:proofErr w:type="spellEnd"/>
      <w:r w:rsidRPr="006E5BFA">
        <w:rPr>
          <w:rFonts w:ascii="Book Antiqua" w:eastAsia="宋体" w:hAnsi="Book Antiqua" w:cs="宋体"/>
          <w:lang w:eastAsia="zh-CN"/>
        </w:rPr>
        <w:t xml:space="preserve"> T. Human cytomegalovirus immediate-early gene expression is restricted by the nuclear domain 10 component Sp100. </w:t>
      </w:r>
      <w:r w:rsidRPr="006E5BFA">
        <w:rPr>
          <w:rFonts w:ascii="Book Antiqua" w:eastAsia="宋体" w:hAnsi="Book Antiqua" w:cs="宋体"/>
          <w:i/>
          <w:iCs/>
          <w:lang w:eastAsia="zh-CN"/>
        </w:rPr>
        <w:t xml:space="preserve">J Gen </w:t>
      </w:r>
      <w:proofErr w:type="spellStart"/>
      <w:r w:rsidRPr="006E5BFA">
        <w:rPr>
          <w:rFonts w:ascii="Book Antiqua" w:eastAsia="宋体" w:hAnsi="Book Antiqua" w:cs="宋体"/>
          <w:i/>
          <w:iCs/>
          <w:lang w:eastAsia="zh-CN"/>
        </w:rPr>
        <w:t>Virol</w:t>
      </w:r>
      <w:proofErr w:type="spellEnd"/>
      <w:r w:rsidRPr="006E5BFA">
        <w:rPr>
          <w:rFonts w:ascii="Book Antiqua" w:eastAsia="宋体" w:hAnsi="Book Antiqua" w:cs="宋体"/>
          <w:lang w:eastAsia="zh-CN"/>
        </w:rPr>
        <w:t> 2011; </w:t>
      </w:r>
      <w:r w:rsidRPr="006E5BFA">
        <w:rPr>
          <w:rFonts w:ascii="Book Antiqua" w:eastAsia="宋体" w:hAnsi="Book Antiqua" w:cs="宋体"/>
          <w:b/>
          <w:bCs/>
          <w:lang w:eastAsia="zh-CN"/>
        </w:rPr>
        <w:t>92</w:t>
      </w:r>
      <w:r w:rsidRPr="006E5BFA">
        <w:rPr>
          <w:rFonts w:ascii="Book Antiqua" w:eastAsia="宋体" w:hAnsi="Book Antiqua" w:cs="宋体"/>
          <w:lang w:eastAsia="zh-CN"/>
        </w:rPr>
        <w:t>: 1532-1538 [PMID: 21471311 DOI: 10.1099/vir.0.030981-0]</w:t>
      </w:r>
    </w:p>
    <w:p w14:paraId="1F007236"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102 </w:t>
      </w:r>
      <w:r w:rsidRPr="006E5BFA">
        <w:rPr>
          <w:rFonts w:ascii="Book Antiqua" w:eastAsia="宋体" w:hAnsi="Book Antiqua" w:cs="宋体"/>
          <w:b/>
          <w:bCs/>
          <w:lang w:eastAsia="zh-CN"/>
        </w:rPr>
        <w:t>Everett RD</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Chelbi-Alix</w:t>
      </w:r>
      <w:proofErr w:type="spellEnd"/>
      <w:r w:rsidRPr="006E5BFA">
        <w:rPr>
          <w:rFonts w:ascii="Book Antiqua" w:eastAsia="宋体" w:hAnsi="Book Antiqua" w:cs="宋体"/>
          <w:lang w:eastAsia="zh-CN"/>
        </w:rPr>
        <w:t xml:space="preserve"> MK. PML and PML nuclear bodies: implications in antiviral </w:t>
      </w:r>
      <w:proofErr w:type="spellStart"/>
      <w:r w:rsidRPr="006E5BFA">
        <w:rPr>
          <w:rFonts w:ascii="Book Antiqua" w:eastAsia="宋体" w:hAnsi="Book Antiqua" w:cs="宋体"/>
          <w:lang w:eastAsia="zh-CN"/>
        </w:rPr>
        <w:t>defence</w:t>
      </w:r>
      <w:proofErr w:type="spellEnd"/>
      <w:r w:rsidRPr="006E5BFA">
        <w:rPr>
          <w:rFonts w:ascii="Book Antiqua" w:eastAsia="宋体" w:hAnsi="Book Antiqua" w:cs="宋体"/>
          <w:lang w:eastAsia="zh-CN"/>
        </w:rPr>
        <w:t>. </w:t>
      </w:r>
      <w:proofErr w:type="spellStart"/>
      <w:r w:rsidRPr="006E5BFA">
        <w:rPr>
          <w:rFonts w:ascii="Book Antiqua" w:eastAsia="宋体" w:hAnsi="Book Antiqua" w:cs="宋体"/>
          <w:i/>
          <w:iCs/>
          <w:lang w:eastAsia="zh-CN"/>
        </w:rPr>
        <w:t>Biochimie</w:t>
      </w:r>
      <w:proofErr w:type="spellEnd"/>
      <w:r w:rsidRPr="006E5BFA">
        <w:rPr>
          <w:rFonts w:ascii="Book Antiqua" w:eastAsia="宋体" w:hAnsi="Book Antiqua" w:cs="宋体"/>
          <w:lang w:eastAsia="zh-CN"/>
        </w:rPr>
        <w:t> </w:t>
      </w:r>
      <w:r w:rsidRPr="006E5BFA">
        <w:rPr>
          <w:rFonts w:ascii="Book Antiqua" w:eastAsia="宋体" w:hAnsi="Book Antiqua" w:cs="宋体" w:hint="eastAsia"/>
          <w:lang w:eastAsia="zh-CN"/>
        </w:rPr>
        <w:t>2007</w:t>
      </w:r>
      <w:r w:rsidRPr="006E5BFA">
        <w:rPr>
          <w:rFonts w:ascii="Book Antiqua" w:eastAsia="宋体" w:hAnsi="Book Antiqua" w:cs="宋体"/>
          <w:lang w:eastAsia="zh-CN"/>
        </w:rPr>
        <w:t>; </w:t>
      </w:r>
      <w:r w:rsidRPr="006E5BFA">
        <w:rPr>
          <w:rFonts w:ascii="Book Antiqua" w:eastAsia="宋体" w:hAnsi="Book Antiqua" w:cs="宋体"/>
          <w:b/>
          <w:bCs/>
          <w:lang w:eastAsia="zh-CN"/>
        </w:rPr>
        <w:t>89</w:t>
      </w:r>
      <w:r w:rsidRPr="006E5BFA">
        <w:rPr>
          <w:rFonts w:ascii="Book Antiqua" w:eastAsia="宋体" w:hAnsi="Book Antiqua" w:cs="宋体"/>
          <w:lang w:eastAsia="zh-CN"/>
        </w:rPr>
        <w:t>: 819-830 [PMID: 17343971 DOI: 10.1016/j.biochi.2007.01.004]</w:t>
      </w:r>
    </w:p>
    <w:p w14:paraId="6F2A4DE4"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103 </w:t>
      </w:r>
      <w:proofErr w:type="spellStart"/>
      <w:r w:rsidRPr="006E5BFA">
        <w:rPr>
          <w:rFonts w:ascii="Book Antiqua" w:eastAsia="宋体" w:hAnsi="Book Antiqua" w:cs="宋体"/>
          <w:b/>
          <w:bCs/>
          <w:lang w:eastAsia="zh-CN"/>
        </w:rPr>
        <w:t>Lukashchuk</w:t>
      </w:r>
      <w:proofErr w:type="spellEnd"/>
      <w:r w:rsidRPr="006E5BFA">
        <w:rPr>
          <w:rFonts w:ascii="Book Antiqua" w:eastAsia="宋体" w:hAnsi="Book Antiqua" w:cs="宋体"/>
          <w:b/>
          <w:bCs/>
          <w:lang w:eastAsia="zh-CN"/>
        </w:rPr>
        <w:t xml:space="preserve"> V</w:t>
      </w:r>
      <w:r w:rsidRPr="006E5BFA">
        <w:rPr>
          <w:rFonts w:ascii="Book Antiqua" w:eastAsia="宋体" w:hAnsi="Book Antiqua" w:cs="宋体"/>
          <w:lang w:eastAsia="zh-CN"/>
        </w:rPr>
        <w:t>, McFarlane S, Everett RD, Preston CM. Human cytomegalovirus protein pp71 displaces the chromatin-associated factor ATRX from nuclear domain 10 at early stages of infection. </w:t>
      </w:r>
      <w:r w:rsidRPr="006E5BFA">
        <w:rPr>
          <w:rFonts w:ascii="Book Antiqua" w:eastAsia="宋体" w:hAnsi="Book Antiqua" w:cs="宋体"/>
          <w:i/>
          <w:iCs/>
          <w:lang w:eastAsia="zh-CN"/>
        </w:rPr>
        <w:t xml:space="preserve">J </w:t>
      </w:r>
      <w:proofErr w:type="spellStart"/>
      <w:r w:rsidRPr="006E5BFA">
        <w:rPr>
          <w:rFonts w:ascii="Book Antiqua" w:eastAsia="宋体" w:hAnsi="Book Antiqua" w:cs="宋体"/>
          <w:i/>
          <w:iCs/>
          <w:lang w:eastAsia="zh-CN"/>
        </w:rPr>
        <w:t>Virol</w:t>
      </w:r>
      <w:proofErr w:type="spellEnd"/>
      <w:r w:rsidRPr="006E5BFA">
        <w:rPr>
          <w:rFonts w:ascii="Book Antiqua" w:eastAsia="宋体" w:hAnsi="Book Antiqua" w:cs="宋体"/>
          <w:lang w:eastAsia="zh-CN"/>
        </w:rPr>
        <w:t> 2008; </w:t>
      </w:r>
      <w:r w:rsidRPr="006E5BFA">
        <w:rPr>
          <w:rFonts w:ascii="Book Antiqua" w:eastAsia="宋体" w:hAnsi="Book Antiqua" w:cs="宋体"/>
          <w:b/>
          <w:bCs/>
          <w:lang w:eastAsia="zh-CN"/>
        </w:rPr>
        <w:t>82</w:t>
      </w:r>
      <w:r w:rsidRPr="006E5BFA">
        <w:rPr>
          <w:rFonts w:ascii="Book Antiqua" w:eastAsia="宋体" w:hAnsi="Book Antiqua" w:cs="宋体"/>
          <w:lang w:eastAsia="zh-CN"/>
        </w:rPr>
        <w:t>: 12543-12554 [PMID: 18922870 DOI: 10.1128/JVI.01215-08]</w:t>
      </w:r>
    </w:p>
    <w:p w14:paraId="44FB2095"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proofErr w:type="gramStart"/>
      <w:r w:rsidRPr="006E5BFA">
        <w:rPr>
          <w:rFonts w:ascii="Book Antiqua" w:eastAsia="宋体" w:hAnsi="Book Antiqua" w:cs="宋体"/>
          <w:lang w:eastAsia="zh-CN"/>
        </w:rPr>
        <w:t>104 </w:t>
      </w:r>
      <w:proofErr w:type="spellStart"/>
      <w:r w:rsidRPr="006E5BFA">
        <w:rPr>
          <w:rFonts w:ascii="Book Antiqua" w:eastAsia="宋体" w:hAnsi="Book Antiqua" w:cs="宋体"/>
          <w:b/>
          <w:bCs/>
          <w:lang w:eastAsia="zh-CN"/>
        </w:rPr>
        <w:t>Woodhall</w:t>
      </w:r>
      <w:proofErr w:type="spellEnd"/>
      <w:r w:rsidRPr="006E5BFA">
        <w:rPr>
          <w:rFonts w:ascii="Book Antiqua" w:eastAsia="宋体" w:hAnsi="Book Antiqua" w:cs="宋体"/>
          <w:b/>
          <w:bCs/>
          <w:lang w:eastAsia="zh-CN"/>
        </w:rPr>
        <w:t xml:space="preserve"> DL</w:t>
      </w:r>
      <w:r w:rsidRPr="006E5BFA">
        <w:rPr>
          <w:rFonts w:ascii="Book Antiqua" w:eastAsia="宋体" w:hAnsi="Book Antiqua" w:cs="宋体"/>
          <w:lang w:eastAsia="zh-CN"/>
        </w:rPr>
        <w:t>, Groves IJ, Reeves MB, Wilkinson G, Sinclair JH.</w:t>
      </w:r>
      <w:proofErr w:type="gramEnd"/>
      <w:r w:rsidRPr="006E5BFA">
        <w:rPr>
          <w:rFonts w:ascii="Book Antiqua" w:eastAsia="宋体" w:hAnsi="Book Antiqua" w:cs="宋体"/>
          <w:lang w:eastAsia="zh-CN"/>
        </w:rPr>
        <w:t xml:space="preserve"> Human </w:t>
      </w:r>
      <w:proofErr w:type="spellStart"/>
      <w:r w:rsidRPr="006E5BFA">
        <w:rPr>
          <w:rFonts w:ascii="Book Antiqua" w:eastAsia="宋体" w:hAnsi="Book Antiqua" w:cs="宋体"/>
          <w:lang w:eastAsia="zh-CN"/>
        </w:rPr>
        <w:t>Daxx</w:t>
      </w:r>
      <w:proofErr w:type="spellEnd"/>
      <w:r w:rsidRPr="006E5BFA">
        <w:rPr>
          <w:rFonts w:ascii="Book Antiqua" w:eastAsia="宋体" w:hAnsi="Book Antiqua" w:cs="宋体"/>
          <w:lang w:eastAsia="zh-CN"/>
        </w:rPr>
        <w:t>-mediated repression of human cytomegalovirus gene expression correlates with a repressive chromatin structure around the major immediate early promoter. </w:t>
      </w:r>
      <w:r w:rsidRPr="006E5BFA">
        <w:rPr>
          <w:rFonts w:ascii="Book Antiqua" w:eastAsia="宋体" w:hAnsi="Book Antiqua" w:cs="宋体"/>
          <w:i/>
          <w:iCs/>
          <w:lang w:eastAsia="zh-CN"/>
        </w:rPr>
        <w:t xml:space="preserve">J </w:t>
      </w:r>
      <w:proofErr w:type="spellStart"/>
      <w:r w:rsidRPr="006E5BFA">
        <w:rPr>
          <w:rFonts w:ascii="Book Antiqua" w:eastAsia="宋体" w:hAnsi="Book Antiqua" w:cs="宋体"/>
          <w:i/>
          <w:iCs/>
          <w:lang w:eastAsia="zh-CN"/>
        </w:rPr>
        <w:t>Biol</w:t>
      </w:r>
      <w:proofErr w:type="spellEnd"/>
      <w:r w:rsidRPr="006E5BFA">
        <w:rPr>
          <w:rFonts w:ascii="Book Antiqua" w:eastAsia="宋体" w:hAnsi="Book Antiqua" w:cs="宋体"/>
          <w:i/>
          <w:iCs/>
          <w:lang w:eastAsia="zh-CN"/>
        </w:rPr>
        <w:t xml:space="preserve"> </w:t>
      </w:r>
      <w:proofErr w:type="spellStart"/>
      <w:r w:rsidRPr="006E5BFA">
        <w:rPr>
          <w:rFonts w:ascii="Book Antiqua" w:eastAsia="宋体" w:hAnsi="Book Antiqua" w:cs="宋体"/>
          <w:i/>
          <w:iCs/>
          <w:lang w:eastAsia="zh-CN"/>
        </w:rPr>
        <w:t>Chem</w:t>
      </w:r>
      <w:proofErr w:type="spellEnd"/>
      <w:r w:rsidRPr="006E5BFA">
        <w:rPr>
          <w:rFonts w:ascii="Book Antiqua" w:eastAsia="宋体" w:hAnsi="Book Antiqua" w:cs="宋体"/>
          <w:lang w:eastAsia="zh-CN"/>
        </w:rPr>
        <w:t> 2006; </w:t>
      </w:r>
      <w:r w:rsidRPr="006E5BFA">
        <w:rPr>
          <w:rFonts w:ascii="Book Antiqua" w:eastAsia="宋体" w:hAnsi="Book Antiqua" w:cs="宋体"/>
          <w:b/>
          <w:bCs/>
          <w:lang w:eastAsia="zh-CN"/>
        </w:rPr>
        <w:t>281</w:t>
      </w:r>
      <w:r w:rsidRPr="006E5BFA">
        <w:rPr>
          <w:rFonts w:ascii="Book Antiqua" w:eastAsia="宋体" w:hAnsi="Book Antiqua" w:cs="宋体"/>
          <w:lang w:eastAsia="zh-CN"/>
        </w:rPr>
        <w:t>: 37652-37660 [PMID: 17035242 DOI: 10.1074/jbc.M604273200]</w:t>
      </w:r>
    </w:p>
    <w:p w14:paraId="711DDE99"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proofErr w:type="gramStart"/>
      <w:r w:rsidRPr="006E5BFA">
        <w:rPr>
          <w:rFonts w:ascii="Book Antiqua" w:eastAsia="宋体" w:hAnsi="Book Antiqua" w:cs="宋体"/>
          <w:lang w:eastAsia="zh-CN"/>
        </w:rPr>
        <w:t>105 </w:t>
      </w:r>
      <w:r w:rsidRPr="006E5BFA">
        <w:rPr>
          <w:rFonts w:ascii="Book Antiqua" w:eastAsia="宋体" w:hAnsi="Book Antiqua" w:cs="宋体"/>
          <w:b/>
          <w:bCs/>
          <w:lang w:eastAsia="zh-CN"/>
        </w:rPr>
        <w:t>Preston CM</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Nicholl</w:t>
      </w:r>
      <w:proofErr w:type="spellEnd"/>
      <w:r w:rsidRPr="006E5BFA">
        <w:rPr>
          <w:rFonts w:ascii="Book Antiqua" w:eastAsia="宋体" w:hAnsi="Book Antiqua" w:cs="宋体"/>
          <w:lang w:eastAsia="zh-CN"/>
        </w:rPr>
        <w:t xml:space="preserve"> MJ.</w:t>
      </w:r>
      <w:proofErr w:type="gramEnd"/>
      <w:r w:rsidRPr="006E5BFA">
        <w:rPr>
          <w:rFonts w:ascii="Book Antiqua" w:eastAsia="宋体" w:hAnsi="Book Antiqua" w:cs="宋体"/>
          <w:lang w:eastAsia="zh-CN"/>
        </w:rPr>
        <w:t xml:space="preserve"> </w:t>
      </w:r>
      <w:proofErr w:type="gramStart"/>
      <w:r w:rsidRPr="006E5BFA">
        <w:rPr>
          <w:rFonts w:ascii="Book Antiqua" w:eastAsia="宋体" w:hAnsi="Book Antiqua" w:cs="宋体"/>
          <w:lang w:eastAsia="zh-CN"/>
        </w:rPr>
        <w:t xml:space="preserve">Role of the cellular protein </w:t>
      </w:r>
      <w:proofErr w:type="spellStart"/>
      <w:r w:rsidRPr="006E5BFA">
        <w:rPr>
          <w:rFonts w:ascii="Book Antiqua" w:eastAsia="宋体" w:hAnsi="Book Antiqua" w:cs="宋体"/>
          <w:lang w:eastAsia="zh-CN"/>
        </w:rPr>
        <w:t>hDaxx</w:t>
      </w:r>
      <w:proofErr w:type="spellEnd"/>
      <w:r w:rsidRPr="006E5BFA">
        <w:rPr>
          <w:rFonts w:ascii="Book Antiqua" w:eastAsia="宋体" w:hAnsi="Book Antiqua" w:cs="宋体"/>
          <w:lang w:eastAsia="zh-CN"/>
        </w:rPr>
        <w:t xml:space="preserve"> in human cytomegalovirus immediate-early gene expression.</w:t>
      </w:r>
      <w:proofErr w:type="gramEnd"/>
      <w:r w:rsidRPr="006E5BFA">
        <w:rPr>
          <w:rFonts w:ascii="Book Antiqua" w:eastAsia="宋体" w:hAnsi="Book Antiqua" w:cs="宋体"/>
          <w:lang w:eastAsia="zh-CN"/>
        </w:rPr>
        <w:t> </w:t>
      </w:r>
      <w:r w:rsidRPr="006E5BFA">
        <w:rPr>
          <w:rFonts w:ascii="Book Antiqua" w:eastAsia="宋体" w:hAnsi="Book Antiqua" w:cs="宋体"/>
          <w:i/>
          <w:iCs/>
          <w:lang w:eastAsia="zh-CN"/>
        </w:rPr>
        <w:t xml:space="preserve">J Gen </w:t>
      </w:r>
      <w:proofErr w:type="spellStart"/>
      <w:r w:rsidRPr="006E5BFA">
        <w:rPr>
          <w:rFonts w:ascii="Book Antiqua" w:eastAsia="宋体" w:hAnsi="Book Antiqua" w:cs="宋体"/>
          <w:i/>
          <w:iCs/>
          <w:lang w:eastAsia="zh-CN"/>
        </w:rPr>
        <w:t>Virol</w:t>
      </w:r>
      <w:proofErr w:type="spellEnd"/>
      <w:r w:rsidRPr="006E5BFA">
        <w:rPr>
          <w:rFonts w:ascii="Book Antiqua" w:eastAsia="宋体" w:hAnsi="Book Antiqua" w:cs="宋体"/>
          <w:lang w:eastAsia="zh-CN"/>
        </w:rPr>
        <w:t> 2006; </w:t>
      </w:r>
      <w:r w:rsidRPr="006E5BFA">
        <w:rPr>
          <w:rFonts w:ascii="Book Antiqua" w:eastAsia="宋体" w:hAnsi="Book Antiqua" w:cs="宋体"/>
          <w:b/>
          <w:bCs/>
          <w:lang w:eastAsia="zh-CN"/>
        </w:rPr>
        <w:t>87</w:t>
      </w:r>
      <w:r w:rsidRPr="006E5BFA">
        <w:rPr>
          <w:rFonts w:ascii="Book Antiqua" w:eastAsia="宋体" w:hAnsi="Book Antiqua" w:cs="宋体"/>
          <w:lang w:eastAsia="zh-CN"/>
        </w:rPr>
        <w:t>: 1113-1121 [PMID: 16603511 DOI: 10.1099/vir.0.81566-0]</w:t>
      </w:r>
    </w:p>
    <w:p w14:paraId="21F1980F"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lastRenderedPageBreak/>
        <w:t>106 </w:t>
      </w:r>
      <w:r w:rsidRPr="006E5BFA">
        <w:rPr>
          <w:rFonts w:ascii="Book Antiqua" w:eastAsia="宋体" w:hAnsi="Book Antiqua" w:cs="宋体"/>
          <w:b/>
          <w:bCs/>
          <w:lang w:eastAsia="zh-CN"/>
        </w:rPr>
        <w:t>Reeves M</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Woodhall</w:t>
      </w:r>
      <w:proofErr w:type="spellEnd"/>
      <w:r w:rsidRPr="006E5BFA">
        <w:rPr>
          <w:rFonts w:ascii="Book Antiqua" w:eastAsia="宋体" w:hAnsi="Book Antiqua" w:cs="宋体"/>
          <w:lang w:eastAsia="zh-CN"/>
        </w:rPr>
        <w:t xml:space="preserve"> D, Compton T, Sinclair J. Human cytomegalovirus IE72 protein interacts with the transcriptional repressor </w:t>
      </w:r>
      <w:proofErr w:type="spellStart"/>
      <w:r w:rsidRPr="006E5BFA">
        <w:rPr>
          <w:rFonts w:ascii="Book Antiqua" w:eastAsia="宋体" w:hAnsi="Book Antiqua" w:cs="宋体"/>
          <w:lang w:eastAsia="zh-CN"/>
        </w:rPr>
        <w:t>hDaxx</w:t>
      </w:r>
      <w:proofErr w:type="spellEnd"/>
      <w:r w:rsidRPr="006E5BFA">
        <w:rPr>
          <w:rFonts w:ascii="Book Antiqua" w:eastAsia="宋体" w:hAnsi="Book Antiqua" w:cs="宋体"/>
          <w:lang w:eastAsia="zh-CN"/>
        </w:rPr>
        <w:t xml:space="preserve"> to regulate LUNA gene expression during lytic infection. </w:t>
      </w:r>
      <w:r w:rsidRPr="006E5BFA">
        <w:rPr>
          <w:rFonts w:ascii="Book Antiqua" w:eastAsia="宋体" w:hAnsi="Book Antiqua" w:cs="宋体"/>
          <w:i/>
          <w:iCs/>
          <w:lang w:eastAsia="zh-CN"/>
        </w:rPr>
        <w:t xml:space="preserve">J </w:t>
      </w:r>
      <w:proofErr w:type="spellStart"/>
      <w:r w:rsidRPr="006E5BFA">
        <w:rPr>
          <w:rFonts w:ascii="Book Antiqua" w:eastAsia="宋体" w:hAnsi="Book Antiqua" w:cs="宋体"/>
          <w:i/>
          <w:iCs/>
          <w:lang w:eastAsia="zh-CN"/>
        </w:rPr>
        <w:t>Virol</w:t>
      </w:r>
      <w:proofErr w:type="spellEnd"/>
      <w:r w:rsidRPr="006E5BFA">
        <w:rPr>
          <w:rFonts w:ascii="Book Antiqua" w:eastAsia="宋体" w:hAnsi="Book Antiqua" w:cs="宋体"/>
          <w:lang w:eastAsia="zh-CN"/>
        </w:rPr>
        <w:t> 2010; </w:t>
      </w:r>
      <w:r w:rsidRPr="006E5BFA">
        <w:rPr>
          <w:rFonts w:ascii="Book Antiqua" w:eastAsia="宋体" w:hAnsi="Book Antiqua" w:cs="宋体"/>
          <w:b/>
          <w:bCs/>
          <w:lang w:eastAsia="zh-CN"/>
        </w:rPr>
        <w:t>84</w:t>
      </w:r>
      <w:r w:rsidRPr="006E5BFA">
        <w:rPr>
          <w:rFonts w:ascii="Book Antiqua" w:eastAsia="宋体" w:hAnsi="Book Antiqua" w:cs="宋体"/>
          <w:lang w:eastAsia="zh-CN"/>
        </w:rPr>
        <w:t>: 7185-7194 [PMID: 20444888 DOI: 10.1128/JVI.02231-09]</w:t>
      </w:r>
    </w:p>
    <w:p w14:paraId="4C633052"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107 </w:t>
      </w:r>
      <w:r w:rsidRPr="006E5BFA">
        <w:rPr>
          <w:rFonts w:ascii="Book Antiqua" w:eastAsia="宋体" w:hAnsi="Book Antiqua" w:cs="宋体"/>
          <w:b/>
          <w:bCs/>
          <w:lang w:eastAsia="zh-CN"/>
        </w:rPr>
        <w:t>Kim EJ</w:t>
      </w:r>
      <w:r w:rsidRPr="006E5BFA">
        <w:rPr>
          <w:rFonts w:ascii="Book Antiqua" w:eastAsia="宋体" w:hAnsi="Book Antiqua" w:cs="宋体"/>
          <w:lang w:eastAsia="zh-CN"/>
        </w:rPr>
        <w:t xml:space="preserve">, Park JI, </w:t>
      </w:r>
      <w:proofErr w:type="spellStart"/>
      <w:r w:rsidRPr="006E5BFA">
        <w:rPr>
          <w:rFonts w:ascii="Book Antiqua" w:eastAsia="宋体" w:hAnsi="Book Antiqua" w:cs="宋体"/>
          <w:lang w:eastAsia="zh-CN"/>
        </w:rPr>
        <w:t>Nelkin</w:t>
      </w:r>
      <w:proofErr w:type="spellEnd"/>
      <w:r w:rsidRPr="006E5BFA">
        <w:rPr>
          <w:rFonts w:ascii="Book Antiqua" w:eastAsia="宋体" w:hAnsi="Book Antiqua" w:cs="宋体"/>
          <w:lang w:eastAsia="zh-CN"/>
        </w:rPr>
        <w:t xml:space="preserve"> BD. IFI16 is an essential mediator of growth inhibition, but not differentiation, induced by the leukemia inhibitory factor/JAK/STAT pathway in medullary thyroid carcinoma cells. </w:t>
      </w:r>
      <w:r w:rsidRPr="006E5BFA">
        <w:rPr>
          <w:rFonts w:ascii="Book Antiqua" w:eastAsia="宋体" w:hAnsi="Book Antiqua" w:cs="宋体"/>
          <w:i/>
          <w:iCs/>
          <w:lang w:eastAsia="zh-CN"/>
        </w:rPr>
        <w:t xml:space="preserve">J </w:t>
      </w:r>
      <w:proofErr w:type="spellStart"/>
      <w:r w:rsidRPr="006E5BFA">
        <w:rPr>
          <w:rFonts w:ascii="Book Antiqua" w:eastAsia="宋体" w:hAnsi="Book Antiqua" w:cs="宋体"/>
          <w:i/>
          <w:iCs/>
          <w:lang w:eastAsia="zh-CN"/>
        </w:rPr>
        <w:t>Biol</w:t>
      </w:r>
      <w:proofErr w:type="spellEnd"/>
      <w:r w:rsidRPr="006E5BFA">
        <w:rPr>
          <w:rFonts w:ascii="Book Antiqua" w:eastAsia="宋体" w:hAnsi="Book Antiqua" w:cs="宋体"/>
          <w:i/>
          <w:iCs/>
          <w:lang w:eastAsia="zh-CN"/>
        </w:rPr>
        <w:t xml:space="preserve"> </w:t>
      </w:r>
      <w:proofErr w:type="spellStart"/>
      <w:r w:rsidRPr="006E5BFA">
        <w:rPr>
          <w:rFonts w:ascii="Book Antiqua" w:eastAsia="宋体" w:hAnsi="Book Antiqua" w:cs="宋体"/>
          <w:i/>
          <w:iCs/>
          <w:lang w:eastAsia="zh-CN"/>
        </w:rPr>
        <w:t>Chem</w:t>
      </w:r>
      <w:proofErr w:type="spellEnd"/>
      <w:r w:rsidRPr="006E5BFA">
        <w:rPr>
          <w:rFonts w:ascii="Book Antiqua" w:eastAsia="宋体" w:hAnsi="Book Antiqua" w:cs="宋体"/>
          <w:lang w:eastAsia="zh-CN"/>
        </w:rPr>
        <w:t> 2005; </w:t>
      </w:r>
      <w:r w:rsidRPr="006E5BFA">
        <w:rPr>
          <w:rFonts w:ascii="Book Antiqua" w:eastAsia="宋体" w:hAnsi="Book Antiqua" w:cs="宋体"/>
          <w:b/>
          <w:bCs/>
          <w:lang w:eastAsia="zh-CN"/>
        </w:rPr>
        <w:t>280</w:t>
      </w:r>
      <w:r w:rsidRPr="006E5BFA">
        <w:rPr>
          <w:rFonts w:ascii="Book Antiqua" w:eastAsia="宋体" w:hAnsi="Book Antiqua" w:cs="宋体"/>
          <w:lang w:eastAsia="zh-CN"/>
        </w:rPr>
        <w:t>: 4913-4920 [PMID: 15572361 DOI: 10.1074/jbc.M410542200]</w:t>
      </w:r>
    </w:p>
    <w:p w14:paraId="14418E76"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proofErr w:type="gramStart"/>
      <w:r w:rsidRPr="006E5BFA">
        <w:rPr>
          <w:rFonts w:ascii="Book Antiqua" w:eastAsia="宋体" w:hAnsi="Book Antiqua" w:cs="宋体"/>
          <w:lang w:eastAsia="zh-CN"/>
        </w:rPr>
        <w:t>108 </w:t>
      </w:r>
      <w:r w:rsidRPr="006E5BFA">
        <w:rPr>
          <w:rFonts w:ascii="Book Antiqua" w:eastAsia="宋体" w:hAnsi="Book Antiqua" w:cs="宋体"/>
          <w:b/>
          <w:bCs/>
          <w:lang w:eastAsia="zh-CN"/>
        </w:rPr>
        <w:t>Shin HJ</w:t>
      </w:r>
      <w:r w:rsidRPr="006E5BFA">
        <w:rPr>
          <w:rFonts w:ascii="Book Antiqua" w:eastAsia="宋体" w:hAnsi="Book Antiqua" w:cs="宋体"/>
          <w:lang w:eastAsia="zh-CN"/>
        </w:rPr>
        <w:t xml:space="preserve">, Kim YE, Kim ET, </w:t>
      </w:r>
      <w:proofErr w:type="spellStart"/>
      <w:r w:rsidRPr="006E5BFA">
        <w:rPr>
          <w:rFonts w:ascii="Book Antiqua" w:eastAsia="宋体" w:hAnsi="Book Antiqua" w:cs="宋体"/>
          <w:lang w:eastAsia="zh-CN"/>
        </w:rPr>
        <w:t>Ahn</w:t>
      </w:r>
      <w:proofErr w:type="spellEnd"/>
      <w:r w:rsidRPr="006E5BFA">
        <w:rPr>
          <w:rFonts w:ascii="Book Antiqua" w:eastAsia="宋体" w:hAnsi="Book Antiqua" w:cs="宋体"/>
          <w:lang w:eastAsia="zh-CN"/>
        </w:rPr>
        <w:t xml:space="preserve"> JH.</w:t>
      </w:r>
      <w:proofErr w:type="gramEnd"/>
      <w:r w:rsidRPr="006E5BFA">
        <w:rPr>
          <w:rFonts w:ascii="Book Antiqua" w:eastAsia="宋体" w:hAnsi="Book Antiqua" w:cs="宋体"/>
          <w:lang w:eastAsia="zh-CN"/>
        </w:rPr>
        <w:t xml:space="preserve"> The chromatin-tethering domain of human cytomegalovirus immediate-early (IE) 1 mediates associations of IE1, PML and STAT2 with mitotic chromosomes, but is not essential for viral replication. </w:t>
      </w:r>
      <w:r w:rsidRPr="006E5BFA">
        <w:rPr>
          <w:rFonts w:ascii="Book Antiqua" w:eastAsia="宋体" w:hAnsi="Book Antiqua" w:cs="宋体"/>
          <w:i/>
          <w:iCs/>
          <w:lang w:eastAsia="zh-CN"/>
        </w:rPr>
        <w:t xml:space="preserve">J Gen </w:t>
      </w:r>
      <w:proofErr w:type="spellStart"/>
      <w:r w:rsidRPr="006E5BFA">
        <w:rPr>
          <w:rFonts w:ascii="Book Antiqua" w:eastAsia="宋体" w:hAnsi="Book Antiqua" w:cs="宋体"/>
          <w:i/>
          <w:iCs/>
          <w:lang w:eastAsia="zh-CN"/>
        </w:rPr>
        <w:t>Virol</w:t>
      </w:r>
      <w:proofErr w:type="spellEnd"/>
      <w:r w:rsidRPr="006E5BFA">
        <w:rPr>
          <w:rFonts w:ascii="Book Antiqua" w:eastAsia="宋体" w:hAnsi="Book Antiqua" w:cs="宋体"/>
          <w:lang w:eastAsia="zh-CN"/>
        </w:rPr>
        <w:t> 2012; </w:t>
      </w:r>
      <w:r w:rsidRPr="006E5BFA">
        <w:rPr>
          <w:rFonts w:ascii="Book Antiqua" w:eastAsia="宋体" w:hAnsi="Book Antiqua" w:cs="宋体"/>
          <w:b/>
          <w:bCs/>
          <w:lang w:eastAsia="zh-CN"/>
        </w:rPr>
        <w:t>93</w:t>
      </w:r>
      <w:r w:rsidRPr="006E5BFA">
        <w:rPr>
          <w:rFonts w:ascii="Book Antiqua" w:eastAsia="宋体" w:hAnsi="Book Antiqua" w:cs="宋体"/>
          <w:lang w:eastAsia="zh-CN"/>
        </w:rPr>
        <w:t>: 716-721 [PMID: 22158879 DOI: 10.1099/vir.0.037986-0]</w:t>
      </w:r>
    </w:p>
    <w:p w14:paraId="32030216"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109 </w:t>
      </w:r>
      <w:proofErr w:type="spellStart"/>
      <w:r w:rsidRPr="006E5BFA">
        <w:rPr>
          <w:rFonts w:ascii="Book Antiqua" w:eastAsia="宋体" w:hAnsi="Book Antiqua" w:cs="宋体"/>
          <w:b/>
          <w:bCs/>
          <w:lang w:eastAsia="zh-CN"/>
        </w:rPr>
        <w:t>Saffert</w:t>
      </w:r>
      <w:proofErr w:type="spellEnd"/>
      <w:r w:rsidRPr="006E5BFA">
        <w:rPr>
          <w:rFonts w:ascii="Book Antiqua" w:eastAsia="宋体" w:hAnsi="Book Antiqua" w:cs="宋体"/>
          <w:b/>
          <w:bCs/>
          <w:lang w:eastAsia="zh-CN"/>
        </w:rPr>
        <w:t xml:space="preserve"> RT</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Kalejta</w:t>
      </w:r>
      <w:proofErr w:type="spellEnd"/>
      <w:r w:rsidRPr="006E5BFA">
        <w:rPr>
          <w:rFonts w:ascii="Book Antiqua" w:eastAsia="宋体" w:hAnsi="Book Antiqua" w:cs="宋体"/>
          <w:lang w:eastAsia="zh-CN"/>
        </w:rPr>
        <w:t xml:space="preserve"> RF. Inactivating a cellular intrinsic immune defense mediated by </w:t>
      </w:r>
      <w:proofErr w:type="spellStart"/>
      <w:r w:rsidRPr="006E5BFA">
        <w:rPr>
          <w:rFonts w:ascii="Book Antiqua" w:eastAsia="宋体" w:hAnsi="Book Antiqua" w:cs="宋体"/>
          <w:lang w:eastAsia="zh-CN"/>
        </w:rPr>
        <w:t>Daxx</w:t>
      </w:r>
      <w:proofErr w:type="spellEnd"/>
      <w:r w:rsidRPr="006E5BFA">
        <w:rPr>
          <w:rFonts w:ascii="Book Antiqua" w:eastAsia="宋体" w:hAnsi="Book Antiqua" w:cs="宋体"/>
          <w:lang w:eastAsia="zh-CN"/>
        </w:rPr>
        <w:t xml:space="preserve"> is the mechanism through which the human cytomegalovirus pp71 protein stimulates viral immediate-early gene expression. </w:t>
      </w:r>
      <w:r w:rsidRPr="006E5BFA">
        <w:rPr>
          <w:rFonts w:ascii="Book Antiqua" w:eastAsia="宋体" w:hAnsi="Book Antiqua" w:cs="宋体"/>
          <w:i/>
          <w:iCs/>
          <w:lang w:eastAsia="zh-CN"/>
        </w:rPr>
        <w:t xml:space="preserve">J </w:t>
      </w:r>
      <w:proofErr w:type="spellStart"/>
      <w:r w:rsidRPr="006E5BFA">
        <w:rPr>
          <w:rFonts w:ascii="Book Antiqua" w:eastAsia="宋体" w:hAnsi="Book Antiqua" w:cs="宋体"/>
          <w:i/>
          <w:iCs/>
          <w:lang w:eastAsia="zh-CN"/>
        </w:rPr>
        <w:t>Virol</w:t>
      </w:r>
      <w:proofErr w:type="spellEnd"/>
      <w:r w:rsidRPr="006E5BFA">
        <w:rPr>
          <w:rFonts w:ascii="Book Antiqua" w:eastAsia="宋体" w:hAnsi="Book Antiqua" w:cs="宋体"/>
          <w:lang w:eastAsia="zh-CN"/>
        </w:rPr>
        <w:t> 2006; </w:t>
      </w:r>
      <w:r w:rsidRPr="006E5BFA">
        <w:rPr>
          <w:rFonts w:ascii="Book Antiqua" w:eastAsia="宋体" w:hAnsi="Book Antiqua" w:cs="宋体"/>
          <w:b/>
          <w:bCs/>
          <w:lang w:eastAsia="zh-CN"/>
        </w:rPr>
        <w:t>80</w:t>
      </w:r>
      <w:r w:rsidRPr="006E5BFA">
        <w:rPr>
          <w:rFonts w:ascii="Book Antiqua" w:eastAsia="宋体" w:hAnsi="Book Antiqua" w:cs="宋体"/>
          <w:lang w:eastAsia="zh-CN"/>
        </w:rPr>
        <w:t>: 3863-3871 [PMID: 16571803 DOI: 10.1128/JVI.80.8.3863-3871.2006]</w:t>
      </w:r>
    </w:p>
    <w:p w14:paraId="3873C8D4"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110 </w:t>
      </w:r>
      <w:proofErr w:type="spellStart"/>
      <w:r w:rsidRPr="006E5BFA">
        <w:rPr>
          <w:rFonts w:ascii="Book Antiqua" w:eastAsia="宋体" w:hAnsi="Book Antiqua" w:cs="宋体"/>
          <w:b/>
          <w:bCs/>
          <w:lang w:eastAsia="zh-CN"/>
        </w:rPr>
        <w:t>Wagenknecht</w:t>
      </w:r>
      <w:proofErr w:type="spellEnd"/>
      <w:r w:rsidRPr="006E5BFA">
        <w:rPr>
          <w:rFonts w:ascii="Book Antiqua" w:eastAsia="宋体" w:hAnsi="Book Antiqua" w:cs="宋体"/>
          <w:b/>
          <w:bCs/>
          <w:lang w:eastAsia="zh-CN"/>
        </w:rPr>
        <w:t xml:space="preserve"> N</w:t>
      </w:r>
      <w:r w:rsidRPr="006E5BFA">
        <w:rPr>
          <w:rFonts w:ascii="Book Antiqua" w:eastAsia="宋体" w:hAnsi="Book Antiqua" w:cs="宋体"/>
          <w:lang w:eastAsia="zh-CN"/>
        </w:rPr>
        <w:t xml:space="preserve">, Reuter N, Scherer M, </w:t>
      </w:r>
      <w:proofErr w:type="spellStart"/>
      <w:r w:rsidRPr="006E5BFA">
        <w:rPr>
          <w:rFonts w:ascii="Book Antiqua" w:eastAsia="宋体" w:hAnsi="Book Antiqua" w:cs="宋体"/>
          <w:lang w:eastAsia="zh-CN"/>
        </w:rPr>
        <w:t>Reichel</w:t>
      </w:r>
      <w:proofErr w:type="spellEnd"/>
      <w:r w:rsidRPr="006E5BFA">
        <w:rPr>
          <w:rFonts w:ascii="Book Antiqua" w:eastAsia="宋体" w:hAnsi="Book Antiqua" w:cs="宋体"/>
          <w:lang w:eastAsia="zh-CN"/>
        </w:rPr>
        <w:t xml:space="preserve"> A, Müller R, </w:t>
      </w:r>
      <w:proofErr w:type="spellStart"/>
      <w:r w:rsidRPr="006E5BFA">
        <w:rPr>
          <w:rFonts w:ascii="Book Antiqua" w:eastAsia="宋体" w:hAnsi="Book Antiqua" w:cs="宋体"/>
          <w:lang w:eastAsia="zh-CN"/>
        </w:rPr>
        <w:t>Stamminger</w:t>
      </w:r>
      <w:proofErr w:type="spellEnd"/>
      <w:r w:rsidRPr="006E5BFA">
        <w:rPr>
          <w:rFonts w:ascii="Book Antiqua" w:eastAsia="宋体" w:hAnsi="Book Antiqua" w:cs="宋体"/>
          <w:lang w:eastAsia="zh-CN"/>
        </w:rPr>
        <w:t xml:space="preserve"> T. Contribution of the Major ND10 Proteins PML, </w:t>
      </w:r>
      <w:proofErr w:type="spellStart"/>
      <w:r w:rsidRPr="006E5BFA">
        <w:rPr>
          <w:rFonts w:ascii="Book Antiqua" w:eastAsia="宋体" w:hAnsi="Book Antiqua" w:cs="宋体"/>
          <w:lang w:eastAsia="zh-CN"/>
        </w:rPr>
        <w:t>hDaxx</w:t>
      </w:r>
      <w:proofErr w:type="spellEnd"/>
      <w:r w:rsidRPr="006E5BFA">
        <w:rPr>
          <w:rFonts w:ascii="Book Antiqua" w:eastAsia="宋体" w:hAnsi="Book Antiqua" w:cs="宋体"/>
          <w:lang w:eastAsia="zh-CN"/>
        </w:rPr>
        <w:t xml:space="preserve"> and Sp100 to the Regulation of Human Cytomegalovirus Latency and Lytic Replication in the </w:t>
      </w:r>
      <w:proofErr w:type="spellStart"/>
      <w:r w:rsidRPr="006E5BFA">
        <w:rPr>
          <w:rFonts w:ascii="Book Antiqua" w:eastAsia="宋体" w:hAnsi="Book Antiqua" w:cs="宋体"/>
          <w:lang w:eastAsia="zh-CN"/>
        </w:rPr>
        <w:t>Monocytic</w:t>
      </w:r>
      <w:proofErr w:type="spellEnd"/>
      <w:r w:rsidRPr="006E5BFA">
        <w:rPr>
          <w:rFonts w:ascii="Book Antiqua" w:eastAsia="宋体" w:hAnsi="Book Antiqua" w:cs="宋体"/>
          <w:lang w:eastAsia="zh-CN"/>
        </w:rPr>
        <w:t xml:space="preserve"> Cell Line THP-1. </w:t>
      </w:r>
      <w:r w:rsidRPr="006E5BFA">
        <w:rPr>
          <w:rFonts w:ascii="Book Antiqua" w:eastAsia="宋体" w:hAnsi="Book Antiqua" w:cs="宋体"/>
          <w:i/>
          <w:iCs/>
          <w:lang w:eastAsia="zh-CN"/>
        </w:rPr>
        <w:t>Viruses</w:t>
      </w:r>
      <w:r w:rsidRPr="006E5BFA">
        <w:rPr>
          <w:rFonts w:ascii="Book Antiqua" w:eastAsia="宋体" w:hAnsi="Book Antiqua" w:cs="宋体"/>
          <w:lang w:eastAsia="zh-CN"/>
        </w:rPr>
        <w:t> 2015; </w:t>
      </w:r>
      <w:r w:rsidRPr="006E5BFA">
        <w:rPr>
          <w:rFonts w:ascii="Book Antiqua" w:eastAsia="宋体" w:hAnsi="Book Antiqua" w:cs="宋体"/>
          <w:b/>
          <w:bCs/>
          <w:lang w:eastAsia="zh-CN"/>
        </w:rPr>
        <w:t>7</w:t>
      </w:r>
      <w:r w:rsidRPr="006E5BFA">
        <w:rPr>
          <w:rFonts w:ascii="Book Antiqua" w:eastAsia="宋体" w:hAnsi="Book Antiqua" w:cs="宋体"/>
          <w:lang w:eastAsia="zh-CN"/>
        </w:rPr>
        <w:t>: 2884-2907 [PMID: 26057166 DOI: 10.3390/v7062751]</w:t>
      </w:r>
    </w:p>
    <w:p w14:paraId="4CEC47C1"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111 </w:t>
      </w:r>
      <w:r w:rsidRPr="006E5BFA">
        <w:rPr>
          <w:rFonts w:ascii="Book Antiqua" w:eastAsia="宋体" w:hAnsi="Book Antiqua" w:cs="宋体"/>
          <w:b/>
          <w:bCs/>
          <w:lang w:eastAsia="zh-CN"/>
        </w:rPr>
        <w:t>Hofmann H</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Sindre</w:t>
      </w:r>
      <w:proofErr w:type="spellEnd"/>
      <w:r w:rsidRPr="006E5BFA">
        <w:rPr>
          <w:rFonts w:ascii="Book Antiqua" w:eastAsia="宋体" w:hAnsi="Book Antiqua" w:cs="宋体"/>
          <w:lang w:eastAsia="zh-CN"/>
        </w:rPr>
        <w:t xml:space="preserve"> H, </w:t>
      </w:r>
      <w:proofErr w:type="spellStart"/>
      <w:r w:rsidRPr="006E5BFA">
        <w:rPr>
          <w:rFonts w:ascii="Book Antiqua" w:eastAsia="宋体" w:hAnsi="Book Antiqua" w:cs="宋体"/>
          <w:lang w:eastAsia="zh-CN"/>
        </w:rPr>
        <w:t>Stamminger</w:t>
      </w:r>
      <w:proofErr w:type="spellEnd"/>
      <w:r w:rsidRPr="006E5BFA">
        <w:rPr>
          <w:rFonts w:ascii="Book Antiqua" w:eastAsia="宋体" w:hAnsi="Book Antiqua" w:cs="宋体"/>
          <w:lang w:eastAsia="zh-CN"/>
        </w:rPr>
        <w:t xml:space="preserve"> T. Functional interaction between the pp71 protein of human cytomegalovirus and the PML-interacting protein human </w:t>
      </w:r>
      <w:proofErr w:type="spellStart"/>
      <w:r w:rsidRPr="006E5BFA">
        <w:rPr>
          <w:rFonts w:ascii="Book Antiqua" w:eastAsia="宋体" w:hAnsi="Book Antiqua" w:cs="宋体"/>
          <w:lang w:eastAsia="zh-CN"/>
        </w:rPr>
        <w:t>Daxx</w:t>
      </w:r>
      <w:proofErr w:type="spellEnd"/>
      <w:r w:rsidRPr="006E5BFA">
        <w:rPr>
          <w:rFonts w:ascii="Book Antiqua" w:eastAsia="宋体" w:hAnsi="Book Antiqua" w:cs="宋体"/>
          <w:lang w:eastAsia="zh-CN"/>
        </w:rPr>
        <w:t>. </w:t>
      </w:r>
      <w:r w:rsidRPr="006E5BFA">
        <w:rPr>
          <w:rFonts w:ascii="Book Antiqua" w:eastAsia="宋体" w:hAnsi="Book Antiqua" w:cs="宋体"/>
          <w:i/>
          <w:iCs/>
          <w:lang w:eastAsia="zh-CN"/>
        </w:rPr>
        <w:t xml:space="preserve">J </w:t>
      </w:r>
      <w:proofErr w:type="spellStart"/>
      <w:r w:rsidRPr="006E5BFA">
        <w:rPr>
          <w:rFonts w:ascii="Book Antiqua" w:eastAsia="宋体" w:hAnsi="Book Antiqua" w:cs="宋体"/>
          <w:i/>
          <w:iCs/>
          <w:lang w:eastAsia="zh-CN"/>
        </w:rPr>
        <w:t>Virol</w:t>
      </w:r>
      <w:proofErr w:type="spellEnd"/>
      <w:r w:rsidRPr="006E5BFA">
        <w:rPr>
          <w:rFonts w:ascii="Book Antiqua" w:eastAsia="宋体" w:hAnsi="Book Antiqua" w:cs="宋体"/>
          <w:lang w:eastAsia="zh-CN"/>
        </w:rPr>
        <w:t> 2002; </w:t>
      </w:r>
      <w:r w:rsidRPr="006E5BFA">
        <w:rPr>
          <w:rFonts w:ascii="Book Antiqua" w:eastAsia="宋体" w:hAnsi="Book Antiqua" w:cs="宋体"/>
          <w:b/>
          <w:bCs/>
          <w:lang w:eastAsia="zh-CN"/>
        </w:rPr>
        <w:t>76</w:t>
      </w:r>
      <w:r w:rsidRPr="006E5BFA">
        <w:rPr>
          <w:rFonts w:ascii="Book Antiqua" w:eastAsia="宋体" w:hAnsi="Book Antiqua" w:cs="宋体"/>
          <w:lang w:eastAsia="zh-CN"/>
        </w:rPr>
        <w:t>: 5769-5783 [PMID: 11992005]</w:t>
      </w:r>
    </w:p>
    <w:p w14:paraId="1F898FAE"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112 </w:t>
      </w:r>
      <w:r w:rsidRPr="006E5BFA">
        <w:rPr>
          <w:rFonts w:ascii="Book Antiqua" w:eastAsia="宋体" w:hAnsi="Book Antiqua" w:cs="宋体"/>
          <w:b/>
          <w:bCs/>
          <w:lang w:eastAsia="zh-CN"/>
        </w:rPr>
        <w:t>Cantrell SR</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Bresnahan</w:t>
      </w:r>
      <w:proofErr w:type="spellEnd"/>
      <w:r w:rsidRPr="006E5BFA">
        <w:rPr>
          <w:rFonts w:ascii="Book Antiqua" w:eastAsia="宋体" w:hAnsi="Book Antiqua" w:cs="宋体"/>
          <w:lang w:eastAsia="zh-CN"/>
        </w:rPr>
        <w:t xml:space="preserve"> WA. Interaction between the human cytomegalovirus UL82 gene product (pp71) and </w:t>
      </w:r>
      <w:proofErr w:type="spellStart"/>
      <w:r w:rsidRPr="006E5BFA">
        <w:rPr>
          <w:rFonts w:ascii="Book Antiqua" w:eastAsia="宋体" w:hAnsi="Book Antiqua" w:cs="宋体"/>
          <w:lang w:eastAsia="zh-CN"/>
        </w:rPr>
        <w:t>hDaxx</w:t>
      </w:r>
      <w:proofErr w:type="spellEnd"/>
      <w:r w:rsidRPr="006E5BFA">
        <w:rPr>
          <w:rFonts w:ascii="Book Antiqua" w:eastAsia="宋体" w:hAnsi="Book Antiqua" w:cs="宋体"/>
          <w:lang w:eastAsia="zh-CN"/>
        </w:rPr>
        <w:t xml:space="preserve"> regulates immediate-early gene expression and viral replication. </w:t>
      </w:r>
      <w:r w:rsidRPr="006E5BFA">
        <w:rPr>
          <w:rFonts w:ascii="Book Antiqua" w:eastAsia="宋体" w:hAnsi="Book Antiqua" w:cs="宋体"/>
          <w:i/>
          <w:iCs/>
          <w:lang w:eastAsia="zh-CN"/>
        </w:rPr>
        <w:t xml:space="preserve">J </w:t>
      </w:r>
      <w:proofErr w:type="spellStart"/>
      <w:r w:rsidRPr="006E5BFA">
        <w:rPr>
          <w:rFonts w:ascii="Book Antiqua" w:eastAsia="宋体" w:hAnsi="Book Antiqua" w:cs="宋体"/>
          <w:i/>
          <w:iCs/>
          <w:lang w:eastAsia="zh-CN"/>
        </w:rPr>
        <w:t>Virol</w:t>
      </w:r>
      <w:proofErr w:type="spellEnd"/>
      <w:r w:rsidRPr="006E5BFA">
        <w:rPr>
          <w:rFonts w:ascii="Book Antiqua" w:eastAsia="宋体" w:hAnsi="Book Antiqua" w:cs="宋体"/>
          <w:lang w:eastAsia="zh-CN"/>
        </w:rPr>
        <w:t> 2005; </w:t>
      </w:r>
      <w:r w:rsidRPr="006E5BFA">
        <w:rPr>
          <w:rFonts w:ascii="Book Antiqua" w:eastAsia="宋体" w:hAnsi="Book Antiqua" w:cs="宋体"/>
          <w:b/>
          <w:bCs/>
          <w:lang w:eastAsia="zh-CN"/>
        </w:rPr>
        <w:t>79</w:t>
      </w:r>
      <w:r w:rsidRPr="006E5BFA">
        <w:rPr>
          <w:rFonts w:ascii="Book Antiqua" w:eastAsia="宋体" w:hAnsi="Book Antiqua" w:cs="宋体"/>
          <w:lang w:eastAsia="zh-CN"/>
        </w:rPr>
        <w:t>: 7792-7802 [PMID: 15919932 DOI: 10.1128/JVI.79.12.7792-7802.2005]</w:t>
      </w:r>
    </w:p>
    <w:p w14:paraId="7B59D482"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proofErr w:type="gramStart"/>
      <w:r w:rsidRPr="006E5BFA">
        <w:rPr>
          <w:rFonts w:ascii="Book Antiqua" w:eastAsia="宋体" w:hAnsi="Book Antiqua" w:cs="宋体"/>
          <w:lang w:eastAsia="zh-CN"/>
        </w:rPr>
        <w:t>113 </w:t>
      </w:r>
      <w:r w:rsidRPr="006E5BFA">
        <w:rPr>
          <w:rFonts w:ascii="Book Antiqua" w:eastAsia="宋体" w:hAnsi="Book Antiqua" w:cs="宋体"/>
          <w:b/>
          <w:bCs/>
          <w:lang w:eastAsia="zh-CN"/>
        </w:rPr>
        <w:t>Greaves RF</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Mocarski</w:t>
      </w:r>
      <w:proofErr w:type="spellEnd"/>
      <w:r w:rsidRPr="006E5BFA">
        <w:rPr>
          <w:rFonts w:ascii="Book Antiqua" w:eastAsia="宋体" w:hAnsi="Book Antiqua" w:cs="宋体"/>
          <w:lang w:eastAsia="zh-CN"/>
        </w:rPr>
        <w:t xml:space="preserve"> ES.</w:t>
      </w:r>
      <w:proofErr w:type="gramEnd"/>
      <w:r w:rsidRPr="006E5BFA">
        <w:rPr>
          <w:rFonts w:ascii="Book Antiqua" w:eastAsia="宋体" w:hAnsi="Book Antiqua" w:cs="宋体"/>
          <w:lang w:eastAsia="zh-CN"/>
        </w:rPr>
        <w:t xml:space="preserve"> Defective growth correlates with reduced accumulation of a viral DNA replication protein after low-multiplicity infection by a human cytomegalovirus ie1 mutant. </w:t>
      </w:r>
      <w:r w:rsidRPr="006E5BFA">
        <w:rPr>
          <w:rFonts w:ascii="Book Antiqua" w:eastAsia="宋体" w:hAnsi="Book Antiqua" w:cs="宋体"/>
          <w:i/>
          <w:iCs/>
          <w:lang w:eastAsia="zh-CN"/>
        </w:rPr>
        <w:t xml:space="preserve">J </w:t>
      </w:r>
      <w:proofErr w:type="spellStart"/>
      <w:r w:rsidRPr="006E5BFA">
        <w:rPr>
          <w:rFonts w:ascii="Book Antiqua" w:eastAsia="宋体" w:hAnsi="Book Antiqua" w:cs="宋体"/>
          <w:i/>
          <w:iCs/>
          <w:lang w:eastAsia="zh-CN"/>
        </w:rPr>
        <w:t>Virol</w:t>
      </w:r>
      <w:proofErr w:type="spellEnd"/>
      <w:r w:rsidRPr="006E5BFA">
        <w:rPr>
          <w:rFonts w:ascii="Book Antiqua" w:eastAsia="宋体" w:hAnsi="Book Antiqua" w:cs="宋体"/>
          <w:lang w:eastAsia="zh-CN"/>
        </w:rPr>
        <w:t> 1998; </w:t>
      </w:r>
      <w:r w:rsidRPr="006E5BFA">
        <w:rPr>
          <w:rFonts w:ascii="Book Antiqua" w:eastAsia="宋体" w:hAnsi="Book Antiqua" w:cs="宋体"/>
          <w:b/>
          <w:bCs/>
          <w:lang w:eastAsia="zh-CN"/>
        </w:rPr>
        <w:t>72</w:t>
      </w:r>
      <w:r w:rsidRPr="006E5BFA">
        <w:rPr>
          <w:rFonts w:ascii="Book Antiqua" w:eastAsia="宋体" w:hAnsi="Book Antiqua" w:cs="宋体"/>
          <w:lang w:eastAsia="zh-CN"/>
        </w:rPr>
        <w:t>: 366-379 [PMID: 9420235]</w:t>
      </w:r>
    </w:p>
    <w:p w14:paraId="403A7850"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lastRenderedPageBreak/>
        <w:t>114 </w:t>
      </w:r>
      <w:proofErr w:type="spellStart"/>
      <w:r w:rsidRPr="006E5BFA">
        <w:rPr>
          <w:rFonts w:ascii="Book Antiqua" w:eastAsia="宋体" w:hAnsi="Book Antiqua" w:cs="宋体"/>
          <w:b/>
          <w:bCs/>
          <w:lang w:eastAsia="zh-CN"/>
        </w:rPr>
        <w:t>Gawn</w:t>
      </w:r>
      <w:proofErr w:type="spellEnd"/>
      <w:r w:rsidRPr="006E5BFA">
        <w:rPr>
          <w:rFonts w:ascii="Book Antiqua" w:eastAsia="宋体" w:hAnsi="Book Antiqua" w:cs="宋体"/>
          <w:b/>
          <w:bCs/>
          <w:lang w:eastAsia="zh-CN"/>
        </w:rPr>
        <w:t xml:space="preserve"> JM</w:t>
      </w:r>
      <w:r w:rsidRPr="006E5BFA">
        <w:rPr>
          <w:rFonts w:ascii="Book Antiqua" w:eastAsia="宋体" w:hAnsi="Book Antiqua" w:cs="宋体"/>
          <w:lang w:eastAsia="zh-CN"/>
        </w:rPr>
        <w:t>, Greaves RF. Absence of IE1 p72 protein function during low-multiplicity infection by human cytomegalovirus results in a broad block to viral delayed-early gene expression. </w:t>
      </w:r>
      <w:r w:rsidRPr="006E5BFA">
        <w:rPr>
          <w:rFonts w:ascii="Book Antiqua" w:eastAsia="宋体" w:hAnsi="Book Antiqua" w:cs="宋体"/>
          <w:i/>
          <w:iCs/>
          <w:lang w:eastAsia="zh-CN"/>
        </w:rPr>
        <w:t xml:space="preserve">J </w:t>
      </w:r>
      <w:proofErr w:type="spellStart"/>
      <w:r w:rsidRPr="006E5BFA">
        <w:rPr>
          <w:rFonts w:ascii="Book Antiqua" w:eastAsia="宋体" w:hAnsi="Book Antiqua" w:cs="宋体"/>
          <w:i/>
          <w:iCs/>
          <w:lang w:eastAsia="zh-CN"/>
        </w:rPr>
        <w:t>Virol</w:t>
      </w:r>
      <w:proofErr w:type="spellEnd"/>
      <w:r w:rsidRPr="006E5BFA">
        <w:rPr>
          <w:rFonts w:ascii="Book Antiqua" w:eastAsia="宋体" w:hAnsi="Book Antiqua" w:cs="宋体"/>
          <w:lang w:eastAsia="zh-CN"/>
        </w:rPr>
        <w:t> 2002; </w:t>
      </w:r>
      <w:r w:rsidRPr="006E5BFA">
        <w:rPr>
          <w:rFonts w:ascii="Book Antiqua" w:eastAsia="宋体" w:hAnsi="Book Antiqua" w:cs="宋体"/>
          <w:b/>
          <w:bCs/>
          <w:lang w:eastAsia="zh-CN"/>
        </w:rPr>
        <w:t>76</w:t>
      </w:r>
      <w:r w:rsidRPr="006E5BFA">
        <w:rPr>
          <w:rFonts w:ascii="Book Antiqua" w:eastAsia="宋体" w:hAnsi="Book Antiqua" w:cs="宋体"/>
          <w:lang w:eastAsia="zh-CN"/>
        </w:rPr>
        <w:t>: 4441-4455 [PMID: 11932411]</w:t>
      </w:r>
    </w:p>
    <w:p w14:paraId="1E265CEC"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r w:rsidRPr="006E5BFA">
        <w:rPr>
          <w:rFonts w:ascii="Book Antiqua" w:eastAsia="宋体" w:hAnsi="Book Antiqua" w:cs="宋体"/>
          <w:lang w:eastAsia="zh-CN"/>
        </w:rPr>
        <w:t>115 </w:t>
      </w:r>
      <w:proofErr w:type="spellStart"/>
      <w:r w:rsidRPr="006E5BFA">
        <w:rPr>
          <w:rFonts w:ascii="Book Antiqua" w:eastAsia="宋体" w:hAnsi="Book Antiqua" w:cs="宋体"/>
          <w:b/>
          <w:bCs/>
          <w:lang w:eastAsia="zh-CN"/>
        </w:rPr>
        <w:t>Xu</w:t>
      </w:r>
      <w:proofErr w:type="spellEnd"/>
      <w:r w:rsidRPr="006E5BFA">
        <w:rPr>
          <w:rFonts w:ascii="Book Antiqua" w:eastAsia="宋体" w:hAnsi="Book Antiqua" w:cs="宋体"/>
          <w:b/>
          <w:bCs/>
          <w:lang w:eastAsia="zh-CN"/>
        </w:rPr>
        <w:t xml:space="preserve"> Y</w:t>
      </w:r>
      <w:r w:rsidRPr="006E5BFA">
        <w:rPr>
          <w:rFonts w:ascii="Book Antiqua" w:eastAsia="宋体" w:hAnsi="Book Antiqua" w:cs="宋体"/>
          <w:lang w:eastAsia="zh-CN"/>
        </w:rPr>
        <w:t xml:space="preserve">, </w:t>
      </w:r>
      <w:proofErr w:type="spellStart"/>
      <w:r w:rsidRPr="006E5BFA">
        <w:rPr>
          <w:rFonts w:ascii="Book Antiqua" w:eastAsia="宋体" w:hAnsi="Book Antiqua" w:cs="宋体"/>
          <w:lang w:eastAsia="zh-CN"/>
        </w:rPr>
        <w:t>Ahn</w:t>
      </w:r>
      <w:proofErr w:type="spellEnd"/>
      <w:r w:rsidRPr="006E5BFA">
        <w:rPr>
          <w:rFonts w:ascii="Book Antiqua" w:eastAsia="宋体" w:hAnsi="Book Antiqua" w:cs="宋体"/>
          <w:lang w:eastAsia="zh-CN"/>
        </w:rPr>
        <w:t xml:space="preserve"> JH, Cheng M, </w:t>
      </w:r>
      <w:proofErr w:type="spellStart"/>
      <w:r w:rsidRPr="006E5BFA">
        <w:rPr>
          <w:rFonts w:ascii="Book Antiqua" w:eastAsia="宋体" w:hAnsi="Book Antiqua" w:cs="宋体"/>
          <w:lang w:eastAsia="zh-CN"/>
        </w:rPr>
        <w:t>apRhys</w:t>
      </w:r>
      <w:proofErr w:type="spellEnd"/>
      <w:r w:rsidRPr="006E5BFA">
        <w:rPr>
          <w:rFonts w:ascii="Book Antiqua" w:eastAsia="宋体" w:hAnsi="Book Antiqua" w:cs="宋体"/>
          <w:lang w:eastAsia="zh-CN"/>
        </w:rPr>
        <w:t xml:space="preserve"> CM, </w:t>
      </w:r>
      <w:proofErr w:type="spellStart"/>
      <w:r w:rsidRPr="006E5BFA">
        <w:rPr>
          <w:rFonts w:ascii="Book Antiqua" w:eastAsia="宋体" w:hAnsi="Book Antiqua" w:cs="宋体"/>
          <w:lang w:eastAsia="zh-CN"/>
        </w:rPr>
        <w:t>Chiou</w:t>
      </w:r>
      <w:proofErr w:type="spellEnd"/>
      <w:r w:rsidRPr="006E5BFA">
        <w:rPr>
          <w:rFonts w:ascii="Book Antiqua" w:eastAsia="宋体" w:hAnsi="Book Antiqua" w:cs="宋体"/>
          <w:lang w:eastAsia="zh-CN"/>
        </w:rPr>
        <w:t xml:space="preserve"> CJ, </w:t>
      </w:r>
      <w:proofErr w:type="spellStart"/>
      <w:r w:rsidRPr="006E5BFA">
        <w:rPr>
          <w:rFonts w:ascii="Book Antiqua" w:eastAsia="宋体" w:hAnsi="Book Antiqua" w:cs="宋体"/>
          <w:lang w:eastAsia="zh-CN"/>
        </w:rPr>
        <w:t>Zong</w:t>
      </w:r>
      <w:proofErr w:type="spellEnd"/>
      <w:r w:rsidRPr="006E5BFA">
        <w:rPr>
          <w:rFonts w:ascii="Book Antiqua" w:eastAsia="宋体" w:hAnsi="Book Antiqua" w:cs="宋体"/>
          <w:lang w:eastAsia="zh-CN"/>
        </w:rPr>
        <w:t xml:space="preserve"> J, </w:t>
      </w:r>
      <w:proofErr w:type="spellStart"/>
      <w:r w:rsidRPr="006E5BFA">
        <w:rPr>
          <w:rFonts w:ascii="Book Antiqua" w:eastAsia="宋体" w:hAnsi="Book Antiqua" w:cs="宋体"/>
          <w:lang w:eastAsia="zh-CN"/>
        </w:rPr>
        <w:t>Matunis</w:t>
      </w:r>
      <w:proofErr w:type="spellEnd"/>
      <w:r w:rsidRPr="006E5BFA">
        <w:rPr>
          <w:rFonts w:ascii="Book Antiqua" w:eastAsia="宋体" w:hAnsi="Book Antiqua" w:cs="宋体"/>
          <w:lang w:eastAsia="zh-CN"/>
        </w:rPr>
        <w:t xml:space="preserve"> MJ, Hayward GS. Proteasome-independent disruption of PML oncogenic domains (PODs), but not covalent modification by SUMO-1, is required for human cytomegalovirus immediate-early protein IE1 to inhibit PML-mediated transcriptional repression. </w:t>
      </w:r>
      <w:r w:rsidRPr="006E5BFA">
        <w:rPr>
          <w:rFonts w:ascii="Book Antiqua" w:eastAsia="宋体" w:hAnsi="Book Antiqua" w:cs="宋体"/>
          <w:i/>
          <w:iCs/>
          <w:lang w:eastAsia="zh-CN"/>
        </w:rPr>
        <w:t xml:space="preserve">J </w:t>
      </w:r>
      <w:proofErr w:type="spellStart"/>
      <w:r w:rsidRPr="006E5BFA">
        <w:rPr>
          <w:rFonts w:ascii="Book Antiqua" w:eastAsia="宋体" w:hAnsi="Book Antiqua" w:cs="宋体"/>
          <w:i/>
          <w:iCs/>
          <w:lang w:eastAsia="zh-CN"/>
        </w:rPr>
        <w:t>Virol</w:t>
      </w:r>
      <w:proofErr w:type="spellEnd"/>
      <w:r w:rsidRPr="006E5BFA">
        <w:rPr>
          <w:rFonts w:ascii="Book Antiqua" w:eastAsia="宋体" w:hAnsi="Book Antiqua" w:cs="宋体"/>
          <w:lang w:eastAsia="zh-CN"/>
        </w:rPr>
        <w:t> 2001; </w:t>
      </w:r>
      <w:r w:rsidRPr="006E5BFA">
        <w:rPr>
          <w:rFonts w:ascii="Book Antiqua" w:eastAsia="宋体" w:hAnsi="Book Antiqua" w:cs="宋体"/>
          <w:b/>
          <w:bCs/>
          <w:lang w:eastAsia="zh-CN"/>
        </w:rPr>
        <w:t>75</w:t>
      </w:r>
      <w:r w:rsidRPr="006E5BFA">
        <w:rPr>
          <w:rFonts w:ascii="Book Antiqua" w:eastAsia="宋体" w:hAnsi="Book Antiqua" w:cs="宋体"/>
          <w:lang w:eastAsia="zh-CN"/>
        </w:rPr>
        <w:t>: 10683-10695 [PMID: 11602710 DOI: 10.1128/JVI.75.22.10683-10695.2001]</w:t>
      </w:r>
    </w:p>
    <w:p w14:paraId="40C784A1"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proofErr w:type="gramStart"/>
      <w:r w:rsidRPr="006E5BFA">
        <w:rPr>
          <w:rFonts w:ascii="Book Antiqua" w:eastAsia="宋体" w:hAnsi="Book Antiqua" w:cs="宋体"/>
          <w:lang w:eastAsia="zh-CN"/>
        </w:rPr>
        <w:t>116 </w:t>
      </w:r>
      <w:r w:rsidRPr="006E5BFA">
        <w:rPr>
          <w:rFonts w:ascii="Book Antiqua" w:eastAsia="宋体" w:hAnsi="Book Antiqua" w:cs="宋体"/>
          <w:b/>
          <w:bCs/>
          <w:lang w:eastAsia="zh-CN"/>
        </w:rPr>
        <w:t>Lee HC</w:t>
      </w:r>
      <w:r w:rsidRPr="006E5BFA">
        <w:rPr>
          <w:rFonts w:ascii="Book Antiqua" w:eastAsia="宋体" w:hAnsi="Book Antiqua" w:cs="宋体"/>
          <w:lang w:eastAsia="zh-CN"/>
        </w:rPr>
        <w:t xml:space="preserve">, Narayanan S, Park SJ, </w:t>
      </w:r>
      <w:proofErr w:type="spellStart"/>
      <w:r w:rsidRPr="006E5BFA">
        <w:rPr>
          <w:rFonts w:ascii="Book Antiqua" w:eastAsia="宋体" w:hAnsi="Book Antiqua" w:cs="宋体"/>
          <w:lang w:eastAsia="zh-CN"/>
        </w:rPr>
        <w:t>Seong</w:t>
      </w:r>
      <w:proofErr w:type="spellEnd"/>
      <w:r w:rsidRPr="006E5BFA">
        <w:rPr>
          <w:rFonts w:ascii="Book Antiqua" w:eastAsia="宋体" w:hAnsi="Book Antiqua" w:cs="宋体"/>
          <w:lang w:eastAsia="zh-CN"/>
        </w:rPr>
        <w:t xml:space="preserve"> SY, Hahn YS.</w:t>
      </w:r>
      <w:proofErr w:type="gramEnd"/>
      <w:r w:rsidRPr="006E5BFA">
        <w:rPr>
          <w:rFonts w:ascii="Book Antiqua" w:eastAsia="宋体" w:hAnsi="Book Antiqua" w:cs="宋体"/>
          <w:lang w:eastAsia="zh-CN"/>
        </w:rPr>
        <w:t xml:space="preserve"> </w:t>
      </w:r>
      <w:proofErr w:type="gramStart"/>
      <w:r w:rsidRPr="006E5BFA">
        <w:rPr>
          <w:rFonts w:ascii="Book Antiqua" w:eastAsia="宋体" w:hAnsi="Book Antiqua" w:cs="宋体"/>
          <w:lang w:eastAsia="zh-CN"/>
        </w:rPr>
        <w:t>Transcriptional regulation of IFN-λ genes in hepatitis C virus-infected hepatocytes via IRF-3·IRF-7·NF-κB complex.</w:t>
      </w:r>
      <w:proofErr w:type="gramEnd"/>
      <w:r w:rsidRPr="006E5BFA">
        <w:rPr>
          <w:rFonts w:ascii="Book Antiqua" w:eastAsia="宋体" w:hAnsi="Book Antiqua" w:cs="宋体"/>
          <w:lang w:eastAsia="zh-CN"/>
        </w:rPr>
        <w:t> </w:t>
      </w:r>
      <w:r w:rsidRPr="006E5BFA">
        <w:rPr>
          <w:rFonts w:ascii="Book Antiqua" w:eastAsia="宋体" w:hAnsi="Book Antiqua" w:cs="宋体"/>
          <w:i/>
          <w:iCs/>
          <w:lang w:eastAsia="zh-CN"/>
        </w:rPr>
        <w:t xml:space="preserve">J </w:t>
      </w:r>
      <w:proofErr w:type="spellStart"/>
      <w:r w:rsidRPr="006E5BFA">
        <w:rPr>
          <w:rFonts w:ascii="Book Antiqua" w:eastAsia="宋体" w:hAnsi="Book Antiqua" w:cs="宋体"/>
          <w:i/>
          <w:iCs/>
          <w:lang w:eastAsia="zh-CN"/>
        </w:rPr>
        <w:t>Biol</w:t>
      </w:r>
      <w:proofErr w:type="spellEnd"/>
      <w:r w:rsidRPr="006E5BFA">
        <w:rPr>
          <w:rFonts w:ascii="Book Antiqua" w:eastAsia="宋体" w:hAnsi="Book Antiqua" w:cs="宋体"/>
          <w:i/>
          <w:iCs/>
          <w:lang w:eastAsia="zh-CN"/>
        </w:rPr>
        <w:t xml:space="preserve"> </w:t>
      </w:r>
      <w:proofErr w:type="spellStart"/>
      <w:r w:rsidRPr="006E5BFA">
        <w:rPr>
          <w:rFonts w:ascii="Book Antiqua" w:eastAsia="宋体" w:hAnsi="Book Antiqua" w:cs="宋体"/>
          <w:i/>
          <w:iCs/>
          <w:lang w:eastAsia="zh-CN"/>
        </w:rPr>
        <w:t>Chem</w:t>
      </w:r>
      <w:proofErr w:type="spellEnd"/>
      <w:r w:rsidRPr="006E5BFA">
        <w:rPr>
          <w:rFonts w:ascii="Book Antiqua" w:eastAsia="宋体" w:hAnsi="Book Antiqua" w:cs="宋体"/>
          <w:lang w:eastAsia="zh-CN"/>
        </w:rPr>
        <w:t> 2014; </w:t>
      </w:r>
      <w:r w:rsidRPr="006E5BFA">
        <w:rPr>
          <w:rFonts w:ascii="Book Antiqua" w:eastAsia="宋体" w:hAnsi="Book Antiqua" w:cs="宋体"/>
          <w:b/>
          <w:bCs/>
          <w:lang w:eastAsia="zh-CN"/>
        </w:rPr>
        <w:t>289</w:t>
      </w:r>
      <w:r w:rsidRPr="006E5BFA">
        <w:rPr>
          <w:rFonts w:ascii="Book Antiqua" w:eastAsia="宋体" w:hAnsi="Book Antiqua" w:cs="宋体"/>
          <w:lang w:eastAsia="zh-CN"/>
        </w:rPr>
        <w:t>: 5310-5319 [PMID: 24385435 DOI: 10.1074/jbc.M113.536102]</w:t>
      </w:r>
    </w:p>
    <w:p w14:paraId="4137E57C" w14:textId="77777777" w:rsidR="006E5BFA" w:rsidRPr="006E5BFA" w:rsidRDefault="006E5BFA" w:rsidP="006E5BFA">
      <w:pPr>
        <w:tabs>
          <w:tab w:val="left" w:pos="5805"/>
        </w:tabs>
        <w:spacing w:line="360" w:lineRule="auto"/>
        <w:jc w:val="both"/>
        <w:rPr>
          <w:rFonts w:ascii="Book Antiqua" w:eastAsia="宋体" w:hAnsi="Book Antiqua" w:cs="宋体"/>
          <w:lang w:eastAsia="zh-CN"/>
        </w:rPr>
      </w:pPr>
    </w:p>
    <w:p w14:paraId="186BAD73" w14:textId="77777777" w:rsidR="006E5BFA" w:rsidRPr="006E5BFA" w:rsidRDefault="006E5BFA" w:rsidP="006E5BFA">
      <w:pPr>
        <w:widowControl w:val="0"/>
        <w:wordWrap w:val="0"/>
        <w:spacing w:line="360" w:lineRule="auto"/>
        <w:jc w:val="right"/>
        <w:rPr>
          <w:rFonts w:ascii="Book Antiqua" w:eastAsia="宋体" w:hAnsi="Book Antiqua" w:cs="Courier New"/>
          <w:b/>
          <w:kern w:val="2"/>
          <w:lang w:eastAsia="zh-CN"/>
        </w:rPr>
      </w:pPr>
      <w:r w:rsidRPr="006E5BFA">
        <w:rPr>
          <w:rFonts w:ascii="Book Antiqua" w:eastAsia="宋体" w:hAnsi="Book Antiqua" w:cs="Courier New"/>
          <w:b/>
          <w:kern w:val="2"/>
          <w:lang w:eastAsia="zh-CN"/>
        </w:rPr>
        <w:t>P-Reviewer:</w:t>
      </w:r>
      <w:r w:rsidRPr="006E5BFA">
        <w:rPr>
          <w:rFonts w:ascii="宋体" w:eastAsia="宋体" w:hAnsi="Courier New" w:cs="Courier New"/>
          <w:kern w:val="2"/>
          <w:sz w:val="21"/>
          <w:szCs w:val="21"/>
          <w:lang w:eastAsia="zh-CN"/>
        </w:rPr>
        <w:t xml:space="preserve"> </w:t>
      </w:r>
      <w:r w:rsidRPr="006E5BFA">
        <w:rPr>
          <w:rFonts w:ascii="Book Antiqua" w:eastAsia="宋体" w:hAnsi="Book Antiqua" w:cs="Courier New"/>
          <w:kern w:val="2"/>
          <w:lang w:eastAsia="zh-CN"/>
        </w:rPr>
        <w:t>Chan</w:t>
      </w:r>
      <w:r w:rsidRPr="006E5BFA">
        <w:rPr>
          <w:rFonts w:ascii="Book Antiqua" w:eastAsia="宋体" w:hAnsi="Book Antiqua" w:cs="Courier New" w:hint="eastAsia"/>
          <w:kern w:val="2"/>
          <w:lang w:eastAsia="zh-CN"/>
        </w:rPr>
        <w:t xml:space="preserve"> CH, </w:t>
      </w:r>
      <w:proofErr w:type="spellStart"/>
      <w:r w:rsidRPr="006E5BFA">
        <w:rPr>
          <w:rFonts w:ascii="Book Antiqua" w:eastAsia="宋体" w:hAnsi="Book Antiqua" w:cs="Courier New"/>
          <w:kern w:val="2"/>
          <w:lang w:eastAsia="zh-CN"/>
        </w:rPr>
        <w:t>Roohvand</w:t>
      </w:r>
      <w:proofErr w:type="spellEnd"/>
      <w:r w:rsidRPr="006E5BFA">
        <w:rPr>
          <w:rFonts w:ascii="Book Antiqua" w:eastAsia="宋体" w:hAnsi="Book Antiqua" w:cs="Courier New" w:hint="eastAsia"/>
          <w:kern w:val="2"/>
          <w:lang w:eastAsia="zh-CN"/>
        </w:rPr>
        <w:t xml:space="preserve"> F</w:t>
      </w:r>
      <w:r w:rsidRPr="006E5BFA">
        <w:rPr>
          <w:rFonts w:ascii="Book Antiqua" w:eastAsia="宋体" w:hAnsi="Book Antiqua" w:cs="Courier New"/>
          <w:kern w:val="2"/>
          <w:lang w:val="fr-FR" w:eastAsia="zh-CN"/>
        </w:rPr>
        <w:t xml:space="preserve"> </w:t>
      </w:r>
      <w:r w:rsidRPr="006E5BFA">
        <w:rPr>
          <w:rFonts w:ascii="Book Antiqua" w:eastAsia="宋体" w:hAnsi="Book Antiqua" w:cs="Courier New"/>
          <w:b/>
          <w:kern w:val="2"/>
          <w:lang w:eastAsia="zh-CN"/>
        </w:rPr>
        <w:t xml:space="preserve">S-Editor: </w:t>
      </w:r>
      <w:proofErr w:type="spellStart"/>
      <w:r w:rsidRPr="006E5BFA">
        <w:rPr>
          <w:rFonts w:ascii="Book Antiqua" w:eastAsia="宋体" w:hAnsi="Book Antiqua" w:cs="Courier New"/>
          <w:kern w:val="2"/>
          <w:lang w:eastAsia="zh-CN"/>
        </w:rPr>
        <w:t>Qiu</w:t>
      </w:r>
      <w:proofErr w:type="spellEnd"/>
      <w:r w:rsidRPr="006E5BFA">
        <w:rPr>
          <w:rFonts w:ascii="Book Antiqua" w:eastAsia="宋体" w:hAnsi="Book Antiqua" w:cs="Courier New"/>
          <w:kern w:val="2"/>
          <w:lang w:eastAsia="zh-CN"/>
        </w:rPr>
        <w:t xml:space="preserve"> S</w:t>
      </w:r>
      <w:r w:rsidRPr="006E5BFA">
        <w:rPr>
          <w:rFonts w:ascii="Book Antiqua" w:eastAsia="宋体" w:hAnsi="Book Antiqua" w:cs="Courier New"/>
          <w:b/>
          <w:kern w:val="2"/>
          <w:lang w:eastAsia="zh-CN"/>
        </w:rPr>
        <w:t xml:space="preserve"> L-Editor: E-Editor:</w:t>
      </w:r>
      <w:bookmarkEnd w:id="8"/>
      <w:bookmarkEnd w:id="9"/>
      <w:bookmarkEnd w:id="10"/>
      <w:bookmarkEnd w:id="11"/>
      <w:bookmarkEnd w:id="12"/>
      <w:bookmarkEnd w:id="13"/>
    </w:p>
    <w:p w14:paraId="28858B51" w14:textId="77777777" w:rsidR="006E5BFA" w:rsidRDefault="006E5BFA">
      <w:pPr>
        <w:rPr>
          <w:rFonts w:ascii="Book Antiqua" w:hAnsi="Book Antiqua" w:cs="Times New Roman"/>
          <w:b/>
        </w:rPr>
      </w:pPr>
      <w:r>
        <w:rPr>
          <w:rFonts w:ascii="Book Antiqua" w:hAnsi="Book Antiqua" w:cs="Times New Roman"/>
          <w:b/>
        </w:rPr>
        <w:br w:type="page"/>
      </w:r>
    </w:p>
    <w:p w14:paraId="28EE8FEF" w14:textId="75E9E1BA" w:rsidR="00A75C27" w:rsidRPr="00500858" w:rsidRDefault="00A75C27" w:rsidP="009C56A7">
      <w:pPr>
        <w:autoSpaceDE w:val="0"/>
        <w:autoSpaceDN w:val="0"/>
        <w:adjustRightInd w:val="0"/>
        <w:spacing w:line="360" w:lineRule="auto"/>
        <w:jc w:val="both"/>
        <w:rPr>
          <w:rFonts w:ascii="Book Antiqua" w:hAnsi="Book Antiqua"/>
          <w:b/>
        </w:rPr>
      </w:pPr>
      <w:r w:rsidRPr="00500858">
        <w:rPr>
          <w:rFonts w:ascii="Book Antiqua" w:hAnsi="Book Antiqua" w:cs="Times New Roman"/>
          <w:b/>
        </w:rPr>
        <w:lastRenderedPageBreak/>
        <w:t>Table 1</w:t>
      </w:r>
      <w:r w:rsidR="00D52936" w:rsidRPr="00500858">
        <w:rPr>
          <w:rFonts w:ascii="Book Antiqua" w:eastAsia="宋体" w:hAnsi="Book Antiqua" w:cs="Times New Roman"/>
          <w:b/>
          <w:lang w:eastAsia="zh-CN"/>
        </w:rPr>
        <w:t xml:space="preserve"> </w:t>
      </w:r>
      <w:r w:rsidRPr="00500858">
        <w:rPr>
          <w:rFonts w:ascii="Book Antiqua" w:hAnsi="Book Antiqua"/>
          <w:b/>
        </w:rPr>
        <w:t xml:space="preserve">Overview of host restriction factors for </w:t>
      </w:r>
      <w:r w:rsidR="002F3818" w:rsidRPr="00500858">
        <w:rPr>
          <w:rFonts w:ascii="Book Antiqua" w:hAnsi="Book Antiqua"/>
          <w:b/>
        </w:rPr>
        <w:t>h</w:t>
      </w:r>
      <w:r w:rsidRPr="00500858">
        <w:rPr>
          <w:rFonts w:ascii="Book Antiqua" w:hAnsi="Book Antiqua"/>
          <w:b/>
        </w:rPr>
        <w:t xml:space="preserve">uman </w:t>
      </w:r>
      <w:r w:rsidR="002F3818" w:rsidRPr="00500858">
        <w:rPr>
          <w:rFonts w:ascii="Book Antiqua" w:hAnsi="Book Antiqua"/>
          <w:b/>
        </w:rPr>
        <w:t>c</w:t>
      </w:r>
      <w:r w:rsidRPr="00500858">
        <w:rPr>
          <w:rFonts w:ascii="Book Antiqua" w:hAnsi="Book Antiqua"/>
          <w:b/>
        </w:rPr>
        <w:t>ytomegalovirus</w:t>
      </w:r>
    </w:p>
    <w:tbl>
      <w:tblPr>
        <w:tblStyle w:val="TableGrid"/>
        <w:tblW w:w="974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1276"/>
        <w:gridCol w:w="2693"/>
        <w:gridCol w:w="2977"/>
        <w:gridCol w:w="850"/>
      </w:tblGrid>
      <w:tr w:rsidR="00855380" w:rsidRPr="00500858" w14:paraId="234A4699" w14:textId="77777777" w:rsidTr="00BB7831">
        <w:tc>
          <w:tcPr>
            <w:tcW w:w="1951" w:type="dxa"/>
            <w:tcBorders>
              <w:top w:val="single" w:sz="4" w:space="0" w:color="auto"/>
              <w:bottom w:val="nil"/>
            </w:tcBorders>
          </w:tcPr>
          <w:p w14:paraId="1FC199B5" w14:textId="77777777" w:rsidR="00461CA3" w:rsidRPr="00500858" w:rsidRDefault="00461CA3" w:rsidP="009C56A7">
            <w:pPr>
              <w:spacing w:line="360" w:lineRule="auto"/>
              <w:jc w:val="center"/>
              <w:rPr>
                <w:rFonts w:ascii="Book Antiqua" w:hAnsi="Book Antiqua"/>
                <w:b/>
                <w:sz w:val="20"/>
                <w:szCs w:val="20"/>
              </w:rPr>
            </w:pPr>
            <w:r w:rsidRPr="00500858">
              <w:rPr>
                <w:rFonts w:ascii="Book Antiqua" w:hAnsi="Book Antiqua"/>
                <w:b/>
                <w:sz w:val="20"/>
                <w:szCs w:val="20"/>
              </w:rPr>
              <w:t>Host restriction factors</w:t>
            </w:r>
          </w:p>
        </w:tc>
        <w:tc>
          <w:tcPr>
            <w:tcW w:w="1276" w:type="dxa"/>
            <w:tcBorders>
              <w:top w:val="single" w:sz="4" w:space="0" w:color="auto"/>
              <w:bottom w:val="nil"/>
            </w:tcBorders>
          </w:tcPr>
          <w:p w14:paraId="61328A18" w14:textId="77777777" w:rsidR="00461CA3" w:rsidRPr="00500858" w:rsidRDefault="00461CA3" w:rsidP="009C56A7">
            <w:pPr>
              <w:spacing w:line="360" w:lineRule="auto"/>
              <w:jc w:val="center"/>
              <w:rPr>
                <w:rFonts w:ascii="Book Antiqua" w:hAnsi="Book Antiqua"/>
                <w:b/>
                <w:sz w:val="20"/>
                <w:szCs w:val="20"/>
              </w:rPr>
            </w:pPr>
            <w:r w:rsidRPr="00500858">
              <w:rPr>
                <w:rFonts w:ascii="Book Antiqua" w:hAnsi="Book Antiqua"/>
                <w:b/>
                <w:sz w:val="20"/>
                <w:szCs w:val="20"/>
              </w:rPr>
              <w:t>Regulation</w:t>
            </w:r>
          </w:p>
        </w:tc>
        <w:tc>
          <w:tcPr>
            <w:tcW w:w="2693" w:type="dxa"/>
            <w:tcBorders>
              <w:top w:val="single" w:sz="4" w:space="0" w:color="auto"/>
              <w:bottom w:val="nil"/>
            </w:tcBorders>
          </w:tcPr>
          <w:p w14:paraId="6AE8B6A6" w14:textId="77777777" w:rsidR="00461CA3" w:rsidRPr="00500858" w:rsidRDefault="00461CA3" w:rsidP="009C56A7">
            <w:pPr>
              <w:spacing w:line="360" w:lineRule="auto"/>
              <w:jc w:val="center"/>
              <w:rPr>
                <w:rFonts w:ascii="Book Antiqua" w:hAnsi="Book Antiqua"/>
                <w:b/>
                <w:sz w:val="20"/>
                <w:szCs w:val="20"/>
              </w:rPr>
            </w:pPr>
            <w:r w:rsidRPr="00500858">
              <w:rPr>
                <w:rFonts w:ascii="Book Antiqua" w:hAnsi="Book Antiqua"/>
                <w:b/>
                <w:sz w:val="20"/>
                <w:szCs w:val="20"/>
              </w:rPr>
              <w:t>CMV inhibition</w:t>
            </w:r>
          </w:p>
        </w:tc>
        <w:tc>
          <w:tcPr>
            <w:tcW w:w="2977" w:type="dxa"/>
            <w:tcBorders>
              <w:top w:val="single" w:sz="4" w:space="0" w:color="auto"/>
              <w:bottom w:val="nil"/>
            </w:tcBorders>
          </w:tcPr>
          <w:p w14:paraId="7CB3E8C6" w14:textId="77777777" w:rsidR="00461CA3" w:rsidRPr="00500858" w:rsidRDefault="00461CA3" w:rsidP="009C56A7">
            <w:pPr>
              <w:spacing w:line="360" w:lineRule="auto"/>
              <w:jc w:val="center"/>
              <w:rPr>
                <w:rFonts w:ascii="Book Antiqua" w:hAnsi="Book Antiqua"/>
                <w:b/>
                <w:sz w:val="20"/>
                <w:szCs w:val="20"/>
              </w:rPr>
            </w:pPr>
            <w:r w:rsidRPr="00500858">
              <w:rPr>
                <w:rFonts w:ascii="Book Antiqua" w:hAnsi="Book Antiqua"/>
                <w:b/>
                <w:sz w:val="20"/>
                <w:szCs w:val="20"/>
              </w:rPr>
              <w:t>HCMV counter measure</w:t>
            </w:r>
          </w:p>
        </w:tc>
        <w:tc>
          <w:tcPr>
            <w:tcW w:w="850" w:type="dxa"/>
            <w:tcBorders>
              <w:top w:val="single" w:sz="4" w:space="0" w:color="auto"/>
              <w:bottom w:val="nil"/>
            </w:tcBorders>
          </w:tcPr>
          <w:p w14:paraId="1CF5F87B" w14:textId="77777777" w:rsidR="00461CA3" w:rsidRPr="00500858" w:rsidRDefault="00461CA3" w:rsidP="009C56A7">
            <w:pPr>
              <w:spacing w:line="360" w:lineRule="auto"/>
              <w:jc w:val="center"/>
              <w:rPr>
                <w:rFonts w:ascii="Book Antiqua" w:hAnsi="Book Antiqua"/>
                <w:b/>
                <w:sz w:val="20"/>
                <w:szCs w:val="20"/>
              </w:rPr>
            </w:pPr>
            <w:r w:rsidRPr="00500858">
              <w:rPr>
                <w:rFonts w:ascii="Book Antiqua" w:hAnsi="Book Antiqua"/>
                <w:b/>
                <w:sz w:val="20"/>
                <w:szCs w:val="20"/>
              </w:rPr>
              <w:t>Ref.</w:t>
            </w:r>
          </w:p>
        </w:tc>
      </w:tr>
      <w:tr w:rsidR="00855380" w:rsidRPr="00500858" w14:paraId="2361F018" w14:textId="77777777" w:rsidTr="00BB7831">
        <w:tc>
          <w:tcPr>
            <w:tcW w:w="1951" w:type="dxa"/>
            <w:tcBorders>
              <w:top w:val="nil"/>
              <w:bottom w:val="single" w:sz="4" w:space="0" w:color="auto"/>
            </w:tcBorders>
          </w:tcPr>
          <w:p w14:paraId="73833318" w14:textId="77777777" w:rsidR="00461CA3" w:rsidRPr="00500858" w:rsidRDefault="00461CA3" w:rsidP="009C56A7">
            <w:pPr>
              <w:spacing w:line="360" w:lineRule="auto"/>
              <w:jc w:val="center"/>
              <w:rPr>
                <w:rFonts w:ascii="Book Antiqua" w:hAnsi="Book Antiqua"/>
                <w:b/>
                <w:sz w:val="20"/>
                <w:szCs w:val="20"/>
              </w:rPr>
            </w:pPr>
            <w:r w:rsidRPr="00500858">
              <w:rPr>
                <w:rFonts w:ascii="Book Antiqua" w:hAnsi="Book Antiqua"/>
                <w:b/>
                <w:sz w:val="20"/>
                <w:szCs w:val="20"/>
              </w:rPr>
              <w:t>PYHIN family</w:t>
            </w:r>
          </w:p>
        </w:tc>
        <w:tc>
          <w:tcPr>
            <w:tcW w:w="1276" w:type="dxa"/>
            <w:tcBorders>
              <w:top w:val="nil"/>
              <w:bottom w:val="single" w:sz="4" w:space="0" w:color="auto"/>
            </w:tcBorders>
          </w:tcPr>
          <w:p w14:paraId="0B4C25EB" w14:textId="77777777" w:rsidR="00461CA3" w:rsidRPr="00500858" w:rsidRDefault="00461CA3" w:rsidP="009C56A7">
            <w:pPr>
              <w:spacing w:line="360" w:lineRule="auto"/>
              <w:jc w:val="center"/>
              <w:rPr>
                <w:rFonts w:ascii="Book Antiqua" w:hAnsi="Book Antiqua"/>
                <w:sz w:val="20"/>
                <w:szCs w:val="20"/>
              </w:rPr>
            </w:pPr>
          </w:p>
        </w:tc>
        <w:tc>
          <w:tcPr>
            <w:tcW w:w="2693" w:type="dxa"/>
            <w:tcBorders>
              <w:top w:val="nil"/>
              <w:bottom w:val="single" w:sz="4" w:space="0" w:color="auto"/>
            </w:tcBorders>
          </w:tcPr>
          <w:p w14:paraId="03576824" w14:textId="77777777" w:rsidR="00461CA3" w:rsidRPr="00500858" w:rsidRDefault="00461CA3" w:rsidP="009C56A7">
            <w:pPr>
              <w:spacing w:line="360" w:lineRule="auto"/>
              <w:jc w:val="center"/>
              <w:rPr>
                <w:rFonts w:ascii="Book Antiqua" w:hAnsi="Book Antiqua"/>
                <w:sz w:val="20"/>
                <w:szCs w:val="20"/>
              </w:rPr>
            </w:pPr>
          </w:p>
        </w:tc>
        <w:tc>
          <w:tcPr>
            <w:tcW w:w="2977" w:type="dxa"/>
            <w:tcBorders>
              <w:top w:val="nil"/>
              <w:bottom w:val="single" w:sz="4" w:space="0" w:color="auto"/>
            </w:tcBorders>
          </w:tcPr>
          <w:p w14:paraId="4B42D04B" w14:textId="77777777" w:rsidR="00461CA3" w:rsidRPr="00500858" w:rsidRDefault="00461CA3" w:rsidP="009C56A7">
            <w:pPr>
              <w:spacing w:line="360" w:lineRule="auto"/>
              <w:jc w:val="center"/>
              <w:rPr>
                <w:rFonts w:ascii="Book Antiqua" w:hAnsi="Book Antiqua"/>
                <w:sz w:val="20"/>
                <w:szCs w:val="20"/>
              </w:rPr>
            </w:pPr>
          </w:p>
        </w:tc>
        <w:tc>
          <w:tcPr>
            <w:tcW w:w="850" w:type="dxa"/>
            <w:tcBorders>
              <w:top w:val="nil"/>
              <w:bottom w:val="single" w:sz="4" w:space="0" w:color="auto"/>
            </w:tcBorders>
          </w:tcPr>
          <w:p w14:paraId="5D3DB552" w14:textId="77777777" w:rsidR="00461CA3" w:rsidRPr="00500858" w:rsidRDefault="00461CA3" w:rsidP="009C56A7">
            <w:pPr>
              <w:spacing w:line="360" w:lineRule="auto"/>
              <w:jc w:val="center"/>
              <w:rPr>
                <w:rFonts w:ascii="Book Antiqua" w:hAnsi="Book Antiqua"/>
                <w:sz w:val="20"/>
                <w:szCs w:val="20"/>
              </w:rPr>
            </w:pPr>
          </w:p>
        </w:tc>
      </w:tr>
      <w:tr w:rsidR="00855380" w:rsidRPr="00500858" w14:paraId="099D97D6" w14:textId="77777777" w:rsidTr="00BB7831">
        <w:trPr>
          <w:trHeight w:val="2168"/>
        </w:trPr>
        <w:tc>
          <w:tcPr>
            <w:tcW w:w="1951" w:type="dxa"/>
            <w:tcBorders>
              <w:top w:val="single" w:sz="4" w:space="0" w:color="auto"/>
            </w:tcBorders>
          </w:tcPr>
          <w:p w14:paraId="7F44925F" w14:textId="77777777" w:rsidR="00461CA3" w:rsidRPr="00500858" w:rsidRDefault="00461CA3" w:rsidP="009C56A7">
            <w:pPr>
              <w:spacing w:line="360" w:lineRule="auto"/>
              <w:rPr>
                <w:rFonts w:ascii="Book Antiqua" w:hAnsi="Book Antiqua"/>
                <w:sz w:val="20"/>
                <w:szCs w:val="20"/>
              </w:rPr>
            </w:pPr>
            <w:r w:rsidRPr="00500858">
              <w:rPr>
                <w:rFonts w:ascii="Book Antiqua" w:hAnsi="Book Antiqua"/>
                <w:sz w:val="20"/>
                <w:szCs w:val="20"/>
              </w:rPr>
              <w:t>IFI16</w:t>
            </w:r>
          </w:p>
        </w:tc>
        <w:tc>
          <w:tcPr>
            <w:tcW w:w="1276" w:type="dxa"/>
            <w:tcBorders>
              <w:top w:val="single" w:sz="4" w:space="0" w:color="auto"/>
            </w:tcBorders>
          </w:tcPr>
          <w:p w14:paraId="04B0358F" w14:textId="77777777" w:rsidR="00461CA3" w:rsidRPr="00500858" w:rsidRDefault="00461CA3" w:rsidP="009C56A7">
            <w:pPr>
              <w:spacing w:line="360" w:lineRule="auto"/>
              <w:rPr>
                <w:rFonts w:ascii="Book Antiqua" w:hAnsi="Book Antiqua"/>
                <w:sz w:val="20"/>
                <w:szCs w:val="20"/>
              </w:rPr>
            </w:pPr>
            <w:r w:rsidRPr="00500858">
              <w:rPr>
                <w:rFonts w:ascii="Book Antiqua" w:hAnsi="Book Antiqua"/>
                <w:sz w:val="20"/>
                <w:szCs w:val="20"/>
              </w:rPr>
              <w:t>Type I IFN inducible</w:t>
            </w:r>
          </w:p>
        </w:tc>
        <w:tc>
          <w:tcPr>
            <w:tcW w:w="2693" w:type="dxa"/>
            <w:tcBorders>
              <w:top w:val="single" w:sz="4" w:space="0" w:color="auto"/>
            </w:tcBorders>
          </w:tcPr>
          <w:p w14:paraId="770369EA" w14:textId="77777777" w:rsidR="00461CA3" w:rsidRPr="00500858" w:rsidRDefault="00461CA3" w:rsidP="009C56A7">
            <w:pPr>
              <w:spacing w:line="360" w:lineRule="auto"/>
              <w:rPr>
                <w:rFonts w:ascii="Book Antiqua" w:hAnsi="Book Antiqua"/>
                <w:sz w:val="20"/>
                <w:szCs w:val="20"/>
              </w:rPr>
            </w:pPr>
            <w:r w:rsidRPr="00500858">
              <w:rPr>
                <w:rFonts w:ascii="Book Antiqua" w:hAnsi="Book Antiqua"/>
                <w:sz w:val="20"/>
                <w:szCs w:val="20"/>
              </w:rPr>
              <w:t>HCMV-DNA sensing in the nucleus</w:t>
            </w:r>
          </w:p>
          <w:p w14:paraId="59033456" w14:textId="77777777" w:rsidR="00461CA3" w:rsidRPr="00500858" w:rsidRDefault="00461CA3" w:rsidP="009C56A7">
            <w:pPr>
              <w:spacing w:line="360" w:lineRule="auto"/>
              <w:rPr>
                <w:rFonts w:ascii="Book Antiqua" w:hAnsi="Book Antiqua"/>
                <w:sz w:val="20"/>
                <w:szCs w:val="20"/>
              </w:rPr>
            </w:pPr>
          </w:p>
          <w:p w14:paraId="6AFBAAAB" w14:textId="77777777" w:rsidR="00461CA3" w:rsidRPr="00500858" w:rsidRDefault="00461CA3" w:rsidP="009C56A7">
            <w:pPr>
              <w:spacing w:line="360" w:lineRule="auto"/>
              <w:rPr>
                <w:rFonts w:ascii="Book Antiqua" w:hAnsi="Book Antiqua"/>
                <w:sz w:val="20"/>
                <w:szCs w:val="20"/>
              </w:rPr>
            </w:pPr>
            <w:r w:rsidRPr="00500858">
              <w:rPr>
                <w:rFonts w:ascii="Book Antiqua" w:hAnsi="Book Antiqua"/>
                <w:sz w:val="20"/>
                <w:szCs w:val="20"/>
              </w:rPr>
              <w:t xml:space="preserve">Interaction with HCMV pp65 to inhibit </w:t>
            </w:r>
          </w:p>
          <w:p w14:paraId="53CF63BF" w14:textId="7F139481" w:rsidR="00461CA3" w:rsidRPr="00B9021E" w:rsidRDefault="00B9021E" w:rsidP="009C56A7">
            <w:pPr>
              <w:spacing w:line="360" w:lineRule="auto"/>
              <w:rPr>
                <w:rFonts w:ascii="Book Antiqua" w:eastAsia="宋体" w:hAnsi="Book Antiqua"/>
                <w:sz w:val="20"/>
                <w:szCs w:val="20"/>
                <w:lang w:eastAsia="zh-CN"/>
              </w:rPr>
            </w:pPr>
            <w:r>
              <w:rPr>
                <w:rFonts w:ascii="Book Antiqua" w:hAnsi="Book Antiqua"/>
                <w:sz w:val="20"/>
                <w:szCs w:val="20"/>
              </w:rPr>
              <w:t>UL54 promoter</w:t>
            </w:r>
          </w:p>
          <w:p w14:paraId="56327984" w14:textId="77777777" w:rsidR="00461CA3" w:rsidRPr="00500858" w:rsidRDefault="00461CA3" w:rsidP="009C56A7">
            <w:pPr>
              <w:spacing w:line="360" w:lineRule="auto"/>
              <w:rPr>
                <w:rFonts w:ascii="Book Antiqua" w:hAnsi="Book Antiqua"/>
                <w:sz w:val="20"/>
                <w:szCs w:val="20"/>
              </w:rPr>
            </w:pPr>
          </w:p>
          <w:p w14:paraId="696CA2B4" w14:textId="77777777" w:rsidR="00461CA3" w:rsidRPr="00500858" w:rsidRDefault="00461CA3" w:rsidP="009C56A7">
            <w:pPr>
              <w:spacing w:line="360" w:lineRule="auto"/>
              <w:rPr>
                <w:rFonts w:ascii="Book Antiqua" w:hAnsi="Book Antiqua"/>
                <w:sz w:val="20"/>
                <w:szCs w:val="20"/>
              </w:rPr>
            </w:pPr>
            <w:r w:rsidRPr="00500858">
              <w:rPr>
                <w:rFonts w:ascii="Book Antiqua" w:hAnsi="Book Antiqua"/>
                <w:sz w:val="20"/>
                <w:szCs w:val="20"/>
              </w:rPr>
              <w:t>Antiviral cytokine expression</w:t>
            </w:r>
          </w:p>
        </w:tc>
        <w:tc>
          <w:tcPr>
            <w:tcW w:w="2977" w:type="dxa"/>
            <w:tcBorders>
              <w:top w:val="single" w:sz="4" w:space="0" w:color="auto"/>
            </w:tcBorders>
          </w:tcPr>
          <w:p w14:paraId="07AAC6DC" w14:textId="77777777" w:rsidR="00461CA3" w:rsidRPr="00500858" w:rsidRDefault="00461CA3" w:rsidP="009C56A7">
            <w:pPr>
              <w:spacing w:line="360" w:lineRule="auto"/>
              <w:rPr>
                <w:rFonts w:ascii="Book Antiqua" w:hAnsi="Book Antiqua"/>
                <w:sz w:val="20"/>
                <w:szCs w:val="20"/>
              </w:rPr>
            </w:pPr>
            <w:r w:rsidRPr="00500858">
              <w:rPr>
                <w:rFonts w:ascii="Book Antiqua" w:hAnsi="Book Antiqua"/>
                <w:sz w:val="20"/>
                <w:szCs w:val="20"/>
              </w:rPr>
              <w:t>Sequestration by HCMV pp65 for MIEP activation</w:t>
            </w:r>
          </w:p>
          <w:p w14:paraId="3D9B95E0" w14:textId="77777777" w:rsidR="00461CA3" w:rsidRPr="00500858" w:rsidRDefault="00461CA3" w:rsidP="009C56A7">
            <w:pPr>
              <w:spacing w:line="360" w:lineRule="auto"/>
              <w:rPr>
                <w:rFonts w:ascii="Book Antiqua" w:hAnsi="Book Antiqua"/>
                <w:sz w:val="20"/>
                <w:szCs w:val="20"/>
              </w:rPr>
            </w:pPr>
          </w:p>
          <w:p w14:paraId="14D195CF" w14:textId="77777777" w:rsidR="00461CA3" w:rsidRPr="00500858" w:rsidRDefault="00461CA3" w:rsidP="009C56A7">
            <w:pPr>
              <w:spacing w:line="360" w:lineRule="auto"/>
              <w:rPr>
                <w:rFonts w:ascii="Book Antiqua" w:hAnsi="Book Antiqua"/>
                <w:sz w:val="20"/>
                <w:szCs w:val="20"/>
              </w:rPr>
            </w:pPr>
            <w:r w:rsidRPr="00500858">
              <w:rPr>
                <w:rFonts w:ascii="Book Antiqua" w:hAnsi="Book Antiqua"/>
                <w:sz w:val="20"/>
                <w:szCs w:val="20"/>
              </w:rPr>
              <w:t>Protection from proteasome degradation by pp65</w:t>
            </w:r>
          </w:p>
          <w:p w14:paraId="476CDB19" w14:textId="77777777" w:rsidR="00461CA3" w:rsidRPr="00500858" w:rsidRDefault="00461CA3" w:rsidP="009C56A7">
            <w:pPr>
              <w:spacing w:line="360" w:lineRule="auto"/>
              <w:rPr>
                <w:rFonts w:ascii="Book Antiqua" w:hAnsi="Book Antiqua"/>
                <w:sz w:val="20"/>
                <w:szCs w:val="20"/>
              </w:rPr>
            </w:pPr>
          </w:p>
          <w:p w14:paraId="361E3110" w14:textId="77777777" w:rsidR="00461CA3" w:rsidRPr="00500858" w:rsidRDefault="00461CA3" w:rsidP="009C56A7">
            <w:pPr>
              <w:spacing w:line="360" w:lineRule="auto"/>
              <w:rPr>
                <w:rFonts w:ascii="Book Antiqua" w:hAnsi="Book Antiqua"/>
                <w:sz w:val="20"/>
                <w:szCs w:val="20"/>
              </w:rPr>
            </w:pPr>
            <w:r w:rsidRPr="00500858">
              <w:rPr>
                <w:rFonts w:ascii="Book Antiqua" w:hAnsi="Book Antiqua"/>
                <w:sz w:val="20"/>
                <w:szCs w:val="20"/>
              </w:rPr>
              <w:t>Delocalization upon phosphorylation by HCMV UL97</w:t>
            </w:r>
          </w:p>
        </w:tc>
        <w:tc>
          <w:tcPr>
            <w:tcW w:w="850" w:type="dxa"/>
            <w:tcBorders>
              <w:top w:val="single" w:sz="4" w:space="0" w:color="auto"/>
            </w:tcBorders>
          </w:tcPr>
          <w:p w14:paraId="3F4D0AA1" w14:textId="77777777" w:rsidR="00461CA3" w:rsidRPr="00500858" w:rsidRDefault="00461CA3" w:rsidP="009C56A7">
            <w:pPr>
              <w:spacing w:line="360" w:lineRule="auto"/>
              <w:rPr>
                <w:rFonts w:ascii="Book Antiqua" w:hAnsi="Book Antiqua"/>
                <w:sz w:val="20"/>
                <w:szCs w:val="20"/>
              </w:rPr>
            </w:pPr>
            <w:r w:rsidRPr="00500858">
              <w:rPr>
                <w:rFonts w:ascii="Book Antiqua" w:hAnsi="Book Antiqua"/>
                <w:sz w:val="20"/>
                <w:szCs w:val="20"/>
              </w:rPr>
              <w:t>[42,43,46,60,72]</w:t>
            </w:r>
          </w:p>
        </w:tc>
      </w:tr>
      <w:tr w:rsidR="00855380" w:rsidRPr="00500858" w14:paraId="0DE55C5E" w14:textId="77777777" w:rsidTr="00BB7831">
        <w:trPr>
          <w:trHeight w:val="1697"/>
        </w:trPr>
        <w:tc>
          <w:tcPr>
            <w:tcW w:w="1951" w:type="dxa"/>
          </w:tcPr>
          <w:p w14:paraId="7DD69BF2" w14:textId="77777777" w:rsidR="00461CA3" w:rsidRPr="00500858" w:rsidRDefault="00461CA3" w:rsidP="009C56A7">
            <w:pPr>
              <w:spacing w:line="360" w:lineRule="auto"/>
              <w:rPr>
                <w:rFonts w:ascii="Book Antiqua" w:hAnsi="Book Antiqua"/>
                <w:sz w:val="20"/>
                <w:szCs w:val="20"/>
              </w:rPr>
            </w:pPr>
            <w:r w:rsidRPr="00500858">
              <w:rPr>
                <w:rFonts w:ascii="Book Antiqua" w:hAnsi="Book Antiqua"/>
                <w:sz w:val="20"/>
                <w:szCs w:val="20"/>
              </w:rPr>
              <w:t>AIM2</w:t>
            </w:r>
          </w:p>
        </w:tc>
        <w:tc>
          <w:tcPr>
            <w:tcW w:w="1276" w:type="dxa"/>
          </w:tcPr>
          <w:p w14:paraId="2D297D63" w14:textId="77777777" w:rsidR="00461CA3" w:rsidRPr="00500858" w:rsidRDefault="00461CA3" w:rsidP="009C56A7">
            <w:pPr>
              <w:spacing w:line="360" w:lineRule="auto"/>
              <w:rPr>
                <w:rFonts w:ascii="Book Antiqua" w:hAnsi="Book Antiqua"/>
                <w:sz w:val="20"/>
                <w:szCs w:val="20"/>
              </w:rPr>
            </w:pPr>
            <w:r w:rsidRPr="00500858">
              <w:rPr>
                <w:rFonts w:ascii="Book Antiqua" w:hAnsi="Book Antiqua"/>
                <w:sz w:val="20"/>
                <w:szCs w:val="20"/>
              </w:rPr>
              <w:t>Type I IFN inducible</w:t>
            </w:r>
          </w:p>
        </w:tc>
        <w:tc>
          <w:tcPr>
            <w:tcW w:w="2693" w:type="dxa"/>
          </w:tcPr>
          <w:p w14:paraId="2BBC1D27" w14:textId="77777777" w:rsidR="00461CA3" w:rsidRPr="00500858" w:rsidRDefault="00461CA3" w:rsidP="009C56A7">
            <w:pPr>
              <w:spacing w:line="360" w:lineRule="auto"/>
              <w:rPr>
                <w:rFonts w:ascii="Book Antiqua" w:hAnsi="Book Antiqua"/>
                <w:sz w:val="20"/>
                <w:szCs w:val="20"/>
              </w:rPr>
            </w:pPr>
            <w:r w:rsidRPr="00500858">
              <w:rPr>
                <w:rFonts w:ascii="Book Antiqua" w:hAnsi="Book Antiqua"/>
                <w:sz w:val="20"/>
                <w:szCs w:val="20"/>
              </w:rPr>
              <w:t>MCMV-DNA sensing in the cytoplasm</w:t>
            </w:r>
          </w:p>
          <w:p w14:paraId="6AB72101" w14:textId="77777777" w:rsidR="00461CA3" w:rsidRPr="00500858" w:rsidRDefault="00461CA3" w:rsidP="009C56A7">
            <w:pPr>
              <w:spacing w:line="360" w:lineRule="auto"/>
              <w:rPr>
                <w:rFonts w:ascii="Book Antiqua" w:hAnsi="Book Antiqua"/>
                <w:sz w:val="20"/>
                <w:szCs w:val="20"/>
              </w:rPr>
            </w:pPr>
          </w:p>
          <w:p w14:paraId="0E7A1A47" w14:textId="77777777" w:rsidR="00461CA3" w:rsidRPr="00500858" w:rsidRDefault="00461CA3" w:rsidP="009C56A7">
            <w:pPr>
              <w:spacing w:line="360" w:lineRule="auto"/>
              <w:rPr>
                <w:rFonts w:ascii="Book Antiqua" w:hAnsi="Book Antiqua"/>
                <w:sz w:val="20"/>
                <w:szCs w:val="20"/>
              </w:rPr>
            </w:pPr>
            <w:proofErr w:type="spellStart"/>
            <w:r w:rsidRPr="00500858">
              <w:rPr>
                <w:rFonts w:ascii="Book Antiqua" w:hAnsi="Book Antiqua"/>
                <w:sz w:val="20"/>
                <w:szCs w:val="20"/>
              </w:rPr>
              <w:t>Inflammasome</w:t>
            </w:r>
            <w:proofErr w:type="spellEnd"/>
            <w:r w:rsidRPr="00500858">
              <w:rPr>
                <w:rFonts w:ascii="Book Antiqua" w:hAnsi="Book Antiqua"/>
                <w:sz w:val="20"/>
                <w:szCs w:val="20"/>
              </w:rPr>
              <w:t xml:space="preserve"> activation</w:t>
            </w:r>
          </w:p>
        </w:tc>
        <w:tc>
          <w:tcPr>
            <w:tcW w:w="2977" w:type="dxa"/>
          </w:tcPr>
          <w:p w14:paraId="7D4ED361" w14:textId="77777777" w:rsidR="00461CA3" w:rsidRPr="00500858" w:rsidRDefault="00461CA3" w:rsidP="009C56A7">
            <w:pPr>
              <w:spacing w:line="360" w:lineRule="auto"/>
              <w:rPr>
                <w:rFonts w:ascii="Book Antiqua" w:hAnsi="Book Antiqua"/>
                <w:sz w:val="20"/>
                <w:szCs w:val="20"/>
              </w:rPr>
            </w:pPr>
            <w:r w:rsidRPr="00500858">
              <w:rPr>
                <w:rFonts w:ascii="Book Antiqua" w:hAnsi="Book Antiqua"/>
                <w:sz w:val="20"/>
                <w:szCs w:val="20"/>
              </w:rPr>
              <w:t>Not known</w:t>
            </w:r>
          </w:p>
        </w:tc>
        <w:tc>
          <w:tcPr>
            <w:tcW w:w="850" w:type="dxa"/>
          </w:tcPr>
          <w:p w14:paraId="54103C47" w14:textId="77777777" w:rsidR="00461CA3" w:rsidRPr="00500858" w:rsidRDefault="00461CA3" w:rsidP="009C56A7">
            <w:pPr>
              <w:spacing w:line="360" w:lineRule="auto"/>
              <w:rPr>
                <w:rFonts w:ascii="Book Antiqua" w:hAnsi="Book Antiqua"/>
                <w:sz w:val="20"/>
                <w:szCs w:val="20"/>
              </w:rPr>
            </w:pPr>
            <w:r w:rsidRPr="00500858">
              <w:rPr>
                <w:rFonts w:ascii="Book Antiqua" w:hAnsi="Book Antiqua"/>
                <w:sz w:val="20"/>
                <w:szCs w:val="20"/>
              </w:rPr>
              <w:t>[66]</w:t>
            </w:r>
          </w:p>
        </w:tc>
      </w:tr>
      <w:tr w:rsidR="00855380" w:rsidRPr="00500858" w14:paraId="5E787FAE" w14:textId="77777777" w:rsidTr="00BB7831">
        <w:tc>
          <w:tcPr>
            <w:tcW w:w="1951" w:type="dxa"/>
          </w:tcPr>
          <w:p w14:paraId="33153D31" w14:textId="77777777" w:rsidR="00461CA3" w:rsidRPr="00500858" w:rsidRDefault="00461CA3" w:rsidP="009C56A7">
            <w:pPr>
              <w:spacing w:line="360" w:lineRule="auto"/>
              <w:jc w:val="center"/>
              <w:rPr>
                <w:rFonts w:ascii="Book Antiqua" w:hAnsi="Book Antiqua"/>
                <w:sz w:val="20"/>
                <w:szCs w:val="20"/>
              </w:rPr>
            </w:pPr>
            <w:r w:rsidRPr="00500858">
              <w:rPr>
                <w:rFonts w:ascii="Book Antiqua" w:hAnsi="Book Antiqua"/>
                <w:sz w:val="20"/>
                <w:szCs w:val="20"/>
              </w:rPr>
              <w:t>ND10 family</w:t>
            </w:r>
          </w:p>
        </w:tc>
        <w:tc>
          <w:tcPr>
            <w:tcW w:w="1276" w:type="dxa"/>
          </w:tcPr>
          <w:p w14:paraId="50D95FBC" w14:textId="77777777" w:rsidR="00461CA3" w:rsidRPr="00500858" w:rsidRDefault="00461CA3" w:rsidP="009C56A7">
            <w:pPr>
              <w:spacing w:line="360" w:lineRule="auto"/>
              <w:jc w:val="center"/>
              <w:rPr>
                <w:rFonts w:ascii="Book Antiqua" w:hAnsi="Book Antiqua"/>
                <w:b/>
                <w:sz w:val="20"/>
                <w:szCs w:val="20"/>
              </w:rPr>
            </w:pPr>
          </w:p>
        </w:tc>
        <w:tc>
          <w:tcPr>
            <w:tcW w:w="2693" w:type="dxa"/>
          </w:tcPr>
          <w:p w14:paraId="3E3A8E75" w14:textId="77777777" w:rsidR="00461CA3" w:rsidRPr="00500858" w:rsidRDefault="00461CA3" w:rsidP="009C56A7">
            <w:pPr>
              <w:spacing w:line="360" w:lineRule="auto"/>
              <w:jc w:val="center"/>
              <w:rPr>
                <w:rFonts w:ascii="Book Antiqua" w:hAnsi="Book Antiqua"/>
                <w:b/>
                <w:sz w:val="20"/>
                <w:szCs w:val="20"/>
              </w:rPr>
            </w:pPr>
          </w:p>
        </w:tc>
        <w:tc>
          <w:tcPr>
            <w:tcW w:w="2977" w:type="dxa"/>
          </w:tcPr>
          <w:p w14:paraId="6777EC34" w14:textId="77777777" w:rsidR="00461CA3" w:rsidRPr="00500858" w:rsidRDefault="00461CA3" w:rsidP="009C56A7">
            <w:pPr>
              <w:spacing w:line="360" w:lineRule="auto"/>
              <w:jc w:val="center"/>
              <w:rPr>
                <w:rFonts w:ascii="Book Antiqua" w:hAnsi="Book Antiqua"/>
                <w:b/>
                <w:sz w:val="20"/>
                <w:szCs w:val="20"/>
              </w:rPr>
            </w:pPr>
          </w:p>
        </w:tc>
        <w:tc>
          <w:tcPr>
            <w:tcW w:w="850" w:type="dxa"/>
          </w:tcPr>
          <w:p w14:paraId="7EAD6E96" w14:textId="77777777" w:rsidR="00461CA3" w:rsidRPr="00500858" w:rsidRDefault="00461CA3" w:rsidP="009C56A7">
            <w:pPr>
              <w:spacing w:line="360" w:lineRule="auto"/>
              <w:jc w:val="center"/>
              <w:rPr>
                <w:rFonts w:ascii="Book Antiqua" w:hAnsi="Book Antiqua"/>
                <w:b/>
                <w:sz w:val="20"/>
                <w:szCs w:val="20"/>
              </w:rPr>
            </w:pPr>
          </w:p>
        </w:tc>
      </w:tr>
      <w:tr w:rsidR="00855380" w:rsidRPr="00500858" w14:paraId="3D221500" w14:textId="77777777" w:rsidTr="00BB7831">
        <w:trPr>
          <w:trHeight w:val="1217"/>
        </w:trPr>
        <w:tc>
          <w:tcPr>
            <w:tcW w:w="1951" w:type="dxa"/>
          </w:tcPr>
          <w:p w14:paraId="4FC7148C" w14:textId="77777777" w:rsidR="00461CA3" w:rsidRPr="00500858" w:rsidRDefault="00461CA3" w:rsidP="009C56A7">
            <w:pPr>
              <w:spacing w:line="360" w:lineRule="auto"/>
              <w:rPr>
                <w:rFonts w:ascii="Book Antiqua" w:hAnsi="Book Antiqua"/>
                <w:sz w:val="20"/>
                <w:szCs w:val="20"/>
              </w:rPr>
            </w:pPr>
            <w:r w:rsidRPr="00500858">
              <w:rPr>
                <w:rFonts w:ascii="Book Antiqua" w:hAnsi="Book Antiqua"/>
                <w:sz w:val="20"/>
                <w:szCs w:val="20"/>
              </w:rPr>
              <w:t>PML</w:t>
            </w:r>
          </w:p>
          <w:p w14:paraId="236C0CA3" w14:textId="77777777" w:rsidR="00461CA3" w:rsidRPr="00500858" w:rsidRDefault="00461CA3" w:rsidP="009C56A7">
            <w:pPr>
              <w:spacing w:line="360" w:lineRule="auto"/>
              <w:rPr>
                <w:rFonts w:ascii="Book Antiqua" w:hAnsi="Book Antiqua"/>
                <w:sz w:val="20"/>
                <w:szCs w:val="20"/>
              </w:rPr>
            </w:pPr>
            <w:proofErr w:type="spellStart"/>
            <w:r w:rsidRPr="00500858">
              <w:rPr>
                <w:rFonts w:ascii="Book Antiqua" w:hAnsi="Book Antiqua"/>
                <w:sz w:val="20"/>
                <w:szCs w:val="20"/>
              </w:rPr>
              <w:t>hDaxx</w:t>
            </w:r>
            <w:proofErr w:type="spellEnd"/>
          </w:p>
          <w:p w14:paraId="032D9186" w14:textId="77777777" w:rsidR="00461CA3" w:rsidRPr="00500858" w:rsidRDefault="00461CA3" w:rsidP="009C56A7">
            <w:pPr>
              <w:spacing w:line="360" w:lineRule="auto"/>
              <w:rPr>
                <w:rFonts w:ascii="Book Antiqua" w:hAnsi="Book Antiqua"/>
                <w:sz w:val="20"/>
                <w:szCs w:val="20"/>
              </w:rPr>
            </w:pPr>
            <w:r w:rsidRPr="00500858">
              <w:rPr>
                <w:rFonts w:ascii="Book Antiqua" w:hAnsi="Book Antiqua"/>
                <w:sz w:val="20"/>
                <w:szCs w:val="20"/>
              </w:rPr>
              <w:t>Sp100</w:t>
            </w:r>
          </w:p>
        </w:tc>
        <w:tc>
          <w:tcPr>
            <w:tcW w:w="1276" w:type="dxa"/>
          </w:tcPr>
          <w:p w14:paraId="06348006" w14:textId="77777777" w:rsidR="00461CA3" w:rsidRPr="00500858" w:rsidRDefault="00461CA3" w:rsidP="009C56A7">
            <w:pPr>
              <w:spacing w:line="360" w:lineRule="auto"/>
              <w:rPr>
                <w:rFonts w:ascii="Book Antiqua" w:hAnsi="Book Antiqua"/>
                <w:sz w:val="20"/>
                <w:szCs w:val="20"/>
              </w:rPr>
            </w:pPr>
            <w:r w:rsidRPr="00500858">
              <w:rPr>
                <w:rFonts w:ascii="Book Antiqua" w:hAnsi="Book Antiqua"/>
                <w:sz w:val="20"/>
                <w:szCs w:val="20"/>
              </w:rPr>
              <w:t>Cell cycle dependent</w:t>
            </w:r>
          </w:p>
        </w:tc>
        <w:tc>
          <w:tcPr>
            <w:tcW w:w="2693" w:type="dxa"/>
          </w:tcPr>
          <w:p w14:paraId="27201E74" w14:textId="77777777" w:rsidR="00461CA3" w:rsidRPr="00500858" w:rsidRDefault="00461CA3" w:rsidP="009C56A7">
            <w:pPr>
              <w:spacing w:line="360" w:lineRule="auto"/>
              <w:rPr>
                <w:rFonts w:ascii="Book Antiqua" w:hAnsi="Book Antiqua"/>
                <w:sz w:val="20"/>
                <w:szCs w:val="20"/>
              </w:rPr>
            </w:pPr>
            <w:r w:rsidRPr="00500858">
              <w:rPr>
                <w:rFonts w:ascii="Book Antiqua" w:hAnsi="Book Antiqua" w:cs="Times New Roman"/>
                <w:sz w:val="20"/>
                <w:szCs w:val="20"/>
              </w:rPr>
              <w:t>Transcriptionally inactive chromatin state of MIEP induction</w:t>
            </w:r>
          </w:p>
        </w:tc>
        <w:tc>
          <w:tcPr>
            <w:tcW w:w="2977" w:type="dxa"/>
          </w:tcPr>
          <w:p w14:paraId="163D226C" w14:textId="77777777" w:rsidR="00461CA3" w:rsidRPr="00500858" w:rsidRDefault="00461CA3" w:rsidP="009C56A7">
            <w:pPr>
              <w:spacing w:line="360" w:lineRule="auto"/>
              <w:rPr>
                <w:rFonts w:ascii="Book Antiqua" w:hAnsi="Book Antiqua"/>
                <w:sz w:val="20"/>
                <w:szCs w:val="20"/>
              </w:rPr>
            </w:pPr>
            <w:r w:rsidRPr="00500858">
              <w:rPr>
                <w:rFonts w:ascii="Book Antiqua" w:hAnsi="Book Antiqua"/>
                <w:sz w:val="20"/>
                <w:szCs w:val="20"/>
              </w:rPr>
              <w:t>Targeting HCMV IE1 for degradation</w:t>
            </w:r>
          </w:p>
          <w:p w14:paraId="425E4F1B" w14:textId="77777777" w:rsidR="00461CA3" w:rsidRPr="00500858" w:rsidRDefault="00461CA3" w:rsidP="009C56A7">
            <w:pPr>
              <w:spacing w:line="360" w:lineRule="auto"/>
              <w:rPr>
                <w:rFonts w:ascii="Book Antiqua" w:hAnsi="Book Antiqua"/>
                <w:sz w:val="20"/>
                <w:szCs w:val="20"/>
              </w:rPr>
            </w:pPr>
          </w:p>
          <w:p w14:paraId="370D940A" w14:textId="77777777" w:rsidR="00461CA3" w:rsidRPr="00500858" w:rsidRDefault="00461CA3" w:rsidP="009C56A7">
            <w:pPr>
              <w:spacing w:line="360" w:lineRule="auto"/>
              <w:rPr>
                <w:rFonts w:ascii="Book Antiqua" w:hAnsi="Book Antiqua"/>
                <w:sz w:val="20"/>
                <w:szCs w:val="20"/>
              </w:rPr>
            </w:pPr>
            <w:proofErr w:type="spellStart"/>
            <w:r w:rsidRPr="00500858">
              <w:rPr>
                <w:rFonts w:ascii="Book Antiqua" w:hAnsi="Book Antiqua"/>
                <w:sz w:val="20"/>
                <w:szCs w:val="20"/>
              </w:rPr>
              <w:t>hDaxx</w:t>
            </w:r>
            <w:proofErr w:type="spellEnd"/>
            <w:r w:rsidRPr="00500858">
              <w:rPr>
                <w:rFonts w:ascii="Book Antiqua" w:hAnsi="Book Antiqua"/>
                <w:sz w:val="20"/>
                <w:szCs w:val="20"/>
              </w:rPr>
              <w:t xml:space="preserve"> binding by pp71 for proteasome degradation</w:t>
            </w:r>
          </w:p>
        </w:tc>
        <w:tc>
          <w:tcPr>
            <w:tcW w:w="850" w:type="dxa"/>
          </w:tcPr>
          <w:p w14:paraId="1EF521E5" w14:textId="77777777" w:rsidR="00461CA3" w:rsidRPr="00500858" w:rsidRDefault="00461CA3" w:rsidP="009C56A7">
            <w:pPr>
              <w:spacing w:line="360" w:lineRule="auto"/>
              <w:rPr>
                <w:rFonts w:ascii="Book Antiqua" w:hAnsi="Book Antiqua"/>
                <w:sz w:val="20"/>
                <w:szCs w:val="20"/>
              </w:rPr>
            </w:pPr>
            <w:r w:rsidRPr="00500858">
              <w:rPr>
                <w:rFonts w:ascii="Book Antiqua" w:hAnsi="Book Antiqua"/>
                <w:sz w:val="20"/>
                <w:szCs w:val="20"/>
              </w:rPr>
              <w:t>[92-115]</w:t>
            </w:r>
          </w:p>
        </w:tc>
      </w:tr>
      <w:tr w:rsidR="00855380" w:rsidRPr="00500858" w14:paraId="7240C9CB" w14:textId="77777777" w:rsidTr="00BB7831">
        <w:trPr>
          <w:trHeight w:val="636"/>
        </w:trPr>
        <w:tc>
          <w:tcPr>
            <w:tcW w:w="1951" w:type="dxa"/>
          </w:tcPr>
          <w:p w14:paraId="5F8C6D6D" w14:textId="77777777" w:rsidR="00461CA3" w:rsidRPr="00500858" w:rsidRDefault="00461CA3" w:rsidP="009C56A7">
            <w:pPr>
              <w:spacing w:line="360" w:lineRule="auto"/>
              <w:rPr>
                <w:rFonts w:ascii="Book Antiqua" w:hAnsi="Book Antiqua"/>
                <w:caps/>
                <w:sz w:val="20"/>
                <w:szCs w:val="20"/>
              </w:rPr>
            </w:pPr>
            <w:r w:rsidRPr="00500858">
              <w:rPr>
                <w:rFonts w:ascii="Book Antiqua" w:hAnsi="Book Antiqua" w:cs="Times New Roman"/>
                <w:caps/>
                <w:sz w:val="20"/>
                <w:szCs w:val="20"/>
              </w:rPr>
              <w:t>lysine-specific demethylases (KDM</w:t>
            </w:r>
            <w:r w:rsidRPr="00500858">
              <w:rPr>
                <w:rFonts w:ascii="Book Antiqua" w:hAnsi="Book Antiqua" w:cs="Times New Roman"/>
                <w:sz w:val="20"/>
                <w:szCs w:val="20"/>
              </w:rPr>
              <w:t>s</w:t>
            </w:r>
            <w:r w:rsidRPr="00500858">
              <w:rPr>
                <w:rFonts w:ascii="Book Antiqua" w:hAnsi="Book Antiqua" w:cs="Times New Roman"/>
                <w:caps/>
                <w:sz w:val="20"/>
                <w:szCs w:val="20"/>
              </w:rPr>
              <w:t>)</w:t>
            </w:r>
          </w:p>
        </w:tc>
        <w:tc>
          <w:tcPr>
            <w:tcW w:w="1276" w:type="dxa"/>
          </w:tcPr>
          <w:p w14:paraId="294ED2EE" w14:textId="77777777" w:rsidR="00461CA3" w:rsidRPr="00500858" w:rsidRDefault="00461CA3" w:rsidP="009C56A7">
            <w:pPr>
              <w:spacing w:line="360" w:lineRule="auto"/>
              <w:rPr>
                <w:rFonts w:ascii="Book Antiqua" w:hAnsi="Book Antiqua"/>
                <w:sz w:val="20"/>
                <w:szCs w:val="20"/>
              </w:rPr>
            </w:pPr>
          </w:p>
        </w:tc>
        <w:tc>
          <w:tcPr>
            <w:tcW w:w="2693" w:type="dxa"/>
          </w:tcPr>
          <w:p w14:paraId="4FFEB041" w14:textId="77777777" w:rsidR="00461CA3" w:rsidRPr="00500858" w:rsidRDefault="00461CA3" w:rsidP="009C56A7">
            <w:pPr>
              <w:spacing w:line="360" w:lineRule="auto"/>
              <w:rPr>
                <w:rFonts w:ascii="Book Antiqua" w:hAnsi="Book Antiqua" w:cs="Times New Roman"/>
                <w:sz w:val="20"/>
                <w:szCs w:val="20"/>
              </w:rPr>
            </w:pPr>
          </w:p>
        </w:tc>
        <w:tc>
          <w:tcPr>
            <w:tcW w:w="2977" w:type="dxa"/>
          </w:tcPr>
          <w:p w14:paraId="78BC8580" w14:textId="77777777" w:rsidR="00461CA3" w:rsidRPr="00500858" w:rsidRDefault="00461CA3" w:rsidP="009C56A7">
            <w:pPr>
              <w:spacing w:line="360" w:lineRule="auto"/>
              <w:rPr>
                <w:rFonts w:ascii="Book Antiqua" w:hAnsi="Book Antiqua"/>
                <w:sz w:val="20"/>
                <w:szCs w:val="20"/>
              </w:rPr>
            </w:pPr>
          </w:p>
        </w:tc>
        <w:tc>
          <w:tcPr>
            <w:tcW w:w="850" w:type="dxa"/>
          </w:tcPr>
          <w:p w14:paraId="735A822C" w14:textId="77777777" w:rsidR="00461CA3" w:rsidRPr="00500858" w:rsidRDefault="00461CA3" w:rsidP="009C56A7">
            <w:pPr>
              <w:spacing w:line="360" w:lineRule="auto"/>
              <w:rPr>
                <w:rFonts w:ascii="Book Antiqua" w:hAnsi="Book Antiqua"/>
                <w:sz w:val="20"/>
                <w:szCs w:val="20"/>
              </w:rPr>
            </w:pPr>
          </w:p>
        </w:tc>
      </w:tr>
      <w:tr w:rsidR="00BB7831" w:rsidRPr="00500858" w14:paraId="67D197E8" w14:textId="77777777" w:rsidTr="00BB7831">
        <w:trPr>
          <w:trHeight w:val="778"/>
        </w:trPr>
        <w:tc>
          <w:tcPr>
            <w:tcW w:w="1951" w:type="dxa"/>
          </w:tcPr>
          <w:p w14:paraId="3A8A5BAB" w14:textId="77777777" w:rsidR="00461CA3" w:rsidRPr="00500858" w:rsidRDefault="00461CA3" w:rsidP="009C56A7">
            <w:pPr>
              <w:spacing w:line="360" w:lineRule="auto"/>
              <w:rPr>
                <w:rFonts w:ascii="Book Antiqua" w:hAnsi="Book Antiqua"/>
                <w:sz w:val="20"/>
                <w:szCs w:val="20"/>
              </w:rPr>
            </w:pPr>
            <w:r w:rsidRPr="00500858">
              <w:rPr>
                <w:rFonts w:ascii="Book Antiqua" w:hAnsi="Book Antiqua"/>
                <w:sz w:val="20"/>
                <w:szCs w:val="20"/>
              </w:rPr>
              <w:t xml:space="preserve">Lysine-specific </w:t>
            </w:r>
            <w:proofErr w:type="spellStart"/>
            <w:r w:rsidRPr="00500858">
              <w:rPr>
                <w:rFonts w:ascii="Book Antiqua" w:hAnsi="Book Antiqua"/>
                <w:sz w:val="20"/>
                <w:szCs w:val="20"/>
              </w:rPr>
              <w:t>demethylases</w:t>
            </w:r>
            <w:proofErr w:type="spellEnd"/>
            <w:r w:rsidRPr="00500858">
              <w:rPr>
                <w:rFonts w:ascii="Book Antiqua" w:hAnsi="Book Antiqua"/>
                <w:sz w:val="20"/>
                <w:szCs w:val="20"/>
              </w:rPr>
              <w:t xml:space="preserve"> (KDMs)</w:t>
            </w:r>
          </w:p>
        </w:tc>
        <w:tc>
          <w:tcPr>
            <w:tcW w:w="1276" w:type="dxa"/>
          </w:tcPr>
          <w:p w14:paraId="68EB90C0" w14:textId="77777777" w:rsidR="00461CA3" w:rsidRPr="00500858" w:rsidRDefault="00461CA3" w:rsidP="009C56A7">
            <w:pPr>
              <w:spacing w:line="360" w:lineRule="auto"/>
              <w:rPr>
                <w:rFonts w:ascii="Book Antiqua" w:hAnsi="Book Antiqua"/>
                <w:sz w:val="20"/>
                <w:szCs w:val="20"/>
              </w:rPr>
            </w:pPr>
            <w:r w:rsidRPr="00500858">
              <w:rPr>
                <w:rFonts w:ascii="Book Antiqua" w:hAnsi="Book Antiqua"/>
                <w:sz w:val="20"/>
                <w:szCs w:val="20"/>
              </w:rPr>
              <w:t>Cell cycle dependent</w:t>
            </w:r>
          </w:p>
        </w:tc>
        <w:tc>
          <w:tcPr>
            <w:tcW w:w="2693" w:type="dxa"/>
          </w:tcPr>
          <w:p w14:paraId="301D0997" w14:textId="77777777" w:rsidR="00461CA3" w:rsidRPr="00500858" w:rsidRDefault="00461CA3" w:rsidP="009C56A7">
            <w:pPr>
              <w:spacing w:line="360" w:lineRule="auto"/>
              <w:rPr>
                <w:rFonts w:ascii="Book Antiqua" w:hAnsi="Book Antiqua" w:cs="Times New Roman"/>
                <w:sz w:val="20"/>
                <w:szCs w:val="20"/>
              </w:rPr>
            </w:pPr>
            <w:r w:rsidRPr="00500858">
              <w:rPr>
                <w:rFonts w:ascii="Book Antiqua" w:hAnsi="Book Antiqua" w:cs="Times New Roman"/>
                <w:sz w:val="20"/>
                <w:szCs w:val="20"/>
              </w:rPr>
              <w:t>Inhibition of HCMV latency</w:t>
            </w:r>
          </w:p>
        </w:tc>
        <w:tc>
          <w:tcPr>
            <w:tcW w:w="2977" w:type="dxa"/>
          </w:tcPr>
          <w:p w14:paraId="6505B8A6" w14:textId="77777777" w:rsidR="00461CA3" w:rsidRPr="00500858" w:rsidRDefault="00461CA3" w:rsidP="009C56A7">
            <w:pPr>
              <w:spacing w:line="360" w:lineRule="auto"/>
              <w:rPr>
                <w:rFonts w:ascii="Book Antiqua" w:hAnsi="Book Antiqua"/>
                <w:sz w:val="20"/>
                <w:szCs w:val="20"/>
              </w:rPr>
            </w:pPr>
            <w:r w:rsidRPr="00500858">
              <w:rPr>
                <w:rFonts w:ascii="Book Antiqua" w:hAnsi="Book Antiqua"/>
                <w:sz w:val="20"/>
                <w:szCs w:val="20"/>
              </w:rPr>
              <w:t>Prevention of KDM association with the MIEP by HCMV UL138</w:t>
            </w:r>
          </w:p>
        </w:tc>
        <w:tc>
          <w:tcPr>
            <w:tcW w:w="850" w:type="dxa"/>
          </w:tcPr>
          <w:p w14:paraId="2789AD7F" w14:textId="77777777" w:rsidR="00461CA3" w:rsidRPr="00500858" w:rsidRDefault="00461CA3" w:rsidP="009C56A7">
            <w:pPr>
              <w:spacing w:line="360" w:lineRule="auto"/>
              <w:rPr>
                <w:rFonts w:ascii="Book Antiqua" w:hAnsi="Book Antiqua"/>
                <w:sz w:val="20"/>
                <w:szCs w:val="20"/>
              </w:rPr>
            </w:pPr>
            <w:r w:rsidRPr="00500858">
              <w:rPr>
                <w:rFonts w:ascii="Book Antiqua" w:hAnsi="Book Antiqua"/>
                <w:sz w:val="20"/>
                <w:szCs w:val="20"/>
              </w:rPr>
              <w:t>[116]</w:t>
            </w:r>
          </w:p>
        </w:tc>
      </w:tr>
    </w:tbl>
    <w:p w14:paraId="434E99FD" w14:textId="0A1486F4" w:rsidR="00A75C27" w:rsidRPr="00500858" w:rsidRDefault="00854DCF" w:rsidP="00854DCF">
      <w:pPr>
        <w:spacing w:line="360" w:lineRule="auto"/>
        <w:rPr>
          <w:rFonts w:ascii="Book Antiqua" w:eastAsia="宋体" w:hAnsi="Book Antiqua"/>
          <w:lang w:eastAsia="zh-CN"/>
        </w:rPr>
      </w:pPr>
      <w:r w:rsidRPr="00500858">
        <w:rPr>
          <w:rFonts w:ascii="Book Antiqua" w:hAnsi="Book Antiqua"/>
        </w:rPr>
        <w:t>CMV</w:t>
      </w:r>
      <w:r w:rsidRPr="00500858">
        <w:rPr>
          <w:rFonts w:ascii="Book Antiqua" w:eastAsia="宋体" w:hAnsi="Book Antiqua"/>
          <w:lang w:eastAsia="zh-CN"/>
        </w:rPr>
        <w:t>:</w:t>
      </w:r>
      <w:r w:rsidRPr="00500858">
        <w:rPr>
          <w:rFonts w:ascii="Book Antiqua" w:hAnsi="Book Antiqua"/>
        </w:rPr>
        <w:t xml:space="preserve"> </w:t>
      </w:r>
      <w:r w:rsidRPr="00500858">
        <w:rPr>
          <w:rFonts w:ascii="Book Antiqua" w:eastAsia="宋体" w:hAnsi="Book Antiqua"/>
          <w:lang w:eastAsia="zh-CN"/>
        </w:rPr>
        <w:t xml:space="preserve">Cytomegalovirus; </w:t>
      </w:r>
      <w:r w:rsidRPr="00500858">
        <w:rPr>
          <w:rFonts w:ascii="Book Antiqua" w:hAnsi="Book Antiqua"/>
        </w:rPr>
        <w:t>HCMV</w:t>
      </w:r>
      <w:r w:rsidRPr="00500858">
        <w:rPr>
          <w:rFonts w:ascii="Book Antiqua" w:eastAsia="宋体" w:hAnsi="Book Antiqua"/>
          <w:lang w:eastAsia="zh-CN"/>
        </w:rPr>
        <w:t xml:space="preserve">: Human cytomegalovirus; </w:t>
      </w:r>
      <w:r w:rsidRPr="00500858">
        <w:rPr>
          <w:rFonts w:ascii="Book Antiqua" w:hAnsi="Book Antiqua"/>
        </w:rPr>
        <w:t>MCMV</w:t>
      </w:r>
      <w:r w:rsidRPr="00500858">
        <w:rPr>
          <w:rFonts w:ascii="Book Antiqua" w:eastAsia="宋体" w:hAnsi="Book Antiqua"/>
          <w:lang w:eastAsia="zh-CN"/>
        </w:rPr>
        <w:t>:</w:t>
      </w:r>
      <w:r w:rsidRPr="00500858">
        <w:rPr>
          <w:rFonts w:ascii="Book Antiqua" w:hAnsi="Book Antiqua"/>
        </w:rPr>
        <w:t xml:space="preserve"> </w:t>
      </w:r>
      <w:r w:rsidRPr="00500858">
        <w:rPr>
          <w:rFonts w:ascii="Book Antiqua" w:eastAsia="宋体" w:hAnsi="Book Antiqua"/>
          <w:lang w:eastAsia="zh-CN"/>
        </w:rPr>
        <w:t>Murine cytomegalovirus.</w:t>
      </w:r>
    </w:p>
    <w:p w14:paraId="39764CE9" w14:textId="2DE90EDB" w:rsidR="00CB191F" w:rsidRPr="00500858" w:rsidRDefault="00CB191F" w:rsidP="009C56A7">
      <w:pPr>
        <w:spacing w:line="360" w:lineRule="auto"/>
        <w:jc w:val="both"/>
        <w:rPr>
          <w:rFonts w:ascii="Book Antiqua" w:hAnsi="Book Antiqua" w:cs="Times New Roman"/>
          <w:b/>
        </w:rPr>
      </w:pPr>
    </w:p>
    <w:p w14:paraId="0A7163DC" w14:textId="4FF13185" w:rsidR="00CB191F" w:rsidRPr="00500858" w:rsidRDefault="00132AA1" w:rsidP="009C56A7">
      <w:pPr>
        <w:spacing w:line="360" w:lineRule="auto"/>
        <w:jc w:val="both"/>
        <w:rPr>
          <w:rFonts w:ascii="Book Antiqua" w:hAnsi="Book Antiqua"/>
          <w:b/>
        </w:rPr>
      </w:pPr>
      <w:r w:rsidRPr="00500858">
        <w:rPr>
          <w:rFonts w:ascii="Book Antiqua" w:hAnsi="Book Antiqua"/>
          <w:b/>
          <w:noProof/>
          <w:lang w:eastAsia="en-US"/>
        </w:rPr>
        <w:lastRenderedPageBreak/>
        <w:drawing>
          <wp:inline distT="0" distB="0" distL="0" distR="0" wp14:anchorId="73058EB5" wp14:editId="262573F2">
            <wp:extent cx="5935980" cy="423418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png"/>
                    <pic:cNvPicPr/>
                  </pic:nvPicPr>
                  <pic:blipFill>
                    <a:blip r:embed="rId11">
                      <a:extLst>
                        <a:ext uri="{28A0092B-C50C-407E-A947-70E740481C1C}">
                          <a14:useLocalDpi xmlns:a14="http://schemas.microsoft.com/office/drawing/2010/main" val="0"/>
                        </a:ext>
                      </a:extLst>
                    </a:blip>
                    <a:stretch>
                      <a:fillRect/>
                    </a:stretch>
                  </pic:blipFill>
                  <pic:spPr>
                    <a:xfrm>
                      <a:off x="0" y="0"/>
                      <a:ext cx="5935980" cy="4234180"/>
                    </a:xfrm>
                    <a:prstGeom prst="rect">
                      <a:avLst/>
                    </a:prstGeom>
                  </pic:spPr>
                </pic:pic>
              </a:graphicData>
            </a:graphic>
          </wp:inline>
        </w:drawing>
      </w:r>
    </w:p>
    <w:p w14:paraId="7301B20D" w14:textId="1C422BA4" w:rsidR="00461CA3" w:rsidRPr="00500858" w:rsidRDefault="00461CA3" w:rsidP="009C56A7">
      <w:pPr>
        <w:spacing w:line="360" w:lineRule="auto"/>
        <w:jc w:val="both"/>
        <w:rPr>
          <w:rFonts w:ascii="Book Antiqua" w:eastAsia="宋体" w:hAnsi="Book Antiqua"/>
          <w:lang w:eastAsia="zh-CN"/>
        </w:rPr>
      </w:pPr>
      <w:r w:rsidRPr="00500858">
        <w:rPr>
          <w:rFonts w:ascii="Book Antiqua" w:hAnsi="Book Antiqua"/>
          <w:b/>
        </w:rPr>
        <w:t>Figure 1</w:t>
      </w:r>
      <w:r w:rsidR="00E5250D" w:rsidRPr="00500858">
        <w:rPr>
          <w:rFonts w:ascii="Book Antiqua" w:eastAsia="宋体" w:hAnsi="Book Antiqua"/>
          <w:b/>
          <w:lang w:eastAsia="zh-CN"/>
        </w:rPr>
        <w:t xml:space="preserve"> </w:t>
      </w:r>
      <w:r w:rsidR="00AC58BF" w:rsidRPr="00500858">
        <w:rPr>
          <w:rFonts w:ascii="Book Antiqua" w:hAnsi="Book Antiqua"/>
          <w:b/>
        </w:rPr>
        <w:t xml:space="preserve">Simplified model of host restrictions against </w:t>
      </w:r>
      <w:r w:rsidR="00C73E08" w:rsidRPr="00500858">
        <w:rPr>
          <w:rFonts w:ascii="Book Antiqua" w:hAnsi="Book Antiqua"/>
          <w:b/>
        </w:rPr>
        <w:t>human cytomegalovirus</w:t>
      </w:r>
      <w:r w:rsidR="00AC58BF" w:rsidRPr="00500858">
        <w:rPr>
          <w:rFonts w:ascii="Book Antiqua" w:hAnsi="Book Antiqua"/>
          <w:b/>
        </w:rPr>
        <w:t xml:space="preserve"> and mechanisms of viral escape.</w:t>
      </w:r>
      <w:r w:rsidR="00AC58BF" w:rsidRPr="00500858">
        <w:rPr>
          <w:rFonts w:ascii="Book Antiqua" w:hAnsi="Book Antiqua"/>
        </w:rPr>
        <w:t xml:space="preserve"> IFI16 recognizes </w:t>
      </w:r>
      <w:r w:rsidR="00AC58BF" w:rsidRPr="00500858">
        <w:rPr>
          <w:rFonts w:ascii="Book Antiqua" w:hAnsi="Book Antiqua"/>
          <w:bCs/>
        </w:rPr>
        <w:t>HCMV</w:t>
      </w:r>
      <w:r w:rsidR="00AC58BF" w:rsidRPr="00500858">
        <w:rPr>
          <w:rFonts w:ascii="Book Antiqua" w:hAnsi="Book Antiqua"/>
        </w:rPr>
        <w:t>-DNA in the nucleus. In the early phases of infection, HCMV-pp65 hijacks IFI16 to activate MIEP expression; later on the complex IFI16-</w:t>
      </w:r>
      <w:r w:rsidR="00AC58BF" w:rsidRPr="00500858">
        <w:rPr>
          <w:rFonts w:ascii="Book Antiqua" w:hAnsi="Book Antiqua" w:cs="Times New Roman"/>
        </w:rPr>
        <w:t xml:space="preserve">pp65 </w:t>
      </w:r>
      <w:r w:rsidR="00AC58BF" w:rsidRPr="00500858">
        <w:rPr>
          <w:rFonts w:ascii="Book Antiqua" w:hAnsi="Book Antiqua"/>
        </w:rPr>
        <w:t xml:space="preserve">blocks HCMV replication by inhibiting the action of Sp1 on UL54 promoter. </w:t>
      </w:r>
      <w:r w:rsidR="00AC58BF" w:rsidRPr="00500858">
        <w:rPr>
          <w:rFonts w:ascii="Book Antiqua" w:hAnsi="Book Antiqua" w:cs="Times New Roman"/>
        </w:rPr>
        <w:t>IFI16 is not degraded, but it was stabilized by its interaction with pp65. T</w:t>
      </w:r>
      <w:r w:rsidR="00AC58BF" w:rsidRPr="00500858">
        <w:rPr>
          <w:rFonts w:ascii="Book Antiqua" w:hAnsi="Book Antiqua"/>
        </w:rPr>
        <w:t xml:space="preserve">o evade IFI16 antiviral activity, HCMV induces nuclear translocation of IFI16 upon recruitment of HCMV kinase UL97 to IFI16. In the cytoplasm, IFI16 activates STING-mediated antiviral cytokine expression. </w:t>
      </w:r>
      <w:r w:rsidR="00AC58BF" w:rsidRPr="00500858">
        <w:rPr>
          <w:rFonts w:ascii="Book Antiqua" w:hAnsi="Book Antiqua" w:cs="Times New Roman"/>
        </w:rPr>
        <w:t>ND10 components (</w:t>
      </w:r>
      <w:proofErr w:type="spellStart"/>
      <w:r w:rsidR="00AC58BF" w:rsidRPr="00500858">
        <w:rPr>
          <w:rFonts w:ascii="Book Antiqua" w:hAnsi="Book Antiqua" w:cs="Times New Roman"/>
        </w:rPr>
        <w:t>hDaxx</w:t>
      </w:r>
      <w:proofErr w:type="spellEnd"/>
      <w:r w:rsidR="00AC58BF" w:rsidRPr="00500858">
        <w:rPr>
          <w:rFonts w:ascii="Book Antiqua" w:hAnsi="Book Antiqua" w:cs="Times New Roman"/>
        </w:rPr>
        <w:t xml:space="preserve">, Sp100, PML) limit viral replication by silencing viral IE genes, inducing a transcriptionally inactive chromatin state of the MIEP </w:t>
      </w:r>
      <w:r w:rsidR="00C54A47" w:rsidRPr="00C54A47">
        <w:rPr>
          <w:rFonts w:ascii="Book Antiqua" w:hAnsi="Book Antiqua" w:cs="Times New Roman"/>
          <w:i/>
        </w:rPr>
        <w:t>via</w:t>
      </w:r>
      <w:r w:rsidR="00AC58BF" w:rsidRPr="00500858">
        <w:rPr>
          <w:rFonts w:ascii="Book Antiqua" w:hAnsi="Book Antiqua" w:cs="Times New Roman"/>
        </w:rPr>
        <w:t xml:space="preserve"> recruitment of ATRX or HDACs to the viral DNA. The viral pp71 binds to </w:t>
      </w:r>
      <w:proofErr w:type="spellStart"/>
      <w:r w:rsidR="00AC58BF" w:rsidRPr="00500858">
        <w:rPr>
          <w:rFonts w:ascii="Book Antiqua" w:hAnsi="Book Antiqua" w:cs="Times New Roman"/>
        </w:rPr>
        <w:t>hDaxx</w:t>
      </w:r>
      <w:proofErr w:type="spellEnd"/>
      <w:r w:rsidR="00AC58BF" w:rsidRPr="00500858">
        <w:rPr>
          <w:rFonts w:ascii="Book Antiqua" w:hAnsi="Book Antiqua" w:cs="Times New Roman"/>
        </w:rPr>
        <w:t xml:space="preserve"> for proteasome degradation and relieves MIEP repression. Degradation of </w:t>
      </w:r>
      <w:proofErr w:type="spellStart"/>
      <w:r w:rsidR="00AC58BF" w:rsidRPr="00500858">
        <w:rPr>
          <w:rFonts w:ascii="Book Antiqua" w:hAnsi="Book Antiqua" w:cs="Times New Roman"/>
        </w:rPr>
        <w:t>hDaxx</w:t>
      </w:r>
      <w:proofErr w:type="spellEnd"/>
      <w:r w:rsidR="00AC58BF" w:rsidRPr="00500858">
        <w:rPr>
          <w:rFonts w:ascii="Book Antiqua" w:hAnsi="Book Antiqua" w:cs="Times New Roman"/>
        </w:rPr>
        <w:t xml:space="preserve"> is preceded by the release of </w:t>
      </w:r>
      <w:bookmarkStart w:id="16" w:name="OLE_LINK290"/>
      <w:bookmarkStart w:id="17" w:name="OLE_LINK291"/>
      <w:r w:rsidR="00AC58BF" w:rsidRPr="00500858">
        <w:rPr>
          <w:rFonts w:ascii="Book Antiqua" w:hAnsi="Book Antiqua" w:cs="Times New Roman"/>
        </w:rPr>
        <w:t>ATRX</w:t>
      </w:r>
      <w:bookmarkEnd w:id="16"/>
      <w:bookmarkEnd w:id="17"/>
      <w:r w:rsidR="00AC58BF" w:rsidRPr="00500858">
        <w:rPr>
          <w:rFonts w:ascii="Book Antiqua" w:hAnsi="Book Antiqua" w:cs="Times New Roman"/>
        </w:rPr>
        <w:t xml:space="preserve"> from ND10. IE1 promotes the dispersion of the ND10, by de-</w:t>
      </w:r>
      <w:proofErr w:type="spellStart"/>
      <w:r w:rsidR="00AC58BF" w:rsidRPr="00500858">
        <w:rPr>
          <w:rFonts w:ascii="Book Antiqua" w:hAnsi="Book Antiqua" w:cs="Times New Roman"/>
        </w:rPr>
        <w:t>SUMOylation</w:t>
      </w:r>
      <w:proofErr w:type="spellEnd"/>
      <w:r w:rsidR="00AC58BF" w:rsidRPr="00500858">
        <w:rPr>
          <w:rFonts w:ascii="Book Antiqua" w:hAnsi="Book Antiqua" w:cs="Times New Roman"/>
        </w:rPr>
        <w:t xml:space="preserve">, with the consequent inhibition of PML </w:t>
      </w:r>
      <w:proofErr w:type="spellStart"/>
      <w:r w:rsidR="00AC58BF" w:rsidRPr="00500858">
        <w:rPr>
          <w:rFonts w:ascii="Book Antiqua" w:hAnsi="Book Antiqua" w:cs="Times New Roman"/>
        </w:rPr>
        <w:t>oligomerization</w:t>
      </w:r>
      <w:proofErr w:type="spellEnd"/>
      <w:r w:rsidR="00AC58BF" w:rsidRPr="00500858">
        <w:rPr>
          <w:rFonts w:ascii="Book Antiqua" w:hAnsi="Book Antiqua" w:cs="Times New Roman"/>
        </w:rPr>
        <w:t>.</w:t>
      </w:r>
      <w:r w:rsidR="00427E23" w:rsidRPr="00500858">
        <w:rPr>
          <w:rFonts w:ascii="Book Antiqua" w:eastAsia="宋体" w:hAnsi="Book Antiqua" w:cs="Times New Roman"/>
          <w:lang w:eastAsia="zh-CN"/>
        </w:rPr>
        <w:t xml:space="preserve"> </w:t>
      </w:r>
      <w:r w:rsidR="00427E23" w:rsidRPr="00500858">
        <w:rPr>
          <w:rFonts w:ascii="Book Antiqua" w:hAnsi="Book Antiqua"/>
        </w:rPr>
        <w:t>HCMV</w:t>
      </w:r>
      <w:r w:rsidR="00427E23" w:rsidRPr="00500858">
        <w:rPr>
          <w:rFonts w:ascii="Book Antiqua" w:eastAsia="宋体" w:hAnsi="Book Antiqua" w:cs="Times New Roman"/>
          <w:lang w:eastAsia="zh-CN"/>
        </w:rPr>
        <w:t xml:space="preserve">: </w:t>
      </w:r>
      <w:r w:rsidR="00427E23" w:rsidRPr="00500858">
        <w:rPr>
          <w:rFonts w:ascii="Book Antiqua" w:hAnsi="Book Antiqua" w:cs="Times New Roman"/>
        </w:rPr>
        <w:t>Human cytomegalovirus</w:t>
      </w:r>
      <w:r w:rsidR="002B5E94" w:rsidRPr="00500858">
        <w:rPr>
          <w:rFonts w:ascii="Book Antiqua" w:eastAsia="宋体" w:hAnsi="Book Antiqua" w:cs="Times New Roman"/>
          <w:lang w:eastAsia="zh-CN"/>
        </w:rPr>
        <w:t>.</w:t>
      </w:r>
    </w:p>
    <w:p w14:paraId="08631726" w14:textId="77777777" w:rsidR="00C13F69" w:rsidRPr="00500858" w:rsidRDefault="00C13F69" w:rsidP="009C56A7">
      <w:pPr>
        <w:widowControl w:val="0"/>
        <w:autoSpaceDE w:val="0"/>
        <w:autoSpaceDN w:val="0"/>
        <w:adjustRightInd w:val="0"/>
        <w:spacing w:line="360" w:lineRule="auto"/>
        <w:jc w:val="both"/>
        <w:rPr>
          <w:rFonts w:ascii="Book Antiqua" w:hAnsi="Book Antiqua" w:cs="Times New Roman"/>
        </w:rPr>
      </w:pPr>
    </w:p>
    <w:sectPr w:rsidR="00C13F69" w:rsidRPr="00500858" w:rsidSect="00350678">
      <w:headerReference w:type="even" r:id="rId12"/>
      <w:headerReference w:type="default" r:id="rId13"/>
      <w:footerReference w:type="default" r:id="rId14"/>
      <w:pgSz w:w="11900" w:h="16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F5C13" w14:textId="77777777" w:rsidR="001E0D65" w:rsidRDefault="001E0D65" w:rsidP="00BA4613">
      <w:r>
        <w:separator/>
      </w:r>
    </w:p>
  </w:endnote>
  <w:endnote w:type="continuationSeparator" w:id="0">
    <w:p w14:paraId="64747B7C" w14:textId="77777777" w:rsidR="001E0D65" w:rsidRDefault="001E0D65" w:rsidP="00BA4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宋体">
    <w:altName w:val="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1" w:csb1="00000000"/>
  </w:font>
  <w:font w:name="MS Mincho">
    <w:altName w:val="ＭＳ 明朝"/>
    <w:charset w:val="80"/>
    <w:family w:val="modern"/>
    <w:pitch w:val="fixed"/>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544267"/>
      <w:docPartObj>
        <w:docPartGallery w:val="Page Numbers (Bottom of Page)"/>
        <w:docPartUnique/>
      </w:docPartObj>
    </w:sdtPr>
    <w:sdtEndPr/>
    <w:sdtContent>
      <w:p w14:paraId="30AC1D14" w14:textId="77777777" w:rsidR="00EA4099" w:rsidRDefault="00EA4099">
        <w:pPr>
          <w:pStyle w:val="Footer"/>
          <w:jc w:val="center"/>
        </w:pPr>
        <w:r>
          <w:fldChar w:fldCharType="begin"/>
        </w:r>
        <w:r>
          <w:instrText>PAGE   \* MERGEFORMAT</w:instrText>
        </w:r>
        <w:r>
          <w:fldChar w:fldCharType="separate"/>
        </w:r>
        <w:r w:rsidR="00896F38">
          <w:rPr>
            <w:noProof/>
          </w:rPr>
          <w:t>29</w:t>
        </w:r>
        <w:r>
          <w:rPr>
            <w:noProof/>
          </w:rPr>
          <w:fldChar w:fldCharType="end"/>
        </w:r>
      </w:p>
    </w:sdtContent>
  </w:sdt>
  <w:p w14:paraId="55E45F08" w14:textId="77777777" w:rsidR="00EA4099" w:rsidRDefault="00EA4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74D8C" w14:textId="77777777" w:rsidR="001E0D65" w:rsidRDefault="001E0D65" w:rsidP="00BA4613">
      <w:r>
        <w:separator/>
      </w:r>
    </w:p>
  </w:footnote>
  <w:footnote w:type="continuationSeparator" w:id="0">
    <w:p w14:paraId="610B43FA" w14:textId="77777777" w:rsidR="001E0D65" w:rsidRDefault="001E0D65" w:rsidP="00BA46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3B653" w14:textId="77777777" w:rsidR="00EA4099" w:rsidRDefault="00EA4099" w:rsidP="00330F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266F42" w14:textId="77777777" w:rsidR="00EA4099" w:rsidRDefault="00EA4099" w:rsidP="00BA461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0173B" w14:textId="77777777" w:rsidR="00EA4099" w:rsidRDefault="00EA4099" w:rsidP="009316FB">
    <w:pPr>
      <w:pStyle w:val="Header"/>
      <w:tabs>
        <w:tab w:val="clear" w:pos="4153"/>
        <w:tab w:val="clear" w:pos="8306"/>
        <w:tab w:val="left" w:pos="1379"/>
      </w:tabs>
      <w:ind w:right="360"/>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A1700"/>
    <w:multiLevelType w:val="hybridMultilevel"/>
    <w:tmpl w:val="1A080E48"/>
    <w:lvl w:ilvl="0" w:tplc="B282AF1E">
      <w:start w:val="1"/>
      <w:numFmt w:val="decimal"/>
      <w:lvlText w:val="%1"/>
      <w:lvlJc w:val="left"/>
      <w:pPr>
        <w:ind w:left="9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F9A"/>
    <w:rsid w:val="00001204"/>
    <w:rsid w:val="00005E57"/>
    <w:rsid w:val="00010F9C"/>
    <w:rsid w:val="0001376D"/>
    <w:rsid w:val="00020E92"/>
    <w:rsid w:val="00032A8C"/>
    <w:rsid w:val="00036830"/>
    <w:rsid w:val="000444EE"/>
    <w:rsid w:val="00052D1A"/>
    <w:rsid w:val="00056514"/>
    <w:rsid w:val="00062D45"/>
    <w:rsid w:val="000645BA"/>
    <w:rsid w:val="000674C8"/>
    <w:rsid w:val="00085102"/>
    <w:rsid w:val="000946AD"/>
    <w:rsid w:val="000A081A"/>
    <w:rsid w:val="000B4563"/>
    <w:rsid w:val="000B5B11"/>
    <w:rsid w:val="000C4A50"/>
    <w:rsid w:val="000C79AB"/>
    <w:rsid w:val="000E32E8"/>
    <w:rsid w:val="000F0FAA"/>
    <w:rsid w:val="00116B7A"/>
    <w:rsid w:val="00127B43"/>
    <w:rsid w:val="00132AA1"/>
    <w:rsid w:val="00133868"/>
    <w:rsid w:val="00135968"/>
    <w:rsid w:val="001400CA"/>
    <w:rsid w:val="0015284C"/>
    <w:rsid w:val="00153D64"/>
    <w:rsid w:val="0015734F"/>
    <w:rsid w:val="00161BC5"/>
    <w:rsid w:val="00163E1B"/>
    <w:rsid w:val="001747E5"/>
    <w:rsid w:val="00176C99"/>
    <w:rsid w:val="0018231A"/>
    <w:rsid w:val="00185AEC"/>
    <w:rsid w:val="00194B4E"/>
    <w:rsid w:val="00195603"/>
    <w:rsid w:val="001975C6"/>
    <w:rsid w:val="001B2343"/>
    <w:rsid w:val="001B52CA"/>
    <w:rsid w:val="001B5ECD"/>
    <w:rsid w:val="001B6612"/>
    <w:rsid w:val="001C3769"/>
    <w:rsid w:val="001C744A"/>
    <w:rsid w:val="001D0880"/>
    <w:rsid w:val="001D2E7A"/>
    <w:rsid w:val="001D4CB4"/>
    <w:rsid w:val="001D5324"/>
    <w:rsid w:val="001D6AD8"/>
    <w:rsid w:val="001D6ED2"/>
    <w:rsid w:val="001E0D65"/>
    <w:rsid w:val="001E11EC"/>
    <w:rsid w:val="001E44B1"/>
    <w:rsid w:val="001E7B12"/>
    <w:rsid w:val="001F7189"/>
    <w:rsid w:val="00203D2E"/>
    <w:rsid w:val="00204A3C"/>
    <w:rsid w:val="002076C0"/>
    <w:rsid w:val="002079E8"/>
    <w:rsid w:val="00210313"/>
    <w:rsid w:val="002138CB"/>
    <w:rsid w:val="00223F5A"/>
    <w:rsid w:val="00232D7B"/>
    <w:rsid w:val="00236366"/>
    <w:rsid w:val="002405F2"/>
    <w:rsid w:val="0025287D"/>
    <w:rsid w:val="00253B44"/>
    <w:rsid w:val="00254265"/>
    <w:rsid w:val="00254BFB"/>
    <w:rsid w:val="00265BE6"/>
    <w:rsid w:val="002729F1"/>
    <w:rsid w:val="00274324"/>
    <w:rsid w:val="00274815"/>
    <w:rsid w:val="00275BEF"/>
    <w:rsid w:val="00282F6E"/>
    <w:rsid w:val="00295DC1"/>
    <w:rsid w:val="00295FC4"/>
    <w:rsid w:val="002A2009"/>
    <w:rsid w:val="002A4FF5"/>
    <w:rsid w:val="002A67F3"/>
    <w:rsid w:val="002B192F"/>
    <w:rsid w:val="002B5E94"/>
    <w:rsid w:val="002C7F89"/>
    <w:rsid w:val="002D52DE"/>
    <w:rsid w:val="002D5CFD"/>
    <w:rsid w:val="002F0E1D"/>
    <w:rsid w:val="002F3818"/>
    <w:rsid w:val="00300621"/>
    <w:rsid w:val="00313BE1"/>
    <w:rsid w:val="00330F7C"/>
    <w:rsid w:val="0033201C"/>
    <w:rsid w:val="00347733"/>
    <w:rsid w:val="00350678"/>
    <w:rsid w:val="00351010"/>
    <w:rsid w:val="00351714"/>
    <w:rsid w:val="00367E07"/>
    <w:rsid w:val="003731C4"/>
    <w:rsid w:val="00377841"/>
    <w:rsid w:val="00395844"/>
    <w:rsid w:val="003A2058"/>
    <w:rsid w:val="003A4E6E"/>
    <w:rsid w:val="003B6961"/>
    <w:rsid w:val="003C130B"/>
    <w:rsid w:val="003C72E7"/>
    <w:rsid w:val="003D14CF"/>
    <w:rsid w:val="003D3E34"/>
    <w:rsid w:val="003D5245"/>
    <w:rsid w:val="003D736F"/>
    <w:rsid w:val="003E2D2D"/>
    <w:rsid w:val="003E3557"/>
    <w:rsid w:val="003F0C9E"/>
    <w:rsid w:val="003F1A55"/>
    <w:rsid w:val="003F1A81"/>
    <w:rsid w:val="003F1DA4"/>
    <w:rsid w:val="003F4E3A"/>
    <w:rsid w:val="003F6B13"/>
    <w:rsid w:val="003F783F"/>
    <w:rsid w:val="00404A3F"/>
    <w:rsid w:val="0040749B"/>
    <w:rsid w:val="00410B44"/>
    <w:rsid w:val="00412270"/>
    <w:rsid w:val="00413A77"/>
    <w:rsid w:val="00424124"/>
    <w:rsid w:val="00427E23"/>
    <w:rsid w:val="0043490C"/>
    <w:rsid w:val="0043799C"/>
    <w:rsid w:val="004405DC"/>
    <w:rsid w:val="00440B9D"/>
    <w:rsid w:val="004447EC"/>
    <w:rsid w:val="004454D9"/>
    <w:rsid w:val="00447914"/>
    <w:rsid w:val="00451661"/>
    <w:rsid w:val="004531B3"/>
    <w:rsid w:val="00454C4F"/>
    <w:rsid w:val="004558CB"/>
    <w:rsid w:val="00455C62"/>
    <w:rsid w:val="004562CC"/>
    <w:rsid w:val="004600DB"/>
    <w:rsid w:val="00461CA3"/>
    <w:rsid w:val="0046608B"/>
    <w:rsid w:val="00480DA7"/>
    <w:rsid w:val="004822F8"/>
    <w:rsid w:val="0049052B"/>
    <w:rsid w:val="00491340"/>
    <w:rsid w:val="004932EB"/>
    <w:rsid w:val="004A2DDD"/>
    <w:rsid w:val="004B2BFE"/>
    <w:rsid w:val="004B49E7"/>
    <w:rsid w:val="004C30EE"/>
    <w:rsid w:val="004C3DFA"/>
    <w:rsid w:val="004C6C01"/>
    <w:rsid w:val="004D0D69"/>
    <w:rsid w:val="00500858"/>
    <w:rsid w:val="0050344E"/>
    <w:rsid w:val="005052B1"/>
    <w:rsid w:val="00507F0C"/>
    <w:rsid w:val="0051175D"/>
    <w:rsid w:val="00525F7B"/>
    <w:rsid w:val="00526B41"/>
    <w:rsid w:val="00531D47"/>
    <w:rsid w:val="0054152E"/>
    <w:rsid w:val="00542A13"/>
    <w:rsid w:val="00547B09"/>
    <w:rsid w:val="00554FDA"/>
    <w:rsid w:val="00555CA1"/>
    <w:rsid w:val="0055719E"/>
    <w:rsid w:val="00557A41"/>
    <w:rsid w:val="005605D3"/>
    <w:rsid w:val="005653E5"/>
    <w:rsid w:val="00581D96"/>
    <w:rsid w:val="00587709"/>
    <w:rsid w:val="00592C0F"/>
    <w:rsid w:val="00593879"/>
    <w:rsid w:val="005A76AF"/>
    <w:rsid w:val="005C0F64"/>
    <w:rsid w:val="005C128A"/>
    <w:rsid w:val="005C22F6"/>
    <w:rsid w:val="005E0DF1"/>
    <w:rsid w:val="005E18B2"/>
    <w:rsid w:val="005E1FDF"/>
    <w:rsid w:val="005F1DC8"/>
    <w:rsid w:val="005F70C6"/>
    <w:rsid w:val="00606F30"/>
    <w:rsid w:val="006120C7"/>
    <w:rsid w:val="00620073"/>
    <w:rsid w:val="00622B3A"/>
    <w:rsid w:val="00626858"/>
    <w:rsid w:val="006341C0"/>
    <w:rsid w:val="00640529"/>
    <w:rsid w:val="006479B5"/>
    <w:rsid w:val="0065399F"/>
    <w:rsid w:val="00655D70"/>
    <w:rsid w:val="00665E1D"/>
    <w:rsid w:val="00673286"/>
    <w:rsid w:val="006922FE"/>
    <w:rsid w:val="00692713"/>
    <w:rsid w:val="00692857"/>
    <w:rsid w:val="006A5CF2"/>
    <w:rsid w:val="006B4DC7"/>
    <w:rsid w:val="006C2EBF"/>
    <w:rsid w:val="006D0064"/>
    <w:rsid w:val="006D5964"/>
    <w:rsid w:val="006E2DCE"/>
    <w:rsid w:val="006E4C38"/>
    <w:rsid w:val="006E5BFA"/>
    <w:rsid w:val="006E6F0F"/>
    <w:rsid w:val="006F58E8"/>
    <w:rsid w:val="007021D3"/>
    <w:rsid w:val="007044DC"/>
    <w:rsid w:val="0071146F"/>
    <w:rsid w:val="007171FB"/>
    <w:rsid w:val="0072405A"/>
    <w:rsid w:val="0072456B"/>
    <w:rsid w:val="00727B18"/>
    <w:rsid w:val="00734A05"/>
    <w:rsid w:val="007504D6"/>
    <w:rsid w:val="007601DB"/>
    <w:rsid w:val="0076126D"/>
    <w:rsid w:val="00763601"/>
    <w:rsid w:val="00767288"/>
    <w:rsid w:val="00772D7F"/>
    <w:rsid w:val="00775D41"/>
    <w:rsid w:val="0078041F"/>
    <w:rsid w:val="00780804"/>
    <w:rsid w:val="00783063"/>
    <w:rsid w:val="00784DFF"/>
    <w:rsid w:val="00786A67"/>
    <w:rsid w:val="00795D10"/>
    <w:rsid w:val="007A0335"/>
    <w:rsid w:val="007B2342"/>
    <w:rsid w:val="007B3ACB"/>
    <w:rsid w:val="007B677D"/>
    <w:rsid w:val="007C189F"/>
    <w:rsid w:val="007C3207"/>
    <w:rsid w:val="007C3327"/>
    <w:rsid w:val="007C3D5E"/>
    <w:rsid w:val="007C4112"/>
    <w:rsid w:val="007D2956"/>
    <w:rsid w:val="007D6F56"/>
    <w:rsid w:val="007E340E"/>
    <w:rsid w:val="007E7912"/>
    <w:rsid w:val="007F3989"/>
    <w:rsid w:val="007F7F94"/>
    <w:rsid w:val="008003E2"/>
    <w:rsid w:val="008014E2"/>
    <w:rsid w:val="00802997"/>
    <w:rsid w:val="00807755"/>
    <w:rsid w:val="008120C3"/>
    <w:rsid w:val="0081234F"/>
    <w:rsid w:val="008131A1"/>
    <w:rsid w:val="00815565"/>
    <w:rsid w:val="00827009"/>
    <w:rsid w:val="008272A2"/>
    <w:rsid w:val="00834D01"/>
    <w:rsid w:val="00836A7F"/>
    <w:rsid w:val="008434C1"/>
    <w:rsid w:val="0084370B"/>
    <w:rsid w:val="00844E66"/>
    <w:rsid w:val="0084556E"/>
    <w:rsid w:val="008546BE"/>
    <w:rsid w:val="00854DCF"/>
    <w:rsid w:val="00855380"/>
    <w:rsid w:val="00862CD3"/>
    <w:rsid w:val="00870EFA"/>
    <w:rsid w:val="00871C54"/>
    <w:rsid w:val="0087313A"/>
    <w:rsid w:val="00875DB4"/>
    <w:rsid w:val="008763A0"/>
    <w:rsid w:val="00893528"/>
    <w:rsid w:val="00896F38"/>
    <w:rsid w:val="00897F9A"/>
    <w:rsid w:val="008B5872"/>
    <w:rsid w:val="008E02AE"/>
    <w:rsid w:val="008E0588"/>
    <w:rsid w:val="008E40B6"/>
    <w:rsid w:val="008E602F"/>
    <w:rsid w:val="0090180B"/>
    <w:rsid w:val="00907CF2"/>
    <w:rsid w:val="00911250"/>
    <w:rsid w:val="009163C7"/>
    <w:rsid w:val="00922274"/>
    <w:rsid w:val="00924758"/>
    <w:rsid w:val="009316FB"/>
    <w:rsid w:val="00937DB6"/>
    <w:rsid w:val="00940E6F"/>
    <w:rsid w:val="0094408F"/>
    <w:rsid w:val="00945F26"/>
    <w:rsid w:val="00947C07"/>
    <w:rsid w:val="00956CAA"/>
    <w:rsid w:val="009576F4"/>
    <w:rsid w:val="00957C31"/>
    <w:rsid w:val="009615D1"/>
    <w:rsid w:val="00964B40"/>
    <w:rsid w:val="00966711"/>
    <w:rsid w:val="009742F6"/>
    <w:rsid w:val="00975B75"/>
    <w:rsid w:val="00976BFA"/>
    <w:rsid w:val="00984DDE"/>
    <w:rsid w:val="00994763"/>
    <w:rsid w:val="009A03A9"/>
    <w:rsid w:val="009A3238"/>
    <w:rsid w:val="009A3BAD"/>
    <w:rsid w:val="009B263A"/>
    <w:rsid w:val="009B358A"/>
    <w:rsid w:val="009B3C36"/>
    <w:rsid w:val="009B5C75"/>
    <w:rsid w:val="009C14D1"/>
    <w:rsid w:val="009C161A"/>
    <w:rsid w:val="009C56A7"/>
    <w:rsid w:val="009C70C7"/>
    <w:rsid w:val="009D081E"/>
    <w:rsid w:val="009D126D"/>
    <w:rsid w:val="009D36AE"/>
    <w:rsid w:val="009E0BE5"/>
    <w:rsid w:val="009E1216"/>
    <w:rsid w:val="009E4474"/>
    <w:rsid w:val="009F407C"/>
    <w:rsid w:val="009F53E9"/>
    <w:rsid w:val="00A055FD"/>
    <w:rsid w:val="00A22D61"/>
    <w:rsid w:val="00A23DFA"/>
    <w:rsid w:val="00A34EFB"/>
    <w:rsid w:val="00A36243"/>
    <w:rsid w:val="00A42A85"/>
    <w:rsid w:val="00A54268"/>
    <w:rsid w:val="00A61744"/>
    <w:rsid w:val="00A62F47"/>
    <w:rsid w:val="00A666F5"/>
    <w:rsid w:val="00A6788E"/>
    <w:rsid w:val="00A73A80"/>
    <w:rsid w:val="00A75C27"/>
    <w:rsid w:val="00A84D83"/>
    <w:rsid w:val="00A93503"/>
    <w:rsid w:val="00AA3E78"/>
    <w:rsid w:val="00AB00E0"/>
    <w:rsid w:val="00AB3EDB"/>
    <w:rsid w:val="00AC1407"/>
    <w:rsid w:val="00AC380C"/>
    <w:rsid w:val="00AC3BAF"/>
    <w:rsid w:val="00AC4308"/>
    <w:rsid w:val="00AC58BF"/>
    <w:rsid w:val="00AD2EFA"/>
    <w:rsid w:val="00AF0621"/>
    <w:rsid w:val="00AF331A"/>
    <w:rsid w:val="00AF3C76"/>
    <w:rsid w:val="00B01619"/>
    <w:rsid w:val="00B0240D"/>
    <w:rsid w:val="00B16E51"/>
    <w:rsid w:val="00B2669C"/>
    <w:rsid w:val="00B359E4"/>
    <w:rsid w:val="00B4164F"/>
    <w:rsid w:val="00B418C7"/>
    <w:rsid w:val="00B513DE"/>
    <w:rsid w:val="00B531DF"/>
    <w:rsid w:val="00B552C7"/>
    <w:rsid w:val="00B6565A"/>
    <w:rsid w:val="00B66845"/>
    <w:rsid w:val="00B778EB"/>
    <w:rsid w:val="00B77B87"/>
    <w:rsid w:val="00B9021E"/>
    <w:rsid w:val="00B92F6B"/>
    <w:rsid w:val="00B93358"/>
    <w:rsid w:val="00BA3453"/>
    <w:rsid w:val="00BA3896"/>
    <w:rsid w:val="00BA4613"/>
    <w:rsid w:val="00BB093B"/>
    <w:rsid w:val="00BB0B6E"/>
    <w:rsid w:val="00BB55B3"/>
    <w:rsid w:val="00BB7831"/>
    <w:rsid w:val="00BC0F84"/>
    <w:rsid w:val="00BC1C74"/>
    <w:rsid w:val="00BC2D10"/>
    <w:rsid w:val="00BC317A"/>
    <w:rsid w:val="00BC4E3A"/>
    <w:rsid w:val="00BC75B1"/>
    <w:rsid w:val="00BD0708"/>
    <w:rsid w:val="00BE5261"/>
    <w:rsid w:val="00BE7534"/>
    <w:rsid w:val="00BF5DC9"/>
    <w:rsid w:val="00C12EB3"/>
    <w:rsid w:val="00C13F69"/>
    <w:rsid w:val="00C17489"/>
    <w:rsid w:val="00C2007C"/>
    <w:rsid w:val="00C203B5"/>
    <w:rsid w:val="00C26B87"/>
    <w:rsid w:val="00C33263"/>
    <w:rsid w:val="00C3752F"/>
    <w:rsid w:val="00C43729"/>
    <w:rsid w:val="00C52EB9"/>
    <w:rsid w:val="00C54762"/>
    <w:rsid w:val="00C54A47"/>
    <w:rsid w:val="00C55D6A"/>
    <w:rsid w:val="00C66EBE"/>
    <w:rsid w:val="00C73746"/>
    <w:rsid w:val="00C73E08"/>
    <w:rsid w:val="00C773A4"/>
    <w:rsid w:val="00C825D5"/>
    <w:rsid w:val="00C94A80"/>
    <w:rsid w:val="00C96FBA"/>
    <w:rsid w:val="00C97663"/>
    <w:rsid w:val="00CA0BC7"/>
    <w:rsid w:val="00CA3316"/>
    <w:rsid w:val="00CA4310"/>
    <w:rsid w:val="00CA5026"/>
    <w:rsid w:val="00CA5C4E"/>
    <w:rsid w:val="00CA6791"/>
    <w:rsid w:val="00CB191F"/>
    <w:rsid w:val="00CB1E00"/>
    <w:rsid w:val="00CB6DE0"/>
    <w:rsid w:val="00CC0C60"/>
    <w:rsid w:val="00CD3029"/>
    <w:rsid w:val="00CD5215"/>
    <w:rsid w:val="00CD763F"/>
    <w:rsid w:val="00CE113D"/>
    <w:rsid w:val="00CE30B2"/>
    <w:rsid w:val="00CF03E5"/>
    <w:rsid w:val="00CF1438"/>
    <w:rsid w:val="00CF1B30"/>
    <w:rsid w:val="00CF6265"/>
    <w:rsid w:val="00CF7024"/>
    <w:rsid w:val="00D0469A"/>
    <w:rsid w:val="00D046F9"/>
    <w:rsid w:val="00D122E4"/>
    <w:rsid w:val="00D14565"/>
    <w:rsid w:val="00D1457F"/>
    <w:rsid w:val="00D16CE4"/>
    <w:rsid w:val="00D26C56"/>
    <w:rsid w:val="00D31963"/>
    <w:rsid w:val="00D419BA"/>
    <w:rsid w:val="00D44E50"/>
    <w:rsid w:val="00D46614"/>
    <w:rsid w:val="00D51FF2"/>
    <w:rsid w:val="00D52936"/>
    <w:rsid w:val="00D57987"/>
    <w:rsid w:val="00D647DE"/>
    <w:rsid w:val="00D66BEB"/>
    <w:rsid w:val="00D84844"/>
    <w:rsid w:val="00D864D1"/>
    <w:rsid w:val="00D9456A"/>
    <w:rsid w:val="00D9783C"/>
    <w:rsid w:val="00DA00D2"/>
    <w:rsid w:val="00DB1D9D"/>
    <w:rsid w:val="00DB518A"/>
    <w:rsid w:val="00DC2714"/>
    <w:rsid w:val="00DC53C5"/>
    <w:rsid w:val="00DC7172"/>
    <w:rsid w:val="00DD256C"/>
    <w:rsid w:val="00DD2ED3"/>
    <w:rsid w:val="00DD68E4"/>
    <w:rsid w:val="00DE5663"/>
    <w:rsid w:val="00DF0261"/>
    <w:rsid w:val="00DF20AA"/>
    <w:rsid w:val="00DF2BB3"/>
    <w:rsid w:val="00DF3526"/>
    <w:rsid w:val="00DF51A8"/>
    <w:rsid w:val="00E00908"/>
    <w:rsid w:val="00E13046"/>
    <w:rsid w:val="00E15625"/>
    <w:rsid w:val="00E34CED"/>
    <w:rsid w:val="00E44B3B"/>
    <w:rsid w:val="00E46EEE"/>
    <w:rsid w:val="00E514E2"/>
    <w:rsid w:val="00E5250D"/>
    <w:rsid w:val="00E56129"/>
    <w:rsid w:val="00E621AA"/>
    <w:rsid w:val="00E646E6"/>
    <w:rsid w:val="00E65D8E"/>
    <w:rsid w:val="00E67129"/>
    <w:rsid w:val="00E707B1"/>
    <w:rsid w:val="00E82295"/>
    <w:rsid w:val="00E876D9"/>
    <w:rsid w:val="00E926CF"/>
    <w:rsid w:val="00E964C0"/>
    <w:rsid w:val="00EA4099"/>
    <w:rsid w:val="00EA5B72"/>
    <w:rsid w:val="00EA723B"/>
    <w:rsid w:val="00EB140E"/>
    <w:rsid w:val="00EB3791"/>
    <w:rsid w:val="00EB66D6"/>
    <w:rsid w:val="00EB7C26"/>
    <w:rsid w:val="00EC013F"/>
    <w:rsid w:val="00EC41B5"/>
    <w:rsid w:val="00EC6186"/>
    <w:rsid w:val="00ED00CE"/>
    <w:rsid w:val="00ED0712"/>
    <w:rsid w:val="00EE2BFC"/>
    <w:rsid w:val="00EE38C1"/>
    <w:rsid w:val="00EF0A6D"/>
    <w:rsid w:val="00EF3C56"/>
    <w:rsid w:val="00F0714E"/>
    <w:rsid w:val="00F075B9"/>
    <w:rsid w:val="00F07BAB"/>
    <w:rsid w:val="00F13E45"/>
    <w:rsid w:val="00F17606"/>
    <w:rsid w:val="00F17914"/>
    <w:rsid w:val="00F17F17"/>
    <w:rsid w:val="00F26B91"/>
    <w:rsid w:val="00F36600"/>
    <w:rsid w:val="00F377CA"/>
    <w:rsid w:val="00F562B7"/>
    <w:rsid w:val="00F6429B"/>
    <w:rsid w:val="00F70A67"/>
    <w:rsid w:val="00F73065"/>
    <w:rsid w:val="00F739DC"/>
    <w:rsid w:val="00F7640E"/>
    <w:rsid w:val="00F76F3B"/>
    <w:rsid w:val="00F81F7F"/>
    <w:rsid w:val="00F82CB9"/>
    <w:rsid w:val="00F911D4"/>
    <w:rsid w:val="00F937B2"/>
    <w:rsid w:val="00F93E50"/>
    <w:rsid w:val="00FA0E16"/>
    <w:rsid w:val="00FC5701"/>
    <w:rsid w:val="00FD732E"/>
    <w:rsid w:val="00FE0B88"/>
    <w:rsid w:val="00FE168C"/>
    <w:rsid w:val="00FE28A5"/>
    <w:rsid w:val="00FE5DDD"/>
    <w:rsid w:val="00FF0C95"/>
    <w:rsid w:val="00FF3DCE"/>
    <w:rsid w:val="00FF6271"/>
    <w:rsid w:val="00FF62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D1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8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8C1"/>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BC4E3A"/>
    <w:rPr>
      <w:sz w:val="18"/>
      <w:szCs w:val="18"/>
    </w:rPr>
  </w:style>
  <w:style w:type="paragraph" w:styleId="CommentText">
    <w:name w:val="annotation text"/>
    <w:basedOn w:val="Normal"/>
    <w:link w:val="CommentTextChar"/>
    <w:uiPriority w:val="99"/>
    <w:semiHidden/>
    <w:unhideWhenUsed/>
    <w:rsid w:val="00BC4E3A"/>
  </w:style>
  <w:style w:type="character" w:customStyle="1" w:styleId="CommentTextChar">
    <w:name w:val="Comment Text Char"/>
    <w:basedOn w:val="DefaultParagraphFont"/>
    <w:link w:val="CommentText"/>
    <w:uiPriority w:val="99"/>
    <w:semiHidden/>
    <w:rsid w:val="00BC4E3A"/>
  </w:style>
  <w:style w:type="paragraph" w:styleId="CommentSubject">
    <w:name w:val="annotation subject"/>
    <w:basedOn w:val="CommentText"/>
    <w:next w:val="CommentText"/>
    <w:link w:val="CommentSubjectChar"/>
    <w:uiPriority w:val="99"/>
    <w:semiHidden/>
    <w:unhideWhenUsed/>
    <w:rsid w:val="00BC4E3A"/>
    <w:rPr>
      <w:b/>
      <w:bCs/>
      <w:sz w:val="20"/>
      <w:szCs w:val="20"/>
    </w:rPr>
  </w:style>
  <w:style w:type="character" w:customStyle="1" w:styleId="CommentSubjectChar">
    <w:name w:val="Comment Subject Char"/>
    <w:basedOn w:val="CommentTextChar"/>
    <w:link w:val="CommentSubject"/>
    <w:uiPriority w:val="99"/>
    <w:semiHidden/>
    <w:rsid w:val="00BC4E3A"/>
    <w:rPr>
      <w:b/>
      <w:bCs/>
      <w:sz w:val="20"/>
      <w:szCs w:val="20"/>
    </w:rPr>
  </w:style>
  <w:style w:type="character" w:customStyle="1" w:styleId="apple-style-span">
    <w:name w:val="apple-style-span"/>
    <w:basedOn w:val="DefaultParagraphFont"/>
    <w:uiPriority w:val="99"/>
    <w:rsid w:val="006E4C38"/>
    <w:rPr>
      <w:rFonts w:cs="Times New Roman"/>
    </w:rPr>
  </w:style>
  <w:style w:type="character" w:customStyle="1" w:styleId="apple-converted-space">
    <w:name w:val="apple-converted-space"/>
    <w:basedOn w:val="DefaultParagraphFont"/>
    <w:rsid w:val="006E4C38"/>
    <w:rPr>
      <w:rFonts w:cs="Times New Roman"/>
    </w:rPr>
  </w:style>
  <w:style w:type="character" w:customStyle="1" w:styleId="highlight">
    <w:name w:val="highlight"/>
    <w:basedOn w:val="DefaultParagraphFont"/>
    <w:uiPriority w:val="99"/>
    <w:rsid w:val="006E4C38"/>
    <w:rPr>
      <w:rFonts w:cs="Times New Roman"/>
    </w:rPr>
  </w:style>
  <w:style w:type="paragraph" w:styleId="Header">
    <w:name w:val="header"/>
    <w:basedOn w:val="Normal"/>
    <w:link w:val="HeaderChar"/>
    <w:uiPriority w:val="99"/>
    <w:unhideWhenUsed/>
    <w:rsid w:val="00BA4613"/>
    <w:pPr>
      <w:tabs>
        <w:tab w:val="center" w:pos="4153"/>
        <w:tab w:val="right" w:pos="8306"/>
      </w:tabs>
    </w:pPr>
  </w:style>
  <w:style w:type="character" w:customStyle="1" w:styleId="HeaderChar">
    <w:name w:val="Header Char"/>
    <w:basedOn w:val="DefaultParagraphFont"/>
    <w:link w:val="Header"/>
    <w:uiPriority w:val="99"/>
    <w:rsid w:val="00BA4613"/>
    <w:rPr>
      <w:lang w:val="en-US"/>
    </w:rPr>
  </w:style>
  <w:style w:type="character" w:styleId="PageNumber">
    <w:name w:val="page number"/>
    <w:basedOn w:val="DefaultParagraphFont"/>
    <w:uiPriority w:val="99"/>
    <w:semiHidden/>
    <w:unhideWhenUsed/>
    <w:rsid w:val="00BA4613"/>
  </w:style>
  <w:style w:type="paragraph" w:customStyle="1" w:styleId="NormaleGrassetto">
    <w:name w:val="Normale + Grassetto"/>
    <w:aliases w:val="Interlinea doppia"/>
    <w:basedOn w:val="Normal"/>
    <w:rsid w:val="00DF2BB3"/>
    <w:pPr>
      <w:spacing w:line="480" w:lineRule="auto"/>
    </w:pPr>
    <w:rPr>
      <w:rFonts w:ascii="Times New Roman" w:eastAsia="Times New Roman" w:hAnsi="Times New Roman" w:cs="Times New Roman"/>
      <w:b/>
      <w:bCs/>
    </w:rPr>
  </w:style>
  <w:style w:type="character" w:styleId="Hyperlink">
    <w:name w:val="Hyperlink"/>
    <w:rsid w:val="003E3557"/>
    <w:rPr>
      <w:color w:val="0000FF"/>
      <w:u w:val="single"/>
    </w:rPr>
  </w:style>
  <w:style w:type="paragraph" w:styleId="Footer">
    <w:name w:val="footer"/>
    <w:basedOn w:val="Normal"/>
    <w:link w:val="FooterChar"/>
    <w:uiPriority w:val="99"/>
    <w:unhideWhenUsed/>
    <w:rsid w:val="00984DDE"/>
    <w:pPr>
      <w:tabs>
        <w:tab w:val="center" w:pos="4819"/>
        <w:tab w:val="right" w:pos="9638"/>
      </w:tabs>
    </w:pPr>
  </w:style>
  <w:style w:type="character" w:customStyle="1" w:styleId="FooterChar">
    <w:name w:val="Footer Char"/>
    <w:basedOn w:val="DefaultParagraphFont"/>
    <w:link w:val="Footer"/>
    <w:uiPriority w:val="99"/>
    <w:rsid w:val="00984DDE"/>
    <w:rPr>
      <w:lang w:val="en-US"/>
    </w:rPr>
  </w:style>
  <w:style w:type="table" w:styleId="TableGrid">
    <w:name w:val="Table Grid"/>
    <w:basedOn w:val="TableNormal"/>
    <w:uiPriority w:val="59"/>
    <w:rsid w:val="00A75C2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CF1B30"/>
    <w:rPr>
      <w:rFonts w:cs="Times New Roman"/>
    </w:rPr>
  </w:style>
  <w:style w:type="paragraph" w:styleId="Revision">
    <w:name w:val="Revision"/>
    <w:hidden/>
    <w:uiPriority w:val="99"/>
    <w:semiHidden/>
    <w:rsid w:val="0015734F"/>
    <w:rPr>
      <w:lang w:val="en-US"/>
    </w:rPr>
  </w:style>
  <w:style w:type="paragraph" w:styleId="PlainText">
    <w:name w:val="Plain Text"/>
    <w:basedOn w:val="Normal"/>
    <w:link w:val="PlainTextChar"/>
    <w:rsid w:val="005653E5"/>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5653E5"/>
    <w:rPr>
      <w:rFonts w:ascii="宋体" w:eastAsia="宋体" w:hAnsi="Courier New" w:cs="Courier New"/>
      <w:kern w:val="2"/>
      <w:sz w:val="21"/>
      <w:szCs w:val="21"/>
      <w:lang w:val="en-US" w:eastAsia="zh-CN"/>
    </w:rPr>
  </w:style>
  <w:style w:type="character" w:styleId="Emphasis">
    <w:name w:val="Emphasis"/>
    <w:qFormat/>
    <w:rsid w:val="00896F3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8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8C1"/>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BC4E3A"/>
    <w:rPr>
      <w:sz w:val="18"/>
      <w:szCs w:val="18"/>
    </w:rPr>
  </w:style>
  <w:style w:type="paragraph" w:styleId="CommentText">
    <w:name w:val="annotation text"/>
    <w:basedOn w:val="Normal"/>
    <w:link w:val="CommentTextChar"/>
    <w:uiPriority w:val="99"/>
    <w:semiHidden/>
    <w:unhideWhenUsed/>
    <w:rsid w:val="00BC4E3A"/>
  </w:style>
  <w:style w:type="character" w:customStyle="1" w:styleId="CommentTextChar">
    <w:name w:val="Comment Text Char"/>
    <w:basedOn w:val="DefaultParagraphFont"/>
    <w:link w:val="CommentText"/>
    <w:uiPriority w:val="99"/>
    <w:semiHidden/>
    <w:rsid w:val="00BC4E3A"/>
  </w:style>
  <w:style w:type="paragraph" w:styleId="CommentSubject">
    <w:name w:val="annotation subject"/>
    <w:basedOn w:val="CommentText"/>
    <w:next w:val="CommentText"/>
    <w:link w:val="CommentSubjectChar"/>
    <w:uiPriority w:val="99"/>
    <w:semiHidden/>
    <w:unhideWhenUsed/>
    <w:rsid w:val="00BC4E3A"/>
    <w:rPr>
      <w:b/>
      <w:bCs/>
      <w:sz w:val="20"/>
      <w:szCs w:val="20"/>
    </w:rPr>
  </w:style>
  <w:style w:type="character" w:customStyle="1" w:styleId="CommentSubjectChar">
    <w:name w:val="Comment Subject Char"/>
    <w:basedOn w:val="CommentTextChar"/>
    <w:link w:val="CommentSubject"/>
    <w:uiPriority w:val="99"/>
    <w:semiHidden/>
    <w:rsid w:val="00BC4E3A"/>
    <w:rPr>
      <w:b/>
      <w:bCs/>
      <w:sz w:val="20"/>
      <w:szCs w:val="20"/>
    </w:rPr>
  </w:style>
  <w:style w:type="character" w:customStyle="1" w:styleId="apple-style-span">
    <w:name w:val="apple-style-span"/>
    <w:basedOn w:val="DefaultParagraphFont"/>
    <w:uiPriority w:val="99"/>
    <w:rsid w:val="006E4C38"/>
    <w:rPr>
      <w:rFonts w:cs="Times New Roman"/>
    </w:rPr>
  </w:style>
  <w:style w:type="character" w:customStyle="1" w:styleId="apple-converted-space">
    <w:name w:val="apple-converted-space"/>
    <w:basedOn w:val="DefaultParagraphFont"/>
    <w:rsid w:val="006E4C38"/>
    <w:rPr>
      <w:rFonts w:cs="Times New Roman"/>
    </w:rPr>
  </w:style>
  <w:style w:type="character" w:customStyle="1" w:styleId="highlight">
    <w:name w:val="highlight"/>
    <w:basedOn w:val="DefaultParagraphFont"/>
    <w:uiPriority w:val="99"/>
    <w:rsid w:val="006E4C38"/>
    <w:rPr>
      <w:rFonts w:cs="Times New Roman"/>
    </w:rPr>
  </w:style>
  <w:style w:type="paragraph" w:styleId="Header">
    <w:name w:val="header"/>
    <w:basedOn w:val="Normal"/>
    <w:link w:val="HeaderChar"/>
    <w:uiPriority w:val="99"/>
    <w:unhideWhenUsed/>
    <w:rsid w:val="00BA4613"/>
    <w:pPr>
      <w:tabs>
        <w:tab w:val="center" w:pos="4153"/>
        <w:tab w:val="right" w:pos="8306"/>
      </w:tabs>
    </w:pPr>
  </w:style>
  <w:style w:type="character" w:customStyle="1" w:styleId="HeaderChar">
    <w:name w:val="Header Char"/>
    <w:basedOn w:val="DefaultParagraphFont"/>
    <w:link w:val="Header"/>
    <w:uiPriority w:val="99"/>
    <w:rsid w:val="00BA4613"/>
    <w:rPr>
      <w:lang w:val="en-US"/>
    </w:rPr>
  </w:style>
  <w:style w:type="character" w:styleId="PageNumber">
    <w:name w:val="page number"/>
    <w:basedOn w:val="DefaultParagraphFont"/>
    <w:uiPriority w:val="99"/>
    <w:semiHidden/>
    <w:unhideWhenUsed/>
    <w:rsid w:val="00BA4613"/>
  </w:style>
  <w:style w:type="paragraph" w:customStyle="1" w:styleId="NormaleGrassetto">
    <w:name w:val="Normale + Grassetto"/>
    <w:aliases w:val="Interlinea doppia"/>
    <w:basedOn w:val="Normal"/>
    <w:rsid w:val="00DF2BB3"/>
    <w:pPr>
      <w:spacing w:line="480" w:lineRule="auto"/>
    </w:pPr>
    <w:rPr>
      <w:rFonts w:ascii="Times New Roman" w:eastAsia="Times New Roman" w:hAnsi="Times New Roman" w:cs="Times New Roman"/>
      <w:b/>
      <w:bCs/>
    </w:rPr>
  </w:style>
  <w:style w:type="character" w:styleId="Hyperlink">
    <w:name w:val="Hyperlink"/>
    <w:rsid w:val="003E3557"/>
    <w:rPr>
      <w:color w:val="0000FF"/>
      <w:u w:val="single"/>
    </w:rPr>
  </w:style>
  <w:style w:type="paragraph" w:styleId="Footer">
    <w:name w:val="footer"/>
    <w:basedOn w:val="Normal"/>
    <w:link w:val="FooterChar"/>
    <w:uiPriority w:val="99"/>
    <w:unhideWhenUsed/>
    <w:rsid w:val="00984DDE"/>
    <w:pPr>
      <w:tabs>
        <w:tab w:val="center" w:pos="4819"/>
        <w:tab w:val="right" w:pos="9638"/>
      </w:tabs>
    </w:pPr>
  </w:style>
  <w:style w:type="character" w:customStyle="1" w:styleId="FooterChar">
    <w:name w:val="Footer Char"/>
    <w:basedOn w:val="DefaultParagraphFont"/>
    <w:link w:val="Footer"/>
    <w:uiPriority w:val="99"/>
    <w:rsid w:val="00984DDE"/>
    <w:rPr>
      <w:lang w:val="en-US"/>
    </w:rPr>
  </w:style>
  <w:style w:type="table" w:styleId="TableGrid">
    <w:name w:val="Table Grid"/>
    <w:basedOn w:val="TableNormal"/>
    <w:uiPriority w:val="59"/>
    <w:rsid w:val="00A75C2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CF1B30"/>
    <w:rPr>
      <w:rFonts w:cs="Times New Roman"/>
    </w:rPr>
  </w:style>
  <w:style w:type="paragraph" w:styleId="Revision">
    <w:name w:val="Revision"/>
    <w:hidden/>
    <w:uiPriority w:val="99"/>
    <w:semiHidden/>
    <w:rsid w:val="0015734F"/>
    <w:rPr>
      <w:lang w:val="en-US"/>
    </w:rPr>
  </w:style>
  <w:style w:type="paragraph" w:styleId="PlainText">
    <w:name w:val="Plain Text"/>
    <w:basedOn w:val="Normal"/>
    <w:link w:val="PlainTextChar"/>
    <w:rsid w:val="005653E5"/>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5653E5"/>
    <w:rPr>
      <w:rFonts w:ascii="宋体" w:eastAsia="宋体" w:hAnsi="Courier New" w:cs="Courier New"/>
      <w:kern w:val="2"/>
      <w:sz w:val="21"/>
      <w:szCs w:val="21"/>
      <w:lang w:val="en-US" w:eastAsia="zh-CN"/>
    </w:rPr>
  </w:style>
  <w:style w:type="character" w:styleId="Emphasis">
    <w:name w:val="Emphasis"/>
    <w:qFormat/>
    <w:rsid w:val="00896F3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86510">
      <w:bodyDiv w:val="1"/>
      <w:marLeft w:val="0"/>
      <w:marRight w:val="0"/>
      <w:marTop w:val="0"/>
      <w:marBottom w:val="0"/>
      <w:divBdr>
        <w:top w:val="none" w:sz="0" w:space="0" w:color="auto"/>
        <w:left w:val="none" w:sz="0" w:space="0" w:color="auto"/>
        <w:bottom w:val="none" w:sz="0" w:space="0" w:color="auto"/>
        <w:right w:val="none" w:sz="0" w:space="0" w:color="auto"/>
      </w:divBdr>
    </w:div>
    <w:div w:id="1191066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gariglio@med.unipm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DC3E6-9D3B-E84D-A9A3-CFEB81AB7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8594</Words>
  <Characters>48988</Characters>
  <Application>Microsoft Macintosh Word</Application>
  <DocSecurity>0</DocSecurity>
  <Lines>408</Lines>
  <Paragraphs>114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 landolfo</dc:creator>
  <cp:lastModifiedBy>Na Ma</cp:lastModifiedBy>
  <cp:revision>2</cp:revision>
  <dcterms:created xsi:type="dcterms:W3CDTF">2016-07-12T21:10:00Z</dcterms:created>
  <dcterms:modified xsi:type="dcterms:W3CDTF">2016-07-12T21:10:00Z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zotero-version="4.0.29.5"&gt;&lt;session id="vLqo8pRI"/&gt;&lt;style id="http://www.zotero.org/styles/world-journal-of-gastroenterology" hasBibliography="1" bibliographyStyleHasBeenSet="0"/&gt;&lt;prefs&gt;&lt;pref name="fieldType" value="Field"/&gt;&lt;pref nam</vt:lpwstr>
  </property>
  <property fmtid="{D5CDD505-2E9C-101B-9397-08002B2CF9AE}" pid="3" name="ZOTERO_PREF_2">
    <vt:lpwstr>e="storeReferences" value="true"/&gt;&lt;pref name="automaticJournalAbbreviations" value="true"/&gt;&lt;pref name="noteType" value=""/&gt;&lt;/prefs&gt;&lt;/data&gt;</vt:lpwstr>
  </property>
</Properties>
</file>