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4A7655" w14:textId="43AA60AD" w:rsidR="00671D44" w:rsidRPr="00723D8A" w:rsidRDefault="00671D44" w:rsidP="00FB5FD7">
      <w:pPr>
        <w:spacing w:line="360" w:lineRule="auto"/>
        <w:rPr>
          <w:rFonts w:ascii="Book Antiqua" w:hAnsi="Book Antiqua"/>
          <w:color w:val="auto"/>
        </w:rPr>
      </w:pPr>
      <w:r w:rsidRPr="00723D8A">
        <w:rPr>
          <w:rFonts w:ascii="Book Antiqua" w:hAnsi="Book Antiqua"/>
          <w:b/>
          <w:color w:val="auto"/>
        </w:rPr>
        <w:t>Name of Journal:</w:t>
      </w:r>
      <w:r w:rsidRPr="00723D8A">
        <w:rPr>
          <w:rFonts w:ascii="Book Antiqua" w:hAnsi="Book Antiqua"/>
          <w:b/>
          <w:i/>
          <w:color w:val="auto"/>
        </w:rPr>
        <w:t xml:space="preserve"> World Journal of Gastrointestinal Endoscopy</w:t>
      </w:r>
    </w:p>
    <w:p w14:paraId="7CAA41B0" w14:textId="7A4BB764" w:rsidR="00671D44" w:rsidRPr="00723D8A" w:rsidRDefault="00671D44" w:rsidP="00FB5FD7">
      <w:pPr>
        <w:spacing w:line="360" w:lineRule="auto"/>
        <w:rPr>
          <w:rFonts w:ascii="Book Antiqua" w:eastAsia="宋体" w:hAnsi="Book Antiqua"/>
          <w:b/>
          <w:color w:val="auto"/>
          <w:lang w:eastAsia="zh-CN"/>
        </w:rPr>
      </w:pPr>
      <w:r w:rsidRPr="00723D8A">
        <w:rPr>
          <w:rFonts w:ascii="Book Antiqua" w:hAnsi="Book Antiqua"/>
          <w:b/>
          <w:color w:val="auto"/>
        </w:rPr>
        <w:t xml:space="preserve">ESPS Manuscript NO: </w:t>
      </w:r>
      <w:r w:rsidRPr="00723D8A">
        <w:rPr>
          <w:rFonts w:ascii="Book Antiqua" w:eastAsia="宋体" w:hAnsi="Book Antiqua"/>
          <w:b/>
          <w:color w:val="auto"/>
          <w:lang w:eastAsia="zh-CN"/>
        </w:rPr>
        <w:t>25734</w:t>
      </w:r>
    </w:p>
    <w:p w14:paraId="7AA934CB" w14:textId="77777777" w:rsidR="007852CB" w:rsidRPr="00723D8A" w:rsidRDefault="007852CB" w:rsidP="00FB5FD7">
      <w:pPr>
        <w:spacing w:line="360" w:lineRule="auto"/>
        <w:rPr>
          <w:rFonts w:ascii="Book Antiqua" w:eastAsia="宋体" w:hAnsi="Book Antiqua"/>
          <w:b/>
          <w:color w:val="auto"/>
        </w:rPr>
      </w:pPr>
      <w:r w:rsidRPr="00723D8A">
        <w:rPr>
          <w:rFonts w:ascii="Book Antiqua" w:hAnsi="Book Antiqua"/>
          <w:b/>
          <w:color w:val="auto"/>
        </w:rPr>
        <w:t>Manuscript Type:</w:t>
      </w:r>
      <w:r w:rsidRPr="00723D8A">
        <w:rPr>
          <w:rFonts w:ascii="Book Antiqua" w:eastAsia="宋体" w:hAnsi="Book Antiqua"/>
          <w:b/>
          <w:color w:val="auto"/>
        </w:rPr>
        <w:t xml:space="preserve"> ORIGINAL ARTICLE</w:t>
      </w:r>
    </w:p>
    <w:p w14:paraId="28986D63" w14:textId="77777777" w:rsidR="007852CB" w:rsidRPr="00723D8A" w:rsidRDefault="007852CB" w:rsidP="00FB5FD7">
      <w:pPr>
        <w:pStyle w:val="NoSpacing"/>
        <w:spacing w:line="360" w:lineRule="auto"/>
        <w:rPr>
          <w:rFonts w:ascii="Book Antiqua" w:eastAsia="宋体" w:hAnsi="Book Antiqua"/>
          <w:color w:val="auto"/>
          <w:lang w:eastAsia="zh-CN"/>
        </w:rPr>
      </w:pPr>
    </w:p>
    <w:p w14:paraId="71800164" w14:textId="16A5A0E2" w:rsidR="00B6440E" w:rsidRPr="00723D8A" w:rsidRDefault="00B6440E" w:rsidP="00FB5FD7">
      <w:pPr>
        <w:pStyle w:val="NoSpacing"/>
        <w:spacing w:line="360" w:lineRule="auto"/>
        <w:rPr>
          <w:rFonts w:ascii="Book Antiqua" w:hAnsi="Book Antiqua"/>
          <w:b/>
          <w:i/>
          <w:color w:val="auto"/>
        </w:rPr>
      </w:pPr>
      <w:r w:rsidRPr="00723D8A">
        <w:rPr>
          <w:rFonts w:ascii="Book Antiqua" w:hAnsi="Book Antiqua"/>
          <w:b/>
          <w:i/>
          <w:color w:val="auto"/>
        </w:rPr>
        <w:t>Observational Study</w:t>
      </w:r>
    </w:p>
    <w:p w14:paraId="309365D6" w14:textId="565EAC77" w:rsidR="00B6440E" w:rsidRPr="00723D8A" w:rsidRDefault="00857940" w:rsidP="00FB5FD7">
      <w:pPr>
        <w:pStyle w:val="NoSpacing"/>
        <w:spacing w:line="360" w:lineRule="auto"/>
        <w:rPr>
          <w:rFonts w:ascii="Book Antiqua" w:hAnsi="Book Antiqua"/>
          <w:b/>
          <w:color w:val="auto"/>
        </w:rPr>
      </w:pPr>
      <w:r w:rsidRPr="00723D8A">
        <w:rPr>
          <w:rFonts w:ascii="Book Antiqua" w:hAnsi="Book Antiqua"/>
          <w:b/>
          <w:color w:val="auto"/>
        </w:rPr>
        <w:t>Clinical relevance of aberrant p</w:t>
      </w:r>
      <w:r w:rsidR="00021EAA" w:rsidRPr="00723D8A">
        <w:rPr>
          <w:rFonts w:ascii="Book Antiqua" w:hAnsi="Book Antiqua"/>
          <w:b/>
          <w:color w:val="auto"/>
        </w:rPr>
        <w:t>olypoid nodule</w:t>
      </w:r>
      <w:r w:rsidR="00203D30" w:rsidRPr="00723D8A">
        <w:rPr>
          <w:rFonts w:ascii="Book Antiqua" w:hAnsi="Book Antiqua"/>
          <w:b/>
          <w:color w:val="auto"/>
        </w:rPr>
        <w:t xml:space="preserve"> scar after endoscopic submucosal dissection</w:t>
      </w:r>
    </w:p>
    <w:p w14:paraId="0ACBF66D" w14:textId="77777777" w:rsidR="00110F75" w:rsidRPr="00723D8A" w:rsidRDefault="00110F75" w:rsidP="00FB5FD7">
      <w:pPr>
        <w:pStyle w:val="NoSpacing"/>
        <w:spacing w:line="360" w:lineRule="auto"/>
        <w:rPr>
          <w:rFonts w:ascii="Book Antiqua" w:hAnsi="Book Antiqua"/>
          <w:color w:val="auto"/>
        </w:rPr>
      </w:pPr>
    </w:p>
    <w:p w14:paraId="1B62DA02" w14:textId="40AE0700" w:rsidR="00B6440E" w:rsidRPr="00723D8A" w:rsidRDefault="00EF33B5" w:rsidP="00FB5FD7">
      <w:pPr>
        <w:pStyle w:val="NoSpacing"/>
        <w:spacing w:line="360" w:lineRule="auto"/>
        <w:rPr>
          <w:rFonts w:ascii="Book Antiqua" w:hAnsi="Book Antiqua"/>
          <w:color w:val="auto"/>
        </w:rPr>
      </w:pPr>
      <w:proofErr w:type="spellStart"/>
      <w:r w:rsidRPr="00723D8A">
        <w:rPr>
          <w:rFonts w:ascii="Book Antiqua" w:hAnsi="Book Antiqua"/>
          <w:color w:val="auto"/>
        </w:rPr>
        <w:t>Arantes</w:t>
      </w:r>
      <w:proofErr w:type="spellEnd"/>
      <w:r w:rsidRPr="00723D8A">
        <w:rPr>
          <w:rFonts w:ascii="Book Antiqua" w:hAnsi="Book Antiqua"/>
          <w:color w:val="auto"/>
        </w:rPr>
        <w:t xml:space="preserve"> </w:t>
      </w:r>
      <w:r w:rsidRPr="00723D8A">
        <w:rPr>
          <w:rFonts w:ascii="Book Antiqua" w:eastAsia="宋体" w:hAnsi="Book Antiqua"/>
          <w:color w:val="auto"/>
          <w:lang w:eastAsia="zh-CN"/>
        </w:rPr>
        <w:t xml:space="preserve">V </w:t>
      </w:r>
      <w:r w:rsidRPr="00723D8A">
        <w:rPr>
          <w:rFonts w:ascii="Book Antiqua" w:eastAsia="宋体" w:hAnsi="Book Antiqua"/>
          <w:i/>
          <w:color w:val="auto"/>
          <w:lang w:eastAsia="zh-CN"/>
        </w:rPr>
        <w:t>et al</w:t>
      </w:r>
      <w:r w:rsidRPr="00723D8A">
        <w:rPr>
          <w:rFonts w:ascii="Book Antiqua" w:eastAsia="宋体" w:hAnsi="Book Antiqua"/>
          <w:color w:val="auto"/>
          <w:lang w:eastAsia="zh-CN"/>
        </w:rPr>
        <w:t xml:space="preserve">. </w:t>
      </w:r>
      <w:r w:rsidR="00B6440E" w:rsidRPr="00723D8A">
        <w:rPr>
          <w:rFonts w:ascii="Book Antiqua" w:hAnsi="Book Antiqua"/>
          <w:color w:val="auto"/>
        </w:rPr>
        <w:t>Polypoid nodule scar after gastric ESD</w:t>
      </w:r>
    </w:p>
    <w:p w14:paraId="5CBCB52F" w14:textId="77777777" w:rsidR="00110F75" w:rsidRPr="00723D8A" w:rsidRDefault="00110F75" w:rsidP="00FB5FD7">
      <w:pPr>
        <w:pStyle w:val="NoSpacing"/>
        <w:spacing w:line="360" w:lineRule="auto"/>
        <w:rPr>
          <w:rFonts w:ascii="Book Antiqua" w:eastAsia="宋体" w:hAnsi="Book Antiqua"/>
          <w:color w:val="auto"/>
          <w:lang w:eastAsia="zh-CN"/>
        </w:rPr>
      </w:pPr>
    </w:p>
    <w:p w14:paraId="57EE1355" w14:textId="648D9B7D" w:rsidR="00110F75" w:rsidRPr="00723D8A" w:rsidRDefault="00406913" w:rsidP="00FB5FD7">
      <w:pPr>
        <w:pStyle w:val="NoSpacing"/>
        <w:spacing w:line="360" w:lineRule="auto"/>
        <w:rPr>
          <w:rFonts w:ascii="Book Antiqua" w:eastAsia="宋体" w:hAnsi="Book Antiqua"/>
          <w:b/>
          <w:color w:val="auto"/>
          <w:vertAlign w:val="superscript"/>
          <w:lang w:eastAsia="zh-CN"/>
        </w:rPr>
      </w:pPr>
      <w:proofErr w:type="spellStart"/>
      <w:r w:rsidRPr="00723D8A">
        <w:rPr>
          <w:rFonts w:ascii="Book Antiqua" w:hAnsi="Book Antiqua"/>
          <w:b/>
          <w:color w:val="auto"/>
        </w:rPr>
        <w:t>Vitor</w:t>
      </w:r>
      <w:proofErr w:type="spellEnd"/>
      <w:r w:rsidRPr="00723D8A">
        <w:rPr>
          <w:rFonts w:ascii="Book Antiqua" w:hAnsi="Book Antiqua"/>
          <w:b/>
          <w:color w:val="auto"/>
        </w:rPr>
        <w:t xml:space="preserve"> </w:t>
      </w:r>
      <w:proofErr w:type="spellStart"/>
      <w:r w:rsidRPr="00723D8A">
        <w:rPr>
          <w:rFonts w:ascii="Book Antiqua" w:hAnsi="Book Antiqua"/>
          <w:b/>
          <w:color w:val="auto"/>
        </w:rPr>
        <w:t>Arantes</w:t>
      </w:r>
      <w:proofErr w:type="spellEnd"/>
      <w:r w:rsidR="00072578" w:rsidRPr="00723D8A">
        <w:rPr>
          <w:rFonts w:ascii="Book Antiqua" w:hAnsi="Book Antiqua"/>
          <w:b/>
          <w:color w:val="auto"/>
        </w:rPr>
        <w:t xml:space="preserve">, </w:t>
      </w:r>
      <w:proofErr w:type="spellStart"/>
      <w:r w:rsidR="00072578" w:rsidRPr="00723D8A">
        <w:rPr>
          <w:rFonts w:ascii="Book Antiqua" w:hAnsi="Book Antiqua"/>
          <w:b/>
          <w:color w:val="auto"/>
        </w:rPr>
        <w:t>Nor</w:t>
      </w:r>
      <w:r w:rsidR="00BA09AF" w:rsidRPr="00723D8A">
        <w:rPr>
          <w:rFonts w:ascii="Book Antiqua" w:hAnsi="Book Antiqua"/>
          <w:b/>
          <w:color w:val="auto"/>
        </w:rPr>
        <w:t>i</w:t>
      </w:r>
      <w:r w:rsidR="00072578" w:rsidRPr="00723D8A">
        <w:rPr>
          <w:rFonts w:ascii="Book Antiqua" w:hAnsi="Book Antiqua"/>
          <w:b/>
          <w:color w:val="auto"/>
        </w:rPr>
        <w:t>y</w:t>
      </w:r>
      <w:r w:rsidR="00BA09AF" w:rsidRPr="00723D8A">
        <w:rPr>
          <w:rFonts w:ascii="Book Antiqua" w:hAnsi="Book Antiqua"/>
          <w:b/>
          <w:color w:val="auto"/>
        </w:rPr>
        <w:t>a</w:t>
      </w:r>
      <w:proofErr w:type="spellEnd"/>
      <w:r w:rsidR="00BA09AF" w:rsidRPr="00723D8A">
        <w:rPr>
          <w:rFonts w:ascii="Book Antiqua" w:hAnsi="Book Antiqua"/>
          <w:b/>
          <w:color w:val="auto"/>
        </w:rPr>
        <w:t xml:space="preserve"> </w:t>
      </w:r>
      <w:proofErr w:type="spellStart"/>
      <w:r w:rsidR="00BA09AF" w:rsidRPr="00723D8A">
        <w:rPr>
          <w:rFonts w:ascii="Book Antiqua" w:hAnsi="Book Antiqua"/>
          <w:b/>
          <w:color w:val="auto"/>
        </w:rPr>
        <w:t>Uedo</w:t>
      </w:r>
      <w:proofErr w:type="spellEnd"/>
      <w:r w:rsidR="00BA09AF" w:rsidRPr="00723D8A">
        <w:rPr>
          <w:rFonts w:ascii="Book Antiqua" w:hAnsi="Book Antiqua"/>
          <w:b/>
          <w:color w:val="auto"/>
        </w:rPr>
        <w:t xml:space="preserve">, </w:t>
      </w:r>
      <w:r w:rsidR="008D087F" w:rsidRPr="00723D8A">
        <w:rPr>
          <w:rFonts w:ascii="Book Antiqua" w:hAnsi="Book Antiqua"/>
          <w:b/>
          <w:color w:val="auto"/>
        </w:rPr>
        <w:t xml:space="preserve">Moises Salgado </w:t>
      </w:r>
      <w:proofErr w:type="spellStart"/>
      <w:r w:rsidR="008D087F" w:rsidRPr="00723D8A">
        <w:rPr>
          <w:rFonts w:ascii="Book Antiqua" w:hAnsi="Book Antiqua"/>
          <w:b/>
          <w:color w:val="auto"/>
        </w:rPr>
        <w:t>Pedrosa</w:t>
      </w:r>
      <w:proofErr w:type="spellEnd"/>
      <w:r w:rsidR="008D087F" w:rsidRPr="00723D8A">
        <w:rPr>
          <w:rFonts w:ascii="Book Antiqua" w:hAnsi="Book Antiqua"/>
          <w:b/>
          <w:color w:val="auto"/>
        </w:rPr>
        <w:t>,</w:t>
      </w:r>
      <w:r w:rsidR="004E10FE" w:rsidRPr="00723D8A">
        <w:rPr>
          <w:rFonts w:ascii="Book Antiqua" w:eastAsia="宋体" w:hAnsi="Book Antiqua"/>
          <w:b/>
          <w:color w:val="auto"/>
          <w:lang w:eastAsia="zh-CN"/>
        </w:rPr>
        <w:t xml:space="preserve"> </w:t>
      </w:r>
      <w:r w:rsidR="008D087F" w:rsidRPr="00723D8A">
        <w:rPr>
          <w:rFonts w:ascii="Book Antiqua" w:hAnsi="Book Antiqua"/>
          <w:b/>
          <w:color w:val="auto"/>
        </w:rPr>
        <w:t>Yasuhiko Tomita</w:t>
      </w:r>
    </w:p>
    <w:p w14:paraId="59BE8A5B" w14:textId="77777777" w:rsidR="00093FEE" w:rsidRPr="00723D8A" w:rsidRDefault="00093FEE" w:rsidP="00FB5FD7">
      <w:pPr>
        <w:pStyle w:val="NoSpacing"/>
        <w:spacing w:line="360" w:lineRule="auto"/>
        <w:rPr>
          <w:rFonts w:ascii="Book Antiqua" w:eastAsia="宋体" w:hAnsi="Book Antiqua"/>
          <w:b/>
          <w:color w:val="auto"/>
          <w:lang w:eastAsia="zh-CN"/>
        </w:rPr>
      </w:pPr>
    </w:p>
    <w:p w14:paraId="63FE905A" w14:textId="1A637653" w:rsidR="00992E1E" w:rsidRPr="00723D8A" w:rsidRDefault="00110F75" w:rsidP="00FB5FD7">
      <w:pPr>
        <w:pStyle w:val="NoSpacing"/>
        <w:spacing w:line="360" w:lineRule="auto"/>
        <w:rPr>
          <w:rFonts w:ascii="Book Antiqua" w:eastAsia="宋体" w:hAnsi="Book Antiqua"/>
          <w:color w:val="auto"/>
          <w:lang w:eastAsia="zh-CN"/>
        </w:rPr>
      </w:pPr>
      <w:proofErr w:type="spellStart"/>
      <w:r w:rsidRPr="00723D8A">
        <w:rPr>
          <w:rFonts w:ascii="Book Antiqua" w:hAnsi="Book Antiqua"/>
          <w:b/>
          <w:color w:val="auto"/>
        </w:rPr>
        <w:t>Vitor</w:t>
      </w:r>
      <w:proofErr w:type="spellEnd"/>
      <w:r w:rsidRPr="00723D8A">
        <w:rPr>
          <w:rFonts w:ascii="Book Antiqua" w:hAnsi="Book Antiqua"/>
          <w:b/>
          <w:color w:val="auto"/>
        </w:rPr>
        <w:t xml:space="preserve"> </w:t>
      </w:r>
      <w:proofErr w:type="spellStart"/>
      <w:r w:rsidRPr="00723D8A">
        <w:rPr>
          <w:rFonts w:ascii="Book Antiqua" w:hAnsi="Book Antiqua"/>
          <w:b/>
          <w:color w:val="auto"/>
        </w:rPr>
        <w:t>Arantes</w:t>
      </w:r>
      <w:proofErr w:type="spellEnd"/>
      <w:r w:rsidR="00093FEE" w:rsidRPr="00723D8A">
        <w:rPr>
          <w:rFonts w:ascii="Book Antiqua" w:eastAsia="宋体" w:hAnsi="Book Antiqua"/>
          <w:b/>
          <w:color w:val="auto"/>
          <w:lang w:eastAsia="zh-CN"/>
        </w:rPr>
        <w:t>,</w:t>
      </w:r>
      <w:r w:rsidRPr="00723D8A">
        <w:rPr>
          <w:rFonts w:ascii="Book Antiqua" w:hAnsi="Book Antiqua"/>
          <w:b/>
          <w:color w:val="auto"/>
        </w:rPr>
        <w:t xml:space="preserve"> </w:t>
      </w:r>
      <w:r w:rsidR="00CC412C" w:rsidRPr="00723D8A">
        <w:rPr>
          <w:rFonts w:ascii="Book Antiqua" w:hAnsi="Book Antiqua"/>
          <w:color w:val="auto"/>
        </w:rPr>
        <w:t>Endoscopy Unit</w:t>
      </w:r>
      <w:r w:rsidR="009042CF" w:rsidRPr="00723D8A">
        <w:rPr>
          <w:rFonts w:ascii="Book Antiqua" w:hAnsi="Book Antiqua"/>
          <w:color w:val="auto"/>
        </w:rPr>
        <w:t>,</w:t>
      </w:r>
      <w:r w:rsidR="00DE60F0" w:rsidRPr="00723D8A">
        <w:rPr>
          <w:rFonts w:ascii="Book Antiqua" w:hAnsi="Book Antiqua"/>
          <w:color w:val="auto"/>
        </w:rPr>
        <w:t xml:space="preserve"> </w:t>
      </w:r>
      <w:r w:rsidR="00CC412C" w:rsidRPr="00723D8A">
        <w:rPr>
          <w:rFonts w:ascii="Book Antiqua" w:hAnsi="Book Antiqua"/>
          <w:color w:val="auto"/>
        </w:rPr>
        <w:t>Alfa Institute of Gastroenterology</w:t>
      </w:r>
      <w:r w:rsidR="00451ECA" w:rsidRPr="00723D8A">
        <w:rPr>
          <w:rFonts w:ascii="Book Antiqua" w:hAnsi="Book Antiqua"/>
          <w:color w:val="auto"/>
        </w:rPr>
        <w:t xml:space="preserve">, </w:t>
      </w:r>
      <w:r w:rsidR="00992E1E" w:rsidRPr="00723D8A">
        <w:rPr>
          <w:rFonts w:ascii="Book Antiqua" w:hAnsi="Book Antiqua"/>
          <w:color w:val="auto"/>
        </w:rPr>
        <w:t>School of Medicine</w:t>
      </w:r>
      <w:r w:rsidR="00EA0561" w:rsidRPr="00723D8A">
        <w:rPr>
          <w:rFonts w:ascii="Book Antiqua" w:hAnsi="Book Antiqua"/>
          <w:color w:val="auto"/>
        </w:rPr>
        <w:t xml:space="preserve">, </w:t>
      </w:r>
      <w:r w:rsidR="00992E1E" w:rsidRPr="00723D8A">
        <w:rPr>
          <w:rFonts w:ascii="Book Antiqua" w:hAnsi="Book Antiqua"/>
          <w:color w:val="auto"/>
        </w:rPr>
        <w:t>Federal University of Minas Gerais</w:t>
      </w:r>
      <w:r w:rsidR="00B51527" w:rsidRPr="00723D8A">
        <w:rPr>
          <w:rFonts w:ascii="Book Antiqua" w:hAnsi="Book Antiqua"/>
          <w:color w:val="auto"/>
        </w:rPr>
        <w:t xml:space="preserve">, </w:t>
      </w:r>
      <w:r w:rsidRPr="00723D8A">
        <w:rPr>
          <w:rFonts w:ascii="Book Antiqua" w:hAnsi="Book Antiqua"/>
          <w:color w:val="auto"/>
        </w:rPr>
        <w:t xml:space="preserve">Hospital Mater Dei </w:t>
      </w:r>
      <w:proofErr w:type="spellStart"/>
      <w:r w:rsidRPr="00723D8A">
        <w:rPr>
          <w:rFonts w:ascii="Book Antiqua" w:hAnsi="Book Antiqua"/>
          <w:color w:val="auto"/>
        </w:rPr>
        <w:t>Contorno</w:t>
      </w:r>
      <w:proofErr w:type="spellEnd"/>
      <w:r w:rsidR="005B32EB" w:rsidRPr="00723D8A">
        <w:rPr>
          <w:rFonts w:ascii="Book Antiqua" w:eastAsia="宋体" w:hAnsi="Book Antiqua"/>
          <w:color w:val="auto"/>
          <w:lang w:eastAsia="zh-CN"/>
        </w:rPr>
        <w:t>,</w:t>
      </w:r>
      <w:r w:rsidRPr="00723D8A">
        <w:rPr>
          <w:rFonts w:ascii="Book Antiqua" w:hAnsi="Book Antiqua"/>
          <w:color w:val="auto"/>
        </w:rPr>
        <w:t xml:space="preserve"> </w:t>
      </w:r>
      <w:r w:rsidR="00992E1E" w:rsidRPr="00723D8A">
        <w:rPr>
          <w:rFonts w:ascii="Book Antiqua" w:hAnsi="Book Antiqua"/>
          <w:color w:val="auto"/>
        </w:rPr>
        <w:t>Belo Horizonte</w:t>
      </w:r>
      <w:r w:rsidR="005B32EB" w:rsidRPr="00723D8A">
        <w:rPr>
          <w:rFonts w:ascii="Book Antiqua" w:eastAsia="宋体" w:hAnsi="Book Antiqua"/>
          <w:color w:val="auto"/>
          <w:lang w:eastAsia="zh-CN"/>
        </w:rPr>
        <w:t xml:space="preserve"> </w:t>
      </w:r>
      <w:r w:rsidR="005B32EB" w:rsidRPr="00723D8A">
        <w:rPr>
          <w:rFonts w:ascii="Book Antiqua" w:hAnsi="Book Antiqua"/>
          <w:color w:val="auto"/>
        </w:rPr>
        <w:t>30130-100</w:t>
      </w:r>
      <w:r w:rsidR="00992E1E" w:rsidRPr="00723D8A">
        <w:rPr>
          <w:rFonts w:ascii="Book Antiqua" w:hAnsi="Book Antiqua"/>
          <w:color w:val="auto"/>
        </w:rPr>
        <w:t>, Brazil</w:t>
      </w:r>
    </w:p>
    <w:p w14:paraId="4EB1027B" w14:textId="77777777" w:rsidR="00BE36C8" w:rsidRPr="00723D8A" w:rsidRDefault="00BE36C8" w:rsidP="00FB5FD7">
      <w:pPr>
        <w:pStyle w:val="NoSpacing"/>
        <w:spacing w:line="360" w:lineRule="auto"/>
        <w:rPr>
          <w:rFonts w:ascii="Book Antiqua" w:eastAsia="宋体" w:hAnsi="Book Antiqua"/>
          <w:color w:val="auto"/>
          <w:lang w:eastAsia="zh-CN"/>
        </w:rPr>
      </w:pPr>
    </w:p>
    <w:p w14:paraId="7C8419AB" w14:textId="6E79F2F6" w:rsidR="008568C0" w:rsidRPr="00723D8A" w:rsidRDefault="00110F75" w:rsidP="00FB5FD7">
      <w:pPr>
        <w:pStyle w:val="NoSpacing"/>
        <w:spacing w:line="360" w:lineRule="auto"/>
        <w:rPr>
          <w:rFonts w:ascii="Book Antiqua" w:eastAsia="宋体" w:hAnsi="Book Antiqua"/>
          <w:color w:val="auto"/>
          <w:lang w:eastAsia="zh-CN"/>
        </w:rPr>
      </w:pPr>
      <w:proofErr w:type="spellStart"/>
      <w:r w:rsidRPr="00723D8A">
        <w:rPr>
          <w:rFonts w:ascii="Book Antiqua" w:hAnsi="Book Antiqua"/>
          <w:b/>
          <w:color w:val="auto"/>
        </w:rPr>
        <w:t>Noriya</w:t>
      </w:r>
      <w:proofErr w:type="spellEnd"/>
      <w:r w:rsidRPr="00723D8A">
        <w:rPr>
          <w:rFonts w:ascii="Book Antiqua" w:hAnsi="Book Antiqua"/>
          <w:b/>
          <w:color w:val="auto"/>
        </w:rPr>
        <w:t xml:space="preserve"> </w:t>
      </w:r>
      <w:proofErr w:type="spellStart"/>
      <w:r w:rsidRPr="00723D8A">
        <w:rPr>
          <w:rFonts w:ascii="Book Antiqua" w:hAnsi="Book Antiqua"/>
          <w:b/>
          <w:color w:val="auto"/>
        </w:rPr>
        <w:t>Uedo</w:t>
      </w:r>
      <w:proofErr w:type="spellEnd"/>
      <w:r w:rsidR="005D1FF3" w:rsidRPr="00723D8A">
        <w:rPr>
          <w:rFonts w:ascii="Book Antiqua" w:eastAsia="宋体" w:hAnsi="Book Antiqua"/>
          <w:b/>
          <w:color w:val="auto"/>
          <w:lang w:eastAsia="zh-CN"/>
        </w:rPr>
        <w:t>,</w:t>
      </w:r>
      <w:r w:rsidRPr="00723D8A">
        <w:rPr>
          <w:rFonts w:ascii="Book Antiqua" w:hAnsi="Book Antiqua"/>
          <w:color w:val="auto"/>
        </w:rPr>
        <w:t xml:space="preserve"> </w:t>
      </w:r>
      <w:r w:rsidR="001739FB" w:rsidRPr="00723D8A">
        <w:rPr>
          <w:rFonts w:ascii="Book Antiqua" w:hAnsi="Book Antiqua"/>
          <w:color w:val="auto"/>
        </w:rPr>
        <w:t>Department of Gastrointestinal Oncology</w:t>
      </w:r>
      <w:r w:rsidR="00C04FCB" w:rsidRPr="00723D8A">
        <w:rPr>
          <w:rFonts w:ascii="Book Antiqua" w:hAnsi="Book Antiqua"/>
          <w:color w:val="auto"/>
        </w:rPr>
        <w:t>,</w:t>
      </w:r>
      <w:r w:rsidR="006E221D" w:rsidRPr="00723D8A">
        <w:rPr>
          <w:rFonts w:ascii="Book Antiqua" w:hAnsi="Book Antiqua"/>
          <w:color w:val="auto"/>
        </w:rPr>
        <w:t xml:space="preserve"> </w:t>
      </w:r>
      <w:r w:rsidR="00C04FCB" w:rsidRPr="00723D8A">
        <w:rPr>
          <w:rFonts w:ascii="Book Antiqua" w:hAnsi="Book Antiqua"/>
          <w:color w:val="auto"/>
        </w:rPr>
        <w:t>Osaka Medical Center for Cancer and Cardiovascular Diseases, Osaka</w:t>
      </w:r>
      <w:r w:rsidR="00704970" w:rsidRPr="00723D8A">
        <w:rPr>
          <w:rFonts w:ascii="Book Antiqua" w:eastAsia="宋体" w:hAnsi="Book Antiqua"/>
          <w:color w:val="auto"/>
          <w:lang w:eastAsia="zh-CN"/>
        </w:rPr>
        <w:t xml:space="preserve"> </w:t>
      </w:r>
      <w:r w:rsidR="00704970" w:rsidRPr="00723D8A">
        <w:rPr>
          <w:rFonts w:ascii="Book Antiqua" w:hAnsi="Book Antiqua"/>
          <w:color w:val="auto"/>
        </w:rPr>
        <w:t>537-8511</w:t>
      </w:r>
      <w:r w:rsidR="00C04FCB" w:rsidRPr="00723D8A">
        <w:rPr>
          <w:rFonts w:ascii="Book Antiqua" w:hAnsi="Book Antiqua"/>
          <w:color w:val="auto"/>
        </w:rPr>
        <w:t>, Japan</w:t>
      </w:r>
    </w:p>
    <w:p w14:paraId="7F4195BA" w14:textId="77777777" w:rsidR="00704970" w:rsidRPr="00723D8A" w:rsidRDefault="00704970" w:rsidP="00FB5FD7">
      <w:pPr>
        <w:pStyle w:val="NoSpacing"/>
        <w:spacing w:line="360" w:lineRule="auto"/>
        <w:rPr>
          <w:rFonts w:ascii="Book Antiqua" w:eastAsia="宋体" w:hAnsi="Book Antiqua"/>
          <w:color w:val="auto"/>
          <w:lang w:eastAsia="zh-CN"/>
        </w:rPr>
      </w:pPr>
    </w:p>
    <w:p w14:paraId="7D1A104E" w14:textId="5F43CBB1" w:rsidR="00FF443F" w:rsidRPr="00723D8A" w:rsidRDefault="00305D1C" w:rsidP="00FB5FD7">
      <w:pPr>
        <w:pStyle w:val="NoSpacing"/>
        <w:spacing w:line="360" w:lineRule="auto"/>
        <w:rPr>
          <w:rFonts w:ascii="Book Antiqua" w:eastAsia="宋体" w:hAnsi="Book Antiqua"/>
          <w:color w:val="auto"/>
          <w:lang w:eastAsia="zh-CN"/>
        </w:rPr>
      </w:pPr>
      <w:r w:rsidRPr="00723D8A">
        <w:rPr>
          <w:rFonts w:ascii="Book Antiqua" w:hAnsi="Book Antiqua"/>
          <w:b/>
          <w:color w:val="auto"/>
        </w:rPr>
        <w:t>Moises</w:t>
      </w:r>
      <w:r w:rsidR="00110F75" w:rsidRPr="00723D8A">
        <w:rPr>
          <w:rFonts w:ascii="Book Antiqua" w:hAnsi="Book Antiqua"/>
          <w:b/>
          <w:color w:val="auto"/>
        </w:rPr>
        <w:t xml:space="preserve"> Salgado </w:t>
      </w:r>
      <w:proofErr w:type="spellStart"/>
      <w:r w:rsidR="00110F75" w:rsidRPr="00723D8A">
        <w:rPr>
          <w:rFonts w:ascii="Book Antiqua" w:hAnsi="Book Antiqua"/>
          <w:b/>
          <w:color w:val="auto"/>
        </w:rPr>
        <w:t>Pedrosa</w:t>
      </w:r>
      <w:proofErr w:type="spellEnd"/>
      <w:r w:rsidR="004D396D" w:rsidRPr="00723D8A">
        <w:rPr>
          <w:rFonts w:ascii="Book Antiqua" w:eastAsia="宋体" w:hAnsi="Book Antiqua"/>
          <w:b/>
          <w:color w:val="auto"/>
          <w:lang w:eastAsia="zh-CN"/>
        </w:rPr>
        <w:t>,</w:t>
      </w:r>
      <w:r w:rsidR="00110F75" w:rsidRPr="00723D8A">
        <w:rPr>
          <w:rFonts w:ascii="Book Antiqua" w:hAnsi="Book Antiqua"/>
          <w:color w:val="auto"/>
        </w:rPr>
        <w:t xml:space="preserve"> </w:t>
      </w:r>
      <w:r w:rsidR="008568C0" w:rsidRPr="00723D8A">
        <w:rPr>
          <w:rFonts w:ascii="Book Antiqua" w:hAnsi="Book Antiqua"/>
          <w:color w:val="auto"/>
        </w:rPr>
        <w:t>Department</w:t>
      </w:r>
      <w:r w:rsidR="004D396D" w:rsidRPr="00723D8A">
        <w:rPr>
          <w:rFonts w:ascii="Book Antiqua" w:eastAsia="宋体" w:hAnsi="Book Antiqua"/>
          <w:color w:val="auto"/>
          <w:lang w:eastAsia="zh-CN"/>
        </w:rPr>
        <w:t xml:space="preserve"> of </w:t>
      </w:r>
      <w:r w:rsidR="004D396D" w:rsidRPr="00723D8A">
        <w:rPr>
          <w:rFonts w:ascii="Book Antiqua" w:hAnsi="Book Antiqua"/>
          <w:color w:val="auto"/>
        </w:rPr>
        <w:t>Pathology</w:t>
      </w:r>
      <w:r w:rsidR="00E1040F" w:rsidRPr="00723D8A">
        <w:rPr>
          <w:rFonts w:ascii="Book Antiqua" w:hAnsi="Book Antiqua"/>
          <w:color w:val="auto"/>
        </w:rPr>
        <w:t xml:space="preserve">, </w:t>
      </w:r>
      <w:r w:rsidR="00FF443F" w:rsidRPr="00723D8A">
        <w:rPr>
          <w:rFonts w:ascii="Book Antiqua" w:hAnsi="Book Antiqua"/>
          <w:color w:val="auto"/>
        </w:rPr>
        <w:t>School of Medicine</w:t>
      </w:r>
      <w:r w:rsidR="008930D9" w:rsidRPr="00723D8A">
        <w:rPr>
          <w:rFonts w:ascii="Book Antiqua" w:hAnsi="Book Antiqua"/>
          <w:color w:val="auto"/>
        </w:rPr>
        <w:t xml:space="preserve">, </w:t>
      </w:r>
      <w:r w:rsidR="00FF443F" w:rsidRPr="00723D8A">
        <w:rPr>
          <w:rFonts w:ascii="Book Antiqua" w:hAnsi="Book Antiqua"/>
          <w:color w:val="auto"/>
        </w:rPr>
        <w:t>Federal University of Minas Gerais</w:t>
      </w:r>
      <w:r w:rsidR="008930D9" w:rsidRPr="00723D8A">
        <w:rPr>
          <w:rFonts w:ascii="Book Antiqua" w:hAnsi="Book Antiqua"/>
          <w:color w:val="auto"/>
        </w:rPr>
        <w:t xml:space="preserve">, </w:t>
      </w:r>
      <w:r w:rsidR="00FF443F" w:rsidRPr="00723D8A">
        <w:rPr>
          <w:rFonts w:ascii="Book Antiqua" w:hAnsi="Book Antiqua"/>
          <w:color w:val="auto"/>
        </w:rPr>
        <w:t>Laboratory CEAP</w:t>
      </w:r>
      <w:r w:rsidR="008930D9" w:rsidRPr="00723D8A">
        <w:rPr>
          <w:rFonts w:ascii="Book Antiqua" w:hAnsi="Book Antiqua"/>
          <w:color w:val="auto"/>
        </w:rPr>
        <w:t xml:space="preserve">, </w:t>
      </w:r>
      <w:r w:rsidR="00FF443F" w:rsidRPr="00723D8A">
        <w:rPr>
          <w:rFonts w:ascii="Book Antiqua" w:hAnsi="Book Antiqua"/>
          <w:color w:val="auto"/>
        </w:rPr>
        <w:t>Belo Horizonte</w:t>
      </w:r>
      <w:r w:rsidR="00D200EF" w:rsidRPr="00723D8A">
        <w:rPr>
          <w:rFonts w:ascii="Book Antiqua" w:eastAsia="宋体" w:hAnsi="Book Antiqua"/>
          <w:color w:val="auto"/>
          <w:lang w:eastAsia="zh-CN"/>
        </w:rPr>
        <w:t xml:space="preserve"> </w:t>
      </w:r>
      <w:r w:rsidR="00D200EF" w:rsidRPr="00723D8A">
        <w:rPr>
          <w:rFonts w:ascii="Book Antiqua" w:hAnsi="Book Antiqua"/>
          <w:color w:val="auto"/>
        </w:rPr>
        <w:t>30130-090</w:t>
      </w:r>
      <w:r w:rsidR="00FF443F" w:rsidRPr="00723D8A">
        <w:rPr>
          <w:rFonts w:ascii="Book Antiqua" w:hAnsi="Book Antiqua"/>
          <w:color w:val="auto"/>
        </w:rPr>
        <w:t>, Brazil</w:t>
      </w:r>
    </w:p>
    <w:p w14:paraId="478EC8F5" w14:textId="77777777" w:rsidR="008B4073" w:rsidRPr="00723D8A" w:rsidRDefault="008B4073" w:rsidP="00FB5FD7">
      <w:pPr>
        <w:pStyle w:val="NoSpacing"/>
        <w:spacing w:line="360" w:lineRule="auto"/>
        <w:rPr>
          <w:rFonts w:ascii="Book Antiqua" w:eastAsia="宋体" w:hAnsi="Book Antiqua"/>
          <w:color w:val="auto"/>
          <w:lang w:eastAsia="zh-CN"/>
        </w:rPr>
      </w:pPr>
    </w:p>
    <w:p w14:paraId="62790526" w14:textId="2A8CE395" w:rsidR="008568C0" w:rsidRPr="00723D8A" w:rsidRDefault="00110F75" w:rsidP="00FB5FD7">
      <w:pPr>
        <w:pStyle w:val="NoSpacing"/>
        <w:spacing w:line="360" w:lineRule="auto"/>
        <w:rPr>
          <w:rFonts w:ascii="Book Antiqua" w:eastAsia="宋体" w:hAnsi="Book Antiqua"/>
          <w:color w:val="auto"/>
          <w:lang w:eastAsia="zh-CN"/>
        </w:rPr>
      </w:pPr>
      <w:r w:rsidRPr="00723D8A">
        <w:rPr>
          <w:rFonts w:ascii="Book Antiqua" w:hAnsi="Book Antiqua"/>
          <w:b/>
          <w:color w:val="auto"/>
        </w:rPr>
        <w:t>Yasuhiko Tomita</w:t>
      </w:r>
      <w:r w:rsidR="008B4073" w:rsidRPr="00723D8A">
        <w:rPr>
          <w:rFonts w:ascii="Book Antiqua" w:eastAsia="宋体" w:hAnsi="Book Antiqua"/>
          <w:b/>
          <w:color w:val="auto"/>
          <w:lang w:eastAsia="zh-CN"/>
        </w:rPr>
        <w:t>,</w:t>
      </w:r>
      <w:r w:rsidRPr="00723D8A">
        <w:rPr>
          <w:rFonts w:ascii="Book Antiqua" w:hAnsi="Book Antiqua"/>
          <w:b/>
          <w:color w:val="auto"/>
        </w:rPr>
        <w:t xml:space="preserve"> </w:t>
      </w:r>
      <w:r w:rsidR="004B032F" w:rsidRPr="00723D8A">
        <w:rPr>
          <w:rFonts w:ascii="Book Antiqua" w:hAnsi="Book Antiqua"/>
          <w:color w:val="auto"/>
        </w:rPr>
        <w:t xml:space="preserve">Department of </w:t>
      </w:r>
      <w:r w:rsidR="008568C0" w:rsidRPr="00723D8A">
        <w:rPr>
          <w:rFonts w:ascii="Book Antiqua" w:hAnsi="Book Antiqua"/>
          <w:color w:val="auto"/>
        </w:rPr>
        <w:t>Pathology, Osaka Medical Center for Cancer and Cardiovascular Diseases, Osaka</w:t>
      </w:r>
      <w:r w:rsidR="00D359ED" w:rsidRPr="00723D8A">
        <w:rPr>
          <w:rFonts w:ascii="Book Antiqua" w:eastAsia="宋体" w:hAnsi="Book Antiqua"/>
          <w:color w:val="auto"/>
          <w:lang w:eastAsia="zh-CN"/>
        </w:rPr>
        <w:t xml:space="preserve"> </w:t>
      </w:r>
      <w:r w:rsidR="00D359ED" w:rsidRPr="00723D8A">
        <w:rPr>
          <w:rFonts w:ascii="Book Antiqua" w:hAnsi="Book Antiqua"/>
          <w:color w:val="auto"/>
        </w:rPr>
        <w:t>537-8511</w:t>
      </w:r>
      <w:r w:rsidR="008568C0" w:rsidRPr="00723D8A">
        <w:rPr>
          <w:rFonts w:ascii="Book Antiqua" w:hAnsi="Book Antiqua"/>
          <w:color w:val="auto"/>
        </w:rPr>
        <w:t>, Japan</w:t>
      </w:r>
    </w:p>
    <w:p w14:paraId="2918B16C" w14:textId="77777777" w:rsidR="00496CB5" w:rsidRPr="00723D8A" w:rsidRDefault="00496CB5" w:rsidP="00FB5FD7">
      <w:pPr>
        <w:pStyle w:val="NoSpacing"/>
        <w:spacing w:line="360" w:lineRule="auto"/>
        <w:rPr>
          <w:rFonts w:ascii="Book Antiqua" w:eastAsia="宋体" w:hAnsi="Book Antiqua"/>
          <w:color w:val="auto"/>
          <w:lang w:eastAsia="zh-CN"/>
        </w:rPr>
      </w:pPr>
    </w:p>
    <w:p w14:paraId="2FD77B32" w14:textId="3E84A1DD" w:rsidR="008568C0" w:rsidRPr="00723D8A" w:rsidRDefault="00B6440E" w:rsidP="00FB5FD7">
      <w:pPr>
        <w:pStyle w:val="NoSpacing"/>
        <w:spacing w:line="360" w:lineRule="auto"/>
        <w:rPr>
          <w:rFonts w:ascii="Book Antiqua" w:eastAsia="宋体" w:hAnsi="Book Antiqua"/>
          <w:color w:val="auto"/>
          <w:lang w:eastAsia="zh-CN"/>
        </w:rPr>
      </w:pPr>
      <w:r w:rsidRPr="00723D8A">
        <w:rPr>
          <w:rFonts w:ascii="Book Antiqua" w:hAnsi="Book Antiqua"/>
          <w:b/>
          <w:color w:val="auto"/>
        </w:rPr>
        <w:t xml:space="preserve">Author contributions: </w:t>
      </w:r>
      <w:r w:rsidRPr="00723D8A">
        <w:rPr>
          <w:rFonts w:ascii="Book Antiqua" w:hAnsi="Book Antiqua"/>
          <w:color w:val="auto"/>
        </w:rPr>
        <w:t>Arantes V and Uedo N designed the study and contributed equally to data</w:t>
      </w:r>
      <w:r w:rsidR="00F06635" w:rsidRPr="00723D8A">
        <w:rPr>
          <w:rFonts w:ascii="Book Antiqua" w:hAnsi="Book Antiqua"/>
          <w:color w:val="auto"/>
        </w:rPr>
        <w:t xml:space="preserve"> acquisition, analysis, interpretation of the data</w:t>
      </w:r>
      <w:r w:rsidR="00110F75" w:rsidRPr="00723D8A">
        <w:rPr>
          <w:rFonts w:ascii="Book Antiqua" w:hAnsi="Book Antiqua"/>
          <w:color w:val="auto"/>
        </w:rPr>
        <w:t xml:space="preserve">, writing </w:t>
      </w:r>
      <w:r w:rsidR="002D616B" w:rsidRPr="00723D8A">
        <w:rPr>
          <w:rFonts w:ascii="Book Antiqua" w:hAnsi="Book Antiqua"/>
          <w:color w:val="auto"/>
        </w:rPr>
        <w:t>the article, critical revision and final approval</w:t>
      </w:r>
      <w:r w:rsidR="00F06635" w:rsidRPr="00723D8A">
        <w:rPr>
          <w:rFonts w:ascii="Book Antiqua" w:hAnsi="Book Antiqua"/>
          <w:color w:val="auto"/>
        </w:rPr>
        <w:t xml:space="preserve"> of the manuscript</w:t>
      </w:r>
      <w:r w:rsidR="00B55399" w:rsidRPr="00723D8A">
        <w:rPr>
          <w:rFonts w:ascii="Book Antiqua" w:eastAsia="宋体" w:hAnsi="Book Antiqua"/>
          <w:color w:val="auto"/>
          <w:lang w:eastAsia="zh-CN"/>
        </w:rPr>
        <w:t>;</w:t>
      </w:r>
      <w:r w:rsidR="00F06635" w:rsidRPr="00723D8A">
        <w:rPr>
          <w:rFonts w:ascii="Book Antiqua" w:hAnsi="Book Antiqua"/>
          <w:color w:val="auto"/>
        </w:rPr>
        <w:t xml:space="preserve"> Pedrosa MS and Tomita Y, contributed equally to the histopathological analysis and interpretation of histological findings and study results</w:t>
      </w:r>
      <w:r w:rsidRPr="00723D8A">
        <w:rPr>
          <w:rFonts w:ascii="Book Antiqua" w:hAnsi="Book Antiqua"/>
          <w:color w:val="auto"/>
        </w:rPr>
        <w:t>.</w:t>
      </w:r>
    </w:p>
    <w:p w14:paraId="38972F13" w14:textId="77777777" w:rsidR="00D36203" w:rsidRPr="00723D8A" w:rsidRDefault="00D36203" w:rsidP="00FB5FD7">
      <w:pPr>
        <w:pStyle w:val="NoSpacing"/>
        <w:spacing w:line="360" w:lineRule="auto"/>
        <w:rPr>
          <w:rFonts w:ascii="Book Antiqua" w:eastAsia="宋体" w:hAnsi="Book Antiqua"/>
          <w:color w:val="auto"/>
          <w:lang w:eastAsia="zh-CN"/>
        </w:rPr>
      </w:pPr>
    </w:p>
    <w:p w14:paraId="1AF5CE70" w14:textId="62FD4CB1" w:rsidR="00D36203" w:rsidRPr="00723D8A" w:rsidRDefault="00D36203" w:rsidP="00FB5FD7">
      <w:pPr>
        <w:pStyle w:val="NoSpacing"/>
        <w:spacing w:line="360" w:lineRule="auto"/>
        <w:rPr>
          <w:rFonts w:ascii="Book Antiqua" w:eastAsia="宋体" w:hAnsi="Book Antiqua"/>
          <w:color w:val="auto"/>
          <w:lang w:eastAsia="zh-CN"/>
        </w:rPr>
      </w:pPr>
      <w:r w:rsidRPr="00723D8A">
        <w:rPr>
          <w:rFonts w:ascii="Book Antiqua" w:hAnsi="Book Antiqua"/>
          <w:b/>
          <w:color w:val="auto"/>
        </w:rPr>
        <w:t>Institutional review board statement:</w:t>
      </w:r>
      <w:r w:rsidRPr="00723D8A">
        <w:rPr>
          <w:rFonts w:ascii="Book Antiqua" w:hAnsi="Book Antiqua"/>
          <w:color w:val="auto"/>
        </w:rPr>
        <w:t xml:space="preserve"> The data was extracted retrospectively from the endoscopy database. Our Ethics and Research Committee does not require IRB submission for such kind of study. Patients signed a consent form for the procedure and the study was conducted according to </w:t>
      </w:r>
      <w:proofErr w:type="spellStart"/>
      <w:r w:rsidRPr="00723D8A">
        <w:rPr>
          <w:rFonts w:ascii="Book Antiqua" w:hAnsi="Book Antiqua"/>
          <w:color w:val="auto"/>
        </w:rPr>
        <w:t>Helsinque</w:t>
      </w:r>
      <w:proofErr w:type="spellEnd"/>
      <w:r w:rsidRPr="00723D8A">
        <w:rPr>
          <w:rFonts w:ascii="Book Antiqua" w:hAnsi="Book Antiqua"/>
          <w:color w:val="auto"/>
        </w:rPr>
        <w:t xml:space="preserve"> Declaration.</w:t>
      </w:r>
    </w:p>
    <w:p w14:paraId="54E40409" w14:textId="77777777" w:rsidR="00482FAA" w:rsidRPr="00723D8A" w:rsidRDefault="00482FAA" w:rsidP="00FB5FD7">
      <w:pPr>
        <w:pStyle w:val="NoSpacing"/>
        <w:spacing w:line="360" w:lineRule="auto"/>
        <w:rPr>
          <w:rFonts w:ascii="Book Antiqua" w:eastAsia="宋体" w:hAnsi="Book Antiqua"/>
          <w:color w:val="auto"/>
          <w:lang w:eastAsia="zh-CN"/>
        </w:rPr>
      </w:pPr>
    </w:p>
    <w:p w14:paraId="058F26A4" w14:textId="56E79C7B" w:rsidR="00482FAA" w:rsidRPr="00723D8A" w:rsidRDefault="00482FAA" w:rsidP="00FB5FD7">
      <w:pPr>
        <w:pStyle w:val="NoSpacing"/>
        <w:spacing w:line="360" w:lineRule="auto"/>
        <w:rPr>
          <w:rFonts w:ascii="Book Antiqua" w:hAnsi="Book Antiqua"/>
          <w:color w:val="auto"/>
        </w:rPr>
      </w:pPr>
      <w:r w:rsidRPr="00723D8A">
        <w:rPr>
          <w:rFonts w:ascii="Book Antiqua" w:hAnsi="Book Antiqua"/>
          <w:b/>
          <w:color w:val="auto"/>
        </w:rPr>
        <w:t xml:space="preserve">Informed consent statement: </w:t>
      </w:r>
      <w:r w:rsidRPr="00723D8A">
        <w:rPr>
          <w:rFonts w:ascii="Book Antiqua" w:hAnsi="Book Antiqua"/>
          <w:color w:val="auto"/>
        </w:rPr>
        <w:t>All study participants, or their legal guardian,</w:t>
      </w:r>
      <w:r w:rsidR="00E65504" w:rsidRPr="00723D8A">
        <w:rPr>
          <w:rFonts w:ascii="Book Antiqua" w:eastAsia="宋体" w:hAnsi="Book Antiqua"/>
          <w:color w:val="auto"/>
          <w:lang w:eastAsia="zh-CN"/>
        </w:rPr>
        <w:t xml:space="preserve"> </w:t>
      </w:r>
      <w:r w:rsidRPr="00723D8A">
        <w:rPr>
          <w:rFonts w:ascii="Book Antiqua" w:hAnsi="Book Antiqua"/>
          <w:color w:val="auto"/>
        </w:rPr>
        <w:t>provided informed written consent prior to study enrollment.</w:t>
      </w:r>
    </w:p>
    <w:p w14:paraId="5FCA0B63" w14:textId="77777777" w:rsidR="00482FAA" w:rsidRPr="00723D8A" w:rsidRDefault="00482FAA" w:rsidP="00FB5FD7">
      <w:pPr>
        <w:pStyle w:val="NoSpacing"/>
        <w:spacing w:line="360" w:lineRule="auto"/>
        <w:rPr>
          <w:rFonts w:ascii="Book Antiqua" w:hAnsi="Book Antiqua"/>
          <w:color w:val="auto"/>
        </w:rPr>
      </w:pPr>
    </w:p>
    <w:p w14:paraId="6523BC70" w14:textId="77777777" w:rsidR="00482FAA" w:rsidRPr="00723D8A" w:rsidRDefault="00482FAA" w:rsidP="00FB5FD7">
      <w:pPr>
        <w:pStyle w:val="NoSpacing"/>
        <w:spacing w:line="360" w:lineRule="auto"/>
        <w:rPr>
          <w:rFonts w:ascii="Book Antiqua" w:eastAsia="宋体" w:hAnsi="Book Antiqua"/>
          <w:color w:val="auto"/>
          <w:lang w:eastAsia="zh-CN"/>
        </w:rPr>
      </w:pPr>
      <w:r w:rsidRPr="00723D8A">
        <w:rPr>
          <w:rFonts w:ascii="Book Antiqua" w:hAnsi="Book Antiqua"/>
          <w:b/>
          <w:color w:val="auto"/>
        </w:rPr>
        <w:t>Conflict-of-interest statement:</w:t>
      </w:r>
      <w:r w:rsidRPr="00723D8A">
        <w:rPr>
          <w:rFonts w:ascii="Book Antiqua" w:hAnsi="Book Antiqua"/>
          <w:color w:val="auto"/>
        </w:rPr>
        <w:t xml:space="preserve"> There are no conflicts of interest to report. </w:t>
      </w:r>
    </w:p>
    <w:p w14:paraId="1BAC770C" w14:textId="77777777" w:rsidR="00C832A4" w:rsidRPr="00723D8A" w:rsidRDefault="00C832A4" w:rsidP="00FB5FD7">
      <w:pPr>
        <w:pStyle w:val="NoSpacing"/>
        <w:spacing w:line="360" w:lineRule="auto"/>
        <w:rPr>
          <w:rFonts w:ascii="Book Antiqua" w:eastAsia="宋体" w:hAnsi="Book Antiqua"/>
          <w:color w:val="auto"/>
          <w:lang w:eastAsia="zh-CN"/>
        </w:rPr>
      </w:pPr>
    </w:p>
    <w:p w14:paraId="71CB24A8" w14:textId="77777777" w:rsidR="00C832A4" w:rsidRPr="00723D8A" w:rsidRDefault="00C832A4" w:rsidP="00FB5FD7">
      <w:pPr>
        <w:spacing w:line="360" w:lineRule="auto"/>
        <w:rPr>
          <w:rFonts w:ascii="Book Antiqua" w:hAnsi="Book Antiqua"/>
          <w:color w:val="auto"/>
        </w:rPr>
      </w:pPr>
      <w:r w:rsidRPr="00723D8A">
        <w:rPr>
          <w:rFonts w:ascii="Book Antiqua" w:hAnsi="Book Antiqua"/>
          <w:b/>
          <w:color w:val="auto"/>
        </w:rPr>
        <w:t xml:space="preserve">Data sharing statement: </w:t>
      </w:r>
      <w:r w:rsidRPr="00723D8A">
        <w:rPr>
          <w:rFonts w:ascii="Book Antiqua" w:hAnsi="Book Antiqua"/>
          <w:color w:val="auto"/>
        </w:rPr>
        <w:t>No data were created so no data are available.</w:t>
      </w:r>
    </w:p>
    <w:p w14:paraId="447B9A87" w14:textId="2476736B" w:rsidR="00482FAA" w:rsidRPr="00723D8A" w:rsidRDefault="00482FAA" w:rsidP="00FB5FD7">
      <w:pPr>
        <w:pStyle w:val="NoSpacing"/>
        <w:spacing w:line="360" w:lineRule="auto"/>
        <w:rPr>
          <w:rFonts w:ascii="Book Antiqua" w:eastAsia="宋体" w:hAnsi="Book Antiqua"/>
          <w:color w:val="auto"/>
          <w:lang w:eastAsia="zh-CN"/>
        </w:rPr>
      </w:pPr>
    </w:p>
    <w:p w14:paraId="6DC467EB" w14:textId="77777777" w:rsidR="00AB1584" w:rsidRPr="00723D8A" w:rsidRDefault="00AB1584" w:rsidP="00FB5FD7">
      <w:pPr>
        <w:spacing w:line="360" w:lineRule="auto"/>
        <w:rPr>
          <w:rStyle w:val="Hyperlink"/>
          <w:rFonts w:ascii="Book Antiqua" w:hAnsi="Book Antiqua"/>
          <w:color w:val="auto"/>
          <w:u w:val="none"/>
        </w:rPr>
      </w:pPr>
      <w:bookmarkStart w:id="0" w:name="OLE_LINK507"/>
      <w:bookmarkStart w:id="1" w:name="OLE_LINK506"/>
      <w:bookmarkStart w:id="2" w:name="OLE_LINK496"/>
      <w:bookmarkStart w:id="3" w:name="OLE_LINK479"/>
      <w:r w:rsidRPr="00723D8A">
        <w:rPr>
          <w:rFonts w:ascii="Book Antiqua" w:hAnsi="Book Antiqua"/>
          <w:b/>
          <w:color w:val="auto"/>
        </w:rPr>
        <w:t xml:space="preserve">Open-Access: </w:t>
      </w:r>
      <w:r w:rsidRPr="00723D8A">
        <w:rPr>
          <w:rFonts w:ascii="Book Antiqua" w:hAnsi="Book Antiqua"/>
          <w:color w:val="auto"/>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723D8A">
          <w:rPr>
            <w:rStyle w:val="Hyperlink"/>
            <w:rFonts w:ascii="Book Antiqua" w:hAnsi="Book Antiqua"/>
            <w:color w:val="auto"/>
            <w:u w:val="none"/>
          </w:rPr>
          <w:t>http://creativecommons.org/licenses/by-nc/4.0/</w:t>
        </w:r>
      </w:hyperlink>
      <w:bookmarkEnd w:id="0"/>
      <w:bookmarkEnd w:id="1"/>
      <w:bookmarkEnd w:id="2"/>
      <w:bookmarkEnd w:id="3"/>
    </w:p>
    <w:p w14:paraId="2D9A224A" w14:textId="77777777" w:rsidR="00AB1584" w:rsidRPr="00723D8A" w:rsidRDefault="00AB1584" w:rsidP="00FB5FD7">
      <w:pPr>
        <w:pStyle w:val="NoSpacing"/>
        <w:spacing w:line="360" w:lineRule="auto"/>
        <w:rPr>
          <w:rFonts w:ascii="Book Antiqua" w:eastAsia="宋体" w:hAnsi="Book Antiqua"/>
          <w:color w:val="auto"/>
          <w:lang w:eastAsia="zh-CN"/>
        </w:rPr>
      </w:pPr>
    </w:p>
    <w:p w14:paraId="530D714A" w14:textId="77777777" w:rsidR="00AB578D" w:rsidRPr="00723D8A" w:rsidRDefault="00AB578D" w:rsidP="00FB5FD7">
      <w:pPr>
        <w:spacing w:line="360" w:lineRule="auto"/>
        <w:rPr>
          <w:rFonts w:ascii="Book Antiqua" w:hAnsi="Book Antiqua"/>
          <w:color w:val="auto"/>
        </w:rPr>
      </w:pPr>
      <w:bookmarkStart w:id="4" w:name="OLE_LINK264"/>
      <w:bookmarkStart w:id="5" w:name="OLE_LINK265"/>
      <w:r w:rsidRPr="00723D8A">
        <w:rPr>
          <w:rFonts w:ascii="Book Antiqua" w:hAnsi="Book Antiqua"/>
          <w:b/>
          <w:color w:val="auto"/>
        </w:rPr>
        <w:t xml:space="preserve">Manuscript source: </w:t>
      </w:r>
      <w:r w:rsidRPr="00723D8A">
        <w:rPr>
          <w:rFonts w:ascii="Book Antiqua" w:hAnsi="Book Antiqua"/>
          <w:color w:val="auto"/>
        </w:rPr>
        <w:t>Invited manuscript</w:t>
      </w:r>
    </w:p>
    <w:bookmarkEnd w:id="4"/>
    <w:bookmarkEnd w:id="5"/>
    <w:p w14:paraId="0BDE697A" w14:textId="77777777" w:rsidR="00AB578D" w:rsidRPr="00723D8A" w:rsidRDefault="00AB578D" w:rsidP="00FB5FD7">
      <w:pPr>
        <w:pStyle w:val="NoSpacing"/>
        <w:spacing w:line="360" w:lineRule="auto"/>
        <w:rPr>
          <w:rFonts w:ascii="Book Antiqua" w:eastAsia="宋体" w:hAnsi="Book Antiqua"/>
          <w:color w:val="auto"/>
          <w:lang w:eastAsia="zh-CN"/>
        </w:rPr>
      </w:pPr>
    </w:p>
    <w:p w14:paraId="60F783F3" w14:textId="3C80DE23" w:rsidR="004652C7" w:rsidRPr="00723D8A" w:rsidRDefault="00AB578D" w:rsidP="00FB5FD7">
      <w:pPr>
        <w:pStyle w:val="NoSpacing"/>
        <w:spacing w:line="360" w:lineRule="auto"/>
        <w:rPr>
          <w:rFonts w:ascii="Book Antiqua" w:eastAsia="宋体" w:hAnsi="Book Antiqua"/>
          <w:color w:val="auto"/>
          <w:lang w:eastAsia="zh-CN"/>
        </w:rPr>
      </w:pPr>
      <w:r w:rsidRPr="00723D8A">
        <w:rPr>
          <w:rFonts w:ascii="Book Antiqua" w:hAnsi="Book Antiqua"/>
          <w:b/>
          <w:color w:val="auto"/>
        </w:rPr>
        <w:t>Correspondence to:</w:t>
      </w:r>
      <w:r w:rsidRPr="00723D8A">
        <w:rPr>
          <w:rFonts w:ascii="Book Antiqua" w:eastAsia="宋体" w:hAnsi="Book Antiqua"/>
          <w:b/>
          <w:color w:val="auto"/>
          <w:lang w:eastAsia="zh-CN"/>
        </w:rPr>
        <w:t xml:space="preserve"> </w:t>
      </w:r>
      <w:proofErr w:type="spellStart"/>
      <w:r w:rsidR="0031702E" w:rsidRPr="00723D8A">
        <w:rPr>
          <w:rFonts w:ascii="Book Antiqua" w:hAnsi="Book Antiqua"/>
          <w:b/>
          <w:color w:val="auto"/>
        </w:rPr>
        <w:t>Vitor</w:t>
      </w:r>
      <w:proofErr w:type="spellEnd"/>
      <w:r w:rsidR="0031702E" w:rsidRPr="00723D8A">
        <w:rPr>
          <w:rFonts w:ascii="Book Antiqua" w:hAnsi="Book Antiqua"/>
          <w:b/>
          <w:color w:val="auto"/>
        </w:rPr>
        <w:t xml:space="preserve"> </w:t>
      </w:r>
      <w:proofErr w:type="spellStart"/>
      <w:r w:rsidR="0031702E" w:rsidRPr="00723D8A">
        <w:rPr>
          <w:rFonts w:ascii="Book Antiqua" w:hAnsi="Book Antiqua"/>
          <w:b/>
          <w:color w:val="auto"/>
        </w:rPr>
        <w:t>Arantes</w:t>
      </w:r>
      <w:proofErr w:type="spellEnd"/>
      <w:r w:rsidR="0031702E" w:rsidRPr="00723D8A">
        <w:rPr>
          <w:rFonts w:ascii="Book Antiqua" w:hAnsi="Book Antiqua"/>
          <w:b/>
          <w:color w:val="auto"/>
        </w:rPr>
        <w:t>, MD, MSc, PhD</w:t>
      </w:r>
      <w:r w:rsidRPr="00723D8A">
        <w:rPr>
          <w:rFonts w:ascii="Book Antiqua" w:eastAsia="宋体" w:hAnsi="Book Antiqua"/>
          <w:b/>
          <w:color w:val="auto"/>
          <w:lang w:eastAsia="zh-CN"/>
        </w:rPr>
        <w:t xml:space="preserve">, </w:t>
      </w:r>
      <w:r w:rsidR="004652C7" w:rsidRPr="00723D8A">
        <w:rPr>
          <w:rFonts w:ascii="Book Antiqua" w:hAnsi="Book Antiqua"/>
          <w:color w:val="auto"/>
        </w:rPr>
        <w:t xml:space="preserve">Endoscopy Unit, Alfa Institute of Gastroenterology, School of Medicine, Federal University of Minas </w:t>
      </w:r>
      <w:proofErr w:type="spellStart"/>
      <w:r w:rsidR="004652C7" w:rsidRPr="00723D8A">
        <w:rPr>
          <w:rFonts w:ascii="Book Antiqua" w:hAnsi="Book Antiqua"/>
          <w:color w:val="auto"/>
        </w:rPr>
        <w:t>Gerais</w:t>
      </w:r>
      <w:proofErr w:type="spellEnd"/>
      <w:r w:rsidR="004652C7" w:rsidRPr="00723D8A">
        <w:rPr>
          <w:rFonts w:ascii="Book Antiqua" w:hAnsi="Book Antiqua"/>
          <w:color w:val="auto"/>
        </w:rPr>
        <w:t xml:space="preserve">, Hospital Mater Dei </w:t>
      </w:r>
      <w:proofErr w:type="spellStart"/>
      <w:r w:rsidR="004652C7" w:rsidRPr="00723D8A">
        <w:rPr>
          <w:rFonts w:ascii="Book Antiqua" w:hAnsi="Book Antiqua"/>
          <w:color w:val="auto"/>
        </w:rPr>
        <w:t>Contorno</w:t>
      </w:r>
      <w:proofErr w:type="spellEnd"/>
      <w:r w:rsidR="004652C7" w:rsidRPr="00723D8A">
        <w:rPr>
          <w:rFonts w:ascii="Book Antiqua" w:eastAsia="宋体" w:hAnsi="Book Antiqua"/>
          <w:color w:val="auto"/>
          <w:lang w:eastAsia="zh-CN"/>
        </w:rPr>
        <w:t>,</w:t>
      </w:r>
      <w:r w:rsidR="004652C7" w:rsidRPr="00723D8A">
        <w:rPr>
          <w:rFonts w:ascii="Book Antiqua" w:hAnsi="Book Antiqua"/>
          <w:color w:val="auto"/>
        </w:rPr>
        <w:t xml:space="preserve"> </w:t>
      </w:r>
      <w:proofErr w:type="spellStart"/>
      <w:r w:rsidR="004652C7" w:rsidRPr="00723D8A">
        <w:rPr>
          <w:rFonts w:ascii="Book Antiqua" w:hAnsi="Book Antiqua"/>
          <w:color w:val="auto"/>
        </w:rPr>
        <w:t>Rua</w:t>
      </w:r>
      <w:proofErr w:type="spellEnd"/>
      <w:r w:rsidR="004652C7" w:rsidRPr="00723D8A">
        <w:rPr>
          <w:rFonts w:ascii="Book Antiqua" w:hAnsi="Book Antiqua"/>
          <w:color w:val="auto"/>
        </w:rPr>
        <w:t xml:space="preserve"> </w:t>
      </w:r>
      <w:proofErr w:type="spellStart"/>
      <w:r w:rsidR="004652C7" w:rsidRPr="00723D8A">
        <w:rPr>
          <w:rFonts w:ascii="Book Antiqua" w:hAnsi="Book Antiqua"/>
          <w:color w:val="auto"/>
        </w:rPr>
        <w:t>Florália</w:t>
      </w:r>
      <w:proofErr w:type="spellEnd"/>
      <w:r w:rsidR="004652C7" w:rsidRPr="00723D8A">
        <w:rPr>
          <w:rFonts w:ascii="Book Antiqua" w:hAnsi="Book Antiqua"/>
          <w:color w:val="auto"/>
        </w:rPr>
        <w:t xml:space="preserve"> 18, apt. 1201, </w:t>
      </w:r>
      <w:proofErr w:type="spellStart"/>
      <w:r w:rsidR="004652C7" w:rsidRPr="00723D8A">
        <w:rPr>
          <w:rFonts w:ascii="Book Antiqua" w:hAnsi="Book Antiqua"/>
          <w:color w:val="auto"/>
        </w:rPr>
        <w:t>Anchieta</w:t>
      </w:r>
      <w:proofErr w:type="spellEnd"/>
      <w:r w:rsidR="004652C7" w:rsidRPr="00723D8A">
        <w:rPr>
          <w:rFonts w:ascii="Book Antiqua" w:eastAsia="宋体" w:hAnsi="Book Antiqua"/>
          <w:color w:val="auto"/>
          <w:lang w:eastAsia="zh-CN"/>
        </w:rPr>
        <w:t xml:space="preserve">, </w:t>
      </w:r>
      <w:r w:rsidR="004652C7" w:rsidRPr="00723D8A">
        <w:rPr>
          <w:rFonts w:ascii="Book Antiqua" w:hAnsi="Book Antiqua"/>
          <w:color w:val="auto"/>
        </w:rPr>
        <w:t>Belo Horizonte</w:t>
      </w:r>
      <w:r w:rsidR="004652C7" w:rsidRPr="00723D8A">
        <w:rPr>
          <w:rFonts w:ascii="Book Antiqua" w:eastAsia="宋体" w:hAnsi="Book Antiqua"/>
          <w:color w:val="auto"/>
          <w:lang w:eastAsia="zh-CN"/>
        </w:rPr>
        <w:t xml:space="preserve"> </w:t>
      </w:r>
      <w:r w:rsidR="004652C7" w:rsidRPr="00723D8A">
        <w:rPr>
          <w:rFonts w:ascii="Book Antiqua" w:hAnsi="Book Antiqua"/>
          <w:color w:val="auto"/>
        </w:rPr>
        <w:t>30130-100, Brazil</w:t>
      </w:r>
      <w:r w:rsidR="004652C7" w:rsidRPr="00723D8A">
        <w:rPr>
          <w:rFonts w:ascii="Book Antiqua" w:eastAsia="宋体" w:hAnsi="Book Antiqua"/>
          <w:color w:val="auto"/>
          <w:lang w:eastAsia="zh-CN"/>
        </w:rPr>
        <w:t>.</w:t>
      </w:r>
      <w:r w:rsidR="004652C7" w:rsidRPr="00723D8A">
        <w:rPr>
          <w:rFonts w:ascii="Book Antiqua" w:hAnsi="Book Antiqua"/>
          <w:color w:val="auto"/>
        </w:rPr>
        <w:t xml:space="preserve"> </w:t>
      </w:r>
      <w:hyperlink r:id="rId10" w:history="1">
        <w:r w:rsidR="004652C7" w:rsidRPr="00723D8A">
          <w:rPr>
            <w:rStyle w:val="Hyperlink"/>
            <w:rFonts w:ascii="Book Antiqua" w:hAnsi="Book Antiqua"/>
            <w:color w:val="auto"/>
            <w:u w:val="none"/>
          </w:rPr>
          <w:t>arantesvitor@ufmg.br</w:t>
        </w:r>
      </w:hyperlink>
    </w:p>
    <w:p w14:paraId="50F5200A" w14:textId="73EDBD71" w:rsidR="001B7C88" w:rsidRPr="00723D8A" w:rsidRDefault="002E1D1E" w:rsidP="00FB5FD7">
      <w:pPr>
        <w:pStyle w:val="NoSpacing"/>
        <w:spacing w:line="360" w:lineRule="auto"/>
        <w:rPr>
          <w:rFonts w:ascii="Book Antiqua" w:hAnsi="Book Antiqua"/>
          <w:color w:val="auto"/>
        </w:rPr>
      </w:pPr>
      <w:r w:rsidRPr="00723D8A">
        <w:rPr>
          <w:rFonts w:ascii="Book Antiqua" w:hAnsi="Book Antiqua"/>
          <w:b/>
        </w:rPr>
        <w:t>Telephone:</w:t>
      </w:r>
      <w:r w:rsidR="007177EB" w:rsidRPr="00723D8A">
        <w:rPr>
          <w:rFonts w:ascii="Book Antiqua" w:eastAsia="宋体" w:hAnsi="Book Antiqua"/>
          <w:b/>
          <w:lang w:eastAsia="zh-CN"/>
        </w:rPr>
        <w:t xml:space="preserve"> </w:t>
      </w:r>
      <w:r w:rsidR="00406913" w:rsidRPr="00723D8A">
        <w:rPr>
          <w:rFonts w:ascii="Book Antiqua" w:hAnsi="Book Antiqua"/>
          <w:color w:val="auto"/>
        </w:rPr>
        <w:t>+55</w:t>
      </w:r>
      <w:r w:rsidR="00EF1DBA" w:rsidRPr="00723D8A">
        <w:rPr>
          <w:rFonts w:ascii="Book Antiqua" w:eastAsia="宋体" w:hAnsi="Book Antiqua"/>
          <w:color w:val="auto"/>
          <w:lang w:eastAsia="zh-CN"/>
        </w:rPr>
        <w:t>-</w:t>
      </w:r>
      <w:r w:rsidR="00406913" w:rsidRPr="00723D8A">
        <w:rPr>
          <w:rFonts w:ascii="Book Antiqua" w:hAnsi="Book Antiqua"/>
          <w:color w:val="auto"/>
        </w:rPr>
        <w:t>319</w:t>
      </w:r>
      <w:r w:rsidR="00EF1DBA" w:rsidRPr="00723D8A">
        <w:rPr>
          <w:rFonts w:ascii="Book Antiqua" w:eastAsia="宋体" w:hAnsi="Book Antiqua"/>
          <w:color w:val="auto"/>
          <w:lang w:eastAsia="zh-CN"/>
        </w:rPr>
        <w:t>-</w:t>
      </w:r>
      <w:r w:rsidR="00406913" w:rsidRPr="00723D8A">
        <w:rPr>
          <w:rFonts w:ascii="Book Antiqua" w:hAnsi="Book Antiqua"/>
          <w:color w:val="auto"/>
        </w:rPr>
        <w:t>96173441</w:t>
      </w:r>
    </w:p>
    <w:p w14:paraId="44D94B8A" w14:textId="77777777" w:rsidR="00771C42" w:rsidRPr="00723D8A" w:rsidRDefault="00771C42" w:rsidP="00FB5FD7">
      <w:pPr>
        <w:pStyle w:val="NoSpacing"/>
        <w:spacing w:line="360" w:lineRule="auto"/>
        <w:rPr>
          <w:rFonts w:ascii="Book Antiqua" w:eastAsia="宋体" w:hAnsi="Book Antiqua"/>
          <w:color w:val="auto"/>
          <w:lang w:eastAsia="zh-CN"/>
        </w:rPr>
      </w:pPr>
    </w:p>
    <w:p w14:paraId="5995354C" w14:textId="77C9DE87" w:rsidR="008F23FE" w:rsidRPr="00723D8A" w:rsidRDefault="008F23FE" w:rsidP="00FB5FD7">
      <w:pPr>
        <w:pStyle w:val="PlainText"/>
        <w:spacing w:line="360" w:lineRule="auto"/>
        <w:rPr>
          <w:rFonts w:ascii="Book Antiqua" w:eastAsiaTheme="minorEastAsia" w:hAnsi="Book Antiqua" w:cstheme="minorBidi"/>
          <w:b/>
          <w:sz w:val="24"/>
          <w:szCs w:val="24"/>
        </w:rPr>
      </w:pPr>
      <w:bookmarkStart w:id="6" w:name="OLE_LINK284"/>
      <w:bookmarkStart w:id="7" w:name="OLE_LINK285"/>
      <w:r w:rsidRPr="00723D8A">
        <w:rPr>
          <w:rFonts w:ascii="Book Antiqua" w:eastAsiaTheme="minorEastAsia" w:hAnsi="Book Antiqua" w:cstheme="minorBidi"/>
          <w:b/>
          <w:sz w:val="24"/>
          <w:szCs w:val="24"/>
        </w:rPr>
        <w:t>Received:</w:t>
      </w:r>
      <w:r w:rsidRPr="00723D8A">
        <w:rPr>
          <w:rFonts w:ascii="Book Antiqua" w:eastAsiaTheme="minorEastAsia" w:hAnsi="Book Antiqua" w:cstheme="minorBidi"/>
          <w:sz w:val="24"/>
          <w:szCs w:val="24"/>
        </w:rPr>
        <w:t xml:space="preserve"> </w:t>
      </w:r>
      <w:r w:rsidR="00F67A60" w:rsidRPr="00723D8A">
        <w:rPr>
          <w:rFonts w:ascii="Book Antiqua" w:eastAsiaTheme="minorEastAsia" w:hAnsi="Book Antiqua" w:cstheme="minorBidi"/>
          <w:sz w:val="24"/>
          <w:szCs w:val="24"/>
        </w:rPr>
        <w:t xml:space="preserve">March </w:t>
      </w:r>
      <w:r w:rsidR="00F67A60" w:rsidRPr="00723D8A">
        <w:rPr>
          <w:rFonts w:ascii="Book Antiqua" w:hAnsi="Book Antiqua" w:cstheme="minorBidi"/>
          <w:sz w:val="24"/>
          <w:szCs w:val="24"/>
        </w:rPr>
        <w:t>21</w:t>
      </w:r>
      <w:r w:rsidRPr="00723D8A">
        <w:rPr>
          <w:rFonts w:ascii="Book Antiqua" w:eastAsiaTheme="minorEastAsia" w:hAnsi="Book Antiqua" w:cstheme="minorBidi"/>
          <w:sz w:val="24"/>
          <w:szCs w:val="24"/>
        </w:rPr>
        <w:t>, 2016</w:t>
      </w:r>
    </w:p>
    <w:p w14:paraId="4C2A7D8D" w14:textId="5E14A6EA" w:rsidR="008F23FE" w:rsidRPr="00723D8A" w:rsidRDefault="008F23FE" w:rsidP="00FB5FD7">
      <w:pPr>
        <w:pStyle w:val="PlainText"/>
        <w:spacing w:line="360" w:lineRule="auto"/>
        <w:rPr>
          <w:rFonts w:ascii="Book Antiqua" w:eastAsiaTheme="minorEastAsia" w:hAnsi="Book Antiqua" w:cstheme="minorBidi"/>
          <w:b/>
          <w:sz w:val="24"/>
          <w:szCs w:val="24"/>
        </w:rPr>
      </w:pPr>
      <w:r w:rsidRPr="00723D8A">
        <w:rPr>
          <w:rFonts w:ascii="Book Antiqua" w:eastAsiaTheme="minorEastAsia" w:hAnsi="Book Antiqua" w:cstheme="minorBidi"/>
          <w:b/>
          <w:sz w:val="24"/>
          <w:szCs w:val="24"/>
        </w:rPr>
        <w:t>Peer-review started:</w:t>
      </w:r>
      <w:r w:rsidRPr="00723D8A">
        <w:rPr>
          <w:rFonts w:ascii="Book Antiqua" w:eastAsiaTheme="minorEastAsia" w:hAnsi="Book Antiqua" w:cstheme="minorBidi"/>
          <w:sz w:val="24"/>
          <w:szCs w:val="24"/>
        </w:rPr>
        <w:t xml:space="preserve"> </w:t>
      </w:r>
      <w:r w:rsidR="0092758E" w:rsidRPr="00723D8A">
        <w:rPr>
          <w:rFonts w:ascii="Book Antiqua" w:eastAsiaTheme="minorEastAsia" w:hAnsi="Book Antiqua" w:cstheme="minorBidi"/>
          <w:sz w:val="24"/>
          <w:szCs w:val="24"/>
        </w:rPr>
        <w:t xml:space="preserve">March </w:t>
      </w:r>
      <w:r w:rsidR="0092758E" w:rsidRPr="00723D8A">
        <w:rPr>
          <w:rFonts w:ascii="Book Antiqua" w:hAnsi="Book Antiqua" w:cstheme="minorBidi"/>
          <w:sz w:val="24"/>
          <w:szCs w:val="24"/>
        </w:rPr>
        <w:t>23</w:t>
      </w:r>
      <w:r w:rsidRPr="00723D8A">
        <w:rPr>
          <w:rFonts w:ascii="Book Antiqua" w:eastAsiaTheme="minorEastAsia" w:hAnsi="Book Antiqua" w:cstheme="minorBidi"/>
          <w:sz w:val="24"/>
          <w:szCs w:val="24"/>
        </w:rPr>
        <w:t>, 2016</w:t>
      </w:r>
    </w:p>
    <w:p w14:paraId="151F5501" w14:textId="508B7AE1" w:rsidR="008F23FE" w:rsidRPr="00723D8A" w:rsidRDefault="008F23FE" w:rsidP="00FB5FD7">
      <w:pPr>
        <w:pStyle w:val="PlainText"/>
        <w:spacing w:line="360" w:lineRule="auto"/>
        <w:rPr>
          <w:rFonts w:ascii="Book Antiqua" w:eastAsiaTheme="minorEastAsia" w:hAnsi="Book Antiqua" w:cstheme="minorBidi"/>
          <w:b/>
          <w:sz w:val="24"/>
          <w:szCs w:val="24"/>
        </w:rPr>
      </w:pPr>
      <w:r w:rsidRPr="00723D8A">
        <w:rPr>
          <w:rFonts w:ascii="Book Antiqua" w:eastAsiaTheme="minorEastAsia" w:hAnsi="Book Antiqua" w:cstheme="minorBidi"/>
          <w:b/>
          <w:sz w:val="24"/>
          <w:szCs w:val="24"/>
        </w:rPr>
        <w:t>First decision:</w:t>
      </w:r>
      <w:r w:rsidRPr="00723D8A">
        <w:rPr>
          <w:rFonts w:ascii="Book Antiqua" w:eastAsiaTheme="minorEastAsia" w:hAnsi="Book Antiqua" w:cstheme="minorBidi"/>
          <w:sz w:val="24"/>
          <w:szCs w:val="24"/>
        </w:rPr>
        <w:t xml:space="preserve"> </w:t>
      </w:r>
      <w:r w:rsidR="00F90758" w:rsidRPr="00723D8A">
        <w:rPr>
          <w:rFonts w:ascii="Book Antiqua" w:hAnsi="Book Antiqua" w:cs="Times New Roman"/>
          <w:sz w:val="24"/>
          <w:szCs w:val="24"/>
        </w:rPr>
        <w:t xml:space="preserve">April </w:t>
      </w:r>
      <w:r w:rsidRPr="00723D8A">
        <w:rPr>
          <w:rFonts w:ascii="Book Antiqua" w:eastAsiaTheme="minorEastAsia" w:hAnsi="Book Antiqua" w:cstheme="minorBidi"/>
          <w:sz w:val="24"/>
          <w:szCs w:val="24"/>
        </w:rPr>
        <w:t>2</w:t>
      </w:r>
      <w:r w:rsidR="00F90758" w:rsidRPr="00723D8A">
        <w:rPr>
          <w:rFonts w:ascii="Book Antiqua" w:hAnsi="Book Antiqua" w:cstheme="minorBidi"/>
          <w:sz w:val="24"/>
          <w:szCs w:val="24"/>
        </w:rPr>
        <w:t>0</w:t>
      </w:r>
      <w:r w:rsidRPr="00723D8A">
        <w:rPr>
          <w:rFonts w:ascii="Book Antiqua" w:eastAsiaTheme="minorEastAsia" w:hAnsi="Book Antiqua" w:cstheme="minorBidi"/>
          <w:sz w:val="24"/>
          <w:szCs w:val="24"/>
        </w:rPr>
        <w:t>, 2016</w:t>
      </w:r>
    </w:p>
    <w:p w14:paraId="6E0CC57A" w14:textId="3AD2C2B5" w:rsidR="008F23FE" w:rsidRPr="00723D8A" w:rsidRDefault="008F23FE" w:rsidP="00FB5FD7">
      <w:pPr>
        <w:pStyle w:val="PlainText"/>
        <w:spacing w:line="360" w:lineRule="auto"/>
        <w:rPr>
          <w:rFonts w:ascii="Book Antiqua" w:hAnsi="Book Antiqua" w:cs="Times New Roman"/>
          <w:b/>
          <w:sz w:val="24"/>
          <w:szCs w:val="24"/>
        </w:rPr>
      </w:pPr>
      <w:r w:rsidRPr="00723D8A">
        <w:rPr>
          <w:rFonts w:ascii="Book Antiqua" w:eastAsiaTheme="minorEastAsia" w:hAnsi="Book Antiqua" w:cstheme="minorBidi"/>
          <w:b/>
          <w:sz w:val="24"/>
          <w:szCs w:val="24"/>
        </w:rPr>
        <w:t xml:space="preserve">Revised: </w:t>
      </w:r>
      <w:r w:rsidRPr="00723D8A">
        <w:rPr>
          <w:rFonts w:ascii="Book Antiqua" w:hAnsi="Book Antiqua" w:cs="Times New Roman"/>
          <w:sz w:val="24"/>
          <w:szCs w:val="24"/>
        </w:rPr>
        <w:t xml:space="preserve">April </w:t>
      </w:r>
      <w:r w:rsidR="002F4E38" w:rsidRPr="00723D8A">
        <w:rPr>
          <w:rFonts w:ascii="Book Antiqua" w:hAnsi="Book Antiqua" w:cs="Times New Roman"/>
          <w:sz w:val="24"/>
          <w:szCs w:val="24"/>
        </w:rPr>
        <w:t>26</w:t>
      </w:r>
      <w:r w:rsidRPr="00723D8A">
        <w:rPr>
          <w:rFonts w:ascii="Book Antiqua" w:hAnsi="Book Antiqua" w:cs="Times New Roman"/>
          <w:sz w:val="24"/>
          <w:szCs w:val="24"/>
        </w:rPr>
        <w:t>, 2016</w:t>
      </w:r>
    </w:p>
    <w:p w14:paraId="06834E81" w14:textId="77777777" w:rsidR="00F511B0" w:rsidRPr="00235CD4" w:rsidRDefault="008F23FE" w:rsidP="00F511B0">
      <w:pPr>
        <w:rPr>
          <w:rStyle w:val="Emphasis"/>
        </w:rPr>
      </w:pPr>
      <w:r w:rsidRPr="00723D8A">
        <w:rPr>
          <w:rFonts w:ascii="Book Antiqua" w:eastAsiaTheme="minorEastAsia" w:hAnsi="Book Antiqua" w:cstheme="minorBidi"/>
          <w:b/>
        </w:rPr>
        <w:t xml:space="preserve">Accepted: </w:t>
      </w:r>
      <w:r w:rsidR="00F511B0">
        <w:rPr>
          <w:rStyle w:val="Emphasis"/>
        </w:rPr>
        <w:t>July 11</w:t>
      </w:r>
      <w:r w:rsidR="00F511B0" w:rsidRPr="00235CD4">
        <w:rPr>
          <w:rStyle w:val="Emphasis"/>
        </w:rPr>
        <w:t>,</w:t>
      </w:r>
      <w:r w:rsidR="00F511B0">
        <w:rPr>
          <w:rStyle w:val="Emphasis"/>
        </w:rPr>
        <w:t xml:space="preserve"> 2016</w:t>
      </w:r>
    </w:p>
    <w:p w14:paraId="683BB728" w14:textId="3A5C6B0B" w:rsidR="008F23FE" w:rsidRPr="00723D8A" w:rsidRDefault="008F23FE" w:rsidP="00FB5FD7">
      <w:pPr>
        <w:pStyle w:val="PlainText"/>
        <w:spacing w:line="360" w:lineRule="auto"/>
        <w:rPr>
          <w:rFonts w:ascii="Book Antiqua" w:eastAsiaTheme="minorEastAsia" w:hAnsi="Book Antiqua" w:cstheme="minorBidi"/>
          <w:b/>
          <w:sz w:val="24"/>
          <w:szCs w:val="24"/>
        </w:rPr>
      </w:pPr>
      <w:bookmarkStart w:id="8" w:name="_GoBack"/>
      <w:bookmarkEnd w:id="8"/>
      <w:r w:rsidRPr="00723D8A">
        <w:rPr>
          <w:rFonts w:ascii="Book Antiqua" w:eastAsiaTheme="minorEastAsia" w:hAnsi="Book Antiqua" w:cstheme="minorBidi"/>
          <w:b/>
          <w:sz w:val="24"/>
          <w:szCs w:val="24"/>
        </w:rPr>
        <w:lastRenderedPageBreak/>
        <w:t xml:space="preserve">Article in press: </w:t>
      </w:r>
    </w:p>
    <w:p w14:paraId="55EE56AB" w14:textId="77777777" w:rsidR="008F23FE" w:rsidRPr="00723D8A" w:rsidRDefault="008F23FE" w:rsidP="00FB5FD7">
      <w:pPr>
        <w:pStyle w:val="PlainText"/>
        <w:spacing w:line="360" w:lineRule="auto"/>
        <w:rPr>
          <w:rFonts w:ascii="Book Antiqua" w:eastAsiaTheme="minorEastAsia" w:hAnsi="Book Antiqua" w:cstheme="minorBidi"/>
          <w:b/>
          <w:sz w:val="24"/>
          <w:szCs w:val="24"/>
        </w:rPr>
      </w:pPr>
      <w:r w:rsidRPr="00723D8A">
        <w:rPr>
          <w:rFonts w:ascii="Book Antiqua" w:eastAsiaTheme="minorEastAsia" w:hAnsi="Book Antiqua" w:cstheme="minorBidi"/>
          <w:b/>
          <w:sz w:val="24"/>
          <w:szCs w:val="24"/>
        </w:rPr>
        <w:t xml:space="preserve">Published online: </w:t>
      </w:r>
    </w:p>
    <w:bookmarkEnd w:id="6"/>
    <w:bookmarkEnd w:id="7"/>
    <w:p w14:paraId="75B79BE4" w14:textId="77777777" w:rsidR="008F23FE" w:rsidRPr="00723D8A" w:rsidRDefault="008F23FE" w:rsidP="00FB5FD7">
      <w:pPr>
        <w:pStyle w:val="NoSpacing"/>
        <w:spacing w:line="360" w:lineRule="auto"/>
        <w:rPr>
          <w:rFonts w:ascii="Book Antiqua" w:eastAsia="宋体" w:hAnsi="Book Antiqua"/>
          <w:color w:val="auto"/>
          <w:lang w:eastAsia="zh-CN"/>
        </w:rPr>
      </w:pPr>
    </w:p>
    <w:p w14:paraId="78B08A73" w14:textId="77777777" w:rsidR="001D0F7C" w:rsidRPr="00723D8A" w:rsidRDefault="001D0F7C" w:rsidP="00FB5FD7">
      <w:pPr>
        <w:widowControl/>
        <w:spacing w:line="360" w:lineRule="auto"/>
        <w:jc w:val="left"/>
        <w:rPr>
          <w:rFonts w:ascii="Book Antiqua" w:hAnsi="Book Antiqua"/>
          <w:b/>
          <w:color w:val="auto"/>
        </w:rPr>
      </w:pPr>
      <w:r w:rsidRPr="00723D8A">
        <w:rPr>
          <w:rFonts w:ascii="Book Antiqua" w:hAnsi="Book Antiqua"/>
          <w:b/>
          <w:color w:val="auto"/>
        </w:rPr>
        <w:br w:type="page"/>
      </w:r>
    </w:p>
    <w:p w14:paraId="56179A13" w14:textId="58DEDC26" w:rsidR="00525E30" w:rsidRPr="00723D8A" w:rsidRDefault="00525E30" w:rsidP="00FB5FD7">
      <w:pPr>
        <w:pStyle w:val="NoSpacing"/>
        <w:spacing w:line="360" w:lineRule="auto"/>
        <w:rPr>
          <w:rFonts w:ascii="Book Antiqua" w:eastAsia="宋体" w:hAnsi="Book Antiqua"/>
          <w:b/>
          <w:color w:val="auto"/>
          <w:lang w:eastAsia="zh-CN"/>
        </w:rPr>
      </w:pPr>
      <w:r w:rsidRPr="00723D8A">
        <w:rPr>
          <w:rFonts w:ascii="Book Antiqua" w:hAnsi="Book Antiqua"/>
          <w:b/>
          <w:color w:val="auto"/>
        </w:rPr>
        <w:lastRenderedPageBreak/>
        <w:t>A</w:t>
      </w:r>
      <w:r w:rsidR="001D0F7C" w:rsidRPr="00723D8A">
        <w:rPr>
          <w:rFonts w:ascii="Book Antiqua" w:hAnsi="Book Antiqua"/>
          <w:b/>
          <w:color w:val="auto"/>
        </w:rPr>
        <w:t>bstract</w:t>
      </w:r>
    </w:p>
    <w:p w14:paraId="1D923E30" w14:textId="240EBD5A" w:rsidR="00D9620C" w:rsidRPr="00723D8A" w:rsidRDefault="009F33EA" w:rsidP="00FB5FD7">
      <w:pPr>
        <w:pStyle w:val="NoSpacing"/>
        <w:spacing w:line="360" w:lineRule="auto"/>
        <w:rPr>
          <w:rFonts w:ascii="Book Antiqua" w:eastAsia="宋体" w:hAnsi="Book Antiqua"/>
          <w:color w:val="auto"/>
          <w:lang w:eastAsia="zh-CN"/>
        </w:rPr>
      </w:pPr>
      <w:r w:rsidRPr="00723D8A">
        <w:rPr>
          <w:rFonts w:ascii="Book Antiqua" w:hAnsi="Book Antiqua"/>
          <w:b/>
          <w:color w:val="auto"/>
        </w:rPr>
        <w:t>AIM</w:t>
      </w:r>
      <w:r w:rsidR="00525E30" w:rsidRPr="00723D8A">
        <w:rPr>
          <w:rFonts w:ascii="Book Antiqua" w:hAnsi="Book Antiqua"/>
          <w:b/>
          <w:color w:val="auto"/>
        </w:rPr>
        <w:t>:</w:t>
      </w:r>
      <w:r w:rsidR="00771C42" w:rsidRPr="00723D8A">
        <w:rPr>
          <w:rFonts w:ascii="Book Antiqua" w:hAnsi="Book Antiqua"/>
          <w:b/>
          <w:color w:val="auto"/>
        </w:rPr>
        <w:t xml:space="preserve"> </w:t>
      </w:r>
      <w:r w:rsidR="003E624C" w:rsidRPr="00723D8A">
        <w:rPr>
          <w:rFonts w:ascii="Book Antiqua" w:hAnsi="Book Antiqua"/>
          <w:color w:val="auto"/>
        </w:rPr>
        <w:t>T</w:t>
      </w:r>
      <w:r w:rsidR="00D9620C" w:rsidRPr="00723D8A">
        <w:rPr>
          <w:rFonts w:ascii="Book Antiqua" w:hAnsi="Book Antiqua"/>
          <w:color w:val="auto"/>
        </w:rPr>
        <w:t xml:space="preserve">o describe a series of </w:t>
      </w:r>
      <w:r w:rsidR="003E624C" w:rsidRPr="00723D8A">
        <w:rPr>
          <w:rFonts w:ascii="Book Antiqua" w:hAnsi="Book Antiqua"/>
          <w:color w:val="auto"/>
        </w:rPr>
        <w:t>patients</w:t>
      </w:r>
      <w:r w:rsidR="00D9620C" w:rsidRPr="00723D8A">
        <w:rPr>
          <w:rFonts w:ascii="Book Antiqua" w:hAnsi="Book Antiqua"/>
          <w:color w:val="auto"/>
        </w:rPr>
        <w:t xml:space="preserve"> with aberrant polypoid nodule scar</w:t>
      </w:r>
      <w:r w:rsidR="003E624C" w:rsidRPr="00723D8A">
        <w:rPr>
          <w:rFonts w:ascii="Book Antiqua" w:hAnsi="Book Antiqua"/>
          <w:color w:val="auto"/>
        </w:rPr>
        <w:t xml:space="preserve"> </w:t>
      </w:r>
      <w:r w:rsidR="0069051B" w:rsidRPr="00723D8A">
        <w:rPr>
          <w:rFonts w:ascii="Book Antiqua" w:hAnsi="Book Antiqua"/>
          <w:color w:val="auto"/>
        </w:rPr>
        <w:t xml:space="preserve">developed </w:t>
      </w:r>
      <w:r w:rsidR="00D9620C" w:rsidRPr="00723D8A">
        <w:rPr>
          <w:rFonts w:ascii="Book Antiqua" w:hAnsi="Book Antiqua"/>
          <w:color w:val="auto"/>
        </w:rPr>
        <w:t xml:space="preserve">after gastric </w:t>
      </w:r>
      <w:r w:rsidR="00096BA1" w:rsidRPr="00723D8A">
        <w:rPr>
          <w:rFonts w:ascii="Book Antiqua" w:hAnsi="Book Antiqua"/>
          <w:color w:val="auto"/>
        </w:rPr>
        <w:t>endoscopic submucosal dissection (ESD)</w:t>
      </w:r>
      <w:r w:rsidR="00D9620C" w:rsidRPr="00723D8A">
        <w:rPr>
          <w:rFonts w:ascii="Book Antiqua" w:hAnsi="Book Antiqua"/>
          <w:color w:val="auto"/>
        </w:rPr>
        <w:t xml:space="preserve">, and to discuss </w:t>
      </w:r>
      <w:r w:rsidR="003E624C" w:rsidRPr="00723D8A">
        <w:rPr>
          <w:rFonts w:ascii="Book Antiqua" w:hAnsi="Book Antiqua"/>
          <w:color w:val="auto"/>
        </w:rPr>
        <w:t xml:space="preserve">its </w:t>
      </w:r>
      <w:r w:rsidR="00D9620C" w:rsidRPr="00723D8A">
        <w:rPr>
          <w:rFonts w:ascii="Book Antiqua" w:hAnsi="Book Antiqua"/>
          <w:color w:val="auto"/>
        </w:rPr>
        <w:t xml:space="preserve">pathogenesis and clinical management. </w:t>
      </w:r>
    </w:p>
    <w:p w14:paraId="6482E8FB" w14:textId="77777777" w:rsidR="00096BA1" w:rsidRPr="00723D8A" w:rsidRDefault="00096BA1" w:rsidP="00FB5FD7">
      <w:pPr>
        <w:pStyle w:val="NoSpacing"/>
        <w:spacing w:line="360" w:lineRule="auto"/>
        <w:rPr>
          <w:rFonts w:ascii="Book Antiqua" w:eastAsia="宋体" w:hAnsi="Book Antiqua"/>
          <w:color w:val="auto"/>
          <w:lang w:eastAsia="zh-CN"/>
        </w:rPr>
      </w:pPr>
    </w:p>
    <w:p w14:paraId="5602C0A4" w14:textId="3942D3D7" w:rsidR="00D9620C" w:rsidRPr="00723D8A" w:rsidRDefault="00D9620C" w:rsidP="00FB5FD7">
      <w:pPr>
        <w:pStyle w:val="NoSpacing"/>
        <w:spacing w:line="360" w:lineRule="auto"/>
        <w:rPr>
          <w:rFonts w:ascii="Book Antiqua" w:eastAsia="宋体" w:hAnsi="Book Antiqua"/>
          <w:color w:val="auto"/>
          <w:lang w:eastAsia="zh-CN"/>
        </w:rPr>
      </w:pPr>
      <w:r w:rsidRPr="00723D8A">
        <w:rPr>
          <w:rFonts w:ascii="Book Antiqua" w:hAnsi="Book Antiqua"/>
          <w:b/>
          <w:color w:val="auto"/>
        </w:rPr>
        <w:t xml:space="preserve">METHODS: </w:t>
      </w:r>
      <w:r w:rsidRPr="00723D8A">
        <w:rPr>
          <w:rFonts w:ascii="Book Antiqua" w:hAnsi="Book Antiqua"/>
          <w:color w:val="auto"/>
        </w:rPr>
        <w:t xml:space="preserve">We reviewed retrospectively </w:t>
      </w:r>
      <w:r w:rsidR="009D01CA" w:rsidRPr="00723D8A">
        <w:rPr>
          <w:rFonts w:ascii="Book Antiqua" w:hAnsi="Book Antiqua"/>
          <w:color w:val="auto"/>
        </w:rPr>
        <w:t xml:space="preserve">the endoscopic database of two academic institutions located in Brazil and Japan and searched for </w:t>
      </w:r>
      <w:r w:rsidRPr="00723D8A">
        <w:rPr>
          <w:rFonts w:ascii="Book Antiqua" w:hAnsi="Book Antiqua"/>
          <w:color w:val="auto"/>
        </w:rPr>
        <w:t>all patients that underwent ESD</w:t>
      </w:r>
      <w:r w:rsidR="00096BA1" w:rsidRPr="00723D8A">
        <w:rPr>
          <w:rFonts w:ascii="Book Antiqua" w:eastAsia="宋体" w:hAnsi="Book Antiqua"/>
          <w:color w:val="auto"/>
          <w:lang w:eastAsia="zh-CN"/>
        </w:rPr>
        <w:t xml:space="preserve"> </w:t>
      </w:r>
      <w:r w:rsidRPr="00723D8A">
        <w:rPr>
          <w:rFonts w:ascii="Book Antiqua" w:hAnsi="Book Antiqua"/>
          <w:color w:val="auto"/>
        </w:rPr>
        <w:t>to manage gast</w:t>
      </w:r>
      <w:r w:rsidR="009D01CA" w:rsidRPr="00723D8A">
        <w:rPr>
          <w:rFonts w:ascii="Book Antiqua" w:hAnsi="Book Antiqua"/>
          <w:color w:val="auto"/>
        </w:rPr>
        <w:t>ric neoplasms from 2003 to 2015.</w:t>
      </w:r>
      <w:r w:rsidRPr="00723D8A">
        <w:rPr>
          <w:rFonts w:ascii="Book Antiqua" w:hAnsi="Book Antiqua"/>
          <w:color w:val="auto"/>
        </w:rPr>
        <w:t xml:space="preserve"> The criteria </w:t>
      </w:r>
      <w:r w:rsidR="003B2A20" w:rsidRPr="00723D8A">
        <w:rPr>
          <w:rFonts w:ascii="Book Antiqua" w:hAnsi="Book Antiqua"/>
          <w:color w:val="auto"/>
        </w:rPr>
        <w:t xml:space="preserve">for admission </w:t>
      </w:r>
      <w:r w:rsidR="003E624C" w:rsidRPr="00723D8A">
        <w:rPr>
          <w:rFonts w:ascii="Book Antiqua" w:hAnsi="Book Antiqua"/>
          <w:color w:val="auto"/>
        </w:rPr>
        <w:t xml:space="preserve">in the study </w:t>
      </w:r>
      <w:r w:rsidR="003B2A20" w:rsidRPr="00723D8A">
        <w:rPr>
          <w:rFonts w:ascii="Book Antiqua" w:hAnsi="Book Antiqua"/>
          <w:color w:val="auto"/>
        </w:rPr>
        <w:t>were</w:t>
      </w:r>
      <w:r w:rsidRPr="00723D8A">
        <w:rPr>
          <w:rFonts w:ascii="Book Antiqua" w:hAnsi="Book Antiqua"/>
          <w:color w:val="auto"/>
        </w:rPr>
        <w:t xml:space="preserve">: </w:t>
      </w:r>
      <w:r w:rsidR="001F3B54" w:rsidRPr="00723D8A">
        <w:rPr>
          <w:rFonts w:ascii="Book Antiqua" w:eastAsia="宋体" w:hAnsi="Book Antiqua"/>
          <w:color w:val="auto"/>
          <w:lang w:eastAsia="zh-CN"/>
        </w:rPr>
        <w:t>(</w:t>
      </w:r>
      <w:r w:rsidR="009D01CA" w:rsidRPr="00723D8A">
        <w:rPr>
          <w:rFonts w:ascii="Book Antiqua" w:hAnsi="Book Antiqua"/>
          <w:color w:val="auto"/>
        </w:rPr>
        <w:t>1</w:t>
      </w:r>
      <w:r w:rsidR="001F3B54" w:rsidRPr="00723D8A">
        <w:rPr>
          <w:rFonts w:ascii="Book Antiqua" w:eastAsia="宋体" w:hAnsi="Book Antiqua"/>
          <w:color w:val="auto"/>
          <w:lang w:eastAsia="zh-CN"/>
        </w:rPr>
        <w:t>)</w:t>
      </w:r>
      <w:r w:rsidR="009D01CA" w:rsidRPr="00723D8A">
        <w:rPr>
          <w:rFonts w:ascii="Book Antiqua" w:hAnsi="Book Antiqua"/>
          <w:color w:val="auto"/>
        </w:rPr>
        <w:t xml:space="preserve"> </w:t>
      </w:r>
      <w:r w:rsidRPr="00723D8A">
        <w:rPr>
          <w:rFonts w:ascii="Book Antiqua" w:hAnsi="Book Antiqua"/>
          <w:color w:val="auto"/>
        </w:rPr>
        <w:t xml:space="preserve">successful </w:t>
      </w:r>
      <w:r w:rsidRPr="00723D8A">
        <w:rPr>
          <w:rFonts w:ascii="Book Antiqua" w:hAnsi="Book Antiqua"/>
          <w:i/>
          <w:color w:val="auto"/>
        </w:rPr>
        <w:t>en bloc</w:t>
      </w:r>
      <w:r w:rsidRPr="00723D8A">
        <w:rPr>
          <w:rFonts w:ascii="Book Antiqua" w:hAnsi="Book Antiqua"/>
          <w:color w:val="auto"/>
        </w:rPr>
        <w:t xml:space="preserve"> ESD procedure with R0 and curative resection</w:t>
      </w:r>
      <w:r w:rsidR="00F748DF" w:rsidRPr="00723D8A">
        <w:rPr>
          <w:rFonts w:ascii="Book Antiqua" w:hAnsi="Book Antiqua"/>
          <w:color w:val="auto"/>
        </w:rPr>
        <w:t xml:space="preserve"> confirmed histologically</w:t>
      </w:r>
      <w:r w:rsidRPr="00723D8A">
        <w:rPr>
          <w:rFonts w:ascii="Book Antiqua" w:hAnsi="Book Antiqua"/>
          <w:color w:val="auto"/>
        </w:rPr>
        <w:t xml:space="preserve">; </w:t>
      </w:r>
      <w:r w:rsidR="001F3B54" w:rsidRPr="00723D8A">
        <w:rPr>
          <w:rFonts w:ascii="Book Antiqua" w:eastAsia="宋体" w:hAnsi="Book Antiqua"/>
          <w:color w:val="auto"/>
          <w:lang w:eastAsia="zh-CN"/>
        </w:rPr>
        <w:t>(</w:t>
      </w:r>
      <w:r w:rsidR="009D01CA" w:rsidRPr="00723D8A">
        <w:rPr>
          <w:rFonts w:ascii="Book Antiqua" w:hAnsi="Book Antiqua"/>
          <w:color w:val="auto"/>
        </w:rPr>
        <w:t>2</w:t>
      </w:r>
      <w:r w:rsidR="001F3B54" w:rsidRPr="00723D8A">
        <w:rPr>
          <w:rFonts w:ascii="Book Antiqua" w:eastAsia="宋体" w:hAnsi="Book Antiqua"/>
          <w:color w:val="auto"/>
          <w:lang w:eastAsia="zh-CN"/>
        </w:rPr>
        <w:t>)</w:t>
      </w:r>
      <w:r w:rsidR="009D01CA" w:rsidRPr="00723D8A">
        <w:rPr>
          <w:rFonts w:ascii="Book Antiqua" w:hAnsi="Book Antiqua"/>
          <w:color w:val="auto"/>
        </w:rPr>
        <w:t xml:space="preserve"> </w:t>
      </w:r>
      <w:r w:rsidRPr="00723D8A">
        <w:rPr>
          <w:rFonts w:ascii="Book Antiqua" w:hAnsi="Book Antiqua"/>
          <w:color w:val="auto"/>
        </w:rPr>
        <w:t xml:space="preserve">postoperative endoscopic examination with identification of a </w:t>
      </w:r>
      <w:r w:rsidR="003E624C" w:rsidRPr="00723D8A">
        <w:rPr>
          <w:rFonts w:ascii="Book Antiqua" w:hAnsi="Book Antiqua"/>
          <w:color w:val="auto"/>
        </w:rPr>
        <w:t>polypoid nodule scar (</w:t>
      </w:r>
      <w:r w:rsidR="00E476BB" w:rsidRPr="00723D8A">
        <w:rPr>
          <w:rFonts w:ascii="Book Antiqua" w:hAnsi="Book Antiqua"/>
          <w:color w:val="auto"/>
        </w:rPr>
        <w:t>PNS</w:t>
      </w:r>
      <w:r w:rsidR="003E624C" w:rsidRPr="00723D8A">
        <w:rPr>
          <w:rFonts w:ascii="Book Antiqua" w:hAnsi="Book Antiqua"/>
          <w:color w:val="auto"/>
        </w:rPr>
        <w:t>)</w:t>
      </w:r>
      <w:r w:rsidRPr="00723D8A">
        <w:rPr>
          <w:rFonts w:ascii="Book Antiqua" w:hAnsi="Book Antiqua"/>
          <w:color w:val="auto"/>
        </w:rPr>
        <w:t xml:space="preserve"> </w:t>
      </w:r>
      <w:r w:rsidR="003B2A20" w:rsidRPr="00723D8A">
        <w:rPr>
          <w:rFonts w:ascii="Book Antiqua" w:hAnsi="Book Antiqua"/>
          <w:color w:val="auto"/>
        </w:rPr>
        <w:t>a</w:t>
      </w:r>
      <w:r w:rsidR="00F748DF" w:rsidRPr="00723D8A">
        <w:rPr>
          <w:rFonts w:ascii="Book Antiqua" w:hAnsi="Book Antiqua"/>
          <w:color w:val="auto"/>
        </w:rPr>
        <w:t xml:space="preserve">t </w:t>
      </w:r>
      <w:r w:rsidRPr="00723D8A">
        <w:rPr>
          <w:rFonts w:ascii="Book Antiqua" w:hAnsi="Book Antiqua"/>
          <w:color w:val="auto"/>
        </w:rPr>
        <w:t>ESD</w:t>
      </w:r>
      <w:r w:rsidR="00F748DF" w:rsidRPr="00723D8A">
        <w:rPr>
          <w:rFonts w:ascii="Book Antiqua" w:hAnsi="Book Antiqua"/>
          <w:color w:val="auto"/>
        </w:rPr>
        <w:t xml:space="preserve"> scar</w:t>
      </w:r>
      <w:r w:rsidR="003B2A20" w:rsidRPr="00723D8A">
        <w:rPr>
          <w:rFonts w:ascii="Book Antiqua" w:hAnsi="Book Antiqua"/>
          <w:color w:val="auto"/>
        </w:rPr>
        <w:t>;</w:t>
      </w:r>
      <w:r w:rsidR="00F748DF" w:rsidRPr="00723D8A">
        <w:rPr>
          <w:rFonts w:ascii="Book Antiqua" w:hAnsi="Book Antiqua"/>
          <w:color w:val="auto"/>
        </w:rPr>
        <w:t xml:space="preserve"> </w:t>
      </w:r>
      <w:r w:rsidR="00C6218B" w:rsidRPr="00723D8A">
        <w:rPr>
          <w:rFonts w:ascii="Book Antiqua" w:eastAsia="宋体" w:hAnsi="Book Antiqua"/>
          <w:color w:val="auto"/>
          <w:lang w:eastAsia="zh-CN"/>
        </w:rPr>
        <w:t>(</w:t>
      </w:r>
      <w:r w:rsidR="009D01CA" w:rsidRPr="00723D8A">
        <w:rPr>
          <w:rFonts w:ascii="Book Antiqua" w:hAnsi="Book Antiqua"/>
          <w:color w:val="auto"/>
        </w:rPr>
        <w:t>3</w:t>
      </w:r>
      <w:r w:rsidR="00C6218B" w:rsidRPr="00723D8A">
        <w:rPr>
          <w:rFonts w:ascii="Book Antiqua" w:eastAsia="宋体" w:hAnsi="Book Antiqua"/>
          <w:color w:val="auto"/>
          <w:lang w:eastAsia="zh-CN"/>
        </w:rPr>
        <w:t>)</w:t>
      </w:r>
      <w:r w:rsidR="009D01CA" w:rsidRPr="00723D8A">
        <w:rPr>
          <w:rFonts w:ascii="Book Antiqua" w:hAnsi="Book Antiqua"/>
          <w:color w:val="auto"/>
        </w:rPr>
        <w:t xml:space="preserve"> </w:t>
      </w:r>
      <w:r w:rsidR="00F748DF" w:rsidRPr="00723D8A">
        <w:rPr>
          <w:rFonts w:ascii="Book Antiqua" w:hAnsi="Book Antiqua"/>
          <w:color w:val="auto"/>
        </w:rPr>
        <w:t xml:space="preserve">biopsies of the PNS </w:t>
      </w:r>
      <w:r w:rsidRPr="00723D8A">
        <w:rPr>
          <w:rFonts w:ascii="Book Antiqua" w:hAnsi="Book Antiqua"/>
          <w:color w:val="auto"/>
        </w:rPr>
        <w:t>with hyperplastic or regenerative tissue</w:t>
      </w:r>
      <w:r w:rsidR="003B2A20" w:rsidRPr="00723D8A">
        <w:rPr>
          <w:rFonts w:ascii="Book Antiqua" w:hAnsi="Book Antiqua"/>
          <w:color w:val="auto"/>
        </w:rPr>
        <w:t xml:space="preserve">, </w:t>
      </w:r>
      <w:r w:rsidRPr="00723D8A">
        <w:rPr>
          <w:rFonts w:ascii="Book Antiqua" w:hAnsi="Book Antiqua"/>
          <w:color w:val="auto"/>
        </w:rPr>
        <w:t>reviewed by two independent experienced gastrointestinal pathologists</w:t>
      </w:r>
      <w:r w:rsidR="003E624C" w:rsidRPr="00723D8A">
        <w:rPr>
          <w:rFonts w:ascii="Book Antiqua" w:hAnsi="Book Antiqua"/>
          <w:color w:val="auto"/>
        </w:rPr>
        <w:t>, one from each Institution</w:t>
      </w:r>
      <w:r w:rsidRPr="00723D8A">
        <w:rPr>
          <w:rFonts w:ascii="Book Antiqua" w:hAnsi="Book Antiqua"/>
          <w:color w:val="auto"/>
        </w:rPr>
        <w:t>.</w:t>
      </w:r>
      <w:r w:rsidR="009D01CA" w:rsidRPr="00723D8A">
        <w:rPr>
          <w:rFonts w:ascii="Book Antiqua" w:hAnsi="Book Antiqua"/>
          <w:color w:val="auto"/>
        </w:rPr>
        <w:t xml:space="preserve"> </w:t>
      </w:r>
      <w:r w:rsidRPr="00723D8A">
        <w:rPr>
          <w:rFonts w:ascii="Book Antiqua" w:hAnsi="Book Antiqua"/>
          <w:color w:val="auto"/>
        </w:rPr>
        <w:t>Data were examined for patient</w:t>
      </w:r>
      <w:r w:rsidR="00A73D72" w:rsidRPr="00723D8A">
        <w:rPr>
          <w:rFonts w:ascii="Book Antiqua" w:hAnsi="Book Antiqua"/>
          <w:color w:val="auto"/>
        </w:rPr>
        <w:t xml:space="preserve"> demographics, </w:t>
      </w:r>
      <w:r w:rsidR="00A73D72" w:rsidRPr="00723D8A">
        <w:rPr>
          <w:rFonts w:ascii="Book Antiqua" w:hAnsi="Book Antiqua"/>
          <w:i/>
          <w:color w:val="auto"/>
        </w:rPr>
        <w:t>H. pylori</w:t>
      </w:r>
      <w:r w:rsidR="00A73D72" w:rsidRPr="00723D8A">
        <w:rPr>
          <w:rFonts w:ascii="Book Antiqua" w:hAnsi="Book Antiqua"/>
          <w:color w:val="auto"/>
        </w:rPr>
        <w:t xml:space="preserve"> status, precise neoplastic lesion</w:t>
      </w:r>
      <w:r w:rsidR="003E2102" w:rsidRPr="00723D8A">
        <w:rPr>
          <w:rFonts w:ascii="Book Antiqua" w:hAnsi="Book Antiqua"/>
          <w:color w:val="auto"/>
        </w:rPr>
        <w:t xml:space="preserve"> location</w:t>
      </w:r>
      <w:r w:rsidR="00A73D72" w:rsidRPr="00723D8A">
        <w:rPr>
          <w:rFonts w:ascii="Book Antiqua" w:hAnsi="Book Antiqua"/>
          <w:color w:val="auto"/>
        </w:rPr>
        <w:t xml:space="preserve"> in the stomach</w:t>
      </w:r>
      <w:r w:rsidR="003E2102" w:rsidRPr="00723D8A">
        <w:rPr>
          <w:rFonts w:ascii="Book Antiqua" w:hAnsi="Book Antiqua"/>
          <w:color w:val="auto"/>
        </w:rPr>
        <w:t xml:space="preserve">, </w:t>
      </w:r>
      <w:r w:rsidR="00A73D72" w:rsidRPr="00723D8A">
        <w:rPr>
          <w:rFonts w:ascii="Book Antiqua" w:hAnsi="Book Antiqua"/>
          <w:color w:val="auto"/>
        </w:rPr>
        <w:t xml:space="preserve">tumor </w:t>
      </w:r>
      <w:r w:rsidR="003E2102" w:rsidRPr="00723D8A">
        <w:rPr>
          <w:rFonts w:ascii="Book Antiqua" w:hAnsi="Book Antiqua"/>
          <w:color w:val="auto"/>
        </w:rPr>
        <w:t>size</w:t>
      </w:r>
      <w:r w:rsidR="00A73D72" w:rsidRPr="00723D8A">
        <w:rPr>
          <w:rFonts w:ascii="Book Antiqua" w:hAnsi="Book Antiqua"/>
          <w:color w:val="auto"/>
        </w:rPr>
        <w:t>, histopathological assessment of the ESD specimen</w:t>
      </w:r>
      <w:r w:rsidR="003E2102" w:rsidRPr="00723D8A">
        <w:rPr>
          <w:rFonts w:ascii="Book Antiqua" w:hAnsi="Book Antiqua"/>
          <w:color w:val="auto"/>
        </w:rPr>
        <w:t xml:space="preserve">, </w:t>
      </w:r>
      <w:r w:rsidR="00A73D72" w:rsidRPr="00723D8A">
        <w:rPr>
          <w:rFonts w:ascii="Book Antiqua" w:hAnsi="Book Antiqua"/>
          <w:color w:val="auto"/>
        </w:rPr>
        <w:t>and</w:t>
      </w:r>
      <w:r w:rsidRPr="00723D8A">
        <w:rPr>
          <w:rFonts w:ascii="Book Antiqua" w:hAnsi="Book Antiqua"/>
          <w:color w:val="auto"/>
        </w:rPr>
        <w:t xml:space="preserve"> postoperative </w:t>
      </w:r>
      <w:r w:rsidR="00A73D72" w:rsidRPr="00723D8A">
        <w:rPr>
          <w:rFonts w:ascii="Book Antiqua" w:hAnsi="Book Antiqua"/>
          <w:color w:val="auto"/>
        </w:rPr>
        <w:t xml:space="preserve">information including </w:t>
      </w:r>
      <w:r w:rsidRPr="00723D8A">
        <w:rPr>
          <w:rFonts w:ascii="Book Antiqua" w:hAnsi="Book Antiqua"/>
          <w:color w:val="auto"/>
        </w:rPr>
        <w:t xml:space="preserve">medical management, </w:t>
      </w:r>
      <w:r w:rsidR="003E624C" w:rsidRPr="00723D8A">
        <w:rPr>
          <w:rFonts w:ascii="Book Antiqua" w:hAnsi="Book Antiqua"/>
          <w:color w:val="auto"/>
        </w:rPr>
        <w:t>endoscopic and histological findings</w:t>
      </w:r>
      <w:r w:rsidR="00A73D72" w:rsidRPr="00723D8A">
        <w:rPr>
          <w:rFonts w:ascii="Book Antiqua" w:hAnsi="Book Antiqua"/>
          <w:color w:val="auto"/>
        </w:rPr>
        <w:t>,</w:t>
      </w:r>
      <w:r w:rsidR="003E624C" w:rsidRPr="00723D8A">
        <w:rPr>
          <w:rFonts w:ascii="Book Antiqua" w:hAnsi="Book Antiqua"/>
          <w:color w:val="auto"/>
        </w:rPr>
        <w:t xml:space="preserve"> </w:t>
      </w:r>
      <w:r w:rsidR="00305D1C" w:rsidRPr="00723D8A">
        <w:rPr>
          <w:rFonts w:ascii="Book Antiqua" w:hAnsi="Book Antiqua"/>
          <w:color w:val="auto"/>
        </w:rPr>
        <w:t>and clinical</w:t>
      </w:r>
      <w:r w:rsidR="00F748DF" w:rsidRPr="00723D8A">
        <w:rPr>
          <w:rFonts w:ascii="Book Antiqua" w:hAnsi="Book Antiqua"/>
          <w:color w:val="auto"/>
        </w:rPr>
        <w:t xml:space="preserve"> </w:t>
      </w:r>
      <w:r w:rsidRPr="00723D8A">
        <w:rPr>
          <w:rFonts w:ascii="Book Antiqua" w:hAnsi="Book Antiqua"/>
          <w:color w:val="auto"/>
        </w:rPr>
        <w:t>outcome.</w:t>
      </w:r>
    </w:p>
    <w:p w14:paraId="491ADA16" w14:textId="77777777" w:rsidR="00D401F5" w:rsidRPr="00723D8A" w:rsidRDefault="00D401F5" w:rsidP="00FB5FD7">
      <w:pPr>
        <w:pStyle w:val="NoSpacing"/>
        <w:spacing w:line="360" w:lineRule="auto"/>
        <w:rPr>
          <w:rFonts w:ascii="Book Antiqua" w:eastAsia="宋体" w:hAnsi="Book Antiqua"/>
          <w:color w:val="auto"/>
          <w:lang w:eastAsia="zh-CN"/>
        </w:rPr>
      </w:pPr>
    </w:p>
    <w:p w14:paraId="06477AF0" w14:textId="168440B3" w:rsidR="00954835" w:rsidRPr="00723D8A" w:rsidRDefault="003B2A20" w:rsidP="00FB5FD7">
      <w:pPr>
        <w:pStyle w:val="NoSpacing"/>
        <w:spacing w:line="360" w:lineRule="auto"/>
        <w:rPr>
          <w:rFonts w:ascii="Book Antiqua" w:eastAsia="宋体" w:hAnsi="Book Antiqua"/>
          <w:color w:val="auto"/>
          <w:lang w:eastAsia="zh-CN"/>
        </w:rPr>
      </w:pPr>
      <w:r w:rsidRPr="00723D8A">
        <w:rPr>
          <w:rFonts w:ascii="Book Antiqua" w:hAnsi="Book Antiqua"/>
          <w:b/>
          <w:color w:val="auto"/>
        </w:rPr>
        <w:t>RESULTS:</w:t>
      </w:r>
      <w:r w:rsidRPr="00723D8A">
        <w:rPr>
          <w:rFonts w:ascii="Book Antiqua" w:hAnsi="Book Antiqua"/>
          <w:color w:val="auto"/>
        </w:rPr>
        <w:t xml:space="preserve"> </w:t>
      </w:r>
      <w:r w:rsidR="00D401F5" w:rsidRPr="00723D8A">
        <w:rPr>
          <w:rFonts w:ascii="Book Antiqua" w:hAnsi="Book Antiqua"/>
          <w:color w:val="auto"/>
        </w:rPr>
        <w:t>A total of 14 patients (10 men</w:t>
      </w:r>
      <w:r w:rsidR="00954835" w:rsidRPr="00723D8A">
        <w:rPr>
          <w:rFonts w:ascii="Book Antiqua" w:hAnsi="Book Antiqua"/>
          <w:color w:val="auto"/>
        </w:rPr>
        <w:t xml:space="preserve">/4 women) fulfilled the inclusion criteria and were enrolled in this study. One center contributed with 8 cases out of 60 patients (13.3%) from 2008 to 2015. The second center contributed with 6 </w:t>
      </w:r>
      <w:r w:rsidR="00954835" w:rsidRPr="00723D8A">
        <w:rPr>
          <w:rFonts w:ascii="Book Antiqua" w:hAnsi="Book Antiqua"/>
          <w:color w:val="auto"/>
        </w:rPr>
        <w:lastRenderedPageBreak/>
        <w:t>cases (1.7%) out of 343 patients from 2003 to 2015. Postoperative endoscopic follow-up revealed similar findings in all patients: a protruded polypoid appearing nodule situated in the center of the ESD scar surrounded by convergence of folds</w:t>
      </w:r>
      <w:r w:rsidR="0077797C" w:rsidRPr="00723D8A">
        <w:rPr>
          <w:rFonts w:ascii="Book Antiqua" w:hAnsi="Book Antiqua"/>
          <w:color w:val="auto"/>
        </w:rPr>
        <w:t xml:space="preserve">. Biopsies samples were taken from PNS, and histological assessment revealed in all cases </w:t>
      </w:r>
      <w:r w:rsidR="00E476BB" w:rsidRPr="00723D8A">
        <w:rPr>
          <w:rFonts w:ascii="Book Antiqua" w:hAnsi="Book Antiqua"/>
          <w:color w:val="auto"/>
        </w:rPr>
        <w:t>regenerative and hyperplastic tissue</w:t>
      </w:r>
      <w:r w:rsidR="0077797C" w:rsidRPr="00723D8A">
        <w:rPr>
          <w:rFonts w:ascii="Book Antiqua" w:hAnsi="Book Antiqua"/>
          <w:color w:val="auto"/>
        </w:rPr>
        <w:t>, without recurrent tumor or dysplasia</w:t>
      </w:r>
      <w:r w:rsidR="00954835" w:rsidRPr="00723D8A">
        <w:rPr>
          <w:rFonts w:ascii="Book Antiqua" w:hAnsi="Book Antiqua"/>
          <w:color w:val="auto"/>
        </w:rPr>
        <w:t>.</w:t>
      </w:r>
      <w:r w:rsidR="00F748DF" w:rsidRPr="00723D8A">
        <w:rPr>
          <w:rFonts w:ascii="Book Antiqua" w:hAnsi="Book Antiqua"/>
          <w:color w:val="auto"/>
        </w:rPr>
        <w:t xml:space="preserve"> Primary</w:t>
      </w:r>
      <w:r w:rsidR="00954835" w:rsidRPr="00723D8A">
        <w:rPr>
          <w:rFonts w:ascii="Book Antiqua" w:hAnsi="Book Antiqua"/>
          <w:color w:val="auto"/>
        </w:rPr>
        <w:t xml:space="preserve"> neoplastic lesions were located in the antrum</w:t>
      </w:r>
      <w:r w:rsidR="003E624C" w:rsidRPr="00723D8A">
        <w:rPr>
          <w:rFonts w:ascii="Book Antiqua" w:hAnsi="Book Antiqua"/>
          <w:color w:val="auto"/>
        </w:rPr>
        <w:t xml:space="preserve"> in 13 patients and in the angle in </w:t>
      </w:r>
      <w:r w:rsidR="00954835" w:rsidRPr="00723D8A">
        <w:rPr>
          <w:rFonts w:ascii="Book Antiqua" w:hAnsi="Book Antiqua"/>
          <w:color w:val="auto"/>
        </w:rPr>
        <w:t>one patient.</w:t>
      </w:r>
      <w:r w:rsidR="003E624C" w:rsidRPr="00723D8A">
        <w:rPr>
          <w:rFonts w:ascii="Book Antiqua" w:hAnsi="Book Antiqua"/>
          <w:color w:val="auto"/>
        </w:rPr>
        <w:t xml:space="preserve"> PNS did not develop in any patient </w:t>
      </w:r>
      <w:r w:rsidR="0077797C" w:rsidRPr="00723D8A">
        <w:rPr>
          <w:rFonts w:ascii="Book Antiqua" w:hAnsi="Book Antiqua"/>
          <w:color w:val="auto"/>
        </w:rPr>
        <w:t xml:space="preserve">after </w:t>
      </w:r>
      <w:r w:rsidR="003E624C" w:rsidRPr="00723D8A">
        <w:rPr>
          <w:rFonts w:ascii="Book Antiqua" w:hAnsi="Book Antiqua"/>
          <w:color w:val="auto"/>
        </w:rPr>
        <w:t xml:space="preserve">ESD </w:t>
      </w:r>
      <w:r w:rsidR="0077797C" w:rsidRPr="00723D8A">
        <w:rPr>
          <w:rFonts w:ascii="Book Antiqua" w:hAnsi="Book Antiqua"/>
          <w:color w:val="auto"/>
        </w:rPr>
        <w:t xml:space="preserve">undertaken </w:t>
      </w:r>
      <w:r w:rsidR="003E624C" w:rsidRPr="00723D8A">
        <w:rPr>
          <w:rFonts w:ascii="Book Antiqua" w:hAnsi="Book Antiqua"/>
          <w:color w:val="auto"/>
        </w:rPr>
        <w:t>for tumors located in the corpus, fundus or cardia.</w:t>
      </w:r>
      <w:r w:rsidR="00954835" w:rsidRPr="00723D8A">
        <w:rPr>
          <w:rFonts w:ascii="Book Antiqua" w:hAnsi="Book Antiqua"/>
          <w:color w:val="auto"/>
        </w:rPr>
        <w:t xml:space="preserve"> All patients have been followed </w:t>
      </w:r>
      <w:r w:rsidR="00F748DF" w:rsidRPr="00723D8A">
        <w:rPr>
          <w:rFonts w:ascii="Book Antiqua" w:hAnsi="Book Antiqua"/>
          <w:color w:val="auto"/>
        </w:rPr>
        <w:t xml:space="preserve">systematically </w:t>
      </w:r>
      <w:r w:rsidR="00954835" w:rsidRPr="00723D8A">
        <w:rPr>
          <w:rFonts w:ascii="Book Antiqua" w:hAnsi="Book Antiqua"/>
          <w:color w:val="auto"/>
        </w:rPr>
        <w:t>on an annual basis and no malignant recurrence in the ESD scar has been identified</w:t>
      </w:r>
      <w:r w:rsidR="00E476BB" w:rsidRPr="00723D8A">
        <w:rPr>
          <w:rFonts w:ascii="Book Antiqua" w:hAnsi="Book Antiqua"/>
          <w:color w:val="auto"/>
        </w:rPr>
        <w:t xml:space="preserve"> (</w:t>
      </w:r>
      <w:r w:rsidR="004E092E" w:rsidRPr="00723D8A">
        <w:rPr>
          <w:rFonts w:ascii="Book Antiqua" w:hAnsi="Book Antiqua"/>
          <w:color w:val="auto"/>
        </w:rPr>
        <w:t xml:space="preserve">mean follow-up period: 45 </w:t>
      </w:r>
      <w:proofErr w:type="spellStart"/>
      <w:r w:rsidR="004E092E" w:rsidRPr="00723D8A">
        <w:rPr>
          <w:rFonts w:ascii="Book Antiqua" w:hAnsi="Book Antiqua"/>
          <w:color w:val="auto"/>
        </w:rPr>
        <w:t>mo</w:t>
      </w:r>
      <w:proofErr w:type="spellEnd"/>
      <w:r w:rsidR="00E476BB" w:rsidRPr="00723D8A">
        <w:rPr>
          <w:rFonts w:ascii="Book Antiqua" w:hAnsi="Book Antiqua"/>
          <w:color w:val="auto"/>
        </w:rPr>
        <w:t>)</w:t>
      </w:r>
      <w:r w:rsidR="00954835" w:rsidRPr="00723D8A">
        <w:rPr>
          <w:rFonts w:ascii="Book Antiqua" w:hAnsi="Book Antiqua"/>
          <w:color w:val="auto"/>
        </w:rPr>
        <w:t>.</w:t>
      </w:r>
    </w:p>
    <w:p w14:paraId="2F8E1388" w14:textId="77777777" w:rsidR="003806F2" w:rsidRPr="00723D8A" w:rsidRDefault="003806F2" w:rsidP="00FB5FD7">
      <w:pPr>
        <w:pStyle w:val="NoSpacing"/>
        <w:spacing w:line="360" w:lineRule="auto"/>
        <w:rPr>
          <w:rFonts w:ascii="Book Antiqua" w:eastAsia="宋体" w:hAnsi="Book Antiqua"/>
          <w:color w:val="auto"/>
          <w:lang w:eastAsia="zh-CN"/>
        </w:rPr>
      </w:pPr>
    </w:p>
    <w:p w14:paraId="627EB85F" w14:textId="29D3B893" w:rsidR="00525E30" w:rsidRPr="00723D8A" w:rsidRDefault="00E476BB" w:rsidP="00FB5FD7">
      <w:pPr>
        <w:pStyle w:val="NoSpacing"/>
        <w:spacing w:line="360" w:lineRule="auto"/>
        <w:rPr>
          <w:rFonts w:ascii="Book Antiqua" w:hAnsi="Book Antiqua"/>
          <w:color w:val="auto"/>
        </w:rPr>
      </w:pPr>
      <w:r w:rsidRPr="00723D8A">
        <w:rPr>
          <w:rFonts w:ascii="Book Antiqua" w:hAnsi="Book Antiqua"/>
          <w:b/>
          <w:color w:val="auto"/>
        </w:rPr>
        <w:t>CONCLUSION:</w:t>
      </w:r>
      <w:r w:rsidRPr="00723D8A">
        <w:rPr>
          <w:rFonts w:ascii="Book Antiqua" w:hAnsi="Book Antiqua"/>
          <w:color w:val="auto"/>
        </w:rPr>
        <w:t xml:space="preserve"> PNS</w:t>
      </w:r>
      <w:r w:rsidR="00771C42" w:rsidRPr="00723D8A">
        <w:rPr>
          <w:rFonts w:ascii="Book Antiqua" w:hAnsi="Book Antiqua"/>
          <w:color w:val="auto"/>
        </w:rPr>
        <w:t xml:space="preserve"> may occur after ESD</w:t>
      </w:r>
      <w:r w:rsidR="0077797C" w:rsidRPr="00723D8A">
        <w:rPr>
          <w:rFonts w:ascii="Book Antiqua" w:hAnsi="Book Antiqua"/>
          <w:color w:val="auto"/>
        </w:rPr>
        <w:t xml:space="preserve"> for </w:t>
      </w:r>
      <w:r w:rsidR="0069051B" w:rsidRPr="00723D8A">
        <w:rPr>
          <w:rFonts w:ascii="Book Antiqua" w:hAnsi="Book Antiqua"/>
          <w:color w:val="auto"/>
        </w:rPr>
        <w:t>antral lesions and</w:t>
      </w:r>
      <w:r w:rsidR="00DD2A9A" w:rsidRPr="00723D8A">
        <w:rPr>
          <w:rFonts w:ascii="Book Antiqua" w:hAnsi="Book Antiqua"/>
          <w:color w:val="auto"/>
        </w:rPr>
        <w:t xml:space="preserve"> endoscopically look</w:t>
      </w:r>
      <w:r w:rsidR="00771C42" w:rsidRPr="00723D8A">
        <w:rPr>
          <w:rFonts w:ascii="Book Antiqua" w:hAnsi="Book Antiqua"/>
          <w:color w:val="auto"/>
        </w:rPr>
        <w:t xml:space="preserve"> concerning, especially for the patient or the family doctor. However, as long as curative R0 resection was </w:t>
      </w:r>
      <w:r w:rsidR="0077797C" w:rsidRPr="00723D8A">
        <w:rPr>
          <w:rFonts w:ascii="Book Antiqua" w:hAnsi="Book Antiqua"/>
          <w:color w:val="auto"/>
        </w:rPr>
        <w:t xml:space="preserve">successfully </w:t>
      </w:r>
      <w:r w:rsidR="00771C42" w:rsidRPr="00723D8A">
        <w:rPr>
          <w:rFonts w:ascii="Book Antiqua" w:hAnsi="Book Antiqua"/>
          <w:color w:val="auto"/>
        </w:rPr>
        <w:t>achieved</w:t>
      </w:r>
      <w:r w:rsidR="00F748DF" w:rsidRPr="00723D8A">
        <w:rPr>
          <w:rFonts w:ascii="Book Antiqua" w:hAnsi="Book Antiqua"/>
          <w:color w:val="auto"/>
        </w:rPr>
        <w:t xml:space="preserve"> and histology demonstrates only regenerative and hyperplastic tissue</w:t>
      </w:r>
      <w:r w:rsidR="00771C42" w:rsidRPr="00723D8A">
        <w:rPr>
          <w:rFonts w:ascii="Book Antiqua" w:hAnsi="Book Antiqua"/>
          <w:color w:val="auto"/>
        </w:rPr>
        <w:t xml:space="preserve">, </w:t>
      </w:r>
      <w:r w:rsidR="00F748DF" w:rsidRPr="00723D8A">
        <w:rPr>
          <w:rFonts w:ascii="Book Antiqua" w:hAnsi="Book Antiqua"/>
          <w:color w:val="auto"/>
        </w:rPr>
        <w:t>PNS</w:t>
      </w:r>
      <w:r w:rsidR="00771C42" w:rsidRPr="00723D8A">
        <w:rPr>
          <w:rFonts w:ascii="Book Antiqua" w:hAnsi="Book Antiqua"/>
          <w:color w:val="auto"/>
        </w:rPr>
        <w:t xml:space="preserve"> should be viewed as a benign alteration that</w:t>
      </w:r>
      <w:r w:rsidR="00F748DF" w:rsidRPr="00723D8A">
        <w:rPr>
          <w:rFonts w:ascii="Book Antiqua" w:hAnsi="Book Antiqua"/>
          <w:color w:val="auto"/>
        </w:rPr>
        <w:t xml:space="preserve"> does not require any type of </w:t>
      </w:r>
      <w:r w:rsidR="00771C42" w:rsidRPr="00723D8A">
        <w:rPr>
          <w:rFonts w:ascii="Book Antiqua" w:hAnsi="Book Antiqua"/>
          <w:color w:val="auto"/>
        </w:rPr>
        <w:t>intervention</w:t>
      </w:r>
      <w:r w:rsidR="00F748DF" w:rsidRPr="00723D8A">
        <w:rPr>
          <w:rFonts w:ascii="Book Antiqua" w:hAnsi="Book Antiqua"/>
          <w:color w:val="auto"/>
        </w:rPr>
        <w:t>, other than endoscopic surveillance</w:t>
      </w:r>
      <w:r w:rsidR="00771C42" w:rsidRPr="00723D8A">
        <w:rPr>
          <w:rFonts w:ascii="Book Antiqua" w:hAnsi="Book Antiqua"/>
          <w:color w:val="auto"/>
        </w:rPr>
        <w:t>.</w:t>
      </w:r>
    </w:p>
    <w:p w14:paraId="06797829" w14:textId="77777777" w:rsidR="00525E30" w:rsidRPr="00723D8A" w:rsidRDefault="00525E30" w:rsidP="00FB5FD7">
      <w:pPr>
        <w:pStyle w:val="NoSpacing"/>
        <w:spacing w:line="360" w:lineRule="auto"/>
        <w:rPr>
          <w:rFonts w:ascii="Book Antiqua" w:eastAsia="宋体" w:hAnsi="Book Antiqua"/>
          <w:b/>
          <w:color w:val="auto"/>
          <w:lang w:eastAsia="zh-CN"/>
        </w:rPr>
      </w:pPr>
    </w:p>
    <w:p w14:paraId="26B1DF3C" w14:textId="25618B03" w:rsidR="000D0499" w:rsidRPr="00723D8A" w:rsidRDefault="000D0499" w:rsidP="00FB5FD7">
      <w:pPr>
        <w:pStyle w:val="NoSpacing"/>
        <w:spacing w:line="360" w:lineRule="auto"/>
        <w:rPr>
          <w:rFonts w:ascii="Book Antiqua" w:eastAsia="宋体" w:hAnsi="Book Antiqua"/>
          <w:color w:val="auto"/>
          <w:lang w:eastAsia="zh-CN"/>
        </w:rPr>
      </w:pPr>
      <w:r w:rsidRPr="00723D8A">
        <w:rPr>
          <w:rFonts w:ascii="Book Antiqua" w:hAnsi="Book Antiqua"/>
          <w:b/>
          <w:color w:val="auto"/>
        </w:rPr>
        <w:t>K</w:t>
      </w:r>
      <w:r w:rsidR="00475743" w:rsidRPr="00723D8A">
        <w:rPr>
          <w:rFonts w:ascii="Book Antiqua" w:hAnsi="Book Antiqua"/>
          <w:b/>
          <w:color w:val="auto"/>
        </w:rPr>
        <w:t>ey</w:t>
      </w:r>
      <w:r w:rsidR="00475743" w:rsidRPr="00723D8A">
        <w:rPr>
          <w:rFonts w:ascii="Book Antiqua" w:eastAsia="宋体" w:hAnsi="Book Antiqua"/>
          <w:b/>
          <w:color w:val="auto"/>
          <w:lang w:eastAsia="zh-CN"/>
        </w:rPr>
        <w:t xml:space="preserve"> </w:t>
      </w:r>
      <w:r w:rsidR="00475743" w:rsidRPr="00723D8A">
        <w:rPr>
          <w:rFonts w:ascii="Book Antiqua" w:hAnsi="Book Antiqua"/>
          <w:b/>
          <w:color w:val="auto"/>
        </w:rPr>
        <w:t>words</w:t>
      </w:r>
      <w:r w:rsidRPr="00723D8A">
        <w:rPr>
          <w:rFonts w:ascii="Book Antiqua" w:hAnsi="Book Antiqua"/>
          <w:b/>
          <w:color w:val="auto"/>
        </w:rPr>
        <w:t xml:space="preserve">: </w:t>
      </w:r>
      <w:r w:rsidR="00B62A93" w:rsidRPr="00723D8A">
        <w:rPr>
          <w:rFonts w:ascii="Book Antiqua" w:hAnsi="Book Antiqua"/>
          <w:color w:val="auto"/>
        </w:rPr>
        <w:t>E</w:t>
      </w:r>
      <w:r w:rsidRPr="00723D8A">
        <w:rPr>
          <w:rFonts w:ascii="Book Antiqua" w:hAnsi="Book Antiqua"/>
          <w:color w:val="auto"/>
        </w:rPr>
        <w:t xml:space="preserve">arly gastric cancer; </w:t>
      </w:r>
      <w:r w:rsidR="00B62A93" w:rsidRPr="00723D8A">
        <w:rPr>
          <w:rFonts w:ascii="Book Antiqua" w:hAnsi="Book Antiqua"/>
          <w:color w:val="auto"/>
        </w:rPr>
        <w:t>E</w:t>
      </w:r>
      <w:r w:rsidRPr="00723D8A">
        <w:rPr>
          <w:rFonts w:ascii="Book Antiqua" w:hAnsi="Book Antiqua"/>
          <w:color w:val="auto"/>
        </w:rPr>
        <w:t xml:space="preserve">ndoscopic submucosal dissection; </w:t>
      </w:r>
      <w:r w:rsidR="00B62A93" w:rsidRPr="00723D8A">
        <w:rPr>
          <w:rFonts w:ascii="Book Antiqua" w:hAnsi="Book Antiqua"/>
          <w:color w:val="auto"/>
        </w:rPr>
        <w:t>E</w:t>
      </w:r>
      <w:r w:rsidRPr="00723D8A">
        <w:rPr>
          <w:rFonts w:ascii="Book Antiqua" w:hAnsi="Book Antiqua"/>
          <w:color w:val="auto"/>
        </w:rPr>
        <w:t xml:space="preserve">ndoscopic treatment; </w:t>
      </w:r>
      <w:r w:rsidR="00B62A93" w:rsidRPr="00723D8A">
        <w:rPr>
          <w:rFonts w:ascii="Book Antiqua" w:hAnsi="Book Antiqua"/>
          <w:color w:val="auto"/>
        </w:rPr>
        <w:t>H</w:t>
      </w:r>
      <w:r w:rsidRPr="00723D8A">
        <w:rPr>
          <w:rFonts w:ascii="Book Antiqua" w:hAnsi="Book Antiqua"/>
          <w:color w:val="auto"/>
        </w:rPr>
        <w:t xml:space="preserve">ealing; </w:t>
      </w:r>
      <w:r w:rsidR="00B62A93" w:rsidRPr="00723D8A">
        <w:rPr>
          <w:rFonts w:ascii="Book Antiqua" w:hAnsi="Book Antiqua"/>
          <w:color w:val="auto"/>
        </w:rPr>
        <w:t>S</w:t>
      </w:r>
      <w:r w:rsidRPr="00723D8A">
        <w:rPr>
          <w:rFonts w:ascii="Book Antiqua" w:hAnsi="Book Antiqua"/>
          <w:color w:val="auto"/>
        </w:rPr>
        <w:t>car</w:t>
      </w:r>
    </w:p>
    <w:p w14:paraId="2A1EB527" w14:textId="77777777" w:rsidR="00B62A93" w:rsidRPr="00723D8A" w:rsidRDefault="00B62A93" w:rsidP="00FB5FD7">
      <w:pPr>
        <w:pStyle w:val="NoSpacing"/>
        <w:spacing w:line="360" w:lineRule="auto"/>
        <w:rPr>
          <w:rFonts w:ascii="Book Antiqua" w:eastAsia="宋体" w:hAnsi="Book Antiqua"/>
          <w:color w:val="auto"/>
          <w:lang w:eastAsia="zh-CN"/>
        </w:rPr>
      </w:pPr>
    </w:p>
    <w:p w14:paraId="3CA94A6D" w14:textId="77777777" w:rsidR="00394094" w:rsidRPr="00723D8A" w:rsidRDefault="00394094" w:rsidP="00FB5FD7">
      <w:pPr>
        <w:spacing w:line="360" w:lineRule="auto"/>
        <w:rPr>
          <w:rFonts w:ascii="Book Antiqua" w:hAnsi="Book Antiqua" w:cs="Arial"/>
        </w:rPr>
      </w:pPr>
      <w:proofErr w:type="gramStart"/>
      <w:r w:rsidRPr="00723D8A">
        <w:rPr>
          <w:rFonts w:ascii="Book Antiqua" w:hAnsi="Book Antiqua"/>
          <w:b/>
        </w:rPr>
        <w:lastRenderedPageBreak/>
        <w:t xml:space="preserve">© </w:t>
      </w:r>
      <w:r w:rsidRPr="00723D8A">
        <w:rPr>
          <w:rFonts w:ascii="Book Antiqua" w:hAnsi="Book Antiqua" w:cs="Arial"/>
          <w:b/>
        </w:rPr>
        <w:t>The Author(s) 2016.</w:t>
      </w:r>
      <w:proofErr w:type="gramEnd"/>
      <w:r w:rsidRPr="00723D8A">
        <w:rPr>
          <w:rFonts w:ascii="Book Antiqua" w:hAnsi="Book Antiqua" w:cs="Arial"/>
        </w:rPr>
        <w:t xml:space="preserve"> Published by </w:t>
      </w:r>
      <w:proofErr w:type="spellStart"/>
      <w:r w:rsidRPr="00723D8A">
        <w:rPr>
          <w:rFonts w:ascii="Book Antiqua" w:hAnsi="Book Antiqua" w:cs="Arial"/>
        </w:rPr>
        <w:t>Baishideng</w:t>
      </w:r>
      <w:proofErr w:type="spellEnd"/>
      <w:r w:rsidRPr="00723D8A">
        <w:rPr>
          <w:rFonts w:ascii="Book Antiqua" w:hAnsi="Book Antiqua" w:cs="Arial"/>
        </w:rPr>
        <w:t xml:space="preserve"> Publishing Group Inc. All rights reserved.</w:t>
      </w:r>
    </w:p>
    <w:p w14:paraId="7D0379F5" w14:textId="77777777" w:rsidR="00525E30" w:rsidRPr="00723D8A" w:rsidRDefault="00525E30" w:rsidP="00FB5FD7">
      <w:pPr>
        <w:pStyle w:val="NoSpacing"/>
        <w:spacing w:line="360" w:lineRule="auto"/>
        <w:rPr>
          <w:rFonts w:ascii="Book Antiqua" w:eastAsia="宋体" w:hAnsi="Book Antiqua"/>
          <w:b/>
          <w:color w:val="auto"/>
          <w:lang w:eastAsia="zh-CN"/>
        </w:rPr>
      </w:pPr>
    </w:p>
    <w:p w14:paraId="7C677F75" w14:textId="11DF5556" w:rsidR="00E476BB" w:rsidRPr="00723D8A" w:rsidRDefault="00C90842" w:rsidP="00FB5FD7">
      <w:pPr>
        <w:pStyle w:val="NoSpacing"/>
        <w:spacing w:line="360" w:lineRule="auto"/>
        <w:rPr>
          <w:rFonts w:ascii="Book Antiqua" w:eastAsia="宋体" w:hAnsi="Book Antiqua"/>
          <w:color w:val="auto"/>
          <w:lang w:eastAsia="zh-CN"/>
        </w:rPr>
      </w:pPr>
      <w:r w:rsidRPr="00723D8A">
        <w:rPr>
          <w:rFonts w:ascii="Book Antiqua" w:hAnsi="Book Antiqua"/>
          <w:b/>
          <w:color w:val="auto"/>
        </w:rPr>
        <w:t>Core tip:</w:t>
      </w:r>
      <w:r w:rsidR="00394094" w:rsidRPr="00723D8A">
        <w:rPr>
          <w:rFonts w:ascii="Book Antiqua" w:eastAsia="宋体" w:hAnsi="Book Antiqua"/>
          <w:b/>
          <w:color w:val="auto"/>
          <w:lang w:eastAsia="zh-CN"/>
        </w:rPr>
        <w:t xml:space="preserve"> </w:t>
      </w:r>
      <w:r w:rsidR="009E019C" w:rsidRPr="00723D8A">
        <w:rPr>
          <w:rFonts w:ascii="Book Antiqua" w:hAnsi="Book Antiqua"/>
          <w:color w:val="auto"/>
        </w:rPr>
        <w:t xml:space="preserve">Endoscopic submucosal dissection is the treatment of choice for superficial gastric neoplasms. After curative </w:t>
      </w:r>
      <w:r w:rsidR="00DD2A9A" w:rsidRPr="00723D8A">
        <w:rPr>
          <w:rFonts w:ascii="Book Antiqua" w:hAnsi="Book Antiqua"/>
          <w:color w:val="auto"/>
        </w:rPr>
        <w:t>endoscopic submucosal dissection (ESD)</w:t>
      </w:r>
      <w:r w:rsidR="009E019C" w:rsidRPr="00723D8A">
        <w:rPr>
          <w:rFonts w:ascii="Book Antiqua" w:hAnsi="Book Antiqua"/>
          <w:color w:val="auto"/>
        </w:rPr>
        <w:t xml:space="preserve">, postoperative scar </w:t>
      </w:r>
      <w:r w:rsidR="00DA5722" w:rsidRPr="00723D8A">
        <w:rPr>
          <w:rFonts w:ascii="Book Antiqua" w:hAnsi="Book Antiqua"/>
          <w:color w:val="auto"/>
        </w:rPr>
        <w:t>is</w:t>
      </w:r>
      <w:r w:rsidR="0056555C" w:rsidRPr="00723D8A">
        <w:rPr>
          <w:rFonts w:ascii="Book Antiqua" w:hAnsi="Book Antiqua"/>
          <w:color w:val="auto"/>
        </w:rPr>
        <w:t xml:space="preserve"> expected</w:t>
      </w:r>
      <w:r w:rsidR="00DA5722" w:rsidRPr="00723D8A">
        <w:rPr>
          <w:rFonts w:ascii="Book Antiqua" w:hAnsi="Book Antiqua"/>
          <w:color w:val="auto"/>
        </w:rPr>
        <w:t xml:space="preserve"> to look</w:t>
      </w:r>
      <w:r w:rsidR="009E019C" w:rsidRPr="00723D8A">
        <w:rPr>
          <w:rFonts w:ascii="Book Antiqua" w:hAnsi="Book Antiqua"/>
          <w:color w:val="auto"/>
        </w:rPr>
        <w:t xml:space="preserve"> consolidated and homogeneous. </w:t>
      </w:r>
      <w:r w:rsidR="0056555C" w:rsidRPr="00723D8A">
        <w:rPr>
          <w:rFonts w:ascii="Book Antiqua" w:hAnsi="Book Antiqua"/>
          <w:color w:val="auto"/>
        </w:rPr>
        <w:t>W</w:t>
      </w:r>
      <w:r w:rsidR="00DA5722" w:rsidRPr="00723D8A">
        <w:rPr>
          <w:rFonts w:ascii="Book Antiqua" w:hAnsi="Book Antiqua"/>
          <w:color w:val="auto"/>
        </w:rPr>
        <w:t xml:space="preserve">e </w:t>
      </w:r>
      <w:r w:rsidR="009E019C" w:rsidRPr="00723D8A">
        <w:rPr>
          <w:rFonts w:ascii="Book Antiqua" w:hAnsi="Book Antiqua"/>
          <w:color w:val="auto"/>
        </w:rPr>
        <w:t xml:space="preserve">describe a series of </w:t>
      </w:r>
      <w:r w:rsidR="0056555C" w:rsidRPr="00723D8A">
        <w:rPr>
          <w:rFonts w:ascii="Book Antiqua" w:hAnsi="Book Antiqua"/>
          <w:color w:val="auto"/>
        </w:rPr>
        <w:t xml:space="preserve">14 </w:t>
      </w:r>
      <w:r w:rsidR="009E019C" w:rsidRPr="00723D8A">
        <w:rPr>
          <w:rFonts w:ascii="Book Antiqua" w:hAnsi="Book Antiqua"/>
          <w:color w:val="auto"/>
        </w:rPr>
        <w:t>patients that underw</w:t>
      </w:r>
      <w:r w:rsidR="008C6F71" w:rsidRPr="00723D8A">
        <w:rPr>
          <w:rFonts w:ascii="Book Antiqua" w:hAnsi="Book Antiqua"/>
          <w:color w:val="auto"/>
        </w:rPr>
        <w:t>ent curative gastric ESD with R</w:t>
      </w:r>
      <w:r w:rsidR="009E019C" w:rsidRPr="00723D8A">
        <w:rPr>
          <w:rFonts w:ascii="Book Antiqua" w:hAnsi="Book Antiqua"/>
          <w:color w:val="auto"/>
        </w:rPr>
        <w:t xml:space="preserve">0 resection and </w:t>
      </w:r>
      <w:r w:rsidR="00DA5722" w:rsidRPr="00723D8A">
        <w:rPr>
          <w:rFonts w:ascii="Book Antiqua" w:hAnsi="Book Antiqua"/>
          <w:color w:val="auto"/>
        </w:rPr>
        <w:t xml:space="preserve">surprisingly </w:t>
      </w:r>
      <w:r w:rsidR="009E019C" w:rsidRPr="00723D8A">
        <w:rPr>
          <w:rFonts w:ascii="Book Antiqua" w:hAnsi="Book Antiqua"/>
          <w:color w:val="auto"/>
        </w:rPr>
        <w:t xml:space="preserve">developed an aberrant polypoid nodule at the ESD scar. We denominated this new entity as polypoid nodule scar (PNS). It is noteworthy that PNS occurred only after ESD </w:t>
      </w:r>
      <w:r w:rsidR="00DA5722" w:rsidRPr="00723D8A">
        <w:rPr>
          <w:rFonts w:ascii="Book Antiqua" w:hAnsi="Book Antiqua"/>
          <w:color w:val="auto"/>
        </w:rPr>
        <w:t>undertaken for tumors</w:t>
      </w:r>
      <w:r w:rsidR="009E019C" w:rsidRPr="00723D8A">
        <w:rPr>
          <w:rFonts w:ascii="Book Antiqua" w:hAnsi="Book Antiqua"/>
          <w:color w:val="auto"/>
        </w:rPr>
        <w:t xml:space="preserve"> located in the </w:t>
      </w:r>
      <w:r w:rsidR="00DA5722" w:rsidRPr="00723D8A">
        <w:rPr>
          <w:rFonts w:ascii="Book Antiqua" w:hAnsi="Book Antiqua"/>
          <w:color w:val="auto"/>
        </w:rPr>
        <w:t xml:space="preserve">antrum. We reviewed the </w:t>
      </w:r>
      <w:r w:rsidR="009E019C" w:rsidRPr="00723D8A">
        <w:rPr>
          <w:rFonts w:ascii="Book Antiqua" w:hAnsi="Book Antiqua"/>
          <w:color w:val="auto"/>
        </w:rPr>
        <w:t xml:space="preserve">hypothesis </w:t>
      </w:r>
      <w:r w:rsidR="00DA5722" w:rsidRPr="00723D8A">
        <w:rPr>
          <w:rFonts w:ascii="Book Antiqua" w:hAnsi="Book Antiqua"/>
          <w:color w:val="auto"/>
        </w:rPr>
        <w:t xml:space="preserve">and pathogenic factors </w:t>
      </w:r>
      <w:r w:rsidR="009E019C" w:rsidRPr="00723D8A">
        <w:rPr>
          <w:rFonts w:ascii="Book Antiqua" w:hAnsi="Book Antiqua"/>
          <w:color w:val="auto"/>
        </w:rPr>
        <w:t>t</w:t>
      </w:r>
      <w:r w:rsidR="00DA5722" w:rsidRPr="00723D8A">
        <w:rPr>
          <w:rFonts w:ascii="Book Antiqua" w:hAnsi="Book Antiqua"/>
          <w:color w:val="auto"/>
        </w:rPr>
        <w:t xml:space="preserve">hat could </w:t>
      </w:r>
      <w:r w:rsidR="009E019C" w:rsidRPr="00723D8A">
        <w:rPr>
          <w:rFonts w:ascii="Book Antiqua" w:hAnsi="Book Antiqua"/>
          <w:color w:val="auto"/>
        </w:rPr>
        <w:t>explain th</w:t>
      </w:r>
      <w:r w:rsidR="00DA5722" w:rsidRPr="00723D8A">
        <w:rPr>
          <w:rFonts w:ascii="Book Antiqua" w:hAnsi="Book Antiqua"/>
          <w:color w:val="auto"/>
        </w:rPr>
        <w:t>e occurrence of th</w:t>
      </w:r>
      <w:r w:rsidR="009E019C" w:rsidRPr="00723D8A">
        <w:rPr>
          <w:rFonts w:ascii="Book Antiqua" w:hAnsi="Book Antiqua"/>
          <w:color w:val="auto"/>
        </w:rPr>
        <w:t>is</w:t>
      </w:r>
      <w:r w:rsidR="00DA5722" w:rsidRPr="00723D8A">
        <w:rPr>
          <w:rFonts w:ascii="Book Antiqua" w:hAnsi="Book Antiqua"/>
          <w:color w:val="auto"/>
        </w:rPr>
        <w:t xml:space="preserve"> </w:t>
      </w:r>
      <w:r w:rsidR="0056555C" w:rsidRPr="00723D8A">
        <w:rPr>
          <w:rFonts w:ascii="Book Antiqua" w:hAnsi="Book Antiqua"/>
          <w:color w:val="auto"/>
        </w:rPr>
        <w:t xml:space="preserve">unusual </w:t>
      </w:r>
      <w:r w:rsidR="009E019C" w:rsidRPr="00723D8A">
        <w:rPr>
          <w:rFonts w:ascii="Book Antiqua" w:hAnsi="Book Antiqua"/>
          <w:color w:val="auto"/>
        </w:rPr>
        <w:t>phenomenon</w:t>
      </w:r>
      <w:r w:rsidR="00DA5722" w:rsidRPr="00723D8A">
        <w:rPr>
          <w:rFonts w:ascii="Book Antiqua" w:hAnsi="Book Antiqua"/>
          <w:color w:val="auto"/>
        </w:rPr>
        <w:t xml:space="preserve">, </w:t>
      </w:r>
      <w:r w:rsidR="009E019C" w:rsidRPr="00723D8A">
        <w:rPr>
          <w:rFonts w:ascii="Book Antiqua" w:hAnsi="Book Antiqua"/>
          <w:color w:val="auto"/>
        </w:rPr>
        <w:t xml:space="preserve">and discuss propositions about </w:t>
      </w:r>
      <w:r w:rsidR="00DA5722" w:rsidRPr="00723D8A">
        <w:rPr>
          <w:rFonts w:ascii="Book Antiqua" w:hAnsi="Book Antiqua"/>
          <w:color w:val="auto"/>
        </w:rPr>
        <w:t xml:space="preserve">patient’s postoperative </w:t>
      </w:r>
      <w:r w:rsidR="009E019C" w:rsidRPr="00723D8A">
        <w:rPr>
          <w:rFonts w:ascii="Book Antiqua" w:hAnsi="Book Antiqua"/>
          <w:color w:val="auto"/>
        </w:rPr>
        <w:t>clinical management.</w:t>
      </w:r>
    </w:p>
    <w:p w14:paraId="095A5FF4" w14:textId="77777777" w:rsidR="00FB5FD7" w:rsidRPr="00723D8A" w:rsidRDefault="00FB5FD7" w:rsidP="00FB5FD7">
      <w:pPr>
        <w:pStyle w:val="NoSpacing"/>
        <w:spacing w:line="360" w:lineRule="auto"/>
        <w:rPr>
          <w:rFonts w:ascii="Book Antiqua" w:eastAsia="宋体" w:hAnsi="Book Antiqua"/>
          <w:color w:val="auto"/>
          <w:lang w:eastAsia="zh-CN"/>
        </w:rPr>
      </w:pPr>
    </w:p>
    <w:p w14:paraId="185C841B" w14:textId="55D21BEE" w:rsidR="00FB5FD7" w:rsidRPr="00723D8A" w:rsidRDefault="0070254B" w:rsidP="00FB5FD7">
      <w:pPr>
        <w:pStyle w:val="NoSpacing"/>
        <w:spacing w:line="360" w:lineRule="auto"/>
        <w:rPr>
          <w:rFonts w:ascii="Book Antiqua" w:eastAsia="宋体" w:hAnsi="Book Antiqua"/>
          <w:color w:val="auto"/>
          <w:lang w:eastAsia="zh-CN"/>
        </w:rPr>
      </w:pPr>
      <w:proofErr w:type="spellStart"/>
      <w:r w:rsidRPr="00723D8A">
        <w:rPr>
          <w:rFonts w:ascii="Book Antiqua" w:eastAsia="宋体" w:hAnsi="Book Antiqua"/>
          <w:color w:val="auto"/>
          <w:lang w:eastAsia="zh-CN"/>
        </w:rPr>
        <w:t>Arantes</w:t>
      </w:r>
      <w:proofErr w:type="spellEnd"/>
      <w:r w:rsidRPr="00723D8A">
        <w:rPr>
          <w:rFonts w:ascii="Book Antiqua" w:eastAsia="宋体" w:hAnsi="Book Antiqua"/>
          <w:color w:val="auto"/>
          <w:lang w:eastAsia="zh-CN"/>
        </w:rPr>
        <w:t xml:space="preserve"> V, </w:t>
      </w:r>
      <w:proofErr w:type="spellStart"/>
      <w:r w:rsidRPr="00723D8A">
        <w:rPr>
          <w:rFonts w:ascii="Book Antiqua" w:eastAsia="宋体" w:hAnsi="Book Antiqua"/>
          <w:color w:val="auto"/>
          <w:lang w:eastAsia="zh-CN"/>
        </w:rPr>
        <w:t>Uedo</w:t>
      </w:r>
      <w:proofErr w:type="spellEnd"/>
      <w:r w:rsidRPr="00723D8A">
        <w:rPr>
          <w:rFonts w:ascii="Book Antiqua" w:eastAsia="宋体" w:hAnsi="Book Antiqua"/>
          <w:color w:val="auto"/>
          <w:lang w:eastAsia="zh-CN"/>
        </w:rPr>
        <w:t xml:space="preserve"> N, </w:t>
      </w:r>
      <w:proofErr w:type="spellStart"/>
      <w:r w:rsidRPr="00723D8A">
        <w:rPr>
          <w:rFonts w:ascii="Book Antiqua" w:eastAsia="宋体" w:hAnsi="Book Antiqua"/>
          <w:color w:val="auto"/>
          <w:lang w:eastAsia="zh-CN"/>
        </w:rPr>
        <w:t>Pedrosa</w:t>
      </w:r>
      <w:proofErr w:type="spellEnd"/>
      <w:r w:rsidRPr="00723D8A">
        <w:rPr>
          <w:rFonts w:ascii="Book Antiqua" w:eastAsia="宋体" w:hAnsi="Book Antiqua"/>
          <w:color w:val="auto"/>
          <w:lang w:eastAsia="zh-CN"/>
        </w:rPr>
        <w:t xml:space="preserve"> MS, Tomita Y. </w:t>
      </w:r>
      <w:r w:rsidR="00FB5FD7" w:rsidRPr="00723D8A">
        <w:rPr>
          <w:rFonts w:ascii="Book Antiqua" w:eastAsia="宋体" w:hAnsi="Book Antiqua"/>
          <w:color w:val="auto"/>
          <w:lang w:eastAsia="zh-CN"/>
        </w:rPr>
        <w:t>Clinical relevance of aberrant polypoid nodule scar after endoscopic submucosal dissection</w:t>
      </w:r>
      <w:r w:rsidR="007A0489" w:rsidRPr="00723D8A">
        <w:rPr>
          <w:rFonts w:ascii="Book Antiqua" w:eastAsia="宋体" w:hAnsi="Book Antiqua"/>
          <w:color w:val="auto"/>
          <w:lang w:eastAsia="zh-CN"/>
        </w:rPr>
        <w:t xml:space="preserve">. </w:t>
      </w:r>
      <w:r w:rsidR="007A0489" w:rsidRPr="00723D8A">
        <w:rPr>
          <w:rFonts w:ascii="Book Antiqua" w:hAnsi="Book Antiqua"/>
          <w:i/>
          <w:iCs/>
        </w:rPr>
        <w:t xml:space="preserve">World J </w:t>
      </w:r>
      <w:proofErr w:type="spellStart"/>
      <w:r w:rsidR="007A0489" w:rsidRPr="00723D8A">
        <w:rPr>
          <w:rFonts w:ascii="Book Antiqua" w:hAnsi="Book Antiqua"/>
          <w:i/>
          <w:iCs/>
        </w:rPr>
        <w:t>Gastrointest</w:t>
      </w:r>
      <w:proofErr w:type="spellEnd"/>
      <w:r w:rsidR="007A0489" w:rsidRPr="00723D8A">
        <w:rPr>
          <w:rFonts w:ascii="Book Antiqua" w:hAnsi="Book Antiqua"/>
          <w:i/>
          <w:iCs/>
        </w:rPr>
        <w:t xml:space="preserve"> </w:t>
      </w:r>
      <w:proofErr w:type="spellStart"/>
      <w:r w:rsidR="007A0489" w:rsidRPr="00723D8A">
        <w:rPr>
          <w:rFonts w:ascii="Book Antiqua" w:hAnsi="Book Antiqua"/>
          <w:i/>
          <w:iCs/>
        </w:rPr>
        <w:t>Endosc</w:t>
      </w:r>
      <w:proofErr w:type="spellEnd"/>
      <w:r w:rsidR="007A0489" w:rsidRPr="00723D8A">
        <w:rPr>
          <w:rFonts w:ascii="Book Antiqua" w:hAnsi="Book Antiqua"/>
          <w:iCs/>
        </w:rPr>
        <w:t xml:space="preserve"> 2016; </w:t>
      </w:r>
      <w:proofErr w:type="gramStart"/>
      <w:r w:rsidR="007A0489" w:rsidRPr="00723D8A">
        <w:rPr>
          <w:rFonts w:ascii="Book Antiqua" w:hAnsi="Book Antiqua"/>
          <w:iCs/>
        </w:rPr>
        <w:t>In</w:t>
      </w:r>
      <w:proofErr w:type="gramEnd"/>
      <w:r w:rsidR="007A0489" w:rsidRPr="00723D8A">
        <w:rPr>
          <w:rFonts w:ascii="Book Antiqua" w:hAnsi="Book Antiqua"/>
          <w:iCs/>
        </w:rPr>
        <w:t xml:space="preserve"> press</w:t>
      </w:r>
    </w:p>
    <w:p w14:paraId="6B1FD247" w14:textId="77777777" w:rsidR="00FB5FD7" w:rsidRPr="00723D8A" w:rsidRDefault="00FB5FD7" w:rsidP="00FB5FD7">
      <w:pPr>
        <w:pStyle w:val="NoSpacing"/>
        <w:spacing w:line="360" w:lineRule="auto"/>
        <w:rPr>
          <w:rFonts w:ascii="Book Antiqua" w:eastAsia="宋体" w:hAnsi="Book Antiqua"/>
          <w:b/>
          <w:color w:val="auto"/>
          <w:lang w:eastAsia="zh-CN"/>
        </w:rPr>
      </w:pPr>
    </w:p>
    <w:p w14:paraId="2991A364" w14:textId="77777777" w:rsidR="00E476BB" w:rsidRPr="00723D8A" w:rsidRDefault="00E476BB" w:rsidP="00FB5FD7">
      <w:pPr>
        <w:pStyle w:val="NoSpacing"/>
        <w:spacing w:line="360" w:lineRule="auto"/>
        <w:rPr>
          <w:rFonts w:ascii="Book Antiqua" w:hAnsi="Book Antiqua"/>
          <w:b/>
          <w:color w:val="auto"/>
        </w:rPr>
      </w:pPr>
    </w:p>
    <w:p w14:paraId="19725809" w14:textId="77777777" w:rsidR="008E6E89" w:rsidRPr="00723D8A" w:rsidRDefault="008E6E89" w:rsidP="00FB5FD7">
      <w:pPr>
        <w:widowControl/>
        <w:spacing w:line="360" w:lineRule="auto"/>
        <w:jc w:val="left"/>
        <w:rPr>
          <w:rFonts w:ascii="Book Antiqua" w:hAnsi="Book Antiqua"/>
          <w:b/>
          <w:color w:val="auto"/>
        </w:rPr>
      </w:pPr>
      <w:r w:rsidRPr="00723D8A">
        <w:rPr>
          <w:rFonts w:ascii="Book Antiqua" w:hAnsi="Book Antiqua"/>
          <w:b/>
          <w:color w:val="auto"/>
        </w:rPr>
        <w:br w:type="page"/>
      </w:r>
    </w:p>
    <w:p w14:paraId="1178AFA2" w14:textId="3ACE5A7E" w:rsidR="005256BD" w:rsidRPr="00723D8A" w:rsidRDefault="005256BD" w:rsidP="00FB5FD7">
      <w:pPr>
        <w:pStyle w:val="NoSpacing"/>
        <w:spacing w:line="360" w:lineRule="auto"/>
        <w:rPr>
          <w:rFonts w:ascii="Book Antiqua" w:hAnsi="Book Antiqua"/>
          <w:b/>
          <w:color w:val="auto"/>
        </w:rPr>
      </w:pPr>
      <w:r w:rsidRPr="00723D8A">
        <w:rPr>
          <w:rFonts w:ascii="Book Antiqua" w:hAnsi="Book Antiqua"/>
          <w:b/>
          <w:color w:val="auto"/>
        </w:rPr>
        <w:lastRenderedPageBreak/>
        <w:t>INTRODUCTION</w:t>
      </w:r>
    </w:p>
    <w:p w14:paraId="7B7F1AA8" w14:textId="5A233AE0" w:rsidR="003D515A" w:rsidRPr="00723D8A" w:rsidRDefault="000E77B0" w:rsidP="00FB5FD7">
      <w:pPr>
        <w:pStyle w:val="NoSpacing"/>
        <w:tabs>
          <w:tab w:val="left" w:pos="1276"/>
        </w:tabs>
        <w:spacing w:line="360" w:lineRule="auto"/>
        <w:rPr>
          <w:rFonts w:ascii="Book Antiqua" w:hAnsi="Book Antiqua"/>
          <w:color w:val="auto"/>
        </w:rPr>
      </w:pPr>
      <w:r w:rsidRPr="00723D8A">
        <w:rPr>
          <w:rFonts w:ascii="Book Antiqua" w:hAnsi="Book Antiqua"/>
          <w:color w:val="auto"/>
        </w:rPr>
        <w:t xml:space="preserve">Endoscopic submucosal dissection (ESD) is </w:t>
      </w:r>
      <w:r w:rsidR="00573BD1" w:rsidRPr="00723D8A">
        <w:rPr>
          <w:rFonts w:ascii="Book Antiqua" w:hAnsi="Book Antiqua"/>
          <w:color w:val="auto"/>
        </w:rPr>
        <w:t xml:space="preserve">considered </w:t>
      </w:r>
      <w:r w:rsidR="00F32653" w:rsidRPr="00723D8A">
        <w:rPr>
          <w:rFonts w:ascii="Book Antiqua" w:hAnsi="Book Antiqua"/>
          <w:color w:val="auto"/>
        </w:rPr>
        <w:t xml:space="preserve">by current guidelines as </w:t>
      </w:r>
      <w:r w:rsidRPr="00723D8A">
        <w:rPr>
          <w:rFonts w:ascii="Book Antiqua" w:hAnsi="Book Antiqua"/>
          <w:color w:val="auto"/>
        </w:rPr>
        <w:t xml:space="preserve">the </w:t>
      </w:r>
      <w:r w:rsidR="00573BD1" w:rsidRPr="00723D8A">
        <w:rPr>
          <w:rFonts w:ascii="Book Antiqua" w:hAnsi="Book Antiqua"/>
          <w:color w:val="auto"/>
        </w:rPr>
        <w:t xml:space="preserve">treatment of choice for </w:t>
      </w:r>
      <w:r w:rsidRPr="00723D8A">
        <w:rPr>
          <w:rFonts w:ascii="Book Antiqua" w:hAnsi="Book Antiqua"/>
          <w:color w:val="auto"/>
        </w:rPr>
        <w:t xml:space="preserve">patients with </w:t>
      </w:r>
      <w:r w:rsidR="00573BD1" w:rsidRPr="00723D8A">
        <w:rPr>
          <w:rFonts w:ascii="Book Antiqua" w:hAnsi="Book Antiqua"/>
          <w:color w:val="auto"/>
        </w:rPr>
        <w:t xml:space="preserve">superficial </w:t>
      </w:r>
      <w:r w:rsidRPr="00723D8A">
        <w:rPr>
          <w:rFonts w:ascii="Book Antiqua" w:hAnsi="Book Antiqua"/>
          <w:color w:val="auto"/>
        </w:rPr>
        <w:t>gastric neoplasms</w:t>
      </w:r>
      <w:r w:rsidR="003D515A" w:rsidRPr="00723D8A">
        <w:rPr>
          <w:rFonts w:ascii="Book Antiqua" w:hAnsi="Book Antiqua"/>
          <w:color w:val="auto"/>
        </w:rPr>
        <w:t xml:space="preserve"> with </w:t>
      </w:r>
      <w:r w:rsidR="00AB308B" w:rsidRPr="00723D8A">
        <w:rPr>
          <w:rFonts w:ascii="Book Antiqua" w:hAnsi="Book Antiqua"/>
          <w:color w:val="auto"/>
        </w:rPr>
        <w:t>little</w:t>
      </w:r>
      <w:r w:rsidR="00573BD1" w:rsidRPr="00723D8A">
        <w:rPr>
          <w:rFonts w:ascii="Book Antiqua" w:hAnsi="Book Antiqua"/>
          <w:color w:val="auto"/>
        </w:rPr>
        <w:t xml:space="preserve"> </w:t>
      </w:r>
      <w:r w:rsidR="003A7068" w:rsidRPr="00723D8A">
        <w:rPr>
          <w:rFonts w:ascii="Book Antiqua" w:hAnsi="Book Antiqua"/>
          <w:color w:val="auto"/>
        </w:rPr>
        <w:t xml:space="preserve">or no </w:t>
      </w:r>
      <w:r w:rsidR="003D515A" w:rsidRPr="00723D8A">
        <w:rPr>
          <w:rFonts w:ascii="Book Antiqua" w:hAnsi="Book Antiqua"/>
          <w:color w:val="auto"/>
        </w:rPr>
        <w:t xml:space="preserve">risk of lymph nodes </w:t>
      </w:r>
      <w:proofErr w:type="gramStart"/>
      <w:r w:rsidR="003D515A" w:rsidRPr="00723D8A">
        <w:rPr>
          <w:rFonts w:ascii="Book Antiqua" w:hAnsi="Book Antiqua"/>
          <w:color w:val="auto"/>
        </w:rPr>
        <w:t>metastasis</w:t>
      </w:r>
      <w:r w:rsidR="00F0135E" w:rsidRPr="00723D8A">
        <w:rPr>
          <w:rFonts w:ascii="Book Antiqua" w:hAnsi="Book Antiqua"/>
          <w:color w:val="auto"/>
          <w:vertAlign w:val="superscript"/>
        </w:rPr>
        <w:t>[</w:t>
      </w:r>
      <w:proofErr w:type="gramEnd"/>
      <w:r w:rsidR="00F0135E" w:rsidRPr="00723D8A">
        <w:rPr>
          <w:rFonts w:ascii="Book Antiqua" w:hAnsi="Book Antiqua"/>
          <w:color w:val="auto"/>
          <w:vertAlign w:val="superscript"/>
        </w:rPr>
        <w:t>1</w:t>
      </w:r>
      <w:r w:rsidR="009802C0" w:rsidRPr="00723D8A">
        <w:rPr>
          <w:rFonts w:ascii="Book Antiqua" w:hAnsi="Book Antiqua"/>
          <w:color w:val="auto"/>
          <w:vertAlign w:val="superscript"/>
        </w:rPr>
        <w:t>-3</w:t>
      </w:r>
      <w:r w:rsidR="00F0135E" w:rsidRPr="00723D8A">
        <w:rPr>
          <w:rFonts w:ascii="Book Antiqua" w:hAnsi="Book Antiqua"/>
          <w:color w:val="auto"/>
          <w:vertAlign w:val="superscript"/>
        </w:rPr>
        <w:t>]</w:t>
      </w:r>
      <w:r w:rsidR="00F0135E" w:rsidRPr="00723D8A">
        <w:rPr>
          <w:rFonts w:ascii="Book Antiqua" w:hAnsi="Book Antiqua"/>
          <w:color w:val="auto"/>
        </w:rPr>
        <w:t xml:space="preserve">. </w:t>
      </w:r>
      <w:r w:rsidRPr="00723D8A">
        <w:rPr>
          <w:rFonts w:ascii="Book Antiqua" w:hAnsi="Book Antiqua"/>
          <w:color w:val="auto"/>
        </w:rPr>
        <w:t xml:space="preserve">It permits </w:t>
      </w:r>
      <w:r w:rsidRPr="00723D8A">
        <w:rPr>
          <w:rFonts w:ascii="Book Antiqua" w:hAnsi="Book Antiqua"/>
          <w:i/>
          <w:color w:val="auto"/>
        </w:rPr>
        <w:t>en</w:t>
      </w:r>
      <w:r w:rsidR="000D1299" w:rsidRPr="00723D8A">
        <w:rPr>
          <w:rFonts w:ascii="Book Antiqua" w:hAnsi="Book Antiqua"/>
          <w:i/>
          <w:color w:val="auto"/>
        </w:rPr>
        <w:t xml:space="preserve"> </w:t>
      </w:r>
      <w:r w:rsidRPr="00723D8A">
        <w:rPr>
          <w:rFonts w:ascii="Book Antiqua" w:hAnsi="Book Antiqua"/>
          <w:i/>
          <w:color w:val="auto"/>
        </w:rPr>
        <w:t>bloc</w:t>
      </w:r>
      <w:r w:rsidRPr="00723D8A">
        <w:rPr>
          <w:rFonts w:ascii="Book Antiqua" w:hAnsi="Book Antiqua"/>
          <w:color w:val="auto"/>
        </w:rPr>
        <w:t xml:space="preserve"> resection</w:t>
      </w:r>
      <w:r w:rsidR="003D515A" w:rsidRPr="00723D8A">
        <w:rPr>
          <w:rFonts w:ascii="Book Antiqua" w:hAnsi="Book Antiqua"/>
          <w:color w:val="auto"/>
        </w:rPr>
        <w:t xml:space="preserve"> of tumors</w:t>
      </w:r>
      <w:r w:rsidRPr="00723D8A">
        <w:rPr>
          <w:rFonts w:ascii="Book Antiqua" w:hAnsi="Book Antiqua"/>
          <w:color w:val="auto"/>
        </w:rPr>
        <w:t xml:space="preserve"> and reliable histological assessment </w:t>
      </w:r>
      <w:r w:rsidR="003D515A" w:rsidRPr="00723D8A">
        <w:rPr>
          <w:rFonts w:ascii="Book Antiqua" w:hAnsi="Book Antiqua"/>
          <w:color w:val="auto"/>
        </w:rPr>
        <w:t xml:space="preserve">of the resected specimen </w:t>
      </w:r>
      <w:r w:rsidRPr="00723D8A">
        <w:rPr>
          <w:rFonts w:ascii="Book Antiqua" w:hAnsi="Book Antiqua"/>
          <w:color w:val="auto"/>
        </w:rPr>
        <w:t xml:space="preserve">to determine the potential curability of the endoscopic resection. Particularly for lesions situated in the antrum, ESD is </w:t>
      </w:r>
      <w:r w:rsidR="003D515A" w:rsidRPr="00723D8A">
        <w:rPr>
          <w:rFonts w:ascii="Book Antiqua" w:hAnsi="Book Antiqua"/>
          <w:color w:val="auto"/>
        </w:rPr>
        <w:t xml:space="preserve">technically easier and </w:t>
      </w:r>
      <w:r w:rsidRPr="00723D8A">
        <w:rPr>
          <w:rFonts w:ascii="Book Antiqua" w:hAnsi="Book Antiqua"/>
          <w:color w:val="auto"/>
        </w:rPr>
        <w:t>highly effective to proportionate cure of intramucosal cancers</w:t>
      </w:r>
      <w:r w:rsidR="003D515A" w:rsidRPr="00723D8A">
        <w:rPr>
          <w:rFonts w:ascii="Book Antiqua" w:hAnsi="Book Antiqua"/>
          <w:color w:val="auto"/>
        </w:rPr>
        <w:t xml:space="preserve"> removed with free margins</w:t>
      </w:r>
      <w:r w:rsidRPr="00723D8A">
        <w:rPr>
          <w:rFonts w:ascii="Book Antiqua" w:hAnsi="Book Antiqua"/>
          <w:color w:val="auto"/>
        </w:rPr>
        <w:t xml:space="preserve">. Postoperative endoscopic </w:t>
      </w:r>
      <w:r w:rsidR="00CB355D" w:rsidRPr="00723D8A">
        <w:rPr>
          <w:rFonts w:ascii="Book Antiqua" w:hAnsi="Book Antiqua"/>
          <w:color w:val="auto"/>
        </w:rPr>
        <w:t xml:space="preserve">examination </w:t>
      </w:r>
      <w:r w:rsidRPr="00723D8A">
        <w:rPr>
          <w:rFonts w:ascii="Book Antiqua" w:hAnsi="Book Antiqua"/>
          <w:color w:val="auto"/>
        </w:rPr>
        <w:t xml:space="preserve">is recommended </w:t>
      </w:r>
      <w:r w:rsidR="003A7068" w:rsidRPr="00723D8A">
        <w:rPr>
          <w:rFonts w:ascii="Book Antiqua" w:hAnsi="Book Antiqua"/>
          <w:color w:val="auto"/>
        </w:rPr>
        <w:t>to</w:t>
      </w:r>
      <w:r w:rsidR="003D515A" w:rsidRPr="00723D8A">
        <w:rPr>
          <w:rFonts w:ascii="Book Antiqua" w:hAnsi="Book Antiqua"/>
          <w:color w:val="auto"/>
        </w:rPr>
        <w:t xml:space="preserve"> all patients </w:t>
      </w:r>
      <w:r w:rsidRPr="00723D8A">
        <w:rPr>
          <w:rFonts w:ascii="Book Antiqua" w:hAnsi="Book Antiqua"/>
          <w:color w:val="auto"/>
        </w:rPr>
        <w:t xml:space="preserve">after curative ESD </w:t>
      </w:r>
      <w:r w:rsidR="003A7068" w:rsidRPr="00723D8A">
        <w:rPr>
          <w:rFonts w:ascii="Book Antiqua" w:hAnsi="Book Antiqua"/>
          <w:color w:val="auto"/>
        </w:rPr>
        <w:t>with</w:t>
      </w:r>
      <w:r w:rsidR="00BC5DA1" w:rsidRPr="00723D8A">
        <w:rPr>
          <w:rFonts w:ascii="Book Antiqua" w:hAnsi="Book Antiqua"/>
          <w:color w:val="auto"/>
        </w:rPr>
        <w:t xml:space="preserve"> </w:t>
      </w:r>
      <w:r w:rsidRPr="00723D8A">
        <w:rPr>
          <w:rFonts w:ascii="Book Antiqua" w:hAnsi="Book Antiqua"/>
          <w:color w:val="auto"/>
        </w:rPr>
        <w:t xml:space="preserve">two main purposes: </w:t>
      </w:r>
      <w:r w:rsidR="00BF2246" w:rsidRPr="00723D8A">
        <w:rPr>
          <w:rFonts w:ascii="Book Antiqua" w:eastAsia="宋体" w:hAnsi="Book Antiqua"/>
          <w:color w:val="auto"/>
          <w:lang w:eastAsia="zh-CN"/>
        </w:rPr>
        <w:t>(</w:t>
      </w:r>
      <w:r w:rsidRPr="00723D8A">
        <w:rPr>
          <w:rFonts w:ascii="Book Antiqua" w:hAnsi="Book Antiqua"/>
          <w:color w:val="auto"/>
        </w:rPr>
        <w:t>1</w:t>
      </w:r>
      <w:r w:rsidR="00BF2246" w:rsidRPr="00723D8A">
        <w:rPr>
          <w:rFonts w:ascii="Book Antiqua" w:eastAsia="宋体" w:hAnsi="Book Antiqua"/>
          <w:color w:val="auto"/>
          <w:lang w:eastAsia="zh-CN"/>
        </w:rPr>
        <w:t>)</w:t>
      </w:r>
      <w:r w:rsidRPr="00723D8A">
        <w:rPr>
          <w:rFonts w:ascii="Book Antiqua" w:hAnsi="Book Antiqua"/>
          <w:color w:val="auto"/>
        </w:rPr>
        <w:t xml:space="preserve"> inspect</w:t>
      </w:r>
      <w:r w:rsidR="00EA10F0" w:rsidRPr="00723D8A">
        <w:rPr>
          <w:rFonts w:ascii="Book Antiqua" w:hAnsi="Book Antiqua"/>
          <w:color w:val="auto"/>
        </w:rPr>
        <w:t>ion</w:t>
      </w:r>
      <w:r w:rsidRPr="00723D8A">
        <w:rPr>
          <w:rFonts w:ascii="Book Antiqua" w:hAnsi="Book Antiqua"/>
          <w:color w:val="auto"/>
        </w:rPr>
        <w:t xml:space="preserve"> </w:t>
      </w:r>
      <w:r w:rsidR="009B42F1" w:rsidRPr="00723D8A">
        <w:rPr>
          <w:rFonts w:ascii="Book Antiqua" w:hAnsi="Book Antiqua"/>
          <w:color w:val="auto"/>
        </w:rPr>
        <w:t xml:space="preserve">of </w:t>
      </w:r>
      <w:r w:rsidRPr="00723D8A">
        <w:rPr>
          <w:rFonts w:ascii="Book Antiqua" w:hAnsi="Book Antiqua"/>
          <w:color w:val="auto"/>
        </w:rPr>
        <w:t xml:space="preserve">the scar to rule out </w:t>
      </w:r>
      <w:r w:rsidR="00FF443F" w:rsidRPr="00723D8A">
        <w:rPr>
          <w:rFonts w:ascii="Book Antiqua" w:hAnsi="Book Antiqua"/>
          <w:color w:val="auto"/>
        </w:rPr>
        <w:t xml:space="preserve">residual </w:t>
      </w:r>
      <w:r w:rsidRPr="00723D8A">
        <w:rPr>
          <w:rFonts w:ascii="Book Antiqua" w:hAnsi="Book Antiqua"/>
          <w:color w:val="auto"/>
        </w:rPr>
        <w:t xml:space="preserve">tumor </w:t>
      </w:r>
      <w:r w:rsidR="00FF443F" w:rsidRPr="00723D8A">
        <w:rPr>
          <w:rFonts w:ascii="Book Antiqua" w:hAnsi="Book Antiqua"/>
          <w:color w:val="auto"/>
        </w:rPr>
        <w:t xml:space="preserve">or </w:t>
      </w:r>
      <w:r w:rsidRPr="00723D8A">
        <w:rPr>
          <w:rFonts w:ascii="Book Antiqua" w:hAnsi="Book Antiqua"/>
          <w:color w:val="auto"/>
        </w:rPr>
        <w:t xml:space="preserve">recurrence; </w:t>
      </w:r>
      <w:r w:rsidR="00BF2246" w:rsidRPr="00723D8A">
        <w:rPr>
          <w:rFonts w:ascii="Book Antiqua" w:eastAsia="宋体" w:hAnsi="Book Antiqua"/>
          <w:color w:val="auto"/>
          <w:lang w:eastAsia="zh-CN"/>
        </w:rPr>
        <w:t>(</w:t>
      </w:r>
      <w:r w:rsidRPr="00723D8A">
        <w:rPr>
          <w:rFonts w:ascii="Book Antiqua" w:hAnsi="Book Antiqua"/>
          <w:color w:val="auto"/>
        </w:rPr>
        <w:t>2</w:t>
      </w:r>
      <w:r w:rsidR="00BF2246" w:rsidRPr="00723D8A">
        <w:rPr>
          <w:rFonts w:ascii="Book Antiqua" w:eastAsia="宋体" w:hAnsi="Book Antiqua"/>
          <w:color w:val="auto"/>
          <w:lang w:eastAsia="zh-CN"/>
        </w:rPr>
        <w:t xml:space="preserve">) </w:t>
      </w:r>
      <w:r w:rsidR="00FC3D66" w:rsidRPr="00723D8A">
        <w:rPr>
          <w:rFonts w:ascii="Book Antiqua" w:hAnsi="Book Antiqua"/>
          <w:color w:val="auto"/>
        </w:rPr>
        <w:t xml:space="preserve">surveillance </w:t>
      </w:r>
      <w:r w:rsidR="000100DB" w:rsidRPr="00723D8A">
        <w:rPr>
          <w:rFonts w:ascii="Book Antiqua" w:hAnsi="Book Antiqua"/>
          <w:color w:val="auto"/>
        </w:rPr>
        <w:t xml:space="preserve">for </w:t>
      </w:r>
      <w:proofErr w:type="spellStart"/>
      <w:r w:rsidR="000100DB" w:rsidRPr="00723D8A">
        <w:rPr>
          <w:rFonts w:ascii="Book Antiqua" w:hAnsi="Book Antiqua"/>
          <w:color w:val="auto"/>
        </w:rPr>
        <w:t>metachronous</w:t>
      </w:r>
      <w:proofErr w:type="spellEnd"/>
      <w:r w:rsidR="000100DB" w:rsidRPr="00723D8A">
        <w:rPr>
          <w:rFonts w:ascii="Book Antiqua" w:hAnsi="Book Antiqua"/>
          <w:color w:val="auto"/>
        </w:rPr>
        <w:t xml:space="preserve"> neoplastic lesions. </w:t>
      </w:r>
    </w:p>
    <w:p w14:paraId="3A28ED41" w14:textId="1749787B" w:rsidR="003D515A" w:rsidRPr="00723D8A" w:rsidRDefault="00FF443F" w:rsidP="002604CE">
      <w:pPr>
        <w:pStyle w:val="NoSpacing"/>
        <w:spacing w:line="360" w:lineRule="auto"/>
        <w:ind w:firstLineChars="100" w:firstLine="240"/>
        <w:rPr>
          <w:rFonts w:ascii="Book Antiqua" w:hAnsi="Book Antiqua"/>
          <w:color w:val="auto"/>
        </w:rPr>
      </w:pPr>
      <w:r w:rsidRPr="00723D8A">
        <w:rPr>
          <w:rFonts w:ascii="Book Antiqua" w:hAnsi="Book Antiqua"/>
          <w:color w:val="auto"/>
        </w:rPr>
        <w:t>A</w:t>
      </w:r>
      <w:r w:rsidR="000100DB" w:rsidRPr="00723D8A">
        <w:rPr>
          <w:rFonts w:ascii="Book Antiqua" w:hAnsi="Book Antiqua"/>
          <w:color w:val="auto"/>
        </w:rPr>
        <w:t>fter</w:t>
      </w:r>
      <w:r w:rsidR="00F32653" w:rsidRPr="00723D8A">
        <w:rPr>
          <w:rFonts w:ascii="Book Antiqua" w:hAnsi="Book Antiqua"/>
          <w:color w:val="auto"/>
        </w:rPr>
        <w:t xml:space="preserve"> a</w:t>
      </w:r>
      <w:r w:rsidR="000100DB" w:rsidRPr="00723D8A">
        <w:rPr>
          <w:rFonts w:ascii="Book Antiqua" w:hAnsi="Book Antiqua"/>
          <w:color w:val="auto"/>
        </w:rPr>
        <w:t xml:space="preserve"> </w:t>
      </w:r>
      <w:r w:rsidRPr="00723D8A">
        <w:rPr>
          <w:rFonts w:ascii="Book Antiqua" w:hAnsi="Book Antiqua"/>
          <w:color w:val="auto"/>
        </w:rPr>
        <w:t xml:space="preserve">curative </w:t>
      </w:r>
      <w:r w:rsidR="000100DB" w:rsidRPr="00723D8A">
        <w:rPr>
          <w:rFonts w:ascii="Book Antiqua" w:hAnsi="Book Antiqua"/>
          <w:color w:val="auto"/>
        </w:rPr>
        <w:t>ESD</w:t>
      </w:r>
      <w:r w:rsidRPr="00723D8A">
        <w:rPr>
          <w:rFonts w:ascii="Book Antiqua" w:hAnsi="Book Antiqua"/>
          <w:color w:val="auto"/>
        </w:rPr>
        <w:t xml:space="preserve">, postoperative </w:t>
      </w:r>
      <w:r w:rsidR="005C61C2" w:rsidRPr="00723D8A">
        <w:rPr>
          <w:rFonts w:ascii="Book Antiqua" w:hAnsi="Book Antiqua"/>
          <w:color w:val="auto"/>
        </w:rPr>
        <w:t xml:space="preserve">scar </w:t>
      </w:r>
      <w:r w:rsidR="0025252F" w:rsidRPr="00723D8A">
        <w:rPr>
          <w:rFonts w:ascii="Book Antiqua" w:hAnsi="Book Antiqua"/>
          <w:color w:val="auto"/>
        </w:rPr>
        <w:t>usually look</w:t>
      </w:r>
      <w:r w:rsidRPr="00723D8A">
        <w:rPr>
          <w:rFonts w:ascii="Book Antiqua" w:hAnsi="Book Antiqua"/>
          <w:color w:val="auto"/>
        </w:rPr>
        <w:t xml:space="preserve">s </w:t>
      </w:r>
      <w:r w:rsidR="000100DB" w:rsidRPr="00723D8A">
        <w:rPr>
          <w:rFonts w:ascii="Book Antiqua" w:hAnsi="Book Antiqua"/>
          <w:color w:val="auto"/>
        </w:rPr>
        <w:t xml:space="preserve">consolidated </w:t>
      </w:r>
      <w:r w:rsidR="00F32653" w:rsidRPr="00723D8A">
        <w:rPr>
          <w:rFonts w:ascii="Book Antiqua" w:hAnsi="Book Antiqua"/>
          <w:color w:val="auto"/>
        </w:rPr>
        <w:t xml:space="preserve">and homogeneous </w:t>
      </w:r>
      <w:r w:rsidR="000100DB" w:rsidRPr="00723D8A">
        <w:rPr>
          <w:rFonts w:ascii="Book Antiqua" w:hAnsi="Book Antiqua"/>
          <w:color w:val="auto"/>
        </w:rPr>
        <w:t>without residual tumor</w:t>
      </w:r>
      <w:r w:rsidR="00F32653" w:rsidRPr="00723D8A">
        <w:rPr>
          <w:rFonts w:ascii="Book Antiqua" w:hAnsi="Book Antiqua"/>
          <w:color w:val="auto"/>
        </w:rPr>
        <w:t>, infiltration</w:t>
      </w:r>
      <w:r w:rsidR="000100DB" w:rsidRPr="00723D8A">
        <w:rPr>
          <w:rFonts w:ascii="Book Antiqua" w:hAnsi="Book Antiqua"/>
          <w:color w:val="auto"/>
        </w:rPr>
        <w:t xml:space="preserve"> or polypoid formation. Interestingly, we have been observing that a subset of patients after curative ESD</w:t>
      </w:r>
      <w:r w:rsidR="003D515A" w:rsidRPr="00723D8A">
        <w:rPr>
          <w:rFonts w:ascii="Book Antiqua" w:hAnsi="Book Antiqua"/>
          <w:color w:val="auto"/>
        </w:rPr>
        <w:t>, particularly for lesions located in the antrum,</w:t>
      </w:r>
      <w:r w:rsidR="000100DB" w:rsidRPr="00723D8A">
        <w:rPr>
          <w:rFonts w:ascii="Book Antiqua" w:hAnsi="Book Antiqua"/>
          <w:color w:val="auto"/>
        </w:rPr>
        <w:t xml:space="preserve"> may develop anomalous and bizarre </w:t>
      </w:r>
      <w:r w:rsidR="003D515A" w:rsidRPr="00723D8A">
        <w:rPr>
          <w:rFonts w:ascii="Book Antiqua" w:hAnsi="Book Antiqua"/>
          <w:color w:val="auto"/>
        </w:rPr>
        <w:t xml:space="preserve">postoperative </w:t>
      </w:r>
      <w:r w:rsidR="000100DB" w:rsidRPr="00723D8A">
        <w:rPr>
          <w:rFonts w:ascii="Book Antiqua" w:hAnsi="Book Antiqua"/>
          <w:color w:val="auto"/>
        </w:rPr>
        <w:t xml:space="preserve">scars, with relatively huge and protruded polypoid </w:t>
      </w:r>
      <w:r w:rsidR="00F32653" w:rsidRPr="00723D8A">
        <w:rPr>
          <w:rFonts w:ascii="Book Antiqua" w:hAnsi="Book Antiqua"/>
          <w:color w:val="auto"/>
        </w:rPr>
        <w:t>nodular neoformation</w:t>
      </w:r>
      <w:r w:rsidR="005D2630" w:rsidRPr="00723D8A">
        <w:rPr>
          <w:rFonts w:ascii="Book Antiqua" w:hAnsi="Book Antiqua"/>
          <w:color w:val="auto"/>
        </w:rPr>
        <w:t xml:space="preserve">, an entity that has not been described until our first </w:t>
      </w:r>
      <w:proofErr w:type="gramStart"/>
      <w:r w:rsidR="005D2630" w:rsidRPr="00723D8A">
        <w:rPr>
          <w:rFonts w:ascii="Book Antiqua" w:hAnsi="Book Antiqua"/>
          <w:color w:val="auto"/>
        </w:rPr>
        <w:t>report</w:t>
      </w:r>
      <w:r w:rsidR="008C6F71" w:rsidRPr="00723D8A">
        <w:rPr>
          <w:rFonts w:ascii="Book Antiqua" w:hAnsi="Book Antiqua"/>
          <w:color w:val="auto"/>
          <w:vertAlign w:val="superscript"/>
        </w:rPr>
        <w:t>[</w:t>
      </w:r>
      <w:proofErr w:type="gramEnd"/>
      <w:r w:rsidR="008C6F71" w:rsidRPr="00723D8A">
        <w:rPr>
          <w:rFonts w:ascii="Book Antiqua" w:hAnsi="Book Antiqua"/>
          <w:color w:val="auto"/>
          <w:vertAlign w:val="superscript"/>
        </w:rPr>
        <w:t>4]</w:t>
      </w:r>
      <w:r w:rsidR="008C6F71" w:rsidRPr="00723D8A">
        <w:rPr>
          <w:rFonts w:ascii="Book Antiqua" w:hAnsi="Book Antiqua"/>
          <w:color w:val="auto"/>
        </w:rPr>
        <w:t xml:space="preserve">. </w:t>
      </w:r>
      <w:r w:rsidR="005D2630" w:rsidRPr="00723D8A">
        <w:rPr>
          <w:rFonts w:ascii="Book Antiqua" w:hAnsi="Book Antiqua"/>
          <w:color w:val="auto"/>
        </w:rPr>
        <w:t>B</w:t>
      </w:r>
      <w:r w:rsidR="003D515A" w:rsidRPr="00723D8A">
        <w:rPr>
          <w:rFonts w:ascii="Book Antiqua" w:hAnsi="Book Antiqua"/>
          <w:color w:val="auto"/>
        </w:rPr>
        <w:t>iops</w:t>
      </w:r>
      <w:r w:rsidR="006915F4" w:rsidRPr="00723D8A">
        <w:rPr>
          <w:rFonts w:ascii="Book Antiqua" w:hAnsi="Book Antiqua"/>
          <w:color w:val="auto"/>
        </w:rPr>
        <w:t>y specimens</w:t>
      </w:r>
      <w:r w:rsidR="003D515A" w:rsidRPr="00723D8A">
        <w:rPr>
          <w:rFonts w:ascii="Book Antiqua" w:hAnsi="Book Antiqua"/>
          <w:color w:val="auto"/>
        </w:rPr>
        <w:t xml:space="preserve"> taken from these scars have demonstrated regenerative </w:t>
      </w:r>
      <w:r w:rsidR="00E75C6D" w:rsidRPr="00723D8A">
        <w:rPr>
          <w:rFonts w:ascii="Book Antiqua" w:hAnsi="Book Antiqua"/>
          <w:color w:val="auto"/>
        </w:rPr>
        <w:t xml:space="preserve">mucosa </w:t>
      </w:r>
      <w:r w:rsidR="003D515A" w:rsidRPr="00723D8A">
        <w:rPr>
          <w:rFonts w:ascii="Book Antiqua" w:hAnsi="Book Antiqua"/>
          <w:color w:val="auto"/>
        </w:rPr>
        <w:t xml:space="preserve">without recurrent neoplastic cells. </w:t>
      </w:r>
      <w:r w:rsidR="002F401F" w:rsidRPr="00723D8A">
        <w:rPr>
          <w:rFonts w:ascii="Book Antiqua" w:hAnsi="Book Antiqua"/>
          <w:color w:val="auto"/>
        </w:rPr>
        <w:t xml:space="preserve">However, </w:t>
      </w:r>
      <w:r w:rsidR="00EF61E5" w:rsidRPr="00723D8A">
        <w:rPr>
          <w:rFonts w:ascii="Book Antiqua" w:hAnsi="Book Antiqua"/>
          <w:color w:val="auto"/>
        </w:rPr>
        <w:t>i</w:t>
      </w:r>
      <w:r w:rsidR="003D515A" w:rsidRPr="00723D8A">
        <w:rPr>
          <w:rFonts w:ascii="Book Antiqua" w:hAnsi="Book Antiqua"/>
          <w:color w:val="auto"/>
        </w:rPr>
        <w:t>n our practice, s</w:t>
      </w:r>
      <w:r w:rsidR="000100DB" w:rsidRPr="00723D8A">
        <w:rPr>
          <w:rFonts w:ascii="Book Antiqua" w:hAnsi="Book Antiqua"/>
          <w:color w:val="auto"/>
        </w:rPr>
        <w:t xml:space="preserve">uch intriguing findings </w:t>
      </w:r>
      <w:r w:rsidR="00A145AE" w:rsidRPr="00723D8A">
        <w:rPr>
          <w:rFonts w:ascii="Book Antiqua" w:hAnsi="Book Antiqua"/>
          <w:color w:val="auto"/>
        </w:rPr>
        <w:t>can</w:t>
      </w:r>
      <w:r w:rsidR="006A2DEB" w:rsidRPr="00723D8A">
        <w:rPr>
          <w:rFonts w:ascii="Book Antiqua" w:hAnsi="Book Antiqua"/>
          <w:color w:val="auto"/>
        </w:rPr>
        <w:t xml:space="preserve"> </w:t>
      </w:r>
      <w:r w:rsidR="009A0D70" w:rsidRPr="00723D8A">
        <w:rPr>
          <w:rFonts w:ascii="Book Antiqua" w:hAnsi="Book Antiqua"/>
          <w:color w:val="auto"/>
        </w:rPr>
        <w:t>make</w:t>
      </w:r>
      <w:r w:rsidR="000100DB" w:rsidRPr="00723D8A">
        <w:rPr>
          <w:rFonts w:ascii="Book Antiqua" w:hAnsi="Book Antiqua"/>
          <w:color w:val="auto"/>
        </w:rPr>
        <w:t xml:space="preserve"> </w:t>
      </w:r>
      <w:r w:rsidR="00A22789" w:rsidRPr="00723D8A">
        <w:rPr>
          <w:rFonts w:ascii="Book Antiqua" w:hAnsi="Book Antiqua"/>
          <w:color w:val="auto"/>
        </w:rPr>
        <w:t xml:space="preserve">both </w:t>
      </w:r>
      <w:r w:rsidR="000100DB" w:rsidRPr="00723D8A">
        <w:rPr>
          <w:rFonts w:ascii="Book Antiqua" w:hAnsi="Book Antiqua"/>
          <w:color w:val="auto"/>
        </w:rPr>
        <w:t xml:space="preserve">patients and physician </w:t>
      </w:r>
      <w:r w:rsidR="00F32653" w:rsidRPr="00723D8A">
        <w:rPr>
          <w:rFonts w:ascii="Book Antiqua" w:hAnsi="Book Antiqua"/>
          <w:color w:val="auto"/>
        </w:rPr>
        <w:t>concern</w:t>
      </w:r>
      <w:r w:rsidR="000100DB" w:rsidRPr="00723D8A">
        <w:rPr>
          <w:rFonts w:ascii="Book Antiqua" w:hAnsi="Book Antiqua"/>
          <w:color w:val="auto"/>
        </w:rPr>
        <w:t xml:space="preserve"> about the reliability of the endoscopic curative resection</w:t>
      </w:r>
      <w:r w:rsidR="00281293" w:rsidRPr="00723D8A">
        <w:rPr>
          <w:rFonts w:ascii="Book Antiqua" w:hAnsi="Book Antiqua"/>
          <w:color w:val="auto"/>
        </w:rPr>
        <w:t>, and</w:t>
      </w:r>
      <w:r w:rsidR="004C5F7D" w:rsidRPr="00723D8A">
        <w:rPr>
          <w:rFonts w:ascii="Book Antiqua" w:hAnsi="Book Antiqua"/>
          <w:color w:val="auto"/>
        </w:rPr>
        <w:t xml:space="preserve"> </w:t>
      </w:r>
      <w:r w:rsidR="0014285C" w:rsidRPr="00723D8A">
        <w:rPr>
          <w:rFonts w:ascii="Book Antiqua" w:hAnsi="Book Antiqua"/>
          <w:color w:val="auto"/>
        </w:rPr>
        <w:t>m</w:t>
      </w:r>
      <w:r w:rsidR="008146BC" w:rsidRPr="00723D8A">
        <w:rPr>
          <w:rFonts w:ascii="Book Antiqua" w:hAnsi="Book Antiqua"/>
          <w:color w:val="auto"/>
        </w:rPr>
        <w:t xml:space="preserve">ay </w:t>
      </w:r>
      <w:r w:rsidR="000100DB" w:rsidRPr="00723D8A">
        <w:rPr>
          <w:rFonts w:ascii="Book Antiqua" w:hAnsi="Book Antiqua"/>
          <w:color w:val="auto"/>
        </w:rPr>
        <w:t>impl</w:t>
      </w:r>
      <w:r w:rsidR="00E509B2" w:rsidRPr="00723D8A">
        <w:rPr>
          <w:rFonts w:ascii="Book Antiqua" w:hAnsi="Book Antiqua"/>
          <w:color w:val="auto"/>
        </w:rPr>
        <w:t>y</w:t>
      </w:r>
      <w:r w:rsidR="000100DB" w:rsidRPr="00723D8A">
        <w:rPr>
          <w:rFonts w:ascii="Book Antiqua" w:hAnsi="Book Antiqua"/>
          <w:color w:val="auto"/>
        </w:rPr>
        <w:t xml:space="preserve"> a request for </w:t>
      </w:r>
      <w:r w:rsidR="009E013D" w:rsidRPr="00723D8A">
        <w:rPr>
          <w:rFonts w:ascii="Book Antiqua" w:hAnsi="Book Antiqua"/>
          <w:color w:val="auto"/>
        </w:rPr>
        <w:t>close</w:t>
      </w:r>
      <w:r w:rsidR="005D2630" w:rsidRPr="00723D8A">
        <w:rPr>
          <w:rFonts w:ascii="Book Antiqua" w:hAnsi="Book Antiqua"/>
          <w:color w:val="auto"/>
        </w:rPr>
        <w:t>r</w:t>
      </w:r>
      <w:r w:rsidR="009E013D" w:rsidRPr="00723D8A">
        <w:rPr>
          <w:rFonts w:ascii="Book Antiqua" w:hAnsi="Book Antiqua"/>
          <w:color w:val="auto"/>
        </w:rPr>
        <w:t xml:space="preserve"> </w:t>
      </w:r>
      <w:r w:rsidR="000100DB" w:rsidRPr="00723D8A">
        <w:rPr>
          <w:rFonts w:ascii="Book Antiqua" w:hAnsi="Book Antiqua"/>
          <w:color w:val="auto"/>
        </w:rPr>
        <w:t xml:space="preserve">follow-up or </w:t>
      </w:r>
      <w:r w:rsidR="003D515A" w:rsidRPr="00723D8A">
        <w:rPr>
          <w:rFonts w:ascii="Book Antiqua" w:hAnsi="Book Antiqua"/>
          <w:color w:val="auto"/>
        </w:rPr>
        <w:t>discussion</w:t>
      </w:r>
      <w:r w:rsidR="00F32653" w:rsidRPr="00723D8A">
        <w:rPr>
          <w:rFonts w:ascii="Book Antiqua" w:hAnsi="Book Antiqua"/>
          <w:color w:val="auto"/>
        </w:rPr>
        <w:t xml:space="preserve"> about</w:t>
      </w:r>
      <w:r w:rsidR="003D515A" w:rsidRPr="00723D8A">
        <w:rPr>
          <w:rFonts w:ascii="Book Antiqua" w:hAnsi="Book Antiqua"/>
          <w:color w:val="auto"/>
        </w:rPr>
        <w:t xml:space="preserve"> </w:t>
      </w:r>
      <w:r w:rsidR="000100DB" w:rsidRPr="00723D8A">
        <w:rPr>
          <w:rFonts w:ascii="Book Antiqua" w:hAnsi="Book Antiqua"/>
          <w:color w:val="auto"/>
        </w:rPr>
        <w:t>endoscopic</w:t>
      </w:r>
      <w:r w:rsidR="009C0D30" w:rsidRPr="00723D8A">
        <w:rPr>
          <w:rFonts w:ascii="Book Antiqua" w:hAnsi="Book Antiqua"/>
          <w:color w:val="auto"/>
        </w:rPr>
        <w:t>,</w:t>
      </w:r>
      <w:r w:rsidR="000100DB" w:rsidRPr="00723D8A">
        <w:rPr>
          <w:rFonts w:ascii="Book Antiqua" w:hAnsi="Book Antiqua"/>
          <w:color w:val="auto"/>
        </w:rPr>
        <w:t xml:space="preserve"> </w:t>
      </w:r>
      <w:r w:rsidR="0054039E" w:rsidRPr="00723D8A">
        <w:rPr>
          <w:rFonts w:ascii="Book Antiqua" w:hAnsi="Book Antiqua"/>
          <w:color w:val="auto"/>
        </w:rPr>
        <w:t xml:space="preserve">or </w:t>
      </w:r>
      <w:r w:rsidR="009446F8" w:rsidRPr="00723D8A">
        <w:rPr>
          <w:rFonts w:ascii="Book Antiqua" w:hAnsi="Book Antiqua"/>
          <w:color w:val="auto"/>
        </w:rPr>
        <w:t>even surgical</w:t>
      </w:r>
      <w:r w:rsidR="009C0D30" w:rsidRPr="00723D8A">
        <w:rPr>
          <w:rFonts w:ascii="Book Antiqua" w:hAnsi="Book Antiqua"/>
          <w:color w:val="auto"/>
        </w:rPr>
        <w:t>,</w:t>
      </w:r>
      <w:r w:rsidR="009446F8" w:rsidRPr="00723D8A">
        <w:rPr>
          <w:rFonts w:ascii="Book Antiqua" w:hAnsi="Book Antiqua"/>
          <w:color w:val="auto"/>
        </w:rPr>
        <w:t xml:space="preserve"> </w:t>
      </w:r>
      <w:r w:rsidR="000100DB" w:rsidRPr="00723D8A">
        <w:rPr>
          <w:rFonts w:ascii="Book Antiqua" w:hAnsi="Book Antiqua"/>
          <w:color w:val="auto"/>
        </w:rPr>
        <w:lastRenderedPageBreak/>
        <w:t>reintervention</w:t>
      </w:r>
      <w:r w:rsidR="009945AC" w:rsidRPr="00723D8A">
        <w:rPr>
          <w:rFonts w:ascii="Book Antiqua" w:hAnsi="Book Antiqua"/>
          <w:color w:val="auto"/>
        </w:rPr>
        <w:t xml:space="preserve"> </w:t>
      </w:r>
      <w:r w:rsidR="000100DB" w:rsidRPr="00723D8A">
        <w:rPr>
          <w:rFonts w:ascii="Book Antiqua" w:hAnsi="Book Antiqua"/>
          <w:color w:val="auto"/>
        </w:rPr>
        <w:t xml:space="preserve">due to fear </w:t>
      </w:r>
      <w:r w:rsidR="003D515A" w:rsidRPr="00723D8A">
        <w:rPr>
          <w:rFonts w:ascii="Book Antiqua" w:hAnsi="Book Antiqua"/>
          <w:color w:val="auto"/>
        </w:rPr>
        <w:t xml:space="preserve">of </w:t>
      </w:r>
      <w:r w:rsidR="000100DB" w:rsidRPr="00723D8A">
        <w:rPr>
          <w:rFonts w:ascii="Book Antiqua" w:hAnsi="Book Antiqua"/>
          <w:color w:val="auto"/>
        </w:rPr>
        <w:t xml:space="preserve">tumor recurrence. </w:t>
      </w:r>
    </w:p>
    <w:p w14:paraId="117F6F20" w14:textId="4DF63835" w:rsidR="000E77B0" w:rsidRPr="00723D8A" w:rsidRDefault="000100DB" w:rsidP="0023405D">
      <w:pPr>
        <w:pStyle w:val="NoSpacing"/>
        <w:spacing w:line="360" w:lineRule="auto"/>
        <w:ind w:firstLineChars="100" w:firstLine="240"/>
        <w:rPr>
          <w:rFonts w:ascii="Book Antiqua" w:hAnsi="Book Antiqua"/>
          <w:color w:val="auto"/>
        </w:rPr>
      </w:pPr>
      <w:r w:rsidRPr="00723D8A">
        <w:rPr>
          <w:rFonts w:ascii="Book Antiqua" w:hAnsi="Book Antiqua"/>
          <w:color w:val="auto"/>
        </w:rPr>
        <w:t>The objective</w:t>
      </w:r>
      <w:r w:rsidR="00C004A5" w:rsidRPr="00723D8A">
        <w:rPr>
          <w:rFonts w:ascii="Book Antiqua" w:hAnsi="Book Antiqua"/>
          <w:color w:val="auto"/>
        </w:rPr>
        <w:t>s</w:t>
      </w:r>
      <w:r w:rsidRPr="00723D8A">
        <w:rPr>
          <w:rFonts w:ascii="Book Antiqua" w:hAnsi="Book Antiqua"/>
          <w:color w:val="auto"/>
        </w:rPr>
        <w:t xml:space="preserve"> of this study </w:t>
      </w:r>
      <w:r w:rsidR="005C2BD3" w:rsidRPr="00723D8A">
        <w:rPr>
          <w:rFonts w:ascii="Book Antiqua" w:hAnsi="Book Antiqua"/>
          <w:color w:val="auto"/>
        </w:rPr>
        <w:t xml:space="preserve">are </w:t>
      </w:r>
      <w:r w:rsidRPr="00723D8A">
        <w:rPr>
          <w:rFonts w:ascii="Book Antiqua" w:hAnsi="Book Antiqua"/>
          <w:color w:val="auto"/>
        </w:rPr>
        <w:t xml:space="preserve">to describe </w:t>
      </w:r>
      <w:r w:rsidR="00B66D0E" w:rsidRPr="00723D8A">
        <w:rPr>
          <w:rFonts w:ascii="Book Antiqua" w:hAnsi="Book Antiqua"/>
          <w:color w:val="auto"/>
        </w:rPr>
        <w:t xml:space="preserve">a series of cases </w:t>
      </w:r>
      <w:r w:rsidR="00804A24" w:rsidRPr="00723D8A">
        <w:rPr>
          <w:rFonts w:ascii="Book Antiqua" w:hAnsi="Book Antiqua"/>
          <w:color w:val="auto"/>
        </w:rPr>
        <w:t>with aberrant polypoid nodule scar</w:t>
      </w:r>
      <w:r w:rsidR="00F748DF" w:rsidRPr="00723D8A">
        <w:rPr>
          <w:rFonts w:ascii="Book Antiqua" w:hAnsi="Book Antiqua"/>
          <w:color w:val="auto"/>
        </w:rPr>
        <w:t xml:space="preserve"> (PNS)</w:t>
      </w:r>
      <w:r w:rsidR="00804A24" w:rsidRPr="00723D8A">
        <w:rPr>
          <w:rFonts w:ascii="Book Antiqua" w:hAnsi="Book Antiqua"/>
          <w:color w:val="auto"/>
        </w:rPr>
        <w:t xml:space="preserve"> after </w:t>
      </w:r>
      <w:r w:rsidR="0070027E" w:rsidRPr="00723D8A">
        <w:rPr>
          <w:rFonts w:ascii="Book Antiqua" w:hAnsi="Book Antiqua"/>
          <w:color w:val="auto"/>
        </w:rPr>
        <w:t xml:space="preserve">gastric </w:t>
      </w:r>
      <w:r w:rsidR="00804A24" w:rsidRPr="00723D8A">
        <w:rPr>
          <w:rFonts w:ascii="Book Antiqua" w:hAnsi="Book Antiqua"/>
          <w:color w:val="auto"/>
        </w:rPr>
        <w:t xml:space="preserve">ESD </w:t>
      </w:r>
      <w:r w:rsidR="00156E45" w:rsidRPr="00723D8A">
        <w:rPr>
          <w:rFonts w:ascii="Book Antiqua" w:hAnsi="Book Antiqua"/>
          <w:color w:val="auto"/>
        </w:rPr>
        <w:t>experienced in</w:t>
      </w:r>
      <w:r w:rsidR="00B66D0E" w:rsidRPr="00723D8A">
        <w:rPr>
          <w:rFonts w:ascii="Book Antiqua" w:hAnsi="Book Antiqua"/>
          <w:color w:val="auto"/>
        </w:rPr>
        <w:t xml:space="preserve"> two referral centers</w:t>
      </w:r>
      <w:r w:rsidR="00F32653" w:rsidRPr="00723D8A">
        <w:rPr>
          <w:rFonts w:ascii="Book Antiqua" w:hAnsi="Book Antiqua"/>
          <w:color w:val="auto"/>
        </w:rPr>
        <w:t xml:space="preserve"> </w:t>
      </w:r>
      <w:r w:rsidR="00B66D0E" w:rsidRPr="00723D8A">
        <w:rPr>
          <w:rFonts w:ascii="Book Antiqua" w:hAnsi="Book Antiqua"/>
          <w:color w:val="auto"/>
        </w:rPr>
        <w:t>in Latin America</w:t>
      </w:r>
      <w:r w:rsidR="006A1695" w:rsidRPr="00723D8A">
        <w:rPr>
          <w:rFonts w:ascii="Book Antiqua" w:hAnsi="Book Antiqua"/>
          <w:color w:val="auto"/>
        </w:rPr>
        <w:t xml:space="preserve"> (Center 1) and Asia (Center 2)</w:t>
      </w:r>
      <w:r w:rsidR="00DA2A93" w:rsidRPr="00723D8A">
        <w:rPr>
          <w:rFonts w:ascii="Book Antiqua" w:hAnsi="Book Antiqua"/>
          <w:color w:val="auto"/>
        </w:rPr>
        <w:t>,</w:t>
      </w:r>
      <w:r w:rsidR="00F1279D" w:rsidRPr="00723D8A">
        <w:rPr>
          <w:rFonts w:ascii="Book Antiqua" w:hAnsi="Book Antiqua"/>
          <w:color w:val="auto"/>
        </w:rPr>
        <w:t xml:space="preserve"> and</w:t>
      </w:r>
      <w:r w:rsidRPr="00723D8A">
        <w:rPr>
          <w:rFonts w:ascii="Book Antiqua" w:hAnsi="Book Antiqua"/>
          <w:color w:val="auto"/>
        </w:rPr>
        <w:t xml:space="preserve"> to discuss</w:t>
      </w:r>
      <w:r w:rsidR="00B66D0E" w:rsidRPr="00723D8A">
        <w:rPr>
          <w:rFonts w:ascii="Book Antiqua" w:hAnsi="Book Antiqua"/>
          <w:color w:val="auto"/>
        </w:rPr>
        <w:t xml:space="preserve"> the </w:t>
      </w:r>
      <w:r w:rsidR="00DA2A93" w:rsidRPr="00723D8A">
        <w:rPr>
          <w:rFonts w:ascii="Book Antiqua" w:hAnsi="Book Antiqua"/>
          <w:color w:val="auto"/>
        </w:rPr>
        <w:t>pathogenesis</w:t>
      </w:r>
      <w:r w:rsidR="00B66D0E" w:rsidRPr="00723D8A">
        <w:rPr>
          <w:rFonts w:ascii="Book Antiqua" w:hAnsi="Book Antiqua"/>
          <w:color w:val="auto"/>
        </w:rPr>
        <w:t xml:space="preserve"> and</w:t>
      </w:r>
      <w:r w:rsidR="00F32653" w:rsidRPr="00723D8A">
        <w:rPr>
          <w:rFonts w:ascii="Book Antiqua" w:hAnsi="Book Antiqua"/>
          <w:color w:val="auto"/>
        </w:rPr>
        <w:t xml:space="preserve"> propositions about </w:t>
      </w:r>
      <w:r w:rsidRPr="00723D8A">
        <w:rPr>
          <w:rFonts w:ascii="Book Antiqua" w:hAnsi="Book Antiqua"/>
          <w:color w:val="auto"/>
        </w:rPr>
        <w:t xml:space="preserve">the </w:t>
      </w:r>
      <w:r w:rsidR="00B66D0E" w:rsidRPr="00723D8A">
        <w:rPr>
          <w:rFonts w:ascii="Book Antiqua" w:hAnsi="Book Antiqua"/>
          <w:color w:val="auto"/>
        </w:rPr>
        <w:t xml:space="preserve">clinical </w:t>
      </w:r>
      <w:r w:rsidRPr="00723D8A">
        <w:rPr>
          <w:rFonts w:ascii="Book Antiqua" w:hAnsi="Book Antiqua"/>
          <w:color w:val="auto"/>
        </w:rPr>
        <w:t>management.</w:t>
      </w:r>
      <w:r w:rsidR="000E77B0" w:rsidRPr="00723D8A">
        <w:rPr>
          <w:rFonts w:ascii="Book Antiqua" w:hAnsi="Book Antiqua"/>
          <w:color w:val="auto"/>
        </w:rPr>
        <w:t xml:space="preserve"> </w:t>
      </w:r>
    </w:p>
    <w:p w14:paraId="31E39F2C" w14:textId="77777777" w:rsidR="00B66D0E" w:rsidRPr="00723D8A" w:rsidRDefault="00B66D0E" w:rsidP="00FB5FD7">
      <w:pPr>
        <w:pStyle w:val="NoSpacing"/>
        <w:spacing w:line="360" w:lineRule="auto"/>
        <w:rPr>
          <w:rFonts w:ascii="Book Antiqua" w:hAnsi="Book Antiqua"/>
          <w:color w:val="auto"/>
        </w:rPr>
      </w:pPr>
    </w:p>
    <w:p w14:paraId="2706C413" w14:textId="77777777" w:rsidR="00D93B4C" w:rsidRPr="00723D8A" w:rsidRDefault="00D93B4C" w:rsidP="00D93B4C">
      <w:pPr>
        <w:spacing w:line="360" w:lineRule="auto"/>
        <w:rPr>
          <w:rFonts w:ascii="Book Antiqua" w:hAnsi="Book Antiqua"/>
          <w:b/>
        </w:rPr>
      </w:pPr>
      <w:r w:rsidRPr="00723D8A">
        <w:rPr>
          <w:rFonts w:ascii="Book Antiqua" w:hAnsi="Book Antiqua"/>
          <w:b/>
        </w:rPr>
        <w:t>MATERIALS AND METHODS</w:t>
      </w:r>
    </w:p>
    <w:p w14:paraId="6B19DA86" w14:textId="515A9BA5" w:rsidR="00F05884" w:rsidRPr="00723D8A" w:rsidRDefault="006671C2" w:rsidP="00FB5FD7">
      <w:pPr>
        <w:pStyle w:val="NoSpacing"/>
        <w:spacing w:line="360" w:lineRule="auto"/>
        <w:rPr>
          <w:rFonts w:ascii="Book Antiqua" w:hAnsi="Book Antiqua"/>
          <w:color w:val="auto"/>
        </w:rPr>
      </w:pPr>
      <w:r w:rsidRPr="00723D8A">
        <w:rPr>
          <w:rFonts w:ascii="Book Antiqua" w:hAnsi="Book Antiqua"/>
          <w:color w:val="auto"/>
        </w:rPr>
        <w:t xml:space="preserve">The study was carried out in accordance with the Helsinki Declaration. </w:t>
      </w:r>
      <w:r w:rsidR="00FF443F" w:rsidRPr="00723D8A">
        <w:rPr>
          <w:rFonts w:ascii="Book Antiqua" w:hAnsi="Book Antiqua"/>
          <w:color w:val="auto"/>
        </w:rPr>
        <w:t xml:space="preserve">All patients that underwent ESD provided informed consent preoperatively. </w:t>
      </w:r>
      <w:r w:rsidR="00B66D0E" w:rsidRPr="00723D8A">
        <w:rPr>
          <w:rFonts w:ascii="Book Antiqua" w:hAnsi="Book Antiqua"/>
          <w:color w:val="auto"/>
        </w:rPr>
        <w:t xml:space="preserve">Clinical information was extracted retrospectively from the </w:t>
      </w:r>
      <w:r w:rsidR="00F748DF" w:rsidRPr="00723D8A">
        <w:rPr>
          <w:rFonts w:ascii="Book Antiqua" w:hAnsi="Book Antiqua"/>
          <w:color w:val="auto"/>
        </w:rPr>
        <w:t xml:space="preserve">endoscopy </w:t>
      </w:r>
      <w:r w:rsidR="00B66D0E" w:rsidRPr="00723D8A">
        <w:rPr>
          <w:rFonts w:ascii="Book Antiqua" w:hAnsi="Book Antiqua"/>
          <w:color w:val="auto"/>
        </w:rPr>
        <w:t xml:space="preserve">database of both </w:t>
      </w:r>
      <w:r w:rsidR="002B24E1" w:rsidRPr="00723D8A">
        <w:rPr>
          <w:rFonts w:ascii="Book Antiqua" w:hAnsi="Book Antiqua"/>
          <w:color w:val="auto"/>
        </w:rPr>
        <w:t>institutions</w:t>
      </w:r>
      <w:r w:rsidR="00B66D0E" w:rsidRPr="00723D8A">
        <w:rPr>
          <w:rFonts w:ascii="Book Antiqua" w:hAnsi="Book Antiqua"/>
          <w:color w:val="auto"/>
        </w:rPr>
        <w:t>,</w:t>
      </w:r>
      <w:r w:rsidR="00F32653" w:rsidRPr="00723D8A">
        <w:rPr>
          <w:rFonts w:ascii="Book Antiqua" w:hAnsi="Book Antiqua"/>
          <w:color w:val="auto"/>
        </w:rPr>
        <w:t xml:space="preserve"> which register all</w:t>
      </w:r>
      <w:r w:rsidRPr="00723D8A">
        <w:rPr>
          <w:rFonts w:ascii="Book Antiqua" w:hAnsi="Book Antiqua"/>
          <w:color w:val="auto"/>
        </w:rPr>
        <w:t xml:space="preserve"> </w:t>
      </w:r>
      <w:r w:rsidR="00B66D0E" w:rsidRPr="00723D8A">
        <w:rPr>
          <w:rFonts w:ascii="Book Antiqua" w:hAnsi="Book Antiqua"/>
          <w:color w:val="auto"/>
        </w:rPr>
        <w:t>patients with gastric neoplasm</w:t>
      </w:r>
      <w:r w:rsidRPr="00723D8A">
        <w:rPr>
          <w:rFonts w:ascii="Book Antiqua" w:hAnsi="Book Antiqua"/>
          <w:color w:val="auto"/>
        </w:rPr>
        <w:t xml:space="preserve">s managed by </w:t>
      </w:r>
      <w:r w:rsidR="005D2630" w:rsidRPr="00723D8A">
        <w:rPr>
          <w:rFonts w:ascii="Book Antiqua" w:hAnsi="Book Antiqua"/>
          <w:color w:val="auto"/>
        </w:rPr>
        <w:t>ESD</w:t>
      </w:r>
      <w:r w:rsidR="00B66D0E" w:rsidRPr="00723D8A">
        <w:rPr>
          <w:rFonts w:ascii="Book Antiqua" w:hAnsi="Book Antiqua"/>
          <w:color w:val="auto"/>
        </w:rPr>
        <w:t xml:space="preserve">. </w:t>
      </w:r>
    </w:p>
    <w:p w14:paraId="26219D46" w14:textId="77777777" w:rsidR="00AC68AC" w:rsidRPr="00723D8A" w:rsidRDefault="00AC68AC" w:rsidP="00FB5FD7">
      <w:pPr>
        <w:pStyle w:val="NoSpacing"/>
        <w:spacing w:line="360" w:lineRule="auto"/>
        <w:rPr>
          <w:rFonts w:ascii="Book Antiqua" w:hAnsi="Book Antiqua"/>
          <w:b/>
          <w:color w:val="auto"/>
        </w:rPr>
      </w:pPr>
    </w:p>
    <w:p w14:paraId="127D16B1" w14:textId="157900F3" w:rsidR="00F05884" w:rsidRPr="00723D8A" w:rsidRDefault="00F05884" w:rsidP="00FB5FD7">
      <w:pPr>
        <w:pStyle w:val="NoSpacing"/>
        <w:spacing w:line="360" w:lineRule="auto"/>
        <w:rPr>
          <w:rFonts w:ascii="Book Antiqua" w:hAnsi="Book Antiqua"/>
          <w:b/>
          <w:i/>
          <w:color w:val="auto"/>
        </w:rPr>
      </w:pPr>
      <w:r w:rsidRPr="00723D8A">
        <w:rPr>
          <w:rFonts w:ascii="Book Antiqua" w:hAnsi="Book Antiqua"/>
          <w:b/>
          <w:i/>
          <w:color w:val="auto"/>
        </w:rPr>
        <w:t xml:space="preserve">Inclusion </w:t>
      </w:r>
      <w:r w:rsidR="00234363" w:rsidRPr="00723D8A">
        <w:rPr>
          <w:rFonts w:ascii="Book Antiqua" w:hAnsi="Book Antiqua"/>
          <w:b/>
          <w:i/>
          <w:color w:val="auto"/>
        </w:rPr>
        <w:t>c</w:t>
      </w:r>
      <w:r w:rsidRPr="00723D8A">
        <w:rPr>
          <w:rFonts w:ascii="Book Antiqua" w:hAnsi="Book Antiqua"/>
          <w:b/>
          <w:i/>
          <w:color w:val="auto"/>
        </w:rPr>
        <w:t>riteria</w:t>
      </w:r>
    </w:p>
    <w:p w14:paraId="2A23452D" w14:textId="14CEDA9A" w:rsidR="00AC68AC" w:rsidRPr="00723D8A" w:rsidRDefault="00FF443F" w:rsidP="00FB5FD7">
      <w:pPr>
        <w:pStyle w:val="NoSpacing"/>
        <w:spacing w:line="360" w:lineRule="auto"/>
        <w:rPr>
          <w:rFonts w:ascii="Book Antiqua" w:hAnsi="Book Antiqua"/>
          <w:color w:val="auto"/>
        </w:rPr>
      </w:pPr>
      <w:r w:rsidRPr="00723D8A">
        <w:rPr>
          <w:rFonts w:ascii="Book Antiqua" w:hAnsi="Book Antiqua"/>
          <w:color w:val="auto"/>
        </w:rPr>
        <w:t xml:space="preserve">Eligibility for ESD was assessed preoperatively by means of </w:t>
      </w:r>
      <w:r w:rsidR="00B66D0E" w:rsidRPr="00723D8A">
        <w:rPr>
          <w:rFonts w:ascii="Book Antiqua" w:hAnsi="Book Antiqua"/>
          <w:color w:val="auto"/>
        </w:rPr>
        <w:t>white-light</w:t>
      </w:r>
      <w:r w:rsidR="006671C2" w:rsidRPr="00723D8A">
        <w:rPr>
          <w:rFonts w:ascii="Book Antiqua" w:hAnsi="Book Antiqua"/>
          <w:color w:val="auto"/>
        </w:rPr>
        <w:t xml:space="preserve"> endoscopy</w:t>
      </w:r>
      <w:r w:rsidR="00B66D0E" w:rsidRPr="00723D8A">
        <w:rPr>
          <w:rFonts w:ascii="Book Antiqua" w:hAnsi="Book Antiqua"/>
          <w:color w:val="auto"/>
        </w:rPr>
        <w:t>, digital chromoendoscopy, magnifying</w:t>
      </w:r>
      <w:r w:rsidR="006671C2" w:rsidRPr="00723D8A">
        <w:rPr>
          <w:rFonts w:ascii="Book Antiqua" w:hAnsi="Book Antiqua"/>
          <w:color w:val="auto"/>
        </w:rPr>
        <w:t xml:space="preserve"> observation</w:t>
      </w:r>
      <w:r w:rsidR="00AB1020" w:rsidRPr="00723D8A">
        <w:rPr>
          <w:rFonts w:ascii="Book Antiqua" w:hAnsi="Book Antiqua"/>
          <w:color w:val="auto"/>
        </w:rPr>
        <w:t>,</w:t>
      </w:r>
      <w:r w:rsidR="00B66D0E" w:rsidRPr="00723D8A">
        <w:rPr>
          <w:rFonts w:ascii="Book Antiqua" w:hAnsi="Book Antiqua"/>
          <w:color w:val="auto"/>
        </w:rPr>
        <w:t xml:space="preserve"> indigo carmine staining</w:t>
      </w:r>
      <w:r w:rsidR="00AB1020" w:rsidRPr="00723D8A">
        <w:rPr>
          <w:rFonts w:ascii="Book Antiqua" w:hAnsi="Book Antiqua"/>
          <w:color w:val="auto"/>
        </w:rPr>
        <w:t xml:space="preserve"> and endoscopic ultrasound </w:t>
      </w:r>
      <w:r w:rsidR="006671C2" w:rsidRPr="00723D8A">
        <w:rPr>
          <w:rFonts w:ascii="Book Antiqua" w:hAnsi="Book Antiqua"/>
          <w:color w:val="auto"/>
        </w:rPr>
        <w:t>(</w:t>
      </w:r>
      <w:r w:rsidR="00AB1020" w:rsidRPr="00723D8A">
        <w:rPr>
          <w:rFonts w:ascii="Book Antiqua" w:hAnsi="Book Antiqua"/>
          <w:color w:val="auto"/>
        </w:rPr>
        <w:t>in selected cases</w:t>
      </w:r>
      <w:r w:rsidR="006671C2" w:rsidRPr="00723D8A">
        <w:rPr>
          <w:rFonts w:ascii="Book Antiqua" w:hAnsi="Book Antiqua"/>
          <w:color w:val="auto"/>
        </w:rPr>
        <w:t>)</w:t>
      </w:r>
      <w:r w:rsidR="00B66D0E" w:rsidRPr="00723D8A">
        <w:rPr>
          <w:rFonts w:ascii="Book Antiqua" w:hAnsi="Book Antiqua"/>
          <w:color w:val="auto"/>
        </w:rPr>
        <w:t xml:space="preserve">. </w:t>
      </w:r>
      <w:r w:rsidR="00AB1020" w:rsidRPr="00723D8A">
        <w:rPr>
          <w:rFonts w:ascii="Book Antiqua" w:hAnsi="Book Antiqua"/>
          <w:color w:val="auto"/>
        </w:rPr>
        <w:t xml:space="preserve">The following criteria were utilized </w:t>
      </w:r>
      <w:r w:rsidR="00DF4DA9" w:rsidRPr="00723D8A">
        <w:rPr>
          <w:rFonts w:ascii="Book Antiqua" w:hAnsi="Book Antiqua"/>
          <w:color w:val="auto"/>
        </w:rPr>
        <w:t xml:space="preserve">for </w:t>
      </w:r>
      <w:r w:rsidR="00AB1020" w:rsidRPr="00723D8A">
        <w:rPr>
          <w:rFonts w:ascii="Book Antiqua" w:hAnsi="Book Antiqua"/>
          <w:color w:val="auto"/>
        </w:rPr>
        <w:t>patients</w:t>
      </w:r>
      <w:r w:rsidR="00DF4DA9" w:rsidRPr="00723D8A">
        <w:rPr>
          <w:rFonts w:ascii="Book Antiqua" w:hAnsi="Book Antiqua"/>
          <w:color w:val="auto"/>
        </w:rPr>
        <w:t xml:space="preserve"> enrollment in this study: </w:t>
      </w:r>
      <w:r w:rsidR="009B3316" w:rsidRPr="00723D8A">
        <w:rPr>
          <w:rFonts w:ascii="Book Antiqua" w:eastAsia="宋体" w:hAnsi="Book Antiqua"/>
          <w:color w:val="auto"/>
          <w:lang w:eastAsia="zh-CN"/>
        </w:rPr>
        <w:t>(</w:t>
      </w:r>
      <w:r w:rsidR="00DF4DA9" w:rsidRPr="00723D8A">
        <w:rPr>
          <w:rFonts w:ascii="Book Antiqua" w:hAnsi="Book Antiqua"/>
          <w:color w:val="auto"/>
        </w:rPr>
        <w:t>1</w:t>
      </w:r>
      <w:r w:rsidR="009B3316" w:rsidRPr="00723D8A">
        <w:rPr>
          <w:rFonts w:ascii="Book Antiqua" w:eastAsia="宋体" w:hAnsi="Book Antiqua"/>
          <w:color w:val="auto"/>
          <w:lang w:eastAsia="zh-CN"/>
        </w:rPr>
        <w:t>)</w:t>
      </w:r>
      <w:r w:rsidR="00DF4DA9" w:rsidRPr="00723D8A">
        <w:rPr>
          <w:rFonts w:ascii="Book Antiqua" w:hAnsi="Book Antiqua"/>
          <w:color w:val="auto"/>
        </w:rPr>
        <w:t xml:space="preserve"> successful </w:t>
      </w:r>
      <w:r w:rsidR="006671C2" w:rsidRPr="00723D8A">
        <w:rPr>
          <w:rFonts w:ascii="Book Antiqua" w:hAnsi="Book Antiqua"/>
          <w:i/>
          <w:color w:val="auto"/>
        </w:rPr>
        <w:t>en</w:t>
      </w:r>
      <w:r w:rsidR="00293A78" w:rsidRPr="00723D8A">
        <w:rPr>
          <w:rFonts w:ascii="Book Antiqua" w:hAnsi="Book Antiqua"/>
          <w:i/>
          <w:color w:val="auto"/>
        </w:rPr>
        <w:t xml:space="preserve"> </w:t>
      </w:r>
      <w:r w:rsidR="006671C2" w:rsidRPr="00723D8A">
        <w:rPr>
          <w:rFonts w:ascii="Book Antiqua" w:hAnsi="Book Antiqua"/>
          <w:i/>
          <w:color w:val="auto"/>
        </w:rPr>
        <w:t>bloc</w:t>
      </w:r>
      <w:r w:rsidR="006671C2" w:rsidRPr="00723D8A">
        <w:rPr>
          <w:rFonts w:ascii="Book Antiqua" w:hAnsi="Book Antiqua"/>
          <w:color w:val="auto"/>
        </w:rPr>
        <w:t xml:space="preserve"> </w:t>
      </w:r>
      <w:r w:rsidR="00AB1020" w:rsidRPr="00723D8A">
        <w:rPr>
          <w:rFonts w:ascii="Book Antiqua" w:hAnsi="Book Antiqua"/>
          <w:color w:val="auto"/>
        </w:rPr>
        <w:t>ESD procedure</w:t>
      </w:r>
      <w:r w:rsidR="00DF4DA9" w:rsidRPr="00723D8A">
        <w:rPr>
          <w:rFonts w:ascii="Book Antiqua" w:hAnsi="Book Antiqua"/>
          <w:color w:val="auto"/>
        </w:rPr>
        <w:t xml:space="preserve"> with confirmatory histology of R0 and curative resection</w:t>
      </w:r>
      <w:r w:rsidR="00AB1020" w:rsidRPr="00723D8A">
        <w:rPr>
          <w:rFonts w:ascii="Book Antiqua" w:hAnsi="Book Antiqua"/>
          <w:color w:val="auto"/>
        </w:rPr>
        <w:t xml:space="preserve">; </w:t>
      </w:r>
      <w:r w:rsidR="009B3316" w:rsidRPr="00723D8A">
        <w:rPr>
          <w:rFonts w:ascii="Book Antiqua" w:eastAsia="宋体" w:hAnsi="Book Antiqua"/>
          <w:color w:val="auto"/>
          <w:lang w:eastAsia="zh-CN"/>
        </w:rPr>
        <w:t>(</w:t>
      </w:r>
      <w:r w:rsidR="00AB1020" w:rsidRPr="00723D8A">
        <w:rPr>
          <w:rFonts w:ascii="Book Antiqua" w:hAnsi="Book Antiqua"/>
          <w:color w:val="auto"/>
        </w:rPr>
        <w:t>2</w:t>
      </w:r>
      <w:r w:rsidR="009B3316" w:rsidRPr="00723D8A">
        <w:rPr>
          <w:rFonts w:ascii="Book Antiqua" w:eastAsia="宋体" w:hAnsi="Book Antiqua"/>
          <w:color w:val="auto"/>
          <w:lang w:eastAsia="zh-CN"/>
        </w:rPr>
        <w:t>)</w:t>
      </w:r>
      <w:r w:rsidR="00AB1020" w:rsidRPr="00723D8A">
        <w:rPr>
          <w:rFonts w:ascii="Book Antiqua" w:hAnsi="Book Antiqua"/>
          <w:color w:val="auto"/>
        </w:rPr>
        <w:t xml:space="preserve"> postoperative endoscopic </w:t>
      </w:r>
      <w:r w:rsidR="006E5732" w:rsidRPr="00723D8A">
        <w:rPr>
          <w:rFonts w:ascii="Book Antiqua" w:hAnsi="Book Antiqua"/>
          <w:color w:val="auto"/>
        </w:rPr>
        <w:t xml:space="preserve">examination </w:t>
      </w:r>
      <w:r w:rsidR="00AB1020" w:rsidRPr="00723D8A">
        <w:rPr>
          <w:rFonts w:ascii="Book Antiqua" w:hAnsi="Book Antiqua"/>
          <w:color w:val="auto"/>
        </w:rPr>
        <w:t>with identification of a polypoid nodule scar corresponding to the site</w:t>
      </w:r>
      <w:r w:rsidR="00DF4DA9" w:rsidRPr="00723D8A">
        <w:rPr>
          <w:rFonts w:ascii="Book Antiqua" w:hAnsi="Book Antiqua"/>
          <w:color w:val="auto"/>
        </w:rPr>
        <w:t xml:space="preserve"> where ESD was undertaken; </w:t>
      </w:r>
      <w:r w:rsidR="009B3316" w:rsidRPr="00723D8A">
        <w:rPr>
          <w:rFonts w:ascii="Book Antiqua" w:eastAsia="宋体" w:hAnsi="Book Antiqua"/>
          <w:color w:val="auto"/>
          <w:lang w:eastAsia="zh-CN"/>
        </w:rPr>
        <w:t>(</w:t>
      </w:r>
      <w:r w:rsidR="00DF4DA9" w:rsidRPr="00723D8A">
        <w:rPr>
          <w:rFonts w:ascii="Book Antiqua" w:hAnsi="Book Antiqua"/>
          <w:color w:val="auto"/>
        </w:rPr>
        <w:t>3</w:t>
      </w:r>
      <w:r w:rsidR="009B3316" w:rsidRPr="00723D8A">
        <w:rPr>
          <w:rFonts w:ascii="Book Antiqua" w:eastAsia="宋体" w:hAnsi="Book Antiqua"/>
          <w:color w:val="auto"/>
          <w:lang w:eastAsia="zh-CN"/>
        </w:rPr>
        <w:t>)</w:t>
      </w:r>
      <w:r w:rsidR="00DF4DA9" w:rsidRPr="00723D8A">
        <w:rPr>
          <w:rFonts w:ascii="Book Antiqua" w:hAnsi="Book Antiqua"/>
          <w:color w:val="auto"/>
        </w:rPr>
        <w:t xml:space="preserve"> b</w:t>
      </w:r>
      <w:r w:rsidR="00AB1020" w:rsidRPr="00723D8A">
        <w:rPr>
          <w:rFonts w:ascii="Book Antiqua" w:hAnsi="Book Antiqua"/>
          <w:color w:val="auto"/>
        </w:rPr>
        <w:t>iopsies of t</w:t>
      </w:r>
      <w:r w:rsidR="006671C2" w:rsidRPr="00723D8A">
        <w:rPr>
          <w:rFonts w:ascii="Book Antiqua" w:hAnsi="Book Antiqua"/>
          <w:color w:val="auto"/>
        </w:rPr>
        <w:t xml:space="preserve">he </w:t>
      </w:r>
      <w:r w:rsidR="00F748DF" w:rsidRPr="00723D8A">
        <w:rPr>
          <w:rFonts w:ascii="Book Antiqua" w:hAnsi="Book Antiqua"/>
          <w:color w:val="auto"/>
        </w:rPr>
        <w:t>PNS</w:t>
      </w:r>
      <w:r w:rsidR="006671C2" w:rsidRPr="00723D8A">
        <w:rPr>
          <w:rFonts w:ascii="Book Antiqua" w:hAnsi="Book Antiqua"/>
          <w:color w:val="auto"/>
        </w:rPr>
        <w:t xml:space="preserve"> with </w:t>
      </w:r>
      <w:r w:rsidR="00DF4DA9" w:rsidRPr="00723D8A">
        <w:rPr>
          <w:rFonts w:ascii="Book Antiqua" w:hAnsi="Book Antiqua"/>
          <w:color w:val="auto"/>
        </w:rPr>
        <w:t xml:space="preserve">histological assessment demonstrating </w:t>
      </w:r>
      <w:r w:rsidR="00AB1020" w:rsidRPr="00723D8A">
        <w:rPr>
          <w:rFonts w:ascii="Book Antiqua" w:hAnsi="Book Antiqua"/>
          <w:color w:val="auto"/>
        </w:rPr>
        <w:t xml:space="preserve">hyperplastic or regenerative </w:t>
      </w:r>
      <w:r w:rsidR="00AB1020" w:rsidRPr="00723D8A">
        <w:rPr>
          <w:rFonts w:ascii="Book Antiqua" w:hAnsi="Book Antiqua"/>
          <w:color w:val="auto"/>
        </w:rPr>
        <w:lastRenderedPageBreak/>
        <w:t>tissue.</w:t>
      </w:r>
      <w:r w:rsidR="00B66D0E" w:rsidRPr="00723D8A">
        <w:rPr>
          <w:rFonts w:ascii="Book Antiqua" w:hAnsi="Book Antiqua"/>
          <w:color w:val="auto"/>
        </w:rPr>
        <w:t xml:space="preserve"> </w:t>
      </w:r>
      <w:r w:rsidR="00305D1C" w:rsidRPr="00723D8A">
        <w:rPr>
          <w:rFonts w:ascii="Book Antiqua" w:hAnsi="Book Antiqua"/>
          <w:color w:val="auto"/>
        </w:rPr>
        <w:t>Two independent experienced gastrointestinal pathologists</w:t>
      </w:r>
      <w:r w:rsidR="005D2630" w:rsidRPr="00723D8A">
        <w:rPr>
          <w:rFonts w:ascii="Book Antiqua" w:hAnsi="Book Antiqua"/>
          <w:color w:val="auto"/>
        </w:rPr>
        <w:t>, one from each center,</w:t>
      </w:r>
      <w:r w:rsidR="00305D1C" w:rsidRPr="00723D8A">
        <w:rPr>
          <w:rFonts w:ascii="Book Antiqua" w:hAnsi="Book Antiqua"/>
          <w:color w:val="auto"/>
        </w:rPr>
        <w:t xml:space="preserve"> reviewed PNS biopsies</w:t>
      </w:r>
      <w:r w:rsidR="00DF4DA9" w:rsidRPr="00723D8A">
        <w:rPr>
          <w:rFonts w:ascii="Book Antiqua" w:hAnsi="Book Antiqua"/>
          <w:color w:val="auto"/>
        </w:rPr>
        <w:t xml:space="preserve">. </w:t>
      </w:r>
      <w:r w:rsidR="00B66D0E" w:rsidRPr="00723D8A">
        <w:rPr>
          <w:rFonts w:ascii="Book Antiqua" w:hAnsi="Book Antiqua"/>
          <w:color w:val="auto"/>
        </w:rPr>
        <w:t xml:space="preserve">Data were </w:t>
      </w:r>
      <w:r w:rsidR="00152FCE" w:rsidRPr="00723D8A">
        <w:rPr>
          <w:rFonts w:ascii="Book Antiqua" w:hAnsi="Book Antiqua"/>
          <w:color w:val="auto"/>
        </w:rPr>
        <w:t xml:space="preserve">examined </w:t>
      </w:r>
      <w:r w:rsidR="008C6F71" w:rsidRPr="00723D8A">
        <w:rPr>
          <w:rFonts w:ascii="Book Antiqua" w:hAnsi="Book Antiqua"/>
          <w:color w:val="auto"/>
        </w:rPr>
        <w:t xml:space="preserve">for patient demographics, </w:t>
      </w:r>
      <w:r w:rsidR="008C6F71" w:rsidRPr="00723D8A">
        <w:rPr>
          <w:rFonts w:ascii="Book Antiqua" w:hAnsi="Book Antiqua"/>
          <w:i/>
          <w:color w:val="auto"/>
        </w:rPr>
        <w:t>H. pylori</w:t>
      </w:r>
      <w:r w:rsidR="008C6F71" w:rsidRPr="00723D8A">
        <w:rPr>
          <w:rFonts w:ascii="Book Antiqua" w:hAnsi="Book Antiqua"/>
          <w:color w:val="auto"/>
        </w:rPr>
        <w:t xml:space="preserve"> status, precise neoplastic lesion location in the stomach, tumor and specimen size, histopathological assessment of the ESD specimen, postoperative information including medical management, endoscopic and histological findings, and clinical outcome.</w:t>
      </w:r>
    </w:p>
    <w:p w14:paraId="0BC6884A" w14:textId="77777777" w:rsidR="008C6F71" w:rsidRPr="00723D8A" w:rsidRDefault="008C6F71" w:rsidP="00FB5FD7">
      <w:pPr>
        <w:pStyle w:val="NoSpacing"/>
        <w:spacing w:line="360" w:lineRule="auto"/>
        <w:rPr>
          <w:rFonts w:ascii="Book Antiqua" w:hAnsi="Book Antiqua"/>
          <w:b/>
          <w:color w:val="auto"/>
        </w:rPr>
      </w:pPr>
    </w:p>
    <w:p w14:paraId="36335B9D" w14:textId="71137B71" w:rsidR="00A52D3B" w:rsidRPr="00723D8A" w:rsidRDefault="00A52D3B" w:rsidP="00FB5FD7">
      <w:pPr>
        <w:pStyle w:val="NoSpacing"/>
        <w:spacing w:line="360" w:lineRule="auto"/>
        <w:rPr>
          <w:rFonts w:ascii="Book Antiqua" w:hAnsi="Book Antiqua"/>
          <w:b/>
          <w:i/>
          <w:color w:val="auto"/>
        </w:rPr>
      </w:pPr>
      <w:r w:rsidRPr="00723D8A">
        <w:rPr>
          <w:rFonts w:ascii="Book Antiqua" w:hAnsi="Book Antiqua"/>
          <w:b/>
          <w:i/>
          <w:color w:val="auto"/>
        </w:rPr>
        <w:t>ESD procedure</w:t>
      </w:r>
    </w:p>
    <w:p w14:paraId="2582E8A2" w14:textId="75C332D7" w:rsidR="00AC68AC" w:rsidRPr="00723D8A" w:rsidRDefault="00A52D3B" w:rsidP="00FB5FD7">
      <w:pPr>
        <w:pStyle w:val="NoSpacing"/>
        <w:spacing w:line="360" w:lineRule="auto"/>
        <w:rPr>
          <w:rFonts w:ascii="Book Antiqua" w:hAnsi="Book Antiqua"/>
          <w:color w:val="auto"/>
        </w:rPr>
      </w:pPr>
      <w:r w:rsidRPr="00723D8A">
        <w:rPr>
          <w:rFonts w:ascii="Book Antiqua" w:hAnsi="Book Antiqua"/>
          <w:color w:val="auto"/>
        </w:rPr>
        <w:t xml:space="preserve">ESD technique has been described in detail </w:t>
      </w:r>
      <w:proofErr w:type="gramStart"/>
      <w:r w:rsidRPr="00723D8A">
        <w:rPr>
          <w:rFonts w:ascii="Book Antiqua" w:hAnsi="Book Antiqua"/>
          <w:color w:val="auto"/>
        </w:rPr>
        <w:t>elsewhere</w:t>
      </w:r>
      <w:r w:rsidR="008C6F71" w:rsidRPr="00723D8A">
        <w:rPr>
          <w:rFonts w:ascii="Book Antiqua" w:hAnsi="Book Antiqua"/>
          <w:color w:val="auto"/>
          <w:vertAlign w:val="superscript"/>
        </w:rPr>
        <w:t>[</w:t>
      </w:r>
      <w:proofErr w:type="gramEnd"/>
      <w:r w:rsidR="008C6F71" w:rsidRPr="00723D8A">
        <w:rPr>
          <w:rFonts w:ascii="Book Antiqua" w:hAnsi="Book Antiqua"/>
          <w:color w:val="auto"/>
          <w:vertAlign w:val="superscript"/>
        </w:rPr>
        <w:t>5</w:t>
      </w:r>
      <w:r w:rsidR="008C3E1C" w:rsidRPr="00723D8A">
        <w:rPr>
          <w:rFonts w:ascii="Book Antiqua" w:hAnsi="Book Antiqua"/>
          <w:color w:val="auto"/>
          <w:vertAlign w:val="superscript"/>
        </w:rPr>
        <w:t>,6</w:t>
      </w:r>
      <w:r w:rsidR="008C6F71" w:rsidRPr="00723D8A">
        <w:rPr>
          <w:rFonts w:ascii="Book Antiqua" w:hAnsi="Book Antiqua"/>
          <w:color w:val="auto"/>
          <w:vertAlign w:val="superscript"/>
        </w:rPr>
        <w:t>]</w:t>
      </w:r>
      <w:r w:rsidR="008C6F71" w:rsidRPr="00723D8A">
        <w:rPr>
          <w:rFonts w:ascii="Book Antiqua" w:hAnsi="Book Antiqua"/>
          <w:color w:val="auto"/>
        </w:rPr>
        <w:t xml:space="preserve">. </w:t>
      </w:r>
      <w:r w:rsidR="003C4E21" w:rsidRPr="00723D8A">
        <w:rPr>
          <w:rFonts w:ascii="Book Antiqua" w:hAnsi="Book Antiqua"/>
          <w:color w:val="auto"/>
        </w:rPr>
        <w:t>Briefly,</w:t>
      </w:r>
      <w:r w:rsidRPr="00723D8A">
        <w:rPr>
          <w:rFonts w:ascii="Book Antiqua" w:hAnsi="Book Antiqua"/>
          <w:color w:val="auto"/>
        </w:rPr>
        <w:t xml:space="preserve"> markings were placed at least 2 mm beyond the borders of the lesion</w:t>
      </w:r>
      <w:r w:rsidR="003D3054" w:rsidRPr="00723D8A">
        <w:rPr>
          <w:rFonts w:ascii="Book Antiqua" w:hAnsi="Book Antiqua"/>
          <w:color w:val="auto"/>
        </w:rPr>
        <w:t xml:space="preserve"> </w:t>
      </w:r>
      <w:r w:rsidR="00004B87" w:rsidRPr="00723D8A">
        <w:rPr>
          <w:rFonts w:ascii="Book Antiqua" w:hAnsi="Book Antiqua"/>
          <w:color w:val="auto"/>
        </w:rPr>
        <w:t>after</w:t>
      </w:r>
      <w:r w:rsidR="003D3054" w:rsidRPr="00723D8A">
        <w:rPr>
          <w:rFonts w:ascii="Book Antiqua" w:hAnsi="Book Antiqua"/>
          <w:color w:val="auto"/>
        </w:rPr>
        <w:t xml:space="preserve"> careful </w:t>
      </w:r>
      <w:r w:rsidR="009D6E6B" w:rsidRPr="00723D8A">
        <w:rPr>
          <w:rFonts w:ascii="Book Antiqua" w:hAnsi="Book Antiqua"/>
          <w:color w:val="auto"/>
        </w:rPr>
        <w:t>endoscopi</w:t>
      </w:r>
      <w:r w:rsidR="00595A69" w:rsidRPr="00723D8A">
        <w:rPr>
          <w:rFonts w:ascii="Book Antiqua" w:hAnsi="Book Antiqua"/>
          <w:color w:val="auto"/>
        </w:rPr>
        <w:t xml:space="preserve">c </w:t>
      </w:r>
      <w:r w:rsidR="00CD605E" w:rsidRPr="00723D8A">
        <w:rPr>
          <w:rFonts w:ascii="Book Antiqua" w:hAnsi="Book Antiqua"/>
          <w:color w:val="auto"/>
        </w:rPr>
        <w:t>assessment</w:t>
      </w:r>
      <w:r w:rsidR="003D3054" w:rsidRPr="00723D8A">
        <w:rPr>
          <w:rFonts w:ascii="Book Antiqua" w:hAnsi="Book Antiqua"/>
          <w:color w:val="auto"/>
        </w:rPr>
        <w:t xml:space="preserve"> </w:t>
      </w:r>
      <w:r w:rsidR="00B50C23" w:rsidRPr="00723D8A">
        <w:rPr>
          <w:rFonts w:ascii="Book Antiqua" w:hAnsi="Book Antiqua"/>
          <w:color w:val="auto"/>
        </w:rPr>
        <w:t>by</w:t>
      </w:r>
      <w:r w:rsidR="00DD7492" w:rsidRPr="00723D8A">
        <w:rPr>
          <w:rFonts w:ascii="Book Antiqua" w:hAnsi="Book Antiqua"/>
          <w:color w:val="auto"/>
        </w:rPr>
        <w:t xml:space="preserve"> </w:t>
      </w:r>
      <w:r w:rsidR="00AF02F3" w:rsidRPr="00723D8A">
        <w:rPr>
          <w:rFonts w:ascii="Book Antiqua" w:hAnsi="Book Antiqua"/>
          <w:color w:val="auto"/>
        </w:rPr>
        <w:t xml:space="preserve">chromoendoscopy </w:t>
      </w:r>
      <w:r w:rsidR="00F45DEB" w:rsidRPr="00723D8A">
        <w:rPr>
          <w:rFonts w:ascii="Book Antiqua" w:hAnsi="Book Antiqua"/>
          <w:color w:val="auto"/>
        </w:rPr>
        <w:t xml:space="preserve">and/or </w:t>
      </w:r>
      <w:r w:rsidR="00D8467C" w:rsidRPr="00723D8A">
        <w:rPr>
          <w:rFonts w:ascii="Book Antiqua" w:hAnsi="Book Antiqua"/>
          <w:color w:val="auto"/>
        </w:rPr>
        <w:t>magnifying endoscopy</w:t>
      </w:r>
      <w:r w:rsidR="0044379C" w:rsidRPr="00723D8A">
        <w:rPr>
          <w:rFonts w:ascii="Book Antiqua" w:hAnsi="Book Antiqua"/>
          <w:color w:val="auto"/>
        </w:rPr>
        <w:t xml:space="preserve"> wi</w:t>
      </w:r>
      <w:r w:rsidR="00DF20B4" w:rsidRPr="00723D8A">
        <w:rPr>
          <w:rFonts w:ascii="Book Antiqua" w:hAnsi="Book Antiqua"/>
          <w:color w:val="auto"/>
        </w:rPr>
        <w:t xml:space="preserve">th </w:t>
      </w:r>
      <w:r w:rsidR="005D2630" w:rsidRPr="00723D8A">
        <w:rPr>
          <w:rFonts w:ascii="Book Antiqua" w:hAnsi="Book Antiqua"/>
          <w:i/>
          <w:color w:val="auto"/>
        </w:rPr>
        <w:t>Narrow Band I</w:t>
      </w:r>
      <w:r w:rsidR="00977667" w:rsidRPr="00723D8A">
        <w:rPr>
          <w:rFonts w:ascii="Book Antiqua" w:hAnsi="Book Antiqua"/>
          <w:i/>
          <w:color w:val="auto"/>
        </w:rPr>
        <w:t>maging</w:t>
      </w:r>
      <w:r w:rsidR="00127EAB" w:rsidRPr="00723D8A">
        <w:rPr>
          <w:rFonts w:ascii="Book Antiqua" w:hAnsi="Book Antiqua"/>
          <w:i/>
          <w:color w:val="auto"/>
        </w:rPr>
        <w:t xml:space="preserve"> </w:t>
      </w:r>
      <w:r w:rsidR="005D2630" w:rsidRPr="00723D8A">
        <w:rPr>
          <w:rFonts w:ascii="Book Antiqua" w:hAnsi="Book Antiqua"/>
          <w:i/>
          <w:color w:val="auto"/>
        </w:rPr>
        <w:t>(NBI)</w:t>
      </w:r>
      <w:r w:rsidR="005D2630" w:rsidRPr="00723D8A">
        <w:rPr>
          <w:rFonts w:ascii="Book Antiqua" w:hAnsi="Book Antiqua"/>
          <w:color w:val="auto"/>
        </w:rPr>
        <w:t xml:space="preserve"> </w:t>
      </w:r>
      <w:r w:rsidR="00127EAB" w:rsidRPr="00723D8A">
        <w:rPr>
          <w:rFonts w:ascii="Book Antiqua" w:hAnsi="Book Antiqua"/>
          <w:color w:val="auto"/>
        </w:rPr>
        <w:t xml:space="preserve">or </w:t>
      </w:r>
      <w:r w:rsidR="00127EAB" w:rsidRPr="00723D8A">
        <w:rPr>
          <w:rFonts w:ascii="Book Antiqua" w:hAnsi="Book Antiqua"/>
          <w:i/>
          <w:color w:val="auto"/>
        </w:rPr>
        <w:t>Fuji Intelligent Chromoendoscopy</w:t>
      </w:r>
      <w:r w:rsidR="00127EAB" w:rsidRPr="00723D8A">
        <w:rPr>
          <w:rFonts w:ascii="Book Antiqua" w:hAnsi="Book Antiqua"/>
          <w:color w:val="auto"/>
        </w:rPr>
        <w:t xml:space="preserve"> (</w:t>
      </w:r>
      <w:r w:rsidR="00127EAB" w:rsidRPr="00723D8A">
        <w:rPr>
          <w:rFonts w:ascii="Book Antiqua" w:hAnsi="Book Antiqua"/>
          <w:i/>
          <w:color w:val="auto"/>
        </w:rPr>
        <w:t>FICE</w:t>
      </w:r>
      <w:r w:rsidR="00127EAB" w:rsidRPr="00723D8A">
        <w:rPr>
          <w:rFonts w:ascii="Book Antiqua" w:hAnsi="Book Antiqua"/>
          <w:color w:val="auto"/>
        </w:rPr>
        <w:t>)</w:t>
      </w:r>
      <w:r w:rsidRPr="00723D8A">
        <w:rPr>
          <w:rFonts w:ascii="Book Antiqua" w:hAnsi="Book Antiqua"/>
          <w:color w:val="auto"/>
        </w:rPr>
        <w:t xml:space="preserve">. Viscous solutions such as 0.4% hyaluronic acid (Muco-up®, Johnsons &amp; Johnsons, Japan) or 0.4% </w:t>
      </w:r>
      <w:proofErr w:type="spellStart"/>
      <w:r w:rsidRPr="00723D8A">
        <w:rPr>
          <w:rFonts w:ascii="Book Antiqua" w:hAnsi="Book Antiqua"/>
          <w:color w:val="auto"/>
        </w:rPr>
        <w:t>hydroxypropyl</w:t>
      </w:r>
      <w:proofErr w:type="spellEnd"/>
      <w:r w:rsidRPr="00723D8A">
        <w:rPr>
          <w:rFonts w:ascii="Book Antiqua" w:hAnsi="Book Antiqua"/>
          <w:color w:val="auto"/>
        </w:rPr>
        <w:t>-methylcellulose (HPMC)</w:t>
      </w:r>
      <w:r w:rsidR="008C6F71" w:rsidRPr="00723D8A">
        <w:rPr>
          <w:rFonts w:ascii="Book Antiqua" w:hAnsi="Book Antiqua"/>
          <w:color w:val="auto"/>
          <w:vertAlign w:val="superscript"/>
        </w:rPr>
        <w:t>[7]</w:t>
      </w:r>
      <w:r w:rsidR="00600E01" w:rsidRPr="00723D8A">
        <w:rPr>
          <w:rFonts w:ascii="Book Antiqua" w:hAnsi="Book Antiqua"/>
          <w:color w:val="auto"/>
        </w:rPr>
        <w:t xml:space="preserve"> </w:t>
      </w:r>
      <w:r w:rsidRPr="00723D8A">
        <w:rPr>
          <w:rFonts w:ascii="Book Antiqua" w:hAnsi="Book Antiqua"/>
          <w:color w:val="auto"/>
        </w:rPr>
        <w:t>were used for submucosal (SM) injection. ESD was</w:t>
      </w:r>
      <w:r w:rsidR="003C4E21" w:rsidRPr="00723D8A">
        <w:rPr>
          <w:rFonts w:ascii="Book Antiqua" w:hAnsi="Book Antiqua"/>
          <w:color w:val="auto"/>
        </w:rPr>
        <w:t xml:space="preserve"> undertaken with 2</w:t>
      </w:r>
      <w:r w:rsidRPr="00723D8A">
        <w:rPr>
          <w:rFonts w:ascii="Book Antiqua" w:hAnsi="Book Antiqua"/>
          <w:color w:val="auto"/>
        </w:rPr>
        <w:t>.5 Flush-Knife (FK) Ball Tipped (Fujifilm Co., Japan)</w:t>
      </w:r>
      <w:r w:rsidR="003C4E21" w:rsidRPr="00723D8A">
        <w:rPr>
          <w:rFonts w:ascii="Book Antiqua" w:hAnsi="Book Antiqua"/>
          <w:color w:val="auto"/>
        </w:rPr>
        <w:t xml:space="preserve"> </w:t>
      </w:r>
      <w:r w:rsidR="00D650F2" w:rsidRPr="00723D8A">
        <w:rPr>
          <w:rFonts w:ascii="Book Antiqua" w:hAnsi="Book Antiqua"/>
          <w:color w:val="auto"/>
        </w:rPr>
        <w:t xml:space="preserve">in Center 1 </w:t>
      </w:r>
      <w:r w:rsidR="003C4E21" w:rsidRPr="00723D8A">
        <w:rPr>
          <w:rFonts w:ascii="Book Antiqua" w:hAnsi="Book Antiqua"/>
          <w:color w:val="auto"/>
        </w:rPr>
        <w:t>or ceramic-ball insulated tip knife (IT knife, Olympus Co., Japan)</w:t>
      </w:r>
      <w:r w:rsidR="00D650F2" w:rsidRPr="00723D8A">
        <w:rPr>
          <w:rFonts w:ascii="Book Antiqua" w:hAnsi="Book Antiqua"/>
          <w:color w:val="auto"/>
        </w:rPr>
        <w:t xml:space="preserve"> in Center 2</w:t>
      </w:r>
      <w:r w:rsidR="003C4E21" w:rsidRPr="00723D8A">
        <w:rPr>
          <w:rFonts w:ascii="Book Antiqua" w:hAnsi="Book Antiqua"/>
          <w:color w:val="auto"/>
        </w:rPr>
        <w:t xml:space="preserve">. Mucosal </w:t>
      </w:r>
      <w:r w:rsidR="00C2521C" w:rsidRPr="00723D8A">
        <w:rPr>
          <w:rFonts w:ascii="Book Antiqua" w:hAnsi="Book Antiqua"/>
          <w:color w:val="auto"/>
        </w:rPr>
        <w:t>incision</w:t>
      </w:r>
      <w:r w:rsidR="003C4E21" w:rsidRPr="00723D8A">
        <w:rPr>
          <w:rFonts w:ascii="Book Antiqua" w:hAnsi="Book Antiqua"/>
          <w:color w:val="auto"/>
        </w:rPr>
        <w:t xml:space="preserve"> was undertaken ar</w:t>
      </w:r>
      <w:r w:rsidR="008414F7" w:rsidRPr="00723D8A">
        <w:rPr>
          <w:rFonts w:ascii="Book Antiqua" w:hAnsi="Book Antiqua"/>
          <w:color w:val="auto"/>
        </w:rPr>
        <w:t>ound the tumor in a circumferent</w:t>
      </w:r>
      <w:r w:rsidR="003C4E21" w:rsidRPr="00723D8A">
        <w:rPr>
          <w:rFonts w:ascii="Book Antiqua" w:hAnsi="Book Antiqua"/>
          <w:color w:val="auto"/>
        </w:rPr>
        <w:t>ia</w:t>
      </w:r>
      <w:r w:rsidR="008414F7" w:rsidRPr="00723D8A">
        <w:rPr>
          <w:rFonts w:ascii="Book Antiqua" w:hAnsi="Book Antiqua"/>
          <w:color w:val="auto"/>
        </w:rPr>
        <w:t>l or semi-circum</w:t>
      </w:r>
      <w:r w:rsidR="003C4E21" w:rsidRPr="00723D8A">
        <w:rPr>
          <w:rFonts w:ascii="Book Antiqua" w:hAnsi="Book Antiqua"/>
          <w:color w:val="auto"/>
        </w:rPr>
        <w:t>ferential manner. SM</w:t>
      </w:r>
      <w:r w:rsidRPr="00723D8A">
        <w:rPr>
          <w:rFonts w:ascii="Book Antiqua" w:hAnsi="Book Antiqua"/>
          <w:color w:val="auto"/>
        </w:rPr>
        <w:t xml:space="preserve"> dissection was performed in the deep submucosa, just above the proper muscle layer, </w:t>
      </w:r>
      <w:r w:rsidR="003C4E21" w:rsidRPr="00723D8A">
        <w:rPr>
          <w:rFonts w:ascii="Book Antiqua" w:hAnsi="Book Antiqua"/>
          <w:color w:val="auto"/>
        </w:rPr>
        <w:t xml:space="preserve">with identification and hemostasis of </w:t>
      </w:r>
      <w:r w:rsidRPr="00723D8A">
        <w:rPr>
          <w:rFonts w:ascii="Book Antiqua" w:hAnsi="Book Antiqua"/>
          <w:color w:val="auto"/>
        </w:rPr>
        <w:t xml:space="preserve">the </w:t>
      </w:r>
      <w:r w:rsidR="00F0115E" w:rsidRPr="00723D8A">
        <w:rPr>
          <w:rFonts w:ascii="Book Antiqua" w:hAnsi="Book Antiqua"/>
          <w:color w:val="auto"/>
        </w:rPr>
        <w:t xml:space="preserve">penetrating </w:t>
      </w:r>
      <w:r w:rsidRPr="00723D8A">
        <w:rPr>
          <w:rFonts w:ascii="Book Antiqua" w:hAnsi="Book Antiqua"/>
          <w:color w:val="auto"/>
        </w:rPr>
        <w:t>vessels</w:t>
      </w:r>
      <w:r w:rsidR="003C4E21" w:rsidRPr="00723D8A">
        <w:rPr>
          <w:rFonts w:ascii="Book Antiqua" w:hAnsi="Book Antiqua"/>
          <w:color w:val="auto"/>
        </w:rPr>
        <w:t>.</w:t>
      </w:r>
      <w:r w:rsidRPr="00723D8A">
        <w:rPr>
          <w:rFonts w:ascii="Book Antiqua" w:hAnsi="Book Antiqua"/>
          <w:color w:val="auto"/>
        </w:rPr>
        <w:t xml:space="preserve"> After comp</w:t>
      </w:r>
      <w:r w:rsidR="003C4E21" w:rsidRPr="00723D8A">
        <w:rPr>
          <w:rFonts w:ascii="Book Antiqua" w:hAnsi="Book Antiqua"/>
          <w:color w:val="auto"/>
        </w:rPr>
        <w:t xml:space="preserve">lete tumor resection, the ulcer site was </w:t>
      </w:r>
      <w:r w:rsidRPr="00723D8A">
        <w:rPr>
          <w:rFonts w:ascii="Book Antiqua" w:hAnsi="Book Antiqua"/>
          <w:color w:val="auto"/>
        </w:rPr>
        <w:t>assessed and visible vessels</w:t>
      </w:r>
      <w:r w:rsidR="00592219" w:rsidRPr="00723D8A">
        <w:rPr>
          <w:rFonts w:ascii="Book Antiqua" w:hAnsi="Book Antiqua"/>
          <w:color w:val="auto"/>
        </w:rPr>
        <w:t xml:space="preserve"> were</w:t>
      </w:r>
      <w:r w:rsidRPr="00723D8A">
        <w:rPr>
          <w:rFonts w:ascii="Book Antiqua" w:hAnsi="Book Antiqua"/>
          <w:color w:val="auto"/>
        </w:rPr>
        <w:t xml:space="preserve"> coagulated with a </w:t>
      </w:r>
      <w:r w:rsidR="00C2521C" w:rsidRPr="00723D8A">
        <w:rPr>
          <w:rFonts w:ascii="Book Antiqua" w:hAnsi="Book Antiqua"/>
          <w:color w:val="auto"/>
        </w:rPr>
        <w:t>hemostatic</w:t>
      </w:r>
      <w:r w:rsidRPr="00723D8A">
        <w:rPr>
          <w:rFonts w:ascii="Book Antiqua" w:hAnsi="Book Antiqua"/>
          <w:color w:val="auto"/>
        </w:rPr>
        <w:t xml:space="preserve"> forceps. The specimen was stretched and fixed in </w:t>
      </w:r>
      <w:r w:rsidRPr="00723D8A">
        <w:rPr>
          <w:rFonts w:ascii="Book Antiqua" w:hAnsi="Book Antiqua"/>
          <w:color w:val="auto"/>
        </w:rPr>
        <w:lastRenderedPageBreak/>
        <w:t xml:space="preserve">a </w:t>
      </w:r>
      <w:proofErr w:type="gramStart"/>
      <w:r w:rsidRPr="00723D8A">
        <w:rPr>
          <w:rFonts w:ascii="Book Antiqua" w:hAnsi="Book Antiqua"/>
          <w:color w:val="auto"/>
        </w:rPr>
        <w:t>styrofoam</w:t>
      </w:r>
      <w:proofErr w:type="gramEnd"/>
      <w:r w:rsidRPr="00723D8A">
        <w:rPr>
          <w:rFonts w:ascii="Book Antiqua" w:hAnsi="Book Antiqua"/>
          <w:color w:val="auto"/>
        </w:rPr>
        <w:t xml:space="preserve"> plate, immersed in 10% formaldehyde solution and sent to the pathology department.</w:t>
      </w:r>
      <w:r w:rsidR="00FA5370" w:rsidRPr="00723D8A">
        <w:rPr>
          <w:rFonts w:ascii="Book Antiqua" w:hAnsi="Book Antiqua"/>
          <w:color w:val="auto"/>
        </w:rPr>
        <w:t xml:space="preserve"> </w:t>
      </w:r>
    </w:p>
    <w:p w14:paraId="5AFD8D7D" w14:textId="77777777" w:rsidR="00D45ED1" w:rsidRPr="00723D8A" w:rsidRDefault="00D45ED1" w:rsidP="00FB5FD7">
      <w:pPr>
        <w:pStyle w:val="NoSpacing"/>
        <w:spacing w:line="360" w:lineRule="auto"/>
        <w:rPr>
          <w:rFonts w:ascii="Book Antiqua" w:hAnsi="Book Antiqua"/>
          <w:b/>
          <w:color w:val="auto"/>
        </w:rPr>
      </w:pPr>
    </w:p>
    <w:p w14:paraId="4C9DAA65" w14:textId="5E6A71BE" w:rsidR="004E4E53" w:rsidRPr="00723D8A" w:rsidRDefault="004E4E53" w:rsidP="00FB5FD7">
      <w:pPr>
        <w:pStyle w:val="NoSpacing"/>
        <w:spacing w:line="360" w:lineRule="auto"/>
        <w:rPr>
          <w:rFonts w:ascii="Book Antiqua" w:hAnsi="Book Antiqua"/>
          <w:b/>
          <w:i/>
          <w:color w:val="auto"/>
        </w:rPr>
      </w:pPr>
      <w:r w:rsidRPr="00723D8A">
        <w:rPr>
          <w:rFonts w:ascii="Book Antiqua" w:hAnsi="Book Antiqua"/>
          <w:b/>
          <w:i/>
          <w:color w:val="auto"/>
        </w:rPr>
        <w:t xml:space="preserve">Histological </w:t>
      </w:r>
      <w:r w:rsidR="00E05653" w:rsidRPr="00723D8A">
        <w:rPr>
          <w:rFonts w:ascii="Book Antiqua" w:hAnsi="Book Antiqua"/>
          <w:b/>
          <w:i/>
          <w:color w:val="auto"/>
        </w:rPr>
        <w:t>assessment and defi</w:t>
      </w:r>
      <w:r w:rsidRPr="00723D8A">
        <w:rPr>
          <w:rFonts w:ascii="Book Antiqua" w:hAnsi="Book Antiqua"/>
          <w:b/>
          <w:i/>
          <w:color w:val="auto"/>
        </w:rPr>
        <w:t>nitions</w:t>
      </w:r>
    </w:p>
    <w:p w14:paraId="6017F53F" w14:textId="42DC3451" w:rsidR="001A161E" w:rsidRPr="00723D8A" w:rsidRDefault="008C3E1C" w:rsidP="00FB5FD7">
      <w:pPr>
        <w:pStyle w:val="NoSpacing"/>
        <w:spacing w:line="360" w:lineRule="auto"/>
        <w:rPr>
          <w:rFonts w:ascii="Book Antiqua" w:hAnsi="Book Antiqua"/>
          <w:color w:val="auto"/>
        </w:rPr>
      </w:pPr>
      <w:r w:rsidRPr="00723D8A">
        <w:rPr>
          <w:rFonts w:ascii="Book Antiqua" w:hAnsi="Book Antiqua"/>
          <w:color w:val="auto"/>
        </w:rPr>
        <w:t>After being embedded in 1</w:t>
      </w:r>
      <w:r w:rsidR="004E4E53" w:rsidRPr="00723D8A">
        <w:rPr>
          <w:rFonts w:ascii="Book Antiqua" w:hAnsi="Book Antiqua"/>
          <w:color w:val="auto"/>
        </w:rPr>
        <w:t>0% paraffin, the specimens were cut into 2-mm slices and stained with hematoxylin and eosin. Additional immunochemistry studies with D2</w:t>
      </w:r>
      <w:r w:rsidR="006B3E61" w:rsidRPr="00723D8A">
        <w:rPr>
          <w:rFonts w:ascii="Book Antiqua" w:hAnsi="Book Antiqua"/>
          <w:color w:val="auto"/>
        </w:rPr>
        <w:t>-</w:t>
      </w:r>
      <w:r w:rsidR="004E4E53" w:rsidRPr="00723D8A">
        <w:rPr>
          <w:rFonts w:ascii="Book Antiqua" w:hAnsi="Book Antiqua"/>
          <w:color w:val="auto"/>
        </w:rPr>
        <w:t>40 and CD34 were carried out for lymphatic and vascular invasion assessment</w:t>
      </w:r>
      <w:r w:rsidR="00F32653" w:rsidRPr="00723D8A">
        <w:rPr>
          <w:rFonts w:ascii="Book Antiqua" w:hAnsi="Book Antiqua"/>
          <w:color w:val="auto"/>
        </w:rPr>
        <w:t>, at the discretion of the pathologist</w:t>
      </w:r>
      <w:r w:rsidR="004E4E53" w:rsidRPr="00723D8A">
        <w:rPr>
          <w:rFonts w:ascii="Book Antiqua" w:hAnsi="Book Antiqua"/>
          <w:color w:val="auto"/>
        </w:rPr>
        <w:t>. Tumor size, depth of invasion, lymph</w:t>
      </w:r>
      <w:r w:rsidR="00F32653" w:rsidRPr="00723D8A">
        <w:rPr>
          <w:rFonts w:ascii="Book Antiqua" w:hAnsi="Book Antiqua"/>
          <w:color w:val="auto"/>
        </w:rPr>
        <w:t>atic and</w:t>
      </w:r>
      <w:r w:rsidR="004E4E53" w:rsidRPr="00723D8A">
        <w:rPr>
          <w:rFonts w:ascii="Book Antiqua" w:hAnsi="Book Antiqua"/>
          <w:color w:val="auto"/>
        </w:rPr>
        <w:t xml:space="preserve"> vascular invasion, grade of differentiation, and resection margins were histopathologically </w:t>
      </w:r>
      <w:proofErr w:type="gramStart"/>
      <w:r w:rsidR="004E4E53" w:rsidRPr="00723D8A">
        <w:rPr>
          <w:rFonts w:ascii="Book Antiqua" w:hAnsi="Book Antiqua"/>
          <w:color w:val="auto"/>
        </w:rPr>
        <w:t>examined</w:t>
      </w:r>
      <w:r w:rsidR="008C6F71" w:rsidRPr="00723D8A">
        <w:rPr>
          <w:rFonts w:ascii="Book Antiqua" w:hAnsi="Book Antiqua"/>
          <w:color w:val="auto"/>
          <w:vertAlign w:val="superscript"/>
        </w:rPr>
        <w:t>[</w:t>
      </w:r>
      <w:proofErr w:type="gramEnd"/>
      <w:r w:rsidR="008C6F71" w:rsidRPr="00723D8A">
        <w:rPr>
          <w:rFonts w:ascii="Book Antiqua" w:hAnsi="Book Antiqua"/>
          <w:color w:val="auto"/>
          <w:vertAlign w:val="superscript"/>
        </w:rPr>
        <w:t>8]</w:t>
      </w:r>
      <w:r w:rsidR="008C6F71" w:rsidRPr="00723D8A">
        <w:rPr>
          <w:rFonts w:ascii="Book Antiqua" w:hAnsi="Book Antiqua"/>
          <w:color w:val="auto"/>
        </w:rPr>
        <w:t xml:space="preserve">. </w:t>
      </w:r>
      <w:r w:rsidR="004E4E53" w:rsidRPr="00723D8A">
        <w:rPr>
          <w:rFonts w:ascii="Book Antiqua" w:hAnsi="Book Antiqua"/>
          <w:i/>
          <w:color w:val="auto"/>
        </w:rPr>
        <w:t>En</w:t>
      </w:r>
      <w:r w:rsidR="00EF3E45" w:rsidRPr="00723D8A">
        <w:rPr>
          <w:rFonts w:ascii="Book Antiqua" w:hAnsi="Book Antiqua"/>
          <w:i/>
          <w:color w:val="auto"/>
        </w:rPr>
        <w:t xml:space="preserve"> </w:t>
      </w:r>
      <w:r w:rsidR="004E4E53" w:rsidRPr="00723D8A">
        <w:rPr>
          <w:rFonts w:ascii="Book Antiqua" w:hAnsi="Book Antiqua"/>
          <w:i/>
          <w:color w:val="auto"/>
        </w:rPr>
        <w:t>bloc</w:t>
      </w:r>
      <w:r w:rsidR="004E4E53" w:rsidRPr="00723D8A">
        <w:rPr>
          <w:rFonts w:ascii="Book Antiqua" w:hAnsi="Book Antiqua"/>
          <w:color w:val="auto"/>
        </w:rPr>
        <w:t xml:space="preserve"> resection was defined endoscopically as the complete removal of the tumor including the markings into one non-fragmented </w:t>
      </w:r>
      <w:proofErr w:type="gramStart"/>
      <w:r w:rsidR="004E4E53" w:rsidRPr="00723D8A">
        <w:rPr>
          <w:rFonts w:ascii="Book Antiqua" w:hAnsi="Book Antiqua"/>
          <w:color w:val="auto"/>
        </w:rPr>
        <w:t>piece</w:t>
      </w:r>
      <w:r w:rsidR="008C6F71" w:rsidRPr="00723D8A">
        <w:rPr>
          <w:rFonts w:ascii="Book Antiqua" w:hAnsi="Book Antiqua"/>
          <w:color w:val="auto"/>
          <w:vertAlign w:val="superscript"/>
        </w:rPr>
        <w:t>[</w:t>
      </w:r>
      <w:proofErr w:type="gramEnd"/>
      <w:r w:rsidR="008C6F71" w:rsidRPr="00723D8A">
        <w:rPr>
          <w:rFonts w:ascii="Book Antiqua" w:hAnsi="Book Antiqua"/>
          <w:color w:val="auto"/>
          <w:vertAlign w:val="superscript"/>
        </w:rPr>
        <w:t>2]</w:t>
      </w:r>
      <w:r w:rsidR="008C6F71" w:rsidRPr="00723D8A">
        <w:rPr>
          <w:rFonts w:ascii="Book Antiqua" w:hAnsi="Book Antiqua"/>
          <w:color w:val="auto"/>
        </w:rPr>
        <w:t>. R</w:t>
      </w:r>
      <w:r w:rsidR="004E4E53" w:rsidRPr="00723D8A">
        <w:rPr>
          <w:rFonts w:ascii="Book Antiqua" w:hAnsi="Book Antiqua"/>
          <w:color w:val="auto"/>
        </w:rPr>
        <w:t>0 resection was defined histologically as complete tumor removal with both lateral and deep margins free of neoplastic cells. Endoscopic resection was considered curative when pathology report demonstrated adenoma with low or high-grade dysplasia, well or moderately well differentiated adenocarcinoma, depth of invasion restricted to mucosa or superficial submucosal (SM1), with free vertical and radial margins and no lymphatic or vascular invasion</w:t>
      </w:r>
      <w:r w:rsidR="008C6F71" w:rsidRPr="00723D8A">
        <w:rPr>
          <w:rFonts w:ascii="Book Antiqua" w:hAnsi="Book Antiqua"/>
          <w:color w:val="auto"/>
          <w:vertAlign w:val="superscript"/>
        </w:rPr>
        <w:t>[2</w:t>
      </w:r>
      <w:r w:rsidR="00E04268" w:rsidRPr="00723D8A">
        <w:rPr>
          <w:rFonts w:ascii="Book Antiqua" w:hAnsi="Book Antiqua"/>
          <w:color w:val="auto"/>
          <w:vertAlign w:val="superscript"/>
        </w:rPr>
        <w:t>,3,</w:t>
      </w:r>
      <w:r w:rsidR="000D5D9B" w:rsidRPr="00723D8A">
        <w:rPr>
          <w:rFonts w:ascii="Book Antiqua" w:hAnsi="Book Antiqua"/>
          <w:color w:val="auto"/>
          <w:vertAlign w:val="superscript"/>
        </w:rPr>
        <w:t>9</w:t>
      </w:r>
      <w:r w:rsidR="008C6F71" w:rsidRPr="00723D8A">
        <w:rPr>
          <w:rFonts w:ascii="Book Antiqua" w:hAnsi="Book Antiqua"/>
          <w:color w:val="auto"/>
          <w:vertAlign w:val="superscript"/>
        </w:rPr>
        <w:t>]</w:t>
      </w:r>
      <w:r w:rsidR="008C6F71" w:rsidRPr="00723D8A">
        <w:rPr>
          <w:rFonts w:ascii="Book Antiqua" w:hAnsi="Book Antiqua"/>
          <w:color w:val="auto"/>
        </w:rPr>
        <w:t xml:space="preserve">. </w:t>
      </w:r>
      <w:r w:rsidR="004E4E53" w:rsidRPr="00723D8A">
        <w:rPr>
          <w:rFonts w:ascii="Book Antiqua" w:hAnsi="Book Antiqua"/>
          <w:color w:val="auto"/>
        </w:rPr>
        <w:t xml:space="preserve">ESD was considered non-curative according to the following </w:t>
      </w:r>
      <w:proofErr w:type="gramStart"/>
      <w:r w:rsidR="004E4E53" w:rsidRPr="00723D8A">
        <w:rPr>
          <w:rFonts w:ascii="Book Antiqua" w:hAnsi="Book Antiqua"/>
          <w:color w:val="auto"/>
        </w:rPr>
        <w:t>criteria</w:t>
      </w:r>
      <w:r w:rsidR="008C6F71" w:rsidRPr="00723D8A">
        <w:rPr>
          <w:rFonts w:ascii="Book Antiqua" w:hAnsi="Book Antiqua"/>
          <w:color w:val="auto"/>
          <w:vertAlign w:val="superscript"/>
        </w:rPr>
        <w:t>[</w:t>
      </w:r>
      <w:proofErr w:type="gramEnd"/>
      <w:r w:rsidR="008C6F71" w:rsidRPr="00723D8A">
        <w:rPr>
          <w:rFonts w:ascii="Book Antiqua" w:hAnsi="Book Antiqua"/>
          <w:color w:val="auto"/>
          <w:vertAlign w:val="superscript"/>
        </w:rPr>
        <w:t>2</w:t>
      </w:r>
      <w:r w:rsidR="000D5D9B" w:rsidRPr="00723D8A">
        <w:rPr>
          <w:rFonts w:ascii="Book Antiqua" w:hAnsi="Book Antiqua"/>
          <w:color w:val="auto"/>
          <w:vertAlign w:val="superscript"/>
        </w:rPr>
        <w:t>,3,5</w:t>
      </w:r>
      <w:r w:rsidR="008C6F71" w:rsidRPr="00723D8A">
        <w:rPr>
          <w:rFonts w:ascii="Book Antiqua" w:hAnsi="Book Antiqua"/>
          <w:color w:val="auto"/>
          <w:vertAlign w:val="superscript"/>
        </w:rPr>
        <w:t>]</w:t>
      </w:r>
      <w:r w:rsidR="008C6F71" w:rsidRPr="00723D8A">
        <w:rPr>
          <w:rFonts w:ascii="Book Antiqua" w:hAnsi="Book Antiqua"/>
          <w:color w:val="auto"/>
        </w:rPr>
        <w:t xml:space="preserve">: </w:t>
      </w:r>
      <w:r w:rsidR="004E4E53" w:rsidRPr="00723D8A">
        <w:rPr>
          <w:rFonts w:ascii="Book Antiqua" w:hAnsi="Book Antiqua"/>
          <w:color w:val="auto"/>
        </w:rPr>
        <w:t xml:space="preserve">undifferentiated cancer greater than 2 cm, </w:t>
      </w:r>
      <w:r w:rsidR="00E04268" w:rsidRPr="00723D8A">
        <w:rPr>
          <w:rFonts w:ascii="Book Antiqua" w:hAnsi="Book Antiqua"/>
          <w:color w:val="auto"/>
        </w:rPr>
        <w:t xml:space="preserve">deep </w:t>
      </w:r>
      <w:r w:rsidR="00883153" w:rsidRPr="00723D8A">
        <w:rPr>
          <w:rFonts w:ascii="Book Antiqua" w:hAnsi="Book Antiqua"/>
          <w:color w:val="auto"/>
        </w:rPr>
        <w:t>submucosal</w:t>
      </w:r>
      <w:r w:rsidR="004E4E53" w:rsidRPr="00723D8A">
        <w:rPr>
          <w:rFonts w:ascii="Book Antiqua" w:hAnsi="Book Antiqua"/>
          <w:color w:val="auto"/>
        </w:rPr>
        <w:t xml:space="preserve"> tumor invasion (SM2), tumor compromise of lateral or profound borders, </w:t>
      </w:r>
      <w:r w:rsidR="004B762D" w:rsidRPr="00723D8A">
        <w:rPr>
          <w:rFonts w:ascii="Book Antiqua" w:hAnsi="Book Antiqua"/>
          <w:color w:val="auto"/>
        </w:rPr>
        <w:t xml:space="preserve">and </w:t>
      </w:r>
      <w:r w:rsidR="004E4E53" w:rsidRPr="00723D8A">
        <w:rPr>
          <w:rFonts w:ascii="Book Antiqua" w:hAnsi="Book Antiqua"/>
          <w:color w:val="auto"/>
        </w:rPr>
        <w:t xml:space="preserve">lymph-vascular invasion. Patients with non-curative resection were not </w:t>
      </w:r>
      <w:r w:rsidR="00901066" w:rsidRPr="00723D8A">
        <w:rPr>
          <w:rFonts w:ascii="Book Antiqua" w:hAnsi="Book Antiqua"/>
          <w:color w:val="auto"/>
        </w:rPr>
        <w:t xml:space="preserve">included </w:t>
      </w:r>
      <w:r w:rsidR="004E4E53" w:rsidRPr="00723D8A">
        <w:rPr>
          <w:rFonts w:ascii="Book Antiqua" w:hAnsi="Book Antiqua"/>
          <w:color w:val="auto"/>
        </w:rPr>
        <w:t>in th</w:t>
      </w:r>
      <w:r w:rsidR="00624323" w:rsidRPr="00723D8A">
        <w:rPr>
          <w:rFonts w:ascii="Book Antiqua" w:hAnsi="Book Antiqua"/>
          <w:color w:val="auto"/>
        </w:rPr>
        <w:t>is</w:t>
      </w:r>
      <w:r w:rsidR="004E4E53" w:rsidRPr="00723D8A">
        <w:rPr>
          <w:rFonts w:ascii="Book Antiqua" w:hAnsi="Book Antiqua"/>
          <w:color w:val="auto"/>
        </w:rPr>
        <w:t xml:space="preserve"> study. </w:t>
      </w:r>
      <w:r w:rsidR="00127EAB" w:rsidRPr="00723D8A">
        <w:rPr>
          <w:rFonts w:ascii="Book Antiqua" w:hAnsi="Book Antiqua"/>
          <w:color w:val="auto"/>
        </w:rPr>
        <w:t>PNS</w:t>
      </w:r>
      <w:r w:rsidR="004E4E53" w:rsidRPr="00723D8A">
        <w:rPr>
          <w:rFonts w:ascii="Book Antiqua" w:hAnsi="Book Antiqua"/>
          <w:color w:val="auto"/>
        </w:rPr>
        <w:t xml:space="preserve"> was defined as a protu</w:t>
      </w:r>
      <w:r w:rsidR="0082618B" w:rsidRPr="00723D8A">
        <w:rPr>
          <w:rFonts w:ascii="Book Antiqua" w:hAnsi="Book Antiqua"/>
          <w:color w:val="auto"/>
        </w:rPr>
        <w:t xml:space="preserve">berant </w:t>
      </w:r>
      <w:r w:rsidR="0082618B" w:rsidRPr="00723D8A">
        <w:rPr>
          <w:rFonts w:ascii="Book Antiqua" w:hAnsi="Book Antiqua"/>
          <w:color w:val="auto"/>
        </w:rPr>
        <w:lastRenderedPageBreak/>
        <w:t>polypoid appearing nodule</w:t>
      </w:r>
      <w:r w:rsidR="004E4E53" w:rsidRPr="00723D8A">
        <w:rPr>
          <w:rFonts w:ascii="Book Antiqua" w:hAnsi="Book Antiqua"/>
          <w:color w:val="auto"/>
        </w:rPr>
        <w:t xml:space="preserve"> situated </w:t>
      </w:r>
      <w:r w:rsidR="003C114F" w:rsidRPr="00723D8A">
        <w:rPr>
          <w:rFonts w:ascii="Book Antiqua" w:hAnsi="Book Antiqua"/>
          <w:color w:val="auto"/>
        </w:rPr>
        <w:t xml:space="preserve">exactly </w:t>
      </w:r>
      <w:r w:rsidR="004E4E53" w:rsidRPr="00723D8A">
        <w:rPr>
          <w:rFonts w:ascii="Book Antiqua" w:hAnsi="Book Antiqua"/>
          <w:color w:val="auto"/>
        </w:rPr>
        <w:t>in the post ESD scar site, with or without converging folds and with histological assessment demonstrating only regenerative or hyperplastic tissue growth without</w:t>
      </w:r>
      <w:r w:rsidR="00857940" w:rsidRPr="00723D8A">
        <w:rPr>
          <w:rFonts w:ascii="Book Antiqua" w:hAnsi="Book Antiqua"/>
          <w:color w:val="auto"/>
        </w:rPr>
        <w:t xml:space="preserve"> any residual or recurrent neoplastic tissue</w:t>
      </w:r>
      <w:r w:rsidR="00127EAB" w:rsidRPr="00723D8A">
        <w:rPr>
          <w:rFonts w:ascii="Book Antiqua" w:hAnsi="Book Antiqua"/>
          <w:color w:val="auto"/>
        </w:rPr>
        <w:t xml:space="preserve">, confirmed by two experienced gastrointestinal </w:t>
      </w:r>
      <w:r w:rsidR="0082618B" w:rsidRPr="00723D8A">
        <w:rPr>
          <w:rFonts w:ascii="Book Antiqua" w:hAnsi="Book Antiqua"/>
          <w:color w:val="auto"/>
        </w:rPr>
        <w:t>pathologists</w:t>
      </w:r>
      <w:r w:rsidR="00127EAB" w:rsidRPr="00723D8A">
        <w:rPr>
          <w:rFonts w:ascii="Book Antiqua" w:hAnsi="Book Antiqua"/>
          <w:color w:val="auto"/>
        </w:rPr>
        <w:t>, one from each center</w:t>
      </w:r>
      <w:r w:rsidR="00857940" w:rsidRPr="00723D8A">
        <w:rPr>
          <w:rFonts w:ascii="Book Antiqua" w:hAnsi="Book Antiqua"/>
          <w:color w:val="auto"/>
        </w:rPr>
        <w:t>.</w:t>
      </w:r>
    </w:p>
    <w:p w14:paraId="729B5CAB" w14:textId="77777777" w:rsidR="00AC68AC" w:rsidRPr="00723D8A" w:rsidRDefault="00AC68AC" w:rsidP="00FB5FD7">
      <w:pPr>
        <w:pStyle w:val="NoSpacing"/>
        <w:spacing w:line="360" w:lineRule="auto"/>
        <w:rPr>
          <w:rFonts w:ascii="Book Antiqua" w:hAnsi="Book Antiqua"/>
          <w:b/>
          <w:color w:val="auto"/>
        </w:rPr>
      </w:pPr>
    </w:p>
    <w:p w14:paraId="538E096A" w14:textId="77777777" w:rsidR="001A161E" w:rsidRPr="00723D8A" w:rsidRDefault="001A161E" w:rsidP="00FB5FD7">
      <w:pPr>
        <w:pStyle w:val="NoSpacing"/>
        <w:spacing w:line="360" w:lineRule="auto"/>
        <w:rPr>
          <w:rFonts w:ascii="Book Antiqua" w:hAnsi="Book Antiqua"/>
          <w:b/>
          <w:i/>
          <w:color w:val="auto"/>
        </w:rPr>
      </w:pPr>
      <w:r w:rsidRPr="00723D8A">
        <w:rPr>
          <w:rFonts w:ascii="Book Antiqua" w:hAnsi="Book Antiqua"/>
          <w:b/>
          <w:i/>
          <w:color w:val="auto"/>
        </w:rPr>
        <w:t>Postoperative care</w:t>
      </w:r>
    </w:p>
    <w:p w14:paraId="6A42BAF9" w14:textId="130ACF8D" w:rsidR="001A161E" w:rsidRPr="00243255" w:rsidRDefault="001A161E" w:rsidP="00FB5FD7">
      <w:pPr>
        <w:pStyle w:val="NoSpacing"/>
        <w:spacing w:line="360" w:lineRule="auto"/>
        <w:rPr>
          <w:rFonts w:ascii="Book Antiqua" w:eastAsia="宋体" w:hAnsi="Book Antiqua"/>
          <w:color w:val="auto"/>
          <w:lang w:eastAsia="zh-CN"/>
        </w:rPr>
      </w:pPr>
      <w:r w:rsidRPr="00723D8A">
        <w:rPr>
          <w:rFonts w:ascii="Book Antiqua" w:hAnsi="Book Antiqua"/>
          <w:color w:val="auto"/>
        </w:rPr>
        <w:t xml:space="preserve">Patients remained hospitalized for postoperative observation ranging from 2 to 7 d. Intravenous proton pump inhibitors (PPI) were administered to all patients during the first postoperative days followed by </w:t>
      </w:r>
      <w:r w:rsidR="00C2521C" w:rsidRPr="00723D8A">
        <w:rPr>
          <w:rFonts w:ascii="Book Antiqua" w:hAnsi="Book Antiqua"/>
          <w:color w:val="auto"/>
        </w:rPr>
        <w:t>an</w:t>
      </w:r>
      <w:r w:rsidRPr="00723D8A">
        <w:rPr>
          <w:rFonts w:ascii="Book Antiqua" w:hAnsi="Book Antiqua"/>
          <w:color w:val="auto"/>
        </w:rPr>
        <w:t xml:space="preserve"> 8-week course of oral PPI after hospital discharge. If ESD procedure was considered curative, first follow-up endoscopy was scheduled </w:t>
      </w:r>
      <w:r w:rsidR="00A720A2" w:rsidRPr="00723D8A">
        <w:rPr>
          <w:rFonts w:ascii="Book Antiqua" w:hAnsi="Book Antiqua"/>
          <w:color w:val="auto"/>
        </w:rPr>
        <w:t xml:space="preserve">in between </w:t>
      </w:r>
      <w:r w:rsidRPr="00723D8A">
        <w:rPr>
          <w:rFonts w:ascii="Book Antiqua" w:hAnsi="Book Antiqua"/>
          <w:color w:val="auto"/>
        </w:rPr>
        <w:t xml:space="preserve">3 </w:t>
      </w:r>
      <w:r w:rsidR="003D2451" w:rsidRPr="00723D8A">
        <w:rPr>
          <w:rFonts w:ascii="Book Antiqua" w:hAnsi="Book Antiqua"/>
          <w:color w:val="auto"/>
        </w:rPr>
        <w:t xml:space="preserve">and </w:t>
      </w:r>
      <w:r w:rsidR="004E092E" w:rsidRPr="00723D8A">
        <w:rPr>
          <w:rFonts w:ascii="Book Antiqua" w:hAnsi="Book Antiqua"/>
          <w:color w:val="auto"/>
        </w:rPr>
        <w:t xml:space="preserve">6 </w:t>
      </w:r>
      <w:proofErr w:type="spellStart"/>
      <w:r w:rsidR="004E092E" w:rsidRPr="00723D8A">
        <w:rPr>
          <w:rFonts w:ascii="Book Antiqua" w:hAnsi="Book Antiqua"/>
          <w:color w:val="auto"/>
        </w:rPr>
        <w:t>mo</w:t>
      </w:r>
      <w:proofErr w:type="spellEnd"/>
      <w:r w:rsidRPr="00723D8A">
        <w:rPr>
          <w:rFonts w:ascii="Book Antiqua" w:hAnsi="Book Antiqua"/>
          <w:color w:val="auto"/>
        </w:rPr>
        <w:t xml:space="preserve">, and annually thereafter. ESD scar was inspected carefully for any abnormality such as residual tumor or polypoid nodule growth and </w:t>
      </w:r>
      <w:r w:rsidR="00601CBA" w:rsidRPr="00723D8A">
        <w:rPr>
          <w:rFonts w:ascii="Book Antiqua" w:hAnsi="Book Antiqua"/>
          <w:color w:val="auto"/>
        </w:rPr>
        <w:t xml:space="preserve">multiple </w:t>
      </w:r>
      <w:r w:rsidRPr="00723D8A">
        <w:rPr>
          <w:rFonts w:ascii="Book Antiqua" w:hAnsi="Book Antiqua"/>
          <w:color w:val="auto"/>
        </w:rPr>
        <w:t xml:space="preserve">forceps biopsies were </w:t>
      </w:r>
      <w:r w:rsidR="003850F9" w:rsidRPr="00723D8A">
        <w:rPr>
          <w:rFonts w:ascii="Book Antiqua" w:hAnsi="Book Antiqua"/>
          <w:color w:val="auto"/>
        </w:rPr>
        <w:t>performed</w:t>
      </w:r>
      <w:r w:rsidR="00243255">
        <w:rPr>
          <w:rFonts w:ascii="Book Antiqua" w:hAnsi="Book Antiqua"/>
          <w:color w:val="auto"/>
        </w:rPr>
        <w:t>.</w:t>
      </w:r>
    </w:p>
    <w:p w14:paraId="579EB6F6" w14:textId="5BAC409D" w:rsidR="004E4E53" w:rsidRPr="00243255" w:rsidRDefault="004E4E53" w:rsidP="00FB5FD7">
      <w:pPr>
        <w:pStyle w:val="NoSpacing"/>
        <w:spacing w:line="360" w:lineRule="auto"/>
        <w:rPr>
          <w:rFonts w:ascii="Book Antiqua" w:eastAsia="宋体" w:hAnsi="Book Antiqua"/>
          <w:color w:val="auto"/>
          <w:lang w:eastAsia="zh-CN"/>
        </w:rPr>
      </w:pPr>
    </w:p>
    <w:p w14:paraId="1B7DA61F" w14:textId="179EFC45" w:rsidR="00F05884" w:rsidRPr="00723D8A" w:rsidRDefault="00857940" w:rsidP="00FB5FD7">
      <w:pPr>
        <w:pStyle w:val="NoSpacing"/>
        <w:spacing w:line="360" w:lineRule="auto"/>
        <w:rPr>
          <w:rFonts w:ascii="Book Antiqua" w:eastAsia="宋体" w:hAnsi="Book Antiqua"/>
          <w:b/>
          <w:color w:val="auto"/>
          <w:lang w:eastAsia="zh-CN"/>
        </w:rPr>
      </w:pPr>
      <w:r w:rsidRPr="00723D8A">
        <w:rPr>
          <w:rFonts w:ascii="Book Antiqua" w:hAnsi="Book Antiqua"/>
          <w:b/>
          <w:color w:val="auto"/>
        </w:rPr>
        <w:t>RESULTS</w:t>
      </w:r>
    </w:p>
    <w:p w14:paraId="33598DB0" w14:textId="7D51CAC2" w:rsidR="00FB64BF" w:rsidRPr="00723D8A" w:rsidRDefault="00652DDA" w:rsidP="00FB5FD7">
      <w:pPr>
        <w:pStyle w:val="NoSpacing"/>
        <w:spacing w:line="360" w:lineRule="auto"/>
        <w:rPr>
          <w:rFonts w:ascii="Book Antiqua" w:hAnsi="Book Antiqua"/>
          <w:color w:val="auto"/>
        </w:rPr>
      </w:pPr>
      <w:r w:rsidRPr="00723D8A">
        <w:rPr>
          <w:rFonts w:ascii="Book Antiqua" w:hAnsi="Book Antiqua"/>
          <w:color w:val="auto"/>
        </w:rPr>
        <w:t>A total of 14 patients (10 men</w:t>
      </w:r>
      <w:r w:rsidR="006F583E" w:rsidRPr="00723D8A">
        <w:rPr>
          <w:rFonts w:ascii="Book Antiqua" w:hAnsi="Book Antiqua"/>
          <w:color w:val="auto"/>
        </w:rPr>
        <w:t>/</w:t>
      </w:r>
      <w:r w:rsidR="005D1D60" w:rsidRPr="00723D8A">
        <w:rPr>
          <w:rFonts w:ascii="Book Antiqua" w:hAnsi="Book Antiqua"/>
          <w:color w:val="auto"/>
        </w:rPr>
        <w:t>4 women</w:t>
      </w:r>
      <w:r w:rsidR="006F583E" w:rsidRPr="00723D8A">
        <w:rPr>
          <w:rFonts w:ascii="Book Antiqua" w:hAnsi="Book Antiqua"/>
          <w:color w:val="auto"/>
        </w:rPr>
        <w:t xml:space="preserve">) fulfilled the inclusion criteria and </w:t>
      </w:r>
      <w:r w:rsidR="00406913" w:rsidRPr="00723D8A">
        <w:rPr>
          <w:rFonts w:ascii="Book Antiqua" w:hAnsi="Book Antiqua"/>
          <w:color w:val="auto"/>
        </w:rPr>
        <w:t xml:space="preserve">were </w:t>
      </w:r>
      <w:r w:rsidR="006470CA" w:rsidRPr="00723D8A">
        <w:rPr>
          <w:rFonts w:ascii="Book Antiqua" w:hAnsi="Book Antiqua"/>
          <w:color w:val="auto"/>
        </w:rPr>
        <w:t>enrolled</w:t>
      </w:r>
      <w:r w:rsidR="00146B34" w:rsidRPr="00723D8A">
        <w:rPr>
          <w:rFonts w:ascii="Book Antiqua" w:hAnsi="Book Antiqua"/>
          <w:color w:val="auto"/>
        </w:rPr>
        <w:t xml:space="preserve"> in</w:t>
      </w:r>
      <w:r w:rsidR="006470CA" w:rsidRPr="00723D8A">
        <w:rPr>
          <w:rFonts w:ascii="Book Antiqua" w:hAnsi="Book Antiqua"/>
          <w:color w:val="auto"/>
        </w:rPr>
        <w:t xml:space="preserve"> </w:t>
      </w:r>
      <w:r w:rsidR="006F583E" w:rsidRPr="00723D8A">
        <w:rPr>
          <w:rFonts w:ascii="Book Antiqua" w:hAnsi="Book Antiqua"/>
          <w:color w:val="auto"/>
        </w:rPr>
        <w:t>th</w:t>
      </w:r>
      <w:r w:rsidR="00146B34" w:rsidRPr="00723D8A">
        <w:rPr>
          <w:rFonts w:ascii="Book Antiqua" w:hAnsi="Book Antiqua"/>
          <w:color w:val="auto"/>
        </w:rPr>
        <w:t>is</w:t>
      </w:r>
      <w:r w:rsidR="00127EAB" w:rsidRPr="00723D8A">
        <w:rPr>
          <w:rFonts w:ascii="Book Antiqua" w:hAnsi="Book Antiqua"/>
          <w:color w:val="auto"/>
        </w:rPr>
        <w:t xml:space="preserve"> series</w:t>
      </w:r>
      <w:r w:rsidR="005D1D60" w:rsidRPr="00723D8A">
        <w:rPr>
          <w:rFonts w:ascii="Book Antiqua" w:hAnsi="Book Antiqua"/>
          <w:color w:val="auto"/>
        </w:rPr>
        <w:t xml:space="preserve">. </w:t>
      </w:r>
      <w:r w:rsidR="00127EAB" w:rsidRPr="00723D8A">
        <w:rPr>
          <w:rFonts w:ascii="Book Antiqua" w:hAnsi="Book Antiqua"/>
          <w:color w:val="auto"/>
        </w:rPr>
        <w:t>One center contributed with 8 cases (13.3%) out of 60 patients that underwent ESD for gastric tumors from 2008 to 2015. The second center contributed with 6 cases (1.7%) out of 343 patients from 2003 to 2015</w:t>
      </w:r>
      <w:r w:rsidR="00740B01" w:rsidRPr="00723D8A">
        <w:rPr>
          <w:rFonts w:ascii="Book Antiqua" w:hAnsi="Book Antiqua"/>
          <w:color w:val="auto"/>
        </w:rPr>
        <w:t xml:space="preserve">. </w:t>
      </w:r>
      <w:r w:rsidR="000B586E" w:rsidRPr="00723D8A">
        <w:rPr>
          <w:rFonts w:ascii="Book Antiqua" w:hAnsi="Book Antiqua"/>
          <w:color w:val="auto"/>
        </w:rPr>
        <w:t xml:space="preserve">Table 1 demonstrates the total number of cases performed in each center, </w:t>
      </w:r>
      <w:r w:rsidR="000B586E" w:rsidRPr="00723D8A">
        <w:rPr>
          <w:rFonts w:ascii="Book Antiqua" w:hAnsi="Book Antiqua"/>
          <w:color w:val="auto"/>
        </w:rPr>
        <w:lastRenderedPageBreak/>
        <w:t xml:space="preserve">and the incidence of PNS according to the region of the stomach. </w:t>
      </w:r>
      <w:r w:rsidR="00E23768" w:rsidRPr="00723D8A">
        <w:rPr>
          <w:rFonts w:ascii="Book Antiqua" w:hAnsi="Book Antiqua"/>
          <w:color w:val="auto"/>
        </w:rPr>
        <w:t xml:space="preserve">A total of 8 patients (57%) tested positive for </w:t>
      </w:r>
      <w:r w:rsidR="00E23768" w:rsidRPr="00723D8A">
        <w:rPr>
          <w:rFonts w:ascii="Book Antiqua" w:hAnsi="Book Antiqua"/>
          <w:i/>
          <w:color w:val="auto"/>
        </w:rPr>
        <w:t>H. pylori</w:t>
      </w:r>
      <w:r w:rsidR="00E23768" w:rsidRPr="00723D8A">
        <w:rPr>
          <w:rFonts w:ascii="Book Antiqua" w:hAnsi="Book Antiqua"/>
          <w:color w:val="auto"/>
        </w:rPr>
        <w:t xml:space="preserve"> and received eradication therapy ahead of the procedure. The remaining 6 patients were negative for </w:t>
      </w:r>
      <w:r w:rsidR="00E23768" w:rsidRPr="00723D8A">
        <w:rPr>
          <w:rFonts w:ascii="Book Antiqua" w:hAnsi="Book Antiqua"/>
          <w:i/>
          <w:color w:val="auto"/>
        </w:rPr>
        <w:t>H. pylori</w:t>
      </w:r>
      <w:r w:rsidR="00E23768" w:rsidRPr="00723D8A">
        <w:rPr>
          <w:rFonts w:ascii="Book Antiqua" w:hAnsi="Book Antiqua"/>
          <w:color w:val="auto"/>
        </w:rPr>
        <w:t xml:space="preserve"> infection. </w:t>
      </w:r>
    </w:p>
    <w:p w14:paraId="3BF96F35" w14:textId="02CCFC14" w:rsidR="00277171" w:rsidRPr="00723D8A" w:rsidRDefault="001E7D45" w:rsidP="00652DDA">
      <w:pPr>
        <w:pStyle w:val="NoSpacing"/>
        <w:spacing w:line="360" w:lineRule="auto"/>
        <w:ind w:firstLineChars="100" w:firstLine="240"/>
        <w:rPr>
          <w:rFonts w:ascii="Book Antiqua" w:hAnsi="Book Antiqua"/>
          <w:color w:val="auto"/>
        </w:rPr>
      </w:pPr>
      <w:r w:rsidRPr="00723D8A">
        <w:rPr>
          <w:rFonts w:ascii="Book Antiqua" w:hAnsi="Book Antiqua"/>
          <w:color w:val="auto"/>
        </w:rPr>
        <w:t xml:space="preserve">Postoperative endoscopic </w:t>
      </w:r>
      <w:r w:rsidR="00825520" w:rsidRPr="00723D8A">
        <w:rPr>
          <w:rFonts w:ascii="Book Antiqua" w:hAnsi="Book Antiqua"/>
          <w:color w:val="auto"/>
        </w:rPr>
        <w:t xml:space="preserve">follow-up </w:t>
      </w:r>
      <w:r w:rsidRPr="00723D8A">
        <w:rPr>
          <w:rFonts w:ascii="Book Antiqua" w:hAnsi="Book Antiqua"/>
          <w:color w:val="auto"/>
        </w:rPr>
        <w:t xml:space="preserve">revealed similar </w:t>
      </w:r>
      <w:r w:rsidR="00277171" w:rsidRPr="00723D8A">
        <w:rPr>
          <w:rFonts w:ascii="Book Antiqua" w:hAnsi="Book Antiqua"/>
          <w:color w:val="auto"/>
        </w:rPr>
        <w:t>findings</w:t>
      </w:r>
      <w:r w:rsidR="0098609B" w:rsidRPr="00723D8A">
        <w:rPr>
          <w:rFonts w:ascii="Book Antiqua" w:hAnsi="Book Antiqua"/>
          <w:color w:val="auto"/>
        </w:rPr>
        <w:t xml:space="preserve"> in all </w:t>
      </w:r>
      <w:r w:rsidR="00127EAB" w:rsidRPr="00723D8A">
        <w:rPr>
          <w:rFonts w:ascii="Book Antiqua" w:hAnsi="Book Antiqua"/>
          <w:color w:val="auto"/>
        </w:rPr>
        <w:t xml:space="preserve">14 </w:t>
      </w:r>
      <w:r w:rsidR="0098609B" w:rsidRPr="00723D8A">
        <w:rPr>
          <w:rFonts w:ascii="Book Antiqua" w:hAnsi="Book Antiqua"/>
          <w:color w:val="auto"/>
        </w:rPr>
        <w:t>patients</w:t>
      </w:r>
      <w:r w:rsidR="00277171" w:rsidRPr="00723D8A">
        <w:rPr>
          <w:rFonts w:ascii="Book Antiqua" w:hAnsi="Book Antiqua"/>
          <w:color w:val="auto"/>
        </w:rPr>
        <w:t>: a protruded</w:t>
      </w:r>
      <w:r w:rsidR="006F583E" w:rsidRPr="00723D8A">
        <w:rPr>
          <w:rFonts w:ascii="Book Antiqua" w:hAnsi="Book Antiqua"/>
          <w:color w:val="auto"/>
        </w:rPr>
        <w:t xml:space="preserve"> polypoid </w:t>
      </w:r>
      <w:r w:rsidR="005256BD" w:rsidRPr="00723D8A">
        <w:rPr>
          <w:rFonts w:ascii="Book Antiqua" w:hAnsi="Book Antiqua"/>
          <w:color w:val="auto"/>
        </w:rPr>
        <w:t xml:space="preserve">appearing </w:t>
      </w:r>
      <w:r w:rsidR="006F583E" w:rsidRPr="00723D8A">
        <w:rPr>
          <w:rFonts w:ascii="Book Antiqua" w:hAnsi="Book Antiqua"/>
          <w:color w:val="auto"/>
        </w:rPr>
        <w:t xml:space="preserve">nodule </w:t>
      </w:r>
      <w:r w:rsidR="00277171" w:rsidRPr="00723D8A">
        <w:rPr>
          <w:rFonts w:ascii="Book Antiqua" w:hAnsi="Book Antiqua"/>
          <w:color w:val="auto"/>
        </w:rPr>
        <w:t xml:space="preserve">situated in the </w:t>
      </w:r>
      <w:r w:rsidR="009B6D3C" w:rsidRPr="00723D8A">
        <w:rPr>
          <w:rFonts w:ascii="Book Antiqua" w:hAnsi="Book Antiqua"/>
          <w:color w:val="auto"/>
        </w:rPr>
        <w:t xml:space="preserve">center of the </w:t>
      </w:r>
      <w:r w:rsidR="00277171" w:rsidRPr="00723D8A">
        <w:rPr>
          <w:rFonts w:ascii="Book Antiqua" w:hAnsi="Book Antiqua"/>
          <w:color w:val="auto"/>
        </w:rPr>
        <w:t>ESD scar surrounded</w:t>
      </w:r>
      <w:r w:rsidR="001D4563" w:rsidRPr="00723D8A">
        <w:rPr>
          <w:rFonts w:ascii="Book Antiqua" w:hAnsi="Book Antiqua"/>
          <w:color w:val="auto"/>
        </w:rPr>
        <w:t xml:space="preserve"> or not</w:t>
      </w:r>
      <w:r w:rsidR="00277171" w:rsidRPr="00723D8A">
        <w:rPr>
          <w:rFonts w:ascii="Book Antiqua" w:hAnsi="Book Antiqua"/>
          <w:color w:val="auto"/>
        </w:rPr>
        <w:t xml:space="preserve"> </w:t>
      </w:r>
      <w:r w:rsidRPr="00723D8A">
        <w:rPr>
          <w:rFonts w:ascii="Book Antiqua" w:hAnsi="Book Antiqua"/>
          <w:color w:val="auto"/>
        </w:rPr>
        <w:t>by convergence of folds</w:t>
      </w:r>
      <w:r w:rsidR="00277171" w:rsidRPr="00723D8A">
        <w:rPr>
          <w:rFonts w:ascii="Book Antiqua" w:hAnsi="Book Antiqua"/>
          <w:color w:val="auto"/>
        </w:rPr>
        <w:t>.</w:t>
      </w:r>
      <w:r w:rsidRPr="00723D8A">
        <w:rPr>
          <w:rFonts w:ascii="Book Antiqua" w:hAnsi="Book Antiqua"/>
          <w:color w:val="auto"/>
        </w:rPr>
        <w:t xml:space="preserve"> </w:t>
      </w:r>
      <w:r w:rsidR="0042164D" w:rsidRPr="00723D8A">
        <w:rPr>
          <w:rFonts w:ascii="Book Antiqua" w:hAnsi="Book Antiqua"/>
          <w:color w:val="auto"/>
        </w:rPr>
        <w:t xml:space="preserve">Biopsies were taken from the nodular part of the scar and histological assessment showed a similar pattern in all cases characterized by </w:t>
      </w:r>
      <w:r w:rsidR="00D650F2" w:rsidRPr="00723D8A">
        <w:rPr>
          <w:rFonts w:ascii="Book Antiqua" w:hAnsi="Book Antiqua"/>
          <w:color w:val="auto"/>
        </w:rPr>
        <w:t xml:space="preserve">hyperplastic regenerative mucosa on the fibrotic tissue in the submucosa, </w:t>
      </w:r>
      <w:r w:rsidR="0042164D" w:rsidRPr="00723D8A">
        <w:rPr>
          <w:rFonts w:ascii="Book Antiqua" w:hAnsi="Book Antiqua"/>
          <w:color w:val="auto"/>
        </w:rPr>
        <w:t xml:space="preserve">without any signs residual or recurrent dysplasia or tumor. </w:t>
      </w:r>
      <w:r w:rsidR="0098609B" w:rsidRPr="00723D8A">
        <w:rPr>
          <w:rFonts w:ascii="Book Antiqua" w:hAnsi="Book Antiqua"/>
          <w:color w:val="auto"/>
        </w:rPr>
        <w:t xml:space="preserve">Table </w:t>
      </w:r>
      <w:r w:rsidR="000B586E" w:rsidRPr="00723D8A">
        <w:rPr>
          <w:rFonts w:ascii="Book Antiqua" w:hAnsi="Book Antiqua"/>
          <w:color w:val="auto"/>
        </w:rPr>
        <w:t>2</w:t>
      </w:r>
      <w:r w:rsidR="0098609B" w:rsidRPr="00723D8A">
        <w:rPr>
          <w:rFonts w:ascii="Book Antiqua" w:hAnsi="Book Antiqua"/>
          <w:color w:val="auto"/>
        </w:rPr>
        <w:t xml:space="preserve"> summarizes clinical and histological information</w:t>
      </w:r>
      <w:r w:rsidR="00F05884" w:rsidRPr="00723D8A">
        <w:rPr>
          <w:rFonts w:ascii="Book Antiqua" w:hAnsi="Book Antiqua"/>
          <w:color w:val="auto"/>
        </w:rPr>
        <w:t xml:space="preserve"> of the 14 </w:t>
      </w:r>
      <w:r w:rsidR="006517C6" w:rsidRPr="00723D8A">
        <w:rPr>
          <w:rFonts w:ascii="Book Antiqua" w:hAnsi="Book Antiqua"/>
          <w:color w:val="auto"/>
        </w:rPr>
        <w:t>cases</w:t>
      </w:r>
      <w:r w:rsidR="0098609B" w:rsidRPr="00723D8A">
        <w:rPr>
          <w:rFonts w:ascii="Book Antiqua" w:hAnsi="Book Antiqua"/>
          <w:color w:val="auto"/>
        </w:rPr>
        <w:t xml:space="preserve">. </w:t>
      </w:r>
      <w:r w:rsidR="001D4563" w:rsidRPr="00723D8A">
        <w:rPr>
          <w:rFonts w:ascii="Book Antiqua" w:hAnsi="Book Antiqua"/>
          <w:color w:val="auto"/>
        </w:rPr>
        <w:t xml:space="preserve">Primary </w:t>
      </w:r>
      <w:r w:rsidR="0098609B" w:rsidRPr="00723D8A">
        <w:rPr>
          <w:rFonts w:ascii="Book Antiqua" w:hAnsi="Book Antiqua"/>
          <w:color w:val="auto"/>
        </w:rPr>
        <w:t xml:space="preserve">neoplastic lesions were </w:t>
      </w:r>
      <w:r w:rsidR="00277171" w:rsidRPr="00723D8A">
        <w:rPr>
          <w:rFonts w:ascii="Book Antiqua" w:hAnsi="Book Antiqua"/>
          <w:color w:val="auto"/>
        </w:rPr>
        <w:t xml:space="preserve">located in the antrum, </w:t>
      </w:r>
      <w:r w:rsidR="0098609B" w:rsidRPr="00723D8A">
        <w:rPr>
          <w:rFonts w:ascii="Book Antiqua" w:hAnsi="Book Antiqua"/>
          <w:color w:val="auto"/>
        </w:rPr>
        <w:t xml:space="preserve">except for </w:t>
      </w:r>
      <w:r w:rsidR="00277171" w:rsidRPr="00723D8A">
        <w:rPr>
          <w:rFonts w:ascii="Book Antiqua" w:hAnsi="Book Antiqua"/>
          <w:color w:val="auto"/>
        </w:rPr>
        <w:t xml:space="preserve">one </w:t>
      </w:r>
      <w:r w:rsidR="005256BD" w:rsidRPr="00723D8A">
        <w:rPr>
          <w:rFonts w:ascii="Book Antiqua" w:hAnsi="Book Antiqua"/>
          <w:color w:val="auto"/>
        </w:rPr>
        <w:t xml:space="preserve">patient </w:t>
      </w:r>
      <w:r w:rsidR="0098609B" w:rsidRPr="00723D8A">
        <w:rPr>
          <w:rFonts w:ascii="Book Antiqua" w:hAnsi="Book Antiqua"/>
          <w:color w:val="auto"/>
        </w:rPr>
        <w:t xml:space="preserve">that presented a </w:t>
      </w:r>
      <w:r w:rsidR="00F70A98" w:rsidRPr="00723D8A">
        <w:rPr>
          <w:rFonts w:ascii="Book Antiqua" w:hAnsi="Book Antiqua"/>
          <w:color w:val="auto"/>
        </w:rPr>
        <w:t>lesion</w:t>
      </w:r>
      <w:r w:rsidR="005256BD" w:rsidRPr="00723D8A">
        <w:rPr>
          <w:rFonts w:ascii="Book Antiqua" w:hAnsi="Book Antiqua"/>
          <w:color w:val="auto"/>
        </w:rPr>
        <w:t xml:space="preserve"> </w:t>
      </w:r>
      <w:r w:rsidR="00F70A98" w:rsidRPr="00723D8A">
        <w:rPr>
          <w:rFonts w:ascii="Book Antiqua" w:hAnsi="Book Antiqua"/>
          <w:color w:val="auto"/>
        </w:rPr>
        <w:t>situated in the</w:t>
      </w:r>
      <w:r w:rsidR="005256BD" w:rsidRPr="00723D8A">
        <w:rPr>
          <w:rFonts w:ascii="Book Antiqua" w:hAnsi="Book Antiqua"/>
          <w:color w:val="auto"/>
        </w:rPr>
        <w:t xml:space="preserve"> angle</w:t>
      </w:r>
      <w:r w:rsidR="00277171" w:rsidRPr="00723D8A">
        <w:rPr>
          <w:rFonts w:ascii="Book Antiqua" w:hAnsi="Book Antiqua"/>
          <w:color w:val="auto"/>
        </w:rPr>
        <w:t>. Specimen size ranged from 20 mm to 82 mm (mean size</w:t>
      </w:r>
      <w:r w:rsidR="00D00824" w:rsidRPr="00723D8A">
        <w:rPr>
          <w:rFonts w:ascii="Book Antiqua" w:hAnsi="Book Antiqua"/>
          <w:color w:val="auto"/>
        </w:rPr>
        <w:t xml:space="preserve"> of </w:t>
      </w:r>
      <w:r w:rsidR="00277171" w:rsidRPr="00723D8A">
        <w:rPr>
          <w:rFonts w:ascii="Book Antiqua" w:hAnsi="Book Antiqua"/>
          <w:color w:val="auto"/>
        </w:rPr>
        <w:t>36 mm).</w:t>
      </w:r>
      <w:r w:rsidR="00F70A98" w:rsidRPr="00723D8A">
        <w:rPr>
          <w:rFonts w:ascii="Book Antiqua" w:hAnsi="Book Antiqua"/>
          <w:color w:val="auto"/>
        </w:rPr>
        <w:t xml:space="preserve"> </w:t>
      </w:r>
      <w:r w:rsidR="007254FC" w:rsidRPr="00723D8A">
        <w:rPr>
          <w:rFonts w:ascii="Book Antiqua" w:hAnsi="Book Antiqua"/>
          <w:color w:val="auto"/>
        </w:rPr>
        <w:t xml:space="preserve">All patients have been followed periodically </w:t>
      </w:r>
      <w:r w:rsidR="004D5E51" w:rsidRPr="00723D8A">
        <w:rPr>
          <w:rFonts w:ascii="Book Antiqua" w:hAnsi="Book Antiqua"/>
          <w:color w:val="auto"/>
        </w:rPr>
        <w:t xml:space="preserve">on an annual basis and no </w:t>
      </w:r>
      <w:r w:rsidR="007254FC" w:rsidRPr="00723D8A">
        <w:rPr>
          <w:rFonts w:ascii="Book Antiqua" w:hAnsi="Book Antiqua"/>
          <w:color w:val="auto"/>
        </w:rPr>
        <w:t>malignant recurrence</w:t>
      </w:r>
      <w:r w:rsidR="004D5E51" w:rsidRPr="00723D8A">
        <w:rPr>
          <w:rFonts w:ascii="Book Antiqua" w:hAnsi="Book Antiqua"/>
          <w:color w:val="auto"/>
        </w:rPr>
        <w:t xml:space="preserve"> in the ESD scar has been identified (</w:t>
      </w:r>
      <w:r w:rsidR="00F05884" w:rsidRPr="00723D8A">
        <w:rPr>
          <w:rFonts w:ascii="Book Antiqua" w:hAnsi="Book Antiqua"/>
          <w:color w:val="auto"/>
        </w:rPr>
        <w:t xml:space="preserve">mean </w:t>
      </w:r>
      <w:r w:rsidR="004D5E51" w:rsidRPr="00723D8A">
        <w:rPr>
          <w:rFonts w:ascii="Book Antiqua" w:hAnsi="Book Antiqua"/>
          <w:color w:val="auto"/>
        </w:rPr>
        <w:t>follow-up</w:t>
      </w:r>
      <w:r w:rsidR="00DC374A" w:rsidRPr="00723D8A">
        <w:rPr>
          <w:rFonts w:ascii="Book Antiqua" w:hAnsi="Book Antiqua"/>
          <w:color w:val="auto"/>
        </w:rPr>
        <w:t xml:space="preserve"> period of</w:t>
      </w:r>
      <w:r w:rsidR="004E092E" w:rsidRPr="00723D8A">
        <w:rPr>
          <w:rFonts w:ascii="Book Antiqua" w:hAnsi="Book Antiqua"/>
          <w:color w:val="auto"/>
        </w:rPr>
        <w:t xml:space="preserve"> 45 </w:t>
      </w:r>
      <w:proofErr w:type="spellStart"/>
      <w:r w:rsidR="004E092E" w:rsidRPr="00723D8A">
        <w:rPr>
          <w:rFonts w:ascii="Book Antiqua" w:hAnsi="Book Antiqua"/>
          <w:color w:val="auto"/>
        </w:rPr>
        <w:t>mo</w:t>
      </w:r>
      <w:proofErr w:type="spellEnd"/>
      <w:r w:rsidR="00F05884" w:rsidRPr="00723D8A">
        <w:rPr>
          <w:rFonts w:ascii="Book Antiqua" w:hAnsi="Book Antiqua"/>
          <w:color w:val="auto"/>
        </w:rPr>
        <w:t>;</w:t>
      </w:r>
      <w:r w:rsidR="004D5E51" w:rsidRPr="00723D8A">
        <w:rPr>
          <w:rFonts w:ascii="Book Antiqua" w:hAnsi="Book Antiqua"/>
          <w:color w:val="auto"/>
        </w:rPr>
        <w:t xml:space="preserve"> range: 6</w:t>
      </w:r>
      <w:r w:rsidR="00F05884" w:rsidRPr="00723D8A">
        <w:rPr>
          <w:rFonts w:ascii="Book Antiqua" w:hAnsi="Book Antiqua"/>
          <w:color w:val="auto"/>
        </w:rPr>
        <w:t xml:space="preserve"> to 144</w:t>
      </w:r>
      <w:r w:rsidR="004E092E" w:rsidRPr="00723D8A">
        <w:rPr>
          <w:rFonts w:ascii="Book Antiqua" w:hAnsi="Book Antiqua"/>
          <w:color w:val="auto"/>
        </w:rPr>
        <w:t xml:space="preserve"> </w:t>
      </w:r>
      <w:proofErr w:type="spellStart"/>
      <w:r w:rsidR="004E092E" w:rsidRPr="00723D8A">
        <w:rPr>
          <w:rFonts w:ascii="Book Antiqua" w:hAnsi="Book Antiqua"/>
          <w:color w:val="auto"/>
        </w:rPr>
        <w:t>mo</w:t>
      </w:r>
      <w:proofErr w:type="spellEnd"/>
      <w:r w:rsidR="003C7CB3" w:rsidRPr="00723D8A">
        <w:rPr>
          <w:rFonts w:ascii="Book Antiqua" w:hAnsi="Book Antiqua"/>
          <w:color w:val="auto"/>
        </w:rPr>
        <w:t>)</w:t>
      </w:r>
      <w:r w:rsidR="00F05884" w:rsidRPr="00723D8A">
        <w:rPr>
          <w:rFonts w:ascii="Book Antiqua" w:hAnsi="Book Antiqua"/>
          <w:color w:val="auto"/>
        </w:rPr>
        <w:t>.</w:t>
      </w:r>
      <w:r w:rsidR="007254FC" w:rsidRPr="00723D8A">
        <w:rPr>
          <w:rFonts w:ascii="Book Antiqua" w:hAnsi="Book Antiqua"/>
          <w:color w:val="auto"/>
        </w:rPr>
        <w:t xml:space="preserve"> </w:t>
      </w:r>
      <w:r w:rsidR="00277171" w:rsidRPr="00723D8A">
        <w:rPr>
          <w:rFonts w:ascii="Book Antiqua" w:hAnsi="Book Antiqua"/>
          <w:color w:val="auto"/>
        </w:rPr>
        <w:t>Fi</w:t>
      </w:r>
      <w:r w:rsidR="008C3E1C" w:rsidRPr="00723D8A">
        <w:rPr>
          <w:rFonts w:ascii="Book Antiqua" w:hAnsi="Book Antiqua"/>
          <w:color w:val="auto"/>
        </w:rPr>
        <w:t xml:space="preserve">gures 1 and 2 </w:t>
      </w:r>
      <w:r w:rsidR="00277171" w:rsidRPr="00723D8A">
        <w:rPr>
          <w:rFonts w:ascii="Book Antiqua" w:hAnsi="Book Antiqua"/>
          <w:color w:val="auto"/>
        </w:rPr>
        <w:t xml:space="preserve">are illustrative of </w:t>
      </w:r>
      <w:r w:rsidR="008C3E1C" w:rsidRPr="00723D8A">
        <w:rPr>
          <w:rFonts w:ascii="Book Antiqua" w:hAnsi="Book Antiqua"/>
          <w:color w:val="auto"/>
        </w:rPr>
        <w:t xml:space="preserve">two cases of PNS, one from Japan and the other from Brazil respectively, with the characteristic </w:t>
      </w:r>
      <w:r w:rsidR="00277171" w:rsidRPr="00723D8A">
        <w:rPr>
          <w:rFonts w:ascii="Book Antiqua" w:hAnsi="Book Antiqua"/>
          <w:color w:val="auto"/>
        </w:rPr>
        <w:t>endoscopic</w:t>
      </w:r>
      <w:r w:rsidR="001D4563" w:rsidRPr="00723D8A">
        <w:rPr>
          <w:rFonts w:ascii="Book Antiqua" w:hAnsi="Book Antiqua"/>
          <w:color w:val="auto"/>
        </w:rPr>
        <w:t xml:space="preserve"> and histologic</w:t>
      </w:r>
      <w:r w:rsidR="00277171" w:rsidRPr="00723D8A">
        <w:rPr>
          <w:rFonts w:ascii="Book Antiqua" w:hAnsi="Book Antiqua"/>
          <w:color w:val="auto"/>
        </w:rPr>
        <w:t xml:space="preserve"> findings.</w:t>
      </w:r>
    </w:p>
    <w:p w14:paraId="03727F85" w14:textId="77777777" w:rsidR="008C0A5F" w:rsidRPr="00723D8A" w:rsidRDefault="008C0A5F" w:rsidP="00FB5FD7">
      <w:pPr>
        <w:pStyle w:val="NoSpacing"/>
        <w:spacing w:line="360" w:lineRule="auto"/>
        <w:rPr>
          <w:rFonts w:ascii="Book Antiqua" w:eastAsia="宋体" w:hAnsi="Book Antiqua"/>
          <w:b/>
          <w:color w:val="auto"/>
          <w:lang w:eastAsia="zh-CN"/>
        </w:rPr>
      </w:pPr>
    </w:p>
    <w:p w14:paraId="5BCCE777" w14:textId="57A7B2DD" w:rsidR="00F940A6" w:rsidRPr="00723D8A" w:rsidRDefault="00857940" w:rsidP="00FB5FD7">
      <w:pPr>
        <w:pStyle w:val="NoSpacing"/>
        <w:spacing w:line="360" w:lineRule="auto"/>
        <w:rPr>
          <w:rFonts w:ascii="Book Antiqua" w:hAnsi="Book Antiqua"/>
          <w:b/>
          <w:color w:val="auto"/>
        </w:rPr>
      </w:pPr>
      <w:r w:rsidRPr="00723D8A">
        <w:rPr>
          <w:rFonts w:ascii="Book Antiqua" w:hAnsi="Book Antiqua"/>
          <w:b/>
          <w:color w:val="auto"/>
        </w:rPr>
        <w:t>DISCUSSION</w:t>
      </w:r>
    </w:p>
    <w:p w14:paraId="10244210" w14:textId="2E9EEBEF" w:rsidR="00A67140" w:rsidRPr="00723D8A" w:rsidRDefault="005256BD" w:rsidP="00FB5FD7">
      <w:pPr>
        <w:pStyle w:val="NoSpacing"/>
        <w:spacing w:line="360" w:lineRule="auto"/>
        <w:rPr>
          <w:rFonts w:ascii="Book Antiqua" w:hAnsi="Book Antiqua"/>
          <w:color w:val="auto"/>
        </w:rPr>
      </w:pPr>
      <w:r w:rsidRPr="00723D8A">
        <w:rPr>
          <w:rFonts w:ascii="Book Antiqua" w:hAnsi="Book Antiqua"/>
          <w:color w:val="auto"/>
        </w:rPr>
        <w:t>The healing process of a post</w:t>
      </w:r>
      <w:r w:rsidR="00F70A98" w:rsidRPr="00723D8A">
        <w:rPr>
          <w:rFonts w:ascii="Book Antiqua" w:hAnsi="Book Antiqua"/>
          <w:color w:val="auto"/>
        </w:rPr>
        <w:t xml:space="preserve"> ESD ulcer is still not completely understood. In </w:t>
      </w:r>
      <w:r w:rsidR="00F70A98" w:rsidRPr="00723D8A">
        <w:rPr>
          <w:rFonts w:ascii="Book Antiqua" w:hAnsi="Book Antiqua"/>
          <w:color w:val="auto"/>
        </w:rPr>
        <w:lastRenderedPageBreak/>
        <w:t>general, after a successful curative endoscopic resection</w:t>
      </w:r>
      <w:r w:rsidR="00A67140" w:rsidRPr="00723D8A">
        <w:rPr>
          <w:rFonts w:ascii="Book Antiqua" w:hAnsi="Book Antiqua"/>
          <w:color w:val="auto"/>
        </w:rPr>
        <w:t>,</w:t>
      </w:r>
      <w:r w:rsidR="00F70A98" w:rsidRPr="00723D8A">
        <w:rPr>
          <w:rFonts w:ascii="Book Antiqua" w:hAnsi="Book Antiqua"/>
          <w:color w:val="auto"/>
        </w:rPr>
        <w:t xml:space="preserve"> follow-up endoscopy is supposed to demonstrate </w:t>
      </w:r>
      <w:r w:rsidRPr="00723D8A">
        <w:rPr>
          <w:rFonts w:ascii="Book Antiqua" w:hAnsi="Book Antiqua"/>
          <w:color w:val="auto"/>
        </w:rPr>
        <w:t>a</w:t>
      </w:r>
      <w:r w:rsidR="00A67140" w:rsidRPr="00723D8A">
        <w:rPr>
          <w:rFonts w:ascii="Book Antiqua" w:hAnsi="Book Antiqua"/>
          <w:color w:val="auto"/>
        </w:rPr>
        <w:t xml:space="preserve"> homogeneous</w:t>
      </w:r>
      <w:r w:rsidRPr="00723D8A">
        <w:rPr>
          <w:rFonts w:ascii="Book Antiqua" w:hAnsi="Book Antiqua"/>
          <w:color w:val="auto"/>
        </w:rPr>
        <w:t xml:space="preserve"> and</w:t>
      </w:r>
      <w:r w:rsidR="00A67140" w:rsidRPr="00723D8A">
        <w:rPr>
          <w:rFonts w:ascii="Book Antiqua" w:hAnsi="Book Antiqua"/>
          <w:color w:val="auto"/>
        </w:rPr>
        <w:t xml:space="preserve"> flat</w:t>
      </w:r>
      <w:r w:rsidRPr="00723D8A">
        <w:rPr>
          <w:rFonts w:ascii="Book Antiqua" w:hAnsi="Book Antiqua"/>
          <w:color w:val="auto"/>
        </w:rPr>
        <w:t xml:space="preserve"> epithelized</w:t>
      </w:r>
      <w:r w:rsidR="00A67140" w:rsidRPr="00723D8A">
        <w:rPr>
          <w:rFonts w:ascii="Book Antiqua" w:hAnsi="Book Antiqua"/>
          <w:color w:val="auto"/>
        </w:rPr>
        <w:t xml:space="preserve"> scar covered by a regular </w:t>
      </w:r>
      <w:r w:rsidRPr="00723D8A">
        <w:rPr>
          <w:rFonts w:ascii="Book Antiqua" w:hAnsi="Book Antiqua"/>
          <w:color w:val="auto"/>
        </w:rPr>
        <w:t xml:space="preserve">appearing </w:t>
      </w:r>
      <w:r w:rsidR="00A67140" w:rsidRPr="00723D8A">
        <w:rPr>
          <w:rFonts w:ascii="Book Antiqua" w:hAnsi="Book Antiqua"/>
          <w:color w:val="auto"/>
        </w:rPr>
        <w:t>mucosa</w:t>
      </w:r>
      <w:r w:rsidRPr="00723D8A">
        <w:rPr>
          <w:rFonts w:ascii="Book Antiqua" w:hAnsi="Book Antiqua"/>
          <w:color w:val="auto"/>
        </w:rPr>
        <w:t xml:space="preserve"> with some grade of fibrosis</w:t>
      </w:r>
      <w:r w:rsidR="00A67140" w:rsidRPr="00723D8A">
        <w:rPr>
          <w:rFonts w:ascii="Book Antiqua" w:hAnsi="Book Antiqua"/>
          <w:color w:val="auto"/>
        </w:rPr>
        <w:t>. In the present study w</w:t>
      </w:r>
      <w:r w:rsidR="00277171" w:rsidRPr="00723D8A">
        <w:rPr>
          <w:rFonts w:ascii="Book Antiqua" w:hAnsi="Book Antiqua"/>
          <w:color w:val="auto"/>
        </w:rPr>
        <w:t xml:space="preserve">e </w:t>
      </w:r>
      <w:r w:rsidRPr="00723D8A">
        <w:rPr>
          <w:rFonts w:ascii="Book Antiqua" w:hAnsi="Book Antiqua"/>
          <w:color w:val="auto"/>
        </w:rPr>
        <w:t xml:space="preserve">originally </w:t>
      </w:r>
      <w:r w:rsidR="00AC68AC" w:rsidRPr="00723D8A">
        <w:rPr>
          <w:rFonts w:ascii="Book Antiqua" w:hAnsi="Book Antiqua"/>
          <w:color w:val="auto"/>
        </w:rPr>
        <w:t>report a series of 14</w:t>
      </w:r>
      <w:r w:rsidR="00277171" w:rsidRPr="00723D8A">
        <w:rPr>
          <w:rFonts w:ascii="Book Antiqua" w:hAnsi="Book Antiqua"/>
          <w:color w:val="auto"/>
        </w:rPr>
        <w:t xml:space="preserve"> patients </w:t>
      </w:r>
      <w:r w:rsidRPr="00723D8A">
        <w:rPr>
          <w:rFonts w:ascii="Book Antiqua" w:hAnsi="Book Antiqua"/>
          <w:color w:val="auto"/>
        </w:rPr>
        <w:t xml:space="preserve">with gastric lesions located </w:t>
      </w:r>
      <w:r w:rsidR="00AC68AC" w:rsidRPr="00723D8A">
        <w:rPr>
          <w:rFonts w:ascii="Book Antiqua" w:hAnsi="Book Antiqua"/>
          <w:color w:val="auto"/>
        </w:rPr>
        <w:t xml:space="preserve">predominantly </w:t>
      </w:r>
      <w:r w:rsidRPr="00723D8A">
        <w:rPr>
          <w:rFonts w:ascii="Book Antiqua" w:hAnsi="Book Antiqua"/>
          <w:color w:val="auto"/>
        </w:rPr>
        <w:t xml:space="preserve">in the antrum, </w:t>
      </w:r>
      <w:r w:rsidR="00277171" w:rsidRPr="00723D8A">
        <w:rPr>
          <w:rFonts w:ascii="Book Antiqua" w:hAnsi="Book Antiqua"/>
          <w:color w:val="auto"/>
        </w:rPr>
        <w:t>that underwent</w:t>
      </w:r>
      <w:r w:rsidR="00F70A98" w:rsidRPr="00723D8A">
        <w:rPr>
          <w:rFonts w:ascii="Book Antiqua" w:hAnsi="Book Antiqua"/>
          <w:color w:val="auto"/>
        </w:rPr>
        <w:t xml:space="preserve"> a curative ESD R0 resection </w:t>
      </w:r>
      <w:r w:rsidRPr="00723D8A">
        <w:rPr>
          <w:rFonts w:ascii="Book Antiqua" w:hAnsi="Book Antiqua"/>
          <w:color w:val="auto"/>
        </w:rPr>
        <w:t xml:space="preserve">confirmed by histological criteria, and </w:t>
      </w:r>
      <w:r w:rsidR="00F70A98" w:rsidRPr="00723D8A">
        <w:rPr>
          <w:rFonts w:ascii="Book Antiqua" w:hAnsi="Book Antiqua"/>
          <w:color w:val="auto"/>
        </w:rPr>
        <w:t>that developed an aberrant polypoid nodule in the post ESD scar.</w:t>
      </w:r>
      <w:r w:rsidR="00601CBA" w:rsidRPr="00723D8A">
        <w:rPr>
          <w:rFonts w:ascii="Book Antiqua" w:hAnsi="Book Antiqua"/>
          <w:color w:val="auto"/>
        </w:rPr>
        <w:t xml:space="preserve"> Histological assessment of the</w:t>
      </w:r>
      <w:r w:rsidR="00F70A98" w:rsidRPr="00723D8A">
        <w:rPr>
          <w:rFonts w:ascii="Book Antiqua" w:hAnsi="Book Antiqua"/>
          <w:color w:val="auto"/>
        </w:rPr>
        <w:t xml:space="preserve"> tissue growth</w:t>
      </w:r>
      <w:r w:rsidR="001D4563" w:rsidRPr="00723D8A">
        <w:rPr>
          <w:rFonts w:ascii="Book Antiqua" w:hAnsi="Book Antiqua"/>
          <w:color w:val="auto"/>
        </w:rPr>
        <w:t>, examined independently by two experienced gastrointestinal pathologists, were all very similar among the 14 cases, and</w:t>
      </w:r>
      <w:r w:rsidR="00F70A98" w:rsidRPr="00723D8A">
        <w:rPr>
          <w:rFonts w:ascii="Book Antiqua" w:hAnsi="Book Antiqua"/>
          <w:color w:val="auto"/>
        </w:rPr>
        <w:t xml:space="preserve"> revealed regenerative and hyperplastic tissue</w:t>
      </w:r>
      <w:r w:rsidR="001D4563" w:rsidRPr="00723D8A">
        <w:rPr>
          <w:rFonts w:ascii="Book Antiqua" w:hAnsi="Book Antiqua"/>
          <w:color w:val="auto"/>
        </w:rPr>
        <w:t xml:space="preserve"> growth</w:t>
      </w:r>
      <w:r w:rsidR="00601CBA" w:rsidRPr="00723D8A">
        <w:rPr>
          <w:rFonts w:ascii="Book Antiqua" w:hAnsi="Book Antiqua"/>
          <w:color w:val="auto"/>
        </w:rPr>
        <w:t>,</w:t>
      </w:r>
      <w:r w:rsidR="00F70A98" w:rsidRPr="00723D8A">
        <w:rPr>
          <w:rFonts w:ascii="Book Antiqua" w:hAnsi="Book Antiqua"/>
          <w:color w:val="auto"/>
        </w:rPr>
        <w:t xml:space="preserve"> without residual or recurrent neoplasia. </w:t>
      </w:r>
    </w:p>
    <w:p w14:paraId="7FD2926B" w14:textId="34F86E25" w:rsidR="000D5D9B" w:rsidRPr="00723D8A" w:rsidRDefault="00FB638D" w:rsidP="00A827D6">
      <w:pPr>
        <w:pStyle w:val="NoSpacing"/>
        <w:spacing w:line="360" w:lineRule="auto"/>
        <w:ind w:firstLineChars="100" w:firstLine="240"/>
        <w:rPr>
          <w:rFonts w:ascii="Book Antiqua" w:hAnsi="Book Antiqua" w:cs="Times-Roman"/>
          <w:color w:val="auto"/>
          <w:vertAlign w:val="superscript"/>
        </w:rPr>
      </w:pPr>
      <w:r w:rsidRPr="00723D8A">
        <w:rPr>
          <w:rFonts w:ascii="Book Antiqua" w:hAnsi="Book Antiqua"/>
          <w:color w:val="auto"/>
        </w:rPr>
        <w:t xml:space="preserve">Ito </w:t>
      </w:r>
      <w:r w:rsidRPr="00723D8A">
        <w:rPr>
          <w:rFonts w:ascii="Book Antiqua" w:hAnsi="Book Antiqua"/>
          <w:i/>
          <w:color w:val="auto"/>
        </w:rPr>
        <w:t xml:space="preserve">et </w:t>
      </w:r>
      <w:proofErr w:type="gramStart"/>
      <w:r w:rsidRPr="00723D8A">
        <w:rPr>
          <w:rFonts w:ascii="Book Antiqua" w:hAnsi="Book Antiqua"/>
          <w:i/>
          <w:color w:val="auto"/>
        </w:rPr>
        <w:t>al</w:t>
      </w:r>
      <w:r w:rsidR="00A827D6" w:rsidRPr="00723D8A">
        <w:rPr>
          <w:rFonts w:ascii="Book Antiqua" w:hAnsi="Book Antiqua"/>
          <w:color w:val="auto"/>
          <w:vertAlign w:val="superscript"/>
        </w:rPr>
        <w:t>[</w:t>
      </w:r>
      <w:proofErr w:type="gramEnd"/>
      <w:r w:rsidR="00A827D6" w:rsidRPr="00723D8A">
        <w:rPr>
          <w:rFonts w:ascii="Book Antiqua" w:hAnsi="Book Antiqua"/>
          <w:color w:val="auto"/>
          <w:vertAlign w:val="superscript"/>
        </w:rPr>
        <w:t>10]</w:t>
      </w:r>
      <w:r w:rsidRPr="00723D8A">
        <w:rPr>
          <w:rFonts w:ascii="Book Antiqua" w:hAnsi="Book Antiqua"/>
          <w:color w:val="auto"/>
        </w:rPr>
        <w:t xml:space="preserve"> </w:t>
      </w:r>
      <w:r w:rsidR="006B34FB" w:rsidRPr="00723D8A">
        <w:rPr>
          <w:rFonts w:ascii="Book Antiqua" w:hAnsi="Book Antiqua"/>
          <w:color w:val="auto"/>
        </w:rPr>
        <w:t>reported</w:t>
      </w:r>
      <w:r w:rsidR="008407D8" w:rsidRPr="00723D8A">
        <w:rPr>
          <w:rFonts w:ascii="Book Antiqua" w:hAnsi="Book Antiqua"/>
          <w:color w:val="auto"/>
        </w:rPr>
        <w:t xml:space="preserve"> </w:t>
      </w:r>
      <w:r w:rsidR="000A109E" w:rsidRPr="00723D8A">
        <w:rPr>
          <w:rFonts w:ascii="Book Antiqua" w:hAnsi="Book Antiqua"/>
          <w:color w:val="auto"/>
        </w:rPr>
        <w:t xml:space="preserve">that </w:t>
      </w:r>
      <w:r w:rsidRPr="00723D8A">
        <w:rPr>
          <w:rFonts w:ascii="Book Antiqua" w:hAnsi="Book Antiqua"/>
          <w:color w:val="auto"/>
        </w:rPr>
        <w:t xml:space="preserve">polypoid nodule </w:t>
      </w:r>
      <w:r w:rsidR="000C2B9B" w:rsidRPr="00723D8A">
        <w:rPr>
          <w:rFonts w:ascii="Book Antiqua" w:hAnsi="Book Antiqua"/>
          <w:color w:val="auto"/>
        </w:rPr>
        <w:t>at ulcer</w:t>
      </w:r>
      <w:r w:rsidRPr="00723D8A">
        <w:rPr>
          <w:rFonts w:ascii="Book Antiqua" w:hAnsi="Book Antiqua"/>
          <w:color w:val="auto"/>
        </w:rPr>
        <w:t xml:space="preserve"> scar </w:t>
      </w:r>
      <w:r w:rsidR="0068155F" w:rsidRPr="00723D8A">
        <w:rPr>
          <w:rFonts w:ascii="Book Antiqua" w:hAnsi="Book Antiqua"/>
          <w:color w:val="auto"/>
        </w:rPr>
        <w:t xml:space="preserve">was </w:t>
      </w:r>
      <w:r w:rsidR="006F4D6C" w:rsidRPr="00723D8A">
        <w:rPr>
          <w:rFonts w:ascii="Book Antiqua" w:hAnsi="Book Antiqua"/>
          <w:color w:val="auto"/>
        </w:rPr>
        <w:t xml:space="preserve">observed </w:t>
      </w:r>
      <w:r w:rsidRPr="00723D8A">
        <w:rPr>
          <w:rFonts w:ascii="Book Antiqua" w:hAnsi="Book Antiqua"/>
          <w:color w:val="auto"/>
        </w:rPr>
        <w:t>in 12 (6%) of 200 patients</w:t>
      </w:r>
      <w:r w:rsidR="00F15448" w:rsidRPr="00723D8A">
        <w:rPr>
          <w:rFonts w:ascii="Book Antiqua" w:hAnsi="Book Antiqua"/>
          <w:color w:val="auto"/>
        </w:rPr>
        <w:t xml:space="preserve"> with </w:t>
      </w:r>
      <w:r w:rsidR="00353F94" w:rsidRPr="00723D8A">
        <w:rPr>
          <w:rFonts w:ascii="Book Antiqua" w:hAnsi="Book Antiqua"/>
          <w:color w:val="auto"/>
        </w:rPr>
        <w:t xml:space="preserve">gastric </w:t>
      </w:r>
      <w:r w:rsidR="00F15448" w:rsidRPr="00723D8A">
        <w:rPr>
          <w:rFonts w:ascii="Book Antiqua" w:hAnsi="Book Antiqua"/>
          <w:color w:val="auto"/>
        </w:rPr>
        <w:t>ulcer</w:t>
      </w:r>
      <w:r w:rsidR="008C0A5F" w:rsidRPr="00723D8A">
        <w:rPr>
          <w:rFonts w:ascii="Book Antiqua" w:hAnsi="Book Antiqua"/>
          <w:color w:val="auto"/>
        </w:rPr>
        <w:t xml:space="preserve">. </w:t>
      </w:r>
      <w:r w:rsidR="003E155D" w:rsidRPr="00723D8A">
        <w:rPr>
          <w:rFonts w:ascii="Book Antiqua" w:hAnsi="Book Antiqua"/>
          <w:color w:val="auto"/>
        </w:rPr>
        <w:t xml:space="preserve">Interestingly </w:t>
      </w:r>
      <w:r w:rsidRPr="00723D8A">
        <w:rPr>
          <w:rFonts w:ascii="Book Antiqua" w:hAnsi="Book Antiqua"/>
          <w:color w:val="auto"/>
        </w:rPr>
        <w:t>all</w:t>
      </w:r>
      <w:r w:rsidR="0057413D" w:rsidRPr="00723D8A">
        <w:rPr>
          <w:rFonts w:ascii="Book Antiqua" w:hAnsi="Book Antiqua"/>
          <w:color w:val="auto"/>
        </w:rPr>
        <w:t xml:space="preserve"> </w:t>
      </w:r>
      <w:r w:rsidRPr="00723D8A">
        <w:rPr>
          <w:rFonts w:ascii="Book Antiqua" w:hAnsi="Book Antiqua"/>
          <w:color w:val="auto"/>
        </w:rPr>
        <w:t xml:space="preserve">lesions were located in the </w:t>
      </w:r>
      <w:proofErr w:type="gramStart"/>
      <w:r w:rsidRPr="00723D8A">
        <w:rPr>
          <w:rFonts w:ascii="Book Antiqua" w:hAnsi="Book Antiqua"/>
          <w:color w:val="auto"/>
        </w:rPr>
        <w:t>antrum</w:t>
      </w:r>
      <w:r w:rsidR="008C0A5F" w:rsidRPr="00723D8A">
        <w:rPr>
          <w:rFonts w:ascii="Book Antiqua" w:hAnsi="Book Antiqua"/>
          <w:color w:val="auto"/>
          <w:vertAlign w:val="superscript"/>
        </w:rPr>
        <w:t>[</w:t>
      </w:r>
      <w:proofErr w:type="gramEnd"/>
      <w:r w:rsidR="008C0A5F" w:rsidRPr="00723D8A">
        <w:rPr>
          <w:rFonts w:ascii="Book Antiqua" w:hAnsi="Book Antiqua"/>
          <w:color w:val="auto"/>
          <w:vertAlign w:val="superscript"/>
        </w:rPr>
        <w:t>1</w:t>
      </w:r>
      <w:r w:rsidR="000D5D9B" w:rsidRPr="00723D8A">
        <w:rPr>
          <w:rFonts w:ascii="Book Antiqua" w:hAnsi="Book Antiqua"/>
          <w:color w:val="auto"/>
          <w:vertAlign w:val="superscript"/>
        </w:rPr>
        <w:t>0</w:t>
      </w:r>
      <w:r w:rsidR="008C0A5F" w:rsidRPr="00723D8A">
        <w:rPr>
          <w:rFonts w:ascii="Book Antiqua" w:hAnsi="Book Antiqua"/>
          <w:color w:val="auto"/>
          <w:vertAlign w:val="superscript"/>
        </w:rPr>
        <w:t>]</w:t>
      </w:r>
      <w:r w:rsidR="008C0A5F" w:rsidRPr="00723D8A">
        <w:rPr>
          <w:rFonts w:ascii="Book Antiqua" w:hAnsi="Book Antiqua"/>
          <w:color w:val="auto"/>
        </w:rPr>
        <w:t xml:space="preserve">. </w:t>
      </w:r>
      <w:r w:rsidR="00E44690" w:rsidRPr="00723D8A">
        <w:rPr>
          <w:rFonts w:ascii="Book Antiqua" w:hAnsi="Book Antiqua"/>
          <w:color w:val="auto"/>
        </w:rPr>
        <w:t xml:space="preserve">In old days, </w:t>
      </w:r>
      <w:r w:rsidR="0009594E" w:rsidRPr="00723D8A">
        <w:rPr>
          <w:rFonts w:ascii="Book Antiqua" w:hAnsi="Book Antiqua"/>
          <w:color w:val="auto"/>
        </w:rPr>
        <w:t xml:space="preserve">some </w:t>
      </w:r>
      <w:r w:rsidR="003349C4" w:rsidRPr="00723D8A">
        <w:rPr>
          <w:rFonts w:ascii="Book Antiqua" w:hAnsi="Book Antiqua"/>
          <w:color w:val="auto"/>
        </w:rPr>
        <w:t>of the</w:t>
      </w:r>
      <w:r w:rsidR="000A109E" w:rsidRPr="00723D8A">
        <w:rPr>
          <w:rFonts w:ascii="Book Antiqua" w:hAnsi="Book Antiqua"/>
          <w:color w:val="auto"/>
        </w:rPr>
        <w:t>se</w:t>
      </w:r>
      <w:r w:rsidR="003349C4" w:rsidRPr="00723D8A">
        <w:rPr>
          <w:rFonts w:ascii="Book Antiqua" w:hAnsi="Book Antiqua"/>
          <w:color w:val="auto"/>
        </w:rPr>
        <w:t xml:space="preserve"> </w:t>
      </w:r>
      <w:r w:rsidR="0009594E" w:rsidRPr="00723D8A">
        <w:rPr>
          <w:rFonts w:ascii="Book Antiqua" w:hAnsi="Book Antiqua"/>
          <w:color w:val="auto"/>
        </w:rPr>
        <w:t xml:space="preserve">patients underwent </w:t>
      </w:r>
      <w:r w:rsidR="00EF4F82" w:rsidRPr="00723D8A">
        <w:rPr>
          <w:rFonts w:ascii="Book Antiqua" w:hAnsi="Book Antiqua"/>
          <w:color w:val="auto"/>
        </w:rPr>
        <w:t xml:space="preserve">gastric resection because </w:t>
      </w:r>
      <w:r w:rsidR="00F323F7" w:rsidRPr="00723D8A">
        <w:rPr>
          <w:rFonts w:ascii="Book Antiqua" w:hAnsi="Book Antiqua"/>
          <w:color w:val="auto"/>
        </w:rPr>
        <w:t>these alterations were</w:t>
      </w:r>
      <w:r w:rsidR="00EF4F82" w:rsidRPr="00723D8A">
        <w:rPr>
          <w:rFonts w:ascii="Book Antiqua" w:hAnsi="Book Antiqua"/>
          <w:color w:val="auto"/>
        </w:rPr>
        <w:t xml:space="preserve"> </w:t>
      </w:r>
      <w:r w:rsidR="00EE20D9" w:rsidRPr="00723D8A">
        <w:rPr>
          <w:rFonts w:ascii="Book Antiqua" w:hAnsi="Book Antiqua"/>
          <w:color w:val="auto"/>
        </w:rPr>
        <w:t>suspect</w:t>
      </w:r>
      <w:r w:rsidR="004F0CE8" w:rsidRPr="00723D8A">
        <w:rPr>
          <w:rFonts w:ascii="Book Antiqua" w:hAnsi="Book Antiqua"/>
          <w:color w:val="auto"/>
        </w:rPr>
        <w:t xml:space="preserve">ed </w:t>
      </w:r>
      <w:r w:rsidR="003E155D" w:rsidRPr="00723D8A">
        <w:rPr>
          <w:rFonts w:ascii="Book Antiqua" w:hAnsi="Book Antiqua"/>
          <w:color w:val="auto"/>
        </w:rPr>
        <w:t xml:space="preserve">to be </w:t>
      </w:r>
      <w:proofErr w:type="gramStart"/>
      <w:r w:rsidR="003E155D" w:rsidRPr="00723D8A">
        <w:rPr>
          <w:rFonts w:ascii="Book Antiqua" w:hAnsi="Book Antiqua"/>
          <w:color w:val="auto"/>
        </w:rPr>
        <w:t>malignant</w:t>
      </w:r>
      <w:r w:rsidR="008C0A5F" w:rsidRPr="00723D8A">
        <w:rPr>
          <w:rFonts w:ascii="Book Antiqua" w:hAnsi="Book Antiqua"/>
          <w:color w:val="auto"/>
          <w:vertAlign w:val="superscript"/>
        </w:rPr>
        <w:t>[</w:t>
      </w:r>
      <w:proofErr w:type="gramEnd"/>
      <w:r w:rsidR="008C0A5F" w:rsidRPr="00723D8A">
        <w:rPr>
          <w:rFonts w:ascii="Book Antiqua" w:hAnsi="Book Antiqua"/>
          <w:color w:val="auto"/>
          <w:vertAlign w:val="superscript"/>
        </w:rPr>
        <w:t>1</w:t>
      </w:r>
      <w:r w:rsidR="000D5D9B" w:rsidRPr="00723D8A">
        <w:rPr>
          <w:rFonts w:ascii="Book Antiqua" w:hAnsi="Book Antiqua"/>
          <w:color w:val="auto"/>
          <w:vertAlign w:val="superscript"/>
        </w:rPr>
        <w:t>1</w:t>
      </w:r>
      <w:r w:rsidR="008C0A5F" w:rsidRPr="00723D8A">
        <w:rPr>
          <w:rFonts w:ascii="Book Antiqua" w:hAnsi="Book Antiqua"/>
          <w:color w:val="auto"/>
          <w:vertAlign w:val="superscript"/>
        </w:rPr>
        <w:t>]</w:t>
      </w:r>
      <w:r w:rsidR="008C0A5F" w:rsidRPr="00723D8A">
        <w:rPr>
          <w:rFonts w:ascii="Book Antiqua" w:hAnsi="Book Antiqua"/>
          <w:color w:val="auto"/>
        </w:rPr>
        <w:t xml:space="preserve">. </w:t>
      </w:r>
      <w:r w:rsidR="00901C14" w:rsidRPr="00723D8A">
        <w:rPr>
          <w:rFonts w:ascii="Book Antiqua" w:hAnsi="Book Antiqua"/>
          <w:color w:val="auto"/>
        </w:rPr>
        <w:t>For develop</w:t>
      </w:r>
      <w:r w:rsidR="009674C5" w:rsidRPr="00723D8A">
        <w:rPr>
          <w:rFonts w:ascii="Book Antiqua" w:hAnsi="Book Antiqua"/>
          <w:color w:val="auto"/>
        </w:rPr>
        <w:t xml:space="preserve">ment of </w:t>
      </w:r>
      <w:r w:rsidR="00C26BCE" w:rsidRPr="00723D8A">
        <w:rPr>
          <w:rFonts w:ascii="Book Antiqua" w:hAnsi="Book Antiqua"/>
          <w:color w:val="auto"/>
        </w:rPr>
        <w:t>polypoid nodule at ulcer scar</w:t>
      </w:r>
      <w:r w:rsidR="00241C8D" w:rsidRPr="00723D8A">
        <w:rPr>
          <w:rFonts w:ascii="Book Antiqua" w:hAnsi="Book Antiqua"/>
          <w:color w:val="auto"/>
        </w:rPr>
        <w:t>,</w:t>
      </w:r>
      <w:r w:rsidR="00347E5E" w:rsidRPr="00723D8A">
        <w:rPr>
          <w:rFonts w:ascii="Book Antiqua" w:hAnsi="Book Antiqua"/>
          <w:color w:val="auto"/>
        </w:rPr>
        <w:t xml:space="preserve"> </w:t>
      </w:r>
      <w:r w:rsidR="00D50619" w:rsidRPr="00723D8A">
        <w:rPr>
          <w:rFonts w:ascii="Book Antiqua" w:hAnsi="Book Antiqua"/>
          <w:color w:val="auto"/>
        </w:rPr>
        <w:t xml:space="preserve">Kato </w:t>
      </w:r>
      <w:r w:rsidR="00D50619" w:rsidRPr="00723D8A">
        <w:rPr>
          <w:rFonts w:ascii="Book Antiqua" w:hAnsi="Book Antiqua"/>
          <w:i/>
          <w:color w:val="auto"/>
        </w:rPr>
        <w:t xml:space="preserve">et </w:t>
      </w:r>
      <w:proofErr w:type="gramStart"/>
      <w:r w:rsidR="00D50619" w:rsidRPr="00723D8A">
        <w:rPr>
          <w:rFonts w:ascii="Book Antiqua" w:hAnsi="Book Antiqua"/>
          <w:i/>
          <w:color w:val="auto"/>
        </w:rPr>
        <w:t>al</w:t>
      </w:r>
      <w:r w:rsidR="004E43E6" w:rsidRPr="00723D8A">
        <w:rPr>
          <w:rFonts w:ascii="Book Antiqua" w:hAnsi="Book Antiqua"/>
          <w:color w:val="auto"/>
          <w:vertAlign w:val="superscript"/>
        </w:rPr>
        <w:t>[</w:t>
      </w:r>
      <w:proofErr w:type="gramEnd"/>
      <w:r w:rsidR="004E43E6" w:rsidRPr="00723D8A">
        <w:rPr>
          <w:rFonts w:ascii="Book Antiqua" w:hAnsi="Book Antiqua"/>
          <w:color w:val="auto"/>
          <w:vertAlign w:val="superscript"/>
        </w:rPr>
        <w:t>12]</w:t>
      </w:r>
      <w:r w:rsidR="00D50619" w:rsidRPr="00723D8A">
        <w:rPr>
          <w:rFonts w:ascii="Book Antiqua" w:hAnsi="Book Antiqua"/>
          <w:color w:val="auto"/>
        </w:rPr>
        <w:t xml:space="preserve"> </w:t>
      </w:r>
      <w:r w:rsidR="007C45CC" w:rsidRPr="00723D8A">
        <w:rPr>
          <w:rFonts w:ascii="Book Antiqua" w:hAnsi="Book Antiqua"/>
          <w:color w:val="auto"/>
        </w:rPr>
        <w:t xml:space="preserve">investigated </w:t>
      </w:r>
      <w:r w:rsidR="003E155D" w:rsidRPr="00723D8A">
        <w:rPr>
          <w:rFonts w:ascii="Book Antiqua" w:hAnsi="Book Antiqua"/>
          <w:color w:val="auto"/>
        </w:rPr>
        <w:t>the</w:t>
      </w:r>
      <w:r w:rsidR="007C45CC" w:rsidRPr="00723D8A">
        <w:rPr>
          <w:rFonts w:ascii="Book Antiqua" w:hAnsi="Book Antiqua"/>
          <w:color w:val="auto"/>
        </w:rPr>
        <w:t xml:space="preserve"> gastric ulcer</w:t>
      </w:r>
      <w:r w:rsidR="004F1660" w:rsidRPr="00723D8A">
        <w:rPr>
          <w:rFonts w:ascii="Book Antiqua" w:hAnsi="Book Antiqua"/>
          <w:color w:val="auto"/>
        </w:rPr>
        <w:t xml:space="preserve"> healing </w:t>
      </w:r>
      <w:r w:rsidR="003E155D" w:rsidRPr="00723D8A">
        <w:rPr>
          <w:rFonts w:ascii="Book Antiqua" w:hAnsi="Book Antiqua"/>
          <w:color w:val="auto"/>
        </w:rPr>
        <w:t xml:space="preserve">process </w:t>
      </w:r>
      <w:r w:rsidR="00B93CD1" w:rsidRPr="00723D8A">
        <w:rPr>
          <w:rFonts w:ascii="Book Antiqua" w:hAnsi="Book Antiqua"/>
          <w:color w:val="auto"/>
        </w:rPr>
        <w:t xml:space="preserve">by endoscopy </w:t>
      </w:r>
      <w:r w:rsidR="007C5A5B" w:rsidRPr="00723D8A">
        <w:rPr>
          <w:rFonts w:ascii="Book Antiqua" w:hAnsi="Book Antiqua"/>
          <w:color w:val="auto"/>
        </w:rPr>
        <w:t xml:space="preserve">and </w:t>
      </w:r>
      <w:r w:rsidR="00CA36A8" w:rsidRPr="00723D8A">
        <w:rPr>
          <w:rFonts w:ascii="Book Antiqua" w:hAnsi="Book Antiqua"/>
          <w:color w:val="auto"/>
        </w:rPr>
        <w:t>indicated that</w:t>
      </w:r>
      <w:r w:rsidR="003E155D" w:rsidRPr="00723D8A">
        <w:rPr>
          <w:rFonts w:ascii="Book Antiqua" w:hAnsi="Book Antiqua"/>
          <w:color w:val="auto"/>
        </w:rPr>
        <w:t>, in some patients,</w:t>
      </w:r>
      <w:r w:rsidR="00F4337C" w:rsidRPr="00723D8A">
        <w:rPr>
          <w:rFonts w:ascii="Book Antiqua" w:hAnsi="Book Antiqua"/>
          <w:color w:val="auto"/>
        </w:rPr>
        <w:t xml:space="preserve"> </w:t>
      </w:r>
      <w:r w:rsidR="00194B2F" w:rsidRPr="00723D8A">
        <w:rPr>
          <w:rFonts w:ascii="Book Antiqua" w:hAnsi="Book Antiqua"/>
          <w:color w:val="auto"/>
        </w:rPr>
        <w:t xml:space="preserve">granulation </w:t>
      </w:r>
      <w:r w:rsidR="002B6B13" w:rsidRPr="00723D8A">
        <w:rPr>
          <w:rFonts w:ascii="Book Antiqua" w:hAnsi="Book Antiqua"/>
          <w:color w:val="auto"/>
        </w:rPr>
        <w:t xml:space="preserve">tissue </w:t>
      </w:r>
      <w:r w:rsidR="00A55F2F" w:rsidRPr="00723D8A">
        <w:rPr>
          <w:rFonts w:ascii="Book Antiqua" w:hAnsi="Book Antiqua"/>
          <w:color w:val="auto"/>
        </w:rPr>
        <w:t>protruded</w:t>
      </w:r>
      <w:r w:rsidR="00364303" w:rsidRPr="00723D8A">
        <w:rPr>
          <w:rFonts w:ascii="Book Antiqua" w:hAnsi="Book Antiqua"/>
          <w:color w:val="auto"/>
        </w:rPr>
        <w:t xml:space="preserve"> in </w:t>
      </w:r>
      <w:r w:rsidR="0052619D" w:rsidRPr="00723D8A">
        <w:rPr>
          <w:rFonts w:ascii="Book Antiqua" w:hAnsi="Book Antiqua"/>
          <w:color w:val="auto"/>
        </w:rPr>
        <w:t>healing ulcer</w:t>
      </w:r>
      <w:r w:rsidR="003816B5" w:rsidRPr="00723D8A">
        <w:rPr>
          <w:rFonts w:ascii="Book Antiqua" w:hAnsi="Book Antiqua"/>
          <w:color w:val="auto"/>
        </w:rPr>
        <w:t>.</w:t>
      </w:r>
      <w:r w:rsidR="00747234" w:rsidRPr="00723D8A">
        <w:rPr>
          <w:rFonts w:ascii="Book Antiqua" w:hAnsi="Book Antiqua"/>
          <w:color w:val="auto"/>
        </w:rPr>
        <w:t xml:space="preserve"> This </w:t>
      </w:r>
      <w:r w:rsidR="00185D6A" w:rsidRPr="00723D8A">
        <w:rPr>
          <w:rFonts w:ascii="Book Antiqua" w:hAnsi="Book Antiqua"/>
          <w:color w:val="auto"/>
        </w:rPr>
        <w:t xml:space="preserve">is </w:t>
      </w:r>
      <w:r w:rsidR="00266C9E" w:rsidRPr="00723D8A">
        <w:rPr>
          <w:rFonts w:ascii="Book Antiqua" w:hAnsi="Book Antiqua"/>
          <w:color w:val="auto"/>
        </w:rPr>
        <w:t xml:space="preserve">more frequently </w:t>
      </w:r>
      <w:r w:rsidR="002703AD" w:rsidRPr="00723D8A">
        <w:rPr>
          <w:rFonts w:ascii="Book Antiqua" w:hAnsi="Book Antiqua"/>
          <w:color w:val="auto"/>
        </w:rPr>
        <w:t xml:space="preserve">observed </w:t>
      </w:r>
      <w:r w:rsidR="00802FE0" w:rsidRPr="00723D8A">
        <w:rPr>
          <w:rFonts w:ascii="Book Antiqua" w:hAnsi="Book Antiqua"/>
          <w:color w:val="auto"/>
        </w:rPr>
        <w:t xml:space="preserve">in patients </w:t>
      </w:r>
      <w:r w:rsidR="000A109E" w:rsidRPr="00723D8A">
        <w:rPr>
          <w:rFonts w:ascii="Book Antiqua" w:hAnsi="Book Antiqua"/>
          <w:color w:val="auto"/>
        </w:rPr>
        <w:t xml:space="preserve">that </w:t>
      </w:r>
      <w:r w:rsidR="00802FE0" w:rsidRPr="00723D8A">
        <w:rPr>
          <w:rFonts w:ascii="Book Antiqua" w:hAnsi="Book Antiqua"/>
          <w:color w:val="auto"/>
        </w:rPr>
        <w:t>received histamine-2 receptor antagonist</w:t>
      </w:r>
      <w:r w:rsidR="00D1480D" w:rsidRPr="00723D8A">
        <w:rPr>
          <w:rFonts w:ascii="Book Antiqua" w:hAnsi="Book Antiqua"/>
          <w:color w:val="auto"/>
        </w:rPr>
        <w:t xml:space="preserve"> (H2RA)</w:t>
      </w:r>
      <w:r w:rsidR="00925F98" w:rsidRPr="00723D8A">
        <w:rPr>
          <w:rFonts w:ascii="Book Antiqua" w:hAnsi="Book Antiqua"/>
          <w:color w:val="auto"/>
        </w:rPr>
        <w:t xml:space="preserve"> </w:t>
      </w:r>
      <w:r w:rsidR="000A6E60" w:rsidRPr="00723D8A">
        <w:rPr>
          <w:rFonts w:ascii="Book Antiqua" w:hAnsi="Book Antiqua"/>
          <w:color w:val="auto"/>
        </w:rPr>
        <w:t xml:space="preserve">compared to those </w:t>
      </w:r>
      <w:r w:rsidR="00341914" w:rsidRPr="00723D8A">
        <w:rPr>
          <w:rFonts w:ascii="Book Antiqua" w:hAnsi="Book Antiqua"/>
          <w:color w:val="auto"/>
        </w:rPr>
        <w:t xml:space="preserve">treated </w:t>
      </w:r>
      <w:r w:rsidR="002F2A78" w:rsidRPr="00723D8A">
        <w:rPr>
          <w:rFonts w:ascii="Book Antiqua" w:hAnsi="Book Antiqua"/>
          <w:color w:val="auto"/>
        </w:rPr>
        <w:t xml:space="preserve">with </w:t>
      </w:r>
      <w:r w:rsidR="00BC3282" w:rsidRPr="00723D8A">
        <w:rPr>
          <w:rFonts w:ascii="Book Antiqua" w:hAnsi="Book Antiqua"/>
          <w:color w:val="auto"/>
        </w:rPr>
        <w:t>d</w:t>
      </w:r>
      <w:r w:rsidR="003949C8" w:rsidRPr="00723D8A">
        <w:rPr>
          <w:rFonts w:ascii="Book Antiqua" w:hAnsi="Book Antiqua"/>
          <w:color w:val="auto"/>
        </w:rPr>
        <w:t>rugs</w:t>
      </w:r>
      <w:r w:rsidR="007B7F11" w:rsidRPr="00723D8A">
        <w:rPr>
          <w:rFonts w:ascii="Book Antiqua" w:hAnsi="Book Antiqua"/>
          <w:color w:val="auto"/>
        </w:rPr>
        <w:t xml:space="preserve"> other than </w:t>
      </w:r>
      <w:r w:rsidR="00587F62" w:rsidRPr="00723D8A">
        <w:rPr>
          <w:rFonts w:ascii="Book Antiqua" w:hAnsi="Book Antiqua"/>
          <w:color w:val="auto"/>
        </w:rPr>
        <w:t>acid suppressant</w:t>
      </w:r>
      <w:r w:rsidR="00F41C48" w:rsidRPr="00723D8A">
        <w:rPr>
          <w:rFonts w:ascii="Book Antiqua" w:hAnsi="Book Antiqua"/>
          <w:color w:val="auto"/>
        </w:rPr>
        <w:t xml:space="preserve"> (</w:t>
      </w:r>
      <w:r w:rsidR="0068096C" w:rsidRPr="00723D8A">
        <w:rPr>
          <w:rFonts w:ascii="Book Antiqua" w:hAnsi="Book Antiqua"/>
          <w:color w:val="auto"/>
        </w:rPr>
        <w:t xml:space="preserve">22.0% </w:t>
      </w:r>
      <w:r w:rsidR="0068096C" w:rsidRPr="00723D8A">
        <w:rPr>
          <w:rFonts w:ascii="Book Antiqua" w:hAnsi="Book Antiqua"/>
          <w:i/>
          <w:color w:val="auto"/>
        </w:rPr>
        <w:t>vs</w:t>
      </w:r>
      <w:r w:rsidR="00A511F5" w:rsidRPr="00723D8A">
        <w:rPr>
          <w:rFonts w:ascii="Book Antiqua" w:hAnsi="Book Antiqua"/>
          <w:color w:val="auto"/>
        </w:rPr>
        <w:t xml:space="preserve"> 9.7%</w:t>
      </w:r>
      <w:r w:rsidR="00F41C48" w:rsidRPr="00723D8A">
        <w:rPr>
          <w:rFonts w:ascii="Book Antiqua" w:hAnsi="Book Antiqua"/>
          <w:color w:val="auto"/>
        </w:rPr>
        <w:t>)</w:t>
      </w:r>
      <w:r w:rsidR="008C0A5F" w:rsidRPr="00723D8A">
        <w:rPr>
          <w:rFonts w:ascii="Book Antiqua" w:hAnsi="Book Antiqua"/>
          <w:color w:val="auto"/>
        </w:rPr>
        <w:t xml:space="preserve">. </w:t>
      </w:r>
      <w:r w:rsidR="004F2FA4" w:rsidRPr="00723D8A">
        <w:rPr>
          <w:rFonts w:ascii="Book Antiqua" w:hAnsi="Book Antiqua"/>
          <w:color w:val="auto"/>
        </w:rPr>
        <w:t xml:space="preserve">The </w:t>
      </w:r>
      <w:r w:rsidR="00D93CD7" w:rsidRPr="00723D8A">
        <w:rPr>
          <w:rFonts w:ascii="Book Antiqua" w:hAnsi="Book Antiqua"/>
          <w:color w:val="auto"/>
        </w:rPr>
        <w:t xml:space="preserve">protruded granulation tissue </w:t>
      </w:r>
      <w:r w:rsidR="004C47BA" w:rsidRPr="00723D8A">
        <w:rPr>
          <w:rFonts w:ascii="Book Antiqua" w:hAnsi="Book Antiqua"/>
          <w:color w:val="auto"/>
        </w:rPr>
        <w:t>develops</w:t>
      </w:r>
      <w:r w:rsidR="00DC37B7" w:rsidRPr="00723D8A">
        <w:rPr>
          <w:rFonts w:ascii="Book Antiqua" w:hAnsi="Book Antiqua"/>
          <w:color w:val="auto"/>
        </w:rPr>
        <w:t xml:space="preserve"> in </w:t>
      </w:r>
      <w:r w:rsidR="000662E6" w:rsidRPr="00723D8A">
        <w:rPr>
          <w:rFonts w:ascii="Book Antiqua" w:hAnsi="Book Antiqua"/>
          <w:color w:val="auto"/>
        </w:rPr>
        <w:t>17</w:t>
      </w:r>
      <w:r w:rsidR="00BD08AE" w:rsidRPr="00723D8A">
        <w:rPr>
          <w:rFonts w:ascii="Book Antiqua" w:hAnsi="Book Antiqua"/>
          <w:color w:val="auto"/>
        </w:rPr>
        <w:t>.5</w:t>
      </w:r>
      <w:r w:rsidR="004F5009" w:rsidRPr="00723D8A">
        <w:rPr>
          <w:rFonts w:ascii="Book Antiqua" w:hAnsi="Book Antiqua"/>
          <w:color w:val="auto"/>
        </w:rPr>
        <w:t>%</w:t>
      </w:r>
      <w:r w:rsidR="00BD08AE" w:rsidRPr="00723D8A">
        <w:rPr>
          <w:rFonts w:ascii="Book Antiqua" w:hAnsi="Book Antiqua"/>
          <w:color w:val="auto"/>
        </w:rPr>
        <w:t>-</w:t>
      </w:r>
      <w:r w:rsidR="00DE4B42" w:rsidRPr="00723D8A">
        <w:rPr>
          <w:rFonts w:ascii="Book Antiqua" w:hAnsi="Book Antiqua"/>
          <w:color w:val="auto"/>
        </w:rPr>
        <w:t>66</w:t>
      </w:r>
      <w:r w:rsidR="00D7061F" w:rsidRPr="00723D8A">
        <w:rPr>
          <w:rFonts w:ascii="Book Antiqua" w:hAnsi="Book Antiqua"/>
          <w:color w:val="auto"/>
        </w:rPr>
        <w:t>.6</w:t>
      </w:r>
      <w:r w:rsidR="000A109E" w:rsidRPr="00723D8A">
        <w:rPr>
          <w:rFonts w:ascii="Book Antiqua" w:hAnsi="Book Antiqua"/>
          <w:color w:val="auto"/>
        </w:rPr>
        <w:t>% of patents with gastric ulcer</w:t>
      </w:r>
      <w:r w:rsidR="00BD08AE" w:rsidRPr="00723D8A">
        <w:rPr>
          <w:rFonts w:ascii="Book Antiqua" w:hAnsi="Book Antiqua"/>
          <w:color w:val="auto"/>
        </w:rPr>
        <w:t xml:space="preserve"> </w:t>
      </w:r>
      <w:r w:rsidR="00257701" w:rsidRPr="00723D8A">
        <w:rPr>
          <w:rFonts w:ascii="Book Antiqua" w:hAnsi="Book Antiqua"/>
          <w:color w:val="auto"/>
        </w:rPr>
        <w:t>treated with proton pump inhibitor</w:t>
      </w:r>
      <w:r w:rsidR="009B7AF4" w:rsidRPr="00723D8A">
        <w:rPr>
          <w:rFonts w:ascii="Book Antiqua" w:hAnsi="Book Antiqua"/>
          <w:color w:val="auto"/>
        </w:rPr>
        <w:t xml:space="preserve"> (PPI)</w:t>
      </w:r>
      <w:r w:rsidR="005D0529" w:rsidRPr="00723D8A">
        <w:rPr>
          <w:rFonts w:ascii="Book Antiqua" w:hAnsi="Book Antiqua"/>
          <w:color w:val="auto"/>
          <w:vertAlign w:val="superscript"/>
        </w:rPr>
        <w:t>[1</w:t>
      </w:r>
      <w:r w:rsidR="000D5D9B" w:rsidRPr="00723D8A">
        <w:rPr>
          <w:rFonts w:ascii="Book Antiqua" w:hAnsi="Book Antiqua"/>
          <w:color w:val="auto"/>
          <w:vertAlign w:val="superscript"/>
        </w:rPr>
        <w:t>3</w:t>
      </w:r>
      <w:r w:rsidR="00F05EE4" w:rsidRPr="00723D8A">
        <w:rPr>
          <w:rFonts w:ascii="Book Antiqua" w:hAnsi="Book Antiqua"/>
          <w:color w:val="auto"/>
          <w:vertAlign w:val="superscript"/>
        </w:rPr>
        <w:t>,</w:t>
      </w:r>
      <w:r w:rsidR="00601CBA" w:rsidRPr="00723D8A">
        <w:rPr>
          <w:rFonts w:ascii="Book Antiqua" w:hAnsi="Book Antiqua"/>
          <w:color w:val="auto"/>
          <w:vertAlign w:val="superscript"/>
        </w:rPr>
        <w:t>1</w:t>
      </w:r>
      <w:r w:rsidR="000D5D9B" w:rsidRPr="00723D8A">
        <w:rPr>
          <w:rFonts w:ascii="Book Antiqua" w:hAnsi="Book Antiqua"/>
          <w:color w:val="auto"/>
          <w:vertAlign w:val="superscript"/>
        </w:rPr>
        <w:t>4</w:t>
      </w:r>
      <w:r w:rsidR="005D0529" w:rsidRPr="00723D8A">
        <w:rPr>
          <w:rFonts w:ascii="Book Antiqua" w:hAnsi="Book Antiqua"/>
          <w:color w:val="auto"/>
          <w:vertAlign w:val="superscript"/>
        </w:rPr>
        <w:t>]</w:t>
      </w:r>
      <w:r w:rsidR="005D0529" w:rsidRPr="00723D8A">
        <w:rPr>
          <w:rFonts w:ascii="Book Antiqua" w:hAnsi="Book Antiqua"/>
          <w:color w:val="auto"/>
        </w:rPr>
        <w:t xml:space="preserve">. </w:t>
      </w:r>
      <w:r w:rsidR="003E155D" w:rsidRPr="00723D8A">
        <w:rPr>
          <w:rFonts w:ascii="Book Antiqua" w:hAnsi="Book Antiqua"/>
          <w:color w:val="auto"/>
        </w:rPr>
        <w:t xml:space="preserve">The </w:t>
      </w:r>
      <w:r w:rsidR="00EB72B6" w:rsidRPr="00723D8A">
        <w:rPr>
          <w:rFonts w:ascii="Book Antiqua" w:hAnsi="Book Antiqua"/>
          <w:color w:val="auto"/>
        </w:rPr>
        <w:t>protruded granulation tissue</w:t>
      </w:r>
      <w:r w:rsidR="00B5411F" w:rsidRPr="00723D8A">
        <w:rPr>
          <w:rFonts w:ascii="Book Antiqua" w:hAnsi="Book Antiqua"/>
          <w:color w:val="auto"/>
        </w:rPr>
        <w:t xml:space="preserve"> </w:t>
      </w:r>
      <w:r w:rsidR="003E155D" w:rsidRPr="00723D8A">
        <w:rPr>
          <w:rFonts w:ascii="Book Antiqua" w:hAnsi="Book Antiqua"/>
          <w:color w:val="auto"/>
        </w:rPr>
        <w:t xml:space="preserve">tends to </w:t>
      </w:r>
      <w:r w:rsidR="00B16A07" w:rsidRPr="00723D8A">
        <w:rPr>
          <w:rFonts w:ascii="Book Antiqua" w:hAnsi="Book Antiqua"/>
          <w:color w:val="auto"/>
        </w:rPr>
        <w:t xml:space="preserve">disappear </w:t>
      </w:r>
      <w:r w:rsidR="00F76E58" w:rsidRPr="00723D8A">
        <w:rPr>
          <w:rFonts w:ascii="Book Antiqua" w:hAnsi="Book Antiqua"/>
          <w:color w:val="auto"/>
        </w:rPr>
        <w:t xml:space="preserve">after </w:t>
      </w:r>
      <w:r w:rsidR="00126143" w:rsidRPr="00723D8A">
        <w:rPr>
          <w:rFonts w:ascii="Book Antiqua" w:hAnsi="Book Antiqua"/>
          <w:color w:val="auto"/>
        </w:rPr>
        <w:t>scaring, wh</w:t>
      </w:r>
      <w:r w:rsidR="00F719FD" w:rsidRPr="00723D8A">
        <w:rPr>
          <w:rFonts w:ascii="Book Antiqua" w:hAnsi="Book Antiqua"/>
          <w:color w:val="auto"/>
        </w:rPr>
        <w:t>ile</w:t>
      </w:r>
      <w:r w:rsidR="00126143" w:rsidRPr="00723D8A">
        <w:rPr>
          <w:rFonts w:ascii="Book Antiqua" w:hAnsi="Book Antiqua"/>
          <w:color w:val="auto"/>
        </w:rPr>
        <w:t xml:space="preserve"> </w:t>
      </w:r>
      <w:r w:rsidR="003E155D" w:rsidRPr="00723D8A">
        <w:rPr>
          <w:rFonts w:ascii="Book Antiqua" w:hAnsi="Book Antiqua"/>
          <w:color w:val="auto"/>
        </w:rPr>
        <w:t xml:space="preserve">in </w:t>
      </w:r>
      <w:r w:rsidR="001F1A8F" w:rsidRPr="00723D8A">
        <w:rPr>
          <w:rFonts w:ascii="Book Antiqua" w:hAnsi="Book Antiqua"/>
          <w:color w:val="auto"/>
        </w:rPr>
        <w:t>some</w:t>
      </w:r>
      <w:r w:rsidR="003E155D" w:rsidRPr="00723D8A">
        <w:rPr>
          <w:rFonts w:ascii="Book Antiqua" w:hAnsi="Book Antiqua"/>
          <w:color w:val="auto"/>
        </w:rPr>
        <w:t xml:space="preserve"> patients it may</w:t>
      </w:r>
      <w:r w:rsidR="001F1A8F" w:rsidRPr="00723D8A">
        <w:rPr>
          <w:rFonts w:ascii="Book Antiqua" w:hAnsi="Book Antiqua"/>
          <w:color w:val="auto"/>
        </w:rPr>
        <w:t xml:space="preserve"> remain</w:t>
      </w:r>
      <w:r w:rsidR="007B26DA" w:rsidRPr="00723D8A">
        <w:rPr>
          <w:rFonts w:ascii="Book Antiqua" w:hAnsi="Book Antiqua"/>
          <w:color w:val="auto"/>
        </w:rPr>
        <w:t xml:space="preserve"> at</w:t>
      </w:r>
      <w:r w:rsidR="008A5CB9" w:rsidRPr="00723D8A">
        <w:rPr>
          <w:rFonts w:ascii="Book Antiqua" w:hAnsi="Book Antiqua"/>
          <w:color w:val="auto"/>
        </w:rPr>
        <w:t xml:space="preserve"> the </w:t>
      </w:r>
      <w:r w:rsidR="007B26DA" w:rsidRPr="00723D8A">
        <w:rPr>
          <w:rFonts w:ascii="Book Antiqua" w:hAnsi="Book Antiqua"/>
          <w:color w:val="auto"/>
        </w:rPr>
        <w:t xml:space="preserve">center of </w:t>
      </w:r>
      <w:r w:rsidR="007B26DA" w:rsidRPr="00723D8A">
        <w:rPr>
          <w:rFonts w:ascii="Book Antiqua" w:hAnsi="Book Antiqua"/>
          <w:color w:val="auto"/>
        </w:rPr>
        <w:lastRenderedPageBreak/>
        <w:t>the scar</w:t>
      </w:r>
      <w:r w:rsidR="009A399E" w:rsidRPr="00723D8A">
        <w:rPr>
          <w:rFonts w:ascii="Book Antiqua" w:hAnsi="Book Antiqua"/>
          <w:color w:val="auto"/>
        </w:rPr>
        <w:t xml:space="preserve"> for </w:t>
      </w:r>
      <w:r w:rsidR="003E155D" w:rsidRPr="00723D8A">
        <w:rPr>
          <w:rFonts w:ascii="Book Antiqua" w:hAnsi="Book Antiqua"/>
          <w:color w:val="auto"/>
        </w:rPr>
        <w:t xml:space="preserve">a </w:t>
      </w:r>
      <w:r w:rsidR="009A399E" w:rsidRPr="00723D8A">
        <w:rPr>
          <w:rFonts w:ascii="Book Antiqua" w:hAnsi="Book Antiqua"/>
          <w:color w:val="auto"/>
        </w:rPr>
        <w:t>long time</w:t>
      </w:r>
      <w:r w:rsidR="005D0529" w:rsidRPr="00723D8A">
        <w:rPr>
          <w:rFonts w:ascii="Book Antiqua" w:hAnsi="Book Antiqua"/>
          <w:color w:val="auto"/>
          <w:vertAlign w:val="superscript"/>
        </w:rPr>
        <w:t>[1</w:t>
      </w:r>
      <w:r w:rsidR="000D5D9B" w:rsidRPr="00723D8A">
        <w:rPr>
          <w:rFonts w:ascii="Book Antiqua" w:hAnsi="Book Antiqua"/>
          <w:color w:val="auto"/>
          <w:vertAlign w:val="superscript"/>
        </w:rPr>
        <w:t>3</w:t>
      </w:r>
      <w:r w:rsidR="007C0238" w:rsidRPr="00723D8A">
        <w:rPr>
          <w:rFonts w:ascii="Book Antiqua" w:hAnsi="Book Antiqua"/>
          <w:color w:val="auto"/>
          <w:vertAlign w:val="superscript"/>
        </w:rPr>
        <w:t>,</w:t>
      </w:r>
      <w:r w:rsidR="00601CBA" w:rsidRPr="00723D8A">
        <w:rPr>
          <w:rFonts w:ascii="Book Antiqua" w:hAnsi="Book Antiqua"/>
          <w:color w:val="auto"/>
          <w:vertAlign w:val="superscript"/>
        </w:rPr>
        <w:t>1</w:t>
      </w:r>
      <w:r w:rsidR="000D5D9B" w:rsidRPr="00723D8A">
        <w:rPr>
          <w:rFonts w:ascii="Book Antiqua" w:hAnsi="Book Antiqua"/>
          <w:color w:val="auto"/>
          <w:vertAlign w:val="superscript"/>
        </w:rPr>
        <w:t>5</w:t>
      </w:r>
      <w:r w:rsidR="00F323F7" w:rsidRPr="00723D8A">
        <w:rPr>
          <w:rFonts w:ascii="Book Antiqua" w:hAnsi="Book Antiqua"/>
          <w:color w:val="auto"/>
          <w:vertAlign w:val="superscript"/>
        </w:rPr>
        <w:t>]</w:t>
      </w:r>
      <w:r w:rsidR="00F323F7" w:rsidRPr="00723D8A">
        <w:rPr>
          <w:rFonts w:ascii="Book Antiqua" w:hAnsi="Book Antiqua"/>
          <w:color w:val="auto"/>
        </w:rPr>
        <w:t>,</w:t>
      </w:r>
      <w:r w:rsidR="000D5D9B" w:rsidRPr="00723D8A">
        <w:rPr>
          <w:rFonts w:ascii="Book Antiqua" w:hAnsi="Book Antiqua"/>
          <w:color w:val="auto"/>
        </w:rPr>
        <w:t xml:space="preserve"> a finding that we also noted in our series and is illustrated in Figure 2 (images show PNS still present 3 years after ESD). </w:t>
      </w:r>
      <w:r w:rsidR="00FE589E" w:rsidRPr="00723D8A">
        <w:rPr>
          <w:rFonts w:ascii="Book Antiqua" w:hAnsi="Book Antiqua"/>
          <w:color w:val="auto"/>
        </w:rPr>
        <w:t>H</w:t>
      </w:r>
      <w:r w:rsidR="00FD3D27" w:rsidRPr="00723D8A">
        <w:rPr>
          <w:rFonts w:ascii="Book Antiqua" w:hAnsi="Book Antiqua"/>
          <w:color w:val="auto"/>
        </w:rPr>
        <w:t xml:space="preserve">istological finding </w:t>
      </w:r>
      <w:r w:rsidR="0042147B" w:rsidRPr="00723D8A">
        <w:rPr>
          <w:rFonts w:ascii="Book Antiqua" w:hAnsi="Book Antiqua"/>
          <w:color w:val="auto"/>
        </w:rPr>
        <w:t xml:space="preserve">of </w:t>
      </w:r>
      <w:r w:rsidR="002C155F" w:rsidRPr="00723D8A">
        <w:rPr>
          <w:rFonts w:ascii="Book Antiqua" w:hAnsi="Book Antiqua"/>
          <w:color w:val="auto"/>
        </w:rPr>
        <w:t xml:space="preserve">the </w:t>
      </w:r>
      <w:r w:rsidR="005568AE" w:rsidRPr="00723D8A">
        <w:rPr>
          <w:rFonts w:ascii="Book Antiqua" w:hAnsi="Book Antiqua"/>
          <w:color w:val="auto"/>
        </w:rPr>
        <w:t xml:space="preserve">polypoid </w:t>
      </w:r>
      <w:r w:rsidR="00CE3C3C" w:rsidRPr="00723D8A">
        <w:rPr>
          <w:rFonts w:ascii="Book Antiqua" w:hAnsi="Book Antiqua"/>
          <w:color w:val="auto"/>
        </w:rPr>
        <w:t xml:space="preserve">nodule </w:t>
      </w:r>
      <w:r w:rsidR="00950A4B" w:rsidRPr="00723D8A">
        <w:rPr>
          <w:rFonts w:ascii="Book Antiqua" w:hAnsi="Book Antiqua"/>
          <w:color w:val="auto"/>
        </w:rPr>
        <w:t>at ulcer</w:t>
      </w:r>
      <w:r w:rsidR="00CE3C3C" w:rsidRPr="00723D8A">
        <w:rPr>
          <w:rFonts w:ascii="Book Antiqua" w:hAnsi="Book Antiqua"/>
          <w:color w:val="auto"/>
        </w:rPr>
        <w:t xml:space="preserve"> scar </w:t>
      </w:r>
      <w:r w:rsidR="000115AB" w:rsidRPr="00723D8A">
        <w:rPr>
          <w:rFonts w:ascii="Book Antiqua" w:hAnsi="Book Antiqua"/>
          <w:color w:val="auto"/>
        </w:rPr>
        <w:t xml:space="preserve">is </w:t>
      </w:r>
      <w:r w:rsidR="005A307B" w:rsidRPr="00723D8A">
        <w:rPr>
          <w:rFonts w:ascii="Book Antiqua" w:hAnsi="Book Antiqua"/>
          <w:color w:val="auto"/>
        </w:rPr>
        <w:t>indicated</w:t>
      </w:r>
      <w:r w:rsidR="00AF38B3" w:rsidRPr="00723D8A">
        <w:rPr>
          <w:rFonts w:ascii="Book Antiqua" w:hAnsi="Book Antiqua"/>
          <w:color w:val="auto"/>
        </w:rPr>
        <w:t xml:space="preserve"> as </w:t>
      </w:r>
      <w:r w:rsidR="00D679DA" w:rsidRPr="00723D8A">
        <w:rPr>
          <w:rFonts w:ascii="Book Antiqua" w:hAnsi="Book Antiqua" w:cs="Times-Roman"/>
          <w:color w:val="auto"/>
        </w:rPr>
        <w:t xml:space="preserve">hyperplastic regenerative mucosa on the fibrotic </w:t>
      </w:r>
      <w:proofErr w:type="gramStart"/>
      <w:r w:rsidR="00D679DA" w:rsidRPr="00723D8A">
        <w:rPr>
          <w:rFonts w:ascii="Book Antiqua" w:hAnsi="Book Antiqua" w:cs="Times-Roman"/>
          <w:color w:val="auto"/>
        </w:rPr>
        <w:t>tissue</w:t>
      </w:r>
      <w:r w:rsidR="005D0529" w:rsidRPr="00723D8A">
        <w:rPr>
          <w:rFonts w:ascii="Book Antiqua" w:hAnsi="Book Antiqua" w:cs="Times-Roman"/>
          <w:color w:val="auto"/>
          <w:vertAlign w:val="superscript"/>
        </w:rPr>
        <w:t>[</w:t>
      </w:r>
      <w:proofErr w:type="gramEnd"/>
      <w:r w:rsidR="005D0529" w:rsidRPr="00723D8A">
        <w:rPr>
          <w:rFonts w:ascii="Book Antiqua" w:hAnsi="Book Antiqua" w:cs="Times-Roman"/>
          <w:color w:val="auto"/>
          <w:vertAlign w:val="superscript"/>
        </w:rPr>
        <w:t>1</w:t>
      </w:r>
      <w:r w:rsidR="000D5D9B" w:rsidRPr="00723D8A">
        <w:rPr>
          <w:rFonts w:ascii="Book Antiqua" w:hAnsi="Book Antiqua" w:cs="Times-Roman"/>
          <w:color w:val="auto"/>
          <w:vertAlign w:val="superscript"/>
        </w:rPr>
        <w:t>1</w:t>
      </w:r>
      <w:r w:rsidR="005D0529" w:rsidRPr="00723D8A">
        <w:rPr>
          <w:rFonts w:ascii="Book Antiqua" w:hAnsi="Book Antiqua" w:cs="Times-Roman"/>
          <w:color w:val="auto"/>
          <w:vertAlign w:val="superscript"/>
        </w:rPr>
        <w:t>]</w:t>
      </w:r>
      <w:r w:rsidR="005D0529" w:rsidRPr="00723D8A">
        <w:rPr>
          <w:rFonts w:ascii="Book Antiqua" w:hAnsi="Book Antiqua" w:cs="Times-Roman"/>
          <w:color w:val="auto"/>
        </w:rPr>
        <w:t>.</w:t>
      </w:r>
      <w:r w:rsidR="00332665" w:rsidRPr="00723D8A">
        <w:rPr>
          <w:rFonts w:ascii="Book Antiqua" w:hAnsi="Book Antiqua" w:cs="Times-Roman"/>
          <w:color w:val="auto"/>
          <w:vertAlign w:val="superscript"/>
        </w:rPr>
        <w:t xml:space="preserve"> </w:t>
      </w:r>
    </w:p>
    <w:p w14:paraId="19CA4685" w14:textId="4BB45234" w:rsidR="00725ECC" w:rsidRPr="00723D8A" w:rsidRDefault="00AC68AC" w:rsidP="00C54D27">
      <w:pPr>
        <w:pStyle w:val="NoSpacing"/>
        <w:spacing w:line="360" w:lineRule="auto"/>
        <w:ind w:firstLineChars="100" w:firstLine="240"/>
        <w:rPr>
          <w:rFonts w:ascii="Book Antiqua" w:hAnsi="Book Antiqua"/>
          <w:color w:val="auto"/>
        </w:rPr>
      </w:pPr>
      <w:r w:rsidRPr="00723D8A">
        <w:rPr>
          <w:rFonts w:ascii="Book Antiqua" w:hAnsi="Book Antiqua" w:cs="Times-Roman"/>
          <w:color w:val="auto"/>
        </w:rPr>
        <w:t xml:space="preserve">In our </w:t>
      </w:r>
      <w:r w:rsidRPr="00723D8A">
        <w:rPr>
          <w:rFonts w:ascii="Book Antiqua" w:hAnsi="Book Antiqua"/>
          <w:color w:val="auto"/>
        </w:rPr>
        <w:t xml:space="preserve">series all patients received PPI in the postoperative period to speed up the healing process, a clinical management that is adopted universally in ESD referral </w:t>
      </w:r>
      <w:proofErr w:type="gramStart"/>
      <w:r w:rsidRPr="00723D8A">
        <w:rPr>
          <w:rFonts w:ascii="Book Antiqua" w:hAnsi="Book Antiqua"/>
          <w:color w:val="auto"/>
        </w:rPr>
        <w:t>centers</w:t>
      </w:r>
      <w:r w:rsidR="005D0529" w:rsidRPr="00723D8A">
        <w:rPr>
          <w:rFonts w:ascii="Book Antiqua" w:hAnsi="Book Antiqua"/>
          <w:color w:val="auto"/>
          <w:vertAlign w:val="superscript"/>
        </w:rPr>
        <w:t>[</w:t>
      </w:r>
      <w:proofErr w:type="gramEnd"/>
      <w:r w:rsidR="005D0529" w:rsidRPr="00723D8A">
        <w:rPr>
          <w:rFonts w:ascii="Book Antiqua" w:hAnsi="Book Antiqua"/>
          <w:color w:val="auto"/>
          <w:vertAlign w:val="superscript"/>
        </w:rPr>
        <w:t>1</w:t>
      </w:r>
      <w:r w:rsidR="000D5D9B" w:rsidRPr="00723D8A">
        <w:rPr>
          <w:rFonts w:ascii="Book Antiqua" w:hAnsi="Book Antiqua"/>
          <w:color w:val="auto"/>
          <w:vertAlign w:val="superscript"/>
        </w:rPr>
        <w:t>6</w:t>
      </w:r>
      <w:r w:rsidR="005D0529" w:rsidRPr="00723D8A">
        <w:rPr>
          <w:rFonts w:ascii="Book Antiqua" w:hAnsi="Book Antiqua"/>
          <w:color w:val="auto"/>
          <w:vertAlign w:val="superscript"/>
        </w:rPr>
        <w:t>]</w:t>
      </w:r>
      <w:r w:rsidR="005D0529" w:rsidRPr="00723D8A">
        <w:rPr>
          <w:rFonts w:ascii="Book Antiqua" w:hAnsi="Book Antiqua"/>
          <w:color w:val="auto"/>
        </w:rPr>
        <w:t xml:space="preserve">. </w:t>
      </w:r>
      <w:r w:rsidR="008354D6" w:rsidRPr="00723D8A">
        <w:rPr>
          <w:rFonts w:ascii="Book Antiqua" w:hAnsi="Book Antiqua"/>
          <w:color w:val="auto"/>
        </w:rPr>
        <w:t>PPI accelerate</w:t>
      </w:r>
      <w:r w:rsidR="00EE5190" w:rsidRPr="00723D8A">
        <w:rPr>
          <w:rFonts w:ascii="Book Antiqua" w:hAnsi="Book Antiqua"/>
          <w:color w:val="auto"/>
        </w:rPr>
        <w:t>s</w:t>
      </w:r>
      <w:r w:rsidR="008354D6" w:rsidRPr="00723D8A">
        <w:rPr>
          <w:rFonts w:ascii="Book Antiqua" w:hAnsi="Book Antiqua"/>
          <w:color w:val="auto"/>
        </w:rPr>
        <w:t xml:space="preserve"> ulcer healing mainly due to potent </w:t>
      </w:r>
      <w:r w:rsidR="000D5D9B" w:rsidRPr="00723D8A">
        <w:rPr>
          <w:rFonts w:ascii="Book Antiqua" w:hAnsi="Book Antiqua"/>
          <w:color w:val="auto"/>
        </w:rPr>
        <w:t xml:space="preserve">gastric acid secretion </w:t>
      </w:r>
      <w:r w:rsidR="008354D6" w:rsidRPr="00723D8A">
        <w:rPr>
          <w:rFonts w:ascii="Book Antiqua" w:hAnsi="Book Antiqua"/>
          <w:color w:val="auto"/>
        </w:rPr>
        <w:t>inhibition</w:t>
      </w:r>
      <w:r w:rsidR="000D5D9B" w:rsidRPr="00723D8A">
        <w:rPr>
          <w:rFonts w:ascii="Book Antiqua" w:hAnsi="Book Antiqua"/>
          <w:color w:val="auto"/>
        </w:rPr>
        <w:t>. However, PPI</w:t>
      </w:r>
      <w:r w:rsidR="008354D6" w:rsidRPr="00723D8A">
        <w:rPr>
          <w:rFonts w:ascii="Book Antiqua" w:hAnsi="Book Antiqua"/>
          <w:color w:val="auto"/>
        </w:rPr>
        <w:t xml:space="preserve"> also </w:t>
      </w:r>
      <w:r w:rsidR="006F7BEF" w:rsidRPr="00723D8A">
        <w:rPr>
          <w:rFonts w:ascii="Book Antiqua" w:hAnsi="Book Antiqua"/>
          <w:color w:val="auto"/>
        </w:rPr>
        <w:t>increase</w:t>
      </w:r>
      <w:r w:rsidR="001A5EDE" w:rsidRPr="00723D8A">
        <w:rPr>
          <w:rFonts w:ascii="Book Antiqua" w:hAnsi="Book Antiqua"/>
          <w:color w:val="auto"/>
        </w:rPr>
        <w:t>s</w:t>
      </w:r>
      <w:r w:rsidR="008354D6" w:rsidRPr="00723D8A">
        <w:rPr>
          <w:rFonts w:ascii="Book Antiqua" w:hAnsi="Book Antiqua"/>
          <w:color w:val="auto"/>
        </w:rPr>
        <w:t xml:space="preserve"> the </w:t>
      </w:r>
      <w:r w:rsidR="00E3670E" w:rsidRPr="00723D8A">
        <w:rPr>
          <w:rFonts w:ascii="Book Antiqua" w:hAnsi="Book Antiqua"/>
          <w:color w:val="auto"/>
        </w:rPr>
        <w:t>cyclooxigenase</w:t>
      </w:r>
      <w:r w:rsidR="008354D6" w:rsidRPr="00723D8A">
        <w:rPr>
          <w:rFonts w:ascii="Book Antiqua" w:hAnsi="Book Antiqua"/>
          <w:color w:val="auto"/>
        </w:rPr>
        <w:t>-2</w:t>
      </w:r>
      <w:r w:rsidR="00130AC8" w:rsidRPr="00723D8A">
        <w:rPr>
          <w:rFonts w:ascii="Book Antiqua" w:hAnsi="Book Antiqua"/>
          <w:color w:val="auto"/>
        </w:rPr>
        <w:t xml:space="preserve"> (COX-2)</w:t>
      </w:r>
      <w:r w:rsidR="008354D6" w:rsidRPr="00723D8A">
        <w:rPr>
          <w:rFonts w:ascii="Book Antiqua" w:hAnsi="Book Antiqua"/>
          <w:color w:val="auto"/>
        </w:rPr>
        <w:t xml:space="preserve"> expression and</w:t>
      </w:r>
      <w:r w:rsidR="00FB31DE" w:rsidRPr="00723D8A">
        <w:rPr>
          <w:rFonts w:ascii="Book Antiqua" w:hAnsi="Book Antiqua"/>
          <w:color w:val="auto"/>
        </w:rPr>
        <w:t xml:space="preserve"> prostaglandin E synthases</w:t>
      </w:r>
      <w:r w:rsidR="00D916BA" w:rsidRPr="00723D8A">
        <w:rPr>
          <w:rFonts w:ascii="Book Antiqua" w:hAnsi="Book Antiqua"/>
          <w:color w:val="auto"/>
        </w:rPr>
        <w:t xml:space="preserve"> </w:t>
      </w:r>
      <w:r w:rsidR="008354D6" w:rsidRPr="00723D8A">
        <w:rPr>
          <w:rFonts w:ascii="Book Antiqua" w:hAnsi="Book Antiqua"/>
          <w:color w:val="auto"/>
        </w:rPr>
        <w:t xml:space="preserve">in the ulcerated </w:t>
      </w:r>
      <w:proofErr w:type="gramStart"/>
      <w:r w:rsidR="008354D6" w:rsidRPr="00723D8A">
        <w:rPr>
          <w:rFonts w:ascii="Book Antiqua" w:hAnsi="Book Antiqua"/>
          <w:color w:val="auto"/>
        </w:rPr>
        <w:t>mucosa</w:t>
      </w:r>
      <w:r w:rsidR="005D0529" w:rsidRPr="00723D8A">
        <w:rPr>
          <w:rFonts w:ascii="Book Antiqua" w:hAnsi="Book Antiqua"/>
          <w:color w:val="auto"/>
          <w:vertAlign w:val="superscript"/>
        </w:rPr>
        <w:t>[</w:t>
      </w:r>
      <w:proofErr w:type="gramEnd"/>
      <w:r w:rsidR="005D0529" w:rsidRPr="00723D8A">
        <w:rPr>
          <w:rFonts w:ascii="Book Antiqua" w:hAnsi="Book Antiqua"/>
          <w:color w:val="auto"/>
          <w:vertAlign w:val="superscript"/>
        </w:rPr>
        <w:t>1</w:t>
      </w:r>
      <w:r w:rsidR="000D5D9B" w:rsidRPr="00723D8A">
        <w:rPr>
          <w:rFonts w:ascii="Book Antiqua" w:hAnsi="Book Antiqua"/>
          <w:color w:val="auto"/>
          <w:vertAlign w:val="superscript"/>
        </w:rPr>
        <w:t>7</w:t>
      </w:r>
      <w:r w:rsidR="005D0529" w:rsidRPr="00723D8A">
        <w:rPr>
          <w:rFonts w:ascii="Book Antiqua" w:hAnsi="Book Antiqua"/>
          <w:color w:val="auto"/>
          <w:vertAlign w:val="superscript"/>
        </w:rPr>
        <w:t>]</w:t>
      </w:r>
      <w:r w:rsidR="005D0529" w:rsidRPr="00723D8A">
        <w:rPr>
          <w:rFonts w:ascii="Book Antiqua" w:hAnsi="Book Antiqua"/>
          <w:color w:val="auto"/>
        </w:rPr>
        <w:t xml:space="preserve">. </w:t>
      </w:r>
      <w:r w:rsidR="00130AC8" w:rsidRPr="00723D8A">
        <w:rPr>
          <w:rFonts w:ascii="Book Antiqua" w:hAnsi="Book Antiqua"/>
          <w:color w:val="auto"/>
        </w:rPr>
        <w:t xml:space="preserve">COX-2 generated </w:t>
      </w:r>
      <w:r w:rsidR="002A76F4" w:rsidRPr="00723D8A">
        <w:rPr>
          <w:rFonts w:ascii="Book Antiqua" w:hAnsi="Book Antiqua"/>
          <w:color w:val="auto"/>
        </w:rPr>
        <w:t xml:space="preserve">Prostaglandin </w:t>
      </w:r>
      <w:r w:rsidR="00130AC8" w:rsidRPr="00723D8A">
        <w:rPr>
          <w:rFonts w:ascii="Book Antiqua" w:hAnsi="Book Antiqua"/>
          <w:color w:val="auto"/>
        </w:rPr>
        <w:t xml:space="preserve">E2 stimulates the expression of growth factors </w:t>
      </w:r>
      <w:r w:rsidR="00F323F7" w:rsidRPr="00723D8A">
        <w:rPr>
          <w:rFonts w:ascii="Book Antiqua" w:hAnsi="Book Antiqua"/>
          <w:color w:val="auto"/>
        </w:rPr>
        <w:t xml:space="preserve">in the mucosa, </w:t>
      </w:r>
      <w:r w:rsidR="00EA0AF4" w:rsidRPr="00723D8A">
        <w:rPr>
          <w:rFonts w:ascii="Book Antiqua" w:hAnsi="Book Antiqua"/>
          <w:color w:val="auto"/>
        </w:rPr>
        <w:t xml:space="preserve">such as </w:t>
      </w:r>
      <w:r w:rsidR="0007641D" w:rsidRPr="00723D8A">
        <w:rPr>
          <w:rFonts w:ascii="Book Antiqua" w:hAnsi="Book Antiqua"/>
          <w:color w:val="auto"/>
        </w:rPr>
        <w:t xml:space="preserve">vascular </w:t>
      </w:r>
      <w:r w:rsidR="00E86AAE" w:rsidRPr="00723D8A">
        <w:rPr>
          <w:rFonts w:ascii="Book Antiqua" w:hAnsi="Book Antiqua"/>
          <w:color w:val="auto"/>
        </w:rPr>
        <w:t>endothelial growth factor (</w:t>
      </w:r>
      <w:r w:rsidR="0007641D" w:rsidRPr="00723D8A">
        <w:rPr>
          <w:rFonts w:ascii="Book Antiqua" w:hAnsi="Book Antiqua"/>
          <w:color w:val="auto"/>
        </w:rPr>
        <w:t>VEGF</w:t>
      </w:r>
      <w:r w:rsidR="00E86AAE" w:rsidRPr="00723D8A">
        <w:rPr>
          <w:rFonts w:ascii="Book Antiqua" w:hAnsi="Book Antiqua"/>
          <w:color w:val="auto"/>
        </w:rPr>
        <w:t>)</w:t>
      </w:r>
      <w:r w:rsidR="005D0529" w:rsidRPr="00723D8A">
        <w:rPr>
          <w:rFonts w:ascii="Book Antiqua" w:hAnsi="Book Antiqua"/>
          <w:color w:val="auto"/>
          <w:vertAlign w:val="superscript"/>
        </w:rPr>
        <w:t>[1</w:t>
      </w:r>
      <w:r w:rsidR="000D5D9B" w:rsidRPr="00723D8A">
        <w:rPr>
          <w:rFonts w:ascii="Book Antiqua" w:hAnsi="Book Antiqua"/>
          <w:color w:val="auto"/>
          <w:vertAlign w:val="superscript"/>
        </w:rPr>
        <w:t>8</w:t>
      </w:r>
      <w:r w:rsidR="005D0529" w:rsidRPr="00723D8A">
        <w:rPr>
          <w:rFonts w:ascii="Book Antiqua" w:hAnsi="Book Antiqua"/>
          <w:color w:val="auto"/>
          <w:vertAlign w:val="superscript"/>
        </w:rPr>
        <w:t>]</w:t>
      </w:r>
      <w:r w:rsidR="00173C13" w:rsidRPr="00723D8A">
        <w:rPr>
          <w:rFonts w:ascii="Book Antiqua" w:hAnsi="Book Antiqua"/>
          <w:color w:val="auto"/>
        </w:rPr>
        <w:t>, hepatocyte growth factor (HGF)</w:t>
      </w:r>
      <w:r w:rsidR="005D0529" w:rsidRPr="00723D8A">
        <w:rPr>
          <w:rFonts w:ascii="Book Antiqua" w:hAnsi="Book Antiqua"/>
          <w:color w:val="auto"/>
          <w:vertAlign w:val="superscript"/>
        </w:rPr>
        <w:t>[1</w:t>
      </w:r>
      <w:r w:rsidR="000D5D9B" w:rsidRPr="00723D8A">
        <w:rPr>
          <w:rFonts w:ascii="Book Antiqua" w:hAnsi="Book Antiqua"/>
          <w:color w:val="auto"/>
          <w:vertAlign w:val="superscript"/>
        </w:rPr>
        <w:t>9</w:t>
      </w:r>
      <w:r w:rsidR="005D0529" w:rsidRPr="00723D8A">
        <w:rPr>
          <w:rFonts w:ascii="Book Antiqua" w:hAnsi="Book Antiqua"/>
          <w:color w:val="auto"/>
          <w:vertAlign w:val="superscript"/>
        </w:rPr>
        <w:t>]</w:t>
      </w:r>
      <w:r w:rsidR="00097138" w:rsidRPr="00723D8A">
        <w:rPr>
          <w:rFonts w:ascii="Book Antiqua" w:hAnsi="Book Antiqua"/>
          <w:color w:val="auto"/>
        </w:rPr>
        <w:t xml:space="preserve">, </w:t>
      </w:r>
      <w:proofErr w:type="gramStart"/>
      <w:r w:rsidR="00173C13" w:rsidRPr="00723D8A">
        <w:rPr>
          <w:rFonts w:ascii="Book Antiqua" w:hAnsi="Book Antiqua"/>
          <w:color w:val="auto"/>
        </w:rPr>
        <w:t>basic fibroblast growth factor</w:t>
      </w:r>
      <w:proofErr w:type="gramEnd"/>
      <w:r w:rsidR="00173C13" w:rsidRPr="00723D8A">
        <w:rPr>
          <w:rFonts w:ascii="Book Antiqua" w:hAnsi="Book Antiqua"/>
          <w:color w:val="auto"/>
        </w:rPr>
        <w:t xml:space="preserve"> (bFGF)</w:t>
      </w:r>
      <w:r w:rsidR="005D0529" w:rsidRPr="00723D8A">
        <w:rPr>
          <w:rFonts w:ascii="Book Antiqua" w:hAnsi="Book Antiqua"/>
          <w:color w:val="auto"/>
          <w:vertAlign w:val="superscript"/>
        </w:rPr>
        <w:t>[2</w:t>
      </w:r>
      <w:r w:rsidR="000D5D9B" w:rsidRPr="00723D8A">
        <w:rPr>
          <w:rFonts w:ascii="Book Antiqua" w:hAnsi="Book Antiqua"/>
          <w:color w:val="auto"/>
          <w:vertAlign w:val="superscript"/>
        </w:rPr>
        <w:t>0</w:t>
      </w:r>
      <w:r w:rsidR="005D0529" w:rsidRPr="00723D8A">
        <w:rPr>
          <w:rFonts w:ascii="Book Antiqua" w:hAnsi="Book Antiqua"/>
          <w:color w:val="auto"/>
          <w:vertAlign w:val="superscript"/>
        </w:rPr>
        <w:t>]</w:t>
      </w:r>
      <w:r w:rsidR="00940E29" w:rsidRPr="00723D8A">
        <w:rPr>
          <w:rFonts w:ascii="Book Antiqua" w:hAnsi="Book Antiqua"/>
          <w:color w:val="auto"/>
        </w:rPr>
        <w:t>.</w:t>
      </w:r>
      <w:r w:rsidR="00A61215" w:rsidRPr="00723D8A">
        <w:rPr>
          <w:rFonts w:ascii="Book Antiqua" w:hAnsi="Book Antiqua"/>
          <w:color w:val="auto"/>
        </w:rPr>
        <w:t xml:space="preserve"> </w:t>
      </w:r>
      <w:r w:rsidR="001D53B3" w:rsidRPr="00723D8A">
        <w:rPr>
          <w:rFonts w:ascii="Book Antiqua" w:hAnsi="Book Antiqua"/>
          <w:color w:val="auto"/>
        </w:rPr>
        <w:t>Th</w:t>
      </w:r>
      <w:r w:rsidR="008A0398" w:rsidRPr="00723D8A">
        <w:rPr>
          <w:rFonts w:ascii="Book Antiqua" w:hAnsi="Book Antiqua"/>
          <w:color w:val="auto"/>
        </w:rPr>
        <w:t>is</w:t>
      </w:r>
      <w:r w:rsidR="001D53B3" w:rsidRPr="00723D8A">
        <w:rPr>
          <w:rFonts w:ascii="Book Antiqua" w:hAnsi="Book Antiqua"/>
          <w:color w:val="auto"/>
        </w:rPr>
        <w:t xml:space="preserve"> </w:t>
      </w:r>
      <w:r w:rsidR="00FE68E8" w:rsidRPr="00723D8A">
        <w:rPr>
          <w:rFonts w:ascii="Book Antiqua" w:hAnsi="Book Antiqua"/>
          <w:color w:val="auto"/>
        </w:rPr>
        <w:t>acceler</w:t>
      </w:r>
      <w:r w:rsidR="000A44CC" w:rsidRPr="00723D8A">
        <w:rPr>
          <w:rFonts w:ascii="Book Antiqua" w:hAnsi="Book Antiqua"/>
          <w:color w:val="auto"/>
        </w:rPr>
        <w:t xml:space="preserve">ated </w:t>
      </w:r>
      <w:r w:rsidR="001B717D" w:rsidRPr="00723D8A">
        <w:rPr>
          <w:rFonts w:ascii="Book Antiqua" w:hAnsi="Book Antiqua"/>
          <w:color w:val="auto"/>
        </w:rPr>
        <w:t xml:space="preserve">mucosal repair </w:t>
      </w:r>
      <w:r w:rsidR="00D02416" w:rsidRPr="00723D8A">
        <w:rPr>
          <w:rFonts w:ascii="Book Antiqua" w:hAnsi="Book Antiqua"/>
          <w:color w:val="auto"/>
        </w:rPr>
        <w:t xml:space="preserve">and </w:t>
      </w:r>
      <w:r w:rsidR="00357BE9" w:rsidRPr="00723D8A">
        <w:rPr>
          <w:rFonts w:ascii="Book Antiqua" w:hAnsi="Book Antiqua"/>
          <w:color w:val="auto"/>
        </w:rPr>
        <w:t xml:space="preserve">angiogenesis </w:t>
      </w:r>
      <w:r w:rsidR="00C97532" w:rsidRPr="00723D8A">
        <w:rPr>
          <w:rFonts w:ascii="Book Antiqua" w:hAnsi="Book Antiqua"/>
          <w:color w:val="auto"/>
        </w:rPr>
        <w:t xml:space="preserve">may </w:t>
      </w:r>
      <w:r w:rsidR="004C5B25" w:rsidRPr="00723D8A">
        <w:rPr>
          <w:rFonts w:ascii="Book Antiqua" w:hAnsi="Book Antiqua"/>
          <w:color w:val="auto"/>
        </w:rPr>
        <w:t>contribute</w:t>
      </w:r>
      <w:r w:rsidR="00406913" w:rsidRPr="00723D8A">
        <w:rPr>
          <w:rFonts w:ascii="Book Antiqua" w:hAnsi="Book Antiqua"/>
          <w:color w:val="auto"/>
        </w:rPr>
        <w:t xml:space="preserve"> to</w:t>
      </w:r>
      <w:r w:rsidR="00C961F0" w:rsidRPr="00723D8A">
        <w:rPr>
          <w:rFonts w:ascii="Book Antiqua" w:hAnsi="Book Antiqua"/>
          <w:color w:val="auto"/>
        </w:rPr>
        <w:t xml:space="preserve"> nodular</w:t>
      </w:r>
      <w:r w:rsidR="0053355E" w:rsidRPr="00723D8A">
        <w:rPr>
          <w:rFonts w:ascii="Book Antiqua" w:hAnsi="Book Antiqua"/>
          <w:color w:val="auto"/>
        </w:rPr>
        <w:t xml:space="preserve"> </w:t>
      </w:r>
      <w:r w:rsidR="005A6BA6" w:rsidRPr="00723D8A">
        <w:rPr>
          <w:rFonts w:ascii="Book Antiqua" w:hAnsi="Book Antiqua"/>
          <w:color w:val="auto"/>
        </w:rPr>
        <w:t>over</w:t>
      </w:r>
      <w:r w:rsidR="008D29E7" w:rsidRPr="00723D8A">
        <w:rPr>
          <w:rFonts w:ascii="Book Antiqua" w:hAnsi="Book Antiqua"/>
          <w:color w:val="auto"/>
        </w:rPr>
        <w:t xml:space="preserve">growth of </w:t>
      </w:r>
      <w:r w:rsidR="000A5CDE" w:rsidRPr="00723D8A">
        <w:rPr>
          <w:rFonts w:ascii="Book Antiqua" w:hAnsi="Book Antiqua"/>
          <w:color w:val="auto"/>
        </w:rPr>
        <w:t xml:space="preserve">the </w:t>
      </w:r>
      <w:r w:rsidR="008F760F" w:rsidRPr="00723D8A">
        <w:rPr>
          <w:rFonts w:ascii="Book Antiqua" w:hAnsi="Book Antiqua"/>
          <w:color w:val="auto"/>
        </w:rPr>
        <w:t xml:space="preserve">regenerative </w:t>
      </w:r>
      <w:r w:rsidR="000A5CDE" w:rsidRPr="00723D8A">
        <w:rPr>
          <w:rFonts w:ascii="Book Antiqua" w:hAnsi="Book Antiqua"/>
          <w:color w:val="auto"/>
        </w:rPr>
        <w:t>mucosa.</w:t>
      </w:r>
    </w:p>
    <w:p w14:paraId="27A61A9E" w14:textId="7CD22110" w:rsidR="00105451" w:rsidRPr="00723D8A" w:rsidRDefault="005D0529" w:rsidP="007F504B">
      <w:pPr>
        <w:pStyle w:val="NoSpacing"/>
        <w:spacing w:line="360" w:lineRule="auto"/>
        <w:ind w:firstLineChars="100" w:firstLine="240"/>
        <w:rPr>
          <w:rFonts w:ascii="Book Antiqua" w:hAnsi="Book Antiqua"/>
          <w:color w:val="auto"/>
        </w:rPr>
      </w:pPr>
      <w:r w:rsidRPr="00723D8A">
        <w:rPr>
          <w:rFonts w:ascii="Book Antiqua" w:hAnsi="Book Antiqua"/>
          <w:color w:val="auto"/>
        </w:rPr>
        <w:t>There still remain some</w:t>
      </w:r>
      <w:r w:rsidR="007A6528" w:rsidRPr="00723D8A">
        <w:rPr>
          <w:rFonts w:ascii="Book Antiqua" w:hAnsi="Book Antiqua"/>
          <w:color w:val="auto"/>
        </w:rPr>
        <w:t xml:space="preserve"> questions unanswered concerning the occurrence </w:t>
      </w:r>
      <w:r w:rsidR="00EA60D7" w:rsidRPr="00723D8A">
        <w:rPr>
          <w:rFonts w:ascii="Book Antiqua" w:hAnsi="Book Antiqua"/>
          <w:color w:val="auto"/>
        </w:rPr>
        <w:t xml:space="preserve">and pathogenesis </w:t>
      </w:r>
      <w:r w:rsidR="007A6528" w:rsidRPr="00723D8A">
        <w:rPr>
          <w:rFonts w:ascii="Book Antiqua" w:hAnsi="Book Antiqua"/>
          <w:color w:val="auto"/>
        </w:rPr>
        <w:t xml:space="preserve">of PNS. </w:t>
      </w:r>
      <w:r w:rsidR="00105451" w:rsidRPr="00723D8A">
        <w:rPr>
          <w:rFonts w:ascii="Book Antiqua" w:hAnsi="Book Antiqua"/>
          <w:color w:val="auto"/>
        </w:rPr>
        <w:t>A unique characteristic of PNS is that we noted this finding only after</w:t>
      </w:r>
      <w:r w:rsidR="00840F54" w:rsidRPr="00723D8A">
        <w:rPr>
          <w:rFonts w:ascii="Book Antiqua" w:hAnsi="Book Antiqua"/>
          <w:color w:val="auto"/>
        </w:rPr>
        <w:t xml:space="preserve"> ESD performed in the </w:t>
      </w:r>
      <w:r w:rsidR="00EA60D7" w:rsidRPr="00723D8A">
        <w:rPr>
          <w:rFonts w:ascii="Book Antiqua" w:hAnsi="Book Antiqua"/>
          <w:color w:val="auto"/>
        </w:rPr>
        <w:t>distal stomach (</w:t>
      </w:r>
      <w:r w:rsidR="00840F54" w:rsidRPr="00723D8A">
        <w:rPr>
          <w:rFonts w:ascii="Book Antiqua" w:hAnsi="Book Antiqua"/>
          <w:color w:val="auto"/>
        </w:rPr>
        <w:t xml:space="preserve">antrum </w:t>
      </w:r>
      <w:r w:rsidR="00EA60D7" w:rsidRPr="00723D8A">
        <w:rPr>
          <w:rFonts w:ascii="Book Antiqua" w:hAnsi="Book Antiqua"/>
          <w:color w:val="auto"/>
        </w:rPr>
        <w:t xml:space="preserve">or </w:t>
      </w:r>
      <w:r w:rsidR="00F323F7" w:rsidRPr="00723D8A">
        <w:rPr>
          <w:rFonts w:ascii="Book Antiqua" w:hAnsi="Book Antiqua"/>
          <w:color w:val="auto"/>
        </w:rPr>
        <w:t>incisure</w:t>
      </w:r>
      <w:r w:rsidR="00105451" w:rsidRPr="00723D8A">
        <w:rPr>
          <w:rFonts w:ascii="Book Antiqua" w:hAnsi="Book Antiqua"/>
          <w:color w:val="auto"/>
        </w:rPr>
        <w:t>). In both centers, we did not notice PNS after ESD for lesions located in the gastric body, fundus or cardia. Likewise we did not observe this finding after esophageal or colorectal ESD. The reason for this phenomenon is unclear</w:t>
      </w:r>
      <w:r w:rsidR="00EA1B52" w:rsidRPr="00723D8A">
        <w:rPr>
          <w:rFonts w:ascii="Book Antiqua" w:hAnsi="Book Antiqua"/>
          <w:color w:val="auto"/>
        </w:rPr>
        <w:t xml:space="preserve">. </w:t>
      </w:r>
      <w:r w:rsidR="006A1695" w:rsidRPr="00723D8A">
        <w:rPr>
          <w:rFonts w:ascii="Book Antiqua" w:hAnsi="Book Antiqua"/>
          <w:color w:val="auto"/>
        </w:rPr>
        <w:t xml:space="preserve">We postulate that the frequent gastric peristalsis may enhance development of PNS in the antrum. Moreover, submucosal layer in the antrum is </w:t>
      </w:r>
      <w:r w:rsidR="00F323F7" w:rsidRPr="00723D8A">
        <w:rPr>
          <w:rFonts w:ascii="Book Antiqua" w:hAnsi="Book Antiqua"/>
          <w:color w:val="auto"/>
        </w:rPr>
        <w:t>thicker;</w:t>
      </w:r>
      <w:r w:rsidR="006A1695" w:rsidRPr="00723D8A">
        <w:rPr>
          <w:rFonts w:ascii="Book Antiqua" w:hAnsi="Book Antiqua"/>
          <w:color w:val="auto"/>
        </w:rPr>
        <w:t xml:space="preserve"> therefore </w:t>
      </w:r>
      <w:r w:rsidR="006A1695" w:rsidRPr="00723D8A">
        <w:rPr>
          <w:rFonts w:ascii="Book Antiqua" w:hAnsi="Book Antiqua"/>
          <w:color w:val="auto"/>
        </w:rPr>
        <w:lastRenderedPageBreak/>
        <w:t xml:space="preserve">inflammatory or regenerative reaction in the submucosa can be more obvious in the antrum than in the corpus of fundus. </w:t>
      </w:r>
      <w:r w:rsidR="005F51D2" w:rsidRPr="00723D8A">
        <w:rPr>
          <w:rFonts w:ascii="Book Antiqua" w:hAnsi="Book Antiqua"/>
          <w:color w:val="auto"/>
        </w:rPr>
        <w:t xml:space="preserve">Another interesting question is </w:t>
      </w:r>
      <w:r w:rsidR="00F323F7" w:rsidRPr="00723D8A">
        <w:rPr>
          <w:rFonts w:ascii="Book Antiqua" w:hAnsi="Book Antiqua"/>
          <w:color w:val="auto"/>
        </w:rPr>
        <w:t>whether</w:t>
      </w:r>
      <w:r w:rsidR="005F51D2" w:rsidRPr="00723D8A">
        <w:rPr>
          <w:rFonts w:ascii="Book Antiqua" w:hAnsi="Book Antiqua"/>
          <w:color w:val="auto"/>
        </w:rPr>
        <w:t xml:space="preserve"> PNS may </w:t>
      </w:r>
      <w:r w:rsidR="00EA60D7" w:rsidRPr="00723D8A">
        <w:rPr>
          <w:rFonts w:ascii="Book Antiqua" w:hAnsi="Book Antiqua"/>
          <w:color w:val="auto"/>
        </w:rPr>
        <w:t xml:space="preserve">also </w:t>
      </w:r>
      <w:r w:rsidR="005F51D2" w:rsidRPr="00723D8A">
        <w:rPr>
          <w:rFonts w:ascii="Book Antiqua" w:hAnsi="Book Antiqua"/>
          <w:color w:val="auto"/>
        </w:rPr>
        <w:t xml:space="preserve">occur after EMR. Although in the present study we did not look specifically for patients that underwent EMR, data in the literature support that even peptic ulcer causes PNS, </w:t>
      </w:r>
      <w:r w:rsidR="007A6528" w:rsidRPr="00723D8A">
        <w:rPr>
          <w:rFonts w:ascii="Book Antiqua" w:hAnsi="Book Antiqua"/>
          <w:color w:val="auto"/>
        </w:rPr>
        <w:t xml:space="preserve">therefore </w:t>
      </w:r>
      <w:r w:rsidR="005F51D2" w:rsidRPr="00723D8A">
        <w:rPr>
          <w:rFonts w:ascii="Book Antiqua" w:hAnsi="Book Antiqua"/>
          <w:color w:val="auto"/>
        </w:rPr>
        <w:t xml:space="preserve">it </w:t>
      </w:r>
      <w:r w:rsidR="007A6528" w:rsidRPr="00723D8A">
        <w:rPr>
          <w:rFonts w:ascii="Book Antiqua" w:hAnsi="Book Antiqua"/>
          <w:color w:val="auto"/>
        </w:rPr>
        <w:t xml:space="preserve">seems </w:t>
      </w:r>
      <w:r w:rsidR="005F51D2" w:rsidRPr="00723D8A">
        <w:rPr>
          <w:rFonts w:ascii="Book Antiqua" w:hAnsi="Book Antiqua"/>
          <w:color w:val="auto"/>
        </w:rPr>
        <w:t xml:space="preserve">fair to assume that </w:t>
      </w:r>
      <w:r w:rsidR="007A6528" w:rsidRPr="00723D8A">
        <w:rPr>
          <w:rFonts w:ascii="Book Antiqua" w:hAnsi="Book Antiqua"/>
          <w:color w:val="auto"/>
        </w:rPr>
        <w:t>PNS may</w:t>
      </w:r>
      <w:r w:rsidR="005F51D2" w:rsidRPr="00723D8A">
        <w:rPr>
          <w:rFonts w:ascii="Book Antiqua" w:hAnsi="Book Antiqua"/>
          <w:color w:val="auto"/>
        </w:rPr>
        <w:t xml:space="preserve"> develop after EMR.</w:t>
      </w:r>
      <w:r w:rsidR="00E23768" w:rsidRPr="00723D8A">
        <w:rPr>
          <w:rFonts w:ascii="Book Antiqua" w:hAnsi="Book Antiqua"/>
          <w:color w:val="auto"/>
        </w:rPr>
        <w:t xml:space="preserve"> </w:t>
      </w:r>
      <w:r w:rsidR="007A6528" w:rsidRPr="00723D8A">
        <w:rPr>
          <w:rFonts w:ascii="Book Antiqua" w:hAnsi="Book Antiqua"/>
          <w:color w:val="auto"/>
        </w:rPr>
        <w:t xml:space="preserve">The importance of </w:t>
      </w:r>
      <w:r w:rsidR="007A6528" w:rsidRPr="00723D8A">
        <w:rPr>
          <w:rFonts w:ascii="Book Antiqua" w:hAnsi="Book Antiqua"/>
          <w:i/>
          <w:color w:val="auto"/>
        </w:rPr>
        <w:t>H. pylori</w:t>
      </w:r>
      <w:r w:rsidR="007A6528" w:rsidRPr="00723D8A">
        <w:rPr>
          <w:rFonts w:ascii="Book Antiqua" w:hAnsi="Book Antiqua"/>
          <w:color w:val="auto"/>
        </w:rPr>
        <w:t xml:space="preserve"> infection is also undetermined. Our data do not show a clear </w:t>
      </w:r>
      <w:r w:rsidR="00E23768" w:rsidRPr="00723D8A">
        <w:rPr>
          <w:rFonts w:ascii="Book Antiqua" w:hAnsi="Book Antiqua"/>
          <w:color w:val="auto"/>
        </w:rPr>
        <w:t xml:space="preserve">association between PNS and </w:t>
      </w:r>
      <w:r w:rsidR="007A6528" w:rsidRPr="00723D8A">
        <w:rPr>
          <w:rFonts w:ascii="Book Antiqua" w:hAnsi="Book Antiqua"/>
          <w:i/>
          <w:color w:val="auto"/>
        </w:rPr>
        <w:t>H. pylori</w:t>
      </w:r>
      <w:r w:rsidR="007A6528" w:rsidRPr="00723D8A">
        <w:rPr>
          <w:rFonts w:ascii="Book Antiqua" w:hAnsi="Book Antiqua"/>
          <w:color w:val="auto"/>
        </w:rPr>
        <w:t xml:space="preserve"> status, as </w:t>
      </w:r>
      <w:r w:rsidR="00746F5C" w:rsidRPr="00723D8A">
        <w:rPr>
          <w:rFonts w:ascii="Book Antiqua" w:hAnsi="Book Antiqua"/>
          <w:color w:val="auto"/>
        </w:rPr>
        <w:t xml:space="preserve">8 </w:t>
      </w:r>
      <w:r w:rsidR="007A6528" w:rsidRPr="00723D8A">
        <w:rPr>
          <w:rFonts w:ascii="Book Antiqua" w:hAnsi="Book Antiqua"/>
          <w:color w:val="auto"/>
        </w:rPr>
        <w:t>patients</w:t>
      </w:r>
      <w:r w:rsidR="00746F5C" w:rsidRPr="00723D8A">
        <w:rPr>
          <w:rFonts w:ascii="Book Antiqua" w:hAnsi="Book Antiqua"/>
          <w:color w:val="auto"/>
        </w:rPr>
        <w:t xml:space="preserve"> (57%)</w:t>
      </w:r>
      <w:r w:rsidR="007A6528" w:rsidRPr="00723D8A">
        <w:rPr>
          <w:rFonts w:ascii="Book Antiqua" w:hAnsi="Book Antiqua"/>
          <w:color w:val="auto"/>
        </w:rPr>
        <w:t xml:space="preserve"> tested positive and the other </w:t>
      </w:r>
      <w:r w:rsidR="00746F5C" w:rsidRPr="00723D8A">
        <w:rPr>
          <w:rFonts w:ascii="Book Antiqua" w:hAnsi="Book Antiqua"/>
          <w:color w:val="auto"/>
        </w:rPr>
        <w:t>6 (</w:t>
      </w:r>
      <w:r w:rsidR="007A6528" w:rsidRPr="00723D8A">
        <w:rPr>
          <w:rFonts w:ascii="Book Antiqua" w:hAnsi="Book Antiqua"/>
          <w:color w:val="auto"/>
        </w:rPr>
        <w:t>43%</w:t>
      </w:r>
      <w:r w:rsidR="00746F5C" w:rsidRPr="00723D8A">
        <w:rPr>
          <w:rFonts w:ascii="Book Antiqua" w:hAnsi="Book Antiqua"/>
          <w:color w:val="auto"/>
        </w:rPr>
        <w:t>)</w:t>
      </w:r>
      <w:r w:rsidR="007A6528" w:rsidRPr="00723D8A">
        <w:rPr>
          <w:rFonts w:ascii="Book Antiqua" w:hAnsi="Book Antiqua"/>
          <w:color w:val="auto"/>
        </w:rPr>
        <w:t xml:space="preserve"> were negative for </w:t>
      </w:r>
      <w:r w:rsidR="007A6528" w:rsidRPr="00723D8A">
        <w:rPr>
          <w:rFonts w:ascii="Book Antiqua" w:hAnsi="Book Antiqua"/>
          <w:i/>
          <w:color w:val="auto"/>
        </w:rPr>
        <w:t>H. pylori</w:t>
      </w:r>
      <w:r w:rsidR="007A6528" w:rsidRPr="00723D8A">
        <w:rPr>
          <w:rFonts w:ascii="Book Antiqua" w:hAnsi="Book Antiqua"/>
          <w:color w:val="auto"/>
        </w:rPr>
        <w:t xml:space="preserve"> infection. </w:t>
      </w:r>
      <w:r w:rsidR="005F51D2" w:rsidRPr="00723D8A">
        <w:rPr>
          <w:rFonts w:ascii="Book Antiqua" w:hAnsi="Book Antiqua"/>
          <w:color w:val="auto"/>
        </w:rPr>
        <w:t xml:space="preserve">However, more investigation in needed to </w:t>
      </w:r>
      <w:r w:rsidR="007A6528" w:rsidRPr="00723D8A">
        <w:rPr>
          <w:rFonts w:ascii="Book Antiqua" w:hAnsi="Book Antiqua"/>
          <w:color w:val="auto"/>
        </w:rPr>
        <w:t>draw firm conclusions a</w:t>
      </w:r>
      <w:r w:rsidRPr="00723D8A">
        <w:rPr>
          <w:rFonts w:ascii="Book Antiqua" w:hAnsi="Book Antiqua"/>
          <w:color w:val="auto"/>
        </w:rPr>
        <w:t>bout predisposing factors involved with PNS development</w:t>
      </w:r>
      <w:r w:rsidR="005F51D2" w:rsidRPr="00723D8A">
        <w:rPr>
          <w:rFonts w:ascii="Book Antiqua" w:hAnsi="Book Antiqua"/>
          <w:color w:val="auto"/>
        </w:rPr>
        <w:t>.</w:t>
      </w:r>
    </w:p>
    <w:p w14:paraId="3B35D20A" w14:textId="0A242633" w:rsidR="007D0626" w:rsidRPr="00723D8A" w:rsidRDefault="00B454F8" w:rsidP="00B25791">
      <w:pPr>
        <w:pStyle w:val="NoSpacing"/>
        <w:spacing w:line="360" w:lineRule="auto"/>
        <w:ind w:firstLineChars="100" w:firstLine="240"/>
        <w:rPr>
          <w:rFonts w:ascii="Book Antiqua" w:hAnsi="Book Antiqua" w:cs="Times-Roman"/>
          <w:color w:val="auto"/>
        </w:rPr>
      </w:pPr>
      <w:proofErr w:type="spellStart"/>
      <w:r w:rsidRPr="00723D8A">
        <w:rPr>
          <w:rFonts w:ascii="Book Antiqua" w:hAnsi="Book Antiqua" w:cs="Times-Roman"/>
          <w:color w:val="auto"/>
        </w:rPr>
        <w:t>Endoscopists</w:t>
      </w:r>
      <w:proofErr w:type="spellEnd"/>
      <w:r w:rsidRPr="00723D8A">
        <w:rPr>
          <w:rFonts w:ascii="Book Antiqua" w:hAnsi="Book Antiqua" w:cs="Times-Roman"/>
          <w:color w:val="auto"/>
        </w:rPr>
        <w:t xml:space="preserve"> should acknowledge the occurrence of aberrant polypoid nodules at ESD scar, particularly in antral lesions. </w:t>
      </w:r>
      <w:r w:rsidR="00D75D49" w:rsidRPr="00723D8A">
        <w:rPr>
          <w:rFonts w:ascii="Book Antiqua" w:hAnsi="Book Antiqua" w:cs="Times-Roman"/>
          <w:color w:val="auto"/>
        </w:rPr>
        <w:t>S</w:t>
      </w:r>
      <w:r w:rsidR="00021EAA" w:rsidRPr="00723D8A">
        <w:rPr>
          <w:rFonts w:ascii="Book Antiqua" w:hAnsi="Book Antiqua" w:cs="Times-Roman"/>
          <w:color w:val="auto"/>
        </w:rPr>
        <w:t>uch occurrence</w:t>
      </w:r>
      <w:r w:rsidR="00D75D49" w:rsidRPr="00723D8A">
        <w:rPr>
          <w:rFonts w:ascii="Book Antiqua" w:hAnsi="Book Antiqua" w:cs="Times-Roman"/>
          <w:color w:val="auto"/>
        </w:rPr>
        <w:t>, to our knowledge,</w:t>
      </w:r>
      <w:r w:rsidR="00021EAA" w:rsidRPr="00723D8A">
        <w:rPr>
          <w:rFonts w:ascii="Book Antiqua" w:hAnsi="Book Antiqua" w:cs="Times-Roman"/>
          <w:color w:val="auto"/>
        </w:rPr>
        <w:t xml:space="preserve"> has </w:t>
      </w:r>
      <w:r w:rsidR="00A33AB4" w:rsidRPr="00723D8A">
        <w:rPr>
          <w:rFonts w:ascii="Book Antiqua" w:hAnsi="Book Antiqua" w:cs="Times-Roman"/>
          <w:color w:val="auto"/>
        </w:rPr>
        <w:t xml:space="preserve">only </w:t>
      </w:r>
      <w:r w:rsidR="00021EAA" w:rsidRPr="00723D8A">
        <w:rPr>
          <w:rFonts w:ascii="Book Antiqua" w:hAnsi="Book Antiqua" w:cs="Times-Roman"/>
          <w:color w:val="auto"/>
        </w:rPr>
        <w:t xml:space="preserve">been reported </w:t>
      </w:r>
      <w:r w:rsidR="00A33AB4" w:rsidRPr="00723D8A">
        <w:rPr>
          <w:rFonts w:ascii="Book Antiqua" w:hAnsi="Book Antiqua" w:cs="Times-Roman"/>
          <w:color w:val="auto"/>
        </w:rPr>
        <w:t xml:space="preserve">recently </w:t>
      </w:r>
      <w:r w:rsidR="00293980" w:rsidRPr="00723D8A">
        <w:rPr>
          <w:rFonts w:ascii="Book Antiqua" w:hAnsi="Book Antiqua" w:cs="Times-Roman"/>
          <w:color w:val="auto"/>
        </w:rPr>
        <w:t>and we propose</w:t>
      </w:r>
      <w:r w:rsidR="00A33AB4" w:rsidRPr="00723D8A">
        <w:rPr>
          <w:rFonts w:ascii="Book Antiqua" w:hAnsi="Book Antiqua" w:cs="Times-Roman"/>
          <w:color w:val="auto"/>
        </w:rPr>
        <w:t>d</w:t>
      </w:r>
      <w:r w:rsidR="00293980" w:rsidRPr="00723D8A">
        <w:rPr>
          <w:rFonts w:ascii="Book Antiqua" w:hAnsi="Book Antiqua" w:cs="Times-Roman"/>
          <w:color w:val="auto"/>
        </w:rPr>
        <w:t xml:space="preserve"> to adopt the terminology polypoid nodule scar (PNS) to describe this </w:t>
      </w:r>
      <w:proofErr w:type="gramStart"/>
      <w:r w:rsidR="00293980" w:rsidRPr="00723D8A">
        <w:rPr>
          <w:rFonts w:ascii="Book Antiqua" w:hAnsi="Book Antiqua" w:cs="Times-Roman"/>
          <w:color w:val="auto"/>
        </w:rPr>
        <w:t>phenomenon</w:t>
      </w:r>
      <w:r w:rsidR="005D0529" w:rsidRPr="00723D8A">
        <w:rPr>
          <w:rFonts w:ascii="Book Antiqua" w:hAnsi="Book Antiqua" w:cs="Times-Roman"/>
          <w:color w:val="auto"/>
          <w:vertAlign w:val="superscript"/>
        </w:rPr>
        <w:t>[</w:t>
      </w:r>
      <w:proofErr w:type="gramEnd"/>
      <w:r w:rsidR="005D0529" w:rsidRPr="00723D8A">
        <w:rPr>
          <w:rFonts w:ascii="Book Antiqua" w:hAnsi="Book Antiqua" w:cs="Times-Roman"/>
          <w:color w:val="auto"/>
          <w:vertAlign w:val="superscript"/>
        </w:rPr>
        <w:t>4]</w:t>
      </w:r>
      <w:r w:rsidR="005D0529" w:rsidRPr="00723D8A">
        <w:rPr>
          <w:rFonts w:ascii="Book Antiqua" w:hAnsi="Book Antiqua" w:cs="Times-Roman"/>
          <w:color w:val="auto"/>
        </w:rPr>
        <w:t xml:space="preserve">. </w:t>
      </w:r>
      <w:r w:rsidR="007D0626" w:rsidRPr="00723D8A">
        <w:rPr>
          <w:rFonts w:ascii="Book Antiqua" w:hAnsi="Book Antiqua" w:cs="Times-Roman"/>
          <w:color w:val="auto"/>
        </w:rPr>
        <w:t xml:space="preserve">It is of paramount importance to distinguish PNS from </w:t>
      </w:r>
      <w:r w:rsidR="00CF4798" w:rsidRPr="00723D8A">
        <w:rPr>
          <w:rFonts w:ascii="Book Antiqua" w:hAnsi="Book Antiqua" w:cs="Times-Roman"/>
          <w:color w:val="auto"/>
        </w:rPr>
        <w:t>residual</w:t>
      </w:r>
      <w:r w:rsidR="00AA7582" w:rsidRPr="00723D8A">
        <w:rPr>
          <w:rFonts w:ascii="Book Antiqua" w:hAnsi="Book Antiqua" w:cs="Times-Roman"/>
          <w:color w:val="auto"/>
        </w:rPr>
        <w:t xml:space="preserve"> carcinoma or </w:t>
      </w:r>
      <w:r w:rsidR="007D0626" w:rsidRPr="00723D8A">
        <w:rPr>
          <w:rFonts w:ascii="Book Antiqua" w:hAnsi="Book Antiqua" w:cs="Times-Roman"/>
          <w:color w:val="auto"/>
        </w:rPr>
        <w:t xml:space="preserve">submucosal tumor recurrence. </w:t>
      </w:r>
      <w:r w:rsidR="00CF4798" w:rsidRPr="00723D8A">
        <w:rPr>
          <w:rFonts w:ascii="Book Antiqua" w:hAnsi="Book Antiqua" w:cs="Times-Roman"/>
          <w:color w:val="auto"/>
        </w:rPr>
        <w:t xml:space="preserve">PNS is composed of granulation tissue or regenerative mucosa, and the surface </w:t>
      </w:r>
      <w:r w:rsidR="00CF4798" w:rsidRPr="00723D8A">
        <w:rPr>
          <w:rFonts w:ascii="Book Antiqua" w:hAnsi="Book Antiqua"/>
          <w:color w:val="auto"/>
        </w:rPr>
        <w:t>structure and vasculature are as irregular as those of intramucosal carcinoma. Therefore, the</w:t>
      </w:r>
      <w:r w:rsidR="00CF4798" w:rsidRPr="00723D8A">
        <w:rPr>
          <w:rFonts w:ascii="Book Antiqua" w:hAnsi="Book Antiqua" w:cs="Times-Roman"/>
          <w:color w:val="auto"/>
        </w:rPr>
        <w:t xml:space="preserve"> f</w:t>
      </w:r>
      <w:r w:rsidR="007D0626" w:rsidRPr="00723D8A">
        <w:rPr>
          <w:rFonts w:ascii="Book Antiqua" w:hAnsi="Book Antiqua" w:cs="Times-Roman"/>
          <w:color w:val="auto"/>
        </w:rPr>
        <w:t xml:space="preserve">irst priority </w:t>
      </w:r>
      <w:r w:rsidR="00CF4798" w:rsidRPr="00723D8A">
        <w:rPr>
          <w:rFonts w:ascii="Book Antiqua" w:hAnsi="Book Antiqua" w:cs="Times-Roman"/>
          <w:color w:val="auto"/>
        </w:rPr>
        <w:t xml:space="preserve">is </w:t>
      </w:r>
      <w:r w:rsidR="007D0626" w:rsidRPr="00723D8A">
        <w:rPr>
          <w:rFonts w:ascii="Book Antiqua" w:hAnsi="Book Antiqua" w:cs="Times-Roman"/>
          <w:color w:val="auto"/>
        </w:rPr>
        <w:t xml:space="preserve">to make sure that the endoscopic resection was </w:t>
      </w:r>
      <w:r w:rsidR="00AA7582" w:rsidRPr="00723D8A">
        <w:rPr>
          <w:rFonts w:ascii="Book Antiqua" w:hAnsi="Book Antiqua" w:cs="Times-Roman"/>
          <w:color w:val="auto"/>
        </w:rPr>
        <w:t xml:space="preserve">R0 and </w:t>
      </w:r>
      <w:r w:rsidR="007D0626" w:rsidRPr="00723D8A">
        <w:rPr>
          <w:rFonts w:ascii="Book Antiqua" w:hAnsi="Book Antiqua" w:cs="Times-Roman"/>
          <w:color w:val="auto"/>
        </w:rPr>
        <w:t>curative by histologic criteria</w:t>
      </w:r>
      <w:r w:rsidR="00CF4798" w:rsidRPr="00723D8A">
        <w:rPr>
          <w:rFonts w:ascii="Book Antiqua" w:hAnsi="Book Antiqua" w:cs="Times-Roman"/>
          <w:color w:val="auto"/>
        </w:rPr>
        <w:t>, ruling out a residual carcinomatous tumor</w:t>
      </w:r>
      <w:r w:rsidR="007D0626" w:rsidRPr="00723D8A">
        <w:rPr>
          <w:rFonts w:ascii="Book Antiqua" w:hAnsi="Book Antiqua" w:cs="Times-Roman"/>
          <w:color w:val="auto"/>
        </w:rPr>
        <w:t xml:space="preserve">. Secondly, </w:t>
      </w:r>
      <w:r w:rsidR="00CF4798" w:rsidRPr="00723D8A">
        <w:rPr>
          <w:rFonts w:ascii="Book Antiqua" w:hAnsi="Book Antiqua"/>
          <w:color w:val="auto"/>
        </w:rPr>
        <w:t xml:space="preserve">to distinguish PNS from submucosal recurrence </w:t>
      </w:r>
      <w:r w:rsidR="00EA60D7" w:rsidRPr="00723D8A">
        <w:rPr>
          <w:rFonts w:ascii="Book Antiqua" w:hAnsi="Book Antiqua"/>
          <w:color w:val="auto"/>
        </w:rPr>
        <w:t xml:space="preserve">is </w:t>
      </w:r>
      <w:r w:rsidR="00CF4798" w:rsidRPr="00723D8A">
        <w:rPr>
          <w:rFonts w:ascii="Book Antiqua" w:hAnsi="Book Antiqua"/>
          <w:color w:val="auto"/>
        </w:rPr>
        <w:t xml:space="preserve">not so difficult because surface structure of PNS is irregular, in contrast to submucosal recurrence that </w:t>
      </w:r>
      <w:r w:rsidR="00CF4798" w:rsidRPr="00723D8A">
        <w:rPr>
          <w:rFonts w:ascii="Book Antiqua" w:hAnsi="Book Antiqua" w:cs="Times-Roman"/>
          <w:color w:val="auto"/>
        </w:rPr>
        <w:t xml:space="preserve">tends to present a smooth </w:t>
      </w:r>
      <w:r w:rsidR="00CF4798" w:rsidRPr="00723D8A">
        <w:rPr>
          <w:rFonts w:ascii="Book Antiqua" w:hAnsi="Book Antiqua" w:cs="Times-Roman"/>
          <w:color w:val="auto"/>
        </w:rPr>
        <w:lastRenderedPageBreak/>
        <w:t>and regular surface, covered with normal gastric mucosa.</w:t>
      </w:r>
      <w:r w:rsidR="007D0626" w:rsidRPr="00723D8A">
        <w:rPr>
          <w:rFonts w:ascii="Book Antiqua" w:hAnsi="Book Antiqua" w:cs="Times-Roman"/>
          <w:color w:val="auto"/>
        </w:rPr>
        <w:t xml:space="preserve"> Image enhanced endoscopy with magnifying endoscopy associated with indigo carmine and digital chromoendoscopy with NBI or FICE potentially are useful tools to facilitate the differential diagnosis. </w:t>
      </w:r>
    </w:p>
    <w:p w14:paraId="5327C4B7" w14:textId="334D5AE1" w:rsidR="00EF39F9" w:rsidRPr="00723D8A" w:rsidRDefault="00021EAA" w:rsidP="00C22CAB">
      <w:pPr>
        <w:pStyle w:val="NoSpacing"/>
        <w:spacing w:line="360" w:lineRule="auto"/>
        <w:ind w:firstLineChars="100" w:firstLine="240"/>
        <w:rPr>
          <w:rFonts w:ascii="Book Antiqua" w:hAnsi="Book Antiqua"/>
          <w:color w:val="auto"/>
        </w:rPr>
      </w:pPr>
      <w:r w:rsidRPr="00723D8A">
        <w:rPr>
          <w:rFonts w:ascii="Book Antiqua" w:hAnsi="Book Antiqua" w:cs="Times-Roman"/>
          <w:color w:val="auto"/>
        </w:rPr>
        <w:t xml:space="preserve">The incidence of </w:t>
      </w:r>
      <w:r w:rsidR="00293980" w:rsidRPr="00723D8A">
        <w:rPr>
          <w:rFonts w:ascii="Book Antiqua" w:hAnsi="Book Antiqua" w:cs="Times-Roman"/>
          <w:color w:val="auto"/>
        </w:rPr>
        <w:t xml:space="preserve">PNS </w:t>
      </w:r>
      <w:r w:rsidR="00371249" w:rsidRPr="00723D8A">
        <w:rPr>
          <w:rFonts w:ascii="Book Antiqua" w:hAnsi="Book Antiqua" w:cs="Times-Roman"/>
          <w:color w:val="auto"/>
        </w:rPr>
        <w:t xml:space="preserve">post </w:t>
      </w:r>
      <w:r w:rsidR="000A109E" w:rsidRPr="00723D8A">
        <w:rPr>
          <w:rFonts w:ascii="Book Antiqua" w:hAnsi="Book Antiqua" w:cs="Times-Roman"/>
          <w:color w:val="auto"/>
        </w:rPr>
        <w:t xml:space="preserve">ESD </w:t>
      </w:r>
      <w:r w:rsidRPr="00723D8A">
        <w:rPr>
          <w:rFonts w:ascii="Book Antiqua" w:hAnsi="Book Antiqua" w:cs="Times-Roman"/>
          <w:color w:val="auto"/>
        </w:rPr>
        <w:t>is still undetermined</w:t>
      </w:r>
      <w:r w:rsidR="00B454F8" w:rsidRPr="00723D8A">
        <w:rPr>
          <w:rFonts w:ascii="Book Antiqua" w:hAnsi="Book Antiqua" w:cs="Times-Roman"/>
          <w:color w:val="auto"/>
        </w:rPr>
        <w:t>, though expected to be</w:t>
      </w:r>
      <w:r w:rsidR="003E155D" w:rsidRPr="00723D8A">
        <w:rPr>
          <w:rFonts w:ascii="Book Antiqua" w:hAnsi="Book Antiqua" w:cs="Times-Roman"/>
          <w:color w:val="auto"/>
        </w:rPr>
        <w:t xml:space="preserve"> rare. </w:t>
      </w:r>
      <w:r w:rsidR="00EF39F9" w:rsidRPr="00723D8A">
        <w:rPr>
          <w:rFonts w:ascii="Book Antiqua" w:hAnsi="Book Antiqua" w:cs="Times-Roman"/>
          <w:color w:val="auto"/>
        </w:rPr>
        <w:t>Apparently the size of the lesion</w:t>
      </w:r>
      <w:r w:rsidR="00840F54" w:rsidRPr="00723D8A">
        <w:rPr>
          <w:rFonts w:ascii="Book Antiqua" w:hAnsi="Book Antiqua" w:cs="Times-Roman"/>
          <w:color w:val="auto"/>
        </w:rPr>
        <w:t xml:space="preserve"> or the size of the resected area</w:t>
      </w:r>
      <w:r w:rsidR="005D0529" w:rsidRPr="00723D8A">
        <w:rPr>
          <w:rFonts w:ascii="Book Antiqua" w:hAnsi="Book Antiqua" w:cs="Times-Roman"/>
          <w:color w:val="auto"/>
        </w:rPr>
        <w:t>,</w:t>
      </w:r>
      <w:r w:rsidR="00EF39F9" w:rsidRPr="00723D8A">
        <w:rPr>
          <w:rFonts w:ascii="Book Antiqua" w:hAnsi="Book Antiqua" w:cs="Times-Roman"/>
          <w:color w:val="auto"/>
        </w:rPr>
        <w:t xml:space="preserve"> </w:t>
      </w:r>
      <w:r w:rsidR="005D0529" w:rsidRPr="00723D8A">
        <w:rPr>
          <w:rFonts w:ascii="Book Antiqua" w:hAnsi="Book Antiqua" w:cs="Times-Roman"/>
          <w:color w:val="auto"/>
        </w:rPr>
        <w:t>do not seem to be directly involved</w:t>
      </w:r>
      <w:r w:rsidR="004331B6" w:rsidRPr="00723D8A">
        <w:rPr>
          <w:rFonts w:ascii="Book Antiqua" w:hAnsi="Book Antiqua" w:cs="Times-Roman"/>
          <w:color w:val="auto"/>
        </w:rPr>
        <w:t xml:space="preserve"> in PNS development, since we noted </w:t>
      </w:r>
      <w:r w:rsidR="00EF39F9" w:rsidRPr="00723D8A">
        <w:rPr>
          <w:rFonts w:ascii="Book Antiqua" w:hAnsi="Book Antiqua" w:cs="Times-Roman"/>
          <w:color w:val="auto"/>
        </w:rPr>
        <w:t xml:space="preserve">a wide variation in tumor size (8 mm to 82 mm), and even small lesions </w:t>
      </w:r>
      <w:r w:rsidR="00840F54" w:rsidRPr="00723D8A">
        <w:rPr>
          <w:rFonts w:ascii="Book Antiqua" w:hAnsi="Book Antiqua" w:cs="Times-Roman"/>
          <w:color w:val="auto"/>
        </w:rPr>
        <w:t xml:space="preserve">under 10 mm </w:t>
      </w:r>
      <w:r w:rsidR="00EF39F9" w:rsidRPr="00723D8A">
        <w:rPr>
          <w:rFonts w:ascii="Book Antiqua" w:hAnsi="Book Antiqua" w:cs="Times-Roman"/>
          <w:color w:val="auto"/>
        </w:rPr>
        <w:t xml:space="preserve">developed PNS. In this study, the incidence of PNS was significantly different </w:t>
      </w:r>
      <w:r w:rsidR="00EA60D7" w:rsidRPr="00723D8A">
        <w:rPr>
          <w:rFonts w:ascii="Book Antiqua" w:hAnsi="Book Antiqua" w:cs="Times-Roman"/>
          <w:color w:val="auto"/>
        </w:rPr>
        <w:t xml:space="preserve">between the two </w:t>
      </w:r>
      <w:r w:rsidR="00EF39F9" w:rsidRPr="00723D8A">
        <w:rPr>
          <w:rFonts w:ascii="Book Antiqua" w:hAnsi="Book Antiqua" w:cs="Times-Roman"/>
          <w:color w:val="auto"/>
        </w:rPr>
        <w:t>centers (Center 1</w:t>
      </w:r>
      <w:r w:rsidR="00F628A0" w:rsidRPr="00723D8A">
        <w:rPr>
          <w:rFonts w:ascii="Book Antiqua" w:hAnsi="Book Antiqua" w:cs="Times-Roman"/>
          <w:color w:val="auto"/>
        </w:rPr>
        <w:t>%</w:t>
      </w:r>
      <w:r w:rsidR="00F628A0" w:rsidRPr="00723D8A">
        <w:rPr>
          <w:rFonts w:ascii="Book Antiqua" w:eastAsia="宋体" w:hAnsi="Book Antiqua" w:cs="Times-Roman"/>
          <w:color w:val="auto"/>
          <w:lang w:eastAsia="zh-CN"/>
        </w:rPr>
        <w:t>-</w:t>
      </w:r>
      <w:r w:rsidR="00EF39F9" w:rsidRPr="00723D8A">
        <w:rPr>
          <w:rFonts w:ascii="Book Antiqua" w:hAnsi="Book Antiqua" w:cs="Times-Roman"/>
          <w:color w:val="auto"/>
        </w:rPr>
        <w:t>13</w:t>
      </w:r>
      <w:r w:rsidR="00F628A0" w:rsidRPr="00723D8A">
        <w:rPr>
          <w:rFonts w:ascii="Book Antiqua" w:eastAsia="宋体" w:hAnsi="Book Antiqua" w:cs="Times-Roman"/>
          <w:color w:val="auto"/>
          <w:lang w:eastAsia="zh-CN"/>
        </w:rPr>
        <w:t>.</w:t>
      </w:r>
      <w:r w:rsidR="00EF39F9" w:rsidRPr="00723D8A">
        <w:rPr>
          <w:rFonts w:ascii="Book Antiqua" w:hAnsi="Book Antiqua" w:cs="Times-Roman"/>
          <w:color w:val="auto"/>
        </w:rPr>
        <w:t>3%; Center 2</w:t>
      </w:r>
      <w:r w:rsidR="00F628A0" w:rsidRPr="00723D8A">
        <w:rPr>
          <w:rFonts w:ascii="Book Antiqua" w:hAnsi="Book Antiqua" w:cs="Times-Roman"/>
          <w:color w:val="auto"/>
        </w:rPr>
        <w:t>%</w:t>
      </w:r>
      <w:r w:rsidR="00F628A0" w:rsidRPr="00723D8A">
        <w:rPr>
          <w:rFonts w:ascii="Book Antiqua" w:eastAsia="宋体" w:hAnsi="Book Antiqua" w:cs="Times-Roman"/>
          <w:color w:val="auto"/>
          <w:lang w:eastAsia="zh-CN"/>
        </w:rPr>
        <w:t>-</w:t>
      </w:r>
      <w:r w:rsidR="00EF39F9" w:rsidRPr="00723D8A">
        <w:rPr>
          <w:rFonts w:ascii="Book Antiqua" w:hAnsi="Book Antiqua" w:cs="Times-Roman"/>
          <w:color w:val="auto"/>
        </w:rPr>
        <w:t xml:space="preserve">1.7%). This difference can be justified, at least in part, because Center 1 performed ESD more frequently for tumors located in the antrum (62%) in comparison to Center 2 (46%). Perhaps, the ESD technique could also </w:t>
      </w:r>
      <w:r w:rsidR="000F2D65" w:rsidRPr="00723D8A">
        <w:rPr>
          <w:rFonts w:ascii="Book Antiqua" w:hAnsi="Book Antiqua" w:cs="Times-Roman"/>
          <w:color w:val="auto"/>
        </w:rPr>
        <w:t xml:space="preserve">influence </w:t>
      </w:r>
      <w:r w:rsidR="00EF39F9" w:rsidRPr="00723D8A">
        <w:rPr>
          <w:rFonts w:ascii="Book Antiqua" w:hAnsi="Book Antiqua" w:cs="Times-Roman"/>
          <w:color w:val="auto"/>
        </w:rPr>
        <w:t>the occurrence of PNS</w:t>
      </w:r>
      <w:r w:rsidR="000F2D65" w:rsidRPr="00723D8A">
        <w:rPr>
          <w:rFonts w:ascii="Book Antiqua" w:hAnsi="Book Antiqua" w:cs="Times-Roman"/>
          <w:color w:val="auto"/>
        </w:rPr>
        <w:t xml:space="preserve">. </w:t>
      </w:r>
      <w:r w:rsidR="000F2D65" w:rsidRPr="00723D8A">
        <w:rPr>
          <w:rFonts w:ascii="Book Antiqua" w:hAnsi="Book Antiqua"/>
          <w:color w:val="auto"/>
        </w:rPr>
        <w:t>T</w:t>
      </w:r>
      <w:r w:rsidR="00EF39F9" w:rsidRPr="00723D8A">
        <w:rPr>
          <w:rFonts w:ascii="Book Antiqua" w:hAnsi="Book Antiqua"/>
          <w:color w:val="auto"/>
        </w:rPr>
        <w:t>here was a difference between the 2 centers in terms of ESD knives</w:t>
      </w:r>
      <w:r w:rsidR="000F2D65" w:rsidRPr="00723D8A">
        <w:rPr>
          <w:rFonts w:ascii="Book Antiqua" w:hAnsi="Book Antiqua"/>
          <w:color w:val="auto"/>
        </w:rPr>
        <w:t xml:space="preserve"> (Center 1 – needle type knife; Center 2 – insulated tip knife)</w:t>
      </w:r>
      <w:r w:rsidR="00EF39F9" w:rsidRPr="00723D8A">
        <w:rPr>
          <w:rFonts w:ascii="Book Antiqua" w:hAnsi="Book Antiqua"/>
          <w:color w:val="auto"/>
        </w:rPr>
        <w:t>, setting</w:t>
      </w:r>
      <w:r w:rsidR="004331B6" w:rsidRPr="00723D8A">
        <w:rPr>
          <w:rFonts w:ascii="Book Antiqua" w:hAnsi="Book Antiqua"/>
          <w:color w:val="auto"/>
        </w:rPr>
        <w:t>s</w:t>
      </w:r>
      <w:r w:rsidR="00EF39F9" w:rsidRPr="00723D8A">
        <w:rPr>
          <w:rFonts w:ascii="Book Antiqua" w:hAnsi="Book Antiqua"/>
          <w:color w:val="auto"/>
        </w:rPr>
        <w:t xml:space="preserve"> of electrosurgical unit and operator’s experience</w:t>
      </w:r>
      <w:r w:rsidR="00EF39F9" w:rsidRPr="00723D8A">
        <w:rPr>
          <w:rFonts w:ascii="Book Antiqua" w:hAnsi="Book Antiqua" w:cs="Times-Roman"/>
          <w:color w:val="auto"/>
        </w:rPr>
        <w:t xml:space="preserve">. </w:t>
      </w:r>
      <w:r w:rsidR="00EF39F9" w:rsidRPr="00723D8A">
        <w:rPr>
          <w:rFonts w:ascii="Book Antiqua" w:hAnsi="Book Antiqua"/>
          <w:color w:val="auto"/>
        </w:rPr>
        <w:t xml:space="preserve">Moreover, because this was a retrospective study, the incidence of PNS may be underestimated, due to cases lost for follow-up or unavailability of the endoscopic images. A prospective </w:t>
      </w:r>
      <w:r w:rsidR="000F2D65" w:rsidRPr="00723D8A">
        <w:rPr>
          <w:rFonts w:ascii="Book Antiqua" w:hAnsi="Book Antiqua"/>
          <w:color w:val="auto"/>
        </w:rPr>
        <w:t xml:space="preserve">large-scale </w:t>
      </w:r>
      <w:r w:rsidR="00EF39F9" w:rsidRPr="00723D8A">
        <w:rPr>
          <w:rFonts w:ascii="Book Antiqua" w:hAnsi="Book Antiqua"/>
          <w:color w:val="auto"/>
        </w:rPr>
        <w:t xml:space="preserve">multicenter study enrolling multiple ESD centers is needed to assess the true incidence of PNS. </w:t>
      </w:r>
    </w:p>
    <w:p w14:paraId="6B90FFC8" w14:textId="37B27992" w:rsidR="007254FC" w:rsidRPr="00723D8A" w:rsidRDefault="00293980" w:rsidP="00930D50">
      <w:pPr>
        <w:pStyle w:val="NoSpacing"/>
        <w:spacing w:line="360" w:lineRule="auto"/>
        <w:ind w:firstLineChars="100" w:firstLine="240"/>
        <w:rPr>
          <w:rFonts w:ascii="Book Antiqua" w:hAnsi="Book Antiqua" w:cs="Times-Roman"/>
          <w:color w:val="auto"/>
        </w:rPr>
      </w:pPr>
      <w:r w:rsidRPr="00723D8A">
        <w:rPr>
          <w:rFonts w:ascii="Book Antiqua" w:hAnsi="Book Antiqua" w:cs="Times-Roman"/>
          <w:color w:val="auto"/>
        </w:rPr>
        <w:t>PNS</w:t>
      </w:r>
      <w:r w:rsidR="008E3483" w:rsidRPr="00723D8A">
        <w:rPr>
          <w:rFonts w:ascii="Book Antiqua" w:hAnsi="Book Antiqua" w:cs="Times-Roman"/>
          <w:color w:val="auto"/>
        </w:rPr>
        <w:t xml:space="preserve"> </w:t>
      </w:r>
      <w:r w:rsidR="00B454F8" w:rsidRPr="00723D8A">
        <w:rPr>
          <w:rFonts w:ascii="Book Antiqua" w:hAnsi="Book Antiqua" w:cs="Times-Roman"/>
          <w:color w:val="auto"/>
        </w:rPr>
        <w:t>endoscopically looks concerning,</w:t>
      </w:r>
      <w:r w:rsidR="00021EAA" w:rsidRPr="00723D8A">
        <w:rPr>
          <w:rFonts w:ascii="Book Antiqua" w:hAnsi="Book Antiqua" w:cs="Times-Roman"/>
          <w:color w:val="auto"/>
        </w:rPr>
        <w:t xml:space="preserve"> especially for the patient </w:t>
      </w:r>
      <w:r w:rsidR="00601CBA" w:rsidRPr="00723D8A">
        <w:rPr>
          <w:rFonts w:ascii="Book Antiqua" w:hAnsi="Book Antiqua" w:cs="Times-Roman"/>
          <w:color w:val="auto"/>
        </w:rPr>
        <w:t xml:space="preserve">and </w:t>
      </w:r>
      <w:r w:rsidR="00A33AB4" w:rsidRPr="00723D8A">
        <w:rPr>
          <w:rFonts w:ascii="Book Antiqua" w:hAnsi="Book Antiqua" w:cs="Times-Roman"/>
          <w:color w:val="auto"/>
        </w:rPr>
        <w:t xml:space="preserve">the </w:t>
      </w:r>
      <w:r w:rsidR="000A109E" w:rsidRPr="00723D8A">
        <w:rPr>
          <w:rFonts w:ascii="Book Antiqua" w:hAnsi="Book Antiqua" w:cs="Times-Roman"/>
          <w:color w:val="auto"/>
        </w:rPr>
        <w:t>family doctor</w:t>
      </w:r>
      <w:r w:rsidR="00021EAA" w:rsidRPr="00723D8A">
        <w:rPr>
          <w:rFonts w:ascii="Book Antiqua" w:hAnsi="Book Antiqua" w:cs="Times-Roman"/>
          <w:color w:val="auto"/>
        </w:rPr>
        <w:t>.</w:t>
      </w:r>
      <w:r w:rsidR="00B454F8" w:rsidRPr="00723D8A">
        <w:rPr>
          <w:rFonts w:ascii="Book Antiqua" w:hAnsi="Book Antiqua" w:cs="Times-Roman"/>
          <w:color w:val="auto"/>
        </w:rPr>
        <w:t xml:space="preserve"> </w:t>
      </w:r>
      <w:r w:rsidR="00A33AB4" w:rsidRPr="00723D8A">
        <w:rPr>
          <w:rFonts w:ascii="Book Antiqua" w:hAnsi="Book Antiqua" w:cs="Times-Roman"/>
          <w:color w:val="auto"/>
        </w:rPr>
        <w:t>Nevertheless</w:t>
      </w:r>
      <w:r w:rsidR="00021EAA" w:rsidRPr="00723D8A">
        <w:rPr>
          <w:rFonts w:ascii="Book Antiqua" w:hAnsi="Book Antiqua" w:cs="Times-Roman"/>
          <w:color w:val="auto"/>
        </w:rPr>
        <w:t xml:space="preserve">, </w:t>
      </w:r>
      <w:r w:rsidR="007254FC" w:rsidRPr="00723D8A">
        <w:rPr>
          <w:rFonts w:ascii="Book Antiqua" w:hAnsi="Book Antiqua" w:cs="Times-Roman"/>
          <w:color w:val="auto"/>
        </w:rPr>
        <w:t>as long as the ESD procedure is</w:t>
      </w:r>
      <w:r w:rsidR="00021EAA" w:rsidRPr="00723D8A">
        <w:rPr>
          <w:rFonts w:ascii="Book Antiqua" w:hAnsi="Book Antiqua" w:cs="Times-Roman"/>
          <w:color w:val="auto"/>
        </w:rPr>
        <w:t xml:space="preserve"> conside</w:t>
      </w:r>
      <w:r w:rsidR="008E3483" w:rsidRPr="00723D8A">
        <w:rPr>
          <w:rFonts w:ascii="Book Antiqua" w:hAnsi="Book Antiqua" w:cs="Times-Roman"/>
          <w:color w:val="auto"/>
        </w:rPr>
        <w:t xml:space="preserve">red </w:t>
      </w:r>
      <w:r w:rsidR="008E3483" w:rsidRPr="00723D8A">
        <w:rPr>
          <w:rFonts w:ascii="Book Antiqua" w:hAnsi="Book Antiqua" w:cs="Times-Roman"/>
          <w:color w:val="auto"/>
        </w:rPr>
        <w:lastRenderedPageBreak/>
        <w:t>curative</w:t>
      </w:r>
      <w:r w:rsidR="00601CBA" w:rsidRPr="00723D8A">
        <w:rPr>
          <w:rFonts w:ascii="Book Antiqua" w:hAnsi="Book Antiqua" w:cs="Times-Roman"/>
          <w:color w:val="auto"/>
        </w:rPr>
        <w:t>, with</w:t>
      </w:r>
      <w:r w:rsidR="008E3483" w:rsidRPr="00723D8A">
        <w:rPr>
          <w:rFonts w:ascii="Book Antiqua" w:hAnsi="Book Antiqua" w:cs="Times-Roman"/>
          <w:color w:val="auto"/>
        </w:rPr>
        <w:t xml:space="preserve"> R0 resection</w:t>
      </w:r>
      <w:r w:rsidR="00371249" w:rsidRPr="00723D8A">
        <w:rPr>
          <w:rFonts w:ascii="Book Antiqua" w:hAnsi="Book Antiqua" w:cs="Times-Roman"/>
          <w:color w:val="auto"/>
        </w:rPr>
        <w:t xml:space="preserve"> </w:t>
      </w:r>
      <w:r w:rsidR="00601CBA" w:rsidRPr="00723D8A">
        <w:rPr>
          <w:rFonts w:ascii="Book Antiqua" w:hAnsi="Book Antiqua" w:cs="Times-Roman"/>
          <w:color w:val="auto"/>
        </w:rPr>
        <w:t xml:space="preserve">confirmed by a </w:t>
      </w:r>
      <w:r w:rsidR="007254FC" w:rsidRPr="00723D8A">
        <w:rPr>
          <w:rFonts w:ascii="Book Antiqua" w:hAnsi="Book Antiqua" w:cs="Times-Roman"/>
          <w:color w:val="auto"/>
        </w:rPr>
        <w:t>standardized histological</w:t>
      </w:r>
      <w:r w:rsidR="00601CBA" w:rsidRPr="00723D8A">
        <w:rPr>
          <w:rFonts w:ascii="Book Antiqua" w:hAnsi="Book Antiqua" w:cs="Times-Roman"/>
          <w:color w:val="auto"/>
        </w:rPr>
        <w:t xml:space="preserve"> evaluation,</w:t>
      </w:r>
      <w:r w:rsidR="007254FC" w:rsidRPr="00723D8A">
        <w:rPr>
          <w:rFonts w:ascii="Book Antiqua" w:hAnsi="Book Antiqua" w:cs="Times-Roman"/>
          <w:color w:val="auto"/>
        </w:rPr>
        <w:t xml:space="preserve"> </w:t>
      </w:r>
      <w:r w:rsidR="00371249" w:rsidRPr="00723D8A">
        <w:rPr>
          <w:rFonts w:ascii="Book Antiqua" w:hAnsi="Book Antiqua" w:cs="Times-Roman"/>
          <w:color w:val="auto"/>
        </w:rPr>
        <w:t xml:space="preserve">and </w:t>
      </w:r>
      <w:r w:rsidR="00601CBA" w:rsidRPr="00723D8A">
        <w:rPr>
          <w:rFonts w:ascii="Book Antiqua" w:hAnsi="Book Antiqua" w:cs="Times-Roman"/>
          <w:color w:val="auto"/>
        </w:rPr>
        <w:t xml:space="preserve">multiple </w:t>
      </w:r>
      <w:r w:rsidR="00371249" w:rsidRPr="00723D8A">
        <w:rPr>
          <w:rFonts w:ascii="Book Antiqua" w:hAnsi="Book Antiqua" w:cs="Times-Roman"/>
          <w:color w:val="auto"/>
        </w:rPr>
        <w:t>biopsies</w:t>
      </w:r>
      <w:r w:rsidR="007254FC" w:rsidRPr="00723D8A">
        <w:rPr>
          <w:rFonts w:ascii="Book Antiqua" w:hAnsi="Book Antiqua" w:cs="Times-Roman"/>
          <w:color w:val="auto"/>
        </w:rPr>
        <w:t xml:space="preserve"> taken from the scar</w:t>
      </w:r>
      <w:r w:rsidR="00371249" w:rsidRPr="00723D8A">
        <w:rPr>
          <w:rFonts w:ascii="Book Antiqua" w:hAnsi="Book Antiqua" w:cs="Times-Roman"/>
          <w:color w:val="auto"/>
        </w:rPr>
        <w:t xml:space="preserve"> rule out </w:t>
      </w:r>
      <w:r w:rsidR="007254FC" w:rsidRPr="00723D8A">
        <w:rPr>
          <w:rFonts w:ascii="Book Antiqua" w:hAnsi="Book Antiqua" w:cs="Times-Roman"/>
          <w:color w:val="auto"/>
        </w:rPr>
        <w:t xml:space="preserve">tumor </w:t>
      </w:r>
      <w:r w:rsidR="00371249" w:rsidRPr="00723D8A">
        <w:rPr>
          <w:rFonts w:ascii="Book Antiqua" w:hAnsi="Book Antiqua" w:cs="Times-Roman"/>
          <w:color w:val="auto"/>
        </w:rPr>
        <w:t>recurrence</w:t>
      </w:r>
      <w:r w:rsidRPr="00723D8A">
        <w:rPr>
          <w:rFonts w:ascii="Book Antiqua" w:hAnsi="Book Antiqua" w:cs="Times-Roman"/>
          <w:color w:val="auto"/>
        </w:rPr>
        <w:t xml:space="preserve"> and reveals only hyperplastic changes</w:t>
      </w:r>
      <w:r w:rsidR="008E3483" w:rsidRPr="00723D8A">
        <w:rPr>
          <w:rFonts w:ascii="Book Antiqua" w:hAnsi="Book Antiqua" w:cs="Times-Roman"/>
          <w:color w:val="auto"/>
        </w:rPr>
        <w:t>,</w:t>
      </w:r>
      <w:r w:rsidR="00021EAA" w:rsidRPr="00723D8A">
        <w:rPr>
          <w:rFonts w:ascii="Book Antiqua" w:hAnsi="Book Antiqua" w:cs="Times-Roman"/>
          <w:color w:val="auto"/>
        </w:rPr>
        <w:t xml:space="preserve"> </w:t>
      </w:r>
      <w:r w:rsidR="008E3483" w:rsidRPr="00723D8A">
        <w:rPr>
          <w:rFonts w:ascii="Book Antiqua" w:hAnsi="Book Antiqua" w:cs="Times-Roman"/>
          <w:color w:val="auto"/>
        </w:rPr>
        <w:t>PNS</w:t>
      </w:r>
      <w:r w:rsidR="00021EAA" w:rsidRPr="00723D8A">
        <w:rPr>
          <w:rFonts w:ascii="Book Antiqua" w:hAnsi="Book Antiqua" w:cs="Times-Roman"/>
          <w:color w:val="auto"/>
        </w:rPr>
        <w:t xml:space="preserve"> should be viewed as </w:t>
      </w:r>
      <w:r w:rsidR="003E155D" w:rsidRPr="00723D8A">
        <w:rPr>
          <w:rFonts w:ascii="Book Antiqua" w:hAnsi="Book Antiqua" w:cs="Times-Roman"/>
          <w:color w:val="auto"/>
        </w:rPr>
        <w:t xml:space="preserve">a </w:t>
      </w:r>
      <w:r w:rsidR="00021EAA" w:rsidRPr="00723D8A">
        <w:rPr>
          <w:rFonts w:ascii="Book Antiqua" w:hAnsi="Book Antiqua" w:cs="Times-Roman"/>
          <w:color w:val="auto"/>
        </w:rPr>
        <w:t>regenerative lesion</w:t>
      </w:r>
      <w:r w:rsidR="003E155D" w:rsidRPr="00723D8A">
        <w:rPr>
          <w:rFonts w:ascii="Book Antiqua" w:hAnsi="Book Antiqua" w:cs="Times-Roman"/>
          <w:color w:val="auto"/>
        </w:rPr>
        <w:t xml:space="preserve"> with a</w:t>
      </w:r>
      <w:r w:rsidR="00371249" w:rsidRPr="00723D8A">
        <w:rPr>
          <w:rFonts w:ascii="Book Antiqua" w:hAnsi="Book Antiqua" w:cs="Times-Roman"/>
          <w:color w:val="auto"/>
        </w:rPr>
        <w:t>n expected</w:t>
      </w:r>
      <w:r w:rsidR="003E155D" w:rsidRPr="00723D8A">
        <w:rPr>
          <w:rFonts w:ascii="Book Antiqua" w:hAnsi="Book Antiqua" w:cs="Times-Roman"/>
          <w:color w:val="auto"/>
        </w:rPr>
        <w:t xml:space="preserve"> benign behavior. </w:t>
      </w:r>
      <w:r w:rsidR="008E3483" w:rsidRPr="00723D8A">
        <w:rPr>
          <w:rFonts w:ascii="Book Antiqua" w:hAnsi="Book Antiqua" w:cs="Times-Roman"/>
          <w:color w:val="auto"/>
        </w:rPr>
        <w:t>Over time PNS</w:t>
      </w:r>
      <w:r w:rsidRPr="00723D8A">
        <w:rPr>
          <w:rFonts w:ascii="Book Antiqua" w:hAnsi="Book Antiqua" w:cs="Times-Roman"/>
          <w:color w:val="auto"/>
        </w:rPr>
        <w:t xml:space="preserve"> may</w:t>
      </w:r>
      <w:r w:rsidR="008E3483" w:rsidRPr="00723D8A">
        <w:rPr>
          <w:rFonts w:ascii="Book Antiqua" w:hAnsi="Book Antiqua" w:cs="Times-Roman"/>
          <w:color w:val="auto"/>
        </w:rPr>
        <w:t xml:space="preserve"> become </w:t>
      </w:r>
      <w:r w:rsidR="00021EAA" w:rsidRPr="00723D8A">
        <w:rPr>
          <w:rFonts w:ascii="Book Antiqua" w:hAnsi="Book Antiqua" w:cs="Times-Roman"/>
          <w:color w:val="auto"/>
        </w:rPr>
        <w:t>less protruded</w:t>
      </w:r>
      <w:r w:rsidR="007254FC" w:rsidRPr="00723D8A">
        <w:rPr>
          <w:rFonts w:ascii="Book Antiqua" w:hAnsi="Book Antiqua" w:cs="Times-Roman"/>
          <w:color w:val="auto"/>
        </w:rPr>
        <w:t>, as we noted</w:t>
      </w:r>
      <w:r w:rsidR="008E3483" w:rsidRPr="00723D8A">
        <w:rPr>
          <w:rFonts w:ascii="Book Antiqua" w:hAnsi="Book Antiqua" w:cs="Times-Roman"/>
          <w:color w:val="auto"/>
        </w:rPr>
        <w:t xml:space="preserve"> </w:t>
      </w:r>
      <w:r w:rsidR="007254FC" w:rsidRPr="00723D8A">
        <w:rPr>
          <w:rFonts w:ascii="Book Antiqua" w:hAnsi="Book Antiqua" w:cs="Times-Roman"/>
          <w:color w:val="auto"/>
        </w:rPr>
        <w:t>in some of our patients</w:t>
      </w:r>
      <w:r w:rsidRPr="00723D8A">
        <w:rPr>
          <w:rFonts w:ascii="Book Antiqua" w:hAnsi="Book Antiqua" w:cs="Times-Roman"/>
          <w:color w:val="auto"/>
        </w:rPr>
        <w:t>, or even disappear</w:t>
      </w:r>
      <w:r w:rsidR="007254FC" w:rsidRPr="00723D8A">
        <w:rPr>
          <w:rFonts w:ascii="Book Antiqua" w:hAnsi="Book Antiqua" w:cs="Times-Roman"/>
          <w:color w:val="auto"/>
        </w:rPr>
        <w:t>. M</w:t>
      </w:r>
      <w:r w:rsidR="003E155D" w:rsidRPr="00723D8A">
        <w:rPr>
          <w:rFonts w:ascii="Book Antiqua" w:hAnsi="Book Antiqua" w:cs="Times-Roman"/>
          <w:color w:val="auto"/>
        </w:rPr>
        <w:t>ost importantly,</w:t>
      </w:r>
      <w:r w:rsidR="00021EAA" w:rsidRPr="00723D8A">
        <w:rPr>
          <w:rFonts w:ascii="Book Antiqua" w:hAnsi="Book Antiqua" w:cs="Times-Roman"/>
          <w:color w:val="auto"/>
        </w:rPr>
        <w:t xml:space="preserve"> </w:t>
      </w:r>
      <w:r w:rsidRPr="00723D8A">
        <w:rPr>
          <w:rFonts w:ascii="Book Antiqua" w:hAnsi="Book Antiqua" w:cs="Times-Roman"/>
          <w:color w:val="auto"/>
        </w:rPr>
        <w:t xml:space="preserve">endoscopists when facing a </w:t>
      </w:r>
      <w:r w:rsidR="007254FC" w:rsidRPr="00723D8A">
        <w:rPr>
          <w:rFonts w:ascii="Book Antiqua" w:hAnsi="Book Antiqua" w:cs="Times-Roman"/>
          <w:color w:val="auto"/>
        </w:rPr>
        <w:t>PNS</w:t>
      </w:r>
      <w:r w:rsidR="008E3483" w:rsidRPr="00723D8A">
        <w:rPr>
          <w:rFonts w:ascii="Book Antiqua" w:hAnsi="Book Antiqua" w:cs="Times-Roman"/>
          <w:color w:val="auto"/>
        </w:rPr>
        <w:t xml:space="preserve"> </w:t>
      </w:r>
      <w:r w:rsidRPr="00723D8A">
        <w:rPr>
          <w:rFonts w:ascii="Book Antiqua" w:hAnsi="Book Antiqua" w:cs="Times-Roman"/>
          <w:color w:val="auto"/>
        </w:rPr>
        <w:t xml:space="preserve">should refrain to indicate </w:t>
      </w:r>
      <w:r w:rsidR="00021EAA" w:rsidRPr="00723D8A">
        <w:rPr>
          <w:rFonts w:ascii="Book Antiqua" w:hAnsi="Book Antiqua" w:cs="Times-Roman"/>
          <w:color w:val="auto"/>
        </w:rPr>
        <w:t xml:space="preserve">any </w:t>
      </w:r>
      <w:r w:rsidR="008E3483" w:rsidRPr="00723D8A">
        <w:rPr>
          <w:rFonts w:ascii="Book Antiqua" w:hAnsi="Book Antiqua" w:cs="Times-Roman"/>
          <w:color w:val="auto"/>
        </w:rPr>
        <w:t xml:space="preserve">type of </w:t>
      </w:r>
      <w:r w:rsidRPr="00723D8A">
        <w:rPr>
          <w:rFonts w:ascii="Book Antiqua" w:hAnsi="Book Antiqua" w:cs="Times-Roman"/>
          <w:color w:val="auto"/>
        </w:rPr>
        <w:t xml:space="preserve">invasive measure such as </w:t>
      </w:r>
      <w:r w:rsidR="00021EAA" w:rsidRPr="00723D8A">
        <w:rPr>
          <w:rFonts w:ascii="Book Antiqua" w:hAnsi="Book Antiqua" w:cs="Times-Roman"/>
          <w:color w:val="auto"/>
        </w:rPr>
        <w:t xml:space="preserve">endoscopic </w:t>
      </w:r>
      <w:r w:rsidR="00254306" w:rsidRPr="00723D8A">
        <w:rPr>
          <w:rFonts w:ascii="Book Antiqua" w:hAnsi="Book Antiqua" w:cs="Times-Roman"/>
          <w:color w:val="auto"/>
        </w:rPr>
        <w:t xml:space="preserve">or surgical </w:t>
      </w:r>
      <w:r w:rsidR="00D75D49" w:rsidRPr="00723D8A">
        <w:rPr>
          <w:rFonts w:ascii="Book Antiqua" w:hAnsi="Book Antiqua" w:cs="Times-Roman"/>
          <w:color w:val="auto"/>
        </w:rPr>
        <w:t>re</w:t>
      </w:r>
      <w:r w:rsidR="006407F4" w:rsidRPr="00723D8A">
        <w:rPr>
          <w:rFonts w:ascii="Book Antiqua" w:hAnsi="Book Antiqua" w:cs="Times-Roman"/>
          <w:color w:val="auto"/>
        </w:rPr>
        <w:t>intervention</w:t>
      </w:r>
      <w:r w:rsidRPr="00723D8A">
        <w:rPr>
          <w:rFonts w:ascii="Book Antiqua" w:hAnsi="Book Antiqua" w:cs="Times-Roman"/>
          <w:color w:val="auto"/>
        </w:rPr>
        <w:t xml:space="preserve">, and recommend annual endoscopic </w:t>
      </w:r>
      <w:r w:rsidR="00482672" w:rsidRPr="00723D8A">
        <w:rPr>
          <w:rFonts w:ascii="Book Antiqua" w:hAnsi="Book Antiqua" w:cs="Times-Roman"/>
          <w:color w:val="auto"/>
        </w:rPr>
        <w:t>surveillance</w:t>
      </w:r>
      <w:r w:rsidR="00021EAA" w:rsidRPr="00723D8A">
        <w:rPr>
          <w:rFonts w:ascii="Book Antiqua" w:hAnsi="Book Antiqua" w:cs="Times-Roman"/>
          <w:color w:val="auto"/>
        </w:rPr>
        <w:t xml:space="preserve">. </w:t>
      </w:r>
    </w:p>
    <w:p w14:paraId="331DA534" w14:textId="420CB466" w:rsidR="00573BD1" w:rsidRPr="00723D8A" w:rsidRDefault="007254FC" w:rsidP="00D0475C">
      <w:pPr>
        <w:pStyle w:val="NoSpacing"/>
        <w:spacing w:line="360" w:lineRule="auto"/>
        <w:ind w:firstLineChars="100" w:firstLine="240"/>
        <w:rPr>
          <w:rFonts w:ascii="Book Antiqua" w:eastAsia="宋体" w:hAnsi="Book Antiqua" w:cs="Times-Roman"/>
          <w:color w:val="auto"/>
          <w:lang w:eastAsia="zh-CN"/>
        </w:rPr>
      </w:pPr>
      <w:r w:rsidRPr="00723D8A">
        <w:rPr>
          <w:rFonts w:ascii="Book Antiqua" w:hAnsi="Book Antiqua" w:cs="Times-Roman"/>
          <w:color w:val="auto"/>
        </w:rPr>
        <w:t xml:space="preserve">In summary, we report the first series of aberrant polypoid nodule scars observed after </w:t>
      </w:r>
      <w:r w:rsidR="00F2629E" w:rsidRPr="00723D8A">
        <w:rPr>
          <w:rFonts w:ascii="Book Antiqua" w:hAnsi="Book Antiqua" w:cs="Times-Roman"/>
          <w:color w:val="auto"/>
        </w:rPr>
        <w:t xml:space="preserve">gastric </w:t>
      </w:r>
      <w:r w:rsidRPr="00723D8A">
        <w:rPr>
          <w:rFonts w:ascii="Book Antiqua" w:hAnsi="Book Antiqua" w:cs="Times-Roman"/>
          <w:color w:val="auto"/>
        </w:rPr>
        <w:t>ESD that corresponds to a regenerative healing process and that requires no additional treatment other than periodic endoscopic follow-up.</w:t>
      </w:r>
    </w:p>
    <w:p w14:paraId="3AAD50E6" w14:textId="25AB004F" w:rsidR="00922061" w:rsidRPr="001011BF" w:rsidRDefault="00922061">
      <w:pPr>
        <w:widowControl/>
        <w:jc w:val="left"/>
        <w:rPr>
          <w:rFonts w:ascii="Book Antiqua" w:eastAsia="宋体" w:hAnsi="Book Antiqua"/>
          <w:b/>
          <w:color w:val="auto"/>
          <w:lang w:eastAsia="zh-CN"/>
        </w:rPr>
      </w:pPr>
    </w:p>
    <w:p w14:paraId="13A56DF7" w14:textId="26056CA3" w:rsidR="002539B9" w:rsidRPr="00723D8A" w:rsidRDefault="002539B9" w:rsidP="00922061">
      <w:pPr>
        <w:spacing w:line="360" w:lineRule="auto"/>
        <w:rPr>
          <w:rFonts w:ascii="Book Antiqua" w:eastAsia="宋体" w:hAnsi="Book Antiqua"/>
          <w:color w:val="auto"/>
          <w:lang w:eastAsia="zh-CN"/>
        </w:rPr>
      </w:pPr>
      <w:r w:rsidRPr="00723D8A">
        <w:rPr>
          <w:rFonts w:ascii="Book Antiqua" w:hAnsi="Book Antiqua"/>
          <w:b/>
          <w:color w:val="auto"/>
        </w:rPr>
        <w:t>COMMENTS</w:t>
      </w:r>
    </w:p>
    <w:p w14:paraId="58466786" w14:textId="77777777" w:rsidR="00E34BFB" w:rsidRPr="00723D8A" w:rsidRDefault="00E34BFB" w:rsidP="00FB5FD7">
      <w:pPr>
        <w:spacing w:line="360" w:lineRule="auto"/>
        <w:rPr>
          <w:rFonts w:ascii="Book Antiqua" w:hAnsi="Book Antiqua"/>
          <w:b/>
          <w:bCs/>
          <w:i/>
          <w:color w:val="auto"/>
        </w:rPr>
      </w:pPr>
      <w:r w:rsidRPr="00723D8A">
        <w:rPr>
          <w:rFonts w:ascii="Book Antiqua" w:hAnsi="Book Antiqua"/>
          <w:b/>
          <w:bCs/>
          <w:i/>
          <w:color w:val="auto"/>
        </w:rPr>
        <w:t>Background</w:t>
      </w:r>
    </w:p>
    <w:p w14:paraId="683827C9" w14:textId="731141A6" w:rsidR="00E74C43" w:rsidRPr="00723D8A" w:rsidRDefault="00E74C43" w:rsidP="00FB5FD7">
      <w:pPr>
        <w:pStyle w:val="NoSpacing"/>
        <w:tabs>
          <w:tab w:val="left" w:pos="1276"/>
        </w:tabs>
        <w:spacing w:line="360" w:lineRule="auto"/>
        <w:rPr>
          <w:rFonts w:ascii="Book Antiqua" w:hAnsi="Book Antiqua"/>
          <w:color w:val="auto"/>
        </w:rPr>
      </w:pPr>
      <w:r w:rsidRPr="00723D8A">
        <w:rPr>
          <w:rFonts w:ascii="Book Antiqua" w:hAnsi="Book Antiqua"/>
          <w:color w:val="auto"/>
        </w:rPr>
        <w:t xml:space="preserve">Endoscopic submucosal dissection (ESD) is considered by current guidelines as the treatment of choice for patients with superficial gastric neoplasms with little </w:t>
      </w:r>
      <w:r w:rsidR="003A7068" w:rsidRPr="00723D8A">
        <w:rPr>
          <w:rFonts w:ascii="Book Antiqua" w:hAnsi="Book Antiqua"/>
          <w:color w:val="auto"/>
        </w:rPr>
        <w:t xml:space="preserve">or no </w:t>
      </w:r>
      <w:r w:rsidRPr="00723D8A">
        <w:rPr>
          <w:rFonts w:ascii="Book Antiqua" w:hAnsi="Book Antiqua"/>
          <w:color w:val="auto"/>
        </w:rPr>
        <w:t xml:space="preserve">risk of lymph nodes metastasis. It permits </w:t>
      </w:r>
      <w:r w:rsidRPr="00723D8A">
        <w:rPr>
          <w:rFonts w:ascii="Book Antiqua" w:hAnsi="Book Antiqua"/>
          <w:i/>
          <w:color w:val="auto"/>
        </w:rPr>
        <w:t>en bloc</w:t>
      </w:r>
      <w:r w:rsidRPr="00723D8A">
        <w:rPr>
          <w:rFonts w:ascii="Book Antiqua" w:hAnsi="Book Antiqua"/>
          <w:color w:val="auto"/>
        </w:rPr>
        <w:t xml:space="preserve"> resection of tumors and reliable histological assessment of the resected specimen to determine the potential curability of the endoscopic resection. Postoperative endoscopi</w:t>
      </w:r>
      <w:r w:rsidR="003A7068" w:rsidRPr="00723D8A">
        <w:rPr>
          <w:rFonts w:ascii="Book Antiqua" w:hAnsi="Book Antiqua"/>
          <w:color w:val="auto"/>
        </w:rPr>
        <w:t>c examination is recommended to</w:t>
      </w:r>
      <w:r w:rsidRPr="00723D8A">
        <w:rPr>
          <w:rFonts w:ascii="Book Antiqua" w:hAnsi="Book Antiqua"/>
          <w:color w:val="auto"/>
        </w:rPr>
        <w:t xml:space="preserve"> all</w:t>
      </w:r>
      <w:r w:rsidR="003A7068" w:rsidRPr="00723D8A">
        <w:rPr>
          <w:rFonts w:ascii="Book Antiqua" w:hAnsi="Book Antiqua"/>
          <w:color w:val="auto"/>
        </w:rPr>
        <w:t xml:space="preserve"> patients after curative ESD with</w:t>
      </w:r>
      <w:r w:rsidRPr="00723D8A">
        <w:rPr>
          <w:rFonts w:ascii="Book Antiqua" w:hAnsi="Book Antiqua"/>
          <w:color w:val="auto"/>
        </w:rPr>
        <w:t xml:space="preserve"> two main purposes: 1 – inspection of the scar to rule out residual tumor or recurrence; 2 – </w:t>
      </w:r>
      <w:r w:rsidRPr="00723D8A">
        <w:rPr>
          <w:rFonts w:ascii="Book Antiqua" w:hAnsi="Book Antiqua"/>
          <w:color w:val="auto"/>
        </w:rPr>
        <w:lastRenderedPageBreak/>
        <w:t xml:space="preserve">surveillance for metachronous neoplastic lesions. </w:t>
      </w:r>
    </w:p>
    <w:p w14:paraId="01EBEB04" w14:textId="77777777" w:rsidR="00E74C43" w:rsidRPr="00723D8A" w:rsidRDefault="00E74C43" w:rsidP="00FB5FD7">
      <w:pPr>
        <w:spacing w:line="360" w:lineRule="auto"/>
        <w:rPr>
          <w:rFonts w:ascii="Book Antiqua" w:hAnsi="Book Antiqua"/>
          <w:b/>
          <w:bCs/>
          <w:i/>
          <w:color w:val="auto"/>
        </w:rPr>
      </w:pPr>
    </w:p>
    <w:p w14:paraId="0E408E4D" w14:textId="77777777" w:rsidR="00E34BFB" w:rsidRPr="00723D8A" w:rsidRDefault="00E34BFB" w:rsidP="00FB5FD7">
      <w:pPr>
        <w:spacing w:line="360" w:lineRule="auto"/>
        <w:rPr>
          <w:rFonts w:ascii="Book Antiqua" w:hAnsi="Book Antiqua"/>
          <w:b/>
          <w:bCs/>
          <w:i/>
          <w:color w:val="auto"/>
        </w:rPr>
      </w:pPr>
      <w:r w:rsidRPr="00723D8A">
        <w:rPr>
          <w:rFonts w:ascii="Book Antiqua" w:hAnsi="Book Antiqua"/>
          <w:b/>
          <w:bCs/>
          <w:i/>
          <w:color w:val="auto"/>
        </w:rPr>
        <w:t>Research frontiers</w:t>
      </w:r>
    </w:p>
    <w:p w14:paraId="37DDE48B" w14:textId="060F4749" w:rsidR="00E74C43" w:rsidRPr="00723D8A" w:rsidRDefault="00E74C43" w:rsidP="00FB5FD7">
      <w:pPr>
        <w:spacing w:line="360" w:lineRule="auto"/>
        <w:rPr>
          <w:rFonts w:ascii="Book Antiqua" w:hAnsi="Book Antiqua"/>
          <w:color w:val="auto"/>
        </w:rPr>
      </w:pPr>
      <w:r w:rsidRPr="00723D8A">
        <w:rPr>
          <w:rFonts w:ascii="Book Antiqua" w:hAnsi="Book Antiqua"/>
          <w:color w:val="auto"/>
        </w:rPr>
        <w:t>After a curative ESD, postoperative scar is expected to look consolidated and homogeneous without residual tumor, infiltration or polypoid formation. However, there is scarce data about the healing process of post-ESD defects and ulcers.</w:t>
      </w:r>
    </w:p>
    <w:p w14:paraId="4F5662C1" w14:textId="77777777" w:rsidR="003A7068" w:rsidRPr="00723D8A" w:rsidRDefault="003A7068" w:rsidP="00FB5FD7">
      <w:pPr>
        <w:spacing w:line="360" w:lineRule="auto"/>
        <w:rPr>
          <w:rFonts w:ascii="Book Antiqua" w:hAnsi="Book Antiqua"/>
          <w:color w:val="auto"/>
        </w:rPr>
      </w:pPr>
    </w:p>
    <w:p w14:paraId="0AEACD70" w14:textId="40175E3B" w:rsidR="00E74C43" w:rsidRPr="00723D8A" w:rsidRDefault="00E34BFB" w:rsidP="00FB5FD7">
      <w:pPr>
        <w:spacing w:line="360" w:lineRule="auto"/>
        <w:rPr>
          <w:rFonts w:ascii="Book Antiqua" w:hAnsi="Book Antiqua"/>
          <w:b/>
          <w:bCs/>
          <w:i/>
          <w:color w:val="auto"/>
        </w:rPr>
      </w:pPr>
      <w:r w:rsidRPr="00723D8A">
        <w:rPr>
          <w:rFonts w:ascii="Book Antiqua" w:hAnsi="Book Antiqua"/>
          <w:b/>
          <w:bCs/>
          <w:i/>
          <w:color w:val="auto"/>
        </w:rPr>
        <w:t>Innovations and breakthroughs</w:t>
      </w:r>
    </w:p>
    <w:p w14:paraId="31BA6264" w14:textId="430C1179" w:rsidR="00E74C43" w:rsidRPr="00723D8A" w:rsidRDefault="00E74C43" w:rsidP="00FB5FD7">
      <w:pPr>
        <w:pStyle w:val="NoSpacing"/>
        <w:spacing w:line="360" w:lineRule="auto"/>
        <w:rPr>
          <w:rFonts w:ascii="Book Antiqua" w:hAnsi="Book Antiqua" w:cs="Times-Roman"/>
          <w:color w:val="auto"/>
        </w:rPr>
      </w:pPr>
      <w:r w:rsidRPr="00723D8A">
        <w:rPr>
          <w:rFonts w:ascii="Book Antiqua" w:hAnsi="Book Antiqua" w:cs="Times-Roman"/>
          <w:color w:val="auto"/>
        </w:rPr>
        <w:t>In this study</w:t>
      </w:r>
      <w:r w:rsidR="00265F48" w:rsidRPr="00723D8A">
        <w:rPr>
          <w:rFonts w:ascii="Book Antiqua" w:eastAsia="宋体" w:hAnsi="Book Antiqua" w:cs="Times-Roman"/>
          <w:color w:val="auto"/>
          <w:lang w:eastAsia="zh-CN"/>
        </w:rPr>
        <w:t>,</w:t>
      </w:r>
      <w:r w:rsidRPr="00723D8A">
        <w:rPr>
          <w:rFonts w:ascii="Book Antiqua" w:hAnsi="Book Antiqua" w:cs="Times-Roman"/>
          <w:color w:val="auto"/>
        </w:rPr>
        <w:t xml:space="preserve"> </w:t>
      </w:r>
      <w:r w:rsidR="00265F48" w:rsidRPr="00723D8A">
        <w:rPr>
          <w:rFonts w:ascii="Book Antiqua" w:eastAsia="宋体" w:hAnsi="Book Antiqua" w:cs="Times-Roman"/>
          <w:color w:val="auto"/>
          <w:lang w:eastAsia="zh-CN"/>
        </w:rPr>
        <w:t>the author</w:t>
      </w:r>
      <w:r w:rsidRPr="00723D8A">
        <w:rPr>
          <w:rFonts w:ascii="Book Antiqua" w:hAnsi="Book Antiqua" w:cs="Times-Roman"/>
          <w:color w:val="auto"/>
        </w:rPr>
        <w:t xml:space="preserve"> report the first series of </w:t>
      </w:r>
      <w:r w:rsidR="0059199E" w:rsidRPr="00723D8A">
        <w:rPr>
          <w:rFonts w:ascii="Book Antiqua" w:hAnsi="Book Antiqua" w:cs="Times-Roman"/>
          <w:color w:val="auto"/>
        </w:rPr>
        <w:t xml:space="preserve">14 </w:t>
      </w:r>
      <w:r w:rsidRPr="00723D8A">
        <w:rPr>
          <w:rFonts w:ascii="Book Antiqua" w:hAnsi="Book Antiqua" w:cs="Times-Roman"/>
          <w:color w:val="auto"/>
        </w:rPr>
        <w:t>patients</w:t>
      </w:r>
      <w:r w:rsidR="003A7068" w:rsidRPr="00723D8A">
        <w:rPr>
          <w:rFonts w:ascii="Book Antiqua" w:hAnsi="Book Antiqua" w:cs="Times-Roman"/>
          <w:color w:val="auto"/>
        </w:rPr>
        <w:t xml:space="preserve"> from two Academic I</w:t>
      </w:r>
      <w:r w:rsidR="0059199E" w:rsidRPr="00723D8A">
        <w:rPr>
          <w:rFonts w:ascii="Book Antiqua" w:hAnsi="Book Antiqua" w:cs="Times-Roman"/>
          <w:color w:val="auto"/>
        </w:rPr>
        <w:t>nstitutions from Brazil and Japan,</w:t>
      </w:r>
      <w:r w:rsidRPr="00723D8A">
        <w:rPr>
          <w:rFonts w:ascii="Book Antiqua" w:hAnsi="Book Antiqua" w:cs="Times-Roman"/>
          <w:color w:val="auto"/>
        </w:rPr>
        <w:t xml:space="preserve"> that developed aberrant polypoid nodule scars after </w:t>
      </w:r>
      <w:r w:rsidR="0059199E" w:rsidRPr="00723D8A">
        <w:rPr>
          <w:rFonts w:ascii="Book Antiqua" w:hAnsi="Book Antiqua" w:cs="Times-Roman"/>
          <w:color w:val="auto"/>
        </w:rPr>
        <w:t xml:space="preserve">curative </w:t>
      </w:r>
      <w:r w:rsidRPr="00723D8A">
        <w:rPr>
          <w:rFonts w:ascii="Book Antiqua" w:hAnsi="Book Antiqua" w:cs="Times-Roman"/>
          <w:color w:val="auto"/>
        </w:rPr>
        <w:t>gastric ESD</w:t>
      </w:r>
      <w:r w:rsidR="0059199E" w:rsidRPr="00723D8A">
        <w:rPr>
          <w:rFonts w:ascii="Book Antiqua" w:hAnsi="Book Antiqua" w:cs="Times-Roman"/>
          <w:color w:val="auto"/>
        </w:rPr>
        <w:t>,</w:t>
      </w:r>
      <w:r w:rsidRPr="00723D8A">
        <w:rPr>
          <w:rFonts w:ascii="Book Antiqua" w:hAnsi="Book Antiqua" w:cs="Times-Roman"/>
          <w:color w:val="auto"/>
        </w:rPr>
        <w:t xml:space="preserve"> undertaken for </w:t>
      </w:r>
      <w:r w:rsidR="0059199E" w:rsidRPr="00723D8A">
        <w:rPr>
          <w:rFonts w:ascii="Book Antiqua" w:hAnsi="Book Antiqua" w:cs="Times-Roman"/>
          <w:color w:val="auto"/>
        </w:rPr>
        <w:t xml:space="preserve">neoplastic </w:t>
      </w:r>
      <w:r w:rsidRPr="00723D8A">
        <w:rPr>
          <w:rFonts w:ascii="Book Antiqua" w:hAnsi="Book Antiqua" w:cs="Times-Roman"/>
          <w:color w:val="auto"/>
        </w:rPr>
        <w:t xml:space="preserve">lesions located in the distal stomach (antrum and </w:t>
      </w:r>
      <w:r w:rsidR="0059199E" w:rsidRPr="00723D8A">
        <w:rPr>
          <w:rFonts w:ascii="Book Antiqua" w:hAnsi="Book Antiqua" w:cs="Times-Roman"/>
          <w:color w:val="auto"/>
        </w:rPr>
        <w:t>incisure</w:t>
      </w:r>
      <w:r w:rsidRPr="00723D8A">
        <w:rPr>
          <w:rFonts w:ascii="Book Antiqua" w:hAnsi="Book Antiqua" w:cs="Times-Roman"/>
          <w:color w:val="auto"/>
        </w:rPr>
        <w:t xml:space="preserve">). </w:t>
      </w:r>
      <w:r w:rsidR="00265F48" w:rsidRPr="00723D8A">
        <w:rPr>
          <w:rFonts w:ascii="Book Antiqua" w:eastAsia="宋体" w:hAnsi="Book Antiqua" w:cs="Times-Roman"/>
          <w:color w:val="auto"/>
          <w:lang w:eastAsia="zh-CN"/>
        </w:rPr>
        <w:t>They</w:t>
      </w:r>
      <w:r w:rsidRPr="00723D8A">
        <w:rPr>
          <w:rFonts w:ascii="Book Antiqua" w:hAnsi="Book Antiqua" w:cs="Times-Roman"/>
          <w:color w:val="auto"/>
        </w:rPr>
        <w:t xml:space="preserve"> denominated this new entity as pol</w:t>
      </w:r>
      <w:r w:rsidR="0059199E" w:rsidRPr="00723D8A">
        <w:rPr>
          <w:rFonts w:ascii="Book Antiqua" w:hAnsi="Book Antiqua" w:cs="Times-Roman"/>
          <w:color w:val="auto"/>
        </w:rPr>
        <w:t>ypoid nodule scar (PNS). PNS endoscopically looks concerning, especially for the patient and the family doctor. Nevertheless, as long as the ESD procedure was curative, with R0 resection confirmed by a standardized histological evaluation, and multiple biopsies taken from the scar rule out tumor recurrence and reveals only hyperplastic changes, PNS should be viewed as a regenerative lesion with an expected benign behavior</w:t>
      </w:r>
      <w:r w:rsidR="001774F4" w:rsidRPr="00723D8A">
        <w:rPr>
          <w:rFonts w:ascii="Book Antiqua" w:hAnsi="Book Antiqua" w:cs="Times-Roman"/>
          <w:color w:val="auto"/>
        </w:rPr>
        <w:t xml:space="preserve">, </w:t>
      </w:r>
      <w:r w:rsidRPr="00723D8A">
        <w:rPr>
          <w:rFonts w:ascii="Book Antiqua" w:hAnsi="Book Antiqua" w:cs="Times-Roman"/>
          <w:color w:val="auto"/>
        </w:rPr>
        <w:t>that requires no additional treatment other than periodic endoscopic follow-up.</w:t>
      </w:r>
    </w:p>
    <w:p w14:paraId="49A32C9B" w14:textId="77777777" w:rsidR="00E34BFB" w:rsidRPr="00723D8A" w:rsidRDefault="00E34BFB" w:rsidP="00FB5FD7">
      <w:pPr>
        <w:spacing w:line="360" w:lineRule="auto"/>
        <w:rPr>
          <w:rFonts w:ascii="Book Antiqua" w:hAnsi="Book Antiqua"/>
          <w:b/>
          <w:bCs/>
          <w:color w:val="auto"/>
        </w:rPr>
      </w:pPr>
    </w:p>
    <w:p w14:paraId="13F318EB" w14:textId="77777777" w:rsidR="00E34BFB" w:rsidRPr="00723D8A" w:rsidRDefault="00E34BFB" w:rsidP="00FB5FD7">
      <w:pPr>
        <w:spacing w:line="360" w:lineRule="auto"/>
        <w:rPr>
          <w:rFonts w:ascii="Book Antiqua" w:hAnsi="Book Antiqua"/>
          <w:b/>
          <w:bCs/>
          <w:i/>
          <w:color w:val="auto"/>
        </w:rPr>
      </w:pPr>
      <w:r w:rsidRPr="00723D8A">
        <w:rPr>
          <w:rFonts w:ascii="Book Antiqua" w:hAnsi="Book Antiqua"/>
          <w:b/>
          <w:bCs/>
          <w:i/>
          <w:color w:val="auto"/>
        </w:rPr>
        <w:t>Applications</w:t>
      </w:r>
    </w:p>
    <w:p w14:paraId="2320ADEB" w14:textId="1C0CE5E0" w:rsidR="00E34BFB" w:rsidRPr="00723D8A" w:rsidRDefault="001774F4" w:rsidP="00FB5FD7">
      <w:pPr>
        <w:spacing w:line="360" w:lineRule="auto"/>
        <w:rPr>
          <w:rFonts w:ascii="Book Antiqua" w:hAnsi="Book Antiqua"/>
          <w:color w:val="auto"/>
        </w:rPr>
      </w:pPr>
      <w:r w:rsidRPr="00723D8A">
        <w:rPr>
          <w:rFonts w:ascii="Book Antiqua" w:hAnsi="Book Antiqua"/>
          <w:color w:val="auto"/>
        </w:rPr>
        <w:lastRenderedPageBreak/>
        <w:t xml:space="preserve">ESD has been increasingly utilized to treat early gastric neoplasms all over the world. This study brings new concepts about the healing process of ESD defects, particularly for antral lesions. The understanding and knowledge of this new entity by endoscopists involved with ESD procedure is crucial to prevent unnecessary and aggressive </w:t>
      </w:r>
      <w:r w:rsidR="00F323F7" w:rsidRPr="00723D8A">
        <w:rPr>
          <w:rFonts w:ascii="Book Antiqua" w:hAnsi="Book Antiqua"/>
          <w:color w:val="auto"/>
        </w:rPr>
        <w:t>reintervention</w:t>
      </w:r>
      <w:r w:rsidRPr="00723D8A">
        <w:rPr>
          <w:rFonts w:ascii="Book Antiqua" w:hAnsi="Book Antiqua"/>
          <w:color w:val="auto"/>
        </w:rPr>
        <w:t xml:space="preserve"> to manage a benign hyperplastic tissue reaction that may be confounded with tumor recurrence. </w:t>
      </w:r>
    </w:p>
    <w:p w14:paraId="7E363EEF" w14:textId="77777777" w:rsidR="001774F4" w:rsidRPr="00723D8A" w:rsidRDefault="001774F4" w:rsidP="00FB5FD7">
      <w:pPr>
        <w:spacing w:line="360" w:lineRule="auto"/>
        <w:rPr>
          <w:rFonts w:ascii="Book Antiqua" w:hAnsi="Book Antiqua"/>
          <w:color w:val="auto"/>
        </w:rPr>
      </w:pPr>
    </w:p>
    <w:p w14:paraId="37BCE437" w14:textId="77777777" w:rsidR="00E34BFB" w:rsidRPr="00723D8A" w:rsidRDefault="00E34BFB" w:rsidP="00FB5FD7">
      <w:pPr>
        <w:spacing w:line="360" w:lineRule="auto"/>
        <w:rPr>
          <w:rFonts w:ascii="Book Antiqua" w:hAnsi="Book Antiqua" w:cs="Arial"/>
          <w:b/>
          <w:bCs/>
          <w:i/>
          <w:color w:val="auto"/>
        </w:rPr>
      </w:pPr>
      <w:r w:rsidRPr="00723D8A">
        <w:rPr>
          <w:rFonts w:ascii="Book Antiqua" w:hAnsi="Book Antiqua" w:cs="Arial"/>
          <w:b/>
          <w:bCs/>
          <w:i/>
          <w:color w:val="auto"/>
        </w:rPr>
        <w:t>Terminology</w:t>
      </w:r>
    </w:p>
    <w:p w14:paraId="648BF5A2" w14:textId="384335BA" w:rsidR="00E34BFB" w:rsidRPr="00243255" w:rsidRDefault="001774F4" w:rsidP="00FB5FD7">
      <w:pPr>
        <w:spacing w:line="360" w:lineRule="auto"/>
        <w:rPr>
          <w:rFonts w:ascii="Book Antiqua" w:eastAsia="宋体" w:hAnsi="Book Antiqua"/>
          <w:color w:val="auto"/>
          <w:lang w:eastAsia="zh-CN"/>
        </w:rPr>
      </w:pPr>
      <w:r w:rsidRPr="00723D8A">
        <w:rPr>
          <w:rFonts w:ascii="Book Antiqua" w:hAnsi="Book Antiqua"/>
          <w:color w:val="auto"/>
        </w:rPr>
        <w:t xml:space="preserve">PNS refers to polypoid nodule scar, an aberrant and </w:t>
      </w:r>
      <w:r w:rsidR="003A7068" w:rsidRPr="00723D8A">
        <w:rPr>
          <w:rFonts w:ascii="Book Antiqua" w:hAnsi="Book Antiqua"/>
          <w:color w:val="auto"/>
        </w:rPr>
        <w:t xml:space="preserve">protuberant </w:t>
      </w:r>
      <w:r w:rsidRPr="00723D8A">
        <w:rPr>
          <w:rFonts w:ascii="Book Antiqua" w:hAnsi="Book Antiqua"/>
          <w:color w:val="auto"/>
        </w:rPr>
        <w:t>nodular scar that develops after ESD and has no histological evidence of tumor recurrence or dysplasia</w:t>
      </w:r>
      <w:r w:rsidR="003A7068" w:rsidRPr="00723D8A">
        <w:rPr>
          <w:rFonts w:ascii="Book Antiqua" w:hAnsi="Book Antiqua"/>
          <w:color w:val="auto"/>
        </w:rPr>
        <w:t>. PNS corresponds to a</w:t>
      </w:r>
      <w:r w:rsidR="009F7E07" w:rsidRPr="00723D8A">
        <w:rPr>
          <w:rFonts w:ascii="Book Antiqua" w:hAnsi="Book Antiqua"/>
          <w:color w:val="auto"/>
        </w:rPr>
        <w:t xml:space="preserve"> hyperplastic regenerative healing </w:t>
      </w:r>
      <w:proofErr w:type="gramStart"/>
      <w:r w:rsidR="009F7E07" w:rsidRPr="00723D8A">
        <w:rPr>
          <w:rFonts w:ascii="Book Antiqua" w:hAnsi="Book Antiqua"/>
          <w:color w:val="auto"/>
        </w:rPr>
        <w:t>process,</w:t>
      </w:r>
      <w:proofErr w:type="gramEnd"/>
      <w:r w:rsidR="009F7E07" w:rsidRPr="00723D8A">
        <w:rPr>
          <w:rFonts w:ascii="Book Antiqua" w:hAnsi="Book Antiqua"/>
          <w:color w:val="auto"/>
        </w:rPr>
        <w:t xml:space="preserve"> alre</w:t>
      </w:r>
      <w:r w:rsidR="003A7068" w:rsidRPr="00723D8A">
        <w:rPr>
          <w:rFonts w:ascii="Book Antiqua" w:hAnsi="Book Antiqua"/>
          <w:color w:val="auto"/>
        </w:rPr>
        <w:t>ady know in the past to occur after the healing of</w:t>
      </w:r>
      <w:r w:rsidR="009F7E07" w:rsidRPr="00723D8A">
        <w:rPr>
          <w:rFonts w:ascii="Book Antiqua" w:hAnsi="Book Antiqua"/>
          <w:color w:val="auto"/>
        </w:rPr>
        <w:t xml:space="preserve"> gastric peptic ulcer</w:t>
      </w:r>
      <w:r w:rsidR="00243255">
        <w:rPr>
          <w:rFonts w:ascii="Book Antiqua" w:hAnsi="Book Antiqua"/>
          <w:color w:val="auto"/>
        </w:rPr>
        <w:t>s.</w:t>
      </w:r>
    </w:p>
    <w:p w14:paraId="05F5B43D" w14:textId="77777777" w:rsidR="004A6100" w:rsidRPr="00723D8A" w:rsidRDefault="004A6100" w:rsidP="00FB5FD7">
      <w:pPr>
        <w:spacing w:line="360" w:lineRule="auto"/>
        <w:rPr>
          <w:rFonts w:ascii="Book Antiqua" w:eastAsia="宋体" w:hAnsi="Book Antiqua"/>
          <w:color w:val="auto"/>
          <w:lang w:eastAsia="zh-CN"/>
        </w:rPr>
      </w:pPr>
    </w:p>
    <w:p w14:paraId="0E80EE70" w14:textId="77777777" w:rsidR="00E34BFB" w:rsidRPr="00723D8A" w:rsidRDefault="00E34BFB" w:rsidP="00FB5FD7">
      <w:pPr>
        <w:spacing w:line="360" w:lineRule="auto"/>
        <w:rPr>
          <w:rFonts w:ascii="Book Antiqua" w:hAnsi="Book Antiqua"/>
          <w:b/>
          <w:bCs/>
          <w:i/>
          <w:color w:val="auto"/>
        </w:rPr>
      </w:pPr>
      <w:r w:rsidRPr="00723D8A">
        <w:rPr>
          <w:rFonts w:ascii="Book Antiqua" w:hAnsi="Book Antiqua"/>
          <w:b/>
          <w:bCs/>
          <w:i/>
          <w:color w:val="auto"/>
        </w:rPr>
        <w:t>Peer-review</w:t>
      </w:r>
    </w:p>
    <w:p w14:paraId="6CD27444" w14:textId="3FE370C4" w:rsidR="00F71564" w:rsidRPr="00723D8A" w:rsidRDefault="00E34BFB" w:rsidP="00FB5FD7">
      <w:pPr>
        <w:spacing w:line="360" w:lineRule="auto"/>
        <w:rPr>
          <w:rFonts w:ascii="Book Antiqua" w:hAnsi="Book Antiqua"/>
          <w:color w:val="auto"/>
        </w:rPr>
      </w:pPr>
      <w:r w:rsidRPr="00723D8A">
        <w:rPr>
          <w:rFonts w:ascii="Book Antiqua" w:hAnsi="Book Antiqua"/>
          <w:color w:val="auto"/>
        </w:rPr>
        <w:t xml:space="preserve">Available papers </w:t>
      </w:r>
      <w:r w:rsidR="003A7068" w:rsidRPr="00723D8A">
        <w:rPr>
          <w:rFonts w:ascii="Book Antiqua" w:hAnsi="Book Antiqua"/>
          <w:color w:val="auto"/>
        </w:rPr>
        <w:t xml:space="preserve">dedicated to understand </w:t>
      </w:r>
      <w:r w:rsidR="009F7E07" w:rsidRPr="00723D8A">
        <w:rPr>
          <w:rFonts w:ascii="Book Antiqua" w:hAnsi="Book Antiqua"/>
          <w:color w:val="auto"/>
        </w:rPr>
        <w:t xml:space="preserve">the healing process of ESD defects are </w:t>
      </w:r>
      <w:r w:rsidRPr="00723D8A">
        <w:rPr>
          <w:rFonts w:ascii="Book Antiqua" w:hAnsi="Book Antiqua"/>
          <w:color w:val="auto"/>
        </w:rPr>
        <w:t>scarce. The authors in this study</w:t>
      </w:r>
      <w:r w:rsidR="009F7E07" w:rsidRPr="00723D8A">
        <w:rPr>
          <w:rFonts w:ascii="Book Antiqua" w:hAnsi="Book Antiqua"/>
          <w:color w:val="auto"/>
        </w:rPr>
        <w:t xml:space="preserve"> reported a new entity </w:t>
      </w:r>
      <w:r w:rsidR="00F71564" w:rsidRPr="00723D8A">
        <w:rPr>
          <w:rFonts w:ascii="Book Antiqua" w:hAnsi="Book Antiqua"/>
          <w:color w:val="auto"/>
        </w:rPr>
        <w:t xml:space="preserve">named polypoid nodule scar </w:t>
      </w:r>
      <w:r w:rsidR="003A7068" w:rsidRPr="00723D8A">
        <w:rPr>
          <w:rFonts w:ascii="Book Antiqua" w:hAnsi="Book Antiqua"/>
          <w:color w:val="auto"/>
        </w:rPr>
        <w:t xml:space="preserve">(PNS) </w:t>
      </w:r>
      <w:r w:rsidR="00F71564" w:rsidRPr="00723D8A">
        <w:rPr>
          <w:rFonts w:ascii="Book Antiqua" w:hAnsi="Book Antiqua"/>
          <w:color w:val="auto"/>
        </w:rPr>
        <w:t xml:space="preserve">that occurs after gastric ESD for lesions located </w:t>
      </w:r>
      <w:r w:rsidR="003A7068" w:rsidRPr="00723D8A">
        <w:rPr>
          <w:rFonts w:ascii="Book Antiqua" w:hAnsi="Book Antiqua"/>
          <w:color w:val="auto"/>
        </w:rPr>
        <w:t xml:space="preserve">mainly </w:t>
      </w:r>
      <w:r w:rsidR="00F71564" w:rsidRPr="00723D8A">
        <w:rPr>
          <w:rFonts w:ascii="Book Antiqua" w:hAnsi="Book Antiqua"/>
          <w:color w:val="auto"/>
        </w:rPr>
        <w:t xml:space="preserve">in the antrum. Although, the occurrence of this </w:t>
      </w:r>
      <w:r w:rsidR="00F323F7" w:rsidRPr="00723D8A">
        <w:rPr>
          <w:rFonts w:ascii="Book Antiqua" w:hAnsi="Book Antiqua"/>
          <w:color w:val="auto"/>
        </w:rPr>
        <w:t>phenomenon</w:t>
      </w:r>
      <w:r w:rsidR="00F71564" w:rsidRPr="00723D8A">
        <w:rPr>
          <w:rFonts w:ascii="Book Antiqua" w:hAnsi="Book Antiqua"/>
          <w:color w:val="auto"/>
        </w:rPr>
        <w:t xml:space="preserve"> is supposed to be rare, the true incidence of PNS remains to be determined</w:t>
      </w:r>
      <w:r w:rsidR="003A7068" w:rsidRPr="00723D8A">
        <w:rPr>
          <w:rFonts w:ascii="Book Antiqua" w:hAnsi="Book Antiqua"/>
          <w:color w:val="auto"/>
        </w:rPr>
        <w:t xml:space="preserve">. </w:t>
      </w:r>
      <w:r w:rsidR="00F323F7" w:rsidRPr="00723D8A">
        <w:rPr>
          <w:rFonts w:ascii="Book Antiqua" w:hAnsi="Book Antiqua"/>
          <w:color w:val="auto"/>
        </w:rPr>
        <w:t>Large-scale</w:t>
      </w:r>
      <w:r w:rsidR="00F71564" w:rsidRPr="00723D8A">
        <w:rPr>
          <w:rFonts w:ascii="Book Antiqua" w:hAnsi="Book Antiqua"/>
          <w:color w:val="auto"/>
        </w:rPr>
        <w:t xml:space="preserve"> </w:t>
      </w:r>
      <w:r w:rsidR="003A7068" w:rsidRPr="00723D8A">
        <w:rPr>
          <w:rFonts w:ascii="Book Antiqua" w:hAnsi="Book Antiqua"/>
          <w:color w:val="auto"/>
        </w:rPr>
        <w:t xml:space="preserve">multicenter and </w:t>
      </w:r>
      <w:r w:rsidR="00F71564" w:rsidRPr="00723D8A">
        <w:rPr>
          <w:rFonts w:ascii="Book Antiqua" w:hAnsi="Book Antiqua"/>
          <w:color w:val="auto"/>
        </w:rPr>
        <w:t xml:space="preserve">prospective study are needed to better investigate this newly described finding. </w:t>
      </w:r>
    </w:p>
    <w:p w14:paraId="5B23BB2A" w14:textId="77777777" w:rsidR="00E34BFB" w:rsidRPr="00723D8A" w:rsidRDefault="00E34BFB" w:rsidP="00FB5FD7">
      <w:pPr>
        <w:spacing w:line="360" w:lineRule="auto"/>
        <w:rPr>
          <w:rFonts w:ascii="Book Antiqua" w:hAnsi="Book Antiqua"/>
          <w:b/>
          <w:color w:val="auto"/>
        </w:rPr>
      </w:pPr>
    </w:p>
    <w:p w14:paraId="2EDD4A40" w14:textId="40BDE789" w:rsidR="00573BD1" w:rsidRPr="00723D8A" w:rsidRDefault="00573BD1" w:rsidP="00FB5FD7">
      <w:pPr>
        <w:pStyle w:val="NoSpacing"/>
        <w:spacing w:line="360" w:lineRule="auto"/>
        <w:rPr>
          <w:rFonts w:ascii="Book Antiqua" w:hAnsi="Book Antiqua" w:cs="Times-Roman"/>
          <w:b/>
          <w:color w:val="auto"/>
        </w:rPr>
      </w:pPr>
      <w:r w:rsidRPr="00723D8A">
        <w:rPr>
          <w:rFonts w:ascii="Book Antiqua" w:hAnsi="Book Antiqua" w:cs="Times-Roman"/>
          <w:b/>
          <w:color w:val="auto"/>
        </w:rPr>
        <w:lastRenderedPageBreak/>
        <w:t>REFERENCES</w:t>
      </w:r>
    </w:p>
    <w:p w14:paraId="3B0C6EA4" w14:textId="77777777" w:rsidR="006A57E1" w:rsidRPr="006A57E1" w:rsidRDefault="006A57E1" w:rsidP="006A57E1">
      <w:pPr>
        <w:widowControl/>
        <w:tabs>
          <w:tab w:val="left" w:pos="5805"/>
        </w:tabs>
        <w:spacing w:line="360" w:lineRule="auto"/>
        <w:rPr>
          <w:rFonts w:ascii="Book Antiqua" w:eastAsia="宋体" w:hAnsi="Book Antiqua" w:cs="宋体"/>
          <w:lang w:eastAsia="zh-CN"/>
        </w:rPr>
      </w:pPr>
      <w:bookmarkStart w:id="9" w:name="OLE_LINK1"/>
      <w:bookmarkStart w:id="10" w:name="OLE_LINK2"/>
      <w:bookmarkStart w:id="11" w:name="OLE_LINK8"/>
      <w:bookmarkStart w:id="12" w:name="OLE_LINK176"/>
      <w:bookmarkStart w:id="13" w:name="OLE_LINK187"/>
      <w:bookmarkStart w:id="14" w:name="OLE_LINK188"/>
      <w:r w:rsidRPr="006A57E1">
        <w:rPr>
          <w:rFonts w:ascii="Book Antiqua" w:eastAsia="宋体" w:hAnsi="Book Antiqua" w:cs="宋体"/>
          <w:lang w:eastAsia="zh-CN"/>
        </w:rPr>
        <w:t>1 </w:t>
      </w:r>
      <w:r w:rsidRPr="006A57E1">
        <w:rPr>
          <w:rFonts w:ascii="Book Antiqua" w:eastAsia="宋体" w:hAnsi="Book Antiqua" w:cs="宋体"/>
          <w:b/>
          <w:bCs/>
          <w:lang w:eastAsia="zh-CN"/>
        </w:rPr>
        <w:t>Pimentel-</w:t>
      </w:r>
      <w:proofErr w:type="spellStart"/>
      <w:r w:rsidRPr="006A57E1">
        <w:rPr>
          <w:rFonts w:ascii="Book Antiqua" w:eastAsia="宋体" w:hAnsi="Book Antiqua" w:cs="宋体"/>
          <w:b/>
          <w:bCs/>
          <w:lang w:eastAsia="zh-CN"/>
        </w:rPr>
        <w:t>Nunes</w:t>
      </w:r>
      <w:proofErr w:type="spellEnd"/>
      <w:r w:rsidRPr="006A57E1">
        <w:rPr>
          <w:rFonts w:ascii="Book Antiqua" w:eastAsia="宋体" w:hAnsi="Book Antiqua" w:cs="宋体"/>
          <w:b/>
          <w:bCs/>
          <w:lang w:eastAsia="zh-CN"/>
        </w:rPr>
        <w:t xml:space="preserve"> P</w:t>
      </w:r>
      <w:r w:rsidRPr="006A57E1">
        <w:rPr>
          <w:rFonts w:ascii="Book Antiqua" w:eastAsia="宋体" w:hAnsi="Book Antiqua" w:cs="宋体"/>
          <w:lang w:eastAsia="zh-CN"/>
        </w:rPr>
        <w:t xml:space="preserve">, </w:t>
      </w:r>
      <w:proofErr w:type="spellStart"/>
      <w:r w:rsidRPr="006A57E1">
        <w:rPr>
          <w:rFonts w:ascii="Book Antiqua" w:eastAsia="宋体" w:hAnsi="Book Antiqua" w:cs="宋体"/>
          <w:lang w:eastAsia="zh-CN"/>
        </w:rPr>
        <w:t>Dinis-Ribeiro</w:t>
      </w:r>
      <w:proofErr w:type="spellEnd"/>
      <w:r w:rsidRPr="006A57E1">
        <w:rPr>
          <w:rFonts w:ascii="Book Antiqua" w:eastAsia="宋体" w:hAnsi="Book Antiqua" w:cs="宋体"/>
          <w:lang w:eastAsia="zh-CN"/>
        </w:rPr>
        <w:t xml:space="preserve"> M, </w:t>
      </w:r>
      <w:proofErr w:type="spellStart"/>
      <w:r w:rsidRPr="006A57E1">
        <w:rPr>
          <w:rFonts w:ascii="Book Antiqua" w:eastAsia="宋体" w:hAnsi="Book Antiqua" w:cs="宋体"/>
          <w:lang w:eastAsia="zh-CN"/>
        </w:rPr>
        <w:t>Ponchon</w:t>
      </w:r>
      <w:proofErr w:type="spellEnd"/>
      <w:r w:rsidRPr="006A57E1">
        <w:rPr>
          <w:rFonts w:ascii="Book Antiqua" w:eastAsia="宋体" w:hAnsi="Book Antiqua" w:cs="宋体"/>
          <w:lang w:eastAsia="zh-CN"/>
        </w:rPr>
        <w:t xml:space="preserve"> T, </w:t>
      </w:r>
      <w:proofErr w:type="spellStart"/>
      <w:r w:rsidRPr="006A57E1">
        <w:rPr>
          <w:rFonts w:ascii="Book Antiqua" w:eastAsia="宋体" w:hAnsi="Book Antiqua" w:cs="宋体"/>
          <w:lang w:eastAsia="zh-CN"/>
        </w:rPr>
        <w:t>Repici</w:t>
      </w:r>
      <w:proofErr w:type="spellEnd"/>
      <w:r w:rsidRPr="006A57E1">
        <w:rPr>
          <w:rFonts w:ascii="Book Antiqua" w:eastAsia="宋体" w:hAnsi="Book Antiqua" w:cs="宋体"/>
          <w:lang w:eastAsia="zh-CN"/>
        </w:rPr>
        <w:t xml:space="preserve"> A, </w:t>
      </w:r>
      <w:proofErr w:type="spellStart"/>
      <w:r w:rsidRPr="006A57E1">
        <w:rPr>
          <w:rFonts w:ascii="Book Antiqua" w:eastAsia="宋体" w:hAnsi="Book Antiqua" w:cs="宋体"/>
          <w:lang w:eastAsia="zh-CN"/>
        </w:rPr>
        <w:t>Vieth</w:t>
      </w:r>
      <w:proofErr w:type="spellEnd"/>
      <w:r w:rsidRPr="006A57E1">
        <w:rPr>
          <w:rFonts w:ascii="Book Antiqua" w:eastAsia="宋体" w:hAnsi="Book Antiqua" w:cs="宋体"/>
          <w:lang w:eastAsia="zh-CN"/>
        </w:rPr>
        <w:t xml:space="preserve"> M, De </w:t>
      </w:r>
      <w:proofErr w:type="spellStart"/>
      <w:r w:rsidRPr="006A57E1">
        <w:rPr>
          <w:rFonts w:ascii="Book Antiqua" w:eastAsia="宋体" w:hAnsi="Book Antiqua" w:cs="宋体"/>
          <w:lang w:eastAsia="zh-CN"/>
        </w:rPr>
        <w:t>Ceglie</w:t>
      </w:r>
      <w:proofErr w:type="spellEnd"/>
      <w:r w:rsidRPr="006A57E1">
        <w:rPr>
          <w:rFonts w:ascii="Book Antiqua" w:eastAsia="宋体" w:hAnsi="Book Antiqua" w:cs="宋体"/>
          <w:lang w:eastAsia="zh-CN"/>
        </w:rPr>
        <w:t xml:space="preserve"> A, Amato A, </w:t>
      </w:r>
      <w:proofErr w:type="spellStart"/>
      <w:r w:rsidRPr="006A57E1">
        <w:rPr>
          <w:rFonts w:ascii="Book Antiqua" w:eastAsia="宋体" w:hAnsi="Book Antiqua" w:cs="宋体"/>
          <w:lang w:eastAsia="zh-CN"/>
        </w:rPr>
        <w:t>Berr</w:t>
      </w:r>
      <w:proofErr w:type="spellEnd"/>
      <w:r w:rsidRPr="006A57E1">
        <w:rPr>
          <w:rFonts w:ascii="Book Antiqua" w:eastAsia="宋体" w:hAnsi="Book Antiqua" w:cs="宋体"/>
          <w:lang w:eastAsia="zh-CN"/>
        </w:rPr>
        <w:t xml:space="preserve"> F, Bhandari P, </w:t>
      </w:r>
      <w:proofErr w:type="spellStart"/>
      <w:r w:rsidRPr="006A57E1">
        <w:rPr>
          <w:rFonts w:ascii="Book Antiqua" w:eastAsia="宋体" w:hAnsi="Book Antiqua" w:cs="宋体"/>
          <w:lang w:eastAsia="zh-CN"/>
        </w:rPr>
        <w:t>Bialek</w:t>
      </w:r>
      <w:proofErr w:type="spellEnd"/>
      <w:r w:rsidRPr="006A57E1">
        <w:rPr>
          <w:rFonts w:ascii="Book Antiqua" w:eastAsia="宋体" w:hAnsi="Book Antiqua" w:cs="宋体"/>
          <w:lang w:eastAsia="zh-CN"/>
        </w:rPr>
        <w:t xml:space="preserve"> A, </w:t>
      </w:r>
      <w:proofErr w:type="spellStart"/>
      <w:r w:rsidRPr="006A57E1">
        <w:rPr>
          <w:rFonts w:ascii="Book Antiqua" w:eastAsia="宋体" w:hAnsi="Book Antiqua" w:cs="宋体"/>
          <w:lang w:eastAsia="zh-CN"/>
        </w:rPr>
        <w:t>Conio</w:t>
      </w:r>
      <w:proofErr w:type="spellEnd"/>
      <w:r w:rsidRPr="006A57E1">
        <w:rPr>
          <w:rFonts w:ascii="Book Antiqua" w:eastAsia="宋体" w:hAnsi="Book Antiqua" w:cs="宋体"/>
          <w:lang w:eastAsia="zh-CN"/>
        </w:rPr>
        <w:t xml:space="preserve"> M, </w:t>
      </w:r>
      <w:proofErr w:type="spellStart"/>
      <w:r w:rsidRPr="006A57E1">
        <w:rPr>
          <w:rFonts w:ascii="Book Antiqua" w:eastAsia="宋体" w:hAnsi="Book Antiqua" w:cs="宋体"/>
          <w:lang w:eastAsia="zh-CN"/>
        </w:rPr>
        <w:t>Haringsma</w:t>
      </w:r>
      <w:proofErr w:type="spellEnd"/>
      <w:r w:rsidRPr="006A57E1">
        <w:rPr>
          <w:rFonts w:ascii="Book Antiqua" w:eastAsia="宋体" w:hAnsi="Book Antiqua" w:cs="宋体"/>
          <w:lang w:eastAsia="zh-CN"/>
        </w:rPr>
        <w:t xml:space="preserve"> J, </w:t>
      </w:r>
      <w:proofErr w:type="spellStart"/>
      <w:r w:rsidRPr="006A57E1">
        <w:rPr>
          <w:rFonts w:ascii="Book Antiqua" w:eastAsia="宋体" w:hAnsi="Book Antiqua" w:cs="宋体"/>
          <w:lang w:eastAsia="zh-CN"/>
        </w:rPr>
        <w:t>Langner</w:t>
      </w:r>
      <w:proofErr w:type="spellEnd"/>
      <w:r w:rsidRPr="006A57E1">
        <w:rPr>
          <w:rFonts w:ascii="Book Antiqua" w:eastAsia="宋体" w:hAnsi="Book Antiqua" w:cs="宋体"/>
          <w:lang w:eastAsia="zh-CN"/>
        </w:rPr>
        <w:t xml:space="preserve"> C, </w:t>
      </w:r>
      <w:proofErr w:type="spellStart"/>
      <w:r w:rsidRPr="006A57E1">
        <w:rPr>
          <w:rFonts w:ascii="Book Antiqua" w:eastAsia="宋体" w:hAnsi="Book Antiqua" w:cs="宋体"/>
          <w:lang w:eastAsia="zh-CN"/>
        </w:rPr>
        <w:t>Meisner</w:t>
      </w:r>
      <w:proofErr w:type="spellEnd"/>
      <w:r w:rsidRPr="006A57E1">
        <w:rPr>
          <w:rFonts w:ascii="Book Antiqua" w:eastAsia="宋体" w:hAnsi="Book Antiqua" w:cs="宋体"/>
          <w:lang w:eastAsia="zh-CN"/>
        </w:rPr>
        <w:t xml:space="preserve"> S, </w:t>
      </w:r>
      <w:proofErr w:type="spellStart"/>
      <w:r w:rsidRPr="006A57E1">
        <w:rPr>
          <w:rFonts w:ascii="Book Antiqua" w:eastAsia="宋体" w:hAnsi="Book Antiqua" w:cs="宋体"/>
          <w:lang w:eastAsia="zh-CN"/>
        </w:rPr>
        <w:t>Messmann</w:t>
      </w:r>
      <w:proofErr w:type="spellEnd"/>
      <w:r w:rsidRPr="006A57E1">
        <w:rPr>
          <w:rFonts w:ascii="Book Antiqua" w:eastAsia="宋体" w:hAnsi="Book Antiqua" w:cs="宋体"/>
          <w:lang w:eastAsia="zh-CN"/>
        </w:rPr>
        <w:t xml:space="preserve"> H, </w:t>
      </w:r>
      <w:proofErr w:type="spellStart"/>
      <w:r w:rsidRPr="006A57E1">
        <w:rPr>
          <w:rFonts w:ascii="Book Antiqua" w:eastAsia="宋体" w:hAnsi="Book Antiqua" w:cs="宋体"/>
          <w:lang w:eastAsia="zh-CN"/>
        </w:rPr>
        <w:t>Morino</w:t>
      </w:r>
      <w:proofErr w:type="spellEnd"/>
      <w:r w:rsidRPr="006A57E1">
        <w:rPr>
          <w:rFonts w:ascii="Book Antiqua" w:eastAsia="宋体" w:hAnsi="Book Antiqua" w:cs="宋体"/>
          <w:lang w:eastAsia="zh-CN"/>
        </w:rPr>
        <w:t xml:space="preserve"> M, </w:t>
      </w:r>
      <w:proofErr w:type="spellStart"/>
      <w:r w:rsidRPr="006A57E1">
        <w:rPr>
          <w:rFonts w:ascii="Book Antiqua" w:eastAsia="宋体" w:hAnsi="Book Antiqua" w:cs="宋体"/>
          <w:lang w:eastAsia="zh-CN"/>
        </w:rPr>
        <w:t>Neuhaus</w:t>
      </w:r>
      <w:proofErr w:type="spellEnd"/>
      <w:r w:rsidRPr="006A57E1">
        <w:rPr>
          <w:rFonts w:ascii="Book Antiqua" w:eastAsia="宋体" w:hAnsi="Book Antiqua" w:cs="宋体"/>
          <w:lang w:eastAsia="zh-CN"/>
        </w:rPr>
        <w:t xml:space="preserve"> H, </w:t>
      </w:r>
      <w:proofErr w:type="spellStart"/>
      <w:r w:rsidRPr="006A57E1">
        <w:rPr>
          <w:rFonts w:ascii="Book Antiqua" w:eastAsia="宋体" w:hAnsi="Book Antiqua" w:cs="宋体"/>
          <w:lang w:eastAsia="zh-CN"/>
        </w:rPr>
        <w:t>Piessevaux</w:t>
      </w:r>
      <w:proofErr w:type="spellEnd"/>
      <w:r w:rsidRPr="006A57E1">
        <w:rPr>
          <w:rFonts w:ascii="Book Antiqua" w:eastAsia="宋体" w:hAnsi="Book Antiqua" w:cs="宋体"/>
          <w:lang w:eastAsia="zh-CN"/>
        </w:rPr>
        <w:t xml:space="preserve"> H, </w:t>
      </w:r>
      <w:proofErr w:type="spellStart"/>
      <w:r w:rsidRPr="006A57E1">
        <w:rPr>
          <w:rFonts w:ascii="Book Antiqua" w:eastAsia="宋体" w:hAnsi="Book Antiqua" w:cs="宋体"/>
          <w:lang w:eastAsia="zh-CN"/>
        </w:rPr>
        <w:t>Rugge</w:t>
      </w:r>
      <w:proofErr w:type="spellEnd"/>
      <w:r w:rsidRPr="006A57E1">
        <w:rPr>
          <w:rFonts w:ascii="Book Antiqua" w:eastAsia="宋体" w:hAnsi="Book Antiqua" w:cs="宋体"/>
          <w:lang w:eastAsia="zh-CN"/>
        </w:rPr>
        <w:t xml:space="preserve"> M, Saunders BP, </w:t>
      </w:r>
      <w:proofErr w:type="spellStart"/>
      <w:r w:rsidRPr="006A57E1">
        <w:rPr>
          <w:rFonts w:ascii="Book Antiqua" w:eastAsia="宋体" w:hAnsi="Book Antiqua" w:cs="宋体"/>
          <w:lang w:eastAsia="zh-CN"/>
        </w:rPr>
        <w:t>Robaszkiewicz</w:t>
      </w:r>
      <w:proofErr w:type="spellEnd"/>
      <w:r w:rsidRPr="006A57E1">
        <w:rPr>
          <w:rFonts w:ascii="Book Antiqua" w:eastAsia="宋体" w:hAnsi="Book Antiqua" w:cs="宋体"/>
          <w:lang w:eastAsia="zh-CN"/>
        </w:rPr>
        <w:t xml:space="preserve"> M, Seewald S, </w:t>
      </w:r>
      <w:proofErr w:type="spellStart"/>
      <w:r w:rsidRPr="006A57E1">
        <w:rPr>
          <w:rFonts w:ascii="Book Antiqua" w:eastAsia="宋体" w:hAnsi="Book Antiqua" w:cs="宋体"/>
          <w:lang w:eastAsia="zh-CN"/>
        </w:rPr>
        <w:t>Kashin</w:t>
      </w:r>
      <w:proofErr w:type="spellEnd"/>
      <w:r w:rsidRPr="006A57E1">
        <w:rPr>
          <w:rFonts w:ascii="Book Antiqua" w:eastAsia="宋体" w:hAnsi="Book Antiqua" w:cs="宋体"/>
          <w:lang w:eastAsia="zh-CN"/>
        </w:rPr>
        <w:t xml:space="preserve"> S, </w:t>
      </w:r>
      <w:proofErr w:type="spellStart"/>
      <w:r w:rsidRPr="006A57E1">
        <w:rPr>
          <w:rFonts w:ascii="Book Antiqua" w:eastAsia="宋体" w:hAnsi="Book Antiqua" w:cs="宋体"/>
          <w:lang w:eastAsia="zh-CN"/>
        </w:rPr>
        <w:t>Dumonceau</w:t>
      </w:r>
      <w:proofErr w:type="spellEnd"/>
      <w:r w:rsidRPr="006A57E1">
        <w:rPr>
          <w:rFonts w:ascii="Book Antiqua" w:eastAsia="宋体" w:hAnsi="Book Antiqua" w:cs="宋体"/>
          <w:lang w:eastAsia="zh-CN"/>
        </w:rPr>
        <w:t xml:space="preserve"> JM, Hassan C, </w:t>
      </w:r>
      <w:proofErr w:type="spellStart"/>
      <w:r w:rsidRPr="006A57E1">
        <w:rPr>
          <w:rFonts w:ascii="Book Antiqua" w:eastAsia="宋体" w:hAnsi="Book Antiqua" w:cs="宋体"/>
          <w:lang w:eastAsia="zh-CN"/>
        </w:rPr>
        <w:t>Deprez</w:t>
      </w:r>
      <w:proofErr w:type="spellEnd"/>
      <w:r w:rsidRPr="006A57E1">
        <w:rPr>
          <w:rFonts w:ascii="Book Antiqua" w:eastAsia="宋体" w:hAnsi="Book Antiqua" w:cs="宋体"/>
          <w:lang w:eastAsia="zh-CN"/>
        </w:rPr>
        <w:t xml:space="preserve"> PH. Endoscopic submucosal dissection: European Society of Gastrointestinal Endoscopy (ESGE) Guideline. </w:t>
      </w:r>
      <w:r w:rsidRPr="006A57E1">
        <w:rPr>
          <w:rFonts w:ascii="Book Antiqua" w:eastAsia="宋体" w:hAnsi="Book Antiqua" w:cs="宋体"/>
          <w:i/>
          <w:iCs/>
          <w:lang w:eastAsia="zh-CN"/>
        </w:rPr>
        <w:t>Endoscopy</w:t>
      </w:r>
      <w:r w:rsidRPr="006A57E1">
        <w:rPr>
          <w:rFonts w:ascii="Book Antiqua" w:eastAsia="宋体" w:hAnsi="Book Antiqua" w:cs="宋体"/>
          <w:lang w:eastAsia="zh-CN"/>
        </w:rPr>
        <w:t> 2015; </w:t>
      </w:r>
      <w:r w:rsidRPr="006A57E1">
        <w:rPr>
          <w:rFonts w:ascii="Book Antiqua" w:eastAsia="宋体" w:hAnsi="Book Antiqua" w:cs="宋体"/>
          <w:b/>
          <w:bCs/>
          <w:lang w:eastAsia="zh-CN"/>
        </w:rPr>
        <w:t>47</w:t>
      </w:r>
      <w:r w:rsidRPr="006A57E1">
        <w:rPr>
          <w:rFonts w:ascii="Book Antiqua" w:eastAsia="宋体" w:hAnsi="Book Antiqua" w:cs="宋体"/>
          <w:lang w:eastAsia="zh-CN"/>
        </w:rPr>
        <w:t>: 829-854 [PMID: 26317585 DOI: 10.1055/s-0034-1392882]</w:t>
      </w:r>
    </w:p>
    <w:p w14:paraId="66FD6D61" w14:textId="77777777" w:rsidR="006A57E1" w:rsidRPr="006A57E1" w:rsidRDefault="006A57E1" w:rsidP="006A57E1">
      <w:pPr>
        <w:widowControl/>
        <w:tabs>
          <w:tab w:val="left" w:pos="5805"/>
        </w:tabs>
        <w:spacing w:line="360" w:lineRule="auto"/>
        <w:rPr>
          <w:rFonts w:ascii="Book Antiqua" w:eastAsia="宋体" w:hAnsi="Book Antiqua" w:cs="宋体"/>
          <w:lang w:eastAsia="zh-CN"/>
        </w:rPr>
      </w:pPr>
      <w:proofErr w:type="gramStart"/>
      <w:r w:rsidRPr="006A57E1">
        <w:rPr>
          <w:rFonts w:ascii="Book Antiqua" w:eastAsia="宋体" w:hAnsi="Book Antiqua" w:cs="宋体"/>
          <w:lang w:eastAsia="zh-CN"/>
        </w:rPr>
        <w:t xml:space="preserve">2 </w:t>
      </w:r>
      <w:r w:rsidRPr="006A57E1">
        <w:rPr>
          <w:rFonts w:ascii="Book Antiqua" w:eastAsia="宋体" w:hAnsi="Book Antiqua" w:cs="宋体"/>
          <w:b/>
          <w:lang w:eastAsia="zh-CN"/>
        </w:rPr>
        <w:t>Japanese Gastric Cancer Association</w:t>
      </w:r>
      <w:r w:rsidRPr="006A57E1">
        <w:rPr>
          <w:rFonts w:ascii="Book Antiqua" w:eastAsia="宋体" w:hAnsi="Book Antiqua" w:cs="宋体" w:hint="eastAsia"/>
          <w:lang w:eastAsia="zh-CN"/>
        </w:rPr>
        <w:t>.</w:t>
      </w:r>
      <w:proofErr w:type="gramEnd"/>
      <w:r w:rsidRPr="006A57E1">
        <w:rPr>
          <w:rFonts w:ascii="Book Antiqua" w:eastAsia="宋体" w:hAnsi="Book Antiqua" w:cs="宋体"/>
          <w:lang w:eastAsia="zh-CN"/>
        </w:rPr>
        <w:t xml:space="preserve"> </w:t>
      </w:r>
      <w:proofErr w:type="gramStart"/>
      <w:r w:rsidRPr="006A57E1">
        <w:rPr>
          <w:rFonts w:ascii="Book Antiqua" w:eastAsia="宋体" w:hAnsi="Book Antiqua" w:cs="宋体"/>
          <w:lang w:eastAsia="zh-CN"/>
        </w:rPr>
        <w:t>Japanese gastric cancer treatment guidelines 2010 (ver. 3).</w:t>
      </w:r>
      <w:proofErr w:type="gramEnd"/>
      <w:r w:rsidRPr="006A57E1">
        <w:rPr>
          <w:rFonts w:ascii="Book Antiqua" w:eastAsia="宋体" w:hAnsi="Book Antiqua" w:cs="宋体"/>
          <w:lang w:eastAsia="zh-CN"/>
        </w:rPr>
        <w:t> </w:t>
      </w:r>
      <w:r w:rsidRPr="006A57E1">
        <w:rPr>
          <w:rFonts w:ascii="Book Antiqua" w:eastAsia="宋体" w:hAnsi="Book Antiqua" w:cs="宋体"/>
          <w:i/>
          <w:iCs/>
          <w:lang w:eastAsia="zh-CN"/>
        </w:rPr>
        <w:t>Gastric Cancer</w:t>
      </w:r>
      <w:r w:rsidRPr="006A57E1">
        <w:rPr>
          <w:rFonts w:ascii="Book Antiqua" w:eastAsia="宋体" w:hAnsi="Book Antiqua" w:cs="宋体"/>
          <w:lang w:eastAsia="zh-CN"/>
        </w:rPr>
        <w:t> 2011; </w:t>
      </w:r>
      <w:r w:rsidRPr="006A57E1">
        <w:rPr>
          <w:rFonts w:ascii="Book Antiqua" w:eastAsia="宋体" w:hAnsi="Book Antiqua" w:cs="宋体"/>
          <w:b/>
          <w:bCs/>
          <w:lang w:eastAsia="zh-CN"/>
        </w:rPr>
        <w:t>14</w:t>
      </w:r>
      <w:r w:rsidRPr="006A57E1">
        <w:rPr>
          <w:rFonts w:ascii="Book Antiqua" w:eastAsia="宋体" w:hAnsi="Book Antiqua" w:cs="宋体"/>
          <w:lang w:eastAsia="zh-CN"/>
        </w:rPr>
        <w:t>: 113-123 [PMID: 21573742 DOI: 10.1007/s10120-011-0042-4]</w:t>
      </w:r>
    </w:p>
    <w:p w14:paraId="235A2058" w14:textId="77777777" w:rsidR="006A57E1" w:rsidRPr="006A57E1" w:rsidRDefault="006A57E1" w:rsidP="006A57E1">
      <w:pPr>
        <w:widowControl/>
        <w:tabs>
          <w:tab w:val="left" w:pos="5805"/>
        </w:tabs>
        <w:spacing w:line="360" w:lineRule="auto"/>
        <w:rPr>
          <w:rFonts w:ascii="Book Antiqua" w:eastAsia="宋体" w:hAnsi="Book Antiqua" w:cs="宋体"/>
          <w:lang w:eastAsia="zh-CN"/>
        </w:rPr>
      </w:pPr>
      <w:r w:rsidRPr="006A57E1">
        <w:rPr>
          <w:rFonts w:ascii="Book Antiqua" w:eastAsia="宋体" w:hAnsi="Book Antiqua" w:cs="宋体"/>
          <w:lang w:eastAsia="zh-CN"/>
        </w:rPr>
        <w:t>3 </w:t>
      </w:r>
      <w:r w:rsidRPr="006A57E1">
        <w:rPr>
          <w:rFonts w:ascii="Book Antiqua" w:eastAsia="宋体" w:hAnsi="Book Antiqua" w:cs="宋体"/>
          <w:b/>
          <w:bCs/>
          <w:lang w:eastAsia="zh-CN"/>
        </w:rPr>
        <w:t>Ono H</w:t>
      </w:r>
      <w:r w:rsidRPr="006A57E1">
        <w:rPr>
          <w:rFonts w:ascii="Book Antiqua" w:eastAsia="宋体" w:hAnsi="Book Antiqua" w:cs="宋体"/>
          <w:lang w:eastAsia="zh-CN"/>
        </w:rPr>
        <w:t xml:space="preserve">, Yao K, </w:t>
      </w:r>
      <w:proofErr w:type="spellStart"/>
      <w:r w:rsidRPr="006A57E1">
        <w:rPr>
          <w:rFonts w:ascii="Book Antiqua" w:eastAsia="宋体" w:hAnsi="Book Antiqua" w:cs="宋体"/>
          <w:lang w:eastAsia="zh-CN"/>
        </w:rPr>
        <w:t>Fujishiro</w:t>
      </w:r>
      <w:proofErr w:type="spellEnd"/>
      <w:r w:rsidRPr="006A57E1">
        <w:rPr>
          <w:rFonts w:ascii="Book Antiqua" w:eastAsia="宋体" w:hAnsi="Book Antiqua" w:cs="宋体"/>
          <w:lang w:eastAsia="zh-CN"/>
        </w:rPr>
        <w:t xml:space="preserve"> M, Oda I, </w:t>
      </w:r>
      <w:proofErr w:type="spellStart"/>
      <w:r w:rsidRPr="006A57E1">
        <w:rPr>
          <w:rFonts w:ascii="Book Antiqua" w:eastAsia="宋体" w:hAnsi="Book Antiqua" w:cs="宋体"/>
          <w:lang w:eastAsia="zh-CN"/>
        </w:rPr>
        <w:t>Nimura</w:t>
      </w:r>
      <w:proofErr w:type="spellEnd"/>
      <w:r w:rsidRPr="006A57E1">
        <w:rPr>
          <w:rFonts w:ascii="Book Antiqua" w:eastAsia="宋体" w:hAnsi="Book Antiqua" w:cs="宋体"/>
          <w:lang w:eastAsia="zh-CN"/>
        </w:rPr>
        <w:t xml:space="preserve"> S, Yahagi N, </w:t>
      </w:r>
      <w:proofErr w:type="spellStart"/>
      <w:r w:rsidRPr="006A57E1">
        <w:rPr>
          <w:rFonts w:ascii="Book Antiqua" w:eastAsia="宋体" w:hAnsi="Book Antiqua" w:cs="宋体"/>
          <w:lang w:eastAsia="zh-CN"/>
        </w:rPr>
        <w:t>Iishi</w:t>
      </w:r>
      <w:proofErr w:type="spellEnd"/>
      <w:r w:rsidRPr="006A57E1">
        <w:rPr>
          <w:rFonts w:ascii="Book Antiqua" w:eastAsia="宋体" w:hAnsi="Book Antiqua" w:cs="宋体"/>
          <w:lang w:eastAsia="zh-CN"/>
        </w:rPr>
        <w:t xml:space="preserve"> H, Oka M, </w:t>
      </w:r>
      <w:proofErr w:type="spellStart"/>
      <w:r w:rsidRPr="006A57E1">
        <w:rPr>
          <w:rFonts w:ascii="Book Antiqua" w:eastAsia="宋体" w:hAnsi="Book Antiqua" w:cs="宋体"/>
          <w:lang w:eastAsia="zh-CN"/>
        </w:rPr>
        <w:t>Ajioka</w:t>
      </w:r>
      <w:proofErr w:type="spellEnd"/>
      <w:r w:rsidRPr="006A57E1">
        <w:rPr>
          <w:rFonts w:ascii="Book Antiqua" w:eastAsia="宋体" w:hAnsi="Book Antiqua" w:cs="宋体"/>
          <w:lang w:eastAsia="zh-CN"/>
        </w:rPr>
        <w:t xml:space="preserve"> Y, Ichinose M, Matsui T. Guidelines for endoscopic submucosal dissection and endoscopic mucosal resection for early gastric cancer. </w:t>
      </w:r>
      <w:r w:rsidRPr="006A57E1">
        <w:rPr>
          <w:rFonts w:ascii="Book Antiqua" w:eastAsia="宋体" w:hAnsi="Book Antiqua" w:cs="宋体"/>
          <w:i/>
          <w:iCs/>
          <w:lang w:eastAsia="zh-CN"/>
        </w:rPr>
        <w:t xml:space="preserve">Dig </w:t>
      </w:r>
      <w:proofErr w:type="spellStart"/>
      <w:r w:rsidRPr="006A57E1">
        <w:rPr>
          <w:rFonts w:ascii="Book Antiqua" w:eastAsia="宋体" w:hAnsi="Book Antiqua" w:cs="宋体"/>
          <w:i/>
          <w:iCs/>
          <w:lang w:eastAsia="zh-CN"/>
        </w:rPr>
        <w:t>Endosc</w:t>
      </w:r>
      <w:proofErr w:type="spellEnd"/>
      <w:r w:rsidRPr="006A57E1">
        <w:rPr>
          <w:rFonts w:ascii="Book Antiqua" w:eastAsia="宋体" w:hAnsi="Book Antiqua" w:cs="宋体"/>
          <w:lang w:eastAsia="zh-CN"/>
        </w:rPr>
        <w:t> 2016; </w:t>
      </w:r>
      <w:r w:rsidRPr="006A57E1">
        <w:rPr>
          <w:rFonts w:ascii="Book Antiqua" w:eastAsia="宋体" w:hAnsi="Book Antiqua" w:cs="宋体"/>
          <w:b/>
          <w:bCs/>
          <w:lang w:eastAsia="zh-CN"/>
        </w:rPr>
        <w:t>28</w:t>
      </w:r>
      <w:r w:rsidRPr="006A57E1">
        <w:rPr>
          <w:rFonts w:ascii="Book Antiqua" w:eastAsia="宋体" w:hAnsi="Book Antiqua" w:cs="宋体"/>
          <w:lang w:eastAsia="zh-CN"/>
        </w:rPr>
        <w:t>: 3-15 [PMID: 26234303 DOI: 10.1111/den.12518]</w:t>
      </w:r>
    </w:p>
    <w:p w14:paraId="53979E58" w14:textId="77777777" w:rsidR="006A57E1" w:rsidRPr="006A57E1" w:rsidRDefault="006A57E1" w:rsidP="006A57E1">
      <w:pPr>
        <w:widowControl/>
        <w:tabs>
          <w:tab w:val="left" w:pos="5805"/>
        </w:tabs>
        <w:spacing w:line="360" w:lineRule="auto"/>
        <w:rPr>
          <w:rFonts w:ascii="Book Antiqua" w:eastAsia="宋体" w:hAnsi="Book Antiqua" w:cs="宋体"/>
          <w:lang w:eastAsia="zh-CN"/>
        </w:rPr>
      </w:pPr>
      <w:r w:rsidRPr="006A57E1">
        <w:rPr>
          <w:rFonts w:ascii="Book Antiqua" w:eastAsia="宋体" w:hAnsi="Book Antiqua" w:cs="宋体"/>
          <w:lang w:eastAsia="zh-CN"/>
        </w:rPr>
        <w:t xml:space="preserve">4 </w:t>
      </w:r>
      <w:r w:rsidRPr="006A57E1">
        <w:rPr>
          <w:rFonts w:ascii="Book Antiqua" w:eastAsia="宋体" w:hAnsi="Book Antiqua" w:cs="Times-Roman"/>
          <w:b/>
          <w:color w:val="auto"/>
          <w:lang w:val="fr-FR" w:eastAsia="fr-FR"/>
        </w:rPr>
        <w:t>Arantes V</w:t>
      </w:r>
      <w:r w:rsidRPr="006A57E1">
        <w:rPr>
          <w:rFonts w:ascii="Book Antiqua" w:eastAsia="宋体" w:hAnsi="Book Antiqua" w:cs="Times-Roman"/>
          <w:color w:val="auto"/>
          <w:lang w:val="fr-FR" w:eastAsia="fr-FR"/>
        </w:rPr>
        <w:t>, Uedo N, Pedrosa MS.</w:t>
      </w:r>
      <w:r w:rsidRPr="006A57E1">
        <w:rPr>
          <w:rFonts w:ascii="Book Antiqua" w:eastAsia="宋体" w:hAnsi="Book Antiqua" w:cs="宋体"/>
          <w:lang w:eastAsia="zh-CN"/>
        </w:rPr>
        <w:t xml:space="preserve"> Endoscopic management of bariatric surgery complications: what the gastroenterologist should know. </w:t>
      </w:r>
      <w:r w:rsidRPr="006A57E1">
        <w:rPr>
          <w:rFonts w:ascii="Book Antiqua" w:eastAsia="宋体" w:hAnsi="Book Antiqua" w:cs="宋体"/>
          <w:i/>
          <w:iCs/>
          <w:lang w:eastAsia="zh-CN"/>
        </w:rPr>
        <w:t xml:space="preserve">Rev </w:t>
      </w:r>
      <w:proofErr w:type="spellStart"/>
      <w:r w:rsidRPr="006A57E1">
        <w:rPr>
          <w:rFonts w:ascii="Book Antiqua" w:eastAsia="宋体" w:hAnsi="Book Antiqua" w:cs="宋体"/>
          <w:i/>
          <w:iCs/>
          <w:lang w:eastAsia="zh-CN"/>
        </w:rPr>
        <w:t>Gastroenterol</w:t>
      </w:r>
      <w:proofErr w:type="spellEnd"/>
      <w:r w:rsidRPr="006A57E1">
        <w:rPr>
          <w:rFonts w:ascii="Book Antiqua" w:eastAsia="宋体" w:hAnsi="Book Antiqua" w:cs="宋体"/>
          <w:i/>
          <w:iCs/>
          <w:lang w:eastAsia="zh-CN"/>
        </w:rPr>
        <w:t xml:space="preserve"> Mex</w:t>
      </w:r>
      <w:r w:rsidRPr="006A57E1">
        <w:rPr>
          <w:rFonts w:ascii="Book Antiqua" w:eastAsia="宋体" w:hAnsi="Book Antiqua" w:cs="宋体"/>
          <w:lang w:eastAsia="zh-CN"/>
        </w:rPr>
        <w:t> </w:t>
      </w:r>
      <w:r w:rsidRPr="006A57E1">
        <w:rPr>
          <w:rFonts w:ascii="Book Antiqua" w:eastAsia="宋体" w:hAnsi="Book Antiqua" w:cs="宋体" w:hint="eastAsia"/>
          <w:lang w:eastAsia="zh-CN"/>
        </w:rPr>
        <w:t>2016</w:t>
      </w:r>
      <w:r w:rsidRPr="006A57E1">
        <w:rPr>
          <w:rFonts w:ascii="Book Antiqua" w:eastAsia="宋体" w:hAnsi="Book Antiqua" w:cs="宋体"/>
          <w:lang w:eastAsia="zh-CN"/>
        </w:rPr>
        <w:t>; </w:t>
      </w:r>
      <w:r w:rsidRPr="006A57E1">
        <w:rPr>
          <w:rFonts w:ascii="Book Antiqua" w:eastAsia="宋体" w:hAnsi="Book Antiqua" w:cs="宋体"/>
          <w:b/>
          <w:bCs/>
          <w:lang w:eastAsia="zh-CN"/>
        </w:rPr>
        <w:t>81</w:t>
      </w:r>
      <w:r w:rsidRPr="006A57E1">
        <w:rPr>
          <w:rFonts w:ascii="Book Antiqua" w:eastAsia="宋体" w:hAnsi="Book Antiqua" w:cs="宋体"/>
          <w:lang w:eastAsia="zh-CN"/>
        </w:rPr>
        <w:t>: 35-47 [PMID: 26552500</w:t>
      </w:r>
      <w:r w:rsidRPr="006A57E1">
        <w:rPr>
          <w:rFonts w:ascii="Times New Roman" w:eastAsia="宋体" w:hAnsi="Times New Roman" w:cs="Times New Roman"/>
          <w:color w:val="auto"/>
          <w:lang w:val="fr-FR" w:eastAsia="fr-FR"/>
        </w:rPr>
        <w:t xml:space="preserve"> </w:t>
      </w:r>
      <w:r w:rsidRPr="006A57E1">
        <w:rPr>
          <w:rFonts w:ascii="Times New Roman" w:eastAsia="宋体" w:hAnsi="Times New Roman" w:cs="Times New Roman" w:hint="eastAsia"/>
          <w:color w:val="auto"/>
          <w:lang w:val="fr-FR" w:eastAsia="zh-CN"/>
        </w:rPr>
        <w:t xml:space="preserve">DOI: </w:t>
      </w:r>
      <w:r w:rsidRPr="006A57E1">
        <w:rPr>
          <w:rFonts w:ascii="Book Antiqua" w:eastAsia="宋体" w:hAnsi="Book Antiqua" w:cs="宋体"/>
          <w:lang w:eastAsia="zh-CN"/>
        </w:rPr>
        <w:t>10.1016/j.rgmx.2015.06.012]</w:t>
      </w:r>
    </w:p>
    <w:p w14:paraId="7AA26FA8" w14:textId="77777777" w:rsidR="006A57E1" w:rsidRPr="006A57E1" w:rsidRDefault="006A57E1" w:rsidP="006A57E1">
      <w:pPr>
        <w:widowControl/>
        <w:tabs>
          <w:tab w:val="left" w:pos="5805"/>
        </w:tabs>
        <w:spacing w:line="360" w:lineRule="auto"/>
        <w:rPr>
          <w:rFonts w:ascii="Book Antiqua" w:eastAsia="宋体" w:hAnsi="Book Antiqua" w:cs="宋体"/>
          <w:lang w:eastAsia="zh-CN"/>
        </w:rPr>
      </w:pPr>
      <w:r w:rsidRPr="006A57E1">
        <w:rPr>
          <w:rFonts w:ascii="Book Antiqua" w:eastAsia="宋体" w:hAnsi="Book Antiqua" w:cs="宋体"/>
          <w:lang w:eastAsia="zh-CN"/>
        </w:rPr>
        <w:t>5</w:t>
      </w:r>
      <w:r w:rsidRPr="006A57E1">
        <w:rPr>
          <w:rFonts w:ascii="Book Antiqua" w:eastAsia="宋体" w:hAnsi="Book Antiqua" w:cs="宋体" w:hint="eastAsia"/>
          <w:lang w:eastAsia="zh-CN"/>
        </w:rPr>
        <w:t xml:space="preserve"> </w:t>
      </w:r>
      <w:proofErr w:type="spellStart"/>
      <w:r w:rsidRPr="006A57E1">
        <w:rPr>
          <w:rFonts w:ascii="Book Antiqua" w:eastAsia="宋体" w:hAnsi="Book Antiqua" w:cs="宋体"/>
          <w:b/>
          <w:lang w:eastAsia="zh-CN"/>
        </w:rPr>
        <w:t>Piñeros</w:t>
      </w:r>
      <w:proofErr w:type="spellEnd"/>
      <w:r w:rsidRPr="006A57E1">
        <w:rPr>
          <w:rFonts w:ascii="Book Antiqua" w:eastAsia="宋体" w:hAnsi="Book Antiqua" w:cs="宋体"/>
          <w:b/>
          <w:lang w:eastAsia="zh-CN"/>
        </w:rPr>
        <w:t xml:space="preserve"> EAF</w:t>
      </w:r>
      <w:r w:rsidRPr="006A57E1">
        <w:rPr>
          <w:rFonts w:ascii="Book Antiqua" w:eastAsia="宋体" w:hAnsi="Book Antiqua" w:cs="宋体"/>
          <w:lang w:eastAsia="zh-CN"/>
        </w:rPr>
        <w:t xml:space="preserve">, </w:t>
      </w:r>
      <w:proofErr w:type="spellStart"/>
      <w:r w:rsidRPr="006A57E1">
        <w:rPr>
          <w:rFonts w:ascii="Book Antiqua" w:eastAsia="宋体" w:hAnsi="Book Antiqua" w:cs="宋体"/>
          <w:lang w:eastAsia="zh-CN"/>
        </w:rPr>
        <w:t>Arantes</w:t>
      </w:r>
      <w:proofErr w:type="spellEnd"/>
      <w:r w:rsidRPr="006A57E1">
        <w:rPr>
          <w:rFonts w:ascii="Book Antiqua" w:eastAsia="宋体" w:hAnsi="Book Antiqua" w:cs="宋体"/>
          <w:lang w:eastAsia="zh-CN"/>
        </w:rPr>
        <w:t xml:space="preserve"> V, </w:t>
      </w:r>
      <w:proofErr w:type="spellStart"/>
      <w:r w:rsidRPr="006A57E1">
        <w:rPr>
          <w:rFonts w:ascii="Book Antiqua" w:eastAsia="宋体" w:hAnsi="Book Antiqua" w:cs="宋体"/>
          <w:lang w:eastAsia="zh-CN"/>
        </w:rPr>
        <w:t>Toyonaga</w:t>
      </w:r>
      <w:proofErr w:type="spellEnd"/>
      <w:r w:rsidRPr="006A57E1">
        <w:rPr>
          <w:rFonts w:ascii="Book Antiqua" w:eastAsia="宋体" w:hAnsi="Book Antiqua" w:cs="宋体"/>
          <w:lang w:eastAsia="zh-CN"/>
        </w:rPr>
        <w:t xml:space="preserve"> T. Endoscopic submucosal dissection of early gastric cancer: State of the art. </w:t>
      </w:r>
      <w:r w:rsidRPr="006A57E1">
        <w:rPr>
          <w:rFonts w:ascii="Book Antiqua" w:eastAsia="宋体" w:hAnsi="Book Antiqua" w:cs="宋体"/>
          <w:i/>
          <w:lang w:eastAsia="zh-CN"/>
        </w:rPr>
        <w:t xml:space="preserve">Rev Col </w:t>
      </w:r>
      <w:proofErr w:type="spellStart"/>
      <w:r w:rsidRPr="006A57E1">
        <w:rPr>
          <w:rFonts w:ascii="Book Antiqua" w:eastAsia="宋体" w:hAnsi="Book Antiqua" w:cs="宋体"/>
          <w:i/>
          <w:lang w:eastAsia="zh-CN"/>
        </w:rPr>
        <w:t>Gastroenterol</w:t>
      </w:r>
      <w:proofErr w:type="spellEnd"/>
      <w:r w:rsidRPr="006A57E1">
        <w:rPr>
          <w:rFonts w:ascii="Book Antiqua" w:eastAsia="宋体" w:hAnsi="Book Antiqua" w:cs="宋体"/>
          <w:i/>
          <w:lang w:eastAsia="zh-CN"/>
        </w:rPr>
        <w:t xml:space="preserve"> </w:t>
      </w:r>
      <w:r w:rsidRPr="006A57E1">
        <w:rPr>
          <w:rFonts w:ascii="Book Antiqua" w:eastAsia="宋体" w:hAnsi="Book Antiqua" w:cs="宋体"/>
          <w:lang w:eastAsia="zh-CN"/>
        </w:rPr>
        <w:t xml:space="preserve">2012; </w:t>
      </w:r>
      <w:r w:rsidRPr="006A57E1">
        <w:rPr>
          <w:rFonts w:ascii="Book Antiqua" w:eastAsia="宋体" w:hAnsi="Book Antiqua" w:cs="宋体"/>
          <w:b/>
          <w:lang w:eastAsia="zh-CN"/>
        </w:rPr>
        <w:t>27</w:t>
      </w:r>
      <w:r w:rsidRPr="006A57E1">
        <w:rPr>
          <w:rFonts w:ascii="Book Antiqua" w:eastAsia="宋体" w:hAnsi="Book Antiqua" w:cs="宋体"/>
          <w:lang w:eastAsia="zh-CN"/>
        </w:rPr>
        <w:t>: 194-214</w:t>
      </w:r>
    </w:p>
    <w:p w14:paraId="44A26A21" w14:textId="77777777" w:rsidR="006A57E1" w:rsidRPr="006A57E1" w:rsidRDefault="006A57E1" w:rsidP="006A57E1">
      <w:pPr>
        <w:widowControl/>
        <w:tabs>
          <w:tab w:val="left" w:pos="5805"/>
        </w:tabs>
        <w:spacing w:line="360" w:lineRule="auto"/>
        <w:rPr>
          <w:rFonts w:ascii="Book Antiqua" w:eastAsia="宋体" w:hAnsi="Book Antiqua" w:cs="宋体"/>
          <w:lang w:eastAsia="zh-CN"/>
        </w:rPr>
      </w:pPr>
      <w:r w:rsidRPr="006A57E1">
        <w:rPr>
          <w:rFonts w:ascii="Book Antiqua" w:eastAsia="宋体" w:hAnsi="Book Antiqua" w:cs="宋体"/>
          <w:lang w:eastAsia="zh-CN"/>
        </w:rPr>
        <w:lastRenderedPageBreak/>
        <w:t>6 </w:t>
      </w:r>
      <w:proofErr w:type="spellStart"/>
      <w:r w:rsidRPr="006A57E1">
        <w:rPr>
          <w:rFonts w:ascii="Book Antiqua" w:eastAsia="宋体" w:hAnsi="Book Antiqua" w:cs="宋体"/>
          <w:b/>
          <w:bCs/>
          <w:lang w:eastAsia="zh-CN"/>
        </w:rPr>
        <w:t>Arantes</w:t>
      </w:r>
      <w:proofErr w:type="spellEnd"/>
      <w:r w:rsidRPr="006A57E1">
        <w:rPr>
          <w:rFonts w:ascii="Book Antiqua" w:eastAsia="宋体" w:hAnsi="Book Antiqua" w:cs="宋体"/>
          <w:b/>
          <w:bCs/>
          <w:lang w:eastAsia="zh-CN"/>
        </w:rPr>
        <w:t xml:space="preserve"> V</w:t>
      </w:r>
      <w:r w:rsidRPr="006A57E1">
        <w:rPr>
          <w:rFonts w:ascii="Book Antiqua" w:eastAsia="宋体" w:hAnsi="Book Antiqua" w:cs="宋体"/>
          <w:lang w:eastAsia="zh-CN"/>
        </w:rPr>
        <w:t xml:space="preserve">, Albuquerque W, Freitas Dias CA, Demas </w:t>
      </w:r>
      <w:proofErr w:type="spellStart"/>
      <w:r w:rsidRPr="006A57E1">
        <w:rPr>
          <w:rFonts w:ascii="Book Antiqua" w:eastAsia="宋体" w:hAnsi="Book Antiqua" w:cs="宋体"/>
          <w:lang w:eastAsia="zh-CN"/>
        </w:rPr>
        <w:t>Alvares</w:t>
      </w:r>
      <w:proofErr w:type="spellEnd"/>
      <w:r w:rsidRPr="006A57E1">
        <w:rPr>
          <w:rFonts w:ascii="Book Antiqua" w:eastAsia="宋体" w:hAnsi="Book Antiqua" w:cs="宋体"/>
          <w:lang w:eastAsia="zh-CN"/>
        </w:rPr>
        <w:t xml:space="preserve"> Cabral MM, Yamamoto H. Standardized endoscopic submucosal tunnel dissection for management of early esophageal tumors (with video). </w:t>
      </w:r>
      <w:proofErr w:type="spellStart"/>
      <w:r w:rsidRPr="006A57E1">
        <w:rPr>
          <w:rFonts w:ascii="Book Antiqua" w:eastAsia="宋体" w:hAnsi="Book Antiqua" w:cs="宋体"/>
          <w:i/>
          <w:iCs/>
          <w:lang w:eastAsia="zh-CN"/>
        </w:rPr>
        <w:t>Gastrointest</w:t>
      </w:r>
      <w:proofErr w:type="spellEnd"/>
      <w:r w:rsidRPr="006A57E1">
        <w:rPr>
          <w:rFonts w:ascii="Book Antiqua" w:eastAsia="宋体" w:hAnsi="Book Antiqua" w:cs="宋体"/>
          <w:i/>
          <w:iCs/>
          <w:lang w:eastAsia="zh-CN"/>
        </w:rPr>
        <w:t xml:space="preserve"> </w:t>
      </w:r>
      <w:proofErr w:type="spellStart"/>
      <w:r w:rsidRPr="006A57E1">
        <w:rPr>
          <w:rFonts w:ascii="Book Antiqua" w:eastAsia="宋体" w:hAnsi="Book Antiqua" w:cs="宋体"/>
          <w:i/>
          <w:iCs/>
          <w:lang w:eastAsia="zh-CN"/>
        </w:rPr>
        <w:t>Endosc</w:t>
      </w:r>
      <w:proofErr w:type="spellEnd"/>
      <w:r w:rsidRPr="006A57E1">
        <w:rPr>
          <w:rFonts w:ascii="Book Antiqua" w:eastAsia="宋体" w:hAnsi="Book Antiqua" w:cs="宋体"/>
          <w:lang w:eastAsia="zh-CN"/>
        </w:rPr>
        <w:t> 2013; </w:t>
      </w:r>
      <w:r w:rsidRPr="006A57E1">
        <w:rPr>
          <w:rFonts w:ascii="Book Antiqua" w:eastAsia="宋体" w:hAnsi="Book Antiqua" w:cs="宋体"/>
          <w:b/>
          <w:bCs/>
          <w:lang w:eastAsia="zh-CN"/>
        </w:rPr>
        <w:t>78</w:t>
      </w:r>
      <w:r w:rsidRPr="006A57E1">
        <w:rPr>
          <w:rFonts w:ascii="Book Antiqua" w:eastAsia="宋体" w:hAnsi="Book Antiqua" w:cs="宋体"/>
          <w:lang w:eastAsia="zh-CN"/>
        </w:rPr>
        <w:t>: 946-952 [PMID: 23810327 DOI: 10.1016/j.gie.2013.05.031]</w:t>
      </w:r>
    </w:p>
    <w:p w14:paraId="25CE559F" w14:textId="77777777" w:rsidR="006A57E1" w:rsidRPr="006A57E1" w:rsidRDefault="006A57E1" w:rsidP="006A57E1">
      <w:pPr>
        <w:widowControl/>
        <w:tabs>
          <w:tab w:val="left" w:pos="5805"/>
        </w:tabs>
        <w:spacing w:line="360" w:lineRule="auto"/>
        <w:rPr>
          <w:rFonts w:ascii="Book Antiqua" w:eastAsia="宋体" w:hAnsi="Book Antiqua" w:cs="宋体"/>
          <w:lang w:eastAsia="zh-CN"/>
        </w:rPr>
      </w:pPr>
      <w:r w:rsidRPr="006A57E1">
        <w:rPr>
          <w:rFonts w:ascii="Book Antiqua" w:eastAsia="宋体" w:hAnsi="Book Antiqua" w:cs="宋体"/>
          <w:lang w:eastAsia="zh-CN"/>
        </w:rPr>
        <w:t>7 </w:t>
      </w:r>
      <w:proofErr w:type="spellStart"/>
      <w:r w:rsidRPr="006A57E1">
        <w:rPr>
          <w:rFonts w:ascii="Book Antiqua" w:eastAsia="宋体" w:hAnsi="Book Antiqua" w:cs="宋体"/>
          <w:b/>
          <w:bCs/>
          <w:lang w:eastAsia="zh-CN"/>
        </w:rPr>
        <w:t>Arantes</w:t>
      </w:r>
      <w:proofErr w:type="spellEnd"/>
      <w:r w:rsidRPr="006A57E1">
        <w:rPr>
          <w:rFonts w:ascii="Book Antiqua" w:eastAsia="宋体" w:hAnsi="Book Antiqua" w:cs="宋体"/>
          <w:b/>
          <w:bCs/>
          <w:lang w:eastAsia="zh-CN"/>
        </w:rPr>
        <w:t xml:space="preserve"> V</w:t>
      </w:r>
      <w:r w:rsidRPr="006A57E1">
        <w:rPr>
          <w:rFonts w:ascii="Book Antiqua" w:eastAsia="宋体" w:hAnsi="Book Antiqua" w:cs="宋体"/>
          <w:lang w:eastAsia="zh-CN"/>
        </w:rPr>
        <w:t xml:space="preserve">, Albuquerque W, </w:t>
      </w:r>
      <w:proofErr w:type="spellStart"/>
      <w:r w:rsidRPr="006A57E1">
        <w:rPr>
          <w:rFonts w:ascii="Book Antiqua" w:eastAsia="宋体" w:hAnsi="Book Antiqua" w:cs="宋体"/>
          <w:lang w:eastAsia="zh-CN"/>
        </w:rPr>
        <w:t>Benfica</w:t>
      </w:r>
      <w:proofErr w:type="spellEnd"/>
      <w:r w:rsidRPr="006A57E1">
        <w:rPr>
          <w:rFonts w:ascii="Book Antiqua" w:eastAsia="宋体" w:hAnsi="Book Antiqua" w:cs="宋体"/>
          <w:lang w:eastAsia="zh-CN"/>
        </w:rPr>
        <w:t xml:space="preserve"> E, Duarte DL, Lima D, </w:t>
      </w:r>
      <w:proofErr w:type="spellStart"/>
      <w:r w:rsidRPr="006A57E1">
        <w:rPr>
          <w:rFonts w:ascii="Book Antiqua" w:eastAsia="宋体" w:hAnsi="Book Antiqua" w:cs="宋体"/>
          <w:lang w:eastAsia="zh-CN"/>
        </w:rPr>
        <w:t>Vilela</w:t>
      </w:r>
      <w:proofErr w:type="spellEnd"/>
      <w:r w:rsidRPr="006A57E1">
        <w:rPr>
          <w:rFonts w:ascii="Book Antiqua" w:eastAsia="宋体" w:hAnsi="Book Antiqua" w:cs="宋体"/>
          <w:lang w:eastAsia="zh-CN"/>
        </w:rPr>
        <w:t xml:space="preserve"> S, Lima G, Sakai P, </w:t>
      </w:r>
      <w:proofErr w:type="spellStart"/>
      <w:r w:rsidRPr="006A57E1">
        <w:rPr>
          <w:rFonts w:ascii="Book Antiqua" w:eastAsia="宋体" w:hAnsi="Book Antiqua" w:cs="宋体"/>
          <w:lang w:eastAsia="zh-CN"/>
        </w:rPr>
        <w:t>Filho</w:t>
      </w:r>
      <w:proofErr w:type="spellEnd"/>
      <w:r w:rsidRPr="006A57E1">
        <w:rPr>
          <w:rFonts w:ascii="Book Antiqua" w:eastAsia="宋体" w:hAnsi="Book Antiqua" w:cs="宋体"/>
          <w:lang w:eastAsia="zh-CN"/>
        </w:rPr>
        <w:t xml:space="preserve"> FM, </w:t>
      </w:r>
      <w:proofErr w:type="spellStart"/>
      <w:r w:rsidRPr="006A57E1">
        <w:rPr>
          <w:rFonts w:ascii="Book Antiqua" w:eastAsia="宋体" w:hAnsi="Book Antiqua" w:cs="宋体"/>
          <w:lang w:eastAsia="zh-CN"/>
        </w:rPr>
        <w:t>Artifon</w:t>
      </w:r>
      <w:proofErr w:type="spellEnd"/>
      <w:r w:rsidRPr="006A57E1">
        <w:rPr>
          <w:rFonts w:ascii="Book Antiqua" w:eastAsia="宋体" w:hAnsi="Book Antiqua" w:cs="宋体"/>
          <w:lang w:eastAsia="zh-CN"/>
        </w:rPr>
        <w:t xml:space="preserve"> E, </w:t>
      </w:r>
      <w:proofErr w:type="spellStart"/>
      <w:r w:rsidRPr="006A57E1">
        <w:rPr>
          <w:rFonts w:ascii="Book Antiqua" w:eastAsia="宋体" w:hAnsi="Book Antiqua" w:cs="宋体"/>
          <w:lang w:eastAsia="zh-CN"/>
        </w:rPr>
        <w:t>Halwan</w:t>
      </w:r>
      <w:proofErr w:type="spellEnd"/>
      <w:r w:rsidRPr="006A57E1">
        <w:rPr>
          <w:rFonts w:ascii="Book Antiqua" w:eastAsia="宋体" w:hAnsi="Book Antiqua" w:cs="宋体"/>
          <w:lang w:eastAsia="zh-CN"/>
        </w:rPr>
        <w:t xml:space="preserve"> B, Kumar A. Submucosal injection of 0.4% </w:t>
      </w:r>
      <w:proofErr w:type="spellStart"/>
      <w:r w:rsidRPr="006A57E1">
        <w:rPr>
          <w:rFonts w:ascii="Book Antiqua" w:eastAsia="宋体" w:hAnsi="Book Antiqua" w:cs="宋体"/>
          <w:lang w:eastAsia="zh-CN"/>
        </w:rPr>
        <w:t>hydroxypropyl</w:t>
      </w:r>
      <w:proofErr w:type="spellEnd"/>
      <w:r w:rsidRPr="006A57E1">
        <w:rPr>
          <w:rFonts w:ascii="Book Antiqua" w:eastAsia="宋体" w:hAnsi="Book Antiqua" w:cs="宋体"/>
          <w:lang w:eastAsia="zh-CN"/>
        </w:rPr>
        <w:t xml:space="preserve"> methylcellulose facilitates endoscopic mucosal resection of early gastrointestinal tumors. </w:t>
      </w:r>
      <w:r w:rsidRPr="006A57E1">
        <w:rPr>
          <w:rFonts w:ascii="Book Antiqua" w:eastAsia="宋体" w:hAnsi="Book Antiqua" w:cs="宋体"/>
          <w:i/>
          <w:iCs/>
          <w:lang w:eastAsia="zh-CN"/>
        </w:rPr>
        <w:t xml:space="preserve">J </w:t>
      </w:r>
      <w:proofErr w:type="spellStart"/>
      <w:r w:rsidRPr="006A57E1">
        <w:rPr>
          <w:rFonts w:ascii="Book Antiqua" w:eastAsia="宋体" w:hAnsi="Book Antiqua" w:cs="宋体"/>
          <w:i/>
          <w:iCs/>
          <w:lang w:eastAsia="zh-CN"/>
        </w:rPr>
        <w:t>Clin</w:t>
      </w:r>
      <w:proofErr w:type="spellEnd"/>
      <w:r w:rsidRPr="006A57E1">
        <w:rPr>
          <w:rFonts w:ascii="Book Antiqua" w:eastAsia="宋体" w:hAnsi="Book Antiqua" w:cs="宋体"/>
          <w:i/>
          <w:iCs/>
          <w:lang w:eastAsia="zh-CN"/>
        </w:rPr>
        <w:t xml:space="preserve"> </w:t>
      </w:r>
      <w:proofErr w:type="spellStart"/>
      <w:r w:rsidRPr="006A57E1">
        <w:rPr>
          <w:rFonts w:ascii="Book Antiqua" w:eastAsia="宋体" w:hAnsi="Book Antiqua" w:cs="宋体"/>
          <w:i/>
          <w:iCs/>
          <w:lang w:eastAsia="zh-CN"/>
        </w:rPr>
        <w:t>Gastroenterol</w:t>
      </w:r>
      <w:proofErr w:type="spellEnd"/>
      <w:r w:rsidRPr="006A57E1">
        <w:rPr>
          <w:rFonts w:ascii="Book Antiqua" w:eastAsia="宋体" w:hAnsi="Book Antiqua" w:cs="宋体"/>
          <w:lang w:eastAsia="zh-CN"/>
        </w:rPr>
        <w:t> 2010; </w:t>
      </w:r>
      <w:r w:rsidRPr="006A57E1">
        <w:rPr>
          <w:rFonts w:ascii="Book Antiqua" w:eastAsia="宋体" w:hAnsi="Book Antiqua" w:cs="宋体"/>
          <w:b/>
          <w:bCs/>
          <w:lang w:eastAsia="zh-CN"/>
        </w:rPr>
        <w:t>44</w:t>
      </w:r>
      <w:r w:rsidRPr="006A57E1">
        <w:rPr>
          <w:rFonts w:ascii="Book Antiqua" w:eastAsia="宋体" w:hAnsi="Book Antiqua" w:cs="宋体"/>
          <w:lang w:eastAsia="zh-CN"/>
        </w:rPr>
        <w:t>: 615-619 [PMID: 20351567 DOI: 10.1097/MCG.0b013e3181d6bd8e]</w:t>
      </w:r>
    </w:p>
    <w:p w14:paraId="77B7823C" w14:textId="77777777" w:rsidR="006A57E1" w:rsidRPr="006A57E1" w:rsidRDefault="006A57E1" w:rsidP="006A57E1">
      <w:pPr>
        <w:widowControl/>
        <w:tabs>
          <w:tab w:val="left" w:pos="5805"/>
        </w:tabs>
        <w:spacing w:line="360" w:lineRule="auto"/>
        <w:rPr>
          <w:rFonts w:ascii="Book Antiqua" w:eastAsia="宋体" w:hAnsi="Book Antiqua" w:cs="宋体"/>
          <w:lang w:eastAsia="zh-CN"/>
        </w:rPr>
      </w:pPr>
      <w:proofErr w:type="gramStart"/>
      <w:r w:rsidRPr="006A57E1">
        <w:rPr>
          <w:rFonts w:ascii="Book Antiqua" w:eastAsia="宋体" w:hAnsi="Book Antiqua" w:cs="宋体"/>
          <w:lang w:eastAsia="zh-CN"/>
        </w:rPr>
        <w:t xml:space="preserve">8 </w:t>
      </w:r>
      <w:r w:rsidRPr="006A57E1">
        <w:rPr>
          <w:rFonts w:ascii="Book Antiqua" w:eastAsia="宋体" w:hAnsi="Book Antiqua" w:cs="宋体"/>
          <w:b/>
          <w:lang w:eastAsia="zh-CN"/>
        </w:rPr>
        <w:t>Japanese Gastric Cancer Association</w:t>
      </w:r>
      <w:r w:rsidRPr="006A57E1">
        <w:rPr>
          <w:rFonts w:ascii="Book Antiqua" w:eastAsia="宋体" w:hAnsi="Book Antiqua" w:cs="宋体" w:hint="eastAsia"/>
          <w:lang w:eastAsia="zh-CN"/>
        </w:rPr>
        <w:t>.</w:t>
      </w:r>
      <w:proofErr w:type="gramEnd"/>
      <w:r w:rsidRPr="006A57E1">
        <w:rPr>
          <w:rFonts w:ascii="Book Antiqua" w:eastAsia="宋体" w:hAnsi="Book Antiqua" w:cs="宋体"/>
          <w:lang w:eastAsia="zh-CN"/>
        </w:rPr>
        <w:t xml:space="preserve"> Japanese classification of gastric carcinoma: 3rd English edition. </w:t>
      </w:r>
      <w:r w:rsidRPr="006A57E1">
        <w:rPr>
          <w:rFonts w:ascii="Book Antiqua" w:eastAsia="宋体" w:hAnsi="Book Antiqua" w:cs="宋体"/>
          <w:i/>
          <w:iCs/>
          <w:lang w:eastAsia="zh-CN"/>
        </w:rPr>
        <w:t>Gastric Cancer</w:t>
      </w:r>
      <w:r w:rsidRPr="006A57E1">
        <w:rPr>
          <w:rFonts w:ascii="Book Antiqua" w:eastAsia="宋体" w:hAnsi="Book Antiqua" w:cs="宋体"/>
          <w:lang w:eastAsia="zh-CN"/>
        </w:rPr>
        <w:t> 2011; </w:t>
      </w:r>
      <w:r w:rsidRPr="006A57E1">
        <w:rPr>
          <w:rFonts w:ascii="Book Antiqua" w:eastAsia="宋体" w:hAnsi="Book Antiqua" w:cs="宋体"/>
          <w:b/>
          <w:bCs/>
          <w:lang w:eastAsia="zh-CN"/>
        </w:rPr>
        <w:t>14</w:t>
      </w:r>
      <w:r w:rsidRPr="006A57E1">
        <w:rPr>
          <w:rFonts w:ascii="Book Antiqua" w:eastAsia="宋体" w:hAnsi="Book Antiqua" w:cs="宋体"/>
          <w:lang w:eastAsia="zh-CN"/>
        </w:rPr>
        <w:t>: 101-112 [PMID: 21573743 DOI: 10.1007/s10120-011-0041-5]</w:t>
      </w:r>
    </w:p>
    <w:p w14:paraId="560C30F4" w14:textId="77777777" w:rsidR="006A57E1" w:rsidRPr="006A57E1" w:rsidRDefault="006A57E1" w:rsidP="006A57E1">
      <w:pPr>
        <w:widowControl/>
        <w:tabs>
          <w:tab w:val="left" w:pos="5805"/>
        </w:tabs>
        <w:spacing w:line="360" w:lineRule="auto"/>
        <w:rPr>
          <w:rFonts w:ascii="Book Antiqua" w:eastAsia="宋体" w:hAnsi="Book Antiqua" w:cs="宋体"/>
          <w:lang w:eastAsia="zh-CN"/>
        </w:rPr>
      </w:pPr>
      <w:proofErr w:type="gramStart"/>
      <w:r w:rsidRPr="006A57E1">
        <w:rPr>
          <w:rFonts w:ascii="Book Antiqua" w:eastAsia="宋体" w:hAnsi="Book Antiqua" w:cs="宋体"/>
          <w:lang w:eastAsia="zh-CN"/>
        </w:rPr>
        <w:t>9 </w:t>
      </w:r>
      <w:r w:rsidRPr="006A57E1">
        <w:rPr>
          <w:rFonts w:ascii="Book Antiqua" w:eastAsia="宋体" w:hAnsi="Book Antiqua" w:cs="宋体"/>
          <w:b/>
          <w:bCs/>
          <w:lang w:eastAsia="zh-CN"/>
        </w:rPr>
        <w:t>Yamamoto H</w:t>
      </w:r>
      <w:r w:rsidRPr="006A57E1">
        <w:rPr>
          <w:rFonts w:ascii="Book Antiqua" w:eastAsia="宋体" w:hAnsi="Book Antiqua" w:cs="宋体"/>
          <w:lang w:eastAsia="zh-CN"/>
        </w:rPr>
        <w:t>. Endoscopic submucosal dissection</w:t>
      </w:r>
      <w:proofErr w:type="gramEnd"/>
      <w:r w:rsidRPr="006A57E1">
        <w:rPr>
          <w:rFonts w:ascii="Book Antiqua" w:eastAsia="宋体" w:hAnsi="Book Antiqua" w:cs="宋体"/>
          <w:lang w:eastAsia="zh-CN"/>
        </w:rPr>
        <w:t>--current success and future directions. </w:t>
      </w:r>
      <w:r w:rsidRPr="006A57E1">
        <w:rPr>
          <w:rFonts w:ascii="Book Antiqua" w:eastAsia="宋体" w:hAnsi="Book Antiqua" w:cs="宋体"/>
          <w:i/>
          <w:iCs/>
          <w:lang w:eastAsia="zh-CN"/>
        </w:rPr>
        <w:t xml:space="preserve">Nat Rev </w:t>
      </w:r>
      <w:proofErr w:type="spellStart"/>
      <w:r w:rsidRPr="006A57E1">
        <w:rPr>
          <w:rFonts w:ascii="Book Antiqua" w:eastAsia="宋体" w:hAnsi="Book Antiqua" w:cs="宋体"/>
          <w:i/>
          <w:iCs/>
          <w:lang w:eastAsia="zh-CN"/>
        </w:rPr>
        <w:t>Gastroenterol</w:t>
      </w:r>
      <w:proofErr w:type="spellEnd"/>
      <w:r w:rsidRPr="006A57E1">
        <w:rPr>
          <w:rFonts w:ascii="Book Antiqua" w:eastAsia="宋体" w:hAnsi="Book Antiqua" w:cs="宋体"/>
          <w:i/>
          <w:iCs/>
          <w:lang w:eastAsia="zh-CN"/>
        </w:rPr>
        <w:t xml:space="preserve"> </w:t>
      </w:r>
      <w:proofErr w:type="spellStart"/>
      <w:r w:rsidRPr="006A57E1">
        <w:rPr>
          <w:rFonts w:ascii="Book Antiqua" w:eastAsia="宋体" w:hAnsi="Book Antiqua" w:cs="宋体"/>
          <w:i/>
          <w:iCs/>
          <w:lang w:eastAsia="zh-CN"/>
        </w:rPr>
        <w:t>Hepatol</w:t>
      </w:r>
      <w:proofErr w:type="spellEnd"/>
      <w:r w:rsidRPr="006A57E1">
        <w:rPr>
          <w:rFonts w:ascii="Book Antiqua" w:eastAsia="宋体" w:hAnsi="Book Antiqua" w:cs="宋体"/>
          <w:lang w:eastAsia="zh-CN"/>
        </w:rPr>
        <w:t> 2012; </w:t>
      </w:r>
      <w:r w:rsidRPr="006A57E1">
        <w:rPr>
          <w:rFonts w:ascii="Book Antiqua" w:eastAsia="宋体" w:hAnsi="Book Antiqua" w:cs="宋体"/>
          <w:b/>
          <w:bCs/>
          <w:lang w:eastAsia="zh-CN"/>
        </w:rPr>
        <w:t>9</w:t>
      </w:r>
      <w:r w:rsidRPr="006A57E1">
        <w:rPr>
          <w:rFonts w:ascii="Book Antiqua" w:eastAsia="宋体" w:hAnsi="Book Antiqua" w:cs="宋体"/>
          <w:lang w:eastAsia="zh-CN"/>
        </w:rPr>
        <w:t>: 519-529 [PMID: 22664591 DOI: 10.1038/nrgastro.2012.97]</w:t>
      </w:r>
    </w:p>
    <w:p w14:paraId="2CBEF5E8" w14:textId="77777777" w:rsidR="006A57E1" w:rsidRPr="006A57E1" w:rsidRDefault="006A57E1" w:rsidP="006A57E1">
      <w:pPr>
        <w:widowControl/>
        <w:tabs>
          <w:tab w:val="left" w:pos="5805"/>
        </w:tabs>
        <w:spacing w:line="360" w:lineRule="auto"/>
        <w:rPr>
          <w:rFonts w:ascii="Book Antiqua" w:eastAsia="宋体" w:hAnsi="Book Antiqua" w:cs="宋体"/>
          <w:lang w:eastAsia="zh-CN"/>
        </w:rPr>
      </w:pPr>
      <w:r w:rsidRPr="006A57E1">
        <w:rPr>
          <w:rFonts w:ascii="Book Antiqua" w:eastAsia="宋体" w:hAnsi="Book Antiqua" w:cs="宋体"/>
          <w:lang w:eastAsia="zh-CN"/>
        </w:rPr>
        <w:t>10</w:t>
      </w:r>
      <w:r w:rsidRPr="006A57E1">
        <w:rPr>
          <w:rFonts w:ascii="Book Antiqua" w:eastAsia="宋体" w:hAnsi="Book Antiqua" w:cs="宋体" w:hint="eastAsia"/>
          <w:b/>
          <w:lang w:eastAsia="zh-CN"/>
        </w:rPr>
        <w:t xml:space="preserve"> </w:t>
      </w:r>
      <w:r w:rsidRPr="006A57E1">
        <w:rPr>
          <w:rFonts w:ascii="Book Antiqua" w:eastAsia="宋体" w:hAnsi="Book Antiqua" w:cs="宋体"/>
          <w:b/>
          <w:lang w:eastAsia="zh-CN"/>
        </w:rPr>
        <w:t>Ito S</w:t>
      </w:r>
      <w:r w:rsidRPr="006A57E1">
        <w:rPr>
          <w:rFonts w:ascii="Book Antiqua" w:eastAsia="宋体" w:hAnsi="Book Antiqua" w:cs="宋体"/>
          <w:lang w:eastAsia="zh-CN"/>
        </w:rPr>
        <w:t xml:space="preserve">, </w:t>
      </w:r>
      <w:proofErr w:type="spellStart"/>
      <w:r w:rsidRPr="006A57E1">
        <w:rPr>
          <w:rFonts w:ascii="Book Antiqua" w:eastAsia="宋体" w:hAnsi="Book Antiqua" w:cs="宋体"/>
          <w:lang w:eastAsia="zh-CN"/>
        </w:rPr>
        <w:t>Kishi</w:t>
      </w:r>
      <w:proofErr w:type="spellEnd"/>
      <w:r w:rsidRPr="006A57E1">
        <w:rPr>
          <w:rFonts w:ascii="Book Antiqua" w:eastAsia="宋体" w:hAnsi="Book Antiqua" w:cs="宋体"/>
          <w:lang w:eastAsia="zh-CN"/>
        </w:rPr>
        <w:t xml:space="preserve"> S, Ishikawa K, </w:t>
      </w:r>
      <w:proofErr w:type="spellStart"/>
      <w:r w:rsidRPr="006A57E1">
        <w:rPr>
          <w:rFonts w:ascii="Book Antiqua" w:eastAsia="宋体" w:hAnsi="Book Antiqua" w:cs="宋体"/>
          <w:lang w:eastAsia="zh-CN"/>
        </w:rPr>
        <w:t>Uragami</w:t>
      </w:r>
      <w:proofErr w:type="spellEnd"/>
      <w:r w:rsidRPr="006A57E1">
        <w:rPr>
          <w:rFonts w:ascii="Book Antiqua" w:eastAsia="宋体" w:hAnsi="Book Antiqua" w:cs="宋体"/>
          <w:lang w:eastAsia="zh-CN"/>
        </w:rPr>
        <w:t xml:space="preserve"> K</w:t>
      </w:r>
      <w:r w:rsidRPr="006A57E1">
        <w:rPr>
          <w:rFonts w:ascii="Book Antiqua" w:eastAsia="宋体" w:hAnsi="Book Antiqua" w:cs="宋体" w:hint="eastAsia"/>
          <w:lang w:eastAsia="zh-CN"/>
        </w:rPr>
        <w:t xml:space="preserve">, </w:t>
      </w:r>
      <w:r w:rsidRPr="006A57E1">
        <w:rPr>
          <w:rFonts w:ascii="Book Antiqua" w:eastAsia="宋体" w:hAnsi="Book Antiqua" w:cs="宋体"/>
          <w:lang w:eastAsia="zh-CN"/>
        </w:rPr>
        <w:t xml:space="preserve">Seki H. A case of gastric ulcer scar with type </w:t>
      </w:r>
      <w:proofErr w:type="spellStart"/>
      <w:r w:rsidRPr="006A57E1">
        <w:rPr>
          <w:rFonts w:ascii="Book Antiqua" w:eastAsia="宋体" w:hAnsi="Book Antiqua" w:cs="宋体"/>
          <w:lang w:eastAsia="zh-CN"/>
        </w:rPr>
        <w:t>IIa</w:t>
      </w:r>
      <w:proofErr w:type="spellEnd"/>
      <w:r w:rsidRPr="006A57E1">
        <w:rPr>
          <w:rFonts w:ascii="Book Antiqua" w:eastAsia="宋体" w:hAnsi="Book Antiqua" w:cs="宋体"/>
          <w:lang w:eastAsia="zh-CN"/>
        </w:rPr>
        <w:t xml:space="preserve">-like elevation in center of the lesion. </w:t>
      </w:r>
      <w:proofErr w:type="spellStart"/>
      <w:r w:rsidRPr="006A57E1">
        <w:rPr>
          <w:rFonts w:ascii="Book Antiqua" w:eastAsia="宋体" w:hAnsi="Book Antiqua" w:cs="宋体"/>
          <w:i/>
          <w:lang w:eastAsia="zh-CN"/>
        </w:rPr>
        <w:t>Gastroenterol</w:t>
      </w:r>
      <w:proofErr w:type="spellEnd"/>
      <w:r w:rsidRPr="006A57E1">
        <w:rPr>
          <w:rFonts w:ascii="Book Antiqua" w:eastAsia="宋体" w:hAnsi="Book Antiqua" w:cs="宋体"/>
          <w:i/>
          <w:lang w:eastAsia="zh-CN"/>
        </w:rPr>
        <w:t xml:space="preserve"> </w:t>
      </w:r>
      <w:proofErr w:type="spellStart"/>
      <w:r w:rsidRPr="006A57E1">
        <w:rPr>
          <w:rFonts w:ascii="Book Antiqua" w:eastAsia="宋体" w:hAnsi="Book Antiqua" w:cs="宋体"/>
          <w:i/>
          <w:lang w:eastAsia="zh-CN"/>
        </w:rPr>
        <w:t>Endosc</w:t>
      </w:r>
      <w:proofErr w:type="spellEnd"/>
      <w:r w:rsidRPr="006A57E1">
        <w:rPr>
          <w:rFonts w:ascii="Book Antiqua" w:eastAsia="宋体" w:hAnsi="Book Antiqua" w:cs="宋体"/>
          <w:i/>
          <w:lang w:eastAsia="zh-CN"/>
        </w:rPr>
        <w:t xml:space="preserve"> </w:t>
      </w:r>
      <w:r w:rsidRPr="006A57E1">
        <w:rPr>
          <w:rFonts w:ascii="Book Antiqua" w:eastAsia="宋体" w:hAnsi="Book Antiqua" w:cs="宋体"/>
          <w:lang w:eastAsia="zh-CN"/>
        </w:rPr>
        <w:t xml:space="preserve">1974: </w:t>
      </w:r>
      <w:r w:rsidRPr="006A57E1">
        <w:rPr>
          <w:rFonts w:ascii="Book Antiqua" w:eastAsia="宋体" w:hAnsi="Book Antiqua" w:cs="宋体"/>
          <w:b/>
          <w:lang w:eastAsia="zh-CN"/>
        </w:rPr>
        <w:t>16</w:t>
      </w:r>
      <w:r w:rsidRPr="006A57E1">
        <w:rPr>
          <w:rFonts w:ascii="Book Antiqua" w:eastAsia="宋体" w:hAnsi="Book Antiqua" w:cs="宋体"/>
          <w:lang w:eastAsia="zh-CN"/>
        </w:rPr>
        <w:t>; 194-197</w:t>
      </w:r>
    </w:p>
    <w:p w14:paraId="34EC8306" w14:textId="77777777" w:rsidR="006A57E1" w:rsidRPr="006A57E1" w:rsidRDefault="006A57E1" w:rsidP="006A57E1">
      <w:pPr>
        <w:widowControl/>
        <w:tabs>
          <w:tab w:val="left" w:pos="5805"/>
        </w:tabs>
        <w:spacing w:line="360" w:lineRule="auto"/>
        <w:rPr>
          <w:rFonts w:ascii="Book Antiqua" w:eastAsia="宋体" w:hAnsi="Book Antiqua" w:cs="宋体"/>
          <w:lang w:eastAsia="zh-CN"/>
        </w:rPr>
      </w:pPr>
      <w:r w:rsidRPr="006A57E1">
        <w:rPr>
          <w:rFonts w:ascii="Book Antiqua" w:eastAsia="宋体" w:hAnsi="Book Antiqua" w:cs="宋体"/>
          <w:lang w:eastAsia="zh-CN"/>
        </w:rPr>
        <w:t>11 </w:t>
      </w:r>
      <w:r w:rsidRPr="006A57E1">
        <w:rPr>
          <w:rFonts w:ascii="Book Antiqua" w:eastAsia="宋体" w:hAnsi="Book Antiqua" w:cs="宋体"/>
          <w:b/>
          <w:bCs/>
          <w:lang w:eastAsia="zh-CN"/>
        </w:rPr>
        <w:t>Ito S</w:t>
      </w:r>
      <w:r w:rsidRPr="006A57E1">
        <w:rPr>
          <w:rFonts w:ascii="Book Antiqua" w:eastAsia="宋体" w:hAnsi="Book Antiqua" w:cs="宋体"/>
          <w:lang w:eastAsia="zh-CN"/>
        </w:rPr>
        <w:t xml:space="preserve">, </w:t>
      </w:r>
      <w:proofErr w:type="spellStart"/>
      <w:r w:rsidRPr="006A57E1">
        <w:rPr>
          <w:rFonts w:ascii="Book Antiqua" w:eastAsia="宋体" w:hAnsi="Book Antiqua" w:cs="宋体"/>
          <w:lang w:eastAsia="zh-CN"/>
        </w:rPr>
        <w:t>Kishi</w:t>
      </w:r>
      <w:proofErr w:type="spellEnd"/>
      <w:r w:rsidRPr="006A57E1">
        <w:rPr>
          <w:rFonts w:ascii="Book Antiqua" w:eastAsia="宋体" w:hAnsi="Book Antiqua" w:cs="宋体"/>
          <w:lang w:eastAsia="zh-CN"/>
        </w:rPr>
        <w:t xml:space="preserve"> S, Mori H, </w:t>
      </w:r>
      <w:proofErr w:type="spellStart"/>
      <w:r w:rsidRPr="006A57E1">
        <w:rPr>
          <w:rFonts w:ascii="Book Antiqua" w:eastAsia="宋体" w:hAnsi="Book Antiqua" w:cs="宋体"/>
          <w:lang w:eastAsia="zh-CN"/>
        </w:rPr>
        <w:t>Akagi</w:t>
      </w:r>
      <w:proofErr w:type="spellEnd"/>
      <w:r w:rsidRPr="006A57E1">
        <w:rPr>
          <w:rFonts w:ascii="Book Antiqua" w:eastAsia="宋体" w:hAnsi="Book Antiqua" w:cs="宋体"/>
          <w:lang w:eastAsia="zh-CN"/>
        </w:rPr>
        <w:t xml:space="preserve"> G. </w:t>
      </w:r>
      <w:proofErr w:type="gramStart"/>
      <w:r w:rsidRPr="006A57E1">
        <w:rPr>
          <w:rFonts w:ascii="Book Antiqua" w:eastAsia="宋体" w:hAnsi="Book Antiqua" w:cs="宋体"/>
          <w:lang w:eastAsia="zh-CN"/>
        </w:rPr>
        <w:t>An elevated type of gastric ulcer scar.</w:t>
      </w:r>
      <w:proofErr w:type="gramEnd"/>
      <w:r w:rsidRPr="006A57E1">
        <w:rPr>
          <w:rFonts w:ascii="Book Antiqua" w:eastAsia="宋体" w:hAnsi="Book Antiqua" w:cs="宋体"/>
          <w:lang w:eastAsia="zh-CN"/>
        </w:rPr>
        <w:t> </w:t>
      </w:r>
      <w:proofErr w:type="spellStart"/>
      <w:r w:rsidRPr="006A57E1">
        <w:rPr>
          <w:rFonts w:ascii="Book Antiqua" w:eastAsia="宋体" w:hAnsi="Book Antiqua" w:cs="宋体"/>
          <w:i/>
          <w:iCs/>
          <w:lang w:eastAsia="zh-CN"/>
        </w:rPr>
        <w:t>Gastrointest</w:t>
      </w:r>
      <w:proofErr w:type="spellEnd"/>
      <w:r w:rsidRPr="006A57E1">
        <w:rPr>
          <w:rFonts w:ascii="Book Antiqua" w:eastAsia="宋体" w:hAnsi="Book Antiqua" w:cs="宋体"/>
          <w:i/>
          <w:iCs/>
          <w:lang w:eastAsia="zh-CN"/>
        </w:rPr>
        <w:t xml:space="preserve"> </w:t>
      </w:r>
      <w:proofErr w:type="spellStart"/>
      <w:r w:rsidRPr="006A57E1">
        <w:rPr>
          <w:rFonts w:ascii="Book Antiqua" w:eastAsia="宋体" w:hAnsi="Book Antiqua" w:cs="宋体"/>
          <w:i/>
          <w:iCs/>
          <w:lang w:eastAsia="zh-CN"/>
        </w:rPr>
        <w:t>Endosc</w:t>
      </w:r>
      <w:proofErr w:type="spellEnd"/>
      <w:r w:rsidRPr="006A57E1">
        <w:rPr>
          <w:rFonts w:ascii="Book Antiqua" w:eastAsia="宋体" w:hAnsi="Book Antiqua" w:cs="宋体"/>
          <w:lang w:eastAsia="zh-CN"/>
        </w:rPr>
        <w:t> 1979; </w:t>
      </w:r>
      <w:r w:rsidRPr="006A57E1">
        <w:rPr>
          <w:rFonts w:ascii="Book Antiqua" w:eastAsia="宋体" w:hAnsi="Book Antiqua" w:cs="宋体"/>
          <w:b/>
          <w:bCs/>
          <w:lang w:eastAsia="zh-CN"/>
        </w:rPr>
        <w:t>25</w:t>
      </w:r>
      <w:r w:rsidRPr="006A57E1">
        <w:rPr>
          <w:rFonts w:ascii="Book Antiqua" w:eastAsia="宋体" w:hAnsi="Book Antiqua" w:cs="宋体"/>
          <w:lang w:eastAsia="zh-CN"/>
        </w:rPr>
        <w:t>: 58-60 [PMID: 488651]</w:t>
      </w:r>
    </w:p>
    <w:p w14:paraId="706B4A6E" w14:textId="77777777" w:rsidR="006A57E1" w:rsidRPr="006A57E1" w:rsidRDefault="006A57E1" w:rsidP="006A57E1">
      <w:pPr>
        <w:widowControl/>
        <w:tabs>
          <w:tab w:val="left" w:pos="5805"/>
        </w:tabs>
        <w:spacing w:line="360" w:lineRule="auto"/>
        <w:rPr>
          <w:rFonts w:ascii="Book Antiqua" w:eastAsia="宋体" w:hAnsi="Book Antiqua" w:cs="宋体"/>
          <w:lang w:eastAsia="zh-CN"/>
        </w:rPr>
      </w:pPr>
      <w:r w:rsidRPr="006A57E1">
        <w:rPr>
          <w:rFonts w:ascii="Book Antiqua" w:eastAsia="宋体" w:hAnsi="Book Antiqua" w:cs="宋体"/>
          <w:lang w:eastAsia="zh-CN"/>
        </w:rPr>
        <w:lastRenderedPageBreak/>
        <w:t>12</w:t>
      </w:r>
      <w:r w:rsidRPr="006A57E1">
        <w:rPr>
          <w:rFonts w:ascii="Book Antiqua" w:eastAsia="宋体" w:hAnsi="Book Antiqua" w:cs="宋体" w:hint="eastAsia"/>
          <w:lang w:eastAsia="zh-CN"/>
        </w:rPr>
        <w:t xml:space="preserve"> </w:t>
      </w:r>
      <w:r w:rsidRPr="006A57E1">
        <w:rPr>
          <w:rFonts w:ascii="Book Antiqua" w:eastAsia="宋体" w:hAnsi="Book Antiqua" w:cs="宋体"/>
          <w:b/>
          <w:lang w:eastAsia="zh-CN"/>
        </w:rPr>
        <w:t>Kato H</w:t>
      </w:r>
      <w:r w:rsidRPr="006A57E1">
        <w:rPr>
          <w:rFonts w:ascii="Book Antiqua" w:eastAsia="宋体" w:hAnsi="Book Antiqua" w:cs="宋体"/>
          <w:lang w:eastAsia="zh-CN"/>
        </w:rPr>
        <w:t xml:space="preserve">, Hattori K, Nishikawa H, Hayashi R, Kawamoto M, Fujiwara N. Endoscopic study on healing of gastric ulcer by the treatment with H2-blocker. </w:t>
      </w:r>
      <w:proofErr w:type="spellStart"/>
      <w:r w:rsidRPr="006A57E1">
        <w:rPr>
          <w:rFonts w:ascii="Book Antiqua" w:eastAsia="宋体" w:hAnsi="Book Antiqua" w:cs="宋体"/>
          <w:i/>
          <w:lang w:eastAsia="zh-CN"/>
        </w:rPr>
        <w:t>Gastroenterol</w:t>
      </w:r>
      <w:proofErr w:type="spellEnd"/>
      <w:r w:rsidRPr="006A57E1">
        <w:rPr>
          <w:rFonts w:ascii="Book Antiqua" w:eastAsia="宋体" w:hAnsi="Book Antiqua" w:cs="宋体"/>
          <w:i/>
          <w:lang w:eastAsia="zh-CN"/>
        </w:rPr>
        <w:t xml:space="preserve"> </w:t>
      </w:r>
      <w:proofErr w:type="spellStart"/>
      <w:r w:rsidRPr="006A57E1">
        <w:rPr>
          <w:rFonts w:ascii="Book Antiqua" w:eastAsia="宋体" w:hAnsi="Book Antiqua" w:cs="宋体"/>
          <w:i/>
          <w:lang w:eastAsia="zh-CN"/>
        </w:rPr>
        <w:t>Endosc</w:t>
      </w:r>
      <w:proofErr w:type="spellEnd"/>
      <w:r w:rsidRPr="006A57E1">
        <w:rPr>
          <w:rFonts w:ascii="Book Antiqua" w:eastAsia="宋体" w:hAnsi="Book Antiqua" w:cs="宋体"/>
          <w:lang w:eastAsia="zh-CN"/>
        </w:rPr>
        <w:t xml:space="preserve"> 1986;</w:t>
      </w:r>
      <w:r w:rsidRPr="006A57E1">
        <w:rPr>
          <w:rFonts w:ascii="Book Antiqua" w:eastAsia="宋体" w:hAnsi="Book Antiqua" w:cs="宋体"/>
          <w:b/>
          <w:lang w:eastAsia="zh-CN"/>
        </w:rPr>
        <w:t xml:space="preserve"> 28:</w:t>
      </w:r>
      <w:r w:rsidRPr="006A57E1">
        <w:rPr>
          <w:rFonts w:ascii="Book Antiqua" w:eastAsia="宋体" w:hAnsi="Book Antiqua" w:cs="宋体"/>
          <w:lang w:eastAsia="zh-CN"/>
        </w:rPr>
        <w:t xml:space="preserve"> 2291-</w:t>
      </w:r>
      <w:r w:rsidRPr="006A57E1">
        <w:rPr>
          <w:rFonts w:ascii="Book Antiqua" w:eastAsia="宋体" w:hAnsi="Book Antiqua" w:cs="宋体" w:hint="eastAsia"/>
          <w:lang w:eastAsia="zh-CN"/>
        </w:rPr>
        <w:t>229</w:t>
      </w:r>
      <w:r w:rsidRPr="006A57E1">
        <w:rPr>
          <w:rFonts w:ascii="Book Antiqua" w:eastAsia="宋体" w:hAnsi="Book Antiqua" w:cs="宋体"/>
          <w:lang w:eastAsia="zh-CN"/>
        </w:rPr>
        <w:t>6</w:t>
      </w:r>
    </w:p>
    <w:p w14:paraId="5F134237" w14:textId="77777777" w:rsidR="006A57E1" w:rsidRPr="006A57E1" w:rsidRDefault="006A57E1" w:rsidP="006A57E1">
      <w:pPr>
        <w:widowControl/>
        <w:tabs>
          <w:tab w:val="left" w:pos="5805"/>
        </w:tabs>
        <w:spacing w:line="360" w:lineRule="auto"/>
        <w:rPr>
          <w:rFonts w:ascii="Book Antiqua" w:eastAsia="宋体" w:hAnsi="Book Antiqua" w:cs="宋体"/>
          <w:lang w:eastAsia="zh-CN"/>
        </w:rPr>
      </w:pPr>
      <w:r w:rsidRPr="006A57E1">
        <w:rPr>
          <w:rFonts w:ascii="Book Antiqua" w:eastAsia="宋体" w:hAnsi="Book Antiqua" w:cs="宋体"/>
          <w:lang w:eastAsia="zh-CN"/>
        </w:rPr>
        <w:t>13</w:t>
      </w:r>
      <w:r w:rsidRPr="006A57E1">
        <w:rPr>
          <w:rFonts w:ascii="Book Antiqua" w:eastAsia="宋体" w:hAnsi="Book Antiqua" w:cs="宋体" w:hint="eastAsia"/>
          <w:lang w:eastAsia="zh-CN"/>
        </w:rPr>
        <w:t xml:space="preserve"> </w:t>
      </w:r>
      <w:r w:rsidRPr="006A57E1">
        <w:rPr>
          <w:rFonts w:ascii="Book Antiqua" w:eastAsia="宋体" w:hAnsi="Book Antiqua" w:cs="宋体"/>
          <w:b/>
          <w:lang w:eastAsia="zh-CN"/>
        </w:rPr>
        <w:t>Nakamura T</w:t>
      </w:r>
      <w:r w:rsidRPr="006A57E1">
        <w:rPr>
          <w:rFonts w:ascii="Book Antiqua" w:eastAsia="宋体" w:hAnsi="Book Antiqua" w:cs="宋体"/>
          <w:lang w:eastAsia="zh-CN"/>
        </w:rPr>
        <w:t xml:space="preserve">, Tsukamoto Y, Yamanaka T, Hayashi S. </w:t>
      </w:r>
      <w:proofErr w:type="gramStart"/>
      <w:r w:rsidRPr="006A57E1">
        <w:rPr>
          <w:rFonts w:ascii="Book Antiqua" w:eastAsia="宋体" w:hAnsi="Book Antiqua" w:cs="宋体"/>
          <w:lang w:eastAsia="zh-CN"/>
        </w:rPr>
        <w:t>A study on the whitish protrusion appearing in the base of peptic ulcer during the administration of proton pump inhibitor.</w:t>
      </w:r>
      <w:proofErr w:type="gramEnd"/>
      <w:r w:rsidRPr="006A57E1">
        <w:rPr>
          <w:rFonts w:ascii="Book Antiqua" w:eastAsia="宋体" w:hAnsi="Book Antiqua" w:cs="宋体"/>
          <w:i/>
          <w:lang w:eastAsia="zh-CN"/>
        </w:rPr>
        <w:t xml:space="preserve"> </w:t>
      </w:r>
      <w:proofErr w:type="spellStart"/>
      <w:r w:rsidRPr="006A57E1">
        <w:rPr>
          <w:rFonts w:ascii="Book Antiqua" w:eastAsia="宋体" w:hAnsi="Book Antiqua" w:cs="宋体"/>
          <w:i/>
          <w:lang w:eastAsia="zh-CN"/>
        </w:rPr>
        <w:t>Gastroenterol</w:t>
      </w:r>
      <w:proofErr w:type="spellEnd"/>
      <w:r w:rsidRPr="006A57E1">
        <w:rPr>
          <w:rFonts w:ascii="Book Antiqua" w:eastAsia="宋体" w:hAnsi="Book Antiqua" w:cs="宋体"/>
          <w:i/>
          <w:lang w:eastAsia="zh-CN"/>
        </w:rPr>
        <w:t xml:space="preserve"> </w:t>
      </w:r>
      <w:proofErr w:type="spellStart"/>
      <w:r w:rsidRPr="006A57E1">
        <w:rPr>
          <w:rFonts w:ascii="Book Antiqua" w:eastAsia="宋体" w:hAnsi="Book Antiqua" w:cs="宋体"/>
          <w:i/>
          <w:lang w:eastAsia="zh-CN"/>
        </w:rPr>
        <w:t>Endosc</w:t>
      </w:r>
      <w:proofErr w:type="spellEnd"/>
      <w:r w:rsidRPr="006A57E1">
        <w:rPr>
          <w:rFonts w:ascii="Book Antiqua" w:eastAsia="宋体" w:hAnsi="Book Antiqua" w:cs="宋体"/>
          <w:lang w:eastAsia="zh-CN"/>
        </w:rPr>
        <w:t xml:space="preserve"> 1992: </w:t>
      </w:r>
      <w:r w:rsidRPr="006A57E1">
        <w:rPr>
          <w:rFonts w:ascii="Book Antiqua" w:eastAsia="宋体" w:hAnsi="Book Antiqua" w:cs="宋体"/>
          <w:b/>
          <w:lang w:eastAsia="zh-CN"/>
        </w:rPr>
        <w:t>34</w:t>
      </w:r>
      <w:r w:rsidRPr="006A57E1">
        <w:rPr>
          <w:rFonts w:ascii="Book Antiqua" w:eastAsia="宋体" w:hAnsi="Book Antiqua" w:cs="宋体"/>
          <w:lang w:eastAsia="zh-CN"/>
        </w:rPr>
        <w:t>; 1548-1554</w:t>
      </w:r>
    </w:p>
    <w:p w14:paraId="00E0132C" w14:textId="77777777" w:rsidR="006A57E1" w:rsidRPr="006A57E1" w:rsidRDefault="006A57E1" w:rsidP="006A57E1">
      <w:pPr>
        <w:widowControl/>
        <w:tabs>
          <w:tab w:val="left" w:pos="5805"/>
        </w:tabs>
        <w:spacing w:line="360" w:lineRule="auto"/>
        <w:rPr>
          <w:rFonts w:ascii="Book Antiqua" w:eastAsia="宋体" w:hAnsi="Book Antiqua" w:cs="宋体"/>
          <w:lang w:eastAsia="zh-CN"/>
        </w:rPr>
      </w:pPr>
      <w:r w:rsidRPr="006A57E1">
        <w:rPr>
          <w:rFonts w:ascii="Book Antiqua" w:eastAsia="宋体" w:hAnsi="Book Antiqua" w:cs="宋体"/>
          <w:lang w:eastAsia="zh-CN"/>
        </w:rPr>
        <w:t>14</w:t>
      </w:r>
      <w:r w:rsidRPr="006A57E1">
        <w:rPr>
          <w:rFonts w:ascii="Book Antiqua" w:eastAsia="宋体" w:hAnsi="Book Antiqua" w:cs="宋体" w:hint="eastAsia"/>
          <w:lang w:eastAsia="zh-CN"/>
        </w:rPr>
        <w:t xml:space="preserve"> </w:t>
      </w:r>
      <w:proofErr w:type="spellStart"/>
      <w:r w:rsidRPr="006A57E1">
        <w:rPr>
          <w:rFonts w:ascii="Book Antiqua" w:eastAsia="宋体" w:hAnsi="Book Antiqua" w:cs="宋体"/>
          <w:b/>
          <w:lang w:eastAsia="zh-CN"/>
        </w:rPr>
        <w:t>Ashida</w:t>
      </w:r>
      <w:proofErr w:type="spellEnd"/>
      <w:r w:rsidRPr="006A57E1">
        <w:rPr>
          <w:rFonts w:ascii="Book Antiqua" w:eastAsia="宋体" w:hAnsi="Book Antiqua" w:cs="宋体"/>
          <w:b/>
          <w:lang w:eastAsia="zh-CN"/>
        </w:rPr>
        <w:t xml:space="preserve"> K</w:t>
      </w:r>
      <w:r w:rsidRPr="006A57E1">
        <w:rPr>
          <w:rFonts w:ascii="Book Antiqua" w:eastAsia="宋体" w:hAnsi="Book Antiqua" w:cs="宋体"/>
          <w:lang w:eastAsia="zh-CN"/>
        </w:rPr>
        <w:t xml:space="preserve">, Osaka N, </w:t>
      </w:r>
      <w:proofErr w:type="spellStart"/>
      <w:r w:rsidRPr="006A57E1">
        <w:rPr>
          <w:rFonts w:ascii="Book Antiqua" w:eastAsia="宋体" w:hAnsi="Book Antiqua" w:cs="宋体"/>
          <w:lang w:eastAsia="zh-CN"/>
        </w:rPr>
        <w:t>Tei</w:t>
      </w:r>
      <w:proofErr w:type="spellEnd"/>
      <w:r w:rsidRPr="006A57E1">
        <w:rPr>
          <w:rFonts w:ascii="Book Antiqua" w:eastAsia="宋体" w:hAnsi="Book Antiqua" w:cs="宋体"/>
          <w:lang w:eastAsia="zh-CN"/>
        </w:rPr>
        <w:t xml:space="preserve"> H, </w:t>
      </w:r>
      <w:proofErr w:type="spellStart"/>
      <w:r w:rsidRPr="006A57E1">
        <w:rPr>
          <w:rFonts w:ascii="Book Antiqua" w:eastAsia="宋体" w:hAnsi="Book Antiqua" w:cs="宋体"/>
          <w:lang w:eastAsia="zh-CN"/>
        </w:rPr>
        <w:t>Takiuchi</w:t>
      </w:r>
      <w:proofErr w:type="spellEnd"/>
      <w:r w:rsidRPr="006A57E1">
        <w:rPr>
          <w:rFonts w:ascii="Book Antiqua" w:eastAsia="宋体" w:hAnsi="Book Antiqua" w:cs="宋体"/>
          <w:lang w:eastAsia="zh-CN"/>
        </w:rPr>
        <w:t xml:space="preserve"> H, </w:t>
      </w:r>
      <w:proofErr w:type="spellStart"/>
      <w:r w:rsidRPr="006A57E1">
        <w:rPr>
          <w:rFonts w:ascii="Book Antiqua" w:eastAsia="宋体" w:hAnsi="Book Antiqua" w:cs="宋体"/>
          <w:lang w:eastAsia="zh-CN"/>
        </w:rPr>
        <w:t>Sakaguchi</w:t>
      </w:r>
      <w:proofErr w:type="spellEnd"/>
      <w:r w:rsidRPr="006A57E1">
        <w:rPr>
          <w:rFonts w:ascii="Book Antiqua" w:eastAsia="宋体" w:hAnsi="Book Antiqua" w:cs="宋体"/>
          <w:lang w:eastAsia="zh-CN"/>
        </w:rPr>
        <w:t xml:space="preserve"> M, Tanaka M, Okumura Y, Asada S, </w:t>
      </w:r>
      <w:proofErr w:type="spellStart"/>
      <w:r w:rsidRPr="006A57E1">
        <w:rPr>
          <w:rFonts w:ascii="Book Antiqua" w:eastAsia="宋体" w:hAnsi="Book Antiqua" w:cs="宋体"/>
          <w:lang w:eastAsia="zh-CN"/>
        </w:rPr>
        <w:t>Irata</w:t>
      </w:r>
      <w:proofErr w:type="spellEnd"/>
      <w:r w:rsidRPr="006A57E1">
        <w:rPr>
          <w:rFonts w:ascii="Book Antiqua" w:eastAsia="宋体" w:hAnsi="Book Antiqua" w:cs="宋体"/>
          <w:lang w:eastAsia="zh-CN"/>
        </w:rPr>
        <w:t xml:space="preserve"> I, </w:t>
      </w:r>
      <w:proofErr w:type="spellStart"/>
      <w:r w:rsidRPr="006A57E1">
        <w:rPr>
          <w:rFonts w:ascii="Book Antiqua" w:eastAsia="宋体" w:hAnsi="Book Antiqua" w:cs="宋体"/>
          <w:lang w:eastAsia="zh-CN"/>
        </w:rPr>
        <w:t>Oshiba</w:t>
      </w:r>
      <w:proofErr w:type="spellEnd"/>
      <w:r w:rsidRPr="006A57E1">
        <w:rPr>
          <w:rFonts w:ascii="Book Antiqua" w:eastAsia="宋体" w:hAnsi="Book Antiqua" w:cs="宋体"/>
          <w:lang w:eastAsia="zh-CN"/>
        </w:rPr>
        <w:t xml:space="preserve"> S. Studies on the mechanism of the protrusion of the base of the ulcer during the administration of omeprazole. </w:t>
      </w:r>
      <w:proofErr w:type="spellStart"/>
      <w:r w:rsidRPr="006A57E1">
        <w:rPr>
          <w:rFonts w:ascii="Book Antiqua" w:eastAsia="宋体" w:hAnsi="Book Antiqua" w:cs="宋体"/>
          <w:i/>
          <w:lang w:eastAsia="zh-CN"/>
        </w:rPr>
        <w:t>Gastroenterol</w:t>
      </w:r>
      <w:proofErr w:type="spellEnd"/>
      <w:r w:rsidRPr="006A57E1">
        <w:rPr>
          <w:rFonts w:ascii="Book Antiqua" w:eastAsia="宋体" w:hAnsi="Book Antiqua" w:cs="宋体"/>
          <w:i/>
          <w:lang w:eastAsia="zh-CN"/>
        </w:rPr>
        <w:t xml:space="preserve"> </w:t>
      </w:r>
      <w:proofErr w:type="spellStart"/>
      <w:r w:rsidRPr="006A57E1">
        <w:rPr>
          <w:rFonts w:ascii="Book Antiqua" w:eastAsia="宋体" w:hAnsi="Book Antiqua" w:cs="宋体"/>
          <w:i/>
          <w:lang w:eastAsia="zh-CN"/>
        </w:rPr>
        <w:t>Endosc</w:t>
      </w:r>
      <w:proofErr w:type="spellEnd"/>
      <w:r w:rsidRPr="006A57E1">
        <w:rPr>
          <w:rFonts w:ascii="Book Antiqua" w:eastAsia="宋体" w:hAnsi="Book Antiqua" w:cs="宋体"/>
          <w:lang w:eastAsia="zh-CN"/>
        </w:rPr>
        <w:t xml:space="preserve"> 1989: </w:t>
      </w:r>
      <w:r w:rsidRPr="006A57E1">
        <w:rPr>
          <w:rFonts w:ascii="Book Antiqua" w:eastAsia="宋体" w:hAnsi="Book Antiqua" w:cs="宋体"/>
          <w:b/>
          <w:lang w:eastAsia="zh-CN"/>
        </w:rPr>
        <w:t>31</w:t>
      </w:r>
      <w:r w:rsidRPr="006A57E1">
        <w:rPr>
          <w:rFonts w:ascii="Book Antiqua" w:eastAsia="宋体" w:hAnsi="Book Antiqua" w:cs="宋体"/>
          <w:lang w:eastAsia="zh-CN"/>
        </w:rPr>
        <w:t>; 1776-1782</w:t>
      </w:r>
    </w:p>
    <w:p w14:paraId="2F4C34A2" w14:textId="77777777" w:rsidR="006A57E1" w:rsidRPr="006A57E1" w:rsidRDefault="006A57E1" w:rsidP="006A57E1">
      <w:pPr>
        <w:widowControl/>
        <w:tabs>
          <w:tab w:val="left" w:pos="5805"/>
        </w:tabs>
        <w:spacing w:line="360" w:lineRule="auto"/>
        <w:rPr>
          <w:rFonts w:ascii="Book Antiqua" w:eastAsia="宋体" w:hAnsi="Book Antiqua" w:cs="宋体"/>
          <w:lang w:eastAsia="zh-CN"/>
        </w:rPr>
      </w:pPr>
      <w:r w:rsidRPr="006A57E1">
        <w:rPr>
          <w:rFonts w:ascii="Book Antiqua" w:eastAsia="宋体" w:hAnsi="Book Antiqua" w:cs="宋体"/>
          <w:lang w:eastAsia="zh-CN"/>
        </w:rPr>
        <w:t>15</w:t>
      </w:r>
      <w:r w:rsidRPr="006A57E1">
        <w:rPr>
          <w:rFonts w:ascii="Book Antiqua" w:eastAsia="宋体" w:hAnsi="Book Antiqua" w:cs="宋体" w:hint="eastAsia"/>
          <w:b/>
          <w:lang w:eastAsia="zh-CN"/>
        </w:rPr>
        <w:t xml:space="preserve"> </w:t>
      </w:r>
      <w:r w:rsidRPr="006A57E1">
        <w:rPr>
          <w:rFonts w:ascii="Book Antiqua" w:eastAsia="宋体" w:hAnsi="Book Antiqua" w:cs="宋体"/>
          <w:b/>
          <w:lang w:eastAsia="zh-CN"/>
        </w:rPr>
        <w:t>Tanaka T</w:t>
      </w:r>
      <w:r w:rsidRPr="006A57E1">
        <w:rPr>
          <w:rFonts w:ascii="Book Antiqua" w:eastAsia="宋体" w:hAnsi="Book Antiqua" w:cs="宋体"/>
          <w:lang w:eastAsia="zh-CN"/>
        </w:rPr>
        <w:t>, Kimura M, Akiyama T, Suzuki S. Long follow-up study of elevated scar of acute antral kissing ulcers.</w:t>
      </w:r>
      <w:r w:rsidRPr="006A57E1">
        <w:rPr>
          <w:rFonts w:ascii="Book Antiqua" w:eastAsia="宋体" w:hAnsi="Book Antiqua" w:cs="宋体"/>
          <w:i/>
          <w:lang w:eastAsia="zh-CN"/>
        </w:rPr>
        <w:t xml:space="preserve"> </w:t>
      </w:r>
      <w:proofErr w:type="spellStart"/>
      <w:r w:rsidRPr="006A57E1">
        <w:rPr>
          <w:rFonts w:ascii="Book Antiqua" w:eastAsia="宋体" w:hAnsi="Book Antiqua" w:cs="宋体"/>
          <w:i/>
          <w:lang w:eastAsia="zh-CN"/>
        </w:rPr>
        <w:t>Gastroenterol</w:t>
      </w:r>
      <w:proofErr w:type="spellEnd"/>
      <w:r w:rsidRPr="006A57E1">
        <w:rPr>
          <w:rFonts w:ascii="Book Antiqua" w:eastAsia="宋体" w:hAnsi="Book Antiqua" w:cs="宋体"/>
          <w:i/>
          <w:lang w:eastAsia="zh-CN"/>
        </w:rPr>
        <w:t xml:space="preserve"> </w:t>
      </w:r>
      <w:proofErr w:type="spellStart"/>
      <w:r w:rsidRPr="006A57E1">
        <w:rPr>
          <w:rFonts w:ascii="Book Antiqua" w:eastAsia="宋体" w:hAnsi="Book Antiqua" w:cs="宋体"/>
          <w:i/>
          <w:lang w:eastAsia="zh-CN"/>
        </w:rPr>
        <w:t>Endosc</w:t>
      </w:r>
      <w:proofErr w:type="spellEnd"/>
      <w:r w:rsidRPr="006A57E1">
        <w:rPr>
          <w:rFonts w:ascii="Book Antiqua" w:eastAsia="宋体" w:hAnsi="Book Antiqua" w:cs="宋体"/>
          <w:lang w:eastAsia="zh-CN"/>
        </w:rPr>
        <w:t xml:space="preserve"> 1984: </w:t>
      </w:r>
      <w:r w:rsidRPr="006A57E1">
        <w:rPr>
          <w:rFonts w:ascii="Book Antiqua" w:eastAsia="宋体" w:hAnsi="Book Antiqua" w:cs="宋体"/>
          <w:b/>
          <w:lang w:eastAsia="zh-CN"/>
        </w:rPr>
        <w:t>26</w:t>
      </w:r>
      <w:r w:rsidRPr="006A57E1">
        <w:rPr>
          <w:rFonts w:ascii="Book Antiqua" w:eastAsia="宋体" w:hAnsi="Book Antiqua" w:cs="宋体"/>
          <w:lang w:eastAsia="zh-CN"/>
        </w:rPr>
        <w:t>; 1534-1537</w:t>
      </w:r>
    </w:p>
    <w:p w14:paraId="198C06CB" w14:textId="77777777" w:rsidR="006A57E1" w:rsidRPr="006A57E1" w:rsidRDefault="006A57E1" w:rsidP="006A57E1">
      <w:pPr>
        <w:widowControl/>
        <w:tabs>
          <w:tab w:val="left" w:pos="5805"/>
        </w:tabs>
        <w:spacing w:line="360" w:lineRule="auto"/>
        <w:rPr>
          <w:rFonts w:ascii="Book Antiqua" w:eastAsia="宋体" w:hAnsi="Book Antiqua" w:cs="宋体"/>
          <w:lang w:eastAsia="zh-CN"/>
        </w:rPr>
      </w:pPr>
      <w:r w:rsidRPr="006A57E1">
        <w:rPr>
          <w:rFonts w:ascii="Book Antiqua" w:eastAsia="宋体" w:hAnsi="Book Antiqua" w:cs="宋体"/>
          <w:lang w:eastAsia="zh-CN"/>
        </w:rPr>
        <w:t>16 </w:t>
      </w:r>
      <w:proofErr w:type="spellStart"/>
      <w:r w:rsidRPr="006A57E1">
        <w:rPr>
          <w:rFonts w:ascii="Book Antiqua" w:eastAsia="宋体" w:hAnsi="Book Antiqua" w:cs="宋体"/>
          <w:b/>
          <w:bCs/>
          <w:lang w:eastAsia="zh-CN"/>
        </w:rPr>
        <w:t>Uedo</w:t>
      </w:r>
      <w:proofErr w:type="spellEnd"/>
      <w:r w:rsidRPr="006A57E1">
        <w:rPr>
          <w:rFonts w:ascii="Book Antiqua" w:eastAsia="宋体" w:hAnsi="Book Antiqua" w:cs="宋体"/>
          <w:b/>
          <w:bCs/>
          <w:lang w:eastAsia="zh-CN"/>
        </w:rPr>
        <w:t xml:space="preserve"> N</w:t>
      </w:r>
      <w:r w:rsidRPr="006A57E1">
        <w:rPr>
          <w:rFonts w:ascii="Book Antiqua" w:eastAsia="宋体" w:hAnsi="Book Antiqua" w:cs="宋体"/>
          <w:lang w:eastAsia="zh-CN"/>
        </w:rPr>
        <w:t xml:space="preserve">, Takeuchi Y, Yamada T, Ishihara R, </w:t>
      </w:r>
      <w:proofErr w:type="spellStart"/>
      <w:r w:rsidRPr="006A57E1">
        <w:rPr>
          <w:rFonts w:ascii="Book Antiqua" w:eastAsia="宋体" w:hAnsi="Book Antiqua" w:cs="宋体"/>
          <w:lang w:eastAsia="zh-CN"/>
        </w:rPr>
        <w:t>Ogiyama</w:t>
      </w:r>
      <w:proofErr w:type="spellEnd"/>
      <w:r w:rsidRPr="006A57E1">
        <w:rPr>
          <w:rFonts w:ascii="Book Antiqua" w:eastAsia="宋体" w:hAnsi="Book Antiqua" w:cs="宋体"/>
          <w:lang w:eastAsia="zh-CN"/>
        </w:rPr>
        <w:t xml:space="preserve"> H, Yamamoto S, Kato M, </w:t>
      </w:r>
      <w:proofErr w:type="spellStart"/>
      <w:r w:rsidRPr="006A57E1">
        <w:rPr>
          <w:rFonts w:ascii="Book Antiqua" w:eastAsia="宋体" w:hAnsi="Book Antiqua" w:cs="宋体"/>
          <w:lang w:eastAsia="zh-CN"/>
        </w:rPr>
        <w:t>Tatsumi</w:t>
      </w:r>
      <w:proofErr w:type="spellEnd"/>
      <w:r w:rsidRPr="006A57E1">
        <w:rPr>
          <w:rFonts w:ascii="Book Antiqua" w:eastAsia="宋体" w:hAnsi="Book Antiqua" w:cs="宋体"/>
          <w:lang w:eastAsia="zh-CN"/>
        </w:rPr>
        <w:t xml:space="preserve"> K, Masuda E, </w:t>
      </w:r>
      <w:proofErr w:type="spellStart"/>
      <w:r w:rsidRPr="006A57E1">
        <w:rPr>
          <w:rFonts w:ascii="Book Antiqua" w:eastAsia="宋体" w:hAnsi="Book Antiqua" w:cs="宋体"/>
          <w:lang w:eastAsia="zh-CN"/>
        </w:rPr>
        <w:t>Tamai</w:t>
      </w:r>
      <w:proofErr w:type="spellEnd"/>
      <w:r w:rsidRPr="006A57E1">
        <w:rPr>
          <w:rFonts w:ascii="Book Antiqua" w:eastAsia="宋体" w:hAnsi="Book Antiqua" w:cs="宋体"/>
          <w:lang w:eastAsia="zh-CN"/>
        </w:rPr>
        <w:t xml:space="preserve"> C, Yamamoto S, </w:t>
      </w:r>
      <w:proofErr w:type="spellStart"/>
      <w:r w:rsidRPr="006A57E1">
        <w:rPr>
          <w:rFonts w:ascii="Book Antiqua" w:eastAsia="宋体" w:hAnsi="Book Antiqua" w:cs="宋体"/>
          <w:lang w:eastAsia="zh-CN"/>
        </w:rPr>
        <w:t>Higashino</w:t>
      </w:r>
      <w:proofErr w:type="spellEnd"/>
      <w:r w:rsidRPr="006A57E1">
        <w:rPr>
          <w:rFonts w:ascii="Book Antiqua" w:eastAsia="宋体" w:hAnsi="Book Antiqua" w:cs="宋体"/>
          <w:lang w:eastAsia="zh-CN"/>
        </w:rPr>
        <w:t xml:space="preserve"> K, </w:t>
      </w:r>
      <w:proofErr w:type="spellStart"/>
      <w:r w:rsidRPr="006A57E1">
        <w:rPr>
          <w:rFonts w:ascii="Book Antiqua" w:eastAsia="宋体" w:hAnsi="Book Antiqua" w:cs="宋体"/>
          <w:lang w:eastAsia="zh-CN"/>
        </w:rPr>
        <w:t>Iishi</w:t>
      </w:r>
      <w:proofErr w:type="spellEnd"/>
      <w:r w:rsidRPr="006A57E1">
        <w:rPr>
          <w:rFonts w:ascii="Book Antiqua" w:eastAsia="宋体" w:hAnsi="Book Antiqua" w:cs="宋体"/>
          <w:lang w:eastAsia="zh-CN"/>
        </w:rPr>
        <w:t xml:space="preserve"> H, Tatsuta M. Effect of a proton pump inhibitor or an H2-receptor antagonist on prevention of bleeding from ulcer after endoscopic submucosal dissection of early gastric cancer: a prospective randomized controlled trial. </w:t>
      </w:r>
      <w:r w:rsidRPr="006A57E1">
        <w:rPr>
          <w:rFonts w:ascii="Book Antiqua" w:eastAsia="宋体" w:hAnsi="Book Antiqua" w:cs="宋体"/>
          <w:i/>
          <w:iCs/>
          <w:lang w:eastAsia="zh-CN"/>
        </w:rPr>
        <w:t xml:space="preserve">Am J </w:t>
      </w:r>
      <w:proofErr w:type="spellStart"/>
      <w:r w:rsidRPr="006A57E1">
        <w:rPr>
          <w:rFonts w:ascii="Book Antiqua" w:eastAsia="宋体" w:hAnsi="Book Antiqua" w:cs="宋体"/>
          <w:i/>
          <w:iCs/>
          <w:lang w:eastAsia="zh-CN"/>
        </w:rPr>
        <w:t>Gastroenterol</w:t>
      </w:r>
      <w:proofErr w:type="spellEnd"/>
      <w:r w:rsidRPr="006A57E1">
        <w:rPr>
          <w:rFonts w:ascii="Book Antiqua" w:eastAsia="宋体" w:hAnsi="Book Antiqua" w:cs="宋体"/>
          <w:lang w:eastAsia="zh-CN"/>
        </w:rPr>
        <w:t> 2007; </w:t>
      </w:r>
      <w:r w:rsidRPr="006A57E1">
        <w:rPr>
          <w:rFonts w:ascii="Book Antiqua" w:eastAsia="宋体" w:hAnsi="Book Antiqua" w:cs="宋体"/>
          <w:b/>
          <w:bCs/>
          <w:lang w:eastAsia="zh-CN"/>
        </w:rPr>
        <w:t>102</w:t>
      </w:r>
      <w:r w:rsidRPr="006A57E1">
        <w:rPr>
          <w:rFonts w:ascii="Book Antiqua" w:eastAsia="宋体" w:hAnsi="Book Antiqua" w:cs="宋体"/>
          <w:lang w:eastAsia="zh-CN"/>
        </w:rPr>
        <w:t>: 1610-1616 [PMID: 17403076 DOI: 10.1111/j.1572-0241.2007.01197.x]</w:t>
      </w:r>
    </w:p>
    <w:p w14:paraId="2BED53DB" w14:textId="77777777" w:rsidR="006A57E1" w:rsidRPr="006A57E1" w:rsidRDefault="006A57E1" w:rsidP="006A57E1">
      <w:pPr>
        <w:widowControl/>
        <w:tabs>
          <w:tab w:val="left" w:pos="5805"/>
        </w:tabs>
        <w:spacing w:line="360" w:lineRule="auto"/>
        <w:rPr>
          <w:rFonts w:ascii="Book Antiqua" w:eastAsia="宋体" w:hAnsi="Book Antiqua" w:cs="宋体"/>
          <w:lang w:eastAsia="zh-CN"/>
        </w:rPr>
      </w:pPr>
      <w:r w:rsidRPr="006A57E1">
        <w:rPr>
          <w:rFonts w:ascii="Book Antiqua" w:eastAsia="宋体" w:hAnsi="Book Antiqua" w:cs="宋体"/>
          <w:lang w:eastAsia="zh-CN"/>
        </w:rPr>
        <w:t>17 </w:t>
      </w:r>
      <w:r w:rsidRPr="006A57E1">
        <w:rPr>
          <w:rFonts w:ascii="Book Antiqua" w:eastAsia="宋体" w:hAnsi="Book Antiqua" w:cs="宋体"/>
          <w:b/>
          <w:bCs/>
          <w:lang w:eastAsia="zh-CN"/>
        </w:rPr>
        <w:t>Okazaki M</w:t>
      </w:r>
      <w:r w:rsidRPr="006A57E1">
        <w:rPr>
          <w:rFonts w:ascii="Book Antiqua" w:eastAsia="宋体" w:hAnsi="Book Antiqua" w:cs="宋体"/>
          <w:lang w:eastAsia="zh-CN"/>
        </w:rPr>
        <w:t xml:space="preserve">, Shimizu I, Ishikawa M, Fujiwara S, Yamamoto H, </w:t>
      </w:r>
      <w:proofErr w:type="spellStart"/>
      <w:r w:rsidRPr="006A57E1">
        <w:rPr>
          <w:rFonts w:ascii="Book Antiqua" w:eastAsia="宋体" w:hAnsi="Book Antiqua" w:cs="宋体"/>
          <w:lang w:eastAsia="zh-CN"/>
        </w:rPr>
        <w:t>Shiraishi</w:t>
      </w:r>
      <w:proofErr w:type="spellEnd"/>
      <w:r w:rsidRPr="006A57E1">
        <w:rPr>
          <w:rFonts w:ascii="Book Antiqua" w:eastAsia="宋体" w:hAnsi="Book Antiqua" w:cs="宋体"/>
          <w:lang w:eastAsia="zh-CN"/>
        </w:rPr>
        <w:t xml:space="preserve"> T, </w:t>
      </w:r>
      <w:proofErr w:type="spellStart"/>
      <w:r w:rsidRPr="006A57E1">
        <w:rPr>
          <w:rFonts w:ascii="Book Antiqua" w:eastAsia="宋体" w:hAnsi="Book Antiqua" w:cs="宋体"/>
          <w:lang w:eastAsia="zh-CN"/>
        </w:rPr>
        <w:t>Horie</w:t>
      </w:r>
      <w:proofErr w:type="spellEnd"/>
      <w:r w:rsidRPr="006A57E1">
        <w:rPr>
          <w:rFonts w:ascii="Book Antiqua" w:eastAsia="宋体" w:hAnsi="Book Antiqua" w:cs="宋体"/>
          <w:lang w:eastAsia="zh-CN"/>
        </w:rPr>
        <w:t xml:space="preserve"> T, </w:t>
      </w:r>
      <w:proofErr w:type="spellStart"/>
      <w:r w:rsidRPr="006A57E1">
        <w:rPr>
          <w:rFonts w:ascii="Book Antiqua" w:eastAsia="宋体" w:hAnsi="Book Antiqua" w:cs="宋体"/>
          <w:lang w:eastAsia="zh-CN"/>
        </w:rPr>
        <w:t>Iuchi</w:t>
      </w:r>
      <w:proofErr w:type="spellEnd"/>
      <w:r w:rsidRPr="006A57E1">
        <w:rPr>
          <w:rFonts w:ascii="Book Antiqua" w:eastAsia="宋体" w:hAnsi="Book Antiqua" w:cs="宋体"/>
          <w:lang w:eastAsia="zh-CN"/>
        </w:rPr>
        <w:t xml:space="preserve"> A, Ito S. Gastric mucosal levels of prostaglandins and </w:t>
      </w:r>
      <w:r w:rsidRPr="006A57E1">
        <w:rPr>
          <w:rFonts w:ascii="Book Antiqua" w:eastAsia="宋体" w:hAnsi="Book Antiqua" w:cs="宋体"/>
          <w:lang w:eastAsia="zh-CN"/>
        </w:rPr>
        <w:lastRenderedPageBreak/>
        <w:t xml:space="preserve">leukotrienes in patients with gastric ulcer after treatment with </w:t>
      </w:r>
      <w:proofErr w:type="spellStart"/>
      <w:r w:rsidRPr="006A57E1">
        <w:rPr>
          <w:rFonts w:ascii="Book Antiqua" w:eastAsia="宋体" w:hAnsi="Book Antiqua" w:cs="宋体"/>
          <w:lang w:eastAsia="zh-CN"/>
        </w:rPr>
        <w:t>rabeprazole</w:t>
      </w:r>
      <w:proofErr w:type="spellEnd"/>
      <w:r w:rsidRPr="006A57E1">
        <w:rPr>
          <w:rFonts w:ascii="Book Antiqua" w:eastAsia="宋体" w:hAnsi="Book Antiqua" w:cs="宋体"/>
          <w:lang w:eastAsia="zh-CN"/>
        </w:rPr>
        <w:t xml:space="preserve"> in comparison to treatment with ranitidine. </w:t>
      </w:r>
      <w:r w:rsidRPr="006A57E1">
        <w:rPr>
          <w:rFonts w:ascii="Book Antiqua" w:eastAsia="宋体" w:hAnsi="Book Antiqua" w:cs="宋体"/>
          <w:i/>
          <w:iCs/>
          <w:lang w:eastAsia="zh-CN"/>
        </w:rPr>
        <w:t>J Med Invest</w:t>
      </w:r>
      <w:r w:rsidRPr="006A57E1">
        <w:rPr>
          <w:rFonts w:ascii="Book Antiqua" w:eastAsia="宋体" w:hAnsi="Book Antiqua" w:cs="宋体"/>
          <w:lang w:eastAsia="zh-CN"/>
        </w:rPr>
        <w:t> 2007; </w:t>
      </w:r>
      <w:r w:rsidRPr="006A57E1">
        <w:rPr>
          <w:rFonts w:ascii="Book Antiqua" w:eastAsia="宋体" w:hAnsi="Book Antiqua" w:cs="宋体"/>
          <w:b/>
          <w:bCs/>
          <w:lang w:eastAsia="zh-CN"/>
        </w:rPr>
        <w:t>54</w:t>
      </w:r>
      <w:r w:rsidRPr="006A57E1">
        <w:rPr>
          <w:rFonts w:ascii="Book Antiqua" w:eastAsia="宋体" w:hAnsi="Book Antiqua" w:cs="宋体"/>
          <w:lang w:eastAsia="zh-CN"/>
        </w:rPr>
        <w:t>: 83-90 [PMID: 17380018]</w:t>
      </w:r>
    </w:p>
    <w:p w14:paraId="4AB6B9EF" w14:textId="77777777" w:rsidR="006A57E1" w:rsidRPr="006A57E1" w:rsidRDefault="006A57E1" w:rsidP="006A57E1">
      <w:pPr>
        <w:widowControl/>
        <w:tabs>
          <w:tab w:val="left" w:pos="5805"/>
        </w:tabs>
        <w:spacing w:line="360" w:lineRule="auto"/>
        <w:rPr>
          <w:rFonts w:ascii="Book Antiqua" w:eastAsia="宋体" w:hAnsi="Book Antiqua" w:cs="宋体"/>
          <w:lang w:eastAsia="zh-CN"/>
        </w:rPr>
      </w:pPr>
      <w:proofErr w:type="gramStart"/>
      <w:r w:rsidRPr="006A57E1">
        <w:rPr>
          <w:rFonts w:ascii="Book Antiqua" w:eastAsia="宋体" w:hAnsi="Book Antiqua" w:cs="宋体"/>
          <w:lang w:eastAsia="zh-CN"/>
        </w:rPr>
        <w:t>18 </w:t>
      </w:r>
      <w:r w:rsidRPr="006A57E1">
        <w:rPr>
          <w:rFonts w:ascii="Book Antiqua" w:eastAsia="宋体" w:hAnsi="Book Antiqua" w:cs="宋体"/>
          <w:b/>
          <w:bCs/>
          <w:lang w:eastAsia="zh-CN"/>
        </w:rPr>
        <w:t>Wallace JL</w:t>
      </w:r>
      <w:r w:rsidRPr="006A57E1">
        <w:rPr>
          <w:rFonts w:ascii="Book Antiqua" w:eastAsia="宋体" w:hAnsi="Book Antiqua" w:cs="宋体"/>
          <w:lang w:eastAsia="zh-CN"/>
        </w:rPr>
        <w:t xml:space="preserve">, </w:t>
      </w:r>
      <w:proofErr w:type="spellStart"/>
      <w:r w:rsidRPr="006A57E1">
        <w:rPr>
          <w:rFonts w:ascii="Book Antiqua" w:eastAsia="宋体" w:hAnsi="Book Antiqua" w:cs="宋体"/>
          <w:lang w:eastAsia="zh-CN"/>
        </w:rPr>
        <w:t>Devchand</w:t>
      </w:r>
      <w:proofErr w:type="spellEnd"/>
      <w:r w:rsidRPr="006A57E1">
        <w:rPr>
          <w:rFonts w:ascii="Book Antiqua" w:eastAsia="宋体" w:hAnsi="Book Antiqua" w:cs="宋体"/>
          <w:lang w:eastAsia="zh-CN"/>
        </w:rPr>
        <w:t xml:space="preserve"> PR. Emerging roles for cyclooxygenase-2 in gastrointestinal mucosal defense.</w:t>
      </w:r>
      <w:proofErr w:type="gramEnd"/>
      <w:r w:rsidRPr="006A57E1">
        <w:rPr>
          <w:rFonts w:ascii="Book Antiqua" w:eastAsia="宋体" w:hAnsi="Book Antiqua" w:cs="宋体"/>
          <w:lang w:eastAsia="zh-CN"/>
        </w:rPr>
        <w:t> </w:t>
      </w:r>
      <w:r w:rsidRPr="006A57E1">
        <w:rPr>
          <w:rFonts w:ascii="Book Antiqua" w:eastAsia="宋体" w:hAnsi="Book Antiqua" w:cs="宋体"/>
          <w:i/>
          <w:iCs/>
          <w:lang w:eastAsia="zh-CN"/>
        </w:rPr>
        <w:t xml:space="preserve">Br J </w:t>
      </w:r>
      <w:proofErr w:type="spellStart"/>
      <w:r w:rsidRPr="006A57E1">
        <w:rPr>
          <w:rFonts w:ascii="Book Antiqua" w:eastAsia="宋体" w:hAnsi="Book Antiqua" w:cs="宋体"/>
          <w:i/>
          <w:iCs/>
          <w:lang w:eastAsia="zh-CN"/>
        </w:rPr>
        <w:t>Pharmacol</w:t>
      </w:r>
      <w:proofErr w:type="spellEnd"/>
      <w:r w:rsidRPr="006A57E1">
        <w:rPr>
          <w:rFonts w:ascii="Book Antiqua" w:eastAsia="宋体" w:hAnsi="Book Antiqua" w:cs="宋体"/>
          <w:lang w:eastAsia="zh-CN"/>
        </w:rPr>
        <w:t> 2005; </w:t>
      </w:r>
      <w:r w:rsidRPr="006A57E1">
        <w:rPr>
          <w:rFonts w:ascii="Book Antiqua" w:eastAsia="宋体" w:hAnsi="Book Antiqua" w:cs="宋体"/>
          <w:b/>
          <w:bCs/>
          <w:lang w:eastAsia="zh-CN"/>
        </w:rPr>
        <w:t>145</w:t>
      </w:r>
      <w:r w:rsidRPr="006A57E1">
        <w:rPr>
          <w:rFonts w:ascii="Book Antiqua" w:eastAsia="宋体" w:hAnsi="Book Antiqua" w:cs="宋体"/>
          <w:lang w:eastAsia="zh-CN"/>
        </w:rPr>
        <w:t>: 275-282 [PMID: 15778736 DOI: 10.1038/sj.bjp.0706201]</w:t>
      </w:r>
    </w:p>
    <w:p w14:paraId="5F07DEF3" w14:textId="77777777" w:rsidR="006A57E1" w:rsidRPr="006A57E1" w:rsidRDefault="006A57E1" w:rsidP="006A57E1">
      <w:pPr>
        <w:widowControl/>
        <w:tabs>
          <w:tab w:val="left" w:pos="5805"/>
        </w:tabs>
        <w:spacing w:line="360" w:lineRule="auto"/>
        <w:rPr>
          <w:rFonts w:ascii="Book Antiqua" w:eastAsia="宋体" w:hAnsi="Book Antiqua" w:cs="宋体"/>
          <w:lang w:eastAsia="zh-CN"/>
        </w:rPr>
      </w:pPr>
      <w:r w:rsidRPr="006A57E1">
        <w:rPr>
          <w:rFonts w:ascii="Book Antiqua" w:eastAsia="宋体" w:hAnsi="Book Antiqua" w:cs="宋体"/>
          <w:lang w:eastAsia="zh-CN"/>
        </w:rPr>
        <w:t>19 </w:t>
      </w:r>
      <w:proofErr w:type="spellStart"/>
      <w:r w:rsidRPr="006A57E1">
        <w:rPr>
          <w:rFonts w:ascii="Book Antiqua" w:eastAsia="宋体" w:hAnsi="Book Antiqua" w:cs="宋体"/>
          <w:b/>
          <w:bCs/>
          <w:lang w:eastAsia="zh-CN"/>
        </w:rPr>
        <w:t>Brzozowski</w:t>
      </w:r>
      <w:proofErr w:type="spellEnd"/>
      <w:r w:rsidRPr="006A57E1">
        <w:rPr>
          <w:rFonts w:ascii="Book Antiqua" w:eastAsia="宋体" w:hAnsi="Book Antiqua" w:cs="宋体"/>
          <w:b/>
          <w:bCs/>
          <w:lang w:eastAsia="zh-CN"/>
        </w:rPr>
        <w:t xml:space="preserve"> T</w:t>
      </w:r>
      <w:r w:rsidRPr="006A57E1">
        <w:rPr>
          <w:rFonts w:ascii="Book Antiqua" w:eastAsia="宋体" w:hAnsi="Book Antiqua" w:cs="宋体"/>
          <w:lang w:eastAsia="zh-CN"/>
        </w:rPr>
        <w:t xml:space="preserve">, </w:t>
      </w:r>
      <w:proofErr w:type="spellStart"/>
      <w:r w:rsidRPr="006A57E1">
        <w:rPr>
          <w:rFonts w:ascii="Book Antiqua" w:eastAsia="宋体" w:hAnsi="Book Antiqua" w:cs="宋体"/>
          <w:lang w:eastAsia="zh-CN"/>
        </w:rPr>
        <w:t>Konturek</w:t>
      </w:r>
      <w:proofErr w:type="spellEnd"/>
      <w:r w:rsidRPr="006A57E1">
        <w:rPr>
          <w:rFonts w:ascii="Book Antiqua" w:eastAsia="宋体" w:hAnsi="Book Antiqua" w:cs="宋体"/>
          <w:lang w:eastAsia="zh-CN"/>
        </w:rPr>
        <w:t xml:space="preserve"> PC, </w:t>
      </w:r>
      <w:proofErr w:type="spellStart"/>
      <w:r w:rsidRPr="006A57E1">
        <w:rPr>
          <w:rFonts w:ascii="Book Antiqua" w:eastAsia="宋体" w:hAnsi="Book Antiqua" w:cs="宋体"/>
          <w:lang w:eastAsia="zh-CN"/>
        </w:rPr>
        <w:t>Konturek</w:t>
      </w:r>
      <w:proofErr w:type="spellEnd"/>
      <w:r w:rsidRPr="006A57E1">
        <w:rPr>
          <w:rFonts w:ascii="Book Antiqua" w:eastAsia="宋体" w:hAnsi="Book Antiqua" w:cs="宋体"/>
          <w:lang w:eastAsia="zh-CN"/>
        </w:rPr>
        <w:t xml:space="preserve"> SJ, </w:t>
      </w:r>
      <w:proofErr w:type="spellStart"/>
      <w:r w:rsidRPr="006A57E1">
        <w:rPr>
          <w:rFonts w:ascii="Book Antiqua" w:eastAsia="宋体" w:hAnsi="Book Antiqua" w:cs="宋体"/>
          <w:lang w:eastAsia="zh-CN"/>
        </w:rPr>
        <w:t>Pajdo</w:t>
      </w:r>
      <w:proofErr w:type="spellEnd"/>
      <w:r w:rsidRPr="006A57E1">
        <w:rPr>
          <w:rFonts w:ascii="Book Antiqua" w:eastAsia="宋体" w:hAnsi="Book Antiqua" w:cs="宋体"/>
          <w:lang w:eastAsia="zh-CN"/>
        </w:rPr>
        <w:t xml:space="preserve"> R, </w:t>
      </w:r>
      <w:proofErr w:type="spellStart"/>
      <w:r w:rsidRPr="006A57E1">
        <w:rPr>
          <w:rFonts w:ascii="Book Antiqua" w:eastAsia="宋体" w:hAnsi="Book Antiqua" w:cs="宋体"/>
          <w:lang w:eastAsia="zh-CN"/>
        </w:rPr>
        <w:t>Schuppan</w:t>
      </w:r>
      <w:proofErr w:type="spellEnd"/>
      <w:r w:rsidRPr="006A57E1">
        <w:rPr>
          <w:rFonts w:ascii="Book Antiqua" w:eastAsia="宋体" w:hAnsi="Book Antiqua" w:cs="宋体"/>
          <w:lang w:eastAsia="zh-CN"/>
        </w:rPr>
        <w:t xml:space="preserve"> D, </w:t>
      </w:r>
      <w:proofErr w:type="spellStart"/>
      <w:r w:rsidRPr="006A57E1">
        <w:rPr>
          <w:rFonts w:ascii="Book Antiqua" w:eastAsia="宋体" w:hAnsi="Book Antiqua" w:cs="宋体"/>
          <w:lang w:eastAsia="zh-CN"/>
        </w:rPr>
        <w:t>Drozdowicz</w:t>
      </w:r>
      <w:proofErr w:type="spellEnd"/>
      <w:r w:rsidRPr="006A57E1">
        <w:rPr>
          <w:rFonts w:ascii="Book Antiqua" w:eastAsia="宋体" w:hAnsi="Book Antiqua" w:cs="宋体"/>
          <w:lang w:eastAsia="zh-CN"/>
        </w:rPr>
        <w:t xml:space="preserve"> D, </w:t>
      </w:r>
      <w:proofErr w:type="spellStart"/>
      <w:r w:rsidRPr="006A57E1">
        <w:rPr>
          <w:rFonts w:ascii="Book Antiqua" w:eastAsia="宋体" w:hAnsi="Book Antiqua" w:cs="宋体"/>
          <w:lang w:eastAsia="zh-CN"/>
        </w:rPr>
        <w:t>Ptak</w:t>
      </w:r>
      <w:proofErr w:type="spellEnd"/>
      <w:r w:rsidRPr="006A57E1">
        <w:rPr>
          <w:rFonts w:ascii="Book Antiqua" w:eastAsia="宋体" w:hAnsi="Book Antiqua" w:cs="宋体"/>
          <w:lang w:eastAsia="zh-CN"/>
        </w:rPr>
        <w:t xml:space="preserve"> A, </w:t>
      </w:r>
      <w:proofErr w:type="spellStart"/>
      <w:r w:rsidRPr="006A57E1">
        <w:rPr>
          <w:rFonts w:ascii="Book Antiqua" w:eastAsia="宋体" w:hAnsi="Book Antiqua" w:cs="宋体"/>
          <w:lang w:eastAsia="zh-CN"/>
        </w:rPr>
        <w:t>Pawlik</w:t>
      </w:r>
      <w:proofErr w:type="spellEnd"/>
      <w:r w:rsidRPr="006A57E1">
        <w:rPr>
          <w:rFonts w:ascii="Book Antiqua" w:eastAsia="宋体" w:hAnsi="Book Antiqua" w:cs="宋体"/>
          <w:lang w:eastAsia="zh-CN"/>
        </w:rPr>
        <w:t xml:space="preserve"> M, Nakamura T, Hahn EG. </w:t>
      </w:r>
      <w:proofErr w:type="gramStart"/>
      <w:r w:rsidRPr="006A57E1">
        <w:rPr>
          <w:rFonts w:ascii="Book Antiqua" w:eastAsia="宋体" w:hAnsi="Book Antiqua" w:cs="宋体"/>
          <w:lang w:eastAsia="zh-CN"/>
        </w:rPr>
        <w:t>Involvement of cyclooxygenase (COX)-2 products in acceleration of ulcer healing by gastrin and hepatocyte growth factor.</w:t>
      </w:r>
      <w:proofErr w:type="gramEnd"/>
      <w:r w:rsidRPr="006A57E1">
        <w:rPr>
          <w:rFonts w:ascii="Book Antiqua" w:eastAsia="宋体" w:hAnsi="Book Antiqua" w:cs="宋体"/>
          <w:lang w:eastAsia="zh-CN"/>
        </w:rPr>
        <w:t> </w:t>
      </w:r>
      <w:r w:rsidRPr="006A57E1">
        <w:rPr>
          <w:rFonts w:ascii="Book Antiqua" w:eastAsia="宋体" w:hAnsi="Book Antiqua" w:cs="宋体"/>
          <w:i/>
          <w:iCs/>
          <w:lang w:eastAsia="zh-CN"/>
        </w:rPr>
        <w:t xml:space="preserve">J </w:t>
      </w:r>
      <w:proofErr w:type="spellStart"/>
      <w:r w:rsidRPr="006A57E1">
        <w:rPr>
          <w:rFonts w:ascii="Book Antiqua" w:eastAsia="宋体" w:hAnsi="Book Antiqua" w:cs="宋体"/>
          <w:i/>
          <w:iCs/>
          <w:lang w:eastAsia="zh-CN"/>
        </w:rPr>
        <w:t>Physiol</w:t>
      </w:r>
      <w:proofErr w:type="spellEnd"/>
      <w:r w:rsidRPr="006A57E1">
        <w:rPr>
          <w:rFonts w:ascii="Book Antiqua" w:eastAsia="宋体" w:hAnsi="Book Antiqua" w:cs="宋体"/>
          <w:i/>
          <w:iCs/>
          <w:lang w:eastAsia="zh-CN"/>
        </w:rPr>
        <w:t xml:space="preserve"> </w:t>
      </w:r>
      <w:proofErr w:type="spellStart"/>
      <w:r w:rsidRPr="006A57E1">
        <w:rPr>
          <w:rFonts w:ascii="Book Antiqua" w:eastAsia="宋体" w:hAnsi="Book Antiqua" w:cs="宋体"/>
          <w:i/>
          <w:iCs/>
          <w:lang w:eastAsia="zh-CN"/>
        </w:rPr>
        <w:t>Pharmacol</w:t>
      </w:r>
      <w:proofErr w:type="spellEnd"/>
      <w:r w:rsidRPr="006A57E1">
        <w:rPr>
          <w:rFonts w:ascii="Book Antiqua" w:eastAsia="宋体" w:hAnsi="Book Antiqua" w:cs="宋体"/>
          <w:lang w:eastAsia="zh-CN"/>
        </w:rPr>
        <w:t> 2000; </w:t>
      </w:r>
      <w:r w:rsidRPr="006A57E1">
        <w:rPr>
          <w:rFonts w:ascii="Book Antiqua" w:eastAsia="宋体" w:hAnsi="Book Antiqua" w:cs="宋体"/>
          <w:b/>
          <w:bCs/>
          <w:lang w:eastAsia="zh-CN"/>
        </w:rPr>
        <w:t>51</w:t>
      </w:r>
      <w:r w:rsidRPr="006A57E1">
        <w:rPr>
          <w:rFonts w:ascii="Book Antiqua" w:eastAsia="宋体" w:hAnsi="Book Antiqua" w:cs="宋体"/>
          <w:lang w:eastAsia="zh-CN"/>
        </w:rPr>
        <w:t>: 751-773 [PMID: 11192947]</w:t>
      </w:r>
    </w:p>
    <w:p w14:paraId="4C00FFB2" w14:textId="77777777" w:rsidR="006A57E1" w:rsidRPr="006A57E1" w:rsidRDefault="006A57E1" w:rsidP="006A57E1">
      <w:pPr>
        <w:widowControl/>
        <w:tabs>
          <w:tab w:val="left" w:pos="5805"/>
        </w:tabs>
        <w:spacing w:line="360" w:lineRule="auto"/>
        <w:rPr>
          <w:rFonts w:ascii="Book Antiqua" w:eastAsia="宋体" w:hAnsi="Book Antiqua" w:cs="宋体"/>
          <w:lang w:eastAsia="zh-CN"/>
        </w:rPr>
      </w:pPr>
      <w:r w:rsidRPr="006A57E1">
        <w:rPr>
          <w:rFonts w:ascii="Book Antiqua" w:eastAsia="宋体" w:hAnsi="Book Antiqua" w:cs="宋体"/>
          <w:lang w:eastAsia="zh-CN"/>
        </w:rPr>
        <w:t>20 </w:t>
      </w:r>
      <w:r w:rsidRPr="006A57E1">
        <w:rPr>
          <w:rFonts w:ascii="Book Antiqua" w:eastAsia="宋体" w:hAnsi="Book Antiqua" w:cs="宋体"/>
          <w:b/>
          <w:bCs/>
          <w:lang w:eastAsia="zh-CN"/>
        </w:rPr>
        <w:t>Sakai Y</w:t>
      </w:r>
      <w:r w:rsidRPr="006A57E1">
        <w:rPr>
          <w:rFonts w:ascii="Book Antiqua" w:eastAsia="宋体" w:hAnsi="Book Antiqua" w:cs="宋体"/>
          <w:lang w:eastAsia="zh-CN"/>
        </w:rPr>
        <w:t>, Fujita K, Sakai H, Mizuno K. Prostaglandin E2 regulates the expression of basic fibroblast growth factor messenger RNA in normal human fibroblasts. </w:t>
      </w:r>
      <w:r w:rsidRPr="006A57E1">
        <w:rPr>
          <w:rFonts w:ascii="Book Antiqua" w:eastAsia="宋体" w:hAnsi="Book Antiqua" w:cs="宋体"/>
          <w:i/>
          <w:iCs/>
          <w:lang w:eastAsia="zh-CN"/>
        </w:rPr>
        <w:t xml:space="preserve">Kobe J Med </w:t>
      </w:r>
      <w:proofErr w:type="spellStart"/>
      <w:r w:rsidRPr="006A57E1">
        <w:rPr>
          <w:rFonts w:ascii="Book Antiqua" w:eastAsia="宋体" w:hAnsi="Book Antiqua" w:cs="宋体"/>
          <w:i/>
          <w:iCs/>
          <w:lang w:eastAsia="zh-CN"/>
        </w:rPr>
        <w:t>Sci</w:t>
      </w:r>
      <w:proofErr w:type="spellEnd"/>
      <w:r w:rsidRPr="006A57E1">
        <w:rPr>
          <w:rFonts w:ascii="Book Antiqua" w:eastAsia="宋体" w:hAnsi="Book Antiqua" w:cs="宋体"/>
          <w:lang w:eastAsia="zh-CN"/>
        </w:rPr>
        <w:t> 2001; </w:t>
      </w:r>
      <w:r w:rsidRPr="006A57E1">
        <w:rPr>
          <w:rFonts w:ascii="Book Antiqua" w:eastAsia="宋体" w:hAnsi="Book Antiqua" w:cs="宋体"/>
          <w:b/>
          <w:bCs/>
          <w:lang w:eastAsia="zh-CN"/>
        </w:rPr>
        <w:t>47</w:t>
      </w:r>
      <w:r w:rsidRPr="006A57E1">
        <w:rPr>
          <w:rFonts w:ascii="Book Antiqua" w:eastAsia="宋体" w:hAnsi="Book Antiqua" w:cs="宋体"/>
          <w:lang w:eastAsia="zh-CN"/>
        </w:rPr>
        <w:t>: 35-45 [PMID: 11565193]</w:t>
      </w:r>
    </w:p>
    <w:p w14:paraId="5D5E2D53" w14:textId="77777777" w:rsidR="006A57E1" w:rsidRPr="006A57E1" w:rsidRDefault="006A57E1" w:rsidP="006A57E1">
      <w:pPr>
        <w:widowControl/>
        <w:tabs>
          <w:tab w:val="left" w:pos="5805"/>
        </w:tabs>
        <w:spacing w:line="360" w:lineRule="auto"/>
        <w:rPr>
          <w:rFonts w:ascii="Book Antiqua" w:eastAsia="宋体" w:hAnsi="Book Antiqua" w:cs="宋体"/>
          <w:lang w:eastAsia="zh-CN"/>
        </w:rPr>
      </w:pPr>
    </w:p>
    <w:p w14:paraId="00FDA4F2" w14:textId="77777777" w:rsidR="006A57E1" w:rsidRPr="006A57E1" w:rsidRDefault="006A57E1" w:rsidP="006A57E1">
      <w:pPr>
        <w:wordWrap w:val="0"/>
        <w:spacing w:line="360" w:lineRule="auto"/>
        <w:jc w:val="right"/>
        <w:rPr>
          <w:rFonts w:ascii="Book Antiqua" w:eastAsia="宋体" w:hAnsi="Book Antiqua" w:cs="Courier New"/>
          <w:b/>
          <w:color w:val="auto"/>
          <w:kern w:val="2"/>
          <w:lang w:eastAsia="zh-CN"/>
        </w:rPr>
      </w:pPr>
      <w:r w:rsidRPr="006A57E1">
        <w:rPr>
          <w:rFonts w:ascii="Book Antiqua" w:eastAsia="宋体" w:hAnsi="Book Antiqua" w:cs="Courier New"/>
          <w:b/>
          <w:color w:val="auto"/>
          <w:kern w:val="2"/>
          <w:lang w:eastAsia="zh-CN"/>
        </w:rPr>
        <w:t>P-Reviewer:</w:t>
      </w:r>
      <w:r w:rsidRPr="006A57E1">
        <w:rPr>
          <w:rFonts w:ascii="宋体" w:eastAsia="宋体" w:hAnsi="Courier New" w:cs="Courier New"/>
          <w:color w:val="auto"/>
          <w:kern w:val="2"/>
          <w:sz w:val="21"/>
          <w:szCs w:val="21"/>
          <w:lang w:eastAsia="zh-CN"/>
        </w:rPr>
        <w:t xml:space="preserve"> </w:t>
      </w:r>
      <w:r w:rsidRPr="006A57E1">
        <w:rPr>
          <w:rFonts w:ascii="Book Antiqua" w:eastAsia="宋体" w:hAnsi="Book Antiqua" w:cs="Courier New"/>
          <w:color w:val="auto"/>
          <w:kern w:val="2"/>
          <w:lang w:eastAsia="zh-CN"/>
        </w:rPr>
        <w:t>Aoyagi</w:t>
      </w:r>
      <w:r w:rsidRPr="006A57E1">
        <w:rPr>
          <w:rFonts w:ascii="Book Antiqua" w:eastAsia="宋体" w:hAnsi="Book Antiqua" w:cs="Courier New" w:hint="eastAsia"/>
          <w:color w:val="auto"/>
          <w:kern w:val="2"/>
          <w:lang w:eastAsia="zh-CN"/>
        </w:rPr>
        <w:t xml:space="preserve"> K, </w:t>
      </w:r>
      <w:r w:rsidRPr="006A57E1">
        <w:rPr>
          <w:rFonts w:ascii="Book Antiqua" w:eastAsia="宋体" w:hAnsi="Book Antiqua" w:cs="Courier New"/>
          <w:color w:val="auto"/>
          <w:kern w:val="2"/>
          <w:lang w:eastAsia="zh-CN"/>
        </w:rPr>
        <w:t>Kim</w:t>
      </w:r>
      <w:r w:rsidRPr="006A57E1">
        <w:rPr>
          <w:rFonts w:ascii="Book Antiqua" w:eastAsia="宋体" w:hAnsi="Book Antiqua" w:cs="Courier New" w:hint="eastAsia"/>
          <w:color w:val="auto"/>
          <w:kern w:val="2"/>
          <w:lang w:eastAsia="zh-CN"/>
        </w:rPr>
        <w:t xml:space="preserve"> JJ, </w:t>
      </w:r>
      <w:r w:rsidRPr="006A57E1">
        <w:rPr>
          <w:rFonts w:ascii="Book Antiqua" w:eastAsia="宋体" w:hAnsi="Book Antiqua" w:cs="Courier New"/>
          <w:color w:val="auto"/>
          <w:kern w:val="2"/>
          <w:lang w:eastAsia="zh-CN"/>
        </w:rPr>
        <w:t>Morgagni</w:t>
      </w:r>
      <w:r w:rsidRPr="006A57E1">
        <w:rPr>
          <w:rFonts w:ascii="Book Antiqua" w:eastAsia="宋体" w:hAnsi="Book Antiqua" w:cs="Courier New" w:hint="eastAsia"/>
          <w:color w:val="auto"/>
          <w:kern w:val="2"/>
          <w:lang w:eastAsia="zh-CN"/>
        </w:rPr>
        <w:t xml:space="preserve"> P, </w:t>
      </w:r>
      <w:proofErr w:type="spellStart"/>
      <w:r w:rsidRPr="006A57E1">
        <w:rPr>
          <w:rFonts w:ascii="Book Antiqua" w:eastAsia="宋体" w:hAnsi="Book Antiqua" w:cs="Courier New"/>
          <w:color w:val="auto"/>
          <w:kern w:val="2"/>
          <w:lang w:eastAsia="zh-CN"/>
        </w:rPr>
        <w:t>Muguruma</w:t>
      </w:r>
      <w:proofErr w:type="spellEnd"/>
      <w:r w:rsidRPr="006A57E1">
        <w:rPr>
          <w:rFonts w:ascii="Book Antiqua" w:eastAsia="宋体" w:hAnsi="Book Antiqua" w:cs="Courier New" w:hint="eastAsia"/>
          <w:color w:val="auto"/>
          <w:kern w:val="2"/>
          <w:lang w:eastAsia="zh-CN"/>
        </w:rPr>
        <w:t xml:space="preserve"> N, </w:t>
      </w:r>
      <w:proofErr w:type="spellStart"/>
      <w:r w:rsidRPr="006A57E1">
        <w:rPr>
          <w:rFonts w:ascii="Book Antiqua" w:eastAsia="宋体" w:hAnsi="Book Antiqua" w:cs="Courier New"/>
          <w:color w:val="auto"/>
          <w:kern w:val="2"/>
          <w:lang w:eastAsia="zh-CN"/>
        </w:rPr>
        <w:t>Skok</w:t>
      </w:r>
      <w:proofErr w:type="spellEnd"/>
      <w:r w:rsidRPr="006A57E1">
        <w:rPr>
          <w:rFonts w:ascii="Book Antiqua" w:eastAsia="宋体" w:hAnsi="Book Antiqua" w:cs="Courier New" w:hint="eastAsia"/>
          <w:color w:val="auto"/>
          <w:kern w:val="2"/>
          <w:lang w:eastAsia="zh-CN"/>
        </w:rPr>
        <w:t xml:space="preserve"> P</w:t>
      </w:r>
      <w:r w:rsidRPr="006A57E1">
        <w:rPr>
          <w:rFonts w:ascii="Book Antiqua" w:eastAsia="宋体" w:hAnsi="Book Antiqua" w:cs="Courier New"/>
          <w:color w:val="auto"/>
          <w:kern w:val="2"/>
          <w:lang w:val="fr-FR" w:eastAsia="zh-CN"/>
        </w:rPr>
        <w:t xml:space="preserve"> </w:t>
      </w:r>
      <w:r w:rsidRPr="006A57E1">
        <w:rPr>
          <w:rFonts w:ascii="Book Antiqua" w:eastAsia="宋体" w:hAnsi="Book Antiqua" w:cs="Courier New"/>
          <w:b/>
          <w:color w:val="auto"/>
          <w:kern w:val="2"/>
          <w:lang w:eastAsia="zh-CN"/>
        </w:rPr>
        <w:t xml:space="preserve">S-Editor: </w:t>
      </w:r>
      <w:proofErr w:type="spellStart"/>
      <w:r w:rsidRPr="006A57E1">
        <w:rPr>
          <w:rFonts w:ascii="Book Antiqua" w:eastAsia="宋体" w:hAnsi="Book Antiqua" w:cs="Courier New"/>
          <w:color w:val="auto"/>
          <w:kern w:val="2"/>
          <w:lang w:eastAsia="zh-CN"/>
        </w:rPr>
        <w:t>Qiu</w:t>
      </w:r>
      <w:proofErr w:type="spellEnd"/>
      <w:r w:rsidRPr="006A57E1">
        <w:rPr>
          <w:rFonts w:ascii="Book Antiqua" w:eastAsia="宋体" w:hAnsi="Book Antiqua" w:cs="Courier New"/>
          <w:color w:val="auto"/>
          <w:kern w:val="2"/>
          <w:lang w:eastAsia="zh-CN"/>
        </w:rPr>
        <w:t xml:space="preserve"> S</w:t>
      </w:r>
      <w:r w:rsidRPr="006A57E1">
        <w:rPr>
          <w:rFonts w:ascii="Book Antiqua" w:eastAsia="宋体" w:hAnsi="Book Antiqua" w:cs="Courier New"/>
          <w:b/>
          <w:color w:val="auto"/>
          <w:kern w:val="2"/>
          <w:lang w:eastAsia="zh-CN"/>
        </w:rPr>
        <w:t xml:space="preserve"> L-Editor: E-Editor:</w:t>
      </w:r>
      <w:bookmarkEnd w:id="9"/>
      <w:bookmarkEnd w:id="10"/>
      <w:bookmarkEnd w:id="11"/>
      <w:bookmarkEnd w:id="12"/>
      <w:bookmarkEnd w:id="13"/>
      <w:bookmarkEnd w:id="14"/>
    </w:p>
    <w:p w14:paraId="1D3725A2" w14:textId="77777777" w:rsidR="00554377" w:rsidRPr="006A57E1" w:rsidRDefault="00554377" w:rsidP="00FB5FD7">
      <w:pPr>
        <w:pStyle w:val="NoSpacing"/>
        <w:spacing w:line="360" w:lineRule="auto"/>
        <w:rPr>
          <w:rFonts w:ascii="Book Antiqua" w:hAnsi="Book Antiqua" w:cs="Times-Roman"/>
          <w:color w:val="auto"/>
        </w:rPr>
      </w:pPr>
    </w:p>
    <w:p w14:paraId="67AB6B40" w14:textId="77777777" w:rsidR="00554377" w:rsidRPr="00723D8A" w:rsidRDefault="00554377" w:rsidP="00FB5FD7">
      <w:pPr>
        <w:pStyle w:val="NoSpacing"/>
        <w:spacing w:line="360" w:lineRule="auto"/>
        <w:rPr>
          <w:rFonts w:ascii="Book Antiqua" w:hAnsi="Book Antiqua" w:cs="Times-Roman"/>
          <w:color w:val="auto"/>
        </w:rPr>
      </w:pPr>
    </w:p>
    <w:p w14:paraId="363E6751" w14:textId="77777777" w:rsidR="00554377" w:rsidRPr="00723D8A" w:rsidRDefault="00554377" w:rsidP="00FB5FD7">
      <w:pPr>
        <w:pStyle w:val="NoSpacing"/>
        <w:spacing w:line="360" w:lineRule="auto"/>
        <w:rPr>
          <w:rFonts w:ascii="Book Antiqua" w:hAnsi="Book Antiqua" w:cs="Times-Roman"/>
          <w:color w:val="auto"/>
        </w:rPr>
      </w:pPr>
    </w:p>
    <w:p w14:paraId="130E6BF0" w14:textId="77777777" w:rsidR="00554377" w:rsidRPr="00723D8A" w:rsidRDefault="00554377" w:rsidP="00FB5FD7">
      <w:pPr>
        <w:pStyle w:val="NoSpacing"/>
        <w:spacing w:line="360" w:lineRule="auto"/>
        <w:rPr>
          <w:rFonts w:ascii="Book Antiqua" w:hAnsi="Book Antiqua" w:cs="Times-Roman"/>
          <w:color w:val="auto"/>
        </w:rPr>
      </w:pPr>
    </w:p>
    <w:p w14:paraId="41B399AE" w14:textId="70EFCCFB" w:rsidR="007C2B17" w:rsidRPr="00C419BF" w:rsidRDefault="007C2B17">
      <w:pPr>
        <w:widowControl/>
        <w:jc w:val="left"/>
        <w:rPr>
          <w:rFonts w:ascii="Book Antiqua" w:eastAsia="宋体" w:hAnsi="Book Antiqua" w:cs="Times-Roman"/>
          <w:color w:val="auto"/>
          <w:lang w:eastAsia="zh-CN"/>
        </w:rPr>
      </w:pPr>
    </w:p>
    <w:p w14:paraId="4F79A2AC" w14:textId="780B26EE" w:rsidR="002653AA" w:rsidRPr="00846376" w:rsidRDefault="002653AA" w:rsidP="00FB5FD7">
      <w:pPr>
        <w:pStyle w:val="NoSpacing"/>
        <w:spacing w:line="360" w:lineRule="auto"/>
        <w:rPr>
          <w:rFonts w:ascii="Book Antiqua" w:eastAsia="宋体" w:hAnsi="Book Antiqua" w:cs="Times-Roman"/>
          <w:b/>
          <w:color w:val="auto"/>
          <w:lang w:eastAsia="zh-CN"/>
        </w:rPr>
      </w:pPr>
      <w:r w:rsidRPr="00C311AD">
        <w:rPr>
          <w:rFonts w:ascii="Book Antiqua" w:hAnsi="Book Antiqua" w:cs="Times-Roman"/>
          <w:b/>
          <w:color w:val="auto"/>
        </w:rPr>
        <w:lastRenderedPageBreak/>
        <w:t>Table 1</w:t>
      </w:r>
      <w:r w:rsidR="007C2B17" w:rsidRPr="00C311AD">
        <w:rPr>
          <w:rFonts w:ascii="Book Antiqua" w:eastAsia="宋体" w:hAnsi="Book Antiqua" w:cs="Times-Roman"/>
          <w:b/>
          <w:color w:val="auto"/>
          <w:lang w:eastAsia="zh-CN"/>
        </w:rPr>
        <w:t xml:space="preserve"> </w:t>
      </w:r>
      <w:r w:rsidR="00AE73C4" w:rsidRPr="00C311AD">
        <w:rPr>
          <w:rFonts w:ascii="Book Antiqua" w:hAnsi="Book Antiqua"/>
          <w:b/>
          <w:color w:val="auto"/>
        </w:rPr>
        <w:t>Endoscopic submucosal dissection</w:t>
      </w:r>
      <w:r w:rsidRPr="00C311AD">
        <w:rPr>
          <w:rFonts w:ascii="Book Antiqua" w:hAnsi="Book Antiqua" w:cs="Times-Roman"/>
          <w:b/>
          <w:color w:val="auto"/>
        </w:rPr>
        <w:t xml:space="preserve"> procedures distribution in Centers 1 and 2 and incidence of </w:t>
      </w:r>
      <w:r w:rsidR="00DA50FB" w:rsidRPr="00C311AD">
        <w:rPr>
          <w:rFonts w:ascii="Book Antiqua" w:hAnsi="Book Antiqua"/>
          <w:b/>
          <w:color w:val="auto"/>
        </w:rPr>
        <w:t>polypoid nodule scar</w:t>
      </w:r>
      <w:r w:rsidRPr="00C311AD">
        <w:rPr>
          <w:rFonts w:ascii="Book Antiqua" w:hAnsi="Book Antiqua" w:cs="Times-Roman"/>
          <w:b/>
          <w:color w:val="auto"/>
        </w:rPr>
        <w:t xml:space="preserve"> acc</w:t>
      </w:r>
      <w:r w:rsidR="007C2B17" w:rsidRPr="00C311AD">
        <w:rPr>
          <w:rFonts w:ascii="Book Antiqua" w:hAnsi="Book Antiqua" w:cs="Times-Roman"/>
          <w:b/>
          <w:color w:val="auto"/>
        </w:rPr>
        <w:t>ording to region of the stomach</w:t>
      </w:r>
    </w:p>
    <w:tbl>
      <w:tblPr>
        <w:tblW w:w="8931" w:type="dxa"/>
        <w:tblInd w:w="-318" w:type="dxa"/>
        <w:tblBorders>
          <w:top w:val="single" w:sz="4" w:space="0" w:color="auto"/>
          <w:bottom w:val="single" w:sz="4" w:space="0" w:color="auto"/>
        </w:tblBorders>
        <w:tblLook w:val="04A0" w:firstRow="1" w:lastRow="0" w:firstColumn="1" w:lastColumn="0" w:noHBand="0" w:noVBand="1"/>
      </w:tblPr>
      <w:tblGrid>
        <w:gridCol w:w="4821"/>
        <w:gridCol w:w="2126"/>
        <w:gridCol w:w="1984"/>
      </w:tblGrid>
      <w:tr w:rsidR="004652C7" w:rsidRPr="00723D8A" w14:paraId="3B49822D" w14:textId="77777777" w:rsidTr="004D7C25">
        <w:tc>
          <w:tcPr>
            <w:tcW w:w="4821" w:type="dxa"/>
            <w:tcBorders>
              <w:top w:val="single" w:sz="4" w:space="0" w:color="auto"/>
              <w:bottom w:val="single" w:sz="4" w:space="0" w:color="auto"/>
            </w:tcBorders>
          </w:tcPr>
          <w:p w14:paraId="58E6329B" w14:textId="634CBCB0" w:rsidR="00C3217B" w:rsidRPr="00E24474" w:rsidRDefault="00C3217B" w:rsidP="00FB5FD7">
            <w:pPr>
              <w:spacing w:line="360" w:lineRule="auto"/>
              <w:rPr>
                <w:rFonts w:ascii="Book Antiqua" w:eastAsia="Calibri" w:hAnsi="Book Antiqua" w:cs="Times New Roman"/>
                <w:b/>
                <w:color w:val="auto"/>
              </w:rPr>
            </w:pPr>
            <w:r w:rsidRPr="00E24474">
              <w:rPr>
                <w:rFonts w:ascii="Book Antiqua" w:eastAsia="Calibri" w:hAnsi="Book Antiqua" w:cs="Times New Roman"/>
                <w:b/>
                <w:color w:val="auto"/>
              </w:rPr>
              <w:t>ESD Procedures</w:t>
            </w:r>
          </w:p>
        </w:tc>
        <w:tc>
          <w:tcPr>
            <w:tcW w:w="2126" w:type="dxa"/>
            <w:tcBorders>
              <w:top w:val="single" w:sz="4" w:space="0" w:color="auto"/>
              <w:bottom w:val="single" w:sz="4" w:space="0" w:color="auto"/>
            </w:tcBorders>
          </w:tcPr>
          <w:p w14:paraId="3281C6FA" w14:textId="77777777" w:rsidR="00C3217B" w:rsidRPr="00E24474" w:rsidRDefault="00C3217B" w:rsidP="00FB5FD7">
            <w:pPr>
              <w:spacing w:line="360" w:lineRule="auto"/>
              <w:rPr>
                <w:rFonts w:ascii="Book Antiqua" w:hAnsi="Book Antiqua" w:cs="Times New Roman"/>
                <w:b/>
                <w:color w:val="auto"/>
              </w:rPr>
            </w:pPr>
            <w:r w:rsidRPr="00E24474">
              <w:rPr>
                <w:rFonts w:ascii="Book Antiqua" w:hAnsi="Book Antiqua" w:cs="Times New Roman"/>
                <w:b/>
                <w:color w:val="auto"/>
              </w:rPr>
              <w:t>Center 1</w:t>
            </w:r>
          </w:p>
          <w:p w14:paraId="12305BBF" w14:textId="0FD9E9A6" w:rsidR="00C3217B" w:rsidRPr="00E24474" w:rsidRDefault="00C3217B" w:rsidP="00FB5FD7">
            <w:pPr>
              <w:spacing w:line="360" w:lineRule="auto"/>
              <w:rPr>
                <w:rFonts w:ascii="Book Antiqua" w:eastAsia="Calibri" w:hAnsi="Book Antiqua" w:cs="Times New Roman"/>
                <w:b/>
                <w:color w:val="auto"/>
              </w:rPr>
            </w:pPr>
            <w:r w:rsidRPr="00E24474">
              <w:rPr>
                <w:rFonts w:ascii="Book Antiqua" w:hAnsi="Book Antiqua" w:cs="Times New Roman"/>
                <w:b/>
                <w:color w:val="auto"/>
              </w:rPr>
              <w:t>(Brazil)</w:t>
            </w:r>
          </w:p>
        </w:tc>
        <w:tc>
          <w:tcPr>
            <w:tcW w:w="1984" w:type="dxa"/>
            <w:tcBorders>
              <w:top w:val="single" w:sz="4" w:space="0" w:color="auto"/>
              <w:bottom w:val="single" w:sz="4" w:space="0" w:color="auto"/>
            </w:tcBorders>
          </w:tcPr>
          <w:p w14:paraId="35F6B3FB" w14:textId="77777777" w:rsidR="00C3217B" w:rsidRPr="00E24474" w:rsidRDefault="00C3217B" w:rsidP="00FB5FD7">
            <w:pPr>
              <w:spacing w:line="360" w:lineRule="auto"/>
              <w:rPr>
                <w:rFonts w:ascii="Book Antiqua" w:hAnsi="Book Antiqua" w:cs="Times New Roman"/>
                <w:b/>
                <w:color w:val="auto"/>
              </w:rPr>
            </w:pPr>
            <w:r w:rsidRPr="00E24474">
              <w:rPr>
                <w:rFonts w:ascii="Book Antiqua" w:hAnsi="Book Antiqua" w:cs="Times New Roman"/>
                <w:b/>
                <w:color w:val="auto"/>
              </w:rPr>
              <w:t>Center 2</w:t>
            </w:r>
          </w:p>
          <w:p w14:paraId="643C7664" w14:textId="37864DE5" w:rsidR="00C3217B" w:rsidRPr="00E24474" w:rsidRDefault="00C3217B" w:rsidP="00FB5FD7">
            <w:pPr>
              <w:spacing w:line="360" w:lineRule="auto"/>
              <w:rPr>
                <w:rFonts w:ascii="Book Antiqua" w:eastAsia="Calibri" w:hAnsi="Book Antiqua" w:cs="Times New Roman"/>
                <w:b/>
                <w:color w:val="auto"/>
              </w:rPr>
            </w:pPr>
            <w:r w:rsidRPr="00E24474">
              <w:rPr>
                <w:rFonts w:ascii="Book Antiqua" w:hAnsi="Book Antiqua" w:cs="Times New Roman"/>
                <w:b/>
                <w:color w:val="auto"/>
              </w:rPr>
              <w:t>(Japan)</w:t>
            </w:r>
          </w:p>
        </w:tc>
      </w:tr>
      <w:tr w:rsidR="004652C7" w:rsidRPr="00723D8A" w14:paraId="1396AB06" w14:textId="77777777" w:rsidTr="004D7C25">
        <w:tc>
          <w:tcPr>
            <w:tcW w:w="4821" w:type="dxa"/>
            <w:tcBorders>
              <w:top w:val="single" w:sz="4" w:space="0" w:color="auto"/>
            </w:tcBorders>
          </w:tcPr>
          <w:p w14:paraId="0E13C0BB" w14:textId="5315C306" w:rsidR="00C3217B" w:rsidRPr="00723D8A" w:rsidRDefault="00C3217B" w:rsidP="00FB5FD7">
            <w:pPr>
              <w:spacing w:line="360" w:lineRule="auto"/>
              <w:rPr>
                <w:rFonts w:ascii="Book Antiqua" w:eastAsia="Calibri" w:hAnsi="Book Antiqua" w:cs="Times New Roman"/>
                <w:color w:val="auto"/>
              </w:rPr>
            </w:pPr>
            <w:r w:rsidRPr="00723D8A">
              <w:rPr>
                <w:rFonts w:ascii="Book Antiqua" w:eastAsia="Calibri" w:hAnsi="Book Antiqua" w:cs="Times New Roman"/>
                <w:color w:val="auto"/>
              </w:rPr>
              <w:t xml:space="preserve">Total number of </w:t>
            </w:r>
            <w:r w:rsidR="00357748" w:rsidRPr="00723D8A">
              <w:rPr>
                <w:rFonts w:ascii="Book Antiqua" w:eastAsia="Calibri" w:hAnsi="Book Antiqua" w:cs="Times New Roman"/>
                <w:color w:val="auto"/>
              </w:rPr>
              <w:t xml:space="preserve">gastric </w:t>
            </w:r>
            <w:r w:rsidRPr="00723D8A">
              <w:rPr>
                <w:rFonts w:ascii="Book Antiqua" w:eastAsia="Calibri" w:hAnsi="Book Antiqua" w:cs="Times New Roman"/>
                <w:color w:val="auto"/>
              </w:rPr>
              <w:t xml:space="preserve">ESD (n) </w:t>
            </w:r>
          </w:p>
        </w:tc>
        <w:tc>
          <w:tcPr>
            <w:tcW w:w="2126" w:type="dxa"/>
            <w:tcBorders>
              <w:top w:val="single" w:sz="4" w:space="0" w:color="auto"/>
            </w:tcBorders>
          </w:tcPr>
          <w:p w14:paraId="26D58B3E" w14:textId="3B6F1CE2" w:rsidR="00C3217B" w:rsidRPr="00723D8A" w:rsidRDefault="00C3217B" w:rsidP="00FB5FD7">
            <w:pPr>
              <w:spacing w:line="360" w:lineRule="auto"/>
              <w:rPr>
                <w:rFonts w:ascii="Book Antiqua" w:eastAsia="Calibri" w:hAnsi="Book Antiqua" w:cs="Times New Roman"/>
                <w:color w:val="auto"/>
              </w:rPr>
            </w:pPr>
            <w:r w:rsidRPr="00723D8A">
              <w:rPr>
                <w:rFonts w:ascii="Book Antiqua" w:eastAsia="Calibri" w:hAnsi="Book Antiqua" w:cs="Times New Roman"/>
                <w:color w:val="auto"/>
              </w:rPr>
              <w:t>60</w:t>
            </w:r>
          </w:p>
        </w:tc>
        <w:tc>
          <w:tcPr>
            <w:tcW w:w="1984" w:type="dxa"/>
            <w:tcBorders>
              <w:top w:val="single" w:sz="4" w:space="0" w:color="auto"/>
            </w:tcBorders>
          </w:tcPr>
          <w:p w14:paraId="694BA409" w14:textId="08E4E442" w:rsidR="00C3217B" w:rsidRPr="00723D8A" w:rsidRDefault="00C3217B" w:rsidP="00FB5FD7">
            <w:pPr>
              <w:spacing w:line="360" w:lineRule="auto"/>
              <w:rPr>
                <w:rFonts w:ascii="Book Antiqua" w:eastAsia="Calibri" w:hAnsi="Book Antiqua" w:cs="Times New Roman"/>
                <w:color w:val="auto"/>
              </w:rPr>
            </w:pPr>
            <w:r w:rsidRPr="00723D8A">
              <w:rPr>
                <w:rFonts w:ascii="Book Antiqua" w:eastAsia="Calibri" w:hAnsi="Book Antiqua" w:cs="Times New Roman"/>
                <w:color w:val="auto"/>
              </w:rPr>
              <w:t>343</w:t>
            </w:r>
          </w:p>
        </w:tc>
      </w:tr>
      <w:tr w:rsidR="004652C7" w:rsidRPr="00723D8A" w14:paraId="4DD74F92" w14:textId="77777777" w:rsidTr="004D7C25">
        <w:tc>
          <w:tcPr>
            <w:tcW w:w="4821" w:type="dxa"/>
          </w:tcPr>
          <w:p w14:paraId="162BB822" w14:textId="7562F1B5" w:rsidR="00C3217B" w:rsidRPr="00723D8A" w:rsidRDefault="00C3217B" w:rsidP="00FB5FD7">
            <w:pPr>
              <w:spacing w:line="360" w:lineRule="auto"/>
              <w:rPr>
                <w:rFonts w:ascii="Book Antiqua" w:eastAsia="Calibri" w:hAnsi="Book Antiqua" w:cs="Times New Roman"/>
                <w:color w:val="auto"/>
              </w:rPr>
            </w:pPr>
            <w:r w:rsidRPr="00723D8A">
              <w:rPr>
                <w:rFonts w:ascii="Book Antiqua" w:eastAsia="Calibri" w:hAnsi="Book Antiqua" w:cs="Times New Roman"/>
                <w:color w:val="auto"/>
              </w:rPr>
              <w:t>ESD in antrum (n, %)</w:t>
            </w:r>
          </w:p>
        </w:tc>
        <w:tc>
          <w:tcPr>
            <w:tcW w:w="2126" w:type="dxa"/>
          </w:tcPr>
          <w:p w14:paraId="2643B79C" w14:textId="5A65D6DE" w:rsidR="00C3217B" w:rsidRPr="00723D8A" w:rsidRDefault="00C3217B" w:rsidP="00FB5FD7">
            <w:pPr>
              <w:spacing w:line="360" w:lineRule="auto"/>
              <w:rPr>
                <w:rFonts w:ascii="Book Antiqua" w:eastAsia="Calibri" w:hAnsi="Book Antiqua" w:cs="Times New Roman"/>
                <w:color w:val="auto"/>
              </w:rPr>
            </w:pPr>
            <w:r w:rsidRPr="00723D8A">
              <w:rPr>
                <w:rFonts w:ascii="Book Antiqua" w:eastAsia="Calibri" w:hAnsi="Book Antiqua" w:cs="Times New Roman"/>
                <w:color w:val="auto"/>
              </w:rPr>
              <w:t>37 (62%)</w:t>
            </w:r>
          </w:p>
        </w:tc>
        <w:tc>
          <w:tcPr>
            <w:tcW w:w="1984" w:type="dxa"/>
          </w:tcPr>
          <w:p w14:paraId="0EE7AB8C" w14:textId="258401E1" w:rsidR="00C3217B" w:rsidRPr="00723D8A" w:rsidRDefault="00C3217B" w:rsidP="00FB5FD7">
            <w:pPr>
              <w:spacing w:line="360" w:lineRule="auto"/>
              <w:rPr>
                <w:rFonts w:ascii="Book Antiqua" w:eastAsia="Calibri" w:hAnsi="Book Antiqua" w:cs="Times New Roman"/>
                <w:color w:val="auto"/>
              </w:rPr>
            </w:pPr>
            <w:r w:rsidRPr="00723D8A">
              <w:rPr>
                <w:rFonts w:ascii="Book Antiqua" w:eastAsia="Calibri" w:hAnsi="Book Antiqua" w:cs="Times New Roman"/>
                <w:color w:val="auto"/>
              </w:rPr>
              <w:t>158 (46%)</w:t>
            </w:r>
          </w:p>
        </w:tc>
      </w:tr>
      <w:tr w:rsidR="004652C7" w:rsidRPr="00723D8A" w14:paraId="06121918" w14:textId="77777777" w:rsidTr="004D7C25">
        <w:tc>
          <w:tcPr>
            <w:tcW w:w="4821" w:type="dxa"/>
          </w:tcPr>
          <w:p w14:paraId="581470B9" w14:textId="719F3479" w:rsidR="00C3217B" w:rsidRPr="00723D8A" w:rsidRDefault="00C3217B" w:rsidP="00FB5FD7">
            <w:pPr>
              <w:spacing w:line="360" w:lineRule="auto"/>
              <w:rPr>
                <w:rFonts w:ascii="Book Antiqua" w:eastAsia="Calibri" w:hAnsi="Book Antiqua" w:cs="Times New Roman"/>
                <w:color w:val="auto"/>
              </w:rPr>
            </w:pPr>
            <w:r w:rsidRPr="00723D8A">
              <w:rPr>
                <w:rFonts w:ascii="Book Antiqua" w:eastAsia="Calibri" w:hAnsi="Book Antiqua" w:cs="Times New Roman"/>
                <w:color w:val="auto"/>
              </w:rPr>
              <w:t>ESD in proximal stomach (n, %)</w:t>
            </w:r>
          </w:p>
        </w:tc>
        <w:tc>
          <w:tcPr>
            <w:tcW w:w="2126" w:type="dxa"/>
          </w:tcPr>
          <w:p w14:paraId="23355D7F" w14:textId="57A2BFF3" w:rsidR="00C3217B" w:rsidRPr="00723D8A" w:rsidRDefault="00C3217B" w:rsidP="00FB5FD7">
            <w:pPr>
              <w:spacing w:line="360" w:lineRule="auto"/>
              <w:rPr>
                <w:rFonts w:ascii="Book Antiqua" w:eastAsia="Calibri" w:hAnsi="Book Antiqua" w:cs="Times New Roman"/>
                <w:color w:val="auto"/>
              </w:rPr>
            </w:pPr>
            <w:r w:rsidRPr="00723D8A">
              <w:rPr>
                <w:rFonts w:ascii="Book Antiqua" w:eastAsia="Calibri" w:hAnsi="Book Antiqua" w:cs="Times New Roman"/>
                <w:color w:val="auto"/>
              </w:rPr>
              <w:t>23 (36%)</w:t>
            </w:r>
          </w:p>
        </w:tc>
        <w:tc>
          <w:tcPr>
            <w:tcW w:w="1984" w:type="dxa"/>
          </w:tcPr>
          <w:p w14:paraId="5150A761" w14:textId="458913AA" w:rsidR="00C3217B" w:rsidRPr="00723D8A" w:rsidRDefault="00C3217B" w:rsidP="00FB5FD7">
            <w:pPr>
              <w:spacing w:line="360" w:lineRule="auto"/>
              <w:rPr>
                <w:rFonts w:ascii="Book Antiqua" w:eastAsia="Calibri" w:hAnsi="Book Antiqua" w:cs="Times New Roman"/>
                <w:color w:val="auto"/>
              </w:rPr>
            </w:pPr>
            <w:r w:rsidRPr="00723D8A">
              <w:rPr>
                <w:rFonts w:ascii="Book Antiqua" w:eastAsia="Calibri" w:hAnsi="Book Antiqua" w:cs="Times New Roman"/>
                <w:color w:val="auto"/>
              </w:rPr>
              <w:t>185 (54%)</w:t>
            </w:r>
          </w:p>
        </w:tc>
      </w:tr>
      <w:tr w:rsidR="004652C7" w:rsidRPr="00723D8A" w14:paraId="604FA7AC" w14:textId="77777777" w:rsidTr="004D7C25">
        <w:tc>
          <w:tcPr>
            <w:tcW w:w="4821" w:type="dxa"/>
          </w:tcPr>
          <w:p w14:paraId="7F5961F1" w14:textId="03ACED4A" w:rsidR="00C3217B" w:rsidRPr="00723D8A" w:rsidRDefault="00C3217B" w:rsidP="00FB5FD7">
            <w:pPr>
              <w:spacing w:line="360" w:lineRule="auto"/>
              <w:rPr>
                <w:rFonts w:ascii="Book Antiqua" w:eastAsia="Calibri" w:hAnsi="Book Antiqua" w:cs="Times New Roman"/>
                <w:color w:val="auto"/>
              </w:rPr>
            </w:pPr>
            <w:r w:rsidRPr="00723D8A">
              <w:rPr>
                <w:rFonts w:ascii="Book Antiqua" w:eastAsia="Calibri" w:hAnsi="Book Antiqua" w:cs="Times New Roman"/>
                <w:color w:val="auto"/>
              </w:rPr>
              <w:t>Total number of PNS cases (n, %)</w:t>
            </w:r>
          </w:p>
        </w:tc>
        <w:tc>
          <w:tcPr>
            <w:tcW w:w="2126" w:type="dxa"/>
          </w:tcPr>
          <w:p w14:paraId="230F4B8B" w14:textId="6FB15FF3" w:rsidR="00C3217B" w:rsidRPr="00723D8A" w:rsidRDefault="00C3217B" w:rsidP="00FB5FD7">
            <w:pPr>
              <w:spacing w:line="360" w:lineRule="auto"/>
              <w:rPr>
                <w:rFonts w:ascii="Book Antiqua" w:eastAsia="Calibri" w:hAnsi="Book Antiqua" w:cs="Times New Roman"/>
                <w:color w:val="auto"/>
              </w:rPr>
            </w:pPr>
            <w:r w:rsidRPr="00723D8A">
              <w:rPr>
                <w:rFonts w:ascii="Book Antiqua" w:eastAsia="Calibri" w:hAnsi="Book Antiqua" w:cs="Times New Roman"/>
                <w:color w:val="auto"/>
              </w:rPr>
              <w:t>8 (13,3 %)</w:t>
            </w:r>
          </w:p>
        </w:tc>
        <w:tc>
          <w:tcPr>
            <w:tcW w:w="1984" w:type="dxa"/>
          </w:tcPr>
          <w:p w14:paraId="1CD1EA0A" w14:textId="02BAE9AA" w:rsidR="00C3217B" w:rsidRPr="00723D8A" w:rsidRDefault="00C3217B" w:rsidP="00FB5FD7">
            <w:pPr>
              <w:spacing w:line="360" w:lineRule="auto"/>
              <w:rPr>
                <w:rFonts w:ascii="Book Antiqua" w:eastAsia="Calibri" w:hAnsi="Book Antiqua" w:cs="Times New Roman"/>
                <w:color w:val="auto"/>
              </w:rPr>
            </w:pPr>
            <w:r w:rsidRPr="00723D8A">
              <w:rPr>
                <w:rFonts w:ascii="Book Antiqua" w:eastAsia="Calibri" w:hAnsi="Book Antiqua" w:cs="Times New Roman"/>
                <w:color w:val="auto"/>
              </w:rPr>
              <w:t>6 (1,7%)</w:t>
            </w:r>
          </w:p>
        </w:tc>
      </w:tr>
      <w:tr w:rsidR="004652C7" w:rsidRPr="00723D8A" w14:paraId="58374B70" w14:textId="77777777" w:rsidTr="004D7C25">
        <w:tc>
          <w:tcPr>
            <w:tcW w:w="4821" w:type="dxa"/>
          </w:tcPr>
          <w:p w14:paraId="6AE055D0" w14:textId="5883343C" w:rsidR="00C3217B" w:rsidRPr="00723D8A" w:rsidRDefault="00C3217B" w:rsidP="00FB5FD7">
            <w:pPr>
              <w:spacing w:line="360" w:lineRule="auto"/>
              <w:rPr>
                <w:rFonts w:ascii="Book Antiqua" w:eastAsia="Calibri" w:hAnsi="Book Antiqua" w:cs="Times New Roman"/>
                <w:color w:val="auto"/>
              </w:rPr>
            </w:pPr>
            <w:r w:rsidRPr="00723D8A">
              <w:rPr>
                <w:rFonts w:ascii="Book Antiqua" w:eastAsia="Calibri" w:hAnsi="Book Antiqua" w:cs="Times New Roman"/>
                <w:color w:val="auto"/>
              </w:rPr>
              <w:t>Number of PNS in antrum lesions (n, %)</w:t>
            </w:r>
          </w:p>
        </w:tc>
        <w:tc>
          <w:tcPr>
            <w:tcW w:w="2126" w:type="dxa"/>
          </w:tcPr>
          <w:p w14:paraId="3B48EEB8" w14:textId="25510FA2" w:rsidR="00C3217B" w:rsidRPr="00723D8A" w:rsidRDefault="00C3217B" w:rsidP="00FB5FD7">
            <w:pPr>
              <w:spacing w:line="360" w:lineRule="auto"/>
              <w:rPr>
                <w:rFonts w:ascii="Book Antiqua" w:eastAsia="Calibri" w:hAnsi="Book Antiqua" w:cs="Times New Roman"/>
                <w:color w:val="auto"/>
              </w:rPr>
            </w:pPr>
            <w:r w:rsidRPr="00723D8A">
              <w:rPr>
                <w:rFonts w:ascii="Book Antiqua" w:eastAsia="Calibri" w:hAnsi="Book Antiqua" w:cs="Times New Roman"/>
                <w:color w:val="auto"/>
              </w:rPr>
              <w:t>8 (21,6%)</w:t>
            </w:r>
          </w:p>
        </w:tc>
        <w:tc>
          <w:tcPr>
            <w:tcW w:w="1984" w:type="dxa"/>
          </w:tcPr>
          <w:p w14:paraId="77FAE0E2" w14:textId="110E9916" w:rsidR="00C3217B" w:rsidRPr="00723D8A" w:rsidRDefault="00C3217B" w:rsidP="00FB5FD7">
            <w:pPr>
              <w:spacing w:line="360" w:lineRule="auto"/>
              <w:rPr>
                <w:rFonts w:ascii="Book Antiqua" w:eastAsia="Calibri" w:hAnsi="Book Antiqua" w:cs="Times New Roman"/>
                <w:color w:val="auto"/>
              </w:rPr>
            </w:pPr>
            <w:r w:rsidRPr="00723D8A">
              <w:rPr>
                <w:rFonts w:ascii="Book Antiqua" w:eastAsia="Calibri" w:hAnsi="Book Antiqua" w:cs="Times New Roman"/>
                <w:color w:val="auto"/>
              </w:rPr>
              <w:t>6 (3.8%)</w:t>
            </w:r>
          </w:p>
        </w:tc>
      </w:tr>
      <w:tr w:rsidR="004652C7" w:rsidRPr="00723D8A" w14:paraId="014F45BB" w14:textId="77777777" w:rsidTr="004D7C25">
        <w:tc>
          <w:tcPr>
            <w:tcW w:w="4821" w:type="dxa"/>
          </w:tcPr>
          <w:p w14:paraId="5C55F96D" w14:textId="3C77C8F9" w:rsidR="00C3217B" w:rsidRPr="00723D8A" w:rsidRDefault="00C3217B" w:rsidP="00FB5FD7">
            <w:pPr>
              <w:spacing w:line="360" w:lineRule="auto"/>
              <w:rPr>
                <w:rFonts w:ascii="Book Antiqua" w:eastAsia="Calibri" w:hAnsi="Book Antiqua" w:cs="Times New Roman"/>
                <w:color w:val="auto"/>
              </w:rPr>
            </w:pPr>
            <w:r w:rsidRPr="00723D8A">
              <w:rPr>
                <w:rFonts w:ascii="Book Antiqua" w:eastAsia="Calibri" w:hAnsi="Book Antiqua" w:cs="Times New Roman"/>
                <w:color w:val="auto"/>
              </w:rPr>
              <w:t xml:space="preserve">Number of PNS in proximal stomach (n, %) </w:t>
            </w:r>
          </w:p>
        </w:tc>
        <w:tc>
          <w:tcPr>
            <w:tcW w:w="2126" w:type="dxa"/>
          </w:tcPr>
          <w:p w14:paraId="694EC075" w14:textId="2D7AA8F8" w:rsidR="00C3217B" w:rsidRPr="00723D8A" w:rsidRDefault="00C3217B" w:rsidP="00FB5FD7">
            <w:pPr>
              <w:spacing w:line="360" w:lineRule="auto"/>
              <w:rPr>
                <w:rFonts w:ascii="Book Antiqua" w:eastAsia="Calibri" w:hAnsi="Book Antiqua" w:cs="Times New Roman"/>
                <w:color w:val="auto"/>
              </w:rPr>
            </w:pPr>
            <w:r w:rsidRPr="00723D8A">
              <w:rPr>
                <w:rFonts w:ascii="Book Antiqua" w:eastAsia="Calibri" w:hAnsi="Book Antiqua" w:cs="Times New Roman"/>
                <w:color w:val="auto"/>
              </w:rPr>
              <w:t>0 (0%)</w:t>
            </w:r>
          </w:p>
        </w:tc>
        <w:tc>
          <w:tcPr>
            <w:tcW w:w="1984" w:type="dxa"/>
          </w:tcPr>
          <w:p w14:paraId="0D3A3DFF" w14:textId="7F63B833" w:rsidR="00C3217B" w:rsidRPr="00723D8A" w:rsidRDefault="00C3217B" w:rsidP="00FB5FD7">
            <w:pPr>
              <w:spacing w:line="360" w:lineRule="auto"/>
              <w:rPr>
                <w:rFonts w:ascii="Book Antiqua" w:eastAsia="Calibri" w:hAnsi="Book Antiqua" w:cs="Times New Roman"/>
                <w:color w:val="auto"/>
              </w:rPr>
            </w:pPr>
            <w:r w:rsidRPr="00723D8A">
              <w:rPr>
                <w:rFonts w:ascii="Book Antiqua" w:eastAsia="Calibri" w:hAnsi="Book Antiqua" w:cs="Times New Roman"/>
                <w:color w:val="auto"/>
              </w:rPr>
              <w:t>0 (0%)</w:t>
            </w:r>
          </w:p>
        </w:tc>
      </w:tr>
    </w:tbl>
    <w:p w14:paraId="48936A71" w14:textId="2D63BFC1" w:rsidR="002653AA" w:rsidRPr="00D43A54" w:rsidRDefault="005A50F7" w:rsidP="00FB5FD7">
      <w:pPr>
        <w:pStyle w:val="NoSpacing"/>
        <w:spacing w:line="360" w:lineRule="auto"/>
        <w:rPr>
          <w:rFonts w:ascii="Book Antiqua" w:eastAsia="宋体" w:hAnsi="Book Antiqua" w:cs="Times-Roman"/>
          <w:color w:val="auto"/>
          <w:lang w:eastAsia="zh-CN"/>
        </w:rPr>
      </w:pPr>
      <w:r w:rsidRPr="00723D8A">
        <w:rPr>
          <w:rFonts w:ascii="Book Antiqua" w:eastAsia="Calibri" w:hAnsi="Book Antiqua" w:cs="Times New Roman"/>
          <w:color w:val="auto"/>
        </w:rPr>
        <w:t>ESD</w:t>
      </w:r>
      <w:r>
        <w:rPr>
          <w:rFonts w:ascii="Book Antiqua" w:eastAsia="宋体" w:hAnsi="Book Antiqua" w:hint="eastAsia"/>
          <w:color w:val="auto"/>
          <w:lang w:eastAsia="zh-CN"/>
        </w:rPr>
        <w:t xml:space="preserve">: </w:t>
      </w:r>
      <w:r w:rsidRPr="00723D8A">
        <w:rPr>
          <w:rFonts w:ascii="Book Antiqua" w:hAnsi="Book Antiqua"/>
          <w:color w:val="auto"/>
        </w:rPr>
        <w:t>Endoscopic submucosal dissection</w:t>
      </w:r>
      <w:r w:rsidR="00D43A54">
        <w:rPr>
          <w:rFonts w:ascii="Book Antiqua" w:eastAsia="宋体" w:hAnsi="Book Antiqua" w:hint="eastAsia"/>
          <w:color w:val="auto"/>
          <w:lang w:eastAsia="zh-CN"/>
        </w:rPr>
        <w:t xml:space="preserve">; </w:t>
      </w:r>
      <w:r w:rsidR="00D43A54" w:rsidRPr="00723D8A">
        <w:rPr>
          <w:rFonts w:ascii="Book Antiqua" w:eastAsia="Calibri" w:hAnsi="Book Antiqua" w:cs="Times New Roman"/>
          <w:color w:val="auto"/>
        </w:rPr>
        <w:t>PNS</w:t>
      </w:r>
      <w:r w:rsidR="00D43A54">
        <w:rPr>
          <w:rFonts w:ascii="Book Antiqua" w:eastAsia="宋体" w:hAnsi="Book Antiqua" w:hint="eastAsia"/>
          <w:color w:val="auto"/>
          <w:lang w:eastAsia="zh-CN"/>
        </w:rPr>
        <w:t xml:space="preserve">: </w:t>
      </w:r>
      <w:r w:rsidR="00D43A54" w:rsidRPr="00723D8A">
        <w:rPr>
          <w:rFonts w:ascii="Book Antiqua" w:hAnsi="Book Antiqua"/>
          <w:color w:val="auto"/>
        </w:rPr>
        <w:t>Polypoid nodule scar</w:t>
      </w:r>
      <w:r w:rsidR="00D43A54">
        <w:rPr>
          <w:rFonts w:ascii="Book Antiqua" w:eastAsia="宋体" w:hAnsi="Book Antiqua" w:hint="eastAsia"/>
          <w:color w:val="auto"/>
          <w:lang w:eastAsia="zh-CN"/>
        </w:rPr>
        <w:t>.</w:t>
      </w:r>
    </w:p>
    <w:p w14:paraId="71959E57" w14:textId="77777777" w:rsidR="002653AA" w:rsidRPr="00723D8A" w:rsidRDefault="002653AA" w:rsidP="00FB5FD7">
      <w:pPr>
        <w:pStyle w:val="NoSpacing"/>
        <w:spacing w:line="360" w:lineRule="auto"/>
        <w:rPr>
          <w:rFonts w:ascii="Book Antiqua" w:hAnsi="Book Antiqua" w:cs="Times-Roman"/>
          <w:color w:val="auto"/>
        </w:rPr>
      </w:pPr>
    </w:p>
    <w:p w14:paraId="13E85C1B" w14:textId="77777777" w:rsidR="002653AA" w:rsidRPr="00723D8A" w:rsidRDefault="002653AA" w:rsidP="00FB5FD7">
      <w:pPr>
        <w:pStyle w:val="NoSpacing"/>
        <w:spacing w:line="360" w:lineRule="auto"/>
        <w:rPr>
          <w:rFonts w:ascii="Book Antiqua" w:hAnsi="Book Antiqua" w:cs="Times-Roman"/>
          <w:color w:val="auto"/>
        </w:rPr>
      </w:pPr>
    </w:p>
    <w:p w14:paraId="54222BE2" w14:textId="77777777" w:rsidR="002653AA" w:rsidRPr="00723D8A" w:rsidRDefault="002653AA" w:rsidP="00FB5FD7">
      <w:pPr>
        <w:pStyle w:val="NoSpacing"/>
        <w:spacing w:line="360" w:lineRule="auto"/>
        <w:rPr>
          <w:rFonts w:ascii="Book Antiqua" w:hAnsi="Book Antiqua" w:cs="Times-Roman"/>
          <w:color w:val="auto"/>
        </w:rPr>
      </w:pPr>
    </w:p>
    <w:p w14:paraId="3DFA6028" w14:textId="77777777" w:rsidR="002653AA" w:rsidRPr="00723D8A" w:rsidRDefault="002653AA" w:rsidP="00FB5FD7">
      <w:pPr>
        <w:pStyle w:val="NoSpacing"/>
        <w:spacing w:line="360" w:lineRule="auto"/>
        <w:rPr>
          <w:rFonts w:ascii="Book Antiqua" w:hAnsi="Book Antiqua" w:cs="Times-Roman"/>
          <w:color w:val="auto"/>
        </w:rPr>
      </w:pPr>
    </w:p>
    <w:p w14:paraId="4947BD51" w14:textId="77777777" w:rsidR="002653AA" w:rsidRPr="00723D8A" w:rsidRDefault="002653AA" w:rsidP="00FB5FD7">
      <w:pPr>
        <w:pStyle w:val="NoSpacing"/>
        <w:spacing w:line="360" w:lineRule="auto"/>
        <w:rPr>
          <w:rFonts w:ascii="Book Antiqua" w:hAnsi="Book Antiqua" w:cs="Times-Roman"/>
          <w:color w:val="auto"/>
        </w:rPr>
      </w:pPr>
    </w:p>
    <w:p w14:paraId="60369DA5" w14:textId="77777777" w:rsidR="002653AA" w:rsidRPr="00723D8A" w:rsidRDefault="002653AA" w:rsidP="00FB5FD7">
      <w:pPr>
        <w:pStyle w:val="NoSpacing"/>
        <w:spacing w:line="360" w:lineRule="auto"/>
        <w:rPr>
          <w:rFonts w:ascii="Book Antiqua" w:hAnsi="Book Antiqua" w:cs="Times-Roman"/>
          <w:color w:val="auto"/>
        </w:rPr>
      </w:pPr>
    </w:p>
    <w:p w14:paraId="2A4ABF40" w14:textId="77777777" w:rsidR="002653AA" w:rsidRPr="00723D8A" w:rsidRDefault="002653AA" w:rsidP="00FB5FD7">
      <w:pPr>
        <w:pStyle w:val="NoSpacing"/>
        <w:spacing w:line="360" w:lineRule="auto"/>
        <w:rPr>
          <w:rFonts w:ascii="Book Antiqua" w:hAnsi="Book Antiqua" w:cs="Times-Roman"/>
          <w:color w:val="auto"/>
        </w:rPr>
      </w:pPr>
    </w:p>
    <w:p w14:paraId="1097BAD7" w14:textId="77777777" w:rsidR="002653AA" w:rsidRPr="00723D8A" w:rsidRDefault="002653AA" w:rsidP="00FB5FD7">
      <w:pPr>
        <w:pStyle w:val="NoSpacing"/>
        <w:spacing w:line="360" w:lineRule="auto"/>
        <w:rPr>
          <w:rFonts w:ascii="Book Antiqua" w:hAnsi="Book Antiqua" w:cs="Times-Roman"/>
          <w:color w:val="auto"/>
        </w:rPr>
      </w:pPr>
    </w:p>
    <w:p w14:paraId="4D0544D8" w14:textId="77777777" w:rsidR="00B472A3" w:rsidRDefault="00B472A3">
      <w:pPr>
        <w:widowControl/>
        <w:jc w:val="left"/>
        <w:rPr>
          <w:rFonts w:ascii="Book Antiqua" w:hAnsi="Book Antiqua" w:cs="Times-Roman"/>
          <w:b/>
          <w:color w:val="auto"/>
        </w:rPr>
      </w:pPr>
      <w:r>
        <w:rPr>
          <w:rFonts w:ascii="Book Antiqua" w:hAnsi="Book Antiqua" w:cs="Times-Roman"/>
          <w:b/>
          <w:color w:val="auto"/>
        </w:rPr>
        <w:br w:type="page"/>
      </w:r>
    </w:p>
    <w:p w14:paraId="5816DFC6" w14:textId="5E2F0269" w:rsidR="00B23193" w:rsidRPr="00BF68BF" w:rsidRDefault="00B23193" w:rsidP="00FB5FD7">
      <w:pPr>
        <w:pStyle w:val="NoSpacing"/>
        <w:spacing w:line="360" w:lineRule="auto"/>
        <w:rPr>
          <w:rFonts w:ascii="Book Antiqua" w:eastAsia="宋体" w:hAnsi="Book Antiqua" w:cs="Times-Roman"/>
          <w:b/>
          <w:color w:val="auto"/>
          <w:lang w:eastAsia="zh-CN"/>
        </w:rPr>
      </w:pPr>
      <w:r w:rsidRPr="00D233DC">
        <w:rPr>
          <w:rFonts w:ascii="Book Antiqua" w:hAnsi="Book Antiqua" w:cs="Times-Roman"/>
          <w:b/>
          <w:color w:val="auto"/>
        </w:rPr>
        <w:lastRenderedPageBreak/>
        <w:t xml:space="preserve">Table </w:t>
      </w:r>
      <w:r w:rsidR="002653AA" w:rsidRPr="00D233DC">
        <w:rPr>
          <w:rFonts w:ascii="Book Antiqua" w:hAnsi="Book Antiqua" w:cs="Times-Roman"/>
          <w:b/>
          <w:color w:val="auto"/>
        </w:rPr>
        <w:t>2</w:t>
      </w:r>
      <w:r w:rsidR="00D233DC" w:rsidRPr="00D233DC">
        <w:rPr>
          <w:rFonts w:ascii="Book Antiqua" w:eastAsia="宋体" w:hAnsi="Book Antiqua" w:cs="Times-Roman" w:hint="eastAsia"/>
          <w:b/>
          <w:color w:val="auto"/>
          <w:lang w:eastAsia="zh-CN"/>
        </w:rPr>
        <w:t xml:space="preserve"> </w:t>
      </w:r>
      <w:r w:rsidRPr="00D233DC">
        <w:rPr>
          <w:rFonts w:ascii="Book Antiqua" w:hAnsi="Book Antiqua" w:cs="Times-Roman"/>
          <w:b/>
          <w:color w:val="auto"/>
        </w:rPr>
        <w:t>Characteristics of tumors and follow-up data</w:t>
      </w:r>
    </w:p>
    <w:tbl>
      <w:tblPr>
        <w:tblW w:w="11341" w:type="dxa"/>
        <w:jc w:val="center"/>
        <w:tblInd w:w="-1310" w:type="dxa"/>
        <w:tblBorders>
          <w:top w:val="single" w:sz="4" w:space="0" w:color="auto"/>
          <w:bottom w:val="single" w:sz="4" w:space="0" w:color="auto"/>
        </w:tblBorders>
        <w:tblLayout w:type="fixed"/>
        <w:tblLook w:val="04A0" w:firstRow="1" w:lastRow="0" w:firstColumn="1" w:lastColumn="0" w:noHBand="0" w:noVBand="1"/>
      </w:tblPr>
      <w:tblGrid>
        <w:gridCol w:w="851"/>
        <w:gridCol w:w="851"/>
        <w:gridCol w:w="1134"/>
        <w:gridCol w:w="709"/>
        <w:gridCol w:w="992"/>
        <w:gridCol w:w="850"/>
        <w:gridCol w:w="1706"/>
        <w:gridCol w:w="846"/>
        <w:gridCol w:w="2269"/>
        <w:gridCol w:w="1133"/>
      </w:tblGrid>
      <w:tr w:rsidR="004652C7" w:rsidRPr="00723D8A" w14:paraId="6724BC27" w14:textId="77777777" w:rsidTr="0025073E">
        <w:trPr>
          <w:trHeight w:val="836"/>
          <w:jc w:val="center"/>
        </w:trPr>
        <w:tc>
          <w:tcPr>
            <w:tcW w:w="851" w:type="dxa"/>
            <w:tcBorders>
              <w:top w:val="single" w:sz="4" w:space="0" w:color="auto"/>
              <w:bottom w:val="single" w:sz="4" w:space="0" w:color="auto"/>
            </w:tcBorders>
          </w:tcPr>
          <w:p w14:paraId="418945DA" w14:textId="77777777" w:rsidR="00CB0501" w:rsidRPr="008D2770" w:rsidRDefault="00CB0501" w:rsidP="00FB5FD7">
            <w:pPr>
              <w:spacing w:line="360" w:lineRule="auto"/>
              <w:rPr>
                <w:rFonts w:ascii="Book Antiqua" w:hAnsi="Book Antiqua"/>
                <w:b/>
                <w:color w:val="auto"/>
              </w:rPr>
            </w:pPr>
            <w:r w:rsidRPr="008D2770">
              <w:rPr>
                <w:rFonts w:ascii="Book Antiqua" w:hAnsi="Book Antiqua"/>
                <w:b/>
                <w:color w:val="auto"/>
              </w:rPr>
              <w:t>Case list</w:t>
            </w:r>
          </w:p>
        </w:tc>
        <w:tc>
          <w:tcPr>
            <w:tcW w:w="851" w:type="dxa"/>
            <w:tcBorders>
              <w:top w:val="single" w:sz="4" w:space="0" w:color="auto"/>
              <w:bottom w:val="single" w:sz="4" w:space="0" w:color="auto"/>
            </w:tcBorders>
          </w:tcPr>
          <w:p w14:paraId="4A499F40" w14:textId="77777777" w:rsidR="00CB0501" w:rsidRPr="008D2770" w:rsidRDefault="00CB0501" w:rsidP="00FB5FD7">
            <w:pPr>
              <w:spacing w:line="360" w:lineRule="auto"/>
              <w:rPr>
                <w:rFonts w:ascii="Book Antiqua" w:hAnsi="Book Antiqua"/>
                <w:b/>
                <w:color w:val="auto"/>
              </w:rPr>
            </w:pPr>
            <w:r w:rsidRPr="008D2770">
              <w:rPr>
                <w:rFonts w:ascii="Book Antiqua" w:hAnsi="Book Antiqua"/>
                <w:b/>
                <w:color w:val="auto"/>
              </w:rPr>
              <w:t>Gastric region</w:t>
            </w:r>
          </w:p>
        </w:tc>
        <w:tc>
          <w:tcPr>
            <w:tcW w:w="1134" w:type="dxa"/>
            <w:tcBorders>
              <w:top w:val="single" w:sz="4" w:space="0" w:color="auto"/>
              <w:bottom w:val="single" w:sz="4" w:space="0" w:color="auto"/>
            </w:tcBorders>
          </w:tcPr>
          <w:p w14:paraId="056F390A" w14:textId="77777777" w:rsidR="00CB0501" w:rsidRPr="008D2770" w:rsidRDefault="00CB0501" w:rsidP="00FB5FD7">
            <w:pPr>
              <w:spacing w:line="360" w:lineRule="auto"/>
              <w:rPr>
                <w:rFonts w:ascii="Book Antiqua" w:hAnsi="Book Antiqua"/>
                <w:b/>
                <w:color w:val="auto"/>
              </w:rPr>
            </w:pPr>
            <w:r w:rsidRPr="008D2770">
              <w:rPr>
                <w:rFonts w:ascii="Book Antiqua" w:hAnsi="Book Antiqua"/>
                <w:b/>
                <w:color w:val="auto"/>
              </w:rPr>
              <w:t>Location</w:t>
            </w:r>
          </w:p>
        </w:tc>
        <w:tc>
          <w:tcPr>
            <w:tcW w:w="709" w:type="dxa"/>
            <w:tcBorders>
              <w:top w:val="single" w:sz="4" w:space="0" w:color="auto"/>
              <w:bottom w:val="single" w:sz="4" w:space="0" w:color="auto"/>
            </w:tcBorders>
          </w:tcPr>
          <w:p w14:paraId="16EBDF7F" w14:textId="77777777" w:rsidR="00CB0501" w:rsidRPr="008D2770" w:rsidRDefault="00CB0501" w:rsidP="00FB5FD7">
            <w:pPr>
              <w:spacing w:line="360" w:lineRule="auto"/>
              <w:rPr>
                <w:rFonts w:ascii="Book Antiqua" w:hAnsi="Book Antiqua"/>
                <w:b/>
                <w:color w:val="auto"/>
              </w:rPr>
            </w:pPr>
            <w:r w:rsidRPr="008D2770">
              <w:rPr>
                <w:rFonts w:ascii="Book Antiqua" w:hAnsi="Book Antiqua"/>
                <w:b/>
                <w:color w:val="auto"/>
              </w:rPr>
              <w:t>Tumor size (mm)</w:t>
            </w:r>
          </w:p>
        </w:tc>
        <w:tc>
          <w:tcPr>
            <w:tcW w:w="992" w:type="dxa"/>
            <w:tcBorders>
              <w:top w:val="single" w:sz="4" w:space="0" w:color="auto"/>
              <w:bottom w:val="single" w:sz="4" w:space="0" w:color="auto"/>
            </w:tcBorders>
          </w:tcPr>
          <w:p w14:paraId="71E9BAB7" w14:textId="77777777" w:rsidR="00CB0501" w:rsidRPr="008D2770" w:rsidRDefault="00CB0501" w:rsidP="00FB5FD7">
            <w:pPr>
              <w:spacing w:line="360" w:lineRule="auto"/>
              <w:rPr>
                <w:rFonts w:ascii="Book Antiqua" w:hAnsi="Book Antiqua"/>
                <w:b/>
                <w:color w:val="auto"/>
              </w:rPr>
            </w:pPr>
            <w:r w:rsidRPr="00450264">
              <w:rPr>
                <w:rFonts w:ascii="Book Antiqua" w:hAnsi="Book Antiqua"/>
                <w:b/>
                <w:i/>
                <w:color w:val="auto"/>
              </w:rPr>
              <w:t xml:space="preserve">H. pylori </w:t>
            </w:r>
            <w:r w:rsidRPr="008D2770">
              <w:rPr>
                <w:rFonts w:ascii="Book Antiqua" w:hAnsi="Book Antiqua"/>
                <w:b/>
                <w:color w:val="auto"/>
              </w:rPr>
              <w:t>status before ESD</w:t>
            </w:r>
          </w:p>
        </w:tc>
        <w:tc>
          <w:tcPr>
            <w:tcW w:w="850" w:type="dxa"/>
            <w:tcBorders>
              <w:top w:val="single" w:sz="4" w:space="0" w:color="auto"/>
              <w:bottom w:val="single" w:sz="4" w:space="0" w:color="auto"/>
            </w:tcBorders>
          </w:tcPr>
          <w:p w14:paraId="2EACE56F" w14:textId="77777777" w:rsidR="00CB0501" w:rsidRPr="008D2770" w:rsidRDefault="00CB0501" w:rsidP="00FB5FD7">
            <w:pPr>
              <w:spacing w:line="360" w:lineRule="auto"/>
              <w:rPr>
                <w:rFonts w:ascii="Book Antiqua" w:hAnsi="Book Antiqua"/>
                <w:b/>
                <w:color w:val="auto"/>
              </w:rPr>
            </w:pPr>
            <w:r w:rsidRPr="008D2770">
              <w:rPr>
                <w:rFonts w:ascii="Book Antiqua" w:hAnsi="Book Antiqua"/>
                <w:b/>
                <w:color w:val="auto"/>
              </w:rPr>
              <w:t>Specimen size (mm)</w:t>
            </w:r>
          </w:p>
        </w:tc>
        <w:tc>
          <w:tcPr>
            <w:tcW w:w="1706" w:type="dxa"/>
            <w:tcBorders>
              <w:top w:val="single" w:sz="4" w:space="0" w:color="auto"/>
              <w:bottom w:val="single" w:sz="4" w:space="0" w:color="auto"/>
            </w:tcBorders>
          </w:tcPr>
          <w:p w14:paraId="39EA9CFB" w14:textId="77777777" w:rsidR="00CB0501" w:rsidRPr="008D2770" w:rsidRDefault="00CB0501" w:rsidP="00FB5FD7">
            <w:pPr>
              <w:spacing w:line="360" w:lineRule="auto"/>
              <w:rPr>
                <w:rFonts w:ascii="Book Antiqua" w:hAnsi="Book Antiqua"/>
                <w:b/>
                <w:color w:val="auto"/>
              </w:rPr>
            </w:pPr>
            <w:r w:rsidRPr="008D2770">
              <w:rPr>
                <w:rFonts w:ascii="Book Antiqua" w:hAnsi="Book Antiqua"/>
                <w:b/>
                <w:color w:val="auto"/>
              </w:rPr>
              <w:t>Histology</w:t>
            </w:r>
          </w:p>
        </w:tc>
        <w:tc>
          <w:tcPr>
            <w:tcW w:w="846" w:type="dxa"/>
            <w:tcBorders>
              <w:top w:val="single" w:sz="4" w:space="0" w:color="auto"/>
              <w:bottom w:val="single" w:sz="4" w:space="0" w:color="auto"/>
            </w:tcBorders>
          </w:tcPr>
          <w:p w14:paraId="789511DC" w14:textId="77777777" w:rsidR="00CB0501" w:rsidRPr="008D2770" w:rsidRDefault="00CB0501" w:rsidP="00FB5FD7">
            <w:pPr>
              <w:spacing w:line="360" w:lineRule="auto"/>
              <w:rPr>
                <w:rFonts w:ascii="Book Antiqua" w:hAnsi="Book Antiqua"/>
                <w:b/>
                <w:color w:val="auto"/>
              </w:rPr>
            </w:pPr>
            <w:r w:rsidRPr="008D2770">
              <w:rPr>
                <w:rFonts w:ascii="Book Antiqua" w:hAnsi="Book Antiqua"/>
                <w:b/>
                <w:color w:val="auto"/>
              </w:rPr>
              <w:t>Tumor depth</w:t>
            </w:r>
          </w:p>
        </w:tc>
        <w:tc>
          <w:tcPr>
            <w:tcW w:w="2269" w:type="dxa"/>
            <w:tcBorders>
              <w:top w:val="single" w:sz="4" w:space="0" w:color="auto"/>
              <w:bottom w:val="single" w:sz="4" w:space="0" w:color="auto"/>
            </w:tcBorders>
          </w:tcPr>
          <w:p w14:paraId="09DB2C79" w14:textId="77777777" w:rsidR="00CB0501" w:rsidRPr="008D2770" w:rsidRDefault="00CB0501" w:rsidP="00FB5FD7">
            <w:pPr>
              <w:spacing w:line="360" w:lineRule="auto"/>
              <w:rPr>
                <w:rFonts w:ascii="Book Antiqua" w:hAnsi="Book Antiqua"/>
                <w:b/>
                <w:color w:val="auto"/>
              </w:rPr>
            </w:pPr>
            <w:r w:rsidRPr="008D2770">
              <w:rPr>
                <w:rFonts w:ascii="Book Antiqua" w:hAnsi="Book Antiqua"/>
                <w:b/>
                <w:color w:val="auto"/>
              </w:rPr>
              <w:t xml:space="preserve">Post-ESD treatment </w:t>
            </w:r>
          </w:p>
        </w:tc>
        <w:tc>
          <w:tcPr>
            <w:tcW w:w="1133" w:type="dxa"/>
            <w:tcBorders>
              <w:top w:val="single" w:sz="4" w:space="0" w:color="auto"/>
              <w:bottom w:val="single" w:sz="4" w:space="0" w:color="auto"/>
            </w:tcBorders>
          </w:tcPr>
          <w:p w14:paraId="3845C1B3" w14:textId="75554A13" w:rsidR="00CB0501" w:rsidRPr="008D2770" w:rsidRDefault="00BF68BF" w:rsidP="00FB5FD7">
            <w:pPr>
              <w:spacing w:line="360" w:lineRule="auto"/>
              <w:rPr>
                <w:rFonts w:ascii="Book Antiqua" w:hAnsi="Book Antiqua"/>
                <w:b/>
                <w:color w:val="auto"/>
              </w:rPr>
            </w:pPr>
            <w:r>
              <w:rPr>
                <w:rFonts w:ascii="Book Antiqua" w:hAnsi="Book Antiqua"/>
                <w:b/>
                <w:color w:val="auto"/>
              </w:rPr>
              <w:t>Follow-up (</w:t>
            </w:r>
            <w:proofErr w:type="spellStart"/>
            <w:r>
              <w:rPr>
                <w:rFonts w:ascii="Book Antiqua" w:hAnsi="Book Antiqua"/>
                <w:b/>
                <w:color w:val="auto"/>
              </w:rPr>
              <w:t>yr</w:t>
            </w:r>
            <w:proofErr w:type="spellEnd"/>
            <w:r w:rsidR="00CB0501" w:rsidRPr="008D2770">
              <w:rPr>
                <w:rFonts w:ascii="Book Antiqua" w:hAnsi="Book Antiqua"/>
                <w:b/>
                <w:color w:val="auto"/>
              </w:rPr>
              <w:t>)</w:t>
            </w:r>
          </w:p>
        </w:tc>
      </w:tr>
      <w:tr w:rsidR="004652C7" w:rsidRPr="00723D8A" w14:paraId="35B85357" w14:textId="77777777" w:rsidTr="0025073E">
        <w:trPr>
          <w:jc w:val="center"/>
        </w:trPr>
        <w:tc>
          <w:tcPr>
            <w:tcW w:w="851" w:type="dxa"/>
            <w:tcBorders>
              <w:top w:val="single" w:sz="4" w:space="0" w:color="auto"/>
            </w:tcBorders>
          </w:tcPr>
          <w:p w14:paraId="075312FE" w14:textId="77777777" w:rsidR="00CB0501" w:rsidRPr="00723D8A" w:rsidRDefault="00CB0501" w:rsidP="00FB5FD7">
            <w:pPr>
              <w:spacing w:line="360" w:lineRule="auto"/>
              <w:rPr>
                <w:rFonts w:ascii="Book Antiqua" w:hAnsi="Book Antiqua"/>
                <w:color w:val="auto"/>
              </w:rPr>
            </w:pPr>
            <w:r w:rsidRPr="00723D8A">
              <w:rPr>
                <w:rFonts w:ascii="Book Antiqua" w:hAnsi="Book Antiqua"/>
                <w:color w:val="auto"/>
              </w:rPr>
              <w:t>1</w:t>
            </w:r>
          </w:p>
        </w:tc>
        <w:tc>
          <w:tcPr>
            <w:tcW w:w="851" w:type="dxa"/>
            <w:tcBorders>
              <w:top w:val="single" w:sz="4" w:space="0" w:color="auto"/>
            </w:tcBorders>
          </w:tcPr>
          <w:p w14:paraId="190C4031" w14:textId="77777777" w:rsidR="00CB0501" w:rsidRPr="00723D8A" w:rsidRDefault="00CB0501" w:rsidP="00FB5FD7">
            <w:pPr>
              <w:spacing w:line="360" w:lineRule="auto"/>
              <w:rPr>
                <w:rFonts w:ascii="Book Antiqua" w:hAnsi="Book Antiqua"/>
                <w:color w:val="auto"/>
              </w:rPr>
            </w:pPr>
            <w:r w:rsidRPr="00723D8A">
              <w:rPr>
                <w:rFonts w:ascii="Book Antiqua" w:hAnsi="Book Antiqua"/>
                <w:color w:val="auto"/>
              </w:rPr>
              <w:t>Antrum</w:t>
            </w:r>
          </w:p>
        </w:tc>
        <w:tc>
          <w:tcPr>
            <w:tcW w:w="1134" w:type="dxa"/>
            <w:tcBorders>
              <w:top w:val="single" w:sz="4" w:space="0" w:color="auto"/>
            </w:tcBorders>
            <w:vAlign w:val="bottom"/>
          </w:tcPr>
          <w:p w14:paraId="060747D5"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Anterior wall</w:t>
            </w:r>
          </w:p>
        </w:tc>
        <w:tc>
          <w:tcPr>
            <w:tcW w:w="709" w:type="dxa"/>
            <w:tcBorders>
              <w:top w:val="single" w:sz="4" w:space="0" w:color="auto"/>
            </w:tcBorders>
            <w:vAlign w:val="bottom"/>
          </w:tcPr>
          <w:p w14:paraId="605B7A6A"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8</w:t>
            </w:r>
          </w:p>
        </w:tc>
        <w:tc>
          <w:tcPr>
            <w:tcW w:w="992" w:type="dxa"/>
            <w:tcBorders>
              <w:top w:val="single" w:sz="4" w:space="0" w:color="auto"/>
            </w:tcBorders>
          </w:tcPr>
          <w:p w14:paraId="30740BA7"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Positive</w:t>
            </w:r>
          </w:p>
        </w:tc>
        <w:tc>
          <w:tcPr>
            <w:tcW w:w="850" w:type="dxa"/>
            <w:tcBorders>
              <w:top w:val="single" w:sz="4" w:space="0" w:color="auto"/>
            </w:tcBorders>
            <w:vAlign w:val="bottom"/>
          </w:tcPr>
          <w:p w14:paraId="6EEFC2A8"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30</w:t>
            </w:r>
          </w:p>
        </w:tc>
        <w:tc>
          <w:tcPr>
            <w:tcW w:w="1706" w:type="dxa"/>
            <w:tcBorders>
              <w:top w:val="single" w:sz="4" w:space="0" w:color="auto"/>
            </w:tcBorders>
            <w:vAlign w:val="bottom"/>
          </w:tcPr>
          <w:p w14:paraId="7F0BA1AF"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Moderately differentiated adenocarcinoma</w:t>
            </w:r>
          </w:p>
        </w:tc>
        <w:tc>
          <w:tcPr>
            <w:tcW w:w="846" w:type="dxa"/>
            <w:tcBorders>
              <w:top w:val="single" w:sz="4" w:space="0" w:color="auto"/>
            </w:tcBorders>
            <w:vAlign w:val="bottom"/>
          </w:tcPr>
          <w:p w14:paraId="7C46C41C"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M</w:t>
            </w:r>
          </w:p>
        </w:tc>
        <w:tc>
          <w:tcPr>
            <w:tcW w:w="2269" w:type="dxa"/>
            <w:tcBorders>
              <w:top w:val="single" w:sz="4" w:space="0" w:color="auto"/>
            </w:tcBorders>
            <w:vAlign w:val="bottom"/>
          </w:tcPr>
          <w:p w14:paraId="41DE6B05"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Rabeprazole</w:t>
            </w:r>
          </w:p>
        </w:tc>
        <w:tc>
          <w:tcPr>
            <w:tcW w:w="1133" w:type="dxa"/>
            <w:tcBorders>
              <w:top w:val="single" w:sz="4" w:space="0" w:color="auto"/>
            </w:tcBorders>
            <w:vAlign w:val="bottom"/>
          </w:tcPr>
          <w:p w14:paraId="0CBC7A9B"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8</w:t>
            </w:r>
          </w:p>
        </w:tc>
      </w:tr>
      <w:tr w:rsidR="004652C7" w:rsidRPr="00723D8A" w14:paraId="0BECDE1A" w14:textId="77777777" w:rsidTr="0025073E">
        <w:trPr>
          <w:jc w:val="center"/>
        </w:trPr>
        <w:tc>
          <w:tcPr>
            <w:tcW w:w="851" w:type="dxa"/>
          </w:tcPr>
          <w:p w14:paraId="7B6211EF" w14:textId="77777777" w:rsidR="00CB0501" w:rsidRPr="00723D8A" w:rsidRDefault="00CB0501" w:rsidP="00FB5FD7">
            <w:pPr>
              <w:spacing w:line="360" w:lineRule="auto"/>
              <w:rPr>
                <w:rFonts w:ascii="Book Antiqua" w:hAnsi="Book Antiqua"/>
                <w:color w:val="auto"/>
              </w:rPr>
            </w:pPr>
            <w:r w:rsidRPr="00723D8A">
              <w:rPr>
                <w:rFonts w:ascii="Book Antiqua" w:hAnsi="Book Antiqua"/>
                <w:color w:val="auto"/>
              </w:rPr>
              <w:t>2</w:t>
            </w:r>
          </w:p>
        </w:tc>
        <w:tc>
          <w:tcPr>
            <w:tcW w:w="851" w:type="dxa"/>
          </w:tcPr>
          <w:p w14:paraId="7C56FC26" w14:textId="77777777" w:rsidR="00CB0501" w:rsidRPr="00723D8A" w:rsidRDefault="00CB0501" w:rsidP="00FB5FD7">
            <w:pPr>
              <w:spacing w:line="360" w:lineRule="auto"/>
              <w:rPr>
                <w:rFonts w:ascii="Book Antiqua" w:hAnsi="Book Antiqua"/>
                <w:color w:val="auto"/>
              </w:rPr>
            </w:pPr>
            <w:r w:rsidRPr="00723D8A">
              <w:rPr>
                <w:rFonts w:ascii="Book Antiqua" w:hAnsi="Book Antiqua"/>
                <w:color w:val="auto"/>
              </w:rPr>
              <w:t>Antrum</w:t>
            </w:r>
          </w:p>
        </w:tc>
        <w:tc>
          <w:tcPr>
            <w:tcW w:w="1134" w:type="dxa"/>
            <w:vAlign w:val="bottom"/>
          </w:tcPr>
          <w:p w14:paraId="30144799"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Greater curvature</w:t>
            </w:r>
          </w:p>
        </w:tc>
        <w:tc>
          <w:tcPr>
            <w:tcW w:w="709" w:type="dxa"/>
            <w:vAlign w:val="bottom"/>
          </w:tcPr>
          <w:p w14:paraId="150B93EC"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13</w:t>
            </w:r>
          </w:p>
        </w:tc>
        <w:tc>
          <w:tcPr>
            <w:tcW w:w="992" w:type="dxa"/>
          </w:tcPr>
          <w:p w14:paraId="78368851"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Positive</w:t>
            </w:r>
          </w:p>
        </w:tc>
        <w:tc>
          <w:tcPr>
            <w:tcW w:w="850" w:type="dxa"/>
            <w:vAlign w:val="bottom"/>
          </w:tcPr>
          <w:p w14:paraId="5F18857B"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37</w:t>
            </w:r>
          </w:p>
        </w:tc>
        <w:tc>
          <w:tcPr>
            <w:tcW w:w="1706" w:type="dxa"/>
            <w:vAlign w:val="bottom"/>
          </w:tcPr>
          <w:p w14:paraId="4AC5BBD7"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Well differentiated adenocarcinoma</w:t>
            </w:r>
          </w:p>
        </w:tc>
        <w:tc>
          <w:tcPr>
            <w:tcW w:w="846" w:type="dxa"/>
            <w:vAlign w:val="bottom"/>
          </w:tcPr>
          <w:p w14:paraId="1EC4001F"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M</w:t>
            </w:r>
          </w:p>
        </w:tc>
        <w:tc>
          <w:tcPr>
            <w:tcW w:w="2269" w:type="dxa"/>
            <w:vAlign w:val="bottom"/>
          </w:tcPr>
          <w:p w14:paraId="60457702"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Omeprazole</w:t>
            </w:r>
          </w:p>
        </w:tc>
        <w:tc>
          <w:tcPr>
            <w:tcW w:w="1133" w:type="dxa"/>
            <w:vAlign w:val="bottom"/>
          </w:tcPr>
          <w:p w14:paraId="63F36815"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11</w:t>
            </w:r>
          </w:p>
        </w:tc>
      </w:tr>
      <w:tr w:rsidR="004652C7" w:rsidRPr="00723D8A" w14:paraId="08F03DAB" w14:textId="77777777" w:rsidTr="0025073E">
        <w:trPr>
          <w:jc w:val="center"/>
        </w:trPr>
        <w:tc>
          <w:tcPr>
            <w:tcW w:w="851" w:type="dxa"/>
          </w:tcPr>
          <w:p w14:paraId="19113136" w14:textId="77777777" w:rsidR="00CB0501" w:rsidRPr="00723D8A" w:rsidRDefault="00CB0501" w:rsidP="00FB5FD7">
            <w:pPr>
              <w:spacing w:line="360" w:lineRule="auto"/>
              <w:rPr>
                <w:rFonts w:ascii="Book Antiqua" w:hAnsi="Book Antiqua"/>
                <w:color w:val="auto"/>
              </w:rPr>
            </w:pPr>
            <w:r w:rsidRPr="00723D8A">
              <w:rPr>
                <w:rFonts w:ascii="Book Antiqua" w:hAnsi="Book Antiqua"/>
                <w:color w:val="auto"/>
              </w:rPr>
              <w:t>3</w:t>
            </w:r>
          </w:p>
        </w:tc>
        <w:tc>
          <w:tcPr>
            <w:tcW w:w="851" w:type="dxa"/>
          </w:tcPr>
          <w:p w14:paraId="4399AD13" w14:textId="77777777" w:rsidR="00CB0501" w:rsidRPr="00723D8A" w:rsidRDefault="00CB0501" w:rsidP="00FB5FD7">
            <w:pPr>
              <w:spacing w:line="360" w:lineRule="auto"/>
              <w:rPr>
                <w:rFonts w:ascii="Book Antiqua" w:hAnsi="Book Antiqua"/>
                <w:color w:val="auto"/>
              </w:rPr>
            </w:pPr>
            <w:r w:rsidRPr="00723D8A">
              <w:rPr>
                <w:rFonts w:ascii="Book Antiqua" w:hAnsi="Book Antiqua"/>
                <w:color w:val="auto"/>
              </w:rPr>
              <w:t>Antrum</w:t>
            </w:r>
          </w:p>
        </w:tc>
        <w:tc>
          <w:tcPr>
            <w:tcW w:w="1134" w:type="dxa"/>
            <w:vAlign w:val="bottom"/>
          </w:tcPr>
          <w:p w14:paraId="79917E2D"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Lesser curvature</w:t>
            </w:r>
          </w:p>
        </w:tc>
        <w:tc>
          <w:tcPr>
            <w:tcW w:w="709" w:type="dxa"/>
            <w:vAlign w:val="bottom"/>
          </w:tcPr>
          <w:p w14:paraId="5DA2811A"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25</w:t>
            </w:r>
          </w:p>
        </w:tc>
        <w:tc>
          <w:tcPr>
            <w:tcW w:w="992" w:type="dxa"/>
          </w:tcPr>
          <w:p w14:paraId="3E3FACEB"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Positive</w:t>
            </w:r>
          </w:p>
        </w:tc>
        <w:tc>
          <w:tcPr>
            <w:tcW w:w="850" w:type="dxa"/>
            <w:vAlign w:val="bottom"/>
          </w:tcPr>
          <w:p w14:paraId="2BD9917C"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50</w:t>
            </w:r>
          </w:p>
        </w:tc>
        <w:tc>
          <w:tcPr>
            <w:tcW w:w="1706" w:type="dxa"/>
            <w:vAlign w:val="bottom"/>
          </w:tcPr>
          <w:p w14:paraId="54AEFAEB"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Well differentiated adenocarcinoma</w:t>
            </w:r>
          </w:p>
        </w:tc>
        <w:tc>
          <w:tcPr>
            <w:tcW w:w="846" w:type="dxa"/>
            <w:vAlign w:val="bottom"/>
          </w:tcPr>
          <w:p w14:paraId="57DCDE0A"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M</w:t>
            </w:r>
          </w:p>
        </w:tc>
        <w:tc>
          <w:tcPr>
            <w:tcW w:w="2269" w:type="dxa"/>
            <w:vAlign w:val="bottom"/>
          </w:tcPr>
          <w:p w14:paraId="4F3F0936"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Rabeprazole</w:t>
            </w:r>
          </w:p>
        </w:tc>
        <w:tc>
          <w:tcPr>
            <w:tcW w:w="1133" w:type="dxa"/>
            <w:vAlign w:val="bottom"/>
          </w:tcPr>
          <w:p w14:paraId="405145D1"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13</w:t>
            </w:r>
          </w:p>
        </w:tc>
      </w:tr>
      <w:tr w:rsidR="004652C7" w:rsidRPr="00723D8A" w14:paraId="51072FC8" w14:textId="77777777" w:rsidTr="0025073E">
        <w:trPr>
          <w:jc w:val="center"/>
        </w:trPr>
        <w:tc>
          <w:tcPr>
            <w:tcW w:w="851" w:type="dxa"/>
          </w:tcPr>
          <w:p w14:paraId="037A7B54" w14:textId="77777777" w:rsidR="00CB0501" w:rsidRPr="00723D8A" w:rsidRDefault="00CB0501" w:rsidP="00FB5FD7">
            <w:pPr>
              <w:spacing w:line="360" w:lineRule="auto"/>
              <w:rPr>
                <w:rFonts w:ascii="Book Antiqua" w:hAnsi="Book Antiqua"/>
                <w:color w:val="auto"/>
              </w:rPr>
            </w:pPr>
            <w:r w:rsidRPr="00723D8A">
              <w:rPr>
                <w:rFonts w:ascii="Book Antiqua" w:hAnsi="Book Antiqua"/>
                <w:color w:val="auto"/>
              </w:rPr>
              <w:t>4</w:t>
            </w:r>
          </w:p>
        </w:tc>
        <w:tc>
          <w:tcPr>
            <w:tcW w:w="851" w:type="dxa"/>
          </w:tcPr>
          <w:p w14:paraId="0CD9ED75" w14:textId="77777777" w:rsidR="00CB0501" w:rsidRPr="00723D8A" w:rsidRDefault="00CB0501" w:rsidP="00FB5FD7">
            <w:pPr>
              <w:spacing w:line="360" w:lineRule="auto"/>
              <w:rPr>
                <w:rFonts w:ascii="Book Antiqua" w:hAnsi="Book Antiqua"/>
                <w:color w:val="auto"/>
              </w:rPr>
            </w:pPr>
            <w:r w:rsidRPr="00723D8A">
              <w:rPr>
                <w:rFonts w:ascii="Book Antiqua" w:hAnsi="Book Antiqua"/>
                <w:color w:val="auto"/>
              </w:rPr>
              <w:t>Antrum</w:t>
            </w:r>
          </w:p>
        </w:tc>
        <w:tc>
          <w:tcPr>
            <w:tcW w:w="1134" w:type="dxa"/>
            <w:vAlign w:val="bottom"/>
          </w:tcPr>
          <w:p w14:paraId="1F774DDD"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Greater curvature</w:t>
            </w:r>
          </w:p>
        </w:tc>
        <w:tc>
          <w:tcPr>
            <w:tcW w:w="709" w:type="dxa"/>
            <w:vAlign w:val="bottom"/>
          </w:tcPr>
          <w:p w14:paraId="3EF2DF24"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15</w:t>
            </w:r>
          </w:p>
        </w:tc>
        <w:tc>
          <w:tcPr>
            <w:tcW w:w="992" w:type="dxa"/>
          </w:tcPr>
          <w:p w14:paraId="06674957"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Positive</w:t>
            </w:r>
          </w:p>
        </w:tc>
        <w:tc>
          <w:tcPr>
            <w:tcW w:w="850" w:type="dxa"/>
            <w:vAlign w:val="bottom"/>
          </w:tcPr>
          <w:p w14:paraId="4375393D"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32</w:t>
            </w:r>
          </w:p>
        </w:tc>
        <w:tc>
          <w:tcPr>
            <w:tcW w:w="1706" w:type="dxa"/>
            <w:vAlign w:val="bottom"/>
          </w:tcPr>
          <w:p w14:paraId="0321C091"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Well differentiated adenocarcino</w:t>
            </w:r>
            <w:r w:rsidRPr="00723D8A">
              <w:rPr>
                <w:rFonts w:ascii="Book Antiqua" w:eastAsia="Times New Roman" w:hAnsi="Book Antiqua"/>
                <w:color w:val="auto"/>
              </w:rPr>
              <w:lastRenderedPageBreak/>
              <w:t>ma</w:t>
            </w:r>
          </w:p>
        </w:tc>
        <w:tc>
          <w:tcPr>
            <w:tcW w:w="846" w:type="dxa"/>
            <w:vAlign w:val="bottom"/>
          </w:tcPr>
          <w:p w14:paraId="40E52144"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lastRenderedPageBreak/>
              <w:t>M</w:t>
            </w:r>
          </w:p>
        </w:tc>
        <w:tc>
          <w:tcPr>
            <w:tcW w:w="2269" w:type="dxa"/>
            <w:vAlign w:val="bottom"/>
          </w:tcPr>
          <w:p w14:paraId="3139F616"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Rabeprazole</w:t>
            </w:r>
          </w:p>
        </w:tc>
        <w:tc>
          <w:tcPr>
            <w:tcW w:w="1133" w:type="dxa"/>
            <w:vAlign w:val="bottom"/>
          </w:tcPr>
          <w:p w14:paraId="17A2864E"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5</w:t>
            </w:r>
          </w:p>
        </w:tc>
      </w:tr>
      <w:tr w:rsidR="004652C7" w:rsidRPr="00723D8A" w14:paraId="2788E553" w14:textId="77777777" w:rsidTr="0025073E">
        <w:trPr>
          <w:jc w:val="center"/>
        </w:trPr>
        <w:tc>
          <w:tcPr>
            <w:tcW w:w="851" w:type="dxa"/>
          </w:tcPr>
          <w:p w14:paraId="1BC0F682" w14:textId="77777777" w:rsidR="00CB0501" w:rsidRPr="00723D8A" w:rsidRDefault="00CB0501" w:rsidP="00FB5FD7">
            <w:pPr>
              <w:spacing w:line="360" w:lineRule="auto"/>
              <w:rPr>
                <w:rFonts w:ascii="Book Antiqua" w:hAnsi="Book Antiqua"/>
                <w:color w:val="auto"/>
              </w:rPr>
            </w:pPr>
            <w:r w:rsidRPr="00723D8A">
              <w:rPr>
                <w:rFonts w:ascii="Book Antiqua" w:hAnsi="Book Antiqua"/>
                <w:color w:val="auto"/>
              </w:rPr>
              <w:lastRenderedPageBreak/>
              <w:t>5</w:t>
            </w:r>
          </w:p>
        </w:tc>
        <w:tc>
          <w:tcPr>
            <w:tcW w:w="851" w:type="dxa"/>
          </w:tcPr>
          <w:p w14:paraId="54BD8D73" w14:textId="77777777" w:rsidR="00CB0501" w:rsidRPr="00723D8A" w:rsidRDefault="00CB0501" w:rsidP="00FB5FD7">
            <w:pPr>
              <w:spacing w:line="360" w:lineRule="auto"/>
              <w:rPr>
                <w:rFonts w:ascii="Book Antiqua" w:hAnsi="Book Antiqua"/>
                <w:color w:val="auto"/>
              </w:rPr>
            </w:pPr>
            <w:r w:rsidRPr="00723D8A">
              <w:rPr>
                <w:rFonts w:ascii="Book Antiqua" w:hAnsi="Book Antiqua"/>
                <w:color w:val="auto"/>
              </w:rPr>
              <w:t>Antrum</w:t>
            </w:r>
          </w:p>
        </w:tc>
        <w:tc>
          <w:tcPr>
            <w:tcW w:w="1134" w:type="dxa"/>
            <w:vAlign w:val="bottom"/>
          </w:tcPr>
          <w:p w14:paraId="06E865C6"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Lesser curvature</w:t>
            </w:r>
          </w:p>
        </w:tc>
        <w:tc>
          <w:tcPr>
            <w:tcW w:w="709" w:type="dxa"/>
            <w:vAlign w:val="bottom"/>
          </w:tcPr>
          <w:p w14:paraId="1C950D1C"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8</w:t>
            </w:r>
          </w:p>
        </w:tc>
        <w:tc>
          <w:tcPr>
            <w:tcW w:w="992" w:type="dxa"/>
          </w:tcPr>
          <w:p w14:paraId="1D24BD25"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Negative</w:t>
            </w:r>
          </w:p>
        </w:tc>
        <w:tc>
          <w:tcPr>
            <w:tcW w:w="850" w:type="dxa"/>
            <w:vAlign w:val="bottom"/>
          </w:tcPr>
          <w:p w14:paraId="25790358"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20</w:t>
            </w:r>
          </w:p>
        </w:tc>
        <w:tc>
          <w:tcPr>
            <w:tcW w:w="1706" w:type="dxa"/>
            <w:vAlign w:val="bottom"/>
          </w:tcPr>
          <w:p w14:paraId="2E8204B6"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Well differentiated adenocarcinoma</w:t>
            </w:r>
          </w:p>
        </w:tc>
        <w:tc>
          <w:tcPr>
            <w:tcW w:w="846" w:type="dxa"/>
            <w:vAlign w:val="bottom"/>
          </w:tcPr>
          <w:p w14:paraId="4CFB875E"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M</w:t>
            </w:r>
          </w:p>
        </w:tc>
        <w:tc>
          <w:tcPr>
            <w:tcW w:w="2269" w:type="dxa"/>
            <w:vAlign w:val="bottom"/>
          </w:tcPr>
          <w:p w14:paraId="68850566"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Rabeprazole</w:t>
            </w:r>
          </w:p>
        </w:tc>
        <w:tc>
          <w:tcPr>
            <w:tcW w:w="1133" w:type="dxa"/>
            <w:vAlign w:val="bottom"/>
          </w:tcPr>
          <w:p w14:paraId="522D1B9B"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2</w:t>
            </w:r>
          </w:p>
        </w:tc>
      </w:tr>
      <w:tr w:rsidR="004652C7" w:rsidRPr="00723D8A" w14:paraId="6FCA08B5" w14:textId="77777777" w:rsidTr="0025073E">
        <w:trPr>
          <w:jc w:val="center"/>
        </w:trPr>
        <w:tc>
          <w:tcPr>
            <w:tcW w:w="851" w:type="dxa"/>
          </w:tcPr>
          <w:p w14:paraId="49D256BA" w14:textId="77777777" w:rsidR="00CB0501" w:rsidRPr="00723D8A" w:rsidRDefault="00CB0501" w:rsidP="00FB5FD7">
            <w:pPr>
              <w:spacing w:line="360" w:lineRule="auto"/>
              <w:rPr>
                <w:rFonts w:ascii="Book Antiqua" w:hAnsi="Book Antiqua"/>
                <w:color w:val="auto"/>
              </w:rPr>
            </w:pPr>
            <w:r w:rsidRPr="00723D8A">
              <w:rPr>
                <w:rFonts w:ascii="Book Antiqua" w:hAnsi="Book Antiqua"/>
                <w:color w:val="auto"/>
              </w:rPr>
              <w:t>6</w:t>
            </w:r>
          </w:p>
        </w:tc>
        <w:tc>
          <w:tcPr>
            <w:tcW w:w="851" w:type="dxa"/>
          </w:tcPr>
          <w:p w14:paraId="2555F28A" w14:textId="77777777" w:rsidR="00CB0501" w:rsidRPr="00723D8A" w:rsidRDefault="00CB0501" w:rsidP="00FB5FD7">
            <w:pPr>
              <w:spacing w:line="360" w:lineRule="auto"/>
              <w:rPr>
                <w:rFonts w:ascii="Book Antiqua" w:hAnsi="Book Antiqua"/>
                <w:color w:val="auto"/>
              </w:rPr>
            </w:pPr>
            <w:r w:rsidRPr="00723D8A">
              <w:rPr>
                <w:rFonts w:ascii="Book Antiqua" w:hAnsi="Book Antiqua"/>
                <w:color w:val="auto"/>
              </w:rPr>
              <w:t>Antrum</w:t>
            </w:r>
          </w:p>
        </w:tc>
        <w:tc>
          <w:tcPr>
            <w:tcW w:w="1134" w:type="dxa"/>
            <w:vAlign w:val="bottom"/>
          </w:tcPr>
          <w:p w14:paraId="6D467138"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Greater curvature</w:t>
            </w:r>
          </w:p>
        </w:tc>
        <w:tc>
          <w:tcPr>
            <w:tcW w:w="709" w:type="dxa"/>
            <w:vAlign w:val="bottom"/>
          </w:tcPr>
          <w:p w14:paraId="4272706C"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10</w:t>
            </w:r>
          </w:p>
        </w:tc>
        <w:tc>
          <w:tcPr>
            <w:tcW w:w="992" w:type="dxa"/>
          </w:tcPr>
          <w:p w14:paraId="3B4FBB79"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Negative</w:t>
            </w:r>
          </w:p>
        </w:tc>
        <w:tc>
          <w:tcPr>
            <w:tcW w:w="850" w:type="dxa"/>
            <w:vAlign w:val="bottom"/>
          </w:tcPr>
          <w:p w14:paraId="7CD7DB6F"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20</w:t>
            </w:r>
          </w:p>
        </w:tc>
        <w:tc>
          <w:tcPr>
            <w:tcW w:w="1706" w:type="dxa"/>
            <w:vAlign w:val="bottom"/>
          </w:tcPr>
          <w:p w14:paraId="000A204C"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High-grade dysplasia</w:t>
            </w:r>
          </w:p>
        </w:tc>
        <w:tc>
          <w:tcPr>
            <w:tcW w:w="846" w:type="dxa"/>
            <w:vAlign w:val="bottom"/>
          </w:tcPr>
          <w:p w14:paraId="1F85B789"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M</w:t>
            </w:r>
          </w:p>
        </w:tc>
        <w:tc>
          <w:tcPr>
            <w:tcW w:w="2269" w:type="dxa"/>
            <w:vAlign w:val="bottom"/>
          </w:tcPr>
          <w:p w14:paraId="67DED7E3"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Omeprazole</w:t>
            </w:r>
          </w:p>
        </w:tc>
        <w:tc>
          <w:tcPr>
            <w:tcW w:w="1133" w:type="dxa"/>
            <w:vAlign w:val="bottom"/>
          </w:tcPr>
          <w:p w14:paraId="6B0D1420"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7</w:t>
            </w:r>
          </w:p>
        </w:tc>
      </w:tr>
      <w:tr w:rsidR="004652C7" w:rsidRPr="00723D8A" w14:paraId="338A4FB2" w14:textId="77777777" w:rsidTr="0025073E">
        <w:trPr>
          <w:jc w:val="center"/>
        </w:trPr>
        <w:tc>
          <w:tcPr>
            <w:tcW w:w="851" w:type="dxa"/>
          </w:tcPr>
          <w:p w14:paraId="34BCF5F9" w14:textId="77777777" w:rsidR="00CB0501" w:rsidRPr="00723D8A" w:rsidRDefault="00CB0501" w:rsidP="00FB5FD7">
            <w:pPr>
              <w:spacing w:line="360" w:lineRule="auto"/>
              <w:rPr>
                <w:rFonts w:ascii="Book Antiqua" w:hAnsi="Book Antiqua"/>
                <w:color w:val="auto"/>
              </w:rPr>
            </w:pPr>
            <w:r w:rsidRPr="00723D8A">
              <w:rPr>
                <w:rFonts w:ascii="Book Antiqua" w:hAnsi="Book Antiqua"/>
                <w:color w:val="auto"/>
              </w:rPr>
              <w:t>7</w:t>
            </w:r>
          </w:p>
        </w:tc>
        <w:tc>
          <w:tcPr>
            <w:tcW w:w="851" w:type="dxa"/>
          </w:tcPr>
          <w:p w14:paraId="503532CA" w14:textId="77777777" w:rsidR="00CB0501" w:rsidRPr="00723D8A" w:rsidRDefault="00CB0501" w:rsidP="00FB5FD7">
            <w:pPr>
              <w:spacing w:line="360" w:lineRule="auto"/>
              <w:rPr>
                <w:rFonts w:ascii="Book Antiqua" w:hAnsi="Book Antiqua"/>
                <w:color w:val="auto"/>
              </w:rPr>
            </w:pPr>
            <w:r w:rsidRPr="00723D8A">
              <w:rPr>
                <w:rFonts w:ascii="Book Antiqua" w:hAnsi="Book Antiqua"/>
                <w:color w:val="auto"/>
              </w:rPr>
              <w:t>Antrum</w:t>
            </w:r>
          </w:p>
        </w:tc>
        <w:tc>
          <w:tcPr>
            <w:tcW w:w="1134" w:type="dxa"/>
            <w:vAlign w:val="bottom"/>
          </w:tcPr>
          <w:p w14:paraId="23EA475A"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Lesser curvature</w:t>
            </w:r>
          </w:p>
        </w:tc>
        <w:tc>
          <w:tcPr>
            <w:tcW w:w="709" w:type="dxa"/>
            <w:vAlign w:val="bottom"/>
          </w:tcPr>
          <w:p w14:paraId="6DC0049C"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25</w:t>
            </w:r>
          </w:p>
        </w:tc>
        <w:tc>
          <w:tcPr>
            <w:tcW w:w="992" w:type="dxa"/>
          </w:tcPr>
          <w:p w14:paraId="7A7DC85C"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Positive</w:t>
            </w:r>
          </w:p>
        </w:tc>
        <w:tc>
          <w:tcPr>
            <w:tcW w:w="850" w:type="dxa"/>
            <w:vAlign w:val="bottom"/>
          </w:tcPr>
          <w:p w14:paraId="467C5CA5"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40</w:t>
            </w:r>
          </w:p>
        </w:tc>
        <w:tc>
          <w:tcPr>
            <w:tcW w:w="1706" w:type="dxa"/>
            <w:vAlign w:val="bottom"/>
          </w:tcPr>
          <w:p w14:paraId="2BFAFD16"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Well differentiated adenocarcinoma</w:t>
            </w:r>
          </w:p>
        </w:tc>
        <w:tc>
          <w:tcPr>
            <w:tcW w:w="846" w:type="dxa"/>
            <w:vAlign w:val="bottom"/>
          </w:tcPr>
          <w:p w14:paraId="56CBF1FC"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M</w:t>
            </w:r>
          </w:p>
        </w:tc>
        <w:tc>
          <w:tcPr>
            <w:tcW w:w="2269" w:type="dxa"/>
            <w:vAlign w:val="bottom"/>
          </w:tcPr>
          <w:p w14:paraId="690F24D7"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Omeprazole+Sucralfate</w:t>
            </w:r>
          </w:p>
        </w:tc>
        <w:tc>
          <w:tcPr>
            <w:tcW w:w="1133" w:type="dxa"/>
            <w:vAlign w:val="bottom"/>
          </w:tcPr>
          <w:p w14:paraId="05053336"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4</w:t>
            </w:r>
          </w:p>
        </w:tc>
      </w:tr>
      <w:tr w:rsidR="004652C7" w:rsidRPr="00723D8A" w14:paraId="13AEB56B" w14:textId="77777777" w:rsidTr="0025073E">
        <w:trPr>
          <w:jc w:val="center"/>
        </w:trPr>
        <w:tc>
          <w:tcPr>
            <w:tcW w:w="851" w:type="dxa"/>
          </w:tcPr>
          <w:p w14:paraId="5C203887" w14:textId="77777777" w:rsidR="00CB0501" w:rsidRPr="00723D8A" w:rsidRDefault="00CB0501" w:rsidP="00FB5FD7">
            <w:pPr>
              <w:spacing w:line="360" w:lineRule="auto"/>
              <w:rPr>
                <w:rFonts w:ascii="Book Antiqua" w:hAnsi="Book Antiqua"/>
                <w:color w:val="auto"/>
              </w:rPr>
            </w:pPr>
            <w:r w:rsidRPr="00723D8A">
              <w:rPr>
                <w:rFonts w:ascii="Book Antiqua" w:hAnsi="Book Antiqua"/>
                <w:color w:val="auto"/>
              </w:rPr>
              <w:t>8</w:t>
            </w:r>
          </w:p>
        </w:tc>
        <w:tc>
          <w:tcPr>
            <w:tcW w:w="851" w:type="dxa"/>
          </w:tcPr>
          <w:p w14:paraId="5B257D37" w14:textId="77777777" w:rsidR="00CB0501" w:rsidRPr="00723D8A" w:rsidRDefault="00CB0501" w:rsidP="00FB5FD7">
            <w:pPr>
              <w:spacing w:line="360" w:lineRule="auto"/>
              <w:rPr>
                <w:rFonts w:ascii="Book Antiqua" w:hAnsi="Book Antiqua"/>
                <w:color w:val="auto"/>
              </w:rPr>
            </w:pPr>
            <w:r w:rsidRPr="00723D8A">
              <w:rPr>
                <w:rFonts w:ascii="Book Antiqua" w:hAnsi="Book Antiqua"/>
                <w:color w:val="auto"/>
              </w:rPr>
              <w:t>Antrum</w:t>
            </w:r>
          </w:p>
        </w:tc>
        <w:tc>
          <w:tcPr>
            <w:tcW w:w="1134" w:type="dxa"/>
            <w:vAlign w:val="bottom"/>
          </w:tcPr>
          <w:p w14:paraId="48418F95"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Greater curvature</w:t>
            </w:r>
          </w:p>
        </w:tc>
        <w:tc>
          <w:tcPr>
            <w:tcW w:w="709" w:type="dxa"/>
            <w:vAlign w:val="bottom"/>
          </w:tcPr>
          <w:p w14:paraId="162E107D"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20</w:t>
            </w:r>
          </w:p>
        </w:tc>
        <w:tc>
          <w:tcPr>
            <w:tcW w:w="992" w:type="dxa"/>
          </w:tcPr>
          <w:p w14:paraId="003B3839"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Positive</w:t>
            </w:r>
          </w:p>
        </w:tc>
        <w:tc>
          <w:tcPr>
            <w:tcW w:w="850" w:type="dxa"/>
            <w:vAlign w:val="bottom"/>
          </w:tcPr>
          <w:p w14:paraId="7AE887A5"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40</w:t>
            </w:r>
          </w:p>
        </w:tc>
        <w:tc>
          <w:tcPr>
            <w:tcW w:w="1706" w:type="dxa"/>
            <w:vAlign w:val="bottom"/>
          </w:tcPr>
          <w:p w14:paraId="45A8B3D6"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High-grade dysplasia</w:t>
            </w:r>
          </w:p>
        </w:tc>
        <w:tc>
          <w:tcPr>
            <w:tcW w:w="846" w:type="dxa"/>
            <w:vAlign w:val="bottom"/>
          </w:tcPr>
          <w:p w14:paraId="7407FA5F"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M</w:t>
            </w:r>
          </w:p>
        </w:tc>
        <w:tc>
          <w:tcPr>
            <w:tcW w:w="2269" w:type="dxa"/>
            <w:vAlign w:val="bottom"/>
          </w:tcPr>
          <w:p w14:paraId="711D0259"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Esomeprazole + Sucralfate</w:t>
            </w:r>
          </w:p>
        </w:tc>
        <w:tc>
          <w:tcPr>
            <w:tcW w:w="1133" w:type="dxa"/>
            <w:vAlign w:val="bottom"/>
          </w:tcPr>
          <w:p w14:paraId="00F009A5"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4</w:t>
            </w:r>
          </w:p>
        </w:tc>
      </w:tr>
      <w:tr w:rsidR="004652C7" w:rsidRPr="00723D8A" w14:paraId="14AC0D90" w14:textId="77777777" w:rsidTr="0025073E">
        <w:trPr>
          <w:jc w:val="center"/>
        </w:trPr>
        <w:tc>
          <w:tcPr>
            <w:tcW w:w="851" w:type="dxa"/>
          </w:tcPr>
          <w:p w14:paraId="30727F5F" w14:textId="77777777" w:rsidR="00CB0501" w:rsidRPr="00723D8A" w:rsidRDefault="00CB0501" w:rsidP="00FB5FD7">
            <w:pPr>
              <w:spacing w:line="360" w:lineRule="auto"/>
              <w:rPr>
                <w:rFonts w:ascii="Book Antiqua" w:hAnsi="Book Antiqua"/>
                <w:color w:val="auto"/>
              </w:rPr>
            </w:pPr>
            <w:r w:rsidRPr="00723D8A">
              <w:rPr>
                <w:rFonts w:ascii="Book Antiqua" w:hAnsi="Book Antiqua"/>
                <w:color w:val="auto"/>
              </w:rPr>
              <w:t>9</w:t>
            </w:r>
          </w:p>
        </w:tc>
        <w:tc>
          <w:tcPr>
            <w:tcW w:w="851" w:type="dxa"/>
          </w:tcPr>
          <w:p w14:paraId="338D3904" w14:textId="77777777" w:rsidR="00CB0501" w:rsidRPr="00723D8A" w:rsidRDefault="00CB0501" w:rsidP="00FB5FD7">
            <w:pPr>
              <w:spacing w:line="360" w:lineRule="auto"/>
              <w:rPr>
                <w:rFonts w:ascii="Book Antiqua" w:hAnsi="Book Antiqua"/>
                <w:color w:val="auto"/>
              </w:rPr>
            </w:pPr>
            <w:r w:rsidRPr="00723D8A">
              <w:rPr>
                <w:rFonts w:ascii="Book Antiqua" w:hAnsi="Book Antiqua"/>
                <w:color w:val="auto"/>
              </w:rPr>
              <w:t>Antrum</w:t>
            </w:r>
          </w:p>
        </w:tc>
        <w:tc>
          <w:tcPr>
            <w:tcW w:w="1134" w:type="dxa"/>
            <w:vAlign w:val="bottom"/>
          </w:tcPr>
          <w:p w14:paraId="4BD113F3"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Anterior wall</w:t>
            </w:r>
          </w:p>
        </w:tc>
        <w:tc>
          <w:tcPr>
            <w:tcW w:w="709" w:type="dxa"/>
            <w:vAlign w:val="bottom"/>
          </w:tcPr>
          <w:p w14:paraId="2EF72A08"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12</w:t>
            </w:r>
          </w:p>
        </w:tc>
        <w:tc>
          <w:tcPr>
            <w:tcW w:w="992" w:type="dxa"/>
          </w:tcPr>
          <w:p w14:paraId="5B14417B"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Positive</w:t>
            </w:r>
          </w:p>
        </w:tc>
        <w:tc>
          <w:tcPr>
            <w:tcW w:w="850" w:type="dxa"/>
            <w:vAlign w:val="bottom"/>
          </w:tcPr>
          <w:p w14:paraId="3320FDF3"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22</w:t>
            </w:r>
          </w:p>
        </w:tc>
        <w:tc>
          <w:tcPr>
            <w:tcW w:w="1706" w:type="dxa"/>
            <w:vAlign w:val="bottom"/>
          </w:tcPr>
          <w:p w14:paraId="13BB2D32"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High-grade dysplasia</w:t>
            </w:r>
          </w:p>
        </w:tc>
        <w:tc>
          <w:tcPr>
            <w:tcW w:w="846" w:type="dxa"/>
            <w:vAlign w:val="bottom"/>
          </w:tcPr>
          <w:p w14:paraId="0EC18972"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M</w:t>
            </w:r>
          </w:p>
        </w:tc>
        <w:tc>
          <w:tcPr>
            <w:tcW w:w="2269" w:type="dxa"/>
            <w:vAlign w:val="bottom"/>
          </w:tcPr>
          <w:p w14:paraId="31C28952"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Omeprazole+Sucralfate</w:t>
            </w:r>
          </w:p>
        </w:tc>
        <w:tc>
          <w:tcPr>
            <w:tcW w:w="1133" w:type="dxa"/>
            <w:vAlign w:val="bottom"/>
          </w:tcPr>
          <w:p w14:paraId="0F1ADD64"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4</w:t>
            </w:r>
          </w:p>
        </w:tc>
      </w:tr>
      <w:tr w:rsidR="004652C7" w:rsidRPr="00723D8A" w14:paraId="1EA147A4" w14:textId="77777777" w:rsidTr="0025073E">
        <w:trPr>
          <w:jc w:val="center"/>
        </w:trPr>
        <w:tc>
          <w:tcPr>
            <w:tcW w:w="851" w:type="dxa"/>
          </w:tcPr>
          <w:p w14:paraId="279104B0" w14:textId="77777777" w:rsidR="00CB0501" w:rsidRPr="00723D8A" w:rsidRDefault="00CB0501" w:rsidP="00FB5FD7">
            <w:pPr>
              <w:spacing w:line="360" w:lineRule="auto"/>
              <w:rPr>
                <w:rFonts w:ascii="Book Antiqua" w:hAnsi="Book Antiqua"/>
                <w:color w:val="auto"/>
              </w:rPr>
            </w:pPr>
            <w:r w:rsidRPr="00723D8A">
              <w:rPr>
                <w:rFonts w:ascii="Book Antiqua" w:hAnsi="Book Antiqua"/>
                <w:color w:val="auto"/>
              </w:rPr>
              <w:t>10</w:t>
            </w:r>
          </w:p>
        </w:tc>
        <w:tc>
          <w:tcPr>
            <w:tcW w:w="851" w:type="dxa"/>
          </w:tcPr>
          <w:p w14:paraId="016D9055" w14:textId="77777777" w:rsidR="00CB0501" w:rsidRPr="00723D8A" w:rsidRDefault="00CB0501" w:rsidP="00FB5FD7">
            <w:pPr>
              <w:spacing w:line="360" w:lineRule="auto"/>
              <w:rPr>
                <w:rFonts w:ascii="Book Antiqua" w:hAnsi="Book Antiqua"/>
                <w:color w:val="auto"/>
              </w:rPr>
            </w:pPr>
            <w:r w:rsidRPr="00723D8A">
              <w:rPr>
                <w:rFonts w:ascii="Book Antiqua" w:hAnsi="Book Antiqua"/>
                <w:color w:val="auto"/>
              </w:rPr>
              <w:t>Antrum</w:t>
            </w:r>
          </w:p>
        </w:tc>
        <w:tc>
          <w:tcPr>
            <w:tcW w:w="1134" w:type="dxa"/>
            <w:vAlign w:val="bottom"/>
          </w:tcPr>
          <w:p w14:paraId="6346CFCA"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Greater curvature</w:t>
            </w:r>
          </w:p>
        </w:tc>
        <w:tc>
          <w:tcPr>
            <w:tcW w:w="709" w:type="dxa"/>
            <w:vAlign w:val="bottom"/>
          </w:tcPr>
          <w:p w14:paraId="2E9E5A18"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25</w:t>
            </w:r>
          </w:p>
        </w:tc>
        <w:tc>
          <w:tcPr>
            <w:tcW w:w="992" w:type="dxa"/>
          </w:tcPr>
          <w:p w14:paraId="0BF30444"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Negative</w:t>
            </w:r>
          </w:p>
        </w:tc>
        <w:tc>
          <w:tcPr>
            <w:tcW w:w="850" w:type="dxa"/>
            <w:vAlign w:val="bottom"/>
          </w:tcPr>
          <w:p w14:paraId="04F76B5D"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40</w:t>
            </w:r>
          </w:p>
        </w:tc>
        <w:tc>
          <w:tcPr>
            <w:tcW w:w="1706" w:type="dxa"/>
            <w:vAlign w:val="bottom"/>
          </w:tcPr>
          <w:p w14:paraId="22DE8D47" w14:textId="45790D0F" w:rsidR="00CB0501" w:rsidRPr="00723D8A" w:rsidRDefault="00F323F7" w:rsidP="00FB5FD7">
            <w:pPr>
              <w:spacing w:line="360" w:lineRule="auto"/>
              <w:rPr>
                <w:rFonts w:ascii="Book Antiqua" w:eastAsia="Times New Roman" w:hAnsi="Book Antiqua"/>
                <w:color w:val="auto"/>
              </w:rPr>
            </w:pPr>
            <w:r w:rsidRPr="00723D8A">
              <w:rPr>
                <w:rFonts w:ascii="Book Antiqua" w:eastAsia="Times New Roman" w:hAnsi="Book Antiqua"/>
                <w:color w:val="auto"/>
              </w:rPr>
              <w:t>Inflammatory</w:t>
            </w:r>
            <w:r w:rsidR="00CB0501" w:rsidRPr="00723D8A">
              <w:rPr>
                <w:rFonts w:ascii="Book Antiqua" w:eastAsia="Times New Roman" w:hAnsi="Book Antiqua"/>
                <w:color w:val="auto"/>
              </w:rPr>
              <w:t xml:space="preserve"> lesion indefinite for dysplasia</w:t>
            </w:r>
          </w:p>
        </w:tc>
        <w:tc>
          <w:tcPr>
            <w:tcW w:w="846" w:type="dxa"/>
            <w:vAlign w:val="bottom"/>
          </w:tcPr>
          <w:p w14:paraId="4EDEA300"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M</w:t>
            </w:r>
          </w:p>
        </w:tc>
        <w:tc>
          <w:tcPr>
            <w:tcW w:w="2269" w:type="dxa"/>
            <w:vAlign w:val="bottom"/>
          </w:tcPr>
          <w:p w14:paraId="4E201868"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Esomeprazole + Sucralfate</w:t>
            </w:r>
          </w:p>
        </w:tc>
        <w:tc>
          <w:tcPr>
            <w:tcW w:w="1133" w:type="dxa"/>
            <w:vAlign w:val="bottom"/>
          </w:tcPr>
          <w:p w14:paraId="40552CB7"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4</w:t>
            </w:r>
          </w:p>
        </w:tc>
      </w:tr>
      <w:tr w:rsidR="004652C7" w:rsidRPr="00723D8A" w14:paraId="2373AF61" w14:textId="77777777" w:rsidTr="0025073E">
        <w:trPr>
          <w:jc w:val="center"/>
        </w:trPr>
        <w:tc>
          <w:tcPr>
            <w:tcW w:w="851" w:type="dxa"/>
          </w:tcPr>
          <w:p w14:paraId="2C462C48" w14:textId="77777777" w:rsidR="00CB0501" w:rsidRPr="00723D8A" w:rsidRDefault="00CB0501" w:rsidP="00FB5FD7">
            <w:pPr>
              <w:spacing w:line="360" w:lineRule="auto"/>
              <w:rPr>
                <w:rFonts w:ascii="Book Antiqua" w:hAnsi="Book Antiqua"/>
                <w:color w:val="auto"/>
              </w:rPr>
            </w:pPr>
            <w:r w:rsidRPr="00723D8A">
              <w:rPr>
                <w:rFonts w:ascii="Book Antiqua" w:hAnsi="Book Antiqua"/>
                <w:color w:val="auto"/>
              </w:rPr>
              <w:lastRenderedPageBreak/>
              <w:t>11</w:t>
            </w:r>
          </w:p>
        </w:tc>
        <w:tc>
          <w:tcPr>
            <w:tcW w:w="851" w:type="dxa"/>
          </w:tcPr>
          <w:p w14:paraId="1B1D877F" w14:textId="77777777" w:rsidR="00CB0501" w:rsidRPr="00723D8A" w:rsidRDefault="00CB0501" w:rsidP="00FB5FD7">
            <w:pPr>
              <w:spacing w:line="360" w:lineRule="auto"/>
              <w:rPr>
                <w:rFonts w:ascii="Book Antiqua" w:hAnsi="Book Antiqua"/>
                <w:color w:val="auto"/>
              </w:rPr>
            </w:pPr>
            <w:r w:rsidRPr="00723D8A">
              <w:rPr>
                <w:rFonts w:ascii="Book Antiqua" w:hAnsi="Book Antiqua"/>
                <w:color w:val="auto"/>
              </w:rPr>
              <w:t>Antrum</w:t>
            </w:r>
          </w:p>
        </w:tc>
        <w:tc>
          <w:tcPr>
            <w:tcW w:w="1134" w:type="dxa"/>
            <w:vAlign w:val="bottom"/>
          </w:tcPr>
          <w:p w14:paraId="56E3D599"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Anterior wall</w:t>
            </w:r>
          </w:p>
        </w:tc>
        <w:tc>
          <w:tcPr>
            <w:tcW w:w="709" w:type="dxa"/>
            <w:vAlign w:val="bottom"/>
          </w:tcPr>
          <w:p w14:paraId="7D862CD7"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20</w:t>
            </w:r>
          </w:p>
        </w:tc>
        <w:tc>
          <w:tcPr>
            <w:tcW w:w="992" w:type="dxa"/>
          </w:tcPr>
          <w:p w14:paraId="1F732147"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Negative</w:t>
            </w:r>
          </w:p>
        </w:tc>
        <w:tc>
          <w:tcPr>
            <w:tcW w:w="850" w:type="dxa"/>
            <w:vAlign w:val="bottom"/>
          </w:tcPr>
          <w:p w14:paraId="1ED06D4C"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35</w:t>
            </w:r>
          </w:p>
        </w:tc>
        <w:tc>
          <w:tcPr>
            <w:tcW w:w="1706" w:type="dxa"/>
            <w:vAlign w:val="bottom"/>
          </w:tcPr>
          <w:p w14:paraId="3CFDC18B" w14:textId="35A78AC6" w:rsidR="00CB0501" w:rsidRPr="00723D8A" w:rsidRDefault="00F323F7" w:rsidP="00FB5FD7">
            <w:pPr>
              <w:spacing w:line="360" w:lineRule="auto"/>
              <w:rPr>
                <w:rFonts w:ascii="Book Antiqua" w:eastAsia="Times New Roman" w:hAnsi="Book Antiqua"/>
                <w:color w:val="auto"/>
              </w:rPr>
            </w:pPr>
            <w:r w:rsidRPr="00723D8A">
              <w:rPr>
                <w:rFonts w:ascii="Book Antiqua" w:eastAsia="Times New Roman" w:hAnsi="Book Antiqua"/>
                <w:color w:val="auto"/>
              </w:rPr>
              <w:t>Inflammatory</w:t>
            </w:r>
            <w:r w:rsidR="00CB0501" w:rsidRPr="00723D8A">
              <w:rPr>
                <w:rFonts w:ascii="Book Antiqua" w:eastAsia="Times New Roman" w:hAnsi="Book Antiqua"/>
                <w:color w:val="auto"/>
              </w:rPr>
              <w:t xml:space="preserve"> fibroid polyp</w:t>
            </w:r>
          </w:p>
        </w:tc>
        <w:tc>
          <w:tcPr>
            <w:tcW w:w="846" w:type="dxa"/>
            <w:vAlign w:val="bottom"/>
          </w:tcPr>
          <w:p w14:paraId="6DF6CF87"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SM</w:t>
            </w:r>
          </w:p>
        </w:tc>
        <w:tc>
          <w:tcPr>
            <w:tcW w:w="2269" w:type="dxa"/>
            <w:vAlign w:val="bottom"/>
          </w:tcPr>
          <w:p w14:paraId="30846CAC"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Omeprazole+Sucralfate</w:t>
            </w:r>
          </w:p>
        </w:tc>
        <w:tc>
          <w:tcPr>
            <w:tcW w:w="1133" w:type="dxa"/>
            <w:vAlign w:val="bottom"/>
          </w:tcPr>
          <w:p w14:paraId="6349DB6C"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2</w:t>
            </w:r>
          </w:p>
        </w:tc>
      </w:tr>
      <w:tr w:rsidR="004652C7" w:rsidRPr="00723D8A" w14:paraId="62C5936A" w14:textId="77777777" w:rsidTr="0025073E">
        <w:trPr>
          <w:jc w:val="center"/>
        </w:trPr>
        <w:tc>
          <w:tcPr>
            <w:tcW w:w="851" w:type="dxa"/>
          </w:tcPr>
          <w:p w14:paraId="281BDA5B" w14:textId="77777777" w:rsidR="00CB0501" w:rsidRPr="00723D8A" w:rsidRDefault="00CB0501" w:rsidP="00FB5FD7">
            <w:pPr>
              <w:spacing w:line="360" w:lineRule="auto"/>
              <w:rPr>
                <w:rFonts w:ascii="Book Antiqua" w:hAnsi="Book Antiqua"/>
                <w:color w:val="auto"/>
              </w:rPr>
            </w:pPr>
            <w:r w:rsidRPr="00723D8A">
              <w:rPr>
                <w:rFonts w:ascii="Book Antiqua" w:hAnsi="Book Antiqua"/>
                <w:color w:val="auto"/>
              </w:rPr>
              <w:t>12</w:t>
            </w:r>
          </w:p>
        </w:tc>
        <w:tc>
          <w:tcPr>
            <w:tcW w:w="851" w:type="dxa"/>
          </w:tcPr>
          <w:p w14:paraId="4F949ECA" w14:textId="77777777" w:rsidR="00CB0501" w:rsidRPr="00723D8A" w:rsidRDefault="00CB0501" w:rsidP="00FB5FD7">
            <w:pPr>
              <w:spacing w:line="360" w:lineRule="auto"/>
              <w:rPr>
                <w:rFonts w:ascii="Book Antiqua" w:hAnsi="Book Antiqua"/>
                <w:color w:val="auto"/>
              </w:rPr>
            </w:pPr>
            <w:r w:rsidRPr="00723D8A">
              <w:rPr>
                <w:rFonts w:ascii="Book Antiqua" w:hAnsi="Book Antiqua"/>
                <w:color w:val="auto"/>
              </w:rPr>
              <w:t>Antrum</w:t>
            </w:r>
          </w:p>
        </w:tc>
        <w:tc>
          <w:tcPr>
            <w:tcW w:w="1134" w:type="dxa"/>
            <w:vAlign w:val="bottom"/>
          </w:tcPr>
          <w:p w14:paraId="139C7B09"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Greater curvature</w:t>
            </w:r>
          </w:p>
        </w:tc>
        <w:tc>
          <w:tcPr>
            <w:tcW w:w="709" w:type="dxa"/>
            <w:vAlign w:val="bottom"/>
          </w:tcPr>
          <w:p w14:paraId="7528BEF7"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30</w:t>
            </w:r>
          </w:p>
        </w:tc>
        <w:tc>
          <w:tcPr>
            <w:tcW w:w="992" w:type="dxa"/>
          </w:tcPr>
          <w:p w14:paraId="3732FA80"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Positive</w:t>
            </w:r>
          </w:p>
        </w:tc>
        <w:tc>
          <w:tcPr>
            <w:tcW w:w="850" w:type="dxa"/>
            <w:vAlign w:val="bottom"/>
          </w:tcPr>
          <w:p w14:paraId="39C0C236"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40</w:t>
            </w:r>
          </w:p>
        </w:tc>
        <w:tc>
          <w:tcPr>
            <w:tcW w:w="1706" w:type="dxa"/>
            <w:vAlign w:val="bottom"/>
          </w:tcPr>
          <w:p w14:paraId="32E776EC"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High-grade dysplasia</w:t>
            </w:r>
          </w:p>
        </w:tc>
        <w:tc>
          <w:tcPr>
            <w:tcW w:w="846" w:type="dxa"/>
            <w:vAlign w:val="bottom"/>
          </w:tcPr>
          <w:p w14:paraId="74CA0563"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M</w:t>
            </w:r>
          </w:p>
        </w:tc>
        <w:tc>
          <w:tcPr>
            <w:tcW w:w="2269" w:type="dxa"/>
            <w:vAlign w:val="bottom"/>
          </w:tcPr>
          <w:p w14:paraId="053D9603"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Omeprazole+Sucralfate</w:t>
            </w:r>
          </w:p>
        </w:tc>
        <w:tc>
          <w:tcPr>
            <w:tcW w:w="1133" w:type="dxa"/>
            <w:vAlign w:val="bottom"/>
          </w:tcPr>
          <w:p w14:paraId="26B0AC0F"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1</w:t>
            </w:r>
          </w:p>
        </w:tc>
      </w:tr>
      <w:tr w:rsidR="004652C7" w:rsidRPr="00723D8A" w14:paraId="4E9A141D" w14:textId="77777777" w:rsidTr="0025073E">
        <w:trPr>
          <w:jc w:val="center"/>
        </w:trPr>
        <w:tc>
          <w:tcPr>
            <w:tcW w:w="851" w:type="dxa"/>
          </w:tcPr>
          <w:p w14:paraId="50B52CC9" w14:textId="77777777" w:rsidR="00CB0501" w:rsidRPr="00723D8A" w:rsidRDefault="00CB0501" w:rsidP="00FB5FD7">
            <w:pPr>
              <w:spacing w:line="360" w:lineRule="auto"/>
              <w:rPr>
                <w:rFonts w:ascii="Book Antiqua" w:hAnsi="Book Antiqua"/>
                <w:color w:val="auto"/>
              </w:rPr>
            </w:pPr>
            <w:r w:rsidRPr="00723D8A">
              <w:rPr>
                <w:rFonts w:ascii="Book Antiqua" w:hAnsi="Book Antiqua"/>
                <w:color w:val="auto"/>
              </w:rPr>
              <w:t>13</w:t>
            </w:r>
          </w:p>
        </w:tc>
        <w:tc>
          <w:tcPr>
            <w:tcW w:w="851" w:type="dxa"/>
          </w:tcPr>
          <w:p w14:paraId="51840EB5" w14:textId="77777777" w:rsidR="00CB0501" w:rsidRPr="00723D8A" w:rsidRDefault="00CB0501" w:rsidP="00FB5FD7">
            <w:pPr>
              <w:spacing w:line="360" w:lineRule="auto"/>
              <w:rPr>
                <w:rFonts w:ascii="Book Antiqua" w:hAnsi="Book Antiqua"/>
                <w:color w:val="auto"/>
              </w:rPr>
            </w:pPr>
            <w:r w:rsidRPr="00723D8A">
              <w:rPr>
                <w:rFonts w:ascii="Book Antiqua" w:hAnsi="Book Antiqua"/>
                <w:color w:val="auto"/>
              </w:rPr>
              <w:t>Angle</w:t>
            </w:r>
          </w:p>
        </w:tc>
        <w:tc>
          <w:tcPr>
            <w:tcW w:w="1134" w:type="dxa"/>
            <w:vAlign w:val="bottom"/>
          </w:tcPr>
          <w:p w14:paraId="523520FA"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Lesser curvature</w:t>
            </w:r>
          </w:p>
        </w:tc>
        <w:tc>
          <w:tcPr>
            <w:tcW w:w="709" w:type="dxa"/>
            <w:vAlign w:val="bottom"/>
          </w:tcPr>
          <w:p w14:paraId="5B3EEDE3"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45</w:t>
            </w:r>
          </w:p>
        </w:tc>
        <w:tc>
          <w:tcPr>
            <w:tcW w:w="992" w:type="dxa"/>
          </w:tcPr>
          <w:p w14:paraId="1838F9DB"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Negative</w:t>
            </w:r>
          </w:p>
        </w:tc>
        <w:tc>
          <w:tcPr>
            <w:tcW w:w="850" w:type="dxa"/>
            <w:vAlign w:val="bottom"/>
          </w:tcPr>
          <w:p w14:paraId="5CD5F89C"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82</w:t>
            </w:r>
          </w:p>
        </w:tc>
        <w:tc>
          <w:tcPr>
            <w:tcW w:w="1706" w:type="dxa"/>
            <w:vAlign w:val="bottom"/>
          </w:tcPr>
          <w:p w14:paraId="17AF5F67"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Well differentiated adenocarcinoma</w:t>
            </w:r>
          </w:p>
        </w:tc>
        <w:tc>
          <w:tcPr>
            <w:tcW w:w="846" w:type="dxa"/>
            <w:vAlign w:val="bottom"/>
          </w:tcPr>
          <w:p w14:paraId="3DEBA705"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M</w:t>
            </w:r>
          </w:p>
        </w:tc>
        <w:tc>
          <w:tcPr>
            <w:tcW w:w="2269" w:type="dxa"/>
            <w:vAlign w:val="bottom"/>
          </w:tcPr>
          <w:p w14:paraId="147331ED"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Rabeprazole</w:t>
            </w:r>
          </w:p>
        </w:tc>
        <w:tc>
          <w:tcPr>
            <w:tcW w:w="1133" w:type="dxa"/>
            <w:vAlign w:val="bottom"/>
          </w:tcPr>
          <w:p w14:paraId="224F1309"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2</w:t>
            </w:r>
          </w:p>
        </w:tc>
      </w:tr>
      <w:tr w:rsidR="004652C7" w:rsidRPr="00723D8A" w14:paraId="628FEDE8" w14:textId="77777777" w:rsidTr="0025073E">
        <w:trPr>
          <w:jc w:val="center"/>
        </w:trPr>
        <w:tc>
          <w:tcPr>
            <w:tcW w:w="851" w:type="dxa"/>
          </w:tcPr>
          <w:p w14:paraId="08028032" w14:textId="77777777" w:rsidR="00CB0501" w:rsidRPr="00723D8A" w:rsidRDefault="00CB0501" w:rsidP="00FB5FD7">
            <w:pPr>
              <w:spacing w:line="360" w:lineRule="auto"/>
              <w:rPr>
                <w:rFonts w:ascii="Book Antiqua" w:hAnsi="Book Antiqua"/>
                <w:color w:val="auto"/>
              </w:rPr>
            </w:pPr>
            <w:r w:rsidRPr="00723D8A">
              <w:rPr>
                <w:rFonts w:ascii="Book Antiqua" w:hAnsi="Book Antiqua"/>
                <w:color w:val="auto"/>
              </w:rPr>
              <w:t>14</w:t>
            </w:r>
          </w:p>
        </w:tc>
        <w:tc>
          <w:tcPr>
            <w:tcW w:w="851" w:type="dxa"/>
          </w:tcPr>
          <w:p w14:paraId="62FCA19A" w14:textId="77777777" w:rsidR="00CB0501" w:rsidRPr="00723D8A" w:rsidRDefault="00CB0501" w:rsidP="00FB5FD7">
            <w:pPr>
              <w:spacing w:line="360" w:lineRule="auto"/>
              <w:rPr>
                <w:rFonts w:ascii="Book Antiqua" w:hAnsi="Book Antiqua"/>
                <w:color w:val="auto"/>
              </w:rPr>
            </w:pPr>
            <w:r w:rsidRPr="00723D8A">
              <w:rPr>
                <w:rFonts w:ascii="Book Antiqua" w:hAnsi="Book Antiqua"/>
                <w:color w:val="auto"/>
              </w:rPr>
              <w:t>Antrum</w:t>
            </w:r>
          </w:p>
        </w:tc>
        <w:tc>
          <w:tcPr>
            <w:tcW w:w="1134" w:type="dxa"/>
            <w:vAlign w:val="bottom"/>
          </w:tcPr>
          <w:p w14:paraId="10D08DEE"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Posterior wall</w:t>
            </w:r>
          </w:p>
        </w:tc>
        <w:tc>
          <w:tcPr>
            <w:tcW w:w="709" w:type="dxa"/>
            <w:vAlign w:val="bottom"/>
          </w:tcPr>
          <w:p w14:paraId="2BE1960A"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20</w:t>
            </w:r>
          </w:p>
        </w:tc>
        <w:tc>
          <w:tcPr>
            <w:tcW w:w="992" w:type="dxa"/>
          </w:tcPr>
          <w:p w14:paraId="0845C86A"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Negative</w:t>
            </w:r>
          </w:p>
        </w:tc>
        <w:tc>
          <w:tcPr>
            <w:tcW w:w="850" w:type="dxa"/>
            <w:vAlign w:val="bottom"/>
          </w:tcPr>
          <w:p w14:paraId="7826489F"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32</w:t>
            </w:r>
          </w:p>
        </w:tc>
        <w:tc>
          <w:tcPr>
            <w:tcW w:w="1706" w:type="dxa"/>
            <w:vAlign w:val="bottom"/>
          </w:tcPr>
          <w:p w14:paraId="6FBCEBDA"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High-grade dysplasia</w:t>
            </w:r>
          </w:p>
        </w:tc>
        <w:tc>
          <w:tcPr>
            <w:tcW w:w="846" w:type="dxa"/>
            <w:vAlign w:val="bottom"/>
          </w:tcPr>
          <w:p w14:paraId="3DB10035"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M</w:t>
            </w:r>
          </w:p>
        </w:tc>
        <w:tc>
          <w:tcPr>
            <w:tcW w:w="2269" w:type="dxa"/>
            <w:vAlign w:val="bottom"/>
          </w:tcPr>
          <w:p w14:paraId="4A61CE64"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Omeprazole+Sucralfate</w:t>
            </w:r>
          </w:p>
        </w:tc>
        <w:tc>
          <w:tcPr>
            <w:tcW w:w="1133" w:type="dxa"/>
            <w:vAlign w:val="bottom"/>
          </w:tcPr>
          <w:p w14:paraId="2537A3B4" w14:textId="77777777" w:rsidR="00CB0501" w:rsidRPr="00723D8A" w:rsidRDefault="00CB0501" w:rsidP="00FB5FD7">
            <w:pPr>
              <w:spacing w:line="360" w:lineRule="auto"/>
              <w:rPr>
                <w:rFonts w:ascii="Book Antiqua" w:eastAsia="Times New Roman" w:hAnsi="Book Antiqua"/>
                <w:color w:val="auto"/>
              </w:rPr>
            </w:pPr>
            <w:r w:rsidRPr="00723D8A">
              <w:rPr>
                <w:rFonts w:ascii="Book Antiqua" w:eastAsia="Times New Roman" w:hAnsi="Book Antiqua"/>
                <w:color w:val="auto"/>
              </w:rPr>
              <w:t>1</w:t>
            </w:r>
          </w:p>
        </w:tc>
      </w:tr>
    </w:tbl>
    <w:p w14:paraId="0F18978D" w14:textId="14CDC51B" w:rsidR="00D14EF1" w:rsidRDefault="008166B8" w:rsidP="00FB5FD7">
      <w:pPr>
        <w:pStyle w:val="NoSpacing"/>
        <w:spacing w:line="360" w:lineRule="auto"/>
        <w:rPr>
          <w:rFonts w:ascii="Book Antiqua" w:eastAsia="宋体" w:hAnsi="Book Antiqua"/>
          <w:color w:val="auto"/>
          <w:lang w:eastAsia="zh-CN"/>
        </w:rPr>
      </w:pPr>
      <w:r w:rsidRPr="00723D8A">
        <w:rPr>
          <w:rFonts w:ascii="Book Antiqua" w:eastAsia="Calibri" w:hAnsi="Book Antiqua" w:cs="Times New Roman"/>
          <w:color w:val="auto"/>
        </w:rPr>
        <w:t>ESD</w:t>
      </w:r>
      <w:r>
        <w:rPr>
          <w:rFonts w:ascii="Book Antiqua" w:eastAsia="宋体" w:hAnsi="Book Antiqua" w:hint="eastAsia"/>
          <w:color w:val="auto"/>
          <w:lang w:eastAsia="zh-CN"/>
        </w:rPr>
        <w:t xml:space="preserve">: </w:t>
      </w:r>
      <w:r w:rsidRPr="00723D8A">
        <w:rPr>
          <w:rFonts w:ascii="Book Antiqua" w:hAnsi="Book Antiqua"/>
          <w:color w:val="auto"/>
        </w:rPr>
        <w:t>Endoscopic submucosal dissection</w:t>
      </w:r>
      <w:r>
        <w:rPr>
          <w:rFonts w:ascii="Book Antiqua" w:eastAsia="宋体" w:hAnsi="Book Antiqua" w:hint="eastAsia"/>
          <w:color w:val="auto"/>
          <w:lang w:eastAsia="zh-CN"/>
        </w:rPr>
        <w:t>.</w:t>
      </w:r>
    </w:p>
    <w:p w14:paraId="350F51A3" w14:textId="77777777" w:rsidR="00D14EF1" w:rsidRDefault="00D14EF1">
      <w:pPr>
        <w:widowControl/>
        <w:jc w:val="left"/>
        <w:rPr>
          <w:rFonts w:ascii="Book Antiqua" w:eastAsia="宋体" w:hAnsi="Book Antiqua"/>
          <w:color w:val="auto"/>
          <w:lang w:eastAsia="zh-CN"/>
        </w:rPr>
      </w:pPr>
      <w:r>
        <w:rPr>
          <w:rFonts w:ascii="Book Antiqua" w:eastAsia="宋体" w:hAnsi="Book Antiqua"/>
          <w:color w:val="auto"/>
          <w:lang w:eastAsia="zh-CN"/>
        </w:rPr>
        <w:br w:type="page"/>
      </w:r>
    </w:p>
    <w:p w14:paraId="016B84AE" w14:textId="77777777" w:rsidR="00CB0501" w:rsidRPr="008166B8" w:rsidRDefault="00CB0501" w:rsidP="00FB5FD7">
      <w:pPr>
        <w:pStyle w:val="NoSpacing"/>
        <w:spacing w:line="360" w:lineRule="auto"/>
        <w:rPr>
          <w:rFonts w:ascii="Book Antiqua" w:eastAsia="宋体" w:hAnsi="Book Antiqua" w:cs="Times-Roman"/>
          <w:color w:val="auto"/>
          <w:lang w:eastAsia="zh-CN"/>
        </w:rPr>
      </w:pPr>
    </w:p>
    <w:p w14:paraId="14A9611C" w14:textId="77777777" w:rsidR="00922FFC" w:rsidRDefault="00922FFC" w:rsidP="00FB5FD7">
      <w:pPr>
        <w:pStyle w:val="NoSpacing"/>
        <w:spacing w:line="360" w:lineRule="auto"/>
        <w:rPr>
          <w:rFonts w:ascii="Book Antiqua" w:eastAsia="宋体" w:hAnsi="Book Antiqua" w:cs="Times-Roman"/>
          <w:color w:val="auto"/>
          <w:lang w:eastAsia="zh-CN"/>
        </w:rPr>
      </w:pPr>
      <w:r>
        <w:rPr>
          <w:rFonts w:ascii="Book Antiqua" w:hAnsi="Book Antiqua" w:cs="Times-Roman"/>
          <w:noProof/>
          <w:color w:val="auto"/>
          <w:lang w:eastAsia="en-US"/>
        </w:rPr>
        <w:drawing>
          <wp:inline distT="0" distB="0" distL="0" distR="0" wp14:anchorId="1BEF9BA7" wp14:editId="57CAC0AC">
            <wp:extent cx="2743200" cy="2368550"/>
            <wp:effectExtent l="0" t="0" r="0" b="0"/>
            <wp:docPr id="10" name="图片 10" descr="F:\修改后稿子\25734\FIG 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修改后稿子\25734\FIG 1A.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368550"/>
                    </a:xfrm>
                    <a:prstGeom prst="rect">
                      <a:avLst/>
                    </a:prstGeom>
                    <a:noFill/>
                    <a:ln>
                      <a:noFill/>
                    </a:ln>
                  </pic:spPr>
                </pic:pic>
              </a:graphicData>
            </a:graphic>
          </wp:inline>
        </w:drawing>
      </w:r>
      <w:r w:rsidRPr="00922FFC">
        <w:rPr>
          <w:rFonts w:ascii="Book Antiqua" w:hAnsi="Book Antiqua" w:cs="Times-Roman"/>
          <w:color w:val="auto"/>
        </w:rPr>
        <w:t xml:space="preserve"> </w:t>
      </w:r>
      <w:r>
        <w:rPr>
          <w:rFonts w:ascii="Book Antiqua" w:eastAsia="宋体" w:hAnsi="Book Antiqua" w:cs="Times-Roman" w:hint="eastAsia"/>
          <w:color w:val="auto"/>
          <w:lang w:eastAsia="zh-CN"/>
        </w:rPr>
        <w:t>A</w:t>
      </w:r>
    </w:p>
    <w:p w14:paraId="0741F4E6" w14:textId="77777777" w:rsidR="00922FFC" w:rsidRDefault="00922FFC" w:rsidP="00FB5FD7">
      <w:pPr>
        <w:pStyle w:val="NoSpacing"/>
        <w:spacing w:line="360" w:lineRule="auto"/>
        <w:rPr>
          <w:rFonts w:ascii="Book Antiqua" w:eastAsia="宋体" w:hAnsi="Book Antiqua" w:cs="Times-Roman"/>
          <w:color w:val="auto"/>
          <w:lang w:eastAsia="zh-CN"/>
        </w:rPr>
      </w:pPr>
      <w:r>
        <w:rPr>
          <w:rFonts w:ascii="Book Antiqua" w:hAnsi="Book Antiqua" w:cs="Times-Roman"/>
          <w:noProof/>
          <w:color w:val="auto"/>
          <w:lang w:eastAsia="en-US"/>
        </w:rPr>
        <w:drawing>
          <wp:inline distT="0" distB="0" distL="0" distR="0" wp14:anchorId="0C5EC76F" wp14:editId="038DC339">
            <wp:extent cx="2743200" cy="2374900"/>
            <wp:effectExtent l="0" t="0" r="0" b="6350"/>
            <wp:docPr id="11" name="图片 11" descr="F:\修改后稿子\25734\FIG 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修改后稿子\25734\FIG 1B.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374900"/>
                    </a:xfrm>
                    <a:prstGeom prst="rect">
                      <a:avLst/>
                    </a:prstGeom>
                    <a:noFill/>
                    <a:ln>
                      <a:noFill/>
                    </a:ln>
                  </pic:spPr>
                </pic:pic>
              </a:graphicData>
            </a:graphic>
          </wp:inline>
        </w:drawing>
      </w:r>
      <w:r w:rsidRPr="00922FFC">
        <w:rPr>
          <w:rFonts w:ascii="Book Antiqua" w:hAnsi="Book Antiqua" w:cs="Times-Roman"/>
          <w:color w:val="auto"/>
        </w:rPr>
        <w:t xml:space="preserve"> </w:t>
      </w:r>
      <w:r>
        <w:rPr>
          <w:rFonts w:ascii="Book Antiqua" w:eastAsia="宋体" w:hAnsi="Book Antiqua" w:cs="Times-Roman" w:hint="eastAsia"/>
          <w:color w:val="auto"/>
          <w:lang w:eastAsia="zh-CN"/>
        </w:rPr>
        <w:t>B</w:t>
      </w:r>
    </w:p>
    <w:p w14:paraId="13E017E8" w14:textId="77777777" w:rsidR="00922FFC" w:rsidRDefault="00922FFC" w:rsidP="00FB5FD7">
      <w:pPr>
        <w:pStyle w:val="NoSpacing"/>
        <w:spacing w:line="360" w:lineRule="auto"/>
        <w:rPr>
          <w:rFonts w:ascii="Book Antiqua" w:eastAsia="宋体" w:hAnsi="Book Antiqua" w:cs="Times-Roman"/>
          <w:color w:val="auto"/>
          <w:lang w:eastAsia="zh-CN"/>
        </w:rPr>
      </w:pPr>
      <w:r>
        <w:rPr>
          <w:rFonts w:ascii="Book Antiqua" w:hAnsi="Book Antiqua" w:cs="Times-Roman"/>
          <w:noProof/>
          <w:color w:val="auto"/>
          <w:lang w:eastAsia="en-US"/>
        </w:rPr>
        <w:drawing>
          <wp:inline distT="0" distB="0" distL="0" distR="0" wp14:anchorId="56C6A56D" wp14:editId="797F6ABA">
            <wp:extent cx="2743200" cy="2381250"/>
            <wp:effectExtent l="0" t="0" r="0" b="0"/>
            <wp:docPr id="12" name="图片 12" descr="F:\修改后稿子\25734\FIG 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修改后稿子\25734\FIG 1C.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381250"/>
                    </a:xfrm>
                    <a:prstGeom prst="rect">
                      <a:avLst/>
                    </a:prstGeom>
                    <a:noFill/>
                    <a:ln>
                      <a:noFill/>
                    </a:ln>
                  </pic:spPr>
                </pic:pic>
              </a:graphicData>
            </a:graphic>
          </wp:inline>
        </w:drawing>
      </w:r>
      <w:r w:rsidRPr="00922FFC">
        <w:rPr>
          <w:rFonts w:ascii="Book Antiqua" w:hAnsi="Book Antiqua" w:cs="Times-Roman"/>
          <w:color w:val="auto"/>
        </w:rPr>
        <w:t xml:space="preserve"> </w:t>
      </w:r>
      <w:r>
        <w:rPr>
          <w:rFonts w:ascii="Book Antiqua" w:eastAsia="宋体" w:hAnsi="Book Antiqua" w:cs="Times-Roman" w:hint="eastAsia"/>
          <w:color w:val="auto"/>
          <w:lang w:eastAsia="zh-CN"/>
        </w:rPr>
        <w:t>C</w:t>
      </w:r>
    </w:p>
    <w:p w14:paraId="595EE5CA" w14:textId="77777777" w:rsidR="00922FFC" w:rsidRDefault="00922FFC" w:rsidP="00FB5FD7">
      <w:pPr>
        <w:pStyle w:val="NoSpacing"/>
        <w:spacing w:line="360" w:lineRule="auto"/>
        <w:rPr>
          <w:rFonts w:ascii="Book Antiqua" w:eastAsia="宋体" w:hAnsi="Book Antiqua" w:cs="Times-Roman"/>
          <w:color w:val="auto"/>
          <w:lang w:eastAsia="zh-CN"/>
        </w:rPr>
      </w:pPr>
      <w:r>
        <w:rPr>
          <w:rFonts w:ascii="Book Antiqua" w:hAnsi="Book Antiqua" w:cs="Times-Roman"/>
          <w:noProof/>
          <w:color w:val="auto"/>
          <w:lang w:eastAsia="en-US"/>
        </w:rPr>
        <w:lastRenderedPageBreak/>
        <w:drawing>
          <wp:inline distT="0" distB="0" distL="0" distR="0" wp14:anchorId="7BBE14A7" wp14:editId="33AB5B3F">
            <wp:extent cx="2743200" cy="1511300"/>
            <wp:effectExtent l="0" t="0" r="0" b="0"/>
            <wp:docPr id="13" name="图片 13" descr="F:\修改后稿子\25734\FIG 1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修改后稿子\25734\FIG 1D.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511300"/>
                    </a:xfrm>
                    <a:prstGeom prst="rect">
                      <a:avLst/>
                    </a:prstGeom>
                    <a:noFill/>
                    <a:ln>
                      <a:noFill/>
                    </a:ln>
                  </pic:spPr>
                </pic:pic>
              </a:graphicData>
            </a:graphic>
          </wp:inline>
        </w:drawing>
      </w:r>
      <w:r w:rsidRPr="00922FFC">
        <w:rPr>
          <w:rFonts w:ascii="Book Antiqua" w:hAnsi="Book Antiqua" w:cs="Times-Roman"/>
          <w:color w:val="auto"/>
        </w:rPr>
        <w:t xml:space="preserve"> </w:t>
      </w:r>
      <w:r>
        <w:rPr>
          <w:rFonts w:ascii="Book Antiqua" w:eastAsia="宋体" w:hAnsi="Book Antiqua" w:cs="Times-Roman" w:hint="eastAsia"/>
          <w:color w:val="auto"/>
          <w:lang w:eastAsia="zh-CN"/>
        </w:rPr>
        <w:t>D</w:t>
      </w:r>
    </w:p>
    <w:p w14:paraId="5E237806" w14:textId="28A24E93" w:rsidR="00042B3F" w:rsidRDefault="00B23193" w:rsidP="00FB5FD7">
      <w:pPr>
        <w:pStyle w:val="NoSpacing"/>
        <w:spacing w:line="360" w:lineRule="auto"/>
        <w:rPr>
          <w:rFonts w:ascii="Book Antiqua" w:hAnsi="Book Antiqua" w:cs="Times-Roman"/>
          <w:color w:val="auto"/>
        </w:rPr>
      </w:pPr>
      <w:r w:rsidRPr="00723D8A">
        <w:rPr>
          <w:rFonts w:ascii="Book Antiqua" w:hAnsi="Book Antiqua" w:cs="Times-Roman"/>
          <w:color w:val="auto"/>
        </w:rPr>
        <w:t>F</w:t>
      </w:r>
      <w:r w:rsidRPr="008742B9">
        <w:rPr>
          <w:rFonts w:ascii="Book Antiqua" w:hAnsi="Book Antiqua" w:cs="Times-Roman"/>
          <w:b/>
          <w:color w:val="auto"/>
        </w:rPr>
        <w:t>igure 1</w:t>
      </w:r>
      <w:r w:rsidR="008742B9" w:rsidRPr="008742B9">
        <w:rPr>
          <w:rFonts w:ascii="Book Antiqua" w:eastAsia="宋体" w:hAnsi="Book Antiqua" w:cs="Times-Roman" w:hint="eastAsia"/>
          <w:b/>
          <w:color w:val="auto"/>
          <w:lang w:eastAsia="zh-CN"/>
        </w:rPr>
        <w:t xml:space="preserve"> </w:t>
      </w:r>
      <w:r w:rsidR="00F323F7" w:rsidRPr="008742B9">
        <w:rPr>
          <w:rFonts w:ascii="Book Antiqua" w:hAnsi="Book Antiqua" w:cs="Times-Roman"/>
          <w:b/>
          <w:color w:val="auto"/>
        </w:rPr>
        <w:t>C</w:t>
      </w:r>
      <w:r w:rsidRPr="008742B9">
        <w:rPr>
          <w:rFonts w:ascii="Book Antiqua" w:hAnsi="Book Antiqua" w:cs="Times-Roman"/>
          <w:b/>
          <w:color w:val="auto"/>
        </w:rPr>
        <w:t>ase from Japan</w:t>
      </w:r>
      <w:r w:rsidR="00646609" w:rsidRPr="008742B9">
        <w:rPr>
          <w:rFonts w:ascii="Book Antiqua" w:hAnsi="Book Antiqua" w:cs="Times-Roman"/>
          <w:b/>
          <w:color w:val="auto"/>
        </w:rPr>
        <w:t xml:space="preserve">. </w:t>
      </w:r>
      <w:r w:rsidRPr="00723D8A">
        <w:rPr>
          <w:rFonts w:ascii="Book Antiqua" w:hAnsi="Book Antiqua" w:cs="Times-Roman"/>
          <w:color w:val="auto"/>
        </w:rPr>
        <w:t>A</w:t>
      </w:r>
      <w:r w:rsidR="001C5F18">
        <w:rPr>
          <w:rFonts w:ascii="Book Antiqua" w:eastAsia="宋体" w:hAnsi="Book Antiqua" w:cs="Times-Roman" w:hint="eastAsia"/>
          <w:color w:val="auto"/>
          <w:lang w:eastAsia="zh-CN"/>
        </w:rPr>
        <w:t>:</w:t>
      </w:r>
      <w:r w:rsidRPr="00723D8A">
        <w:rPr>
          <w:rFonts w:ascii="Book Antiqua" w:hAnsi="Book Antiqua" w:cs="Times-Roman"/>
          <w:color w:val="auto"/>
        </w:rPr>
        <w:t xml:space="preserve"> </w:t>
      </w:r>
      <w:r w:rsidR="00646609" w:rsidRPr="00723D8A">
        <w:rPr>
          <w:rFonts w:ascii="Book Antiqua" w:hAnsi="Book Antiqua" w:cs="Times-Roman"/>
          <w:color w:val="auto"/>
        </w:rPr>
        <w:t>A large superficial elevated lesion was found at the lesser curvature of th</w:t>
      </w:r>
      <w:r w:rsidR="00992DF3">
        <w:rPr>
          <w:rFonts w:ascii="Book Antiqua" w:hAnsi="Book Antiqua" w:cs="Times-Roman"/>
          <w:color w:val="auto"/>
        </w:rPr>
        <w:t>e gastric angle (yellow arrows)</w:t>
      </w:r>
      <w:r w:rsidR="00992DF3">
        <w:rPr>
          <w:rFonts w:ascii="Book Antiqua" w:eastAsia="宋体" w:hAnsi="Book Antiqua" w:cs="Times-Roman" w:hint="eastAsia"/>
          <w:color w:val="auto"/>
          <w:lang w:eastAsia="zh-CN"/>
        </w:rPr>
        <w:t xml:space="preserve">; </w:t>
      </w:r>
      <w:r w:rsidR="00646609" w:rsidRPr="00723D8A">
        <w:rPr>
          <w:rFonts w:ascii="Book Antiqua" w:hAnsi="Book Antiqua" w:cs="Times-Roman"/>
          <w:color w:val="auto"/>
        </w:rPr>
        <w:t>B</w:t>
      </w:r>
      <w:r w:rsidR="00992DF3">
        <w:rPr>
          <w:rFonts w:ascii="Book Antiqua" w:eastAsia="宋体" w:hAnsi="Book Antiqua" w:cs="Times-Roman" w:hint="eastAsia"/>
          <w:color w:val="auto"/>
          <w:lang w:eastAsia="zh-CN"/>
        </w:rPr>
        <w:t>:</w:t>
      </w:r>
      <w:r w:rsidR="00646609" w:rsidRPr="00723D8A">
        <w:rPr>
          <w:rFonts w:ascii="Book Antiqua" w:hAnsi="Book Antiqua" w:cs="Times-Roman"/>
          <w:color w:val="auto"/>
        </w:rPr>
        <w:t xml:space="preserve"> The lesion was removed by endoscopic submucosal dissection technique. The lesion was diagnosed as well differentiated adenocarcinoma confined to the mucosa and resection</w:t>
      </w:r>
      <w:r w:rsidR="00EB69E3">
        <w:rPr>
          <w:rFonts w:ascii="Book Antiqua" w:hAnsi="Book Antiqua" w:cs="Times-Roman"/>
          <w:color w:val="auto"/>
        </w:rPr>
        <w:t xml:space="preserve"> margin was free from the tumor</w:t>
      </w:r>
      <w:r w:rsidR="00EB69E3">
        <w:rPr>
          <w:rFonts w:ascii="Book Antiqua" w:eastAsia="宋体" w:hAnsi="Book Antiqua" w:cs="Times-Roman" w:hint="eastAsia"/>
          <w:color w:val="auto"/>
          <w:lang w:eastAsia="zh-CN"/>
        </w:rPr>
        <w:t xml:space="preserve">; </w:t>
      </w:r>
      <w:r w:rsidR="00646609" w:rsidRPr="00723D8A">
        <w:rPr>
          <w:rFonts w:ascii="Book Antiqua" w:hAnsi="Book Antiqua" w:cs="Times-Roman"/>
          <w:color w:val="auto"/>
        </w:rPr>
        <w:t>C</w:t>
      </w:r>
      <w:r w:rsidR="00EB69E3">
        <w:rPr>
          <w:rFonts w:ascii="Book Antiqua" w:eastAsia="宋体" w:hAnsi="Book Antiqua" w:cs="Times-Roman" w:hint="eastAsia"/>
          <w:color w:val="auto"/>
          <w:lang w:eastAsia="zh-CN"/>
        </w:rPr>
        <w:t xml:space="preserve">: </w:t>
      </w:r>
      <w:r w:rsidR="00646609" w:rsidRPr="00723D8A">
        <w:rPr>
          <w:rFonts w:ascii="Book Antiqua" w:hAnsi="Book Antiqua" w:cs="Times-Roman"/>
          <w:color w:val="auto"/>
        </w:rPr>
        <w:t>One year later, a polypoid nodule was noted at the center of the scar (yellow arrows). NBI image suspected irregular surface structu</w:t>
      </w:r>
      <w:r w:rsidR="00FE2536">
        <w:rPr>
          <w:rFonts w:ascii="Book Antiqua" w:hAnsi="Book Antiqua" w:cs="Times-Roman"/>
          <w:color w:val="auto"/>
        </w:rPr>
        <w:t>re on the surface of the nodule</w:t>
      </w:r>
      <w:r w:rsidR="00FE2536">
        <w:rPr>
          <w:rFonts w:ascii="Book Antiqua" w:eastAsia="宋体" w:hAnsi="Book Antiqua" w:cs="Times-Roman" w:hint="eastAsia"/>
          <w:color w:val="auto"/>
          <w:lang w:eastAsia="zh-CN"/>
        </w:rPr>
        <w:t xml:space="preserve">; </w:t>
      </w:r>
      <w:r w:rsidR="00646609" w:rsidRPr="00723D8A">
        <w:rPr>
          <w:rFonts w:ascii="Book Antiqua" w:hAnsi="Book Antiqua" w:cs="Times-Roman"/>
          <w:color w:val="auto"/>
        </w:rPr>
        <w:t>D</w:t>
      </w:r>
      <w:r w:rsidR="00FE2536">
        <w:rPr>
          <w:rFonts w:ascii="Book Antiqua" w:eastAsia="宋体" w:hAnsi="Book Antiqua" w:cs="Times-Roman" w:hint="eastAsia"/>
          <w:color w:val="auto"/>
          <w:lang w:eastAsia="zh-CN"/>
        </w:rPr>
        <w:t>:</w:t>
      </w:r>
      <w:r w:rsidR="00646609" w:rsidRPr="00723D8A">
        <w:rPr>
          <w:rFonts w:ascii="Book Antiqua" w:hAnsi="Book Antiqua" w:cs="Times-Roman"/>
          <w:color w:val="auto"/>
        </w:rPr>
        <w:t xml:space="preserve"> Biopsy specimens were taken from the polypoid nodule. Histological examination showed hyperplastic change of the foveolar epithelium and increased capillaries and inflammatory cell infiltration in the lamina </w:t>
      </w:r>
      <w:proofErr w:type="spellStart"/>
      <w:r w:rsidR="00646609" w:rsidRPr="00723D8A">
        <w:rPr>
          <w:rFonts w:ascii="Book Antiqua" w:hAnsi="Book Antiqua" w:cs="Times-Roman"/>
          <w:color w:val="auto"/>
        </w:rPr>
        <w:t>propria</w:t>
      </w:r>
      <w:proofErr w:type="spellEnd"/>
      <w:r w:rsidR="00646609" w:rsidRPr="00723D8A">
        <w:rPr>
          <w:rFonts w:ascii="Book Antiqua" w:hAnsi="Book Antiqua" w:cs="Times-Roman"/>
          <w:color w:val="auto"/>
        </w:rPr>
        <w:t>.</w:t>
      </w:r>
    </w:p>
    <w:p w14:paraId="3890B393" w14:textId="77777777" w:rsidR="00042B3F" w:rsidRDefault="00042B3F">
      <w:pPr>
        <w:widowControl/>
        <w:jc w:val="left"/>
        <w:rPr>
          <w:rFonts w:ascii="Book Antiqua" w:hAnsi="Book Antiqua" w:cs="Times-Roman"/>
          <w:color w:val="auto"/>
        </w:rPr>
      </w:pPr>
      <w:r>
        <w:rPr>
          <w:rFonts w:ascii="Book Antiqua" w:hAnsi="Book Antiqua" w:cs="Times-Roman"/>
          <w:color w:val="auto"/>
        </w:rPr>
        <w:br w:type="page"/>
      </w:r>
    </w:p>
    <w:p w14:paraId="62E59EED" w14:textId="1A56D0F0" w:rsidR="00B23193" w:rsidRDefault="008063B8" w:rsidP="00FB5FD7">
      <w:pPr>
        <w:pStyle w:val="NoSpacing"/>
        <w:spacing w:line="360" w:lineRule="auto"/>
        <w:rPr>
          <w:rFonts w:ascii="Book Antiqua" w:eastAsia="宋体" w:hAnsi="Book Antiqua" w:cs="Times-Roman"/>
          <w:color w:val="auto"/>
          <w:lang w:eastAsia="zh-CN"/>
        </w:rPr>
      </w:pPr>
      <w:r>
        <w:rPr>
          <w:rFonts w:ascii="Book Antiqua" w:hAnsi="Book Antiqua" w:cs="Times-Roman"/>
          <w:noProof/>
          <w:color w:val="auto"/>
          <w:lang w:eastAsia="en-US"/>
        </w:rPr>
        <w:lastRenderedPageBreak/>
        <w:drawing>
          <wp:inline distT="0" distB="0" distL="0" distR="0" wp14:anchorId="2E67A4BE" wp14:editId="1B4F4009">
            <wp:extent cx="5096933" cy="3822700"/>
            <wp:effectExtent l="0" t="0" r="8890" b="6350"/>
            <wp:docPr id="14" name="图片 14" descr="F:\修改后稿子\25734\Fig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修改后稿子\25734\Fig 2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9734" cy="3824801"/>
                    </a:xfrm>
                    <a:prstGeom prst="rect">
                      <a:avLst/>
                    </a:prstGeom>
                    <a:noFill/>
                    <a:ln>
                      <a:noFill/>
                    </a:ln>
                  </pic:spPr>
                </pic:pic>
              </a:graphicData>
            </a:graphic>
          </wp:inline>
        </w:drawing>
      </w:r>
      <w:r>
        <w:rPr>
          <w:rFonts w:ascii="Book Antiqua" w:eastAsia="宋体" w:hAnsi="Book Antiqua" w:cs="Times-Roman" w:hint="eastAsia"/>
          <w:color w:val="auto"/>
          <w:lang w:eastAsia="zh-CN"/>
        </w:rPr>
        <w:t>A</w:t>
      </w:r>
    </w:p>
    <w:p w14:paraId="4A585570" w14:textId="10373886" w:rsidR="008063B8" w:rsidRDefault="008063B8" w:rsidP="00FB5FD7">
      <w:pPr>
        <w:pStyle w:val="NoSpacing"/>
        <w:spacing w:line="360" w:lineRule="auto"/>
        <w:rPr>
          <w:rFonts w:ascii="Book Antiqua" w:eastAsia="宋体" w:hAnsi="Book Antiqua" w:cs="Times-Roman"/>
          <w:color w:val="auto"/>
          <w:lang w:eastAsia="zh-CN"/>
        </w:rPr>
      </w:pPr>
      <w:r>
        <w:rPr>
          <w:rFonts w:ascii="Book Antiqua" w:eastAsia="宋体" w:hAnsi="Book Antiqua" w:cs="Times-Roman"/>
          <w:noProof/>
          <w:color w:val="auto"/>
          <w:lang w:eastAsia="en-US"/>
        </w:rPr>
        <w:drawing>
          <wp:inline distT="0" distB="0" distL="0" distR="0" wp14:anchorId="398D6670" wp14:editId="3F9D4A46">
            <wp:extent cx="4936066" cy="3702050"/>
            <wp:effectExtent l="0" t="0" r="0" b="0"/>
            <wp:docPr id="15" name="图片 15" descr="F:\修改后稿子\25734\Fig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修改后稿子\25734\Fig 2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8779" cy="3704085"/>
                    </a:xfrm>
                    <a:prstGeom prst="rect">
                      <a:avLst/>
                    </a:prstGeom>
                    <a:noFill/>
                    <a:ln>
                      <a:noFill/>
                    </a:ln>
                  </pic:spPr>
                </pic:pic>
              </a:graphicData>
            </a:graphic>
          </wp:inline>
        </w:drawing>
      </w:r>
      <w:r>
        <w:rPr>
          <w:rFonts w:ascii="Book Antiqua" w:eastAsia="宋体" w:hAnsi="Book Antiqua" w:cs="Times-Roman" w:hint="eastAsia"/>
          <w:color w:val="auto"/>
          <w:lang w:eastAsia="zh-CN"/>
        </w:rPr>
        <w:t>B</w:t>
      </w:r>
    </w:p>
    <w:p w14:paraId="31801F08" w14:textId="645FFDE2" w:rsidR="008063B8" w:rsidRDefault="008063B8" w:rsidP="00FB5FD7">
      <w:pPr>
        <w:pStyle w:val="NoSpacing"/>
        <w:spacing w:line="360" w:lineRule="auto"/>
        <w:rPr>
          <w:rFonts w:ascii="Book Antiqua" w:eastAsia="宋体" w:hAnsi="Book Antiqua" w:cs="Times-Roman"/>
          <w:color w:val="auto"/>
          <w:lang w:eastAsia="zh-CN"/>
        </w:rPr>
      </w:pPr>
      <w:r>
        <w:rPr>
          <w:rFonts w:ascii="Book Antiqua" w:eastAsia="宋体" w:hAnsi="Book Antiqua" w:cs="Times-Roman"/>
          <w:noProof/>
          <w:color w:val="auto"/>
          <w:lang w:eastAsia="en-US"/>
        </w:rPr>
        <w:lastRenderedPageBreak/>
        <w:drawing>
          <wp:inline distT="0" distB="0" distL="0" distR="0" wp14:anchorId="0C7208D3" wp14:editId="003C20A2">
            <wp:extent cx="5078663" cy="4419600"/>
            <wp:effectExtent l="0" t="0" r="8255" b="0"/>
            <wp:docPr id="16" name="图片 16" descr="F:\修改后稿子\25734\Fig 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修改后稿子\25734\Fig 2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2241" cy="4422714"/>
                    </a:xfrm>
                    <a:prstGeom prst="rect">
                      <a:avLst/>
                    </a:prstGeom>
                    <a:noFill/>
                    <a:ln>
                      <a:noFill/>
                    </a:ln>
                  </pic:spPr>
                </pic:pic>
              </a:graphicData>
            </a:graphic>
          </wp:inline>
        </w:drawing>
      </w:r>
      <w:r>
        <w:rPr>
          <w:rFonts w:ascii="Book Antiqua" w:eastAsia="宋体" w:hAnsi="Book Antiqua" w:cs="Times-Roman" w:hint="eastAsia"/>
          <w:color w:val="auto"/>
          <w:lang w:eastAsia="zh-CN"/>
        </w:rPr>
        <w:t>C</w:t>
      </w:r>
    </w:p>
    <w:p w14:paraId="1DBC85A6" w14:textId="08C88817" w:rsidR="008063B8" w:rsidRDefault="008063B8" w:rsidP="00FB5FD7">
      <w:pPr>
        <w:pStyle w:val="NoSpacing"/>
        <w:spacing w:line="360" w:lineRule="auto"/>
        <w:rPr>
          <w:rFonts w:ascii="Book Antiqua" w:eastAsia="宋体" w:hAnsi="Book Antiqua" w:cs="Times-Roman"/>
          <w:color w:val="auto"/>
          <w:lang w:eastAsia="zh-CN"/>
        </w:rPr>
      </w:pPr>
      <w:r>
        <w:rPr>
          <w:rFonts w:ascii="Book Antiqua" w:eastAsia="宋体" w:hAnsi="Book Antiqua" w:cs="Times-Roman"/>
          <w:noProof/>
          <w:color w:val="auto"/>
          <w:lang w:eastAsia="en-US"/>
        </w:rPr>
        <w:lastRenderedPageBreak/>
        <w:drawing>
          <wp:inline distT="0" distB="0" distL="0" distR="0" wp14:anchorId="0A608987" wp14:editId="3D1BBE85">
            <wp:extent cx="4815974" cy="4191000"/>
            <wp:effectExtent l="0" t="0" r="3810" b="0"/>
            <wp:docPr id="17" name="图片 17" descr="F:\修改后稿子\25734\Fig 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修改后稿子\25734\Fig 2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9367" cy="4193953"/>
                    </a:xfrm>
                    <a:prstGeom prst="rect">
                      <a:avLst/>
                    </a:prstGeom>
                    <a:noFill/>
                    <a:ln>
                      <a:noFill/>
                    </a:ln>
                  </pic:spPr>
                </pic:pic>
              </a:graphicData>
            </a:graphic>
          </wp:inline>
        </w:drawing>
      </w:r>
      <w:r>
        <w:rPr>
          <w:rFonts w:ascii="Book Antiqua" w:eastAsia="宋体" w:hAnsi="Book Antiqua" w:cs="Times-Roman" w:hint="eastAsia"/>
          <w:color w:val="auto"/>
          <w:lang w:eastAsia="zh-CN"/>
        </w:rPr>
        <w:t>D</w:t>
      </w:r>
    </w:p>
    <w:p w14:paraId="6C68BA86" w14:textId="65ACCE63" w:rsidR="008063B8" w:rsidRPr="008063B8" w:rsidRDefault="008063B8" w:rsidP="00FB5FD7">
      <w:pPr>
        <w:pStyle w:val="NoSpacing"/>
        <w:spacing w:line="360" w:lineRule="auto"/>
        <w:rPr>
          <w:rFonts w:ascii="Book Antiqua" w:eastAsia="宋体" w:hAnsi="Book Antiqua" w:cs="Times-Roman"/>
          <w:color w:val="auto"/>
          <w:lang w:eastAsia="zh-CN"/>
        </w:rPr>
      </w:pPr>
      <w:r>
        <w:rPr>
          <w:rFonts w:ascii="Book Antiqua" w:eastAsia="宋体" w:hAnsi="Book Antiqua" w:cs="Times-Roman"/>
          <w:noProof/>
          <w:color w:val="auto"/>
          <w:lang w:eastAsia="en-US"/>
        </w:rPr>
        <w:drawing>
          <wp:inline distT="0" distB="0" distL="0" distR="0" wp14:anchorId="604FB68C" wp14:editId="34C787AD">
            <wp:extent cx="4992688" cy="3759200"/>
            <wp:effectExtent l="0" t="0" r="0" b="0"/>
            <wp:docPr id="18" name="图片 18" descr="F:\修改后稿子\25734\Fig 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修改后稿子\25734\Fig 2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1514" cy="3758316"/>
                    </a:xfrm>
                    <a:prstGeom prst="rect">
                      <a:avLst/>
                    </a:prstGeom>
                    <a:noFill/>
                    <a:ln>
                      <a:noFill/>
                    </a:ln>
                  </pic:spPr>
                </pic:pic>
              </a:graphicData>
            </a:graphic>
          </wp:inline>
        </w:drawing>
      </w:r>
      <w:r>
        <w:rPr>
          <w:rFonts w:ascii="Book Antiqua" w:eastAsia="宋体" w:hAnsi="Book Antiqua" w:cs="Times-Roman" w:hint="eastAsia"/>
          <w:color w:val="auto"/>
          <w:lang w:eastAsia="zh-CN"/>
        </w:rPr>
        <w:t>E</w:t>
      </w:r>
    </w:p>
    <w:p w14:paraId="28645644" w14:textId="1F817469" w:rsidR="00B23193" w:rsidRPr="009E6C61" w:rsidRDefault="00B23193" w:rsidP="00FB5FD7">
      <w:pPr>
        <w:pStyle w:val="NoSpacing"/>
        <w:spacing w:line="360" w:lineRule="auto"/>
        <w:rPr>
          <w:rFonts w:ascii="Book Antiqua" w:eastAsia="宋体" w:hAnsi="Book Antiqua" w:cs="Times-Roman"/>
          <w:b/>
          <w:color w:val="auto"/>
          <w:lang w:eastAsia="zh-CN"/>
        </w:rPr>
      </w:pPr>
      <w:r w:rsidRPr="00B04A94">
        <w:rPr>
          <w:rFonts w:ascii="Book Antiqua" w:hAnsi="Book Antiqua" w:cs="Times-Roman"/>
          <w:b/>
          <w:color w:val="auto"/>
        </w:rPr>
        <w:lastRenderedPageBreak/>
        <w:t>Figure 2</w:t>
      </w:r>
      <w:r w:rsidR="00B04A94" w:rsidRPr="00B04A94">
        <w:rPr>
          <w:rFonts w:ascii="Book Antiqua" w:eastAsia="宋体" w:hAnsi="Book Antiqua" w:cs="Times-Roman" w:hint="eastAsia"/>
          <w:b/>
          <w:color w:val="auto"/>
          <w:lang w:eastAsia="zh-CN"/>
        </w:rPr>
        <w:t xml:space="preserve"> </w:t>
      </w:r>
      <w:proofErr w:type="gramStart"/>
      <w:r w:rsidR="00F323F7" w:rsidRPr="00B04A94">
        <w:rPr>
          <w:rFonts w:ascii="Book Antiqua" w:hAnsi="Book Antiqua" w:cs="Times-Roman"/>
          <w:b/>
          <w:color w:val="auto"/>
        </w:rPr>
        <w:t>C</w:t>
      </w:r>
      <w:r w:rsidRPr="00B04A94">
        <w:rPr>
          <w:rFonts w:ascii="Book Antiqua" w:hAnsi="Book Antiqua" w:cs="Times-Roman"/>
          <w:b/>
          <w:color w:val="auto"/>
        </w:rPr>
        <w:t>ase</w:t>
      </w:r>
      <w:proofErr w:type="gramEnd"/>
      <w:r w:rsidRPr="00B04A94">
        <w:rPr>
          <w:rFonts w:ascii="Book Antiqua" w:hAnsi="Book Antiqua" w:cs="Times-Roman"/>
          <w:b/>
          <w:color w:val="auto"/>
        </w:rPr>
        <w:t xml:space="preserve"> from Brazil</w:t>
      </w:r>
      <w:r w:rsidR="00646609" w:rsidRPr="00B04A94">
        <w:rPr>
          <w:rFonts w:ascii="Book Antiqua" w:hAnsi="Book Antiqua" w:cs="Times-Roman"/>
          <w:b/>
          <w:color w:val="auto"/>
        </w:rPr>
        <w:t>.</w:t>
      </w:r>
      <w:r w:rsidR="00AB6D53">
        <w:rPr>
          <w:rFonts w:ascii="Book Antiqua" w:eastAsia="宋体" w:hAnsi="Book Antiqua" w:cs="Times-Roman" w:hint="eastAsia"/>
          <w:b/>
          <w:color w:val="auto"/>
          <w:lang w:eastAsia="zh-CN"/>
        </w:rPr>
        <w:t xml:space="preserve"> </w:t>
      </w:r>
      <w:r w:rsidRPr="00723D8A">
        <w:rPr>
          <w:rFonts w:ascii="Book Antiqua" w:hAnsi="Book Antiqua" w:cs="Times-Roman"/>
          <w:color w:val="auto"/>
        </w:rPr>
        <w:t>A:</w:t>
      </w:r>
      <w:r w:rsidR="00646609" w:rsidRPr="00723D8A">
        <w:rPr>
          <w:rFonts w:ascii="Book Antiqua" w:hAnsi="Book Antiqua" w:cs="Times-Roman"/>
          <w:color w:val="auto"/>
        </w:rPr>
        <w:t xml:space="preserve"> A depressed lesion (0IIc) was found at</w:t>
      </w:r>
      <w:r w:rsidR="00381CCF">
        <w:rPr>
          <w:rFonts w:ascii="Book Antiqua" w:hAnsi="Book Antiqua" w:cs="Times-Roman"/>
          <w:color w:val="auto"/>
        </w:rPr>
        <w:t xml:space="preserve"> the lesser curvature of antrum</w:t>
      </w:r>
      <w:r w:rsidR="00381CCF">
        <w:rPr>
          <w:rFonts w:ascii="Book Antiqua" w:eastAsia="宋体" w:hAnsi="Book Antiqua" w:cs="Times-Roman" w:hint="eastAsia"/>
          <w:color w:val="auto"/>
          <w:lang w:eastAsia="zh-CN"/>
        </w:rPr>
        <w:t xml:space="preserve">; </w:t>
      </w:r>
      <w:r w:rsidR="00646609" w:rsidRPr="00723D8A">
        <w:rPr>
          <w:rFonts w:ascii="Book Antiqua" w:hAnsi="Book Antiqua" w:cs="Times-Roman"/>
          <w:color w:val="auto"/>
        </w:rPr>
        <w:t>B</w:t>
      </w:r>
      <w:r w:rsidR="00381CCF">
        <w:rPr>
          <w:rFonts w:ascii="Book Antiqua" w:eastAsia="宋体" w:hAnsi="Book Antiqua" w:cs="Times-Roman" w:hint="eastAsia"/>
          <w:color w:val="auto"/>
          <w:lang w:eastAsia="zh-CN"/>
        </w:rPr>
        <w:t>:</w:t>
      </w:r>
      <w:r w:rsidR="00646609" w:rsidRPr="00723D8A">
        <w:rPr>
          <w:rFonts w:ascii="Book Antiqua" w:hAnsi="Book Antiqua" w:cs="Times-Roman"/>
          <w:color w:val="auto"/>
        </w:rPr>
        <w:t xml:space="preserve"> The lesion was removed by endoscopic submucosal dissection technique. The lesion was diagnosed as well differentiated adenocarcinoma confined to the </w:t>
      </w:r>
      <w:r w:rsidR="00646609" w:rsidRPr="00723D8A">
        <w:rPr>
          <w:rFonts w:ascii="Book Antiqua" w:hAnsi="Book Antiqua" w:cs="Times-Roman"/>
          <w:i/>
          <w:color w:val="auto"/>
        </w:rPr>
        <w:t>muscularis mucosae</w:t>
      </w:r>
      <w:r w:rsidR="00646609" w:rsidRPr="00723D8A">
        <w:rPr>
          <w:rFonts w:ascii="Book Antiqua" w:hAnsi="Book Antiqua" w:cs="Times-Roman"/>
          <w:color w:val="auto"/>
        </w:rPr>
        <w:t xml:space="preserve"> and resec</w:t>
      </w:r>
      <w:r w:rsidR="00381CCF">
        <w:rPr>
          <w:rFonts w:ascii="Book Antiqua" w:hAnsi="Book Antiqua" w:cs="Times-Roman"/>
          <w:color w:val="auto"/>
        </w:rPr>
        <w:t>tion margins were free of tumor</w:t>
      </w:r>
      <w:r w:rsidR="00381CCF">
        <w:rPr>
          <w:rFonts w:ascii="Book Antiqua" w:eastAsia="宋体" w:hAnsi="Book Antiqua" w:cs="Times-Roman" w:hint="eastAsia"/>
          <w:color w:val="auto"/>
          <w:lang w:eastAsia="zh-CN"/>
        </w:rPr>
        <w:t xml:space="preserve">; </w:t>
      </w:r>
      <w:r w:rsidR="00646609" w:rsidRPr="00723D8A">
        <w:rPr>
          <w:rFonts w:ascii="Book Antiqua" w:hAnsi="Book Antiqua" w:cs="Times-Roman"/>
          <w:color w:val="auto"/>
        </w:rPr>
        <w:t>C</w:t>
      </w:r>
      <w:r w:rsidR="00381CCF">
        <w:rPr>
          <w:rFonts w:ascii="Book Antiqua" w:eastAsia="宋体" w:hAnsi="Book Antiqua" w:cs="Times-Roman" w:hint="eastAsia"/>
          <w:color w:val="auto"/>
          <w:lang w:eastAsia="zh-CN"/>
        </w:rPr>
        <w:t>:</w:t>
      </w:r>
      <w:r w:rsidR="00646609" w:rsidRPr="00723D8A">
        <w:rPr>
          <w:rFonts w:ascii="Book Antiqua" w:hAnsi="Book Antiqua" w:cs="Times-Roman"/>
          <w:color w:val="auto"/>
        </w:rPr>
        <w:t xml:space="preserve"> Patient developed a polypoid nodule at the center of the scar. Three years later, polypoid nodule scar (PNS) with convergence of folds is still present</w:t>
      </w:r>
      <w:r w:rsidR="00381CCF">
        <w:rPr>
          <w:rFonts w:ascii="Book Antiqua" w:eastAsia="宋体" w:hAnsi="Book Antiqua" w:cs="Times-Roman" w:hint="eastAsia"/>
          <w:color w:val="auto"/>
          <w:lang w:eastAsia="zh-CN"/>
        </w:rPr>
        <w:t xml:space="preserve">; </w:t>
      </w:r>
      <w:r w:rsidR="00646609" w:rsidRPr="00723D8A">
        <w:rPr>
          <w:rFonts w:ascii="Book Antiqua" w:hAnsi="Book Antiqua" w:cs="Times-Roman"/>
          <w:color w:val="auto"/>
        </w:rPr>
        <w:t>D</w:t>
      </w:r>
      <w:r w:rsidR="00381CCF">
        <w:rPr>
          <w:rFonts w:ascii="Book Antiqua" w:eastAsia="宋体" w:hAnsi="Book Antiqua" w:cs="Times-Roman" w:hint="eastAsia"/>
          <w:color w:val="auto"/>
          <w:lang w:eastAsia="zh-CN"/>
        </w:rPr>
        <w:t>:</w:t>
      </w:r>
      <w:r w:rsidR="00646609" w:rsidRPr="00723D8A">
        <w:rPr>
          <w:rFonts w:ascii="Book Antiqua" w:hAnsi="Book Antiqua" w:cs="Times-Roman"/>
          <w:color w:val="auto"/>
        </w:rPr>
        <w:t xml:space="preserve"> Closer view of PNS, demonstrating irregular surface and suspicious </w:t>
      </w:r>
      <w:r w:rsidR="00381CCF">
        <w:rPr>
          <w:rFonts w:ascii="Book Antiqua" w:hAnsi="Book Antiqua" w:cs="Times-Roman"/>
          <w:color w:val="auto"/>
        </w:rPr>
        <w:t>appearance on white-light image</w:t>
      </w:r>
      <w:r w:rsidR="00381CCF">
        <w:rPr>
          <w:rFonts w:ascii="Book Antiqua" w:eastAsia="宋体" w:hAnsi="Book Antiqua" w:cs="Times-Roman" w:hint="eastAsia"/>
          <w:color w:val="auto"/>
          <w:lang w:eastAsia="zh-CN"/>
        </w:rPr>
        <w:t xml:space="preserve">; </w:t>
      </w:r>
      <w:r w:rsidR="00646609" w:rsidRPr="00723D8A">
        <w:rPr>
          <w:rFonts w:ascii="Book Antiqua" w:hAnsi="Book Antiqua" w:cs="Times-Roman"/>
          <w:color w:val="auto"/>
        </w:rPr>
        <w:t>E</w:t>
      </w:r>
      <w:r w:rsidR="00381CCF">
        <w:rPr>
          <w:rFonts w:ascii="Book Antiqua" w:eastAsia="宋体" w:hAnsi="Book Antiqua" w:cs="Times-Roman" w:hint="eastAsia"/>
          <w:color w:val="auto"/>
          <w:lang w:eastAsia="zh-CN"/>
        </w:rPr>
        <w:t>:</w:t>
      </w:r>
      <w:r w:rsidR="00646609" w:rsidRPr="00723D8A">
        <w:rPr>
          <w:rFonts w:ascii="Book Antiqua" w:hAnsi="Book Antiqua" w:cs="Times-Roman"/>
          <w:color w:val="auto"/>
        </w:rPr>
        <w:t xml:space="preserve"> Biopsy specimens were taken from the polypoid nodule. Histological examination showed similar findings to case illustrated in Figure 1: </w:t>
      </w:r>
      <w:r w:rsidR="004E3DD8" w:rsidRPr="00723D8A">
        <w:rPr>
          <w:rFonts w:ascii="Book Antiqua" w:hAnsi="Book Antiqua" w:cs="Times-Roman"/>
          <w:color w:val="auto"/>
        </w:rPr>
        <w:t>R</w:t>
      </w:r>
      <w:r w:rsidR="00646609" w:rsidRPr="00723D8A">
        <w:rPr>
          <w:rFonts w:ascii="Book Antiqua" w:hAnsi="Book Antiqua" w:cs="Times-Roman"/>
          <w:color w:val="auto"/>
        </w:rPr>
        <w:t>egenerative hyperplastic tissue with inflammatory cell infiltration.</w:t>
      </w:r>
    </w:p>
    <w:sectPr w:rsidR="00B23193" w:rsidRPr="009E6C61" w:rsidSect="00B167E0">
      <w:endnotePr>
        <w:numFmt w:val="decimal"/>
      </w:endnotePr>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7D5AEB" w14:textId="77777777" w:rsidR="00DF030C" w:rsidRDefault="00DF030C" w:rsidP="00EC3626">
      <w:r>
        <w:separator/>
      </w:r>
    </w:p>
  </w:endnote>
  <w:endnote w:type="continuationSeparator" w:id="0">
    <w:p w14:paraId="0036C892" w14:textId="77777777" w:rsidR="00DF030C" w:rsidRDefault="00DF030C" w:rsidP="00EC3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entury">
    <w:panose1 w:val="0204060405050502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imes-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97B268" w14:textId="77777777" w:rsidR="00DF030C" w:rsidRDefault="00DF030C" w:rsidP="00EC3626">
      <w:r>
        <w:separator/>
      </w:r>
    </w:p>
  </w:footnote>
  <w:footnote w:type="continuationSeparator" w:id="0">
    <w:p w14:paraId="0C3CD03B" w14:textId="77777777" w:rsidR="00DF030C" w:rsidRDefault="00DF030C" w:rsidP="00EC362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4F7FF1"/>
    <w:multiLevelType w:val="hybridMultilevel"/>
    <w:tmpl w:val="5E4AC7DE"/>
    <w:lvl w:ilvl="0" w:tplc="B6F42F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D365A3"/>
    <w:multiLevelType w:val="hybridMultilevel"/>
    <w:tmpl w:val="37947C54"/>
    <w:lvl w:ilvl="0" w:tplc="DBE0A854">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nsid w:val="5CB5666B"/>
    <w:multiLevelType w:val="hybridMultilevel"/>
    <w:tmpl w:val="AA44910E"/>
    <w:lvl w:ilvl="0" w:tplc="C4EAD4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0044D92"/>
    <w:multiLevelType w:val="hybridMultilevel"/>
    <w:tmpl w:val="82428EE2"/>
    <w:lvl w:ilvl="0" w:tplc="A7A62DBA">
      <w:start w:val="1"/>
      <w:numFmt w:val="decimal"/>
      <w:lvlText w:val="%1-"/>
      <w:lvlJc w:val="left"/>
      <w:pPr>
        <w:ind w:left="720" w:hanging="360"/>
      </w:pPr>
      <w:rPr>
        <w:rFonts w:ascii="Arial" w:hAnsi="Arial" w:hint="default"/>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6ADA7FD6"/>
    <w:multiLevelType w:val="hybridMultilevel"/>
    <w:tmpl w:val="AA44910E"/>
    <w:lvl w:ilvl="0" w:tplc="C4EAD4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64329F8"/>
    <w:multiLevelType w:val="hybridMultilevel"/>
    <w:tmpl w:val="AA44910E"/>
    <w:lvl w:ilvl="0" w:tplc="C4EAD4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5"/>
  </w:num>
  <w:num w:numId="5">
    <w:abstractNumId w:val="2"/>
  </w:num>
  <w:num w:numId="6">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上堂文也">
    <w15:presenceInfo w15:providerId="Windows Live" w15:userId="56992babc5009a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E15"/>
    <w:rsid w:val="00002493"/>
    <w:rsid w:val="00004B87"/>
    <w:rsid w:val="000058DC"/>
    <w:rsid w:val="000100DB"/>
    <w:rsid w:val="000108B8"/>
    <w:rsid w:val="000108E0"/>
    <w:rsid w:val="000115AB"/>
    <w:rsid w:val="000217E0"/>
    <w:rsid w:val="00021EAA"/>
    <w:rsid w:val="000237A6"/>
    <w:rsid w:val="00032769"/>
    <w:rsid w:val="0003462C"/>
    <w:rsid w:val="000354B2"/>
    <w:rsid w:val="000408C9"/>
    <w:rsid w:val="00042B3F"/>
    <w:rsid w:val="00044233"/>
    <w:rsid w:val="00045CBC"/>
    <w:rsid w:val="0005426B"/>
    <w:rsid w:val="00065AF5"/>
    <w:rsid w:val="000662E6"/>
    <w:rsid w:val="0006710F"/>
    <w:rsid w:val="00070C07"/>
    <w:rsid w:val="00072578"/>
    <w:rsid w:val="00072C78"/>
    <w:rsid w:val="00073983"/>
    <w:rsid w:val="000741E0"/>
    <w:rsid w:val="0007641D"/>
    <w:rsid w:val="000858A9"/>
    <w:rsid w:val="0008704A"/>
    <w:rsid w:val="00087DE9"/>
    <w:rsid w:val="00091977"/>
    <w:rsid w:val="00092136"/>
    <w:rsid w:val="00092DA3"/>
    <w:rsid w:val="00093FEE"/>
    <w:rsid w:val="0009594E"/>
    <w:rsid w:val="00096BA1"/>
    <w:rsid w:val="00097138"/>
    <w:rsid w:val="000977E8"/>
    <w:rsid w:val="000A109E"/>
    <w:rsid w:val="000A44CC"/>
    <w:rsid w:val="000A560B"/>
    <w:rsid w:val="000A5CDE"/>
    <w:rsid w:val="000A6E60"/>
    <w:rsid w:val="000B1ABF"/>
    <w:rsid w:val="000B2500"/>
    <w:rsid w:val="000B4902"/>
    <w:rsid w:val="000B586E"/>
    <w:rsid w:val="000C0E53"/>
    <w:rsid w:val="000C24D4"/>
    <w:rsid w:val="000C2B9B"/>
    <w:rsid w:val="000C7F3A"/>
    <w:rsid w:val="000D0499"/>
    <w:rsid w:val="000D1299"/>
    <w:rsid w:val="000D1333"/>
    <w:rsid w:val="000D215C"/>
    <w:rsid w:val="000D55A1"/>
    <w:rsid w:val="000D5D9B"/>
    <w:rsid w:val="000D5F1D"/>
    <w:rsid w:val="000E77B0"/>
    <w:rsid w:val="000F2D65"/>
    <w:rsid w:val="000F417F"/>
    <w:rsid w:val="000F4D5A"/>
    <w:rsid w:val="001011BF"/>
    <w:rsid w:val="00105451"/>
    <w:rsid w:val="001101BD"/>
    <w:rsid w:val="00110F75"/>
    <w:rsid w:val="001118AA"/>
    <w:rsid w:val="00115036"/>
    <w:rsid w:val="001208A7"/>
    <w:rsid w:val="00121815"/>
    <w:rsid w:val="00121A7B"/>
    <w:rsid w:val="00122C1B"/>
    <w:rsid w:val="00126143"/>
    <w:rsid w:val="00127EAB"/>
    <w:rsid w:val="00130AC8"/>
    <w:rsid w:val="00134FDF"/>
    <w:rsid w:val="00137A14"/>
    <w:rsid w:val="001419E6"/>
    <w:rsid w:val="0014285C"/>
    <w:rsid w:val="00146B34"/>
    <w:rsid w:val="00150C9E"/>
    <w:rsid w:val="001510C7"/>
    <w:rsid w:val="00152370"/>
    <w:rsid w:val="00152FCE"/>
    <w:rsid w:val="0015412D"/>
    <w:rsid w:val="00156E45"/>
    <w:rsid w:val="00160776"/>
    <w:rsid w:val="00165173"/>
    <w:rsid w:val="001675EA"/>
    <w:rsid w:val="001739FB"/>
    <w:rsid w:val="00173C13"/>
    <w:rsid w:val="00176F07"/>
    <w:rsid w:val="001774F4"/>
    <w:rsid w:val="00177DA7"/>
    <w:rsid w:val="00185D6A"/>
    <w:rsid w:val="001911C1"/>
    <w:rsid w:val="001946B9"/>
    <w:rsid w:val="00194B2F"/>
    <w:rsid w:val="001950D8"/>
    <w:rsid w:val="00196CD6"/>
    <w:rsid w:val="00197F2A"/>
    <w:rsid w:val="00197F5F"/>
    <w:rsid w:val="001A0E96"/>
    <w:rsid w:val="001A161E"/>
    <w:rsid w:val="001A1E7D"/>
    <w:rsid w:val="001A5EDE"/>
    <w:rsid w:val="001B5605"/>
    <w:rsid w:val="001B589A"/>
    <w:rsid w:val="001B6490"/>
    <w:rsid w:val="001B717D"/>
    <w:rsid w:val="001B7C88"/>
    <w:rsid w:val="001C5F18"/>
    <w:rsid w:val="001C6203"/>
    <w:rsid w:val="001C631E"/>
    <w:rsid w:val="001D0F7C"/>
    <w:rsid w:val="001D4563"/>
    <w:rsid w:val="001D53B3"/>
    <w:rsid w:val="001D578E"/>
    <w:rsid w:val="001E068A"/>
    <w:rsid w:val="001E7D45"/>
    <w:rsid w:val="001F1038"/>
    <w:rsid w:val="001F1A8F"/>
    <w:rsid w:val="001F3B54"/>
    <w:rsid w:val="001F60E5"/>
    <w:rsid w:val="00202C53"/>
    <w:rsid w:val="00203D30"/>
    <w:rsid w:val="0021069B"/>
    <w:rsid w:val="002265E8"/>
    <w:rsid w:val="00226C49"/>
    <w:rsid w:val="0023405D"/>
    <w:rsid w:val="00234363"/>
    <w:rsid w:val="0023534C"/>
    <w:rsid w:val="00236D0C"/>
    <w:rsid w:val="002374AB"/>
    <w:rsid w:val="00241C8D"/>
    <w:rsid w:val="002423BE"/>
    <w:rsid w:val="00242999"/>
    <w:rsid w:val="00243255"/>
    <w:rsid w:val="00244428"/>
    <w:rsid w:val="00244F8F"/>
    <w:rsid w:val="002506FB"/>
    <w:rsid w:val="0025073E"/>
    <w:rsid w:val="002520AA"/>
    <w:rsid w:val="0025252F"/>
    <w:rsid w:val="0025383D"/>
    <w:rsid w:val="00253942"/>
    <w:rsid w:val="002539B9"/>
    <w:rsid w:val="00254306"/>
    <w:rsid w:val="0025462C"/>
    <w:rsid w:val="002549C5"/>
    <w:rsid w:val="0025633A"/>
    <w:rsid w:val="0025677C"/>
    <w:rsid w:val="00257701"/>
    <w:rsid w:val="00257E4D"/>
    <w:rsid w:val="002604CE"/>
    <w:rsid w:val="002639FA"/>
    <w:rsid w:val="00263C95"/>
    <w:rsid w:val="002653AA"/>
    <w:rsid w:val="00265F48"/>
    <w:rsid w:val="00265FDD"/>
    <w:rsid w:val="00266C9E"/>
    <w:rsid w:val="002703AD"/>
    <w:rsid w:val="00277171"/>
    <w:rsid w:val="00281293"/>
    <w:rsid w:val="00287737"/>
    <w:rsid w:val="00290C65"/>
    <w:rsid w:val="00291D3A"/>
    <w:rsid w:val="00293980"/>
    <w:rsid w:val="00293A78"/>
    <w:rsid w:val="00296972"/>
    <w:rsid w:val="002A76F4"/>
    <w:rsid w:val="002A7FE0"/>
    <w:rsid w:val="002B10A3"/>
    <w:rsid w:val="002B24E1"/>
    <w:rsid w:val="002B6B13"/>
    <w:rsid w:val="002C06FF"/>
    <w:rsid w:val="002C155F"/>
    <w:rsid w:val="002C45FD"/>
    <w:rsid w:val="002C5FDE"/>
    <w:rsid w:val="002C7268"/>
    <w:rsid w:val="002D183A"/>
    <w:rsid w:val="002D4743"/>
    <w:rsid w:val="002D616B"/>
    <w:rsid w:val="002E1D1E"/>
    <w:rsid w:val="002E38D5"/>
    <w:rsid w:val="002E433F"/>
    <w:rsid w:val="002E72FD"/>
    <w:rsid w:val="002F2A78"/>
    <w:rsid w:val="002F3075"/>
    <w:rsid w:val="002F401F"/>
    <w:rsid w:val="002F4E38"/>
    <w:rsid w:val="002F6DB3"/>
    <w:rsid w:val="002F71A3"/>
    <w:rsid w:val="0030022C"/>
    <w:rsid w:val="00304B2B"/>
    <w:rsid w:val="00305D1C"/>
    <w:rsid w:val="00316953"/>
    <w:rsid w:val="0031702E"/>
    <w:rsid w:val="00321AFA"/>
    <w:rsid w:val="00323E19"/>
    <w:rsid w:val="003245FE"/>
    <w:rsid w:val="003260AD"/>
    <w:rsid w:val="00332665"/>
    <w:rsid w:val="003343FD"/>
    <w:rsid w:val="003349C4"/>
    <w:rsid w:val="00341914"/>
    <w:rsid w:val="00347E5E"/>
    <w:rsid w:val="00350C3A"/>
    <w:rsid w:val="00351A8E"/>
    <w:rsid w:val="00353F94"/>
    <w:rsid w:val="00356BFE"/>
    <w:rsid w:val="00357748"/>
    <w:rsid w:val="0035777E"/>
    <w:rsid w:val="00357BE9"/>
    <w:rsid w:val="00364303"/>
    <w:rsid w:val="00364333"/>
    <w:rsid w:val="003643BD"/>
    <w:rsid w:val="00364A76"/>
    <w:rsid w:val="00364FE9"/>
    <w:rsid w:val="00365764"/>
    <w:rsid w:val="00367714"/>
    <w:rsid w:val="00371249"/>
    <w:rsid w:val="00371AC5"/>
    <w:rsid w:val="00371FC1"/>
    <w:rsid w:val="0037277D"/>
    <w:rsid w:val="0037355E"/>
    <w:rsid w:val="003806F2"/>
    <w:rsid w:val="003816B5"/>
    <w:rsid w:val="00381CCF"/>
    <w:rsid w:val="003847C8"/>
    <w:rsid w:val="003850F9"/>
    <w:rsid w:val="00394094"/>
    <w:rsid w:val="003949C8"/>
    <w:rsid w:val="00394F05"/>
    <w:rsid w:val="003A2275"/>
    <w:rsid w:val="003A4AAD"/>
    <w:rsid w:val="003A64C8"/>
    <w:rsid w:val="003A7068"/>
    <w:rsid w:val="003B09A3"/>
    <w:rsid w:val="003B13B1"/>
    <w:rsid w:val="003B2A20"/>
    <w:rsid w:val="003C114F"/>
    <w:rsid w:val="003C3E79"/>
    <w:rsid w:val="003C43F8"/>
    <w:rsid w:val="003C4E21"/>
    <w:rsid w:val="003C7CB3"/>
    <w:rsid w:val="003D2451"/>
    <w:rsid w:val="003D3054"/>
    <w:rsid w:val="003D40D1"/>
    <w:rsid w:val="003D515A"/>
    <w:rsid w:val="003D68AC"/>
    <w:rsid w:val="003D71F3"/>
    <w:rsid w:val="003E0FAD"/>
    <w:rsid w:val="003E155D"/>
    <w:rsid w:val="003E2102"/>
    <w:rsid w:val="003E212E"/>
    <w:rsid w:val="003E415D"/>
    <w:rsid w:val="003E624C"/>
    <w:rsid w:val="003F18AF"/>
    <w:rsid w:val="003F1E59"/>
    <w:rsid w:val="003F2786"/>
    <w:rsid w:val="003F42C7"/>
    <w:rsid w:val="004007F9"/>
    <w:rsid w:val="004017C9"/>
    <w:rsid w:val="00406913"/>
    <w:rsid w:val="00413309"/>
    <w:rsid w:val="0042147B"/>
    <w:rsid w:val="0042164D"/>
    <w:rsid w:val="00424E71"/>
    <w:rsid w:val="00426EA6"/>
    <w:rsid w:val="0043135A"/>
    <w:rsid w:val="0043289F"/>
    <w:rsid w:val="004331B6"/>
    <w:rsid w:val="00435E30"/>
    <w:rsid w:val="00436EBB"/>
    <w:rsid w:val="00441967"/>
    <w:rsid w:val="0044379C"/>
    <w:rsid w:val="00447580"/>
    <w:rsid w:val="00450264"/>
    <w:rsid w:val="004505FD"/>
    <w:rsid w:val="00451ECA"/>
    <w:rsid w:val="004524BD"/>
    <w:rsid w:val="00453147"/>
    <w:rsid w:val="0045389D"/>
    <w:rsid w:val="00454A2B"/>
    <w:rsid w:val="00456646"/>
    <w:rsid w:val="004572F4"/>
    <w:rsid w:val="00463615"/>
    <w:rsid w:val="004637A8"/>
    <w:rsid w:val="004652C7"/>
    <w:rsid w:val="00474349"/>
    <w:rsid w:val="00474D8E"/>
    <w:rsid w:val="00475743"/>
    <w:rsid w:val="00476A45"/>
    <w:rsid w:val="00482672"/>
    <w:rsid w:val="00482FAA"/>
    <w:rsid w:val="004848F3"/>
    <w:rsid w:val="004855F7"/>
    <w:rsid w:val="00486CCB"/>
    <w:rsid w:val="00487E82"/>
    <w:rsid w:val="00487F05"/>
    <w:rsid w:val="004926EB"/>
    <w:rsid w:val="00493622"/>
    <w:rsid w:val="00496CB5"/>
    <w:rsid w:val="004A0AC3"/>
    <w:rsid w:val="004A6100"/>
    <w:rsid w:val="004A6527"/>
    <w:rsid w:val="004B032F"/>
    <w:rsid w:val="004B2380"/>
    <w:rsid w:val="004B762D"/>
    <w:rsid w:val="004B7DA8"/>
    <w:rsid w:val="004C47BA"/>
    <w:rsid w:val="004C5B25"/>
    <w:rsid w:val="004C5F7D"/>
    <w:rsid w:val="004D2BDA"/>
    <w:rsid w:val="004D3895"/>
    <w:rsid w:val="004D392A"/>
    <w:rsid w:val="004D396D"/>
    <w:rsid w:val="004D5E51"/>
    <w:rsid w:val="004D7C25"/>
    <w:rsid w:val="004E092E"/>
    <w:rsid w:val="004E10FE"/>
    <w:rsid w:val="004E3DD8"/>
    <w:rsid w:val="004E43E6"/>
    <w:rsid w:val="004E4E53"/>
    <w:rsid w:val="004E7D73"/>
    <w:rsid w:val="004F0CE8"/>
    <w:rsid w:val="004F1660"/>
    <w:rsid w:val="004F17F4"/>
    <w:rsid w:val="004F2FA4"/>
    <w:rsid w:val="004F333B"/>
    <w:rsid w:val="004F4DCA"/>
    <w:rsid w:val="004F5009"/>
    <w:rsid w:val="00506355"/>
    <w:rsid w:val="00510E37"/>
    <w:rsid w:val="00511A7D"/>
    <w:rsid w:val="00513DCA"/>
    <w:rsid w:val="0052200D"/>
    <w:rsid w:val="005256BD"/>
    <w:rsid w:val="00525E30"/>
    <w:rsid w:val="00525E6F"/>
    <w:rsid w:val="0052619D"/>
    <w:rsid w:val="0053355E"/>
    <w:rsid w:val="0054039E"/>
    <w:rsid w:val="00542F98"/>
    <w:rsid w:val="00543891"/>
    <w:rsid w:val="0054423D"/>
    <w:rsid w:val="00544B25"/>
    <w:rsid w:val="00552E65"/>
    <w:rsid w:val="00553621"/>
    <w:rsid w:val="00554377"/>
    <w:rsid w:val="005568AE"/>
    <w:rsid w:val="005569C8"/>
    <w:rsid w:val="00564FC2"/>
    <w:rsid w:val="0056555C"/>
    <w:rsid w:val="00573BD1"/>
    <w:rsid w:val="0057413D"/>
    <w:rsid w:val="00574993"/>
    <w:rsid w:val="00576F58"/>
    <w:rsid w:val="00583E53"/>
    <w:rsid w:val="00586516"/>
    <w:rsid w:val="0058753F"/>
    <w:rsid w:val="00587F62"/>
    <w:rsid w:val="0059199E"/>
    <w:rsid w:val="00591AB0"/>
    <w:rsid w:val="00592219"/>
    <w:rsid w:val="00595A69"/>
    <w:rsid w:val="005975B5"/>
    <w:rsid w:val="005A28DC"/>
    <w:rsid w:val="005A2DE8"/>
    <w:rsid w:val="005A307B"/>
    <w:rsid w:val="005A50F7"/>
    <w:rsid w:val="005A6BA6"/>
    <w:rsid w:val="005B0141"/>
    <w:rsid w:val="005B2834"/>
    <w:rsid w:val="005B32EB"/>
    <w:rsid w:val="005C086A"/>
    <w:rsid w:val="005C1235"/>
    <w:rsid w:val="005C1915"/>
    <w:rsid w:val="005C2BD3"/>
    <w:rsid w:val="005C3812"/>
    <w:rsid w:val="005C61C2"/>
    <w:rsid w:val="005D0529"/>
    <w:rsid w:val="005D1D60"/>
    <w:rsid w:val="005D1FF3"/>
    <w:rsid w:val="005D2630"/>
    <w:rsid w:val="005E29BF"/>
    <w:rsid w:val="005E58E5"/>
    <w:rsid w:val="005F0572"/>
    <w:rsid w:val="005F153C"/>
    <w:rsid w:val="005F488D"/>
    <w:rsid w:val="005F51D2"/>
    <w:rsid w:val="005F5241"/>
    <w:rsid w:val="005F6B91"/>
    <w:rsid w:val="005F6F1B"/>
    <w:rsid w:val="005F71EF"/>
    <w:rsid w:val="00600E01"/>
    <w:rsid w:val="00601B07"/>
    <w:rsid w:val="00601CBA"/>
    <w:rsid w:val="00604EEB"/>
    <w:rsid w:val="00605E99"/>
    <w:rsid w:val="00606A51"/>
    <w:rsid w:val="00611A4D"/>
    <w:rsid w:val="00611B9C"/>
    <w:rsid w:val="00616649"/>
    <w:rsid w:val="00624323"/>
    <w:rsid w:val="00626F4B"/>
    <w:rsid w:val="00635A0C"/>
    <w:rsid w:val="006360DA"/>
    <w:rsid w:val="006407F4"/>
    <w:rsid w:val="00645737"/>
    <w:rsid w:val="00646609"/>
    <w:rsid w:val="00646EA6"/>
    <w:rsid w:val="006470CA"/>
    <w:rsid w:val="0064738B"/>
    <w:rsid w:val="006506FC"/>
    <w:rsid w:val="00650BB7"/>
    <w:rsid w:val="006517C6"/>
    <w:rsid w:val="00652DDA"/>
    <w:rsid w:val="006536F3"/>
    <w:rsid w:val="006563F5"/>
    <w:rsid w:val="0066265C"/>
    <w:rsid w:val="006671C2"/>
    <w:rsid w:val="00667BCD"/>
    <w:rsid w:val="00671D44"/>
    <w:rsid w:val="00672A90"/>
    <w:rsid w:val="00677270"/>
    <w:rsid w:val="0068096C"/>
    <w:rsid w:val="0068155F"/>
    <w:rsid w:val="006822DC"/>
    <w:rsid w:val="006828C0"/>
    <w:rsid w:val="00682EED"/>
    <w:rsid w:val="00684D8F"/>
    <w:rsid w:val="00684FF0"/>
    <w:rsid w:val="00685F27"/>
    <w:rsid w:val="0069051B"/>
    <w:rsid w:val="006915F4"/>
    <w:rsid w:val="0069185E"/>
    <w:rsid w:val="00691DCD"/>
    <w:rsid w:val="006978BC"/>
    <w:rsid w:val="006A1695"/>
    <w:rsid w:val="006A2644"/>
    <w:rsid w:val="006A2DEB"/>
    <w:rsid w:val="006A4A37"/>
    <w:rsid w:val="006A57E1"/>
    <w:rsid w:val="006A6DD7"/>
    <w:rsid w:val="006B34FB"/>
    <w:rsid w:val="006B3DCB"/>
    <w:rsid w:val="006B3E61"/>
    <w:rsid w:val="006B6EC7"/>
    <w:rsid w:val="006C001B"/>
    <w:rsid w:val="006C141B"/>
    <w:rsid w:val="006C21DA"/>
    <w:rsid w:val="006C230B"/>
    <w:rsid w:val="006C51C9"/>
    <w:rsid w:val="006E1DB9"/>
    <w:rsid w:val="006E221D"/>
    <w:rsid w:val="006E444D"/>
    <w:rsid w:val="006E5732"/>
    <w:rsid w:val="006E7842"/>
    <w:rsid w:val="006E7963"/>
    <w:rsid w:val="006F4580"/>
    <w:rsid w:val="006F4D6C"/>
    <w:rsid w:val="006F583E"/>
    <w:rsid w:val="006F5FF4"/>
    <w:rsid w:val="006F67A1"/>
    <w:rsid w:val="006F7BEF"/>
    <w:rsid w:val="00700246"/>
    <w:rsid w:val="0070027E"/>
    <w:rsid w:val="00700DA2"/>
    <w:rsid w:val="0070254B"/>
    <w:rsid w:val="00704970"/>
    <w:rsid w:val="00707399"/>
    <w:rsid w:val="00713D31"/>
    <w:rsid w:val="007177EB"/>
    <w:rsid w:val="007213DE"/>
    <w:rsid w:val="00722DD3"/>
    <w:rsid w:val="007232CA"/>
    <w:rsid w:val="00723D8A"/>
    <w:rsid w:val="007254FC"/>
    <w:rsid w:val="00725BF1"/>
    <w:rsid w:val="00725ECC"/>
    <w:rsid w:val="00735DE1"/>
    <w:rsid w:val="0073797D"/>
    <w:rsid w:val="007403FD"/>
    <w:rsid w:val="00740B01"/>
    <w:rsid w:val="0074201A"/>
    <w:rsid w:val="0074348A"/>
    <w:rsid w:val="0074356A"/>
    <w:rsid w:val="00746F5C"/>
    <w:rsid w:val="00747234"/>
    <w:rsid w:val="00747B01"/>
    <w:rsid w:val="00753DFB"/>
    <w:rsid w:val="00757012"/>
    <w:rsid w:val="00761190"/>
    <w:rsid w:val="00762198"/>
    <w:rsid w:val="00762AB5"/>
    <w:rsid w:val="00766633"/>
    <w:rsid w:val="00766ACC"/>
    <w:rsid w:val="00771C42"/>
    <w:rsid w:val="007750D1"/>
    <w:rsid w:val="0077797C"/>
    <w:rsid w:val="00777CD2"/>
    <w:rsid w:val="0078081F"/>
    <w:rsid w:val="0078354F"/>
    <w:rsid w:val="007852CB"/>
    <w:rsid w:val="007853D4"/>
    <w:rsid w:val="00790996"/>
    <w:rsid w:val="00793D3A"/>
    <w:rsid w:val="0079635F"/>
    <w:rsid w:val="007A0489"/>
    <w:rsid w:val="007A6528"/>
    <w:rsid w:val="007B26DA"/>
    <w:rsid w:val="007B49EE"/>
    <w:rsid w:val="007B582D"/>
    <w:rsid w:val="007B7F11"/>
    <w:rsid w:val="007C0238"/>
    <w:rsid w:val="007C2B17"/>
    <w:rsid w:val="007C3734"/>
    <w:rsid w:val="007C45CC"/>
    <w:rsid w:val="007C5A5B"/>
    <w:rsid w:val="007D0626"/>
    <w:rsid w:val="007D38C8"/>
    <w:rsid w:val="007F128D"/>
    <w:rsid w:val="007F25DE"/>
    <w:rsid w:val="007F4F6E"/>
    <w:rsid w:val="007F504B"/>
    <w:rsid w:val="007F61B4"/>
    <w:rsid w:val="008006CE"/>
    <w:rsid w:val="00801546"/>
    <w:rsid w:val="00802FE0"/>
    <w:rsid w:val="00804A24"/>
    <w:rsid w:val="008055C5"/>
    <w:rsid w:val="008063B8"/>
    <w:rsid w:val="00813CD3"/>
    <w:rsid w:val="008146BC"/>
    <w:rsid w:val="00815623"/>
    <w:rsid w:val="008166B8"/>
    <w:rsid w:val="008170AD"/>
    <w:rsid w:val="0082155A"/>
    <w:rsid w:val="00825520"/>
    <w:rsid w:val="0082618B"/>
    <w:rsid w:val="008313BD"/>
    <w:rsid w:val="008354D6"/>
    <w:rsid w:val="00837D9B"/>
    <w:rsid w:val="008407D8"/>
    <w:rsid w:val="00840F54"/>
    <w:rsid w:val="008414F7"/>
    <w:rsid w:val="00846376"/>
    <w:rsid w:val="00853B86"/>
    <w:rsid w:val="00853EF6"/>
    <w:rsid w:val="008568C0"/>
    <w:rsid w:val="00857940"/>
    <w:rsid w:val="00865E19"/>
    <w:rsid w:val="008675C2"/>
    <w:rsid w:val="008742B9"/>
    <w:rsid w:val="008809FE"/>
    <w:rsid w:val="00880F40"/>
    <w:rsid w:val="00883153"/>
    <w:rsid w:val="0088414C"/>
    <w:rsid w:val="00887954"/>
    <w:rsid w:val="008917C2"/>
    <w:rsid w:val="008930D9"/>
    <w:rsid w:val="0089337A"/>
    <w:rsid w:val="00895027"/>
    <w:rsid w:val="00896129"/>
    <w:rsid w:val="008A01F2"/>
    <w:rsid w:val="008A0398"/>
    <w:rsid w:val="008A3150"/>
    <w:rsid w:val="008A3224"/>
    <w:rsid w:val="008A5C5A"/>
    <w:rsid w:val="008A5CB9"/>
    <w:rsid w:val="008A6677"/>
    <w:rsid w:val="008B145F"/>
    <w:rsid w:val="008B4073"/>
    <w:rsid w:val="008B7EC9"/>
    <w:rsid w:val="008C06EA"/>
    <w:rsid w:val="008C095B"/>
    <w:rsid w:val="008C0A5F"/>
    <w:rsid w:val="008C0BCC"/>
    <w:rsid w:val="008C3E1C"/>
    <w:rsid w:val="008C6F71"/>
    <w:rsid w:val="008D087F"/>
    <w:rsid w:val="008D2770"/>
    <w:rsid w:val="008D29E7"/>
    <w:rsid w:val="008D2FF6"/>
    <w:rsid w:val="008D483B"/>
    <w:rsid w:val="008D5AB8"/>
    <w:rsid w:val="008E3483"/>
    <w:rsid w:val="008E66D0"/>
    <w:rsid w:val="008E6E89"/>
    <w:rsid w:val="008E7D2D"/>
    <w:rsid w:val="008F0030"/>
    <w:rsid w:val="008F23FE"/>
    <w:rsid w:val="008F26B3"/>
    <w:rsid w:val="008F6A6D"/>
    <w:rsid w:val="008F6E1C"/>
    <w:rsid w:val="008F71A3"/>
    <w:rsid w:val="008F760F"/>
    <w:rsid w:val="008F7A89"/>
    <w:rsid w:val="00901066"/>
    <w:rsid w:val="009017D8"/>
    <w:rsid w:val="00901C14"/>
    <w:rsid w:val="009024D6"/>
    <w:rsid w:val="00903A19"/>
    <w:rsid w:val="009042CF"/>
    <w:rsid w:val="009052D6"/>
    <w:rsid w:val="00905F81"/>
    <w:rsid w:val="00912F40"/>
    <w:rsid w:val="00917D3C"/>
    <w:rsid w:val="00922061"/>
    <w:rsid w:val="00922FFC"/>
    <w:rsid w:val="009233DA"/>
    <w:rsid w:val="00925F98"/>
    <w:rsid w:val="0092758E"/>
    <w:rsid w:val="00930D50"/>
    <w:rsid w:val="00931B83"/>
    <w:rsid w:val="0093460C"/>
    <w:rsid w:val="00940E29"/>
    <w:rsid w:val="009412F0"/>
    <w:rsid w:val="0094239B"/>
    <w:rsid w:val="00943A7D"/>
    <w:rsid w:val="00944109"/>
    <w:rsid w:val="009446F8"/>
    <w:rsid w:val="00946FB2"/>
    <w:rsid w:val="00950A4B"/>
    <w:rsid w:val="00952367"/>
    <w:rsid w:val="00954835"/>
    <w:rsid w:val="0095729F"/>
    <w:rsid w:val="009674C5"/>
    <w:rsid w:val="009747AE"/>
    <w:rsid w:val="00977667"/>
    <w:rsid w:val="009802C0"/>
    <w:rsid w:val="00981838"/>
    <w:rsid w:val="00984E20"/>
    <w:rsid w:val="0098609B"/>
    <w:rsid w:val="009903F4"/>
    <w:rsid w:val="009905BF"/>
    <w:rsid w:val="00990FD7"/>
    <w:rsid w:val="00992DF3"/>
    <w:rsid w:val="00992E1E"/>
    <w:rsid w:val="009945AC"/>
    <w:rsid w:val="00996A2B"/>
    <w:rsid w:val="009A0D70"/>
    <w:rsid w:val="009A3851"/>
    <w:rsid w:val="009A399E"/>
    <w:rsid w:val="009A741A"/>
    <w:rsid w:val="009B0BB9"/>
    <w:rsid w:val="009B0E80"/>
    <w:rsid w:val="009B3316"/>
    <w:rsid w:val="009B42F1"/>
    <w:rsid w:val="009B5058"/>
    <w:rsid w:val="009B6D3C"/>
    <w:rsid w:val="009B7AF4"/>
    <w:rsid w:val="009C0D30"/>
    <w:rsid w:val="009C41E4"/>
    <w:rsid w:val="009C4376"/>
    <w:rsid w:val="009C62A9"/>
    <w:rsid w:val="009D01CA"/>
    <w:rsid w:val="009D08F5"/>
    <w:rsid w:val="009D465D"/>
    <w:rsid w:val="009D60FB"/>
    <w:rsid w:val="009D6E6B"/>
    <w:rsid w:val="009E013D"/>
    <w:rsid w:val="009E019C"/>
    <w:rsid w:val="009E16E6"/>
    <w:rsid w:val="009E4367"/>
    <w:rsid w:val="009E689C"/>
    <w:rsid w:val="009E6C61"/>
    <w:rsid w:val="009E736F"/>
    <w:rsid w:val="009F2D43"/>
    <w:rsid w:val="009F33EA"/>
    <w:rsid w:val="009F7E07"/>
    <w:rsid w:val="00A02253"/>
    <w:rsid w:val="00A1308A"/>
    <w:rsid w:val="00A145AE"/>
    <w:rsid w:val="00A16935"/>
    <w:rsid w:val="00A22789"/>
    <w:rsid w:val="00A254F3"/>
    <w:rsid w:val="00A3295E"/>
    <w:rsid w:val="00A3380F"/>
    <w:rsid w:val="00A33A55"/>
    <w:rsid w:val="00A33AB4"/>
    <w:rsid w:val="00A426C6"/>
    <w:rsid w:val="00A440EC"/>
    <w:rsid w:val="00A443E5"/>
    <w:rsid w:val="00A45DC2"/>
    <w:rsid w:val="00A4680A"/>
    <w:rsid w:val="00A500FD"/>
    <w:rsid w:val="00A511F5"/>
    <w:rsid w:val="00A52BF1"/>
    <w:rsid w:val="00A52D3B"/>
    <w:rsid w:val="00A5522C"/>
    <w:rsid w:val="00A55F2F"/>
    <w:rsid w:val="00A60A18"/>
    <w:rsid w:val="00A60F76"/>
    <w:rsid w:val="00A61215"/>
    <w:rsid w:val="00A616D9"/>
    <w:rsid w:val="00A65156"/>
    <w:rsid w:val="00A67138"/>
    <w:rsid w:val="00A67140"/>
    <w:rsid w:val="00A720A2"/>
    <w:rsid w:val="00A73D72"/>
    <w:rsid w:val="00A827D6"/>
    <w:rsid w:val="00A92BDE"/>
    <w:rsid w:val="00A96B00"/>
    <w:rsid w:val="00A97F93"/>
    <w:rsid w:val="00AA3E0F"/>
    <w:rsid w:val="00AA4B45"/>
    <w:rsid w:val="00AA7582"/>
    <w:rsid w:val="00AB1020"/>
    <w:rsid w:val="00AB1584"/>
    <w:rsid w:val="00AB308B"/>
    <w:rsid w:val="00AB4456"/>
    <w:rsid w:val="00AB578D"/>
    <w:rsid w:val="00AB6D53"/>
    <w:rsid w:val="00AC14FA"/>
    <w:rsid w:val="00AC2FAF"/>
    <w:rsid w:val="00AC407F"/>
    <w:rsid w:val="00AC68AC"/>
    <w:rsid w:val="00AD1830"/>
    <w:rsid w:val="00AD32F0"/>
    <w:rsid w:val="00AD5E1B"/>
    <w:rsid w:val="00AD61E8"/>
    <w:rsid w:val="00AE07CC"/>
    <w:rsid w:val="00AE53D3"/>
    <w:rsid w:val="00AE6D47"/>
    <w:rsid w:val="00AE73C4"/>
    <w:rsid w:val="00AF02F3"/>
    <w:rsid w:val="00AF2E15"/>
    <w:rsid w:val="00AF38B3"/>
    <w:rsid w:val="00AF65C3"/>
    <w:rsid w:val="00AF6EE0"/>
    <w:rsid w:val="00B008A0"/>
    <w:rsid w:val="00B01CB0"/>
    <w:rsid w:val="00B02314"/>
    <w:rsid w:val="00B04A94"/>
    <w:rsid w:val="00B067A7"/>
    <w:rsid w:val="00B11EE4"/>
    <w:rsid w:val="00B1234A"/>
    <w:rsid w:val="00B130E8"/>
    <w:rsid w:val="00B13268"/>
    <w:rsid w:val="00B13949"/>
    <w:rsid w:val="00B15176"/>
    <w:rsid w:val="00B1598E"/>
    <w:rsid w:val="00B15AAF"/>
    <w:rsid w:val="00B167E0"/>
    <w:rsid w:val="00B16A07"/>
    <w:rsid w:val="00B23193"/>
    <w:rsid w:val="00B241A9"/>
    <w:rsid w:val="00B254F8"/>
    <w:rsid w:val="00B25791"/>
    <w:rsid w:val="00B30D5A"/>
    <w:rsid w:val="00B3169B"/>
    <w:rsid w:val="00B32E05"/>
    <w:rsid w:val="00B33261"/>
    <w:rsid w:val="00B43251"/>
    <w:rsid w:val="00B454F8"/>
    <w:rsid w:val="00B456F2"/>
    <w:rsid w:val="00B46733"/>
    <w:rsid w:val="00B472A3"/>
    <w:rsid w:val="00B4757B"/>
    <w:rsid w:val="00B50C23"/>
    <w:rsid w:val="00B51527"/>
    <w:rsid w:val="00B5411F"/>
    <w:rsid w:val="00B54335"/>
    <w:rsid w:val="00B55399"/>
    <w:rsid w:val="00B56247"/>
    <w:rsid w:val="00B573A2"/>
    <w:rsid w:val="00B62A93"/>
    <w:rsid w:val="00B6440E"/>
    <w:rsid w:val="00B66D0E"/>
    <w:rsid w:val="00B72CC8"/>
    <w:rsid w:val="00B742B7"/>
    <w:rsid w:val="00B74E7C"/>
    <w:rsid w:val="00B74F9A"/>
    <w:rsid w:val="00B8379A"/>
    <w:rsid w:val="00B8738B"/>
    <w:rsid w:val="00B9183D"/>
    <w:rsid w:val="00B93CD1"/>
    <w:rsid w:val="00B95C4C"/>
    <w:rsid w:val="00BA09AF"/>
    <w:rsid w:val="00BA2E24"/>
    <w:rsid w:val="00BA59B1"/>
    <w:rsid w:val="00BB75BD"/>
    <w:rsid w:val="00BC1BBF"/>
    <w:rsid w:val="00BC3282"/>
    <w:rsid w:val="00BC485D"/>
    <w:rsid w:val="00BC5DA1"/>
    <w:rsid w:val="00BC7AE0"/>
    <w:rsid w:val="00BC7BC8"/>
    <w:rsid w:val="00BD007F"/>
    <w:rsid w:val="00BD08AE"/>
    <w:rsid w:val="00BE36C8"/>
    <w:rsid w:val="00BE5CA4"/>
    <w:rsid w:val="00BF2246"/>
    <w:rsid w:val="00BF353C"/>
    <w:rsid w:val="00BF68BF"/>
    <w:rsid w:val="00BF7563"/>
    <w:rsid w:val="00C004A5"/>
    <w:rsid w:val="00C01E24"/>
    <w:rsid w:val="00C04FCB"/>
    <w:rsid w:val="00C1093D"/>
    <w:rsid w:val="00C11421"/>
    <w:rsid w:val="00C1296E"/>
    <w:rsid w:val="00C13CC9"/>
    <w:rsid w:val="00C22CAB"/>
    <w:rsid w:val="00C22E41"/>
    <w:rsid w:val="00C249B2"/>
    <w:rsid w:val="00C2521C"/>
    <w:rsid w:val="00C26BCE"/>
    <w:rsid w:val="00C27DC3"/>
    <w:rsid w:val="00C311AD"/>
    <w:rsid w:val="00C3217B"/>
    <w:rsid w:val="00C322EC"/>
    <w:rsid w:val="00C329E3"/>
    <w:rsid w:val="00C34C12"/>
    <w:rsid w:val="00C35746"/>
    <w:rsid w:val="00C365E9"/>
    <w:rsid w:val="00C4060A"/>
    <w:rsid w:val="00C419BF"/>
    <w:rsid w:val="00C52FB7"/>
    <w:rsid w:val="00C53DBB"/>
    <w:rsid w:val="00C5486E"/>
    <w:rsid w:val="00C54D27"/>
    <w:rsid w:val="00C5580B"/>
    <w:rsid w:val="00C6218B"/>
    <w:rsid w:val="00C67AE9"/>
    <w:rsid w:val="00C7019E"/>
    <w:rsid w:val="00C72746"/>
    <w:rsid w:val="00C737E1"/>
    <w:rsid w:val="00C7474A"/>
    <w:rsid w:val="00C832A4"/>
    <w:rsid w:val="00C83639"/>
    <w:rsid w:val="00C84599"/>
    <w:rsid w:val="00C863BA"/>
    <w:rsid w:val="00C90842"/>
    <w:rsid w:val="00C92E42"/>
    <w:rsid w:val="00C961F0"/>
    <w:rsid w:val="00C97532"/>
    <w:rsid w:val="00CA1775"/>
    <w:rsid w:val="00CA1D0B"/>
    <w:rsid w:val="00CA36A8"/>
    <w:rsid w:val="00CA710C"/>
    <w:rsid w:val="00CB0501"/>
    <w:rsid w:val="00CB32DC"/>
    <w:rsid w:val="00CB355D"/>
    <w:rsid w:val="00CB414D"/>
    <w:rsid w:val="00CB5D38"/>
    <w:rsid w:val="00CC06F8"/>
    <w:rsid w:val="00CC412C"/>
    <w:rsid w:val="00CD4E9B"/>
    <w:rsid w:val="00CD605E"/>
    <w:rsid w:val="00CE1336"/>
    <w:rsid w:val="00CE1D49"/>
    <w:rsid w:val="00CE3C3C"/>
    <w:rsid w:val="00CE670E"/>
    <w:rsid w:val="00CE7275"/>
    <w:rsid w:val="00CF15A4"/>
    <w:rsid w:val="00CF18BC"/>
    <w:rsid w:val="00CF4798"/>
    <w:rsid w:val="00CF51ED"/>
    <w:rsid w:val="00CF5CB2"/>
    <w:rsid w:val="00CF6DB0"/>
    <w:rsid w:val="00D00824"/>
    <w:rsid w:val="00D02416"/>
    <w:rsid w:val="00D0475C"/>
    <w:rsid w:val="00D10962"/>
    <w:rsid w:val="00D10FA6"/>
    <w:rsid w:val="00D11C09"/>
    <w:rsid w:val="00D12A0E"/>
    <w:rsid w:val="00D1480D"/>
    <w:rsid w:val="00D14EF1"/>
    <w:rsid w:val="00D1597B"/>
    <w:rsid w:val="00D1629D"/>
    <w:rsid w:val="00D200EF"/>
    <w:rsid w:val="00D204E9"/>
    <w:rsid w:val="00D233DC"/>
    <w:rsid w:val="00D25181"/>
    <w:rsid w:val="00D315D2"/>
    <w:rsid w:val="00D3324A"/>
    <w:rsid w:val="00D359ED"/>
    <w:rsid w:val="00D36203"/>
    <w:rsid w:val="00D401F5"/>
    <w:rsid w:val="00D41352"/>
    <w:rsid w:val="00D413A7"/>
    <w:rsid w:val="00D423A2"/>
    <w:rsid w:val="00D43A54"/>
    <w:rsid w:val="00D45A92"/>
    <w:rsid w:val="00D45ED1"/>
    <w:rsid w:val="00D460B0"/>
    <w:rsid w:val="00D50619"/>
    <w:rsid w:val="00D57C61"/>
    <w:rsid w:val="00D650F2"/>
    <w:rsid w:val="00D66773"/>
    <w:rsid w:val="00D679DA"/>
    <w:rsid w:val="00D7061F"/>
    <w:rsid w:val="00D75D49"/>
    <w:rsid w:val="00D76BB5"/>
    <w:rsid w:val="00D81842"/>
    <w:rsid w:val="00D82200"/>
    <w:rsid w:val="00D82EC5"/>
    <w:rsid w:val="00D8467C"/>
    <w:rsid w:val="00D85A05"/>
    <w:rsid w:val="00D90FA0"/>
    <w:rsid w:val="00D913BE"/>
    <w:rsid w:val="00D916BA"/>
    <w:rsid w:val="00D91D50"/>
    <w:rsid w:val="00D93964"/>
    <w:rsid w:val="00D93B4C"/>
    <w:rsid w:val="00D93CD7"/>
    <w:rsid w:val="00D9620C"/>
    <w:rsid w:val="00DA1520"/>
    <w:rsid w:val="00DA2A93"/>
    <w:rsid w:val="00DA50FB"/>
    <w:rsid w:val="00DA5722"/>
    <w:rsid w:val="00DB0FFE"/>
    <w:rsid w:val="00DB5849"/>
    <w:rsid w:val="00DB5A28"/>
    <w:rsid w:val="00DB621A"/>
    <w:rsid w:val="00DC11D2"/>
    <w:rsid w:val="00DC261D"/>
    <w:rsid w:val="00DC374A"/>
    <w:rsid w:val="00DC37B7"/>
    <w:rsid w:val="00DC4E01"/>
    <w:rsid w:val="00DD02CE"/>
    <w:rsid w:val="00DD13C7"/>
    <w:rsid w:val="00DD2A9A"/>
    <w:rsid w:val="00DD5859"/>
    <w:rsid w:val="00DD7107"/>
    <w:rsid w:val="00DD7492"/>
    <w:rsid w:val="00DE1848"/>
    <w:rsid w:val="00DE2BCE"/>
    <w:rsid w:val="00DE3901"/>
    <w:rsid w:val="00DE3A4C"/>
    <w:rsid w:val="00DE4B42"/>
    <w:rsid w:val="00DE60F0"/>
    <w:rsid w:val="00DE6D1E"/>
    <w:rsid w:val="00DF030C"/>
    <w:rsid w:val="00DF117B"/>
    <w:rsid w:val="00DF20B4"/>
    <w:rsid w:val="00DF4DA9"/>
    <w:rsid w:val="00E00BFA"/>
    <w:rsid w:val="00E023C0"/>
    <w:rsid w:val="00E04268"/>
    <w:rsid w:val="00E05653"/>
    <w:rsid w:val="00E07E9B"/>
    <w:rsid w:val="00E1040F"/>
    <w:rsid w:val="00E11A69"/>
    <w:rsid w:val="00E2103B"/>
    <w:rsid w:val="00E23768"/>
    <w:rsid w:val="00E24474"/>
    <w:rsid w:val="00E26521"/>
    <w:rsid w:val="00E27D56"/>
    <w:rsid w:val="00E32515"/>
    <w:rsid w:val="00E34BFB"/>
    <w:rsid w:val="00E3670E"/>
    <w:rsid w:val="00E4274F"/>
    <w:rsid w:val="00E44690"/>
    <w:rsid w:val="00E476BB"/>
    <w:rsid w:val="00E509B2"/>
    <w:rsid w:val="00E51B88"/>
    <w:rsid w:val="00E576E6"/>
    <w:rsid w:val="00E6040E"/>
    <w:rsid w:val="00E65504"/>
    <w:rsid w:val="00E667E4"/>
    <w:rsid w:val="00E74C04"/>
    <w:rsid w:val="00E74C43"/>
    <w:rsid w:val="00E75C6D"/>
    <w:rsid w:val="00E86AAE"/>
    <w:rsid w:val="00E93199"/>
    <w:rsid w:val="00E96AC6"/>
    <w:rsid w:val="00EA0561"/>
    <w:rsid w:val="00EA0AF4"/>
    <w:rsid w:val="00EA10F0"/>
    <w:rsid w:val="00EA1B52"/>
    <w:rsid w:val="00EA49A2"/>
    <w:rsid w:val="00EA4AC1"/>
    <w:rsid w:val="00EA4B40"/>
    <w:rsid w:val="00EA60D7"/>
    <w:rsid w:val="00EA7622"/>
    <w:rsid w:val="00EB3A54"/>
    <w:rsid w:val="00EB69E3"/>
    <w:rsid w:val="00EB72B6"/>
    <w:rsid w:val="00EC3626"/>
    <w:rsid w:val="00EC5A93"/>
    <w:rsid w:val="00EE20D9"/>
    <w:rsid w:val="00EE304A"/>
    <w:rsid w:val="00EE3D70"/>
    <w:rsid w:val="00EE5190"/>
    <w:rsid w:val="00EE5C48"/>
    <w:rsid w:val="00EE7847"/>
    <w:rsid w:val="00EF1DBA"/>
    <w:rsid w:val="00EF33B5"/>
    <w:rsid w:val="00EF39F9"/>
    <w:rsid w:val="00EF3E45"/>
    <w:rsid w:val="00EF4B50"/>
    <w:rsid w:val="00EF4F82"/>
    <w:rsid w:val="00EF61E5"/>
    <w:rsid w:val="00EF687B"/>
    <w:rsid w:val="00EF6AE1"/>
    <w:rsid w:val="00EF7776"/>
    <w:rsid w:val="00F0115E"/>
    <w:rsid w:val="00F0135E"/>
    <w:rsid w:val="00F03625"/>
    <w:rsid w:val="00F05884"/>
    <w:rsid w:val="00F05EE4"/>
    <w:rsid w:val="00F05FBB"/>
    <w:rsid w:val="00F06635"/>
    <w:rsid w:val="00F101F2"/>
    <w:rsid w:val="00F10E81"/>
    <w:rsid w:val="00F1279D"/>
    <w:rsid w:val="00F15448"/>
    <w:rsid w:val="00F16B4E"/>
    <w:rsid w:val="00F2629E"/>
    <w:rsid w:val="00F31023"/>
    <w:rsid w:val="00F323F7"/>
    <w:rsid w:val="00F32653"/>
    <w:rsid w:val="00F3499B"/>
    <w:rsid w:val="00F40946"/>
    <w:rsid w:val="00F410C6"/>
    <w:rsid w:val="00F41BB5"/>
    <w:rsid w:val="00F41C48"/>
    <w:rsid w:val="00F4337C"/>
    <w:rsid w:val="00F45DEB"/>
    <w:rsid w:val="00F47A6B"/>
    <w:rsid w:val="00F511B0"/>
    <w:rsid w:val="00F51258"/>
    <w:rsid w:val="00F51AD7"/>
    <w:rsid w:val="00F55C8D"/>
    <w:rsid w:val="00F60CBA"/>
    <w:rsid w:val="00F628A0"/>
    <w:rsid w:val="00F63B7C"/>
    <w:rsid w:val="00F65B1C"/>
    <w:rsid w:val="00F6662D"/>
    <w:rsid w:val="00F67A60"/>
    <w:rsid w:val="00F70A98"/>
    <w:rsid w:val="00F71564"/>
    <w:rsid w:val="00F719FD"/>
    <w:rsid w:val="00F748DF"/>
    <w:rsid w:val="00F75257"/>
    <w:rsid w:val="00F76E58"/>
    <w:rsid w:val="00F771A9"/>
    <w:rsid w:val="00F844FF"/>
    <w:rsid w:val="00F90758"/>
    <w:rsid w:val="00F91E5D"/>
    <w:rsid w:val="00F940A6"/>
    <w:rsid w:val="00F940FA"/>
    <w:rsid w:val="00F94622"/>
    <w:rsid w:val="00FA14C1"/>
    <w:rsid w:val="00FA45BE"/>
    <w:rsid w:val="00FA5370"/>
    <w:rsid w:val="00FB1557"/>
    <w:rsid w:val="00FB31DE"/>
    <w:rsid w:val="00FB5FD7"/>
    <w:rsid w:val="00FB638D"/>
    <w:rsid w:val="00FB64BF"/>
    <w:rsid w:val="00FC26D6"/>
    <w:rsid w:val="00FC3D66"/>
    <w:rsid w:val="00FC741E"/>
    <w:rsid w:val="00FD3D27"/>
    <w:rsid w:val="00FD4656"/>
    <w:rsid w:val="00FD5683"/>
    <w:rsid w:val="00FD6122"/>
    <w:rsid w:val="00FE0580"/>
    <w:rsid w:val="00FE2536"/>
    <w:rsid w:val="00FE589E"/>
    <w:rsid w:val="00FE68E8"/>
    <w:rsid w:val="00FE6ECA"/>
    <w:rsid w:val="00FF0319"/>
    <w:rsid w:val="00FF43C5"/>
    <w:rsid w:val="00FF443F"/>
    <w:rsid w:val="00FF4AF2"/>
    <w:rsid w:val="00FF73EF"/>
    <w:rsid w:val="00FF79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1D8D2E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MS Mincho" w:hAnsi="Times" w:cs="Century"/>
        <w:color w:val="000000"/>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EC3626"/>
    <w:pPr>
      <w:snapToGrid w:val="0"/>
      <w:jc w:val="left"/>
    </w:pPr>
  </w:style>
  <w:style w:type="character" w:customStyle="1" w:styleId="EndnoteTextChar">
    <w:name w:val="Endnote Text Char"/>
    <w:basedOn w:val="DefaultParagraphFont"/>
    <w:link w:val="EndnoteText"/>
    <w:uiPriority w:val="99"/>
    <w:rsid w:val="00EC3626"/>
  </w:style>
  <w:style w:type="character" w:styleId="EndnoteReference">
    <w:name w:val="endnote reference"/>
    <w:basedOn w:val="DefaultParagraphFont"/>
    <w:uiPriority w:val="99"/>
    <w:unhideWhenUsed/>
    <w:rsid w:val="00EC3626"/>
    <w:rPr>
      <w:vertAlign w:val="superscript"/>
    </w:rPr>
  </w:style>
  <w:style w:type="paragraph" w:styleId="ListParagraph">
    <w:name w:val="List Paragraph"/>
    <w:basedOn w:val="Normal"/>
    <w:uiPriority w:val="34"/>
    <w:qFormat/>
    <w:rsid w:val="00990FD7"/>
    <w:pPr>
      <w:ind w:leftChars="400" w:left="960"/>
    </w:pPr>
  </w:style>
  <w:style w:type="paragraph" w:styleId="DocumentMap">
    <w:name w:val="Document Map"/>
    <w:basedOn w:val="Normal"/>
    <w:link w:val="DocumentMapChar"/>
    <w:uiPriority w:val="99"/>
    <w:semiHidden/>
    <w:unhideWhenUsed/>
    <w:rsid w:val="00B3169B"/>
    <w:rPr>
      <w:rFonts w:ascii="MS Mincho"/>
    </w:rPr>
  </w:style>
  <w:style w:type="character" w:customStyle="1" w:styleId="DocumentMapChar">
    <w:name w:val="Document Map Char"/>
    <w:basedOn w:val="DefaultParagraphFont"/>
    <w:link w:val="DocumentMap"/>
    <w:uiPriority w:val="99"/>
    <w:semiHidden/>
    <w:rsid w:val="00B3169B"/>
    <w:rPr>
      <w:rFonts w:ascii="MS Mincho"/>
    </w:rPr>
  </w:style>
  <w:style w:type="paragraph" w:styleId="Revision">
    <w:name w:val="Revision"/>
    <w:hidden/>
    <w:uiPriority w:val="99"/>
    <w:semiHidden/>
    <w:rsid w:val="00B3169B"/>
  </w:style>
  <w:style w:type="paragraph" w:styleId="BalloonText">
    <w:name w:val="Balloon Text"/>
    <w:basedOn w:val="Normal"/>
    <w:link w:val="BalloonTextChar"/>
    <w:uiPriority w:val="99"/>
    <w:semiHidden/>
    <w:unhideWhenUsed/>
    <w:rsid w:val="00B3169B"/>
    <w:rPr>
      <w:rFonts w:ascii="MS Mincho"/>
      <w:sz w:val="18"/>
      <w:szCs w:val="18"/>
    </w:rPr>
  </w:style>
  <w:style w:type="character" w:customStyle="1" w:styleId="BalloonTextChar">
    <w:name w:val="Balloon Text Char"/>
    <w:basedOn w:val="DefaultParagraphFont"/>
    <w:link w:val="BalloonText"/>
    <w:uiPriority w:val="99"/>
    <w:semiHidden/>
    <w:rsid w:val="00B3169B"/>
    <w:rPr>
      <w:rFonts w:ascii="MS Mincho"/>
      <w:sz w:val="18"/>
      <w:szCs w:val="18"/>
    </w:rPr>
  </w:style>
  <w:style w:type="character" w:styleId="Hyperlink">
    <w:name w:val="Hyperlink"/>
    <w:basedOn w:val="DefaultParagraphFont"/>
    <w:uiPriority w:val="99"/>
    <w:unhideWhenUsed/>
    <w:rsid w:val="00406913"/>
    <w:rPr>
      <w:color w:val="0000FF" w:themeColor="hyperlink"/>
      <w:u w:val="single"/>
    </w:rPr>
  </w:style>
  <w:style w:type="paragraph" w:styleId="NoSpacing">
    <w:name w:val="No Spacing"/>
    <w:uiPriority w:val="1"/>
    <w:qFormat/>
    <w:rsid w:val="00B6440E"/>
    <w:pPr>
      <w:widowControl w:val="0"/>
      <w:jc w:val="both"/>
    </w:pPr>
  </w:style>
  <w:style w:type="paragraph" w:styleId="Header">
    <w:name w:val="header"/>
    <w:basedOn w:val="Normal"/>
    <w:link w:val="HeaderChar"/>
    <w:uiPriority w:val="99"/>
    <w:unhideWhenUsed/>
    <w:rsid w:val="0069051B"/>
    <w:pPr>
      <w:tabs>
        <w:tab w:val="center" w:pos="4320"/>
        <w:tab w:val="right" w:pos="8640"/>
      </w:tabs>
    </w:pPr>
  </w:style>
  <w:style w:type="character" w:customStyle="1" w:styleId="HeaderChar">
    <w:name w:val="Header Char"/>
    <w:basedOn w:val="DefaultParagraphFont"/>
    <w:link w:val="Header"/>
    <w:uiPriority w:val="99"/>
    <w:rsid w:val="0069051B"/>
  </w:style>
  <w:style w:type="paragraph" w:styleId="Footer">
    <w:name w:val="footer"/>
    <w:basedOn w:val="Normal"/>
    <w:link w:val="FooterChar"/>
    <w:uiPriority w:val="99"/>
    <w:unhideWhenUsed/>
    <w:rsid w:val="0069051B"/>
    <w:pPr>
      <w:tabs>
        <w:tab w:val="center" w:pos="4320"/>
        <w:tab w:val="right" w:pos="8640"/>
      </w:tabs>
    </w:pPr>
  </w:style>
  <w:style w:type="character" w:customStyle="1" w:styleId="FooterChar">
    <w:name w:val="Footer Char"/>
    <w:basedOn w:val="DefaultParagraphFont"/>
    <w:link w:val="Footer"/>
    <w:uiPriority w:val="99"/>
    <w:rsid w:val="0069051B"/>
  </w:style>
  <w:style w:type="character" w:styleId="CommentReference">
    <w:name w:val="annotation reference"/>
    <w:basedOn w:val="DefaultParagraphFont"/>
    <w:uiPriority w:val="99"/>
    <w:semiHidden/>
    <w:unhideWhenUsed/>
    <w:rsid w:val="00E576E6"/>
    <w:rPr>
      <w:sz w:val="21"/>
      <w:szCs w:val="21"/>
    </w:rPr>
  </w:style>
  <w:style w:type="paragraph" w:styleId="CommentText">
    <w:name w:val="annotation text"/>
    <w:basedOn w:val="Normal"/>
    <w:link w:val="CommentTextChar"/>
    <w:uiPriority w:val="99"/>
    <w:semiHidden/>
    <w:unhideWhenUsed/>
    <w:rsid w:val="00E576E6"/>
    <w:pPr>
      <w:jc w:val="left"/>
    </w:pPr>
  </w:style>
  <w:style w:type="character" w:customStyle="1" w:styleId="CommentTextChar">
    <w:name w:val="Comment Text Char"/>
    <w:basedOn w:val="DefaultParagraphFont"/>
    <w:link w:val="CommentText"/>
    <w:uiPriority w:val="99"/>
    <w:semiHidden/>
    <w:rsid w:val="00E576E6"/>
  </w:style>
  <w:style w:type="paragraph" w:styleId="CommentSubject">
    <w:name w:val="annotation subject"/>
    <w:basedOn w:val="CommentText"/>
    <w:next w:val="CommentText"/>
    <w:link w:val="CommentSubjectChar"/>
    <w:uiPriority w:val="99"/>
    <w:semiHidden/>
    <w:unhideWhenUsed/>
    <w:rsid w:val="00E576E6"/>
    <w:rPr>
      <w:b/>
      <w:bCs/>
    </w:rPr>
  </w:style>
  <w:style w:type="character" w:customStyle="1" w:styleId="CommentSubjectChar">
    <w:name w:val="Comment Subject Char"/>
    <w:basedOn w:val="CommentTextChar"/>
    <w:link w:val="CommentSubject"/>
    <w:uiPriority w:val="99"/>
    <w:semiHidden/>
    <w:rsid w:val="00E576E6"/>
    <w:rPr>
      <w:b/>
      <w:bCs/>
    </w:rPr>
  </w:style>
  <w:style w:type="character" w:styleId="FollowedHyperlink">
    <w:name w:val="FollowedHyperlink"/>
    <w:basedOn w:val="DefaultParagraphFont"/>
    <w:uiPriority w:val="99"/>
    <w:semiHidden/>
    <w:unhideWhenUsed/>
    <w:rsid w:val="009052D6"/>
    <w:rPr>
      <w:color w:val="800080" w:themeColor="followedHyperlink"/>
      <w:u w:val="single"/>
    </w:rPr>
  </w:style>
  <w:style w:type="paragraph" w:styleId="PlainText">
    <w:name w:val="Plain Text"/>
    <w:basedOn w:val="Normal"/>
    <w:link w:val="PlainTextChar"/>
    <w:rsid w:val="008F23FE"/>
    <w:rPr>
      <w:rFonts w:ascii="宋体" w:eastAsia="宋体" w:hAnsi="Courier New" w:cs="Courier New"/>
      <w:color w:val="auto"/>
      <w:kern w:val="2"/>
      <w:sz w:val="21"/>
      <w:szCs w:val="21"/>
      <w:lang w:eastAsia="zh-CN"/>
    </w:rPr>
  </w:style>
  <w:style w:type="character" w:customStyle="1" w:styleId="PlainTextChar">
    <w:name w:val="Plain Text Char"/>
    <w:basedOn w:val="DefaultParagraphFont"/>
    <w:link w:val="PlainText"/>
    <w:rsid w:val="008F23FE"/>
    <w:rPr>
      <w:rFonts w:ascii="宋体" w:eastAsia="宋体" w:hAnsi="Courier New" w:cs="Courier New"/>
      <w:color w:val="auto"/>
      <w:kern w:val="2"/>
      <w:sz w:val="21"/>
      <w:szCs w:val="21"/>
      <w:lang w:eastAsia="zh-CN"/>
    </w:rPr>
  </w:style>
  <w:style w:type="character" w:styleId="Emphasis">
    <w:name w:val="Emphasis"/>
    <w:qFormat/>
    <w:rsid w:val="00F511B0"/>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MS Mincho" w:hAnsi="Times" w:cs="Century"/>
        <w:color w:val="000000"/>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EC3626"/>
    <w:pPr>
      <w:snapToGrid w:val="0"/>
      <w:jc w:val="left"/>
    </w:pPr>
  </w:style>
  <w:style w:type="character" w:customStyle="1" w:styleId="EndnoteTextChar">
    <w:name w:val="Endnote Text Char"/>
    <w:basedOn w:val="DefaultParagraphFont"/>
    <w:link w:val="EndnoteText"/>
    <w:uiPriority w:val="99"/>
    <w:rsid w:val="00EC3626"/>
  </w:style>
  <w:style w:type="character" w:styleId="EndnoteReference">
    <w:name w:val="endnote reference"/>
    <w:basedOn w:val="DefaultParagraphFont"/>
    <w:uiPriority w:val="99"/>
    <w:unhideWhenUsed/>
    <w:rsid w:val="00EC3626"/>
    <w:rPr>
      <w:vertAlign w:val="superscript"/>
    </w:rPr>
  </w:style>
  <w:style w:type="paragraph" w:styleId="ListParagraph">
    <w:name w:val="List Paragraph"/>
    <w:basedOn w:val="Normal"/>
    <w:uiPriority w:val="34"/>
    <w:qFormat/>
    <w:rsid w:val="00990FD7"/>
    <w:pPr>
      <w:ind w:leftChars="400" w:left="960"/>
    </w:pPr>
  </w:style>
  <w:style w:type="paragraph" w:styleId="DocumentMap">
    <w:name w:val="Document Map"/>
    <w:basedOn w:val="Normal"/>
    <w:link w:val="DocumentMapChar"/>
    <w:uiPriority w:val="99"/>
    <w:semiHidden/>
    <w:unhideWhenUsed/>
    <w:rsid w:val="00B3169B"/>
    <w:rPr>
      <w:rFonts w:ascii="MS Mincho"/>
    </w:rPr>
  </w:style>
  <w:style w:type="character" w:customStyle="1" w:styleId="DocumentMapChar">
    <w:name w:val="Document Map Char"/>
    <w:basedOn w:val="DefaultParagraphFont"/>
    <w:link w:val="DocumentMap"/>
    <w:uiPriority w:val="99"/>
    <w:semiHidden/>
    <w:rsid w:val="00B3169B"/>
    <w:rPr>
      <w:rFonts w:ascii="MS Mincho"/>
    </w:rPr>
  </w:style>
  <w:style w:type="paragraph" w:styleId="Revision">
    <w:name w:val="Revision"/>
    <w:hidden/>
    <w:uiPriority w:val="99"/>
    <w:semiHidden/>
    <w:rsid w:val="00B3169B"/>
  </w:style>
  <w:style w:type="paragraph" w:styleId="BalloonText">
    <w:name w:val="Balloon Text"/>
    <w:basedOn w:val="Normal"/>
    <w:link w:val="BalloonTextChar"/>
    <w:uiPriority w:val="99"/>
    <w:semiHidden/>
    <w:unhideWhenUsed/>
    <w:rsid w:val="00B3169B"/>
    <w:rPr>
      <w:rFonts w:ascii="MS Mincho"/>
      <w:sz w:val="18"/>
      <w:szCs w:val="18"/>
    </w:rPr>
  </w:style>
  <w:style w:type="character" w:customStyle="1" w:styleId="BalloonTextChar">
    <w:name w:val="Balloon Text Char"/>
    <w:basedOn w:val="DefaultParagraphFont"/>
    <w:link w:val="BalloonText"/>
    <w:uiPriority w:val="99"/>
    <w:semiHidden/>
    <w:rsid w:val="00B3169B"/>
    <w:rPr>
      <w:rFonts w:ascii="MS Mincho"/>
      <w:sz w:val="18"/>
      <w:szCs w:val="18"/>
    </w:rPr>
  </w:style>
  <w:style w:type="character" w:styleId="Hyperlink">
    <w:name w:val="Hyperlink"/>
    <w:basedOn w:val="DefaultParagraphFont"/>
    <w:uiPriority w:val="99"/>
    <w:unhideWhenUsed/>
    <w:rsid w:val="00406913"/>
    <w:rPr>
      <w:color w:val="0000FF" w:themeColor="hyperlink"/>
      <w:u w:val="single"/>
    </w:rPr>
  </w:style>
  <w:style w:type="paragraph" w:styleId="NoSpacing">
    <w:name w:val="No Spacing"/>
    <w:uiPriority w:val="1"/>
    <w:qFormat/>
    <w:rsid w:val="00B6440E"/>
    <w:pPr>
      <w:widowControl w:val="0"/>
      <w:jc w:val="both"/>
    </w:pPr>
  </w:style>
  <w:style w:type="paragraph" w:styleId="Header">
    <w:name w:val="header"/>
    <w:basedOn w:val="Normal"/>
    <w:link w:val="HeaderChar"/>
    <w:uiPriority w:val="99"/>
    <w:unhideWhenUsed/>
    <w:rsid w:val="0069051B"/>
    <w:pPr>
      <w:tabs>
        <w:tab w:val="center" w:pos="4320"/>
        <w:tab w:val="right" w:pos="8640"/>
      </w:tabs>
    </w:pPr>
  </w:style>
  <w:style w:type="character" w:customStyle="1" w:styleId="HeaderChar">
    <w:name w:val="Header Char"/>
    <w:basedOn w:val="DefaultParagraphFont"/>
    <w:link w:val="Header"/>
    <w:uiPriority w:val="99"/>
    <w:rsid w:val="0069051B"/>
  </w:style>
  <w:style w:type="paragraph" w:styleId="Footer">
    <w:name w:val="footer"/>
    <w:basedOn w:val="Normal"/>
    <w:link w:val="FooterChar"/>
    <w:uiPriority w:val="99"/>
    <w:unhideWhenUsed/>
    <w:rsid w:val="0069051B"/>
    <w:pPr>
      <w:tabs>
        <w:tab w:val="center" w:pos="4320"/>
        <w:tab w:val="right" w:pos="8640"/>
      </w:tabs>
    </w:pPr>
  </w:style>
  <w:style w:type="character" w:customStyle="1" w:styleId="FooterChar">
    <w:name w:val="Footer Char"/>
    <w:basedOn w:val="DefaultParagraphFont"/>
    <w:link w:val="Footer"/>
    <w:uiPriority w:val="99"/>
    <w:rsid w:val="0069051B"/>
  </w:style>
  <w:style w:type="character" w:styleId="CommentReference">
    <w:name w:val="annotation reference"/>
    <w:basedOn w:val="DefaultParagraphFont"/>
    <w:uiPriority w:val="99"/>
    <w:semiHidden/>
    <w:unhideWhenUsed/>
    <w:rsid w:val="00E576E6"/>
    <w:rPr>
      <w:sz w:val="21"/>
      <w:szCs w:val="21"/>
    </w:rPr>
  </w:style>
  <w:style w:type="paragraph" w:styleId="CommentText">
    <w:name w:val="annotation text"/>
    <w:basedOn w:val="Normal"/>
    <w:link w:val="CommentTextChar"/>
    <w:uiPriority w:val="99"/>
    <w:semiHidden/>
    <w:unhideWhenUsed/>
    <w:rsid w:val="00E576E6"/>
    <w:pPr>
      <w:jc w:val="left"/>
    </w:pPr>
  </w:style>
  <w:style w:type="character" w:customStyle="1" w:styleId="CommentTextChar">
    <w:name w:val="Comment Text Char"/>
    <w:basedOn w:val="DefaultParagraphFont"/>
    <w:link w:val="CommentText"/>
    <w:uiPriority w:val="99"/>
    <w:semiHidden/>
    <w:rsid w:val="00E576E6"/>
  </w:style>
  <w:style w:type="paragraph" w:styleId="CommentSubject">
    <w:name w:val="annotation subject"/>
    <w:basedOn w:val="CommentText"/>
    <w:next w:val="CommentText"/>
    <w:link w:val="CommentSubjectChar"/>
    <w:uiPriority w:val="99"/>
    <w:semiHidden/>
    <w:unhideWhenUsed/>
    <w:rsid w:val="00E576E6"/>
    <w:rPr>
      <w:b/>
      <w:bCs/>
    </w:rPr>
  </w:style>
  <w:style w:type="character" w:customStyle="1" w:styleId="CommentSubjectChar">
    <w:name w:val="Comment Subject Char"/>
    <w:basedOn w:val="CommentTextChar"/>
    <w:link w:val="CommentSubject"/>
    <w:uiPriority w:val="99"/>
    <w:semiHidden/>
    <w:rsid w:val="00E576E6"/>
    <w:rPr>
      <w:b/>
      <w:bCs/>
    </w:rPr>
  </w:style>
  <w:style w:type="character" w:styleId="FollowedHyperlink">
    <w:name w:val="FollowedHyperlink"/>
    <w:basedOn w:val="DefaultParagraphFont"/>
    <w:uiPriority w:val="99"/>
    <w:semiHidden/>
    <w:unhideWhenUsed/>
    <w:rsid w:val="009052D6"/>
    <w:rPr>
      <w:color w:val="800080" w:themeColor="followedHyperlink"/>
      <w:u w:val="single"/>
    </w:rPr>
  </w:style>
  <w:style w:type="paragraph" w:styleId="PlainText">
    <w:name w:val="Plain Text"/>
    <w:basedOn w:val="Normal"/>
    <w:link w:val="PlainTextChar"/>
    <w:rsid w:val="008F23FE"/>
    <w:rPr>
      <w:rFonts w:ascii="宋体" w:eastAsia="宋体" w:hAnsi="Courier New" w:cs="Courier New"/>
      <w:color w:val="auto"/>
      <w:kern w:val="2"/>
      <w:sz w:val="21"/>
      <w:szCs w:val="21"/>
      <w:lang w:eastAsia="zh-CN"/>
    </w:rPr>
  </w:style>
  <w:style w:type="character" w:customStyle="1" w:styleId="PlainTextChar">
    <w:name w:val="Plain Text Char"/>
    <w:basedOn w:val="DefaultParagraphFont"/>
    <w:link w:val="PlainText"/>
    <w:rsid w:val="008F23FE"/>
    <w:rPr>
      <w:rFonts w:ascii="宋体" w:eastAsia="宋体" w:hAnsi="Courier New" w:cs="Courier New"/>
      <w:color w:val="auto"/>
      <w:kern w:val="2"/>
      <w:sz w:val="21"/>
      <w:szCs w:val="21"/>
      <w:lang w:eastAsia="zh-CN"/>
    </w:rPr>
  </w:style>
  <w:style w:type="character" w:styleId="Emphasis">
    <w:name w:val="Emphasis"/>
    <w:qFormat/>
    <w:rsid w:val="00F511B0"/>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6616384">
      <w:bodyDiv w:val="1"/>
      <w:marLeft w:val="0"/>
      <w:marRight w:val="0"/>
      <w:marTop w:val="0"/>
      <w:marBottom w:val="0"/>
      <w:divBdr>
        <w:top w:val="none" w:sz="0" w:space="0" w:color="auto"/>
        <w:left w:val="none" w:sz="0" w:space="0" w:color="auto"/>
        <w:bottom w:val="none" w:sz="0" w:space="0" w:color="auto"/>
        <w:right w:val="none" w:sz="0" w:space="0" w:color="auto"/>
      </w:divBdr>
    </w:div>
    <w:div w:id="20181471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fontTable" Target="fontTable.xml"/><Relationship Id="rId21" Type="http://schemas.openxmlformats.org/officeDocument/2006/relationships/theme" Target="theme/theme1.xml"/><Relationship Id="rId23" Type="http://schemas.microsoft.com/office/2011/relationships/people" Target="people.xml"/><Relationship Id="rId10" Type="http://schemas.openxmlformats.org/officeDocument/2006/relationships/hyperlink" Target="mailto:arantesvitor@ufmg.br" TargetMode="External"/><Relationship Id="rId11" Type="http://schemas.openxmlformats.org/officeDocument/2006/relationships/image" Target="media/image1.tiff"/><Relationship Id="rId12" Type="http://schemas.openxmlformats.org/officeDocument/2006/relationships/image" Target="media/image2.tiff"/><Relationship Id="rId13" Type="http://schemas.openxmlformats.org/officeDocument/2006/relationships/image" Target="media/image3.tiff"/><Relationship Id="rId14" Type="http://schemas.openxmlformats.org/officeDocument/2006/relationships/image" Target="media/image4.tiff"/><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833E8-021E-8448-9A86-EA07000FC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5137</Words>
  <Characters>29281</Characters>
  <Application>Microsoft Macintosh Word</Application>
  <DocSecurity>0</DocSecurity>
  <Lines>244</Lines>
  <Paragraphs>68</Paragraphs>
  <ScaleCrop>false</ScaleCrop>
  <HeadingPairs>
    <vt:vector size="4" baseType="variant">
      <vt:variant>
        <vt:lpstr>タイトル</vt:lpstr>
      </vt:variant>
      <vt:variant>
        <vt:i4>1</vt:i4>
      </vt:variant>
      <vt:variant>
        <vt:lpstr>Headings</vt:lpstr>
      </vt:variant>
      <vt:variant>
        <vt:i4>18</vt:i4>
      </vt:variant>
    </vt:vector>
  </HeadingPairs>
  <TitlesOfParts>
    <vt:vector size="19" baseType="lpstr">
      <vt:lpstr/>
      <vt:lpstr/>
      <vt:lpstr/>
      <vt:lpstr/>
      <vt:lpstr/>
      <vt:lpstr/>
      <vt:lpstr/>
      <vt:lpstr>MANUSCRIPT TEXT (CASE SERIES FORMAT)</vt:lpstr>
      <vt:lpstr>INTRODUCTION</vt:lpstr>
      <vt:lpstr>PATIENTS AND METHODS</vt:lpstr>
      <vt:lpstr>Inclusion Criteria</vt:lpstr>
      <vt:lpstr>ESD procedure</vt:lpstr>
      <vt:lpstr>Histological Assessment and Definitions</vt:lpstr>
      <vt:lpstr>Postoperative care</vt:lpstr>
      <vt:lpstr>RESULTS</vt:lpstr>
      <vt:lpstr>DISCUSSION</vt:lpstr>
      <vt:lpstr/>
      <vt:lpstr>REFERENCES</vt:lpstr>
      <vt:lpstr/>
    </vt:vector>
  </TitlesOfParts>
  <Company/>
  <LinksUpToDate>false</LinksUpToDate>
  <CharactersWithSpaces>34350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UEDO NORIYA</dc:creator>
  <cp:keywords/>
  <dc:description/>
  <cp:lastModifiedBy>Na Ma</cp:lastModifiedBy>
  <cp:revision>2</cp:revision>
  <dcterms:created xsi:type="dcterms:W3CDTF">2016-07-12T21:16:00Z</dcterms:created>
  <dcterms:modified xsi:type="dcterms:W3CDTF">2016-07-12T21:16:00Z</dcterms:modified>
</cp:coreProperties>
</file>