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98974" w14:textId="77777777" w:rsidR="002108F4" w:rsidRPr="00C3325F" w:rsidRDefault="002108F4" w:rsidP="00C3325F">
      <w:pPr>
        <w:snapToGrid w:val="0"/>
        <w:spacing w:after="0" w:line="360" w:lineRule="auto"/>
        <w:jc w:val="both"/>
        <w:rPr>
          <w:rFonts w:ascii="Book Antiqua" w:eastAsia="Times New Roman" w:hAnsi="Book Antiqua" w:cs="Times New Roman"/>
          <w:b/>
          <w:sz w:val="24"/>
          <w:szCs w:val="24"/>
        </w:rPr>
      </w:pPr>
      <w:r w:rsidRPr="00C3325F">
        <w:rPr>
          <w:rFonts w:ascii="Book Antiqua" w:eastAsia="Times New Roman" w:hAnsi="Book Antiqua" w:cs="Times New Roman"/>
          <w:b/>
          <w:sz w:val="24"/>
          <w:szCs w:val="24"/>
        </w:rPr>
        <w:t xml:space="preserve">Name of Journal: </w:t>
      </w:r>
      <w:r w:rsidRPr="00C3325F">
        <w:rPr>
          <w:rFonts w:ascii="Book Antiqua" w:eastAsia="Times New Roman" w:hAnsi="Book Antiqua" w:cs="Times New Roman"/>
          <w:b/>
          <w:i/>
          <w:sz w:val="24"/>
          <w:szCs w:val="24"/>
        </w:rPr>
        <w:t xml:space="preserve">World Journal of Hepatology </w:t>
      </w:r>
    </w:p>
    <w:p w14:paraId="3E4B0C72" w14:textId="77777777" w:rsidR="002108F4" w:rsidRPr="00C3325F" w:rsidRDefault="002108F4" w:rsidP="00C3325F">
      <w:pPr>
        <w:snapToGrid w:val="0"/>
        <w:spacing w:after="0" w:line="360" w:lineRule="auto"/>
        <w:jc w:val="both"/>
        <w:rPr>
          <w:rFonts w:ascii="Book Antiqua" w:eastAsia="Times New Roman" w:hAnsi="Book Antiqua" w:cs="Times New Roman"/>
          <w:b/>
          <w:sz w:val="24"/>
          <w:szCs w:val="24"/>
        </w:rPr>
      </w:pPr>
      <w:r w:rsidRPr="00C3325F">
        <w:rPr>
          <w:rFonts w:ascii="Book Antiqua" w:eastAsia="Times New Roman" w:hAnsi="Book Antiqua" w:cs="Times New Roman"/>
          <w:b/>
          <w:sz w:val="24"/>
          <w:szCs w:val="24"/>
        </w:rPr>
        <w:t>ESPS Manuscript NO: 25785</w:t>
      </w:r>
    </w:p>
    <w:p w14:paraId="60293B11" w14:textId="77777777" w:rsidR="002108F4" w:rsidRPr="00C3325F" w:rsidRDefault="002108F4" w:rsidP="00C3325F">
      <w:pPr>
        <w:snapToGrid w:val="0"/>
        <w:spacing w:after="0" w:line="360" w:lineRule="auto"/>
        <w:jc w:val="both"/>
        <w:rPr>
          <w:rFonts w:ascii="Book Antiqua" w:eastAsia="宋体" w:hAnsi="Book Antiqua" w:cs="Times New Roman"/>
          <w:b/>
          <w:sz w:val="24"/>
          <w:szCs w:val="24"/>
          <w:lang w:eastAsia="zh-CN"/>
        </w:rPr>
      </w:pPr>
      <w:r w:rsidRPr="00C3325F">
        <w:rPr>
          <w:rFonts w:ascii="Book Antiqua" w:eastAsia="Times New Roman" w:hAnsi="Book Antiqua" w:cs="Times New Roman"/>
          <w:b/>
          <w:sz w:val="24"/>
          <w:szCs w:val="24"/>
        </w:rPr>
        <w:t xml:space="preserve">Manuscript Type: </w:t>
      </w:r>
      <w:r w:rsidRPr="00C3325F">
        <w:rPr>
          <w:rFonts w:ascii="Book Antiqua" w:hAnsi="Book Antiqua"/>
          <w:b/>
          <w:sz w:val="24"/>
          <w:szCs w:val="24"/>
        </w:rPr>
        <w:t>ORIGINAL ARTICLE</w:t>
      </w:r>
    </w:p>
    <w:p w14:paraId="28CBEA39" w14:textId="77777777" w:rsidR="002108F4" w:rsidRPr="00C3325F" w:rsidRDefault="002108F4" w:rsidP="00C3325F">
      <w:pPr>
        <w:snapToGrid w:val="0"/>
        <w:spacing w:after="0" w:line="360" w:lineRule="auto"/>
        <w:jc w:val="both"/>
        <w:rPr>
          <w:rFonts w:ascii="Book Antiqua" w:eastAsia="Times New Roman" w:hAnsi="Book Antiqua" w:cs="Times New Roman"/>
          <w:b/>
          <w:i/>
          <w:sz w:val="24"/>
          <w:szCs w:val="24"/>
        </w:rPr>
      </w:pPr>
      <w:r w:rsidRPr="00C3325F">
        <w:rPr>
          <w:rFonts w:ascii="Book Antiqua" w:eastAsia="Times New Roman" w:hAnsi="Book Antiqua" w:cs="Times New Roman"/>
          <w:b/>
          <w:i/>
          <w:sz w:val="24"/>
          <w:szCs w:val="24"/>
        </w:rPr>
        <w:t>Basic Study</w:t>
      </w:r>
    </w:p>
    <w:p w14:paraId="31E54787" w14:textId="77777777" w:rsidR="002108F4" w:rsidRPr="00C3325F" w:rsidRDefault="002108F4" w:rsidP="00C3325F">
      <w:pPr>
        <w:snapToGrid w:val="0"/>
        <w:spacing w:after="0" w:line="360" w:lineRule="auto"/>
        <w:jc w:val="both"/>
        <w:rPr>
          <w:rFonts w:ascii="Book Antiqua" w:eastAsia="宋体" w:hAnsi="Book Antiqua" w:cs="Times New Roman"/>
          <w:b/>
          <w:sz w:val="24"/>
          <w:szCs w:val="24"/>
          <w:lang w:eastAsia="zh-CN"/>
        </w:rPr>
      </w:pPr>
    </w:p>
    <w:p w14:paraId="43F5D012" w14:textId="77777777" w:rsidR="002108F4" w:rsidRPr="00C3325F" w:rsidRDefault="002108F4" w:rsidP="00C3325F">
      <w:pPr>
        <w:snapToGrid w:val="0"/>
        <w:spacing w:after="0" w:line="360" w:lineRule="auto"/>
        <w:jc w:val="both"/>
        <w:rPr>
          <w:rFonts w:ascii="Book Antiqua" w:hAnsi="Book Antiqua" w:cs="Times New Roman"/>
          <w:b/>
          <w:sz w:val="24"/>
          <w:szCs w:val="24"/>
        </w:rPr>
      </w:pPr>
      <w:r w:rsidRPr="00C3325F">
        <w:rPr>
          <w:rFonts w:ascii="Book Antiqua" w:hAnsi="Book Antiqua" w:cs="Times New Roman"/>
          <w:b/>
          <w:sz w:val="24"/>
          <w:szCs w:val="24"/>
        </w:rPr>
        <w:t xml:space="preserve">Primary liver injury and delayed resolution of liver stiffness </w:t>
      </w:r>
      <w:r w:rsidRPr="00C3325F">
        <w:rPr>
          <w:rFonts w:ascii="Book Antiqua" w:hAnsi="Book Antiqua" w:cs="Times New Roman"/>
          <w:b/>
          <w:bCs/>
          <w:sz w:val="24"/>
          <w:szCs w:val="24"/>
        </w:rPr>
        <w:t>after alcohol detoxification</w:t>
      </w:r>
      <w:r w:rsidRPr="00C3325F">
        <w:rPr>
          <w:rFonts w:ascii="Book Antiqua" w:hAnsi="Book Antiqua" w:cs="Times New Roman"/>
          <w:b/>
          <w:sz w:val="24"/>
          <w:szCs w:val="24"/>
        </w:rPr>
        <w:t xml:space="preserve"> in</w:t>
      </w:r>
      <w:r w:rsidRPr="00C3325F">
        <w:rPr>
          <w:rFonts w:ascii="Book Antiqua" w:hAnsi="Book Antiqua" w:cs="Times New Roman"/>
          <w:b/>
          <w:bCs/>
          <w:sz w:val="24"/>
          <w:szCs w:val="24"/>
        </w:rPr>
        <w:t xml:space="preserve"> heavy drinkers with the </w:t>
      </w:r>
      <w:r w:rsidRPr="00C7687F">
        <w:rPr>
          <w:rFonts w:ascii="Book Antiqua" w:hAnsi="Book Antiqua" w:cs="Times New Roman"/>
          <w:b/>
          <w:bCs/>
          <w:sz w:val="24"/>
          <w:szCs w:val="24"/>
        </w:rPr>
        <w:t>PNPLA3</w:t>
      </w:r>
      <w:r w:rsidRPr="00C3325F">
        <w:rPr>
          <w:rFonts w:ascii="Book Antiqua" w:hAnsi="Book Antiqua" w:cs="Times New Roman"/>
          <w:b/>
          <w:bCs/>
          <w:sz w:val="24"/>
          <w:szCs w:val="24"/>
        </w:rPr>
        <w:t xml:space="preserve"> variant I148M </w:t>
      </w:r>
    </w:p>
    <w:p w14:paraId="483C2E10" w14:textId="77777777" w:rsidR="002108F4" w:rsidRPr="00C3325F" w:rsidRDefault="002108F4" w:rsidP="00C3325F">
      <w:pPr>
        <w:snapToGrid w:val="0"/>
        <w:spacing w:after="0" w:line="360" w:lineRule="auto"/>
        <w:jc w:val="both"/>
        <w:rPr>
          <w:rFonts w:ascii="Book Antiqua" w:hAnsi="Book Antiqua" w:cs="Times New Roman"/>
          <w:b/>
          <w:bCs/>
          <w:sz w:val="24"/>
          <w:szCs w:val="24"/>
        </w:rPr>
      </w:pPr>
    </w:p>
    <w:p w14:paraId="47BFE864" w14:textId="77777777" w:rsidR="002108F4" w:rsidRPr="00C3325F" w:rsidRDefault="002108F4" w:rsidP="00C3325F">
      <w:pPr>
        <w:snapToGrid w:val="0"/>
        <w:spacing w:after="0" w:line="360" w:lineRule="auto"/>
        <w:jc w:val="both"/>
        <w:rPr>
          <w:rFonts w:ascii="Book Antiqua" w:hAnsi="Book Antiqua" w:cs="Times New Roman"/>
          <w:bCs/>
          <w:sz w:val="24"/>
          <w:szCs w:val="24"/>
        </w:rPr>
      </w:pPr>
      <w:r w:rsidRPr="00C3325F">
        <w:rPr>
          <w:rFonts w:ascii="Book Antiqua" w:hAnsi="Book Antiqua" w:cs="Times New Roman"/>
          <w:bCs/>
          <w:sz w:val="24"/>
          <w:szCs w:val="24"/>
        </w:rPr>
        <w:t xml:space="preserve">Rausch V </w:t>
      </w:r>
      <w:r w:rsidRPr="00C3325F">
        <w:rPr>
          <w:rFonts w:ascii="Book Antiqua" w:hAnsi="Book Antiqua" w:cs="Times New Roman"/>
          <w:bCs/>
          <w:i/>
          <w:sz w:val="24"/>
          <w:szCs w:val="24"/>
        </w:rPr>
        <w:t xml:space="preserve">et al. </w:t>
      </w:r>
      <w:r w:rsidRPr="00211E3A">
        <w:rPr>
          <w:rFonts w:ascii="Book Antiqua" w:hAnsi="Book Antiqua" w:cs="Times New Roman"/>
          <w:bCs/>
          <w:i/>
          <w:sz w:val="24"/>
          <w:szCs w:val="24"/>
        </w:rPr>
        <w:t>PNPLA3</w:t>
      </w:r>
      <w:r w:rsidRPr="00C3325F">
        <w:rPr>
          <w:rFonts w:ascii="Book Antiqua" w:hAnsi="Book Antiqua" w:cs="Times New Roman"/>
          <w:bCs/>
          <w:sz w:val="24"/>
          <w:szCs w:val="24"/>
        </w:rPr>
        <w:t xml:space="preserve"> I148M and alcohol detoxification</w:t>
      </w:r>
    </w:p>
    <w:p w14:paraId="2843103B" w14:textId="77777777" w:rsidR="002108F4" w:rsidRPr="00C3325F" w:rsidRDefault="002108F4" w:rsidP="00C3325F">
      <w:pPr>
        <w:snapToGrid w:val="0"/>
        <w:spacing w:after="0" w:line="360" w:lineRule="auto"/>
        <w:jc w:val="both"/>
        <w:rPr>
          <w:rFonts w:ascii="Book Antiqua" w:hAnsi="Book Antiqua" w:cs="Times New Roman"/>
          <w:bCs/>
          <w:sz w:val="24"/>
          <w:szCs w:val="24"/>
        </w:rPr>
      </w:pPr>
    </w:p>
    <w:p w14:paraId="2FD28159" w14:textId="77777777" w:rsidR="002108F4" w:rsidRPr="00C3325F" w:rsidRDefault="002108F4" w:rsidP="00C3325F">
      <w:pPr>
        <w:snapToGrid w:val="0"/>
        <w:spacing w:after="0" w:line="360" w:lineRule="auto"/>
        <w:jc w:val="both"/>
        <w:rPr>
          <w:rFonts w:ascii="Book Antiqua" w:hAnsi="Book Antiqua" w:cs="Times New Roman"/>
          <w:b/>
          <w:sz w:val="24"/>
          <w:szCs w:val="24"/>
        </w:rPr>
      </w:pPr>
      <w:r w:rsidRPr="00C3325F">
        <w:rPr>
          <w:rFonts w:ascii="Book Antiqua" w:hAnsi="Book Antiqua" w:cs="Times New Roman"/>
          <w:b/>
          <w:sz w:val="24"/>
          <w:szCs w:val="24"/>
        </w:rPr>
        <w:t>Vanessa Rausch,</w:t>
      </w:r>
      <w:r w:rsidRPr="00C3325F">
        <w:rPr>
          <w:rFonts w:ascii="Book Antiqua" w:eastAsia="宋体" w:hAnsi="Book Antiqua" w:cs="Times New Roman" w:hint="eastAsia"/>
          <w:b/>
          <w:sz w:val="24"/>
          <w:szCs w:val="24"/>
          <w:lang w:eastAsia="zh-CN"/>
        </w:rPr>
        <w:t xml:space="preserve"> </w:t>
      </w:r>
      <w:r w:rsidRPr="00C3325F">
        <w:rPr>
          <w:rFonts w:ascii="Book Antiqua" w:hAnsi="Book Antiqua" w:cs="Times New Roman"/>
          <w:b/>
          <w:sz w:val="24"/>
          <w:szCs w:val="24"/>
        </w:rPr>
        <w:t>Teresa</w:t>
      </w:r>
      <w:r w:rsidRPr="00C3325F">
        <w:rPr>
          <w:rFonts w:ascii="Book Antiqua" w:eastAsia="宋体" w:hAnsi="Book Antiqua" w:cs="Times New Roman" w:hint="eastAsia"/>
          <w:b/>
          <w:sz w:val="24"/>
          <w:szCs w:val="24"/>
          <w:lang w:eastAsia="zh-CN"/>
        </w:rPr>
        <w:t xml:space="preserve"> </w:t>
      </w:r>
      <w:proofErr w:type="spellStart"/>
      <w:r w:rsidRPr="00C3325F">
        <w:rPr>
          <w:rFonts w:ascii="Book Antiqua" w:hAnsi="Book Antiqua" w:cs="Times New Roman"/>
          <w:b/>
          <w:sz w:val="24"/>
          <w:szCs w:val="24"/>
        </w:rPr>
        <w:t>Peccerella</w:t>
      </w:r>
      <w:proofErr w:type="spellEnd"/>
      <w:r w:rsidRPr="00C3325F">
        <w:rPr>
          <w:rFonts w:ascii="Book Antiqua" w:hAnsi="Book Antiqua" w:cs="Times New Roman"/>
          <w:b/>
          <w:sz w:val="24"/>
          <w:szCs w:val="24"/>
        </w:rPr>
        <w:t>,</w:t>
      </w:r>
      <w:r w:rsidRPr="00C3325F">
        <w:rPr>
          <w:rFonts w:ascii="Book Antiqua" w:eastAsia="宋体" w:hAnsi="Book Antiqua" w:cs="Times New Roman" w:hint="eastAsia"/>
          <w:b/>
          <w:sz w:val="24"/>
          <w:szCs w:val="24"/>
          <w:vertAlign w:val="superscript"/>
          <w:lang w:eastAsia="zh-CN"/>
        </w:rPr>
        <w:t xml:space="preserve"> </w:t>
      </w:r>
      <w:proofErr w:type="spellStart"/>
      <w:r w:rsidRPr="00C3325F">
        <w:rPr>
          <w:rFonts w:ascii="Book Antiqua" w:hAnsi="Book Antiqua" w:cs="Times New Roman"/>
          <w:b/>
          <w:sz w:val="24"/>
          <w:szCs w:val="24"/>
        </w:rPr>
        <w:t>Carolin</w:t>
      </w:r>
      <w:proofErr w:type="spellEnd"/>
      <w:r w:rsidRPr="00C3325F">
        <w:rPr>
          <w:rFonts w:ascii="Book Antiqua" w:hAnsi="Book Antiqua" w:cs="Times New Roman"/>
          <w:b/>
          <w:sz w:val="24"/>
          <w:szCs w:val="24"/>
        </w:rPr>
        <w:t xml:space="preserve"> </w:t>
      </w:r>
      <w:proofErr w:type="spellStart"/>
      <w:r w:rsidRPr="00C3325F">
        <w:rPr>
          <w:rFonts w:ascii="Book Antiqua" w:hAnsi="Book Antiqua" w:cs="Times New Roman"/>
          <w:b/>
          <w:sz w:val="24"/>
          <w:szCs w:val="24"/>
        </w:rPr>
        <w:t>Lackner</w:t>
      </w:r>
      <w:proofErr w:type="spellEnd"/>
      <w:r w:rsidRPr="00C3325F">
        <w:rPr>
          <w:rFonts w:ascii="Book Antiqua" w:hAnsi="Book Antiqua" w:cs="Times New Roman"/>
          <w:b/>
          <w:sz w:val="24"/>
          <w:szCs w:val="24"/>
        </w:rPr>
        <w:t>,</w:t>
      </w:r>
      <w:r w:rsidRPr="00C3325F">
        <w:rPr>
          <w:rFonts w:ascii="Book Antiqua" w:eastAsia="宋体" w:hAnsi="Book Antiqua" w:cs="Times New Roman" w:hint="eastAsia"/>
          <w:b/>
          <w:sz w:val="24"/>
          <w:szCs w:val="24"/>
          <w:lang w:eastAsia="zh-CN"/>
        </w:rPr>
        <w:t xml:space="preserve"> </w:t>
      </w:r>
      <w:proofErr w:type="spellStart"/>
      <w:r w:rsidRPr="00C3325F">
        <w:rPr>
          <w:rFonts w:ascii="Book Antiqua" w:hAnsi="Book Antiqua" w:cs="Times New Roman"/>
          <w:b/>
          <w:sz w:val="24"/>
          <w:szCs w:val="24"/>
        </w:rPr>
        <w:t>Eray</w:t>
      </w:r>
      <w:proofErr w:type="spellEnd"/>
      <w:r w:rsidRPr="00C3325F">
        <w:rPr>
          <w:rFonts w:ascii="Book Antiqua" w:hAnsi="Book Antiqua" w:cs="Times New Roman"/>
          <w:b/>
          <w:sz w:val="24"/>
          <w:szCs w:val="24"/>
        </w:rPr>
        <w:t xml:space="preserve"> </w:t>
      </w:r>
      <w:proofErr w:type="spellStart"/>
      <w:r w:rsidRPr="00C3325F">
        <w:rPr>
          <w:rFonts w:ascii="Book Antiqua" w:hAnsi="Book Antiqua" w:cs="Times New Roman"/>
          <w:b/>
          <w:sz w:val="24"/>
          <w:szCs w:val="24"/>
        </w:rPr>
        <w:t>Yagmur</w:t>
      </w:r>
      <w:proofErr w:type="spellEnd"/>
      <w:r w:rsidRPr="00C3325F">
        <w:rPr>
          <w:rFonts w:ascii="Book Antiqua" w:hAnsi="Book Antiqua" w:cs="Times New Roman"/>
          <w:b/>
          <w:sz w:val="24"/>
          <w:szCs w:val="24"/>
        </w:rPr>
        <w:t xml:space="preserve">, Helmut-Karl Seitz, Thomas </w:t>
      </w:r>
      <w:proofErr w:type="spellStart"/>
      <w:r w:rsidRPr="00C3325F">
        <w:rPr>
          <w:rFonts w:ascii="Book Antiqua" w:hAnsi="Book Antiqua" w:cs="Times New Roman"/>
          <w:b/>
          <w:sz w:val="24"/>
          <w:szCs w:val="24"/>
        </w:rPr>
        <w:t>Longerich</w:t>
      </w:r>
      <w:proofErr w:type="spellEnd"/>
      <w:r w:rsidRPr="00C3325F">
        <w:rPr>
          <w:rFonts w:ascii="Book Antiqua" w:hAnsi="Book Antiqua" w:cs="Times New Roman"/>
          <w:b/>
          <w:sz w:val="24"/>
          <w:szCs w:val="24"/>
        </w:rPr>
        <w:t>,</w:t>
      </w:r>
      <w:r w:rsidRPr="00C3325F">
        <w:rPr>
          <w:rFonts w:ascii="Book Antiqua" w:eastAsia="宋体" w:hAnsi="Book Antiqua" w:cs="Times New Roman" w:hint="eastAsia"/>
          <w:b/>
          <w:sz w:val="24"/>
          <w:szCs w:val="24"/>
          <w:lang w:eastAsia="zh-CN"/>
        </w:rPr>
        <w:t xml:space="preserve"> </w:t>
      </w:r>
      <w:r w:rsidRPr="00C3325F">
        <w:rPr>
          <w:rFonts w:ascii="Book Antiqua" w:hAnsi="Book Antiqua" w:cs="Times New Roman"/>
          <w:b/>
          <w:sz w:val="24"/>
          <w:szCs w:val="24"/>
        </w:rPr>
        <w:t>Sebastian Mueller</w:t>
      </w:r>
    </w:p>
    <w:p w14:paraId="39B90BF9" w14:textId="77777777" w:rsidR="002108F4" w:rsidRPr="00C3325F" w:rsidRDefault="002108F4" w:rsidP="00C3325F">
      <w:pPr>
        <w:snapToGrid w:val="0"/>
        <w:spacing w:after="0" w:line="360" w:lineRule="auto"/>
        <w:jc w:val="both"/>
        <w:rPr>
          <w:rFonts w:ascii="Book Antiqua" w:hAnsi="Book Antiqua" w:cs="Times New Roman"/>
          <w:sz w:val="24"/>
          <w:szCs w:val="24"/>
        </w:rPr>
      </w:pPr>
    </w:p>
    <w:p w14:paraId="0B0D24BB" w14:textId="77777777" w:rsidR="002108F4" w:rsidRPr="00C3325F" w:rsidRDefault="002108F4" w:rsidP="00C3325F">
      <w:pPr>
        <w:snapToGrid w:val="0"/>
        <w:spacing w:after="0" w:line="360" w:lineRule="auto"/>
        <w:jc w:val="both"/>
        <w:rPr>
          <w:rFonts w:ascii="Book Antiqua" w:hAnsi="Book Antiqua" w:cs="Times New Roman"/>
          <w:sz w:val="24"/>
          <w:szCs w:val="24"/>
        </w:rPr>
      </w:pPr>
      <w:r w:rsidRPr="00C3325F">
        <w:rPr>
          <w:rFonts w:ascii="Book Antiqua" w:hAnsi="Book Antiqua" w:cs="Times New Roman"/>
          <w:b/>
          <w:sz w:val="24"/>
          <w:szCs w:val="24"/>
        </w:rPr>
        <w:t xml:space="preserve">Vanessa Rausch, Teresa </w:t>
      </w:r>
      <w:proofErr w:type="spellStart"/>
      <w:r w:rsidRPr="00C3325F">
        <w:rPr>
          <w:rFonts w:ascii="Book Antiqua" w:hAnsi="Book Antiqua" w:cs="Times New Roman"/>
          <w:b/>
          <w:sz w:val="24"/>
          <w:szCs w:val="24"/>
        </w:rPr>
        <w:t>Peccerella</w:t>
      </w:r>
      <w:proofErr w:type="spellEnd"/>
      <w:r w:rsidRPr="00C3325F">
        <w:rPr>
          <w:rFonts w:ascii="Book Antiqua" w:hAnsi="Book Antiqua" w:cs="Times New Roman"/>
          <w:b/>
          <w:sz w:val="24"/>
          <w:szCs w:val="24"/>
        </w:rPr>
        <w:t>, Helmut-Karl Seitz, Sebastian Mueller,</w:t>
      </w:r>
      <w:r w:rsidRPr="00C3325F">
        <w:rPr>
          <w:rFonts w:ascii="Book Antiqua" w:hAnsi="Book Antiqua" w:cs="Times New Roman"/>
          <w:sz w:val="24"/>
          <w:szCs w:val="24"/>
        </w:rPr>
        <w:t xml:space="preserve"> Salem Medical Center and Center for Alcohol Research, University of Heidelberg, 69120 Heidelberg, Germany </w:t>
      </w:r>
    </w:p>
    <w:p w14:paraId="1246C22C" w14:textId="77777777" w:rsidR="002108F4" w:rsidRPr="00C3325F" w:rsidRDefault="002108F4" w:rsidP="00C3325F">
      <w:pPr>
        <w:snapToGrid w:val="0"/>
        <w:spacing w:after="0" w:line="360" w:lineRule="auto"/>
        <w:jc w:val="both"/>
        <w:rPr>
          <w:rFonts w:ascii="Book Antiqua" w:hAnsi="Book Antiqua" w:cs="Times New Roman"/>
          <w:sz w:val="24"/>
          <w:szCs w:val="24"/>
        </w:rPr>
      </w:pPr>
    </w:p>
    <w:p w14:paraId="3F93DA37" w14:textId="77777777" w:rsidR="002108F4" w:rsidRPr="00C3325F" w:rsidRDefault="002108F4" w:rsidP="00C3325F">
      <w:pPr>
        <w:snapToGrid w:val="0"/>
        <w:spacing w:after="0" w:line="360" w:lineRule="auto"/>
        <w:jc w:val="both"/>
        <w:rPr>
          <w:rFonts w:ascii="Book Antiqua" w:hAnsi="Book Antiqua" w:cs="Times New Roman"/>
          <w:sz w:val="24"/>
          <w:szCs w:val="24"/>
        </w:rPr>
      </w:pPr>
      <w:proofErr w:type="spellStart"/>
      <w:r w:rsidRPr="00C3325F">
        <w:rPr>
          <w:rFonts w:ascii="Book Antiqua" w:hAnsi="Book Antiqua" w:cs="Times New Roman"/>
          <w:b/>
          <w:bCs/>
          <w:sz w:val="24"/>
          <w:szCs w:val="24"/>
        </w:rPr>
        <w:t>Carolin</w:t>
      </w:r>
      <w:proofErr w:type="spellEnd"/>
      <w:r w:rsidRPr="00C3325F">
        <w:rPr>
          <w:rFonts w:ascii="Book Antiqua" w:hAnsi="Book Antiqua" w:cs="Times New Roman"/>
          <w:b/>
          <w:bCs/>
          <w:sz w:val="24"/>
          <w:szCs w:val="24"/>
        </w:rPr>
        <w:t xml:space="preserve"> </w:t>
      </w:r>
      <w:proofErr w:type="spellStart"/>
      <w:r w:rsidRPr="00C3325F">
        <w:rPr>
          <w:rFonts w:ascii="Book Antiqua" w:hAnsi="Book Antiqua" w:cs="Times New Roman"/>
          <w:b/>
          <w:bCs/>
          <w:sz w:val="24"/>
          <w:szCs w:val="24"/>
        </w:rPr>
        <w:t>Lackner</w:t>
      </w:r>
      <w:proofErr w:type="spellEnd"/>
      <w:r w:rsidRPr="00C3325F">
        <w:rPr>
          <w:rFonts w:ascii="Book Antiqua" w:hAnsi="Book Antiqua" w:cs="Times New Roman"/>
          <w:b/>
          <w:bCs/>
          <w:sz w:val="24"/>
          <w:szCs w:val="24"/>
        </w:rPr>
        <w:t>,</w:t>
      </w:r>
      <w:r w:rsidRPr="00C3325F">
        <w:rPr>
          <w:rFonts w:ascii="Book Antiqua" w:eastAsia="宋体" w:hAnsi="Book Antiqua" w:cs="Times New Roman" w:hint="eastAsia"/>
          <w:sz w:val="24"/>
          <w:szCs w:val="24"/>
          <w:vertAlign w:val="superscript"/>
          <w:lang w:eastAsia="zh-CN"/>
        </w:rPr>
        <w:t xml:space="preserve"> </w:t>
      </w:r>
      <w:r w:rsidRPr="00C3325F">
        <w:rPr>
          <w:rFonts w:ascii="Book Antiqua" w:hAnsi="Book Antiqua" w:cs="Times New Roman"/>
          <w:sz w:val="24"/>
          <w:szCs w:val="24"/>
        </w:rPr>
        <w:t>Institute for Pathology, Medical University Graz, 8036</w:t>
      </w:r>
      <w:r w:rsidRPr="00C3325F">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Graz, Austria</w:t>
      </w:r>
    </w:p>
    <w:p w14:paraId="26274DB8" w14:textId="77777777" w:rsidR="002108F4" w:rsidRPr="00C3325F" w:rsidRDefault="002108F4" w:rsidP="00C3325F">
      <w:pPr>
        <w:snapToGrid w:val="0"/>
        <w:spacing w:after="0" w:line="360" w:lineRule="auto"/>
        <w:jc w:val="both"/>
        <w:rPr>
          <w:rFonts w:ascii="Book Antiqua" w:hAnsi="Book Antiqua" w:cs="Times New Roman"/>
          <w:sz w:val="24"/>
          <w:szCs w:val="24"/>
        </w:rPr>
      </w:pPr>
    </w:p>
    <w:p w14:paraId="4CDD483C" w14:textId="77777777" w:rsidR="002108F4" w:rsidRPr="00C3325F" w:rsidRDefault="002108F4" w:rsidP="00C3325F">
      <w:pPr>
        <w:snapToGrid w:val="0"/>
        <w:spacing w:after="0" w:line="360" w:lineRule="auto"/>
        <w:jc w:val="both"/>
        <w:rPr>
          <w:rFonts w:ascii="Book Antiqua" w:hAnsi="Book Antiqua" w:cs="Times New Roman"/>
          <w:sz w:val="24"/>
          <w:szCs w:val="24"/>
        </w:rPr>
      </w:pPr>
      <w:proofErr w:type="spellStart"/>
      <w:r w:rsidRPr="00C3325F">
        <w:rPr>
          <w:rFonts w:ascii="Book Antiqua" w:hAnsi="Book Antiqua" w:cs="Times New Roman"/>
          <w:b/>
          <w:sz w:val="24"/>
          <w:szCs w:val="24"/>
        </w:rPr>
        <w:t>Eray</w:t>
      </w:r>
      <w:proofErr w:type="spellEnd"/>
      <w:r w:rsidRPr="00C3325F">
        <w:rPr>
          <w:rFonts w:ascii="Book Antiqua" w:hAnsi="Book Antiqua" w:cs="Times New Roman"/>
          <w:b/>
          <w:sz w:val="24"/>
          <w:szCs w:val="24"/>
        </w:rPr>
        <w:t xml:space="preserve"> </w:t>
      </w:r>
      <w:proofErr w:type="spellStart"/>
      <w:r w:rsidRPr="00C3325F">
        <w:rPr>
          <w:rFonts w:ascii="Book Antiqua" w:hAnsi="Book Antiqua" w:cs="Times New Roman"/>
          <w:b/>
          <w:sz w:val="24"/>
          <w:szCs w:val="24"/>
        </w:rPr>
        <w:t>Yagmur</w:t>
      </w:r>
      <w:proofErr w:type="spellEnd"/>
      <w:r w:rsidRPr="00C3325F">
        <w:rPr>
          <w:rFonts w:ascii="Book Antiqua" w:hAnsi="Book Antiqua" w:cs="Times New Roman"/>
          <w:b/>
          <w:sz w:val="24"/>
          <w:szCs w:val="24"/>
        </w:rPr>
        <w:t>,</w:t>
      </w:r>
      <w:r w:rsidRPr="00C3325F">
        <w:rPr>
          <w:rFonts w:ascii="Book Antiqua" w:hAnsi="Book Antiqua" w:cs="Times New Roman"/>
          <w:sz w:val="24"/>
          <w:szCs w:val="24"/>
        </w:rPr>
        <w:t xml:space="preserve"> Laboratory Diagnostics Center, RWTH-University Hospital Aachen, Aachen and Medical Care Center, Dr. Stein and colleagues, 41169 </w:t>
      </w:r>
      <w:proofErr w:type="spellStart"/>
      <w:r w:rsidRPr="00C3325F">
        <w:rPr>
          <w:rFonts w:ascii="Book Antiqua" w:hAnsi="Book Antiqua" w:cs="Times New Roman"/>
          <w:sz w:val="24"/>
          <w:szCs w:val="24"/>
        </w:rPr>
        <w:t>Mönchengladbach</w:t>
      </w:r>
      <w:proofErr w:type="spellEnd"/>
      <w:r w:rsidRPr="00C3325F">
        <w:rPr>
          <w:rFonts w:ascii="Book Antiqua" w:hAnsi="Book Antiqua" w:cs="Times New Roman"/>
          <w:sz w:val="24"/>
          <w:szCs w:val="24"/>
        </w:rPr>
        <w:t>, Germany</w:t>
      </w:r>
    </w:p>
    <w:p w14:paraId="60290F12" w14:textId="77777777" w:rsidR="002108F4" w:rsidRPr="00C3325F" w:rsidRDefault="002108F4" w:rsidP="00C3325F">
      <w:pPr>
        <w:snapToGrid w:val="0"/>
        <w:spacing w:after="0" w:line="360" w:lineRule="auto"/>
        <w:jc w:val="both"/>
        <w:rPr>
          <w:rFonts w:ascii="Book Antiqua" w:hAnsi="Book Antiqua" w:cs="Times New Roman"/>
          <w:sz w:val="24"/>
          <w:szCs w:val="24"/>
        </w:rPr>
      </w:pPr>
    </w:p>
    <w:p w14:paraId="2234073F" w14:textId="77777777" w:rsidR="002108F4" w:rsidRPr="00C3325F" w:rsidRDefault="002108F4" w:rsidP="00C3325F">
      <w:pPr>
        <w:snapToGrid w:val="0"/>
        <w:spacing w:after="0" w:line="360" w:lineRule="auto"/>
        <w:jc w:val="both"/>
        <w:rPr>
          <w:rFonts w:ascii="Book Antiqua" w:hAnsi="Book Antiqua" w:cs="Times New Roman"/>
          <w:sz w:val="24"/>
          <w:szCs w:val="24"/>
        </w:rPr>
      </w:pPr>
      <w:r w:rsidRPr="00C3325F">
        <w:rPr>
          <w:rFonts w:ascii="Book Antiqua" w:hAnsi="Book Antiqua" w:cs="Times New Roman"/>
          <w:b/>
          <w:sz w:val="24"/>
          <w:szCs w:val="24"/>
        </w:rPr>
        <w:t xml:space="preserve">Thomas </w:t>
      </w:r>
      <w:proofErr w:type="spellStart"/>
      <w:r w:rsidRPr="00C3325F">
        <w:rPr>
          <w:rFonts w:ascii="Book Antiqua" w:hAnsi="Book Antiqua" w:cs="Times New Roman"/>
          <w:b/>
          <w:sz w:val="24"/>
          <w:szCs w:val="24"/>
        </w:rPr>
        <w:t>Longerich</w:t>
      </w:r>
      <w:proofErr w:type="spellEnd"/>
      <w:r w:rsidRPr="00C3325F">
        <w:rPr>
          <w:rFonts w:ascii="Book Antiqua" w:hAnsi="Book Antiqua" w:cs="Times New Roman"/>
          <w:b/>
          <w:sz w:val="24"/>
          <w:szCs w:val="24"/>
        </w:rPr>
        <w:t>,</w:t>
      </w:r>
      <w:r w:rsidRPr="00C3325F">
        <w:rPr>
          <w:rFonts w:ascii="Book Antiqua" w:hAnsi="Book Antiqua" w:cs="Times New Roman"/>
          <w:sz w:val="24"/>
          <w:szCs w:val="24"/>
        </w:rPr>
        <w:t xml:space="preserve"> Institute of Pathology, RWTH-University Hospital Aachen, 52074 Aachen, Germany</w:t>
      </w:r>
    </w:p>
    <w:p w14:paraId="4106D055" w14:textId="77777777" w:rsidR="002108F4" w:rsidRPr="00C3325F" w:rsidRDefault="002108F4" w:rsidP="00C3325F">
      <w:pPr>
        <w:snapToGrid w:val="0"/>
        <w:spacing w:after="0" w:line="360" w:lineRule="auto"/>
        <w:jc w:val="both"/>
        <w:rPr>
          <w:rFonts w:ascii="Book Antiqua" w:hAnsi="Book Antiqua" w:cs="Times New Roman"/>
          <w:sz w:val="24"/>
          <w:szCs w:val="24"/>
        </w:rPr>
      </w:pPr>
    </w:p>
    <w:p w14:paraId="3D731B8E" w14:textId="77777777" w:rsidR="002108F4" w:rsidRPr="00C3325F" w:rsidRDefault="002108F4" w:rsidP="00C3325F">
      <w:pPr>
        <w:snapToGrid w:val="0"/>
        <w:spacing w:after="0" w:line="360" w:lineRule="auto"/>
        <w:jc w:val="both"/>
        <w:rPr>
          <w:rFonts w:ascii="Book Antiqua" w:hAnsi="Book Antiqua" w:cs="Times New Roman"/>
          <w:sz w:val="24"/>
          <w:szCs w:val="24"/>
        </w:rPr>
      </w:pPr>
      <w:r w:rsidRPr="00C3325F">
        <w:rPr>
          <w:rFonts w:ascii="Book Antiqua" w:hAnsi="Book Antiqua" w:cs="Times New Roman"/>
          <w:b/>
          <w:sz w:val="24"/>
          <w:szCs w:val="24"/>
        </w:rPr>
        <w:t>Author</w:t>
      </w:r>
      <w:r>
        <w:rPr>
          <w:rFonts w:ascii="Book Antiqua" w:eastAsia="宋体" w:hAnsi="Book Antiqua" w:cs="Times New Roman" w:hint="eastAsia"/>
          <w:b/>
          <w:sz w:val="24"/>
          <w:szCs w:val="24"/>
          <w:lang w:eastAsia="zh-CN"/>
        </w:rPr>
        <w:t xml:space="preserve"> </w:t>
      </w:r>
      <w:r w:rsidRPr="00C3325F">
        <w:rPr>
          <w:rFonts w:ascii="Book Antiqua" w:hAnsi="Book Antiqua" w:cs="Times New Roman"/>
          <w:b/>
          <w:sz w:val="24"/>
          <w:szCs w:val="24"/>
        </w:rPr>
        <w:t xml:space="preserve">contributions: </w:t>
      </w:r>
      <w:r w:rsidRPr="00C3325F">
        <w:rPr>
          <w:rFonts w:ascii="Book Antiqua" w:hAnsi="Book Antiqua" w:cs="Times New Roman"/>
          <w:sz w:val="24"/>
          <w:szCs w:val="24"/>
        </w:rPr>
        <w:t>Rausch V and Mueller S contributed to the conception and design of the study, analyzed and interpreted the data and wrote the manuscript</w:t>
      </w:r>
      <w:r>
        <w:rPr>
          <w:rFonts w:ascii="Book Antiqua" w:eastAsia="宋体" w:hAnsi="Book Antiqua" w:cs="Times New Roman" w:hint="eastAsia"/>
          <w:sz w:val="24"/>
          <w:szCs w:val="24"/>
          <w:lang w:eastAsia="zh-CN"/>
        </w:rPr>
        <w:t>;</w:t>
      </w:r>
      <w:r w:rsidRPr="00C3325F">
        <w:rPr>
          <w:rFonts w:ascii="Book Antiqua" w:hAnsi="Book Antiqua" w:cs="Times New Roman"/>
          <w:sz w:val="24"/>
          <w:szCs w:val="24"/>
        </w:rPr>
        <w:t xml:space="preserve"> Rausch V, </w:t>
      </w:r>
      <w:proofErr w:type="spellStart"/>
      <w:r w:rsidRPr="00C3325F">
        <w:rPr>
          <w:rFonts w:ascii="Book Antiqua" w:hAnsi="Book Antiqua" w:cs="Times New Roman"/>
          <w:sz w:val="24"/>
          <w:szCs w:val="24"/>
        </w:rPr>
        <w:t>Peccerella</w:t>
      </w:r>
      <w:proofErr w:type="spellEnd"/>
      <w:r w:rsidRPr="00C3325F">
        <w:rPr>
          <w:rFonts w:ascii="Book Antiqua" w:hAnsi="Book Antiqua" w:cs="Times New Roman"/>
          <w:sz w:val="24"/>
          <w:szCs w:val="24"/>
        </w:rPr>
        <w:t xml:space="preserve"> T, </w:t>
      </w:r>
      <w:proofErr w:type="spellStart"/>
      <w:r w:rsidRPr="00C3325F">
        <w:rPr>
          <w:rFonts w:ascii="Book Antiqua" w:hAnsi="Book Antiqua" w:cs="Times New Roman"/>
          <w:sz w:val="24"/>
          <w:szCs w:val="24"/>
        </w:rPr>
        <w:t>Lackner</w:t>
      </w:r>
      <w:proofErr w:type="spellEnd"/>
      <w:r w:rsidRPr="00C3325F">
        <w:rPr>
          <w:rFonts w:ascii="Book Antiqua" w:hAnsi="Book Antiqua" w:cs="Times New Roman"/>
          <w:sz w:val="24"/>
          <w:szCs w:val="24"/>
        </w:rPr>
        <w:t xml:space="preserve"> C, </w:t>
      </w:r>
      <w:proofErr w:type="spellStart"/>
      <w:r w:rsidRPr="00C3325F">
        <w:rPr>
          <w:rFonts w:ascii="Book Antiqua" w:hAnsi="Book Antiqua" w:cs="Times New Roman"/>
          <w:sz w:val="24"/>
          <w:szCs w:val="24"/>
        </w:rPr>
        <w:t>Yagmur</w:t>
      </w:r>
      <w:proofErr w:type="spellEnd"/>
      <w:r w:rsidRPr="00C3325F">
        <w:rPr>
          <w:rFonts w:ascii="Book Antiqua" w:hAnsi="Book Antiqua" w:cs="Times New Roman"/>
          <w:sz w:val="24"/>
          <w:szCs w:val="24"/>
        </w:rPr>
        <w:t xml:space="preserve"> E and </w:t>
      </w:r>
      <w:proofErr w:type="spellStart"/>
      <w:r w:rsidRPr="00C3325F">
        <w:rPr>
          <w:rFonts w:ascii="Book Antiqua" w:hAnsi="Book Antiqua" w:cs="Times New Roman"/>
          <w:sz w:val="24"/>
          <w:szCs w:val="24"/>
        </w:rPr>
        <w:t>Longerich</w:t>
      </w:r>
      <w:proofErr w:type="spellEnd"/>
      <w:r w:rsidRPr="00C3325F">
        <w:rPr>
          <w:rFonts w:ascii="Book Antiqua" w:hAnsi="Book Antiqua" w:cs="Times New Roman"/>
          <w:sz w:val="24"/>
          <w:szCs w:val="24"/>
        </w:rPr>
        <w:t xml:space="preserve"> T contributed to the acquisition and analysis of data</w:t>
      </w:r>
      <w:r>
        <w:rPr>
          <w:rFonts w:ascii="Book Antiqua" w:eastAsia="宋体" w:hAnsi="Book Antiqua" w:cs="Times New Roman" w:hint="eastAsia"/>
          <w:sz w:val="24"/>
          <w:szCs w:val="24"/>
          <w:lang w:eastAsia="zh-CN"/>
        </w:rPr>
        <w:t xml:space="preserve">; </w:t>
      </w:r>
      <w:proofErr w:type="spellStart"/>
      <w:r w:rsidRPr="00C3325F">
        <w:rPr>
          <w:rFonts w:ascii="Book Antiqua" w:hAnsi="Book Antiqua" w:cs="Times New Roman"/>
          <w:sz w:val="24"/>
          <w:szCs w:val="24"/>
        </w:rPr>
        <w:t>Lackner</w:t>
      </w:r>
      <w:proofErr w:type="spellEnd"/>
      <w:r w:rsidRPr="00C3325F">
        <w:rPr>
          <w:rFonts w:ascii="Book Antiqua" w:hAnsi="Book Antiqua" w:cs="Times New Roman"/>
          <w:sz w:val="24"/>
          <w:szCs w:val="24"/>
        </w:rPr>
        <w:t xml:space="preserve"> C, S</w:t>
      </w:r>
      <w:r>
        <w:rPr>
          <w:rFonts w:ascii="Book Antiqua" w:hAnsi="Book Antiqua" w:cs="Times New Roman"/>
          <w:sz w:val="24"/>
          <w:szCs w:val="24"/>
        </w:rPr>
        <w:t>eitz H</w:t>
      </w:r>
      <w:r w:rsidRPr="00C3325F">
        <w:rPr>
          <w:rFonts w:ascii="Book Antiqua" w:hAnsi="Book Antiqua" w:cs="Times New Roman"/>
          <w:sz w:val="24"/>
          <w:szCs w:val="24"/>
        </w:rPr>
        <w:t xml:space="preserve">K and </w:t>
      </w:r>
      <w:proofErr w:type="spellStart"/>
      <w:r w:rsidRPr="00C3325F">
        <w:rPr>
          <w:rFonts w:ascii="Book Antiqua" w:hAnsi="Book Antiqua" w:cs="Times New Roman"/>
          <w:sz w:val="24"/>
          <w:szCs w:val="24"/>
        </w:rPr>
        <w:t>Longerich</w:t>
      </w:r>
      <w:proofErr w:type="spellEnd"/>
      <w:r w:rsidRPr="00C3325F">
        <w:rPr>
          <w:rFonts w:ascii="Book Antiqua" w:hAnsi="Book Antiqua" w:cs="Times New Roman"/>
          <w:sz w:val="24"/>
          <w:szCs w:val="24"/>
        </w:rPr>
        <w:t xml:space="preserve"> T critically revised the manuscript and approved the final version.</w:t>
      </w:r>
    </w:p>
    <w:p w14:paraId="03F4E5CA" w14:textId="77777777" w:rsidR="002108F4" w:rsidRPr="00C3325F" w:rsidRDefault="002108F4" w:rsidP="00C3325F">
      <w:pPr>
        <w:snapToGrid w:val="0"/>
        <w:spacing w:after="0" w:line="360" w:lineRule="auto"/>
        <w:jc w:val="both"/>
        <w:rPr>
          <w:rFonts w:ascii="Book Antiqua" w:hAnsi="Book Antiqua" w:cs="Times New Roman"/>
          <w:b/>
          <w:sz w:val="24"/>
          <w:szCs w:val="24"/>
        </w:rPr>
      </w:pPr>
    </w:p>
    <w:p w14:paraId="652029A2" w14:textId="77777777" w:rsidR="002108F4" w:rsidRPr="00C3325F" w:rsidRDefault="002108F4" w:rsidP="00C3325F">
      <w:pPr>
        <w:snapToGrid w:val="0"/>
        <w:spacing w:after="0" w:line="360" w:lineRule="auto"/>
        <w:jc w:val="both"/>
        <w:rPr>
          <w:rFonts w:ascii="Book Antiqua" w:hAnsi="Book Antiqua" w:cs="Times New Roman"/>
          <w:bCs/>
          <w:sz w:val="24"/>
          <w:szCs w:val="24"/>
        </w:rPr>
      </w:pPr>
      <w:r w:rsidRPr="00C3325F">
        <w:rPr>
          <w:rFonts w:ascii="Book Antiqua" w:hAnsi="Book Antiqua" w:cs="Times New Roman"/>
          <w:b/>
          <w:sz w:val="24"/>
          <w:szCs w:val="24"/>
        </w:rPr>
        <w:lastRenderedPageBreak/>
        <w:t>Supported by</w:t>
      </w:r>
      <w:r w:rsidRPr="00C3325F">
        <w:rPr>
          <w:rFonts w:ascii="Book Antiqua" w:hAnsi="Book Antiqua" w:cs="Times New Roman"/>
          <w:bCs/>
          <w:sz w:val="24"/>
          <w:szCs w:val="24"/>
        </w:rPr>
        <w:t xml:space="preserve"> the German Research Foundation (DFG, RA-2677/1-1)</w:t>
      </w:r>
      <w:r>
        <w:rPr>
          <w:rFonts w:ascii="Book Antiqua" w:eastAsia="宋体" w:hAnsi="Book Antiqua" w:cs="Times New Roman" w:hint="eastAsia"/>
          <w:bCs/>
          <w:sz w:val="24"/>
          <w:szCs w:val="24"/>
          <w:lang w:eastAsia="zh-CN"/>
        </w:rPr>
        <w:t>;</w:t>
      </w:r>
      <w:r w:rsidRPr="00C3325F">
        <w:rPr>
          <w:rFonts w:ascii="Book Antiqua" w:hAnsi="Book Antiqua" w:cs="Times New Roman"/>
          <w:bCs/>
          <w:sz w:val="24"/>
          <w:szCs w:val="24"/>
        </w:rPr>
        <w:t xml:space="preserve"> and the </w:t>
      </w:r>
      <w:proofErr w:type="spellStart"/>
      <w:r w:rsidRPr="00C3325F">
        <w:rPr>
          <w:rFonts w:ascii="Book Antiqua" w:hAnsi="Book Antiqua" w:cs="Times New Roman"/>
          <w:bCs/>
          <w:sz w:val="24"/>
          <w:szCs w:val="24"/>
        </w:rPr>
        <w:t>Dietmar</w:t>
      </w:r>
      <w:proofErr w:type="spellEnd"/>
      <w:r w:rsidRPr="00C3325F">
        <w:rPr>
          <w:rFonts w:ascii="Book Antiqua" w:hAnsi="Book Antiqua" w:cs="Times New Roman"/>
          <w:bCs/>
          <w:sz w:val="24"/>
          <w:szCs w:val="24"/>
        </w:rPr>
        <w:t xml:space="preserve"> </w:t>
      </w:r>
      <w:proofErr w:type="spellStart"/>
      <w:r w:rsidRPr="00C3325F">
        <w:rPr>
          <w:rFonts w:ascii="Book Antiqua" w:hAnsi="Book Antiqua" w:cs="Times New Roman"/>
          <w:bCs/>
          <w:sz w:val="24"/>
          <w:szCs w:val="24"/>
        </w:rPr>
        <w:t>Hopp</w:t>
      </w:r>
      <w:proofErr w:type="spellEnd"/>
      <w:r w:rsidRPr="00C3325F">
        <w:rPr>
          <w:rFonts w:ascii="Book Antiqua" w:hAnsi="Book Antiqua" w:cs="Times New Roman"/>
          <w:bCs/>
          <w:sz w:val="24"/>
          <w:szCs w:val="24"/>
        </w:rPr>
        <w:t>-Foundation</w:t>
      </w:r>
      <w:r>
        <w:rPr>
          <w:rFonts w:ascii="Book Antiqua" w:eastAsia="宋体" w:hAnsi="Book Antiqua" w:cs="Times New Roman" w:hint="eastAsia"/>
          <w:bCs/>
          <w:sz w:val="24"/>
          <w:szCs w:val="24"/>
          <w:lang w:eastAsia="zh-CN"/>
        </w:rPr>
        <w:t xml:space="preserve">, </w:t>
      </w:r>
      <w:r w:rsidRPr="00066224">
        <w:rPr>
          <w:rFonts w:ascii="Book Antiqua" w:hAnsi="Book Antiqua" w:cs="Times New Roman"/>
          <w:bCs/>
          <w:caps/>
          <w:sz w:val="24"/>
          <w:szCs w:val="24"/>
        </w:rPr>
        <w:t>n</w:t>
      </w:r>
      <w:r w:rsidRPr="00C3325F">
        <w:rPr>
          <w:rFonts w:ascii="Book Antiqua" w:hAnsi="Book Antiqua" w:cs="Times New Roman"/>
          <w:bCs/>
          <w:sz w:val="24"/>
          <w:szCs w:val="24"/>
        </w:rPr>
        <w:t>o.</w:t>
      </w:r>
      <w:r>
        <w:rPr>
          <w:rFonts w:ascii="Book Antiqua" w:eastAsia="宋体" w:hAnsi="Book Antiqua" w:cs="Times New Roman" w:hint="eastAsia"/>
          <w:bCs/>
          <w:sz w:val="24"/>
          <w:szCs w:val="24"/>
          <w:lang w:eastAsia="zh-CN"/>
        </w:rPr>
        <w:t xml:space="preserve"> </w:t>
      </w:r>
      <w:r>
        <w:rPr>
          <w:rFonts w:ascii="Book Antiqua" w:hAnsi="Book Antiqua" w:cs="Times New Roman"/>
          <w:bCs/>
          <w:sz w:val="24"/>
          <w:szCs w:val="24"/>
        </w:rPr>
        <w:t>2301196</w:t>
      </w:r>
      <w:r w:rsidRPr="00C3325F">
        <w:rPr>
          <w:rFonts w:ascii="Book Antiqua" w:hAnsi="Book Antiqua" w:cs="Times New Roman"/>
          <w:bCs/>
          <w:sz w:val="24"/>
          <w:szCs w:val="24"/>
        </w:rPr>
        <w:t>.</w:t>
      </w:r>
    </w:p>
    <w:p w14:paraId="1DEA0EFC" w14:textId="77777777" w:rsidR="002108F4" w:rsidRPr="00C3325F" w:rsidRDefault="002108F4" w:rsidP="00C3325F">
      <w:pPr>
        <w:snapToGrid w:val="0"/>
        <w:spacing w:after="0" w:line="360" w:lineRule="auto"/>
        <w:jc w:val="both"/>
        <w:rPr>
          <w:rFonts w:ascii="Book Antiqua" w:hAnsi="Book Antiqua" w:cs="Times New Roman"/>
          <w:bCs/>
          <w:sz w:val="24"/>
          <w:szCs w:val="24"/>
        </w:rPr>
      </w:pPr>
    </w:p>
    <w:p w14:paraId="374D98F0" w14:textId="77777777" w:rsidR="002108F4" w:rsidRPr="00C3325F" w:rsidRDefault="002108F4" w:rsidP="00C3325F">
      <w:pPr>
        <w:snapToGrid w:val="0"/>
        <w:spacing w:after="0" w:line="360" w:lineRule="auto"/>
        <w:jc w:val="both"/>
        <w:rPr>
          <w:rFonts w:ascii="Book Antiqua" w:hAnsi="Book Antiqua" w:cs="Times New Roman"/>
          <w:sz w:val="24"/>
          <w:szCs w:val="24"/>
        </w:rPr>
      </w:pPr>
      <w:r w:rsidRPr="00C3325F">
        <w:rPr>
          <w:rFonts w:ascii="Book Antiqua" w:hAnsi="Book Antiqua" w:cs="Times New Roman"/>
          <w:b/>
          <w:sz w:val="24"/>
          <w:szCs w:val="24"/>
        </w:rPr>
        <w:t>Institutional review board statement:</w:t>
      </w:r>
      <w:r>
        <w:rPr>
          <w:rFonts w:ascii="Book Antiqua" w:eastAsia="宋体" w:hAnsi="Book Antiqua" w:cs="Times New Roman" w:hint="eastAsia"/>
          <w:b/>
          <w:sz w:val="24"/>
          <w:szCs w:val="24"/>
          <w:lang w:eastAsia="zh-CN"/>
        </w:rPr>
        <w:t xml:space="preserve"> </w:t>
      </w:r>
      <w:r w:rsidRPr="00C3325F">
        <w:rPr>
          <w:rFonts w:ascii="Book Antiqua" w:hAnsi="Book Antiqua" w:cs="Times New Roman"/>
          <w:sz w:val="24"/>
          <w:szCs w:val="24"/>
        </w:rPr>
        <w:t>The study was approved by the Ethical Committee of the University of Heidelberg.</w:t>
      </w:r>
    </w:p>
    <w:p w14:paraId="36F0FC4A" w14:textId="77777777" w:rsidR="002108F4" w:rsidRPr="00066224" w:rsidRDefault="002108F4" w:rsidP="00C3325F">
      <w:pPr>
        <w:snapToGrid w:val="0"/>
        <w:spacing w:after="0" w:line="360" w:lineRule="auto"/>
        <w:jc w:val="both"/>
        <w:rPr>
          <w:rFonts w:ascii="Book Antiqua" w:hAnsi="Book Antiqua" w:cs="Times New Roman"/>
          <w:b/>
          <w:sz w:val="24"/>
          <w:szCs w:val="24"/>
        </w:rPr>
      </w:pPr>
    </w:p>
    <w:p w14:paraId="560B7933" w14:textId="77777777" w:rsidR="002108F4" w:rsidRPr="00C3325F" w:rsidRDefault="002108F4" w:rsidP="00C3325F">
      <w:pPr>
        <w:snapToGrid w:val="0"/>
        <w:spacing w:after="0" w:line="360" w:lineRule="auto"/>
        <w:jc w:val="both"/>
        <w:rPr>
          <w:rFonts w:ascii="Book Antiqua" w:hAnsi="Book Antiqua" w:cs="Times New Roman"/>
          <w:bCs/>
          <w:sz w:val="24"/>
          <w:szCs w:val="24"/>
        </w:rPr>
      </w:pPr>
      <w:r w:rsidRPr="00C3325F">
        <w:rPr>
          <w:rFonts w:ascii="Book Antiqua" w:hAnsi="Book Antiqua" w:cs="Times New Roman"/>
          <w:b/>
          <w:sz w:val="24"/>
          <w:szCs w:val="24"/>
        </w:rPr>
        <w:t xml:space="preserve">Conflict of interest statement: </w:t>
      </w:r>
      <w:r w:rsidRPr="00C3325F">
        <w:rPr>
          <w:rFonts w:ascii="Book Antiqua" w:hAnsi="Book Antiqua" w:cs="Times New Roman"/>
          <w:bCs/>
          <w:sz w:val="24"/>
          <w:szCs w:val="24"/>
        </w:rPr>
        <w:t>The authors declare that they do not have anything to disclose regarding funding or conflict of interest with respect to this manuscript.</w:t>
      </w:r>
    </w:p>
    <w:p w14:paraId="11357CF6" w14:textId="77777777" w:rsidR="002108F4" w:rsidRPr="00C3325F" w:rsidRDefault="002108F4" w:rsidP="00C3325F">
      <w:pPr>
        <w:snapToGrid w:val="0"/>
        <w:spacing w:after="0" w:line="360" w:lineRule="auto"/>
        <w:jc w:val="both"/>
        <w:rPr>
          <w:rFonts w:ascii="Book Antiqua" w:hAnsi="Book Antiqua" w:cs="Times New Roman"/>
          <w:b/>
          <w:sz w:val="24"/>
          <w:szCs w:val="24"/>
        </w:rPr>
      </w:pPr>
    </w:p>
    <w:p w14:paraId="4C079E44" w14:textId="77777777" w:rsidR="002108F4" w:rsidRPr="00C3325F" w:rsidRDefault="002108F4" w:rsidP="00C3325F">
      <w:pPr>
        <w:snapToGrid w:val="0"/>
        <w:spacing w:after="0" w:line="360" w:lineRule="auto"/>
        <w:jc w:val="both"/>
        <w:rPr>
          <w:rFonts w:ascii="Book Antiqua" w:hAnsi="Book Antiqua" w:cs="Times New Roman"/>
          <w:bCs/>
          <w:sz w:val="24"/>
          <w:szCs w:val="24"/>
        </w:rPr>
      </w:pPr>
      <w:r w:rsidRPr="00C3325F">
        <w:rPr>
          <w:rFonts w:ascii="Book Antiqua" w:hAnsi="Book Antiqua" w:cs="Times New Roman"/>
          <w:b/>
          <w:sz w:val="24"/>
          <w:szCs w:val="24"/>
        </w:rPr>
        <w:t xml:space="preserve">Data sharing statement: </w:t>
      </w:r>
      <w:r w:rsidRPr="00C3325F">
        <w:rPr>
          <w:rFonts w:ascii="Book Antiqua" w:hAnsi="Book Antiqua" w:cs="Times New Roman"/>
          <w:bCs/>
          <w:sz w:val="24"/>
          <w:szCs w:val="24"/>
        </w:rPr>
        <w:t>Patients gave informed consent before inclusion in the study; the presented data are anonymized and the risk of identification is very low.</w:t>
      </w:r>
    </w:p>
    <w:p w14:paraId="5B4F79AF" w14:textId="77777777" w:rsidR="002108F4" w:rsidRDefault="002108F4" w:rsidP="00C3325F">
      <w:pPr>
        <w:snapToGrid w:val="0"/>
        <w:spacing w:after="0" w:line="360" w:lineRule="auto"/>
        <w:jc w:val="both"/>
        <w:rPr>
          <w:rFonts w:ascii="Book Antiqua" w:eastAsia="宋体" w:hAnsi="Book Antiqua" w:cs="Times New Roman"/>
          <w:b/>
          <w:sz w:val="24"/>
          <w:szCs w:val="24"/>
          <w:lang w:eastAsia="zh-CN"/>
        </w:rPr>
      </w:pPr>
    </w:p>
    <w:p w14:paraId="12FC0665" w14:textId="77777777" w:rsidR="002108F4" w:rsidRPr="00005305" w:rsidRDefault="002108F4" w:rsidP="00066224">
      <w:pPr>
        <w:pStyle w:val="1"/>
        <w:spacing w:line="360" w:lineRule="auto"/>
        <w:jc w:val="both"/>
        <w:rPr>
          <w:rFonts w:ascii="Book Antiqua" w:hAnsi="Book Antiqua" w:cs="Times New Roman"/>
          <w:bCs/>
          <w:color w:val="auto"/>
          <w:sz w:val="24"/>
          <w:highlight w:val="white"/>
          <w:lang w:val="en-US"/>
        </w:rPr>
      </w:pPr>
      <w:bookmarkStart w:id="0" w:name="OLE_LINK734"/>
      <w:bookmarkStart w:id="1" w:name="OLE_LINK441"/>
      <w:bookmarkStart w:id="2" w:name="OLE_LINK442"/>
      <w:bookmarkStart w:id="3" w:name="OLE_LINK1032"/>
      <w:bookmarkStart w:id="4" w:name="OLE_LINK1232"/>
      <w:bookmarkStart w:id="5"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6" w:name="OLE_LINK479"/>
      <w:bookmarkStart w:id="7" w:name="OLE_LINK496"/>
      <w:bookmarkStart w:id="8" w:name="OLE_LINK506"/>
      <w:bookmarkStart w:id="9"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cs="Times New Roman"/>
            <w:bCs/>
            <w:color w:val="auto"/>
            <w:sz w:val="24"/>
            <w:highlight w:val="white"/>
            <w:lang w:val="en-US"/>
          </w:rPr>
          <w:t>http://creativecommons.org/licenses/by-nc/4.0/</w:t>
        </w:r>
      </w:hyperlink>
      <w:bookmarkEnd w:id="0"/>
      <w:bookmarkEnd w:id="6"/>
      <w:bookmarkEnd w:id="7"/>
      <w:bookmarkEnd w:id="8"/>
      <w:bookmarkEnd w:id="9"/>
    </w:p>
    <w:bookmarkEnd w:id="1"/>
    <w:bookmarkEnd w:id="2"/>
    <w:bookmarkEnd w:id="3"/>
    <w:bookmarkEnd w:id="4"/>
    <w:bookmarkEnd w:id="5"/>
    <w:p w14:paraId="698DFFAB" w14:textId="77777777" w:rsidR="002108F4" w:rsidRDefault="002108F4" w:rsidP="00066224">
      <w:pPr>
        <w:pStyle w:val="1"/>
        <w:rPr>
          <w:rFonts w:ascii="Book Antiqua" w:hAnsi="Book Antiqua" w:cs="Times New Roman"/>
          <w:b/>
          <w:bCs/>
          <w:color w:val="FF0000"/>
          <w:sz w:val="24"/>
          <w:highlight w:val="white"/>
          <w:lang w:val="en-US" w:eastAsia="zh-CN"/>
        </w:rPr>
      </w:pPr>
    </w:p>
    <w:p w14:paraId="07963F0E" w14:textId="77777777" w:rsidR="002108F4" w:rsidRPr="00A70FD4" w:rsidRDefault="002108F4" w:rsidP="00066224">
      <w:pPr>
        <w:pStyle w:val="1"/>
        <w:rPr>
          <w:rFonts w:ascii="Book Antiqua" w:hAnsi="Book Antiqua" w:cs="Times New Roman"/>
          <w:b/>
          <w:bCs/>
          <w:color w:val="auto"/>
          <w:sz w:val="24"/>
          <w:highlight w:val="white"/>
          <w:lang w:val="en-US"/>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 xml:space="preserve">Unsolicited manuscript </w:t>
      </w:r>
    </w:p>
    <w:p w14:paraId="29FDC033" w14:textId="77777777" w:rsidR="002108F4" w:rsidRPr="00066224" w:rsidRDefault="002108F4" w:rsidP="00C3325F">
      <w:pPr>
        <w:snapToGrid w:val="0"/>
        <w:spacing w:after="0" w:line="360" w:lineRule="auto"/>
        <w:jc w:val="both"/>
        <w:rPr>
          <w:rFonts w:ascii="Book Antiqua" w:eastAsia="宋体" w:hAnsi="Book Antiqua" w:cs="Times New Roman"/>
          <w:b/>
          <w:sz w:val="24"/>
          <w:szCs w:val="24"/>
          <w:lang w:eastAsia="zh-CN"/>
        </w:rPr>
      </w:pPr>
    </w:p>
    <w:p w14:paraId="06C31C47" w14:textId="77777777" w:rsidR="002108F4" w:rsidRPr="00C3325F" w:rsidRDefault="002108F4" w:rsidP="00C3325F">
      <w:pPr>
        <w:snapToGrid w:val="0"/>
        <w:spacing w:after="0" w:line="360" w:lineRule="auto"/>
        <w:jc w:val="both"/>
        <w:rPr>
          <w:rFonts w:ascii="Book Antiqua" w:hAnsi="Book Antiqua" w:cs="Times New Roman"/>
          <w:sz w:val="24"/>
          <w:szCs w:val="24"/>
        </w:rPr>
      </w:pPr>
      <w:r w:rsidRPr="00C3325F">
        <w:rPr>
          <w:rFonts w:ascii="Book Antiqua" w:hAnsi="Book Antiqua" w:cs="Times New Roman"/>
          <w:b/>
          <w:sz w:val="24"/>
          <w:szCs w:val="24"/>
        </w:rPr>
        <w:t>Correspondence to:</w:t>
      </w:r>
      <w:r>
        <w:rPr>
          <w:rFonts w:ascii="Book Antiqua" w:eastAsia="宋体" w:hAnsi="Book Antiqua" w:cs="Times New Roman" w:hint="eastAsia"/>
          <w:sz w:val="24"/>
          <w:szCs w:val="24"/>
          <w:lang w:eastAsia="zh-CN"/>
        </w:rPr>
        <w:t xml:space="preserve"> </w:t>
      </w:r>
      <w:r w:rsidRPr="00C3325F">
        <w:rPr>
          <w:rFonts w:ascii="Book Antiqua" w:hAnsi="Book Antiqua" w:cs="Times New Roman"/>
          <w:b/>
          <w:sz w:val="24"/>
          <w:szCs w:val="24"/>
        </w:rPr>
        <w:t>Sebastian Mueller, MD, PhD</w:t>
      </w:r>
      <w:r w:rsidRPr="00C3325F">
        <w:rPr>
          <w:rFonts w:ascii="Book Antiqua" w:hAnsi="Book Antiqua" w:cs="Times New Roman"/>
          <w:sz w:val="24"/>
          <w:szCs w:val="24"/>
        </w:rPr>
        <w:t xml:space="preserve">, Salem Medical Center and Center for Alcohol Research, University of Heidelberg, </w:t>
      </w:r>
      <w:proofErr w:type="spellStart"/>
      <w:r w:rsidRPr="00C3325F">
        <w:rPr>
          <w:rFonts w:ascii="Book Antiqua" w:hAnsi="Book Antiqua" w:cs="Times New Roman"/>
          <w:sz w:val="24"/>
          <w:szCs w:val="24"/>
        </w:rPr>
        <w:t>Zeppelinstraße</w:t>
      </w:r>
      <w:proofErr w:type="spellEnd"/>
      <w:r w:rsidRPr="00C3325F">
        <w:rPr>
          <w:rFonts w:ascii="Book Antiqua" w:hAnsi="Book Antiqua" w:cs="Times New Roman"/>
          <w:sz w:val="24"/>
          <w:szCs w:val="24"/>
        </w:rPr>
        <w:t xml:space="preserve"> 11 – 33, 69121 Heidelberg, Germany. </w:t>
      </w:r>
      <w:hyperlink r:id="rId9" w:history="1">
        <w:r w:rsidRPr="00C3325F">
          <w:rPr>
            <w:rStyle w:val="Hyperlink"/>
            <w:rFonts w:ascii="Book Antiqua" w:hAnsi="Book Antiqua" w:cs="Times New Roman"/>
            <w:color w:val="auto"/>
            <w:sz w:val="24"/>
            <w:szCs w:val="24"/>
          </w:rPr>
          <w:t>sebastian.mueller@urz.uni-heidelberg.de</w:t>
        </w:r>
      </w:hyperlink>
    </w:p>
    <w:p w14:paraId="062088AB" w14:textId="77777777" w:rsidR="002108F4" w:rsidRPr="00C3325F" w:rsidRDefault="002108F4" w:rsidP="00C3325F">
      <w:pPr>
        <w:snapToGrid w:val="0"/>
        <w:spacing w:after="0" w:line="360" w:lineRule="auto"/>
        <w:jc w:val="both"/>
        <w:rPr>
          <w:rFonts w:ascii="Book Antiqua" w:hAnsi="Book Antiqua" w:cs="Times New Roman"/>
          <w:sz w:val="24"/>
          <w:szCs w:val="24"/>
        </w:rPr>
      </w:pPr>
      <w:r w:rsidRPr="00C3325F">
        <w:rPr>
          <w:rFonts w:ascii="Book Antiqua" w:hAnsi="Book Antiqua" w:cs="Times New Roman"/>
          <w:b/>
          <w:sz w:val="24"/>
          <w:szCs w:val="24"/>
        </w:rPr>
        <w:t>Telephone:</w:t>
      </w:r>
      <w:r w:rsidRPr="00C3325F">
        <w:rPr>
          <w:rFonts w:ascii="Book Antiqua" w:hAnsi="Book Antiqua" w:cs="Times New Roman"/>
          <w:sz w:val="24"/>
          <w:szCs w:val="24"/>
        </w:rPr>
        <w:t xml:space="preserve"> +49</w:t>
      </w:r>
      <w:r>
        <w:rPr>
          <w:rFonts w:ascii="Book Antiqua" w:eastAsia="宋体" w:hAnsi="Book Antiqua" w:cs="Times New Roman" w:hint="eastAsia"/>
          <w:sz w:val="24"/>
          <w:szCs w:val="24"/>
          <w:lang w:eastAsia="zh-CN"/>
        </w:rPr>
        <w:t>-</w:t>
      </w:r>
      <w:r w:rsidRPr="00C3325F">
        <w:rPr>
          <w:rFonts w:ascii="Book Antiqua" w:hAnsi="Book Antiqua" w:cs="Times New Roman"/>
          <w:sz w:val="24"/>
          <w:szCs w:val="24"/>
        </w:rPr>
        <w:t>6221</w:t>
      </w:r>
      <w:r>
        <w:rPr>
          <w:rFonts w:ascii="Book Antiqua" w:eastAsia="宋体" w:hAnsi="Book Antiqua" w:cs="Times New Roman" w:hint="eastAsia"/>
          <w:sz w:val="24"/>
          <w:szCs w:val="24"/>
          <w:lang w:eastAsia="zh-CN"/>
        </w:rPr>
        <w:t>-</w:t>
      </w:r>
      <w:r>
        <w:rPr>
          <w:rFonts w:ascii="Book Antiqua" w:hAnsi="Book Antiqua" w:cs="Times New Roman"/>
          <w:sz w:val="24"/>
          <w:szCs w:val="24"/>
        </w:rPr>
        <w:t>483</w:t>
      </w:r>
      <w:r w:rsidRPr="00C3325F">
        <w:rPr>
          <w:rFonts w:ascii="Book Antiqua" w:hAnsi="Book Antiqua" w:cs="Times New Roman"/>
          <w:sz w:val="24"/>
          <w:szCs w:val="24"/>
        </w:rPr>
        <w:t>210</w:t>
      </w:r>
    </w:p>
    <w:p w14:paraId="2927B66E" w14:textId="77777777" w:rsidR="002108F4" w:rsidRPr="00C3325F" w:rsidRDefault="002108F4" w:rsidP="00C3325F">
      <w:pPr>
        <w:snapToGrid w:val="0"/>
        <w:spacing w:after="0" w:line="360" w:lineRule="auto"/>
        <w:jc w:val="both"/>
        <w:rPr>
          <w:rFonts w:ascii="Book Antiqua" w:hAnsi="Book Antiqua" w:cs="Times New Roman"/>
          <w:sz w:val="24"/>
          <w:szCs w:val="24"/>
        </w:rPr>
      </w:pPr>
      <w:r w:rsidRPr="00C3325F">
        <w:rPr>
          <w:rFonts w:ascii="Book Antiqua" w:hAnsi="Book Antiqua" w:cs="Times New Roman"/>
          <w:b/>
          <w:sz w:val="24"/>
          <w:szCs w:val="24"/>
        </w:rPr>
        <w:t>Fax:</w:t>
      </w:r>
      <w:r w:rsidRPr="00C3325F">
        <w:rPr>
          <w:rFonts w:ascii="Book Antiqua" w:hAnsi="Book Antiqua" w:cs="Times New Roman"/>
          <w:sz w:val="24"/>
          <w:szCs w:val="24"/>
        </w:rPr>
        <w:t xml:space="preserve"> +49</w:t>
      </w:r>
      <w:r>
        <w:rPr>
          <w:rFonts w:ascii="Book Antiqua" w:eastAsia="宋体" w:hAnsi="Book Antiqua" w:cs="Times New Roman" w:hint="eastAsia"/>
          <w:sz w:val="24"/>
          <w:szCs w:val="24"/>
          <w:lang w:eastAsia="zh-CN"/>
        </w:rPr>
        <w:t>-</w:t>
      </w:r>
      <w:r w:rsidRPr="00C3325F">
        <w:rPr>
          <w:rFonts w:ascii="Book Antiqua" w:hAnsi="Book Antiqua" w:cs="Times New Roman"/>
          <w:sz w:val="24"/>
          <w:szCs w:val="24"/>
        </w:rPr>
        <w:t>6221</w:t>
      </w:r>
      <w:r>
        <w:rPr>
          <w:rFonts w:ascii="Book Antiqua" w:eastAsia="宋体" w:hAnsi="Book Antiqua" w:cs="Times New Roman" w:hint="eastAsia"/>
          <w:sz w:val="24"/>
          <w:szCs w:val="24"/>
          <w:lang w:eastAsia="zh-CN"/>
        </w:rPr>
        <w:t>-</w:t>
      </w:r>
      <w:r>
        <w:rPr>
          <w:rFonts w:ascii="Book Antiqua" w:hAnsi="Book Antiqua" w:cs="Times New Roman"/>
          <w:sz w:val="24"/>
          <w:szCs w:val="24"/>
        </w:rPr>
        <w:t>483</w:t>
      </w:r>
      <w:r w:rsidRPr="00C3325F">
        <w:rPr>
          <w:rFonts w:ascii="Book Antiqua" w:hAnsi="Book Antiqua" w:cs="Times New Roman"/>
          <w:sz w:val="24"/>
          <w:szCs w:val="24"/>
        </w:rPr>
        <w:t>494</w:t>
      </w:r>
    </w:p>
    <w:p w14:paraId="738E572D" w14:textId="77777777" w:rsidR="002108F4" w:rsidRDefault="002108F4" w:rsidP="00C3325F">
      <w:pPr>
        <w:snapToGrid w:val="0"/>
        <w:spacing w:after="0" w:line="360" w:lineRule="auto"/>
        <w:jc w:val="both"/>
        <w:rPr>
          <w:rFonts w:ascii="Book Antiqua" w:eastAsia="宋体" w:hAnsi="Book Antiqua" w:cs="Times New Roman"/>
          <w:b/>
          <w:sz w:val="24"/>
          <w:szCs w:val="24"/>
          <w:lang w:eastAsia="zh-CN"/>
        </w:rPr>
      </w:pPr>
    </w:p>
    <w:p w14:paraId="36B3428C" w14:textId="77777777" w:rsidR="002108F4" w:rsidRPr="00066224" w:rsidRDefault="002108F4" w:rsidP="00066224">
      <w:pPr>
        <w:snapToGrid w:val="0"/>
        <w:spacing w:after="0" w:line="360" w:lineRule="auto"/>
        <w:jc w:val="both"/>
        <w:rPr>
          <w:rFonts w:ascii="Book Antiqua" w:eastAsia="宋体" w:hAnsi="Book Antiqua" w:cs="Times New Roman"/>
          <w:b/>
          <w:sz w:val="24"/>
          <w:szCs w:val="24"/>
          <w:lang w:eastAsia="zh-CN"/>
        </w:rPr>
      </w:pPr>
      <w:r w:rsidRPr="00066224">
        <w:rPr>
          <w:rFonts w:ascii="Book Antiqua" w:hAnsi="Book Antiqua" w:cs="Times New Roman"/>
          <w:b/>
          <w:sz w:val="24"/>
          <w:szCs w:val="24"/>
        </w:rPr>
        <w:t>Received:</w:t>
      </w:r>
      <w:r w:rsidRPr="00066224">
        <w:rPr>
          <w:rFonts w:ascii="Book Antiqua" w:hAnsi="Book Antiqua" w:cs="Times New Roman" w:hint="eastAsia"/>
          <w:sz w:val="24"/>
          <w:szCs w:val="24"/>
        </w:rPr>
        <w:t xml:space="preserve"> </w:t>
      </w:r>
      <w:r w:rsidRPr="00066224">
        <w:rPr>
          <w:rFonts w:ascii="Book Antiqua" w:eastAsia="宋体" w:hAnsi="Book Antiqua" w:cs="Times New Roman" w:hint="eastAsia"/>
          <w:sz w:val="24"/>
          <w:szCs w:val="24"/>
          <w:lang w:eastAsia="zh-CN"/>
        </w:rPr>
        <w:t>March 22, 2016</w:t>
      </w:r>
    </w:p>
    <w:p w14:paraId="160CCF9A" w14:textId="77777777" w:rsidR="002108F4" w:rsidRPr="00066224" w:rsidRDefault="002108F4" w:rsidP="00066224">
      <w:pPr>
        <w:snapToGrid w:val="0"/>
        <w:spacing w:after="0" w:line="360" w:lineRule="auto"/>
        <w:jc w:val="both"/>
        <w:rPr>
          <w:rFonts w:ascii="Book Antiqua" w:hAnsi="Book Antiqua" w:cs="Times New Roman"/>
          <w:b/>
          <w:sz w:val="24"/>
          <w:szCs w:val="24"/>
        </w:rPr>
      </w:pPr>
      <w:r w:rsidRPr="00066224">
        <w:rPr>
          <w:rFonts w:ascii="Book Antiqua" w:hAnsi="Book Antiqua" w:cs="Times New Roman"/>
          <w:b/>
          <w:sz w:val="24"/>
          <w:szCs w:val="24"/>
        </w:rPr>
        <w:t>Peer-review started:</w:t>
      </w:r>
      <w:r w:rsidRPr="00066224">
        <w:rPr>
          <w:rFonts w:ascii="Book Antiqua" w:hAnsi="Book Antiqua" w:cs="Times New Roman" w:hint="eastAsia"/>
          <w:b/>
          <w:sz w:val="24"/>
          <w:szCs w:val="24"/>
        </w:rPr>
        <w:t xml:space="preserve"> </w:t>
      </w:r>
      <w:r w:rsidRPr="00066224">
        <w:rPr>
          <w:rFonts w:ascii="Book Antiqua" w:eastAsia="宋体" w:hAnsi="Book Antiqua" w:cs="Times New Roman" w:hint="eastAsia"/>
          <w:sz w:val="24"/>
          <w:szCs w:val="24"/>
          <w:lang w:eastAsia="zh-CN"/>
        </w:rPr>
        <w:t>March 2</w:t>
      </w:r>
      <w:r>
        <w:rPr>
          <w:rFonts w:ascii="Book Antiqua" w:eastAsia="宋体" w:hAnsi="Book Antiqua" w:cs="Times New Roman" w:hint="eastAsia"/>
          <w:sz w:val="24"/>
          <w:szCs w:val="24"/>
          <w:lang w:eastAsia="zh-CN"/>
        </w:rPr>
        <w:t>3</w:t>
      </w:r>
      <w:r w:rsidRPr="00066224">
        <w:rPr>
          <w:rFonts w:ascii="Book Antiqua" w:eastAsia="宋体" w:hAnsi="Book Antiqua" w:cs="Times New Roman" w:hint="eastAsia"/>
          <w:sz w:val="24"/>
          <w:szCs w:val="24"/>
          <w:lang w:eastAsia="zh-CN"/>
        </w:rPr>
        <w:t>, 2016</w:t>
      </w:r>
    </w:p>
    <w:p w14:paraId="0484F927" w14:textId="77777777" w:rsidR="002108F4" w:rsidRPr="00066224" w:rsidRDefault="002108F4" w:rsidP="00066224">
      <w:pPr>
        <w:snapToGrid w:val="0"/>
        <w:spacing w:after="0" w:line="360" w:lineRule="auto"/>
        <w:jc w:val="both"/>
        <w:rPr>
          <w:rFonts w:ascii="Book Antiqua" w:eastAsia="宋体" w:hAnsi="Book Antiqua" w:cs="Times New Roman"/>
          <w:b/>
          <w:sz w:val="24"/>
          <w:szCs w:val="24"/>
          <w:lang w:eastAsia="zh-CN"/>
        </w:rPr>
      </w:pPr>
      <w:r w:rsidRPr="00066224">
        <w:rPr>
          <w:rFonts w:ascii="Book Antiqua" w:hAnsi="Book Antiqua" w:cs="Times New Roman"/>
          <w:b/>
          <w:sz w:val="24"/>
          <w:szCs w:val="24"/>
        </w:rPr>
        <w:t>First decision:</w:t>
      </w:r>
      <w:r w:rsidRPr="00066224">
        <w:rPr>
          <w:rFonts w:ascii="Book Antiqua" w:hAnsi="Book Antiqua" w:cs="Times New Roman" w:hint="eastAsia"/>
          <w:b/>
          <w:sz w:val="24"/>
          <w:szCs w:val="24"/>
        </w:rPr>
        <w:t xml:space="preserve"> </w:t>
      </w:r>
      <w:r w:rsidRPr="00066224">
        <w:rPr>
          <w:rFonts w:ascii="Book Antiqua" w:eastAsia="宋体" w:hAnsi="Book Antiqua" w:cs="Times New Roman" w:hint="eastAsia"/>
          <w:sz w:val="24"/>
          <w:szCs w:val="24"/>
          <w:lang w:eastAsia="zh-CN"/>
        </w:rPr>
        <w:t>July 4, 2016</w:t>
      </w:r>
    </w:p>
    <w:p w14:paraId="7C56F51A" w14:textId="1433D494" w:rsidR="002108F4" w:rsidRPr="00066224" w:rsidRDefault="002108F4" w:rsidP="00066224">
      <w:pPr>
        <w:snapToGrid w:val="0"/>
        <w:spacing w:after="0" w:line="360" w:lineRule="auto"/>
        <w:jc w:val="both"/>
        <w:rPr>
          <w:rFonts w:ascii="Book Antiqua" w:hAnsi="Book Antiqua" w:cs="Times New Roman"/>
          <w:b/>
          <w:sz w:val="24"/>
          <w:szCs w:val="24"/>
        </w:rPr>
      </w:pPr>
      <w:r w:rsidRPr="00066224">
        <w:rPr>
          <w:rFonts w:ascii="Book Antiqua" w:hAnsi="Book Antiqua" w:cs="Times New Roman"/>
          <w:b/>
          <w:sz w:val="24"/>
          <w:szCs w:val="24"/>
        </w:rPr>
        <w:t>Revised:</w:t>
      </w:r>
      <w:r w:rsidRPr="00066224">
        <w:rPr>
          <w:rFonts w:ascii="Book Antiqua" w:hAnsi="Book Antiqua" w:cs="Times New Roman" w:hint="eastAsia"/>
          <w:b/>
          <w:sz w:val="24"/>
          <w:szCs w:val="24"/>
        </w:rPr>
        <w:t xml:space="preserve"> </w:t>
      </w:r>
      <w:r w:rsidR="00D851D5">
        <w:rPr>
          <w:rFonts w:ascii="Book Antiqua" w:eastAsia="宋体" w:hAnsi="Book Antiqua" w:cs="Times New Roman" w:hint="eastAsia"/>
          <w:sz w:val="24"/>
          <w:szCs w:val="24"/>
          <w:lang w:eastAsia="zh-CN"/>
        </w:rPr>
        <w:t>August</w:t>
      </w:r>
      <w:r w:rsidR="00C2016C">
        <w:rPr>
          <w:rFonts w:ascii="Book Antiqua" w:eastAsia="宋体" w:hAnsi="Book Antiqua" w:cs="Times New Roman" w:hint="eastAsia"/>
          <w:sz w:val="24"/>
          <w:szCs w:val="24"/>
          <w:lang w:eastAsia="zh-CN"/>
        </w:rPr>
        <w:t xml:space="preserve"> </w:t>
      </w:r>
      <w:r w:rsidR="00D851D5">
        <w:rPr>
          <w:rFonts w:ascii="Book Antiqua" w:eastAsia="宋体" w:hAnsi="Book Antiqua" w:cs="Times New Roman" w:hint="eastAsia"/>
          <w:sz w:val="24"/>
          <w:szCs w:val="24"/>
          <w:lang w:eastAsia="zh-CN"/>
        </w:rPr>
        <w:t>22</w:t>
      </w:r>
      <w:r w:rsidRPr="00066224">
        <w:rPr>
          <w:rFonts w:ascii="Book Antiqua" w:eastAsia="宋体" w:hAnsi="Book Antiqua" w:cs="Times New Roman" w:hint="eastAsia"/>
          <w:sz w:val="24"/>
          <w:szCs w:val="24"/>
          <w:lang w:eastAsia="zh-CN"/>
        </w:rPr>
        <w:t>, 2016</w:t>
      </w:r>
    </w:p>
    <w:p w14:paraId="2F05DF88" w14:textId="67E55A87" w:rsidR="002108F4" w:rsidRPr="00066224" w:rsidRDefault="002108F4" w:rsidP="00066224">
      <w:pPr>
        <w:snapToGrid w:val="0"/>
        <w:spacing w:after="0" w:line="360" w:lineRule="auto"/>
        <w:jc w:val="both"/>
        <w:rPr>
          <w:rFonts w:ascii="Book Antiqua" w:hAnsi="Book Antiqua" w:cs="Times New Roman"/>
          <w:b/>
          <w:sz w:val="24"/>
          <w:szCs w:val="24"/>
        </w:rPr>
      </w:pPr>
      <w:r w:rsidRPr="00066224">
        <w:rPr>
          <w:rFonts w:ascii="Book Antiqua" w:hAnsi="Book Antiqua" w:cs="Times New Roman"/>
          <w:b/>
          <w:sz w:val="24"/>
          <w:szCs w:val="24"/>
        </w:rPr>
        <w:t>Accepted:</w:t>
      </w:r>
      <w:r w:rsidR="0082542F">
        <w:rPr>
          <w:rFonts w:ascii="Book Antiqua" w:hAnsi="Book Antiqua" w:cs="Times New Roman"/>
          <w:b/>
          <w:sz w:val="24"/>
          <w:szCs w:val="24"/>
        </w:rPr>
        <w:t xml:space="preserve"> </w:t>
      </w:r>
      <w:r w:rsidR="0082542F" w:rsidRPr="0082542F">
        <w:rPr>
          <w:rFonts w:ascii="Book Antiqua" w:hAnsi="Book Antiqua" w:cs="Times New Roman"/>
          <w:sz w:val="24"/>
          <w:szCs w:val="24"/>
        </w:rPr>
        <w:t>September 13, 2016</w:t>
      </w:r>
    </w:p>
    <w:p w14:paraId="0F5D2C44" w14:textId="77777777" w:rsidR="002108F4" w:rsidRPr="00066224" w:rsidRDefault="002108F4" w:rsidP="00066224">
      <w:pPr>
        <w:snapToGrid w:val="0"/>
        <w:spacing w:after="0" w:line="360" w:lineRule="auto"/>
        <w:jc w:val="both"/>
        <w:rPr>
          <w:rFonts w:ascii="Book Antiqua" w:hAnsi="Book Antiqua" w:cs="Times New Roman"/>
          <w:b/>
          <w:sz w:val="24"/>
          <w:szCs w:val="24"/>
        </w:rPr>
      </w:pPr>
      <w:r w:rsidRPr="00066224">
        <w:rPr>
          <w:rFonts w:ascii="Book Antiqua" w:hAnsi="Book Antiqua" w:cs="Times New Roman"/>
          <w:b/>
          <w:sz w:val="24"/>
          <w:szCs w:val="24"/>
        </w:rPr>
        <w:lastRenderedPageBreak/>
        <w:t>Article in press:</w:t>
      </w:r>
    </w:p>
    <w:p w14:paraId="0477E79A" w14:textId="77777777" w:rsidR="002108F4" w:rsidRPr="00066224" w:rsidRDefault="002108F4" w:rsidP="00066224">
      <w:pPr>
        <w:snapToGrid w:val="0"/>
        <w:spacing w:after="0" w:line="360" w:lineRule="auto"/>
        <w:jc w:val="both"/>
        <w:rPr>
          <w:rFonts w:ascii="Book Antiqua" w:hAnsi="Book Antiqua" w:cs="Times New Roman"/>
          <w:b/>
          <w:sz w:val="24"/>
          <w:szCs w:val="24"/>
          <w:lang w:val="pl-PL"/>
        </w:rPr>
      </w:pPr>
      <w:r w:rsidRPr="00066224">
        <w:rPr>
          <w:rFonts w:ascii="Book Antiqua" w:hAnsi="Book Antiqua" w:cs="Times New Roman"/>
          <w:b/>
          <w:sz w:val="24"/>
          <w:szCs w:val="24"/>
          <w:lang w:val="pl-PL"/>
        </w:rPr>
        <w:t>Published online</w:t>
      </w:r>
      <w:r w:rsidRPr="00066224">
        <w:rPr>
          <w:rFonts w:ascii="Book Antiqua" w:hAnsi="Book Antiqua" w:cs="Times New Roman" w:hint="eastAsia"/>
          <w:b/>
          <w:sz w:val="24"/>
          <w:szCs w:val="24"/>
          <w:lang w:val="pl-PL"/>
        </w:rPr>
        <w:t>:</w:t>
      </w:r>
    </w:p>
    <w:p w14:paraId="06FCA995" w14:textId="77777777" w:rsidR="002108F4" w:rsidRPr="00C3325F" w:rsidRDefault="002108F4" w:rsidP="00C3325F">
      <w:pPr>
        <w:snapToGrid w:val="0"/>
        <w:spacing w:after="0" w:line="360" w:lineRule="auto"/>
        <w:jc w:val="both"/>
        <w:rPr>
          <w:rFonts w:ascii="Book Antiqua" w:hAnsi="Book Antiqua" w:cs="Times New Roman"/>
          <w:b/>
          <w:sz w:val="24"/>
          <w:szCs w:val="24"/>
        </w:rPr>
      </w:pPr>
      <w:r w:rsidRPr="00C3325F">
        <w:rPr>
          <w:rFonts w:ascii="Book Antiqua" w:hAnsi="Book Antiqua" w:cs="Times New Roman"/>
          <w:b/>
          <w:sz w:val="24"/>
          <w:szCs w:val="24"/>
        </w:rPr>
        <w:br w:type="page"/>
      </w:r>
    </w:p>
    <w:p w14:paraId="26027A2B" w14:textId="77777777" w:rsidR="002108F4" w:rsidRPr="00DF5D55" w:rsidRDefault="002108F4" w:rsidP="00C3325F">
      <w:pPr>
        <w:snapToGrid w:val="0"/>
        <w:spacing w:after="0" w:line="360" w:lineRule="auto"/>
        <w:jc w:val="both"/>
        <w:rPr>
          <w:rFonts w:ascii="Book Antiqua" w:eastAsia="宋体" w:hAnsi="Book Antiqua" w:cs="Times New Roman"/>
          <w:b/>
          <w:sz w:val="24"/>
          <w:szCs w:val="24"/>
          <w:lang w:eastAsia="zh-CN"/>
        </w:rPr>
      </w:pPr>
      <w:r>
        <w:rPr>
          <w:rFonts w:ascii="Book Antiqua" w:hAnsi="Book Antiqua" w:cs="Times New Roman"/>
          <w:b/>
          <w:sz w:val="24"/>
          <w:szCs w:val="24"/>
        </w:rPr>
        <w:lastRenderedPageBreak/>
        <w:t>Abstract</w:t>
      </w:r>
    </w:p>
    <w:p w14:paraId="59FA2F2A" w14:textId="77777777" w:rsidR="00C2016C" w:rsidRPr="00C2016C" w:rsidRDefault="00C2016C" w:rsidP="00C3325F">
      <w:pPr>
        <w:snapToGrid w:val="0"/>
        <w:spacing w:after="0" w:line="360" w:lineRule="auto"/>
        <w:jc w:val="both"/>
        <w:rPr>
          <w:rFonts w:ascii="Book Antiqua" w:eastAsia="宋体" w:hAnsi="Book Antiqua" w:cs="Times New Roman"/>
          <w:b/>
          <w:i/>
          <w:caps/>
          <w:sz w:val="24"/>
          <w:szCs w:val="24"/>
          <w:lang w:eastAsia="zh-CN"/>
        </w:rPr>
      </w:pPr>
      <w:r w:rsidRPr="00C2016C">
        <w:rPr>
          <w:rFonts w:ascii="Book Antiqua" w:hAnsi="Book Antiqua" w:cs="Times New Roman"/>
          <w:b/>
          <w:i/>
          <w:caps/>
          <w:sz w:val="24"/>
          <w:szCs w:val="24"/>
        </w:rPr>
        <w:t>Aim</w:t>
      </w:r>
    </w:p>
    <w:p w14:paraId="48159093" w14:textId="6DF05025" w:rsidR="002108F4" w:rsidRPr="00C3325F" w:rsidRDefault="002108F4" w:rsidP="00C3325F">
      <w:pPr>
        <w:snapToGrid w:val="0"/>
        <w:spacing w:after="0" w:line="360" w:lineRule="auto"/>
        <w:jc w:val="both"/>
        <w:rPr>
          <w:rFonts w:ascii="Book Antiqua" w:hAnsi="Book Antiqua" w:cs="Times New Roman"/>
          <w:sz w:val="24"/>
          <w:szCs w:val="24"/>
        </w:rPr>
      </w:pPr>
      <w:proofErr w:type="gramStart"/>
      <w:r w:rsidRPr="00C3325F">
        <w:rPr>
          <w:rFonts w:ascii="Book Antiqua" w:hAnsi="Book Antiqua" w:cs="Times New Roman"/>
          <w:sz w:val="24"/>
          <w:szCs w:val="24"/>
        </w:rPr>
        <w:t xml:space="preserve">To investigate the influence of </w:t>
      </w:r>
      <w:r w:rsidRPr="00C3325F">
        <w:rPr>
          <w:rFonts w:ascii="Book Antiqua" w:hAnsi="Book Antiqua" w:cs="Times New Roman"/>
          <w:i/>
          <w:sz w:val="24"/>
          <w:szCs w:val="24"/>
        </w:rPr>
        <w:t>PNPLA3</w:t>
      </w:r>
      <w:r w:rsidRPr="00C3325F">
        <w:rPr>
          <w:rFonts w:ascii="Book Antiqua" w:hAnsi="Book Antiqua" w:cs="Times New Roman"/>
          <w:sz w:val="24"/>
          <w:szCs w:val="24"/>
        </w:rPr>
        <w:t xml:space="preserve"> genotype in heavy drinkers on serum markers and liver stiffness (LS) during alcohol withdrawal and its association with histology.</w:t>
      </w:r>
      <w:proofErr w:type="gramEnd"/>
    </w:p>
    <w:p w14:paraId="7E581FC8" w14:textId="77777777" w:rsidR="002108F4" w:rsidRPr="00C3325F" w:rsidRDefault="002108F4" w:rsidP="00C3325F">
      <w:pPr>
        <w:snapToGrid w:val="0"/>
        <w:spacing w:after="0" w:line="360" w:lineRule="auto"/>
        <w:jc w:val="both"/>
        <w:rPr>
          <w:rFonts w:ascii="Book Antiqua" w:hAnsi="Book Antiqua" w:cs="Times New Roman"/>
          <w:sz w:val="24"/>
          <w:szCs w:val="24"/>
        </w:rPr>
      </w:pPr>
    </w:p>
    <w:p w14:paraId="50B50968" w14:textId="7F5D39B6" w:rsidR="00C2016C" w:rsidRPr="00C2016C" w:rsidRDefault="002108F4" w:rsidP="00C3325F">
      <w:pPr>
        <w:widowControl w:val="0"/>
        <w:autoSpaceDE w:val="0"/>
        <w:autoSpaceDN w:val="0"/>
        <w:adjustRightInd w:val="0"/>
        <w:snapToGrid w:val="0"/>
        <w:spacing w:after="0" w:line="360" w:lineRule="auto"/>
        <w:jc w:val="both"/>
        <w:rPr>
          <w:rFonts w:ascii="Book Antiqua" w:eastAsia="宋体" w:hAnsi="Book Antiqua" w:cs="Times New Roman"/>
          <w:i/>
          <w:sz w:val="24"/>
          <w:szCs w:val="24"/>
          <w:lang w:eastAsia="zh-CN"/>
        </w:rPr>
      </w:pPr>
      <w:r w:rsidRPr="00C2016C">
        <w:rPr>
          <w:rFonts w:ascii="Book Antiqua" w:hAnsi="Book Antiqua" w:cs="Times New Roman"/>
          <w:b/>
          <w:i/>
          <w:caps/>
          <w:sz w:val="24"/>
          <w:szCs w:val="24"/>
        </w:rPr>
        <w:t>Methods</w:t>
      </w:r>
    </w:p>
    <w:p w14:paraId="15C82755" w14:textId="4C36B96A" w:rsidR="002108F4" w:rsidRPr="00C3325F" w:rsidRDefault="002108F4" w:rsidP="00C3325F">
      <w:pPr>
        <w:widowControl w:val="0"/>
        <w:autoSpaceDE w:val="0"/>
        <w:autoSpaceDN w:val="0"/>
        <w:adjustRightInd w:val="0"/>
        <w:snapToGrid w:val="0"/>
        <w:spacing w:after="0" w:line="360" w:lineRule="auto"/>
        <w:jc w:val="both"/>
        <w:rPr>
          <w:rFonts w:ascii="Book Antiqua" w:hAnsi="Book Antiqua" w:cs="Times New Roman"/>
          <w:sz w:val="24"/>
          <w:szCs w:val="24"/>
        </w:rPr>
      </w:pPr>
      <w:r w:rsidRPr="00C3325F">
        <w:rPr>
          <w:rFonts w:ascii="Book Antiqua" w:hAnsi="Book Antiqua" w:cs="Times New Roman"/>
          <w:sz w:val="24"/>
          <w:szCs w:val="24"/>
        </w:rPr>
        <w:t>Caucasian heavy drinkers (</w:t>
      </w:r>
      <w:r w:rsidRPr="00DF5D55">
        <w:rPr>
          <w:rFonts w:ascii="Book Antiqua" w:hAnsi="Book Antiqua" w:cs="Times New Roman"/>
          <w:i/>
          <w:sz w:val="24"/>
          <w:szCs w:val="24"/>
        </w:rPr>
        <w:t>n</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521) with a mean al</w:t>
      </w:r>
      <w:r>
        <w:rPr>
          <w:rFonts w:ascii="Book Antiqua" w:hAnsi="Book Antiqua" w:cs="Times New Roman"/>
          <w:sz w:val="24"/>
          <w:szCs w:val="24"/>
        </w:rPr>
        <w:t>cohol consumption of 192.1 g/d</w:t>
      </w:r>
      <w:r w:rsidRPr="00C3325F">
        <w:rPr>
          <w:rFonts w:ascii="Book Antiqua" w:hAnsi="Book Antiqua" w:cs="Times New Roman"/>
          <w:sz w:val="24"/>
          <w:szCs w:val="24"/>
        </w:rPr>
        <w:t xml:space="preserve"> (median alcohol consumption: 169.0</w:t>
      </w:r>
      <w:r>
        <w:rPr>
          <w:rFonts w:ascii="Book Antiqua" w:eastAsia="宋体" w:hAnsi="Book Antiqua" w:cs="Times New Roman" w:hint="eastAsia"/>
          <w:sz w:val="24"/>
          <w:szCs w:val="24"/>
          <w:lang w:eastAsia="zh-CN"/>
        </w:rPr>
        <w:t xml:space="preserve"> </w:t>
      </w:r>
      <w:r>
        <w:rPr>
          <w:rFonts w:ascii="Book Antiqua" w:hAnsi="Book Antiqua" w:cs="Times New Roman"/>
          <w:sz w:val="24"/>
          <w:szCs w:val="24"/>
        </w:rPr>
        <w:t>g/d</w:t>
      </w:r>
      <w:r w:rsidRPr="00C3325F">
        <w:rPr>
          <w:rFonts w:ascii="Book Antiqua" w:hAnsi="Book Antiqua" w:cs="Times New Roman"/>
          <w:sz w:val="24"/>
          <w:szCs w:val="24"/>
        </w:rPr>
        <w:t>; 95%CI</w:t>
      </w:r>
      <w:r>
        <w:rPr>
          <w:rFonts w:ascii="Book Antiqua" w:eastAsia="宋体" w:hAnsi="Book Antiqua" w:cs="Times New Roman" w:hint="eastAsia"/>
          <w:sz w:val="24"/>
          <w:szCs w:val="24"/>
          <w:lang w:eastAsia="zh-CN"/>
        </w:rPr>
        <w:t>:</w:t>
      </w:r>
      <w:r w:rsidRPr="00C3325F">
        <w:rPr>
          <w:rFonts w:ascii="Book Antiqua" w:hAnsi="Book Antiqua" w:cs="Times New Roman"/>
          <w:sz w:val="24"/>
          <w:szCs w:val="24"/>
        </w:rPr>
        <w:t xml:space="preserve"> 179.0-203.3) were enrolled at the Salem Medical Center, University of Heidelberg. LS </w:t>
      </w:r>
      <w:proofErr w:type="gramStart"/>
      <w:r w:rsidRPr="00C3325F">
        <w:rPr>
          <w:rFonts w:ascii="Book Antiqua" w:hAnsi="Book Antiqua" w:cs="Times New Roman"/>
          <w:sz w:val="24"/>
          <w:szCs w:val="24"/>
        </w:rPr>
        <w:t>was</w:t>
      </w:r>
      <w:proofErr w:type="gramEnd"/>
      <w:r w:rsidRPr="00C3325F">
        <w:rPr>
          <w:rFonts w:ascii="Book Antiqua" w:hAnsi="Book Antiqua" w:cs="Times New Roman"/>
          <w:sz w:val="24"/>
          <w:szCs w:val="24"/>
        </w:rPr>
        <w:t xml:space="preserve"> measured by transient </w:t>
      </w:r>
      <w:proofErr w:type="spellStart"/>
      <w:r w:rsidRPr="00C3325F">
        <w:rPr>
          <w:rFonts w:ascii="Book Antiqua" w:hAnsi="Book Antiqua" w:cs="Times New Roman"/>
          <w:sz w:val="24"/>
          <w:szCs w:val="24"/>
        </w:rPr>
        <w:t>elastography</w:t>
      </w:r>
      <w:proofErr w:type="spellEnd"/>
      <w:r w:rsidRPr="00C3325F">
        <w:rPr>
          <w:rFonts w:ascii="Book Antiqua" w:hAnsi="Book Antiqua" w:cs="Times New Roman"/>
          <w:sz w:val="24"/>
          <w:szCs w:val="24"/>
        </w:rPr>
        <w:t xml:space="preserve"> (TE; </w:t>
      </w:r>
      <w:proofErr w:type="spellStart"/>
      <w:r w:rsidRPr="00C3325F">
        <w:rPr>
          <w:rFonts w:ascii="Book Antiqua" w:hAnsi="Book Antiqua" w:cs="Times New Roman"/>
          <w:sz w:val="24"/>
          <w:szCs w:val="24"/>
        </w:rPr>
        <w:t>Fibroscan</w:t>
      </w:r>
      <w:proofErr w:type="spellEnd"/>
      <w:r w:rsidRPr="00C3325F">
        <w:rPr>
          <w:rFonts w:ascii="Book Antiqua" w:hAnsi="Book Antiqua" w:cs="Times New Roman"/>
          <w:sz w:val="24"/>
          <w:szCs w:val="24"/>
        </w:rPr>
        <w:t xml:space="preserve">, </w:t>
      </w:r>
      <w:proofErr w:type="spellStart"/>
      <w:r w:rsidRPr="00C3325F">
        <w:rPr>
          <w:rFonts w:ascii="Book Antiqua" w:hAnsi="Book Antiqua" w:cs="Times New Roman"/>
          <w:sz w:val="24"/>
          <w:szCs w:val="24"/>
        </w:rPr>
        <w:t>Echosens</w:t>
      </w:r>
      <w:proofErr w:type="spellEnd"/>
      <w:r w:rsidRPr="00C3325F">
        <w:rPr>
          <w:rFonts w:ascii="Book Antiqua" w:hAnsi="Book Antiqua" w:cs="Times New Roman"/>
          <w:sz w:val="24"/>
          <w:szCs w:val="24"/>
        </w:rPr>
        <w:t xml:space="preserve"> SA, Paris, France). LS and serum markers were prospectively studied in these patients with all stages of alcoholic liver disease (steatosis, steatohepatitis, fibrosis) prior and after alcohol detoxification with a mean observation interval of 6.2</w:t>
      </w:r>
      <w:r>
        <w:rPr>
          <w:rFonts w:ascii="Book Antiqua" w:eastAsia="宋体" w:hAnsi="Book Antiqua" w:cs="Times New Roman" w:hint="eastAsia"/>
          <w:sz w:val="24"/>
          <w:szCs w:val="24"/>
          <w:lang w:eastAsia="zh-CN"/>
        </w:rPr>
        <w:t xml:space="preserve"> </w:t>
      </w:r>
      <w:r>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3.2</w:t>
      </w:r>
      <w:r>
        <w:rPr>
          <w:rFonts w:ascii="Book Antiqua" w:hAnsi="Book Antiqua" w:cs="Times New Roman"/>
          <w:sz w:val="24"/>
          <w:szCs w:val="24"/>
        </w:rPr>
        <w:t xml:space="preserve"> d</w:t>
      </w:r>
      <w:r w:rsidRPr="00C3325F">
        <w:rPr>
          <w:rFonts w:ascii="Book Antiqua" w:hAnsi="Book Antiqua" w:cs="Times New Roman"/>
          <w:sz w:val="24"/>
          <w:szCs w:val="24"/>
        </w:rPr>
        <w:t xml:space="preserve">. A liver biopsy with histological analysis including the </w:t>
      </w:r>
      <w:proofErr w:type="spellStart"/>
      <w:r w:rsidRPr="00C3325F">
        <w:rPr>
          <w:rFonts w:ascii="Book Antiqua" w:hAnsi="Book Antiqua" w:cs="Times New Roman"/>
          <w:sz w:val="24"/>
          <w:szCs w:val="24"/>
        </w:rPr>
        <w:t>Kleiner</w:t>
      </w:r>
      <w:proofErr w:type="spellEnd"/>
      <w:r w:rsidRPr="00C3325F">
        <w:rPr>
          <w:rFonts w:ascii="Book Antiqua" w:hAnsi="Book Antiqua" w:cs="Times New Roman"/>
          <w:sz w:val="24"/>
          <w:szCs w:val="24"/>
        </w:rPr>
        <w:t xml:space="preserve"> score was obtained in 80 patients.</w:t>
      </w:r>
    </w:p>
    <w:p w14:paraId="3A999C1B" w14:textId="77777777" w:rsidR="002108F4" w:rsidRPr="00C3325F" w:rsidRDefault="002108F4" w:rsidP="00C3325F">
      <w:pPr>
        <w:snapToGrid w:val="0"/>
        <w:spacing w:after="0" w:line="360" w:lineRule="auto"/>
        <w:jc w:val="both"/>
        <w:rPr>
          <w:rFonts w:ascii="Book Antiqua" w:hAnsi="Book Antiqua" w:cs="Times New Roman"/>
          <w:b/>
          <w:i/>
          <w:sz w:val="24"/>
          <w:szCs w:val="24"/>
        </w:rPr>
      </w:pPr>
    </w:p>
    <w:p w14:paraId="4F3F951F" w14:textId="77777777" w:rsidR="00C2016C" w:rsidRPr="00C2016C" w:rsidRDefault="002108F4" w:rsidP="00C3325F">
      <w:pPr>
        <w:snapToGrid w:val="0"/>
        <w:spacing w:after="0" w:line="360" w:lineRule="auto"/>
        <w:jc w:val="both"/>
        <w:rPr>
          <w:rFonts w:ascii="Book Antiqua" w:eastAsia="宋体" w:hAnsi="Book Antiqua" w:cs="Times New Roman"/>
          <w:b/>
          <w:i/>
          <w:caps/>
          <w:sz w:val="24"/>
          <w:szCs w:val="24"/>
          <w:lang w:eastAsia="zh-CN"/>
        </w:rPr>
      </w:pPr>
      <w:r w:rsidRPr="00C2016C">
        <w:rPr>
          <w:rFonts w:ascii="Book Antiqua" w:hAnsi="Book Antiqua" w:cs="Times New Roman"/>
          <w:b/>
          <w:i/>
          <w:caps/>
          <w:sz w:val="24"/>
          <w:szCs w:val="24"/>
        </w:rPr>
        <w:t>Results</w:t>
      </w:r>
    </w:p>
    <w:p w14:paraId="32068270" w14:textId="5548AA37" w:rsidR="002108F4" w:rsidRPr="00C3325F" w:rsidRDefault="002108F4" w:rsidP="00C3325F">
      <w:pPr>
        <w:snapToGrid w:val="0"/>
        <w:spacing w:after="0" w:line="360" w:lineRule="auto"/>
        <w:jc w:val="both"/>
        <w:rPr>
          <w:rFonts w:ascii="Book Antiqua" w:hAnsi="Book Antiqua" w:cs="Times New Roman"/>
          <w:sz w:val="24"/>
          <w:szCs w:val="24"/>
        </w:rPr>
      </w:pPr>
      <w:r w:rsidRPr="00C3325F">
        <w:rPr>
          <w:rFonts w:ascii="Book Antiqua" w:hAnsi="Book Antiqua" w:cs="Times New Roman"/>
          <w:sz w:val="24"/>
          <w:szCs w:val="24"/>
        </w:rPr>
        <w:t>The PNPLA3 rs738409 genotype distribution for CC, CG and GG was 39.2%, 52.6% and 8.2%. GG genotype primarily correlated with histological steatohepatitis (</w:t>
      </w:r>
      <w:r w:rsidRPr="00DF5D55">
        <w:rPr>
          <w:rFonts w:ascii="Book Antiqua" w:hAnsi="Book Antiqua" w:cs="Times New Roman"/>
          <w:i/>
          <w:sz w:val="24"/>
          <w:szCs w:val="24"/>
        </w:rPr>
        <w:t>r</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 xml:space="preserve">0.404, </w:t>
      </w:r>
      <w:r w:rsidRPr="00DF5D55">
        <w:rPr>
          <w:rFonts w:ascii="Book Antiqua" w:hAnsi="Book Antiqua" w:cs="Times New Roman"/>
          <w:i/>
          <w:sz w:val="24"/>
          <w:szCs w:val="24"/>
        </w:rPr>
        <w:t>P</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&lt;</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0.005), ballooning (</w:t>
      </w:r>
      <w:r w:rsidRPr="00DF5D55">
        <w:rPr>
          <w:rFonts w:ascii="Book Antiqua" w:hAnsi="Book Antiqua" w:cs="Times New Roman"/>
          <w:i/>
          <w:sz w:val="24"/>
          <w:szCs w:val="24"/>
        </w:rPr>
        <w:t>r</w:t>
      </w:r>
      <w:r>
        <w:rPr>
          <w:rFonts w:ascii="Book Antiqua" w:eastAsia="宋体" w:hAnsi="Book Antiqua" w:cs="Times New Roman" w:hint="eastAsia"/>
          <w:i/>
          <w:sz w:val="24"/>
          <w:szCs w:val="24"/>
          <w:lang w:eastAsia="zh-CN"/>
        </w:rPr>
        <w:t xml:space="preserve"> </w:t>
      </w:r>
      <w:r w:rsidRPr="00C3325F">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 xml:space="preserve">0.319, </w:t>
      </w:r>
      <w:r w:rsidRPr="00DF5D55">
        <w:rPr>
          <w:rFonts w:ascii="Book Antiqua" w:hAnsi="Book Antiqua" w:cs="Times New Roman"/>
          <w:i/>
          <w:sz w:val="24"/>
          <w:szCs w:val="24"/>
        </w:rPr>
        <w:t>P</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&lt;</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0.005) and less with steatosis (</w:t>
      </w:r>
      <w:r w:rsidRPr="00DF5D55">
        <w:rPr>
          <w:rFonts w:ascii="Book Antiqua" w:hAnsi="Book Antiqua" w:cs="Times New Roman"/>
          <w:i/>
          <w:sz w:val="24"/>
          <w:szCs w:val="24"/>
        </w:rPr>
        <w:t>r</w:t>
      </w:r>
      <w:r>
        <w:rPr>
          <w:rFonts w:ascii="Book Antiqua" w:eastAsia="宋体" w:hAnsi="Book Antiqua" w:cs="Times New Roman" w:hint="eastAsia"/>
          <w:i/>
          <w:sz w:val="24"/>
          <w:szCs w:val="24"/>
          <w:lang w:eastAsia="zh-CN"/>
        </w:rPr>
        <w:t xml:space="preserve"> </w:t>
      </w:r>
      <w:r w:rsidRPr="00C3325F">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 xml:space="preserve">0.264, </w:t>
      </w:r>
      <w:r w:rsidRPr="00DF5D55">
        <w:rPr>
          <w:rFonts w:ascii="Book Antiqua" w:hAnsi="Book Antiqua" w:cs="Times New Roman"/>
          <w:i/>
          <w:sz w:val="24"/>
          <w:szCs w:val="24"/>
        </w:rPr>
        <w:t>P</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&lt;</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 xml:space="preserve">0.05). Mean LS was lowest in CC carriers (13.1 </w:t>
      </w:r>
      <w:proofErr w:type="spellStart"/>
      <w:r w:rsidRPr="00C3325F">
        <w:rPr>
          <w:rFonts w:ascii="Book Antiqua" w:hAnsi="Book Antiqua" w:cs="Times New Roman"/>
          <w:sz w:val="24"/>
          <w:szCs w:val="24"/>
        </w:rPr>
        <w:t>kPa</w:t>
      </w:r>
      <w:proofErr w:type="spellEnd"/>
      <w:r w:rsidRPr="00C3325F">
        <w:rPr>
          <w:rFonts w:ascii="Book Antiqua" w:hAnsi="Book Antiqua" w:cs="Times New Roman"/>
          <w:sz w:val="24"/>
          <w:szCs w:val="24"/>
        </w:rPr>
        <w:t xml:space="preserve">) as compared to CG and GG carriers (17.6 and 17.2 </w:t>
      </w:r>
      <w:proofErr w:type="spellStart"/>
      <w:r w:rsidRPr="00C3325F">
        <w:rPr>
          <w:rFonts w:ascii="Book Antiqua" w:hAnsi="Book Antiqua" w:cs="Times New Roman"/>
          <w:sz w:val="24"/>
          <w:szCs w:val="24"/>
        </w:rPr>
        <w:t>kPa</w:t>
      </w:r>
      <w:proofErr w:type="spellEnd"/>
      <w:r w:rsidRPr="00C3325F">
        <w:rPr>
          <w:rFonts w:ascii="Book Antiqua" w:hAnsi="Book Antiqua" w:cs="Times New Roman"/>
          <w:sz w:val="24"/>
          <w:szCs w:val="24"/>
        </w:rPr>
        <w:t>). Notably, LS primarily correlated with fibrosis stage (</w:t>
      </w:r>
      <w:r w:rsidRPr="00DF5D55">
        <w:rPr>
          <w:rFonts w:ascii="Book Antiqua" w:hAnsi="Book Antiqua" w:cs="Times New Roman"/>
          <w:i/>
          <w:sz w:val="24"/>
          <w:szCs w:val="24"/>
        </w:rPr>
        <w:t>r</w:t>
      </w:r>
      <w:r>
        <w:rPr>
          <w:rFonts w:ascii="Book Antiqua" w:eastAsia="宋体" w:hAnsi="Book Antiqua" w:cs="Times New Roman" w:hint="eastAsia"/>
          <w:i/>
          <w:sz w:val="24"/>
          <w:szCs w:val="24"/>
          <w:lang w:eastAsia="zh-CN"/>
        </w:rPr>
        <w:t xml:space="preserve"> </w:t>
      </w:r>
      <w:r w:rsidRPr="00C3325F">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 xml:space="preserve">0.828, </w:t>
      </w:r>
      <w:r w:rsidRPr="00DF5D55">
        <w:rPr>
          <w:rFonts w:ascii="Book Antiqua" w:hAnsi="Book Antiqua" w:cs="Times New Roman"/>
          <w:i/>
          <w:sz w:val="24"/>
          <w:szCs w:val="24"/>
        </w:rPr>
        <w:t>P</w:t>
      </w:r>
      <w:r w:rsidRPr="00C3325F">
        <w:rPr>
          <w:rFonts w:ascii="Book Antiqua" w:hAnsi="Book Antiqua" w:cs="Times New Roman"/>
          <w:sz w:val="24"/>
          <w:szCs w:val="24"/>
        </w:rPr>
        <w:t xml:space="preserve"> &lt;</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0.005), ballooning (</w:t>
      </w:r>
      <w:r w:rsidRPr="00DF5D55">
        <w:rPr>
          <w:rFonts w:ascii="Book Antiqua" w:hAnsi="Book Antiqua" w:cs="Times New Roman"/>
          <w:i/>
          <w:sz w:val="24"/>
          <w:szCs w:val="24"/>
        </w:rPr>
        <w:t>r</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 xml:space="preserve">0.516, </w:t>
      </w:r>
      <w:r w:rsidRPr="00DF5D55">
        <w:rPr>
          <w:rFonts w:ascii="Book Antiqua" w:hAnsi="Book Antiqua" w:cs="Times New Roman"/>
          <w:i/>
          <w:sz w:val="24"/>
          <w:szCs w:val="24"/>
        </w:rPr>
        <w:t>P</w:t>
      </w:r>
      <w:r w:rsidRPr="00C3325F">
        <w:rPr>
          <w:rFonts w:ascii="Book Antiqua" w:hAnsi="Book Antiqua" w:cs="Times New Roman"/>
          <w:sz w:val="24"/>
          <w:szCs w:val="24"/>
        </w:rPr>
        <w:t xml:space="preserve"> &lt;</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0.005), steatohepatitis (</w:t>
      </w:r>
      <w:r w:rsidRPr="00DF5D55">
        <w:rPr>
          <w:rFonts w:ascii="Book Antiqua" w:hAnsi="Book Antiqua" w:cs="Times New Roman"/>
          <w:i/>
          <w:sz w:val="24"/>
          <w:szCs w:val="24"/>
        </w:rPr>
        <w:t>r</w:t>
      </w:r>
      <w:r>
        <w:rPr>
          <w:rFonts w:ascii="Book Antiqua" w:eastAsia="宋体" w:hAnsi="Book Antiqua" w:cs="Times New Roman" w:hint="eastAsia"/>
          <w:i/>
          <w:sz w:val="24"/>
          <w:szCs w:val="24"/>
          <w:lang w:eastAsia="zh-CN"/>
        </w:rPr>
        <w:t xml:space="preserve"> </w:t>
      </w:r>
      <w:r w:rsidRPr="00C3325F">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 xml:space="preserve">0.319, </w:t>
      </w:r>
      <w:r w:rsidRPr="00DF5D55">
        <w:rPr>
          <w:rFonts w:ascii="Book Antiqua" w:hAnsi="Book Antiqua" w:cs="Times New Roman"/>
          <w:i/>
          <w:sz w:val="24"/>
          <w:szCs w:val="24"/>
        </w:rPr>
        <w:t>P</w:t>
      </w:r>
      <w:r w:rsidRPr="00C3325F">
        <w:rPr>
          <w:rFonts w:ascii="Book Antiqua" w:hAnsi="Book Antiqua" w:cs="Times New Roman"/>
          <w:sz w:val="24"/>
          <w:szCs w:val="24"/>
        </w:rPr>
        <w:t xml:space="preserve"> &lt;</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0.005) but not with steatosis. After alcohol withdrawal,</w:t>
      </w:r>
      <w:r w:rsidRPr="00C3325F">
        <w:rPr>
          <w:rFonts w:ascii="Book Antiqua" w:hAnsi="Book Antiqua" w:cs="Times New Roman"/>
          <w:sz w:val="24"/>
          <w:szCs w:val="24"/>
          <w:shd w:val="clear" w:color="auto" w:fill="FFFFFF"/>
        </w:rPr>
        <w:t xml:space="preserve"> LS did not change in CC carriers, significantly decreased in CG-carriers from 17.6 to 12.7 </w:t>
      </w:r>
      <w:proofErr w:type="spellStart"/>
      <w:r w:rsidRPr="00C3325F">
        <w:rPr>
          <w:rFonts w:ascii="Book Antiqua" w:hAnsi="Book Antiqua" w:cs="Times New Roman"/>
          <w:sz w:val="24"/>
          <w:szCs w:val="24"/>
          <w:shd w:val="clear" w:color="auto" w:fill="FFFFFF"/>
        </w:rPr>
        <w:t>kPa</w:t>
      </w:r>
      <w:proofErr w:type="spellEnd"/>
      <w:r w:rsidRPr="00C3325F">
        <w:rPr>
          <w:rFonts w:ascii="Book Antiqua" w:hAnsi="Book Antiqua" w:cs="Times New Roman"/>
          <w:sz w:val="24"/>
          <w:szCs w:val="24"/>
          <w:shd w:val="clear" w:color="auto" w:fill="FFFFFF"/>
        </w:rPr>
        <w:t xml:space="preserve"> but to a lesser extent in GG carriers from 17.6 to 14.5 </w:t>
      </w:r>
      <w:proofErr w:type="spellStart"/>
      <w:r w:rsidRPr="00C3325F">
        <w:rPr>
          <w:rFonts w:ascii="Book Antiqua" w:hAnsi="Book Antiqua" w:cs="Times New Roman"/>
          <w:sz w:val="24"/>
          <w:szCs w:val="24"/>
          <w:shd w:val="clear" w:color="auto" w:fill="FFFFFF"/>
        </w:rPr>
        <w:t>kPa</w:t>
      </w:r>
      <w:proofErr w:type="spellEnd"/>
      <w:r w:rsidRPr="00C3325F">
        <w:rPr>
          <w:rFonts w:ascii="Book Antiqua" w:hAnsi="Book Antiqua" w:cs="Times New Roman"/>
          <w:sz w:val="24"/>
          <w:szCs w:val="24"/>
          <w:shd w:val="clear" w:color="auto" w:fill="FFFFFF"/>
        </w:rPr>
        <w:t xml:space="preserve">. This was due to prolonged resolution of inflammation with significantly elevated AST levels after alcohol withdrawal in GG carriers. </w:t>
      </w:r>
      <w:r w:rsidRPr="00C3325F">
        <w:rPr>
          <w:rFonts w:ascii="Book Antiqua" w:hAnsi="Book Antiqua" w:cs="Times New Roman"/>
          <w:sz w:val="24"/>
          <w:szCs w:val="24"/>
        </w:rPr>
        <w:t xml:space="preserve">Non-invasive fibrosis assessment by LS in all patients showed a significantly higher F0 rate as compared to the biopsy cohort (47% </w:t>
      </w:r>
      <w:r w:rsidRPr="00DF5D55">
        <w:rPr>
          <w:rFonts w:ascii="Book Antiqua" w:hAnsi="Book Antiqua" w:cs="Times New Roman"/>
          <w:i/>
          <w:sz w:val="24"/>
          <w:szCs w:val="24"/>
        </w:rPr>
        <w:t>vs</w:t>
      </w:r>
      <w:r w:rsidRPr="00C3325F">
        <w:rPr>
          <w:rFonts w:ascii="Book Antiqua" w:hAnsi="Book Antiqua" w:cs="Times New Roman"/>
          <w:sz w:val="24"/>
          <w:szCs w:val="24"/>
        </w:rPr>
        <w:t xml:space="preserve"> 6%) with 3.8% more CC carriers while 3.7% less were seen in the F4 cirrhosis group. </w:t>
      </w:r>
      <w:r w:rsidRPr="00C3325F">
        <w:rPr>
          <w:rFonts w:ascii="Book Antiqua" w:hAnsi="Book Antiqua"/>
          <w:sz w:val="24"/>
          <w:szCs w:val="24"/>
        </w:rPr>
        <w:t xml:space="preserve">Thus, about 20% of patients with alcoholic liver cirrhosis </w:t>
      </w:r>
      <w:r>
        <w:rPr>
          <w:rFonts w:ascii="Book Antiqua" w:hAnsi="Book Antiqua"/>
          <w:sz w:val="24"/>
          <w:szCs w:val="24"/>
        </w:rPr>
        <w:t xml:space="preserve">would be attributable to PNPLA3 </w:t>
      </w:r>
      <w:r w:rsidRPr="00C3325F">
        <w:rPr>
          <w:rFonts w:ascii="Book Antiqua" w:hAnsi="Book Antiqua"/>
          <w:sz w:val="24"/>
          <w:szCs w:val="24"/>
        </w:rPr>
        <w:t>G variants.</w:t>
      </w:r>
      <w:r w:rsidRPr="00C3325F">
        <w:rPr>
          <w:rFonts w:ascii="Book Antiqua" w:hAnsi="Book Antiqua" w:cs="Times New Roman"/>
          <w:sz w:val="24"/>
          <w:szCs w:val="24"/>
        </w:rPr>
        <w:t xml:space="preserve"> The OR to develop cirrhosis corrected for age</w:t>
      </w:r>
      <w:r>
        <w:rPr>
          <w:rFonts w:ascii="Book Antiqua" w:hAnsi="Book Antiqua" w:cs="Times New Roman"/>
          <w:sz w:val="24"/>
          <w:szCs w:val="24"/>
        </w:rPr>
        <w:t>, gender and BMI was 1.295 (95%</w:t>
      </w:r>
      <w:r w:rsidRPr="00C3325F">
        <w:rPr>
          <w:rFonts w:ascii="Book Antiqua" w:hAnsi="Book Antiqua" w:cs="Times New Roman"/>
          <w:sz w:val="24"/>
          <w:szCs w:val="24"/>
        </w:rPr>
        <w:t>CI</w:t>
      </w:r>
      <w:r>
        <w:rPr>
          <w:rFonts w:ascii="Book Antiqua" w:eastAsia="宋体" w:hAnsi="Book Antiqua" w:cs="Times New Roman" w:hint="eastAsia"/>
          <w:sz w:val="24"/>
          <w:szCs w:val="24"/>
          <w:lang w:eastAsia="zh-CN"/>
        </w:rPr>
        <w:t>:</w:t>
      </w:r>
      <w:r w:rsidRPr="00C3325F">
        <w:rPr>
          <w:rFonts w:ascii="Book Antiqua" w:hAnsi="Book Antiqua" w:cs="Times New Roman"/>
          <w:sz w:val="24"/>
          <w:szCs w:val="24"/>
        </w:rPr>
        <w:t xml:space="preserve"> 0.787-2.131) for CG</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GG carriers.</w:t>
      </w:r>
    </w:p>
    <w:p w14:paraId="3EC6D93B" w14:textId="77777777" w:rsidR="002108F4" w:rsidRPr="00DF5D55" w:rsidRDefault="002108F4" w:rsidP="00C3325F">
      <w:pPr>
        <w:snapToGrid w:val="0"/>
        <w:spacing w:after="0" w:line="360" w:lineRule="auto"/>
        <w:jc w:val="both"/>
        <w:rPr>
          <w:rFonts w:ascii="Book Antiqua" w:hAnsi="Book Antiqua" w:cs="Times New Roman"/>
          <w:b/>
          <w:i/>
          <w:sz w:val="24"/>
          <w:szCs w:val="24"/>
        </w:rPr>
      </w:pPr>
    </w:p>
    <w:p w14:paraId="06954A88" w14:textId="77777777" w:rsidR="00C2016C" w:rsidRPr="00C2016C" w:rsidRDefault="002108F4" w:rsidP="00C3325F">
      <w:pPr>
        <w:snapToGrid w:val="0"/>
        <w:spacing w:after="0" w:line="360" w:lineRule="auto"/>
        <w:jc w:val="both"/>
        <w:rPr>
          <w:rFonts w:ascii="Book Antiqua" w:eastAsia="宋体" w:hAnsi="Book Antiqua" w:cs="Times New Roman"/>
          <w:b/>
          <w:i/>
          <w:caps/>
          <w:sz w:val="24"/>
          <w:szCs w:val="24"/>
          <w:lang w:eastAsia="zh-CN"/>
        </w:rPr>
      </w:pPr>
      <w:r w:rsidRPr="00C2016C">
        <w:rPr>
          <w:rFonts w:ascii="Book Antiqua" w:hAnsi="Book Antiqua" w:cs="Times New Roman"/>
          <w:b/>
          <w:i/>
          <w:caps/>
          <w:sz w:val="24"/>
          <w:szCs w:val="24"/>
        </w:rPr>
        <w:t>Conclusion</w:t>
      </w:r>
    </w:p>
    <w:p w14:paraId="6D887E67" w14:textId="2858F77C" w:rsidR="002108F4" w:rsidRPr="00C3325F" w:rsidRDefault="002108F4" w:rsidP="00C3325F">
      <w:pPr>
        <w:snapToGrid w:val="0"/>
        <w:spacing w:after="0" w:line="360" w:lineRule="auto"/>
        <w:jc w:val="both"/>
        <w:rPr>
          <w:rFonts w:ascii="Book Antiqua" w:hAnsi="Book Antiqua" w:cs="Times New Roman"/>
          <w:sz w:val="24"/>
          <w:szCs w:val="24"/>
        </w:rPr>
      </w:pPr>
      <w:r w:rsidRPr="00C3325F">
        <w:rPr>
          <w:rFonts w:ascii="Book Antiqua" w:hAnsi="Book Antiqua" w:cs="Times New Roman"/>
          <w:sz w:val="24"/>
          <w:szCs w:val="24"/>
        </w:rPr>
        <w:t xml:space="preserve">In heavy drinkers, PNPLA3 GG primarily correlates with ballooning/steatohepatitis but not steatosis resulting in a delayed inflammation-associated resolution of LS. Consequently, sustained ballooning-associated LS elevation seems to be a potential risk factor for fibrosis progression in PNPLA3 GG carriers. </w:t>
      </w:r>
    </w:p>
    <w:p w14:paraId="28662AAF" w14:textId="77777777" w:rsidR="002108F4" w:rsidRPr="00C3325F" w:rsidRDefault="002108F4" w:rsidP="00C3325F">
      <w:pPr>
        <w:snapToGrid w:val="0"/>
        <w:spacing w:after="0" w:line="360" w:lineRule="auto"/>
        <w:jc w:val="both"/>
        <w:rPr>
          <w:rFonts w:ascii="Book Antiqua" w:hAnsi="Book Antiqua" w:cs="Times New Roman"/>
          <w:sz w:val="24"/>
          <w:szCs w:val="24"/>
        </w:rPr>
      </w:pPr>
    </w:p>
    <w:p w14:paraId="72803963" w14:textId="77777777" w:rsidR="002108F4" w:rsidRPr="00C3325F" w:rsidRDefault="002108F4" w:rsidP="00C3325F">
      <w:pPr>
        <w:snapToGrid w:val="0"/>
        <w:spacing w:after="0" w:line="360" w:lineRule="auto"/>
        <w:jc w:val="both"/>
        <w:rPr>
          <w:rFonts w:ascii="Book Antiqua" w:hAnsi="Book Antiqua" w:cs="Times New Roman"/>
          <w:sz w:val="24"/>
          <w:szCs w:val="24"/>
        </w:rPr>
      </w:pPr>
      <w:r w:rsidRPr="00C3325F">
        <w:rPr>
          <w:rFonts w:ascii="Book Antiqua" w:hAnsi="Book Antiqua" w:cs="Times New Roman"/>
          <w:b/>
          <w:sz w:val="24"/>
          <w:szCs w:val="24"/>
        </w:rPr>
        <w:t>Key words:</w:t>
      </w:r>
      <w:r w:rsidRPr="00C3325F">
        <w:rPr>
          <w:rFonts w:ascii="Book Antiqua" w:hAnsi="Book Antiqua" w:cs="Times New Roman"/>
          <w:sz w:val="24"/>
          <w:szCs w:val="24"/>
        </w:rPr>
        <w:t xml:space="preserve"> Alcoholic liver disease</w:t>
      </w:r>
      <w:r>
        <w:rPr>
          <w:rFonts w:ascii="Book Antiqua" w:eastAsia="宋体" w:hAnsi="Book Antiqua" w:cs="Times New Roman" w:hint="eastAsia"/>
          <w:sz w:val="24"/>
          <w:szCs w:val="24"/>
          <w:lang w:eastAsia="zh-CN"/>
        </w:rPr>
        <w:t>;</w:t>
      </w:r>
      <w:r w:rsidRPr="00C3325F">
        <w:rPr>
          <w:rFonts w:ascii="Book Antiqua" w:hAnsi="Book Antiqua" w:cs="Times New Roman"/>
          <w:sz w:val="24"/>
          <w:szCs w:val="24"/>
        </w:rPr>
        <w:t xml:space="preserve"> </w:t>
      </w:r>
      <w:proofErr w:type="spellStart"/>
      <w:r w:rsidRPr="00C3325F">
        <w:rPr>
          <w:rFonts w:ascii="Book Antiqua" w:hAnsi="Book Antiqua" w:cs="Times New Roman"/>
          <w:sz w:val="24"/>
          <w:szCs w:val="24"/>
        </w:rPr>
        <w:t>Adiponutrin</w:t>
      </w:r>
      <w:proofErr w:type="spellEnd"/>
      <w:r>
        <w:rPr>
          <w:rFonts w:ascii="Book Antiqua" w:eastAsia="宋体" w:hAnsi="Book Antiqua" w:cs="Times New Roman" w:hint="eastAsia"/>
          <w:sz w:val="24"/>
          <w:szCs w:val="24"/>
          <w:lang w:eastAsia="zh-CN"/>
        </w:rPr>
        <w:t>;</w:t>
      </w:r>
      <w:r w:rsidRPr="00C3325F">
        <w:rPr>
          <w:rFonts w:ascii="Book Antiqua" w:hAnsi="Book Antiqua" w:cs="Times New Roman"/>
          <w:sz w:val="24"/>
          <w:szCs w:val="24"/>
        </w:rPr>
        <w:t xml:space="preserve"> Alcohol withdrawal</w:t>
      </w:r>
      <w:r>
        <w:rPr>
          <w:rFonts w:ascii="Book Antiqua" w:eastAsia="宋体" w:hAnsi="Book Antiqua" w:cs="Times New Roman" w:hint="eastAsia"/>
          <w:sz w:val="24"/>
          <w:szCs w:val="24"/>
          <w:lang w:eastAsia="zh-CN"/>
        </w:rPr>
        <w:t>;</w:t>
      </w:r>
      <w:r w:rsidRPr="00C3325F">
        <w:rPr>
          <w:rFonts w:ascii="Book Antiqua" w:hAnsi="Book Antiqua" w:cs="Times New Roman"/>
          <w:sz w:val="24"/>
          <w:szCs w:val="24"/>
        </w:rPr>
        <w:t xml:space="preserve"> Inflammation</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 xml:space="preserve">Liver stiffness, </w:t>
      </w:r>
      <w:r w:rsidRPr="00D327DD">
        <w:rPr>
          <w:rFonts w:ascii="Book Antiqua" w:hAnsi="Book Antiqua" w:cs="Times New Roman"/>
          <w:i/>
          <w:sz w:val="24"/>
          <w:szCs w:val="24"/>
        </w:rPr>
        <w:t>PNPLA3</w:t>
      </w:r>
      <w:r>
        <w:rPr>
          <w:rFonts w:ascii="Book Antiqua" w:eastAsia="宋体" w:hAnsi="Book Antiqua" w:cs="Times New Roman" w:hint="eastAsia"/>
          <w:sz w:val="24"/>
          <w:szCs w:val="24"/>
          <w:lang w:eastAsia="zh-CN"/>
        </w:rPr>
        <w:t>;</w:t>
      </w:r>
      <w:r w:rsidRPr="00C3325F">
        <w:rPr>
          <w:rFonts w:ascii="Book Antiqua" w:hAnsi="Book Antiqua" w:cs="Times New Roman"/>
          <w:sz w:val="24"/>
          <w:szCs w:val="24"/>
        </w:rPr>
        <w:t xml:space="preserve"> </w:t>
      </w:r>
      <w:r w:rsidRPr="00DF5D55">
        <w:rPr>
          <w:rFonts w:ascii="Book Antiqua" w:hAnsi="Book Antiqua" w:cs="Times New Roman"/>
          <w:caps/>
          <w:sz w:val="24"/>
          <w:szCs w:val="24"/>
        </w:rPr>
        <w:t>t</w:t>
      </w:r>
      <w:r w:rsidRPr="00C3325F">
        <w:rPr>
          <w:rFonts w:ascii="Book Antiqua" w:hAnsi="Book Antiqua" w:cs="Times New Roman"/>
          <w:sz w:val="24"/>
          <w:szCs w:val="24"/>
        </w:rPr>
        <w:t xml:space="preserve">ransient </w:t>
      </w:r>
      <w:proofErr w:type="spellStart"/>
      <w:r w:rsidRPr="00C3325F">
        <w:rPr>
          <w:rFonts w:ascii="Book Antiqua" w:hAnsi="Book Antiqua" w:cs="Times New Roman"/>
          <w:sz w:val="24"/>
          <w:szCs w:val="24"/>
        </w:rPr>
        <w:t>elastography</w:t>
      </w:r>
      <w:proofErr w:type="spellEnd"/>
    </w:p>
    <w:p w14:paraId="3C26858C" w14:textId="77777777" w:rsidR="002108F4" w:rsidRDefault="002108F4" w:rsidP="00C3325F">
      <w:pPr>
        <w:snapToGrid w:val="0"/>
        <w:spacing w:after="0" w:line="360" w:lineRule="auto"/>
        <w:jc w:val="both"/>
        <w:rPr>
          <w:rFonts w:ascii="Book Antiqua" w:eastAsia="宋体" w:hAnsi="Book Antiqua" w:cs="Times New Roman"/>
          <w:sz w:val="24"/>
          <w:szCs w:val="24"/>
          <w:lang w:eastAsia="zh-CN"/>
        </w:rPr>
      </w:pPr>
    </w:p>
    <w:p w14:paraId="2CDE2BFE" w14:textId="77777777" w:rsidR="002108F4" w:rsidRPr="00DF5D55" w:rsidRDefault="002108F4" w:rsidP="00DF5D55">
      <w:pPr>
        <w:snapToGrid w:val="0"/>
        <w:spacing w:after="0" w:line="360" w:lineRule="auto"/>
        <w:jc w:val="both"/>
        <w:rPr>
          <w:rFonts w:ascii="Book Antiqua" w:eastAsia="宋体" w:hAnsi="Book Antiqua" w:cs="Times New Roman"/>
          <w:sz w:val="24"/>
          <w:szCs w:val="24"/>
          <w:lang w:eastAsia="zh-CN"/>
        </w:rPr>
      </w:pPr>
      <w:bookmarkStart w:id="10" w:name="OLE_LINK363"/>
      <w:bookmarkStart w:id="11" w:name="OLE_LINK364"/>
      <w:bookmarkStart w:id="12" w:name="OLE_LINK359"/>
      <w:bookmarkStart w:id="13" w:name="OLE_LINK1037"/>
      <w:bookmarkStart w:id="14" w:name="OLE_LINK1195"/>
      <w:bookmarkStart w:id="15" w:name="OLE_LINK1140"/>
      <w:bookmarkStart w:id="16" w:name="OLE_LINK1062"/>
      <w:bookmarkStart w:id="17" w:name="OLE_LINK500"/>
      <w:proofErr w:type="gramStart"/>
      <w:r w:rsidRPr="00DF5D55">
        <w:rPr>
          <w:rFonts w:ascii="Book Antiqua" w:eastAsia="宋体" w:hAnsi="Book Antiqua" w:cs="Times New Roman" w:hint="eastAsia"/>
          <w:b/>
          <w:sz w:val="24"/>
          <w:szCs w:val="24"/>
          <w:lang w:eastAsia="zh-CN"/>
        </w:rPr>
        <w:t>©</w:t>
      </w:r>
      <w:r w:rsidRPr="00DF5D55">
        <w:rPr>
          <w:rFonts w:ascii="Book Antiqua" w:eastAsia="宋体" w:hAnsi="Book Antiqua" w:cs="Times New Roman"/>
          <w:b/>
          <w:sz w:val="24"/>
          <w:szCs w:val="24"/>
          <w:lang w:eastAsia="zh-CN"/>
        </w:rPr>
        <w:t xml:space="preserve"> The Author(s) 201</w:t>
      </w:r>
      <w:r w:rsidRPr="00DF5D55">
        <w:rPr>
          <w:rFonts w:ascii="Book Antiqua" w:eastAsia="宋体" w:hAnsi="Book Antiqua" w:cs="Times New Roman" w:hint="eastAsia"/>
          <w:b/>
          <w:sz w:val="24"/>
          <w:szCs w:val="24"/>
          <w:lang w:eastAsia="zh-CN"/>
        </w:rPr>
        <w:t>6</w:t>
      </w:r>
      <w:r w:rsidRPr="00DF5D55">
        <w:rPr>
          <w:rFonts w:ascii="Book Antiqua" w:eastAsia="宋体" w:hAnsi="Book Antiqua" w:cs="Times New Roman"/>
          <w:b/>
          <w:sz w:val="24"/>
          <w:szCs w:val="24"/>
          <w:lang w:eastAsia="zh-CN"/>
        </w:rPr>
        <w:t>.</w:t>
      </w:r>
      <w:proofErr w:type="gramEnd"/>
      <w:r w:rsidRPr="00DF5D55">
        <w:rPr>
          <w:rFonts w:ascii="Book Antiqua" w:eastAsia="宋体" w:hAnsi="Book Antiqua" w:cs="Times New Roman"/>
          <w:sz w:val="24"/>
          <w:szCs w:val="24"/>
          <w:lang w:eastAsia="zh-CN"/>
        </w:rPr>
        <w:t xml:space="preserve"> Published by </w:t>
      </w:r>
      <w:proofErr w:type="spellStart"/>
      <w:r w:rsidRPr="00DF5D55">
        <w:rPr>
          <w:rFonts w:ascii="Book Antiqua" w:eastAsia="宋体" w:hAnsi="Book Antiqua" w:cs="Times New Roman"/>
          <w:sz w:val="24"/>
          <w:szCs w:val="24"/>
          <w:lang w:eastAsia="zh-CN"/>
        </w:rPr>
        <w:t>Baishideng</w:t>
      </w:r>
      <w:proofErr w:type="spellEnd"/>
      <w:r w:rsidRPr="00DF5D55">
        <w:rPr>
          <w:rFonts w:ascii="Book Antiqua" w:eastAsia="宋体" w:hAnsi="Book Antiqua" w:cs="Times New Roman"/>
          <w:sz w:val="24"/>
          <w:szCs w:val="24"/>
          <w:lang w:eastAsia="zh-CN"/>
        </w:rPr>
        <w:t xml:space="preserve"> Publishing Group Inc. All rights reserved.</w:t>
      </w:r>
    </w:p>
    <w:bookmarkEnd w:id="10"/>
    <w:bookmarkEnd w:id="11"/>
    <w:bookmarkEnd w:id="12"/>
    <w:bookmarkEnd w:id="13"/>
    <w:bookmarkEnd w:id="14"/>
    <w:bookmarkEnd w:id="15"/>
    <w:bookmarkEnd w:id="16"/>
    <w:bookmarkEnd w:id="17"/>
    <w:p w14:paraId="624A8AD6" w14:textId="77777777" w:rsidR="002108F4" w:rsidRPr="00DF5D55" w:rsidRDefault="002108F4" w:rsidP="00C3325F">
      <w:pPr>
        <w:snapToGrid w:val="0"/>
        <w:spacing w:after="0" w:line="360" w:lineRule="auto"/>
        <w:jc w:val="both"/>
        <w:rPr>
          <w:rFonts w:ascii="Book Antiqua" w:eastAsia="宋体" w:hAnsi="Book Antiqua" w:cs="Times New Roman"/>
          <w:sz w:val="24"/>
          <w:szCs w:val="24"/>
          <w:lang w:eastAsia="zh-CN"/>
        </w:rPr>
      </w:pPr>
    </w:p>
    <w:p w14:paraId="60BD0C3B" w14:textId="40C48D72" w:rsidR="002108F4" w:rsidRPr="009371D1" w:rsidRDefault="002108F4" w:rsidP="0088386C">
      <w:pPr>
        <w:snapToGrid w:val="0"/>
        <w:spacing w:after="0" w:line="360" w:lineRule="auto"/>
        <w:jc w:val="both"/>
        <w:rPr>
          <w:rFonts w:ascii="Book Antiqua" w:hAnsi="Book Antiqua" w:cs="Times New Roman"/>
          <w:sz w:val="24"/>
          <w:szCs w:val="24"/>
        </w:rPr>
      </w:pPr>
      <w:r w:rsidRPr="0088386C">
        <w:rPr>
          <w:rFonts w:ascii="Book Antiqua" w:hAnsi="Book Antiqua" w:cs="Times New Roman"/>
          <w:b/>
          <w:sz w:val="24"/>
          <w:szCs w:val="24"/>
        </w:rPr>
        <w:t>Core tip:</w:t>
      </w:r>
      <w:r w:rsidR="00C2016C">
        <w:rPr>
          <w:rFonts w:ascii="Book Antiqua" w:eastAsia="宋体" w:hAnsi="Book Antiqua" w:cs="Times New Roman" w:hint="eastAsia"/>
          <w:b/>
          <w:sz w:val="24"/>
          <w:szCs w:val="24"/>
          <w:lang w:eastAsia="zh-CN"/>
        </w:rPr>
        <w:t xml:space="preserve"> </w:t>
      </w:r>
      <w:r>
        <w:rPr>
          <w:rFonts w:ascii="Book Antiqua" w:hAnsi="Book Antiqua" w:cs="Times New Roman"/>
          <w:sz w:val="24"/>
          <w:szCs w:val="24"/>
        </w:rPr>
        <w:t>T</w:t>
      </w:r>
      <w:r w:rsidRPr="009E6AD4">
        <w:rPr>
          <w:rFonts w:ascii="Book Antiqua" w:hAnsi="Book Antiqua" w:cs="Times New Roman"/>
          <w:sz w:val="24"/>
          <w:szCs w:val="24"/>
        </w:rPr>
        <w:t xml:space="preserve">he </w:t>
      </w:r>
      <w:r>
        <w:rPr>
          <w:rFonts w:ascii="Book Antiqua" w:hAnsi="Book Antiqua" w:cs="Times New Roman"/>
          <w:sz w:val="24"/>
          <w:szCs w:val="24"/>
        </w:rPr>
        <w:t xml:space="preserve">role of the </w:t>
      </w:r>
      <w:r w:rsidRPr="00657228">
        <w:rPr>
          <w:rFonts w:ascii="Book Antiqua" w:hAnsi="Book Antiqua" w:cs="Times New Roman"/>
          <w:i/>
          <w:sz w:val="24"/>
          <w:szCs w:val="24"/>
        </w:rPr>
        <w:t>PNPLA3</w:t>
      </w:r>
      <w:r w:rsidRPr="009E6AD4">
        <w:rPr>
          <w:rFonts w:ascii="Book Antiqua" w:hAnsi="Book Antiqua" w:cs="Times New Roman"/>
          <w:sz w:val="24"/>
          <w:szCs w:val="24"/>
        </w:rPr>
        <w:t xml:space="preserve"> rs738409 variant (CG and GG) </w:t>
      </w:r>
      <w:r w:rsidRPr="0088386C">
        <w:rPr>
          <w:rFonts w:ascii="Book Antiqua" w:hAnsi="Book Antiqua" w:cs="Times New Roman"/>
          <w:sz w:val="24"/>
          <w:szCs w:val="24"/>
        </w:rPr>
        <w:t xml:space="preserve">on </w:t>
      </w:r>
      <w:r w:rsidRPr="009371D1">
        <w:rPr>
          <w:rFonts w:ascii="Book Antiqua" w:hAnsi="Book Antiqua" w:cs="Times New Roman"/>
          <w:sz w:val="24"/>
          <w:szCs w:val="24"/>
        </w:rPr>
        <w:t>histology</w:t>
      </w:r>
      <w:r>
        <w:rPr>
          <w:rFonts w:ascii="Book Antiqua" w:hAnsi="Book Antiqua" w:cs="Times New Roman"/>
          <w:sz w:val="24"/>
          <w:szCs w:val="24"/>
        </w:rPr>
        <w:t xml:space="preserve"> </w:t>
      </w:r>
      <w:r w:rsidRPr="00F449E8">
        <w:rPr>
          <w:rFonts w:ascii="Book Antiqua" w:hAnsi="Book Antiqua" w:cs="Times New Roman"/>
          <w:sz w:val="24"/>
          <w:szCs w:val="24"/>
        </w:rPr>
        <w:t>and liver stiffness</w:t>
      </w:r>
      <w:r>
        <w:rPr>
          <w:rFonts w:ascii="Book Antiqua" w:hAnsi="Book Antiqua" w:cs="Times New Roman"/>
          <w:sz w:val="24"/>
          <w:szCs w:val="24"/>
        </w:rPr>
        <w:t xml:space="preserve"> </w:t>
      </w:r>
      <w:r w:rsidRPr="00F449E8">
        <w:rPr>
          <w:rFonts w:ascii="Book Antiqua" w:hAnsi="Book Antiqua" w:cs="Times New Roman"/>
          <w:sz w:val="24"/>
          <w:szCs w:val="24"/>
        </w:rPr>
        <w:t>in response to alcohol detoxification</w:t>
      </w:r>
      <w:r>
        <w:rPr>
          <w:rFonts w:ascii="Book Antiqua" w:hAnsi="Book Antiqua" w:cs="Times New Roman"/>
          <w:sz w:val="24"/>
          <w:szCs w:val="24"/>
        </w:rPr>
        <w:t xml:space="preserve"> was </w:t>
      </w:r>
      <w:r w:rsidRPr="0088386C">
        <w:rPr>
          <w:rFonts w:ascii="Book Antiqua" w:hAnsi="Book Antiqua" w:cs="Times New Roman"/>
          <w:sz w:val="24"/>
          <w:szCs w:val="24"/>
        </w:rPr>
        <w:t>stud</w:t>
      </w:r>
      <w:r>
        <w:rPr>
          <w:rFonts w:ascii="Book Antiqua" w:hAnsi="Book Antiqua" w:cs="Times New Roman"/>
          <w:sz w:val="24"/>
          <w:szCs w:val="24"/>
        </w:rPr>
        <w:t>ied</w:t>
      </w:r>
      <w:r w:rsidRPr="0088386C">
        <w:rPr>
          <w:rFonts w:ascii="Book Antiqua" w:hAnsi="Book Antiqua" w:cs="Times New Roman"/>
          <w:sz w:val="24"/>
          <w:szCs w:val="24"/>
        </w:rPr>
        <w:t xml:space="preserve"> in </w:t>
      </w:r>
      <w:r w:rsidRPr="009E6AD4">
        <w:rPr>
          <w:rFonts w:ascii="Book Antiqua" w:hAnsi="Book Antiqua" w:cs="Times New Roman"/>
          <w:sz w:val="24"/>
          <w:szCs w:val="24"/>
        </w:rPr>
        <w:t>a large monocentric cohort of heavy drinkers with various stages of ALD</w:t>
      </w:r>
      <w:r w:rsidRPr="00F449E8">
        <w:rPr>
          <w:rFonts w:ascii="Book Antiqua" w:hAnsi="Book Antiqua" w:cs="Times New Roman"/>
          <w:sz w:val="24"/>
          <w:szCs w:val="24"/>
        </w:rPr>
        <w:t>.</w:t>
      </w:r>
      <w:r>
        <w:rPr>
          <w:rFonts w:ascii="Book Antiqua" w:hAnsi="Book Antiqua" w:cs="Times New Roman"/>
          <w:sz w:val="24"/>
          <w:szCs w:val="24"/>
        </w:rPr>
        <w:t xml:space="preserve"> </w:t>
      </w:r>
      <w:r w:rsidRPr="009E6AD4">
        <w:rPr>
          <w:rFonts w:ascii="Book Antiqua" w:hAnsi="Book Antiqua" w:cs="Times New Roman"/>
          <w:sz w:val="24"/>
          <w:szCs w:val="24"/>
          <w:shd w:val="clear" w:color="auto" w:fill="FFFFFF"/>
        </w:rPr>
        <w:t xml:space="preserve">About 20% of </w:t>
      </w:r>
      <w:r>
        <w:rPr>
          <w:rFonts w:ascii="Book Antiqua" w:hAnsi="Book Antiqua" w:cs="Times New Roman"/>
          <w:sz w:val="24"/>
          <w:szCs w:val="24"/>
          <w:shd w:val="clear" w:color="auto" w:fill="FFFFFF"/>
        </w:rPr>
        <w:t xml:space="preserve">our </w:t>
      </w:r>
      <w:r w:rsidRPr="009E6AD4">
        <w:rPr>
          <w:rFonts w:ascii="Book Antiqua" w:hAnsi="Book Antiqua" w:cs="Times New Roman"/>
          <w:sz w:val="24"/>
          <w:szCs w:val="24"/>
          <w:shd w:val="clear" w:color="auto" w:fill="FFFFFF"/>
        </w:rPr>
        <w:t>patients with alcoholic liver cirrhosis w</w:t>
      </w:r>
      <w:r>
        <w:rPr>
          <w:rFonts w:ascii="Book Antiqua" w:hAnsi="Book Antiqua" w:cs="Times New Roman"/>
          <w:sz w:val="24"/>
          <w:szCs w:val="24"/>
          <w:shd w:val="clear" w:color="auto" w:fill="FFFFFF"/>
        </w:rPr>
        <w:t>ere</w:t>
      </w:r>
      <w:r w:rsidRPr="009E6AD4">
        <w:rPr>
          <w:rFonts w:ascii="Book Antiqua" w:hAnsi="Book Antiqua" w:cs="Times New Roman"/>
          <w:sz w:val="24"/>
          <w:szCs w:val="24"/>
          <w:shd w:val="clear" w:color="auto" w:fill="FFFFFF"/>
        </w:rPr>
        <w:t xml:space="preserve"> attributable to </w:t>
      </w:r>
      <w:r w:rsidRPr="00657228">
        <w:rPr>
          <w:rFonts w:ascii="Book Antiqua" w:hAnsi="Book Antiqua" w:cs="Times New Roman"/>
          <w:i/>
          <w:sz w:val="24"/>
          <w:szCs w:val="24"/>
          <w:shd w:val="clear" w:color="auto" w:fill="FFFFFF"/>
        </w:rPr>
        <w:t>PNPLA3</w:t>
      </w:r>
      <w:r w:rsidR="009371D1">
        <w:rPr>
          <w:rFonts w:ascii="Book Antiqua" w:hAnsi="Book Antiqua" w:cs="Times New Roman"/>
          <w:sz w:val="24"/>
          <w:szCs w:val="24"/>
          <w:shd w:val="clear" w:color="auto" w:fill="FFFFFF"/>
        </w:rPr>
        <w:t xml:space="preserve"> </w:t>
      </w:r>
      <w:r w:rsidRPr="009E6AD4">
        <w:rPr>
          <w:rFonts w:ascii="Book Antiqua" w:hAnsi="Book Antiqua" w:cs="Times New Roman"/>
          <w:sz w:val="24"/>
          <w:szCs w:val="24"/>
          <w:shd w:val="clear" w:color="auto" w:fill="FFFFFF"/>
        </w:rPr>
        <w:t>G variants with an</w:t>
      </w:r>
      <w:r w:rsidRPr="009E6AD4">
        <w:rPr>
          <w:rFonts w:ascii="Book Antiqua" w:hAnsi="Book Antiqua" w:cs="Times New Roman"/>
          <w:sz w:val="24"/>
          <w:szCs w:val="24"/>
        </w:rPr>
        <w:t xml:space="preserve"> </w:t>
      </w:r>
      <w:r>
        <w:rPr>
          <w:rFonts w:ascii="Book Antiqua" w:hAnsi="Book Antiqua" w:cs="Times New Roman"/>
          <w:sz w:val="24"/>
          <w:szCs w:val="24"/>
        </w:rPr>
        <w:t xml:space="preserve">OR </w:t>
      </w:r>
      <w:r w:rsidRPr="009E6AD4">
        <w:rPr>
          <w:rFonts w:ascii="Book Antiqua" w:hAnsi="Book Antiqua" w:cs="Times New Roman"/>
          <w:sz w:val="24"/>
          <w:szCs w:val="24"/>
        </w:rPr>
        <w:t xml:space="preserve">to develop cirrhosis of 1.295. </w:t>
      </w:r>
      <w:r w:rsidRPr="00F449E8">
        <w:rPr>
          <w:rFonts w:ascii="Book Antiqua" w:hAnsi="Book Antiqua" w:cs="Times New Roman"/>
          <w:sz w:val="24"/>
          <w:szCs w:val="24"/>
        </w:rPr>
        <w:t xml:space="preserve">Our data </w:t>
      </w:r>
      <w:r>
        <w:rPr>
          <w:rFonts w:ascii="Book Antiqua" w:hAnsi="Book Antiqua" w:cs="Times New Roman"/>
          <w:sz w:val="24"/>
          <w:szCs w:val="24"/>
        </w:rPr>
        <w:t xml:space="preserve">further show </w:t>
      </w:r>
      <w:r w:rsidRPr="00F449E8">
        <w:rPr>
          <w:rFonts w:ascii="Book Antiqua" w:hAnsi="Book Antiqua" w:cs="Times New Roman"/>
          <w:sz w:val="24"/>
          <w:szCs w:val="24"/>
        </w:rPr>
        <w:t>that PNPLA3 GG carriers primarily develop ballooning and not steatosis ca</w:t>
      </w:r>
      <w:r w:rsidRPr="002108F4">
        <w:rPr>
          <w:rFonts w:ascii="Book Antiqua" w:hAnsi="Book Antiqua" w:cs="Times New Roman"/>
          <w:sz w:val="24"/>
          <w:szCs w:val="24"/>
        </w:rPr>
        <w:t xml:space="preserve">using a delayed resolution of </w:t>
      </w:r>
      <w:r>
        <w:rPr>
          <w:rFonts w:ascii="Book Antiqua" w:hAnsi="Book Antiqua" w:cs="Times New Roman"/>
          <w:sz w:val="24"/>
          <w:szCs w:val="24"/>
        </w:rPr>
        <w:t xml:space="preserve">liver stiffness </w:t>
      </w:r>
      <w:r w:rsidRPr="00F449E8">
        <w:rPr>
          <w:rFonts w:ascii="Book Antiqua" w:hAnsi="Book Antiqua" w:cs="Times New Roman"/>
          <w:sz w:val="24"/>
          <w:szCs w:val="24"/>
        </w:rPr>
        <w:t>after alcohol withdrawal</w:t>
      </w:r>
      <w:r>
        <w:rPr>
          <w:rFonts w:ascii="Book Antiqua" w:hAnsi="Book Antiqua" w:cs="Times New Roman"/>
          <w:sz w:val="24"/>
          <w:szCs w:val="24"/>
        </w:rPr>
        <w:t xml:space="preserve">. We suggest that the delayed ballooning-associated stiffness elevation </w:t>
      </w:r>
      <w:r w:rsidRPr="00F449E8">
        <w:rPr>
          <w:rFonts w:ascii="Book Antiqua" w:hAnsi="Book Antiqua" w:cs="Times New Roman"/>
          <w:sz w:val="24"/>
          <w:szCs w:val="24"/>
        </w:rPr>
        <w:t xml:space="preserve">may </w:t>
      </w:r>
      <w:r w:rsidRPr="00E9549C">
        <w:rPr>
          <w:rFonts w:ascii="Book Antiqua" w:hAnsi="Book Antiqua" w:cs="Times New Roman"/>
          <w:sz w:val="24"/>
          <w:szCs w:val="24"/>
        </w:rPr>
        <w:t>contribute to fibrosis progression (</w:t>
      </w:r>
      <w:r>
        <w:rPr>
          <w:rFonts w:ascii="Book Antiqua" w:hAnsi="Book Antiqua" w:cs="Times New Roman"/>
          <w:sz w:val="24"/>
          <w:szCs w:val="24"/>
        </w:rPr>
        <w:t xml:space="preserve">see also the </w:t>
      </w:r>
      <w:r w:rsidRPr="00F449E8">
        <w:rPr>
          <w:rFonts w:ascii="Book Antiqua" w:hAnsi="Book Antiqua" w:cs="Times New Roman"/>
          <w:sz w:val="24"/>
          <w:szCs w:val="24"/>
        </w:rPr>
        <w:t xml:space="preserve">sinusoidal pressure hypothesis). </w:t>
      </w:r>
    </w:p>
    <w:p w14:paraId="4F8B2121" w14:textId="77777777" w:rsidR="002108F4" w:rsidRDefault="002108F4" w:rsidP="00C3325F">
      <w:pPr>
        <w:snapToGrid w:val="0"/>
        <w:spacing w:after="0" w:line="360" w:lineRule="auto"/>
        <w:jc w:val="both"/>
        <w:rPr>
          <w:rFonts w:ascii="Book Antiqua" w:hAnsi="Book Antiqua" w:cs="Times New Roman"/>
          <w:color w:val="FF0000"/>
          <w:sz w:val="24"/>
          <w:szCs w:val="24"/>
        </w:rPr>
      </w:pPr>
    </w:p>
    <w:p w14:paraId="2782C5D5" w14:textId="77777777" w:rsidR="002108F4" w:rsidRPr="00DF5D55" w:rsidRDefault="002108F4" w:rsidP="00C3325F">
      <w:pPr>
        <w:snapToGrid w:val="0"/>
        <w:spacing w:after="0" w:line="360" w:lineRule="auto"/>
        <w:jc w:val="both"/>
        <w:rPr>
          <w:rFonts w:ascii="Book Antiqua" w:eastAsia="宋体" w:hAnsi="Book Antiqua" w:cs="Times New Roman"/>
          <w:sz w:val="24"/>
          <w:szCs w:val="24"/>
          <w:lang w:eastAsia="zh-CN"/>
        </w:rPr>
      </w:pPr>
      <w:r w:rsidRPr="00DF5D55">
        <w:rPr>
          <w:rFonts w:ascii="Book Antiqua" w:hAnsi="Book Antiqua" w:cs="Times New Roman"/>
          <w:bCs/>
          <w:sz w:val="24"/>
          <w:szCs w:val="24"/>
        </w:rPr>
        <w:t>Rausch V,</w:t>
      </w:r>
      <w:r w:rsidRPr="00C3325F">
        <w:rPr>
          <w:rFonts w:ascii="Book Antiqua" w:hAnsi="Book Antiqua" w:cs="Times New Roman"/>
          <w:b/>
          <w:bCs/>
          <w:sz w:val="24"/>
          <w:szCs w:val="24"/>
        </w:rPr>
        <w:t xml:space="preserve"> </w:t>
      </w:r>
      <w:proofErr w:type="spellStart"/>
      <w:r w:rsidRPr="00C3325F">
        <w:rPr>
          <w:rFonts w:ascii="Book Antiqua" w:hAnsi="Book Antiqua" w:cs="Times New Roman"/>
          <w:sz w:val="24"/>
          <w:szCs w:val="24"/>
        </w:rPr>
        <w:t>Peccerella</w:t>
      </w:r>
      <w:proofErr w:type="spellEnd"/>
      <w:r w:rsidRPr="00C3325F">
        <w:rPr>
          <w:rFonts w:ascii="Book Antiqua" w:hAnsi="Book Antiqua" w:cs="Times New Roman"/>
          <w:sz w:val="24"/>
          <w:szCs w:val="24"/>
        </w:rPr>
        <w:t xml:space="preserve"> T,</w:t>
      </w:r>
      <w:r w:rsidRPr="00C3325F">
        <w:rPr>
          <w:rFonts w:ascii="Book Antiqua" w:hAnsi="Book Antiqua" w:cs="Times New Roman"/>
          <w:sz w:val="24"/>
          <w:szCs w:val="24"/>
          <w:vertAlign w:val="superscript"/>
        </w:rPr>
        <w:t xml:space="preserve"> </w:t>
      </w:r>
      <w:proofErr w:type="spellStart"/>
      <w:r w:rsidRPr="00C3325F">
        <w:rPr>
          <w:rFonts w:ascii="Book Antiqua" w:hAnsi="Book Antiqua" w:cs="Times New Roman"/>
          <w:sz w:val="24"/>
          <w:szCs w:val="24"/>
        </w:rPr>
        <w:t>Lackner</w:t>
      </w:r>
      <w:proofErr w:type="spellEnd"/>
      <w:r w:rsidRPr="00C3325F">
        <w:rPr>
          <w:rFonts w:ascii="Book Antiqua" w:hAnsi="Book Antiqua" w:cs="Times New Roman"/>
          <w:sz w:val="24"/>
          <w:szCs w:val="24"/>
        </w:rPr>
        <w:t xml:space="preserve"> C, </w:t>
      </w:r>
      <w:proofErr w:type="spellStart"/>
      <w:r w:rsidRPr="00C3325F">
        <w:rPr>
          <w:rFonts w:ascii="Book Antiqua" w:hAnsi="Book Antiqua" w:cs="Times New Roman"/>
          <w:sz w:val="24"/>
          <w:szCs w:val="24"/>
        </w:rPr>
        <w:t>Yagmur</w:t>
      </w:r>
      <w:proofErr w:type="spellEnd"/>
      <w:r w:rsidRPr="00C3325F">
        <w:rPr>
          <w:rFonts w:ascii="Book Antiqua" w:hAnsi="Book Antiqua" w:cs="Times New Roman"/>
          <w:sz w:val="24"/>
          <w:szCs w:val="24"/>
        </w:rPr>
        <w:t xml:space="preserve"> E,</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 xml:space="preserve">Seitz HK, </w:t>
      </w:r>
      <w:proofErr w:type="spellStart"/>
      <w:r w:rsidRPr="00C3325F">
        <w:rPr>
          <w:rFonts w:ascii="Book Antiqua" w:hAnsi="Book Antiqua" w:cs="Times New Roman"/>
          <w:sz w:val="24"/>
          <w:szCs w:val="24"/>
        </w:rPr>
        <w:t>Longerich</w:t>
      </w:r>
      <w:proofErr w:type="spellEnd"/>
      <w:r w:rsidRPr="00C3325F">
        <w:rPr>
          <w:rFonts w:ascii="Book Antiqua" w:hAnsi="Book Antiqua" w:cs="Times New Roman"/>
          <w:sz w:val="24"/>
          <w:szCs w:val="24"/>
        </w:rPr>
        <w:t xml:space="preserve"> T, Mueller</w:t>
      </w:r>
      <w:r w:rsidRPr="00C3325F">
        <w:rPr>
          <w:rFonts w:ascii="Book Antiqua" w:hAnsi="Book Antiqua" w:cs="Times New Roman"/>
          <w:b/>
          <w:bCs/>
          <w:sz w:val="24"/>
          <w:szCs w:val="24"/>
        </w:rPr>
        <w:t xml:space="preserve"> </w:t>
      </w:r>
      <w:r w:rsidRPr="00C3325F">
        <w:rPr>
          <w:rFonts w:ascii="Book Antiqua" w:hAnsi="Book Antiqua" w:cs="Times New Roman"/>
          <w:bCs/>
          <w:sz w:val="24"/>
          <w:szCs w:val="24"/>
        </w:rPr>
        <w:t>S.</w:t>
      </w:r>
      <w:r w:rsidRPr="00C3325F">
        <w:rPr>
          <w:rFonts w:ascii="Book Antiqua" w:hAnsi="Book Antiqua" w:cs="Times New Roman"/>
          <w:b/>
          <w:bCs/>
          <w:sz w:val="24"/>
          <w:szCs w:val="24"/>
        </w:rPr>
        <w:t xml:space="preserve"> </w:t>
      </w:r>
      <w:r w:rsidRPr="00DF5D55">
        <w:rPr>
          <w:rFonts w:ascii="Book Antiqua" w:hAnsi="Book Antiqua" w:cs="Times New Roman"/>
          <w:sz w:val="24"/>
          <w:szCs w:val="24"/>
        </w:rPr>
        <w:t xml:space="preserve">Primary liver injury and delayed resolution of liver stiffness </w:t>
      </w:r>
      <w:r w:rsidRPr="00DF5D55">
        <w:rPr>
          <w:rFonts w:ascii="Book Antiqua" w:hAnsi="Book Antiqua" w:cs="Times New Roman"/>
          <w:bCs/>
          <w:sz w:val="24"/>
          <w:szCs w:val="24"/>
        </w:rPr>
        <w:t>after alcohol detoxification</w:t>
      </w:r>
      <w:r w:rsidRPr="00DF5D55">
        <w:rPr>
          <w:rFonts w:ascii="Book Antiqua" w:hAnsi="Book Antiqua" w:cs="Times New Roman"/>
          <w:sz w:val="24"/>
          <w:szCs w:val="24"/>
        </w:rPr>
        <w:t xml:space="preserve"> in</w:t>
      </w:r>
      <w:r w:rsidRPr="00DF5D55">
        <w:rPr>
          <w:rFonts w:ascii="Book Antiqua" w:hAnsi="Book Antiqua" w:cs="Times New Roman"/>
          <w:bCs/>
          <w:sz w:val="24"/>
          <w:szCs w:val="24"/>
        </w:rPr>
        <w:t xml:space="preserve"> heavy drinker</w:t>
      </w:r>
      <w:r>
        <w:rPr>
          <w:rFonts w:ascii="Book Antiqua" w:hAnsi="Book Antiqua" w:cs="Times New Roman"/>
          <w:bCs/>
          <w:sz w:val="24"/>
          <w:szCs w:val="24"/>
        </w:rPr>
        <w:t>s with the PNPLA3 variant I148M</w:t>
      </w:r>
      <w:r>
        <w:rPr>
          <w:rFonts w:ascii="Book Antiqua" w:eastAsia="宋体" w:hAnsi="Book Antiqua" w:cs="Times New Roman" w:hint="eastAsia"/>
          <w:bCs/>
          <w:sz w:val="24"/>
          <w:szCs w:val="24"/>
          <w:lang w:eastAsia="zh-CN"/>
        </w:rPr>
        <w:t xml:space="preserve">. </w:t>
      </w:r>
      <w:r w:rsidRPr="00DF5D55">
        <w:rPr>
          <w:rFonts w:ascii="Book Antiqua" w:eastAsia="Times New Roman" w:hAnsi="Book Antiqua" w:cs="Times New Roman"/>
          <w:i/>
          <w:sz w:val="24"/>
          <w:szCs w:val="24"/>
        </w:rPr>
        <w:t>World J</w:t>
      </w:r>
      <w:r w:rsidRPr="00DF5D55">
        <w:rPr>
          <w:rFonts w:ascii="Book Antiqua" w:eastAsia="宋体" w:hAnsi="Book Antiqua" w:cs="Times New Roman" w:hint="eastAsia"/>
          <w:i/>
          <w:sz w:val="24"/>
          <w:szCs w:val="24"/>
          <w:lang w:eastAsia="zh-CN"/>
        </w:rPr>
        <w:t xml:space="preserve"> </w:t>
      </w:r>
      <w:proofErr w:type="spellStart"/>
      <w:r w:rsidRPr="00DF5D55">
        <w:rPr>
          <w:rFonts w:ascii="Book Antiqua" w:eastAsia="Times New Roman" w:hAnsi="Book Antiqua" w:cs="Times New Roman"/>
          <w:i/>
          <w:sz w:val="24"/>
          <w:szCs w:val="24"/>
        </w:rPr>
        <w:t>Hepatol</w:t>
      </w:r>
      <w:proofErr w:type="spellEnd"/>
      <w:r w:rsidRPr="00DF5D55">
        <w:rPr>
          <w:rFonts w:ascii="Book Antiqua" w:eastAsia="宋体" w:hAnsi="Book Antiqua" w:cs="Times New Roman" w:hint="eastAsia"/>
          <w:i/>
          <w:sz w:val="24"/>
          <w:szCs w:val="24"/>
          <w:lang w:eastAsia="zh-CN"/>
        </w:rPr>
        <w:t xml:space="preserve"> </w:t>
      </w:r>
      <w:r w:rsidRPr="00DF5D55">
        <w:rPr>
          <w:rFonts w:ascii="Book Antiqua" w:hAnsi="Book Antiqua" w:cs="Times New Roman"/>
          <w:sz w:val="24"/>
          <w:szCs w:val="24"/>
        </w:rPr>
        <w:t>201</w:t>
      </w:r>
      <w:r w:rsidRPr="00DF5D55">
        <w:rPr>
          <w:rFonts w:ascii="Book Antiqua" w:hAnsi="Book Antiqua" w:cs="Times New Roman" w:hint="eastAsia"/>
          <w:sz w:val="24"/>
          <w:szCs w:val="24"/>
        </w:rPr>
        <w:t>6</w:t>
      </w:r>
      <w:r w:rsidRPr="00DF5D55">
        <w:rPr>
          <w:rFonts w:ascii="Book Antiqua" w:hAnsi="Book Antiqua" w:cs="Times New Roman"/>
          <w:sz w:val="24"/>
          <w:szCs w:val="24"/>
        </w:rPr>
        <w:t xml:space="preserve">; </w:t>
      </w:r>
      <w:proofErr w:type="gramStart"/>
      <w:r w:rsidRPr="00DF5D55">
        <w:rPr>
          <w:rFonts w:ascii="Book Antiqua" w:hAnsi="Book Antiqua" w:cs="Times New Roman"/>
          <w:sz w:val="24"/>
          <w:szCs w:val="24"/>
        </w:rPr>
        <w:t>In</w:t>
      </w:r>
      <w:proofErr w:type="gramEnd"/>
      <w:r w:rsidRPr="00DF5D55">
        <w:rPr>
          <w:rFonts w:ascii="Book Antiqua" w:hAnsi="Book Antiqua" w:cs="Times New Roman"/>
          <w:sz w:val="24"/>
          <w:szCs w:val="24"/>
        </w:rPr>
        <w:t xml:space="preserve"> press</w:t>
      </w:r>
    </w:p>
    <w:p w14:paraId="5EEC43DC" w14:textId="77777777" w:rsidR="002108F4" w:rsidRPr="00C3325F" w:rsidRDefault="002108F4" w:rsidP="00C3325F">
      <w:pPr>
        <w:snapToGrid w:val="0"/>
        <w:spacing w:after="0" w:line="360" w:lineRule="auto"/>
        <w:jc w:val="both"/>
        <w:rPr>
          <w:rStyle w:val="IntenseEmphasis"/>
          <w:rFonts w:ascii="Book Antiqua" w:hAnsi="Book Antiqua" w:cs="Times New Roman"/>
          <w:i w:val="0"/>
          <w:color w:val="auto"/>
          <w:sz w:val="24"/>
          <w:szCs w:val="24"/>
        </w:rPr>
      </w:pPr>
      <w:r w:rsidRPr="00C3325F">
        <w:rPr>
          <w:rStyle w:val="IntenseEmphasis"/>
          <w:rFonts w:ascii="Book Antiqua" w:hAnsi="Book Antiqua" w:cs="Times New Roman"/>
          <w:i w:val="0"/>
          <w:color w:val="auto"/>
          <w:sz w:val="24"/>
          <w:szCs w:val="24"/>
        </w:rPr>
        <w:br w:type="page"/>
      </w:r>
    </w:p>
    <w:p w14:paraId="28F433B4" w14:textId="77777777" w:rsidR="002108F4" w:rsidRPr="00C3325F" w:rsidRDefault="002108F4" w:rsidP="00C3325F">
      <w:pPr>
        <w:snapToGrid w:val="0"/>
        <w:spacing w:after="0" w:line="360" w:lineRule="auto"/>
        <w:jc w:val="both"/>
        <w:rPr>
          <w:rStyle w:val="IntenseEmphasis"/>
          <w:rFonts w:ascii="Book Antiqua" w:hAnsi="Book Antiqua" w:cs="Times New Roman"/>
          <w:i w:val="0"/>
          <w:color w:val="auto"/>
          <w:sz w:val="24"/>
          <w:szCs w:val="24"/>
        </w:rPr>
      </w:pPr>
      <w:r w:rsidRPr="00C3325F">
        <w:rPr>
          <w:rStyle w:val="IntenseEmphasis"/>
          <w:rFonts w:ascii="Book Antiqua" w:hAnsi="Book Antiqua" w:cs="Times New Roman"/>
          <w:i w:val="0"/>
          <w:color w:val="auto"/>
          <w:sz w:val="24"/>
          <w:szCs w:val="24"/>
        </w:rPr>
        <w:lastRenderedPageBreak/>
        <w:t>INTRODUCTION</w:t>
      </w:r>
    </w:p>
    <w:p w14:paraId="3B703FA1" w14:textId="77777777" w:rsidR="002108F4" w:rsidRPr="00C3325F" w:rsidRDefault="002108F4" w:rsidP="00C3325F">
      <w:pPr>
        <w:snapToGrid w:val="0"/>
        <w:spacing w:after="0" w:line="360" w:lineRule="auto"/>
        <w:jc w:val="both"/>
        <w:rPr>
          <w:rStyle w:val="IntenseEmphasis"/>
          <w:rFonts w:ascii="Book Antiqua" w:hAnsi="Book Antiqua" w:cs="Times New Roman"/>
          <w:b w:val="0"/>
          <w:i w:val="0"/>
          <w:color w:val="auto"/>
          <w:sz w:val="24"/>
          <w:szCs w:val="24"/>
        </w:rPr>
      </w:pPr>
      <w:r w:rsidRPr="00C3325F">
        <w:rPr>
          <w:rStyle w:val="IntenseEmphasis"/>
          <w:rFonts w:ascii="Book Antiqua" w:hAnsi="Book Antiqua" w:cs="Times New Roman"/>
          <w:b w:val="0"/>
          <w:i w:val="0"/>
          <w:color w:val="auto"/>
          <w:sz w:val="24"/>
          <w:szCs w:val="24"/>
        </w:rPr>
        <w:t xml:space="preserve">Alcoholic liver disease (ALD) is the most common chronic liver disease in the Western </w:t>
      </w:r>
      <w:proofErr w:type="gramStart"/>
      <w:r w:rsidRPr="00C3325F">
        <w:rPr>
          <w:rStyle w:val="IntenseEmphasis"/>
          <w:rFonts w:ascii="Book Antiqua" w:hAnsi="Book Antiqua" w:cs="Times New Roman"/>
          <w:b w:val="0"/>
          <w:i w:val="0"/>
          <w:color w:val="auto"/>
          <w:sz w:val="24"/>
          <w:szCs w:val="24"/>
        </w:rPr>
        <w:t>world</w:t>
      </w:r>
      <w:r w:rsidRPr="00C3325F">
        <w:rPr>
          <w:rStyle w:val="IntenseEmphasis"/>
          <w:rFonts w:ascii="Book Antiqua" w:hAnsi="Book Antiqua" w:cs="Times New Roman"/>
          <w:b w:val="0"/>
          <w:i w:val="0"/>
          <w:noProof/>
          <w:color w:val="auto"/>
          <w:sz w:val="24"/>
          <w:szCs w:val="24"/>
          <w:vertAlign w:val="superscript"/>
        </w:rPr>
        <w:t>[</w:t>
      </w:r>
      <w:proofErr w:type="gramEnd"/>
      <w:r w:rsidRPr="00C3325F">
        <w:rPr>
          <w:rStyle w:val="IntenseEmphasis"/>
          <w:rFonts w:ascii="Book Antiqua" w:hAnsi="Book Antiqua" w:cs="Times New Roman"/>
          <w:b w:val="0"/>
          <w:i w:val="0"/>
          <w:noProof/>
          <w:color w:val="auto"/>
          <w:sz w:val="24"/>
          <w:szCs w:val="24"/>
          <w:vertAlign w:val="superscript"/>
        </w:rPr>
        <w:t>1]</w:t>
      </w:r>
      <w:r w:rsidRPr="00C3325F">
        <w:rPr>
          <w:rStyle w:val="IntenseEmphasis"/>
          <w:rFonts w:ascii="Book Antiqua" w:hAnsi="Book Antiqua" w:cs="Times New Roman"/>
          <w:b w:val="0"/>
          <w:i w:val="0"/>
          <w:color w:val="auto"/>
          <w:sz w:val="24"/>
          <w:szCs w:val="24"/>
        </w:rPr>
        <w:t>. ALD encompasses a broad spectrum of disorders ranging from simple steatosis to severe forms of liver injury, including alcoholic steatohepatitis, fibrosis and cirrhosis. Although the majority (80%-90%) of heavy drinkers with an alcohol consumption &gt;</w:t>
      </w:r>
      <w:r>
        <w:rPr>
          <w:rStyle w:val="IntenseEmphasis"/>
          <w:rFonts w:ascii="Book Antiqua" w:eastAsia="宋体" w:hAnsi="Book Antiqua" w:cs="Times New Roman" w:hint="eastAsia"/>
          <w:b w:val="0"/>
          <w:i w:val="0"/>
          <w:color w:val="auto"/>
          <w:sz w:val="24"/>
          <w:szCs w:val="24"/>
          <w:lang w:eastAsia="zh-CN"/>
        </w:rPr>
        <w:t xml:space="preserve"> </w:t>
      </w:r>
      <w:r w:rsidRPr="00C3325F">
        <w:rPr>
          <w:rStyle w:val="IntenseEmphasis"/>
          <w:rFonts w:ascii="Book Antiqua" w:hAnsi="Book Antiqua" w:cs="Times New Roman"/>
          <w:b w:val="0"/>
          <w:i w:val="0"/>
          <w:color w:val="auto"/>
          <w:sz w:val="24"/>
          <w:szCs w:val="24"/>
        </w:rPr>
        <w:t>80 g</w:t>
      </w:r>
      <w:r>
        <w:rPr>
          <w:rStyle w:val="IntenseEmphasis"/>
          <w:rFonts w:ascii="Book Antiqua" w:eastAsia="宋体" w:hAnsi="Book Antiqua" w:cs="Times New Roman" w:hint="eastAsia"/>
          <w:b w:val="0"/>
          <w:i w:val="0"/>
          <w:color w:val="auto"/>
          <w:sz w:val="24"/>
          <w:szCs w:val="24"/>
          <w:lang w:eastAsia="zh-CN"/>
        </w:rPr>
        <w:t>/</w:t>
      </w:r>
      <w:r w:rsidRPr="00C3325F">
        <w:rPr>
          <w:rStyle w:val="IntenseEmphasis"/>
          <w:rFonts w:ascii="Book Antiqua" w:hAnsi="Book Antiqua" w:cs="Times New Roman"/>
          <w:b w:val="0"/>
          <w:i w:val="0"/>
          <w:color w:val="auto"/>
          <w:sz w:val="24"/>
          <w:szCs w:val="24"/>
        </w:rPr>
        <w:t>d develop steatosis, only</w:t>
      </w:r>
      <w:r>
        <w:rPr>
          <w:rStyle w:val="IntenseEmphasis"/>
          <w:rFonts w:ascii="Book Antiqua" w:eastAsia="宋体" w:hAnsi="Book Antiqua" w:cs="Times New Roman" w:hint="eastAsia"/>
          <w:b w:val="0"/>
          <w:i w:val="0"/>
          <w:color w:val="auto"/>
          <w:sz w:val="24"/>
          <w:szCs w:val="24"/>
          <w:lang w:eastAsia="zh-CN"/>
        </w:rPr>
        <w:t xml:space="preserve"> </w:t>
      </w:r>
      <w:r w:rsidRPr="00C3325F">
        <w:rPr>
          <w:rStyle w:val="IntenseEmphasis"/>
          <w:rFonts w:ascii="Book Antiqua" w:hAnsi="Book Antiqua" w:cs="Times New Roman"/>
          <w:b w:val="0"/>
          <w:i w:val="0"/>
          <w:color w:val="auto"/>
          <w:sz w:val="24"/>
          <w:szCs w:val="24"/>
        </w:rPr>
        <w:t xml:space="preserve">35% show signs of inflammation and about 8%-20% progress to </w:t>
      </w:r>
      <w:proofErr w:type="gramStart"/>
      <w:r w:rsidRPr="00C3325F">
        <w:rPr>
          <w:rStyle w:val="IntenseEmphasis"/>
          <w:rFonts w:ascii="Book Antiqua" w:hAnsi="Book Antiqua" w:cs="Times New Roman"/>
          <w:b w:val="0"/>
          <w:i w:val="0"/>
          <w:color w:val="auto"/>
          <w:sz w:val="24"/>
          <w:szCs w:val="24"/>
        </w:rPr>
        <w:t>cirrhosis</w:t>
      </w:r>
      <w:r w:rsidRPr="00C3325F">
        <w:rPr>
          <w:rStyle w:val="IntenseEmphasis"/>
          <w:rFonts w:ascii="Book Antiqua" w:hAnsi="Book Antiqua" w:cs="Times New Roman"/>
          <w:b w:val="0"/>
          <w:i w:val="0"/>
          <w:noProof/>
          <w:color w:val="auto"/>
          <w:sz w:val="24"/>
          <w:szCs w:val="24"/>
          <w:vertAlign w:val="superscript"/>
        </w:rPr>
        <w:t>[</w:t>
      </w:r>
      <w:proofErr w:type="gramEnd"/>
      <w:r w:rsidRPr="00C3325F">
        <w:rPr>
          <w:rStyle w:val="IntenseEmphasis"/>
          <w:rFonts w:ascii="Book Antiqua" w:hAnsi="Book Antiqua" w:cs="Times New Roman"/>
          <w:b w:val="0"/>
          <w:i w:val="0"/>
          <w:noProof/>
          <w:color w:val="auto"/>
          <w:sz w:val="24"/>
          <w:szCs w:val="24"/>
          <w:vertAlign w:val="superscript"/>
        </w:rPr>
        <w:t>2]</w:t>
      </w:r>
      <w:r w:rsidRPr="00C3325F">
        <w:rPr>
          <w:rStyle w:val="IntenseEmphasis"/>
          <w:rFonts w:ascii="Book Antiqua" w:hAnsi="Book Antiqua" w:cs="Times New Roman"/>
          <w:b w:val="0"/>
          <w:i w:val="0"/>
          <w:color w:val="auto"/>
          <w:sz w:val="24"/>
          <w:szCs w:val="24"/>
        </w:rPr>
        <w:t xml:space="preserve">. </w:t>
      </w:r>
      <w:r w:rsidRPr="00C3325F">
        <w:rPr>
          <w:rFonts w:ascii="Book Antiqua" w:hAnsi="Book Antiqua" w:cs="Times New Roman"/>
          <w:sz w:val="24"/>
          <w:szCs w:val="24"/>
        </w:rPr>
        <w:t xml:space="preserve">The underlying molecular mechanisms of disease progression, especially why some patients rapidly progress to severe liver disease, are still poorly understood. In addition, it remains unclear whether steatosis necessarily precedes steatohepatitis or is a coinciding bystander. The role of environmental factors that affect disease progression such as drinking habits and comorbidities has been known for many </w:t>
      </w:r>
      <w:proofErr w:type="gramStart"/>
      <w:r w:rsidRPr="00C3325F">
        <w:rPr>
          <w:rFonts w:ascii="Book Antiqua" w:hAnsi="Book Antiqua" w:cs="Times New Roman"/>
          <w:sz w:val="24"/>
          <w:szCs w:val="24"/>
        </w:rPr>
        <w:t>years</w:t>
      </w:r>
      <w:r w:rsidRPr="00C3325F">
        <w:rPr>
          <w:rFonts w:ascii="Book Antiqua" w:hAnsi="Book Antiqua" w:cs="Times New Roman"/>
          <w:noProof/>
          <w:sz w:val="24"/>
          <w:szCs w:val="24"/>
          <w:vertAlign w:val="superscript"/>
        </w:rPr>
        <w:t>[</w:t>
      </w:r>
      <w:proofErr w:type="gramEnd"/>
      <w:r w:rsidRPr="00C3325F">
        <w:rPr>
          <w:rFonts w:ascii="Book Antiqua" w:hAnsi="Book Antiqua" w:cs="Times New Roman"/>
          <w:noProof/>
          <w:sz w:val="24"/>
          <w:szCs w:val="24"/>
          <w:vertAlign w:val="superscript"/>
        </w:rPr>
        <w:t>3]</w:t>
      </w:r>
      <w:r w:rsidRPr="00C3325F">
        <w:rPr>
          <w:rFonts w:ascii="Book Antiqua" w:hAnsi="Book Antiqua" w:cs="Times New Roman"/>
          <w:sz w:val="24"/>
          <w:szCs w:val="24"/>
        </w:rPr>
        <w:t>. However, t</w:t>
      </w:r>
      <w:r w:rsidRPr="00C3325F">
        <w:rPr>
          <w:rStyle w:val="IntenseEmphasis"/>
          <w:rFonts w:ascii="Book Antiqua" w:hAnsi="Book Antiqua" w:cs="Times New Roman"/>
          <w:b w:val="0"/>
          <w:i w:val="0"/>
          <w:color w:val="auto"/>
          <w:sz w:val="24"/>
          <w:szCs w:val="24"/>
        </w:rPr>
        <w:t xml:space="preserve">win studies, </w:t>
      </w:r>
      <w:r w:rsidRPr="00C3325F">
        <w:rPr>
          <w:rFonts w:ascii="Book Antiqua" w:hAnsi="Book Antiqua" w:cs="Times New Roman"/>
          <w:sz w:val="24"/>
          <w:szCs w:val="24"/>
        </w:rPr>
        <w:t xml:space="preserve">the enhanced sensitivity of female drinkers and the fact that only a minority of patients progress to </w:t>
      </w:r>
      <w:r w:rsidRPr="00C3325F">
        <w:rPr>
          <w:rStyle w:val="IntenseEmphasis"/>
          <w:rFonts w:ascii="Book Antiqua" w:hAnsi="Book Antiqua" w:cs="Times New Roman"/>
          <w:b w:val="0"/>
          <w:i w:val="0"/>
          <w:color w:val="auto"/>
          <w:sz w:val="24"/>
          <w:szCs w:val="24"/>
        </w:rPr>
        <w:t>cirrhosis</w:t>
      </w:r>
      <w:r w:rsidRPr="00C3325F">
        <w:rPr>
          <w:rFonts w:ascii="Book Antiqua" w:hAnsi="Book Antiqua" w:cs="Times New Roman"/>
          <w:sz w:val="24"/>
          <w:szCs w:val="24"/>
        </w:rPr>
        <w:t xml:space="preserve"> despite heavy drinking clearly suggest a genetic pre-disposition</w:t>
      </w:r>
      <w:r w:rsidRPr="007874D8">
        <w:rPr>
          <w:rFonts w:ascii="Book Antiqua" w:hAnsi="Book Antiqua" w:cs="Times New Roman"/>
          <w:noProof/>
          <w:sz w:val="24"/>
          <w:szCs w:val="24"/>
          <w:vertAlign w:val="superscript"/>
        </w:rPr>
        <w:t>[4, 5]</w:t>
      </w:r>
    </w:p>
    <w:p w14:paraId="5C45E904" w14:textId="0E946608" w:rsidR="002108F4" w:rsidRPr="00C3325F" w:rsidRDefault="002108F4" w:rsidP="0059387A">
      <w:pPr>
        <w:snapToGrid w:val="0"/>
        <w:spacing w:after="0" w:line="360" w:lineRule="auto"/>
        <w:ind w:firstLineChars="100" w:firstLine="240"/>
        <w:jc w:val="both"/>
        <w:rPr>
          <w:rStyle w:val="IntenseEmphasis"/>
          <w:rFonts w:ascii="Book Antiqua" w:hAnsi="Book Antiqua" w:cs="Times New Roman"/>
          <w:b w:val="0"/>
          <w:i w:val="0"/>
          <w:color w:val="auto"/>
          <w:sz w:val="24"/>
          <w:szCs w:val="24"/>
        </w:rPr>
      </w:pPr>
      <w:r w:rsidRPr="00C3325F">
        <w:rPr>
          <w:rStyle w:val="IntenseEmphasis"/>
          <w:rFonts w:ascii="Book Antiqua" w:hAnsi="Book Antiqua" w:cs="Times New Roman"/>
          <w:b w:val="0"/>
          <w:i w:val="0"/>
          <w:color w:val="auto"/>
          <w:sz w:val="24"/>
          <w:szCs w:val="24"/>
        </w:rPr>
        <w:t xml:space="preserve">Recent studies in multiethnic populations with </w:t>
      </w:r>
      <w:r w:rsidRPr="001B7BDD">
        <w:rPr>
          <w:rFonts w:ascii="Book Antiqua" w:hAnsi="Book Antiqua" w:cs="Times New Roman"/>
          <w:bCs/>
          <w:iCs/>
          <w:sz w:val="24"/>
          <w:szCs w:val="24"/>
        </w:rPr>
        <w:t xml:space="preserve">nonalcoholic fatty liver disease </w:t>
      </w:r>
      <w:r>
        <w:rPr>
          <w:rFonts w:ascii="Book Antiqua" w:eastAsia="宋体" w:hAnsi="Book Antiqua" w:cs="Times New Roman" w:hint="eastAsia"/>
          <w:bCs/>
          <w:iCs/>
          <w:sz w:val="24"/>
          <w:szCs w:val="24"/>
          <w:lang w:eastAsia="zh-CN"/>
        </w:rPr>
        <w:t>(</w:t>
      </w:r>
      <w:r w:rsidRPr="00C3325F">
        <w:rPr>
          <w:rStyle w:val="IntenseEmphasis"/>
          <w:rFonts w:ascii="Book Antiqua" w:hAnsi="Book Antiqua" w:cs="Times New Roman"/>
          <w:b w:val="0"/>
          <w:i w:val="0"/>
          <w:color w:val="auto"/>
          <w:sz w:val="24"/>
          <w:szCs w:val="24"/>
        </w:rPr>
        <w:t>NAFLD</w:t>
      </w:r>
      <w:r>
        <w:rPr>
          <w:rStyle w:val="IntenseEmphasis"/>
          <w:rFonts w:ascii="Book Antiqua" w:eastAsia="宋体" w:hAnsi="Book Antiqua" w:cs="Times New Roman" w:hint="eastAsia"/>
          <w:b w:val="0"/>
          <w:i w:val="0"/>
          <w:color w:val="auto"/>
          <w:sz w:val="24"/>
          <w:szCs w:val="24"/>
          <w:lang w:eastAsia="zh-CN"/>
        </w:rPr>
        <w:t>)</w:t>
      </w:r>
      <w:r w:rsidRPr="00C3325F">
        <w:rPr>
          <w:rStyle w:val="IntenseEmphasis"/>
          <w:rFonts w:ascii="Book Antiqua" w:hAnsi="Book Antiqua" w:cs="Times New Roman"/>
          <w:b w:val="0"/>
          <w:i w:val="0"/>
          <w:color w:val="auto"/>
          <w:sz w:val="24"/>
          <w:szCs w:val="24"/>
        </w:rPr>
        <w:t xml:space="preserve"> and ALD have demonstrated that the</w:t>
      </w:r>
      <w:r w:rsidRPr="00C3325F">
        <w:rPr>
          <w:rFonts w:ascii="Book Antiqua" w:hAnsi="Book Antiqua" w:cs="Times New Roman"/>
          <w:sz w:val="24"/>
          <w:szCs w:val="24"/>
        </w:rPr>
        <w:t xml:space="preserve"> single-nucleotide polymorphism, the rs738409 variant, that encodes for an isoleucine to methionine substitution at position 148 (I148M) in the </w:t>
      </w:r>
      <w:proofErr w:type="spellStart"/>
      <w:r w:rsidRPr="00C3325F">
        <w:rPr>
          <w:rFonts w:ascii="Book Antiqua" w:hAnsi="Book Antiqua" w:cs="Times New Roman"/>
          <w:sz w:val="24"/>
          <w:szCs w:val="24"/>
        </w:rPr>
        <w:t>patatin</w:t>
      </w:r>
      <w:proofErr w:type="spellEnd"/>
      <w:r w:rsidRPr="00C3325F">
        <w:rPr>
          <w:rFonts w:ascii="Book Antiqua" w:hAnsi="Book Antiqua" w:cs="Times New Roman"/>
          <w:sz w:val="24"/>
          <w:szCs w:val="24"/>
        </w:rPr>
        <w:t>-like</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phospholipase-3 (PNPLA3/</w:t>
      </w:r>
      <w:proofErr w:type="spellStart"/>
      <w:r w:rsidRPr="00C3325F">
        <w:rPr>
          <w:rFonts w:ascii="Book Antiqua" w:hAnsi="Book Antiqua" w:cs="Times New Roman"/>
          <w:sz w:val="24"/>
          <w:szCs w:val="24"/>
        </w:rPr>
        <w:t>Adiponutrin</w:t>
      </w:r>
      <w:proofErr w:type="spellEnd"/>
      <w:r w:rsidRPr="00C3325F">
        <w:rPr>
          <w:rFonts w:ascii="Book Antiqua" w:hAnsi="Book Antiqua" w:cs="Times New Roman"/>
          <w:sz w:val="24"/>
          <w:szCs w:val="24"/>
        </w:rPr>
        <w:t>) gene is a strong disease modifier by influencing steatosis, liver enzymes and fibrosis progression</w:t>
      </w:r>
      <w:r w:rsidRPr="00C3325F">
        <w:rPr>
          <w:rFonts w:ascii="Book Antiqua" w:hAnsi="Book Antiqua" w:cs="Times New Roman"/>
          <w:noProof/>
          <w:sz w:val="24"/>
          <w:szCs w:val="24"/>
          <w:vertAlign w:val="superscript"/>
        </w:rPr>
        <w:t>[6-12]</w:t>
      </w:r>
      <w:r w:rsidRPr="00C3325F">
        <w:rPr>
          <w:rStyle w:val="IntenseEmphasis"/>
          <w:rFonts w:ascii="Book Antiqua" w:hAnsi="Book Antiqua" w:cs="Times New Roman"/>
          <w:b w:val="0"/>
          <w:i w:val="0"/>
          <w:color w:val="auto"/>
          <w:sz w:val="24"/>
          <w:szCs w:val="24"/>
        </w:rPr>
        <w:t xml:space="preserve">. </w:t>
      </w:r>
      <w:r w:rsidRPr="00C3325F">
        <w:rPr>
          <w:rFonts w:ascii="Book Antiqua" w:hAnsi="Book Antiqua" w:cs="Times New Roman"/>
          <w:sz w:val="24"/>
          <w:szCs w:val="24"/>
        </w:rPr>
        <w:t xml:space="preserve">So far, the function of PNPLA3 and the effect of the amino acid substitution remain controversial. PNPLA3 is closely related to PNPLA2/ATGL, the major hormone-sensitive lipase of adipose tissue, sharing 56% amino acid identity in the </w:t>
      </w:r>
      <w:proofErr w:type="spellStart"/>
      <w:r w:rsidRPr="00C3325F">
        <w:rPr>
          <w:rFonts w:ascii="Book Antiqua" w:hAnsi="Book Antiqua" w:cs="Times New Roman"/>
          <w:sz w:val="24"/>
          <w:szCs w:val="24"/>
        </w:rPr>
        <w:t>patatin</w:t>
      </w:r>
      <w:proofErr w:type="spellEnd"/>
      <w:r w:rsidRPr="00C3325F">
        <w:rPr>
          <w:rFonts w:ascii="Book Antiqua" w:hAnsi="Book Antiqua" w:cs="Times New Roman"/>
          <w:sz w:val="24"/>
          <w:szCs w:val="24"/>
        </w:rPr>
        <w:t xml:space="preserve">-like </w:t>
      </w:r>
      <w:proofErr w:type="gramStart"/>
      <w:r w:rsidRPr="00C3325F">
        <w:rPr>
          <w:rFonts w:ascii="Book Antiqua" w:hAnsi="Book Antiqua" w:cs="Times New Roman"/>
          <w:sz w:val="24"/>
          <w:szCs w:val="24"/>
        </w:rPr>
        <w:t>domain</w:t>
      </w:r>
      <w:r w:rsidR="00C2016C">
        <w:rPr>
          <w:rFonts w:ascii="Book Antiqua" w:hAnsi="Book Antiqua" w:cs="Times New Roman"/>
          <w:noProof/>
          <w:sz w:val="24"/>
          <w:szCs w:val="24"/>
          <w:vertAlign w:val="superscript"/>
        </w:rPr>
        <w:t>[</w:t>
      </w:r>
      <w:proofErr w:type="gramEnd"/>
      <w:r w:rsidR="00C2016C">
        <w:rPr>
          <w:rFonts w:ascii="Book Antiqua" w:hAnsi="Book Antiqua" w:cs="Times New Roman"/>
          <w:noProof/>
          <w:sz w:val="24"/>
          <w:szCs w:val="24"/>
          <w:vertAlign w:val="superscript"/>
        </w:rPr>
        <w:t>13,</w:t>
      </w:r>
      <w:r w:rsidRPr="007874D8">
        <w:rPr>
          <w:rFonts w:ascii="Book Antiqua" w:hAnsi="Book Antiqua" w:cs="Times New Roman"/>
          <w:noProof/>
          <w:sz w:val="24"/>
          <w:szCs w:val="24"/>
          <w:vertAlign w:val="superscript"/>
        </w:rPr>
        <w:t>14]</w:t>
      </w:r>
      <w:r w:rsidRPr="00C3325F">
        <w:rPr>
          <w:rFonts w:ascii="Book Antiqua" w:hAnsi="Book Antiqua" w:cs="Times New Roman"/>
          <w:sz w:val="24"/>
          <w:szCs w:val="24"/>
        </w:rPr>
        <w:t xml:space="preserve">. PNPLA3 is expressed in adipocytes, hepatocytes and hepatic stellate </w:t>
      </w:r>
      <w:proofErr w:type="gramStart"/>
      <w:r w:rsidRPr="00C3325F">
        <w:rPr>
          <w:rFonts w:ascii="Book Antiqua" w:hAnsi="Book Antiqua" w:cs="Times New Roman"/>
          <w:sz w:val="24"/>
          <w:szCs w:val="24"/>
        </w:rPr>
        <w:t>cells</w:t>
      </w:r>
      <w:r w:rsidRPr="00C3325F">
        <w:rPr>
          <w:rFonts w:ascii="Book Antiqua" w:hAnsi="Book Antiqua" w:cs="Times New Roman"/>
          <w:noProof/>
          <w:sz w:val="24"/>
          <w:szCs w:val="24"/>
          <w:vertAlign w:val="superscript"/>
        </w:rPr>
        <w:t>[</w:t>
      </w:r>
      <w:proofErr w:type="gramEnd"/>
      <w:r w:rsidRPr="00C3325F">
        <w:rPr>
          <w:rFonts w:ascii="Book Antiqua" w:hAnsi="Book Antiqua" w:cs="Times New Roman"/>
          <w:noProof/>
          <w:sz w:val="24"/>
          <w:szCs w:val="24"/>
          <w:vertAlign w:val="superscript"/>
        </w:rPr>
        <w:t>15-18]</w:t>
      </w:r>
      <w:r w:rsidRPr="00C3325F">
        <w:rPr>
          <w:rFonts w:ascii="Book Antiqua" w:hAnsi="Book Antiqua" w:cs="Times New Roman"/>
          <w:sz w:val="24"/>
          <w:szCs w:val="24"/>
        </w:rPr>
        <w:t>. Despite many efforts</w:t>
      </w:r>
      <w:r w:rsidRPr="00C3325F">
        <w:rPr>
          <w:rFonts w:ascii="Book Antiqua" w:eastAsia="Times New Roman" w:hAnsi="Book Antiqua" w:cs="Times New Roman"/>
          <w:sz w:val="24"/>
          <w:szCs w:val="24"/>
          <w:shd w:val="clear" w:color="auto" w:fill="FFFFFF"/>
        </w:rPr>
        <w:t xml:space="preserve">, the physiologic role of PNPLA3 and its </w:t>
      </w:r>
      <w:r w:rsidRPr="00C3325F">
        <w:rPr>
          <w:rStyle w:val="IntenseEmphasis"/>
          <w:rFonts w:ascii="Book Antiqua" w:hAnsi="Book Antiqua" w:cs="Times New Roman"/>
          <w:b w:val="0"/>
          <w:i w:val="0"/>
          <w:color w:val="auto"/>
          <w:sz w:val="24"/>
          <w:szCs w:val="24"/>
        </w:rPr>
        <w:t>direct action in the liver</w:t>
      </w:r>
      <w:r w:rsidRPr="00C3325F">
        <w:rPr>
          <w:rFonts w:ascii="Book Antiqua" w:eastAsia="Times New Roman" w:hAnsi="Book Antiqua" w:cs="Times New Roman"/>
          <w:sz w:val="24"/>
          <w:szCs w:val="24"/>
          <w:shd w:val="clear" w:color="auto" w:fill="FFFFFF"/>
        </w:rPr>
        <w:t xml:space="preserve"> </w:t>
      </w:r>
      <w:r w:rsidRPr="00C3325F">
        <w:rPr>
          <w:rStyle w:val="IntenseEmphasis"/>
          <w:rFonts w:ascii="Book Antiqua" w:hAnsi="Book Antiqua" w:cs="Times New Roman"/>
          <w:b w:val="0"/>
          <w:i w:val="0"/>
          <w:color w:val="auto"/>
          <w:sz w:val="24"/>
          <w:szCs w:val="24"/>
        </w:rPr>
        <w:t xml:space="preserve">is still incompletely understood and it remains unclear whether the I148M substitution in PNPLA3 directly causes steatosis, </w:t>
      </w:r>
      <w:proofErr w:type="spellStart"/>
      <w:r w:rsidRPr="00C3325F">
        <w:rPr>
          <w:rStyle w:val="IntenseEmphasis"/>
          <w:rFonts w:ascii="Book Antiqua" w:hAnsi="Book Antiqua" w:cs="Times New Roman"/>
          <w:b w:val="0"/>
          <w:i w:val="0"/>
          <w:color w:val="auto"/>
          <w:sz w:val="24"/>
          <w:szCs w:val="24"/>
        </w:rPr>
        <w:t>lipotoxicity</w:t>
      </w:r>
      <w:proofErr w:type="spellEnd"/>
      <w:r w:rsidRPr="00C3325F">
        <w:rPr>
          <w:rStyle w:val="IntenseEmphasis"/>
          <w:rFonts w:ascii="Book Antiqua" w:hAnsi="Book Antiqua" w:cs="Times New Roman"/>
          <w:b w:val="0"/>
          <w:i w:val="0"/>
          <w:color w:val="auto"/>
          <w:sz w:val="24"/>
          <w:szCs w:val="24"/>
        </w:rPr>
        <w:t xml:space="preserve">, or both. </w:t>
      </w:r>
    </w:p>
    <w:p w14:paraId="01091D04" w14:textId="0AEC28EA" w:rsidR="002108F4" w:rsidRPr="00C3325F" w:rsidRDefault="002108F4" w:rsidP="0059387A">
      <w:pPr>
        <w:snapToGrid w:val="0"/>
        <w:spacing w:after="0" w:line="360" w:lineRule="auto"/>
        <w:ind w:firstLineChars="100" w:firstLine="240"/>
        <w:jc w:val="both"/>
        <w:rPr>
          <w:rStyle w:val="IntenseEmphasis"/>
          <w:rFonts w:ascii="Book Antiqua" w:hAnsi="Book Antiqua" w:cs="Times New Roman"/>
          <w:b w:val="0"/>
          <w:i w:val="0"/>
          <w:color w:val="auto"/>
          <w:sz w:val="24"/>
          <w:szCs w:val="24"/>
        </w:rPr>
      </w:pPr>
      <w:r w:rsidRPr="00C3325F">
        <w:rPr>
          <w:rStyle w:val="IntenseEmphasis"/>
          <w:rFonts w:ascii="Book Antiqua" w:hAnsi="Book Antiqua" w:cs="Times New Roman"/>
          <w:b w:val="0"/>
          <w:i w:val="0"/>
          <w:color w:val="auto"/>
          <w:sz w:val="24"/>
          <w:szCs w:val="24"/>
        </w:rPr>
        <w:t>PNPLA3 GG carriers not only more rapidly progress toward fibrosis but also show elevated liver stiffness (LS)</w:t>
      </w:r>
      <w:r w:rsidRPr="00C3325F">
        <w:rPr>
          <w:rStyle w:val="IntenseEmphasis"/>
          <w:rFonts w:ascii="Book Antiqua" w:hAnsi="Book Antiqua" w:cs="Times New Roman"/>
          <w:b w:val="0"/>
          <w:i w:val="0"/>
          <w:noProof/>
          <w:color w:val="auto"/>
          <w:sz w:val="24"/>
          <w:szCs w:val="24"/>
          <w:vertAlign w:val="superscript"/>
        </w:rPr>
        <w:t>[19]</w:t>
      </w:r>
      <w:r w:rsidRPr="00C3325F">
        <w:rPr>
          <w:rStyle w:val="IntenseEmphasis"/>
          <w:rFonts w:ascii="Book Antiqua" w:hAnsi="Book Antiqua" w:cs="Times New Roman"/>
          <w:b w:val="0"/>
          <w:i w:val="0"/>
          <w:color w:val="auto"/>
          <w:sz w:val="24"/>
          <w:szCs w:val="24"/>
        </w:rPr>
        <w:t>. Non-invasive measurement of LS by u</w:t>
      </w:r>
      <w:r w:rsidRPr="00C3325F">
        <w:rPr>
          <w:rFonts w:ascii="Book Antiqua" w:hAnsi="Book Antiqua" w:cs="Times New Roman"/>
          <w:sz w:val="24"/>
          <w:szCs w:val="24"/>
        </w:rPr>
        <w:t xml:space="preserve">ltrasound-based </w:t>
      </w:r>
      <w:proofErr w:type="spellStart"/>
      <w:r w:rsidRPr="00C3325F">
        <w:rPr>
          <w:rFonts w:ascii="Book Antiqua" w:hAnsi="Book Antiqua" w:cs="Times New Roman"/>
          <w:sz w:val="24"/>
          <w:szCs w:val="24"/>
        </w:rPr>
        <w:t>elastographic</w:t>
      </w:r>
      <w:proofErr w:type="spellEnd"/>
      <w:r w:rsidRPr="00C3325F">
        <w:rPr>
          <w:rFonts w:ascii="Book Antiqua" w:hAnsi="Book Antiqua" w:cs="Times New Roman"/>
          <w:sz w:val="24"/>
          <w:szCs w:val="24"/>
        </w:rPr>
        <w:t xml:space="preserve"> techniques such as transient </w:t>
      </w:r>
      <w:proofErr w:type="spellStart"/>
      <w:r w:rsidRPr="00C3325F">
        <w:rPr>
          <w:rFonts w:ascii="Book Antiqua" w:hAnsi="Book Antiqua" w:cs="Times New Roman"/>
          <w:sz w:val="24"/>
          <w:szCs w:val="24"/>
        </w:rPr>
        <w:t>elastography</w:t>
      </w:r>
      <w:proofErr w:type="spellEnd"/>
      <w:r w:rsidRPr="00C3325F">
        <w:rPr>
          <w:rFonts w:ascii="Book Antiqua" w:hAnsi="Book Antiqua" w:cs="Times New Roman"/>
          <w:sz w:val="24"/>
          <w:szCs w:val="24"/>
        </w:rPr>
        <w:t xml:space="preserve"> (TE) are increasingly used to screen for liver </w:t>
      </w:r>
      <w:proofErr w:type="gramStart"/>
      <w:r w:rsidRPr="00C3325F">
        <w:rPr>
          <w:rFonts w:ascii="Book Antiqua" w:hAnsi="Book Antiqua" w:cs="Times New Roman"/>
          <w:sz w:val="24"/>
          <w:szCs w:val="24"/>
        </w:rPr>
        <w:t>fibrosis</w:t>
      </w:r>
      <w:r w:rsidR="00C2016C">
        <w:rPr>
          <w:rFonts w:ascii="Book Antiqua" w:hAnsi="Book Antiqua" w:cs="Times New Roman"/>
          <w:noProof/>
          <w:sz w:val="24"/>
          <w:szCs w:val="24"/>
          <w:vertAlign w:val="superscript"/>
        </w:rPr>
        <w:t>[</w:t>
      </w:r>
      <w:proofErr w:type="gramEnd"/>
      <w:r w:rsidR="00C2016C">
        <w:rPr>
          <w:rFonts w:ascii="Book Antiqua" w:hAnsi="Book Antiqua" w:cs="Times New Roman"/>
          <w:noProof/>
          <w:sz w:val="24"/>
          <w:szCs w:val="24"/>
          <w:vertAlign w:val="superscript"/>
        </w:rPr>
        <w:t>9,</w:t>
      </w:r>
      <w:r w:rsidRPr="007874D8">
        <w:rPr>
          <w:rFonts w:ascii="Book Antiqua" w:hAnsi="Book Antiqua" w:cs="Times New Roman"/>
          <w:noProof/>
          <w:sz w:val="24"/>
          <w:szCs w:val="24"/>
          <w:vertAlign w:val="superscript"/>
        </w:rPr>
        <w:t>20-25]</w:t>
      </w:r>
      <w:r w:rsidRPr="00C3325F">
        <w:rPr>
          <w:rFonts w:ascii="Book Antiqua" w:hAnsi="Book Antiqua" w:cs="Times New Roman"/>
          <w:sz w:val="24"/>
          <w:szCs w:val="24"/>
        </w:rPr>
        <w:t>. However, various conditions have been shown to increase LS in the absence of fibrosis including inflammation and liver damage</w:t>
      </w:r>
      <w:r w:rsidRPr="00C3325F">
        <w:rPr>
          <w:rFonts w:ascii="Book Antiqua" w:hAnsi="Book Antiqua" w:cs="Times New Roman"/>
          <w:noProof/>
          <w:sz w:val="24"/>
          <w:szCs w:val="24"/>
          <w:vertAlign w:val="superscript"/>
        </w:rPr>
        <w:t>[26-28]</w:t>
      </w:r>
      <w:r w:rsidRPr="00C3325F">
        <w:rPr>
          <w:rFonts w:ascii="Book Antiqua" w:hAnsi="Book Antiqua" w:cs="Times New Roman"/>
          <w:sz w:val="24"/>
          <w:szCs w:val="24"/>
        </w:rPr>
        <w:t xml:space="preserve">, </w:t>
      </w:r>
      <w:r w:rsidRPr="00C3325F">
        <w:rPr>
          <w:rFonts w:ascii="Book Antiqua" w:hAnsi="Book Antiqua" w:cs="Times New Roman"/>
          <w:sz w:val="24"/>
          <w:szCs w:val="24"/>
        </w:rPr>
        <w:lastRenderedPageBreak/>
        <w:t>congestion</w:t>
      </w:r>
      <w:r w:rsidRPr="00C3325F">
        <w:rPr>
          <w:rFonts w:ascii="Book Antiqua" w:hAnsi="Book Antiqua" w:cs="Times New Roman"/>
          <w:noProof/>
          <w:sz w:val="24"/>
          <w:szCs w:val="24"/>
          <w:vertAlign w:val="superscript"/>
        </w:rPr>
        <w:t>[29]</w:t>
      </w:r>
      <w:r w:rsidRPr="00C3325F">
        <w:rPr>
          <w:rFonts w:ascii="Book Antiqua" w:hAnsi="Book Antiqua" w:cs="Times New Roman"/>
          <w:sz w:val="24"/>
          <w:szCs w:val="24"/>
        </w:rPr>
        <w:t>, cholestasis</w:t>
      </w:r>
      <w:r w:rsidRPr="00C3325F">
        <w:rPr>
          <w:rFonts w:ascii="Book Antiqua" w:hAnsi="Book Antiqua" w:cs="Times New Roman"/>
          <w:noProof/>
          <w:sz w:val="24"/>
          <w:szCs w:val="24"/>
          <w:vertAlign w:val="superscript"/>
        </w:rPr>
        <w:t>[30]</w:t>
      </w:r>
      <w:r w:rsidRPr="00C3325F">
        <w:rPr>
          <w:rFonts w:ascii="Book Antiqua" w:hAnsi="Book Antiqua" w:cs="Times New Roman"/>
          <w:sz w:val="24"/>
          <w:szCs w:val="24"/>
        </w:rPr>
        <w:t xml:space="preserve">, </w:t>
      </w:r>
      <w:r>
        <w:rPr>
          <w:rFonts w:ascii="Book Antiqua" w:hAnsi="Book Antiqua" w:cs="Times New Roman"/>
          <w:sz w:val="24"/>
          <w:szCs w:val="24"/>
        </w:rPr>
        <w:t>arterial pressure</w:t>
      </w:r>
      <w:r w:rsidRPr="00C3325F">
        <w:rPr>
          <w:rFonts w:ascii="Book Antiqua" w:hAnsi="Book Antiqua" w:cs="Times New Roman"/>
          <w:noProof/>
          <w:sz w:val="24"/>
          <w:szCs w:val="24"/>
          <w:vertAlign w:val="superscript"/>
        </w:rPr>
        <w:t>[31]</w:t>
      </w:r>
      <w:r w:rsidRPr="00C3325F">
        <w:rPr>
          <w:rFonts w:ascii="Book Antiqua" w:hAnsi="Book Antiqua" w:cs="Times New Roman"/>
          <w:sz w:val="24"/>
          <w:szCs w:val="24"/>
        </w:rPr>
        <w:t xml:space="preserve"> food intake</w:t>
      </w:r>
      <w:r w:rsidR="00C2016C">
        <w:rPr>
          <w:rFonts w:ascii="Book Antiqua" w:hAnsi="Book Antiqua" w:cs="Times New Roman"/>
          <w:noProof/>
          <w:sz w:val="24"/>
          <w:szCs w:val="24"/>
          <w:vertAlign w:val="superscript"/>
        </w:rPr>
        <w:t>[32,</w:t>
      </w:r>
      <w:r w:rsidRPr="007874D8">
        <w:rPr>
          <w:rFonts w:ascii="Book Antiqua" w:hAnsi="Book Antiqua" w:cs="Times New Roman"/>
          <w:noProof/>
          <w:sz w:val="24"/>
          <w:szCs w:val="24"/>
          <w:vertAlign w:val="superscript"/>
        </w:rPr>
        <w:t>33]</w:t>
      </w:r>
      <w:r w:rsidRPr="00C3325F">
        <w:rPr>
          <w:rFonts w:ascii="Book Antiqua" w:hAnsi="Book Antiqua" w:cs="Times New Roman"/>
          <w:sz w:val="24"/>
          <w:szCs w:val="24"/>
        </w:rPr>
        <w:t xml:space="preserve"> or amyloidosis</w:t>
      </w:r>
      <w:r w:rsidR="00C2016C">
        <w:rPr>
          <w:rFonts w:ascii="Book Antiqua" w:hAnsi="Book Antiqua" w:cs="Times New Roman"/>
          <w:noProof/>
          <w:sz w:val="24"/>
          <w:szCs w:val="24"/>
          <w:vertAlign w:val="superscript"/>
        </w:rPr>
        <w:t>[34,</w:t>
      </w:r>
      <w:r w:rsidRPr="007874D8">
        <w:rPr>
          <w:rFonts w:ascii="Book Antiqua" w:hAnsi="Book Antiqua" w:cs="Times New Roman"/>
          <w:noProof/>
          <w:sz w:val="24"/>
          <w:szCs w:val="24"/>
          <w:vertAlign w:val="superscript"/>
        </w:rPr>
        <w:t>35]</w:t>
      </w:r>
      <w:r w:rsidRPr="00C3325F">
        <w:rPr>
          <w:rFonts w:ascii="Book Antiqua" w:hAnsi="Book Antiqua" w:cs="Times New Roman"/>
          <w:sz w:val="24"/>
          <w:szCs w:val="24"/>
        </w:rPr>
        <w:t>. For these reasons, we here study in detail the impact of PNPLA3 I148M substitution on LS and histology in a large population of heavy drinkers primarily admitted to the hospital for alcohol withdrawal. We further analyze the impact of alcohol withdrawal on LS depending on PNPLA3 status.</w:t>
      </w:r>
      <w:r w:rsidRPr="00C3325F">
        <w:rPr>
          <w:rStyle w:val="IntenseEmphasis"/>
          <w:rFonts w:ascii="Book Antiqua" w:hAnsi="Book Antiqua" w:cs="Times New Roman"/>
          <w:b w:val="0"/>
          <w:i w:val="0"/>
          <w:color w:val="auto"/>
          <w:sz w:val="24"/>
          <w:szCs w:val="24"/>
        </w:rPr>
        <w:t xml:space="preserve"> </w:t>
      </w:r>
      <w:r w:rsidRPr="00C3325F">
        <w:rPr>
          <w:rFonts w:ascii="Book Antiqua" w:hAnsi="Book Antiqua" w:cs="Times New Roman"/>
          <w:sz w:val="24"/>
          <w:szCs w:val="24"/>
        </w:rPr>
        <w:t>Our data further suggest that the sustained and drinking-associated LS elevation in PNPLA3 GG carriers is most likely associated with ballooning and seems to contribute to fibrosis progression.</w:t>
      </w:r>
    </w:p>
    <w:p w14:paraId="55AADEC5" w14:textId="77777777" w:rsidR="002108F4" w:rsidRPr="00C3325F" w:rsidRDefault="002108F4" w:rsidP="00C3325F">
      <w:pPr>
        <w:snapToGrid w:val="0"/>
        <w:spacing w:after="0" w:line="360" w:lineRule="auto"/>
        <w:jc w:val="both"/>
        <w:rPr>
          <w:rStyle w:val="IntenseEmphasis"/>
          <w:rFonts w:ascii="Book Antiqua" w:hAnsi="Book Antiqua" w:cs="Times New Roman"/>
          <w:b w:val="0"/>
          <w:i w:val="0"/>
          <w:color w:val="auto"/>
          <w:sz w:val="24"/>
          <w:szCs w:val="24"/>
        </w:rPr>
      </w:pPr>
    </w:p>
    <w:p w14:paraId="17310DE0" w14:textId="77777777" w:rsidR="002108F4" w:rsidRPr="0059387A" w:rsidRDefault="002108F4" w:rsidP="0059387A">
      <w:pPr>
        <w:snapToGrid w:val="0"/>
        <w:spacing w:after="0" w:line="360" w:lineRule="auto"/>
        <w:jc w:val="both"/>
        <w:rPr>
          <w:rFonts w:ascii="Book Antiqua" w:hAnsi="Book Antiqua" w:cs="Times New Roman"/>
          <w:b/>
          <w:bCs/>
          <w:iCs/>
          <w:caps/>
          <w:sz w:val="24"/>
          <w:szCs w:val="24"/>
        </w:rPr>
      </w:pPr>
      <w:bookmarkStart w:id="18" w:name="OLE_LINK478"/>
      <w:bookmarkStart w:id="19" w:name="OLE_LINK481"/>
      <w:bookmarkStart w:id="20" w:name="OLE_LINK483"/>
      <w:bookmarkStart w:id="21" w:name="OLE_LINK674"/>
      <w:r w:rsidRPr="0059387A">
        <w:rPr>
          <w:rFonts w:ascii="Book Antiqua" w:hAnsi="Book Antiqua" w:cs="Times New Roman"/>
          <w:b/>
          <w:bCs/>
          <w:iCs/>
          <w:caps/>
          <w:sz w:val="24"/>
          <w:szCs w:val="24"/>
        </w:rPr>
        <w:t>Materials and methods</w:t>
      </w:r>
    </w:p>
    <w:bookmarkEnd w:id="18"/>
    <w:bookmarkEnd w:id="19"/>
    <w:bookmarkEnd w:id="20"/>
    <w:bookmarkEnd w:id="21"/>
    <w:p w14:paraId="4FEE154D" w14:textId="77777777" w:rsidR="002108F4" w:rsidRPr="0059387A" w:rsidRDefault="002108F4" w:rsidP="00C3325F">
      <w:pPr>
        <w:snapToGrid w:val="0"/>
        <w:spacing w:after="0" w:line="360" w:lineRule="auto"/>
        <w:jc w:val="both"/>
        <w:rPr>
          <w:rStyle w:val="IntenseEmphasis"/>
          <w:rFonts w:ascii="Book Antiqua" w:eastAsia="宋体" w:hAnsi="Book Antiqua" w:cs="Times New Roman"/>
          <w:color w:val="auto"/>
          <w:sz w:val="24"/>
          <w:szCs w:val="24"/>
          <w:lang w:eastAsia="zh-CN"/>
        </w:rPr>
      </w:pPr>
      <w:r>
        <w:rPr>
          <w:rStyle w:val="IntenseEmphasis"/>
          <w:rFonts w:ascii="Book Antiqua" w:hAnsi="Book Antiqua" w:cs="Times New Roman"/>
          <w:color w:val="auto"/>
          <w:sz w:val="24"/>
          <w:szCs w:val="24"/>
        </w:rPr>
        <w:t>Patients</w:t>
      </w:r>
    </w:p>
    <w:p w14:paraId="7BB41D63" w14:textId="77777777" w:rsidR="002108F4" w:rsidRPr="004C7BC6" w:rsidRDefault="002108F4" w:rsidP="004C7BC6">
      <w:pPr>
        <w:pStyle w:val="Standard1"/>
        <w:rPr>
          <w:rStyle w:val="IntenseEmphasis"/>
          <w:rFonts w:cstheme="minorBidi"/>
          <w:color w:val="auto"/>
        </w:rPr>
      </w:pPr>
      <w:r w:rsidRPr="004C7BC6">
        <w:rPr>
          <w:rStyle w:val="IntenseEmphasis"/>
          <w:color w:val="auto"/>
        </w:rPr>
        <w:t>Caucasian heavy drinkers (n</w:t>
      </w:r>
      <w:r w:rsidRPr="004C7BC6">
        <w:rPr>
          <w:rStyle w:val="IntenseEmphasis"/>
          <w:rFonts w:eastAsia="宋体" w:hint="eastAsia"/>
          <w:color w:val="auto"/>
          <w:lang w:eastAsia="zh-CN"/>
        </w:rPr>
        <w:t xml:space="preserve"> </w:t>
      </w:r>
      <w:r w:rsidRPr="004C7BC6">
        <w:rPr>
          <w:rStyle w:val="IntenseEmphasis"/>
          <w:color w:val="auto"/>
        </w:rPr>
        <w:t>=</w:t>
      </w:r>
      <w:r w:rsidRPr="004C7BC6">
        <w:rPr>
          <w:rStyle w:val="IntenseEmphasis"/>
          <w:rFonts w:eastAsia="宋体" w:hint="eastAsia"/>
          <w:color w:val="auto"/>
          <w:lang w:eastAsia="zh-CN"/>
        </w:rPr>
        <w:t xml:space="preserve"> </w:t>
      </w:r>
      <w:r w:rsidRPr="004C7BC6">
        <w:rPr>
          <w:rStyle w:val="IntenseEmphasis"/>
          <w:color w:val="auto"/>
        </w:rPr>
        <w:t>521, 148 females/369 males, age range 22-87 years) with a mean alcohol consumption of 192.1 g/d (median alcohol consumption: 169.0; 95%CI</w:t>
      </w:r>
      <w:r w:rsidRPr="004C7BC6">
        <w:rPr>
          <w:rStyle w:val="IntenseEmphasis"/>
          <w:rFonts w:eastAsia="宋体" w:hint="eastAsia"/>
          <w:color w:val="auto"/>
          <w:lang w:eastAsia="zh-CN"/>
        </w:rPr>
        <w:t>:</w:t>
      </w:r>
      <w:r w:rsidRPr="004C7BC6">
        <w:rPr>
          <w:rStyle w:val="IntenseEmphasis"/>
          <w:color w:val="auto"/>
        </w:rPr>
        <w:t xml:space="preserve"> 179.0-203.3) were enrolled at the Department of Gastroenterology, Salem Medical Center in Heidelberg. Patients presented primarily for alcohol detoxification with a mean duration of chronic alcohol consumption of 19.9 years. Patient’s characteristics are given in Table 1, a more refined PNPLA3 genotype-associated data presentation is shown in Table 2. All patients underwent careful clinical examination, standard laboratory routine (venous blood sampling), abdominal ultrasound and liver stiffness measurement. Inclusion criteria were daily alcohol consumption &gt;</w:t>
      </w:r>
      <w:r w:rsidRPr="004C7BC6">
        <w:rPr>
          <w:rStyle w:val="IntenseEmphasis"/>
          <w:rFonts w:eastAsia="宋体" w:hint="eastAsia"/>
          <w:color w:val="auto"/>
          <w:lang w:eastAsia="zh-CN"/>
        </w:rPr>
        <w:t xml:space="preserve"> </w:t>
      </w:r>
      <w:r w:rsidRPr="004C7BC6">
        <w:rPr>
          <w:rStyle w:val="IntenseEmphasis"/>
          <w:color w:val="auto"/>
        </w:rPr>
        <w:t>60/80 g</w:t>
      </w:r>
      <w:r w:rsidRPr="004C7BC6">
        <w:rPr>
          <w:rStyle w:val="IntenseEmphasis"/>
          <w:rFonts w:eastAsia="宋体" w:hint="eastAsia"/>
          <w:color w:val="auto"/>
          <w:lang w:eastAsia="zh-CN"/>
        </w:rPr>
        <w:t>/</w:t>
      </w:r>
      <w:r w:rsidRPr="004C7BC6">
        <w:rPr>
          <w:rStyle w:val="IntenseEmphasis"/>
          <w:color w:val="auto"/>
        </w:rPr>
        <w:t>d, age &gt;</w:t>
      </w:r>
      <w:r w:rsidRPr="004C7BC6">
        <w:rPr>
          <w:rStyle w:val="IntenseEmphasis"/>
          <w:rFonts w:eastAsia="宋体" w:hint="eastAsia"/>
          <w:color w:val="auto"/>
          <w:lang w:eastAsia="zh-CN"/>
        </w:rPr>
        <w:t xml:space="preserve"> </w:t>
      </w:r>
      <w:r w:rsidRPr="004C7BC6">
        <w:rPr>
          <w:rStyle w:val="IntenseEmphasis"/>
          <w:color w:val="auto"/>
        </w:rPr>
        <w:t xml:space="preserve">18 years, and successful assessment of LS.  Other causes of liver diseases (exclusion criteria) were ruled out serologically in all patients by screening for AMA, ANA, HCV and HBV. </w:t>
      </w:r>
      <w:r w:rsidRPr="004C7BC6">
        <w:rPr>
          <w:rStyle w:val="IntenseEmphasis"/>
          <w:bCs w:val="0"/>
          <w:iCs/>
          <w:color w:val="auto"/>
        </w:rPr>
        <w:t xml:space="preserve">The study protocol was reviewed and approved by the local Ethics Committee of the University of Heidelberg and all patients gave written informed consent prior to inclusion. Laboratory parameters, </w:t>
      </w:r>
      <w:r w:rsidRPr="004C7BC6">
        <w:rPr>
          <w:rStyle w:val="IntenseEmphasis"/>
          <w:rFonts w:eastAsia="宋体" w:hint="eastAsia"/>
          <w:bCs w:val="0"/>
          <w:iCs/>
          <w:color w:val="auto"/>
          <w:lang w:eastAsia="zh-CN"/>
        </w:rPr>
        <w:t xml:space="preserve">TE </w:t>
      </w:r>
      <w:r w:rsidRPr="004C7BC6">
        <w:rPr>
          <w:rStyle w:val="IntenseEmphasis"/>
          <w:bCs w:val="0"/>
          <w:iCs/>
          <w:color w:val="auto"/>
        </w:rPr>
        <w:t>were performed both at day of admission and release with a mean observation interval of 6.2</w:t>
      </w:r>
      <w:r w:rsidRPr="004C7BC6">
        <w:rPr>
          <w:rStyle w:val="IntenseEmphasis"/>
          <w:rFonts w:eastAsia="宋体" w:hint="eastAsia"/>
          <w:bCs w:val="0"/>
          <w:iCs/>
          <w:color w:val="auto"/>
          <w:lang w:eastAsia="zh-CN"/>
        </w:rPr>
        <w:t xml:space="preserve"> </w:t>
      </w:r>
      <w:r w:rsidRPr="004C7BC6">
        <w:rPr>
          <w:rStyle w:val="IntenseEmphasis"/>
          <w:bCs w:val="0"/>
          <w:iCs/>
          <w:color w:val="auto"/>
        </w:rPr>
        <w:t>±</w:t>
      </w:r>
      <w:r w:rsidRPr="004C7BC6">
        <w:rPr>
          <w:rStyle w:val="IntenseEmphasis"/>
          <w:rFonts w:eastAsia="宋体" w:hint="eastAsia"/>
          <w:bCs w:val="0"/>
          <w:iCs/>
          <w:color w:val="auto"/>
          <w:lang w:eastAsia="zh-CN"/>
        </w:rPr>
        <w:t xml:space="preserve"> </w:t>
      </w:r>
      <w:r w:rsidRPr="004C7BC6">
        <w:rPr>
          <w:rStyle w:val="IntenseEmphasis"/>
          <w:bCs w:val="0"/>
          <w:iCs/>
          <w:color w:val="auto"/>
        </w:rPr>
        <w:t>3.2 d.</w:t>
      </w:r>
    </w:p>
    <w:p w14:paraId="47D846D1" w14:textId="77777777" w:rsidR="002108F4" w:rsidRPr="00C3325F" w:rsidRDefault="002108F4" w:rsidP="004C7BC6">
      <w:pPr>
        <w:pStyle w:val="Standard1"/>
      </w:pPr>
    </w:p>
    <w:p w14:paraId="4F219079" w14:textId="77777777" w:rsidR="002108F4" w:rsidRPr="008C78BC" w:rsidRDefault="002108F4" w:rsidP="00C3325F">
      <w:pPr>
        <w:snapToGrid w:val="0"/>
        <w:spacing w:after="0" w:line="360" w:lineRule="auto"/>
        <w:jc w:val="both"/>
        <w:rPr>
          <w:rStyle w:val="IntenseEmphasis"/>
          <w:rFonts w:ascii="Book Antiqua" w:eastAsia="宋体" w:hAnsi="Book Antiqua" w:cs="Times New Roman"/>
          <w:color w:val="auto"/>
          <w:sz w:val="24"/>
          <w:szCs w:val="24"/>
          <w:lang w:eastAsia="zh-CN"/>
        </w:rPr>
      </w:pPr>
      <w:r w:rsidRPr="00C3325F">
        <w:rPr>
          <w:rFonts w:ascii="Book Antiqua" w:hAnsi="Book Antiqua" w:cs="Times New Roman"/>
          <w:b/>
          <w:i/>
          <w:sz w:val="24"/>
          <w:szCs w:val="24"/>
        </w:rPr>
        <w:t>Liver histology and immunostainings</w:t>
      </w:r>
    </w:p>
    <w:p w14:paraId="55B055E9" w14:textId="77777777" w:rsidR="002108F4" w:rsidRPr="0059387A" w:rsidRDefault="002108F4" w:rsidP="00C3325F">
      <w:pPr>
        <w:widowControl w:val="0"/>
        <w:autoSpaceDE w:val="0"/>
        <w:autoSpaceDN w:val="0"/>
        <w:adjustRightInd w:val="0"/>
        <w:snapToGrid w:val="0"/>
        <w:spacing w:after="0" w:line="360" w:lineRule="auto"/>
        <w:jc w:val="both"/>
        <w:rPr>
          <w:rFonts w:ascii="Book Antiqua" w:hAnsi="Book Antiqua" w:cs="Times New Roman"/>
          <w:bCs/>
          <w:iCs/>
          <w:caps/>
          <w:sz w:val="24"/>
          <w:szCs w:val="24"/>
        </w:rPr>
      </w:pPr>
      <w:r w:rsidRPr="0059387A">
        <w:rPr>
          <w:rFonts w:ascii="Book Antiqua" w:hAnsi="Book Antiqua" w:cs="Times New Roman"/>
          <w:bCs/>
          <w:iCs/>
          <w:caps/>
          <w:sz w:val="24"/>
          <w:szCs w:val="24"/>
        </w:rPr>
        <w:t>e</w:t>
      </w:r>
      <w:r w:rsidRPr="0059387A">
        <w:rPr>
          <w:rFonts w:ascii="Book Antiqua" w:hAnsi="Book Antiqua" w:cs="Times New Roman"/>
          <w:bCs/>
          <w:iCs/>
          <w:sz w:val="24"/>
          <w:szCs w:val="24"/>
        </w:rPr>
        <w:t>ighty</w:t>
      </w:r>
      <w:r>
        <w:rPr>
          <w:rFonts w:ascii="Book Antiqua" w:eastAsia="宋体" w:hAnsi="Book Antiqua" w:cs="Times New Roman" w:hint="eastAsia"/>
          <w:bCs/>
          <w:iCs/>
          <w:caps/>
          <w:sz w:val="24"/>
          <w:szCs w:val="24"/>
          <w:lang w:eastAsia="zh-CN"/>
        </w:rPr>
        <w:t xml:space="preserve"> </w:t>
      </w:r>
      <w:r w:rsidRPr="00C3325F">
        <w:rPr>
          <w:rStyle w:val="IntenseEmphasis"/>
          <w:rFonts w:ascii="Book Antiqua" w:hAnsi="Book Antiqua" w:cs="Times New Roman"/>
          <w:b w:val="0"/>
          <w:i w:val="0"/>
          <w:color w:val="auto"/>
          <w:sz w:val="24"/>
          <w:szCs w:val="24"/>
        </w:rPr>
        <w:t xml:space="preserve">patients (15.4%) underwent liver </w:t>
      </w:r>
      <w:r w:rsidRPr="00C3325F">
        <w:rPr>
          <w:rFonts w:ascii="Book Antiqua" w:hAnsi="Book Antiqua" w:cs="Times New Roman"/>
          <w:sz w:val="24"/>
          <w:szCs w:val="24"/>
        </w:rPr>
        <w:t xml:space="preserve">biopsy using </w:t>
      </w:r>
      <w:r w:rsidRPr="00C3325F">
        <w:rPr>
          <w:rStyle w:val="IntenseEmphasis"/>
          <w:rFonts w:ascii="Book Antiqua" w:hAnsi="Book Antiqua" w:cs="Times New Roman"/>
          <w:b w:val="0"/>
          <w:i w:val="0"/>
          <w:color w:val="auto"/>
          <w:sz w:val="24"/>
          <w:szCs w:val="24"/>
        </w:rPr>
        <w:t xml:space="preserve">the </w:t>
      </w:r>
      <w:proofErr w:type="spellStart"/>
      <w:r w:rsidRPr="00C3325F">
        <w:rPr>
          <w:rStyle w:val="IntenseEmphasis"/>
          <w:rFonts w:ascii="Book Antiqua" w:hAnsi="Book Antiqua" w:cs="Times New Roman"/>
          <w:b w:val="0"/>
          <w:i w:val="0"/>
          <w:color w:val="auto"/>
          <w:sz w:val="24"/>
          <w:szCs w:val="24"/>
        </w:rPr>
        <w:t>Menghini</w:t>
      </w:r>
      <w:proofErr w:type="spellEnd"/>
      <w:r w:rsidRPr="00C3325F">
        <w:rPr>
          <w:rStyle w:val="IntenseEmphasis"/>
          <w:rFonts w:ascii="Book Antiqua" w:hAnsi="Book Antiqua" w:cs="Times New Roman"/>
          <w:b w:val="0"/>
          <w:i w:val="0"/>
          <w:color w:val="auto"/>
          <w:sz w:val="24"/>
          <w:szCs w:val="24"/>
        </w:rPr>
        <w:t xml:space="preserve"> technique </w:t>
      </w:r>
      <w:r w:rsidRPr="00C3325F">
        <w:rPr>
          <w:rFonts w:ascii="Book Antiqua" w:hAnsi="Book Antiqua" w:cs="Times New Roman"/>
          <w:sz w:val="24"/>
          <w:szCs w:val="24"/>
        </w:rPr>
        <w:t>(mean biopsy lengths 15.6 mm)</w:t>
      </w:r>
      <w:r w:rsidRPr="00C3325F">
        <w:rPr>
          <w:rStyle w:val="IntenseEmphasis"/>
          <w:rFonts w:ascii="Book Antiqua" w:hAnsi="Book Antiqua" w:cs="Times New Roman"/>
          <w:b w:val="0"/>
          <w:i w:val="0"/>
          <w:color w:val="auto"/>
          <w:sz w:val="24"/>
          <w:szCs w:val="24"/>
        </w:rPr>
        <w:t xml:space="preserve">. Specimens were </w:t>
      </w:r>
      <w:r w:rsidRPr="00C3325F">
        <w:rPr>
          <w:rFonts w:ascii="Book Antiqua" w:hAnsi="Book Antiqua" w:cs="Times New Roman"/>
          <w:sz w:val="24"/>
          <w:szCs w:val="24"/>
        </w:rPr>
        <w:t xml:space="preserve">fixed in formalin and embedded in paraffin. Two experienced pathologists (TL and CL) blinded to the patient’s data analyzed all liver biopsies independently. For histological analysis, 4 µm sections were dewaxed and stained with </w:t>
      </w:r>
      <w:proofErr w:type="spellStart"/>
      <w:r w:rsidRPr="00C3325F">
        <w:rPr>
          <w:rFonts w:ascii="Book Antiqua" w:hAnsi="Book Antiqua" w:cs="Times New Roman"/>
          <w:sz w:val="24"/>
          <w:szCs w:val="24"/>
        </w:rPr>
        <w:t>heamatoxilin</w:t>
      </w:r>
      <w:proofErr w:type="spellEnd"/>
      <w:r w:rsidRPr="00C3325F">
        <w:rPr>
          <w:rFonts w:ascii="Book Antiqua" w:hAnsi="Book Antiqua" w:cs="Times New Roman"/>
          <w:sz w:val="24"/>
          <w:szCs w:val="24"/>
        </w:rPr>
        <w:t xml:space="preserve"> and eosin (H&amp;E), </w:t>
      </w:r>
      <w:proofErr w:type="spellStart"/>
      <w:r w:rsidRPr="00C3325F">
        <w:rPr>
          <w:rFonts w:ascii="Book Antiqua" w:hAnsi="Book Antiqua" w:cs="Times New Roman"/>
          <w:sz w:val="24"/>
          <w:szCs w:val="24"/>
        </w:rPr>
        <w:t>Chromotrop-</w:t>
      </w:r>
      <w:r w:rsidRPr="00C3325F">
        <w:rPr>
          <w:rFonts w:ascii="Book Antiqua" w:hAnsi="Book Antiqua" w:cs="Times New Roman"/>
          <w:sz w:val="24"/>
          <w:szCs w:val="24"/>
        </w:rPr>
        <w:lastRenderedPageBreak/>
        <w:t>Anilinblue</w:t>
      </w:r>
      <w:proofErr w:type="spellEnd"/>
      <w:r w:rsidRPr="00C3325F">
        <w:rPr>
          <w:rFonts w:ascii="Book Antiqua" w:hAnsi="Book Antiqua" w:cs="Times New Roman"/>
          <w:sz w:val="24"/>
          <w:szCs w:val="24"/>
        </w:rPr>
        <w:t xml:space="preserve"> (CAB) and Sirius-Red using standard procedures. </w:t>
      </w:r>
      <w:r w:rsidRPr="00C3325F">
        <w:rPr>
          <w:rStyle w:val="IntenseEmphasis"/>
          <w:rFonts w:ascii="Book Antiqua" w:hAnsi="Book Antiqua" w:cs="Times New Roman"/>
          <w:b w:val="0"/>
          <w:i w:val="0"/>
          <w:color w:val="auto"/>
          <w:sz w:val="24"/>
          <w:szCs w:val="24"/>
        </w:rPr>
        <w:t xml:space="preserve">Histological </w:t>
      </w:r>
      <w:proofErr w:type="spellStart"/>
      <w:r w:rsidRPr="00C3325F">
        <w:rPr>
          <w:rStyle w:val="IntenseEmphasis"/>
          <w:rFonts w:ascii="Book Antiqua" w:hAnsi="Book Antiqua" w:cs="Times New Roman"/>
          <w:b w:val="0"/>
          <w:i w:val="0"/>
          <w:color w:val="auto"/>
          <w:sz w:val="24"/>
          <w:szCs w:val="24"/>
        </w:rPr>
        <w:t>semiquantitative</w:t>
      </w:r>
      <w:proofErr w:type="spellEnd"/>
      <w:r w:rsidRPr="00C3325F">
        <w:rPr>
          <w:rStyle w:val="IntenseEmphasis"/>
          <w:rFonts w:ascii="Book Antiqua" w:hAnsi="Book Antiqua" w:cs="Times New Roman"/>
          <w:b w:val="0"/>
          <w:i w:val="0"/>
          <w:color w:val="auto"/>
          <w:sz w:val="24"/>
          <w:szCs w:val="24"/>
        </w:rPr>
        <w:t xml:space="preserve"> scoring of macro-</w:t>
      </w:r>
      <w:r>
        <w:rPr>
          <w:rStyle w:val="IntenseEmphasis"/>
          <w:rFonts w:ascii="Book Antiqua" w:hAnsi="Book Antiqua" w:cs="Times New Roman"/>
          <w:b w:val="0"/>
          <w:i w:val="0"/>
          <w:color w:val="auto"/>
          <w:sz w:val="24"/>
          <w:szCs w:val="24"/>
        </w:rPr>
        <w:t xml:space="preserve"> </w:t>
      </w:r>
      <w:r w:rsidRPr="00C3325F">
        <w:rPr>
          <w:rStyle w:val="IntenseEmphasis"/>
          <w:rFonts w:ascii="Book Antiqua" w:hAnsi="Book Antiqua" w:cs="Times New Roman"/>
          <w:b w:val="0"/>
          <w:i w:val="0"/>
          <w:color w:val="auto"/>
          <w:sz w:val="24"/>
          <w:szCs w:val="24"/>
        </w:rPr>
        <w:t xml:space="preserve">and </w:t>
      </w:r>
      <w:proofErr w:type="spellStart"/>
      <w:r w:rsidRPr="00C3325F">
        <w:rPr>
          <w:rStyle w:val="IntenseEmphasis"/>
          <w:rFonts w:ascii="Book Antiqua" w:hAnsi="Book Antiqua" w:cs="Times New Roman"/>
          <w:b w:val="0"/>
          <w:i w:val="0"/>
          <w:color w:val="auto"/>
          <w:sz w:val="24"/>
          <w:szCs w:val="24"/>
        </w:rPr>
        <w:t>microvesicular</w:t>
      </w:r>
      <w:proofErr w:type="spellEnd"/>
      <w:r w:rsidRPr="00C3325F">
        <w:rPr>
          <w:rStyle w:val="IntenseEmphasis"/>
          <w:rFonts w:ascii="Book Antiqua" w:hAnsi="Book Antiqua" w:cs="Times New Roman"/>
          <w:b w:val="0"/>
          <w:i w:val="0"/>
          <w:color w:val="auto"/>
          <w:sz w:val="24"/>
          <w:szCs w:val="24"/>
        </w:rPr>
        <w:t xml:space="preserve"> steatosis, lobular inflammation, hepatocellular ballooning, Mallory-</w:t>
      </w:r>
      <w:proofErr w:type="spellStart"/>
      <w:r w:rsidRPr="00C3325F">
        <w:rPr>
          <w:rStyle w:val="IntenseEmphasis"/>
          <w:rFonts w:ascii="Book Antiqua" w:hAnsi="Book Antiqua" w:cs="Times New Roman"/>
          <w:b w:val="0"/>
          <w:i w:val="0"/>
          <w:color w:val="auto"/>
          <w:sz w:val="24"/>
          <w:szCs w:val="24"/>
        </w:rPr>
        <w:t>Denk</w:t>
      </w:r>
      <w:proofErr w:type="spellEnd"/>
      <w:r w:rsidRPr="00C3325F">
        <w:rPr>
          <w:rStyle w:val="IntenseEmphasis"/>
          <w:rFonts w:ascii="Book Antiqua" w:hAnsi="Book Antiqua" w:cs="Times New Roman"/>
          <w:b w:val="0"/>
          <w:i w:val="0"/>
          <w:color w:val="auto"/>
          <w:sz w:val="24"/>
          <w:szCs w:val="24"/>
        </w:rPr>
        <w:t xml:space="preserve"> bodies (MDB) and apoptosis as well as fibrosis staging was performed exactly as described by </w:t>
      </w:r>
      <w:proofErr w:type="spellStart"/>
      <w:r w:rsidRPr="00C3325F">
        <w:rPr>
          <w:rStyle w:val="IntenseEmphasis"/>
          <w:rFonts w:ascii="Book Antiqua" w:hAnsi="Book Antiqua" w:cs="Times New Roman"/>
          <w:b w:val="0"/>
          <w:i w:val="0"/>
          <w:color w:val="auto"/>
          <w:sz w:val="24"/>
          <w:szCs w:val="24"/>
        </w:rPr>
        <w:t>Kleiner</w:t>
      </w:r>
      <w:proofErr w:type="spellEnd"/>
      <w:r w:rsidRPr="00C3325F">
        <w:rPr>
          <w:rStyle w:val="IntenseEmphasis"/>
          <w:rFonts w:ascii="Book Antiqua" w:hAnsi="Book Antiqua" w:cs="Times New Roman"/>
          <w:b w:val="0"/>
          <w:i w:val="0"/>
          <w:noProof/>
          <w:color w:val="auto"/>
          <w:sz w:val="24"/>
          <w:szCs w:val="24"/>
          <w:vertAlign w:val="superscript"/>
        </w:rPr>
        <w:t>[36]</w:t>
      </w:r>
      <w:r w:rsidRPr="00C3325F">
        <w:rPr>
          <w:rStyle w:val="IntenseEmphasis"/>
          <w:rFonts w:ascii="Book Antiqua" w:hAnsi="Book Antiqua" w:cs="Times New Roman"/>
          <w:b w:val="0"/>
          <w:i w:val="0"/>
          <w:color w:val="auto"/>
          <w:sz w:val="24"/>
          <w:szCs w:val="24"/>
        </w:rPr>
        <w:t xml:space="preserve">. In addition, fibrosis was also assessed using the </w:t>
      </w:r>
      <w:proofErr w:type="spellStart"/>
      <w:r w:rsidRPr="00C3325F">
        <w:rPr>
          <w:rStyle w:val="IntenseEmphasis"/>
          <w:rFonts w:ascii="Book Antiqua" w:hAnsi="Book Antiqua" w:cs="Times New Roman"/>
          <w:b w:val="0"/>
          <w:i w:val="0"/>
          <w:color w:val="auto"/>
          <w:sz w:val="24"/>
          <w:szCs w:val="24"/>
        </w:rPr>
        <w:t>semiquantitative</w:t>
      </w:r>
      <w:proofErr w:type="spellEnd"/>
      <w:r w:rsidRPr="00C3325F">
        <w:rPr>
          <w:rStyle w:val="IntenseEmphasis"/>
          <w:rFonts w:ascii="Book Antiqua" w:hAnsi="Book Antiqua" w:cs="Times New Roman"/>
          <w:b w:val="0"/>
          <w:i w:val="0"/>
          <w:color w:val="auto"/>
          <w:sz w:val="24"/>
          <w:szCs w:val="24"/>
        </w:rPr>
        <w:t xml:space="preserve"> method of </w:t>
      </w:r>
      <w:proofErr w:type="spellStart"/>
      <w:r w:rsidRPr="00C3325F">
        <w:rPr>
          <w:rStyle w:val="IntenseEmphasis"/>
          <w:rFonts w:ascii="Book Antiqua" w:hAnsi="Book Antiqua" w:cs="Times New Roman"/>
          <w:b w:val="0"/>
          <w:i w:val="0"/>
          <w:color w:val="auto"/>
          <w:sz w:val="24"/>
          <w:szCs w:val="24"/>
        </w:rPr>
        <w:t>Chevallier</w:t>
      </w:r>
      <w:proofErr w:type="spellEnd"/>
      <w:r w:rsidRPr="00C3325F">
        <w:rPr>
          <w:rStyle w:val="IntenseEmphasis"/>
          <w:rFonts w:ascii="Book Antiqua" w:hAnsi="Book Antiqua" w:cs="Times New Roman"/>
          <w:b w:val="0"/>
          <w:i w:val="0"/>
          <w:noProof/>
          <w:color w:val="auto"/>
          <w:sz w:val="24"/>
          <w:szCs w:val="24"/>
          <w:vertAlign w:val="superscript"/>
        </w:rPr>
        <w:t>[37]</w:t>
      </w:r>
      <w:r w:rsidRPr="00C3325F">
        <w:rPr>
          <w:rStyle w:val="IntenseEmphasis"/>
          <w:rFonts w:ascii="Book Antiqua" w:hAnsi="Book Antiqua" w:cs="Times New Roman"/>
          <w:b w:val="0"/>
          <w:i w:val="0"/>
          <w:color w:val="auto"/>
          <w:sz w:val="24"/>
          <w:szCs w:val="24"/>
        </w:rPr>
        <w:t xml:space="preserve"> and collagen content was quantified by computer-assisted image analysis of Sirius-Red stained sections (morphometry)</w:t>
      </w:r>
      <w:r w:rsidRPr="00C3325F">
        <w:rPr>
          <w:rFonts w:ascii="Book Antiqua" w:hAnsi="Book Antiqua" w:cs="Times New Roman"/>
          <w:sz w:val="24"/>
          <w:szCs w:val="24"/>
        </w:rPr>
        <w:t xml:space="preserve">. The histological diagnosis of steatohepatitis was based on the minimal criteria of steatosis (any degree), lobular inflammation and </w:t>
      </w:r>
      <w:proofErr w:type="gramStart"/>
      <w:r w:rsidRPr="00C3325F">
        <w:rPr>
          <w:rFonts w:ascii="Book Antiqua" w:hAnsi="Book Antiqua" w:cs="Times New Roman"/>
          <w:sz w:val="24"/>
          <w:szCs w:val="24"/>
        </w:rPr>
        <w:t>ballooning</w:t>
      </w:r>
      <w:r w:rsidRPr="00C3325F">
        <w:rPr>
          <w:rFonts w:ascii="Book Antiqua" w:hAnsi="Book Antiqua" w:cs="Times New Roman"/>
          <w:noProof/>
          <w:sz w:val="24"/>
          <w:szCs w:val="24"/>
          <w:vertAlign w:val="superscript"/>
        </w:rPr>
        <w:t>[</w:t>
      </w:r>
      <w:proofErr w:type="gramEnd"/>
      <w:r w:rsidRPr="00C3325F">
        <w:rPr>
          <w:rFonts w:ascii="Book Antiqua" w:hAnsi="Book Antiqua" w:cs="Times New Roman"/>
          <w:noProof/>
          <w:sz w:val="24"/>
          <w:szCs w:val="24"/>
          <w:vertAlign w:val="superscript"/>
        </w:rPr>
        <w:t>38]</w:t>
      </w:r>
      <w:r w:rsidRPr="00C3325F">
        <w:rPr>
          <w:rFonts w:ascii="Book Antiqua" w:hAnsi="Book Antiqua" w:cs="Times New Roman"/>
          <w:sz w:val="24"/>
          <w:szCs w:val="24"/>
        </w:rPr>
        <w:t xml:space="preserve">. </w:t>
      </w:r>
    </w:p>
    <w:p w14:paraId="68DCB152" w14:textId="77777777" w:rsidR="002108F4" w:rsidRPr="00C3325F" w:rsidRDefault="002108F4" w:rsidP="00C3325F">
      <w:pPr>
        <w:widowControl w:val="0"/>
        <w:autoSpaceDE w:val="0"/>
        <w:autoSpaceDN w:val="0"/>
        <w:adjustRightInd w:val="0"/>
        <w:snapToGrid w:val="0"/>
        <w:spacing w:after="0" w:line="360" w:lineRule="auto"/>
        <w:jc w:val="both"/>
        <w:rPr>
          <w:rStyle w:val="IntenseEmphasis"/>
          <w:rFonts w:ascii="Book Antiqua" w:hAnsi="Book Antiqua" w:cs="Times New Roman"/>
          <w:b w:val="0"/>
          <w:i w:val="0"/>
          <w:color w:val="auto"/>
          <w:sz w:val="24"/>
          <w:szCs w:val="24"/>
        </w:rPr>
      </w:pPr>
    </w:p>
    <w:p w14:paraId="758B8348" w14:textId="77777777" w:rsidR="002108F4" w:rsidRPr="0059387A" w:rsidRDefault="002108F4" w:rsidP="00C3325F">
      <w:pPr>
        <w:snapToGrid w:val="0"/>
        <w:spacing w:after="0" w:line="360" w:lineRule="auto"/>
        <w:jc w:val="both"/>
        <w:rPr>
          <w:rFonts w:ascii="Book Antiqua" w:eastAsia="宋体" w:hAnsi="Book Antiqua" w:cs="Times New Roman"/>
          <w:b/>
          <w:i/>
          <w:sz w:val="24"/>
          <w:szCs w:val="24"/>
          <w:lang w:eastAsia="zh-CN"/>
        </w:rPr>
      </w:pPr>
      <w:r w:rsidRPr="00C3325F">
        <w:rPr>
          <w:rFonts w:ascii="Book Antiqua" w:hAnsi="Book Antiqua" w:cs="Times New Roman"/>
          <w:b/>
          <w:i/>
          <w:sz w:val="24"/>
          <w:szCs w:val="24"/>
        </w:rPr>
        <w:t>TE</w:t>
      </w:r>
      <w:r>
        <w:rPr>
          <w:rFonts w:ascii="Book Antiqua" w:eastAsia="宋体" w:hAnsi="Book Antiqua" w:cs="Times New Roman" w:hint="eastAsia"/>
          <w:b/>
          <w:i/>
          <w:sz w:val="24"/>
          <w:szCs w:val="24"/>
          <w:lang w:eastAsia="zh-CN"/>
        </w:rPr>
        <w:t xml:space="preserve"> </w:t>
      </w:r>
      <w:r w:rsidRPr="00C3325F">
        <w:rPr>
          <w:rFonts w:ascii="Book Antiqua" w:hAnsi="Book Antiqua" w:cs="Times New Roman"/>
          <w:b/>
          <w:i/>
          <w:sz w:val="24"/>
          <w:szCs w:val="24"/>
        </w:rPr>
        <w:t>and non-invasive fibr</w:t>
      </w:r>
      <w:r>
        <w:rPr>
          <w:rFonts w:ascii="Book Antiqua" w:hAnsi="Book Antiqua" w:cs="Times New Roman"/>
          <w:b/>
          <w:i/>
          <w:sz w:val="24"/>
          <w:szCs w:val="24"/>
        </w:rPr>
        <w:t>osis assessment in ALD patients</w:t>
      </w:r>
    </w:p>
    <w:p w14:paraId="043861F6" w14:textId="56B60C07" w:rsidR="002108F4" w:rsidRPr="00C3325F" w:rsidRDefault="002108F4" w:rsidP="00C3325F">
      <w:pPr>
        <w:snapToGrid w:val="0"/>
        <w:spacing w:after="0" w:line="360" w:lineRule="auto"/>
        <w:jc w:val="both"/>
        <w:rPr>
          <w:rStyle w:val="IntenseEmphasis"/>
          <w:rFonts w:ascii="Book Antiqua" w:hAnsi="Book Antiqua" w:cs="Times New Roman"/>
          <w:b w:val="0"/>
          <w:i w:val="0"/>
          <w:color w:val="auto"/>
          <w:sz w:val="24"/>
          <w:szCs w:val="24"/>
        </w:rPr>
      </w:pPr>
      <w:r w:rsidRPr="00C3325F">
        <w:rPr>
          <w:rFonts w:ascii="Book Antiqua" w:hAnsi="Book Antiqua" w:cs="Times New Roman"/>
          <w:sz w:val="24"/>
          <w:szCs w:val="24"/>
        </w:rPr>
        <w:t xml:space="preserve">LS was measured </w:t>
      </w:r>
      <w:r w:rsidRPr="00C3325F">
        <w:rPr>
          <w:rStyle w:val="IntenseEmphasis"/>
          <w:rFonts w:ascii="Book Antiqua" w:hAnsi="Book Antiqua" w:cs="Times New Roman"/>
          <w:b w:val="0"/>
          <w:i w:val="0"/>
          <w:color w:val="auto"/>
          <w:sz w:val="24"/>
          <w:szCs w:val="24"/>
        </w:rPr>
        <w:t>by TE (</w:t>
      </w:r>
      <w:proofErr w:type="spellStart"/>
      <w:r w:rsidRPr="00C3325F">
        <w:rPr>
          <w:rStyle w:val="IntenseEmphasis"/>
          <w:rFonts w:ascii="Book Antiqua" w:hAnsi="Book Antiqua" w:cs="Times New Roman"/>
          <w:b w:val="0"/>
          <w:i w:val="0"/>
          <w:color w:val="auto"/>
          <w:sz w:val="24"/>
          <w:szCs w:val="24"/>
        </w:rPr>
        <w:t>Fibroscan</w:t>
      </w:r>
      <w:proofErr w:type="spellEnd"/>
      <w:r w:rsidRPr="00C3325F">
        <w:rPr>
          <w:rStyle w:val="IntenseEmphasis"/>
          <w:rFonts w:ascii="Book Antiqua" w:hAnsi="Book Antiqua" w:cs="Times New Roman"/>
          <w:b w:val="0"/>
          <w:i w:val="0"/>
          <w:color w:val="auto"/>
          <w:sz w:val="24"/>
          <w:szCs w:val="24"/>
        </w:rPr>
        <w:t xml:space="preserve">, </w:t>
      </w:r>
      <w:proofErr w:type="spellStart"/>
      <w:r w:rsidRPr="00C3325F">
        <w:rPr>
          <w:rStyle w:val="IntenseEmphasis"/>
          <w:rFonts w:ascii="Book Antiqua" w:hAnsi="Book Antiqua" w:cs="Times New Roman"/>
          <w:b w:val="0"/>
          <w:i w:val="0"/>
          <w:color w:val="auto"/>
          <w:sz w:val="24"/>
          <w:szCs w:val="24"/>
        </w:rPr>
        <w:t>Echosens</w:t>
      </w:r>
      <w:proofErr w:type="spellEnd"/>
      <w:r w:rsidRPr="00C3325F">
        <w:rPr>
          <w:rStyle w:val="IntenseEmphasis"/>
          <w:rFonts w:ascii="Book Antiqua" w:hAnsi="Book Antiqua" w:cs="Times New Roman"/>
          <w:b w:val="0"/>
          <w:i w:val="0"/>
          <w:color w:val="auto"/>
          <w:sz w:val="24"/>
          <w:szCs w:val="24"/>
        </w:rPr>
        <w:t xml:space="preserve"> SA, Paris, France) using the </w:t>
      </w:r>
      <w:proofErr w:type="gramStart"/>
      <w:r w:rsidRPr="00C3325F">
        <w:rPr>
          <w:rStyle w:val="IntenseEmphasis"/>
          <w:rFonts w:ascii="Book Antiqua" w:hAnsi="Book Antiqua" w:cs="Times New Roman"/>
          <w:b w:val="0"/>
          <w:i w:val="0"/>
          <w:color w:val="auto"/>
          <w:sz w:val="24"/>
          <w:szCs w:val="24"/>
        </w:rPr>
        <w:t>M</w:t>
      </w:r>
      <w:r w:rsidRPr="00C3325F">
        <w:rPr>
          <w:rStyle w:val="IntenseEmphasis"/>
          <w:rFonts w:ascii="Book Antiqua" w:hAnsi="Book Antiqua" w:cs="Times New Roman"/>
          <w:b w:val="0"/>
          <w:i w:val="0"/>
          <w:noProof/>
          <w:color w:val="auto"/>
          <w:sz w:val="24"/>
          <w:szCs w:val="24"/>
          <w:vertAlign w:val="superscript"/>
        </w:rPr>
        <w:t>[</w:t>
      </w:r>
      <w:proofErr w:type="gramEnd"/>
      <w:r w:rsidRPr="00C3325F">
        <w:rPr>
          <w:rStyle w:val="IntenseEmphasis"/>
          <w:rFonts w:ascii="Book Antiqua" w:hAnsi="Book Antiqua" w:cs="Times New Roman"/>
          <w:b w:val="0"/>
          <w:i w:val="0"/>
          <w:noProof/>
          <w:color w:val="auto"/>
          <w:sz w:val="24"/>
          <w:szCs w:val="24"/>
          <w:vertAlign w:val="superscript"/>
        </w:rPr>
        <w:t>39]</w:t>
      </w:r>
      <w:r w:rsidRPr="00C3325F">
        <w:rPr>
          <w:rStyle w:val="IntenseEmphasis"/>
          <w:rFonts w:ascii="Book Antiqua" w:hAnsi="Book Antiqua" w:cs="Times New Roman"/>
          <w:b w:val="0"/>
          <w:i w:val="0"/>
          <w:color w:val="auto"/>
          <w:sz w:val="24"/>
          <w:szCs w:val="24"/>
        </w:rPr>
        <w:t xml:space="preserve"> or XL probe</w:t>
      </w:r>
      <w:r w:rsidR="00C2016C">
        <w:rPr>
          <w:rStyle w:val="IntenseEmphasis"/>
          <w:rFonts w:ascii="Book Antiqua" w:hAnsi="Book Antiqua" w:cs="Times New Roman"/>
          <w:b w:val="0"/>
          <w:i w:val="0"/>
          <w:noProof/>
          <w:color w:val="auto"/>
          <w:sz w:val="24"/>
          <w:szCs w:val="24"/>
          <w:vertAlign w:val="superscript"/>
        </w:rPr>
        <w:t>[40,</w:t>
      </w:r>
      <w:r w:rsidRPr="007874D8">
        <w:rPr>
          <w:rStyle w:val="IntenseEmphasis"/>
          <w:rFonts w:ascii="Book Antiqua" w:hAnsi="Book Antiqua" w:cs="Times New Roman"/>
          <w:b w:val="0"/>
          <w:i w:val="0"/>
          <w:noProof/>
          <w:color w:val="auto"/>
          <w:sz w:val="24"/>
          <w:szCs w:val="24"/>
          <w:vertAlign w:val="superscript"/>
        </w:rPr>
        <w:t>41]</w:t>
      </w:r>
      <w:r w:rsidRPr="00C3325F">
        <w:rPr>
          <w:rStyle w:val="IntenseEmphasis"/>
          <w:rFonts w:ascii="Book Antiqua" w:hAnsi="Book Antiqua" w:cs="Times New Roman"/>
          <w:b w:val="0"/>
          <w:i w:val="0"/>
          <w:color w:val="auto"/>
          <w:sz w:val="24"/>
          <w:szCs w:val="24"/>
        </w:rPr>
        <w:t xml:space="preserve">. TE was performed by physicians with at least 12 </w:t>
      </w:r>
      <w:proofErr w:type="spellStart"/>
      <w:r w:rsidRPr="00C3325F">
        <w:rPr>
          <w:rStyle w:val="IntenseEmphasis"/>
          <w:rFonts w:ascii="Book Antiqua" w:hAnsi="Book Antiqua" w:cs="Times New Roman"/>
          <w:b w:val="0"/>
          <w:i w:val="0"/>
          <w:color w:val="auto"/>
          <w:sz w:val="24"/>
          <w:szCs w:val="24"/>
        </w:rPr>
        <w:t>mo</w:t>
      </w:r>
      <w:proofErr w:type="spellEnd"/>
      <w:r w:rsidRPr="00C3325F">
        <w:rPr>
          <w:rStyle w:val="IntenseEmphasis"/>
          <w:rFonts w:ascii="Book Antiqua" w:hAnsi="Book Antiqua" w:cs="Times New Roman"/>
          <w:b w:val="0"/>
          <w:i w:val="0"/>
          <w:color w:val="auto"/>
          <w:sz w:val="24"/>
          <w:szCs w:val="24"/>
        </w:rPr>
        <w:t xml:space="preserve"> of experience in abdominal ultrasound and transient </w:t>
      </w:r>
      <w:proofErr w:type="spellStart"/>
      <w:r w:rsidRPr="00C3325F">
        <w:rPr>
          <w:rStyle w:val="IntenseEmphasis"/>
          <w:rFonts w:ascii="Book Antiqua" w:hAnsi="Book Antiqua" w:cs="Times New Roman"/>
          <w:b w:val="0"/>
          <w:i w:val="0"/>
          <w:color w:val="auto"/>
          <w:sz w:val="24"/>
          <w:szCs w:val="24"/>
        </w:rPr>
        <w:t>elastography</w:t>
      </w:r>
      <w:proofErr w:type="spellEnd"/>
      <w:r w:rsidRPr="00C3325F">
        <w:rPr>
          <w:rStyle w:val="IntenseEmphasis"/>
          <w:rFonts w:ascii="Book Antiqua" w:hAnsi="Book Antiqua" w:cs="Times New Roman"/>
          <w:b w:val="0"/>
          <w:i w:val="0"/>
          <w:color w:val="auto"/>
          <w:sz w:val="24"/>
          <w:szCs w:val="24"/>
        </w:rPr>
        <w:t xml:space="preserve"> on the right lobe of the liver in intercostal position according to established </w:t>
      </w:r>
      <w:proofErr w:type="gramStart"/>
      <w:r w:rsidRPr="00C3325F">
        <w:rPr>
          <w:rStyle w:val="IntenseEmphasis"/>
          <w:rFonts w:ascii="Book Antiqua" w:hAnsi="Book Antiqua" w:cs="Times New Roman"/>
          <w:b w:val="0"/>
          <w:i w:val="0"/>
          <w:color w:val="auto"/>
          <w:sz w:val="24"/>
          <w:szCs w:val="24"/>
        </w:rPr>
        <w:t>protocols</w:t>
      </w:r>
      <w:r w:rsidRPr="00C3325F">
        <w:rPr>
          <w:rStyle w:val="IntenseEmphasis"/>
          <w:rFonts w:ascii="Book Antiqua" w:hAnsi="Book Antiqua" w:cs="Times New Roman"/>
          <w:b w:val="0"/>
          <w:i w:val="0"/>
          <w:noProof/>
          <w:color w:val="auto"/>
          <w:sz w:val="24"/>
          <w:szCs w:val="24"/>
          <w:vertAlign w:val="superscript"/>
        </w:rPr>
        <w:t>[</w:t>
      </w:r>
      <w:proofErr w:type="gramEnd"/>
      <w:r w:rsidRPr="00C3325F">
        <w:rPr>
          <w:rStyle w:val="IntenseEmphasis"/>
          <w:rFonts w:ascii="Book Antiqua" w:hAnsi="Book Antiqua" w:cs="Times New Roman"/>
          <w:b w:val="0"/>
          <w:i w:val="0"/>
          <w:noProof/>
          <w:color w:val="auto"/>
          <w:sz w:val="24"/>
          <w:szCs w:val="24"/>
          <w:vertAlign w:val="superscript"/>
        </w:rPr>
        <w:t>25]</w:t>
      </w:r>
      <w:r w:rsidRPr="00C3325F">
        <w:rPr>
          <w:rStyle w:val="IntenseEmphasis"/>
          <w:rFonts w:ascii="Book Antiqua" w:hAnsi="Book Antiqua" w:cs="Times New Roman"/>
          <w:b w:val="0"/>
          <w:i w:val="0"/>
          <w:color w:val="auto"/>
          <w:sz w:val="24"/>
          <w:szCs w:val="24"/>
        </w:rPr>
        <w:t xml:space="preserve">. Fibrosis stages were determined using the recently established AST-adapted cut-off </w:t>
      </w:r>
      <w:proofErr w:type="gramStart"/>
      <w:r w:rsidRPr="00C3325F">
        <w:rPr>
          <w:rStyle w:val="IntenseEmphasis"/>
          <w:rFonts w:ascii="Book Antiqua" w:hAnsi="Book Antiqua" w:cs="Times New Roman"/>
          <w:b w:val="0"/>
          <w:i w:val="0"/>
          <w:color w:val="auto"/>
          <w:sz w:val="24"/>
          <w:szCs w:val="24"/>
        </w:rPr>
        <w:t>values</w:t>
      </w:r>
      <w:r w:rsidRPr="00C3325F">
        <w:rPr>
          <w:rStyle w:val="IntenseEmphasis"/>
          <w:rFonts w:ascii="Book Antiqua" w:hAnsi="Book Antiqua" w:cs="Times New Roman"/>
          <w:b w:val="0"/>
          <w:i w:val="0"/>
          <w:noProof/>
          <w:color w:val="auto"/>
          <w:sz w:val="24"/>
          <w:szCs w:val="24"/>
          <w:vertAlign w:val="superscript"/>
        </w:rPr>
        <w:t>[</w:t>
      </w:r>
      <w:proofErr w:type="gramEnd"/>
      <w:r w:rsidRPr="00C3325F">
        <w:rPr>
          <w:rStyle w:val="IntenseEmphasis"/>
          <w:rFonts w:ascii="Book Antiqua" w:hAnsi="Book Antiqua" w:cs="Times New Roman"/>
          <w:b w:val="0"/>
          <w:i w:val="0"/>
          <w:noProof/>
          <w:color w:val="auto"/>
          <w:sz w:val="24"/>
          <w:szCs w:val="24"/>
          <w:vertAlign w:val="superscript"/>
        </w:rPr>
        <w:t>42]</w:t>
      </w:r>
      <w:r w:rsidRPr="00C3325F">
        <w:rPr>
          <w:rStyle w:val="IntenseEmphasis"/>
          <w:rFonts w:ascii="Book Antiqua" w:hAnsi="Book Antiqua" w:cs="Times New Roman"/>
          <w:b w:val="0"/>
          <w:i w:val="0"/>
          <w:color w:val="auto"/>
          <w:sz w:val="24"/>
          <w:szCs w:val="24"/>
        </w:rPr>
        <w:t xml:space="preserve">. In patients with two measurements prior and after alcohol detoxification, the second measurements were used with less pronounced steatohepatitis and transaminase elevation, since such conditions correlate better with </w:t>
      </w:r>
      <w:proofErr w:type="gramStart"/>
      <w:r w:rsidRPr="00C3325F">
        <w:rPr>
          <w:rStyle w:val="IntenseEmphasis"/>
          <w:rFonts w:ascii="Book Antiqua" w:hAnsi="Book Antiqua" w:cs="Times New Roman"/>
          <w:b w:val="0"/>
          <w:i w:val="0"/>
          <w:color w:val="auto"/>
          <w:sz w:val="24"/>
          <w:szCs w:val="24"/>
        </w:rPr>
        <w:t>histology</w:t>
      </w:r>
      <w:r w:rsidR="005F0664">
        <w:rPr>
          <w:rStyle w:val="IntenseEmphasis"/>
          <w:rFonts w:ascii="Book Antiqua" w:hAnsi="Book Antiqua" w:cs="Times New Roman"/>
          <w:b w:val="0"/>
          <w:i w:val="0"/>
          <w:noProof/>
          <w:color w:val="auto"/>
          <w:sz w:val="24"/>
          <w:szCs w:val="24"/>
          <w:vertAlign w:val="superscript"/>
        </w:rPr>
        <w:t>[</w:t>
      </w:r>
      <w:proofErr w:type="gramEnd"/>
      <w:r w:rsidR="005F0664">
        <w:rPr>
          <w:rStyle w:val="IntenseEmphasis"/>
          <w:rFonts w:ascii="Book Antiqua" w:hAnsi="Book Antiqua" w:cs="Times New Roman"/>
          <w:b w:val="0"/>
          <w:i w:val="0"/>
          <w:noProof/>
          <w:color w:val="auto"/>
          <w:sz w:val="24"/>
          <w:szCs w:val="24"/>
          <w:vertAlign w:val="superscript"/>
        </w:rPr>
        <w:t>9,</w:t>
      </w:r>
      <w:r w:rsidRPr="007874D8">
        <w:rPr>
          <w:rStyle w:val="IntenseEmphasis"/>
          <w:rFonts w:ascii="Book Antiqua" w:hAnsi="Book Antiqua" w:cs="Times New Roman"/>
          <w:b w:val="0"/>
          <w:i w:val="0"/>
          <w:noProof/>
          <w:color w:val="auto"/>
          <w:sz w:val="24"/>
          <w:szCs w:val="24"/>
          <w:vertAlign w:val="superscript"/>
        </w:rPr>
        <w:t>25]</w:t>
      </w:r>
      <w:r w:rsidRPr="00C3325F">
        <w:rPr>
          <w:rStyle w:val="IntenseEmphasis"/>
          <w:rFonts w:ascii="Book Antiqua" w:hAnsi="Book Antiqua" w:cs="Times New Roman"/>
          <w:b w:val="0"/>
          <w:i w:val="0"/>
          <w:color w:val="auto"/>
          <w:sz w:val="24"/>
          <w:szCs w:val="24"/>
        </w:rPr>
        <w:t xml:space="preserve">. In addition, liver size, spleen size, ascites formation and </w:t>
      </w:r>
      <w:proofErr w:type="spellStart"/>
      <w:r w:rsidRPr="00C3325F">
        <w:rPr>
          <w:rStyle w:val="IntenseEmphasis"/>
          <w:rFonts w:ascii="Book Antiqua" w:hAnsi="Book Antiqua" w:cs="Times New Roman"/>
          <w:b w:val="0"/>
          <w:i w:val="0"/>
          <w:color w:val="auto"/>
          <w:sz w:val="24"/>
          <w:szCs w:val="24"/>
        </w:rPr>
        <w:t>semiquantitative</w:t>
      </w:r>
      <w:proofErr w:type="spellEnd"/>
      <w:r w:rsidRPr="00C3325F">
        <w:rPr>
          <w:rStyle w:val="IntenseEmphasis"/>
          <w:rFonts w:ascii="Book Antiqua" w:hAnsi="Book Antiqua" w:cs="Times New Roman"/>
          <w:b w:val="0"/>
          <w:i w:val="0"/>
          <w:color w:val="auto"/>
          <w:sz w:val="24"/>
          <w:szCs w:val="24"/>
        </w:rPr>
        <w:t xml:space="preserve"> liver steatosis (0-3) were assessed by abdominal ultrasound. </w:t>
      </w:r>
    </w:p>
    <w:p w14:paraId="0212D723" w14:textId="77777777" w:rsidR="002108F4" w:rsidRPr="00C3325F" w:rsidRDefault="002108F4" w:rsidP="00C3325F">
      <w:pPr>
        <w:snapToGrid w:val="0"/>
        <w:spacing w:after="0" w:line="360" w:lineRule="auto"/>
        <w:jc w:val="both"/>
        <w:rPr>
          <w:rFonts w:ascii="Book Antiqua" w:hAnsi="Book Antiqua" w:cs="Times New Roman"/>
          <w:sz w:val="24"/>
          <w:szCs w:val="24"/>
          <w:u w:val="single"/>
        </w:rPr>
      </w:pPr>
    </w:p>
    <w:p w14:paraId="27D4191B" w14:textId="77777777" w:rsidR="002108F4" w:rsidRPr="0059387A" w:rsidRDefault="002108F4" w:rsidP="00C3325F">
      <w:pPr>
        <w:snapToGrid w:val="0"/>
        <w:spacing w:after="0" w:line="360" w:lineRule="auto"/>
        <w:jc w:val="both"/>
        <w:rPr>
          <w:rFonts w:ascii="Book Antiqua" w:eastAsia="宋体" w:hAnsi="Book Antiqua" w:cs="Times New Roman"/>
          <w:b/>
          <w:i/>
          <w:sz w:val="24"/>
          <w:szCs w:val="24"/>
          <w:lang w:eastAsia="zh-CN"/>
        </w:rPr>
      </w:pPr>
      <w:r>
        <w:rPr>
          <w:rFonts w:ascii="Book Antiqua" w:hAnsi="Book Antiqua" w:cs="Times New Roman"/>
          <w:b/>
          <w:i/>
          <w:sz w:val="24"/>
          <w:szCs w:val="24"/>
        </w:rPr>
        <w:t>PNPLA3 genotyping</w:t>
      </w:r>
    </w:p>
    <w:p w14:paraId="0ED3EDEA" w14:textId="11E78B0C" w:rsidR="002108F4" w:rsidRPr="00C3325F" w:rsidRDefault="002108F4" w:rsidP="00C3325F">
      <w:pPr>
        <w:snapToGrid w:val="0"/>
        <w:spacing w:after="0" w:line="360" w:lineRule="auto"/>
        <w:jc w:val="both"/>
        <w:rPr>
          <w:rFonts w:ascii="Book Antiqua" w:hAnsi="Book Antiqua" w:cs="Times New Roman"/>
          <w:sz w:val="24"/>
          <w:szCs w:val="24"/>
        </w:rPr>
      </w:pPr>
      <w:r w:rsidRPr="00C3325F">
        <w:rPr>
          <w:rFonts w:ascii="Book Antiqua" w:hAnsi="Book Antiqua" w:cs="Times New Roman"/>
          <w:sz w:val="24"/>
          <w:szCs w:val="24"/>
        </w:rPr>
        <w:t xml:space="preserve">Genomic DNA was isolated from EDTA anti-coagulated blood using standard protocols. The PNPLA3 coding SNP I148M was genotyped using tetra-primer ARMS PCR technique on the </w:t>
      </w:r>
      <w:proofErr w:type="spellStart"/>
      <w:r w:rsidRPr="00C3325F">
        <w:rPr>
          <w:rFonts w:ascii="Book Antiqua" w:hAnsi="Book Antiqua" w:cs="Times New Roman"/>
          <w:sz w:val="24"/>
          <w:szCs w:val="24"/>
        </w:rPr>
        <w:t>GeneAmp</w:t>
      </w:r>
      <w:proofErr w:type="spellEnd"/>
      <w:r w:rsidRPr="00C3325F">
        <w:rPr>
          <w:rFonts w:ascii="Book Antiqua" w:hAnsi="Book Antiqua" w:cs="Times New Roman"/>
          <w:sz w:val="24"/>
          <w:szCs w:val="24"/>
        </w:rPr>
        <w:t xml:space="preserve"> PCR System 2400 (Applied Bioscience) using standard protocol. Primers were designed using Batch Primer 3 </w:t>
      </w:r>
      <w:proofErr w:type="gramStart"/>
      <w:r w:rsidRPr="00C3325F">
        <w:rPr>
          <w:rFonts w:ascii="Book Antiqua" w:hAnsi="Book Antiqua" w:cs="Times New Roman"/>
          <w:sz w:val="24"/>
          <w:szCs w:val="24"/>
        </w:rPr>
        <w:t>software</w:t>
      </w:r>
      <w:r w:rsidRPr="00C3325F">
        <w:rPr>
          <w:rFonts w:ascii="Book Antiqua" w:hAnsi="Book Antiqua" w:cs="Times New Roman"/>
          <w:noProof/>
          <w:sz w:val="24"/>
          <w:szCs w:val="24"/>
          <w:vertAlign w:val="superscript"/>
        </w:rPr>
        <w:t>[</w:t>
      </w:r>
      <w:proofErr w:type="gramEnd"/>
      <w:r w:rsidRPr="00C3325F">
        <w:rPr>
          <w:rFonts w:ascii="Book Antiqua" w:hAnsi="Book Antiqua" w:cs="Times New Roman"/>
          <w:noProof/>
          <w:sz w:val="24"/>
          <w:szCs w:val="24"/>
          <w:vertAlign w:val="superscript"/>
        </w:rPr>
        <w:t>43]</w:t>
      </w:r>
      <w:r w:rsidRPr="00C3325F">
        <w:rPr>
          <w:rFonts w:ascii="Book Antiqua" w:hAnsi="Book Antiqua" w:cs="Times New Roman"/>
          <w:sz w:val="24"/>
          <w:szCs w:val="24"/>
        </w:rPr>
        <w:t>, synthesized by Eurofins MWG Operon (</w:t>
      </w:r>
      <w:proofErr w:type="spellStart"/>
      <w:r w:rsidRPr="00C3325F">
        <w:rPr>
          <w:rFonts w:ascii="Book Antiqua" w:hAnsi="Book Antiqua" w:cs="Times New Roman"/>
          <w:sz w:val="24"/>
          <w:szCs w:val="24"/>
        </w:rPr>
        <w:t>Ebersberg</w:t>
      </w:r>
      <w:proofErr w:type="spellEnd"/>
      <w:r w:rsidRPr="00C3325F">
        <w:rPr>
          <w:rFonts w:ascii="Book Antiqua" w:hAnsi="Book Antiqua" w:cs="Times New Roman"/>
          <w:sz w:val="24"/>
          <w:szCs w:val="24"/>
        </w:rPr>
        <w:t>, Germany) and are available upon request. PCR reactions were performed in a total volume of 25 µ</w:t>
      </w:r>
      <w:r w:rsidRPr="00465AE1">
        <w:rPr>
          <w:rFonts w:ascii="Book Antiqua" w:hAnsi="Book Antiqua" w:cs="Times New Roman"/>
          <w:caps/>
          <w:sz w:val="24"/>
          <w:szCs w:val="24"/>
        </w:rPr>
        <w:t>l</w:t>
      </w:r>
      <w:r w:rsidRPr="00C3325F">
        <w:rPr>
          <w:rFonts w:ascii="Book Antiqua" w:hAnsi="Book Antiqua" w:cs="Times New Roman"/>
          <w:sz w:val="24"/>
          <w:szCs w:val="24"/>
        </w:rPr>
        <w:t>, containing approximately 30-50 ng of template DNA, 1</w:t>
      </w:r>
      <w:r w:rsidR="005F0664">
        <w:rPr>
          <w:rFonts w:ascii="Book Antiqua" w:eastAsia="宋体" w:hAnsi="Book Antiqua" w:cs="Times New Roman" w:hint="eastAsia"/>
          <w:sz w:val="24"/>
          <w:szCs w:val="24"/>
          <w:lang w:eastAsia="zh-CN"/>
        </w:rPr>
        <w:t xml:space="preserve"> </w:t>
      </w:r>
      <w:r w:rsidR="005F0664">
        <w:rPr>
          <w:rFonts w:ascii="Times New Roman" w:hAnsi="Times New Roman" w:cs="Times New Roman"/>
          <w:sz w:val="24"/>
          <w:szCs w:val="24"/>
        </w:rPr>
        <w:t>×</w:t>
      </w:r>
      <w:r w:rsidR="005F0664">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 xml:space="preserve">PCR buffer, 2.5 </w:t>
      </w:r>
      <w:proofErr w:type="spellStart"/>
      <w:r w:rsidRPr="00C3325F">
        <w:rPr>
          <w:rFonts w:ascii="Book Antiqua" w:hAnsi="Book Antiqua" w:cs="Times New Roman"/>
          <w:sz w:val="24"/>
          <w:szCs w:val="24"/>
        </w:rPr>
        <w:t>m</w:t>
      </w:r>
      <w:r>
        <w:rPr>
          <w:rFonts w:ascii="Book Antiqua" w:eastAsia="宋体" w:hAnsi="Book Antiqua" w:cs="Times New Roman" w:hint="eastAsia"/>
          <w:sz w:val="24"/>
          <w:szCs w:val="24"/>
          <w:lang w:eastAsia="zh-CN"/>
        </w:rPr>
        <w:t>mol</w:t>
      </w:r>
      <w:proofErr w:type="spellEnd"/>
      <w:r>
        <w:rPr>
          <w:rFonts w:ascii="Book Antiqua" w:eastAsia="宋体" w:hAnsi="Book Antiqua" w:cs="Times New Roman" w:hint="eastAsia"/>
          <w:sz w:val="24"/>
          <w:szCs w:val="24"/>
          <w:lang w:eastAsia="zh-CN"/>
        </w:rPr>
        <w:t>/L</w:t>
      </w:r>
      <w:r w:rsidRPr="00C3325F">
        <w:rPr>
          <w:rFonts w:ascii="Book Antiqua" w:hAnsi="Book Antiqua" w:cs="Times New Roman"/>
          <w:sz w:val="24"/>
          <w:szCs w:val="24"/>
        </w:rPr>
        <w:t xml:space="preserve"> MgCl</w:t>
      </w:r>
      <w:r w:rsidRPr="00C3325F">
        <w:rPr>
          <w:rFonts w:ascii="Book Antiqua" w:hAnsi="Book Antiqua" w:cs="Times New Roman"/>
          <w:sz w:val="24"/>
          <w:szCs w:val="24"/>
          <w:vertAlign w:val="subscript"/>
        </w:rPr>
        <w:t>2</w:t>
      </w:r>
      <w:r w:rsidRPr="00C3325F">
        <w:rPr>
          <w:rFonts w:ascii="Book Antiqua" w:hAnsi="Book Antiqua" w:cs="Times New Roman"/>
          <w:sz w:val="24"/>
          <w:szCs w:val="24"/>
        </w:rPr>
        <w:t xml:space="preserve">, 0.2 </w:t>
      </w:r>
      <w:proofErr w:type="spellStart"/>
      <w:r w:rsidRPr="00C3325F">
        <w:rPr>
          <w:rFonts w:ascii="Book Antiqua" w:hAnsi="Book Antiqua" w:cs="Times New Roman"/>
          <w:sz w:val="24"/>
          <w:szCs w:val="24"/>
        </w:rPr>
        <w:t>m</w:t>
      </w:r>
      <w:r>
        <w:rPr>
          <w:rFonts w:ascii="Book Antiqua" w:eastAsia="宋体" w:hAnsi="Book Antiqua" w:cs="Times New Roman" w:hint="eastAsia"/>
          <w:sz w:val="24"/>
          <w:szCs w:val="24"/>
          <w:lang w:eastAsia="zh-CN"/>
        </w:rPr>
        <w:t>mol</w:t>
      </w:r>
      <w:proofErr w:type="spellEnd"/>
      <w:r>
        <w:rPr>
          <w:rFonts w:ascii="Book Antiqua" w:eastAsia="宋体" w:hAnsi="Book Antiqua" w:cs="Times New Roman" w:hint="eastAsia"/>
          <w:sz w:val="24"/>
          <w:szCs w:val="24"/>
          <w:lang w:eastAsia="zh-CN"/>
        </w:rPr>
        <w:t>/L</w:t>
      </w:r>
      <w:r w:rsidRPr="00C3325F">
        <w:rPr>
          <w:rFonts w:ascii="Book Antiqua" w:hAnsi="Book Antiqua" w:cs="Times New Roman"/>
          <w:sz w:val="24"/>
          <w:szCs w:val="24"/>
        </w:rPr>
        <w:t xml:space="preserve"> dNTPs, 2 </w:t>
      </w:r>
      <w:proofErr w:type="spellStart"/>
      <w:r w:rsidRPr="00C3325F">
        <w:rPr>
          <w:rFonts w:ascii="Book Antiqua" w:hAnsi="Book Antiqua" w:cs="Times New Roman"/>
          <w:sz w:val="24"/>
          <w:szCs w:val="24"/>
        </w:rPr>
        <w:t>n</w:t>
      </w:r>
      <w:r>
        <w:rPr>
          <w:rFonts w:ascii="Book Antiqua" w:eastAsia="宋体" w:hAnsi="Book Antiqua" w:cs="Times New Roman" w:hint="eastAsia"/>
          <w:sz w:val="24"/>
          <w:szCs w:val="24"/>
          <w:lang w:eastAsia="zh-CN"/>
        </w:rPr>
        <w:t>mol</w:t>
      </w:r>
      <w:proofErr w:type="spellEnd"/>
      <w:r>
        <w:rPr>
          <w:rFonts w:ascii="Book Antiqua" w:eastAsia="宋体" w:hAnsi="Book Antiqua" w:cs="Times New Roman" w:hint="eastAsia"/>
          <w:sz w:val="24"/>
          <w:szCs w:val="24"/>
          <w:lang w:eastAsia="zh-CN"/>
        </w:rPr>
        <w:t>/L</w:t>
      </w:r>
      <w:r w:rsidRPr="00C3325F">
        <w:rPr>
          <w:rFonts w:ascii="Book Antiqua" w:hAnsi="Book Antiqua" w:cs="Times New Roman"/>
          <w:sz w:val="24"/>
          <w:szCs w:val="24"/>
        </w:rPr>
        <w:t xml:space="preserve"> of outer primer and 20</w:t>
      </w:r>
      <w:r>
        <w:rPr>
          <w:rFonts w:ascii="Book Antiqua" w:eastAsia="宋体" w:hAnsi="Book Antiqua" w:cs="Times New Roman" w:hint="eastAsia"/>
          <w:sz w:val="24"/>
          <w:szCs w:val="24"/>
          <w:lang w:eastAsia="zh-CN"/>
        </w:rPr>
        <w:t xml:space="preserve"> </w:t>
      </w:r>
      <w:proofErr w:type="spellStart"/>
      <w:r w:rsidRPr="00C3325F">
        <w:rPr>
          <w:rFonts w:ascii="Book Antiqua" w:hAnsi="Book Antiqua" w:cs="Times New Roman"/>
          <w:sz w:val="24"/>
          <w:szCs w:val="24"/>
        </w:rPr>
        <w:t>n</w:t>
      </w:r>
      <w:r>
        <w:rPr>
          <w:rFonts w:ascii="Book Antiqua" w:eastAsia="宋体" w:hAnsi="Book Antiqua" w:cs="Times New Roman" w:hint="eastAsia"/>
          <w:sz w:val="24"/>
          <w:szCs w:val="24"/>
          <w:lang w:eastAsia="zh-CN"/>
        </w:rPr>
        <w:t>mol</w:t>
      </w:r>
      <w:proofErr w:type="spellEnd"/>
      <w:r>
        <w:rPr>
          <w:rFonts w:ascii="Book Antiqua" w:eastAsia="宋体" w:hAnsi="Book Antiqua" w:cs="Times New Roman" w:hint="eastAsia"/>
          <w:sz w:val="24"/>
          <w:szCs w:val="24"/>
          <w:lang w:eastAsia="zh-CN"/>
        </w:rPr>
        <w:t>/L</w:t>
      </w:r>
      <w:r w:rsidRPr="00C3325F">
        <w:rPr>
          <w:rFonts w:ascii="Book Antiqua" w:hAnsi="Book Antiqua" w:cs="Times New Roman"/>
          <w:sz w:val="24"/>
          <w:szCs w:val="24"/>
        </w:rPr>
        <w:t xml:space="preserve"> inner allele-specific primers and 1U of </w:t>
      </w:r>
      <w:proofErr w:type="spellStart"/>
      <w:r w:rsidRPr="00C3325F">
        <w:rPr>
          <w:rFonts w:ascii="Book Antiqua" w:hAnsi="Book Antiqua" w:cs="Times New Roman"/>
          <w:sz w:val="24"/>
          <w:szCs w:val="24"/>
        </w:rPr>
        <w:t>Taq</w:t>
      </w:r>
      <w:proofErr w:type="spellEnd"/>
      <w:r w:rsidRPr="00C3325F">
        <w:rPr>
          <w:rFonts w:ascii="Book Antiqua" w:hAnsi="Book Antiqua" w:cs="Times New Roman"/>
          <w:sz w:val="24"/>
          <w:szCs w:val="24"/>
        </w:rPr>
        <w:t xml:space="preserve"> polymerase (Roche, </w:t>
      </w:r>
      <w:proofErr w:type="spellStart"/>
      <w:r w:rsidRPr="00C3325F">
        <w:rPr>
          <w:rFonts w:ascii="Book Antiqua" w:hAnsi="Book Antiqua" w:cs="Times New Roman"/>
          <w:sz w:val="24"/>
          <w:szCs w:val="24"/>
        </w:rPr>
        <w:t>Penzberg</w:t>
      </w:r>
      <w:proofErr w:type="spellEnd"/>
      <w:r w:rsidRPr="00C3325F">
        <w:rPr>
          <w:rFonts w:ascii="Book Antiqua" w:hAnsi="Book Antiqua" w:cs="Times New Roman"/>
          <w:sz w:val="24"/>
          <w:szCs w:val="24"/>
        </w:rPr>
        <w:t xml:space="preserve">, Germany). Post-PCR allelic discrimination was carried out using horizontal non-denaturing polyacrylamide gel </w:t>
      </w:r>
      <w:r w:rsidRPr="00C3325F">
        <w:rPr>
          <w:rFonts w:ascii="Book Antiqua" w:hAnsi="Book Antiqua" w:cs="Times New Roman"/>
          <w:sz w:val="24"/>
          <w:szCs w:val="24"/>
        </w:rPr>
        <w:lastRenderedPageBreak/>
        <w:t xml:space="preserve">(10%) electrophoresis followed by ethidium bromide staining and visualization on a UV </w:t>
      </w:r>
      <w:proofErr w:type="spellStart"/>
      <w:r w:rsidRPr="00C3325F">
        <w:rPr>
          <w:rFonts w:ascii="Book Antiqua" w:hAnsi="Book Antiqua" w:cs="Times New Roman"/>
          <w:sz w:val="24"/>
          <w:szCs w:val="24"/>
        </w:rPr>
        <w:t>transilluminator</w:t>
      </w:r>
      <w:proofErr w:type="spellEnd"/>
      <w:r w:rsidRPr="00C3325F">
        <w:rPr>
          <w:rFonts w:ascii="Book Antiqua" w:hAnsi="Book Antiqua" w:cs="Times New Roman"/>
          <w:sz w:val="24"/>
          <w:szCs w:val="24"/>
        </w:rPr>
        <w:t>. To ensure genotyping quality, we included negative controls and DNA samples with known P</w:t>
      </w:r>
      <w:r w:rsidRPr="0059387A">
        <w:rPr>
          <w:rFonts w:ascii="Book Antiqua" w:hAnsi="Book Antiqua" w:cs="Times New Roman"/>
          <w:i/>
          <w:sz w:val="24"/>
          <w:szCs w:val="24"/>
        </w:rPr>
        <w:t>NPLA3</w:t>
      </w:r>
      <w:r w:rsidRPr="00C3325F">
        <w:rPr>
          <w:rFonts w:ascii="Book Antiqua" w:hAnsi="Book Antiqua" w:cs="Times New Roman"/>
          <w:sz w:val="24"/>
          <w:szCs w:val="24"/>
        </w:rPr>
        <w:t xml:space="preserve"> genotypes as internal controls.</w:t>
      </w:r>
    </w:p>
    <w:p w14:paraId="735AF0F6" w14:textId="77777777" w:rsidR="002108F4" w:rsidRPr="00C3325F" w:rsidRDefault="002108F4" w:rsidP="00C3325F">
      <w:pPr>
        <w:snapToGrid w:val="0"/>
        <w:spacing w:after="0" w:line="360" w:lineRule="auto"/>
        <w:jc w:val="both"/>
        <w:rPr>
          <w:rFonts w:ascii="Book Antiqua" w:hAnsi="Book Antiqua" w:cs="Times New Roman"/>
          <w:sz w:val="24"/>
          <w:szCs w:val="24"/>
          <w:u w:val="single"/>
        </w:rPr>
      </w:pPr>
    </w:p>
    <w:p w14:paraId="02DB0E19" w14:textId="77777777" w:rsidR="002108F4" w:rsidRPr="0059387A" w:rsidRDefault="002108F4" w:rsidP="00C3325F">
      <w:pPr>
        <w:snapToGrid w:val="0"/>
        <w:spacing w:after="0" w:line="360" w:lineRule="auto"/>
        <w:jc w:val="both"/>
        <w:rPr>
          <w:rFonts w:ascii="Book Antiqua" w:eastAsia="宋体" w:hAnsi="Book Antiqua" w:cs="Times New Roman"/>
          <w:b/>
          <w:i/>
          <w:sz w:val="24"/>
          <w:szCs w:val="24"/>
          <w:lang w:eastAsia="zh-CN"/>
        </w:rPr>
      </w:pPr>
      <w:r>
        <w:rPr>
          <w:rFonts w:ascii="Book Antiqua" w:hAnsi="Book Antiqua" w:cs="Times New Roman"/>
          <w:b/>
          <w:i/>
          <w:sz w:val="24"/>
          <w:szCs w:val="24"/>
        </w:rPr>
        <w:t>Data analysis</w:t>
      </w:r>
    </w:p>
    <w:p w14:paraId="28B88AF5" w14:textId="77777777" w:rsidR="002108F4" w:rsidRPr="00C3325F" w:rsidRDefault="002108F4" w:rsidP="00C3325F">
      <w:pPr>
        <w:widowControl w:val="0"/>
        <w:tabs>
          <w:tab w:val="left" w:pos="220"/>
          <w:tab w:val="left" w:pos="720"/>
        </w:tabs>
        <w:autoSpaceDE w:val="0"/>
        <w:autoSpaceDN w:val="0"/>
        <w:adjustRightInd w:val="0"/>
        <w:snapToGrid w:val="0"/>
        <w:spacing w:after="0" w:line="360" w:lineRule="auto"/>
        <w:jc w:val="both"/>
        <w:rPr>
          <w:rStyle w:val="IntenseEmphasis"/>
          <w:rFonts w:ascii="Book Antiqua" w:hAnsi="Book Antiqua" w:cs="Times New Roman"/>
          <w:b w:val="0"/>
          <w:i w:val="0"/>
          <w:color w:val="auto"/>
          <w:sz w:val="24"/>
          <w:szCs w:val="24"/>
        </w:rPr>
      </w:pPr>
      <w:r w:rsidRPr="00C3325F">
        <w:rPr>
          <w:rStyle w:val="IntenseEmphasis"/>
          <w:rFonts w:ascii="Book Antiqua" w:hAnsi="Book Antiqua" w:cs="Times New Roman"/>
          <w:b w:val="0"/>
          <w:i w:val="0"/>
          <w:color w:val="auto"/>
          <w:sz w:val="24"/>
          <w:szCs w:val="24"/>
        </w:rPr>
        <w:t>We used descriptive statistics to compute equally distributed data, including means, standard deviations and frequencies.</w:t>
      </w:r>
      <w:r>
        <w:rPr>
          <w:rStyle w:val="IntenseEmphasis"/>
          <w:rFonts w:ascii="Book Antiqua" w:eastAsia="宋体" w:hAnsi="Book Antiqua" w:cs="Times New Roman" w:hint="eastAsia"/>
          <w:b w:val="0"/>
          <w:i w:val="0"/>
          <w:color w:val="auto"/>
          <w:sz w:val="24"/>
          <w:szCs w:val="24"/>
          <w:lang w:eastAsia="zh-CN"/>
        </w:rPr>
        <w:t xml:space="preserve"> </w:t>
      </w:r>
      <w:r w:rsidRPr="00C3325F">
        <w:rPr>
          <w:rStyle w:val="IntenseEmphasis"/>
          <w:rFonts w:ascii="Book Antiqua" w:hAnsi="Book Antiqua" w:cs="Times New Roman"/>
          <w:b w:val="0"/>
          <w:i w:val="0"/>
          <w:color w:val="auto"/>
          <w:sz w:val="24"/>
          <w:szCs w:val="24"/>
        </w:rPr>
        <w:t xml:space="preserve">Not normally distributed data were log transformed before statistical analysis. Comparisons of the genotype distribution of CC, GG and combined CG and GG were performed and the Spearman correlation or Chi square test for non-parametric variables (regression coefficient r, p) was used to determine the associations between laboratory findings, LS, histological scores and the genotypes. To determine whether there are significant differences between the variants (CC, CG, GG or CG combined with GG) we used a two-sample Student’s </w:t>
      </w:r>
      <w:r w:rsidRPr="005F0664">
        <w:rPr>
          <w:rStyle w:val="IntenseEmphasis"/>
          <w:rFonts w:ascii="Book Antiqua" w:hAnsi="Book Antiqua" w:cs="Times New Roman"/>
          <w:b w:val="0"/>
          <w:color w:val="auto"/>
          <w:sz w:val="24"/>
          <w:szCs w:val="24"/>
        </w:rPr>
        <w:t>t</w:t>
      </w:r>
      <w:r w:rsidRPr="00C3325F">
        <w:rPr>
          <w:rStyle w:val="IntenseEmphasis"/>
          <w:rFonts w:ascii="Book Antiqua" w:hAnsi="Book Antiqua" w:cs="Times New Roman"/>
          <w:b w:val="0"/>
          <w:i w:val="0"/>
          <w:color w:val="auto"/>
          <w:sz w:val="24"/>
          <w:szCs w:val="24"/>
        </w:rPr>
        <w:t xml:space="preserve">-test when the data were normally distributed. Binary logistic regression analysis was calculated to proof possible effects of genotype, gender, age and BMI on the outcome of AST-adapted cut-off values for fibrosis staging. Statistical calculations were performed with SPSS (version 21.0, IBM, SPSS) or SAS (version 9.4, SAS) software and two-sided </w:t>
      </w:r>
      <w:r w:rsidRPr="005F0664">
        <w:rPr>
          <w:rStyle w:val="IntenseEmphasis"/>
          <w:rFonts w:ascii="Book Antiqua" w:hAnsi="Book Antiqua" w:cs="Times New Roman"/>
          <w:b w:val="0"/>
          <w:caps/>
          <w:color w:val="auto"/>
          <w:sz w:val="24"/>
          <w:szCs w:val="24"/>
        </w:rPr>
        <w:t>p</w:t>
      </w:r>
      <w:r w:rsidRPr="00C3325F">
        <w:rPr>
          <w:rStyle w:val="IntenseEmphasis"/>
          <w:rFonts w:ascii="Book Antiqua" w:hAnsi="Book Antiqua" w:cs="Times New Roman"/>
          <w:b w:val="0"/>
          <w:i w:val="0"/>
          <w:color w:val="auto"/>
          <w:sz w:val="24"/>
          <w:szCs w:val="24"/>
        </w:rPr>
        <w:t xml:space="preserve"> values &lt;</w:t>
      </w:r>
      <w:r>
        <w:rPr>
          <w:rStyle w:val="IntenseEmphasis"/>
          <w:rFonts w:ascii="Book Antiqua" w:eastAsia="宋体" w:hAnsi="Book Antiqua" w:cs="Times New Roman" w:hint="eastAsia"/>
          <w:b w:val="0"/>
          <w:i w:val="0"/>
          <w:color w:val="auto"/>
          <w:sz w:val="24"/>
          <w:szCs w:val="24"/>
          <w:lang w:eastAsia="zh-CN"/>
        </w:rPr>
        <w:t xml:space="preserve"> </w:t>
      </w:r>
      <w:r w:rsidRPr="00C3325F">
        <w:rPr>
          <w:rStyle w:val="IntenseEmphasis"/>
          <w:rFonts w:ascii="Book Antiqua" w:hAnsi="Book Antiqua" w:cs="Times New Roman"/>
          <w:b w:val="0"/>
          <w:i w:val="0"/>
          <w:color w:val="auto"/>
          <w:sz w:val="24"/>
          <w:szCs w:val="24"/>
        </w:rPr>
        <w:t>0.05 were considered statistically significant. Statistical methods of this study were reviewed by Thomas Bruckner from Institute of Medical Biometry and Informatics, University of Heidelberg, Heidelberg, Germany.</w:t>
      </w:r>
    </w:p>
    <w:p w14:paraId="4AB7A37C" w14:textId="77777777" w:rsidR="002108F4" w:rsidRPr="00C3325F" w:rsidRDefault="002108F4" w:rsidP="00C3325F">
      <w:pPr>
        <w:snapToGrid w:val="0"/>
        <w:spacing w:after="0" w:line="360" w:lineRule="auto"/>
        <w:jc w:val="both"/>
        <w:rPr>
          <w:rStyle w:val="IntenseEmphasis"/>
          <w:rFonts w:ascii="Book Antiqua" w:hAnsi="Book Antiqua"/>
          <w:i w:val="0"/>
          <w:color w:val="auto"/>
          <w:sz w:val="24"/>
          <w:szCs w:val="24"/>
        </w:rPr>
      </w:pPr>
    </w:p>
    <w:p w14:paraId="0207ABA9" w14:textId="77777777" w:rsidR="002108F4" w:rsidRPr="00C3325F" w:rsidRDefault="002108F4" w:rsidP="00C3325F">
      <w:pPr>
        <w:snapToGrid w:val="0"/>
        <w:spacing w:after="0" w:line="360" w:lineRule="auto"/>
        <w:jc w:val="both"/>
        <w:rPr>
          <w:rFonts w:ascii="Book Antiqua" w:hAnsi="Book Antiqua"/>
          <w:sz w:val="24"/>
          <w:szCs w:val="24"/>
        </w:rPr>
      </w:pPr>
      <w:r w:rsidRPr="00C3325F">
        <w:rPr>
          <w:rStyle w:val="IntenseEmphasis"/>
          <w:rFonts w:ascii="Book Antiqua" w:hAnsi="Book Antiqua" w:cs="Times New Roman"/>
          <w:i w:val="0"/>
          <w:color w:val="auto"/>
          <w:sz w:val="24"/>
          <w:szCs w:val="24"/>
        </w:rPr>
        <w:t>RESULTS</w:t>
      </w:r>
    </w:p>
    <w:p w14:paraId="7B511D2D" w14:textId="77777777" w:rsidR="002108F4" w:rsidRPr="00DB5574" w:rsidRDefault="002108F4" w:rsidP="004C7BC6">
      <w:pPr>
        <w:pStyle w:val="Standard1"/>
      </w:pPr>
      <w:r w:rsidRPr="00DB5574">
        <w:t xml:space="preserve">PNPLA3 </w:t>
      </w:r>
      <w:r w:rsidRPr="00DB5574">
        <w:rPr>
          <w:bCs/>
        </w:rPr>
        <w:t xml:space="preserve">rs738409 </w:t>
      </w:r>
      <w:r w:rsidRPr="00DB5574">
        <w:t xml:space="preserve">GG carrier show more cirrhosis </w:t>
      </w:r>
    </w:p>
    <w:p w14:paraId="71D93CAF" w14:textId="772B5749" w:rsidR="002108F4" w:rsidRPr="00A61DB5" w:rsidRDefault="002108F4" w:rsidP="004C7BC6">
      <w:pPr>
        <w:pStyle w:val="Standard1"/>
      </w:pPr>
      <w:r w:rsidRPr="00A61DB5">
        <w:rPr>
          <w:rStyle w:val="IntenseEmphasis"/>
          <w:color w:val="auto"/>
        </w:rPr>
        <w:t>The PNPLA3 rs738409 genotype distribution in our cohort of 521 ALD patients was 39.2%, 52.6% and 8.2% (</w:t>
      </w:r>
      <w:r w:rsidRPr="00A61DB5">
        <w:rPr>
          <w:rStyle w:val="IntenseEmphasis"/>
          <w:i/>
          <w:color w:val="auto"/>
        </w:rPr>
        <w:t>n</w:t>
      </w:r>
      <w:r w:rsidRPr="00A61DB5">
        <w:rPr>
          <w:rStyle w:val="IntenseEmphasis"/>
          <w:rFonts w:eastAsia="宋体" w:hint="eastAsia"/>
          <w:color w:val="auto"/>
          <w:lang w:eastAsia="zh-CN"/>
        </w:rPr>
        <w:t xml:space="preserve"> </w:t>
      </w:r>
      <w:r w:rsidRPr="00A61DB5">
        <w:rPr>
          <w:rStyle w:val="IntenseEmphasis"/>
          <w:color w:val="auto"/>
        </w:rPr>
        <w:t>=</w:t>
      </w:r>
      <w:r w:rsidRPr="00A61DB5">
        <w:rPr>
          <w:rStyle w:val="IntenseEmphasis"/>
          <w:rFonts w:eastAsia="宋体" w:hint="eastAsia"/>
          <w:color w:val="auto"/>
          <w:lang w:eastAsia="zh-CN"/>
        </w:rPr>
        <w:t xml:space="preserve"> </w:t>
      </w:r>
      <w:r w:rsidRPr="00A61DB5">
        <w:rPr>
          <w:rStyle w:val="IntenseEmphasis"/>
          <w:color w:val="auto"/>
        </w:rPr>
        <w:t>204, 274 and 43) for CC, CG and GG (Table 2). Notably, fibrosis distribution differed markedly in the non-invasively (</w:t>
      </w:r>
      <w:r w:rsidRPr="00A61DB5">
        <w:rPr>
          <w:rStyle w:val="IntenseEmphasis"/>
          <w:i/>
          <w:color w:val="auto"/>
        </w:rPr>
        <w:t>n</w:t>
      </w:r>
      <w:r w:rsidRPr="00A61DB5">
        <w:rPr>
          <w:rStyle w:val="IntenseEmphasis"/>
          <w:color w:val="auto"/>
        </w:rPr>
        <w:t xml:space="preserve"> =</w:t>
      </w:r>
      <w:r w:rsidRPr="00A61DB5">
        <w:rPr>
          <w:rStyle w:val="IntenseEmphasis"/>
          <w:rFonts w:eastAsia="宋体" w:hint="eastAsia"/>
          <w:color w:val="auto"/>
          <w:lang w:eastAsia="zh-CN"/>
        </w:rPr>
        <w:t xml:space="preserve"> </w:t>
      </w:r>
      <w:r w:rsidRPr="00A61DB5">
        <w:rPr>
          <w:rStyle w:val="IntenseEmphasis"/>
          <w:color w:val="auto"/>
        </w:rPr>
        <w:t>521) versus histologically (</w:t>
      </w:r>
      <w:r w:rsidRPr="00A61DB5">
        <w:rPr>
          <w:rStyle w:val="IntenseEmphasis"/>
          <w:i/>
          <w:color w:val="auto"/>
        </w:rPr>
        <w:t>n</w:t>
      </w:r>
      <w:r w:rsidRPr="00A61DB5">
        <w:rPr>
          <w:rStyle w:val="IntenseEmphasis"/>
          <w:color w:val="auto"/>
        </w:rPr>
        <w:t xml:space="preserve"> =</w:t>
      </w:r>
      <w:r w:rsidRPr="00A61DB5">
        <w:rPr>
          <w:rStyle w:val="IntenseEmphasis"/>
          <w:rFonts w:eastAsia="宋体" w:hint="eastAsia"/>
          <w:color w:val="auto"/>
          <w:lang w:eastAsia="zh-CN"/>
        </w:rPr>
        <w:t xml:space="preserve"> </w:t>
      </w:r>
      <w:r w:rsidRPr="00A61DB5">
        <w:rPr>
          <w:rStyle w:val="IntenseEmphasis"/>
          <w:color w:val="auto"/>
        </w:rPr>
        <w:t xml:space="preserve">80) assessed cohorts (Figure 1), histologically characterized patients showed only a small fraction of F0 stages (6%, </w:t>
      </w:r>
      <w:r w:rsidRPr="00A61DB5">
        <w:rPr>
          <w:rStyle w:val="IntenseEmphasis"/>
          <w:i/>
          <w:color w:val="auto"/>
        </w:rPr>
        <w:t>n</w:t>
      </w:r>
      <w:r w:rsidRPr="00A61DB5">
        <w:rPr>
          <w:rStyle w:val="IntenseEmphasis"/>
          <w:color w:val="auto"/>
        </w:rPr>
        <w:t xml:space="preserve"> =</w:t>
      </w:r>
      <w:r w:rsidRPr="00A61DB5">
        <w:rPr>
          <w:rStyle w:val="IntenseEmphasis"/>
          <w:rFonts w:eastAsia="宋体" w:hint="eastAsia"/>
          <w:color w:val="auto"/>
          <w:lang w:eastAsia="zh-CN"/>
        </w:rPr>
        <w:t xml:space="preserve"> </w:t>
      </w:r>
      <w:r w:rsidRPr="00A61DB5">
        <w:rPr>
          <w:rStyle w:val="IntenseEmphasis"/>
          <w:color w:val="auto"/>
        </w:rPr>
        <w:t xml:space="preserve">5). In contrast, the F0 fraction was much higher in the non-invasively assessed cohort by LS (47%, </w:t>
      </w:r>
      <w:r w:rsidRPr="00A61DB5">
        <w:rPr>
          <w:rStyle w:val="IntenseEmphasis"/>
          <w:i/>
          <w:color w:val="auto"/>
        </w:rPr>
        <w:t>n</w:t>
      </w:r>
      <w:r w:rsidRPr="00A61DB5">
        <w:rPr>
          <w:rStyle w:val="IntenseEmphasis"/>
          <w:color w:val="auto"/>
        </w:rPr>
        <w:t xml:space="preserve"> =</w:t>
      </w:r>
      <w:r w:rsidRPr="00A61DB5">
        <w:rPr>
          <w:rStyle w:val="IntenseEmphasis"/>
          <w:rFonts w:eastAsia="宋体" w:hint="eastAsia"/>
          <w:color w:val="auto"/>
          <w:lang w:eastAsia="zh-CN"/>
        </w:rPr>
        <w:t xml:space="preserve"> </w:t>
      </w:r>
      <w:r w:rsidRPr="00A61DB5">
        <w:rPr>
          <w:rStyle w:val="IntenseEmphasis"/>
          <w:color w:val="auto"/>
        </w:rPr>
        <w:t>245, Figure 1B). In both approaches, CG</w:t>
      </w:r>
      <w:r w:rsidRPr="00A61DB5">
        <w:rPr>
          <w:rStyle w:val="IntenseEmphasis"/>
          <w:rFonts w:eastAsia="宋体" w:hint="eastAsia"/>
          <w:color w:val="auto"/>
          <w:lang w:eastAsia="zh-CN"/>
        </w:rPr>
        <w:t xml:space="preserve"> </w:t>
      </w:r>
      <w:r w:rsidRPr="00A61DB5">
        <w:rPr>
          <w:rStyle w:val="IntenseEmphasis"/>
          <w:color w:val="auto"/>
        </w:rPr>
        <w:t>+</w:t>
      </w:r>
      <w:r w:rsidRPr="00A61DB5">
        <w:rPr>
          <w:rStyle w:val="IntenseEmphasis"/>
          <w:rFonts w:eastAsia="宋体" w:hint="eastAsia"/>
          <w:color w:val="auto"/>
          <w:lang w:eastAsia="zh-CN"/>
        </w:rPr>
        <w:t xml:space="preserve"> </w:t>
      </w:r>
      <w:r w:rsidRPr="00A61DB5">
        <w:rPr>
          <w:rStyle w:val="IntenseEmphasis"/>
          <w:color w:val="auto"/>
        </w:rPr>
        <w:t>GG carriers had more F4 cirrhosis as compared to CC carriers as shown in Figure 1A (9.3</w:t>
      </w:r>
      <w:r w:rsidRPr="00A61DB5">
        <w:rPr>
          <w:rStyle w:val="IntenseEmphasis"/>
          <w:rFonts w:eastAsia="宋体" w:hint="eastAsia"/>
          <w:color w:val="auto"/>
          <w:lang w:eastAsia="zh-CN"/>
        </w:rPr>
        <w:t>%</w:t>
      </w:r>
      <w:r w:rsidRPr="00A61DB5">
        <w:rPr>
          <w:rStyle w:val="IntenseEmphasis"/>
          <w:color w:val="auto"/>
        </w:rPr>
        <w:t xml:space="preserve"> </w:t>
      </w:r>
      <w:r w:rsidRPr="00A61DB5">
        <w:rPr>
          <w:rStyle w:val="IntenseEmphasis"/>
          <w:i/>
          <w:color w:val="auto"/>
        </w:rPr>
        <w:t>vs</w:t>
      </w:r>
      <w:r w:rsidRPr="00A61DB5">
        <w:rPr>
          <w:rStyle w:val="IntenseEmphasis"/>
          <w:color w:val="auto"/>
        </w:rPr>
        <w:t xml:space="preserve"> 32.4%) and 1B (16.3</w:t>
      </w:r>
      <w:r w:rsidRPr="00A61DB5">
        <w:rPr>
          <w:rStyle w:val="IntenseEmphasis"/>
          <w:rFonts w:eastAsia="宋体" w:hint="eastAsia"/>
          <w:color w:val="auto"/>
          <w:lang w:eastAsia="zh-CN"/>
        </w:rPr>
        <w:t>%</w:t>
      </w:r>
      <w:r w:rsidRPr="00A61DB5">
        <w:rPr>
          <w:rStyle w:val="IntenseEmphasis"/>
          <w:color w:val="auto"/>
        </w:rPr>
        <w:t xml:space="preserve"> </w:t>
      </w:r>
      <w:r w:rsidRPr="00A61DB5">
        <w:rPr>
          <w:rStyle w:val="IntenseEmphasis"/>
          <w:i/>
          <w:color w:val="auto"/>
        </w:rPr>
        <w:t>vs</w:t>
      </w:r>
      <w:r w:rsidRPr="00A61DB5">
        <w:rPr>
          <w:rStyle w:val="IntenseEmphasis"/>
          <w:color w:val="auto"/>
        </w:rPr>
        <w:t xml:space="preserve"> 20.0%). CC carriers represented 42.1% of the F0 cohort but 35.5% of the F4 cohort. In other words, about 3.8% more CC carriers had F0 while they were 3.7% less frequent in the </w:t>
      </w:r>
      <w:r w:rsidRPr="00A61DB5">
        <w:rPr>
          <w:rStyle w:val="IntenseEmphasis"/>
          <w:color w:val="auto"/>
        </w:rPr>
        <w:lastRenderedPageBreak/>
        <w:t>non-invasively assessed F4 cohort. Both cohorts did not differ significantly with respect to age and mean drinking duration (approximately 20 years). Linear regression analysis corrected for age, gender and BMI calculated an OR of 1.295 (95%CI</w:t>
      </w:r>
      <w:r w:rsidRPr="00A61DB5">
        <w:rPr>
          <w:rStyle w:val="IntenseEmphasis"/>
          <w:rFonts w:eastAsia="宋体" w:hint="eastAsia"/>
          <w:color w:val="auto"/>
          <w:lang w:eastAsia="zh-CN"/>
        </w:rPr>
        <w:t>:</w:t>
      </w:r>
      <w:r w:rsidRPr="00A61DB5">
        <w:rPr>
          <w:rStyle w:val="IntenseEmphasis"/>
          <w:color w:val="auto"/>
        </w:rPr>
        <w:t xml:space="preserve"> 0.787-2.131) for CG</w:t>
      </w:r>
      <w:r>
        <w:rPr>
          <w:rStyle w:val="IntenseEmphasis"/>
          <w:rFonts w:eastAsia="宋体" w:hint="eastAsia"/>
          <w:color w:val="auto"/>
          <w:lang w:eastAsia="zh-CN"/>
        </w:rPr>
        <w:t xml:space="preserve"> </w:t>
      </w:r>
      <w:r w:rsidRPr="00A61DB5">
        <w:rPr>
          <w:rStyle w:val="IntenseEmphasis"/>
          <w:color w:val="auto"/>
        </w:rPr>
        <w:t>+</w:t>
      </w:r>
      <w:r>
        <w:rPr>
          <w:rStyle w:val="IntenseEmphasis"/>
          <w:rFonts w:eastAsia="宋体" w:hint="eastAsia"/>
          <w:color w:val="auto"/>
          <w:lang w:eastAsia="zh-CN"/>
        </w:rPr>
        <w:t xml:space="preserve"> </w:t>
      </w:r>
      <w:r w:rsidRPr="00A61DB5">
        <w:rPr>
          <w:rStyle w:val="IntenseEmphasis"/>
          <w:color w:val="auto"/>
        </w:rPr>
        <w:t xml:space="preserve">GG carriers to develop F4 cirrhosis (Table 3). Taken together, our study indicates a PNPLA3-attributable effect on fibrosis stage. Notably and as could be expected, the non-invasively characterized cohort had a much larger proportion of non-fibrotic patients. </w:t>
      </w:r>
    </w:p>
    <w:p w14:paraId="35FA07BA" w14:textId="77777777" w:rsidR="002108F4" w:rsidRDefault="002108F4" w:rsidP="004C7BC6">
      <w:pPr>
        <w:pStyle w:val="Standard1"/>
        <w:rPr>
          <w:lang w:eastAsia="zh-CN"/>
        </w:rPr>
      </w:pPr>
    </w:p>
    <w:p w14:paraId="540731AD" w14:textId="77777777" w:rsidR="002108F4" w:rsidRPr="00DB5574" w:rsidRDefault="002108F4" w:rsidP="004C7BC6">
      <w:pPr>
        <w:pStyle w:val="Standard1"/>
        <w:rPr>
          <w:rFonts w:eastAsia="宋体"/>
          <w:bCs/>
          <w:lang w:eastAsia="zh-CN"/>
        </w:rPr>
      </w:pPr>
      <w:r w:rsidRPr="00DB5574">
        <w:t xml:space="preserve">PNPLA3 </w:t>
      </w:r>
      <w:r w:rsidRPr="00DB5574">
        <w:rPr>
          <w:bCs/>
        </w:rPr>
        <w:t xml:space="preserve">rs738409 </w:t>
      </w:r>
      <w:r w:rsidRPr="00DB5574">
        <w:t xml:space="preserve">GG carriers have no pronounced metabolic phenotype </w:t>
      </w:r>
    </w:p>
    <w:p w14:paraId="3309A226" w14:textId="77777777" w:rsidR="002108F4" w:rsidRPr="00FE5246" w:rsidRDefault="002108F4" w:rsidP="004C7BC6">
      <w:pPr>
        <w:pStyle w:val="Standard1"/>
        <w:rPr>
          <w:rStyle w:val="IntenseEmphasis"/>
          <w:color w:val="auto"/>
        </w:rPr>
      </w:pPr>
      <w:r w:rsidRPr="00DB5574">
        <w:rPr>
          <w:rStyle w:val="IntenseEmphasis"/>
          <w:color w:val="auto"/>
        </w:rPr>
        <w:t xml:space="preserve">Since PNPLA3 rs738409 SNP has been primarily identified in NAFLD patients, we next characterized typical features of the NAFLD phenotype. No significant differences were observed between CC, CG and GG carriers with regard to BMI (25.4 </w:t>
      </w:r>
      <w:r w:rsidRPr="00DB788E">
        <w:rPr>
          <w:rStyle w:val="IntenseEmphasis"/>
          <w:i/>
          <w:color w:val="auto"/>
        </w:rPr>
        <w:t>vs</w:t>
      </w:r>
      <w:r w:rsidRPr="00DB5574">
        <w:rPr>
          <w:rStyle w:val="IntenseEmphasis"/>
          <w:color w:val="auto"/>
        </w:rPr>
        <w:t xml:space="preserve"> 25.1 </w:t>
      </w:r>
      <w:r w:rsidRPr="00DB788E">
        <w:rPr>
          <w:rStyle w:val="IntenseEmphasis"/>
          <w:i/>
          <w:color w:val="auto"/>
        </w:rPr>
        <w:t>vs</w:t>
      </w:r>
      <w:r w:rsidRPr="00DB5574">
        <w:rPr>
          <w:rStyle w:val="IntenseEmphasis"/>
          <w:color w:val="auto"/>
        </w:rPr>
        <w:t xml:space="preserve"> 25.6), HbA1c (5.6% </w:t>
      </w:r>
      <w:r w:rsidRPr="00DB788E">
        <w:rPr>
          <w:rStyle w:val="IntenseEmphasis"/>
          <w:i/>
          <w:color w:val="auto"/>
        </w:rPr>
        <w:t>vs</w:t>
      </w:r>
      <w:r w:rsidRPr="00DB5574">
        <w:rPr>
          <w:rStyle w:val="IntenseEmphasis"/>
          <w:color w:val="auto"/>
        </w:rPr>
        <w:t xml:space="preserve"> 5.6% </w:t>
      </w:r>
      <w:r w:rsidRPr="00DB788E">
        <w:rPr>
          <w:rStyle w:val="IntenseEmphasis"/>
          <w:i/>
          <w:color w:val="auto"/>
        </w:rPr>
        <w:t>vs</w:t>
      </w:r>
      <w:r w:rsidRPr="00DB5574">
        <w:rPr>
          <w:rStyle w:val="IntenseEmphasis"/>
          <w:color w:val="auto"/>
        </w:rPr>
        <w:t xml:space="preserve"> 5.8%), and serum fasting glucose concentrations (112 mg/</w:t>
      </w:r>
      <w:proofErr w:type="spellStart"/>
      <w:r w:rsidRPr="00DB5574">
        <w:rPr>
          <w:rStyle w:val="IntenseEmphasis"/>
          <w:color w:val="auto"/>
        </w:rPr>
        <w:t>dL</w:t>
      </w:r>
      <w:proofErr w:type="spellEnd"/>
      <w:r w:rsidRPr="00DB5574">
        <w:rPr>
          <w:rStyle w:val="IntenseEmphasis"/>
          <w:color w:val="auto"/>
        </w:rPr>
        <w:t xml:space="preserve"> </w:t>
      </w:r>
      <w:r w:rsidRPr="00DB788E">
        <w:rPr>
          <w:rStyle w:val="IntenseEmphasis"/>
          <w:i/>
          <w:color w:val="auto"/>
        </w:rPr>
        <w:t>vs</w:t>
      </w:r>
      <w:r w:rsidRPr="00DB5574">
        <w:rPr>
          <w:rStyle w:val="IntenseEmphasis"/>
          <w:color w:val="auto"/>
        </w:rPr>
        <w:t xml:space="preserve"> 108 mg/</w:t>
      </w:r>
      <w:proofErr w:type="spellStart"/>
      <w:r w:rsidRPr="00DB5574">
        <w:rPr>
          <w:rStyle w:val="IntenseEmphasis"/>
          <w:color w:val="auto"/>
        </w:rPr>
        <w:t>dL</w:t>
      </w:r>
      <w:proofErr w:type="spellEnd"/>
      <w:r w:rsidRPr="00DB5574">
        <w:rPr>
          <w:rStyle w:val="IntenseEmphasis"/>
          <w:color w:val="auto"/>
        </w:rPr>
        <w:t xml:space="preserve"> </w:t>
      </w:r>
      <w:r w:rsidRPr="00DB788E">
        <w:rPr>
          <w:rStyle w:val="IntenseEmphasis"/>
          <w:i/>
          <w:color w:val="auto"/>
        </w:rPr>
        <w:t>vs</w:t>
      </w:r>
      <w:r w:rsidRPr="00DB5574">
        <w:rPr>
          <w:rStyle w:val="IntenseEmphasis"/>
          <w:color w:val="auto"/>
        </w:rPr>
        <w:t xml:space="preserve"> 111 mg/</w:t>
      </w:r>
      <w:proofErr w:type="spellStart"/>
      <w:r w:rsidRPr="00DB5574">
        <w:rPr>
          <w:rStyle w:val="IntenseEmphasis"/>
          <w:color w:val="auto"/>
        </w:rPr>
        <w:t>dL</w:t>
      </w:r>
      <w:proofErr w:type="spellEnd"/>
      <w:r w:rsidRPr="00DB5574">
        <w:rPr>
          <w:rStyle w:val="IntenseEmphasis"/>
          <w:color w:val="auto"/>
        </w:rPr>
        <w:t>). This was also the case with regard to coronary heart disease, type II diabetes, smoking habits (assessed by pack years) and arterial hypertension (Table 2 and data not shown). Likewise, no significant differences were observed between levels of HDL and LDL cholesterol and triglycerides (TG) although TG levels were notably higher in GG carriers (Table 2). In summary, in this large cohort of heavy drinkers, GG is associated with advanced fibrosis in the absence of a typical NAFLD-associated metabolic phenotype.</w:t>
      </w:r>
    </w:p>
    <w:p w14:paraId="3DC846F6" w14:textId="77777777" w:rsidR="002108F4" w:rsidRPr="00FE5246" w:rsidRDefault="002108F4" w:rsidP="004C7BC6">
      <w:pPr>
        <w:pStyle w:val="Standard1"/>
        <w:rPr>
          <w:rStyle w:val="IntenseEmphasis"/>
          <w:b/>
          <w:i/>
          <w:color w:val="auto"/>
        </w:rPr>
      </w:pPr>
    </w:p>
    <w:p w14:paraId="4757152C" w14:textId="77777777" w:rsidR="002108F4" w:rsidRPr="00FE5246" w:rsidRDefault="002108F4" w:rsidP="004C7BC6">
      <w:pPr>
        <w:pStyle w:val="Standard1"/>
        <w:rPr>
          <w:rStyle w:val="IntenseEmphasis"/>
          <w:rFonts w:eastAsia="宋体"/>
          <w:b/>
          <w:bCs w:val="0"/>
          <w:i/>
          <w:iCs/>
          <w:color w:val="auto"/>
          <w:lang w:eastAsia="zh-CN"/>
        </w:rPr>
      </w:pPr>
      <w:r w:rsidRPr="00FE5246">
        <w:rPr>
          <w:rStyle w:val="IntenseEmphasis"/>
          <w:b/>
          <w:i/>
          <w:color w:val="auto"/>
        </w:rPr>
        <w:t>Ballooning/steatohepatitis is the predominant histological feature of PNPLA3 rs738409 GG carrier</w:t>
      </w:r>
      <w:r w:rsidRPr="00FE5246">
        <w:rPr>
          <w:rStyle w:val="IntenseEmphasis"/>
          <w:rFonts w:eastAsia="宋体" w:hint="eastAsia"/>
          <w:b/>
          <w:i/>
          <w:color w:val="auto"/>
          <w:lang w:eastAsia="zh-CN"/>
        </w:rPr>
        <w:t>.</w:t>
      </w:r>
    </w:p>
    <w:p w14:paraId="72D40F99" w14:textId="77777777" w:rsidR="002108F4" w:rsidRPr="00C3325F" w:rsidRDefault="002108F4" w:rsidP="00DB5574">
      <w:pPr>
        <w:snapToGrid w:val="0"/>
        <w:spacing w:after="0" w:line="360" w:lineRule="auto"/>
        <w:ind w:firstLineChars="100" w:firstLine="240"/>
        <w:jc w:val="both"/>
        <w:rPr>
          <w:rStyle w:val="IntenseEmphasis"/>
          <w:rFonts w:ascii="Book Antiqua" w:hAnsi="Book Antiqua" w:cs="Times New Roman"/>
          <w:b w:val="0"/>
          <w:i w:val="0"/>
          <w:color w:val="auto"/>
          <w:sz w:val="24"/>
          <w:szCs w:val="24"/>
        </w:rPr>
      </w:pPr>
      <w:r w:rsidRPr="00C3325F">
        <w:rPr>
          <w:rStyle w:val="IntenseEmphasis"/>
          <w:rFonts w:ascii="Book Antiqua" w:hAnsi="Book Antiqua" w:cs="Times New Roman"/>
          <w:b w:val="0"/>
          <w:i w:val="0"/>
          <w:color w:val="auto"/>
          <w:sz w:val="24"/>
          <w:szCs w:val="24"/>
        </w:rPr>
        <w:t xml:space="preserve">To learn more about histological association with the PNPLA3 carrier status, we assessed steatosis, inflammation and fibrosis using the </w:t>
      </w:r>
      <w:proofErr w:type="spellStart"/>
      <w:r w:rsidRPr="00C3325F">
        <w:rPr>
          <w:rStyle w:val="IntenseEmphasis"/>
          <w:rFonts w:ascii="Book Antiqua" w:hAnsi="Book Antiqua" w:cs="Times New Roman"/>
          <w:b w:val="0"/>
          <w:i w:val="0"/>
          <w:color w:val="auto"/>
          <w:sz w:val="24"/>
          <w:szCs w:val="24"/>
        </w:rPr>
        <w:t>Kleiner</w:t>
      </w:r>
      <w:proofErr w:type="spellEnd"/>
      <w:r w:rsidRPr="00C3325F">
        <w:rPr>
          <w:rStyle w:val="IntenseEmphasis"/>
          <w:rFonts w:ascii="Book Antiqua" w:hAnsi="Book Antiqua" w:cs="Times New Roman"/>
          <w:b w:val="0"/>
          <w:i w:val="0"/>
          <w:color w:val="auto"/>
          <w:sz w:val="24"/>
          <w:szCs w:val="24"/>
        </w:rPr>
        <w:t xml:space="preserve"> and the </w:t>
      </w:r>
      <w:proofErr w:type="spellStart"/>
      <w:r w:rsidRPr="00C3325F">
        <w:rPr>
          <w:rStyle w:val="IntenseEmphasis"/>
          <w:rFonts w:ascii="Book Antiqua" w:hAnsi="Book Antiqua" w:cs="Times New Roman"/>
          <w:b w:val="0"/>
          <w:i w:val="0"/>
          <w:color w:val="auto"/>
          <w:sz w:val="24"/>
          <w:szCs w:val="24"/>
        </w:rPr>
        <w:t>semiquantitative</w:t>
      </w:r>
      <w:proofErr w:type="spellEnd"/>
      <w:r w:rsidRPr="00C3325F">
        <w:rPr>
          <w:rStyle w:val="IntenseEmphasis"/>
          <w:rFonts w:ascii="Book Antiqua" w:hAnsi="Book Antiqua" w:cs="Times New Roman"/>
          <w:b w:val="0"/>
          <w:i w:val="0"/>
          <w:color w:val="auto"/>
          <w:sz w:val="24"/>
          <w:szCs w:val="24"/>
        </w:rPr>
        <w:t xml:space="preserve"> </w:t>
      </w:r>
      <w:proofErr w:type="spellStart"/>
      <w:r w:rsidRPr="00C3325F">
        <w:rPr>
          <w:rStyle w:val="IntenseEmphasis"/>
          <w:rFonts w:ascii="Book Antiqua" w:hAnsi="Book Antiqua" w:cs="Times New Roman"/>
          <w:b w:val="0"/>
          <w:i w:val="0"/>
          <w:color w:val="auto"/>
          <w:sz w:val="24"/>
          <w:szCs w:val="24"/>
        </w:rPr>
        <w:t>Chevallier</w:t>
      </w:r>
      <w:proofErr w:type="spellEnd"/>
      <w:r w:rsidRPr="00C3325F">
        <w:rPr>
          <w:rStyle w:val="IntenseEmphasis"/>
          <w:rFonts w:ascii="Book Antiqua" w:hAnsi="Book Antiqua" w:cs="Times New Roman"/>
          <w:b w:val="0"/>
          <w:i w:val="0"/>
          <w:color w:val="auto"/>
          <w:sz w:val="24"/>
          <w:szCs w:val="24"/>
        </w:rPr>
        <w:t xml:space="preserve"> score. Interestingly, </w:t>
      </w:r>
      <w:r w:rsidRPr="00C3325F">
        <w:rPr>
          <w:rFonts w:ascii="Book Antiqua" w:hAnsi="Book Antiqua" w:cs="Times New Roman"/>
          <w:sz w:val="24"/>
          <w:szCs w:val="24"/>
        </w:rPr>
        <w:t>GG genotype primarily correlated with steatohepatitis (</w:t>
      </w:r>
      <w:r w:rsidRPr="0059387A">
        <w:rPr>
          <w:rFonts w:ascii="Book Antiqua" w:hAnsi="Book Antiqua" w:cs="Times New Roman"/>
          <w:i/>
          <w:sz w:val="24"/>
          <w:szCs w:val="24"/>
        </w:rPr>
        <w:t>r</w:t>
      </w:r>
      <w:r>
        <w:rPr>
          <w:rFonts w:ascii="Book Antiqua" w:eastAsia="宋体" w:hAnsi="Book Antiqua" w:cs="Times New Roman" w:hint="eastAsia"/>
          <w:i/>
          <w:sz w:val="24"/>
          <w:szCs w:val="24"/>
          <w:lang w:eastAsia="zh-CN"/>
        </w:rPr>
        <w:t xml:space="preserve"> </w:t>
      </w:r>
      <w:r w:rsidRPr="00C3325F">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 xml:space="preserve">0.404, </w:t>
      </w:r>
      <w:r w:rsidRPr="0059387A">
        <w:rPr>
          <w:rFonts w:ascii="Book Antiqua" w:hAnsi="Book Antiqua" w:cs="Times New Roman"/>
          <w:i/>
          <w:sz w:val="24"/>
          <w:szCs w:val="24"/>
        </w:rPr>
        <w:t>P</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&lt;</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0.005), ballooning (</w:t>
      </w:r>
      <w:r w:rsidRPr="0059387A">
        <w:rPr>
          <w:rFonts w:ascii="Book Antiqua" w:hAnsi="Book Antiqua" w:cs="Times New Roman"/>
          <w:i/>
          <w:sz w:val="24"/>
          <w:szCs w:val="24"/>
        </w:rPr>
        <w:t>r</w:t>
      </w:r>
      <w:r w:rsidRPr="00C3325F">
        <w:rPr>
          <w:rFonts w:ascii="Book Antiqua" w:hAnsi="Book Antiqua" w:cs="Times New Roman"/>
          <w:sz w:val="24"/>
          <w:szCs w:val="24"/>
        </w:rPr>
        <w:t xml:space="preserve"> =</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 xml:space="preserve">0.319, </w:t>
      </w:r>
      <w:r w:rsidRPr="0059387A">
        <w:rPr>
          <w:rFonts w:ascii="Book Antiqua" w:hAnsi="Book Antiqua" w:cs="Times New Roman"/>
          <w:i/>
          <w:sz w:val="24"/>
          <w:szCs w:val="24"/>
        </w:rPr>
        <w:t>P</w:t>
      </w:r>
      <w:r w:rsidRPr="00C3325F">
        <w:rPr>
          <w:rFonts w:ascii="Book Antiqua" w:hAnsi="Book Antiqua" w:cs="Times New Roman"/>
          <w:sz w:val="24"/>
          <w:szCs w:val="24"/>
        </w:rPr>
        <w:t xml:space="preserve"> &lt;</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0.005), less with steatosis (</w:t>
      </w:r>
      <w:r w:rsidRPr="0059387A">
        <w:rPr>
          <w:rFonts w:ascii="Book Antiqua" w:hAnsi="Book Antiqua" w:cs="Times New Roman"/>
          <w:i/>
          <w:sz w:val="24"/>
          <w:szCs w:val="24"/>
        </w:rPr>
        <w:t>r</w:t>
      </w:r>
      <w:r w:rsidRPr="00C3325F">
        <w:rPr>
          <w:rFonts w:ascii="Book Antiqua" w:hAnsi="Book Antiqua" w:cs="Times New Roman"/>
          <w:sz w:val="24"/>
          <w:szCs w:val="24"/>
        </w:rPr>
        <w:t xml:space="preserve"> =</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 xml:space="preserve">0.264, </w:t>
      </w:r>
      <w:r w:rsidRPr="0059387A">
        <w:rPr>
          <w:rFonts w:ascii="Book Antiqua" w:hAnsi="Book Antiqua" w:cs="Times New Roman"/>
          <w:i/>
          <w:sz w:val="24"/>
          <w:szCs w:val="24"/>
        </w:rPr>
        <w:t>P</w:t>
      </w:r>
      <w:r w:rsidRPr="00C3325F">
        <w:rPr>
          <w:rFonts w:ascii="Book Antiqua" w:hAnsi="Book Antiqua" w:cs="Times New Roman"/>
          <w:sz w:val="24"/>
          <w:szCs w:val="24"/>
        </w:rPr>
        <w:t xml:space="preserve"> &lt;</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0.05) but not significantly with fibrosis (Table 4). In line with this, CC genotype correlated negatively with ballooning (</w:t>
      </w:r>
      <w:r w:rsidRPr="0059387A">
        <w:rPr>
          <w:rFonts w:ascii="Book Antiqua" w:hAnsi="Book Antiqua" w:cs="Times New Roman"/>
          <w:i/>
          <w:sz w:val="24"/>
          <w:szCs w:val="24"/>
        </w:rPr>
        <w:t>r</w:t>
      </w:r>
      <w:r w:rsidRPr="00C3325F">
        <w:rPr>
          <w:rFonts w:ascii="Book Antiqua" w:hAnsi="Book Antiqua" w:cs="Times New Roman"/>
          <w:sz w:val="24"/>
          <w:szCs w:val="24"/>
        </w:rPr>
        <w:t xml:space="preserve"> =</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 xml:space="preserve">-0.221, </w:t>
      </w:r>
      <w:r w:rsidRPr="0059387A">
        <w:rPr>
          <w:rFonts w:ascii="Book Antiqua" w:hAnsi="Book Antiqua" w:cs="Times New Roman"/>
          <w:i/>
          <w:sz w:val="24"/>
          <w:szCs w:val="24"/>
        </w:rPr>
        <w:t>P</w:t>
      </w:r>
      <w:r w:rsidRPr="00C3325F">
        <w:rPr>
          <w:rFonts w:ascii="Book Antiqua" w:hAnsi="Book Antiqua" w:cs="Times New Roman"/>
          <w:sz w:val="24"/>
          <w:szCs w:val="24"/>
        </w:rPr>
        <w:t xml:space="preserve"> &lt;</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0.05)</w:t>
      </w:r>
      <w:r w:rsidRPr="00C3325F">
        <w:rPr>
          <w:rStyle w:val="IntenseEmphasis"/>
          <w:rFonts w:ascii="Book Antiqua" w:hAnsi="Book Antiqua" w:cs="Times New Roman"/>
          <w:b w:val="0"/>
          <w:i w:val="0"/>
          <w:color w:val="auto"/>
          <w:sz w:val="24"/>
          <w:szCs w:val="24"/>
        </w:rPr>
        <w:t>. These data were mirrored in the direct comparison of the genotypes. More fibrosis and ballooning was present in the CG</w:t>
      </w:r>
      <w:r>
        <w:rPr>
          <w:rStyle w:val="IntenseEmphasis"/>
          <w:rFonts w:ascii="Book Antiqua" w:eastAsia="宋体" w:hAnsi="Book Antiqua" w:cs="Times New Roman" w:hint="eastAsia"/>
          <w:b w:val="0"/>
          <w:i w:val="0"/>
          <w:color w:val="auto"/>
          <w:sz w:val="24"/>
          <w:szCs w:val="24"/>
          <w:lang w:eastAsia="zh-CN"/>
        </w:rPr>
        <w:t xml:space="preserve"> </w:t>
      </w:r>
      <w:r w:rsidRPr="00C3325F">
        <w:rPr>
          <w:rStyle w:val="IntenseEmphasis"/>
          <w:rFonts w:ascii="Book Antiqua" w:hAnsi="Book Antiqua" w:cs="Times New Roman"/>
          <w:b w:val="0"/>
          <w:i w:val="0"/>
          <w:color w:val="auto"/>
          <w:sz w:val="24"/>
          <w:szCs w:val="24"/>
        </w:rPr>
        <w:t>+</w:t>
      </w:r>
      <w:r>
        <w:rPr>
          <w:rStyle w:val="IntenseEmphasis"/>
          <w:rFonts w:ascii="Book Antiqua" w:eastAsia="宋体" w:hAnsi="Book Antiqua" w:cs="Times New Roman" w:hint="eastAsia"/>
          <w:b w:val="0"/>
          <w:i w:val="0"/>
          <w:color w:val="auto"/>
          <w:sz w:val="24"/>
          <w:szCs w:val="24"/>
          <w:lang w:eastAsia="zh-CN"/>
        </w:rPr>
        <w:t xml:space="preserve"> </w:t>
      </w:r>
      <w:r w:rsidRPr="00C3325F">
        <w:rPr>
          <w:rStyle w:val="IntenseEmphasis"/>
          <w:rFonts w:ascii="Book Antiqua" w:hAnsi="Book Antiqua" w:cs="Times New Roman"/>
          <w:b w:val="0"/>
          <w:i w:val="0"/>
          <w:color w:val="auto"/>
          <w:sz w:val="24"/>
          <w:szCs w:val="24"/>
        </w:rPr>
        <w:t>GG</w:t>
      </w:r>
      <w:r w:rsidRPr="00C3325F">
        <w:rPr>
          <w:rFonts w:ascii="Book Antiqua" w:hAnsi="Book Antiqua" w:cs="Times New Roman"/>
          <w:sz w:val="24"/>
          <w:szCs w:val="24"/>
        </w:rPr>
        <w:t xml:space="preserve"> </w:t>
      </w:r>
      <w:r w:rsidRPr="00C3325F">
        <w:rPr>
          <w:rStyle w:val="IntenseEmphasis"/>
          <w:rFonts w:ascii="Book Antiqua" w:hAnsi="Book Antiqua" w:cs="Times New Roman"/>
          <w:b w:val="0"/>
          <w:i w:val="0"/>
          <w:color w:val="auto"/>
          <w:sz w:val="24"/>
          <w:szCs w:val="24"/>
        </w:rPr>
        <w:t>carriers (</w:t>
      </w:r>
      <w:r w:rsidRPr="00465AE1">
        <w:rPr>
          <w:rStyle w:val="IntenseEmphasis"/>
          <w:rFonts w:ascii="Book Antiqua" w:hAnsi="Book Antiqua" w:cs="Times New Roman"/>
          <w:b w:val="0"/>
          <w:i w:val="0"/>
          <w:caps/>
          <w:color w:val="auto"/>
          <w:sz w:val="24"/>
          <w:szCs w:val="24"/>
        </w:rPr>
        <w:t>s</w:t>
      </w:r>
      <w:r w:rsidRPr="00C3325F">
        <w:rPr>
          <w:rStyle w:val="IntenseEmphasis"/>
          <w:rFonts w:ascii="Book Antiqua" w:hAnsi="Book Antiqua" w:cs="Times New Roman"/>
          <w:b w:val="0"/>
          <w:i w:val="0"/>
          <w:color w:val="auto"/>
          <w:sz w:val="24"/>
          <w:szCs w:val="24"/>
        </w:rPr>
        <w:t xml:space="preserve">upplemental Table 1). Interestingly, neither a significant association was found with serum markers of liver </w:t>
      </w:r>
      <w:r w:rsidRPr="00C3325F">
        <w:rPr>
          <w:rStyle w:val="IntenseEmphasis"/>
          <w:rFonts w:ascii="Book Antiqua" w:hAnsi="Book Antiqua" w:cs="Times New Roman"/>
          <w:b w:val="0"/>
          <w:i w:val="0"/>
          <w:color w:val="auto"/>
          <w:sz w:val="24"/>
          <w:szCs w:val="24"/>
        </w:rPr>
        <w:lastRenderedPageBreak/>
        <w:t>damage (data not shown), with signs of liver cirrhosis in the ultrasound and with LS. Taken together, liver injury such as ballooning and steatohepatitis are the primary histological features associated with GG genotype in heavy drinkers while fibrosis and steatosis are less pronounced.</w:t>
      </w:r>
    </w:p>
    <w:p w14:paraId="4C675FE3" w14:textId="77777777" w:rsidR="002108F4" w:rsidRPr="00C3325F" w:rsidRDefault="002108F4" w:rsidP="00C3325F">
      <w:pPr>
        <w:snapToGrid w:val="0"/>
        <w:spacing w:after="0" w:line="360" w:lineRule="auto"/>
        <w:jc w:val="both"/>
        <w:rPr>
          <w:rStyle w:val="IntenseEmphasis"/>
          <w:rFonts w:ascii="Book Antiqua" w:hAnsi="Book Antiqua" w:cs="Times New Roman"/>
          <w:i w:val="0"/>
          <w:color w:val="auto"/>
          <w:sz w:val="24"/>
          <w:szCs w:val="24"/>
        </w:rPr>
      </w:pPr>
    </w:p>
    <w:p w14:paraId="34D65252" w14:textId="77777777" w:rsidR="002108F4" w:rsidRPr="00C3325F" w:rsidRDefault="002108F4" w:rsidP="00C3325F">
      <w:pPr>
        <w:snapToGrid w:val="0"/>
        <w:spacing w:after="0" w:line="360" w:lineRule="auto"/>
        <w:jc w:val="both"/>
        <w:rPr>
          <w:rStyle w:val="IntenseEmphasis"/>
          <w:rFonts w:ascii="Book Antiqua" w:hAnsi="Book Antiqua" w:cs="Times New Roman"/>
          <w:color w:val="auto"/>
          <w:sz w:val="24"/>
          <w:szCs w:val="24"/>
        </w:rPr>
      </w:pPr>
      <w:r w:rsidRPr="00C3325F">
        <w:rPr>
          <w:rStyle w:val="IntenseEmphasis"/>
          <w:rFonts w:ascii="Book Antiqua" w:hAnsi="Book Antiqua" w:cs="Times New Roman"/>
          <w:color w:val="auto"/>
          <w:sz w:val="24"/>
          <w:szCs w:val="24"/>
        </w:rPr>
        <w:t>LS is predominantly associated with fibrosis and ballooning/steatohepatitis but not steatosis</w:t>
      </w:r>
    </w:p>
    <w:p w14:paraId="1D20D8E0" w14:textId="77777777" w:rsidR="002108F4" w:rsidRPr="00C3325F" w:rsidRDefault="002108F4" w:rsidP="00C3325F">
      <w:pPr>
        <w:snapToGrid w:val="0"/>
        <w:spacing w:after="0" w:line="360" w:lineRule="auto"/>
        <w:jc w:val="both"/>
        <w:rPr>
          <w:rStyle w:val="IntenseEmphasis"/>
          <w:rFonts w:ascii="Book Antiqua" w:hAnsi="Book Antiqua" w:cs="Times New Roman"/>
          <w:b w:val="0"/>
          <w:i w:val="0"/>
          <w:color w:val="auto"/>
          <w:sz w:val="24"/>
          <w:szCs w:val="24"/>
        </w:rPr>
      </w:pPr>
      <w:r w:rsidRPr="00C3325F">
        <w:rPr>
          <w:rStyle w:val="IntenseEmphasis"/>
          <w:rFonts w:ascii="Book Antiqua" w:hAnsi="Book Antiqua" w:cs="Times New Roman"/>
          <w:b w:val="0"/>
          <w:i w:val="0"/>
          <w:color w:val="auto"/>
          <w:sz w:val="24"/>
          <w:szCs w:val="24"/>
        </w:rPr>
        <w:t>Since previous studies indicated a</w:t>
      </w:r>
      <w:r>
        <w:rPr>
          <w:rStyle w:val="IntenseEmphasis"/>
          <w:rFonts w:ascii="Book Antiqua" w:eastAsia="宋体" w:hAnsi="Book Antiqua" w:cs="Times New Roman" w:hint="eastAsia"/>
          <w:b w:val="0"/>
          <w:i w:val="0"/>
          <w:color w:val="auto"/>
          <w:sz w:val="24"/>
          <w:szCs w:val="24"/>
          <w:lang w:eastAsia="zh-CN"/>
        </w:rPr>
        <w:t xml:space="preserve"> </w:t>
      </w:r>
      <w:r w:rsidRPr="00C3325F">
        <w:rPr>
          <w:rStyle w:val="IntenseEmphasis"/>
          <w:rFonts w:ascii="Book Antiqua" w:hAnsi="Book Antiqua" w:cs="Times New Roman"/>
          <w:b w:val="0"/>
          <w:i w:val="0"/>
          <w:color w:val="auto"/>
          <w:sz w:val="24"/>
          <w:szCs w:val="24"/>
        </w:rPr>
        <w:t>higher LS in carriers of the PNPLA3 risk allele (CG</w:t>
      </w:r>
      <w:r>
        <w:rPr>
          <w:rStyle w:val="IntenseEmphasis"/>
          <w:rFonts w:ascii="Book Antiqua" w:eastAsia="宋体" w:hAnsi="Book Antiqua" w:cs="Times New Roman" w:hint="eastAsia"/>
          <w:b w:val="0"/>
          <w:i w:val="0"/>
          <w:color w:val="auto"/>
          <w:sz w:val="24"/>
          <w:szCs w:val="24"/>
          <w:lang w:eastAsia="zh-CN"/>
        </w:rPr>
        <w:t xml:space="preserve"> </w:t>
      </w:r>
      <w:r w:rsidRPr="00C3325F">
        <w:rPr>
          <w:rStyle w:val="IntenseEmphasis"/>
          <w:rFonts w:ascii="Book Antiqua" w:hAnsi="Book Antiqua" w:cs="Times New Roman"/>
          <w:b w:val="0"/>
          <w:i w:val="0"/>
          <w:color w:val="auto"/>
          <w:sz w:val="24"/>
          <w:szCs w:val="24"/>
        </w:rPr>
        <w:t>+</w:t>
      </w:r>
      <w:r>
        <w:rPr>
          <w:rStyle w:val="IntenseEmphasis"/>
          <w:rFonts w:ascii="Book Antiqua" w:eastAsia="宋体" w:hAnsi="Book Antiqua" w:cs="Times New Roman" w:hint="eastAsia"/>
          <w:b w:val="0"/>
          <w:i w:val="0"/>
          <w:color w:val="auto"/>
          <w:sz w:val="24"/>
          <w:szCs w:val="24"/>
          <w:lang w:eastAsia="zh-CN"/>
        </w:rPr>
        <w:t xml:space="preserve"> </w:t>
      </w:r>
      <w:r w:rsidRPr="00C3325F">
        <w:rPr>
          <w:rStyle w:val="IntenseEmphasis"/>
          <w:rFonts w:ascii="Book Antiqua" w:hAnsi="Book Antiqua" w:cs="Times New Roman"/>
          <w:b w:val="0"/>
          <w:i w:val="0"/>
          <w:color w:val="auto"/>
          <w:sz w:val="24"/>
          <w:szCs w:val="24"/>
        </w:rPr>
        <w:t xml:space="preserve">GG) in various liver diseases and LS is increasingly used to screen for liver fibrosis, we next carefully analyzed the correlation of LS with histological </w:t>
      </w:r>
      <w:proofErr w:type="spellStart"/>
      <w:r w:rsidRPr="00C3325F">
        <w:rPr>
          <w:rStyle w:val="IntenseEmphasis"/>
          <w:rFonts w:ascii="Book Antiqua" w:hAnsi="Book Antiqua" w:cs="Times New Roman"/>
          <w:b w:val="0"/>
          <w:i w:val="0"/>
          <w:color w:val="auto"/>
          <w:sz w:val="24"/>
          <w:szCs w:val="24"/>
        </w:rPr>
        <w:t>subscores</w:t>
      </w:r>
      <w:proofErr w:type="spellEnd"/>
      <w:r w:rsidRPr="00C3325F">
        <w:rPr>
          <w:rStyle w:val="IntenseEmphasis"/>
          <w:rFonts w:ascii="Book Antiqua" w:hAnsi="Book Antiqua" w:cs="Times New Roman"/>
          <w:b w:val="0"/>
          <w:i w:val="0"/>
          <w:color w:val="auto"/>
          <w:sz w:val="24"/>
          <w:szCs w:val="24"/>
        </w:rPr>
        <w:t xml:space="preserve"> and the PNPLA3 status (Table 4). As expected</w:t>
      </w:r>
      <w:r w:rsidRPr="00C3325F">
        <w:rPr>
          <w:rFonts w:ascii="Book Antiqua" w:hAnsi="Book Antiqua" w:cs="Times New Roman"/>
          <w:sz w:val="24"/>
          <w:szCs w:val="24"/>
        </w:rPr>
        <w:t>, LS showed a very tight and significant association with fibrosis stage (</w:t>
      </w:r>
      <w:r w:rsidRPr="0059387A">
        <w:rPr>
          <w:rFonts w:ascii="Book Antiqua" w:hAnsi="Book Antiqua" w:cs="Times New Roman"/>
          <w:i/>
          <w:sz w:val="24"/>
          <w:szCs w:val="24"/>
        </w:rPr>
        <w:t>r</w:t>
      </w:r>
      <w:r>
        <w:rPr>
          <w:rFonts w:ascii="Book Antiqua" w:eastAsia="宋体" w:hAnsi="Book Antiqua" w:cs="Times New Roman" w:hint="eastAsia"/>
          <w:i/>
          <w:sz w:val="24"/>
          <w:szCs w:val="24"/>
          <w:lang w:eastAsia="zh-CN"/>
        </w:rPr>
        <w:t xml:space="preserve"> </w:t>
      </w:r>
      <w:r w:rsidRPr="00C3325F">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 xml:space="preserve">0.828, </w:t>
      </w:r>
      <w:r w:rsidRPr="0059387A">
        <w:rPr>
          <w:rFonts w:ascii="Book Antiqua" w:hAnsi="Book Antiqua" w:cs="Times New Roman"/>
          <w:i/>
          <w:sz w:val="24"/>
          <w:szCs w:val="24"/>
        </w:rPr>
        <w:t>P</w:t>
      </w:r>
      <w:r w:rsidRPr="00C3325F">
        <w:rPr>
          <w:rFonts w:ascii="Book Antiqua" w:hAnsi="Book Antiqua" w:cs="Times New Roman"/>
          <w:sz w:val="24"/>
          <w:szCs w:val="24"/>
        </w:rPr>
        <w:t xml:space="preserve"> &lt;</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0.005) but also with ballooning (</w:t>
      </w:r>
      <w:r w:rsidRPr="0059387A">
        <w:rPr>
          <w:rFonts w:ascii="Book Antiqua" w:hAnsi="Book Antiqua" w:cs="Times New Roman"/>
          <w:i/>
          <w:sz w:val="24"/>
          <w:szCs w:val="24"/>
        </w:rPr>
        <w:t>r</w:t>
      </w:r>
      <w:r w:rsidRPr="00C3325F">
        <w:rPr>
          <w:rFonts w:ascii="Book Antiqua" w:hAnsi="Book Antiqua" w:cs="Times New Roman"/>
          <w:sz w:val="24"/>
          <w:szCs w:val="24"/>
        </w:rPr>
        <w:t xml:space="preserve"> =</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 xml:space="preserve">0.692, </w:t>
      </w:r>
      <w:r w:rsidRPr="0059387A">
        <w:rPr>
          <w:rFonts w:ascii="Book Antiqua" w:hAnsi="Book Antiqua" w:cs="Times New Roman"/>
          <w:i/>
          <w:sz w:val="24"/>
          <w:szCs w:val="24"/>
        </w:rPr>
        <w:t>P</w:t>
      </w:r>
      <w:r w:rsidRPr="00C3325F">
        <w:rPr>
          <w:rFonts w:ascii="Book Antiqua" w:hAnsi="Book Antiqua" w:cs="Times New Roman"/>
          <w:sz w:val="24"/>
          <w:szCs w:val="24"/>
        </w:rPr>
        <w:t xml:space="preserve"> &lt;</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0.005) and steatohepatitis (</w:t>
      </w:r>
      <w:r w:rsidRPr="0059387A">
        <w:rPr>
          <w:rFonts w:ascii="Book Antiqua" w:hAnsi="Book Antiqua" w:cs="Times New Roman"/>
          <w:i/>
          <w:sz w:val="24"/>
          <w:szCs w:val="24"/>
        </w:rPr>
        <w:t>r</w:t>
      </w:r>
      <w:r w:rsidRPr="00C3325F">
        <w:rPr>
          <w:rFonts w:ascii="Book Antiqua" w:hAnsi="Book Antiqua" w:cs="Times New Roman"/>
          <w:sz w:val="24"/>
          <w:szCs w:val="24"/>
        </w:rPr>
        <w:t xml:space="preserve"> =</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 xml:space="preserve">0.391, </w:t>
      </w:r>
      <w:r w:rsidRPr="0059387A">
        <w:rPr>
          <w:rFonts w:ascii="Book Antiqua" w:hAnsi="Book Antiqua" w:cs="Times New Roman"/>
          <w:i/>
          <w:sz w:val="24"/>
          <w:szCs w:val="24"/>
        </w:rPr>
        <w:t>P</w:t>
      </w:r>
      <w:r w:rsidRPr="00C3325F">
        <w:rPr>
          <w:rFonts w:ascii="Book Antiqua" w:hAnsi="Book Antiqua" w:cs="Times New Roman"/>
          <w:sz w:val="24"/>
          <w:szCs w:val="24"/>
        </w:rPr>
        <w:t xml:space="preserve"> &lt;</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0.005). Notably, no correlation was observed with steatosis (</w:t>
      </w:r>
      <w:r w:rsidRPr="0059387A">
        <w:rPr>
          <w:rFonts w:ascii="Book Antiqua" w:hAnsi="Book Antiqua" w:cs="Times New Roman"/>
          <w:i/>
          <w:sz w:val="24"/>
          <w:szCs w:val="24"/>
        </w:rPr>
        <w:t>r</w:t>
      </w:r>
      <w:r w:rsidRPr="00C3325F">
        <w:rPr>
          <w:rFonts w:ascii="Book Antiqua" w:hAnsi="Book Antiqua" w:cs="Times New Roman"/>
          <w:sz w:val="24"/>
          <w:szCs w:val="24"/>
        </w:rPr>
        <w:t xml:space="preserve"> =</w:t>
      </w:r>
      <w:r>
        <w:rPr>
          <w:rFonts w:ascii="Book Antiqua" w:eastAsia="宋体" w:hAnsi="Book Antiqua" w:cs="Times New Roman" w:hint="eastAsia"/>
          <w:sz w:val="24"/>
          <w:szCs w:val="24"/>
          <w:lang w:eastAsia="zh-CN"/>
        </w:rPr>
        <w:t xml:space="preserve"> </w:t>
      </w:r>
      <w:r w:rsidRPr="00C3325F">
        <w:rPr>
          <w:rFonts w:ascii="Book Antiqua" w:hAnsi="Book Antiqua" w:cs="Times New Roman"/>
          <w:sz w:val="24"/>
          <w:szCs w:val="24"/>
        </w:rPr>
        <w:t xml:space="preserve">0.096, </w:t>
      </w:r>
      <w:proofErr w:type="spellStart"/>
      <w:r w:rsidRPr="00C3325F">
        <w:rPr>
          <w:rFonts w:ascii="Book Antiqua" w:hAnsi="Book Antiqua" w:cs="Times New Roman"/>
          <w:sz w:val="24"/>
          <w:szCs w:val="24"/>
        </w:rPr>
        <w:t>n.s</w:t>
      </w:r>
      <w:proofErr w:type="spellEnd"/>
      <w:r w:rsidRPr="00C3325F">
        <w:rPr>
          <w:rFonts w:ascii="Book Antiqua" w:hAnsi="Book Antiqua" w:cs="Times New Roman"/>
          <w:sz w:val="24"/>
          <w:szCs w:val="24"/>
        </w:rPr>
        <w:t xml:space="preserve">.).  In addition, no significant correlation was seen between LS and PNPLA3 genotype. </w:t>
      </w:r>
      <w:r w:rsidRPr="00C3325F">
        <w:rPr>
          <w:rStyle w:val="IntenseEmphasis"/>
          <w:rFonts w:ascii="Book Antiqua" w:hAnsi="Book Antiqua" w:cs="Times New Roman"/>
          <w:b w:val="0"/>
          <w:i w:val="0"/>
          <w:color w:val="auto"/>
          <w:sz w:val="24"/>
          <w:szCs w:val="24"/>
        </w:rPr>
        <w:t xml:space="preserve">Taken together, in a cohort of heavy drinkers, LS is correlated with fibrosis, liver injury and inflammation but not with steatosis and the PNPLA3 status.  </w:t>
      </w:r>
    </w:p>
    <w:p w14:paraId="102CCEFD" w14:textId="77777777" w:rsidR="002108F4" w:rsidRPr="00C3325F" w:rsidRDefault="002108F4" w:rsidP="00C3325F">
      <w:pPr>
        <w:snapToGrid w:val="0"/>
        <w:spacing w:after="0" w:line="360" w:lineRule="auto"/>
        <w:jc w:val="both"/>
        <w:rPr>
          <w:rStyle w:val="IntenseEmphasis"/>
          <w:rFonts w:ascii="Book Antiqua" w:hAnsi="Book Antiqua" w:cs="Times New Roman"/>
          <w:b w:val="0"/>
          <w:i w:val="0"/>
          <w:color w:val="auto"/>
          <w:sz w:val="24"/>
          <w:szCs w:val="24"/>
        </w:rPr>
      </w:pPr>
    </w:p>
    <w:p w14:paraId="220D6993" w14:textId="77777777" w:rsidR="002108F4" w:rsidRPr="00C3325F" w:rsidRDefault="002108F4" w:rsidP="00C3325F">
      <w:pPr>
        <w:snapToGrid w:val="0"/>
        <w:spacing w:after="0" w:line="360" w:lineRule="auto"/>
        <w:jc w:val="both"/>
        <w:rPr>
          <w:rFonts w:ascii="Book Antiqua" w:hAnsi="Book Antiqua" w:cs="Times New Roman"/>
          <w:b/>
          <w:i/>
          <w:sz w:val="24"/>
          <w:szCs w:val="24"/>
        </w:rPr>
      </w:pPr>
      <w:r w:rsidRPr="00C3325F">
        <w:rPr>
          <w:rFonts w:ascii="Book Antiqua" w:hAnsi="Book Antiqua" w:cs="Times New Roman"/>
          <w:b/>
          <w:i/>
          <w:sz w:val="24"/>
          <w:szCs w:val="24"/>
        </w:rPr>
        <w:t xml:space="preserve">Elevated LS in PNPLA3 </w:t>
      </w:r>
      <w:r w:rsidRPr="00C3325F">
        <w:rPr>
          <w:rFonts w:ascii="Book Antiqua" w:hAnsi="Book Antiqua" w:cs="Times New Roman"/>
          <w:b/>
          <w:bCs/>
          <w:i/>
          <w:iCs/>
          <w:sz w:val="24"/>
          <w:szCs w:val="24"/>
        </w:rPr>
        <w:t>rs738409</w:t>
      </w:r>
      <w:r w:rsidRPr="00C3325F">
        <w:rPr>
          <w:rStyle w:val="IntenseEmphasis"/>
          <w:rFonts w:ascii="Book Antiqua" w:hAnsi="Book Antiqua" w:cs="Times New Roman"/>
          <w:b w:val="0"/>
          <w:i w:val="0"/>
          <w:color w:val="auto"/>
          <w:sz w:val="24"/>
          <w:szCs w:val="24"/>
        </w:rPr>
        <w:t xml:space="preserve"> </w:t>
      </w:r>
      <w:r w:rsidRPr="00C3325F">
        <w:rPr>
          <w:rFonts w:ascii="Book Antiqua" w:hAnsi="Book Antiqua" w:cs="Times New Roman"/>
          <w:b/>
          <w:i/>
          <w:sz w:val="24"/>
          <w:szCs w:val="24"/>
        </w:rPr>
        <w:t>GG carriers and a delayed resolution after alcohol withdrawal</w:t>
      </w:r>
    </w:p>
    <w:p w14:paraId="7797DF93" w14:textId="77777777" w:rsidR="002108F4" w:rsidRPr="00A91F74" w:rsidRDefault="002108F4" w:rsidP="004C7BC6">
      <w:pPr>
        <w:pStyle w:val="Standard1"/>
        <w:rPr>
          <w:rStyle w:val="IntenseEmphasis"/>
          <w:color w:val="auto"/>
        </w:rPr>
      </w:pPr>
      <w:r w:rsidRPr="00A91F74">
        <w:rPr>
          <w:rStyle w:val="IntenseEmphasis"/>
          <w:color w:val="auto"/>
        </w:rPr>
        <w:t xml:space="preserve">Mean LS was lowest in CC carriers (13.1 </w:t>
      </w:r>
      <w:proofErr w:type="spellStart"/>
      <w:r w:rsidRPr="00A91F74">
        <w:rPr>
          <w:rStyle w:val="IntenseEmphasis"/>
          <w:color w:val="auto"/>
        </w:rPr>
        <w:t>kPa</w:t>
      </w:r>
      <w:proofErr w:type="spellEnd"/>
      <w:r w:rsidRPr="00A91F74">
        <w:rPr>
          <w:rStyle w:val="IntenseEmphasis"/>
          <w:color w:val="auto"/>
        </w:rPr>
        <w:t xml:space="preserve">) and significantly higher in CG carriers (17.6 </w:t>
      </w:r>
      <w:proofErr w:type="spellStart"/>
      <w:r w:rsidRPr="00A91F74">
        <w:rPr>
          <w:rStyle w:val="IntenseEmphasis"/>
          <w:color w:val="auto"/>
        </w:rPr>
        <w:t>kPa</w:t>
      </w:r>
      <w:proofErr w:type="spellEnd"/>
      <w:r w:rsidRPr="00A91F74">
        <w:rPr>
          <w:rStyle w:val="IntenseEmphasis"/>
          <w:color w:val="auto"/>
        </w:rPr>
        <w:t>, Fig</w:t>
      </w:r>
      <w:r w:rsidRPr="00A91F74">
        <w:rPr>
          <w:rStyle w:val="IntenseEmphasis"/>
          <w:rFonts w:eastAsia="宋体" w:hint="eastAsia"/>
          <w:color w:val="auto"/>
          <w:lang w:eastAsia="zh-CN"/>
        </w:rPr>
        <w:t>ure</w:t>
      </w:r>
      <w:r w:rsidRPr="00A91F74">
        <w:rPr>
          <w:rStyle w:val="IntenseEmphasis"/>
          <w:color w:val="auto"/>
        </w:rPr>
        <w:t xml:space="preserve"> 2). LS </w:t>
      </w:r>
      <w:proofErr w:type="gramStart"/>
      <w:r w:rsidRPr="00A91F74">
        <w:rPr>
          <w:rStyle w:val="IntenseEmphasis"/>
          <w:color w:val="auto"/>
        </w:rPr>
        <w:t>was</w:t>
      </w:r>
      <w:proofErr w:type="gramEnd"/>
      <w:r w:rsidRPr="00A91F74">
        <w:rPr>
          <w:rStyle w:val="IntenseEmphasis"/>
          <w:color w:val="auto"/>
        </w:rPr>
        <w:t xml:space="preserve"> likewise elevated in GG carriers (17.2 </w:t>
      </w:r>
      <w:proofErr w:type="spellStart"/>
      <w:r w:rsidRPr="00A91F74">
        <w:rPr>
          <w:rStyle w:val="IntenseEmphasis"/>
          <w:color w:val="auto"/>
        </w:rPr>
        <w:t>kPa</w:t>
      </w:r>
      <w:proofErr w:type="spellEnd"/>
      <w:r w:rsidRPr="00A91F74">
        <w:rPr>
          <w:rStyle w:val="IntenseEmphasis"/>
          <w:color w:val="auto"/>
        </w:rPr>
        <w:t xml:space="preserve">) without reaching statistical significance due to the limited number of patients (8.2%). Interestingly, almost no change was observed in CC carrier after alcohol withdrawal (12.0 </w:t>
      </w:r>
      <w:proofErr w:type="spellStart"/>
      <w:r w:rsidRPr="00A91F74">
        <w:rPr>
          <w:rStyle w:val="IntenseEmphasis"/>
          <w:color w:val="auto"/>
        </w:rPr>
        <w:t>kPa</w:t>
      </w:r>
      <w:proofErr w:type="spellEnd"/>
      <w:r w:rsidRPr="00A91F74">
        <w:rPr>
          <w:rStyle w:val="IntenseEmphasis"/>
          <w:color w:val="auto"/>
        </w:rPr>
        <w:t xml:space="preserve">, LS2). In contrast, LS significantly decreased in CG carriers to comparable 12.7 </w:t>
      </w:r>
      <w:proofErr w:type="spellStart"/>
      <w:r w:rsidRPr="00A91F74">
        <w:rPr>
          <w:rStyle w:val="IntenseEmphasis"/>
          <w:color w:val="auto"/>
        </w:rPr>
        <w:t>kPa</w:t>
      </w:r>
      <w:proofErr w:type="spellEnd"/>
      <w:r w:rsidRPr="00A91F74">
        <w:rPr>
          <w:rStyle w:val="IntenseEmphasis"/>
          <w:color w:val="auto"/>
        </w:rPr>
        <w:t xml:space="preserve"> after withdrawal from alcohol. Despite a longer observation interval of 6.6 d, LS decreased slower in GG and remained higher (14.5 </w:t>
      </w:r>
      <w:proofErr w:type="spellStart"/>
      <w:r w:rsidRPr="00A91F74">
        <w:rPr>
          <w:rStyle w:val="IntenseEmphasis"/>
          <w:color w:val="auto"/>
        </w:rPr>
        <w:t>kPa</w:t>
      </w:r>
      <w:proofErr w:type="spellEnd"/>
      <w:r w:rsidRPr="00A91F74">
        <w:rPr>
          <w:rStyle w:val="IntenseEmphasis"/>
          <w:color w:val="auto"/>
        </w:rPr>
        <w:t>). This was most likely due to sustained inflammation/ballooning as reflected by elevated AST levels, which were significantly higher after alcohol withdrawal (Fig</w:t>
      </w:r>
      <w:r w:rsidRPr="00A91F74">
        <w:rPr>
          <w:rStyle w:val="IntenseEmphasis"/>
          <w:rFonts w:eastAsia="宋体" w:hint="eastAsia"/>
          <w:color w:val="auto"/>
          <w:lang w:eastAsia="zh-CN"/>
        </w:rPr>
        <w:t>ure</w:t>
      </w:r>
      <w:r w:rsidRPr="00A91F74">
        <w:rPr>
          <w:rStyle w:val="IntenseEmphasis"/>
          <w:color w:val="auto"/>
        </w:rPr>
        <w:t xml:space="preserve"> 2B, Table 2).  In summary, GG-associated liver damage results in a reversible, inflammation-associated increase of liver stiffness. In addition, GG carriers show a slower resolution of liver damage and LS after withdrawal from alcohol. </w:t>
      </w:r>
    </w:p>
    <w:p w14:paraId="18690CEE" w14:textId="77777777" w:rsidR="002108F4" w:rsidRPr="00C3325F" w:rsidRDefault="002108F4" w:rsidP="00C3325F">
      <w:pPr>
        <w:snapToGrid w:val="0"/>
        <w:spacing w:after="0" w:line="360" w:lineRule="auto"/>
        <w:jc w:val="both"/>
        <w:rPr>
          <w:rStyle w:val="IntenseEmphasis"/>
          <w:rFonts w:ascii="Book Antiqua" w:hAnsi="Book Antiqua" w:cs="Times New Roman"/>
          <w:b w:val="0"/>
          <w:i w:val="0"/>
          <w:color w:val="auto"/>
          <w:sz w:val="24"/>
          <w:szCs w:val="24"/>
        </w:rPr>
      </w:pPr>
    </w:p>
    <w:p w14:paraId="1121CA20" w14:textId="77777777" w:rsidR="002108F4" w:rsidRPr="00A91F74" w:rsidRDefault="002108F4" w:rsidP="004C7BC6">
      <w:pPr>
        <w:pStyle w:val="Standard1"/>
        <w:rPr>
          <w:rStyle w:val="IntenseEmphasis"/>
          <w:b/>
          <w:color w:val="auto"/>
        </w:rPr>
      </w:pPr>
      <w:r w:rsidRPr="00A91F74">
        <w:rPr>
          <w:rStyle w:val="IntenseEmphasis"/>
          <w:b/>
          <w:color w:val="auto"/>
        </w:rPr>
        <w:lastRenderedPageBreak/>
        <w:t>DISCUSSION</w:t>
      </w:r>
    </w:p>
    <w:p w14:paraId="5853E1EC" w14:textId="77777777" w:rsidR="002108F4" w:rsidRPr="00387F2C" w:rsidRDefault="002108F4" w:rsidP="004C7BC6">
      <w:pPr>
        <w:pStyle w:val="Standard1"/>
        <w:rPr>
          <w:rStyle w:val="IntenseEmphasis"/>
          <w:color w:val="auto"/>
        </w:rPr>
      </w:pPr>
      <w:r w:rsidRPr="00387F2C">
        <w:rPr>
          <w:rStyle w:val="IntenseEmphasis"/>
          <w:color w:val="auto"/>
        </w:rPr>
        <w:t xml:space="preserve">We here show in a large </w:t>
      </w:r>
      <w:proofErr w:type="spellStart"/>
      <w:r w:rsidRPr="00387F2C">
        <w:rPr>
          <w:rStyle w:val="IntenseEmphasis"/>
          <w:color w:val="auto"/>
        </w:rPr>
        <w:t>monocenter</w:t>
      </w:r>
      <w:proofErr w:type="spellEnd"/>
      <w:r w:rsidRPr="00387F2C">
        <w:rPr>
          <w:rStyle w:val="IntenseEmphasis"/>
          <w:color w:val="auto"/>
        </w:rPr>
        <w:t xml:space="preserve"> cohort of histologically and non-invasively characterized heavy Caucasian drinkers that the SNP rs738409 in PNPLA3 (CG and GG) is primarily associated with ballooning/steatohepatitis but less with steatosis. Importantly and as seen previously, G carriers (CG</w:t>
      </w:r>
      <w:r w:rsidRPr="00387F2C">
        <w:rPr>
          <w:rStyle w:val="IntenseEmphasis"/>
          <w:rFonts w:hint="eastAsia"/>
          <w:color w:val="auto"/>
        </w:rPr>
        <w:t xml:space="preserve"> </w:t>
      </w:r>
      <w:r w:rsidRPr="00387F2C">
        <w:rPr>
          <w:rStyle w:val="IntenseEmphasis"/>
          <w:color w:val="auto"/>
        </w:rPr>
        <w:t>+</w:t>
      </w:r>
      <w:r w:rsidRPr="00387F2C">
        <w:rPr>
          <w:rStyle w:val="IntenseEmphasis"/>
          <w:rFonts w:hint="eastAsia"/>
          <w:color w:val="auto"/>
        </w:rPr>
        <w:t xml:space="preserve"> </w:t>
      </w:r>
      <w:r w:rsidRPr="00387F2C">
        <w:rPr>
          <w:rStyle w:val="IntenseEmphasis"/>
          <w:color w:val="auto"/>
        </w:rPr>
        <w:t>GG) had higher initial LS values as compared to CC carriers. Notably and in some contrast to the genotype analysis, LS was primarily correlated with fibrosis stage, ballooning/steatohepatitis but not at all with steatosis. GG carriers showed a slower resolution of liver damage and LS after withdrawal from alcohol. Since AST levels were significantly elevated in GG carriers after withdrawal from alcohol, we attributed this to delayed resolution of inflammation/ballooning.</w:t>
      </w:r>
    </w:p>
    <w:p w14:paraId="250F12B2" w14:textId="77777777" w:rsidR="002108F4" w:rsidRPr="00387F2C" w:rsidRDefault="002108F4" w:rsidP="00F06A3C">
      <w:pPr>
        <w:pStyle w:val="Standard1"/>
        <w:ind w:firstLineChars="100" w:firstLine="240"/>
        <w:rPr>
          <w:rStyle w:val="IntenseEmphasis"/>
          <w:color w:val="auto"/>
        </w:rPr>
      </w:pPr>
      <w:r w:rsidRPr="00387F2C">
        <w:rPr>
          <w:rStyle w:val="IntenseEmphasis"/>
          <w:color w:val="auto"/>
        </w:rPr>
        <w:t xml:space="preserve">Several findings of this study are unexpected and shed new light on the function of PNPLA3 and its link to inflammation and fibrosis development.  First of all, we see clear differences of the fibrosis distribution between the biopsy and non-invasively characterized cohorts. While only 6% showed no fibrosis (F0) in the biopsy cohort this number increased drastically to 47% in the non-invasive cohort. These numbers are especially impressive with regard to the high negative predictive values of transient </w:t>
      </w:r>
      <w:proofErr w:type="spellStart"/>
      <w:proofErr w:type="gramStart"/>
      <w:r w:rsidRPr="00387F2C">
        <w:rPr>
          <w:rStyle w:val="IntenseEmphasis"/>
          <w:color w:val="auto"/>
        </w:rPr>
        <w:t>elastography</w:t>
      </w:r>
      <w:proofErr w:type="spellEnd"/>
      <w:r>
        <w:rPr>
          <w:rStyle w:val="IntenseEmphasis"/>
          <w:noProof/>
          <w:color w:val="auto"/>
          <w:vertAlign w:val="superscript"/>
        </w:rPr>
        <w:t>[</w:t>
      </w:r>
      <w:proofErr w:type="gramEnd"/>
      <w:r>
        <w:rPr>
          <w:rStyle w:val="IntenseEmphasis"/>
          <w:noProof/>
          <w:color w:val="auto"/>
          <w:vertAlign w:val="superscript"/>
        </w:rPr>
        <w:t>24, 25]</w:t>
      </w:r>
      <w:r w:rsidRPr="00387F2C">
        <w:rPr>
          <w:rStyle w:val="IntenseEmphasis"/>
          <w:color w:val="auto"/>
        </w:rPr>
        <w:t>. We believe that these findings clearly indicate an often underestimated selection bias of biopsies in ALD study cohorts. Obviously, significantly less patients with no or mild liver disease are asked or motivated to undergo liver biopsy, whereas more severe patients are willing to agree with the invasive procedure. We believe that this observation is a strong argument to enforce well non-invasively characterized ALD cohorts in future studies.</w:t>
      </w:r>
    </w:p>
    <w:p w14:paraId="4E4D0916" w14:textId="31CD8958" w:rsidR="002108F4" w:rsidRPr="00647565" w:rsidRDefault="002108F4" w:rsidP="00F06A3C">
      <w:pPr>
        <w:pStyle w:val="Standard1"/>
        <w:ind w:firstLineChars="100" w:firstLine="240"/>
        <w:rPr>
          <w:rStyle w:val="IntenseEmphasis"/>
          <w:color w:val="auto"/>
        </w:rPr>
      </w:pPr>
      <w:r w:rsidRPr="00387F2C">
        <w:rPr>
          <w:rStyle w:val="IntenseEmphasis"/>
          <w:color w:val="auto"/>
        </w:rPr>
        <w:t xml:space="preserve">Second, another interesting finding of the non-invasively characterized cohort is the almost symmetric, mirror-like distribution of CC </w:t>
      </w:r>
      <w:r w:rsidRPr="007A7CFD">
        <w:rPr>
          <w:rStyle w:val="IntenseEmphasis"/>
          <w:i/>
          <w:color w:val="auto"/>
        </w:rPr>
        <w:t>vs</w:t>
      </w:r>
      <w:r w:rsidRPr="00387F2C">
        <w:rPr>
          <w:rStyle w:val="IntenseEmphasis"/>
          <w:color w:val="auto"/>
        </w:rPr>
        <w:t xml:space="preserve"> G (CG</w:t>
      </w:r>
      <w:r w:rsidRPr="00387F2C">
        <w:rPr>
          <w:rStyle w:val="IntenseEmphasis"/>
          <w:rFonts w:hint="eastAsia"/>
          <w:color w:val="auto"/>
        </w:rPr>
        <w:t xml:space="preserve"> </w:t>
      </w:r>
      <w:r w:rsidRPr="00387F2C">
        <w:rPr>
          <w:rStyle w:val="IntenseEmphasis"/>
          <w:color w:val="auto"/>
        </w:rPr>
        <w:t>+</w:t>
      </w:r>
      <w:r w:rsidRPr="00387F2C">
        <w:rPr>
          <w:rStyle w:val="IntenseEmphasis"/>
          <w:rFonts w:hint="eastAsia"/>
          <w:color w:val="auto"/>
        </w:rPr>
        <w:t xml:space="preserve"> </w:t>
      </w:r>
      <w:r w:rsidRPr="00387F2C">
        <w:rPr>
          <w:rStyle w:val="IntenseEmphasis"/>
          <w:color w:val="auto"/>
        </w:rPr>
        <w:t xml:space="preserve">GG) carriers in the F0 and F4 population over almost 20 years of alcohol consumption. Ca. 4% less CC carriers were seen in the cirrhosis group, an equating ca. 4% more CC carriers were observed in the F0 group. Thus, about 20% of patients with alcoholic liver cirrhosis would be attributable to PNPLA3-G variants. The odds ratio to develop F4 cirrhosis was 1.3 for our cohort, which corresponds to earlier </w:t>
      </w:r>
      <w:proofErr w:type="gramStart"/>
      <w:r w:rsidRPr="00387F2C">
        <w:rPr>
          <w:rStyle w:val="IntenseEmphasis"/>
          <w:color w:val="auto"/>
        </w:rPr>
        <w:t>reports</w:t>
      </w:r>
      <w:r>
        <w:rPr>
          <w:rStyle w:val="IntenseEmphasis"/>
          <w:noProof/>
          <w:color w:val="auto"/>
          <w:vertAlign w:val="superscript"/>
        </w:rPr>
        <w:t>[</w:t>
      </w:r>
      <w:proofErr w:type="gramEnd"/>
      <w:r>
        <w:rPr>
          <w:rStyle w:val="IntenseEmphasis"/>
          <w:noProof/>
          <w:color w:val="auto"/>
          <w:vertAlign w:val="superscript"/>
        </w:rPr>
        <w:t>12, 44]</w:t>
      </w:r>
      <w:r w:rsidRPr="00387F2C">
        <w:rPr>
          <w:rStyle w:val="IntenseEmphasis"/>
          <w:color w:val="auto"/>
        </w:rPr>
        <w:t>. Notably</w:t>
      </w:r>
      <w:r w:rsidRPr="00647565">
        <w:rPr>
          <w:rStyle w:val="IntenseEmphasis"/>
          <w:color w:val="auto"/>
        </w:rPr>
        <w:t xml:space="preserve"> and in line with previous </w:t>
      </w:r>
      <w:proofErr w:type="gramStart"/>
      <w:r w:rsidRPr="00647565">
        <w:rPr>
          <w:rStyle w:val="IntenseEmphasis"/>
          <w:color w:val="auto"/>
        </w:rPr>
        <w:t>reports</w:t>
      </w:r>
      <w:r w:rsidRPr="007A7CFD">
        <w:rPr>
          <w:rStyle w:val="IntenseEmphasis"/>
          <w:color w:val="auto"/>
          <w:vertAlign w:val="superscript"/>
        </w:rPr>
        <w:t>[</w:t>
      </w:r>
      <w:proofErr w:type="gramEnd"/>
      <w:r w:rsidRPr="007A7CFD">
        <w:rPr>
          <w:rStyle w:val="IntenseEmphasis"/>
          <w:color w:val="auto"/>
          <w:vertAlign w:val="superscript"/>
        </w:rPr>
        <w:t>45]</w:t>
      </w:r>
      <w:r w:rsidRPr="00387F2C">
        <w:rPr>
          <w:rStyle w:val="IntenseEmphasis"/>
          <w:color w:val="auto"/>
        </w:rPr>
        <w:t>, the genotype d</w:t>
      </w:r>
      <w:r w:rsidRPr="00647565">
        <w:rPr>
          <w:rStyle w:val="IntenseEmphasis"/>
          <w:color w:val="auto"/>
        </w:rPr>
        <w:t xml:space="preserve">istribution did not follow the Hardy-Weinberg equilibrium which could point </w:t>
      </w:r>
      <w:r w:rsidRPr="00387F2C">
        <w:rPr>
          <w:rStyle w:val="IntenseEmphasis"/>
          <w:color w:val="auto"/>
        </w:rPr>
        <w:t xml:space="preserve">to </w:t>
      </w:r>
      <w:r w:rsidRPr="00647565">
        <w:rPr>
          <w:rStyle w:val="IntenseEmphasis"/>
          <w:color w:val="auto"/>
        </w:rPr>
        <w:t xml:space="preserve">phenotype (GG)-related increased </w:t>
      </w:r>
      <w:r w:rsidRPr="00647565">
        <w:rPr>
          <w:rStyle w:val="IntenseEmphasis"/>
          <w:color w:val="auto"/>
        </w:rPr>
        <w:lastRenderedPageBreak/>
        <w:t>mortality</w:t>
      </w:r>
      <w:r w:rsidR="00F06A3C">
        <w:rPr>
          <w:rStyle w:val="IntenseEmphasis"/>
          <w:rFonts w:eastAsia="宋体" w:hint="eastAsia"/>
          <w:color w:val="auto"/>
          <w:lang w:eastAsia="zh-CN"/>
        </w:rPr>
        <w:t>,</w:t>
      </w:r>
      <w:r w:rsidRPr="00647565">
        <w:rPr>
          <w:rStyle w:val="IntenseEmphasis"/>
          <w:color w:val="auto"/>
        </w:rPr>
        <w:t xml:space="preserve"> </w:t>
      </w:r>
      <w:r w:rsidRPr="00F06A3C">
        <w:rPr>
          <w:rStyle w:val="IntenseEmphasis"/>
          <w:i/>
          <w:color w:val="auto"/>
        </w:rPr>
        <w:t>e.g.</w:t>
      </w:r>
      <w:r w:rsidR="00F06A3C">
        <w:rPr>
          <w:rStyle w:val="IntenseEmphasis"/>
          <w:rFonts w:eastAsia="宋体" w:hint="eastAsia"/>
          <w:color w:val="auto"/>
          <w:lang w:eastAsia="zh-CN"/>
        </w:rPr>
        <w:t>,</w:t>
      </w:r>
      <w:r w:rsidRPr="00647565">
        <w:rPr>
          <w:rStyle w:val="IntenseEmphasis"/>
          <w:color w:val="auto"/>
        </w:rPr>
        <w:t xml:space="preserve"> due to complications of cirrhosis such as primary liver cancer (HCC)</w:t>
      </w:r>
      <w:r w:rsidRPr="00387F2C">
        <w:rPr>
          <w:rStyle w:val="IntenseEmphasis"/>
          <w:color w:val="auto"/>
          <w:vertAlign w:val="superscript"/>
        </w:rPr>
        <w:t>[46]</w:t>
      </w:r>
      <w:r w:rsidRPr="00647565">
        <w:rPr>
          <w:rStyle w:val="IntenseEmphasis"/>
          <w:color w:val="auto"/>
        </w:rPr>
        <w:t>.</w:t>
      </w:r>
    </w:p>
    <w:p w14:paraId="7C626356" w14:textId="62811B87" w:rsidR="002108F4" w:rsidRPr="00387F2C" w:rsidRDefault="002108F4" w:rsidP="00F06A3C">
      <w:pPr>
        <w:pStyle w:val="Standard1"/>
        <w:ind w:firstLineChars="100" w:firstLine="240"/>
        <w:rPr>
          <w:rStyle w:val="IntenseEmphasis"/>
          <w:color w:val="auto"/>
        </w:rPr>
      </w:pPr>
      <w:r w:rsidRPr="00387F2C">
        <w:rPr>
          <w:rStyle w:val="IntenseEmphasis"/>
          <w:color w:val="auto"/>
        </w:rPr>
        <w:t xml:space="preserve">Third, the histological findings are intriguing and partly surprising. Up to date, our study presents the most detailed histological analysis with respect to PNPLA3 carrier status and ALD since previous GWAS studies had primarily relied on retrospective samples with laboratory tests such as transaminases and diagnosis of steatosis by </w:t>
      </w:r>
      <w:proofErr w:type="gramStart"/>
      <w:r w:rsidRPr="00387F2C">
        <w:rPr>
          <w:rStyle w:val="IntenseEmphasis"/>
          <w:color w:val="auto"/>
        </w:rPr>
        <w:t>ultrasound</w:t>
      </w:r>
      <w:r w:rsidR="00F06A3C">
        <w:rPr>
          <w:rStyle w:val="IntenseEmphasis"/>
          <w:noProof/>
          <w:color w:val="auto"/>
          <w:vertAlign w:val="superscript"/>
        </w:rPr>
        <w:t>[</w:t>
      </w:r>
      <w:proofErr w:type="gramEnd"/>
      <w:r w:rsidR="00F06A3C">
        <w:rPr>
          <w:rStyle w:val="IntenseEmphasis"/>
          <w:noProof/>
          <w:color w:val="auto"/>
          <w:vertAlign w:val="superscript"/>
        </w:rPr>
        <w:t>10,</w:t>
      </w:r>
      <w:r>
        <w:rPr>
          <w:rStyle w:val="IntenseEmphasis"/>
          <w:noProof/>
          <w:color w:val="auto"/>
          <w:vertAlign w:val="superscript"/>
        </w:rPr>
        <w:t>12]</w:t>
      </w:r>
      <w:r w:rsidRPr="00387F2C">
        <w:rPr>
          <w:rStyle w:val="IntenseEmphasis"/>
          <w:color w:val="auto"/>
        </w:rPr>
        <w:t>. Our data clearly show that signs of liver injury such as steatohepatitis or ballooning are the major and predominant features of GG carriers. In contrast, other widely discussed findings such as steatosis or fibrosis are less pronounced. Our study suggests that rather ballooning and not steatosis is the key feature of the PNPLA3</w:t>
      </w:r>
      <w:r>
        <w:rPr>
          <w:rStyle w:val="IntenseEmphasis"/>
          <w:color w:val="auto"/>
        </w:rPr>
        <w:t xml:space="preserve"> </w:t>
      </w:r>
      <w:r w:rsidRPr="00387F2C">
        <w:rPr>
          <w:rStyle w:val="IntenseEmphasis"/>
          <w:color w:val="auto"/>
        </w:rPr>
        <w:t>GG phenotype in heavy drinkers that later develop ALD. Whether steatosis is either just a consequence of apoptotic liver damage or a bystander needs to be further clarified.</w:t>
      </w:r>
    </w:p>
    <w:p w14:paraId="6589CBFB" w14:textId="432D53C9" w:rsidR="002108F4" w:rsidRPr="00387F2C" w:rsidRDefault="002108F4" w:rsidP="00F06A3C">
      <w:pPr>
        <w:pStyle w:val="Standard1"/>
        <w:ind w:firstLineChars="100" w:firstLine="240"/>
        <w:rPr>
          <w:rStyle w:val="IntenseEmphasis"/>
          <w:color w:val="auto"/>
        </w:rPr>
      </w:pPr>
      <w:r w:rsidRPr="00387F2C">
        <w:rPr>
          <w:rStyle w:val="IntenseEmphasis"/>
          <w:color w:val="auto"/>
        </w:rPr>
        <w:t xml:space="preserve">Fourth, special novel insights are seen with the detailed analysis of LS prior and after alcohol withdrawal. It is especially surprising that PNPLA3 status and LS are differentially associated with histology. These data may also serve as explanation for the rather weak effect of the PNPLA3 status on LS and less pronounced results in the </w:t>
      </w:r>
      <w:proofErr w:type="gramStart"/>
      <w:r w:rsidRPr="00387F2C">
        <w:rPr>
          <w:rStyle w:val="IntenseEmphasis"/>
          <w:color w:val="auto"/>
        </w:rPr>
        <w:t>past</w:t>
      </w:r>
      <w:r w:rsidRPr="00387F2C">
        <w:rPr>
          <w:rStyle w:val="IntenseEmphasis"/>
          <w:color w:val="auto"/>
          <w:vertAlign w:val="superscript"/>
        </w:rPr>
        <w:t>[</w:t>
      </w:r>
      <w:proofErr w:type="gramEnd"/>
      <w:r w:rsidRPr="00387F2C">
        <w:rPr>
          <w:rStyle w:val="IntenseEmphasis"/>
          <w:color w:val="auto"/>
          <w:vertAlign w:val="superscript"/>
        </w:rPr>
        <w:t>19]</w:t>
      </w:r>
      <w:r w:rsidRPr="00387F2C">
        <w:rPr>
          <w:rStyle w:val="IntenseEmphasis"/>
          <w:color w:val="auto"/>
        </w:rPr>
        <w:t xml:space="preserve">. Thus, LS is highly associated with fibrosis stage </w:t>
      </w:r>
      <w:r w:rsidRPr="001811DE">
        <w:rPr>
          <w:rStyle w:val="IntenseEmphasis"/>
          <w:color w:val="auto"/>
        </w:rPr>
        <w:t>(</w:t>
      </w:r>
      <w:proofErr w:type="spellStart"/>
      <w:r w:rsidRPr="001811DE">
        <w:rPr>
          <w:rStyle w:val="IntenseEmphasis"/>
          <w:color w:val="auto"/>
        </w:rPr>
        <w:t>Kleiner</w:t>
      </w:r>
      <w:proofErr w:type="spellEnd"/>
      <w:r w:rsidRPr="001811DE">
        <w:rPr>
          <w:rStyle w:val="IntenseEmphasis"/>
          <w:color w:val="auto"/>
        </w:rPr>
        <w:t xml:space="preserve"> and </w:t>
      </w:r>
      <w:proofErr w:type="spellStart"/>
      <w:r w:rsidRPr="001811DE">
        <w:rPr>
          <w:rStyle w:val="IntenseEmphasis"/>
          <w:color w:val="auto"/>
        </w:rPr>
        <w:t>Chevallier</w:t>
      </w:r>
      <w:proofErr w:type="spellEnd"/>
      <w:r w:rsidRPr="001811DE">
        <w:rPr>
          <w:rStyle w:val="IntenseEmphasis"/>
          <w:color w:val="auto"/>
        </w:rPr>
        <w:t>)</w:t>
      </w:r>
      <w:r w:rsidR="001811DE" w:rsidRPr="001811DE">
        <w:rPr>
          <w:rStyle w:val="IntenseEmphasis"/>
          <w:rFonts w:eastAsia="宋体" w:hint="eastAsia"/>
          <w:color w:val="auto"/>
          <w:lang w:eastAsia="zh-CN"/>
        </w:rPr>
        <w:t xml:space="preserve"> </w:t>
      </w:r>
      <w:r w:rsidRPr="00387F2C">
        <w:rPr>
          <w:rStyle w:val="IntenseEmphasis"/>
          <w:color w:val="auto"/>
        </w:rPr>
        <w:t>(</w:t>
      </w:r>
      <w:r w:rsidRPr="00387F2C">
        <w:rPr>
          <w:rStyle w:val="IntenseEmphasis"/>
          <w:i/>
          <w:color w:val="auto"/>
        </w:rPr>
        <w:t>r</w:t>
      </w:r>
      <w:r w:rsidRPr="00387F2C">
        <w:rPr>
          <w:rStyle w:val="IntenseEmphasis"/>
          <w:color w:val="auto"/>
        </w:rPr>
        <w:t xml:space="preserve"> =</w:t>
      </w:r>
      <w:r w:rsidRPr="00387F2C">
        <w:rPr>
          <w:rStyle w:val="IntenseEmphasis"/>
          <w:rFonts w:hint="eastAsia"/>
          <w:color w:val="auto"/>
        </w:rPr>
        <w:t xml:space="preserve"> </w:t>
      </w:r>
      <w:r w:rsidRPr="00387F2C">
        <w:rPr>
          <w:rStyle w:val="IntenseEmphasis"/>
          <w:color w:val="auto"/>
        </w:rPr>
        <w:t>0.79) and with steatohepatitis/ballooning (</w:t>
      </w:r>
      <w:r w:rsidRPr="00387F2C">
        <w:rPr>
          <w:rStyle w:val="IntenseEmphasis"/>
          <w:i/>
          <w:color w:val="auto"/>
        </w:rPr>
        <w:t>r</w:t>
      </w:r>
      <w:r w:rsidRPr="00387F2C">
        <w:rPr>
          <w:rStyle w:val="IntenseEmphasis"/>
          <w:color w:val="auto"/>
        </w:rPr>
        <w:t xml:space="preserve"> =</w:t>
      </w:r>
      <w:r w:rsidRPr="00387F2C">
        <w:rPr>
          <w:rStyle w:val="IntenseEmphasis"/>
          <w:rFonts w:hint="eastAsia"/>
          <w:color w:val="auto"/>
        </w:rPr>
        <w:t xml:space="preserve"> </w:t>
      </w:r>
      <w:r w:rsidRPr="00387F2C">
        <w:rPr>
          <w:rStyle w:val="IntenseEmphasis"/>
          <w:color w:val="auto"/>
        </w:rPr>
        <w:t>0.4-0.7) but not at all with steatosis (</w:t>
      </w:r>
      <w:r w:rsidRPr="00387F2C">
        <w:rPr>
          <w:rStyle w:val="IntenseEmphasis"/>
          <w:i/>
          <w:color w:val="auto"/>
        </w:rPr>
        <w:t>r</w:t>
      </w:r>
      <w:r w:rsidRPr="00387F2C">
        <w:rPr>
          <w:rStyle w:val="IntenseEmphasis"/>
          <w:color w:val="auto"/>
        </w:rPr>
        <w:t xml:space="preserve"> =</w:t>
      </w:r>
      <w:r w:rsidRPr="00387F2C">
        <w:rPr>
          <w:rStyle w:val="IntenseEmphasis"/>
          <w:rFonts w:hint="eastAsia"/>
          <w:color w:val="auto"/>
        </w:rPr>
        <w:t xml:space="preserve"> </w:t>
      </w:r>
      <w:r w:rsidRPr="00387F2C">
        <w:rPr>
          <w:rStyle w:val="IntenseEmphasis"/>
          <w:color w:val="auto"/>
        </w:rPr>
        <w:t>0.09). In contrast, the GG status primarily correlates with liver injury (ballooning, steatohepatitis) (</w:t>
      </w:r>
      <w:r w:rsidRPr="00387F2C">
        <w:rPr>
          <w:rStyle w:val="IntenseEmphasis"/>
          <w:i/>
          <w:color w:val="auto"/>
        </w:rPr>
        <w:t>r</w:t>
      </w:r>
      <w:r w:rsidRPr="00387F2C">
        <w:rPr>
          <w:rStyle w:val="IntenseEmphasis"/>
          <w:color w:val="auto"/>
        </w:rPr>
        <w:t xml:space="preserve"> =</w:t>
      </w:r>
      <w:r w:rsidRPr="00387F2C">
        <w:rPr>
          <w:rStyle w:val="IntenseEmphasis"/>
          <w:rFonts w:hint="eastAsia"/>
          <w:color w:val="auto"/>
        </w:rPr>
        <w:t xml:space="preserve"> </w:t>
      </w:r>
      <w:r w:rsidRPr="00387F2C">
        <w:rPr>
          <w:rStyle w:val="IntenseEmphasis"/>
          <w:color w:val="auto"/>
        </w:rPr>
        <w:t>0.3-0.5) and weaker with steatosis (</w:t>
      </w:r>
      <w:r w:rsidRPr="00387F2C">
        <w:rPr>
          <w:rStyle w:val="IntenseEmphasis"/>
          <w:i/>
          <w:color w:val="auto"/>
        </w:rPr>
        <w:t>r</w:t>
      </w:r>
      <w:r w:rsidRPr="00387F2C">
        <w:rPr>
          <w:rStyle w:val="IntenseEmphasis"/>
          <w:color w:val="auto"/>
        </w:rPr>
        <w:t xml:space="preserve"> =</w:t>
      </w:r>
      <w:r w:rsidRPr="00387F2C">
        <w:rPr>
          <w:rStyle w:val="IntenseEmphasis"/>
          <w:rFonts w:hint="eastAsia"/>
          <w:color w:val="auto"/>
        </w:rPr>
        <w:t xml:space="preserve"> </w:t>
      </w:r>
      <w:r w:rsidRPr="00387F2C">
        <w:rPr>
          <w:rStyle w:val="IntenseEmphasis"/>
          <w:color w:val="auto"/>
        </w:rPr>
        <w:t xml:space="preserve">0.26). Moreover, a striking feature of the protective CC status is the fast resolution of transaminase levels after alcohol detoxification without notable changes of LS. We can only speculate why CC carriers do not respond with a significant LS decrease after alcohol withdrawal despite an almost normalization of liver transaminases. One explanation could be that only 30% of ALD patients with elevated transaminase levels show a change of LS after alcohol </w:t>
      </w:r>
      <w:proofErr w:type="gramStart"/>
      <w:r w:rsidRPr="00387F2C">
        <w:rPr>
          <w:rStyle w:val="IntenseEmphasis"/>
          <w:color w:val="auto"/>
        </w:rPr>
        <w:t>withdrawal</w:t>
      </w:r>
      <w:r w:rsidRPr="00387F2C">
        <w:rPr>
          <w:rStyle w:val="IntenseEmphasis"/>
          <w:noProof/>
          <w:color w:val="auto"/>
          <w:vertAlign w:val="superscript"/>
        </w:rPr>
        <w:t>[</w:t>
      </w:r>
      <w:proofErr w:type="gramEnd"/>
      <w:r w:rsidRPr="00387F2C">
        <w:rPr>
          <w:rStyle w:val="IntenseEmphasis"/>
          <w:noProof/>
          <w:color w:val="auto"/>
          <w:vertAlign w:val="superscript"/>
        </w:rPr>
        <w:t>42]</w:t>
      </w:r>
      <w:r w:rsidRPr="00387F2C">
        <w:rPr>
          <w:rStyle w:val="IntenseEmphasis"/>
          <w:color w:val="auto"/>
        </w:rPr>
        <w:t xml:space="preserve">. In other words, liver injury as assessed by elevated AST levels not necessarily increases LS in all patients. It rather suggests that ballooning as predominant histological finding of GG carriers may not necessarily cause an increase of transaminase levels. Indeed, ballooning was not significantly associated with elevated AST levels. We therefore believe that GG carriers not only have higher inflammation but also seem to have a slower resolution of liver damage/ballooning. One possible explanation could be that PNPLA3 directly affects </w:t>
      </w:r>
      <w:r w:rsidRPr="00387F2C">
        <w:rPr>
          <w:rStyle w:val="IntenseEmphasis"/>
          <w:color w:val="auto"/>
        </w:rPr>
        <w:lastRenderedPageBreak/>
        <w:t xml:space="preserve">pressure-mediated LS elevation according to the recently introduced pressure hypothesis of cirrhosis that also encompasses </w:t>
      </w:r>
      <w:proofErr w:type="spellStart"/>
      <w:r w:rsidRPr="00387F2C">
        <w:rPr>
          <w:rStyle w:val="IntenseEmphasis"/>
          <w:color w:val="auto"/>
        </w:rPr>
        <w:t>mechano</w:t>
      </w:r>
      <w:proofErr w:type="spellEnd"/>
      <w:r w:rsidRPr="00387F2C">
        <w:rPr>
          <w:rStyle w:val="IntenseEmphasis"/>
          <w:color w:val="auto"/>
        </w:rPr>
        <w:t>-</w:t>
      </w:r>
      <w:proofErr w:type="gramStart"/>
      <w:r w:rsidRPr="00387F2C">
        <w:rPr>
          <w:rStyle w:val="IntenseEmphasis"/>
          <w:color w:val="auto"/>
        </w:rPr>
        <w:t>signaling</w:t>
      </w:r>
      <w:r w:rsidRPr="00387F2C">
        <w:rPr>
          <w:rStyle w:val="IntenseEmphasis"/>
          <w:noProof/>
          <w:color w:val="auto"/>
          <w:vertAlign w:val="superscript"/>
        </w:rPr>
        <w:t>[</w:t>
      </w:r>
      <w:proofErr w:type="gramEnd"/>
      <w:r w:rsidRPr="00387F2C">
        <w:rPr>
          <w:rStyle w:val="IntenseEmphasis"/>
          <w:noProof/>
          <w:color w:val="auto"/>
          <w:vertAlign w:val="superscript"/>
        </w:rPr>
        <w:t>24]</w:t>
      </w:r>
      <w:r w:rsidRPr="00387F2C">
        <w:rPr>
          <w:rStyle w:val="IntenseEmphasis"/>
          <w:color w:val="auto"/>
        </w:rPr>
        <w:t xml:space="preserve">.  In line with this the co-presence of steatosis in GG carriers could lower LS since steatosis and LS seem not to associate directly (tissue softening of fat). </w:t>
      </w:r>
    </w:p>
    <w:p w14:paraId="72635231" w14:textId="0B67F691" w:rsidR="002108F4" w:rsidRPr="00387F2C" w:rsidRDefault="002108F4" w:rsidP="00F06A3C">
      <w:pPr>
        <w:pStyle w:val="Standard1"/>
        <w:ind w:firstLineChars="100" w:firstLine="240"/>
        <w:rPr>
          <w:rStyle w:val="IntenseEmphasis"/>
          <w:color w:val="auto"/>
        </w:rPr>
      </w:pPr>
      <w:r w:rsidRPr="00387F2C">
        <w:rPr>
          <w:rStyle w:val="IntenseEmphasis"/>
          <w:color w:val="auto"/>
        </w:rPr>
        <w:t>One of the limitations of our study is the fact that the exact time point of stopping drinking cannot always be determined with absolute correctness nor the adherence to abstaining from alcohol. In addition, the individual response of both laboratory parameters and LS to alcohol withdrawal may also vary considerably. Nevertheless, we strongly feel that the delayed resolution of alcohol-induced inflammation and LS in GG carriers could contribute to fibrosis progression in drinkers who typically show a pulsatile exposure to alcohol</w:t>
      </w:r>
      <w:r>
        <w:rPr>
          <w:rStyle w:val="IntenseEmphasis"/>
          <w:color w:val="auto"/>
        </w:rPr>
        <w:t xml:space="preserve"> and in line with the recently proposed</w:t>
      </w:r>
      <w:r w:rsidR="0025770B">
        <w:rPr>
          <w:rStyle w:val="IntenseEmphasis"/>
          <w:color w:val="auto"/>
        </w:rPr>
        <w:t xml:space="preserve"> sinusoidal pressure </w:t>
      </w:r>
      <w:proofErr w:type="gramStart"/>
      <w:r w:rsidR="0025770B">
        <w:rPr>
          <w:rStyle w:val="IntenseEmphasis"/>
          <w:color w:val="auto"/>
        </w:rPr>
        <w:t>hypothesis</w:t>
      </w:r>
      <w:r>
        <w:rPr>
          <w:rStyle w:val="IntenseEmphasis"/>
          <w:noProof/>
          <w:color w:val="auto"/>
          <w:vertAlign w:val="superscript"/>
        </w:rPr>
        <w:t>[</w:t>
      </w:r>
      <w:proofErr w:type="gramEnd"/>
      <w:r w:rsidR="0061737C">
        <w:rPr>
          <w:rStyle w:val="IntenseEmphasis"/>
          <w:noProof/>
          <w:color w:val="auto"/>
          <w:vertAlign w:val="superscript"/>
        </w:rPr>
        <w:t>47</w:t>
      </w:r>
      <w:r>
        <w:rPr>
          <w:rStyle w:val="IntenseEmphasis"/>
          <w:noProof/>
          <w:color w:val="auto"/>
          <w:vertAlign w:val="superscript"/>
        </w:rPr>
        <w:t>]</w:t>
      </w:r>
      <w:r w:rsidRPr="00387F2C">
        <w:rPr>
          <w:rStyle w:val="IntenseEmphasis"/>
          <w:color w:val="auto"/>
        </w:rPr>
        <w:t xml:space="preserve">. Consequently, GG carriers could have a longer overall exposure to liver inflammation and elevated LS finally resulting in fibrosis progression. </w:t>
      </w:r>
    </w:p>
    <w:p w14:paraId="67552539" w14:textId="77777777" w:rsidR="002108F4" w:rsidRPr="00387F2C" w:rsidRDefault="002108F4" w:rsidP="00F06A3C">
      <w:pPr>
        <w:pStyle w:val="Standard1"/>
        <w:ind w:firstLineChars="100" w:firstLine="240"/>
        <w:rPr>
          <w:rStyle w:val="IntenseEmphasis"/>
          <w:color w:val="auto"/>
        </w:rPr>
      </w:pPr>
      <w:r w:rsidRPr="00387F2C">
        <w:rPr>
          <w:rStyle w:val="IntenseEmphasis"/>
          <w:color w:val="auto"/>
        </w:rPr>
        <w:t xml:space="preserve">Taken together, liver damage (inflammation/ballooning) with increased LS appears to be the primary event in GG carriers in response to heavy alcohol consumption, which resolves after alcohol withdrawal. Interestingly, GG carriers require a longer period of medical care in the hospital for alcohol detoxification showing advanced liver fibrosis and pointing toward more severe alcohol-related health problems. However, as demonstrated by our non-invasive fibrosis assessment of the whole study population, PNPLA3 carrier status accounts only for ca. 20% of alcoholic cirrhosis corresponding to about 4% of our overall study cohort and suggesting additional other, hitherto not recognized pro-fibrogenic factors. On a final note, we would like to emphasize the importance of non-invasive characterization of ALD study cohorts in the light of potential study bias of solely biopsy-based designs. </w:t>
      </w:r>
    </w:p>
    <w:p w14:paraId="4881ECA0" w14:textId="77777777" w:rsidR="002108F4" w:rsidRPr="00647565" w:rsidRDefault="002108F4" w:rsidP="004C7BC6">
      <w:pPr>
        <w:pStyle w:val="Standard1"/>
      </w:pPr>
    </w:p>
    <w:p w14:paraId="3B5F85B3" w14:textId="77777777" w:rsidR="002108F4" w:rsidRPr="00A91F74" w:rsidRDefault="002108F4" w:rsidP="004C7BC6">
      <w:pPr>
        <w:pStyle w:val="Standard1"/>
        <w:rPr>
          <w:rStyle w:val="IntenseEmphasis"/>
          <w:b/>
          <w:color w:val="auto"/>
        </w:rPr>
      </w:pPr>
      <w:r w:rsidRPr="00A91F74">
        <w:rPr>
          <w:rStyle w:val="IntenseEmphasis"/>
          <w:b/>
          <w:color w:val="auto"/>
        </w:rPr>
        <w:t>COMMENTS</w:t>
      </w:r>
    </w:p>
    <w:p w14:paraId="5A98FA1E" w14:textId="77777777" w:rsidR="002108F4" w:rsidRPr="00A91F74" w:rsidRDefault="002108F4" w:rsidP="004C7BC6">
      <w:pPr>
        <w:pStyle w:val="Standard1"/>
        <w:rPr>
          <w:rStyle w:val="IntenseEmphasis"/>
          <w:b/>
          <w:i/>
          <w:color w:val="auto"/>
        </w:rPr>
      </w:pPr>
      <w:r w:rsidRPr="00A91F74">
        <w:rPr>
          <w:rStyle w:val="IntenseEmphasis"/>
          <w:b/>
          <w:i/>
          <w:color w:val="auto"/>
        </w:rPr>
        <w:t>Background</w:t>
      </w:r>
    </w:p>
    <w:p w14:paraId="39C045CA" w14:textId="7AC6E47A" w:rsidR="002108F4" w:rsidRPr="00A91F74" w:rsidRDefault="002108F4" w:rsidP="004C7BC6">
      <w:pPr>
        <w:pStyle w:val="Standard1"/>
        <w:rPr>
          <w:rStyle w:val="IntenseEmphasis"/>
          <w:color w:val="auto"/>
        </w:rPr>
      </w:pPr>
      <w:r w:rsidRPr="00A91F74">
        <w:rPr>
          <w:rStyle w:val="IntenseEmphasis"/>
          <w:color w:val="auto"/>
        </w:rPr>
        <w:t xml:space="preserve">Polymorphisms of </w:t>
      </w:r>
      <w:r w:rsidRPr="00F06A3C">
        <w:rPr>
          <w:rStyle w:val="IntenseEmphasis"/>
          <w:i/>
          <w:color w:val="auto"/>
        </w:rPr>
        <w:t>PNPLA3</w:t>
      </w:r>
      <w:r w:rsidRPr="00A91F74">
        <w:rPr>
          <w:rStyle w:val="IntenseEmphasis"/>
          <w:color w:val="auto"/>
        </w:rPr>
        <w:t xml:space="preserve"> gene (</w:t>
      </w:r>
      <w:proofErr w:type="spellStart"/>
      <w:r w:rsidRPr="00A91F74">
        <w:rPr>
          <w:rStyle w:val="IntenseEmphasis"/>
          <w:color w:val="auto"/>
        </w:rPr>
        <w:t>Adiponutrin</w:t>
      </w:r>
      <w:proofErr w:type="spellEnd"/>
      <w:r w:rsidRPr="00A91F74">
        <w:rPr>
          <w:rStyle w:val="IntenseEmphasis"/>
          <w:color w:val="auto"/>
        </w:rPr>
        <w:t xml:space="preserve">) have been identified as important genetic progression factor both of </w:t>
      </w:r>
      <w:r w:rsidRPr="00B82C31">
        <w:rPr>
          <w:rStyle w:val="IntenseEmphasis"/>
          <w:color w:val="auto"/>
        </w:rPr>
        <w:t>nonalcoholic fatty liver disease and alcoholic liver disease (ALD),</w:t>
      </w:r>
      <w:r w:rsidRPr="00A91F74">
        <w:rPr>
          <w:rStyle w:val="IntenseEmphasis"/>
          <w:color w:val="auto"/>
        </w:rPr>
        <w:t xml:space="preserve"> the most common liver diseases worldwide. However, PNPLA3 function and its molecular role in liver fibrosis </w:t>
      </w:r>
      <w:r w:rsidR="00F06A3C">
        <w:rPr>
          <w:rStyle w:val="IntenseEmphasis"/>
          <w:rFonts w:eastAsia="宋体" w:hint="eastAsia"/>
          <w:color w:val="auto"/>
          <w:lang w:eastAsia="zh-CN"/>
        </w:rPr>
        <w:t>are</w:t>
      </w:r>
      <w:r w:rsidRPr="00A91F74">
        <w:rPr>
          <w:rStyle w:val="IntenseEmphasis"/>
          <w:color w:val="auto"/>
        </w:rPr>
        <w:t xml:space="preserve"> still unsettled.</w:t>
      </w:r>
    </w:p>
    <w:p w14:paraId="204217A6" w14:textId="77777777" w:rsidR="002108F4" w:rsidRPr="00C3325F" w:rsidRDefault="002108F4" w:rsidP="004C7BC6">
      <w:pPr>
        <w:pStyle w:val="Standard1"/>
        <w:rPr>
          <w:rStyle w:val="IntenseEmphasis"/>
          <w:i/>
          <w:color w:val="auto"/>
        </w:rPr>
      </w:pPr>
    </w:p>
    <w:p w14:paraId="2291F6CD" w14:textId="77777777" w:rsidR="002108F4" w:rsidRPr="00A91F74" w:rsidRDefault="002108F4" w:rsidP="004C7BC6">
      <w:pPr>
        <w:pStyle w:val="Standard1"/>
        <w:rPr>
          <w:rStyle w:val="IntenseEmphasis"/>
          <w:b/>
          <w:i/>
          <w:color w:val="auto"/>
        </w:rPr>
      </w:pPr>
      <w:r w:rsidRPr="00A91F74">
        <w:rPr>
          <w:rStyle w:val="IntenseEmphasis"/>
          <w:b/>
          <w:i/>
          <w:color w:val="auto"/>
        </w:rPr>
        <w:lastRenderedPageBreak/>
        <w:t>Research frontiers</w:t>
      </w:r>
    </w:p>
    <w:p w14:paraId="54B5D27D" w14:textId="77777777" w:rsidR="002108F4" w:rsidRPr="00A91F74" w:rsidRDefault="002108F4" w:rsidP="004C7BC6">
      <w:pPr>
        <w:pStyle w:val="Standard1"/>
        <w:rPr>
          <w:rStyle w:val="IntenseEmphasis"/>
          <w:color w:val="auto"/>
        </w:rPr>
      </w:pPr>
      <w:r w:rsidRPr="00A91F74">
        <w:rPr>
          <w:rStyle w:val="IntenseEmphasis"/>
          <w:color w:val="auto"/>
        </w:rPr>
        <w:t>Several studies in different populations have confirmed the association of a PNPLA3 polymorphism with chronic liver disorders ranging from steatosis, inflammation to fibrosis progression and even hepatocellular carcinoma. It has also been shown that PNPLA3 I148M elevates liver stiffness, an increasingly used non-invasive parameter to screen for liver cirrhosis.</w:t>
      </w:r>
    </w:p>
    <w:p w14:paraId="5E58F234" w14:textId="77777777" w:rsidR="002108F4" w:rsidRPr="00C3325F" w:rsidRDefault="002108F4" w:rsidP="004C7BC6">
      <w:pPr>
        <w:pStyle w:val="Standard1"/>
      </w:pPr>
    </w:p>
    <w:p w14:paraId="1550AB35" w14:textId="77777777" w:rsidR="002108F4" w:rsidRPr="00A91F74" w:rsidRDefault="002108F4" w:rsidP="004C7BC6">
      <w:pPr>
        <w:pStyle w:val="Standard1"/>
        <w:rPr>
          <w:rStyle w:val="IntenseEmphasis"/>
          <w:b/>
          <w:i/>
          <w:color w:val="auto"/>
        </w:rPr>
      </w:pPr>
      <w:r w:rsidRPr="00A91F74">
        <w:rPr>
          <w:rStyle w:val="IntenseEmphasis"/>
          <w:b/>
          <w:i/>
          <w:color w:val="auto"/>
        </w:rPr>
        <w:t>Innovations and breakthroughs</w:t>
      </w:r>
    </w:p>
    <w:p w14:paraId="52C4BC76" w14:textId="77777777" w:rsidR="002108F4" w:rsidRPr="00A91F74" w:rsidRDefault="002108F4" w:rsidP="004C7BC6">
      <w:pPr>
        <w:pStyle w:val="Standard1"/>
        <w:rPr>
          <w:rStyle w:val="IntenseEmphasis"/>
          <w:color w:val="auto"/>
        </w:rPr>
      </w:pPr>
      <w:r w:rsidRPr="00A91F74">
        <w:rPr>
          <w:rStyle w:val="IntenseEmphasis"/>
          <w:color w:val="auto"/>
        </w:rPr>
        <w:t xml:space="preserve">This is the first study, which investigated in detail the impact of PNPLA3 I148M status, first, on detailed histological </w:t>
      </w:r>
      <w:proofErr w:type="spellStart"/>
      <w:r w:rsidRPr="00A91F74">
        <w:rPr>
          <w:rStyle w:val="IntenseEmphasis"/>
          <w:color w:val="auto"/>
        </w:rPr>
        <w:t>subscores</w:t>
      </w:r>
      <w:proofErr w:type="spellEnd"/>
      <w:r w:rsidRPr="00A91F74">
        <w:rPr>
          <w:rStyle w:val="IntenseEmphasis"/>
          <w:color w:val="auto"/>
        </w:rPr>
        <w:t xml:space="preserve"> in heavy drinkers, and, second, on liver stiffness and other laboratory parameters in response to alcohol withdrawal.   </w:t>
      </w:r>
    </w:p>
    <w:p w14:paraId="607EDB26" w14:textId="77777777" w:rsidR="002108F4" w:rsidRPr="00C3325F" w:rsidRDefault="002108F4" w:rsidP="004C7BC6">
      <w:pPr>
        <w:pStyle w:val="Standard1"/>
        <w:rPr>
          <w:rStyle w:val="IntenseEmphasis"/>
          <w:b/>
          <w:color w:val="auto"/>
        </w:rPr>
      </w:pPr>
    </w:p>
    <w:p w14:paraId="7DAA2A4D" w14:textId="77777777" w:rsidR="002108F4" w:rsidRPr="00A91F74" w:rsidRDefault="002108F4" w:rsidP="004C7BC6">
      <w:pPr>
        <w:pStyle w:val="Standard1"/>
        <w:rPr>
          <w:rStyle w:val="IntenseEmphasis"/>
          <w:b/>
          <w:i/>
          <w:color w:val="auto"/>
        </w:rPr>
      </w:pPr>
      <w:r w:rsidRPr="00A91F74">
        <w:rPr>
          <w:rStyle w:val="IntenseEmphasis"/>
          <w:b/>
          <w:i/>
          <w:color w:val="auto"/>
        </w:rPr>
        <w:t>Applications</w:t>
      </w:r>
    </w:p>
    <w:p w14:paraId="0425C297" w14:textId="77777777" w:rsidR="002108F4" w:rsidRPr="00C3325F" w:rsidRDefault="002108F4" w:rsidP="00C3325F">
      <w:pPr>
        <w:snapToGrid w:val="0"/>
        <w:spacing w:after="0" w:line="360" w:lineRule="auto"/>
        <w:jc w:val="both"/>
        <w:rPr>
          <w:rFonts w:ascii="Book Antiqua" w:hAnsi="Book Antiqua" w:cs="Times New Roman"/>
          <w:sz w:val="24"/>
          <w:szCs w:val="24"/>
        </w:rPr>
      </w:pPr>
      <w:r w:rsidRPr="00C3325F">
        <w:rPr>
          <w:rFonts w:ascii="Book Antiqua" w:hAnsi="Book Antiqua" w:cs="Times New Roman"/>
          <w:sz w:val="24"/>
          <w:szCs w:val="24"/>
        </w:rPr>
        <w:t xml:space="preserve">In heavy drinkers, PNPLA3 GG primarily correlates with ballooning/steatohepatitis but not steatosis resulting in a delayed inflammation-associated resolution of </w:t>
      </w:r>
      <w:r w:rsidRPr="006247E6">
        <w:rPr>
          <w:rFonts w:ascii="Book Antiqua" w:hAnsi="Book Antiqua" w:cs="Times New Roman"/>
          <w:bCs/>
          <w:iCs/>
          <w:sz w:val="24"/>
          <w:szCs w:val="24"/>
        </w:rPr>
        <w:t>liver stiffness (LS)</w:t>
      </w:r>
      <w:r w:rsidRPr="00C3325F">
        <w:rPr>
          <w:rFonts w:ascii="Book Antiqua" w:hAnsi="Book Antiqua" w:cs="Times New Roman"/>
          <w:sz w:val="24"/>
          <w:szCs w:val="24"/>
        </w:rPr>
        <w:t xml:space="preserve">. Consequently, sustained ballooning-associated LS elevation seems to be a potential risk factor for fibrosis progression in PNPLA3 GG carriers. </w:t>
      </w:r>
      <w:r w:rsidRPr="00C3325F">
        <w:rPr>
          <w:rFonts w:ascii="Book Antiqua" w:hAnsi="Book Antiqua" w:cs="Times New Roman"/>
          <w:sz w:val="24"/>
          <w:szCs w:val="24"/>
          <w:shd w:val="clear" w:color="auto" w:fill="FFFFFF"/>
        </w:rPr>
        <w:t xml:space="preserve">Significantly more patients without fibrosis (F0) were seen in the non-invasively characterized cohort as compared to the liver biopsy cohort (47% </w:t>
      </w:r>
      <w:r w:rsidRPr="001B7BDD">
        <w:rPr>
          <w:rFonts w:ascii="Book Antiqua" w:hAnsi="Book Antiqua" w:cs="Times New Roman"/>
          <w:i/>
          <w:sz w:val="24"/>
          <w:szCs w:val="24"/>
          <w:shd w:val="clear" w:color="auto" w:fill="FFFFFF"/>
        </w:rPr>
        <w:t>vs</w:t>
      </w:r>
      <w:r w:rsidRPr="00C3325F">
        <w:rPr>
          <w:rFonts w:ascii="Book Antiqua" w:hAnsi="Book Antiqua" w:cs="Times New Roman"/>
          <w:sz w:val="24"/>
          <w:szCs w:val="24"/>
          <w:shd w:val="clear" w:color="auto" w:fill="FFFFFF"/>
        </w:rPr>
        <w:t xml:space="preserve"> 6%) underlining the potential bias of biopsy-based studies.</w:t>
      </w:r>
    </w:p>
    <w:p w14:paraId="37A6BCA6" w14:textId="77777777" w:rsidR="002108F4" w:rsidRPr="00C3325F" w:rsidRDefault="002108F4" w:rsidP="004C7BC6">
      <w:pPr>
        <w:pStyle w:val="Standard1"/>
        <w:rPr>
          <w:rStyle w:val="IntenseEmphasis"/>
          <w:i/>
          <w:color w:val="auto"/>
        </w:rPr>
      </w:pPr>
    </w:p>
    <w:p w14:paraId="12A00313" w14:textId="77777777" w:rsidR="002108F4" w:rsidRPr="00A91F74" w:rsidRDefault="002108F4" w:rsidP="004C7BC6">
      <w:pPr>
        <w:pStyle w:val="Standard1"/>
        <w:rPr>
          <w:rStyle w:val="IntenseEmphasis"/>
          <w:b/>
          <w:i/>
          <w:color w:val="auto"/>
        </w:rPr>
      </w:pPr>
      <w:r w:rsidRPr="00A91F74">
        <w:rPr>
          <w:rStyle w:val="IntenseEmphasis"/>
          <w:b/>
          <w:i/>
          <w:color w:val="auto"/>
        </w:rPr>
        <w:t>Terminology</w:t>
      </w:r>
    </w:p>
    <w:p w14:paraId="1FA2B06B" w14:textId="77777777" w:rsidR="002108F4" w:rsidRPr="00C3325F" w:rsidRDefault="002108F4" w:rsidP="00C3325F">
      <w:pPr>
        <w:snapToGrid w:val="0"/>
        <w:spacing w:after="0" w:line="360" w:lineRule="auto"/>
        <w:jc w:val="both"/>
        <w:rPr>
          <w:rFonts w:ascii="Book Antiqua" w:eastAsia="Times New Roman" w:hAnsi="Book Antiqua" w:cs="Arial"/>
          <w:sz w:val="24"/>
          <w:szCs w:val="24"/>
          <w:shd w:val="clear" w:color="auto" w:fill="FFFFFF"/>
        </w:rPr>
      </w:pPr>
      <w:r w:rsidRPr="00C3325F">
        <w:rPr>
          <w:rStyle w:val="IntenseEmphasis"/>
          <w:rFonts w:ascii="Book Antiqua" w:hAnsi="Book Antiqua" w:cs="Times New Roman"/>
          <w:b w:val="0"/>
          <w:i w:val="0"/>
          <w:color w:val="auto"/>
          <w:sz w:val="24"/>
          <w:szCs w:val="24"/>
        </w:rPr>
        <w:t>ALD</w:t>
      </w:r>
      <w:r>
        <w:rPr>
          <w:rStyle w:val="IntenseEmphasis"/>
          <w:rFonts w:ascii="Book Antiqua" w:eastAsia="宋体" w:hAnsi="Book Antiqua" w:cs="Times New Roman" w:hint="eastAsia"/>
          <w:b w:val="0"/>
          <w:i w:val="0"/>
          <w:color w:val="auto"/>
          <w:sz w:val="24"/>
          <w:szCs w:val="24"/>
          <w:lang w:eastAsia="zh-CN"/>
        </w:rPr>
        <w:t xml:space="preserve"> </w:t>
      </w:r>
      <w:r w:rsidRPr="00C3325F">
        <w:rPr>
          <w:rStyle w:val="IntenseEmphasis"/>
          <w:rFonts w:ascii="Book Antiqua" w:hAnsi="Book Antiqua" w:cs="Times New Roman"/>
          <w:b w:val="0"/>
          <w:i w:val="0"/>
          <w:color w:val="auto"/>
          <w:sz w:val="24"/>
          <w:szCs w:val="24"/>
        </w:rPr>
        <w:t>is the most common chronic liver disease in the Western world. ALD encompasses a broad spectrum of disorders ranging from simple steatosis to severe forms of liver injury, including alcoholic steatohepatitis, fibrosis and cirrhosis. It has been shown, that the SNP rs738409 in PNPLA3</w:t>
      </w:r>
      <w:r w:rsidRPr="00C3325F">
        <w:rPr>
          <w:rFonts w:ascii="Book Antiqua" w:eastAsia="Times New Roman" w:hAnsi="Book Antiqua" w:cs="Arial"/>
          <w:sz w:val="24"/>
          <w:szCs w:val="24"/>
          <w:shd w:val="clear" w:color="auto" w:fill="FFFFFF"/>
        </w:rPr>
        <w:t xml:space="preserve"> </w:t>
      </w:r>
      <w:r w:rsidRPr="00C3325F">
        <w:rPr>
          <w:rFonts w:ascii="Book Antiqua" w:hAnsi="Book Antiqua" w:cs="Times New Roman"/>
          <w:sz w:val="24"/>
          <w:szCs w:val="24"/>
        </w:rPr>
        <w:t>encoding for an isoleucine to methionine substitution at position 148 (I148M) is a strong liver disease modifier responsible for disease progression.</w:t>
      </w:r>
    </w:p>
    <w:p w14:paraId="3F56BB68" w14:textId="77777777" w:rsidR="002108F4" w:rsidRPr="00C3325F" w:rsidRDefault="002108F4" w:rsidP="004C7BC6">
      <w:pPr>
        <w:pStyle w:val="Standard1"/>
        <w:rPr>
          <w:rStyle w:val="IntenseEmphasis"/>
          <w:b/>
          <w:color w:val="auto"/>
        </w:rPr>
      </w:pPr>
    </w:p>
    <w:p w14:paraId="7D606A02" w14:textId="77777777" w:rsidR="002108F4" w:rsidRPr="00A91F74" w:rsidRDefault="002108F4" w:rsidP="004C7BC6">
      <w:pPr>
        <w:pStyle w:val="Standard1"/>
        <w:rPr>
          <w:rStyle w:val="IntenseEmphasis"/>
          <w:b/>
          <w:i/>
          <w:color w:val="auto"/>
        </w:rPr>
      </w:pPr>
      <w:r w:rsidRPr="00A91F74">
        <w:rPr>
          <w:rStyle w:val="IntenseEmphasis"/>
          <w:b/>
          <w:i/>
          <w:color w:val="auto"/>
        </w:rPr>
        <w:t>Peer-review</w:t>
      </w:r>
    </w:p>
    <w:p w14:paraId="795DAB57" w14:textId="3B3809CB" w:rsidR="002108F4" w:rsidRPr="006247E6" w:rsidRDefault="002108F4" w:rsidP="006247E6">
      <w:pPr>
        <w:pStyle w:val="Standard1"/>
        <w:rPr>
          <w:rStyle w:val="IntenseEmphasis"/>
          <w:color w:val="auto"/>
        </w:rPr>
      </w:pPr>
      <w:r w:rsidRPr="006D1EC9">
        <w:rPr>
          <w:rStyle w:val="IntenseEmphasis"/>
          <w:color w:val="auto"/>
        </w:rPr>
        <w:t xml:space="preserve">Rausch </w:t>
      </w:r>
      <w:r w:rsidRPr="006D1EC9">
        <w:rPr>
          <w:rStyle w:val="IntenseEmphasis"/>
          <w:i/>
          <w:color w:val="auto"/>
        </w:rPr>
        <w:t>et al</w:t>
      </w:r>
      <w:r w:rsidRPr="006D1EC9">
        <w:rPr>
          <w:rStyle w:val="IntenseEmphasis"/>
          <w:color w:val="auto"/>
        </w:rPr>
        <w:t xml:space="preserve"> anal</w:t>
      </w:r>
      <w:r>
        <w:rPr>
          <w:rStyle w:val="IntenseEmphasis"/>
          <w:color w:val="auto"/>
        </w:rPr>
        <w:t>y</w:t>
      </w:r>
      <w:r w:rsidRPr="006D1EC9">
        <w:rPr>
          <w:rStyle w:val="IntenseEmphasis"/>
          <w:color w:val="auto"/>
        </w:rPr>
        <w:t xml:space="preserve">zed the influence of </w:t>
      </w:r>
      <w:r w:rsidRPr="006D1EC9">
        <w:rPr>
          <w:rStyle w:val="IntenseEmphasis"/>
          <w:i/>
          <w:color w:val="auto"/>
        </w:rPr>
        <w:t>PNPLA3</w:t>
      </w:r>
      <w:r w:rsidRPr="006D1EC9">
        <w:rPr>
          <w:rStyle w:val="IntenseEmphasis"/>
          <w:color w:val="auto"/>
        </w:rPr>
        <w:t xml:space="preserve"> genotype in heavy drinkers on serum markers and</w:t>
      </w:r>
      <w:r>
        <w:rPr>
          <w:rStyle w:val="IntenseEmphasis"/>
          <w:rFonts w:eastAsia="宋体" w:hint="eastAsia"/>
          <w:color w:val="auto"/>
          <w:lang w:eastAsia="zh-CN"/>
        </w:rPr>
        <w:t xml:space="preserve"> </w:t>
      </w:r>
      <w:r w:rsidRPr="006D1EC9">
        <w:rPr>
          <w:rStyle w:val="IntenseEmphasis"/>
          <w:color w:val="auto"/>
        </w:rPr>
        <w:t>LS</w:t>
      </w:r>
      <w:r>
        <w:rPr>
          <w:rStyle w:val="IntenseEmphasis"/>
          <w:rFonts w:eastAsia="宋体" w:hint="eastAsia"/>
          <w:color w:val="auto"/>
          <w:lang w:eastAsia="zh-CN"/>
        </w:rPr>
        <w:t xml:space="preserve"> </w:t>
      </w:r>
      <w:r w:rsidRPr="006D1EC9">
        <w:rPr>
          <w:rStyle w:val="IntenseEmphasis"/>
          <w:color w:val="auto"/>
        </w:rPr>
        <w:t>during all stages of alcoholic liver dise</w:t>
      </w:r>
      <w:r w:rsidR="006247E6">
        <w:rPr>
          <w:rStyle w:val="IntenseEmphasis"/>
          <w:color w:val="auto"/>
        </w:rPr>
        <w:t xml:space="preserve">ase (steatosis, steatohepatitis </w:t>
      </w:r>
      <w:r w:rsidR="006247E6">
        <w:rPr>
          <w:rStyle w:val="IntenseEmphasis"/>
          <w:color w:val="auto"/>
        </w:rPr>
        <w:lastRenderedPageBreak/>
        <w:t>and</w:t>
      </w:r>
      <w:r w:rsidRPr="006D1EC9">
        <w:rPr>
          <w:rStyle w:val="IntenseEmphasis"/>
          <w:color w:val="auto"/>
        </w:rPr>
        <w:t xml:space="preserve"> fibrosis) prior an</w:t>
      </w:r>
      <w:r>
        <w:rPr>
          <w:rStyle w:val="IntenseEmphasis"/>
          <w:color w:val="auto"/>
        </w:rPr>
        <w:t>d after alcohol detoxification.</w:t>
      </w:r>
      <w:r>
        <w:rPr>
          <w:rStyle w:val="IntenseEmphasis"/>
          <w:rFonts w:eastAsia="宋体" w:hint="eastAsia"/>
          <w:color w:val="auto"/>
          <w:lang w:eastAsia="zh-CN"/>
        </w:rPr>
        <w:t xml:space="preserve"> </w:t>
      </w:r>
      <w:r w:rsidRPr="006D1EC9">
        <w:rPr>
          <w:rStyle w:val="IntenseEmphasis"/>
          <w:color w:val="auto"/>
        </w:rPr>
        <w:t>This is a study of great interest that can help the researchers in evolving in this field.</w:t>
      </w:r>
      <w:r>
        <w:rPr>
          <w:rStyle w:val="IntenseEmphasis"/>
          <w:color w:val="auto"/>
        </w:rPr>
        <w:br w:type="page"/>
      </w:r>
    </w:p>
    <w:p w14:paraId="19831B40" w14:textId="77777777" w:rsidR="002108F4" w:rsidRPr="00053B17" w:rsidRDefault="002108F4" w:rsidP="004C7BC6">
      <w:pPr>
        <w:pStyle w:val="Standard1"/>
        <w:rPr>
          <w:rStyle w:val="IntenseEmphasis"/>
          <w:b/>
          <w:color w:val="auto"/>
        </w:rPr>
      </w:pPr>
      <w:r w:rsidRPr="00053B17">
        <w:rPr>
          <w:rStyle w:val="IntenseEmphasis"/>
          <w:b/>
          <w:color w:val="auto"/>
        </w:rPr>
        <w:lastRenderedPageBreak/>
        <w:t>REFERENCES</w:t>
      </w:r>
    </w:p>
    <w:p w14:paraId="55B9166E"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1 </w:t>
      </w:r>
      <w:r w:rsidRPr="00335ED9">
        <w:rPr>
          <w:rFonts w:ascii="Book Antiqua" w:eastAsia="宋体" w:hAnsi="Book Antiqua" w:cs="宋体"/>
          <w:b/>
          <w:bCs/>
          <w:sz w:val="24"/>
          <w:szCs w:val="24"/>
          <w:lang w:eastAsia="zh-CN"/>
        </w:rPr>
        <w:t>Gao B</w:t>
      </w:r>
      <w:r w:rsidRPr="00335ED9">
        <w:rPr>
          <w:rFonts w:ascii="Book Antiqua" w:eastAsia="宋体" w:hAnsi="Book Antiqua" w:cs="宋体"/>
          <w:sz w:val="24"/>
          <w:szCs w:val="24"/>
          <w:lang w:eastAsia="zh-CN"/>
        </w:rPr>
        <w:t xml:space="preserve">, </w:t>
      </w:r>
      <w:proofErr w:type="spellStart"/>
      <w:r w:rsidRPr="00335ED9">
        <w:rPr>
          <w:rFonts w:ascii="Book Antiqua" w:eastAsia="宋体" w:hAnsi="Book Antiqua" w:cs="宋体"/>
          <w:sz w:val="24"/>
          <w:szCs w:val="24"/>
          <w:lang w:eastAsia="zh-CN"/>
        </w:rPr>
        <w:t>Bataller</w:t>
      </w:r>
      <w:proofErr w:type="spellEnd"/>
      <w:r w:rsidRPr="00335ED9">
        <w:rPr>
          <w:rFonts w:ascii="Book Antiqua" w:eastAsia="宋体" w:hAnsi="Book Antiqua" w:cs="宋体"/>
          <w:sz w:val="24"/>
          <w:szCs w:val="24"/>
          <w:lang w:eastAsia="zh-CN"/>
        </w:rPr>
        <w:t xml:space="preserve"> R. Alcoholic liver disease: pathogenesis and new therapeutic targets. </w:t>
      </w:r>
      <w:r w:rsidRPr="00335ED9">
        <w:rPr>
          <w:rFonts w:ascii="Book Antiqua" w:eastAsia="宋体" w:hAnsi="Book Antiqua" w:cs="宋体"/>
          <w:i/>
          <w:iCs/>
          <w:sz w:val="24"/>
          <w:szCs w:val="24"/>
          <w:lang w:eastAsia="zh-CN"/>
        </w:rPr>
        <w:t>Gastroenterology</w:t>
      </w:r>
      <w:r>
        <w:rPr>
          <w:rFonts w:ascii="Book Antiqua" w:eastAsia="宋体" w:hAnsi="Book Antiqua" w:cs="宋体" w:hint="eastAsia"/>
          <w:sz w:val="24"/>
          <w:szCs w:val="24"/>
          <w:lang w:eastAsia="zh-CN"/>
        </w:rPr>
        <w:t xml:space="preserve"> </w:t>
      </w:r>
      <w:r w:rsidRPr="00335ED9">
        <w:rPr>
          <w:rFonts w:ascii="Book Antiqua" w:eastAsia="宋体" w:hAnsi="Book Antiqua" w:cs="宋体"/>
          <w:sz w:val="24"/>
          <w:szCs w:val="24"/>
          <w:lang w:eastAsia="zh-CN"/>
        </w:rPr>
        <w:t>2011; </w:t>
      </w:r>
      <w:r w:rsidRPr="00335ED9">
        <w:rPr>
          <w:rFonts w:ascii="Book Antiqua" w:eastAsia="宋体" w:hAnsi="Book Antiqua" w:cs="宋体"/>
          <w:b/>
          <w:bCs/>
          <w:sz w:val="24"/>
          <w:szCs w:val="24"/>
          <w:lang w:eastAsia="zh-CN"/>
        </w:rPr>
        <w:t>141</w:t>
      </w:r>
      <w:r w:rsidRPr="00335ED9">
        <w:rPr>
          <w:rFonts w:ascii="Book Antiqua" w:eastAsia="宋体" w:hAnsi="Book Antiqua" w:cs="宋体"/>
          <w:sz w:val="24"/>
          <w:szCs w:val="24"/>
          <w:lang w:eastAsia="zh-CN"/>
        </w:rPr>
        <w:t>: 1572-1585 [PMID: 21920463 DOI: 10.1053/j.gastro.2011.09.002]</w:t>
      </w:r>
    </w:p>
    <w:p w14:paraId="389E4BEF" w14:textId="77777777" w:rsidR="002108F4" w:rsidRPr="00335ED9" w:rsidRDefault="002108F4" w:rsidP="00335ED9">
      <w:pPr>
        <w:spacing w:after="0" w:line="360" w:lineRule="auto"/>
        <w:jc w:val="both"/>
        <w:rPr>
          <w:rFonts w:ascii="Book Antiqua" w:eastAsia="宋体" w:hAnsi="Book Antiqua" w:cs="宋体"/>
          <w:sz w:val="24"/>
          <w:szCs w:val="24"/>
          <w:lang w:eastAsia="zh-CN"/>
        </w:rPr>
      </w:pPr>
      <w:proofErr w:type="gramStart"/>
      <w:r w:rsidRPr="00335ED9">
        <w:rPr>
          <w:rFonts w:ascii="Book Antiqua" w:eastAsia="宋体" w:hAnsi="Book Antiqua" w:cs="宋体"/>
          <w:sz w:val="24"/>
          <w:szCs w:val="24"/>
          <w:lang w:eastAsia="zh-CN"/>
        </w:rPr>
        <w:t xml:space="preserve">2 </w:t>
      </w:r>
      <w:r w:rsidRPr="00335ED9">
        <w:rPr>
          <w:rFonts w:ascii="Book Antiqua" w:eastAsia="宋体" w:hAnsi="Book Antiqua" w:cs="宋体"/>
          <w:b/>
          <w:sz w:val="24"/>
          <w:szCs w:val="24"/>
          <w:lang w:eastAsia="zh-CN"/>
        </w:rPr>
        <w:t>Seitz HK</w:t>
      </w:r>
      <w:r w:rsidRPr="00335ED9">
        <w:rPr>
          <w:rFonts w:ascii="Book Antiqua" w:eastAsia="宋体" w:hAnsi="Book Antiqua" w:cs="宋体"/>
          <w:sz w:val="24"/>
          <w:szCs w:val="24"/>
          <w:lang w:eastAsia="zh-CN"/>
        </w:rPr>
        <w:t>, Mueller S. Alcoholic liver disease.</w:t>
      </w:r>
      <w:proofErr w:type="gramEnd"/>
      <w:r w:rsidRPr="00335ED9">
        <w:rPr>
          <w:rFonts w:ascii="Book Antiqua" w:eastAsia="宋体" w:hAnsi="Book Antiqua" w:cs="宋体"/>
          <w:sz w:val="24"/>
          <w:szCs w:val="24"/>
          <w:lang w:eastAsia="zh-CN"/>
        </w:rPr>
        <w:t xml:space="preserve"> In: </w:t>
      </w:r>
      <w:proofErr w:type="spellStart"/>
      <w:r w:rsidRPr="00335ED9">
        <w:rPr>
          <w:rFonts w:ascii="Book Antiqua" w:eastAsia="宋体" w:hAnsi="Book Antiqua" w:cs="宋体"/>
          <w:sz w:val="24"/>
          <w:szCs w:val="24"/>
          <w:lang w:eastAsia="zh-CN"/>
        </w:rPr>
        <w:t>Dancygier</w:t>
      </w:r>
      <w:proofErr w:type="spellEnd"/>
      <w:r w:rsidRPr="00335ED9">
        <w:rPr>
          <w:rFonts w:ascii="Book Antiqua" w:eastAsia="宋体" w:hAnsi="Book Antiqua" w:cs="宋体"/>
          <w:sz w:val="24"/>
          <w:szCs w:val="24"/>
          <w:lang w:eastAsia="zh-CN"/>
        </w:rPr>
        <w:t xml:space="preserve"> H, editor Clinical Hepatology: Principles and Practice of Hepatobiliary Diseases. Heidelberg, Dordrecht, </w:t>
      </w:r>
      <w:proofErr w:type="spellStart"/>
      <w:r w:rsidRPr="00335ED9">
        <w:rPr>
          <w:rFonts w:ascii="Book Antiqua" w:eastAsia="宋体" w:hAnsi="Book Antiqua" w:cs="宋体"/>
          <w:sz w:val="24"/>
          <w:szCs w:val="24"/>
          <w:lang w:eastAsia="zh-CN"/>
        </w:rPr>
        <w:t>Londong</w:t>
      </w:r>
      <w:proofErr w:type="spellEnd"/>
      <w:r w:rsidRPr="00335ED9">
        <w:rPr>
          <w:rFonts w:ascii="Book Antiqua" w:eastAsia="宋体" w:hAnsi="Book Antiqua" w:cs="宋体"/>
          <w:sz w:val="24"/>
          <w:szCs w:val="24"/>
          <w:lang w:eastAsia="zh-CN"/>
        </w:rPr>
        <w:t>, New York: Springer, 2009: 1111-1152</w:t>
      </w:r>
    </w:p>
    <w:p w14:paraId="2BD3DEBA" w14:textId="77777777" w:rsidR="002108F4" w:rsidRPr="00335ED9" w:rsidRDefault="002108F4" w:rsidP="00335ED9">
      <w:pPr>
        <w:spacing w:after="0" w:line="360" w:lineRule="auto"/>
        <w:jc w:val="both"/>
        <w:rPr>
          <w:rFonts w:ascii="Book Antiqua" w:eastAsia="宋体" w:hAnsi="Book Antiqua" w:cs="宋体"/>
          <w:sz w:val="24"/>
          <w:szCs w:val="24"/>
          <w:lang w:eastAsia="zh-CN"/>
        </w:rPr>
      </w:pPr>
      <w:proofErr w:type="gramStart"/>
      <w:r w:rsidRPr="00335ED9">
        <w:rPr>
          <w:rFonts w:ascii="Book Antiqua" w:eastAsia="宋体" w:hAnsi="Book Antiqua" w:cs="宋体"/>
          <w:sz w:val="24"/>
          <w:szCs w:val="24"/>
          <w:lang w:eastAsia="zh-CN"/>
        </w:rPr>
        <w:t>3 </w:t>
      </w:r>
      <w:r w:rsidRPr="00335ED9">
        <w:rPr>
          <w:rFonts w:ascii="Book Antiqua" w:eastAsia="宋体" w:hAnsi="Book Antiqua" w:cs="宋体"/>
          <w:b/>
          <w:bCs/>
          <w:sz w:val="24"/>
          <w:szCs w:val="24"/>
          <w:lang w:eastAsia="zh-CN"/>
        </w:rPr>
        <w:t>O'Shea RS</w:t>
      </w:r>
      <w:r w:rsidRPr="00335ED9">
        <w:rPr>
          <w:rFonts w:ascii="Book Antiqua" w:eastAsia="宋体" w:hAnsi="Book Antiqua" w:cs="宋体"/>
          <w:sz w:val="24"/>
          <w:szCs w:val="24"/>
          <w:lang w:eastAsia="zh-CN"/>
        </w:rPr>
        <w:t xml:space="preserve">, </w:t>
      </w:r>
      <w:proofErr w:type="spellStart"/>
      <w:r w:rsidRPr="00335ED9">
        <w:rPr>
          <w:rFonts w:ascii="Book Antiqua" w:eastAsia="宋体" w:hAnsi="Book Antiqua" w:cs="宋体"/>
          <w:sz w:val="24"/>
          <w:szCs w:val="24"/>
          <w:lang w:eastAsia="zh-CN"/>
        </w:rPr>
        <w:t>Dasarathy</w:t>
      </w:r>
      <w:proofErr w:type="spellEnd"/>
      <w:r w:rsidRPr="00335ED9">
        <w:rPr>
          <w:rFonts w:ascii="Book Antiqua" w:eastAsia="宋体" w:hAnsi="Book Antiqua" w:cs="宋体"/>
          <w:sz w:val="24"/>
          <w:szCs w:val="24"/>
          <w:lang w:eastAsia="zh-CN"/>
        </w:rPr>
        <w:t xml:space="preserve"> S, McCullough AJ.</w:t>
      </w:r>
      <w:proofErr w:type="gramEnd"/>
      <w:r w:rsidRPr="00335ED9">
        <w:rPr>
          <w:rFonts w:ascii="Book Antiqua" w:eastAsia="宋体" w:hAnsi="Book Antiqua" w:cs="宋体"/>
          <w:sz w:val="24"/>
          <w:szCs w:val="24"/>
          <w:lang w:eastAsia="zh-CN"/>
        </w:rPr>
        <w:t xml:space="preserve"> </w:t>
      </w:r>
      <w:proofErr w:type="gramStart"/>
      <w:r w:rsidRPr="00335ED9">
        <w:rPr>
          <w:rFonts w:ascii="Book Antiqua" w:eastAsia="宋体" w:hAnsi="Book Antiqua" w:cs="宋体"/>
          <w:sz w:val="24"/>
          <w:szCs w:val="24"/>
          <w:lang w:eastAsia="zh-CN"/>
        </w:rPr>
        <w:t>Alcoholic liver disease.</w:t>
      </w:r>
      <w:proofErr w:type="gramEnd"/>
      <w:r w:rsidRPr="00335ED9">
        <w:rPr>
          <w:rFonts w:ascii="Book Antiqua" w:eastAsia="宋体" w:hAnsi="Book Antiqua" w:cs="宋体" w:hint="eastAsia"/>
          <w:sz w:val="24"/>
          <w:szCs w:val="24"/>
          <w:lang w:eastAsia="zh-CN"/>
        </w:rPr>
        <w:t xml:space="preserve"> </w:t>
      </w:r>
      <w:r w:rsidRPr="00335ED9">
        <w:rPr>
          <w:rFonts w:ascii="Book Antiqua" w:eastAsia="宋体" w:hAnsi="Book Antiqua" w:cs="宋体"/>
          <w:i/>
          <w:iCs/>
          <w:sz w:val="24"/>
          <w:szCs w:val="24"/>
          <w:lang w:eastAsia="zh-CN"/>
        </w:rPr>
        <w:t>Hepatology</w:t>
      </w:r>
      <w:r w:rsidRPr="00335ED9">
        <w:rPr>
          <w:rFonts w:ascii="Book Antiqua" w:eastAsia="宋体" w:hAnsi="Book Antiqua" w:cs="宋体" w:hint="eastAsia"/>
          <w:sz w:val="24"/>
          <w:szCs w:val="24"/>
          <w:lang w:eastAsia="zh-CN"/>
        </w:rPr>
        <w:t xml:space="preserve"> </w:t>
      </w:r>
      <w:r w:rsidRPr="00335ED9">
        <w:rPr>
          <w:rFonts w:ascii="Book Antiqua" w:eastAsia="宋体" w:hAnsi="Book Antiqua" w:cs="宋体"/>
          <w:sz w:val="24"/>
          <w:szCs w:val="24"/>
          <w:lang w:eastAsia="zh-CN"/>
        </w:rPr>
        <w:t>2010;</w:t>
      </w:r>
      <w:r w:rsidRPr="00335ED9">
        <w:rPr>
          <w:rFonts w:ascii="Book Antiqua" w:eastAsia="宋体" w:hAnsi="Book Antiqua" w:cs="宋体" w:hint="eastAsia"/>
          <w:sz w:val="24"/>
          <w:szCs w:val="24"/>
          <w:lang w:eastAsia="zh-CN"/>
        </w:rPr>
        <w:t xml:space="preserve"> </w:t>
      </w:r>
      <w:r w:rsidRPr="00335ED9">
        <w:rPr>
          <w:rFonts w:ascii="Book Antiqua" w:eastAsia="宋体" w:hAnsi="Book Antiqua" w:cs="宋体"/>
          <w:b/>
          <w:bCs/>
          <w:sz w:val="24"/>
          <w:szCs w:val="24"/>
          <w:lang w:eastAsia="zh-CN"/>
        </w:rPr>
        <w:t>51</w:t>
      </w:r>
      <w:r w:rsidRPr="00335ED9">
        <w:rPr>
          <w:rFonts w:ascii="Book Antiqua" w:eastAsia="宋体" w:hAnsi="Book Antiqua" w:cs="宋体"/>
          <w:sz w:val="24"/>
          <w:szCs w:val="24"/>
          <w:lang w:eastAsia="zh-CN"/>
        </w:rPr>
        <w:t>: 307-328 [PMID: 20034030 DOI: 10.1002/hep.23258]</w:t>
      </w:r>
    </w:p>
    <w:p w14:paraId="7A14434F"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4 </w:t>
      </w:r>
      <w:r w:rsidRPr="00335ED9">
        <w:rPr>
          <w:rFonts w:ascii="Book Antiqua" w:eastAsia="宋体" w:hAnsi="Book Antiqua" w:cs="宋体"/>
          <w:b/>
          <w:bCs/>
          <w:sz w:val="24"/>
          <w:szCs w:val="24"/>
          <w:lang w:eastAsia="zh-CN"/>
        </w:rPr>
        <w:t>Reed T</w:t>
      </w:r>
      <w:r w:rsidRPr="00335ED9">
        <w:rPr>
          <w:rFonts w:ascii="Book Antiqua" w:eastAsia="宋体" w:hAnsi="Book Antiqua" w:cs="宋体"/>
          <w:sz w:val="24"/>
          <w:szCs w:val="24"/>
          <w:lang w:eastAsia="zh-CN"/>
        </w:rPr>
        <w:t xml:space="preserve">, Page WF, </w:t>
      </w:r>
      <w:proofErr w:type="spellStart"/>
      <w:r w:rsidRPr="00335ED9">
        <w:rPr>
          <w:rFonts w:ascii="Book Antiqua" w:eastAsia="宋体" w:hAnsi="Book Antiqua" w:cs="宋体"/>
          <w:sz w:val="24"/>
          <w:szCs w:val="24"/>
          <w:lang w:eastAsia="zh-CN"/>
        </w:rPr>
        <w:t>Viken</w:t>
      </w:r>
      <w:proofErr w:type="spellEnd"/>
      <w:r w:rsidRPr="00335ED9">
        <w:rPr>
          <w:rFonts w:ascii="Book Antiqua" w:eastAsia="宋体" w:hAnsi="Book Antiqua" w:cs="宋体"/>
          <w:sz w:val="24"/>
          <w:szCs w:val="24"/>
          <w:lang w:eastAsia="zh-CN"/>
        </w:rPr>
        <w:t xml:space="preserve"> RJ, Christian JC. </w:t>
      </w:r>
      <w:proofErr w:type="gramStart"/>
      <w:r w:rsidRPr="00335ED9">
        <w:rPr>
          <w:rFonts w:ascii="Book Antiqua" w:eastAsia="宋体" w:hAnsi="Book Antiqua" w:cs="宋体"/>
          <w:sz w:val="24"/>
          <w:szCs w:val="24"/>
          <w:lang w:eastAsia="zh-CN"/>
        </w:rPr>
        <w:t>Genetic predisposition to organ-specific endpoints of alcoholism.</w:t>
      </w:r>
      <w:proofErr w:type="gramEnd"/>
      <w:r w:rsidRPr="00335ED9">
        <w:rPr>
          <w:rFonts w:ascii="Book Antiqua" w:eastAsia="宋体" w:hAnsi="Book Antiqua" w:cs="宋体"/>
          <w:sz w:val="24"/>
          <w:szCs w:val="24"/>
          <w:lang w:eastAsia="zh-CN"/>
        </w:rPr>
        <w:t> </w:t>
      </w:r>
      <w:r w:rsidRPr="00335ED9">
        <w:rPr>
          <w:rFonts w:ascii="Book Antiqua" w:eastAsia="宋体" w:hAnsi="Book Antiqua" w:cs="宋体"/>
          <w:i/>
          <w:iCs/>
          <w:sz w:val="24"/>
          <w:szCs w:val="24"/>
          <w:lang w:eastAsia="zh-CN"/>
        </w:rPr>
        <w:t xml:space="preserve">Alcohol </w:t>
      </w:r>
      <w:proofErr w:type="spellStart"/>
      <w:r w:rsidRPr="00335ED9">
        <w:rPr>
          <w:rFonts w:ascii="Book Antiqua" w:eastAsia="宋体" w:hAnsi="Book Antiqua" w:cs="宋体"/>
          <w:i/>
          <w:iCs/>
          <w:sz w:val="24"/>
          <w:szCs w:val="24"/>
          <w:lang w:eastAsia="zh-CN"/>
        </w:rPr>
        <w:t>Clin</w:t>
      </w:r>
      <w:proofErr w:type="spellEnd"/>
      <w:r w:rsidRPr="00335ED9">
        <w:rPr>
          <w:rFonts w:ascii="Book Antiqua" w:eastAsia="宋体" w:hAnsi="Book Antiqua" w:cs="宋体"/>
          <w:i/>
          <w:iCs/>
          <w:sz w:val="24"/>
          <w:szCs w:val="24"/>
          <w:lang w:eastAsia="zh-CN"/>
        </w:rPr>
        <w:t xml:space="preserve"> </w:t>
      </w:r>
      <w:proofErr w:type="spellStart"/>
      <w:r w:rsidRPr="00335ED9">
        <w:rPr>
          <w:rFonts w:ascii="Book Antiqua" w:eastAsia="宋体" w:hAnsi="Book Antiqua" w:cs="宋体"/>
          <w:i/>
          <w:iCs/>
          <w:sz w:val="24"/>
          <w:szCs w:val="24"/>
          <w:lang w:eastAsia="zh-CN"/>
        </w:rPr>
        <w:t>Exp</w:t>
      </w:r>
      <w:proofErr w:type="spellEnd"/>
      <w:r w:rsidRPr="00335ED9">
        <w:rPr>
          <w:rFonts w:ascii="Book Antiqua" w:eastAsia="宋体" w:hAnsi="Book Antiqua" w:cs="宋体"/>
          <w:i/>
          <w:iCs/>
          <w:sz w:val="24"/>
          <w:szCs w:val="24"/>
          <w:lang w:eastAsia="zh-CN"/>
        </w:rPr>
        <w:t xml:space="preserve"> Res</w:t>
      </w:r>
      <w:r w:rsidRPr="00335ED9">
        <w:rPr>
          <w:rFonts w:ascii="Book Antiqua" w:eastAsia="宋体" w:hAnsi="Book Antiqua" w:cs="宋体"/>
          <w:sz w:val="24"/>
          <w:szCs w:val="24"/>
          <w:lang w:eastAsia="zh-CN"/>
        </w:rPr>
        <w:t> 1996; </w:t>
      </w:r>
      <w:r w:rsidRPr="00335ED9">
        <w:rPr>
          <w:rFonts w:ascii="Book Antiqua" w:eastAsia="宋体" w:hAnsi="Book Antiqua" w:cs="宋体"/>
          <w:b/>
          <w:bCs/>
          <w:sz w:val="24"/>
          <w:szCs w:val="24"/>
          <w:lang w:eastAsia="zh-CN"/>
        </w:rPr>
        <w:t>20</w:t>
      </w:r>
      <w:r w:rsidRPr="00335ED9">
        <w:rPr>
          <w:rFonts w:ascii="Book Antiqua" w:eastAsia="宋体" w:hAnsi="Book Antiqua" w:cs="宋体"/>
          <w:sz w:val="24"/>
          <w:szCs w:val="24"/>
          <w:lang w:eastAsia="zh-CN"/>
        </w:rPr>
        <w:t>: 1528-1533 [PMID: 8986199</w:t>
      </w:r>
      <w:r w:rsidRPr="00335ED9">
        <w:rPr>
          <w:rFonts w:ascii="Book Antiqua" w:eastAsia="宋体" w:hAnsi="Book Antiqua" w:cs="宋体" w:hint="eastAsia"/>
          <w:sz w:val="24"/>
          <w:szCs w:val="24"/>
          <w:lang w:eastAsia="zh-CN"/>
        </w:rPr>
        <w:t xml:space="preserve"> </w:t>
      </w:r>
      <w:r w:rsidRPr="00335ED9">
        <w:rPr>
          <w:rFonts w:ascii="Book Antiqua" w:eastAsia="宋体" w:hAnsi="Book Antiqua" w:cs="宋体"/>
          <w:sz w:val="24"/>
          <w:szCs w:val="24"/>
          <w:lang w:eastAsia="zh-CN"/>
        </w:rPr>
        <w:t>DOI: 10.1111/j.1530-0277.1996.tb01695.x]</w:t>
      </w:r>
    </w:p>
    <w:p w14:paraId="76672150" w14:textId="77777777" w:rsidR="002108F4" w:rsidRPr="00335ED9" w:rsidRDefault="002108F4" w:rsidP="00335ED9">
      <w:pPr>
        <w:spacing w:after="0" w:line="360" w:lineRule="auto"/>
        <w:jc w:val="both"/>
        <w:rPr>
          <w:rFonts w:ascii="Book Antiqua" w:eastAsia="宋体" w:hAnsi="Book Antiqua" w:cs="宋体"/>
          <w:sz w:val="24"/>
          <w:szCs w:val="24"/>
          <w:lang w:eastAsia="zh-CN"/>
        </w:rPr>
      </w:pPr>
      <w:proofErr w:type="gramStart"/>
      <w:r w:rsidRPr="00335ED9">
        <w:rPr>
          <w:rFonts w:ascii="Book Antiqua" w:eastAsia="宋体" w:hAnsi="Book Antiqua" w:cs="宋体"/>
          <w:sz w:val="24"/>
          <w:szCs w:val="24"/>
          <w:lang w:eastAsia="zh-CN"/>
        </w:rPr>
        <w:t>5 </w:t>
      </w:r>
      <w:proofErr w:type="spellStart"/>
      <w:r w:rsidRPr="00335ED9">
        <w:rPr>
          <w:rFonts w:ascii="Book Antiqua" w:eastAsia="宋体" w:hAnsi="Book Antiqua" w:cs="宋体"/>
          <w:b/>
          <w:bCs/>
          <w:sz w:val="24"/>
          <w:szCs w:val="24"/>
          <w:lang w:eastAsia="zh-CN"/>
        </w:rPr>
        <w:t>Hrubec</w:t>
      </w:r>
      <w:proofErr w:type="spellEnd"/>
      <w:r w:rsidRPr="00335ED9">
        <w:rPr>
          <w:rFonts w:ascii="Book Antiqua" w:eastAsia="宋体" w:hAnsi="Book Antiqua" w:cs="宋体"/>
          <w:b/>
          <w:bCs/>
          <w:sz w:val="24"/>
          <w:szCs w:val="24"/>
          <w:lang w:eastAsia="zh-CN"/>
        </w:rPr>
        <w:t xml:space="preserve"> Z</w:t>
      </w:r>
      <w:r w:rsidRPr="00335ED9">
        <w:rPr>
          <w:rFonts w:ascii="Book Antiqua" w:eastAsia="宋体" w:hAnsi="Book Antiqua" w:cs="宋体"/>
          <w:sz w:val="24"/>
          <w:szCs w:val="24"/>
          <w:lang w:eastAsia="zh-CN"/>
        </w:rPr>
        <w:t>, Omenn GS.</w:t>
      </w:r>
      <w:proofErr w:type="gramEnd"/>
      <w:r w:rsidRPr="00335ED9">
        <w:rPr>
          <w:rFonts w:ascii="Book Antiqua" w:eastAsia="宋体" w:hAnsi="Book Antiqua" w:cs="宋体"/>
          <w:sz w:val="24"/>
          <w:szCs w:val="24"/>
          <w:lang w:eastAsia="zh-CN"/>
        </w:rPr>
        <w:t xml:space="preserve"> Evidence of genetic predisposition to alcoholic cirrhosis and psychosis: twin concordances for alcoholism and its biological end points by </w:t>
      </w:r>
      <w:proofErr w:type="spellStart"/>
      <w:r w:rsidRPr="00335ED9">
        <w:rPr>
          <w:rFonts w:ascii="Book Antiqua" w:eastAsia="宋体" w:hAnsi="Book Antiqua" w:cs="宋体"/>
          <w:sz w:val="24"/>
          <w:szCs w:val="24"/>
          <w:lang w:eastAsia="zh-CN"/>
        </w:rPr>
        <w:t>zygosity</w:t>
      </w:r>
      <w:proofErr w:type="spellEnd"/>
      <w:r w:rsidRPr="00335ED9">
        <w:rPr>
          <w:rFonts w:ascii="Book Antiqua" w:eastAsia="宋体" w:hAnsi="Book Antiqua" w:cs="宋体"/>
          <w:sz w:val="24"/>
          <w:szCs w:val="24"/>
          <w:lang w:eastAsia="zh-CN"/>
        </w:rPr>
        <w:t xml:space="preserve"> among male veterans. </w:t>
      </w:r>
      <w:r w:rsidRPr="00335ED9">
        <w:rPr>
          <w:rFonts w:ascii="Book Antiqua" w:eastAsia="宋体" w:hAnsi="Book Antiqua" w:cs="宋体"/>
          <w:i/>
          <w:iCs/>
          <w:sz w:val="24"/>
          <w:szCs w:val="24"/>
          <w:lang w:eastAsia="zh-CN"/>
        </w:rPr>
        <w:t xml:space="preserve">Alcohol </w:t>
      </w:r>
      <w:proofErr w:type="spellStart"/>
      <w:r w:rsidRPr="00335ED9">
        <w:rPr>
          <w:rFonts w:ascii="Book Antiqua" w:eastAsia="宋体" w:hAnsi="Book Antiqua" w:cs="宋体"/>
          <w:i/>
          <w:iCs/>
          <w:sz w:val="24"/>
          <w:szCs w:val="24"/>
          <w:lang w:eastAsia="zh-CN"/>
        </w:rPr>
        <w:t>Clin</w:t>
      </w:r>
      <w:proofErr w:type="spellEnd"/>
      <w:r w:rsidRPr="00335ED9">
        <w:rPr>
          <w:rFonts w:ascii="Book Antiqua" w:eastAsia="宋体" w:hAnsi="Book Antiqua" w:cs="宋体"/>
          <w:i/>
          <w:iCs/>
          <w:sz w:val="24"/>
          <w:szCs w:val="24"/>
          <w:lang w:eastAsia="zh-CN"/>
        </w:rPr>
        <w:t xml:space="preserve"> </w:t>
      </w:r>
      <w:proofErr w:type="spellStart"/>
      <w:r w:rsidRPr="00335ED9">
        <w:rPr>
          <w:rFonts w:ascii="Book Antiqua" w:eastAsia="宋体" w:hAnsi="Book Antiqua" w:cs="宋体"/>
          <w:i/>
          <w:iCs/>
          <w:sz w:val="24"/>
          <w:szCs w:val="24"/>
          <w:lang w:eastAsia="zh-CN"/>
        </w:rPr>
        <w:t>Exp</w:t>
      </w:r>
      <w:proofErr w:type="spellEnd"/>
      <w:r w:rsidRPr="00335ED9">
        <w:rPr>
          <w:rFonts w:ascii="Book Antiqua" w:eastAsia="宋体" w:hAnsi="Book Antiqua" w:cs="宋体"/>
          <w:i/>
          <w:iCs/>
          <w:sz w:val="24"/>
          <w:szCs w:val="24"/>
          <w:lang w:eastAsia="zh-CN"/>
        </w:rPr>
        <w:t xml:space="preserve"> Res</w:t>
      </w:r>
      <w:r w:rsidRPr="00335ED9">
        <w:rPr>
          <w:rFonts w:ascii="Book Antiqua" w:eastAsia="宋体" w:hAnsi="Book Antiqua" w:cs="宋体"/>
          <w:sz w:val="24"/>
          <w:szCs w:val="24"/>
          <w:lang w:eastAsia="zh-CN"/>
        </w:rPr>
        <w:t> 1981; </w:t>
      </w:r>
      <w:r w:rsidRPr="00335ED9">
        <w:rPr>
          <w:rFonts w:ascii="Book Antiqua" w:eastAsia="宋体" w:hAnsi="Book Antiqua" w:cs="宋体"/>
          <w:b/>
          <w:bCs/>
          <w:sz w:val="24"/>
          <w:szCs w:val="24"/>
          <w:lang w:eastAsia="zh-CN"/>
        </w:rPr>
        <w:t>5</w:t>
      </w:r>
      <w:r w:rsidRPr="00335ED9">
        <w:rPr>
          <w:rFonts w:ascii="Book Antiqua" w:eastAsia="宋体" w:hAnsi="Book Antiqua" w:cs="宋体"/>
          <w:sz w:val="24"/>
          <w:szCs w:val="24"/>
          <w:lang w:eastAsia="zh-CN"/>
        </w:rPr>
        <w:t>: 207-215 [PMID: 7018299</w:t>
      </w:r>
      <w:r w:rsidRPr="00335ED9">
        <w:rPr>
          <w:rFonts w:ascii="Book Antiqua" w:eastAsia="宋体" w:hAnsi="Book Antiqua" w:cs="宋体" w:hint="eastAsia"/>
          <w:sz w:val="24"/>
          <w:szCs w:val="24"/>
          <w:lang w:eastAsia="zh-CN"/>
        </w:rPr>
        <w:t xml:space="preserve"> </w:t>
      </w:r>
      <w:r w:rsidRPr="00335ED9">
        <w:rPr>
          <w:rFonts w:ascii="Book Antiqua" w:eastAsia="宋体" w:hAnsi="Book Antiqua" w:cs="宋体"/>
          <w:sz w:val="24"/>
          <w:szCs w:val="24"/>
          <w:lang w:eastAsia="zh-CN"/>
        </w:rPr>
        <w:t>DOI: 10.1111/j.1530-0277.1981.tb04890.x]</w:t>
      </w:r>
    </w:p>
    <w:p w14:paraId="6D75DE64"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6 </w:t>
      </w:r>
      <w:r w:rsidRPr="00335ED9">
        <w:rPr>
          <w:rFonts w:ascii="Book Antiqua" w:eastAsia="宋体" w:hAnsi="Book Antiqua" w:cs="宋体"/>
          <w:b/>
          <w:bCs/>
          <w:sz w:val="24"/>
          <w:szCs w:val="24"/>
          <w:lang w:eastAsia="zh-CN"/>
        </w:rPr>
        <w:t>Romeo S</w:t>
      </w:r>
      <w:r w:rsidRPr="00335ED9">
        <w:rPr>
          <w:rFonts w:ascii="Book Antiqua" w:eastAsia="宋体" w:hAnsi="Book Antiqua" w:cs="宋体"/>
          <w:sz w:val="24"/>
          <w:szCs w:val="24"/>
          <w:lang w:eastAsia="zh-CN"/>
        </w:rPr>
        <w:t xml:space="preserve">, </w:t>
      </w:r>
      <w:proofErr w:type="spellStart"/>
      <w:r w:rsidRPr="00335ED9">
        <w:rPr>
          <w:rFonts w:ascii="Book Antiqua" w:eastAsia="宋体" w:hAnsi="Book Antiqua" w:cs="宋体"/>
          <w:sz w:val="24"/>
          <w:szCs w:val="24"/>
          <w:lang w:eastAsia="zh-CN"/>
        </w:rPr>
        <w:t>Kozlitina</w:t>
      </w:r>
      <w:proofErr w:type="spellEnd"/>
      <w:r w:rsidRPr="00335ED9">
        <w:rPr>
          <w:rFonts w:ascii="Book Antiqua" w:eastAsia="宋体" w:hAnsi="Book Antiqua" w:cs="宋体"/>
          <w:sz w:val="24"/>
          <w:szCs w:val="24"/>
          <w:lang w:eastAsia="zh-CN"/>
        </w:rPr>
        <w:t xml:space="preserve"> J, Xing C, </w:t>
      </w:r>
      <w:proofErr w:type="spellStart"/>
      <w:r w:rsidRPr="00335ED9">
        <w:rPr>
          <w:rFonts w:ascii="Book Antiqua" w:eastAsia="宋体" w:hAnsi="Book Antiqua" w:cs="宋体"/>
          <w:sz w:val="24"/>
          <w:szCs w:val="24"/>
          <w:lang w:eastAsia="zh-CN"/>
        </w:rPr>
        <w:t>Pertsemlidis</w:t>
      </w:r>
      <w:proofErr w:type="spellEnd"/>
      <w:r w:rsidRPr="00335ED9">
        <w:rPr>
          <w:rFonts w:ascii="Book Antiqua" w:eastAsia="宋体" w:hAnsi="Book Antiqua" w:cs="宋体"/>
          <w:sz w:val="24"/>
          <w:szCs w:val="24"/>
          <w:lang w:eastAsia="zh-CN"/>
        </w:rPr>
        <w:t xml:space="preserve"> A, Cox D, </w:t>
      </w:r>
      <w:proofErr w:type="spellStart"/>
      <w:r w:rsidRPr="00335ED9">
        <w:rPr>
          <w:rFonts w:ascii="Book Antiqua" w:eastAsia="宋体" w:hAnsi="Book Antiqua" w:cs="宋体"/>
          <w:sz w:val="24"/>
          <w:szCs w:val="24"/>
          <w:lang w:eastAsia="zh-CN"/>
        </w:rPr>
        <w:t>Pennacchio</w:t>
      </w:r>
      <w:proofErr w:type="spellEnd"/>
      <w:r w:rsidRPr="00335ED9">
        <w:rPr>
          <w:rFonts w:ascii="Book Antiqua" w:eastAsia="宋体" w:hAnsi="Book Antiqua" w:cs="宋体"/>
          <w:sz w:val="24"/>
          <w:szCs w:val="24"/>
          <w:lang w:eastAsia="zh-CN"/>
        </w:rPr>
        <w:t xml:space="preserve"> LA, </w:t>
      </w:r>
      <w:proofErr w:type="spellStart"/>
      <w:r w:rsidRPr="00335ED9">
        <w:rPr>
          <w:rFonts w:ascii="Book Antiqua" w:eastAsia="宋体" w:hAnsi="Book Antiqua" w:cs="宋体"/>
          <w:sz w:val="24"/>
          <w:szCs w:val="24"/>
          <w:lang w:eastAsia="zh-CN"/>
        </w:rPr>
        <w:t>Boerwinkle</w:t>
      </w:r>
      <w:proofErr w:type="spellEnd"/>
      <w:r w:rsidRPr="00335ED9">
        <w:rPr>
          <w:rFonts w:ascii="Book Antiqua" w:eastAsia="宋体" w:hAnsi="Book Antiqua" w:cs="宋体"/>
          <w:sz w:val="24"/>
          <w:szCs w:val="24"/>
          <w:lang w:eastAsia="zh-CN"/>
        </w:rPr>
        <w:t xml:space="preserve"> E, Cohen JC, Hobbs HH. Genetic variation in PNPLA3 confers susceptibility to nonalcoholic fatty liver disease. </w:t>
      </w:r>
      <w:r w:rsidRPr="00335ED9">
        <w:rPr>
          <w:rFonts w:ascii="Book Antiqua" w:eastAsia="宋体" w:hAnsi="Book Antiqua" w:cs="宋体"/>
          <w:i/>
          <w:iCs/>
          <w:sz w:val="24"/>
          <w:szCs w:val="24"/>
          <w:lang w:eastAsia="zh-CN"/>
        </w:rPr>
        <w:t>Nat Genet</w:t>
      </w:r>
      <w:r w:rsidRPr="00335ED9">
        <w:rPr>
          <w:rFonts w:ascii="Book Antiqua" w:eastAsia="宋体" w:hAnsi="Book Antiqua" w:cs="宋体"/>
          <w:sz w:val="24"/>
          <w:szCs w:val="24"/>
          <w:lang w:eastAsia="zh-CN"/>
        </w:rPr>
        <w:t> 2008; </w:t>
      </w:r>
      <w:r w:rsidRPr="00335ED9">
        <w:rPr>
          <w:rFonts w:ascii="Book Antiqua" w:eastAsia="宋体" w:hAnsi="Book Antiqua" w:cs="宋体"/>
          <w:b/>
          <w:bCs/>
          <w:sz w:val="24"/>
          <w:szCs w:val="24"/>
          <w:lang w:eastAsia="zh-CN"/>
        </w:rPr>
        <w:t>40</w:t>
      </w:r>
      <w:r w:rsidRPr="00335ED9">
        <w:rPr>
          <w:rFonts w:ascii="Book Antiqua" w:eastAsia="宋体" w:hAnsi="Book Antiqua" w:cs="宋体"/>
          <w:sz w:val="24"/>
          <w:szCs w:val="24"/>
          <w:lang w:eastAsia="zh-CN"/>
        </w:rPr>
        <w:t>: 1461-1465 [PMID: 18820647 DOI: 10.1038/ng.257]</w:t>
      </w:r>
    </w:p>
    <w:p w14:paraId="5DE1848F"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7 </w:t>
      </w:r>
      <w:proofErr w:type="spellStart"/>
      <w:r w:rsidRPr="00335ED9">
        <w:rPr>
          <w:rFonts w:ascii="Book Antiqua" w:eastAsia="宋体" w:hAnsi="Book Antiqua" w:cs="宋体"/>
          <w:b/>
          <w:bCs/>
          <w:sz w:val="24"/>
          <w:szCs w:val="24"/>
          <w:lang w:eastAsia="zh-CN"/>
        </w:rPr>
        <w:t>Sookoian</w:t>
      </w:r>
      <w:proofErr w:type="spellEnd"/>
      <w:r w:rsidRPr="00335ED9">
        <w:rPr>
          <w:rFonts w:ascii="Book Antiqua" w:eastAsia="宋体" w:hAnsi="Book Antiqua" w:cs="宋体"/>
          <w:b/>
          <w:bCs/>
          <w:sz w:val="24"/>
          <w:szCs w:val="24"/>
          <w:lang w:eastAsia="zh-CN"/>
        </w:rPr>
        <w:t xml:space="preserve"> S</w:t>
      </w:r>
      <w:r w:rsidRPr="00335ED9">
        <w:rPr>
          <w:rFonts w:ascii="Book Antiqua" w:eastAsia="宋体" w:hAnsi="Book Antiqua" w:cs="宋体"/>
          <w:sz w:val="24"/>
          <w:szCs w:val="24"/>
          <w:lang w:eastAsia="zh-CN"/>
        </w:rPr>
        <w:t xml:space="preserve">, </w:t>
      </w:r>
      <w:proofErr w:type="spellStart"/>
      <w:r w:rsidRPr="00335ED9">
        <w:rPr>
          <w:rFonts w:ascii="Book Antiqua" w:eastAsia="宋体" w:hAnsi="Book Antiqua" w:cs="宋体"/>
          <w:sz w:val="24"/>
          <w:szCs w:val="24"/>
          <w:lang w:eastAsia="zh-CN"/>
        </w:rPr>
        <w:t>Castaño</w:t>
      </w:r>
      <w:proofErr w:type="spellEnd"/>
      <w:r w:rsidRPr="00335ED9">
        <w:rPr>
          <w:rFonts w:ascii="Book Antiqua" w:eastAsia="宋体" w:hAnsi="Book Antiqua" w:cs="宋体"/>
          <w:sz w:val="24"/>
          <w:szCs w:val="24"/>
          <w:lang w:eastAsia="zh-CN"/>
        </w:rPr>
        <w:t xml:space="preserve"> GO, </w:t>
      </w:r>
      <w:proofErr w:type="spellStart"/>
      <w:r w:rsidRPr="00335ED9">
        <w:rPr>
          <w:rFonts w:ascii="Book Antiqua" w:eastAsia="宋体" w:hAnsi="Book Antiqua" w:cs="宋体"/>
          <w:sz w:val="24"/>
          <w:szCs w:val="24"/>
          <w:lang w:eastAsia="zh-CN"/>
        </w:rPr>
        <w:t>Burgueño</w:t>
      </w:r>
      <w:proofErr w:type="spellEnd"/>
      <w:r w:rsidRPr="00335ED9">
        <w:rPr>
          <w:rFonts w:ascii="Book Antiqua" w:eastAsia="宋体" w:hAnsi="Book Antiqua" w:cs="宋体"/>
          <w:sz w:val="24"/>
          <w:szCs w:val="24"/>
          <w:lang w:eastAsia="zh-CN"/>
        </w:rPr>
        <w:t xml:space="preserve"> AL, </w:t>
      </w:r>
      <w:proofErr w:type="spellStart"/>
      <w:r w:rsidRPr="00335ED9">
        <w:rPr>
          <w:rFonts w:ascii="Book Antiqua" w:eastAsia="宋体" w:hAnsi="Book Antiqua" w:cs="宋体"/>
          <w:sz w:val="24"/>
          <w:szCs w:val="24"/>
          <w:lang w:eastAsia="zh-CN"/>
        </w:rPr>
        <w:t>Gianotti</w:t>
      </w:r>
      <w:proofErr w:type="spellEnd"/>
      <w:r w:rsidRPr="00335ED9">
        <w:rPr>
          <w:rFonts w:ascii="Book Antiqua" w:eastAsia="宋体" w:hAnsi="Book Antiqua" w:cs="宋体"/>
          <w:sz w:val="24"/>
          <w:szCs w:val="24"/>
          <w:lang w:eastAsia="zh-CN"/>
        </w:rPr>
        <w:t xml:space="preserve"> TF, </w:t>
      </w:r>
      <w:proofErr w:type="spellStart"/>
      <w:r w:rsidRPr="00335ED9">
        <w:rPr>
          <w:rFonts w:ascii="Book Antiqua" w:eastAsia="宋体" w:hAnsi="Book Antiqua" w:cs="宋体"/>
          <w:sz w:val="24"/>
          <w:szCs w:val="24"/>
          <w:lang w:eastAsia="zh-CN"/>
        </w:rPr>
        <w:t>Rosselli</w:t>
      </w:r>
      <w:proofErr w:type="spellEnd"/>
      <w:r w:rsidRPr="00335ED9">
        <w:rPr>
          <w:rFonts w:ascii="Book Antiqua" w:eastAsia="宋体" w:hAnsi="Book Antiqua" w:cs="宋体"/>
          <w:sz w:val="24"/>
          <w:szCs w:val="24"/>
          <w:lang w:eastAsia="zh-CN"/>
        </w:rPr>
        <w:t xml:space="preserve"> MS, </w:t>
      </w:r>
      <w:proofErr w:type="spellStart"/>
      <w:r w:rsidRPr="00335ED9">
        <w:rPr>
          <w:rFonts w:ascii="Book Antiqua" w:eastAsia="宋体" w:hAnsi="Book Antiqua" w:cs="宋体"/>
          <w:sz w:val="24"/>
          <w:szCs w:val="24"/>
          <w:lang w:eastAsia="zh-CN"/>
        </w:rPr>
        <w:t>Pirola</w:t>
      </w:r>
      <w:proofErr w:type="spellEnd"/>
      <w:r w:rsidRPr="00335ED9">
        <w:rPr>
          <w:rFonts w:ascii="Book Antiqua" w:eastAsia="宋体" w:hAnsi="Book Antiqua" w:cs="宋体"/>
          <w:sz w:val="24"/>
          <w:szCs w:val="24"/>
          <w:lang w:eastAsia="zh-CN"/>
        </w:rPr>
        <w:t xml:space="preserve"> CJ. A nonsynonymous gene variant in the </w:t>
      </w:r>
      <w:proofErr w:type="spellStart"/>
      <w:r w:rsidRPr="00335ED9">
        <w:rPr>
          <w:rFonts w:ascii="Book Antiqua" w:eastAsia="宋体" w:hAnsi="Book Antiqua" w:cs="宋体"/>
          <w:sz w:val="24"/>
          <w:szCs w:val="24"/>
          <w:lang w:eastAsia="zh-CN"/>
        </w:rPr>
        <w:t>adiponutrin</w:t>
      </w:r>
      <w:proofErr w:type="spellEnd"/>
      <w:r w:rsidRPr="00335ED9">
        <w:rPr>
          <w:rFonts w:ascii="Book Antiqua" w:eastAsia="宋体" w:hAnsi="Book Antiqua" w:cs="宋体"/>
          <w:sz w:val="24"/>
          <w:szCs w:val="24"/>
          <w:lang w:eastAsia="zh-CN"/>
        </w:rPr>
        <w:t xml:space="preserve"> gene is associated with nonalcoholic fatty liver disease severity. </w:t>
      </w:r>
      <w:r w:rsidRPr="00335ED9">
        <w:rPr>
          <w:rFonts w:ascii="Book Antiqua" w:eastAsia="宋体" w:hAnsi="Book Antiqua" w:cs="宋体"/>
          <w:i/>
          <w:iCs/>
          <w:sz w:val="24"/>
          <w:szCs w:val="24"/>
          <w:lang w:eastAsia="zh-CN"/>
        </w:rPr>
        <w:t>J Lipid Res</w:t>
      </w:r>
      <w:r w:rsidRPr="00335ED9">
        <w:rPr>
          <w:rFonts w:ascii="Book Antiqua" w:eastAsia="宋体" w:hAnsi="Book Antiqua" w:cs="宋体"/>
          <w:sz w:val="24"/>
          <w:szCs w:val="24"/>
          <w:lang w:eastAsia="zh-CN"/>
        </w:rPr>
        <w:t> 2009; </w:t>
      </w:r>
      <w:r w:rsidRPr="00335ED9">
        <w:rPr>
          <w:rFonts w:ascii="Book Antiqua" w:eastAsia="宋体" w:hAnsi="Book Antiqua" w:cs="宋体"/>
          <w:b/>
          <w:bCs/>
          <w:sz w:val="24"/>
          <w:szCs w:val="24"/>
          <w:lang w:eastAsia="zh-CN"/>
        </w:rPr>
        <w:t>50</w:t>
      </w:r>
      <w:r w:rsidRPr="00335ED9">
        <w:rPr>
          <w:rFonts w:ascii="Book Antiqua" w:eastAsia="宋体" w:hAnsi="Book Antiqua" w:cs="宋体"/>
          <w:sz w:val="24"/>
          <w:szCs w:val="24"/>
          <w:lang w:eastAsia="zh-CN"/>
        </w:rPr>
        <w:t>: 2111-2116 [PMID: 19738004 DOI: 10.1194/jlr.P900013-JLR200]</w:t>
      </w:r>
    </w:p>
    <w:p w14:paraId="2FA740E2"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8 </w:t>
      </w:r>
      <w:r w:rsidRPr="00335ED9">
        <w:rPr>
          <w:rFonts w:ascii="Book Antiqua" w:eastAsia="宋体" w:hAnsi="Book Antiqua" w:cs="宋体"/>
          <w:b/>
          <w:bCs/>
          <w:sz w:val="24"/>
          <w:szCs w:val="24"/>
          <w:lang w:eastAsia="zh-CN"/>
        </w:rPr>
        <w:t>Romeo S</w:t>
      </w:r>
      <w:r w:rsidRPr="00335ED9">
        <w:rPr>
          <w:rFonts w:ascii="Book Antiqua" w:eastAsia="宋体" w:hAnsi="Book Antiqua" w:cs="宋体"/>
          <w:sz w:val="24"/>
          <w:szCs w:val="24"/>
          <w:lang w:eastAsia="zh-CN"/>
        </w:rPr>
        <w:t xml:space="preserve">, Huang-Doran I, </w:t>
      </w:r>
      <w:proofErr w:type="spellStart"/>
      <w:r w:rsidRPr="00335ED9">
        <w:rPr>
          <w:rFonts w:ascii="Book Antiqua" w:eastAsia="宋体" w:hAnsi="Book Antiqua" w:cs="宋体"/>
          <w:sz w:val="24"/>
          <w:szCs w:val="24"/>
          <w:lang w:eastAsia="zh-CN"/>
        </w:rPr>
        <w:t>Baroni</w:t>
      </w:r>
      <w:proofErr w:type="spellEnd"/>
      <w:r w:rsidRPr="00335ED9">
        <w:rPr>
          <w:rFonts w:ascii="Book Antiqua" w:eastAsia="宋体" w:hAnsi="Book Antiqua" w:cs="宋体"/>
          <w:sz w:val="24"/>
          <w:szCs w:val="24"/>
          <w:lang w:eastAsia="zh-CN"/>
        </w:rPr>
        <w:t xml:space="preserve"> MG, </w:t>
      </w:r>
      <w:proofErr w:type="spellStart"/>
      <w:r w:rsidRPr="00335ED9">
        <w:rPr>
          <w:rFonts w:ascii="Book Antiqua" w:eastAsia="宋体" w:hAnsi="Book Antiqua" w:cs="宋体"/>
          <w:sz w:val="24"/>
          <w:szCs w:val="24"/>
          <w:lang w:eastAsia="zh-CN"/>
        </w:rPr>
        <w:t>Kotronen</w:t>
      </w:r>
      <w:proofErr w:type="spellEnd"/>
      <w:r w:rsidRPr="00335ED9">
        <w:rPr>
          <w:rFonts w:ascii="Book Antiqua" w:eastAsia="宋体" w:hAnsi="Book Antiqua" w:cs="宋体"/>
          <w:sz w:val="24"/>
          <w:szCs w:val="24"/>
          <w:lang w:eastAsia="zh-CN"/>
        </w:rPr>
        <w:t xml:space="preserve"> A. Unravelling the pathogenesis of fatty liver disease: </w:t>
      </w:r>
      <w:proofErr w:type="spellStart"/>
      <w:r w:rsidRPr="00335ED9">
        <w:rPr>
          <w:rFonts w:ascii="Book Antiqua" w:eastAsia="宋体" w:hAnsi="Book Antiqua" w:cs="宋体"/>
          <w:sz w:val="24"/>
          <w:szCs w:val="24"/>
          <w:lang w:eastAsia="zh-CN"/>
        </w:rPr>
        <w:t>patatin</w:t>
      </w:r>
      <w:proofErr w:type="spellEnd"/>
      <w:r w:rsidRPr="00335ED9">
        <w:rPr>
          <w:rFonts w:ascii="Book Antiqua" w:eastAsia="宋体" w:hAnsi="Book Antiqua" w:cs="宋体"/>
          <w:sz w:val="24"/>
          <w:szCs w:val="24"/>
          <w:lang w:eastAsia="zh-CN"/>
        </w:rPr>
        <w:t>-like phospholipase domain-containing 3 protein. </w:t>
      </w:r>
      <w:proofErr w:type="spellStart"/>
      <w:r w:rsidRPr="00335ED9">
        <w:rPr>
          <w:rFonts w:ascii="Book Antiqua" w:eastAsia="宋体" w:hAnsi="Book Antiqua" w:cs="宋体"/>
          <w:i/>
          <w:iCs/>
          <w:sz w:val="24"/>
          <w:szCs w:val="24"/>
          <w:lang w:eastAsia="zh-CN"/>
        </w:rPr>
        <w:t>Curr</w:t>
      </w:r>
      <w:proofErr w:type="spellEnd"/>
      <w:r w:rsidRPr="00335ED9">
        <w:rPr>
          <w:rFonts w:ascii="Book Antiqua" w:eastAsia="宋体" w:hAnsi="Book Antiqua" w:cs="宋体"/>
          <w:i/>
          <w:iCs/>
          <w:sz w:val="24"/>
          <w:szCs w:val="24"/>
          <w:lang w:eastAsia="zh-CN"/>
        </w:rPr>
        <w:t xml:space="preserve"> </w:t>
      </w:r>
      <w:proofErr w:type="spellStart"/>
      <w:r w:rsidRPr="00335ED9">
        <w:rPr>
          <w:rFonts w:ascii="Book Antiqua" w:eastAsia="宋体" w:hAnsi="Book Antiqua" w:cs="宋体"/>
          <w:i/>
          <w:iCs/>
          <w:sz w:val="24"/>
          <w:szCs w:val="24"/>
          <w:lang w:eastAsia="zh-CN"/>
        </w:rPr>
        <w:t>Opin</w:t>
      </w:r>
      <w:proofErr w:type="spellEnd"/>
      <w:r w:rsidRPr="00335ED9">
        <w:rPr>
          <w:rFonts w:ascii="Book Antiqua" w:eastAsia="宋体" w:hAnsi="Book Antiqua" w:cs="宋体"/>
          <w:i/>
          <w:iCs/>
          <w:sz w:val="24"/>
          <w:szCs w:val="24"/>
          <w:lang w:eastAsia="zh-CN"/>
        </w:rPr>
        <w:t xml:space="preserve"> </w:t>
      </w:r>
      <w:proofErr w:type="spellStart"/>
      <w:r w:rsidRPr="00335ED9">
        <w:rPr>
          <w:rFonts w:ascii="Book Antiqua" w:eastAsia="宋体" w:hAnsi="Book Antiqua" w:cs="宋体"/>
          <w:i/>
          <w:iCs/>
          <w:sz w:val="24"/>
          <w:szCs w:val="24"/>
          <w:lang w:eastAsia="zh-CN"/>
        </w:rPr>
        <w:t>Lipidol</w:t>
      </w:r>
      <w:proofErr w:type="spellEnd"/>
      <w:r w:rsidRPr="00335ED9">
        <w:rPr>
          <w:rFonts w:ascii="Book Antiqua" w:eastAsia="宋体" w:hAnsi="Book Antiqua" w:cs="宋体"/>
          <w:sz w:val="24"/>
          <w:szCs w:val="24"/>
          <w:lang w:eastAsia="zh-CN"/>
        </w:rPr>
        <w:t> 2010; </w:t>
      </w:r>
      <w:r w:rsidRPr="00335ED9">
        <w:rPr>
          <w:rFonts w:ascii="Book Antiqua" w:eastAsia="宋体" w:hAnsi="Book Antiqua" w:cs="宋体"/>
          <w:b/>
          <w:bCs/>
          <w:sz w:val="24"/>
          <w:szCs w:val="24"/>
          <w:lang w:eastAsia="zh-CN"/>
        </w:rPr>
        <w:t>21</w:t>
      </w:r>
      <w:r w:rsidRPr="00335ED9">
        <w:rPr>
          <w:rFonts w:ascii="Book Antiqua" w:eastAsia="宋体" w:hAnsi="Book Antiqua" w:cs="宋体"/>
          <w:sz w:val="24"/>
          <w:szCs w:val="24"/>
          <w:lang w:eastAsia="zh-CN"/>
        </w:rPr>
        <w:t>: 247-252 [PMID: 20480550</w:t>
      </w:r>
      <w:r w:rsidRPr="00335ED9">
        <w:rPr>
          <w:rFonts w:ascii="Book Antiqua" w:eastAsia="宋体" w:hAnsi="Book Antiqua" w:cs="宋体" w:hint="eastAsia"/>
          <w:sz w:val="24"/>
          <w:szCs w:val="24"/>
          <w:lang w:eastAsia="zh-CN"/>
        </w:rPr>
        <w:t xml:space="preserve"> </w:t>
      </w:r>
      <w:r w:rsidRPr="00335ED9">
        <w:rPr>
          <w:rFonts w:ascii="Book Antiqua" w:eastAsia="宋体" w:hAnsi="Book Antiqua" w:cs="宋体"/>
          <w:sz w:val="24"/>
          <w:szCs w:val="24"/>
          <w:lang w:eastAsia="zh-CN"/>
        </w:rPr>
        <w:t>DOI: 10.1097/MOL.0b013e328338ca61]</w:t>
      </w:r>
    </w:p>
    <w:p w14:paraId="3E70FD43"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9 </w:t>
      </w:r>
      <w:r w:rsidRPr="00335ED9">
        <w:rPr>
          <w:rFonts w:ascii="Book Antiqua" w:eastAsia="宋体" w:hAnsi="Book Antiqua" w:cs="宋体"/>
          <w:b/>
          <w:bCs/>
          <w:sz w:val="24"/>
          <w:szCs w:val="24"/>
          <w:lang w:eastAsia="zh-CN"/>
        </w:rPr>
        <w:t>Mueller S</w:t>
      </w:r>
      <w:r w:rsidRPr="00335ED9">
        <w:rPr>
          <w:rFonts w:ascii="Book Antiqua" w:eastAsia="宋体" w:hAnsi="Book Antiqua" w:cs="宋体"/>
          <w:sz w:val="24"/>
          <w:szCs w:val="24"/>
          <w:lang w:eastAsia="zh-CN"/>
        </w:rPr>
        <w:t xml:space="preserve">, </w:t>
      </w:r>
      <w:proofErr w:type="spellStart"/>
      <w:r w:rsidRPr="00335ED9">
        <w:rPr>
          <w:rFonts w:ascii="Book Antiqua" w:eastAsia="宋体" w:hAnsi="Book Antiqua" w:cs="宋体"/>
          <w:sz w:val="24"/>
          <w:szCs w:val="24"/>
          <w:lang w:eastAsia="zh-CN"/>
        </w:rPr>
        <w:t>Millonig</w:t>
      </w:r>
      <w:proofErr w:type="spellEnd"/>
      <w:r w:rsidRPr="00335ED9">
        <w:rPr>
          <w:rFonts w:ascii="Book Antiqua" w:eastAsia="宋体" w:hAnsi="Book Antiqua" w:cs="宋体"/>
          <w:sz w:val="24"/>
          <w:szCs w:val="24"/>
          <w:lang w:eastAsia="zh-CN"/>
        </w:rPr>
        <w:t xml:space="preserve"> G, </w:t>
      </w:r>
      <w:proofErr w:type="spellStart"/>
      <w:r w:rsidRPr="00335ED9">
        <w:rPr>
          <w:rFonts w:ascii="Book Antiqua" w:eastAsia="宋体" w:hAnsi="Book Antiqua" w:cs="宋体"/>
          <w:sz w:val="24"/>
          <w:szCs w:val="24"/>
          <w:lang w:eastAsia="zh-CN"/>
        </w:rPr>
        <w:t>Sarovska</w:t>
      </w:r>
      <w:proofErr w:type="spellEnd"/>
      <w:r w:rsidRPr="00335ED9">
        <w:rPr>
          <w:rFonts w:ascii="Book Antiqua" w:eastAsia="宋体" w:hAnsi="Book Antiqua" w:cs="宋体"/>
          <w:sz w:val="24"/>
          <w:szCs w:val="24"/>
          <w:lang w:eastAsia="zh-CN"/>
        </w:rPr>
        <w:t xml:space="preserve"> L, Friedrich S, </w:t>
      </w:r>
      <w:proofErr w:type="spellStart"/>
      <w:r w:rsidRPr="00335ED9">
        <w:rPr>
          <w:rFonts w:ascii="Book Antiqua" w:eastAsia="宋体" w:hAnsi="Book Antiqua" w:cs="宋体"/>
          <w:sz w:val="24"/>
          <w:szCs w:val="24"/>
          <w:lang w:eastAsia="zh-CN"/>
        </w:rPr>
        <w:t>Reimann</w:t>
      </w:r>
      <w:proofErr w:type="spellEnd"/>
      <w:r w:rsidRPr="00335ED9">
        <w:rPr>
          <w:rFonts w:ascii="Book Antiqua" w:eastAsia="宋体" w:hAnsi="Book Antiqua" w:cs="宋体"/>
          <w:sz w:val="24"/>
          <w:szCs w:val="24"/>
          <w:lang w:eastAsia="zh-CN"/>
        </w:rPr>
        <w:t xml:space="preserve"> FM, </w:t>
      </w:r>
      <w:proofErr w:type="spellStart"/>
      <w:r w:rsidRPr="00335ED9">
        <w:rPr>
          <w:rFonts w:ascii="Book Antiqua" w:eastAsia="宋体" w:hAnsi="Book Antiqua" w:cs="宋体"/>
          <w:sz w:val="24"/>
          <w:szCs w:val="24"/>
          <w:lang w:eastAsia="zh-CN"/>
        </w:rPr>
        <w:t>Pritsch</w:t>
      </w:r>
      <w:proofErr w:type="spellEnd"/>
      <w:r w:rsidRPr="00335ED9">
        <w:rPr>
          <w:rFonts w:ascii="Book Antiqua" w:eastAsia="宋体" w:hAnsi="Book Antiqua" w:cs="宋体"/>
          <w:sz w:val="24"/>
          <w:szCs w:val="24"/>
          <w:lang w:eastAsia="zh-CN"/>
        </w:rPr>
        <w:t xml:space="preserve"> M, </w:t>
      </w:r>
      <w:proofErr w:type="spellStart"/>
      <w:r w:rsidRPr="00335ED9">
        <w:rPr>
          <w:rFonts w:ascii="Book Antiqua" w:eastAsia="宋体" w:hAnsi="Book Antiqua" w:cs="宋体"/>
          <w:sz w:val="24"/>
          <w:szCs w:val="24"/>
          <w:lang w:eastAsia="zh-CN"/>
        </w:rPr>
        <w:t>Eisele</w:t>
      </w:r>
      <w:proofErr w:type="spellEnd"/>
      <w:r w:rsidRPr="00335ED9">
        <w:rPr>
          <w:rFonts w:ascii="Book Antiqua" w:eastAsia="宋体" w:hAnsi="Book Antiqua" w:cs="宋体"/>
          <w:sz w:val="24"/>
          <w:szCs w:val="24"/>
          <w:lang w:eastAsia="zh-CN"/>
        </w:rPr>
        <w:t xml:space="preserve"> S, </w:t>
      </w:r>
      <w:proofErr w:type="spellStart"/>
      <w:r w:rsidRPr="00335ED9">
        <w:rPr>
          <w:rFonts w:ascii="Book Antiqua" w:eastAsia="宋体" w:hAnsi="Book Antiqua" w:cs="宋体"/>
          <w:sz w:val="24"/>
          <w:szCs w:val="24"/>
          <w:lang w:eastAsia="zh-CN"/>
        </w:rPr>
        <w:t>Stickel</w:t>
      </w:r>
      <w:proofErr w:type="spellEnd"/>
      <w:r w:rsidRPr="00335ED9">
        <w:rPr>
          <w:rFonts w:ascii="Book Antiqua" w:eastAsia="宋体" w:hAnsi="Book Antiqua" w:cs="宋体"/>
          <w:sz w:val="24"/>
          <w:szCs w:val="24"/>
          <w:lang w:eastAsia="zh-CN"/>
        </w:rPr>
        <w:t xml:space="preserve"> F, </w:t>
      </w:r>
      <w:proofErr w:type="spellStart"/>
      <w:r w:rsidRPr="00335ED9">
        <w:rPr>
          <w:rFonts w:ascii="Book Antiqua" w:eastAsia="宋体" w:hAnsi="Book Antiqua" w:cs="宋体"/>
          <w:sz w:val="24"/>
          <w:szCs w:val="24"/>
          <w:lang w:eastAsia="zh-CN"/>
        </w:rPr>
        <w:t>Longerich</w:t>
      </w:r>
      <w:proofErr w:type="spellEnd"/>
      <w:r w:rsidRPr="00335ED9">
        <w:rPr>
          <w:rFonts w:ascii="Book Antiqua" w:eastAsia="宋体" w:hAnsi="Book Antiqua" w:cs="宋体"/>
          <w:sz w:val="24"/>
          <w:szCs w:val="24"/>
          <w:lang w:eastAsia="zh-CN"/>
        </w:rPr>
        <w:t xml:space="preserve"> T, </w:t>
      </w:r>
      <w:proofErr w:type="spellStart"/>
      <w:r w:rsidRPr="00335ED9">
        <w:rPr>
          <w:rFonts w:ascii="Book Antiqua" w:eastAsia="宋体" w:hAnsi="Book Antiqua" w:cs="宋体"/>
          <w:sz w:val="24"/>
          <w:szCs w:val="24"/>
          <w:lang w:eastAsia="zh-CN"/>
        </w:rPr>
        <w:t>Schirmacher</w:t>
      </w:r>
      <w:proofErr w:type="spellEnd"/>
      <w:r w:rsidRPr="00335ED9">
        <w:rPr>
          <w:rFonts w:ascii="Book Antiqua" w:eastAsia="宋体" w:hAnsi="Book Antiqua" w:cs="宋体"/>
          <w:sz w:val="24"/>
          <w:szCs w:val="24"/>
          <w:lang w:eastAsia="zh-CN"/>
        </w:rPr>
        <w:t xml:space="preserve"> P, Seitz HK. Increased liver stiffness in alcoholic liver disease: differentiating fibrosis from steatohepatitis. </w:t>
      </w:r>
      <w:r w:rsidRPr="00335ED9">
        <w:rPr>
          <w:rFonts w:ascii="Book Antiqua" w:eastAsia="宋体" w:hAnsi="Book Antiqua" w:cs="宋体"/>
          <w:i/>
          <w:iCs/>
          <w:sz w:val="24"/>
          <w:szCs w:val="24"/>
          <w:lang w:eastAsia="zh-CN"/>
        </w:rPr>
        <w:t xml:space="preserve">World J </w:t>
      </w:r>
      <w:proofErr w:type="spellStart"/>
      <w:r w:rsidRPr="00335ED9">
        <w:rPr>
          <w:rFonts w:ascii="Book Antiqua" w:eastAsia="宋体" w:hAnsi="Book Antiqua" w:cs="宋体"/>
          <w:i/>
          <w:iCs/>
          <w:sz w:val="24"/>
          <w:szCs w:val="24"/>
          <w:lang w:eastAsia="zh-CN"/>
        </w:rPr>
        <w:t>Gastroenterol</w:t>
      </w:r>
      <w:proofErr w:type="spellEnd"/>
      <w:r>
        <w:rPr>
          <w:rFonts w:ascii="Book Antiqua" w:eastAsia="宋体" w:hAnsi="Book Antiqua" w:cs="宋体" w:hint="eastAsia"/>
          <w:sz w:val="24"/>
          <w:szCs w:val="24"/>
          <w:lang w:eastAsia="zh-CN"/>
        </w:rPr>
        <w:t xml:space="preserve"> </w:t>
      </w:r>
      <w:r w:rsidRPr="00335ED9">
        <w:rPr>
          <w:rFonts w:ascii="Book Antiqua" w:eastAsia="宋体" w:hAnsi="Book Antiqua" w:cs="宋体"/>
          <w:sz w:val="24"/>
          <w:szCs w:val="24"/>
          <w:lang w:eastAsia="zh-CN"/>
        </w:rPr>
        <w:t>2010; </w:t>
      </w:r>
      <w:r w:rsidRPr="00335ED9">
        <w:rPr>
          <w:rFonts w:ascii="Book Antiqua" w:eastAsia="宋体" w:hAnsi="Book Antiqua" w:cs="宋体"/>
          <w:b/>
          <w:bCs/>
          <w:sz w:val="24"/>
          <w:szCs w:val="24"/>
          <w:lang w:eastAsia="zh-CN"/>
        </w:rPr>
        <w:t>16</w:t>
      </w:r>
      <w:r w:rsidRPr="00335ED9">
        <w:rPr>
          <w:rFonts w:ascii="Book Antiqua" w:eastAsia="宋体" w:hAnsi="Book Antiqua" w:cs="宋体"/>
          <w:sz w:val="24"/>
          <w:szCs w:val="24"/>
          <w:lang w:eastAsia="zh-CN"/>
        </w:rPr>
        <w:t>: 966-972 [PMID: 20180235</w:t>
      </w:r>
      <w:r w:rsidRPr="00335ED9">
        <w:rPr>
          <w:rFonts w:ascii="Book Antiqua" w:eastAsia="宋体" w:hAnsi="Book Antiqua" w:cs="宋体" w:hint="eastAsia"/>
          <w:sz w:val="24"/>
          <w:szCs w:val="24"/>
          <w:lang w:eastAsia="zh-CN"/>
        </w:rPr>
        <w:t xml:space="preserve"> </w:t>
      </w:r>
      <w:r w:rsidRPr="00335ED9">
        <w:rPr>
          <w:rFonts w:ascii="Book Antiqua" w:eastAsia="宋体" w:hAnsi="Book Antiqua" w:cs="宋体"/>
          <w:sz w:val="24"/>
          <w:szCs w:val="24"/>
          <w:lang w:eastAsia="zh-CN"/>
        </w:rPr>
        <w:t>DOI: 10.3748/wjg.v16.i8.966]</w:t>
      </w:r>
    </w:p>
    <w:p w14:paraId="0FB0C10B"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10 </w:t>
      </w:r>
      <w:proofErr w:type="spellStart"/>
      <w:r w:rsidRPr="00335ED9">
        <w:rPr>
          <w:rFonts w:ascii="Book Antiqua" w:eastAsia="宋体" w:hAnsi="Book Antiqua" w:cs="宋体"/>
          <w:b/>
          <w:bCs/>
          <w:sz w:val="24"/>
          <w:szCs w:val="24"/>
          <w:lang w:eastAsia="zh-CN"/>
        </w:rPr>
        <w:t>Stickel</w:t>
      </w:r>
      <w:proofErr w:type="spellEnd"/>
      <w:r w:rsidRPr="00335ED9">
        <w:rPr>
          <w:rFonts w:ascii="Book Antiqua" w:eastAsia="宋体" w:hAnsi="Book Antiqua" w:cs="宋体"/>
          <w:b/>
          <w:bCs/>
          <w:sz w:val="24"/>
          <w:szCs w:val="24"/>
          <w:lang w:eastAsia="zh-CN"/>
        </w:rPr>
        <w:t xml:space="preserve"> F</w:t>
      </w:r>
      <w:r w:rsidRPr="00335ED9">
        <w:rPr>
          <w:rFonts w:ascii="Book Antiqua" w:eastAsia="宋体" w:hAnsi="Book Antiqua" w:cs="宋体"/>
          <w:sz w:val="24"/>
          <w:szCs w:val="24"/>
          <w:lang w:eastAsia="zh-CN"/>
        </w:rPr>
        <w:t xml:space="preserve">, </w:t>
      </w:r>
      <w:proofErr w:type="spellStart"/>
      <w:r w:rsidRPr="00335ED9">
        <w:rPr>
          <w:rFonts w:ascii="Book Antiqua" w:eastAsia="宋体" w:hAnsi="Book Antiqua" w:cs="宋体"/>
          <w:sz w:val="24"/>
          <w:szCs w:val="24"/>
          <w:lang w:eastAsia="zh-CN"/>
        </w:rPr>
        <w:t>Buch</w:t>
      </w:r>
      <w:proofErr w:type="spellEnd"/>
      <w:r w:rsidRPr="00335ED9">
        <w:rPr>
          <w:rFonts w:ascii="Book Antiqua" w:eastAsia="宋体" w:hAnsi="Book Antiqua" w:cs="宋体"/>
          <w:sz w:val="24"/>
          <w:szCs w:val="24"/>
          <w:lang w:eastAsia="zh-CN"/>
        </w:rPr>
        <w:t xml:space="preserve"> S, Lau K, Meyer </w:t>
      </w:r>
      <w:proofErr w:type="spellStart"/>
      <w:r w:rsidRPr="00335ED9">
        <w:rPr>
          <w:rFonts w:ascii="Book Antiqua" w:eastAsia="宋体" w:hAnsi="Book Antiqua" w:cs="宋体"/>
          <w:sz w:val="24"/>
          <w:szCs w:val="24"/>
          <w:lang w:eastAsia="zh-CN"/>
        </w:rPr>
        <w:t>zu</w:t>
      </w:r>
      <w:proofErr w:type="spellEnd"/>
      <w:r w:rsidRPr="00335ED9">
        <w:rPr>
          <w:rFonts w:ascii="Book Antiqua" w:eastAsia="宋体" w:hAnsi="Book Antiqua" w:cs="宋体"/>
          <w:sz w:val="24"/>
          <w:szCs w:val="24"/>
          <w:lang w:eastAsia="zh-CN"/>
        </w:rPr>
        <w:t xml:space="preserve"> </w:t>
      </w:r>
      <w:proofErr w:type="spellStart"/>
      <w:r w:rsidRPr="00335ED9">
        <w:rPr>
          <w:rFonts w:ascii="Book Antiqua" w:eastAsia="宋体" w:hAnsi="Book Antiqua" w:cs="宋体"/>
          <w:sz w:val="24"/>
          <w:szCs w:val="24"/>
          <w:lang w:eastAsia="zh-CN"/>
        </w:rPr>
        <w:t>Schwabedissen</w:t>
      </w:r>
      <w:proofErr w:type="spellEnd"/>
      <w:r w:rsidRPr="00335ED9">
        <w:rPr>
          <w:rFonts w:ascii="Book Antiqua" w:eastAsia="宋体" w:hAnsi="Book Antiqua" w:cs="宋体"/>
          <w:sz w:val="24"/>
          <w:szCs w:val="24"/>
          <w:lang w:eastAsia="zh-CN"/>
        </w:rPr>
        <w:t xml:space="preserve"> H, Berg T, </w:t>
      </w:r>
      <w:proofErr w:type="spellStart"/>
      <w:r w:rsidRPr="00335ED9">
        <w:rPr>
          <w:rFonts w:ascii="Book Antiqua" w:eastAsia="宋体" w:hAnsi="Book Antiqua" w:cs="宋体"/>
          <w:sz w:val="24"/>
          <w:szCs w:val="24"/>
          <w:lang w:eastAsia="zh-CN"/>
        </w:rPr>
        <w:t>Ridinger</w:t>
      </w:r>
      <w:proofErr w:type="spellEnd"/>
      <w:r w:rsidRPr="00335ED9">
        <w:rPr>
          <w:rFonts w:ascii="Book Antiqua" w:eastAsia="宋体" w:hAnsi="Book Antiqua" w:cs="宋体"/>
          <w:sz w:val="24"/>
          <w:szCs w:val="24"/>
          <w:lang w:eastAsia="zh-CN"/>
        </w:rPr>
        <w:t xml:space="preserve"> M, </w:t>
      </w:r>
      <w:proofErr w:type="spellStart"/>
      <w:r w:rsidRPr="00335ED9">
        <w:rPr>
          <w:rFonts w:ascii="Book Antiqua" w:eastAsia="宋体" w:hAnsi="Book Antiqua" w:cs="宋体"/>
          <w:sz w:val="24"/>
          <w:szCs w:val="24"/>
          <w:lang w:eastAsia="zh-CN"/>
        </w:rPr>
        <w:t>Rietschel</w:t>
      </w:r>
      <w:proofErr w:type="spellEnd"/>
      <w:r w:rsidRPr="00335ED9">
        <w:rPr>
          <w:rFonts w:ascii="Book Antiqua" w:eastAsia="宋体" w:hAnsi="Book Antiqua" w:cs="宋体"/>
          <w:sz w:val="24"/>
          <w:szCs w:val="24"/>
          <w:lang w:eastAsia="zh-CN"/>
        </w:rPr>
        <w:t xml:space="preserve"> M, </w:t>
      </w:r>
      <w:proofErr w:type="spellStart"/>
      <w:r w:rsidRPr="00335ED9">
        <w:rPr>
          <w:rFonts w:ascii="Book Antiqua" w:eastAsia="宋体" w:hAnsi="Book Antiqua" w:cs="宋体"/>
          <w:sz w:val="24"/>
          <w:szCs w:val="24"/>
          <w:lang w:eastAsia="zh-CN"/>
        </w:rPr>
        <w:t>Schafmayer</w:t>
      </w:r>
      <w:proofErr w:type="spellEnd"/>
      <w:r w:rsidRPr="00335ED9">
        <w:rPr>
          <w:rFonts w:ascii="Book Antiqua" w:eastAsia="宋体" w:hAnsi="Book Antiqua" w:cs="宋体"/>
          <w:sz w:val="24"/>
          <w:szCs w:val="24"/>
          <w:lang w:eastAsia="zh-CN"/>
        </w:rPr>
        <w:t xml:space="preserve"> C, Braun F, </w:t>
      </w:r>
      <w:proofErr w:type="spellStart"/>
      <w:r w:rsidRPr="00335ED9">
        <w:rPr>
          <w:rFonts w:ascii="Book Antiqua" w:eastAsia="宋体" w:hAnsi="Book Antiqua" w:cs="宋体"/>
          <w:sz w:val="24"/>
          <w:szCs w:val="24"/>
          <w:lang w:eastAsia="zh-CN"/>
        </w:rPr>
        <w:t>Hinrichsen</w:t>
      </w:r>
      <w:proofErr w:type="spellEnd"/>
      <w:r w:rsidRPr="00335ED9">
        <w:rPr>
          <w:rFonts w:ascii="Book Antiqua" w:eastAsia="宋体" w:hAnsi="Book Antiqua" w:cs="宋体"/>
          <w:sz w:val="24"/>
          <w:szCs w:val="24"/>
          <w:lang w:eastAsia="zh-CN"/>
        </w:rPr>
        <w:t xml:space="preserve"> H, </w:t>
      </w:r>
      <w:proofErr w:type="spellStart"/>
      <w:r w:rsidRPr="00335ED9">
        <w:rPr>
          <w:rFonts w:ascii="Book Antiqua" w:eastAsia="宋体" w:hAnsi="Book Antiqua" w:cs="宋体"/>
          <w:sz w:val="24"/>
          <w:szCs w:val="24"/>
          <w:lang w:eastAsia="zh-CN"/>
        </w:rPr>
        <w:t>Günther</w:t>
      </w:r>
      <w:proofErr w:type="spellEnd"/>
      <w:r w:rsidRPr="00335ED9">
        <w:rPr>
          <w:rFonts w:ascii="Book Antiqua" w:eastAsia="宋体" w:hAnsi="Book Antiqua" w:cs="宋体"/>
          <w:sz w:val="24"/>
          <w:szCs w:val="24"/>
          <w:lang w:eastAsia="zh-CN"/>
        </w:rPr>
        <w:t xml:space="preserve"> R, </w:t>
      </w:r>
      <w:proofErr w:type="spellStart"/>
      <w:r w:rsidRPr="00335ED9">
        <w:rPr>
          <w:rFonts w:ascii="Book Antiqua" w:eastAsia="宋体" w:hAnsi="Book Antiqua" w:cs="宋体"/>
          <w:sz w:val="24"/>
          <w:szCs w:val="24"/>
          <w:lang w:eastAsia="zh-CN"/>
        </w:rPr>
        <w:t>Arlt</w:t>
      </w:r>
      <w:proofErr w:type="spellEnd"/>
      <w:r w:rsidRPr="00335ED9">
        <w:rPr>
          <w:rFonts w:ascii="Book Antiqua" w:eastAsia="宋体" w:hAnsi="Book Antiqua" w:cs="宋体"/>
          <w:sz w:val="24"/>
          <w:szCs w:val="24"/>
          <w:lang w:eastAsia="zh-CN"/>
        </w:rPr>
        <w:t xml:space="preserve"> A, Seeger M, </w:t>
      </w:r>
      <w:r w:rsidRPr="00335ED9">
        <w:rPr>
          <w:rFonts w:ascii="Book Antiqua" w:eastAsia="宋体" w:hAnsi="Book Antiqua" w:cs="宋体"/>
          <w:sz w:val="24"/>
          <w:szCs w:val="24"/>
          <w:lang w:eastAsia="zh-CN"/>
        </w:rPr>
        <w:lastRenderedPageBreak/>
        <w:t xml:space="preserve">Müller S, Seitz HK, </w:t>
      </w:r>
      <w:proofErr w:type="spellStart"/>
      <w:r w:rsidRPr="00335ED9">
        <w:rPr>
          <w:rFonts w:ascii="Book Antiqua" w:eastAsia="宋体" w:hAnsi="Book Antiqua" w:cs="宋体"/>
          <w:sz w:val="24"/>
          <w:szCs w:val="24"/>
          <w:lang w:eastAsia="zh-CN"/>
        </w:rPr>
        <w:t>Soyka</w:t>
      </w:r>
      <w:proofErr w:type="spellEnd"/>
      <w:r w:rsidRPr="00335ED9">
        <w:rPr>
          <w:rFonts w:ascii="Book Antiqua" w:eastAsia="宋体" w:hAnsi="Book Antiqua" w:cs="宋体"/>
          <w:sz w:val="24"/>
          <w:szCs w:val="24"/>
          <w:lang w:eastAsia="zh-CN"/>
        </w:rPr>
        <w:t xml:space="preserve"> M, </w:t>
      </w:r>
      <w:proofErr w:type="spellStart"/>
      <w:r w:rsidRPr="00335ED9">
        <w:rPr>
          <w:rFonts w:ascii="Book Antiqua" w:eastAsia="宋体" w:hAnsi="Book Antiqua" w:cs="宋体"/>
          <w:sz w:val="24"/>
          <w:szCs w:val="24"/>
          <w:lang w:eastAsia="zh-CN"/>
        </w:rPr>
        <w:t>Lerch</w:t>
      </w:r>
      <w:proofErr w:type="spellEnd"/>
      <w:r w:rsidRPr="00335ED9">
        <w:rPr>
          <w:rFonts w:ascii="Book Antiqua" w:eastAsia="宋体" w:hAnsi="Book Antiqua" w:cs="宋体"/>
          <w:sz w:val="24"/>
          <w:szCs w:val="24"/>
          <w:lang w:eastAsia="zh-CN"/>
        </w:rPr>
        <w:t xml:space="preserve"> M, </w:t>
      </w:r>
      <w:proofErr w:type="spellStart"/>
      <w:r w:rsidRPr="00335ED9">
        <w:rPr>
          <w:rFonts w:ascii="Book Antiqua" w:eastAsia="宋体" w:hAnsi="Book Antiqua" w:cs="宋体"/>
          <w:sz w:val="24"/>
          <w:szCs w:val="24"/>
          <w:lang w:eastAsia="zh-CN"/>
        </w:rPr>
        <w:t>Lammert</w:t>
      </w:r>
      <w:proofErr w:type="spellEnd"/>
      <w:r w:rsidRPr="00335ED9">
        <w:rPr>
          <w:rFonts w:ascii="Book Antiqua" w:eastAsia="宋体" w:hAnsi="Book Antiqua" w:cs="宋体"/>
          <w:sz w:val="24"/>
          <w:szCs w:val="24"/>
          <w:lang w:eastAsia="zh-CN"/>
        </w:rPr>
        <w:t xml:space="preserve"> F, </w:t>
      </w:r>
      <w:proofErr w:type="spellStart"/>
      <w:r w:rsidRPr="00335ED9">
        <w:rPr>
          <w:rFonts w:ascii="Book Antiqua" w:eastAsia="宋体" w:hAnsi="Book Antiqua" w:cs="宋体"/>
          <w:sz w:val="24"/>
          <w:szCs w:val="24"/>
          <w:lang w:eastAsia="zh-CN"/>
        </w:rPr>
        <w:t>Sarrazin</w:t>
      </w:r>
      <w:proofErr w:type="spellEnd"/>
      <w:r w:rsidRPr="00335ED9">
        <w:rPr>
          <w:rFonts w:ascii="Book Antiqua" w:eastAsia="宋体" w:hAnsi="Book Antiqua" w:cs="宋体"/>
          <w:sz w:val="24"/>
          <w:szCs w:val="24"/>
          <w:lang w:eastAsia="zh-CN"/>
        </w:rPr>
        <w:t xml:space="preserve"> C, </w:t>
      </w:r>
      <w:proofErr w:type="spellStart"/>
      <w:r w:rsidRPr="00335ED9">
        <w:rPr>
          <w:rFonts w:ascii="Book Antiqua" w:eastAsia="宋体" w:hAnsi="Book Antiqua" w:cs="宋体"/>
          <w:sz w:val="24"/>
          <w:szCs w:val="24"/>
          <w:lang w:eastAsia="zh-CN"/>
        </w:rPr>
        <w:t>Kubitz</w:t>
      </w:r>
      <w:proofErr w:type="spellEnd"/>
      <w:r w:rsidRPr="00335ED9">
        <w:rPr>
          <w:rFonts w:ascii="Book Antiqua" w:eastAsia="宋体" w:hAnsi="Book Antiqua" w:cs="宋体"/>
          <w:sz w:val="24"/>
          <w:szCs w:val="24"/>
          <w:lang w:eastAsia="zh-CN"/>
        </w:rPr>
        <w:t xml:space="preserve"> R, </w:t>
      </w:r>
      <w:proofErr w:type="spellStart"/>
      <w:r w:rsidRPr="00335ED9">
        <w:rPr>
          <w:rFonts w:ascii="Book Antiqua" w:eastAsia="宋体" w:hAnsi="Book Antiqua" w:cs="宋体"/>
          <w:sz w:val="24"/>
          <w:szCs w:val="24"/>
          <w:lang w:eastAsia="zh-CN"/>
        </w:rPr>
        <w:t>Häussinger</w:t>
      </w:r>
      <w:proofErr w:type="spellEnd"/>
      <w:r w:rsidRPr="00335ED9">
        <w:rPr>
          <w:rFonts w:ascii="Book Antiqua" w:eastAsia="宋体" w:hAnsi="Book Antiqua" w:cs="宋体"/>
          <w:sz w:val="24"/>
          <w:szCs w:val="24"/>
          <w:lang w:eastAsia="zh-CN"/>
        </w:rPr>
        <w:t xml:space="preserve"> D, </w:t>
      </w:r>
      <w:proofErr w:type="spellStart"/>
      <w:r w:rsidRPr="00335ED9">
        <w:rPr>
          <w:rFonts w:ascii="Book Antiqua" w:eastAsia="宋体" w:hAnsi="Book Antiqua" w:cs="宋体"/>
          <w:sz w:val="24"/>
          <w:szCs w:val="24"/>
          <w:lang w:eastAsia="zh-CN"/>
        </w:rPr>
        <w:t>Hellerbrand</w:t>
      </w:r>
      <w:proofErr w:type="spellEnd"/>
      <w:r w:rsidRPr="00335ED9">
        <w:rPr>
          <w:rFonts w:ascii="Book Antiqua" w:eastAsia="宋体" w:hAnsi="Book Antiqua" w:cs="宋体"/>
          <w:sz w:val="24"/>
          <w:szCs w:val="24"/>
          <w:lang w:eastAsia="zh-CN"/>
        </w:rPr>
        <w:t xml:space="preserve"> C, </w:t>
      </w:r>
      <w:proofErr w:type="spellStart"/>
      <w:r w:rsidRPr="00335ED9">
        <w:rPr>
          <w:rFonts w:ascii="Book Antiqua" w:eastAsia="宋体" w:hAnsi="Book Antiqua" w:cs="宋体"/>
          <w:sz w:val="24"/>
          <w:szCs w:val="24"/>
          <w:lang w:eastAsia="zh-CN"/>
        </w:rPr>
        <w:t>Bröring</w:t>
      </w:r>
      <w:proofErr w:type="spellEnd"/>
      <w:r w:rsidRPr="00335ED9">
        <w:rPr>
          <w:rFonts w:ascii="Book Antiqua" w:eastAsia="宋体" w:hAnsi="Book Antiqua" w:cs="宋体"/>
          <w:sz w:val="24"/>
          <w:szCs w:val="24"/>
          <w:lang w:eastAsia="zh-CN"/>
        </w:rPr>
        <w:t xml:space="preserve"> D, Schreiber S, Kiefer F, </w:t>
      </w:r>
      <w:proofErr w:type="spellStart"/>
      <w:r w:rsidRPr="00335ED9">
        <w:rPr>
          <w:rFonts w:ascii="Book Antiqua" w:eastAsia="宋体" w:hAnsi="Book Antiqua" w:cs="宋体"/>
          <w:sz w:val="24"/>
          <w:szCs w:val="24"/>
          <w:lang w:eastAsia="zh-CN"/>
        </w:rPr>
        <w:t>Spanagel</w:t>
      </w:r>
      <w:proofErr w:type="spellEnd"/>
      <w:r w:rsidRPr="00335ED9">
        <w:rPr>
          <w:rFonts w:ascii="Book Antiqua" w:eastAsia="宋体" w:hAnsi="Book Antiqua" w:cs="宋体"/>
          <w:sz w:val="24"/>
          <w:szCs w:val="24"/>
          <w:lang w:eastAsia="zh-CN"/>
        </w:rPr>
        <w:t xml:space="preserve"> R, Mann K, </w:t>
      </w:r>
      <w:proofErr w:type="spellStart"/>
      <w:r w:rsidRPr="00335ED9">
        <w:rPr>
          <w:rFonts w:ascii="Book Antiqua" w:eastAsia="宋体" w:hAnsi="Book Antiqua" w:cs="宋体"/>
          <w:sz w:val="24"/>
          <w:szCs w:val="24"/>
          <w:lang w:eastAsia="zh-CN"/>
        </w:rPr>
        <w:t>Datz</w:t>
      </w:r>
      <w:proofErr w:type="spellEnd"/>
      <w:r w:rsidRPr="00335ED9">
        <w:rPr>
          <w:rFonts w:ascii="Book Antiqua" w:eastAsia="宋体" w:hAnsi="Book Antiqua" w:cs="宋体"/>
          <w:sz w:val="24"/>
          <w:szCs w:val="24"/>
          <w:lang w:eastAsia="zh-CN"/>
        </w:rPr>
        <w:t xml:space="preserve"> C, </w:t>
      </w:r>
      <w:proofErr w:type="spellStart"/>
      <w:r w:rsidRPr="00335ED9">
        <w:rPr>
          <w:rFonts w:ascii="Book Antiqua" w:eastAsia="宋体" w:hAnsi="Book Antiqua" w:cs="宋体"/>
          <w:sz w:val="24"/>
          <w:szCs w:val="24"/>
          <w:lang w:eastAsia="zh-CN"/>
        </w:rPr>
        <w:t>Krawczak</w:t>
      </w:r>
      <w:proofErr w:type="spellEnd"/>
      <w:r w:rsidRPr="00335ED9">
        <w:rPr>
          <w:rFonts w:ascii="Book Antiqua" w:eastAsia="宋体" w:hAnsi="Book Antiqua" w:cs="宋体"/>
          <w:sz w:val="24"/>
          <w:szCs w:val="24"/>
          <w:lang w:eastAsia="zh-CN"/>
        </w:rPr>
        <w:t xml:space="preserve"> M, </w:t>
      </w:r>
      <w:proofErr w:type="spellStart"/>
      <w:r w:rsidRPr="00335ED9">
        <w:rPr>
          <w:rFonts w:ascii="Book Antiqua" w:eastAsia="宋体" w:hAnsi="Book Antiqua" w:cs="宋体"/>
          <w:sz w:val="24"/>
          <w:szCs w:val="24"/>
          <w:lang w:eastAsia="zh-CN"/>
        </w:rPr>
        <w:t>Wodarz</w:t>
      </w:r>
      <w:proofErr w:type="spellEnd"/>
      <w:r w:rsidRPr="00335ED9">
        <w:rPr>
          <w:rFonts w:ascii="Book Antiqua" w:eastAsia="宋体" w:hAnsi="Book Antiqua" w:cs="宋体"/>
          <w:sz w:val="24"/>
          <w:szCs w:val="24"/>
          <w:lang w:eastAsia="zh-CN"/>
        </w:rPr>
        <w:t xml:space="preserve"> N, </w:t>
      </w:r>
      <w:proofErr w:type="spellStart"/>
      <w:r w:rsidRPr="00335ED9">
        <w:rPr>
          <w:rFonts w:ascii="Book Antiqua" w:eastAsia="宋体" w:hAnsi="Book Antiqua" w:cs="宋体"/>
          <w:sz w:val="24"/>
          <w:szCs w:val="24"/>
          <w:lang w:eastAsia="zh-CN"/>
        </w:rPr>
        <w:t>Völzke</w:t>
      </w:r>
      <w:proofErr w:type="spellEnd"/>
      <w:r w:rsidRPr="00335ED9">
        <w:rPr>
          <w:rFonts w:ascii="Book Antiqua" w:eastAsia="宋体" w:hAnsi="Book Antiqua" w:cs="宋体"/>
          <w:sz w:val="24"/>
          <w:szCs w:val="24"/>
          <w:lang w:eastAsia="zh-CN"/>
        </w:rPr>
        <w:t xml:space="preserve"> H, </w:t>
      </w:r>
      <w:proofErr w:type="spellStart"/>
      <w:r w:rsidRPr="00335ED9">
        <w:rPr>
          <w:rFonts w:ascii="Book Antiqua" w:eastAsia="宋体" w:hAnsi="Book Antiqua" w:cs="宋体"/>
          <w:sz w:val="24"/>
          <w:szCs w:val="24"/>
          <w:lang w:eastAsia="zh-CN"/>
        </w:rPr>
        <w:t>Hampe</w:t>
      </w:r>
      <w:proofErr w:type="spellEnd"/>
      <w:r w:rsidRPr="00335ED9">
        <w:rPr>
          <w:rFonts w:ascii="Book Antiqua" w:eastAsia="宋体" w:hAnsi="Book Antiqua" w:cs="宋体"/>
          <w:sz w:val="24"/>
          <w:szCs w:val="24"/>
          <w:lang w:eastAsia="zh-CN"/>
        </w:rPr>
        <w:t xml:space="preserve"> J. Genetic variation in the PNPLA3 gene is associated with alcoholic liver injury in </w:t>
      </w:r>
      <w:proofErr w:type="spellStart"/>
      <w:r w:rsidRPr="00335ED9">
        <w:rPr>
          <w:rFonts w:ascii="Book Antiqua" w:eastAsia="宋体" w:hAnsi="Book Antiqua" w:cs="宋体"/>
          <w:sz w:val="24"/>
          <w:szCs w:val="24"/>
          <w:lang w:eastAsia="zh-CN"/>
        </w:rPr>
        <w:t>caucasians</w:t>
      </w:r>
      <w:proofErr w:type="spellEnd"/>
      <w:r w:rsidRPr="00335ED9">
        <w:rPr>
          <w:rFonts w:ascii="Book Antiqua" w:eastAsia="宋体" w:hAnsi="Book Antiqua" w:cs="宋体"/>
          <w:sz w:val="24"/>
          <w:szCs w:val="24"/>
          <w:lang w:eastAsia="zh-CN"/>
        </w:rPr>
        <w:t>. </w:t>
      </w:r>
      <w:r w:rsidRPr="00335ED9">
        <w:rPr>
          <w:rFonts w:ascii="Book Antiqua" w:eastAsia="宋体" w:hAnsi="Book Antiqua" w:cs="宋体"/>
          <w:i/>
          <w:iCs/>
          <w:sz w:val="24"/>
          <w:szCs w:val="24"/>
          <w:lang w:eastAsia="zh-CN"/>
        </w:rPr>
        <w:t>Hepatology</w:t>
      </w:r>
      <w:r w:rsidRPr="00335ED9">
        <w:rPr>
          <w:rFonts w:ascii="Book Antiqua" w:eastAsia="宋体" w:hAnsi="Book Antiqua" w:cs="宋体"/>
          <w:sz w:val="24"/>
          <w:szCs w:val="24"/>
          <w:lang w:eastAsia="zh-CN"/>
        </w:rPr>
        <w:t> 2011; </w:t>
      </w:r>
      <w:r w:rsidRPr="00335ED9">
        <w:rPr>
          <w:rFonts w:ascii="Book Antiqua" w:eastAsia="宋体" w:hAnsi="Book Antiqua" w:cs="宋体"/>
          <w:b/>
          <w:bCs/>
          <w:sz w:val="24"/>
          <w:szCs w:val="24"/>
          <w:lang w:eastAsia="zh-CN"/>
        </w:rPr>
        <w:t>53</w:t>
      </w:r>
      <w:r w:rsidRPr="00335ED9">
        <w:rPr>
          <w:rFonts w:ascii="Book Antiqua" w:eastAsia="宋体" w:hAnsi="Book Antiqua" w:cs="宋体"/>
          <w:sz w:val="24"/>
          <w:szCs w:val="24"/>
          <w:lang w:eastAsia="zh-CN"/>
        </w:rPr>
        <w:t>: 86-95 [PMID: 21254164 DOI: 10.1002/hep.24017]</w:t>
      </w:r>
    </w:p>
    <w:p w14:paraId="0AEA8456"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 xml:space="preserve">11 </w:t>
      </w:r>
      <w:proofErr w:type="spellStart"/>
      <w:r w:rsidRPr="00335ED9">
        <w:rPr>
          <w:rFonts w:ascii="Book Antiqua" w:eastAsia="宋体" w:hAnsi="Book Antiqua" w:cs="宋体"/>
          <w:b/>
          <w:sz w:val="24"/>
          <w:szCs w:val="24"/>
          <w:lang w:eastAsia="zh-CN"/>
        </w:rPr>
        <w:t>Trepo</w:t>
      </w:r>
      <w:proofErr w:type="spellEnd"/>
      <w:r w:rsidRPr="00335ED9">
        <w:rPr>
          <w:rFonts w:ascii="Book Antiqua" w:eastAsia="宋体" w:hAnsi="Book Antiqua" w:cs="宋体"/>
          <w:b/>
          <w:sz w:val="24"/>
          <w:szCs w:val="24"/>
          <w:lang w:eastAsia="zh-CN"/>
        </w:rPr>
        <w:t xml:space="preserve"> E</w:t>
      </w:r>
      <w:r w:rsidRPr="00335ED9">
        <w:rPr>
          <w:rFonts w:ascii="Book Antiqua" w:eastAsia="宋体" w:hAnsi="Book Antiqua" w:cs="宋体"/>
          <w:sz w:val="24"/>
          <w:szCs w:val="24"/>
          <w:lang w:eastAsia="zh-CN"/>
        </w:rPr>
        <w:t xml:space="preserve">, </w:t>
      </w:r>
      <w:proofErr w:type="spellStart"/>
      <w:r w:rsidRPr="00335ED9">
        <w:rPr>
          <w:rFonts w:ascii="Book Antiqua" w:eastAsia="宋体" w:hAnsi="Book Antiqua" w:cs="宋体"/>
          <w:sz w:val="24"/>
          <w:szCs w:val="24"/>
          <w:lang w:eastAsia="zh-CN"/>
        </w:rPr>
        <w:t>Franchimont</w:t>
      </w:r>
      <w:proofErr w:type="spellEnd"/>
      <w:r w:rsidRPr="00335ED9">
        <w:rPr>
          <w:rFonts w:ascii="Book Antiqua" w:eastAsia="宋体" w:hAnsi="Book Antiqua" w:cs="宋体"/>
          <w:sz w:val="24"/>
          <w:szCs w:val="24"/>
          <w:lang w:eastAsia="zh-CN"/>
        </w:rPr>
        <w:t xml:space="preserve"> D, Moreno C. Association of PNPLA3 (rs738409 C&gt;G) with liver damage in liver diseases: one step closer to personalized medicine? </w:t>
      </w:r>
      <w:proofErr w:type="spellStart"/>
      <w:r w:rsidRPr="00335ED9">
        <w:rPr>
          <w:rFonts w:ascii="Book Antiqua" w:eastAsia="宋体" w:hAnsi="Book Antiqua" w:cs="宋体"/>
          <w:i/>
          <w:sz w:val="24"/>
          <w:szCs w:val="24"/>
          <w:lang w:eastAsia="zh-CN"/>
        </w:rPr>
        <w:t>Pers</w:t>
      </w:r>
      <w:proofErr w:type="spellEnd"/>
      <w:r w:rsidRPr="00335ED9">
        <w:rPr>
          <w:rFonts w:ascii="Book Antiqua" w:eastAsia="宋体" w:hAnsi="Book Antiqua" w:cs="宋体"/>
          <w:i/>
          <w:sz w:val="24"/>
          <w:szCs w:val="24"/>
          <w:lang w:eastAsia="zh-CN"/>
        </w:rPr>
        <w:t xml:space="preserve"> Med</w:t>
      </w:r>
      <w:r w:rsidRPr="00335ED9">
        <w:rPr>
          <w:rFonts w:ascii="Book Antiqua" w:eastAsia="宋体" w:hAnsi="Book Antiqua" w:cs="宋体"/>
          <w:sz w:val="24"/>
          <w:szCs w:val="24"/>
          <w:lang w:eastAsia="zh-CN"/>
        </w:rPr>
        <w:t xml:space="preserve"> 2011; </w:t>
      </w:r>
      <w:r w:rsidRPr="00335ED9">
        <w:rPr>
          <w:rFonts w:ascii="Book Antiqua" w:eastAsia="宋体" w:hAnsi="Book Antiqua" w:cs="宋体"/>
          <w:b/>
          <w:sz w:val="24"/>
          <w:szCs w:val="24"/>
          <w:lang w:eastAsia="zh-CN"/>
        </w:rPr>
        <w:t>8</w:t>
      </w:r>
      <w:r w:rsidRPr="00335ED9">
        <w:rPr>
          <w:rFonts w:ascii="Book Antiqua" w:eastAsia="宋体" w:hAnsi="Book Antiqua" w:cs="宋体"/>
          <w:sz w:val="24"/>
          <w:szCs w:val="24"/>
          <w:lang w:eastAsia="zh-CN"/>
        </w:rPr>
        <w:t>: 595-597 [DOI: 10.2217/pme.11.66]</w:t>
      </w:r>
    </w:p>
    <w:p w14:paraId="61E399B4"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12 </w:t>
      </w:r>
      <w:proofErr w:type="spellStart"/>
      <w:r w:rsidRPr="00335ED9">
        <w:rPr>
          <w:rFonts w:ascii="Book Antiqua" w:eastAsia="宋体" w:hAnsi="Book Antiqua" w:cs="宋体"/>
          <w:b/>
          <w:bCs/>
          <w:sz w:val="24"/>
          <w:szCs w:val="24"/>
          <w:lang w:eastAsia="zh-CN"/>
        </w:rPr>
        <w:t>Stickel</w:t>
      </w:r>
      <w:proofErr w:type="spellEnd"/>
      <w:r w:rsidRPr="00335ED9">
        <w:rPr>
          <w:rFonts w:ascii="Book Antiqua" w:eastAsia="宋体" w:hAnsi="Book Antiqua" w:cs="宋体"/>
          <w:b/>
          <w:bCs/>
          <w:sz w:val="24"/>
          <w:szCs w:val="24"/>
          <w:lang w:eastAsia="zh-CN"/>
        </w:rPr>
        <w:t xml:space="preserve"> F</w:t>
      </w:r>
      <w:r w:rsidRPr="00335ED9">
        <w:rPr>
          <w:rFonts w:ascii="Book Antiqua" w:eastAsia="宋体" w:hAnsi="Book Antiqua" w:cs="宋体"/>
          <w:sz w:val="24"/>
          <w:szCs w:val="24"/>
          <w:lang w:eastAsia="zh-CN"/>
        </w:rPr>
        <w:t xml:space="preserve">, </w:t>
      </w:r>
      <w:proofErr w:type="spellStart"/>
      <w:r w:rsidRPr="00335ED9">
        <w:rPr>
          <w:rFonts w:ascii="Book Antiqua" w:eastAsia="宋体" w:hAnsi="Book Antiqua" w:cs="宋体"/>
          <w:sz w:val="24"/>
          <w:szCs w:val="24"/>
          <w:lang w:eastAsia="zh-CN"/>
        </w:rPr>
        <w:t>Hampe</w:t>
      </w:r>
      <w:proofErr w:type="spellEnd"/>
      <w:r w:rsidRPr="00335ED9">
        <w:rPr>
          <w:rFonts w:ascii="Book Antiqua" w:eastAsia="宋体" w:hAnsi="Book Antiqua" w:cs="宋体"/>
          <w:sz w:val="24"/>
          <w:szCs w:val="24"/>
          <w:lang w:eastAsia="zh-CN"/>
        </w:rPr>
        <w:t xml:space="preserve"> J, </w:t>
      </w:r>
      <w:proofErr w:type="spellStart"/>
      <w:r w:rsidRPr="00335ED9">
        <w:rPr>
          <w:rFonts w:ascii="Book Antiqua" w:eastAsia="宋体" w:hAnsi="Book Antiqua" w:cs="宋体"/>
          <w:sz w:val="24"/>
          <w:szCs w:val="24"/>
          <w:lang w:eastAsia="zh-CN"/>
        </w:rPr>
        <w:t>Trépo</w:t>
      </w:r>
      <w:proofErr w:type="spellEnd"/>
      <w:r w:rsidRPr="00335ED9">
        <w:rPr>
          <w:rFonts w:ascii="Book Antiqua" w:eastAsia="宋体" w:hAnsi="Book Antiqua" w:cs="宋体"/>
          <w:sz w:val="24"/>
          <w:szCs w:val="24"/>
          <w:lang w:eastAsia="zh-CN"/>
        </w:rPr>
        <w:t xml:space="preserve"> E, </w:t>
      </w:r>
      <w:proofErr w:type="spellStart"/>
      <w:r w:rsidRPr="00335ED9">
        <w:rPr>
          <w:rFonts w:ascii="Book Antiqua" w:eastAsia="宋体" w:hAnsi="Book Antiqua" w:cs="宋体"/>
          <w:sz w:val="24"/>
          <w:szCs w:val="24"/>
          <w:lang w:eastAsia="zh-CN"/>
        </w:rPr>
        <w:t>Datz</w:t>
      </w:r>
      <w:proofErr w:type="spellEnd"/>
      <w:r w:rsidRPr="00335ED9">
        <w:rPr>
          <w:rFonts w:ascii="Book Antiqua" w:eastAsia="宋体" w:hAnsi="Book Antiqua" w:cs="宋体"/>
          <w:sz w:val="24"/>
          <w:szCs w:val="24"/>
          <w:lang w:eastAsia="zh-CN"/>
        </w:rPr>
        <w:t xml:space="preserve"> C, Romeo S. PNPLA3 genetic variation in alcoholic steatosis and liver disease progression. </w:t>
      </w:r>
      <w:r w:rsidRPr="00335ED9">
        <w:rPr>
          <w:rFonts w:ascii="Book Antiqua" w:eastAsia="宋体" w:hAnsi="Book Antiqua" w:cs="宋体"/>
          <w:i/>
          <w:iCs/>
          <w:sz w:val="24"/>
          <w:szCs w:val="24"/>
          <w:lang w:eastAsia="zh-CN"/>
        </w:rPr>
        <w:t xml:space="preserve">Hepatobiliary </w:t>
      </w:r>
      <w:proofErr w:type="spellStart"/>
      <w:r w:rsidRPr="00335ED9">
        <w:rPr>
          <w:rFonts w:ascii="Book Antiqua" w:eastAsia="宋体" w:hAnsi="Book Antiqua" w:cs="宋体"/>
          <w:i/>
          <w:iCs/>
          <w:sz w:val="24"/>
          <w:szCs w:val="24"/>
          <w:lang w:eastAsia="zh-CN"/>
        </w:rPr>
        <w:t>Surg</w:t>
      </w:r>
      <w:proofErr w:type="spellEnd"/>
      <w:r w:rsidRPr="00335ED9">
        <w:rPr>
          <w:rFonts w:ascii="Book Antiqua" w:eastAsia="宋体" w:hAnsi="Book Antiqua" w:cs="宋体"/>
          <w:i/>
          <w:iCs/>
          <w:sz w:val="24"/>
          <w:szCs w:val="24"/>
          <w:lang w:eastAsia="zh-CN"/>
        </w:rPr>
        <w:t xml:space="preserve"> </w:t>
      </w:r>
      <w:proofErr w:type="spellStart"/>
      <w:r w:rsidRPr="00335ED9">
        <w:rPr>
          <w:rFonts w:ascii="Book Antiqua" w:eastAsia="宋体" w:hAnsi="Book Antiqua" w:cs="宋体"/>
          <w:i/>
          <w:iCs/>
          <w:sz w:val="24"/>
          <w:szCs w:val="24"/>
          <w:lang w:eastAsia="zh-CN"/>
        </w:rPr>
        <w:t>Nutr</w:t>
      </w:r>
      <w:proofErr w:type="spellEnd"/>
      <w:r w:rsidRPr="00335ED9">
        <w:rPr>
          <w:rFonts w:ascii="Book Antiqua" w:eastAsia="宋体" w:hAnsi="Book Antiqua" w:cs="宋体" w:hint="eastAsia"/>
          <w:sz w:val="24"/>
          <w:szCs w:val="24"/>
          <w:lang w:eastAsia="zh-CN"/>
        </w:rPr>
        <w:t xml:space="preserve"> </w:t>
      </w:r>
      <w:r w:rsidRPr="00335ED9">
        <w:rPr>
          <w:rFonts w:ascii="Book Antiqua" w:eastAsia="宋体" w:hAnsi="Book Antiqua" w:cs="宋体"/>
          <w:sz w:val="24"/>
          <w:szCs w:val="24"/>
          <w:lang w:eastAsia="zh-CN"/>
        </w:rPr>
        <w:t>2015;</w:t>
      </w:r>
      <w:r w:rsidRPr="00335ED9">
        <w:rPr>
          <w:rFonts w:ascii="Book Antiqua" w:eastAsia="宋体" w:hAnsi="Book Antiqua" w:cs="宋体" w:hint="eastAsia"/>
          <w:sz w:val="24"/>
          <w:szCs w:val="24"/>
          <w:lang w:eastAsia="zh-CN"/>
        </w:rPr>
        <w:t xml:space="preserve"> </w:t>
      </w:r>
      <w:r w:rsidRPr="00335ED9">
        <w:rPr>
          <w:rFonts w:ascii="Book Antiqua" w:eastAsia="宋体" w:hAnsi="Book Antiqua" w:cs="宋体"/>
          <w:b/>
          <w:bCs/>
          <w:sz w:val="24"/>
          <w:szCs w:val="24"/>
          <w:lang w:eastAsia="zh-CN"/>
        </w:rPr>
        <w:t>4</w:t>
      </w:r>
      <w:r w:rsidRPr="00335ED9">
        <w:rPr>
          <w:rFonts w:ascii="Book Antiqua" w:eastAsia="宋体" w:hAnsi="Book Antiqua" w:cs="宋体"/>
          <w:sz w:val="24"/>
          <w:szCs w:val="24"/>
          <w:lang w:eastAsia="zh-CN"/>
        </w:rPr>
        <w:t>: 152-160 [PMID: 26151055 DOI: 10.3978/j.issn.2304-3881.2014.11.04]</w:t>
      </w:r>
    </w:p>
    <w:p w14:paraId="738C6CA6" w14:textId="77777777" w:rsidR="002108F4" w:rsidRPr="00335ED9" w:rsidRDefault="002108F4" w:rsidP="00335ED9">
      <w:pPr>
        <w:spacing w:after="0" w:line="360" w:lineRule="auto"/>
        <w:jc w:val="both"/>
        <w:rPr>
          <w:rFonts w:ascii="Book Antiqua" w:eastAsia="宋体" w:hAnsi="Book Antiqua" w:cs="宋体"/>
          <w:sz w:val="24"/>
          <w:szCs w:val="24"/>
          <w:lang w:eastAsia="zh-CN"/>
        </w:rPr>
      </w:pPr>
      <w:proofErr w:type="gramStart"/>
      <w:r w:rsidRPr="00335ED9">
        <w:rPr>
          <w:rFonts w:ascii="Book Antiqua" w:eastAsia="宋体" w:hAnsi="Book Antiqua" w:cs="宋体"/>
          <w:sz w:val="24"/>
          <w:szCs w:val="24"/>
          <w:lang w:eastAsia="zh-CN"/>
        </w:rPr>
        <w:t>13 </w:t>
      </w:r>
      <w:r w:rsidRPr="00335ED9">
        <w:rPr>
          <w:rFonts w:ascii="Book Antiqua" w:eastAsia="宋体" w:hAnsi="Book Antiqua" w:cs="宋体"/>
          <w:b/>
          <w:bCs/>
          <w:sz w:val="24"/>
          <w:szCs w:val="24"/>
          <w:lang w:eastAsia="zh-CN"/>
        </w:rPr>
        <w:t>Wilson PA</w:t>
      </w:r>
      <w:r w:rsidRPr="00335ED9">
        <w:rPr>
          <w:rFonts w:ascii="Book Antiqua" w:eastAsia="宋体" w:hAnsi="Book Antiqua" w:cs="宋体"/>
          <w:sz w:val="24"/>
          <w:szCs w:val="24"/>
          <w:lang w:eastAsia="zh-CN"/>
        </w:rPr>
        <w:t xml:space="preserve">, Gardner SD, </w:t>
      </w:r>
      <w:proofErr w:type="spellStart"/>
      <w:r w:rsidRPr="00335ED9">
        <w:rPr>
          <w:rFonts w:ascii="Book Antiqua" w:eastAsia="宋体" w:hAnsi="Book Antiqua" w:cs="宋体"/>
          <w:sz w:val="24"/>
          <w:szCs w:val="24"/>
          <w:lang w:eastAsia="zh-CN"/>
        </w:rPr>
        <w:t>Lambie</w:t>
      </w:r>
      <w:proofErr w:type="spellEnd"/>
      <w:r w:rsidRPr="00335ED9">
        <w:rPr>
          <w:rFonts w:ascii="Book Antiqua" w:eastAsia="宋体" w:hAnsi="Book Antiqua" w:cs="宋体"/>
          <w:sz w:val="24"/>
          <w:szCs w:val="24"/>
          <w:lang w:eastAsia="zh-CN"/>
        </w:rPr>
        <w:t xml:space="preserve"> NM, </w:t>
      </w:r>
      <w:proofErr w:type="spellStart"/>
      <w:r w:rsidRPr="00335ED9">
        <w:rPr>
          <w:rFonts w:ascii="Book Antiqua" w:eastAsia="宋体" w:hAnsi="Book Antiqua" w:cs="宋体"/>
          <w:sz w:val="24"/>
          <w:szCs w:val="24"/>
          <w:lang w:eastAsia="zh-CN"/>
        </w:rPr>
        <w:t>Commans</w:t>
      </w:r>
      <w:proofErr w:type="spellEnd"/>
      <w:r w:rsidRPr="00335ED9">
        <w:rPr>
          <w:rFonts w:ascii="Book Antiqua" w:eastAsia="宋体" w:hAnsi="Book Antiqua" w:cs="宋体"/>
          <w:sz w:val="24"/>
          <w:szCs w:val="24"/>
          <w:lang w:eastAsia="zh-CN"/>
        </w:rPr>
        <w:t xml:space="preserve"> SA, Crowther DJ.</w:t>
      </w:r>
      <w:proofErr w:type="gramEnd"/>
      <w:r w:rsidRPr="00335ED9">
        <w:rPr>
          <w:rFonts w:ascii="Book Antiqua" w:eastAsia="宋体" w:hAnsi="Book Antiqua" w:cs="宋体"/>
          <w:sz w:val="24"/>
          <w:szCs w:val="24"/>
          <w:lang w:eastAsia="zh-CN"/>
        </w:rPr>
        <w:t xml:space="preserve"> </w:t>
      </w:r>
      <w:proofErr w:type="gramStart"/>
      <w:r w:rsidRPr="00335ED9">
        <w:rPr>
          <w:rFonts w:ascii="Book Antiqua" w:eastAsia="宋体" w:hAnsi="Book Antiqua" w:cs="宋体"/>
          <w:sz w:val="24"/>
          <w:szCs w:val="24"/>
          <w:lang w:eastAsia="zh-CN"/>
        </w:rPr>
        <w:t xml:space="preserve">Characterization of the human </w:t>
      </w:r>
      <w:proofErr w:type="spellStart"/>
      <w:r w:rsidRPr="00335ED9">
        <w:rPr>
          <w:rFonts w:ascii="Book Antiqua" w:eastAsia="宋体" w:hAnsi="Book Antiqua" w:cs="宋体"/>
          <w:sz w:val="24"/>
          <w:szCs w:val="24"/>
          <w:lang w:eastAsia="zh-CN"/>
        </w:rPr>
        <w:t>patatin</w:t>
      </w:r>
      <w:proofErr w:type="spellEnd"/>
      <w:r w:rsidRPr="00335ED9">
        <w:rPr>
          <w:rFonts w:ascii="Book Antiqua" w:eastAsia="宋体" w:hAnsi="Book Antiqua" w:cs="宋体"/>
          <w:sz w:val="24"/>
          <w:szCs w:val="24"/>
          <w:lang w:eastAsia="zh-CN"/>
        </w:rPr>
        <w:t>-like phospholipase family.</w:t>
      </w:r>
      <w:proofErr w:type="gramEnd"/>
      <w:r w:rsidRPr="00335ED9">
        <w:rPr>
          <w:rFonts w:ascii="Book Antiqua" w:eastAsia="宋体" w:hAnsi="Book Antiqua" w:cs="宋体"/>
          <w:sz w:val="24"/>
          <w:szCs w:val="24"/>
          <w:lang w:eastAsia="zh-CN"/>
        </w:rPr>
        <w:t> </w:t>
      </w:r>
      <w:r w:rsidRPr="00335ED9">
        <w:rPr>
          <w:rFonts w:ascii="Book Antiqua" w:eastAsia="宋体" w:hAnsi="Book Antiqua" w:cs="宋体"/>
          <w:i/>
          <w:iCs/>
          <w:sz w:val="24"/>
          <w:szCs w:val="24"/>
          <w:lang w:eastAsia="zh-CN"/>
        </w:rPr>
        <w:t>J Lipid Res</w:t>
      </w:r>
      <w:r w:rsidRPr="00335ED9">
        <w:rPr>
          <w:rFonts w:ascii="Book Antiqua" w:eastAsia="宋体" w:hAnsi="Book Antiqua" w:cs="宋体"/>
          <w:sz w:val="24"/>
          <w:szCs w:val="24"/>
          <w:lang w:eastAsia="zh-CN"/>
        </w:rPr>
        <w:t> 2006; </w:t>
      </w:r>
      <w:r w:rsidRPr="00335ED9">
        <w:rPr>
          <w:rFonts w:ascii="Book Antiqua" w:eastAsia="宋体" w:hAnsi="Book Antiqua" w:cs="宋体"/>
          <w:b/>
          <w:bCs/>
          <w:sz w:val="24"/>
          <w:szCs w:val="24"/>
          <w:lang w:eastAsia="zh-CN"/>
        </w:rPr>
        <w:t>47</w:t>
      </w:r>
      <w:r w:rsidRPr="00335ED9">
        <w:rPr>
          <w:rFonts w:ascii="Book Antiqua" w:eastAsia="宋体" w:hAnsi="Book Antiqua" w:cs="宋体"/>
          <w:sz w:val="24"/>
          <w:szCs w:val="24"/>
          <w:lang w:eastAsia="zh-CN"/>
        </w:rPr>
        <w:t>: 1940-1949 [PMID: 16799181 DOI: M600185-JLR200]</w:t>
      </w:r>
    </w:p>
    <w:p w14:paraId="6D310979"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14 </w:t>
      </w:r>
      <w:r w:rsidRPr="00335ED9">
        <w:rPr>
          <w:rFonts w:ascii="Book Antiqua" w:eastAsia="宋体" w:hAnsi="Book Antiqua" w:cs="宋体"/>
          <w:b/>
          <w:bCs/>
          <w:sz w:val="24"/>
          <w:szCs w:val="24"/>
          <w:lang w:eastAsia="zh-CN"/>
        </w:rPr>
        <w:t>Zimmermann R</w:t>
      </w:r>
      <w:r w:rsidRPr="00335ED9">
        <w:rPr>
          <w:rFonts w:ascii="Book Antiqua" w:eastAsia="宋体" w:hAnsi="Book Antiqua" w:cs="宋体"/>
          <w:sz w:val="24"/>
          <w:szCs w:val="24"/>
          <w:lang w:eastAsia="zh-CN"/>
        </w:rPr>
        <w:t xml:space="preserve">, Strauss JG, </w:t>
      </w:r>
      <w:proofErr w:type="spellStart"/>
      <w:r w:rsidRPr="00335ED9">
        <w:rPr>
          <w:rFonts w:ascii="Book Antiqua" w:eastAsia="宋体" w:hAnsi="Book Antiqua" w:cs="宋体"/>
          <w:sz w:val="24"/>
          <w:szCs w:val="24"/>
          <w:lang w:eastAsia="zh-CN"/>
        </w:rPr>
        <w:t>Haemmerle</w:t>
      </w:r>
      <w:proofErr w:type="spellEnd"/>
      <w:r w:rsidRPr="00335ED9">
        <w:rPr>
          <w:rFonts w:ascii="Book Antiqua" w:eastAsia="宋体" w:hAnsi="Book Antiqua" w:cs="宋体"/>
          <w:sz w:val="24"/>
          <w:szCs w:val="24"/>
          <w:lang w:eastAsia="zh-CN"/>
        </w:rPr>
        <w:t xml:space="preserve"> G, </w:t>
      </w:r>
      <w:proofErr w:type="spellStart"/>
      <w:r w:rsidRPr="00335ED9">
        <w:rPr>
          <w:rFonts w:ascii="Book Antiqua" w:eastAsia="宋体" w:hAnsi="Book Antiqua" w:cs="宋体"/>
          <w:sz w:val="24"/>
          <w:szCs w:val="24"/>
          <w:lang w:eastAsia="zh-CN"/>
        </w:rPr>
        <w:t>Schoiswohl</w:t>
      </w:r>
      <w:proofErr w:type="spellEnd"/>
      <w:r w:rsidRPr="00335ED9">
        <w:rPr>
          <w:rFonts w:ascii="Book Antiqua" w:eastAsia="宋体" w:hAnsi="Book Antiqua" w:cs="宋体"/>
          <w:sz w:val="24"/>
          <w:szCs w:val="24"/>
          <w:lang w:eastAsia="zh-CN"/>
        </w:rPr>
        <w:t xml:space="preserve"> G, </w:t>
      </w:r>
      <w:proofErr w:type="spellStart"/>
      <w:r w:rsidRPr="00335ED9">
        <w:rPr>
          <w:rFonts w:ascii="Book Antiqua" w:eastAsia="宋体" w:hAnsi="Book Antiqua" w:cs="宋体"/>
          <w:sz w:val="24"/>
          <w:szCs w:val="24"/>
          <w:lang w:eastAsia="zh-CN"/>
        </w:rPr>
        <w:t>Birner-Gruenberger</w:t>
      </w:r>
      <w:proofErr w:type="spellEnd"/>
      <w:r w:rsidRPr="00335ED9">
        <w:rPr>
          <w:rFonts w:ascii="Book Antiqua" w:eastAsia="宋体" w:hAnsi="Book Antiqua" w:cs="宋体"/>
          <w:sz w:val="24"/>
          <w:szCs w:val="24"/>
          <w:lang w:eastAsia="zh-CN"/>
        </w:rPr>
        <w:t xml:space="preserve"> R, </w:t>
      </w:r>
      <w:proofErr w:type="spellStart"/>
      <w:r w:rsidRPr="00335ED9">
        <w:rPr>
          <w:rFonts w:ascii="Book Antiqua" w:eastAsia="宋体" w:hAnsi="Book Antiqua" w:cs="宋体"/>
          <w:sz w:val="24"/>
          <w:szCs w:val="24"/>
          <w:lang w:eastAsia="zh-CN"/>
        </w:rPr>
        <w:t>Riederer</w:t>
      </w:r>
      <w:proofErr w:type="spellEnd"/>
      <w:r w:rsidRPr="00335ED9">
        <w:rPr>
          <w:rFonts w:ascii="Book Antiqua" w:eastAsia="宋体" w:hAnsi="Book Antiqua" w:cs="宋体"/>
          <w:sz w:val="24"/>
          <w:szCs w:val="24"/>
          <w:lang w:eastAsia="zh-CN"/>
        </w:rPr>
        <w:t xml:space="preserve"> M, Lass A, Neuberger G, </w:t>
      </w:r>
      <w:proofErr w:type="spellStart"/>
      <w:r w:rsidRPr="00335ED9">
        <w:rPr>
          <w:rFonts w:ascii="Book Antiqua" w:eastAsia="宋体" w:hAnsi="Book Antiqua" w:cs="宋体"/>
          <w:sz w:val="24"/>
          <w:szCs w:val="24"/>
          <w:lang w:eastAsia="zh-CN"/>
        </w:rPr>
        <w:t>Eisenhaber</w:t>
      </w:r>
      <w:proofErr w:type="spellEnd"/>
      <w:r w:rsidRPr="00335ED9">
        <w:rPr>
          <w:rFonts w:ascii="Book Antiqua" w:eastAsia="宋体" w:hAnsi="Book Antiqua" w:cs="宋体"/>
          <w:sz w:val="24"/>
          <w:szCs w:val="24"/>
          <w:lang w:eastAsia="zh-CN"/>
        </w:rPr>
        <w:t xml:space="preserve"> F, </w:t>
      </w:r>
      <w:proofErr w:type="spellStart"/>
      <w:r w:rsidRPr="00335ED9">
        <w:rPr>
          <w:rFonts w:ascii="Book Antiqua" w:eastAsia="宋体" w:hAnsi="Book Antiqua" w:cs="宋体"/>
          <w:sz w:val="24"/>
          <w:szCs w:val="24"/>
          <w:lang w:eastAsia="zh-CN"/>
        </w:rPr>
        <w:t>Hermetter</w:t>
      </w:r>
      <w:proofErr w:type="spellEnd"/>
      <w:r w:rsidRPr="00335ED9">
        <w:rPr>
          <w:rFonts w:ascii="Book Antiqua" w:eastAsia="宋体" w:hAnsi="Book Antiqua" w:cs="宋体"/>
          <w:sz w:val="24"/>
          <w:szCs w:val="24"/>
          <w:lang w:eastAsia="zh-CN"/>
        </w:rPr>
        <w:t xml:space="preserve"> A, </w:t>
      </w:r>
      <w:proofErr w:type="spellStart"/>
      <w:r w:rsidRPr="00335ED9">
        <w:rPr>
          <w:rFonts w:ascii="Book Antiqua" w:eastAsia="宋体" w:hAnsi="Book Antiqua" w:cs="宋体"/>
          <w:sz w:val="24"/>
          <w:szCs w:val="24"/>
          <w:lang w:eastAsia="zh-CN"/>
        </w:rPr>
        <w:t>Zechner</w:t>
      </w:r>
      <w:proofErr w:type="spellEnd"/>
      <w:r w:rsidRPr="00335ED9">
        <w:rPr>
          <w:rFonts w:ascii="Book Antiqua" w:eastAsia="宋体" w:hAnsi="Book Antiqua" w:cs="宋体"/>
          <w:sz w:val="24"/>
          <w:szCs w:val="24"/>
          <w:lang w:eastAsia="zh-CN"/>
        </w:rPr>
        <w:t xml:space="preserve"> R. Fat mobilization in adipose tissue is promoted by adipose triglyceride lipase. </w:t>
      </w:r>
      <w:r w:rsidRPr="00335ED9">
        <w:rPr>
          <w:rFonts w:ascii="Book Antiqua" w:eastAsia="宋体" w:hAnsi="Book Antiqua" w:cs="宋体"/>
          <w:i/>
          <w:iCs/>
          <w:sz w:val="24"/>
          <w:szCs w:val="24"/>
          <w:lang w:eastAsia="zh-CN"/>
        </w:rPr>
        <w:t>Science</w:t>
      </w:r>
      <w:r>
        <w:rPr>
          <w:rFonts w:ascii="Book Antiqua" w:eastAsia="宋体" w:hAnsi="Book Antiqua" w:cs="宋体" w:hint="eastAsia"/>
          <w:sz w:val="24"/>
          <w:szCs w:val="24"/>
          <w:lang w:eastAsia="zh-CN"/>
        </w:rPr>
        <w:t xml:space="preserve"> </w:t>
      </w:r>
      <w:r w:rsidRPr="00335ED9">
        <w:rPr>
          <w:rFonts w:ascii="Book Antiqua" w:eastAsia="宋体" w:hAnsi="Book Antiqua" w:cs="宋体"/>
          <w:sz w:val="24"/>
          <w:szCs w:val="24"/>
          <w:lang w:eastAsia="zh-CN"/>
        </w:rPr>
        <w:t>2004;</w:t>
      </w:r>
      <w:r>
        <w:rPr>
          <w:rFonts w:ascii="Book Antiqua" w:eastAsia="宋体" w:hAnsi="Book Antiqua" w:cs="宋体" w:hint="eastAsia"/>
          <w:sz w:val="24"/>
          <w:szCs w:val="24"/>
          <w:lang w:eastAsia="zh-CN"/>
        </w:rPr>
        <w:t xml:space="preserve"> </w:t>
      </w:r>
      <w:r w:rsidRPr="00335ED9">
        <w:rPr>
          <w:rFonts w:ascii="Book Antiqua" w:eastAsia="宋体" w:hAnsi="Book Antiqua" w:cs="宋体"/>
          <w:b/>
          <w:bCs/>
          <w:sz w:val="24"/>
          <w:szCs w:val="24"/>
          <w:lang w:eastAsia="zh-CN"/>
        </w:rPr>
        <w:t>306</w:t>
      </w:r>
      <w:r w:rsidRPr="00335ED9">
        <w:rPr>
          <w:rFonts w:ascii="Book Antiqua" w:eastAsia="宋体" w:hAnsi="Book Antiqua" w:cs="宋体"/>
          <w:sz w:val="24"/>
          <w:szCs w:val="24"/>
          <w:lang w:eastAsia="zh-CN"/>
        </w:rPr>
        <w:t>: 1383-1386 [PMID: 15550674 DOI: 10.1126/science.1100747]</w:t>
      </w:r>
    </w:p>
    <w:p w14:paraId="0D4559D3"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15 </w:t>
      </w:r>
      <w:r w:rsidRPr="00335ED9">
        <w:rPr>
          <w:rFonts w:ascii="Book Antiqua" w:eastAsia="宋体" w:hAnsi="Book Antiqua" w:cs="宋体"/>
          <w:b/>
          <w:bCs/>
          <w:sz w:val="24"/>
          <w:szCs w:val="24"/>
          <w:lang w:eastAsia="zh-CN"/>
        </w:rPr>
        <w:t>Huang Y</w:t>
      </w:r>
      <w:r w:rsidRPr="00335ED9">
        <w:rPr>
          <w:rFonts w:ascii="Book Antiqua" w:eastAsia="宋体" w:hAnsi="Book Antiqua" w:cs="宋体"/>
          <w:sz w:val="24"/>
          <w:szCs w:val="24"/>
          <w:lang w:eastAsia="zh-CN"/>
        </w:rPr>
        <w:t xml:space="preserve">, He S, Li JZ, </w:t>
      </w:r>
      <w:proofErr w:type="spellStart"/>
      <w:r w:rsidRPr="00335ED9">
        <w:rPr>
          <w:rFonts w:ascii="Book Antiqua" w:eastAsia="宋体" w:hAnsi="Book Antiqua" w:cs="宋体"/>
          <w:sz w:val="24"/>
          <w:szCs w:val="24"/>
          <w:lang w:eastAsia="zh-CN"/>
        </w:rPr>
        <w:t>Seo</w:t>
      </w:r>
      <w:proofErr w:type="spellEnd"/>
      <w:r w:rsidRPr="00335ED9">
        <w:rPr>
          <w:rFonts w:ascii="Book Antiqua" w:eastAsia="宋体" w:hAnsi="Book Antiqua" w:cs="宋体"/>
          <w:sz w:val="24"/>
          <w:szCs w:val="24"/>
          <w:lang w:eastAsia="zh-CN"/>
        </w:rPr>
        <w:t xml:space="preserve"> YK, Osborne TF, Cohen JC, Hobbs HH. A feed-forward loop amplifies nutritional regulation of PNPLA3. </w:t>
      </w:r>
      <w:r w:rsidRPr="00335ED9">
        <w:rPr>
          <w:rFonts w:ascii="Book Antiqua" w:eastAsia="宋体" w:hAnsi="Book Antiqua" w:cs="宋体"/>
          <w:i/>
          <w:iCs/>
          <w:sz w:val="24"/>
          <w:szCs w:val="24"/>
          <w:lang w:eastAsia="zh-CN"/>
        </w:rPr>
        <w:t xml:space="preserve">Proc Natl </w:t>
      </w:r>
      <w:proofErr w:type="spellStart"/>
      <w:r w:rsidRPr="00335ED9">
        <w:rPr>
          <w:rFonts w:ascii="Book Antiqua" w:eastAsia="宋体" w:hAnsi="Book Antiqua" w:cs="宋体"/>
          <w:i/>
          <w:iCs/>
          <w:sz w:val="24"/>
          <w:szCs w:val="24"/>
          <w:lang w:eastAsia="zh-CN"/>
        </w:rPr>
        <w:t>Acad</w:t>
      </w:r>
      <w:proofErr w:type="spellEnd"/>
      <w:r w:rsidRPr="00335ED9">
        <w:rPr>
          <w:rFonts w:ascii="Book Antiqua" w:eastAsia="宋体" w:hAnsi="Book Antiqua" w:cs="宋体"/>
          <w:i/>
          <w:iCs/>
          <w:sz w:val="24"/>
          <w:szCs w:val="24"/>
          <w:lang w:eastAsia="zh-CN"/>
        </w:rPr>
        <w:t xml:space="preserve"> </w:t>
      </w:r>
      <w:proofErr w:type="spellStart"/>
      <w:r w:rsidRPr="00335ED9">
        <w:rPr>
          <w:rFonts w:ascii="Book Antiqua" w:eastAsia="宋体" w:hAnsi="Book Antiqua" w:cs="宋体"/>
          <w:i/>
          <w:iCs/>
          <w:sz w:val="24"/>
          <w:szCs w:val="24"/>
          <w:lang w:eastAsia="zh-CN"/>
        </w:rPr>
        <w:t>Sci</w:t>
      </w:r>
      <w:proofErr w:type="spellEnd"/>
      <w:r w:rsidRPr="00335ED9">
        <w:rPr>
          <w:rFonts w:ascii="Book Antiqua" w:eastAsia="宋体" w:hAnsi="Book Antiqua" w:cs="宋体"/>
          <w:i/>
          <w:iCs/>
          <w:sz w:val="24"/>
          <w:szCs w:val="24"/>
          <w:lang w:eastAsia="zh-CN"/>
        </w:rPr>
        <w:t xml:space="preserve"> USA</w:t>
      </w:r>
      <w:r w:rsidRPr="00335ED9">
        <w:rPr>
          <w:rFonts w:ascii="Book Antiqua" w:eastAsia="宋体" w:hAnsi="Book Antiqua" w:cs="宋体"/>
          <w:sz w:val="24"/>
          <w:szCs w:val="24"/>
          <w:lang w:eastAsia="zh-CN"/>
        </w:rPr>
        <w:t> 2010; </w:t>
      </w:r>
      <w:r w:rsidRPr="00335ED9">
        <w:rPr>
          <w:rFonts w:ascii="Book Antiqua" w:eastAsia="宋体" w:hAnsi="Book Antiqua" w:cs="宋体"/>
          <w:b/>
          <w:bCs/>
          <w:sz w:val="24"/>
          <w:szCs w:val="24"/>
          <w:lang w:eastAsia="zh-CN"/>
        </w:rPr>
        <w:t>107</w:t>
      </w:r>
      <w:r w:rsidRPr="00335ED9">
        <w:rPr>
          <w:rFonts w:ascii="Book Antiqua" w:eastAsia="宋体" w:hAnsi="Book Antiqua" w:cs="宋体"/>
          <w:sz w:val="24"/>
          <w:szCs w:val="24"/>
          <w:lang w:eastAsia="zh-CN"/>
        </w:rPr>
        <w:t>: 7892-7897 [PMID: 20385813 DOI: 10.1073/pnas.1003585107]</w:t>
      </w:r>
    </w:p>
    <w:p w14:paraId="3893B8A9"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16 </w:t>
      </w:r>
      <w:r w:rsidRPr="00335ED9">
        <w:rPr>
          <w:rFonts w:ascii="Book Antiqua" w:eastAsia="宋体" w:hAnsi="Book Antiqua" w:cs="宋体"/>
          <w:b/>
          <w:bCs/>
          <w:sz w:val="24"/>
          <w:szCs w:val="24"/>
          <w:lang w:eastAsia="zh-CN"/>
        </w:rPr>
        <w:t>Lake AC</w:t>
      </w:r>
      <w:r w:rsidRPr="00335ED9">
        <w:rPr>
          <w:rFonts w:ascii="Book Antiqua" w:eastAsia="宋体" w:hAnsi="Book Antiqua" w:cs="宋体"/>
          <w:sz w:val="24"/>
          <w:szCs w:val="24"/>
          <w:lang w:eastAsia="zh-CN"/>
        </w:rPr>
        <w:t xml:space="preserve">, Sun Y, Li JL, Kim JE, Johnson JW, Li D, </w:t>
      </w:r>
      <w:proofErr w:type="spellStart"/>
      <w:r w:rsidRPr="00335ED9">
        <w:rPr>
          <w:rFonts w:ascii="Book Antiqua" w:eastAsia="宋体" w:hAnsi="Book Antiqua" w:cs="宋体"/>
          <w:sz w:val="24"/>
          <w:szCs w:val="24"/>
          <w:lang w:eastAsia="zh-CN"/>
        </w:rPr>
        <w:t>Revett</w:t>
      </w:r>
      <w:proofErr w:type="spellEnd"/>
      <w:r w:rsidRPr="00335ED9">
        <w:rPr>
          <w:rFonts w:ascii="Book Antiqua" w:eastAsia="宋体" w:hAnsi="Book Antiqua" w:cs="宋体"/>
          <w:sz w:val="24"/>
          <w:szCs w:val="24"/>
          <w:lang w:eastAsia="zh-CN"/>
        </w:rPr>
        <w:t xml:space="preserve"> T, Shih HH, Liu W, Paulsen JE, </w:t>
      </w:r>
      <w:proofErr w:type="spellStart"/>
      <w:r w:rsidRPr="00335ED9">
        <w:rPr>
          <w:rFonts w:ascii="Book Antiqua" w:eastAsia="宋体" w:hAnsi="Book Antiqua" w:cs="宋体"/>
          <w:sz w:val="24"/>
          <w:szCs w:val="24"/>
          <w:lang w:eastAsia="zh-CN"/>
        </w:rPr>
        <w:t>Gimeno</w:t>
      </w:r>
      <w:proofErr w:type="spellEnd"/>
      <w:r w:rsidRPr="00335ED9">
        <w:rPr>
          <w:rFonts w:ascii="Book Antiqua" w:eastAsia="宋体" w:hAnsi="Book Antiqua" w:cs="宋体"/>
          <w:sz w:val="24"/>
          <w:szCs w:val="24"/>
          <w:lang w:eastAsia="zh-CN"/>
        </w:rPr>
        <w:t xml:space="preserve"> RE. </w:t>
      </w:r>
      <w:proofErr w:type="gramStart"/>
      <w:r w:rsidRPr="00335ED9">
        <w:rPr>
          <w:rFonts w:ascii="Book Antiqua" w:eastAsia="宋体" w:hAnsi="Book Antiqua" w:cs="宋体"/>
          <w:sz w:val="24"/>
          <w:szCs w:val="24"/>
          <w:lang w:eastAsia="zh-CN"/>
        </w:rPr>
        <w:t xml:space="preserve">Expression, regulation, and triglyceride hydrolase activity of </w:t>
      </w:r>
      <w:proofErr w:type="spellStart"/>
      <w:r w:rsidRPr="00335ED9">
        <w:rPr>
          <w:rFonts w:ascii="Book Antiqua" w:eastAsia="宋体" w:hAnsi="Book Antiqua" w:cs="宋体"/>
          <w:sz w:val="24"/>
          <w:szCs w:val="24"/>
          <w:lang w:eastAsia="zh-CN"/>
        </w:rPr>
        <w:t>Adiponutrin</w:t>
      </w:r>
      <w:proofErr w:type="spellEnd"/>
      <w:r w:rsidRPr="00335ED9">
        <w:rPr>
          <w:rFonts w:ascii="Book Antiqua" w:eastAsia="宋体" w:hAnsi="Book Antiqua" w:cs="宋体"/>
          <w:sz w:val="24"/>
          <w:szCs w:val="24"/>
          <w:lang w:eastAsia="zh-CN"/>
        </w:rPr>
        <w:t xml:space="preserve"> family members.</w:t>
      </w:r>
      <w:proofErr w:type="gramEnd"/>
      <w:r w:rsidRPr="00335ED9">
        <w:rPr>
          <w:rFonts w:ascii="Book Antiqua" w:eastAsia="宋体" w:hAnsi="Book Antiqua" w:cs="宋体"/>
          <w:sz w:val="24"/>
          <w:szCs w:val="24"/>
          <w:lang w:eastAsia="zh-CN"/>
        </w:rPr>
        <w:t> </w:t>
      </w:r>
      <w:r w:rsidRPr="00335ED9">
        <w:rPr>
          <w:rFonts w:ascii="Book Antiqua" w:eastAsia="宋体" w:hAnsi="Book Antiqua" w:cs="宋体"/>
          <w:i/>
          <w:iCs/>
          <w:sz w:val="24"/>
          <w:szCs w:val="24"/>
          <w:lang w:eastAsia="zh-CN"/>
        </w:rPr>
        <w:t>J Lipid Res</w:t>
      </w:r>
      <w:r w:rsidRPr="00335ED9">
        <w:rPr>
          <w:rFonts w:ascii="Book Antiqua" w:eastAsia="宋体" w:hAnsi="Book Antiqua" w:cs="宋体"/>
          <w:sz w:val="24"/>
          <w:szCs w:val="24"/>
          <w:lang w:eastAsia="zh-CN"/>
        </w:rPr>
        <w:t> 2005; </w:t>
      </w:r>
      <w:r w:rsidRPr="00335ED9">
        <w:rPr>
          <w:rFonts w:ascii="Book Antiqua" w:eastAsia="宋体" w:hAnsi="Book Antiqua" w:cs="宋体"/>
          <w:b/>
          <w:bCs/>
          <w:sz w:val="24"/>
          <w:szCs w:val="24"/>
          <w:lang w:eastAsia="zh-CN"/>
        </w:rPr>
        <w:t>46</w:t>
      </w:r>
      <w:r w:rsidRPr="00335ED9">
        <w:rPr>
          <w:rFonts w:ascii="Book Antiqua" w:eastAsia="宋体" w:hAnsi="Book Antiqua" w:cs="宋体"/>
          <w:sz w:val="24"/>
          <w:szCs w:val="24"/>
          <w:lang w:eastAsia="zh-CN"/>
        </w:rPr>
        <w:t>: 2477-2487 [PMID: 16150821 DOI: 10.1194/jlr.M500290-JLR200]</w:t>
      </w:r>
    </w:p>
    <w:p w14:paraId="16201067"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17 </w:t>
      </w:r>
      <w:r w:rsidRPr="00335ED9">
        <w:rPr>
          <w:rFonts w:ascii="Book Antiqua" w:eastAsia="宋体" w:hAnsi="Book Antiqua" w:cs="宋体"/>
          <w:b/>
          <w:bCs/>
          <w:sz w:val="24"/>
          <w:szCs w:val="24"/>
          <w:lang w:eastAsia="zh-CN"/>
        </w:rPr>
        <w:t>He S</w:t>
      </w:r>
      <w:r w:rsidRPr="00335ED9">
        <w:rPr>
          <w:rFonts w:ascii="Book Antiqua" w:eastAsia="宋体" w:hAnsi="Book Antiqua" w:cs="宋体"/>
          <w:sz w:val="24"/>
          <w:szCs w:val="24"/>
          <w:lang w:eastAsia="zh-CN"/>
        </w:rPr>
        <w:t xml:space="preserve">, </w:t>
      </w:r>
      <w:proofErr w:type="spellStart"/>
      <w:r w:rsidRPr="00335ED9">
        <w:rPr>
          <w:rFonts w:ascii="Book Antiqua" w:eastAsia="宋体" w:hAnsi="Book Antiqua" w:cs="宋体"/>
          <w:sz w:val="24"/>
          <w:szCs w:val="24"/>
          <w:lang w:eastAsia="zh-CN"/>
        </w:rPr>
        <w:t>McPhaul</w:t>
      </w:r>
      <w:proofErr w:type="spellEnd"/>
      <w:r w:rsidRPr="00335ED9">
        <w:rPr>
          <w:rFonts w:ascii="Book Antiqua" w:eastAsia="宋体" w:hAnsi="Book Antiqua" w:cs="宋体"/>
          <w:sz w:val="24"/>
          <w:szCs w:val="24"/>
          <w:lang w:eastAsia="zh-CN"/>
        </w:rPr>
        <w:t xml:space="preserve"> C, Li JZ, </w:t>
      </w:r>
      <w:proofErr w:type="spellStart"/>
      <w:r w:rsidRPr="00335ED9">
        <w:rPr>
          <w:rFonts w:ascii="Book Antiqua" w:eastAsia="宋体" w:hAnsi="Book Antiqua" w:cs="宋体"/>
          <w:sz w:val="24"/>
          <w:szCs w:val="24"/>
          <w:lang w:eastAsia="zh-CN"/>
        </w:rPr>
        <w:t>Garuti</w:t>
      </w:r>
      <w:proofErr w:type="spellEnd"/>
      <w:r w:rsidRPr="00335ED9">
        <w:rPr>
          <w:rFonts w:ascii="Book Antiqua" w:eastAsia="宋体" w:hAnsi="Book Antiqua" w:cs="宋体"/>
          <w:sz w:val="24"/>
          <w:szCs w:val="24"/>
          <w:lang w:eastAsia="zh-CN"/>
        </w:rPr>
        <w:t xml:space="preserve"> R, Kinch L, </w:t>
      </w:r>
      <w:proofErr w:type="spellStart"/>
      <w:r w:rsidRPr="00335ED9">
        <w:rPr>
          <w:rFonts w:ascii="Book Antiqua" w:eastAsia="宋体" w:hAnsi="Book Antiqua" w:cs="宋体"/>
          <w:sz w:val="24"/>
          <w:szCs w:val="24"/>
          <w:lang w:eastAsia="zh-CN"/>
        </w:rPr>
        <w:t>Grishin</w:t>
      </w:r>
      <w:proofErr w:type="spellEnd"/>
      <w:r w:rsidRPr="00335ED9">
        <w:rPr>
          <w:rFonts w:ascii="Book Antiqua" w:eastAsia="宋体" w:hAnsi="Book Antiqua" w:cs="宋体"/>
          <w:sz w:val="24"/>
          <w:szCs w:val="24"/>
          <w:lang w:eastAsia="zh-CN"/>
        </w:rPr>
        <w:t xml:space="preserve"> NV, Cohen JC, Hobbs HH. A sequence variation (I148M) in PNPLA3 associated with nonalcoholic fatty liver disease disrupts triglyceride hydrolysis. </w:t>
      </w:r>
      <w:r w:rsidRPr="00335ED9">
        <w:rPr>
          <w:rFonts w:ascii="Book Antiqua" w:eastAsia="宋体" w:hAnsi="Book Antiqua" w:cs="宋体"/>
          <w:i/>
          <w:iCs/>
          <w:sz w:val="24"/>
          <w:szCs w:val="24"/>
          <w:lang w:eastAsia="zh-CN"/>
        </w:rPr>
        <w:t xml:space="preserve">J </w:t>
      </w:r>
      <w:proofErr w:type="spellStart"/>
      <w:r w:rsidRPr="00335ED9">
        <w:rPr>
          <w:rFonts w:ascii="Book Antiqua" w:eastAsia="宋体" w:hAnsi="Book Antiqua" w:cs="宋体"/>
          <w:i/>
          <w:iCs/>
          <w:sz w:val="24"/>
          <w:szCs w:val="24"/>
          <w:lang w:eastAsia="zh-CN"/>
        </w:rPr>
        <w:t>Biol</w:t>
      </w:r>
      <w:proofErr w:type="spellEnd"/>
      <w:r w:rsidRPr="00335ED9">
        <w:rPr>
          <w:rFonts w:ascii="Book Antiqua" w:eastAsia="宋体" w:hAnsi="Book Antiqua" w:cs="宋体"/>
          <w:i/>
          <w:iCs/>
          <w:sz w:val="24"/>
          <w:szCs w:val="24"/>
          <w:lang w:eastAsia="zh-CN"/>
        </w:rPr>
        <w:t xml:space="preserve"> </w:t>
      </w:r>
      <w:proofErr w:type="spellStart"/>
      <w:r w:rsidRPr="00335ED9">
        <w:rPr>
          <w:rFonts w:ascii="Book Antiqua" w:eastAsia="宋体" w:hAnsi="Book Antiqua" w:cs="宋体"/>
          <w:i/>
          <w:iCs/>
          <w:sz w:val="24"/>
          <w:szCs w:val="24"/>
          <w:lang w:eastAsia="zh-CN"/>
        </w:rPr>
        <w:t>Chem</w:t>
      </w:r>
      <w:proofErr w:type="spellEnd"/>
      <w:r w:rsidRPr="00335ED9">
        <w:rPr>
          <w:rFonts w:ascii="Book Antiqua" w:eastAsia="宋体" w:hAnsi="Book Antiqua" w:cs="宋体"/>
          <w:sz w:val="24"/>
          <w:szCs w:val="24"/>
          <w:lang w:eastAsia="zh-CN"/>
        </w:rPr>
        <w:t> 2010; </w:t>
      </w:r>
      <w:r w:rsidRPr="00335ED9">
        <w:rPr>
          <w:rFonts w:ascii="Book Antiqua" w:eastAsia="宋体" w:hAnsi="Book Antiqua" w:cs="宋体"/>
          <w:b/>
          <w:bCs/>
          <w:sz w:val="24"/>
          <w:szCs w:val="24"/>
          <w:lang w:eastAsia="zh-CN"/>
        </w:rPr>
        <w:t>285</w:t>
      </w:r>
      <w:r w:rsidRPr="00335ED9">
        <w:rPr>
          <w:rFonts w:ascii="Book Antiqua" w:eastAsia="宋体" w:hAnsi="Book Antiqua" w:cs="宋体"/>
          <w:sz w:val="24"/>
          <w:szCs w:val="24"/>
          <w:lang w:eastAsia="zh-CN"/>
        </w:rPr>
        <w:t>: 6706-6715 [PMID: 20034933 DOI: 10.1074/jbc.M109.064501]</w:t>
      </w:r>
    </w:p>
    <w:p w14:paraId="6721ED32"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18 </w:t>
      </w:r>
      <w:proofErr w:type="spellStart"/>
      <w:r w:rsidRPr="00335ED9">
        <w:rPr>
          <w:rFonts w:ascii="Book Antiqua" w:eastAsia="宋体" w:hAnsi="Book Antiqua" w:cs="宋体"/>
          <w:b/>
          <w:bCs/>
          <w:sz w:val="24"/>
          <w:szCs w:val="24"/>
          <w:lang w:eastAsia="zh-CN"/>
        </w:rPr>
        <w:t>Pirazzi</w:t>
      </w:r>
      <w:proofErr w:type="spellEnd"/>
      <w:r w:rsidRPr="00335ED9">
        <w:rPr>
          <w:rFonts w:ascii="Book Antiqua" w:eastAsia="宋体" w:hAnsi="Book Antiqua" w:cs="宋体"/>
          <w:b/>
          <w:bCs/>
          <w:sz w:val="24"/>
          <w:szCs w:val="24"/>
          <w:lang w:eastAsia="zh-CN"/>
        </w:rPr>
        <w:t xml:space="preserve"> C</w:t>
      </w:r>
      <w:r w:rsidRPr="00335ED9">
        <w:rPr>
          <w:rFonts w:ascii="Book Antiqua" w:eastAsia="宋体" w:hAnsi="Book Antiqua" w:cs="宋体"/>
          <w:sz w:val="24"/>
          <w:szCs w:val="24"/>
          <w:lang w:eastAsia="zh-CN"/>
        </w:rPr>
        <w:t xml:space="preserve">, </w:t>
      </w:r>
      <w:proofErr w:type="spellStart"/>
      <w:r w:rsidRPr="00335ED9">
        <w:rPr>
          <w:rFonts w:ascii="Book Antiqua" w:eastAsia="宋体" w:hAnsi="Book Antiqua" w:cs="宋体"/>
          <w:sz w:val="24"/>
          <w:szCs w:val="24"/>
          <w:lang w:eastAsia="zh-CN"/>
        </w:rPr>
        <w:t>Valenti</w:t>
      </w:r>
      <w:proofErr w:type="spellEnd"/>
      <w:r w:rsidRPr="00335ED9">
        <w:rPr>
          <w:rFonts w:ascii="Book Antiqua" w:eastAsia="宋体" w:hAnsi="Book Antiqua" w:cs="宋体"/>
          <w:sz w:val="24"/>
          <w:szCs w:val="24"/>
          <w:lang w:eastAsia="zh-CN"/>
        </w:rPr>
        <w:t xml:space="preserve"> L, Motta BM, </w:t>
      </w:r>
      <w:proofErr w:type="spellStart"/>
      <w:r w:rsidRPr="00335ED9">
        <w:rPr>
          <w:rFonts w:ascii="Book Antiqua" w:eastAsia="宋体" w:hAnsi="Book Antiqua" w:cs="宋体"/>
          <w:sz w:val="24"/>
          <w:szCs w:val="24"/>
          <w:lang w:eastAsia="zh-CN"/>
        </w:rPr>
        <w:t>Pingitore</w:t>
      </w:r>
      <w:proofErr w:type="spellEnd"/>
      <w:r w:rsidRPr="00335ED9">
        <w:rPr>
          <w:rFonts w:ascii="Book Antiqua" w:eastAsia="宋体" w:hAnsi="Book Antiqua" w:cs="宋体"/>
          <w:sz w:val="24"/>
          <w:szCs w:val="24"/>
          <w:lang w:eastAsia="zh-CN"/>
        </w:rPr>
        <w:t xml:space="preserve"> P, </w:t>
      </w:r>
      <w:proofErr w:type="spellStart"/>
      <w:r w:rsidRPr="00335ED9">
        <w:rPr>
          <w:rFonts w:ascii="Book Antiqua" w:eastAsia="宋体" w:hAnsi="Book Antiqua" w:cs="宋体"/>
          <w:sz w:val="24"/>
          <w:szCs w:val="24"/>
          <w:lang w:eastAsia="zh-CN"/>
        </w:rPr>
        <w:t>Hedfalk</w:t>
      </w:r>
      <w:proofErr w:type="spellEnd"/>
      <w:r w:rsidRPr="00335ED9">
        <w:rPr>
          <w:rFonts w:ascii="Book Antiqua" w:eastAsia="宋体" w:hAnsi="Book Antiqua" w:cs="宋体"/>
          <w:sz w:val="24"/>
          <w:szCs w:val="24"/>
          <w:lang w:eastAsia="zh-CN"/>
        </w:rPr>
        <w:t xml:space="preserve"> K, </w:t>
      </w:r>
      <w:proofErr w:type="spellStart"/>
      <w:r w:rsidRPr="00335ED9">
        <w:rPr>
          <w:rFonts w:ascii="Book Antiqua" w:eastAsia="宋体" w:hAnsi="Book Antiqua" w:cs="宋体"/>
          <w:sz w:val="24"/>
          <w:szCs w:val="24"/>
          <w:lang w:eastAsia="zh-CN"/>
        </w:rPr>
        <w:t>Mancina</w:t>
      </w:r>
      <w:proofErr w:type="spellEnd"/>
      <w:r w:rsidRPr="00335ED9">
        <w:rPr>
          <w:rFonts w:ascii="Book Antiqua" w:eastAsia="宋体" w:hAnsi="Book Antiqua" w:cs="宋体"/>
          <w:sz w:val="24"/>
          <w:szCs w:val="24"/>
          <w:lang w:eastAsia="zh-CN"/>
        </w:rPr>
        <w:t xml:space="preserve"> RM, </w:t>
      </w:r>
      <w:proofErr w:type="spellStart"/>
      <w:r w:rsidRPr="00335ED9">
        <w:rPr>
          <w:rFonts w:ascii="Book Antiqua" w:eastAsia="宋体" w:hAnsi="Book Antiqua" w:cs="宋体"/>
          <w:sz w:val="24"/>
          <w:szCs w:val="24"/>
          <w:lang w:eastAsia="zh-CN"/>
        </w:rPr>
        <w:t>Burza</w:t>
      </w:r>
      <w:proofErr w:type="spellEnd"/>
      <w:r w:rsidRPr="00335ED9">
        <w:rPr>
          <w:rFonts w:ascii="Book Antiqua" w:eastAsia="宋体" w:hAnsi="Book Antiqua" w:cs="宋体"/>
          <w:sz w:val="24"/>
          <w:szCs w:val="24"/>
          <w:lang w:eastAsia="zh-CN"/>
        </w:rPr>
        <w:t xml:space="preserve"> MA, </w:t>
      </w:r>
      <w:proofErr w:type="spellStart"/>
      <w:r w:rsidRPr="00335ED9">
        <w:rPr>
          <w:rFonts w:ascii="Book Antiqua" w:eastAsia="宋体" w:hAnsi="Book Antiqua" w:cs="宋体"/>
          <w:sz w:val="24"/>
          <w:szCs w:val="24"/>
          <w:lang w:eastAsia="zh-CN"/>
        </w:rPr>
        <w:t>Indiveri</w:t>
      </w:r>
      <w:proofErr w:type="spellEnd"/>
      <w:r w:rsidRPr="00335ED9">
        <w:rPr>
          <w:rFonts w:ascii="Book Antiqua" w:eastAsia="宋体" w:hAnsi="Book Antiqua" w:cs="宋体"/>
          <w:sz w:val="24"/>
          <w:szCs w:val="24"/>
          <w:lang w:eastAsia="zh-CN"/>
        </w:rPr>
        <w:t xml:space="preserve"> C, Ferro Y, </w:t>
      </w:r>
      <w:proofErr w:type="spellStart"/>
      <w:r w:rsidRPr="00335ED9">
        <w:rPr>
          <w:rFonts w:ascii="Book Antiqua" w:eastAsia="宋体" w:hAnsi="Book Antiqua" w:cs="宋体"/>
          <w:sz w:val="24"/>
          <w:szCs w:val="24"/>
          <w:lang w:eastAsia="zh-CN"/>
        </w:rPr>
        <w:t>Montalcini</w:t>
      </w:r>
      <w:proofErr w:type="spellEnd"/>
      <w:r w:rsidRPr="00335ED9">
        <w:rPr>
          <w:rFonts w:ascii="Book Antiqua" w:eastAsia="宋体" w:hAnsi="Book Antiqua" w:cs="宋体"/>
          <w:sz w:val="24"/>
          <w:szCs w:val="24"/>
          <w:lang w:eastAsia="zh-CN"/>
        </w:rPr>
        <w:t xml:space="preserve"> T, Maglio C, </w:t>
      </w:r>
      <w:proofErr w:type="spellStart"/>
      <w:r w:rsidRPr="00335ED9">
        <w:rPr>
          <w:rFonts w:ascii="Book Antiqua" w:eastAsia="宋体" w:hAnsi="Book Antiqua" w:cs="宋体"/>
          <w:sz w:val="24"/>
          <w:szCs w:val="24"/>
          <w:lang w:eastAsia="zh-CN"/>
        </w:rPr>
        <w:t>Dongiovanni</w:t>
      </w:r>
      <w:proofErr w:type="spellEnd"/>
      <w:r w:rsidRPr="00335ED9">
        <w:rPr>
          <w:rFonts w:ascii="Book Antiqua" w:eastAsia="宋体" w:hAnsi="Book Antiqua" w:cs="宋体"/>
          <w:sz w:val="24"/>
          <w:szCs w:val="24"/>
          <w:lang w:eastAsia="zh-CN"/>
        </w:rPr>
        <w:t xml:space="preserve"> P, </w:t>
      </w:r>
      <w:proofErr w:type="spellStart"/>
      <w:r w:rsidRPr="00335ED9">
        <w:rPr>
          <w:rFonts w:ascii="Book Antiqua" w:eastAsia="宋体" w:hAnsi="Book Antiqua" w:cs="宋体"/>
          <w:sz w:val="24"/>
          <w:szCs w:val="24"/>
          <w:lang w:eastAsia="zh-CN"/>
        </w:rPr>
        <w:t>Fargion</w:t>
      </w:r>
      <w:proofErr w:type="spellEnd"/>
      <w:r w:rsidRPr="00335ED9">
        <w:rPr>
          <w:rFonts w:ascii="Book Antiqua" w:eastAsia="宋体" w:hAnsi="Book Antiqua" w:cs="宋体"/>
          <w:sz w:val="24"/>
          <w:szCs w:val="24"/>
          <w:lang w:eastAsia="zh-CN"/>
        </w:rPr>
        <w:t xml:space="preserve"> S, </w:t>
      </w:r>
      <w:proofErr w:type="spellStart"/>
      <w:r w:rsidRPr="00335ED9">
        <w:rPr>
          <w:rFonts w:ascii="Book Antiqua" w:eastAsia="宋体" w:hAnsi="Book Antiqua" w:cs="宋体"/>
          <w:sz w:val="24"/>
          <w:szCs w:val="24"/>
          <w:lang w:eastAsia="zh-CN"/>
        </w:rPr>
        <w:t>Rametta</w:t>
      </w:r>
      <w:proofErr w:type="spellEnd"/>
      <w:r w:rsidRPr="00335ED9">
        <w:rPr>
          <w:rFonts w:ascii="Book Antiqua" w:eastAsia="宋体" w:hAnsi="Book Antiqua" w:cs="宋体"/>
          <w:sz w:val="24"/>
          <w:szCs w:val="24"/>
          <w:lang w:eastAsia="zh-CN"/>
        </w:rPr>
        <w:t xml:space="preserve"> R, </w:t>
      </w:r>
      <w:proofErr w:type="spellStart"/>
      <w:r w:rsidRPr="00335ED9">
        <w:rPr>
          <w:rFonts w:ascii="Book Antiqua" w:eastAsia="宋体" w:hAnsi="Book Antiqua" w:cs="宋体"/>
          <w:sz w:val="24"/>
          <w:szCs w:val="24"/>
          <w:lang w:eastAsia="zh-CN"/>
        </w:rPr>
        <w:t>Pujia</w:t>
      </w:r>
      <w:proofErr w:type="spellEnd"/>
      <w:r w:rsidRPr="00335ED9">
        <w:rPr>
          <w:rFonts w:ascii="Book Antiqua" w:eastAsia="宋体" w:hAnsi="Book Antiqua" w:cs="宋体"/>
          <w:sz w:val="24"/>
          <w:szCs w:val="24"/>
          <w:lang w:eastAsia="zh-CN"/>
        </w:rPr>
        <w:t xml:space="preserve"> A, </w:t>
      </w:r>
      <w:proofErr w:type="spellStart"/>
      <w:r w:rsidRPr="00335ED9">
        <w:rPr>
          <w:rFonts w:ascii="Book Antiqua" w:eastAsia="宋体" w:hAnsi="Book Antiqua" w:cs="宋体"/>
          <w:sz w:val="24"/>
          <w:szCs w:val="24"/>
          <w:lang w:eastAsia="zh-CN"/>
        </w:rPr>
        <w:t>Andersson</w:t>
      </w:r>
      <w:proofErr w:type="spellEnd"/>
      <w:r w:rsidRPr="00335ED9">
        <w:rPr>
          <w:rFonts w:ascii="Book Antiqua" w:eastAsia="宋体" w:hAnsi="Book Antiqua" w:cs="宋体"/>
          <w:sz w:val="24"/>
          <w:szCs w:val="24"/>
          <w:lang w:eastAsia="zh-CN"/>
        </w:rPr>
        <w:t xml:space="preserve"> L, </w:t>
      </w:r>
      <w:proofErr w:type="spellStart"/>
      <w:r w:rsidRPr="00335ED9">
        <w:rPr>
          <w:rFonts w:ascii="Book Antiqua" w:eastAsia="宋体" w:hAnsi="Book Antiqua" w:cs="宋体"/>
          <w:sz w:val="24"/>
          <w:szCs w:val="24"/>
          <w:lang w:eastAsia="zh-CN"/>
        </w:rPr>
        <w:t>Ghosal</w:t>
      </w:r>
      <w:proofErr w:type="spellEnd"/>
      <w:r w:rsidRPr="00335ED9">
        <w:rPr>
          <w:rFonts w:ascii="Book Antiqua" w:eastAsia="宋体" w:hAnsi="Book Antiqua" w:cs="宋体"/>
          <w:sz w:val="24"/>
          <w:szCs w:val="24"/>
          <w:lang w:eastAsia="zh-CN"/>
        </w:rPr>
        <w:t xml:space="preserve"> S, Levin M, </w:t>
      </w:r>
      <w:proofErr w:type="spellStart"/>
      <w:r w:rsidRPr="00335ED9">
        <w:rPr>
          <w:rFonts w:ascii="Book Antiqua" w:eastAsia="宋体" w:hAnsi="Book Antiqua" w:cs="宋体"/>
          <w:sz w:val="24"/>
          <w:szCs w:val="24"/>
          <w:lang w:eastAsia="zh-CN"/>
        </w:rPr>
        <w:t>Wiklund</w:t>
      </w:r>
      <w:proofErr w:type="spellEnd"/>
      <w:r w:rsidRPr="00335ED9">
        <w:rPr>
          <w:rFonts w:ascii="Book Antiqua" w:eastAsia="宋体" w:hAnsi="Book Antiqua" w:cs="宋体"/>
          <w:sz w:val="24"/>
          <w:szCs w:val="24"/>
          <w:lang w:eastAsia="zh-CN"/>
        </w:rPr>
        <w:t xml:space="preserve"> O, </w:t>
      </w:r>
      <w:proofErr w:type="spellStart"/>
      <w:r w:rsidRPr="00335ED9">
        <w:rPr>
          <w:rFonts w:ascii="Book Antiqua" w:eastAsia="宋体" w:hAnsi="Book Antiqua" w:cs="宋体"/>
          <w:sz w:val="24"/>
          <w:szCs w:val="24"/>
          <w:lang w:eastAsia="zh-CN"/>
        </w:rPr>
        <w:t>Iacovino</w:t>
      </w:r>
      <w:proofErr w:type="spellEnd"/>
      <w:r w:rsidRPr="00335ED9">
        <w:rPr>
          <w:rFonts w:ascii="Book Antiqua" w:eastAsia="宋体" w:hAnsi="Book Antiqua" w:cs="宋体"/>
          <w:sz w:val="24"/>
          <w:szCs w:val="24"/>
          <w:lang w:eastAsia="zh-CN"/>
        </w:rPr>
        <w:t xml:space="preserve"> M, </w:t>
      </w:r>
      <w:proofErr w:type="spellStart"/>
      <w:r w:rsidRPr="00335ED9">
        <w:rPr>
          <w:rFonts w:ascii="Book Antiqua" w:eastAsia="宋体" w:hAnsi="Book Antiqua" w:cs="宋体"/>
          <w:sz w:val="24"/>
          <w:szCs w:val="24"/>
          <w:lang w:eastAsia="zh-CN"/>
        </w:rPr>
        <w:t>Borén</w:t>
      </w:r>
      <w:proofErr w:type="spellEnd"/>
      <w:r w:rsidRPr="00335ED9">
        <w:rPr>
          <w:rFonts w:ascii="Book Antiqua" w:eastAsia="宋体" w:hAnsi="Book Antiqua" w:cs="宋体"/>
          <w:sz w:val="24"/>
          <w:szCs w:val="24"/>
          <w:lang w:eastAsia="zh-CN"/>
        </w:rPr>
        <w:t xml:space="preserve"> J, Romeo S. </w:t>
      </w:r>
      <w:r w:rsidRPr="00335ED9">
        <w:rPr>
          <w:rFonts w:ascii="Book Antiqua" w:eastAsia="宋体" w:hAnsi="Book Antiqua" w:cs="宋体"/>
          <w:sz w:val="24"/>
          <w:szCs w:val="24"/>
          <w:lang w:eastAsia="zh-CN"/>
        </w:rPr>
        <w:lastRenderedPageBreak/>
        <w:t xml:space="preserve">PNPLA3 has </w:t>
      </w:r>
      <w:proofErr w:type="spellStart"/>
      <w:r w:rsidRPr="00335ED9">
        <w:rPr>
          <w:rFonts w:ascii="Book Antiqua" w:eastAsia="宋体" w:hAnsi="Book Antiqua" w:cs="宋体"/>
          <w:sz w:val="24"/>
          <w:szCs w:val="24"/>
          <w:lang w:eastAsia="zh-CN"/>
        </w:rPr>
        <w:t>retinyl-palmitate</w:t>
      </w:r>
      <w:proofErr w:type="spellEnd"/>
      <w:r w:rsidRPr="00335ED9">
        <w:rPr>
          <w:rFonts w:ascii="Book Antiqua" w:eastAsia="宋体" w:hAnsi="Book Antiqua" w:cs="宋体"/>
          <w:sz w:val="24"/>
          <w:szCs w:val="24"/>
          <w:lang w:eastAsia="zh-CN"/>
        </w:rPr>
        <w:t xml:space="preserve"> lipase activity in human hepatic stellate cells. </w:t>
      </w:r>
      <w:r w:rsidRPr="00335ED9">
        <w:rPr>
          <w:rFonts w:ascii="Book Antiqua" w:eastAsia="宋体" w:hAnsi="Book Antiqua" w:cs="宋体"/>
          <w:i/>
          <w:iCs/>
          <w:sz w:val="24"/>
          <w:szCs w:val="24"/>
          <w:lang w:eastAsia="zh-CN"/>
        </w:rPr>
        <w:t xml:space="preserve">Hum </w:t>
      </w:r>
      <w:proofErr w:type="spellStart"/>
      <w:r w:rsidRPr="00335ED9">
        <w:rPr>
          <w:rFonts w:ascii="Book Antiqua" w:eastAsia="宋体" w:hAnsi="Book Antiqua" w:cs="宋体"/>
          <w:i/>
          <w:iCs/>
          <w:sz w:val="24"/>
          <w:szCs w:val="24"/>
          <w:lang w:eastAsia="zh-CN"/>
        </w:rPr>
        <w:t>Mol</w:t>
      </w:r>
      <w:proofErr w:type="spellEnd"/>
      <w:r w:rsidRPr="00335ED9">
        <w:rPr>
          <w:rFonts w:ascii="Book Antiqua" w:eastAsia="宋体" w:hAnsi="Book Antiqua" w:cs="宋体"/>
          <w:i/>
          <w:iCs/>
          <w:sz w:val="24"/>
          <w:szCs w:val="24"/>
          <w:lang w:eastAsia="zh-CN"/>
        </w:rPr>
        <w:t xml:space="preserve"> Genet</w:t>
      </w:r>
      <w:r w:rsidRPr="00335ED9">
        <w:rPr>
          <w:rFonts w:ascii="Book Antiqua" w:eastAsia="宋体" w:hAnsi="Book Antiqua" w:cs="宋体"/>
          <w:sz w:val="24"/>
          <w:szCs w:val="24"/>
          <w:lang w:eastAsia="zh-CN"/>
        </w:rPr>
        <w:t> 2014; </w:t>
      </w:r>
      <w:r w:rsidRPr="00335ED9">
        <w:rPr>
          <w:rFonts w:ascii="Book Antiqua" w:eastAsia="宋体" w:hAnsi="Book Antiqua" w:cs="宋体"/>
          <w:b/>
          <w:bCs/>
          <w:sz w:val="24"/>
          <w:szCs w:val="24"/>
          <w:lang w:eastAsia="zh-CN"/>
        </w:rPr>
        <w:t>23</w:t>
      </w:r>
      <w:r w:rsidRPr="00335ED9">
        <w:rPr>
          <w:rFonts w:ascii="Book Antiqua" w:eastAsia="宋体" w:hAnsi="Book Antiqua" w:cs="宋体"/>
          <w:sz w:val="24"/>
          <w:szCs w:val="24"/>
          <w:lang w:eastAsia="zh-CN"/>
        </w:rPr>
        <w:t>: 4077-4085 [PMID: 24670599 DOI: 10.1093/</w:t>
      </w:r>
      <w:proofErr w:type="spellStart"/>
      <w:r w:rsidRPr="00335ED9">
        <w:rPr>
          <w:rFonts w:ascii="Book Antiqua" w:eastAsia="宋体" w:hAnsi="Book Antiqua" w:cs="宋体"/>
          <w:sz w:val="24"/>
          <w:szCs w:val="24"/>
          <w:lang w:eastAsia="zh-CN"/>
        </w:rPr>
        <w:t>hmg</w:t>
      </w:r>
      <w:proofErr w:type="spellEnd"/>
      <w:r w:rsidRPr="00335ED9">
        <w:rPr>
          <w:rFonts w:ascii="Book Antiqua" w:eastAsia="宋体" w:hAnsi="Book Antiqua" w:cs="宋体"/>
          <w:sz w:val="24"/>
          <w:szCs w:val="24"/>
          <w:lang w:eastAsia="zh-CN"/>
        </w:rPr>
        <w:t>/ddu121]</w:t>
      </w:r>
    </w:p>
    <w:p w14:paraId="1B9596B2"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19 </w:t>
      </w:r>
      <w:proofErr w:type="spellStart"/>
      <w:r w:rsidRPr="00335ED9">
        <w:rPr>
          <w:rFonts w:ascii="Book Antiqua" w:eastAsia="宋体" w:hAnsi="Book Antiqua" w:cs="宋体"/>
          <w:b/>
          <w:bCs/>
          <w:sz w:val="24"/>
          <w:szCs w:val="24"/>
          <w:lang w:eastAsia="zh-CN"/>
        </w:rPr>
        <w:t>Krawczyk</w:t>
      </w:r>
      <w:proofErr w:type="spellEnd"/>
      <w:r w:rsidRPr="00335ED9">
        <w:rPr>
          <w:rFonts w:ascii="Book Antiqua" w:eastAsia="宋体" w:hAnsi="Book Antiqua" w:cs="宋体"/>
          <w:b/>
          <w:bCs/>
          <w:sz w:val="24"/>
          <w:szCs w:val="24"/>
          <w:lang w:eastAsia="zh-CN"/>
        </w:rPr>
        <w:t xml:space="preserve"> M</w:t>
      </w:r>
      <w:r w:rsidRPr="00335ED9">
        <w:rPr>
          <w:rFonts w:ascii="Book Antiqua" w:eastAsia="宋体" w:hAnsi="Book Antiqua" w:cs="宋体"/>
          <w:sz w:val="24"/>
          <w:szCs w:val="24"/>
          <w:lang w:eastAsia="zh-CN"/>
        </w:rPr>
        <w:t xml:space="preserve">, </w:t>
      </w:r>
      <w:proofErr w:type="spellStart"/>
      <w:r w:rsidRPr="00335ED9">
        <w:rPr>
          <w:rFonts w:ascii="Book Antiqua" w:eastAsia="宋体" w:hAnsi="Book Antiqua" w:cs="宋体"/>
          <w:sz w:val="24"/>
          <w:szCs w:val="24"/>
          <w:lang w:eastAsia="zh-CN"/>
        </w:rPr>
        <w:t>Grünhage</w:t>
      </w:r>
      <w:proofErr w:type="spellEnd"/>
      <w:r w:rsidRPr="00335ED9">
        <w:rPr>
          <w:rFonts w:ascii="Book Antiqua" w:eastAsia="宋体" w:hAnsi="Book Antiqua" w:cs="宋体"/>
          <w:sz w:val="24"/>
          <w:szCs w:val="24"/>
          <w:lang w:eastAsia="zh-CN"/>
        </w:rPr>
        <w:t xml:space="preserve"> F, </w:t>
      </w:r>
      <w:proofErr w:type="spellStart"/>
      <w:r w:rsidRPr="00335ED9">
        <w:rPr>
          <w:rFonts w:ascii="Book Antiqua" w:eastAsia="宋体" w:hAnsi="Book Antiqua" w:cs="宋体"/>
          <w:sz w:val="24"/>
          <w:szCs w:val="24"/>
          <w:lang w:eastAsia="zh-CN"/>
        </w:rPr>
        <w:t>Lammert</w:t>
      </w:r>
      <w:proofErr w:type="spellEnd"/>
      <w:r w:rsidRPr="00335ED9">
        <w:rPr>
          <w:rFonts w:ascii="Book Antiqua" w:eastAsia="宋体" w:hAnsi="Book Antiqua" w:cs="宋体"/>
          <w:sz w:val="24"/>
          <w:szCs w:val="24"/>
          <w:lang w:eastAsia="zh-CN"/>
        </w:rPr>
        <w:t xml:space="preserve"> F. Identification of combined genetic determinants of liver stiffness within the SREBP1c-PNPLA3 pathway. </w:t>
      </w:r>
      <w:proofErr w:type="spellStart"/>
      <w:r w:rsidRPr="00335ED9">
        <w:rPr>
          <w:rFonts w:ascii="Book Antiqua" w:eastAsia="宋体" w:hAnsi="Book Antiqua" w:cs="宋体"/>
          <w:i/>
          <w:iCs/>
          <w:sz w:val="24"/>
          <w:szCs w:val="24"/>
          <w:lang w:eastAsia="zh-CN"/>
        </w:rPr>
        <w:t>Int</w:t>
      </w:r>
      <w:proofErr w:type="spellEnd"/>
      <w:r w:rsidRPr="00335ED9">
        <w:rPr>
          <w:rFonts w:ascii="Book Antiqua" w:eastAsia="宋体" w:hAnsi="Book Antiqua" w:cs="宋体"/>
          <w:i/>
          <w:iCs/>
          <w:sz w:val="24"/>
          <w:szCs w:val="24"/>
          <w:lang w:eastAsia="zh-CN"/>
        </w:rPr>
        <w:t xml:space="preserve"> J </w:t>
      </w:r>
      <w:proofErr w:type="spellStart"/>
      <w:r w:rsidRPr="00335ED9">
        <w:rPr>
          <w:rFonts w:ascii="Book Antiqua" w:eastAsia="宋体" w:hAnsi="Book Antiqua" w:cs="宋体"/>
          <w:i/>
          <w:iCs/>
          <w:sz w:val="24"/>
          <w:szCs w:val="24"/>
          <w:lang w:eastAsia="zh-CN"/>
        </w:rPr>
        <w:t>Mol</w:t>
      </w:r>
      <w:proofErr w:type="spellEnd"/>
      <w:r w:rsidRPr="00335ED9">
        <w:rPr>
          <w:rFonts w:ascii="Book Antiqua" w:eastAsia="宋体" w:hAnsi="Book Antiqua" w:cs="宋体"/>
          <w:i/>
          <w:iCs/>
          <w:sz w:val="24"/>
          <w:szCs w:val="24"/>
          <w:lang w:eastAsia="zh-CN"/>
        </w:rPr>
        <w:t xml:space="preserve"> </w:t>
      </w:r>
      <w:proofErr w:type="spellStart"/>
      <w:r w:rsidRPr="00335ED9">
        <w:rPr>
          <w:rFonts w:ascii="Book Antiqua" w:eastAsia="宋体" w:hAnsi="Book Antiqua" w:cs="宋体"/>
          <w:i/>
          <w:iCs/>
          <w:sz w:val="24"/>
          <w:szCs w:val="24"/>
          <w:lang w:eastAsia="zh-CN"/>
        </w:rPr>
        <w:t>Sci</w:t>
      </w:r>
      <w:proofErr w:type="spellEnd"/>
      <w:r w:rsidRPr="00335ED9">
        <w:rPr>
          <w:rFonts w:ascii="Book Antiqua" w:eastAsia="宋体" w:hAnsi="Book Antiqua" w:cs="宋体"/>
          <w:sz w:val="24"/>
          <w:szCs w:val="24"/>
          <w:lang w:eastAsia="zh-CN"/>
        </w:rPr>
        <w:t> 2013; </w:t>
      </w:r>
      <w:r w:rsidRPr="00335ED9">
        <w:rPr>
          <w:rFonts w:ascii="Book Antiqua" w:eastAsia="宋体" w:hAnsi="Book Antiqua" w:cs="宋体"/>
          <w:b/>
          <w:bCs/>
          <w:sz w:val="24"/>
          <w:szCs w:val="24"/>
          <w:lang w:eastAsia="zh-CN"/>
        </w:rPr>
        <w:t>14</w:t>
      </w:r>
      <w:r w:rsidRPr="00335ED9">
        <w:rPr>
          <w:rFonts w:ascii="Book Antiqua" w:eastAsia="宋体" w:hAnsi="Book Antiqua" w:cs="宋体"/>
          <w:sz w:val="24"/>
          <w:szCs w:val="24"/>
          <w:lang w:eastAsia="zh-CN"/>
        </w:rPr>
        <w:t>: 21153-21166 [PMID: 24152445 DOI: 10.3390/ijms141021153]</w:t>
      </w:r>
    </w:p>
    <w:p w14:paraId="54C2E3FC" w14:textId="77777777" w:rsidR="002108F4" w:rsidRPr="00335ED9" w:rsidRDefault="002108F4" w:rsidP="00335ED9">
      <w:pPr>
        <w:spacing w:after="0" w:line="360" w:lineRule="auto"/>
        <w:jc w:val="both"/>
        <w:rPr>
          <w:rFonts w:ascii="Book Antiqua" w:eastAsia="宋体" w:hAnsi="Book Antiqua" w:cs="宋体"/>
          <w:sz w:val="24"/>
          <w:szCs w:val="24"/>
          <w:lang w:eastAsia="zh-CN"/>
        </w:rPr>
      </w:pPr>
      <w:bookmarkStart w:id="22" w:name="OLE_LINK1"/>
      <w:r w:rsidRPr="00335ED9">
        <w:rPr>
          <w:rFonts w:ascii="Book Antiqua" w:eastAsia="宋体" w:hAnsi="Book Antiqua" w:cs="宋体"/>
          <w:sz w:val="24"/>
          <w:szCs w:val="24"/>
          <w:lang w:eastAsia="zh-CN"/>
        </w:rPr>
        <w:t>20 </w:t>
      </w:r>
      <w:proofErr w:type="spellStart"/>
      <w:r w:rsidRPr="00335ED9">
        <w:rPr>
          <w:rFonts w:ascii="Book Antiqua" w:eastAsia="宋体" w:hAnsi="Book Antiqua" w:cs="宋体"/>
          <w:b/>
          <w:bCs/>
          <w:sz w:val="24"/>
          <w:szCs w:val="24"/>
          <w:lang w:eastAsia="zh-CN"/>
        </w:rPr>
        <w:t>Castéra</w:t>
      </w:r>
      <w:proofErr w:type="spellEnd"/>
      <w:r w:rsidRPr="00335ED9">
        <w:rPr>
          <w:rFonts w:ascii="Book Antiqua" w:eastAsia="宋体" w:hAnsi="Book Antiqua" w:cs="宋体"/>
          <w:b/>
          <w:bCs/>
          <w:sz w:val="24"/>
          <w:szCs w:val="24"/>
          <w:lang w:eastAsia="zh-CN"/>
        </w:rPr>
        <w:t xml:space="preserve"> L</w:t>
      </w:r>
      <w:r w:rsidRPr="00335ED9">
        <w:rPr>
          <w:rFonts w:ascii="Book Antiqua" w:eastAsia="宋体" w:hAnsi="Book Antiqua" w:cs="宋体"/>
          <w:sz w:val="24"/>
          <w:szCs w:val="24"/>
          <w:lang w:eastAsia="zh-CN"/>
        </w:rPr>
        <w:t xml:space="preserve">, </w:t>
      </w:r>
      <w:proofErr w:type="spellStart"/>
      <w:r w:rsidRPr="00335ED9">
        <w:rPr>
          <w:rFonts w:ascii="Book Antiqua" w:eastAsia="宋体" w:hAnsi="Book Antiqua" w:cs="宋体"/>
          <w:sz w:val="24"/>
          <w:szCs w:val="24"/>
          <w:lang w:eastAsia="zh-CN"/>
        </w:rPr>
        <w:t>Vergniol</w:t>
      </w:r>
      <w:proofErr w:type="spellEnd"/>
      <w:r w:rsidRPr="00335ED9">
        <w:rPr>
          <w:rFonts w:ascii="Book Antiqua" w:eastAsia="宋体" w:hAnsi="Book Antiqua" w:cs="宋体"/>
          <w:sz w:val="24"/>
          <w:szCs w:val="24"/>
          <w:lang w:eastAsia="zh-CN"/>
        </w:rPr>
        <w:t xml:space="preserve"> J, </w:t>
      </w:r>
      <w:proofErr w:type="spellStart"/>
      <w:r w:rsidRPr="00335ED9">
        <w:rPr>
          <w:rFonts w:ascii="Book Antiqua" w:eastAsia="宋体" w:hAnsi="Book Antiqua" w:cs="宋体"/>
          <w:sz w:val="24"/>
          <w:szCs w:val="24"/>
          <w:lang w:eastAsia="zh-CN"/>
        </w:rPr>
        <w:t>Foucher</w:t>
      </w:r>
      <w:proofErr w:type="spellEnd"/>
      <w:r w:rsidRPr="00335ED9">
        <w:rPr>
          <w:rFonts w:ascii="Book Antiqua" w:eastAsia="宋体" w:hAnsi="Book Antiqua" w:cs="宋体"/>
          <w:sz w:val="24"/>
          <w:szCs w:val="24"/>
          <w:lang w:eastAsia="zh-CN"/>
        </w:rPr>
        <w:t xml:space="preserve"> J, Le Bail B, </w:t>
      </w:r>
      <w:proofErr w:type="spellStart"/>
      <w:r w:rsidRPr="00335ED9">
        <w:rPr>
          <w:rFonts w:ascii="Book Antiqua" w:eastAsia="宋体" w:hAnsi="Book Antiqua" w:cs="宋体"/>
          <w:sz w:val="24"/>
          <w:szCs w:val="24"/>
          <w:lang w:eastAsia="zh-CN"/>
        </w:rPr>
        <w:t>Chanteloup</w:t>
      </w:r>
      <w:proofErr w:type="spellEnd"/>
      <w:r w:rsidRPr="00335ED9">
        <w:rPr>
          <w:rFonts w:ascii="Book Antiqua" w:eastAsia="宋体" w:hAnsi="Book Antiqua" w:cs="宋体"/>
          <w:sz w:val="24"/>
          <w:szCs w:val="24"/>
          <w:lang w:eastAsia="zh-CN"/>
        </w:rPr>
        <w:t xml:space="preserve"> E, </w:t>
      </w:r>
      <w:proofErr w:type="spellStart"/>
      <w:r w:rsidRPr="00335ED9">
        <w:rPr>
          <w:rFonts w:ascii="Book Antiqua" w:eastAsia="宋体" w:hAnsi="Book Antiqua" w:cs="宋体"/>
          <w:sz w:val="24"/>
          <w:szCs w:val="24"/>
          <w:lang w:eastAsia="zh-CN"/>
        </w:rPr>
        <w:t>Haaser</w:t>
      </w:r>
      <w:proofErr w:type="spellEnd"/>
      <w:r w:rsidRPr="00335ED9">
        <w:rPr>
          <w:rFonts w:ascii="Book Antiqua" w:eastAsia="宋体" w:hAnsi="Book Antiqua" w:cs="宋体"/>
          <w:sz w:val="24"/>
          <w:szCs w:val="24"/>
          <w:lang w:eastAsia="zh-CN"/>
        </w:rPr>
        <w:t xml:space="preserve"> M, </w:t>
      </w:r>
      <w:proofErr w:type="spellStart"/>
      <w:r w:rsidRPr="00335ED9">
        <w:rPr>
          <w:rFonts w:ascii="Book Antiqua" w:eastAsia="宋体" w:hAnsi="Book Antiqua" w:cs="宋体"/>
          <w:sz w:val="24"/>
          <w:szCs w:val="24"/>
          <w:lang w:eastAsia="zh-CN"/>
        </w:rPr>
        <w:t>Darriet</w:t>
      </w:r>
      <w:proofErr w:type="spellEnd"/>
      <w:r w:rsidRPr="00335ED9">
        <w:rPr>
          <w:rFonts w:ascii="Book Antiqua" w:eastAsia="宋体" w:hAnsi="Book Antiqua" w:cs="宋体"/>
          <w:sz w:val="24"/>
          <w:szCs w:val="24"/>
          <w:lang w:eastAsia="zh-CN"/>
        </w:rPr>
        <w:t xml:space="preserve"> M, </w:t>
      </w:r>
      <w:proofErr w:type="spellStart"/>
      <w:r w:rsidRPr="00335ED9">
        <w:rPr>
          <w:rFonts w:ascii="Book Antiqua" w:eastAsia="宋体" w:hAnsi="Book Antiqua" w:cs="宋体"/>
          <w:sz w:val="24"/>
          <w:szCs w:val="24"/>
          <w:lang w:eastAsia="zh-CN"/>
        </w:rPr>
        <w:t>Couzigou</w:t>
      </w:r>
      <w:proofErr w:type="spellEnd"/>
      <w:r w:rsidRPr="00335ED9">
        <w:rPr>
          <w:rFonts w:ascii="Book Antiqua" w:eastAsia="宋体" w:hAnsi="Book Antiqua" w:cs="宋体"/>
          <w:sz w:val="24"/>
          <w:szCs w:val="24"/>
          <w:lang w:eastAsia="zh-CN"/>
        </w:rPr>
        <w:t xml:space="preserve"> P, De </w:t>
      </w:r>
      <w:proofErr w:type="spellStart"/>
      <w:r w:rsidRPr="00335ED9">
        <w:rPr>
          <w:rFonts w:ascii="Book Antiqua" w:eastAsia="宋体" w:hAnsi="Book Antiqua" w:cs="宋体"/>
          <w:sz w:val="24"/>
          <w:szCs w:val="24"/>
          <w:lang w:eastAsia="zh-CN"/>
        </w:rPr>
        <w:t>Lédinghen</w:t>
      </w:r>
      <w:proofErr w:type="spellEnd"/>
      <w:r w:rsidRPr="00335ED9">
        <w:rPr>
          <w:rFonts w:ascii="Book Antiqua" w:eastAsia="宋体" w:hAnsi="Book Antiqua" w:cs="宋体"/>
          <w:sz w:val="24"/>
          <w:szCs w:val="24"/>
          <w:lang w:eastAsia="zh-CN"/>
        </w:rPr>
        <w:t xml:space="preserve"> V. Prospective comparison of transient </w:t>
      </w:r>
      <w:proofErr w:type="spellStart"/>
      <w:r w:rsidRPr="00335ED9">
        <w:rPr>
          <w:rFonts w:ascii="Book Antiqua" w:eastAsia="宋体" w:hAnsi="Book Antiqua" w:cs="宋体"/>
          <w:sz w:val="24"/>
          <w:szCs w:val="24"/>
          <w:lang w:eastAsia="zh-CN"/>
        </w:rPr>
        <w:t>elastography</w:t>
      </w:r>
      <w:proofErr w:type="spellEnd"/>
      <w:r w:rsidRPr="00335ED9">
        <w:rPr>
          <w:rFonts w:ascii="Book Antiqua" w:eastAsia="宋体" w:hAnsi="Book Antiqua" w:cs="宋体"/>
          <w:sz w:val="24"/>
          <w:szCs w:val="24"/>
          <w:lang w:eastAsia="zh-CN"/>
        </w:rPr>
        <w:t xml:space="preserve">, </w:t>
      </w:r>
      <w:proofErr w:type="spellStart"/>
      <w:r w:rsidRPr="00335ED9">
        <w:rPr>
          <w:rFonts w:ascii="Book Antiqua" w:eastAsia="宋体" w:hAnsi="Book Antiqua" w:cs="宋体"/>
          <w:sz w:val="24"/>
          <w:szCs w:val="24"/>
          <w:lang w:eastAsia="zh-CN"/>
        </w:rPr>
        <w:t>Fibrotest</w:t>
      </w:r>
      <w:proofErr w:type="spellEnd"/>
      <w:r w:rsidRPr="00335ED9">
        <w:rPr>
          <w:rFonts w:ascii="Book Antiqua" w:eastAsia="宋体" w:hAnsi="Book Antiqua" w:cs="宋体"/>
          <w:sz w:val="24"/>
          <w:szCs w:val="24"/>
          <w:lang w:eastAsia="zh-CN"/>
        </w:rPr>
        <w:t>, APRI, and liver biopsy for the assessment of fibrosis in chronic hepatitis C. </w:t>
      </w:r>
      <w:r w:rsidRPr="00335ED9">
        <w:rPr>
          <w:rFonts w:ascii="Book Antiqua" w:eastAsia="宋体" w:hAnsi="Book Antiqua" w:cs="宋体"/>
          <w:i/>
          <w:iCs/>
          <w:sz w:val="24"/>
          <w:szCs w:val="24"/>
          <w:lang w:eastAsia="zh-CN"/>
        </w:rPr>
        <w:t>Gastroenterology</w:t>
      </w:r>
      <w:r w:rsidRPr="00335ED9">
        <w:rPr>
          <w:rFonts w:ascii="Book Antiqua" w:eastAsia="宋体" w:hAnsi="Book Antiqua" w:cs="宋体"/>
          <w:sz w:val="24"/>
          <w:szCs w:val="24"/>
          <w:lang w:eastAsia="zh-CN"/>
        </w:rPr>
        <w:t> 2005; </w:t>
      </w:r>
      <w:r w:rsidRPr="00335ED9">
        <w:rPr>
          <w:rFonts w:ascii="Book Antiqua" w:eastAsia="宋体" w:hAnsi="Book Antiqua" w:cs="宋体"/>
          <w:b/>
          <w:bCs/>
          <w:sz w:val="24"/>
          <w:szCs w:val="24"/>
          <w:lang w:eastAsia="zh-CN"/>
        </w:rPr>
        <w:t>128</w:t>
      </w:r>
      <w:r w:rsidRPr="00335ED9">
        <w:rPr>
          <w:rFonts w:ascii="Book Antiqua" w:eastAsia="宋体" w:hAnsi="Book Antiqua" w:cs="宋体"/>
          <w:sz w:val="24"/>
          <w:szCs w:val="24"/>
          <w:lang w:eastAsia="zh-CN"/>
        </w:rPr>
        <w:t>: 343-350 [PMID: 15685546]</w:t>
      </w:r>
    </w:p>
    <w:p w14:paraId="53B112A9"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21 </w:t>
      </w:r>
      <w:proofErr w:type="spellStart"/>
      <w:r w:rsidRPr="00335ED9">
        <w:rPr>
          <w:rFonts w:ascii="Book Antiqua" w:eastAsia="宋体" w:hAnsi="Book Antiqua" w:cs="宋体"/>
          <w:b/>
          <w:bCs/>
          <w:sz w:val="24"/>
          <w:szCs w:val="24"/>
          <w:lang w:eastAsia="zh-CN"/>
        </w:rPr>
        <w:t>Ganne-Carrié</w:t>
      </w:r>
      <w:proofErr w:type="spellEnd"/>
      <w:r w:rsidRPr="00335ED9">
        <w:rPr>
          <w:rFonts w:ascii="Book Antiqua" w:eastAsia="宋体" w:hAnsi="Book Antiqua" w:cs="宋体"/>
          <w:b/>
          <w:bCs/>
          <w:sz w:val="24"/>
          <w:szCs w:val="24"/>
          <w:lang w:eastAsia="zh-CN"/>
        </w:rPr>
        <w:t xml:space="preserve"> N</w:t>
      </w:r>
      <w:r w:rsidRPr="00335ED9">
        <w:rPr>
          <w:rFonts w:ascii="Book Antiqua" w:eastAsia="宋体" w:hAnsi="Book Antiqua" w:cs="宋体"/>
          <w:sz w:val="24"/>
          <w:szCs w:val="24"/>
          <w:lang w:eastAsia="zh-CN"/>
        </w:rPr>
        <w:t xml:space="preserve">, </w:t>
      </w:r>
      <w:proofErr w:type="spellStart"/>
      <w:r w:rsidRPr="00335ED9">
        <w:rPr>
          <w:rFonts w:ascii="Book Antiqua" w:eastAsia="宋体" w:hAnsi="Book Antiqua" w:cs="宋体"/>
          <w:sz w:val="24"/>
          <w:szCs w:val="24"/>
          <w:lang w:eastAsia="zh-CN"/>
        </w:rPr>
        <w:t>Ziol</w:t>
      </w:r>
      <w:proofErr w:type="spellEnd"/>
      <w:r w:rsidRPr="00335ED9">
        <w:rPr>
          <w:rFonts w:ascii="Book Antiqua" w:eastAsia="宋体" w:hAnsi="Book Antiqua" w:cs="宋体"/>
          <w:sz w:val="24"/>
          <w:szCs w:val="24"/>
          <w:lang w:eastAsia="zh-CN"/>
        </w:rPr>
        <w:t xml:space="preserve"> M, de </w:t>
      </w:r>
      <w:proofErr w:type="spellStart"/>
      <w:r w:rsidRPr="00335ED9">
        <w:rPr>
          <w:rFonts w:ascii="Book Antiqua" w:eastAsia="宋体" w:hAnsi="Book Antiqua" w:cs="宋体"/>
          <w:sz w:val="24"/>
          <w:szCs w:val="24"/>
          <w:lang w:eastAsia="zh-CN"/>
        </w:rPr>
        <w:t>Ledinghen</w:t>
      </w:r>
      <w:proofErr w:type="spellEnd"/>
      <w:r w:rsidRPr="00335ED9">
        <w:rPr>
          <w:rFonts w:ascii="Book Antiqua" w:eastAsia="宋体" w:hAnsi="Book Antiqua" w:cs="宋体"/>
          <w:sz w:val="24"/>
          <w:szCs w:val="24"/>
          <w:lang w:eastAsia="zh-CN"/>
        </w:rPr>
        <w:t xml:space="preserve"> V, </w:t>
      </w:r>
      <w:proofErr w:type="spellStart"/>
      <w:r w:rsidRPr="00335ED9">
        <w:rPr>
          <w:rFonts w:ascii="Book Antiqua" w:eastAsia="宋体" w:hAnsi="Book Antiqua" w:cs="宋体"/>
          <w:sz w:val="24"/>
          <w:szCs w:val="24"/>
          <w:lang w:eastAsia="zh-CN"/>
        </w:rPr>
        <w:t>Douvin</w:t>
      </w:r>
      <w:proofErr w:type="spellEnd"/>
      <w:r w:rsidRPr="00335ED9">
        <w:rPr>
          <w:rFonts w:ascii="Book Antiqua" w:eastAsia="宋体" w:hAnsi="Book Antiqua" w:cs="宋体"/>
          <w:sz w:val="24"/>
          <w:szCs w:val="24"/>
          <w:lang w:eastAsia="zh-CN"/>
        </w:rPr>
        <w:t xml:space="preserve"> C, Marcellin P, </w:t>
      </w:r>
      <w:proofErr w:type="spellStart"/>
      <w:r w:rsidRPr="00335ED9">
        <w:rPr>
          <w:rFonts w:ascii="Book Antiqua" w:eastAsia="宋体" w:hAnsi="Book Antiqua" w:cs="宋体"/>
          <w:sz w:val="24"/>
          <w:szCs w:val="24"/>
          <w:lang w:eastAsia="zh-CN"/>
        </w:rPr>
        <w:t>Castera</w:t>
      </w:r>
      <w:proofErr w:type="spellEnd"/>
      <w:r w:rsidRPr="00335ED9">
        <w:rPr>
          <w:rFonts w:ascii="Book Antiqua" w:eastAsia="宋体" w:hAnsi="Book Antiqua" w:cs="宋体"/>
          <w:sz w:val="24"/>
          <w:szCs w:val="24"/>
          <w:lang w:eastAsia="zh-CN"/>
        </w:rPr>
        <w:t xml:space="preserve"> L, </w:t>
      </w:r>
      <w:proofErr w:type="spellStart"/>
      <w:r w:rsidRPr="00335ED9">
        <w:rPr>
          <w:rFonts w:ascii="Book Antiqua" w:eastAsia="宋体" w:hAnsi="Book Antiqua" w:cs="宋体"/>
          <w:sz w:val="24"/>
          <w:szCs w:val="24"/>
          <w:lang w:eastAsia="zh-CN"/>
        </w:rPr>
        <w:t>Dhumeaux</w:t>
      </w:r>
      <w:proofErr w:type="spellEnd"/>
      <w:r w:rsidRPr="00335ED9">
        <w:rPr>
          <w:rFonts w:ascii="Book Antiqua" w:eastAsia="宋体" w:hAnsi="Book Antiqua" w:cs="宋体"/>
          <w:sz w:val="24"/>
          <w:szCs w:val="24"/>
          <w:lang w:eastAsia="zh-CN"/>
        </w:rPr>
        <w:t xml:space="preserve"> D, </w:t>
      </w:r>
      <w:proofErr w:type="spellStart"/>
      <w:r w:rsidRPr="00335ED9">
        <w:rPr>
          <w:rFonts w:ascii="Book Antiqua" w:eastAsia="宋体" w:hAnsi="Book Antiqua" w:cs="宋体"/>
          <w:sz w:val="24"/>
          <w:szCs w:val="24"/>
          <w:lang w:eastAsia="zh-CN"/>
        </w:rPr>
        <w:t>Trinchet</w:t>
      </w:r>
      <w:proofErr w:type="spellEnd"/>
      <w:r w:rsidRPr="00335ED9">
        <w:rPr>
          <w:rFonts w:ascii="Book Antiqua" w:eastAsia="宋体" w:hAnsi="Book Antiqua" w:cs="宋体"/>
          <w:sz w:val="24"/>
          <w:szCs w:val="24"/>
          <w:lang w:eastAsia="zh-CN"/>
        </w:rPr>
        <w:t xml:space="preserve"> JC, </w:t>
      </w:r>
      <w:proofErr w:type="spellStart"/>
      <w:r w:rsidRPr="00335ED9">
        <w:rPr>
          <w:rFonts w:ascii="Book Antiqua" w:eastAsia="宋体" w:hAnsi="Book Antiqua" w:cs="宋体"/>
          <w:sz w:val="24"/>
          <w:szCs w:val="24"/>
          <w:lang w:eastAsia="zh-CN"/>
        </w:rPr>
        <w:t>Beaugrand</w:t>
      </w:r>
      <w:proofErr w:type="spellEnd"/>
      <w:r w:rsidRPr="00335ED9">
        <w:rPr>
          <w:rFonts w:ascii="Book Antiqua" w:eastAsia="宋体" w:hAnsi="Book Antiqua" w:cs="宋体"/>
          <w:sz w:val="24"/>
          <w:szCs w:val="24"/>
          <w:lang w:eastAsia="zh-CN"/>
        </w:rPr>
        <w:t xml:space="preserve"> M. Accuracy of liver stiffness measurement for the diagnosis of cirrhosis in patients with chronic liver diseases.</w:t>
      </w:r>
      <w:r w:rsidRPr="00335ED9">
        <w:rPr>
          <w:rFonts w:ascii="Book Antiqua" w:eastAsia="宋体" w:hAnsi="Book Antiqua" w:cs="宋体" w:hint="eastAsia"/>
          <w:sz w:val="24"/>
          <w:szCs w:val="24"/>
          <w:lang w:eastAsia="zh-CN"/>
        </w:rPr>
        <w:t xml:space="preserve"> </w:t>
      </w:r>
      <w:r w:rsidRPr="00335ED9">
        <w:rPr>
          <w:rFonts w:ascii="Book Antiqua" w:eastAsia="宋体" w:hAnsi="Book Antiqua" w:cs="宋体"/>
          <w:i/>
          <w:iCs/>
          <w:sz w:val="24"/>
          <w:szCs w:val="24"/>
          <w:lang w:eastAsia="zh-CN"/>
        </w:rPr>
        <w:t>Hepatology</w:t>
      </w:r>
      <w:r w:rsidRPr="00335ED9">
        <w:rPr>
          <w:rFonts w:ascii="Book Antiqua" w:eastAsia="宋体" w:hAnsi="Book Antiqua" w:cs="宋体"/>
          <w:sz w:val="24"/>
          <w:szCs w:val="24"/>
          <w:lang w:eastAsia="zh-CN"/>
        </w:rPr>
        <w:t> 2006; </w:t>
      </w:r>
      <w:r w:rsidRPr="00335ED9">
        <w:rPr>
          <w:rFonts w:ascii="Book Antiqua" w:eastAsia="宋体" w:hAnsi="Book Antiqua" w:cs="宋体"/>
          <w:b/>
          <w:bCs/>
          <w:sz w:val="24"/>
          <w:szCs w:val="24"/>
          <w:lang w:eastAsia="zh-CN"/>
        </w:rPr>
        <w:t>44</w:t>
      </w:r>
      <w:r w:rsidRPr="00335ED9">
        <w:rPr>
          <w:rFonts w:ascii="Book Antiqua" w:eastAsia="宋体" w:hAnsi="Book Antiqua" w:cs="宋体"/>
          <w:sz w:val="24"/>
          <w:szCs w:val="24"/>
          <w:lang w:eastAsia="zh-CN"/>
        </w:rPr>
        <w:t>: 1511-1517 [PMID: 17133503 DOI: 10.1002/hep.21420]</w:t>
      </w:r>
    </w:p>
    <w:p w14:paraId="4B25CE9C"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22 </w:t>
      </w:r>
      <w:r w:rsidRPr="00335ED9">
        <w:rPr>
          <w:rFonts w:ascii="Book Antiqua" w:eastAsia="宋体" w:hAnsi="Book Antiqua" w:cs="宋体"/>
          <w:b/>
          <w:bCs/>
          <w:sz w:val="24"/>
          <w:szCs w:val="24"/>
          <w:lang w:eastAsia="zh-CN"/>
        </w:rPr>
        <w:t>Friedrich-Rust M</w:t>
      </w:r>
      <w:r w:rsidRPr="00335ED9">
        <w:rPr>
          <w:rFonts w:ascii="Book Antiqua" w:eastAsia="宋体" w:hAnsi="Book Antiqua" w:cs="宋体"/>
          <w:sz w:val="24"/>
          <w:szCs w:val="24"/>
          <w:lang w:eastAsia="zh-CN"/>
        </w:rPr>
        <w:t xml:space="preserve">, Ong MF, Martens S, </w:t>
      </w:r>
      <w:proofErr w:type="spellStart"/>
      <w:r w:rsidRPr="00335ED9">
        <w:rPr>
          <w:rFonts w:ascii="Book Antiqua" w:eastAsia="宋体" w:hAnsi="Book Antiqua" w:cs="宋体"/>
          <w:sz w:val="24"/>
          <w:szCs w:val="24"/>
          <w:lang w:eastAsia="zh-CN"/>
        </w:rPr>
        <w:t>Sarrazin</w:t>
      </w:r>
      <w:proofErr w:type="spellEnd"/>
      <w:r w:rsidRPr="00335ED9">
        <w:rPr>
          <w:rFonts w:ascii="Book Antiqua" w:eastAsia="宋体" w:hAnsi="Book Antiqua" w:cs="宋体"/>
          <w:sz w:val="24"/>
          <w:szCs w:val="24"/>
          <w:lang w:eastAsia="zh-CN"/>
        </w:rPr>
        <w:t xml:space="preserve"> C, </w:t>
      </w:r>
      <w:proofErr w:type="spellStart"/>
      <w:r w:rsidRPr="00335ED9">
        <w:rPr>
          <w:rFonts w:ascii="Book Antiqua" w:eastAsia="宋体" w:hAnsi="Book Antiqua" w:cs="宋体"/>
          <w:sz w:val="24"/>
          <w:szCs w:val="24"/>
          <w:lang w:eastAsia="zh-CN"/>
        </w:rPr>
        <w:t>Bojunga</w:t>
      </w:r>
      <w:proofErr w:type="spellEnd"/>
      <w:r w:rsidRPr="00335ED9">
        <w:rPr>
          <w:rFonts w:ascii="Book Antiqua" w:eastAsia="宋体" w:hAnsi="Book Antiqua" w:cs="宋体"/>
          <w:sz w:val="24"/>
          <w:szCs w:val="24"/>
          <w:lang w:eastAsia="zh-CN"/>
        </w:rPr>
        <w:t xml:space="preserve"> J, </w:t>
      </w:r>
      <w:proofErr w:type="spellStart"/>
      <w:r w:rsidRPr="00335ED9">
        <w:rPr>
          <w:rFonts w:ascii="Book Antiqua" w:eastAsia="宋体" w:hAnsi="Book Antiqua" w:cs="宋体"/>
          <w:sz w:val="24"/>
          <w:szCs w:val="24"/>
          <w:lang w:eastAsia="zh-CN"/>
        </w:rPr>
        <w:t>Zeuzem</w:t>
      </w:r>
      <w:proofErr w:type="spellEnd"/>
      <w:r w:rsidRPr="00335ED9">
        <w:rPr>
          <w:rFonts w:ascii="Book Antiqua" w:eastAsia="宋体" w:hAnsi="Book Antiqua" w:cs="宋体"/>
          <w:sz w:val="24"/>
          <w:szCs w:val="24"/>
          <w:lang w:eastAsia="zh-CN"/>
        </w:rPr>
        <w:t xml:space="preserve"> S, Herrmann E. Performance of transient </w:t>
      </w:r>
      <w:proofErr w:type="spellStart"/>
      <w:r w:rsidRPr="00335ED9">
        <w:rPr>
          <w:rFonts w:ascii="Book Antiqua" w:eastAsia="宋体" w:hAnsi="Book Antiqua" w:cs="宋体"/>
          <w:sz w:val="24"/>
          <w:szCs w:val="24"/>
          <w:lang w:eastAsia="zh-CN"/>
        </w:rPr>
        <w:t>elastography</w:t>
      </w:r>
      <w:proofErr w:type="spellEnd"/>
      <w:r w:rsidRPr="00335ED9">
        <w:rPr>
          <w:rFonts w:ascii="Book Antiqua" w:eastAsia="宋体" w:hAnsi="Book Antiqua" w:cs="宋体"/>
          <w:sz w:val="24"/>
          <w:szCs w:val="24"/>
          <w:lang w:eastAsia="zh-CN"/>
        </w:rPr>
        <w:t xml:space="preserve"> for the staging of liver fibrosis: a meta-analysis. </w:t>
      </w:r>
      <w:r w:rsidRPr="00335ED9">
        <w:rPr>
          <w:rFonts w:ascii="Book Antiqua" w:eastAsia="宋体" w:hAnsi="Book Antiqua" w:cs="宋体"/>
          <w:i/>
          <w:iCs/>
          <w:sz w:val="24"/>
          <w:szCs w:val="24"/>
          <w:lang w:eastAsia="zh-CN"/>
        </w:rPr>
        <w:t>Gastroenterology</w:t>
      </w:r>
      <w:r w:rsidRPr="00335ED9">
        <w:rPr>
          <w:rFonts w:ascii="Book Antiqua" w:eastAsia="宋体" w:hAnsi="Book Antiqua" w:cs="宋体"/>
          <w:sz w:val="24"/>
          <w:szCs w:val="24"/>
          <w:lang w:eastAsia="zh-CN"/>
        </w:rPr>
        <w:t> 2008; </w:t>
      </w:r>
      <w:r w:rsidRPr="00335ED9">
        <w:rPr>
          <w:rFonts w:ascii="Book Antiqua" w:eastAsia="宋体" w:hAnsi="Book Antiqua" w:cs="宋体"/>
          <w:b/>
          <w:bCs/>
          <w:sz w:val="24"/>
          <w:szCs w:val="24"/>
          <w:lang w:eastAsia="zh-CN"/>
        </w:rPr>
        <w:t>134</w:t>
      </w:r>
      <w:r w:rsidRPr="00335ED9">
        <w:rPr>
          <w:rFonts w:ascii="Book Antiqua" w:eastAsia="宋体" w:hAnsi="Book Antiqua" w:cs="宋体"/>
          <w:sz w:val="24"/>
          <w:szCs w:val="24"/>
          <w:lang w:eastAsia="zh-CN"/>
        </w:rPr>
        <w:t>: 960-974 [PMID: 18395077 DOI: 10.1053/j.gastro.2008.01.034]</w:t>
      </w:r>
    </w:p>
    <w:p w14:paraId="0474221F"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23 </w:t>
      </w:r>
      <w:proofErr w:type="spellStart"/>
      <w:r w:rsidRPr="00335ED9">
        <w:rPr>
          <w:rFonts w:ascii="Book Antiqua" w:eastAsia="宋体" w:hAnsi="Book Antiqua" w:cs="宋体"/>
          <w:b/>
          <w:bCs/>
          <w:sz w:val="24"/>
          <w:szCs w:val="24"/>
          <w:lang w:eastAsia="zh-CN"/>
        </w:rPr>
        <w:t>Castera</w:t>
      </w:r>
      <w:proofErr w:type="spellEnd"/>
      <w:r w:rsidRPr="00335ED9">
        <w:rPr>
          <w:rFonts w:ascii="Book Antiqua" w:eastAsia="宋体" w:hAnsi="Book Antiqua" w:cs="宋体"/>
          <w:b/>
          <w:bCs/>
          <w:sz w:val="24"/>
          <w:szCs w:val="24"/>
          <w:lang w:eastAsia="zh-CN"/>
        </w:rPr>
        <w:t xml:space="preserve"> L</w:t>
      </w:r>
      <w:r w:rsidRPr="00335ED9">
        <w:rPr>
          <w:rFonts w:ascii="Book Antiqua" w:eastAsia="宋体" w:hAnsi="Book Antiqua" w:cs="宋体"/>
          <w:sz w:val="24"/>
          <w:szCs w:val="24"/>
          <w:lang w:eastAsia="zh-CN"/>
        </w:rPr>
        <w:t xml:space="preserve">, </w:t>
      </w:r>
      <w:proofErr w:type="spellStart"/>
      <w:r w:rsidRPr="00335ED9">
        <w:rPr>
          <w:rFonts w:ascii="Book Antiqua" w:eastAsia="宋体" w:hAnsi="Book Antiqua" w:cs="宋体"/>
          <w:sz w:val="24"/>
          <w:szCs w:val="24"/>
          <w:lang w:eastAsia="zh-CN"/>
        </w:rPr>
        <w:t>Pinzani</w:t>
      </w:r>
      <w:proofErr w:type="spellEnd"/>
      <w:r w:rsidRPr="00335ED9">
        <w:rPr>
          <w:rFonts w:ascii="Book Antiqua" w:eastAsia="宋体" w:hAnsi="Book Antiqua" w:cs="宋体"/>
          <w:sz w:val="24"/>
          <w:szCs w:val="24"/>
          <w:lang w:eastAsia="zh-CN"/>
        </w:rPr>
        <w:t xml:space="preserve"> M. Biopsy and non-invasive methods for the diagnosis of liver fibrosis: does it take two to tango? </w:t>
      </w:r>
      <w:r w:rsidRPr="00335ED9">
        <w:rPr>
          <w:rFonts w:ascii="Book Antiqua" w:eastAsia="宋体" w:hAnsi="Book Antiqua" w:cs="宋体"/>
          <w:i/>
          <w:iCs/>
          <w:sz w:val="24"/>
          <w:szCs w:val="24"/>
          <w:lang w:eastAsia="zh-CN"/>
        </w:rPr>
        <w:t>Gut</w:t>
      </w:r>
      <w:r w:rsidRPr="00335ED9">
        <w:rPr>
          <w:rFonts w:ascii="Book Antiqua" w:eastAsia="宋体" w:hAnsi="Book Antiqua" w:cs="宋体"/>
          <w:sz w:val="24"/>
          <w:szCs w:val="24"/>
          <w:lang w:eastAsia="zh-CN"/>
        </w:rPr>
        <w:t> 2010; </w:t>
      </w:r>
      <w:r w:rsidRPr="00335ED9">
        <w:rPr>
          <w:rFonts w:ascii="Book Antiqua" w:eastAsia="宋体" w:hAnsi="Book Antiqua" w:cs="宋体"/>
          <w:b/>
          <w:bCs/>
          <w:sz w:val="24"/>
          <w:szCs w:val="24"/>
          <w:lang w:eastAsia="zh-CN"/>
        </w:rPr>
        <w:t>59</w:t>
      </w:r>
      <w:r w:rsidRPr="00335ED9">
        <w:rPr>
          <w:rFonts w:ascii="Book Antiqua" w:eastAsia="宋体" w:hAnsi="Book Antiqua" w:cs="宋体"/>
          <w:sz w:val="24"/>
          <w:szCs w:val="24"/>
          <w:lang w:eastAsia="zh-CN"/>
        </w:rPr>
        <w:t>: 861-866 [PMID: 20581229 DOI: 10.1136/gut.2010.214650]</w:t>
      </w:r>
    </w:p>
    <w:p w14:paraId="764DC4DE"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24 </w:t>
      </w:r>
      <w:r w:rsidRPr="00335ED9">
        <w:rPr>
          <w:rFonts w:ascii="Book Antiqua" w:eastAsia="宋体" w:hAnsi="Book Antiqua" w:cs="宋体"/>
          <w:b/>
          <w:bCs/>
          <w:sz w:val="24"/>
          <w:szCs w:val="24"/>
          <w:lang w:eastAsia="zh-CN"/>
        </w:rPr>
        <w:t>Mueller S</w:t>
      </w:r>
      <w:r w:rsidRPr="00335ED9">
        <w:rPr>
          <w:rFonts w:ascii="Book Antiqua" w:eastAsia="宋体" w:hAnsi="Book Antiqua" w:cs="宋体"/>
          <w:sz w:val="24"/>
          <w:szCs w:val="24"/>
          <w:lang w:eastAsia="zh-CN"/>
        </w:rPr>
        <w:t xml:space="preserve">, </w:t>
      </w:r>
      <w:proofErr w:type="spellStart"/>
      <w:r w:rsidRPr="00335ED9">
        <w:rPr>
          <w:rFonts w:ascii="Book Antiqua" w:eastAsia="宋体" w:hAnsi="Book Antiqua" w:cs="宋体"/>
          <w:sz w:val="24"/>
          <w:szCs w:val="24"/>
          <w:lang w:eastAsia="zh-CN"/>
        </w:rPr>
        <w:t>Sandrin</w:t>
      </w:r>
      <w:proofErr w:type="spellEnd"/>
      <w:r w:rsidRPr="00335ED9">
        <w:rPr>
          <w:rFonts w:ascii="Book Antiqua" w:eastAsia="宋体" w:hAnsi="Book Antiqua" w:cs="宋体"/>
          <w:sz w:val="24"/>
          <w:szCs w:val="24"/>
          <w:lang w:eastAsia="zh-CN"/>
        </w:rPr>
        <w:t xml:space="preserve"> L. Liver stiffness: a novel parameter for the diagnosis of liver disease. </w:t>
      </w:r>
      <w:proofErr w:type="spellStart"/>
      <w:r w:rsidRPr="00335ED9">
        <w:rPr>
          <w:rFonts w:ascii="Book Antiqua" w:eastAsia="宋体" w:hAnsi="Book Antiqua" w:cs="宋体"/>
          <w:i/>
          <w:iCs/>
          <w:sz w:val="24"/>
          <w:szCs w:val="24"/>
          <w:lang w:eastAsia="zh-CN"/>
        </w:rPr>
        <w:t>Hepat</w:t>
      </w:r>
      <w:proofErr w:type="spellEnd"/>
      <w:r w:rsidRPr="00335ED9">
        <w:rPr>
          <w:rFonts w:ascii="Book Antiqua" w:eastAsia="宋体" w:hAnsi="Book Antiqua" w:cs="宋体"/>
          <w:i/>
          <w:iCs/>
          <w:sz w:val="24"/>
          <w:szCs w:val="24"/>
          <w:lang w:eastAsia="zh-CN"/>
        </w:rPr>
        <w:t xml:space="preserve"> Med</w:t>
      </w:r>
      <w:r w:rsidRPr="00335ED9">
        <w:rPr>
          <w:rFonts w:ascii="Book Antiqua" w:eastAsia="宋体" w:hAnsi="Book Antiqua" w:cs="宋体"/>
          <w:sz w:val="24"/>
          <w:szCs w:val="24"/>
          <w:lang w:eastAsia="zh-CN"/>
        </w:rPr>
        <w:t> 2010; </w:t>
      </w:r>
      <w:r w:rsidRPr="00335ED9">
        <w:rPr>
          <w:rFonts w:ascii="Book Antiqua" w:eastAsia="宋体" w:hAnsi="Book Antiqua" w:cs="宋体"/>
          <w:b/>
          <w:bCs/>
          <w:sz w:val="24"/>
          <w:szCs w:val="24"/>
          <w:lang w:eastAsia="zh-CN"/>
        </w:rPr>
        <w:t>2</w:t>
      </w:r>
      <w:r w:rsidRPr="00335ED9">
        <w:rPr>
          <w:rFonts w:ascii="Book Antiqua" w:eastAsia="宋体" w:hAnsi="Book Antiqua" w:cs="宋体"/>
          <w:sz w:val="24"/>
          <w:szCs w:val="24"/>
          <w:lang w:eastAsia="zh-CN"/>
        </w:rPr>
        <w:t>: 49-67 [PMID: 24367208]</w:t>
      </w:r>
    </w:p>
    <w:bookmarkEnd w:id="22"/>
    <w:p w14:paraId="20866F0A"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25 </w:t>
      </w:r>
      <w:r w:rsidRPr="00335ED9">
        <w:rPr>
          <w:rFonts w:ascii="Book Antiqua" w:eastAsia="宋体" w:hAnsi="Book Antiqua" w:cs="宋体"/>
          <w:b/>
          <w:bCs/>
          <w:sz w:val="24"/>
          <w:szCs w:val="24"/>
          <w:lang w:eastAsia="zh-CN"/>
        </w:rPr>
        <w:t>Mueller S</w:t>
      </w:r>
      <w:r w:rsidRPr="00335ED9">
        <w:rPr>
          <w:rFonts w:ascii="Book Antiqua" w:eastAsia="宋体" w:hAnsi="Book Antiqua" w:cs="宋体"/>
          <w:sz w:val="24"/>
          <w:szCs w:val="24"/>
          <w:lang w:eastAsia="zh-CN"/>
        </w:rPr>
        <w:t>, Seitz HK, Rausch V. Non-invasive diagnosis of alcoholic liver disease. </w:t>
      </w:r>
      <w:r w:rsidRPr="00335ED9">
        <w:rPr>
          <w:rFonts w:ascii="Book Antiqua" w:eastAsia="宋体" w:hAnsi="Book Antiqua" w:cs="宋体"/>
          <w:i/>
          <w:iCs/>
          <w:sz w:val="24"/>
          <w:szCs w:val="24"/>
          <w:lang w:eastAsia="zh-CN"/>
        </w:rPr>
        <w:t xml:space="preserve">World J </w:t>
      </w:r>
      <w:proofErr w:type="spellStart"/>
      <w:r w:rsidRPr="00335ED9">
        <w:rPr>
          <w:rFonts w:ascii="Book Antiqua" w:eastAsia="宋体" w:hAnsi="Book Antiqua" w:cs="宋体"/>
          <w:i/>
          <w:iCs/>
          <w:sz w:val="24"/>
          <w:szCs w:val="24"/>
          <w:lang w:eastAsia="zh-CN"/>
        </w:rPr>
        <w:t>Gastroenterol</w:t>
      </w:r>
      <w:proofErr w:type="spellEnd"/>
      <w:r w:rsidRPr="00335ED9">
        <w:rPr>
          <w:rFonts w:ascii="Book Antiqua" w:eastAsia="宋体" w:hAnsi="Book Antiqua" w:cs="宋体"/>
          <w:sz w:val="24"/>
          <w:szCs w:val="24"/>
          <w:lang w:eastAsia="zh-CN"/>
        </w:rPr>
        <w:t> 2014; </w:t>
      </w:r>
      <w:r w:rsidRPr="00335ED9">
        <w:rPr>
          <w:rFonts w:ascii="Book Antiqua" w:eastAsia="宋体" w:hAnsi="Book Antiqua" w:cs="宋体"/>
          <w:b/>
          <w:bCs/>
          <w:sz w:val="24"/>
          <w:szCs w:val="24"/>
          <w:lang w:eastAsia="zh-CN"/>
        </w:rPr>
        <w:t>20</w:t>
      </w:r>
      <w:r w:rsidRPr="00335ED9">
        <w:rPr>
          <w:rFonts w:ascii="Book Antiqua" w:eastAsia="宋体" w:hAnsi="Book Antiqua" w:cs="宋体"/>
          <w:sz w:val="24"/>
          <w:szCs w:val="24"/>
          <w:lang w:eastAsia="zh-CN"/>
        </w:rPr>
        <w:t>: 14626-14641 [PMID: 25356026 DOI: 10.3748/wjg.v20.i40.14626]</w:t>
      </w:r>
    </w:p>
    <w:p w14:paraId="605E85CF"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26 </w:t>
      </w:r>
      <w:proofErr w:type="spellStart"/>
      <w:r w:rsidRPr="00335ED9">
        <w:rPr>
          <w:rFonts w:ascii="Book Antiqua" w:eastAsia="宋体" w:hAnsi="Book Antiqua" w:cs="宋体"/>
          <w:b/>
          <w:bCs/>
          <w:sz w:val="24"/>
          <w:szCs w:val="24"/>
          <w:lang w:eastAsia="zh-CN"/>
        </w:rPr>
        <w:t>Sagir</w:t>
      </w:r>
      <w:proofErr w:type="spellEnd"/>
      <w:r w:rsidRPr="00335ED9">
        <w:rPr>
          <w:rFonts w:ascii="Book Antiqua" w:eastAsia="宋体" w:hAnsi="Book Antiqua" w:cs="宋体"/>
          <w:b/>
          <w:bCs/>
          <w:sz w:val="24"/>
          <w:szCs w:val="24"/>
          <w:lang w:eastAsia="zh-CN"/>
        </w:rPr>
        <w:t xml:space="preserve"> A</w:t>
      </w:r>
      <w:r w:rsidRPr="00335ED9">
        <w:rPr>
          <w:rFonts w:ascii="Book Antiqua" w:eastAsia="宋体" w:hAnsi="Book Antiqua" w:cs="宋体"/>
          <w:sz w:val="24"/>
          <w:szCs w:val="24"/>
          <w:lang w:eastAsia="zh-CN"/>
        </w:rPr>
        <w:t xml:space="preserve">, </w:t>
      </w:r>
      <w:proofErr w:type="spellStart"/>
      <w:r w:rsidRPr="00335ED9">
        <w:rPr>
          <w:rFonts w:ascii="Book Antiqua" w:eastAsia="宋体" w:hAnsi="Book Antiqua" w:cs="宋体"/>
          <w:sz w:val="24"/>
          <w:szCs w:val="24"/>
          <w:lang w:eastAsia="zh-CN"/>
        </w:rPr>
        <w:t>Erhardt</w:t>
      </w:r>
      <w:proofErr w:type="spellEnd"/>
      <w:r w:rsidRPr="00335ED9">
        <w:rPr>
          <w:rFonts w:ascii="Book Antiqua" w:eastAsia="宋体" w:hAnsi="Book Antiqua" w:cs="宋体"/>
          <w:sz w:val="24"/>
          <w:szCs w:val="24"/>
          <w:lang w:eastAsia="zh-CN"/>
        </w:rPr>
        <w:t xml:space="preserve"> A, Schmitt M, </w:t>
      </w:r>
      <w:proofErr w:type="spellStart"/>
      <w:r w:rsidRPr="00335ED9">
        <w:rPr>
          <w:rFonts w:ascii="Book Antiqua" w:eastAsia="宋体" w:hAnsi="Book Antiqua" w:cs="宋体"/>
          <w:sz w:val="24"/>
          <w:szCs w:val="24"/>
          <w:lang w:eastAsia="zh-CN"/>
        </w:rPr>
        <w:t>Häussinger</w:t>
      </w:r>
      <w:proofErr w:type="spellEnd"/>
      <w:r w:rsidRPr="00335ED9">
        <w:rPr>
          <w:rFonts w:ascii="Book Antiqua" w:eastAsia="宋体" w:hAnsi="Book Antiqua" w:cs="宋体"/>
          <w:sz w:val="24"/>
          <w:szCs w:val="24"/>
          <w:lang w:eastAsia="zh-CN"/>
        </w:rPr>
        <w:t xml:space="preserve"> D. Transient </w:t>
      </w:r>
      <w:proofErr w:type="spellStart"/>
      <w:r w:rsidRPr="00335ED9">
        <w:rPr>
          <w:rFonts w:ascii="Book Antiqua" w:eastAsia="宋体" w:hAnsi="Book Antiqua" w:cs="宋体"/>
          <w:sz w:val="24"/>
          <w:szCs w:val="24"/>
          <w:lang w:eastAsia="zh-CN"/>
        </w:rPr>
        <w:t>elastography</w:t>
      </w:r>
      <w:proofErr w:type="spellEnd"/>
      <w:r w:rsidRPr="00335ED9">
        <w:rPr>
          <w:rFonts w:ascii="Book Antiqua" w:eastAsia="宋体" w:hAnsi="Book Antiqua" w:cs="宋体"/>
          <w:sz w:val="24"/>
          <w:szCs w:val="24"/>
          <w:lang w:eastAsia="zh-CN"/>
        </w:rPr>
        <w:t xml:space="preserve"> is unreliable for detection of cirrhosis in patients with acute liver damage. </w:t>
      </w:r>
      <w:r w:rsidRPr="00335ED9">
        <w:rPr>
          <w:rFonts w:ascii="Book Antiqua" w:eastAsia="宋体" w:hAnsi="Book Antiqua" w:cs="宋体"/>
          <w:i/>
          <w:iCs/>
          <w:sz w:val="24"/>
          <w:szCs w:val="24"/>
          <w:lang w:eastAsia="zh-CN"/>
        </w:rPr>
        <w:t>Hepatology</w:t>
      </w:r>
      <w:r w:rsidRPr="00335ED9">
        <w:rPr>
          <w:rFonts w:ascii="Book Antiqua" w:eastAsia="宋体" w:hAnsi="Book Antiqua" w:cs="宋体"/>
          <w:sz w:val="24"/>
          <w:szCs w:val="24"/>
          <w:lang w:eastAsia="zh-CN"/>
        </w:rPr>
        <w:t> 2008; </w:t>
      </w:r>
      <w:r w:rsidRPr="00335ED9">
        <w:rPr>
          <w:rFonts w:ascii="Book Antiqua" w:eastAsia="宋体" w:hAnsi="Book Antiqua" w:cs="宋体"/>
          <w:b/>
          <w:bCs/>
          <w:sz w:val="24"/>
          <w:szCs w:val="24"/>
          <w:lang w:eastAsia="zh-CN"/>
        </w:rPr>
        <w:t>47</w:t>
      </w:r>
      <w:r w:rsidRPr="00335ED9">
        <w:rPr>
          <w:rFonts w:ascii="Book Antiqua" w:eastAsia="宋体" w:hAnsi="Book Antiqua" w:cs="宋体"/>
          <w:sz w:val="24"/>
          <w:szCs w:val="24"/>
          <w:lang w:eastAsia="zh-CN"/>
        </w:rPr>
        <w:t>: 592-595 [PMID: 18098325 DOI: 10.1002/hep.22056]</w:t>
      </w:r>
    </w:p>
    <w:p w14:paraId="2540325D"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27 </w:t>
      </w:r>
      <w:r w:rsidRPr="00335ED9">
        <w:rPr>
          <w:rFonts w:ascii="Book Antiqua" w:eastAsia="宋体" w:hAnsi="Book Antiqua" w:cs="宋体"/>
          <w:b/>
          <w:bCs/>
          <w:sz w:val="24"/>
          <w:szCs w:val="24"/>
          <w:lang w:eastAsia="zh-CN"/>
        </w:rPr>
        <w:t>Arena U</w:t>
      </w:r>
      <w:r w:rsidRPr="00335ED9">
        <w:rPr>
          <w:rFonts w:ascii="Book Antiqua" w:eastAsia="宋体" w:hAnsi="Book Antiqua" w:cs="宋体"/>
          <w:sz w:val="24"/>
          <w:szCs w:val="24"/>
          <w:lang w:eastAsia="zh-CN"/>
        </w:rPr>
        <w:t xml:space="preserve">, </w:t>
      </w:r>
      <w:proofErr w:type="spellStart"/>
      <w:r w:rsidRPr="00335ED9">
        <w:rPr>
          <w:rFonts w:ascii="Book Antiqua" w:eastAsia="宋体" w:hAnsi="Book Antiqua" w:cs="宋体"/>
          <w:sz w:val="24"/>
          <w:szCs w:val="24"/>
          <w:lang w:eastAsia="zh-CN"/>
        </w:rPr>
        <w:t>Vizzutti</w:t>
      </w:r>
      <w:proofErr w:type="spellEnd"/>
      <w:r w:rsidRPr="00335ED9">
        <w:rPr>
          <w:rFonts w:ascii="Book Antiqua" w:eastAsia="宋体" w:hAnsi="Book Antiqua" w:cs="宋体"/>
          <w:sz w:val="24"/>
          <w:szCs w:val="24"/>
          <w:lang w:eastAsia="zh-CN"/>
        </w:rPr>
        <w:t xml:space="preserve"> F, </w:t>
      </w:r>
      <w:proofErr w:type="spellStart"/>
      <w:r w:rsidRPr="00335ED9">
        <w:rPr>
          <w:rFonts w:ascii="Book Antiqua" w:eastAsia="宋体" w:hAnsi="Book Antiqua" w:cs="宋体"/>
          <w:sz w:val="24"/>
          <w:szCs w:val="24"/>
          <w:lang w:eastAsia="zh-CN"/>
        </w:rPr>
        <w:t>Corti</w:t>
      </w:r>
      <w:proofErr w:type="spellEnd"/>
      <w:r w:rsidRPr="00335ED9">
        <w:rPr>
          <w:rFonts w:ascii="Book Antiqua" w:eastAsia="宋体" w:hAnsi="Book Antiqua" w:cs="宋体"/>
          <w:sz w:val="24"/>
          <w:szCs w:val="24"/>
          <w:lang w:eastAsia="zh-CN"/>
        </w:rPr>
        <w:t xml:space="preserve"> G, </w:t>
      </w:r>
      <w:proofErr w:type="spellStart"/>
      <w:r w:rsidRPr="00335ED9">
        <w:rPr>
          <w:rFonts w:ascii="Book Antiqua" w:eastAsia="宋体" w:hAnsi="Book Antiqua" w:cs="宋体"/>
          <w:sz w:val="24"/>
          <w:szCs w:val="24"/>
          <w:lang w:eastAsia="zh-CN"/>
        </w:rPr>
        <w:t>Ambu</w:t>
      </w:r>
      <w:proofErr w:type="spellEnd"/>
      <w:r w:rsidRPr="00335ED9">
        <w:rPr>
          <w:rFonts w:ascii="Book Antiqua" w:eastAsia="宋体" w:hAnsi="Book Antiqua" w:cs="宋体"/>
          <w:sz w:val="24"/>
          <w:szCs w:val="24"/>
          <w:lang w:eastAsia="zh-CN"/>
        </w:rPr>
        <w:t xml:space="preserve"> S, Stasi C, </w:t>
      </w:r>
      <w:proofErr w:type="spellStart"/>
      <w:r w:rsidRPr="00335ED9">
        <w:rPr>
          <w:rFonts w:ascii="Book Antiqua" w:eastAsia="宋体" w:hAnsi="Book Antiqua" w:cs="宋体"/>
          <w:sz w:val="24"/>
          <w:szCs w:val="24"/>
          <w:lang w:eastAsia="zh-CN"/>
        </w:rPr>
        <w:t>Bresci</w:t>
      </w:r>
      <w:proofErr w:type="spellEnd"/>
      <w:r w:rsidRPr="00335ED9">
        <w:rPr>
          <w:rFonts w:ascii="Book Antiqua" w:eastAsia="宋体" w:hAnsi="Book Antiqua" w:cs="宋体"/>
          <w:sz w:val="24"/>
          <w:szCs w:val="24"/>
          <w:lang w:eastAsia="zh-CN"/>
        </w:rPr>
        <w:t xml:space="preserve"> S, </w:t>
      </w:r>
      <w:proofErr w:type="spellStart"/>
      <w:r w:rsidRPr="00335ED9">
        <w:rPr>
          <w:rFonts w:ascii="Book Antiqua" w:eastAsia="宋体" w:hAnsi="Book Antiqua" w:cs="宋体"/>
          <w:sz w:val="24"/>
          <w:szCs w:val="24"/>
          <w:lang w:eastAsia="zh-CN"/>
        </w:rPr>
        <w:t>Moscarella</w:t>
      </w:r>
      <w:proofErr w:type="spellEnd"/>
      <w:r w:rsidRPr="00335ED9">
        <w:rPr>
          <w:rFonts w:ascii="Book Antiqua" w:eastAsia="宋体" w:hAnsi="Book Antiqua" w:cs="宋体"/>
          <w:sz w:val="24"/>
          <w:szCs w:val="24"/>
          <w:lang w:eastAsia="zh-CN"/>
        </w:rPr>
        <w:t xml:space="preserve"> S, </w:t>
      </w:r>
      <w:proofErr w:type="spellStart"/>
      <w:r w:rsidRPr="00335ED9">
        <w:rPr>
          <w:rFonts w:ascii="Book Antiqua" w:eastAsia="宋体" w:hAnsi="Book Antiqua" w:cs="宋体"/>
          <w:sz w:val="24"/>
          <w:szCs w:val="24"/>
          <w:lang w:eastAsia="zh-CN"/>
        </w:rPr>
        <w:t>Boddi</w:t>
      </w:r>
      <w:proofErr w:type="spellEnd"/>
      <w:r w:rsidRPr="00335ED9">
        <w:rPr>
          <w:rFonts w:ascii="Book Antiqua" w:eastAsia="宋体" w:hAnsi="Book Antiqua" w:cs="宋体"/>
          <w:sz w:val="24"/>
          <w:szCs w:val="24"/>
          <w:lang w:eastAsia="zh-CN"/>
        </w:rPr>
        <w:t xml:space="preserve"> V, </w:t>
      </w:r>
      <w:proofErr w:type="spellStart"/>
      <w:r w:rsidRPr="00335ED9">
        <w:rPr>
          <w:rFonts w:ascii="Book Antiqua" w:eastAsia="宋体" w:hAnsi="Book Antiqua" w:cs="宋体"/>
          <w:sz w:val="24"/>
          <w:szCs w:val="24"/>
          <w:lang w:eastAsia="zh-CN"/>
        </w:rPr>
        <w:t>Petrarca</w:t>
      </w:r>
      <w:proofErr w:type="spellEnd"/>
      <w:r w:rsidRPr="00335ED9">
        <w:rPr>
          <w:rFonts w:ascii="Book Antiqua" w:eastAsia="宋体" w:hAnsi="Book Antiqua" w:cs="宋体"/>
          <w:sz w:val="24"/>
          <w:szCs w:val="24"/>
          <w:lang w:eastAsia="zh-CN"/>
        </w:rPr>
        <w:t xml:space="preserve"> A, </w:t>
      </w:r>
      <w:proofErr w:type="spellStart"/>
      <w:r w:rsidRPr="00335ED9">
        <w:rPr>
          <w:rFonts w:ascii="Book Antiqua" w:eastAsia="宋体" w:hAnsi="Book Antiqua" w:cs="宋体"/>
          <w:sz w:val="24"/>
          <w:szCs w:val="24"/>
          <w:lang w:eastAsia="zh-CN"/>
        </w:rPr>
        <w:t>Laffi</w:t>
      </w:r>
      <w:proofErr w:type="spellEnd"/>
      <w:r w:rsidRPr="00335ED9">
        <w:rPr>
          <w:rFonts w:ascii="Book Antiqua" w:eastAsia="宋体" w:hAnsi="Book Antiqua" w:cs="宋体"/>
          <w:sz w:val="24"/>
          <w:szCs w:val="24"/>
          <w:lang w:eastAsia="zh-CN"/>
        </w:rPr>
        <w:t xml:space="preserve"> G, </w:t>
      </w:r>
      <w:proofErr w:type="spellStart"/>
      <w:r w:rsidRPr="00335ED9">
        <w:rPr>
          <w:rFonts w:ascii="Book Antiqua" w:eastAsia="宋体" w:hAnsi="Book Antiqua" w:cs="宋体"/>
          <w:sz w:val="24"/>
          <w:szCs w:val="24"/>
          <w:lang w:eastAsia="zh-CN"/>
        </w:rPr>
        <w:t>Marra</w:t>
      </w:r>
      <w:proofErr w:type="spellEnd"/>
      <w:r w:rsidRPr="00335ED9">
        <w:rPr>
          <w:rFonts w:ascii="Book Antiqua" w:eastAsia="宋体" w:hAnsi="Book Antiqua" w:cs="宋体"/>
          <w:sz w:val="24"/>
          <w:szCs w:val="24"/>
          <w:lang w:eastAsia="zh-CN"/>
        </w:rPr>
        <w:t xml:space="preserve"> F, </w:t>
      </w:r>
      <w:proofErr w:type="spellStart"/>
      <w:r w:rsidRPr="00335ED9">
        <w:rPr>
          <w:rFonts w:ascii="Book Antiqua" w:eastAsia="宋体" w:hAnsi="Book Antiqua" w:cs="宋体"/>
          <w:sz w:val="24"/>
          <w:szCs w:val="24"/>
          <w:lang w:eastAsia="zh-CN"/>
        </w:rPr>
        <w:t>Pinzani</w:t>
      </w:r>
      <w:proofErr w:type="spellEnd"/>
      <w:r w:rsidRPr="00335ED9">
        <w:rPr>
          <w:rFonts w:ascii="Book Antiqua" w:eastAsia="宋体" w:hAnsi="Book Antiqua" w:cs="宋体"/>
          <w:sz w:val="24"/>
          <w:szCs w:val="24"/>
          <w:lang w:eastAsia="zh-CN"/>
        </w:rPr>
        <w:t xml:space="preserve"> M. Acute viral hepatitis increases liver stiffness values measured by transient </w:t>
      </w:r>
      <w:proofErr w:type="spellStart"/>
      <w:r w:rsidRPr="00335ED9">
        <w:rPr>
          <w:rFonts w:ascii="Book Antiqua" w:eastAsia="宋体" w:hAnsi="Book Antiqua" w:cs="宋体"/>
          <w:sz w:val="24"/>
          <w:szCs w:val="24"/>
          <w:lang w:eastAsia="zh-CN"/>
        </w:rPr>
        <w:t>elastography</w:t>
      </w:r>
      <w:proofErr w:type="spellEnd"/>
      <w:r w:rsidRPr="00335ED9">
        <w:rPr>
          <w:rFonts w:ascii="Book Antiqua" w:eastAsia="宋体" w:hAnsi="Book Antiqua" w:cs="宋体"/>
          <w:sz w:val="24"/>
          <w:szCs w:val="24"/>
          <w:lang w:eastAsia="zh-CN"/>
        </w:rPr>
        <w:t>. </w:t>
      </w:r>
      <w:r w:rsidRPr="00335ED9">
        <w:rPr>
          <w:rFonts w:ascii="Book Antiqua" w:eastAsia="宋体" w:hAnsi="Book Antiqua" w:cs="宋体"/>
          <w:i/>
          <w:iCs/>
          <w:sz w:val="24"/>
          <w:szCs w:val="24"/>
          <w:lang w:eastAsia="zh-CN"/>
        </w:rPr>
        <w:t>Hepatology</w:t>
      </w:r>
      <w:r w:rsidRPr="00335ED9">
        <w:rPr>
          <w:rFonts w:ascii="Book Antiqua" w:eastAsia="宋体" w:hAnsi="Book Antiqua" w:cs="宋体"/>
          <w:sz w:val="24"/>
          <w:szCs w:val="24"/>
          <w:lang w:eastAsia="zh-CN"/>
        </w:rPr>
        <w:t> 2008; </w:t>
      </w:r>
      <w:r w:rsidRPr="00335ED9">
        <w:rPr>
          <w:rFonts w:ascii="Book Antiqua" w:eastAsia="宋体" w:hAnsi="Book Antiqua" w:cs="宋体"/>
          <w:b/>
          <w:bCs/>
          <w:sz w:val="24"/>
          <w:szCs w:val="24"/>
          <w:lang w:eastAsia="zh-CN"/>
        </w:rPr>
        <w:t>47</w:t>
      </w:r>
      <w:r w:rsidRPr="00335ED9">
        <w:rPr>
          <w:rFonts w:ascii="Book Antiqua" w:eastAsia="宋体" w:hAnsi="Book Antiqua" w:cs="宋体"/>
          <w:sz w:val="24"/>
          <w:szCs w:val="24"/>
          <w:lang w:eastAsia="zh-CN"/>
        </w:rPr>
        <w:t>: 380-384 [PMID: 18095306 DOI: 10.1002/hep.22007]</w:t>
      </w:r>
    </w:p>
    <w:p w14:paraId="2AD8DD4C"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lastRenderedPageBreak/>
        <w:t>28 </w:t>
      </w:r>
      <w:proofErr w:type="spellStart"/>
      <w:r w:rsidRPr="00335ED9">
        <w:rPr>
          <w:rFonts w:ascii="Book Antiqua" w:eastAsia="宋体" w:hAnsi="Book Antiqua" w:cs="宋体"/>
          <w:b/>
          <w:bCs/>
          <w:sz w:val="24"/>
          <w:szCs w:val="24"/>
          <w:lang w:eastAsia="zh-CN"/>
        </w:rPr>
        <w:t>Dechêne</w:t>
      </w:r>
      <w:proofErr w:type="spellEnd"/>
      <w:r w:rsidRPr="00335ED9">
        <w:rPr>
          <w:rFonts w:ascii="Book Antiqua" w:eastAsia="宋体" w:hAnsi="Book Antiqua" w:cs="宋体"/>
          <w:b/>
          <w:bCs/>
          <w:sz w:val="24"/>
          <w:szCs w:val="24"/>
          <w:lang w:eastAsia="zh-CN"/>
        </w:rPr>
        <w:t xml:space="preserve"> A</w:t>
      </w:r>
      <w:r w:rsidRPr="00335ED9">
        <w:rPr>
          <w:rFonts w:ascii="Book Antiqua" w:eastAsia="宋体" w:hAnsi="Book Antiqua" w:cs="宋体"/>
          <w:sz w:val="24"/>
          <w:szCs w:val="24"/>
          <w:lang w:eastAsia="zh-CN"/>
        </w:rPr>
        <w:t xml:space="preserve">, Sowa JP, </w:t>
      </w:r>
      <w:proofErr w:type="spellStart"/>
      <w:r w:rsidRPr="00335ED9">
        <w:rPr>
          <w:rFonts w:ascii="Book Antiqua" w:eastAsia="宋体" w:hAnsi="Book Antiqua" w:cs="宋体"/>
          <w:sz w:val="24"/>
          <w:szCs w:val="24"/>
          <w:lang w:eastAsia="zh-CN"/>
        </w:rPr>
        <w:t>Gieseler</w:t>
      </w:r>
      <w:proofErr w:type="spellEnd"/>
      <w:r w:rsidRPr="00335ED9">
        <w:rPr>
          <w:rFonts w:ascii="Book Antiqua" w:eastAsia="宋体" w:hAnsi="Book Antiqua" w:cs="宋体"/>
          <w:sz w:val="24"/>
          <w:szCs w:val="24"/>
          <w:lang w:eastAsia="zh-CN"/>
        </w:rPr>
        <w:t xml:space="preserve"> RK, </w:t>
      </w:r>
      <w:proofErr w:type="spellStart"/>
      <w:r w:rsidRPr="00335ED9">
        <w:rPr>
          <w:rFonts w:ascii="Book Antiqua" w:eastAsia="宋体" w:hAnsi="Book Antiqua" w:cs="宋体"/>
          <w:sz w:val="24"/>
          <w:szCs w:val="24"/>
          <w:lang w:eastAsia="zh-CN"/>
        </w:rPr>
        <w:t>Jochum</w:t>
      </w:r>
      <w:proofErr w:type="spellEnd"/>
      <w:r w:rsidRPr="00335ED9">
        <w:rPr>
          <w:rFonts w:ascii="Book Antiqua" w:eastAsia="宋体" w:hAnsi="Book Antiqua" w:cs="宋体"/>
          <w:sz w:val="24"/>
          <w:szCs w:val="24"/>
          <w:lang w:eastAsia="zh-CN"/>
        </w:rPr>
        <w:t xml:space="preserve"> C, </w:t>
      </w:r>
      <w:proofErr w:type="spellStart"/>
      <w:r w:rsidRPr="00335ED9">
        <w:rPr>
          <w:rFonts w:ascii="Book Antiqua" w:eastAsia="宋体" w:hAnsi="Book Antiqua" w:cs="宋体"/>
          <w:sz w:val="24"/>
          <w:szCs w:val="24"/>
          <w:lang w:eastAsia="zh-CN"/>
        </w:rPr>
        <w:t>Bechmann</w:t>
      </w:r>
      <w:proofErr w:type="spellEnd"/>
      <w:r w:rsidRPr="00335ED9">
        <w:rPr>
          <w:rFonts w:ascii="Book Antiqua" w:eastAsia="宋体" w:hAnsi="Book Antiqua" w:cs="宋体"/>
          <w:sz w:val="24"/>
          <w:szCs w:val="24"/>
          <w:lang w:eastAsia="zh-CN"/>
        </w:rPr>
        <w:t xml:space="preserve"> LP, El </w:t>
      </w:r>
      <w:proofErr w:type="spellStart"/>
      <w:r w:rsidRPr="00335ED9">
        <w:rPr>
          <w:rFonts w:ascii="Book Antiqua" w:eastAsia="宋体" w:hAnsi="Book Antiqua" w:cs="宋体"/>
          <w:sz w:val="24"/>
          <w:szCs w:val="24"/>
          <w:lang w:eastAsia="zh-CN"/>
        </w:rPr>
        <w:t>Fouly</w:t>
      </w:r>
      <w:proofErr w:type="spellEnd"/>
      <w:r w:rsidRPr="00335ED9">
        <w:rPr>
          <w:rFonts w:ascii="Book Antiqua" w:eastAsia="宋体" w:hAnsi="Book Antiqua" w:cs="宋体"/>
          <w:sz w:val="24"/>
          <w:szCs w:val="24"/>
          <w:lang w:eastAsia="zh-CN"/>
        </w:rPr>
        <w:t xml:space="preserve"> A, </w:t>
      </w:r>
      <w:proofErr w:type="spellStart"/>
      <w:r w:rsidRPr="00335ED9">
        <w:rPr>
          <w:rFonts w:ascii="Book Antiqua" w:eastAsia="宋体" w:hAnsi="Book Antiqua" w:cs="宋体"/>
          <w:sz w:val="24"/>
          <w:szCs w:val="24"/>
          <w:lang w:eastAsia="zh-CN"/>
        </w:rPr>
        <w:t>Schlattjan</w:t>
      </w:r>
      <w:proofErr w:type="spellEnd"/>
      <w:r w:rsidRPr="00335ED9">
        <w:rPr>
          <w:rFonts w:ascii="Book Antiqua" w:eastAsia="宋体" w:hAnsi="Book Antiqua" w:cs="宋体"/>
          <w:sz w:val="24"/>
          <w:szCs w:val="24"/>
          <w:lang w:eastAsia="zh-CN"/>
        </w:rPr>
        <w:t xml:space="preserve"> M, Saner F, Baba HA, Paul A, Dries V, </w:t>
      </w:r>
      <w:proofErr w:type="spellStart"/>
      <w:r w:rsidRPr="00335ED9">
        <w:rPr>
          <w:rFonts w:ascii="Book Antiqua" w:eastAsia="宋体" w:hAnsi="Book Antiqua" w:cs="宋体"/>
          <w:sz w:val="24"/>
          <w:szCs w:val="24"/>
          <w:lang w:eastAsia="zh-CN"/>
        </w:rPr>
        <w:t>Odenthal</w:t>
      </w:r>
      <w:proofErr w:type="spellEnd"/>
      <w:r w:rsidRPr="00335ED9">
        <w:rPr>
          <w:rFonts w:ascii="Book Antiqua" w:eastAsia="宋体" w:hAnsi="Book Antiqua" w:cs="宋体"/>
          <w:sz w:val="24"/>
          <w:szCs w:val="24"/>
          <w:lang w:eastAsia="zh-CN"/>
        </w:rPr>
        <w:t xml:space="preserve"> M, </w:t>
      </w:r>
      <w:proofErr w:type="spellStart"/>
      <w:r w:rsidRPr="00335ED9">
        <w:rPr>
          <w:rFonts w:ascii="Book Antiqua" w:eastAsia="宋体" w:hAnsi="Book Antiqua" w:cs="宋体"/>
          <w:sz w:val="24"/>
          <w:szCs w:val="24"/>
          <w:lang w:eastAsia="zh-CN"/>
        </w:rPr>
        <w:t>Gerken</w:t>
      </w:r>
      <w:proofErr w:type="spellEnd"/>
      <w:r w:rsidRPr="00335ED9">
        <w:rPr>
          <w:rFonts w:ascii="Book Antiqua" w:eastAsia="宋体" w:hAnsi="Book Antiqua" w:cs="宋体"/>
          <w:sz w:val="24"/>
          <w:szCs w:val="24"/>
          <w:lang w:eastAsia="zh-CN"/>
        </w:rPr>
        <w:t xml:space="preserve"> G, Friedman SL, </w:t>
      </w:r>
      <w:proofErr w:type="spellStart"/>
      <w:r w:rsidRPr="00335ED9">
        <w:rPr>
          <w:rFonts w:ascii="Book Antiqua" w:eastAsia="宋体" w:hAnsi="Book Antiqua" w:cs="宋体"/>
          <w:sz w:val="24"/>
          <w:szCs w:val="24"/>
          <w:lang w:eastAsia="zh-CN"/>
        </w:rPr>
        <w:t>Canbay</w:t>
      </w:r>
      <w:proofErr w:type="spellEnd"/>
      <w:r w:rsidRPr="00335ED9">
        <w:rPr>
          <w:rFonts w:ascii="Book Antiqua" w:eastAsia="宋体" w:hAnsi="Book Antiqua" w:cs="宋体"/>
          <w:sz w:val="24"/>
          <w:szCs w:val="24"/>
          <w:lang w:eastAsia="zh-CN"/>
        </w:rPr>
        <w:t xml:space="preserve"> A. Acute liver failure is associated with elevated liver stiffness and hepatic stellate cell activation. </w:t>
      </w:r>
      <w:r w:rsidRPr="00335ED9">
        <w:rPr>
          <w:rFonts w:ascii="Book Antiqua" w:eastAsia="宋体" w:hAnsi="Book Antiqua" w:cs="宋体"/>
          <w:i/>
          <w:iCs/>
          <w:sz w:val="24"/>
          <w:szCs w:val="24"/>
          <w:lang w:eastAsia="zh-CN"/>
        </w:rPr>
        <w:t>Hepatology</w:t>
      </w:r>
      <w:r w:rsidRPr="00335ED9">
        <w:rPr>
          <w:rFonts w:ascii="Book Antiqua" w:eastAsia="宋体" w:hAnsi="Book Antiqua" w:cs="宋体"/>
          <w:sz w:val="24"/>
          <w:szCs w:val="24"/>
          <w:lang w:eastAsia="zh-CN"/>
        </w:rPr>
        <w:t> 2010; </w:t>
      </w:r>
      <w:r w:rsidRPr="00335ED9">
        <w:rPr>
          <w:rFonts w:ascii="Book Antiqua" w:eastAsia="宋体" w:hAnsi="Book Antiqua" w:cs="宋体"/>
          <w:b/>
          <w:bCs/>
          <w:sz w:val="24"/>
          <w:szCs w:val="24"/>
          <w:lang w:eastAsia="zh-CN"/>
        </w:rPr>
        <w:t>52</w:t>
      </w:r>
      <w:r w:rsidRPr="00335ED9">
        <w:rPr>
          <w:rFonts w:ascii="Book Antiqua" w:eastAsia="宋体" w:hAnsi="Book Antiqua" w:cs="宋体"/>
          <w:sz w:val="24"/>
          <w:szCs w:val="24"/>
          <w:lang w:eastAsia="zh-CN"/>
        </w:rPr>
        <w:t>: 1008-1016 [PMID: 20684020 DOI: 10.1002/hep.23754]</w:t>
      </w:r>
    </w:p>
    <w:p w14:paraId="5CAE7956"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29 </w:t>
      </w:r>
      <w:proofErr w:type="spellStart"/>
      <w:r w:rsidRPr="00335ED9">
        <w:rPr>
          <w:rFonts w:ascii="Book Antiqua" w:eastAsia="宋体" w:hAnsi="Book Antiqua" w:cs="宋体"/>
          <w:b/>
          <w:bCs/>
          <w:sz w:val="24"/>
          <w:szCs w:val="24"/>
          <w:lang w:eastAsia="zh-CN"/>
        </w:rPr>
        <w:t>Millonig</w:t>
      </w:r>
      <w:proofErr w:type="spellEnd"/>
      <w:r w:rsidRPr="00335ED9">
        <w:rPr>
          <w:rFonts w:ascii="Book Antiqua" w:eastAsia="宋体" w:hAnsi="Book Antiqua" w:cs="宋体"/>
          <w:b/>
          <w:bCs/>
          <w:sz w:val="24"/>
          <w:szCs w:val="24"/>
          <w:lang w:eastAsia="zh-CN"/>
        </w:rPr>
        <w:t xml:space="preserve"> G</w:t>
      </w:r>
      <w:r w:rsidRPr="00335ED9">
        <w:rPr>
          <w:rFonts w:ascii="Book Antiqua" w:eastAsia="宋体" w:hAnsi="Book Antiqua" w:cs="宋体"/>
          <w:sz w:val="24"/>
          <w:szCs w:val="24"/>
          <w:lang w:eastAsia="zh-CN"/>
        </w:rPr>
        <w:t xml:space="preserve">, Friedrich S, Adolf S, </w:t>
      </w:r>
      <w:proofErr w:type="spellStart"/>
      <w:r w:rsidRPr="00335ED9">
        <w:rPr>
          <w:rFonts w:ascii="Book Antiqua" w:eastAsia="宋体" w:hAnsi="Book Antiqua" w:cs="宋体"/>
          <w:sz w:val="24"/>
          <w:szCs w:val="24"/>
          <w:lang w:eastAsia="zh-CN"/>
        </w:rPr>
        <w:t>Fonouni</w:t>
      </w:r>
      <w:proofErr w:type="spellEnd"/>
      <w:r w:rsidRPr="00335ED9">
        <w:rPr>
          <w:rFonts w:ascii="Book Antiqua" w:eastAsia="宋体" w:hAnsi="Book Antiqua" w:cs="宋体"/>
          <w:sz w:val="24"/>
          <w:szCs w:val="24"/>
          <w:lang w:eastAsia="zh-CN"/>
        </w:rPr>
        <w:t xml:space="preserve"> H, </w:t>
      </w:r>
      <w:proofErr w:type="spellStart"/>
      <w:r w:rsidRPr="00335ED9">
        <w:rPr>
          <w:rFonts w:ascii="Book Antiqua" w:eastAsia="宋体" w:hAnsi="Book Antiqua" w:cs="宋体"/>
          <w:sz w:val="24"/>
          <w:szCs w:val="24"/>
          <w:lang w:eastAsia="zh-CN"/>
        </w:rPr>
        <w:t>Golriz</w:t>
      </w:r>
      <w:proofErr w:type="spellEnd"/>
      <w:r w:rsidRPr="00335ED9">
        <w:rPr>
          <w:rFonts w:ascii="Book Antiqua" w:eastAsia="宋体" w:hAnsi="Book Antiqua" w:cs="宋体"/>
          <w:sz w:val="24"/>
          <w:szCs w:val="24"/>
          <w:lang w:eastAsia="zh-CN"/>
        </w:rPr>
        <w:t xml:space="preserve"> M, </w:t>
      </w:r>
      <w:proofErr w:type="spellStart"/>
      <w:r w:rsidRPr="00335ED9">
        <w:rPr>
          <w:rFonts w:ascii="Book Antiqua" w:eastAsia="宋体" w:hAnsi="Book Antiqua" w:cs="宋体"/>
          <w:sz w:val="24"/>
          <w:szCs w:val="24"/>
          <w:lang w:eastAsia="zh-CN"/>
        </w:rPr>
        <w:t>Mehrabi</w:t>
      </w:r>
      <w:proofErr w:type="spellEnd"/>
      <w:r w:rsidRPr="00335ED9">
        <w:rPr>
          <w:rFonts w:ascii="Book Antiqua" w:eastAsia="宋体" w:hAnsi="Book Antiqua" w:cs="宋体"/>
          <w:sz w:val="24"/>
          <w:szCs w:val="24"/>
          <w:lang w:eastAsia="zh-CN"/>
        </w:rPr>
        <w:t xml:space="preserve"> A, </w:t>
      </w:r>
      <w:proofErr w:type="spellStart"/>
      <w:r w:rsidRPr="00335ED9">
        <w:rPr>
          <w:rFonts w:ascii="Book Antiqua" w:eastAsia="宋体" w:hAnsi="Book Antiqua" w:cs="宋体"/>
          <w:sz w:val="24"/>
          <w:szCs w:val="24"/>
          <w:lang w:eastAsia="zh-CN"/>
        </w:rPr>
        <w:t>Stiefel</w:t>
      </w:r>
      <w:proofErr w:type="spellEnd"/>
      <w:r w:rsidRPr="00335ED9">
        <w:rPr>
          <w:rFonts w:ascii="Book Antiqua" w:eastAsia="宋体" w:hAnsi="Book Antiqua" w:cs="宋体"/>
          <w:sz w:val="24"/>
          <w:szCs w:val="24"/>
          <w:lang w:eastAsia="zh-CN"/>
        </w:rPr>
        <w:t xml:space="preserve"> P, </w:t>
      </w:r>
      <w:proofErr w:type="spellStart"/>
      <w:r w:rsidRPr="00335ED9">
        <w:rPr>
          <w:rFonts w:ascii="Book Antiqua" w:eastAsia="宋体" w:hAnsi="Book Antiqua" w:cs="宋体"/>
          <w:sz w:val="24"/>
          <w:szCs w:val="24"/>
          <w:lang w:eastAsia="zh-CN"/>
        </w:rPr>
        <w:t>Pöschl</w:t>
      </w:r>
      <w:proofErr w:type="spellEnd"/>
      <w:r w:rsidRPr="00335ED9">
        <w:rPr>
          <w:rFonts w:ascii="Book Antiqua" w:eastAsia="宋体" w:hAnsi="Book Antiqua" w:cs="宋体"/>
          <w:sz w:val="24"/>
          <w:szCs w:val="24"/>
          <w:lang w:eastAsia="zh-CN"/>
        </w:rPr>
        <w:t xml:space="preserve"> G, </w:t>
      </w:r>
      <w:proofErr w:type="spellStart"/>
      <w:r w:rsidRPr="00335ED9">
        <w:rPr>
          <w:rFonts w:ascii="Book Antiqua" w:eastAsia="宋体" w:hAnsi="Book Antiqua" w:cs="宋体"/>
          <w:sz w:val="24"/>
          <w:szCs w:val="24"/>
          <w:lang w:eastAsia="zh-CN"/>
        </w:rPr>
        <w:t>Büchler</w:t>
      </w:r>
      <w:proofErr w:type="spellEnd"/>
      <w:r w:rsidRPr="00335ED9">
        <w:rPr>
          <w:rFonts w:ascii="Book Antiqua" w:eastAsia="宋体" w:hAnsi="Book Antiqua" w:cs="宋体"/>
          <w:sz w:val="24"/>
          <w:szCs w:val="24"/>
          <w:lang w:eastAsia="zh-CN"/>
        </w:rPr>
        <w:t xml:space="preserve"> MW, Seitz HK, Mueller S. Liver stiffness is directly influenced by central venous pressure. </w:t>
      </w:r>
      <w:r w:rsidRPr="00335ED9">
        <w:rPr>
          <w:rFonts w:ascii="Book Antiqua" w:eastAsia="宋体" w:hAnsi="Book Antiqua" w:cs="宋体"/>
          <w:i/>
          <w:iCs/>
          <w:sz w:val="24"/>
          <w:szCs w:val="24"/>
          <w:lang w:eastAsia="zh-CN"/>
        </w:rPr>
        <w:t xml:space="preserve">J </w:t>
      </w:r>
      <w:proofErr w:type="spellStart"/>
      <w:r w:rsidRPr="00335ED9">
        <w:rPr>
          <w:rFonts w:ascii="Book Antiqua" w:eastAsia="宋体" w:hAnsi="Book Antiqua" w:cs="宋体"/>
          <w:i/>
          <w:iCs/>
          <w:sz w:val="24"/>
          <w:szCs w:val="24"/>
          <w:lang w:eastAsia="zh-CN"/>
        </w:rPr>
        <w:t>Hepatol</w:t>
      </w:r>
      <w:proofErr w:type="spellEnd"/>
      <w:r w:rsidRPr="00335ED9">
        <w:rPr>
          <w:rFonts w:ascii="Book Antiqua" w:eastAsia="宋体" w:hAnsi="Book Antiqua" w:cs="宋体"/>
          <w:sz w:val="24"/>
          <w:szCs w:val="24"/>
          <w:lang w:eastAsia="zh-CN"/>
        </w:rPr>
        <w:t> 2010; </w:t>
      </w:r>
      <w:r w:rsidRPr="00335ED9">
        <w:rPr>
          <w:rFonts w:ascii="Book Antiqua" w:eastAsia="宋体" w:hAnsi="Book Antiqua" w:cs="宋体"/>
          <w:b/>
          <w:bCs/>
          <w:sz w:val="24"/>
          <w:szCs w:val="24"/>
          <w:lang w:eastAsia="zh-CN"/>
        </w:rPr>
        <w:t>52</w:t>
      </w:r>
      <w:r w:rsidRPr="00335ED9">
        <w:rPr>
          <w:rFonts w:ascii="Book Antiqua" w:eastAsia="宋体" w:hAnsi="Book Antiqua" w:cs="宋体"/>
          <w:sz w:val="24"/>
          <w:szCs w:val="24"/>
          <w:lang w:eastAsia="zh-CN"/>
        </w:rPr>
        <w:t>: 206-210 [PMID: 20022130 DOI: 10.1016/j.jhep.2009.11.018]</w:t>
      </w:r>
    </w:p>
    <w:p w14:paraId="2C71B215"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30 </w:t>
      </w:r>
      <w:proofErr w:type="spellStart"/>
      <w:r w:rsidRPr="00335ED9">
        <w:rPr>
          <w:rFonts w:ascii="Book Antiqua" w:eastAsia="宋体" w:hAnsi="Book Antiqua" w:cs="宋体"/>
          <w:b/>
          <w:bCs/>
          <w:sz w:val="24"/>
          <w:szCs w:val="24"/>
          <w:lang w:eastAsia="zh-CN"/>
        </w:rPr>
        <w:t>Millonig</w:t>
      </w:r>
      <w:proofErr w:type="spellEnd"/>
      <w:r w:rsidRPr="00335ED9">
        <w:rPr>
          <w:rFonts w:ascii="Book Antiqua" w:eastAsia="宋体" w:hAnsi="Book Antiqua" w:cs="宋体"/>
          <w:b/>
          <w:bCs/>
          <w:sz w:val="24"/>
          <w:szCs w:val="24"/>
          <w:lang w:eastAsia="zh-CN"/>
        </w:rPr>
        <w:t xml:space="preserve"> G</w:t>
      </w:r>
      <w:r w:rsidRPr="00335ED9">
        <w:rPr>
          <w:rFonts w:ascii="Book Antiqua" w:eastAsia="宋体" w:hAnsi="Book Antiqua" w:cs="宋体"/>
          <w:sz w:val="24"/>
          <w:szCs w:val="24"/>
          <w:lang w:eastAsia="zh-CN"/>
        </w:rPr>
        <w:t xml:space="preserve">, </w:t>
      </w:r>
      <w:proofErr w:type="spellStart"/>
      <w:r w:rsidRPr="00335ED9">
        <w:rPr>
          <w:rFonts w:ascii="Book Antiqua" w:eastAsia="宋体" w:hAnsi="Book Antiqua" w:cs="宋体"/>
          <w:sz w:val="24"/>
          <w:szCs w:val="24"/>
          <w:lang w:eastAsia="zh-CN"/>
        </w:rPr>
        <w:t>Reimann</w:t>
      </w:r>
      <w:proofErr w:type="spellEnd"/>
      <w:r w:rsidRPr="00335ED9">
        <w:rPr>
          <w:rFonts w:ascii="Book Antiqua" w:eastAsia="宋体" w:hAnsi="Book Antiqua" w:cs="宋体"/>
          <w:sz w:val="24"/>
          <w:szCs w:val="24"/>
          <w:lang w:eastAsia="zh-CN"/>
        </w:rPr>
        <w:t xml:space="preserve"> FM, Friedrich S, </w:t>
      </w:r>
      <w:proofErr w:type="spellStart"/>
      <w:r w:rsidRPr="00335ED9">
        <w:rPr>
          <w:rFonts w:ascii="Book Antiqua" w:eastAsia="宋体" w:hAnsi="Book Antiqua" w:cs="宋体"/>
          <w:sz w:val="24"/>
          <w:szCs w:val="24"/>
          <w:lang w:eastAsia="zh-CN"/>
        </w:rPr>
        <w:t>Fonouni</w:t>
      </w:r>
      <w:proofErr w:type="spellEnd"/>
      <w:r w:rsidRPr="00335ED9">
        <w:rPr>
          <w:rFonts w:ascii="Book Antiqua" w:eastAsia="宋体" w:hAnsi="Book Antiqua" w:cs="宋体"/>
          <w:sz w:val="24"/>
          <w:szCs w:val="24"/>
          <w:lang w:eastAsia="zh-CN"/>
        </w:rPr>
        <w:t xml:space="preserve"> H, </w:t>
      </w:r>
      <w:proofErr w:type="spellStart"/>
      <w:r w:rsidRPr="00335ED9">
        <w:rPr>
          <w:rFonts w:ascii="Book Antiqua" w:eastAsia="宋体" w:hAnsi="Book Antiqua" w:cs="宋体"/>
          <w:sz w:val="24"/>
          <w:szCs w:val="24"/>
          <w:lang w:eastAsia="zh-CN"/>
        </w:rPr>
        <w:t>Mehrabi</w:t>
      </w:r>
      <w:proofErr w:type="spellEnd"/>
      <w:r w:rsidRPr="00335ED9">
        <w:rPr>
          <w:rFonts w:ascii="Book Antiqua" w:eastAsia="宋体" w:hAnsi="Book Antiqua" w:cs="宋体"/>
          <w:sz w:val="24"/>
          <w:szCs w:val="24"/>
          <w:lang w:eastAsia="zh-CN"/>
        </w:rPr>
        <w:t xml:space="preserve"> A, </w:t>
      </w:r>
      <w:proofErr w:type="spellStart"/>
      <w:r w:rsidRPr="00335ED9">
        <w:rPr>
          <w:rFonts w:ascii="Book Antiqua" w:eastAsia="宋体" w:hAnsi="Book Antiqua" w:cs="宋体"/>
          <w:sz w:val="24"/>
          <w:szCs w:val="24"/>
          <w:lang w:eastAsia="zh-CN"/>
        </w:rPr>
        <w:t>Büchler</w:t>
      </w:r>
      <w:proofErr w:type="spellEnd"/>
      <w:r w:rsidRPr="00335ED9">
        <w:rPr>
          <w:rFonts w:ascii="Book Antiqua" w:eastAsia="宋体" w:hAnsi="Book Antiqua" w:cs="宋体"/>
          <w:sz w:val="24"/>
          <w:szCs w:val="24"/>
          <w:lang w:eastAsia="zh-CN"/>
        </w:rPr>
        <w:t xml:space="preserve"> MW, Seitz HK, Mueller S. Extrahepatic cholestasis increases liver stiffness (</w:t>
      </w:r>
      <w:proofErr w:type="spellStart"/>
      <w:r w:rsidRPr="00335ED9">
        <w:rPr>
          <w:rFonts w:ascii="Book Antiqua" w:eastAsia="宋体" w:hAnsi="Book Antiqua" w:cs="宋体"/>
          <w:sz w:val="24"/>
          <w:szCs w:val="24"/>
          <w:lang w:eastAsia="zh-CN"/>
        </w:rPr>
        <w:t>FibroScan</w:t>
      </w:r>
      <w:proofErr w:type="spellEnd"/>
      <w:r w:rsidRPr="00335ED9">
        <w:rPr>
          <w:rFonts w:ascii="Book Antiqua" w:eastAsia="宋体" w:hAnsi="Book Antiqua" w:cs="宋体"/>
          <w:sz w:val="24"/>
          <w:szCs w:val="24"/>
          <w:lang w:eastAsia="zh-CN"/>
        </w:rPr>
        <w:t>) irrespective of fibrosis. </w:t>
      </w:r>
      <w:r w:rsidRPr="00335ED9">
        <w:rPr>
          <w:rFonts w:ascii="Book Antiqua" w:eastAsia="宋体" w:hAnsi="Book Antiqua" w:cs="宋体"/>
          <w:i/>
          <w:iCs/>
          <w:sz w:val="24"/>
          <w:szCs w:val="24"/>
          <w:lang w:eastAsia="zh-CN"/>
        </w:rPr>
        <w:t>Hepatology</w:t>
      </w:r>
      <w:r w:rsidRPr="00335ED9">
        <w:rPr>
          <w:rFonts w:ascii="Book Antiqua" w:eastAsia="宋体" w:hAnsi="Book Antiqua" w:cs="宋体"/>
          <w:sz w:val="24"/>
          <w:szCs w:val="24"/>
          <w:lang w:eastAsia="zh-CN"/>
        </w:rPr>
        <w:t> 2008; </w:t>
      </w:r>
      <w:r w:rsidRPr="00335ED9">
        <w:rPr>
          <w:rFonts w:ascii="Book Antiqua" w:eastAsia="宋体" w:hAnsi="Book Antiqua" w:cs="宋体"/>
          <w:b/>
          <w:bCs/>
          <w:sz w:val="24"/>
          <w:szCs w:val="24"/>
          <w:lang w:eastAsia="zh-CN"/>
        </w:rPr>
        <w:t>48</w:t>
      </w:r>
      <w:r w:rsidRPr="00335ED9">
        <w:rPr>
          <w:rFonts w:ascii="Book Antiqua" w:eastAsia="宋体" w:hAnsi="Book Antiqua" w:cs="宋体"/>
          <w:sz w:val="24"/>
          <w:szCs w:val="24"/>
          <w:lang w:eastAsia="zh-CN"/>
        </w:rPr>
        <w:t>: 1718-1723 [PMID: 18836992 DOI: 10.1002/hep.22577]</w:t>
      </w:r>
    </w:p>
    <w:p w14:paraId="20C9A14E"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 xml:space="preserve">31 </w:t>
      </w:r>
      <w:proofErr w:type="spellStart"/>
      <w:r w:rsidRPr="00335ED9">
        <w:rPr>
          <w:rFonts w:ascii="Book Antiqua" w:eastAsia="宋体" w:hAnsi="Book Antiqua" w:cs="宋体"/>
          <w:b/>
          <w:sz w:val="24"/>
          <w:szCs w:val="24"/>
          <w:lang w:eastAsia="zh-CN"/>
        </w:rPr>
        <w:t>Piecha</w:t>
      </w:r>
      <w:proofErr w:type="spellEnd"/>
      <w:r w:rsidRPr="00335ED9">
        <w:rPr>
          <w:rFonts w:ascii="Book Antiqua" w:eastAsia="宋体" w:hAnsi="Book Antiqua" w:cs="宋体"/>
          <w:b/>
          <w:sz w:val="24"/>
          <w:szCs w:val="24"/>
          <w:lang w:eastAsia="zh-CN"/>
        </w:rPr>
        <w:t xml:space="preserve"> F</w:t>
      </w:r>
      <w:r w:rsidRPr="00335ED9">
        <w:rPr>
          <w:rFonts w:ascii="Book Antiqua" w:eastAsia="宋体" w:hAnsi="Book Antiqua" w:cs="宋体"/>
          <w:sz w:val="24"/>
          <w:szCs w:val="24"/>
          <w:lang w:eastAsia="zh-CN"/>
        </w:rPr>
        <w:t xml:space="preserve">, </w:t>
      </w:r>
      <w:proofErr w:type="spellStart"/>
      <w:r w:rsidRPr="00335ED9">
        <w:rPr>
          <w:rFonts w:ascii="Book Antiqua" w:eastAsia="宋体" w:hAnsi="Book Antiqua" w:cs="宋体"/>
          <w:sz w:val="24"/>
          <w:szCs w:val="24"/>
          <w:lang w:eastAsia="zh-CN"/>
        </w:rPr>
        <w:t>Peccerella</w:t>
      </w:r>
      <w:proofErr w:type="spellEnd"/>
      <w:r w:rsidRPr="00335ED9">
        <w:rPr>
          <w:rFonts w:ascii="Book Antiqua" w:eastAsia="宋体" w:hAnsi="Book Antiqua" w:cs="宋体"/>
          <w:sz w:val="24"/>
          <w:szCs w:val="24"/>
          <w:lang w:eastAsia="zh-CN"/>
        </w:rPr>
        <w:t xml:space="preserve"> T, Bruckner T, Seitz HK, Rausch V, Mueller S. Arterial pressure suffices to increase liver stiffness. </w:t>
      </w:r>
      <w:r w:rsidRPr="00335ED9">
        <w:rPr>
          <w:rFonts w:ascii="Book Antiqua" w:eastAsia="宋体" w:hAnsi="Book Antiqua" w:cs="宋体"/>
          <w:i/>
          <w:iCs/>
          <w:sz w:val="24"/>
          <w:szCs w:val="24"/>
          <w:lang w:eastAsia="zh-CN"/>
        </w:rPr>
        <w:t xml:space="preserve">Am J </w:t>
      </w:r>
      <w:proofErr w:type="spellStart"/>
      <w:r w:rsidRPr="00335ED9">
        <w:rPr>
          <w:rFonts w:ascii="Book Antiqua" w:eastAsia="宋体" w:hAnsi="Book Antiqua" w:cs="宋体"/>
          <w:i/>
          <w:iCs/>
          <w:sz w:val="24"/>
          <w:szCs w:val="24"/>
          <w:lang w:eastAsia="zh-CN"/>
        </w:rPr>
        <w:t>Physiol</w:t>
      </w:r>
      <w:proofErr w:type="spellEnd"/>
      <w:r w:rsidRPr="00335ED9">
        <w:rPr>
          <w:rFonts w:ascii="Book Antiqua" w:eastAsia="宋体" w:hAnsi="Book Antiqua" w:cs="宋体"/>
          <w:i/>
          <w:iCs/>
          <w:sz w:val="24"/>
          <w:szCs w:val="24"/>
          <w:lang w:eastAsia="zh-CN"/>
        </w:rPr>
        <w:t xml:space="preserve"> </w:t>
      </w:r>
      <w:proofErr w:type="spellStart"/>
      <w:r w:rsidRPr="00335ED9">
        <w:rPr>
          <w:rFonts w:ascii="Book Antiqua" w:eastAsia="宋体" w:hAnsi="Book Antiqua" w:cs="宋体"/>
          <w:i/>
          <w:iCs/>
          <w:sz w:val="24"/>
          <w:szCs w:val="24"/>
          <w:lang w:eastAsia="zh-CN"/>
        </w:rPr>
        <w:t>Gastrointest</w:t>
      </w:r>
      <w:proofErr w:type="spellEnd"/>
      <w:r w:rsidRPr="00335ED9">
        <w:rPr>
          <w:rFonts w:ascii="Book Antiqua" w:eastAsia="宋体" w:hAnsi="Book Antiqua" w:cs="宋体"/>
          <w:i/>
          <w:iCs/>
          <w:sz w:val="24"/>
          <w:szCs w:val="24"/>
          <w:lang w:eastAsia="zh-CN"/>
        </w:rPr>
        <w:t xml:space="preserve"> Liver </w:t>
      </w:r>
      <w:proofErr w:type="spellStart"/>
      <w:r w:rsidRPr="00335ED9">
        <w:rPr>
          <w:rFonts w:ascii="Book Antiqua" w:eastAsia="宋体" w:hAnsi="Book Antiqua" w:cs="宋体"/>
          <w:i/>
          <w:iCs/>
          <w:sz w:val="24"/>
          <w:szCs w:val="24"/>
          <w:lang w:eastAsia="zh-CN"/>
        </w:rPr>
        <w:t>Physiol</w:t>
      </w:r>
      <w:proofErr w:type="spellEnd"/>
      <w:r w:rsidRPr="00335ED9">
        <w:rPr>
          <w:rFonts w:ascii="Book Antiqua" w:eastAsia="宋体" w:hAnsi="Book Antiqua" w:cs="宋体" w:hint="eastAsia"/>
          <w:sz w:val="24"/>
          <w:szCs w:val="24"/>
          <w:lang w:eastAsia="zh-CN"/>
        </w:rPr>
        <w:t xml:space="preserve"> </w:t>
      </w:r>
      <w:r w:rsidRPr="00335ED9">
        <w:rPr>
          <w:rFonts w:ascii="Book Antiqua" w:eastAsia="宋体" w:hAnsi="Book Antiqua" w:cs="宋体"/>
          <w:sz w:val="24"/>
          <w:szCs w:val="24"/>
          <w:lang w:eastAsia="zh-CN"/>
        </w:rPr>
        <w:t>2016;</w:t>
      </w:r>
      <w:r w:rsidRPr="00335ED9">
        <w:rPr>
          <w:rFonts w:ascii="Book Antiqua" w:eastAsia="宋体" w:hAnsi="Book Antiqua" w:cs="宋体" w:hint="eastAsia"/>
          <w:sz w:val="24"/>
          <w:szCs w:val="24"/>
          <w:lang w:eastAsia="zh-CN"/>
        </w:rPr>
        <w:t xml:space="preserve"> </w:t>
      </w:r>
      <w:proofErr w:type="spellStart"/>
      <w:r w:rsidRPr="00335ED9">
        <w:rPr>
          <w:rFonts w:ascii="Book Antiqua" w:eastAsia="宋体" w:hAnsi="Book Antiqua" w:cs="宋体"/>
          <w:sz w:val="24"/>
          <w:szCs w:val="24"/>
          <w:lang w:eastAsia="zh-CN"/>
        </w:rPr>
        <w:t>Epub</w:t>
      </w:r>
      <w:proofErr w:type="spellEnd"/>
      <w:r w:rsidRPr="00335ED9">
        <w:rPr>
          <w:rFonts w:ascii="Book Antiqua" w:eastAsia="宋体" w:hAnsi="Book Antiqua" w:cs="宋体"/>
          <w:sz w:val="24"/>
          <w:szCs w:val="24"/>
          <w:lang w:eastAsia="zh-CN"/>
        </w:rPr>
        <w:t xml:space="preserve"> ahead of print</w:t>
      </w:r>
      <w:r w:rsidRPr="00335ED9">
        <w:rPr>
          <w:rFonts w:ascii="Book Antiqua" w:eastAsia="宋体" w:hAnsi="Book Antiqua" w:cs="宋体" w:hint="eastAsia"/>
          <w:sz w:val="24"/>
          <w:szCs w:val="24"/>
          <w:lang w:eastAsia="zh-CN"/>
        </w:rPr>
        <w:t xml:space="preserve"> </w:t>
      </w:r>
      <w:r w:rsidRPr="00335ED9">
        <w:rPr>
          <w:rFonts w:ascii="Book Antiqua" w:eastAsia="宋体" w:hAnsi="Book Antiqua" w:cs="宋体"/>
          <w:sz w:val="24"/>
          <w:szCs w:val="24"/>
          <w:lang w:eastAsia="zh-CN"/>
        </w:rPr>
        <w:t>[PMID: 27288426 DOI: 10.1152/ajpgi.00399.2015]</w:t>
      </w:r>
    </w:p>
    <w:p w14:paraId="723DE05C"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6247E6">
        <w:rPr>
          <w:rFonts w:ascii="Book Antiqua" w:eastAsia="宋体" w:hAnsi="Book Antiqua" w:cs="宋体"/>
          <w:sz w:val="24"/>
          <w:szCs w:val="24"/>
          <w:lang w:val="de-DE" w:eastAsia="zh-CN"/>
        </w:rPr>
        <w:t>32 </w:t>
      </w:r>
      <w:r w:rsidRPr="006247E6">
        <w:rPr>
          <w:rFonts w:ascii="Book Antiqua" w:eastAsia="宋体" w:hAnsi="Book Antiqua" w:cs="宋体"/>
          <w:b/>
          <w:bCs/>
          <w:sz w:val="24"/>
          <w:szCs w:val="24"/>
          <w:lang w:val="de-DE" w:eastAsia="zh-CN"/>
        </w:rPr>
        <w:t>Mederacke I</w:t>
      </w:r>
      <w:r w:rsidRPr="006247E6">
        <w:rPr>
          <w:rFonts w:ascii="Book Antiqua" w:eastAsia="宋体" w:hAnsi="Book Antiqua" w:cs="宋体"/>
          <w:sz w:val="24"/>
          <w:szCs w:val="24"/>
          <w:lang w:val="de-DE" w:eastAsia="zh-CN"/>
        </w:rPr>
        <w:t xml:space="preserve">, Wursthorn K, Kirschner J, Rifai K, Manns MP, Wedemeyer H, Bahr MJ. </w:t>
      </w:r>
      <w:r w:rsidRPr="00335ED9">
        <w:rPr>
          <w:rFonts w:ascii="Book Antiqua" w:eastAsia="宋体" w:hAnsi="Book Antiqua" w:cs="宋体"/>
          <w:sz w:val="24"/>
          <w:szCs w:val="24"/>
          <w:lang w:eastAsia="zh-CN"/>
        </w:rPr>
        <w:t>Food intake increases liver stiffness in patients with chronic or resolved hepatitis C virus infection. </w:t>
      </w:r>
      <w:r w:rsidRPr="00335ED9">
        <w:rPr>
          <w:rFonts w:ascii="Book Antiqua" w:eastAsia="宋体" w:hAnsi="Book Antiqua" w:cs="宋体"/>
          <w:i/>
          <w:iCs/>
          <w:sz w:val="24"/>
          <w:szCs w:val="24"/>
          <w:lang w:eastAsia="zh-CN"/>
        </w:rPr>
        <w:t xml:space="preserve">Liver </w:t>
      </w:r>
      <w:proofErr w:type="spellStart"/>
      <w:r w:rsidRPr="00335ED9">
        <w:rPr>
          <w:rFonts w:ascii="Book Antiqua" w:eastAsia="宋体" w:hAnsi="Book Antiqua" w:cs="宋体"/>
          <w:i/>
          <w:iCs/>
          <w:sz w:val="24"/>
          <w:szCs w:val="24"/>
          <w:lang w:eastAsia="zh-CN"/>
        </w:rPr>
        <w:t>Int</w:t>
      </w:r>
      <w:proofErr w:type="spellEnd"/>
      <w:r w:rsidRPr="00335ED9">
        <w:rPr>
          <w:rFonts w:ascii="Book Antiqua" w:eastAsia="宋体" w:hAnsi="Book Antiqua" w:cs="宋体"/>
          <w:sz w:val="24"/>
          <w:szCs w:val="24"/>
          <w:lang w:eastAsia="zh-CN"/>
        </w:rPr>
        <w:t> 2009; </w:t>
      </w:r>
      <w:r w:rsidRPr="00335ED9">
        <w:rPr>
          <w:rFonts w:ascii="Book Antiqua" w:eastAsia="宋体" w:hAnsi="Book Antiqua" w:cs="宋体"/>
          <w:b/>
          <w:bCs/>
          <w:sz w:val="24"/>
          <w:szCs w:val="24"/>
          <w:lang w:eastAsia="zh-CN"/>
        </w:rPr>
        <w:t>29</w:t>
      </w:r>
      <w:r w:rsidRPr="00335ED9">
        <w:rPr>
          <w:rFonts w:ascii="Book Antiqua" w:eastAsia="宋体" w:hAnsi="Book Antiqua" w:cs="宋体"/>
          <w:sz w:val="24"/>
          <w:szCs w:val="24"/>
          <w:lang w:eastAsia="zh-CN"/>
        </w:rPr>
        <w:t>: 1500-1506 [PMID: 19732330 DOI: 10.1111/j.1478-3231.2009.02100.x]</w:t>
      </w:r>
    </w:p>
    <w:p w14:paraId="4AD51E03"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33 </w:t>
      </w:r>
      <w:r w:rsidRPr="00335ED9">
        <w:rPr>
          <w:rFonts w:ascii="Book Antiqua" w:eastAsia="宋体" w:hAnsi="Book Antiqua" w:cs="宋体"/>
          <w:b/>
          <w:bCs/>
          <w:sz w:val="24"/>
          <w:szCs w:val="24"/>
          <w:lang w:eastAsia="zh-CN"/>
        </w:rPr>
        <w:t>Hines CD</w:t>
      </w:r>
      <w:r w:rsidRPr="00335ED9">
        <w:rPr>
          <w:rFonts w:ascii="Book Antiqua" w:eastAsia="宋体" w:hAnsi="Book Antiqua" w:cs="宋体"/>
          <w:sz w:val="24"/>
          <w:szCs w:val="24"/>
          <w:lang w:eastAsia="zh-CN"/>
        </w:rPr>
        <w:t xml:space="preserve">, Lindstrom MJ, Varma AK, Reeder SB. Effects of postprandial state and mesenteric blood flow on the repeatability of MR </w:t>
      </w:r>
      <w:proofErr w:type="spellStart"/>
      <w:r w:rsidRPr="00335ED9">
        <w:rPr>
          <w:rFonts w:ascii="Book Antiqua" w:eastAsia="宋体" w:hAnsi="Book Antiqua" w:cs="宋体"/>
          <w:sz w:val="24"/>
          <w:szCs w:val="24"/>
          <w:lang w:eastAsia="zh-CN"/>
        </w:rPr>
        <w:t>elastography</w:t>
      </w:r>
      <w:proofErr w:type="spellEnd"/>
      <w:r w:rsidRPr="00335ED9">
        <w:rPr>
          <w:rFonts w:ascii="Book Antiqua" w:eastAsia="宋体" w:hAnsi="Book Antiqua" w:cs="宋体"/>
          <w:sz w:val="24"/>
          <w:szCs w:val="24"/>
          <w:lang w:eastAsia="zh-CN"/>
        </w:rPr>
        <w:t xml:space="preserve"> in asymptomatic subjects. </w:t>
      </w:r>
      <w:r w:rsidRPr="00335ED9">
        <w:rPr>
          <w:rFonts w:ascii="Book Antiqua" w:eastAsia="宋体" w:hAnsi="Book Antiqua" w:cs="宋体"/>
          <w:i/>
          <w:iCs/>
          <w:sz w:val="24"/>
          <w:szCs w:val="24"/>
          <w:lang w:eastAsia="zh-CN"/>
        </w:rPr>
        <w:t xml:space="preserve">J </w:t>
      </w:r>
      <w:proofErr w:type="spellStart"/>
      <w:r w:rsidRPr="00335ED9">
        <w:rPr>
          <w:rFonts w:ascii="Book Antiqua" w:eastAsia="宋体" w:hAnsi="Book Antiqua" w:cs="宋体"/>
          <w:i/>
          <w:iCs/>
          <w:sz w:val="24"/>
          <w:szCs w:val="24"/>
          <w:lang w:eastAsia="zh-CN"/>
        </w:rPr>
        <w:t>Magn</w:t>
      </w:r>
      <w:proofErr w:type="spellEnd"/>
      <w:r w:rsidRPr="00335ED9">
        <w:rPr>
          <w:rFonts w:ascii="Book Antiqua" w:eastAsia="宋体" w:hAnsi="Book Antiqua" w:cs="宋体"/>
          <w:i/>
          <w:iCs/>
          <w:sz w:val="24"/>
          <w:szCs w:val="24"/>
          <w:lang w:eastAsia="zh-CN"/>
        </w:rPr>
        <w:t xml:space="preserve"> </w:t>
      </w:r>
      <w:proofErr w:type="spellStart"/>
      <w:r w:rsidRPr="00335ED9">
        <w:rPr>
          <w:rFonts w:ascii="Book Antiqua" w:eastAsia="宋体" w:hAnsi="Book Antiqua" w:cs="宋体"/>
          <w:i/>
          <w:iCs/>
          <w:sz w:val="24"/>
          <w:szCs w:val="24"/>
          <w:lang w:eastAsia="zh-CN"/>
        </w:rPr>
        <w:t>Reson</w:t>
      </w:r>
      <w:proofErr w:type="spellEnd"/>
      <w:r w:rsidRPr="00335ED9">
        <w:rPr>
          <w:rFonts w:ascii="Book Antiqua" w:eastAsia="宋体" w:hAnsi="Book Antiqua" w:cs="宋体"/>
          <w:i/>
          <w:iCs/>
          <w:sz w:val="24"/>
          <w:szCs w:val="24"/>
          <w:lang w:eastAsia="zh-CN"/>
        </w:rPr>
        <w:t xml:space="preserve"> Imaging</w:t>
      </w:r>
      <w:r w:rsidRPr="00335ED9">
        <w:rPr>
          <w:rFonts w:ascii="Book Antiqua" w:eastAsia="宋体" w:hAnsi="Book Antiqua" w:cs="宋体"/>
          <w:sz w:val="24"/>
          <w:szCs w:val="24"/>
          <w:lang w:eastAsia="zh-CN"/>
        </w:rPr>
        <w:t> 2011; </w:t>
      </w:r>
      <w:r w:rsidRPr="00335ED9">
        <w:rPr>
          <w:rFonts w:ascii="Book Antiqua" w:eastAsia="宋体" w:hAnsi="Book Antiqua" w:cs="宋体"/>
          <w:b/>
          <w:bCs/>
          <w:sz w:val="24"/>
          <w:szCs w:val="24"/>
          <w:lang w:eastAsia="zh-CN"/>
        </w:rPr>
        <w:t>33</w:t>
      </w:r>
      <w:r w:rsidRPr="00335ED9">
        <w:rPr>
          <w:rFonts w:ascii="Book Antiqua" w:eastAsia="宋体" w:hAnsi="Book Antiqua" w:cs="宋体"/>
          <w:sz w:val="24"/>
          <w:szCs w:val="24"/>
          <w:lang w:eastAsia="zh-CN"/>
        </w:rPr>
        <w:t>: 239-244 [PMID: 21182146 DOI: 10.1002/jmri.22354]</w:t>
      </w:r>
    </w:p>
    <w:p w14:paraId="6CED24D7"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34 </w:t>
      </w:r>
      <w:proofErr w:type="spellStart"/>
      <w:r w:rsidRPr="00335ED9">
        <w:rPr>
          <w:rFonts w:ascii="Book Antiqua" w:eastAsia="宋体" w:hAnsi="Book Antiqua" w:cs="宋体"/>
          <w:b/>
          <w:bCs/>
          <w:sz w:val="24"/>
          <w:szCs w:val="24"/>
          <w:lang w:eastAsia="zh-CN"/>
        </w:rPr>
        <w:t>Lanzi</w:t>
      </w:r>
      <w:proofErr w:type="spellEnd"/>
      <w:r w:rsidRPr="00335ED9">
        <w:rPr>
          <w:rFonts w:ascii="Book Antiqua" w:eastAsia="宋体" w:hAnsi="Book Antiqua" w:cs="宋体"/>
          <w:b/>
          <w:bCs/>
          <w:sz w:val="24"/>
          <w:szCs w:val="24"/>
          <w:lang w:eastAsia="zh-CN"/>
        </w:rPr>
        <w:t xml:space="preserve"> A</w:t>
      </w:r>
      <w:r w:rsidRPr="00335ED9">
        <w:rPr>
          <w:rFonts w:ascii="Book Antiqua" w:eastAsia="宋体" w:hAnsi="Book Antiqua" w:cs="宋体"/>
          <w:sz w:val="24"/>
          <w:szCs w:val="24"/>
          <w:lang w:eastAsia="zh-CN"/>
        </w:rPr>
        <w:t xml:space="preserve">, </w:t>
      </w:r>
      <w:proofErr w:type="spellStart"/>
      <w:r w:rsidRPr="00335ED9">
        <w:rPr>
          <w:rFonts w:ascii="Book Antiqua" w:eastAsia="宋体" w:hAnsi="Book Antiqua" w:cs="宋体"/>
          <w:sz w:val="24"/>
          <w:szCs w:val="24"/>
          <w:lang w:eastAsia="zh-CN"/>
        </w:rPr>
        <w:t>Gianstefani</w:t>
      </w:r>
      <w:proofErr w:type="spellEnd"/>
      <w:r w:rsidRPr="00335ED9">
        <w:rPr>
          <w:rFonts w:ascii="Book Antiqua" w:eastAsia="宋体" w:hAnsi="Book Antiqua" w:cs="宋体"/>
          <w:sz w:val="24"/>
          <w:szCs w:val="24"/>
          <w:lang w:eastAsia="zh-CN"/>
        </w:rPr>
        <w:t xml:space="preserve"> A, </w:t>
      </w:r>
      <w:proofErr w:type="spellStart"/>
      <w:r w:rsidRPr="00335ED9">
        <w:rPr>
          <w:rFonts w:ascii="Book Antiqua" w:eastAsia="宋体" w:hAnsi="Book Antiqua" w:cs="宋体"/>
          <w:sz w:val="24"/>
          <w:szCs w:val="24"/>
          <w:lang w:eastAsia="zh-CN"/>
        </w:rPr>
        <w:t>Mirarchi</w:t>
      </w:r>
      <w:proofErr w:type="spellEnd"/>
      <w:r w:rsidRPr="00335ED9">
        <w:rPr>
          <w:rFonts w:ascii="Book Antiqua" w:eastAsia="宋体" w:hAnsi="Book Antiqua" w:cs="宋体"/>
          <w:sz w:val="24"/>
          <w:szCs w:val="24"/>
          <w:lang w:eastAsia="zh-CN"/>
        </w:rPr>
        <w:t xml:space="preserve"> MG, </w:t>
      </w:r>
      <w:proofErr w:type="spellStart"/>
      <w:r w:rsidRPr="00335ED9">
        <w:rPr>
          <w:rFonts w:ascii="Book Antiqua" w:eastAsia="宋体" w:hAnsi="Book Antiqua" w:cs="宋体"/>
          <w:sz w:val="24"/>
          <w:szCs w:val="24"/>
          <w:lang w:eastAsia="zh-CN"/>
        </w:rPr>
        <w:t>Pini</w:t>
      </w:r>
      <w:proofErr w:type="spellEnd"/>
      <w:r w:rsidRPr="00335ED9">
        <w:rPr>
          <w:rFonts w:ascii="Book Antiqua" w:eastAsia="宋体" w:hAnsi="Book Antiqua" w:cs="宋体"/>
          <w:sz w:val="24"/>
          <w:szCs w:val="24"/>
          <w:lang w:eastAsia="zh-CN"/>
        </w:rPr>
        <w:t xml:space="preserve"> P, Conti F, </w:t>
      </w:r>
      <w:proofErr w:type="spellStart"/>
      <w:r w:rsidRPr="00335ED9">
        <w:rPr>
          <w:rFonts w:ascii="Book Antiqua" w:eastAsia="宋体" w:hAnsi="Book Antiqua" w:cs="宋体"/>
          <w:sz w:val="24"/>
          <w:szCs w:val="24"/>
          <w:lang w:eastAsia="zh-CN"/>
        </w:rPr>
        <w:t>Bolondi</w:t>
      </w:r>
      <w:proofErr w:type="spellEnd"/>
      <w:r w:rsidRPr="00335ED9">
        <w:rPr>
          <w:rFonts w:ascii="Book Antiqua" w:eastAsia="宋体" w:hAnsi="Book Antiqua" w:cs="宋体"/>
          <w:sz w:val="24"/>
          <w:szCs w:val="24"/>
          <w:lang w:eastAsia="zh-CN"/>
        </w:rPr>
        <w:t xml:space="preserve"> L. Liver AL amyloidosis as a possible cause of high liver stiffness values. </w:t>
      </w:r>
      <w:proofErr w:type="spellStart"/>
      <w:r w:rsidRPr="00335ED9">
        <w:rPr>
          <w:rFonts w:ascii="Book Antiqua" w:eastAsia="宋体" w:hAnsi="Book Antiqua" w:cs="宋体"/>
          <w:i/>
          <w:iCs/>
          <w:sz w:val="24"/>
          <w:szCs w:val="24"/>
          <w:lang w:eastAsia="zh-CN"/>
        </w:rPr>
        <w:t>Eur</w:t>
      </w:r>
      <w:proofErr w:type="spellEnd"/>
      <w:r w:rsidRPr="00335ED9">
        <w:rPr>
          <w:rFonts w:ascii="Book Antiqua" w:eastAsia="宋体" w:hAnsi="Book Antiqua" w:cs="宋体"/>
          <w:i/>
          <w:iCs/>
          <w:sz w:val="24"/>
          <w:szCs w:val="24"/>
          <w:lang w:eastAsia="zh-CN"/>
        </w:rPr>
        <w:t xml:space="preserve"> J </w:t>
      </w:r>
      <w:proofErr w:type="spellStart"/>
      <w:r w:rsidRPr="00335ED9">
        <w:rPr>
          <w:rFonts w:ascii="Book Antiqua" w:eastAsia="宋体" w:hAnsi="Book Antiqua" w:cs="宋体"/>
          <w:i/>
          <w:iCs/>
          <w:sz w:val="24"/>
          <w:szCs w:val="24"/>
          <w:lang w:eastAsia="zh-CN"/>
        </w:rPr>
        <w:t>Gastroenterol</w:t>
      </w:r>
      <w:proofErr w:type="spellEnd"/>
      <w:r w:rsidRPr="00335ED9">
        <w:rPr>
          <w:rFonts w:ascii="Book Antiqua" w:eastAsia="宋体" w:hAnsi="Book Antiqua" w:cs="宋体"/>
          <w:i/>
          <w:iCs/>
          <w:sz w:val="24"/>
          <w:szCs w:val="24"/>
          <w:lang w:eastAsia="zh-CN"/>
        </w:rPr>
        <w:t xml:space="preserve"> </w:t>
      </w:r>
      <w:proofErr w:type="spellStart"/>
      <w:r w:rsidRPr="00335ED9">
        <w:rPr>
          <w:rFonts w:ascii="Book Antiqua" w:eastAsia="宋体" w:hAnsi="Book Antiqua" w:cs="宋体"/>
          <w:i/>
          <w:iCs/>
          <w:sz w:val="24"/>
          <w:szCs w:val="24"/>
          <w:lang w:eastAsia="zh-CN"/>
        </w:rPr>
        <w:t>Hepatol</w:t>
      </w:r>
      <w:proofErr w:type="spellEnd"/>
      <w:r w:rsidRPr="00335ED9">
        <w:rPr>
          <w:rFonts w:ascii="Book Antiqua" w:eastAsia="宋体" w:hAnsi="Book Antiqua" w:cs="宋体"/>
          <w:sz w:val="24"/>
          <w:szCs w:val="24"/>
          <w:lang w:eastAsia="zh-CN"/>
        </w:rPr>
        <w:t> 2010; </w:t>
      </w:r>
      <w:r w:rsidRPr="00335ED9">
        <w:rPr>
          <w:rFonts w:ascii="Book Antiqua" w:eastAsia="宋体" w:hAnsi="Book Antiqua" w:cs="宋体"/>
          <w:b/>
          <w:bCs/>
          <w:sz w:val="24"/>
          <w:szCs w:val="24"/>
          <w:lang w:eastAsia="zh-CN"/>
        </w:rPr>
        <w:t>22</w:t>
      </w:r>
      <w:r w:rsidRPr="00335ED9">
        <w:rPr>
          <w:rFonts w:ascii="Book Antiqua" w:eastAsia="宋体" w:hAnsi="Book Antiqua" w:cs="宋体"/>
          <w:sz w:val="24"/>
          <w:szCs w:val="24"/>
          <w:lang w:eastAsia="zh-CN"/>
        </w:rPr>
        <w:t>: 895-897 [PMID: 19701091 DOI: 10.1097/MEG.0b013e3283309d5b]</w:t>
      </w:r>
    </w:p>
    <w:p w14:paraId="60AB3E72"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35 </w:t>
      </w:r>
      <w:r w:rsidRPr="00335ED9">
        <w:rPr>
          <w:rFonts w:ascii="Book Antiqua" w:eastAsia="宋体" w:hAnsi="Book Antiqua" w:cs="宋体"/>
          <w:b/>
          <w:bCs/>
          <w:sz w:val="24"/>
          <w:szCs w:val="24"/>
          <w:lang w:eastAsia="zh-CN"/>
        </w:rPr>
        <w:t>Bastard C</w:t>
      </w:r>
      <w:r w:rsidRPr="00335ED9">
        <w:rPr>
          <w:rFonts w:ascii="Book Antiqua" w:eastAsia="宋体" w:hAnsi="Book Antiqua" w:cs="宋体"/>
          <w:sz w:val="24"/>
          <w:szCs w:val="24"/>
          <w:lang w:eastAsia="zh-CN"/>
        </w:rPr>
        <w:t xml:space="preserve">, </w:t>
      </w:r>
      <w:proofErr w:type="spellStart"/>
      <w:r w:rsidRPr="00335ED9">
        <w:rPr>
          <w:rFonts w:ascii="Book Antiqua" w:eastAsia="宋体" w:hAnsi="Book Antiqua" w:cs="宋体"/>
          <w:sz w:val="24"/>
          <w:szCs w:val="24"/>
          <w:lang w:eastAsia="zh-CN"/>
        </w:rPr>
        <w:t>Bosisio</w:t>
      </w:r>
      <w:proofErr w:type="spellEnd"/>
      <w:r w:rsidRPr="00335ED9">
        <w:rPr>
          <w:rFonts w:ascii="Book Antiqua" w:eastAsia="宋体" w:hAnsi="Book Antiqua" w:cs="宋体"/>
          <w:sz w:val="24"/>
          <w:szCs w:val="24"/>
          <w:lang w:eastAsia="zh-CN"/>
        </w:rPr>
        <w:t xml:space="preserve"> MR, </w:t>
      </w:r>
      <w:proofErr w:type="spellStart"/>
      <w:r w:rsidRPr="00335ED9">
        <w:rPr>
          <w:rFonts w:ascii="Book Antiqua" w:eastAsia="宋体" w:hAnsi="Book Antiqua" w:cs="宋体"/>
          <w:sz w:val="24"/>
          <w:szCs w:val="24"/>
          <w:lang w:eastAsia="zh-CN"/>
        </w:rPr>
        <w:t>Chabert</w:t>
      </w:r>
      <w:proofErr w:type="spellEnd"/>
      <w:r w:rsidRPr="00335ED9">
        <w:rPr>
          <w:rFonts w:ascii="Book Antiqua" w:eastAsia="宋体" w:hAnsi="Book Antiqua" w:cs="宋体"/>
          <w:sz w:val="24"/>
          <w:szCs w:val="24"/>
          <w:lang w:eastAsia="zh-CN"/>
        </w:rPr>
        <w:t xml:space="preserve"> M, </w:t>
      </w:r>
      <w:proofErr w:type="spellStart"/>
      <w:r w:rsidRPr="00335ED9">
        <w:rPr>
          <w:rFonts w:ascii="Book Antiqua" w:eastAsia="宋体" w:hAnsi="Book Antiqua" w:cs="宋体"/>
          <w:sz w:val="24"/>
          <w:szCs w:val="24"/>
          <w:lang w:eastAsia="zh-CN"/>
        </w:rPr>
        <w:t>Kalopissis</w:t>
      </w:r>
      <w:proofErr w:type="spellEnd"/>
      <w:r w:rsidRPr="00335ED9">
        <w:rPr>
          <w:rFonts w:ascii="Book Antiqua" w:eastAsia="宋体" w:hAnsi="Book Antiqua" w:cs="宋体"/>
          <w:sz w:val="24"/>
          <w:szCs w:val="24"/>
          <w:lang w:eastAsia="zh-CN"/>
        </w:rPr>
        <w:t xml:space="preserve"> AD, </w:t>
      </w:r>
      <w:proofErr w:type="spellStart"/>
      <w:r w:rsidRPr="00335ED9">
        <w:rPr>
          <w:rFonts w:ascii="Book Antiqua" w:eastAsia="宋体" w:hAnsi="Book Antiqua" w:cs="宋体"/>
          <w:sz w:val="24"/>
          <w:szCs w:val="24"/>
          <w:lang w:eastAsia="zh-CN"/>
        </w:rPr>
        <w:t>Mahrouf-Yorgov</w:t>
      </w:r>
      <w:proofErr w:type="spellEnd"/>
      <w:r w:rsidRPr="00335ED9">
        <w:rPr>
          <w:rFonts w:ascii="Book Antiqua" w:eastAsia="宋体" w:hAnsi="Book Antiqua" w:cs="宋体"/>
          <w:sz w:val="24"/>
          <w:szCs w:val="24"/>
          <w:lang w:eastAsia="zh-CN"/>
        </w:rPr>
        <w:t xml:space="preserve"> M, </w:t>
      </w:r>
      <w:proofErr w:type="spellStart"/>
      <w:r w:rsidRPr="00335ED9">
        <w:rPr>
          <w:rFonts w:ascii="Book Antiqua" w:eastAsia="宋体" w:hAnsi="Book Antiqua" w:cs="宋体"/>
          <w:sz w:val="24"/>
          <w:szCs w:val="24"/>
          <w:lang w:eastAsia="zh-CN"/>
        </w:rPr>
        <w:t>Gilgenkrantz</w:t>
      </w:r>
      <w:proofErr w:type="spellEnd"/>
      <w:r w:rsidRPr="00335ED9">
        <w:rPr>
          <w:rFonts w:ascii="Book Antiqua" w:eastAsia="宋体" w:hAnsi="Book Antiqua" w:cs="宋体"/>
          <w:sz w:val="24"/>
          <w:szCs w:val="24"/>
          <w:lang w:eastAsia="zh-CN"/>
        </w:rPr>
        <w:t xml:space="preserve"> H, Mueller S, </w:t>
      </w:r>
      <w:proofErr w:type="spellStart"/>
      <w:r w:rsidRPr="00335ED9">
        <w:rPr>
          <w:rFonts w:ascii="Book Antiqua" w:eastAsia="宋体" w:hAnsi="Book Antiqua" w:cs="宋体"/>
          <w:sz w:val="24"/>
          <w:szCs w:val="24"/>
          <w:lang w:eastAsia="zh-CN"/>
        </w:rPr>
        <w:t>Sandrin</w:t>
      </w:r>
      <w:proofErr w:type="spellEnd"/>
      <w:r w:rsidRPr="00335ED9">
        <w:rPr>
          <w:rFonts w:ascii="Book Antiqua" w:eastAsia="宋体" w:hAnsi="Book Antiqua" w:cs="宋体"/>
          <w:sz w:val="24"/>
          <w:szCs w:val="24"/>
          <w:lang w:eastAsia="zh-CN"/>
        </w:rPr>
        <w:t xml:space="preserve"> L. Transient micro-</w:t>
      </w:r>
      <w:proofErr w:type="spellStart"/>
      <w:r w:rsidRPr="00335ED9">
        <w:rPr>
          <w:rFonts w:ascii="Book Antiqua" w:eastAsia="宋体" w:hAnsi="Book Antiqua" w:cs="宋体"/>
          <w:sz w:val="24"/>
          <w:szCs w:val="24"/>
          <w:lang w:eastAsia="zh-CN"/>
        </w:rPr>
        <w:t>elastography</w:t>
      </w:r>
      <w:proofErr w:type="spellEnd"/>
      <w:r w:rsidRPr="00335ED9">
        <w:rPr>
          <w:rFonts w:ascii="Book Antiqua" w:eastAsia="宋体" w:hAnsi="Book Antiqua" w:cs="宋体"/>
          <w:sz w:val="24"/>
          <w:szCs w:val="24"/>
          <w:lang w:eastAsia="zh-CN"/>
        </w:rPr>
        <w:t>: A novel non-invasive approach to measure liver stiffness in mice. </w:t>
      </w:r>
      <w:r w:rsidRPr="00335ED9">
        <w:rPr>
          <w:rFonts w:ascii="Book Antiqua" w:eastAsia="宋体" w:hAnsi="Book Antiqua" w:cs="宋体"/>
          <w:i/>
          <w:iCs/>
          <w:sz w:val="24"/>
          <w:szCs w:val="24"/>
          <w:lang w:eastAsia="zh-CN"/>
        </w:rPr>
        <w:t xml:space="preserve">World J </w:t>
      </w:r>
      <w:proofErr w:type="spellStart"/>
      <w:r w:rsidRPr="00335ED9">
        <w:rPr>
          <w:rFonts w:ascii="Book Antiqua" w:eastAsia="宋体" w:hAnsi="Book Antiqua" w:cs="宋体"/>
          <w:i/>
          <w:iCs/>
          <w:sz w:val="24"/>
          <w:szCs w:val="24"/>
          <w:lang w:eastAsia="zh-CN"/>
        </w:rPr>
        <w:t>Gastroenterol</w:t>
      </w:r>
      <w:proofErr w:type="spellEnd"/>
      <w:r w:rsidRPr="00335ED9">
        <w:rPr>
          <w:rFonts w:ascii="Book Antiqua" w:eastAsia="宋体" w:hAnsi="Book Antiqua" w:cs="宋体"/>
          <w:sz w:val="24"/>
          <w:szCs w:val="24"/>
          <w:lang w:eastAsia="zh-CN"/>
        </w:rPr>
        <w:t> 2011; </w:t>
      </w:r>
      <w:r w:rsidRPr="00335ED9">
        <w:rPr>
          <w:rFonts w:ascii="Book Antiqua" w:eastAsia="宋体" w:hAnsi="Book Antiqua" w:cs="宋体"/>
          <w:b/>
          <w:bCs/>
          <w:sz w:val="24"/>
          <w:szCs w:val="24"/>
          <w:lang w:eastAsia="zh-CN"/>
        </w:rPr>
        <w:t>17</w:t>
      </w:r>
      <w:r w:rsidRPr="00335ED9">
        <w:rPr>
          <w:rFonts w:ascii="Book Antiqua" w:eastAsia="宋体" w:hAnsi="Book Antiqua" w:cs="宋体"/>
          <w:sz w:val="24"/>
          <w:szCs w:val="24"/>
          <w:lang w:eastAsia="zh-CN"/>
        </w:rPr>
        <w:t>: 968-975 [PMID: 21448348 DOI: 10.3748/wjg.v17.i8.968]</w:t>
      </w:r>
    </w:p>
    <w:p w14:paraId="24877C73"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36 </w:t>
      </w:r>
      <w:proofErr w:type="spellStart"/>
      <w:r w:rsidRPr="00335ED9">
        <w:rPr>
          <w:rFonts w:ascii="Book Antiqua" w:eastAsia="宋体" w:hAnsi="Book Antiqua" w:cs="宋体"/>
          <w:b/>
          <w:bCs/>
          <w:sz w:val="24"/>
          <w:szCs w:val="24"/>
          <w:lang w:eastAsia="zh-CN"/>
        </w:rPr>
        <w:t>Kleiner</w:t>
      </w:r>
      <w:proofErr w:type="spellEnd"/>
      <w:r w:rsidRPr="00335ED9">
        <w:rPr>
          <w:rFonts w:ascii="Book Antiqua" w:eastAsia="宋体" w:hAnsi="Book Antiqua" w:cs="宋体"/>
          <w:b/>
          <w:bCs/>
          <w:sz w:val="24"/>
          <w:szCs w:val="24"/>
          <w:lang w:eastAsia="zh-CN"/>
        </w:rPr>
        <w:t xml:space="preserve"> DE</w:t>
      </w:r>
      <w:r w:rsidRPr="00335ED9">
        <w:rPr>
          <w:rFonts w:ascii="Book Antiqua" w:eastAsia="宋体" w:hAnsi="Book Antiqua" w:cs="宋体"/>
          <w:sz w:val="24"/>
          <w:szCs w:val="24"/>
          <w:lang w:eastAsia="zh-CN"/>
        </w:rPr>
        <w:t xml:space="preserve">, Brunt EM, Van Natta M, </w:t>
      </w:r>
      <w:proofErr w:type="spellStart"/>
      <w:r w:rsidRPr="00335ED9">
        <w:rPr>
          <w:rFonts w:ascii="Book Antiqua" w:eastAsia="宋体" w:hAnsi="Book Antiqua" w:cs="宋体"/>
          <w:sz w:val="24"/>
          <w:szCs w:val="24"/>
          <w:lang w:eastAsia="zh-CN"/>
        </w:rPr>
        <w:t>Behling</w:t>
      </w:r>
      <w:proofErr w:type="spellEnd"/>
      <w:r w:rsidRPr="00335ED9">
        <w:rPr>
          <w:rFonts w:ascii="Book Antiqua" w:eastAsia="宋体" w:hAnsi="Book Antiqua" w:cs="宋体"/>
          <w:sz w:val="24"/>
          <w:szCs w:val="24"/>
          <w:lang w:eastAsia="zh-CN"/>
        </w:rPr>
        <w:t xml:space="preserve"> C, </w:t>
      </w:r>
      <w:proofErr w:type="spellStart"/>
      <w:r w:rsidRPr="00335ED9">
        <w:rPr>
          <w:rFonts w:ascii="Book Antiqua" w:eastAsia="宋体" w:hAnsi="Book Antiqua" w:cs="宋体"/>
          <w:sz w:val="24"/>
          <w:szCs w:val="24"/>
          <w:lang w:eastAsia="zh-CN"/>
        </w:rPr>
        <w:t>Contos</w:t>
      </w:r>
      <w:proofErr w:type="spellEnd"/>
      <w:r w:rsidRPr="00335ED9">
        <w:rPr>
          <w:rFonts w:ascii="Book Antiqua" w:eastAsia="宋体" w:hAnsi="Book Antiqua" w:cs="宋体"/>
          <w:sz w:val="24"/>
          <w:szCs w:val="24"/>
          <w:lang w:eastAsia="zh-CN"/>
        </w:rPr>
        <w:t xml:space="preserve"> MJ, Cummings OW, Ferrell LD, Liu YC, </w:t>
      </w:r>
      <w:proofErr w:type="spellStart"/>
      <w:r w:rsidRPr="00335ED9">
        <w:rPr>
          <w:rFonts w:ascii="Book Antiqua" w:eastAsia="宋体" w:hAnsi="Book Antiqua" w:cs="宋体"/>
          <w:sz w:val="24"/>
          <w:szCs w:val="24"/>
          <w:lang w:eastAsia="zh-CN"/>
        </w:rPr>
        <w:t>Torbenson</w:t>
      </w:r>
      <w:proofErr w:type="spellEnd"/>
      <w:r w:rsidRPr="00335ED9">
        <w:rPr>
          <w:rFonts w:ascii="Book Antiqua" w:eastAsia="宋体" w:hAnsi="Book Antiqua" w:cs="宋体"/>
          <w:sz w:val="24"/>
          <w:szCs w:val="24"/>
          <w:lang w:eastAsia="zh-CN"/>
        </w:rPr>
        <w:t xml:space="preserve"> MS, </w:t>
      </w:r>
      <w:proofErr w:type="spellStart"/>
      <w:r w:rsidRPr="00335ED9">
        <w:rPr>
          <w:rFonts w:ascii="Book Antiqua" w:eastAsia="宋体" w:hAnsi="Book Antiqua" w:cs="宋体"/>
          <w:sz w:val="24"/>
          <w:szCs w:val="24"/>
          <w:lang w:eastAsia="zh-CN"/>
        </w:rPr>
        <w:t>Unalp-Arida</w:t>
      </w:r>
      <w:proofErr w:type="spellEnd"/>
      <w:r w:rsidRPr="00335ED9">
        <w:rPr>
          <w:rFonts w:ascii="Book Antiqua" w:eastAsia="宋体" w:hAnsi="Book Antiqua" w:cs="宋体"/>
          <w:sz w:val="24"/>
          <w:szCs w:val="24"/>
          <w:lang w:eastAsia="zh-CN"/>
        </w:rPr>
        <w:t xml:space="preserve"> A, </w:t>
      </w:r>
      <w:proofErr w:type="spellStart"/>
      <w:r w:rsidRPr="00335ED9">
        <w:rPr>
          <w:rFonts w:ascii="Book Antiqua" w:eastAsia="宋体" w:hAnsi="Book Antiqua" w:cs="宋体"/>
          <w:sz w:val="24"/>
          <w:szCs w:val="24"/>
          <w:lang w:eastAsia="zh-CN"/>
        </w:rPr>
        <w:t>Yeh</w:t>
      </w:r>
      <w:proofErr w:type="spellEnd"/>
      <w:r w:rsidRPr="00335ED9">
        <w:rPr>
          <w:rFonts w:ascii="Book Antiqua" w:eastAsia="宋体" w:hAnsi="Book Antiqua" w:cs="宋体"/>
          <w:sz w:val="24"/>
          <w:szCs w:val="24"/>
          <w:lang w:eastAsia="zh-CN"/>
        </w:rPr>
        <w:t xml:space="preserve"> M, McCullough AJ, </w:t>
      </w:r>
      <w:proofErr w:type="spellStart"/>
      <w:r w:rsidRPr="00335ED9">
        <w:rPr>
          <w:rFonts w:ascii="Book Antiqua" w:eastAsia="宋体" w:hAnsi="Book Antiqua" w:cs="宋体"/>
          <w:sz w:val="24"/>
          <w:szCs w:val="24"/>
          <w:lang w:eastAsia="zh-CN"/>
        </w:rPr>
        <w:t>Sanyal</w:t>
      </w:r>
      <w:proofErr w:type="spellEnd"/>
      <w:r w:rsidRPr="00335ED9">
        <w:rPr>
          <w:rFonts w:ascii="Book Antiqua" w:eastAsia="宋体" w:hAnsi="Book Antiqua" w:cs="宋体"/>
          <w:sz w:val="24"/>
          <w:szCs w:val="24"/>
          <w:lang w:eastAsia="zh-CN"/>
        </w:rPr>
        <w:t xml:space="preserve"> </w:t>
      </w:r>
      <w:r w:rsidRPr="00335ED9">
        <w:rPr>
          <w:rFonts w:ascii="Book Antiqua" w:eastAsia="宋体" w:hAnsi="Book Antiqua" w:cs="宋体"/>
          <w:sz w:val="24"/>
          <w:szCs w:val="24"/>
          <w:lang w:eastAsia="zh-CN"/>
        </w:rPr>
        <w:lastRenderedPageBreak/>
        <w:t xml:space="preserve">AJ. </w:t>
      </w:r>
      <w:proofErr w:type="gramStart"/>
      <w:r w:rsidRPr="00335ED9">
        <w:rPr>
          <w:rFonts w:ascii="Book Antiqua" w:eastAsia="宋体" w:hAnsi="Book Antiqua" w:cs="宋体"/>
          <w:sz w:val="24"/>
          <w:szCs w:val="24"/>
          <w:lang w:eastAsia="zh-CN"/>
        </w:rPr>
        <w:t>Design and validation of a histological scoring system for nonalcoholic fatty liver disease.</w:t>
      </w:r>
      <w:proofErr w:type="gramEnd"/>
      <w:r w:rsidRPr="00335ED9">
        <w:rPr>
          <w:rFonts w:ascii="Book Antiqua" w:eastAsia="宋体" w:hAnsi="Book Antiqua" w:cs="宋体"/>
          <w:sz w:val="24"/>
          <w:szCs w:val="24"/>
          <w:lang w:eastAsia="zh-CN"/>
        </w:rPr>
        <w:t> </w:t>
      </w:r>
      <w:r w:rsidRPr="00335ED9">
        <w:rPr>
          <w:rFonts w:ascii="Book Antiqua" w:eastAsia="宋体" w:hAnsi="Book Antiqua" w:cs="宋体"/>
          <w:i/>
          <w:iCs/>
          <w:sz w:val="24"/>
          <w:szCs w:val="24"/>
          <w:lang w:eastAsia="zh-CN"/>
        </w:rPr>
        <w:t>Hepatology</w:t>
      </w:r>
      <w:r w:rsidRPr="00335ED9">
        <w:rPr>
          <w:rFonts w:ascii="Book Antiqua" w:eastAsia="宋体" w:hAnsi="Book Antiqua" w:cs="宋体"/>
          <w:sz w:val="24"/>
          <w:szCs w:val="24"/>
          <w:lang w:eastAsia="zh-CN"/>
        </w:rPr>
        <w:t> 2005; </w:t>
      </w:r>
      <w:r w:rsidRPr="00335ED9">
        <w:rPr>
          <w:rFonts w:ascii="Book Antiqua" w:eastAsia="宋体" w:hAnsi="Book Antiqua" w:cs="宋体"/>
          <w:b/>
          <w:bCs/>
          <w:sz w:val="24"/>
          <w:szCs w:val="24"/>
          <w:lang w:eastAsia="zh-CN"/>
        </w:rPr>
        <w:t>41</w:t>
      </w:r>
      <w:r w:rsidRPr="00335ED9">
        <w:rPr>
          <w:rFonts w:ascii="Book Antiqua" w:eastAsia="宋体" w:hAnsi="Book Antiqua" w:cs="宋体"/>
          <w:sz w:val="24"/>
          <w:szCs w:val="24"/>
          <w:lang w:eastAsia="zh-CN"/>
        </w:rPr>
        <w:t>: 1313-1321 [PMID: 15915461 DOI: 10.1002/hep.20701]</w:t>
      </w:r>
    </w:p>
    <w:p w14:paraId="7CBE03DE"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37 </w:t>
      </w:r>
      <w:proofErr w:type="spellStart"/>
      <w:r w:rsidRPr="00335ED9">
        <w:rPr>
          <w:rFonts w:ascii="Book Antiqua" w:eastAsia="宋体" w:hAnsi="Book Antiqua" w:cs="宋体"/>
          <w:b/>
          <w:bCs/>
          <w:sz w:val="24"/>
          <w:szCs w:val="24"/>
          <w:lang w:eastAsia="zh-CN"/>
        </w:rPr>
        <w:t>Chevallier</w:t>
      </w:r>
      <w:proofErr w:type="spellEnd"/>
      <w:r w:rsidRPr="00335ED9">
        <w:rPr>
          <w:rFonts w:ascii="Book Antiqua" w:eastAsia="宋体" w:hAnsi="Book Antiqua" w:cs="宋体"/>
          <w:b/>
          <w:bCs/>
          <w:sz w:val="24"/>
          <w:szCs w:val="24"/>
          <w:lang w:eastAsia="zh-CN"/>
        </w:rPr>
        <w:t xml:space="preserve"> M</w:t>
      </w:r>
      <w:r w:rsidRPr="00335ED9">
        <w:rPr>
          <w:rFonts w:ascii="Book Antiqua" w:eastAsia="宋体" w:hAnsi="Book Antiqua" w:cs="宋体"/>
          <w:sz w:val="24"/>
          <w:szCs w:val="24"/>
          <w:lang w:eastAsia="zh-CN"/>
        </w:rPr>
        <w:t xml:space="preserve">, </w:t>
      </w:r>
      <w:proofErr w:type="spellStart"/>
      <w:r w:rsidRPr="00335ED9">
        <w:rPr>
          <w:rFonts w:ascii="Book Antiqua" w:eastAsia="宋体" w:hAnsi="Book Antiqua" w:cs="宋体"/>
          <w:sz w:val="24"/>
          <w:szCs w:val="24"/>
          <w:lang w:eastAsia="zh-CN"/>
        </w:rPr>
        <w:t>Guerret</w:t>
      </w:r>
      <w:proofErr w:type="spellEnd"/>
      <w:r w:rsidRPr="00335ED9">
        <w:rPr>
          <w:rFonts w:ascii="Book Antiqua" w:eastAsia="宋体" w:hAnsi="Book Antiqua" w:cs="宋体"/>
          <w:sz w:val="24"/>
          <w:szCs w:val="24"/>
          <w:lang w:eastAsia="zh-CN"/>
        </w:rPr>
        <w:t xml:space="preserve"> S, </w:t>
      </w:r>
      <w:proofErr w:type="spellStart"/>
      <w:r w:rsidRPr="00335ED9">
        <w:rPr>
          <w:rFonts w:ascii="Book Antiqua" w:eastAsia="宋体" w:hAnsi="Book Antiqua" w:cs="宋体"/>
          <w:sz w:val="24"/>
          <w:szCs w:val="24"/>
          <w:lang w:eastAsia="zh-CN"/>
        </w:rPr>
        <w:t>Chossegros</w:t>
      </w:r>
      <w:proofErr w:type="spellEnd"/>
      <w:r w:rsidRPr="00335ED9">
        <w:rPr>
          <w:rFonts w:ascii="Book Antiqua" w:eastAsia="宋体" w:hAnsi="Book Antiqua" w:cs="宋体"/>
          <w:sz w:val="24"/>
          <w:szCs w:val="24"/>
          <w:lang w:eastAsia="zh-CN"/>
        </w:rPr>
        <w:t xml:space="preserve"> P, Gerard F, </w:t>
      </w:r>
      <w:proofErr w:type="spellStart"/>
      <w:r w:rsidRPr="00335ED9">
        <w:rPr>
          <w:rFonts w:ascii="Book Antiqua" w:eastAsia="宋体" w:hAnsi="Book Antiqua" w:cs="宋体"/>
          <w:sz w:val="24"/>
          <w:szCs w:val="24"/>
          <w:lang w:eastAsia="zh-CN"/>
        </w:rPr>
        <w:t>Grimaud</w:t>
      </w:r>
      <w:proofErr w:type="spellEnd"/>
      <w:r w:rsidRPr="00335ED9">
        <w:rPr>
          <w:rFonts w:ascii="Book Antiqua" w:eastAsia="宋体" w:hAnsi="Book Antiqua" w:cs="宋体"/>
          <w:sz w:val="24"/>
          <w:szCs w:val="24"/>
          <w:lang w:eastAsia="zh-CN"/>
        </w:rPr>
        <w:t xml:space="preserve"> JA. A histological </w:t>
      </w:r>
      <w:proofErr w:type="spellStart"/>
      <w:r w:rsidRPr="00335ED9">
        <w:rPr>
          <w:rFonts w:ascii="Book Antiqua" w:eastAsia="宋体" w:hAnsi="Book Antiqua" w:cs="宋体"/>
          <w:sz w:val="24"/>
          <w:szCs w:val="24"/>
          <w:lang w:eastAsia="zh-CN"/>
        </w:rPr>
        <w:t>semiquantitative</w:t>
      </w:r>
      <w:proofErr w:type="spellEnd"/>
      <w:r w:rsidRPr="00335ED9">
        <w:rPr>
          <w:rFonts w:ascii="Book Antiqua" w:eastAsia="宋体" w:hAnsi="Book Antiqua" w:cs="宋体"/>
          <w:sz w:val="24"/>
          <w:szCs w:val="24"/>
          <w:lang w:eastAsia="zh-CN"/>
        </w:rPr>
        <w:t xml:space="preserve"> scoring system for evaluation of hepatic fibrosis in needle liver biopsy specimens: comparison with morphometric studies.</w:t>
      </w:r>
      <w:r w:rsidRPr="00335ED9">
        <w:rPr>
          <w:rFonts w:ascii="Book Antiqua" w:eastAsia="宋体" w:hAnsi="Book Antiqua" w:cs="宋体" w:hint="eastAsia"/>
          <w:sz w:val="24"/>
          <w:szCs w:val="24"/>
          <w:lang w:eastAsia="zh-CN"/>
        </w:rPr>
        <w:t xml:space="preserve"> </w:t>
      </w:r>
      <w:r w:rsidRPr="00335ED9">
        <w:rPr>
          <w:rFonts w:ascii="Book Antiqua" w:eastAsia="宋体" w:hAnsi="Book Antiqua" w:cs="宋体"/>
          <w:i/>
          <w:iCs/>
          <w:sz w:val="24"/>
          <w:szCs w:val="24"/>
          <w:lang w:eastAsia="zh-CN"/>
        </w:rPr>
        <w:t>Hepatology</w:t>
      </w:r>
      <w:r w:rsidRPr="00335ED9">
        <w:rPr>
          <w:rFonts w:ascii="Book Antiqua" w:eastAsia="宋体" w:hAnsi="Book Antiqua" w:cs="宋体" w:hint="eastAsia"/>
          <w:sz w:val="24"/>
          <w:szCs w:val="24"/>
          <w:lang w:eastAsia="zh-CN"/>
        </w:rPr>
        <w:t xml:space="preserve"> </w:t>
      </w:r>
      <w:r w:rsidRPr="00335ED9">
        <w:rPr>
          <w:rFonts w:ascii="Book Antiqua" w:eastAsia="宋体" w:hAnsi="Book Antiqua" w:cs="宋体"/>
          <w:sz w:val="24"/>
          <w:szCs w:val="24"/>
          <w:lang w:eastAsia="zh-CN"/>
        </w:rPr>
        <w:t>1994; </w:t>
      </w:r>
      <w:r w:rsidRPr="00335ED9">
        <w:rPr>
          <w:rFonts w:ascii="Book Antiqua" w:eastAsia="宋体" w:hAnsi="Book Antiqua" w:cs="宋体"/>
          <w:b/>
          <w:bCs/>
          <w:sz w:val="24"/>
          <w:szCs w:val="24"/>
          <w:lang w:eastAsia="zh-CN"/>
        </w:rPr>
        <w:t>20</w:t>
      </w:r>
      <w:r w:rsidRPr="00335ED9">
        <w:rPr>
          <w:rFonts w:ascii="Book Antiqua" w:eastAsia="宋体" w:hAnsi="Book Antiqua" w:cs="宋体"/>
          <w:sz w:val="24"/>
          <w:szCs w:val="24"/>
          <w:lang w:eastAsia="zh-CN"/>
        </w:rPr>
        <w:t>: 349-355 [PMID: 8045495</w:t>
      </w:r>
      <w:r w:rsidRPr="00335ED9">
        <w:rPr>
          <w:rFonts w:ascii="Book Antiqua" w:eastAsia="宋体" w:hAnsi="Book Antiqua" w:cs="宋体" w:hint="eastAsia"/>
          <w:sz w:val="24"/>
          <w:szCs w:val="24"/>
          <w:lang w:eastAsia="zh-CN"/>
        </w:rPr>
        <w:t xml:space="preserve"> </w:t>
      </w:r>
      <w:r w:rsidRPr="00335ED9">
        <w:rPr>
          <w:rFonts w:ascii="Book Antiqua" w:eastAsia="宋体" w:hAnsi="Book Antiqua" w:cs="宋体"/>
          <w:sz w:val="24"/>
          <w:szCs w:val="24"/>
          <w:lang w:eastAsia="zh-CN"/>
        </w:rPr>
        <w:t>DOI: 10.1002/hep.1840200213]</w:t>
      </w:r>
    </w:p>
    <w:p w14:paraId="20A74F6A" w14:textId="77777777" w:rsidR="002108F4" w:rsidRPr="00335ED9" w:rsidRDefault="002108F4" w:rsidP="00335ED9">
      <w:pPr>
        <w:spacing w:after="0" w:line="360" w:lineRule="auto"/>
        <w:jc w:val="both"/>
        <w:rPr>
          <w:rFonts w:ascii="Book Antiqua" w:eastAsia="宋体" w:hAnsi="Book Antiqua" w:cs="宋体"/>
          <w:sz w:val="24"/>
          <w:szCs w:val="24"/>
          <w:lang w:eastAsia="zh-CN"/>
        </w:rPr>
      </w:pPr>
      <w:proofErr w:type="gramStart"/>
      <w:r w:rsidRPr="00335ED9">
        <w:rPr>
          <w:rFonts w:ascii="Book Antiqua" w:eastAsia="宋体" w:hAnsi="Book Antiqua" w:cs="宋体"/>
          <w:sz w:val="24"/>
          <w:szCs w:val="24"/>
          <w:lang w:eastAsia="zh-CN"/>
        </w:rPr>
        <w:t>38 </w:t>
      </w:r>
      <w:r w:rsidRPr="00335ED9">
        <w:rPr>
          <w:rFonts w:ascii="Book Antiqua" w:eastAsia="宋体" w:hAnsi="Book Antiqua" w:cs="宋体"/>
          <w:b/>
          <w:bCs/>
          <w:sz w:val="24"/>
          <w:szCs w:val="24"/>
          <w:lang w:eastAsia="zh-CN"/>
        </w:rPr>
        <w:t>Yip WW</w:t>
      </w:r>
      <w:proofErr w:type="gramEnd"/>
      <w:r w:rsidRPr="00335ED9">
        <w:rPr>
          <w:rFonts w:ascii="Book Antiqua" w:eastAsia="宋体" w:hAnsi="Book Antiqua" w:cs="宋体"/>
          <w:sz w:val="24"/>
          <w:szCs w:val="24"/>
          <w:lang w:eastAsia="zh-CN"/>
        </w:rPr>
        <w:t xml:space="preserve">, Burt AD. </w:t>
      </w:r>
      <w:proofErr w:type="gramStart"/>
      <w:r w:rsidRPr="00335ED9">
        <w:rPr>
          <w:rFonts w:ascii="Book Antiqua" w:eastAsia="宋体" w:hAnsi="Book Antiqua" w:cs="宋体"/>
          <w:sz w:val="24"/>
          <w:szCs w:val="24"/>
          <w:lang w:eastAsia="zh-CN"/>
        </w:rPr>
        <w:t>Alcoholic liver disease.</w:t>
      </w:r>
      <w:proofErr w:type="gramEnd"/>
      <w:r w:rsidRPr="00335ED9">
        <w:rPr>
          <w:rFonts w:ascii="Book Antiqua" w:eastAsia="宋体" w:hAnsi="Book Antiqua" w:cs="宋体"/>
          <w:sz w:val="24"/>
          <w:szCs w:val="24"/>
          <w:lang w:eastAsia="zh-CN"/>
        </w:rPr>
        <w:t> </w:t>
      </w:r>
      <w:proofErr w:type="spellStart"/>
      <w:r w:rsidRPr="00335ED9">
        <w:rPr>
          <w:rFonts w:ascii="Book Antiqua" w:eastAsia="宋体" w:hAnsi="Book Antiqua" w:cs="宋体"/>
          <w:i/>
          <w:iCs/>
          <w:sz w:val="24"/>
          <w:szCs w:val="24"/>
          <w:lang w:eastAsia="zh-CN"/>
        </w:rPr>
        <w:t>Semin</w:t>
      </w:r>
      <w:proofErr w:type="spellEnd"/>
      <w:r w:rsidRPr="00335ED9">
        <w:rPr>
          <w:rFonts w:ascii="Book Antiqua" w:eastAsia="宋体" w:hAnsi="Book Antiqua" w:cs="宋体"/>
          <w:i/>
          <w:iCs/>
          <w:sz w:val="24"/>
          <w:szCs w:val="24"/>
          <w:lang w:eastAsia="zh-CN"/>
        </w:rPr>
        <w:t xml:space="preserve"> </w:t>
      </w:r>
      <w:proofErr w:type="spellStart"/>
      <w:r w:rsidRPr="00335ED9">
        <w:rPr>
          <w:rFonts w:ascii="Book Antiqua" w:eastAsia="宋体" w:hAnsi="Book Antiqua" w:cs="宋体"/>
          <w:i/>
          <w:iCs/>
          <w:sz w:val="24"/>
          <w:szCs w:val="24"/>
          <w:lang w:eastAsia="zh-CN"/>
        </w:rPr>
        <w:t>Diagn</w:t>
      </w:r>
      <w:proofErr w:type="spellEnd"/>
      <w:r w:rsidRPr="00335ED9">
        <w:rPr>
          <w:rFonts w:ascii="Book Antiqua" w:eastAsia="宋体" w:hAnsi="Book Antiqua" w:cs="宋体"/>
          <w:i/>
          <w:iCs/>
          <w:sz w:val="24"/>
          <w:szCs w:val="24"/>
          <w:lang w:eastAsia="zh-CN"/>
        </w:rPr>
        <w:t xml:space="preserve"> </w:t>
      </w:r>
      <w:proofErr w:type="spellStart"/>
      <w:r w:rsidRPr="00335ED9">
        <w:rPr>
          <w:rFonts w:ascii="Book Antiqua" w:eastAsia="宋体" w:hAnsi="Book Antiqua" w:cs="宋体"/>
          <w:i/>
          <w:iCs/>
          <w:sz w:val="24"/>
          <w:szCs w:val="24"/>
          <w:lang w:eastAsia="zh-CN"/>
        </w:rPr>
        <w:t>Pathol</w:t>
      </w:r>
      <w:proofErr w:type="spellEnd"/>
      <w:r w:rsidRPr="00335ED9">
        <w:rPr>
          <w:rFonts w:ascii="Book Antiqua" w:eastAsia="宋体" w:hAnsi="Book Antiqua" w:cs="宋体"/>
          <w:sz w:val="24"/>
          <w:szCs w:val="24"/>
          <w:lang w:eastAsia="zh-CN"/>
        </w:rPr>
        <w:t> </w:t>
      </w:r>
      <w:r w:rsidRPr="00335ED9">
        <w:rPr>
          <w:rFonts w:ascii="Book Antiqua" w:eastAsia="宋体" w:hAnsi="Book Antiqua" w:cs="宋体" w:hint="eastAsia"/>
          <w:sz w:val="24"/>
          <w:szCs w:val="24"/>
          <w:lang w:eastAsia="zh-CN"/>
        </w:rPr>
        <w:t>2006</w:t>
      </w:r>
      <w:r w:rsidRPr="00335ED9">
        <w:rPr>
          <w:rFonts w:ascii="Book Antiqua" w:eastAsia="宋体" w:hAnsi="Book Antiqua" w:cs="宋体"/>
          <w:sz w:val="24"/>
          <w:szCs w:val="24"/>
          <w:lang w:eastAsia="zh-CN"/>
        </w:rPr>
        <w:t>; </w:t>
      </w:r>
      <w:r w:rsidRPr="00335ED9">
        <w:rPr>
          <w:rFonts w:ascii="Book Antiqua" w:eastAsia="宋体" w:hAnsi="Book Antiqua" w:cs="宋体"/>
          <w:b/>
          <w:bCs/>
          <w:sz w:val="24"/>
          <w:szCs w:val="24"/>
          <w:lang w:eastAsia="zh-CN"/>
        </w:rPr>
        <w:t>23</w:t>
      </w:r>
      <w:r w:rsidRPr="00335ED9">
        <w:rPr>
          <w:rFonts w:ascii="Book Antiqua" w:eastAsia="宋体" w:hAnsi="Book Antiqua" w:cs="宋体"/>
          <w:sz w:val="24"/>
          <w:szCs w:val="24"/>
          <w:lang w:eastAsia="zh-CN"/>
        </w:rPr>
        <w:t>: 149-160 [PMID: 17355088</w:t>
      </w:r>
      <w:r w:rsidRPr="00335ED9">
        <w:rPr>
          <w:rFonts w:ascii="Book Antiqua" w:eastAsia="宋体" w:hAnsi="Book Antiqua" w:cs="宋体" w:hint="eastAsia"/>
          <w:sz w:val="24"/>
          <w:szCs w:val="24"/>
          <w:lang w:eastAsia="zh-CN"/>
        </w:rPr>
        <w:t xml:space="preserve"> </w:t>
      </w:r>
      <w:r w:rsidRPr="00335ED9">
        <w:rPr>
          <w:rFonts w:ascii="Book Antiqua" w:eastAsia="宋体" w:hAnsi="Book Antiqua" w:cs="宋体"/>
          <w:sz w:val="24"/>
          <w:szCs w:val="24"/>
          <w:lang w:eastAsia="zh-CN"/>
        </w:rPr>
        <w:t>DOI: 10.1053/j.semdp.2006.11.002]</w:t>
      </w:r>
    </w:p>
    <w:p w14:paraId="4D9E6169"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 xml:space="preserve">39 </w:t>
      </w:r>
      <w:proofErr w:type="spellStart"/>
      <w:r w:rsidRPr="00335ED9">
        <w:rPr>
          <w:rFonts w:ascii="Book Antiqua" w:eastAsia="宋体" w:hAnsi="Book Antiqua" w:cs="宋体"/>
          <w:b/>
          <w:sz w:val="24"/>
          <w:szCs w:val="24"/>
          <w:lang w:eastAsia="zh-CN"/>
        </w:rPr>
        <w:t>Sandrin</w:t>
      </w:r>
      <w:proofErr w:type="spellEnd"/>
      <w:r w:rsidRPr="00335ED9">
        <w:rPr>
          <w:rFonts w:ascii="Book Antiqua" w:eastAsia="宋体" w:hAnsi="Book Antiqua" w:cs="宋体"/>
          <w:b/>
          <w:sz w:val="24"/>
          <w:szCs w:val="24"/>
          <w:lang w:eastAsia="zh-CN"/>
        </w:rPr>
        <w:t xml:space="preserve"> L</w:t>
      </w:r>
      <w:r w:rsidRPr="00335ED9">
        <w:rPr>
          <w:rFonts w:ascii="Book Antiqua" w:eastAsia="宋体" w:hAnsi="Book Antiqua" w:cs="宋体"/>
          <w:sz w:val="24"/>
          <w:szCs w:val="24"/>
          <w:lang w:eastAsia="zh-CN"/>
        </w:rPr>
        <w:t xml:space="preserve">, Fournier C, Miette V, </w:t>
      </w:r>
      <w:proofErr w:type="spellStart"/>
      <w:r w:rsidRPr="00335ED9">
        <w:rPr>
          <w:rFonts w:ascii="Book Antiqua" w:eastAsia="宋体" w:hAnsi="Book Antiqua" w:cs="宋体"/>
          <w:sz w:val="24"/>
          <w:szCs w:val="24"/>
          <w:lang w:eastAsia="zh-CN"/>
        </w:rPr>
        <w:t>Millonig</w:t>
      </w:r>
      <w:proofErr w:type="spellEnd"/>
      <w:r w:rsidRPr="00335ED9">
        <w:rPr>
          <w:rFonts w:ascii="Book Antiqua" w:eastAsia="宋体" w:hAnsi="Book Antiqua" w:cs="宋体"/>
          <w:sz w:val="24"/>
          <w:szCs w:val="24"/>
          <w:lang w:eastAsia="zh-CN"/>
        </w:rPr>
        <w:t xml:space="preserve"> G, Mueller S. </w:t>
      </w:r>
      <w:proofErr w:type="spellStart"/>
      <w:r w:rsidRPr="00335ED9">
        <w:rPr>
          <w:rFonts w:ascii="Book Antiqua" w:eastAsia="宋体" w:hAnsi="Book Antiqua" w:cs="宋体"/>
          <w:sz w:val="24"/>
          <w:szCs w:val="24"/>
          <w:lang w:eastAsia="zh-CN"/>
        </w:rPr>
        <w:t>Fibroscan</w:t>
      </w:r>
      <w:proofErr w:type="spellEnd"/>
      <w:r w:rsidRPr="00335ED9">
        <w:rPr>
          <w:rFonts w:ascii="Book Antiqua" w:eastAsia="宋体" w:hAnsi="Book Antiqua" w:cs="宋体"/>
          <w:sz w:val="24"/>
          <w:szCs w:val="24"/>
          <w:lang w:eastAsia="zh-CN"/>
        </w:rPr>
        <w:t xml:space="preserve"> in hepatology: a clinically-validated tool using vibration-controlled transient </w:t>
      </w:r>
      <w:proofErr w:type="spellStart"/>
      <w:r w:rsidRPr="00335ED9">
        <w:rPr>
          <w:rFonts w:ascii="Book Antiqua" w:eastAsia="宋体" w:hAnsi="Book Antiqua" w:cs="宋体"/>
          <w:sz w:val="24"/>
          <w:szCs w:val="24"/>
          <w:lang w:eastAsia="zh-CN"/>
        </w:rPr>
        <w:t>elastography</w:t>
      </w:r>
      <w:proofErr w:type="spellEnd"/>
      <w:r w:rsidRPr="00335ED9">
        <w:rPr>
          <w:rFonts w:ascii="Book Antiqua" w:eastAsia="宋体" w:hAnsi="Book Antiqua" w:cs="宋体"/>
          <w:sz w:val="24"/>
          <w:szCs w:val="24"/>
          <w:lang w:eastAsia="zh-CN"/>
        </w:rPr>
        <w:t xml:space="preserve">. Proceedings of the </w:t>
      </w:r>
      <w:proofErr w:type="spellStart"/>
      <w:r w:rsidRPr="00335ED9">
        <w:rPr>
          <w:rFonts w:ascii="Book Antiqua" w:eastAsia="宋体" w:hAnsi="Book Antiqua" w:cs="宋体"/>
          <w:sz w:val="24"/>
          <w:szCs w:val="24"/>
          <w:lang w:eastAsia="zh-CN"/>
        </w:rPr>
        <w:t>Ultrasonics</w:t>
      </w:r>
      <w:proofErr w:type="spellEnd"/>
      <w:r w:rsidRPr="00335ED9">
        <w:rPr>
          <w:rFonts w:ascii="Book Antiqua" w:eastAsia="宋体" w:hAnsi="Book Antiqua" w:cs="宋体"/>
          <w:sz w:val="24"/>
          <w:szCs w:val="24"/>
          <w:lang w:eastAsia="zh-CN"/>
        </w:rPr>
        <w:t xml:space="preserve"> Symposium (IUS), 2009 IEEE International;</w:t>
      </w:r>
      <w:r w:rsidRPr="00335ED9">
        <w:rPr>
          <w:rFonts w:ascii="Book Antiqua" w:eastAsia="宋体" w:hAnsi="Book Antiqua" w:cs="宋体" w:hint="eastAsia"/>
          <w:sz w:val="24"/>
          <w:szCs w:val="24"/>
          <w:lang w:eastAsia="zh-CN"/>
        </w:rPr>
        <w:t xml:space="preserve"> </w:t>
      </w:r>
      <w:r w:rsidRPr="00335ED9">
        <w:rPr>
          <w:rFonts w:ascii="Book Antiqua" w:eastAsia="宋体" w:hAnsi="Book Antiqua" w:cs="宋体"/>
          <w:sz w:val="24"/>
          <w:szCs w:val="24"/>
          <w:lang w:eastAsia="zh-CN"/>
        </w:rPr>
        <w:t>2009</w:t>
      </w:r>
      <w:r w:rsidRPr="00335ED9">
        <w:rPr>
          <w:rFonts w:ascii="Book Antiqua" w:eastAsia="宋体" w:hAnsi="Book Antiqua" w:cs="宋体" w:hint="eastAsia"/>
          <w:sz w:val="24"/>
          <w:szCs w:val="24"/>
          <w:lang w:eastAsia="zh-CN"/>
        </w:rPr>
        <w:t xml:space="preserve">: </w:t>
      </w:r>
      <w:r w:rsidRPr="00335ED9">
        <w:rPr>
          <w:rFonts w:ascii="Book Antiqua" w:eastAsia="宋体" w:hAnsi="Book Antiqua" w:cs="宋体"/>
          <w:sz w:val="24"/>
          <w:szCs w:val="24"/>
          <w:lang w:eastAsia="zh-CN"/>
        </w:rPr>
        <w:t>1431-1434</w:t>
      </w:r>
      <w:r w:rsidRPr="00335ED9">
        <w:rPr>
          <w:rFonts w:ascii="Book Antiqua" w:eastAsia="宋体" w:hAnsi="Book Antiqua" w:cs="宋体" w:hint="eastAsia"/>
          <w:sz w:val="24"/>
          <w:szCs w:val="24"/>
          <w:lang w:eastAsia="zh-CN"/>
        </w:rPr>
        <w:t xml:space="preserve"> [</w:t>
      </w:r>
      <w:r w:rsidRPr="00335ED9">
        <w:rPr>
          <w:rFonts w:ascii="Book Antiqua" w:eastAsia="宋体" w:hAnsi="Book Antiqua" w:cs="宋体"/>
          <w:sz w:val="24"/>
          <w:szCs w:val="24"/>
          <w:lang w:eastAsia="zh-CN"/>
        </w:rPr>
        <w:t>DOI: 10.1109/ultsym.2009.5441658</w:t>
      </w:r>
      <w:r w:rsidRPr="00335ED9">
        <w:rPr>
          <w:rFonts w:ascii="Book Antiqua" w:eastAsia="宋体" w:hAnsi="Book Antiqua" w:cs="宋体" w:hint="eastAsia"/>
          <w:sz w:val="24"/>
          <w:szCs w:val="24"/>
          <w:lang w:eastAsia="zh-CN"/>
        </w:rPr>
        <w:t>]</w:t>
      </w:r>
    </w:p>
    <w:p w14:paraId="500BD30F"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40 </w:t>
      </w:r>
      <w:r w:rsidRPr="00335ED9">
        <w:rPr>
          <w:rFonts w:ascii="Book Antiqua" w:eastAsia="宋体" w:hAnsi="Book Antiqua" w:cs="宋体"/>
          <w:b/>
          <w:bCs/>
          <w:sz w:val="24"/>
          <w:szCs w:val="24"/>
          <w:lang w:eastAsia="zh-CN"/>
        </w:rPr>
        <w:t>Durango E</w:t>
      </w:r>
      <w:r w:rsidRPr="00335ED9">
        <w:rPr>
          <w:rFonts w:ascii="Book Antiqua" w:eastAsia="宋体" w:hAnsi="Book Antiqua" w:cs="宋体"/>
          <w:sz w:val="24"/>
          <w:szCs w:val="24"/>
          <w:lang w:eastAsia="zh-CN"/>
        </w:rPr>
        <w:t xml:space="preserve">, Dietrich C, Seitz HK, Kunz CU, </w:t>
      </w:r>
      <w:proofErr w:type="spellStart"/>
      <w:r w:rsidRPr="00335ED9">
        <w:rPr>
          <w:rFonts w:ascii="Book Antiqua" w:eastAsia="宋体" w:hAnsi="Book Antiqua" w:cs="宋体"/>
          <w:sz w:val="24"/>
          <w:szCs w:val="24"/>
          <w:lang w:eastAsia="zh-CN"/>
        </w:rPr>
        <w:t>Pomier-Layrargues</w:t>
      </w:r>
      <w:proofErr w:type="spellEnd"/>
      <w:r w:rsidRPr="00335ED9">
        <w:rPr>
          <w:rFonts w:ascii="Book Antiqua" w:eastAsia="宋体" w:hAnsi="Book Antiqua" w:cs="宋体"/>
          <w:sz w:val="24"/>
          <w:szCs w:val="24"/>
          <w:lang w:eastAsia="zh-CN"/>
        </w:rPr>
        <w:t xml:space="preserve"> GT, Duarte-</w:t>
      </w:r>
      <w:proofErr w:type="spellStart"/>
      <w:r w:rsidRPr="00335ED9">
        <w:rPr>
          <w:rFonts w:ascii="Book Antiqua" w:eastAsia="宋体" w:hAnsi="Book Antiqua" w:cs="宋体"/>
          <w:sz w:val="24"/>
          <w:szCs w:val="24"/>
          <w:lang w:eastAsia="zh-CN"/>
        </w:rPr>
        <w:t>Rojo</w:t>
      </w:r>
      <w:proofErr w:type="spellEnd"/>
      <w:r w:rsidRPr="00335ED9">
        <w:rPr>
          <w:rFonts w:ascii="Book Antiqua" w:eastAsia="宋体" w:hAnsi="Book Antiqua" w:cs="宋体"/>
          <w:sz w:val="24"/>
          <w:szCs w:val="24"/>
          <w:lang w:eastAsia="zh-CN"/>
        </w:rPr>
        <w:t xml:space="preserve"> A, Beaton M, </w:t>
      </w:r>
      <w:proofErr w:type="spellStart"/>
      <w:r w:rsidRPr="00335ED9">
        <w:rPr>
          <w:rFonts w:ascii="Book Antiqua" w:eastAsia="宋体" w:hAnsi="Book Antiqua" w:cs="宋体"/>
          <w:sz w:val="24"/>
          <w:szCs w:val="24"/>
          <w:lang w:eastAsia="zh-CN"/>
        </w:rPr>
        <w:t>Elkhashab</w:t>
      </w:r>
      <w:proofErr w:type="spellEnd"/>
      <w:r w:rsidRPr="00335ED9">
        <w:rPr>
          <w:rFonts w:ascii="Book Antiqua" w:eastAsia="宋体" w:hAnsi="Book Antiqua" w:cs="宋体"/>
          <w:sz w:val="24"/>
          <w:szCs w:val="24"/>
          <w:lang w:eastAsia="zh-CN"/>
        </w:rPr>
        <w:t xml:space="preserve"> M, Myers RP, Mueller S. Direct comparison of the </w:t>
      </w:r>
      <w:proofErr w:type="spellStart"/>
      <w:r w:rsidRPr="00335ED9">
        <w:rPr>
          <w:rFonts w:ascii="Book Antiqua" w:eastAsia="宋体" w:hAnsi="Book Antiqua" w:cs="宋体"/>
          <w:sz w:val="24"/>
          <w:szCs w:val="24"/>
          <w:lang w:eastAsia="zh-CN"/>
        </w:rPr>
        <w:t>FibroScan</w:t>
      </w:r>
      <w:proofErr w:type="spellEnd"/>
      <w:r w:rsidRPr="00335ED9">
        <w:rPr>
          <w:rFonts w:ascii="Book Antiqua" w:eastAsia="宋体" w:hAnsi="Book Antiqua" w:cs="宋体"/>
          <w:sz w:val="24"/>
          <w:szCs w:val="24"/>
          <w:lang w:eastAsia="zh-CN"/>
        </w:rPr>
        <w:t xml:space="preserve"> XL and M probes for assessment of liver fibrosis in obese and </w:t>
      </w:r>
      <w:proofErr w:type="spellStart"/>
      <w:r w:rsidRPr="00335ED9">
        <w:rPr>
          <w:rFonts w:ascii="Book Antiqua" w:eastAsia="宋体" w:hAnsi="Book Antiqua" w:cs="宋体"/>
          <w:sz w:val="24"/>
          <w:szCs w:val="24"/>
          <w:lang w:eastAsia="zh-CN"/>
        </w:rPr>
        <w:t>nonobese</w:t>
      </w:r>
      <w:proofErr w:type="spellEnd"/>
      <w:r w:rsidRPr="00335ED9">
        <w:rPr>
          <w:rFonts w:ascii="Book Antiqua" w:eastAsia="宋体" w:hAnsi="Book Antiqua" w:cs="宋体"/>
          <w:sz w:val="24"/>
          <w:szCs w:val="24"/>
          <w:lang w:eastAsia="zh-CN"/>
        </w:rPr>
        <w:t xml:space="preserve"> patients. </w:t>
      </w:r>
      <w:proofErr w:type="spellStart"/>
      <w:r w:rsidRPr="00335ED9">
        <w:rPr>
          <w:rFonts w:ascii="Book Antiqua" w:eastAsia="宋体" w:hAnsi="Book Antiqua" w:cs="宋体"/>
          <w:i/>
          <w:iCs/>
          <w:sz w:val="24"/>
          <w:szCs w:val="24"/>
          <w:lang w:eastAsia="zh-CN"/>
        </w:rPr>
        <w:t>Hepat</w:t>
      </w:r>
      <w:proofErr w:type="spellEnd"/>
      <w:r w:rsidRPr="00335ED9">
        <w:rPr>
          <w:rFonts w:ascii="Book Antiqua" w:eastAsia="宋体" w:hAnsi="Book Antiqua" w:cs="宋体"/>
          <w:i/>
          <w:iCs/>
          <w:sz w:val="24"/>
          <w:szCs w:val="24"/>
          <w:lang w:eastAsia="zh-CN"/>
        </w:rPr>
        <w:t xml:space="preserve"> Med</w:t>
      </w:r>
      <w:r w:rsidRPr="00335ED9">
        <w:rPr>
          <w:rFonts w:ascii="Book Antiqua" w:eastAsia="宋体" w:hAnsi="Book Antiqua" w:cs="宋体"/>
          <w:sz w:val="24"/>
          <w:szCs w:val="24"/>
          <w:lang w:eastAsia="zh-CN"/>
        </w:rPr>
        <w:t> 2013; </w:t>
      </w:r>
      <w:r w:rsidRPr="00335ED9">
        <w:rPr>
          <w:rFonts w:ascii="Book Antiqua" w:eastAsia="宋体" w:hAnsi="Book Antiqua" w:cs="宋体"/>
          <w:b/>
          <w:bCs/>
          <w:sz w:val="24"/>
          <w:szCs w:val="24"/>
          <w:lang w:eastAsia="zh-CN"/>
        </w:rPr>
        <w:t>5</w:t>
      </w:r>
      <w:r w:rsidRPr="00335ED9">
        <w:rPr>
          <w:rFonts w:ascii="Book Antiqua" w:eastAsia="宋体" w:hAnsi="Book Antiqua" w:cs="宋体"/>
          <w:sz w:val="24"/>
          <w:szCs w:val="24"/>
          <w:lang w:eastAsia="zh-CN"/>
        </w:rPr>
        <w:t>: 43-52 [PMID: 24696623 DOI: 10.2147/HMER.S45234]</w:t>
      </w:r>
    </w:p>
    <w:p w14:paraId="70ACBF16"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41 </w:t>
      </w:r>
      <w:proofErr w:type="spellStart"/>
      <w:r w:rsidRPr="00335ED9">
        <w:rPr>
          <w:rFonts w:ascii="Book Antiqua" w:eastAsia="宋体" w:hAnsi="Book Antiqua" w:cs="宋体"/>
          <w:b/>
          <w:bCs/>
          <w:sz w:val="24"/>
          <w:szCs w:val="24"/>
          <w:lang w:eastAsia="zh-CN"/>
        </w:rPr>
        <w:t>Kohlhaas</w:t>
      </w:r>
      <w:proofErr w:type="spellEnd"/>
      <w:r w:rsidRPr="00335ED9">
        <w:rPr>
          <w:rFonts w:ascii="Book Antiqua" w:eastAsia="宋体" w:hAnsi="Book Antiqua" w:cs="宋体"/>
          <w:b/>
          <w:bCs/>
          <w:sz w:val="24"/>
          <w:szCs w:val="24"/>
          <w:lang w:eastAsia="zh-CN"/>
        </w:rPr>
        <w:t xml:space="preserve"> A</w:t>
      </w:r>
      <w:r w:rsidRPr="00335ED9">
        <w:rPr>
          <w:rFonts w:ascii="Book Antiqua" w:eastAsia="宋体" w:hAnsi="Book Antiqua" w:cs="宋体"/>
          <w:sz w:val="24"/>
          <w:szCs w:val="24"/>
          <w:lang w:eastAsia="zh-CN"/>
        </w:rPr>
        <w:t xml:space="preserve">, Durango E, </w:t>
      </w:r>
      <w:proofErr w:type="spellStart"/>
      <w:r w:rsidRPr="00335ED9">
        <w:rPr>
          <w:rFonts w:ascii="Book Antiqua" w:eastAsia="宋体" w:hAnsi="Book Antiqua" w:cs="宋体"/>
          <w:sz w:val="24"/>
          <w:szCs w:val="24"/>
          <w:lang w:eastAsia="zh-CN"/>
        </w:rPr>
        <w:t>Millonig</w:t>
      </w:r>
      <w:proofErr w:type="spellEnd"/>
      <w:r w:rsidRPr="00335ED9">
        <w:rPr>
          <w:rFonts w:ascii="Book Antiqua" w:eastAsia="宋体" w:hAnsi="Book Antiqua" w:cs="宋体"/>
          <w:sz w:val="24"/>
          <w:szCs w:val="24"/>
          <w:lang w:eastAsia="zh-CN"/>
        </w:rPr>
        <w:t xml:space="preserve"> G, Bastard C, </w:t>
      </w:r>
      <w:proofErr w:type="spellStart"/>
      <w:r w:rsidRPr="00335ED9">
        <w:rPr>
          <w:rFonts w:ascii="Book Antiqua" w:eastAsia="宋体" w:hAnsi="Book Antiqua" w:cs="宋体"/>
          <w:sz w:val="24"/>
          <w:szCs w:val="24"/>
          <w:lang w:eastAsia="zh-CN"/>
        </w:rPr>
        <w:t>Sandrin</w:t>
      </w:r>
      <w:proofErr w:type="spellEnd"/>
      <w:r w:rsidRPr="00335ED9">
        <w:rPr>
          <w:rFonts w:ascii="Book Antiqua" w:eastAsia="宋体" w:hAnsi="Book Antiqua" w:cs="宋体"/>
          <w:sz w:val="24"/>
          <w:szCs w:val="24"/>
          <w:lang w:eastAsia="zh-CN"/>
        </w:rPr>
        <w:t xml:space="preserve"> L, </w:t>
      </w:r>
      <w:proofErr w:type="spellStart"/>
      <w:r w:rsidRPr="00335ED9">
        <w:rPr>
          <w:rFonts w:ascii="Book Antiqua" w:eastAsia="宋体" w:hAnsi="Book Antiqua" w:cs="宋体"/>
          <w:sz w:val="24"/>
          <w:szCs w:val="24"/>
          <w:lang w:eastAsia="zh-CN"/>
        </w:rPr>
        <w:t>Golriz</w:t>
      </w:r>
      <w:proofErr w:type="spellEnd"/>
      <w:r w:rsidRPr="00335ED9">
        <w:rPr>
          <w:rFonts w:ascii="Book Antiqua" w:eastAsia="宋体" w:hAnsi="Book Antiqua" w:cs="宋体"/>
          <w:sz w:val="24"/>
          <w:szCs w:val="24"/>
          <w:lang w:eastAsia="zh-CN"/>
        </w:rPr>
        <w:t xml:space="preserve"> M, </w:t>
      </w:r>
      <w:proofErr w:type="spellStart"/>
      <w:r w:rsidRPr="00335ED9">
        <w:rPr>
          <w:rFonts w:ascii="Book Antiqua" w:eastAsia="宋体" w:hAnsi="Book Antiqua" w:cs="宋体"/>
          <w:sz w:val="24"/>
          <w:szCs w:val="24"/>
          <w:lang w:eastAsia="zh-CN"/>
        </w:rPr>
        <w:t>Mehrabi</w:t>
      </w:r>
      <w:proofErr w:type="spellEnd"/>
      <w:r w:rsidRPr="00335ED9">
        <w:rPr>
          <w:rFonts w:ascii="Book Antiqua" w:eastAsia="宋体" w:hAnsi="Book Antiqua" w:cs="宋体"/>
          <w:sz w:val="24"/>
          <w:szCs w:val="24"/>
          <w:lang w:eastAsia="zh-CN"/>
        </w:rPr>
        <w:t xml:space="preserve"> A, </w:t>
      </w:r>
      <w:proofErr w:type="spellStart"/>
      <w:r w:rsidRPr="00335ED9">
        <w:rPr>
          <w:rFonts w:ascii="Book Antiqua" w:eastAsia="宋体" w:hAnsi="Book Antiqua" w:cs="宋体"/>
          <w:sz w:val="24"/>
          <w:szCs w:val="24"/>
          <w:lang w:eastAsia="zh-CN"/>
        </w:rPr>
        <w:t>Büchler</w:t>
      </w:r>
      <w:proofErr w:type="spellEnd"/>
      <w:r w:rsidRPr="00335ED9">
        <w:rPr>
          <w:rFonts w:ascii="Book Antiqua" w:eastAsia="宋体" w:hAnsi="Book Antiqua" w:cs="宋体"/>
          <w:sz w:val="24"/>
          <w:szCs w:val="24"/>
          <w:lang w:eastAsia="zh-CN"/>
        </w:rPr>
        <w:t xml:space="preserve"> MW, Seitz HK, Mueller S. Transient </w:t>
      </w:r>
      <w:proofErr w:type="spellStart"/>
      <w:r w:rsidRPr="00335ED9">
        <w:rPr>
          <w:rFonts w:ascii="Book Antiqua" w:eastAsia="宋体" w:hAnsi="Book Antiqua" w:cs="宋体"/>
          <w:sz w:val="24"/>
          <w:szCs w:val="24"/>
          <w:lang w:eastAsia="zh-CN"/>
        </w:rPr>
        <w:t>elastography</w:t>
      </w:r>
      <w:proofErr w:type="spellEnd"/>
      <w:r w:rsidRPr="00335ED9">
        <w:rPr>
          <w:rFonts w:ascii="Book Antiqua" w:eastAsia="宋体" w:hAnsi="Book Antiqua" w:cs="宋体"/>
          <w:sz w:val="24"/>
          <w:szCs w:val="24"/>
          <w:lang w:eastAsia="zh-CN"/>
        </w:rPr>
        <w:t xml:space="preserve"> with the XL probe rapidly identifies patients with </w:t>
      </w:r>
      <w:proofErr w:type="spellStart"/>
      <w:r w:rsidRPr="00335ED9">
        <w:rPr>
          <w:rFonts w:ascii="Book Antiqua" w:eastAsia="宋体" w:hAnsi="Book Antiqua" w:cs="宋体"/>
          <w:sz w:val="24"/>
          <w:szCs w:val="24"/>
          <w:lang w:eastAsia="zh-CN"/>
        </w:rPr>
        <w:t>nonhepatic</w:t>
      </w:r>
      <w:proofErr w:type="spellEnd"/>
      <w:r w:rsidRPr="00335ED9">
        <w:rPr>
          <w:rFonts w:ascii="Book Antiqua" w:eastAsia="宋体" w:hAnsi="Book Antiqua" w:cs="宋体"/>
          <w:sz w:val="24"/>
          <w:szCs w:val="24"/>
          <w:lang w:eastAsia="zh-CN"/>
        </w:rPr>
        <w:t xml:space="preserve"> ascites. </w:t>
      </w:r>
      <w:proofErr w:type="spellStart"/>
      <w:r w:rsidRPr="00335ED9">
        <w:rPr>
          <w:rFonts w:ascii="Book Antiqua" w:eastAsia="宋体" w:hAnsi="Book Antiqua" w:cs="宋体"/>
          <w:i/>
          <w:iCs/>
          <w:sz w:val="24"/>
          <w:szCs w:val="24"/>
          <w:lang w:eastAsia="zh-CN"/>
        </w:rPr>
        <w:t>Hepat</w:t>
      </w:r>
      <w:proofErr w:type="spellEnd"/>
      <w:r w:rsidRPr="00335ED9">
        <w:rPr>
          <w:rFonts w:ascii="Book Antiqua" w:eastAsia="宋体" w:hAnsi="Book Antiqua" w:cs="宋体"/>
          <w:i/>
          <w:iCs/>
          <w:sz w:val="24"/>
          <w:szCs w:val="24"/>
          <w:lang w:eastAsia="zh-CN"/>
        </w:rPr>
        <w:t xml:space="preserve"> Med</w:t>
      </w:r>
      <w:r w:rsidRPr="00335ED9">
        <w:rPr>
          <w:rFonts w:ascii="Book Antiqua" w:eastAsia="宋体" w:hAnsi="Book Antiqua" w:cs="宋体"/>
          <w:sz w:val="24"/>
          <w:szCs w:val="24"/>
          <w:lang w:eastAsia="zh-CN"/>
        </w:rPr>
        <w:t> 2012; </w:t>
      </w:r>
      <w:r w:rsidRPr="00335ED9">
        <w:rPr>
          <w:rFonts w:ascii="Book Antiqua" w:eastAsia="宋体" w:hAnsi="Book Antiqua" w:cs="宋体"/>
          <w:b/>
          <w:bCs/>
          <w:sz w:val="24"/>
          <w:szCs w:val="24"/>
          <w:lang w:eastAsia="zh-CN"/>
        </w:rPr>
        <w:t>4</w:t>
      </w:r>
      <w:r w:rsidRPr="00335ED9">
        <w:rPr>
          <w:rFonts w:ascii="Book Antiqua" w:eastAsia="宋体" w:hAnsi="Book Antiqua" w:cs="宋体"/>
          <w:sz w:val="24"/>
          <w:szCs w:val="24"/>
          <w:lang w:eastAsia="zh-CN"/>
        </w:rPr>
        <w:t>: 11-18 [PMID: 24367229 DOI: 10.2147/HMER.S30256]</w:t>
      </w:r>
    </w:p>
    <w:p w14:paraId="2E2BAAA0"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42 </w:t>
      </w:r>
      <w:r w:rsidRPr="00335ED9">
        <w:rPr>
          <w:rFonts w:ascii="Book Antiqua" w:eastAsia="宋体" w:hAnsi="Book Antiqua" w:cs="宋体"/>
          <w:b/>
          <w:bCs/>
          <w:sz w:val="24"/>
          <w:szCs w:val="24"/>
          <w:lang w:eastAsia="zh-CN"/>
        </w:rPr>
        <w:t>Mueller S</w:t>
      </w:r>
      <w:r w:rsidRPr="00335ED9">
        <w:rPr>
          <w:rFonts w:ascii="Book Antiqua" w:eastAsia="宋体" w:hAnsi="Book Antiqua" w:cs="宋体"/>
          <w:sz w:val="24"/>
          <w:szCs w:val="24"/>
          <w:lang w:eastAsia="zh-CN"/>
        </w:rPr>
        <w:t xml:space="preserve">, </w:t>
      </w:r>
      <w:proofErr w:type="spellStart"/>
      <w:r w:rsidRPr="00335ED9">
        <w:rPr>
          <w:rFonts w:ascii="Book Antiqua" w:eastAsia="宋体" w:hAnsi="Book Antiqua" w:cs="宋体"/>
          <w:sz w:val="24"/>
          <w:szCs w:val="24"/>
          <w:lang w:eastAsia="zh-CN"/>
        </w:rPr>
        <w:t>Englert</w:t>
      </w:r>
      <w:proofErr w:type="spellEnd"/>
      <w:r w:rsidRPr="00335ED9">
        <w:rPr>
          <w:rFonts w:ascii="Book Antiqua" w:eastAsia="宋体" w:hAnsi="Book Antiqua" w:cs="宋体"/>
          <w:sz w:val="24"/>
          <w:szCs w:val="24"/>
          <w:lang w:eastAsia="zh-CN"/>
        </w:rPr>
        <w:t xml:space="preserve"> S, Seitz HK, </w:t>
      </w:r>
      <w:proofErr w:type="spellStart"/>
      <w:r w:rsidRPr="00335ED9">
        <w:rPr>
          <w:rFonts w:ascii="Book Antiqua" w:eastAsia="宋体" w:hAnsi="Book Antiqua" w:cs="宋体"/>
          <w:sz w:val="24"/>
          <w:szCs w:val="24"/>
          <w:lang w:eastAsia="zh-CN"/>
        </w:rPr>
        <w:t>Badea</w:t>
      </w:r>
      <w:proofErr w:type="spellEnd"/>
      <w:r w:rsidRPr="00335ED9">
        <w:rPr>
          <w:rFonts w:ascii="Book Antiqua" w:eastAsia="宋体" w:hAnsi="Book Antiqua" w:cs="宋体"/>
          <w:sz w:val="24"/>
          <w:szCs w:val="24"/>
          <w:lang w:eastAsia="zh-CN"/>
        </w:rPr>
        <w:t xml:space="preserve"> RI, </w:t>
      </w:r>
      <w:proofErr w:type="spellStart"/>
      <w:r w:rsidRPr="00335ED9">
        <w:rPr>
          <w:rFonts w:ascii="Book Antiqua" w:eastAsia="宋体" w:hAnsi="Book Antiqua" w:cs="宋体"/>
          <w:sz w:val="24"/>
          <w:szCs w:val="24"/>
          <w:lang w:eastAsia="zh-CN"/>
        </w:rPr>
        <w:t>Erhardt</w:t>
      </w:r>
      <w:proofErr w:type="spellEnd"/>
      <w:r w:rsidRPr="00335ED9">
        <w:rPr>
          <w:rFonts w:ascii="Book Antiqua" w:eastAsia="宋体" w:hAnsi="Book Antiqua" w:cs="宋体"/>
          <w:sz w:val="24"/>
          <w:szCs w:val="24"/>
          <w:lang w:eastAsia="zh-CN"/>
        </w:rPr>
        <w:t xml:space="preserve"> A, </w:t>
      </w:r>
      <w:proofErr w:type="spellStart"/>
      <w:r w:rsidRPr="00335ED9">
        <w:rPr>
          <w:rFonts w:ascii="Book Antiqua" w:eastAsia="宋体" w:hAnsi="Book Antiqua" w:cs="宋体"/>
          <w:sz w:val="24"/>
          <w:szCs w:val="24"/>
          <w:lang w:eastAsia="zh-CN"/>
        </w:rPr>
        <w:t>Bozaari</w:t>
      </w:r>
      <w:proofErr w:type="spellEnd"/>
      <w:r w:rsidRPr="00335ED9">
        <w:rPr>
          <w:rFonts w:ascii="Book Antiqua" w:eastAsia="宋体" w:hAnsi="Book Antiqua" w:cs="宋体"/>
          <w:sz w:val="24"/>
          <w:szCs w:val="24"/>
          <w:lang w:eastAsia="zh-CN"/>
        </w:rPr>
        <w:t xml:space="preserve"> B, </w:t>
      </w:r>
      <w:proofErr w:type="spellStart"/>
      <w:r w:rsidRPr="00335ED9">
        <w:rPr>
          <w:rFonts w:ascii="Book Antiqua" w:eastAsia="宋体" w:hAnsi="Book Antiqua" w:cs="宋体"/>
          <w:sz w:val="24"/>
          <w:szCs w:val="24"/>
          <w:lang w:eastAsia="zh-CN"/>
        </w:rPr>
        <w:t>Beaugrand</w:t>
      </w:r>
      <w:proofErr w:type="spellEnd"/>
      <w:r w:rsidRPr="00335ED9">
        <w:rPr>
          <w:rFonts w:ascii="Book Antiqua" w:eastAsia="宋体" w:hAnsi="Book Antiqua" w:cs="宋体"/>
          <w:sz w:val="24"/>
          <w:szCs w:val="24"/>
          <w:lang w:eastAsia="zh-CN"/>
        </w:rPr>
        <w:t xml:space="preserve"> M, </w:t>
      </w:r>
      <w:proofErr w:type="spellStart"/>
      <w:r w:rsidRPr="00335ED9">
        <w:rPr>
          <w:rFonts w:ascii="Book Antiqua" w:eastAsia="宋体" w:hAnsi="Book Antiqua" w:cs="宋体"/>
          <w:sz w:val="24"/>
          <w:szCs w:val="24"/>
          <w:lang w:eastAsia="zh-CN"/>
        </w:rPr>
        <w:t>Lup</w:t>
      </w:r>
      <w:r w:rsidRPr="00335ED9">
        <w:rPr>
          <w:rFonts w:ascii="Cambria Math" w:eastAsia="宋体" w:hAnsi="Cambria Math" w:cs="Cambria Math"/>
          <w:sz w:val="24"/>
          <w:szCs w:val="24"/>
          <w:lang w:eastAsia="zh-CN"/>
        </w:rPr>
        <w:t>ș</w:t>
      </w:r>
      <w:r w:rsidRPr="00335ED9">
        <w:rPr>
          <w:rFonts w:ascii="Book Antiqua" w:eastAsia="宋体" w:hAnsi="Book Antiqua" w:cs="宋体"/>
          <w:sz w:val="24"/>
          <w:szCs w:val="24"/>
          <w:lang w:eastAsia="zh-CN"/>
        </w:rPr>
        <w:t>or-Platon</w:t>
      </w:r>
      <w:proofErr w:type="spellEnd"/>
      <w:r w:rsidRPr="00335ED9">
        <w:rPr>
          <w:rFonts w:ascii="Book Antiqua" w:eastAsia="宋体" w:hAnsi="Book Antiqua" w:cs="宋体"/>
          <w:sz w:val="24"/>
          <w:szCs w:val="24"/>
          <w:lang w:eastAsia="zh-CN"/>
        </w:rPr>
        <w:t xml:space="preserve"> M. Inflammation-adapted liver stiffness values for improved fibrosis staging in patients with hepatitis C virus and alcoholic liver disease. </w:t>
      </w:r>
      <w:r w:rsidRPr="00335ED9">
        <w:rPr>
          <w:rFonts w:ascii="Book Antiqua" w:eastAsia="宋体" w:hAnsi="Book Antiqua" w:cs="宋体"/>
          <w:i/>
          <w:iCs/>
          <w:sz w:val="24"/>
          <w:szCs w:val="24"/>
          <w:lang w:eastAsia="zh-CN"/>
        </w:rPr>
        <w:t xml:space="preserve">Liver </w:t>
      </w:r>
      <w:proofErr w:type="spellStart"/>
      <w:r w:rsidRPr="00335ED9">
        <w:rPr>
          <w:rFonts w:ascii="Book Antiqua" w:eastAsia="宋体" w:hAnsi="Book Antiqua" w:cs="宋体"/>
          <w:i/>
          <w:iCs/>
          <w:sz w:val="24"/>
          <w:szCs w:val="24"/>
          <w:lang w:eastAsia="zh-CN"/>
        </w:rPr>
        <w:t>Int</w:t>
      </w:r>
      <w:proofErr w:type="spellEnd"/>
      <w:r w:rsidRPr="00335ED9">
        <w:rPr>
          <w:rFonts w:ascii="Book Antiqua" w:eastAsia="宋体" w:hAnsi="Book Antiqua" w:cs="宋体"/>
          <w:sz w:val="24"/>
          <w:szCs w:val="24"/>
          <w:lang w:eastAsia="zh-CN"/>
        </w:rPr>
        <w:t> 2015; </w:t>
      </w:r>
      <w:r w:rsidRPr="00335ED9">
        <w:rPr>
          <w:rFonts w:ascii="Book Antiqua" w:eastAsia="宋体" w:hAnsi="Book Antiqua" w:cs="宋体"/>
          <w:b/>
          <w:bCs/>
          <w:sz w:val="24"/>
          <w:szCs w:val="24"/>
          <w:lang w:eastAsia="zh-CN"/>
        </w:rPr>
        <w:t>35</w:t>
      </w:r>
      <w:r w:rsidRPr="00335ED9">
        <w:rPr>
          <w:rFonts w:ascii="Book Antiqua" w:eastAsia="宋体" w:hAnsi="Book Antiqua" w:cs="宋体"/>
          <w:sz w:val="24"/>
          <w:szCs w:val="24"/>
          <w:lang w:eastAsia="zh-CN"/>
        </w:rPr>
        <w:t>: 2514-2521 [PMID: 26121926 DOI: 10.1111/liv.12904]</w:t>
      </w:r>
    </w:p>
    <w:p w14:paraId="5C3D8AE0"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43 </w:t>
      </w:r>
      <w:r w:rsidRPr="00335ED9">
        <w:rPr>
          <w:rFonts w:ascii="Book Antiqua" w:eastAsia="宋体" w:hAnsi="Book Antiqua" w:cs="宋体"/>
          <w:b/>
          <w:bCs/>
          <w:sz w:val="24"/>
          <w:szCs w:val="24"/>
          <w:lang w:eastAsia="zh-CN"/>
        </w:rPr>
        <w:t>You FM</w:t>
      </w:r>
      <w:r w:rsidRPr="00335ED9">
        <w:rPr>
          <w:rFonts w:ascii="Book Antiqua" w:eastAsia="宋体" w:hAnsi="Book Antiqua" w:cs="宋体"/>
          <w:sz w:val="24"/>
          <w:szCs w:val="24"/>
          <w:lang w:eastAsia="zh-CN"/>
        </w:rPr>
        <w:t xml:space="preserve">, </w:t>
      </w:r>
      <w:proofErr w:type="spellStart"/>
      <w:r w:rsidRPr="00335ED9">
        <w:rPr>
          <w:rFonts w:ascii="Book Antiqua" w:eastAsia="宋体" w:hAnsi="Book Antiqua" w:cs="宋体"/>
          <w:sz w:val="24"/>
          <w:szCs w:val="24"/>
          <w:lang w:eastAsia="zh-CN"/>
        </w:rPr>
        <w:t>Huo</w:t>
      </w:r>
      <w:proofErr w:type="spellEnd"/>
      <w:r w:rsidRPr="00335ED9">
        <w:rPr>
          <w:rFonts w:ascii="Book Antiqua" w:eastAsia="宋体" w:hAnsi="Book Antiqua" w:cs="宋体"/>
          <w:sz w:val="24"/>
          <w:szCs w:val="24"/>
          <w:lang w:eastAsia="zh-CN"/>
        </w:rPr>
        <w:t xml:space="preserve"> N, </w:t>
      </w:r>
      <w:proofErr w:type="spellStart"/>
      <w:r w:rsidRPr="00335ED9">
        <w:rPr>
          <w:rFonts w:ascii="Book Antiqua" w:eastAsia="宋体" w:hAnsi="Book Antiqua" w:cs="宋体"/>
          <w:sz w:val="24"/>
          <w:szCs w:val="24"/>
          <w:lang w:eastAsia="zh-CN"/>
        </w:rPr>
        <w:t>Gu</w:t>
      </w:r>
      <w:proofErr w:type="spellEnd"/>
      <w:r w:rsidRPr="00335ED9">
        <w:rPr>
          <w:rFonts w:ascii="Book Antiqua" w:eastAsia="宋体" w:hAnsi="Book Antiqua" w:cs="宋体"/>
          <w:sz w:val="24"/>
          <w:szCs w:val="24"/>
          <w:lang w:eastAsia="zh-CN"/>
        </w:rPr>
        <w:t xml:space="preserve"> YQ, Luo MC, Ma Y, </w:t>
      </w:r>
      <w:proofErr w:type="spellStart"/>
      <w:r w:rsidRPr="00335ED9">
        <w:rPr>
          <w:rFonts w:ascii="Book Antiqua" w:eastAsia="宋体" w:hAnsi="Book Antiqua" w:cs="宋体"/>
          <w:sz w:val="24"/>
          <w:szCs w:val="24"/>
          <w:lang w:eastAsia="zh-CN"/>
        </w:rPr>
        <w:t>Hane</w:t>
      </w:r>
      <w:proofErr w:type="spellEnd"/>
      <w:r w:rsidRPr="00335ED9">
        <w:rPr>
          <w:rFonts w:ascii="Book Antiqua" w:eastAsia="宋体" w:hAnsi="Book Antiqua" w:cs="宋体"/>
          <w:sz w:val="24"/>
          <w:szCs w:val="24"/>
          <w:lang w:eastAsia="zh-CN"/>
        </w:rPr>
        <w:t xml:space="preserve"> D, </w:t>
      </w:r>
      <w:proofErr w:type="spellStart"/>
      <w:r w:rsidRPr="00335ED9">
        <w:rPr>
          <w:rFonts w:ascii="Book Antiqua" w:eastAsia="宋体" w:hAnsi="Book Antiqua" w:cs="宋体"/>
          <w:sz w:val="24"/>
          <w:szCs w:val="24"/>
          <w:lang w:eastAsia="zh-CN"/>
        </w:rPr>
        <w:t>Lazo</w:t>
      </w:r>
      <w:proofErr w:type="spellEnd"/>
      <w:r w:rsidRPr="00335ED9">
        <w:rPr>
          <w:rFonts w:ascii="Book Antiqua" w:eastAsia="宋体" w:hAnsi="Book Antiqua" w:cs="宋体"/>
          <w:sz w:val="24"/>
          <w:szCs w:val="24"/>
          <w:lang w:eastAsia="zh-CN"/>
        </w:rPr>
        <w:t xml:space="preserve"> GR, Dvorak J, Anderson OD. BatchPrimer3: a high throughput web application for PCR and sequencing primer design. </w:t>
      </w:r>
      <w:r w:rsidRPr="00335ED9">
        <w:rPr>
          <w:rFonts w:ascii="Book Antiqua" w:eastAsia="宋体" w:hAnsi="Book Antiqua" w:cs="宋体"/>
          <w:i/>
          <w:iCs/>
          <w:sz w:val="24"/>
          <w:szCs w:val="24"/>
          <w:lang w:eastAsia="zh-CN"/>
        </w:rPr>
        <w:t>BMC Bioinformatics</w:t>
      </w:r>
      <w:r w:rsidRPr="00335ED9">
        <w:rPr>
          <w:rFonts w:ascii="Book Antiqua" w:eastAsia="宋体" w:hAnsi="Book Antiqua" w:cs="宋体"/>
          <w:sz w:val="24"/>
          <w:szCs w:val="24"/>
          <w:lang w:eastAsia="zh-CN"/>
        </w:rPr>
        <w:t> 2008; </w:t>
      </w:r>
      <w:r w:rsidRPr="00335ED9">
        <w:rPr>
          <w:rFonts w:ascii="Book Antiqua" w:eastAsia="宋体" w:hAnsi="Book Antiqua" w:cs="宋体"/>
          <w:b/>
          <w:bCs/>
          <w:sz w:val="24"/>
          <w:szCs w:val="24"/>
          <w:lang w:eastAsia="zh-CN"/>
        </w:rPr>
        <w:t>9</w:t>
      </w:r>
      <w:r w:rsidRPr="00335ED9">
        <w:rPr>
          <w:rFonts w:ascii="Book Antiqua" w:eastAsia="宋体" w:hAnsi="Book Antiqua" w:cs="宋体"/>
          <w:sz w:val="24"/>
          <w:szCs w:val="24"/>
          <w:lang w:eastAsia="zh-CN"/>
        </w:rPr>
        <w:t>: 253 [PMID: 18510760 DOI: 10.1186/1471-2105-9-253]</w:t>
      </w:r>
    </w:p>
    <w:p w14:paraId="4005898B"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44 </w:t>
      </w:r>
      <w:proofErr w:type="spellStart"/>
      <w:r w:rsidRPr="00335ED9">
        <w:rPr>
          <w:rFonts w:ascii="Book Antiqua" w:eastAsia="宋体" w:hAnsi="Book Antiqua" w:cs="宋体"/>
          <w:b/>
          <w:bCs/>
          <w:sz w:val="24"/>
          <w:szCs w:val="24"/>
          <w:lang w:eastAsia="zh-CN"/>
        </w:rPr>
        <w:t>Singal</w:t>
      </w:r>
      <w:proofErr w:type="spellEnd"/>
      <w:r w:rsidRPr="00335ED9">
        <w:rPr>
          <w:rFonts w:ascii="Book Antiqua" w:eastAsia="宋体" w:hAnsi="Book Antiqua" w:cs="宋体"/>
          <w:b/>
          <w:bCs/>
          <w:sz w:val="24"/>
          <w:szCs w:val="24"/>
          <w:lang w:eastAsia="zh-CN"/>
        </w:rPr>
        <w:t xml:space="preserve"> AG</w:t>
      </w:r>
      <w:r w:rsidRPr="00335ED9">
        <w:rPr>
          <w:rFonts w:ascii="Book Antiqua" w:eastAsia="宋体" w:hAnsi="Book Antiqua" w:cs="宋体"/>
          <w:sz w:val="24"/>
          <w:szCs w:val="24"/>
          <w:lang w:eastAsia="zh-CN"/>
        </w:rPr>
        <w:t xml:space="preserve">, </w:t>
      </w:r>
      <w:proofErr w:type="spellStart"/>
      <w:r w:rsidRPr="00335ED9">
        <w:rPr>
          <w:rFonts w:ascii="Book Antiqua" w:eastAsia="宋体" w:hAnsi="Book Antiqua" w:cs="宋体"/>
          <w:sz w:val="24"/>
          <w:szCs w:val="24"/>
          <w:lang w:eastAsia="zh-CN"/>
        </w:rPr>
        <w:t>Manjunath</w:t>
      </w:r>
      <w:proofErr w:type="spellEnd"/>
      <w:r w:rsidRPr="00335ED9">
        <w:rPr>
          <w:rFonts w:ascii="Book Antiqua" w:eastAsia="宋体" w:hAnsi="Book Antiqua" w:cs="宋体"/>
          <w:sz w:val="24"/>
          <w:szCs w:val="24"/>
          <w:lang w:eastAsia="zh-CN"/>
        </w:rPr>
        <w:t xml:space="preserve"> H, </w:t>
      </w:r>
      <w:proofErr w:type="spellStart"/>
      <w:r w:rsidRPr="00335ED9">
        <w:rPr>
          <w:rFonts w:ascii="Book Antiqua" w:eastAsia="宋体" w:hAnsi="Book Antiqua" w:cs="宋体"/>
          <w:sz w:val="24"/>
          <w:szCs w:val="24"/>
          <w:lang w:eastAsia="zh-CN"/>
        </w:rPr>
        <w:t>Yopp</w:t>
      </w:r>
      <w:proofErr w:type="spellEnd"/>
      <w:r w:rsidRPr="00335ED9">
        <w:rPr>
          <w:rFonts w:ascii="Book Antiqua" w:eastAsia="宋体" w:hAnsi="Book Antiqua" w:cs="宋体"/>
          <w:sz w:val="24"/>
          <w:szCs w:val="24"/>
          <w:lang w:eastAsia="zh-CN"/>
        </w:rPr>
        <w:t xml:space="preserve"> AC, Beg MS, Marrero JA, Gopal P, </w:t>
      </w:r>
      <w:proofErr w:type="spellStart"/>
      <w:r w:rsidRPr="00335ED9">
        <w:rPr>
          <w:rFonts w:ascii="Book Antiqua" w:eastAsia="宋体" w:hAnsi="Book Antiqua" w:cs="宋体"/>
          <w:sz w:val="24"/>
          <w:szCs w:val="24"/>
          <w:lang w:eastAsia="zh-CN"/>
        </w:rPr>
        <w:t>Waljee</w:t>
      </w:r>
      <w:proofErr w:type="spellEnd"/>
      <w:r w:rsidRPr="00335ED9">
        <w:rPr>
          <w:rFonts w:ascii="Book Antiqua" w:eastAsia="宋体" w:hAnsi="Book Antiqua" w:cs="宋体"/>
          <w:sz w:val="24"/>
          <w:szCs w:val="24"/>
          <w:lang w:eastAsia="zh-CN"/>
        </w:rPr>
        <w:t xml:space="preserve"> AK. The effect of PNPLA3 on fibrosis progression and development of hepatocellular carcinoma: a meta-analysis. </w:t>
      </w:r>
      <w:r w:rsidRPr="00335ED9">
        <w:rPr>
          <w:rFonts w:ascii="Book Antiqua" w:eastAsia="宋体" w:hAnsi="Book Antiqua" w:cs="宋体"/>
          <w:i/>
          <w:iCs/>
          <w:sz w:val="24"/>
          <w:szCs w:val="24"/>
          <w:lang w:eastAsia="zh-CN"/>
        </w:rPr>
        <w:t xml:space="preserve">Am J </w:t>
      </w:r>
      <w:proofErr w:type="spellStart"/>
      <w:r w:rsidRPr="00335ED9">
        <w:rPr>
          <w:rFonts w:ascii="Book Antiqua" w:eastAsia="宋体" w:hAnsi="Book Antiqua" w:cs="宋体"/>
          <w:i/>
          <w:iCs/>
          <w:sz w:val="24"/>
          <w:szCs w:val="24"/>
          <w:lang w:eastAsia="zh-CN"/>
        </w:rPr>
        <w:t>Gastroenterol</w:t>
      </w:r>
      <w:proofErr w:type="spellEnd"/>
      <w:r w:rsidRPr="00335ED9">
        <w:rPr>
          <w:rFonts w:ascii="Book Antiqua" w:eastAsia="宋体" w:hAnsi="Book Antiqua" w:cs="宋体"/>
          <w:sz w:val="24"/>
          <w:szCs w:val="24"/>
          <w:lang w:eastAsia="zh-CN"/>
        </w:rPr>
        <w:t> 2014; </w:t>
      </w:r>
      <w:r w:rsidRPr="00335ED9">
        <w:rPr>
          <w:rFonts w:ascii="Book Antiqua" w:eastAsia="宋体" w:hAnsi="Book Antiqua" w:cs="宋体"/>
          <w:b/>
          <w:bCs/>
          <w:sz w:val="24"/>
          <w:szCs w:val="24"/>
          <w:lang w:eastAsia="zh-CN"/>
        </w:rPr>
        <w:t>109</w:t>
      </w:r>
      <w:r w:rsidRPr="00335ED9">
        <w:rPr>
          <w:rFonts w:ascii="Book Antiqua" w:eastAsia="宋体" w:hAnsi="Book Antiqua" w:cs="宋体"/>
          <w:sz w:val="24"/>
          <w:szCs w:val="24"/>
          <w:lang w:eastAsia="zh-CN"/>
        </w:rPr>
        <w:t>: 325-334 [PMID: 24445574 DOI: 10.1038/ajg.2013.476]</w:t>
      </w:r>
    </w:p>
    <w:p w14:paraId="2F7A6EFE" w14:textId="77777777" w:rsidR="002108F4" w:rsidRPr="00335ED9"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lastRenderedPageBreak/>
        <w:t>45 </w:t>
      </w:r>
      <w:proofErr w:type="spellStart"/>
      <w:r w:rsidRPr="00335ED9">
        <w:rPr>
          <w:rFonts w:ascii="Book Antiqua" w:eastAsia="宋体" w:hAnsi="Book Antiqua" w:cs="宋体"/>
          <w:b/>
          <w:bCs/>
          <w:sz w:val="24"/>
          <w:szCs w:val="24"/>
          <w:lang w:eastAsia="zh-CN"/>
        </w:rPr>
        <w:t>Guyot</w:t>
      </w:r>
      <w:proofErr w:type="spellEnd"/>
      <w:r w:rsidRPr="00335ED9">
        <w:rPr>
          <w:rFonts w:ascii="Book Antiqua" w:eastAsia="宋体" w:hAnsi="Book Antiqua" w:cs="宋体"/>
          <w:b/>
          <w:bCs/>
          <w:sz w:val="24"/>
          <w:szCs w:val="24"/>
          <w:lang w:eastAsia="zh-CN"/>
        </w:rPr>
        <w:t xml:space="preserve"> E</w:t>
      </w:r>
      <w:r w:rsidRPr="00335ED9">
        <w:rPr>
          <w:rFonts w:ascii="Book Antiqua" w:eastAsia="宋体" w:hAnsi="Book Antiqua" w:cs="宋体"/>
          <w:sz w:val="24"/>
          <w:szCs w:val="24"/>
          <w:lang w:eastAsia="zh-CN"/>
        </w:rPr>
        <w:t xml:space="preserve">, Sutton A, </w:t>
      </w:r>
      <w:proofErr w:type="spellStart"/>
      <w:r w:rsidRPr="00335ED9">
        <w:rPr>
          <w:rFonts w:ascii="Book Antiqua" w:eastAsia="宋体" w:hAnsi="Book Antiqua" w:cs="宋体"/>
          <w:sz w:val="24"/>
          <w:szCs w:val="24"/>
          <w:lang w:eastAsia="zh-CN"/>
        </w:rPr>
        <w:t>Rufat</w:t>
      </w:r>
      <w:proofErr w:type="spellEnd"/>
      <w:r w:rsidRPr="00335ED9">
        <w:rPr>
          <w:rFonts w:ascii="Book Antiqua" w:eastAsia="宋体" w:hAnsi="Book Antiqua" w:cs="宋体"/>
          <w:sz w:val="24"/>
          <w:szCs w:val="24"/>
          <w:lang w:eastAsia="zh-CN"/>
        </w:rPr>
        <w:t xml:space="preserve"> P, </w:t>
      </w:r>
      <w:proofErr w:type="spellStart"/>
      <w:r w:rsidRPr="00335ED9">
        <w:rPr>
          <w:rFonts w:ascii="Book Antiqua" w:eastAsia="宋体" w:hAnsi="Book Antiqua" w:cs="宋体"/>
          <w:sz w:val="24"/>
          <w:szCs w:val="24"/>
          <w:lang w:eastAsia="zh-CN"/>
        </w:rPr>
        <w:t>Laguillier</w:t>
      </w:r>
      <w:proofErr w:type="spellEnd"/>
      <w:r w:rsidRPr="00335ED9">
        <w:rPr>
          <w:rFonts w:ascii="Book Antiqua" w:eastAsia="宋体" w:hAnsi="Book Antiqua" w:cs="宋体"/>
          <w:sz w:val="24"/>
          <w:szCs w:val="24"/>
          <w:lang w:eastAsia="zh-CN"/>
        </w:rPr>
        <w:t xml:space="preserve"> C, </w:t>
      </w:r>
      <w:proofErr w:type="spellStart"/>
      <w:r w:rsidRPr="00335ED9">
        <w:rPr>
          <w:rFonts w:ascii="Book Antiqua" w:eastAsia="宋体" w:hAnsi="Book Antiqua" w:cs="宋体"/>
          <w:sz w:val="24"/>
          <w:szCs w:val="24"/>
          <w:lang w:eastAsia="zh-CN"/>
        </w:rPr>
        <w:t>Mansouri</w:t>
      </w:r>
      <w:proofErr w:type="spellEnd"/>
      <w:r w:rsidRPr="00335ED9">
        <w:rPr>
          <w:rFonts w:ascii="Book Antiqua" w:eastAsia="宋体" w:hAnsi="Book Antiqua" w:cs="宋体"/>
          <w:sz w:val="24"/>
          <w:szCs w:val="24"/>
          <w:lang w:eastAsia="zh-CN"/>
        </w:rPr>
        <w:t xml:space="preserve"> A, Moreau R, </w:t>
      </w:r>
      <w:proofErr w:type="spellStart"/>
      <w:r w:rsidRPr="00335ED9">
        <w:rPr>
          <w:rFonts w:ascii="Book Antiqua" w:eastAsia="宋体" w:hAnsi="Book Antiqua" w:cs="宋体"/>
          <w:sz w:val="24"/>
          <w:szCs w:val="24"/>
          <w:lang w:eastAsia="zh-CN"/>
        </w:rPr>
        <w:t>Ganne-Carrié</w:t>
      </w:r>
      <w:proofErr w:type="spellEnd"/>
      <w:r w:rsidRPr="00335ED9">
        <w:rPr>
          <w:rFonts w:ascii="Book Antiqua" w:eastAsia="宋体" w:hAnsi="Book Antiqua" w:cs="宋体"/>
          <w:sz w:val="24"/>
          <w:szCs w:val="24"/>
          <w:lang w:eastAsia="zh-CN"/>
        </w:rPr>
        <w:t xml:space="preserve"> N, </w:t>
      </w:r>
      <w:proofErr w:type="spellStart"/>
      <w:r w:rsidRPr="00335ED9">
        <w:rPr>
          <w:rFonts w:ascii="Book Antiqua" w:eastAsia="宋体" w:hAnsi="Book Antiqua" w:cs="宋体"/>
          <w:sz w:val="24"/>
          <w:szCs w:val="24"/>
          <w:lang w:eastAsia="zh-CN"/>
        </w:rPr>
        <w:t>Beaugrand</w:t>
      </w:r>
      <w:proofErr w:type="spellEnd"/>
      <w:r w:rsidRPr="00335ED9">
        <w:rPr>
          <w:rFonts w:ascii="Book Antiqua" w:eastAsia="宋体" w:hAnsi="Book Antiqua" w:cs="宋体"/>
          <w:sz w:val="24"/>
          <w:szCs w:val="24"/>
          <w:lang w:eastAsia="zh-CN"/>
        </w:rPr>
        <w:t xml:space="preserve"> M, </w:t>
      </w:r>
      <w:proofErr w:type="spellStart"/>
      <w:r w:rsidRPr="00335ED9">
        <w:rPr>
          <w:rFonts w:ascii="Book Antiqua" w:eastAsia="宋体" w:hAnsi="Book Antiqua" w:cs="宋体"/>
          <w:sz w:val="24"/>
          <w:szCs w:val="24"/>
          <w:lang w:eastAsia="zh-CN"/>
        </w:rPr>
        <w:t>Charnaux</w:t>
      </w:r>
      <w:proofErr w:type="spellEnd"/>
      <w:r w:rsidRPr="00335ED9">
        <w:rPr>
          <w:rFonts w:ascii="Book Antiqua" w:eastAsia="宋体" w:hAnsi="Book Antiqua" w:cs="宋体"/>
          <w:sz w:val="24"/>
          <w:szCs w:val="24"/>
          <w:lang w:eastAsia="zh-CN"/>
        </w:rPr>
        <w:t xml:space="preserve"> N, </w:t>
      </w:r>
      <w:proofErr w:type="spellStart"/>
      <w:r w:rsidRPr="00335ED9">
        <w:rPr>
          <w:rFonts w:ascii="Book Antiqua" w:eastAsia="宋体" w:hAnsi="Book Antiqua" w:cs="宋体"/>
          <w:sz w:val="24"/>
          <w:szCs w:val="24"/>
          <w:lang w:eastAsia="zh-CN"/>
        </w:rPr>
        <w:t>Trinchet</w:t>
      </w:r>
      <w:proofErr w:type="spellEnd"/>
      <w:r w:rsidRPr="00335ED9">
        <w:rPr>
          <w:rFonts w:ascii="Book Antiqua" w:eastAsia="宋体" w:hAnsi="Book Antiqua" w:cs="宋体"/>
          <w:sz w:val="24"/>
          <w:szCs w:val="24"/>
          <w:lang w:eastAsia="zh-CN"/>
        </w:rPr>
        <w:t xml:space="preserve"> JC, </w:t>
      </w:r>
      <w:proofErr w:type="spellStart"/>
      <w:r w:rsidRPr="00335ED9">
        <w:rPr>
          <w:rFonts w:ascii="Book Antiqua" w:eastAsia="宋体" w:hAnsi="Book Antiqua" w:cs="宋体"/>
          <w:sz w:val="24"/>
          <w:szCs w:val="24"/>
          <w:lang w:eastAsia="zh-CN"/>
        </w:rPr>
        <w:t>Nahon</w:t>
      </w:r>
      <w:proofErr w:type="spellEnd"/>
      <w:r w:rsidRPr="00335ED9">
        <w:rPr>
          <w:rFonts w:ascii="Book Antiqua" w:eastAsia="宋体" w:hAnsi="Book Antiqua" w:cs="宋体"/>
          <w:sz w:val="24"/>
          <w:szCs w:val="24"/>
          <w:lang w:eastAsia="zh-CN"/>
        </w:rPr>
        <w:t xml:space="preserve"> P. PNPLA3 rs738409, hepatocellular carcinoma occurrence and risk model prediction in patients with cirrhosis. </w:t>
      </w:r>
      <w:r w:rsidRPr="00335ED9">
        <w:rPr>
          <w:rFonts w:ascii="Book Antiqua" w:eastAsia="宋体" w:hAnsi="Book Antiqua" w:cs="宋体"/>
          <w:i/>
          <w:iCs/>
          <w:sz w:val="24"/>
          <w:szCs w:val="24"/>
          <w:lang w:eastAsia="zh-CN"/>
        </w:rPr>
        <w:t xml:space="preserve">J </w:t>
      </w:r>
      <w:proofErr w:type="spellStart"/>
      <w:r w:rsidRPr="00335ED9">
        <w:rPr>
          <w:rFonts w:ascii="Book Antiqua" w:eastAsia="宋体" w:hAnsi="Book Antiqua" w:cs="宋体"/>
          <w:i/>
          <w:iCs/>
          <w:sz w:val="24"/>
          <w:szCs w:val="24"/>
          <w:lang w:eastAsia="zh-CN"/>
        </w:rPr>
        <w:t>Hepatol</w:t>
      </w:r>
      <w:proofErr w:type="spellEnd"/>
      <w:r w:rsidRPr="00335ED9">
        <w:rPr>
          <w:rFonts w:ascii="Book Antiqua" w:eastAsia="宋体" w:hAnsi="Book Antiqua" w:cs="宋体"/>
          <w:sz w:val="24"/>
          <w:szCs w:val="24"/>
          <w:lang w:eastAsia="zh-CN"/>
        </w:rPr>
        <w:t> 2013; </w:t>
      </w:r>
      <w:r w:rsidRPr="00335ED9">
        <w:rPr>
          <w:rFonts w:ascii="Book Antiqua" w:eastAsia="宋体" w:hAnsi="Book Antiqua" w:cs="宋体"/>
          <w:b/>
          <w:bCs/>
          <w:sz w:val="24"/>
          <w:szCs w:val="24"/>
          <w:lang w:eastAsia="zh-CN"/>
        </w:rPr>
        <w:t>58</w:t>
      </w:r>
      <w:r w:rsidRPr="00335ED9">
        <w:rPr>
          <w:rFonts w:ascii="Book Antiqua" w:eastAsia="宋体" w:hAnsi="Book Antiqua" w:cs="宋体"/>
          <w:sz w:val="24"/>
          <w:szCs w:val="24"/>
          <w:lang w:eastAsia="zh-CN"/>
        </w:rPr>
        <w:t>: 312-318 [PMID: 23069476 DOI: 10.1016/j.jhep.2012.09.036]</w:t>
      </w:r>
    </w:p>
    <w:p w14:paraId="0700C36B" w14:textId="77777777" w:rsidR="002108F4" w:rsidRDefault="002108F4" w:rsidP="00335ED9">
      <w:pPr>
        <w:spacing w:after="0" w:line="360" w:lineRule="auto"/>
        <w:jc w:val="both"/>
        <w:rPr>
          <w:rFonts w:ascii="Book Antiqua" w:eastAsia="宋体" w:hAnsi="Book Antiqua" w:cs="宋体"/>
          <w:sz w:val="24"/>
          <w:szCs w:val="24"/>
          <w:lang w:eastAsia="zh-CN"/>
        </w:rPr>
      </w:pPr>
      <w:r w:rsidRPr="00335ED9">
        <w:rPr>
          <w:rFonts w:ascii="Book Antiqua" w:eastAsia="宋体" w:hAnsi="Book Antiqua" w:cs="宋体"/>
          <w:sz w:val="24"/>
          <w:szCs w:val="24"/>
          <w:lang w:eastAsia="zh-CN"/>
        </w:rPr>
        <w:t>46 </w:t>
      </w:r>
      <w:proofErr w:type="spellStart"/>
      <w:r w:rsidRPr="00335ED9">
        <w:rPr>
          <w:rFonts w:ascii="Book Antiqua" w:eastAsia="宋体" w:hAnsi="Book Antiqua" w:cs="宋体"/>
          <w:b/>
          <w:bCs/>
          <w:sz w:val="24"/>
          <w:szCs w:val="24"/>
          <w:lang w:eastAsia="zh-CN"/>
        </w:rPr>
        <w:t>Salameh</w:t>
      </w:r>
      <w:proofErr w:type="spellEnd"/>
      <w:r w:rsidRPr="00335ED9">
        <w:rPr>
          <w:rFonts w:ascii="Book Antiqua" w:eastAsia="宋体" w:hAnsi="Book Antiqua" w:cs="宋体"/>
          <w:b/>
          <w:bCs/>
          <w:sz w:val="24"/>
          <w:szCs w:val="24"/>
          <w:lang w:eastAsia="zh-CN"/>
        </w:rPr>
        <w:t xml:space="preserve"> H</w:t>
      </w:r>
      <w:r w:rsidRPr="00335ED9">
        <w:rPr>
          <w:rFonts w:ascii="Book Antiqua" w:eastAsia="宋体" w:hAnsi="Book Antiqua" w:cs="宋体"/>
          <w:sz w:val="24"/>
          <w:szCs w:val="24"/>
          <w:lang w:eastAsia="zh-CN"/>
        </w:rPr>
        <w:t xml:space="preserve">, Raff E, Erwin A, Seth D, </w:t>
      </w:r>
      <w:proofErr w:type="spellStart"/>
      <w:r w:rsidRPr="00335ED9">
        <w:rPr>
          <w:rFonts w:ascii="Book Antiqua" w:eastAsia="宋体" w:hAnsi="Book Antiqua" w:cs="宋体"/>
          <w:sz w:val="24"/>
          <w:szCs w:val="24"/>
          <w:lang w:eastAsia="zh-CN"/>
        </w:rPr>
        <w:t>Nischalke</w:t>
      </w:r>
      <w:proofErr w:type="spellEnd"/>
      <w:r w:rsidRPr="00335ED9">
        <w:rPr>
          <w:rFonts w:ascii="Book Antiqua" w:eastAsia="宋体" w:hAnsi="Book Antiqua" w:cs="宋体"/>
          <w:sz w:val="24"/>
          <w:szCs w:val="24"/>
          <w:lang w:eastAsia="zh-CN"/>
        </w:rPr>
        <w:t xml:space="preserve"> HD, </w:t>
      </w:r>
      <w:proofErr w:type="spellStart"/>
      <w:r w:rsidRPr="00335ED9">
        <w:rPr>
          <w:rFonts w:ascii="Book Antiqua" w:eastAsia="宋体" w:hAnsi="Book Antiqua" w:cs="宋体"/>
          <w:sz w:val="24"/>
          <w:szCs w:val="24"/>
          <w:lang w:eastAsia="zh-CN"/>
        </w:rPr>
        <w:t>Falleti</w:t>
      </w:r>
      <w:proofErr w:type="spellEnd"/>
      <w:r w:rsidRPr="00335ED9">
        <w:rPr>
          <w:rFonts w:ascii="Book Antiqua" w:eastAsia="宋体" w:hAnsi="Book Antiqua" w:cs="宋体"/>
          <w:sz w:val="24"/>
          <w:szCs w:val="24"/>
          <w:lang w:eastAsia="zh-CN"/>
        </w:rPr>
        <w:t xml:space="preserve"> E, </w:t>
      </w:r>
      <w:proofErr w:type="spellStart"/>
      <w:r w:rsidRPr="00335ED9">
        <w:rPr>
          <w:rFonts w:ascii="Book Antiqua" w:eastAsia="宋体" w:hAnsi="Book Antiqua" w:cs="宋体"/>
          <w:sz w:val="24"/>
          <w:szCs w:val="24"/>
          <w:lang w:eastAsia="zh-CN"/>
        </w:rPr>
        <w:t>Burza</w:t>
      </w:r>
      <w:proofErr w:type="spellEnd"/>
      <w:r w:rsidRPr="00335ED9">
        <w:rPr>
          <w:rFonts w:ascii="Book Antiqua" w:eastAsia="宋体" w:hAnsi="Book Antiqua" w:cs="宋体"/>
          <w:sz w:val="24"/>
          <w:szCs w:val="24"/>
          <w:lang w:eastAsia="zh-CN"/>
        </w:rPr>
        <w:t xml:space="preserve"> MA, </w:t>
      </w:r>
      <w:proofErr w:type="spellStart"/>
      <w:r w:rsidRPr="00335ED9">
        <w:rPr>
          <w:rFonts w:ascii="Book Antiqua" w:eastAsia="宋体" w:hAnsi="Book Antiqua" w:cs="宋体"/>
          <w:sz w:val="24"/>
          <w:szCs w:val="24"/>
          <w:lang w:eastAsia="zh-CN"/>
        </w:rPr>
        <w:t>Leathert</w:t>
      </w:r>
      <w:proofErr w:type="spellEnd"/>
      <w:r w:rsidRPr="00335ED9">
        <w:rPr>
          <w:rFonts w:ascii="Book Antiqua" w:eastAsia="宋体" w:hAnsi="Book Antiqua" w:cs="宋体"/>
          <w:sz w:val="24"/>
          <w:szCs w:val="24"/>
          <w:lang w:eastAsia="zh-CN"/>
        </w:rPr>
        <w:t xml:space="preserve"> J, Romeo S, </w:t>
      </w:r>
      <w:proofErr w:type="spellStart"/>
      <w:r w:rsidRPr="00335ED9">
        <w:rPr>
          <w:rFonts w:ascii="Book Antiqua" w:eastAsia="宋体" w:hAnsi="Book Antiqua" w:cs="宋体"/>
          <w:sz w:val="24"/>
          <w:szCs w:val="24"/>
          <w:lang w:eastAsia="zh-CN"/>
        </w:rPr>
        <w:t>Molinaro</w:t>
      </w:r>
      <w:proofErr w:type="spellEnd"/>
      <w:r w:rsidRPr="00335ED9">
        <w:rPr>
          <w:rFonts w:ascii="Book Antiqua" w:eastAsia="宋体" w:hAnsi="Book Antiqua" w:cs="宋体"/>
          <w:sz w:val="24"/>
          <w:szCs w:val="24"/>
          <w:lang w:eastAsia="zh-CN"/>
        </w:rPr>
        <w:t xml:space="preserve"> A, </w:t>
      </w:r>
      <w:proofErr w:type="spellStart"/>
      <w:r w:rsidRPr="00335ED9">
        <w:rPr>
          <w:rFonts w:ascii="Book Antiqua" w:eastAsia="宋体" w:hAnsi="Book Antiqua" w:cs="宋体"/>
          <w:sz w:val="24"/>
          <w:szCs w:val="24"/>
          <w:lang w:eastAsia="zh-CN"/>
        </w:rPr>
        <w:t>Corradini</w:t>
      </w:r>
      <w:proofErr w:type="spellEnd"/>
      <w:r w:rsidRPr="00335ED9">
        <w:rPr>
          <w:rFonts w:ascii="Book Antiqua" w:eastAsia="宋体" w:hAnsi="Book Antiqua" w:cs="宋体"/>
          <w:sz w:val="24"/>
          <w:szCs w:val="24"/>
          <w:lang w:eastAsia="zh-CN"/>
        </w:rPr>
        <w:t xml:space="preserve"> SG, </w:t>
      </w:r>
      <w:proofErr w:type="spellStart"/>
      <w:r w:rsidRPr="00335ED9">
        <w:rPr>
          <w:rFonts w:ascii="Book Antiqua" w:eastAsia="宋体" w:hAnsi="Book Antiqua" w:cs="宋体"/>
          <w:sz w:val="24"/>
          <w:szCs w:val="24"/>
          <w:lang w:eastAsia="zh-CN"/>
        </w:rPr>
        <w:t>Toniutto</w:t>
      </w:r>
      <w:proofErr w:type="spellEnd"/>
      <w:r w:rsidRPr="00335ED9">
        <w:rPr>
          <w:rFonts w:ascii="Book Antiqua" w:eastAsia="宋体" w:hAnsi="Book Antiqua" w:cs="宋体"/>
          <w:sz w:val="24"/>
          <w:szCs w:val="24"/>
          <w:lang w:eastAsia="zh-CN"/>
        </w:rPr>
        <w:t xml:space="preserve"> P, Spengler U, Daly A, Day CP, </w:t>
      </w:r>
      <w:proofErr w:type="spellStart"/>
      <w:r w:rsidRPr="00335ED9">
        <w:rPr>
          <w:rFonts w:ascii="Book Antiqua" w:eastAsia="宋体" w:hAnsi="Book Antiqua" w:cs="宋体"/>
          <w:sz w:val="24"/>
          <w:szCs w:val="24"/>
          <w:lang w:eastAsia="zh-CN"/>
        </w:rPr>
        <w:t>Kuo</w:t>
      </w:r>
      <w:proofErr w:type="spellEnd"/>
      <w:r w:rsidRPr="00335ED9">
        <w:rPr>
          <w:rFonts w:ascii="Book Antiqua" w:eastAsia="宋体" w:hAnsi="Book Antiqua" w:cs="宋体"/>
          <w:sz w:val="24"/>
          <w:szCs w:val="24"/>
          <w:lang w:eastAsia="zh-CN"/>
        </w:rPr>
        <w:t xml:space="preserve"> YF, </w:t>
      </w:r>
      <w:proofErr w:type="spellStart"/>
      <w:r w:rsidRPr="00335ED9">
        <w:rPr>
          <w:rFonts w:ascii="Book Antiqua" w:eastAsia="宋体" w:hAnsi="Book Antiqua" w:cs="宋体"/>
          <w:sz w:val="24"/>
          <w:szCs w:val="24"/>
          <w:lang w:eastAsia="zh-CN"/>
        </w:rPr>
        <w:t>Singal</w:t>
      </w:r>
      <w:proofErr w:type="spellEnd"/>
      <w:r w:rsidRPr="00335ED9">
        <w:rPr>
          <w:rFonts w:ascii="Book Antiqua" w:eastAsia="宋体" w:hAnsi="Book Antiqua" w:cs="宋体"/>
          <w:sz w:val="24"/>
          <w:szCs w:val="24"/>
          <w:lang w:eastAsia="zh-CN"/>
        </w:rPr>
        <w:t xml:space="preserve"> AK. PNPLA3 Gene Polymorphism Is Associated With Predisposition to and Severity of Alcoholic Liver Disease. </w:t>
      </w:r>
      <w:r w:rsidRPr="00335ED9">
        <w:rPr>
          <w:rFonts w:ascii="Book Antiqua" w:eastAsia="宋体" w:hAnsi="Book Antiqua" w:cs="宋体"/>
          <w:i/>
          <w:iCs/>
          <w:sz w:val="24"/>
          <w:szCs w:val="24"/>
          <w:lang w:eastAsia="zh-CN"/>
        </w:rPr>
        <w:t xml:space="preserve">Am J </w:t>
      </w:r>
      <w:proofErr w:type="spellStart"/>
      <w:r w:rsidRPr="00335ED9">
        <w:rPr>
          <w:rFonts w:ascii="Book Antiqua" w:eastAsia="宋体" w:hAnsi="Book Antiqua" w:cs="宋体"/>
          <w:i/>
          <w:iCs/>
          <w:sz w:val="24"/>
          <w:szCs w:val="24"/>
          <w:lang w:eastAsia="zh-CN"/>
        </w:rPr>
        <w:t>Gastroenterol</w:t>
      </w:r>
      <w:proofErr w:type="spellEnd"/>
      <w:r w:rsidRPr="00335ED9">
        <w:rPr>
          <w:rFonts w:ascii="Book Antiqua" w:eastAsia="宋体" w:hAnsi="Book Antiqua" w:cs="宋体"/>
          <w:sz w:val="24"/>
          <w:szCs w:val="24"/>
          <w:lang w:eastAsia="zh-CN"/>
        </w:rPr>
        <w:t> 2015; </w:t>
      </w:r>
      <w:r w:rsidRPr="00335ED9">
        <w:rPr>
          <w:rFonts w:ascii="Book Antiqua" w:eastAsia="宋体" w:hAnsi="Book Antiqua" w:cs="宋体"/>
          <w:b/>
          <w:bCs/>
          <w:sz w:val="24"/>
          <w:szCs w:val="24"/>
          <w:lang w:eastAsia="zh-CN"/>
        </w:rPr>
        <w:t>110</w:t>
      </w:r>
      <w:r w:rsidRPr="00335ED9">
        <w:rPr>
          <w:rFonts w:ascii="Book Antiqua" w:eastAsia="宋体" w:hAnsi="Book Antiqua" w:cs="宋体"/>
          <w:sz w:val="24"/>
          <w:szCs w:val="24"/>
          <w:lang w:eastAsia="zh-CN"/>
        </w:rPr>
        <w:t>: 846-856 [PMID: 25964223 DOI: 10.1038/ajg.2015.137]</w:t>
      </w:r>
    </w:p>
    <w:p w14:paraId="43559BBD" w14:textId="77777777" w:rsidR="002108F4" w:rsidRPr="00335ED9" w:rsidRDefault="002108F4" w:rsidP="00213507">
      <w:pPr>
        <w:spacing w:after="0" w:line="360" w:lineRule="auto"/>
        <w:jc w:val="both"/>
        <w:rPr>
          <w:rFonts w:ascii="Book Antiqua" w:eastAsia="宋体" w:hAnsi="Book Antiqua" w:cs="宋体"/>
          <w:sz w:val="24"/>
          <w:szCs w:val="24"/>
          <w:lang w:eastAsia="zh-CN"/>
        </w:rPr>
      </w:pPr>
      <w:r w:rsidRPr="006247E6">
        <w:rPr>
          <w:rFonts w:ascii="Book Antiqua" w:eastAsia="宋体" w:hAnsi="Book Antiqua" w:cs="宋体"/>
          <w:sz w:val="24"/>
          <w:szCs w:val="24"/>
          <w:lang w:eastAsia="zh-CN"/>
        </w:rPr>
        <w:t>47</w:t>
      </w:r>
      <w:r w:rsidRPr="002108F4">
        <w:rPr>
          <w:rFonts w:ascii="Book Antiqua" w:eastAsia="宋体" w:hAnsi="Book Antiqua" w:cs="宋体"/>
          <w:sz w:val="24"/>
          <w:szCs w:val="24"/>
          <w:lang w:eastAsia="zh-CN"/>
        </w:rPr>
        <w:t> </w:t>
      </w:r>
      <w:r w:rsidRPr="0061737C">
        <w:rPr>
          <w:rFonts w:ascii="Book Antiqua" w:eastAsia="宋体" w:hAnsi="Book Antiqua" w:cs="宋体"/>
          <w:b/>
          <w:bCs/>
          <w:sz w:val="24"/>
          <w:szCs w:val="24"/>
          <w:lang w:eastAsia="zh-CN"/>
        </w:rPr>
        <w:t>Mueller S</w:t>
      </w:r>
      <w:r w:rsidRPr="0061737C">
        <w:rPr>
          <w:rFonts w:ascii="Book Antiqua" w:eastAsia="宋体" w:hAnsi="Book Antiqua" w:cs="宋体"/>
          <w:sz w:val="24"/>
          <w:szCs w:val="24"/>
          <w:lang w:eastAsia="zh-CN"/>
        </w:rPr>
        <w:t xml:space="preserve">. </w:t>
      </w:r>
      <w:r w:rsidRPr="00213507">
        <w:rPr>
          <w:rFonts w:ascii="Book Antiqua" w:eastAsia="宋体" w:hAnsi="Book Antiqua" w:cs="宋体"/>
          <w:sz w:val="24"/>
          <w:szCs w:val="24"/>
          <w:lang w:eastAsia="zh-CN"/>
        </w:rPr>
        <w:t>Does pressure cause cirrhosis? The sinusoidal pressure hypothesis and role of arterialization</w:t>
      </w:r>
      <w:r w:rsidRPr="00335ED9">
        <w:rPr>
          <w:rFonts w:ascii="Book Antiqua" w:eastAsia="宋体" w:hAnsi="Book Antiqua" w:cs="宋体"/>
          <w:sz w:val="24"/>
          <w:szCs w:val="24"/>
          <w:lang w:eastAsia="zh-CN"/>
        </w:rPr>
        <w:t>. </w:t>
      </w:r>
      <w:r>
        <w:rPr>
          <w:rFonts w:ascii="Book Antiqua" w:eastAsia="宋体" w:hAnsi="Book Antiqua" w:cs="宋体"/>
          <w:sz w:val="24"/>
          <w:szCs w:val="24"/>
          <w:lang w:eastAsia="zh-CN"/>
        </w:rPr>
        <w:t>(2016, submitted</w:t>
      </w:r>
      <w:r w:rsidR="0061737C">
        <w:rPr>
          <w:rFonts w:ascii="Book Antiqua" w:eastAsia="宋体" w:hAnsi="Book Antiqua" w:cs="宋体"/>
          <w:sz w:val="24"/>
          <w:szCs w:val="24"/>
          <w:lang w:eastAsia="zh-CN"/>
        </w:rPr>
        <w:t xml:space="preserve"> for publication</w:t>
      </w:r>
      <w:r>
        <w:rPr>
          <w:rFonts w:ascii="Book Antiqua" w:eastAsia="宋体" w:hAnsi="Book Antiqua" w:cs="宋体"/>
          <w:sz w:val="24"/>
          <w:szCs w:val="24"/>
          <w:lang w:eastAsia="zh-CN"/>
        </w:rPr>
        <w:t>)</w:t>
      </w:r>
    </w:p>
    <w:p w14:paraId="11B4BB0D" w14:textId="77777777" w:rsidR="002108F4" w:rsidRPr="00335ED9" w:rsidRDefault="002108F4" w:rsidP="00335ED9">
      <w:pPr>
        <w:widowControl w:val="0"/>
        <w:wordWrap w:val="0"/>
        <w:spacing w:after="0" w:line="360" w:lineRule="auto"/>
        <w:jc w:val="right"/>
        <w:rPr>
          <w:rFonts w:ascii="Book Antiqua" w:eastAsia="宋体" w:hAnsi="Book Antiqua" w:cs="Times New Roman"/>
          <w:kern w:val="2"/>
          <w:sz w:val="24"/>
          <w:szCs w:val="24"/>
          <w:lang w:eastAsia="zh-CN"/>
        </w:rPr>
      </w:pPr>
      <w:bookmarkStart w:id="23" w:name="OLE_LINK51"/>
      <w:bookmarkStart w:id="24" w:name="OLE_LINK52"/>
      <w:bookmarkStart w:id="25" w:name="OLE_LINK120"/>
      <w:bookmarkStart w:id="26" w:name="OLE_LINK148"/>
      <w:bookmarkStart w:id="27" w:name="OLE_LINK72"/>
      <w:bookmarkStart w:id="28" w:name="OLE_LINK112"/>
      <w:bookmarkStart w:id="29" w:name="OLE_LINK320"/>
      <w:bookmarkStart w:id="30" w:name="OLE_LINK387"/>
      <w:bookmarkStart w:id="31" w:name="OLE_LINK183"/>
      <w:bookmarkStart w:id="32" w:name="OLE_LINK254"/>
      <w:bookmarkStart w:id="33" w:name="OLE_LINK149"/>
      <w:bookmarkStart w:id="34" w:name="OLE_LINK225"/>
      <w:bookmarkStart w:id="35" w:name="OLE_LINK207"/>
      <w:bookmarkStart w:id="36" w:name="OLE_LINK226"/>
      <w:bookmarkStart w:id="37" w:name="OLE_LINK212"/>
      <w:bookmarkStart w:id="38" w:name="OLE_LINK250"/>
      <w:bookmarkStart w:id="39" w:name="OLE_LINK281"/>
      <w:bookmarkStart w:id="40" w:name="OLE_LINK282"/>
      <w:bookmarkStart w:id="41" w:name="OLE_LINK313"/>
      <w:bookmarkStart w:id="42" w:name="OLE_LINK304"/>
      <w:bookmarkStart w:id="43" w:name="OLE_LINK321"/>
      <w:bookmarkStart w:id="44" w:name="OLE_LINK385"/>
      <w:bookmarkStart w:id="45" w:name="OLE_LINK400"/>
      <w:bookmarkStart w:id="46" w:name="OLE_LINK346"/>
      <w:bookmarkStart w:id="47" w:name="OLE_LINK371"/>
      <w:bookmarkStart w:id="48" w:name="OLE_LINK334"/>
      <w:bookmarkStart w:id="49" w:name="OLE_LINK1830"/>
      <w:bookmarkStart w:id="50" w:name="OLE_LINK457"/>
      <w:bookmarkStart w:id="51" w:name="OLE_LINK288"/>
      <w:bookmarkStart w:id="52" w:name="OLE_LINK384"/>
      <w:bookmarkStart w:id="53" w:name="OLE_LINK379"/>
      <w:bookmarkStart w:id="54" w:name="OLE_LINK303"/>
      <w:bookmarkStart w:id="55" w:name="OLE_LINK450"/>
      <w:bookmarkStart w:id="56" w:name="OLE_LINK489"/>
      <w:bookmarkStart w:id="57" w:name="OLE_LINK535"/>
      <w:bookmarkStart w:id="58" w:name="OLE_LINK648"/>
      <w:bookmarkStart w:id="59" w:name="OLE_LINK686"/>
      <w:bookmarkStart w:id="60" w:name="OLE_LINK471"/>
      <w:bookmarkStart w:id="61" w:name="OLE_LINK462"/>
      <w:bookmarkStart w:id="62" w:name="OLE_LINK519"/>
      <w:bookmarkStart w:id="63" w:name="OLE_LINK575"/>
      <w:bookmarkStart w:id="64" w:name="OLE_LINK491"/>
      <w:bookmarkStart w:id="65" w:name="OLE_LINK532"/>
      <w:bookmarkStart w:id="66" w:name="OLE_LINK572"/>
      <w:bookmarkStart w:id="67" w:name="OLE_LINK574"/>
      <w:bookmarkStart w:id="68" w:name="OLE_LINK480"/>
      <w:bookmarkStart w:id="69" w:name="OLE_LINK567"/>
      <w:bookmarkStart w:id="70" w:name="OLE_LINK2700"/>
      <w:bookmarkStart w:id="71" w:name="OLE_LINK581"/>
      <w:bookmarkStart w:id="72" w:name="OLE_LINK639"/>
      <w:bookmarkStart w:id="73" w:name="OLE_LINK688"/>
      <w:bookmarkStart w:id="74" w:name="OLE_LINK722"/>
      <w:bookmarkStart w:id="75" w:name="OLE_LINK542"/>
      <w:bookmarkStart w:id="76" w:name="OLE_LINK589"/>
      <w:bookmarkStart w:id="77" w:name="OLE_LINK582"/>
      <w:bookmarkStart w:id="78" w:name="OLE_LINK640"/>
      <w:bookmarkStart w:id="79" w:name="OLE_LINK714"/>
      <w:bookmarkStart w:id="80" w:name="OLE_LINK593"/>
      <w:bookmarkStart w:id="81" w:name="OLE_LINK716"/>
      <w:bookmarkStart w:id="82" w:name="OLE_LINK770"/>
      <w:bookmarkStart w:id="83" w:name="OLE_LINK801"/>
      <w:bookmarkStart w:id="84" w:name="OLE_LINK660"/>
      <w:bookmarkStart w:id="85" w:name="OLE_LINK781"/>
      <w:bookmarkStart w:id="86" w:name="OLE_LINK833"/>
      <w:bookmarkStart w:id="87" w:name="OLE_LINK642"/>
      <w:bookmarkStart w:id="88" w:name="OLE_LINK700"/>
      <w:bookmarkStart w:id="89" w:name="OLE_LINK792"/>
      <w:bookmarkStart w:id="90" w:name="OLE_LINK2882"/>
      <w:bookmarkStart w:id="91" w:name="OLE_LINK836"/>
      <w:bookmarkStart w:id="92" w:name="OLE_LINK889"/>
      <w:bookmarkStart w:id="93" w:name="OLE_LINK782"/>
      <w:bookmarkStart w:id="94" w:name="OLE_LINK826"/>
      <w:bookmarkStart w:id="95" w:name="OLE_LINK865"/>
      <w:bookmarkStart w:id="96" w:name="OLE_LINK856"/>
      <w:bookmarkStart w:id="97" w:name="OLE_LINK908"/>
      <w:bookmarkStart w:id="98" w:name="OLE_LINK980"/>
      <w:bookmarkStart w:id="99" w:name="OLE_LINK1018"/>
      <w:bookmarkStart w:id="100" w:name="OLE_LINK1049"/>
      <w:bookmarkStart w:id="101" w:name="OLE_LINK1076"/>
      <w:bookmarkStart w:id="102" w:name="OLE_LINK1106"/>
      <w:bookmarkStart w:id="103" w:name="OLE_LINK891"/>
      <w:bookmarkStart w:id="104" w:name="OLE_LINK943"/>
      <w:bookmarkStart w:id="105" w:name="OLE_LINK981"/>
      <w:bookmarkStart w:id="106" w:name="OLE_LINK1030"/>
      <w:bookmarkStart w:id="107" w:name="OLE_LINK847"/>
      <w:bookmarkStart w:id="108" w:name="OLE_LINK909"/>
      <w:bookmarkStart w:id="109" w:name="OLE_LINK906"/>
      <w:bookmarkStart w:id="110" w:name="OLE_LINK992"/>
      <w:bookmarkStart w:id="111" w:name="OLE_LINK993"/>
      <w:bookmarkStart w:id="112" w:name="OLE_LINK1052"/>
      <w:bookmarkStart w:id="113" w:name="OLE_LINK946"/>
      <w:bookmarkStart w:id="114" w:name="OLE_LINK911"/>
      <w:bookmarkStart w:id="115" w:name="OLE_LINK930"/>
      <w:bookmarkStart w:id="116" w:name="OLE_LINK1059"/>
      <w:bookmarkStart w:id="117" w:name="OLE_LINK1174"/>
      <w:bookmarkStart w:id="118" w:name="OLE_LINK1137"/>
      <w:bookmarkStart w:id="119" w:name="OLE_LINK1167"/>
      <w:bookmarkStart w:id="120" w:name="OLE_LINK1200"/>
      <w:bookmarkStart w:id="121" w:name="OLE_LINK1241"/>
      <w:bookmarkStart w:id="122" w:name="OLE_LINK1288"/>
      <w:bookmarkStart w:id="123" w:name="OLE_LINK1056"/>
      <w:bookmarkStart w:id="124" w:name="OLE_LINK1158"/>
      <w:bookmarkStart w:id="125" w:name="OLE_LINK1175"/>
      <w:bookmarkStart w:id="126" w:name="OLE_LINK1074"/>
      <w:bookmarkStart w:id="127" w:name="OLE_LINK1169"/>
      <w:r w:rsidRPr="00335ED9">
        <w:rPr>
          <w:rFonts w:ascii="Book Antiqua" w:eastAsia="宋体" w:hAnsi="Book Antiqua" w:cs="Times New Roman"/>
          <w:b/>
          <w:bCs/>
          <w:kern w:val="2"/>
          <w:sz w:val="24"/>
          <w:szCs w:val="24"/>
          <w:lang w:eastAsia="zh-CN"/>
        </w:rPr>
        <w:t>P-Reviewer:</w:t>
      </w:r>
      <w:r w:rsidRPr="00335ED9">
        <w:rPr>
          <w:rFonts w:ascii="Book Antiqua" w:eastAsia="宋体" w:hAnsi="Book Antiqua" w:cs="Times New Roman" w:hint="eastAsia"/>
          <w:b/>
          <w:bCs/>
          <w:kern w:val="2"/>
          <w:sz w:val="24"/>
          <w:szCs w:val="24"/>
          <w:lang w:eastAsia="zh-CN"/>
        </w:rPr>
        <w:t xml:space="preserve"> </w:t>
      </w:r>
      <w:r w:rsidRPr="00335ED9">
        <w:rPr>
          <w:rFonts w:ascii="Book Antiqua" w:eastAsia="宋体" w:hAnsi="Book Antiqua" w:cs="Times New Roman"/>
          <w:bCs/>
          <w:kern w:val="2"/>
          <w:sz w:val="24"/>
          <w:szCs w:val="24"/>
          <w:lang w:eastAsia="zh-CN"/>
        </w:rPr>
        <w:t>Shih, TT</w:t>
      </w:r>
      <w:r w:rsidRPr="00335ED9">
        <w:rPr>
          <w:rFonts w:ascii="Book Antiqua" w:eastAsia="宋体" w:hAnsi="Book Antiqua" w:cs="Times New Roman" w:hint="eastAsia"/>
          <w:bCs/>
          <w:kern w:val="2"/>
          <w:sz w:val="24"/>
          <w:szCs w:val="24"/>
          <w:lang w:eastAsia="zh-CN"/>
        </w:rPr>
        <w:t xml:space="preserve">, </w:t>
      </w:r>
      <w:r w:rsidRPr="00335ED9">
        <w:rPr>
          <w:rFonts w:ascii="Book Antiqua" w:eastAsia="宋体" w:hAnsi="Book Antiqua" w:cs="Times New Roman"/>
          <w:bCs/>
          <w:kern w:val="2"/>
          <w:sz w:val="24"/>
          <w:szCs w:val="24"/>
          <w:lang w:eastAsia="zh-CN"/>
        </w:rPr>
        <w:t>Stasi C</w:t>
      </w:r>
      <w:r w:rsidRPr="00335ED9">
        <w:rPr>
          <w:rFonts w:ascii="Book Antiqua" w:eastAsia="宋体" w:hAnsi="Book Antiqua" w:cs="Times New Roman" w:hint="eastAsia"/>
          <w:bCs/>
          <w:kern w:val="2"/>
          <w:sz w:val="24"/>
          <w:szCs w:val="24"/>
          <w:lang w:eastAsia="zh-CN"/>
        </w:rPr>
        <w:t xml:space="preserve">, </w:t>
      </w:r>
      <w:r w:rsidRPr="00335ED9">
        <w:rPr>
          <w:rFonts w:ascii="Book Antiqua" w:eastAsia="宋体" w:hAnsi="Book Antiqua" w:cs="Times New Roman"/>
          <w:bCs/>
          <w:kern w:val="2"/>
          <w:sz w:val="24"/>
          <w:szCs w:val="24"/>
          <w:lang w:eastAsia="zh-CN"/>
        </w:rPr>
        <w:t xml:space="preserve">van </w:t>
      </w:r>
      <w:proofErr w:type="spellStart"/>
      <w:r w:rsidRPr="00335ED9">
        <w:rPr>
          <w:rFonts w:ascii="Book Antiqua" w:eastAsia="宋体" w:hAnsi="Book Antiqua" w:cs="Times New Roman"/>
          <w:bCs/>
          <w:kern w:val="2"/>
          <w:sz w:val="24"/>
          <w:szCs w:val="24"/>
          <w:lang w:eastAsia="zh-CN"/>
        </w:rPr>
        <w:t>Erpecum</w:t>
      </w:r>
      <w:proofErr w:type="spellEnd"/>
      <w:r w:rsidRPr="00335ED9">
        <w:rPr>
          <w:rFonts w:ascii="Book Antiqua" w:eastAsia="宋体" w:hAnsi="Book Antiqua" w:cs="Times New Roman" w:hint="eastAsia"/>
          <w:bCs/>
          <w:kern w:val="2"/>
          <w:sz w:val="24"/>
          <w:szCs w:val="24"/>
          <w:lang w:eastAsia="zh-CN"/>
        </w:rPr>
        <w:t xml:space="preserve"> </w:t>
      </w:r>
      <w:r w:rsidRPr="00335ED9">
        <w:rPr>
          <w:rFonts w:ascii="Book Antiqua" w:eastAsia="宋体" w:hAnsi="Book Antiqua" w:cs="Times New Roman"/>
          <w:bCs/>
          <w:kern w:val="2"/>
          <w:sz w:val="24"/>
          <w:szCs w:val="24"/>
          <w:lang w:eastAsia="zh-CN"/>
        </w:rPr>
        <w:t>K</w:t>
      </w:r>
      <w:r w:rsidRPr="00335ED9">
        <w:rPr>
          <w:rFonts w:ascii="Book Antiqua" w:eastAsia="宋体" w:hAnsi="Book Antiqua" w:cs="Times New Roman"/>
          <w:b/>
          <w:bCs/>
          <w:kern w:val="2"/>
          <w:sz w:val="24"/>
          <w:szCs w:val="24"/>
          <w:lang w:eastAsia="zh-CN"/>
        </w:rPr>
        <w:t xml:space="preserve"> S-Editor:</w:t>
      </w:r>
      <w:r w:rsidRPr="00335ED9">
        <w:rPr>
          <w:rFonts w:ascii="Book Antiqua" w:eastAsia="宋体" w:hAnsi="Book Antiqua" w:cs="Times New Roman" w:hint="eastAsia"/>
          <w:kern w:val="2"/>
          <w:sz w:val="24"/>
          <w:szCs w:val="24"/>
          <w:lang w:eastAsia="zh-CN"/>
        </w:rPr>
        <w:t xml:space="preserve"> Gong ZM</w:t>
      </w:r>
    </w:p>
    <w:p w14:paraId="5D78A2AF" w14:textId="77777777" w:rsidR="002108F4" w:rsidRPr="00335ED9" w:rsidRDefault="002108F4" w:rsidP="00335ED9">
      <w:pPr>
        <w:widowControl w:val="0"/>
        <w:spacing w:after="0" w:line="360" w:lineRule="auto"/>
        <w:jc w:val="right"/>
        <w:rPr>
          <w:rFonts w:ascii="Book Antiqua" w:eastAsia="宋体" w:hAnsi="Book Antiqua" w:cs="Times New Roman"/>
          <w:b/>
          <w:bCs/>
          <w:kern w:val="2"/>
          <w:sz w:val="24"/>
          <w:szCs w:val="24"/>
          <w:lang w:eastAsia="zh-CN"/>
        </w:rPr>
      </w:pPr>
      <w:r w:rsidRPr="00335ED9">
        <w:rPr>
          <w:rFonts w:ascii="Book Antiqua" w:eastAsia="宋体" w:hAnsi="Book Antiqua" w:cs="Times New Roman"/>
          <w:b/>
          <w:bCs/>
          <w:kern w:val="2"/>
          <w:sz w:val="24"/>
          <w:szCs w:val="24"/>
          <w:lang w:eastAsia="zh-CN"/>
        </w:rPr>
        <w:t>L-Editor:</w:t>
      </w:r>
      <w:r w:rsidRPr="00335ED9">
        <w:rPr>
          <w:rFonts w:ascii="Book Antiqua" w:eastAsia="宋体" w:hAnsi="Book Antiqua" w:cs="Times New Roman"/>
          <w:kern w:val="2"/>
          <w:sz w:val="24"/>
          <w:szCs w:val="24"/>
          <w:lang w:eastAsia="zh-CN"/>
        </w:rPr>
        <w:t xml:space="preserve"> </w:t>
      </w:r>
      <w:r w:rsidRPr="00335ED9">
        <w:rPr>
          <w:rFonts w:ascii="Book Antiqua" w:eastAsia="宋体" w:hAnsi="Book Antiqua" w:cs="Times New Roman"/>
          <w:b/>
          <w:bCs/>
          <w:kern w:val="2"/>
          <w:sz w:val="24"/>
          <w:szCs w:val="24"/>
          <w:lang w:eastAsia="zh-CN"/>
        </w:rPr>
        <w:t>E-Editor:</w:t>
      </w: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14:paraId="7805FFEB" w14:textId="77777777" w:rsidR="002108F4" w:rsidRPr="00335ED9" w:rsidRDefault="002108F4" w:rsidP="00335ED9">
      <w:pPr>
        <w:widowControl w:val="0"/>
        <w:spacing w:after="0" w:line="360" w:lineRule="auto"/>
        <w:jc w:val="both"/>
        <w:rPr>
          <w:rFonts w:ascii="Book Antiqua" w:eastAsia="宋体" w:hAnsi="Book Antiqua" w:cs="Times New Roman"/>
          <w:kern w:val="2"/>
          <w:sz w:val="21"/>
          <w:lang w:eastAsia="zh-CN"/>
        </w:rPr>
      </w:pPr>
    </w:p>
    <w:p w14:paraId="1937CD3D" w14:textId="77777777" w:rsidR="002108F4" w:rsidRPr="00C3325F" w:rsidRDefault="002108F4" w:rsidP="00C3325F">
      <w:pPr>
        <w:snapToGrid w:val="0"/>
        <w:spacing w:after="0" w:line="360" w:lineRule="auto"/>
        <w:jc w:val="both"/>
        <w:rPr>
          <w:rStyle w:val="IntenseEmphasis"/>
          <w:rFonts w:ascii="Book Antiqua" w:hAnsi="Book Antiqua" w:cs="Times New Roman"/>
          <w:i w:val="0"/>
          <w:color w:val="auto"/>
          <w:sz w:val="24"/>
          <w:szCs w:val="24"/>
        </w:rPr>
      </w:pPr>
      <w:r w:rsidRPr="00C3325F">
        <w:rPr>
          <w:rStyle w:val="IntenseEmphasis"/>
          <w:rFonts w:ascii="Book Antiqua" w:hAnsi="Book Antiqua" w:cs="Times New Roman"/>
          <w:i w:val="0"/>
          <w:color w:val="auto"/>
          <w:sz w:val="24"/>
          <w:szCs w:val="24"/>
        </w:rPr>
        <w:br w:type="page"/>
      </w:r>
    </w:p>
    <w:p w14:paraId="0CC9622C" w14:textId="77777777" w:rsidR="002108F4" w:rsidRPr="00091836" w:rsidRDefault="002108F4" w:rsidP="00091836">
      <w:pPr>
        <w:spacing w:before="100" w:beforeAutospacing="1" w:after="100" w:afterAutospacing="1" w:line="240" w:lineRule="auto"/>
        <w:jc w:val="both"/>
        <w:rPr>
          <w:rFonts w:ascii="Book Antiqua" w:eastAsia="宋体" w:hAnsi="Book Antiqua" w:cs="Times New Roman"/>
          <w:b/>
          <w:sz w:val="24"/>
          <w:szCs w:val="24"/>
          <w:lang w:eastAsia="zh-CN"/>
        </w:rPr>
      </w:pPr>
      <w:r w:rsidRPr="00091836">
        <w:rPr>
          <w:rFonts w:ascii="Book Antiqua" w:eastAsia="宋体" w:hAnsi="Book Antiqua" w:cs="Times New Roman"/>
          <w:b/>
          <w:sz w:val="24"/>
          <w:szCs w:val="24"/>
          <w:lang w:eastAsia="zh-CN"/>
        </w:rPr>
        <w:lastRenderedPageBreak/>
        <w:t xml:space="preserve">Table 1 Patient </w:t>
      </w:r>
      <w:proofErr w:type="gramStart"/>
      <w:r w:rsidRPr="00091836">
        <w:rPr>
          <w:rFonts w:ascii="Book Antiqua" w:eastAsia="宋体" w:hAnsi="Book Antiqua" w:cs="Times New Roman"/>
          <w:b/>
          <w:sz w:val="24"/>
          <w:szCs w:val="24"/>
          <w:lang w:eastAsia="zh-CN"/>
        </w:rPr>
        <w:t>characteristics</w:t>
      </w:r>
      <w:proofErr w:type="gramEnd"/>
      <w:r w:rsidRPr="00091836">
        <w:rPr>
          <w:rFonts w:ascii="Book Antiqua" w:eastAsia="宋体" w:hAnsi="Book Antiqua" w:cs="Times New Roman"/>
          <w:b/>
          <w:sz w:val="24"/>
          <w:szCs w:val="24"/>
          <w:lang w:eastAsia="zh-CN"/>
        </w:rPr>
        <w:t xml:space="preserve"> before and after alcohol withdrawal</w:t>
      </w:r>
    </w:p>
    <w:tbl>
      <w:tblPr>
        <w:tblW w:w="9677"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3476"/>
        <w:gridCol w:w="3202"/>
        <w:gridCol w:w="2999"/>
      </w:tblGrid>
      <w:tr w:rsidR="002108F4" w:rsidRPr="00C3325F" w14:paraId="4D05951E" w14:textId="77777777" w:rsidTr="00642173">
        <w:trPr>
          <w:trHeight w:val="229"/>
        </w:trPr>
        <w:tc>
          <w:tcPr>
            <w:tcW w:w="3476"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24C7F0A0" w14:textId="77777777" w:rsidR="002108F4" w:rsidRPr="00C3325F" w:rsidRDefault="002108F4" w:rsidP="00C3325F">
            <w:pPr>
              <w:snapToGrid w:val="0"/>
              <w:spacing w:after="0" w:line="360" w:lineRule="auto"/>
              <w:jc w:val="both"/>
              <w:rPr>
                <w:rFonts w:ascii="Book Antiqua" w:eastAsia="MS Mincho" w:hAnsi="Book Antiqua" w:cs="Times New Roman"/>
                <w:sz w:val="24"/>
                <w:szCs w:val="24"/>
              </w:rPr>
            </w:pPr>
            <w:r w:rsidRPr="00C3325F">
              <w:rPr>
                <w:rFonts w:ascii="Book Antiqua" w:eastAsia="MS Mincho" w:hAnsi="Book Antiqua" w:cs="Times New Roman"/>
                <w:b/>
                <w:bCs/>
                <w:sz w:val="24"/>
                <w:szCs w:val="24"/>
                <w:lang w:val="pt-BR"/>
              </w:rPr>
              <w:t>Parameters</w:t>
            </w:r>
          </w:p>
        </w:tc>
        <w:tc>
          <w:tcPr>
            <w:tcW w:w="3202"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2566FE45" w14:textId="77777777" w:rsidR="002108F4" w:rsidRPr="00C3325F" w:rsidRDefault="002108F4" w:rsidP="00A430A7">
            <w:pPr>
              <w:snapToGrid w:val="0"/>
              <w:spacing w:after="0" w:line="360" w:lineRule="auto"/>
              <w:jc w:val="center"/>
              <w:rPr>
                <w:rFonts w:ascii="Book Antiqua" w:eastAsia="MS Mincho" w:hAnsi="Book Antiqua" w:cs="Times New Roman"/>
                <w:sz w:val="24"/>
                <w:szCs w:val="24"/>
              </w:rPr>
            </w:pPr>
            <w:r w:rsidRPr="00A430A7">
              <w:rPr>
                <w:rFonts w:ascii="Book Antiqua" w:eastAsia="MS Mincho" w:hAnsi="Book Antiqua" w:cs="Times New Roman"/>
                <w:b/>
                <w:bCs/>
                <w:caps/>
                <w:sz w:val="24"/>
                <w:szCs w:val="24"/>
              </w:rPr>
              <w:t>b</w:t>
            </w:r>
            <w:r w:rsidRPr="00C3325F">
              <w:rPr>
                <w:rFonts w:ascii="Book Antiqua" w:eastAsia="MS Mincho" w:hAnsi="Book Antiqua" w:cs="Times New Roman"/>
                <w:b/>
                <w:bCs/>
                <w:sz w:val="24"/>
                <w:szCs w:val="24"/>
              </w:rPr>
              <w:t>efore withdrawal (</w:t>
            </w:r>
            <w:r w:rsidRPr="00A430A7">
              <w:rPr>
                <w:rFonts w:ascii="Book Antiqua" w:eastAsia="MS Mincho" w:hAnsi="Book Antiqua" w:cs="Times New Roman"/>
                <w:b/>
                <w:bCs/>
                <w:i/>
                <w:sz w:val="24"/>
                <w:szCs w:val="24"/>
              </w:rPr>
              <w:t>n</w:t>
            </w:r>
            <w:r>
              <w:rPr>
                <w:rFonts w:ascii="Book Antiqua" w:eastAsia="宋体" w:hAnsi="Book Antiqua" w:cs="Times New Roman" w:hint="eastAsia"/>
                <w:b/>
                <w:bCs/>
                <w:sz w:val="24"/>
                <w:szCs w:val="24"/>
                <w:lang w:eastAsia="zh-CN"/>
              </w:rPr>
              <w:t xml:space="preserve"> </w:t>
            </w:r>
            <w:r w:rsidRPr="00C3325F">
              <w:rPr>
                <w:rFonts w:ascii="Book Antiqua" w:eastAsia="MS Mincho" w:hAnsi="Book Antiqua" w:cs="Times New Roman"/>
                <w:b/>
                <w:bCs/>
                <w:sz w:val="24"/>
                <w:szCs w:val="24"/>
              </w:rPr>
              <w:t>=</w:t>
            </w:r>
            <w:r>
              <w:rPr>
                <w:rFonts w:ascii="Book Antiqua" w:eastAsia="宋体" w:hAnsi="Book Antiqua" w:cs="Times New Roman" w:hint="eastAsia"/>
                <w:b/>
                <w:bCs/>
                <w:sz w:val="24"/>
                <w:szCs w:val="24"/>
                <w:lang w:eastAsia="zh-CN"/>
              </w:rPr>
              <w:t xml:space="preserve"> </w:t>
            </w:r>
            <w:r w:rsidRPr="00C3325F">
              <w:rPr>
                <w:rFonts w:ascii="Book Antiqua" w:eastAsia="MS Mincho" w:hAnsi="Book Antiqua" w:cs="Times New Roman"/>
                <w:b/>
                <w:bCs/>
                <w:sz w:val="24"/>
                <w:szCs w:val="24"/>
              </w:rPr>
              <w:t>521)</w:t>
            </w:r>
          </w:p>
        </w:tc>
        <w:tc>
          <w:tcPr>
            <w:tcW w:w="2999"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7B35763A" w14:textId="77777777" w:rsidR="002108F4" w:rsidRPr="00C3325F" w:rsidRDefault="002108F4" w:rsidP="00C3325F">
            <w:pPr>
              <w:snapToGrid w:val="0"/>
              <w:spacing w:after="0" w:line="360" w:lineRule="auto"/>
              <w:jc w:val="both"/>
              <w:rPr>
                <w:rFonts w:ascii="Book Antiqua" w:eastAsia="MS Mincho" w:hAnsi="Book Antiqua" w:cs="Times New Roman"/>
                <w:sz w:val="24"/>
                <w:szCs w:val="24"/>
              </w:rPr>
            </w:pPr>
            <w:r w:rsidRPr="00A430A7">
              <w:rPr>
                <w:rFonts w:ascii="Book Antiqua" w:eastAsia="MS Mincho" w:hAnsi="Book Antiqua" w:cs="Times New Roman"/>
                <w:b/>
                <w:bCs/>
                <w:caps/>
                <w:sz w:val="24"/>
                <w:szCs w:val="24"/>
              </w:rPr>
              <w:t>a</w:t>
            </w:r>
            <w:r w:rsidRPr="00C3325F">
              <w:rPr>
                <w:rFonts w:ascii="Book Antiqua" w:eastAsia="MS Mincho" w:hAnsi="Book Antiqua" w:cs="Times New Roman"/>
                <w:b/>
                <w:bCs/>
                <w:sz w:val="24"/>
                <w:szCs w:val="24"/>
              </w:rPr>
              <w:t>fter withdrawal (</w:t>
            </w:r>
            <w:r w:rsidRPr="00A430A7">
              <w:rPr>
                <w:rFonts w:ascii="Book Antiqua" w:eastAsia="MS Mincho" w:hAnsi="Book Antiqua" w:cs="Times New Roman"/>
                <w:b/>
                <w:bCs/>
                <w:i/>
                <w:sz w:val="24"/>
                <w:szCs w:val="24"/>
              </w:rPr>
              <w:t>n</w:t>
            </w:r>
            <w:r>
              <w:rPr>
                <w:rFonts w:ascii="Book Antiqua" w:eastAsia="宋体" w:hAnsi="Book Antiqua" w:cs="Times New Roman" w:hint="eastAsia"/>
                <w:b/>
                <w:bCs/>
                <w:sz w:val="24"/>
                <w:szCs w:val="24"/>
                <w:lang w:eastAsia="zh-CN"/>
              </w:rPr>
              <w:t xml:space="preserve"> </w:t>
            </w:r>
            <w:r w:rsidRPr="00C3325F">
              <w:rPr>
                <w:rFonts w:ascii="Book Antiqua" w:eastAsia="MS Mincho" w:hAnsi="Book Antiqua" w:cs="Times New Roman"/>
                <w:b/>
                <w:bCs/>
                <w:sz w:val="24"/>
                <w:szCs w:val="24"/>
              </w:rPr>
              <w:t>=</w:t>
            </w:r>
            <w:r>
              <w:rPr>
                <w:rFonts w:ascii="Book Antiqua" w:eastAsia="宋体" w:hAnsi="Book Antiqua" w:cs="Times New Roman" w:hint="eastAsia"/>
                <w:b/>
                <w:bCs/>
                <w:sz w:val="24"/>
                <w:szCs w:val="24"/>
                <w:lang w:eastAsia="zh-CN"/>
              </w:rPr>
              <w:t xml:space="preserve"> </w:t>
            </w:r>
            <w:r w:rsidRPr="00C3325F">
              <w:rPr>
                <w:rFonts w:ascii="Book Antiqua" w:eastAsia="MS Mincho" w:hAnsi="Book Antiqua" w:cs="Times New Roman"/>
                <w:b/>
                <w:bCs/>
                <w:sz w:val="24"/>
                <w:szCs w:val="24"/>
              </w:rPr>
              <w:t>370)</w:t>
            </w:r>
          </w:p>
        </w:tc>
      </w:tr>
      <w:tr w:rsidR="002108F4" w:rsidRPr="00C3325F" w14:paraId="62915FD4" w14:textId="77777777" w:rsidTr="00642173">
        <w:trPr>
          <w:trHeight w:val="229"/>
        </w:trPr>
        <w:tc>
          <w:tcPr>
            <w:tcW w:w="3476" w:type="dxa"/>
            <w:tcBorders>
              <w:top w:val="single" w:sz="4" w:space="0" w:color="auto"/>
            </w:tcBorders>
            <w:shd w:val="clear" w:color="auto" w:fill="auto"/>
            <w:tcMar>
              <w:top w:w="15" w:type="dxa"/>
              <w:left w:w="15" w:type="dxa"/>
              <w:bottom w:w="0" w:type="dxa"/>
              <w:right w:w="15" w:type="dxa"/>
            </w:tcMar>
            <w:vAlign w:val="center"/>
            <w:hideMark/>
          </w:tcPr>
          <w:p w14:paraId="6A367816" w14:textId="77777777" w:rsidR="002108F4" w:rsidRPr="00A430A7" w:rsidRDefault="002108F4" w:rsidP="00C3325F">
            <w:pPr>
              <w:snapToGrid w:val="0"/>
              <w:spacing w:after="0" w:line="360" w:lineRule="auto"/>
              <w:jc w:val="both"/>
              <w:rPr>
                <w:rFonts w:ascii="Book Antiqua" w:eastAsia="MS Mincho" w:hAnsi="Book Antiqua" w:cs="Times New Roman"/>
                <w:sz w:val="24"/>
                <w:szCs w:val="24"/>
              </w:rPr>
            </w:pPr>
            <w:r w:rsidRPr="00A430A7">
              <w:rPr>
                <w:rFonts w:ascii="Book Antiqua" w:eastAsia="MS Mincho" w:hAnsi="Book Antiqua" w:cs="Times New Roman"/>
                <w:iCs/>
                <w:sz w:val="24"/>
                <w:szCs w:val="24"/>
              </w:rPr>
              <w:t>Demographic characteristics</w:t>
            </w:r>
          </w:p>
        </w:tc>
        <w:tc>
          <w:tcPr>
            <w:tcW w:w="3202" w:type="dxa"/>
            <w:tcBorders>
              <w:top w:val="single" w:sz="4" w:space="0" w:color="auto"/>
            </w:tcBorders>
            <w:shd w:val="clear" w:color="auto" w:fill="auto"/>
            <w:tcMar>
              <w:top w:w="15" w:type="dxa"/>
              <w:left w:w="15" w:type="dxa"/>
              <w:bottom w:w="0" w:type="dxa"/>
              <w:right w:w="15" w:type="dxa"/>
            </w:tcMar>
            <w:vAlign w:val="center"/>
            <w:hideMark/>
          </w:tcPr>
          <w:p w14:paraId="46A9DC2D" w14:textId="77777777" w:rsidR="002108F4" w:rsidRPr="00C3325F" w:rsidRDefault="002108F4" w:rsidP="00A430A7">
            <w:pPr>
              <w:snapToGrid w:val="0"/>
              <w:spacing w:after="0" w:line="360" w:lineRule="auto"/>
              <w:jc w:val="center"/>
              <w:rPr>
                <w:rFonts w:ascii="Book Antiqua" w:eastAsia="MS Mincho" w:hAnsi="Book Antiqua" w:cs="Times New Roman"/>
                <w:sz w:val="24"/>
                <w:szCs w:val="24"/>
              </w:rPr>
            </w:pPr>
          </w:p>
        </w:tc>
        <w:tc>
          <w:tcPr>
            <w:tcW w:w="2999" w:type="dxa"/>
            <w:tcBorders>
              <w:top w:val="single" w:sz="4" w:space="0" w:color="auto"/>
            </w:tcBorders>
            <w:shd w:val="clear" w:color="auto" w:fill="auto"/>
            <w:tcMar>
              <w:top w:w="15" w:type="dxa"/>
              <w:left w:w="15" w:type="dxa"/>
              <w:bottom w:w="0" w:type="dxa"/>
              <w:right w:w="15" w:type="dxa"/>
            </w:tcMar>
            <w:vAlign w:val="center"/>
            <w:hideMark/>
          </w:tcPr>
          <w:p w14:paraId="7D7091AC" w14:textId="77777777" w:rsidR="002108F4" w:rsidRPr="00C3325F" w:rsidRDefault="002108F4" w:rsidP="00AC0BEB">
            <w:pPr>
              <w:snapToGrid w:val="0"/>
              <w:spacing w:after="0" w:line="360" w:lineRule="auto"/>
              <w:jc w:val="center"/>
              <w:rPr>
                <w:rFonts w:ascii="Book Antiqua" w:eastAsia="MS Mincho" w:hAnsi="Book Antiqua" w:cs="Times New Roman"/>
                <w:sz w:val="24"/>
                <w:szCs w:val="24"/>
              </w:rPr>
            </w:pPr>
          </w:p>
        </w:tc>
      </w:tr>
      <w:tr w:rsidR="002108F4" w:rsidRPr="00C3325F" w14:paraId="16BF00C0" w14:textId="77777777" w:rsidTr="00642173">
        <w:trPr>
          <w:trHeight w:val="229"/>
        </w:trPr>
        <w:tc>
          <w:tcPr>
            <w:tcW w:w="3476" w:type="dxa"/>
            <w:shd w:val="clear" w:color="auto" w:fill="auto"/>
            <w:tcMar>
              <w:top w:w="15" w:type="dxa"/>
              <w:left w:w="15" w:type="dxa"/>
              <w:bottom w:w="0" w:type="dxa"/>
              <w:right w:w="15" w:type="dxa"/>
            </w:tcMar>
            <w:vAlign w:val="center"/>
            <w:hideMark/>
          </w:tcPr>
          <w:p w14:paraId="7E163B07" w14:textId="77777777" w:rsidR="002108F4" w:rsidRPr="00C3325F" w:rsidRDefault="002108F4" w:rsidP="00642173">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rPr>
              <w:t>Male</w:t>
            </w:r>
            <w:r>
              <w:rPr>
                <w:rFonts w:ascii="Book Antiqua" w:eastAsia="MS Mincho" w:hAnsi="Book Antiqua" w:cs="Times New Roman"/>
                <w:sz w:val="24"/>
                <w:szCs w:val="24"/>
              </w:rPr>
              <w:t xml:space="preserve"> </w:t>
            </w:r>
            <w:r w:rsidRPr="00C3325F">
              <w:rPr>
                <w:rFonts w:ascii="Book Antiqua" w:eastAsia="MS Mincho" w:hAnsi="Book Antiqua" w:cs="Times New Roman"/>
                <w:sz w:val="24"/>
                <w:szCs w:val="24"/>
              </w:rPr>
              <w:t>(%)</w:t>
            </w:r>
          </w:p>
        </w:tc>
        <w:tc>
          <w:tcPr>
            <w:tcW w:w="3202" w:type="dxa"/>
            <w:shd w:val="clear" w:color="auto" w:fill="auto"/>
            <w:tcMar>
              <w:top w:w="15" w:type="dxa"/>
              <w:left w:w="15" w:type="dxa"/>
              <w:bottom w:w="0" w:type="dxa"/>
              <w:right w:w="15" w:type="dxa"/>
            </w:tcMar>
            <w:vAlign w:val="center"/>
            <w:hideMark/>
          </w:tcPr>
          <w:p w14:paraId="35E374C7" w14:textId="77777777" w:rsidR="002108F4" w:rsidRPr="00C3325F" w:rsidRDefault="002108F4" w:rsidP="00A430A7">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72.1</w:t>
            </w:r>
          </w:p>
        </w:tc>
        <w:tc>
          <w:tcPr>
            <w:tcW w:w="2999" w:type="dxa"/>
            <w:shd w:val="clear" w:color="auto" w:fill="auto"/>
            <w:tcMar>
              <w:top w:w="15" w:type="dxa"/>
              <w:left w:w="15" w:type="dxa"/>
              <w:bottom w:w="0" w:type="dxa"/>
              <w:right w:w="15" w:type="dxa"/>
            </w:tcMar>
            <w:vAlign w:val="center"/>
            <w:hideMark/>
          </w:tcPr>
          <w:p w14:paraId="7203CC3C" w14:textId="77777777" w:rsidR="002108F4" w:rsidRPr="00A430A7" w:rsidRDefault="002108F4" w:rsidP="00AC0BEB">
            <w:pPr>
              <w:snapToGrid w:val="0"/>
              <w:spacing w:after="0" w:line="360" w:lineRule="auto"/>
              <w:jc w:val="center"/>
              <w:rPr>
                <w:rFonts w:ascii="Book Antiqua" w:eastAsia="宋体" w:hAnsi="Book Antiqua" w:cs="Times New Roman"/>
                <w:sz w:val="24"/>
                <w:szCs w:val="24"/>
                <w:lang w:eastAsia="zh-CN"/>
              </w:rPr>
            </w:pPr>
          </w:p>
        </w:tc>
      </w:tr>
      <w:tr w:rsidR="002108F4" w:rsidRPr="00C3325F" w14:paraId="22ABA5C1" w14:textId="77777777" w:rsidTr="00642173">
        <w:trPr>
          <w:trHeight w:val="229"/>
        </w:trPr>
        <w:tc>
          <w:tcPr>
            <w:tcW w:w="3476" w:type="dxa"/>
            <w:shd w:val="clear" w:color="auto" w:fill="auto"/>
            <w:tcMar>
              <w:top w:w="15" w:type="dxa"/>
              <w:left w:w="15" w:type="dxa"/>
              <w:bottom w:w="0" w:type="dxa"/>
              <w:right w:w="15" w:type="dxa"/>
            </w:tcMar>
            <w:vAlign w:val="center"/>
            <w:hideMark/>
          </w:tcPr>
          <w:p w14:paraId="388C8F68"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Pr>
                <w:rFonts w:ascii="Book Antiqua" w:eastAsia="MS Mincho" w:hAnsi="Book Antiqua" w:cs="Times New Roman"/>
                <w:sz w:val="24"/>
                <w:szCs w:val="24"/>
              </w:rPr>
              <w:t>Age (</w:t>
            </w:r>
            <w:proofErr w:type="spellStart"/>
            <w:r>
              <w:rPr>
                <w:rFonts w:ascii="Book Antiqua" w:eastAsia="MS Mincho" w:hAnsi="Book Antiqua" w:cs="Times New Roman"/>
                <w:sz w:val="24"/>
                <w:szCs w:val="24"/>
              </w:rPr>
              <w:t>yr</w:t>
            </w:r>
            <w:proofErr w:type="spellEnd"/>
            <w:r w:rsidRPr="00C3325F">
              <w:rPr>
                <w:rFonts w:ascii="Book Antiqua" w:eastAsia="MS Mincho" w:hAnsi="Book Antiqua" w:cs="Times New Roman"/>
                <w:sz w:val="24"/>
                <w:szCs w:val="24"/>
              </w:rPr>
              <w:t>)</w:t>
            </w:r>
          </w:p>
        </w:tc>
        <w:tc>
          <w:tcPr>
            <w:tcW w:w="3202" w:type="dxa"/>
            <w:shd w:val="clear" w:color="auto" w:fill="auto"/>
            <w:tcMar>
              <w:top w:w="15" w:type="dxa"/>
              <w:left w:w="15" w:type="dxa"/>
              <w:bottom w:w="0" w:type="dxa"/>
              <w:right w:w="15" w:type="dxa"/>
            </w:tcMar>
            <w:vAlign w:val="center"/>
            <w:hideMark/>
          </w:tcPr>
          <w:p w14:paraId="03665177" w14:textId="77777777" w:rsidR="002108F4" w:rsidRPr="00C3325F" w:rsidRDefault="002108F4" w:rsidP="00A430A7">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50.2</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11.3</w:t>
            </w:r>
          </w:p>
        </w:tc>
        <w:tc>
          <w:tcPr>
            <w:tcW w:w="2999" w:type="dxa"/>
            <w:shd w:val="clear" w:color="auto" w:fill="auto"/>
            <w:tcMar>
              <w:top w:w="15" w:type="dxa"/>
              <w:left w:w="15" w:type="dxa"/>
              <w:bottom w:w="0" w:type="dxa"/>
              <w:right w:w="15" w:type="dxa"/>
            </w:tcMar>
            <w:vAlign w:val="center"/>
            <w:hideMark/>
          </w:tcPr>
          <w:p w14:paraId="074FFD0E" w14:textId="77777777" w:rsidR="002108F4" w:rsidRPr="00A430A7" w:rsidRDefault="002108F4" w:rsidP="00AC0BEB">
            <w:pPr>
              <w:snapToGrid w:val="0"/>
              <w:spacing w:after="0" w:line="360" w:lineRule="auto"/>
              <w:jc w:val="center"/>
              <w:rPr>
                <w:rFonts w:ascii="Book Antiqua" w:eastAsia="宋体" w:hAnsi="Book Antiqua" w:cs="Times New Roman"/>
                <w:sz w:val="24"/>
                <w:szCs w:val="24"/>
                <w:lang w:eastAsia="zh-CN"/>
              </w:rPr>
            </w:pPr>
          </w:p>
        </w:tc>
      </w:tr>
      <w:tr w:rsidR="002108F4" w:rsidRPr="00C3325F" w14:paraId="07FEF668" w14:textId="77777777" w:rsidTr="00642173">
        <w:trPr>
          <w:trHeight w:val="229"/>
        </w:trPr>
        <w:tc>
          <w:tcPr>
            <w:tcW w:w="3476" w:type="dxa"/>
            <w:shd w:val="clear" w:color="auto" w:fill="auto"/>
            <w:tcMar>
              <w:top w:w="15" w:type="dxa"/>
              <w:left w:w="15" w:type="dxa"/>
              <w:bottom w:w="0" w:type="dxa"/>
              <w:right w:w="15" w:type="dxa"/>
            </w:tcMar>
            <w:vAlign w:val="center"/>
            <w:hideMark/>
          </w:tcPr>
          <w:p w14:paraId="2E02A246" w14:textId="77777777" w:rsidR="002108F4" w:rsidRPr="00A430A7" w:rsidRDefault="002108F4" w:rsidP="00A430A7">
            <w:pPr>
              <w:snapToGrid w:val="0"/>
              <w:spacing w:after="0" w:line="360" w:lineRule="auto"/>
              <w:rPr>
                <w:rFonts w:ascii="Book Antiqua" w:eastAsia="MS Mincho" w:hAnsi="Book Antiqua" w:cs="Times New Roman"/>
                <w:sz w:val="24"/>
                <w:szCs w:val="24"/>
              </w:rPr>
            </w:pPr>
            <w:r w:rsidRPr="00A430A7">
              <w:rPr>
                <w:rFonts w:ascii="Book Antiqua" w:eastAsia="MS Mincho" w:hAnsi="Book Antiqua" w:cs="Times New Roman"/>
                <w:iCs/>
                <w:sz w:val="24"/>
                <w:szCs w:val="24"/>
              </w:rPr>
              <w:t>Risk factors</w:t>
            </w:r>
          </w:p>
        </w:tc>
        <w:tc>
          <w:tcPr>
            <w:tcW w:w="3202" w:type="dxa"/>
            <w:shd w:val="clear" w:color="auto" w:fill="auto"/>
            <w:tcMar>
              <w:top w:w="15" w:type="dxa"/>
              <w:left w:w="15" w:type="dxa"/>
              <w:bottom w:w="0" w:type="dxa"/>
              <w:right w:w="15" w:type="dxa"/>
            </w:tcMar>
            <w:vAlign w:val="center"/>
            <w:hideMark/>
          </w:tcPr>
          <w:p w14:paraId="36182402" w14:textId="77777777" w:rsidR="002108F4" w:rsidRPr="00C3325F" w:rsidRDefault="002108F4" w:rsidP="00A430A7">
            <w:pPr>
              <w:snapToGrid w:val="0"/>
              <w:spacing w:after="0" w:line="360" w:lineRule="auto"/>
              <w:jc w:val="center"/>
              <w:rPr>
                <w:rFonts w:ascii="Book Antiqua" w:eastAsia="MS Mincho" w:hAnsi="Book Antiqua" w:cs="Times New Roman"/>
                <w:sz w:val="24"/>
                <w:szCs w:val="24"/>
              </w:rPr>
            </w:pPr>
          </w:p>
        </w:tc>
        <w:tc>
          <w:tcPr>
            <w:tcW w:w="2999" w:type="dxa"/>
            <w:shd w:val="clear" w:color="auto" w:fill="auto"/>
            <w:tcMar>
              <w:top w:w="15" w:type="dxa"/>
              <w:left w:w="15" w:type="dxa"/>
              <w:bottom w:w="0" w:type="dxa"/>
              <w:right w:w="15" w:type="dxa"/>
            </w:tcMar>
            <w:vAlign w:val="center"/>
            <w:hideMark/>
          </w:tcPr>
          <w:p w14:paraId="572A2CA1" w14:textId="77777777" w:rsidR="002108F4" w:rsidRPr="00A430A7" w:rsidRDefault="002108F4" w:rsidP="00AC0BEB">
            <w:pPr>
              <w:snapToGrid w:val="0"/>
              <w:spacing w:after="0" w:line="360" w:lineRule="auto"/>
              <w:jc w:val="center"/>
              <w:rPr>
                <w:rFonts w:ascii="Book Antiqua" w:eastAsia="宋体" w:hAnsi="Book Antiqua" w:cs="Times New Roman"/>
                <w:sz w:val="24"/>
                <w:szCs w:val="24"/>
                <w:lang w:eastAsia="zh-CN"/>
              </w:rPr>
            </w:pPr>
          </w:p>
        </w:tc>
      </w:tr>
      <w:tr w:rsidR="002108F4" w:rsidRPr="00C3325F" w14:paraId="17B80CA6" w14:textId="77777777" w:rsidTr="00642173">
        <w:trPr>
          <w:trHeight w:val="229"/>
        </w:trPr>
        <w:tc>
          <w:tcPr>
            <w:tcW w:w="3476" w:type="dxa"/>
            <w:shd w:val="clear" w:color="auto" w:fill="auto"/>
            <w:tcMar>
              <w:top w:w="15" w:type="dxa"/>
              <w:left w:w="15" w:type="dxa"/>
              <w:bottom w:w="0" w:type="dxa"/>
              <w:right w:w="15" w:type="dxa"/>
            </w:tcMar>
            <w:vAlign w:val="center"/>
            <w:hideMark/>
          </w:tcPr>
          <w:p w14:paraId="5B3FA60F"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rPr>
              <w:t>BMI (kg/m2)</w:t>
            </w:r>
          </w:p>
        </w:tc>
        <w:tc>
          <w:tcPr>
            <w:tcW w:w="3202" w:type="dxa"/>
            <w:shd w:val="clear" w:color="auto" w:fill="auto"/>
            <w:tcMar>
              <w:top w:w="15" w:type="dxa"/>
              <w:left w:w="15" w:type="dxa"/>
              <w:bottom w:w="0" w:type="dxa"/>
              <w:right w:w="15" w:type="dxa"/>
            </w:tcMar>
            <w:vAlign w:val="center"/>
            <w:hideMark/>
          </w:tcPr>
          <w:p w14:paraId="33D262B8" w14:textId="77777777" w:rsidR="002108F4" w:rsidRPr="00C3325F" w:rsidRDefault="002108F4" w:rsidP="00A430A7">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25.2</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4.6</w:t>
            </w:r>
          </w:p>
        </w:tc>
        <w:tc>
          <w:tcPr>
            <w:tcW w:w="2999" w:type="dxa"/>
            <w:shd w:val="clear" w:color="auto" w:fill="auto"/>
            <w:tcMar>
              <w:top w:w="15" w:type="dxa"/>
              <w:left w:w="15" w:type="dxa"/>
              <w:bottom w:w="0" w:type="dxa"/>
              <w:right w:w="15" w:type="dxa"/>
            </w:tcMar>
            <w:vAlign w:val="center"/>
            <w:hideMark/>
          </w:tcPr>
          <w:p w14:paraId="2921FB72" w14:textId="77777777" w:rsidR="002108F4" w:rsidRPr="00A430A7" w:rsidRDefault="002108F4" w:rsidP="00AC0BEB">
            <w:pPr>
              <w:snapToGrid w:val="0"/>
              <w:spacing w:after="0" w:line="360" w:lineRule="auto"/>
              <w:jc w:val="center"/>
              <w:rPr>
                <w:rFonts w:ascii="Book Antiqua" w:eastAsia="宋体" w:hAnsi="Book Antiqua" w:cs="Times New Roman"/>
                <w:sz w:val="24"/>
                <w:szCs w:val="24"/>
                <w:lang w:eastAsia="zh-CN"/>
              </w:rPr>
            </w:pPr>
          </w:p>
        </w:tc>
      </w:tr>
      <w:tr w:rsidR="002108F4" w:rsidRPr="00C3325F" w14:paraId="7CCB750C" w14:textId="77777777" w:rsidTr="00642173">
        <w:trPr>
          <w:trHeight w:val="229"/>
        </w:trPr>
        <w:tc>
          <w:tcPr>
            <w:tcW w:w="3476" w:type="dxa"/>
            <w:shd w:val="clear" w:color="auto" w:fill="auto"/>
            <w:tcMar>
              <w:top w:w="15" w:type="dxa"/>
              <w:left w:w="15" w:type="dxa"/>
              <w:bottom w:w="0" w:type="dxa"/>
              <w:right w:w="15" w:type="dxa"/>
            </w:tcMar>
            <w:vAlign w:val="center"/>
            <w:hideMark/>
          </w:tcPr>
          <w:p w14:paraId="0AC9F3AE"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lang w:val="pl-PL"/>
              </w:rPr>
              <w:t>H/W ratio</w:t>
            </w:r>
          </w:p>
        </w:tc>
        <w:tc>
          <w:tcPr>
            <w:tcW w:w="3202" w:type="dxa"/>
            <w:shd w:val="clear" w:color="auto" w:fill="auto"/>
            <w:tcMar>
              <w:top w:w="15" w:type="dxa"/>
              <w:left w:w="15" w:type="dxa"/>
              <w:bottom w:w="0" w:type="dxa"/>
              <w:right w:w="15" w:type="dxa"/>
            </w:tcMar>
            <w:vAlign w:val="center"/>
            <w:hideMark/>
          </w:tcPr>
          <w:p w14:paraId="0096169B" w14:textId="77777777" w:rsidR="002108F4" w:rsidRPr="00C3325F" w:rsidRDefault="002108F4" w:rsidP="00A430A7">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1.0</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0.1</w:t>
            </w:r>
          </w:p>
        </w:tc>
        <w:tc>
          <w:tcPr>
            <w:tcW w:w="2999" w:type="dxa"/>
            <w:shd w:val="clear" w:color="auto" w:fill="auto"/>
            <w:tcMar>
              <w:top w:w="15" w:type="dxa"/>
              <w:left w:w="15" w:type="dxa"/>
              <w:bottom w:w="0" w:type="dxa"/>
              <w:right w:w="15" w:type="dxa"/>
            </w:tcMar>
            <w:vAlign w:val="center"/>
            <w:hideMark/>
          </w:tcPr>
          <w:p w14:paraId="18EDFB39" w14:textId="77777777" w:rsidR="002108F4" w:rsidRPr="00A430A7" w:rsidRDefault="002108F4" w:rsidP="00AC0BEB">
            <w:pPr>
              <w:snapToGrid w:val="0"/>
              <w:spacing w:after="0" w:line="360" w:lineRule="auto"/>
              <w:jc w:val="center"/>
              <w:rPr>
                <w:rFonts w:ascii="Book Antiqua" w:eastAsia="宋体" w:hAnsi="Book Antiqua" w:cs="Times New Roman"/>
                <w:sz w:val="24"/>
                <w:szCs w:val="24"/>
                <w:lang w:eastAsia="zh-CN"/>
              </w:rPr>
            </w:pPr>
          </w:p>
        </w:tc>
      </w:tr>
      <w:tr w:rsidR="002108F4" w:rsidRPr="00C3325F" w14:paraId="185A66C7" w14:textId="77777777" w:rsidTr="00642173">
        <w:trPr>
          <w:trHeight w:val="229"/>
        </w:trPr>
        <w:tc>
          <w:tcPr>
            <w:tcW w:w="3476" w:type="dxa"/>
            <w:shd w:val="clear" w:color="auto" w:fill="auto"/>
            <w:tcMar>
              <w:top w:w="15" w:type="dxa"/>
              <w:left w:w="15" w:type="dxa"/>
              <w:bottom w:w="0" w:type="dxa"/>
              <w:right w:w="15" w:type="dxa"/>
            </w:tcMar>
            <w:vAlign w:val="center"/>
            <w:hideMark/>
          </w:tcPr>
          <w:p w14:paraId="245653AC" w14:textId="77777777" w:rsidR="002108F4" w:rsidRPr="00C3325F" w:rsidRDefault="002108F4" w:rsidP="00A430A7">
            <w:pPr>
              <w:snapToGrid w:val="0"/>
              <w:spacing w:after="0" w:line="360" w:lineRule="auto"/>
              <w:ind w:leftChars="110" w:left="242"/>
              <w:rPr>
                <w:rFonts w:ascii="Book Antiqua" w:eastAsia="MS Mincho" w:hAnsi="Book Antiqua" w:cs="Times New Roman"/>
                <w:sz w:val="24"/>
                <w:szCs w:val="24"/>
              </w:rPr>
            </w:pPr>
            <w:r w:rsidRPr="00C3325F">
              <w:rPr>
                <w:rFonts w:ascii="Book Antiqua" w:eastAsia="MS Mincho" w:hAnsi="Book Antiqua" w:cs="Times New Roman"/>
                <w:sz w:val="24"/>
                <w:szCs w:val="24"/>
              </w:rPr>
              <w:t xml:space="preserve">Alcohol consumption </w:t>
            </w:r>
            <w:r>
              <w:rPr>
                <w:rFonts w:ascii="Book Antiqua" w:eastAsia="MS Mincho" w:hAnsi="Book Antiqua" w:cs="Times New Roman"/>
                <w:sz w:val="24"/>
                <w:szCs w:val="24"/>
              </w:rPr>
              <w:t>(g/d</w:t>
            </w:r>
            <w:r w:rsidRPr="00C3325F">
              <w:rPr>
                <w:rFonts w:ascii="Book Antiqua" w:eastAsia="MS Mincho" w:hAnsi="Book Antiqua" w:cs="Times New Roman"/>
                <w:sz w:val="24"/>
                <w:szCs w:val="24"/>
              </w:rPr>
              <w:t>)</w:t>
            </w:r>
          </w:p>
        </w:tc>
        <w:tc>
          <w:tcPr>
            <w:tcW w:w="3202" w:type="dxa"/>
            <w:shd w:val="clear" w:color="auto" w:fill="auto"/>
            <w:tcMar>
              <w:top w:w="15" w:type="dxa"/>
              <w:left w:w="15" w:type="dxa"/>
              <w:bottom w:w="0" w:type="dxa"/>
              <w:right w:w="15" w:type="dxa"/>
            </w:tcMar>
            <w:vAlign w:val="center"/>
            <w:hideMark/>
          </w:tcPr>
          <w:p w14:paraId="1ED4A48F" w14:textId="77777777" w:rsidR="002108F4" w:rsidRPr="00C3325F" w:rsidRDefault="002108F4" w:rsidP="00A430A7">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192.1</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139.7</w:t>
            </w:r>
          </w:p>
        </w:tc>
        <w:tc>
          <w:tcPr>
            <w:tcW w:w="2999" w:type="dxa"/>
            <w:shd w:val="clear" w:color="auto" w:fill="auto"/>
            <w:tcMar>
              <w:top w:w="15" w:type="dxa"/>
              <w:left w:w="15" w:type="dxa"/>
              <w:bottom w:w="0" w:type="dxa"/>
              <w:right w:w="15" w:type="dxa"/>
            </w:tcMar>
            <w:vAlign w:val="center"/>
            <w:hideMark/>
          </w:tcPr>
          <w:p w14:paraId="5EB9C8D4" w14:textId="77777777" w:rsidR="002108F4" w:rsidRPr="00A430A7" w:rsidRDefault="002108F4" w:rsidP="00AC0BEB">
            <w:pPr>
              <w:snapToGrid w:val="0"/>
              <w:spacing w:after="0" w:line="360" w:lineRule="auto"/>
              <w:jc w:val="center"/>
              <w:rPr>
                <w:rFonts w:ascii="Book Antiqua" w:eastAsia="宋体" w:hAnsi="Book Antiqua" w:cs="Times New Roman"/>
                <w:sz w:val="24"/>
                <w:szCs w:val="24"/>
                <w:lang w:eastAsia="zh-CN"/>
              </w:rPr>
            </w:pPr>
          </w:p>
        </w:tc>
      </w:tr>
      <w:tr w:rsidR="002108F4" w:rsidRPr="00C3325F" w14:paraId="2D10A7AF" w14:textId="77777777" w:rsidTr="00642173">
        <w:trPr>
          <w:trHeight w:val="229"/>
        </w:trPr>
        <w:tc>
          <w:tcPr>
            <w:tcW w:w="3476" w:type="dxa"/>
            <w:shd w:val="clear" w:color="auto" w:fill="auto"/>
            <w:tcMar>
              <w:top w:w="15" w:type="dxa"/>
              <w:left w:w="15" w:type="dxa"/>
              <w:bottom w:w="0" w:type="dxa"/>
              <w:right w:w="15" w:type="dxa"/>
            </w:tcMar>
            <w:vAlign w:val="center"/>
            <w:hideMark/>
          </w:tcPr>
          <w:p w14:paraId="5F259A23"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rPr>
              <w:t>Duration (years)</w:t>
            </w:r>
          </w:p>
        </w:tc>
        <w:tc>
          <w:tcPr>
            <w:tcW w:w="3202" w:type="dxa"/>
            <w:shd w:val="clear" w:color="auto" w:fill="auto"/>
            <w:tcMar>
              <w:top w:w="15" w:type="dxa"/>
              <w:left w:w="15" w:type="dxa"/>
              <w:bottom w:w="0" w:type="dxa"/>
              <w:right w:w="15" w:type="dxa"/>
            </w:tcMar>
            <w:vAlign w:val="center"/>
            <w:hideMark/>
          </w:tcPr>
          <w:p w14:paraId="4097133F" w14:textId="77777777" w:rsidR="002108F4" w:rsidRPr="00C3325F" w:rsidRDefault="002108F4" w:rsidP="00A430A7">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19.9</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13.3</w:t>
            </w:r>
          </w:p>
        </w:tc>
        <w:tc>
          <w:tcPr>
            <w:tcW w:w="2999" w:type="dxa"/>
            <w:shd w:val="clear" w:color="auto" w:fill="auto"/>
            <w:tcMar>
              <w:top w:w="15" w:type="dxa"/>
              <w:left w:w="15" w:type="dxa"/>
              <w:bottom w:w="0" w:type="dxa"/>
              <w:right w:w="15" w:type="dxa"/>
            </w:tcMar>
            <w:vAlign w:val="center"/>
            <w:hideMark/>
          </w:tcPr>
          <w:p w14:paraId="7ECA2C41" w14:textId="77777777" w:rsidR="002108F4" w:rsidRPr="00A430A7" w:rsidRDefault="002108F4" w:rsidP="00AC0BEB">
            <w:pPr>
              <w:snapToGrid w:val="0"/>
              <w:spacing w:after="0" w:line="360" w:lineRule="auto"/>
              <w:jc w:val="center"/>
              <w:rPr>
                <w:rFonts w:ascii="Book Antiqua" w:eastAsia="宋体" w:hAnsi="Book Antiqua" w:cs="Times New Roman"/>
                <w:sz w:val="24"/>
                <w:szCs w:val="24"/>
                <w:lang w:eastAsia="zh-CN"/>
              </w:rPr>
            </w:pPr>
          </w:p>
        </w:tc>
      </w:tr>
      <w:tr w:rsidR="002108F4" w:rsidRPr="00C3325F" w14:paraId="1F9FD23C" w14:textId="77777777" w:rsidTr="00642173">
        <w:trPr>
          <w:trHeight w:val="229"/>
        </w:trPr>
        <w:tc>
          <w:tcPr>
            <w:tcW w:w="3476" w:type="dxa"/>
            <w:shd w:val="clear" w:color="auto" w:fill="auto"/>
            <w:tcMar>
              <w:top w:w="15" w:type="dxa"/>
              <w:left w:w="15" w:type="dxa"/>
              <w:bottom w:w="0" w:type="dxa"/>
              <w:right w:w="15" w:type="dxa"/>
            </w:tcMar>
            <w:vAlign w:val="center"/>
            <w:hideMark/>
          </w:tcPr>
          <w:p w14:paraId="72FDB7F7"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rPr>
              <w:t>Smoker (%)</w:t>
            </w:r>
          </w:p>
        </w:tc>
        <w:tc>
          <w:tcPr>
            <w:tcW w:w="3202" w:type="dxa"/>
            <w:shd w:val="clear" w:color="auto" w:fill="auto"/>
            <w:tcMar>
              <w:top w:w="15" w:type="dxa"/>
              <w:left w:w="15" w:type="dxa"/>
              <w:bottom w:w="0" w:type="dxa"/>
              <w:right w:w="15" w:type="dxa"/>
            </w:tcMar>
            <w:vAlign w:val="center"/>
            <w:hideMark/>
          </w:tcPr>
          <w:p w14:paraId="0A87854E" w14:textId="77777777" w:rsidR="002108F4" w:rsidRPr="00C3325F" w:rsidRDefault="002108F4" w:rsidP="00A430A7">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70.9</w:t>
            </w:r>
          </w:p>
        </w:tc>
        <w:tc>
          <w:tcPr>
            <w:tcW w:w="2999" w:type="dxa"/>
            <w:shd w:val="clear" w:color="auto" w:fill="auto"/>
            <w:tcMar>
              <w:top w:w="15" w:type="dxa"/>
              <w:left w:w="15" w:type="dxa"/>
              <w:bottom w:w="0" w:type="dxa"/>
              <w:right w:w="15" w:type="dxa"/>
            </w:tcMar>
            <w:vAlign w:val="center"/>
            <w:hideMark/>
          </w:tcPr>
          <w:p w14:paraId="0C11BD82" w14:textId="77777777" w:rsidR="002108F4" w:rsidRPr="00A430A7" w:rsidRDefault="002108F4" w:rsidP="00AC0BEB">
            <w:pPr>
              <w:snapToGrid w:val="0"/>
              <w:spacing w:after="0" w:line="360" w:lineRule="auto"/>
              <w:jc w:val="center"/>
              <w:rPr>
                <w:rFonts w:ascii="Book Antiqua" w:eastAsia="宋体" w:hAnsi="Book Antiqua" w:cs="Times New Roman"/>
                <w:sz w:val="24"/>
                <w:szCs w:val="24"/>
                <w:lang w:eastAsia="zh-CN"/>
              </w:rPr>
            </w:pPr>
          </w:p>
        </w:tc>
      </w:tr>
      <w:tr w:rsidR="002108F4" w:rsidRPr="00C3325F" w14:paraId="0E3F6AB8" w14:textId="77777777" w:rsidTr="00642173">
        <w:trPr>
          <w:trHeight w:val="229"/>
        </w:trPr>
        <w:tc>
          <w:tcPr>
            <w:tcW w:w="3476" w:type="dxa"/>
            <w:shd w:val="clear" w:color="auto" w:fill="auto"/>
            <w:tcMar>
              <w:top w:w="15" w:type="dxa"/>
              <w:left w:w="15" w:type="dxa"/>
              <w:bottom w:w="0" w:type="dxa"/>
              <w:right w:w="15" w:type="dxa"/>
            </w:tcMar>
            <w:vAlign w:val="center"/>
            <w:hideMark/>
          </w:tcPr>
          <w:p w14:paraId="51510F81"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lang w:val="hu-HU"/>
              </w:rPr>
              <w:t>Diabetes (%)</w:t>
            </w:r>
          </w:p>
        </w:tc>
        <w:tc>
          <w:tcPr>
            <w:tcW w:w="3202" w:type="dxa"/>
            <w:shd w:val="clear" w:color="auto" w:fill="auto"/>
            <w:tcMar>
              <w:top w:w="15" w:type="dxa"/>
              <w:left w:w="15" w:type="dxa"/>
              <w:bottom w:w="0" w:type="dxa"/>
              <w:right w:w="15" w:type="dxa"/>
            </w:tcMar>
            <w:vAlign w:val="center"/>
            <w:hideMark/>
          </w:tcPr>
          <w:p w14:paraId="2DCC9B2F" w14:textId="77777777" w:rsidR="002108F4" w:rsidRPr="00C3325F" w:rsidRDefault="002108F4" w:rsidP="00A430A7">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10.0</w:t>
            </w:r>
          </w:p>
        </w:tc>
        <w:tc>
          <w:tcPr>
            <w:tcW w:w="2999" w:type="dxa"/>
            <w:shd w:val="clear" w:color="auto" w:fill="auto"/>
            <w:tcMar>
              <w:top w:w="15" w:type="dxa"/>
              <w:left w:w="15" w:type="dxa"/>
              <w:bottom w:w="0" w:type="dxa"/>
              <w:right w:w="15" w:type="dxa"/>
            </w:tcMar>
            <w:vAlign w:val="center"/>
            <w:hideMark/>
          </w:tcPr>
          <w:p w14:paraId="1D6A3351" w14:textId="77777777" w:rsidR="002108F4" w:rsidRPr="00A430A7" w:rsidRDefault="002108F4" w:rsidP="00AC0BEB">
            <w:pPr>
              <w:snapToGrid w:val="0"/>
              <w:spacing w:after="0" w:line="360" w:lineRule="auto"/>
              <w:jc w:val="center"/>
              <w:rPr>
                <w:rFonts w:ascii="Book Antiqua" w:eastAsia="宋体" w:hAnsi="Book Antiqua" w:cs="Times New Roman"/>
                <w:sz w:val="24"/>
                <w:szCs w:val="24"/>
                <w:lang w:eastAsia="zh-CN"/>
              </w:rPr>
            </w:pPr>
          </w:p>
        </w:tc>
      </w:tr>
      <w:tr w:rsidR="002108F4" w:rsidRPr="00C3325F" w14:paraId="06A7C564" w14:textId="77777777" w:rsidTr="00642173">
        <w:trPr>
          <w:trHeight w:val="229"/>
        </w:trPr>
        <w:tc>
          <w:tcPr>
            <w:tcW w:w="3476" w:type="dxa"/>
            <w:shd w:val="clear" w:color="auto" w:fill="auto"/>
            <w:tcMar>
              <w:top w:w="15" w:type="dxa"/>
              <w:left w:w="15" w:type="dxa"/>
              <w:bottom w:w="0" w:type="dxa"/>
              <w:right w:w="15" w:type="dxa"/>
            </w:tcMar>
            <w:vAlign w:val="center"/>
            <w:hideMark/>
          </w:tcPr>
          <w:p w14:paraId="31EDC27A" w14:textId="77777777" w:rsidR="002108F4" w:rsidRPr="00C3325F" w:rsidRDefault="002108F4" w:rsidP="00A430A7">
            <w:pPr>
              <w:snapToGrid w:val="0"/>
              <w:spacing w:after="0" w:line="360" w:lineRule="auto"/>
              <w:ind w:leftChars="110" w:left="242"/>
              <w:rPr>
                <w:rFonts w:ascii="Book Antiqua" w:eastAsia="MS Mincho" w:hAnsi="Book Antiqua" w:cs="Times New Roman"/>
                <w:sz w:val="24"/>
                <w:szCs w:val="24"/>
              </w:rPr>
            </w:pPr>
            <w:r w:rsidRPr="00C3325F">
              <w:rPr>
                <w:rFonts w:ascii="Book Antiqua" w:eastAsia="MS Mincho" w:hAnsi="Book Antiqua" w:cs="Times New Roman"/>
                <w:sz w:val="24"/>
                <w:szCs w:val="24"/>
              </w:rPr>
              <w:t>Coronary heart disease</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p>
        </w:tc>
        <w:tc>
          <w:tcPr>
            <w:tcW w:w="3202" w:type="dxa"/>
            <w:shd w:val="clear" w:color="auto" w:fill="auto"/>
            <w:tcMar>
              <w:top w:w="15" w:type="dxa"/>
              <w:left w:w="15" w:type="dxa"/>
              <w:bottom w:w="0" w:type="dxa"/>
              <w:right w:w="15" w:type="dxa"/>
            </w:tcMar>
            <w:vAlign w:val="center"/>
            <w:hideMark/>
          </w:tcPr>
          <w:p w14:paraId="094A8D8D" w14:textId="77777777" w:rsidR="002108F4" w:rsidRPr="00C3325F" w:rsidRDefault="002108F4" w:rsidP="00A430A7">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5.1</w:t>
            </w:r>
          </w:p>
        </w:tc>
        <w:tc>
          <w:tcPr>
            <w:tcW w:w="2999" w:type="dxa"/>
            <w:shd w:val="clear" w:color="auto" w:fill="auto"/>
            <w:tcMar>
              <w:top w:w="15" w:type="dxa"/>
              <w:left w:w="15" w:type="dxa"/>
              <w:bottom w:w="0" w:type="dxa"/>
              <w:right w:w="15" w:type="dxa"/>
            </w:tcMar>
            <w:vAlign w:val="center"/>
            <w:hideMark/>
          </w:tcPr>
          <w:p w14:paraId="0C251BCA" w14:textId="77777777" w:rsidR="002108F4" w:rsidRPr="00A430A7" w:rsidRDefault="002108F4" w:rsidP="00AC0BEB">
            <w:pPr>
              <w:snapToGrid w:val="0"/>
              <w:spacing w:after="0" w:line="360" w:lineRule="auto"/>
              <w:jc w:val="center"/>
              <w:rPr>
                <w:rFonts w:ascii="Book Antiqua" w:eastAsia="宋体" w:hAnsi="Book Antiqua" w:cs="Times New Roman"/>
                <w:sz w:val="24"/>
                <w:szCs w:val="24"/>
                <w:lang w:eastAsia="zh-CN"/>
              </w:rPr>
            </w:pPr>
          </w:p>
        </w:tc>
      </w:tr>
      <w:tr w:rsidR="002108F4" w:rsidRPr="00C3325F" w14:paraId="3F7C3A21" w14:textId="77777777" w:rsidTr="00642173">
        <w:trPr>
          <w:trHeight w:val="229"/>
        </w:trPr>
        <w:tc>
          <w:tcPr>
            <w:tcW w:w="3476" w:type="dxa"/>
            <w:shd w:val="clear" w:color="auto" w:fill="auto"/>
            <w:tcMar>
              <w:top w:w="15" w:type="dxa"/>
              <w:left w:w="15" w:type="dxa"/>
              <w:bottom w:w="0" w:type="dxa"/>
              <w:right w:w="15" w:type="dxa"/>
            </w:tcMar>
            <w:vAlign w:val="center"/>
            <w:hideMark/>
          </w:tcPr>
          <w:p w14:paraId="6D4C38DC"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rPr>
              <w:t>RR (%)</w:t>
            </w:r>
          </w:p>
        </w:tc>
        <w:tc>
          <w:tcPr>
            <w:tcW w:w="3202" w:type="dxa"/>
            <w:shd w:val="clear" w:color="auto" w:fill="auto"/>
            <w:tcMar>
              <w:top w:w="15" w:type="dxa"/>
              <w:left w:w="15" w:type="dxa"/>
              <w:bottom w:w="0" w:type="dxa"/>
              <w:right w:w="15" w:type="dxa"/>
            </w:tcMar>
            <w:vAlign w:val="center"/>
            <w:hideMark/>
          </w:tcPr>
          <w:p w14:paraId="202E3E38" w14:textId="77777777" w:rsidR="002108F4" w:rsidRPr="00C3325F" w:rsidRDefault="002108F4" w:rsidP="00A430A7">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34.5</w:t>
            </w:r>
          </w:p>
        </w:tc>
        <w:tc>
          <w:tcPr>
            <w:tcW w:w="2999" w:type="dxa"/>
            <w:shd w:val="clear" w:color="auto" w:fill="auto"/>
            <w:tcMar>
              <w:top w:w="15" w:type="dxa"/>
              <w:left w:w="15" w:type="dxa"/>
              <w:bottom w:w="0" w:type="dxa"/>
              <w:right w:w="15" w:type="dxa"/>
            </w:tcMar>
            <w:vAlign w:val="center"/>
            <w:hideMark/>
          </w:tcPr>
          <w:p w14:paraId="2915AC35" w14:textId="77777777" w:rsidR="002108F4" w:rsidRPr="00A430A7" w:rsidRDefault="002108F4" w:rsidP="00AC0BEB">
            <w:pPr>
              <w:snapToGrid w:val="0"/>
              <w:spacing w:after="0" w:line="360" w:lineRule="auto"/>
              <w:jc w:val="center"/>
              <w:rPr>
                <w:rFonts w:ascii="Book Antiqua" w:eastAsia="宋体" w:hAnsi="Book Antiqua" w:cs="Times New Roman"/>
                <w:sz w:val="24"/>
                <w:szCs w:val="24"/>
                <w:lang w:eastAsia="zh-CN"/>
              </w:rPr>
            </w:pPr>
          </w:p>
        </w:tc>
      </w:tr>
      <w:tr w:rsidR="002108F4" w:rsidRPr="00C3325F" w14:paraId="29B37688" w14:textId="77777777" w:rsidTr="00642173">
        <w:trPr>
          <w:trHeight w:val="229"/>
        </w:trPr>
        <w:tc>
          <w:tcPr>
            <w:tcW w:w="3476" w:type="dxa"/>
            <w:shd w:val="clear" w:color="auto" w:fill="auto"/>
            <w:tcMar>
              <w:top w:w="15" w:type="dxa"/>
              <w:left w:w="15" w:type="dxa"/>
              <w:bottom w:w="0" w:type="dxa"/>
              <w:right w:w="15" w:type="dxa"/>
            </w:tcMar>
            <w:vAlign w:val="center"/>
            <w:hideMark/>
          </w:tcPr>
          <w:p w14:paraId="1BCEEBC4"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lang w:val="fr-FR"/>
              </w:rPr>
              <w:t>Ascites  (%)</w:t>
            </w:r>
          </w:p>
        </w:tc>
        <w:tc>
          <w:tcPr>
            <w:tcW w:w="3202" w:type="dxa"/>
            <w:shd w:val="clear" w:color="auto" w:fill="auto"/>
            <w:tcMar>
              <w:top w:w="15" w:type="dxa"/>
              <w:left w:w="15" w:type="dxa"/>
              <w:bottom w:w="0" w:type="dxa"/>
              <w:right w:w="15" w:type="dxa"/>
            </w:tcMar>
            <w:vAlign w:val="center"/>
            <w:hideMark/>
          </w:tcPr>
          <w:p w14:paraId="6C3787A1" w14:textId="77777777" w:rsidR="002108F4" w:rsidRPr="00C3325F" w:rsidRDefault="002108F4" w:rsidP="00A430A7">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9.0</w:t>
            </w:r>
          </w:p>
        </w:tc>
        <w:tc>
          <w:tcPr>
            <w:tcW w:w="2999" w:type="dxa"/>
            <w:shd w:val="clear" w:color="auto" w:fill="auto"/>
            <w:tcMar>
              <w:top w:w="15" w:type="dxa"/>
              <w:left w:w="15" w:type="dxa"/>
              <w:bottom w:w="0" w:type="dxa"/>
              <w:right w:w="15" w:type="dxa"/>
            </w:tcMar>
            <w:vAlign w:val="center"/>
            <w:hideMark/>
          </w:tcPr>
          <w:p w14:paraId="295B2BFE" w14:textId="77777777" w:rsidR="002108F4" w:rsidRPr="00A430A7" w:rsidRDefault="002108F4" w:rsidP="00AC0BEB">
            <w:pPr>
              <w:snapToGrid w:val="0"/>
              <w:spacing w:after="0" w:line="360" w:lineRule="auto"/>
              <w:jc w:val="center"/>
              <w:rPr>
                <w:rFonts w:ascii="Book Antiqua" w:eastAsia="宋体" w:hAnsi="Book Antiqua" w:cs="Times New Roman"/>
                <w:sz w:val="24"/>
                <w:szCs w:val="24"/>
                <w:lang w:eastAsia="zh-CN"/>
              </w:rPr>
            </w:pPr>
          </w:p>
        </w:tc>
      </w:tr>
      <w:tr w:rsidR="002108F4" w:rsidRPr="00C3325F" w14:paraId="666146DC" w14:textId="77777777" w:rsidTr="00642173">
        <w:trPr>
          <w:trHeight w:val="229"/>
        </w:trPr>
        <w:tc>
          <w:tcPr>
            <w:tcW w:w="3476" w:type="dxa"/>
            <w:shd w:val="clear" w:color="auto" w:fill="auto"/>
            <w:tcMar>
              <w:top w:w="15" w:type="dxa"/>
              <w:left w:w="15" w:type="dxa"/>
              <w:bottom w:w="0" w:type="dxa"/>
              <w:right w:w="15" w:type="dxa"/>
            </w:tcMar>
            <w:vAlign w:val="center"/>
            <w:hideMark/>
          </w:tcPr>
          <w:p w14:paraId="64D70F47"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rPr>
              <w:t>F0 (%)</w:t>
            </w:r>
          </w:p>
        </w:tc>
        <w:tc>
          <w:tcPr>
            <w:tcW w:w="3202" w:type="dxa"/>
            <w:shd w:val="clear" w:color="auto" w:fill="auto"/>
            <w:tcMar>
              <w:top w:w="15" w:type="dxa"/>
              <w:left w:w="15" w:type="dxa"/>
              <w:bottom w:w="0" w:type="dxa"/>
              <w:right w:w="15" w:type="dxa"/>
            </w:tcMar>
            <w:vAlign w:val="center"/>
            <w:hideMark/>
          </w:tcPr>
          <w:p w14:paraId="297208C3" w14:textId="77777777" w:rsidR="002108F4" w:rsidRPr="00C3325F" w:rsidRDefault="002108F4" w:rsidP="00A430A7">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47.4</w:t>
            </w:r>
          </w:p>
        </w:tc>
        <w:tc>
          <w:tcPr>
            <w:tcW w:w="2999" w:type="dxa"/>
            <w:shd w:val="clear" w:color="auto" w:fill="auto"/>
            <w:tcMar>
              <w:top w:w="15" w:type="dxa"/>
              <w:left w:w="15" w:type="dxa"/>
              <w:bottom w:w="0" w:type="dxa"/>
              <w:right w:w="15" w:type="dxa"/>
            </w:tcMar>
            <w:vAlign w:val="center"/>
            <w:hideMark/>
          </w:tcPr>
          <w:p w14:paraId="16C6DEE2" w14:textId="77777777" w:rsidR="002108F4" w:rsidRPr="00A430A7" w:rsidRDefault="002108F4" w:rsidP="00AC0BEB">
            <w:pPr>
              <w:snapToGrid w:val="0"/>
              <w:spacing w:after="0" w:line="360" w:lineRule="auto"/>
              <w:jc w:val="center"/>
              <w:rPr>
                <w:rFonts w:ascii="Book Antiqua" w:eastAsia="宋体" w:hAnsi="Book Antiqua" w:cs="Times New Roman"/>
                <w:sz w:val="24"/>
                <w:szCs w:val="24"/>
                <w:lang w:eastAsia="zh-CN"/>
              </w:rPr>
            </w:pPr>
          </w:p>
        </w:tc>
      </w:tr>
      <w:tr w:rsidR="002108F4" w:rsidRPr="00C3325F" w14:paraId="37BAD9CD" w14:textId="77777777" w:rsidTr="00642173">
        <w:trPr>
          <w:trHeight w:val="229"/>
        </w:trPr>
        <w:tc>
          <w:tcPr>
            <w:tcW w:w="3476" w:type="dxa"/>
            <w:shd w:val="clear" w:color="auto" w:fill="auto"/>
            <w:tcMar>
              <w:top w:w="15" w:type="dxa"/>
              <w:left w:w="15" w:type="dxa"/>
              <w:bottom w:w="0" w:type="dxa"/>
              <w:right w:w="15" w:type="dxa"/>
            </w:tcMar>
            <w:vAlign w:val="center"/>
            <w:hideMark/>
          </w:tcPr>
          <w:p w14:paraId="3CE8600E"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rPr>
              <w:t>F1-2 (%)</w:t>
            </w:r>
          </w:p>
        </w:tc>
        <w:tc>
          <w:tcPr>
            <w:tcW w:w="3202" w:type="dxa"/>
            <w:shd w:val="clear" w:color="auto" w:fill="auto"/>
            <w:tcMar>
              <w:top w:w="15" w:type="dxa"/>
              <w:left w:w="15" w:type="dxa"/>
              <w:bottom w:w="0" w:type="dxa"/>
              <w:right w:w="15" w:type="dxa"/>
            </w:tcMar>
            <w:vAlign w:val="center"/>
            <w:hideMark/>
          </w:tcPr>
          <w:p w14:paraId="39B9D5C6" w14:textId="77777777" w:rsidR="002108F4" w:rsidRPr="00C3325F" w:rsidRDefault="002108F4" w:rsidP="00A430A7">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17.1</w:t>
            </w:r>
          </w:p>
        </w:tc>
        <w:tc>
          <w:tcPr>
            <w:tcW w:w="2999" w:type="dxa"/>
            <w:shd w:val="clear" w:color="auto" w:fill="auto"/>
            <w:tcMar>
              <w:top w:w="15" w:type="dxa"/>
              <w:left w:w="15" w:type="dxa"/>
              <w:bottom w:w="0" w:type="dxa"/>
              <w:right w:w="15" w:type="dxa"/>
            </w:tcMar>
            <w:vAlign w:val="center"/>
            <w:hideMark/>
          </w:tcPr>
          <w:p w14:paraId="294ADADB" w14:textId="77777777" w:rsidR="002108F4" w:rsidRPr="00A430A7" w:rsidRDefault="002108F4" w:rsidP="00AC0BEB">
            <w:pPr>
              <w:snapToGrid w:val="0"/>
              <w:spacing w:after="0" w:line="360" w:lineRule="auto"/>
              <w:jc w:val="center"/>
              <w:rPr>
                <w:rFonts w:ascii="Book Antiqua" w:eastAsia="宋体" w:hAnsi="Book Antiqua" w:cs="Times New Roman"/>
                <w:sz w:val="24"/>
                <w:szCs w:val="24"/>
                <w:lang w:eastAsia="zh-CN"/>
              </w:rPr>
            </w:pPr>
          </w:p>
        </w:tc>
      </w:tr>
      <w:tr w:rsidR="002108F4" w:rsidRPr="00C3325F" w14:paraId="008EB743" w14:textId="77777777" w:rsidTr="00642173">
        <w:trPr>
          <w:trHeight w:val="229"/>
        </w:trPr>
        <w:tc>
          <w:tcPr>
            <w:tcW w:w="3476" w:type="dxa"/>
            <w:shd w:val="clear" w:color="auto" w:fill="auto"/>
            <w:tcMar>
              <w:top w:w="15" w:type="dxa"/>
              <w:left w:w="15" w:type="dxa"/>
              <w:bottom w:w="0" w:type="dxa"/>
              <w:right w:w="15" w:type="dxa"/>
            </w:tcMar>
            <w:vAlign w:val="center"/>
            <w:hideMark/>
          </w:tcPr>
          <w:p w14:paraId="164269F0"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rPr>
              <w:t>F3 (%)</w:t>
            </w:r>
          </w:p>
        </w:tc>
        <w:tc>
          <w:tcPr>
            <w:tcW w:w="3202" w:type="dxa"/>
            <w:shd w:val="clear" w:color="auto" w:fill="auto"/>
            <w:tcMar>
              <w:top w:w="15" w:type="dxa"/>
              <w:left w:w="15" w:type="dxa"/>
              <w:bottom w:w="0" w:type="dxa"/>
              <w:right w:w="15" w:type="dxa"/>
            </w:tcMar>
            <w:vAlign w:val="center"/>
            <w:hideMark/>
          </w:tcPr>
          <w:p w14:paraId="0CE6D536" w14:textId="77777777" w:rsidR="002108F4" w:rsidRPr="00C3325F" w:rsidRDefault="002108F4" w:rsidP="00A430A7">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10.8</w:t>
            </w:r>
          </w:p>
        </w:tc>
        <w:tc>
          <w:tcPr>
            <w:tcW w:w="2999" w:type="dxa"/>
            <w:shd w:val="clear" w:color="auto" w:fill="auto"/>
            <w:tcMar>
              <w:top w:w="15" w:type="dxa"/>
              <w:left w:w="15" w:type="dxa"/>
              <w:bottom w:w="0" w:type="dxa"/>
              <w:right w:w="15" w:type="dxa"/>
            </w:tcMar>
            <w:vAlign w:val="center"/>
            <w:hideMark/>
          </w:tcPr>
          <w:p w14:paraId="0E8E34DD" w14:textId="77777777" w:rsidR="002108F4" w:rsidRPr="00A430A7" w:rsidRDefault="002108F4" w:rsidP="00AC0BEB">
            <w:pPr>
              <w:snapToGrid w:val="0"/>
              <w:spacing w:after="0" w:line="360" w:lineRule="auto"/>
              <w:jc w:val="center"/>
              <w:rPr>
                <w:rFonts w:ascii="Book Antiqua" w:eastAsia="宋体" w:hAnsi="Book Antiqua" w:cs="Times New Roman"/>
                <w:sz w:val="24"/>
                <w:szCs w:val="24"/>
                <w:lang w:eastAsia="zh-CN"/>
              </w:rPr>
            </w:pPr>
          </w:p>
        </w:tc>
      </w:tr>
      <w:tr w:rsidR="002108F4" w:rsidRPr="00C3325F" w14:paraId="6826873B" w14:textId="77777777" w:rsidTr="00642173">
        <w:trPr>
          <w:trHeight w:val="229"/>
        </w:trPr>
        <w:tc>
          <w:tcPr>
            <w:tcW w:w="3476" w:type="dxa"/>
            <w:shd w:val="clear" w:color="auto" w:fill="auto"/>
            <w:tcMar>
              <w:top w:w="15" w:type="dxa"/>
              <w:left w:w="15" w:type="dxa"/>
              <w:bottom w:w="0" w:type="dxa"/>
              <w:right w:w="15" w:type="dxa"/>
            </w:tcMar>
            <w:vAlign w:val="center"/>
            <w:hideMark/>
          </w:tcPr>
          <w:p w14:paraId="7E1948EC"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rPr>
              <w:t>F4 (%)</w:t>
            </w:r>
          </w:p>
        </w:tc>
        <w:tc>
          <w:tcPr>
            <w:tcW w:w="3202" w:type="dxa"/>
            <w:shd w:val="clear" w:color="auto" w:fill="auto"/>
            <w:tcMar>
              <w:top w:w="15" w:type="dxa"/>
              <w:left w:w="15" w:type="dxa"/>
              <w:bottom w:w="0" w:type="dxa"/>
              <w:right w:w="15" w:type="dxa"/>
            </w:tcMar>
            <w:vAlign w:val="center"/>
            <w:hideMark/>
          </w:tcPr>
          <w:p w14:paraId="2B0F7FCC" w14:textId="77777777" w:rsidR="002108F4" w:rsidRPr="00C3325F" w:rsidRDefault="002108F4" w:rsidP="00A430A7">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24.7</w:t>
            </w:r>
          </w:p>
        </w:tc>
        <w:tc>
          <w:tcPr>
            <w:tcW w:w="2999" w:type="dxa"/>
            <w:shd w:val="clear" w:color="auto" w:fill="auto"/>
            <w:tcMar>
              <w:top w:w="15" w:type="dxa"/>
              <w:left w:w="15" w:type="dxa"/>
              <w:bottom w:w="0" w:type="dxa"/>
              <w:right w:w="15" w:type="dxa"/>
            </w:tcMar>
            <w:vAlign w:val="center"/>
            <w:hideMark/>
          </w:tcPr>
          <w:p w14:paraId="0CA67015" w14:textId="77777777" w:rsidR="002108F4" w:rsidRPr="00A430A7" w:rsidRDefault="002108F4" w:rsidP="00AC0BEB">
            <w:pPr>
              <w:snapToGrid w:val="0"/>
              <w:spacing w:after="0" w:line="360" w:lineRule="auto"/>
              <w:jc w:val="center"/>
              <w:rPr>
                <w:rFonts w:ascii="Book Antiqua" w:eastAsia="宋体" w:hAnsi="Book Antiqua" w:cs="Times New Roman"/>
                <w:sz w:val="24"/>
                <w:szCs w:val="24"/>
                <w:lang w:eastAsia="zh-CN"/>
              </w:rPr>
            </w:pPr>
          </w:p>
        </w:tc>
      </w:tr>
      <w:tr w:rsidR="002108F4" w:rsidRPr="00C3325F" w14:paraId="3C1F1284" w14:textId="77777777" w:rsidTr="00642173">
        <w:trPr>
          <w:trHeight w:val="229"/>
        </w:trPr>
        <w:tc>
          <w:tcPr>
            <w:tcW w:w="3476" w:type="dxa"/>
            <w:shd w:val="clear" w:color="auto" w:fill="auto"/>
            <w:tcMar>
              <w:top w:w="15" w:type="dxa"/>
              <w:left w:w="15" w:type="dxa"/>
              <w:bottom w:w="0" w:type="dxa"/>
              <w:right w:w="15" w:type="dxa"/>
            </w:tcMar>
            <w:vAlign w:val="center"/>
            <w:hideMark/>
          </w:tcPr>
          <w:p w14:paraId="291EC5B7" w14:textId="77777777" w:rsidR="002108F4" w:rsidRPr="00A430A7" w:rsidRDefault="002108F4" w:rsidP="00A430A7">
            <w:pPr>
              <w:snapToGrid w:val="0"/>
              <w:spacing w:after="0" w:line="360" w:lineRule="auto"/>
              <w:rPr>
                <w:rFonts w:ascii="Book Antiqua" w:eastAsia="MS Mincho" w:hAnsi="Book Antiqua" w:cs="Times New Roman"/>
                <w:sz w:val="24"/>
                <w:szCs w:val="24"/>
              </w:rPr>
            </w:pPr>
            <w:r w:rsidRPr="00A430A7">
              <w:rPr>
                <w:rFonts w:ascii="Book Antiqua" w:eastAsia="MS Mincho" w:hAnsi="Book Antiqua" w:cs="Times New Roman"/>
                <w:iCs/>
                <w:sz w:val="24"/>
                <w:szCs w:val="24"/>
                <w:lang w:val="pt-BR"/>
              </w:rPr>
              <w:t>Noninvasive parameters</w:t>
            </w:r>
          </w:p>
        </w:tc>
        <w:tc>
          <w:tcPr>
            <w:tcW w:w="3202" w:type="dxa"/>
            <w:shd w:val="clear" w:color="auto" w:fill="auto"/>
            <w:tcMar>
              <w:top w:w="15" w:type="dxa"/>
              <w:left w:w="15" w:type="dxa"/>
              <w:bottom w:w="0" w:type="dxa"/>
              <w:right w:w="15" w:type="dxa"/>
            </w:tcMar>
            <w:vAlign w:val="center"/>
            <w:hideMark/>
          </w:tcPr>
          <w:p w14:paraId="1C93CACF" w14:textId="77777777" w:rsidR="002108F4" w:rsidRPr="00C3325F" w:rsidRDefault="002108F4" w:rsidP="00A430A7">
            <w:pPr>
              <w:snapToGrid w:val="0"/>
              <w:spacing w:after="0" w:line="360" w:lineRule="auto"/>
              <w:jc w:val="center"/>
              <w:rPr>
                <w:rFonts w:ascii="Book Antiqua" w:eastAsia="MS Mincho" w:hAnsi="Book Antiqua" w:cs="Times New Roman"/>
                <w:sz w:val="24"/>
                <w:szCs w:val="24"/>
              </w:rPr>
            </w:pPr>
          </w:p>
        </w:tc>
        <w:tc>
          <w:tcPr>
            <w:tcW w:w="2999" w:type="dxa"/>
            <w:shd w:val="clear" w:color="auto" w:fill="auto"/>
            <w:tcMar>
              <w:top w:w="15" w:type="dxa"/>
              <w:left w:w="15" w:type="dxa"/>
              <w:bottom w:w="0" w:type="dxa"/>
              <w:right w:w="15" w:type="dxa"/>
            </w:tcMar>
            <w:vAlign w:val="center"/>
            <w:hideMark/>
          </w:tcPr>
          <w:p w14:paraId="6CD82C0E" w14:textId="77777777" w:rsidR="002108F4" w:rsidRPr="00C3325F" w:rsidRDefault="002108F4" w:rsidP="00AC0BEB">
            <w:pPr>
              <w:snapToGrid w:val="0"/>
              <w:spacing w:after="0" w:line="360" w:lineRule="auto"/>
              <w:jc w:val="center"/>
              <w:rPr>
                <w:rFonts w:ascii="Book Antiqua" w:eastAsia="MS Mincho" w:hAnsi="Book Antiqua" w:cs="Times New Roman"/>
                <w:sz w:val="24"/>
                <w:szCs w:val="24"/>
              </w:rPr>
            </w:pPr>
          </w:p>
        </w:tc>
      </w:tr>
      <w:tr w:rsidR="002108F4" w:rsidRPr="00C3325F" w14:paraId="06DEF5DE" w14:textId="77777777" w:rsidTr="00642173">
        <w:trPr>
          <w:trHeight w:val="229"/>
        </w:trPr>
        <w:tc>
          <w:tcPr>
            <w:tcW w:w="3476" w:type="dxa"/>
            <w:shd w:val="clear" w:color="auto" w:fill="auto"/>
            <w:tcMar>
              <w:top w:w="15" w:type="dxa"/>
              <w:left w:w="15" w:type="dxa"/>
              <w:bottom w:w="0" w:type="dxa"/>
              <w:right w:w="15" w:type="dxa"/>
            </w:tcMar>
            <w:vAlign w:val="center"/>
            <w:hideMark/>
          </w:tcPr>
          <w:p w14:paraId="0F162E7E"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rPr>
              <w:t>Hepatic steatosis (0-3, US)</w:t>
            </w:r>
          </w:p>
        </w:tc>
        <w:tc>
          <w:tcPr>
            <w:tcW w:w="3202" w:type="dxa"/>
            <w:shd w:val="clear" w:color="auto" w:fill="auto"/>
            <w:tcMar>
              <w:top w:w="15" w:type="dxa"/>
              <w:left w:w="15" w:type="dxa"/>
              <w:bottom w:w="0" w:type="dxa"/>
              <w:right w:w="15" w:type="dxa"/>
            </w:tcMar>
            <w:vAlign w:val="center"/>
            <w:hideMark/>
          </w:tcPr>
          <w:p w14:paraId="610257C3" w14:textId="77777777" w:rsidR="002108F4" w:rsidRPr="00C3325F" w:rsidRDefault="002108F4" w:rsidP="00A430A7">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1.9</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0.9</w:t>
            </w:r>
          </w:p>
        </w:tc>
        <w:tc>
          <w:tcPr>
            <w:tcW w:w="2999" w:type="dxa"/>
            <w:shd w:val="clear" w:color="auto" w:fill="auto"/>
            <w:tcMar>
              <w:top w:w="15" w:type="dxa"/>
              <w:left w:w="15" w:type="dxa"/>
              <w:bottom w:w="0" w:type="dxa"/>
              <w:right w:w="15" w:type="dxa"/>
            </w:tcMar>
            <w:vAlign w:val="center"/>
            <w:hideMark/>
          </w:tcPr>
          <w:p w14:paraId="31EDB253" w14:textId="77777777" w:rsidR="002108F4" w:rsidRPr="00C3325F" w:rsidRDefault="002108F4" w:rsidP="00AC0BEB">
            <w:pPr>
              <w:snapToGrid w:val="0"/>
              <w:spacing w:after="0" w:line="360" w:lineRule="auto"/>
              <w:jc w:val="center"/>
              <w:rPr>
                <w:rFonts w:ascii="Book Antiqua" w:eastAsia="MS Mincho" w:hAnsi="Book Antiqua" w:cs="Times New Roman"/>
                <w:sz w:val="24"/>
                <w:szCs w:val="24"/>
              </w:rPr>
            </w:pPr>
          </w:p>
        </w:tc>
      </w:tr>
      <w:tr w:rsidR="002108F4" w:rsidRPr="00C3325F" w14:paraId="64F9BB4A" w14:textId="77777777" w:rsidTr="00642173">
        <w:trPr>
          <w:trHeight w:val="229"/>
        </w:trPr>
        <w:tc>
          <w:tcPr>
            <w:tcW w:w="3476" w:type="dxa"/>
            <w:shd w:val="clear" w:color="auto" w:fill="auto"/>
            <w:tcMar>
              <w:top w:w="15" w:type="dxa"/>
              <w:left w:w="15" w:type="dxa"/>
              <w:bottom w:w="0" w:type="dxa"/>
              <w:right w:w="15" w:type="dxa"/>
            </w:tcMar>
            <w:vAlign w:val="center"/>
            <w:hideMark/>
          </w:tcPr>
          <w:p w14:paraId="328B05B7"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lang w:val="is-IS"/>
              </w:rPr>
              <w:t>Liver stiffness (kPa)</w:t>
            </w:r>
          </w:p>
        </w:tc>
        <w:tc>
          <w:tcPr>
            <w:tcW w:w="3202" w:type="dxa"/>
            <w:shd w:val="clear" w:color="auto" w:fill="auto"/>
            <w:tcMar>
              <w:top w:w="15" w:type="dxa"/>
              <w:left w:w="15" w:type="dxa"/>
              <w:bottom w:w="0" w:type="dxa"/>
              <w:right w:w="15" w:type="dxa"/>
            </w:tcMar>
            <w:vAlign w:val="center"/>
            <w:hideMark/>
          </w:tcPr>
          <w:p w14:paraId="1A66FC93" w14:textId="77777777" w:rsidR="002108F4" w:rsidRPr="00C3325F" w:rsidRDefault="002108F4" w:rsidP="00A430A7">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15.8</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21.1</w:t>
            </w:r>
          </w:p>
        </w:tc>
        <w:tc>
          <w:tcPr>
            <w:tcW w:w="2999" w:type="dxa"/>
            <w:shd w:val="clear" w:color="auto" w:fill="auto"/>
            <w:tcMar>
              <w:top w:w="15" w:type="dxa"/>
              <w:left w:w="15" w:type="dxa"/>
              <w:bottom w:w="0" w:type="dxa"/>
              <w:right w:w="15" w:type="dxa"/>
            </w:tcMar>
            <w:vAlign w:val="center"/>
            <w:hideMark/>
          </w:tcPr>
          <w:p w14:paraId="7BF444A0" w14:textId="77777777" w:rsidR="002108F4" w:rsidRPr="00C3325F" w:rsidRDefault="002108F4" w:rsidP="00AC0BEB">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12.6</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18.1</w:t>
            </w:r>
          </w:p>
        </w:tc>
      </w:tr>
      <w:tr w:rsidR="002108F4" w:rsidRPr="00C3325F" w14:paraId="5480F81C" w14:textId="77777777" w:rsidTr="00642173">
        <w:trPr>
          <w:trHeight w:val="229"/>
        </w:trPr>
        <w:tc>
          <w:tcPr>
            <w:tcW w:w="3476" w:type="dxa"/>
            <w:shd w:val="clear" w:color="auto" w:fill="auto"/>
            <w:tcMar>
              <w:top w:w="15" w:type="dxa"/>
              <w:left w:w="15" w:type="dxa"/>
              <w:bottom w:w="0" w:type="dxa"/>
              <w:right w:w="15" w:type="dxa"/>
            </w:tcMar>
            <w:vAlign w:val="center"/>
            <w:hideMark/>
          </w:tcPr>
          <w:p w14:paraId="5B92E7D0" w14:textId="77777777" w:rsidR="002108F4" w:rsidRPr="00A430A7" w:rsidRDefault="002108F4" w:rsidP="00A430A7">
            <w:pPr>
              <w:snapToGrid w:val="0"/>
              <w:spacing w:after="0" w:line="360" w:lineRule="auto"/>
              <w:rPr>
                <w:rFonts w:ascii="Book Antiqua" w:eastAsia="MS Mincho" w:hAnsi="Book Antiqua" w:cs="Times New Roman"/>
                <w:sz w:val="24"/>
                <w:szCs w:val="24"/>
              </w:rPr>
            </w:pPr>
            <w:r w:rsidRPr="00A430A7">
              <w:rPr>
                <w:rFonts w:ascii="Book Antiqua" w:eastAsia="MS Mincho" w:hAnsi="Book Antiqua" w:cs="Times New Roman"/>
                <w:iCs/>
                <w:sz w:val="24"/>
                <w:szCs w:val="24"/>
              </w:rPr>
              <w:t>Laboratory parameters</w:t>
            </w:r>
          </w:p>
        </w:tc>
        <w:tc>
          <w:tcPr>
            <w:tcW w:w="3202" w:type="dxa"/>
            <w:shd w:val="clear" w:color="auto" w:fill="auto"/>
            <w:tcMar>
              <w:top w:w="15" w:type="dxa"/>
              <w:left w:w="15" w:type="dxa"/>
              <w:bottom w:w="0" w:type="dxa"/>
              <w:right w:w="15" w:type="dxa"/>
            </w:tcMar>
            <w:vAlign w:val="center"/>
            <w:hideMark/>
          </w:tcPr>
          <w:p w14:paraId="2DD3FFEA" w14:textId="77777777" w:rsidR="002108F4" w:rsidRPr="00C3325F" w:rsidRDefault="002108F4" w:rsidP="00A430A7">
            <w:pPr>
              <w:snapToGrid w:val="0"/>
              <w:spacing w:after="0" w:line="360" w:lineRule="auto"/>
              <w:jc w:val="center"/>
              <w:rPr>
                <w:rFonts w:ascii="Book Antiqua" w:eastAsia="MS Mincho" w:hAnsi="Book Antiqua" w:cs="Times New Roman"/>
                <w:sz w:val="24"/>
                <w:szCs w:val="24"/>
              </w:rPr>
            </w:pPr>
          </w:p>
        </w:tc>
        <w:tc>
          <w:tcPr>
            <w:tcW w:w="2999" w:type="dxa"/>
            <w:shd w:val="clear" w:color="auto" w:fill="auto"/>
            <w:tcMar>
              <w:top w:w="15" w:type="dxa"/>
              <w:left w:w="15" w:type="dxa"/>
              <w:bottom w:w="0" w:type="dxa"/>
              <w:right w:w="15" w:type="dxa"/>
            </w:tcMar>
            <w:vAlign w:val="center"/>
            <w:hideMark/>
          </w:tcPr>
          <w:p w14:paraId="390D7652" w14:textId="77777777" w:rsidR="002108F4" w:rsidRPr="00A430A7" w:rsidRDefault="002108F4" w:rsidP="00AC0BEB">
            <w:pPr>
              <w:snapToGrid w:val="0"/>
              <w:spacing w:after="0" w:line="360" w:lineRule="auto"/>
              <w:jc w:val="center"/>
              <w:rPr>
                <w:rFonts w:ascii="Book Antiqua" w:eastAsia="宋体" w:hAnsi="Book Antiqua" w:cs="Times New Roman"/>
                <w:sz w:val="24"/>
                <w:szCs w:val="24"/>
                <w:lang w:eastAsia="zh-CN"/>
              </w:rPr>
            </w:pPr>
          </w:p>
        </w:tc>
      </w:tr>
      <w:tr w:rsidR="002108F4" w:rsidRPr="00C3325F" w14:paraId="58295204" w14:textId="77777777" w:rsidTr="00642173">
        <w:trPr>
          <w:trHeight w:val="229"/>
        </w:trPr>
        <w:tc>
          <w:tcPr>
            <w:tcW w:w="3476" w:type="dxa"/>
            <w:shd w:val="clear" w:color="auto" w:fill="auto"/>
            <w:tcMar>
              <w:top w:w="15" w:type="dxa"/>
              <w:left w:w="15" w:type="dxa"/>
              <w:bottom w:w="0" w:type="dxa"/>
              <w:right w:w="15" w:type="dxa"/>
            </w:tcMar>
            <w:vAlign w:val="center"/>
            <w:hideMark/>
          </w:tcPr>
          <w:p w14:paraId="72BB3F95"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rPr>
              <w:t>AST (U/L)</w:t>
            </w:r>
          </w:p>
        </w:tc>
        <w:tc>
          <w:tcPr>
            <w:tcW w:w="3202" w:type="dxa"/>
            <w:shd w:val="clear" w:color="auto" w:fill="auto"/>
            <w:tcMar>
              <w:top w:w="15" w:type="dxa"/>
              <w:left w:w="15" w:type="dxa"/>
              <w:bottom w:w="0" w:type="dxa"/>
              <w:right w:w="15" w:type="dxa"/>
            </w:tcMar>
            <w:vAlign w:val="center"/>
            <w:hideMark/>
          </w:tcPr>
          <w:p w14:paraId="1483292C" w14:textId="77777777" w:rsidR="002108F4" w:rsidRPr="00C3325F" w:rsidRDefault="002108F4" w:rsidP="00A430A7">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101</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108</w:t>
            </w:r>
          </w:p>
        </w:tc>
        <w:tc>
          <w:tcPr>
            <w:tcW w:w="2999" w:type="dxa"/>
            <w:shd w:val="clear" w:color="auto" w:fill="auto"/>
            <w:tcMar>
              <w:top w:w="15" w:type="dxa"/>
              <w:left w:w="15" w:type="dxa"/>
              <w:bottom w:w="0" w:type="dxa"/>
              <w:right w:w="15" w:type="dxa"/>
            </w:tcMar>
            <w:vAlign w:val="center"/>
            <w:hideMark/>
          </w:tcPr>
          <w:p w14:paraId="06CF4226" w14:textId="77777777" w:rsidR="002108F4" w:rsidRPr="00C3325F" w:rsidRDefault="002108F4" w:rsidP="00AC0BEB">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54</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48</w:t>
            </w:r>
          </w:p>
        </w:tc>
      </w:tr>
      <w:tr w:rsidR="002108F4" w:rsidRPr="00C3325F" w14:paraId="773C282A" w14:textId="77777777" w:rsidTr="00642173">
        <w:trPr>
          <w:trHeight w:val="229"/>
        </w:trPr>
        <w:tc>
          <w:tcPr>
            <w:tcW w:w="3476" w:type="dxa"/>
            <w:shd w:val="clear" w:color="auto" w:fill="auto"/>
            <w:tcMar>
              <w:top w:w="15" w:type="dxa"/>
              <w:left w:w="15" w:type="dxa"/>
              <w:bottom w:w="0" w:type="dxa"/>
              <w:right w:w="15" w:type="dxa"/>
            </w:tcMar>
            <w:vAlign w:val="center"/>
            <w:hideMark/>
          </w:tcPr>
          <w:p w14:paraId="443C55B8"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rPr>
              <w:t>ALT (U/L)</w:t>
            </w:r>
          </w:p>
        </w:tc>
        <w:tc>
          <w:tcPr>
            <w:tcW w:w="3202" w:type="dxa"/>
            <w:shd w:val="clear" w:color="auto" w:fill="auto"/>
            <w:tcMar>
              <w:top w:w="15" w:type="dxa"/>
              <w:left w:w="15" w:type="dxa"/>
              <w:bottom w:w="0" w:type="dxa"/>
              <w:right w:w="15" w:type="dxa"/>
            </w:tcMar>
            <w:vAlign w:val="center"/>
            <w:hideMark/>
          </w:tcPr>
          <w:p w14:paraId="59B14DC2" w14:textId="77777777" w:rsidR="002108F4" w:rsidRPr="00C3325F" w:rsidRDefault="002108F4" w:rsidP="00A430A7">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70</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79</w:t>
            </w:r>
          </w:p>
        </w:tc>
        <w:tc>
          <w:tcPr>
            <w:tcW w:w="2999" w:type="dxa"/>
            <w:shd w:val="clear" w:color="auto" w:fill="auto"/>
            <w:tcMar>
              <w:top w:w="15" w:type="dxa"/>
              <w:left w:w="15" w:type="dxa"/>
              <w:bottom w:w="0" w:type="dxa"/>
              <w:right w:w="15" w:type="dxa"/>
            </w:tcMar>
            <w:vAlign w:val="center"/>
            <w:hideMark/>
          </w:tcPr>
          <w:p w14:paraId="0200E41F" w14:textId="77777777" w:rsidR="002108F4" w:rsidRPr="00C3325F" w:rsidRDefault="002108F4" w:rsidP="00AC0BEB">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52</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46</w:t>
            </w:r>
          </w:p>
        </w:tc>
      </w:tr>
      <w:tr w:rsidR="002108F4" w:rsidRPr="00C3325F" w14:paraId="06B28AED" w14:textId="77777777" w:rsidTr="00642173">
        <w:trPr>
          <w:trHeight w:val="229"/>
        </w:trPr>
        <w:tc>
          <w:tcPr>
            <w:tcW w:w="3476" w:type="dxa"/>
            <w:shd w:val="clear" w:color="auto" w:fill="auto"/>
            <w:tcMar>
              <w:top w:w="15" w:type="dxa"/>
              <w:left w:w="15" w:type="dxa"/>
              <w:bottom w:w="0" w:type="dxa"/>
              <w:right w:w="15" w:type="dxa"/>
            </w:tcMar>
            <w:vAlign w:val="center"/>
            <w:hideMark/>
          </w:tcPr>
          <w:p w14:paraId="59DDC839"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rPr>
              <w:t>GGT (U/L)</w:t>
            </w:r>
          </w:p>
        </w:tc>
        <w:tc>
          <w:tcPr>
            <w:tcW w:w="3202" w:type="dxa"/>
            <w:shd w:val="clear" w:color="auto" w:fill="auto"/>
            <w:tcMar>
              <w:top w:w="15" w:type="dxa"/>
              <w:left w:w="15" w:type="dxa"/>
              <w:bottom w:w="0" w:type="dxa"/>
              <w:right w:w="15" w:type="dxa"/>
            </w:tcMar>
            <w:vAlign w:val="center"/>
            <w:hideMark/>
          </w:tcPr>
          <w:p w14:paraId="2C5711F1" w14:textId="77777777" w:rsidR="002108F4" w:rsidRPr="00C3325F" w:rsidRDefault="002108F4" w:rsidP="00A430A7">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398</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577</w:t>
            </w:r>
          </w:p>
        </w:tc>
        <w:tc>
          <w:tcPr>
            <w:tcW w:w="2999" w:type="dxa"/>
            <w:shd w:val="clear" w:color="auto" w:fill="auto"/>
            <w:tcMar>
              <w:top w:w="15" w:type="dxa"/>
              <w:left w:w="15" w:type="dxa"/>
              <w:bottom w:w="0" w:type="dxa"/>
              <w:right w:w="15" w:type="dxa"/>
            </w:tcMar>
            <w:vAlign w:val="center"/>
            <w:hideMark/>
          </w:tcPr>
          <w:p w14:paraId="23581F39" w14:textId="77777777" w:rsidR="002108F4" w:rsidRPr="00C3325F" w:rsidRDefault="002108F4" w:rsidP="00AC0BEB">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268</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360</w:t>
            </w:r>
          </w:p>
        </w:tc>
      </w:tr>
      <w:tr w:rsidR="002108F4" w:rsidRPr="00C3325F" w14:paraId="6D170D09" w14:textId="77777777" w:rsidTr="00642173">
        <w:trPr>
          <w:trHeight w:val="229"/>
        </w:trPr>
        <w:tc>
          <w:tcPr>
            <w:tcW w:w="3476" w:type="dxa"/>
            <w:shd w:val="clear" w:color="auto" w:fill="auto"/>
            <w:tcMar>
              <w:top w:w="15" w:type="dxa"/>
              <w:left w:w="15" w:type="dxa"/>
              <w:bottom w:w="0" w:type="dxa"/>
              <w:right w:w="15" w:type="dxa"/>
            </w:tcMar>
            <w:vAlign w:val="center"/>
            <w:hideMark/>
          </w:tcPr>
          <w:p w14:paraId="0A8868F0"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rPr>
              <w:t>AP (U/L)</w:t>
            </w:r>
          </w:p>
        </w:tc>
        <w:tc>
          <w:tcPr>
            <w:tcW w:w="3202" w:type="dxa"/>
            <w:shd w:val="clear" w:color="auto" w:fill="auto"/>
            <w:tcMar>
              <w:top w:w="15" w:type="dxa"/>
              <w:left w:w="15" w:type="dxa"/>
              <w:bottom w:w="0" w:type="dxa"/>
              <w:right w:w="15" w:type="dxa"/>
            </w:tcMar>
            <w:vAlign w:val="center"/>
            <w:hideMark/>
          </w:tcPr>
          <w:p w14:paraId="2E2E7390" w14:textId="77777777" w:rsidR="002108F4" w:rsidRPr="00C3325F" w:rsidRDefault="002108F4" w:rsidP="00A430A7">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109</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76</w:t>
            </w:r>
          </w:p>
        </w:tc>
        <w:tc>
          <w:tcPr>
            <w:tcW w:w="2999" w:type="dxa"/>
            <w:shd w:val="clear" w:color="auto" w:fill="auto"/>
            <w:tcMar>
              <w:top w:w="15" w:type="dxa"/>
              <w:left w:w="15" w:type="dxa"/>
              <w:bottom w:w="0" w:type="dxa"/>
              <w:right w:w="15" w:type="dxa"/>
            </w:tcMar>
            <w:vAlign w:val="center"/>
            <w:hideMark/>
          </w:tcPr>
          <w:p w14:paraId="471433E1" w14:textId="77777777" w:rsidR="002108F4" w:rsidRPr="00C3325F" w:rsidRDefault="002108F4" w:rsidP="00AC0BEB">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88</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55</w:t>
            </w:r>
          </w:p>
        </w:tc>
      </w:tr>
      <w:tr w:rsidR="002108F4" w:rsidRPr="00C3325F" w14:paraId="3AD15CDA" w14:textId="77777777" w:rsidTr="00642173">
        <w:trPr>
          <w:trHeight w:val="229"/>
        </w:trPr>
        <w:tc>
          <w:tcPr>
            <w:tcW w:w="3476" w:type="dxa"/>
            <w:shd w:val="clear" w:color="auto" w:fill="auto"/>
            <w:tcMar>
              <w:top w:w="15" w:type="dxa"/>
              <w:left w:w="15" w:type="dxa"/>
              <w:bottom w:w="0" w:type="dxa"/>
              <w:right w:w="15" w:type="dxa"/>
            </w:tcMar>
            <w:vAlign w:val="center"/>
            <w:hideMark/>
          </w:tcPr>
          <w:p w14:paraId="285C0B5B"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lang w:val="tr-TR"/>
              </w:rPr>
              <w:t>Bilirubin (mg/dL)</w:t>
            </w:r>
          </w:p>
        </w:tc>
        <w:tc>
          <w:tcPr>
            <w:tcW w:w="3202" w:type="dxa"/>
            <w:shd w:val="clear" w:color="auto" w:fill="auto"/>
            <w:tcMar>
              <w:top w:w="15" w:type="dxa"/>
              <w:left w:w="15" w:type="dxa"/>
              <w:bottom w:w="0" w:type="dxa"/>
              <w:right w:w="15" w:type="dxa"/>
            </w:tcMar>
            <w:vAlign w:val="center"/>
            <w:hideMark/>
          </w:tcPr>
          <w:p w14:paraId="6E2C69EA" w14:textId="77777777" w:rsidR="002108F4" w:rsidRPr="00C3325F" w:rsidRDefault="002108F4" w:rsidP="00A430A7">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1.3</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2.8</w:t>
            </w:r>
          </w:p>
        </w:tc>
        <w:tc>
          <w:tcPr>
            <w:tcW w:w="2999" w:type="dxa"/>
            <w:shd w:val="clear" w:color="auto" w:fill="auto"/>
            <w:tcMar>
              <w:top w:w="15" w:type="dxa"/>
              <w:left w:w="15" w:type="dxa"/>
              <w:bottom w:w="0" w:type="dxa"/>
              <w:right w:w="15" w:type="dxa"/>
            </w:tcMar>
            <w:vAlign w:val="center"/>
            <w:hideMark/>
          </w:tcPr>
          <w:p w14:paraId="38E81744" w14:textId="77777777" w:rsidR="002108F4" w:rsidRPr="00C3325F" w:rsidRDefault="002108F4" w:rsidP="00AC0BEB">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0.9</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2.3</w:t>
            </w:r>
          </w:p>
        </w:tc>
      </w:tr>
      <w:tr w:rsidR="002108F4" w:rsidRPr="00C3325F" w14:paraId="63218B5F" w14:textId="77777777" w:rsidTr="00642173">
        <w:trPr>
          <w:trHeight w:val="229"/>
        </w:trPr>
        <w:tc>
          <w:tcPr>
            <w:tcW w:w="3476" w:type="dxa"/>
            <w:shd w:val="clear" w:color="auto" w:fill="auto"/>
            <w:tcMar>
              <w:top w:w="15" w:type="dxa"/>
              <w:left w:w="15" w:type="dxa"/>
              <w:bottom w:w="0" w:type="dxa"/>
              <w:right w:w="15" w:type="dxa"/>
            </w:tcMar>
            <w:vAlign w:val="center"/>
            <w:hideMark/>
          </w:tcPr>
          <w:p w14:paraId="0CE3E62C"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lang w:val="fi-FI"/>
              </w:rPr>
              <w:t>Albumin (g/dL)</w:t>
            </w:r>
          </w:p>
        </w:tc>
        <w:tc>
          <w:tcPr>
            <w:tcW w:w="3202" w:type="dxa"/>
            <w:shd w:val="clear" w:color="auto" w:fill="auto"/>
            <w:tcMar>
              <w:top w:w="15" w:type="dxa"/>
              <w:left w:w="15" w:type="dxa"/>
              <w:bottom w:w="0" w:type="dxa"/>
              <w:right w:w="15" w:type="dxa"/>
            </w:tcMar>
            <w:vAlign w:val="center"/>
            <w:hideMark/>
          </w:tcPr>
          <w:p w14:paraId="1E01EAB2" w14:textId="77777777" w:rsidR="002108F4" w:rsidRPr="00C3325F" w:rsidRDefault="002108F4" w:rsidP="00A430A7">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5.0</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6.0</w:t>
            </w:r>
          </w:p>
        </w:tc>
        <w:tc>
          <w:tcPr>
            <w:tcW w:w="2999" w:type="dxa"/>
            <w:shd w:val="clear" w:color="auto" w:fill="auto"/>
            <w:tcMar>
              <w:top w:w="15" w:type="dxa"/>
              <w:left w:w="15" w:type="dxa"/>
              <w:bottom w:w="0" w:type="dxa"/>
              <w:right w:w="15" w:type="dxa"/>
            </w:tcMar>
            <w:vAlign w:val="center"/>
            <w:hideMark/>
          </w:tcPr>
          <w:p w14:paraId="4A9577CB" w14:textId="77777777" w:rsidR="002108F4" w:rsidRPr="00A430A7" w:rsidRDefault="002108F4" w:rsidP="00AC0BEB">
            <w:pPr>
              <w:snapToGrid w:val="0"/>
              <w:spacing w:after="0" w:line="360" w:lineRule="auto"/>
              <w:jc w:val="center"/>
              <w:rPr>
                <w:rFonts w:ascii="Book Antiqua" w:eastAsia="宋体" w:hAnsi="Book Antiqua" w:cs="Times New Roman"/>
                <w:sz w:val="24"/>
                <w:szCs w:val="24"/>
                <w:lang w:eastAsia="zh-CN"/>
              </w:rPr>
            </w:pPr>
          </w:p>
        </w:tc>
      </w:tr>
      <w:tr w:rsidR="002108F4" w:rsidRPr="00C3325F" w14:paraId="31A3C84C" w14:textId="77777777" w:rsidTr="00642173">
        <w:trPr>
          <w:trHeight w:val="229"/>
        </w:trPr>
        <w:tc>
          <w:tcPr>
            <w:tcW w:w="3476" w:type="dxa"/>
            <w:shd w:val="clear" w:color="auto" w:fill="auto"/>
            <w:tcMar>
              <w:top w:w="15" w:type="dxa"/>
              <w:left w:w="15" w:type="dxa"/>
              <w:bottom w:w="0" w:type="dxa"/>
              <w:right w:w="15" w:type="dxa"/>
            </w:tcMar>
            <w:vAlign w:val="center"/>
            <w:hideMark/>
          </w:tcPr>
          <w:p w14:paraId="18ECB98B"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rPr>
              <w:t>INR</w:t>
            </w:r>
          </w:p>
        </w:tc>
        <w:tc>
          <w:tcPr>
            <w:tcW w:w="3202" w:type="dxa"/>
            <w:shd w:val="clear" w:color="auto" w:fill="auto"/>
            <w:tcMar>
              <w:top w:w="15" w:type="dxa"/>
              <w:left w:w="15" w:type="dxa"/>
              <w:bottom w:w="0" w:type="dxa"/>
              <w:right w:w="15" w:type="dxa"/>
            </w:tcMar>
            <w:vAlign w:val="center"/>
            <w:hideMark/>
          </w:tcPr>
          <w:p w14:paraId="4C96D0E7" w14:textId="77777777" w:rsidR="002108F4" w:rsidRPr="00C3325F" w:rsidRDefault="002108F4" w:rsidP="00A430A7">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1.2</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3.4</w:t>
            </w:r>
          </w:p>
        </w:tc>
        <w:tc>
          <w:tcPr>
            <w:tcW w:w="2999" w:type="dxa"/>
            <w:shd w:val="clear" w:color="auto" w:fill="auto"/>
            <w:tcMar>
              <w:top w:w="15" w:type="dxa"/>
              <w:left w:w="15" w:type="dxa"/>
              <w:bottom w:w="0" w:type="dxa"/>
              <w:right w:w="15" w:type="dxa"/>
            </w:tcMar>
            <w:vAlign w:val="center"/>
            <w:hideMark/>
          </w:tcPr>
          <w:p w14:paraId="50D90BBA" w14:textId="77777777" w:rsidR="002108F4" w:rsidRPr="00C3325F" w:rsidRDefault="002108F4" w:rsidP="00AC0BEB">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1.2</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5.1</w:t>
            </w:r>
          </w:p>
        </w:tc>
      </w:tr>
      <w:tr w:rsidR="002108F4" w:rsidRPr="00C3325F" w14:paraId="1D055585" w14:textId="77777777" w:rsidTr="00642173">
        <w:trPr>
          <w:trHeight w:val="229"/>
        </w:trPr>
        <w:tc>
          <w:tcPr>
            <w:tcW w:w="3476" w:type="dxa"/>
            <w:shd w:val="clear" w:color="auto" w:fill="auto"/>
            <w:tcMar>
              <w:top w:w="15" w:type="dxa"/>
              <w:left w:w="15" w:type="dxa"/>
              <w:bottom w:w="0" w:type="dxa"/>
              <w:right w:w="15" w:type="dxa"/>
            </w:tcMar>
            <w:vAlign w:val="center"/>
            <w:hideMark/>
          </w:tcPr>
          <w:p w14:paraId="7347CA65"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lang w:val="ro-RO"/>
              </w:rPr>
              <w:t>Urea (mg/dL)</w:t>
            </w:r>
          </w:p>
        </w:tc>
        <w:tc>
          <w:tcPr>
            <w:tcW w:w="3202" w:type="dxa"/>
            <w:shd w:val="clear" w:color="auto" w:fill="auto"/>
            <w:tcMar>
              <w:top w:w="15" w:type="dxa"/>
              <w:left w:w="15" w:type="dxa"/>
              <w:bottom w:w="0" w:type="dxa"/>
              <w:right w:w="15" w:type="dxa"/>
            </w:tcMar>
            <w:vAlign w:val="center"/>
            <w:hideMark/>
          </w:tcPr>
          <w:p w14:paraId="242C8D23" w14:textId="77777777" w:rsidR="002108F4" w:rsidRPr="00C3325F" w:rsidRDefault="002108F4" w:rsidP="00A430A7">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22.6</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16.6</w:t>
            </w:r>
          </w:p>
        </w:tc>
        <w:tc>
          <w:tcPr>
            <w:tcW w:w="2999" w:type="dxa"/>
            <w:shd w:val="clear" w:color="auto" w:fill="auto"/>
            <w:tcMar>
              <w:top w:w="15" w:type="dxa"/>
              <w:left w:w="15" w:type="dxa"/>
              <w:bottom w:w="0" w:type="dxa"/>
              <w:right w:w="15" w:type="dxa"/>
            </w:tcMar>
            <w:vAlign w:val="center"/>
            <w:hideMark/>
          </w:tcPr>
          <w:p w14:paraId="5C2F48B6" w14:textId="77777777" w:rsidR="002108F4" w:rsidRPr="00C3325F" w:rsidRDefault="002108F4" w:rsidP="00AC0BEB">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23.7</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12.5</w:t>
            </w:r>
          </w:p>
        </w:tc>
      </w:tr>
      <w:tr w:rsidR="002108F4" w:rsidRPr="00C3325F" w14:paraId="1275A653" w14:textId="77777777" w:rsidTr="00642173">
        <w:trPr>
          <w:trHeight w:val="229"/>
        </w:trPr>
        <w:tc>
          <w:tcPr>
            <w:tcW w:w="3476" w:type="dxa"/>
            <w:shd w:val="clear" w:color="auto" w:fill="auto"/>
            <w:tcMar>
              <w:top w:w="15" w:type="dxa"/>
              <w:left w:w="15" w:type="dxa"/>
              <w:bottom w:w="0" w:type="dxa"/>
              <w:right w:w="15" w:type="dxa"/>
            </w:tcMar>
            <w:vAlign w:val="center"/>
            <w:hideMark/>
          </w:tcPr>
          <w:p w14:paraId="70AE9C44"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lang w:val="tr-TR"/>
              </w:rPr>
              <w:lastRenderedPageBreak/>
              <w:t>Creatinine (mg/dL)</w:t>
            </w:r>
          </w:p>
        </w:tc>
        <w:tc>
          <w:tcPr>
            <w:tcW w:w="3202" w:type="dxa"/>
            <w:shd w:val="clear" w:color="auto" w:fill="auto"/>
            <w:tcMar>
              <w:top w:w="15" w:type="dxa"/>
              <w:left w:w="15" w:type="dxa"/>
              <w:bottom w:w="0" w:type="dxa"/>
              <w:right w:w="15" w:type="dxa"/>
            </w:tcMar>
            <w:vAlign w:val="center"/>
            <w:hideMark/>
          </w:tcPr>
          <w:p w14:paraId="75ADCB72" w14:textId="77777777" w:rsidR="002108F4" w:rsidRPr="00C3325F" w:rsidRDefault="002108F4" w:rsidP="00A430A7">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0.7</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0.3</w:t>
            </w:r>
          </w:p>
        </w:tc>
        <w:tc>
          <w:tcPr>
            <w:tcW w:w="2999" w:type="dxa"/>
            <w:shd w:val="clear" w:color="auto" w:fill="auto"/>
            <w:tcMar>
              <w:top w:w="15" w:type="dxa"/>
              <w:left w:w="15" w:type="dxa"/>
              <w:bottom w:w="0" w:type="dxa"/>
              <w:right w:w="15" w:type="dxa"/>
            </w:tcMar>
            <w:vAlign w:val="center"/>
            <w:hideMark/>
          </w:tcPr>
          <w:p w14:paraId="2762C03D" w14:textId="77777777" w:rsidR="002108F4" w:rsidRPr="00C3325F" w:rsidRDefault="002108F4" w:rsidP="00AC0BEB">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0.8</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0.2</w:t>
            </w:r>
          </w:p>
        </w:tc>
      </w:tr>
      <w:tr w:rsidR="002108F4" w:rsidRPr="00C3325F" w14:paraId="235C9419" w14:textId="77777777" w:rsidTr="00642173">
        <w:trPr>
          <w:trHeight w:val="229"/>
        </w:trPr>
        <w:tc>
          <w:tcPr>
            <w:tcW w:w="3476" w:type="dxa"/>
            <w:shd w:val="clear" w:color="auto" w:fill="auto"/>
            <w:tcMar>
              <w:top w:w="15" w:type="dxa"/>
              <w:left w:w="15" w:type="dxa"/>
              <w:bottom w:w="0" w:type="dxa"/>
              <w:right w:w="15" w:type="dxa"/>
            </w:tcMar>
            <w:vAlign w:val="center"/>
            <w:hideMark/>
          </w:tcPr>
          <w:p w14:paraId="467A808A"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lang w:val="hr-HR"/>
              </w:rPr>
              <w:t>Hemoglobin (g/d</w:t>
            </w:r>
            <w:r w:rsidRPr="00AC0BEB">
              <w:rPr>
                <w:rFonts w:ascii="Book Antiqua" w:eastAsia="MS Mincho" w:hAnsi="Book Antiqua" w:cs="Times New Roman"/>
                <w:caps/>
                <w:sz w:val="24"/>
                <w:szCs w:val="24"/>
                <w:lang w:val="hr-HR"/>
              </w:rPr>
              <w:t>l</w:t>
            </w:r>
            <w:r w:rsidRPr="00C3325F">
              <w:rPr>
                <w:rFonts w:ascii="Book Antiqua" w:eastAsia="MS Mincho" w:hAnsi="Book Antiqua" w:cs="Times New Roman"/>
                <w:sz w:val="24"/>
                <w:szCs w:val="24"/>
                <w:lang w:val="hr-HR"/>
              </w:rPr>
              <w:t>)</w:t>
            </w:r>
          </w:p>
        </w:tc>
        <w:tc>
          <w:tcPr>
            <w:tcW w:w="3202" w:type="dxa"/>
            <w:shd w:val="clear" w:color="auto" w:fill="auto"/>
            <w:tcMar>
              <w:top w:w="15" w:type="dxa"/>
              <w:left w:w="15" w:type="dxa"/>
              <w:bottom w:w="0" w:type="dxa"/>
              <w:right w:w="15" w:type="dxa"/>
            </w:tcMar>
            <w:vAlign w:val="center"/>
            <w:hideMark/>
          </w:tcPr>
          <w:p w14:paraId="64A2056C" w14:textId="77777777" w:rsidR="002108F4" w:rsidRPr="00C3325F" w:rsidRDefault="002108F4" w:rsidP="00AC0BEB">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14.2</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2.2</w:t>
            </w:r>
          </w:p>
        </w:tc>
        <w:tc>
          <w:tcPr>
            <w:tcW w:w="2999" w:type="dxa"/>
            <w:shd w:val="clear" w:color="auto" w:fill="auto"/>
            <w:tcMar>
              <w:top w:w="15" w:type="dxa"/>
              <w:left w:w="15" w:type="dxa"/>
              <w:bottom w:w="0" w:type="dxa"/>
              <w:right w:w="15" w:type="dxa"/>
            </w:tcMar>
            <w:vAlign w:val="center"/>
            <w:hideMark/>
          </w:tcPr>
          <w:p w14:paraId="36B6F187" w14:textId="77777777" w:rsidR="002108F4" w:rsidRPr="00C3325F" w:rsidRDefault="002108F4" w:rsidP="00AC0BEB">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13.8</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1.8</w:t>
            </w:r>
          </w:p>
        </w:tc>
      </w:tr>
      <w:tr w:rsidR="002108F4" w:rsidRPr="00C3325F" w14:paraId="5DBB9A4F" w14:textId="77777777" w:rsidTr="00642173">
        <w:trPr>
          <w:trHeight w:val="229"/>
        </w:trPr>
        <w:tc>
          <w:tcPr>
            <w:tcW w:w="3476" w:type="dxa"/>
            <w:shd w:val="clear" w:color="auto" w:fill="auto"/>
            <w:tcMar>
              <w:top w:w="15" w:type="dxa"/>
              <w:left w:w="15" w:type="dxa"/>
              <w:bottom w:w="0" w:type="dxa"/>
              <w:right w:w="15" w:type="dxa"/>
            </w:tcMar>
            <w:vAlign w:val="center"/>
            <w:hideMark/>
          </w:tcPr>
          <w:p w14:paraId="31AA4492"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lang w:val="ro-RO"/>
              </w:rPr>
              <w:t>Platelets (/n</w:t>
            </w:r>
            <w:r w:rsidRPr="00AC0BEB">
              <w:rPr>
                <w:rFonts w:ascii="Book Antiqua" w:eastAsia="MS Mincho" w:hAnsi="Book Antiqua" w:cs="Times New Roman"/>
                <w:caps/>
                <w:sz w:val="24"/>
                <w:szCs w:val="24"/>
                <w:lang w:val="ro-RO"/>
              </w:rPr>
              <w:t>l</w:t>
            </w:r>
            <w:r w:rsidRPr="00C3325F">
              <w:rPr>
                <w:rFonts w:ascii="Book Antiqua" w:eastAsia="MS Mincho" w:hAnsi="Book Antiqua" w:cs="Times New Roman"/>
                <w:sz w:val="24"/>
                <w:szCs w:val="24"/>
                <w:lang w:val="ro-RO"/>
              </w:rPr>
              <w:t>)</w:t>
            </w:r>
          </w:p>
        </w:tc>
        <w:tc>
          <w:tcPr>
            <w:tcW w:w="3202" w:type="dxa"/>
            <w:shd w:val="clear" w:color="auto" w:fill="auto"/>
            <w:tcMar>
              <w:top w:w="15" w:type="dxa"/>
              <w:left w:w="15" w:type="dxa"/>
              <w:bottom w:w="0" w:type="dxa"/>
              <w:right w:w="15" w:type="dxa"/>
            </w:tcMar>
            <w:vAlign w:val="center"/>
            <w:hideMark/>
          </w:tcPr>
          <w:p w14:paraId="6C15656F" w14:textId="77777777" w:rsidR="002108F4" w:rsidRPr="00C3325F" w:rsidRDefault="002108F4" w:rsidP="00AC0BEB">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209</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87</w:t>
            </w:r>
          </w:p>
        </w:tc>
        <w:tc>
          <w:tcPr>
            <w:tcW w:w="2999" w:type="dxa"/>
            <w:shd w:val="clear" w:color="auto" w:fill="auto"/>
            <w:tcMar>
              <w:top w:w="15" w:type="dxa"/>
              <w:left w:w="15" w:type="dxa"/>
              <w:bottom w:w="0" w:type="dxa"/>
              <w:right w:w="15" w:type="dxa"/>
            </w:tcMar>
            <w:vAlign w:val="center"/>
            <w:hideMark/>
          </w:tcPr>
          <w:p w14:paraId="0BE14FB5" w14:textId="77777777" w:rsidR="002108F4" w:rsidRPr="00C3325F" w:rsidRDefault="002108F4" w:rsidP="00AC0BEB">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215</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82</w:t>
            </w:r>
          </w:p>
        </w:tc>
      </w:tr>
      <w:tr w:rsidR="002108F4" w:rsidRPr="00C3325F" w14:paraId="76B02441" w14:textId="77777777" w:rsidTr="00642173">
        <w:trPr>
          <w:trHeight w:val="229"/>
        </w:trPr>
        <w:tc>
          <w:tcPr>
            <w:tcW w:w="3476" w:type="dxa"/>
            <w:shd w:val="clear" w:color="auto" w:fill="auto"/>
            <w:tcMar>
              <w:top w:w="15" w:type="dxa"/>
              <w:left w:w="15" w:type="dxa"/>
              <w:bottom w:w="0" w:type="dxa"/>
              <w:right w:w="15" w:type="dxa"/>
            </w:tcMar>
            <w:vAlign w:val="center"/>
            <w:hideMark/>
          </w:tcPr>
          <w:p w14:paraId="011BB473"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lang w:val="es-ES_tradnl"/>
              </w:rPr>
              <w:t>Glucose  (mg/dL)</w:t>
            </w:r>
          </w:p>
        </w:tc>
        <w:tc>
          <w:tcPr>
            <w:tcW w:w="3202" w:type="dxa"/>
            <w:shd w:val="clear" w:color="auto" w:fill="auto"/>
            <w:tcMar>
              <w:top w:w="15" w:type="dxa"/>
              <w:left w:w="15" w:type="dxa"/>
              <w:bottom w:w="0" w:type="dxa"/>
              <w:right w:w="15" w:type="dxa"/>
            </w:tcMar>
            <w:vAlign w:val="center"/>
            <w:hideMark/>
          </w:tcPr>
          <w:p w14:paraId="1EE65AE6" w14:textId="77777777" w:rsidR="002108F4" w:rsidRPr="00C3325F" w:rsidRDefault="002108F4" w:rsidP="00AC0BEB">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109.1</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36.4</w:t>
            </w:r>
          </w:p>
        </w:tc>
        <w:tc>
          <w:tcPr>
            <w:tcW w:w="2999" w:type="dxa"/>
            <w:shd w:val="clear" w:color="auto" w:fill="auto"/>
            <w:tcMar>
              <w:top w:w="15" w:type="dxa"/>
              <w:left w:w="15" w:type="dxa"/>
              <w:bottom w:w="0" w:type="dxa"/>
              <w:right w:w="15" w:type="dxa"/>
            </w:tcMar>
            <w:vAlign w:val="center"/>
            <w:hideMark/>
          </w:tcPr>
          <w:p w14:paraId="0639E919" w14:textId="77777777" w:rsidR="002108F4" w:rsidRPr="00AC0BEB" w:rsidRDefault="002108F4" w:rsidP="00AC0BEB">
            <w:pPr>
              <w:snapToGrid w:val="0"/>
              <w:spacing w:after="0" w:line="360" w:lineRule="auto"/>
              <w:jc w:val="center"/>
              <w:rPr>
                <w:rFonts w:ascii="Book Antiqua" w:eastAsia="宋体" w:hAnsi="Book Antiqua" w:cs="Times New Roman"/>
                <w:sz w:val="24"/>
                <w:szCs w:val="24"/>
                <w:lang w:eastAsia="zh-CN"/>
              </w:rPr>
            </w:pPr>
          </w:p>
        </w:tc>
      </w:tr>
      <w:tr w:rsidR="002108F4" w:rsidRPr="00C3325F" w14:paraId="1B93E170" w14:textId="77777777" w:rsidTr="00642173">
        <w:trPr>
          <w:trHeight w:val="229"/>
        </w:trPr>
        <w:tc>
          <w:tcPr>
            <w:tcW w:w="3476" w:type="dxa"/>
            <w:shd w:val="clear" w:color="auto" w:fill="auto"/>
            <w:tcMar>
              <w:top w:w="15" w:type="dxa"/>
              <w:left w:w="15" w:type="dxa"/>
              <w:bottom w:w="0" w:type="dxa"/>
              <w:right w:w="15" w:type="dxa"/>
            </w:tcMar>
            <w:vAlign w:val="center"/>
            <w:hideMark/>
          </w:tcPr>
          <w:p w14:paraId="5E6BD4B3"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rPr>
              <w:t>HbA1C (%)</w:t>
            </w:r>
          </w:p>
        </w:tc>
        <w:tc>
          <w:tcPr>
            <w:tcW w:w="3202" w:type="dxa"/>
            <w:shd w:val="clear" w:color="auto" w:fill="auto"/>
            <w:tcMar>
              <w:top w:w="15" w:type="dxa"/>
              <w:left w:w="15" w:type="dxa"/>
              <w:bottom w:w="0" w:type="dxa"/>
              <w:right w:w="15" w:type="dxa"/>
            </w:tcMar>
            <w:vAlign w:val="center"/>
            <w:hideMark/>
          </w:tcPr>
          <w:p w14:paraId="69CBBBA7" w14:textId="77777777" w:rsidR="002108F4" w:rsidRPr="00C3325F" w:rsidRDefault="002108F4" w:rsidP="00AC0BEB">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5.6</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1.0</w:t>
            </w:r>
          </w:p>
        </w:tc>
        <w:tc>
          <w:tcPr>
            <w:tcW w:w="2999" w:type="dxa"/>
            <w:shd w:val="clear" w:color="auto" w:fill="auto"/>
            <w:tcMar>
              <w:top w:w="15" w:type="dxa"/>
              <w:left w:w="15" w:type="dxa"/>
              <w:bottom w:w="0" w:type="dxa"/>
              <w:right w:w="15" w:type="dxa"/>
            </w:tcMar>
            <w:vAlign w:val="center"/>
            <w:hideMark/>
          </w:tcPr>
          <w:p w14:paraId="47EAF3B2" w14:textId="77777777" w:rsidR="002108F4" w:rsidRPr="00AC0BEB" w:rsidRDefault="002108F4" w:rsidP="00AC0BEB">
            <w:pPr>
              <w:snapToGrid w:val="0"/>
              <w:spacing w:after="0" w:line="360" w:lineRule="auto"/>
              <w:jc w:val="center"/>
              <w:rPr>
                <w:rFonts w:ascii="Book Antiqua" w:eastAsia="宋体" w:hAnsi="Book Antiqua" w:cs="Times New Roman"/>
                <w:sz w:val="24"/>
                <w:szCs w:val="24"/>
                <w:lang w:eastAsia="zh-CN"/>
              </w:rPr>
            </w:pPr>
          </w:p>
        </w:tc>
      </w:tr>
      <w:tr w:rsidR="002108F4" w:rsidRPr="00C3325F" w14:paraId="076DC42C" w14:textId="77777777" w:rsidTr="00642173">
        <w:trPr>
          <w:trHeight w:val="229"/>
        </w:trPr>
        <w:tc>
          <w:tcPr>
            <w:tcW w:w="3476" w:type="dxa"/>
            <w:shd w:val="clear" w:color="auto" w:fill="auto"/>
            <w:tcMar>
              <w:top w:w="15" w:type="dxa"/>
              <w:left w:w="15" w:type="dxa"/>
              <w:bottom w:w="0" w:type="dxa"/>
              <w:right w:w="15" w:type="dxa"/>
            </w:tcMar>
            <w:vAlign w:val="center"/>
            <w:hideMark/>
          </w:tcPr>
          <w:p w14:paraId="133C3D23"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lang w:val="sv-SE"/>
              </w:rPr>
              <w:t>Triglycerides (mg/dL)</w:t>
            </w:r>
          </w:p>
        </w:tc>
        <w:tc>
          <w:tcPr>
            <w:tcW w:w="3202" w:type="dxa"/>
            <w:shd w:val="clear" w:color="auto" w:fill="auto"/>
            <w:tcMar>
              <w:top w:w="15" w:type="dxa"/>
              <w:left w:w="15" w:type="dxa"/>
              <w:bottom w:w="0" w:type="dxa"/>
              <w:right w:w="15" w:type="dxa"/>
            </w:tcMar>
            <w:vAlign w:val="center"/>
            <w:hideMark/>
          </w:tcPr>
          <w:p w14:paraId="09022B14" w14:textId="77777777" w:rsidR="002108F4" w:rsidRPr="00C3325F" w:rsidRDefault="002108F4" w:rsidP="00AC0BEB">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195.7</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206.6</w:t>
            </w:r>
          </w:p>
        </w:tc>
        <w:tc>
          <w:tcPr>
            <w:tcW w:w="2999" w:type="dxa"/>
            <w:shd w:val="clear" w:color="auto" w:fill="auto"/>
            <w:tcMar>
              <w:top w:w="15" w:type="dxa"/>
              <w:left w:w="15" w:type="dxa"/>
              <w:bottom w:w="0" w:type="dxa"/>
              <w:right w:w="15" w:type="dxa"/>
            </w:tcMar>
            <w:vAlign w:val="center"/>
            <w:hideMark/>
          </w:tcPr>
          <w:p w14:paraId="333B5D0F" w14:textId="77777777" w:rsidR="002108F4" w:rsidRPr="00AC0BEB" w:rsidRDefault="002108F4" w:rsidP="00AC0BEB">
            <w:pPr>
              <w:snapToGrid w:val="0"/>
              <w:spacing w:after="0" w:line="360" w:lineRule="auto"/>
              <w:jc w:val="center"/>
              <w:rPr>
                <w:rFonts w:ascii="Book Antiqua" w:eastAsia="宋体" w:hAnsi="Book Antiqua" w:cs="Times New Roman"/>
                <w:sz w:val="24"/>
                <w:szCs w:val="24"/>
                <w:lang w:eastAsia="zh-CN"/>
              </w:rPr>
            </w:pPr>
          </w:p>
        </w:tc>
      </w:tr>
      <w:tr w:rsidR="002108F4" w:rsidRPr="00C3325F" w14:paraId="5CC3A0C6" w14:textId="77777777" w:rsidTr="00642173">
        <w:trPr>
          <w:trHeight w:val="229"/>
        </w:trPr>
        <w:tc>
          <w:tcPr>
            <w:tcW w:w="3476" w:type="dxa"/>
            <w:shd w:val="clear" w:color="auto" w:fill="auto"/>
            <w:tcMar>
              <w:top w:w="15" w:type="dxa"/>
              <w:left w:w="15" w:type="dxa"/>
              <w:bottom w:w="0" w:type="dxa"/>
              <w:right w:w="15" w:type="dxa"/>
            </w:tcMar>
            <w:vAlign w:val="center"/>
            <w:hideMark/>
          </w:tcPr>
          <w:p w14:paraId="190B768C"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lang w:val="tr-TR"/>
              </w:rPr>
              <w:t>Cholesterol (mg/dL)</w:t>
            </w:r>
          </w:p>
        </w:tc>
        <w:tc>
          <w:tcPr>
            <w:tcW w:w="3202" w:type="dxa"/>
            <w:shd w:val="clear" w:color="auto" w:fill="auto"/>
            <w:tcMar>
              <w:top w:w="15" w:type="dxa"/>
              <w:left w:w="15" w:type="dxa"/>
              <w:bottom w:w="0" w:type="dxa"/>
              <w:right w:w="15" w:type="dxa"/>
            </w:tcMar>
            <w:vAlign w:val="center"/>
            <w:hideMark/>
          </w:tcPr>
          <w:p w14:paraId="67CF92ED" w14:textId="77777777" w:rsidR="002108F4" w:rsidRPr="00C3325F" w:rsidRDefault="002108F4" w:rsidP="00AC0BEB">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215.9</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58.2</w:t>
            </w:r>
          </w:p>
        </w:tc>
        <w:tc>
          <w:tcPr>
            <w:tcW w:w="2999" w:type="dxa"/>
            <w:shd w:val="clear" w:color="auto" w:fill="auto"/>
            <w:tcMar>
              <w:top w:w="15" w:type="dxa"/>
              <w:left w:w="15" w:type="dxa"/>
              <w:bottom w:w="0" w:type="dxa"/>
              <w:right w:w="15" w:type="dxa"/>
            </w:tcMar>
            <w:vAlign w:val="center"/>
            <w:hideMark/>
          </w:tcPr>
          <w:p w14:paraId="21448589" w14:textId="77777777" w:rsidR="002108F4" w:rsidRPr="00AC0BEB" w:rsidRDefault="002108F4" w:rsidP="00AC0BEB">
            <w:pPr>
              <w:snapToGrid w:val="0"/>
              <w:spacing w:after="0" w:line="360" w:lineRule="auto"/>
              <w:jc w:val="center"/>
              <w:rPr>
                <w:rFonts w:ascii="Book Antiqua" w:eastAsia="宋体" w:hAnsi="Book Antiqua" w:cs="Times New Roman"/>
                <w:sz w:val="24"/>
                <w:szCs w:val="24"/>
                <w:lang w:eastAsia="zh-CN"/>
              </w:rPr>
            </w:pPr>
          </w:p>
        </w:tc>
      </w:tr>
      <w:tr w:rsidR="002108F4" w:rsidRPr="00C3325F" w14:paraId="30EDAA63" w14:textId="77777777" w:rsidTr="00642173">
        <w:trPr>
          <w:trHeight w:val="229"/>
        </w:trPr>
        <w:tc>
          <w:tcPr>
            <w:tcW w:w="3476" w:type="dxa"/>
            <w:shd w:val="clear" w:color="auto" w:fill="auto"/>
            <w:tcMar>
              <w:top w:w="15" w:type="dxa"/>
              <w:left w:w="15" w:type="dxa"/>
              <w:bottom w:w="0" w:type="dxa"/>
              <w:right w:w="15" w:type="dxa"/>
            </w:tcMar>
            <w:vAlign w:val="center"/>
            <w:hideMark/>
          </w:tcPr>
          <w:p w14:paraId="57FBBB1F"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lang w:val="tr-TR"/>
              </w:rPr>
              <w:t>HDL cholesterol (mg/dL)</w:t>
            </w:r>
          </w:p>
        </w:tc>
        <w:tc>
          <w:tcPr>
            <w:tcW w:w="3202" w:type="dxa"/>
            <w:shd w:val="clear" w:color="auto" w:fill="auto"/>
            <w:tcMar>
              <w:top w:w="15" w:type="dxa"/>
              <w:left w:w="15" w:type="dxa"/>
              <w:bottom w:w="0" w:type="dxa"/>
              <w:right w:w="15" w:type="dxa"/>
            </w:tcMar>
            <w:vAlign w:val="center"/>
            <w:hideMark/>
          </w:tcPr>
          <w:p w14:paraId="6F468361" w14:textId="77777777" w:rsidR="002108F4" w:rsidRPr="00C3325F" w:rsidRDefault="002108F4" w:rsidP="00AC0BEB">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72.3</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36.9</w:t>
            </w:r>
          </w:p>
        </w:tc>
        <w:tc>
          <w:tcPr>
            <w:tcW w:w="2999" w:type="dxa"/>
            <w:shd w:val="clear" w:color="auto" w:fill="auto"/>
            <w:tcMar>
              <w:top w:w="15" w:type="dxa"/>
              <w:left w:w="15" w:type="dxa"/>
              <w:bottom w:w="0" w:type="dxa"/>
              <w:right w:w="15" w:type="dxa"/>
            </w:tcMar>
            <w:vAlign w:val="center"/>
            <w:hideMark/>
          </w:tcPr>
          <w:p w14:paraId="7F2B0863" w14:textId="77777777" w:rsidR="002108F4" w:rsidRPr="00AC0BEB" w:rsidRDefault="002108F4" w:rsidP="00AC0BEB">
            <w:pPr>
              <w:snapToGrid w:val="0"/>
              <w:spacing w:after="0" w:line="360" w:lineRule="auto"/>
              <w:jc w:val="center"/>
              <w:rPr>
                <w:rFonts w:ascii="Book Antiqua" w:eastAsia="宋体" w:hAnsi="Book Antiqua" w:cs="Times New Roman"/>
                <w:sz w:val="24"/>
                <w:szCs w:val="24"/>
                <w:lang w:eastAsia="zh-CN"/>
              </w:rPr>
            </w:pPr>
          </w:p>
        </w:tc>
      </w:tr>
      <w:tr w:rsidR="002108F4" w:rsidRPr="00C3325F" w14:paraId="4A3E1397" w14:textId="77777777" w:rsidTr="00642173">
        <w:trPr>
          <w:trHeight w:val="229"/>
        </w:trPr>
        <w:tc>
          <w:tcPr>
            <w:tcW w:w="3476" w:type="dxa"/>
            <w:shd w:val="clear" w:color="auto" w:fill="auto"/>
            <w:tcMar>
              <w:top w:w="15" w:type="dxa"/>
              <w:left w:w="15" w:type="dxa"/>
              <w:bottom w:w="0" w:type="dxa"/>
              <w:right w:w="15" w:type="dxa"/>
            </w:tcMar>
            <w:vAlign w:val="center"/>
            <w:hideMark/>
          </w:tcPr>
          <w:p w14:paraId="28AE6B83"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lang w:val="tr-TR"/>
              </w:rPr>
              <w:t>LDL cholesterol (mg/dL)</w:t>
            </w:r>
          </w:p>
        </w:tc>
        <w:tc>
          <w:tcPr>
            <w:tcW w:w="3202" w:type="dxa"/>
            <w:shd w:val="clear" w:color="auto" w:fill="auto"/>
            <w:tcMar>
              <w:top w:w="15" w:type="dxa"/>
              <w:left w:w="15" w:type="dxa"/>
              <w:bottom w:w="0" w:type="dxa"/>
              <w:right w:w="15" w:type="dxa"/>
            </w:tcMar>
            <w:vAlign w:val="center"/>
            <w:hideMark/>
          </w:tcPr>
          <w:p w14:paraId="465F485F" w14:textId="77777777" w:rsidR="002108F4" w:rsidRPr="00C3325F" w:rsidRDefault="002108F4" w:rsidP="00AC0BEB">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112.6</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45.6</w:t>
            </w:r>
          </w:p>
        </w:tc>
        <w:tc>
          <w:tcPr>
            <w:tcW w:w="2999" w:type="dxa"/>
            <w:shd w:val="clear" w:color="auto" w:fill="auto"/>
            <w:tcMar>
              <w:top w:w="15" w:type="dxa"/>
              <w:left w:w="15" w:type="dxa"/>
              <w:bottom w:w="0" w:type="dxa"/>
              <w:right w:w="15" w:type="dxa"/>
            </w:tcMar>
            <w:vAlign w:val="center"/>
            <w:hideMark/>
          </w:tcPr>
          <w:p w14:paraId="50683ECD" w14:textId="77777777" w:rsidR="002108F4" w:rsidRPr="00AC0BEB" w:rsidRDefault="002108F4" w:rsidP="00AC0BEB">
            <w:pPr>
              <w:snapToGrid w:val="0"/>
              <w:spacing w:after="0" w:line="360" w:lineRule="auto"/>
              <w:jc w:val="center"/>
              <w:rPr>
                <w:rFonts w:ascii="Book Antiqua" w:eastAsia="宋体" w:hAnsi="Book Antiqua" w:cs="Times New Roman"/>
                <w:sz w:val="24"/>
                <w:szCs w:val="24"/>
                <w:lang w:eastAsia="zh-CN"/>
              </w:rPr>
            </w:pPr>
          </w:p>
        </w:tc>
      </w:tr>
      <w:tr w:rsidR="002108F4" w:rsidRPr="00C3325F" w14:paraId="493957C3" w14:textId="77777777" w:rsidTr="00642173">
        <w:trPr>
          <w:trHeight w:val="229"/>
        </w:trPr>
        <w:tc>
          <w:tcPr>
            <w:tcW w:w="3476" w:type="dxa"/>
            <w:shd w:val="clear" w:color="auto" w:fill="auto"/>
            <w:tcMar>
              <w:top w:w="15" w:type="dxa"/>
              <w:left w:w="15" w:type="dxa"/>
              <w:bottom w:w="0" w:type="dxa"/>
              <w:right w:w="15" w:type="dxa"/>
            </w:tcMar>
            <w:vAlign w:val="center"/>
            <w:hideMark/>
          </w:tcPr>
          <w:p w14:paraId="4A826EE2"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rPr>
              <w:t>Lipase (U/L)</w:t>
            </w:r>
          </w:p>
        </w:tc>
        <w:tc>
          <w:tcPr>
            <w:tcW w:w="3202" w:type="dxa"/>
            <w:shd w:val="clear" w:color="auto" w:fill="auto"/>
            <w:tcMar>
              <w:top w:w="15" w:type="dxa"/>
              <w:left w:w="15" w:type="dxa"/>
              <w:bottom w:w="0" w:type="dxa"/>
              <w:right w:w="15" w:type="dxa"/>
            </w:tcMar>
            <w:vAlign w:val="center"/>
            <w:hideMark/>
          </w:tcPr>
          <w:p w14:paraId="08E4A494" w14:textId="77777777" w:rsidR="002108F4" w:rsidRPr="00C3325F" w:rsidRDefault="002108F4" w:rsidP="00AC0BEB">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63.6</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164.8</w:t>
            </w:r>
          </w:p>
        </w:tc>
        <w:tc>
          <w:tcPr>
            <w:tcW w:w="2999" w:type="dxa"/>
            <w:shd w:val="clear" w:color="auto" w:fill="auto"/>
            <w:tcMar>
              <w:top w:w="15" w:type="dxa"/>
              <w:left w:w="15" w:type="dxa"/>
              <w:bottom w:w="0" w:type="dxa"/>
              <w:right w:w="15" w:type="dxa"/>
            </w:tcMar>
            <w:vAlign w:val="center"/>
            <w:hideMark/>
          </w:tcPr>
          <w:p w14:paraId="468A7863" w14:textId="77777777" w:rsidR="002108F4" w:rsidRPr="00C3325F" w:rsidRDefault="002108F4" w:rsidP="00AC0BEB">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60.7</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56.3</w:t>
            </w:r>
          </w:p>
        </w:tc>
      </w:tr>
      <w:tr w:rsidR="002108F4" w:rsidRPr="00C3325F" w14:paraId="288F018D" w14:textId="77777777" w:rsidTr="00642173">
        <w:trPr>
          <w:trHeight w:val="229"/>
        </w:trPr>
        <w:tc>
          <w:tcPr>
            <w:tcW w:w="3476" w:type="dxa"/>
            <w:shd w:val="clear" w:color="auto" w:fill="auto"/>
            <w:tcMar>
              <w:top w:w="15" w:type="dxa"/>
              <w:left w:w="15" w:type="dxa"/>
              <w:bottom w:w="0" w:type="dxa"/>
              <w:right w:w="15" w:type="dxa"/>
            </w:tcMar>
            <w:vAlign w:val="center"/>
            <w:hideMark/>
          </w:tcPr>
          <w:p w14:paraId="37E8BFF6"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rPr>
              <w:t>Ferritin (ng/m</w:t>
            </w:r>
            <w:r w:rsidRPr="00AC0BEB">
              <w:rPr>
                <w:rFonts w:ascii="Book Antiqua" w:eastAsia="MS Mincho" w:hAnsi="Book Antiqua" w:cs="Times New Roman"/>
                <w:caps/>
                <w:sz w:val="24"/>
                <w:szCs w:val="24"/>
              </w:rPr>
              <w:t>l</w:t>
            </w:r>
            <w:r w:rsidRPr="00C3325F">
              <w:rPr>
                <w:rFonts w:ascii="Book Antiqua" w:eastAsia="MS Mincho" w:hAnsi="Book Antiqua" w:cs="Times New Roman"/>
                <w:sz w:val="24"/>
                <w:szCs w:val="24"/>
              </w:rPr>
              <w:t>)</w:t>
            </w:r>
          </w:p>
        </w:tc>
        <w:tc>
          <w:tcPr>
            <w:tcW w:w="3202" w:type="dxa"/>
            <w:shd w:val="clear" w:color="auto" w:fill="auto"/>
            <w:tcMar>
              <w:top w:w="15" w:type="dxa"/>
              <w:left w:w="15" w:type="dxa"/>
              <w:bottom w:w="0" w:type="dxa"/>
              <w:right w:w="15" w:type="dxa"/>
            </w:tcMar>
            <w:vAlign w:val="center"/>
            <w:hideMark/>
          </w:tcPr>
          <w:p w14:paraId="77191E53" w14:textId="77777777" w:rsidR="002108F4" w:rsidRPr="00C3325F" w:rsidRDefault="002108F4" w:rsidP="00AC0BEB">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580.6</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650.5</w:t>
            </w:r>
          </w:p>
        </w:tc>
        <w:tc>
          <w:tcPr>
            <w:tcW w:w="2999" w:type="dxa"/>
            <w:shd w:val="clear" w:color="auto" w:fill="auto"/>
            <w:tcMar>
              <w:top w:w="15" w:type="dxa"/>
              <w:left w:w="15" w:type="dxa"/>
              <w:bottom w:w="0" w:type="dxa"/>
              <w:right w:w="15" w:type="dxa"/>
            </w:tcMar>
            <w:vAlign w:val="center"/>
            <w:hideMark/>
          </w:tcPr>
          <w:p w14:paraId="19AD4DD1" w14:textId="77777777" w:rsidR="002108F4" w:rsidRPr="00AC0BEB" w:rsidRDefault="002108F4" w:rsidP="00AC0BEB">
            <w:pPr>
              <w:snapToGrid w:val="0"/>
              <w:spacing w:after="0" w:line="360" w:lineRule="auto"/>
              <w:jc w:val="center"/>
              <w:rPr>
                <w:rFonts w:ascii="Book Antiqua" w:eastAsia="宋体" w:hAnsi="Book Antiqua" w:cs="Times New Roman"/>
                <w:sz w:val="24"/>
                <w:szCs w:val="24"/>
                <w:lang w:eastAsia="zh-CN"/>
              </w:rPr>
            </w:pPr>
          </w:p>
        </w:tc>
      </w:tr>
      <w:tr w:rsidR="002108F4" w:rsidRPr="00C3325F" w14:paraId="0430C74A" w14:textId="77777777" w:rsidTr="00642173">
        <w:trPr>
          <w:trHeight w:val="229"/>
        </w:trPr>
        <w:tc>
          <w:tcPr>
            <w:tcW w:w="3476" w:type="dxa"/>
            <w:shd w:val="clear" w:color="auto" w:fill="auto"/>
            <w:tcMar>
              <w:top w:w="15" w:type="dxa"/>
              <w:left w:w="15" w:type="dxa"/>
              <w:bottom w:w="0" w:type="dxa"/>
              <w:right w:w="15" w:type="dxa"/>
            </w:tcMar>
            <w:vAlign w:val="center"/>
            <w:hideMark/>
          </w:tcPr>
          <w:p w14:paraId="113B41A9" w14:textId="77777777" w:rsidR="002108F4" w:rsidRPr="00C3325F" w:rsidRDefault="002108F4" w:rsidP="00A430A7">
            <w:pPr>
              <w:snapToGrid w:val="0"/>
              <w:spacing w:after="0" w:line="360" w:lineRule="auto"/>
              <w:ind w:firstLineChars="100" w:firstLine="240"/>
              <w:rPr>
                <w:rFonts w:ascii="Book Antiqua" w:eastAsia="MS Mincho" w:hAnsi="Book Antiqua" w:cs="Times New Roman"/>
                <w:sz w:val="24"/>
                <w:szCs w:val="24"/>
              </w:rPr>
            </w:pPr>
            <w:r w:rsidRPr="00C3325F">
              <w:rPr>
                <w:rFonts w:ascii="Book Antiqua" w:eastAsia="MS Mincho" w:hAnsi="Book Antiqua" w:cs="Times New Roman"/>
                <w:sz w:val="24"/>
                <w:szCs w:val="24"/>
              </w:rPr>
              <w:t>CRP (mg/</w:t>
            </w:r>
            <w:proofErr w:type="spellStart"/>
            <w:r w:rsidRPr="00C3325F">
              <w:rPr>
                <w:rFonts w:ascii="Book Antiqua" w:eastAsia="MS Mincho" w:hAnsi="Book Antiqua" w:cs="Times New Roman"/>
                <w:sz w:val="24"/>
                <w:szCs w:val="24"/>
              </w:rPr>
              <w:t>dL</w:t>
            </w:r>
            <w:proofErr w:type="spellEnd"/>
            <w:r w:rsidRPr="00C3325F">
              <w:rPr>
                <w:rFonts w:ascii="Book Antiqua" w:eastAsia="MS Mincho" w:hAnsi="Book Antiqua" w:cs="Times New Roman"/>
                <w:sz w:val="24"/>
                <w:szCs w:val="24"/>
              </w:rPr>
              <w:t>)</w:t>
            </w:r>
          </w:p>
        </w:tc>
        <w:tc>
          <w:tcPr>
            <w:tcW w:w="3202" w:type="dxa"/>
            <w:shd w:val="clear" w:color="auto" w:fill="auto"/>
            <w:tcMar>
              <w:top w:w="15" w:type="dxa"/>
              <w:left w:w="15" w:type="dxa"/>
              <w:bottom w:w="0" w:type="dxa"/>
              <w:right w:w="15" w:type="dxa"/>
            </w:tcMar>
            <w:vAlign w:val="center"/>
            <w:hideMark/>
          </w:tcPr>
          <w:p w14:paraId="2952B628" w14:textId="77777777" w:rsidR="002108F4" w:rsidRPr="00C3325F" w:rsidRDefault="002108F4" w:rsidP="00AC0BEB">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6.1</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15.9</w:t>
            </w:r>
          </w:p>
        </w:tc>
        <w:tc>
          <w:tcPr>
            <w:tcW w:w="2999" w:type="dxa"/>
            <w:shd w:val="clear" w:color="auto" w:fill="auto"/>
            <w:tcMar>
              <w:top w:w="15" w:type="dxa"/>
              <w:left w:w="15" w:type="dxa"/>
              <w:bottom w:w="0" w:type="dxa"/>
              <w:right w:w="15" w:type="dxa"/>
            </w:tcMar>
            <w:vAlign w:val="center"/>
            <w:hideMark/>
          </w:tcPr>
          <w:p w14:paraId="6522D420" w14:textId="77777777" w:rsidR="002108F4" w:rsidRPr="00C3325F" w:rsidRDefault="002108F4" w:rsidP="00AC0BEB">
            <w:pPr>
              <w:snapToGrid w:val="0"/>
              <w:spacing w:after="0" w:line="360" w:lineRule="auto"/>
              <w:jc w:val="center"/>
              <w:rPr>
                <w:rFonts w:ascii="Book Antiqua" w:eastAsia="MS Mincho" w:hAnsi="Book Antiqua" w:cs="Times New Roman"/>
                <w:sz w:val="24"/>
                <w:szCs w:val="24"/>
              </w:rPr>
            </w:pPr>
            <w:r w:rsidRPr="00C3325F">
              <w:rPr>
                <w:rFonts w:ascii="Book Antiqua" w:eastAsia="MS Mincho" w:hAnsi="Book Antiqua" w:cs="Times New Roman"/>
                <w:sz w:val="24"/>
                <w:szCs w:val="24"/>
              </w:rPr>
              <w:t>7.1</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xml:space="preserve"> </w:t>
            </w:r>
            <w:r w:rsidRPr="00C3325F">
              <w:rPr>
                <w:rFonts w:ascii="Book Antiqua" w:eastAsia="MS Mincho" w:hAnsi="Book Antiqua" w:cs="Times New Roman"/>
                <w:sz w:val="24"/>
                <w:szCs w:val="24"/>
              </w:rPr>
              <w:t>12.5</w:t>
            </w:r>
          </w:p>
        </w:tc>
      </w:tr>
    </w:tbl>
    <w:p w14:paraId="5E5A186E" w14:textId="70AFC439" w:rsidR="002108F4" w:rsidRPr="00DE068F" w:rsidRDefault="002108F4" w:rsidP="001811DE">
      <w:pPr>
        <w:snapToGrid w:val="0"/>
        <w:spacing w:after="0" w:line="360" w:lineRule="auto"/>
        <w:jc w:val="both"/>
        <w:rPr>
          <w:rFonts w:ascii="Book Antiqua" w:eastAsia="MS Mincho" w:hAnsi="Book Antiqua" w:cs="Times New Roman"/>
          <w:sz w:val="24"/>
          <w:szCs w:val="24"/>
        </w:rPr>
      </w:pPr>
      <w:r w:rsidRPr="00DE068F">
        <w:rPr>
          <w:rFonts w:ascii="Book Antiqua" w:eastAsia="MS Mincho" w:hAnsi="Book Antiqua" w:cs="Times New Roman"/>
          <w:sz w:val="24"/>
          <w:szCs w:val="24"/>
        </w:rPr>
        <w:t>Data are presented as mean</w:t>
      </w:r>
      <w:r w:rsidRPr="00DE068F">
        <w:rPr>
          <w:rFonts w:ascii="Book Antiqua" w:eastAsia="MS Mincho" w:hAnsi="Book Antiqua" w:cs="Times New Roman" w:hint="eastAsia"/>
          <w:sz w:val="24"/>
          <w:szCs w:val="24"/>
        </w:rPr>
        <w:t xml:space="preserve"> </w:t>
      </w:r>
      <w:r w:rsidRPr="00DE068F">
        <w:rPr>
          <w:rFonts w:ascii="Book Antiqua" w:eastAsia="MS Mincho" w:hAnsi="Book Antiqua" w:cs="Times New Roman"/>
          <w:sz w:val="24"/>
          <w:szCs w:val="24"/>
        </w:rPr>
        <w:t>±</w:t>
      </w:r>
      <w:r w:rsidRPr="00DE068F">
        <w:rPr>
          <w:rFonts w:ascii="Book Antiqua" w:eastAsia="MS Mincho" w:hAnsi="Book Antiqua" w:cs="Times New Roman" w:hint="eastAsia"/>
          <w:sz w:val="24"/>
          <w:szCs w:val="24"/>
        </w:rPr>
        <w:t xml:space="preserve"> </w:t>
      </w:r>
      <w:r w:rsidRPr="00DE068F">
        <w:rPr>
          <w:rFonts w:ascii="Book Antiqua" w:eastAsia="MS Mincho" w:hAnsi="Book Antiqua" w:cs="Times New Roman"/>
          <w:sz w:val="24"/>
          <w:szCs w:val="24"/>
        </w:rPr>
        <w:t>SD or in %.</w:t>
      </w:r>
      <w:r>
        <w:rPr>
          <w:rFonts w:ascii="Book Antiqua" w:eastAsia="MS Mincho" w:hAnsi="Book Antiqua" w:cs="Times New Roman"/>
          <w:sz w:val="24"/>
          <w:szCs w:val="24"/>
        </w:rPr>
        <w:t xml:space="preserve"> BMI: </w:t>
      </w:r>
      <w:r w:rsidRPr="00DB5574">
        <w:rPr>
          <w:rFonts w:ascii="Book Antiqua" w:eastAsia="MS Mincho" w:hAnsi="Book Antiqua" w:cs="Times New Roman"/>
          <w:iCs/>
          <w:caps/>
          <w:sz w:val="24"/>
          <w:szCs w:val="24"/>
        </w:rPr>
        <w:t>b</w:t>
      </w:r>
      <w:r w:rsidRPr="00DB5574">
        <w:rPr>
          <w:rFonts w:ascii="Book Antiqua" w:eastAsia="MS Mincho" w:hAnsi="Book Antiqua" w:cs="Times New Roman"/>
          <w:iCs/>
          <w:sz w:val="24"/>
          <w:szCs w:val="24"/>
        </w:rPr>
        <w:t>ody mass index;</w:t>
      </w:r>
      <w:r>
        <w:rPr>
          <w:rFonts w:ascii="Book Antiqua" w:eastAsia="MS Mincho" w:hAnsi="Book Antiqua" w:cs="Times New Roman"/>
          <w:iCs/>
          <w:sz w:val="24"/>
          <w:szCs w:val="24"/>
        </w:rPr>
        <w:t xml:space="preserve"> H/W ratio: Hip to waist ratio; RR: hypertension; F: </w:t>
      </w:r>
      <w:r w:rsidRPr="001811DE">
        <w:rPr>
          <w:rFonts w:ascii="Book Antiqua" w:eastAsia="MS Mincho" w:hAnsi="Book Antiqua" w:cs="Times New Roman"/>
          <w:iCs/>
          <w:caps/>
          <w:sz w:val="24"/>
          <w:szCs w:val="24"/>
        </w:rPr>
        <w:t>f</w:t>
      </w:r>
      <w:r>
        <w:rPr>
          <w:rFonts w:ascii="Book Antiqua" w:eastAsia="MS Mincho" w:hAnsi="Book Antiqua" w:cs="Times New Roman"/>
          <w:iCs/>
          <w:sz w:val="24"/>
          <w:szCs w:val="24"/>
        </w:rPr>
        <w:t>ibrosis stage; AST: Aspartate transaminase; ALT: Alanine</w:t>
      </w:r>
      <w:r w:rsidR="001811DE">
        <w:rPr>
          <w:rFonts w:ascii="Book Antiqua" w:eastAsia="宋体" w:hAnsi="Book Antiqua" w:cs="Times New Roman" w:hint="eastAsia"/>
          <w:iCs/>
          <w:sz w:val="24"/>
          <w:szCs w:val="24"/>
          <w:lang w:eastAsia="zh-CN"/>
        </w:rPr>
        <w:t xml:space="preserve"> </w:t>
      </w:r>
      <w:r>
        <w:rPr>
          <w:rFonts w:ascii="Book Antiqua" w:eastAsia="MS Mincho" w:hAnsi="Book Antiqua" w:cs="Times New Roman"/>
          <w:iCs/>
          <w:sz w:val="24"/>
          <w:szCs w:val="24"/>
        </w:rPr>
        <w:t>transaminase; GGT: Gamma-</w:t>
      </w:r>
      <w:proofErr w:type="spellStart"/>
      <w:r>
        <w:rPr>
          <w:rFonts w:ascii="Book Antiqua" w:eastAsia="MS Mincho" w:hAnsi="Book Antiqua" w:cs="Times New Roman"/>
          <w:iCs/>
          <w:sz w:val="24"/>
          <w:szCs w:val="24"/>
        </w:rPr>
        <w:t>glutamyl</w:t>
      </w:r>
      <w:proofErr w:type="spellEnd"/>
      <w:r>
        <w:rPr>
          <w:rFonts w:ascii="Book Antiqua" w:eastAsia="MS Mincho" w:hAnsi="Book Antiqua" w:cs="Times New Roman"/>
          <w:iCs/>
          <w:sz w:val="24"/>
          <w:szCs w:val="24"/>
        </w:rPr>
        <w:t>-</w:t>
      </w:r>
      <w:proofErr w:type="spellStart"/>
      <w:r>
        <w:rPr>
          <w:rFonts w:ascii="Book Antiqua" w:eastAsia="MS Mincho" w:hAnsi="Book Antiqua" w:cs="Times New Roman"/>
          <w:iCs/>
          <w:sz w:val="24"/>
          <w:szCs w:val="24"/>
        </w:rPr>
        <w:t>transpeptidase</w:t>
      </w:r>
      <w:proofErr w:type="spellEnd"/>
      <w:r>
        <w:rPr>
          <w:rFonts w:ascii="Book Antiqua" w:eastAsia="MS Mincho" w:hAnsi="Book Antiqua" w:cs="Times New Roman"/>
          <w:iCs/>
          <w:sz w:val="24"/>
          <w:szCs w:val="24"/>
        </w:rPr>
        <w:t>; AP: Alkaline phosphatase; INR: International normalized ratio (Prothrombin); HDL: High-density lipoprotein; LDL: Low-density lipoprotein; CRP: C-reactive protein</w:t>
      </w:r>
      <w:r w:rsidR="0082542F">
        <w:rPr>
          <w:rFonts w:ascii="Book Antiqua" w:eastAsia="MS Mincho" w:hAnsi="Book Antiqua" w:cs="Times New Roman"/>
          <w:iCs/>
          <w:sz w:val="24"/>
          <w:szCs w:val="24"/>
        </w:rPr>
        <w:t>.</w:t>
      </w:r>
    </w:p>
    <w:p w14:paraId="416816CB" w14:textId="77777777" w:rsidR="002108F4" w:rsidRPr="00EF4907" w:rsidRDefault="002108F4" w:rsidP="00EF4907">
      <w:pPr>
        <w:pStyle w:val="NormalWeb"/>
        <w:spacing w:line="360" w:lineRule="auto"/>
        <w:jc w:val="both"/>
        <w:rPr>
          <w:rFonts w:ascii="Book Antiqua" w:eastAsia="宋体" w:hAnsi="Book Antiqua"/>
          <w:lang w:eastAsia="zh-CN"/>
        </w:rPr>
      </w:pPr>
      <w:r w:rsidRPr="00C3325F">
        <w:br w:type="page"/>
      </w:r>
      <w:r w:rsidRPr="00EF4907">
        <w:rPr>
          <w:rFonts w:ascii="Book Antiqua" w:eastAsia="宋体" w:hAnsi="Book Antiqua"/>
          <w:b/>
          <w:iCs/>
          <w:lang w:eastAsia="zh-CN"/>
        </w:rPr>
        <w:lastRenderedPageBreak/>
        <w:t xml:space="preserve">Table 2 Characteristics of </w:t>
      </w:r>
      <w:r w:rsidRPr="00EF4907">
        <w:rPr>
          <w:rFonts w:ascii="Book Antiqua" w:eastAsia="宋体" w:hAnsi="Book Antiqua"/>
          <w:b/>
          <w:bCs/>
          <w:iCs/>
          <w:lang w:eastAsia="zh-CN"/>
        </w:rPr>
        <w:t>alcoholic liver disease</w:t>
      </w:r>
      <w:r w:rsidRPr="00EF4907">
        <w:rPr>
          <w:rFonts w:ascii="Book Antiqua" w:eastAsia="宋体" w:hAnsi="Book Antiqua"/>
          <w:b/>
          <w:iCs/>
          <w:lang w:eastAsia="zh-CN"/>
        </w:rPr>
        <w:t xml:space="preserve"> sub-cohorts (</w:t>
      </w:r>
      <w:r w:rsidRPr="00EF4907">
        <w:rPr>
          <w:rFonts w:ascii="Book Antiqua" w:eastAsia="宋体" w:hAnsi="Book Antiqua"/>
          <w:b/>
          <w:i/>
          <w:iCs/>
          <w:lang w:eastAsia="zh-CN"/>
        </w:rPr>
        <w:t>n</w:t>
      </w:r>
      <w:r w:rsidRPr="00EF4907">
        <w:rPr>
          <w:rFonts w:ascii="Book Antiqua" w:eastAsia="宋体" w:hAnsi="Book Antiqua" w:hint="eastAsia"/>
          <w:b/>
          <w:iCs/>
          <w:lang w:eastAsia="zh-CN"/>
        </w:rPr>
        <w:t xml:space="preserve"> </w:t>
      </w:r>
      <w:r w:rsidRPr="00EF4907">
        <w:rPr>
          <w:rFonts w:ascii="Book Antiqua" w:eastAsia="宋体" w:hAnsi="Book Antiqua"/>
          <w:b/>
          <w:iCs/>
          <w:lang w:eastAsia="zh-CN"/>
        </w:rPr>
        <w:t>=</w:t>
      </w:r>
      <w:r w:rsidRPr="00EF4907">
        <w:rPr>
          <w:rFonts w:ascii="Book Antiqua" w:eastAsia="宋体" w:hAnsi="Book Antiqua" w:hint="eastAsia"/>
          <w:b/>
          <w:iCs/>
          <w:lang w:eastAsia="zh-CN"/>
        </w:rPr>
        <w:t xml:space="preserve"> </w:t>
      </w:r>
      <w:r w:rsidRPr="00EF4907">
        <w:rPr>
          <w:rFonts w:ascii="Book Antiqua" w:eastAsia="宋体" w:hAnsi="Book Antiqua"/>
          <w:b/>
          <w:iCs/>
          <w:lang w:eastAsia="zh-CN"/>
        </w:rPr>
        <w:t>521) based on genotype distribution of rs738409 polymorphism</w:t>
      </w:r>
    </w:p>
    <w:tbl>
      <w:tblPr>
        <w:tblW w:w="9513" w:type="dxa"/>
        <w:tblBorders>
          <w:top w:val="single" w:sz="4" w:space="0" w:color="auto"/>
          <w:bottom w:val="single" w:sz="4" w:space="0" w:color="auto"/>
        </w:tblBorders>
        <w:tblLayout w:type="fixed"/>
        <w:tblCellMar>
          <w:left w:w="0" w:type="dxa"/>
          <w:right w:w="0" w:type="dxa"/>
        </w:tblCellMar>
        <w:tblLook w:val="0600" w:firstRow="0" w:lastRow="0" w:firstColumn="0" w:lastColumn="0" w:noHBand="1" w:noVBand="1"/>
      </w:tblPr>
      <w:tblGrid>
        <w:gridCol w:w="3077"/>
        <w:gridCol w:w="1405"/>
        <w:gridCol w:w="1629"/>
        <w:gridCol w:w="1559"/>
        <w:gridCol w:w="1843"/>
      </w:tblGrid>
      <w:tr w:rsidR="002108F4" w:rsidRPr="00DB5574" w14:paraId="4F180905" w14:textId="77777777" w:rsidTr="00642173">
        <w:trPr>
          <w:trHeight w:val="446"/>
        </w:trPr>
        <w:tc>
          <w:tcPr>
            <w:tcW w:w="3077"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513F33A0" w14:textId="77777777" w:rsidR="002108F4" w:rsidRPr="00DB5574" w:rsidRDefault="002108F4" w:rsidP="00DB5574">
            <w:pPr>
              <w:snapToGrid w:val="0"/>
              <w:spacing w:after="0" w:line="360" w:lineRule="auto"/>
              <w:rPr>
                <w:rFonts w:ascii="Book Antiqua" w:eastAsia="MS Mincho" w:hAnsi="Book Antiqua" w:cs="Times New Roman"/>
                <w:b/>
                <w:iCs/>
                <w:sz w:val="24"/>
                <w:szCs w:val="24"/>
              </w:rPr>
            </w:pPr>
            <w:r w:rsidRPr="00DB5574">
              <w:rPr>
                <w:rFonts w:ascii="Book Antiqua" w:eastAsia="MS Mincho" w:hAnsi="Book Antiqua" w:cs="Times New Roman"/>
                <w:b/>
                <w:iCs/>
                <w:sz w:val="24"/>
                <w:szCs w:val="24"/>
              </w:rPr>
              <w:t>Parameters</w:t>
            </w:r>
          </w:p>
        </w:tc>
        <w:tc>
          <w:tcPr>
            <w:tcW w:w="1405"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00AC5EB7" w14:textId="77777777" w:rsidR="002108F4" w:rsidRPr="00DB5574" w:rsidRDefault="002108F4" w:rsidP="00DB5574">
            <w:pPr>
              <w:snapToGrid w:val="0"/>
              <w:spacing w:after="0" w:line="360" w:lineRule="auto"/>
              <w:rPr>
                <w:rFonts w:ascii="Book Antiqua" w:eastAsia="Times New Roman" w:hAnsi="Book Antiqua" w:cs="Times New Roman"/>
                <w:b/>
                <w:bCs/>
                <w:iCs/>
                <w:sz w:val="24"/>
                <w:szCs w:val="24"/>
              </w:rPr>
            </w:pPr>
            <w:r w:rsidRPr="00DB5574">
              <w:rPr>
                <w:rFonts w:ascii="Book Antiqua" w:eastAsia="MS Mincho" w:hAnsi="Book Antiqua" w:cs="Times New Roman"/>
                <w:b/>
                <w:iCs/>
                <w:sz w:val="24"/>
                <w:szCs w:val="24"/>
              </w:rPr>
              <w:t>PNPLA3 CC</w:t>
            </w:r>
          </w:p>
          <w:p w14:paraId="6FBA40EF" w14:textId="77777777" w:rsidR="002108F4" w:rsidRPr="00DB5574" w:rsidRDefault="002108F4" w:rsidP="00DB5574">
            <w:pPr>
              <w:snapToGrid w:val="0"/>
              <w:spacing w:after="0" w:line="360" w:lineRule="auto"/>
              <w:rPr>
                <w:rFonts w:ascii="Book Antiqua" w:eastAsia="Times New Roman" w:hAnsi="Book Antiqua" w:cs="Times New Roman"/>
                <w:b/>
                <w:bCs/>
                <w:iCs/>
                <w:sz w:val="24"/>
                <w:szCs w:val="24"/>
              </w:rPr>
            </w:pPr>
            <w:r w:rsidRPr="00DB5574">
              <w:rPr>
                <w:rFonts w:ascii="Book Antiqua" w:eastAsia="MS Mincho" w:hAnsi="Book Antiqua" w:cs="Times New Roman"/>
                <w:b/>
                <w:iCs/>
                <w:sz w:val="24"/>
                <w:szCs w:val="24"/>
              </w:rPr>
              <w:t>(</w:t>
            </w:r>
            <w:r w:rsidRPr="00DB5574">
              <w:rPr>
                <w:rFonts w:ascii="Book Antiqua" w:eastAsia="MS Mincho" w:hAnsi="Book Antiqua" w:cs="Times New Roman"/>
                <w:b/>
                <w:i/>
                <w:iCs/>
                <w:sz w:val="24"/>
                <w:szCs w:val="24"/>
              </w:rPr>
              <w:t>n</w:t>
            </w:r>
            <w:r w:rsidRPr="00DB5574">
              <w:rPr>
                <w:rFonts w:ascii="Book Antiqua" w:eastAsia="宋体" w:hAnsi="Book Antiqua" w:cs="Times New Roman" w:hint="eastAsia"/>
                <w:b/>
                <w:iCs/>
                <w:sz w:val="24"/>
                <w:szCs w:val="24"/>
                <w:lang w:eastAsia="zh-CN"/>
              </w:rPr>
              <w:t xml:space="preserve"> </w:t>
            </w:r>
            <w:r w:rsidRPr="00DB5574">
              <w:rPr>
                <w:rFonts w:ascii="Book Antiqua" w:eastAsia="MS Mincho" w:hAnsi="Book Antiqua" w:cs="Times New Roman"/>
                <w:b/>
                <w:iCs/>
                <w:sz w:val="24"/>
                <w:szCs w:val="24"/>
              </w:rPr>
              <w:t>=</w:t>
            </w:r>
            <w:r w:rsidRPr="00DB5574">
              <w:rPr>
                <w:rFonts w:ascii="Book Antiqua" w:eastAsia="宋体" w:hAnsi="Book Antiqua" w:cs="Times New Roman" w:hint="eastAsia"/>
                <w:b/>
                <w:iCs/>
                <w:sz w:val="24"/>
                <w:szCs w:val="24"/>
                <w:lang w:eastAsia="zh-CN"/>
              </w:rPr>
              <w:t xml:space="preserve"> </w:t>
            </w:r>
            <w:r w:rsidRPr="00DB5574">
              <w:rPr>
                <w:rFonts w:ascii="Book Antiqua" w:eastAsia="MS Mincho" w:hAnsi="Book Antiqua" w:cs="Times New Roman"/>
                <w:b/>
                <w:iCs/>
                <w:sz w:val="24"/>
                <w:szCs w:val="24"/>
              </w:rPr>
              <w:t>204)</w:t>
            </w:r>
          </w:p>
        </w:tc>
        <w:tc>
          <w:tcPr>
            <w:tcW w:w="1629"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575A0257" w14:textId="77777777" w:rsidR="002108F4" w:rsidRPr="00DB5574" w:rsidRDefault="002108F4" w:rsidP="00DB5574">
            <w:pPr>
              <w:snapToGrid w:val="0"/>
              <w:spacing w:after="0" w:line="360" w:lineRule="auto"/>
              <w:rPr>
                <w:rFonts w:ascii="Book Antiqua" w:eastAsia="Times New Roman" w:hAnsi="Book Antiqua" w:cs="Times New Roman"/>
                <w:b/>
                <w:bCs/>
                <w:iCs/>
                <w:sz w:val="24"/>
                <w:szCs w:val="24"/>
              </w:rPr>
            </w:pPr>
            <w:r w:rsidRPr="00DB5574">
              <w:rPr>
                <w:rFonts w:ascii="Book Antiqua" w:eastAsia="MS Mincho" w:hAnsi="Book Antiqua" w:cs="Times New Roman"/>
                <w:b/>
                <w:iCs/>
                <w:sz w:val="24"/>
                <w:szCs w:val="24"/>
              </w:rPr>
              <w:t>PNPLA3 CG</w:t>
            </w:r>
          </w:p>
          <w:p w14:paraId="3318B02D" w14:textId="77777777" w:rsidR="002108F4" w:rsidRPr="00DB5574" w:rsidRDefault="002108F4" w:rsidP="00DB5574">
            <w:pPr>
              <w:snapToGrid w:val="0"/>
              <w:spacing w:after="0" w:line="360" w:lineRule="auto"/>
              <w:rPr>
                <w:rFonts w:ascii="Book Antiqua" w:eastAsia="Times New Roman" w:hAnsi="Book Antiqua" w:cs="Times New Roman"/>
                <w:b/>
                <w:bCs/>
                <w:iCs/>
                <w:sz w:val="24"/>
                <w:szCs w:val="24"/>
              </w:rPr>
            </w:pPr>
            <w:r w:rsidRPr="00DB5574">
              <w:rPr>
                <w:rFonts w:ascii="Book Antiqua" w:eastAsia="MS Mincho" w:hAnsi="Book Antiqua" w:cs="Times New Roman"/>
                <w:b/>
                <w:iCs/>
                <w:sz w:val="24"/>
                <w:szCs w:val="24"/>
              </w:rPr>
              <w:t>(</w:t>
            </w:r>
            <w:r w:rsidRPr="00DB5574">
              <w:rPr>
                <w:rFonts w:ascii="Book Antiqua" w:eastAsia="MS Mincho" w:hAnsi="Book Antiqua" w:cs="Times New Roman"/>
                <w:b/>
                <w:i/>
                <w:iCs/>
                <w:sz w:val="24"/>
                <w:szCs w:val="24"/>
              </w:rPr>
              <w:t>n</w:t>
            </w:r>
            <w:r w:rsidRPr="00DB5574">
              <w:rPr>
                <w:rFonts w:ascii="Book Antiqua" w:eastAsia="MS Mincho" w:hAnsi="Book Antiqua" w:cs="Times New Roman"/>
                <w:b/>
                <w:iCs/>
                <w:sz w:val="24"/>
                <w:szCs w:val="24"/>
              </w:rPr>
              <w:t xml:space="preserve"> =</w:t>
            </w:r>
            <w:r w:rsidRPr="00DB5574">
              <w:rPr>
                <w:rFonts w:ascii="Book Antiqua" w:eastAsia="宋体" w:hAnsi="Book Antiqua" w:cs="Times New Roman" w:hint="eastAsia"/>
                <w:b/>
                <w:iCs/>
                <w:sz w:val="24"/>
                <w:szCs w:val="24"/>
                <w:lang w:eastAsia="zh-CN"/>
              </w:rPr>
              <w:t xml:space="preserve"> </w:t>
            </w:r>
            <w:r w:rsidRPr="00DB5574">
              <w:rPr>
                <w:rFonts w:ascii="Book Antiqua" w:eastAsia="MS Mincho" w:hAnsi="Book Antiqua" w:cs="Times New Roman"/>
                <w:b/>
                <w:iCs/>
                <w:sz w:val="24"/>
                <w:szCs w:val="24"/>
              </w:rPr>
              <w:t>274)</w:t>
            </w:r>
          </w:p>
        </w:tc>
        <w:tc>
          <w:tcPr>
            <w:tcW w:w="1559"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552B8FC1" w14:textId="77777777" w:rsidR="002108F4" w:rsidRPr="00DB5574" w:rsidRDefault="002108F4" w:rsidP="00DB5574">
            <w:pPr>
              <w:snapToGrid w:val="0"/>
              <w:spacing w:after="0" w:line="360" w:lineRule="auto"/>
              <w:rPr>
                <w:rFonts w:ascii="Book Antiqua" w:eastAsia="Times New Roman" w:hAnsi="Book Antiqua" w:cs="Times New Roman"/>
                <w:b/>
                <w:bCs/>
                <w:iCs/>
                <w:sz w:val="24"/>
                <w:szCs w:val="24"/>
              </w:rPr>
            </w:pPr>
            <w:r w:rsidRPr="00DB5574">
              <w:rPr>
                <w:rFonts w:ascii="Book Antiqua" w:eastAsia="MS Mincho" w:hAnsi="Book Antiqua" w:cs="Times New Roman"/>
                <w:b/>
                <w:iCs/>
                <w:sz w:val="24"/>
                <w:szCs w:val="24"/>
              </w:rPr>
              <w:t>PNPLA3 GG</w:t>
            </w:r>
          </w:p>
          <w:p w14:paraId="0336BE0D" w14:textId="77777777" w:rsidR="002108F4" w:rsidRPr="00DB5574" w:rsidRDefault="002108F4" w:rsidP="00642173">
            <w:pPr>
              <w:snapToGrid w:val="0"/>
              <w:spacing w:after="0" w:line="360" w:lineRule="auto"/>
              <w:rPr>
                <w:rFonts w:ascii="Book Antiqua" w:eastAsia="Times New Roman" w:hAnsi="Book Antiqua" w:cs="Times New Roman"/>
                <w:b/>
                <w:bCs/>
                <w:iCs/>
                <w:sz w:val="24"/>
                <w:szCs w:val="24"/>
              </w:rPr>
            </w:pPr>
            <w:r w:rsidRPr="00DB5574">
              <w:rPr>
                <w:rFonts w:ascii="Book Antiqua" w:eastAsia="MS Mincho" w:hAnsi="Book Antiqua" w:cs="Times New Roman"/>
                <w:b/>
                <w:iCs/>
                <w:sz w:val="24"/>
                <w:szCs w:val="24"/>
              </w:rPr>
              <w:t>(</w:t>
            </w:r>
            <w:r w:rsidRPr="00DB5574">
              <w:rPr>
                <w:rFonts w:ascii="Book Antiqua" w:eastAsia="MS Mincho" w:hAnsi="Book Antiqua" w:cs="Times New Roman"/>
                <w:b/>
                <w:i/>
                <w:iCs/>
                <w:sz w:val="24"/>
                <w:szCs w:val="24"/>
              </w:rPr>
              <w:t>n</w:t>
            </w:r>
            <w:r w:rsidRPr="00DB5574">
              <w:rPr>
                <w:rFonts w:ascii="Book Antiqua" w:eastAsia="MS Mincho" w:hAnsi="Book Antiqua" w:cs="Times New Roman"/>
                <w:b/>
                <w:iCs/>
                <w:sz w:val="24"/>
                <w:szCs w:val="24"/>
              </w:rPr>
              <w:t xml:space="preserve"> =</w:t>
            </w:r>
            <w:r w:rsidRPr="00DB5574">
              <w:rPr>
                <w:rFonts w:ascii="Book Antiqua" w:eastAsia="宋体" w:hAnsi="Book Antiqua" w:cs="Times New Roman" w:hint="eastAsia"/>
                <w:b/>
                <w:iCs/>
                <w:sz w:val="24"/>
                <w:szCs w:val="24"/>
                <w:lang w:eastAsia="zh-CN"/>
              </w:rPr>
              <w:t xml:space="preserve"> </w:t>
            </w:r>
            <w:r w:rsidRPr="00DB5574">
              <w:rPr>
                <w:rFonts w:ascii="Book Antiqua" w:eastAsia="MS Mincho" w:hAnsi="Book Antiqua" w:cs="Times New Roman"/>
                <w:b/>
                <w:iCs/>
                <w:sz w:val="24"/>
                <w:szCs w:val="24"/>
              </w:rPr>
              <w:t>43)</w:t>
            </w:r>
          </w:p>
        </w:tc>
        <w:tc>
          <w:tcPr>
            <w:tcW w:w="1843"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6625B184" w14:textId="77777777" w:rsidR="002108F4" w:rsidRPr="00DB5574" w:rsidRDefault="002108F4" w:rsidP="00DB5574">
            <w:pPr>
              <w:snapToGrid w:val="0"/>
              <w:spacing w:after="0" w:line="360" w:lineRule="auto"/>
              <w:rPr>
                <w:rFonts w:ascii="Book Antiqua" w:eastAsia="Times New Roman" w:hAnsi="Book Antiqua" w:cs="Times New Roman"/>
                <w:b/>
                <w:bCs/>
                <w:iCs/>
                <w:sz w:val="24"/>
                <w:szCs w:val="24"/>
              </w:rPr>
            </w:pPr>
            <w:r w:rsidRPr="00DB5574">
              <w:rPr>
                <w:rFonts w:ascii="Book Antiqua" w:eastAsia="MS Mincho" w:hAnsi="Book Antiqua" w:cs="Times New Roman"/>
                <w:b/>
                <w:iCs/>
                <w:sz w:val="24"/>
                <w:szCs w:val="24"/>
              </w:rPr>
              <w:t>PNPLA3 CG</w:t>
            </w:r>
            <w:r w:rsidRPr="00DB5574">
              <w:rPr>
                <w:rFonts w:ascii="Book Antiqua" w:eastAsia="宋体" w:hAnsi="Book Antiqua" w:cs="Times New Roman" w:hint="eastAsia"/>
                <w:b/>
                <w:iCs/>
                <w:sz w:val="24"/>
                <w:szCs w:val="24"/>
                <w:lang w:eastAsia="zh-CN"/>
              </w:rPr>
              <w:t xml:space="preserve"> </w:t>
            </w:r>
            <w:r w:rsidRPr="00DB5574">
              <w:rPr>
                <w:rFonts w:ascii="Book Antiqua" w:eastAsia="MS Mincho" w:hAnsi="Book Antiqua" w:cs="Times New Roman"/>
                <w:b/>
                <w:iCs/>
                <w:sz w:val="24"/>
                <w:szCs w:val="24"/>
              </w:rPr>
              <w:t>+ GG (</w:t>
            </w:r>
            <w:r w:rsidRPr="00DB5574">
              <w:rPr>
                <w:rFonts w:ascii="Book Antiqua" w:eastAsia="MS Mincho" w:hAnsi="Book Antiqua" w:cs="Times New Roman"/>
                <w:b/>
                <w:i/>
                <w:iCs/>
                <w:sz w:val="24"/>
                <w:szCs w:val="24"/>
              </w:rPr>
              <w:t>n</w:t>
            </w:r>
            <w:r w:rsidRPr="00DB5574">
              <w:rPr>
                <w:rFonts w:ascii="Book Antiqua" w:eastAsia="MS Mincho" w:hAnsi="Book Antiqua" w:cs="Times New Roman"/>
                <w:b/>
                <w:iCs/>
                <w:sz w:val="24"/>
                <w:szCs w:val="24"/>
              </w:rPr>
              <w:t xml:space="preserve"> =</w:t>
            </w:r>
            <w:r w:rsidRPr="00DB5574">
              <w:rPr>
                <w:rFonts w:ascii="Book Antiqua" w:eastAsia="宋体" w:hAnsi="Book Antiqua" w:cs="Times New Roman" w:hint="eastAsia"/>
                <w:b/>
                <w:iCs/>
                <w:sz w:val="24"/>
                <w:szCs w:val="24"/>
                <w:lang w:eastAsia="zh-CN"/>
              </w:rPr>
              <w:t xml:space="preserve"> </w:t>
            </w:r>
            <w:r w:rsidRPr="00DB5574">
              <w:rPr>
                <w:rFonts w:ascii="Book Antiqua" w:eastAsia="MS Mincho" w:hAnsi="Book Antiqua" w:cs="Times New Roman"/>
                <w:b/>
                <w:iCs/>
                <w:sz w:val="24"/>
                <w:szCs w:val="24"/>
              </w:rPr>
              <w:t>317)</w:t>
            </w:r>
          </w:p>
        </w:tc>
      </w:tr>
      <w:tr w:rsidR="002108F4" w:rsidRPr="00DB5574" w14:paraId="4718B4B4" w14:textId="77777777" w:rsidTr="00642173">
        <w:trPr>
          <w:trHeight w:val="436"/>
        </w:trPr>
        <w:tc>
          <w:tcPr>
            <w:tcW w:w="3077" w:type="dxa"/>
            <w:tcBorders>
              <w:top w:val="single" w:sz="4" w:space="0" w:color="auto"/>
            </w:tcBorders>
            <w:shd w:val="clear" w:color="auto" w:fill="auto"/>
            <w:tcMar>
              <w:top w:w="15" w:type="dxa"/>
              <w:left w:w="15" w:type="dxa"/>
              <w:bottom w:w="0" w:type="dxa"/>
              <w:right w:w="15" w:type="dxa"/>
            </w:tcMar>
            <w:vAlign w:val="center"/>
            <w:hideMark/>
          </w:tcPr>
          <w:p w14:paraId="681EDD28" w14:textId="77777777" w:rsidR="002108F4" w:rsidRPr="00DB5574" w:rsidRDefault="002108F4" w:rsidP="00DB5574">
            <w:pPr>
              <w:snapToGrid w:val="0"/>
              <w:spacing w:after="0" w:line="360" w:lineRule="auto"/>
              <w:rPr>
                <w:rFonts w:ascii="Book Antiqua" w:eastAsia="MS Mincho" w:hAnsi="Book Antiqua" w:cs="Times New Roman"/>
                <w:iCs/>
                <w:sz w:val="24"/>
                <w:szCs w:val="24"/>
              </w:rPr>
            </w:pPr>
            <w:r w:rsidRPr="00DB5574">
              <w:rPr>
                <w:rFonts w:ascii="Book Antiqua" w:eastAsia="MS Mincho" w:hAnsi="Book Antiqua" w:cs="Times New Roman"/>
                <w:iCs/>
                <w:sz w:val="24"/>
                <w:szCs w:val="24"/>
              </w:rPr>
              <w:t>Demographic characteristics</w:t>
            </w:r>
          </w:p>
        </w:tc>
        <w:tc>
          <w:tcPr>
            <w:tcW w:w="1405" w:type="dxa"/>
            <w:tcBorders>
              <w:top w:val="single" w:sz="4" w:space="0" w:color="auto"/>
            </w:tcBorders>
            <w:shd w:val="clear" w:color="auto" w:fill="auto"/>
            <w:tcMar>
              <w:top w:w="15" w:type="dxa"/>
              <w:left w:w="15" w:type="dxa"/>
              <w:bottom w:w="0" w:type="dxa"/>
              <w:right w:w="15" w:type="dxa"/>
            </w:tcMar>
            <w:vAlign w:val="center"/>
            <w:hideMark/>
          </w:tcPr>
          <w:p w14:paraId="0317274B" w14:textId="77777777" w:rsidR="002108F4" w:rsidRPr="00DB5574" w:rsidRDefault="002108F4" w:rsidP="00DB5574">
            <w:pPr>
              <w:snapToGrid w:val="0"/>
              <w:spacing w:after="0" w:line="360" w:lineRule="auto"/>
              <w:jc w:val="center"/>
              <w:rPr>
                <w:rFonts w:ascii="Book Antiqua" w:eastAsia="MS Mincho" w:hAnsi="Book Antiqua" w:cs="Times New Roman"/>
                <w:iCs/>
                <w:sz w:val="24"/>
                <w:szCs w:val="24"/>
                <w:lang w:eastAsia="zh-CN"/>
              </w:rPr>
            </w:pPr>
          </w:p>
        </w:tc>
        <w:tc>
          <w:tcPr>
            <w:tcW w:w="1629" w:type="dxa"/>
            <w:tcBorders>
              <w:top w:val="single" w:sz="4" w:space="0" w:color="auto"/>
            </w:tcBorders>
            <w:shd w:val="clear" w:color="auto" w:fill="auto"/>
            <w:tcMar>
              <w:top w:w="15" w:type="dxa"/>
              <w:left w:w="15" w:type="dxa"/>
              <w:bottom w:w="0" w:type="dxa"/>
              <w:right w:w="15" w:type="dxa"/>
            </w:tcMar>
            <w:vAlign w:val="center"/>
            <w:hideMark/>
          </w:tcPr>
          <w:p w14:paraId="2A4B20F8" w14:textId="77777777" w:rsidR="002108F4" w:rsidRPr="00DB5574" w:rsidRDefault="002108F4" w:rsidP="00DB5574">
            <w:pPr>
              <w:snapToGrid w:val="0"/>
              <w:spacing w:after="0" w:line="360" w:lineRule="auto"/>
              <w:jc w:val="center"/>
              <w:rPr>
                <w:rFonts w:ascii="Book Antiqua" w:eastAsia="MS Mincho" w:hAnsi="Book Antiqua" w:cs="Times New Roman"/>
                <w:iCs/>
                <w:sz w:val="24"/>
                <w:szCs w:val="24"/>
                <w:lang w:eastAsia="zh-CN"/>
              </w:rPr>
            </w:pPr>
          </w:p>
        </w:tc>
        <w:tc>
          <w:tcPr>
            <w:tcW w:w="1559" w:type="dxa"/>
            <w:tcBorders>
              <w:top w:val="single" w:sz="4" w:space="0" w:color="auto"/>
            </w:tcBorders>
            <w:shd w:val="clear" w:color="auto" w:fill="auto"/>
            <w:tcMar>
              <w:top w:w="15" w:type="dxa"/>
              <w:left w:w="15" w:type="dxa"/>
              <w:bottom w:w="0" w:type="dxa"/>
              <w:right w:w="15" w:type="dxa"/>
            </w:tcMar>
            <w:vAlign w:val="center"/>
            <w:hideMark/>
          </w:tcPr>
          <w:p w14:paraId="1F3C90D5" w14:textId="77777777" w:rsidR="002108F4" w:rsidRPr="00DB5574" w:rsidRDefault="002108F4" w:rsidP="00DB5574">
            <w:pPr>
              <w:snapToGrid w:val="0"/>
              <w:spacing w:after="0" w:line="360" w:lineRule="auto"/>
              <w:jc w:val="center"/>
              <w:rPr>
                <w:rFonts w:ascii="Book Antiqua" w:eastAsia="MS Mincho" w:hAnsi="Book Antiqua" w:cs="Times New Roman"/>
                <w:iCs/>
                <w:sz w:val="24"/>
                <w:szCs w:val="24"/>
                <w:lang w:eastAsia="zh-CN"/>
              </w:rPr>
            </w:pPr>
          </w:p>
        </w:tc>
        <w:tc>
          <w:tcPr>
            <w:tcW w:w="1843" w:type="dxa"/>
            <w:tcBorders>
              <w:top w:val="single" w:sz="4" w:space="0" w:color="auto"/>
            </w:tcBorders>
            <w:shd w:val="clear" w:color="auto" w:fill="auto"/>
            <w:tcMar>
              <w:top w:w="15" w:type="dxa"/>
              <w:left w:w="15" w:type="dxa"/>
              <w:bottom w:w="0" w:type="dxa"/>
              <w:right w:w="15" w:type="dxa"/>
            </w:tcMar>
            <w:vAlign w:val="center"/>
            <w:hideMark/>
          </w:tcPr>
          <w:p w14:paraId="718CF179" w14:textId="77777777" w:rsidR="002108F4" w:rsidRPr="00DB5574" w:rsidRDefault="002108F4" w:rsidP="00DB5574">
            <w:pPr>
              <w:snapToGrid w:val="0"/>
              <w:spacing w:after="0" w:line="360" w:lineRule="auto"/>
              <w:jc w:val="center"/>
              <w:rPr>
                <w:rFonts w:ascii="Book Antiqua" w:eastAsia="MS Mincho" w:hAnsi="Book Antiqua" w:cs="Times New Roman"/>
                <w:iCs/>
                <w:sz w:val="24"/>
                <w:szCs w:val="24"/>
                <w:lang w:eastAsia="zh-CN"/>
              </w:rPr>
            </w:pPr>
          </w:p>
        </w:tc>
      </w:tr>
      <w:tr w:rsidR="002108F4" w:rsidRPr="00DB5574" w14:paraId="34404196" w14:textId="77777777" w:rsidTr="00642173">
        <w:trPr>
          <w:trHeight w:val="223"/>
        </w:trPr>
        <w:tc>
          <w:tcPr>
            <w:tcW w:w="3077" w:type="dxa"/>
            <w:shd w:val="clear" w:color="auto" w:fill="auto"/>
            <w:tcMar>
              <w:top w:w="15" w:type="dxa"/>
              <w:left w:w="15" w:type="dxa"/>
              <w:bottom w:w="0" w:type="dxa"/>
              <w:right w:w="15" w:type="dxa"/>
            </w:tcMar>
            <w:vAlign w:val="center"/>
            <w:hideMark/>
          </w:tcPr>
          <w:p w14:paraId="19D94013" w14:textId="77777777" w:rsidR="002108F4" w:rsidRPr="00DB5574" w:rsidRDefault="002108F4" w:rsidP="00240DE4">
            <w:pPr>
              <w:snapToGrid w:val="0"/>
              <w:spacing w:after="0" w:line="360" w:lineRule="auto"/>
              <w:ind w:firstLineChars="100" w:firstLine="240"/>
              <w:rPr>
                <w:rFonts w:ascii="Book Antiqua" w:eastAsia="MS Mincho" w:hAnsi="Book Antiqua" w:cs="Times New Roman"/>
                <w:iCs/>
                <w:sz w:val="24"/>
                <w:szCs w:val="24"/>
              </w:rPr>
            </w:pPr>
            <w:r w:rsidRPr="00DB5574">
              <w:rPr>
                <w:rFonts w:ascii="Book Antiqua" w:eastAsia="MS Mincho" w:hAnsi="Book Antiqua" w:cs="Times New Roman"/>
                <w:iCs/>
                <w:sz w:val="24"/>
                <w:szCs w:val="24"/>
              </w:rPr>
              <w:t>Patients (%)</w:t>
            </w:r>
          </w:p>
        </w:tc>
        <w:tc>
          <w:tcPr>
            <w:tcW w:w="1405" w:type="dxa"/>
            <w:shd w:val="clear" w:color="auto" w:fill="auto"/>
            <w:tcMar>
              <w:top w:w="15" w:type="dxa"/>
              <w:left w:w="15" w:type="dxa"/>
              <w:bottom w:w="0" w:type="dxa"/>
              <w:right w:w="15" w:type="dxa"/>
            </w:tcMar>
            <w:vAlign w:val="center"/>
            <w:hideMark/>
          </w:tcPr>
          <w:p w14:paraId="3E7BD4D8"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39.2</w:t>
            </w:r>
          </w:p>
        </w:tc>
        <w:tc>
          <w:tcPr>
            <w:tcW w:w="1629" w:type="dxa"/>
            <w:shd w:val="clear" w:color="auto" w:fill="auto"/>
            <w:tcMar>
              <w:top w:w="15" w:type="dxa"/>
              <w:left w:w="15" w:type="dxa"/>
              <w:bottom w:w="0" w:type="dxa"/>
              <w:right w:w="15" w:type="dxa"/>
            </w:tcMar>
            <w:vAlign w:val="center"/>
            <w:hideMark/>
          </w:tcPr>
          <w:p w14:paraId="2FA1484C"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52.6</w:t>
            </w:r>
          </w:p>
        </w:tc>
        <w:tc>
          <w:tcPr>
            <w:tcW w:w="1559" w:type="dxa"/>
            <w:shd w:val="clear" w:color="auto" w:fill="auto"/>
            <w:tcMar>
              <w:top w:w="15" w:type="dxa"/>
              <w:left w:w="15" w:type="dxa"/>
              <w:bottom w:w="0" w:type="dxa"/>
              <w:right w:w="15" w:type="dxa"/>
            </w:tcMar>
            <w:vAlign w:val="center"/>
            <w:hideMark/>
          </w:tcPr>
          <w:p w14:paraId="595F5FAD"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8.2</w:t>
            </w:r>
          </w:p>
        </w:tc>
        <w:tc>
          <w:tcPr>
            <w:tcW w:w="1843" w:type="dxa"/>
            <w:shd w:val="clear" w:color="auto" w:fill="auto"/>
            <w:tcMar>
              <w:top w:w="15" w:type="dxa"/>
              <w:left w:w="15" w:type="dxa"/>
              <w:bottom w:w="0" w:type="dxa"/>
              <w:right w:w="15" w:type="dxa"/>
            </w:tcMar>
            <w:vAlign w:val="center"/>
            <w:hideMark/>
          </w:tcPr>
          <w:p w14:paraId="3AE66868"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60.8</w:t>
            </w:r>
          </w:p>
        </w:tc>
      </w:tr>
      <w:tr w:rsidR="002108F4" w:rsidRPr="00DB5574" w14:paraId="7EAC7B50" w14:textId="77777777" w:rsidTr="00642173">
        <w:trPr>
          <w:trHeight w:val="223"/>
        </w:trPr>
        <w:tc>
          <w:tcPr>
            <w:tcW w:w="3077" w:type="dxa"/>
            <w:shd w:val="clear" w:color="auto" w:fill="auto"/>
            <w:tcMar>
              <w:top w:w="15" w:type="dxa"/>
              <w:left w:w="15" w:type="dxa"/>
              <w:bottom w:w="0" w:type="dxa"/>
              <w:right w:w="15" w:type="dxa"/>
            </w:tcMar>
            <w:vAlign w:val="center"/>
            <w:hideMark/>
          </w:tcPr>
          <w:p w14:paraId="2020EF3C" w14:textId="77777777" w:rsidR="002108F4" w:rsidRPr="00DB5574" w:rsidRDefault="002108F4" w:rsidP="00240DE4">
            <w:pPr>
              <w:snapToGrid w:val="0"/>
              <w:spacing w:after="0" w:line="360" w:lineRule="auto"/>
              <w:ind w:firstLineChars="100" w:firstLine="240"/>
              <w:rPr>
                <w:rFonts w:ascii="Book Antiqua" w:eastAsia="MS Mincho" w:hAnsi="Book Antiqua" w:cs="Times New Roman"/>
                <w:iCs/>
                <w:sz w:val="24"/>
                <w:szCs w:val="24"/>
              </w:rPr>
            </w:pPr>
            <w:r w:rsidRPr="00DB5574">
              <w:rPr>
                <w:rFonts w:ascii="Book Antiqua" w:eastAsia="MS Mincho" w:hAnsi="Book Antiqua" w:cs="Times New Roman"/>
                <w:iCs/>
                <w:sz w:val="24"/>
                <w:szCs w:val="24"/>
              </w:rPr>
              <w:t>Age (</w:t>
            </w:r>
            <w:proofErr w:type="spellStart"/>
            <w:r w:rsidRPr="00DB5574">
              <w:rPr>
                <w:rFonts w:ascii="Book Antiqua" w:eastAsia="MS Mincho" w:hAnsi="Book Antiqua" w:cs="Times New Roman"/>
                <w:iCs/>
                <w:sz w:val="24"/>
                <w:szCs w:val="24"/>
              </w:rPr>
              <w:t>yr</w:t>
            </w:r>
            <w:proofErr w:type="spellEnd"/>
            <w:r w:rsidRPr="00DB5574">
              <w:rPr>
                <w:rFonts w:ascii="Book Antiqua" w:eastAsia="MS Mincho" w:hAnsi="Book Antiqua" w:cs="Times New Roman"/>
                <w:iCs/>
                <w:sz w:val="24"/>
                <w:szCs w:val="24"/>
              </w:rPr>
              <w:t>)</w:t>
            </w:r>
          </w:p>
        </w:tc>
        <w:tc>
          <w:tcPr>
            <w:tcW w:w="1405" w:type="dxa"/>
            <w:shd w:val="clear" w:color="auto" w:fill="auto"/>
            <w:tcMar>
              <w:top w:w="15" w:type="dxa"/>
              <w:left w:w="15" w:type="dxa"/>
              <w:bottom w:w="0" w:type="dxa"/>
              <w:right w:w="15" w:type="dxa"/>
            </w:tcMar>
            <w:vAlign w:val="center"/>
            <w:hideMark/>
          </w:tcPr>
          <w:p w14:paraId="2A869F2C"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49.5</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11.0</w:t>
            </w:r>
          </w:p>
        </w:tc>
        <w:tc>
          <w:tcPr>
            <w:tcW w:w="1629" w:type="dxa"/>
            <w:shd w:val="clear" w:color="auto" w:fill="auto"/>
            <w:tcMar>
              <w:top w:w="15" w:type="dxa"/>
              <w:left w:w="15" w:type="dxa"/>
              <w:bottom w:w="0" w:type="dxa"/>
              <w:right w:w="15" w:type="dxa"/>
            </w:tcMar>
            <w:vAlign w:val="center"/>
            <w:hideMark/>
          </w:tcPr>
          <w:p w14:paraId="099534AD"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50.7</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11.8</w:t>
            </w:r>
          </w:p>
        </w:tc>
        <w:tc>
          <w:tcPr>
            <w:tcW w:w="1559" w:type="dxa"/>
            <w:shd w:val="clear" w:color="auto" w:fill="auto"/>
            <w:tcMar>
              <w:top w:w="15" w:type="dxa"/>
              <w:left w:w="15" w:type="dxa"/>
              <w:bottom w:w="0" w:type="dxa"/>
              <w:right w:w="15" w:type="dxa"/>
            </w:tcMar>
            <w:vAlign w:val="center"/>
            <w:hideMark/>
          </w:tcPr>
          <w:p w14:paraId="3C129495"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50.1</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9.7</w:t>
            </w:r>
          </w:p>
        </w:tc>
        <w:tc>
          <w:tcPr>
            <w:tcW w:w="1843" w:type="dxa"/>
            <w:shd w:val="clear" w:color="auto" w:fill="auto"/>
            <w:tcMar>
              <w:top w:w="15" w:type="dxa"/>
              <w:left w:w="15" w:type="dxa"/>
              <w:bottom w:w="0" w:type="dxa"/>
              <w:right w:w="15" w:type="dxa"/>
            </w:tcMar>
            <w:vAlign w:val="center"/>
            <w:hideMark/>
          </w:tcPr>
          <w:p w14:paraId="2FDAF9C3"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50.7</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11.5</w:t>
            </w:r>
          </w:p>
        </w:tc>
      </w:tr>
      <w:tr w:rsidR="002108F4" w:rsidRPr="00DB5574" w14:paraId="109385FF" w14:textId="77777777" w:rsidTr="00642173">
        <w:trPr>
          <w:trHeight w:val="461"/>
        </w:trPr>
        <w:tc>
          <w:tcPr>
            <w:tcW w:w="3077" w:type="dxa"/>
            <w:shd w:val="clear" w:color="auto" w:fill="auto"/>
            <w:tcMar>
              <w:top w:w="15" w:type="dxa"/>
              <w:left w:w="15" w:type="dxa"/>
              <w:bottom w:w="0" w:type="dxa"/>
              <w:right w:w="15" w:type="dxa"/>
            </w:tcMar>
            <w:vAlign w:val="center"/>
            <w:hideMark/>
          </w:tcPr>
          <w:p w14:paraId="3A03A539" w14:textId="77777777" w:rsidR="002108F4" w:rsidRPr="00DB5574" w:rsidRDefault="002108F4" w:rsidP="00DB5574">
            <w:pPr>
              <w:snapToGrid w:val="0"/>
              <w:spacing w:after="0" w:line="360" w:lineRule="auto"/>
              <w:rPr>
                <w:rFonts w:ascii="Book Antiqua" w:eastAsia="MS Mincho" w:hAnsi="Book Antiqua" w:cs="Times New Roman"/>
                <w:iCs/>
                <w:sz w:val="24"/>
                <w:szCs w:val="24"/>
              </w:rPr>
            </w:pPr>
            <w:r w:rsidRPr="00DB5574">
              <w:rPr>
                <w:rFonts w:ascii="Book Antiqua" w:eastAsia="MS Mincho" w:hAnsi="Book Antiqua" w:cs="Times New Roman"/>
                <w:iCs/>
                <w:sz w:val="24"/>
                <w:szCs w:val="24"/>
              </w:rPr>
              <w:t>Risk factors</w:t>
            </w:r>
          </w:p>
        </w:tc>
        <w:tc>
          <w:tcPr>
            <w:tcW w:w="1405" w:type="dxa"/>
            <w:shd w:val="clear" w:color="auto" w:fill="auto"/>
            <w:tcMar>
              <w:top w:w="15" w:type="dxa"/>
              <w:left w:w="15" w:type="dxa"/>
              <w:bottom w:w="0" w:type="dxa"/>
              <w:right w:w="15" w:type="dxa"/>
            </w:tcMar>
            <w:vAlign w:val="center"/>
            <w:hideMark/>
          </w:tcPr>
          <w:p w14:paraId="38E64A9B" w14:textId="77777777" w:rsidR="002108F4" w:rsidRPr="00DB5574" w:rsidRDefault="002108F4" w:rsidP="00DB5574">
            <w:pPr>
              <w:snapToGrid w:val="0"/>
              <w:spacing w:after="0" w:line="360" w:lineRule="auto"/>
              <w:jc w:val="center"/>
              <w:rPr>
                <w:rFonts w:ascii="Book Antiqua" w:eastAsia="MS Mincho" w:hAnsi="Book Antiqua" w:cs="Times New Roman"/>
                <w:iCs/>
                <w:sz w:val="24"/>
                <w:szCs w:val="24"/>
                <w:lang w:eastAsia="zh-CN"/>
              </w:rPr>
            </w:pPr>
          </w:p>
        </w:tc>
        <w:tc>
          <w:tcPr>
            <w:tcW w:w="1629" w:type="dxa"/>
            <w:shd w:val="clear" w:color="auto" w:fill="auto"/>
            <w:tcMar>
              <w:top w:w="15" w:type="dxa"/>
              <w:left w:w="15" w:type="dxa"/>
              <w:bottom w:w="0" w:type="dxa"/>
              <w:right w:w="15" w:type="dxa"/>
            </w:tcMar>
            <w:vAlign w:val="center"/>
            <w:hideMark/>
          </w:tcPr>
          <w:p w14:paraId="75C90069" w14:textId="77777777" w:rsidR="002108F4" w:rsidRPr="00DB5574" w:rsidRDefault="002108F4" w:rsidP="00DB5574">
            <w:pPr>
              <w:snapToGrid w:val="0"/>
              <w:spacing w:after="0" w:line="360" w:lineRule="auto"/>
              <w:jc w:val="center"/>
              <w:rPr>
                <w:rFonts w:ascii="Book Antiqua" w:eastAsia="MS Mincho" w:hAnsi="Book Antiqua" w:cs="Times New Roman"/>
                <w:iCs/>
                <w:sz w:val="24"/>
                <w:szCs w:val="24"/>
                <w:lang w:eastAsia="zh-CN"/>
              </w:rPr>
            </w:pPr>
          </w:p>
        </w:tc>
        <w:tc>
          <w:tcPr>
            <w:tcW w:w="1559" w:type="dxa"/>
            <w:shd w:val="clear" w:color="auto" w:fill="auto"/>
            <w:tcMar>
              <w:top w:w="15" w:type="dxa"/>
              <w:left w:w="15" w:type="dxa"/>
              <w:bottom w:w="0" w:type="dxa"/>
              <w:right w:w="15" w:type="dxa"/>
            </w:tcMar>
            <w:vAlign w:val="center"/>
            <w:hideMark/>
          </w:tcPr>
          <w:p w14:paraId="3B21AFC2" w14:textId="77777777" w:rsidR="002108F4" w:rsidRPr="00DB5574" w:rsidRDefault="002108F4" w:rsidP="00DB5574">
            <w:pPr>
              <w:snapToGrid w:val="0"/>
              <w:spacing w:after="0" w:line="360" w:lineRule="auto"/>
              <w:jc w:val="center"/>
              <w:rPr>
                <w:rFonts w:ascii="Book Antiqua" w:eastAsia="MS Mincho" w:hAnsi="Book Antiqua" w:cs="Times New Roman"/>
                <w:iCs/>
                <w:sz w:val="24"/>
                <w:szCs w:val="24"/>
                <w:lang w:eastAsia="zh-CN"/>
              </w:rPr>
            </w:pPr>
          </w:p>
        </w:tc>
        <w:tc>
          <w:tcPr>
            <w:tcW w:w="1843" w:type="dxa"/>
            <w:shd w:val="clear" w:color="auto" w:fill="auto"/>
            <w:tcMar>
              <w:top w:w="15" w:type="dxa"/>
              <w:left w:w="15" w:type="dxa"/>
              <w:bottom w:w="0" w:type="dxa"/>
              <w:right w:w="15" w:type="dxa"/>
            </w:tcMar>
            <w:vAlign w:val="center"/>
            <w:hideMark/>
          </w:tcPr>
          <w:p w14:paraId="166089CF" w14:textId="77777777" w:rsidR="002108F4" w:rsidRPr="00DB5574" w:rsidRDefault="002108F4" w:rsidP="00DB5574">
            <w:pPr>
              <w:snapToGrid w:val="0"/>
              <w:spacing w:after="0" w:line="360" w:lineRule="auto"/>
              <w:jc w:val="center"/>
              <w:rPr>
                <w:rFonts w:ascii="Book Antiqua" w:eastAsia="MS Mincho" w:hAnsi="Book Antiqua" w:cs="Times New Roman"/>
                <w:iCs/>
                <w:sz w:val="24"/>
                <w:szCs w:val="24"/>
                <w:lang w:eastAsia="zh-CN"/>
              </w:rPr>
            </w:pPr>
          </w:p>
        </w:tc>
      </w:tr>
      <w:tr w:rsidR="002108F4" w:rsidRPr="00DB5574" w14:paraId="2537464A" w14:textId="77777777" w:rsidTr="00642173">
        <w:trPr>
          <w:trHeight w:val="223"/>
        </w:trPr>
        <w:tc>
          <w:tcPr>
            <w:tcW w:w="3077" w:type="dxa"/>
            <w:shd w:val="clear" w:color="auto" w:fill="auto"/>
            <w:tcMar>
              <w:top w:w="15" w:type="dxa"/>
              <w:left w:w="15" w:type="dxa"/>
              <w:bottom w:w="0" w:type="dxa"/>
              <w:right w:w="15" w:type="dxa"/>
            </w:tcMar>
            <w:vAlign w:val="center"/>
            <w:hideMark/>
          </w:tcPr>
          <w:p w14:paraId="0688392B" w14:textId="77777777" w:rsidR="002108F4" w:rsidRPr="00DB5574" w:rsidRDefault="002108F4" w:rsidP="00240DE4">
            <w:pPr>
              <w:snapToGrid w:val="0"/>
              <w:spacing w:after="0" w:line="360" w:lineRule="auto"/>
              <w:ind w:firstLineChars="100" w:firstLine="240"/>
              <w:rPr>
                <w:rFonts w:ascii="Book Antiqua" w:eastAsia="MS Mincho" w:hAnsi="Book Antiqua" w:cs="Times New Roman"/>
                <w:iCs/>
                <w:sz w:val="24"/>
                <w:szCs w:val="24"/>
              </w:rPr>
            </w:pPr>
            <w:r w:rsidRPr="00DB5574">
              <w:rPr>
                <w:rFonts w:ascii="Book Antiqua" w:eastAsia="MS Mincho" w:hAnsi="Book Antiqua" w:cs="Times New Roman"/>
                <w:iCs/>
                <w:sz w:val="24"/>
                <w:szCs w:val="24"/>
              </w:rPr>
              <w:t>BMI (kg/m2)</w:t>
            </w:r>
          </w:p>
        </w:tc>
        <w:tc>
          <w:tcPr>
            <w:tcW w:w="1405" w:type="dxa"/>
            <w:shd w:val="clear" w:color="auto" w:fill="auto"/>
            <w:tcMar>
              <w:top w:w="15" w:type="dxa"/>
              <w:left w:w="15" w:type="dxa"/>
              <w:bottom w:w="0" w:type="dxa"/>
              <w:right w:w="15" w:type="dxa"/>
            </w:tcMar>
            <w:vAlign w:val="center"/>
            <w:hideMark/>
          </w:tcPr>
          <w:p w14:paraId="3305DC92"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25.4</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4.9</w:t>
            </w:r>
          </w:p>
        </w:tc>
        <w:tc>
          <w:tcPr>
            <w:tcW w:w="1629" w:type="dxa"/>
            <w:shd w:val="clear" w:color="auto" w:fill="auto"/>
            <w:tcMar>
              <w:top w:w="15" w:type="dxa"/>
              <w:left w:w="15" w:type="dxa"/>
              <w:bottom w:w="0" w:type="dxa"/>
              <w:right w:w="15" w:type="dxa"/>
            </w:tcMar>
            <w:vAlign w:val="center"/>
            <w:hideMark/>
          </w:tcPr>
          <w:p w14:paraId="02EB9E7D"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25.1</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4.5</w:t>
            </w:r>
          </w:p>
        </w:tc>
        <w:tc>
          <w:tcPr>
            <w:tcW w:w="1559" w:type="dxa"/>
            <w:shd w:val="clear" w:color="auto" w:fill="auto"/>
            <w:tcMar>
              <w:top w:w="15" w:type="dxa"/>
              <w:left w:w="15" w:type="dxa"/>
              <w:bottom w:w="0" w:type="dxa"/>
              <w:right w:w="15" w:type="dxa"/>
            </w:tcMar>
            <w:vAlign w:val="center"/>
            <w:hideMark/>
          </w:tcPr>
          <w:p w14:paraId="242BE5E6"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25.6</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3.9</w:t>
            </w:r>
          </w:p>
        </w:tc>
        <w:tc>
          <w:tcPr>
            <w:tcW w:w="1843" w:type="dxa"/>
            <w:shd w:val="clear" w:color="auto" w:fill="auto"/>
            <w:tcMar>
              <w:top w:w="15" w:type="dxa"/>
              <w:left w:w="15" w:type="dxa"/>
              <w:bottom w:w="0" w:type="dxa"/>
              <w:right w:w="15" w:type="dxa"/>
            </w:tcMar>
            <w:vAlign w:val="center"/>
            <w:hideMark/>
          </w:tcPr>
          <w:p w14:paraId="431F5CC8"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25.2</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4.4</w:t>
            </w:r>
          </w:p>
        </w:tc>
      </w:tr>
      <w:tr w:rsidR="002108F4" w:rsidRPr="00DB5574" w14:paraId="5D6862B6" w14:textId="77777777" w:rsidTr="00642173">
        <w:trPr>
          <w:trHeight w:val="223"/>
        </w:trPr>
        <w:tc>
          <w:tcPr>
            <w:tcW w:w="3077" w:type="dxa"/>
            <w:shd w:val="clear" w:color="auto" w:fill="auto"/>
            <w:tcMar>
              <w:top w:w="15" w:type="dxa"/>
              <w:left w:w="15" w:type="dxa"/>
              <w:bottom w:w="0" w:type="dxa"/>
              <w:right w:w="15" w:type="dxa"/>
            </w:tcMar>
            <w:vAlign w:val="center"/>
            <w:hideMark/>
          </w:tcPr>
          <w:p w14:paraId="5490525C" w14:textId="77777777" w:rsidR="002108F4" w:rsidRPr="00DB5574" w:rsidRDefault="002108F4" w:rsidP="00240DE4">
            <w:pPr>
              <w:snapToGrid w:val="0"/>
              <w:spacing w:after="0" w:line="360" w:lineRule="auto"/>
              <w:ind w:firstLineChars="100" w:firstLine="240"/>
              <w:rPr>
                <w:rFonts w:ascii="Book Antiqua" w:eastAsia="MS Mincho" w:hAnsi="Book Antiqua" w:cs="Times New Roman"/>
                <w:iCs/>
                <w:sz w:val="24"/>
                <w:szCs w:val="24"/>
              </w:rPr>
            </w:pPr>
            <w:r w:rsidRPr="00DB5574">
              <w:rPr>
                <w:rFonts w:ascii="Book Antiqua" w:eastAsia="MS Mincho" w:hAnsi="Book Antiqua" w:cs="Times New Roman"/>
                <w:iCs/>
                <w:sz w:val="24"/>
                <w:szCs w:val="24"/>
              </w:rPr>
              <w:t>H/W ratio</w:t>
            </w:r>
          </w:p>
        </w:tc>
        <w:tc>
          <w:tcPr>
            <w:tcW w:w="1405" w:type="dxa"/>
            <w:shd w:val="clear" w:color="auto" w:fill="auto"/>
            <w:tcMar>
              <w:top w:w="15" w:type="dxa"/>
              <w:left w:w="15" w:type="dxa"/>
              <w:bottom w:w="0" w:type="dxa"/>
              <w:right w:w="15" w:type="dxa"/>
            </w:tcMar>
            <w:vAlign w:val="center"/>
            <w:hideMark/>
          </w:tcPr>
          <w:p w14:paraId="3FB46638"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1.0</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0.1</w:t>
            </w:r>
          </w:p>
        </w:tc>
        <w:tc>
          <w:tcPr>
            <w:tcW w:w="1629" w:type="dxa"/>
            <w:shd w:val="clear" w:color="auto" w:fill="auto"/>
            <w:tcMar>
              <w:top w:w="15" w:type="dxa"/>
              <w:left w:w="15" w:type="dxa"/>
              <w:bottom w:w="0" w:type="dxa"/>
              <w:right w:w="15" w:type="dxa"/>
            </w:tcMar>
            <w:vAlign w:val="center"/>
            <w:hideMark/>
          </w:tcPr>
          <w:p w14:paraId="06C2412C"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1.0</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0.1</w:t>
            </w:r>
          </w:p>
        </w:tc>
        <w:tc>
          <w:tcPr>
            <w:tcW w:w="1559" w:type="dxa"/>
            <w:shd w:val="clear" w:color="auto" w:fill="auto"/>
            <w:tcMar>
              <w:top w:w="15" w:type="dxa"/>
              <w:left w:w="15" w:type="dxa"/>
              <w:bottom w:w="0" w:type="dxa"/>
              <w:right w:w="15" w:type="dxa"/>
            </w:tcMar>
            <w:vAlign w:val="center"/>
            <w:hideMark/>
          </w:tcPr>
          <w:p w14:paraId="654AEBC1"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1.0</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0.1</w:t>
            </w:r>
          </w:p>
        </w:tc>
        <w:tc>
          <w:tcPr>
            <w:tcW w:w="1843" w:type="dxa"/>
            <w:shd w:val="clear" w:color="auto" w:fill="auto"/>
            <w:tcMar>
              <w:top w:w="15" w:type="dxa"/>
              <w:left w:w="15" w:type="dxa"/>
              <w:bottom w:w="0" w:type="dxa"/>
              <w:right w:w="15" w:type="dxa"/>
            </w:tcMar>
            <w:vAlign w:val="center"/>
            <w:hideMark/>
          </w:tcPr>
          <w:p w14:paraId="064342DA"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1.0</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0.1</w:t>
            </w:r>
          </w:p>
        </w:tc>
      </w:tr>
      <w:tr w:rsidR="002108F4" w:rsidRPr="00DB5574" w14:paraId="7DD4D984" w14:textId="77777777" w:rsidTr="00642173">
        <w:trPr>
          <w:trHeight w:val="271"/>
        </w:trPr>
        <w:tc>
          <w:tcPr>
            <w:tcW w:w="3077" w:type="dxa"/>
            <w:shd w:val="clear" w:color="auto" w:fill="auto"/>
            <w:tcMar>
              <w:top w:w="15" w:type="dxa"/>
              <w:left w:w="15" w:type="dxa"/>
              <w:bottom w:w="0" w:type="dxa"/>
              <w:right w:w="15" w:type="dxa"/>
            </w:tcMar>
            <w:vAlign w:val="center"/>
            <w:hideMark/>
          </w:tcPr>
          <w:p w14:paraId="089FBED5" w14:textId="77777777" w:rsidR="002108F4" w:rsidRPr="00DB5574" w:rsidRDefault="002108F4" w:rsidP="00240DE4">
            <w:pPr>
              <w:snapToGrid w:val="0"/>
              <w:spacing w:after="0" w:line="360" w:lineRule="auto"/>
              <w:ind w:leftChars="110" w:left="242"/>
              <w:rPr>
                <w:rFonts w:ascii="Book Antiqua" w:eastAsia="MS Mincho" w:hAnsi="Book Antiqua" w:cs="Times New Roman"/>
                <w:iCs/>
                <w:sz w:val="24"/>
                <w:szCs w:val="24"/>
              </w:rPr>
            </w:pPr>
            <w:r w:rsidRPr="00DB5574">
              <w:rPr>
                <w:rFonts w:ascii="Book Antiqua" w:eastAsia="MS Mincho" w:hAnsi="Book Antiqua" w:cs="Times New Roman"/>
                <w:iCs/>
                <w:sz w:val="24"/>
                <w:szCs w:val="24"/>
              </w:rPr>
              <w:t>Alcohol consumption (g/d)</w:t>
            </w:r>
          </w:p>
        </w:tc>
        <w:tc>
          <w:tcPr>
            <w:tcW w:w="1405" w:type="dxa"/>
            <w:shd w:val="clear" w:color="auto" w:fill="auto"/>
            <w:tcMar>
              <w:top w:w="15" w:type="dxa"/>
              <w:left w:w="15" w:type="dxa"/>
              <w:bottom w:w="0" w:type="dxa"/>
              <w:right w:w="15" w:type="dxa"/>
            </w:tcMar>
            <w:vAlign w:val="center"/>
            <w:hideMark/>
          </w:tcPr>
          <w:p w14:paraId="73689544"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194.0</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136.1</w:t>
            </w:r>
          </w:p>
        </w:tc>
        <w:tc>
          <w:tcPr>
            <w:tcW w:w="1629" w:type="dxa"/>
            <w:shd w:val="clear" w:color="auto" w:fill="auto"/>
            <w:tcMar>
              <w:top w:w="15" w:type="dxa"/>
              <w:left w:w="15" w:type="dxa"/>
              <w:bottom w:w="0" w:type="dxa"/>
              <w:right w:w="15" w:type="dxa"/>
            </w:tcMar>
            <w:vAlign w:val="center"/>
            <w:hideMark/>
          </w:tcPr>
          <w:p w14:paraId="0E335222" w14:textId="77777777" w:rsidR="002108F4" w:rsidRPr="00DB5574" w:rsidRDefault="002108F4" w:rsidP="00DB5574">
            <w:pPr>
              <w:snapToGrid w:val="0"/>
              <w:spacing w:after="0" w:line="360" w:lineRule="auto"/>
              <w:jc w:val="center"/>
              <w:rPr>
                <w:rFonts w:ascii="Book Antiqua" w:eastAsia="MS Mincho" w:hAnsi="Book Antiqua" w:cs="Times New Roman"/>
                <w:iCs/>
                <w:sz w:val="24"/>
                <w:szCs w:val="24"/>
              </w:rPr>
            </w:pPr>
            <w:r w:rsidRPr="00DB5574">
              <w:rPr>
                <w:rFonts w:ascii="Book Antiqua" w:eastAsia="MS Mincho" w:hAnsi="Book Antiqua" w:cs="Times New Roman"/>
                <w:iCs/>
                <w:sz w:val="24"/>
                <w:szCs w:val="24"/>
              </w:rPr>
              <w:t>190.8</w:t>
            </w:r>
            <w:r w:rsidRPr="00DB5574">
              <w:rPr>
                <w:rFonts w:ascii="Book Antiqua" w:eastAsia="宋体" w:hAnsi="Book Antiqua" w:cs="Times New Roman" w:hint="eastAsia"/>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iCs/>
                <w:sz w:val="24"/>
                <w:szCs w:val="24"/>
                <w:lang w:eastAsia="zh-CN"/>
              </w:rPr>
              <w:t xml:space="preserve"> </w:t>
            </w:r>
            <w:r w:rsidRPr="00DB5574">
              <w:rPr>
                <w:rFonts w:ascii="Book Antiqua" w:eastAsia="MS Mincho" w:hAnsi="Book Antiqua" w:cs="Times New Roman"/>
                <w:iCs/>
                <w:sz w:val="24"/>
                <w:szCs w:val="24"/>
              </w:rPr>
              <w:t>146.2</w:t>
            </w:r>
          </w:p>
        </w:tc>
        <w:tc>
          <w:tcPr>
            <w:tcW w:w="1559" w:type="dxa"/>
            <w:shd w:val="clear" w:color="auto" w:fill="auto"/>
            <w:tcMar>
              <w:top w:w="15" w:type="dxa"/>
              <w:left w:w="15" w:type="dxa"/>
              <w:bottom w:w="0" w:type="dxa"/>
              <w:right w:w="15" w:type="dxa"/>
            </w:tcMar>
            <w:vAlign w:val="center"/>
            <w:hideMark/>
          </w:tcPr>
          <w:p w14:paraId="61E2A2B7"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181.2</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116.1</w:t>
            </w:r>
          </w:p>
        </w:tc>
        <w:tc>
          <w:tcPr>
            <w:tcW w:w="1843" w:type="dxa"/>
            <w:shd w:val="clear" w:color="auto" w:fill="auto"/>
            <w:tcMar>
              <w:top w:w="15" w:type="dxa"/>
              <w:left w:w="15" w:type="dxa"/>
              <w:bottom w:w="0" w:type="dxa"/>
              <w:right w:w="15" w:type="dxa"/>
            </w:tcMar>
            <w:vAlign w:val="center"/>
            <w:hideMark/>
          </w:tcPr>
          <w:p w14:paraId="4E892171"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189.4</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142.0</w:t>
            </w:r>
          </w:p>
        </w:tc>
      </w:tr>
      <w:tr w:rsidR="002108F4" w:rsidRPr="00DB5574" w14:paraId="4D1443FA" w14:textId="77777777" w:rsidTr="00642173">
        <w:trPr>
          <w:trHeight w:val="223"/>
        </w:trPr>
        <w:tc>
          <w:tcPr>
            <w:tcW w:w="3077" w:type="dxa"/>
            <w:shd w:val="clear" w:color="auto" w:fill="auto"/>
            <w:tcMar>
              <w:top w:w="15" w:type="dxa"/>
              <w:left w:w="15" w:type="dxa"/>
              <w:bottom w:w="0" w:type="dxa"/>
              <w:right w:w="15" w:type="dxa"/>
            </w:tcMar>
            <w:vAlign w:val="center"/>
            <w:hideMark/>
          </w:tcPr>
          <w:p w14:paraId="69A9AB9D" w14:textId="77777777" w:rsidR="002108F4" w:rsidRPr="00DB5574" w:rsidRDefault="002108F4" w:rsidP="00240DE4">
            <w:pPr>
              <w:snapToGrid w:val="0"/>
              <w:spacing w:after="0" w:line="360" w:lineRule="auto"/>
              <w:ind w:firstLineChars="100" w:firstLine="240"/>
              <w:rPr>
                <w:rFonts w:ascii="Book Antiqua" w:eastAsia="MS Mincho" w:hAnsi="Book Antiqua" w:cs="Times New Roman"/>
                <w:iCs/>
                <w:sz w:val="24"/>
                <w:szCs w:val="24"/>
              </w:rPr>
            </w:pPr>
            <w:r w:rsidRPr="00DB5574">
              <w:rPr>
                <w:rFonts w:ascii="Book Antiqua" w:eastAsia="MS Mincho" w:hAnsi="Book Antiqua" w:cs="Times New Roman"/>
                <w:iCs/>
                <w:sz w:val="24"/>
                <w:szCs w:val="24"/>
              </w:rPr>
              <w:t>Duration (</w:t>
            </w:r>
            <w:proofErr w:type="spellStart"/>
            <w:r w:rsidRPr="00DB5574">
              <w:rPr>
                <w:rFonts w:ascii="Book Antiqua" w:eastAsia="MS Mincho" w:hAnsi="Book Antiqua" w:cs="Times New Roman"/>
                <w:iCs/>
                <w:sz w:val="24"/>
                <w:szCs w:val="24"/>
              </w:rPr>
              <w:t>yr</w:t>
            </w:r>
            <w:proofErr w:type="spellEnd"/>
            <w:r w:rsidRPr="00DB5574">
              <w:rPr>
                <w:rFonts w:ascii="Book Antiqua" w:eastAsia="MS Mincho" w:hAnsi="Book Antiqua" w:cs="Times New Roman"/>
                <w:iCs/>
                <w:sz w:val="24"/>
                <w:szCs w:val="24"/>
              </w:rPr>
              <w:t>)</w:t>
            </w:r>
          </w:p>
        </w:tc>
        <w:tc>
          <w:tcPr>
            <w:tcW w:w="1405" w:type="dxa"/>
            <w:shd w:val="clear" w:color="auto" w:fill="auto"/>
            <w:tcMar>
              <w:top w:w="15" w:type="dxa"/>
              <w:left w:w="15" w:type="dxa"/>
              <w:bottom w:w="0" w:type="dxa"/>
              <w:right w:w="15" w:type="dxa"/>
            </w:tcMar>
            <w:vAlign w:val="center"/>
            <w:hideMark/>
          </w:tcPr>
          <w:p w14:paraId="2D29A03F"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18.3</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13.3</w:t>
            </w:r>
          </w:p>
        </w:tc>
        <w:tc>
          <w:tcPr>
            <w:tcW w:w="1629" w:type="dxa"/>
            <w:shd w:val="clear" w:color="auto" w:fill="auto"/>
            <w:tcMar>
              <w:top w:w="15" w:type="dxa"/>
              <w:left w:w="15" w:type="dxa"/>
              <w:bottom w:w="0" w:type="dxa"/>
              <w:right w:w="15" w:type="dxa"/>
            </w:tcMar>
            <w:vAlign w:val="center"/>
            <w:hideMark/>
          </w:tcPr>
          <w:p w14:paraId="30F54E2E"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20.9</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13.1</w:t>
            </w:r>
          </w:p>
        </w:tc>
        <w:tc>
          <w:tcPr>
            <w:tcW w:w="1559" w:type="dxa"/>
            <w:shd w:val="clear" w:color="auto" w:fill="auto"/>
            <w:tcMar>
              <w:top w:w="15" w:type="dxa"/>
              <w:left w:w="15" w:type="dxa"/>
              <w:bottom w:w="0" w:type="dxa"/>
              <w:right w:w="15" w:type="dxa"/>
            </w:tcMar>
            <w:vAlign w:val="center"/>
            <w:hideMark/>
          </w:tcPr>
          <w:p w14:paraId="4DC50484"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17.2</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14.2</w:t>
            </w:r>
          </w:p>
        </w:tc>
        <w:tc>
          <w:tcPr>
            <w:tcW w:w="1843" w:type="dxa"/>
            <w:shd w:val="clear" w:color="auto" w:fill="auto"/>
            <w:tcMar>
              <w:top w:w="15" w:type="dxa"/>
              <w:left w:w="15" w:type="dxa"/>
              <w:bottom w:w="0" w:type="dxa"/>
              <w:right w:w="15" w:type="dxa"/>
            </w:tcMar>
            <w:vAlign w:val="center"/>
            <w:hideMark/>
          </w:tcPr>
          <w:p w14:paraId="1A4B1293"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20.4</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13.3</w:t>
            </w:r>
          </w:p>
        </w:tc>
      </w:tr>
      <w:tr w:rsidR="002108F4" w:rsidRPr="00DB5574" w14:paraId="7AB0905D" w14:textId="77777777" w:rsidTr="00642173">
        <w:trPr>
          <w:trHeight w:val="256"/>
        </w:trPr>
        <w:tc>
          <w:tcPr>
            <w:tcW w:w="3077" w:type="dxa"/>
            <w:shd w:val="clear" w:color="auto" w:fill="auto"/>
            <w:tcMar>
              <w:top w:w="15" w:type="dxa"/>
              <w:left w:w="15" w:type="dxa"/>
              <w:bottom w:w="0" w:type="dxa"/>
              <w:right w:w="15" w:type="dxa"/>
            </w:tcMar>
            <w:vAlign w:val="bottom"/>
            <w:hideMark/>
          </w:tcPr>
          <w:p w14:paraId="1D80BEF7" w14:textId="77777777" w:rsidR="002108F4" w:rsidRPr="00DB5574" w:rsidRDefault="002108F4" w:rsidP="00240DE4">
            <w:pPr>
              <w:snapToGrid w:val="0"/>
              <w:spacing w:after="0" w:line="360" w:lineRule="auto"/>
              <w:ind w:firstLineChars="100" w:firstLine="240"/>
              <w:rPr>
                <w:rFonts w:ascii="Book Antiqua" w:eastAsia="MS Mincho" w:hAnsi="Book Antiqua" w:cs="Times New Roman"/>
                <w:iCs/>
                <w:sz w:val="24"/>
                <w:szCs w:val="24"/>
              </w:rPr>
            </w:pPr>
            <w:r w:rsidRPr="00DB5574">
              <w:rPr>
                <w:rFonts w:ascii="Book Antiqua" w:eastAsia="MS Mincho" w:hAnsi="Book Antiqua" w:cs="Times New Roman"/>
                <w:iCs/>
                <w:sz w:val="24"/>
                <w:szCs w:val="24"/>
              </w:rPr>
              <w:t>Smoker (1</w:t>
            </w:r>
            <w:r w:rsidRPr="00DB5574">
              <w:rPr>
                <w:rFonts w:ascii="Book Antiqua" w:eastAsia="宋体" w:hAnsi="Book Antiqua" w:cs="Times New Roman" w:hint="eastAsia"/>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iCs/>
                <w:sz w:val="24"/>
                <w:szCs w:val="24"/>
                <w:lang w:eastAsia="zh-CN"/>
              </w:rPr>
              <w:t xml:space="preserve"> </w:t>
            </w:r>
            <w:r w:rsidRPr="00DB5574">
              <w:rPr>
                <w:rFonts w:ascii="Book Antiqua" w:eastAsia="MS Mincho" w:hAnsi="Book Antiqua" w:cs="Times New Roman"/>
                <w:iCs/>
                <w:sz w:val="24"/>
                <w:szCs w:val="24"/>
              </w:rPr>
              <w:t>yes)</w:t>
            </w:r>
          </w:p>
        </w:tc>
        <w:tc>
          <w:tcPr>
            <w:tcW w:w="1405" w:type="dxa"/>
            <w:shd w:val="clear" w:color="auto" w:fill="auto"/>
            <w:tcMar>
              <w:top w:w="15" w:type="dxa"/>
              <w:left w:w="15" w:type="dxa"/>
              <w:bottom w:w="0" w:type="dxa"/>
              <w:right w:w="15" w:type="dxa"/>
            </w:tcMar>
            <w:vAlign w:val="center"/>
            <w:hideMark/>
          </w:tcPr>
          <w:p w14:paraId="6F2AC7D8"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0.7</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0.4</w:t>
            </w:r>
          </w:p>
        </w:tc>
        <w:tc>
          <w:tcPr>
            <w:tcW w:w="1629" w:type="dxa"/>
            <w:shd w:val="clear" w:color="auto" w:fill="auto"/>
            <w:tcMar>
              <w:top w:w="15" w:type="dxa"/>
              <w:left w:w="15" w:type="dxa"/>
              <w:bottom w:w="0" w:type="dxa"/>
              <w:right w:w="15" w:type="dxa"/>
            </w:tcMar>
            <w:vAlign w:val="center"/>
            <w:hideMark/>
          </w:tcPr>
          <w:p w14:paraId="5741998F"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0.7</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0.5</w:t>
            </w:r>
          </w:p>
        </w:tc>
        <w:tc>
          <w:tcPr>
            <w:tcW w:w="1559" w:type="dxa"/>
            <w:shd w:val="clear" w:color="auto" w:fill="auto"/>
            <w:tcMar>
              <w:top w:w="15" w:type="dxa"/>
              <w:left w:w="15" w:type="dxa"/>
              <w:bottom w:w="0" w:type="dxa"/>
              <w:right w:w="15" w:type="dxa"/>
            </w:tcMar>
            <w:vAlign w:val="center"/>
            <w:hideMark/>
          </w:tcPr>
          <w:p w14:paraId="0AACF8F7"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0.6</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0.5</w:t>
            </w:r>
          </w:p>
        </w:tc>
        <w:tc>
          <w:tcPr>
            <w:tcW w:w="1843" w:type="dxa"/>
            <w:shd w:val="clear" w:color="auto" w:fill="auto"/>
            <w:tcMar>
              <w:top w:w="15" w:type="dxa"/>
              <w:left w:w="15" w:type="dxa"/>
              <w:bottom w:w="0" w:type="dxa"/>
              <w:right w:w="15" w:type="dxa"/>
            </w:tcMar>
            <w:vAlign w:val="center"/>
            <w:hideMark/>
          </w:tcPr>
          <w:p w14:paraId="28D7D26E"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0.7</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0.5</w:t>
            </w:r>
          </w:p>
        </w:tc>
      </w:tr>
      <w:tr w:rsidR="002108F4" w:rsidRPr="00DB5574" w14:paraId="7FB79372" w14:textId="77777777" w:rsidTr="00642173">
        <w:trPr>
          <w:trHeight w:val="212"/>
        </w:trPr>
        <w:tc>
          <w:tcPr>
            <w:tcW w:w="3077" w:type="dxa"/>
            <w:shd w:val="clear" w:color="auto" w:fill="auto"/>
            <w:tcMar>
              <w:top w:w="15" w:type="dxa"/>
              <w:left w:w="15" w:type="dxa"/>
              <w:bottom w:w="0" w:type="dxa"/>
              <w:right w:w="15" w:type="dxa"/>
            </w:tcMar>
            <w:vAlign w:val="bottom"/>
            <w:hideMark/>
          </w:tcPr>
          <w:p w14:paraId="629F27C9" w14:textId="77777777" w:rsidR="002108F4" w:rsidRPr="00DB5574" w:rsidRDefault="002108F4" w:rsidP="00240DE4">
            <w:pPr>
              <w:snapToGrid w:val="0"/>
              <w:spacing w:after="0" w:line="360" w:lineRule="auto"/>
              <w:ind w:firstLineChars="100" w:firstLine="240"/>
              <w:rPr>
                <w:rFonts w:ascii="Book Antiqua" w:eastAsia="MS Mincho" w:hAnsi="Book Antiqua" w:cs="Times New Roman"/>
                <w:iCs/>
                <w:sz w:val="24"/>
                <w:szCs w:val="24"/>
              </w:rPr>
            </w:pPr>
            <w:r w:rsidRPr="00DB5574">
              <w:rPr>
                <w:rFonts w:ascii="Book Antiqua" w:eastAsia="MS Mincho" w:hAnsi="Book Antiqua" w:cs="Times New Roman"/>
                <w:iCs/>
                <w:sz w:val="24"/>
                <w:szCs w:val="24"/>
              </w:rPr>
              <w:t>Diabetes (1</w:t>
            </w:r>
            <w:r w:rsidRPr="00DB5574">
              <w:rPr>
                <w:rFonts w:ascii="Book Antiqua" w:eastAsia="宋体" w:hAnsi="Book Antiqua" w:cs="Times New Roman" w:hint="eastAsia"/>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iCs/>
                <w:sz w:val="24"/>
                <w:szCs w:val="24"/>
                <w:lang w:eastAsia="zh-CN"/>
              </w:rPr>
              <w:t xml:space="preserve"> </w:t>
            </w:r>
            <w:r w:rsidRPr="00DB5574">
              <w:rPr>
                <w:rFonts w:ascii="Book Antiqua" w:eastAsia="MS Mincho" w:hAnsi="Book Antiqua" w:cs="Times New Roman"/>
                <w:iCs/>
                <w:sz w:val="24"/>
                <w:szCs w:val="24"/>
              </w:rPr>
              <w:t>yes)</w:t>
            </w:r>
          </w:p>
        </w:tc>
        <w:tc>
          <w:tcPr>
            <w:tcW w:w="1405" w:type="dxa"/>
            <w:shd w:val="clear" w:color="auto" w:fill="auto"/>
            <w:tcMar>
              <w:top w:w="15" w:type="dxa"/>
              <w:left w:w="15" w:type="dxa"/>
              <w:bottom w:w="0" w:type="dxa"/>
              <w:right w:w="15" w:type="dxa"/>
            </w:tcMar>
            <w:vAlign w:val="center"/>
            <w:hideMark/>
          </w:tcPr>
          <w:p w14:paraId="0EC6285C"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0.1</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0.3</w:t>
            </w:r>
          </w:p>
        </w:tc>
        <w:tc>
          <w:tcPr>
            <w:tcW w:w="1629" w:type="dxa"/>
            <w:shd w:val="clear" w:color="auto" w:fill="auto"/>
            <w:tcMar>
              <w:top w:w="15" w:type="dxa"/>
              <w:left w:w="15" w:type="dxa"/>
              <w:bottom w:w="0" w:type="dxa"/>
              <w:right w:w="15" w:type="dxa"/>
            </w:tcMar>
            <w:vAlign w:val="center"/>
            <w:hideMark/>
          </w:tcPr>
          <w:p w14:paraId="6306F8D5"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0.1</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0.3</w:t>
            </w:r>
          </w:p>
        </w:tc>
        <w:tc>
          <w:tcPr>
            <w:tcW w:w="1559" w:type="dxa"/>
            <w:shd w:val="clear" w:color="auto" w:fill="auto"/>
            <w:tcMar>
              <w:top w:w="15" w:type="dxa"/>
              <w:left w:w="15" w:type="dxa"/>
              <w:bottom w:w="0" w:type="dxa"/>
              <w:right w:w="15" w:type="dxa"/>
            </w:tcMar>
            <w:vAlign w:val="center"/>
            <w:hideMark/>
          </w:tcPr>
          <w:p w14:paraId="1D84F20D"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0.0</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0.2</w:t>
            </w:r>
          </w:p>
        </w:tc>
        <w:tc>
          <w:tcPr>
            <w:tcW w:w="1843" w:type="dxa"/>
            <w:shd w:val="clear" w:color="auto" w:fill="auto"/>
            <w:tcMar>
              <w:top w:w="15" w:type="dxa"/>
              <w:left w:w="15" w:type="dxa"/>
              <w:bottom w:w="0" w:type="dxa"/>
              <w:right w:w="15" w:type="dxa"/>
            </w:tcMar>
            <w:vAlign w:val="center"/>
            <w:hideMark/>
          </w:tcPr>
          <w:p w14:paraId="10469B11"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0.1</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0.3</w:t>
            </w:r>
          </w:p>
        </w:tc>
      </w:tr>
      <w:tr w:rsidR="002108F4" w:rsidRPr="00DB5574" w14:paraId="4BDF3F0C" w14:textId="77777777" w:rsidTr="00642173">
        <w:trPr>
          <w:trHeight w:val="108"/>
        </w:trPr>
        <w:tc>
          <w:tcPr>
            <w:tcW w:w="3077" w:type="dxa"/>
            <w:shd w:val="clear" w:color="auto" w:fill="auto"/>
            <w:tcMar>
              <w:top w:w="15" w:type="dxa"/>
              <w:left w:w="15" w:type="dxa"/>
              <w:bottom w:w="0" w:type="dxa"/>
              <w:right w:w="15" w:type="dxa"/>
            </w:tcMar>
            <w:vAlign w:val="bottom"/>
            <w:hideMark/>
          </w:tcPr>
          <w:p w14:paraId="40A06610" w14:textId="77777777" w:rsidR="002108F4" w:rsidRPr="00DB5574" w:rsidRDefault="002108F4" w:rsidP="00240DE4">
            <w:pPr>
              <w:snapToGrid w:val="0"/>
              <w:spacing w:after="0" w:line="360" w:lineRule="auto"/>
              <w:ind w:leftChars="110" w:left="242"/>
              <w:rPr>
                <w:rFonts w:ascii="Book Antiqua" w:eastAsia="MS Mincho" w:hAnsi="Book Antiqua" w:cs="Times New Roman"/>
                <w:iCs/>
                <w:sz w:val="24"/>
                <w:szCs w:val="24"/>
              </w:rPr>
            </w:pPr>
            <w:r w:rsidRPr="00DB5574">
              <w:rPr>
                <w:rFonts w:ascii="Book Antiqua" w:eastAsia="MS Mincho" w:hAnsi="Book Antiqua" w:cs="Times New Roman"/>
                <w:iCs/>
                <w:sz w:val="24"/>
                <w:szCs w:val="24"/>
              </w:rPr>
              <w:t>Coronary heart disease (1</w:t>
            </w:r>
            <w:r w:rsidRPr="00DB5574">
              <w:rPr>
                <w:rFonts w:ascii="Book Antiqua" w:eastAsia="宋体" w:hAnsi="Book Antiqua" w:cs="Times New Roman" w:hint="eastAsia"/>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iCs/>
                <w:sz w:val="24"/>
                <w:szCs w:val="24"/>
                <w:lang w:eastAsia="zh-CN"/>
              </w:rPr>
              <w:t xml:space="preserve"> </w:t>
            </w:r>
            <w:r w:rsidRPr="00DB5574">
              <w:rPr>
                <w:rFonts w:ascii="Book Antiqua" w:eastAsia="MS Mincho" w:hAnsi="Book Antiqua" w:cs="Times New Roman"/>
                <w:iCs/>
                <w:sz w:val="24"/>
                <w:szCs w:val="24"/>
              </w:rPr>
              <w:t>yes)</w:t>
            </w:r>
          </w:p>
        </w:tc>
        <w:tc>
          <w:tcPr>
            <w:tcW w:w="1405" w:type="dxa"/>
            <w:shd w:val="clear" w:color="auto" w:fill="auto"/>
            <w:tcMar>
              <w:top w:w="15" w:type="dxa"/>
              <w:left w:w="15" w:type="dxa"/>
              <w:bottom w:w="0" w:type="dxa"/>
              <w:right w:w="15" w:type="dxa"/>
            </w:tcMar>
            <w:vAlign w:val="center"/>
            <w:hideMark/>
          </w:tcPr>
          <w:p w14:paraId="64785225"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0.1</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0.2</w:t>
            </w:r>
          </w:p>
        </w:tc>
        <w:tc>
          <w:tcPr>
            <w:tcW w:w="1629" w:type="dxa"/>
            <w:shd w:val="clear" w:color="auto" w:fill="auto"/>
            <w:tcMar>
              <w:top w:w="15" w:type="dxa"/>
              <w:left w:w="15" w:type="dxa"/>
              <w:bottom w:w="0" w:type="dxa"/>
              <w:right w:w="15" w:type="dxa"/>
            </w:tcMar>
            <w:vAlign w:val="center"/>
            <w:hideMark/>
          </w:tcPr>
          <w:p w14:paraId="76F44994"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0.1</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0.3</w:t>
            </w:r>
          </w:p>
        </w:tc>
        <w:tc>
          <w:tcPr>
            <w:tcW w:w="1559" w:type="dxa"/>
            <w:shd w:val="clear" w:color="auto" w:fill="auto"/>
            <w:tcMar>
              <w:top w:w="15" w:type="dxa"/>
              <w:left w:w="15" w:type="dxa"/>
              <w:bottom w:w="0" w:type="dxa"/>
              <w:right w:w="15" w:type="dxa"/>
            </w:tcMar>
            <w:vAlign w:val="center"/>
            <w:hideMark/>
          </w:tcPr>
          <w:p w14:paraId="14B7A170"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0.0</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0.0</w:t>
            </w:r>
          </w:p>
        </w:tc>
        <w:tc>
          <w:tcPr>
            <w:tcW w:w="1843" w:type="dxa"/>
            <w:shd w:val="clear" w:color="auto" w:fill="auto"/>
            <w:tcMar>
              <w:top w:w="15" w:type="dxa"/>
              <w:left w:w="15" w:type="dxa"/>
              <w:bottom w:w="0" w:type="dxa"/>
              <w:right w:w="15" w:type="dxa"/>
            </w:tcMar>
            <w:vAlign w:val="center"/>
            <w:hideMark/>
          </w:tcPr>
          <w:p w14:paraId="63B9041A"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0.1</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0.3</w:t>
            </w:r>
          </w:p>
        </w:tc>
      </w:tr>
      <w:tr w:rsidR="002108F4" w:rsidRPr="00DB5574" w14:paraId="3E63AAEC" w14:textId="77777777" w:rsidTr="00642173">
        <w:trPr>
          <w:trHeight w:val="431"/>
        </w:trPr>
        <w:tc>
          <w:tcPr>
            <w:tcW w:w="3077" w:type="dxa"/>
            <w:shd w:val="clear" w:color="auto" w:fill="auto"/>
            <w:tcMar>
              <w:top w:w="15" w:type="dxa"/>
              <w:left w:w="15" w:type="dxa"/>
              <w:bottom w:w="0" w:type="dxa"/>
              <w:right w:w="15" w:type="dxa"/>
            </w:tcMar>
            <w:vAlign w:val="center"/>
            <w:hideMark/>
          </w:tcPr>
          <w:p w14:paraId="4E8294E3" w14:textId="77777777" w:rsidR="002108F4" w:rsidRPr="00DB5574" w:rsidRDefault="002108F4" w:rsidP="00DB5574">
            <w:pPr>
              <w:snapToGrid w:val="0"/>
              <w:spacing w:after="0" w:line="360" w:lineRule="auto"/>
              <w:rPr>
                <w:rFonts w:ascii="Book Antiqua" w:eastAsia="MS Mincho" w:hAnsi="Book Antiqua" w:cs="Times New Roman"/>
                <w:iCs/>
                <w:sz w:val="24"/>
                <w:szCs w:val="24"/>
              </w:rPr>
            </w:pPr>
            <w:r w:rsidRPr="00DB5574">
              <w:rPr>
                <w:rFonts w:ascii="Book Antiqua" w:eastAsia="MS Mincho" w:hAnsi="Book Antiqua" w:cs="Times New Roman"/>
                <w:iCs/>
                <w:sz w:val="24"/>
                <w:szCs w:val="24"/>
              </w:rPr>
              <w:t>Noninvasive parameters</w:t>
            </w:r>
          </w:p>
        </w:tc>
        <w:tc>
          <w:tcPr>
            <w:tcW w:w="1405" w:type="dxa"/>
            <w:shd w:val="clear" w:color="auto" w:fill="auto"/>
            <w:tcMar>
              <w:top w:w="15" w:type="dxa"/>
              <w:left w:w="15" w:type="dxa"/>
              <w:bottom w:w="0" w:type="dxa"/>
              <w:right w:w="15" w:type="dxa"/>
            </w:tcMar>
            <w:vAlign w:val="center"/>
            <w:hideMark/>
          </w:tcPr>
          <w:p w14:paraId="0296A707" w14:textId="77777777" w:rsidR="002108F4" w:rsidRPr="00DB5574" w:rsidRDefault="002108F4" w:rsidP="00DB5574">
            <w:pPr>
              <w:snapToGrid w:val="0"/>
              <w:spacing w:after="0" w:line="360" w:lineRule="auto"/>
              <w:jc w:val="center"/>
              <w:rPr>
                <w:rFonts w:ascii="Book Antiqua" w:eastAsia="MS Mincho" w:hAnsi="Book Antiqua" w:cs="Times New Roman"/>
                <w:iCs/>
                <w:sz w:val="24"/>
                <w:szCs w:val="24"/>
                <w:lang w:eastAsia="zh-CN"/>
              </w:rPr>
            </w:pPr>
          </w:p>
        </w:tc>
        <w:tc>
          <w:tcPr>
            <w:tcW w:w="1629" w:type="dxa"/>
            <w:shd w:val="clear" w:color="auto" w:fill="auto"/>
            <w:tcMar>
              <w:top w:w="15" w:type="dxa"/>
              <w:left w:w="15" w:type="dxa"/>
              <w:bottom w:w="0" w:type="dxa"/>
              <w:right w:w="15" w:type="dxa"/>
            </w:tcMar>
            <w:vAlign w:val="center"/>
            <w:hideMark/>
          </w:tcPr>
          <w:p w14:paraId="689273DC" w14:textId="77777777" w:rsidR="002108F4" w:rsidRPr="00DB5574" w:rsidRDefault="002108F4" w:rsidP="00DB5574">
            <w:pPr>
              <w:snapToGrid w:val="0"/>
              <w:spacing w:after="0" w:line="360" w:lineRule="auto"/>
              <w:jc w:val="center"/>
              <w:rPr>
                <w:rFonts w:ascii="Book Antiqua" w:eastAsia="MS Mincho" w:hAnsi="Book Antiqua" w:cs="Times New Roman"/>
                <w:iCs/>
                <w:sz w:val="24"/>
                <w:szCs w:val="24"/>
                <w:lang w:eastAsia="zh-CN"/>
              </w:rPr>
            </w:pPr>
          </w:p>
        </w:tc>
        <w:tc>
          <w:tcPr>
            <w:tcW w:w="1559" w:type="dxa"/>
            <w:shd w:val="clear" w:color="auto" w:fill="auto"/>
            <w:tcMar>
              <w:top w:w="15" w:type="dxa"/>
              <w:left w:w="15" w:type="dxa"/>
              <w:bottom w:w="0" w:type="dxa"/>
              <w:right w:w="15" w:type="dxa"/>
            </w:tcMar>
            <w:vAlign w:val="center"/>
            <w:hideMark/>
          </w:tcPr>
          <w:p w14:paraId="5573A13B" w14:textId="77777777" w:rsidR="002108F4" w:rsidRPr="00DB5574" w:rsidRDefault="002108F4" w:rsidP="00DB5574">
            <w:pPr>
              <w:snapToGrid w:val="0"/>
              <w:spacing w:after="0" w:line="360" w:lineRule="auto"/>
              <w:jc w:val="center"/>
              <w:rPr>
                <w:rFonts w:ascii="Book Antiqua" w:eastAsia="MS Mincho" w:hAnsi="Book Antiqua" w:cs="Times New Roman"/>
                <w:iCs/>
                <w:sz w:val="24"/>
                <w:szCs w:val="24"/>
                <w:lang w:eastAsia="zh-CN"/>
              </w:rPr>
            </w:pPr>
          </w:p>
        </w:tc>
        <w:tc>
          <w:tcPr>
            <w:tcW w:w="1843" w:type="dxa"/>
            <w:shd w:val="clear" w:color="auto" w:fill="auto"/>
            <w:tcMar>
              <w:top w:w="15" w:type="dxa"/>
              <w:left w:w="15" w:type="dxa"/>
              <w:bottom w:w="0" w:type="dxa"/>
              <w:right w:w="15" w:type="dxa"/>
            </w:tcMar>
            <w:vAlign w:val="center"/>
            <w:hideMark/>
          </w:tcPr>
          <w:p w14:paraId="4FFD2AE6" w14:textId="77777777" w:rsidR="002108F4" w:rsidRPr="00DB5574" w:rsidRDefault="002108F4" w:rsidP="00DB5574">
            <w:pPr>
              <w:snapToGrid w:val="0"/>
              <w:spacing w:after="0" w:line="360" w:lineRule="auto"/>
              <w:jc w:val="center"/>
              <w:rPr>
                <w:rFonts w:ascii="Book Antiqua" w:eastAsia="MS Mincho" w:hAnsi="Book Antiqua" w:cs="Times New Roman"/>
                <w:iCs/>
                <w:sz w:val="24"/>
                <w:szCs w:val="24"/>
                <w:lang w:eastAsia="zh-CN"/>
              </w:rPr>
            </w:pPr>
          </w:p>
        </w:tc>
      </w:tr>
      <w:tr w:rsidR="002108F4" w:rsidRPr="00DB5574" w14:paraId="323B2D9C" w14:textId="77777777" w:rsidTr="00642173">
        <w:trPr>
          <w:trHeight w:val="149"/>
        </w:trPr>
        <w:tc>
          <w:tcPr>
            <w:tcW w:w="3077" w:type="dxa"/>
            <w:shd w:val="clear" w:color="auto" w:fill="auto"/>
            <w:tcMar>
              <w:top w:w="15" w:type="dxa"/>
              <w:left w:w="15" w:type="dxa"/>
              <w:bottom w:w="0" w:type="dxa"/>
              <w:right w:w="15" w:type="dxa"/>
            </w:tcMar>
            <w:vAlign w:val="center"/>
            <w:hideMark/>
          </w:tcPr>
          <w:p w14:paraId="10A0F2C2" w14:textId="77777777" w:rsidR="002108F4" w:rsidRPr="00DB5574" w:rsidRDefault="002108F4" w:rsidP="00240DE4">
            <w:pPr>
              <w:snapToGrid w:val="0"/>
              <w:spacing w:after="0" w:line="360" w:lineRule="auto"/>
              <w:ind w:firstLineChars="100" w:firstLine="240"/>
              <w:rPr>
                <w:rFonts w:ascii="Book Antiqua" w:eastAsia="MS Mincho" w:hAnsi="Book Antiqua" w:cs="Times New Roman"/>
                <w:iCs/>
                <w:sz w:val="24"/>
                <w:szCs w:val="24"/>
              </w:rPr>
            </w:pPr>
            <w:r w:rsidRPr="00DB5574">
              <w:rPr>
                <w:rFonts w:ascii="Book Antiqua" w:eastAsia="MS Mincho" w:hAnsi="Book Antiqua" w:cs="Times New Roman"/>
                <w:iCs/>
                <w:sz w:val="24"/>
                <w:szCs w:val="24"/>
              </w:rPr>
              <w:t>Hepatic steatosis (0-3, US)</w:t>
            </w:r>
          </w:p>
        </w:tc>
        <w:tc>
          <w:tcPr>
            <w:tcW w:w="1405" w:type="dxa"/>
            <w:shd w:val="clear" w:color="auto" w:fill="auto"/>
            <w:tcMar>
              <w:top w:w="15" w:type="dxa"/>
              <w:left w:w="15" w:type="dxa"/>
              <w:bottom w:w="0" w:type="dxa"/>
              <w:right w:w="15" w:type="dxa"/>
            </w:tcMar>
            <w:vAlign w:val="center"/>
            <w:hideMark/>
          </w:tcPr>
          <w:p w14:paraId="098DB9D9"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1.8</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0.9</w:t>
            </w:r>
          </w:p>
        </w:tc>
        <w:tc>
          <w:tcPr>
            <w:tcW w:w="1629" w:type="dxa"/>
            <w:shd w:val="clear" w:color="auto" w:fill="auto"/>
            <w:tcMar>
              <w:top w:w="15" w:type="dxa"/>
              <w:left w:w="15" w:type="dxa"/>
              <w:bottom w:w="0" w:type="dxa"/>
              <w:right w:w="15" w:type="dxa"/>
            </w:tcMar>
            <w:vAlign w:val="center"/>
            <w:hideMark/>
          </w:tcPr>
          <w:p w14:paraId="1D1F643E"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2.0</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0.8</w:t>
            </w:r>
          </w:p>
        </w:tc>
        <w:tc>
          <w:tcPr>
            <w:tcW w:w="1559" w:type="dxa"/>
            <w:shd w:val="clear" w:color="auto" w:fill="auto"/>
            <w:tcMar>
              <w:top w:w="15" w:type="dxa"/>
              <w:left w:w="15" w:type="dxa"/>
              <w:bottom w:w="0" w:type="dxa"/>
              <w:right w:w="15" w:type="dxa"/>
            </w:tcMar>
            <w:vAlign w:val="center"/>
            <w:hideMark/>
          </w:tcPr>
          <w:p w14:paraId="58557105"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1.9</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0.8</w:t>
            </w:r>
          </w:p>
        </w:tc>
        <w:tc>
          <w:tcPr>
            <w:tcW w:w="1843" w:type="dxa"/>
            <w:shd w:val="clear" w:color="auto" w:fill="auto"/>
            <w:tcMar>
              <w:top w:w="15" w:type="dxa"/>
              <w:left w:w="15" w:type="dxa"/>
              <w:bottom w:w="0" w:type="dxa"/>
              <w:right w:w="15" w:type="dxa"/>
            </w:tcMar>
            <w:vAlign w:val="center"/>
            <w:hideMark/>
          </w:tcPr>
          <w:p w14:paraId="60DDA621"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2.0</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0.8</w:t>
            </w:r>
          </w:p>
        </w:tc>
      </w:tr>
      <w:tr w:rsidR="002108F4" w:rsidRPr="00DB5574" w14:paraId="611EF6B9" w14:textId="77777777" w:rsidTr="00642173">
        <w:trPr>
          <w:trHeight w:val="240"/>
        </w:trPr>
        <w:tc>
          <w:tcPr>
            <w:tcW w:w="3077" w:type="dxa"/>
            <w:shd w:val="clear" w:color="auto" w:fill="auto"/>
            <w:tcMar>
              <w:top w:w="15" w:type="dxa"/>
              <w:left w:w="15" w:type="dxa"/>
              <w:bottom w:w="0" w:type="dxa"/>
              <w:right w:w="15" w:type="dxa"/>
            </w:tcMar>
            <w:vAlign w:val="center"/>
            <w:hideMark/>
          </w:tcPr>
          <w:p w14:paraId="2351898C" w14:textId="77777777" w:rsidR="002108F4" w:rsidRPr="00DB5574" w:rsidRDefault="002108F4" w:rsidP="00240DE4">
            <w:pPr>
              <w:snapToGrid w:val="0"/>
              <w:spacing w:after="0" w:line="360" w:lineRule="auto"/>
              <w:ind w:firstLineChars="100" w:firstLine="240"/>
              <w:rPr>
                <w:rFonts w:ascii="Book Antiqua" w:eastAsia="MS Mincho" w:hAnsi="Book Antiqua" w:cs="Times New Roman"/>
                <w:iCs/>
                <w:sz w:val="24"/>
                <w:szCs w:val="24"/>
              </w:rPr>
            </w:pPr>
            <w:r w:rsidRPr="00DB5574">
              <w:rPr>
                <w:rFonts w:ascii="Book Antiqua" w:eastAsia="MS Mincho" w:hAnsi="Book Antiqua" w:cs="Times New Roman"/>
                <w:iCs/>
                <w:sz w:val="24"/>
                <w:szCs w:val="24"/>
              </w:rPr>
              <w:t>Liver stiffness (</w:t>
            </w:r>
            <w:proofErr w:type="spellStart"/>
            <w:r w:rsidRPr="00DB5574">
              <w:rPr>
                <w:rFonts w:ascii="Book Antiqua" w:eastAsia="MS Mincho" w:hAnsi="Book Antiqua" w:cs="Times New Roman"/>
                <w:iCs/>
                <w:sz w:val="24"/>
                <w:szCs w:val="24"/>
              </w:rPr>
              <w:t>kPa</w:t>
            </w:r>
            <w:proofErr w:type="spellEnd"/>
            <w:r w:rsidRPr="00DB5574">
              <w:rPr>
                <w:rFonts w:ascii="Book Antiqua" w:eastAsia="MS Mincho" w:hAnsi="Book Antiqua" w:cs="Times New Roman"/>
                <w:iCs/>
                <w:sz w:val="24"/>
                <w:szCs w:val="24"/>
              </w:rPr>
              <w:t>)</w:t>
            </w:r>
          </w:p>
        </w:tc>
        <w:tc>
          <w:tcPr>
            <w:tcW w:w="1405" w:type="dxa"/>
            <w:shd w:val="clear" w:color="auto" w:fill="auto"/>
            <w:tcMar>
              <w:top w:w="15" w:type="dxa"/>
              <w:left w:w="15" w:type="dxa"/>
              <w:bottom w:w="0" w:type="dxa"/>
              <w:right w:w="15" w:type="dxa"/>
            </w:tcMar>
            <w:vAlign w:val="center"/>
            <w:hideMark/>
          </w:tcPr>
          <w:p w14:paraId="0A168B77"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13.1</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17.7</w:t>
            </w:r>
          </w:p>
        </w:tc>
        <w:tc>
          <w:tcPr>
            <w:tcW w:w="1629" w:type="dxa"/>
            <w:shd w:val="clear" w:color="auto" w:fill="auto"/>
            <w:tcMar>
              <w:top w:w="15" w:type="dxa"/>
              <w:left w:w="15" w:type="dxa"/>
              <w:bottom w:w="0" w:type="dxa"/>
              <w:right w:w="15" w:type="dxa"/>
            </w:tcMar>
            <w:vAlign w:val="center"/>
            <w:hideMark/>
          </w:tcPr>
          <w:p w14:paraId="1DF11246" w14:textId="77777777" w:rsidR="002108F4" w:rsidRPr="00DB5574" w:rsidRDefault="002108F4" w:rsidP="00DB5574">
            <w:pPr>
              <w:snapToGrid w:val="0"/>
              <w:spacing w:after="0" w:line="360" w:lineRule="auto"/>
              <w:jc w:val="center"/>
              <w:rPr>
                <w:rFonts w:ascii="Book Antiqua" w:eastAsia="MS Mincho" w:hAnsi="Book Antiqua" w:cs="Times New Roman"/>
                <w:iCs/>
                <w:sz w:val="24"/>
                <w:szCs w:val="24"/>
              </w:rPr>
            </w:pPr>
            <w:r w:rsidRPr="00DB5574">
              <w:rPr>
                <w:rFonts w:ascii="Book Antiqua" w:eastAsia="MS Mincho" w:hAnsi="Book Antiqua" w:cs="Times New Roman"/>
                <w:iCs/>
                <w:sz w:val="24"/>
                <w:szCs w:val="24"/>
              </w:rPr>
              <w:t>17.6</w:t>
            </w:r>
            <w:r w:rsidRPr="00DB5574">
              <w:rPr>
                <w:rFonts w:ascii="Book Antiqua" w:eastAsia="宋体" w:hAnsi="Book Antiqua" w:cs="Times New Roman" w:hint="eastAsia"/>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iCs/>
                <w:sz w:val="24"/>
                <w:szCs w:val="24"/>
                <w:lang w:eastAsia="zh-CN"/>
              </w:rPr>
              <w:t xml:space="preserve"> </w:t>
            </w:r>
            <w:r w:rsidRPr="00DB5574">
              <w:rPr>
                <w:rFonts w:ascii="Book Antiqua" w:eastAsia="MS Mincho" w:hAnsi="Book Antiqua" w:cs="Times New Roman"/>
                <w:iCs/>
                <w:sz w:val="24"/>
                <w:szCs w:val="24"/>
              </w:rPr>
              <w:t>23.0</w:t>
            </w:r>
            <w:r w:rsidRPr="00DB5574">
              <w:rPr>
                <w:rFonts w:ascii="Book Antiqua" w:eastAsia="宋体" w:hAnsi="Book Antiqua" w:cs="Times New Roman" w:hint="eastAsia"/>
                <w:iCs/>
                <w:sz w:val="24"/>
                <w:szCs w:val="24"/>
                <w:vertAlign w:val="superscript"/>
                <w:lang w:eastAsia="zh-CN"/>
              </w:rPr>
              <w:t>a</w:t>
            </w:r>
          </w:p>
        </w:tc>
        <w:tc>
          <w:tcPr>
            <w:tcW w:w="1559" w:type="dxa"/>
            <w:shd w:val="clear" w:color="auto" w:fill="auto"/>
            <w:tcMar>
              <w:top w:w="15" w:type="dxa"/>
              <w:left w:w="15" w:type="dxa"/>
              <w:bottom w:w="0" w:type="dxa"/>
              <w:right w:w="15" w:type="dxa"/>
            </w:tcMar>
            <w:vAlign w:val="center"/>
            <w:hideMark/>
          </w:tcPr>
          <w:p w14:paraId="4456CA31"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17.2</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22.2</w:t>
            </w:r>
          </w:p>
        </w:tc>
        <w:tc>
          <w:tcPr>
            <w:tcW w:w="1843" w:type="dxa"/>
            <w:shd w:val="clear" w:color="auto" w:fill="auto"/>
            <w:tcMar>
              <w:top w:w="15" w:type="dxa"/>
              <w:left w:w="15" w:type="dxa"/>
              <w:bottom w:w="0" w:type="dxa"/>
              <w:right w:w="15" w:type="dxa"/>
            </w:tcMar>
            <w:vAlign w:val="center"/>
            <w:hideMark/>
          </w:tcPr>
          <w:p w14:paraId="50978D92"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17.5</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22.9</w:t>
            </w:r>
            <w:r w:rsidRPr="00DB5574">
              <w:rPr>
                <w:rFonts w:ascii="Book Antiqua" w:eastAsia="宋体" w:hAnsi="Book Antiqua" w:cs="Times New Roman" w:hint="eastAsia"/>
                <w:iCs/>
                <w:sz w:val="24"/>
                <w:szCs w:val="24"/>
                <w:vertAlign w:val="superscript"/>
                <w:lang w:eastAsia="zh-CN"/>
              </w:rPr>
              <w:t>a</w:t>
            </w:r>
          </w:p>
        </w:tc>
      </w:tr>
      <w:tr w:rsidR="002108F4" w:rsidRPr="00DB5574" w14:paraId="164B3F09" w14:textId="77777777" w:rsidTr="00642173">
        <w:trPr>
          <w:trHeight w:val="431"/>
        </w:trPr>
        <w:tc>
          <w:tcPr>
            <w:tcW w:w="3077" w:type="dxa"/>
            <w:shd w:val="clear" w:color="auto" w:fill="auto"/>
            <w:tcMar>
              <w:top w:w="15" w:type="dxa"/>
              <w:left w:w="15" w:type="dxa"/>
              <w:bottom w:w="0" w:type="dxa"/>
              <w:right w:w="15" w:type="dxa"/>
            </w:tcMar>
            <w:vAlign w:val="center"/>
            <w:hideMark/>
          </w:tcPr>
          <w:p w14:paraId="7BEC0B7E" w14:textId="77777777" w:rsidR="002108F4" w:rsidRPr="00DB5574" w:rsidRDefault="002108F4" w:rsidP="00DB5574">
            <w:pPr>
              <w:snapToGrid w:val="0"/>
              <w:spacing w:after="0" w:line="360" w:lineRule="auto"/>
              <w:rPr>
                <w:rFonts w:ascii="Book Antiqua" w:eastAsia="MS Mincho" w:hAnsi="Book Antiqua" w:cs="Times New Roman"/>
                <w:iCs/>
                <w:sz w:val="24"/>
                <w:szCs w:val="24"/>
              </w:rPr>
            </w:pPr>
            <w:r w:rsidRPr="00DB5574">
              <w:rPr>
                <w:rFonts w:ascii="Book Antiqua" w:eastAsia="MS Mincho" w:hAnsi="Book Antiqua" w:cs="Times New Roman"/>
                <w:iCs/>
                <w:sz w:val="24"/>
                <w:szCs w:val="24"/>
              </w:rPr>
              <w:t>Laboratory parameter</w:t>
            </w:r>
          </w:p>
        </w:tc>
        <w:tc>
          <w:tcPr>
            <w:tcW w:w="1405" w:type="dxa"/>
            <w:shd w:val="clear" w:color="auto" w:fill="auto"/>
            <w:tcMar>
              <w:top w:w="15" w:type="dxa"/>
              <w:left w:w="15" w:type="dxa"/>
              <w:bottom w:w="0" w:type="dxa"/>
              <w:right w:w="15" w:type="dxa"/>
            </w:tcMar>
            <w:vAlign w:val="center"/>
            <w:hideMark/>
          </w:tcPr>
          <w:p w14:paraId="2981DD62" w14:textId="77777777" w:rsidR="002108F4" w:rsidRPr="00DB5574" w:rsidRDefault="002108F4" w:rsidP="00DB5574">
            <w:pPr>
              <w:snapToGrid w:val="0"/>
              <w:spacing w:after="0" w:line="360" w:lineRule="auto"/>
              <w:jc w:val="center"/>
              <w:rPr>
                <w:rFonts w:ascii="Book Antiqua" w:eastAsia="MS Mincho" w:hAnsi="Book Antiqua" w:cs="Times New Roman"/>
                <w:iCs/>
                <w:sz w:val="24"/>
                <w:szCs w:val="24"/>
                <w:lang w:eastAsia="zh-CN"/>
              </w:rPr>
            </w:pPr>
          </w:p>
        </w:tc>
        <w:tc>
          <w:tcPr>
            <w:tcW w:w="1629" w:type="dxa"/>
            <w:shd w:val="clear" w:color="auto" w:fill="auto"/>
            <w:tcMar>
              <w:top w:w="15" w:type="dxa"/>
              <w:left w:w="15" w:type="dxa"/>
              <w:bottom w:w="0" w:type="dxa"/>
              <w:right w:w="15" w:type="dxa"/>
            </w:tcMar>
            <w:vAlign w:val="center"/>
            <w:hideMark/>
          </w:tcPr>
          <w:p w14:paraId="7616AEC6" w14:textId="77777777" w:rsidR="002108F4" w:rsidRPr="00DB5574" w:rsidRDefault="002108F4" w:rsidP="00DB5574">
            <w:pPr>
              <w:snapToGrid w:val="0"/>
              <w:spacing w:after="0" w:line="360" w:lineRule="auto"/>
              <w:jc w:val="center"/>
              <w:rPr>
                <w:rFonts w:ascii="Book Antiqua" w:eastAsia="MS Mincho" w:hAnsi="Book Antiqua" w:cs="Times New Roman"/>
                <w:iCs/>
                <w:sz w:val="24"/>
                <w:szCs w:val="24"/>
                <w:lang w:eastAsia="zh-CN"/>
              </w:rPr>
            </w:pPr>
          </w:p>
        </w:tc>
        <w:tc>
          <w:tcPr>
            <w:tcW w:w="1559" w:type="dxa"/>
            <w:shd w:val="clear" w:color="auto" w:fill="auto"/>
            <w:tcMar>
              <w:top w:w="15" w:type="dxa"/>
              <w:left w:w="15" w:type="dxa"/>
              <w:bottom w:w="0" w:type="dxa"/>
              <w:right w:w="15" w:type="dxa"/>
            </w:tcMar>
            <w:vAlign w:val="center"/>
            <w:hideMark/>
          </w:tcPr>
          <w:p w14:paraId="5F3BC848" w14:textId="77777777" w:rsidR="002108F4" w:rsidRPr="00DB5574" w:rsidRDefault="002108F4" w:rsidP="00DB5574">
            <w:pPr>
              <w:snapToGrid w:val="0"/>
              <w:spacing w:after="0" w:line="360" w:lineRule="auto"/>
              <w:jc w:val="center"/>
              <w:rPr>
                <w:rFonts w:ascii="Book Antiqua" w:eastAsia="MS Mincho" w:hAnsi="Book Antiqua" w:cs="Times New Roman"/>
                <w:iCs/>
                <w:sz w:val="24"/>
                <w:szCs w:val="24"/>
                <w:lang w:eastAsia="zh-CN"/>
              </w:rPr>
            </w:pPr>
          </w:p>
        </w:tc>
        <w:tc>
          <w:tcPr>
            <w:tcW w:w="1843" w:type="dxa"/>
            <w:shd w:val="clear" w:color="auto" w:fill="auto"/>
            <w:tcMar>
              <w:top w:w="15" w:type="dxa"/>
              <w:left w:w="15" w:type="dxa"/>
              <w:bottom w:w="0" w:type="dxa"/>
              <w:right w:w="15" w:type="dxa"/>
            </w:tcMar>
            <w:vAlign w:val="center"/>
            <w:hideMark/>
          </w:tcPr>
          <w:p w14:paraId="137F50CB" w14:textId="77777777" w:rsidR="002108F4" w:rsidRPr="00DB5574" w:rsidRDefault="002108F4" w:rsidP="00DB5574">
            <w:pPr>
              <w:snapToGrid w:val="0"/>
              <w:spacing w:after="0" w:line="360" w:lineRule="auto"/>
              <w:jc w:val="center"/>
              <w:rPr>
                <w:rFonts w:ascii="Book Antiqua" w:eastAsia="MS Mincho" w:hAnsi="Book Antiqua" w:cs="Times New Roman"/>
                <w:iCs/>
                <w:sz w:val="24"/>
                <w:szCs w:val="24"/>
                <w:lang w:eastAsia="zh-CN"/>
              </w:rPr>
            </w:pPr>
          </w:p>
        </w:tc>
      </w:tr>
      <w:tr w:rsidR="002108F4" w:rsidRPr="00DB5574" w14:paraId="56405567" w14:textId="77777777" w:rsidTr="00642173">
        <w:trPr>
          <w:trHeight w:val="281"/>
        </w:trPr>
        <w:tc>
          <w:tcPr>
            <w:tcW w:w="3077" w:type="dxa"/>
            <w:shd w:val="clear" w:color="auto" w:fill="auto"/>
            <w:tcMar>
              <w:top w:w="15" w:type="dxa"/>
              <w:left w:w="15" w:type="dxa"/>
              <w:bottom w:w="0" w:type="dxa"/>
              <w:right w:w="15" w:type="dxa"/>
            </w:tcMar>
            <w:vAlign w:val="center"/>
            <w:hideMark/>
          </w:tcPr>
          <w:p w14:paraId="5FBDF417" w14:textId="77777777" w:rsidR="002108F4" w:rsidRPr="00DB5574" w:rsidRDefault="002108F4" w:rsidP="00240DE4">
            <w:pPr>
              <w:snapToGrid w:val="0"/>
              <w:spacing w:after="0" w:line="360" w:lineRule="auto"/>
              <w:ind w:firstLineChars="100" w:firstLine="240"/>
              <w:rPr>
                <w:rFonts w:ascii="Book Antiqua" w:eastAsia="MS Mincho" w:hAnsi="Book Antiqua" w:cs="Times New Roman"/>
                <w:iCs/>
                <w:sz w:val="24"/>
                <w:szCs w:val="24"/>
              </w:rPr>
            </w:pPr>
            <w:r w:rsidRPr="00DB5574">
              <w:rPr>
                <w:rFonts w:ascii="Book Antiqua" w:eastAsia="MS Mincho" w:hAnsi="Book Antiqua" w:cs="Times New Roman"/>
                <w:iCs/>
                <w:sz w:val="24"/>
                <w:szCs w:val="24"/>
              </w:rPr>
              <w:t>AST (U/L) before detox</w:t>
            </w:r>
          </w:p>
        </w:tc>
        <w:tc>
          <w:tcPr>
            <w:tcW w:w="1405" w:type="dxa"/>
            <w:shd w:val="clear" w:color="auto" w:fill="auto"/>
            <w:tcMar>
              <w:top w:w="15" w:type="dxa"/>
              <w:left w:w="15" w:type="dxa"/>
              <w:bottom w:w="0" w:type="dxa"/>
              <w:right w:w="15" w:type="dxa"/>
            </w:tcMar>
            <w:vAlign w:val="center"/>
            <w:hideMark/>
          </w:tcPr>
          <w:p w14:paraId="1549FC90"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95.2</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100.8</w:t>
            </w:r>
          </w:p>
        </w:tc>
        <w:tc>
          <w:tcPr>
            <w:tcW w:w="1629" w:type="dxa"/>
            <w:shd w:val="clear" w:color="auto" w:fill="auto"/>
            <w:tcMar>
              <w:top w:w="15" w:type="dxa"/>
              <w:left w:w="15" w:type="dxa"/>
              <w:bottom w:w="0" w:type="dxa"/>
              <w:right w:w="15" w:type="dxa"/>
            </w:tcMar>
            <w:vAlign w:val="center"/>
            <w:hideMark/>
          </w:tcPr>
          <w:p w14:paraId="526ACA7F"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102.8</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111.4</w:t>
            </w:r>
          </w:p>
        </w:tc>
        <w:tc>
          <w:tcPr>
            <w:tcW w:w="1559" w:type="dxa"/>
            <w:shd w:val="clear" w:color="auto" w:fill="auto"/>
            <w:tcMar>
              <w:top w:w="15" w:type="dxa"/>
              <w:left w:w="15" w:type="dxa"/>
              <w:bottom w:w="0" w:type="dxa"/>
              <w:right w:w="15" w:type="dxa"/>
            </w:tcMar>
            <w:vAlign w:val="center"/>
            <w:hideMark/>
          </w:tcPr>
          <w:p w14:paraId="65E74E17" w14:textId="77777777" w:rsidR="002108F4" w:rsidRPr="00DB5574" w:rsidRDefault="002108F4" w:rsidP="00DB5574">
            <w:pPr>
              <w:snapToGrid w:val="0"/>
              <w:spacing w:after="0" w:line="360" w:lineRule="auto"/>
              <w:jc w:val="center"/>
              <w:rPr>
                <w:rFonts w:ascii="Book Antiqua" w:eastAsia="MS Mincho" w:hAnsi="Book Antiqua" w:cs="Times New Roman"/>
                <w:iCs/>
                <w:sz w:val="24"/>
                <w:szCs w:val="24"/>
              </w:rPr>
            </w:pPr>
            <w:r w:rsidRPr="00DB5574">
              <w:rPr>
                <w:rFonts w:ascii="Book Antiqua" w:eastAsia="MS Mincho" w:hAnsi="Book Antiqua" w:cs="Times New Roman"/>
                <w:iCs/>
                <w:sz w:val="24"/>
                <w:szCs w:val="24"/>
              </w:rPr>
              <w:t>113.1</w:t>
            </w:r>
            <w:r w:rsidRPr="00DB5574">
              <w:rPr>
                <w:rFonts w:ascii="Book Antiqua" w:eastAsia="宋体" w:hAnsi="Book Antiqua" w:cs="Times New Roman" w:hint="eastAsia"/>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iCs/>
                <w:sz w:val="24"/>
                <w:szCs w:val="24"/>
                <w:lang w:eastAsia="zh-CN"/>
              </w:rPr>
              <w:t xml:space="preserve"> </w:t>
            </w:r>
            <w:r w:rsidRPr="00DB5574">
              <w:rPr>
                <w:rFonts w:ascii="Book Antiqua" w:eastAsia="MS Mincho" w:hAnsi="Book Antiqua" w:cs="Times New Roman"/>
                <w:iCs/>
                <w:sz w:val="24"/>
                <w:szCs w:val="24"/>
              </w:rPr>
              <w:t>116.8</w:t>
            </w:r>
          </w:p>
        </w:tc>
        <w:tc>
          <w:tcPr>
            <w:tcW w:w="1843" w:type="dxa"/>
            <w:shd w:val="clear" w:color="auto" w:fill="auto"/>
            <w:tcMar>
              <w:top w:w="15" w:type="dxa"/>
              <w:left w:w="15" w:type="dxa"/>
              <w:bottom w:w="0" w:type="dxa"/>
              <w:right w:w="15" w:type="dxa"/>
            </w:tcMar>
            <w:vAlign w:val="center"/>
            <w:hideMark/>
          </w:tcPr>
          <w:p w14:paraId="75ABAE08"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104.0</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111.9</w:t>
            </w:r>
          </w:p>
        </w:tc>
      </w:tr>
      <w:tr w:rsidR="002108F4" w:rsidRPr="00DB5574" w14:paraId="6D5743D6" w14:textId="77777777" w:rsidTr="00642173">
        <w:trPr>
          <w:trHeight w:val="223"/>
        </w:trPr>
        <w:tc>
          <w:tcPr>
            <w:tcW w:w="3077" w:type="dxa"/>
            <w:shd w:val="clear" w:color="auto" w:fill="auto"/>
            <w:tcMar>
              <w:top w:w="15" w:type="dxa"/>
              <w:left w:w="15" w:type="dxa"/>
              <w:bottom w:w="0" w:type="dxa"/>
              <w:right w:w="15" w:type="dxa"/>
            </w:tcMar>
            <w:vAlign w:val="center"/>
            <w:hideMark/>
          </w:tcPr>
          <w:p w14:paraId="7D192ADA" w14:textId="77777777" w:rsidR="002108F4" w:rsidRPr="00DB5574" w:rsidRDefault="002108F4" w:rsidP="00240DE4">
            <w:pPr>
              <w:snapToGrid w:val="0"/>
              <w:spacing w:after="0" w:line="360" w:lineRule="auto"/>
              <w:ind w:firstLineChars="100" w:firstLine="240"/>
              <w:rPr>
                <w:rFonts w:ascii="Book Antiqua" w:eastAsia="MS Mincho" w:hAnsi="Book Antiqua" w:cs="Times New Roman"/>
                <w:iCs/>
                <w:sz w:val="24"/>
                <w:szCs w:val="24"/>
              </w:rPr>
            </w:pPr>
            <w:r w:rsidRPr="00DB5574">
              <w:rPr>
                <w:rFonts w:ascii="Book Antiqua" w:eastAsia="MS Mincho" w:hAnsi="Book Antiqua" w:cs="Times New Roman"/>
                <w:iCs/>
                <w:sz w:val="24"/>
                <w:szCs w:val="24"/>
              </w:rPr>
              <w:t>AST (U/L) after detox</w:t>
            </w:r>
          </w:p>
        </w:tc>
        <w:tc>
          <w:tcPr>
            <w:tcW w:w="1405" w:type="dxa"/>
            <w:shd w:val="clear" w:color="auto" w:fill="auto"/>
            <w:tcMar>
              <w:top w:w="15" w:type="dxa"/>
              <w:left w:w="15" w:type="dxa"/>
              <w:bottom w:w="0" w:type="dxa"/>
              <w:right w:w="15" w:type="dxa"/>
            </w:tcMar>
            <w:vAlign w:val="bottom"/>
            <w:hideMark/>
          </w:tcPr>
          <w:p w14:paraId="498DF69D"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47.8</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32.9</w:t>
            </w:r>
          </w:p>
        </w:tc>
        <w:tc>
          <w:tcPr>
            <w:tcW w:w="1629" w:type="dxa"/>
            <w:shd w:val="clear" w:color="auto" w:fill="auto"/>
            <w:tcMar>
              <w:top w:w="15" w:type="dxa"/>
              <w:left w:w="15" w:type="dxa"/>
              <w:bottom w:w="0" w:type="dxa"/>
              <w:right w:w="15" w:type="dxa"/>
            </w:tcMar>
            <w:vAlign w:val="bottom"/>
            <w:hideMark/>
          </w:tcPr>
          <w:p w14:paraId="663AC3F8"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52.6</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46.0</w:t>
            </w:r>
          </w:p>
        </w:tc>
        <w:tc>
          <w:tcPr>
            <w:tcW w:w="1559" w:type="dxa"/>
            <w:shd w:val="clear" w:color="auto" w:fill="auto"/>
            <w:tcMar>
              <w:top w:w="15" w:type="dxa"/>
              <w:left w:w="15" w:type="dxa"/>
              <w:bottom w:w="0" w:type="dxa"/>
              <w:right w:w="15" w:type="dxa"/>
            </w:tcMar>
            <w:vAlign w:val="bottom"/>
            <w:hideMark/>
          </w:tcPr>
          <w:p w14:paraId="777CE040"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82.8</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89.5</w:t>
            </w:r>
            <w:r w:rsidRPr="00DB5574">
              <w:rPr>
                <w:rFonts w:ascii="Book Antiqua" w:eastAsia="宋体" w:hAnsi="Book Antiqua" w:cs="Times New Roman" w:hint="eastAsia"/>
                <w:iCs/>
                <w:sz w:val="24"/>
                <w:szCs w:val="24"/>
                <w:vertAlign w:val="superscript"/>
                <w:lang w:eastAsia="zh-CN"/>
              </w:rPr>
              <w:t>a</w:t>
            </w:r>
          </w:p>
        </w:tc>
        <w:tc>
          <w:tcPr>
            <w:tcW w:w="1843" w:type="dxa"/>
            <w:shd w:val="clear" w:color="auto" w:fill="auto"/>
            <w:tcMar>
              <w:top w:w="15" w:type="dxa"/>
              <w:left w:w="15" w:type="dxa"/>
              <w:bottom w:w="0" w:type="dxa"/>
              <w:right w:w="15" w:type="dxa"/>
            </w:tcMar>
            <w:vAlign w:val="bottom"/>
            <w:hideMark/>
          </w:tcPr>
          <w:p w14:paraId="0CB3EB51"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56.2</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53.5</w:t>
            </w:r>
          </w:p>
        </w:tc>
      </w:tr>
      <w:tr w:rsidR="002108F4" w:rsidRPr="00DB5574" w14:paraId="13C66C51" w14:textId="77777777" w:rsidTr="00642173">
        <w:trPr>
          <w:trHeight w:val="223"/>
        </w:trPr>
        <w:tc>
          <w:tcPr>
            <w:tcW w:w="3077" w:type="dxa"/>
            <w:shd w:val="clear" w:color="auto" w:fill="auto"/>
            <w:tcMar>
              <w:top w:w="15" w:type="dxa"/>
              <w:left w:w="15" w:type="dxa"/>
              <w:bottom w:w="0" w:type="dxa"/>
              <w:right w:w="15" w:type="dxa"/>
            </w:tcMar>
            <w:vAlign w:val="center"/>
            <w:hideMark/>
          </w:tcPr>
          <w:p w14:paraId="47D25889" w14:textId="77777777" w:rsidR="002108F4" w:rsidRPr="00DB5574" w:rsidRDefault="002108F4" w:rsidP="00240DE4">
            <w:pPr>
              <w:snapToGrid w:val="0"/>
              <w:spacing w:after="0" w:line="360" w:lineRule="auto"/>
              <w:ind w:firstLineChars="100" w:firstLine="240"/>
              <w:rPr>
                <w:rFonts w:ascii="Book Antiqua" w:eastAsia="MS Mincho" w:hAnsi="Book Antiqua" w:cs="Times New Roman"/>
                <w:iCs/>
                <w:sz w:val="24"/>
                <w:szCs w:val="24"/>
              </w:rPr>
            </w:pPr>
            <w:r w:rsidRPr="00DB5574">
              <w:rPr>
                <w:rFonts w:ascii="Book Antiqua" w:eastAsia="MS Mincho" w:hAnsi="Book Antiqua" w:cs="Times New Roman"/>
                <w:iCs/>
                <w:sz w:val="24"/>
                <w:szCs w:val="24"/>
              </w:rPr>
              <w:t>ALT (U/L)  before detox</w:t>
            </w:r>
          </w:p>
        </w:tc>
        <w:tc>
          <w:tcPr>
            <w:tcW w:w="1405" w:type="dxa"/>
            <w:shd w:val="clear" w:color="auto" w:fill="auto"/>
            <w:tcMar>
              <w:top w:w="15" w:type="dxa"/>
              <w:left w:w="15" w:type="dxa"/>
              <w:bottom w:w="0" w:type="dxa"/>
              <w:right w:w="15" w:type="dxa"/>
            </w:tcMar>
            <w:vAlign w:val="center"/>
            <w:hideMark/>
          </w:tcPr>
          <w:p w14:paraId="6B9B59E8"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66.0</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59.4</w:t>
            </w:r>
          </w:p>
        </w:tc>
        <w:tc>
          <w:tcPr>
            <w:tcW w:w="1629" w:type="dxa"/>
            <w:shd w:val="clear" w:color="auto" w:fill="auto"/>
            <w:tcMar>
              <w:top w:w="15" w:type="dxa"/>
              <w:left w:w="15" w:type="dxa"/>
              <w:bottom w:w="0" w:type="dxa"/>
              <w:right w:w="15" w:type="dxa"/>
            </w:tcMar>
            <w:vAlign w:val="center"/>
            <w:hideMark/>
          </w:tcPr>
          <w:p w14:paraId="41D506D4"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71.9</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93.0</w:t>
            </w:r>
          </w:p>
        </w:tc>
        <w:tc>
          <w:tcPr>
            <w:tcW w:w="1559" w:type="dxa"/>
            <w:shd w:val="clear" w:color="auto" w:fill="auto"/>
            <w:tcMar>
              <w:top w:w="15" w:type="dxa"/>
              <w:left w:w="15" w:type="dxa"/>
              <w:bottom w:w="0" w:type="dxa"/>
              <w:right w:w="15" w:type="dxa"/>
            </w:tcMar>
            <w:vAlign w:val="center"/>
            <w:hideMark/>
          </w:tcPr>
          <w:p w14:paraId="2473BC13"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76.4</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60.4</w:t>
            </w:r>
          </w:p>
        </w:tc>
        <w:tc>
          <w:tcPr>
            <w:tcW w:w="1843" w:type="dxa"/>
            <w:shd w:val="clear" w:color="auto" w:fill="auto"/>
            <w:tcMar>
              <w:top w:w="15" w:type="dxa"/>
              <w:left w:w="15" w:type="dxa"/>
              <w:bottom w:w="0" w:type="dxa"/>
              <w:right w:w="15" w:type="dxa"/>
            </w:tcMar>
            <w:vAlign w:val="center"/>
            <w:hideMark/>
          </w:tcPr>
          <w:p w14:paraId="0702DC34"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72.5</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89.2</w:t>
            </w:r>
          </w:p>
        </w:tc>
      </w:tr>
      <w:tr w:rsidR="002108F4" w:rsidRPr="00DB5574" w14:paraId="7B914F70" w14:textId="77777777" w:rsidTr="00642173">
        <w:trPr>
          <w:trHeight w:val="116"/>
        </w:trPr>
        <w:tc>
          <w:tcPr>
            <w:tcW w:w="3077" w:type="dxa"/>
            <w:shd w:val="clear" w:color="auto" w:fill="auto"/>
            <w:tcMar>
              <w:top w:w="15" w:type="dxa"/>
              <w:left w:w="15" w:type="dxa"/>
              <w:bottom w:w="0" w:type="dxa"/>
              <w:right w:w="15" w:type="dxa"/>
            </w:tcMar>
            <w:vAlign w:val="center"/>
            <w:hideMark/>
          </w:tcPr>
          <w:p w14:paraId="3E362675" w14:textId="77777777" w:rsidR="002108F4" w:rsidRPr="00DB5574" w:rsidRDefault="002108F4" w:rsidP="00240DE4">
            <w:pPr>
              <w:snapToGrid w:val="0"/>
              <w:spacing w:after="0" w:line="360" w:lineRule="auto"/>
              <w:ind w:firstLineChars="100" w:firstLine="240"/>
              <w:rPr>
                <w:rFonts w:ascii="Book Antiqua" w:eastAsia="MS Mincho" w:hAnsi="Book Antiqua" w:cs="Times New Roman"/>
                <w:iCs/>
                <w:sz w:val="24"/>
                <w:szCs w:val="24"/>
              </w:rPr>
            </w:pPr>
            <w:r w:rsidRPr="00DB5574">
              <w:rPr>
                <w:rFonts w:ascii="Book Antiqua" w:eastAsia="MS Mincho" w:hAnsi="Book Antiqua" w:cs="Times New Roman"/>
                <w:iCs/>
                <w:sz w:val="24"/>
                <w:szCs w:val="24"/>
              </w:rPr>
              <w:t>ALT (U/L) after detox</w:t>
            </w:r>
          </w:p>
        </w:tc>
        <w:tc>
          <w:tcPr>
            <w:tcW w:w="1405" w:type="dxa"/>
            <w:shd w:val="clear" w:color="auto" w:fill="auto"/>
            <w:tcMar>
              <w:top w:w="15" w:type="dxa"/>
              <w:left w:w="15" w:type="dxa"/>
              <w:bottom w:w="0" w:type="dxa"/>
              <w:right w:w="15" w:type="dxa"/>
            </w:tcMar>
            <w:vAlign w:val="bottom"/>
            <w:hideMark/>
          </w:tcPr>
          <w:p w14:paraId="3E6E37D6"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47.5</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35.9</w:t>
            </w:r>
          </w:p>
        </w:tc>
        <w:tc>
          <w:tcPr>
            <w:tcW w:w="1629" w:type="dxa"/>
            <w:shd w:val="clear" w:color="auto" w:fill="auto"/>
            <w:tcMar>
              <w:top w:w="15" w:type="dxa"/>
              <w:left w:w="15" w:type="dxa"/>
              <w:bottom w:w="0" w:type="dxa"/>
              <w:right w:w="15" w:type="dxa"/>
            </w:tcMar>
            <w:vAlign w:val="bottom"/>
            <w:hideMark/>
          </w:tcPr>
          <w:p w14:paraId="2560E4B6"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52.4</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50.9</w:t>
            </w:r>
          </w:p>
        </w:tc>
        <w:tc>
          <w:tcPr>
            <w:tcW w:w="1559" w:type="dxa"/>
            <w:shd w:val="clear" w:color="auto" w:fill="auto"/>
            <w:tcMar>
              <w:top w:w="15" w:type="dxa"/>
              <w:left w:w="15" w:type="dxa"/>
              <w:bottom w:w="0" w:type="dxa"/>
              <w:right w:w="15" w:type="dxa"/>
            </w:tcMar>
            <w:vAlign w:val="bottom"/>
            <w:hideMark/>
          </w:tcPr>
          <w:p w14:paraId="1132D709"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67.7</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55.0</w:t>
            </w:r>
            <w:r w:rsidRPr="00DB5574">
              <w:rPr>
                <w:rFonts w:ascii="Book Antiqua" w:eastAsia="宋体" w:hAnsi="Book Antiqua" w:cs="Times New Roman" w:hint="eastAsia"/>
                <w:iCs/>
                <w:sz w:val="24"/>
                <w:szCs w:val="24"/>
                <w:vertAlign w:val="superscript"/>
                <w:lang w:eastAsia="zh-CN"/>
              </w:rPr>
              <w:t>a</w:t>
            </w:r>
          </w:p>
        </w:tc>
        <w:tc>
          <w:tcPr>
            <w:tcW w:w="1843" w:type="dxa"/>
            <w:shd w:val="clear" w:color="auto" w:fill="auto"/>
            <w:tcMar>
              <w:top w:w="15" w:type="dxa"/>
              <w:left w:w="15" w:type="dxa"/>
              <w:bottom w:w="0" w:type="dxa"/>
              <w:right w:w="15" w:type="dxa"/>
            </w:tcMar>
            <w:vAlign w:val="bottom"/>
            <w:hideMark/>
          </w:tcPr>
          <w:p w14:paraId="66704198"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54.2</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51.5</w:t>
            </w:r>
          </w:p>
        </w:tc>
      </w:tr>
      <w:tr w:rsidR="002108F4" w:rsidRPr="00DB5574" w14:paraId="09491A4A" w14:textId="77777777" w:rsidTr="00642173">
        <w:trPr>
          <w:trHeight w:val="116"/>
        </w:trPr>
        <w:tc>
          <w:tcPr>
            <w:tcW w:w="3077" w:type="dxa"/>
            <w:shd w:val="clear" w:color="auto" w:fill="auto"/>
            <w:tcMar>
              <w:top w:w="15" w:type="dxa"/>
              <w:left w:w="15" w:type="dxa"/>
              <w:bottom w:w="0" w:type="dxa"/>
              <w:right w:w="15" w:type="dxa"/>
            </w:tcMar>
            <w:vAlign w:val="center"/>
            <w:hideMark/>
          </w:tcPr>
          <w:p w14:paraId="10A1791F" w14:textId="77777777" w:rsidR="002108F4" w:rsidRPr="00DB5574" w:rsidRDefault="002108F4" w:rsidP="00240DE4">
            <w:pPr>
              <w:snapToGrid w:val="0"/>
              <w:spacing w:after="0" w:line="360" w:lineRule="auto"/>
              <w:ind w:firstLineChars="100" w:firstLine="240"/>
              <w:rPr>
                <w:rFonts w:ascii="Book Antiqua" w:eastAsia="MS Mincho" w:hAnsi="Book Antiqua" w:cs="Times New Roman"/>
                <w:iCs/>
                <w:sz w:val="24"/>
                <w:szCs w:val="24"/>
              </w:rPr>
            </w:pPr>
            <w:r w:rsidRPr="00DB5574">
              <w:rPr>
                <w:rFonts w:ascii="Book Antiqua" w:eastAsia="MS Mincho" w:hAnsi="Book Antiqua" w:cs="Times New Roman"/>
                <w:iCs/>
                <w:sz w:val="24"/>
                <w:szCs w:val="24"/>
              </w:rPr>
              <w:t>GGT (U/L)  before detox</w:t>
            </w:r>
          </w:p>
        </w:tc>
        <w:tc>
          <w:tcPr>
            <w:tcW w:w="1405" w:type="dxa"/>
            <w:shd w:val="clear" w:color="auto" w:fill="auto"/>
            <w:tcMar>
              <w:top w:w="15" w:type="dxa"/>
              <w:left w:w="15" w:type="dxa"/>
              <w:bottom w:w="0" w:type="dxa"/>
              <w:right w:w="15" w:type="dxa"/>
            </w:tcMar>
            <w:vAlign w:val="center"/>
            <w:hideMark/>
          </w:tcPr>
          <w:p w14:paraId="1DB05070"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406.3</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572.2</w:t>
            </w:r>
          </w:p>
        </w:tc>
        <w:tc>
          <w:tcPr>
            <w:tcW w:w="1629" w:type="dxa"/>
            <w:shd w:val="clear" w:color="auto" w:fill="auto"/>
            <w:tcMar>
              <w:top w:w="15" w:type="dxa"/>
              <w:left w:w="15" w:type="dxa"/>
              <w:bottom w:w="0" w:type="dxa"/>
              <w:right w:w="15" w:type="dxa"/>
            </w:tcMar>
            <w:vAlign w:val="center"/>
            <w:hideMark/>
          </w:tcPr>
          <w:p w14:paraId="100A98AE"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365.9</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516.1</w:t>
            </w:r>
          </w:p>
        </w:tc>
        <w:tc>
          <w:tcPr>
            <w:tcW w:w="1559" w:type="dxa"/>
            <w:shd w:val="clear" w:color="auto" w:fill="auto"/>
            <w:tcMar>
              <w:top w:w="15" w:type="dxa"/>
              <w:left w:w="15" w:type="dxa"/>
              <w:bottom w:w="0" w:type="dxa"/>
              <w:right w:w="15" w:type="dxa"/>
            </w:tcMar>
            <w:vAlign w:val="center"/>
            <w:hideMark/>
          </w:tcPr>
          <w:p w14:paraId="01900356"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537.7</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869.6</w:t>
            </w:r>
          </w:p>
        </w:tc>
        <w:tc>
          <w:tcPr>
            <w:tcW w:w="1843" w:type="dxa"/>
            <w:shd w:val="clear" w:color="auto" w:fill="auto"/>
            <w:tcMar>
              <w:top w:w="15" w:type="dxa"/>
              <w:left w:w="15" w:type="dxa"/>
              <w:bottom w:w="0" w:type="dxa"/>
              <w:right w:w="15" w:type="dxa"/>
            </w:tcMar>
            <w:vAlign w:val="center"/>
            <w:hideMark/>
          </w:tcPr>
          <w:p w14:paraId="0CDCAF98"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389.6</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578.9</w:t>
            </w:r>
          </w:p>
        </w:tc>
      </w:tr>
      <w:tr w:rsidR="002108F4" w:rsidRPr="00DB5574" w14:paraId="552575E5" w14:textId="77777777" w:rsidTr="00642173">
        <w:trPr>
          <w:trHeight w:val="52"/>
        </w:trPr>
        <w:tc>
          <w:tcPr>
            <w:tcW w:w="3077" w:type="dxa"/>
            <w:shd w:val="clear" w:color="auto" w:fill="auto"/>
            <w:tcMar>
              <w:top w:w="15" w:type="dxa"/>
              <w:left w:w="15" w:type="dxa"/>
              <w:bottom w:w="0" w:type="dxa"/>
              <w:right w:w="15" w:type="dxa"/>
            </w:tcMar>
            <w:vAlign w:val="center"/>
            <w:hideMark/>
          </w:tcPr>
          <w:p w14:paraId="54822D1C" w14:textId="77777777" w:rsidR="002108F4" w:rsidRPr="00DB5574" w:rsidRDefault="002108F4" w:rsidP="00240DE4">
            <w:pPr>
              <w:snapToGrid w:val="0"/>
              <w:spacing w:after="0" w:line="360" w:lineRule="auto"/>
              <w:ind w:firstLineChars="100" w:firstLine="240"/>
              <w:rPr>
                <w:rFonts w:ascii="Book Antiqua" w:eastAsia="MS Mincho" w:hAnsi="Book Antiqua" w:cs="Times New Roman"/>
                <w:iCs/>
                <w:sz w:val="24"/>
                <w:szCs w:val="24"/>
              </w:rPr>
            </w:pPr>
            <w:r w:rsidRPr="00DB5574">
              <w:rPr>
                <w:rFonts w:ascii="Book Antiqua" w:eastAsia="MS Mincho" w:hAnsi="Book Antiqua" w:cs="Times New Roman"/>
                <w:iCs/>
                <w:sz w:val="24"/>
                <w:szCs w:val="24"/>
              </w:rPr>
              <w:t>GGT (U/L) after detox</w:t>
            </w:r>
          </w:p>
        </w:tc>
        <w:tc>
          <w:tcPr>
            <w:tcW w:w="1405" w:type="dxa"/>
            <w:shd w:val="clear" w:color="auto" w:fill="auto"/>
            <w:tcMar>
              <w:top w:w="15" w:type="dxa"/>
              <w:left w:w="15" w:type="dxa"/>
              <w:bottom w:w="0" w:type="dxa"/>
              <w:right w:w="15" w:type="dxa"/>
            </w:tcMar>
            <w:vAlign w:val="bottom"/>
            <w:hideMark/>
          </w:tcPr>
          <w:p w14:paraId="2109716A"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254.8</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290.9</w:t>
            </w:r>
          </w:p>
        </w:tc>
        <w:tc>
          <w:tcPr>
            <w:tcW w:w="1629" w:type="dxa"/>
            <w:shd w:val="clear" w:color="auto" w:fill="auto"/>
            <w:tcMar>
              <w:top w:w="15" w:type="dxa"/>
              <w:left w:w="15" w:type="dxa"/>
              <w:bottom w:w="0" w:type="dxa"/>
              <w:right w:w="15" w:type="dxa"/>
            </w:tcMar>
            <w:vAlign w:val="bottom"/>
            <w:hideMark/>
          </w:tcPr>
          <w:p w14:paraId="0250B066"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261.7</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347.3</w:t>
            </w:r>
          </w:p>
        </w:tc>
        <w:tc>
          <w:tcPr>
            <w:tcW w:w="1559" w:type="dxa"/>
            <w:shd w:val="clear" w:color="auto" w:fill="auto"/>
            <w:tcMar>
              <w:top w:w="15" w:type="dxa"/>
              <w:left w:w="15" w:type="dxa"/>
              <w:bottom w:w="0" w:type="dxa"/>
              <w:right w:w="15" w:type="dxa"/>
            </w:tcMar>
            <w:vAlign w:val="bottom"/>
            <w:hideMark/>
          </w:tcPr>
          <w:p w14:paraId="6C8BF811"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389.7</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671.6</w:t>
            </w:r>
          </w:p>
        </w:tc>
        <w:tc>
          <w:tcPr>
            <w:tcW w:w="1843" w:type="dxa"/>
            <w:shd w:val="clear" w:color="auto" w:fill="auto"/>
            <w:tcMar>
              <w:top w:w="15" w:type="dxa"/>
              <w:left w:w="15" w:type="dxa"/>
              <w:bottom w:w="0" w:type="dxa"/>
              <w:right w:w="15" w:type="dxa"/>
            </w:tcMar>
            <w:vAlign w:val="bottom"/>
            <w:hideMark/>
          </w:tcPr>
          <w:p w14:paraId="50B89B2A"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276.9</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399.6</w:t>
            </w:r>
          </w:p>
        </w:tc>
      </w:tr>
      <w:tr w:rsidR="002108F4" w:rsidRPr="00DB5574" w14:paraId="31C19244" w14:textId="77777777" w:rsidTr="00642173">
        <w:trPr>
          <w:trHeight w:val="52"/>
        </w:trPr>
        <w:tc>
          <w:tcPr>
            <w:tcW w:w="3077" w:type="dxa"/>
            <w:shd w:val="clear" w:color="auto" w:fill="auto"/>
            <w:tcMar>
              <w:top w:w="15" w:type="dxa"/>
              <w:left w:w="15" w:type="dxa"/>
              <w:bottom w:w="0" w:type="dxa"/>
              <w:right w:w="15" w:type="dxa"/>
            </w:tcMar>
            <w:vAlign w:val="center"/>
            <w:hideMark/>
          </w:tcPr>
          <w:p w14:paraId="1928B1A7" w14:textId="77777777" w:rsidR="002108F4" w:rsidRPr="00DB5574" w:rsidRDefault="002108F4" w:rsidP="00240DE4">
            <w:pPr>
              <w:snapToGrid w:val="0"/>
              <w:spacing w:after="0" w:line="360" w:lineRule="auto"/>
              <w:ind w:firstLineChars="100" w:firstLine="240"/>
              <w:rPr>
                <w:rFonts w:ascii="Book Antiqua" w:eastAsia="MS Mincho" w:hAnsi="Book Antiqua" w:cs="Times New Roman"/>
                <w:iCs/>
                <w:sz w:val="24"/>
                <w:szCs w:val="24"/>
              </w:rPr>
            </w:pPr>
            <w:r w:rsidRPr="00DB5574">
              <w:rPr>
                <w:rFonts w:ascii="Book Antiqua" w:eastAsia="MS Mincho" w:hAnsi="Book Antiqua" w:cs="Times New Roman"/>
                <w:iCs/>
                <w:sz w:val="24"/>
                <w:szCs w:val="24"/>
              </w:rPr>
              <w:t>AP (U/L)  before detox</w:t>
            </w:r>
          </w:p>
        </w:tc>
        <w:tc>
          <w:tcPr>
            <w:tcW w:w="1405" w:type="dxa"/>
            <w:shd w:val="clear" w:color="auto" w:fill="auto"/>
            <w:tcMar>
              <w:top w:w="15" w:type="dxa"/>
              <w:left w:w="15" w:type="dxa"/>
              <w:bottom w:w="0" w:type="dxa"/>
              <w:right w:w="15" w:type="dxa"/>
            </w:tcMar>
            <w:vAlign w:val="center"/>
            <w:hideMark/>
          </w:tcPr>
          <w:p w14:paraId="493416E1"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105.5</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76.2</w:t>
            </w:r>
          </w:p>
        </w:tc>
        <w:tc>
          <w:tcPr>
            <w:tcW w:w="1629" w:type="dxa"/>
            <w:shd w:val="clear" w:color="auto" w:fill="auto"/>
            <w:tcMar>
              <w:top w:w="15" w:type="dxa"/>
              <w:left w:w="15" w:type="dxa"/>
              <w:bottom w:w="0" w:type="dxa"/>
              <w:right w:w="15" w:type="dxa"/>
            </w:tcMar>
            <w:vAlign w:val="center"/>
            <w:hideMark/>
          </w:tcPr>
          <w:p w14:paraId="6E5E8CF4"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111.6</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75.8</w:t>
            </w:r>
          </w:p>
        </w:tc>
        <w:tc>
          <w:tcPr>
            <w:tcW w:w="1559" w:type="dxa"/>
            <w:shd w:val="clear" w:color="auto" w:fill="auto"/>
            <w:tcMar>
              <w:top w:w="15" w:type="dxa"/>
              <w:left w:w="15" w:type="dxa"/>
              <w:bottom w:w="0" w:type="dxa"/>
              <w:right w:w="15" w:type="dxa"/>
            </w:tcMar>
            <w:vAlign w:val="center"/>
            <w:hideMark/>
          </w:tcPr>
          <w:p w14:paraId="3C5256F7"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112.7</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72.6</w:t>
            </w:r>
          </w:p>
        </w:tc>
        <w:tc>
          <w:tcPr>
            <w:tcW w:w="1843" w:type="dxa"/>
            <w:shd w:val="clear" w:color="auto" w:fill="auto"/>
            <w:tcMar>
              <w:top w:w="15" w:type="dxa"/>
              <w:left w:w="15" w:type="dxa"/>
              <w:bottom w:w="0" w:type="dxa"/>
              <w:right w:w="15" w:type="dxa"/>
            </w:tcMar>
            <w:vAlign w:val="center"/>
            <w:hideMark/>
          </w:tcPr>
          <w:p w14:paraId="3DDF11FB"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111.8</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75.3</w:t>
            </w:r>
          </w:p>
        </w:tc>
      </w:tr>
      <w:tr w:rsidR="002108F4" w:rsidRPr="00DB5574" w14:paraId="69E91F3A" w14:textId="77777777" w:rsidTr="00642173">
        <w:trPr>
          <w:trHeight w:val="132"/>
        </w:trPr>
        <w:tc>
          <w:tcPr>
            <w:tcW w:w="3077" w:type="dxa"/>
            <w:shd w:val="clear" w:color="auto" w:fill="auto"/>
            <w:tcMar>
              <w:top w:w="15" w:type="dxa"/>
              <w:left w:w="15" w:type="dxa"/>
              <w:bottom w:w="0" w:type="dxa"/>
              <w:right w:w="15" w:type="dxa"/>
            </w:tcMar>
            <w:vAlign w:val="center"/>
            <w:hideMark/>
          </w:tcPr>
          <w:p w14:paraId="6A150A80" w14:textId="77777777" w:rsidR="002108F4" w:rsidRPr="00DB5574" w:rsidRDefault="002108F4" w:rsidP="00240DE4">
            <w:pPr>
              <w:snapToGrid w:val="0"/>
              <w:spacing w:after="0" w:line="360" w:lineRule="auto"/>
              <w:ind w:firstLineChars="100" w:firstLine="240"/>
              <w:rPr>
                <w:rFonts w:ascii="Book Antiqua" w:eastAsia="MS Mincho" w:hAnsi="Book Antiqua" w:cs="Times New Roman"/>
                <w:iCs/>
                <w:sz w:val="24"/>
                <w:szCs w:val="24"/>
              </w:rPr>
            </w:pPr>
            <w:r w:rsidRPr="00DB5574">
              <w:rPr>
                <w:rFonts w:ascii="Book Antiqua" w:eastAsia="MS Mincho" w:hAnsi="Book Antiqua" w:cs="Times New Roman"/>
                <w:iCs/>
                <w:sz w:val="24"/>
                <w:szCs w:val="24"/>
              </w:rPr>
              <w:t>AP (U/L) after detox</w:t>
            </w:r>
          </w:p>
        </w:tc>
        <w:tc>
          <w:tcPr>
            <w:tcW w:w="1405" w:type="dxa"/>
            <w:shd w:val="clear" w:color="auto" w:fill="auto"/>
            <w:tcMar>
              <w:top w:w="15" w:type="dxa"/>
              <w:left w:w="15" w:type="dxa"/>
              <w:bottom w:w="0" w:type="dxa"/>
              <w:right w:w="15" w:type="dxa"/>
            </w:tcMar>
            <w:vAlign w:val="bottom"/>
            <w:hideMark/>
          </w:tcPr>
          <w:p w14:paraId="4440BB7F"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83.3</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45.1</w:t>
            </w:r>
          </w:p>
        </w:tc>
        <w:tc>
          <w:tcPr>
            <w:tcW w:w="1629" w:type="dxa"/>
            <w:shd w:val="clear" w:color="auto" w:fill="auto"/>
            <w:tcMar>
              <w:top w:w="15" w:type="dxa"/>
              <w:left w:w="15" w:type="dxa"/>
              <w:bottom w:w="0" w:type="dxa"/>
              <w:right w:w="15" w:type="dxa"/>
            </w:tcMar>
            <w:vAlign w:val="bottom"/>
            <w:hideMark/>
          </w:tcPr>
          <w:p w14:paraId="0265DFAA"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90.5</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59.2</w:t>
            </w:r>
          </w:p>
        </w:tc>
        <w:tc>
          <w:tcPr>
            <w:tcW w:w="1559" w:type="dxa"/>
            <w:shd w:val="clear" w:color="auto" w:fill="auto"/>
            <w:tcMar>
              <w:top w:w="15" w:type="dxa"/>
              <w:left w:w="15" w:type="dxa"/>
              <w:bottom w:w="0" w:type="dxa"/>
              <w:right w:w="15" w:type="dxa"/>
            </w:tcMar>
            <w:vAlign w:val="bottom"/>
            <w:hideMark/>
          </w:tcPr>
          <w:p w14:paraId="19423F26"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97.5</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68.4</w:t>
            </w:r>
          </w:p>
        </w:tc>
        <w:tc>
          <w:tcPr>
            <w:tcW w:w="1843" w:type="dxa"/>
            <w:shd w:val="clear" w:color="auto" w:fill="auto"/>
            <w:tcMar>
              <w:top w:w="15" w:type="dxa"/>
              <w:left w:w="15" w:type="dxa"/>
              <w:bottom w:w="0" w:type="dxa"/>
              <w:right w:w="15" w:type="dxa"/>
            </w:tcMar>
            <w:vAlign w:val="bottom"/>
            <w:hideMark/>
          </w:tcPr>
          <w:p w14:paraId="1D7D45BD"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91.3</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60.2</w:t>
            </w:r>
          </w:p>
        </w:tc>
      </w:tr>
      <w:tr w:rsidR="002108F4" w:rsidRPr="00DB5574" w14:paraId="3C52CB58" w14:textId="77777777" w:rsidTr="00642173">
        <w:trPr>
          <w:trHeight w:val="223"/>
        </w:trPr>
        <w:tc>
          <w:tcPr>
            <w:tcW w:w="3077" w:type="dxa"/>
            <w:shd w:val="clear" w:color="auto" w:fill="auto"/>
            <w:tcMar>
              <w:top w:w="15" w:type="dxa"/>
              <w:left w:w="15" w:type="dxa"/>
              <w:bottom w:w="0" w:type="dxa"/>
              <w:right w:w="15" w:type="dxa"/>
            </w:tcMar>
            <w:vAlign w:val="center"/>
            <w:hideMark/>
          </w:tcPr>
          <w:p w14:paraId="2F5FDD6C" w14:textId="77777777" w:rsidR="002108F4" w:rsidRPr="00DB5574" w:rsidRDefault="002108F4" w:rsidP="00240DE4">
            <w:pPr>
              <w:snapToGrid w:val="0"/>
              <w:spacing w:after="0" w:line="360" w:lineRule="auto"/>
              <w:ind w:firstLineChars="100" w:firstLine="240"/>
              <w:rPr>
                <w:rFonts w:ascii="Book Antiqua" w:eastAsia="MS Mincho" w:hAnsi="Book Antiqua" w:cs="Times New Roman"/>
                <w:iCs/>
                <w:sz w:val="24"/>
                <w:szCs w:val="24"/>
              </w:rPr>
            </w:pPr>
            <w:r w:rsidRPr="00DB5574">
              <w:rPr>
                <w:rFonts w:ascii="Book Antiqua" w:eastAsia="MS Mincho" w:hAnsi="Book Antiqua" w:cs="Times New Roman"/>
                <w:iCs/>
                <w:sz w:val="24"/>
                <w:szCs w:val="24"/>
              </w:rPr>
              <w:t>Bilirubin (mg/</w:t>
            </w:r>
            <w:proofErr w:type="spellStart"/>
            <w:r w:rsidRPr="00DB5574">
              <w:rPr>
                <w:rFonts w:ascii="Book Antiqua" w:eastAsia="MS Mincho" w:hAnsi="Book Antiqua" w:cs="Times New Roman"/>
                <w:iCs/>
                <w:sz w:val="24"/>
                <w:szCs w:val="24"/>
              </w:rPr>
              <w:t>dL</w:t>
            </w:r>
            <w:proofErr w:type="spellEnd"/>
            <w:r w:rsidRPr="00DB5574">
              <w:rPr>
                <w:rFonts w:ascii="Book Antiqua" w:eastAsia="MS Mincho" w:hAnsi="Book Antiqua" w:cs="Times New Roman"/>
                <w:iCs/>
                <w:sz w:val="24"/>
                <w:szCs w:val="24"/>
              </w:rPr>
              <w:t>)</w:t>
            </w:r>
          </w:p>
        </w:tc>
        <w:tc>
          <w:tcPr>
            <w:tcW w:w="1405" w:type="dxa"/>
            <w:shd w:val="clear" w:color="auto" w:fill="auto"/>
            <w:tcMar>
              <w:top w:w="15" w:type="dxa"/>
              <w:left w:w="15" w:type="dxa"/>
              <w:bottom w:w="0" w:type="dxa"/>
              <w:right w:w="15" w:type="dxa"/>
            </w:tcMar>
            <w:vAlign w:val="center"/>
            <w:hideMark/>
          </w:tcPr>
          <w:p w14:paraId="0BBE3A8D"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1.2</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2.8</w:t>
            </w:r>
          </w:p>
        </w:tc>
        <w:tc>
          <w:tcPr>
            <w:tcW w:w="1629" w:type="dxa"/>
            <w:shd w:val="clear" w:color="auto" w:fill="auto"/>
            <w:tcMar>
              <w:top w:w="15" w:type="dxa"/>
              <w:left w:w="15" w:type="dxa"/>
              <w:bottom w:w="0" w:type="dxa"/>
              <w:right w:w="15" w:type="dxa"/>
            </w:tcMar>
            <w:vAlign w:val="center"/>
            <w:hideMark/>
          </w:tcPr>
          <w:p w14:paraId="1BD8DD2F"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1.4</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3.0</w:t>
            </w:r>
          </w:p>
        </w:tc>
        <w:tc>
          <w:tcPr>
            <w:tcW w:w="1559" w:type="dxa"/>
            <w:shd w:val="clear" w:color="auto" w:fill="auto"/>
            <w:tcMar>
              <w:top w:w="15" w:type="dxa"/>
              <w:left w:w="15" w:type="dxa"/>
              <w:bottom w:w="0" w:type="dxa"/>
              <w:right w:w="15" w:type="dxa"/>
            </w:tcMar>
            <w:vAlign w:val="center"/>
            <w:hideMark/>
          </w:tcPr>
          <w:p w14:paraId="69AA231F"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0.9</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1.1</w:t>
            </w:r>
          </w:p>
        </w:tc>
        <w:tc>
          <w:tcPr>
            <w:tcW w:w="1843" w:type="dxa"/>
            <w:shd w:val="clear" w:color="auto" w:fill="auto"/>
            <w:tcMar>
              <w:top w:w="15" w:type="dxa"/>
              <w:left w:w="15" w:type="dxa"/>
              <w:bottom w:w="0" w:type="dxa"/>
              <w:right w:w="15" w:type="dxa"/>
            </w:tcMar>
            <w:vAlign w:val="center"/>
            <w:hideMark/>
          </w:tcPr>
          <w:p w14:paraId="3F124E4E"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1.3</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2.8</w:t>
            </w:r>
          </w:p>
        </w:tc>
      </w:tr>
      <w:tr w:rsidR="002108F4" w:rsidRPr="00DB5574" w14:paraId="10E7D1B4" w14:textId="77777777" w:rsidTr="00642173">
        <w:trPr>
          <w:trHeight w:val="223"/>
        </w:trPr>
        <w:tc>
          <w:tcPr>
            <w:tcW w:w="3077" w:type="dxa"/>
            <w:shd w:val="clear" w:color="auto" w:fill="auto"/>
            <w:tcMar>
              <w:top w:w="15" w:type="dxa"/>
              <w:left w:w="15" w:type="dxa"/>
              <w:bottom w:w="0" w:type="dxa"/>
              <w:right w:w="15" w:type="dxa"/>
            </w:tcMar>
            <w:vAlign w:val="center"/>
            <w:hideMark/>
          </w:tcPr>
          <w:p w14:paraId="4F4FD3F9" w14:textId="77777777" w:rsidR="002108F4" w:rsidRPr="00DB5574" w:rsidRDefault="002108F4" w:rsidP="00240DE4">
            <w:pPr>
              <w:snapToGrid w:val="0"/>
              <w:spacing w:after="0" w:line="360" w:lineRule="auto"/>
              <w:ind w:firstLineChars="100" w:firstLine="240"/>
              <w:rPr>
                <w:rFonts w:ascii="Book Antiqua" w:eastAsia="MS Mincho" w:hAnsi="Book Antiqua" w:cs="Times New Roman"/>
                <w:iCs/>
                <w:sz w:val="24"/>
                <w:szCs w:val="24"/>
              </w:rPr>
            </w:pPr>
            <w:r w:rsidRPr="00DB5574">
              <w:rPr>
                <w:rFonts w:ascii="Book Antiqua" w:eastAsia="MS Mincho" w:hAnsi="Book Antiqua" w:cs="Times New Roman"/>
                <w:iCs/>
                <w:sz w:val="24"/>
                <w:szCs w:val="24"/>
              </w:rPr>
              <w:lastRenderedPageBreak/>
              <w:t>Albumin (g/</w:t>
            </w:r>
            <w:proofErr w:type="spellStart"/>
            <w:r w:rsidRPr="00DB5574">
              <w:rPr>
                <w:rFonts w:ascii="Book Antiqua" w:eastAsia="MS Mincho" w:hAnsi="Book Antiqua" w:cs="Times New Roman"/>
                <w:iCs/>
                <w:sz w:val="24"/>
                <w:szCs w:val="24"/>
              </w:rPr>
              <w:t>dL</w:t>
            </w:r>
            <w:proofErr w:type="spellEnd"/>
            <w:r w:rsidRPr="00DB5574">
              <w:rPr>
                <w:rFonts w:ascii="Book Antiqua" w:eastAsia="MS Mincho" w:hAnsi="Book Antiqua" w:cs="Times New Roman"/>
                <w:iCs/>
                <w:sz w:val="24"/>
                <w:szCs w:val="24"/>
              </w:rPr>
              <w:t>)</w:t>
            </w:r>
          </w:p>
        </w:tc>
        <w:tc>
          <w:tcPr>
            <w:tcW w:w="1405" w:type="dxa"/>
            <w:shd w:val="clear" w:color="auto" w:fill="auto"/>
            <w:tcMar>
              <w:top w:w="15" w:type="dxa"/>
              <w:left w:w="15" w:type="dxa"/>
              <w:bottom w:w="0" w:type="dxa"/>
              <w:right w:w="15" w:type="dxa"/>
            </w:tcMar>
            <w:vAlign w:val="center"/>
            <w:hideMark/>
          </w:tcPr>
          <w:p w14:paraId="4483CB9A"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4.7</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4.7</w:t>
            </w:r>
          </w:p>
        </w:tc>
        <w:tc>
          <w:tcPr>
            <w:tcW w:w="1629" w:type="dxa"/>
            <w:shd w:val="clear" w:color="auto" w:fill="auto"/>
            <w:tcMar>
              <w:top w:w="15" w:type="dxa"/>
              <w:left w:w="15" w:type="dxa"/>
              <w:bottom w:w="0" w:type="dxa"/>
              <w:right w:w="15" w:type="dxa"/>
            </w:tcMar>
            <w:vAlign w:val="center"/>
            <w:hideMark/>
          </w:tcPr>
          <w:p w14:paraId="0F26AC1D"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5.3</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7.2</w:t>
            </w:r>
          </w:p>
        </w:tc>
        <w:tc>
          <w:tcPr>
            <w:tcW w:w="1559" w:type="dxa"/>
            <w:shd w:val="clear" w:color="auto" w:fill="auto"/>
            <w:tcMar>
              <w:top w:w="15" w:type="dxa"/>
              <w:left w:w="15" w:type="dxa"/>
              <w:bottom w:w="0" w:type="dxa"/>
              <w:right w:w="15" w:type="dxa"/>
            </w:tcMar>
            <w:vAlign w:val="center"/>
            <w:hideMark/>
          </w:tcPr>
          <w:p w14:paraId="59A58DDB"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4.5</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0.5</w:t>
            </w:r>
          </w:p>
        </w:tc>
        <w:tc>
          <w:tcPr>
            <w:tcW w:w="1843" w:type="dxa"/>
            <w:shd w:val="clear" w:color="auto" w:fill="auto"/>
            <w:tcMar>
              <w:top w:w="15" w:type="dxa"/>
              <w:left w:w="15" w:type="dxa"/>
              <w:bottom w:w="0" w:type="dxa"/>
              <w:right w:w="15" w:type="dxa"/>
            </w:tcMar>
            <w:vAlign w:val="center"/>
            <w:hideMark/>
          </w:tcPr>
          <w:p w14:paraId="3F3FE2AD" w14:textId="77777777" w:rsidR="002108F4" w:rsidRPr="00DB5574" w:rsidRDefault="002108F4" w:rsidP="00DB5574">
            <w:pPr>
              <w:snapToGrid w:val="0"/>
              <w:spacing w:after="0" w:line="360" w:lineRule="auto"/>
              <w:jc w:val="center"/>
              <w:rPr>
                <w:rFonts w:ascii="Book Antiqua" w:eastAsia="MS Mincho" w:hAnsi="Book Antiqua" w:cs="Times New Roman"/>
                <w:iCs/>
                <w:sz w:val="24"/>
                <w:szCs w:val="24"/>
              </w:rPr>
            </w:pPr>
            <w:r w:rsidRPr="00DB5574">
              <w:rPr>
                <w:rFonts w:ascii="Book Antiqua" w:eastAsia="MS Mincho" w:hAnsi="Book Antiqua" w:cs="Times New Roman"/>
                <w:iCs/>
                <w:sz w:val="24"/>
                <w:szCs w:val="24"/>
              </w:rPr>
              <w:t>5.2</w:t>
            </w:r>
            <w:r w:rsidRPr="00DB5574">
              <w:rPr>
                <w:rFonts w:ascii="Book Antiqua" w:eastAsia="宋体" w:hAnsi="Book Antiqua" w:cs="Times New Roman" w:hint="eastAsia"/>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iCs/>
                <w:sz w:val="24"/>
                <w:szCs w:val="24"/>
                <w:lang w:eastAsia="zh-CN"/>
              </w:rPr>
              <w:t xml:space="preserve"> </w:t>
            </w:r>
            <w:r w:rsidRPr="00DB5574">
              <w:rPr>
                <w:rFonts w:ascii="Book Antiqua" w:eastAsia="MS Mincho" w:hAnsi="Book Antiqua" w:cs="Times New Roman"/>
                <w:iCs/>
                <w:sz w:val="24"/>
                <w:szCs w:val="24"/>
              </w:rPr>
              <w:t>6.7</w:t>
            </w:r>
          </w:p>
        </w:tc>
      </w:tr>
      <w:tr w:rsidR="002108F4" w:rsidRPr="00DB5574" w14:paraId="0C40DAB2" w14:textId="77777777" w:rsidTr="00642173">
        <w:trPr>
          <w:trHeight w:val="223"/>
        </w:trPr>
        <w:tc>
          <w:tcPr>
            <w:tcW w:w="3077" w:type="dxa"/>
            <w:shd w:val="clear" w:color="auto" w:fill="auto"/>
            <w:tcMar>
              <w:top w:w="15" w:type="dxa"/>
              <w:left w:w="15" w:type="dxa"/>
              <w:bottom w:w="0" w:type="dxa"/>
              <w:right w:w="15" w:type="dxa"/>
            </w:tcMar>
            <w:vAlign w:val="center"/>
            <w:hideMark/>
          </w:tcPr>
          <w:p w14:paraId="2864AB7A" w14:textId="77777777" w:rsidR="002108F4" w:rsidRPr="00DB5574" w:rsidRDefault="002108F4" w:rsidP="00240DE4">
            <w:pPr>
              <w:snapToGrid w:val="0"/>
              <w:spacing w:after="0" w:line="360" w:lineRule="auto"/>
              <w:ind w:firstLineChars="100" w:firstLine="240"/>
              <w:rPr>
                <w:rFonts w:ascii="Book Antiqua" w:eastAsia="MS Mincho" w:hAnsi="Book Antiqua" w:cs="Times New Roman"/>
                <w:iCs/>
                <w:sz w:val="24"/>
                <w:szCs w:val="24"/>
              </w:rPr>
            </w:pPr>
            <w:r w:rsidRPr="00DB5574">
              <w:rPr>
                <w:rFonts w:ascii="Book Antiqua" w:eastAsia="MS Mincho" w:hAnsi="Book Antiqua" w:cs="Times New Roman"/>
                <w:iCs/>
                <w:sz w:val="24"/>
                <w:szCs w:val="24"/>
              </w:rPr>
              <w:t>INR</w:t>
            </w:r>
          </w:p>
        </w:tc>
        <w:tc>
          <w:tcPr>
            <w:tcW w:w="1405" w:type="dxa"/>
            <w:shd w:val="clear" w:color="auto" w:fill="auto"/>
            <w:tcMar>
              <w:top w:w="15" w:type="dxa"/>
              <w:left w:w="15" w:type="dxa"/>
              <w:bottom w:w="0" w:type="dxa"/>
              <w:right w:w="15" w:type="dxa"/>
            </w:tcMar>
            <w:vAlign w:val="center"/>
            <w:hideMark/>
          </w:tcPr>
          <w:p w14:paraId="39132CEE"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1.4</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5.4</w:t>
            </w:r>
          </w:p>
        </w:tc>
        <w:tc>
          <w:tcPr>
            <w:tcW w:w="1629" w:type="dxa"/>
            <w:shd w:val="clear" w:color="auto" w:fill="auto"/>
            <w:tcMar>
              <w:top w:w="15" w:type="dxa"/>
              <w:left w:w="15" w:type="dxa"/>
              <w:bottom w:w="0" w:type="dxa"/>
              <w:right w:w="15" w:type="dxa"/>
            </w:tcMar>
            <w:vAlign w:val="center"/>
            <w:hideMark/>
          </w:tcPr>
          <w:p w14:paraId="2FAF767C"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1.0</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0.4</w:t>
            </w:r>
          </w:p>
        </w:tc>
        <w:tc>
          <w:tcPr>
            <w:tcW w:w="1559" w:type="dxa"/>
            <w:shd w:val="clear" w:color="auto" w:fill="auto"/>
            <w:tcMar>
              <w:top w:w="15" w:type="dxa"/>
              <w:left w:w="15" w:type="dxa"/>
              <w:bottom w:w="0" w:type="dxa"/>
              <w:right w:w="15" w:type="dxa"/>
            </w:tcMar>
            <w:vAlign w:val="center"/>
            <w:hideMark/>
          </w:tcPr>
          <w:p w14:paraId="79614C95"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0.9</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0.2</w:t>
            </w:r>
          </w:p>
        </w:tc>
        <w:tc>
          <w:tcPr>
            <w:tcW w:w="1843" w:type="dxa"/>
            <w:shd w:val="clear" w:color="auto" w:fill="auto"/>
            <w:tcMar>
              <w:top w:w="15" w:type="dxa"/>
              <w:left w:w="15" w:type="dxa"/>
              <w:bottom w:w="0" w:type="dxa"/>
              <w:right w:w="15" w:type="dxa"/>
            </w:tcMar>
            <w:vAlign w:val="center"/>
            <w:hideMark/>
          </w:tcPr>
          <w:p w14:paraId="24C3F2A8"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1.0</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0.4</w:t>
            </w:r>
          </w:p>
        </w:tc>
      </w:tr>
      <w:tr w:rsidR="002108F4" w:rsidRPr="00DB5574" w14:paraId="29BF702D" w14:textId="77777777" w:rsidTr="00642173">
        <w:trPr>
          <w:trHeight w:val="260"/>
        </w:trPr>
        <w:tc>
          <w:tcPr>
            <w:tcW w:w="3077" w:type="dxa"/>
            <w:shd w:val="clear" w:color="auto" w:fill="auto"/>
            <w:tcMar>
              <w:top w:w="15" w:type="dxa"/>
              <w:left w:w="15" w:type="dxa"/>
              <w:bottom w:w="0" w:type="dxa"/>
              <w:right w:w="15" w:type="dxa"/>
            </w:tcMar>
            <w:vAlign w:val="center"/>
            <w:hideMark/>
          </w:tcPr>
          <w:p w14:paraId="2F1292F7" w14:textId="77777777" w:rsidR="002108F4" w:rsidRPr="00DB5574" w:rsidRDefault="002108F4" w:rsidP="00240DE4">
            <w:pPr>
              <w:snapToGrid w:val="0"/>
              <w:spacing w:after="0" w:line="360" w:lineRule="auto"/>
              <w:ind w:firstLineChars="100" w:firstLine="240"/>
              <w:rPr>
                <w:rFonts w:ascii="Book Antiqua" w:eastAsia="MS Mincho" w:hAnsi="Book Antiqua" w:cs="Times New Roman"/>
                <w:iCs/>
                <w:sz w:val="24"/>
                <w:szCs w:val="24"/>
              </w:rPr>
            </w:pPr>
            <w:r w:rsidRPr="00DB5574">
              <w:rPr>
                <w:rFonts w:ascii="Book Antiqua" w:eastAsia="MS Mincho" w:hAnsi="Book Antiqua" w:cs="Times New Roman"/>
                <w:iCs/>
                <w:sz w:val="24"/>
                <w:szCs w:val="24"/>
              </w:rPr>
              <w:t>Urea</w:t>
            </w:r>
          </w:p>
        </w:tc>
        <w:tc>
          <w:tcPr>
            <w:tcW w:w="1405" w:type="dxa"/>
            <w:shd w:val="clear" w:color="auto" w:fill="auto"/>
            <w:tcMar>
              <w:top w:w="15" w:type="dxa"/>
              <w:left w:w="15" w:type="dxa"/>
              <w:bottom w:w="0" w:type="dxa"/>
              <w:right w:w="15" w:type="dxa"/>
            </w:tcMar>
            <w:vAlign w:val="center"/>
            <w:hideMark/>
          </w:tcPr>
          <w:p w14:paraId="769CDF53"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20.6</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10.8</w:t>
            </w:r>
          </w:p>
        </w:tc>
        <w:tc>
          <w:tcPr>
            <w:tcW w:w="1629" w:type="dxa"/>
            <w:shd w:val="clear" w:color="auto" w:fill="auto"/>
            <w:tcMar>
              <w:top w:w="15" w:type="dxa"/>
              <w:left w:w="15" w:type="dxa"/>
              <w:bottom w:w="0" w:type="dxa"/>
              <w:right w:w="15" w:type="dxa"/>
            </w:tcMar>
            <w:vAlign w:val="center"/>
            <w:hideMark/>
          </w:tcPr>
          <w:p w14:paraId="7B306BEF"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24.6</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20.2</w:t>
            </w:r>
            <w:r w:rsidRPr="00DB5574">
              <w:rPr>
                <w:rFonts w:ascii="Book Antiqua" w:eastAsia="宋体" w:hAnsi="Book Antiqua" w:cs="Times New Roman" w:hint="eastAsia"/>
                <w:iCs/>
                <w:sz w:val="24"/>
                <w:szCs w:val="24"/>
                <w:vertAlign w:val="superscript"/>
                <w:lang w:eastAsia="zh-CN"/>
              </w:rPr>
              <w:t>a</w:t>
            </w:r>
          </w:p>
        </w:tc>
        <w:tc>
          <w:tcPr>
            <w:tcW w:w="1559" w:type="dxa"/>
            <w:shd w:val="clear" w:color="auto" w:fill="auto"/>
            <w:tcMar>
              <w:top w:w="15" w:type="dxa"/>
              <w:left w:w="15" w:type="dxa"/>
              <w:bottom w:w="0" w:type="dxa"/>
              <w:right w:w="15" w:type="dxa"/>
            </w:tcMar>
            <w:vAlign w:val="center"/>
            <w:hideMark/>
          </w:tcPr>
          <w:p w14:paraId="0BA9A88A"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20.1</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9.9</w:t>
            </w:r>
          </w:p>
        </w:tc>
        <w:tc>
          <w:tcPr>
            <w:tcW w:w="1843" w:type="dxa"/>
            <w:shd w:val="clear" w:color="auto" w:fill="auto"/>
            <w:tcMar>
              <w:top w:w="15" w:type="dxa"/>
              <w:left w:w="15" w:type="dxa"/>
              <w:bottom w:w="0" w:type="dxa"/>
              <w:right w:w="15" w:type="dxa"/>
            </w:tcMar>
            <w:vAlign w:val="center"/>
            <w:hideMark/>
          </w:tcPr>
          <w:p w14:paraId="06B35B3A"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24.0</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19.2</w:t>
            </w:r>
            <w:r w:rsidRPr="00DB5574">
              <w:rPr>
                <w:rFonts w:ascii="Book Antiqua" w:eastAsia="宋体" w:hAnsi="Book Antiqua" w:cs="Times New Roman" w:hint="eastAsia"/>
                <w:iCs/>
                <w:sz w:val="24"/>
                <w:szCs w:val="24"/>
                <w:vertAlign w:val="superscript"/>
                <w:lang w:eastAsia="zh-CN"/>
              </w:rPr>
              <w:t>a</w:t>
            </w:r>
          </w:p>
        </w:tc>
      </w:tr>
      <w:tr w:rsidR="002108F4" w:rsidRPr="00DB5574" w14:paraId="428309B5" w14:textId="77777777" w:rsidTr="00642173">
        <w:trPr>
          <w:trHeight w:val="223"/>
        </w:trPr>
        <w:tc>
          <w:tcPr>
            <w:tcW w:w="3077" w:type="dxa"/>
            <w:shd w:val="clear" w:color="auto" w:fill="auto"/>
            <w:tcMar>
              <w:top w:w="15" w:type="dxa"/>
              <w:left w:w="15" w:type="dxa"/>
              <w:bottom w:w="0" w:type="dxa"/>
              <w:right w:w="15" w:type="dxa"/>
            </w:tcMar>
            <w:vAlign w:val="center"/>
            <w:hideMark/>
          </w:tcPr>
          <w:p w14:paraId="303F395A" w14:textId="77777777" w:rsidR="002108F4" w:rsidRPr="00DB5574" w:rsidRDefault="002108F4" w:rsidP="00240DE4">
            <w:pPr>
              <w:snapToGrid w:val="0"/>
              <w:spacing w:after="0" w:line="360" w:lineRule="auto"/>
              <w:ind w:firstLineChars="100" w:firstLine="240"/>
              <w:rPr>
                <w:rFonts w:ascii="Book Antiqua" w:eastAsia="MS Mincho" w:hAnsi="Book Antiqua" w:cs="Times New Roman"/>
                <w:iCs/>
                <w:sz w:val="24"/>
                <w:szCs w:val="24"/>
              </w:rPr>
            </w:pPr>
            <w:r w:rsidRPr="00DB5574">
              <w:rPr>
                <w:rFonts w:ascii="Book Antiqua" w:eastAsia="MS Mincho" w:hAnsi="Book Antiqua" w:cs="Times New Roman"/>
                <w:iCs/>
                <w:sz w:val="24"/>
                <w:szCs w:val="24"/>
              </w:rPr>
              <w:t>Creatinine</w:t>
            </w:r>
          </w:p>
        </w:tc>
        <w:tc>
          <w:tcPr>
            <w:tcW w:w="1405" w:type="dxa"/>
            <w:shd w:val="clear" w:color="auto" w:fill="auto"/>
            <w:tcMar>
              <w:top w:w="15" w:type="dxa"/>
              <w:left w:w="15" w:type="dxa"/>
              <w:bottom w:w="0" w:type="dxa"/>
              <w:right w:w="15" w:type="dxa"/>
            </w:tcMar>
            <w:vAlign w:val="center"/>
            <w:hideMark/>
          </w:tcPr>
          <w:p w14:paraId="048804B8"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0.7</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0.2</w:t>
            </w:r>
          </w:p>
        </w:tc>
        <w:tc>
          <w:tcPr>
            <w:tcW w:w="1629" w:type="dxa"/>
            <w:shd w:val="clear" w:color="auto" w:fill="auto"/>
            <w:tcMar>
              <w:top w:w="15" w:type="dxa"/>
              <w:left w:w="15" w:type="dxa"/>
              <w:bottom w:w="0" w:type="dxa"/>
              <w:right w:w="15" w:type="dxa"/>
            </w:tcMar>
            <w:vAlign w:val="center"/>
            <w:hideMark/>
          </w:tcPr>
          <w:p w14:paraId="7129C435"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0.7</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0.3</w:t>
            </w:r>
          </w:p>
        </w:tc>
        <w:tc>
          <w:tcPr>
            <w:tcW w:w="1559" w:type="dxa"/>
            <w:shd w:val="clear" w:color="auto" w:fill="auto"/>
            <w:tcMar>
              <w:top w:w="15" w:type="dxa"/>
              <w:left w:w="15" w:type="dxa"/>
              <w:bottom w:w="0" w:type="dxa"/>
              <w:right w:w="15" w:type="dxa"/>
            </w:tcMar>
            <w:vAlign w:val="center"/>
            <w:hideMark/>
          </w:tcPr>
          <w:p w14:paraId="6A591C63"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0.7</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0.2</w:t>
            </w:r>
          </w:p>
        </w:tc>
        <w:tc>
          <w:tcPr>
            <w:tcW w:w="1843" w:type="dxa"/>
            <w:shd w:val="clear" w:color="auto" w:fill="auto"/>
            <w:tcMar>
              <w:top w:w="15" w:type="dxa"/>
              <w:left w:w="15" w:type="dxa"/>
              <w:bottom w:w="0" w:type="dxa"/>
              <w:right w:w="15" w:type="dxa"/>
            </w:tcMar>
            <w:vAlign w:val="center"/>
            <w:hideMark/>
          </w:tcPr>
          <w:p w14:paraId="77A2FAF9"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0.7</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0.3</w:t>
            </w:r>
          </w:p>
        </w:tc>
      </w:tr>
      <w:tr w:rsidR="002108F4" w:rsidRPr="00DB5574" w14:paraId="5B664D20" w14:textId="77777777" w:rsidTr="00642173">
        <w:trPr>
          <w:trHeight w:val="223"/>
        </w:trPr>
        <w:tc>
          <w:tcPr>
            <w:tcW w:w="3077" w:type="dxa"/>
            <w:shd w:val="clear" w:color="auto" w:fill="auto"/>
            <w:tcMar>
              <w:top w:w="15" w:type="dxa"/>
              <w:left w:w="15" w:type="dxa"/>
              <w:bottom w:w="0" w:type="dxa"/>
              <w:right w:w="15" w:type="dxa"/>
            </w:tcMar>
            <w:vAlign w:val="center"/>
            <w:hideMark/>
          </w:tcPr>
          <w:p w14:paraId="38184A48" w14:textId="77777777" w:rsidR="002108F4" w:rsidRPr="00DB5574" w:rsidRDefault="002108F4" w:rsidP="00240DE4">
            <w:pPr>
              <w:snapToGrid w:val="0"/>
              <w:spacing w:after="0" w:line="360" w:lineRule="auto"/>
              <w:ind w:firstLineChars="100" w:firstLine="240"/>
              <w:rPr>
                <w:rFonts w:ascii="Book Antiqua" w:eastAsia="MS Mincho" w:hAnsi="Book Antiqua" w:cs="Times New Roman"/>
                <w:iCs/>
                <w:sz w:val="24"/>
                <w:szCs w:val="24"/>
              </w:rPr>
            </w:pPr>
            <w:r w:rsidRPr="00DB5574">
              <w:rPr>
                <w:rFonts w:ascii="Book Antiqua" w:eastAsia="MS Mincho" w:hAnsi="Book Antiqua" w:cs="Times New Roman"/>
                <w:iCs/>
                <w:sz w:val="24"/>
                <w:szCs w:val="24"/>
              </w:rPr>
              <w:t>Hemoglobin (g/</w:t>
            </w:r>
            <w:proofErr w:type="spellStart"/>
            <w:r w:rsidRPr="00DB5574">
              <w:rPr>
                <w:rFonts w:ascii="Book Antiqua" w:eastAsia="MS Mincho" w:hAnsi="Book Antiqua" w:cs="Times New Roman"/>
                <w:iCs/>
                <w:sz w:val="24"/>
                <w:szCs w:val="24"/>
              </w:rPr>
              <w:t>dL</w:t>
            </w:r>
            <w:proofErr w:type="spellEnd"/>
            <w:r w:rsidRPr="00DB5574">
              <w:rPr>
                <w:rFonts w:ascii="Book Antiqua" w:eastAsia="MS Mincho" w:hAnsi="Book Antiqua" w:cs="Times New Roman"/>
                <w:iCs/>
                <w:sz w:val="24"/>
                <w:szCs w:val="24"/>
              </w:rPr>
              <w:t>)</w:t>
            </w:r>
          </w:p>
        </w:tc>
        <w:tc>
          <w:tcPr>
            <w:tcW w:w="1405" w:type="dxa"/>
            <w:shd w:val="clear" w:color="auto" w:fill="auto"/>
            <w:tcMar>
              <w:top w:w="15" w:type="dxa"/>
              <w:left w:w="15" w:type="dxa"/>
              <w:bottom w:w="0" w:type="dxa"/>
              <w:right w:w="15" w:type="dxa"/>
            </w:tcMar>
            <w:vAlign w:val="center"/>
            <w:hideMark/>
          </w:tcPr>
          <w:p w14:paraId="16E68AB8"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14.2</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1.8</w:t>
            </w:r>
          </w:p>
        </w:tc>
        <w:tc>
          <w:tcPr>
            <w:tcW w:w="1629" w:type="dxa"/>
            <w:shd w:val="clear" w:color="auto" w:fill="auto"/>
            <w:tcMar>
              <w:top w:w="15" w:type="dxa"/>
              <w:left w:w="15" w:type="dxa"/>
              <w:bottom w:w="0" w:type="dxa"/>
              <w:right w:w="15" w:type="dxa"/>
            </w:tcMar>
            <w:vAlign w:val="center"/>
            <w:hideMark/>
          </w:tcPr>
          <w:p w14:paraId="2564712A"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14.2</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2.5</w:t>
            </w:r>
          </w:p>
        </w:tc>
        <w:tc>
          <w:tcPr>
            <w:tcW w:w="1559" w:type="dxa"/>
            <w:shd w:val="clear" w:color="auto" w:fill="auto"/>
            <w:tcMar>
              <w:top w:w="15" w:type="dxa"/>
              <w:left w:w="15" w:type="dxa"/>
              <w:bottom w:w="0" w:type="dxa"/>
              <w:right w:w="15" w:type="dxa"/>
            </w:tcMar>
            <w:vAlign w:val="center"/>
            <w:hideMark/>
          </w:tcPr>
          <w:p w14:paraId="19561434"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14.6</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2.0</w:t>
            </w:r>
          </w:p>
        </w:tc>
        <w:tc>
          <w:tcPr>
            <w:tcW w:w="1843" w:type="dxa"/>
            <w:shd w:val="clear" w:color="auto" w:fill="auto"/>
            <w:tcMar>
              <w:top w:w="15" w:type="dxa"/>
              <w:left w:w="15" w:type="dxa"/>
              <w:bottom w:w="0" w:type="dxa"/>
              <w:right w:w="15" w:type="dxa"/>
            </w:tcMar>
            <w:vAlign w:val="center"/>
            <w:hideMark/>
          </w:tcPr>
          <w:p w14:paraId="1651CE5C"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14.2</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2.4</w:t>
            </w:r>
          </w:p>
        </w:tc>
      </w:tr>
      <w:tr w:rsidR="002108F4" w:rsidRPr="00DB5574" w14:paraId="106C34D1" w14:textId="77777777" w:rsidTr="00642173">
        <w:trPr>
          <w:trHeight w:val="288"/>
        </w:trPr>
        <w:tc>
          <w:tcPr>
            <w:tcW w:w="3077" w:type="dxa"/>
            <w:shd w:val="clear" w:color="auto" w:fill="auto"/>
            <w:tcMar>
              <w:top w:w="15" w:type="dxa"/>
              <w:left w:w="15" w:type="dxa"/>
              <w:bottom w:w="0" w:type="dxa"/>
              <w:right w:w="15" w:type="dxa"/>
            </w:tcMar>
            <w:vAlign w:val="center"/>
            <w:hideMark/>
          </w:tcPr>
          <w:p w14:paraId="7EA9BD2E" w14:textId="77777777" w:rsidR="002108F4" w:rsidRPr="00DB5574" w:rsidRDefault="002108F4" w:rsidP="00240DE4">
            <w:pPr>
              <w:snapToGrid w:val="0"/>
              <w:spacing w:after="0" w:line="360" w:lineRule="auto"/>
              <w:ind w:firstLineChars="100" w:firstLine="240"/>
              <w:rPr>
                <w:rFonts w:ascii="Book Antiqua" w:eastAsia="MS Mincho" w:hAnsi="Book Antiqua" w:cs="Times New Roman"/>
                <w:iCs/>
                <w:sz w:val="24"/>
                <w:szCs w:val="24"/>
              </w:rPr>
            </w:pPr>
            <w:r w:rsidRPr="00DB5574">
              <w:rPr>
                <w:rFonts w:ascii="Book Antiqua" w:eastAsia="MS Mincho" w:hAnsi="Book Antiqua" w:cs="Times New Roman"/>
                <w:iCs/>
                <w:sz w:val="24"/>
                <w:szCs w:val="24"/>
              </w:rPr>
              <w:t>Platelets (/</w:t>
            </w:r>
            <w:proofErr w:type="spellStart"/>
            <w:r w:rsidRPr="00DB5574">
              <w:rPr>
                <w:rFonts w:ascii="Book Antiqua" w:eastAsia="MS Mincho" w:hAnsi="Book Antiqua" w:cs="Times New Roman"/>
                <w:iCs/>
                <w:sz w:val="24"/>
                <w:szCs w:val="24"/>
              </w:rPr>
              <w:t>nL</w:t>
            </w:r>
            <w:proofErr w:type="spellEnd"/>
            <w:r w:rsidRPr="00DB5574">
              <w:rPr>
                <w:rFonts w:ascii="Book Antiqua" w:eastAsia="MS Mincho" w:hAnsi="Book Antiqua" w:cs="Times New Roman"/>
                <w:iCs/>
                <w:sz w:val="24"/>
                <w:szCs w:val="24"/>
              </w:rPr>
              <w:t>)</w:t>
            </w:r>
          </w:p>
        </w:tc>
        <w:tc>
          <w:tcPr>
            <w:tcW w:w="1405" w:type="dxa"/>
            <w:shd w:val="clear" w:color="auto" w:fill="auto"/>
            <w:tcMar>
              <w:top w:w="15" w:type="dxa"/>
              <w:left w:w="15" w:type="dxa"/>
              <w:bottom w:w="0" w:type="dxa"/>
              <w:right w:w="15" w:type="dxa"/>
            </w:tcMar>
            <w:vAlign w:val="center"/>
            <w:hideMark/>
          </w:tcPr>
          <w:p w14:paraId="50CB97E1"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216.7</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92.7</w:t>
            </w:r>
          </w:p>
        </w:tc>
        <w:tc>
          <w:tcPr>
            <w:tcW w:w="1629" w:type="dxa"/>
            <w:shd w:val="clear" w:color="auto" w:fill="auto"/>
            <w:tcMar>
              <w:top w:w="15" w:type="dxa"/>
              <w:left w:w="15" w:type="dxa"/>
              <w:bottom w:w="0" w:type="dxa"/>
              <w:right w:w="15" w:type="dxa"/>
            </w:tcMar>
            <w:vAlign w:val="center"/>
            <w:hideMark/>
          </w:tcPr>
          <w:p w14:paraId="2D8E6A7B"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201.1</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80.0</w:t>
            </w:r>
            <w:r w:rsidRPr="00DB5574">
              <w:rPr>
                <w:rFonts w:ascii="Book Antiqua" w:eastAsia="宋体" w:hAnsi="Book Antiqua" w:cs="Times New Roman" w:hint="eastAsia"/>
                <w:iCs/>
                <w:sz w:val="24"/>
                <w:szCs w:val="24"/>
                <w:vertAlign w:val="superscript"/>
                <w:lang w:eastAsia="zh-CN"/>
              </w:rPr>
              <w:t>a</w:t>
            </w:r>
          </w:p>
        </w:tc>
        <w:tc>
          <w:tcPr>
            <w:tcW w:w="1559" w:type="dxa"/>
            <w:shd w:val="clear" w:color="auto" w:fill="auto"/>
            <w:tcMar>
              <w:top w:w="15" w:type="dxa"/>
              <w:left w:w="15" w:type="dxa"/>
              <w:bottom w:w="0" w:type="dxa"/>
              <w:right w:w="15" w:type="dxa"/>
            </w:tcMar>
            <w:vAlign w:val="center"/>
            <w:hideMark/>
          </w:tcPr>
          <w:p w14:paraId="4B97BF0F"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224.2</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91.4</w:t>
            </w:r>
          </w:p>
        </w:tc>
        <w:tc>
          <w:tcPr>
            <w:tcW w:w="1843" w:type="dxa"/>
            <w:shd w:val="clear" w:color="auto" w:fill="auto"/>
            <w:tcMar>
              <w:top w:w="15" w:type="dxa"/>
              <w:left w:w="15" w:type="dxa"/>
              <w:bottom w:w="0" w:type="dxa"/>
              <w:right w:w="15" w:type="dxa"/>
            </w:tcMar>
            <w:vAlign w:val="center"/>
            <w:hideMark/>
          </w:tcPr>
          <w:p w14:paraId="17897C24"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204.5</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82.0</w:t>
            </w:r>
          </w:p>
        </w:tc>
      </w:tr>
      <w:tr w:rsidR="002108F4" w:rsidRPr="00DB5574" w14:paraId="1E72DBA2" w14:textId="77777777" w:rsidTr="00642173">
        <w:trPr>
          <w:trHeight w:val="240"/>
        </w:trPr>
        <w:tc>
          <w:tcPr>
            <w:tcW w:w="3077" w:type="dxa"/>
            <w:shd w:val="clear" w:color="auto" w:fill="auto"/>
            <w:tcMar>
              <w:top w:w="15" w:type="dxa"/>
              <w:left w:w="15" w:type="dxa"/>
              <w:bottom w:w="0" w:type="dxa"/>
              <w:right w:w="15" w:type="dxa"/>
            </w:tcMar>
            <w:vAlign w:val="center"/>
            <w:hideMark/>
          </w:tcPr>
          <w:p w14:paraId="2232F132" w14:textId="77777777" w:rsidR="002108F4" w:rsidRPr="00DB5574" w:rsidRDefault="002108F4" w:rsidP="00240DE4">
            <w:pPr>
              <w:snapToGrid w:val="0"/>
              <w:spacing w:after="0" w:line="360" w:lineRule="auto"/>
              <w:ind w:firstLineChars="100" w:firstLine="240"/>
              <w:rPr>
                <w:rFonts w:ascii="Book Antiqua" w:eastAsia="宋体" w:hAnsi="Book Antiqua" w:cs="Times New Roman"/>
                <w:iCs/>
                <w:sz w:val="24"/>
                <w:szCs w:val="24"/>
                <w:lang w:eastAsia="zh-CN"/>
              </w:rPr>
            </w:pPr>
            <w:r w:rsidRPr="00DB5574">
              <w:rPr>
                <w:rFonts w:ascii="Book Antiqua" w:eastAsia="MS Mincho" w:hAnsi="Book Antiqua" w:cs="Times New Roman"/>
                <w:iCs/>
                <w:sz w:val="24"/>
                <w:szCs w:val="24"/>
              </w:rPr>
              <w:t>Glucose  (mg/</w:t>
            </w:r>
            <w:proofErr w:type="spellStart"/>
            <w:r w:rsidRPr="00DB5574">
              <w:rPr>
                <w:rFonts w:ascii="Book Antiqua" w:eastAsia="MS Mincho" w:hAnsi="Book Antiqua" w:cs="Times New Roman"/>
                <w:iCs/>
                <w:sz w:val="24"/>
                <w:szCs w:val="24"/>
              </w:rPr>
              <w:t>dL</w:t>
            </w:r>
            <w:proofErr w:type="spellEnd"/>
            <w:r w:rsidRPr="00DB5574">
              <w:rPr>
                <w:rFonts w:ascii="Book Antiqua" w:eastAsia="MS Mincho" w:hAnsi="Book Antiqua" w:cs="Times New Roman"/>
                <w:iCs/>
                <w:sz w:val="24"/>
                <w:szCs w:val="24"/>
              </w:rPr>
              <w:t>)</w:t>
            </w:r>
          </w:p>
        </w:tc>
        <w:tc>
          <w:tcPr>
            <w:tcW w:w="1405" w:type="dxa"/>
            <w:shd w:val="clear" w:color="auto" w:fill="auto"/>
            <w:tcMar>
              <w:top w:w="15" w:type="dxa"/>
              <w:left w:w="15" w:type="dxa"/>
              <w:bottom w:w="0" w:type="dxa"/>
              <w:right w:w="15" w:type="dxa"/>
            </w:tcMar>
            <w:vAlign w:val="center"/>
            <w:hideMark/>
          </w:tcPr>
          <w:p w14:paraId="175BD8A5"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112.0</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46.2</w:t>
            </w:r>
          </w:p>
        </w:tc>
        <w:tc>
          <w:tcPr>
            <w:tcW w:w="1629" w:type="dxa"/>
            <w:shd w:val="clear" w:color="auto" w:fill="auto"/>
            <w:tcMar>
              <w:top w:w="15" w:type="dxa"/>
              <w:left w:w="15" w:type="dxa"/>
              <w:bottom w:w="0" w:type="dxa"/>
              <w:right w:w="15" w:type="dxa"/>
            </w:tcMar>
            <w:vAlign w:val="center"/>
            <w:hideMark/>
          </w:tcPr>
          <w:p w14:paraId="3992DE60"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107.7</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28.5</w:t>
            </w:r>
          </w:p>
        </w:tc>
        <w:tc>
          <w:tcPr>
            <w:tcW w:w="1559" w:type="dxa"/>
            <w:shd w:val="clear" w:color="auto" w:fill="auto"/>
            <w:tcMar>
              <w:top w:w="15" w:type="dxa"/>
              <w:left w:w="15" w:type="dxa"/>
              <w:bottom w:w="0" w:type="dxa"/>
              <w:right w:w="15" w:type="dxa"/>
            </w:tcMar>
            <w:vAlign w:val="center"/>
            <w:hideMark/>
          </w:tcPr>
          <w:p w14:paraId="5269D7B3"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110.7</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34.6</w:t>
            </w:r>
          </w:p>
        </w:tc>
        <w:tc>
          <w:tcPr>
            <w:tcW w:w="1843" w:type="dxa"/>
            <w:shd w:val="clear" w:color="auto" w:fill="auto"/>
            <w:tcMar>
              <w:top w:w="15" w:type="dxa"/>
              <w:left w:w="15" w:type="dxa"/>
              <w:bottom w:w="0" w:type="dxa"/>
              <w:right w:w="15" w:type="dxa"/>
            </w:tcMar>
            <w:vAlign w:val="center"/>
            <w:hideMark/>
          </w:tcPr>
          <w:p w14:paraId="4184CB2A"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108.1</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29.3</w:t>
            </w:r>
          </w:p>
        </w:tc>
      </w:tr>
      <w:tr w:rsidR="002108F4" w:rsidRPr="00DB5574" w14:paraId="1733CD3C" w14:textId="77777777" w:rsidTr="00642173">
        <w:trPr>
          <w:trHeight w:val="223"/>
        </w:trPr>
        <w:tc>
          <w:tcPr>
            <w:tcW w:w="3077" w:type="dxa"/>
            <w:shd w:val="clear" w:color="auto" w:fill="auto"/>
            <w:tcMar>
              <w:top w:w="15" w:type="dxa"/>
              <w:left w:w="15" w:type="dxa"/>
              <w:bottom w:w="0" w:type="dxa"/>
              <w:right w:w="15" w:type="dxa"/>
            </w:tcMar>
            <w:vAlign w:val="center"/>
            <w:hideMark/>
          </w:tcPr>
          <w:p w14:paraId="3760935E" w14:textId="77777777" w:rsidR="002108F4" w:rsidRPr="00DB5574" w:rsidRDefault="002108F4" w:rsidP="00240DE4">
            <w:pPr>
              <w:snapToGrid w:val="0"/>
              <w:spacing w:after="0" w:line="360" w:lineRule="auto"/>
              <w:ind w:firstLineChars="100" w:firstLine="240"/>
              <w:rPr>
                <w:rFonts w:ascii="Book Antiqua" w:eastAsia="MS Mincho" w:hAnsi="Book Antiqua" w:cs="Times New Roman"/>
                <w:iCs/>
                <w:sz w:val="24"/>
                <w:szCs w:val="24"/>
              </w:rPr>
            </w:pPr>
            <w:r w:rsidRPr="00DB5574">
              <w:rPr>
                <w:rFonts w:ascii="Book Antiqua" w:eastAsia="MS Mincho" w:hAnsi="Book Antiqua" w:cs="Times New Roman"/>
                <w:iCs/>
                <w:sz w:val="24"/>
                <w:szCs w:val="24"/>
              </w:rPr>
              <w:t>HbA1C (%)</w:t>
            </w:r>
          </w:p>
        </w:tc>
        <w:tc>
          <w:tcPr>
            <w:tcW w:w="1405" w:type="dxa"/>
            <w:shd w:val="clear" w:color="auto" w:fill="auto"/>
            <w:tcMar>
              <w:top w:w="15" w:type="dxa"/>
              <w:left w:w="15" w:type="dxa"/>
              <w:bottom w:w="0" w:type="dxa"/>
              <w:right w:w="15" w:type="dxa"/>
            </w:tcMar>
            <w:vAlign w:val="center"/>
            <w:hideMark/>
          </w:tcPr>
          <w:p w14:paraId="0F025BDC"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5.6</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1.1</w:t>
            </w:r>
          </w:p>
        </w:tc>
        <w:tc>
          <w:tcPr>
            <w:tcW w:w="1629" w:type="dxa"/>
            <w:shd w:val="clear" w:color="auto" w:fill="auto"/>
            <w:tcMar>
              <w:top w:w="15" w:type="dxa"/>
              <w:left w:w="15" w:type="dxa"/>
              <w:bottom w:w="0" w:type="dxa"/>
              <w:right w:w="15" w:type="dxa"/>
            </w:tcMar>
            <w:vAlign w:val="center"/>
            <w:hideMark/>
          </w:tcPr>
          <w:p w14:paraId="688AD12C"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5.6</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0.8</w:t>
            </w:r>
          </w:p>
        </w:tc>
        <w:tc>
          <w:tcPr>
            <w:tcW w:w="1559" w:type="dxa"/>
            <w:shd w:val="clear" w:color="auto" w:fill="auto"/>
            <w:tcMar>
              <w:top w:w="15" w:type="dxa"/>
              <w:left w:w="15" w:type="dxa"/>
              <w:bottom w:w="0" w:type="dxa"/>
              <w:right w:w="15" w:type="dxa"/>
            </w:tcMar>
            <w:vAlign w:val="center"/>
            <w:hideMark/>
          </w:tcPr>
          <w:p w14:paraId="3087856A" w14:textId="77777777" w:rsidR="002108F4" w:rsidRPr="00DB5574" w:rsidRDefault="002108F4" w:rsidP="00DB5574">
            <w:pPr>
              <w:snapToGrid w:val="0"/>
              <w:spacing w:after="0" w:line="360" w:lineRule="auto"/>
              <w:jc w:val="center"/>
              <w:rPr>
                <w:rFonts w:ascii="Book Antiqua" w:eastAsia="MS Mincho" w:hAnsi="Book Antiqua" w:cs="Times New Roman"/>
                <w:iCs/>
                <w:sz w:val="24"/>
                <w:szCs w:val="24"/>
              </w:rPr>
            </w:pPr>
            <w:r w:rsidRPr="00DB5574">
              <w:rPr>
                <w:rFonts w:ascii="Book Antiqua" w:eastAsia="MS Mincho" w:hAnsi="Book Antiqua" w:cs="Times New Roman"/>
                <w:iCs/>
                <w:sz w:val="24"/>
                <w:szCs w:val="24"/>
              </w:rPr>
              <w:t>5.8</w:t>
            </w:r>
            <w:r w:rsidRPr="00DB5574">
              <w:rPr>
                <w:rFonts w:ascii="Book Antiqua" w:eastAsia="宋体" w:hAnsi="Book Antiqua" w:cs="Times New Roman" w:hint="eastAsia"/>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iCs/>
                <w:sz w:val="24"/>
                <w:szCs w:val="24"/>
                <w:lang w:eastAsia="zh-CN"/>
              </w:rPr>
              <w:t xml:space="preserve"> </w:t>
            </w:r>
            <w:r w:rsidRPr="00DB5574">
              <w:rPr>
                <w:rFonts w:ascii="Book Antiqua" w:eastAsia="MS Mincho" w:hAnsi="Book Antiqua" w:cs="Times New Roman"/>
                <w:iCs/>
                <w:sz w:val="24"/>
                <w:szCs w:val="24"/>
              </w:rPr>
              <w:t>1.3</w:t>
            </w:r>
          </w:p>
        </w:tc>
        <w:tc>
          <w:tcPr>
            <w:tcW w:w="1843" w:type="dxa"/>
            <w:shd w:val="clear" w:color="auto" w:fill="auto"/>
            <w:tcMar>
              <w:top w:w="15" w:type="dxa"/>
              <w:left w:w="15" w:type="dxa"/>
              <w:bottom w:w="0" w:type="dxa"/>
              <w:right w:w="15" w:type="dxa"/>
            </w:tcMar>
            <w:vAlign w:val="center"/>
            <w:hideMark/>
          </w:tcPr>
          <w:p w14:paraId="5A15F3B8"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5.6</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0.9</w:t>
            </w:r>
          </w:p>
        </w:tc>
      </w:tr>
      <w:tr w:rsidR="002108F4" w:rsidRPr="00DB5574" w14:paraId="326CB902" w14:textId="77777777" w:rsidTr="00642173">
        <w:trPr>
          <w:trHeight w:val="272"/>
        </w:trPr>
        <w:tc>
          <w:tcPr>
            <w:tcW w:w="3077" w:type="dxa"/>
            <w:shd w:val="clear" w:color="auto" w:fill="auto"/>
            <w:tcMar>
              <w:top w:w="15" w:type="dxa"/>
              <w:left w:w="15" w:type="dxa"/>
              <w:bottom w:w="0" w:type="dxa"/>
              <w:right w:w="15" w:type="dxa"/>
            </w:tcMar>
            <w:vAlign w:val="center"/>
            <w:hideMark/>
          </w:tcPr>
          <w:p w14:paraId="39554626" w14:textId="77777777" w:rsidR="002108F4" w:rsidRPr="00DB5574" w:rsidRDefault="002108F4" w:rsidP="00240DE4">
            <w:pPr>
              <w:snapToGrid w:val="0"/>
              <w:spacing w:after="0" w:line="360" w:lineRule="auto"/>
              <w:ind w:firstLineChars="100" w:firstLine="240"/>
              <w:rPr>
                <w:rFonts w:ascii="Book Antiqua" w:eastAsia="MS Mincho" w:hAnsi="Book Antiqua" w:cs="Times New Roman"/>
                <w:iCs/>
                <w:sz w:val="24"/>
                <w:szCs w:val="24"/>
              </w:rPr>
            </w:pPr>
            <w:r w:rsidRPr="00DB5574">
              <w:rPr>
                <w:rFonts w:ascii="Book Antiqua" w:eastAsia="MS Mincho" w:hAnsi="Book Antiqua" w:cs="Times New Roman"/>
                <w:iCs/>
                <w:sz w:val="24"/>
                <w:szCs w:val="24"/>
              </w:rPr>
              <w:t>Triglycerides (mg/</w:t>
            </w:r>
            <w:proofErr w:type="spellStart"/>
            <w:r w:rsidRPr="00DB5574">
              <w:rPr>
                <w:rFonts w:ascii="Book Antiqua" w:eastAsia="MS Mincho" w:hAnsi="Book Antiqua" w:cs="Times New Roman"/>
                <w:iCs/>
                <w:sz w:val="24"/>
                <w:szCs w:val="24"/>
              </w:rPr>
              <w:t>dL</w:t>
            </w:r>
            <w:proofErr w:type="spellEnd"/>
            <w:r w:rsidRPr="00DB5574">
              <w:rPr>
                <w:rFonts w:ascii="Book Antiqua" w:eastAsia="MS Mincho" w:hAnsi="Book Antiqua" w:cs="Times New Roman"/>
                <w:iCs/>
                <w:sz w:val="24"/>
                <w:szCs w:val="24"/>
              </w:rPr>
              <w:t>)</w:t>
            </w:r>
          </w:p>
        </w:tc>
        <w:tc>
          <w:tcPr>
            <w:tcW w:w="1405" w:type="dxa"/>
            <w:shd w:val="clear" w:color="auto" w:fill="auto"/>
            <w:tcMar>
              <w:top w:w="15" w:type="dxa"/>
              <w:left w:w="15" w:type="dxa"/>
              <w:bottom w:w="0" w:type="dxa"/>
              <w:right w:w="15" w:type="dxa"/>
            </w:tcMar>
            <w:vAlign w:val="center"/>
            <w:hideMark/>
          </w:tcPr>
          <w:p w14:paraId="1770E0FF"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190.6</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202.2</w:t>
            </w:r>
          </w:p>
        </w:tc>
        <w:tc>
          <w:tcPr>
            <w:tcW w:w="1629" w:type="dxa"/>
            <w:shd w:val="clear" w:color="auto" w:fill="auto"/>
            <w:tcMar>
              <w:top w:w="15" w:type="dxa"/>
              <w:left w:w="15" w:type="dxa"/>
              <w:bottom w:w="0" w:type="dxa"/>
              <w:right w:w="15" w:type="dxa"/>
            </w:tcMar>
            <w:vAlign w:val="center"/>
            <w:hideMark/>
          </w:tcPr>
          <w:p w14:paraId="60744B29"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192.0</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205.8</w:t>
            </w:r>
          </w:p>
        </w:tc>
        <w:tc>
          <w:tcPr>
            <w:tcW w:w="1559" w:type="dxa"/>
            <w:shd w:val="clear" w:color="auto" w:fill="auto"/>
            <w:tcMar>
              <w:top w:w="15" w:type="dxa"/>
              <w:left w:w="15" w:type="dxa"/>
              <w:bottom w:w="0" w:type="dxa"/>
              <w:right w:w="15" w:type="dxa"/>
            </w:tcMar>
            <w:vAlign w:val="center"/>
            <w:hideMark/>
          </w:tcPr>
          <w:p w14:paraId="68744A65"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240.9</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230.4</w:t>
            </w:r>
          </w:p>
        </w:tc>
        <w:tc>
          <w:tcPr>
            <w:tcW w:w="1843" w:type="dxa"/>
            <w:shd w:val="clear" w:color="auto" w:fill="auto"/>
            <w:tcMar>
              <w:top w:w="15" w:type="dxa"/>
              <w:left w:w="15" w:type="dxa"/>
              <w:bottom w:w="0" w:type="dxa"/>
              <w:right w:w="15" w:type="dxa"/>
            </w:tcMar>
            <w:vAlign w:val="center"/>
            <w:hideMark/>
          </w:tcPr>
          <w:p w14:paraId="5056F11D"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198.7</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209.6</w:t>
            </w:r>
          </w:p>
        </w:tc>
      </w:tr>
      <w:tr w:rsidR="002108F4" w:rsidRPr="00DB5574" w14:paraId="02F1AB50" w14:textId="77777777" w:rsidTr="00642173">
        <w:trPr>
          <w:trHeight w:val="280"/>
        </w:trPr>
        <w:tc>
          <w:tcPr>
            <w:tcW w:w="3077" w:type="dxa"/>
            <w:shd w:val="clear" w:color="auto" w:fill="auto"/>
            <w:tcMar>
              <w:top w:w="15" w:type="dxa"/>
              <w:left w:w="15" w:type="dxa"/>
              <w:bottom w:w="0" w:type="dxa"/>
              <w:right w:w="15" w:type="dxa"/>
            </w:tcMar>
            <w:vAlign w:val="center"/>
            <w:hideMark/>
          </w:tcPr>
          <w:p w14:paraId="1002428B" w14:textId="77777777" w:rsidR="002108F4" w:rsidRPr="00DB5574" w:rsidRDefault="002108F4" w:rsidP="00240DE4">
            <w:pPr>
              <w:snapToGrid w:val="0"/>
              <w:spacing w:after="0" w:line="360" w:lineRule="auto"/>
              <w:ind w:firstLineChars="100" w:firstLine="240"/>
              <w:rPr>
                <w:rFonts w:ascii="Book Antiqua" w:eastAsia="MS Mincho" w:hAnsi="Book Antiqua" w:cs="Times New Roman"/>
                <w:iCs/>
                <w:sz w:val="24"/>
                <w:szCs w:val="24"/>
              </w:rPr>
            </w:pPr>
            <w:r w:rsidRPr="00DB5574">
              <w:rPr>
                <w:rFonts w:ascii="Book Antiqua" w:eastAsia="MS Mincho" w:hAnsi="Book Antiqua" w:cs="Times New Roman"/>
                <w:iCs/>
                <w:sz w:val="24"/>
                <w:szCs w:val="24"/>
              </w:rPr>
              <w:t>Cholesterol (mg/</w:t>
            </w:r>
            <w:proofErr w:type="spellStart"/>
            <w:r w:rsidRPr="00DB5574">
              <w:rPr>
                <w:rFonts w:ascii="Book Antiqua" w:eastAsia="MS Mincho" w:hAnsi="Book Antiqua" w:cs="Times New Roman"/>
                <w:iCs/>
                <w:sz w:val="24"/>
                <w:szCs w:val="24"/>
              </w:rPr>
              <w:t>dL</w:t>
            </w:r>
            <w:proofErr w:type="spellEnd"/>
            <w:r w:rsidRPr="00DB5574">
              <w:rPr>
                <w:rFonts w:ascii="Book Antiqua" w:eastAsia="MS Mincho" w:hAnsi="Book Antiqua" w:cs="Times New Roman"/>
                <w:iCs/>
                <w:sz w:val="24"/>
                <w:szCs w:val="24"/>
              </w:rPr>
              <w:t>)</w:t>
            </w:r>
          </w:p>
        </w:tc>
        <w:tc>
          <w:tcPr>
            <w:tcW w:w="1405" w:type="dxa"/>
            <w:shd w:val="clear" w:color="auto" w:fill="auto"/>
            <w:tcMar>
              <w:top w:w="15" w:type="dxa"/>
              <w:left w:w="15" w:type="dxa"/>
              <w:bottom w:w="0" w:type="dxa"/>
              <w:right w:w="15" w:type="dxa"/>
            </w:tcMar>
            <w:vAlign w:val="center"/>
            <w:hideMark/>
          </w:tcPr>
          <w:p w14:paraId="41BF868B"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219.9</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55.0</w:t>
            </w:r>
          </w:p>
        </w:tc>
        <w:tc>
          <w:tcPr>
            <w:tcW w:w="1629" w:type="dxa"/>
            <w:shd w:val="clear" w:color="auto" w:fill="auto"/>
            <w:tcMar>
              <w:top w:w="15" w:type="dxa"/>
              <w:left w:w="15" w:type="dxa"/>
              <w:bottom w:w="0" w:type="dxa"/>
              <w:right w:w="15" w:type="dxa"/>
            </w:tcMar>
            <w:vAlign w:val="center"/>
            <w:hideMark/>
          </w:tcPr>
          <w:p w14:paraId="6B99573D"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213.1</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61.1</w:t>
            </w:r>
          </w:p>
        </w:tc>
        <w:tc>
          <w:tcPr>
            <w:tcW w:w="1559" w:type="dxa"/>
            <w:shd w:val="clear" w:color="auto" w:fill="auto"/>
            <w:tcMar>
              <w:top w:w="15" w:type="dxa"/>
              <w:left w:w="15" w:type="dxa"/>
              <w:bottom w:w="0" w:type="dxa"/>
              <w:right w:w="15" w:type="dxa"/>
            </w:tcMar>
            <w:vAlign w:val="center"/>
            <w:hideMark/>
          </w:tcPr>
          <w:p w14:paraId="74B4A9B5"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222.9</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53.4</w:t>
            </w:r>
          </w:p>
        </w:tc>
        <w:tc>
          <w:tcPr>
            <w:tcW w:w="1843" w:type="dxa"/>
            <w:shd w:val="clear" w:color="auto" w:fill="auto"/>
            <w:tcMar>
              <w:top w:w="15" w:type="dxa"/>
              <w:left w:w="15" w:type="dxa"/>
              <w:bottom w:w="0" w:type="dxa"/>
              <w:right w:w="15" w:type="dxa"/>
            </w:tcMar>
            <w:vAlign w:val="center"/>
            <w:hideMark/>
          </w:tcPr>
          <w:p w14:paraId="51DF69FB"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214.4</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60.1</w:t>
            </w:r>
          </w:p>
        </w:tc>
      </w:tr>
      <w:tr w:rsidR="002108F4" w:rsidRPr="00DB5574" w14:paraId="18DDEAC0" w14:textId="77777777" w:rsidTr="00642173">
        <w:trPr>
          <w:trHeight w:val="208"/>
        </w:trPr>
        <w:tc>
          <w:tcPr>
            <w:tcW w:w="3077" w:type="dxa"/>
            <w:shd w:val="clear" w:color="auto" w:fill="auto"/>
            <w:tcMar>
              <w:top w:w="15" w:type="dxa"/>
              <w:left w:w="15" w:type="dxa"/>
              <w:bottom w:w="0" w:type="dxa"/>
              <w:right w:w="15" w:type="dxa"/>
            </w:tcMar>
            <w:vAlign w:val="center"/>
            <w:hideMark/>
          </w:tcPr>
          <w:p w14:paraId="0C45C979" w14:textId="77777777" w:rsidR="002108F4" w:rsidRPr="00DB5574" w:rsidRDefault="002108F4" w:rsidP="00240DE4">
            <w:pPr>
              <w:snapToGrid w:val="0"/>
              <w:spacing w:after="0" w:line="360" w:lineRule="auto"/>
              <w:ind w:firstLineChars="100" w:firstLine="240"/>
              <w:rPr>
                <w:rFonts w:ascii="Book Antiqua" w:eastAsia="MS Mincho" w:hAnsi="Book Antiqua" w:cs="Times New Roman"/>
                <w:iCs/>
                <w:sz w:val="24"/>
                <w:szCs w:val="24"/>
              </w:rPr>
            </w:pPr>
            <w:r w:rsidRPr="00DB5574">
              <w:rPr>
                <w:rFonts w:ascii="Book Antiqua" w:eastAsia="MS Mincho" w:hAnsi="Book Antiqua" w:cs="Times New Roman"/>
                <w:iCs/>
                <w:sz w:val="24"/>
                <w:szCs w:val="24"/>
              </w:rPr>
              <w:t>HDL cholesterol (mg/</w:t>
            </w:r>
            <w:proofErr w:type="spellStart"/>
            <w:r w:rsidRPr="00DB5574">
              <w:rPr>
                <w:rFonts w:ascii="Book Antiqua" w:eastAsia="MS Mincho" w:hAnsi="Book Antiqua" w:cs="Times New Roman"/>
                <w:iCs/>
                <w:sz w:val="24"/>
                <w:szCs w:val="24"/>
              </w:rPr>
              <w:t>dL</w:t>
            </w:r>
            <w:proofErr w:type="spellEnd"/>
            <w:r w:rsidRPr="00DB5574">
              <w:rPr>
                <w:rFonts w:ascii="Book Antiqua" w:eastAsia="MS Mincho" w:hAnsi="Book Antiqua" w:cs="Times New Roman"/>
                <w:iCs/>
                <w:sz w:val="24"/>
                <w:szCs w:val="24"/>
              </w:rPr>
              <w:t>)</w:t>
            </w:r>
          </w:p>
        </w:tc>
        <w:tc>
          <w:tcPr>
            <w:tcW w:w="1405" w:type="dxa"/>
            <w:shd w:val="clear" w:color="auto" w:fill="auto"/>
            <w:tcMar>
              <w:top w:w="15" w:type="dxa"/>
              <w:left w:w="15" w:type="dxa"/>
              <w:bottom w:w="0" w:type="dxa"/>
              <w:right w:w="15" w:type="dxa"/>
            </w:tcMar>
            <w:vAlign w:val="center"/>
            <w:hideMark/>
          </w:tcPr>
          <w:p w14:paraId="6C4EDD48"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73.2</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35.9</w:t>
            </w:r>
          </w:p>
        </w:tc>
        <w:tc>
          <w:tcPr>
            <w:tcW w:w="1629" w:type="dxa"/>
            <w:shd w:val="clear" w:color="auto" w:fill="auto"/>
            <w:tcMar>
              <w:top w:w="15" w:type="dxa"/>
              <w:left w:w="15" w:type="dxa"/>
              <w:bottom w:w="0" w:type="dxa"/>
              <w:right w:w="15" w:type="dxa"/>
            </w:tcMar>
            <w:vAlign w:val="center"/>
            <w:hideMark/>
          </w:tcPr>
          <w:p w14:paraId="288BF814"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71.4</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37.6</w:t>
            </w:r>
          </w:p>
        </w:tc>
        <w:tc>
          <w:tcPr>
            <w:tcW w:w="1559" w:type="dxa"/>
            <w:shd w:val="clear" w:color="auto" w:fill="auto"/>
            <w:tcMar>
              <w:top w:w="15" w:type="dxa"/>
              <w:left w:w="15" w:type="dxa"/>
              <w:bottom w:w="0" w:type="dxa"/>
              <w:right w:w="15" w:type="dxa"/>
            </w:tcMar>
            <w:vAlign w:val="center"/>
            <w:hideMark/>
          </w:tcPr>
          <w:p w14:paraId="1CB8D53C"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75.6</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37.3</w:t>
            </w:r>
          </w:p>
        </w:tc>
        <w:tc>
          <w:tcPr>
            <w:tcW w:w="1843" w:type="dxa"/>
            <w:shd w:val="clear" w:color="auto" w:fill="auto"/>
            <w:tcMar>
              <w:top w:w="15" w:type="dxa"/>
              <w:left w:w="15" w:type="dxa"/>
              <w:bottom w:w="0" w:type="dxa"/>
              <w:right w:w="15" w:type="dxa"/>
            </w:tcMar>
            <w:vAlign w:val="center"/>
            <w:hideMark/>
          </w:tcPr>
          <w:p w14:paraId="79D91A96"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71.9</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37.5</w:t>
            </w:r>
          </w:p>
        </w:tc>
      </w:tr>
      <w:tr w:rsidR="002108F4" w:rsidRPr="00DB5574" w14:paraId="02948486" w14:textId="77777777" w:rsidTr="00642173">
        <w:trPr>
          <w:trHeight w:val="164"/>
        </w:trPr>
        <w:tc>
          <w:tcPr>
            <w:tcW w:w="3077" w:type="dxa"/>
            <w:shd w:val="clear" w:color="auto" w:fill="auto"/>
            <w:tcMar>
              <w:top w:w="15" w:type="dxa"/>
              <w:left w:w="15" w:type="dxa"/>
              <w:bottom w:w="0" w:type="dxa"/>
              <w:right w:w="15" w:type="dxa"/>
            </w:tcMar>
            <w:vAlign w:val="center"/>
            <w:hideMark/>
          </w:tcPr>
          <w:p w14:paraId="14837DC7" w14:textId="77777777" w:rsidR="002108F4" w:rsidRPr="00DB5574" w:rsidRDefault="002108F4" w:rsidP="00240DE4">
            <w:pPr>
              <w:snapToGrid w:val="0"/>
              <w:spacing w:after="0" w:line="360" w:lineRule="auto"/>
              <w:ind w:firstLineChars="100" w:firstLine="240"/>
              <w:rPr>
                <w:rFonts w:ascii="Book Antiqua" w:eastAsia="MS Mincho" w:hAnsi="Book Antiqua" w:cs="Times New Roman"/>
                <w:iCs/>
                <w:sz w:val="24"/>
                <w:szCs w:val="24"/>
              </w:rPr>
            </w:pPr>
            <w:r w:rsidRPr="00DB5574">
              <w:rPr>
                <w:rFonts w:ascii="Book Antiqua" w:eastAsia="MS Mincho" w:hAnsi="Book Antiqua" w:cs="Times New Roman"/>
                <w:iCs/>
                <w:sz w:val="24"/>
                <w:szCs w:val="24"/>
              </w:rPr>
              <w:t>LDL cholesterol (mg/</w:t>
            </w:r>
            <w:proofErr w:type="spellStart"/>
            <w:r w:rsidRPr="00DB5574">
              <w:rPr>
                <w:rFonts w:ascii="Book Antiqua" w:eastAsia="MS Mincho" w:hAnsi="Book Antiqua" w:cs="Times New Roman"/>
                <w:iCs/>
                <w:sz w:val="24"/>
                <w:szCs w:val="24"/>
              </w:rPr>
              <w:t>dL</w:t>
            </w:r>
            <w:proofErr w:type="spellEnd"/>
            <w:r w:rsidRPr="00DB5574">
              <w:rPr>
                <w:rFonts w:ascii="Book Antiqua" w:eastAsia="MS Mincho" w:hAnsi="Book Antiqua" w:cs="Times New Roman"/>
                <w:iCs/>
                <w:sz w:val="24"/>
                <w:szCs w:val="24"/>
              </w:rPr>
              <w:t>)</w:t>
            </w:r>
          </w:p>
        </w:tc>
        <w:tc>
          <w:tcPr>
            <w:tcW w:w="1405" w:type="dxa"/>
            <w:shd w:val="clear" w:color="auto" w:fill="auto"/>
            <w:tcMar>
              <w:top w:w="15" w:type="dxa"/>
              <w:left w:w="15" w:type="dxa"/>
              <w:bottom w:w="0" w:type="dxa"/>
              <w:right w:w="15" w:type="dxa"/>
            </w:tcMar>
            <w:vAlign w:val="center"/>
            <w:hideMark/>
          </w:tcPr>
          <w:p w14:paraId="137CED59"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113.5</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46.3</w:t>
            </w:r>
          </w:p>
        </w:tc>
        <w:tc>
          <w:tcPr>
            <w:tcW w:w="1629" w:type="dxa"/>
            <w:shd w:val="clear" w:color="auto" w:fill="auto"/>
            <w:tcMar>
              <w:top w:w="15" w:type="dxa"/>
              <w:left w:w="15" w:type="dxa"/>
              <w:bottom w:w="0" w:type="dxa"/>
              <w:right w:w="15" w:type="dxa"/>
            </w:tcMar>
            <w:vAlign w:val="center"/>
            <w:hideMark/>
          </w:tcPr>
          <w:p w14:paraId="3AAA2FB2"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112.4</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45.5</w:t>
            </w:r>
          </w:p>
        </w:tc>
        <w:tc>
          <w:tcPr>
            <w:tcW w:w="1559" w:type="dxa"/>
            <w:shd w:val="clear" w:color="auto" w:fill="auto"/>
            <w:tcMar>
              <w:top w:w="15" w:type="dxa"/>
              <w:left w:w="15" w:type="dxa"/>
              <w:bottom w:w="0" w:type="dxa"/>
              <w:right w:w="15" w:type="dxa"/>
            </w:tcMar>
            <w:vAlign w:val="center"/>
            <w:hideMark/>
          </w:tcPr>
          <w:p w14:paraId="2DF49AA1"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118.0</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44.7</w:t>
            </w:r>
          </w:p>
        </w:tc>
        <w:tc>
          <w:tcPr>
            <w:tcW w:w="1843" w:type="dxa"/>
            <w:shd w:val="clear" w:color="auto" w:fill="auto"/>
            <w:tcMar>
              <w:top w:w="15" w:type="dxa"/>
              <w:left w:w="15" w:type="dxa"/>
              <w:bottom w:w="0" w:type="dxa"/>
              <w:right w:w="15" w:type="dxa"/>
            </w:tcMar>
            <w:vAlign w:val="center"/>
            <w:hideMark/>
          </w:tcPr>
          <w:p w14:paraId="1BDCD999"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113.0</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45.3</w:t>
            </w:r>
          </w:p>
        </w:tc>
      </w:tr>
      <w:tr w:rsidR="002108F4" w:rsidRPr="00DB5574" w14:paraId="1532CBC6" w14:textId="77777777" w:rsidTr="00642173">
        <w:trPr>
          <w:trHeight w:val="120"/>
        </w:trPr>
        <w:tc>
          <w:tcPr>
            <w:tcW w:w="3077" w:type="dxa"/>
            <w:shd w:val="clear" w:color="auto" w:fill="auto"/>
            <w:tcMar>
              <w:top w:w="15" w:type="dxa"/>
              <w:left w:w="15" w:type="dxa"/>
              <w:bottom w:w="0" w:type="dxa"/>
              <w:right w:w="15" w:type="dxa"/>
            </w:tcMar>
            <w:vAlign w:val="center"/>
            <w:hideMark/>
          </w:tcPr>
          <w:p w14:paraId="16ACB62A" w14:textId="77777777" w:rsidR="002108F4" w:rsidRPr="00DB5574" w:rsidRDefault="002108F4" w:rsidP="00240DE4">
            <w:pPr>
              <w:snapToGrid w:val="0"/>
              <w:spacing w:after="0" w:line="360" w:lineRule="auto"/>
              <w:ind w:firstLineChars="100" w:firstLine="240"/>
              <w:rPr>
                <w:rFonts w:ascii="Book Antiqua" w:eastAsia="MS Mincho" w:hAnsi="Book Antiqua" w:cs="Times New Roman"/>
                <w:iCs/>
                <w:sz w:val="24"/>
                <w:szCs w:val="24"/>
              </w:rPr>
            </w:pPr>
            <w:r w:rsidRPr="00DB5574">
              <w:rPr>
                <w:rFonts w:ascii="Book Antiqua" w:eastAsia="MS Mincho" w:hAnsi="Book Antiqua" w:cs="Times New Roman"/>
                <w:iCs/>
                <w:sz w:val="24"/>
                <w:szCs w:val="24"/>
              </w:rPr>
              <w:t>Lipase (U/L)</w:t>
            </w:r>
          </w:p>
        </w:tc>
        <w:tc>
          <w:tcPr>
            <w:tcW w:w="1405" w:type="dxa"/>
            <w:shd w:val="clear" w:color="auto" w:fill="auto"/>
            <w:tcMar>
              <w:top w:w="15" w:type="dxa"/>
              <w:left w:w="15" w:type="dxa"/>
              <w:bottom w:w="0" w:type="dxa"/>
              <w:right w:w="15" w:type="dxa"/>
            </w:tcMar>
            <w:vAlign w:val="center"/>
            <w:hideMark/>
          </w:tcPr>
          <w:p w14:paraId="7AD5268C"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48.5</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45.9</w:t>
            </w:r>
          </w:p>
        </w:tc>
        <w:tc>
          <w:tcPr>
            <w:tcW w:w="1629" w:type="dxa"/>
            <w:shd w:val="clear" w:color="auto" w:fill="auto"/>
            <w:tcMar>
              <w:top w:w="15" w:type="dxa"/>
              <w:left w:w="15" w:type="dxa"/>
              <w:bottom w:w="0" w:type="dxa"/>
              <w:right w:w="15" w:type="dxa"/>
            </w:tcMar>
            <w:vAlign w:val="center"/>
            <w:hideMark/>
          </w:tcPr>
          <w:p w14:paraId="5E34D007"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75.9</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216.5</w:t>
            </w:r>
          </w:p>
        </w:tc>
        <w:tc>
          <w:tcPr>
            <w:tcW w:w="1559" w:type="dxa"/>
            <w:shd w:val="clear" w:color="auto" w:fill="auto"/>
            <w:tcMar>
              <w:top w:w="15" w:type="dxa"/>
              <w:left w:w="15" w:type="dxa"/>
              <w:bottom w:w="0" w:type="dxa"/>
              <w:right w:w="15" w:type="dxa"/>
            </w:tcMar>
            <w:vAlign w:val="center"/>
            <w:hideMark/>
          </w:tcPr>
          <w:p w14:paraId="2B1D9075"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45.3</w:t>
            </w:r>
            <w:r w:rsidRPr="00DB5574">
              <w:rPr>
                <w:rFonts w:ascii="Book Antiqua" w:eastAsia="宋体" w:hAnsi="Book Antiqua" w:cs="Times New Roman" w:hint="eastAsia"/>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26.0</w:t>
            </w:r>
          </w:p>
        </w:tc>
        <w:tc>
          <w:tcPr>
            <w:tcW w:w="1843" w:type="dxa"/>
            <w:shd w:val="clear" w:color="auto" w:fill="auto"/>
            <w:tcMar>
              <w:top w:w="15" w:type="dxa"/>
              <w:left w:w="15" w:type="dxa"/>
              <w:bottom w:w="0" w:type="dxa"/>
              <w:right w:w="15" w:type="dxa"/>
            </w:tcMar>
            <w:vAlign w:val="center"/>
            <w:hideMark/>
          </w:tcPr>
          <w:p w14:paraId="283BB245"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72.0</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202.7</w:t>
            </w:r>
          </w:p>
        </w:tc>
      </w:tr>
      <w:tr w:rsidR="002108F4" w:rsidRPr="00DB5574" w14:paraId="0BCF49B4" w14:textId="77777777" w:rsidTr="00642173">
        <w:trPr>
          <w:trHeight w:val="76"/>
        </w:trPr>
        <w:tc>
          <w:tcPr>
            <w:tcW w:w="3077" w:type="dxa"/>
            <w:shd w:val="clear" w:color="auto" w:fill="auto"/>
            <w:tcMar>
              <w:top w:w="15" w:type="dxa"/>
              <w:left w:w="15" w:type="dxa"/>
              <w:bottom w:w="0" w:type="dxa"/>
              <w:right w:w="15" w:type="dxa"/>
            </w:tcMar>
            <w:vAlign w:val="center"/>
            <w:hideMark/>
          </w:tcPr>
          <w:p w14:paraId="58C02213" w14:textId="77777777" w:rsidR="002108F4" w:rsidRPr="00DB5574" w:rsidRDefault="002108F4" w:rsidP="00240DE4">
            <w:pPr>
              <w:snapToGrid w:val="0"/>
              <w:spacing w:after="0" w:line="360" w:lineRule="auto"/>
              <w:ind w:firstLineChars="100" w:firstLine="240"/>
              <w:rPr>
                <w:rFonts w:ascii="Book Antiqua" w:eastAsia="MS Mincho" w:hAnsi="Book Antiqua" w:cs="Times New Roman"/>
                <w:iCs/>
                <w:sz w:val="24"/>
                <w:szCs w:val="24"/>
              </w:rPr>
            </w:pPr>
            <w:r w:rsidRPr="00DB5574">
              <w:rPr>
                <w:rFonts w:ascii="Book Antiqua" w:eastAsia="MS Mincho" w:hAnsi="Book Antiqua" w:cs="Times New Roman"/>
                <w:iCs/>
                <w:sz w:val="24"/>
                <w:szCs w:val="24"/>
              </w:rPr>
              <w:t>Ferritin (ng/mL)</w:t>
            </w:r>
          </w:p>
        </w:tc>
        <w:tc>
          <w:tcPr>
            <w:tcW w:w="1405" w:type="dxa"/>
            <w:shd w:val="clear" w:color="auto" w:fill="auto"/>
            <w:tcMar>
              <w:top w:w="15" w:type="dxa"/>
              <w:left w:w="15" w:type="dxa"/>
              <w:bottom w:w="0" w:type="dxa"/>
              <w:right w:w="15" w:type="dxa"/>
            </w:tcMar>
            <w:vAlign w:val="center"/>
            <w:hideMark/>
          </w:tcPr>
          <w:p w14:paraId="5DE8271D"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546.1</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611.6</w:t>
            </w:r>
          </w:p>
        </w:tc>
        <w:tc>
          <w:tcPr>
            <w:tcW w:w="1629" w:type="dxa"/>
            <w:shd w:val="clear" w:color="auto" w:fill="auto"/>
            <w:tcMar>
              <w:top w:w="15" w:type="dxa"/>
              <w:left w:w="15" w:type="dxa"/>
              <w:bottom w:w="0" w:type="dxa"/>
              <w:right w:w="15" w:type="dxa"/>
            </w:tcMar>
            <w:vAlign w:val="center"/>
            <w:hideMark/>
          </w:tcPr>
          <w:p w14:paraId="2E31792D"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599.6</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668.3</w:t>
            </w:r>
          </w:p>
        </w:tc>
        <w:tc>
          <w:tcPr>
            <w:tcW w:w="1559" w:type="dxa"/>
            <w:shd w:val="clear" w:color="auto" w:fill="auto"/>
            <w:tcMar>
              <w:top w:w="15" w:type="dxa"/>
              <w:left w:w="15" w:type="dxa"/>
              <w:bottom w:w="0" w:type="dxa"/>
              <w:right w:w="15" w:type="dxa"/>
            </w:tcMar>
            <w:vAlign w:val="center"/>
            <w:hideMark/>
          </w:tcPr>
          <w:p w14:paraId="3B026D91"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685.2</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708.2</w:t>
            </w:r>
          </w:p>
        </w:tc>
        <w:tc>
          <w:tcPr>
            <w:tcW w:w="1843" w:type="dxa"/>
            <w:shd w:val="clear" w:color="auto" w:fill="auto"/>
            <w:tcMar>
              <w:top w:w="15" w:type="dxa"/>
              <w:left w:w="15" w:type="dxa"/>
              <w:bottom w:w="0" w:type="dxa"/>
              <w:right w:w="15" w:type="dxa"/>
            </w:tcMar>
            <w:vAlign w:val="center"/>
            <w:hideMark/>
          </w:tcPr>
          <w:p w14:paraId="673232AF"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610.8</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673.1</w:t>
            </w:r>
          </w:p>
        </w:tc>
      </w:tr>
      <w:tr w:rsidR="002108F4" w:rsidRPr="00DB5574" w14:paraId="6E5340ED" w14:textId="77777777" w:rsidTr="00642173">
        <w:trPr>
          <w:trHeight w:val="223"/>
        </w:trPr>
        <w:tc>
          <w:tcPr>
            <w:tcW w:w="3077" w:type="dxa"/>
            <w:shd w:val="clear" w:color="auto" w:fill="auto"/>
            <w:tcMar>
              <w:top w:w="15" w:type="dxa"/>
              <w:left w:w="15" w:type="dxa"/>
              <w:bottom w:w="0" w:type="dxa"/>
              <w:right w:w="15" w:type="dxa"/>
            </w:tcMar>
            <w:vAlign w:val="center"/>
            <w:hideMark/>
          </w:tcPr>
          <w:p w14:paraId="2A4B47F9" w14:textId="77777777" w:rsidR="002108F4" w:rsidRPr="00DB5574" w:rsidRDefault="002108F4" w:rsidP="00240DE4">
            <w:pPr>
              <w:snapToGrid w:val="0"/>
              <w:spacing w:after="0" w:line="360" w:lineRule="auto"/>
              <w:ind w:firstLineChars="100" w:firstLine="240"/>
              <w:rPr>
                <w:rFonts w:ascii="Book Antiqua" w:eastAsia="MS Mincho" w:hAnsi="Book Antiqua" w:cs="Times New Roman"/>
                <w:iCs/>
                <w:sz w:val="24"/>
                <w:szCs w:val="24"/>
              </w:rPr>
            </w:pPr>
            <w:r w:rsidRPr="00DB5574">
              <w:rPr>
                <w:rFonts w:ascii="Book Antiqua" w:eastAsia="MS Mincho" w:hAnsi="Book Antiqua" w:cs="Times New Roman"/>
                <w:iCs/>
                <w:sz w:val="24"/>
                <w:szCs w:val="24"/>
              </w:rPr>
              <w:t>CRP (mg/</w:t>
            </w:r>
            <w:proofErr w:type="spellStart"/>
            <w:r w:rsidRPr="00DB5574">
              <w:rPr>
                <w:rFonts w:ascii="Book Antiqua" w:eastAsia="MS Mincho" w:hAnsi="Book Antiqua" w:cs="Times New Roman"/>
                <w:iCs/>
                <w:sz w:val="24"/>
                <w:szCs w:val="24"/>
              </w:rPr>
              <w:t>dL</w:t>
            </w:r>
            <w:proofErr w:type="spellEnd"/>
            <w:r w:rsidRPr="00DB5574">
              <w:rPr>
                <w:rFonts w:ascii="Book Antiqua" w:eastAsia="MS Mincho" w:hAnsi="Book Antiqua" w:cs="Times New Roman"/>
                <w:iCs/>
                <w:sz w:val="24"/>
                <w:szCs w:val="24"/>
              </w:rPr>
              <w:t>)</w:t>
            </w:r>
          </w:p>
        </w:tc>
        <w:tc>
          <w:tcPr>
            <w:tcW w:w="1405" w:type="dxa"/>
            <w:shd w:val="clear" w:color="auto" w:fill="auto"/>
            <w:tcMar>
              <w:top w:w="15" w:type="dxa"/>
              <w:left w:w="15" w:type="dxa"/>
              <w:bottom w:w="0" w:type="dxa"/>
              <w:right w:w="15" w:type="dxa"/>
            </w:tcMar>
            <w:vAlign w:val="center"/>
            <w:hideMark/>
          </w:tcPr>
          <w:p w14:paraId="2514DD2C"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4.7</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11.1</w:t>
            </w:r>
          </w:p>
        </w:tc>
        <w:tc>
          <w:tcPr>
            <w:tcW w:w="1629" w:type="dxa"/>
            <w:shd w:val="clear" w:color="auto" w:fill="auto"/>
            <w:tcMar>
              <w:top w:w="15" w:type="dxa"/>
              <w:left w:w="15" w:type="dxa"/>
              <w:bottom w:w="0" w:type="dxa"/>
              <w:right w:w="15" w:type="dxa"/>
            </w:tcMar>
            <w:vAlign w:val="center"/>
            <w:hideMark/>
          </w:tcPr>
          <w:p w14:paraId="2C759FED"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7.1</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18.9</w:t>
            </w:r>
          </w:p>
        </w:tc>
        <w:tc>
          <w:tcPr>
            <w:tcW w:w="1559" w:type="dxa"/>
            <w:shd w:val="clear" w:color="auto" w:fill="auto"/>
            <w:tcMar>
              <w:top w:w="15" w:type="dxa"/>
              <w:left w:w="15" w:type="dxa"/>
              <w:bottom w:w="0" w:type="dxa"/>
              <w:right w:w="15" w:type="dxa"/>
            </w:tcMar>
            <w:vAlign w:val="center"/>
            <w:hideMark/>
          </w:tcPr>
          <w:p w14:paraId="378510C1"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6.0</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12.0</w:t>
            </w:r>
          </w:p>
        </w:tc>
        <w:tc>
          <w:tcPr>
            <w:tcW w:w="1843" w:type="dxa"/>
            <w:shd w:val="clear" w:color="auto" w:fill="auto"/>
            <w:tcMar>
              <w:top w:w="15" w:type="dxa"/>
              <w:left w:w="15" w:type="dxa"/>
              <w:bottom w:w="0" w:type="dxa"/>
              <w:right w:w="15" w:type="dxa"/>
            </w:tcMar>
            <w:vAlign w:val="center"/>
            <w:hideMark/>
          </w:tcPr>
          <w:p w14:paraId="06E084CC" w14:textId="77777777" w:rsidR="002108F4" w:rsidRPr="00DB5574" w:rsidRDefault="002108F4" w:rsidP="00DB5574">
            <w:pPr>
              <w:snapToGrid w:val="0"/>
              <w:spacing w:after="0" w:line="360" w:lineRule="auto"/>
              <w:jc w:val="center"/>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7.0</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bCs/>
                <w:iCs/>
                <w:sz w:val="24"/>
                <w:szCs w:val="24"/>
                <w:lang w:eastAsia="zh-CN"/>
              </w:rPr>
              <w:t xml:space="preserve"> </w:t>
            </w:r>
            <w:r w:rsidRPr="00DB5574">
              <w:rPr>
                <w:rFonts w:ascii="Book Antiqua" w:eastAsia="MS Mincho" w:hAnsi="Book Antiqua" w:cs="Times New Roman"/>
                <w:iCs/>
                <w:sz w:val="24"/>
                <w:szCs w:val="24"/>
              </w:rPr>
              <w:t>18.1</w:t>
            </w:r>
          </w:p>
        </w:tc>
      </w:tr>
    </w:tbl>
    <w:p w14:paraId="0AEEB47E" w14:textId="64CEE839" w:rsidR="002108F4" w:rsidRPr="00DE068F" w:rsidRDefault="002108F4" w:rsidP="001811DE">
      <w:pPr>
        <w:snapToGrid w:val="0"/>
        <w:spacing w:after="0" w:line="360" w:lineRule="auto"/>
        <w:jc w:val="both"/>
        <w:rPr>
          <w:rFonts w:ascii="Book Antiqua" w:eastAsia="MS Mincho" w:hAnsi="Book Antiqua" w:cs="Times New Roman"/>
          <w:sz w:val="24"/>
          <w:szCs w:val="24"/>
        </w:rPr>
      </w:pPr>
      <w:r w:rsidRPr="00DB5574">
        <w:rPr>
          <w:rFonts w:ascii="Book Antiqua" w:eastAsia="MS Mincho" w:hAnsi="Book Antiqua" w:cs="Times New Roman"/>
          <w:iCs/>
          <w:sz w:val="24"/>
          <w:szCs w:val="24"/>
        </w:rPr>
        <w:t>Data are presented as mean ±</w:t>
      </w:r>
      <w:r w:rsidRPr="00DB5574">
        <w:rPr>
          <w:rFonts w:ascii="Book Antiqua" w:eastAsia="宋体" w:hAnsi="Book Antiqua" w:cs="Times New Roman" w:hint="eastAsia"/>
          <w:iCs/>
          <w:sz w:val="24"/>
          <w:szCs w:val="24"/>
          <w:lang w:eastAsia="zh-CN"/>
        </w:rPr>
        <w:t xml:space="preserve"> </w:t>
      </w:r>
      <w:r w:rsidRPr="00DB5574">
        <w:rPr>
          <w:rFonts w:ascii="Book Antiqua" w:eastAsia="MS Mincho" w:hAnsi="Book Antiqua" w:cs="Times New Roman"/>
          <w:iCs/>
          <w:sz w:val="24"/>
          <w:szCs w:val="24"/>
        </w:rPr>
        <w:t>SD or in %</w:t>
      </w:r>
      <w:r w:rsidRPr="00DB5574">
        <w:rPr>
          <w:rFonts w:ascii="Book Antiqua" w:eastAsia="宋体" w:hAnsi="Book Antiqua" w:cs="Times New Roman" w:hint="eastAsia"/>
          <w:iCs/>
          <w:sz w:val="24"/>
          <w:szCs w:val="24"/>
          <w:lang w:eastAsia="zh-CN"/>
        </w:rPr>
        <w:t xml:space="preserve">; </w:t>
      </w:r>
      <w:r w:rsidRPr="00DB5574">
        <w:rPr>
          <w:rFonts w:ascii="Book Antiqua" w:eastAsia="MS Mincho" w:hAnsi="Book Antiqua" w:cs="Times New Roman"/>
          <w:iCs/>
          <w:sz w:val="24"/>
          <w:szCs w:val="24"/>
        </w:rPr>
        <w:t xml:space="preserve">Significant paired </w:t>
      </w:r>
      <w:r w:rsidRPr="00DB5574">
        <w:rPr>
          <w:rFonts w:ascii="Book Antiqua" w:eastAsia="MS Mincho" w:hAnsi="Book Antiqua" w:cs="Times New Roman"/>
          <w:i/>
          <w:iCs/>
          <w:sz w:val="24"/>
          <w:szCs w:val="24"/>
        </w:rPr>
        <w:t xml:space="preserve">T </w:t>
      </w:r>
      <w:r w:rsidRPr="00DB5574">
        <w:rPr>
          <w:rFonts w:ascii="Book Antiqua" w:eastAsia="MS Mincho" w:hAnsi="Book Antiqua" w:cs="Times New Roman"/>
          <w:iCs/>
          <w:sz w:val="24"/>
          <w:szCs w:val="24"/>
        </w:rPr>
        <w:t>tests</w:t>
      </w:r>
      <w:r w:rsidRPr="00DB5574">
        <w:rPr>
          <w:rFonts w:ascii="Book Antiqua" w:eastAsia="宋体" w:hAnsi="Book Antiqua" w:cs="Times New Roman" w:hint="eastAsia"/>
          <w:iCs/>
          <w:sz w:val="24"/>
          <w:szCs w:val="24"/>
          <w:vertAlign w:val="superscript"/>
          <w:lang w:eastAsia="zh-CN"/>
        </w:rPr>
        <w:t xml:space="preserve"> </w:t>
      </w:r>
      <w:r w:rsidRPr="00DB5574">
        <w:rPr>
          <w:rFonts w:ascii="Book Antiqua" w:eastAsia="宋体" w:hAnsi="Book Antiqua" w:cs="Times New Roman" w:hint="eastAsia"/>
          <w:iCs/>
          <w:sz w:val="24"/>
          <w:szCs w:val="24"/>
          <w:lang w:eastAsia="zh-CN"/>
        </w:rPr>
        <w:t>(</w:t>
      </w:r>
      <w:proofErr w:type="spellStart"/>
      <w:r w:rsidRPr="00DB5574">
        <w:rPr>
          <w:rFonts w:ascii="Book Antiqua" w:eastAsia="宋体" w:hAnsi="Book Antiqua" w:cs="Times New Roman" w:hint="eastAsia"/>
          <w:iCs/>
          <w:sz w:val="24"/>
          <w:szCs w:val="24"/>
          <w:vertAlign w:val="superscript"/>
          <w:lang w:eastAsia="zh-CN"/>
        </w:rPr>
        <w:t>a</w:t>
      </w:r>
      <w:r w:rsidRPr="00DB5574">
        <w:rPr>
          <w:rFonts w:ascii="Book Antiqua" w:eastAsia="MS Mincho" w:hAnsi="Book Antiqua" w:cs="Times New Roman"/>
          <w:i/>
          <w:iCs/>
          <w:sz w:val="24"/>
          <w:szCs w:val="24"/>
        </w:rPr>
        <w:t>P</w:t>
      </w:r>
      <w:proofErr w:type="spellEnd"/>
      <w:r w:rsidRPr="00DB5574">
        <w:rPr>
          <w:rFonts w:ascii="Book Antiqua" w:eastAsia="宋体" w:hAnsi="Book Antiqua" w:cs="Times New Roman" w:hint="eastAsia"/>
          <w:iCs/>
          <w:sz w:val="24"/>
          <w:szCs w:val="24"/>
          <w:lang w:eastAsia="zh-CN"/>
        </w:rPr>
        <w:t xml:space="preserve"> </w:t>
      </w:r>
      <w:r w:rsidRPr="00DB5574">
        <w:rPr>
          <w:rFonts w:ascii="Book Antiqua" w:eastAsia="MS Mincho" w:hAnsi="Book Antiqua" w:cs="Times New Roman"/>
          <w:iCs/>
          <w:sz w:val="24"/>
          <w:szCs w:val="24"/>
        </w:rPr>
        <w:t>&lt;</w:t>
      </w:r>
      <w:r w:rsidRPr="00DB5574">
        <w:rPr>
          <w:rFonts w:ascii="Book Antiqua" w:eastAsia="宋体" w:hAnsi="Book Antiqua" w:cs="Times New Roman" w:hint="eastAsia"/>
          <w:iCs/>
          <w:sz w:val="24"/>
          <w:szCs w:val="24"/>
          <w:lang w:eastAsia="zh-CN"/>
        </w:rPr>
        <w:t xml:space="preserve"> </w:t>
      </w:r>
      <w:r w:rsidRPr="00DB5574">
        <w:rPr>
          <w:rFonts w:ascii="Book Antiqua" w:eastAsia="MS Mincho" w:hAnsi="Book Antiqua" w:cs="Times New Roman"/>
          <w:iCs/>
          <w:sz w:val="24"/>
          <w:szCs w:val="24"/>
        </w:rPr>
        <w:t>0.05) with CC.</w:t>
      </w:r>
      <w:r>
        <w:rPr>
          <w:rFonts w:ascii="Book Antiqua" w:eastAsia="MS Mincho" w:hAnsi="Book Antiqua" w:cs="Times New Roman"/>
          <w:iCs/>
          <w:sz w:val="24"/>
          <w:szCs w:val="24"/>
        </w:rPr>
        <w:t xml:space="preserve"> </w:t>
      </w:r>
      <w:r>
        <w:rPr>
          <w:rFonts w:ascii="Book Antiqua" w:eastAsia="MS Mincho" w:hAnsi="Book Antiqua" w:cs="Times New Roman"/>
          <w:sz w:val="24"/>
          <w:szCs w:val="24"/>
        </w:rPr>
        <w:t xml:space="preserve">BMI: </w:t>
      </w:r>
      <w:r w:rsidRPr="00DB5574">
        <w:rPr>
          <w:rFonts w:ascii="Book Antiqua" w:eastAsia="MS Mincho" w:hAnsi="Book Antiqua" w:cs="Times New Roman"/>
          <w:iCs/>
          <w:caps/>
          <w:sz w:val="24"/>
          <w:szCs w:val="24"/>
        </w:rPr>
        <w:t>b</w:t>
      </w:r>
      <w:r w:rsidRPr="00DB5574">
        <w:rPr>
          <w:rFonts w:ascii="Book Antiqua" w:eastAsia="MS Mincho" w:hAnsi="Book Antiqua" w:cs="Times New Roman"/>
          <w:iCs/>
          <w:sz w:val="24"/>
          <w:szCs w:val="24"/>
        </w:rPr>
        <w:t>ody mass index;</w:t>
      </w:r>
      <w:r>
        <w:rPr>
          <w:rFonts w:ascii="Book Antiqua" w:eastAsia="MS Mincho" w:hAnsi="Book Antiqua" w:cs="Times New Roman"/>
          <w:iCs/>
          <w:sz w:val="24"/>
          <w:szCs w:val="24"/>
        </w:rPr>
        <w:t xml:space="preserve"> H/W ratio: Hip to waist ratio; AST: Aspartate transaminase; ALT: Alanine transaminase; GGT: Gamma-</w:t>
      </w:r>
      <w:proofErr w:type="spellStart"/>
      <w:r>
        <w:rPr>
          <w:rFonts w:ascii="Book Antiqua" w:eastAsia="MS Mincho" w:hAnsi="Book Antiqua" w:cs="Times New Roman"/>
          <w:iCs/>
          <w:sz w:val="24"/>
          <w:szCs w:val="24"/>
        </w:rPr>
        <w:t>glutamyl</w:t>
      </w:r>
      <w:proofErr w:type="spellEnd"/>
      <w:r>
        <w:rPr>
          <w:rFonts w:ascii="Book Antiqua" w:eastAsia="MS Mincho" w:hAnsi="Book Antiqua" w:cs="Times New Roman"/>
          <w:iCs/>
          <w:sz w:val="24"/>
          <w:szCs w:val="24"/>
        </w:rPr>
        <w:t>-</w:t>
      </w:r>
      <w:proofErr w:type="spellStart"/>
      <w:r>
        <w:rPr>
          <w:rFonts w:ascii="Book Antiqua" w:eastAsia="MS Mincho" w:hAnsi="Book Antiqua" w:cs="Times New Roman"/>
          <w:iCs/>
          <w:sz w:val="24"/>
          <w:szCs w:val="24"/>
        </w:rPr>
        <w:t>transpeptidase</w:t>
      </w:r>
      <w:proofErr w:type="spellEnd"/>
      <w:r>
        <w:rPr>
          <w:rFonts w:ascii="Book Antiqua" w:eastAsia="MS Mincho" w:hAnsi="Book Antiqua" w:cs="Times New Roman"/>
          <w:iCs/>
          <w:sz w:val="24"/>
          <w:szCs w:val="24"/>
        </w:rPr>
        <w:t>; AP: Alkaline phosphatase; INR: International normalized ratio (Prothrombin); HDL: High-density lipoprotein; LDL: Low-density lipoprotein; CRP: C-reactive protein</w:t>
      </w:r>
      <w:r w:rsidR="0082542F">
        <w:rPr>
          <w:rFonts w:ascii="Book Antiqua" w:eastAsia="MS Mincho" w:hAnsi="Book Antiqua" w:cs="Times New Roman"/>
          <w:iCs/>
          <w:sz w:val="24"/>
          <w:szCs w:val="24"/>
        </w:rPr>
        <w:t>.</w:t>
      </w:r>
    </w:p>
    <w:p w14:paraId="028F0AF0" w14:textId="77777777" w:rsidR="002108F4" w:rsidRPr="00DB5574" w:rsidRDefault="002108F4" w:rsidP="00DB5574">
      <w:pPr>
        <w:snapToGrid w:val="0"/>
        <w:spacing w:after="0" w:line="360" w:lineRule="auto"/>
        <w:rPr>
          <w:rFonts w:ascii="Book Antiqua" w:eastAsia="MS Mincho" w:hAnsi="Book Antiqua" w:cs="Times New Roman"/>
          <w:iCs/>
          <w:sz w:val="24"/>
          <w:szCs w:val="24"/>
        </w:rPr>
      </w:pPr>
    </w:p>
    <w:p w14:paraId="45C41E53" w14:textId="77777777" w:rsidR="002108F4" w:rsidRPr="00DB5574" w:rsidRDefault="002108F4" w:rsidP="00DB5574">
      <w:pPr>
        <w:snapToGrid w:val="0"/>
        <w:spacing w:after="0" w:line="360" w:lineRule="auto"/>
        <w:jc w:val="both"/>
        <w:rPr>
          <w:rFonts w:ascii="Book Antiqua" w:hAnsi="Book Antiqua" w:cs="Times New Roman"/>
          <w:b/>
          <w:sz w:val="24"/>
          <w:szCs w:val="24"/>
        </w:rPr>
      </w:pPr>
      <w:r w:rsidRPr="00DB5574">
        <w:rPr>
          <w:rFonts w:ascii="Book Antiqua" w:hAnsi="Book Antiqua" w:cs="Times New Roman"/>
          <w:b/>
          <w:sz w:val="24"/>
          <w:szCs w:val="24"/>
        </w:rPr>
        <w:br w:type="page"/>
      </w:r>
    </w:p>
    <w:p w14:paraId="0FCC20B6" w14:textId="77777777" w:rsidR="002108F4" w:rsidRPr="00DB5574" w:rsidRDefault="002108F4" w:rsidP="00DB5574">
      <w:pPr>
        <w:snapToGrid w:val="0"/>
        <w:spacing w:after="0" w:line="360" w:lineRule="auto"/>
        <w:jc w:val="both"/>
        <w:rPr>
          <w:rFonts w:ascii="Book Antiqua" w:eastAsia="宋体" w:hAnsi="Book Antiqua" w:cs="Times New Roman"/>
          <w:b/>
          <w:sz w:val="24"/>
          <w:szCs w:val="24"/>
          <w:lang w:eastAsia="zh-CN"/>
        </w:rPr>
      </w:pPr>
      <w:r w:rsidRPr="00DB5574">
        <w:rPr>
          <w:rFonts w:ascii="Book Antiqua" w:hAnsi="Book Antiqua" w:cs="Times New Roman"/>
          <w:b/>
          <w:sz w:val="24"/>
          <w:szCs w:val="24"/>
        </w:rPr>
        <w:lastRenderedPageBreak/>
        <w:t>Table 3 Risk factors associated with F4 cirrhosis</w:t>
      </w:r>
    </w:p>
    <w:tbl>
      <w:tblPr>
        <w:tblW w:w="7942"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3832"/>
        <w:gridCol w:w="1224"/>
        <w:gridCol w:w="1685"/>
        <w:gridCol w:w="1201"/>
      </w:tblGrid>
      <w:tr w:rsidR="002108F4" w:rsidRPr="00DB5574" w14:paraId="5BC99A3D" w14:textId="77777777" w:rsidTr="00EF4907">
        <w:trPr>
          <w:trHeight w:val="293"/>
        </w:trPr>
        <w:tc>
          <w:tcPr>
            <w:tcW w:w="3832"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250F8F54" w14:textId="77777777" w:rsidR="002108F4" w:rsidRPr="00C2016C" w:rsidRDefault="002108F4" w:rsidP="00DB5574">
            <w:pPr>
              <w:snapToGrid w:val="0"/>
              <w:spacing w:after="0" w:line="360" w:lineRule="auto"/>
              <w:rPr>
                <w:rFonts w:ascii="Book Antiqua" w:eastAsia="Times New Roman" w:hAnsi="Book Antiqua" w:cs="Times New Roman"/>
                <w:b/>
                <w:bCs/>
                <w:iCs/>
                <w:sz w:val="24"/>
                <w:szCs w:val="24"/>
              </w:rPr>
            </w:pPr>
            <w:r w:rsidRPr="00C2016C">
              <w:rPr>
                <w:rFonts w:ascii="Book Antiqua" w:eastAsia="MS Mincho" w:hAnsi="Book Antiqua" w:cs="Times New Roman"/>
                <w:b/>
                <w:iCs/>
                <w:sz w:val="24"/>
                <w:szCs w:val="24"/>
              </w:rPr>
              <w:t>Factor</w:t>
            </w:r>
          </w:p>
        </w:tc>
        <w:tc>
          <w:tcPr>
            <w:tcW w:w="1224"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60FA5F9B" w14:textId="77777777" w:rsidR="002108F4" w:rsidRPr="00C2016C" w:rsidRDefault="002108F4" w:rsidP="00DB5574">
            <w:pPr>
              <w:snapToGrid w:val="0"/>
              <w:spacing w:after="0" w:line="360" w:lineRule="auto"/>
              <w:rPr>
                <w:rFonts w:ascii="Book Antiqua" w:eastAsia="Times New Roman" w:hAnsi="Book Antiqua" w:cs="Times New Roman"/>
                <w:b/>
                <w:bCs/>
                <w:iCs/>
                <w:sz w:val="24"/>
                <w:szCs w:val="24"/>
              </w:rPr>
            </w:pPr>
            <w:r w:rsidRPr="00C2016C">
              <w:rPr>
                <w:rFonts w:ascii="Book Antiqua" w:eastAsia="MS Mincho" w:hAnsi="Book Antiqua" w:cs="Times New Roman"/>
                <w:b/>
                <w:iCs/>
                <w:sz w:val="24"/>
                <w:szCs w:val="24"/>
              </w:rPr>
              <w:t>OR</w:t>
            </w:r>
          </w:p>
        </w:tc>
        <w:tc>
          <w:tcPr>
            <w:tcW w:w="1685"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0032B233" w14:textId="77777777" w:rsidR="002108F4" w:rsidRPr="00C2016C" w:rsidRDefault="002108F4" w:rsidP="00DB5574">
            <w:pPr>
              <w:snapToGrid w:val="0"/>
              <w:spacing w:after="0" w:line="360" w:lineRule="auto"/>
              <w:rPr>
                <w:rFonts w:ascii="Book Antiqua" w:eastAsia="Times New Roman" w:hAnsi="Book Antiqua" w:cs="Times New Roman"/>
                <w:b/>
                <w:bCs/>
                <w:iCs/>
                <w:sz w:val="24"/>
                <w:szCs w:val="24"/>
              </w:rPr>
            </w:pPr>
            <w:r w:rsidRPr="00C2016C">
              <w:rPr>
                <w:rFonts w:ascii="Book Antiqua" w:eastAsia="MS Mincho" w:hAnsi="Book Antiqua" w:cs="Times New Roman"/>
                <w:b/>
                <w:iCs/>
                <w:sz w:val="24"/>
                <w:szCs w:val="24"/>
              </w:rPr>
              <w:t>95%CI</w:t>
            </w:r>
          </w:p>
        </w:tc>
        <w:tc>
          <w:tcPr>
            <w:tcW w:w="1201"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33EB0FCA" w14:textId="77777777" w:rsidR="002108F4" w:rsidRPr="00C2016C" w:rsidRDefault="002108F4" w:rsidP="00DB5574">
            <w:pPr>
              <w:snapToGrid w:val="0"/>
              <w:spacing w:after="0" w:line="360" w:lineRule="auto"/>
              <w:rPr>
                <w:rFonts w:ascii="Book Antiqua" w:eastAsia="MS Mincho" w:hAnsi="Book Antiqua" w:cs="Times New Roman"/>
                <w:b/>
                <w:iCs/>
                <w:sz w:val="24"/>
                <w:szCs w:val="24"/>
                <w:lang w:eastAsia="zh-CN"/>
              </w:rPr>
            </w:pPr>
            <w:r w:rsidRPr="00C2016C">
              <w:rPr>
                <w:rFonts w:ascii="Book Antiqua" w:eastAsia="MS Mincho" w:hAnsi="Book Antiqua" w:cs="Times New Roman"/>
                <w:b/>
                <w:i/>
                <w:iCs/>
                <w:sz w:val="24"/>
                <w:szCs w:val="24"/>
              </w:rPr>
              <w:t>P</w:t>
            </w:r>
            <w:r w:rsidRPr="00C2016C">
              <w:rPr>
                <w:rFonts w:ascii="Book Antiqua" w:eastAsia="MS Mincho" w:hAnsi="Book Antiqua" w:cs="Times New Roman" w:hint="eastAsia"/>
                <w:b/>
                <w:iCs/>
                <w:sz w:val="24"/>
                <w:szCs w:val="24"/>
                <w:lang w:eastAsia="zh-CN"/>
              </w:rPr>
              <w:t xml:space="preserve"> value</w:t>
            </w:r>
          </w:p>
        </w:tc>
      </w:tr>
      <w:tr w:rsidR="002108F4" w:rsidRPr="00DB5574" w14:paraId="7577AD9C" w14:textId="77777777" w:rsidTr="00EF4907">
        <w:trPr>
          <w:trHeight w:val="199"/>
        </w:trPr>
        <w:tc>
          <w:tcPr>
            <w:tcW w:w="3832" w:type="dxa"/>
            <w:tcBorders>
              <w:top w:val="single" w:sz="4" w:space="0" w:color="auto"/>
            </w:tcBorders>
            <w:shd w:val="clear" w:color="auto" w:fill="auto"/>
            <w:tcMar>
              <w:top w:w="15" w:type="dxa"/>
              <w:left w:w="15" w:type="dxa"/>
              <w:bottom w:w="0" w:type="dxa"/>
              <w:right w:w="15" w:type="dxa"/>
            </w:tcMar>
            <w:vAlign w:val="center"/>
            <w:hideMark/>
          </w:tcPr>
          <w:p w14:paraId="602F06ED" w14:textId="77777777" w:rsidR="002108F4" w:rsidRPr="00DB5574" w:rsidRDefault="002108F4" w:rsidP="00DB5574">
            <w:pPr>
              <w:snapToGrid w:val="0"/>
              <w:spacing w:after="0" w:line="360" w:lineRule="auto"/>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PNPLA3 G (CG</w:t>
            </w:r>
            <w:r w:rsidRPr="00DB5574">
              <w:rPr>
                <w:rFonts w:ascii="Book Antiqua" w:eastAsia="宋体" w:hAnsi="Book Antiqua" w:cs="Times New Roman" w:hint="eastAsia"/>
                <w:iCs/>
                <w:sz w:val="24"/>
                <w:szCs w:val="24"/>
                <w:lang w:eastAsia="zh-CN"/>
              </w:rPr>
              <w:t xml:space="preserve"> </w:t>
            </w:r>
            <w:r w:rsidRPr="00DB5574">
              <w:rPr>
                <w:rFonts w:ascii="Book Antiqua" w:eastAsia="MS Mincho" w:hAnsi="Book Antiqua" w:cs="Times New Roman"/>
                <w:iCs/>
                <w:sz w:val="24"/>
                <w:szCs w:val="24"/>
              </w:rPr>
              <w:t>+</w:t>
            </w:r>
            <w:r w:rsidRPr="00DB5574">
              <w:rPr>
                <w:rFonts w:ascii="Book Antiqua" w:eastAsia="宋体" w:hAnsi="Book Antiqua" w:cs="Times New Roman" w:hint="eastAsia"/>
                <w:iCs/>
                <w:sz w:val="24"/>
                <w:szCs w:val="24"/>
                <w:lang w:eastAsia="zh-CN"/>
              </w:rPr>
              <w:t xml:space="preserve"> </w:t>
            </w:r>
            <w:r w:rsidRPr="00DB5574">
              <w:rPr>
                <w:rFonts w:ascii="Book Antiqua" w:eastAsia="MS Mincho" w:hAnsi="Book Antiqua" w:cs="Times New Roman"/>
                <w:iCs/>
                <w:sz w:val="24"/>
                <w:szCs w:val="24"/>
              </w:rPr>
              <w:t>GG)</w:t>
            </w:r>
          </w:p>
        </w:tc>
        <w:tc>
          <w:tcPr>
            <w:tcW w:w="1224" w:type="dxa"/>
            <w:tcBorders>
              <w:top w:val="single" w:sz="4" w:space="0" w:color="auto"/>
            </w:tcBorders>
            <w:shd w:val="clear" w:color="auto" w:fill="auto"/>
            <w:tcMar>
              <w:top w:w="15" w:type="dxa"/>
              <w:left w:w="15" w:type="dxa"/>
              <w:bottom w:w="0" w:type="dxa"/>
              <w:right w:w="15" w:type="dxa"/>
            </w:tcMar>
            <w:vAlign w:val="center"/>
            <w:hideMark/>
          </w:tcPr>
          <w:p w14:paraId="07299A1A" w14:textId="77777777" w:rsidR="002108F4" w:rsidRPr="00DB5574" w:rsidRDefault="002108F4" w:rsidP="00DB5574">
            <w:pPr>
              <w:snapToGrid w:val="0"/>
              <w:spacing w:after="0" w:line="360" w:lineRule="auto"/>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1.295</w:t>
            </w:r>
          </w:p>
        </w:tc>
        <w:tc>
          <w:tcPr>
            <w:tcW w:w="1685" w:type="dxa"/>
            <w:tcBorders>
              <w:top w:val="single" w:sz="4" w:space="0" w:color="auto"/>
            </w:tcBorders>
            <w:shd w:val="clear" w:color="auto" w:fill="auto"/>
            <w:tcMar>
              <w:top w:w="15" w:type="dxa"/>
              <w:left w:w="15" w:type="dxa"/>
              <w:bottom w:w="0" w:type="dxa"/>
              <w:right w:w="15" w:type="dxa"/>
            </w:tcMar>
            <w:vAlign w:val="center"/>
            <w:hideMark/>
          </w:tcPr>
          <w:p w14:paraId="62098F6A" w14:textId="77777777" w:rsidR="002108F4" w:rsidRPr="00DB5574" w:rsidRDefault="002108F4" w:rsidP="00DB5574">
            <w:pPr>
              <w:snapToGrid w:val="0"/>
              <w:spacing w:after="0" w:line="360" w:lineRule="auto"/>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0.787-2.131</w:t>
            </w:r>
          </w:p>
        </w:tc>
        <w:tc>
          <w:tcPr>
            <w:tcW w:w="1201" w:type="dxa"/>
            <w:tcBorders>
              <w:top w:val="single" w:sz="4" w:space="0" w:color="auto"/>
            </w:tcBorders>
            <w:shd w:val="clear" w:color="auto" w:fill="auto"/>
            <w:tcMar>
              <w:top w:w="15" w:type="dxa"/>
              <w:left w:w="15" w:type="dxa"/>
              <w:bottom w:w="0" w:type="dxa"/>
              <w:right w:w="15" w:type="dxa"/>
            </w:tcMar>
            <w:vAlign w:val="center"/>
            <w:hideMark/>
          </w:tcPr>
          <w:p w14:paraId="23CFC9A6" w14:textId="77777777" w:rsidR="002108F4" w:rsidRPr="00DB5574" w:rsidRDefault="002108F4" w:rsidP="00DB5574">
            <w:pPr>
              <w:snapToGrid w:val="0"/>
              <w:spacing w:after="0" w:line="360" w:lineRule="auto"/>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&gt;</w:t>
            </w:r>
            <w:r w:rsidRPr="00DB5574">
              <w:rPr>
                <w:rFonts w:ascii="Book Antiqua" w:eastAsia="宋体" w:hAnsi="Book Antiqua" w:cs="Times New Roman" w:hint="eastAsia"/>
                <w:iCs/>
                <w:sz w:val="24"/>
                <w:szCs w:val="24"/>
                <w:lang w:eastAsia="zh-CN"/>
              </w:rPr>
              <w:t xml:space="preserve"> </w:t>
            </w:r>
            <w:r w:rsidRPr="00DB5574">
              <w:rPr>
                <w:rFonts w:ascii="Book Antiqua" w:eastAsia="MS Mincho" w:hAnsi="Book Antiqua" w:cs="Times New Roman"/>
                <w:iCs/>
                <w:sz w:val="24"/>
                <w:szCs w:val="24"/>
              </w:rPr>
              <w:t>0.05</w:t>
            </w:r>
          </w:p>
        </w:tc>
      </w:tr>
      <w:tr w:rsidR="002108F4" w:rsidRPr="00DB5574" w14:paraId="30440528" w14:textId="77777777" w:rsidTr="00EF4907">
        <w:trPr>
          <w:trHeight w:val="164"/>
        </w:trPr>
        <w:tc>
          <w:tcPr>
            <w:tcW w:w="3832" w:type="dxa"/>
            <w:shd w:val="clear" w:color="auto" w:fill="auto"/>
            <w:tcMar>
              <w:top w:w="15" w:type="dxa"/>
              <w:left w:w="15" w:type="dxa"/>
              <w:bottom w:w="0" w:type="dxa"/>
              <w:right w:w="15" w:type="dxa"/>
            </w:tcMar>
            <w:vAlign w:val="center"/>
            <w:hideMark/>
          </w:tcPr>
          <w:p w14:paraId="0B4C1E61" w14:textId="77777777" w:rsidR="002108F4" w:rsidRPr="00DB5574" w:rsidRDefault="002108F4" w:rsidP="00DB5574">
            <w:pPr>
              <w:snapToGrid w:val="0"/>
              <w:spacing w:after="0" w:line="360" w:lineRule="auto"/>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Gender</w:t>
            </w:r>
          </w:p>
        </w:tc>
        <w:tc>
          <w:tcPr>
            <w:tcW w:w="1224" w:type="dxa"/>
            <w:shd w:val="clear" w:color="auto" w:fill="auto"/>
            <w:tcMar>
              <w:top w:w="15" w:type="dxa"/>
              <w:left w:w="15" w:type="dxa"/>
              <w:bottom w:w="0" w:type="dxa"/>
              <w:right w:w="15" w:type="dxa"/>
            </w:tcMar>
            <w:vAlign w:val="center"/>
            <w:hideMark/>
          </w:tcPr>
          <w:p w14:paraId="02362783" w14:textId="77777777" w:rsidR="002108F4" w:rsidRPr="00DB5574" w:rsidRDefault="002108F4" w:rsidP="00DB5574">
            <w:pPr>
              <w:snapToGrid w:val="0"/>
              <w:spacing w:after="0" w:line="360" w:lineRule="auto"/>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0.855</w:t>
            </w:r>
          </w:p>
        </w:tc>
        <w:tc>
          <w:tcPr>
            <w:tcW w:w="1685" w:type="dxa"/>
            <w:shd w:val="clear" w:color="auto" w:fill="auto"/>
            <w:tcMar>
              <w:top w:w="15" w:type="dxa"/>
              <w:left w:w="15" w:type="dxa"/>
              <w:bottom w:w="0" w:type="dxa"/>
              <w:right w:w="15" w:type="dxa"/>
            </w:tcMar>
            <w:vAlign w:val="center"/>
            <w:hideMark/>
          </w:tcPr>
          <w:p w14:paraId="72968FDF" w14:textId="77777777" w:rsidR="002108F4" w:rsidRPr="00DB5574" w:rsidRDefault="002108F4" w:rsidP="00DB5574">
            <w:pPr>
              <w:snapToGrid w:val="0"/>
              <w:spacing w:after="0" w:line="360" w:lineRule="auto"/>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0.496-1.475</w:t>
            </w:r>
          </w:p>
        </w:tc>
        <w:tc>
          <w:tcPr>
            <w:tcW w:w="1201" w:type="dxa"/>
            <w:shd w:val="clear" w:color="auto" w:fill="auto"/>
            <w:tcMar>
              <w:top w:w="15" w:type="dxa"/>
              <w:left w:w="15" w:type="dxa"/>
              <w:bottom w:w="0" w:type="dxa"/>
              <w:right w:w="15" w:type="dxa"/>
            </w:tcMar>
            <w:vAlign w:val="center"/>
            <w:hideMark/>
          </w:tcPr>
          <w:p w14:paraId="151A6291" w14:textId="77777777" w:rsidR="002108F4" w:rsidRPr="00DB5574" w:rsidRDefault="002108F4" w:rsidP="00DB5574">
            <w:pPr>
              <w:snapToGrid w:val="0"/>
              <w:spacing w:after="0" w:line="360" w:lineRule="auto"/>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&gt;</w:t>
            </w:r>
            <w:r w:rsidRPr="00DB5574">
              <w:rPr>
                <w:rFonts w:ascii="Book Antiqua" w:eastAsia="宋体" w:hAnsi="Book Antiqua" w:cs="Times New Roman" w:hint="eastAsia"/>
                <w:iCs/>
                <w:sz w:val="24"/>
                <w:szCs w:val="24"/>
                <w:lang w:eastAsia="zh-CN"/>
              </w:rPr>
              <w:t xml:space="preserve"> </w:t>
            </w:r>
            <w:r w:rsidRPr="00DB5574">
              <w:rPr>
                <w:rFonts w:ascii="Book Antiqua" w:eastAsia="MS Mincho" w:hAnsi="Book Antiqua" w:cs="Times New Roman"/>
                <w:iCs/>
                <w:sz w:val="24"/>
                <w:szCs w:val="24"/>
              </w:rPr>
              <w:t>0.05</w:t>
            </w:r>
          </w:p>
        </w:tc>
      </w:tr>
      <w:tr w:rsidR="002108F4" w:rsidRPr="00DB5574" w14:paraId="23DBB0EE" w14:textId="77777777" w:rsidTr="00EF4907">
        <w:trPr>
          <w:trHeight w:val="184"/>
        </w:trPr>
        <w:tc>
          <w:tcPr>
            <w:tcW w:w="3832" w:type="dxa"/>
            <w:shd w:val="clear" w:color="auto" w:fill="auto"/>
            <w:tcMar>
              <w:top w:w="15" w:type="dxa"/>
              <w:left w:w="15" w:type="dxa"/>
              <w:bottom w:w="0" w:type="dxa"/>
              <w:right w:w="15" w:type="dxa"/>
            </w:tcMar>
            <w:vAlign w:val="center"/>
            <w:hideMark/>
          </w:tcPr>
          <w:p w14:paraId="3C869703" w14:textId="77777777" w:rsidR="002108F4" w:rsidRPr="00DB5574" w:rsidRDefault="002108F4" w:rsidP="00DB5574">
            <w:pPr>
              <w:snapToGrid w:val="0"/>
              <w:spacing w:after="0" w:line="360" w:lineRule="auto"/>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Age</w:t>
            </w:r>
          </w:p>
        </w:tc>
        <w:tc>
          <w:tcPr>
            <w:tcW w:w="1224" w:type="dxa"/>
            <w:shd w:val="clear" w:color="auto" w:fill="auto"/>
            <w:tcMar>
              <w:top w:w="15" w:type="dxa"/>
              <w:left w:w="15" w:type="dxa"/>
              <w:bottom w:w="0" w:type="dxa"/>
              <w:right w:w="15" w:type="dxa"/>
            </w:tcMar>
            <w:vAlign w:val="center"/>
            <w:hideMark/>
          </w:tcPr>
          <w:p w14:paraId="125C32DF" w14:textId="77777777" w:rsidR="002108F4" w:rsidRPr="00DB5574" w:rsidRDefault="002108F4" w:rsidP="00DB5574">
            <w:pPr>
              <w:snapToGrid w:val="0"/>
              <w:spacing w:after="0" w:line="360" w:lineRule="auto"/>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1.040</w:t>
            </w:r>
          </w:p>
        </w:tc>
        <w:tc>
          <w:tcPr>
            <w:tcW w:w="1685" w:type="dxa"/>
            <w:shd w:val="clear" w:color="auto" w:fill="auto"/>
            <w:tcMar>
              <w:top w:w="15" w:type="dxa"/>
              <w:left w:w="15" w:type="dxa"/>
              <w:bottom w:w="0" w:type="dxa"/>
              <w:right w:w="15" w:type="dxa"/>
            </w:tcMar>
            <w:vAlign w:val="center"/>
            <w:hideMark/>
          </w:tcPr>
          <w:p w14:paraId="76185440" w14:textId="77777777" w:rsidR="002108F4" w:rsidRPr="00DB5574" w:rsidRDefault="002108F4" w:rsidP="00DB5574">
            <w:pPr>
              <w:snapToGrid w:val="0"/>
              <w:spacing w:after="0" w:line="360" w:lineRule="auto"/>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1.017-1.064</w:t>
            </w:r>
          </w:p>
        </w:tc>
        <w:tc>
          <w:tcPr>
            <w:tcW w:w="1201" w:type="dxa"/>
            <w:shd w:val="clear" w:color="auto" w:fill="auto"/>
            <w:tcMar>
              <w:top w:w="15" w:type="dxa"/>
              <w:left w:w="15" w:type="dxa"/>
              <w:bottom w:w="0" w:type="dxa"/>
              <w:right w:w="15" w:type="dxa"/>
            </w:tcMar>
            <w:vAlign w:val="center"/>
            <w:hideMark/>
          </w:tcPr>
          <w:p w14:paraId="1E6500C8" w14:textId="77777777" w:rsidR="002108F4" w:rsidRPr="00DB5574" w:rsidRDefault="002108F4" w:rsidP="00DB5574">
            <w:pPr>
              <w:snapToGrid w:val="0"/>
              <w:spacing w:after="0" w:line="360" w:lineRule="auto"/>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&lt;</w:t>
            </w:r>
            <w:r w:rsidRPr="00DB5574">
              <w:rPr>
                <w:rFonts w:ascii="Book Antiqua" w:eastAsia="宋体" w:hAnsi="Book Antiqua" w:cs="Times New Roman" w:hint="eastAsia"/>
                <w:iCs/>
                <w:sz w:val="24"/>
                <w:szCs w:val="24"/>
                <w:lang w:eastAsia="zh-CN"/>
              </w:rPr>
              <w:t xml:space="preserve"> </w:t>
            </w:r>
            <w:r w:rsidRPr="00DB5574">
              <w:rPr>
                <w:rFonts w:ascii="Book Antiqua" w:eastAsia="MS Mincho" w:hAnsi="Book Antiqua" w:cs="Times New Roman"/>
                <w:iCs/>
                <w:sz w:val="24"/>
                <w:szCs w:val="24"/>
              </w:rPr>
              <w:t>0.001</w:t>
            </w:r>
          </w:p>
        </w:tc>
      </w:tr>
      <w:tr w:rsidR="002108F4" w:rsidRPr="00DB5574" w14:paraId="1CD00292" w14:textId="77777777" w:rsidTr="00EF4907">
        <w:trPr>
          <w:trHeight w:val="221"/>
        </w:trPr>
        <w:tc>
          <w:tcPr>
            <w:tcW w:w="3832" w:type="dxa"/>
            <w:shd w:val="clear" w:color="auto" w:fill="auto"/>
            <w:tcMar>
              <w:top w:w="15" w:type="dxa"/>
              <w:left w:w="15" w:type="dxa"/>
              <w:bottom w:w="0" w:type="dxa"/>
              <w:right w:w="15" w:type="dxa"/>
            </w:tcMar>
            <w:vAlign w:val="center"/>
            <w:hideMark/>
          </w:tcPr>
          <w:p w14:paraId="3E1F5DBF" w14:textId="77777777" w:rsidR="002108F4" w:rsidRPr="00DB5574" w:rsidRDefault="002108F4" w:rsidP="00DB5574">
            <w:pPr>
              <w:snapToGrid w:val="0"/>
              <w:spacing w:after="0" w:line="360" w:lineRule="auto"/>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BMI</w:t>
            </w:r>
          </w:p>
        </w:tc>
        <w:tc>
          <w:tcPr>
            <w:tcW w:w="1224" w:type="dxa"/>
            <w:shd w:val="clear" w:color="auto" w:fill="auto"/>
            <w:tcMar>
              <w:top w:w="15" w:type="dxa"/>
              <w:left w:w="15" w:type="dxa"/>
              <w:bottom w:w="0" w:type="dxa"/>
              <w:right w:w="15" w:type="dxa"/>
            </w:tcMar>
            <w:vAlign w:val="center"/>
            <w:hideMark/>
          </w:tcPr>
          <w:p w14:paraId="545C4692" w14:textId="77777777" w:rsidR="002108F4" w:rsidRPr="00DB5574" w:rsidRDefault="002108F4" w:rsidP="00DB5574">
            <w:pPr>
              <w:snapToGrid w:val="0"/>
              <w:spacing w:after="0" w:line="360" w:lineRule="auto"/>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1.037</w:t>
            </w:r>
          </w:p>
        </w:tc>
        <w:tc>
          <w:tcPr>
            <w:tcW w:w="1685" w:type="dxa"/>
            <w:shd w:val="clear" w:color="auto" w:fill="auto"/>
            <w:tcMar>
              <w:top w:w="15" w:type="dxa"/>
              <w:left w:w="15" w:type="dxa"/>
              <w:bottom w:w="0" w:type="dxa"/>
              <w:right w:w="15" w:type="dxa"/>
            </w:tcMar>
            <w:vAlign w:val="center"/>
            <w:hideMark/>
          </w:tcPr>
          <w:p w14:paraId="730C353D" w14:textId="77777777" w:rsidR="002108F4" w:rsidRPr="00DB5574" w:rsidRDefault="002108F4" w:rsidP="00DB5574">
            <w:pPr>
              <w:snapToGrid w:val="0"/>
              <w:spacing w:after="0" w:line="360" w:lineRule="auto"/>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0.983-1.093</w:t>
            </w:r>
          </w:p>
        </w:tc>
        <w:tc>
          <w:tcPr>
            <w:tcW w:w="1201" w:type="dxa"/>
            <w:shd w:val="clear" w:color="auto" w:fill="auto"/>
            <w:tcMar>
              <w:top w:w="15" w:type="dxa"/>
              <w:left w:w="15" w:type="dxa"/>
              <w:bottom w:w="0" w:type="dxa"/>
              <w:right w:w="15" w:type="dxa"/>
            </w:tcMar>
            <w:vAlign w:val="center"/>
            <w:hideMark/>
          </w:tcPr>
          <w:p w14:paraId="36635C13" w14:textId="77777777" w:rsidR="002108F4" w:rsidRPr="00DB5574" w:rsidRDefault="002108F4" w:rsidP="00DB5574">
            <w:pPr>
              <w:snapToGrid w:val="0"/>
              <w:spacing w:after="0" w:line="360" w:lineRule="auto"/>
              <w:rPr>
                <w:rFonts w:ascii="Book Antiqua" w:eastAsia="Times New Roman" w:hAnsi="Book Antiqua" w:cs="Times New Roman"/>
                <w:bCs/>
                <w:iCs/>
                <w:sz w:val="24"/>
                <w:szCs w:val="24"/>
              </w:rPr>
            </w:pPr>
            <w:r w:rsidRPr="00DB5574">
              <w:rPr>
                <w:rFonts w:ascii="Book Antiqua" w:eastAsia="MS Mincho" w:hAnsi="Book Antiqua" w:cs="Times New Roman"/>
                <w:iCs/>
                <w:sz w:val="24"/>
                <w:szCs w:val="24"/>
              </w:rPr>
              <w:t>&gt;</w:t>
            </w:r>
            <w:r w:rsidRPr="00DB5574">
              <w:rPr>
                <w:rFonts w:ascii="Book Antiqua" w:eastAsia="宋体" w:hAnsi="Book Antiqua" w:cs="Times New Roman" w:hint="eastAsia"/>
                <w:iCs/>
                <w:sz w:val="24"/>
                <w:szCs w:val="24"/>
                <w:lang w:eastAsia="zh-CN"/>
              </w:rPr>
              <w:t xml:space="preserve"> </w:t>
            </w:r>
            <w:r w:rsidRPr="00DB5574">
              <w:rPr>
                <w:rFonts w:ascii="Book Antiqua" w:eastAsia="MS Mincho" w:hAnsi="Book Antiqua" w:cs="Times New Roman"/>
                <w:iCs/>
                <w:sz w:val="24"/>
                <w:szCs w:val="24"/>
              </w:rPr>
              <w:t>0.05</w:t>
            </w:r>
          </w:p>
        </w:tc>
      </w:tr>
    </w:tbl>
    <w:p w14:paraId="72FF6152" w14:textId="77777777" w:rsidR="002108F4" w:rsidRPr="00DB5574" w:rsidRDefault="002108F4" w:rsidP="00DB5574">
      <w:pPr>
        <w:snapToGrid w:val="0"/>
        <w:spacing w:after="0" w:line="360" w:lineRule="auto"/>
        <w:rPr>
          <w:rFonts w:ascii="Book Antiqua" w:eastAsia="MS Mincho" w:hAnsi="Book Antiqua" w:cs="Times New Roman"/>
          <w:iCs/>
          <w:sz w:val="24"/>
          <w:szCs w:val="24"/>
        </w:rPr>
      </w:pPr>
      <w:r w:rsidRPr="00DB5574">
        <w:rPr>
          <w:rFonts w:ascii="Book Antiqua" w:eastAsia="MS Mincho" w:hAnsi="Book Antiqua" w:cs="Times New Roman"/>
          <w:iCs/>
          <w:sz w:val="24"/>
          <w:szCs w:val="24"/>
        </w:rPr>
        <w:t>BMI</w:t>
      </w:r>
      <w:r w:rsidRPr="00DB5574">
        <w:rPr>
          <w:rFonts w:ascii="Book Antiqua" w:eastAsia="宋体" w:hAnsi="Book Antiqua" w:cs="Times New Roman" w:hint="eastAsia"/>
          <w:iCs/>
          <w:sz w:val="24"/>
          <w:szCs w:val="24"/>
          <w:lang w:eastAsia="zh-CN"/>
        </w:rPr>
        <w:t xml:space="preserve">: </w:t>
      </w:r>
      <w:r w:rsidRPr="00DB5574">
        <w:rPr>
          <w:rFonts w:ascii="Book Antiqua" w:eastAsia="MS Mincho" w:hAnsi="Book Antiqua" w:cs="Times New Roman"/>
          <w:iCs/>
          <w:caps/>
          <w:sz w:val="24"/>
          <w:szCs w:val="24"/>
        </w:rPr>
        <w:t>b</w:t>
      </w:r>
      <w:r w:rsidRPr="00DB5574">
        <w:rPr>
          <w:rFonts w:ascii="Book Antiqua" w:eastAsia="MS Mincho" w:hAnsi="Book Antiqua" w:cs="Times New Roman"/>
          <w:iCs/>
          <w:sz w:val="24"/>
          <w:szCs w:val="24"/>
        </w:rPr>
        <w:t>ody mass index; OR</w:t>
      </w:r>
      <w:r w:rsidRPr="00DB5574">
        <w:rPr>
          <w:rFonts w:ascii="Book Antiqua" w:eastAsia="宋体" w:hAnsi="Book Antiqua" w:cs="Times New Roman" w:hint="eastAsia"/>
          <w:iCs/>
          <w:sz w:val="24"/>
          <w:szCs w:val="24"/>
          <w:lang w:eastAsia="zh-CN"/>
        </w:rPr>
        <w:t>:</w:t>
      </w:r>
      <w:r w:rsidRPr="00DB5574">
        <w:rPr>
          <w:rFonts w:ascii="Book Antiqua" w:eastAsia="MS Mincho" w:hAnsi="Book Antiqua" w:cs="Times New Roman"/>
          <w:iCs/>
          <w:sz w:val="24"/>
          <w:szCs w:val="24"/>
        </w:rPr>
        <w:t xml:space="preserve"> </w:t>
      </w:r>
      <w:r w:rsidRPr="00DB5574">
        <w:rPr>
          <w:rFonts w:ascii="Book Antiqua" w:eastAsia="MS Mincho" w:hAnsi="Book Antiqua" w:cs="Times New Roman"/>
          <w:iCs/>
          <w:caps/>
          <w:sz w:val="24"/>
          <w:szCs w:val="24"/>
        </w:rPr>
        <w:t>o</w:t>
      </w:r>
      <w:r w:rsidRPr="00DB5574">
        <w:rPr>
          <w:rFonts w:ascii="Book Antiqua" w:eastAsia="MS Mincho" w:hAnsi="Book Antiqua" w:cs="Times New Roman"/>
          <w:iCs/>
          <w:sz w:val="24"/>
          <w:szCs w:val="24"/>
        </w:rPr>
        <w:t>dds ratio; PNPLA3</w:t>
      </w:r>
      <w:r w:rsidRPr="00DB5574">
        <w:rPr>
          <w:rFonts w:ascii="Book Antiqua" w:eastAsia="宋体" w:hAnsi="Book Antiqua" w:cs="Times New Roman" w:hint="eastAsia"/>
          <w:iCs/>
          <w:sz w:val="24"/>
          <w:szCs w:val="24"/>
          <w:lang w:eastAsia="zh-CN"/>
        </w:rPr>
        <w:t xml:space="preserve">: </w:t>
      </w:r>
      <w:proofErr w:type="spellStart"/>
      <w:r w:rsidRPr="00DB5574">
        <w:rPr>
          <w:rFonts w:ascii="Book Antiqua" w:eastAsia="MS Mincho" w:hAnsi="Book Antiqua" w:cs="Times New Roman"/>
          <w:iCs/>
          <w:caps/>
          <w:sz w:val="24"/>
          <w:szCs w:val="24"/>
        </w:rPr>
        <w:t>a</w:t>
      </w:r>
      <w:r w:rsidRPr="00DB5574">
        <w:rPr>
          <w:rFonts w:ascii="Book Antiqua" w:eastAsia="MS Mincho" w:hAnsi="Book Antiqua" w:cs="Times New Roman"/>
          <w:iCs/>
          <w:sz w:val="24"/>
          <w:szCs w:val="24"/>
        </w:rPr>
        <w:t>diponutrin</w:t>
      </w:r>
      <w:proofErr w:type="spellEnd"/>
      <w:r w:rsidRPr="00DB5574">
        <w:rPr>
          <w:rFonts w:ascii="Book Antiqua" w:eastAsia="MS Mincho" w:hAnsi="Book Antiqua" w:cs="Times New Roman"/>
          <w:iCs/>
          <w:sz w:val="24"/>
          <w:szCs w:val="24"/>
        </w:rPr>
        <w:t>.</w:t>
      </w:r>
    </w:p>
    <w:p w14:paraId="4A456F2A" w14:textId="77777777" w:rsidR="002108F4" w:rsidRDefault="002108F4">
      <w:pPr>
        <w:rPr>
          <w:rFonts w:ascii="Book Antiqua" w:eastAsia="MS Mincho" w:hAnsi="Book Antiqua" w:cs="Times New Roman"/>
          <w:b/>
          <w:i/>
          <w:iCs/>
          <w:sz w:val="24"/>
          <w:szCs w:val="24"/>
          <w:lang w:eastAsia="zh-CN"/>
        </w:rPr>
      </w:pPr>
      <w:r>
        <w:rPr>
          <w:lang w:eastAsia="zh-CN"/>
        </w:rPr>
        <w:br w:type="page"/>
      </w:r>
    </w:p>
    <w:p w14:paraId="64C67925" w14:textId="77777777" w:rsidR="002108F4" w:rsidRPr="008C78BC" w:rsidRDefault="002108F4" w:rsidP="008C78BC">
      <w:pPr>
        <w:snapToGrid w:val="0"/>
        <w:spacing w:after="0" w:line="360" w:lineRule="auto"/>
        <w:jc w:val="both"/>
        <w:rPr>
          <w:rFonts w:ascii="Book Antiqua" w:eastAsia="宋体" w:hAnsi="Book Antiqua" w:cs="Times New Roman"/>
          <w:b/>
          <w:iCs/>
          <w:sz w:val="24"/>
          <w:szCs w:val="24"/>
          <w:lang w:eastAsia="zh-CN"/>
        </w:rPr>
      </w:pPr>
      <w:r w:rsidRPr="008C78BC">
        <w:rPr>
          <w:rFonts w:ascii="Book Antiqua" w:eastAsia="MS Mincho" w:hAnsi="Book Antiqua" w:cs="Times New Roman"/>
          <w:b/>
          <w:iCs/>
          <w:sz w:val="24"/>
          <w:szCs w:val="24"/>
        </w:rPr>
        <w:lastRenderedPageBreak/>
        <w:t xml:space="preserve">Table 4 Spearman rank correlation of PNPLA3 carrier status and </w:t>
      </w:r>
      <w:r w:rsidRPr="00B56DB7">
        <w:rPr>
          <w:rFonts w:ascii="Book Antiqua" w:eastAsia="MS Mincho" w:hAnsi="Book Antiqua" w:cs="Times New Roman"/>
          <w:b/>
          <w:iCs/>
          <w:sz w:val="24"/>
          <w:szCs w:val="24"/>
        </w:rPr>
        <w:t>liver stiffness</w:t>
      </w:r>
      <w:r w:rsidRPr="008C78BC">
        <w:rPr>
          <w:rFonts w:ascii="Book Antiqua" w:eastAsia="MS Mincho" w:hAnsi="Book Antiqua" w:cs="Times New Roman"/>
          <w:b/>
          <w:iCs/>
          <w:sz w:val="24"/>
          <w:szCs w:val="24"/>
        </w:rPr>
        <w:t xml:space="preserve"> with histological parameters</w:t>
      </w:r>
    </w:p>
    <w:tbl>
      <w:tblPr>
        <w:tblW w:w="10105"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3838"/>
        <w:gridCol w:w="1529"/>
        <w:gridCol w:w="1528"/>
        <w:gridCol w:w="1529"/>
        <w:gridCol w:w="1681"/>
      </w:tblGrid>
      <w:tr w:rsidR="002108F4" w:rsidRPr="008C78BC" w14:paraId="6F126C7A" w14:textId="77777777" w:rsidTr="004278B2">
        <w:trPr>
          <w:trHeight w:val="276"/>
        </w:trPr>
        <w:tc>
          <w:tcPr>
            <w:tcW w:w="3838"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2D2266F2" w14:textId="77777777" w:rsidR="002108F4" w:rsidRPr="008C78BC" w:rsidRDefault="002108F4" w:rsidP="008C78BC">
            <w:pPr>
              <w:snapToGrid w:val="0"/>
              <w:spacing w:after="0" w:line="360" w:lineRule="auto"/>
              <w:rPr>
                <w:rFonts w:ascii="Book Antiqua" w:eastAsia="Times New Roman" w:hAnsi="Book Antiqua" w:cs="Times New Roman"/>
                <w:b/>
                <w:bCs/>
                <w:iCs/>
                <w:sz w:val="24"/>
                <w:szCs w:val="24"/>
              </w:rPr>
            </w:pPr>
            <w:r w:rsidRPr="008C78BC">
              <w:rPr>
                <w:rFonts w:ascii="Book Antiqua" w:eastAsia="MS Mincho" w:hAnsi="Book Antiqua" w:cs="Times New Roman"/>
                <w:b/>
                <w:iCs/>
                <w:sz w:val="24"/>
                <w:szCs w:val="24"/>
              </w:rPr>
              <w:t>Parameter</w:t>
            </w:r>
          </w:p>
          <w:p w14:paraId="1BD417F9" w14:textId="77777777" w:rsidR="002108F4" w:rsidRPr="008C78BC" w:rsidRDefault="002108F4" w:rsidP="008C78BC">
            <w:pPr>
              <w:snapToGrid w:val="0"/>
              <w:spacing w:after="0" w:line="360" w:lineRule="auto"/>
              <w:rPr>
                <w:rFonts w:ascii="Book Antiqua" w:eastAsia="Times New Roman" w:hAnsi="Book Antiqua" w:cs="Times New Roman"/>
                <w:b/>
                <w:bCs/>
                <w:iCs/>
                <w:sz w:val="24"/>
                <w:szCs w:val="24"/>
              </w:rPr>
            </w:pPr>
            <w:r w:rsidRPr="008C78BC">
              <w:rPr>
                <w:rFonts w:ascii="Book Antiqua" w:eastAsia="MS Mincho" w:hAnsi="Book Antiqua" w:cs="Times New Roman"/>
                <w:b/>
                <w:iCs/>
                <w:sz w:val="24"/>
                <w:szCs w:val="24"/>
              </w:rPr>
              <w:t>(</w:t>
            </w:r>
            <w:r w:rsidRPr="008C78BC">
              <w:rPr>
                <w:rFonts w:ascii="Book Antiqua" w:eastAsia="MS Mincho" w:hAnsi="Book Antiqua" w:cs="Times New Roman"/>
                <w:b/>
                <w:i/>
                <w:iCs/>
                <w:sz w:val="24"/>
                <w:szCs w:val="24"/>
              </w:rPr>
              <w:t>n</w:t>
            </w:r>
            <w:r w:rsidRPr="008C78BC">
              <w:rPr>
                <w:rFonts w:ascii="Book Antiqua" w:eastAsia="宋体" w:hAnsi="Book Antiqua" w:cs="Times New Roman" w:hint="eastAsia"/>
                <w:b/>
                <w:iCs/>
                <w:sz w:val="24"/>
                <w:szCs w:val="24"/>
                <w:lang w:eastAsia="zh-CN"/>
              </w:rPr>
              <w:t xml:space="preserve"> </w:t>
            </w:r>
            <w:r w:rsidRPr="008C78BC">
              <w:rPr>
                <w:rFonts w:ascii="Book Antiqua" w:eastAsia="MS Mincho" w:hAnsi="Book Antiqua" w:cs="Times New Roman"/>
                <w:b/>
                <w:iCs/>
                <w:sz w:val="24"/>
                <w:szCs w:val="24"/>
              </w:rPr>
              <w:t>=</w:t>
            </w:r>
            <w:r w:rsidRPr="008C78BC">
              <w:rPr>
                <w:rFonts w:ascii="Book Antiqua" w:eastAsia="宋体" w:hAnsi="Book Antiqua" w:cs="Times New Roman" w:hint="eastAsia"/>
                <w:b/>
                <w:iCs/>
                <w:sz w:val="24"/>
                <w:szCs w:val="24"/>
                <w:lang w:eastAsia="zh-CN"/>
              </w:rPr>
              <w:t xml:space="preserve"> </w:t>
            </w:r>
            <w:r w:rsidRPr="008C78BC">
              <w:rPr>
                <w:rFonts w:ascii="Book Antiqua" w:eastAsia="MS Mincho" w:hAnsi="Book Antiqua" w:cs="Times New Roman"/>
                <w:b/>
                <w:iCs/>
                <w:sz w:val="24"/>
                <w:szCs w:val="24"/>
              </w:rPr>
              <w:t>80)</w:t>
            </w:r>
          </w:p>
        </w:tc>
        <w:tc>
          <w:tcPr>
            <w:tcW w:w="1529"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32A87EEE" w14:textId="77777777" w:rsidR="002108F4" w:rsidRPr="008C78BC" w:rsidRDefault="002108F4" w:rsidP="004278B2">
            <w:pPr>
              <w:snapToGrid w:val="0"/>
              <w:spacing w:after="0" w:line="360" w:lineRule="auto"/>
              <w:jc w:val="center"/>
              <w:rPr>
                <w:rFonts w:ascii="Book Antiqua" w:eastAsia="Times New Roman" w:hAnsi="Book Antiqua" w:cs="Times New Roman"/>
                <w:b/>
                <w:bCs/>
                <w:iCs/>
                <w:sz w:val="24"/>
                <w:szCs w:val="24"/>
              </w:rPr>
            </w:pPr>
            <w:r w:rsidRPr="008C78BC">
              <w:rPr>
                <w:rFonts w:ascii="Book Antiqua" w:eastAsia="MS Mincho" w:hAnsi="Book Antiqua" w:cs="Times New Roman"/>
                <w:b/>
                <w:iCs/>
                <w:sz w:val="24"/>
                <w:szCs w:val="24"/>
              </w:rPr>
              <w:t>PNPLA3 CC</w:t>
            </w:r>
          </w:p>
          <w:p w14:paraId="051A3147" w14:textId="77777777" w:rsidR="002108F4" w:rsidRPr="008C78BC" w:rsidRDefault="002108F4" w:rsidP="004278B2">
            <w:pPr>
              <w:snapToGrid w:val="0"/>
              <w:spacing w:after="0" w:line="360" w:lineRule="auto"/>
              <w:jc w:val="center"/>
              <w:rPr>
                <w:rFonts w:ascii="Book Antiqua" w:eastAsia="Times New Roman" w:hAnsi="Book Antiqua" w:cs="Times New Roman"/>
                <w:b/>
                <w:bCs/>
                <w:iCs/>
                <w:sz w:val="24"/>
                <w:szCs w:val="24"/>
              </w:rPr>
            </w:pPr>
            <w:r w:rsidRPr="008C78BC">
              <w:rPr>
                <w:rFonts w:ascii="Book Antiqua" w:eastAsia="MS Mincho" w:hAnsi="Book Antiqua" w:cs="Times New Roman"/>
                <w:b/>
                <w:iCs/>
                <w:sz w:val="24"/>
                <w:szCs w:val="24"/>
              </w:rPr>
              <w:t>(</w:t>
            </w:r>
            <w:r w:rsidRPr="008C78BC">
              <w:rPr>
                <w:rFonts w:ascii="Book Antiqua" w:eastAsia="MS Mincho" w:hAnsi="Book Antiqua" w:cs="Times New Roman"/>
                <w:b/>
                <w:i/>
                <w:iCs/>
                <w:sz w:val="24"/>
                <w:szCs w:val="24"/>
              </w:rPr>
              <w:t>n</w:t>
            </w:r>
            <w:r w:rsidRPr="008C78BC">
              <w:rPr>
                <w:rFonts w:ascii="Book Antiqua" w:eastAsia="宋体" w:hAnsi="Book Antiqua" w:cs="Times New Roman" w:hint="eastAsia"/>
                <w:b/>
                <w:iCs/>
                <w:sz w:val="24"/>
                <w:szCs w:val="24"/>
                <w:lang w:eastAsia="zh-CN"/>
              </w:rPr>
              <w:t xml:space="preserve"> </w:t>
            </w:r>
            <w:r w:rsidRPr="008C78BC">
              <w:rPr>
                <w:rFonts w:ascii="Book Antiqua" w:eastAsia="MS Mincho" w:hAnsi="Book Antiqua" w:cs="Times New Roman"/>
                <w:b/>
                <w:iCs/>
                <w:sz w:val="24"/>
                <w:szCs w:val="24"/>
              </w:rPr>
              <w:t>=</w:t>
            </w:r>
            <w:r w:rsidRPr="008C78BC">
              <w:rPr>
                <w:rFonts w:ascii="Book Antiqua" w:eastAsia="宋体" w:hAnsi="Book Antiqua" w:cs="Times New Roman" w:hint="eastAsia"/>
                <w:b/>
                <w:iCs/>
                <w:sz w:val="24"/>
                <w:szCs w:val="24"/>
                <w:lang w:eastAsia="zh-CN"/>
              </w:rPr>
              <w:t xml:space="preserve"> </w:t>
            </w:r>
            <w:r w:rsidRPr="008C78BC">
              <w:rPr>
                <w:rFonts w:ascii="Book Antiqua" w:eastAsia="MS Mincho" w:hAnsi="Book Antiqua" w:cs="Times New Roman"/>
                <w:b/>
                <w:iCs/>
                <w:sz w:val="24"/>
                <w:szCs w:val="24"/>
              </w:rPr>
              <w:t>43)</w:t>
            </w:r>
          </w:p>
        </w:tc>
        <w:tc>
          <w:tcPr>
            <w:tcW w:w="1528"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58E128D7" w14:textId="77777777" w:rsidR="002108F4" w:rsidRPr="008C78BC" w:rsidRDefault="002108F4" w:rsidP="004278B2">
            <w:pPr>
              <w:snapToGrid w:val="0"/>
              <w:spacing w:after="0" w:line="360" w:lineRule="auto"/>
              <w:jc w:val="center"/>
              <w:rPr>
                <w:rFonts w:ascii="Book Antiqua" w:eastAsia="Times New Roman" w:hAnsi="Book Antiqua" w:cs="Times New Roman"/>
                <w:b/>
                <w:bCs/>
                <w:iCs/>
                <w:sz w:val="24"/>
                <w:szCs w:val="24"/>
              </w:rPr>
            </w:pPr>
            <w:r w:rsidRPr="008C78BC">
              <w:rPr>
                <w:rFonts w:ascii="Book Antiqua" w:eastAsia="MS Mincho" w:hAnsi="Book Antiqua" w:cs="Times New Roman"/>
                <w:b/>
                <w:iCs/>
                <w:sz w:val="24"/>
                <w:szCs w:val="24"/>
              </w:rPr>
              <w:t>PNPLA3 CG</w:t>
            </w:r>
          </w:p>
          <w:p w14:paraId="50E894D9" w14:textId="77777777" w:rsidR="002108F4" w:rsidRPr="008C78BC" w:rsidRDefault="002108F4" w:rsidP="004278B2">
            <w:pPr>
              <w:snapToGrid w:val="0"/>
              <w:spacing w:after="0" w:line="360" w:lineRule="auto"/>
              <w:jc w:val="center"/>
              <w:rPr>
                <w:rFonts w:ascii="Book Antiqua" w:eastAsia="Times New Roman" w:hAnsi="Book Antiqua" w:cs="Times New Roman"/>
                <w:b/>
                <w:bCs/>
                <w:iCs/>
                <w:sz w:val="24"/>
                <w:szCs w:val="24"/>
              </w:rPr>
            </w:pPr>
            <w:r w:rsidRPr="008C78BC">
              <w:rPr>
                <w:rFonts w:ascii="Book Antiqua" w:eastAsia="MS Mincho" w:hAnsi="Book Antiqua" w:cs="Times New Roman"/>
                <w:b/>
                <w:iCs/>
                <w:sz w:val="24"/>
                <w:szCs w:val="24"/>
              </w:rPr>
              <w:t>(</w:t>
            </w:r>
            <w:r w:rsidRPr="008C78BC">
              <w:rPr>
                <w:rFonts w:ascii="Book Antiqua" w:eastAsia="MS Mincho" w:hAnsi="Book Antiqua" w:cs="Times New Roman"/>
                <w:b/>
                <w:i/>
                <w:iCs/>
                <w:sz w:val="24"/>
                <w:szCs w:val="24"/>
              </w:rPr>
              <w:t>n</w:t>
            </w:r>
            <w:r w:rsidRPr="008C78BC">
              <w:rPr>
                <w:rFonts w:ascii="Book Antiqua" w:eastAsia="MS Mincho" w:hAnsi="Book Antiqua" w:cs="Times New Roman"/>
                <w:b/>
                <w:iCs/>
                <w:sz w:val="24"/>
                <w:szCs w:val="24"/>
              </w:rPr>
              <w:t xml:space="preserve"> =</w:t>
            </w:r>
            <w:r w:rsidRPr="008C78BC">
              <w:rPr>
                <w:rFonts w:ascii="Book Antiqua" w:eastAsia="宋体" w:hAnsi="Book Antiqua" w:cs="Times New Roman" w:hint="eastAsia"/>
                <w:b/>
                <w:iCs/>
                <w:sz w:val="24"/>
                <w:szCs w:val="24"/>
                <w:lang w:eastAsia="zh-CN"/>
              </w:rPr>
              <w:t xml:space="preserve"> </w:t>
            </w:r>
            <w:r w:rsidRPr="008C78BC">
              <w:rPr>
                <w:rFonts w:ascii="Book Antiqua" w:eastAsia="MS Mincho" w:hAnsi="Book Antiqua" w:cs="Times New Roman"/>
                <w:b/>
                <w:iCs/>
                <w:sz w:val="24"/>
                <w:szCs w:val="24"/>
              </w:rPr>
              <w:t>29)</w:t>
            </w:r>
          </w:p>
        </w:tc>
        <w:tc>
          <w:tcPr>
            <w:tcW w:w="1529"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05A33362" w14:textId="77777777" w:rsidR="002108F4" w:rsidRPr="008C78BC" w:rsidRDefault="002108F4" w:rsidP="004278B2">
            <w:pPr>
              <w:snapToGrid w:val="0"/>
              <w:spacing w:after="0" w:line="360" w:lineRule="auto"/>
              <w:jc w:val="center"/>
              <w:rPr>
                <w:rFonts w:ascii="Book Antiqua" w:eastAsia="Times New Roman" w:hAnsi="Book Antiqua" w:cs="Times New Roman"/>
                <w:b/>
                <w:bCs/>
                <w:iCs/>
                <w:sz w:val="24"/>
                <w:szCs w:val="24"/>
              </w:rPr>
            </w:pPr>
            <w:r w:rsidRPr="008C78BC">
              <w:rPr>
                <w:rFonts w:ascii="Book Antiqua" w:eastAsia="MS Mincho" w:hAnsi="Book Antiqua" w:cs="Times New Roman"/>
                <w:b/>
                <w:iCs/>
                <w:sz w:val="24"/>
                <w:szCs w:val="24"/>
              </w:rPr>
              <w:t>PNPLA3 GG</w:t>
            </w:r>
          </w:p>
          <w:p w14:paraId="60F6F551" w14:textId="77777777" w:rsidR="002108F4" w:rsidRPr="008C78BC" w:rsidRDefault="002108F4" w:rsidP="004278B2">
            <w:pPr>
              <w:snapToGrid w:val="0"/>
              <w:spacing w:after="0" w:line="360" w:lineRule="auto"/>
              <w:jc w:val="center"/>
              <w:rPr>
                <w:rFonts w:ascii="Book Antiqua" w:eastAsia="Times New Roman" w:hAnsi="Book Antiqua" w:cs="Times New Roman"/>
                <w:b/>
                <w:bCs/>
                <w:iCs/>
                <w:sz w:val="24"/>
                <w:szCs w:val="24"/>
              </w:rPr>
            </w:pPr>
            <w:r w:rsidRPr="008C78BC">
              <w:rPr>
                <w:rFonts w:ascii="Book Antiqua" w:eastAsia="MS Mincho" w:hAnsi="Book Antiqua" w:cs="Times New Roman"/>
                <w:b/>
                <w:iCs/>
                <w:sz w:val="24"/>
                <w:szCs w:val="24"/>
              </w:rPr>
              <w:t>(</w:t>
            </w:r>
            <w:r w:rsidRPr="008C78BC">
              <w:rPr>
                <w:rFonts w:ascii="Book Antiqua" w:eastAsia="MS Mincho" w:hAnsi="Book Antiqua" w:cs="Times New Roman"/>
                <w:b/>
                <w:i/>
                <w:iCs/>
                <w:sz w:val="24"/>
                <w:szCs w:val="24"/>
              </w:rPr>
              <w:t>n</w:t>
            </w:r>
            <w:r w:rsidRPr="008C78BC">
              <w:rPr>
                <w:rFonts w:ascii="Book Antiqua" w:eastAsia="MS Mincho" w:hAnsi="Book Antiqua" w:cs="Times New Roman"/>
                <w:b/>
                <w:iCs/>
                <w:sz w:val="24"/>
                <w:szCs w:val="24"/>
              </w:rPr>
              <w:t xml:space="preserve"> =</w:t>
            </w:r>
            <w:r w:rsidRPr="008C78BC">
              <w:rPr>
                <w:rFonts w:ascii="Book Antiqua" w:eastAsia="宋体" w:hAnsi="Book Antiqua" w:cs="Times New Roman" w:hint="eastAsia"/>
                <w:b/>
                <w:iCs/>
                <w:sz w:val="24"/>
                <w:szCs w:val="24"/>
                <w:lang w:eastAsia="zh-CN"/>
              </w:rPr>
              <w:t xml:space="preserve"> </w:t>
            </w:r>
            <w:r w:rsidRPr="008C78BC">
              <w:rPr>
                <w:rFonts w:ascii="Book Antiqua" w:eastAsia="MS Mincho" w:hAnsi="Book Antiqua" w:cs="Times New Roman"/>
                <w:b/>
                <w:iCs/>
                <w:sz w:val="24"/>
                <w:szCs w:val="24"/>
              </w:rPr>
              <w:t>8)</w:t>
            </w:r>
          </w:p>
        </w:tc>
        <w:tc>
          <w:tcPr>
            <w:tcW w:w="1681"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7D2DFF89" w14:textId="77777777" w:rsidR="002108F4" w:rsidRPr="008C78BC" w:rsidRDefault="002108F4" w:rsidP="004278B2">
            <w:pPr>
              <w:snapToGrid w:val="0"/>
              <w:spacing w:after="0" w:line="360" w:lineRule="auto"/>
              <w:jc w:val="center"/>
              <w:rPr>
                <w:rFonts w:ascii="Book Antiqua" w:eastAsia="Times New Roman" w:hAnsi="Book Antiqua" w:cs="Times New Roman"/>
                <w:b/>
                <w:bCs/>
                <w:iCs/>
                <w:sz w:val="24"/>
                <w:szCs w:val="24"/>
              </w:rPr>
            </w:pPr>
            <w:r w:rsidRPr="008C78BC">
              <w:rPr>
                <w:rFonts w:ascii="Book Antiqua" w:eastAsia="MS Mincho" w:hAnsi="Book Antiqua" w:cs="Times New Roman"/>
                <w:b/>
                <w:iCs/>
                <w:sz w:val="24"/>
                <w:szCs w:val="24"/>
              </w:rPr>
              <w:t>Liver stiffness</w:t>
            </w:r>
          </w:p>
          <w:p w14:paraId="68B1262D" w14:textId="77777777" w:rsidR="002108F4" w:rsidRPr="008C78BC" w:rsidRDefault="002108F4" w:rsidP="004278B2">
            <w:pPr>
              <w:snapToGrid w:val="0"/>
              <w:spacing w:after="0" w:line="360" w:lineRule="auto"/>
              <w:jc w:val="center"/>
              <w:rPr>
                <w:rFonts w:ascii="Book Antiqua" w:eastAsia="Times New Roman" w:hAnsi="Book Antiqua" w:cs="Times New Roman"/>
                <w:b/>
                <w:bCs/>
                <w:iCs/>
                <w:sz w:val="24"/>
                <w:szCs w:val="24"/>
              </w:rPr>
            </w:pPr>
            <w:r w:rsidRPr="008C78BC">
              <w:rPr>
                <w:rFonts w:ascii="Book Antiqua" w:eastAsia="MS Mincho" w:hAnsi="Book Antiqua" w:cs="Times New Roman"/>
                <w:b/>
                <w:iCs/>
                <w:sz w:val="24"/>
                <w:szCs w:val="24"/>
              </w:rPr>
              <w:t>(</w:t>
            </w:r>
            <w:proofErr w:type="spellStart"/>
            <w:r w:rsidRPr="008C78BC">
              <w:rPr>
                <w:rFonts w:ascii="Book Antiqua" w:eastAsia="MS Mincho" w:hAnsi="Book Antiqua" w:cs="Times New Roman"/>
                <w:b/>
                <w:iCs/>
                <w:sz w:val="24"/>
                <w:szCs w:val="24"/>
              </w:rPr>
              <w:t>kPa</w:t>
            </w:r>
            <w:proofErr w:type="spellEnd"/>
            <w:r w:rsidRPr="008C78BC">
              <w:rPr>
                <w:rFonts w:ascii="Book Antiqua" w:eastAsia="MS Mincho" w:hAnsi="Book Antiqua" w:cs="Times New Roman"/>
                <w:b/>
                <w:iCs/>
                <w:sz w:val="24"/>
                <w:szCs w:val="24"/>
              </w:rPr>
              <w:t>)</w:t>
            </w:r>
          </w:p>
        </w:tc>
      </w:tr>
      <w:tr w:rsidR="002108F4" w:rsidRPr="008C78BC" w14:paraId="1B36724D" w14:textId="77777777" w:rsidTr="004278B2">
        <w:trPr>
          <w:trHeight w:val="269"/>
        </w:trPr>
        <w:tc>
          <w:tcPr>
            <w:tcW w:w="3838" w:type="dxa"/>
            <w:tcBorders>
              <w:top w:val="single" w:sz="4" w:space="0" w:color="auto"/>
            </w:tcBorders>
            <w:shd w:val="clear" w:color="auto" w:fill="auto"/>
            <w:tcMar>
              <w:top w:w="15" w:type="dxa"/>
              <w:left w:w="15" w:type="dxa"/>
              <w:bottom w:w="0" w:type="dxa"/>
              <w:right w:w="15" w:type="dxa"/>
            </w:tcMar>
            <w:vAlign w:val="bottom"/>
            <w:hideMark/>
          </w:tcPr>
          <w:p w14:paraId="30D8863F" w14:textId="77777777" w:rsidR="002108F4" w:rsidRPr="008C78BC" w:rsidRDefault="002108F4" w:rsidP="008C78BC">
            <w:pPr>
              <w:snapToGrid w:val="0"/>
              <w:spacing w:after="0" w:line="360" w:lineRule="auto"/>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Steatohepatitis  (score 0-2)</w:t>
            </w:r>
          </w:p>
        </w:tc>
        <w:tc>
          <w:tcPr>
            <w:tcW w:w="1529" w:type="dxa"/>
            <w:tcBorders>
              <w:top w:val="single" w:sz="4" w:space="0" w:color="auto"/>
            </w:tcBorders>
            <w:shd w:val="clear" w:color="auto" w:fill="auto"/>
            <w:tcMar>
              <w:top w:w="15" w:type="dxa"/>
              <w:left w:w="15" w:type="dxa"/>
              <w:bottom w:w="0" w:type="dxa"/>
              <w:right w:w="15" w:type="dxa"/>
            </w:tcMar>
            <w:vAlign w:val="bottom"/>
            <w:hideMark/>
          </w:tcPr>
          <w:p w14:paraId="7DA2F786"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-0.163</w:t>
            </w:r>
          </w:p>
        </w:tc>
        <w:tc>
          <w:tcPr>
            <w:tcW w:w="1528" w:type="dxa"/>
            <w:tcBorders>
              <w:top w:val="single" w:sz="4" w:space="0" w:color="auto"/>
            </w:tcBorders>
            <w:shd w:val="clear" w:color="auto" w:fill="auto"/>
            <w:tcMar>
              <w:top w:w="15" w:type="dxa"/>
              <w:left w:w="15" w:type="dxa"/>
              <w:bottom w:w="0" w:type="dxa"/>
              <w:right w:w="15" w:type="dxa"/>
            </w:tcMar>
            <w:vAlign w:val="bottom"/>
            <w:hideMark/>
          </w:tcPr>
          <w:p w14:paraId="6FFECB4F"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-0.099</w:t>
            </w:r>
          </w:p>
        </w:tc>
        <w:tc>
          <w:tcPr>
            <w:tcW w:w="1529" w:type="dxa"/>
            <w:tcBorders>
              <w:top w:val="single" w:sz="4" w:space="0" w:color="auto"/>
            </w:tcBorders>
            <w:shd w:val="clear" w:color="auto" w:fill="auto"/>
            <w:tcMar>
              <w:top w:w="15" w:type="dxa"/>
              <w:left w:w="15" w:type="dxa"/>
              <w:bottom w:w="0" w:type="dxa"/>
              <w:right w:w="15" w:type="dxa"/>
            </w:tcMar>
            <w:vAlign w:val="bottom"/>
            <w:hideMark/>
          </w:tcPr>
          <w:p w14:paraId="1CCA8AD1"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0.404</w:t>
            </w:r>
            <w:r w:rsidRPr="008C78BC">
              <w:rPr>
                <w:rFonts w:ascii="Book Antiqua" w:eastAsia="宋体" w:hAnsi="Book Antiqua" w:cs="Times New Roman" w:hint="eastAsia"/>
                <w:iCs/>
                <w:sz w:val="24"/>
                <w:szCs w:val="24"/>
                <w:vertAlign w:val="superscript"/>
                <w:lang w:eastAsia="zh-CN"/>
              </w:rPr>
              <w:t>b</w:t>
            </w:r>
          </w:p>
        </w:tc>
        <w:tc>
          <w:tcPr>
            <w:tcW w:w="1681" w:type="dxa"/>
            <w:tcBorders>
              <w:top w:val="single" w:sz="4" w:space="0" w:color="auto"/>
            </w:tcBorders>
            <w:shd w:val="clear" w:color="auto" w:fill="auto"/>
            <w:tcMar>
              <w:top w:w="15" w:type="dxa"/>
              <w:left w:w="15" w:type="dxa"/>
              <w:bottom w:w="0" w:type="dxa"/>
              <w:right w:w="15" w:type="dxa"/>
            </w:tcMar>
            <w:vAlign w:val="bottom"/>
            <w:hideMark/>
          </w:tcPr>
          <w:p w14:paraId="213C23CF"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0.391</w:t>
            </w:r>
            <w:r w:rsidRPr="008C78BC">
              <w:rPr>
                <w:rFonts w:ascii="Book Antiqua" w:eastAsia="宋体" w:hAnsi="Book Antiqua" w:cs="Times New Roman" w:hint="eastAsia"/>
                <w:iCs/>
                <w:sz w:val="24"/>
                <w:szCs w:val="24"/>
                <w:vertAlign w:val="superscript"/>
                <w:lang w:eastAsia="zh-CN"/>
              </w:rPr>
              <w:t>b</w:t>
            </w:r>
          </w:p>
        </w:tc>
      </w:tr>
      <w:tr w:rsidR="002108F4" w:rsidRPr="008C78BC" w14:paraId="4397D10C" w14:textId="77777777" w:rsidTr="004278B2">
        <w:trPr>
          <w:trHeight w:val="269"/>
        </w:trPr>
        <w:tc>
          <w:tcPr>
            <w:tcW w:w="3838" w:type="dxa"/>
            <w:shd w:val="clear" w:color="auto" w:fill="auto"/>
            <w:tcMar>
              <w:top w:w="15" w:type="dxa"/>
              <w:left w:w="15" w:type="dxa"/>
              <w:bottom w:w="0" w:type="dxa"/>
              <w:right w:w="15" w:type="dxa"/>
            </w:tcMar>
            <w:vAlign w:val="bottom"/>
            <w:hideMark/>
          </w:tcPr>
          <w:p w14:paraId="12CBACFF" w14:textId="77777777" w:rsidR="002108F4" w:rsidRPr="008C78BC" w:rsidRDefault="002108F4" w:rsidP="008C78BC">
            <w:pPr>
              <w:snapToGrid w:val="0"/>
              <w:spacing w:after="0" w:line="360" w:lineRule="auto"/>
              <w:rPr>
                <w:rFonts w:ascii="Book Antiqua" w:eastAsia="Times New Roman" w:hAnsi="Book Antiqua" w:cs="Times New Roman"/>
                <w:bCs/>
                <w:iCs/>
                <w:sz w:val="24"/>
                <w:szCs w:val="24"/>
              </w:rPr>
            </w:pPr>
            <w:proofErr w:type="spellStart"/>
            <w:r w:rsidRPr="008C78BC">
              <w:rPr>
                <w:rFonts w:ascii="Book Antiqua" w:eastAsia="MS Mincho" w:hAnsi="Book Antiqua" w:cs="Times New Roman"/>
                <w:iCs/>
                <w:sz w:val="24"/>
                <w:szCs w:val="24"/>
              </w:rPr>
              <w:t>Microgranulomas</w:t>
            </w:r>
            <w:proofErr w:type="spellEnd"/>
            <w:r w:rsidRPr="008C78BC">
              <w:rPr>
                <w:rFonts w:ascii="Book Antiqua" w:eastAsia="MS Mincho" w:hAnsi="Book Antiqua" w:cs="Times New Roman"/>
                <w:iCs/>
                <w:sz w:val="24"/>
                <w:szCs w:val="24"/>
              </w:rPr>
              <w:t xml:space="preserve"> (score 0-1)</w:t>
            </w:r>
          </w:p>
        </w:tc>
        <w:tc>
          <w:tcPr>
            <w:tcW w:w="1529" w:type="dxa"/>
            <w:shd w:val="clear" w:color="auto" w:fill="auto"/>
            <w:tcMar>
              <w:top w:w="15" w:type="dxa"/>
              <w:left w:w="15" w:type="dxa"/>
              <w:bottom w:w="0" w:type="dxa"/>
              <w:right w:w="15" w:type="dxa"/>
            </w:tcMar>
            <w:vAlign w:val="bottom"/>
            <w:hideMark/>
          </w:tcPr>
          <w:p w14:paraId="2AB86EE1"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-0.095</w:t>
            </w:r>
          </w:p>
        </w:tc>
        <w:tc>
          <w:tcPr>
            <w:tcW w:w="1528" w:type="dxa"/>
            <w:shd w:val="clear" w:color="auto" w:fill="auto"/>
            <w:tcMar>
              <w:top w:w="15" w:type="dxa"/>
              <w:left w:w="15" w:type="dxa"/>
              <w:bottom w:w="0" w:type="dxa"/>
              <w:right w:w="15" w:type="dxa"/>
            </w:tcMar>
            <w:vAlign w:val="bottom"/>
            <w:hideMark/>
          </w:tcPr>
          <w:p w14:paraId="00828914"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-0.139</w:t>
            </w:r>
          </w:p>
        </w:tc>
        <w:tc>
          <w:tcPr>
            <w:tcW w:w="1529" w:type="dxa"/>
            <w:shd w:val="clear" w:color="auto" w:fill="auto"/>
            <w:tcMar>
              <w:top w:w="15" w:type="dxa"/>
              <w:left w:w="15" w:type="dxa"/>
              <w:bottom w:w="0" w:type="dxa"/>
              <w:right w:w="15" w:type="dxa"/>
            </w:tcMar>
            <w:vAlign w:val="bottom"/>
            <w:hideMark/>
          </w:tcPr>
          <w:p w14:paraId="2AD187DA"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0.357</w:t>
            </w:r>
            <w:r w:rsidRPr="008C78BC">
              <w:rPr>
                <w:rFonts w:ascii="Book Antiqua" w:eastAsia="宋体" w:hAnsi="Book Antiqua" w:cs="Times New Roman" w:hint="eastAsia"/>
                <w:iCs/>
                <w:sz w:val="24"/>
                <w:szCs w:val="24"/>
                <w:vertAlign w:val="superscript"/>
                <w:lang w:eastAsia="zh-CN"/>
              </w:rPr>
              <w:t>b</w:t>
            </w:r>
          </w:p>
        </w:tc>
        <w:tc>
          <w:tcPr>
            <w:tcW w:w="1681" w:type="dxa"/>
            <w:shd w:val="clear" w:color="auto" w:fill="auto"/>
            <w:tcMar>
              <w:top w:w="15" w:type="dxa"/>
              <w:left w:w="15" w:type="dxa"/>
              <w:bottom w:w="0" w:type="dxa"/>
              <w:right w:w="15" w:type="dxa"/>
            </w:tcMar>
            <w:vAlign w:val="bottom"/>
            <w:hideMark/>
          </w:tcPr>
          <w:p w14:paraId="435589E4"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0.387</w:t>
            </w:r>
            <w:r w:rsidRPr="008C78BC">
              <w:rPr>
                <w:rFonts w:ascii="Book Antiqua" w:eastAsia="宋体" w:hAnsi="Book Antiqua" w:cs="Times New Roman" w:hint="eastAsia"/>
                <w:iCs/>
                <w:sz w:val="24"/>
                <w:szCs w:val="24"/>
                <w:vertAlign w:val="superscript"/>
                <w:lang w:eastAsia="zh-CN"/>
              </w:rPr>
              <w:t>b</w:t>
            </w:r>
          </w:p>
        </w:tc>
      </w:tr>
      <w:tr w:rsidR="002108F4" w:rsidRPr="008C78BC" w14:paraId="5AA077B4" w14:textId="77777777" w:rsidTr="004278B2">
        <w:trPr>
          <w:trHeight w:val="271"/>
        </w:trPr>
        <w:tc>
          <w:tcPr>
            <w:tcW w:w="3838" w:type="dxa"/>
            <w:shd w:val="clear" w:color="auto" w:fill="auto"/>
            <w:tcMar>
              <w:top w:w="15" w:type="dxa"/>
              <w:left w:w="15" w:type="dxa"/>
              <w:bottom w:w="0" w:type="dxa"/>
              <w:right w:w="15" w:type="dxa"/>
            </w:tcMar>
            <w:vAlign w:val="bottom"/>
            <w:hideMark/>
          </w:tcPr>
          <w:p w14:paraId="323B9A05" w14:textId="77777777" w:rsidR="002108F4" w:rsidRPr="008C78BC" w:rsidRDefault="002108F4" w:rsidP="008C78BC">
            <w:pPr>
              <w:snapToGrid w:val="0"/>
              <w:spacing w:after="0" w:line="360" w:lineRule="auto"/>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Ballooning (score 0-2)</w:t>
            </w:r>
          </w:p>
        </w:tc>
        <w:tc>
          <w:tcPr>
            <w:tcW w:w="1529" w:type="dxa"/>
            <w:shd w:val="clear" w:color="auto" w:fill="auto"/>
            <w:tcMar>
              <w:top w:w="15" w:type="dxa"/>
              <w:left w:w="15" w:type="dxa"/>
              <w:bottom w:w="0" w:type="dxa"/>
              <w:right w:w="15" w:type="dxa"/>
            </w:tcMar>
            <w:vAlign w:val="bottom"/>
            <w:hideMark/>
          </w:tcPr>
          <w:p w14:paraId="3390716E" w14:textId="77777777" w:rsidR="002108F4" w:rsidRPr="008C78BC" w:rsidRDefault="002108F4" w:rsidP="008C78BC">
            <w:pPr>
              <w:snapToGrid w:val="0"/>
              <w:spacing w:after="0" w:line="360" w:lineRule="auto"/>
              <w:jc w:val="center"/>
              <w:rPr>
                <w:rFonts w:ascii="Book Antiqua" w:eastAsia="宋体" w:hAnsi="Book Antiqua" w:cs="Times New Roman"/>
                <w:bCs/>
                <w:iCs/>
                <w:sz w:val="24"/>
                <w:szCs w:val="24"/>
                <w:lang w:eastAsia="zh-CN"/>
              </w:rPr>
            </w:pPr>
            <w:r w:rsidRPr="008C78BC">
              <w:rPr>
                <w:rFonts w:ascii="Book Antiqua" w:eastAsia="MS Mincho" w:hAnsi="Book Antiqua" w:cs="Times New Roman"/>
                <w:iCs/>
                <w:sz w:val="24"/>
                <w:szCs w:val="24"/>
              </w:rPr>
              <w:t>-0.221</w:t>
            </w:r>
            <w:r w:rsidRPr="008C78BC">
              <w:rPr>
                <w:rFonts w:ascii="Book Antiqua" w:eastAsia="宋体" w:hAnsi="Book Antiqua" w:cs="Times New Roman" w:hint="eastAsia"/>
                <w:iCs/>
                <w:sz w:val="24"/>
                <w:szCs w:val="24"/>
                <w:vertAlign w:val="superscript"/>
                <w:lang w:eastAsia="zh-CN"/>
              </w:rPr>
              <w:t>a</w:t>
            </w:r>
          </w:p>
        </w:tc>
        <w:tc>
          <w:tcPr>
            <w:tcW w:w="1528" w:type="dxa"/>
            <w:shd w:val="clear" w:color="auto" w:fill="auto"/>
            <w:tcMar>
              <w:top w:w="15" w:type="dxa"/>
              <w:left w:w="15" w:type="dxa"/>
              <w:bottom w:w="0" w:type="dxa"/>
              <w:right w:w="15" w:type="dxa"/>
            </w:tcMar>
            <w:vAlign w:val="bottom"/>
            <w:hideMark/>
          </w:tcPr>
          <w:p w14:paraId="475C6AF8"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0.020</w:t>
            </w:r>
          </w:p>
        </w:tc>
        <w:tc>
          <w:tcPr>
            <w:tcW w:w="1529" w:type="dxa"/>
            <w:shd w:val="clear" w:color="auto" w:fill="auto"/>
            <w:tcMar>
              <w:top w:w="15" w:type="dxa"/>
              <w:left w:w="15" w:type="dxa"/>
              <w:bottom w:w="0" w:type="dxa"/>
              <w:right w:w="15" w:type="dxa"/>
            </w:tcMar>
            <w:vAlign w:val="bottom"/>
            <w:hideMark/>
          </w:tcPr>
          <w:p w14:paraId="3F80760C"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0.319</w:t>
            </w:r>
            <w:r w:rsidRPr="008C78BC">
              <w:rPr>
                <w:rFonts w:ascii="Book Antiqua" w:eastAsia="宋体" w:hAnsi="Book Antiqua" w:cs="Times New Roman" w:hint="eastAsia"/>
                <w:iCs/>
                <w:sz w:val="24"/>
                <w:szCs w:val="24"/>
                <w:vertAlign w:val="superscript"/>
                <w:lang w:eastAsia="zh-CN"/>
              </w:rPr>
              <w:t>b</w:t>
            </w:r>
          </w:p>
        </w:tc>
        <w:tc>
          <w:tcPr>
            <w:tcW w:w="1681" w:type="dxa"/>
            <w:shd w:val="clear" w:color="auto" w:fill="auto"/>
            <w:tcMar>
              <w:top w:w="15" w:type="dxa"/>
              <w:left w:w="15" w:type="dxa"/>
              <w:bottom w:w="0" w:type="dxa"/>
              <w:right w:w="15" w:type="dxa"/>
            </w:tcMar>
            <w:vAlign w:val="bottom"/>
            <w:hideMark/>
          </w:tcPr>
          <w:p w14:paraId="3E3D8EEA"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0.516</w:t>
            </w:r>
            <w:r w:rsidRPr="008C78BC">
              <w:rPr>
                <w:rFonts w:ascii="Book Antiqua" w:eastAsia="宋体" w:hAnsi="Book Antiqua" w:cs="Times New Roman" w:hint="eastAsia"/>
                <w:iCs/>
                <w:sz w:val="24"/>
                <w:szCs w:val="24"/>
                <w:vertAlign w:val="superscript"/>
                <w:lang w:eastAsia="zh-CN"/>
              </w:rPr>
              <w:t>b</w:t>
            </w:r>
          </w:p>
        </w:tc>
      </w:tr>
      <w:tr w:rsidR="002108F4" w:rsidRPr="008C78BC" w14:paraId="23095A98" w14:textId="77777777" w:rsidTr="004278B2">
        <w:trPr>
          <w:trHeight w:val="269"/>
        </w:trPr>
        <w:tc>
          <w:tcPr>
            <w:tcW w:w="3838" w:type="dxa"/>
            <w:shd w:val="clear" w:color="auto" w:fill="auto"/>
            <w:tcMar>
              <w:top w:w="15" w:type="dxa"/>
              <w:left w:w="15" w:type="dxa"/>
              <w:bottom w:w="0" w:type="dxa"/>
              <w:right w:w="15" w:type="dxa"/>
            </w:tcMar>
            <w:vAlign w:val="bottom"/>
            <w:hideMark/>
          </w:tcPr>
          <w:p w14:paraId="591D2648" w14:textId="77777777" w:rsidR="002108F4" w:rsidRPr="008C78BC" w:rsidRDefault="002108F4" w:rsidP="008C78BC">
            <w:pPr>
              <w:snapToGrid w:val="0"/>
              <w:spacing w:after="0" w:line="360" w:lineRule="auto"/>
              <w:rPr>
                <w:rFonts w:ascii="Book Antiqua" w:eastAsia="Times New Roman" w:hAnsi="Book Antiqua" w:cs="Times New Roman"/>
                <w:bCs/>
                <w:iCs/>
                <w:sz w:val="24"/>
                <w:szCs w:val="24"/>
              </w:rPr>
            </w:pPr>
            <w:proofErr w:type="spellStart"/>
            <w:r w:rsidRPr="008C78BC">
              <w:rPr>
                <w:rFonts w:ascii="Book Antiqua" w:eastAsia="MS Mincho" w:hAnsi="Book Antiqua" w:cs="Times New Roman"/>
                <w:iCs/>
                <w:sz w:val="24"/>
                <w:szCs w:val="24"/>
              </w:rPr>
              <w:t>Glycogenated</w:t>
            </w:r>
            <w:proofErr w:type="spellEnd"/>
            <w:r w:rsidRPr="008C78BC">
              <w:rPr>
                <w:rFonts w:ascii="Book Antiqua" w:eastAsia="MS Mincho" w:hAnsi="Book Antiqua" w:cs="Times New Roman"/>
                <w:iCs/>
                <w:sz w:val="24"/>
                <w:szCs w:val="24"/>
              </w:rPr>
              <w:t xml:space="preserve"> nuclei  (score 0-1)</w:t>
            </w:r>
          </w:p>
        </w:tc>
        <w:tc>
          <w:tcPr>
            <w:tcW w:w="1529" w:type="dxa"/>
            <w:shd w:val="clear" w:color="auto" w:fill="auto"/>
            <w:tcMar>
              <w:top w:w="15" w:type="dxa"/>
              <w:left w:w="15" w:type="dxa"/>
              <w:bottom w:w="0" w:type="dxa"/>
              <w:right w:w="15" w:type="dxa"/>
            </w:tcMar>
            <w:vAlign w:val="bottom"/>
            <w:hideMark/>
          </w:tcPr>
          <w:p w14:paraId="4E527597"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-0.124</w:t>
            </w:r>
          </w:p>
        </w:tc>
        <w:tc>
          <w:tcPr>
            <w:tcW w:w="1528" w:type="dxa"/>
            <w:shd w:val="clear" w:color="auto" w:fill="auto"/>
            <w:tcMar>
              <w:top w:w="15" w:type="dxa"/>
              <w:left w:w="15" w:type="dxa"/>
              <w:bottom w:w="0" w:type="dxa"/>
              <w:right w:w="15" w:type="dxa"/>
            </w:tcMar>
            <w:vAlign w:val="bottom"/>
            <w:hideMark/>
          </w:tcPr>
          <w:p w14:paraId="4C760F1A"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-0.080</w:t>
            </w:r>
          </w:p>
        </w:tc>
        <w:tc>
          <w:tcPr>
            <w:tcW w:w="1529" w:type="dxa"/>
            <w:shd w:val="clear" w:color="auto" w:fill="auto"/>
            <w:tcMar>
              <w:top w:w="15" w:type="dxa"/>
              <w:left w:w="15" w:type="dxa"/>
              <w:bottom w:w="0" w:type="dxa"/>
              <w:right w:w="15" w:type="dxa"/>
            </w:tcMar>
            <w:vAlign w:val="bottom"/>
            <w:hideMark/>
          </w:tcPr>
          <w:p w14:paraId="682E2BD7"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0.316</w:t>
            </w:r>
            <w:r w:rsidRPr="008C78BC">
              <w:rPr>
                <w:rFonts w:ascii="Book Antiqua" w:eastAsia="宋体" w:hAnsi="Book Antiqua" w:cs="Times New Roman" w:hint="eastAsia"/>
                <w:iCs/>
                <w:sz w:val="24"/>
                <w:szCs w:val="24"/>
                <w:vertAlign w:val="superscript"/>
                <w:lang w:eastAsia="zh-CN"/>
              </w:rPr>
              <w:t>b</w:t>
            </w:r>
          </w:p>
        </w:tc>
        <w:tc>
          <w:tcPr>
            <w:tcW w:w="1681" w:type="dxa"/>
            <w:shd w:val="clear" w:color="auto" w:fill="auto"/>
            <w:tcMar>
              <w:top w:w="15" w:type="dxa"/>
              <w:left w:w="15" w:type="dxa"/>
              <w:bottom w:w="0" w:type="dxa"/>
              <w:right w:w="15" w:type="dxa"/>
            </w:tcMar>
            <w:vAlign w:val="bottom"/>
            <w:hideMark/>
          </w:tcPr>
          <w:p w14:paraId="4E54B750"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0.335</w:t>
            </w:r>
            <w:r w:rsidRPr="008C78BC">
              <w:rPr>
                <w:rFonts w:ascii="Book Antiqua" w:eastAsia="宋体" w:hAnsi="Book Antiqua" w:cs="Times New Roman" w:hint="eastAsia"/>
                <w:iCs/>
                <w:sz w:val="24"/>
                <w:szCs w:val="24"/>
                <w:vertAlign w:val="superscript"/>
                <w:lang w:eastAsia="zh-CN"/>
              </w:rPr>
              <w:t>b</w:t>
            </w:r>
          </w:p>
        </w:tc>
      </w:tr>
      <w:tr w:rsidR="002108F4" w:rsidRPr="008C78BC" w14:paraId="10B1C9B9" w14:textId="77777777" w:rsidTr="004278B2">
        <w:trPr>
          <w:trHeight w:val="269"/>
        </w:trPr>
        <w:tc>
          <w:tcPr>
            <w:tcW w:w="3838" w:type="dxa"/>
            <w:shd w:val="clear" w:color="auto" w:fill="auto"/>
            <w:tcMar>
              <w:top w:w="15" w:type="dxa"/>
              <w:left w:w="15" w:type="dxa"/>
              <w:bottom w:w="0" w:type="dxa"/>
              <w:right w:w="15" w:type="dxa"/>
            </w:tcMar>
            <w:vAlign w:val="bottom"/>
            <w:hideMark/>
          </w:tcPr>
          <w:p w14:paraId="38E54D97" w14:textId="77777777" w:rsidR="002108F4" w:rsidRPr="008C78BC" w:rsidRDefault="002108F4" w:rsidP="008C78BC">
            <w:pPr>
              <w:snapToGrid w:val="0"/>
              <w:spacing w:after="0" w:line="360" w:lineRule="auto"/>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Steatosis (score 0-3)</w:t>
            </w:r>
          </w:p>
        </w:tc>
        <w:tc>
          <w:tcPr>
            <w:tcW w:w="1529" w:type="dxa"/>
            <w:shd w:val="clear" w:color="auto" w:fill="auto"/>
            <w:tcMar>
              <w:top w:w="15" w:type="dxa"/>
              <w:left w:w="15" w:type="dxa"/>
              <w:bottom w:w="0" w:type="dxa"/>
              <w:right w:w="15" w:type="dxa"/>
            </w:tcMar>
            <w:vAlign w:val="bottom"/>
            <w:hideMark/>
          </w:tcPr>
          <w:p w14:paraId="4FDE6190"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-0.125</w:t>
            </w:r>
          </w:p>
        </w:tc>
        <w:tc>
          <w:tcPr>
            <w:tcW w:w="1528" w:type="dxa"/>
            <w:shd w:val="clear" w:color="auto" w:fill="auto"/>
            <w:tcMar>
              <w:top w:w="15" w:type="dxa"/>
              <w:left w:w="15" w:type="dxa"/>
              <w:bottom w:w="0" w:type="dxa"/>
              <w:right w:w="15" w:type="dxa"/>
            </w:tcMar>
            <w:vAlign w:val="bottom"/>
            <w:hideMark/>
          </w:tcPr>
          <w:p w14:paraId="2151A4A3"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-0.045</w:t>
            </w:r>
          </w:p>
        </w:tc>
        <w:tc>
          <w:tcPr>
            <w:tcW w:w="1529" w:type="dxa"/>
            <w:shd w:val="clear" w:color="auto" w:fill="auto"/>
            <w:tcMar>
              <w:top w:w="15" w:type="dxa"/>
              <w:left w:w="15" w:type="dxa"/>
              <w:bottom w:w="0" w:type="dxa"/>
              <w:right w:w="15" w:type="dxa"/>
            </w:tcMar>
            <w:vAlign w:val="bottom"/>
            <w:hideMark/>
          </w:tcPr>
          <w:p w14:paraId="5425B417"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0.264</w:t>
            </w:r>
            <w:r w:rsidRPr="008C78BC">
              <w:rPr>
                <w:rFonts w:ascii="Book Antiqua" w:eastAsia="宋体" w:hAnsi="Book Antiqua" w:cs="Times New Roman" w:hint="eastAsia"/>
                <w:iCs/>
                <w:sz w:val="24"/>
                <w:szCs w:val="24"/>
                <w:vertAlign w:val="superscript"/>
                <w:lang w:eastAsia="zh-CN"/>
              </w:rPr>
              <w:t>a</w:t>
            </w:r>
          </w:p>
        </w:tc>
        <w:tc>
          <w:tcPr>
            <w:tcW w:w="1681" w:type="dxa"/>
            <w:shd w:val="clear" w:color="auto" w:fill="auto"/>
            <w:tcMar>
              <w:top w:w="15" w:type="dxa"/>
              <w:left w:w="15" w:type="dxa"/>
              <w:bottom w:w="0" w:type="dxa"/>
              <w:right w:w="15" w:type="dxa"/>
            </w:tcMar>
            <w:vAlign w:val="bottom"/>
            <w:hideMark/>
          </w:tcPr>
          <w:p w14:paraId="457ABD02"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0.096</w:t>
            </w:r>
          </w:p>
        </w:tc>
      </w:tr>
      <w:tr w:rsidR="002108F4" w:rsidRPr="008C78BC" w14:paraId="27DB713B" w14:textId="77777777" w:rsidTr="004278B2">
        <w:trPr>
          <w:trHeight w:val="269"/>
        </w:trPr>
        <w:tc>
          <w:tcPr>
            <w:tcW w:w="3838" w:type="dxa"/>
            <w:shd w:val="clear" w:color="auto" w:fill="auto"/>
            <w:tcMar>
              <w:top w:w="15" w:type="dxa"/>
              <w:left w:w="15" w:type="dxa"/>
              <w:bottom w:w="0" w:type="dxa"/>
              <w:right w:w="15" w:type="dxa"/>
            </w:tcMar>
            <w:vAlign w:val="bottom"/>
            <w:hideMark/>
          </w:tcPr>
          <w:p w14:paraId="0F948970" w14:textId="77777777" w:rsidR="002108F4" w:rsidRPr="008C78BC" w:rsidRDefault="002108F4" w:rsidP="008C78BC">
            <w:pPr>
              <w:snapToGrid w:val="0"/>
              <w:spacing w:after="0" w:line="360" w:lineRule="auto"/>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Lobular inflammation (score 0-3)</w:t>
            </w:r>
          </w:p>
        </w:tc>
        <w:tc>
          <w:tcPr>
            <w:tcW w:w="1529" w:type="dxa"/>
            <w:shd w:val="clear" w:color="auto" w:fill="auto"/>
            <w:tcMar>
              <w:top w:w="15" w:type="dxa"/>
              <w:left w:w="15" w:type="dxa"/>
              <w:bottom w:w="0" w:type="dxa"/>
              <w:right w:w="15" w:type="dxa"/>
            </w:tcMar>
            <w:vAlign w:val="bottom"/>
            <w:hideMark/>
          </w:tcPr>
          <w:p w14:paraId="50694F40"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-0.142</w:t>
            </w:r>
          </w:p>
        </w:tc>
        <w:tc>
          <w:tcPr>
            <w:tcW w:w="1528" w:type="dxa"/>
            <w:shd w:val="clear" w:color="auto" w:fill="auto"/>
            <w:tcMar>
              <w:top w:w="15" w:type="dxa"/>
              <w:left w:w="15" w:type="dxa"/>
              <w:bottom w:w="0" w:type="dxa"/>
              <w:right w:w="15" w:type="dxa"/>
            </w:tcMar>
            <w:vAlign w:val="bottom"/>
            <w:hideMark/>
          </w:tcPr>
          <w:p w14:paraId="7312219D"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-0.003</w:t>
            </w:r>
          </w:p>
        </w:tc>
        <w:tc>
          <w:tcPr>
            <w:tcW w:w="1529" w:type="dxa"/>
            <w:shd w:val="clear" w:color="auto" w:fill="auto"/>
            <w:tcMar>
              <w:top w:w="15" w:type="dxa"/>
              <w:left w:w="15" w:type="dxa"/>
              <w:bottom w:w="0" w:type="dxa"/>
              <w:right w:w="15" w:type="dxa"/>
            </w:tcMar>
            <w:vAlign w:val="bottom"/>
            <w:hideMark/>
          </w:tcPr>
          <w:p w14:paraId="19A07C4C"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0.227</w:t>
            </w:r>
            <w:r w:rsidRPr="008C78BC">
              <w:rPr>
                <w:rFonts w:ascii="Book Antiqua" w:eastAsia="宋体" w:hAnsi="Book Antiqua" w:cs="Times New Roman" w:hint="eastAsia"/>
                <w:iCs/>
                <w:sz w:val="24"/>
                <w:szCs w:val="24"/>
                <w:vertAlign w:val="superscript"/>
                <w:lang w:eastAsia="zh-CN"/>
              </w:rPr>
              <w:t>a</w:t>
            </w:r>
          </w:p>
        </w:tc>
        <w:tc>
          <w:tcPr>
            <w:tcW w:w="1681" w:type="dxa"/>
            <w:shd w:val="clear" w:color="auto" w:fill="auto"/>
            <w:tcMar>
              <w:top w:w="15" w:type="dxa"/>
              <w:left w:w="15" w:type="dxa"/>
              <w:bottom w:w="0" w:type="dxa"/>
              <w:right w:w="15" w:type="dxa"/>
            </w:tcMar>
            <w:vAlign w:val="bottom"/>
            <w:hideMark/>
          </w:tcPr>
          <w:p w14:paraId="3CCD379E"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0.420</w:t>
            </w:r>
            <w:r w:rsidRPr="008C78BC">
              <w:rPr>
                <w:rFonts w:ascii="Book Antiqua" w:eastAsia="宋体" w:hAnsi="Book Antiqua" w:cs="Times New Roman" w:hint="eastAsia"/>
                <w:iCs/>
                <w:sz w:val="24"/>
                <w:szCs w:val="24"/>
                <w:vertAlign w:val="superscript"/>
                <w:lang w:eastAsia="zh-CN"/>
              </w:rPr>
              <w:t>b</w:t>
            </w:r>
          </w:p>
        </w:tc>
      </w:tr>
      <w:tr w:rsidR="002108F4" w:rsidRPr="008C78BC" w14:paraId="0C5EED25" w14:textId="77777777" w:rsidTr="004278B2">
        <w:trPr>
          <w:trHeight w:val="269"/>
        </w:trPr>
        <w:tc>
          <w:tcPr>
            <w:tcW w:w="3838" w:type="dxa"/>
            <w:shd w:val="clear" w:color="auto" w:fill="auto"/>
            <w:tcMar>
              <w:top w:w="15" w:type="dxa"/>
              <w:left w:w="15" w:type="dxa"/>
              <w:bottom w:w="0" w:type="dxa"/>
              <w:right w:w="15" w:type="dxa"/>
            </w:tcMar>
            <w:vAlign w:val="bottom"/>
            <w:hideMark/>
          </w:tcPr>
          <w:p w14:paraId="2893AD31" w14:textId="77777777" w:rsidR="002108F4" w:rsidRPr="008C78BC" w:rsidRDefault="002108F4" w:rsidP="008C78BC">
            <w:pPr>
              <w:snapToGrid w:val="0"/>
              <w:spacing w:after="0" w:line="360" w:lineRule="auto"/>
              <w:rPr>
                <w:rFonts w:ascii="Book Antiqua" w:eastAsia="Times New Roman" w:hAnsi="Book Antiqua" w:cs="Times New Roman"/>
                <w:bCs/>
                <w:iCs/>
                <w:sz w:val="24"/>
                <w:szCs w:val="24"/>
              </w:rPr>
            </w:pPr>
            <w:proofErr w:type="spellStart"/>
            <w:r w:rsidRPr="008C78BC">
              <w:rPr>
                <w:rFonts w:ascii="Book Antiqua" w:eastAsia="MS Mincho" w:hAnsi="Book Antiqua" w:cs="Times New Roman"/>
                <w:iCs/>
                <w:sz w:val="24"/>
                <w:szCs w:val="24"/>
              </w:rPr>
              <w:t>Megamitochondria</w:t>
            </w:r>
            <w:proofErr w:type="spellEnd"/>
            <w:r w:rsidRPr="008C78BC">
              <w:rPr>
                <w:rFonts w:ascii="Book Antiqua" w:eastAsia="MS Mincho" w:hAnsi="Book Antiqua" w:cs="Times New Roman"/>
                <w:iCs/>
                <w:sz w:val="24"/>
                <w:szCs w:val="24"/>
              </w:rPr>
              <w:t xml:space="preserve"> (score 0-1)</w:t>
            </w:r>
          </w:p>
        </w:tc>
        <w:tc>
          <w:tcPr>
            <w:tcW w:w="1529" w:type="dxa"/>
            <w:shd w:val="clear" w:color="auto" w:fill="auto"/>
            <w:tcMar>
              <w:top w:w="15" w:type="dxa"/>
              <w:left w:w="15" w:type="dxa"/>
              <w:bottom w:w="0" w:type="dxa"/>
              <w:right w:w="15" w:type="dxa"/>
            </w:tcMar>
            <w:vAlign w:val="bottom"/>
            <w:hideMark/>
          </w:tcPr>
          <w:p w14:paraId="4467F296"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-0.121</w:t>
            </w:r>
          </w:p>
        </w:tc>
        <w:tc>
          <w:tcPr>
            <w:tcW w:w="1528" w:type="dxa"/>
            <w:shd w:val="clear" w:color="auto" w:fill="auto"/>
            <w:tcMar>
              <w:top w:w="15" w:type="dxa"/>
              <w:left w:w="15" w:type="dxa"/>
              <w:bottom w:w="0" w:type="dxa"/>
              <w:right w:w="15" w:type="dxa"/>
            </w:tcMar>
            <w:vAlign w:val="bottom"/>
            <w:hideMark/>
          </w:tcPr>
          <w:p w14:paraId="62D250C3"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-0.005</w:t>
            </w:r>
          </w:p>
        </w:tc>
        <w:tc>
          <w:tcPr>
            <w:tcW w:w="1529" w:type="dxa"/>
            <w:shd w:val="clear" w:color="auto" w:fill="auto"/>
            <w:tcMar>
              <w:top w:w="15" w:type="dxa"/>
              <w:left w:w="15" w:type="dxa"/>
              <w:bottom w:w="0" w:type="dxa"/>
              <w:right w:w="15" w:type="dxa"/>
            </w:tcMar>
            <w:vAlign w:val="bottom"/>
            <w:hideMark/>
          </w:tcPr>
          <w:p w14:paraId="397134BD"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0.198</w:t>
            </w:r>
          </w:p>
        </w:tc>
        <w:tc>
          <w:tcPr>
            <w:tcW w:w="1681" w:type="dxa"/>
            <w:shd w:val="clear" w:color="auto" w:fill="auto"/>
            <w:tcMar>
              <w:top w:w="15" w:type="dxa"/>
              <w:left w:w="15" w:type="dxa"/>
              <w:bottom w:w="0" w:type="dxa"/>
              <w:right w:w="15" w:type="dxa"/>
            </w:tcMar>
            <w:vAlign w:val="bottom"/>
            <w:hideMark/>
          </w:tcPr>
          <w:p w14:paraId="4700FFB7"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0.278</w:t>
            </w:r>
            <w:r w:rsidRPr="008C78BC">
              <w:rPr>
                <w:rFonts w:ascii="Book Antiqua" w:eastAsia="宋体" w:hAnsi="Book Antiqua" w:cs="Times New Roman" w:hint="eastAsia"/>
                <w:iCs/>
                <w:sz w:val="24"/>
                <w:szCs w:val="24"/>
                <w:vertAlign w:val="superscript"/>
                <w:lang w:eastAsia="zh-CN"/>
              </w:rPr>
              <w:t>b</w:t>
            </w:r>
          </w:p>
        </w:tc>
      </w:tr>
      <w:tr w:rsidR="002108F4" w:rsidRPr="008C78BC" w14:paraId="1366B922" w14:textId="77777777" w:rsidTr="004278B2">
        <w:trPr>
          <w:trHeight w:val="269"/>
        </w:trPr>
        <w:tc>
          <w:tcPr>
            <w:tcW w:w="3838" w:type="dxa"/>
            <w:shd w:val="clear" w:color="auto" w:fill="auto"/>
            <w:tcMar>
              <w:top w:w="15" w:type="dxa"/>
              <w:left w:w="15" w:type="dxa"/>
              <w:bottom w:w="0" w:type="dxa"/>
              <w:right w:w="15" w:type="dxa"/>
            </w:tcMar>
            <w:vAlign w:val="bottom"/>
            <w:hideMark/>
          </w:tcPr>
          <w:p w14:paraId="30BC59DE" w14:textId="77777777" w:rsidR="002108F4" w:rsidRPr="008C78BC" w:rsidRDefault="002108F4" w:rsidP="008C78BC">
            <w:pPr>
              <w:snapToGrid w:val="0"/>
              <w:spacing w:after="0" w:line="360" w:lineRule="auto"/>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 xml:space="preserve">Large </w:t>
            </w:r>
            <w:proofErr w:type="spellStart"/>
            <w:r w:rsidRPr="008C78BC">
              <w:rPr>
                <w:rFonts w:ascii="Book Antiqua" w:eastAsia="MS Mincho" w:hAnsi="Book Antiqua" w:cs="Times New Roman"/>
                <w:iCs/>
                <w:sz w:val="24"/>
                <w:szCs w:val="24"/>
              </w:rPr>
              <w:t>lipogranulomas</w:t>
            </w:r>
            <w:proofErr w:type="spellEnd"/>
            <w:r w:rsidRPr="008C78BC">
              <w:rPr>
                <w:rFonts w:ascii="Book Antiqua" w:eastAsia="MS Mincho" w:hAnsi="Book Antiqua" w:cs="Times New Roman"/>
                <w:iCs/>
                <w:sz w:val="24"/>
                <w:szCs w:val="24"/>
              </w:rPr>
              <w:t xml:space="preserve"> (score 0-1)</w:t>
            </w:r>
          </w:p>
        </w:tc>
        <w:tc>
          <w:tcPr>
            <w:tcW w:w="1529" w:type="dxa"/>
            <w:shd w:val="clear" w:color="auto" w:fill="auto"/>
            <w:tcMar>
              <w:top w:w="15" w:type="dxa"/>
              <w:left w:w="15" w:type="dxa"/>
              <w:bottom w:w="0" w:type="dxa"/>
              <w:right w:w="15" w:type="dxa"/>
            </w:tcMar>
            <w:vAlign w:val="bottom"/>
            <w:hideMark/>
          </w:tcPr>
          <w:p w14:paraId="44D060AE"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0.134</w:t>
            </w:r>
          </w:p>
        </w:tc>
        <w:tc>
          <w:tcPr>
            <w:tcW w:w="1528" w:type="dxa"/>
            <w:shd w:val="clear" w:color="auto" w:fill="auto"/>
            <w:tcMar>
              <w:top w:w="15" w:type="dxa"/>
              <w:left w:w="15" w:type="dxa"/>
              <w:bottom w:w="0" w:type="dxa"/>
              <w:right w:w="15" w:type="dxa"/>
            </w:tcMar>
            <w:vAlign w:val="bottom"/>
            <w:hideMark/>
          </w:tcPr>
          <w:p w14:paraId="0919D48C"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-0.238</w:t>
            </w:r>
            <w:r w:rsidRPr="008C78BC">
              <w:rPr>
                <w:rFonts w:ascii="Book Antiqua" w:eastAsia="宋体" w:hAnsi="Book Antiqua" w:cs="Times New Roman" w:hint="eastAsia"/>
                <w:iCs/>
                <w:sz w:val="24"/>
                <w:szCs w:val="24"/>
                <w:vertAlign w:val="superscript"/>
                <w:lang w:eastAsia="zh-CN"/>
              </w:rPr>
              <w:t>a</w:t>
            </w:r>
          </w:p>
        </w:tc>
        <w:tc>
          <w:tcPr>
            <w:tcW w:w="1529" w:type="dxa"/>
            <w:shd w:val="clear" w:color="auto" w:fill="auto"/>
            <w:tcMar>
              <w:top w:w="15" w:type="dxa"/>
              <w:left w:w="15" w:type="dxa"/>
              <w:bottom w:w="0" w:type="dxa"/>
              <w:right w:w="15" w:type="dxa"/>
            </w:tcMar>
            <w:vAlign w:val="bottom"/>
            <w:hideMark/>
          </w:tcPr>
          <w:p w14:paraId="3EFBB076"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0.145</w:t>
            </w:r>
          </w:p>
        </w:tc>
        <w:tc>
          <w:tcPr>
            <w:tcW w:w="1681" w:type="dxa"/>
            <w:shd w:val="clear" w:color="auto" w:fill="auto"/>
            <w:tcMar>
              <w:top w:w="15" w:type="dxa"/>
              <w:left w:w="15" w:type="dxa"/>
              <w:bottom w:w="0" w:type="dxa"/>
              <w:right w:w="15" w:type="dxa"/>
            </w:tcMar>
            <w:vAlign w:val="bottom"/>
            <w:hideMark/>
          </w:tcPr>
          <w:p w14:paraId="58AD8225"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0.144</w:t>
            </w:r>
          </w:p>
        </w:tc>
      </w:tr>
      <w:tr w:rsidR="002108F4" w:rsidRPr="008C78BC" w14:paraId="71A20BA3" w14:textId="77777777" w:rsidTr="004278B2">
        <w:trPr>
          <w:trHeight w:val="269"/>
        </w:trPr>
        <w:tc>
          <w:tcPr>
            <w:tcW w:w="3838" w:type="dxa"/>
            <w:shd w:val="clear" w:color="auto" w:fill="auto"/>
            <w:tcMar>
              <w:top w:w="15" w:type="dxa"/>
              <w:left w:w="15" w:type="dxa"/>
              <w:bottom w:w="0" w:type="dxa"/>
              <w:right w:w="15" w:type="dxa"/>
            </w:tcMar>
            <w:vAlign w:val="bottom"/>
            <w:hideMark/>
          </w:tcPr>
          <w:p w14:paraId="66D91235" w14:textId="77777777" w:rsidR="002108F4" w:rsidRPr="008C78BC" w:rsidRDefault="002108F4" w:rsidP="008C78BC">
            <w:pPr>
              <w:snapToGrid w:val="0"/>
              <w:spacing w:after="0" w:line="360" w:lineRule="auto"/>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Acidophil bodies (score 0-1)</w:t>
            </w:r>
          </w:p>
        </w:tc>
        <w:tc>
          <w:tcPr>
            <w:tcW w:w="1529" w:type="dxa"/>
            <w:shd w:val="clear" w:color="auto" w:fill="auto"/>
            <w:tcMar>
              <w:top w:w="15" w:type="dxa"/>
              <w:left w:w="15" w:type="dxa"/>
              <w:bottom w:w="0" w:type="dxa"/>
              <w:right w:w="15" w:type="dxa"/>
            </w:tcMar>
            <w:vAlign w:val="bottom"/>
            <w:hideMark/>
          </w:tcPr>
          <w:p w14:paraId="309C78AF"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-0.016</w:t>
            </w:r>
          </w:p>
        </w:tc>
        <w:tc>
          <w:tcPr>
            <w:tcW w:w="1528" w:type="dxa"/>
            <w:shd w:val="clear" w:color="auto" w:fill="auto"/>
            <w:tcMar>
              <w:top w:w="15" w:type="dxa"/>
              <w:left w:w="15" w:type="dxa"/>
              <w:bottom w:w="0" w:type="dxa"/>
              <w:right w:w="15" w:type="dxa"/>
            </w:tcMar>
            <w:vAlign w:val="bottom"/>
            <w:hideMark/>
          </w:tcPr>
          <w:p w14:paraId="7DCEADF5"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-0.072</w:t>
            </w:r>
          </w:p>
        </w:tc>
        <w:tc>
          <w:tcPr>
            <w:tcW w:w="1529" w:type="dxa"/>
            <w:shd w:val="clear" w:color="auto" w:fill="auto"/>
            <w:tcMar>
              <w:top w:w="15" w:type="dxa"/>
              <w:left w:w="15" w:type="dxa"/>
              <w:bottom w:w="0" w:type="dxa"/>
              <w:right w:w="15" w:type="dxa"/>
            </w:tcMar>
            <w:vAlign w:val="bottom"/>
            <w:hideMark/>
          </w:tcPr>
          <w:p w14:paraId="7CF48EC7"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0.133</w:t>
            </w:r>
          </w:p>
        </w:tc>
        <w:tc>
          <w:tcPr>
            <w:tcW w:w="1681" w:type="dxa"/>
            <w:shd w:val="clear" w:color="auto" w:fill="auto"/>
            <w:tcMar>
              <w:top w:w="15" w:type="dxa"/>
              <w:left w:w="15" w:type="dxa"/>
              <w:bottom w:w="0" w:type="dxa"/>
              <w:right w:w="15" w:type="dxa"/>
            </w:tcMar>
            <w:vAlign w:val="bottom"/>
            <w:hideMark/>
          </w:tcPr>
          <w:p w14:paraId="4D167562"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0.285</w:t>
            </w:r>
            <w:r w:rsidRPr="008C78BC">
              <w:rPr>
                <w:rFonts w:ascii="Book Antiqua" w:eastAsia="宋体" w:hAnsi="Book Antiqua" w:cs="Times New Roman" w:hint="eastAsia"/>
                <w:iCs/>
                <w:sz w:val="24"/>
                <w:szCs w:val="24"/>
                <w:vertAlign w:val="superscript"/>
                <w:lang w:eastAsia="zh-CN"/>
              </w:rPr>
              <w:t>b</w:t>
            </w:r>
          </w:p>
        </w:tc>
      </w:tr>
      <w:tr w:rsidR="002108F4" w:rsidRPr="008C78BC" w14:paraId="27B0DEC5" w14:textId="77777777" w:rsidTr="004278B2">
        <w:trPr>
          <w:trHeight w:val="269"/>
        </w:trPr>
        <w:tc>
          <w:tcPr>
            <w:tcW w:w="3838" w:type="dxa"/>
            <w:shd w:val="clear" w:color="auto" w:fill="auto"/>
            <w:tcMar>
              <w:top w:w="15" w:type="dxa"/>
              <w:left w:w="15" w:type="dxa"/>
              <w:bottom w:w="0" w:type="dxa"/>
              <w:right w:w="15" w:type="dxa"/>
            </w:tcMar>
            <w:vAlign w:val="bottom"/>
            <w:hideMark/>
          </w:tcPr>
          <w:p w14:paraId="70A560A7" w14:textId="77777777" w:rsidR="002108F4" w:rsidRPr="008C78BC" w:rsidRDefault="002108F4" w:rsidP="008C78BC">
            <w:pPr>
              <w:snapToGrid w:val="0"/>
              <w:spacing w:after="0" w:line="360" w:lineRule="auto"/>
              <w:rPr>
                <w:rFonts w:ascii="Book Antiqua" w:eastAsia="Times New Roman" w:hAnsi="Book Antiqua" w:cs="Times New Roman"/>
                <w:bCs/>
                <w:iCs/>
                <w:sz w:val="24"/>
                <w:szCs w:val="24"/>
              </w:rPr>
            </w:pPr>
            <w:proofErr w:type="spellStart"/>
            <w:r w:rsidRPr="008C78BC">
              <w:rPr>
                <w:rFonts w:ascii="Book Antiqua" w:eastAsia="MS Mincho" w:hAnsi="Book Antiqua" w:cs="Times New Roman"/>
                <w:iCs/>
                <w:sz w:val="24"/>
                <w:szCs w:val="24"/>
              </w:rPr>
              <w:t>Pericellular</w:t>
            </w:r>
            <w:proofErr w:type="spellEnd"/>
            <w:r w:rsidRPr="008C78BC">
              <w:rPr>
                <w:rFonts w:ascii="Book Antiqua" w:eastAsia="MS Mincho" w:hAnsi="Book Antiqua" w:cs="Times New Roman"/>
                <w:iCs/>
                <w:sz w:val="24"/>
                <w:szCs w:val="24"/>
              </w:rPr>
              <w:t xml:space="preserve"> fibrosis (score 0-3)</w:t>
            </w:r>
          </w:p>
        </w:tc>
        <w:tc>
          <w:tcPr>
            <w:tcW w:w="1529" w:type="dxa"/>
            <w:shd w:val="clear" w:color="auto" w:fill="auto"/>
            <w:tcMar>
              <w:top w:w="15" w:type="dxa"/>
              <w:left w:w="15" w:type="dxa"/>
              <w:bottom w:w="0" w:type="dxa"/>
              <w:right w:w="15" w:type="dxa"/>
            </w:tcMar>
            <w:vAlign w:val="bottom"/>
            <w:hideMark/>
          </w:tcPr>
          <w:p w14:paraId="1379CB00"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-0.224</w:t>
            </w:r>
          </w:p>
        </w:tc>
        <w:tc>
          <w:tcPr>
            <w:tcW w:w="1528" w:type="dxa"/>
            <w:shd w:val="clear" w:color="auto" w:fill="auto"/>
            <w:tcMar>
              <w:top w:w="15" w:type="dxa"/>
              <w:left w:w="15" w:type="dxa"/>
              <w:bottom w:w="0" w:type="dxa"/>
              <w:right w:w="15" w:type="dxa"/>
            </w:tcMar>
            <w:vAlign w:val="bottom"/>
            <w:hideMark/>
          </w:tcPr>
          <w:p w14:paraId="426D7ADE"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0.141</w:t>
            </w:r>
          </w:p>
        </w:tc>
        <w:tc>
          <w:tcPr>
            <w:tcW w:w="1529" w:type="dxa"/>
            <w:shd w:val="clear" w:color="auto" w:fill="auto"/>
            <w:tcMar>
              <w:top w:w="15" w:type="dxa"/>
              <w:left w:w="15" w:type="dxa"/>
              <w:bottom w:w="0" w:type="dxa"/>
              <w:right w:w="15" w:type="dxa"/>
            </w:tcMar>
            <w:vAlign w:val="bottom"/>
            <w:hideMark/>
          </w:tcPr>
          <w:p w14:paraId="7D0F7581"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0.131</w:t>
            </w:r>
          </w:p>
        </w:tc>
        <w:tc>
          <w:tcPr>
            <w:tcW w:w="1681" w:type="dxa"/>
            <w:shd w:val="clear" w:color="auto" w:fill="auto"/>
            <w:tcMar>
              <w:top w:w="15" w:type="dxa"/>
              <w:left w:w="15" w:type="dxa"/>
              <w:bottom w:w="0" w:type="dxa"/>
              <w:right w:w="15" w:type="dxa"/>
            </w:tcMar>
            <w:vAlign w:val="bottom"/>
            <w:hideMark/>
          </w:tcPr>
          <w:p w14:paraId="551BD46B"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0.567</w:t>
            </w:r>
            <w:r w:rsidRPr="008C78BC">
              <w:rPr>
                <w:rFonts w:ascii="Book Antiqua" w:eastAsia="宋体" w:hAnsi="Book Antiqua" w:cs="Times New Roman" w:hint="eastAsia"/>
                <w:iCs/>
                <w:sz w:val="24"/>
                <w:szCs w:val="24"/>
                <w:vertAlign w:val="superscript"/>
                <w:lang w:eastAsia="zh-CN"/>
              </w:rPr>
              <w:t>b</w:t>
            </w:r>
          </w:p>
        </w:tc>
      </w:tr>
      <w:tr w:rsidR="002108F4" w:rsidRPr="008C78BC" w14:paraId="3583DFA6" w14:textId="77777777" w:rsidTr="004278B2">
        <w:trPr>
          <w:trHeight w:val="269"/>
        </w:trPr>
        <w:tc>
          <w:tcPr>
            <w:tcW w:w="3838" w:type="dxa"/>
            <w:shd w:val="clear" w:color="auto" w:fill="auto"/>
            <w:tcMar>
              <w:top w:w="15" w:type="dxa"/>
              <w:left w:w="15" w:type="dxa"/>
              <w:bottom w:w="0" w:type="dxa"/>
              <w:right w:w="15" w:type="dxa"/>
            </w:tcMar>
            <w:vAlign w:val="bottom"/>
            <w:hideMark/>
          </w:tcPr>
          <w:p w14:paraId="475EF37F" w14:textId="77777777" w:rsidR="002108F4" w:rsidRPr="008C78BC" w:rsidRDefault="002108F4" w:rsidP="008C78BC">
            <w:pPr>
              <w:snapToGrid w:val="0"/>
              <w:spacing w:after="0" w:line="360" w:lineRule="auto"/>
              <w:rPr>
                <w:rFonts w:ascii="Book Antiqua" w:eastAsia="Times New Roman" w:hAnsi="Book Antiqua" w:cs="Times New Roman"/>
                <w:bCs/>
                <w:iCs/>
                <w:sz w:val="24"/>
                <w:szCs w:val="24"/>
              </w:rPr>
            </w:pPr>
            <w:proofErr w:type="spellStart"/>
            <w:r w:rsidRPr="008C78BC">
              <w:rPr>
                <w:rFonts w:ascii="Book Antiqua" w:eastAsia="MS Mincho" w:hAnsi="Book Antiqua" w:cs="Times New Roman"/>
                <w:iCs/>
                <w:sz w:val="24"/>
                <w:szCs w:val="24"/>
              </w:rPr>
              <w:t>Chevallier</w:t>
            </w:r>
            <w:proofErr w:type="spellEnd"/>
            <w:r w:rsidRPr="008C78BC">
              <w:rPr>
                <w:rFonts w:ascii="Book Antiqua" w:eastAsia="MS Mincho" w:hAnsi="Book Antiqua" w:cs="Times New Roman"/>
                <w:iCs/>
                <w:sz w:val="24"/>
                <w:szCs w:val="24"/>
              </w:rPr>
              <w:t xml:space="preserve"> fibrosis score  (SSS)</w:t>
            </w:r>
          </w:p>
        </w:tc>
        <w:tc>
          <w:tcPr>
            <w:tcW w:w="1529" w:type="dxa"/>
            <w:shd w:val="clear" w:color="auto" w:fill="auto"/>
            <w:tcMar>
              <w:top w:w="15" w:type="dxa"/>
              <w:left w:w="15" w:type="dxa"/>
              <w:bottom w:w="0" w:type="dxa"/>
              <w:right w:w="15" w:type="dxa"/>
            </w:tcMar>
            <w:vAlign w:val="bottom"/>
            <w:hideMark/>
          </w:tcPr>
          <w:p w14:paraId="20B0375D"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-0.189</w:t>
            </w:r>
          </w:p>
        </w:tc>
        <w:tc>
          <w:tcPr>
            <w:tcW w:w="1528" w:type="dxa"/>
            <w:shd w:val="clear" w:color="auto" w:fill="auto"/>
            <w:tcMar>
              <w:top w:w="15" w:type="dxa"/>
              <w:left w:w="15" w:type="dxa"/>
              <w:bottom w:w="0" w:type="dxa"/>
              <w:right w:w="15" w:type="dxa"/>
            </w:tcMar>
            <w:vAlign w:val="bottom"/>
            <w:hideMark/>
          </w:tcPr>
          <w:p w14:paraId="2348B7AA"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0.112</w:t>
            </w:r>
          </w:p>
        </w:tc>
        <w:tc>
          <w:tcPr>
            <w:tcW w:w="1529" w:type="dxa"/>
            <w:shd w:val="clear" w:color="auto" w:fill="auto"/>
            <w:tcMar>
              <w:top w:w="15" w:type="dxa"/>
              <w:left w:w="15" w:type="dxa"/>
              <w:bottom w:w="0" w:type="dxa"/>
              <w:right w:w="15" w:type="dxa"/>
            </w:tcMar>
            <w:vAlign w:val="bottom"/>
            <w:hideMark/>
          </w:tcPr>
          <w:p w14:paraId="37BAB62C" w14:textId="77777777" w:rsidR="002108F4" w:rsidRPr="008C78BC" w:rsidRDefault="002108F4" w:rsidP="008C78BC">
            <w:pPr>
              <w:snapToGrid w:val="0"/>
              <w:spacing w:after="0" w:line="360" w:lineRule="auto"/>
              <w:jc w:val="center"/>
              <w:rPr>
                <w:rFonts w:ascii="Book Antiqua" w:eastAsia="MS Mincho" w:hAnsi="Book Antiqua" w:cs="Times New Roman"/>
                <w:iCs/>
                <w:sz w:val="24"/>
                <w:szCs w:val="24"/>
              </w:rPr>
            </w:pPr>
            <w:r w:rsidRPr="008C78BC">
              <w:rPr>
                <w:rFonts w:ascii="Book Antiqua" w:eastAsia="MS Mincho" w:hAnsi="Book Antiqua" w:cs="Times New Roman"/>
                <w:iCs/>
                <w:sz w:val="24"/>
                <w:szCs w:val="24"/>
              </w:rPr>
              <w:t>0.131</w:t>
            </w:r>
          </w:p>
        </w:tc>
        <w:tc>
          <w:tcPr>
            <w:tcW w:w="1681" w:type="dxa"/>
            <w:shd w:val="clear" w:color="auto" w:fill="auto"/>
            <w:tcMar>
              <w:top w:w="15" w:type="dxa"/>
              <w:left w:w="15" w:type="dxa"/>
              <w:bottom w:w="0" w:type="dxa"/>
              <w:right w:w="15" w:type="dxa"/>
            </w:tcMar>
            <w:vAlign w:val="bottom"/>
            <w:hideMark/>
          </w:tcPr>
          <w:p w14:paraId="10EB7F6B"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0.828</w:t>
            </w:r>
            <w:r w:rsidRPr="008C78BC">
              <w:rPr>
                <w:rFonts w:ascii="Book Antiqua" w:eastAsia="宋体" w:hAnsi="Book Antiqua" w:cs="Times New Roman" w:hint="eastAsia"/>
                <w:iCs/>
                <w:sz w:val="24"/>
                <w:szCs w:val="24"/>
                <w:vertAlign w:val="superscript"/>
                <w:lang w:eastAsia="zh-CN"/>
              </w:rPr>
              <w:t>b</w:t>
            </w:r>
          </w:p>
        </w:tc>
      </w:tr>
      <w:tr w:rsidR="002108F4" w:rsidRPr="008C78BC" w14:paraId="6CBC288D" w14:textId="77777777" w:rsidTr="004278B2">
        <w:trPr>
          <w:trHeight w:val="269"/>
        </w:trPr>
        <w:tc>
          <w:tcPr>
            <w:tcW w:w="3838" w:type="dxa"/>
            <w:shd w:val="clear" w:color="auto" w:fill="auto"/>
            <w:tcMar>
              <w:top w:w="15" w:type="dxa"/>
              <w:left w:w="15" w:type="dxa"/>
              <w:bottom w:w="0" w:type="dxa"/>
              <w:right w:w="15" w:type="dxa"/>
            </w:tcMar>
            <w:vAlign w:val="bottom"/>
            <w:hideMark/>
          </w:tcPr>
          <w:p w14:paraId="1F27AA7D" w14:textId="77777777" w:rsidR="002108F4" w:rsidRPr="008C78BC" w:rsidRDefault="002108F4" w:rsidP="008C78BC">
            <w:pPr>
              <w:snapToGrid w:val="0"/>
              <w:spacing w:after="0" w:line="360" w:lineRule="auto"/>
              <w:rPr>
                <w:rFonts w:ascii="Book Antiqua" w:eastAsia="MS Mincho" w:hAnsi="Book Antiqua" w:cs="Times New Roman"/>
                <w:iCs/>
                <w:sz w:val="24"/>
                <w:szCs w:val="24"/>
              </w:rPr>
            </w:pPr>
            <w:r w:rsidRPr="008C78BC">
              <w:rPr>
                <w:rFonts w:ascii="Book Antiqua" w:eastAsia="MS Mincho" w:hAnsi="Book Antiqua" w:cs="Times New Roman"/>
                <w:iCs/>
                <w:sz w:val="24"/>
                <w:szCs w:val="24"/>
              </w:rPr>
              <w:t>Ballooning k8/18 stain (score 0-2)</w:t>
            </w:r>
          </w:p>
        </w:tc>
        <w:tc>
          <w:tcPr>
            <w:tcW w:w="1529" w:type="dxa"/>
            <w:shd w:val="clear" w:color="auto" w:fill="auto"/>
            <w:tcMar>
              <w:top w:w="15" w:type="dxa"/>
              <w:left w:w="15" w:type="dxa"/>
              <w:bottom w:w="0" w:type="dxa"/>
              <w:right w:w="15" w:type="dxa"/>
            </w:tcMar>
            <w:vAlign w:val="bottom"/>
            <w:hideMark/>
          </w:tcPr>
          <w:p w14:paraId="4FC44651"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-0.537</w:t>
            </w:r>
            <w:r w:rsidRPr="008C78BC">
              <w:rPr>
                <w:rFonts w:ascii="Book Antiqua" w:eastAsia="宋体" w:hAnsi="Book Antiqua" w:cs="Times New Roman" w:hint="eastAsia"/>
                <w:iCs/>
                <w:sz w:val="24"/>
                <w:szCs w:val="24"/>
                <w:vertAlign w:val="superscript"/>
                <w:lang w:eastAsia="zh-CN"/>
              </w:rPr>
              <w:t>b</w:t>
            </w:r>
          </w:p>
        </w:tc>
        <w:tc>
          <w:tcPr>
            <w:tcW w:w="1528" w:type="dxa"/>
            <w:shd w:val="clear" w:color="auto" w:fill="auto"/>
            <w:tcMar>
              <w:top w:w="15" w:type="dxa"/>
              <w:left w:w="15" w:type="dxa"/>
              <w:bottom w:w="0" w:type="dxa"/>
              <w:right w:w="15" w:type="dxa"/>
            </w:tcMar>
            <w:vAlign w:val="bottom"/>
            <w:hideMark/>
          </w:tcPr>
          <w:p w14:paraId="37CA6126"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0.490</w:t>
            </w:r>
            <w:r w:rsidRPr="008C78BC">
              <w:rPr>
                <w:rFonts w:ascii="Book Antiqua" w:eastAsia="宋体" w:hAnsi="Book Antiqua" w:cs="Times New Roman" w:hint="eastAsia"/>
                <w:iCs/>
                <w:sz w:val="24"/>
                <w:szCs w:val="24"/>
                <w:vertAlign w:val="superscript"/>
                <w:lang w:eastAsia="zh-CN"/>
              </w:rPr>
              <w:t>b</w:t>
            </w:r>
          </w:p>
        </w:tc>
        <w:tc>
          <w:tcPr>
            <w:tcW w:w="1529" w:type="dxa"/>
            <w:shd w:val="clear" w:color="auto" w:fill="auto"/>
            <w:tcMar>
              <w:top w:w="15" w:type="dxa"/>
              <w:left w:w="15" w:type="dxa"/>
              <w:bottom w:w="0" w:type="dxa"/>
              <w:right w:w="15" w:type="dxa"/>
            </w:tcMar>
            <w:vAlign w:val="bottom"/>
            <w:hideMark/>
          </w:tcPr>
          <w:p w14:paraId="69FDD2D5"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0.089</w:t>
            </w:r>
          </w:p>
        </w:tc>
        <w:tc>
          <w:tcPr>
            <w:tcW w:w="1681" w:type="dxa"/>
            <w:shd w:val="clear" w:color="auto" w:fill="auto"/>
            <w:tcMar>
              <w:top w:w="15" w:type="dxa"/>
              <w:left w:w="15" w:type="dxa"/>
              <w:bottom w:w="0" w:type="dxa"/>
              <w:right w:w="15" w:type="dxa"/>
            </w:tcMar>
            <w:vAlign w:val="bottom"/>
            <w:hideMark/>
          </w:tcPr>
          <w:p w14:paraId="498E2206"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0.692</w:t>
            </w:r>
            <w:r w:rsidRPr="008C78BC">
              <w:rPr>
                <w:rFonts w:ascii="Book Antiqua" w:eastAsia="宋体" w:hAnsi="Book Antiqua" w:cs="Times New Roman" w:hint="eastAsia"/>
                <w:iCs/>
                <w:sz w:val="24"/>
                <w:szCs w:val="24"/>
                <w:vertAlign w:val="superscript"/>
                <w:lang w:eastAsia="zh-CN"/>
              </w:rPr>
              <w:t>b</w:t>
            </w:r>
          </w:p>
        </w:tc>
      </w:tr>
      <w:tr w:rsidR="002108F4" w:rsidRPr="008C78BC" w14:paraId="65A840B2" w14:textId="77777777" w:rsidTr="004278B2">
        <w:trPr>
          <w:trHeight w:val="269"/>
        </w:trPr>
        <w:tc>
          <w:tcPr>
            <w:tcW w:w="3838" w:type="dxa"/>
            <w:shd w:val="clear" w:color="auto" w:fill="auto"/>
            <w:tcMar>
              <w:top w:w="15" w:type="dxa"/>
              <w:left w:w="15" w:type="dxa"/>
              <w:bottom w:w="0" w:type="dxa"/>
              <w:right w:w="15" w:type="dxa"/>
            </w:tcMar>
            <w:vAlign w:val="bottom"/>
            <w:hideMark/>
          </w:tcPr>
          <w:p w14:paraId="096CAA67" w14:textId="77777777" w:rsidR="002108F4" w:rsidRPr="008C78BC" w:rsidRDefault="002108F4" w:rsidP="008C78BC">
            <w:pPr>
              <w:snapToGrid w:val="0"/>
              <w:spacing w:after="0" w:line="360" w:lineRule="auto"/>
              <w:rPr>
                <w:rFonts w:ascii="Book Antiqua" w:eastAsia="Times New Roman" w:hAnsi="Book Antiqua" w:cs="Times New Roman"/>
                <w:bCs/>
                <w:iCs/>
                <w:sz w:val="24"/>
                <w:szCs w:val="24"/>
              </w:rPr>
            </w:pPr>
            <w:proofErr w:type="spellStart"/>
            <w:r w:rsidRPr="008C78BC">
              <w:rPr>
                <w:rFonts w:ascii="Book Antiqua" w:eastAsia="MS Mincho" w:hAnsi="Book Antiqua" w:cs="Times New Roman"/>
                <w:iCs/>
                <w:sz w:val="24"/>
                <w:szCs w:val="24"/>
              </w:rPr>
              <w:t>Kleiner</w:t>
            </w:r>
            <w:proofErr w:type="spellEnd"/>
            <w:r w:rsidRPr="008C78BC">
              <w:rPr>
                <w:rFonts w:ascii="Book Antiqua" w:eastAsia="MS Mincho" w:hAnsi="Book Antiqua" w:cs="Times New Roman"/>
                <w:iCs/>
                <w:sz w:val="24"/>
                <w:szCs w:val="24"/>
              </w:rPr>
              <w:t xml:space="preserve"> fibrosis score  (score 0-4)</w:t>
            </w:r>
          </w:p>
        </w:tc>
        <w:tc>
          <w:tcPr>
            <w:tcW w:w="1529" w:type="dxa"/>
            <w:shd w:val="clear" w:color="auto" w:fill="auto"/>
            <w:tcMar>
              <w:top w:w="15" w:type="dxa"/>
              <w:left w:w="15" w:type="dxa"/>
              <w:bottom w:w="0" w:type="dxa"/>
              <w:right w:w="15" w:type="dxa"/>
            </w:tcMar>
            <w:vAlign w:val="bottom"/>
            <w:hideMark/>
          </w:tcPr>
          <w:p w14:paraId="28D1EA97"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-0.163</w:t>
            </w:r>
          </w:p>
        </w:tc>
        <w:tc>
          <w:tcPr>
            <w:tcW w:w="1528" w:type="dxa"/>
            <w:shd w:val="clear" w:color="auto" w:fill="auto"/>
            <w:tcMar>
              <w:top w:w="15" w:type="dxa"/>
              <w:left w:w="15" w:type="dxa"/>
              <w:bottom w:w="0" w:type="dxa"/>
              <w:right w:w="15" w:type="dxa"/>
            </w:tcMar>
            <w:vAlign w:val="bottom"/>
            <w:hideMark/>
          </w:tcPr>
          <w:p w14:paraId="18216D0A"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0.148</w:t>
            </w:r>
          </w:p>
        </w:tc>
        <w:tc>
          <w:tcPr>
            <w:tcW w:w="1529" w:type="dxa"/>
            <w:shd w:val="clear" w:color="auto" w:fill="auto"/>
            <w:tcMar>
              <w:top w:w="15" w:type="dxa"/>
              <w:left w:w="15" w:type="dxa"/>
              <w:bottom w:w="0" w:type="dxa"/>
              <w:right w:w="15" w:type="dxa"/>
            </w:tcMar>
            <w:vAlign w:val="bottom"/>
            <w:hideMark/>
          </w:tcPr>
          <w:p w14:paraId="5560C55D"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0.035</w:t>
            </w:r>
          </w:p>
        </w:tc>
        <w:tc>
          <w:tcPr>
            <w:tcW w:w="1681" w:type="dxa"/>
            <w:shd w:val="clear" w:color="auto" w:fill="auto"/>
            <w:tcMar>
              <w:top w:w="15" w:type="dxa"/>
              <w:left w:w="15" w:type="dxa"/>
              <w:bottom w:w="0" w:type="dxa"/>
              <w:right w:w="15" w:type="dxa"/>
            </w:tcMar>
            <w:vAlign w:val="bottom"/>
            <w:hideMark/>
          </w:tcPr>
          <w:p w14:paraId="7C806B7B"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0.745</w:t>
            </w:r>
            <w:r w:rsidRPr="008C78BC">
              <w:rPr>
                <w:rFonts w:ascii="Book Antiqua" w:eastAsia="宋体" w:hAnsi="Book Antiqua" w:cs="Times New Roman" w:hint="eastAsia"/>
                <w:iCs/>
                <w:sz w:val="24"/>
                <w:szCs w:val="24"/>
                <w:vertAlign w:val="superscript"/>
                <w:lang w:eastAsia="zh-CN"/>
              </w:rPr>
              <w:t>b</w:t>
            </w:r>
          </w:p>
        </w:tc>
      </w:tr>
      <w:tr w:rsidR="002108F4" w:rsidRPr="008C78BC" w14:paraId="1C0D3792" w14:textId="77777777" w:rsidTr="004278B2">
        <w:trPr>
          <w:trHeight w:val="269"/>
        </w:trPr>
        <w:tc>
          <w:tcPr>
            <w:tcW w:w="3838" w:type="dxa"/>
            <w:shd w:val="clear" w:color="auto" w:fill="auto"/>
            <w:tcMar>
              <w:top w:w="15" w:type="dxa"/>
              <w:left w:w="15" w:type="dxa"/>
              <w:bottom w:w="0" w:type="dxa"/>
              <w:right w:w="15" w:type="dxa"/>
            </w:tcMar>
            <w:vAlign w:val="bottom"/>
            <w:hideMark/>
          </w:tcPr>
          <w:p w14:paraId="02C6E5FA" w14:textId="77777777" w:rsidR="002108F4" w:rsidRPr="008C78BC" w:rsidRDefault="002108F4" w:rsidP="008C78BC">
            <w:pPr>
              <w:snapToGrid w:val="0"/>
              <w:spacing w:after="0" w:line="360" w:lineRule="auto"/>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 xml:space="preserve">Mallory </w:t>
            </w:r>
            <w:proofErr w:type="spellStart"/>
            <w:r w:rsidRPr="008C78BC">
              <w:rPr>
                <w:rFonts w:ascii="Book Antiqua" w:eastAsia="MS Mincho" w:hAnsi="Book Antiqua" w:cs="Times New Roman"/>
                <w:iCs/>
                <w:sz w:val="24"/>
                <w:szCs w:val="24"/>
              </w:rPr>
              <w:t>Denk</w:t>
            </w:r>
            <w:proofErr w:type="spellEnd"/>
            <w:r w:rsidRPr="008C78BC">
              <w:rPr>
                <w:rFonts w:ascii="Book Antiqua" w:eastAsia="MS Mincho" w:hAnsi="Book Antiqua" w:cs="Times New Roman"/>
                <w:iCs/>
                <w:sz w:val="24"/>
                <w:szCs w:val="24"/>
              </w:rPr>
              <w:t xml:space="preserve"> Bodies (score 0-1)</w:t>
            </w:r>
          </w:p>
        </w:tc>
        <w:tc>
          <w:tcPr>
            <w:tcW w:w="1529" w:type="dxa"/>
            <w:shd w:val="clear" w:color="auto" w:fill="auto"/>
            <w:tcMar>
              <w:top w:w="15" w:type="dxa"/>
              <w:left w:w="15" w:type="dxa"/>
              <w:bottom w:w="0" w:type="dxa"/>
              <w:right w:w="15" w:type="dxa"/>
            </w:tcMar>
            <w:vAlign w:val="bottom"/>
            <w:hideMark/>
          </w:tcPr>
          <w:p w14:paraId="23715E38"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-0.121</w:t>
            </w:r>
          </w:p>
        </w:tc>
        <w:tc>
          <w:tcPr>
            <w:tcW w:w="1528" w:type="dxa"/>
            <w:shd w:val="clear" w:color="auto" w:fill="auto"/>
            <w:tcMar>
              <w:top w:w="15" w:type="dxa"/>
              <w:left w:w="15" w:type="dxa"/>
              <w:bottom w:w="0" w:type="dxa"/>
              <w:right w:w="15" w:type="dxa"/>
            </w:tcMar>
            <w:vAlign w:val="bottom"/>
            <w:hideMark/>
          </w:tcPr>
          <w:p w14:paraId="4F385F3D"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0.110</w:t>
            </w:r>
          </w:p>
        </w:tc>
        <w:tc>
          <w:tcPr>
            <w:tcW w:w="1529" w:type="dxa"/>
            <w:shd w:val="clear" w:color="auto" w:fill="auto"/>
            <w:tcMar>
              <w:top w:w="15" w:type="dxa"/>
              <w:left w:w="15" w:type="dxa"/>
              <w:bottom w:w="0" w:type="dxa"/>
              <w:right w:w="15" w:type="dxa"/>
            </w:tcMar>
            <w:vAlign w:val="bottom"/>
            <w:hideMark/>
          </w:tcPr>
          <w:p w14:paraId="40AA9049"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0.026</w:t>
            </w:r>
          </w:p>
        </w:tc>
        <w:tc>
          <w:tcPr>
            <w:tcW w:w="1681" w:type="dxa"/>
            <w:shd w:val="clear" w:color="auto" w:fill="auto"/>
            <w:tcMar>
              <w:top w:w="15" w:type="dxa"/>
              <w:left w:w="15" w:type="dxa"/>
              <w:bottom w:w="0" w:type="dxa"/>
              <w:right w:w="15" w:type="dxa"/>
            </w:tcMar>
            <w:vAlign w:val="bottom"/>
            <w:hideMark/>
          </w:tcPr>
          <w:p w14:paraId="6A6E1449"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0.530</w:t>
            </w:r>
            <w:r w:rsidRPr="008C78BC">
              <w:rPr>
                <w:rFonts w:ascii="Book Antiqua" w:eastAsia="宋体" w:hAnsi="Book Antiqua" w:cs="Times New Roman" w:hint="eastAsia"/>
                <w:iCs/>
                <w:sz w:val="24"/>
                <w:szCs w:val="24"/>
                <w:vertAlign w:val="superscript"/>
                <w:lang w:eastAsia="zh-CN"/>
              </w:rPr>
              <w:t>b</w:t>
            </w:r>
          </w:p>
        </w:tc>
      </w:tr>
      <w:tr w:rsidR="002108F4" w:rsidRPr="008C78BC" w14:paraId="15B1D7F7" w14:textId="77777777" w:rsidTr="004278B2">
        <w:trPr>
          <w:trHeight w:val="269"/>
        </w:trPr>
        <w:tc>
          <w:tcPr>
            <w:tcW w:w="3838" w:type="dxa"/>
            <w:shd w:val="clear" w:color="auto" w:fill="auto"/>
            <w:tcMar>
              <w:top w:w="15" w:type="dxa"/>
              <w:left w:w="15" w:type="dxa"/>
              <w:bottom w:w="0" w:type="dxa"/>
              <w:right w:w="15" w:type="dxa"/>
            </w:tcMar>
            <w:vAlign w:val="bottom"/>
            <w:hideMark/>
          </w:tcPr>
          <w:p w14:paraId="4219A9F7" w14:textId="77777777" w:rsidR="002108F4" w:rsidRPr="008C78BC" w:rsidRDefault="002108F4" w:rsidP="008C78BC">
            <w:pPr>
              <w:snapToGrid w:val="0"/>
              <w:spacing w:after="0" w:line="360" w:lineRule="auto"/>
              <w:rPr>
                <w:rFonts w:ascii="Book Antiqua" w:eastAsia="MS Mincho" w:hAnsi="Book Antiqua" w:cs="Times New Roman"/>
                <w:iCs/>
                <w:sz w:val="24"/>
                <w:szCs w:val="24"/>
              </w:rPr>
            </w:pPr>
            <w:r w:rsidRPr="008C78BC">
              <w:rPr>
                <w:rFonts w:ascii="Book Antiqua" w:eastAsia="MS Mincho" w:hAnsi="Book Antiqua" w:cs="Times New Roman"/>
                <w:iCs/>
                <w:sz w:val="24"/>
                <w:szCs w:val="24"/>
              </w:rPr>
              <w:t>Apoptosis M30 stain (score 0-3)</w:t>
            </w:r>
          </w:p>
        </w:tc>
        <w:tc>
          <w:tcPr>
            <w:tcW w:w="1529" w:type="dxa"/>
            <w:shd w:val="clear" w:color="auto" w:fill="auto"/>
            <w:tcMar>
              <w:top w:w="15" w:type="dxa"/>
              <w:left w:w="15" w:type="dxa"/>
              <w:bottom w:w="0" w:type="dxa"/>
              <w:right w:w="15" w:type="dxa"/>
            </w:tcMar>
            <w:vAlign w:val="bottom"/>
            <w:hideMark/>
          </w:tcPr>
          <w:p w14:paraId="6D9A3EF8"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-0.039</w:t>
            </w:r>
          </w:p>
        </w:tc>
        <w:tc>
          <w:tcPr>
            <w:tcW w:w="1528" w:type="dxa"/>
            <w:shd w:val="clear" w:color="auto" w:fill="auto"/>
            <w:tcMar>
              <w:top w:w="15" w:type="dxa"/>
              <w:left w:w="15" w:type="dxa"/>
              <w:bottom w:w="0" w:type="dxa"/>
              <w:right w:w="15" w:type="dxa"/>
            </w:tcMar>
            <w:vAlign w:val="bottom"/>
            <w:hideMark/>
          </w:tcPr>
          <w:p w14:paraId="516EB2EB"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0.031</w:t>
            </w:r>
          </w:p>
        </w:tc>
        <w:tc>
          <w:tcPr>
            <w:tcW w:w="1529" w:type="dxa"/>
            <w:shd w:val="clear" w:color="auto" w:fill="auto"/>
            <w:tcMar>
              <w:top w:w="15" w:type="dxa"/>
              <w:left w:w="15" w:type="dxa"/>
              <w:bottom w:w="0" w:type="dxa"/>
              <w:right w:w="15" w:type="dxa"/>
            </w:tcMar>
            <w:vAlign w:val="bottom"/>
            <w:hideMark/>
          </w:tcPr>
          <w:p w14:paraId="1ED2C0E8"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0.014</w:t>
            </w:r>
          </w:p>
        </w:tc>
        <w:tc>
          <w:tcPr>
            <w:tcW w:w="1681" w:type="dxa"/>
            <w:shd w:val="clear" w:color="auto" w:fill="auto"/>
            <w:tcMar>
              <w:top w:w="15" w:type="dxa"/>
              <w:left w:w="15" w:type="dxa"/>
              <w:bottom w:w="0" w:type="dxa"/>
              <w:right w:w="15" w:type="dxa"/>
            </w:tcMar>
            <w:vAlign w:val="bottom"/>
            <w:hideMark/>
          </w:tcPr>
          <w:p w14:paraId="163F4E77"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0.490</w:t>
            </w:r>
            <w:r w:rsidRPr="008C78BC">
              <w:rPr>
                <w:rFonts w:ascii="Book Antiqua" w:eastAsia="宋体" w:hAnsi="Book Antiqua" w:cs="Times New Roman" w:hint="eastAsia"/>
                <w:iCs/>
                <w:sz w:val="24"/>
                <w:szCs w:val="24"/>
                <w:vertAlign w:val="superscript"/>
                <w:lang w:eastAsia="zh-CN"/>
              </w:rPr>
              <w:t>b</w:t>
            </w:r>
          </w:p>
        </w:tc>
      </w:tr>
      <w:tr w:rsidR="002108F4" w:rsidRPr="008C78BC" w14:paraId="79E24A04" w14:textId="77777777" w:rsidTr="004278B2">
        <w:trPr>
          <w:trHeight w:val="269"/>
        </w:trPr>
        <w:tc>
          <w:tcPr>
            <w:tcW w:w="3838" w:type="dxa"/>
            <w:shd w:val="clear" w:color="auto" w:fill="auto"/>
            <w:tcMar>
              <w:top w:w="15" w:type="dxa"/>
              <w:left w:w="15" w:type="dxa"/>
              <w:bottom w:w="0" w:type="dxa"/>
              <w:right w:w="15" w:type="dxa"/>
            </w:tcMar>
            <w:vAlign w:val="bottom"/>
            <w:hideMark/>
          </w:tcPr>
          <w:p w14:paraId="62B6E310" w14:textId="77777777" w:rsidR="002108F4" w:rsidRPr="008C78BC" w:rsidRDefault="002108F4" w:rsidP="008C78BC">
            <w:pPr>
              <w:snapToGrid w:val="0"/>
              <w:spacing w:after="0" w:line="360" w:lineRule="auto"/>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Pigmented macrophages (score 0-1)</w:t>
            </w:r>
          </w:p>
        </w:tc>
        <w:tc>
          <w:tcPr>
            <w:tcW w:w="1529" w:type="dxa"/>
            <w:shd w:val="clear" w:color="auto" w:fill="auto"/>
            <w:tcMar>
              <w:top w:w="15" w:type="dxa"/>
              <w:left w:w="15" w:type="dxa"/>
              <w:bottom w:w="0" w:type="dxa"/>
              <w:right w:w="15" w:type="dxa"/>
            </w:tcMar>
            <w:vAlign w:val="bottom"/>
            <w:hideMark/>
          </w:tcPr>
          <w:p w14:paraId="1D31CFD4"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0.003</w:t>
            </w:r>
          </w:p>
        </w:tc>
        <w:tc>
          <w:tcPr>
            <w:tcW w:w="1528" w:type="dxa"/>
            <w:shd w:val="clear" w:color="auto" w:fill="auto"/>
            <w:tcMar>
              <w:top w:w="15" w:type="dxa"/>
              <w:left w:w="15" w:type="dxa"/>
              <w:bottom w:w="0" w:type="dxa"/>
              <w:right w:w="15" w:type="dxa"/>
            </w:tcMar>
            <w:vAlign w:val="bottom"/>
            <w:hideMark/>
          </w:tcPr>
          <w:p w14:paraId="1AFECAE4"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0.012</w:t>
            </w:r>
          </w:p>
        </w:tc>
        <w:tc>
          <w:tcPr>
            <w:tcW w:w="1529" w:type="dxa"/>
            <w:shd w:val="clear" w:color="auto" w:fill="auto"/>
            <w:tcMar>
              <w:top w:w="15" w:type="dxa"/>
              <w:left w:w="15" w:type="dxa"/>
              <w:bottom w:w="0" w:type="dxa"/>
              <w:right w:w="15" w:type="dxa"/>
            </w:tcMar>
            <w:vAlign w:val="bottom"/>
            <w:hideMark/>
          </w:tcPr>
          <w:p w14:paraId="3BBA3C42"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-0.022</w:t>
            </w:r>
          </w:p>
        </w:tc>
        <w:tc>
          <w:tcPr>
            <w:tcW w:w="1681" w:type="dxa"/>
            <w:shd w:val="clear" w:color="auto" w:fill="auto"/>
            <w:tcMar>
              <w:top w:w="15" w:type="dxa"/>
              <w:left w:w="15" w:type="dxa"/>
              <w:bottom w:w="0" w:type="dxa"/>
              <w:right w:w="15" w:type="dxa"/>
            </w:tcMar>
            <w:vAlign w:val="bottom"/>
            <w:hideMark/>
          </w:tcPr>
          <w:p w14:paraId="72A688FD"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-0.009</w:t>
            </w:r>
          </w:p>
        </w:tc>
      </w:tr>
      <w:tr w:rsidR="002108F4" w:rsidRPr="008C78BC" w14:paraId="0E8E60C5" w14:textId="77777777" w:rsidTr="004278B2">
        <w:trPr>
          <w:trHeight w:val="269"/>
        </w:trPr>
        <w:tc>
          <w:tcPr>
            <w:tcW w:w="3838" w:type="dxa"/>
            <w:shd w:val="clear" w:color="auto" w:fill="auto"/>
            <w:tcMar>
              <w:top w:w="15" w:type="dxa"/>
              <w:left w:w="15" w:type="dxa"/>
              <w:bottom w:w="0" w:type="dxa"/>
              <w:right w:w="15" w:type="dxa"/>
            </w:tcMar>
            <w:vAlign w:val="bottom"/>
            <w:hideMark/>
          </w:tcPr>
          <w:p w14:paraId="793E823F" w14:textId="77777777" w:rsidR="002108F4" w:rsidRPr="008C78BC" w:rsidRDefault="002108F4" w:rsidP="008C78BC">
            <w:pPr>
              <w:snapToGrid w:val="0"/>
              <w:spacing w:after="0" w:line="360" w:lineRule="auto"/>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Portal inflammation (score 0-1)</w:t>
            </w:r>
          </w:p>
        </w:tc>
        <w:tc>
          <w:tcPr>
            <w:tcW w:w="1529" w:type="dxa"/>
            <w:shd w:val="clear" w:color="auto" w:fill="auto"/>
            <w:tcMar>
              <w:top w:w="15" w:type="dxa"/>
              <w:left w:w="15" w:type="dxa"/>
              <w:bottom w:w="0" w:type="dxa"/>
              <w:right w:w="15" w:type="dxa"/>
            </w:tcMar>
            <w:vAlign w:val="bottom"/>
            <w:hideMark/>
          </w:tcPr>
          <w:p w14:paraId="6E17A265"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-0.027</w:t>
            </w:r>
          </w:p>
        </w:tc>
        <w:tc>
          <w:tcPr>
            <w:tcW w:w="1528" w:type="dxa"/>
            <w:shd w:val="clear" w:color="auto" w:fill="auto"/>
            <w:tcMar>
              <w:top w:w="15" w:type="dxa"/>
              <w:left w:w="15" w:type="dxa"/>
              <w:bottom w:w="0" w:type="dxa"/>
              <w:right w:w="15" w:type="dxa"/>
            </w:tcMar>
            <w:vAlign w:val="bottom"/>
            <w:hideMark/>
          </w:tcPr>
          <w:p w14:paraId="1BBDF21B"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0.099</w:t>
            </w:r>
          </w:p>
        </w:tc>
        <w:tc>
          <w:tcPr>
            <w:tcW w:w="1529" w:type="dxa"/>
            <w:shd w:val="clear" w:color="auto" w:fill="auto"/>
            <w:tcMar>
              <w:top w:w="15" w:type="dxa"/>
              <w:left w:w="15" w:type="dxa"/>
              <w:bottom w:w="0" w:type="dxa"/>
              <w:right w:w="15" w:type="dxa"/>
            </w:tcMar>
            <w:vAlign w:val="bottom"/>
            <w:hideMark/>
          </w:tcPr>
          <w:p w14:paraId="60FDC18F"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-0.106</w:t>
            </w:r>
          </w:p>
        </w:tc>
        <w:tc>
          <w:tcPr>
            <w:tcW w:w="1681" w:type="dxa"/>
            <w:shd w:val="clear" w:color="auto" w:fill="auto"/>
            <w:tcMar>
              <w:top w:w="15" w:type="dxa"/>
              <w:left w:w="15" w:type="dxa"/>
              <w:bottom w:w="0" w:type="dxa"/>
              <w:right w:w="15" w:type="dxa"/>
            </w:tcMar>
            <w:vAlign w:val="bottom"/>
            <w:hideMark/>
          </w:tcPr>
          <w:p w14:paraId="01F77D4B" w14:textId="77777777" w:rsidR="002108F4" w:rsidRPr="008C78BC" w:rsidRDefault="002108F4" w:rsidP="008C78BC">
            <w:pPr>
              <w:snapToGrid w:val="0"/>
              <w:spacing w:after="0" w:line="360" w:lineRule="auto"/>
              <w:jc w:val="center"/>
              <w:rPr>
                <w:rFonts w:ascii="Book Antiqua" w:eastAsia="宋体" w:hAnsi="Book Antiqua" w:cs="Times New Roman"/>
                <w:bCs/>
                <w:iCs/>
                <w:sz w:val="24"/>
                <w:szCs w:val="24"/>
                <w:lang w:eastAsia="zh-CN"/>
              </w:rPr>
            </w:pPr>
            <w:r w:rsidRPr="008C78BC">
              <w:rPr>
                <w:rFonts w:ascii="Book Antiqua" w:eastAsia="MS Mincho" w:hAnsi="Book Antiqua" w:cs="Times New Roman"/>
                <w:iCs/>
                <w:sz w:val="24"/>
                <w:szCs w:val="24"/>
              </w:rPr>
              <w:t>0.427</w:t>
            </w:r>
            <w:r w:rsidRPr="008C78BC">
              <w:rPr>
                <w:rFonts w:ascii="Book Antiqua" w:eastAsia="宋体" w:hAnsi="Book Antiqua" w:cs="Times New Roman" w:hint="eastAsia"/>
                <w:iCs/>
                <w:sz w:val="24"/>
                <w:szCs w:val="24"/>
                <w:vertAlign w:val="superscript"/>
                <w:lang w:eastAsia="zh-CN"/>
              </w:rPr>
              <w:t>b</w:t>
            </w:r>
          </w:p>
        </w:tc>
      </w:tr>
      <w:tr w:rsidR="002108F4" w:rsidRPr="008C78BC" w14:paraId="6E3DF01C" w14:textId="77777777" w:rsidTr="004278B2">
        <w:trPr>
          <w:trHeight w:val="287"/>
        </w:trPr>
        <w:tc>
          <w:tcPr>
            <w:tcW w:w="3838" w:type="dxa"/>
            <w:shd w:val="clear" w:color="auto" w:fill="auto"/>
            <w:tcMar>
              <w:top w:w="15" w:type="dxa"/>
              <w:left w:w="15" w:type="dxa"/>
              <w:bottom w:w="0" w:type="dxa"/>
              <w:right w:w="15" w:type="dxa"/>
            </w:tcMar>
            <w:vAlign w:val="bottom"/>
            <w:hideMark/>
          </w:tcPr>
          <w:p w14:paraId="072313BA" w14:textId="77777777" w:rsidR="002108F4" w:rsidRPr="008C78BC" w:rsidRDefault="002108F4" w:rsidP="008C78BC">
            <w:pPr>
              <w:snapToGrid w:val="0"/>
              <w:spacing w:after="0" w:line="360" w:lineRule="auto"/>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Liver stiffness (</w:t>
            </w:r>
            <w:proofErr w:type="spellStart"/>
            <w:r w:rsidRPr="008C78BC">
              <w:rPr>
                <w:rFonts w:ascii="Book Antiqua" w:eastAsia="MS Mincho" w:hAnsi="Book Antiqua" w:cs="Times New Roman"/>
                <w:iCs/>
                <w:sz w:val="24"/>
                <w:szCs w:val="24"/>
              </w:rPr>
              <w:t>kPa</w:t>
            </w:r>
            <w:proofErr w:type="spellEnd"/>
            <w:r w:rsidRPr="008C78BC">
              <w:rPr>
                <w:rFonts w:ascii="Book Antiqua" w:eastAsia="MS Mincho" w:hAnsi="Book Antiqua" w:cs="Times New Roman"/>
                <w:iCs/>
                <w:sz w:val="24"/>
                <w:szCs w:val="24"/>
              </w:rPr>
              <w:t>)</w:t>
            </w:r>
          </w:p>
        </w:tc>
        <w:tc>
          <w:tcPr>
            <w:tcW w:w="1529" w:type="dxa"/>
            <w:shd w:val="clear" w:color="auto" w:fill="auto"/>
            <w:tcMar>
              <w:top w:w="15" w:type="dxa"/>
              <w:left w:w="15" w:type="dxa"/>
              <w:bottom w:w="0" w:type="dxa"/>
              <w:right w:w="15" w:type="dxa"/>
            </w:tcMar>
            <w:vAlign w:val="bottom"/>
            <w:hideMark/>
          </w:tcPr>
          <w:p w14:paraId="67B88CDA"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-0.045</w:t>
            </w:r>
          </w:p>
        </w:tc>
        <w:tc>
          <w:tcPr>
            <w:tcW w:w="1528" w:type="dxa"/>
            <w:shd w:val="clear" w:color="auto" w:fill="auto"/>
            <w:tcMar>
              <w:top w:w="15" w:type="dxa"/>
              <w:left w:w="15" w:type="dxa"/>
              <w:bottom w:w="0" w:type="dxa"/>
              <w:right w:w="15" w:type="dxa"/>
            </w:tcMar>
            <w:vAlign w:val="bottom"/>
            <w:hideMark/>
          </w:tcPr>
          <w:p w14:paraId="2E006F92"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0.017</w:t>
            </w:r>
          </w:p>
        </w:tc>
        <w:tc>
          <w:tcPr>
            <w:tcW w:w="1529" w:type="dxa"/>
            <w:shd w:val="clear" w:color="auto" w:fill="auto"/>
            <w:tcMar>
              <w:top w:w="15" w:type="dxa"/>
              <w:left w:w="15" w:type="dxa"/>
              <w:bottom w:w="0" w:type="dxa"/>
              <w:right w:w="15" w:type="dxa"/>
            </w:tcMar>
            <w:vAlign w:val="bottom"/>
            <w:hideMark/>
          </w:tcPr>
          <w:p w14:paraId="61C50EDA"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0.037</w:t>
            </w:r>
          </w:p>
        </w:tc>
        <w:tc>
          <w:tcPr>
            <w:tcW w:w="1681" w:type="dxa"/>
            <w:shd w:val="clear" w:color="auto" w:fill="auto"/>
            <w:tcMar>
              <w:top w:w="15" w:type="dxa"/>
              <w:left w:w="15" w:type="dxa"/>
              <w:bottom w:w="0" w:type="dxa"/>
              <w:right w:w="15" w:type="dxa"/>
            </w:tcMar>
            <w:vAlign w:val="bottom"/>
            <w:hideMark/>
          </w:tcPr>
          <w:p w14:paraId="5FD7A0BA" w14:textId="77777777" w:rsidR="002108F4" w:rsidRPr="008C78BC" w:rsidRDefault="002108F4" w:rsidP="008C78BC">
            <w:pPr>
              <w:snapToGrid w:val="0"/>
              <w:spacing w:after="0" w:line="360" w:lineRule="auto"/>
              <w:jc w:val="center"/>
              <w:rPr>
                <w:rFonts w:ascii="Book Antiqua" w:eastAsia="Times New Roman" w:hAnsi="Book Antiqua" w:cs="Times New Roman"/>
                <w:bCs/>
                <w:iCs/>
                <w:sz w:val="24"/>
                <w:szCs w:val="24"/>
              </w:rPr>
            </w:pPr>
            <w:r w:rsidRPr="008C78BC">
              <w:rPr>
                <w:rFonts w:ascii="Book Antiqua" w:eastAsia="MS Mincho" w:hAnsi="Book Antiqua" w:cs="Times New Roman"/>
                <w:iCs/>
                <w:sz w:val="24"/>
                <w:szCs w:val="24"/>
              </w:rPr>
              <w:t>1.000</w:t>
            </w:r>
          </w:p>
        </w:tc>
      </w:tr>
    </w:tbl>
    <w:p w14:paraId="59315BA1" w14:textId="77777777" w:rsidR="002108F4" w:rsidRPr="008C78BC" w:rsidRDefault="002108F4" w:rsidP="008C78BC">
      <w:pPr>
        <w:snapToGrid w:val="0"/>
        <w:spacing w:after="0" w:line="360" w:lineRule="auto"/>
        <w:jc w:val="both"/>
        <w:rPr>
          <w:rFonts w:ascii="Book Antiqua" w:eastAsia="宋体" w:hAnsi="Book Antiqua" w:cs="Times New Roman"/>
          <w:iCs/>
          <w:sz w:val="24"/>
          <w:szCs w:val="24"/>
          <w:lang w:eastAsia="zh-CN"/>
        </w:rPr>
      </w:pPr>
      <w:r w:rsidRPr="008C78BC">
        <w:rPr>
          <w:rFonts w:ascii="Book Antiqua" w:eastAsia="MS Mincho" w:hAnsi="Book Antiqua" w:cs="Times New Roman"/>
          <w:iCs/>
          <w:sz w:val="24"/>
          <w:szCs w:val="24"/>
        </w:rPr>
        <w:t xml:space="preserve">LS primarily correlates with fibrosis and liver damage but not significant with steatosis. In contrast, GG carrier status is tightly associated with liver injury and weakly with steatosis. </w:t>
      </w:r>
      <w:proofErr w:type="spellStart"/>
      <w:proofErr w:type="gramStart"/>
      <w:r w:rsidRPr="008C78BC">
        <w:rPr>
          <w:rFonts w:ascii="Book Antiqua" w:eastAsia="宋体" w:hAnsi="Book Antiqua" w:cs="Times New Roman" w:hint="eastAsia"/>
          <w:iCs/>
          <w:sz w:val="24"/>
          <w:szCs w:val="24"/>
          <w:vertAlign w:val="superscript"/>
          <w:lang w:eastAsia="zh-CN"/>
        </w:rPr>
        <w:t>a</w:t>
      </w:r>
      <w:r w:rsidRPr="008C78BC">
        <w:rPr>
          <w:rFonts w:ascii="Book Antiqua" w:eastAsia="MS Mincho" w:hAnsi="Book Antiqua" w:cs="Times New Roman"/>
          <w:i/>
          <w:iCs/>
          <w:sz w:val="24"/>
          <w:szCs w:val="24"/>
        </w:rPr>
        <w:t>P</w:t>
      </w:r>
      <w:proofErr w:type="spellEnd"/>
      <w:proofErr w:type="gramEnd"/>
      <w:r w:rsidRPr="008C78BC">
        <w:rPr>
          <w:rFonts w:ascii="Book Antiqua" w:eastAsia="宋体" w:hAnsi="Book Antiqua" w:cs="Times New Roman" w:hint="eastAsia"/>
          <w:iCs/>
          <w:sz w:val="24"/>
          <w:szCs w:val="24"/>
          <w:lang w:eastAsia="zh-CN"/>
        </w:rPr>
        <w:t xml:space="preserve"> </w:t>
      </w:r>
      <w:r w:rsidRPr="008C78BC">
        <w:rPr>
          <w:rFonts w:ascii="Book Antiqua" w:eastAsia="MS Mincho" w:hAnsi="Book Antiqua" w:cs="Times New Roman"/>
          <w:iCs/>
          <w:sz w:val="24"/>
          <w:szCs w:val="24"/>
        </w:rPr>
        <w:t>&lt;</w:t>
      </w:r>
      <w:r w:rsidRPr="008C78BC">
        <w:rPr>
          <w:rFonts w:ascii="Book Antiqua" w:eastAsia="宋体" w:hAnsi="Book Antiqua" w:cs="Times New Roman" w:hint="eastAsia"/>
          <w:iCs/>
          <w:sz w:val="24"/>
          <w:szCs w:val="24"/>
          <w:lang w:eastAsia="zh-CN"/>
        </w:rPr>
        <w:t xml:space="preserve"> </w:t>
      </w:r>
      <w:r w:rsidRPr="008C78BC">
        <w:rPr>
          <w:rFonts w:ascii="Book Antiqua" w:eastAsia="MS Mincho" w:hAnsi="Book Antiqua" w:cs="Times New Roman"/>
          <w:iCs/>
          <w:sz w:val="24"/>
          <w:szCs w:val="24"/>
        </w:rPr>
        <w:t xml:space="preserve">0.05, </w:t>
      </w:r>
      <w:proofErr w:type="spellStart"/>
      <w:r w:rsidRPr="008C78BC">
        <w:rPr>
          <w:rFonts w:ascii="Book Antiqua" w:eastAsia="宋体" w:hAnsi="Book Antiqua" w:cs="Times New Roman" w:hint="eastAsia"/>
          <w:iCs/>
          <w:sz w:val="24"/>
          <w:szCs w:val="24"/>
          <w:vertAlign w:val="superscript"/>
          <w:lang w:eastAsia="zh-CN"/>
        </w:rPr>
        <w:t>b</w:t>
      </w:r>
      <w:r w:rsidRPr="008C78BC">
        <w:rPr>
          <w:rFonts w:ascii="Book Antiqua" w:eastAsia="MS Mincho" w:hAnsi="Book Antiqua" w:cs="Times New Roman"/>
          <w:i/>
          <w:iCs/>
          <w:sz w:val="24"/>
          <w:szCs w:val="24"/>
        </w:rPr>
        <w:t>P</w:t>
      </w:r>
      <w:proofErr w:type="spellEnd"/>
      <w:r w:rsidRPr="008C78BC">
        <w:rPr>
          <w:rFonts w:ascii="Book Antiqua" w:eastAsia="宋体" w:hAnsi="Book Antiqua" w:cs="Times New Roman" w:hint="eastAsia"/>
          <w:iCs/>
          <w:sz w:val="24"/>
          <w:szCs w:val="24"/>
          <w:lang w:eastAsia="zh-CN"/>
        </w:rPr>
        <w:t xml:space="preserve"> </w:t>
      </w:r>
      <w:r w:rsidRPr="008C78BC">
        <w:rPr>
          <w:rFonts w:ascii="Book Antiqua" w:eastAsia="MS Mincho" w:hAnsi="Book Antiqua" w:cs="Times New Roman"/>
          <w:iCs/>
          <w:sz w:val="24"/>
          <w:szCs w:val="24"/>
        </w:rPr>
        <w:t>&lt;</w:t>
      </w:r>
      <w:r w:rsidRPr="008C78BC">
        <w:rPr>
          <w:rFonts w:ascii="Book Antiqua" w:eastAsia="宋体" w:hAnsi="Book Antiqua" w:cs="Times New Roman" w:hint="eastAsia"/>
          <w:iCs/>
          <w:sz w:val="24"/>
          <w:szCs w:val="24"/>
          <w:lang w:eastAsia="zh-CN"/>
        </w:rPr>
        <w:t xml:space="preserve"> </w:t>
      </w:r>
      <w:r w:rsidRPr="008C78BC">
        <w:rPr>
          <w:rFonts w:ascii="Book Antiqua" w:eastAsia="MS Mincho" w:hAnsi="Book Antiqua" w:cs="Times New Roman"/>
          <w:iCs/>
          <w:sz w:val="24"/>
          <w:szCs w:val="24"/>
        </w:rPr>
        <w:t>0.01</w:t>
      </w:r>
      <w:r w:rsidRPr="008C78BC">
        <w:rPr>
          <w:rFonts w:ascii="Book Antiqua" w:eastAsia="宋体" w:hAnsi="Book Antiqua" w:cs="Times New Roman" w:hint="eastAsia"/>
          <w:iCs/>
          <w:sz w:val="24"/>
          <w:szCs w:val="24"/>
          <w:lang w:eastAsia="zh-CN"/>
        </w:rPr>
        <w:t>.</w:t>
      </w:r>
    </w:p>
    <w:p w14:paraId="55951A43" w14:textId="77777777" w:rsidR="002108F4" w:rsidRPr="008C78BC" w:rsidRDefault="002108F4" w:rsidP="008C78BC">
      <w:pPr>
        <w:snapToGrid w:val="0"/>
        <w:spacing w:after="0" w:line="360" w:lineRule="auto"/>
        <w:jc w:val="both"/>
        <w:rPr>
          <w:rFonts w:ascii="Book Antiqua" w:hAnsi="Book Antiqua" w:cs="Times New Roman"/>
          <w:b/>
          <w:color w:val="4F81BD" w:themeColor="accent1"/>
          <w:sz w:val="24"/>
          <w:szCs w:val="24"/>
        </w:rPr>
      </w:pPr>
      <w:r w:rsidRPr="008C78BC">
        <w:rPr>
          <w:rFonts w:ascii="Book Antiqua" w:hAnsi="Book Antiqua" w:cs="Times New Roman"/>
          <w:b/>
          <w:bCs/>
          <w:iCs/>
          <w:color w:val="4F81BD" w:themeColor="accent1"/>
          <w:sz w:val="24"/>
          <w:szCs w:val="24"/>
        </w:rPr>
        <w:br w:type="page"/>
      </w:r>
    </w:p>
    <w:p w14:paraId="541D4FF5" w14:textId="0EF82DD0" w:rsidR="002108F4" w:rsidRPr="003C301F" w:rsidRDefault="001811DE" w:rsidP="003C301F">
      <w:pPr>
        <w:snapToGrid w:val="0"/>
        <w:spacing w:after="0" w:line="360" w:lineRule="auto"/>
        <w:jc w:val="both"/>
        <w:rPr>
          <w:rFonts w:ascii="Book Antiqua" w:hAnsi="Book Antiqua" w:cs="Times New Roman"/>
          <w:b/>
          <w:color w:val="4F81BD" w:themeColor="accent1"/>
          <w:sz w:val="24"/>
          <w:szCs w:val="24"/>
        </w:rPr>
      </w:pPr>
      <w:r>
        <w:rPr>
          <w:noProof/>
          <w:lang w:eastAsia="en-US"/>
        </w:rPr>
        <w:lastRenderedPageBreak/>
        <w:drawing>
          <wp:inline distT="0" distB="0" distL="0" distR="0" wp14:anchorId="62022DB2" wp14:editId="089FFB28">
            <wp:extent cx="3629025" cy="48577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29025" cy="4857750"/>
                    </a:xfrm>
                    <a:prstGeom prst="rect">
                      <a:avLst/>
                    </a:prstGeom>
                  </pic:spPr>
                </pic:pic>
              </a:graphicData>
            </a:graphic>
          </wp:inline>
        </w:drawing>
      </w:r>
    </w:p>
    <w:p w14:paraId="7AFAD810" w14:textId="69111E38" w:rsidR="002108F4" w:rsidRPr="003C301F" w:rsidRDefault="002108F4" w:rsidP="003C301F">
      <w:pPr>
        <w:snapToGrid w:val="0"/>
        <w:spacing w:after="0" w:line="360" w:lineRule="auto"/>
        <w:jc w:val="both"/>
        <w:rPr>
          <w:rFonts w:ascii="Book Antiqua" w:eastAsia="MS Mincho" w:hAnsi="Book Antiqua" w:cs="Times New Roman"/>
          <w:iCs/>
          <w:sz w:val="24"/>
          <w:szCs w:val="24"/>
        </w:rPr>
      </w:pPr>
      <w:r w:rsidRPr="003C301F">
        <w:rPr>
          <w:rFonts w:ascii="Book Antiqua" w:eastAsia="MS Mincho" w:hAnsi="Book Antiqua" w:cs="Times New Roman"/>
          <w:b/>
          <w:iCs/>
          <w:sz w:val="24"/>
          <w:szCs w:val="24"/>
        </w:rPr>
        <w:t xml:space="preserve">Figure 1 Distribution of fibrosis stages using </w:t>
      </w:r>
      <w:r>
        <w:rPr>
          <w:rFonts w:ascii="Book Antiqua" w:eastAsia="MS Mincho" w:hAnsi="Book Antiqua" w:cs="Times New Roman"/>
          <w:b/>
          <w:iCs/>
          <w:sz w:val="24"/>
          <w:szCs w:val="24"/>
        </w:rPr>
        <w:t>(</w:t>
      </w:r>
      <w:r w:rsidRPr="003C301F">
        <w:rPr>
          <w:rFonts w:ascii="Book Antiqua" w:eastAsia="MS Mincho" w:hAnsi="Book Antiqua" w:cs="Times New Roman"/>
          <w:b/>
          <w:iCs/>
          <w:sz w:val="24"/>
          <w:szCs w:val="24"/>
        </w:rPr>
        <w:t>A) histology (</w:t>
      </w:r>
      <w:proofErr w:type="spellStart"/>
      <w:r w:rsidRPr="003C301F">
        <w:rPr>
          <w:rFonts w:ascii="Book Antiqua" w:eastAsia="MS Mincho" w:hAnsi="Book Antiqua" w:cs="Times New Roman"/>
          <w:b/>
          <w:iCs/>
          <w:sz w:val="24"/>
          <w:szCs w:val="24"/>
        </w:rPr>
        <w:t>Kleiner</w:t>
      </w:r>
      <w:proofErr w:type="spellEnd"/>
      <w:r w:rsidRPr="003C301F">
        <w:rPr>
          <w:rFonts w:ascii="Book Antiqua" w:eastAsia="MS Mincho" w:hAnsi="Book Antiqua" w:cs="Times New Roman"/>
          <w:b/>
          <w:iCs/>
          <w:sz w:val="24"/>
          <w:szCs w:val="24"/>
        </w:rPr>
        <w:t xml:space="preserve"> fibrosis score F0-4) or </w:t>
      </w:r>
      <w:r>
        <w:rPr>
          <w:rFonts w:ascii="Book Antiqua" w:eastAsia="MS Mincho" w:hAnsi="Book Antiqua" w:cs="Times New Roman"/>
          <w:b/>
          <w:iCs/>
          <w:sz w:val="24"/>
          <w:szCs w:val="24"/>
        </w:rPr>
        <w:t>(</w:t>
      </w:r>
      <w:r w:rsidRPr="003C301F">
        <w:rPr>
          <w:rFonts w:ascii="Book Antiqua" w:eastAsia="MS Mincho" w:hAnsi="Book Antiqua" w:cs="Times New Roman"/>
          <w:b/>
          <w:iCs/>
          <w:sz w:val="24"/>
          <w:szCs w:val="24"/>
        </w:rPr>
        <w:t xml:space="preserve">B) non-invasive </w:t>
      </w:r>
      <w:r w:rsidRPr="00B56DB7">
        <w:rPr>
          <w:rFonts w:ascii="Book Antiqua" w:eastAsia="MS Mincho" w:hAnsi="Book Antiqua" w:cs="Times New Roman"/>
          <w:b/>
          <w:iCs/>
          <w:sz w:val="24"/>
          <w:szCs w:val="24"/>
        </w:rPr>
        <w:t>liver stiffness</w:t>
      </w:r>
      <w:r w:rsidRPr="003C301F">
        <w:rPr>
          <w:rFonts w:ascii="Book Antiqua" w:eastAsia="MS Mincho" w:hAnsi="Book Antiqua" w:cs="Times New Roman"/>
          <w:b/>
          <w:iCs/>
          <w:sz w:val="24"/>
          <w:szCs w:val="24"/>
        </w:rPr>
        <w:t xml:space="preserve"> measurement (AST-adapted cut-off values).</w:t>
      </w:r>
      <w:r w:rsidRPr="003C301F">
        <w:rPr>
          <w:rFonts w:ascii="Book Antiqua" w:eastAsia="MS Mincho" w:hAnsi="Book Antiqua" w:cs="Times New Roman"/>
          <w:iCs/>
          <w:sz w:val="24"/>
          <w:szCs w:val="24"/>
        </w:rPr>
        <w:t xml:space="preserve"> </w:t>
      </w:r>
      <w:proofErr w:type="spellStart"/>
      <w:proofErr w:type="gramStart"/>
      <w:r w:rsidRPr="003C301F">
        <w:rPr>
          <w:rFonts w:ascii="Book Antiqua" w:eastAsia="宋体" w:hAnsi="Book Antiqua" w:cs="Times New Roman" w:hint="eastAsia"/>
          <w:iCs/>
          <w:sz w:val="24"/>
          <w:szCs w:val="24"/>
          <w:vertAlign w:val="superscript"/>
          <w:lang w:eastAsia="zh-CN"/>
        </w:rPr>
        <w:t>a</w:t>
      </w:r>
      <w:r w:rsidRPr="003C301F">
        <w:rPr>
          <w:rFonts w:ascii="Book Antiqua" w:eastAsia="MS Mincho" w:hAnsi="Book Antiqua" w:cs="Times New Roman"/>
          <w:i/>
          <w:iCs/>
          <w:sz w:val="24"/>
          <w:szCs w:val="24"/>
        </w:rPr>
        <w:t>P</w:t>
      </w:r>
      <w:proofErr w:type="spellEnd"/>
      <w:proofErr w:type="gramEnd"/>
      <w:r w:rsidRPr="003C301F">
        <w:rPr>
          <w:rFonts w:ascii="Book Antiqua" w:eastAsia="宋体" w:hAnsi="Book Antiqua" w:cs="Times New Roman" w:hint="eastAsia"/>
          <w:iCs/>
          <w:sz w:val="24"/>
          <w:szCs w:val="24"/>
          <w:lang w:eastAsia="zh-CN"/>
        </w:rPr>
        <w:t xml:space="preserve"> </w:t>
      </w:r>
      <w:r w:rsidRPr="003C301F">
        <w:rPr>
          <w:rFonts w:ascii="Book Antiqua" w:eastAsia="MS Mincho" w:hAnsi="Book Antiqua" w:cs="Times New Roman"/>
          <w:iCs/>
          <w:sz w:val="24"/>
          <w:szCs w:val="24"/>
        </w:rPr>
        <w:t>&lt;</w:t>
      </w:r>
      <w:r w:rsidRPr="003C301F">
        <w:rPr>
          <w:rFonts w:ascii="Book Antiqua" w:eastAsia="宋体" w:hAnsi="Book Antiqua" w:cs="Times New Roman" w:hint="eastAsia"/>
          <w:iCs/>
          <w:sz w:val="24"/>
          <w:szCs w:val="24"/>
          <w:lang w:eastAsia="zh-CN"/>
        </w:rPr>
        <w:t xml:space="preserve"> </w:t>
      </w:r>
      <w:r w:rsidRPr="003C301F">
        <w:rPr>
          <w:rFonts w:ascii="Book Antiqua" w:eastAsia="MS Mincho" w:hAnsi="Book Antiqua" w:cs="Times New Roman"/>
          <w:iCs/>
          <w:sz w:val="24"/>
          <w:szCs w:val="24"/>
        </w:rPr>
        <w:t>0.05</w:t>
      </w:r>
      <w:r w:rsidRPr="003C301F">
        <w:rPr>
          <w:rFonts w:ascii="Book Antiqua" w:eastAsia="宋体" w:hAnsi="Book Antiqua" w:cs="Times New Roman" w:hint="eastAsia"/>
          <w:iCs/>
          <w:sz w:val="24"/>
          <w:szCs w:val="24"/>
          <w:lang w:eastAsia="zh-CN"/>
        </w:rPr>
        <w:t>.</w:t>
      </w:r>
      <w:r w:rsidR="00C2016C">
        <w:rPr>
          <w:rFonts w:ascii="Book Antiqua" w:eastAsia="宋体" w:hAnsi="Book Antiqua" w:cs="Times New Roman" w:hint="eastAsia"/>
          <w:iCs/>
          <w:sz w:val="24"/>
          <w:szCs w:val="24"/>
          <w:lang w:eastAsia="zh-CN"/>
        </w:rPr>
        <w:t xml:space="preserve"> </w:t>
      </w:r>
      <w:proofErr w:type="spellStart"/>
      <w:r w:rsidR="00C2016C" w:rsidRPr="008E3B26">
        <w:rPr>
          <w:rFonts w:ascii="Book Antiqua" w:eastAsia="MS Mincho" w:hAnsi="Book Antiqua" w:cs="Times New Roman"/>
          <w:iCs/>
          <w:sz w:val="24"/>
          <w:szCs w:val="24"/>
        </w:rPr>
        <w:t>n.s</w:t>
      </w:r>
      <w:proofErr w:type="spellEnd"/>
      <w:r w:rsidR="00C2016C" w:rsidRPr="008E3B26">
        <w:rPr>
          <w:rFonts w:ascii="Book Antiqua" w:eastAsia="MS Mincho" w:hAnsi="Book Antiqua" w:cs="Times New Roman"/>
          <w:iCs/>
          <w:sz w:val="24"/>
          <w:szCs w:val="24"/>
        </w:rPr>
        <w:t>.</w:t>
      </w:r>
      <w:r w:rsidR="00C2016C">
        <w:rPr>
          <w:rFonts w:ascii="Book Antiqua" w:eastAsia="宋体" w:hAnsi="Book Antiqua" w:cs="Times New Roman" w:hint="eastAsia"/>
          <w:iCs/>
          <w:sz w:val="24"/>
          <w:szCs w:val="24"/>
          <w:lang w:eastAsia="zh-CN"/>
        </w:rPr>
        <w:t xml:space="preserve">: </w:t>
      </w:r>
      <w:r w:rsidR="00C2016C" w:rsidRPr="00C2016C">
        <w:rPr>
          <w:rFonts w:ascii="Book Antiqua" w:hAnsi="Book Antiqua" w:cs="Times New Roman"/>
          <w:caps/>
          <w:sz w:val="24"/>
          <w:szCs w:val="24"/>
        </w:rPr>
        <w:t>n</w:t>
      </w:r>
      <w:r w:rsidR="00C2016C" w:rsidRPr="00C3325F">
        <w:rPr>
          <w:rFonts w:ascii="Book Antiqua" w:hAnsi="Book Antiqua" w:cs="Times New Roman"/>
          <w:sz w:val="24"/>
          <w:szCs w:val="24"/>
        </w:rPr>
        <w:t>ot significantly</w:t>
      </w:r>
      <w:r w:rsidR="00C2016C">
        <w:rPr>
          <w:rFonts w:ascii="Book Antiqua" w:eastAsia="宋体" w:hAnsi="Book Antiqua" w:cs="Times New Roman" w:hint="eastAsia"/>
          <w:sz w:val="24"/>
          <w:szCs w:val="24"/>
          <w:lang w:eastAsia="zh-CN"/>
        </w:rPr>
        <w:t>.</w:t>
      </w:r>
    </w:p>
    <w:p w14:paraId="043FD9AC" w14:textId="77777777" w:rsidR="002108F4" w:rsidRPr="00B56DB7" w:rsidRDefault="002108F4" w:rsidP="003C301F">
      <w:pPr>
        <w:snapToGrid w:val="0"/>
        <w:spacing w:after="0" w:line="360" w:lineRule="auto"/>
        <w:jc w:val="both"/>
        <w:rPr>
          <w:rFonts w:ascii="Book Antiqua" w:eastAsia="MS Mincho" w:hAnsi="Book Antiqua" w:cs="Times New Roman"/>
          <w:iCs/>
          <w:sz w:val="24"/>
          <w:szCs w:val="24"/>
        </w:rPr>
      </w:pPr>
    </w:p>
    <w:p w14:paraId="208E58B4" w14:textId="77777777" w:rsidR="002108F4" w:rsidRPr="003C301F" w:rsidRDefault="002108F4" w:rsidP="003C301F">
      <w:pPr>
        <w:rPr>
          <w:rFonts w:ascii="Book Antiqua" w:hAnsi="Book Antiqua" w:cs="Times New Roman"/>
          <w:b/>
          <w:noProof/>
          <w:sz w:val="24"/>
          <w:szCs w:val="24"/>
        </w:rPr>
      </w:pPr>
      <w:r w:rsidRPr="003C301F">
        <w:br w:type="page"/>
      </w:r>
    </w:p>
    <w:p w14:paraId="0FEDB43B" w14:textId="1EFC6A64" w:rsidR="002108F4" w:rsidRPr="003C301F" w:rsidRDefault="001811DE" w:rsidP="003C301F">
      <w:pPr>
        <w:snapToGrid w:val="0"/>
        <w:spacing w:after="0" w:line="360" w:lineRule="auto"/>
        <w:jc w:val="both"/>
        <w:rPr>
          <w:rFonts w:ascii="Book Antiqua" w:eastAsia="宋体" w:hAnsi="Book Antiqua" w:cs="Times New Roman"/>
          <w:iCs/>
          <w:sz w:val="24"/>
          <w:szCs w:val="24"/>
          <w:lang w:eastAsia="zh-CN"/>
        </w:rPr>
      </w:pPr>
      <w:r>
        <w:rPr>
          <w:noProof/>
          <w:lang w:eastAsia="en-US"/>
        </w:rPr>
        <w:lastRenderedPageBreak/>
        <w:drawing>
          <wp:inline distT="0" distB="0" distL="0" distR="0" wp14:anchorId="19F4108F" wp14:editId="6C3BFC17">
            <wp:extent cx="3493697" cy="50825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92491" cy="5080785"/>
                    </a:xfrm>
                    <a:prstGeom prst="rect">
                      <a:avLst/>
                    </a:prstGeom>
                  </pic:spPr>
                </pic:pic>
              </a:graphicData>
            </a:graphic>
          </wp:inline>
        </w:drawing>
      </w:r>
    </w:p>
    <w:p w14:paraId="2D27EFCF" w14:textId="5632E4CE" w:rsidR="002108F4" w:rsidRPr="003C301F" w:rsidRDefault="002108F4" w:rsidP="003C301F">
      <w:pPr>
        <w:snapToGrid w:val="0"/>
        <w:spacing w:after="0" w:line="360" w:lineRule="auto"/>
        <w:jc w:val="both"/>
        <w:rPr>
          <w:rFonts w:ascii="Book Antiqua" w:eastAsia="MS Mincho" w:hAnsi="Book Antiqua" w:cs="Times New Roman"/>
          <w:iCs/>
          <w:sz w:val="24"/>
          <w:szCs w:val="24"/>
        </w:rPr>
      </w:pPr>
      <w:r w:rsidRPr="003C301F">
        <w:rPr>
          <w:rFonts w:ascii="Book Antiqua" w:eastAsia="MS Mincho" w:hAnsi="Book Antiqua" w:cs="Times New Roman"/>
          <w:b/>
          <w:iCs/>
          <w:sz w:val="24"/>
          <w:szCs w:val="24"/>
        </w:rPr>
        <w:t xml:space="preserve">Figure 2 PNPLA3 carrier </w:t>
      </w:r>
      <w:proofErr w:type="gramStart"/>
      <w:r w:rsidRPr="003C301F">
        <w:rPr>
          <w:rFonts w:ascii="Book Antiqua" w:eastAsia="MS Mincho" w:hAnsi="Book Antiqua" w:cs="Times New Roman"/>
          <w:b/>
          <w:iCs/>
          <w:sz w:val="24"/>
          <w:szCs w:val="24"/>
        </w:rPr>
        <w:t>s</w:t>
      </w:r>
      <w:bookmarkStart w:id="128" w:name="_GoBack"/>
      <w:bookmarkEnd w:id="128"/>
      <w:r w:rsidRPr="003C301F">
        <w:rPr>
          <w:rFonts w:ascii="Book Antiqua" w:eastAsia="MS Mincho" w:hAnsi="Book Antiqua" w:cs="Times New Roman"/>
          <w:b/>
          <w:iCs/>
          <w:sz w:val="24"/>
          <w:szCs w:val="24"/>
        </w:rPr>
        <w:t>tatus</w:t>
      </w:r>
      <w:proofErr w:type="gramEnd"/>
      <w:r w:rsidRPr="003C301F">
        <w:rPr>
          <w:rFonts w:ascii="Book Antiqua" w:eastAsia="MS Mincho" w:hAnsi="Book Antiqua" w:cs="Times New Roman"/>
          <w:b/>
          <w:iCs/>
          <w:sz w:val="24"/>
          <w:szCs w:val="24"/>
        </w:rPr>
        <w:t xml:space="preserve"> and its effect on</w:t>
      </w:r>
      <w:r>
        <w:rPr>
          <w:rFonts w:ascii="Book Antiqua" w:eastAsia="MS Mincho" w:hAnsi="Book Antiqua" w:cs="Times New Roman"/>
          <w:b/>
          <w:iCs/>
          <w:sz w:val="24"/>
          <w:szCs w:val="24"/>
        </w:rPr>
        <w:t xml:space="preserve"> </w:t>
      </w:r>
      <w:r w:rsidRPr="003C301F">
        <w:rPr>
          <w:rFonts w:ascii="Book Antiqua" w:eastAsia="MS Mincho" w:hAnsi="Book Antiqua" w:cs="Times New Roman"/>
          <w:b/>
          <w:iCs/>
          <w:sz w:val="24"/>
          <w:szCs w:val="24"/>
        </w:rPr>
        <w:t xml:space="preserve">liver stiffness </w:t>
      </w:r>
      <w:r>
        <w:rPr>
          <w:rFonts w:ascii="Book Antiqua" w:eastAsia="MS Mincho" w:hAnsi="Book Antiqua" w:cs="Times New Roman"/>
          <w:b/>
          <w:iCs/>
          <w:sz w:val="24"/>
          <w:szCs w:val="24"/>
        </w:rPr>
        <w:t>(</w:t>
      </w:r>
      <w:r w:rsidRPr="003C301F">
        <w:rPr>
          <w:rFonts w:ascii="Book Antiqua" w:eastAsia="MS Mincho" w:hAnsi="Book Antiqua" w:cs="Times New Roman"/>
          <w:b/>
          <w:iCs/>
          <w:sz w:val="24"/>
          <w:szCs w:val="24"/>
        </w:rPr>
        <w:t>A)</w:t>
      </w:r>
      <w:r>
        <w:rPr>
          <w:rFonts w:ascii="Book Antiqua" w:eastAsia="MS Mincho" w:hAnsi="Book Antiqua" w:cs="Times New Roman"/>
          <w:b/>
          <w:iCs/>
          <w:sz w:val="24"/>
          <w:szCs w:val="24"/>
        </w:rPr>
        <w:t xml:space="preserve"> </w:t>
      </w:r>
      <w:r w:rsidRPr="003C301F">
        <w:rPr>
          <w:rFonts w:ascii="Book Antiqua" w:eastAsia="MS Mincho" w:hAnsi="Book Antiqua" w:cs="Times New Roman"/>
          <w:b/>
          <w:iCs/>
          <w:sz w:val="24"/>
          <w:szCs w:val="24"/>
        </w:rPr>
        <w:t>and</w:t>
      </w:r>
      <w:r>
        <w:rPr>
          <w:rFonts w:ascii="Book Antiqua" w:eastAsia="MS Mincho" w:hAnsi="Book Antiqua" w:cs="Times New Roman"/>
          <w:b/>
          <w:iCs/>
          <w:sz w:val="24"/>
          <w:szCs w:val="24"/>
        </w:rPr>
        <w:t xml:space="preserve"> </w:t>
      </w:r>
      <w:r w:rsidRPr="003C301F">
        <w:rPr>
          <w:rFonts w:ascii="Book Antiqua" w:eastAsia="MS Mincho" w:hAnsi="Book Antiqua" w:cs="Times New Roman"/>
          <w:b/>
          <w:iCs/>
          <w:sz w:val="24"/>
          <w:szCs w:val="24"/>
        </w:rPr>
        <w:t xml:space="preserve">AST </w:t>
      </w:r>
      <w:r>
        <w:rPr>
          <w:rFonts w:ascii="Book Antiqua" w:eastAsia="MS Mincho" w:hAnsi="Book Antiqua" w:cs="Times New Roman"/>
          <w:b/>
          <w:iCs/>
          <w:sz w:val="24"/>
          <w:szCs w:val="24"/>
        </w:rPr>
        <w:t>(</w:t>
      </w:r>
      <w:r w:rsidRPr="003C301F">
        <w:rPr>
          <w:rFonts w:ascii="Book Antiqua" w:eastAsia="MS Mincho" w:hAnsi="Book Antiqua" w:cs="Times New Roman"/>
          <w:b/>
          <w:iCs/>
          <w:sz w:val="24"/>
          <w:szCs w:val="24"/>
        </w:rPr>
        <w:t>B)</w:t>
      </w:r>
      <w:r>
        <w:rPr>
          <w:rFonts w:ascii="Book Antiqua" w:eastAsia="MS Mincho" w:hAnsi="Book Antiqua" w:cs="Times New Roman"/>
          <w:b/>
          <w:iCs/>
          <w:sz w:val="24"/>
          <w:szCs w:val="24"/>
        </w:rPr>
        <w:t xml:space="preserve"> </w:t>
      </w:r>
      <w:r w:rsidRPr="003C301F">
        <w:rPr>
          <w:rFonts w:ascii="Book Antiqua" w:eastAsia="MS Mincho" w:hAnsi="Book Antiqua" w:cs="Times New Roman"/>
          <w:b/>
          <w:iCs/>
          <w:sz w:val="24"/>
          <w:szCs w:val="24"/>
        </w:rPr>
        <w:t>levels prior and after alcohol detoxification (1 and 2).</w:t>
      </w:r>
      <w:r w:rsidRPr="003C301F">
        <w:rPr>
          <w:rFonts w:ascii="Book Antiqua" w:eastAsia="MS Mincho" w:hAnsi="Book Antiqua" w:cs="Times New Roman"/>
          <w:iCs/>
          <w:sz w:val="24"/>
          <w:szCs w:val="24"/>
        </w:rPr>
        <w:t xml:space="preserve"> </w:t>
      </w:r>
      <w:r w:rsidRPr="003C301F">
        <w:rPr>
          <w:rFonts w:ascii="Book Antiqua" w:eastAsia="MS Mincho" w:hAnsi="Book Antiqua" w:cs="Times New Roman"/>
          <w:bCs/>
          <w:iCs/>
          <w:sz w:val="24"/>
          <w:szCs w:val="24"/>
        </w:rPr>
        <w:t xml:space="preserve">Mean observation of detoxification periods in days are indicated for each genotype. </w:t>
      </w:r>
      <w:proofErr w:type="spellStart"/>
      <w:proofErr w:type="gramStart"/>
      <w:r w:rsidRPr="003C301F">
        <w:rPr>
          <w:rFonts w:ascii="Book Antiqua" w:eastAsia="宋体" w:hAnsi="Book Antiqua" w:cs="Times New Roman" w:hint="eastAsia"/>
          <w:iCs/>
          <w:sz w:val="24"/>
          <w:szCs w:val="24"/>
          <w:vertAlign w:val="superscript"/>
          <w:lang w:eastAsia="zh-CN"/>
        </w:rPr>
        <w:t>a</w:t>
      </w:r>
      <w:r w:rsidRPr="003C301F">
        <w:rPr>
          <w:rFonts w:ascii="Book Antiqua" w:eastAsia="MS Mincho" w:hAnsi="Book Antiqua" w:cs="Times New Roman"/>
          <w:i/>
          <w:iCs/>
          <w:sz w:val="24"/>
          <w:szCs w:val="24"/>
        </w:rPr>
        <w:t>P</w:t>
      </w:r>
      <w:proofErr w:type="spellEnd"/>
      <w:proofErr w:type="gramEnd"/>
      <w:r w:rsidRPr="003C301F">
        <w:rPr>
          <w:rFonts w:ascii="Book Antiqua" w:eastAsia="宋体" w:hAnsi="Book Antiqua" w:cs="Times New Roman" w:hint="eastAsia"/>
          <w:iCs/>
          <w:sz w:val="24"/>
          <w:szCs w:val="24"/>
          <w:lang w:eastAsia="zh-CN"/>
        </w:rPr>
        <w:t xml:space="preserve"> </w:t>
      </w:r>
      <w:r w:rsidRPr="003C301F">
        <w:rPr>
          <w:rFonts w:ascii="Book Antiqua" w:eastAsia="MS Mincho" w:hAnsi="Book Antiqua" w:cs="Times New Roman"/>
          <w:iCs/>
          <w:sz w:val="24"/>
          <w:szCs w:val="24"/>
        </w:rPr>
        <w:t>&lt;</w:t>
      </w:r>
      <w:r w:rsidRPr="003C301F">
        <w:rPr>
          <w:rFonts w:ascii="Book Antiqua" w:eastAsia="宋体" w:hAnsi="Book Antiqua" w:cs="Times New Roman" w:hint="eastAsia"/>
          <w:iCs/>
          <w:sz w:val="24"/>
          <w:szCs w:val="24"/>
          <w:lang w:eastAsia="zh-CN"/>
        </w:rPr>
        <w:t xml:space="preserve"> </w:t>
      </w:r>
      <w:r w:rsidRPr="003C301F">
        <w:rPr>
          <w:rFonts w:ascii="Book Antiqua" w:eastAsia="MS Mincho" w:hAnsi="Book Antiqua" w:cs="Times New Roman"/>
          <w:iCs/>
          <w:sz w:val="24"/>
          <w:szCs w:val="24"/>
        </w:rPr>
        <w:t xml:space="preserve">0.05, </w:t>
      </w:r>
      <w:proofErr w:type="spellStart"/>
      <w:r w:rsidRPr="003C301F">
        <w:rPr>
          <w:rFonts w:ascii="Book Antiqua" w:eastAsia="宋体" w:hAnsi="Book Antiqua" w:cs="Times New Roman" w:hint="eastAsia"/>
          <w:iCs/>
          <w:sz w:val="24"/>
          <w:szCs w:val="24"/>
          <w:vertAlign w:val="superscript"/>
          <w:lang w:eastAsia="zh-CN"/>
        </w:rPr>
        <w:t>b</w:t>
      </w:r>
      <w:r w:rsidRPr="003C301F">
        <w:rPr>
          <w:rFonts w:ascii="Book Antiqua" w:eastAsia="MS Mincho" w:hAnsi="Book Antiqua" w:cs="Times New Roman"/>
          <w:i/>
          <w:iCs/>
          <w:sz w:val="24"/>
          <w:szCs w:val="24"/>
        </w:rPr>
        <w:t>P</w:t>
      </w:r>
      <w:proofErr w:type="spellEnd"/>
      <w:r w:rsidRPr="003C301F">
        <w:rPr>
          <w:rFonts w:ascii="Book Antiqua" w:eastAsia="宋体" w:hAnsi="Book Antiqua" w:cs="Times New Roman" w:hint="eastAsia"/>
          <w:iCs/>
          <w:sz w:val="24"/>
          <w:szCs w:val="24"/>
          <w:lang w:eastAsia="zh-CN"/>
        </w:rPr>
        <w:t xml:space="preserve"> </w:t>
      </w:r>
      <w:r w:rsidRPr="003C301F">
        <w:rPr>
          <w:rFonts w:ascii="Book Antiqua" w:eastAsia="MS Mincho" w:hAnsi="Book Antiqua" w:cs="Times New Roman"/>
          <w:iCs/>
          <w:sz w:val="24"/>
          <w:szCs w:val="24"/>
        </w:rPr>
        <w:t>&lt;</w:t>
      </w:r>
      <w:r w:rsidRPr="003C301F">
        <w:rPr>
          <w:rFonts w:ascii="Book Antiqua" w:eastAsia="宋体" w:hAnsi="Book Antiqua" w:cs="Times New Roman" w:hint="eastAsia"/>
          <w:iCs/>
          <w:sz w:val="24"/>
          <w:szCs w:val="24"/>
          <w:lang w:eastAsia="zh-CN"/>
        </w:rPr>
        <w:t xml:space="preserve"> </w:t>
      </w:r>
      <w:r w:rsidRPr="003C301F">
        <w:rPr>
          <w:rFonts w:ascii="Book Antiqua" w:eastAsia="MS Mincho" w:hAnsi="Book Antiqua" w:cs="Times New Roman"/>
          <w:iCs/>
          <w:sz w:val="24"/>
          <w:szCs w:val="24"/>
        </w:rPr>
        <w:t>0.01</w:t>
      </w:r>
      <w:r w:rsidRPr="003C301F">
        <w:rPr>
          <w:rFonts w:ascii="Book Antiqua" w:eastAsia="宋体" w:hAnsi="Book Antiqua" w:cs="Times New Roman" w:hint="eastAsia"/>
          <w:iCs/>
          <w:sz w:val="24"/>
          <w:szCs w:val="24"/>
          <w:lang w:eastAsia="zh-CN"/>
        </w:rPr>
        <w:t>.</w:t>
      </w:r>
    </w:p>
    <w:p w14:paraId="7027B0C3" w14:textId="77777777" w:rsidR="002108F4" w:rsidRDefault="002108F4">
      <w:pPr>
        <w:rPr>
          <w:rFonts w:ascii="Book Antiqua" w:eastAsia="MS Mincho" w:hAnsi="Book Antiqua" w:cs="Times New Roman"/>
          <w:b/>
          <w:i/>
          <w:iCs/>
          <w:sz w:val="24"/>
          <w:szCs w:val="24"/>
          <w:lang w:eastAsia="zh-CN"/>
        </w:rPr>
      </w:pPr>
      <w:r>
        <w:rPr>
          <w:lang w:eastAsia="zh-CN"/>
        </w:rPr>
        <w:br w:type="page"/>
      </w:r>
    </w:p>
    <w:p w14:paraId="3DB51D81" w14:textId="77777777" w:rsidR="002108F4" w:rsidRPr="008E3B26" w:rsidRDefault="002108F4" w:rsidP="00465AE1">
      <w:pPr>
        <w:snapToGrid w:val="0"/>
        <w:spacing w:after="0" w:line="360" w:lineRule="auto"/>
        <w:rPr>
          <w:rFonts w:ascii="Book Antiqua" w:eastAsia="宋体" w:hAnsi="Book Antiqua" w:cs="Times New Roman"/>
          <w:b/>
          <w:iCs/>
          <w:sz w:val="24"/>
          <w:szCs w:val="24"/>
          <w:lang w:eastAsia="zh-CN"/>
        </w:rPr>
      </w:pPr>
      <w:r w:rsidRPr="008E3B26">
        <w:rPr>
          <w:rFonts w:ascii="Book Antiqua" w:eastAsia="MS Mincho" w:hAnsi="Book Antiqua" w:cs="Times New Roman"/>
          <w:b/>
          <w:iCs/>
          <w:sz w:val="24"/>
          <w:szCs w:val="24"/>
        </w:rPr>
        <w:lastRenderedPageBreak/>
        <w:t xml:space="preserve">Supplemental Table 1 Histological parameter and </w:t>
      </w:r>
      <w:r w:rsidRPr="008E3B26">
        <w:rPr>
          <w:rFonts w:ascii="Book Antiqua" w:eastAsia="MS Mincho" w:hAnsi="Book Antiqua" w:cs="Times New Roman"/>
          <w:b/>
          <w:i/>
          <w:iCs/>
          <w:sz w:val="24"/>
          <w:szCs w:val="24"/>
        </w:rPr>
        <w:t>PNPLA3</w:t>
      </w:r>
      <w:r w:rsidRPr="008E3B26">
        <w:rPr>
          <w:rFonts w:ascii="Book Antiqua" w:eastAsia="MS Mincho" w:hAnsi="Book Antiqua" w:cs="Times New Roman"/>
          <w:b/>
          <w:iCs/>
          <w:sz w:val="24"/>
          <w:szCs w:val="24"/>
        </w:rPr>
        <w:t xml:space="preserve"> genotypes</w:t>
      </w:r>
    </w:p>
    <w:tbl>
      <w:tblPr>
        <w:tblW w:w="10698" w:type="dxa"/>
        <w:tblInd w:w="-504"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3169"/>
        <w:gridCol w:w="1494"/>
        <w:gridCol w:w="1218"/>
        <w:gridCol w:w="1577"/>
        <w:gridCol w:w="1524"/>
        <w:gridCol w:w="1716"/>
      </w:tblGrid>
      <w:tr w:rsidR="002108F4" w:rsidRPr="008E3B26" w14:paraId="64CECBC8" w14:textId="77777777" w:rsidTr="005F0664">
        <w:trPr>
          <w:trHeight w:val="389"/>
        </w:trPr>
        <w:tc>
          <w:tcPr>
            <w:tcW w:w="3169"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6839B0A8" w14:textId="77777777" w:rsidR="002108F4" w:rsidRPr="008E3B26" w:rsidRDefault="002108F4" w:rsidP="000B7325">
            <w:pPr>
              <w:snapToGrid w:val="0"/>
              <w:spacing w:after="0" w:line="360" w:lineRule="auto"/>
              <w:rPr>
                <w:rFonts w:ascii="Book Antiqua" w:eastAsia="MS Mincho" w:hAnsi="Book Antiqua" w:cs="Times New Roman"/>
                <w:b/>
                <w:iCs/>
                <w:sz w:val="24"/>
                <w:szCs w:val="24"/>
              </w:rPr>
            </w:pPr>
            <w:r w:rsidRPr="008E3B26">
              <w:rPr>
                <w:rFonts w:ascii="Book Antiqua" w:eastAsia="MS Mincho" w:hAnsi="Book Antiqua" w:cs="Times New Roman"/>
                <w:b/>
                <w:iCs/>
                <w:sz w:val="24"/>
                <w:szCs w:val="24"/>
              </w:rPr>
              <w:t>Parameter</w:t>
            </w:r>
          </w:p>
        </w:tc>
        <w:tc>
          <w:tcPr>
            <w:tcW w:w="1494"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083B1239" w14:textId="77777777" w:rsidR="002108F4" w:rsidRPr="008E3B26" w:rsidRDefault="002108F4" w:rsidP="000B7325">
            <w:pPr>
              <w:snapToGrid w:val="0"/>
              <w:spacing w:after="0" w:line="360" w:lineRule="auto"/>
              <w:jc w:val="center"/>
              <w:rPr>
                <w:rFonts w:ascii="Book Antiqua" w:eastAsia="MS Mincho" w:hAnsi="Book Antiqua" w:cs="Times New Roman"/>
                <w:b/>
                <w:iCs/>
                <w:sz w:val="24"/>
                <w:szCs w:val="24"/>
              </w:rPr>
            </w:pPr>
            <w:r w:rsidRPr="008E3B26">
              <w:rPr>
                <w:rFonts w:ascii="Book Antiqua" w:eastAsia="MS Mincho" w:hAnsi="Book Antiqua" w:cs="Times New Roman"/>
                <w:b/>
                <w:iCs/>
                <w:sz w:val="24"/>
                <w:szCs w:val="24"/>
              </w:rPr>
              <w:t>PNPLA3 CC (</w:t>
            </w:r>
            <w:r w:rsidRPr="008E3B26">
              <w:rPr>
                <w:rFonts w:ascii="Book Antiqua" w:eastAsia="MS Mincho" w:hAnsi="Book Antiqua" w:cs="Times New Roman"/>
                <w:b/>
                <w:i/>
                <w:iCs/>
                <w:sz w:val="24"/>
                <w:szCs w:val="24"/>
              </w:rPr>
              <w:t>n</w:t>
            </w:r>
            <w:r w:rsidRPr="008E3B26">
              <w:rPr>
                <w:rFonts w:ascii="Book Antiqua" w:eastAsia="MS Mincho" w:hAnsi="Book Antiqua" w:cs="Times New Roman"/>
                <w:b/>
                <w:iCs/>
                <w:sz w:val="24"/>
                <w:szCs w:val="24"/>
              </w:rPr>
              <w:t xml:space="preserve"> =</w:t>
            </w:r>
            <w:r w:rsidRPr="008E3B26">
              <w:rPr>
                <w:rFonts w:ascii="Book Antiqua" w:eastAsia="宋体" w:hAnsi="Book Antiqua" w:cs="Times New Roman" w:hint="eastAsia"/>
                <w:b/>
                <w:iCs/>
                <w:sz w:val="24"/>
                <w:szCs w:val="24"/>
                <w:lang w:eastAsia="zh-CN"/>
              </w:rPr>
              <w:t xml:space="preserve"> </w:t>
            </w:r>
            <w:r w:rsidRPr="008E3B26">
              <w:rPr>
                <w:rFonts w:ascii="Book Antiqua" w:eastAsia="MS Mincho" w:hAnsi="Book Antiqua" w:cs="Times New Roman"/>
                <w:b/>
                <w:iCs/>
                <w:sz w:val="24"/>
                <w:szCs w:val="24"/>
              </w:rPr>
              <w:t>43)</w:t>
            </w:r>
          </w:p>
        </w:tc>
        <w:tc>
          <w:tcPr>
            <w:tcW w:w="1218"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5D36CB7A" w14:textId="77777777" w:rsidR="002108F4" w:rsidRPr="008E3B26" w:rsidRDefault="002108F4" w:rsidP="000B7325">
            <w:pPr>
              <w:snapToGrid w:val="0"/>
              <w:spacing w:after="0" w:line="360" w:lineRule="auto"/>
              <w:jc w:val="center"/>
              <w:rPr>
                <w:rFonts w:ascii="Book Antiqua" w:eastAsia="MS Mincho" w:hAnsi="Book Antiqua" w:cs="Times New Roman"/>
                <w:b/>
                <w:iCs/>
                <w:sz w:val="24"/>
                <w:szCs w:val="24"/>
              </w:rPr>
            </w:pPr>
            <w:r w:rsidRPr="008E3B26">
              <w:rPr>
                <w:rFonts w:ascii="Book Antiqua" w:eastAsia="MS Mincho" w:hAnsi="Book Antiqua" w:cs="Times New Roman"/>
                <w:b/>
                <w:iCs/>
                <w:sz w:val="24"/>
                <w:szCs w:val="24"/>
              </w:rPr>
              <w:t>PNPLA3 GG (</w:t>
            </w:r>
            <w:r w:rsidRPr="008E3B26">
              <w:rPr>
                <w:rFonts w:ascii="Book Antiqua" w:eastAsia="MS Mincho" w:hAnsi="Book Antiqua" w:cs="Times New Roman"/>
                <w:b/>
                <w:i/>
                <w:iCs/>
                <w:sz w:val="24"/>
                <w:szCs w:val="24"/>
              </w:rPr>
              <w:t>n</w:t>
            </w:r>
            <w:r w:rsidRPr="008E3B26">
              <w:rPr>
                <w:rFonts w:ascii="Book Antiqua" w:eastAsia="宋体" w:hAnsi="Book Antiqua" w:cs="Times New Roman" w:hint="eastAsia"/>
                <w:b/>
                <w:iCs/>
                <w:sz w:val="24"/>
                <w:szCs w:val="24"/>
                <w:lang w:eastAsia="zh-CN"/>
              </w:rPr>
              <w:t xml:space="preserve"> </w:t>
            </w:r>
            <w:r w:rsidRPr="008E3B26">
              <w:rPr>
                <w:rFonts w:ascii="Book Antiqua" w:eastAsia="MS Mincho" w:hAnsi="Book Antiqua" w:cs="Times New Roman"/>
                <w:b/>
                <w:iCs/>
                <w:sz w:val="24"/>
                <w:szCs w:val="24"/>
              </w:rPr>
              <w:t>=</w:t>
            </w:r>
            <w:r w:rsidRPr="008E3B26">
              <w:rPr>
                <w:rFonts w:ascii="Book Antiqua" w:eastAsia="宋体" w:hAnsi="Book Antiqua" w:cs="Times New Roman" w:hint="eastAsia"/>
                <w:b/>
                <w:iCs/>
                <w:sz w:val="24"/>
                <w:szCs w:val="24"/>
                <w:lang w:eastAsia="zh-CN"/>
              </w:rPr>
              <w:t xml:space="preserve"> </w:t>
            </w:r>
            <w:r w:rsidRPr="008E3B26">
              <w:rPr>
                <w:rFonts w:ascii="Book Antiqua" w:eastAsia="MS Mincho" w:hAnsi="Book Antiqua" w:cs="Times New Roman"/>
                <w:b/>
                <w:iCs/>
                <w:sz w:val="24"/>
                <w:szCs w:val="24"/>
              </w:rPr>
              <w:t>8)</w:t>
            </w:r>
          </w:p>
        </w:tc>
        <w:tc>
          <w:tcPr>
            <w:tcW w:w="1577"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1A28FF0F" w14:textId="77777777" w:rsidR="002108F4" w:rsidRPr="008E3B26" w:rsidRDefault="002108F4" w:rsidP="000B7325">
            <w:pPr>
              <w:snapToGrid w:val="0"/>
              <w:spacing w:after="0" w:line="360" w:lineRule="auto"/>
              <w:jc w:val="center"/>
              <w:rPr>
                <w:rFonts w:ascii="Book Antiqua" w:eastAsia="MS Mincho" w:hAnsi="Book Antiqua" w:cs="Times New Roman"/>
                <w:b/>
                <w:iCs/>
                <w:sz w:val="24"/>
                <w:szCs w:val="24"/>
              </w:rPr>
            </w:pPr>
            <w:r w:rsidRPr="008E3B26">
              <w:rPr>
                <w:rFonts w:ascii="Book Antiqua" w:eastAsia="MS Mincho" w:hAnsi="Book Antiqua" w:cs="Times New Roman"/>
                <w:b/>
                <w:iCs/>
                <w:sz w:val="24"/>
                <w:szCs w:val="24"/>
              </w:rPr>
              <w:t>PNPLA3 CG</w:t>
            </w:r>
            <w:r w:rsidRPr="008E3B26">
              <w:rPr>
                <w:rFonts w:ascii="Book Antiqua" w:eastAsia="宋体" w:hAnsi="Book Antiqua" w:cs="Times New Roman" w:hint="eastAsia"/>
                <w:b/>
                <w:iCs/>
                <w:sz w:val="24"/>
                <w:szCs w:val="24"/>
                <w:lang w:eastAsia="zh-CN"/>
              </w:rPr>
              <w:t xml:space="preserve"> </w:t>
            </w:r>
            <w:r w:rsidRPr="008E3B26">
              <w:rPr>
                <w:rFonts w:ascii="Book Antiqua" w:eastAsia="MS Mincho" w:hAnsi="Book Antiqua" w:cs="Times New Roman"/>
                <w:b/>
                <w:iCs/>
                <w:sz w:val="24"/>
                <w:szCs w:val="24"/>
              </w:rPr>
              <w:t>+</w:t>
            </w:r>
            <w:r w:rsidRPr="008E3B26">
              <w:rPr>
                <w:rFonts w:ascii="Book Antiqua" w:eastAsia="宋体" w:hAnsi="Book Antiqua" w:cs="Times New Roman" w:hint="eastAsia"/>
                <w:b/>
                <w:iCs/>
                <w:sz w:val="24"/>
                <w:szCs w:val="24"/>
                <w:lang w:eastAsia="zh-CN"/>
              </w:rPr>
              <w:t xml:space="preserve"> </w:t>
            </w:r>
            <w:r w:rsidRPr="008E3B26">
              <w:rPr>
                <w:rFonts w:ascii="Book Antiqua" w:eastAsia="MS Mincho" w:hAnsi="Book Antiqua" w:cs="Times New Roman"/>
                <w:b/>
                <w:iCs/>
                <w:sz w:val="24"/>
                <w:szCs w:val="24"/>
              </w:rPr>
              <w:t>GG (</w:t>
            </w:r>
            <w:r w:rsidRPr="008E3B26">
              <w:rPr>
                <w:rFonts w:ascii="Book Antiqua" w:eastAsia="MS Mincho" w:hAnsi="Book Antiqua" w:cs="Times New Roman"/>
                <w:b/>
                <w:i/>
                <w:iCs/>
                <w:sz w:val="24"/>
                <w:szCs w:val="24"/>
              </w:rPr>
              <w:t>n</w:t>
            </w:r>
            <w:r w:rsidRPr="008E3B26">
              <w:rPr>
                <w:rFonts w:ascii="Book Antiqua" w:eastAsia="MS Mincho" w:hAnsi="Book Antiqua" w:cs="Times New Roman"/>
                <w:b/>
                <w:iCs/>
                <w:sz w:val="24"/>
                <w:szCs w:val="24"/>
              </w:rPr>
              <w:t xml:space="preserve"> =</w:t>
            </w:r>
            <w:r w:rsidRPr="008E3B26">
              <w:rPr>
                <w:rFonts w:ascii="Book Antiqua" w:eastAsia="宋体" w:hAnsi="Book Antiqua" w:cs="Times New Roman" w:hint="eastAsia"/>
                <w:b/>
                <w:iCs/>
                <w:sz w:val="24"/>
                <w:szCs w:val="24"/>
                <w:lang w:eastAsia="zh-CN"/>
              </w:rPr>
              <w:t xml:space="preserve"> </w:t>
            </w:r>
            <w:r w:rsidRPr="008E3B26">
              <w:rPr>
                <w:rFonts w:ascii="Book Antiqua" w:eastAsia="MS Mincho" w:hAnsi="Book Antiqua" w:cs="Times New Roman"/>
                <w:b/>
                <w:iCs/>
                <w:sz w:val="24"/>
                <w:szCs w:val="24"/>
              </w:rPr>
              <w:t>37)</w:t>
            </w:r>
          </w:p>
        </w:tc>
        <w:tc>
          <w:tcPr>
            <w:tcW w:w="1524"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31CD9FF7" w14:textId="601E03B7" w:rsidR="002108F4" w:rsidRPr="008E3B26" w:rsidRDefault="002108F4" w:rsidP="000B7325">
            <w:pPr>
              <w:snapToGrid w:val="0"/>
              <w:spacing w:after="0" w:line="360" w:lineRule="auto"/>
              <w:jc w:val="center"/>
              <w:rPr>
                <w:rFonts w:ascii="Book Antiqua" w:eastAsia="MS Mincho" w:hAnsi="Book Antiqua" w:cs="Times New Roman"/>
                <w:b/>
                <w:iCs/>
                <w:sz w:val="24"/>
                <w:szCs w:val="24"/>
              </w:rPr>
            </w:pPr>
            <w:r w:rsidRPr="005F0664">
              <w:rPr>
                <w:rFonts w:ascii="Book Antiqua" w:eastAsia="MS Mincho" w:hAnsi="Book Antiqua" w:cs="Times New Roman"/>
                <w:b/>
                <w:i/>
                <w:iCs/>
                <w:caps/>
                <w:sz w:val="24"/>
                <w:szCs w:val="24"/>
              </w:rPr>
              <w:t>p</w:t>
            </w:r>
            <w:r w:rsidRPr="008E3B26">
              <w:rPr>
                <w:rFonts w:ascii="Book Antiqua" w:eastAsia="MS Mincho" w:hAnsi="Book Antiqua" w:cs="Times New Roman"/>
                <w:b/>
                <w:iCs/>
                <w:sz w:val="24"/>
                <w:szCs w:val="24"/>
              </w:rPr>
              <w:t xml:space="preserve"> </w:t>
            </w:r>
            <w:r w:rsidR="005F0664">
              <w:rPr>
                <w:rFonts w:ascii="Book Antiqua" w:eastAsia="MS Mincho" w:hAnsi="Book Antiqua" w:cs="Times New Roman"/>
                <w:b/>
                <w:iCs/>
                <w:sz w:val="24"/>
                <w:szCs w:val="24"/>
              </w:rPr>
              <w:t>χ</w:t>
            </w:r>
            <w:r w:rsidRPr="005F0664">
              <w:rPr>
                <w:rFonts w:ascii="Book Antiqua" w:eastAsia="MS Mincho" w:hAnsi="Book Antiqua" w:cs="Times New Roman"/>
                <w:b/>
                <w:iCs/>
                <w:sz w:val="24"/>
                <w:szCs w:val="24"/>
                <w:vertAlign w:val="superscript"/>
              </w:rPr>
              <w:t>2</w:t>
            </w:r>
            <w:r w:rsidRPr="008E3B26">
              <w:rPr>
                <w:rFonts w:ascii="Book Antiqua" w:eastAsia="MS Mincho" w:hAnsi="Book Antiqua" w:cs="Times New Roman"/>
                <w:b/>
                <w:iCs/>
                <w:sz w:val="24"/>
                <w:szCs w:val="24"/>
              </w:rPr>
              <w:t xml:space="preserve"> test</w:t>
            </w:r>
          </w:p>
          <w:p w14:paraId="387EA571" w14:textId="77777777" w:rsidR="002108F4" w:rsidRPr="008E3B26" w:rsidRDefault="002108F4" w:rsidP="000B7325">
            <w:pPr>
              <w:snapToGrid w:val="0"/>
              <w:spacing w:after="0" w:line="360" w:lineRule="auto"/>
              <w:jc w:val="center"/>
              <w:rPr>
                <w:rFonts w:ascii="Book Antiqua" w:eastAsia="MS Mincho" w:hAnsi="Book Antiqua" w:cs="Times New Roman"/>
                <w:b/>
                <w:iCs/>
                <w:sz w:val="24"/>
                <w:szCs w:val="24"/>
              </w:rPr>
            </w:pPr>
            <w:r w:rsidRPr="008E3B26">
              <w:rPr>
                <w:rFonts w:ascii="Book Antiqua" w:eastAsia="MS Mincho" w:hAnsi="Book Antiqua" w:cs="Times New Roman"/>
                <w:b/>
                <w:iCs/>
                <w:sz w:val="24"/>
                <w:szCs w:val="24"/>
              </w:rPr>
              <w:t xml:space="preserve">CC </w:t>
            </w:r>
            <w:r w:rsidRPr="008E3B26">
              <w:rPr>
                <w:rFonts w:ascii="Book Antiqua" w:eastAsia="MS Mincho" w:hAnsi="Book Antiqua" w:cs="Times New Roman"/>
                <w:b/>
                <w:i/>
                <w:iCs/>
                <w:sz w:val="24"/>
                <w:szCs w:val="24"/>
              </w:rPr>
              <w:t>vs</w:t>
            </w:r>
            <w:r w:rsidRPr="008E3B26">
              <w:rPr>
                <w:rFonts w:ascii="Book Antiqua" w:eastAsia="MS Mincho" w:hAnsi="Book Antiqua" w:cs="Times New Roman"/>
                <w:b/>
                <w:iCs/>
                <w:sz w:val="24"/>
                <w:szCs w:val="24"/>
              </w:rPr>
              <w:t xml:space="preserve"> GG</w:t>
            </w:r>
          </w:p>
        </w:tc>
        <w:tc>
          <w:tcPr>
            <w:tcW w:w="1716"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6D9DAA4D" w14:textId="4F5F51F3" w:rsidR="002108F4" w:rsidRPr="008E3B26" w:rsidRDefault="002108F4" w:rsidP="000B7325">
            <w:pPr>
              <w:snapToGrid w:val="0"/>
              <w:spacing w:after="0" w:line="360" w:lineRule="auto"/>
              <w:jc w:val="center"/>
              <w:rPr>
                <w:rFonts w:ascii="Book Antiqua" w:eastAsia="MS Mincho" w:hAnsi="Book Antiqua" w:cs="Times New Roman"/>
                <w:b/>
                <w:iCs/>
                <w:sz w:val="24"/>
                <w:szCs w:val="24"/>
              </w:rPr>
            </w:pPr>
            <w:r w:rsidRPr="005F0664">
              <w:rPr>
                <w:rFonts w:ascii="Book Antiqua" w:eastAsia="MS Mincho" w:hAnsi="Book Antiqua" w:cs="Times New Roman"/>
                <w:b/>
                <w:i/>
                <w:iCs/>
                <w:caps/>
                <w:sz w:val="24"/>
                <w:szCs w:val="24"/>
              </w:rPr>
              <w:t>p</w:t>
            </w:r>
            <w:r w:rsidR="005F0664">
              <w:rPr>
                <w:rFonts w:ascii="Book Antiqua" w:eastAsia="宋体" w:hAnsi="Book Antiqua" w:cs="Times New Roman" w:hint="eastAsia"/>
                <w:b/>
                <w:i/>
                <w:iCs/>
                <w:caps/>
                <w:sz w:val="24"/>
                <w:szCs w:val="24"/>
                <w:lang w:eastAsia="zh-CN"/>
              </w:rPr>
              <w:t xml:space="preserve"> </w:t>
            </w:r>
            <w:r w:rsidR="005F0664">
              <w:rPr>
                <w:rFonts w:ascii="Book Antiqua" w:eastAsia="MS Mincho" w:hAnsi="Book Antiqua" w:cs="Times New Roman"/>
                <w:b/>
                <w:iCs/>
                <w:sz w:val="24"/>
                <w:szCs w:val="24"/>
              </w:rPr>
              <w:t>χ</w:t>
            </w:r>
            <w:r w:rsidR="005F0664" w:rsidRPr="005F0664">
              <w:rPr>
                <w:rFonts w:ascii="Book Antiqua" w:eastAsia="MS Mincho" w:hAnsi="Book Antiqua" w:cs="Times New Roman"/>
                <w:b/>
                <w:iCs/>
                <w:sz w:val="24"/>
                <w:szCs w:val="24"/>
                <w:vertAlign w:val="superscript"/>
              </w:rPr>
              <w:t>2</w:t>
            </w:r>
            <w:r w:rsidRPr="008E3B26">
              <w:rPr>
                <w:rFonts w:ascii="Book Antiqua" w:eastAsia="MS Mincho" w:hAnsi="Book Antiqua" w:cs="Times New Roman"/>
                <w:b/>
                <w:iCs/>
                <w:sz w:val="24"/>
                <w:szCs w:val="24"/>
              </w:rPr>
              <w:t xml:space="preserve"> test</w:t>
            </w:r>
          </w:p>
          <w:p w14:paraId="549B4C66" w14:textId="77777777" w:rsidR="002108F4" w:rsidRPr="008E3B26" w:rsidRDefault="002108F4" w:rsidP="000B7325">
            <w:pPr>
              <w:snapToGrid w:val="0"/>
              <w:spacing w:after="0" w:line="360" w:lineRule="auto"/>
              <w:jc w:val="center"/>
              <w:rPr>
                <w:rFonts w:ascii="Book Antiqua" w:eastAsia="MS Mincho" w:hAnsi="Book Antiqua" w:cs="Times New Roman"/>
                <w:b/>
                <w:iCs/>
                <w:sz w:val="24"/>
                <w:szCs w:val="24"/>
              </w:rPr>
            </w:pPr>
            <w:r w:rsidRPr="008E3B26">
              <w:rPr>
                <w:rFonts w:ascii="Book Antiqua" w:eastAsia="MS Mincho" w:hAnsi="Book Antiqua" w:cs="Times New Roman"/>
                <w:b/>
                <w:iCs/>
                <w:sz w:val="24"/>
                <w:szCs w:val="24"/>
              </w:rPr>
              <w:t xml:space="preserve">CC </w:t>
            </w:r>
            <w:r w:rsidRPr="008E3B26">
              <w:rPr>
                <w:rFonts w:ascii="Book Antiqua" w:eastAsia="MS Mincho" w:hAnsi="Book Antiqua" w:cs="Times New Roman"/>
                <w:b/>
                <w:i/>
                <w:iCs/>
                <w:sz w:val="24"/>
                <w:szCs w:val="24"/>
              </w:rPr>
              <w:t>vs</w:t>
            </w:r>
            <w:r w:rsidRPr="008E3B26">
              <w:rPr>
                <w:rFonts w:ascii="Book Antiqua" w:eastAsia="MS Mincho" w:hAnsi="Book Antiqua" w:cs="Times New Roman"/>
                <w:b/>
                <w:iCs/>
                <w:sz w:val="24"/>
                <w:szCs w:val="24"/>
              </w:rPr>
              <w:t xml:space="preserve"> CG</w:t>
            </w:r>
            <w:r w:rsidRPr="008E3B26">
              <w:rPr>
                <w:rFonts w:ascii="Book Antiqua" w:eastAsia="宋体" w:hAnsi="Book Antiqua" w:cs="Times New Roman" w:hint="eastAsia"/>
                <w:b/>
                <w:iCs/>
                <w:sz w:val="24"/>
                <w:szCs w:val="24"/>
                <w:lang w:eastAsia="zh-CN"/>
              </w:rPr>
              <w:t xml:space="preserve"> </w:t>
            </w:r>
            <w:r w:rsidRPr="008E3B26">
              <w:rPr>
                <w:rFonts w:ascii="Book Antiqua" w:eastAsia="MS Mincho" w:hAnsi="Book Antiqua" w:cs="Times New Roman"/>
                <w:b/>
                <w:iCs/>
                <w:sz w:val="24"/>
                <w:szCs w:val="24"/>
              </w:rPr>
              <w:t>+</w:t>
            </w:r>
            <w:r w:rsidRPr="008E3B26">
              <w:rPr>
                <w:rFonts w:ascii="Book Antiqua" w:eastAsia="宋体" w:hAnsi="Book Antiqua" w:cs="Times New Roman" w:hint="eastAsia"/>
                <w:b/>
                <w:iCs/>
                <w:sz w:val="24"/>
                <w:szCs w:val="24"/>
                <w:lang w:eastAsia="zh-CN"/>
              </w:rPr>
              <w:t xml:space="preserve"> </w:t>
            </w:r>
            <w:r w:rsidRPr="008E3B26">
              <w:rPr>
                <w:rFonts w:ascii="Book Antiqua" w:eastAsia="MS Mincho" w:hAnsi="Book Antiqua" w:cs="Times New Roman"/>
                <w:b/>
                <w:iCs/>
                <w:sz w:val="24"/>
                <w:szCs w:val="24"/>
              </w:rPr>
              <w:t>GG</w:t>
            </w:r>
          </w:p>
        </w:tc>
      </w:tr>
      <w:tr w:rsidR="002108F4" w:rsidRPr="008E3B26" w14:paraId="0077877D" w14:textId="77777777" w:rsidTr="005F0664">
        <w:trPr>
          <w:trHeight w:val="151"/>
        </w:trPr>
        <w:tc>
          <w:tcPr>
            <w:tcW w:w="3169" w:type="dxa"/>
            <w:tcBorders>
              <w:top w:val="single" w:sz="4" w:space="0" w:color="auto"/>
            </w:tcBorders>
            <w:shd w:val="clear" w:color="auto" w:fill="auto"/>
            <w:tcMar>
              <w:top w:w="15" w:type="dxa"/>
              <w:left w:w="15" w:type="dxa"/>
              <w:bottom w:w="0" w:type="dxa"/>
              <w:right w:w="15" w:type="dxa"/>
            </w:tcMar>
            <w:vAlign w:val="center"/>
            <w:hideMark/>
          </w:tcPr>
          <w:p w14:paraId="6C6C929E" w14:textId="77777777" w:rsidR="002108F4" w:rsidRPr="008E3B26" w:rsidRDefault="002108F4" w:rsidP="000B7325">
            <w:pPr>
              <w:snapToGrid w:val="0"/>
              <w:spacing w:after="0" w:line="360" w:lineRule="auto"/>
              <w:rPr>
                <w:rFonts w:ascii="Book Antiqua" w:eastAsia="MS Mincho" w:hAnsi="Book Antiqua" w:cs="Times New Roman"/>
                <w:iCs/>
                <w:sz w:val="24"/>
                <w:szCs w:val="24"/>
              </w:rPr>
            </w:pPr>
            <w:proofErr w:type="spellStart"/>
            <w:r w:rsidRPr="008E3B26">
              <w:rPr>
                <w:rFonts w:ascii="Book Antiqua" w:eastAsia="MS Mincho" w:hAnsi="Book Antiqua" w:cs="Times New Roman"/>
                <w:iCs/>
                <w:sz w:val="24"/>
                <w:szCs w:val="24"/>
              </w:rPr>
              <w:t>Chevallier</w:t>
            </w:r>
            <w:proofErr w:type="spellEnd"/>
            <w:r w:rsidRPr="008E3B26">
              <w:rPr>
                <w:rFonts w:ascii="Book Antiqua" w:eastAsia="MS Mincho" w:hAnsi="Book Antiqua" w:cs="Times New Roman"/>
                <w:iCs/>
                <w:sz w:val="24"/>
                <w:szCs w:val="24"/>
              </w:rPr>
              <w:t xml:space="preserve"> Score (SSS)</w:t>
            </w:r>
          </w:p>
        </w:tc>
        <w:tc>
          <w:tcPr>
            <w:tcW w:w="1494" w:type="dxa"/>
            <w:tcBorders>
              <w:top w:val="single" w:sz="4" w:space="0" w:color="auto"/>
            </w:tcBorders>
            <w:shd w:val="clear" w:color="auto" w:fill="auto"/>
            <w:tcMar>
              <w:top w:w="15" w:type="dxa"/>
              <w:left w:w="15" w:type="dxa"/>
              <w:bottom w:w="0" w:type="dxa"/>
              <w:right w:w="15" w:type="dxa"/>
            </w:tcMar>
            <w:vAlign w:val="center"/>
            <w:hideMark/>
          </w:tcPr>
          <w:p w14:paraId="1C41A4DF"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5.2</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4.9</w:t>
            </w:r>
          </w:p>
        </w:tc>
        <w:tc>
          <w:tcPr>
            <w:tcW w:w="1218" w:type="dxa"/>
            <w:tcBorders>
              <w:top w:val="single" w:sz="4" w:space="0" w:color="auto"/>
            </w:tcBorders>
            <w:shd w:val="clear" w:color="auto" w:fill="auto"/>
            <w:tcMar>
              <w:top w:w="15" w:type="dxa"/>
              <w:left w:w="15" w:type="dxa"/>
              <w:bottom w:w="0" w:type="dxa"/>
              <w:right w:w="15" w:type="dxa"/>
            </w:tcMar>
            <w:vAlign w:val="center"/>
            <w:hideMark/>
          </w:tcPr>
          <w:p w14:paraId="1D5EC107"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7.4</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6.0</w:t>
            </w:r>
          </w:p>
        </w:tc>
        <w:tc>
          <w:tcPr>
            <w:tcW w:w="1577" w:type="dxa"/>
            <w:tcBorders>
              <w:top w:val="single" w:sz="4" w:space="0" w:color="auto"/>
            </w:tcBorders>
            <w:shd w:val="clear" w:color="auto" w:fill="auto"/>
            <w:tcMar>
              <w:top w:w="15" w:type="dxa"/>
              <w:left w:w="15" w:type="dxa"/>
              <w:bottom w:w="0" w:type="dxa"/>
              <w:right w:w="15" w:type="dxa"/>
            </w:tcMar>
            <w:vAlign w:val="center"/>
            <w:hideMark/>
          </w:tcPr>
          <w:p w14:paraId="571FDDFE"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8.2</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7.4</w:t>
            </w:r>
          </w:p>
        </w:tc>
        <w:tc>
          <w:tcPr>
            <w:tcW w:w="1524" w:type="dxa"/>
            <w:tcBorders>
              <w:top w:val="single" w:sz="4" w:space="0" w:color="auto"/>
            </w:tcBorders>
            <w:shd w:val="clear" w:color="auto" w:fill="auto"/>
            <w:tcMar>
              <w:top w:w="15" w:type="dxa"/>
              <w:left w:w="15" w:type="dxa"/>
              <w:bottom w:w="0" w:type="dxa"/>
              <w:right w:w="15" w:type="dxa"/>
            </w:tcMar>
            <w:vAlign w:val="center"/>
            <w:hideMark/>
          </w:tcPr>
          <w:p w14:paraId="7C9438CE"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proofErr w:type="spellStart"/>
            <w:r w:rsidRPr="008E3B26">
              <w:rPr>
                <w:rFonts w:ascii="Book Antiqua" w:eastAsia="MS Mincho" w:hAnsi="Book Antiqua" w:cs="Times New Roman"/>
                <w:iCs/>
                <w:sz w:val="24"/>
                <w:szCs w:val="24"/>
              </w:rPr>
              <w:t>n.s</w:t>
            </w:r>
            <w:proofErr w:type="spellEnd"/>
            <w:r w:rsidRPr="008E3B26">
              <w:rPr>
                <w:rFonts w:ascii="Book Antiqua" w:eastAsia="MS Mincho" w:hAnsi="Book Antiqua" w:cs="Times New Roman"/>
                <w:iCs/>
                <w:sz w:val="24"/>
                <w:szCs w:val="24"/>
              </w:rPr>
              <w:t>.</w:t>
            </w:r>
          </w:p>
        </w:tc>
        <w:tc>
          <w:tcPr>
            <w:tcW w:w="1716" w:type="dxa"/>
            <w:tcBorders>
              <w:top w:val="single" w:sz="4" w:space="0" w:color="auto"/>
            </w:tcBorders>
            <w:shd w:val="clear" w:color="auto" w:fill="auto"/>
            <w:tcMar>
              <w:top w:w="15" w:type="dxa"/>
              <w:left w:w="15" w:type="dxa"/>
              <w:bottom w:w="0" w:type="dxa"/>
              <w:right w:w="15" w:type="dxa"/>
            </w:tcMar>
            <w:vAlign w:val="center"/>
            <w:hideMark/>
          </w:tcPr>
          <w:p w14:paraId="5D542760" w14:textId="651AECB5"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Pr>
                <w:rFonts w:ascii="Book Antiqua" w:eastAsia="MS Mincho" w:hAnsi="Book Antiqua" w:cs="Times New Roman"/>
                <w:iCs/>
                <w:sz w:val="24"/>
                <w:szCs w:val="24"/>
                <w:vertAlign w:val="superscript"/>
              </w:rPr>
              <w:t>a</w:t>
            </w:r>
            <w:r w:rsidRPr="008E3B26">
              <w:rPr>
                <w:rFonts w:ascii="Book Antiqua" w:eastAsia="MS Mincho" w:hAnsi="Book Antiqua" w:cs="Times New Roman"/>
                <w:iCs/>
                <w:sz w:val="24"/>
                <w:szCs w:val="24"/>
              </w:rPr>
              <w:t xml:space="preserve"> </w:t>
            </w:r>
          </w:p>
        </w:tc>
      </w:tr>
      <w:tr w:rsidR="002108F4" w:rsidRPr="008E3B26" w14:paraId="0B429590" w14:textId="77777777" w:rsidTr="005F0664">
        <w:trPr>
          <w:trHeight w:val="179"/>
        </w:trPr>
        <w:tc>
          <w:tcPr>
            <w:tcW w:w="3169" w:type="dxa"/>
            <w:shd w:val="clear" w:color="auto" w:fill="auto"/>
            <w:tcMar>
              <w:top w:w="15" w:type="dxa"/>
              <w:left w:w="15" w:type="dxa"/>
              <w:bottom w:w="0" w:type="dxa"/>
              <w:right w:w="15" w:type="dxa"/>
            </w:tcMar>
            <w:vAlign w:val="center"/>
            <w:hideMark/>
          </w:tcPr>
          <w:p w14:paraId="04957252" w14:textId="77777777" w:rsidR="002108F4" w:rsidRPr="008E3B26" w:rsidRDefault="002108F4" w:rsidP="000B7325">
            <w:pPr>
              <w:snapToGrid w:val="0"/>
              <w:spacing w:after="0" w:line="360" w:lineRule="auto"/>
              <w:rPr>
                <w:rFonts w:ascii="Book Antiqua" w:eastAsia="MS Mincho" w:hAnsi="Book Antiqua" w:cs="Times New Roman"/>
                <w:iCs/>
                <w:sz w:val="24"/>
                <w:szCs w:val="24"/>
              </w:rPr>
            </w:pPr>
            <w:proofErr w:type="spellStart"/>
            <w:r w:rsidRPr="008E3B26">
              <w:rPr>
                <w:rFonts w:ascii="Book Antiqua" w:eastAsia="MS Mincho" w:hAnsi="Book Antiqua" w:cs="Times New Roman"/>
                <w:iCs/>
                <w:sz w:val="24"/>
                <w:szCs w:val="24"/>
              </w:rPr>
              <w:t>Kleiner</w:t>
            </w:r>
            <w:proofErr w:type="spellEnd"/>
            <w:r w:rsidRPr="008E3B26">
              <w:rPr>
                <w:rFonts w:ascii="Book Antiqua" w:eastAsia="MS Mincho" w:hAnsi="Book Antiqua" w:cs="Times New Roman"/>
                <w:iCs/>
                <w:sz w:val="24"/>
                <w:szCs w:val="24"/>
              </w:rPr>
              <w:t xml:space="preserve"> Fibrosis Score (0-4)</w:t>
            </w:r>
          </w:p>
        </w:tc>
        <w:tc>
          <w:tcPr>
            <w:tcW w:w="1494" w:type="dxa"/>
            <w:shd w:val="clear" w:color="auto" w:fill="auto"/>
            <w:tcMar>
              <w:top w:w="15" w:type="dxa"/>
              <w:left w:w="15" w:type="dxa"/>
              <w:bottom w:w="0" w:type="dxa"/>
              <w:right w:w="15" w:type="dxa"/>
            </w:tcMar>
            <w:vAlign w:val="center"/>
            <w:hideMark/>
          </w:tcPr>
          <w:p w14:paraId="744F7832"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2.3</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1.0</w:t>
            </w:r>
          </w:p>
        </w:tc>
        <w:tc>
          <w:tcPr>
            <w:tcW w:w="1218" w:type="dxa"/>
            <w:shd w:val="clear" w:color="auto" w:fill="auto"/>
            <w:tcMar>
              <w:top w:w="15" w:type="dxa"/>
              <w:left w:w="15" w:type="dxa"/>
              <w:bottom w:w="0" w:type="dxa"/>
              <w:right w:w="15" w:type="dxa"/>
            </w:tcMar>
            <w:vAlign w:val="center"/>
            <w:hideMark/>
          </w:tcPr>
          <w:p w14:paraId="27C31BA5"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2.4</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0.9</w:t>
            </w:r>
          </w:p>
        </w:tc>
        <w:tc>
          <w:tcPr>
            <w:tcW w:w="1577" w:type="dxa"/>
            <w:shd w:val="clear" w:color="auto" w:fill="auto"/>
            <w:tcMar>
              <w:top w:w="15" w:type="dxa"/>
              <w:left w:w="15" w:type="dxa"/>
              <w:bottom w:w="0" w:type="dxa"/>
              <w:right w:w="15" w:type="dxa"/>
            </w:tcMar>
            <w:vAlign w:val="center"/>
            <w:hideMark/>
          </w:tcPr>
          <w:p w14:paraId="03085EBD"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2.6</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1.3</w:t>
            </w:r>
          </w:p>
        </w:tc>
        <w:tc>
          <w:tcPr>
            <w:tcW w:w="1524" w:type="dxa"/>
            <w:shd w:val="clear" w:color="auto" w:fill="auto"/>
            <w:tcMar>
              <w:top w:w="15" w:type="dxa"/>
              <w:left w:w="15" w:type="dxa"/>
              <w:bottom w:w="0" w:type="dxa"/>
              <w:right w:w="15" w:type="dxa"/>
            </w:tcMar>
            <w:vAlign w:val="center"/>
            <w:hideMark/>
          </w:tcPr>
          <w:p w14:paraId="73272B4F"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proofErr w:type="spellStart"/>
            <w:r w:rsidRPr="008E3B26">
              <w:rPr>
                <w:rFonts w:ascii="Book Antiqua" w:eastAsia="MS Mincho" w:hAnsi="Book Antiqua" w:cs="Times New Roman"/>
                <w:iCs/>
                <w:sz w:val="24"/>
                <w:szCs w:val="24"/>
              </w:rPr>
              <w:t>n.s</w:t>
            </w:r>
            <w:proofErr w:type="spellEnd"/>
            <w:r w:rsidRPr="008E3B26">
              <w:rPr>
                <w:rFonts w:ascii="Book Antiqua" w:eastAsia="MS Mincho" w:hAnsi="Book Antiqua" w:cs="Times New Roman"/>
                <w:iCs/>
                <w:sz w:val="24"/>
                <w:szCs w:val="24"/>
              </w:rPr>
              <w:t>.</w:t>
            </w:r>
          </w:p>
        </w:tc>
        <w:tc>
          <w:tcPr>
            <w:tcW w:w="1716" w:type="dxa"/>
            <w:shd w:val="clear" w:color="auto" w:fill="auto"/>
            <w:tcMar>
              <w:top w:w="15" w:type="dxa"/>
              <w:left w:w="15" w:type="dxa"/>
              <w:bottom w:w="0" w:type="dxa"/>
              <w:right w:w="15" w:type="dxa"/>
            </w:tcMar>
            <w:vAlign w:val="center"/>
            <w:hideMark/>
          </w:tcPr>
          <w:p w14:paraId="40B56DD0" w14:textId="54F7C5DA"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Pr>
                <w:rFonts w:ascii="Book Antiqua" w:eastAsia="MS Mincho" w:hAnsi="Book Antiqua" w:cs="Times New Roman"/>
                <w:iCs/>
                <w:sz w:val="24"/>
                <w:szCs w:val="24"/>
                <w:vertAlign w:val="superscript"/>
              </w:rPr>
              <w:t>a</w:t>
            </w:r>
          </w:p>
        </w:tc>
      </w:tr>
      <w:tr w:rsidR="002108F4" w:rsidRPr="008E3B26" w14:paraId="5CD5A9D1" w14:textId="77777777" w:rsidTr="005F0664">
        <w:trPr>
          <w:trHeight w:val="212"/>
        </w:trPr>
        <w:tc>
          <w:tcPr>
            <w:tcW w:w="3169" w:type="dxa"/>
            <w:shd w:val="clear" w:color="auto" w:fill="auto"/>
            <w:tcMar>
              <w:top w:w="15" w:type="dxa"/>
              <w:left w:w="15" w:type="dxa"/>
              <w:bottom w:w="0" w:type="dxa"/>
              <w:right w:w="15" w:type="dxa"/>
            </w:tcMar>
            <w:vAlign w:val="center"/>
            <w:hideMark/>
          </w:tcPr>
          <w:p w14:paraId="1470765A" w14:textId="77777777" w:rsidR="002108F4" w:rsidRPr="008E3B26" w:rsidRDefault="002108F4" w:rsidP="000B7325">
            <w:pPr>
              <w:snapToGrid w:val="0"/>
              <w:spacing w:after="0" w:line="360" w:lineRule="auto"/>
              <w:rPr>
                <w:rFonts w:ascii="Book Antiqua" w:eastAsia="MS Mincho" w:hAnsi="Book Antiqua" w:cs="Times New Roman"/>
                <w:iCs/>
                <w:sz w:val="24"/>
                <w:szCs w:val="24"/>
              </w:rPr>
            </w:pPr>
            <w:r w:rsidRPr="008E3B26">
              <w:rPr>
                <w:rFonts w:ascii="Book Antiqua" w:eastAsia="MS Mincho" w:hAnsi="Book Antiqua" w:cs="Times New Roman"/>
                <w:iCs/>
                <w:sz w:val="24"/>
                <w:szCs w:val="24"/>
              </w:rPr>
              <w:t>Morphometry of collagen deposition</w:t>
            </w:r>
          </w:p>
        </w:tc>
        <w:tc>
          <w:tcPr>
            <w:tcW w:w="1494" w:type="dxa"/>
            <w:shd w:val="clear" w:color="auto" w:fill="auto"/>
            <w:tcMar>
              <w:top w:w="15" w:type="dxa"/>
              <w:left w:w="15" w:type="dxa"/>
              <w:bottom w:w="0" w:type="dxa"/>
              <w:right w:w="15" w:type="dxa"/>
            </w:tcMar>
            <w:vAlign w:val="center"/>
            <w:hideMark/>
          </w:tcPr>
          <w:p w14:paraId="397927A6"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5.3</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8.1</w:t>
            </w:r>
          </w:p>
        </w:tc>
        <w:tc>
          <w:tcPr>
            <w:tcW w:w="1218" w:type="dxa"/>
            <w:shd w:val="clear" w:color="auto" w:fill="auto"/>
            <w:tcMar>
              <w:top w:w="15" w:type="dxa"/>
              <w:left w:w="15" w:type="dxa"/>
              <w:bottom w:w="0" w:type="dxa"/>
              <w:right w:w="15" w:type="dxa"/>
            </w:tcMar>
            <w:vAlign w:val="center"/>
            <w:hideMark/>
          </w:tcPr>
          <w:p w14:paraId="77F2D3AF"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9.3</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15.1</w:t>
            </w:r>
          </w:p>
        </w:tc>
        <w:tc>
          <w:tcPr>
            <w:tcW w:w="1577" w:type="dxa"/>
            <w:shd w:val="clear" w:color="auto" w:fill="auto"/>
            <w:tcMar>
              <w:top w:w="15" w:type="dxa"/>
              <w:left w:w="15" w:type="dxa"/>
              <w:bottom w:w="0" w:type="dxa"/>
              <w:right w:w="15" w:type="dxa"/>
            </w:tcMar>
            <w:vAlign w:val="center"/>
            <w:hideMark/>
          </w:tcPr>
          <w:p w14:paraId="39AFCC3F"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10.9</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12.1</w:t>
            </w:r>
          </w:p>
        </w:tc>
        <w:tc>
          <w:tcPr>
            <w:tcW w:w="1524" w:type="dxa"/>
            <w:shd w:val="clear" w:color="auto" w:fill="auto"/>
            <w:tcMar>
              <w:top w:w="15" w:type="dxa"/>
              <w:left w:w="15" w:type="dxa"/>
              <w:bottom w:w="0" w:type="dxa"/>
              <w:right w:w="15" w:type="dxa"/>
            </w:tcMar>
            <w:vAlign w:val="center"/>
            <w:hideMark/>
          </w:tcPr>
          <w:p w14:paraId="283B677A"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proofErr w:type="spellStart"/>
            <w:r w:rsidRPr="008E3B26">
              <w:rPr>
                <w:rFonts w:ascii="Book Antiqua" w:eastAsia="MS Mincho" w:hAnsi="Book Antiqua" w:cs="Times New Roman"/>
                <w:iCs/>
                <w:sz w:val="24"/>
                <w:szCs w:val="24"/>
              </w:rPr>
              <w:t>n.s</w:t>
            </w:r>
            <w:proofErr w:type="spellEnd"/>
            <w:r w:rsidRPr="008E3B26">
              <w:rPr>
                <w:rFonts w:ascii="Book Antiqua" w:eastAsia="MS Mincho" w:hAnsi="Book Antiqua" w:cs="Times New Roman"/>
                <w:iCs/>
                <w:sz w:val="24"/>
                <w:szCs w:val="24"/>
              </w:rPr>
              <w:t>.</w:t>
            </w:r>
          </w:p>
        </w:tc>
        <w:tc>
          <w:tcPr>
            <w:tcW w:w="1716" w:type="dxa"/>
            <w:shd w:val="clear" w:color="auto" w:fill="auto"/>
            <w:tcMar>
              <w:top w:w="15" w:type="dxa"/>
              <w:left w:w="15" w:type="dxa"/>
              <w:bottom w:w="0" w:type="dxa"/>
              <w:right w:w="15" w:type="dxa"/>
            </w:tcMar>
            <w:vAlign w:val="center"/>
            <w:hideMark/>
          </w:tcPr>
          <w:p w14:paraId="09FD7DF4" w14:textId="406E1DD4"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Pr>
                <w:rFonts w:ascii="Book Antiqua" w:eastAsia="MS Mincho" w:hAnsi="Book Antiqua" w:cs="Times New Roman"/>
                <w:iCs/>
                <w:sz w:val="24"/>
                <w:szCs w:val="24"/>
                <w:vertAlign w:val="superscript"/>
              </w:rPr>
              <w:t>a</w:t>
            </w:r>
          </w:p>
        </w:tc>
      </w:tr>
      <w:tr w:rsidR="002108F4" w:rsidRPr="008E3B26" w14:paraId="5E31EA40" w14:textId="77777777" w:rsidTr="005F0664">
        <w:trPr>
          <w:trHeight w:val="230"/>
        </w:trPr>
        <w:tc>
          <w:tcPr>
            <w:tcW w:w="3169" w:type="dxa"/>
            <w:shd w:val="clear" w:color="auto" w:fill="auto"/>
            <w:tcMar>
              <w:top w:w="15" w:type="dxa"/>
              <w:left w:w="15" w:type="dxa"/>
              <w:bottom w:w="0" w:type="dxa"/>
              <w:right w:w="15" w:type="dxa"/>
            </w:tcMar>
            <w:vAlign w:val="center"/>
            <w:hideMark/>
          </w:tcPr>
          <w:p w14:paraId="0BE0AF44" w14:textId="77777777" w:rsidR="002108F4" w:rsidRPr="008E3B26" w:rsidRDefault="002108F4" w:rsidP="000B7325">
            <w:pPr>
              <w:snapToGrid w:val="0"/>
              <w:spacing w:after="0" w:line="360" w:lineRule="auto"/>
              <w:rPr>
                <w:rFonts w:ascii="Book Antiqua" w:eastAsia="MS Mincho" w:hAnsi="Book Antiqua" w:cs="Times New Roman"/>
                <w:iCs/>
                <w:sz w:val="24"/>
                <w:szCs w:val="24"/>
              </w:rPr>
            </w:pPr>
            <w:proofErr w:type="spellStart"/>
            <w:r w:rsidRPr="008E3B26">
              <w:rPr>
                <w:rFonts w:ascii="Book Antiqua" w:eastAsia="MS Mincho" w:hAnsi="Book Antiqua" w:cs="Times New Roman"/>
                <w:iCs/>
                <w:sz w:val="24"/>
                <w:szCs w:val="24"/>
              </w:rPr>
              <w:t>Microgranulomas</w:t>
            </w:r>
            <w:proofErr w:type="spellEnd"/>
            <w:r w:rsidRPr="008E3B26">
              <w:rPr>
                <w:rFonts w:ascii="Book Antiqua" w:eastAsia="MS Mincho" w:hAnsi="Book Antiqua" w:cs="Times New Roman"/>
                <w:iCs/>
                <w:sz w:val="24"/>
                <w:szCs w:val="24"/>
              </w:rPr>
              <w:t xml:space="preserve"> (0-1)</w:t>
            </w:r>
          </w:p>
        </w:tc>
        <w:tc>
          <w:tcPr>
            <w:tcW w:w="1494" w:type="dxa"/>
            <w:shd w:val="clear" w:color="auto" w:fill="auto"/>
            <w:tcMar>
              <w:top w:w="15" w:type="dxa"/>
              <w:left w:w="15" w:type="dxa"/>
              <w:bottom w:w="0" w:type="dxa"/>
              <w:right w:w="15" w:type="dxa"/>
            </w:tcMar>
            <w:vAlign w:val="center"/>
            <w:hideMark/>
          </w:tcPr>
          <w:p w14:paraId="45B06C3D"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0.3</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0.5</w:t>
            </w:r>
          </w:p>
        </w:tc>
        <w:tc>
          <w:tcPr>
            <w:tcW w:w="1218" w:type="dxa"/>
            <w:shd w:val="clear" w:color="auto" w:fill="auto"/>
            <w:tcMar>
              <w:top w:w="15" w:type="dxa"/>
              <w:left w:w="15" w:type="dxa"/>
              <w:bottom w:w="0" w:type="dxa"/>
              <w:right w:w="15" w:type="dxa"/>
            </w:tcMar>
            <w:vAlign w:val="center"/>
            <w:hideMark/>
          </w:tcPr>
          <w:p w14:paraId="1C354444"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0.8</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0.5</w:t>
            </w:r>
          </w:p>
        </w:tc>
        <w:tc>
          <w:tcPr>
            <w:tcW w:w="1577" w:type="dxa"/>
            <w:shd w:val="clear" w:color="auto" w:fill="auto"/>
            <w:tcMar>
              <w:top w:w="15" w:type="dxa"/>
              <w:left w:w="15" w:type="dxa"/>
              <w:bottom w:w="0" w:type="dxa"/>
              <w:right w:w="15" w:type="dxa"/>
            </w:tcMar>
            <w:vAlign w:val="center"/>
            <w:hideMark/>
          </w:tcPr>
          <w:p w14:paraId="4288B1F4"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0.4</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0.5</w:t>
            </w:r>
          </w:p>
        </w:tc>
        <w:tc>
          <w:tcPr>
            <w:tcW w:w="1524" w:type="dxa"/>
            <w:shd w:val="clear" w:color="auto" w:fill="auto"/>
            <w:tcMar>
              <w:top w:w="15" w:type="dxa"/>
              <w:left w:w="15" w:type="dxa"/>
              <w:bottom w:w="0" w:type="dxa"/>
              <w:right w:w="15" w:type="dxa"/>
            </w:tcMar>
            <w:vAlign w:val="center"/>
            <w:hideMark/>
          </w:tcPr>
          <w:p w14:paraId="111FC1E6" w14:textId="66633BF8" w:rsidR="002108F4" w:rsidRPr="008E3B26" w:rsidRDefault="005F0664" w:rsidP="000B7325">
            <w:pPr>
              <w:snapToGrid w:val="0"/>
              <w:spacing w:after="0" w:line="360" w:lineRule="auto"/>
              <w:jc w:val="center"/>
              <w:rPr>
                <w:rFonts w:ascii="Book Antiqua" w:eastAsia="MS Mincho" w:hAnsi="Book Antiqua" w:cs="Times New Roman"/>
                <w:iCs/>
                <w:sz w:val="24"/>
                <w:szCs w:val="24"/>
              </w:rPr>
            </w:pPr>
            <w:r>
              <w:rPr>
                <w:rFonts w:ascii="Book Antiqua" w:eastAsia="MS Mincho" w:hAnsi="Book Antiqua" w:cs="Times New Roman"/>
                <w:iCs/>
                <w:sz w:val="24"/>
                <w:szCs w:val="24"/>
                <w:vertAlign w:val="superscript"/>
              </w:rPr>
              <w:t>a</w:t>
            </w:r>
          </w:p>
        </w:tc>
        <w:tc>
          <w:tcPr>
            <w:tcW w:w="1716" w:type="dxa"/>
            <w:shd w:val="clear" w:color="auto" w:fill="auto"/>
            <w:tcMar>
              <w:top w:w="15" w:type="dxa"/>
              <w:left w:w="15" w:type="dxa"/>
              <w:bottom w:w="0" w:type="dxa"/>
              <w:right w:w="15" w:type="dxa"/>
            </w:tcMar>
            <w:vAlign w:val="center"/>
            <w:hideMark/>
          </w:tcPr>
          <w:p w14:paraId="0A5E4962"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proofErr w:type="spellStart"/>
            <w:r w:rsidRPr="008E3B26">
              <w:rPr>
                <w:rFonts w:ascii="Book Antiqua" w:eastAsia="MS Mincho" w:hAnsi="Book Antiqua" w:cs="Times New Roman"/>
                <w:iCs/>
                <w:sz w:val="24"/>
                <w:szCs w:val="24"/>
              </w:rPr>
              <w:t>n.s</w:t>
            </w:r>
            <w:proofErr w:type="spellEnd"/>
            <w:r w:rsidRPr="008E3B26">
              <w:rPr>
                <w:rFonts w:ascii="Book Antiqua" w:eastAsia="MS Mincho" w:hAnsi="Book Antiqua" w:cs="Times New Roman"/>
                <w:iCs/>
                <w:sz w:val="24"/>
                <w:szCs w:val="24"/>
              </w:rPr>
              <w:t>.</w:t>
            </w:r>
          </w:p>
        </w:tc>
      </w:tr>
      <w:tr w:rsidR="002108F4" w:rsidRPr="008E3B26" w14:paraId="396CF9D1" w14:textId="77777777" w:rsidTr="005F0664">
        <w:trPr>
          <w:trHeight w:val="262"/>
        </w:trPr>
        <w:tc>
          <w:tcPr>
            <w:tcW w:w="3169" w:type="dxa"/>
            <w:shd w:val="clear" w:color="auto" w:fill="auto"/>
            <w:tcMar>
              <w:top w:w="15" w:type="dxa"/>
              <w:left w:w="15" w:type="dxa"/>
              <w:bottom w:w="0" w:type="dxa"/>
              <w:right w:w="15" w:type="dxa"/>
            </w:tcMar>
            <w:vAlign w:val="center"/>
            <w:hideMark/>
          </w:tcPr>
          <w:p w14:paraId="3BF47530" w14:textId="77777777" w:rsidR="002108F4" w:rsidRPr="008E3B26" w:rsidRDefault="002108F4" w:rsidP="000B7325">
            <w:pPr>
              <w:snapToGrid w:val="0"/>
              <w:spacing w:after="0" w:line="360" w:lineRule="auto"/>
              <w:rPr>
                <w:rFonts w:ascii="Book Antiqua" w:eastAsia="MS Mincho" w:hAnsi="Book Antiqua" w:cs="Times New Roman"/>
                <w:iCs/>
                <w:sz w:val="24"/>
                <w:szCs w:val="24"/>
              </w:rPr>
            </w:pPr>
            <w:r w:rsidRPr="008E3B26">
              <w:rPr>
                <w:rFonts w:ascii="Book Antiqua" w:eastAsia="MS Mincho" w:hAnsi="Book Antiqua" w:cs="Times New Roman"/>
                <w:iCs/>
                <w:sz w:val="24"/>
                <w:szCs w:val="24"/>
              </w:rPr>
              <w:t>Ballooning K8/18 (0-2)</w:t>
            </w:r>
          </w:p>
        </w:tc>
        <w:tc>
          <w:tcPr>
            <w:tcW w:w="1494" w:type="dxa"/>
            <w:shd w:val="clear" w:color="auto" w:fill="auto"/>
            <w:tcMar>
              <w:top w:w="15" w:type="dxa"/>
              <w:left w:w="15" w:type="dxa"/>
              <w:bottom w:w="0" w:type="dxa"/>
              <w:right w:w="15" w:type="dxa"/>
            </w:tcMar>
            <w:vAlign w:val="center"/>
            <w:hideMark/>
          </w:tcPr>
          <w:p w14:paraId="2C408768"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0.2</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0.5</w:t>
            </w:r>
          </w:p>
        </w:tc>
        <w:tc>
          <w:tcPr>
            <w:tcW w:w="1218" w:type="dxa"/>
            <w:shd w:val="clear" w:color="auto" w:fill="auto"/>
            <w:tcMar>
              <w:top w:w="15" w:type="dxa"/>
              <w:left w:w="15" w:type="dxa"/>
              <w:bottom w:w="0" w:type="dxa"/>
              <w:right w:w="15" w:type="dxa"/>
            </w:tcMar>
            <w:vAlign w:val="center"/>
            <w:hideMark/>
          </w:tcPr>
          <w:p w14:paraId="429779DF"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0.8</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1.1</w:t>
            </w:r>
          </w:p>
        </w:tc>
        <w:tc>
          <w:tcPr>
            <w:tcW w:w="1577" w:type="dxa"/>
            <w:shd w:val="clear" w:color="auto" w:fill="auto"/>
            <w:tcMar>
              <w:top w:w="15" w:type="dxa"/>
              <w:left w:w="15" w:type="dxa"/>
              <w:bottom w:w="0" w:type="dxa"/>
              <w:right w:w="15" w:type="dxa"/>
            </w:tcMar>
            <w:vAlign w:val="center"/>
            <w:hideMark/>
          </w:tcPr>
          <w:p w14:paraId="482B38BA"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0.9</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0.9</w:t>
            </w:r>
          </w:p>
        </w:tc>
        <w:tc>
          <w:tcPr>
            <w:tcW w:w="1524" w:type="dxa"/>
            <w:shd w:val="clear" w:color="auto" w:fill="auto"/>
            <w:tcMar>
              <w:top w:w="15" w:type="dxa"/>
              <w:left w:w="15" w:type="dxa"/>
              <w:bottom w:w="0" w:type="dxa"/>
              <w:right w:w="15" w:type="dxa"/>
            </w:tcMar>
            <w:vAlign w:val="center"/>
            <w:hideMark/>
          </w:tcPr>
          <w:p w14:paraId="3D2C13CF"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proofErr w:type="spellStart"/>
            <w:r w:rsidRPr="008E3B26">
              <w:rPr>
                <w:rFonts w:ascii="Book Antiqua" w:eastAsia="MS Mincho" w:hAnsi="Book Antiqua" w:cs="Times New Roman"/>
                <w:iCs/>
                <w:sz w:val="24"/>
                <w:szCs w:val="24"/>
              </w:rPr>
              <w:t>n.s</w:t>
            </w:r>
            <w:proofErr w:type="spellEnd"/>
            <w:r w:rsidRPr="008E3B26">
              <w:rPr>
                <w:rFonts w:ascii="Book Antiqua" w:eastAsia="MS Mincho" w:hAnsi="Book Antiqua" w:cs="Times New Roman"/>
                <w:iCs/>
                <w:sz w:val="24"/>
                <w:szCs w:val="24"/>
              </w:rPr>
              <w:t>.</w:t>
            </w:r>
          </w:p>
        </w:tc>
        <w:tc>
          <w:tcPr>
            <w:tcW w:w="1716" w:type="dxa"/>
            <w:shd w:val="clear" w:color="auto" w:fill="auto"/>
            <w:tcMar>
              <w:top w:w="15" w:type="dxa"/>
              <w:left w:w="15" w:type="dxa"/>
              <w:bottom w:w="0" w:type="dxa"/>
              <w:right w:w="15" w:type="dxa"/>
            </w:tcMar>
            <w:vAlign w:val="center"/>
            <w:hideMark/>
          </w:tcPr>
          <w:p w14:paraId="5F00B6AD" w14:textId="5B7B1B7D"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Pr>
                <w:rFonts w:ascii="Book Antiqua" w:eastAsia="MS Mincho" w:hAnsi="Book Antiqua" w:cs="Times New Roman"/>
                <w:iCs/>
                <w:sz w:val="24"/>
                <w:szCs w:val="24"/>
                <w:vertAlign w:val="superscript"/>
              </w:rPr>
              <w:t>a</w:t>
            </w:r>
          </w:p>
        </w:tc>
      </w:tr>
      <w:tr w:rsidR="002108F4" w:rsidRPr="008E3B26" w14:paraId="61B5BC28" w14:textId="77777777" w:rsidTr="005F0664">
        <w:trPr>
          <w:trHeight w:val="122"/>
        </w:trPr>
        <w:tc>
          <w:tcPr>
            <w:tcW w:w="3169" w:type="dxa"/>
            <w:shd w:val="clear" w:color="auto" w:fill="auto"/>
            <w:tcMar>
              <w:top w:w="15" w:type="dxa"/>
              <w:left w:w="15" w:type="dxa"/>
              <w:bottom w:w="0" w:type="dxa"/>
              <w:right w:w="15" w:type="dxa"/>
            </w:tcMar>
            <w:vAlign w:val="center"/>
            <w:hideMark/>
          </w:tcPr>
          <w:p w14:paraId="24B8A124" w14:textId="77777777" w:rsidR="002108F4" w:rsidRPr="008E3B26" w:rsidRDefault="002108F4" w:rsidP="000B7325">
            <w:pPr>
              <w:snapToGrid w:val="0"/>
              <w:spacing w:after="0" w:line="360" w:lineRule="auto"/>
              <w:rPr>
                <w:rFonts w:ascii="Book Antiqua" w:eastAsia="MS Mincho" w:hAnsi="Book Antiqua" w:cs="Times New Roman"/>
                <w:iCs/>
                <w:sz w:val="24"/>
                <w:szCs w:val="24"/>
              </w:rPr>
            </w:pPr>
            <w:r w:rsidRPr="008E3B26">
              <w:rPr>
                <w:rFonts w:ascii="Book Antiqua" w:eastAsia="MS Mincho" w:hAnsi="Book Antiqua" w:cs="Times New Roman"/>
                <w:iCs/>
                <w:sz w:val="24"/>
                <w:szCs w:val="24"/>
              </w:rPr>
              <w:t>Ballooning HE stain (0-2)</w:t>
            </w:r>
          </w:p>
        </w:tc>
        <w:tc>
          <w:tcPr>
            <w:tcW w:w="1494" w:type="dxa"/>
            <w:shd w:val="clear" w:color="auto" w:fill="auto"/>
            <w:tcMar>
              <w:top w:w="15" w:type="dxa"/>
              <w:left w:w="15" w:type="dxa"/>
              <w:bottom w:w="0" w:type="dxa"/>
              <w:right w:w="15" w:type="dxa"/>
            </w:tcMar>
            <w:vAlign w:val="center"/>
            <w:hideMark/>
          </w:tcPr>
          <w:p w14:paraId="5A0AB03A"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0.7</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0.7</w:t>
            </w:r>
          </w:p>
        </w:tc>
        <w:tc>
          <w:tcPr>
            <w:tcW w:w="1218" w:type="dxa"/>
            <w:shd w:val="clear" w:color="auto" w:fill="auto"/>
            <w:tcMar>
              <w:top w:w="15" w:type="dxa"/>
              <w:left w:w="15" w:type="dxa"/>
              <w:bottom w:w="0" w:type="dxa"/>
              <w:right w:w="15" w:type="dxa"/>
            </w:tcMar>
            <w:vAlign w:val="center"/>
            <w:hideMark/>
          </w:tcPr>
          <w:p w14:paraId="67178C37"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1.4</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0.5</w:t>
            </w:r>
          </w:p>
        </w:tc>
        <w:tc>
          <w:tcPr>
            <w:tcW w:w="1577" w:type="dxa"/>
            <w:shd w:val="clear" w:color="auto" w:fill="auto"/>
            <w:tcMar>
              <w:top w:w="15" w:type="dxa"/>
              <w:left w:w="15" w:type="dxa"/>
              <w:bottom w:w="0" w:type="dxa"/>
              <w:right w:w="15" w:type="dxa"/>
            </w:tcMar>
            <w:vAlign w:val="center"/>
            <w:hideMark/>
          </w:tcPr>
          <w:p w14:paraId="0D6B1072"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0.9</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0.7</w:t>
            </w:r>
          </w:p>
        </w:tc>
        <w:tc>
          <w:tcPr>
            <w:tcW w:w="1524" w:type="dxa"/>
            <w:shd w:val="clear" w:color="auto" w:fill="auto"/>
            <w:tcMar>
              <w:top w:w="15" w:type="dxa"/>
              <w:left w:w="15" w:type="dxa"/>
              <w:bottom w:w="0" w:type="dxa"/>
              <w:right w:w="15" w:type="dxa"/>
            </w:tcMar>
            <w:vAlign w:val="center"/>
            <w:hideMark/>
          </w:tcPr>
          <w:p w14:paraId="5F629F8F" w14:textId="1CDA8392"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Pr>
                <w:rFonts w:ascii="Book Antiqua" w:eastAsia="MS Mincho" w:hAnsi="Book Antiqua" w:cs="Times New Roman"/>
                <w:iCs/>
                <w:sz w:val="24"/>
                <w:szCs w:val="24"/>
                <w:vertAlign w:val="superscript"/>
              </w:rPr>
              <w:t>a</w:t>
            </w:r>
          </w:p>
        </w:tc>
        <w:tc>
          <w:tcPr>
            <w:tcW w:w="1716" w:type="dxa"/>
            <w:shd w:val="clear" w:color="auto" w:fill="auto"/>
            <w:tcMar>
              <w:top w:w="15" w:type="dxa"/>
              <w:left w:w="15" w:type="dxa"/>
              <w:bottom w:w="0" w:type="dxa"/>
              <w:right w:w="15" w:type="dxa"/>
            </w:tcMar>
            <w:vAlign w:val="center"/>
            <w:hideMark/>
          </w:tcPr>
          <w:p w14:paraId="659008FD"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proofErr w:type="spellStart"/>
            <w:r w:rsidRPr="008E3B26">
              <w:rPr>
                <w:rFonts w:ascii="Book Antiqua" w:eastAsia="MS Mincho" w:hAnsi="Book Antiqua" w:cs="Times New Roman"/>
                <w:iCs/>
                <w:sz w:val="24"/>
                <w:szCs w:val="24"/>
              </w:rPr>
              <w:t>n.s</w:t>
            </w:r>
            <w:proofErr w:type="spellEnd"/>
            <w:r w:rsidRPr="008E3B26">
              <w:rPr>
                <w:rFonts w:ascii="Book Antiqua" w:eastAsia="MS Mincho" w:hAnsi="Book Antiqua" w:cs="Times New Roman"/>
                <w:iCs/>
                <w:sz w:val="24"/>
                <w:szCs w:val="24"/>
              </w:rPr>
              <w:t>.</w:t>
            </w:r>
          </w:p>
        </w:tc>
      </w:tr>
      <w:tr w:rsidR="002108F4" w:rsidRPr="008E3B26" w14:paraId="44407DD1" w14:textId="77777777" w:rsidTr="005F0664">
        <w:trPr>
          <w:trHeight w:val="79"/>
        </w:trPr>
        <w:tc>
          <w:tcPr>
            <w:tcW w:w="3169" w:type="dxa"/>
            <w:shd w:val="clear" w:color="auto" w:fill="auto"/>
            <w:tcMar>
              <w:top w:w="15" w:type="dxa"/>
              <w:left w:w="15" w:type="dxa"/>
              <w:bottom w:w="0" w:type="dxa"/>
              <w:right w:w="15" w:type="dxa"/>
            </w:tcMar>
            <w:vAlign w:val="center"/>
            <w:hideMark/>
          </w:tcPr>
          <w:p w14:paraId="14003A1A" w14:textId="77777777" w:rsidR="002108F4" w:rsidRPr="008E3B26" w:rsidRDefault="002108F4" w:rsidP="000B7325">
            <w:pPr>
              <w:snapToGrid w:val="0"/>
              <w:spacing w:after="0" w:line="360" w:lineRule="auto"/>
              <w:rPr>
                <w:rFonts w:ascii="Book Antiqua" w:eastAsia="MS Mincho" w:hAnsi="Book Antiqua" w:cs="Times New Roman"/>
                <w:iCs/>
                <w:sz w:val="24"/>
                <w:szCs w:val="24"/>
              </w:rPr>
            </w:pPr>
            <w:r w:rsidRPr="008E3B26">
              <w:rPr>
                <w:rFonts w:ascii="Book Antiqua" w:eastAsia="MS Mincho" w:hAnsi="Book Antiqua" w:cs="Times New Roman"/>
                <w:iCs/>
                <w:sz w:val="24"/>
                <w:szCs w:val="24"/>
              </w:rPr>
              <w:t>Lobular Inflammation (0-3)</w:t>
            </w:r>
          </w:p>
        </w:tc>
        <w:tc>
          <w:tcPr>
            <w:tcW w:w="1494" w:type="dxa"/>
            <w:shd w:val="clear" w:color="auto" w:fill="auto"/>
            <w:tcMar>
              <w:top w:w="15" w:type="dxa"/>
              <w:left w:w="15" w:type="dxa"/>
              <w:bottom w:w="0" w:type="dxa"/>
              <w:right w:w="15" w:type="dxa"/>
            </w:tcMar>
            <w:vAlign w:val="center"/>
            <w:hideMark/>
          </w:tcPr>
          <w:p w14:paraId="67C1BCAD"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1.3</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0.7</w:t>
            </w:r>
          </w:p>
        </w:tc>
        <w:tc>
          <w:tcPr>
            <w:tcW w:w="1218" w:type="dxa"/>
            <w:shd w:val="clear" w:color="auto" w:fill="auto"/>
            <w:tcMar>
              <w:top w:w="15" w:type="dxa"/>
              <w:left w:w="15" w:type="dxa"/>
              <w:bottom w:w="0" w:type="dxa"/>
              <w:right w:w="15" w:type="dxa"/>
            </w:tcMar>
            <w:vAlign w:val="center"/>
            <w:hideMark/>
          </w:tcPr>
          <w:p w14:paraId="0E7032C2"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1.6</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0.5</w:t>
            </w:r>
          </w:p>
        </w:tc>
        <w:tc>
          <w:tcPr>
            <w:tcW w:w="1577" w:type="dxa"/>
            <w:shd w:val="clear" w:color="auto" w:fill="auto"/>
            <w:tcMar>
              <w:top w:w="15" w:type="dxa"/>
              <w:left w:w="15" w:type="dxa"/>
              <w:bottom w:w="0" w:type="dxa"/>
              <w:right w:w="15" w:type="dxa"/>
            </w:tcMar>
            <w:vAlign w:val="center"/>
            <w:hideMark/>
          </w:tcPr>
          <w:p w14:paraId="01580443"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1.4</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0.7</w:t>
            </w:r>
          </w:p>
        </w:tc>
        <w:tc>
          <w:tcPr>
            <w:tcW w:w="1524" w:type="dxa"/>
            <w:shd w:val="clear" w:color="auto" w:fill="auto"/>
            <w:tcMar>
              <w:top w:w="15" w:type="dxa"/>
              <w:left w:w="15" w:type="dxa"/>
              <w:bottom w:w="0" w:type="dxa"/>
              <w:right w:w="15" w:type="dxa"/>
            </w:tcMar>
            <w:vAlign w:val="center"/>
            <w:hideMark/>
          </w:tcPr>
          <w:p w14:paraId="28A83244"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proofErr w:type="spellStart"/>
            <w:r w:rsidRPr="008E3B26">
              <w:rPr>
                <w:rFonts w:ascii="Book Antiqua" w:eastAsia="MS Mincho" w:hAnsi="Book Antiqua" w:cs="Times New Roman"/>
                <w:iCs/>
                <w:sz w:val="24"/>
                <w:szCs w:val="24"/>
              </w:rPr>
              <w:t>n.s</w:t>
            </w:r>
            <w:proofErr w:type="spellEnd"/>
            <w:r w:rsidRPr="008E3B26">
              <w:rPr>
                <w:rFonts w:ascii="Book Antiqua" w:eastAsia="MS Mincho" w:hAnsi="Book Antiqua" w:cs="Times New Roman"/>
                <w:iCs/>
                <w:sz w:val="24"/>
                <w:szCs w:val="24"/>
              </w:rPr>
              <w:t>.</w:t>
            </w:r>
          </w:p>
        </w:tc>
        <w:tc>
          <w:tcPr>
            <w:tcW w:w="1716" w:type="dxa"/>
            <w:shd w:val="clear" w:color="auto" w:fill="auto"/>
            <w:tcMar>
              <w:top w:w="15" w:type="dxa"/>
              <w:left w:w="15" w:type="dxa"/>
              <w:bottom w:w="0" w:type="dxa"/>
              <w:right w:w="15" w:type="dxa"/>
            </w:tcMar>
            <w:vAlign w:val="center"/>
            <w:hideMark/>
          </w:tcPr>
          <w:p w14:paraId="579D2FD2"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proofErr w:type="spellStart"/>
            <w:r w:rsidRPr="008E3B26">
              <w:rPr>
                <w:rFonts w:ascii="Book Antiqua" w:eastAsia="MS Mincho" w:hAnsi="Book Antiqua" w:cs="Times New Roman"/>
                <w:iCs/>
                <w:sz w:val="24"/>
                <w:szCs w:val="24"/>
              </w:rPr>
              <w:t>n.s</w:t>
            </w:r>
            <w:proofErr w:type="spellEnd"/>
            <w:r w:rsidRPr="008E3B26">
              <w:rPr>
                <w:rFonts w:ascii="Book Antiqua" w:eastAsia="MS Mincho" w:hAnsi="Book Antiqua" w:cs="Times New Roman"/>
                <w:iCs/>
                <w:sz w:val="24"/>
                <w:szCs w:val="24"/>
              </w:rPr>
              <w:t>.</w:t>
            </w:r>
          </w:p>
        </w:tc>
      </w:tr>
      <w:tr w:rsidR="002108F4" w:rsidRPr="008E3B26" w14:paraId="501241EC" w14:textId="77777777" w:rsidTr="005F0664">
        <w:trPr>
          <w:trHeight w:val="79"/>
        </w:trPr>
        <w:tc>
          <w:tcPr>
            <w:tcW w:w="3169" w:type="dxa"/>
            <w:shd w:val="clear" w:color="auto" w:fill="auto"/>
            <w:tcMar>
              <w:top w:w="15" w:type="dxa"/>
              <w:left w:w="15" w:type="dxa"/>
              <w:bottom w:w="0" w:type="dxa"/>
              <w:right w:w="15" w:type="dxa"/>
            </w:tcMar>
            <w:vAlign w:val="center"/>
            <w:hideMark/>
          </w:tcPr>
          <w:p w14:paraId="79279A15" w14:textId="77777777" w:rsidR="002108F4" w:rsidRPr="008E3B26" w:rsidRDefault="002108F4" w:rsidP="000B7325">
            <w:pPr>
              <w:snapToGrid w:val="0"/>
              <w:spacing w:after="0" w:line="360" w:lineRule="auto"/>
              <w:rPr>
                <w:rFonts w:ascii="Book Antiqua" w:eastAsia="MS Mincho" w:hAnsi="Book Antiqua" w:cs="Times New Roman"/>
                <w:iCs/>
                <w:sz w:val="24"/>
                <w:szCs w:val="24"/>
              </w:rPr>
            </w:pPr>
            <w:r w:rsidRPr="008E3B26">
              <w:rPr>
                <w:rFonts w:ascii="Book Antiqua" w:eastAsia="MS Mincho" w:hAnsi="Book Antiqua" w:cs="Times New Roman"/>
                <w:iCs/>
                <w:sz w:val="24"/>
                <w:szCs w:val="24"/>
              </w:rPr>
              <w:t>Portal Inflammation (0-1)</w:t>
            </w:r>
          </w:p>
        </w:tc>
        <w:tc>
          <w:tcPr>
            <w:tcW w:w="1494" w:type="dxa"/>
            <w:shd w:val="clear" w:color="auto" w:fill="auto"/>
            <w:tcMar>
              <w:top w:w="15" w:type="dxa"/>
              <w:left w:w="15" w:type="dxa"/>
              <w:bottom w:w="0" w:type="dxa"/>
              <w:right w:w="15" w:type="dxa"/>
            </w:tcMar>
            <w:vAlign w:val="center"/>
            <w:hideMark/>
          </w:tcPr>
          <w:p w14:paraId="7F4F0BB0"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0.2</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0.4</w:t>
            </w:r>
          </w:p>
        </w:tc>
        <w:tc>
          <w:tcPr>
            <w:tcW w:w="1218" w:type="dxa"/>
            <w:shd w:val="clear" w:color="auto" w:fill="auto"/>
            <w:tcMar>
              <w:top w:w="15" w:type="dxa"/>
              <w:left w:w="15" w:type="dxa"/>
              <w:bottom w:w="0" w:type="dxa"/>
              <w:right w:w="15" w:type="dxa"/>
            </w:tcMar>
            <w:vAlign w:val="center"/>
            <w:hideMark/>
          </w:tcPr>
          <w:p w14:paraId="16806D14"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0.0</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0.0</w:t>
            </w:r>
          </w:p>
        </w:tc>
        <w:tc>
          <w:tcPr>
            <w:tcW w:w="1577" w:type="dxa"/>
            <w:shd w:val="clear" w:color="auto" w:fill="auto"/>
            <w:tcMar>
              <w:top w:w="15" w:type="dxa"/>
              <w:left w:w="15" w:type="dxa"/>
              <w:bottom w:w="0" w:type="dxa"/>
              <w:right w:w="15" w:type="dxa"/>
            </w:tcMar>
            <w:vAlign w:val="center"/>
            <w:hideMark/>
          </w:tcPr>
          <w:p w14:paraId="57E561C5"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0.2</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0.4</w:t>
            </w:r>
          </w:p>
        </w:tc>
        <w:tc>
          <w:tcPr>
            <w:tcW w:w="1524" w:type="dxa"/>
            <w:shd w:val="clear" w:color="auto" w:fill="auto"/>
            <w:tcMar>
              <w:top w:w="15" w:type="dxa"/>
              <w:left w:w="15" w:type="dxa"/>
              <w:bottom w:w="0" w:type="dxa"/>
              <w:right w:w="15" w:type="dxa"/>
            </w:tcMar>
            <w:vAlign w:val="center"/>
            <w:hideMark/>
          </w:tcPr>
          <w:p w14:paraId="15E4A3AD"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proofErr w:type="spellStart"/>
            <w:r w:rsidRPr="008E3B26">
              <w:rPr>
                <w:rFonts w:ascii="Book Antiqua" w:eastAsia="MS Mincho" w:hAnsi="Book Antiqua" w:cs="Times New Roman"/>
                <w:iCs/>
                <w:sz w:val="24"/>
                <w:szCs w:val="24"/>
              </w:rPr>
              <w:t>n.s</w:t>
            </w:r>
            <w:proofErr w:type="spellEnd"/>
            <w:r w:rsidRPr="008E3B26">
              <w:rPr>
                <w:rFonts w:ascii="Book Antiqua" w:eastAsia="MS Mincho" w:hAnsi="Book Antiqua" w:cs="Times New Roman"/>
                <w:iCs/>
                <w:sz w:val="24"/>
                <w:szCs w:val="24"/>
              </w:rPr>
              <w:t>.</w:t>
            </w:r>
          </w:p>
        </w:tc>
        <w:tc>
          <w:tcPr>
            <w:tcW w:w="1716" w:type="dxa"/>
            <w:shd w:val="clear" w:color="auto" w:fill="auto"/>
            <w:tcMar>
              <w:top w:w="15" w:type="dxa"/>
              <w:left w:w="15" w:type="dxa"/>
              <w:bottom w:w="0" w:type="dxa"/>
              <w:right w:w="15" w:type="dxa"/>
            </w:tcMar>
            <w:vAlign w:val="center"/>
            <w:hideMark/>
          </w:tcPr>
          <w:p w14:paraId="7F67E6E8"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proofErr w:type="spellStart"/>
            <w:r w:rsidRPr="008E3B26">
              <w:rPr>
                <w:rFonts w:ascii="Book Antiqua" w:eastAsia="MS Mincho" w:hAnsi="Book Antiqua" w:cs="Times New Roman"/>
                <w:iCs/>
                <w:sz w:val="24"/>
                <w:szCs w:val="24"/>
              </w:rPr>
              <w:t>n.s</w:t>
            </w:r>
            <w:proofErr w:type="spellEnd"/>
            <w:r w:rsidRPr="008E3B26">
              <w:rPr>
                <w:rFonts w:ascii="Book Antiqua" w:eastAsia="MS Mincho" w:hAnsi="Book Antiqua" w:cs="Times New Roman"/>
                <w:iCs/>
                <w:sz w:val="24"/>
                <w:szCs w:val="24"/>
              </w:rPr>
              <w:t>.</w:t>
            </w:r>
          </w:p>
        </w:tc>
      </w:tr>
      <w:tr w:rsidR="002108F4" w:rsidRPr="008E3B26" w14:paraId="59D2BE15" w14:textId="77777777" w:rsidTr="005F0664">
        <w:trPr>
          <w:trHeight w:val="79"/>
        </w:trPr>
        <w:tc>
          <w:tcPr>
            <w:tcW w:w="3169" w:type="dxa"/>
            <w:shd w:val="clear" w:color="auto" w:fill="auto"/>
            <w:tcMar>
              <w:top w:w="15" w:type="dxa"/>
              <w:left w:w="15" w:type="dxa"/>
              <w:bottom w:w="0" w:type="dxa"/>
              <w:right w:w="15" w:type="dxa"/>
            </w:tcMar>
            <w:vAlign w:val="center"/>
            <w:hideMark/>
          </w:tcPr>
          <w:p w14:paraId="6777ED73" w14:textId="77777777" w:rsidR="002108F4" w:rsidRPr="008E3B26" w:rsidRDefault="002108F4" w:rsidP="000B7325">
            <w:pPr>
              <w:snapToGrid w:val="0"/>
              <w:spacing w:after="0" w:line="360" w:lineRule="auto"/>
              <w:rPr>
                <w:rFonts w:ascii="Book Antiqua" w:eastAsia="MS Mincho" w:hAnsi="Book Antiqua" w:cs="Times New Roman"/>
                <w:iCs/>
                <w:sz w:val="24"/>
                <w:szCs w:val="24"/>
              </w:rPr>
            </w:pPr>
            <w:r w:rsidRPr="008E3B26">
              <w:rPr>
                <w:rFonts w:ascii="Book Antiqua" w:eastAsia="MS Mincho" w:hAnsi="Book Antiqua" w:cs="Times New Roman"/>
                <w:iCs/>
                <w:sz w:val="24"/>
                <w:szCs w:val="24"/>
              </w:rPr>
              <w:t>Steatohepatitis  (0-2)</w:t>
            </w:r>
          </w:p>
        </w:tc>
        <w:tc>
          <w:tcPr>
            <w:tcW w:w="1494" w:type="dxa"/>
            <w:shd w:val="clear" w:color="auto" w:fill="auto"/>
            <w:tcMar>
              <w:top w:w="15" w:type="dxa"/>
              <w:left w:w="15" w:type="dxa"/>
              <w:bottom w:w="0" w:type="dxa"/>
              <w:right w:w="15" w:type="dxa"/>
            </w:tcMar>
            <w:vAlign w:val="center"/>
            <w:hideMark/>
          </w:tcPr>
          <w:p w14:paraId="7EDD3222"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1.1</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0.8</w:t>
            </w:r>
          </w:p>
        </w:tc>
        <w:tc>
          <w:tcPr>
            <w:tcW w:w="1218" w:type="dxa"/>
            <w:shd w:val="clear" w:color="auto" w:fill="auto"/>
            <w:tcMar>
              <w:top w:w="15" w:type="dxa"/>
              <w:left w:w="15" w:type="dxa"/>
              <w:bottom w:w="0" w:type="dxa"/>
              <w:right w:w="15" w:type="dxa"/>
            </w:tcMar>
            <w:vAlign w:val="center"/>
            <w:hideMark/>
          </w:tcPr>
          <w:p w14:paraId="06D94EFF"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2.0</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w:t>
            </w:r>
          </w:p>
        </w:tc>
        <w:tc>
          <w:tcPr>
            <w:tcW w:w="1577" w:type="dxa"/>
            <w:shd w:val="clear" w:color="auto" w:fill="auto"/>
            <w:tcMar>
              <w:top w:w="15" w:type="dxa"/>
              <w:left w:w="15" w:type="dxa"/>
              <w:bottom w:w="0" w:type="dxa"/>
              <w:right w:w="15" w:type="dxa"/>
            </w:tcMar>
            <w:vAlign w:val="center"/>
            <w:hideMark/>
          </w:tcPr>
          <w:p w14:paraId="59B83DDD"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1.3</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0.7</w:t>
            </w:r>
          </w:p>
        </w:tc>
        <w:tc>
          <w:tcPr>
            <w:tcW w:w="1524" w:type="dxa"/>
            <w:shd w:val="clear" w:color="auto" w:fill="auto"/>
            <w:tcMar>
              <w:top w:w="15" w:type="dxa"/>
              <w:left w:w="15" w:type="dxa"/>
              <w:bottom w:w="0" w:type="dxa"/>
              <w:right w:w="15" w:type="dxa"/>
            </w:tcMar>
            <w:vAlign w:val="center"/>
            <w:hideMark/>
          </w:tcPr>
          <w:p w14:paraId="0C2A2E17" w14:textId="05F646DE"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Pr>
                <w:rFonts w:ascii="Book Antiqua" w:eastAsia="MS Mincho" w:hAnsi="Book Antiqua" w:cs="Times New Roman"/>
                <w:iCs/>
                <w:sz w:val="24"/>
                <w:szCs w:val="24"/>
                <w:vertAlign w:val="superscript"/>
              </w:rPr>
              <w:t>a</w:t>
            </w:r>
          </w:p>
        </w:tc>
        <w:tc>
          <w:tcPr>
            <w:tcW w:w="1716" w:type="dxa"/>
            <w:shd w:val="clear" w:color="auto" w:fill="auto"/>
            <w:tcMar>
              <w:top w:w="15" w:type="dxa"/>
              <w:left w:w="15" w:type="dxa"/>
              <w:bottom w:w="0" w:type="dxa"/>
              <w:right w:w="15" w:type="dxa"/>
            </w:tcMar>
            <w:vAlign w:val="center"/>
            <w:hideMark/>
          </w:tcPr>
          <w:p w14:paraId="4936E3EC"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proofErr w:type="spellStart"/>
            <w:r w:rsidRPr="008E3B26">
              <w:rPr>
                <w:rFonts w:ascii="Book Antiqua" w:eastAsia="MS Mincho" w:hAnsi="Book Antiqua" w:cs="Times New Roman"/>
                <w:iCs/>
                <w:sz w:val="24"/>
                <w:szCs w:val="24"/>
              </w:rPr>
              <w:t>n.s</w:t>
            </w:r>
            <w:proofErr w:type="spellEnd"/>
            <w:r w:rsidRPr="008E3B26">
              <w:rPr>
                <w:rFonts w:ascii="Book Antiqua" w:eastAsia="MS Mincho" w:hAnsi="Book Antiqua" w:cs="Times New Roman"/>
                <w:iCs/>
                <w:sz w:val="24"/>
                <w:szCs w:val="24"/>
              </w:rPr>
              <w:t>.</w:t>
            </w:r>
          </w:p>
        </w:tc>
      </w:tr>
      <w:tr w:rsidR="002108F4" w:rsidRPr="008E3B26" w14:paraId="42478F6B" w14:textId="77777777" w:rsidTr="005F0664">
        <w:trPr>
          <w:trHeight w:val="94"/>
        </w:trPr>
        <w:tc>
          <w:tcPr>
            <w:tcW w:w="3169" w:type="dxa"/>
            <w:shd w:val="clear" w:color="auto" w:fill="auto"/>
            <w:tcMar>
              <w:top w:w="15" w:type="dxa"/>
              <w:left w:w="15" w:type="dxa"/>
              <w:bottom w:w="0" w:type="dxa"/>
              <w:right w:w="15" w:type="dxa"/>
            </w:tcMar>
            <w:vAlign w:val="center"/>
            <w:hideMark/>
          </w:tcPr>
          <w:p w14:paraId="04D3144F" w14:textId="77777777" w:rsidR="002108F4" w:rsidRPr="008E3B26" w:rsidRDefault="002108F4" w:rsidP="000B7325">
            <w:pPr>
              <w:snapToGrid w:val="0"/>
              <w:spacing w:after="0" w:line="360" w:lineRule="auto"/>
              <w:rPr>
                <w:rFonts w:ascii="Book Antiqua" w:eastAsia="MS Mincho" w:hAnsi="Book Antiqua" w:cs="Times New Roman"/>
                <w:iCs/>
                <w:sz w:val="24"/>
                <w:szCs w:val="24"/>
              </w:rPr>
            </w:pPr>
            <w:r w:rsidRPr="008E3B26">
              <w:rPr>
                <w:rFonts w:ascii="Book Antiqua" w:eastAsia="MS Mincho" w:hAnsi="Book Antiqua" w:cs="Times New Roman"/>
                <w:iCs/>
                <w:sz w:val="24"/>
                <w:szCs w:val="24"/>
              </w:rPr>
              <w:t xml:space="preserve">Mallory </w:t>
            </w:r>
            <w:proofErr w:type="spellStart"/>
            <w:r w:rsidRPr="008E3B26">
              <w:rPr>
                <w:rFonts w:ascii="Book Antiqua" w:eastAsia="MS Mincho" w:hAnsi="Book Antiqua" w:cs="Times New Roman"/>
                <w:iCs/>
                <w:sz w:val="24"/>
                <w:szCs w:val="24"/>
              </w:rPr>
              <w:t>Denk</w:t>
            </w:r>
            <w:proofErr w:type="spellEnd"/>
            <w:r w:rsidRPr="008E3B26">
              <w:rPr>
                <w:rFonts w:ascii="Book Antiqua" w:eastAsia="MS Mincho" w:hAnsi="Book Antiqua" w:cs="Times New Roman"/>
                <w:iCs/>
                <w:sz w:val="24"/>
                <w:szCs w:val="24"/>
              </w:rPr>
              <w:t xml:space="preserve"> bodies (0-1)</w:t>
            </w:r>
          </w:p>
        </w:tc>
        <w:tc>
          <w:tcPr>
            <w:tcW w:w="1494" w:type="dxa"/>
            <w:shd w:val="clear" w:color="auto" w:fill="auto"/>
            <w:tcMar>
              <w:top w:w="15" w:type="dxa"/>
              <w:left w:w="15" w:type="dxa"/>
              <w:bottom w:w="0" w:type="dxa"/>
              <w:right w:w="15" w:type="dxa"/>
            </w:tcMar>
            <w:vAlign w:val="center"/>
            <w:hideMark/>
          </w:tcPr>
          <w:p w14:paraId="30BEC4A9"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0.3</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0.4</w:t>
            </w:r>
          </w:p>
        </w:tc>
        <w:tc>
          <w:tcPr>
            <w:tcW w:w="1218" w:type="dxa"/>
            <w:shd w:val="clear" w:color="auto" w:fill="auto"/>
            <w:tcMar>
              <w:top w:w="15" w:type="dxa"/>
              <w:left w:w="15" w:type="dxa"/>
              <w:bottom w:w="0" w:type="dxa"/>
              <w:right w:w="15" w:type="dxa"/>
            </w:tcMar>
            <w:vAlign w:val="center"/>
            <w:hideMark/>
          </w:tcPr>
          <w:p w14:paraId="218B5672"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0.3</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0.5</w:t>
            </w:r>
          </w:p>
        </w:tc>
        <w:tc>
          <w:tcPr>
            <w:tcW w:w="1577" w:type="dxa"/>
            <w:shd w:val="clear" w:color="auto" w:fill="auto"/>
            <w:tcMar>
              <w:top w:w="15" w:type="dxa"/>
              <w:left w:w="15" w:type="dxa"/>
              <w:bottom w:w="0" w:type="dxa"/>
              <w:right w:w="15" w:type="dxa"/>
            </w:tcMar>
            <w:vAlign w:val="center"/>
            <w:hideMark/>
          </w:tcPr>
          <w:p w14:paraId="79801F17"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0.4</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0.5</w:t>
            </w:r>
          </w:p>
        </w:tc>
        <w:tc>
          <w:tcPr>
            <w:tcW w:w="1524" w:type="dxa"/>
            <w:shd w:val="clear" w:color="auto" w:fill="auto"/>
            <w:tcMar>
              <w:top w:w="15" w:type="dxa"/>
              <w:left w:w="15" w:type="dxa"/>
              <w:bottom w:w="0" w:type="dxa"/>
              <w:right w:w="15" w:type="dxa"/>
            </w:tcMar>
            <w:vAlign w:val="center"/>
            <w:hideMark/>
          </w:tcPr>
          <w:p w14:paraId="4335A0BA"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proofErr w:type="spellStart"/>
            <w:r w:rsidRPr="008E3B26">
              <w:rPr>
                <w:rFonts w:ascii="Book Antiqua" w:eastAsia="MS Mincho" w:hAnsi="Book Antiqua" w:cs="Times New Roman"/>
                <w:iCs/>
                <w:sz w:val="24"/>
                <w:szCs w:val="24"/>
              </w:rPr>
              <w:t>n.s</w:t>
            </w:r>
            <w:proofErr w:type="spellEnd"/>
            <w:r w:rsidRPr="008E3B26">
              <w:rPr>
                <w:rFonts w:ascii="Book Antiqua" w:eastAsia="MS Mincho" w:hAnsi="Book Antiqua" w:cs="Times New Roman"/>
                <w:iCs/>
                <w:sz w:val="24"/>
                <w:szCs w:val="24"/>
              </w:rPr>
              <w:t>.</w:t>
            </w:r>
          </w:p>
        </w:tc>
        <w:tc>
          <w:tcPr>
            <w:tcW w:w="1716" w:type="dxa"/>
            <w:shd w:val="clear" w:color="auto" w:fill="auto"/>
            <w:tcMar>
              <w:top w:w="15" w:type="dxa"/>
              <w:left w:w="15" w:type="dxa"/>
              <w:bottom w:w="0" w:type="dxa"/>
              <w:right w:w="15" w:type="dxa"/>
            </w:tcMar>
            <w:vAlign w:val="center"/>
            <w:hideMark/>
          </w:tcPr>
          <w:p w14:paraId="7B63E4A5"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proofErr w:type="spellStart"/>
            <w:r w:rsidRPr="008E3B26">
              <w:rPr>
                <w:rFonts w:ascii="Book Antiqua" w:eastAsia="MS Mincho" w:hAnsi="Book Antiqua" w:cs="Times New Roman"/>
                <w:iCs/>
                <w:sz w:val="24"/>
                <w:szCs w:val="24"/>
              </w:rPr>
              <w:t>n.s</w:t>
            </w:r>
            <w:proofErr w:type="spellEnd"/>
            <w:r w:rsidRPr="008E3B26">
              <w:rPr>
                <w:rFonts w:ascii="Book Antiqua" w:eastAsia="MS Mincho" w:hAnsi="Book Antiqua" w:cs="Times New Roman"/>
                <w:iCs/>
                <w:sz w:val="24"/>
                <w:szCs w:val="24"/>
              </w:rPr>
              <w:t>.</w:t>
            </w:r>
          </w:p>
        </w:tc>
      </w:tr>
      <w:tr w:rsidR="002108F4" w:rsidRPr="008E3B26" w14:paraId="5A36BD22" w14:textId="77777777" w:rsidTr="005F0664">
        <w:trPr>
          <w:trHeight w:val="79"/>
        </w:trPr>
        <w:tc>
          <w:tcPr>
            <w:tcW w:w="3169" w:type="dxa"/>
            <w:shd w:val="clear" w:color="auto" w:fill="auto"/>
            <w:tcMar>
              <w:top w:w="15" w:type="dxa"/>
              <w:left w:w="15" w:type="dxa"/>
              <w:bottom w:w="0" w:type="dxa"/>
              <w:right w:w="15" w:type="dxa"/>
            </w:tcMar>
            <w:vAlign w:val="center"/>
            <w:hideMark/>
          </w:tcPr>
          <w:p w14:paraId="4E55D0EA" w14:textId="77777777" w:rsidR="002108F4" w:rsidRPr="008E3B26" w:rsidRDefault="002108F4" w:rsidP="000B7325">
            <w:pPr>
              <w:snapToGrid w:val="0"/>
              <w:spacing w:after="0" w:line="360" w:lineRule="auto"/>
              <w:rPr>
                <w:rFonts w:ascii="Book Antiqua" w:eastAsia="MS Mincho" w:hAnsi="Book Antiqua" w:cs="Times New Roman"/>
                <w:iCs/>
                <w:sz w:val="24"/>
                <w:szCs w:val="24"/>
              </w:rPr>
            </w:pPr>
            <w:proofErr w:type="spellStart"/>
            <w:r w:rsidRPr="008E3B26">
              <w:rPr>
                <w:rFonts w:ascii="Book Antiqua" w:eastAsia="MS Mincho" w:hAnsi="Book Antiqua" w:cs="Times New Roman"/>
                <w:iCs/>
                <w:sz w:val="24"/>
                <w:szCs w:val="24"/>
              </w:rPr>
              <w:t>Megamitochondria</w:t>
            </w:r>
            <w:proofErr w:type="spellEnd"/>
            <w:r w:rsidRPr="008E3B26">
              <w:rPr>
                <w:rFonts w:ascii="Book Antiqua" w:eastAsia="MS Mincho" w:hAnsi="Book Antiqua" w:cs="Times New Roman"/>
                <w:iCs/>
                <w:sz w:val="24"/>
                <w:szCs w:val="24"/>
              </w:rPr>
              <w:t xml:space="preserve">  (0-1)</w:t>
            </w:r>
          </w:p>
        </w:tc>
        <w:tc>
          <w:tcPr>
            <w:tcW w:w="1494" w:type="dxa"/>
            <w:shd w:val="clear" w:color="auto" w:fill="auto"/>
            <w:tcMar>
              <w:top w:w="15" w:type="dxa"/>
              <w:left w:w="15" w:type="dxa"/>
              <w:bottom w:w="0" w:type="dxa"/>
              <w:right w:w="15" w:type="dxa"/>
            </w:tcMar>
            <w:vAlign w:val="center"/>
            <w:hideMark/>
          </w:tcPr>
          <w:p w14:paraId="4D3C8111"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0.1</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0.2</w:t>
            </w:r>
          </w:p>
        </w:tc>
        <w:tc>
          <w:tcPr>
            <w:tcW w:w="1218" w:type="dxa"/>
            <w:shd w:val="clear" w:color="auto" w:fill="auto"/>
            <w:tcMar>
              <w:top w:w="15" w:type="dxa"/>
              <w:left w:w="15" w:type="dxa"/>
              <w:bottom w:w="0" w:type="dxa"/>
              <w:right w:w="15" w:type="dxa"/>
            </w:tcMar>
            <w:vAlign w:val="center"/>
            <w:hideMark/>
          </w:tcPr>
          <w:p w14:paraId="25303DC6"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0.1</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0.4</w:t>
            </w:r>
          </w:p>
        </w:tc>
        <w:tc>
          <w:tcPr>
            <w:tcW w:w="1577" w:type="dxa"/>
            <w:shd w:val="clear" w:color="auto" w:fill="auto"/>
            <w:tcMar>
              <w:top w:w="15" w:type="dxa"/>
              <w:left w:w="15" w:type="dxa"/>
              <w:bottom w:w="0" w:type="dxa"/>
              <w:right w:w="15" w:type="dxa"/>
            </w:tcMar>
            <w:vAlign w:val="center"/>
            <w:hideMark/>
          </w:tcPr>
          <w:p w14:paraId="46BE8B2D"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0.1</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0.3</w:t>
            </w:r>
          </w:p>
        </w:tc>
        <w:tc>
          <w:tcPr>
            <w:tcW w:w="1524" w:type="dxa"/>
            <w:shd w:val="clear" w:color="auto" w:fill="auto"/>
            <w:tcMar>
              <w:top w:w="15" w:type="dxa"/>
              <w:left w:w="15" w:type="dxa"/>
              <w:bottom w:w="0" w:type="dxa"/>
              <w:right w:w="15" w:type="dxa"/>
            </w:tcMar>
            <w:vAlign w:val="center"/>
            <w:hideMark/>
          </w:tcPr>
          <w:p w14:paraId="16EE2AAC"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proofErr w:type="spellStart"/>
            <w:r w:rsidRPr="008E3B26">
              <w:rPr>
                <w:rFonts w:ascii="Book Antiqua" w:eastAsia="MS Mincho" w:hAnsi="Book Antiqua" w:cs="Times New Roman"/>
                <w:iCs/>
                <w:sz w:val="24"/>
                <w:szCs w:val="24"/>
              </w:rPr>
              <w:t>n.s</w:t>
            </w:r>
            <w:proofErr w:type="spellEnd"/>
            <w:r w:rsidRPr="008E3B26">
              <w:rPr>
                <w:rFonts w:ascii="Book Antiqua" w:eastAsia="MS Mincho" w:hAnsi="Book Antiqua" w:cs="Times New Roman"/>
                <w:iCs/>
                <w:sz w:val="24"/>
                <w:szCs w:val="24"/>
              </w:rPr>
              <w:t>.</w:t>
            </w:r>
          </w:p>
        </w:tc>
        <w:tc>
          <w:tcPr>
            <w:tcW w:w="1716" w:type="dxa"/>
            <w:shd w:val="clear" w:color="auto" w:fill="auto"/>
            <w:tcMar>
              <w:top w:w="15" w:type="dxa"/>
              <w:left w:w="15" w:type="dxa"/>
              <w:bottom w:w="0" w:type="dxa"/>
              <w:right w:w="15" w:type="dxa"/>
            </w:tcMar>
            <w:vAlign w:val="center"/>
            <w:hideMark/>
          </w:tcPr>
          <w:p w14:paraId="49E7BC7C"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proofErr w:type="spellStart"/>
            <w:r w:rsidRPr="008E3B26">
              <w:rPr>
                <w:rFonts w:ascii="Book Antiqua" w:eastAsia="MS Mincho" w:hAnsi="Book Antiqua" w:cs="Times New Roman"/>
                <w:iCs/>
                <w:sz w:val="24"/>
                <w:szCs w:val="24"/>
              </w:rPr>
              <w:t>n.s</w:t>
            </w:r>
            <w:proofErr w:type="spellEnd"/>
            <w:r w:rsidRPr="008E3B26">
              <w:rPr>
                <w:rFonts w:ascii="Book Antiqua" w:eastAsia="MS Mincho" w:hAnsi="Book Antiqua" w:cs="Times New Roman"/>
                <w:iCs/>
                <w:sz w:val="24"/>
                <w:szCs w:val="24"/>
              </w:rPr>
              <w:t>.</w:t>
            </w:r>
          </w:p>
        </w:tc>
      </w:tr>
      <w:tr w:rsidR="002108F4" w:rsidRPr="008E3B26" w14:paraId="11989587" w14:textId="77777777" w:rsidTr="005F0664">
        <w:trPr>
          <w:trHeight w:val="79"/>
        </w:trPr>
        <w:tc>
          <w:tcPr>
            <w:tcW w:w="3169" w:type="dxa"/>
            <w:shd w:val="clear" w:color="auto" w:fill="auto"/>
            <w:tcMar>
              <w:top w:w="15" w:type="dxa"/>
              <w:left w:w="15" w:type="dxa"/>
              <w:bottom w:w="0" w:type="dxa"/>
              <w:right w:w="15" w:type="dxa"/>
            </w:tcMar>
            <w:vAlign w:val="center"/>
            <w:hideMark/>
          </w:tcPr>
          <w:p w14:paraId="0102A443" w14:textId="77777777" w:rsidR="002108F4" w:rsidRPr="008E3B26" w:rsidRDefault="002108F4" w:rsidP="000B7325">
            <w:pPr>
              <w:snapToGrid w:val="0"/>
              <w:spacing w:after="0" w:line="360" w:lineRule="auto"/>
              <w:rPr>
                <w:rFonts w:ascii="Book Antiqua" w:eastAsia="MS Mincho" w:hAnsi="Book Antiqua" w:cs="Times New Roman"/>
                <w:iCs/>
                <w:sz w:val="24"/>
                <w:szCs w:val="24"/>
              </w:rPr>
            </w:pPr>
            <w:r w:rsidRPr="008E3B26">
              <w:rPr>
                <w:rFonts w:ascii="Book Antiqua" w:eastAsia="MS Mincho" w:hAnsi="Book Antiqua" w:cs="Times New Roman"/>
                <w:iCs/>
                <w:sz w:val="24"/>
                <w:szCs w:val="24"/>
              </w:rPr>
              <w:t>Acidophilic Bodies  (0-1)</w:t>
            </w:r>
          </w:p>
        </w:tc>
        <w:tc>
          <w:tcPr>
            <w:tcW w:w="1494" w:type="dxa"/>
            <w:shd w:val="clear" w:color="auto" w:fill="auto"/>
            <w:tcMar>
              <w:top w:w="15" w:type="dxa"/>
              <w:left w:w="15" w:type="dxa"/>
              <w:bottom w:w="0" w:type="dxa"/>
              <w:right w:w="15" w:type="dxa"/>
            </w:tcMar>
            <w:vAlign w:val="center"/>
            <w:hideMark/>
          </w:tcPr>
          <w:p w14:paraId="5D6448D3"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0.2</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0.4</w:t>
            </w:r>
          </w:p>
        </w:tc>
        <w:tc>
          <w:tcPr>
            <w:tcW w:w="1218" w:type="dxa"/>
            <w:shd w:val="clear" w:color="auto" w:fill="auto"/>
            <w:tcMar>
              <w:top w:w="15" w:type="dxa"/>
              <w:left w:w="15" w:type="dxa"/>
              <w:bottom w:w="0" w:type="dxa"/>
              <w:right w:w="15" w:type="dxa"/>
            </w:tcMar>
            <w:vAlign w:val="center"/>
            <w:hideMark/>
          </w:tcPr>
          <w:p w14:paraId="6B4AA01E"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0.3</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0.5</w:t>
            </w:r>
          </w:p>
        </w:tc>
        <w:tc>
          <w:tcPr>
            <w:tcW w:w="1577" w:type="dxa"/>
            <w:shd w:val="clear" w:color="auto" w:fill="auto"/>
            <w:tcMar>
              <w:top w:w="15" w:type="dxa"/>
              <w:left w:w="15" w:type="dxa"/>
              <w:bottom w:w="0" w:type="dxa"/>
              <w:right w:w="15" w:type="dxa"/>
            </w:tcMar>
            <w:vAlign w:val="center"/>
            <w:hideMark/>
          </w:tcPr>
          <w:p w14:paraId="28ED7F8F"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0.2</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0.4</w:t>
            </w:r>
          </w:p>
        </w:tc>
        <w:tc>
          <w:tcPr>
            <w:tcW w:w="1524" w:type="dxa"/>
            <w:shd w:val="clear" w:color="auto" w:fill="auto"/>
            <w:tcMar>
              <w:top w:w="15" w:type="dxa"/>
              <w:left w:w="15" w:type="dxa"/>
              <w:bottom w:w="0" w:type="dxa"/>
              <w:right w:w="15" w:type="dxa"/>
            </w:tcMar>
            <w:vAlign w:val="center"/>
            <w:hideMark/>
          </w:tcPr>
          <w:p w14:paraId="3A4350B7"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proofErr w:type="spellStart"/>
            <w:r w:rsidRPr="008E3B26">
              <w:rPr>
                <w:rFonts w:ascii="Book Antiqua" w:eastAsia="MS Mincho" w:hAnsi="Book Antiqua" w:cs="Times New Roman"/>
                <w:iCs/>
                <w:sz w:val="24"/>
                <w:szCs w:val="24"/>
              </w:rPr>
              <w:t>n.s</w:t>
            </w:r>
            <w:proofErr w:type="spellEnd"/>
            <w:r w:rsidRPr="008E3B26">
              <w:rPr>
                <w:rFonts w:ascii="Book Antiqua" w:eastAsia="MS Mincho" w:hAnsi="Book Antiqua" w:cs="Times New Roman"/>
                <w:iCs/>
                <w:sz w:val="24"/>
                <w:szCs w:val="24"/>
              </w:rPr>
              <w:t>.</w:t>
            </w:r>
          </w:p>
        </w:tc>
        <w:tc>
          <w:tcPr>
            <w:tcW w:w="1716" w:type="dxa"/>
            <w:shd w:val="clear" w:color="auto" w:fill="auto"/>
            <w:tcMar>
              <w:top w:w="15" w:type="dxa"/>
              <w:left w:w="15" w:type="dxa"/>
              <w:bottom w:w="0" w:type="dxa"/>
              <w:right w:w="15" w:type="dxa"/>
            </w:tcMar>
            <w:vAlign w:val="center"/>
            <w:hideMark/>
          </w:tcPr>
          <w:p w14:paraId="437C460F"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proofErr w:type="spellStart"/>
            <w:r w:rsidRPr="008E3B26">
              <w:rPr>
                <w:rFonts w:ascii="Book Antiqua" w:eastAsia="MS Mincho" w:hAnsi="Book Antiqua" w:cs="Times New Roman"/>
                <w:iCs/>
                <w:sz w:val="24"/>
                <w:szCs w:val="24"/>
              </w:rPr>
              <w:t>n.s</w:t>
            </w:r>
            <w:proofErr w:type="spellEnd"/>
            <w:r w:rsidRPr="008E3B26">
              <w:rPr>
                <w:rFonts w:ascii="Book Antiqua" w:eastAsia="MS Mincho" w:hAnsi="Book Antiqua" w:cs="Times New Roman"/>
                <w:iCs/>
                <w:sz w:val="24"/>
                <w:szCs w:val="24"/>
              </w:rPr>
              <w:t>.</w:t>
            </w:r>
          </w:p>
        </w:tc>
      </w:tr>
      <w:tr w:rsidR="002108F4" w:rsidRPr="008E3B26" w14:paraId="186E1446" w14:textId="77777777" w:rsidTr="005F0664">
        <w:trPr>
          <w:trHeight w:val="79"/>
        </w:trPr>
        <w:tc>
          <w:tcPr>
            <w:tcW w:w="3169" w:type="dxa"/>
            <w:shd w:val="clear" w:color="auto" w:fill="auto"/>
            <w:tcMar>
              <w:top w:w="15" w:type="dxa"/>
              <w:left w:w="15" w:type="dxa"/>
              <w:bottom w:w="0" w:type="dxa"/>
              <w:right w:w="15" w:type="dxa"/>
            </w:tcMar>
            <w:vAlign w:val="center"/>
            <w:hideMark/>
          </w:tcPr>
          <w:p w14:paraId="25AD1AFC" w14:textId="77777777" w:rsidR="002108F4" w:rsidRPr="008E3B26" w:rsidRDefault="002108F4" w:rsidP="000B7325">
            <w:pPr>
              <w:snapToGrid w:val="0"/>
              <w:spacing w:after="0" w:line="360" w:lineRule="auto"/>
              <w:rPr>
                <w:rFonts w:ascii="Book Antiqua" w:eastAsia="MS Mincho" w:hAnsi="Book Antiqua" w:cs="Times New Roman"/>
                <w:iCs/>
                <w:sz w:val="24"/>
                <w:szCs w:val="24"/>
              </w:rPr>
            </w:pPr>
            <w:r w:rsidRPr="008E3B26">
              <w:rPr>
                <w:rFonts w:ascii="Book Antiqua" w:eastAsia="MS Mincho" w:hAnsi="Book Antiqua" w:cs="Times New Roman"/>
                <w:iCs/>
                <w:sz w:val="24"/>
                <w:szCs w:val="24"/>
              </w:rPr>
              <w:t>Pigmented macrophages  (0-1)</w:t>
            </w:r>
          </w:p>
        </w:tc>
        <w:tc>
          <w:tcPr>
            <w:tcW w:w="1494" w:type="dxa"/>
            <w:shd w:val="clear" w:color="auto" w:fill="auto"/>
            <w:tcMar>
              <w:top w:w="15" w:type="dxa"/>
              <w:left w:w="15" w:type="dxa"/>
              <w:bottom w:w="0" w:type="dxa"/>
              <w:right w:w="15" w:type="dxa"/>
            </w:tcMar>
            <w:vAlign w:val="center"/>
            <w:hideMark/>
          </w:tcPr>
          <w:p w14:paraId="7CF0FF33"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0.4</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0.5</w:t>
            </w:r>
          </w:p>
        </w:tc>
        <w:tc>
          <w:tcPr>
            <w:tcW w:w="1218" w:type="dxa"/>
            <w:shd w:val="clear" w:color="auto" w:fill="auto"/>
            <w:tcMar>
              <w:top w:w="15" w:type="dxa"/>
              <w:left w:w="15" w:type="dxa"/>
              <w:bottom w:w="0" w:type="dxa"/>
              <w:right w:w="15" w:type="dxa"/>
            </w:tcMar>
            <w:vAlign w:val="center"/>
            <w:hideMark/>
          </w:tcPr>
          <w:p w14:paraId="447B3692"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0.3</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0.5</w:t>
            </w:r>
          </w:p>
        </w:tc>
        <w:tc>
          <w:tcPr>
            <w:tcW w:w="1577" w:type="dxa"/>
            <w:shd w:val="clear" w:color="auto" w:fill="auto"/>
            <w:tcMar>
              <w:top w:w="15" w:type="dxa"/>
              <w:left w:w="15" w:type="dxa"/>
              <w:bottom w:w="0" w:type="dxa"/>
              <w:right w:w="15" w:type="dxa"/>
            </w:tcMar>
            <w:vAlign w:val="center"/>
            <w:hideMark/>
          </w:tcPr>
          <w:p w14:paraId="45E9605F"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0.4</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0.5</w:t>
            </w:r>
          </w:p>
        </w:tc>
        <w:tc>
          <w:tcPr>
            <w:tcW w:w="1524" w:type="dxa"/>
            <w:shd w:val="clear" w:color="auto" w:fill="auto"/>
            <w:tcMar>
              <w:top w:w="15" w:type="dxa"/>
              <w:left w:w="15" w:type="dxa"/>
              <w:bottom w:w="0" w:type="dxa"/>
              <w:right w:w="15" w:type="dxa"/>
            </w:tcMar>
            <w:vAlign w:val="center"/>
            <w:hideMark/>
          </w:tcPr>
          <w:p w14:paraId="2522F47B"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proofErr w:type="spellStart"/>
            <w:r w:rsidRPr="008E3B26">
              <w:rPr>
                <w:rFonts w:ascii="Book Antiqua" w:eastAsia="MS Mincho" w:hAnsi="Book Antiqua" w:cs="Times New Roman"/>
                <w:iCs/>
                <w:sz w:val="24"/>
                <w:szCs w:val="24"/>
              </w:rPr>
              <w:t>n.s</w:t>
            </w:r>
            <w:proofErr w:type="spellEnd"/>
            <w:r w:rsidRPr="008E3B26">
              <w:rPr>
                <w:rFonts w:ascii="Book Antiqua" w:eastAsia="MS Mincho" w:hAnsi="Book Antiqua" w:cs="Times New Roman"/>
                <w:iCs/>
                <w:sz w:val="24"/>
                <w:szCs w:val="24"/>
              </w:rPr>
              <w:t>.</w:t>
            </w:r>
          </w:p>
        </w:tc>
        <w:tc>
          <w:tcPr>
            <w:tcW w:w="1716" w:type="dxa"/>
            <w:shd w:val="clear" w:color="auto" w:fill="auto"/>
            <w:tcMar>
              <w:top w:w="15" w:type="dxa"/>
              <w:left w:w="15" w:type="dxa"/>
              <w:bottom w:w="0" w:type="dxa"/>
              <w:right w:w="15" w:type="dxa"/>
            </w:tcMar>
            <w:vAlign w:val="center"/>
            <w:hideMark/>
          </w:tcPr>
          <w:p w14:paraId="4909CF9A"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proofErr w:type="spellStart"/>
            <w:r w:rsidRPr="008E3B26">
              <w:rPr>
                <w:rFonts w:ascii="Book Antiqua" w:eastAsia="MS Mincho" w:hAnsi="Book Antiqua" w:cs="Times New Roman"/>
                <w:iCs/>
                <w:sz w:val="24"/>
                <w:szCs w:val="24"/>
              </w:rPr>
              <w:t>n.s</w:t>
            </w:r>
            <w:proofErr w:type="spellEnd"/>
            <w:r w:rsidRPr="008E3B26">
              <w:rPr>
                <w:rFonts w:ascii="Book Antiqua" w:eastAsia="MS Mincho" w:hAnsi="Book Antiqua" w:cs="Times New Roman"/>
                <w:iCs/>
                <w:sz w:val="24"/>
                <w:szCs w:val="24"/>
              </w:rPr>
              <w:t>.</w:t>
            </w:r>
          </w:p>
        </w:tc>
      </w:tr>
      <w:tr w:rsidR="002108F4" w:rsidRPr="008E3B26" w14:paraId="755D16E2" w14:textId="77777777" w:rsidTr="005F0664">
        <w:trPr>
          <w:trHeight w:val="210"/>
        </w:trPr>
        <w:tc>
          <w:tcPr>
            <w:tcW w:w="3169" w:type="dxa"/>
            <w:shd w:val="clear" w:color="auto" w:fill="auto"/>
            <w:tcMar>
              <w:top w:w="15" w:type="dxa"/>
              <w:left w:w="15" w:type="dxa"/>
              <w:bottom w:w="0" w:type="dxa"/>
              <w:right w:w="15" w:type="dxa"/>
            </w:tcMar>
            <w:vAlign w:val="center"/>
            <w:hideMark/>
          </w:tcPr>
          <w:p w14:paraId="520C864A" w14:textId="77777777" w:rsidR="002108F4" w:rsidRPr="008E3B26" w:rsidRDefault="002108F4" w:rsidP="000B7325">
            <w:pPr>
              <w:snapToGrid w:val="0"/>
              <w:spacing w:after="0" w:line="360" w:lineRule="auto"/>
              <w:rPr>
                <w:rFonts w:ascii="Book Antiqua" w:eastAsia="MS Mincho" w:hAnsi="Book Antiqua" w:cs="Times New Roman"/>
                <w:iCs/>
                <w:sz w:val="24"/>
                <w:szCs w:val="24"/>
              </w:rPr>
            </w:pPr>
            <w:r w:rsidRPr="008E3B26">
              <w:rPr>
                <w:rFonts w:ascii="Book Antiqua" w:eastAsia="MS Mincho" w:hAnsi="Book Antiqua" w:cs="Times New Roman"/>
                <w:iCs/>
                <w:sz w:val="24"/>
                <w:szCs w:val="24"/>
              </w:rPr>
              <w:t xml:space="preserve">Large </w:t>
            </w:r>
            <w:proofErr w:type="spellStart"/>
            <w:r w:rsidRPr="008E3B26">
              <w:rPr>
                <w:rFonts w:ascii="Book Antiqua" w:eastAsia="MS Mincho" w:hAnsi="Book Antiqua" w:cs="Times New Roman"/>
                <w:iCs/>
                <w:sz w:val="24"/>
                <w:szCs w:val="24"/>
              </w:rPr>
              <w:t>Lipogranulomas</w:t>
            </w:r>
            <w:proofErr w:type="spellEnd"/>
            <w:r w:rsidRPr="008E3B26">
              <w:rPr>
                <w:rFonts w:ascii="Book Antiqua" w:eastAsia="MS Mincho" w:hAnsi="Book Antiqua" w:cs="Times New Roman"/>
                <w:iCs/>
                <w:sz w:val="24"/>
                <w:szCs w:val="24"/>
              </w:rPr>
              <w:t xml:space="preserve"> (0-1)</w:t>
            </w:r>
          </w:p>
        </w:tc>
        <w:tc>
          <w:tcPr>
            <w:tcW w:w="1494" w:type="dxa"/>
            <w:shd w:val="clear" w:color="auto" w:fill="auto"/>
            <w:tcMar>
              <w:top w:w="15" w:type="dxa"/>
              <w:left w:w="15" w:type="dxa"/>
              <w:bottom w:w="0" w:type="dxa"/>
              <w:right w:w="15" w:type="dxa"/>
            </w:tcMar>
            <w:vAlign w:val="center"/>
            <w:hideMark/>
          </w:tcPr>
          <w:p w14:paraId="45889BF3"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0.2</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0.4</w:t>
            </w:r>
          </w:p>
        </w:tc>
        <w:tc>
          <w:tcPr>
            <w:tcW w:w="1218" w:type="dxa"/>
            <w:shd w:val="clear" w:color="auto" w:fill="auto"/>
            <w:tcMar>
              <w:top w:w="15" w:type="dxa"/>
              <w:left w:w="15" w:type="dxa"/>
              <w:bottom w:w="0" w:type="dxa"/>
              <w:right w:w="15" w:type="dxa"/>
            </w:tcMar>
            <w:vAlign w:val="center"/>
            <w:hideMark/>
          </w:tcPr>
          <w:p w14:paraId="24D395AA"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0.1</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0.4</w:t>
            </w:r>
          </w:p>
        </w:tc>
        <w:tc>
          <w:tcPr>
            <w:tcW w:w="1577" w:type="dxa"/>
            <w:shd w:val="clear" w:color="auto" w:fill="auto"/>
            <w:tcMar>
              <w:top w:w="15" w:type="dxa"/>
              <w:left w:w="15" w:type="dxa"/>
              <w:bottom w:w="0" w:type="dxa"/>
              <w:right w:w="15" w:type="dxa"/>
            </w:tcMar>
            <w:vAlign w:val="center"/>
            <w:hideMark/>
          </w:tcPr>
          <w:p w14:paraId="6421732C"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0.0</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0.2</w:t>
            </w:r>
          </w:p>
        </w:tc>
        <w:tc>
          <w:tcPr>
            <w:tcW w:w="1524" w:type="dxa"/>
            <w:shd w:val="clear" w:color="auto" w:fill="auto"/>
            <w:tcMar>
              <w:top w:w="15" w:type="dxa"/>
              <w:left w:w="15" w:type="dxa"/>
              <w:bottom w:w="0" w:type="dxa"/>
              <w:right w:w="15" w:type="dxa"/>
            </w:tcMar>
            <w:vAlign w:val="center"/>
            <w:hideMark/>
          </w:tcPr>
          <w:p w14:paraId="724C45B5"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proofErr w:type="spellStart"/>
            <w:r w:rsidRPr="008E3B26">
              <w:rPr>
                <w:rFonts w:ascii="Book Antiqua" w:eastAsia="MS Mincho" w:hAnsi="Book Antiqua" w:cs="Times New Roman"/>
                <w:iCs/>
                <w:sz w:val="24"/>
                <w:szCs w:val="24"/>
              </w:rPr>
              <w:t>n.s</w:t>
            </w:r>
            <w:proofErr w:type="spellEnd"/>
            <w:r w:rsidRPr="008E3B26">
              <w:rPr>
                <w:rFonts w:ascii="Book Antiqua" w:eastAsia="MS Mincho" w:hAnsi="Book Antiqua" w:cs="Times New Roman"/>
                <w:iCs/>
                <w:sz w:val="24"/>
                <w:szCs w:val="24"/>
              </w:rPr>
              <w:t>.</w:t>
            </w:r>
          </w:p>
        </w:tc>
        <w:tc>
          <w:tcPr>
            <w:tcW w:w="1716" w:type="dxa"/>
            <w:shd w:val="clear" w:color="auto" w:fill="auto"/>
            <w:tcMar>
              <w:top w:w="15" w:type="dxa"/>
              <w:left w:w="15" w:type="dxa"/>
              <w:bottom w:w="0" w:type="dxa"/>
              <w:right w:w="15" w:type="dxa"/>
            </w:tcMar>
            <w:vAlign w:val="center"/>
            <w:hideMark/>
          </w:tcPr>
          <w:p w14:paraId="731B3214"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proofErr w:type="spellStart"/>
            <w:r w:rsidRPr="008E3B26">
              <w:rPr>
                <w:rFonts w:ascii="Book Antiqua" w:eastAsia="MS Mincho" w:hAnsi="Book Antiqua" w:cs="Times New Roman"/>
                <w:iCs/>
                <w:sz w:val="24"/>
                <w:szCs w:val="24"/>
              </w:rPr>
              <w:t>n.s</w:t>
            </w:r>
            <w:proofErr w:type="spellEnd"/>
            <w:r w:rsidRPr="008E3B26">
              <w:rPr>
                <w:rFonts w:ascii="Book Antiqua" w:eastAsia="MS Mincho" w:hAnsi="Book Antiqua" w:cs="Times New Roman"/>
                <w:iCs/>
                <w:sz w:val="24"/>
                <w:szCs w:val="24"/>
              </w:rPr>
              <w:t>. (0.063)</w:t>
            </w:r>
          </w:p>
        </w:tc>
      </w:tr>
      <w:tr w:rsidR="002108F4" w:rsidRPr="008E3B26" w14:paraId="28F28446" w14:textId="77777777" w:rsidTr="005F0664">
        <w:trPr>
          <w:trHeight w:val="98"/>
        </w:trPr>
        <w:tc>
          <w:tcPr>
            <w:tcW w:w="3169" w:type="dxa"/>
            <w:shd w:val="clear" w:color="auto" w:fill="auto"/>
            <w:tcMar>
              <w:top w:w="15" w:type="dxa"/>
              <w:left w:w="15" w:type="dxa"/>
              <w:bottom w:w="0" w:type="dxa"/>
              <w:right w:w="15" w:type="dxa"/>
            </w:tcMar>
            <w:vAlign w:val="center"/>
            <w:hideMark/>
          </w:tcPr>
          <w:p w14:paraId="0F43D26B" w14:textId="77777777" w:rsidR="002108F4" w:rsidRPr="008E3B26" w:rsidRDefault="002108F4" w:rsidP="000B7325">
            <w:pPr>
              <w:snapToGrid w:val="0"/>
              <w:spacing w:after="0" w:line="360" w:lineRule="auto"/>
              <w:rPr>
                <w:rFonts w:ascii="Book Antiqua" w:eastAsia="MS Mincho" w:hAnsi="Book Antiqua" w:cs="Times New Roman"/>
                <w:iCs/>
                <w:sz w:val="24"/>
                <w:szCs w:val="24"/>
              </w:rPr>
            </w:pPr>
            <w:r w:rsidRPr="008E3B26">
              <w:rPr>
                <w:rFonts w:ascii="Book Antiqua" w:eastAsia="MS Mincho" w:hAnsi="Book Antiqua" w:cs="Times New Roman"/>
                <w:iCs/>
                <w:sz w:val="24"/>
                <w:szCs w:val="24"/>
              </w:rPr>
              <w:t>Steatosis (0-3)</w:t>
            </w:r>
          </w:p>
        </w:tc>
        <w:tc>
          <w:tcPr>
            <w:tcW w:w="1494" w:type="dxa"/>
            <w:shd w:val="clear" w:color="auto" w:fill="auto"/>
            <w:tcMar>
              <w:top w:w="15" w:type="dxa"/>
              <w:left w:w="15" w:type="dxa"/>
              <w:bottom w:w="0" w:type="dxa"/>
              <w:right w:w="15" w:type="dxa"/>
            </w:tcMar>
            <w:vAlign w:val="center"/>
            <w:hideMark/>
          </w:tcPr>
          <w:p w14:paraId="37EBFF28"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1.9</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1.0</w:t>
            </w:r>
          </w:p>
        </w:tc>
        <w:tc>
          <w:tcPr>
            <w:tcW w:w="1218" w:type="dxa"/>
            <w:shd w:val="clear" w:color="auto" w:fill="auto"/>
            <w:tcMar>
              <w:top w:w="15" w:type="dxa"/>
              <w:left w:w="15" w:type="dxa"/>
              <w:bottom w:w="0" w:type="dxa"/>
              <w:right w:w="15" w:type="dxa"/>
            </w:tcMar>
            <w:vAlign w:val="center"/>
            <w:hideMark/>
          </w:tcPr>
          <w:p w14:paraId="73A8626B"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2.6</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0.5</w:t>
            </w:r>
          </w:p>
        </w:tc>
        <w:tc>
          <w:tcPr>
            <w:tcW w:w="1577" w:type="dxa"/>
            <w:shd w:val="clear" w:color="auto" w:fill="auto"/>
            <w:tcMar>
              <w:top w:w="15" w:type="dxa"/>
              <w:left w:w="15" w:type="dxa"/>
              <w:bottom w:w="0" w:type="dxa"/>
              <w:right w:w="15" w:type="dxa"/>
            </w:tcMar>
            <w:vAlign w:val="center"/>
            <w:hideMark/>
          </w:tcPr>
          <w:p w14:paraId="1DD48840"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2.0</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1.0</w:t>
            </w:r>
          </w:p>
        </w:tc>
        <w:tc>
          <w:tcPr>
            <w:tcW w:w="1524" w:type="dxa"/>
            <w:shd w:val="clear" w:color="auto" w:fill="auto"/>
            <w:tcMar>
              <w:top w:w="15" w:type="dxa"/>
              <w:left w:w="15" w:type="dxa"/>
              <w:bottom w:w="0" w:type="dxa"/>
              <w:right w:w="15" w:type="dxa"/>
            </w:tcMar>
            <w:vAlign w:val="center"/>
            <w:hideMark/>
          </w:tcPr>
          <w:p w14:paraId="7D7BCFF2" w14:textId="5409696C"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Pr>
                <w:rFonts w:ascii="Book Antiqua" w:eastAsia="MS Mincho" w:hAnsi="Book Antiqua" w:cs="Times New Roman"/>
                <w:iCs/>
                <w:sz w:val="24"/>
                <w:szCs w:val="24"/>
                <w:vertAlign w:val="superscript"/>
              </w:rPr>
              <w:t>a</w:t>
            </w:r>
          </w:p>
        </w:tc>
        <w:tc>
          <w:tcPr>
            <w:tcW w:w="1716" w:type="dxa"/>
            <w:shd w:val="clear" w:color="auto" w:fill="auto"/>
            <w:tcMar>
              <w:top w:w="15" w:type="dxa"/>
              <w:left w:w="15" w:type="dxa"/>
              <w:bottom w:w="0" w:type="dxa"/>
              <w:right w:w="15" w:type="dxa"/>
            </w:tcMar>
            <w:vAlign w:val="center"/>
            <w:hideMark/>
          </w:tcPr>
          <w:p w14:paraId="11E568CF"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proofErr w:type="spellStart"/>
            <w:r w:rsidRPr="008E3B26">
              <w:rPr>
                <w:rFonts w:ascii="Book Antiqua" w:eastAsia="MS Mincho" w:hAnsi="Book Antiqua" w:cs="Times New Roman"/>
                <w:iCs/>
                <w:sz w:val="24"/>
                <w:szCs w:val="24"/>
              </w:rPr>
              <w:t>n.s</w:t>
            </w:r>
            <w:proofErr w:type="spellEnd"/>
            <w:r w:rsidRPr="008E3B26">
              <w:rPr>
                <w:rFonts w:ascii="Book Antiqua" w:eastAsia="MS Mincho" w:hAnsi="Book Antiqua" w:cs="Times New Roman"/>
                <w:iCs/>
                <w:sz w:val="24"/>
                <w:szCs w:val="24"/>
              </w:rPr>
              <w:t>.</w:t>
            </w:r>
          </w:p>
        </w:tc>
      </w:tr>
      <w:tr w:rsidR="002108F4" w:rsidRPr="008E3B26" w14:paraId="309B7948" w14:textId="77777777" w:rsidTr="005F0664">
        <w:trPr>
          <w:trHeight w:val="79"/>
        </w:trPr>
        <w:tc>
          <w:tcPr>
            <w:tcW w:w="3169" w:type="dxa"/>
            <w:shd w:val="clear" w:color="auto" w:fill="auto"/>
            <w:tcMar>
              <w:top w:w="15" w:type="dxa"/>
              <w:left w:w="15" w:type="dxa"/>
              <w:bottom w:w="0" w:type="dxa"/>
              <w:right w:w="15" w:type="dxa"/>
            </w:tcMar>
            <w:vAlign w:val="center"/>
            <w:hideMark/>
          </w:tcPr>
          <w:p w14:paraId="7AC9384F" w14:textId="77777777" w:rsidR="002108F4" w:rsidRPr="008E3B26" w:rsidRDefault="002108F4" w:rsidP="000B7325">
            <w:pPr>
              <w:snapToGrid w:val="0"/>
              <w:spacing w:after="0" w:line="360" w:lineRule="auto"/>
              <w:rPr>
                <w:rFonts w:ascii="Book Antiqua" w:eastAsia="MS Mincho" w:hAnsi="Book Antiqua" w:cs="Times New Roman"/>
                <w:iCs/>
                <w:sz w:val="24"/>
                <w:szCs w:val="24"/>
              </w:rPr>
            </w:pPr>
            <w:proofErr w:type="spellStart"/>
            <w:r w:rsidRPr="008E3B26">
              <w:rPr>
                <w:rFonts w:ascii="Book Antiqua" w:eastAsia="MS Mincho" w:hAnsi="Book Antiqua" w:cs="Times New Roman"/>
                <w:iCs/>
                <w:sz w:val="24"/>
                <w:szCs w:val="24"/>
              </w:rPr>
              <w:t>Microvesicular</w:t>
            </w:r>
            <w:proofErr w:type="spellEnd"/>
            <w:r w:rsidRPr="008E3B26">
              <w:rPr>
                <w:rFonts w:ascii="Book Antiqua" w:eastAsia="MS Mincho" w:hAnsi="Book Antiqua" w:cs="Times New Roman"/>
                <w:iCs/>
                <w:sz w:val="24"/>
                <w:szCs w:val="24"/>
              </w:rPr>
              <w:t xml:space="preserve"> Steatosis (0-1)</w:t>
            </w:r>
          </w:p>
        </w:tc>
        <w:tc>
          <w:tcPr>
            <w:tcW w:w="1494" w:type="dxa"/>
            <w:shd w:val="clear" w:color="auto" w:fill="auto"/>
            <w:tcMar>
              <w:top w:w="15" w:type="dxa"/>
              <w:left w:w="15" w:type="dxa"/>
              <w:bottom w:w="0" w:type="dxa"/>
              <w:right w:w="15" w:type="dxa"/>
            </w:tcMar>
            <w:vAlign w:val="center"/>
            <w:hideMark/>
          </w:tcPr>
          <w:p w14:paraId="14822876"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1.0</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0.2</w:t>
            </w:r>
          </w:p>
        </w:tc>
        <w:tc>
          <w:tcPr>
            <w:tcW w:w="1218" w:type="dxa"/>
            <w:shd w:val="clear" w:color="auto" w:fill="auto"/>
            <w:tcMar>
              <w:top w:w="15" w:type="dxa"/>
              <w:left w:w="15" w:type="dxa"/>
              <w:bottom w:w="0" w:type="dxa"/>
              <w:right w:w="15" w:type="dxa"/>
            </w:tcMar>
            <w:vAlign w:val="center"/>
            <w:hideMark/>
          </w:tcPr>
          <w:p w14:paraId="6056F0C9"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1.0</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0.0</w:t>
            </w:r>
          </w:p>
        </w:tc>
        <w:tc>
          <w:tcPr>
            <w:tcW w:w="1577" w:type="dxa"/>
            <w:shd w:val="clear" w:color="auto" w:fill="auto"/>
            <w:tcMar>
              <w:top w:w="15" w:type="dxa"/>
              <w:left w:w="15" w:type="dxa"/>
              <w:bottom w:w="0" w:type="dxa"/>
              <w:right w:w="15" w:type="dxa"/>
            </w:tcMar>
            <w:vAlign w:val="center"/>
            <w:hideMark/>
          </w:tcPr>
          <w:p w14:paraId="02603886"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r w:rsidRPr="008E3B26">
              <w:rPr>
                <w:rFonts w:ascii="Book Antiqua" w:eastAsia="MS Mincho" w:hAnsi="Book Antiqua" w:cs="Times New Roman"/>
                <w:iCs/>
                <w:sz w:val="24"/>
                <w:szCs w:val="24"/>
              </w:rPr>
              <w:t>0.9</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w:t>
            </w:r>
            <w:r w:rsidRPr="008E3B26">
              <w:rPr>
                <w:rFonts w:ascii="Book Antiqua" w:eastAsia="宋体" w:hAnsi="Book Antiqua" w:cs="Times New Roman" w:hint="eastAsia"/>
                <w:iCs/>
                <w:sz w:val="24"/>
                <w:szCs w:val="24"/>
                <w:lang w:eastAsia="zh-CN"/>
              </w:rPr>
              <w:t xml:space="preserve"> </w:t>
            </w:r>
            <w:r w:rsidRPr="008E3B26">
              <w:rPr>
                <w:rFonts w:ascii="Book Antiqua" w:eastAsia="MS Mincho" w:hAnsi="Book Antiqua" w:cs="Times New Roman"/>
                <w:iCs/>
                <w:sz w:val="24"/>
                <w:szCs w:val="24"/>
              </w:rPr>
              <w:t>0.3</w:t>
            </w:r>
          </w:p>
        </w:tc>
        <w:tc>
          <w:tcPr>
            <w:tcW w:w="1524" w:type="dxa"/>
            <w:shd w:val="clear" w:color="auto" w:fill="auto"/>
            <w:tcMar>
              <w:top w:w="15" w:type="dxa"/>
              <w:left w:w="15" w:type="dxa"/>
              <w:bottom w:w="0" w:type="dxa"/>
              <w:right w:w="15" w:type="dxa"/>
            </w:tcMar>
            <w:vAlign w:val="center"/>
            <w:hideMark/>
          </w:tcPr>
          <w:p w14:paraId="40651691"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proofErr w:type="spellStart"/>
            <w:r w:rsidRPr="008E3B26">
              <w:rPr>
                <w:rFonts w:ascii="Book Antiqua" w:eastAsia="MS Mincho" w:hAnsi="Book Antiqua" w:cs="Times New Roman"/>
                <w:iCs/>
                <w:sz w:val="24"/>
                <w:szCs w:val="24"/>
              </w:rPr>
              <w:t>n.s</w:t>
            </w:r>
            <w:proofErr w:type="spellEnd"/>
            <w:r w:rsidRPr="008E3B26">
              <w:rPr>
                <w:rFonts w:ascii="Book Antiqua" w:eastAsia="MS Mincho" w:hAnsi="Book Antiqua" w:cs="Times New Roman"/>
                <w:iCs/>
                <w:sz w:val="24"/>
                <w:szCs w:val="24"/>
              </w:rPr>
              <w:t>.</w:t>
            </w:r>
          </w:p>
        </w:tc>
        <w:tc>
          <w:tcPr>
            <w:tcW w:w="1716" w:type="dxa"/>
            <w:shd w:val="clear" w:color="auto" w:fill="auto"/>
            <w:tcMar>
              <w:top w:w="15" w:type="dxa"/>
              <w:left w:w="15" w:type="dxa"/>
              <w:bottom w:w="0" w:type="dxa"/>
              <w:right w:w="15" w:type="dxa"/>
            </w:tcMar>
            <w:vAlign w:val="center"/>
            <w:hideMark/>
          </w:tcPr>
          <w:p w14:paraId="011F80C3" w14:textId="77777777" w:rsidR="002108F4" w:rsidRPr="008E3B26" w:rsidRDefault="002108F4" w:rsidP="000B7325">
            <w:pPr>
              <w:snapToGrid w:val="0"/>
              <w:spacing w:after="0" w:line="360" w:lineRule="auto"/>
              <w:jc w:val="center"/>
              <w:rPr>
                <w:rFonts w:ascii="Book Antiqua" w:eastAsia="MS Mincho" w:hAnsi="Book Antiqua" w:cs="Times New Roman"/>
                <w:iCs/>
                <w:sz w:val="24"/>
                <w:szCs w:val="24"/>
              </w:rPr>
            </w:pPr>
            <w:proofErr w:type="spellStart"/>
            <w:r w:rsidRPr="008E3B26">
              <w:rPr>
                <w:rFonts w:ascii="Book Antiqua" w:eastAsia="MS Mincho" w:hAnsi="Book Antiqua" w:cs="Times New Roman"/>
                <w:iCs/>
                <w:sz w:val="24"/>
                <w:szCs w:val="24"/>
              </w:rPr>
              <w:t>n.s</w:t>
            </w:r>
            <w:proofErr w:type="spellEnd"/>
            <w:r w:rsidRPr="008E3B26">
              <w:rPr>
                <w:rFonts w:ascii="Book Antiqua" w:eastAsia="MS Mincho" w:hAnsi="Book Antiqua" w:cs="Times New Roman"/>
                <w:iCs/>
                <w:sz w:val="24"/>
                <w:szCs w:val="24"/>
              </w:rPr>
              <w:t>.</w:t>
            </w:r>
          </w:p>
        </w:tc>
      </w:tr>
    </w:tbl>
    <w:p w14:paraId="3BB828F1" w14:textId="031A52D7" w:rsidR="002108F4" w:rsidRPr="00C2016C" w:rsidRDefault="002108F4" w:rsidP="006247E6">
      <w:pPr>
        <w:snapToGrid w:val="0"/>
        <w:spacing w:after="0" w:line="360" w:lineRule="auto"/>
        <w:jc w:val="both"/>
        <w:rPr>
          <w:rFonts w:ascii="Book Antiqua" w:eastAsia="宋体" w:hAnsi="Book Antiqua"/>
          <w:sz w:val="24"/>
          <w:szCs w:val="24"/>
          <w:lang w:eastAsia="zh-CN"/>
        </w:rPr>
      </w:pPr>
      <w:proofErr w:type="spellStart"/>
      <w:proofErr w:type="gramStart"/>
      <w:r w:rsidRPr="003C301F">
        <w:rPr>
          <w:rFonts w:ascii="Book Antiqua" w:eastAsia="宋体" w:hAnsi="Book Antiqua" w:cs="Times New Roman" w:hint="eastAsia"/>
          <w:iCs/>
          <w:sz w:val="24"/>
          <w:szCs w:val="24"/>
          <w:vertAlign w:val="superscript"/>
          <w:lang w:eastAsia="zh-CN"/>
        </w:rPr>
        <w:t>a</w:t>
      </w:r>
      <w:r w:rsidRPr="003C301F">
        <w:rPr>
          <w:rFonts w:ascii="Book Antiqua" w:eastAsia="MS Mincho" w:hAnsi="Book Antiqua" w:cs="Times New Roman"/>
          <w:i/>
          <w:iCs/>
          <w:sz w:val="24"/>
          <w:szCs w:val="24"/>
        </w:rPr>
        <w:t>P</w:t>
      </w:r>
      <w:proofErr w:type="spellEnd"/>
      <w:proofErr w:type="gramEnd"/>
      <w:r w:rsidRPr="003C301F">
        <w:rPr>
          <w:rFonts w:ascii="Book Antiqua" w:eastAsia="宋体" w:hAnsi="Book Antiqua" w:cs="Times New Roman" w:hint="eastAsia"/>
          <w:iCs/>
          <w:sz w:val="24"/>
          <w:szCs w:val="24"/>
          <w:lang w:eastAsia="zh-CN"/>
        </w:rPr>
        <w:t xml:space="preserve"> </w:t>
      </w:r>
      <w:r w:rsidRPr="003C301F">
        <w:rPr>
          <w:rFonts w:ascii="Book Antiqua" w:eastAsia="MS Mincho" w:hAnsi="Book Antiqua" w:cs="Times New Roman"/>
          <w:iCs/>
          <w:sz w:val="24"/>
          <w:szCs w:val="24"/>
        </w:rPr>
        <w:t>&lt;</w:t>
      </w:r>
      <w:r w:rsidRPr="003C301F">
        <w:rPr>
          <w:rFonts w:ascii="Book Antiqua" w:eastAsia="宋体" w:hAnsi="Book Antiqua" w:cs="Times New Roman" w:hint="eastAsia"/>
          <w:iCs/>
          <w:sz w:val="24"/>
          <w:szCs w:val="24"/>
          <w:lang w:eastAsia="zh-CN"/>
        </w:rPr>
        <w:t xml:space="preserve"> </w:t>
      </w:r>
      <w:r w:rsidRPr="003C301F">
        <w:rPr>
          <w:rFonts w:ascii="Book Antiqua" w:eastAsia="MS Mincho" w:hAnsi="Book Antiqua" w:cs="Times New Roman"/>
          <w:iCs/>
          <w:sz w:val="24"/>
          <w:szCs w:val="24"/>
        </w:rPr>
        <w:t>0.05</w:t>
      </w:r>
      <w:r w:rsidR="003E577D">
        <w:rPr>
          <w:rFonts w:ascii="Book Antiqua" w:eastAsia="宋体" w:hAnsi="Book Antiqua" w:cs="Times New Roman" w:hint="eastAsia"/>
          <w:iCs/>
          <w:sz w:val="24"/>
          <w:szCs w:val="24"/>
          <w:lang w:eastAsia="zh-CN"/>
        </w:rPr>
        <w:t>.</w:t>
      </w:r>
      <w:r w:rsidR="00C2016C">
        <w:rPr>
          <w:rFonts w:ascii="Book Antiqua" w:eastAsia="宋体" w:hAnsi="Book Antiqua" w:cs="Times New Roman" w:hint="eastAsia"/>
          <w:iCs/>
          <w:sz w:val="24"/>
          <w:szCs w:val="24"/>
          <w:lang w:eastAsia="zh-CN"/>
        </w:rPr>
        <w:t xml:space="preserve"> </w:t>
      </w:r>
      <w:proofErr w:type="spellStart"/>
      <w:r w:rsidR="00C2016C" w:rsidRPr="008E3B26">
        <w:rPr>
          <w:rFonts w:ascii="Book Antiqua" w:eastAsia="MS Mincho" w:hAnsi="Book Antiqua" w:cs="Times New Roman"/>
          <w:iCs/>
          <w:sz w:val="24"/>
          <w:szCs w:val="24"/>
        </w:rPr>
        <w:t>n.s</w:t>
      </w:r>
      <w:proofErr w:type="spellEnd"/>
      <w:r w:rsidR="00C2016C" w:rsidRPr="008E3B26">
        <w:rPr>
          <w:rFonts w:ascii="Book Antiqua" w:eastAsia="MS Mincho" w:hAnsi="Book Antiqua" w:cs="Times New Roman"/>
          <w:iCs/>
          <w:sz w:val="24"/>
          <w:szCs w:val="24"/>
        </w:rPr>
        <w:t>.</w:t>
      </w:r>
      <w:r w:rsidR="00C2016C">
        <w:rPr>
          <w:rFonts w:ascii="Book Antiqua" w:eastAsia="宋体" w:hAnsi="Book Antiqua" w:cs="Times New Roman" w:hint="eastAsia"/>
          <w:iCs/>
          <w:sz w:val="24"/>
          <w:szCs w:val="24"/>
          <w:lang w:eastAsia="zh-CN"/>
        </w:rPr>
        <w:t xml:space="preserve">: </w:t>
      </w:r>
      <w:r w:rsidR="00C2016C" w:rsidRPr="00C2016C">
        <w:rPr>
          <w:rFonts w:ascii="Book Antiqua" w:hAnsi="Book Antiqua" w:cs="Times New Roman"/>
          <w:caps/>
          <w:sz w:val="24"/>
          <w:szCs w:val="24"/>
        </w:rPr>
        <w:t>n</w:t>
      </w:r>
      <w:r w:rsidR="00C2016C" w:rsidRPr="00C3325F">
        <w:rPr>
          <w:rFonts w:ascii="Book Antiqua" w:hAnsi="Book Antiqua" w:cs="Times New Roman"/>
          <w:sz w:val="24"/>
          <w:szCs w:val="24"/>
        </w:rPr>
        <w:t>ot significantly</w:t>
      </w:r>
      <w:r w:rsidR="00C2016C">
        <w:rPr>
          <w:rFonts w:ascii="Book Antiqua" w:eastAsia="宋体" w:hAnsi="Book Antiqua" w:cs="Times New Roman" w:hint="eastAsia"/>
          <w:sz w:val="24"/>
          <w:szCs w:val="24"/>
          <w:lang w:eastAsia="zh-CN"/>
        </w:rPr>
        <w:t>.</w:t>
      </w:r>
    </w:p>
    <w:p w14:paraId="23076791" w14:textId="77777777" w:rsidR="00313882" w:rsidRDefault="00313882"/>
    <w:sectPr w:rsidR="00313882" w:rsidSect="00407C2F">
      <w:headerReference w:type="even" r:id="rId12"/>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324E5" w14:textId="77777777" w:rsidR="00692FF3" w:rsidRDefault="00692FF3">
      <w:pPr>
        <w:spacing w:after="0" w:line="240" w:lineRule="auto"/>
      </w:pPr>
      <w:r>
        <w:separator/>
      </w:r>
    </w:p>
  </w:endnote>
  <w:endnote w:type="continuationSeparator" w:id="0">
    <w:p w14:paraId="78F8B905" w14:textId="77777777" w:rsidR="00692FF3" w:rsidRDefault="00692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34C08" w14:textId="77777777" w:rsidR="00692FF3" w:rsidRDefault="00692FF3">
      <w:pPr>
        <w:spacing w:after="0" w:line="240" w:lineRule="auto"/>
      </w:pPr>
      <w:r>
        <w:separator/>
      </w:r>
    </w:p>
  </w:footnote>
  <w:footnote w:type="continuationSeparator" w:id="0">
    <w:p w14:paraId="20420B39" w14:textId="77777777" w:rsidR="00692FF3" w:rsidRDefault="00692F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1308C" w14:textId="77777777" w:rsidR="0088386C" w:rsidRDefault="0061737C" w:rsidP="00407C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304AFE" w14:textId="77777777" w:rsidR="0088386C" w:rsidRDefault="0061737C" w:rsidP="00407C2F">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4B9CDD5" w14:textId="77777777" w:rsidR="0088386C" w:rsidRDefault="0082542F" w:rsidP="00407C2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DBC34" w14:textId="77777777" w:rsidR="0088386C" w:rsidRDefault="006173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542F">
      <w:rPr>
        <w:rStyle w:val="PageNumber"/>
        <w:noProof/>
      </w:rPr>
      <w:t>26</w:t>
    </w:r>
    <w:r>
      <w:rPr>
        <w:rStyle w:val="PageNumber"/>
      </w:rPr>
      <w:fldChar w:fldCharType="end"/>
    </w:r>
  </w:p>
  <w:p w14:paraId="2909F4B4" w14:textId="77777777" w:rsidR="0088386C" w:rsidRDefault="0082542F" w:rsidP="00407C2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62060"/>
    <w:multiLevelType w:val="hybridMultilevel"/>
    <w:tmpl w:val="32CAFF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8A14CA"/>
    <w:multiLevelType w:val="hybridMultilevel"/>
    <w:tmpl w:val="4038F39C"/>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3A961BA"/>
    <w:multiLevelType w:val="hybridMultilevel"/>
    <w:tmpl w:val="F2401820"/>
    <w:lvl w:ilvl="0" w:tplc="DDCEE5E4">
      <w:start w:val="1"/>
      <w:numFmt w:val="bullet"/>
      <w:lvlText w:val="•"/>
      <w:lvlJc w:val="left"/>
      <w:pPr>
        <w:tabs>
          <w:tab w:val="num" w:pos="720"/>
        </w:tabs>
        <w:ind w:left="720" w:hanging="360"/>
      </w:pPr>
      <w:rPr>
        <w:rFonts w:ascii="Arial" w:hAnsi="Arial" w:hint="default"/>
      </w:rPr>
    </w:lvl>
    <w:lvl w:ilvl="1" w:tplc="D7985D6C" w:tentative="1">
      <w:start w:val="1"/>
      <w:numFmt w:val="bullet"/>
      <w:lvlText w:val="•"/>
      <w:lvlJc w:val="left"/>
      <w:pPr>
        <w:tabs>
          <w:tab w:val="num" w:pos="1440"/>
        </w:tabs>
        <w:ind w:left="1440" w:hanging="360"/>
      </w:pPr>
      <w:rPr>
        <w:rFonts w:ascii="Arial" w:hAnsi="Arial" w:hint="default"/>
      </w:rPr>
    </w:lvl>
    <w:lvl w:ilvl="2" w:tplc="70304D7C" w:tentative="1">
      <w:start w:val="1"/>
      <w:numFmt w:val="bullet"/>
      <w:lvlText w:val="•"/>
      <w:lvlJc w:val="left"/>
      <w:pPr>
        <w:tabs>
          <w:tab w:val="num" w:pos="2160"/>
        </w:tabs>
        <w:ind w:left="2160" w:hanging="360"/>
      </w:pPr>
      <w:rPr>
        <w:rFonts w:ascii="Arial" w:hAnsi="Arial" w:hint="default"/>
      </w:rPr>
    </w:lvl>
    <w:lvl w:ilvl="3" w:tplc="E95403AA" w:tentative="1">
      <w:start w:val="1"/>
      <w:numFmt w:val="bullet"/>
      <w:lvlText w:val="•"/>
      <w:lvlJc w:val="left"/>
      <w:pPr>
        <w:tabs>
          <w:tab w:val="num" w:pos="2880"/>
        </w:tabs>
        <w:ind w:left="2880" w:hanging="360"/>
      </w:pPr>
      <w:rPr>
        <w:rFonts w:ascii="Arial" w:hAnsi="Arial" w:hint="default"/>
      </w:rPr>
    </w:lvl>
    <w:lvl w:ilvl="4" w:tplc="F2403E02" w:tentative="1">
      <w:start w:val="1"/>
      <w:numFmt w:val="bullet"/>
      <w:lvlText w:val="•"/>
      <w:lvlJc w:val="left"/>
      <w:pPr>
        <w:tabs>
          <w:tab w:val="num" w:pos="3600"/>
        </w:tabs>
        <w:ind w:left="3600" w:hanging="360"/>
      </w:pPr>
      <w:rPr>
        <w:rFonts w:ascii="Arial" w:hAnsi="Arial" w:hint="default"/>
      </w:rPr>
    </w:lvl>
    <w:lvl w:ilvl="5" w:tplc="27F40E52" w:tentative="1">
      <w:start w:val="1"/>
      <w:numFmt w:val="bullet"/>
      <w:lvlText w:val="•"/>
      <w:lvlJc w:val="left"/>
      <w:pPr>
        <w:tabs>
          <w:tab w:val="num" w:pos="4320"/>
        </w:tabs>
        <w:ind w:left="4320" w:hanging="360"/>
      </w:pPr>
      <w:rPr>
        <w:rFonts w:ascii="Arial" w:hAnsi="Arial" w:hint="default"/>
      </w:rPr>
    </w:lvl>
    <w:lvl w:ilvl="6" w:tplc="D772CBF2" w:tentative="1">
      <w:start w:val="1"/>
      <w:numFmt w:val="bullet"/>
      <w:lvlText w:val="•"/>
      <w:lvlJc w:val="left"/>
      <w:pPr>
        <w:tabs>
          <w:tab w:val="num" w:pos="5040"/>
        </w:tabs>
        <w:ind w:left="5040" w:hanging="360"/>
      </w:pPr>
      <w:rPr>
        <w:rFonts w:ascii="Arial" w:hAnsi="Arial" w:hint="default"/>
      </w:rPr>
    </w:lvl>
    <w:lvl w:ilvl="7" w:tplc="AC6C3182" w:tentative="1">
      <w:start w:val="1"/>
      <w:numFmt w:val="bullet"/>
      <w:lvlText w:val="•"/>
      <w:lvlJc w:val="left"/>
      <w:pPr>
        <w:tabs>
          <w:tab w:val="num" w:pos="5760"/>
        </w:tabs>
        <w:ind w:left="5760" w:hanging="360"/>
      </w:pPr>
      <w:rPr>
        <w:rFonts w:ascii="Arial" w:hAnsi="Arial" w:hint="default"/>
      </w:rPr>
    </w:lvl>
    <w:lvl w:ilvl="8" w:tplc="C3DE9F32" w:tentative="1">
      <w:start w:val="1"/>
      <w:numFmt w:val="bullet"/>
      <w:lvlText w:val="•"/>
      <w:lvlJc w:val="left"/>
      <w:pPr>
        <w:tabs>
          <w:tab w:val="num" w:pos="6480"/>
        </w:tabs>
        <w:ind w:left="6480" w:hanging="360"/>
      </w:pPr>
      <w:rPr>
        <w:rFonts w:ascii="Arial" w:hAnsi="Arial" w:hint="default"/>
      </w:rPr>
    </w:lvl>
  </w:abstractNum>
  <w:abstractNum w:abstractNumId="4">
    <w:nsid w:val="14814271"/>
    <w:multiLevelType w:val="hybridMultilevel"/>
    <w:tmpl w:val="7FD69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075EB2"/>
    <w:multiLevelType w:val="hybridMultilevel"/>
    <w:tmpl w:val="006C9E4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3966CE6"/>
    <w:multiLevelType w:val="multilevel"/>
    <w:tmpl w:val="E1C2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E430A8"/>
    <w:multiLevelType w:val="hybridMultilevel"/>
    <w:tmpl w:val="8AD69C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86A4982"/>
    <w:multiLevelType w:val="multilevel"/>
    <w:tmpl w:val="9EE6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60420A"/>
    <w:multiLevelType w:val="hybridMultilevel"/>
    <w:tmpl w:val="CA20B76C"/>
    <w:lvl w:ilvl="0" w:tplc="0870134C">
      <w:start w:val="1"/>
      <w:numFmt w:val="decimal"/>
      <w:lvlText w:val="%1."/>
      <w:lvlJc w:val="left"/>
      <w:pPr>
        <w:ind w:left="36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AA403FC"/>
    <w:multiLevelType w:val="multilevel"/>
    <w:tmpl w:val="22E8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AA7F63"/>
    <w:multiLevelType w:val="hybridMultilevel"/>
    <w:tmpl w:val="865AA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2EC05DD"/>
    <w:multiLevelType w:val="multilevel"/>
    <w:tmpl w:val="3A4C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AF2B5D"/>
    <w:multiLevelType w:val="hybridMultilevel"/>
    <w:tmpl w:val="DAE083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6"/>
  </w:num>
  <w:num w:numId="5">
    <w:abstractNumId w:val="2"/>
  </w:num>
  <w:num w:numId="6">
    <w:abstractNumId w:val="7"/>
  </w:num>
  <w:num w:numId="7">
    <w:abstractNumId w:val="8"/>
  </w:num>
  <w:num w:numId="8">
    <w:abstractNumId w:val="10"/>
  </w:num>
  <w:num w:numId="9">
    <w:abstractNumId w:val="12"/>
  </w:num>
  <w:num w:numId="10">
    <w:abstractNumId w:val="13"/>
  </w:num>
  <w:num w:numId="11">
    <w:abstractNumId w:val="5"/>
  </w:num>
  <w:num w:numId="12">
    <w:abstractNumId w:val="4"/>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108F4"/>
    <w:rsid w:val="000A2454"/>
    <w:rsid w:val="001811DE"/>
    <w:rsid w:val="001F3523"/>
    <w:rsid w:val="002108F4"/>
    <w:rsid w:val="00211E3A"/>
    <w:rsid w:val="0025770B"/>
    <w:rsid w:val="00313882"/>
    <w:rsid w:val="003E577D"/>
    <w:rsid w:val="005F0664"/>
    <w:rsid w:val="0061737C"/>
    <w:rsid w:val="006247E6"/>
    <w:rsid w:val="00657228"/>
    <w:rsid w:val="00692FF3"/>
    <w:rsid w:val="0082542F"/>
    <w:rsid w:val="008A384F"/>
    <w:rsid w:val="009371D1"/>
    <w:rsid w:val="00C2016C"/>
    <w:rsid w:val="00C7687F"/>
    <w:rsid w:val="00D327DD"/>
    <w:rsid w:val="00D851D5"/>
    <w:rsid w:val="00E5229C"/>
    <w:rsid w:val="00E965DC"/>
    <w:rsid w:val="00F06A3C"/>
    <w:rsid w:val="00FE79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FF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F4"/>
    <w:rPr>
      <w:rFonts w:eastAsiaTheme="minorEastAsia"/>
      <w:lang w:val="en-US" w:eastAsia="de-DE"/>
    </w:rPr>
  </w:style>
  <w:style w:type="paragraph" w:styleId="Heading1">
    <w:name w:val="heading 1"/>
    <w:basedOn w:val="Normal"/>
    <w:link w:val="Heading1Char"/>
    <w:uiPriority w:val="9"/>
    <w:qFormat/>
    <w:rsid w:val="002108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108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2108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8F4"/>
    <w:rPr>
      <w:rFonts w:ascii="Times New Roman" w:eastAsia="Times New Roman" w:hAnsi="Times New Roman" w:cs="Times New Roman"/>
      <w:b/>
      <w:bCs/>
      <w:kern w:val="36"/>
      <w:sz w:val="48"/>
      <w:szCs w:val="48"/>
      <w:lang w:val="en-US" w:eastAsia="de-DE"/>
    </w:rPr>
  </w:style>
  <w:style w:type="character" w:customStyle="1" w:styleId="Heading3Char">
    <w:name w:val="Heading 3 Char"/>
    <w:basedOn w:val="DefaultParagraphFont"/>
    <w:link w:val="Heading3"/>
    <w:uiPriority w:val="9"/>
    <w:rsid w:val="002108F4"/>
    <w:rPr>
      <w:rFonts w:ascii="Times New Roman" w:eastAsia="Times New Roman" w:hAnsi="Times New Roman" w:cs="Times New Roman"/>
      <w:b/>
      <w:bCs/>
      <w:sz w:val="27"/>
      <w:szCs w:val="27"/>
      <w:lang w:val="en-US" w:eastAsia="de-DE"/>
    </w:rPr>
  </w:style>
  <w:style w:type="character" w:customStyle="1" w:styleId="Heading4Char">
    <w:name w:val="Heading 4 Char"/>
    <w:basedOn w:val="DefaultParagraphFont"/>
    <w:link w:val="Heading4"/>
    <w:uiPriority w:val="9"/>
    <w:rsid w:val="002108F4"/>
    <w:rPr>
      <w:rFonts w:asciiTheme="majorHAnsi" w:eastAsiaTheme="majorEastAsia" w:hAnsiTheme="majorHAnsi" w:cstheme="majorBidi"/>
      <w:b/>
      <w:bCs/>
      <w:i/>
      <w:iCs/>
      <w:color w:val="4F81BD" w:themeColor="accent1"/>
      <w:lang w:val="en-US" w:eastAsia="de-DE"/>
    </w:rPr>
  </w:style>
  <w:style w:type="paragraph" w:customStyle="1" w:styleId="Standard1">
    <w:name w:val="Standard 1"/>
    <w:basedOn w:val="Normal"/>
    <w:autoRedefine/>
    <w:qFormat/>
    <w:rsid w:val="002108F4"/>
    <w:pPr>
      <w:snapToGrid w:val="0"/>
      <w:spacing w:after="0" w:line="360" w:lineRule="auto"/>
      <w:jc w:val="both"/>
    </w:pPr>
    <w:rPr>
      <w:rFonts w:ascii="Book Antiqua" w:eastAsia="MS Mincho" w:hAnsi="Book Antiqua" w:cs="Times New Roman"/>
      <w:b/>
      <w:i/>
      <w:iCs/>
      <w:sz w:val="24"/>
      <w:szCs w:val="24"/>
    </w:rPr>
  </w:style>
  <w:style w:type="character" w:styleId="BookTitle">
    <w:name w:val="Book Title"/>
    <w:basedOn w:val="DefaultParagraphFont"/>
    <w:uiPriority w:val="33"/>
    <w:qFormat/>
    <w:rsid w:val="002108F4"/>
    <w:rPr>
      <w:b/>
      <w:bCs/>
      <w:smallCaps/>
      <w:spacing w:val="5"/>
    </w:rPr>
  </w:style>
  <w:style w:type="character" w:styleId="IntenseEmphasis">
    <w:name w:val="Intense Emphasis"/>
    <w:basedOn w:val="DefaultParagraphFont"/>
    <w:uiPriority w:val="21"/>
    <w:qFormat/>
    <w:rsid w:val="002108F4"/>
    <w:rPr>
      <w:b/>
      <w:bCs/>
      <w:i/>
      <w:iCs/>
      <w:color w:val="4F81BD" w:themeColor="accent1"/>
    </w:rPr>
  </w:style>
  <w:style w:type="paragraph" w:styleId="Header">
    <w:name w:val="header"/>
    <w:basedOn w:val="Normal"/>
    <w:link w:val="HeaderChar"/>
    <w:uiPriority w:val="99"/>
    <w:unhideWhenUsed/>
    <w:rsid w:val="002108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08F4"/>
    <w:rPr>
      <w:rFonts w:eastAsiaTheme="minorEastAsia"/>
      <w:lang w:val="en-US" w:eastAsia="de-DE"/>
    </w:rPr>
  </w:style>
  <w:style w:type="paragraph" w:styleId="Footer">
    <w:name w:val="footer"/>
    <w:basedOn w:val="Normal"/>
    <w:link w:val="FooterChar"/>
    <w:uiPriority w:val="99"/>
    <w:unhideWhenUsed/>
    <w:rsid w:val="002108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08F4"/>
    <w:rPr>
      <w:rFonts w:eastAsiaTheme="minorEastAsia"/>
      <w:lang w:val="en-US" w:eastAsia="de-DE"/>
    </w:rPr>
  </w:style>
  <w:style w:type="paragraph" w:styleId="BalloonText">
    <w:name w:val="Balloon Text"/>
    <w:basedOn w:val="Normal"/>
    <w:link w:val="BalloonTextChar"/>
    <w:uiPriority w:val="99"/>
    <w:semiHidden/>
    <w:unhideWhenUsed/>
    <w:rsid w:val="002108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8F4"/>
    <w:rPr>
      <w:rFonts w:ascii="Lucida Grande" w:eastAsiaTheme="minorEastAsia" w:hAnsi="Lucida Grande" w:cs="Lucida Grande"/>
      <w:sz w:val="18"/>
      <w:szCs w:val="18"/>
      <w:lang w:val="en-US" w:eastAsia="de-DE"/>
    </w:rPr>
  </w:style>
  <w:style w:type="paragraph" w:customStyle="1" w:styleId="EndNoteBibliographyTitle">
    <w:name w:val="EndNote Bibliography Title"/>
    <w:basedOn w:val="Normal"/>
    <w:rsid w:val="002108F4"/>
    <w:pPr>
      <w:spacing w:after="0"/>
      <w:jc w:val="center"/>
    </w:pPr>
    <w:rPr>
      <w:rFonts w:ascii="Calibri" w:hAnsi="Calibri" w:cs="Times New Roman"/>
    </w:rPr>
  </w:style>
  <w:style w:type="paragraph" w:customStyle="1" w:styleId="EndNoteBibliography">
    <w:name w:val="EndNote Bibliography"/>
    <w:basedOn w:val="Normal"/>
    <w:rsid w:val="002108F4"/>
    <w:pPr>
      <w:spacing w:line="240" w:lineRule="auto"/>
      <w:jc w:val="both"/>
    </w:pPr>
    <w:rPr>
      <w:rFonts w:ascii="Calibri" w:hAnsi="Calibri" w:cs="Times New Roman"/>
    </w:rPr>
  </w:style>
  <w:style w:type="character" w:styleId="Hyperlink">
    <w:name w:val="Hyperlink"/>
    <w:basedOn w:val="DefaultParagraphFont"/>
    <w:uiPriority w:val="99"/>
    <w:unhideWhenUsed/>
    <w:rsid w:val="002108F4"/>
    <w:rPr>
      <w:color w:val="0000FF"/>
      <w:u w:val="single"/>
    </w:rPr>
  </w:style>
  <w:style w:type="character" w:customStyle="1" w:styleId="apple-converted-space">
    <w:name w:val="apple-converted-space"/>
    <w:basedOn w:val="DefaultParagraphFont"/>
    <w:rsid w:val="002108F4"/>
  </w:style>
  <w:style w:type="character" w:customStyle="1" w:styleId="element-citation">
    <w:name w:val="element-citation"/>
    <w:basedOn w:val="DefaultParagraphFont"/>
    <w:rsid w:val="002108F4"/>
  </w:style>
  <w:style w:type="character" w:customStyle="1" w:styleId="ref-journal">
    <w:name w:val="ref-journal"/>
    <w:basedOn w:val="DefaultParagraphFont"/>
    <w:rsid w:val="002108F4"/>
  </w:style>
  <w:style w:type="character" w:customStyle="1" w:styleId="ref-vol">
    <w:name w:val="ref-vol"/>
    <w:basedOn w:val="DefaultParagraphFont"/>
    <w:rsid w:val="002108F4"/>
  </w:style>
  <w:style w:type="character" w:customStyle="1" w:styleId="nowrap">
    <w:name w:val="nowrap"/>
    <w:basedOn w:val="DefaultParagraphFont"/>
    <w:rsid w:val="002108F4"/>
  </w:style>
  <w:style w:type="paragraph" w:styleId="Caption">
    <w:name w:val="caption"/>
    <w:basedOn w:val="Normal"/>
    <w:next w:val="Normal"/>
    <w:uiPriority w:val="35"/>
    <w:unhideWhenUsed/>
    <w:qFormat/>
    <w:rsid w:val="002108F4"/>
    <w:pPr>
      <w:spacing w:line="240" w:lineRule="auto"/>
    </w:pPr>
    <w:rPr>
      <w:b/>
      <w:bCs/>
      <w:color w:val="4F81BD" w:themeColor="accent1"/>
      <w:sz w:val="18"/>
      <w:szCs w:val="18"/>
    </w:rPr>
  </w:style>
  <w:style w:type="table" w:styleId="LightShading">
    <w:name w:val="Light Shading"/>
    <w:basedOn w:val="TableNormal"/>
    <w:uiPriority w:val="60"/>
    <w:rsid w:val="002108F4"/>
    <w:pPr>
      <w:spacing w:after="0" w:line="240" w:lineRule="auto"/>
    </w:pPr>
    <w:rPr>
      <w:rFonts w:eastAsiaTheme="minorEastAsia"/>
      <w:color w:val="000000" w:themeColor="text1" w:themeShade="BF"/>
      <w:sz w:val="24"/>
      <w:szCs w:val="24"/>
      <w:lang w:val="en-US"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2108F4"/>
    <w:pPr>
      <w:ind w:left="720"/>
      <w:contextualSpacing/>
    </w:pPr>
  </w:style>
  <w:style w:type="paragraph" w:styleId="Revision">
    <w:name w:val="Revision"/>
    <w:hidden/>
    <w:uiPriority w:val="99"/>
    <w:semiHidden/>
    <w:rsid w:val="002108F4"/>
    <w:pPr>
      <w:spacing w:after="0" w:line="240" w:lineRule="auto"/>
    </w:pPr>
    <w:rPr>
      <w:rFonts w:eastAsiaTheme="minorEastAsia"/>
      <w:lang w:val="en-US" w:eastAsia="de-DE"/>
    </w:rPr>
  </w:style>
  <w:style w:type="character" w:styleId="CommentReference">
    <w:name w:val="annotation reference"/>
    <w:basedOn w:val="DefaultParagraphFont"/>
    <w:uiPriority w:val="99"/>
    <w:semiHidden/>
    <w:unhideWhenUsed/>
    <w:rsid w:val="002108F4"/>
    <w:rPr>
      <w:sz w:val="18"/>
      <w:szCs w:val="18"/>
    </w:rPr>
  </w:style>
  <w:style w:type="paragraph" w:styleId="CommentText">
    <w:name w:val="annotation text"/>
    <w:basedOn w:val="Normal"/>
    <w:link w:val="CommentTextChar"/>
    <w:uiPriority w:val="99"/>
    <w:semiHidden/>
    <w:unhideWhenUsed/>
    <w:rsid w:val="002108F4"/>
    <w:pPr>
      <w:spacing w:line="240" w:lineRule="auto"/>
    </w:pPr>
    <w:rPr>
      <w:sz w:val="24"/>
      <w:szCs w:val="24"/>
    </w:rPr>
  </w:style>
  <w:style w:type="character" w:customStyle="1" w:styleId="CommentTextChar">
    <w:name w:val="Comment Text Char"/>
    <w:basedOn w:val="DefaultParagraphFont"/>
    <w:link w:val="CommentText"/>
    <w:uiPriority w:val="99"/>
    <w:semiHidden/>
    <w:rsid w:val="002108F4"/>
    <w:rPr>
      <w:rFonts w:eastAsiaTheme="minorEastAsia"/>
      <w:sz w:val="24"/>
      <w:szCs w:val="24"/>
      <w:lang w:val="en-US" w:eastAsia="de-DE"/>
    </w:rPr>
  </w:style>
  <w:style w:type="paragraph" w:styleId="CommentSubject">
    <w:name w:val="annotation subject"/>
    <w:basedOn w:val="CommentText"/>
    <w:next w:val="CommentText"/>
    <w:link w:val="CommentSubjectChar"/>
    <w:uiPriority w:val="99"/>
    <w:semiHidden/>
    <w:unhideWhenUsed/>
    <w:rsid w:val="002108F4"/>
    <w:rPr>
      <w:b/>
      <w:bCs/>
      <w:sz w:val="20"/>
      <w:szCs w:val="20"/>
    </w:rPr>
  </w:style>
  <w:style w:type="character" w:customStyle="1" w:styleId="CommentSubjectChar">
    <w:name w:val="Comment Subject Char"/>
    <w:basedOn w:val="CommentTextChar"/>
    <w:link w:val="CommentSubject"/>
    <w:uiPriority w:val="99"/>
    <w:semiHidden/>
    <w:rsid w:val="002108F4"/>
    <w:rPr>
      <w:rFonts w:eastAsiaTheme="minorEastAsia"/>
      <w:b/>
      <w:bCs/>
      <w:sz w:val="20"/>
      <w:szCs w:val="20"/>
      <w:lang w:val="en-US" w:eastAsia="de-DE"/>
    </w:rPr>
  </w:style>
  <w:style w:type="character" w:styleId="Emphasis">
    <w:name w:val="Emphasis"/>
    <w:basedOn w:val="DefaultParagraphFont"/>
    <w:uiPriority w:val="20"/>
    <w:qFormat/>
    <w:rsid w:val="002108F4"/>
    <w:rPr>
      <w:i/>
      <w:iCs/>
    </w:rPr>
  </w:style>
  <w:style w:type="character" w:styleId="FollowedHyperlink">
    <w:name w:val="FollowedHyperlink"/>
    <w:basedOn w:val="DefaultParagraphFont"/>
    <w:uiPriority w:val="99"/>
    <w:semiHidden/>
    <w:unhideWhenUsed/>
    <w:rsid w:val="002108F4"/>
    <w:rPr>
      <w:color w:val="800080" w:themeColor="followedHyperlink"/>
      <w:u w:val="single"/>
    </w:rPr>
  </w:style>
  <w:style w:type="character" w:customStyle="1" w:styleId="ui-ncbitoggler-master-text">
    <w:name w:val="ui-ncbitoggler-master-text"/>
    <w:basedOn w:val="DefaultParagraphFont"/>
    <w:rsid w:val="002108F4"/>
  </w:style>
  <w:style w:type="paragraph" w:styleId="NormalWeb">
    <w:name w:val="Normal (Web)"/>
    <w:basedOn w:val="Normal"/>
    <w:uiPriority w:val="99"/>
    <w:unhideWhenUsed/>
    <w:rsid w:val="00210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links">
    <w:name w:val="plainlinks"/>
    <w:basedOn w:val="DefaultParagraphFont"/>
    <w:rsid w:val="002108F4"/>
  </w:style>
  <w:style w:type="character" w:customStyle="1" w:styleId="collapsebutton">
    <w:name w:val="collapsebutton"/>
    <w:basedOn w:val="DefaultParagraphFont"/>
    <w:rsid w:val="002108F4"/>
  </w:style>
  <w:style w:type="character" w:customStyle="1" w:styleId="genesymbol">
    <w:name w:val="genesymbol"/>
    <w:basedOn w:val="DefaultParagraphFont"/>
    <w:rsid w:val="002108F4"/>
  </w:style>
  <w:style w:type="character" w:customStyle="1" w:styleId="highlight2">
    <w:name w:val="highlight2"/>
    <w:basedOn w:val="DefaultParagraphFont"/>
    <w:rsid w:val="002108F4"/>
  </w:style>
  <w:style w:type="character" w:customStyle="1" w:styleId="highlight">
    <w:name w:val="highlight"/>
    <w:basedOn w:val="DefaultParagraphFont"/>
    <w:rsid w:val="002108F4"/>
  </w:style>
  <w:style w:type="character" w:styleId="PageNumber">
    <w:name w:val="page number"/>
    <w:basedOn w:val="DefaultParagraphFont"/>
    <w:uiPriority w:val="99"/>
    <w:semiHidden/>
    <w:unhideWhenUsed/>
    <w:rsid w:val="002108F4"/>
  </w:style>
  <w:style w:type="character" w:styleId="Strong">
    <w:name w:val="Strong"/>
    <w:basedOn w:val="DefaultParagraphFont"/>
    <w:uiPriority w:val="22"/>
    <w:qFormat/>
    <w:rsid w:val="002108F4"/>
    <w:rPr>
      <w:b/>
      <w:bCs/>
    </w:rPr>
  </w:style>
  <w:style w:type="table" w:styleId="TableGrid">
    <w:name w:val="Table Grid"/>
    <w:basedOn w:val="TableNormal"/>
    <w:uiPriority w:val="59"/>
    <w:rsid w:val="002108F4"/>
    <w:pPr>
      <w:spacing w:after="0" w:line="240" w:lineRule="auto"/>
    </w:pPr>
    <w:rPr>
      <w:rFonts w:eastAsiaTheme="minorEastAsia"/>
      <w:lang w:val="en-US"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2108F4"/>
    <w:pPr>
      <w:spacing w:after="0" w:line="240" w:lineRule="auto"/>
    </w:pPr>
    <w:rPr>
      <w:rFonts w:ascii="Courier New" w:eastAsia="宋体" w:hAnsi="Courier New" w:cs="Courier New"/>
      <w:sz w:val="20"/>
      <w:szCs w:val="20"/>
    </w:rPr>
  </w:style>
  <w:style w:type="character" w:customStyle="1" w:styleId="PlainTextChar">
    <w:name w:val="Plain Text Char"/>
    <w:basedOn w:val="DefaultParagraphFont"/>
    <w:link w:val="PlainText"/>
    <w:rsid w:val="002108F4"/>
    <w:rPr>
      <w:rFonts w:ascii="Courier New" w:eastAsia="宋体" w:hAnsi="Courier New" w:cs="Courier New"/>
      <w:sz w:val="20"/>
      <w:szCs w:val="20"/>
      <w:lang w:val="en-US" w:eastAsia="de-DE"/>
    </w:rPr>
  </w:style>
  <w:style w:type="paragraph" w:customStyle="1" w:styleId="1">
    <w:name w:val="正文1"/>
    <w:uiPriority w:val="99"/>
    <w:rsid w:val="002108F4"/>
    <w:pPr>
      <w:spacing w:after="0"/>
    </w:pPr>
    <w:rPr>
      <w:rFonts w:ascii="Arial" w:hAnsi="Arial" w:cs="Arial"/>
      <w:color w:val="000000"/>
      <w:szCs w:val="20"/>
      <w:lang w:val="pl-PL"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F4"/>
    <w:rPr>
      <w:rFonts w:eastAsiaTheme="minorEastAsia"/>
      <w:lang w:val="en-US" w:eastAsia="de-DE"/>
    </w:rPr>
  </w:style>
  <w:style w:type="paragraph" w:styleId="Heading1">
    <w:name w:val="heading 1"/>
    <w:basedOn w:val="Normal"/>
    <w:link w:val="Heading1Char"/>
    <w:uiPriority w:val="9"/>
    <w:qFormat/>
    <w:rsid w:val="002108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108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2108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8F4"/>
    <w:rPr>
      <w:rFonts w:ascii="Times New Roman" w:eastAsia="Times New Roman" w:hAnsi="Times New Roman" w:cs="Times New Roman"/>
      <w:b/>
      <w:bCs/>
      <w:kern w:val="36"/>
      <w:sz w:val="48"/>
      <w:szCs w:val="48"/>
      <w:lang w:val="en-US" w:eastAsia="de-DE"/>
    </w:rPr>
  </w:style>
  <w:style w:type="character" w:customStyle="1" w:styleId="Heading3Char">
    <w:name w:val="Heading 3 Char"/>
    <w:basedOn w:val="DefaultParagraphFont"/>
    <w:link w:val="Heading3"/>
    <w:uiPriority w:val="9"/>
    <w:rsid w:val="002108F4"/>
    <w:rPr>
      <w:rFonts w:ascii="Times New Roman" w:eastAsia="Times New Roman" w:hAnsi="Times New Roman" w:cs="Times New Roman"/>
      <w:b/>
      <w:bCs/>
      <w:sz w:val="27"/>
      <w:szCs w:val="27"/>
      <w:lang w:val="en-US" w:eastAsia="de-DE"/>
    </w:rPr>
  </w:style>
  <w:style w:type="character" w:customStyle="1" w:styleId="Heading4Char">
    <w:name w:val="Heading 4 Char"/>
    <w:basedOn w:val="DefaultParagraphFont"/>
    <w:link w:val="Heading4"/>
    <w:uiPriority w:val="9"/>
    <w:rsid w:val="002108F4"/>
    <w:rPr>
      <w:rFonts w:asciiTheme="majorHAnsi" w:eastAsiaTheme="majorEastAsia" w:hAnsiTheme="majorHAnsi" w:cstheme="majorBidi"/>
      <w:b/>
      <w:bCs/>
      <w:i/>
      <w:iCs/>
      <w:color w:val="4F81BD" w:themeColor="accent1"/>
      <w:lang w:val="en-US" w:eastAsia="de-DE"/>
    </w:rPr>
  </w:style>
  <w:style w:type="paragraph" w:customStyle="1" w:styleId="Standard1">
    <w:name w:val="Standard 1"/>
    <w:basedOn w:val="Normal"/>
    <w:autoRedefine/>
    <w:qFormat/>
    <w:rsid w:val="002108F4"/>
    <w:pPr>
      <w:snapToGrid w:val="0"/>
      <w:spacing w:after="0" w:line="360" w:lineRule="auto"/>
      <w:jc w:val="both"/>
    </w:pPr>
    <w:rPr>
      <w:rFonts w:ascii="Book Antiqua" w:eastAsia="MS Mincho" w:hAnsi="Book Antiqua" w:cs="Times New Roman"/>
      <w:b/>
      <w:i/>
      <w:iCs/>
      <w:sz w:val="24"/>
      <w:szCs w:val="24"/>
    </w:rPr>
  </w:style>
  <w:style w:type="character" w:styleId="BookTitle">
    <w:name w:val="Book Title"/>
    <w:basedOn w:val="DefaultParagraphFont"/>
    <w:uiPriority w:val="33"/>
    <w:qFormat/>
    <w:rsid w:val="002108F4"/>
    <w:rPr>
      <w:b/>
      <w:bCs/>
      <w:smallCaps/>
      <w:spacing w:val="5"/>
    </w:rPr>
  </w:style>
  <w:style w:type="character" w:styleId="IntenseEmphasis">
    <w:name w:val="Intense Emphasis"/>
    <w:basedOn w:val="DefaultParagraphFont"/>
    <w:uiPriority w:val="21"/>
    <w:qFormat/>
    <w:rsid w:val="002108F4"/>
    <w:rPr>
      <w:b/>
      <w:bCs/>
      <w:i/>
      <w:iCs/>
      <w:color w:val="4F81BD" w:themeColor="accent1"/>
    </w:rPr>
  </w:style>
  <w:style w:type="paragraph" w:styleId="Header">
    <w:name w:val="header"/>
    <w:basedOn w:val="Normal"/>
    <w:link w:val="HeaderChar"/>
    <w:uiPriority w:val="99"/>
    <w:unhideWhenUsed/>
    <w:rsid w:val="002108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08F4"/>
    <w:rPr>
      <w:rFonts w:eastAsiaTheme="minorEastAsia"/>
      <w:lang w:val="en-US" w:eastAsia="de-DE"/>
    </w:rPr>
  </w:style>
  <w:style w:type="paragraph" w:styleId="Footer">
    <w:name w:val="footer"/>
    <w:basedOn w:val="Normal"/>
    <w:link w:val="FooterChar"/>
    <w:uiPriority w:val="99"/>
    <w:unhideWhenUsed/>
    <w:rsid w:val="002108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08F4"/>
    <w:rPr>
      <w:rFonts w:eastAsiaTheme="minorEastAsia"/>
      <w:lang w:val="en-US" w:eastAsia="de-DE"/>
    </w:rPr>
  </w:style>
  <w:style w:type="paragraph" w:styleId="BalloonText">
    <w:name w:val="Balloon Text"/>
    <w:basedOn w:val="Normal"/>
    <w:link w:val="BalloonTextChar"/>
    <w:uiPriority w:val="99"/>
    <w:semiHidden/>
    <w:unhideWhenUsed/>
    <w:rsid w:val="002108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8F4"/>
    <w:rPr>
      <w:rFonts w:ascii="Lucida Grande" w:eastAsiaTheme="minorEastAsia" w:hAnsi="Lucida Grande" w:cs="Lucida Grande"/>
      <w:sz w:val="18"/>
      <w:szCs w:val="18"/>
      <w:lang w:val="en-US" w:eastAsia="de-DE"/>
    </w:rPr>
  </w:style>
  <w:style w:type="paragraph" w:customStyle="1" w:styleId="EndNoteBibliographyTitle">
    <w:name w:val="EndNote Bibliography Title"/>
    <w:basedOn w:val="Normal"/>
    <w:rsid w:val="002108F4"/>
    <w:pPr>
      <w:spacing w:after="0"/>
      <w:jc w:val="center"/>
    </w:pPr>
    <w:rPr>
      <w:rFonts w:ascii="Calibri" w:hAnsi="Calibri" w:cs="Times New Roman"/>
    </w:rPr>
  </w:style>
  <w:style w:type="paragraph" w:customStyle="1" w:styleId="EndNoteBibliography">
    <w:name w:val="EndNote Bibliography"/>
    <w:basedOn w:val="Normal"/>
    <w:rsid w:val="002108F4"/>
    <w:pPr>
      <w:spacing w:line="240" w:lineRule="auto"/>
      <w:jc w:val="both"/>
    </w:pPr>
    <w:rPr>
      <w:rFonts w:ascii="Calibri" w:hAnsi="Calibri" w:cs="Times New Roman"/>
    </w:rPr>
  </w:style>
  <w:style w:type="character" w:styleId="Hyperlink">
    <w:name w:val="Hyperlink"/>
    <w:basedOn w:val="DefaultParagraphFont"/>
    <w:uiPriority w:val="99"/>
    <w:unhideWhenUsed/>
    <w:rsid w:val="002108F4"/>
    <w:rPr>
      <w:color w:val="0000FF"/>
      <w:u w:val="single"/>
    </w:rPr>
  </w:style>
  <w:style w:type="character" w:customStyle="1" w:styleId="apple-converted-space">
    <w:name w:val="apple-converted-space"/>
    <w:basedOn w:val="DefaultParagraphFont"/>
    <w:rsid w:val="002108F4"/>
  </w:style>
  <w:style w:type="character" w:customStyle="1" w:styleId="element-citation">
    <w:name w:val="element-citation"/>
    <w:basedOn w:val="DefaultParagraphFont"/>
    <w:rsid w:val="002108F4"/>
  </w:style>
  <w:style w:type="character" w:customStyle="1" w:styleId="ref-journal">
    <w:name w:val="ref-journal"/>
    <w:basedOn w:val="DefaultParagraphFont"/>
    <w:rsid w:val="002108F4"/>
  </w:style>
  <w:style w:type="character" w:customStyle="1" w:styleId="ref-vol">
    <w:name w:val="ref-vol"/>
    <w:basedOn w:val="DefaultParagraphFont"/>
    <w:rsid w:val="002108F4"/>
  </w:style>
  <w:style w:type="character" w:customStyle="1" w:styleId="nowrap">
    <w:name w:val="nowrap"/>
    <w:basedOn w:val="DefaultParagraphFont"/>
    <w:rsid w:val="002108F4"/>
  </w:style>
  <w:style w:type="paragraph" w:styleId="Caption">
    <w:name w:val="caption"/>
    <w:basedOn w:val="Normal"/>
    <w:next w:val="Normal"/>
    <w:uiPriority w:val="35"/>
    <w:unhideWhenUsed/>
    <w:qFormat/>
    <w:rsid w:val="002108F4"/>
    <w:pPr>
      <w:spacing w:line="240" w:lineRule="auto"/>
    </w:pPr>
    <w:rPr>
      <w:b/>
      <w:bCs/>
      <w:color w:val="4F81BD" w:themeColor="accent1"/>
      <w:sz w:val="18"/>
      <w:szCs w:val="18"/>
    </w:rPr>
  </w:style>
  <w:style w:type="table" w:styleId="LightShading">
    <w:name w:val="Light Shading"/>
    <w:basedOn w:val="TableNormal"/>
    <w:uiPriority w:val="60"/>
    <w:rsid w:val="002108F4"/>
    <w:pPr>
      <w:spacing w:after="0" w:line="240" w:lineRule="auto"/>
    </w:pPr>
    <w:rPr>
      <w:rFonts w:eastAsiaTheme="minorEastAsia"/>
      <w:color w:val="000000" w:themeColor="text1" w:themeShade="BF"/>
      <w:sz w:val="24"/>
      <w:szCs w:val="24"/>
      <w:lang w:val="en-US"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2108F4"/>
    <w:pPr>
      <w:ind w:left="720"/>
      <w:contextualSpacing/>
    </w:pPr>
  </w:style>
  <w:style w:type="paragraph" w:styleId="Revision">
    <w:name w:val="Revision"/>
    <w:hidden/>
    <w:uiPriority w:val="99"/>
    <w:semiHidden/>
    <w:rsid w:val="002108F4"/>
    <w:pPr>
      <w:spacing w:after="0" w:line="240" w:lineRule="auto"/>
    </w:pPr>
    <w:rPr>
      <w:rFonts w:eastAsiaTheme="minorEastAsia"/>
      <w:lang w:val="en-US" w:eastAsia="de-DE"/>
    </w:rPr>
  </w:style>
  <w:style w:type="character" w:styleId="CommentReference">
    <w:name w:val="annotation reference"/>
    <w:basedOn w:val="DefaultParagraphFont"/>
    <w:uiPriority w:val="99"/>
    <w:semiHidden/>
    <w:unhideWhenUsed/>
    <w:rsid w:val="002108F4"/>
    <w:rPr>
      <w:sz w:val="18"/>
      <w:szCs w:val="18"/>
    </w:rPr>
  </w:style>
  <w:style w:type="paragraph" w:styleId="CommentText">
    <w:name w:val="annotation text"/>
    <w:basedOn w:val="Normal"/>
    <w:link w:val="CommentTextChar"/>
    <w:uiPriority w:val="99"/>
    <w:semiHidden/>
    <w:unhideWhenUsed/>
    <w:rsid w:val="002108F4"/>
    <w:pPr>
      <w:spacing w:line="240" w:lineRule="auto"/>
    </w:pPr>
    <w:rPr>
      <w:sz w:val="24"/>
      <w:szCs w:val="24"/>
    </w:rPr>
  </w:style>
  <w:style w:type="character" w:customStyle="1" w:styleId="CommentTextChar">
    <w:name w:val="Comment Text Char"/>
    <w:basedOn w:val="DefaultParagraphFont"/>
    <w:link w:val="CommentText"/>
    <w:uiPriority w:val="99"/>
    <w:semiHidden/>
    <w:rsid w:val="002108F4"/>
    <w:rPr>
      <w:rFonts w:eastAsiaTheme="minorEastAsia"/>
      <w:sz w:val="24"/>
      <w:szCs w:val="24"/>
      <w:lang w:val="en-US" w:eastAsia="de-DE"/>
    </w:rPr>
  </w:style>
  <w:style w:type="paragraph" w:styleId="CommentSubject">
    <w:name w:val="annotation subject"/>
    <w:basedOn w:val="CommentText"/>
    <w:next w:val="CommentText"/>
    <w:link w:val="CommentSubjectChar"/>
    <w:uiPriority w:val="99"/>
    <w:semiHidden/>
    <w:unhideWhenUsed/>
    <w:rsid w:val="002108F4"/>
    <w:rPr>
      <w:b/>
      <w:bCs/>
      <w:sz w:val="20"/>
      <w:szCs w:val="20"/>
    </w:rPr>
  </w:style>
  <w:style w:type="character" w:customStyle="1" w:styleId="CommentSubjectChar">
    <w:name w:val="Comment Subject Char"/>
    <w:basedOn w:val="CommentTextChar"/>
    <w:link w:val="CommentSubject"/>
    <w:uiPriority w:val="99"/>
    <w:semiHidden/>
    <w:rsid w:val="002108F4"/>
    <w:rPr>
      <w:rFonts w:eastAsiaTheme="minorEastAsia"/>
      <w:b/>
      <w:bCs/>
      <w:sz w:val="20"/>
      <w:szCs w:val="20"/>
      <w:lang w:val="en-US" w:eastAsia="de-DE"/>
    </w:rPr>
  </w:style>
  <w:style w:type="character" w:styleId="Emphasis">
    <w:name w:val="Emphasis"/>
    <w:basedOn w:val="DefaultParagraphFont"/>
    <w:uiPriority w:val="20"/>
    <w:qFormat/>
    <w:rsid w:val="002108F4"/>
    <w:rPr>
      <w:i/>
      <w:iCs/>
    </w:rPr>
  </w:style>
  <w:style w:type="character" w:styleId="FollowedHyperlink">
    <w:name w:val="FollowedHyperlink"/>
    <w:basedOn w:val="DefaultParagraphFont"/>
    <w:uiPriority w:val="99"/>
    <w:semiHidden/>
    <w:unhideWhenUsed/>
    <w:rsid w:val="002108F4"/>
    <w:rPr>
      <w:color w:val="800080" w:themeColor="followedHyperlink"/>
      <w:u w:val="single"/>
    </w:rPr>
  </w:style>
  <w:style w:type="character" w:customStyle="1" w:styleId="ui-ncbitoggler-master-text">
    <w:name w:val="ui-ncbitoggler-master-text"/>
    <w:basedOn w:val="DefaultParagraphFont"/>
    <w:rsid w:val="002108F4"/>
  </w:style>
  <w:style w:type="paragraph" w:styleId="NormalWeb">
    <w:name w:val="Normal (Web)"/>
    <w:basedOn w:val="Normal"/>
    <w:uiPriority w:val="99"/>
    <w:unhideWhenUsed/>
    <w:rsid w:val="00210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links">
    <w:name w:val="plainlinks"/>
    <w:basedOn w:val="DefaultParagraphFont"/>
    <w:rsid w:val="002108F4"/>
  </w:style>
  <w:style w:type="character" w:customStyle="1" w:styleId="collapsebutton">
    <w:name w:val="collapsebutton"/>
    <w:basedOn w:val="DefaultParagraphFont"/>
    <w:rsid w:val="002108F4"/>
  </w:style>
  <w:style w:type="character" w:customStyle="1" w:styleId="genesymbol">
    <w:name w:val="genesymbol"/>
    <w:basedOn w:val="DefaultParagraphFont"/>
    <w:rsid w:val="002108F4"/>
  </w:style>
  <w:style w:type="character" w:customStyle="1" w:styleId="highlight2">
    <w:name w:val="highlight2"/>
    <w:basedOn w:val="DefaultParagraphFont"/>
    <w:rsid w:val="002108F4"/>
  </w:style>
  <w:style w:type="character" w:customStyle="1" w:styleId="highlight">
    <w:name w:val="highlight"/>
    <w:basedOn w:val="DefaultParagraphFont"/>
    <w:rsid w:val="002108F4"/>
  </w:style>
  <w:style w:type="character" w:styleId="PageNumber">
    <w:name w:val="page number"/>
    <w:basedOn w:val="DefaultParagraphFont"/>
    <w:uiPriority w:val="99"/>
    <w:semiHidden/>
    <w:unhideWhenUsed/>
    <w:rsid w:val="002108F4"/>
  </w:style>
  <w:style w:type="character" w:styleId="Strong">
    <w:name w:val="Strong"/>
    <w:basedOn w:val="DefaultParagraphFont"/>
    <w:uiPriority w:val="22"/>
    <w:qFormat/>
    <w:rsid w:val="002108F4"/>
    <w:rPr>
      <w:b/>
      <w:bCs/>
    </w:rPr>
  </w:style>
  <w:style w:type="table" w:styleId="TableGrid">
    <w:name w:val="Table Grid"/>
    <w:basedOn w:val="TableNormal"/>
    <w:uiPriority w:val="59"/>
    <w:rsid w:val="002108F4"/>
    <w:pPr>
      <w:spacing w:after="0" w:line="240" w:lineRule="auto"/>
    </w:pPr>
    <w:rPr>
      <w:rFonts w:eastAsiaTheme="minorEastAsia"/>
      <w:lang w:val="en-US"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2108F4"/>
    <w:pPr>
      <w:spacing w:after="0" w:line="240" w:lineRule="auto"/>
    </w:pPr>
    <w:rPr>
      <w:rFonts w:ascii="Courier New" w:eastAsia="宋体" w:hAnsi="Courier New" w:cs="Courier New"/>
      <w:sz w:val="20"/>
      <w:szCs w:val="20"/>
    </w:rPr>
  </w:style>
  <w:style w:type="character" w:customStyle="1" w:styleId="PlainTextChar">
    <w:name w:val="Plain Text Char"/>
    <w:basedOn w:val="DefaultParagraphFont"/>
    <w:link w:val="PlainText"/>
    <w:rsid w:val="002108F4"/>
    <w:rPr>
      <w:rFonts w:ascii="Courier New" w:eastAsia="宋体" w:hAnsi="Courier New" w:cs="Courier New"/>
      <w:sz w:val="20"/>
      <w:szCs w:val="20"/>
      <w:lang w:val="en-US" w:eastAsia="de-DE"/>
    </w:rPr>
  </w:style>
  <w:style w:type="paragraph" w:customStyle="1" w:styleId="1">
    <w:name w:val="正文1"/>
    <w:uiPriority w:val="99"/>
    <w:rsid w:val="002108F4"/>
    <w:pPr>
      <w:spacing w:after="0"/>
    </w:pPr>
    <w:rPr>
      <w:rFonts w:ascii="Arial"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sebastian.mueller@urz.uni-heidelberg.de" TargetMode="External"/><Relationship Id="rId10"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7544</Words>
  <Characters>43007</Characters>
  <Application>Microsoft Macintosh Word</Application>
  <DocSecurity>0</DocSecurity>
  <Lines>358</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Mueller</dc:creator>
  <cp:lastModifiedBy>Na Ma</cp:lastModifiedBy>
  <cp:revision>2</cp:revision>
  <dcterms:created xsi:type="dcterms:W3CDTF">2016-09-14T02:12:00Z</dcterms:created>
  <dcterms:modified xsi:type="dcterms:W3CDTF">2016-09-14T02:12:00Z</dcterms:modified>
</cp:coreProperties>
</file>