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A3A" w:rsidRDefault="00F72A3A" w:rsidP="00F72A3A">
      <w:pPr>
        <w:rPr>
          <w:rFonts w:ascii="Book Antiqua" w:hAnsi="Book Antiqua"/>
          <w:sz w:val="24"/>
          <w:szCs w:val="24"/>
          <w:lang w:val="en-GB"/>
        </w:rPr>
      </w:pPr>
      <w:r>
        <w:rPr>
          <w:rFonts w:ascii="Book Antiqua" w:hAnsi="Book Antiqua"/>
          <w:b/>
          <w:sz w:val="24"/>
          <w:szCs w:val="24"/>
          <w:lang w:val="en-GB"/>
        </w:rPr>
        <w:t>Table 1:</w:t>
      </w:r>
      <w:r>
        <w:rPr>
          <w:rFonts w:ascii="Book Antiqua" w:hAnsi="Book Antiqua"/>
          <w:sz w:val="24"/>
          <w:szCs w:val="24"/>
          <w:lang w:val="en-GB"/>
        </w:rPr>
        <w:t xml:space="preserve"> Definitions of Initial Poor Function (IPF) and Primary Non Function (PNF) found in the literature. Table freely extracted from </w:t>
      </w:r>
      <w:proofErr w:type="spellStart"/>
      <w:r>
        <w:rPr>
          <w:rFonts w:ascii="Book Antiqua" w:hAnsi="Book Antiqua"/>
          <w:sz w:val="24"/>
          <w:szCs w:val="24"/>
          <w:lang w:val="en-GB"/>
        </w:rPr>
        <w:t>Olthoff</w:t>
      </w:r>
      <w:proofErr w:type="spellEnd"/>
      <w:r>
        <w:rPr>
          <w:rFonts w:ascii="Book Antiqua" w:hAnsi="Book Antiqua"/>
          <w:sz w:val="24"/>
          <w:szCs w:val="24"/>
          <w:lang w:val="en-GB"/>
        </w:rPr>
        <w:t xml:space="preserve"> et al.</w:t>
      </w:r>
      <w:r>
        <w:rPr>
          <w:rFonts w:ascii="Book Antiqua" w:hAnsi="Book Antiqua"/>
          <w:sz w:val="24"/>
          <w:szCs w:val="24"/>
          <w:lang w:val="en-GB"/>
        </w:rPr>
        <w:fldChar w:fldCharType="begin" w:fldLock="1"/>
      </w:r>
      <w:r>
        <w:rPr>
          <w:rFonts w:ascii="Book Antiqua" w:hAnsi="Book Antiqua"/>
          <w:sz w:val="24"/>
          <w:szCs w:val="24"/>
          <w:lang w:val="en-GB"/>
        </w:rPr>
        <w:instrText>ADDIN CSL_CITATION { "citationItems" : [ { "id" : "ITEM-1", "itemData" : { "DOI" : "10.1002/lt.22091", "ISSN" : "1527-6473", "PMID" : "20677285", "abstract" : "Translational studies in liver transplantation often require an endpoint of graft function or dysfunction beyond graft loss. Prior definitions of early allograft dysfunction (EAD) vary, and none have been validated in a large multicenter population in the Model for End-Stage Liver Disease (MELD) era. We examined an updated definition of EAD to validate previously used criteria, and correlated this definition with graft and patient outcome. We performed a cohort study of 300 deceased donor liver transplants at 3 U.S. programs. EAD was defined as the presence of one or more of the following previously defined postoperative laboratory analyses reflective of liver injury and function: bilirubin &gt;or=10mg/dL on day 7, international normalized ratio &gt;or=1.6 on day 7, and alanine or aspartate aminotransferases &gt;2000 IU/L within the first 7 days. To assess predictive validity, the EAD definition was tested for association with graft and patient survival. Risk factors for EAD were assessed using multivariable logistic regression. Overall incidence of EAD was 23.2%. Most grafts met the definition with increased bilirubin at day 7 or high levels of aminotransferases. Of recipients meeting the EAD definition, 18.8% died, as opposed to 1.8% of recipients without EAD (relative risk = 10.7 [95% confidence interval: 3.6, 31.9] P &lt; 0.0001). More recipients with EAD lost their grafts (26.1%) than recipients with no EAD (3.5%) (relative risk = 7.4 [95% confidence interval: 3.4, 16.3] P &lt; 0.0001). Donor age and MELD score were significant EAD risk factors in a multivariate model. In summary a simple definition of EAD using objective posttransplant criteria identified a 23% incidence, and was highly associated with graft loss and patient mortality, validating previously published criteria. This definition can be used as an endpoint in translational studies aiming to identify mechanistic pathways leading to a subgroup of liver grafts with clinical expression of suboptimal function.", "author" : [ { "dropping-particle" : "", "family" : "Olthoff", "given" : "Kim M", "non-dropping-particle" : "", "parse-names" : false, "suffix" : "" }, { "dropping-particle" : "", "family" : "Kulik", "given" : "Laura", "non-dropping-particle" : "", "parse-names" : false, "suffix" : "" }, { "dropping-particle" : "", "family" : "Samstein", "given" : "Benjamin", "non-dropping-particle" : "", "parse-names" : false, "suffix" : "" }, { "dropping-particle" : "", "family" : "Kaminski", "given" : "Mary", "non-dropping-particle" : "", "parse-names" : false, "suffix" : "" }, { "dropping-particle" : "", "family" : "Abecassis", "given" : "Michael", "non-dropping-particle" : "", "parse-names" : false, "suffix" : "" }, { "dropping-particle" : "", "family" : "Emond", "given" : "Jean", "non-dropping-particle" : "", "parse-names" : false, "suffix" : "" }, { "dropping-particle" : "", "family" : "Shaked", "given" : "Abraham", "non-dropping-particle" : "", "parse-names" : false, "suffix" : "" }, { "dropping-particle" : "", "family" : "Christie", "given" : "Jason D", "non-dropping-particle" : "", "parse-names" : false, "suffix" : "" } ], "container-title" : "Liver transplantation : official publication of the American Association for the Study of Liver Diseases and the International Liver Transplantation Society", "id" : "ITEM-1", "issue" : "8", "issued" : { "date-parts" : [ [ "2010", "8" ] ] }, "page" : "943-9", "title" : "Validation of a current definition of early allograft dysfunction in liver transplant recipients and analysis of risk factors.", "type" : "article-journal", "volume" : "16" }, "uris" : [ "http://www.mendeley.com/documents/?uuid=b25b40d2-8006-48d3-bd41-5921e7311510" ] } ], "mendeley" : { "formattedCitation" : "&lt;sup&gt;[121]&lt;/sup&gt;", "plainTextFormattedCitation" : "[121]", "previouslyFormattedCitation" : "&lt;sup&gt;[121]&lt;/sup&gt;" }, "properties" : { "noteIndex" : 0 }, "schema" : "https://github.com/citation-style-language/schema/raw/master/csl-citation.json" }</w:instrText>
      </w:r>
      <w:r>
        <w:rPr>
          <w:rFonts w:ascii="Book Antiqua" w:hAnsi="Book Antiqua"/>
          <w:sz w:val="24"/>
          <w:szCs w:val="24"/>
          <w:lang w:val="en-GB"/>
        </w:rPr>
        <w:fldChar w:fldCharType="separate"/>
      </w:r>
      <w:r w:rsidRPr="00B122DF">
        <w:rPr>
          <w:rFonts w:ascii="Book Antiqua" w:hAnsi="Book Antiqua"/>
          <w:noProof/>
          <w:sz w:val="24"/>
          <w:szCs w:val="24"/>
          <w:vertAlign w:val="superscript"/>
          <w:lang w:val="en-GB"/>
        </w:rPr>
        <w:t>[121]</w:t>
      </w:r>
      <w:r>
        <w:rPr>
          <w:rFonts w:ascii="Book Antiqua" w:hAnsi="Book Antiqua"/>
          <w:sz w:val="24"/>
          <w:szCs w:val="24"/>
          <w:lang w:val="en-GB"/>
        </w:rPr>
        <w:fldChar w:fldCharType="end"/>
      </w:r>
      <w:r>
        <w:rPr>
          <w:rFonts w:ascii="Book Antiqua" w:hAnsi="Book Antiqua"/>
          <w:sz w:val="24"/>
          <w:szCs w:val="24"/>
          <w:lang w:val="en-GB"/>
        </w:rPr>
        <w:t>, Chen XB et al.</w:t>
      </w:r>
      <w:r>
        <w:rPr>
          <w:rFonts w:ascii="Book Antiqua" w:hAnsi="Book Antiqua"/>
          <w:sz w:val="24"/>
          <w:szCs w:val="24"/>
          <w:lang w:val="en-GB"/>
        </w:rPr>
        <w:fldChar w:fldCharType="begin" w:fldLock="1"/>
      </w:r>
      <w:r>
        <w:rPr>
          <w:rFonts w:ascii="Book Antiqua" w:hAnsi="Book Antiqua"/>
          <w:sz w:val="24"/>
          <w:szCs w:val="24"/>
          <w:lang w:val="en-GB"/>
        </w:rPr>
        <w:instrText>ADDIN CSL_CITATION { "citationItems" : [ { "id" : "ITEM-1", "itemData" : { "DOI" : "10.1016/S1499-3872(14)60023-0", "ISSN" : "14993872", "author" : [ { "dropping-particle" : "", "family" : "Chen", "given" : "Xiao-Bo", "non-dropping-particle" : "", "parse-names" : false, "suffix" : "" }, { "dropping-particle" : "", "family" : "Xu", "given" : "Ming-Qing", "non-dropping-particle" : "", "parse-names" : false, "suffix" : "" } ], "container-title" : "Hepatobiliary &amp; Pancreatic Diseases International", "id" : "ITEM-1", "issue" : "2", "issued" : { "date-parts" : [ [ "2014" ] ] }, "page" : "125-137", "title" : "Primary graft dysfunction after liver transplantation", "type" : "article-journal", "volume" : "13" }, "uris" : [ "http://www.mendeley.com/documents/?uuid=8879568c-9d80-4848-a10e-0173908740dd" ] } ], "mendeley" : { "formattedCitation" : "&lt;sup&gt;[18]&lt;/sup&gt;", "plainTextFormattedCitation" : "[18]", "previouslyFormattedCitation" : "&lt;sup&gt;[18]&lt;/sup&gt;" }, "properties" : { "noteIndex" : 0 }, "schema" : "https://github.com/citation-style-language/schema/raw/master/csl-citation.json" }</w:instrText>
      </w:r>
      <w:r>
        <w:rPr>
          <w:rFonts w:ascii="Book Antiqua" w:hAnsi="Book Antiqua"/>
          <w:sz w:val="24"/>
          <w:szCs w:val="24"/>
          <w:lang w:val="en-GB"/>
        </w:rPr>
        <w:fldChar w:fldCharType="separate"/>
      </w:r>
      <w:r w:rsidRPr="00B122DF">
        <w:rPr>
          <w:rFonts w:ascii="Book Antiqua" w:hAnsi="Book Antiqua"/>
          <w:noProof/>
          <w:sz w:val="24"/>
          <w:szCs w:val="24"/>
          <w:vertAlign w:val="superscript"/>
          <w:lang w:val="en-GB"/>
        </w:rPr>
        <w:t>[18]</w:t>
      </w:r>
      <w:r>
        <w:rPr>
          <w:rFonts w:ascii="Book Antiqua" w:hAnsi="Book Antiqua"/>
          <w:sz w:val="24"/>
          <w:szCs w:val="24"/>
          <w:lang w:val="en-GB"/>
        </w:rPr>
        <w:fldChar w:fldCharType="end"/>
      </w:r>
      <w:r>
        <w:rPr>
          <w:rFonts w:ascii="Book Antiqua" w:hAnsi="Book Antiqua"/>
          <w:sz w:val="24"/>
          <w:szCs w:val="24"/>
          <w:lang w:val="en-GB"/>
        </w:rPr>
        <w:t xml:space="preserve"> and </w:t>
      </w:r>
      <w:proofErr w:type="spellStart"/>
      <w:r>
        <w:rPr>
          <w:rFonts w:ascii="Book Antiqua" w:hAnsi="Book Antiqua"/>
          <w:sz w:val="24"/>
          <w:szCs w:val="24"/>
          <w:lang w:val="en-GB"/>
        </w:rPr>
        <w:t>Pareja</w:t>
      </w:r>
      <w:proofErr w:type="spellEnd"/>
      <w:r>
        <w:rPr>
          <w:rFonts w:ascii="Book Antiqua" w:hAnsi="Book Antiqua"/>
          <w:sz w:val="24"/>
          <w:szCs w:val="24"/>
          <w:lang w:val="en-GB"/>
        </w:rPr>
        <w:t xml:space="preserve"> et al.</w:t>
      </w:r>
      <w:r>
        <w:rPr>
          <w:rFonts w:ascii="Book Antiqua" w:hAnsi="Book Antiqua"/>
          <w:sz w:val="24"/>
          <w:szCs w:val="24"/>
          <w:lang w:val="en-GB"/>
        </w:rPr>
        <w:fldChar w:fldCharType="begin" w:fldLock="1"/>
      </w:r>
      <w:r>
        <w:rPr>
          <w:rFonts w:ascii="Book Antiqua" w:hAnsi="Book Antiqua"/>
          <w:sz w:val="24"/>
          <w:szCs w:val="24"/>
          <w:lang w:val="en-GB"/>
        </w:rPr>
        <w:instrText>ADDIN CSL_CITATION { "citationItems" : [ { "id" : "ITEM-1", "itemData" : { "DOI" : "10.1002/lt.23990", "ISSN" : "1527-6473", "PMID" : "25204890", "abstract" : "Early allograft dysfunction (EAD) dramatically influences graft and patient outcomes. A lack of consensus on an EAD definition hinders comparisons of liver transplant outcomes and management of recipients among and within centers. We sought to develop a model for the quantitative assessment of early allograft function [Model for Early Allograft Function Scoring (MEAF)] after transplantation. A retrospective study including 1026 consecutive liver transplants was performed for MEAF score development. Multivariate data analysis was used to select a small number of postoperative variables that adequately describe EAD. Then, the distribution of these variables was mathematically modeled to assign a score for each actual variable value. A model, based on easily obtainable clinical parameters (ie, alanine aminotransferase, international normalized ratio, and bilirubin) and scoring liver function from 0 to 10, was built. The MEAF score showed a significant association with patient and graft survival at 3-, 6- and 12-month follow-ups. Hepatic steatosis and age for donors; cold/warm ischemia times and postreperfusion syndrome for surgery; and intensive care unit and hospital stays, Model for End-Stage Liver Disease and Child-Pugh scores, body mass index, and fresh frozen plasma transfusions for recipients were factors associated significantly with EAD. The model was satisfactorily validated by its application to an independent set of 200 patients who underwent liver transplantation at a different center. In conclusion, a model for the quantitative assessment of EAD severity has been developed and validated for the first time. The MEAF provides a more accurate graft function assessment than current categorical classifications and may help clinicians to make early enough decisions on retransplantation benefits. Furthermore, the MEAF score is a predictor of recipient and graft survival. The standardization of the criteria used to define EAD may allow reliable comparisons of recipients' treatments and transplant outcomes among and within centers.", "author" : [ { "dropping-particle" : "", "family" : "Pareja", "given" : "Eugenia", "non-dropping-particle" : "", "parse-names" : false, "suffix" : "" }, { "dropping-particle" : "", "family" : "Cortes", "given" : "Miriam", "non-dropping-particle" : "", "parse-names" : false, "suffix" : "" }, { "dropping-particle" : "", "family" : "Herv\u00e1s", "given" : "David", "non-dropping-particle" : "", "parse-names" : false, "suffix" : "" }, { "dropping-particle" : "", "family" : "Mir", "given" : "Jos\u00e9", "non-dropping-particle" : "", "parse-names" : false, "suffix" : "" }, { "dropping-particle" : "", "family" : "Valdivieso", "given" : "Andr\u00e9s", "non-dropping-particle" : "", "parse-names" : false, "suffix" : "" }, { "dropping-particle" : "V", "family" : "Castell", "given" : "Jos\u00e9", "non-dropping-particle" : "", "parse-names" : false, "suffix" : "" }, { "dropping-particle" : "", "family" : "Lahoz", "given" : "Agust\u00edn", "non-dropping-particle" : "", "parse-names" : false, "suffix" : "" } ], "container-title" : "Liver transplantation : official publication of the American Association for the Study of Liver Diseases and the International Liver Transplantation Society", "id" : "ITEM-1", "issue" : "1", "issued" : { "date-parts" : [ [ "2015", "1" ] ] }, "page" : "38-46", "title" : "A score model for the continuous grading of early allograft dysfunction severity.", "type" : "article-journal", "volume" : "21" }, "uris" : [ "http://www.mendeley.com/documents/?uuid=c9faba98-7de5-4e2a-b7ba-ab4eb917c6af" ] } ], "mendeley" : { "formattedCitation" : "&lt;sup&gt;[152]&lt;/sup&gt;", "plainTextFormattedCitation" : "[152]", "previouslyFormattedCitation" : "&lt;sup&gt;[152]&lt;/sup&gt;" }, "properties" : { "noteIndex" : 0 }, "schema" : "https://github.com/citation-style-language/schema/raw/master/csl-citation.json" }</w:instrText>
      </w:r>
      <w:r>
        <w:rPr>
          <w:rFonts w:ascii="Book Antiqua" w:hAnsi="Book Antiqua"/>
          <w:sz w:val="24"/>
          <w:szCs w:val="24"/>
          <w:lang w:val="en-GB"/>
        </w:rPr>
        <w:fldChar w:fldCharType="separate"/>
      </w:r>
      <w:r w:rsidRPr="006A02CB">
        <w:rPr>
          <w:rFonts w:ascii="Book Antiqua" w:hAnsi="Book Antiqua"/>
          <w:noProof/>
          <w:sz w:val="24"/>
          <w:szCs w:val="24"/>
          <w:vertAlign w:val="superscript"/>
          <w:lang w:val="en-GB"/>
        </w:rPr>
        <w:t>[152]</w:t>
      </w:r>
      <w:r>
        <w:rPr>
          <w:rFonts w:ascii="Book Antiqua" w:hAnsi="Book Antiqua"/>
          <w:sz w:val="24"/>
          <w:szCs w:val="24"/>
          <w:lang w:val="en-GB"/>
        </w:rPr>
        <w:fldChar w:fldCharType="end"/>
      </w:r>
      <w:r>
        <w:rPr>
          <w:rFonts w:ascii="Book Antiqua" w:hAnsi="Book Antiqua"/>
          <w:sz w:val="24"/>
          <w:szCs w:val="24"/>
          <w:lang w:val="en-GB"/>
        </w:rPr>
        <w:t xml:space="preserve">). The mentioned studies </w:t>
      </w:r>
      <w:proofErr w:type="gramStart"/>
      <w:r>
        <w:rPr>
          <w:rFonts w:ascii="Book Antiqua" w:hAnsi="Book Antiqua"/>
          <w:sz w:val="24"/>
          <w:szCs w:val="24"/>
          <w:lang w:val="en-GB"/>
        </w:rPr>
        <w:t>are cited</w:t>
      </w:r>
      <w:proofErr w:type="gramEnd"/>
      <w:r>
        <w:rPr>
          <w:rFonts w:ascii="Book Antiqua" w:hAnsi="Book Antiqua"/>
          <w:sz w:val="24"/>
          <w:szCs w:val="24"/>
          <w:lang w:val="en-GB"/>
        </w:rPr>
        <w:t xml:space="preserve"> in chronological order.</w:t>
      </w:r>
    </w:p>
    <w:tbl>
      <w:tblPr>
        <w:tblW w:w="14400"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1923"/>
        <w:gridCol w:w="6208"/>
        <w:gridCol w:w="6269"/>
      </w:tblGrid>
      <w:tr w:rsidR="00F72A3A" w:rsidRPr="003F4CAE" w:rsidTr="001C495F">
        <w:tc>
          <w:tcPr>
            <w:tcW w:w="1923" w:type="dxa"/>
            <w:tcBorders>
              <w:top w:val="single" w:sz="2" w:space="0" w:color="000001"/>
              <w:left w:val="single" w:sz="2" w:space="0" w:color="000001"/>
              <w:bottom w:val="single" w:sz="2" w:space="0" w:color="000001"/>
            </w:tcBorders>
            <w:shd w:val="clear" w:color="auto" w:fill="auto"/>
            <w:tcMar>
              <w:left w:w="51" w:type="dxa"/>
            </w:tcMar>
            <w:vAlign w:val="center"/>
          </w:tcPr>
          <w:p w:rsidR="00F72A3A" w:rsidRDefault="00F72A3A" w:rsidP="001C495F">
            <w:pPr>
              <w:pStyle w:val="Contenutotabella"/>
              <w:spacing w:after="0" w:line="240" w:lineRule="auto"/>
              <w:rPr>
                <w:rFonts w:ascii="Book Antiqua" w:hAnsi="Book Antiqua"/>
                <w:sz w:val="20"/>
                <w:szCs w:val="20"/>
                <w:lang w:val="en-GB"/>
              </w:rPr>
            </w:pPr>
            <w:r>
              <w:rPr>
                <w:rFonts w:ascii="Book Antiqua" w:hAnsi="Book Antiqua"/>
                <w:sz w:val="20"/>
                <w:szCs w:val="20"/>
                <w:lang w:val="en-GB"/>
              </w:rPr>
              <w:t>Reference</w:t>
            </w:r>
          </w:p>
        </w:tc>
        <w:tc>
          <w:tcPr>
            <w:tcW w:w="6208" w:type="dxa"/>
            <w:tcBorders>
              <w:top w:val="single" w:sz="2" w:space="0" w:color="000001"/>
              <w:left w:val="single" w:sz="2" w:space="0" w:color="000001"/>
              <w:bottom w:val="single" w:sz="2" w:space="0" w:color="000001"/>
            </w:tcBorders>
            <w:shd w:val="clear" w:color="auto" w:fill="auto"/>
            <w:tcMar>
              <w:left w:w="51" w:type="dxa"/>
            </w:tcMar>
            <w:vAlign w:val="center"/>
          </w:tcPr>
          <w:p w:rsidR="00F72A3A" w:rsidRPr="003F4CAE" w:rsidRDefault="00F72A3A" w:rsidP="001C495F">
            <w:pPr>
              <w:pStyle w:val="Contenutotabella"/>
              <w:spacing w:after="0" w:line="240" w:lineRule="auto"/>
              <w:rPr>
                <w:lang w:val="en-US"/>
              </w:rPr>
            </w:pPr>
            <w:r>
              <w:rPr>
                <w:rFonts w:ascii="Book Antiqua" w:hAnsi="Book Antiqua"/>
                <w:sz w:val="20"/>
                <w:szCs w:val="20"/>
                <w:lang w:val="en-GB"/>
              </w:rPr>
              <w:t>IPF</w:t>
            </w:r>
          </w:p>
        </w:tc>
        <w:tc>
          <w:tcPr>
            <w:tcW w:w="6269"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72A3A" w:rsidRPr="003F4CAE" w:rsidRDefault="00F72A3A" w:rsidP="001C495F">
            <w:pPr>
              <w:pStyle w:val="Contenutotabella"/>
              <w:spacing w:after="0" w:line="240" w:lineRule="auto"/>
              <w:rPr>
                <w:lang w:val="en-US"/>
              </w:rPr>
            </w:pPr>
            <w:r>
              <w:rPr>
                <w:rFonts w:ascii="Book Antiqua" w:hAnsi="Book Antiqua"/>
                <w:sz w:val="20"/>
                <w:szCs w:val="20"/>
                <w:lang w:val="en-GB"/>
              </w:rPr>
              <w:t>PNF</w:t>
            </w:r>
          </w:p>
        </w:tc>
      </w:tr>
      <w:tr w:rsidR="00F72A3A" w:rsidRPr="003F4CAE" w:rsidTr="001C495F">
        <w:tc>
          <w:tcPr>
            <w:tcW w:w="1923" w:type="dxa"/>
            <w:tcBorders>
              <w:top w:val="single" w:sz="2" w:space="0" w:color="000001"/>
              <w:left w:val="single" w:sz="2" w:space="0" w:color="000001"/>
              <w:bottom w:val="single" w:sz="2" w:space="0" w:color="000001"/>
            </w:tcBorders>
            <w:shd w:val="clear" w:color="auto" w:fill="auto"/>
            <w:tcMar>
              <w:left w:w="51" w:type="dxa"/>
            </w:tcMar>
            <w:vAlign w:val="center"/>
          </w:tcPr>
          <w:p w:rsidR="00F72A3A" w:rsidRDefault="00F72A3A" w:rsidP="001C495F">
            <w:pPr>
              <w:pStyle w:val="Contenutotabella"/>
              <w:spacing w:after="0" w:line="240" w:lineRule="auto"/>
              <w:rPr>
                <w:rFonts w:ascii="Lucida Grande" w:hAnsi="Lucida Grande" w:cs="Lucida Grande"/>
                <w:sz w:val="20"/>
                <w:szCs w:val="20"/>
                <w:vertAlign w:val="superscript"/>
                <w:lang w:val="en-GB"/>
              </w:rPr>
            </w:pPr>
            <w:proofErr w:type="spellStart"/>
            <w:r>
              <w:rPr>
                <w:rFonts w:ascii="Book Antiqua" w:hAnsi="Book Antiqua"/>
                <w:sz w:val="20"/>
                <w:szCs w:val="20"/>
                <w:lang w:val="en-GB"/>
              </w:rPr>
              <w:t>Makowka</w:t>
            </w:r>
            <w:proofErr w:type="spellEnd"/>
            <w:r>
              <w:rPr>
                <w:rFonts w:ascii="Book Antiqua" w:hAnsi="Book Antiqua"/>
                <w:sz w:val="20"/>
                <w:szCs w:val="20"/>
                <w:lang w:val="en-GB"/>
              </w:rPr>
              <w:t xml:space="preserve"> et </w:t>
            </w:r>
            <w:r w:rsidRPr="000F2119">
              <w:rPr>
                <w:rFonts w:ascii="Book Antiqua" w:hAnsi="Book Antiqua"/>
                <w:sz w:val="20"/>
                <w:szCs w:val="20"/>
                <w:lang w:val="en-GB"/>
              </w:rPr>
              <w:t>al</w:t>
            </w:r>
            <w:r>
              <w:rPr>
                <w:rFonts w:ascii="Book Antiqua" w:hAnsi="Book Antiqua"/>
                <w:sz w:val="20"/>
                <w:szCs w:val="20"/>
                <w:lang w:val="en-GB"/>
              </w:rPr>
              <w:t>.</w:t>
            </w:r>
            <w:r>
              <w:rPr>
                <w:rFonts w:ascii="Book Antiqua" w:hAnsi="Book Antiqua"/>
                <w:sz w:val="20"/>
                <w:szCs w:val="20"/>
                <w:lang w:val="en-GB"/>
              </w:rPr>
              <w:fldChar w:fldCharType="begin" w:fldLock="1"/>
            </w:r>
            <w:r>
              <w:rPr>
                <w:rFonts w:ascii="Book Antiqua" w:hAnsi="Book Antiqua"/>
                <w:sz w:val="20"/>
                <w:szCs w:val="20"/>
                <w:lang w:val="en-GB"/>
              </w:rPr>
              <w:instrText>ADDIN CSL_CITATION { "citationItems" : [ { "id" : "ITEM-1", "itemData" : { "ISSN" : "0041-1345", "PMID" : "3103296", "abstract" : "The results of 219 orthotopic human liver transplants performed during 1985 at the University of Pittsburgh were reviewed to determine whether donor parameters could be used to predict the quality of early graft function. Multivariate discriminant analysis demonstrated that traditional parameters of donor assessment are unreliable predictors of poor graft function. Furthermore, 56% of the donors considered poor by conservative selection criteria produced livers with good early posttransplant function. Survival of recipients of primary allografts from donors rated poor was no different than survival of recipients of allografts from donors rated good.", "author" : [ { "dropping-particle" : "", "family" : "Makowka", "given" : "L", "non-dropping-particle" : "", "parse-names" : false, "suffix" : "" }, { "dropping-particle" : "", "family" : "Gordon", "given" : "R D", "non-dropping-particle" : "", "parse-names" : false, "suffix" : "" }, { "dropping-particle" : "", "family" : "Todo", "given" : "S", "non-dropping-particle" : "", "parse-names" : false, "suffix" : "" }, { "dropping-particle" : "", "family" : "Ohkohchi", "given" : "N", "non-dropping-particle" : "", "parse-names" : false, "suffix" : "" }, { "dropping-particle" : "", "family" : "Marsh", "given" : "J W", "non-dropping-particle" : "", "parse-names" : false, "suffix" : "" }, { "dropping-particle" : "", "family" : "Tzakis", "given" : "A G", "non-dropping-particle" : "", "parse-names" : false, "suffix" : "" }, { "dropping-particle" : "", "family" : "Yokoi", "given" : "H", "non-dropping-particle" : "", "parse-names" : false, "suffix" : "" }, { "dropping-particle" : "", "family" : "Ligush", "given" : "J", "non-dropping-particle" : "", "parse-names" : false, "suffix" : "" }, { "dropping-particle" : "", "family" : "Esquivel", "given" : "C O", "non-dropping-particle" : "", "parse-names" : false, "suffix" : "" }, { "dropping-particle" : "", "family" : "Satake", "given" : "M", "non-dropping-particle" : "", "parse-names" : false, "suffix" : "" } ], "container-title" : "Transplantation proceedings", "id" : "ITEM-1", "issue" : "1 Pt 3", "issued" : { "date-parts" : [ [ "1987", "2" ] ] }, "page" : "2378-82", "title" : "Analysis of donor criteria for the prediction of outcome in clinical liver transplantation.", "type" : "article-journal", "volume" : "19" }, "uris" : [ "http://www.mendeley.com/documents/?uuid=0337c055-123e-43fb-887d-0d5e1be4dcf2" ] } ], "mendeley" : { "formattedCitation" : "&lt;sup&gt;[153]&lt;/sup&gt;", "plainTextFormattedCitation" : "[153]", "previouslyFormattedCitation" : "&lt;sup&gt;[153]&lt;/sup&gt;" }, "properties" : { "noteIndex" : 0 }, "schema" : "https://github.com/citation-style-language/schema/raw/master/csl-citation.json" }</w:instrText>
            </w:r>
            <w:r>
              <w:rPr>
                <w:rFonts w:ascii="Book Antiqua" w:hAnsi="Book Antiqua"/>
                <w:sz w:val="20"/>
                <w:szCs w:val="20"/>
                <w:lang w:val="en-GB"/>
              </w:rPr>
              <w:fldChar w:fldCharType="separate"/>
            </w:r>
            <w:r w:rsidRPr="006A02CB">
              <w:rPr>
                <w:rFonts w:ascii="Book Antiqua" w:hAnsi="Book Antiqua"/>
                <w:noProof/>
                <w:sz w:val="20"/>
                <w:szCs w:val="20"/>
                <w:vertAlign w:val="superscript"/>
                <w:lang w:val="en-GB"/>
              </w:rPr>
              <w:t>[153]</w:t>
            </w:r>
            <w:r>
              <w:rPr>
                <w:rFonts w:ascii="Book Antiqua" w:hAnsi="Book Antiqua"/>
                <w:sz w:val="20"/>
                <w:szCs w:val="20"/>
                <w:lang w:val="en-GB"/>
              </w:rPr>
              <w:fldChar w:fldCharType="end"/>
            </w:r>
          </w:p>
          <w:p w:rsidR="00F72A3A" w:rsidRDefault="00F72A3A" w:rsidP="001C495F">
            <w:pPr>
              <w:pStyle w:val="Contenutotabella"/>
              <w:spacing w:after="0" w:line="240" w:lineRule="auto"/>
              <w:rPr>
                <w:rFonts w:ascii="Book Antiqua" w:hAnsi="Book Antiqua"/>
                <w:sz w:val="20"/>
                <w:szCs w:val="20"/>
                <w:lang w:val="en-GB"/>
              </w:rPr>
            </w:pPr>
            <w:r w:rsidRPr="000F2119">
              <w:rPr>
                <w:rFonts w:ascii="Book Antiqua" w:hAnsi="Book Antiqua"/>
                <w:sz w:val="20"/>
                <w:szCs w:val="20"/>
                <w:lang w:val="en-GB"/>
              </w:rPr>
              <w:t>1987</w:t>
            </w:r>
          </w:p>
        </w:tc>
        <w:tc>
          <w:tcPr>
            <w:tcW w:w="6208" w:type="dxa"/>
            <w:tcBorders>
              <w:top w:val="single" w:sz="2" w:space="0" w:color="000001"/>
              <w:left w:val="single" w:sz="2" w:space="0" w:color="000001"/>
              <w:bottom w:val="single" w:sz="2" w:space="0" w:color="000001"/>
            </w:tcBorders>
            <w:shd w:val="clear" w:color="auto" w:fill="auto"/>
            <w:tcMar>
              <w:left w:w="51" w:type="dxa"/>
            </w:tcMar>
            <w:vAlign w:val="center"/>
          </w:tcPr>
          <w:p w:rsidR="00F72A3A" w:rsidRPr="003F4CAE" w:rsidRDefault="00F72A3A" w:rsidP="001C495F">
            <w:pPr>
              <w:pStyle w:val="Contenutotabella"/>
              <w:spacing w:after="0" w:line="240" w:lineRule="auto"/>
              <w:rPr>
                <w:lang w:val="en-US"/>
              </w:rPr>
            </w:pPr>
            <w:r>
              <w:rPr>
                <w:rFonts w:ascii="Book Antiqua" w:hAnsi="Book Antiqua"/>
                <w:sz w:val="20"/>
                <w:szCs w:val="20"/>
                <w:lang w:val="en-GB"/>
              </w:rPr>
              <w:t>On POD1:</w:t>
            </w:r>
          </w:p>
          <w:p w:rsidR="00F72A3A" w:rsidRPr="003F4CAE" w:rsidRDefault="00F72A3A" w:rsidP="001C495F">
            <w:pPr>
              <w:pStyle w:val="Contenutotabella"/>
              <w:numPr>
                <w:ilvl w:val="0"/>
                <w:numId w:val="1"/>
              </w:numPr>
              <w:spacing w:after="0" w:line="240" w:lineRule="auto"/>
              <w:rPr>
                <w:lang w:val="en-US"/>
              </w:rPr>
            </w:pPr>
            <w:r>
              <w:rPr>
                <w:rFonts w:ascii="Book Antiqua" w:hAnsi="Book Antiqua"/>
                <w:sz w:val="20"/>
                <w:szCs w:val="20"/>
                <w:lang w:val="en-GB"/>
              </w:rPr>
              <w:t>AST &gt; 3500 IU/L</w:t>
            </w:r>
          </w:p>
          <w:p w:rsidR="00F72A3A" w:rsidRPr="003F4CAE" w:rsidRDefault="00F72A3A" w:rsidP="001C495F">
            <w:pPr>
              <w:pStyle w:val="Contenutotabella"/>
              <w:numPr>
                <w:ilvl w:val="0"/>
                <w:numId w:val="1"/>
              </w:numPr>
              <w:spacing w:after="0" w:line="240" w:lineRule="auto"/>
              <w:rPr>
                <w:lang w:val="en-US"/>
              </w:rPr>
            </w:pPr>
            <w:r>
              <w:rPr>
                <w:rFonts w:ascii="Book Antiqua" w:hAnsi="Book Antiqua"/>
                <w:sz w:val="20"/>
                <w:szCs w:val="20"/>
                <w:lang w:val="en-GB"/>
              </w:rPr>
              <w:t>ALT &gt; 2500 IU/L</w:t>
            </w:r>
          </w:p>
          <w:p w:rsidR="00F72A3A" w:rsidRPr="003F4CAE" w:rsidRDefault="00F72A3A" w:rsidP="001C495F">
            <w:pPr>
              <w:pStyle w:val="Contenutotabella"/>
              <w:numPr>
                <w:ilvl w:val="0"/>
                <w:numId w:val="1"/>
              </w:numPr>
              <w:spacing w:after="0" w:line="240" w:lineRule="auto"/>
              <w:rPr>
                <w:lang w:val="en-US"/>
              </w:rPr>
            </w:pPr>
            <w:r>
              <w:rPr>
                <w:rFonts w:ascii="Book Antiqua" w:hAnsi="Book Antiqua"/>
                <w:sz w:val="20"/>
                <w:szCs w:val="20"/>
                <w:lang w:val="en-GB"/>
              </w:rPr>
              <w:t>PT &gt; 25 s</w:t>
            </w:r>
          </w:p>
        </w:tc>
        <w:tc>
          <w:tcPr>
            <w:tcW w:w="6269"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72A3A" w:rsidRDefault="00F72A3A" w:rsidP="001C495F">
            <w:pPr>
              <w:pStyle w:val="Contenutotabella"/>
              <w:spacing w:after="0" w:line="240" w:lineRule="auto"/>
              <w:rPr>
                <w:rFonts w:ascii="Book Antiqua" w:hAnsi="Book Antiqua"/>
                <w:sz w:val="20"/>
                <w:szCs w:val="20"/>
                <w:lang w:val="en-GB"/>
              </w:rPr>
            </w:pPr>
          </w:p>
        </w:tc>
      </w:tr>
      <w:tr w:rsidR="00F72A3A" w:rsidTr="001C495F">
        <w:tc>
          <w:tcPr>
            <w:tcW w:w="1923" w:type="dxa"/>
            <w:tcBorders>
              <w:top w:val="single" w:sz="2" w:space="0" w:color="000001"/>
              <w:left w:val="single" w:sz="2" w:space="0" w:color="000001"/>
              <w:bottom w:val="single" w:sz="2" w:space="0" w:color="000001"/>
            </w:tcBorders>
            <w:shd w:val="clear" w:color="auto" w:fill="auto"/>
            <w:tcMar>
              <w:left w:w="51" w:type="dxa"/>
            </w:tcMar>
            <w:vAlign w:val="center"/>
          </w:tcPr>
          <w:p w:rsidR="00F72A3A" w:rsidRPr="003F4CAE" w:rsidRDefault="00F72A3A" w:rsidP="001C495F">
            <w:pPr>
              <w:pStyle w:val="Contenutotabella"/>
              <w:spacing w:after="0" w:line="240" w:lineRule="auto"/>
              <w:rPr>
                <w:lang w:val="en-US"/>
              </w:rPr>
            </w:pPr>
            <w:proofErr w:type="spellStart"/>
            <w:r>
              <w:rPr>
                <w:rFonts w:ascii="Book Antiqua" w:hAnsi="Book Antiqua"/>
                <w:sz w:val="20"/>
                <w:szCs w:val="20"/>
                <w:lang w:val="en-GB"/>
              </w:rPr>
              <w:t>Greig</w:t>
            </w:r>
            <w:proofErr w:type="spellEnd"/>
            <w:r>
              <w:rPr>
                <w:rFonts w:ascii="Book Antiqua" w:hAnsi="Book Antiqua"/>
                <w:sz w:val="20"/>
                <w:szCs w:val="20"/>
                <w:lang w:val="en-GB"/>
              </w:rPr>
              <w:t xml:space="preserve"> et al.</w:t>
            </w:r>
            <w:r>
              <w:rPr>
                <w:rFonts w:ascii="Book Antiqua" w:hAnsi="Book Antiqua"/>
                <w:sz w:val="20"/>
                <w:szCs w:val="20"/>
                <w:lang w:val="en-GB"/>
              </w:rPr>
              <w:fldChar w:fldCharType="begin" w:fldLock="1"/>
            </w:r>
            <w:r>
              <w:rPr>
                <w:rFonts w:ascii="Book Antiqua" w:hAnsi="Book Antiqua"/>
                <w:sz w:val="20"/>
                <w:szCs w:val="20"/>
                <w:lang w:val="en-GB"/>
              </w:rPr>
              <w:instrText>ADDIN CSL_CITATION { "citationItems" : [ { "id" : "ITEM-1", "itemData" : { "ISSN" : "0041-1345", "PMID" : "2389525", "author" : [ { "dropping-particle" : "", "family" : "Greig", "given" : "P D", "non-dropping-particle" : "", "parse-names" : false, "suffix" : "" }, { "dropping-particle" : "", "family" : "Forster", "given" : "J", "non-dropping-particle" : "", "parse-names" : false, "suffix" : "" }, { "dropping-particle" : "", "family" : "Superina", "given" : "R A", "non-dropping-particle" : "", "parse-names" : false, "suffix" : "" }, { "dropping-particle" : "", "family" : "Strasberg", "given" : "S M", "non-dropping-particle" : "", "parse-names" : false, "suffix" : "" }, { "dropping-particle" : "", "family" : "Mohamed", "given" : "M", "non-dropping-particle" : "", "parse-names" : false, "suffix" : "" }, { "dropping-particle" : "", "family" : "Blendis", "given" : "L M", "non-dropping-particle" : "", "parse-names" : false, "suffix" : "" }, { "dropping-particle" : "", "family" : "Taylor", "given" : "B R", "non-dropping-particle" : "", "parse-names" : false, "suffix" : "" }, { "dropping-particle" : "", "family" : "Levy", "given" : "G A", "non-dropping-particle" : "", "parse-names" : false, "suffix" : "" }, { "dropping-particle" : "", "family" : "Langer", "given" : "B", "non-dropping-particle" : "", "parse-names" : false, "suffix" : "" } ], "container-title" : "Transplantation proceedings", "id" : "ITEM-1", "issue" : "4", "issued" : { "date-parts" : [ [ "1990", "8" ] ] }, "page" : "2072-3", "title" : "Donor-specific factors predict graft function following liver transplantation.", "type" : "article-journal", "volume" : "22" }, "uris" : [ "http://www.mendeley.com/documents/?uuid=e0a12ca0-44fe-45e3-8d3b-630fc02182a1" ] } ], "mendeley" : { "formattedCitation" : "&lt;sup&gt;[154]&lt;/sup&gt;", "plainTextFormattedCitation" : "[154]", "previouslyFormattedCitation" : "&lt;sup&gt;[154]&lt;/sup&gt;" }, "properties" : { "noteIndex" : 0 }, "schema" : "https://github.com/citation-style-language/schema/raw/master/csl-citation.json" }</w:instrText>
            </w:r>
            <w:r>
              <w:rPr>
                <w:rFonts w:ascii="Book Antiqua" w:hAnsi="Book Antiqua"/>
                <w:sz w:val="20"/>
                <w:szCs w:val="20"/>
                <w:lang w:val="en-GB"/>
              </w:rPr>
              <w:fldChar w:fldCharType="separate"/>
            </w:r>
            <w:r w:rsidRPr="006A02CB">
              <w:rPr>
                <w:rFonts w:ascii="Book Antiqua" w:hAnsi="Book Antiqua"/>
                <w:noProof/>
                <w:sz w:val="20"/>
                <w:szCs w:val="20"/>
                <w:vertAlign w:val="superscript"/>
                <w:lang w:val="en-GB"/>
              </w:rPr>
              <w:t>[154]</w:t>
            </w:r>
            <w:r>
              <w:rPr>
                <w:rFonts w:ascii="Book Antiqua" w:hAnsi="Book Antiqua"/>
                <w:sz w:val="20"/>
                <w:szCs w:val="20"/>
                <w:lang w:val="en-GB"/>
              </w:rPr>
              <w:fldChar w:fldCharType="end"/>
            </w:r>
          </w:p>
          <w:p w:rsidR="00F72A3A" w:rsidRPr="003F4CAE" w:rsidRDefault="00F72A3A" w:rsidP="001C495F">
            <w:pPr>
              <w:pStyle w:val="Contenutotabella"/>
              <w:spacing w:after="0" w:line="240" w:lineRule="auto"/>
              <w:rPr>
                <w:lang w:val="en-US"/>
              </w:rPr>
            </w:pPr>
            <w:r>
              <w:rPr>
                <w:rFonts w:ascii="Book Antiqua" w:hAnsi="Book Antiqua"/>
                <w:sz w:val="20"/>
                <w:szCs w:val="20"/>
                <w:lang w:val="en-GB"/>
              </w:rPr>
              <w:t>1990</w:t>
            </w:r>
          </w:p>
        </w:tc>
        <w:tc>
          <w:tcPr>
            <w:tcW w:w="6208" w:type="dxa"/>
            <w:tcBorders>
              <w:top w:val="single" w:sz="2" w:space="0" w:color="000001"/>
              <w:left w:val="single" w:sz="2" w:space="0" w:color="000001"/>
              <w:bottom w:val="single" w:sz="2" w:space="0" w:color="000001"/>
            </w:tcBorders>
            <w:shd w:val="clear" w:color="auto" w:fill="auto"/>
            <w:tcMar>
              <w:left w:w="51" w:type="dxa"/>
            </w:tcMar>
            <w:vAlign w:val="center"/>
          </w:tcPr>
          <w:p w:rsidR="00F72A3A" w:rsidRDefault="00F72A3A" w:rsidP="001C495F">
            <w:pPr>
              <w:pStyle w:val="Contenutotabella"/>
              <w:spacing w:after="0" w:line="240" w:lineRule="auto"/>
            </w:pPr>
            <w:r>
              <w:rPr>
                <w:rFonts w:ascii="Book Antiqua" w:hAnsi="Book Antiqua"/>
                <w:sz w:val="20"/>
                <w:szCs w:val="20"/>
                <w:lang w:val="en-GB"/>
              </w:rPr>
              <w:t>On POD2-7:</w:t>
            </w:r>
          </w:p>
          <w:p w:rsidR="00F72A3A" w:rsidRDefault="00F72A3A" w:rsidP="001C495F">
            <w:pPr>
              <w:pStyle w:val="Contenutotabella"/>
              <w:numPr>
                <w:ilvl w:val="0"/>
                <w:numId w:val="1"/>
              </w:numPr>
              <w:spacing w:after="0" w:line="240" w:lineRule="auto"/>
            </w:pPr>
            <w:r>
              <w:rPr>
                <w:rFonts w:ascii="Book Antiqua" w:hAnsi="Book Antiqua"/>
                <w:sz w:val="20"/>
                <w:szCs w:val="20"/>
                <w:lang w:val="en-GB"/>
              </w:rPr>
              <w:t>AST &gt; 2500 IU/L</w:t>
            </w:r>
          </w:p>
        </w:tc>
        <w:tc>
          <w:tcPr>
            <w:tcW w:w="6269"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72A3A" w:rsidRDefault="00F72A3A" w:rsidP="001C495F">
            <w:pPr>
              <w:pStyle w:val="Contenutotabella"/>
              <w:spacing w:after="0" w:line="240" w:lineRule="auto"/>
              <w:rPr>
                <w:rFonts w:ascii="Book Antiqua" w:hAnsi="Book Antiqua"/>
                <w:sz w:val="20"/>
                <w:szCs w:val="20"/>
                <w:lang w:val="en-GB"/>
              </w:rPr>
            </w:pPr>
          </w:p>
        </w:tc>
      </w:tr>
      <w:tr w:rsidR="00F72A3A" w:rsidRPr="000F2119" w:rsidTr="001C495F">
        <w:tc>
          <w:tcPr>
            <w:tcW w:w="1923" w:type="dxa"/>
            <w:tcBorders>
              <w:top w:val="single" w:sz="2" w:space="0" w:color="000001"/>
              <w:left w:val="single" w:sz="2" w:space="0" w:color="000001"/>
              <w:bottom w:val="single" w:sz="2" w:space="0" w:color="000001"/>
            </w:tcBorders>
            <w:shd w:val="clear" w:color="auto" w:fill="auto"/>
            <w:tcMar>
              <w:left w:w="51" w:type="dxa"/>
            </w:tcMar>
            <w:vAlign w:val="center"/>
          </w:tcPr>
          <w:p w:rsidR="00F72A3A" w:rsidRDefault="00F72A3A" w:rsidP="001C495F">
            <w:pPr>
              <w:pStyle w:val="Contenutotabella"/>
              <w:spacing w:after="0" w:line="240" w:lineRule="auto"/>
              <w:rPr>
                <w:rFonts w:ascii="Lucida Grande" w:hAnsi="Lucida Grande" w:cs="Lucida Grande"/>
                <w:sz w:val="20"/>
                <w:szCs w:val="20"/>
                <w:vertAlign w:val="superscript"/>
                <w:lang w:val="en-GB"/>
              </w:rPr>
            </w:pPr>
            <w:proofErr w:type="spellStart"/>
            <w:r>
              <w:rPr>
                <w:rFonts w:ascii="Book Antiqua" w:hAnsi="Book Antiqua"/>
                <w:sz w:val="20"/>
                <w:szCs w:val="20"/>
                <w:lang w:val="en-GB"/>
              </w:rPr>
              <w:t>Mor</w:t>
            </w:r>
            <w:proofErr w:type="spellEnd"/>
            <w:r>
              <w:rPr>
                <w:rFonts w:ascii="Book Antiqua" w:hAnsi="Book Antiqua"/>
                <w:sz w:val="20"/>
                <w:szCs w:val="20"/>
                <w:lang w:val="en-GB"/>
              </w:rPr>
              <w:t xml:space="preserve"> et al.</w:t>
            </w:r>
            <w:r>
              <w:rPr>
                <w:rFonts w:ascii="Book Antiqua" w:hAnsi="Book Antiqua"/>
                <w:sz w:val="20"/>
                <w:szCs w:val="20"/>
                <w:lang w:val="en-GB"/>
              </w:rPr>
              <w:fldChar w:fldCharType="begin" w:fldLock="1"/>
            </w:r>
            <w:r>
              <w:rPr>
                <w:rFonts w:ascii="Book Antiqua" w:hAnsi="Book Antiqua"/>
                <w:sz w:val="20"/>
                <w:szCs w:val="20"/>
                <w:lang w:val="en-GB"/>
              </w:rPr>
              <w:instrText>ADDIN CSL_CITATION { "citationItems" : [ { "id" : "ITEM-1", "itemData" : { "ISSN" : "0041-1337", "PMID" : "1738933", "abstract" : "A total of 365 donor hepatectomies performed between May 1985 and March 1990 were reviewed and analyzed retrospectively to identify risk factors associated with poor graft function and to study the outcome of grafts retrieved from \"marginal\" donors. The donor mean age was 27.1 years (8-69 years). Mean ICU donor stay was 2.7 days (range 0 to 18 days), and the mean ischemic time was 8.6 hr (range 3 to 22 hr). The pancreas was retrieved in 39 donors. Donor's weight above 100 kg was the only variable found to be associated with both significantly increased 3-month graft loss (P less than 0.01) and early hepatocellular damage--AST or ALT greater than 2000 U/ml, 1st day posttransplant (P less than 0.02). Prolonged stay in the ICU (greater than 3 days), although associated with a significantly increased rate of hepatocellular damage (P less than 0.05), did not affect early graft survival. A systolic blood pressure less than 90 mmHg despite the use of high-dose dopamine (greater than 15 micrograms/mg/min), but not each of these variables itself, was also associated with a significantly increase rate of hepatocellular damage (P less than 0.001). All other variables, including age greater than 50, ischemic time greater than 12 hr, combined liver-pancreas procurement, and liver function test abnormalities, did not affect the outcome. We conclude that extending our limits to accept donors of the higher age group and those who have moderately abnormal liver function tests or a prolonged ischemic time will not jeopardize our results. It is suggested to perform liver biopsy in overweight donors during the retrieval to prevent using grafts with severe fatty infiltration. It is hypothesized that hormonal changes, starvation, and increased risk to develop infection might jeopardize the outcome of grafts from donors with a prolonged ICU stay. Although 70% of the early hepatocellular injuries are reversible, the remaining 30% result in graft failure.", "author" : [ { "dropping-particle" : "", "family" : "Mor", "given" : "E", "non-dropping-particle" : "", "parse-names" : false, "suffix" : "" }, { "dropping-particle" : "", "family" : "Klintmalm", "given" : "G B", "non-dropping-particle" : "", "parse-names" : false, "suffix" : "" }, { "dropping-particle" : "", "family" : "Gonwa", "given" : "T A", "non-dropping-particle" : "", "parse-names" : false, "suffix" : "" }, { "dropping-particle" : "", "family" : "Solomon", "given" : "H", "non-dropping-particle" : "", "parse-names" : false, "suffix" : "" }, { "dropping-particle" : "", "family" : "Holman", "given" : "M J", "non-dropping-particle" : "", "parse-names" : false, "suffix" : "" }, { "dropping-particle" : "", "family" : "Gibbs", "given" : "J F", "non-dropping-particle" : "", "parse-names" : false, "suffix" : "" }, { "dropping-particle" : "", "family" : "Watemberg", "given" : "I", "non-dropping-particle" : "", "parse-names" : false, "suffix" : "" }, { "dropping-particle" : "", "family" : "Goldstein", "given" : "R M", "non-dropping-particle" : "", "parse-names" : false, "suffix" : "" }, { "dropping-particle" : "", "family" : "Husberg", "given" : "B S", "non-dropping-particle" : "", "parse-names" : false, "suffix" : "" } ], "container-title" : "Transplantation", "id" : "ITEM-1", "issue" : "2", "issued" : { "date-parts" : [ [ "1992", "2" ] ] }, "page" : "383-6", "title" : "The use of marginal donors for liver transplantation. A retrospective study of 365 liver donors.", "type" : "article-journal", "volume" : "53" }, "uris" : [ "http://www.mendeley.com/documents/?uuid=8044932f-b7f2-46b2-822d-cb5f44f7b132" ] } ], "mendeley" : { "formattedCitation" : "&lt;sup&gt;[155]&lt;/sup&gt;", "plainTextFormattedCitation" : "[155]", "previouslyFormattedCitation" : "&lt;sup&gt;[155]&lt;/sup&gt;" }, "properties" : { "noteIndex" : 0 }, "schema" : "https://github.com/citation-style-language/schema/raw/master/csl-citation.json" }</w:instrText>
            </w:r>
            <w:r>
              <w:rPr>
                <w:rFonts w:ascii="Book Antiqua" w:hAnsi="Book Antiqua"/>
                <w:sz w:val="20"/>
                <w:szCs w:val="20"/>
                <w:lang w:val="en-GB"/>
              </w:rPr>
              <w:fldChar w:fldCharType="separate"/>
            </w:r>
            <w:r w:rsidRPr="006A02CB">
              <w:rPr>
                <w:rFonts w:ascii="Book Antiqua" w:hAnsi="Book Antiqua"/>
                <w:noProof/>
                <w:sz w:val="20"/>
                <w:szCs w:val="20"/>
                <w:vertAlign w:val="superscript"/>
                <w:lang w:val="en-GB"/>
              </w:rPr>
              <w:t>[155]</w:t>
            </w:r>
            <w:r>
              <w:rPr>
                <w:rFonts w:ascii="Book Antiqua" w:hAnsi="Book Antiqua"/>
                <w:sz w:val="20"/>
                <w:szCs w:val="20"/>
                <w:lang w:val="en-GB"/>
              </w:rPr>
              <w:fldChar w:fldCharType="end"/>
            </w:r>
          </w:p>
          <w:p w:rsidR="00F72A3A" w:rsidRDefault="00F72A3A" w:rsidP="001C495F">
            <w:pPr>
              <w:pStyle w:val="Contenutotabella"/>
              <w:spacing w:after="0" w:line="240" w:lineRule="auto"/>
              <w:rPr>
                <w:rFonts w:ascii="Book Antiqua" w:hAnsi="Book Antiqua"/>
                <w:sz w:val="20"/>
                <w:szCs w:val="20"/>
                <w:lang w:val="en-GB"/>
              </w:rPr>
            </w:pPr>
            <w:r>
              <w:rPr>
                <w:rFonts w:ascii="Book Antiqua" w:hAnsi="Book Antiqua"/>
                <w:sz w:val="20"/>
                <w:szCs w:val="20"/>
                <w:lang w:val="en-GB"/>
              </w:rPr>
              <w:t>1992</w:t>
            </w:r>
          </w:p>
        </w:tc>
        <w:tc>
          <w:tcPr>
            <w:tcW w:w="6208" w:type="dxa"/>
            <w:tcBorders>
              <w:top w:val="single" w:sz="2" w:space="0" w:color="000001"/>
              <w:left w:val="single" w:sz="2" w:space="0" w:color="000001"/>
              <w:bottom w:val="single" w:sz="2" w:space="0" w:color="000001"/>
            </w:tcBorders>
            <w:shd w:val="clear" w:color="auto" w:fill="auto"/>
            <w:tcMar>
              <w:left w:w="51" w:type="dxa"/>
            </w:tcMar>
            <w:vAlign w:val="center"/>
          </w:tcPr>
          <w:p w:rsidR="00F72A3A" w:rsidRPr="00507FA4" w:rsidRDefault="00F72A3A" w:rsidP="001C495F">
            <w:pPr>
              <w:pStyle w:val="Contenutotabella"/>
              <w:spacing w:after="0" w:line="240" w:lineRule="auto"/>
              <w:rPr>
                <w:lang w:val="en-US"/>
              </w:rPr>
            </w:pPr>
            <w:r>
              <w:rPr>
                <w:rFonts w:ascii="Book Antiqua" w:hAnsi="Book Antiqua"/>
                <w:sz w:val="20"/>
                <w:szCs w:val="20"/>
                <w:lang w:val="en-GB"/>
              </w:rPr>
              <w:t>On POD1</w:t>
            </w:r>
          </w:p>
          <w:p w:rsidR="00F72A3A" w:rsidRPr="007A5042" w:rsidRDefault="00F72A3A" w:rsidP="001C495F">
            <w:pPr>
              <w:pStyle w:val="Contenutotabella"/>
              <w:numPr>
                <w:ilvl w:val="0"/>
                <w:numId w:val="1"/>
              </w:numPr>
              <w:spacing w:after="0" w:line="240" w:lineRule="auto"/>
              <w:rPr>
                <w:lang w:val="en-US"/>
              </w:rPr>
            </w:pPr>
            <w:r>
              <w:rPr>
                <w:rFonts w:ascii="Book Antiqua" w:hAnsi="Book Antiqua"/>
                <w:sz w:val="20"/>
                <w:szCs w:val="20"/>
                <w:lang w:val="en-GB"/>
              </w:rPr>
              <w:t>AST or ALT &gt; 2000 IU/L</w:t>
            </w:r>
          </w:p>
        </w:tc>
        <w:tc>
          <w:tcPr>
            <w:tcW w:w="6269"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72A3A" w:rsidRDefault="00F72A3A" w:rsidP="001C495F">
            <w:pPr>
              <w:pStyle w:val="Contenutotabella"/>
              <w:spacing w:after="0" w:line="240" w:lineRule="auto"/>
              <w:rPr>
                <w:rFonts w:ascii="Book Antiqua" w:hAnsi="Book Antiqua"/>
                <w:sz w:val="20"/>
                <w:szCs w:val="20"/>
                <w:lang w:val="en-GB"/>
              </w:rPr>
            </w:pPr>
          </w:p>
        </w:tc>
      </w:tr>
      <w:tr w:rsidR="00F72A3A" w:rsidRPr="00981AC6" w:rsidTr="001C495F">
        <w:tc>
          <w:tcPr>
            <w:tcW w:w="1923" w:type="dxa"/>
            <w:tcBorders>
              <w:top w:val="single" w:sz="2" w:space="0" w:color="000001"/>
              <w:left w:val="single" w:sz="2" w:space="0" w:color="000001"/>
              <w:bottom w:val="single" w:sz="2" w:space="0" w:color="000001"/>
            </w:tcBorders>
            <w:shd w:val="clear" w:color="auto" w:fill="auto"/>
            <w:tcMar>
              <w:left w:w="51" w:type="dxa"/>
            </w:tcMar>
            <w:vAlign w:val="center"/>
          </w:tcPr>
          <w:p w:rsidR="00F72A3A" w:rsidRDefault="00F72A3A" w:rsidP="001C495F">
            <w:pPr>
              <w:pStyle w:val="Contenutotabella"/>
              <w:spacing w:after="0" w:line="240" w:lineRule="auto"/>
              <w:rPr>
                <w:rFonts w:ascii="Lucida Grande" w:hAnsi="Lucida Grande" w:cs="Lucida Grande"/>
                <w:sz w:val="20"/>
                <w:szCs w:val="20"/>
                <w:vertAlign w:val="superscript"/>
                <w:lang w:val="en-GB"/>
              </w:rPr>
            </w:pPr>
            <w:proofErr w:type="spellStart"/>
            <w:r>
              <w:rPr>
                <w:rFonts w:ascii="Book Antiqua" w:hAnsi="Book Antiqua"/>
                <w:sz w:val="20"/>
                <w:szCs w:val="20"/>
                <w:lang w:val="en-GB"/>
              </w:rPr>
              <w:t>Ploeg</w:t>
            </w:r>
            <w:proofErr w:type="spellEnd"/>
            <w:r>
              <w:rPr>
                <w:rFonts w:ascii="Book Antiqua" w:hAnsi="Book Antiqua"/>
                <w:sz w:val="20"/>
                <w:szCs w:val="20"/>
                <w:lang w:val="en-GB"/>
              </w:rPr>
              <w:t xml:space="preserve"> et al.</w:t>
            </w:r>
            <w:r>
              <w:rPr>
                <w:rFonts w:ascii="Book Antiqua" w:hAnsi="Book Antiqua"/>
                <w:sz w:val="20"/>
                <w:szCs w:val="20"/>
                <w:lang w:val="en-GB"/>
              </w:rPr>
              <w:fldChar w:fldCharType="begin" w:fldLock="1"/>
            </w:r>
            <w:r>
              <w:rPr>
                <w:rFonts w:ascii="Book Antiqua" w:hAnsi="Book Antiqua"/>
                <w:sz w:val="20"/>
                <w:szCs w:val="20"/>
                <w:lang w:val="en-GB"/>
              </w:rPr>
              <w:instrText>ADDIN CSL_CITATION { "citationItems" : [ { "id" : "ITEM-1", "itemData" : { "ISSN" : "0041-1337", "PMID" : "8475556", "abstract" : "In a retrospective analysis on 323 orthotopic liver transplant procedures performed between July 1984 and October 1991 the incidence of two forms of primary dysfunction (PDF) of the liver: primary nonfunction (PNF), and initial poor function (IPF) were studied. The incidence of PDF was 22% (73/323) with 6% PNF (20/323) and 16% IPF (53/323), while 78% (250/323) had immediate function (IF). Occurrence of both IPF and PNF resulted in a higher graft failure rate (P &lt; 0.001), retransplantation rate (P &lt; 0.001), and patient mortality (P &lt; 0.003) within the first three months after OLTx. Univariate analyses of donor and recipient factors and their influence on PDF demonstrated that longer donor hospitalization (&gt; 3 days), older donor age (&gt; 49 years), extended preservation times (&gt; 18 hr), and fatty changes in the donor liver biopsy, as well as reduced-size livers, younger recipient age, and renal insufficiency prior to OLTx, significantly affected the incidence of IPF and PNF. Multivariate analysis of potential risk factors showed that reduced-size liver (P = 0.0001), fatty changes on donor liver biopsy (P = 0.001), older donor age (P = 0.009), retransplantation (P = 0.01), renal insufficiency (P = 0.02), and prolonged cold ischemia times (P = 0.02) were independently associated with a higher incidence of IPF and PNF. No statistical correlation was found between PDF and etiology of ESLD, nutritional status of the recipient, UNOS status, and Child-Pugh classification in this study. We conclude that PNF and IPF are both separate clinical entities that have a significant effect on outcome after OLTx. Routine donor liver biopsies are recommended to decrease the rate of IPF and PNF. The combination of risk factors shown to be significant for PDF should be avoided--and, if that is not possible, the only variable that can be controlled, the preservation time, should be kept as short as possible.", "author" : [ { "dropping-particle" : "", "family" : "Ploeg", "given" : "R J", "non-dropping-particle" : "", "parse-names" : false, "suffix" : "" }, { "dropping-particle" : "", "family" : "D'Alessandro", "given" : "A M", "non-dropping-particle" : "", "parse-names" : false, "suffix" : "" }, { "dropping-particle" : "", "family" : "Knechtle", "given" : "S J", "non-dropping-particle" : "", "parse-names" : false, "suffix" : "" }, { "dropping-particle" : "", "family" : "Stegall", "given" : "M D", "non-dropping-particle" : "", "parse-names" : false, "suffix" : "" }, { "dropping-particle" : "", "family" : "Pirsch", "given" : "J D", "non-dropping-particle" : "", "parse-names" : false, "suffix" : "" }, { "dropping-particle" : "", "family" : "Hoffmann", "given" : "R M", "non-dropping-particle" : "", "parse-names" : false, "suffix" : "" }, { "dropping-particle" : "", "family" : "Sasaki", "given" : "T", "non-dropping-particle" : "", "parse-names" : false, "suffix" : "" }, { "dropping-particle" : "", "family" : "Sollinger", "given" : "H W", "non-dropping-particle" : "", "parse-names" : false, "suffix" : "" }, { "dropping-particle" : "", "family" : "Belzer", "given" : "F O", "non-dropping-particle" : "", "parse-names" : false, "suffix" : "" }, { "dropping-particle" : "", "family" : "Kalayoglu", "given" : "M", "non-dropping-particle" : "", "parse-names" : false, "suffix" : "" } ], "container-title" : "Transplantation", "id" : "ITEM-1", "issue" : "4", "issued" : { "date-parts" : [ [ "1993", "4" ] ] }, "page" : "807-13", "title" : "Risk factors for primary dysfunction after liver transplantation--a multivariate analysis.", "type" : "article-journal", "volume" : "55" }, "uris" : [ "http://www.mendeley.com/documents/?uuid=0119bece-92a3-4b6a-b4c1-2d5888c6ad86" ] } ], "mendeley" : { "formattedCitation" : "&lt;sup&gt;[156]&lt;/sup&gt;", "plainTextFormattedCitation" : "[156]", "previouslyFormattedCitation" : "&lt;sup&gt;[156]&lt;/sup&gt;" }, "properties" : { "noteIndex" : 0 }, "schema" : "https://github.com/citation-style-language/schema/raw/master/csl-citation.json" }</w:instrText>
            </w:r>
            <w:r>
              <w:rPr>
                <w:rFonts w:ascii="Book Antiqua" w:hAnsi="Book Antiqua"/>
                <w:sz w:val="20"/>
                <w:szCs w:val="20"/>
                <w:lang w:val="en-GB"/>
              </w:rPr>
              <w:fldChar w:fldCharType="separate"/>
            </w:r>
            <w:r w:rsidRPr="006A02CB">
              <w:rPr>
                <w:rFonts w:ascii="Book Antiqua" w:hAnsi="Book Antiqua"/>
                <w:noProof/>
                <w:sz w:val="20"/>
                <w:szCs w:val="20"/>
                <w:vertAlign w:val="superscript"/>
                <w:lang w:val="en-GB"/>
              </w:rPr>
              <w:t>[156]</w:t>
            </w:r>
            <w:r>
              <w:rPr>
                <w:rFonts w:ascii="Book Antiqua" w:hAnsi="Book Antiqua"/>
                <w:sz w:val="20"/>
                <w:szCs w:val="20"/>
                <w:lang w:val="en-GB"/>
              </w:rPr>
              <w:fldChar w:fldCharType="end"/>
            </w:r>
            <w:r>
              <w:rPr>
                <w:rFonts w:ascii="Lucida Grande" w:hAnsi="Lucida Grande" w:cs="Lucida Grande"/>
                <w:sz w:val="20"/>
                <w:szCs w:val="20"/>
                <w:vertAlign w:val="superscript"/>
                <w:lang w:val="en-GB"/>
              </w:rPr>
              <w:t xml:space="preserve"> </w:t>
            </w:r>
          </w:p>
          <w:p w:rsidR="00F72A3A" w:rsidRDefault="00F72A3A" w:rsidP="001C495F">
            <w:pPr>
              <w:pStyle w:val="Contenutotabella"/>
              <w:spacing w:after="0" w:line="240" w:lineRule="auto"/>
              <w:rPr>
                <w:rFonts w:ascii="Book Antiqua" w:hAnsi="Book Antiqua"/>
                <w:sz w:val="20"/>
                <w:szCs w:val="20"/>
                <w:lang w:val="en-GB"/>
              </w:rPr>
            </w:pPr>
            <w:r>
              <w:rPr>
                <w:rFonts w:ascii="Book Antiqua" w:hAnsi="Book Antiqua"/>
                <w:sz w:val="20"/>
                <w:szCs w:val="20"/>
                <w:lang w:val="en-GB"/>
              </w:rPr>
              <w:t>1993</w:t>
            </w:r>
          </w:p>
        </w:tc>
        <w:tc>
          <w:tcPr>
            <w:tcW w:w="6208" w:type="dxa"/>
            <w:tcBorders>
              <w:top w:val="single" w:sz="2" w:space="0" w:color="000001"/>
              <w:left w:val="single" w:sz="2" w:space="0" w:color="000001"/>
              <w:bottom w:val="single" w:sz="2" w:space="0" w:color="000001"/>
            </w:tcBorders>
            <w:shd w:val="clear" w:color="auto" w:fill="auto"/>
            <w:tcMar>
              <w:left w:w="51" w:type="dxa"/>
            </w:tcMar>
            <w:vAlign w:val="center"/>
          </w:tcPr>
          <w:p w:rsidR="00F72A3A" w:rsidRPr="00507FA4" w:rsidRDefault="00F72A3A" w:rsidP="001C495F">
            <w:pPr>
              <w:pStyle w:val="Contenutotabella"/>
              <w:spacing w:after="0" w:line="240" w:lineRule="auto"/>
              <w:rPr>
                <w:lang w:val="en-US"/>
              </w:rPr>
            </w:pPr>
            <w:r>
              <w:rPr>
                <w:rFonts w:ascii="Book Antiqua" w:hAnsi="Book Antiqua"/>
                <w:sz w:val="20"/>
                <w:szCs w:val="20"/>
                <w:lang w:val="en-GB"/>
              </w:rPr>
              <w:t>On POD2-7:</w:t>
            </w:r>
          </w:p>
          <w:p w:rsidR="00F72A3A" w:rsidRPr="00507FA4" w:rsidRDefault="00F72A3A" w:rsidP="001C495F">
            <w:pPr>
              <w:pStyle w:val="Contenutotabella"/>
              <w:numPr>
                <w:ilvl w:val="0"/>
                <w:numId w:val="1"/>
              </w:numPr>
              <w:spacing w:after="0" w:line="240" w:lineRule="auto"/>
              <w:rPr>
                <w:lang w:val="en-US"/>
              </w:rPr>
            </w:pPr>
            <w:r>
              <w:rPr>
                <w:rFonts w:ascii="Book Antiqua" w:hAnsi="Book Antiqua"/>
                <w:sz w:val="20"/>
                <w:szCs w:val="20"/>
                <w:lang w:val="en-GB"/>
              </w:rPr>
              <w:t>AST &gt; 2000 IU/L</w:t>
            </w:r>
          </w:p>
          <w:p w:rsidR="00F72A3A" w:rsidRPr="00507FA4" w:rsidRDefault="00F72A3A" w:rsidP="001C495F">
            <w:pPr>
              <w:pStyle w:val="Contenutotabella"/>
              <w:numPr>
                <w:ilvl w:val="0"/>
                <w:numId w:val="1"/>
              </w:numPr>
              <w:spacing w:after="0" w:line="240" w:lineRule="auto"/>
              <w:rPr>
                <w:lang w:val="en-US"/>
              </w:rPr>
            </w:pPr>
            <w:r>
              <w:rPr>
                <w:rFonts w:ascii="Book Antiqua" w:hAnsi="Book Antiqua"/>
                <w:sz w:val="20"/>
                <w:szCs w:val="20"/>
                <w:lang w:val="en-GB"/>
              </w:rPr>
              <w:t>PT &gt; 16 sec</w:t>
            </w:r>
          </w:p>
          <w:p w:rsidR="00F72A3A" w:rsidRPr="00507FA4" w:rsidRDefault="00F72A3A" w:rsidP="001C495F">
            <w:pPr>
              <w:pStyle w:val="Contenutotabella"/>
              <w:numPr>
                <w:ilvl w:val="0"/>
                <w:numId w:val="1"/>
              </w:numPr>
              <w:spacing w:after="0" w:line="240" w:lineRule="auto"/>
              <w:rPr>
                <w:lang w:val="en-US"/>
              </w:rPr>
            </w:pPr>
            <w:r>
              <w:rPr>
                <w:rFonts w:ascii="Book Antiqua" w:hAnsi="Book Antiqua"/>
                <w:sz w:val="20"/>
                <w:szCs w:val="20"/>
                <w:lang w:val="en-GB"/>
              </w:rPr>
              <w:t>NH</w:t>
            </w:r>
            <w:r>
              <w:rPr>
                <w:rFonts w:ascii="Book Antiqua" w:hAnsi="Book Antiqua"/>
                <w:sz w:val="20"/>
                <w:szCs w:val="20"/>
                <w:vertAlign w:val="subscript"/>
                <w:lang w:val="en-GB"/>
              </w:rPr>
              <w:t>4</w:t>
            </w:r>
            <w:r>
              <w:rPr>
                <w:rFonts w:ascii="Book Antiqua" w:hAnsi="Book Antiqua"/>
                <w:sz w:val="20"/>
                <w:szCs w:val="20"/>
                <w:lang w:val="en-GB"/>
              </w:rPr>
              <w:t xml:space="preserve"> &gt; 50 </w:t>
            </w:r>
            <w:proofErr w:type="spellStart"/>
            <w:r>
              <w:rPr>
                <w:rFonts w:ascii="Times New Roman" w:hAnsi="Times New Roman"/>
                <w:sz w:val="20"/>
                <w:szCs w:val="20"/>
                <w:lang w:val="en-GB"/>
              </w:rPr>
              <w:t>μ</w:t>
            </w:r>
            <w:r>
              <w:rPr>
                <w:rFonts w:ascii="Book Antiqua" w:hAnsi="Book Antiqua"/>
                <w:sz w:val="20"/>
                <w:szCs w:val="20"/>
                <w:lang w:val="en-GB"/>
              </w:rPr>
              <w:t>mol</w:t>
            </w:r>
            <w:proofErr w:type="spellEnd"/>
            <w:r>
              <w:rPr>
                <w:rFonts w:ascii="Book Antiqua" w:hAnsi="Book Antiqua"/>
                <w:sz w:val="20"/>
                <w:szCs w:val="20"/>
                <w:lang w:val="en-GB"/>
              </w:rPr>
              <w:t>/L</w:t>
            </w:r>
          </w:p>
        </w:tc>
        <w:tc>
          <w:tcPr>
            <w:tcW w:w="6269"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72A3A" w:rsidRPr="007A5042" w:rsidRDefault="00F72A3A" w:rsidP="001C495F">
            <w:pPr>
              <w:pStyle w:val="Contenutotabella"/>
              <w:numPr>
                <w:ilvl w:val="0"/>
                <w:numId w:val="1"/>
              </w:numPr>
              <w:spacing w:after="0" w:line="240" w:lineRule="auto"/>
              <w:rPr>
                <w:lang w:val="en-US"/>
              </w:rPr>
            </w:pPr>
            <w:r>
              <w:rPr>
                <w:rFonts w:ascii="Book Antiqua" w:hAnsi="Book Antiqua"/>
                <w:sz w:val="20"/>
                <w:szCs w:val="20"/>
                <w:lang w:val="en-GB"/>
              </w:rPr>
              <w:t xml:space="preserve">Not-life sustaining graft leading to </w:t>
            </w:r>
            <w:proofErr w:type="spellStart"/>
            <w:r>
              <w:rPr>
                <w:rFonts w:ascii="Book Antiqua" w:hAnsi="Book Antiqua"/>
                <w:sz w:val="20"/>
                <w:szCs w:val="20"/>
                <w:lang w:val="en-GB"/>
              </w:rPr>
              <w:t>retransplantationor</w:t>
            </w:r>
            <w:proofErr w:type="spellEnd"/>
            <w:r>
              <w:rPr>
                <w:rFonts w:ascii="Book Antiqua" w:hAnsi="Book Antiqua"/>
                <w:sz w:val="20"/>
                <w:szCs w:val="20"/>
                <w:lang w:val="en-GB"/>
              </w:rPr>
              <w:t xml:space="preserve"> death within POD7</w:t>
            </w:r>
          </w:p>
        </w:tc>
      </w:tr>
      <w:tr w:rsidR="00F72A3A" w:rsidTr="001C495F">
        <w:tc>
          <w:tcPr>
            <w:tcW w:w="1923" w:type="dxa"/>
            <w:tcBorders>
              <w:top w:val="single" w:sz="2" w:space="0" w:color="000001"/>
              <w:left w:val="single" w:sz="2" w:space="0" w:color="000001"/>
              <w:bottom w:val="single" w:sz="2" w:space="0" w:color="000001"/>
            </w:tcBorders>
            <w:shd w:val="clear" w:color="auto" w:fill="auto"/>
            <w:tcMar>
              <w:left w:w="51" w:type="dxa"/>
            </w:tcMar>
            <w:vAlign w:val="center"/>
          </w:tcPr>
          <w:p w:rsidR="00F72A3A" w:rsidRDefault="00F72A3A" w:rsidP="001C495F">
            <w:pPr>
              <w:pStyle w:val="Contenutotabella"/>
              <w:spacing w:after="0" w:line="240" w:lineRule="auto"/>
              <w:rPr>
                <w:rFonts w:ascii="Lucida Grande" w:hAnsi="Lucida Grande" w:cs="Lucida Grande"/>
                <w:sz w:val="20"/>
                <w:szCs w:val="20"/>
                <w:vertAlign w:val="superscript"/>
                <w:lang w:val="en-GB"/>
              </w:rPr>
            </w:pPr>
            <w:r>
              <w:rPr>
                <w:rFonts w:ascii="Book Antiqua" w:hAnsi="Book Antiqua"/>
                <w:sz w:val="20"/>
                <w:szCs w:val="20"/>
                <w:lang w:val="en-GB"/>
              </w:rPr>
              <w:t>Strasberg et al.</w:t>
            </w:r>
            <w:r>
              <w:rPr>
                <w:rFonts w:ascii="Book Antiqua" w:hAnsi="Book Antiqua"/>
                <w:sz w:val="20"/>
                <w:szCs w:val="20"/>
                <w:lang w:val="en-GB"/>
              </w:rPr>
              <w:fldChar w:fldCharType="begin" w:fldLock="1"/>
            </w:r>
            <w:r>
              <w:rPr>
                <w:rFonts w:ascii="Book Antiqua" w:hAnsi="Book Antiqua"/>
                <w:sz w:val="20"/>
                <w:szCs w:val="20"/>
                <w:lang w:val="en-GB"/>
              </w:rPr>
              <w:instrText>ADDIN CSL_CITATION { "citationItems" : [ { "id" : "ITEM-1", "itemData" : { "ISSN" : "0270-9139", "PMID" : "7927223", "abstract" : "Initial poor function and primary nonfunction are important problems in clinical transplantation. The incidence of primary nonfunction is about 6% and that of initial poor function is about 15%. Grafts with initial poor function have a higher graft failure rate in the first 3 mo after transplantation. Severe steatosis and cold preservation in University of Wisconsin solution for over 30 hr will alone cause primary nonfunction. However, primary nonfunction is probably most often caused by the presence of multiple relative risk factors. The major donor-relative risk factors are moderate steatosis, cold preservation over 12 hr and donor age over 50 yr, whereas retransplantation, high (United Network of Organ Sharing class 4) medical status and kidney failure are recipient relative risk factors. The most important perioperative risk factor is warm ischemia time. Rates of primary nonfunction and initial poor function might be reduced by avoidance of combinations of risk factors. Several tests have been developed to predict primary nonfunction and initial poor function, but none is yet clinically efficient.", "author" : [ { "dropping-particle" : "", "family" : "Strasberg", "given" : "S M", "non-dropping-particle" : "", "parse-names" : false, "suffix" : "" }, { "dropping-particle" : "", "family" : "Howard", "given" : "T K", "non-dropping-particle" : "", "parse-names" : false, "suffix" : "" }, { "dropping-particle" : "", "family" : "Molmenti", "given" : "E P", "non-dropping-particle" : "", "parse-names" : false, "suffix" : "" }, { "dropping-particle" : "", "family" : "Hertl", "given" : "M", "non-dropping-particle" : "", "parse-names" : false, "suffix" : "" } ], "container-title" : "Hepatology (Baltimore, Md.)", "id" : "ITEM-1", "issue" : "4 Pt 1", "issued" : { "date-parts" : [ [ "1994", "10" ] ] }, "page" : "829-38", "title" : "Selecting the donor liver: risk factors for poor function after orthotopic liver transplantation.", "type" : "article-journal", "volume" : "20" }, "uris" : [ "http://www.mendeley.com/documents/?uuid=c9a754e3-ccdc-4aed-ba71-4c0798f78d35" ] } ], "mendeley" : { "formattedCitation" : "&lt;sup&gt;[157]&lt;/sup&gt;", "plainTextFormattedCitation" : "[157]", "previouslyFormattedCitation" : "&lt;sup&gt;[157]&lt;/sup&gt;" }, "properties" : { "noteIndex" : 0 }, "schema" : "https://github.com/citation-style-language/schema/raw/master/csl-citation.json" }</w:instrText>
            </w:r>
            <w:r>
              <w:rPr>
                <w:rFonts w:ascii="Book Antiqua" w:hAnsi="Book Antiqua"/>
                <w:sz w:val="20"/>
                <w:szCs w:val="20"/>
                <w:lang w:val="en-GB"/>
              </w:rPr>
              <w:fldChar w:fldCharType="separate"/>
            </w:r>
            <w:r w:rsidRPr="006A02CB">
              <w:rPr>
                <w:rFonts w:ascii="Book Antiqua" w:hAnsi="Book Antiqua"/>
                <w:noProof/>
                <w:sz w:val="20"/>
                <w:szCs w:val="20"/>
                <w:vertAlign w:val="superscript"/>
                <w:lang w:val="en-GB"/>
              </w:rPr>
              <w:t>[157]</w:t>
            </w:r>
            <w:r>
              <w:rPr>
                <w:rFonts w:ascii="Book Antiqua" w:hAnsi="Book Antiqua"/>
                <w:sz w:val="20"/>
                <w:szCs w:val="20"/>
                <w:lang w:val="en-GB"/>
              </w:rPr>
              <w:fldChar w:fldCharType="end"/>
            </w:r>
          </w:p>
          <w:p w:rsidR="00F72A3A" w:rsidRDefault="00F72A3A" w:rsidP="001C495F">
            <w:pPr>
              <w:pStyle w:val="Contenutotabella"/>
              <w:spacing w:after="0" w:line="240" w:lineRule="auto"/>
              <w:rPr>
                <w:rFonts w:ascii="Book Antiqua" w:hAnsi="Book Antiqua"/>
                <w:sz w:val="20"/>
                <w:szCs w:val="20"/>
                <w:lang w:val="en-GB"/>
              </w:rPr>
            </w:pPr>
            <w:r>
              <w:rPr>
                <w:rFonts w:ascii="Book Antiqua" w:hAnsi="Book Antiqua"/>
                <w:sz w:val="20"/>
                <w:szCs w:val="20"/>
                <w:lang w:val="en-GB"/>
              </w:rPr>
              <w:t>1994</w:t>
            </w:r>
          </w:p>
        </w:tc>
        <w:tc>
          <w:tcPr>
            <w:tcW w:w="6208" w:type="dxa"/>
            <w:tcBorders>
              <w:top w:val="single" w:sz="2" w:space="0" w:color="000001"/>
              <w:left w:val="single" w:sz="2" w:space="0" w:color="000001"/>
              <w:bottom w:val="single" w:sz="2" w:space="0" w:color="000001"/>
            </w:tcBorders>
            <w:shd w:val="clear" w:color="auto" w:fill="auto"/>
            <w:tcMar>
              <w:left w:w="51" w:type="dxa"/>
            </w:tcMar>
            <w:vAlign w:val="center"/>
          </w:tcPr>
          <w:p w:rsidR="00F72A3A" w:rsidRDefault="00F72A3A" w:rsidP="001C495F">
            <w:pPr>
              <w:pStyle w:val="Contenutotabella"/>
              <w:spacing w:after="0" w:line="240" w:lineRule="auto"/>
            </w:pPr>
            <w:r>
              <w:rPr>
                <w:rFonts w:ascii="Book Antiqua" w:hAnsi="Book Antiqua"/>
                <w:sz w:val="20"/>
                <w:szCs w:val="20"/>
                <w:lang w:val="en-GB"/>
              </w:rPr>
              <w:t>On POD1-7:</w:t>
            </w:r>
          </w:p>
          <w:p w:rsidR="00F72A3A" w:rsidRDefault="00F72A3A" w:rsidP="001C495F">
            <w:pPr>
              <w:pStyle w:val="Contenutotabella"/>
              <w:numPr>
                <w:ilvl w:val="0"/>
                <w:numId w:val="2"/>
              </w:numPr>
              <w:spacing w:after="0" w:line="240" w:lineRule="auto"/>
            </w:pPr>
            <w:r>
              <w:rPr>
                <w:rFonts w:ascii="Book Antiqua" w:hAnsi="Book Antiqua"/>
                <w:sz w:val="20"/>
                <w:szCs w:val="20"/>
                <w:lang w:val="en-GB"/>
              </w:rPr>
              <w:t>AST &gt; 1500 IU/L</w:t>
            </w:r>
          </w:p>
          <w:p w:rsidR="00F72A3A" w:rsidRDefault="00F72A3A" w:rsidP="001C495F">
            <w:pPr>
              <w:pStyle w:val="Contenutotabella"/>
              <w:numPr>
                <w:ilvl w:val="0"/>
                <w:numId w:val="2"/>
              </w:numPr>
              <w:spacing w:after="0" w:line="240" w:lineRule="auto"/>
            </w:pPr>
            <w:r>
              <w:rPr>
                <w:rFonts w:ascii="Book Antiqua" w:hAnsi="Book Antiqua"/>
                <w:sz w:val="20"/>
                <w:szCs w:val="20"/>
                <w:lang w:val="en-GB"/>
              </w:rPr>
              <w:t>PT &gt; 20 s</w:t>
            </w:r>
          </w:p>
        </w:tc>
        <w:tc>
          <w:tcPr>
            <w:tcW w:w="6269"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72A3A" w:rsidRDefault="00F72A3A" w:rsidP="001C495F">
            <w:pPr>
              <w:pStyle w:val="Contenutotabella"/>
              <w:spacing w:after="0" w:line="240" w:lineRule="auto"/>
              <w:rPr>
                <w:rFonts w:ascii="Book Antiqua" w:hAnsi="Book Antiqua"/>
                <w:sz w:val="20"/>
                <w:szCs w:val="20"/>
                <w:lang w:val="en-GB"/>
              </w:rPr>
            </w:pPr>
          </w:p>
        </w:tc>
      </w:tr>
      <w:tr w:rsidR="00F72A3A" w:rsidRPr="00507FA4" w:rsidTr="001C495F">
        <w:tc>
          <w:tcPr>
            <w:tcW w:w="1923" w:type="dxa"/>
            <w:tcBorders>
              <w:top w:val="single" w:sz="2" w:space="0" w:color="000001"/>
              <w:left w:val="single" w:sz="2" w:space="0" w:color="000001"/>
              <w:bottom w:val="single" w:sz="2" w:space="0" w:color="000001"/>
            </w:tcBorders>
            <w:shd w:val="clear" w:color="auto" w:fill="auto"/>
            <w:tcMar>
              <w:left w:w="51" w:type="dxa"/>
            </w:tcMar>
            <w:vAlign w:val="center"/>
          </w:tcPr>
          <w:p w:rsidR="00F72A3A" w:rsidRDefault="00F72A3A" w:rsidP="001C495F">
            <w:pPr>
              <w:pStyle w:val="Contenutotabella"/>
              <w:spacing w:after="0" w:line="240" w:lineRule="auto"/>
              <w:rPr>
                <w:rFonts w:ascii="Lucida Grande" w:hAnsi="Lucida Grande" w:cs="Lucida Grande"/>
                <w:sz w:val="20"/>
                <w:szCs w:val="20"/>
                <w:vertAlign w:val="superscript"/>
                <w:lang w:val="en-GB"/>
              </w:rPr>
            </w:pPr>
            <w:r>
              <w:rPr>
                <w:rFonts w:ascii="Book Antiqua" w:hAnsi="Book Antiqua"/>
                <w:sz w:val="20"/>
                <w:szCs w:val="20"/>
                <w:lang w:val="en-GB"/>
              </w:rPr>
              <w:t>Gonzalez et al.</w:t>
            </w:r>
            <w:r>
              <w:rPr>
                <w:rFonts w:ascii="Book Antiqua" w:hAnsi="Book Antiqua"/>
                <w:sz w:val="20"/>
                <w:szCs w:val="20"/>
                <w:lang w:val="en-GB"/>
              </w:rPr>
              <w:fldChar w:fldCharType="begin" w:fldLock="1"/>
            </w:r>
            <w:r>
              <w:rPr>
                <w:rFonts w:ascii="Book Antiqua" w:hAnsi="Book Antiqua"/>
                <w:sz w:val="20"/>
                <w:szCs w:val="20"/>
                <w:lang w:val="en-GB"/>
              </w:rPr>
              <w:instrText>ADDIN CSL_CITATION { "citationItems" : [ { "id" : "ITEM-1", "itemData" : { "ISSN" : "0270-9139", "PMID" : "8076915", "abstract" : "To identify factors predictive of early postoperative graft function, we analyzed 54 variables--including easily available clinical and laboratory data prospectively obtained from organ donors, transplant recipients and surgical procedures in 168 consecutive liver transplantations. Early postoperative graft function was classified into three groups according to a scoring system ranging from 3 to 9 based on peak serum ALT values, mean bile output and lowest prothrombin activity measured during the 72 hr after transplant: group 1 (score 3 to 4, good graft function; n = 73), group 2 (score 5 to 6, moderate dysfunction; n = 50) and group 3 (score, 7 to 9, severe dysfunction; n = 45). In univariate analyses, 8 of the 54 variables analyzed were statistically significant (p &lt; 0.05) predictors of severe graft dysfunction: high serum sodium concentration and brain death caused by cranial trauma in organ donors, advanced age and low prothrombin activity in transplant recipients, prolonged total ischemia time and large transfusions of red blood cells, fresh frozen plasma and platelets during surgery. After introduction of these eight variables in a multivariate analysis, only four were found to independently predict early postoperative graft function: donor serum sodium concentration, total ischemia time, platelet transfusion during surgery and recipient prothrombin activity. In 52 liver transplantations, in which the predictive value of liver tissue adenine nucleotide concentration and several biochemical sensitive markers of donor nutritional status was also analyzed, only the ATP level in liver tissue obtained at the time of organ reperfusion was identified as an independent predictor of initial graft function.(ABSTRACT TRUNCATED AT 250 WORDS)", "author" : [ { "dropping-particle" : "", "family" : "Gonz\u00e1lez", "given" : "F X", "non-dropping-particle" : "", "parse-names" : false, "suffix" : "" }, { "dropping-particle" : "", "family" : "Rimola", "given" : "A", "non-dropping-particle" : "", "parse-names" : false, "suffix" : "" }, { "dropping-particle" : "", "family" : "Grande", "given" : "L", "non-dropping-particle" : "", "parse-names" : false, "suffix" : "" }, { "dropping-particle" : "", "family" : "Antolin", "given" : "M", "non-dropping-particle" : "", "parse-names" : false, "suffix" : "" }, { "dropping-particle" : "", "family" : "Garcia-Valdecasas", "given" : "J C", "non-dropping-particle" : "", "parse-names" : false, "suffix" : "" }, { "dropping-particle" : "", "family" : "Fuster", "given" : "J", "non-dropping-particle" : "", "parse-names" : false, "suffix" : "" }, { "dropping-particle" : "", "family" : "Lacy", "given" : "A M", "non-dropping-particle" : "", "parse-names" : false, "suffix" : "" }, { "dropping-particle" : "", "family" : "Cugat", "given" : "E", "non-dropping-particle" : "", "parse-names" : false, "suffix" : "" }, { "dropping-particle" : "", "family" : "Visa", "given" : "J", "non-dropping-particle" : "", "parse-names" : false, "suffix" : "" }, { "dropping-particle" : "", "family" : "Rod\u00e9s", "given" : "J", "non-dropping-particle" : "", "parse-names" : false, "suffix" : "" } ], "container-title" : "Hepatology (Baltimore, Md.)", "id" : "ITEM-1", "issue" : "3", "issued" : { "date-parts" : [ [ "1994", "9" ] ] }, "page" : "565-73", "title" : "Predictive factors of early postoperative graft function in human liver transplantation.", "type" : "article-journal", "volume" : "20" }, "uris" : [ "http://www.mendeley.com/documents/?uuid=848cb1ec-b101-4578-8b5a-758727ea782b" ] } ], "mendeley" : { "formattedCitation" : "&lt;sup&gt;[114]&lt;/sup&gt;", "plainTextFormattedCitation" : "[114]", "previouslyFormattedCitation" : "&lt;sup&gt;[114]&lt;/sup&gt;" }, "properties" : { "noteIndex" : 0 }, "schema" : "https://github.com/citation-style-language/schema/raw/master/csl-citation.json" }</w:instrText>
            </w:r>
            <w:r>
              <w:rPr>
                <w:rFonts w:ascii="Book Antiqua" w:hAnsi="Book Antiqua"/>
                <w:sz w:val="20"/>
                <w:szCs w:val="20"/>
                <w:lang w:val="en-GB"/>
              </w:rPr>
              <w:fldChar w:fldCharType="separate"/>
            </w:r>
            <w:r w:rsidRPr="00B122DF">
              <w:rPr>
                <w:rFonts w:ascii="Book Antiqua" w:hAnsi="Book Antiqua"/>
                <w:noProof/>
                <w:sz w:val="20"/>
                <w:szCs w:val="20"/>
                <w:vertAlign w:val="superscript"/>
                <w:lang w:val="en-GB"/>
              </w:rPr>
              <w:t>[114]</w:t>
            </w:r>
            <w:r>
              <w:rPr>
                <w:rFonts w:ascii="Book Antiqua" w:hAnsi="Book Antiqua"/>
                <w:sz w:val="20"/>
                <w:szCs w:val="20"/>
                <w:lang w:val="en-GB"/>
              </w:rPr>
              <w:fldChar w:fldCharType="end"/>
            </w:r>
            <w:r>
              <w:rPr>
                <w:rFonts w:ascii="Lucida Grande" w:hAnsi="Lucida Grande" w:cs="Lucida Grande"/>
                <w:sz w:val="20"/>
                <w:szCs w:val="20"/>
                <w:vertAlign w:val="superscript"/>
                <w:lang w:val="en-GB"/>
              </w:rPr>
              <w:t xml:space="preserve"> </w:t>
            </w:r>
          </w:p>
          <w:p w:rsidR="00F72A3A" w:rsidRDefault="00F72A3A" w:rsidP="001C495F">
            <w:pPr>
              <w:pStyle w:val="Contenutotabella"/>
              <w:spacing w:after="0" w:line="240" w:lineRule="auto"/>
              <w:rPr>
                <w:rFonts w:ascii="Book Antiqua" w:hAnsi="Book Antiqua"/>
                <w:sz w:val="20"/>
                <w:szCs w:val="20"/>
                <w:lang w:val="en-GB"/>
              </w:rPr>
            </w:pPr>
            <w:r>
              <w:rPr>
                <w:rFonts w:ascii="Book Antiqua" w:hAnsi="Book Antiqua"/>
                <w:sz w:val="20"/>
                <w:szCs w:val="20"/>
                <w:lang w:val="en-GB"/>
              </w:rPr>
              <w:t>1994</w:t>
            </w:r>
          </w:p>
        </w:tc>
        <w:tc>
          <w:tcPr>
            <w:tcW w:w="6208" w:type="dxa"/>
            <w:tcBorders>
              <w:top w:val="single" w:sz="2" w:space="0" w:color="000001"/>
              <w:left w:val="single" w:sz="2" w:space="0" w:color="000001"/>
              <w:bottom w:val="single" w:sz="2" w:space="0" w:color="000001"/>
            </w:tcBorders>
            <w:shd w:val="clear" w:color="auto" w:fill="auto"/>
            <w:tcMar>
              <w:left w:w="51" w:type="dxa"/>
            </w:tcMar>
            <w:vAlign w:val="center"/>
          </w:tcPr>
          <w:p w:rsidR="00F72A3A" w:rsidRPr="007A5042" w:rsidRDefault="00F72A3A" w:rsidP="001C495F">
            <w:pPr>
              <w:pStyle w:val="Contenutotabella"/>
              <w:spacing w:after="0" w:line="240" w:lineRule="auto"/>
              <w:rPr>
                <w:lang w:val="en-US"/>
              </w:rPr>
            </w:pPr>
            <w:r>
              <w:rPr>
                <w:rFonts w:ascii="Book Antiqua" w:hAnsi="Book Antiqua"/>
                <w:sz w:val="20"/>
                <w:szCs w:val="20"/>
                <w:lang w:val="en-GB"/>
              </w:rPr>
              <w:t>On POD1-3, final score 7-9 measuring:</w:t>
            </w:r>
          </w:p>
          <w:p w:rsidR="00F72A3A" w:rsidRPr="00507FA4" w:rsidRDefault="00F72A3A" w:rsidP="001C495F">
            <w:pPr>
              <w:pStyle w:val="Contenutotabella"/>
              <w:numPr>
                <w:ilvl w:val="0"/>
                <w:numId w:val="3"/>
              </w:numPr>
              <w:spacing w:after="0" w:line="240" w:lineRule="auto"/>
              <w:rPr>
                <w:lang w:val="en-US"/>
              </w:rPr>
            </w:pPr>
            <w:r>
              <w:rPr>
                <w:rFonts w:ascii="Book Antiqua" w:hAnsi="Book Antiqua"/>
                <w:sz w:val="20"/>
                <w:szCs w:val="20"/>
                <w:lang w:val="en-GB"/>
              </w:rPr>
              <w:t>ALT &gt; 2500 IU/L</w:t>
            </w:r>
          </w:p>
          <w:p w:rsidR="00F72A3A" w:rsidRPr="00507FA4" w:rsidRDefault="00F72A3A" w:rsidP="001C495F">
            <w:pPr>
              <w:pStyle w:val="Contenutotabella"/>
              <w:numPr>
                <w:ilvl w:val="0"/>
                <w:numId w:val="3"/>
              </w:numPr>
              <w:spacing w:after="0" w:line="240" w:lineRule="auto"/>
              <w:rPr>
                <w:lang w:val="en-US"/>
              </w:rPr>
            </w:pPr>
            <w:r>
              <w:rPr>
                <w:rFonts w:ascii="Book Antiqua" w:hAnsi="Book Antiqua"/>
                <w:sz w:val="20"/>
                <w:szCs w:val="20"/>
                <w:lang w:val="en-GB"/>
              </w:rPr>
              <w:t>PT &lt; 60 s despite FFP</w:t>
            </w:r>
          </w:p>
          <w:p w:rsidR="00F72A3A" w:rsidRPr="00507FA4" w:rsidRDefault="00F72A3A" w:rsidP="001C495F">
            <w:pPr>
              <w:pStyle w:val="Contenutotabella"/>
              <w:numPr>
                <w:ilvl w:val="0"/>
                <w:numId w:val="3"/>
              </w:numPr>
              <w:spacing w:after="0" w:line="240" w:lineRule="auto"/>
              <w:rPr>
                <w:lang w:val="en-US"/>
              </w:rPr>
            </w:pPr>
            <w:r>
              <w:rPr>
                <w:rFonts w:ascii="Book Antiqua" w:hAnsi="Book Antiqua"/>
                <w:sz w:val="20"/>
                <w:szCs w:val="20"/>
                <w:lang w:val="en-GB"/>
              </w:rPr>
              <w:t>Bile output &lt; 40 mL/d</w:t>
            </w:r>
          </w:p>
        </w:tc>
        <w:tc>
          <w:tcPr>
            <w:tcW w:w="6269"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72A3A" w:rsidRDefault="00F72A3A" w:rsidP="001C495F">
            <w:pPr>
              <w:pStyle w:val="Contenutotabella"/>
              <w:spacing w:after="0" w:line="240" w:lineRule="auto"/>
              <w:rPr>
                <w:rFonts w:ascii="Book Antiqua" w:hAnsi="Book Antiqua"/>
                <w:sz w:val="20"/>
                <w:szCs w:val="20"/>
                <w:lang w:val="en-GB"/>
              </w:rPr>
            </w:pPr>
          </w:p>
        </w:tc>
      </w:tr>
      <w:tr w:rsidR="00F72A3A" w:rsidTr="001C495F">
        <w:tc>
          <w:tcPr>
            <w:tcW w:w="1923" w:type="dxa"/>
            <w:tcBorders>
              <w:top w:val="single" w:sz="2" w:space="0" w:color="000001"/>
              <w:left w:val="single" w:sz="2" w:space="0" w:color="000001"/>
              <w:bottom w:val="single" w:sz="2" w:space="0" w:color="000001"/>
            </w:tcBorders>
            <w:shd w:val="clear" w:color="auto" w:fill="auto"/>
            <w:tcMar>
              <w:left w:w="51" w:type="dxa"/>
            </w:tcMar>
            <w:vAlign w:val="center"/>
          </w:tcPr>
          <w:p w:rsidR="00F72A3A" w:rsidRDefault="00F72A3A" w:rsidP="001C495F">
            <w:pPr>
              <w:pStyle w:val="Contenutotabella"/>
              <w:spacing w:after="0" w:line="240" w:lineRule="auto"/>
              <w:rPr>
                <w:rFonts w:ascii="Lucida Grande" w:hAnsi="Lucida Grande" w:cs="Lucida Grande"/>
                <w:sz w:val="20"/>
                <w:szCs w:val="20"/>
                <w:vertAlign w:val="superscript"/>
                <w:lang w:val="en-GB"/>
              </w:rPr>
            </w:pPr>
            <w:r>
              <w:rPr>
                <w:rFonts w:ascii="Book Antiqua" w:hAnsi="Book Antiqua"/>
                <w:sz w:val="20"/>
                <w:szCs w:val="20"/>
                <w:lang w:val="en-GB"/>
              </w:rPr>
              <w:t>Takaya et al.</w:t>
            </w:r>
            <w:r>
              <w:rPr>
                <w:rFonts w:ascii="Book Antiqua" w:hAnsi="Book Antiqua"/>
                <w:sz w:val="20"/>
                <w:szCs w:val="20"/>
                <w:lang w:val="en-GB"/>
              </w:rPr>
              <w:fldChar w:fldCharType="begin" w:fldLock="1"/>
            </w:r>
            <w:r>
              <w:rPr>
                <w:rFonts w:ascii="Book Antiqua" w:hAnsi="Book Antiqua"/>
                <w:sz w:val="20"/>
                <w:szCs w:val="20"/>
                <w:lang w:val="en-GB"/>
              </w:rPr>
              <w:instrText>ADDIN CSL_CITATION { "citationItems" : [ { "id" : "ITEM-1", "itemData" : { "ISSN" : "0041-1345", "PMID" : "7725533", "author" : [ { "dropping-particle" : "", "family" : "Takaya", "given" : "S", "non-dropping-particle" : "", "parse-names" : false, "suffix" : "" }, { "dropping-particle" : "", "family" : "Doyle", "given" : "H", "non-dropping-particle" : "", "parse-names" : false, "suffix" : "" }, { "dropping-particle" : "", "family" : "Todo", "given" : "S", "non-dropping-particle" : "", "parse-names" : false, "suffix" : "" }, { "dropping-particle" : "", "family" : "Irish", "given" : "W", "non-dropping-particle" : "", "parse-names" : false, "suffix" : "" }, { "dropping-particle" : "", "family" : "Fung", "given" : "J J", "non-dropping-particle" : "", "parse-names" : false, "suffix" : "" }, { "dropping-particle" : "", "family" : "Starzl", "given" : "T E", "non-dropping-particle" : "", "parse-names" : false, "suffix" : "" } ], "container-title" : "Transplantation proceedings", "id" : "ITEM-1", "issue" : "2", "issued" : { "date-parts" : [ [ "1995", "4" ] ] }, "page" : "1862-7", "title" : "Reduction of primary nonfunction with prostaglandin E1 after clinical liver transplantation.", "type" : "article-journal", "volume" : "27" }, "uris" : [ "http://www.mendeley.com/documents/?uuid=8ace605c-e3e9-4ce8-875a-6ad1a58e27ef" ] } ], "mendeley" : { "formattedCitation" : "&lt;sup&gt;[158]&lt;/sup&gt;", "plainTextFormattedCitation" : "[158]", "previouslyFormattedCitation" : "&lt;sup&gt;[158]&lt;/sup&gt;" }, "properties" : { "noteIndex" : 0 }, "schema" : "https://github.com/citation-style-language/schema/raw/master/csl-citation.json" }</w:instrText>
            </w:r>
            <w:r>
              <w:rPr>
                <w:rFonts w:ascii="Book Antiqua" w:hAnsi="Book Antiqua"/>
                <w:sz w:val="20"/>
                <w:szCs w:val="20"/>
                <w:lang w:val="en-GB"/>
              </w:rPr>
              <w:fldChar w:fldCharType="separate"/>
            </w:r>
            <w:r w:rsidRPr="006A02CB">
              <w:rPr>
                <w:rFonts w:ascii="Book Antiqua" w:hAnsi="Book Antiqua"/>
                <w:noProof/>
                <w:sz w:val="20"/>
                <w:szCs w:val="20"/>
                <w:vertAlign w:val="superscript"/>
                <w:lang w:val="en-GB"/>
              </w:rPr>
              <w:t>[158]</w:t>
            </w:r>
            <w:r>
              <w:rPr>
                <w:rFonts w:ascii="Book Antiqua" w:hAnsi="Book Antiqua"/>
                <w:sz w:val="20"/>
                <w:szCs w:val="20"/>
                <w:lang w:val="en-GB"/>
              </w:rPr>
              <w:fldChar w:fldCharType="end"/>
            </w:r>
          </w:p>
          <w:p w:rsidR="00F72A3A" w:rsidRDefault="00F72A3A" w:rsidP="001C495F">
            <w:pPr>
              <w:pStyle w:val="Contenutotabella"/>
              <w:spacing w:after="0"/>
              <w:rPr>
                <w:lang w:val="en-GB"/>
              </w:rPr>
            </w:pPr>
            <w:r>
              <w:rPr>
                <w:lang w:val="en-GB"/>
              </w:rPr>
              <w:t>1995</w:t>
            </w:r>
          </w:p>
        </w:tc>
        <w:tc>
          <w:tcPr>
            <w:tcW w:w="6208" w:type="dxa"/>
            <w:tcBorders>
              <w:top w:val="single" w:sz="2" w:space="0" w:color="000001"/>
              <w:left w:val="single" w:sz="2" w:space="0" w:color="000001"/>
              <w:bottom w:val="single" w:sz="2" w:space="0" w:color="000001"/>
            </w:tcBorders>
            <w:shd w:val="clear" w:color="auto" w:fill="auto"/>
            <w:tcMar>
              <w:left w:w="51" w:type="dxa"/>
            </w:tcMar>
            <w:vAlign w:val="center"/>
          </w:tcPr>
          <w:p w:rsidR="00F72A3A" w:rsidRDefault="00F72A3A" w:rsidP="001C495F">
            <w:pPr>
              <w:pStyle w:val="Contenutotabella"/>
              <w:spacing w:after="0" w:line="240" w:lineRule="auto"/>
              <w:rPr>
                <w:rFonts w:ascii="Book Antiqua" w:hAnsi="Book Antiqua"/>
                <w:sz w:val="20"/>
                <w:szCs w:val="20"/>
                <w:lang w:val="en-GB"/>
              </w:rPr>
            </w:pPr>
          </w:p>
        </w:tc>
        <w:tc>
          <w:tcPr>
            <w:tcW w:w="6269"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72A3A" w:rsidRPr="007A5042" w:rsidRDefault="00F72A3A" w:rsidP="001C495F">
            <w:pPr>
              <w:pStyle w:val="Contenutotabella"/>
              <w:numPr>
                <w:ilvl w:val="0"/>
                <w:numId w:val="2"/>
              </w:numPr>
              <w:spacing w:after="0" w:line="240" w:lineRule="auto"/>
              <w:rPr>
                <w:lang w:val="en-US"/>
              </w:rPr>
            </w:pPr>
            <w:r>
              <w:rPr>
                <w:rFonts w:ascii="Book Antiqua" w:hAnsi="Book Antiqua"/>
                <w:sz w:val="20"/>
                <w:szCs w:val="20"/>
                <w:lang w:val="en-GB"/>
              </w:rPr>
              <w:t>Not-life sustaining graft within POD14, together with either:</w:t>
            </w:r>
          </w:p>
          <w:p w:rsidR="00F72A3A" w:rsidRDefault="00F72A3A" w:rsidP="001C495F">
            <w:pPr>
              <w:pStyle w:val="Contenutotabella"/>
              <w:numPr>
                <w:ilvl w:val="1"/>
                <w:numId w:val="2"/>
              </w:numPr>
              <w:spacing w:after="0" w:line="240" w:lineRule="auto"/>
            </w:pPr>
            <w:r>
              <w:rPr>
                <w:rFonts w:ascii="Book Antiqua" w:hAnsi="Book Antiqua"/>
                <w:sz w:val="20"/>
                <w:szCs w:val="20"/>
                <w:lang w:val="en-GB"/>
              </w:rPr>
              <w:t>coagulopathy</w:t>
            </w:r>
          </w:p>
          <w:p w:rsidR="00F72A3A" w:rsidRDefault="00F72A3A" w:rsidP="001C495F">
            <w:pPr>
              <w:pStyle w:val="Contenutotabella"/>
              <w:numPr>
                <w:ilvl w:val="1"/>
                <w:numId w:val="2"/>
              </w:numPr>
              <w:spacing w:after="0" w:line="240" w:lineRule="auto"/>
            </w:pPr>
            <w:r>
              <w:rPr>
                <w:rFonts w:ascii="Book Antiqua" w:hAnsi="Book Antiqua"/>
                <w:sz w:val="20"/>
                <w:szCs w:val="20"/>
                <w:lang w:val="en-GB"/>
              </w:rPr>
              <w:t>failed awake</w:t>
            </w:r>
          </w:p>
          <w:p w:rsidR="00F72A3A" w:rsidRDefault="00F72A3A" w:rsidP="001C495F">
            <w:pPr>
              <w:pStyle w:val="Contenutotabella"/>
              <w:numPr>
                <w:ilvl w:val="1"/>
                <w:numId w:val="2"/>
              </w:numPr>
              <w:spacing w:after="0" w:line="240" w:lineRule="auto"/>
            </w:pPr>
            <w:r>
              <w:rPr>
                <w:rFonts w:ascii="Book Antiqua" w:hAnsi="Book Antiqua"/>
                <w:sz w:val="20"/>
                <w:szCs w:val="20"/>
                <w:lang w:val="en-GB"/>
              </w:rPr>
              <w:t>renal dysfunction</w:t>
            </w:r>
          </w:p>
          <w:p w:rsidR="00F72A3A" w:rsidRDefault="00F72A3A" w:rsidP="001C495F">
            <w:pPr>
              <w:pStyle w:val="Contenutotabella"/>
              <w:numPr>
                <w:ilvl w:val="1"/>
                <w:numId w:val="2"/>
              </w:numPr>
              <w:spacing w:after="0" w:line="240" w:lineRule="auto"/>
            </w:pPr>
            <w:r>
              <w:rPr>
                <w:rFonts w:ascii="Book Antiqua" w:hAnsi="Book Antiqua"/>
                <w:sz w:val="20"/>
                <w:szCs w:val="20"/>
                <w:lang w:val="en-GB"/>
              </w:rPr>
              <w:t>insufficient bile production</w:t>
            </w:r>
          </w:p>
          <w:p w:rsidR="00F72A3A" w:rsidRDefault="00F72A3A" w:rsidP="001C495F">
            <w:pPr>
              <w:pStyle w:val="Contenutotabella"/>
              <w:numPr>
                <w:ilvl w:val="1"/>
                <w:numId w:val="2"/>
              </w:numPr>
              <w:spacing w:after="0" w:line="240" w:lineRule="auto"/>
            </w:pPr>
            <w:r>
              <w:rPr>
                <w:rFonts w:ascii="Book Antiqua" w:hAnsi="Book Antiqua"/>
                <w:sz w:val="20"/>
                <w:szCs w:val="20"/>
                <w:lang w:val="en-GB"/>
              </w:rPr>
              <w:t>lactic acidosis</w:t>
            </w:r>
          </w:p>
          <w:p w:rsidR="00F72A3A" w:rsidRDefault="00F72A3A" w:rsidP="001C495F">
            <w:pPr>
              <w:pStyle w:val="Contenutotabella"/>
              <w:numPr>
                <w:ilvl w:val="1"/>
                <w:numId w:val="2"/>
              </w:numPr>
              <w:spacing w:after="0" w:line="240" w:lineRule="auto"/>
            </w:pPr>
            <w:r>
              <w:rPr>
                <w:rFonts w:ascii="Book Antiqua" w:hAnsi="Book Antiqua"/>
                <w:sz w:val="20"/>
                <w:szCs w:val="20"/>
                <w:lang w:val="en-GB"/>
              </w:rPr>
              <w:t>haemodynamic instability</w:t>
            </w:r>
          </w:p>
        </w:tc>
      </w:tr>
      <w:tr w:rsidR="00F72A3A" w:rsidTr="001C495F">
        <w:tc>
          <w:tcPr>
            <w:tcW w:w="1923" w:type="dxa"/>
            <w:tcBorders>
              <w:top w:val="single" w:sz="2" w:space="0" w:color="000001"/>
              <w:left w:val="single" w:sz="2" w:space="0" w:color="000001"/>
              <w:bottom w:val="single" w:sz="2" w:space="0" w:color="000001"/>
            </w:tcBorders>
            <w:shd w:val="clear" w:color="auto" w:fill="auto"/>
            <w:tcMar>
              <w:left w:w="51" w:type="dxa"/>
            </w:tcMar>
            <w:vAlign w:val="center"/>
          </w:tcPr>
          <w:p w:rsidR="00F72A3A" w:rsidRDefault="00F72A3A" w:rsidP="001C495F">
            <w:pPr>
              <w:pStyle w:val="Contenutotabella"/>
              <w:spacing w:after="0" w:line="240" w:lineRule="auto"/>
              <w:rPr>
                <w:rFonts w:ascii="Lucida Grande" w:hAnsi="Lucida Grande" w:cs="Lucida Grande"/>
                <w:sz w:val="20"/>
                <w:szCs w:val="20"/>
                <w:vertAlign w:val="superscript"/>
                <w:lang w:val="en-GB"/>
              </w:rPr>
            </w:pPr>
            <w:proofErr w:type="spellStart"/>
            <w:r>
              <w:rPr>
                <w:rFonts w:ascii="Book Antiqua" w:hAnsi="Book Antiqua"/>
                <w:sz w:val="20"/>
                <w:szCs w:val="20"/>
                <w:lang w:val="en-GB"/>
              </w:rPr>
              <w:t>Maring</w:t>
            </w:r>
            <w:proofErr w:type="spellEnd"/>
            <w:r>
              <w:rPr>
                <w:rFonts w:ascii="Book Antiqua" w:hAnsi="Book Antiqua"/>
                <w:sz w:val="20"/>
                <w:szCs w:val="20"/>
                <w:lang w:val="en-GB"/>
              </w:rPr>
              <w:t xml:space="preserve"> et al.</w:t>
            </w:r>
            <w:r>
              <w:rPr>
                <w:rFonts w:ascii="Book Antiqua" w:hAnsi="Book Antiqua"/>
                <w:sz w:val="20"/>
                <w:szCs w:val="20"/>
                <w:lang w:val="en-GB"/>
              </w:rPr>
              <w:fldChar w:fldCharType="begin" w:fldLock="1"/>
            </w:r>
            <w:r>
              <w:rPr>
                <w:rFonts w:ascii="Book Antiqua" w:hAnsi="Book Antiqua"/>
                <w:sz w:val="20"/>
                <w:szCs w:val="20"/>
                <w:lang w:val="en-GB"/>
              </w:rPr>
              <w:instrText>ADDIN CSL_CITATION { "citationItems" : [ { "id" : "ITEM-1", "itemData" : { "ISSN" : "0902-0063", "PMID" : "9361926", "abstract" : "Donor liver shortage is a persistent problem in liver transplantation. A more liberal donor acceptance policy may be a possible solution. However, this might put recipients at risk for initial poor function or even non-function of the graft. Therefore risk factors for initial graft dysfunction should be identified, preferably by using an uniform definition of primary graft dysfunction or non-function. We retrospectively analysed 125 adult liver transplantations in order to identify risk factors for initial poor function and primary non-function. Donor, recipient pretransplant and surgical parameters were evaluated. Since there is no consensus on the criteria of dysfunction we used two definitions known from literature. No risk factors for postoperative dysfunction could be identified for either of the two definition sets. Furthermore, the definition set that included ALAT, prothrombin time and bile production in the first 72 h to identify poor graft function showed no relation with graft or recipient outcome. The other set, using ASAT and prothrombin time, determined from day 2 to day 7, showed that patients with a primary dysfunction had significantly higher morbidity and mortality compared to patients with a well functioning graft. We conclude that initial poor function after liver transplantation remains unpredictable, irrespective of the way it is defined. Moreover, our analysis shows that initial poor function can also develop in recipients that receive 'non-marginal' grafts without prolonged ischemia times. These results may support a more liberal selection of donor livers.", "author" : [ { "dropping-particle" : "", "family" : "Maring", "given" : "J K", "non-dropping-particle" : "", "parse-names" : false, "suffix" : "" }, { "dropping-particle" : "", "family" : "Klompmaker", "given" : "I J", "non-dropping-particle" : "", "parse-names" : false, "suffix" : "" }, { "dropping-particle" : "", "family" : "Zwaveling", "given" : "J H", "non-dropping-particle" : "", "parse-names" : false, "suffix" : "" }, { "dropping-particle" : "", "family" : "Kranenburg", "given" : "K", "non-dropping-particle" : "", "parse-names" : false, "suffix" : "" }, { "dropping-particle" : "", "family" : "Vergert", "given" : "E M", "non-dropping-particle" : "Ten", "parse-names" : false, "suffix" : "" }, { "dropping-particle" : "", "family" : "Slooff", "given" : "M J", "non-dropping-particle" : "", "parse-names" : false, "suffix" : "" } ], "container-title" : "Clinical transplantation", "id" : "ITEM-1", "issue" : "5 Pt 1", "issued" : { "date-parts" : [ [ "1997", "10" ] ] }, "page" : "373-9", "title" : "Poor initial graft function after orthotopic liver transplantation: can it be predicted and does it affect outcome? An analysis of 125 adult primary transplantations.", "type" : "article-journal", "volume" : "11" }, "uris" : [ "http://www.mendeley.com/documents/?uuid=6942a939-15ed-482d-82e2-126fdb30e7e5" ] } ], "mendeley" : { "formattedCitation" : "&lt;sup&gt;[84]&lt;/sup&gt;", "plainTextFormattedCitation" : "[84]", "previouslyFormattedCitation" : "&lt;sup&gt;[84]&lt;/sup&gt;" }, "properties" : { "noteIndex" : 0 }, "schema" : "https://github.com/citation-style-language/schema/raw/master/csl-citation.json" }</w:instrText>
            </w:r>
            <w:r>
              <w:rPr>
                <w:rFonts w:ascii="Book Antiqua" w:hAnsi="Book Antiqua"/>
                <w:sz w:val="20"/>
                <w:szCs w:val="20"/>
                <w:lang w:val="en-GB"/>
              </w:rPr>
              <w:fldChar w:fldCharType="separate"/>
            </w:r>
            <w:r w:rsidRPr="00B122DF">
              <w:rPr>
                <w:rFonts w:ascii="Book Antiqua" w:hAnsi="Book Antiqua"/>
                <w:noProof/>
                <w:sz w:val="20"/>
                <w:szCs w:val="20"/>
                <w:vertAlign w:val="superscript"/>
                <w:lang w:val="en-GB"/>
              </w:rPr>
              <w:t>[84]</w:t>
            </w:r>
            <w:r>
              <w:rPr>
                <w:rFonts w:ascii="Book Antiqua" w:hAnsi="Book Antiqua"/>
                <w:sz w:val="20"/>
                <w:szCs w:val="20"/>
                <w:lang w:val="en-GB"/>
              </w:rPr>
              <w:fldChar w:fldCharType="end"/>
            </w:r>
          </w:p>
          <w:p w:rsidR="00F72A3A" w:rsidRDefault="00F72A3A" w:rsidP="001C495F">
            <w:pPr>
              <w:pStyle w:val="Contenutotabella"/>
              <w:spacing w:after="0" w:line="240" w:lineRule="auto"/>
              <w:rPr>
                <w:rFonts w:ascii="Book Antiqua" w:hAnsi="Book Antiqua"/>
                <w:sz w:val="20"/>
                <w:szCs w:val="20"/>
                <w:lang w:val="en-GB"/>
              </w:rPr>
            </w:pPr>
            <w:r>
              <w:rPr>
                <w:rFonts w:ascii="Book Antiqua" w:hAnsi="Book Antiqua"/>
                <w:sz w:val="20"/>
                <w:szCs w:val="20"/>
                <w:lang w:val="en-GB"/>
              </w:rPr>
              <w:t>1997</w:t>
            </w:r>
          </w:p>
        </w:tc>
        <w:tc>
          <w:tcPr>
            <w:tcW w:w="6208" w:type="dxa"/>
            <w:tcBorders>
              <w:top w:val="single" w:sz="2" w:space="0" w:color="000001"/>
              <w:left w:val="single" w:sz="2" w:space="0" w:color="000001"/>
              <w:bottom w:val="single" w:sz="2" w:space="0" w:color="000001"/>
            </w:tcBorders>
            <w:shd w:val="clear" w:color="auto" w:fill="auto"/>
            <w:tcMar>
              <w:left w:w="51" w:type="dxa"/>
            </w:tcMar>
            <w:vAlign w:val="center"/>
          </w:tcPr>
          <w:p w:rsidR="00F72A3A" w:rsidRDefault="00F72A3A" w:rsidP="001C495F">
            <w:pPr>
              <w:pStyle w:val="Contenutotabella"/>
              <w:spacing w:after="0" w:line="240" w:lineRule="auto"/>
            </w:pPr>
            <w:r>
              <w:rPr>
                <w:rFonts w:ascii="Book Antiqua" w:hAnsi="Book Antiqua"/>
                <w:sz w:val="20"/>
                <w:szCs w:val="20"/>
                <w:lang w:val="en-GB"/>
              </w:rPr>
              <w:t>On POD 2-7:</w:t>
            </w:r>
          </w:p>
          <w:p w:rsidR="00F72A3A" w:rsidRDefault="00F72A3A" w:rsidP="001C495F">
            <w:pPr>
              <w:pStyle w:val="Contenutotabella"/>
              <w:numPr>
                <w:ilvl w:val="0"/>
                <w:numId w:val="2"/>
              </w:numPr>
              <w:spacing w:after="0" w:line="240" w:lineRule="auto"/>
            </w:pPr>
            <w:r>
              <w:rPr>
                <w:rFonts w:ascii="Book Antiqua" w:hAnsi="Book Antiqua"/>
                <w:sz w:val="20"/>
                <w:szCs w:val="20"/>
                <w:lang w:val="en-GB"/>
              </w:rPr>
              <w:t>AST &gt; 2500 IU/L</w:t>
            </w:r>
          </w:p>
          <w:p w:rsidR="00F72A3A" w:rsidRDefault="00F72A3A" w:rsidP="001C495F">
            <w:pPr>
              <w:pStyle w:val="Contenutotabella"/>
              <w:numPr>
                <w:ilvl w:val="0"/>
                <w:numId w:val="2"/>
              </w:numPr>
              <w:spacing w:after="0" w:line="240" w:lineRule="auto"/>
            </w:pPr>
            <w:r>
              <w:rPr>
                <w:rFonts w:ascii="Book Antiqua" w:hAnsi="Book Antiqua"/>
                <w:sz w:val="20"/>
                <w:szCs w:val="20"/>
                <w:lang w:val="en-GB"/>
              </w:rPr>
              <w:t>PT &gt; 16 s</w:t>
            </w:r>
          </w:p>
          <w:p w:rsidR="00F72A3A" w:rsidRDefault="00F72A3A" w:rsidP="001C495F">
            <w:pPr>
              <w:pStyle w:val="Contenutotabella"/>
              <w:numPr>
                <w:ilvl w:val="0"/>
                <w:numId w:val="2"/>
              </w:numPr>
              <w:spacing w:after="0" w:line="240" w:lineRule="auto"/>
            </w:pPr>
            <w:r>
              <w:rPr>
                <w:rFonts w:ascii="Book Antiqua" w:hAnsi="Book Antiqua"/>
                <w:sz w:val="20"/>
                <w:szCs w:val="20"/>
                <w:lang w:val="en-GB"/>
              </w:rPr>
              <w:t>NH</w:t>
            </w:r>
            <w:r>
              <w:rPr>
                <w:rFonts w:ascii="Book Antiqua" w:hAnsi="Book Antiqua"/>
                <w:sz w:val="20"/>
                <w:szCs w:val="20"/>
                <w:vertAlign w:val="subscript"/>
                <w:lang w:val="en-GB"/>
              </w:rPr>
              <w:t>4</w:t>
            </w:r>
            <w:r>
              <w:rPr>
                <w:rFonts w:ascii="Book Antiqua" w:hAnsi="Book Antiqua"/>
                <w:sz w:val="20"/>
                <w:szCs w:val="20"/>
                <w:lang w:val="en-GB"/>
              </w:rPr>
              <w:t xml:space="preserve"> &gt; 50 </w:t>
            </w:r>
            <w:proofErr w:type="spellStart"/>
            <w:r>
              <w:rPr>
                <w:rFonts w:ascii="Times New Roman" w:hAnsi="Times New Roman"/>
                <w:sz w:val="20"/>
                <w:szCs w:val="20"/>
                <w:lang w:val="en-GB"/>
              </w:rPr>
              <w:t>μ</w:t>
            </w:r>
            <w:r>
              <w:rPr>
                <w:rFonts w:ascii="Book Antiqua" w:hAnsi="Book Antiqua"/>
                <w:sz w:val="20"/>
                <w:szCs w:val="20"/>
                <w:lang w:val="en-GB"/>
              </w:rPr>
              <w:t>mol</w:t>
            </w:r>
            <w:proofErr w:type="spellEnd"/>
            <w:r>
              <w:rPr>
                <w:rFonts w:ascii="Book Antiqua" w:hAnsi="Book Antiqua"/>
                <w:sz w:val="20"/>
                <w:szCs w:val="20"/>
                <w:lang w:val="en-GB"/>
              </w:rPr>
              <w:t>/L</w:t>
            </w:r>
          </w:p>
        </w:tc>
        <w:tc>
          <w:tcPr>
            <w:tcW w:w="6269"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72A3A" w:rsidRDefault="00F72A3A" w:rsidP="001C495F">
            <w:pPr>
              <w:pStyle w:val="Contenutotabella"/>
              <w:spacing w:after="0" w:line="240" w:lineRule="auto"/>
              <w:rPr>
                <w:rFonts w:ascii="Book Antiqua" w:hAnsi="Book Antiqua"/>
                <w:sz w:val="20"/>
                <w:szCs w:val="20"/>
                <w:lang w:val="en-GB"/>
              </w:rPr>
            </w:pPr>
          </w:p>
        </w:tc>
      </w:tr>
      <w:tr w:rsidR="00F72A3A" w:rsidRPr="00981AC6" w:rsidTr="001C495F">
        <w:tc>
          <w:tcPr>
            <w:tcW w:w="1923" w:type="dxa"/>
            <w:tcBorders>
              <w:top w:val="single" w:sz="2" w:space="0" w:color="000001"/>
              <w:left w:val="single" w:sz="2" w:space="0" w:color="000001"/>
              <w:bottom w:val="single" w:sz="2" w:space="0" w:color="000001"/>
            </w:tcBorders>
            <w:shd w:val="clear" w:color="auto" w:fill="auto"/>
            <w:tcMar>
              <w:left w:w="51" w:type="dxa"/>
            </w:tcMar>
            <w:vAlign w:val="center"/>
          </w:tcPr>
          <w:p w:rsidR="00F72A3A" w:rsidRDefault="00F72A3A" w:rsidP="001C495F">
            <w:pPr>
              <w:pStyle w:val="Contenutotabella"/>
              <w:spacing w:after="0" w:line="240" w:lineRule="auto"/>
              <w:rPr>
                <w:rFonts w:ascii="Lucida Grande" w:hAnsi="Lucida Grande" w:cs="Lucida Grande"/>
                <w:sz w:val="20"/>
                <w:szCs w:val="20"/>
                <w:vertAlign w:val="superscript"/>
                <w:lang w:val="en-GB"/>
              </w:rPr>
            </w:pPr>
            <w:proofErr w:type="spellStart"/>
            <w:r>
              <w:rPr>
                <w:rFonts w:ascii="Book Antiqua" w:hAnsi="Book Antiqua"/>
                <w:sz w:val="20"/>
                <w:szCs w:val="20"/>
                <w:lang w:val="en-GB"/>
              </w:rPr>
              <w:t>Deschènes</w:t>
            </w:r>
            <w:proofErr w:type="spellEnd"/>
            <w:r>
              <w:rPr>
                <w:rFonts w:ascii="Book Antiqua" w:hAnsi="Book Antiqua"/>
                <w:sz w:val="20"/>
                <w:szCs w:val="20"/>
                <w:lang w:val="en-GB"/>
              </w:rPr>
              <w:t xml:space="preserve"> et al.</w:t>
            </w:r>
            <w:r>
              <w:rPr>
                <w:rFonts w:ascii="Book Antiqua" w:hAnsi="Book Antiqua"/>
                <w:sz w:val="20"/>
                <w:szCs w:val="20"/>
                <w:lang w:val="en-GB"/>
              </w:rPr>
              <w:fldChar w:fldCharType="begin" w:fldLock="1"/>
            </w:r>
            <w:r>
              <w:rPr>
                <w:rFonts w:ascii="Book Antiqua" w:hAnsi="Book Antiqua"/>
                <w:sz w:val="20"/>
                <w:szCs w:val="20"/>
                <w:lang w:val="en-GB"/>
              </w:rPr>
              <w:instrText>ADDIN CSL_CITATION { "citationItems" : [ { "id" : "ITEM-1", "itemData" : { "ISSN" : "1074-3022", "PMID" : "9346797", "abstract" : "The purpose of this study was to evaluate the prognostic value of clinical measures of the severity of disease in cirrhotic patients who were candidates for liver transplantation at our institution. The records of the 132 cirrhotic patients who were candidates for a first transplantation between January 1, 1987, and December 31, 1994, were reviewed. One hundred nine patients (82.6%) received grafts, and 23 (17.4%) died while on the waiting list. The variables examined included level of medical urgency at the time of enlistment, date of transplantation, serum creatinine level, variables that constitute the Child-Pugh score and Shaw's risk score (serum bilirubin and albumin, prothrombin time, ascites, encephalopathy, nutritional status, age, and operative blood loss), and 6-month survival status after transplantation. The proportion of patients who died awaiting a graft increased as a function of the Child-Pugh score at enlistment (score 5-6, 0%, n = 6; score 7-9, 7%, n = 54; score 10-11, 18%, n = 33; score 12-15, 33%, n = 39; P = .01). Six-month survival rates after transplantation were similar irrespective of the Child-Pugh score or Shaw's risk score. Stepwise multiple logistic regression models identified the degree of ascites, serum bilirubin, and operative blood loss as significant variables for the prediction of overall mortality 6 months posttransplantation (model chi 2 = 12.8; P = .025; r = 0.32), but the model explained only 10% of the outcomes observed. We concluded that the Child-Pugh score is a valid prognostic index for survival up to the time of transplantation for cirrhotic patients on the waiting list; however, clinical measures of the severity of cirrhosis are poor predictors of 6-month survival after transplantation.", "author" : [ { "dropping-particle" : "", "family" : "Desch\u00eanes", "given" : "M", "non-dropping-particle" : "", "parse-names" : false, "suffix" : "" }, { "dropping-particle" : "", "family" : "Villeneuve", "given" : "J P", "non-dropping-particle" : "", "parse-names" : false, "suffix" : "" }, { "dropping-particle" : "", "family" : "Dagenais", "given" : "M", "non-dropping-particle" : "", "parse-names" : false, "suffix" : "" }, { "dropping-particle" : "", "family" : "Fenyves", "given" : "D", "non-dropping-particle" : "", "parse-names" : false, "suffix" : "" }, { "dropping-particle" : "", "family" : "Lapointe", "given" : "R", "non-dropping-particle" : "", "parse-names" : false, "suffix" : "" }, { "dropping-particle" : "", "family" : "Pomier-Layrargues", "given" : "G", "non-dropping-particle" : "", "parse-names" : false, "suffix" : "" }, { "dropping-particle" : "", "family" : "Roy", "given" : "A", "non-dropping-particle" : "", "parse-names" : false, "suffix" : "" }, { "dropping-particle" : "", "family" : "Willems", "given" : "B", "non-dropping-particle" : "", "parse-names" : false, "suffix" : "" }, { "dropping-particle" : "", "family" : "Marleau", "given" : "D", "non-dropping-particle" : "", "parse-names" : false, "suffix" : "" } ], "container-title" : "Liver transplantation and surgery : official publication of the American Association for the Study of Liver Diseases and the International Liver Transplantation Society", "id" : "ITEM-1", "issue" : "5", "issued" : { "date-parts" : [ [ "1997", "9" ] ] }, "page" : "532-7", "title" : "Lack of relationship between preoperative measures of the severity of cirrhosis and short-term survival after liver transplantation.", "type" : "article-journal", "volume" : "3" }, "uris" : [ "http://www.mendeley.com/documents/?uuid=db9c50cb-ed8c-44aa-a619-42338f52531f" ] } ], "mendeley" : { "formattedCitation" : "&lt;sup&gt;[115]&lt;/sup&gt;", "plainTextFormattedCitation" : "[115]", "previouslyFormattedCitation" : "&lt;sup&gt;[115]&lt;/sup&gt;" }, "properties" : { "noteIndex" : 0 }, "schema" : "https://github.com/citation-style-language/schema/raw/master/csl-citation.json" }</w:instrText>
            </w:r>
            <w:r>
              <w:rPr>
                <w:rFonts w:ascii="Book Antiqua" w:hAnsi="Book Antiqua"/>
                <w:sz w:val="20"/>
                <w:szCs w:val="20"/>
                <w:lang w:val="en-GB"/>
              </w:rPr>
              <w:fldChar w:fldCharType="separate"/>
            </w:r>
            <w:r w:rsidRPr="00B122DF">
              <w:rPr>
                <w:rFonts w:ascii="Book Antiqua" w:hAnsi="Book Antiqua"/>
                <w:noProof/>
                <w:sz w:val="20"/>
                <w:szCs w:val="20"/>
                <w:vertAlign w:val="superscript"/>
                <w:lang w:val="en-GB"/>
              </w:rPr>
              <w:t>[115]</w:t>
            </w:r>
            <w:r>
              <w:rPr>
                <w:rFonts w:ascii="Book Antiqua" w:hAnsi="Book Antiqua"/>
                <w:sz w:val="20"/>
                <w:szCs w:val="20"/>
                <w:lang w:val="en-GB"/>
              </w:rPr>
              <w:fldChar w:fldCharType="end"/>
            </w:r>
          </w:p>
          <w:p w:rsidR="00F72A3A" w:rsidRDefault="00F72A3A" w:rsidP="001C495F">
            <w:pPr>
              <w:pStyle w:val="Contenutotabella"/>
              <w:spacing w:after="0" w:line="240" w:lineRule="auto"/>
              <w:rPr>
                <w:rFonts w:ascii="Book Antiqua" w:hAnsi="Book Antiqua"/>
                <w:sz w:val="20"/>
                <w:szCs w:val="20"/>
                <w:lang w:val="en-GB"/>
              </w:rPr>
            </w:pPr>
            <w:r>
              <w:rPr>
                <w:rFonts w:ascii="Book Antiqua" w:hAnsi="Book Antiqua"/>
                <w:sz w:val="20"/>
                <w:szCs w:val="20"/>
                <w:lang w:val="en-GB"/>
              </w:rPr>
              <w:t>1998</w:t>
            </w:r>
          </w:p>
        </w:tc>
        <w:tc>
          <w:tcPr>
            <w:tcW w:w="6208" w:type="dxa"/>
            <w:tcBorders>
              <w:top w:val="single" w:sz="2" w:space="0" w:color="000001"/>
              <w:left w:val="single" w:sz="2" w:space="0" w:color="000001"/>
              <w:bottom w:val="single" w:sz="2" w:space="0" w:color="000001"/>
            </w:tcBorders>
            <w:shd w:val="clear" w:color="auto" w:fill="auto"/>
            <w:tcMar>
              <w:left w:w="51" w:type="dxa"/>
            </w:tcMar>
            <w:vAlign w:val="center"/>
          </w:tcPr>
          <w:p w:rsidR="00F72A3A" w:rsidRPr="00B122DF" w:rsidRDefault="00F72A3A" w:rsidP="001C495F">
            <w:pPr>
              <w:pStyle w:val="Contenutotabella"/>
              <w:spacing w:after="0" w:line="240" w:lineRule="auto"/>
              <w:rPr>
                <w:lang w:val="en-US"/>
              </w:rPr>
            </w:pPr>
            <w:r>
              <w:rPr>
                <w:rFonts w:ascii="Book Antiqua" w:hAnsi="Book Antiqua"/>
                <w:sz w:val="20"/>
                <w:szCs w:val="20"/>
                <w:lang w:val="en-GB"/>
              </w:rPr>
              <w:t>On POD1-7:</w:t>
            </w:r>
          </w:p>
          <w:p w:rsidR="00F72A3A" w:rsidRPr="00B122DF" w:rsidRDefault="00F72A3A" w:rsidP="001C495F">
            <w:pPr>
              <w:pStyle w:val="Contenutotabella"/>
              <w:numPr>
                <w:ilvl w:val="0"/>
                <w:numId w:val="2"/>
              </w:numPr>
              <w:spacing w:after="0" w:line="240" w:lineRule="auto"/>
              <w:rPr>
                <w:lang w:val="en-US"/>
              </w:rPr>
            </w:pPr>
            <w:r>
              <w:rPr>
                <w:rFonts w:ascii="Book Antiqua" w:hAnsi="Book Antiqua"/>
                <w:sz w:val="20"/>
                <w:szCs w:val="20"/>
                <w:lang w:val="en-GB"/>
              </w:rPr>
              <w:t>Bilirubin &gt; 10 mg/</w:t>
            </w:r>
            <w:proofErr w:type="spellStart"/>
            <w:r>
              <w:rPr>
                <w:rFonts w:ascii="Book Antiqua" w:hAnsi="Book Antiqua"/>
                <w:sz w:val="20"/>
                <w:szCs w:val="20"/>
                <w:lang w:val="en-GB"/>
              </w:rPr>
              <w:t>dL</w:t>
            </w:r>
            <w:proofErr w:type="spellEnd"/>
          </w:p>
          <w:p w:rsidR="00F72A3A" w:rsidRPr="00B122DF" w:rsidRDefault="00F72A3A" w:rsidP="001C495F">
            <w:pPr>
              <w:pStyle w:val="Contenutotabella"/>
              <w:numPr>
                <w:ilvl w:val="0"/>
                <w:numId w:val="2"/>
              </w:numPr>
              <w:spacing w:after="0" w:line="240" w:lineRule="auto"/>
              <w:rPr>
                <w:lang w:val="en-US"/>
              </w:rPr>
            </w:pPr>
            <w:r>
              <w:rPr>
                <w:rFonts w:ascii="Book Antiqua" w:hAnsi="Book Antiqua"/>
                <w:sz w:val="20"/>
                <w:szCs w:val="20"/>
                <w:lang w:val="en-GB"/>
              </w:rPr>
              <w:t>PT &gt; 7 s</w:t>
            </w:r>
          </w:p>
          <w:p w:rsidR="00F72A3A" w:rsidRPr="00B122DF" w:rsidRDefault="00F72A3A" w:rsidP="001C495F">
            <w:pPr>
              <w:pStyle w:val="Contenutotabella"/>
              <w:numPr>
                <w:ilvl w:val="0"/>
                <w:numId w:val="2"/>
              </w:numPr>
              <w:spacing w:after="0" w:line="240" w:lineRule="auto"/>
              <w:rPr>
                <w:lang w:val="en-US"/>
              </w:rPr>
            </w:pPr>
            <w:r>
              <w:rPr>
                <w:rFonts w:ascii="Book Antiqua" w:hAnsi="Book Antiqua"/>
                <w:sz w:val="20"/>
                <w:szCs w:val="20"/>
                <w:lang w:val="en-GB"/>
              </w:rPr>
              <w:t>Encephalopathy</w:t>
            </w:r>
          </w:p>
        </w:tc>
        <w:tc>
          <w:tcPr>
            <w:tcW w:w="6269"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72A3A" w:rsidRDefault="00F72A3A" w:rsidP="001C495F">
            <w:pPr>
              <w:pStyle w:val="Contenutotabella"/>
              <w:spacing w:after="0" w:line="240" w:lineRule="auto"/>
              <w:rPr>
                <w:rFonts w:ascii="Book Antiqua" w:hAnsi="Book Antiqua"/>
                <w:sz w:val="20"/>
                <w:szCs w:val="20"/>
                <w:lang w:val="en-GB"/>
              </w:rPr>
            </w:pPr>
          </w:p>
        </w:tc>
      </w:tr>
      <w:tr w:rsidR="00F72A3A" w:rsidRPr="00981AC6" w:rsidTr="001C495F">
        <w:tc>
          <w:tcPr>
            <w:tcW w:w="1923" w:type="dxa"/>
            <w:tcBorders>
              <w:top w:val="single" w:sz="2" w:space="0" w:color="000001"/>
              <w:left w:val="single" w:sz="2" w:space="0" w:color="000001"/>
              <w:bottom w:val="single" w:sz="2" w:space="0" w:color="000001"/>
            </w:tcBorders>
            <w:shd w:val="clear" w:color="auto" w:fill="auto"/>
            <w:tcMar>
              <w:left w:w="51" w:type="dxa"/>
            </w:tcMar>
            <w:vAlign w:val="center"/>
          </w:tcPr>
          <w:p w:rsidR="00F72A3A" w:rsidRDefault="00F72A3A" w:rsidP="001C495F">
            <w:pPr>
              <w:pStyle w:val="Contenutotabella"/>
              <w:spacing w:after="0" w:line="240" w:lineRule="auto"/>
              <w:rPr>
                <w:rFonts w:ascii="Lucida Grande" w:hAnsi="Lucida Grande" w:cs="Lucida Grande"/>
                <w:sz w:val="20"/>
                <w:szCs w:val="20"/>
                <w:vertAlign w:val="superscript"/>
                <w:lang w:val="en-GB"/>
              </w:rPr>
            </w:pPr>
            <w:proofErr w:type="spellStart"/>
            <w:r>
              <w:rPr>
                <w:rFonts w:ascii="Book Antiqua" w:hAnsi="Book Antiqua"/>
                <w:sz w:val="20"/>
                <w:szCs w:val="20"/>
                <w:lang w:val="en-GB"/>
              </w:rPr>
              <w:t>Pokorny</w:t>
            </w:r>
            <w:proofErr w:type="spellEnd"/>
            <w:r>
              <w:rPr>
                <w:rFonts w:ascii="Book Antiqua" w:hAnsi="Book Antiqua"/>
                <w:sz w:val="20"/>
                <w:szCs w:val="20"/>
                <w:lang w:val="en-GB"/>
              </w:rPr>
              <w:t xml:space="preserve"> et al.</w:t>
            </w:r>
            <w:r>
              <w:rPr>
                <w:rFonts w:ascii="Book Antiqua" w:hAnsi="Book Antiqua"/>
                <w:sz w:val="20"/>
                <w:szCs w:val="20"/>
                <w:lang w:val="en-GB"/>
              </w:rPr>
              <w:fldChar w:fldCharType="begin" w:fldLock="1"/>
            </w:r>
            <w:r>
              <w:rPr>
                <w:rFonts w:ascii="Book Antiqua" w:hAnsi="Book Antiqua"/>
                <w:sz w:val="20"/>
                <w:szCs w:val="20"/>
                <w:lang w:val="en-GB"/>
              </w:rPr>
              <w:instrText>ADDIN CSL_CITATION { "citationItems" : [ { "id" : "ITEM-1", "itemData" : { "ISSN" : "0934-0874", "PMID" : "11111986", "abstract" : "In a retrospective analysis of 632 orthototopic liver transplant procedures performed between 1982 and 1997, the incidence of primary dysfunction (PDF) of the liver and its influence on organ survival were studied. Graft function during the first 3 postoperative days was categorized into four groups: (1) good (GOT max &lt; 1000 U/l, spontaneous PT &gt; 50%, bile production &gt; 100 ml/day); (2) fair (GOT 1000-2500 U/l, clotting factor support &lt; 2 days, bile &lt; 100 ml/day); (3) poor (GOT &gt; 2500 U/l, clotting factor support &gt; 2 days, bile &lt; 20 ml/day); (4) primary non-function (PNF; retransplantation required within 7 days). The aim of this study was to evaluate graft survival comparing organs with PDF (poor function) and PNF vs organs with initial good or fair function. After a median follow-up of 45 months, initially good and fair function of liver grafts resulted in a significantly better long-term graft survival compared with grafts with initially poor function or primary non-function (if re-transplanted) (P &lt; 0.01). The Cox model revealed primary function as a highly significant factor in the prediction of long-term graft survival (P &lt; 0.0001). We conclude that these results confirm the hypothesis that primary graft function is of major importance for the long-term survival of liver transplants. Patients with a poor primary function have the worst survival prognosis, which leads to the interpretation that these patients may be candidates for early retransplantation.", "author" : [ { "dropping-particle" : "", "family" : "Pokorny", "given" : "H", "non-dropping-particle" : "", "parse-names" : false, "suffix" : "" }, { "dropping-particle" : "", "family" : "Gruenberger", "given" : "T", "non-dropping-particle" : "", "parse-names" : false, "suffix" : "" }, { "dropping-particle" : "", "family" : "Soliman", "given" : "T", "non-dropping-particle" : "", "parse-names" : false, "suffix" : "" }, { "dropping-particle" : "", "family" : "Rockenschaub", "given" : "S", "non-dropping-particle" : "", "parse-names" : false, "suffix" : "" }, { "dropping-particle" : "", "family" : "L\u00e4ngle", "given" : "F", "non-dropping-particle" : "", "parse-names" : false, "suffix" : "" }, { "dropping-particle" : "", "family" : "Steininger", "given" : "R", "non-dropping-particle" : "", "parse-names" : false, "suffix" : "" } ], "container-title" : "Transplant international : official journal of the European Society for Organ Transplantation", "id" : "ITEM-1", "issued" : { "date-parts" : [ [ "2000", "1" ] ] }, "page" : "S154-7", "title" : "Organ survival after primary dysfunction of liver grafts in clinical orthotopic liver transplantation.", "type" : "article-journal", "volume" : "13 Suppl 1" }, "uris" : [ "http://www.mendeley.com/documents/?uuid=db2274b5-a7c1-4d0f-906b-f77c0c520b85" ] } ], "mendeley" : { "formattedCitation" : "&lt;sup&gt;[159]&lt;/sup&gt;", "plainTextFormattedCitation" : "[159]", "previouslyFormattedCitation" : "&lt;sup&gt;[159]&lt;/sup&gt;" }, "properties" : { "noteIndex" : 0 }, "schema" : "https://github.com/citation-style-language/schema/raw/master/csl-citation.json" }</w:instrText>
            </w:r>
            <w:r>
              <w:rPr>
                <w:rFonts w:ascii="Book Antiqua" w:hAnsi="Book Antiqua"/>
                <w:sz w:val="20"/>
                <w:szCs w:val="20"/>
                <w:lang w:val="en-GB"/>
              </w:rPr>
              <w:fldChar w:fldCharType="separate"/>
            </w:r>
            <w:r w:rsidRPr="006A02CB">
              <w:rPr>
                <w:rFonts w:ascii="Book Antiqua" w:hAnsi="Book Antiqua"/>
                <w:noProof/>
                <w:sz w:val="20"/>
                <w:szCs w:val="20"/>
                <w:vertAlign w:val="superscript"/>
                <w:lang w:val="en-GB"/>
              </w:rPr>
              <w:t>[159]</w:t>
            </w:r>
            <w:r>
              <w:rPr>
                <w:rFonts w:ascii="Book Antiqua" w:hAnsi="Book Antiqua"/>
                <w:sz w:val="20"/>
                <w:szCs w:val="20"/>
                <w:lang w:val="en-GB"/>
              </w:rPr>
              <w:fldChar w:fldCharType="end"/>
            </w:r>
          </w:p>
          <w:p w:rsidR="00F72A3A" w:rsidRDefault="00F72A3A" w:rsidP="001C495F">
            <w:pPr>
              <w:pStyle w:val="Contenutotabella"/>
              <w:spacing w:after="0" w:line="240" w:lineRule="auto"/>
              <w:rPr>
                <w:rFonts w:ascii="Book Antiqua" w:hAnsi="Book Antiqua"/>
                <w:sz w:val="20"/>
                <w:szCs w:val="20"/>
                <w:lang w:val="en-GB"/>
              </w:rPr>
            </w:pPr>
            <w:r>
              <w:rPr>
                <w:rFonts w:ascii="Book Antiqua" w:hAnsi="Book Antiqua"/>
                <w:sz w:val="20"/>
                <w:szCs w:val="20"/>
                <w:lang w:val="en-GB"/>
              </w:rPr>
              <w:t>2000</w:t>
            </w:r>
          </w:p>
        </w:tc>
        <w:tc>
          <w:tcPr>
            <w:tcW w:w="6208" w:type="dxa"/>
            <w:tcBorders>
              <w:top w:val="single" w:sz="2" w:space="0" w:color="000001"/>
              <w:left w:val="single" w:sz="2" w:space="0" w:color="000001"/>
              <w:bottom w:val="single" w:sz="2" w:space="0" w:color="000001"/>
            </w:tcBorders>
            <w:shd w:val="clear" w:color="auto" w:fill="auto"/>
            <w:tcMar>
              <w:left w:w="51" w:type="dxa"/>
            </w:tcMar>
            <w:vAlign w:val="center"/>
          </w:tcPr>
          <w:p w:rsidR="00F72A3A" w:rsidRPr="00B122DF" w:rsidRDefault="00F72A3A" w:rsidP="001C495F">
            <w:pPr>
              <w:pStyle w:val="Contenutotabella"/>
              <w:numPr>
                <w:ilvl w:val="0"/>
                <w:numId w:val="2"/>
              </w:numPr>
              <w:spacing w:after="0" w:line="240" w:lineRule="auto"/>
              <w:rPr>
                <w:lang w:val="en-US"/>
              </w:rPr>
            </w:pPr>
            <w:r>
              <w:rPr>
                <w:rFonts w:ascii="Book Antiqua" w:hAnsi="Book Antiqua"/>
                <w:sz w:val="20"/>
                <w:szCs w:val="20"/>
                <w:lang w:val="en-GB"/>
              </w:rPr>
              <w:t>AST &gt; 2500 IU/L</w:t>
            </w:r>
          </w:p>
          <w:p w:rsidR="00F72A3A" w:rsidRPr="00B122DF" w:rsidRDefault="00F72A3A" w:rsidP="001C495F">
            <w:pPr>
              <w:pStyle w:val="Contenutotabella"/>
              <w:numPr>
                <w:ilvl w:val="0"/>
                <w:numId w:val="2"/>
              </w:numPr>
              <w:spacing w:after="0" w:line="240" w:lineRule="auto"/>
              <w:rPr>
                <w:lang w:val="en-US"/>
              </w:rPr>
            </w:pPr>
            <w:r>
              <w:rPr>
                <w:rFonts w:ascii="Book Antiqua" w:hAnsi="Book Antiqua"/>
                <w:sz w:val="20"/>
                <w:szCs w:val="20"/>
                <w:lang w:val="en-GB"/>
              </w:rPr>
              <w:t>clotting factor support &gt; 2 days</w:t>
            </w:r>
          </w:p>
          <w:p w:rsidR="00F72A3A" w:rsidRPr="00B122DF" w:rsidRDefault="00F72A3A" w:rsidP="001C495F">
            <w:pPr>
              <w:pStyle w:val="Contenutotabella"/>
              <w:numPr>
                <w:ilvl w:val="0"/>
                <w:numId w:val="2"/>
              </w:numPr>
              <w:spacing w:after="0" w:line="240" w:lineRule="auto"/>
              <w:rPr>
                <w:lang w:val="en-US"/>
              </w:rPr>
            </w:pPr>
            <w:r>
              <w:rPr>
                <w:rFonts w:ascii="Book Antiqua" w:hAnsi="Book Antiqua"/>
                <w:sz w:val="20"/>
                <w:szCs w:val="20"/>
                <w:lang w:val="en-GB"/>
              </w:rPr>
              <w:t>bile output &lt; 20 mL/d</w:t>
            </w:r>
          </w:p>
        </w:tc>
        <w:tc>
          <w:tcPr>
            <w:tcW w:w="6269"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72A3A" w:rsidRDefault="00F72A3A" w:rsidP="001C495F">
            <w:pPr>
              <w:pStyle w:val="Contenutotabella"/>
              <w:spacing w:after="0" w:line="240" w:lineRule="auto"/>
              <w:rPr>
                <w:rFonts w:ascii="Book Antiqua" w:hAnsi="Book Antiqua"/>
                <w:sz w:val="20"/>
                <w:szCs w:val="20"/>
                <w:lang w:val="en-GB"/>
              </w:rPr>
            </w:pPr>
          </w:p>
        </w:tc>
      </w:tr>
      <w:tr w:rsidR="00F72A3A" w:rsidRPr="00981AC6" w:rsidTr="001C495F">
        <w:tc>
          <w:tcPr>
            <w:tcW w:w="1923" w:type="dxa"/>
            <w:tcBorders>
              <w:top w:val="single" w:sz="2" w:space="0" w:color="000001"/>
              <w:left w:val="single" w:sz="2" w:space="0" w:color="000001"/>
              <w:bottom w:val="single" w:sz="2" w:space="0" w:color="000001"/>
            </w:tcBorders>
            <w:shd w:val="clear" w:color="auto" w:fill="auto"/>
            <w:tcMar>
              <w:left w:w="51" w:type="dxa"/>
            </w:tcMar>
            <w:vAlign w:val="center"/>
          </w:tcPr>
          <w:p w:rsidR="00F72A3A" w:rsidRDefault="00F72A3A" w:rsidP="001C495F">
            <w:pPr>
              <w:pStyle w:val="Contenutotabella"/>
              <w:spacing w:after="0" w:line="240" w:lineRule="auto"/>
              <w:rPr>
                <w:rFonts w:ascii="Lucida Grande" w:hAnsi="Lucida Grande" w:cs="Lucida Grande"/>
                <w:sz w:val="20"/>
                <w:szCs w:val="20"/>
                <w:vertAlign w:val="superscript"/>
                <w:lang w:val="en-GB"/>
              </w:rPr>
            </w:pPr>
            <w:proofErr w:type="spellStart"/>
            <w:r>
              <w:rPr>
                <w:rFonts w:ascii="Book Antiqua" w:hAnsi="Book Antiqua"/>
                <w:sz w:val="20"/>
                <w:szCs w:val="20"/>
                <w:lang w:val="en-GB"/>
              </w:rPr>
              <w:t>Broering</w:t>
            </w:r>
            <w:proofErr w:type="spellEnd"/>
            <w:r>
              <w:rPr>
                <w:rFonts w:ascii="Book Antiqua" w:hAnsi="Book Antiqua"/>
                <w:sz w:val="20"/>
                <w:szCs w:val="20"/>
                <w:lang w:val="en-GB"/>
              </w:rPr>
              <w:t xml:space="preserve"> et al.</w:t>
            </w:r>
            <w:r>
              <w:rPr>
                <w:rFonts w:ascii="Book Antiqua" w:hAnsi="Book Antiqua"/>
                <w:sz w:val="20"/>
                <w:szCs w:val="20"/>
                <w:lang w:val="en-GB"/>
              </w:rPr>
              <w:fldChar w:fldCharType="begin" w:fldLock="1"/>
            </w:r>
            <w:r>
              <w:rPr>
                <w:rFonts w:ascii="Book Antiqua" w:hAnsi="Book Antiqua"/>
                <w:sz w:val="20"/>
                <w:szCs w:val="20"/>
                <w:lang w:val="en-GB"/>
              </w:rPr>
              <w:instrText>ADDIN CSL_CITATION { "citationItems" : [ { "id" : "ITEM-1", "itemData" : { "ISSN" : "1072-7515", "PMID" : "12437252", "abstract" : "BACKGROUND: The technique of liver splitting is an effective way of increasing the donor pool and reducing pediatric waiting list mortality. But the procedure is still not fully accepted because of concerns that it may cause complications in adult recipients.\n\nSTUDY DESIGN: Fifty-nine adult recipients of primary extended right split liver transplantations (SLTs) were matched to recipients of whole liver transplantations (WLTs) according to the following criteria: 1) United Network for Organ Sharing (UNOS) status, 2) donor age, 3) recipient age, 4) total cold ischemic time, 5) indication for liver transplantation, 6) Child-Pugh class, and 7) year of transplantation. A WLT-recipient match was identified in 40 adult recipients of primary SLT.\n\nRESULTS: Fifteen percent of the recipients in our study were highly urgent cases (UNOS 1), and 85% were UNOS status 3-4. The 3- and 12-month patient survival rates after SLT and WLT were 82.5% and 77.1%, and 92.5% and 87.5%, respectively (log rank p = 0.358). The 3- and 12-month graft survival rates showed no significant difference in either group (80% and 74% in SLT and 87.5% and 77.4% in WLT [log rank p = 0.887]). The rates of primary nonfunction, primary poor function, biliary and vascular complications, intra- and postoperative blood transfusion, and intensive care stay were comparable for SLT and WLT.\n\nCONCLUSIONS: SLT, using the extended right hepatic lobe, does not notably differ from WLT with regard to initial graft function, postoperative complications, or patient and graft survival. Based on this, the liver can be considered a paired organ, and mandatory splitting of good-quality livers can be recommended.", "author" : [ { "dropping-particle" : "", "family" : "Broering", "given" : "Dieter C", "non-dropping-particle" : "", "parse-names" : false, "suffix" : "" }, { "dropping-particle" : "", "family" : "Topp", "given" : "Stefan", "non-dropping-particle" : "", "parse-names" : false, "suffix" : "" }, { "dropping-particle" : "", "family" : "Schaefer", "given" : "Ulrich", "non-dropping-particle" : "", "parse-names" : false, "suffix" : "" }, { "dropping-particle" : "", "family" : "Fischer", "given" : "Lutz", "non-dropping-particle" : "", "parse-names" : false, "suffix" : "" }, { "dropping-particle" : "", "family" : "Gundlach", "given" : "Matthias", "non-dropping-particle" : "", "parse-names" : false, "suffix" : "" }, { "dropping-particle" : "", "family" : "Sterneck", "given" : "Martina", "non-dropping-particle" : "", "parse-names" : false, "suffix" : "" }, { "dropping-particle" : "", "family" : "Schoder", "given" : "Volker", "non-dropping-particle" : "", "parse-names" : false, "suffix" : "" }, { "dropping-particle" : "", "family" : "Pothmann", "given" : "Werner", "non-dropping-particle" : "", "parse-names" : false, "suffix" : "" }, { "dropping-particle" : "", "family" : "Rogiers", "given" : "Xavier", "non-dropping-particle" : "", "parse-names" : false, "suffix" : "" } ], "container-title" : "Journal of the American College of Surgeons", "id" : "ITEM-1", "issue" : "5", "issued" : { "date-parts" : [ [ "2002", "11" ] ] }, "page" : "648-57", "title" : "Split liver transplantation and risk to the adult recipient: analysis using matched pairs.", "type" : "article-journal", "volume" : "195" }, "uris" : [ "http://www.mendeley.com/documents/?uuid=8eaa6a19-fea3-4a81-bbd6-8119134fe5bd" ] } ], "mendeley" : { "formattedCitation" : "&lt;sup&gt;[160]&lt;/sup&gt;", "plainTextFormattedCitation" : "[160]", "previouslyFormattedCitation" : "&lt;sup&gt;[160]&lt;/sup&gt;" }, "properties" : { "noteIndex" : 0 }, "schema" : "https://github.com/citation-style-language/schema/raw/master/csl-citation.json" }</w:instrText>
            </w:r>
            <w:r>
              <w:rPr>
                <w:rFonts w:ascii="Book Antiqua" w:hAnsi="Book Antiqua"/>
                <w:sz w:val="20"/>
                <w:szCs w:val="20"/>
                <w:lang w:val="en-GB"/>
              </w:rPr>
              <w:fldChar w:fldCharType="separate"/>
            </w:r>
            <w:r w:rsidRPr="006A02CB">
              <w:rPr>
                <w:rFonts w:ascii="Book Antiqua" w:hAnsi="Book Antiqua"/>
                <w:noProof/>
                <w:sz w:val="20"/>
                <w:szCs w:val="20"/>
                <w:vertAlign w:val="superscript"/>
                <w:lang w:val="en-GB"/>
              </w:rPr>
              <w:t>[160]</w:t>
            </w:r>
            <w:r>
              <w:rPr>
                <w:rFonts w:ascii="Book Antiqua" w:hAnsi="Book Antiqua"/>
                <w:sz w:val="20"/>
                <w:szCs w:val="20"/>
                <w:lang w:val="en-GB"/>
              </w:rPr>
              <w:fldChar w:fldCharType="end"/>
            </w:r>
          </w:p>
          <w:p w:rsidR="00F72A3A" w:rsidRDefault="00F72A3A" w:rsidP="001C495F">
            <w:pPr>
              <w:pStyle w:val="Contenutotabella"/>
              <w:spacing w:after="0" w:line="240" w:lineRule="auto"/>
              <w:rPr>
                <w:rFonts w:ascii="Book Antiqua" w:hAnsi="Book Antiqua"/>
                <w:sz w:val="20"/>
                <w:szCs w:val="20"/>
                <w:lang w:val="en-GB"/>
              </w:rPr>
            </w:pPr>
            <w:r>
              <w:rPr>
                <w:rFonts w:ascii="Book Antiqua" w:hAnsi="Book Antiqua"/>
                <w:sz w:val="20"/>
                <w:szCs w:val="20"/>
                <w:lang w:val="en-GB"/>
              </w:rPr>
              <w:t>2002</w:t>
            </w:r>
          </w:p>
        </w:tc>
        <w:tc>
          <w:tcPr>
            <w:tcW w:w="6208" w:type="dxa"/>
            <w:tcBorders>
              <w:top w:val="single" w:sz="2" w:space="0" w:color="000001"/>
              <w:left w:val="single" w:sz="2" w:space="0" w:color="000001"/>
              <w:bottom w:val="single" w:sz="2" w:space="0" w:color="000001"/>
            </w:tcBorders>
            <w:shd w:val="clear" w:color="auto" w:fill="auto"/>
            <w:tcMar>
              <w:left w:w="51" w:type="dxa"/>
            </w:tcMar>
            <w:vAlign w:val="center"/>
          </w:tcPr>
          <w:p w:rsidR="00F72A3A" w:rsidRPr="007A5042" w:rsidRDefault="00F72A3A" w:rsidP="001C495F">
            <w:pPr>
              <w:pStyle w:val="Contenutotabella"/>
              <w:numPr>
                <w:ilvl w:val="0"/>
                <w:numId w:val="4"/>
              </w:numPr>
              <w:spacing w:after="0" w:line="240" w:lineRule="auto"/>
              <w:rPr>
                <w:lang w:val="en-US"/>
              </w:rPr>
            </w:pPr>
            <w:r>
              <w:rPr>
                <w:rFonts w:ascii="Book Antiqua" w:hAnsi="Book Antiqua"/>
                <w:sz w:val="20"/>
                <w:szCs w:val="20"/>
                <w:lang w:val="en-GB"/>
              </w:rPr>
              <w:t>ALT or AST or GDH &gt; 2000 IU/L</w:t>
            </w:r>
          </w:p>
          <w:p w:rsidR="00F72A3A" w:rsidRPr="007A5042" w:rsidRDefault="00F72A3A" w:rsidP="001C495F">
            <w:pPr>
              <w:pStyle w:val="Contenutotabella"/>
              <w:numPr>
                <w:ilvl w:val="0"/>
                <w:numId w:val="4"/>
              </w:numPr>
              <w:spacing w:after="0" w:line="240" w:lineRule="auto"/>
              <w:rPr>
                <w:lang w:val="en-US"/>
              </w:rPr>
            </w:pPr>
            <w:r>
              <w:rPr>
                <w:rFonts w:ascii="Book Antiqua" w:hAnsi="Book Antiqua"/>
                <w:sz w:val="20"/>
                <w:szCs w:val="20"/>
                <w:lang w:val="en-GB"/>
              </w:rPr>
              <w:t>FFP substituted for &gt; 5 days postoperatively</w:t>
            </w:r>
          </w:p>
        </w:tc>
        <w:tc>
          <w:tcPr>
            <w:tcW w:w="6269"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72A3A" w:rsidRPr="007A5042" w:rsidRDefault="00F72A3A" w:rsidP="001C495F">
            <w:pPr>
              <w:pStyle w:val="Contenutotabella"/>
              <w:numPr>
                <w:ilvl w:val="0"/>
                <w:numId w:val="4"/>
              </w:numPr>
              <w:spacing w:after="0" w:line="240" w:lineRule="auto"/>
              <w:rPr>
                <w:lang w:val="en-US"/>
              </w:rPr>
            </w:pPr>
            <w:r>
              <w:rPr>
                <w:rFonts w:ascii="Book Antiqua" w:hAnsi="Book Antiqua"/>
                <w:sz w:val="20"/>
                <w:szCs w:val="20"/>
                <w:lang w:val="en-GB"/>
              </w:rPr>
              <w:t xml:space="preserve">Not-life sustaining graft leading to </w:t>
            </w:r>
            <w:proofErr w:type="spellStart"/>
            <w:r>
              <w:rPr>
                <w:rFonts w:ascii="Book Antiqua" w:hAnsi="Book Antiqua"/>
                <w:sz w:val="20"/>
                <w:szCs w:val="20"/>
                <w:lang w:val="en-GB"/>
              </w:rPr>
              <w:t>retransplantation</w:t>
            </w:r>
            <w:proofErr w:type="spellEnd"/>
            <w:r>
              <w:rPr>
                <w:rFonts w:ascii="Book Antiqua" w:hAnsi="Book Antiqua"/>
                <w:sz w:val="20"/>
                <w:szCs w:val="20"/>
                <w:lang w:val="en-GB"/>
              </w:rPr>
              <w:t xml:space="preserve"> or death within POD10</w:t>
            </w:r>
          </w:p>
        </w:tc>
      </w:tr>
      <w:tr w:rsidR="00F72A3A" w:rsidRPr="00981AC6" w:rsidTr="001C495F">
        <w:tc>
          <w:tcPr>
            <w:tcW w:w="1923" w:type="dxa"/>
            <w:tcBorders>
              <w:top w:val="single" w:sz="2" w:space="0" w:color="000001"/>
              <w:left w:val="single" w:sz="2" w:space="0" w:color="000001"/>
              <w:bottom w:val="single" w:sz="2" w:space="0" w:color="000001"/>
            </w:tcBorders>
            <w:shd w:val="clear" w:color="auto" w:fill="auto"/>
            <w:tcMar>
              <w:left w:w="51" w:type="dxa"/>
            </w:tcMar>
            <w:vAlign w:val="center"/>
          </w:tcPr>
          <w:p w:rsidR="00F72A3A" w:rsidRDefault="00F72A3A" w:rsidP="001C495F">
            <w:pPr>
              <w:pStyle w:val="Contenutotabella"/>
              <w:spacing w:after="0" w:line="240" w:lineRule="auto"/>
              <w:rPr>
                <w:rFonts w:ascii="Lucida Grande" w:hAnsi="Lucida Grande" w:cs="Lucida Grande"/>
                <w:sz w:val="20"/>
                <w:szCs w:val="20"/>
                <w:vertAlign w:val="superscript"/>
                <w:lang w:val="en-GB"/>
              </w:rPr>
            </w:pPr>
            <w:proofErr w:type="spellStart"/>
            <w:r>
              <w:rPr>
                <w:rFonts w:ascii="Book Antiqua" w:hAnsi="Book Antiqua"/>
                <w:sz w:val="20"/>
                <w:szCs w:val="20"/>
                <w:lang w:val="en-GB"/>
              </w:rPr>
              <w:t>Nanashima</w:t>
            </w:r>
            <w:proofErr w:type="spellEnd"/>
            <w:r>
              <w:rPr>
                <w:rFonts w:ascii="Book Antiqua" w:hAnsi="Book Antiqua"/>
                <w:sz w:val="20"/>
                <w:szCs w:val="20"/>
                <w:lang w:val="en-GB"/>
              </w:rPr>
              <w:t xml:space="preserve"> et al.</w:t>
            </w:r>
            <w:r>
              <w:rPr>
                <w:rFonts w:ascii="Book Antiqua" w:hAnsi="Book Antiqua"/>
                <w:sz w:val="20"/>
                <w:szCs w:val="20"/>
                <w:lang w:val="en-GB"/>
              </w:rPr>
              <w:fldChar w:fldCharType="begin" w:fldLock="1"/>
            </w:r>
            <w:r>
              <w:rPr>
                <w:rFonts w:ascii="Book Antiqua" w:hAnsi="Book Antiqua"/>
                <w:sz w:val="20"/>
                <w:szCs w:val="20"/>
                <w:lang w:val="en-GB"/>
              </w:rPr>
              <w:instrText>ADDIN CSL_CITATION { "citationItems" : [ { "id" : "ITEM-1", "itemData" : { "ISSN" : "0041-1345", "PMID" : "12072325", "author" : [ { "dropping-particle" : "", "family" : "Nanashima", "given" : "A", "non-dropping-particle" : "", "parse-names" : false, "suffix" : "" }, { "dropping-particle" : "", "family" : "Pillay", "given" : "P", "non-dropping-particle" : "", "parse-names" : false, "suffix" : "" }, { "dropping-particle" : "", "family" : "Verran", "given" : "D J", "non-dropping-particle" : "", "parse-names" : false, "suffix" : "" }, { "dropping-particle" : "", "family" : "Painter", "given" : "D", "non-dropping-particle" : "", "parse-names" : false, "suffix" : "" }, { "dropping-particle" : "", "family" : "Nakasuji", "given" : "M", "non-dropping-particle" : "", "parse-names" : false, "suffix" : "" }, { "dropping-particle" : "", "family" : "Crawford", "given" : "M", "non-dropping-particle" : "", "parse-names" : false, "suffix" : "" }, { "dropping-particle" : "", "family" : "Shi", "given" : "L", "non-dropping-particle" : "", "parse-names" : false, "suffix" : "" }, { "dropping-particle" : "", "family" : "Ross", "given" : "A G", "non-dropping-particle" : "", "parse-names" : false, "suffix" : "" } ], "container-title" : "Transplantation proceedings", "id" : "ITEM-1", "issue" : "4", "issued" : { "date-parts" : [ [ "2002", "6" ] ] }, "page" : "1231-5", "title" : "Analysis of initial poor graft function after orthotopic liver transplantation: experience of an australian single liver transplantation center.", "type" : "article-journal", "volume" : "34" }, "uris" : [ "http://www.mendeley.com/documents/?uuid=55f63976-3ba4-4606-9dbb-b75c7020f0db" ] } ], "mendeley" : { "formattedCitation" : "&lt;sup&gt;[161]&lt;/sup&gt;", "plainTextFormattedCitation" : "[161]", "previouslyFormattedCitation" : "&lt;sup&gt;[161]&lt;/sup&gt;" }, "properties" : { "noteIndex" : 0 }, "schema" : "https://github.com/citation-style-language/schema/raw/master/csl-citation.json" }</w:instrText>
            </w:r>
            <w:r>
              <w:rPr>
                <w:rFonts w:ascii="Book Antiqua" w:hAnsi="Book Antiqua"/>
                <w:sz w:val="20"/>
                <w:szCs w:val="20"/>
                <w:lang w:val="en-GB"/>
              </w:rPr>
              <w:fldChar w:fldCharType="separate"/>
            </w:r>
            <w:r w:rsidRPr="006A02CB">
              <w:rPr>
                <w:rFonts w:ascii="Book Antiqua" w:hAnsi="Book Antiqua"/>
                <w:noProof/>
                <w:sz w:val="20"/>
                <w:szCs w:val="20"/>
                <w:vertAlign w:val="superscript"/>
                <w:lang w:val="en-GB"/>
              </w:rPr>
              <w:t>[161]</w:t>
            </w:r>
            <w:r>
              <w:rPr>
                <w:rFonts w:ascii="Book Antiqua" w:hAnsi="Book Antiqua"/>
                <w:sz w:val="20"/>
                <w:szCs w:val="20"/>
                <w:lang w:val="en-GB"/>
              </w:rPr>
              <w:fldChar w:fldCharType="end"/>
            </w:r>
          </w:p>
          <w:p w:rsidR="00F72A3A" w:rsidRDefault="00F72A3A" w:rsidP="001C495F">
            <w:pPr>
              <w:pStyle w:val="Contenutotabella"/>
              <w:spacing w:after="0" w:line="240" w:lineRule="auto"/>
              <w:rPr>
                <w:rFonts w:ascii="Book Antiqua" w:hAnsi="Book Antiqua"/>
                <w:sz w:val="20"/>
                <w:szCs w:val="20"/>
                <w:lang w:val="en-GB"/>
              </w:rPr>
            </w:pPr>
            <w:r>
              <w:rPr>
                <w:rFonts w:ascii="Book Antiqua" w:hAnsi="Book Antiqua"/>
                <w:sz w:val="20"/>
                <w:szCs w:val="20"/>
                <w:lang w:val="en-GB"/>
              </w:rPr>
              <w:t>2002</w:t>
            </w:r>
          </w:p>
        </w:tc>
        <w:tc>
          <w:tcPr>
            <w:tcW w:w="6208" w:type="dxa"/>
            <w:tcBorders>
              <w:top w:val="single" w:sz="2" w:space="0" w:color="000001"/>
              <w:left w:val="single" w:sz="2" w:space="0" w:color="000001"/>
              <w:bottom w:val="single" w:sz="2" w:space="0" w:color="000001"/>
            </w:tcBorders>
            <w:shd w:val="clear" w:color="auto" w:fill="auto"/>
            <w:tcMar>
              <w:left w:w="51" w:type="dxa"/>
            </w:tcMar>
            <w:vAlign w:val="center"/>
          </w:tcPr>
          <w:p w:rsidR="00F72A3A" w:rsidRPr="007A5042" w:rsidRDefault="00F72A3A" w:rsidP="001C495F">
            <w:pPr>
              <w:pStyle w:val="Contenutotabella"/>
              <w:spacing w:after="0" w:line="240" w:lineRule="auto"/>
              <w:rPr>
                <w:lang w:val="en-US"/>
              </w:rPr>
            </w:pPr>
            <w:r>
              <w:rPr>
                <w:rFonts w:ascii="Book Antiqua" w:hAnsi="Book Antiqua"/>
                <w:sz w:val="20"/>
                <w:szCs w:val="20"/>
                <w:lang w:val="en-GB"/>
              </w:rPr>
              <w:t xml:space="preserve">Two consecutive </w:t>
            </w:r>
            <w:proofErr w:type="spellStart"/>
            <w:r>
              <w:rPr>
                <w:rFonts w:ascii="Book Antiqua" w:hAnsi="Book Antiqua"/>
                <w:sz w:val="20"/>
                <w:szCs w:val="20"/>
                <w:lang w:val="en-GB"/>
              </w:rPr>
              <w:t>meaurements</w:t>
            </w:r>
            <w:proofErr w:type="spellEnd"/>
            <w:r>
              <w:rPr>
                <w:rFonts w:ascii="Book Antiqua" w:hAnsi="Book Antiqua"/>
                <w:sz w:val="20"/>
                <w:szCs w:val="20"/>
                <w:lang w:val="en-GB"/>
              </w:rPr>
              <w:t xml:space="preserve"> within POD3:</w:t>
            </w:r>
          </w:p>
          <w:p w:rsidR="00F72A3A" w:rsidRPr="007A5042" w:rsidRDefault="00F72A3A" w:rsidP="001C495F">
            <w:pPr>
              <w:pStyle w:val="Contenutotabella"/>
              <w:numPr>
                <w:ilvl w:val="0"/>
                <w:numId w:val="5"/>
              </w:numPr>
              <w:spacing w:after="0" w:line="240" w:lineRule="auto"/>
              <w:rPr>
                <w:lang w:val="en-US"/>
              </w:rPr>
            </w:pPr>
            <w:r>
              <w:rPr>
                <w:rFonts w:ascii="Book Antiqua" w:hAnsi="Book Antiqua"/>
                <w:sz w:val="20"/>
                <w:szCs w:val="20"/>
                <w:lang w:val="en-GB"/>
              </w:rPr>
              <w:t>ALT or AST &gt; 1500 IU/L</w:t>
            </w:r>
          </w:p>
        </w:tc>
        <w:tc>
          <w:tcPr>
            <w:tcW w:w="6269"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72A3A" w:rsidRPr="007A5042" w:rsidRDefault="00F72A3A" w:rsidP="001C495F">
            <w:pPr>
              <w:pStyle w:val="Contenutotabella"/>
              <w:numPr>
                <w:ilvl w:val="0"/>
                <w:numId w:val="5"/>
              </w:numPr>
              <w:spacing w:after="0" w:line="240" w:lineRule="auto"/>
              <w:rPr>
                <w:lang w:val="en-US"/>
              </w:rPr>
            </w:pPr>
            <w:r>
              <w:rPr>
                <w:rFonts w:ascii="Book Antiqua" w:hAnsi="Book Antiqua"/>
                <w:sz w:val="20"/>
                <w:szCs w:val="20"/>
                <w:lang w:val="en-GB"/>
              </w:rPr>
              <w:t xml:space="preserve">IPF-induced </w:t>
            </w:r>
            <w:proofErr w:type="spellStart"/>
            <w:r>
              <w:rPr>
                <w:rFonts w:ascii="Book Antiqua" w:hAnsi="Book Antiqua"/>
                <w:sz w:val="20"/>
                <w:szCs w:val="20"/>
                <w:lang w:val="en-GB"/>
              </w:rPr>
              <w:t>retransplantation</w:t>
            </w:r>
            <w:proofErr w:type="spellEnd"/>
            <w:r>
              <w:rPr>
                <w:rFonts w:ascii="Book Antiqua" w:hAnsi="Book Antiqua"/>
                <w:sz w:val="20"/>
                <w:szCs w:val="20"/>
                <w:lang w:val="en-GB"/>
              </w:rPr>
              <w:t xml:space="preserve"> or death</w:t>
            </w:r>
          </w:p>
        </w:tc>
      </w:tr>
      <w:tr w:rsidR="00F72A3A" w:rsidRPr="007A5042" w:rsidTr="001C495F">
        <w:tc>
          <w:tcPr>
            <w:tcW w:w="1923" w:type="dxa"/>
            <w:tcBorders>
              <w:top w:val="single" w:sz="2" w:space="0" w:color="000001"/>
              <w:left w:val="single" w:sz="2" w:space="0" w:color="000001"/>
              <w:bottom w:val="single" w:sz="2" w:space="0" w:color="000001"/>
            </w:tcBorders>
            <w:shd w:val="clear" w:color="auto" w:fill="auto"/>
            <w:tcMar>
              <w:left w:w="51" w:type="dxa"/>
            </w:tcMar>
            <w:vAlign w:val="center"/>
          </w:tcPr>
          <w:p w:rsidR="00F72A3A" w:rsidRDefault="00F72A3A" w:rsidP="001C495F">
            <w:pPr>
              <w:pStyle w:val="Contenutotabella"/>
              <w:spacing w:after="0" w:line="240" w:lineRule="auto"/>
              <w:rPr>
                <w:rFonts w:ascii="Lucida Grande" w:hAnsi="Lucida Grande" w:cs="Lucida Grande"/>
                <w:sz w:val="20"/>
                <w:szCs w:val="20"/>
                <w:vertAlign w:val="superscript"/>
                <w:lang w:val="en-GB"/>
              </w:rPr>
            </w:pPr>
            <w:proofErr w:type="spellStart"/>
            <w:r>
              <w:rPr>
                <w:rFonts w:ascii="Book Antiqua" w:hAnsi="Book Antiqua"/>
                <w:sz w:val="20"/>
                <w:szCs w:val="20"/>
                <w:lang w:val="en-GB"/>
              </w:rPr>
              <w:lastRenderedPageBreak/>
              <w:t>Heise</w:t>
            </w:r>
            <w:proofErr w:type="spellEnd"/>
            <w:r>
              <w:rPr>
                <w:rFonts w:ascii="Book Antiqua" w:hAnsi="Book Antiqua"/>
                <w:sz w:val="20"/>
                <w:szCs w:val="20"/>
                <w:lang w:val="en-GB"/>
              </w:rPr>
              <w:t xml:space="preserve"> et al.</w:t>
            </w:r>
            <w:r>
              <w:rPr>
                <w:rFonts w:ascii="Book Antiqua" w:hAnsi="Book Antiqua"/>
                <w:sz w:val="20"/>
                <w:szCs w:val="20"/>
                <w:lang w:val="en-GB"/>
              </w:rPr>
              <w:fldChar w:fldCharType="begin" w:fldLock="1"/>
            </w:r>
            <w:r>
              <w:rPr>
                <w:rFonts w:ascii="Book Antiqua" w:hAnsi="Book Antiqua"/>
                <w:sz w:val="20"/>
                <w:szCs w:val="20"/>
                <w:lang w:val="en-GB"/>
              </w:rPr>
              <w:instrText>ADDIN CSL_CITATION { "citationItems" : [ { "id" : "ITEM-1", "itemData" : { "DOI" : "10.1007/s00147-003-0625-z", "ISSN" : "0934-0874", "PMID" : "12844216", "abstract" : "Initial graft function following orthotopic liver transplantation is a major determinant of postoperative survival and morbidity. Despite several efforts to provide scoring-systems for initial graft function, there is still a lack of a generally accepted classification scheme. The previously published systems assessed initial graft function based on the first postoperative days or weeks using liver-related laboratory parameters. It was shown that in most cases the scoring-systems did not correlate with patient survival. We intended to refine the definition of initial graft function in order to provide a survival based classification system. In a retrospective analysis of 761 patients following primary liver transplantation, a new scoring-system for early postoperative graft function was developed. Statistically significant differences in long term survival were calculated for ALAT, ASAT, bile production and prothrombin activity on days 1, 3, 7, 14. Points were then assigned according to the degree of survival: improved survival=1 point, poor survival=2 points. Patients were split into three groups corresponding to initially good, moderate and poor function. Applying this score, early and late patient survival rates and incidence of initial non-function were statistically significantly different. This was in contrast to the Gonzalez and the Ploeg-Maring classification scales, which are based on arbitrarily chosen cutoff levels. Retransplantation rates and postoperative morbidity were comparable both for the new and the older systems. We can conclude that the presented refined scoring-system for initial graft function provides a significant correlation to patient survival and initial non-function. We recommend the refined system for future studies.", "author" : [ { "dropping-particle" : "", "family" : "Heise", "given" : "Michael", "non-dropping-particle" : "", "parse-names" : false, "suffix" : "" }, { "dropping-particle" : "", "family" : "Settmacher", "given" : "Utz", "non-dropping-particle" : "", "parse-names" : false, "suffix" : "" }, { "dropping-particle" : "", "family" : "Pfitzmann", "given" : "Robert", "non-dropping-particle" : "", "parse-names" : false, "suffix" : "" }, { "dropping-particle" : "", "family" : "W\u00fcnscher", "given" : "Ute", "non-dropping-particle" : "", "parse-names" : false, "suffix" : "" }, { "dropping-particle" : "", "family" : "M\u00fcller", "given" : "Andrea Raffaela", "non-dropping-particle" : "", "parse-names" : false, "suffix" : "" }, { "dropping-particle" : "", "family" : "Jonas", "given" : "Sven", "non-dropping-particle" : "", "parse-names" : false, "suffix" : "" }, { "dropping-particle" : "", "family" : "Neuhaus", "given" : "Peter", "non-dropping-particle" : "", "parse-names" : false, "suffix" : "" } ], "container-title" : "Transplant international : official journal of the European Society for Organ Transplantation", "id" : "ITEM-1", "issue" : "11", "issued" : { "date-parts" : [ [ "2003", "11" ] ] }, "page" : "794-800", "title" : "A survival-based scoring-system for initial graft function following orthotopic liver transplantation.", "type" : "article-journal", "volume" : "16" }, "uris" : [ "http://www.mendeley.com/documents/?uuid=95fbf16d-9e4b-4709-b1a1-e25410c532a8" ] } ], "mendeley" : { "formattedCitation" : "&lt;sup&gt;[162]&lt;/sup&gt;", "plainTextFormattedCitation" : "[162]", "previouslyFormattedCitation" : "&lt;sup&gt;[162]&lt;/sup&gt;" }, "properties" : { "noteIndex" : 0 }, "schema" : "https://github.com/citation-style-language/schema/raw/master/csl-citation.json" }</w:instrText>
            </w:r>
            <w:r>
              <w:rPr>
                <w:rFonts w:ascii="Book Antiqua" w:hAnsi="Book Antiqua"/>
                <w:sz w:val="20"/>
                <w:szCs w:val="20"/>
                <w:lang w:val="en-GB"/>
              </w:rPr>
              <w:fldChar w:fldCharType="separate"/>
            </w:r>
            <w:r w:rsidRPr="006A02CB">
              <w:rPr>
                <w:rFonts w:ascii="Book Antiqua" w:hAnsi="Book Antiqua"/>
                <w:noProof/>
                <w:sz w:val="20"/>
                <w:szCs w:val="20"/>
                <w:vertAlign w:val="superscript"/>
                <w:lang w:val="en-GB"/>
              </w:rPr>
              <w:t>[162]</w:t>
            </w:r>
            <w:r>
              <w:rPr>
                <w:rFonts w:ascii="Book Antiqua" w:hAnsi="Book Antiqua"/>
                <w:sz w:val="20"/>
                <w:szCs w:val="20"/>
                <w:lang w:val="en-GB"/>
              </w:rPr>
              <w:fldChar w:fldCharType="end"/>
            </w:r>
          </w:p>
          <w:p w:rsidR="00F72A3A" w:rsidRDefault="00F72A3A" w:rsidP="001C495F">
            <w:pPr>
              <w:pStyle w:val="Contenutotabella"/>
              <w:spacing w:after="0" w:line="240" w:lineRule="auto"/>
              <w:rPr>
                <w:rFonts w:ascii="Book Antiqua" w:hAnsi="Book Antiqua"/>
                <w:sz w:val="20"/>
                <w:szCs w:val="20"/>
                <w:lang w:val="en-GB"/>
              </w:rPr>
            </w:pPr>
            <w:r>
              <w:rPr>
                <w:rFonts w:ascii="Book Antiqua" w:hAnsi="Book Antiqua"/>
                <w:sz w:val="20"/>
                <w:szCs w:val="20"/>
                <w:lang w:val="en-GB"/>
              </w:rPr>
              <w:t>2003</w:t>
            </w:r>
          </w:p>
        </w:tc>
        <w:tc>
          <w:tcPr>
            <w:tcW w:w="6208" w:type="dxa"/>
            <w:tcBorders>
              <w:top w:val="single" w:sz="2" w:space="0" w:color="000001"/>
              <w:left w:val="single" w:sz="2" w:space="0" w:color="000001"/>
              <w:bottom w:val="single" w:sz="2" w:space="0" w:color="000001"/>
            </w:tcBorders>
            <w:shd w:val="clear" w:color="auto" w:fill="auto"/>
            <w:tcMar>
              <w:left w:w="51" w:type="dxa"/>
            </w:tcMar>
            <w:vAlign w:val="center"/>
          </w:tcPr>
          <w:p w:rsidR="00F72A3A" w:rsidRPr="007A5042" w:rsidRDefault="00F72A3A" w:rsidP="001C495F">
            <w:pPr>
              <w:pStyle w:val="Contenutotabella"/>
              <w:numPr>
                <w:ilvl w:val="0"/>
                <w:numId w:val="6"/>
              </w:numPr>
              <w:spacing w:after="0" w:line="240" w:lineRule="auto"/>
              <w:rPr>
                <w:lang w:val="en-US"/>
              </w:rPr>
            </w:pPr>
            <w:r>
              <w:rPr>
                <w:rFonts w:ascii="Book Antiqua" w:hAnsi="Book Antiqua"/>
                <w:sz w:val="20"/>
                <w:szCs w:val="20"/>
                <w:lang w:val="en-GB"/>
              </w:rPr>
              <w:t xml:space="preserve">Scoring system based on ALT, AST, bile output, </w:t>
            </w:r>
            <w:r>
              <w:rPr>
                <w:rFonts w:ascii="Book Antiqua" w:hAnsi="Book Antiqua"/>
                <w:sz w:val="20"/>
                <w:szCs w:val="20"/>
                <w:lang w:val="en-GB"/>
              </w:rPr>
              <w:br/>
              <w:t xml:space="preserve">Prothrombin activity on POD1-3-7-14 </w:t>
            </w:r>
            <w:r>
              <w:rPr>
                <w:rFonts w:ascii="Book Antiqua" w:hAnsi="Book Antiqua"/>
                <w:sz w:val="20"/>
                <w:szCs w:val="20"/>
                <w:lang w:val="en-GB"/>
              </w:rPr>
              <w:br/>
              <w:t>(Berlin score ranging from 4 to 8) Berlin C (IPF): 7-8</w:t>
            </w:r>
          </w:p>
        </w:tc>
        <w:tc>
          <w:tcPr>
            <w:tcW w:w="6269"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72A3A" w:rsidRDefault="00F72A3A" w:rsidP="001C495F">
            <w:pPr>
              <w:pStyle w:val="Contenutotabella"/>
              <w:spacing w:after="0" w:line="240" w:lineRule="auto"/>
              <w:rPr>
                <w:rFonts w:ascii="Book Antiqua" w:hAnsi="Book Antiqua"/>
                <w:sz w:val="20"/>
                <w:szCs w:val="20"/>
                <w:lang w:val="en-GB"/>
              </w:rPr>
            </w:pPr>
          </w:p>
        </w:tc>
      </w:tr>
      <w:tr w:rsidR="00F72A3A" w:rsidRPr="00981AC6" w:rsidTr="001C495F">
        <w:tc>
          <w:tcPr>
            <w:tcW w:w="1923" w:type="dxa"/>
            <w:tcBorders>
              <w:top w:val="single" w:sz="2" w:space="0" w:color="000001"/>
              <w:left w:val="single" w:sz="2" w:space="0" w:color="000001"/>
              <w:bottom w:val="single" w:sz="2" w:space="0" w:color="000001"/>
            </w:tcBorders>
            <w:shd w:val="clear" w:color="auto" w:fill="auto"/>
            <w:tcMar>
              <w:left w:w="51" w:type="dxa"/>
            </w:tcMar>
            <w:vAlign w:val="center"/>
          </w:tcPr>
          <w:p w:rsidR="00F72A3A" w:rsidRDefault="00F72A3A" w:rsidP="001C495F">
            <w:pPr>
              <w:pStyle w:val="Contenutotabella"/>
              <w:spacing w:after="0" w:line="240" w:lineRule="auto"/>
              <w:rPr>
                <w:rFonts w:ascii="Lucida Grande" w:hAnsi="Lucida Grande" w:cs="Lucida Grande"/>
                <w:sz w:val="20"/>
                <w:szCs w:val="20"/>
                <w:vertAlign w:val="superscript"/>
                <w:lang w:val="en-GB"/>
              </w:rPr>
            </w:pPr>
            <w:proofErr w:type="spellStart"/>
            <w:r>
              <w:rPr>
                <w:rFonts w:ascii="Book Antiqua" w:hAnsi="Book Antiqua"/>
                <w:sz w:val="20"/>
                <w:szCs w:val="20"/>
                <w:lang w:val="en-GB"/>
              </w:rPr>
              <w:t>Tekin</w:t>
            </w:r>
            <w:proofErr w:type="spellEnd"/>
            <w:r>
              <w:rPr>
                <w:rFonts w:ascii="Book Antiqua" w:hAnsi="Book Antiqua"/>
                <w:sz w:val="20"/>
                <w:szCs w:val="20"/>
                <w:lang w:val="en-GB"/>
              </w:rPr>
              <w:t xml:space="preserve"> et al.</w:t>
            </w:r>
            <w:r>
              <w:rPr>
                <w:rFonts w:ascii="Book Antiqua" w:hAnsi="Book Antiqua"/>
                <w:sz w:val="20"/>
                <w:szCs w:val="20"/>
                <w:lang w:val="en-GB"/>
              </w:rPr>
              <w:fldChar w:fldCharType="begin" w:fldLock="1"/>
            </w:r>
            <w:r>
              <w:rPr>
                <w:rFonts w:ascii="Book Antiqua" w:hAnsi="Book Antiqua"/>
                <w:sz w:val="20"/>
                <w:szCs w:val="20"/>
                <w:lang w:val="en-GB"/>
              </w:rPr>
              <w:instrText>ADDIN CSL_CITATION { "citationItems" : [ { "id" : "ITEM-1", "itemData" : { "DOI" : "10.1097/01.TP.0000110318.70879.20", "ISSN" : "0041-1337", "PMID" : "14966416", "abstract" : "BACKGROUND: Exactly what constitutes a marginal donor remains ill defined. The authors set out to create a scoring system that objectively classifies a donor as marginal or nonmarginal and to define what the maximum acceptable preservation period is for the marginal liver to minimize early graft dysfunction. METHODS: The authors performed an analysis on data collected prospectively of 397 cadaveric liver transplants. Both univariate and multivariate analyses were performed on donor, recipient, and perioperative factors with relation to early allograft dysfunction. A score was developed that classified donors into marginal and nonmarginal populations, and the influence of cold ischemia was determined for each group. RESULTS: Multivariate analysis-determined donor age and steatosis (moderate to severe) were independent predictors of deranged function. This enabled the authors to produce a scoring system to differentiate marginal donors with respect to risk of early allograft dysfunction as follows: Formula=(20.06xsteatosis)+(0.44xdonor age), cutoff 23.1. In the marginal group, the cutoff value of cold ischemia time was 12.6 hr. CONCLUSIONS: The authors developed a scoring system that classified an organ as marginal or nonmarginal depending on the donor age and degree of steatosis. Marginal livers have a strong risk of developing early allograft dysfunction with increasing cold ischemia times and should be transplanted within 12 hr. Cold ischemia time was not found to be an important factor in the development of early allograft dysfunction in nonmarginal donors.", "author" : [ { "dropping-particle" : "", "family" : "Tekin", "given" : "Koray", "non-dropping-particle" : "", "parse-names" : false, "suffix" : "" }, { "dropping-particle" : "", "family" : "Imber", "given" : "Charles J", "non-dropping-particle" : "", "parse-names" : false, "suffix" : "" }, { "dropping-particle" : "", "family" : "Atli", "given" : "Mesut", "non-dropping-particle" : "", "parse-names" : false, "suffix" : "" }, { "dropping-particle" : "", "family" : "Gunson", "given" : "Bridget K", "non-dropping-particle" : "", "parse-names" : false, "suffix" : "" }, { "dropping-particle" : "", "family" : "Bramhall", "given" : "Simon R", "non-dropping-particle" : "", "parse-names" : false, "suffix" : "" }, { "dropping-particle" : "", "family" : "Mayer", "given" : "David", "non-dropping-particle" : "", "parse-names" : false, "suffix" : "" }, { "dropping-particle" : "", "family" : "Buckels", "given" : "John A C", "non-dropping-particle" : "", "parse-names" : false, "suffix" : "" }, { "dropping-particle" : "", "family" : "McMaster", "given" : "Paul", "non-dropping-particle" : "", "parse-names" : false, "suffix" : "" }, { "dropping-particle" : "", "family" : "Mirza", "given" : "Darius F", "non-dropping-particle" : "", "parse-names" : false, "suffix" : "" } ], "container-title" : "Transplantation", "id" : "ITEM-1", "issue" : "3", "issued" : { "date-parts" : [ [ "2004", "2", "15" ] ] }, "page" : "411-6", "title" : "A simple scoring system to evaluate the effects of cold ischemia on marginal liver donors.", "type" : "article-journal", "volume" : "77" }, "uris" : [ "http://www.mendeley.com/documents/?uuid=6b9680cc-2a13-4898-b95f-db9725d1e2ac" ] } ], "mendeley" : { "formattedCitation" : "&lt;sup&gt;[163]&lt;/sup&gt;", "plainTextFormattedCitation" : "[163]", "previouslyFormattedCitation" : "&lt;sup&gt;[163]&lt;/sup&gt;" }, "properties" : { "noteIndex" : 0 }, "schema" : "https://github.com/citation-style-language/schema/raw/master/csl-citation.json" }</w:instrText>
            </w:r>
            <w:r>
              <w:rPr>
                <w:rFonts w:ascii="Book Antiqua" w:hAnsi="Book Antiqua"/>
                <w:sz w:val="20"/>
                <w:szCs w:val="20"/>
                <w:lang w:val="en-GB"/>
              </w:rPr>
              <w:fldChar w:fldCharType="separate"/>
            </w:r>
            <w:r w:rsidRPr="006A02CB">
              <w:rPr>
                <w:rFonts w:ascii="Book Antiqua" w:hAnsi="Book Antiqua"/>
                <w:noProof/>
                <w:sz w:val="20"/>
                <w:szCs w:val="20"/>
                <w:vertAlign w:val="superscript"/>
                <w:lang w:val="en-GB"/>
              </w:rPr>
              <w:t>[163]</w:t>
            </w:r>
            <w:r>
              <w:rPr>
                <w:rFonts w:ascii="Book Antiqua" w:hAnsi="Book Antiqua"/>
                <w:sz w:val="20"/>
                <w:szCs w:val="20"/>
                <w:lang w:val="en-GB"/>
              </w:rPr>
              <w:fldChar w:fldCharType="end"/>
            </w:r>
          </w:p>
          <w:p w:rsidR="00F72A3A" w:rsidRDefault="00F72A3A" w:rsidP="001C495F">
            <w:pPr>
              <w:pStyle w:val="Contenutotabella"/>
              <w:spacing w:after="0" w:line="240" w:lineRule="auto"/>
              <w:rPr>
                <w:rFonts w:ascii="Book Antiqua" w:hAnsi="Book Antiqua"/>
                <w:sz w:val="20"/>
                <w:szCs w:val="20"/>
                <w:lang w:val="en-GB"/>
              </w:rPr>
            </w:pPr>
            <w:r>
              <w:rPr>
                <w:rFonts w:ascii="Book Antiqua" w:hAnsi="Book Antiqua"/>
                <w:sz w:val="20"/>
                <w:szCs w:val="20"/>
                <w:lang w:val="en-GB"/>
              </w:rPr>
              <w:t>2004</w:t>
            </w:r>
          </w:p>
        </w:tc>
        <w:tc>
          <w:tcPr>
            <w:tcW w:w="6208" w:type="dxa"/>
            <w:tcBorders>
              <w:top w:val="single" w:sz="2" w:space="0" w:color="000001"/>
              <w:left w:val="single" w:sz="2" w:space="0" w:color="000001"/>
              <w:bottom w:val="single" w:sz="2" w:space="0" w:color="000001"/>
            </w:tcBorders>
            <w:shd w:val="clear" w:color="auto" w:fill="auto"/>
            <w:tcMar>
              <w:left w:w="51" w:type="dxa"/>
            </w:tcMar>
            <w:vAlign w:val="center"/>
          </w:tcPr>
          <w:p w:rsidR="00F72A3A" w:rsidRPr="00B122DF" w:rsidRDefault="00F72A3A" w:rsidP="001C495F">
            <w:pPr>
              <w:pStyle w:val="Contenutotabella"/>
              <w:spacing w:after="0" w:line="240" w:lineRule="auto"/>
              <w:rPr>
                <w:lang w:val="en-US"/>
              </w:rPr>
            </w:pPr>
            <w:r>
              <w:rPr>
                <w:rFonts w:ascii="Book Antiqua" w:hAnsi="Book Antiqua"/>
                <w:sz w:val="20"/>
                <w:szCs w:val="20"/>
                <w:lang w:val="en-GB"/>
              </w:rPr>
              <w:t>On POD7:</w:t>
            </w:r>
          </w:p>
          <w:p w:rsidR="00F72A3A" w:rsidRPr="00B122DF" w:rsidRDefault="00F72A3A" w:rsidP="001C495F">
            <w:pPr>
              <w:pStyle w:val="Contenutotabella"/>
              <w:numPr>
                <w:ilvl w:val="0"/>
                <w:numId w:val="3"/>
              </w:numPr>
              <w:spacing w:after="0" w:line="240" w:lineRule="auto"/>
              <w:rPr>
                <w:lang w:val="en-US"/>
              </w:rPr>
            </w:pPr>
            <w:r>
              <w:rPr>
                <w:rFonts w:ascii="Book Antiqua" w:hAnsi="Book Antiqua"/>
                <w:sz w:val="20"/>
                <w:szCs w:val="20"/>
                <w:lang w:val="en-GB"/>
              </w:rPr>
              <w:t>AST &gt; 1500 IU/L</w:t>
            </w:r>
          </w:p>
          <w:p w:rsidR="00F72A3A" w:rsidRPr="00B122DF" w:rsidRDefault="00F72A3A" w:rsidP="001C495F">
            <w:pPr>
              <w:pStyle w:val="Contenutotabella"/>
              <w:spacing w:after="0" w:line="240" w:lineRule="auto"/>
              <w:rPr>
                <w:lang w:val="en-US"/>
              </w:rPr>
            </w:pPr>
            <w:r>
              <w:rPr>
                <w:rFonts w:ascii="Book Antiqua" w:hAnsi="Book Antiqua"/>
                <w:sz w:val="20"/>
                <w:szCs w:val="20"/>
                <w:lang w:val="en-GB"/>
              </w:rPr>
              <w:t>and</w:t>
            </w:r>
          </w:p>
          <w:p w:rsidR="00F72A3A" w:rsidRPr="00B122DF" w:rsidRDefault="00F72A3A" w:rsidP="001C495F">
            <w:pPr>
              <w:pStyle w:val="Contenutotabella"/>
              <w:numPr>
                <w:ilvl w:val="0"/>
                <w:numId w:val="3"/>
              </w:numPr>
              <w:spacing w:after="0" w:line="240" w:lineRule="auto"/>
              <w:rPr>
                <w:lang w:val="en-US"/>
              </w:rPr>
            </w:pPr>
            <w:r>
              <w:rPr>
                <w:rFonts w:ascii="Book Antiqua" w:hAnsi="Book Antiqua"/>
                <w:sz w:val="20"/>
                <w:szCs w:val="20"/>
                <w:lang w:val="en-GB"/>
              </w:rPr>
              <w:t>PT &gt; 20 s</w:t>
            </w:r>
          </w:p>
        </w:tc>
        <w:tc>
          <w:tcPr>
            <w:tcW w:w="6269"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72A3A" w:rsidRPr="007A5042" w:rsidRDefault="00F72A3A" w:rsidP="001C495F">
            <w:pPr>
              <w:pStyle w:val="Contenutotabella"/>
              <w:numPr>
                <w:ilvl w:val="0"/>
                <w:numId w:val="3"/>
              </w:numPr>
              <w:spacing w:after="0" w:line="240" w:lineRule="auto"/>
              <w:rPr>
                <w:lang w:val="en-US"/>
              </w:rPr>
            </w:pPr>
            <w:r>
              <w:rPr>
                <w:rFonts w:ascii="Book Antiqua" w:hAnsi="Book Antiqua"/>
                <w:sz w:val="20"/>
                <w:szCs w:val="20"/>
                <w:lang w:val="en-GB"/>
              </w:rPr>
              <w:t xml:space="preserve">Not-life sustaining graft leading to </w:t>
            </w:r>
            <w:proofErr w:type="spellStart"/>
            <w:r>
              <w:rPr>
                <w:rFonts w:ascii="Book Antiqua" w:hAnsi="Book Antiqua"/>
                <w:sz w:val="20"/>
                <w:szCs w:val="20"/>
                <w:lang w:val="en-GB"/>
              </w:rPr>
              <w:t>retransplantationor</w:t>
            </w:r>
            <w:proofErr w:type="spellEnd"/>
            <w:r>
              <w:rPr>
                <w:rFonts w:ascii="Book Antiqua" w:hAnsi="Book Antiqua"/>
                <w:sz w:val="20"/>
                <w:szCs w:val="20"/>
                <w:lang w:val="en-GB"/>
              </w:rPr>
              <w:t xml:space="preserve"> death within POD7</w:t>
            </w:r>
          </w:p>
        </w:tc>
      </w:tr>
      <w:tr w:rsidR="00F72A3A" w:rsidRPr="00981AC6" w:rsidTr="001C495F">
        <w:tc>
          <w:tcPr>
            <w:tcW w:w="1923" w:type="dxa"/>
            <w:tcBorders>
              <w:top w:val="single" w:sz="2" w:space="0" w:color="000001"/>
              <w:left w:val="single" w:sz="2" w:space="0" w:color="000001"/>
              <w:bottom w:val="single" w:sz="2" w:space="0" w:color="000001"/>
            </w:tcBorders>
            <w:shd w:val="clear" w:color="auto" w:fill="auto"/>
            <w:tcMar>
              <w:left w:w="51" w:type="dxa"/>
            </w:tcMar>
            <w:vAlign w:val="center"/>
          </w:tcPr>
          <w:p w:rsidR="00F72A3A" w:rsidRDefault="00F72A3A" w:rsidP="001C495F">
            <w:pPr>
              <w:pStyle w:val="Contenutotabella"/>
              <w:spacing w:after="0" w:line="240" w:lineRule="auto"/>
              <w:rPr>
                <w:rFonts w:ascii="Lucida Grande" w:hAnsi="Lucida Grande" w:cs="Lucida Grande"/>
                <w:sz w:val="20"/>
                <w:szCs w:val="20"/>
                <w:vertAlign w:val="superscript"/>
                <w:lang w:val="en-GB"/>
              </w:rPr>
            </w:pPr>
            <w:r>
              <w:rPr>
                <w:rFonts w:ascii="Book Antiqua" w:hAnsi="Book Antiqua"/>
                <w:sz w:val="20"/>
                <w:szCs w:val="20"/>
                <w:lang w:val="en-GB"/>
              </w:rPr>
              <w:t>Ben Ari et al.</w:t>
            </w:r>
            <w:r>
              <w:rPr>
                <w:rFonts w:ascii="Book Antiqua" w:hAnsi="Book Antiqua"/>
                <w:sz w:val="20"/>
                <w:szCs w:val="20"/>
                <w:lang w:val="en-GB"/>
              </w:rPr>
              <w:fldChar w:fldCharType="begin" w:fldLock="1"/>
            </w:r>
            <w:r>
              <w:rPr>
                <w:rFonts w:ascii="Book Antiqua" w:hAnsi="Book Antiqua"/>
                <w:sz w:val="20"/>
                <w:szCs w:val="20"/>
                <w:lang w:val="en-GB"/>
              </w:rPr>
              <w:instrText>ADDIN CSL_CITATION { "citationItems" : [ { "id" : "ITEM-1", "itemData" : { "DOI" : "10.1046/j.1399-0012.2003.00135.x", "ISSN" : "0902-0063", "PMID" : "15016125", "abstract" : "BACKGROUND: Early cholestasis is not uncommon after liver transplantation and usually signifies graft dysfunction. The aim of this study was to determine if serum synthetic and cholestatic parameters measured at various time points after transplantation can predict early patient outcome, and graft function. METHODS: The charts of 92 patients who underwent 95 liver transplantations at Rabin Medical Center between 1991 and 2000 were reviewed. Findings on liver function tests and levels of serum bilirubin, alkaline phosphatase (ALP), and gamma glutamyl transpeptidase (GGT) on days 2, 10, 30, and 90 after transplantation were measured in order to predict early (6 months) patient outcome (mortality and sepsis) and initial poor functioning graft. Pearson correlation, chi(2) test, and Student's t-test were performed for univariate analysis, and logistic regression for multivariate analysis. RESULTS: Univariate analysis. Serum bilirubin &gt;/=10 mg/dL and international normalized ratio (INR) &gt;1.6 on days 10, 30, and 90, and high serum ALP and low albumin levels on days 30 and 90 were risk factors for 6-month mortality; serum bilirubin &gt;/=10 mg/dL on days 10, 30, and 90, high serum ALP, high GGT, and low serum albumin, on days 30 and 90, and INR &gt;/=1.6 on day 10 were risk factors for sepsis; high serum alanine aminotransferase, INR &gt;1.6, and bilirubin &gt;/=10 mg/dL on days 2 and 10 were risk factors for poor graft function. The 6-month mortality rate was significantly higher in patients with serum bilirubin &gt;/=10 mg/dL on day 10 than in patients with values of &lt;10 mg/dL (29.4% vs. 4.0%, p = 0.004). Patients who had sepsis had high mean serum ALP levels on day 30 than patients who did not (364.5 +/- 229.9 U/L vs. 70.8 +/- 125.6 U/L, p = 0.005). Multivariate analysis. Significant predictors of 6-month mortality were serum bilirubin &gt;/=10 mg/dL [odds ratio (OR) 9.05, 95% confidence intervals (CI) 1.6-49.6] and INR &gt;1.6 (OR 9.11, CI 1.5-54.8) on day 10; significant predictors were high serum ALP level on day 30 (OR 1.005, 1.001-1.01) and high GGT level on day 90 (OR 1.005, CI 1.001-1.01). None of the variables were able to predict initial poor graft functioning. CONCLUSIONS: Several serum cholestasis markers may serve as predictors of early outcome of liver transplantation. The strongest correlation was found between serum bilirubin &gt;/=10 mg/dL on day 10 and early death, sepsis, and poor graft function. Early intervention in patients found to be at high risk may ameliora\u2026", "author" : [ { "dropping-particle" : "", "family" : "Ben-Ari", "given" : "Ziv", "non-dropping-particle" : "", "parse-names" : false, "suffix" : "" }, { "dropping-particle" : "", "family" : "Weiss-Schmilovitz", "given" : "Hemda", "non-dropping-particle" : "", "parse-names" : false, "suffix" : "" }, { "dropping-particle" : "", "family" : "Sulkes", "given" : "Jaqueline", "non-dropping-particle" : "", "parse-names" : false, "suffix" : "" }, { "dropping-particle" : "", "family" : "Brown", "given" : "Marius", "non-dropping-particle" : "", "parse-names" : false, "suffix" : "" }, { "dropping-particle" : "", "family" : "Bar-Nathan", "given" : "Nathan", "non-dropping-particle" : "", "parse-names" : false, "suffix" : "" }, { "dropping-particle" : "", "family" : "Shaharabani", "given" : "Ezra", "non-dropping-particle" : "", "parse-names" : false, "suffix" : "" }, { "dropping-particle" : "", "family" : "Yussim", "given" : "Alexander", "non-dropping-particle" : "", "parse-names" : false, "suffix" : "" }, { "dropping-particle" : "", "family" : "Shapira", "given" : "Zaki", "non-dropping-particle" : "", "parse-names" : false, "suffix" : "" }, { "dropping-particle" : "", "family" : "Tur-Kaspa", "given" : "Ran", "non-dropping-particle" : "", "parse-names" : false, "suffix" : "" }, { "dropping-particle" : "", "family" : "Mor", "given" : "Eytan", "non-dropping-particle" : "", "parse-names" : false, "suffix" : "" } ], "container-title" : "Clinical transplantation", "id" : "ITEM-1", "issue" : "2", "issued" : { "date-parts" : [ [ "2004", "4" ] ] }, "page" : "130-6", "title" : "Serum cholestasis markers as predictors of early outcome after liver transplantation.", "type" : "article-journal", "volume" : "18" }, "uris" : [ "http://www.mendeley.com/documents/?uuid=280a5b29-1084-425c-ad30-f87be8443fc8" ] } ], "mendeley" : { "formattedCitation" : "&lt;sup&gt;[164]&lt;/sup&gt;", "plainTextFormattedCitation" : "[164]", "previouslyFormattedCitation" : "&lt;sup&gt;[164]&lt;/sup&gt;" }, "properties" : { "noteIndex" : 0 }, "schema" : "https://github.com/citation-style-language/schema/raw/master/csl-citation.json" }</w:instrText>
            </w:r>
            <w:r>
              <w:rPr>
                <w:rFonts w:ascii="Book Antiqua" w:hAnsi="Book Antiqua"/>
                <w:sz w:val="20"/>
                <w:szCs w:val="20"/>
                <w:lang w:val="en-GB"/>
              </w:rPr>
              <w:fldChar w:fldCharType="separate"/>
            </w:r>
            <w:r w:rsidRPr="006A02CB">
              <w:rPr>
                <w:rFonts w:ascii="Book Antiqua" w:hAnsi="Book Antiqua"/>
                <w:noProof/>
                <w:sz w:val="20"/>
                <w:szCs w:val="20"/>
                <w:vertAlign w:val="superscript"/>
                <w:lang w:val="en-GB"/>
              </w:rPr>
              <w:t>[164]</w:t>
            </w:r>
            <w:r>
              <w:rPr>
                <w:rFonts w:ascii="Book Antiqua" w:hAnsi="Book Antiqua"/>
                <w:sz w:val="20"/>
                <w:szCs w:val="20"/>
                <w:lang w:val="en-GB"/>
              </w:rPr>
              <w:fldChar w:fldCharType="end"/>
            </w:r>
          </w:p>
          <w:p w:rsidR="00F72A3A" w:rsidRDefault="00F72A3A" w:rsidP="001C495F">
            <w:pPr>
              <w:pStyle w:val="Contenutotabella"/>
              <w:spacing w:after="0" w:line="240" w:lineRule="auto"/>
              <w:rPr>
                <w:rFonts w:ascii="Book Antiqua" w:hAnsi="Book Antiqua"/>
                <w:sz w:val="20"/>
                <w:szCs w:val="20"/>
                <w:lang w:val="en-GB"/>
              </w:rPr>
            </w:pPr>
            <w:r>
              <w:rPr>
                <w:rFonts w:ascii="Book Antiqua" w:hAnsi="Book Antiqua"/>
                <w:sz w:val="20"/>
                <w:szCs w:val="20"/>
                <w:lang w:val="en-GB"/>
              </w:rPr>
              <w:t>2004</w:t>
            </w:r>
          </w:p>
        </w:tc>
        <w:tc>
          <w:tcPr>
            <w:tcW w:w="6208" w:type="dxa"/>
            <w:tcBorders>
              <w:top w:val="single" w:sz="2" w:space="0" w:color="000001"/>
              <w:left w:val="single" w:sz="2" w:space="0" w:color="000001"/>
              <w:bottom w:val="single" w:sz="2" w:space="0" w:color="000001"/>
            </w:tcBorders>
            <w:shd w:val="clear" w:color="auto" w:fill="auto"/>
            <w:tcMar>
              <w:left w:w="51" w:type="dxa"/>
            </w:tcMar>
            <w:vAlign w:val="center"/>
          </w:tcPr>
          <w:p w:rsidR="00F72A3A" w:rsidRPr="007A5042" w:rsidRDefault="00F72A3A" w:rsidP="001C495F">
            <w:pPr>
              <w:pStyle w:val="Contenutotabella"/>
              <w:numPr>
                <w:ilvl w:val="0"/>
                <w:numId w:val="3"/>
              </w:numPr>
              <w:spacing w:after="0" w:line="240" w:lineRule="auto"/>
              <w:rPr>
                <w:lang w:val="en-US"/>
              </w:rPr>
            </w:pPr>
            <w:r>
              <w:rPr>
                <w:rFonts w:ascii="Book Antiqua" w:hAnsi="Book Antiqua"/>
                <w:sz w:val="20"/>
                <w:szCs w:val="20"/>
                <w:lang w:val="en-GB"/>
              </w:rPr>
              <w:t>AST or ALT &gt; 2000 IU/L on POD2</w:t>
            </w:r>
          </w:p>
          <w:p w:rsidR="00F72A3A" w:rsidRPr="00507FA4" w:rsidRDefault="00F72A3A" w:rsidP="001C495F">
            <w:pPr>
              <w:pStyle w:val="Contenutotabella"/>
              <w:numPr>
                <w:ilvl w:val="0"/>
                <w:numId w:val="3"/>
              </w:numPr>
              <w:spacing w:after="0" w:line="240" w:lineRule="auto"/>
              <w:rPr>
                <w:lang w:val="en-US"/>
              </w:rPr>
            </w:pPr>
            <w:r>
              <w:rPr>
                <w:rFonts w:ascii="Book Antiqua" w:hAnsi="Book Antiqua"/>
                <w:sz w:val="20"/>
                <w:szCs w:val="20"/>
                <w:lang w:val="en-GB"/>
              </w:rPr>
              <w:t>INR &gt; 1.6 on POD2-10</w:t>
            </w:r>
          </w:p>
          <w:p w:rsidR="00F72A3A" w:rsidRPr="007A5042" w:rsidRDefault="00F72A3A" w:rsidP="001C495F">
            <w:pPr>
              <w:pStyle w:val="Contenutotabella"/>
              <w:numPr>
                <w:ilvl w:val="0"/>
                <w:numId w:val="3"/>
              </w:numPr>
              <w:spacing w:after="0" w:line="240" w:lineRule="auto"/>
              <w:rPr>
                <w:lang w:val="en-US"/>
              </w:rPr>
            </w:pPr>
            <w:r>
              <w:rPr>
                <w:rFonts w:ascii="Book Antiqua" w:hAnsi="Book Antiqua"/>
                <w:sz w:val="20"/>
                <w:szCs w:val="20"/>
                <w:lang w:val="en-GB"/>
              </w:rPr>
              <w:t>Bilirubin &gt; 10 mg/</w:t>
            </w:r>
            <w:proofErr w:type="spellStart"/>
            <w:r>
              <w:rPr>
                <w:rFonts w:ascii="Book Antiqua" w:hAnsi="Book Antiqua"/>
                <w:sz w:val="20"/>
                <w:szCs w:val="20"/>
                <w:lang w:val="en-GB"/>
              </w:rPr>
              <w:t>dL</w:t>
            </w:r>
            <w:proofErr w:type="spellEnd"/>
            <w:r>
              <w:rPr>
                <w:rFonts w:ascii="Book Antiqua" w:hAnsi="Book Antiqua"/>
                <w:sz w:val="20"/>
                <w:szCs w:val="20"/>
                <w:lang w:val="en-GB"/>
              </w:rPr>
              <w:t xml:space="preserve"> on POD2-10</w:t>
            </w:r>
          </w:p>
        </w:tc>
        <w:tc>
          <w:tcPr>
            <w:tcW w:w="6269"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72A3A" w:rsidRPr="007A5042" w:rsidRDefault="00F72A3A" w:rsidP="001C495F">
            <w:pPr>
              <w:pStyle w:val="Contenutotabella"/>
              <w:numPr>
                <w:ilvl w:val="0"/>
                <w:numId w:val="3"/>
              </w:numPr>
              <w:spacing w:after="0" w:line="240" w:lineRule="auto"/>
              <w:rPr>
                <w:lang w:val="en-US"/>
              </w:rPr>
            </w:pPr>
            <w:r>
              <w:rPr>
                <w:rFonts w:ascii="Book Antiqua" w:hAnsi="Book Antiqua"/>
                <w:sz w:val="20"/>
                <w:szCs w:val="20"/>
                <w:lang w:val="en-GB"/>
              </w:rPr>
              <w:t xml:space="preserve">Not-life sustaining graft leading to </w:t>
            </w:r>
            <w:proofErr w:type="spellStart"/>
            <w:r>
              <w:rPr>
                <w:rFonts w:ascii="Book Antiqua" w:hAnsi="Book Antiqua"/>
                <w:sz w:val="20"/>
                <w:szCs w:val="20"/>
                <w:lang w:val="en-GB"/>
              </w:rPr>
              <w:t>retransplantationor</w:t>
            </w:r>
            <w:proofErr w:type="spellEnd"/>
            <w:r>
              <w:rPr>
                <w:rFonts w:ascii="Book Antiqua" w:hAnsi="Book Antiqua"/>
                <w:sz w:val="20"/>
                <w:szCs w:val="20"/>
                <w:lang w:val="en-GB"/>
              </w:rPr>
              <w:t xml:space="preserve"> death within POD10</w:t>
            </w:r>
          </w:p>
        </w:tc>
      </w:tr>
      <w:tr w:rsidR="00F72A3A" w:rsidRPr="00981AC6" w:rsidTr="001C495F">
        <w:tc>
          <w:tcPr>
            <w:tcW w:w="1923" w:type="dxa"/>
            <w:tcBorders>
              <w:top w:val="single" w:sz="2" w:space="0" w:color="000001"/>
              <w:left w:val="single" w:sz="2" w:space="0" w:color="000001"/>
              <w:bottom w:val="single" w:sz="2" w:space="0" w:color="000001"/>
            </w:tcBorders>
            <w:shd w:val="clear" w:color="auto" w:fill="auto"/>
            <w:tcMar>
              <w:left w:w="51" w:type="dxa"/>
            </w:tcMar>
            <w:vAlign w:val="center"/>
          </w:tcPr>
          <w:p w:rsidR="00F72A3A" w:rsidRDefault="00F72A3A" w:rsidP="001C495F">
            <w:pPr>
              <w:pStyle w:val="Contenutotabella"/>
              <w:spacing w:after="0" w:line="240" w:lineRule="auto"/>
              <w:rPr>
                <w:rFonts w:ascii="Lucida Grande" w:hAnsi="Lucida Grande" w:cs="Lucida Grande"/>
                <w:sz w:val="20"/>
                <w:szCs w:val="20"/>
                <w:vertAlign w:val="superscript"/>
                <w:lang w:val="en-GB"/>
              </w:rPr>
            </w:pPr>
            <w:proofErr w:type="spellStart"/>
            <w:r>
              <w:rPr>
                <w:rFonts w:ascii="Book Antiqua" w:hAnsi="Book Antiqua"/>
                <w:sz w:val="20"/>
                <w:szCs w:val="20"/>
                <w:lang w:val="en-GB"/>
              </w:rPr>
              <w:t>Kremers</w:t>
            </w:r>
            <w:proofErr w:type="spellEnd"/>
            <w:r>
              <w:rPr>
                <w:rFonts w:ascii="Book Antiqua" w:hAnsi="Book Antiqua"/>
                <w:sz w:val="20"/>
                <w:szCs w:val="20"/>
                <w:lang w:val="en-GB"/>
              </w:rPr>
              <w:t xml:space="preserve"> et al.</w:t>
            </w:r>
            <w:r>
              <w:rPr>
                <w:rFonts w:ascii="Book Antiqua" w:hAnsi="Book Antiqua"/>
                <w:sz w:val="20"/>
                <w:szCs w:val="20"/>
                <w:lang w:val="en-GB"/>
              </w:rPr>
              <w:fldChar w:fldCharType="begin" w:fldLock="1"/>
            </w:r>
            <w:r>
              <w:rPr>
                <w:rFonts w:ascii="Book Antiqua" w:hAnsi="Book Antiqua"/>
                <w:sz w:val="20"/>
                <w:szCs w:val="20"/>
                <w:lang w:val="en-GB"/>
              </w:rPr>
              <w:instrText>ADDIN CSL_CITATION { "citationItems" : [ { "id" : "ITEM-1", "itemData" : { "DOI" : "10.1002/hep.20083", "ISSN" : "0270-9139", "PMID" : "14999695", "abstract" : "The Model for End-Stage Liver Disease (MELD) score is predictive of survival and is used to prioritize patients with chronic liver disease patients for orthotopic liver transplantation (OLT). The aims of this study are (1) to assess the ability of MELD score at listing to predict pretransplant and posttransplant survival for nonchronic liver disease patients listed with the Organ Procurement and Transplantation Network/ United Network for Organ Sharing (OPTN/UNOS) as Status 1; and (2) to compare survival associated with 4 diagnostic groups within the Status 1 designation. The study population consisted of adult patients listed for OLT at Status 1 in the UNOS national database between November 1, 1999 and March 14, 2002 (N = 720). Events within 30 days of listing were analyzed using Kaplan-Meier and Cox regression methodology. Patients meeting criteria for fulminant hepatic failure without acetaminophen toxicity (FHF-NA, n = 312) had the poorest survival probability while awaiting OLT; this was negatively correlated with MELD score (P =.0001). These patients experienced the greatest survival benefit associated with OLT, with an estimated improvement of survival from about 58% to 91% (P &lt;.0001). Patients listed for primary nonfunction within 7 days of OLT (n = 268) did not show mortality to be related to MELD score (P =.41) and did not show a significant association between survival and OLT (P =.68). In conclusion, liver allocation within the Status 1 designation may need to be further stratified by diagnosis, and MELD score may be useful for prioritizing FHF-NA candidates.", "author" : [ { "dropping-particle" : "", "family" : "Kremers", "given" : "Walter K", "non-dropping-particle" : "", "parse-names" : false, "suffix" : "" }, { "dropping-particle" : "", "family" : "IJperen", "given" : "Marrije", "non-dropping-particle" : "van", "parse-names" : false, "suffix" : "" }, { "dropping-particle" : "", "family" : "Kim", "given" : "W Ray", "non-dropping-particle" : "", "parse-names" : false, "suffix" : "" }, { "dropping-particle" : "", "family" : "Freeman", "given" : "Richard B", "non-dropping-particle" : "", "parse-names" : false, "suffix" : "" }, { "dropping-particle" : "", "family" : "Harper", "given" : "Ann M", "non-dropping-particle" : "", "parse-names" : false, "suffix" : "" }, { "dropping-particle" : "", "family" : "Kamath", "given" : "Patrick S", "non-dropping-particle" : "", "parse-names" : false, "suffix" : "" }, { "dropping-particle" : "", "family" : "Wiesner", "given" : "Russell H", "non-dropping-particle" : "", "parse-names" : false, "suffix" : "" } ], "container-title" : "Hepatology (Baltimore, Md.)", "id" : "ITEM-1", "issue" : "3", "issued" : { "date-parts" : [ [ "2004", "3" ] ] }, "page" : "764-9", "title" : "MELD score as a predictor of pretransplant and posttransplant survival in OPTN/UNOS status 1 patients.", "type" : "article-journal", "volume" : "39" }, "uris" : [ "http://www.mendeley.com/documents/?uuid=e75fa084-1f07-4d11-a726-03c801e63fbd" ] } ], "mendeley" : { "formattedCitation" : "&lt;sup&gt;[165]&lt;/sup&gt;", "plainTextFormattedCitation" : "[165]", "previouslyFormattedCitation" : "&lt;sup&gt;[165]&lt;/sup&gt;" }, "properties" : { "noteIndex" : 0 }, "schema" : "https://github.com/citation-style-language/schema/raw/master/csl-citation.json" }</w:instrText>
            </w:r>
            <w:r>
              <w:rPr>
                <w:rFonts w:ascii="Book Antiqua" w:hAnsi="Book Antiqua"/>
                <w:sz w:val="20"/>
                <w:szCs w:val="20"/>
                <w:lang w:val="en-GB"/>
              </w:rPr>
              <w:fldChar w:fldCharType="separate"/>
            </w:r>
            <w:r w:rsidRPr="006A02CB">
              <w:rPr>
                <w:rFonts w:ascii="Book Antiqua" w:hAnsi="Book Antiqua"/>
                <w:noProof/>
                <w:sz w:val="20"/>
                <w:szCs w:val="20"/>
                <w:vertAlign w:val="superscript"/>
                <w:lang w:val="en-GB"/>
              </w:rPr>
              <w:t>[165]</w:t>
            </w:r>
            <w:r>
              <w:rPr>
                <w:rFonts w:ascii="Book Antiqua" w:hAnsi="Book Antiqua"/>
                <w:sz w:val="20"/>
                <w:szCs w:val="20"/>
                <w:lang w:val="en-GB"/>
              </w:rPr>
              <w:fldChar w:fldCharType="end"/>
            </w:r>
          </w:p>
          <w:p w:rsidR="00F72A3A" w:rsidRDefault="00F72A3A" w:rsidP="001C495F">
            <w:pPr>
              <w:pStyle w:val="Contenutotabella"/>
              <w:spacing w:after="0" w:line="240" w:lineRule="auto"/>
              <w:rPr>
                <w:rFonts w:ascii="Book Antiqua" w:hAnsi="Book Antiqua"/>
                <w:sz w:val="20"/>
                <w:szCs w:val="20"/>
                <w:lang w:val="en-GB"/>
              </w:rPr>
            </w:pPr>
            <w:r>
              <w:rPr>
                <w:rFonts w:ascii="Book Antiqua" w:hAnsi="Book Antiqua"/>
                <w:sz w:val="20"/>
                <w:szCs w:val="20"/>
                <w:lang w:val="en-GB"/>
              </w:rPr>
              <w:t>2004</w:t>
            </w:r>
          </w:p>
        </w:tc>
        <w:tc>
          <w:tcPr>
            <w:tcW w:w="6208" w:type="dxa"/>
            <w:tcBorders>
              <w:top w:val="single" w:sz="2" w:space="0" w:color="000001"/>
              <w:left w:val="single" w:sz="2" w:space="0" w:color="000001"/>
              <w:bottom w:val="single" w:sz="2" w:space="0" w:color="000001"/>
            </w:tcBorders>
            <w:shd w:val="clear" w:color="auto" w:fill="auto"/>
            <w:tcMar>
              <w:left w:w="51" w:type="dxa"/>
            </w:tcMar>
            <w:vAlign w:val="center"/>
          </w:tcPr>
          <w:p w:rsidR="00F72A3A" w:rsidRDefault="00F72A3A" w:rsidP="001C495F">
            <w:pPr>
              <w:pStyle w:val="Contenutotabella"/>
              <w:spacing w:after="0" w:line="240" w:lineRule="auto"/>
              <w:rPr>
                <w:rFonts w:ascii="Book Antiqua" w:hAnsi="Book Antiqua"/>
                <w:sz w:val="20"/>
                <w:szCs w:val="20"/>
                <w:lang w:val="en-GB"/>
              </w:rPr>
            </w:pPr>
          </w:p>
        </w:tc>
        <w:tc>
          <w:tcPr>
            <w:tcW w:w="6269"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72A3A" w:rsidRPr="00507FA4" w:rsidRDefault="00F72A3A" w:rsidP="001C495F">
            <w:pPr>
              <w:pStyle w:val="Contenutotabella"/>
              <w:numPr>
                <w:ilvl w:val="0"/>
                <w:numId w:val="3"/>
              </w:numPr>
              <w:spacing w:after="0" w:line="240" w:lineRule="auto"/>
              <w:rPr>
                <w:lang w:val="en-US"/>
              </w:rPr>
            </w:pPr>
            <w:r>
              <w:rPr>
                <w:rFonts w:ascii="Book Antiqua" w:hAnsi="Book Antiqua"/>
                <w:sz w:val="20"/>
                <w:szCs w:val="20"/>
                <w:lang w:val="en-GB"/>
              </w:rPr>
              <w:t>ALT &gt; 2500 IU/L</w:t>
            </w:r>
          </w:p>
          <w:p w:rsidR="00F72A3A" w:rsidRPr="00507FA4" w:rsidRDefault="00F72A3A" w:rsidP="001C495F">
            <w:pPr>
              <w:pStyle w:val="Contenutotabella"/>
              <w:numPr>
                <w:ilvl w:val="0"/>
                <w:numId w:val="3"/>
              </w:numPr>
              <w:spacing w:after="0" w:line="240" w:lineRule="auto"/>
              <w:rPr>
                <w:lang w:val="en-US"/>
              </w:rPr>
            </w:pPr>
            <w:r>
              <w:rPr>
                <w:rFonts w:ascii="Book Antiqua" w:hAnsi="Book Antiqua"/>
                <w:sz w:val="20"/>
                <w:szCs w:val="20"/>
                <w:lang w:val="en-GB"/>
              </w:rPr>
              <w:t>Glucose &lt; 60 mg/</w:t>
            </w:r>
            <w:proofErr w:type="spellStart"/>
            <w:r>
              <w:rPr>
                <w:rFonts w:ascii="Book Antiqua" w:hAnsi="Book Antiqua"/>
                <w:sz w:val="20"/>
                <w:szCs w:val="20"/>
                <w:lang w:val="en-GB"/>
              </w:rPr>
              <w:t>dL</w:t>
            </w:r>
            <w:proofErr w:type="spellEnd"/>
          </w:p>
          <w:p w:rsidR="00F72A3A" w:rsidRPr="00507FA4" w:rsidRDefault="00F72A3A" w:rsidP="001C495F">
            <w:pPr>
              <w:pStyle w:val="Contenutotabella"/>
              <w:numPr>
                <w:ilvl w:val="0"/>
                <w:numId w:val="3"/>
              </w:numPr>
              <w:spacing w:after="0" w:line="240" w:lineRule="auto"/>
              <w:rPr>
                <w:lang w:val="en-US"/>
              </w:rPr>
            </w:pPr>
            <w:r>
              <w:rPr>
                <w:rFonts w:ascii="Book Antiqua" w:hAnsi="Book Antiqua"/>
                <w:sz w:val="20"/>
                <w:szCs w:val="20"/>
                <w:lang w:val="en-GB"/>
              </w:rPr>
              <w:t>INR &gt; 2.5</w:t>
            </w:r>
          </w:p>
          <w:p w:rsidR="00F72A3A" w:rsidRPr="00507FA4" w:rsidRDefault="00F72A3A" w:rsidP="001C495F">
            <w:pPr>
              <w:pStyle w:val="Contenutotabella"/>
              <w:numPr>
                <w:ilvl w:val="0"/>
                <w:numId w:val="3"/>
              </w:numPr>
              <w:spacing w:after="0" w:line="240" w:lineRule="auto"/>
              <w:rPr>
                <w:lang w:val="en-US"/>
              </w:rPr>
            </w:pPr>
            <w:r>
              <w:rPr>
                <w:rFonts w:ascii="Book Antiqua" w:hAnsi="Book Antiqua"/>
                <w:sz w:val="20"/>
                <w:szCs w:val="20"/>
                <w:lang w:val="en-GB"/>
              </w:rPr>
              <w:t>bile flow &lt; 50 mL/d</w:t>
            </w:r>
          </w:p>
        </w:tc>
      </w:tr>
      <w:tr w:rsidR="00F72A3A" w:rsidRPr="00981AC6" w:rsidTr="001C495F">
        <w:tc>
          <w:tcPr>
            <w:tcW w:w="1923" w:type="dxa"/>
            <w:tcBorders>
              <w:top w:val="single" w:sz="2" w:space="0" w:color="000001"/>
              <w:left w:val="single" w:sz="2" w:space="0" w:color="000001"/>
              <w:bottom w:val="single" w:sz="2" w:space="0" w:color="000001"/>
            </w:tcBorders>
            <w:shd w:val="clear" w:color="auto" w:fill="auto"/>
            <w:tcMar>
              <w:left w:w="51" w:type="dxa"/>
            </w:tcMar>
            <w:vAlign w:val="center"/>
          </w:tcPr>
          <w:p w:rsidR="00F72A3A" w:rsidRDefault="00F72A3A" w:rsidP="001C495F">
            <w:pPr>
              <w:pStyle w:val="Contenutotabella"/>
              <w:spacing w:after="0" w:line="240" w:lineRule="auto"/>
              <w:rPr>
                <w:rFonts w:ascii="Lucida Grande" w:hAnsi="Lucida Grande" w:cs="Lucida Grande"/>
                <w:sz w:val="20"/>
                <w:szCs w:val="20"/>
                <w:vertAlign w:val="superscript"/>
                <w:lang w:val="en-GB"/>
              </w:rPr>
            </w:pPr>
            <w:proofErr w:type="spellStart"/>
            <w:r>
              <w:rPr>
                <w:rFonts w:ascii="Book Antiqua" w:hAnsi="Book Antiqua"/>
                <w:sz w:val="20"/>
                <w:szCs w:val="20"/>
                <w:lang w:val="en-GB"/>
              </w:rPr>
              <w:t>Pokorny</w:t>
            </w:r>
            <w:proofErr w:type="spellEnd"/>
            <w:r>
              <w:rPr>
                <w:rFonts w:ascii="Book Antiqua" w:hAnsi="Book Antiqua"/>
                <w:sz w:val="20"/>
                <w:szCs w:val="20"/>
                <w:lang w:val="en-GB"/>
              </w:rPr>
              <w:t xml:space="preserve"> et al.</w:t>
            </w:r>
            <w:r>
              <w:rPr>
                <w:rFonts w:ascii="Book Antiqua" w:hAnsi="Book Antiqua"/>
                <w:sz w:val="20"/>
                <w:szCs w:val="20"/>
                <w:lang w:val="en-GB"/>
              </w:rPr>
              <w:fldChar w:fldCharType="begin" w:fldLock="1"/>
            </w:r>
            <w:r>
              <w:rPr>
                <w:rFonts w:ascii="Book Antiqua" w:hAnsi="Book Antiqua"/>
                <w:sz w:val="20"/>
                <w:szCs w:val="20"/>
                <w:lang w:val="en-GB"/>
              </w:rPr>
              <w:instrText>ADDIN CSL_CITATION { "citationItems" : [ { "id" : "ITEM-1", "itemData" : { "DOI" : "10.1111/j.1399-0012.2005.00384.x", "ISSN" : "0902-0063", "PMID" : "16008601", "abstract" : "BACKGROUND: The aim of this cohort study was to assess the cumulative effect of marginal donor criteria on initial graft function and patient survival after liver transplantation. METHODS: We included 734 consecutive patients who underwent orthotopic liver transplantation at the Vienna General Hospital between January 1993 and December 2003. We employed the local registry of the Department of Transplant Surgery, where variables of all patients are routinely and prospectively recorded. Primary outcome was initial graft function, secondary outcome was patient survival. RESULTS: Cumulative number of marginal donor criteria was significantly and linearly associated with an increased rate of primary dysfunction (PDF; p = 0.005). In patients with more than three cumulative marginal donor criteria the rate of PDF was 36%. Patient survival was not influenced by the cumulative number of donor criteria (log-rank test, p = 0.81). Independent marginal donor criteria to predict PDF were cold ischemia time &gt;10 h [odds ratio (OR) 0.56; 95% CI 0.32-0.98] and donor peak serum sodium &gt;155 mEq/L (OR 0.44; 95% CI 0.26-0.77), as assessed in a multivariate regression model. CONCLUSIONS: The use of marginal liver donors with more than three marginal donor criteria shows deleterious effects on initial graft function. Noteworthy, patient survival was not associated with marginal donor criteria, which may be explained by early and successful retransplantation of liver recipients with primary non-function.", "author" : [ { "dropping-particle" : "", "family" : "Pokorny", "given" : "H", "non-dropping-particle" : "", "parse-names" : false, "suffix" : "" }, { "dropping-particle" : "", "family" : "Langer", "given" : "F", "non-dropping-particle" : "", "parse-names" : false, "suffix" : "" }, { "dropping-particle" : "", "family" : "Herkner", "given" : "H", "non-dropping-particle" : "", "parse-names" : false, "suffix" : "" }, { "dropping-particle" : "", "family" : "Schernberger", "given" : "R", "non-dropping-particle" : "", "parse-names" : false, "suffix" : "" }, { "dropping-particle" : "", "family" : "Pl\u00f6chl", "given" : "W", "non-dropping-particle" : "", "parse-names" : false, "suffix" : "" }, { "dropping-particle" : "", "family" : "Soliman", "given" : "T", "non-dropping-particle" : "", "parse-names" : false, "suffix" : "" }, { "dropping-particle" : "", "family" : "Steininger", "given" : "R", "non-dropping-particle" : "", "parse-names" : false, "suffix" : "" }, { "dropping-particle" : "", "family" : "Muehlbacher", "given" : "F", "non-dropping-particle" : "", "parse-names" : false, "suffix" : "" } ], "container-title" : "Clinical transplantation", "id" : "ITEM-1", "issue" : "4", "issued" : { "date-parts" : [ [ "2005", "8" ] ] }, "page" : "532-6", "title" : "Influence of cumulative number of marginal donor criteria on primary organ dysfunction in liver recipients.", "type" : "article-journal", "volume" : "19" }, "uris" : [ "http://www.mendeley.com/documents/?uuid=5fcbd54d-6daf-452b-b366-ce899f215a9d" ] } ], "mendeley" : { "formattedCitation" : "&lt;sup&gt;[166]&lt;/sup&gt;", "plainTextFormattedCitation" : "[166]", "previouslyFormattedCitation" : "&lt;sup&gt;[166]&lt;/sup&gt;" }, "properties" : { "noteIndex" : 0 }, "schema" : "https://github.com/citation-style-language/schema/raw/master/csl-citation.json" }</w:instrText>
            </w:r>
            <w:r>
              <w:rPr>
                <w:rFonts w:ascii="Book Antiqua" w:hAnsi="Book Antiqua"/>
                <w:sz w:val="20"/>
                <w:szCs w:val="20"/>
                <w:lang w:val="en-GB"/>
              </w:rPr>
              <w:fldChar w:fldCharType="separate"/>
            </w:r>
            <w:r w:rsidRPr="006A02CB">
              <w:rPr>
                <w:rFonts w:ascii="Book Antiqua" w:hAnsi="Book Antiqua"/>
                <w:noProof/>
                <w:sz w:val="20"/>
                <w:szCs w:val="20"/>
                <w:vertAlign w:val="superscript"/>
                <w:lang w:val="en-GB"/>
              </w:rPr>
              <w:t>[166]</w:t>
            </w:r>
            <w:r>
              <w:rPr>
                <w:rFonts w:ascii="Book Antiqua" w:hAnsi="Book Antiqua"/>
                <w:sz w:val="20"/>
                <w:szCs w:val="20"/>
                <w:lang w:val="en-GB"/>
              </w:rPr>
              <w:fldChar w:fldCharType="end"/>
            </w:r>
          </w:p>
          <w:p w:rsidR="00F72A3A" w:rsidRDefault="00F72A3A" w:rsidP="001C495F">
            <w:pPr>
              <w:pStyle w:val="Contenutotabella"/>
              <w:spacing w:after="0" w:line="240" w:lineRule="auto"/>
              <w:rPr>
                <w:rFonts w:ascii="Book Antiqua" w:hAnsi="Book Antiqua"/>
                <w:sz w:val="20"/>
                <w:szCs w:val="20"/>
                <w:lang w:val="en-GB"/>
              </w:rPr>
            </w:pPr>
            <w:r>
              <w:rPr>
                <w:rFonts w:ascii="Book Antiqua" w:hAnsi="Book Antiqua"/>
                <w:sz w:val="20"/>
                <w:szCs w:val="20"/>
                <w:lang w:val="en-GB"/>
              </w:rPr>
              <w:t>2005</w:t>
            </w:r>
          </w:p>
        </w:tc>
        <w:tc>
          <w:tcPr>
            <w:tcW w:w="6208" w:type="dxa"/>
            <w:tcBorders>
              <w:top w:val="single" w:sz="2" w:space="0" w:color="000001"/>
              <w:left w:val="single" w:sz="2" w:space="0" w:color="000001"/>
              <w:bottom w:val="single" w:sz="2" w:space="0" w:color="000001"/>
            </w:tcBorders>
            <w:shd w:val="clear" w:color="auto" w:fill="auto"/>
            <w:tcMar>
              <w:left w:w="51" w:type="dxa"/>
            </w:tcMar>
            <w:vAlign w:val="center"/>
          </w:tcPr>
          <w:p w:rsidR="00F72A3A" w:rsidRPr="00507FA4" w:rsidRDefault="00F72A3A" w:rsidP="001C495F">
            <w:pPr>
              <w:pStyle w:val="Contenutotabella"/>
              <w:spacing w:after="0" w:line="240" w:lineRule="auto"/>
              <w:rPr>
                <w:lang w:val="en-US"/>
              </w:rPr>
            </w:pPr>
            <w:r>
              <w:rPr>
                <w:rFonts w:ascii="Book Antiqua" w:hAnsi="Book Antiqua"/>
                <w:sz w:val="20"/>
                <w:szCs w:val="20"/>
                <w:lang w:val="en-GB"/>
              </w:rPr>
              <w:t>On POD5:</w:t>
            </w:r>
          </w:p>
          <w:p w:rsidR="00F72A3A" w:rsidRPr="00507FA4" w:rsidRDefault="00F72A3A" w:rsidP="001C495F">
            <w:pPr>
              <w:pStyle w:val="Contenutotabella"/>
              <w:numPr>
                <w:ilvl w:val="0"/>
                <w:numId w:val="3"/>
              </w:numPr>
              <w:spacing w:after="0" w:line="240" w:lineRule="auto"/>
              <w:rPr>
                <w:lang w:val="en-US"/>
              </w:rPr>
            </w:pPr>
            <w:r>
              <w:rPr>
                <w:rFonts w:ascii="Book Antiqua" w:hAnsi="Book Antiqua"/>
                <w:sz w:val="20"/>
                <w:szCs w:val="20"/>
                <w:lang w:val="en-GB"/>
              </w:rPr>
              <w:t>AST &gt; 2500 IU/L</w:t>
            </w:r>
          </w:p>
          <w:p w:rsidR="00F72A3A" w:rsidRPr="00507FA4" w:rsidRDefault="00F72A3A" w:rsidP="001C495F">
            <w:pPr>
              <w:pStyle w:val="Contenutotabella"/>
              <w:spacing w:after="0" w:line="240" w:lineRule="auto"/>
              <w:rPr>
                <w:lang w:val="en-US"/>
              </w:rPr>
            </w:pPr>
            <w:r>
              <w:rPr>
                <w:rFonts w:ascii="Book Antiqua" w:hAnsi="Book Antiqua"/>
                <w:sz w:val="20"/>
                <w:szCs w:val="20"/>
                <w:lang w:val="en-GB"/>
              </w:rPr>
              <w:t>or</w:t>
            </w:r>
          </w:p>
          <w:p w:rsidR="00F72A3A" w:rsidRPr="00507FA4" w:rsidRDefault="00F72A3A" w:rsidP="001C495F">
            <w:pPr>
              <w:pStyle w:val="Contenutotabella"/>
              <w:numPr>
                <w:ilvl w:val="0"/>
                <w:numId w:val="3"/>
              </w:numPr>
              <w:spacing w:after="0" w:line="240" w:lineRule="auto"/>
              <w:rPr>
                <w:lang w:val="en-US"/>
              </w:rPr>
            </w:pPr>
            <w:r>
              <w:rPr>
                <w:rFonts w:ascii="Book Antiqua" w:hAnsi="Book Antiqua"/>
                <w:sz w:val="20"/>
                <w:szCs w:val="20"/>
                <w:lang w:val="en-GB"/>
              </w:rPr>
              <w:t>clotting support &gt; 2 d</w:t>
            </w:r>
          </w:p>
        </w:tc>
        <w:tc>
          <w:tcPr>
            <w:tcW w:w="6269"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72A3A" w:rsidRPr="007A5042" w:rsidRDefault="00F72A3A" w:rsidP="001C495F">
            <w:pPr>
              <w:pStyle w:val="Contenutotabella"/>
              <w:numPr>
                <w:ilvl w:val="0"/>
                <w:numId w:val="3"/>
              </w:numPr>
              <w:spacing w:after="0" w:line="240" w:lineRule="auto"/>
              <w:rPr>
                <w:lang w:val="en-US"/>
              </w:rPr>
            </w:pPr>
            <w:r>
              <w:rPr>
                <w:rFonts w:ascii="Book Antiqua" w:hAnsi="Book Antiqua"/>
                <w:sz w:val="20"/>
                <w:szCs w:val="20"/>
                <w:lang w:val="en-GB"/>
              </w:rPr>
              <w:t xml:space="preserve">Not-life sustaining graft leading to </w:t>
            </w:r>
            <w:proofErr w:type="spellStart"/>
            <w:r>
              <w:rPr>
                <w:rFonts w:ascii="Book Antiqua" w:hAnsi="Book Antiqua"/>
                <w:sz w:val="20"/>
                <w:szCs w:val="20"/>
                <w:lang w:val="en-GB"/>
              </w:rPr>
              <w:t>retransplantationor</w:t>
            </w:r>
            <w:proofErr w:type="spellEnd"/>
            <w:r>
              <w:rPr>
                <w:rFonts w:ascii="Book Antiqua" w:hAnsi="Book Antiqua"/>
                <w:sz w:val="20"/>
                <w:szCs w:val="20"/>
                <w:lang w:val="en-GB"/>
              </w:rPr>
              <w:t xml:space="preserve"> death within POD7</w:t>
            </w:r>
          </w:p>
        </w:tc>
      </w:tr>
      <w:tr w:rsidR="00F72A3A" w:rsidRPr="00981AC6" w:rsidTr="001C495F">
        <w:tc>
          <w:tcPr>
            <w:tcW w:w="1923" w:type="dxa"/>
            <w:tcBorders>
              <w:top w:val="single" w:sz="2" w:space="0" w:color="000001"/>
              <w:left w:val="single" w:sz="2" w:space="0" w:color="000001"/>
              <w:bottom w:val="single" w:sz="2" w:space="0" w:color="000001"/>
            </w:tcBorders>
            <w:shd w:val="clear" w:color="auto" w:fill="auto"/>
            <w:tcMar>
              <w:left w:w="51" w:type="dxa"/>
            </w:tcMar>
            <w:vAlign w:val="center"/>
          </w:tcPr>
          <w:p w:rsidR="00F72A3A" w:rsidRDefault="00F72A3A" w:rsidP="001C495F">
            <w:pPr>
              <w:pStyle w:val="Contenutotabella"/>
              <w:spacing w:after="0" w:line="240" w:lineRule="auto"/>
              <w:rPr>
                <w:rFonts w:ascii="Lucida Grande" w:hAnsi="Lucida Grande" w:cs="Lucida Grande"/>
                <w:sz w:val="20"/>
                <w:szCs w:val="20"/>
                <w:vertAlign w:val="superscript"/>
                <w:lang w:val="en-GB"/>
              </w:rPr>
            </w:pPr>
            <w:proofErr w:type="spellStart"/>
            <w:r>
              <w:rPr>
                <w:rFonts w:ascii="Book Antiqua" w:hAnsi="Book Antiqua"/>
                <w:sz w:val="20"/>
                <w:szCs w:val="20"/>
                <w:lang w:val="en-GB"/>
              </w:rPr>
              <w:t>Monbaliu</w:t>
            </w:r>
            <w:proofErr w:type="spellEnd"/>
            <w:r>
              <w:rPr>
                <w:rFonts w:ascii="Book Antiqua" w:hAnsi="Book Antiqua"/>
                <w:sz w:val="20"/>
                <w:szCs w:val="20"/>
                <w:lang w:val="en-GB"/>
              </w:rPr>
              <w:t xml:space="preserve"> et al.</w:t>
            </w:r>
            <w:r>
              <w:rPr>
                <w:rFonts w:ascii="Book Antiqua" w:hAnsi="Book Antiqua"/>
                <w:sz w:val="20"/>
                <w:szCs w:val="20"/>
                <w:lang w:val="en-GB"/>
              </w:rPr>
              <w:fldChar w:fldCharType="begin" w:fldLock="1"/>
            </w:r>
            <w:r>
              <w:rPr>
                <w:rFonts w:ascii="Book Antiqua" w:hAnsi="Book Antiqua"/>
                <w:sz w:val="20"/>
                <w:szCs w:val="20"/>
                <w:lang w:val="en-GB"/>
              </w:rPr>
              <w:instrText>ADDIN CSL_CITATION { "citationItems" : [ { "id" : "ITEM-1", "itemData" : { "DOI" : "10.1002/lt.21513", "ISSN" : "1527-6473", "PMID" : "18756467", "abstract" : "Livers exposed to prolonged warm ischemia (WI), such as those from non-heart-beating donors (NHBDs), are at higher risk of primary graft nonfunction (PNF). In a pig model of liver transplantation (LTx) from NHBDs, hepatocellular vacuolation, focal hepatocyte dropout, congestion, and sinusoidal dilatation appeared on biopsies taken after exposure to WI. In functioning grafts, vacuolation and sinusoidal dilatation were reversible after LTx, in contrast to PNF grafts. We studied whether the extent of these morphological signs and particularly vacuolation, present on pre-LTx biopsies, was associated with WI length and able to predict PNF, hepatocellular damage, and survival. Pre-LTx biopsies from pig livers exposed to incremental periods of WI were reviewed retrospectively. The extent of vacuolation was quantified blindly by a pathologist's semiquantitative score, validated by stereological point counting and digital image analysis, and then used to predict PNF and hepatocellular damage. On biopsies taken after WI, stereological point counting and digital analysis scoring contributed significantly in predicting PNF (P = 0.027 and P = 0.043, respectively) versus the pathologist's semiquantitative score (P = 0.058). Stereological point counting and digital image analysis predicted the extent of hepatocellular damage (P &lt; 0.0001 and P = 0.001) versus the pathologist's semiquantitative score (P = 0.085). In conclusion, the extent of parenchymal vacuolation present on WI liver grafts reflects the severity of hepatocellular damage and predicts pig liver graft viability before LTx. Further studies are now warranted to evaluate whether these anoxic changes that are associated with liver graft viability in pigs also apply to human NHBD liver biopsies.", "author" : [ { "dropping-particle" : "", "family" : "Monbaliu", "given" : "Diethard", "non-dropping-particle" : "", "parse-names" : false, "suffix" : "" }, { "dropping-particle" : "", "family" : "Libbrecht", "given" : "Louis", "non-dropping-particle" : "", "parse-names" : false, "suffix" : "" }, { "dropping-particle" : "", "family" : "Vos", "given" : "Rita", "non-dropping-particle" : "De", "parse-names" : false, "suffix" : "" }, { "dropping-particle" : "", "family" : "Vekemans", "given" : "Katrien", "non-dropping-particle" : "", "parse-names" : false, "suffix" : "" }, { "dropping-particle" : "", "family" : "Walter", "given" : "Hugo", "non-dropping-particle" : "", "parse-names" : false, "suffix" : "" }, { "dropping-particle" : "", "family" : "Liu", "given" : "Qiang", "non-dropping-particle" : "", "parse-names" : false, "suffix" : "" }, { "dropping-particle" : "", "family" : "Heedfeld", "given" : "Veerle", "non-dropping-particle" : "", "parse-names" : false, "suffix" : "" }, { "dropping-particle" : "", "family" : "Goossens", "given" : "Vera", "non-dropping-particle" : "", "parse-names" : false, "suffix" : "" }, { "dropping-particle" : "", "family" : "Pirenne", "given" : "Jacques", "non-dropping-particle" : "", "parse-names" : false, "suffix" : "" }, { "dropping-particle" : "", "family" : "Roskams", "given" : "Tania", "non-dropping-particle" : "", "parse-names" : false, "suffix" : "" } ], "container-title" : "Liver transplantation : official publication of the American Association for the Study of Liver Diseases and the International Liver Transplantation Society", "id" : "ITEM-1", "issue" : "9", "issued" : { "date-parts" : [ [ "2008", "9" ] ] }, "page" : "1256-65", "title" : "The extent of vacuolation in non-heart-beating porcine donor liver grafts prior to transplantation predicts their viability.", "type" : "article-journal", "volume" : "14" }, "uris" : [ "http://www.mendeley.com/documents/?uuid=9c719375-f3ef-4637-9edb-e446e1fb027b" ] } ], "mendeley" : { "formattedCitation" : "&lt;sup&gt;[167]&lt;/sup&gt;", "plainTextFormattedCitation" : "[167]", "previouslyFormattedCitation" : "&lt;sup&gt;[167]&lt;/sup&gt;" }, "properties" : { "noteIndex" : 0 }, "schema" : "https://github.com/citation-style-language/schema/raw/master/csl-citation.json" }</w:instrText>
            </w:r>
            <w:r>
              <w:rPr>
                <w:rFonts w:ascii="Book Antiqua" w:hAnsi="Book Antiqua"/>
                <w:sz w:val="20"/>
                <w:szCs w:val="20"/>
                <w:lang w:val="en-GB"/>
              </w:rPr>
              <w:fldChar w:fldCharType="separate"/>
            </w:r>
            <w:r w:rsidRPr="006A02CB">
              <w:rPr>
                <w:rFonts w:ascii="Book Antiqua" w:hAnsi="Book Antiqua"/>
                <w:noProof/>
                <w:sz w:val="20"/>
                <w:szCs w:val="20"/>
                <w:vertAlign w:val="superscript"/>
                <w:lang w:val="en-GB"/>
              </w:rPr>
              <w:t>[167]</w:t>
            </w:r>
            <w:r>
              <w:rPr>
                <w:rFonts w:ascii="Book Antiqua" w:hAnsi="Book Antiqua"/>
                <w:sz w:val="20"/>
                <w:szCs w:val="20"/>
                <w:lang w:val="en-GB"/>
              </w:rPr>
              <w:fldChar w:fldCharType="end"/>
            </w:r>
          </w:p>
          <w:p w:rsidR="00F72A3A" w:rsidRDefault="00F72A3A" w:rsidP="001C495F">
            <w:pPr>
              <w:pStyle w:val="Contenutotabella"/>
              <w:spacing w:after="0" w:line="240" w:lineRule="auto"/>
              <w:rPr>
                <w:rFonts w:ascii="Book Antiqua" w:hAnsi="Book Antiqua"/>
                <w:sz w:val="20"/>
                <w:szCs w:val="20"/>
                <w:lang w:val="en-GB"/>
              </w:rPr>
            </w:pPr>
            <w:r>
              <w:rPr>
                <w:rFonts w:ascii="Book Antiqua" w:hAnsi="Book Antiqua"/>
                <w:sz w:val="20"/>
                <w:szCs w:val="20"/>
                <w:lang w:val="en-GB"/>
              </w:rPr>
              <w:t>2008</w:t>
            </w:r>
          </w:p>
        </w:tc>
        <w:tc>
          <w:tcPr>
            <w:tcW w:w="6208" w:type="dxa"/>
            <w:tcBorders>
              <w:top w:val="single" w:sz="2" w:space="0" w:color="000001"/>
              <w:left w:val="single" w:sz="2" w:space="0" w:color="000001"/>
              <w:bottom w:val="single" w:sz="2" w:space="0" w:color="000001"/>
            </w:tcBorders>
            <w:shd w:val="clear" w:color="auto" w:fill="auto"/>
            <w:tcMar>
              <w:left w:w="51" w:type="dxa"/>
            </w:tcMar>
            <w:vAlign w:val="center"/>
          </w:tcPr>
          <w:p w:rsidR="00F72A3A" w:rsidRDefault="00F72A3A" w:rsidP="001C495F">
            <w:pPr>
              <w:pStyle w:val="Contenutotabella"/>
              <w:spacing w:after="0" w:line="240" w:lineRule="auto"/>
              <w:rPr>
                <w:rFonts w:ascii="Book Antiqua" w:hAnsi="Book Antiqua"/>
                <w:sz w:val="20"/>
                <w:szCs w:val="20"/>
                <w:lang w:val="en-GB"/>
              </w:rPr>
            </w:pPr>
          </w:p>
        </w:tc>
        <w:tc>
          <w:tcPr>
            <w:tcW w:w="6269"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72A3A" w:rsidRPr="00507FA4" w:rsidRDefault="00F72A3A" w:rsidP="001C495F">
            <w:pPr>
              <w:pStyle w:val="Contenutotabella"/>
              <w:numPr>
                <w:ilvl w:val="0"/>
                <w:numId w:val="7"/>
              </w:numPr>
              <w:spacing w:after="0" w:line="240" w:lineRule="auto"/>
              <w:rPr>
                <w:lang w:val="en-US"/>
              </w:rPr>
            </w:pPr>
            <w:r>
              <w:rPr>
                <w:rFonts w:ascii="Book Antiqua" w:hAnsi="Book Antiqua"/>
                <w:sz w:val="20"/>
                <w:szCs w:val="20"/>
                <w:lang w:val="en-GB"/>
              </w:rPr>
              <w:t>Persisting encephalopathy</w:t>
            </w:r>
          </w:p>
          <w:p w:rsidR="00F72A3A" w:rsidRPr="00507FA4" w:rsidRDefault="00F72A3A" w:rsidP="001C495F">
            <w:pPr>
              <w:pStyle w:val="Contenutotabella"/>
              <w:numPr>
                <w:ilvl w:val="0"/>
                <w:numId w:val="7"/>
              </w:numPr>
              <w:spacing w:after="0" w:line="240" w:lineRule="auto"/>
              <w:rPr>
                <w:lang w:val="en-US"/>
              </w:rPr>
            </w:pPr>
            <w:r>
              <w:rPr>
                <w:rFonts w:ascii="Book Antiqua" w:hAnsi="Book Antiqua"/>
                <w:sz w:val="20"/>
                <w:szCs w:val="20"/>
                <w:lang w:val="en-GB"/>
              </w:rPr>
              <w:t>Irreversible metabolic acidosis</w:t>
            </w:r>
          </w:p>
          <w:p w:rsidR="00F72A3A" w:rsidRPr="00507FA4" w:rsidRDefault="00F72A3A" w:rsidP="001C495F">
            <w:pPr>
              <w:pStyle w:val="Contenutotabella"/>
              <w:numPr>
                <w:ilvl w:val="0"/>
                <w:numId w:val="7"/>
              </w:numPr>
              <w:spacing w:after="0" w:line="240" w:lineRule="auto"/>
              <w:rPr>
                <w:lang w:val="en-US"/>
              </w:rPr>
            </w:pPr>
            <w:r>
              <w:rPr>
                <w:rFonts w:ascii="Book Antiqua" w:hAnsi="Book Antiqua"/>
                <w:sz w:val="20"/>
                <w:szCs w:val="20"/>
                <w:lang w:val="en-GB"/>
              </w:rPr>
              <w:t xml:space="preserve">Profound </w:t>
            </w:r>
            <w:proofErr w:type="spellStart"/>
            <w:r>
              <w:rPr>
                <w:rFonts w:ascii="Book Antiqua" w:hAnsi="Book Antiqua"/>
                <w:sz w:val="20"/>
                <w:szCs w:val="20"/>
                <w:lang w:val="en-GB"/>
              </w:rPr>
              <w:t>hypoglicaemia</w:t>
            </w:r>
            <w:proofErr w:type="spellEnd"/>
          </w:p>
          <w:p w:rsidR="00F72A3A" w:rsidRPr="00507FA4" w:rsidRDefault="00F72A3A" w:rsidP="001C495F">
            <w:pPr>
              <w:pStyle w:val="Contenutotabella"/>
              <w:numPr>
                <w:ilvl w:val="0"/>
                <w:numId w:val="7"/>
              </w:numPr>
              <w:spacing w:after="0" w:line="240" w:lineRule="auto"/>
              <w:rPr>
                <w:lang w:val="en-US"/>
              </w:rPr>
            </w:pPr>
            <w:r>
              <w:rPr>
                <w:rFonts w:ascii="Book Antiqua" w:hAnsi="Book Antiqua"/>
                <w:sz w:val="20"/>
                <w:szCs w:val="20"/>
                <w:lang w:val="en-GB"/>
              </w:rPr>
              <w:t>Severe coagulopathy</w:t>
            </w:r>
          </w:p>
          <w:p w:rsidR="00F72A3A" w:rsidRPr="00507FA4" w:rsidRDefault="00F72A3A" w:rsidP="001C495F">
            <w:pPr>
              <w:pStyle w:val="Contenutotabella"/>
              <w:numPr>
                <w:ilvl w:val="0"/>
                <w:numId w:val="7"/>
              </w:numPr>
              <w:spacing w:after="0" w:line="240" w:lineRule="auto"/>
              <w:rPr>
                <w:lang w:val="en-US"/>
              </w:rPr>
            </w:pPr>
            <w:r>
              <w:rPr>
                <w:rFonts w:ascii="Book Antiqua" w:hAnsi="Book Antiqua"/>
                <w:sz w:val="20"/>
                <w:szCs w:val="20"/>
                <w:lang w:val="en-GB"/>
              </w:rPr>
              <w:t>Insufficient bile production</w:t>
            </w:r>
          </w:p>
          <w:p w:rsidR="00F72A3A" w:rsidRPr="00507FA4" w:rsidRDefault="00F72A3A" w:rsidP="001C495F">
            <w:pPr>
              <w:pStyle w:val="Contenutotabella"/>
              <w:numPr>
                <w:ilvl w:val="0"/>
                <w:numId w:val="7"/>
              </w:numPr>
              <w:spacing w:after="0" w:line="240" w:lineRule="auto"/>
              <w:rPr>
                <w:lang w:val="en-US"/>
              </w:rPr>
            </w:pPr>
            <w:r>
              <w:rPr>
                <w:rFonts w:ascii="Book Antiqua" w:hAnsi="Book Antiqua"/>
                <w:sz w:val="20"/>
                <w:szCs w:val="20"/>
                <w:lang w:val="en-GB"/>
              </w:rPr>
              <w:t>Increased AST</w:t>
            </w:r>
          </w:p>
        </w:tc>
      </w:tr>
      <w:tr w:rsidR="00F72A3A" w:rsidRPr="00507FA4" w:rsidTr="001C495F">
        <w:tc>
          <w:tcPr>
            <w:tcW w:w="1923" w:type="dxa"/>
            <w:tcBorders>
              <w:top w:val="single" w:sz="2" w:space="0" w:color="000001"/>
              <w:left w:val="single" w:sz="2" w:space="0" w:color="000001"/>
              <w:bottom w:val="single" w:sz="2" w:space="0" w:color="000001"/>
            </w:tcBorders>
            <w:shd w:val="clear" w:color="auto" w:fill="auto"/>
            <w:tcMar>
              <w:left w:w="51" w:type="dxa"/>
            </w:tcMar>
            <w:vAlign w:val="center"/>
          </w:tcPr>
          <w:p w:rsidR="00F72A3A" w:rsidRDefault="00F72A3A" w:rsidP="001C495F">
            <w:pPr>
              <w:pStyle w:val="Contenutotabella"/>
              <w:spacing w:after="0" w:line="240" w:lineRule="auto"/>
              <w:rPr>
                <w:rFonts w:ascii="Lucida Grande" w:hAnsi="Lucida Grande" w:cs="Lucida Grande"/>
                <w:sz w:val="20"/>
                <w:szCs w:val="20"/>
                <w:vertAlign w:val="superscript"/>
                <w:lang w:val="en-GB"/>
              </w:rPr>
            </w:pPr>
            <w:proofErr w:type="spellStart"/>
            <w:r>
              <w:rPr>
                <w:rFonts w:ascii="Book Antiqua" w:hAnsi="Book Antiqua"/>
                <w:sz w:val="20"/>
                <w:szCs w:val="20"/>
                <w:lang w:val="en-GB"/>
              </w:rPr>
              <w:t>Cieslak</w:t>
            </w:r>
            <w:proofErr w:type="spellEnd"/>
            <w:r>
              <w:rPr>
                <w:rFonts w:ascii="Book Antiqua" w:hAnsi="Book Antiqua"/>
                <w:sz w:val="20"/>
                <w:szCs w:val="20"/>
                <w:lang w:val="en-GB"/>
              </w:rPr>
              <w:t xml:space="preserve"> et al.</w:t>
            </w:r>
            <w:r>
              <w:rPr>
                <w:rFonts w:ascii="Book Antiqua" w:hAnsi="Book Antiqua"/>
                <w:sz w:val="20"/>
                <w:szCs w:val="20"/>
                <w:lang w:val="en-GB"/>
              </w:rPr>
              <w:fldChar w:fldCharType="begin" w:fldLock="1"/>
            </w:r>
            <w:r>
              <w:rPr>
                <w:rFonts w:ascii="Book Antiqua" w:hAnsi="Book Antiqua"/>
                <w:sz w:val="20"/>
                <w:szCs w:val="20"/>
                <w:lang w:val="en-GB"/>
              </w:rPr>
              <w:instrText>ADDIN CSL_CITATION { "citationItems" : [ { "id" : "ITEM-1", "itemData" : { "DOI" : "10.1016/j.transproceed.2009.08.019", "ISSN" : "1873-2623", "PMID" : "19857657", "abstract" : "OBJECTIVE: We sought to examine the role of microvesicular graft steatosis in relation to donor parameters.\n\nMATERIALS AND METHODS: We performed 269 consecutive orthotopic liver transplantations (OLT) between 2004 and 2006. Donor parameters of age, body mass index (BMI), intensive care unit (ICU) stay, hypotension, cardiac arrest, pressors, sodium concentration, aspartate aminotransferase (AST), alanine aminotransferase (ALT), gamma glutamyl transpeptidase (GGT), bilirubin, and activated partial thromboplastin time (APTT), as well as the degree of microvesicular graft steatosis were collected into the study. The endpoint of the study was liver graft dysfunction (AST or ALT &gt; 2500 IU/L or prothrombin index &lt; 50% during the first 7 days after OLT).\n\nRESULTS: The risk of initial poor function (IPF) at day 7 posttransplantation was significantly related to hepatic microvesicular steatosis (odds ratio [OR] = 1.38 per 1 SD = 9.3%; P &lt; .021). Accounting for the influence of the other donor factors produced little change in the numerical values of relative risk: from 1.22 (following exclusion of GGT) to 1.46 (after elimination of the influence of bilirubin concentration). A 50% increased risk of IPF was equivalent to 12% of the extent of steatosis.\n\nCONCLUSION: Microvesicular steatosis is a risk factor for early hepatic dysfunction after OLT.", "author" : [ { "dropping-particle" : "", "family" : "Cie\u015blak", "given" : "B", "non-dropping-particle" : "", "parse-names" : false, "suffix" : "" }, { "dropping-particle" : "", "family" : "Lewandowski", "given" : "Z", "non-dropping-particle" : "", "parse-names" : false, "suffix" : "" }, { "dropping-particle" : "", "family" : "Urban", "given" : "M", "non-dropping-particle" : "", "parse-names" : false, "suffix" : "" }, { "dropping-particle" : "", "family" : "Ziarkiewicz-Wr\u00f3blewska", "given" : "B", "non-dropping-particle" : "", "parse-names" : false, "suffix" : "" }, { "dropping-particle" : "", "family" : "Krawczyk", "given" : "M", "non-dropping-particle" : "", "parse-names" : false, "suffix" : "" } ], "container-title" : "Transplantation proceedings", "id" : "ITEM-1", "issue" : "8", "issued" : { "date-parts" : [ [ "2009", "10" ] ] }, "page" : "2985-8", "title" : "Microvesicular liver graft steatosis as a risk factor of initial poor function in relation to suboptimal donor parameters.", "type" : "article-journal", "volume" : "41" }, "uris" : [ "http://www.mendeley.com/documents/?uuid=f1af0d3f-06cd-4b10-a039-ee10857bfa1a" ] } ], "mendeley" : { "formattedCitation" : "&lt;sup&gt;[168]&lt;/sup&gt;", "plainTextFormattedCitation" : "[168]", "previouslyFormattedCitation" : "&lt;sup&gt;[168]&lt;/sup&gt;" }, "properties" : { "noteIndex" : 0 }, "schema" : "https://github.com/citation-style-language/schema/raw/master/csl-citation.json" }</w:instrText>
            </w:r>
            <w:r>
              <w:rPr>
                <w:rFonts w:ascii="Book Antiqua" w:hAnsi="Book Antiqua"/>
                <w:sz w:val="20"/>
                <w:szCs w:val="20"/>
                <w:lang w:val="en-GB"/>
              </w:rPr>
              <w:fldChar w:fldCharType="separate"/>
            </w:r>
            <w:r w:rsidRPr="006A02CB">
              <w:rPr>
                <w:rFonts w:ascii="Book Antiqua" w:hAnsi="Book Antiqua"/>
                <w:noProof/>
                <w:sz w:val="20"/>
                <w:szCs w:val="20"/>
                <w:vertAlign w:val="superscript"/>
                <w:lang w:val="en-GB"/>
              </w:rPr>
              <w:t>[168]</w:t>
            </w:r>
            <w:r>
              <w:rPr>
                <w:rFonts w:ascii="Book Antiqua" w:hAnsi="Book Antiqua"/>
                <w:sz w:val="20"/>
                <w:szCs w:val="20"/>
                <w:lang w:val="en-GB"/>
              </w:rPr>
              <w:fldChar w:fldCharType="end"/>
            </w:r>
          </w:p>
          <w:p w:rsidR="00F72A3A" w:rsidRDefault="00F72A3A" w:rsidP="001C495F">
            <w:pPr>
              <w:pStyle w:val="Contenutotabella"/>
              <w:spacing w:after="0" w:line="240" w:lineRule="auto"/>
              <w:rPr>
                <w:rFonts w:ascii="Book Antiqua" w:hAnsi="Book Antiqua"/>
                <w:sz w:val="20"/>
                <w:szCs w:val="20"/>
                <w:lang w:val="en-GB"/>
              </w:rPr>
            </w:pPr>
            <w:r>
              <w:rPr>
                <w:rFonts w:ascii="Book Antiqua" w:hAnsi="Book Antiqua"/>
                <w:sz w:val="20"/>
                <w:szCs w:val="20"/>
                <w:lang w:val="en-GB"/>
              </w:rPr>
              <w:t>2009</w:t>
            </w:r>
          </w:p>
        </w:tc>
        <w:tc>
          <w:tcPr>
            <w:tcW w:w="6208" w:type="dxa"/>
            <w:tcBorders>
              <w:top w:val="single" w:sz="2" w:space="0" w:color="000001"/>
              <w:left w:val="single" w:sz="2" w:space="0" w:color="000001"/>
              <w:bottom w:val="single" w:sz="2" w:space="0" w:color="000001"/>
            </w:tcBorders>
            <w:shd w:val="clear" w:color="auto" w:fill="auto"/>
            <w:tcMar>
              <w:left w:w="51" w:type="dxa"/>
            </w:tcMar>
            <w:vAlign w:val="center"/>
          </w:tcPr>
          <w:p w:rsidR="00F72A3A" w:rsidRPr="00507FA4" w:rsidRDefault="00F72A3A" w:rsidP="001C495F">
            <w:pPr>
              <w:pStyle w:val="Contenutotabella"/>
              <w:spacing w:after="0" w:line="240" w:lineRule="auto"/>
              <w:rPr>
                <w:lang w:val="en-US"/>
              </w:rPr>
            </w:pPr>
            <w:r>
              <w:rPr>
                <w:rFonts w:ascii="Book Antiqua" w:hAnsi="Book Antiqua"/>
                <w:sz w:val="20"/>
                <w:szCs w:val="20"/>
                <w:lang w:val="en-GB"/>
              </w:rPr>
              <w:t>Within POD1-7</w:t>
            </w:r>
          </w:p>
          <w:p w:rsidR="00F72A3A" w:rsidRPr="00507FA4" w:rsidRDefault="00F72A3A" w:rsidP="001C495F">
            <w:pPr>
              <w:pStyle w:val="Contenutotabella"/>
              <w:numPr>
                <w:ilvl w:val="0"/>
                <w:numId w:val="7"/>
              </w:numPr>
              <w:spacing w:after="0" w:line="240" w:lineRule="auto"/>
              <w:rPr>
                <w:lang w:val="en-US"/>
              </w:rPr>
            </w:pPr>
            <w:r>
              <w:rPr>
                <w:rFonts w:ascii="Book Antiqua" w:hAnsi="Book Antiqua"/>
                <w:sz w:val="20"/>
                <w:szCs w:val="20"/>
                <w:lang w:val="en-GB"/>
              </w:rPr>
              <w:t>AST or ALT &gt; 2500 IU/L</w:t>
            </w:r>
          </w:p>
          <w:p w:rsidR="00F72A3A" w:rsidRPr="00507FA4" w:rsidRDefault="00F72A3A" w:rsidP="001C495F">
            <w:pPr>
              <w:pStyle w:val="Contenutotabella"/>
              <w:spacing w:after="0" w:line="240" w:lineRule="auto"/>
              <w:rPr>
                <w:lang w:val="en-US"/>
              </w:rPr>
            </w:pPr>
            <w:r>
              <w:rPr>
                <w:rFonts w:ascii="Book Antiqua" w:hAnsi="Book Antiqua"/>
                <w:sz w:val="20"/>
                <w:szCs w:val="20"/>
                <w:lang w:val="en-GB"/>
              </w:rPr>
              <w:t>or</w:t>
            </w:r>
          </w:p>
          <w:p w:rsidR="00F72A3A" w:rsidRPr="00507FA4" w:rsidRDefault="00F72A3A" w:rsidP="001C495F">
            <w:pPr>
              <w:pStyle w:val="Contenutotabella"/>
              <w:numPr>
                <w:ilvl w:val="0"/>
                <w:numId w:val="7"/>
              </w:numPr>
              <w:spacing w:after="0" w:line="240" w:lineRule="auto"/>
              <w:rPr>
                <w:lang w:val="en-US"/>
              </w:rPr>
            </w:pPr>
            <w:r>
              <w:rPr>
                <w:rFonts w:ascii="Book Antiqua" w:hAnsi="Book Antiqua"/>
                <w:sz w:val="20"/>
                <w:szCs w:val="20"/>
                <w:lang w:val="en-GB"/>
              </w:rPr>
              <w:t>Prothrombin index &lt; 50%</w:t>
            </w:r>
          </w:p>
        </w:tc>
        <w:tc>
          <w:tcPr>
            <w:tcW w:w="6269"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72A3A" w:rsidRDefault="00F72A3A" w:rsidP="001C495F">
            <w:pPr>
              <w:pStyle w:val="Contenutotabella"/>
              <w:spacing w:after="0" w:line="240" w:lineRule="auto"/>
              <w:rPr>
                <w:rFonts w:ascii="Book Antiqua" w:hAnsi="Book Antiqua"/>
                <w:sz w:val="20"/>
                <w:szCs w:val="20"/>
                <w:lang w:val="en-GB"/>
              </w:rPr>
            </w:pPr>
          </w:p>
        </w:tc>
      </w:tr>
      <w:tr w:rsidR="00F72A3A" w:rsidRPr="007A5042" w:rsidTr="001C495F">
        <w:tc>
          <w:tcPr>
            <w:tcW w:w="1923" w:type="dxa"/>
            <w:tcBorders>
              <w:top w:val="single" w:sz="2" w:space="0" w:color="000001"/>
              <w:left w:val="single" w:sz="2" w:space="0" w:color="000001"/>
              <w:bottom w:val="single" w:sz="2" w:space="0" w:color="000001"/>
            </w:tcBorders>
            <w:shd w:val="clear" w:color="auto" w:fill="auto"/>
            <w:tcMar>
              <w:left w:w="51" w:type="dxa"/>
            </w:tcMar>
            <w:vAlign w:val="center"/>
          </w:tcPr>
          <w:p w:rsidR="00F72A3A" w:rsidRDefault="00F72A3A" w:rsidP="001C495F">
            <w:pPr>
              <w:pStyle w:val="Contenutotabella"/>
              <w:spacing w:after="0" w:line="240" w:lineRule="auto"/>
              <w:rPr>
                <w:rFonts w:ascii="Lucida Grande" w:hAnsi="Lucida Grande" w:cs="Lucida Grande"/>
                <w:sz w:val="20"/>
                <w:szCs w:val="20"/>
                <w:vertAlign w:val="superscript"/>
                <w:lang w:val="en-GB"/>
              </w:rPr>
            </w:pPr>
            <w:r>
              <w:rPr>
                <w:rFonts w:ascii="Book Antiqua" w:hAnsi="Book Antiqua"/>
                <w:sz w:val="20"/>
                <w:szCs w:val="20"/>
                <w:lang w:val="en-GB"/>
              </w:rPr>
              <w:t>Dhillon et al.</w:t>
            </w:r>
            <w:r>
              <w:rPr>
                <w:rFonts w:ascii="Book Antiqua" w:hAnsi="Book Antiqua"/>
                <w:sz w:val="20"/>
                <w:szCs w:val="20"/>
                <w:lang w:val="en-GB"/>
              </w:rPr>
              <w:fldChar w:fldCharType="begin" w:fldLock="1"/>
            </w:r>
            <w:r>
              <w:rPr>
                <w:rFonts w:ascii="Book Antiqua" w:hAnsi="Book Antiqua"/>
                <w:sz w:val="20"/>
                <w:szCs w:val="20"/>
                <w:lang w:val="en-GB"/>
              </w:rPr>
              <w:instrText>ADDIN CSL_CITATION { "citationItems" : [ { "id" : "ITEM-1", "itemData" : { "DOI" : "10.1016/j.jhep.2009.12.044", "ISSN" : "1600-0641", "PMID" : "20400193", "abstract" : "BACKGROUND &amp; AIMS: While studies in animal models have linked Toll-like receptor (TLR) 4 signaling to the pathophysiology of ischemia/reperfusion (IR) injury and liver fibrosis, the relevance of TLR4 activation after human liver transplantation is unknown. The TLR4 single nucleotide polymorphism (SNP) D299G is situated within the extracellular domain and diminishes receptor binding to danger-associated molecular patterns.\n\nMETHODS: We studied the influence of TLR4 D299G on IR injury and graft survival in 430 deceased donor LT recipients. Compared with livers expressing wild-type (WT) alleles, livers with a TLR4 loss-of-function allele were significantly more likely to have initial good graft function (IGGF) (OR 2.20, p=0.01). In contrast, there was no effect of recipient TLR4 genotype on the rate of IGGF.\n\nRESULTS: The effect of TLR4 D299G on long-term graft survival was analyzed based on hepatitis C virus (HCV) serostatus. In HCV infected recipients, multivariate Cox regression analysis demonstrated a significant association between the presence of recipient, but not donor TLR4 D299G and long-term graft failure (HR 2.48, CI 1.28-4.81; p=0.007). There was no difference in graft survival between TLR4 mutant and WT recipients among non-HCV infected recipients.\n\nCONCLUSIONS: Collectively, these results demonstrate the differential effects of donor and recipient TLR4 signaling in human liver transplantation. Donor TLR4 contributed to sterile injury following cold preservation and the recipient TLR4 genotype was linked with poor allograft survival among HCV infected recipients.", "author" : [ { "dropping-particle" : "", "family" : "Dhillon", "given" : "Navdeep", "non-dropping-particle" : "", "parse-names" : false, "suffix" : "" }, { "dropping-particle" : "", "family" : "Walsh", "given" : "Liron", "non-dropping-particle" : "", "parse-names" : false, "suffix" : "" }, { "dropping-particle" : "", "family" : "Kr\u00fcger", "given" : "Bernd", "non-dropping-particle" : "", "parse-names" : false, "suffix" : "" }, { "dropping-particle" : "", "family" : "Ward", "given" : "Stephen C", "non-dropping-particle" : "", "parse-names" : false, "suffix" : "" }, { "dropping-particle" : "", "family" : "Godbold", "given" : "James H", "non-dropping-particle" : "", "parse-names" : false, "suffix" : "" }, { "dropping-particle" : "", "family" : "Radwan", "given" : "Mohamed", "non-dropping-particle" : "", "parse-names" : false, "suffix" : "" }, { "dropping-particle" : "", "family" : "Schiano", "given" : "Thomas", "non-dropping-particle" : "", "parse-names" : false, "suffix" : "" }, { "dropping-particle" : "", "family" : "Murphy", "given" : "Barbara T", "non-dropping-particle" : "", "parse-names" : false, "suffix" : "" }, { "dropping-particle" : "", "family" : "Schr\u00f6ppel", "given" : "Bernd", "non-dropping-particle" : "", "parse-names" : false, "suffix" : "" } ], "container-title" : "Journal of hepatology", "id" : "ITEM-1", "issue" : "1", "issued" : { "date-parts" : [ [ "2010", "7" ] ] }, "page" : "67-72", "title" : "A single nucleotide polymorphism of Toll-like receptor 4 identifies the risk of developing graft failure after liver transplantation.", "type" : "article-journal", "volume" : "53" }, "uris" : [ "http://www.mendeley.com/documents/?uuid=41b648e3-3ac9-4970-aa13-fa7bd042af06" ] } ], "mendeley" : { "formattedCitation" : "&lt;sup&gt;[169]&lt;/sup&gt;", "plainTextFormattedCitation" : "[169]", "previouslyFormattedCitation" : "&lt;sup&gt;[169]&lt;/sup&gt;" }, "properties" : { "noteIndex" : 0 }, "schema" : "https://github.com/citation-style-language/schema/raw/master/csl-citation.json" }</w:instrText>
            </w:r>
            <w:r>
              <w:rPr>
                <w:rFonts w:ascii="Book Antiqua" w:hAnsi="Book Antiqua"/>
                <w:sz w:val="20"/>
                <w:szCs w:val="20"/>
                <w:lang w:val="en-GB"/>
              </w:rPr>
              <w:fldChar w:fldCharType="separate"/>
            </w:r>
            <w:r w:rsidRPr="006A02CB">
              <w:rPr>
                <w:rFonts w:ascii="Book Antiqua" w:hAnsi="Book Antiqua"/>
                <w:noProof/>
                <w:sz w:val="20"/>
                <w:szCs w:val="20"/>
                <w:vertAlign w:val="superscript"/>
                <w:lang w:val="en-GB"/>
              </w:rPr>
              <w:t>[169]</w:t>
            </w:r>
            <w:r>
              <w:rPr>
                <w:rFonts w:ascii="Book Antiqua" w:hAnsi="Book Antiqua"/>
                <w:sz w:val="20"/>
                <w:szCs w:val="20"/>
                <w:lang w:val="en-GB"/>
              </w:rPr>
              <w:fldChar w:fldCharType="end"/>
            </w:r>
          </w:p>
          <w:p w:rsidR="00F72A3A" w:rsidRDefault="00F72A3A" w:rsidP="001C495F">
            <w:pPr>
              <w:pStyle w:val="Contenutotabella"/>
              <w:spacing w:after="0" w:line="240" w:lineRule="auto"/>
              <w:rPr>
                <w:rFonts w:ascii="Book Antiqua" w:hAnsi="Book Antiqua"/>
                <w:sz w:val="20"/>
                <w:szCs w:val="20"/>
                <w:lang w:val="en-GB"/>
              </w:rPr>
            </w:pPr>
            <w:r>
              <w:rPr>
                <w:rFonts w:ascii="Book Antiqua" w:hAnsi="Book Antiqua"/>
                <w:sz w:val="20"/>
                <w:szCs w:val="20"/>
                <w:lang w:val="en-GB"/>
              </w:rPr>
              <w:t>2010</w:t>
            </w:r>
          </w:p>
        </w:tc>
        <w:tc>
          <w:tcPr>
            <w:tcW w:w="6208" w:type="dxa"/>
            <w:tcBorders>
              <w:top w:val="single" w:sz="2" w:space="0" w:color="000001"/>
              <w:left w:val="single" w:sz="2" w:space="0" w:color="000001"/>
              <w:bottom w:val="single" w:sz="2" w:space="0" w:color="000001"/>
            </w:tcBorders>
            <w:shd w:val="clear" w:color="auto" w:fill="auto"/>
            <w:tcMar>
              <w:left w:w="51" w:type="dxa"/>
            </w:tcMar>
            <w:vAlign w:val="center"/>
          </w:tcPr>
          <w:p w:rsidR="00F72A3A" w:rsidRPr="00507FA4" w:rsidRDefault="00F72A3A" w:rsidP="001C495F">
            <w:pPr>
              <w:pStyle w:val="Contenutotabella"/>
              <w:numPr>
                <w:ilvl w:val="0"/>
                <w:numId w:val="8"/>
              </w:numPr>
              <w:spacing w:after="0" w:line="240" w:lineRule="auto"/>
              <w:rPr>
                <w:lang w:val="en-US"/>
              </w:rPr>
            </w:pPr>
            <w:r>
              <w:rPr>
                <w:rFonts w:ascii="Book Antiqua" w:hAnsi="Book Antiqua"/>
                <w:sz w:val="20"/>
                <w:szCs w:val="20"/>
                <w:lang w:val="en-GB"/>
              </w:rPr>
              <w:t>[(AST+ALT)/2] on POD2:</w:t>
            </w:r>
          </w:p>
          <w:p w:rsidR="00F72A3A" w:rsidRPr="00507FA4" w:rsidRDefault="00F72A3A" w:rsidP="001C495F">
            <w:pPr>
              <w:pStyle w:val="Contenutotabella"/>
              <w:numPr>
                <w:ilvl w:val="1"/>
                <w:numId w:val="8"/>
              </w:numPr>
              <w:spacing w:after="0" w:line="240" w:lineRule="auto"/>
              <w:rPr>
                <w:lang w:val="en-US"/>
              </w:rPr>
            </w:pPr>
            <w:r>
              <w:rPr>
                <w:rFonts w:ascii="Book Antiqua" w:hAnsi="Book Antiqua"/>
                <w:sz w:val="20"/>
                <w:szCs w:val="20"/>
                <w:lang w:val="en-GB"/>
              </w:rPr>
              <w:t>&lt;285 IU/L: good function</w:t>
            </w:r>
          </w:p>
          <w:p w:rsidR="00F72A3A" w:rsidRPr="00507FA4" w:rsidRDefault="00F72A3A" w:rsidP="001C495F">
            <w:pPr>
              <w:pStyle w:val="Contenutotabella"/>
              <w:numPr>
                <w:ilvl w:val="1"/>
                <w:numId w:val="8"/>
              </w:numPr>
              <w:spacing w:after="0" w:line="240" w:lineRule="auto"/>
              <w:rPr>
                <w:lang w:val="en-US"/>
              </w:rPr>
            </w:pPr>
            <w:r>
              <w:rPr>
                <w:rFonts w:ascii="Book Antiqua" w:hAnsi="Book Antiqua"/>
                <w:sz w:val="20"/>
                <w:szCs w:val="20"/>
                <w:lang w:val="en-GB"/>
              </w:rPr>
              <w:t>285-986 IU/L: average function</w:t>
            </w:r>
          </w:p>
          <w:p w:rsidR="00F72A3A" w:rsidRPr="00507FA4" w:rsidRDefault="00F72A3A" w:rsidP="001C495F">
            <w:pPr>
              <w:pStyle w:val="Contenutotabella"/>
              <w:numPr>
                <w:ilvl w:val="1"/>
                <w:numId w:val="8"/>
              </w:numPr>
              <w:spacing w:after="0" w:line="240" w:lineRule="auto"/>
              <w:rPr>
                <w:lang w:val="en-US"/>
              </w:rPr>
            </w:pPr>
            <w:r>
              <w:rPr>
                <w:rFonts w:ascii="Book Antiqua" w:hAnsi="Book Antiqua"/>
                <w:sz w:val="20"/>
                <w:szCs w:val="20"/>
                <w:lang w:val="en-GB"/>
              </w:rPr>
              <w:t>&gt;986 IU/L: IPF</w:t>
            </w:r>
          </w:p>
        </w:tc>
        <w:tc>
          <w:tcPr>
            <w:tcW w:w="6269"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72A3A" w:rsidRPr="007A5042" w:rsidRDefault="00F72A3A" w:rsidP="001C495F">
            <w:pPr>
              <w:pStyle w:val="Contenutotabella"/>
              <w:numPr>
                <w:ilvl w:val="0"/>
                <w:numId w:val="8"/>
              </w:numPr>
              <w:spacing w:after="0" w:line="240" w:lineRule="auto"/>
              <w:rPr>
                <w:lang w:val="en-US"/>
              </w:rPr>
            </w:pPr>
            <w:r>
              <w:rPr>
                <w:rFonts w:ascii="Book Antiqua" w:hAnsi="Book Antiqua"/>
                <w:sz w:val="20"/>
                <w:szCs w:val="20"/>
                <w:lang w:val="en-GB"/>
              </w:rPr>
              <w:t xml:space="preserve">IPF-induced </w:t>
            </w:r>
            <w:proofErr w:type="spellStart"/>
            <w:r>
              <w:rPr>
                <w:rFonts w:ascii="Book Antiqua" w:hAnsi="Book Antiqua"/>
                <w:sz w:val="20"/>
                <w:szCs w:val="20"/>
                <w:lang w:val="en-GB"/>
              </w:rPr>
              <w:t>retransplantationor</w:t>
            </w:r>
            <w:proofErr w:type="spellEnd"/>
            <w:r>
              <w:rPr>
                <w:rFonts w:ascii="Book Antiqua" w:hAnsi="Book Antiqua"/>
                <w:sz w:val="20"/>
                <w:szCs w:val="20"/>
                <w:lang w:val="en-GB"/>
              </w:rPr>
              <w:t xml:space="preserve"> death within POD7</w:t>
            </w:r>
          </w:p>
        </w:tc>
      </w:tr>
      <w:tr w:rsidR="00F72A3A" w:rsidRPr="00981AC6" w:rsidTr="001C495F">
        <w:tc>
          <w:tcPr>
            <w:tcW w:w="1923" w:type="dxa"/>
            <w:tcBorders>
              <w:top w:val="single" w:sz="2" w:space="0" w:color="000001"/>
              <w:left w:val="single" w:sz="2" w:space="0" w:color="000001"/>
              <w:bottom w:val="single" w:sz="2" w:space="0" w:color="000001"/>
            </w:tcBorders>
            <w:shd w:val="clear" w:color="auto" w:fill="auto"/>
            <w:tcMar>
              <w:left w:w="51" w:type="dxa"/>
            </w:tcMar>
            <w:vAlign w:val="center"/>
          </w:tcPr>
          <w:p w:rsidR="00F72A3A" w:rsidRDefault="00F72A3A" w:rsidP="001C495F">
            <w:pPr>
              <w:pStyle w:val="Contenutotabella"/>
              <w:spacing w:after="0" w:line="240" w:lineRule="auto"/>
              <w:rPr>
                <w:rFonts w:ascii="Lucida Grande" w:hAnsi="Lucida Grande" w:cs="Lucida Grande"/>
                <w:sz w:val="20"/>
                <w:szCs w:val="20"/>
                <w:vertAlign w:val="superscript"/>
                <w:lang w:val="en-GB"/>
              </w:rPr>
            </w:pPr>
            <w:proofErr w:type="spellStart"/>
            <w:r>
              <w:rPr>
                <w:rFonts w:ascii="Book Antiqua" w:hAnsi="Book Antiqua"/>
                <w:sz w:val="20"/>
                <w:szCs w:val="20"/>
                <w:lang w:val="en-GB"/>
              </w:rPr>
              <w:t>Nemes</w:t>
            </w:r>
            <w:proofErr w:type="spellEnd"/>
            <w:r>
              <w:rPr>
                <w:rFonts w:ascii="Book Antiqua" w:hAnsi="Book Antiqua"/>
                <w:sz w:val="20"/>
                <w:szCs w:val="20"/>
                <w:lang w:val="en-GB"/>
              </w:rPr>
              <w:t xml:space="preserve"> et al.</w:t>
            </w:r>
            <w:r>
              <w:rPr>
                <w:rFonts w:ascii="Book Antiqua" w:hAnsi="Book Antiqua"/>
                <w:sz w:val="20"/>
                <w:szCs w:val="20"/>
                <w:lang w:val="en-GB"/>
              </w:rPr>
              <w:fldChar w:fldCharType="begin" w:fldLock="1"/>
            </w:r>
            <w:r>
              <w:rPr>
                <w:rFonts w:ascii="Book Antiqua" w:hAnsi="Book Antiqua"/>
                <w:sz w:val="20"/>
                <w:szCs w:val="20"/>
                <w:lang w:val="en-GB"/>
              </w:rPr>
              <w:instrText>ADDIN CSL_CITATION { "citationItems" : [ { "id" : "ITEM-1", "itemData" : { "DOI" : "10.1016/j.transproceed.2010.05.018", "ISSN" : "1873-2623", "PMID" : "20692473", "abstract" : "BACKGROUND: Availability of suitable donor organs has always limited the number of liver transplantations performed. Use of marginal donor organs is an alternative to overcome organ shortage.\n\nOBJECTIVE: To analyze the effect of various combinations of donor organ quality and recipient status on the outcome of liver transplantation.\n\nMATERIALS AND METHODS: Data from 260 whole-liver transplantations performed between January 2003 and September 2009 were analyzed retrospectively. Study groups were established according to donor organ quality (marginal score 0-1 vs 2-5) and recipient status (Model for End-Stage Liver Disease [MELD] score &lt;17 or &gt;17). In patients at low risk, 102 received optimal grafts (good-to-good group [G/G], and 75 received marginal grafts (bad-to-good group [B/G]. In patients at high risk, 46 received optimal grafts (good-to-bad group [G/B], and 37 received marginal grafts (bad-to-bad group [B/B].\n\nRESULTS: No differences were observed in cumulative patient and graft survival rates; however, total survival differed in the early period after transplantation, that is, within 1 year. There was a higher rate of overall postoperative complications including initial poor graft function, bleeding, infection, and kidney failure in group B/B compared with group G/B (25 of 37 patients [67.5%] vs 27 of 46 patients [59.0%]), group B/G (25 of 37 patients [68%] vs 39 of 75 patients [52%], and group G/G (25 of 37 patients [68%] vs 43 of 102 patients [42%]) (P = .04). Patients with a high MELD score (G/B and B/B) demonstrated increased risk of postoperative complications. Use of donor organs with marginal score of 2 or higher in patients with high MELD scores increased early patient mortality.\n\nCONCLUSION: In summary, patients with a high MELD score (G/B and B/B) are at an increased risk of post-OLT complications. In contrast, use of marginal grafts (B/G and B/B) increased the rate of hepatitis C virus recurrence and decreased the response rate to antiviral therapy. The combination of impaired donor grafts and recipients at high risk should be avoided.", "author" : [ { "dropping-particle" : "", "family" : "Nemes", "given" : "B", "non-dropping-particle" : "", "parse-names" : false, "suffix" : "" }, { "dropping-particle" : "", "family" : "Gelley", "given" : "F", "non-dropping-particle" : "", "parse-names" : false, "suffix" : "" }, { "dropping-particle" : "", "family" : "Z\u00e1dori", "given" : "G", "non-dropping-particle" : "", "parse-names" : false, "suffix" : "" }, { "dropping-particle" : "", "family" : "Piros", "given" : "L", "non-dropping-particle" : "", "parse-names" : false, "suffix" : "" }, { "dropping-particle" : "", "family" : "Perneczky", "given" : "J", "non-dropping-particle" : "", "parse-names" : false, "suffix" : "" }, { "dropping-particle" : "", "family" : "K\u00f3bori", "given" : "L", "non-dropping-particle" : "", "parse-names" : false, "suffix" : "" }, { "dropping-particle" : "", "family" : "Feh\u00e9rv\u00e1ri", "given" : "I", "non-dropping-particle" : "", "parse-names" : false, "suffix" : "" }, { "dropping-particle" : "", "family" : "G\u00f6r\u00f6g", "given" : "D", "non-dropping-particle" : "", "parse-names" : false, "suffix" : "" } ], "container-title" : "Transplantation proceedings", "id" : "ITEM-1", "issue" : "6", "issued" : { "date-parts" : [ [ "0", "1" ] ] }, "page" : "2327-30", "title" : "Outcome of liver transplantation based on donor graft quality and recipient status.", "type" : "article-journal", "volume" : "42" }, "uris" : [ "http://www.mendeley.com/documents/?uuid=272672c7-0c9d-41e7-99be-66eecfa0d4c1" ] } ], "mendeley" : { "formattedCitation" : "&lt;sup&gt;[170]&lt;/sup&gt;", "plainTextFormattedCitation" : "[170]", "previouslyFormattedCitation" : "&lt;sup&gt;[170]&lt;/sup&gt;" }, "properties" : { "noteIndex" : 0 }, "schema" : "https://github.com/citation-style-language/schema/raw/master/csl-citation.json" }</w:instrText>
            </w:r>
            <w:r>
              <w:rPr>
                <w:rFonts w:ascii="Book Antiqua" w:hAnsi="Book Antiqua"/>
                <w:sz w:val="20"/>
                <w:szCs w:val="20"/>
                <w:lang w:val="en-GB"/>
              </w:rPr>
              <w:fldChar w:fldCharType="separate"/>
            </w:r>
            <w:r w:rsidRPr="006A02CB">
              <w:rPr>
                <w:rFonts w:ascii="Book Antiqua" w:hAnsi="Book Antiqua"/>
                <w:noProof/>
                <w:sz w:val="20"/>
                <w:szCs w:val="20"/>
                <w:vertAlign w:val="superscript"/>
                <w:lang w:val="en-GB"/>
              </w:rPr>
              <w:t>[170]</w:t>
            </w:r>
            <w:r>
              <w:rPr>
                <w:rFonts w:ascii="Book Antiqua" w:hAnsi="Book Antiqua"/>
                <w:sz w:val="20"/>
                <w:szCs w:val="20"/>
                <w:lang w:val="en-GB"/>
              </w:rPr>
              <w:fldChar w:fldCharType="end"/>
            </w:r>
          </w:p>
          <w:p w:rsidR="00F72A3A" w:rsidRDefault="00F72A3A" w:rsidP="001C495F">
            <w:pPr>
              <w:pStyle w:val="Contenutotabella"/>
              <w:spacing w:after="0" w:line="240" w:lineRule="auto"/>
              <w:rPr>
                <w:rFonts w:ascii="Book Antiqua" w:hAnsi="Book Antiqua"/>
                <w:sz w:val="20"/>
                <w:szCs w:val="20"/>
                <w:lang w:val="en-GB"/>
              </w:rPr>
            </w:pPr>
            <w:r>
              <w:rPr>
                <w:rFonts w:ascii="Book Antiqua" w:hAnsi="Book Antiqua"/>
                <w:sz w:val="20"/>
                <w:szCs w:val="20"/>
                <w:lang w:val="en-GB"/>
              </w:rPr>
              <w:t>2010</w:t>
            </w:r>
          </w:p>
        </w:tc>
        <w:tc>
          <w:tcPr>
            <w:tcW w:w="6208" w:type="dxa"/>
            <w:tcBorders>
              <w:top w:val="single" w:sz="2" w:space="0" w:color="000001"/>
              <w:left w:val="single" w:sz="2" w:space="0" w:color="000001"/>
              <w:bottom w:val="single" w:sz="2" w:space="0" w:color="000001"/>
            </w:tcBorders>
            <w:shd w:val="clear" w:color="auto" w:fill="auto"/>
            <w:tcMar>
              <w:left w:w="51" w:type="dxa"/>
            </w:tcMar>
            <w:vAlign w:val="center"/>
          </w:tcPr>
          <w:p w:rsidR="00F72A3A" w:rsidRPr="00507FA4" w:rsidRDefault="00F72A3A" w:rsidP="001C495F">
            <w:pPr>
              <w:pStyle w:val="Contenutotabella"/>
              <w:spacing w:after="0" w:line="240" w:lineRule="auto"/>
              <w:rPr>
                <w:lang w:val="en-US"/>
              </w:rPr>
            </w:pPr>
            <w:r>
              <w:rPr>
                <w:rFonts w:ascii="Book Antiqua" w:hAnsi="Book Antiqua"/>
                <w:sz w:val="20"/>
                <w:szCs w:val="20"/>
                <w:lang w:val="en-GB"/>
              </w:rPr>
              <w:t>On POD5:</w:t>
            </w:r>
          </w:p>
          <w:p w:rsidR="00F72A3A" w:rsidRPr="00507FA4" w:rsidRDefault="00F72A3A" w:rsidP="001C495F">
            <w:pPr>
              <w:pStyle w:val="Contenutotabella"/>
              <w:numPr>
                <w:ilvl w:val="0"/>
                <w:numId w:val="9"/>
              </w:numPr>
              <w:spacing w:after="0" w:line="240" w:lineRule="auto"/>
              <w:rPr>
                <w:lang w:val="en-US"/>
              </w:rPr>
            </w:pPr>
            <w:r>
              <w:rPr>
                <w:rFonts w:ascii="Book Antiqua" w:hAnsi="Book Antiqua"/>
                <w:sz w:val="20"/>
                <w:szCs w:val="20"/>
                <w:lang w:val="en-GB"/>
              </w:rPr>
              <w:t>[Serum bilirubin (</w:t>
            </w:r>
            <w:proofErr w:type="spellStart"/>
            <w:r>
              <w:rPr>
                <w:rFonts w:ascii="Times New Roman" w:hAnsi="Times New Roman"/>
                <w:sz w:val="20"/>
                <w:szCs w:val="20"/>
                <w:lang w:val="en-GB"/>
              </w:rPr>
              <w:t>μ</w:t>
            </w:r>
            <w:r>
              <w:rPr>
                <w:rFonts w:ascii="Book Antiqua" w:hAnsi="Book Antiqua"/>
                <w:sz w:val="20"/>
                <w:szCs w:val="20"/>
                <w:lang w:val="en-GB"/>
              </w:rPr>
              <w:t>mol</w:t>
            </w:r>
            <w:proofErr w:type="spellEnd"/>
            <w:r>
              <w:rPr>
                <w:rFonts w:ascii="Book Antiqua" w:hAnsi="Book Antiqua"/>
                <w:sz w:val="20"/>
                <w:szCs w:val="20"/>
                <w:lang w:val="en-GB"/>
              </w:rPr>
              <w:t>/L)]/[Prothrombin (%)] &gt; 1</w:t>
            </w:r>
          </w:p>
        </w:tc>
        <w:tc>
          <w:tcPr>
            <w:tcW w:w="6269"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72A3A" w:rsidRDefault="00F72A3A" w:rsidP="001C495F">
            <w:pPr>
              <w:pStyle w:val="Contenutotabella"/>
              <w:spacing w:after="0" w:line="240" w:lineRule="auto"/>
              <w:rPr>
                <w:rFonts w:ascii="Book Antiqua" w:hAnsi="Book Antiqua"/>
                <w:sz w:val="20"/>
                <w:szCs w:val="20"/>
                <w:lang w:val="en-GB"/>
              </w:rPr>
            </w:pPr>
          </w:p>
        </w:tc>
      </w:tr>
      <w:tr w:rsidR="00F72A3A" w:rsidRPr="00981AC6" w:rsidTr="001C495F">
        <w:tc>
          <w:tcPr>
            <w:tcW w:w="1923" w:type="dxa"/>
            <w:tcBorders>
              <w:top w:val="single" w:sz="2" w:space="0" w:color="000001"/>
              <w:left w:val="single" w:sz="2" w:space="0" w:color="000001"/>
              <w:bottom w:val="single" w:sz="2" w:space="0" w:color="000001"/>
            </w:tcBorders>
            <w:shd w:val="clear" w:color="auto" w:fill="auto"/>
            <w:tcMar>
              <w:left w:w="51" w:type="dxa"/>
            </w:tcMar>
            <w:vAlign w:val="center"/>
          </w:tcPr>
          <w:p w:rsidR="00F72A3A" w:rsidRDefault="00F72A3A" w:rsidP="001C495F">
            <w:pPr>
              <w:pStyle w:val="Contenutotabella"/>
              <w:spacing w:after="0" w:line="240" w:lineRule="auto"/>
              <w:rPr>
                <w:rFonts w:ascii="Lucida Grande" w:hAnsi="Lucida Grande" w:cs="Lucida Grande"/>
                <w:sz w:val="20"/>
                <w:szCs w:val="20"/>
                <w:vertAlign w:val="superscript"/>
                <w:lang w:val="en-GB"/>
              </w:rPr>
            </w:pPr>
            <w:proofErr w:type="spellStart"/>
            <w:r>
              <w:rPr>
                <w:rFonts w:ascii="Book Antiqua" w:hAnsi="Book Antiqua"/>
                <w:sz w:val="20"/>
                <w:szCs w:val="20"/>
                <w:lang w:val="en-GB"/>
              </w:rPr>
              <w:t>Olthoff</w:t>
            </w:r>
            <w:proofErr w:type="spellEnd"/>
            <w:r>
              <w:rPr>
                <w:rFonts w:ascii="Book Antiqua" w:hAnsi="Book Antiqua"/>
                <w:sz w:val="20"/>
                <w:szCs w:val="20"/>
                <w:lang w:val="en-GB"/>
              </w:rPr>
              <w:t xml:space="preserve"> et al.</w:t>
            </w:r>
            <w:r>
              <w:rPr>
                <w:rFonts w:ascii="Book Antiqua" w:hAnsi="Book Antiqua"/>
                <w:sz w:val="20"/>
                <w:szCs w:val="20"/>
                <w:lang w:val="en-GB"/>
              </w:rPr>
              <w:fldChar w:fldCharType="begin" w:fldLock="1"/>
            </w:r>
            <w:r>
              <w:rPr>
                <w:rFonts w:ascii="Book Antiqua" w:hAnsi="Book Antiqua"/>
                <w:sz w:val="20"/>
                <w:szCs w:val="20"/>
                <w:lang w:val="en-GB"/>
              </w:rPr>
              <w:instrText>ADDIN CSL_CITATION { "citationItems" : [ { "id" : "ITEM-1", "itemData" : { "DOI" : "10.1002/lt.22091", "ISSN" : "1527-6473", "PMID" : "20677285", "abstract" : "Translational studies in liver transplantation often require an endpoint of graft function or dysfunction beyond graft loss. Prior definitions of early allograft dysfunction (EAD) vary, and none have been validated in a large multicenter population in the Model for End-Stage Liver Disease (MELD) era. We examined an updated definition of EAD to validate previously used criteria, and correlated this definition with graft and patient outcome. We performed a cohort study of 300 deceased donor liver transplants at 3 U.S. programs. EAD was defined as the presence of one or more of the following previously defined postoperative laboratory analyses reflective of liver injury and function: bilirubin &gt;or=10mg/dL on day 7, international normalized ratio &gt;or=1.6 on day 7, and alanine or aspartate aminotransferases &gt;2000 IU/L within the first 7 days. To assess predictive validity, the EAD definition was tested for association with graft and patient survival. Risk factors for EAD were assessed using multivariable logistic regression. Overall incidence of EAD was 23.2%. Most grafts met the definition with increased bilirubin at day 7 or high levels of aminotransferases. Of recipients meeting the EAD definition, 18.8% died, as opposed to 1.8% of recipients without EAD (relative risk = 10.7 [95% confidence interval: 3.6, 31.9] P &lt; 0.0001). More recipients with EAD lost their grafts (26.1%) than recipients with no EAD (3.5%) (relative risk = 7.4 [95% confidence interval: 3.4, 16.3] P &lt; 0.0001). Donor age and MELD score were significant EAD risk factors in a multivariate model. In summary a simple definition of EAD using objective posttransplant criteria identified a 23% incidence, and was highly associated with graft loss and patient mortality, validating previously published criteria. This definition can be used as an endpoint in translational studies aiming to identify mechanistic pathways leading to a subgroup of liver grafts with clinical expression of suboptimal function.", "author" : [ { "dropping-particle" : "", "family" : "Olthoff", "given" : "Kim M", "non-dropping-particle" : "", "parse-names" : false, "suffix" : "" }, { "dropping-particle" : "", "family" : "Kulik", "given" : "Laura", "non-dropping-particle" : "", "parse-names" : false, "suffix" : "" }, { "dropping-particle" : "", "family" : "Samstein", "given" : "Benjamin", "non-dropping-particle" : "", "parse-names" : false, "suffix" : "" }, { "dropping-particle" : "", "family" : "Kaminski", "given" : "Mary", "non-dropping-particle" : "", "parse-names" : false, "suffix" : "" }, { "dropping-particle" : "", "family" : "Abecassis", "given" : "Michael", "non-dropping-particle" : "", "parse-names" : false, "suffix" : "" }, { "dropping-particle" : "", "family" : "Emond", "given" : "Jean", "non-dropping-particle" : "", "parse-names" : false, "suffix" : "" }, { "dropping-particle" : "", "family" : "Shaked", "given" : "Abraham", "non-dropping-particle" : "", "parse-names" : false, "suffix" : "" }, { "dropping-particle" : "", "family" : "Christie", "given" : "Jason D", "non-dropping-particle" : "", "parse-names" : false, "suffix" : "" } ], "container-title" : "Liver transplantation : official publication of the American Association for the Study of Liver Diseases and the International Liver Transplantation Society", "id" : "ITEM-1", "issue" : "8", "issued" : { "date-parts" : [ [ "2010", "8" ] ] }, "page" : "943-9", "title" : "Validation of a current definition of early allograft dysfunction in liver transplant recipients and analysis of risk factors.", "type" : "article-journal", "volume" : "16" }, "uris" : [ "http://www.mendeley.com/documents/?uuid=b25b40d2-8006-48d3-bd41-5921e7311510" ] } ], "mendeley" : { "formattedCitation" : "&lt;sup&gt;[121]&lt;/sup&gt;", "plainTextFormattedCitation" : "[121]", "previouslyFormattedCitation" : "&lt;sup&gt;[121]&lt;/sup&gt;" }, "properties" : { "noteIndex" : 0 }, "schema" : "https://github.com/citation-style-language/schema/raw/master/csl-citation.json" }</w:instrText>
            </w:r>
            <w:r>
              <w:rPr>
                <w:rFonts w:ascii="Book Antiqua" w:hAnsi="Book Antiqua"/>
                <w:sz w:val="20"/>
                <w:szCs w:val="20"/>
                <w:lang w:val="en-GB"/>
              </w:rPr>
              <w:fldChar w:fldCharType="separate"/>
            </w:r>
            <w:r w:rsidRPr="00B122DF">
              <w:rPr>
                <w:rFonts w:ascii="Book Antiqua" w:hAnsi="Book Antiqua"/>
                <w:noProof/>
                <w:sz w:val="20"/>
                <w:szCs w:val="20"/>
                <w:vertAlign w:val="superscript"/>
                <w:lang w:val="en-GB"/>
              </w:rPr>
              <w:t>[121]</w:t>
            </w:r>
            <w:r>
              <w:rPr>
                <w:rFonts w:ascii="Book Antiqua" w:hAnsi="Book Antiqua"/>
                <w:sz w:val="20"/>
                <w:szCs w:val="20"/>
                <w:lang w:val="en-GB"/>
              </w:rPr>
              <w:fldChar w:fldCharType="end"/>
            </w:r>
          </w:p>
          <w:p w:rsidR="00F72A3A" w:rsidRDefault="00F72A3A" w:rsidP="001C495F">
            <w:pPr>
              <w:pStyle w:val="Contenutotabella"/>
              <w:spacing w:after="0" w:line="240" w:lineRule="auto"/>
              <w:rPr>
                <w:rFonts w:ascii="Book Antiqua" w:hAnsi="Book Antiqua"/>
                <w:sz w:val="20"/>
                <w:szCs w:val="20"/>
                <w:lang w:val="en-GB"/>
              </w:rPr>
            </w:pPr>
            <w:r>
              <w:rPr>
                <w:rFonts w:ascii="Book Antiqua" w:hAnsi="Book Antiqua"/>
                <w:sz w:val="20"/>
                <w:szCs w:val="20"/>
                <w:lang w:val="en-GB"/>
              </w:rPr>
              <w:t>2010</w:t>
            </w:r>
          </w:p>
        </w:tc>
        <w:tc>
          <w:tcPr>
            <w:tcW w:w="6208" w:type="dxa"/>
            <w:tcBorders>
              <w:top w:val="single" w:sz="2" w:space="0" w:color="000001"/>
              <w:left w:val="single" w:sz="2" w:space="0" w:color="000001"/>
              <w:bottom w:val="single" w:sz="2" w:space="0" w:color="000001"/>
            </w:tcBorders>
            <w:shd w:val="clear" w:color="auto" w:fill="auto"/>
            <w:tcMar>
              <w:left w:w="51" w:type="dxa"/>
            </w:tcMar>
            <w:vAlign w:val="center"/>
          </w:tcPr>
          <w:p w:rsidR="00F72A3A" w:rsidRPr="00507FA4" w:rsidRDefault="00F72A3A" w:rsidP="001C495F">
            <w:pPr>
              <w:pStyle w:val="Contenutotabella"/>
              <w:spacing w:after="0" w:line="240" w:lineRule="auto"/>
              <w:rPr>
                <w:lang w:val="en-US"/>
              </w:rPr>
            </w:pPr>
            <w:r>
              <w:rPr>
                <w:rFonts w:ascii="Book Antiqua" w:hAnsi="Book Antiqua"/>
                <w:sz w:val="20"/>
                <w:szCs w:val="20"/>
                <w:lang w:val="en-GB"/>
              </w:rPr>
              <w:t>On POD1-7, one within:</w:t>
            </w:r>
          </w:p>
          <w:p w:rsidR="00F72A3A" w:rsidRPr="00507FA4" w:rsidRDefault="00F72A3A" w:rsidP="001C495F">
            <w:pPr>
              <w:pStyle w:val="Contenutotabella"/>
              <w:numPr>
                <w:ilvl w:val="0"/>
                <w:numId w:val="10"/>
              </w:numPr>
              <w:spacing w:after="0" w:line="240" w:lineRule="auto"/>
              <w:rPr>
                <w:lang w:val="en-US"/>
              </w:rPr>
            </w:pPr>
            <w:r>
              <w:rPr>
                <w:rFonts w:ascii="Book Antiqua" w:hAnsi="Book Antiqua"/>
                <w:sz w:val="20"/>
                <w:szCs w:val="20"/>
                <w:lang w:val="en-GB"/>
              </w:rPr>
              <w:t xml:space="preserve">Bilirubin </w:t>
            </w:r>
            <w:r>
              <w:rPr>
                <w:rFonts w:ascii="Book Antiqua" w:eastAsia="Book Antiqua" w:hAnsi="Book Antiqua" w:cs="Book Antiqua"/>
                <w:sz w:val="20"/>
                <w:szCs w:val="20"/>
                <w:lang w:val="en-GB"/>
              </w:rPr>
              <w:t>≥</w:t>
            </w:r>
            <w:r>
              <w:rPr>
                <w:rFonts w:ascii="Book Antiqua" w:hAnsi="Book Antiqua"/>
                <w:sz w:val="20"/>
                <w:szCs w:val="20"/>
                <w:lang w:val="en-GB"/>
              </w:rPr>
              <w:t xml:space="preserve"> 10 mg/</w:t>
            </w:r>
            <w:proofErr w:type="spellStart"/>
            <w:r>
              <w:rPr>
                <w:rFonts w:ascii="Book Antiqua" w:hAnsi="Book Antiqua"/>
                <w:sz w:val="20"/>
                <w:szCs w:val="20"/>
                <w:lang w:val="en-GB"/>
              </w:rPr>
              <w:t>dL</w:t>
            </w:r>
            <w:proofErr w:type="spellEnd"/>
            <w:r>
              <w:rPr>
                <w:rFonts w:ascii="Book Antiqua" w:hAnsi="Book Antiqua"/>
                <w:sz w:val="20"/>
                <w:szCs w:val="20"/>
                <w:lang w:val="en-GB"/>
              </w:rPr>
              <w:t xml:space="preserve"> on POD7</w:t>
            </w:r>
          </w:p>
          <w:p w:rsidR="00F72A3A" w:rsidRPr="00507FA4" w:rsidRDefault="00F72A3A" w:rsidP="001C495F">
            <w:pPr>
              <w:pStyle w:val="Contenutotabella"/>
              <w:numPr>
                <w:ilvl w:val="0"/>
                <w:numId w:val="10"/>
              </w:numPr>
              <w:spacing w:after="0" w:line="240" w:lineRule="auto"/>
              <w:rPr>
                <w:lang w:val="en-US"/>
              </w:rPr>
            </w:pPr>
            <w:r>
              <w:rPr>
                <w:rFonts w:ascii="Book Antiqua" w:hAnsi="Book Antiqua"/>
                <w:sz w:val="20"/>
                <w:szCs w:val="20"/>
                <w:lang w:val="en-GB"/>
              </w:rPr>
              <w:t xml:space="preserve">INR </w:t>
            </w:r>
            <w:r>
              <w:rPr>
                <w:rFonts w:ascii="Book Antiqua" w:eastAsia="Book Antiqua" w:hAnsi="Book Antiqua" w:cs="Book Antiqua"/>
                <w:sz w:val="20"/>
                <w:szCs w:val="20"/>
                <w:lang w:val="en-GB"/>
              </w:rPr>
              <w:t>≥</w:t>
            </w:r>
            <w:r>
              <w:rPr>
                <w:rFonts w:ascii="Book Antiqua" w:hAnsi="Book Antiqua"/>
                <w:sz w:val="20"/>
                <w:szCs w:val="20"/>
                <w:lang w:val="en-GB"/>
              </w:rPr>
              <w:t xml:space="preserve"> 1.6 on POD7</w:t>
            </w:r>
          </w:p>
          <w:p w:rsidR="00F72A3A" w:rsidRPr="007A5042" w:rsidRDefault="00F72A3A" w:rsidP="001C495F">
            <w:pPr>
              <w:pStyle w:val="Contenutotabella"/>
              <w:numPr>
                <w:ilvl w:val="0"/>
                <w:numId w:val="10"/>
              </w:numPr>
              <w:spacing w:after="0" w:line="240" w:lineRule="auto"/>
              <w:rPr>
                <w:lang w:val="en-US"/>
              </w:rPr>
            </w:pPr>
            <w:r>
              <w:rPr>
                <w:rFonts w:ascii="Book Antiqua" w:hAnsi="Book Antiqua"/>
                <w:sz w:val="20"/>
                <w:szCs w:val="20"/>
                <w:lang w:val="en-GB"/>
              </w:rPr>
              <w:t>ALT or AST &gt; 2000 IU/L within POD7</w:t>
            </w:r>
          </w:p>
        </w:tc>
        <w:tc>
          <w:tcPr>
            <w:tcW w:w="6269"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72A3A" w:rsidRDefault="00F72A3A" w:rsidP="001C495F">
            <w:pPr>
              <w:pStyle w:val="Contenutotabella"/>
              <w:spacing w:after="0" w:line="240" w:lineRule="auto"/>
              <w:rPr>
                <w:rFonts w:ascii="Book Antiqua" w:hAnsi="Book Antiqua"/>
                <w:sz w:val="20"/>
                <w:szCs w:val="20"/>
                <w:lang w:val="en-GB"/>
              </w:rPr>
            </w:pPr>
          </w:p>
        </w:tc>
      </w:tr>
      <w:tr w:rsidR="00F72A3A" w:rsidRPr="00981AC6" w:rsidTr="001C495F">
        <w:tc>
          <w:tcPr>
            <w:tcW w:w="1923" w:type="dxa"/>
            <w:tcBorders>
              <w:top w:val="single" w:sz="2" w:space="0" w:color="000001"/>
              <w:left w:val="single" w:sz="2" w:space="0" w:color="000001"/>
              <w:bottom w:val="single" w:sz="2" w:space="0" w:color="000001"/>
            </w:tcBorders>
            <w:shd w:val="clear" w:color="auto" w:fill="auto"/>
            <w:tcMar>
              <w:left w:w="51" w:type="dxa"/>
            </w:tcMar>
            <w:vAlign w:val="center"/>
          </w:tcPr>
          <w:p w:rsidR="00F72A3A" w:rsidRDefault="00F72A3A" w:rsidP="001C495F">
            <w:pPr>
              <w:pStyle w:val="Contenutotabella"/>
              <w:spacing w:after="0" w:line="240" w:lineRule="auto"/>
              <w:rPr>
                <w:rFonts w:ascii="Lucida Grande" w:hAnsi="Lucida Grande" w:cs="Lucida Grande"/>
                <w:sz w:val="20"/>
                <w:szCs w:val="20"/>
                <w:vertAlign w:val="superscript"/>
                <w:lang w:val="en-GB"/>
              </w:rPr>
            </w:pPr>
            <w:r>
              <w:rPr>
                <w:rFonts w:ascii="Book Antiqua" w:hAnsi="Book Antiqua"/>
                <w:sz w:val="20"/>
                <w:szCs w:val="20"/>
                <w:lang w:val="en-GB"/>
              </w:rPr>
              <w:t>Lock et al.</w:t>
            </w:r>
            <w:r>
              <w:rPr>
                <w:rFonts w:ascii="Book Antiqua" w:hAnsi="Book Antiqua"/>
                <w:sz w:val="20"/>
                <w:szCs w:val="20"/>
                <w:lang w:val="en-GB"/>
              </w:rPr>
              <w:fldChar w:fldCharType="begin" w:fldLock="1"/>
            </w:r>
            <w:r>
              <w:rPr>
                <w:rFonts w:ascii="Book Antiqua" w:hAnsi="Book Antiqua"/>
                <w:sz w:val="20"/>
                <w:szCs w:val="20"/>
                <w:lang w:val="en-GB"/>
              </w:rPr>
              <w:instrText>ADDIN CSL_CITATION { "citationItems" : [ { "id" : "ITEM-1", "itemData" : { "DOI" : "10.1111/j.1432-2277.2010.01089.x", "abstract" : "Initial  poor  function  (IPF)  is  a  frequent  complication  after  liver  transplanta-tion,  but  there  is  no  consensus  on  its  definition.  Ninety-nine  patients  under-going   primary   deceased-donor   liver   transplantation   were   examined   in   a prospective  clinical  trial.  A  new  functional  classification  for  initial  graft  func-tion  was  developed  based  on  two  LiMAx  readouts  during  24 h  after  transplan-tation  with  a  cutoff  LiMAx  of  60  and  120l g/kg/h  using  a  simple  algorithm. Patients  were  classified  as  non-  (3/99),  poor-  (23/99)  and  immediate  function (73/99).  The  functional  regeneration  of  IPF  grafts  was  delayed  until  day  28 (P &lt; 0.05).   Significant   differences   were   observed   for   postoperative   maximal transaminase  activity,  bilirubin,  albumin,  coagulation  and  creatinine.  Recipi-ents\u2019  MELD  score,  the  donor  risk  index  and  donor  age  were  increased  in  the IPF  group.  Incidence  of  haemodialysis  (P = 0.003)  and  catecholamine  support (P&lt; 0.0001)  was  higher  for  IPF,  resulting  in  higher  therapy  costs  (P = 0.049). However,  IPF  did  not  influence  either  the  length  of  stay  (P = 0.434)  or  2-year recipient  (P= 0.415)  or  graft  survival  (P = 0.495).  In  conclusion,  the  LiMAx test  might  provide  the  first  adequate  functional  parameter  to  assess  and  classify liver  graft  performance  from  the  beginning.  Patients  with  IPF  frequently  suffer from  secondary  complications,  but  ultimately  develop  satisfactory  outcome  and thus worth intensive and expensive therapy.", "author" : [ { "dropping-particle" : "", "family" : "Stockmann", "given" : "Martin", "non-dropping-particle" : "", "parse-names" : false, "suffix" : "" }, { "dropping-particle" : "", "family" : "Lock", "given" : "Johan F", "non-dropping-particle" : "", "parse-names" : false, "suffix" : "" }, { "dropping-particle" : "", "family" : "Malinowski", "given" : "Maciej", "non-dropping-particle" : "", "parse-names" : false, "suffix" : "" }, { "dropping-particle" : "", "family" : "Seehofer", "given" : "Daniel", "non-dropping-particle" : "", "parse-names" : false, "suffix" : "" }, { "dropping-particle" : "", "family" : "Puhl", "given" : "Gero", "non-dropping-particle" : "", "parse-names" : false, "suffix" : "" }, { "dropping-particle" : "", "family" : "Pratschke", "given" : "Johann", "non-dropping-particle" : "", "parse-names" : false, "suffix" : "" }, { "dropping-particle" : "", "family" : "Neuhaus", "given" : "Peter", "non-dropping-particle" : "", "parse-names" : false, "suffix" : "" } ], "container-title" : "Transplantation International", "id" : "ITEM-1", "issued" : { "date-parts" : [ [ "2010" ] ] }, "title" : "How to define initial poor graft function after liver transplantation? \u2013 a new functional definition by the LiMAx test", "type" : "article-journal" }, "uris" : [ "http://www.mendeley.com/documents/?uuid=8475ade6-248d-3c0d-baf5-98a2423049e6" ] }, { "id" : "ITEM-2", "itemData" : { "DOI" : "10.1111/j.1399-0012.2010.01264.x", "abstract" : "The narrow therapeutic range of tacrolimus requires careful management after liver transplantation (LT). The aim of this study was to investigate the influence of graft function on tacrolimus trough levels during the first post-transplant week. Ninety-three patients receiving deceased-donor LT were observed in a prospective observational study. Graft func-tion was determined by the new LiMAx test (maximal liver function capacity). Significant correlations between LiMAx readouts and consecutive tacrolimus levels, up to r =) 0.529 (p &lt; 0.0001), were determined throughout the observed period of time. Patients with initially poor graft function revealed higher trough levels (n = 24; 20.1 \u00b1 11.6 ng/mL) in comparison with fair (n = 40; 13.7 \u00b1 7.8 ng/mL) and good function (n = 29; 9.5 \u00b1 4.4 ng/mL; p &lt; 0.0001) already at the second post-trans-plant day. Toxic levels could be predicted with an area under receiver operating characteristic analysis AUROC=0.751 (p = 0.001) with high sensitivity and specificity. Insufficient levels could be predicted with AUROC=0.800 (p = 0.003). In conclusion, initial graft function is a major factor influencing the pharmacokinetics of tacrolimus and can be validly determined by the LiMAx test. Thus, recipients with poor functioning grafts are prone of developing toxic levels within the first week after LT, whereas patients with good functioning grafts frequently develop insufficient levels with the current immunosuppressive protocols.", "author" : [ { "dropping-particle" : "", "family" : "Lock", "given" : "J", "non-dropping-particle" : "", "parse-names" : false, "suffix" : "" }, { "dropping-particle" : "", "family" : "Malinowski", "given" : "M", "non-dropping-particle" : "", "parse-names" : false, "suffix" : "" }, { "dropping-particle" : "", "family" : "Schwabauer", "given" : "E", "non-dropping-particle" : "", "parse-names" : false, "suffix" : "" }, { "dropping-particle" : "", "family" : "Martus", "given" : "P", "non-dropping-particle" : "", "parse-names" : false, "suffix" : "" }, { "dropping-particle" : "", "family" : "Pratschke", "given" : "J", "non-dropping-particle" : "", "parse-names" : false, "suffix" : "" }, { "dropping-particle" : "", "family" : "Seehofer", "given" : "D", "non-dropping-particle" : "", "parse-names" : false, "suffix" : "" }, { "dropping-particle" : "", "family" : "Puhl", "given" : "G", "non-dropping-particle" : "", "parse-names" : false, "suffix" : "" }, { "dropping-particle" : "", "family" : "Neuhaus", "given" : "P", "non-dropping-particle" : "", "parse-names" : false, "suffix" : "" }, { "dropping-particle" : "", "family" : "Stockmann", "given" : "M", "non-dropping-particle" : "", "parse-names" : false, "suffix" : "" } ], "container-title" : "Clin Transplant", "id" : "ITEM-2", "issued" : { "date-parts" : [ [ "2011" ] ] }, "page" : "436-43", "title" : "Initial liver graft function is a reliable predictor of tacrolimus trough levels during the first post-transplant week", "type" : "article-journal", "volume" : "25" }, "uris" : [ "http://www.mendeley.com/documents/?uuid=d44df44f-cb4d-3586-b275-f6b9d475ff0f" ] } ], "mendeley" : { "formattedCitation" : "&lt;sup&gt;[88,87]&lt;/sup&gt;", "plainTextFormattedCitation" : "[88,87]", "previouslyFormattedCitation" : "&lt;sup&gt;[88,87]&lt;/sup&gt;" }, "properties" : { "noteIndex" : 0 }, "schema" : "https://github.com/citation-style-language/schema/raw/master/csl-citation.json" }</w:instrText>
            </w:r>
            <w:r>
              <w:rPr>
                <w:rFonts w:ascii="Book Antiqua" w:hAnsi="Book Antiqua"/>
                <w:sz w:val="20"/>
                <w:szCs w:val="20"/>
                <w:lang w:val="en-GB"/>
              </w:rPr>
              <w:fldChar w:fldCharType="separate"/>
            </w:r>
            <w:r w:rsidRPr="00B122DF">
              <w:rPr>
                <w:rFonts w:ascii="Book Antiqua" w:hAnsi="Book Antiqua"/>
                <w:noProof/>
                <w:sz w:val="20"/>
                <w:szCs w:val="20"/>
                <w:vertAlign w:val="superscript"/>
                <w:lang w:val="en-GB"/>
              </w:rPr>
              <w:t>[88,87]</w:t>
            </w:r>
            <w:r>
              <w:rPr>
                <w:rFonts w:ascii="Book Antiqua" w:hAnsi="Book Antiqua"/>
                <w:sz w:val="20"/>
                <w:szCs w:val="20"/>
                <w:lang w:val="en-GB"/>
              </w:rPr>
              <w:fldChar w:fldCharType="end"/>
            </w:r>
            <w:r>
              <w:rPr>
                <w:rFonts w:ascii="Lucida Grande" w:hAnsi="Lucida Grande" w:cs="Lucida Grande"/>
                <w:sz w:val="20"/>
                <w:szCs w:val="20"/>
                <w:vertAlign w:val="superscript"/>
                <w:lang w:val="en-GB"/>
              </w:rPr>
              <w:t xml:space="preserve"> </w:t>
            </w:r>
          </w:p>
          <w:p w:rsidR="00F72A3A" w:rsidRDefault="00F72A3A" w:rsidP="001C495F">
            <w:pPr>
              <w:pStyle w:val="Contenutotabella"/>
              <w:spacing w:after="0" w:line="240" w:lineRule="auto"/>
              <w:rPr>
                <w:rFonts w:ascii="Book Antiqua" w:hAnsi="Book Antiqua"/>
                <w:sz w:val="20"/>
                <w:szCs w:val="20"/>
                <w:lang w:val="en-GB"/>
              </w:rPr>
            </w:pPr>
            <w:r>
              <w:rPr>
                <w:rFonts w:ascii="Book Antiqua" w:hAnsi="Book Antiqua"/>
                <w:sz w:val="20"/>
                <w:szCs w:val="20"/>
                <w:lang w:val="en-GB"/>
              </w:rPr>
              <w:t>2010</w:t>
            </w:r>
          </w:p>
        </w:tc>
        <w:tc>
          <w:tcPr>
            <w:tcW w:w="6208" w:type="dxa"/>
            <w:tcBorders>
              <w:top w:val="single" w:sz="2" w:space="0" w:color="000001"/>
              <w:left w:val="single" w:sz="2" w:space="0" w:color="000001"/>
              <w:bottom w:val="single" w:sz="2" w:space="0" w:color="000001"/>
            </w:tcBorders>
            <w:shd w:val="clear" w:color="auto" w:fill="auto"/>
            <w:tcMar>
              <w:left w:w="51" w:type="dxa"/>
            </w:tcMar>
            <w:vAlign w:val="center"/>
          </w:tcPr>
          <w:p w:rsidR="00F72A3A" w:rsidRPr="007A5042" w:rsidRDefault="00F72A3A" w:rsidP="001C495F">
            <w:pPr>
              <w:pStyle w:val="Contenutotabella"/>
              <w:spacing w:after="0" w:line="240" w:lineRule="auto"/>
              <w:rPr>
                <w:lang w:val="en-US"/>
              </w:rPr>
            </w:pPr>
            <w:r>
              <w:rPr>
                <w:rFonts w:ascii="Book Antiqua" w:hAnsi="Book Antiqua"/>
                <w:sz w:val="20"/>
                <w:szCs w:val="20"/>
                <w:lang w:val="en-GB"/>
              </w:rPr>
              <w:t xml:space="preserve">Two </w:t>
            </w:r>
            <w:proofErr w:type="spellStart"/>
            <w:r>
              <w:rPr>
                <w:rFonts w:ascii="Book Antiqua" w:hAnsi="Book Antiqua"/>
                <w:sz w:val="20"/>
                <w:szCs w:val="20"/>
                <w:lang w:val="en-GB"/>
              </w:rPr>
              <w:t>LiMax</w:t>
            </w:r>
            <w:proofErr w:type="spellEnd"/>
            <w:r>
              <w:rPr>
                <w:rFonts w:ascii="Book Antiqua" w:hAnsi="Book Antiqua"/>
                <w:sz w:val="20"/>
                <w:szCs w:val="20"/>
                <w:lang w:val="en-GB"/>
              </w:rPr>
              <w:t xml:space="preserve"> readouts during the first 24 hours:</w:t>
            </w:r>
          </w:p>
          <w:p w:rsidR="00F72A3A" w:rsidRPr="00507FA4" w:rsidRDefault="00F72A3A" w:rsidP="001C495F">
            <w:pPr>
              <w:pStyle w:val="Contenutotabella"/>
              <w:numPr>
                <w:ilvl w:val="0"/>
                <w:numId w:val="11"/>
              </w:numPr>
              <w:spacing w:after="0" w:line="240" w:lineRule="auto"/>
              <w:rPr>
                <w:lang w:val="en-US"/>
              </w:rPr>
            </w:pPr>
            <w:proofErr w:type="spellStart"/>
            <w:r>
              <w:rPr>
                <w:rFonts w:ascii="Book Antiqua" w:hAnsi="Book Antiqua"/>
                <w:sz w:val="20"/>
                <w:szCs w:val="20"/>
                <w:lang w:val="en-GB"/>
              </w:rPr>
              <w:t>LiMax</w:t>
            </w:r>
            <w:proofErr w:type="spellEnd"/>
            <w:r>
              <w:rPr>
                <w:rFonts w:ascii="Book Antiqua" w:hAnsi="Book Antiqua"/>
                <w:sz w:val="20"/>
                <w:szCs w:val="20"/>
                <w:lang w:val="en-GB"/>
              </w:rPr>
              <w:t xml:space="preserve"> = 60-120 </w:t>
            </w:r>
            <w:proofErr w:type="spellStart"/>
            <w:r>
              <w:rPr>
                <w:rFonts w:ascii="Times New Roman" w:hAnsi="Times New Roman"/>
                <w:sz w:val="20"/>
                <w:szCs w:val="20"/>
                <w:lang w:val="en-GB"/>
              </w:rPr>
              <w:t>μ</w:t>
            </w:r>
            <w:r>
              <w:rPr>
                <w:rFonts w:ascii="Book Antiqua" w:hAnsi="Book Antiqua"/>
                <w:sz w:val="20"/>
                <w:szCs w:val="20"/>
                <w:lang w:val="en-GB"/>
              </w:rPr>
              <w:t>g</w:t>
            </w:r>
            <w:proofErr w:type="spellEnd"/>
            <w:r>
              <w:rPr>
                <w:rFonts w:ascii="Book Antiqua" w:hAnsi="Book Antiqua"/>
                <w:sz w:val="20"/>
                <w:szCs w:val="20"/>
                <w:lang w:val="en-GB"/>
              </w:rPr>
              <w:t>/kg/h</w:t>
            </w:r>
          </w:p>
        </w:tc>
        <w:tc>
          <w:tcPr>
            <w:tcW w:w="6269"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72A3A" w:rsidRPr="007A5042" w:rsidRDefault="00F72A3A" w:rsidP="001C495F">
            <w:pPr>
              <w:pStyle w:val="Contenutotabella"/>
              <w:numPr>
                <w:ilvl w:val="0"/>
                <w:numId w:val="11"/>
              </w:numPr>
              <w:spacing w:after="0" w:line="240" w:lineRule="auto"/>
              <w:rPr>
                <w:lang w:val="en-US"/>
              </w:rPr>
            </w:pPr>
            <w:r>
              <w:rPr>
                <w:rFonts w:ascii="Book Antiqua" w:hAnsi="Book Antiqua"/>
                <w:sz w:val="20"/>
                <w:szCs w:val="20"/>
                <w:lang w:val="en-GB"/>
              </w:rPr>
              <w:t xml:space="preserve">Two </w:t>
            </w:r>
            <w:proofErr w:type="spellStart"/>
            <w:r>
              <w:rPr>
                <w:rFonts w:ascii="Book Antiqua" w:hAnsi="Book Antiqua"/>
                <w:sz w:val="20"/>
                <w:szCs w:val="20"/>
                <w:lang w:val="en-GB"/>
              </w:rPr>
              <w:t>LiMax</w:t>
            </w:r>
            <w:proofErr w:type="spellEnd"/>
            <w:r>
              <w:rPr>
                <w:rFonts w:ascii="Book Antiqua" w:hAnsi="Book Antiqua"/>
                <w:sz w:val="20"/>
                <w:szCs w:val="20"/>
                <w:lang w:val="en-GB"/>
              </w:rPr>
              <w:t xml:space="preserve"> readouts during the first 24 hours: </w:t>
            </w:r>
            <w:proofErr w:type="spellStart"/>
            <w:r>
              <w:rPr>
                <w:rFonts w:ascii="Book Antiqua" w:hAnsi="Book Antiqua"/>
                <w:sz w:val="20"/>
                <w:szCs w:val="20"/>
                <w:lang w:val="en-GB"/>
              </w:rPr>
              <w:t>LiMax</w:t>
            </w:r>
            <w:proofErr w:type="spellEnd"/>
            <w:r>
              <w:rPr>
                <w:rFonts w:ascii="Book Antiqua" w:hAnsi="Book Antiqua"/>
                <w:sz w:val="20"/>
                <w:szCs w:val="20"/>
                <w:lang w:val="en-GB"/>
              </w:rPr>
              <w:t xml:space="preserve"> &lt; 60 </w:t>
            </w:r>
            <w:proofErr w:type="spellStart"/>
            <w:r>
              <w:rPr>
                <w:rFonts w:ascii="Times New Roman" w:hAnsi="Times New Roman"/>
                <w:sz w:val="20"/>
                <w:szCs w:val="20"/>
                <w:lang w:val="en-GB"/>
              </w:rPr>
              <w:t>μ</w:t>
            </w:r>
            <w:r>
              <w:rPr>
                <w:rFonts w:ascii="Book Antiqua" w:hAnsi="Book Antiqua"/>
                <w:sz w:val="20"/>
                <w:szCs w:val="20"/>
                <w:lang w:val="en-GB"/>
              </w:rPr>
              <w:t>g</w:t>
            </w:r>
            <w:proofErr w:type="spellEnd"/>
            <w:r>
              <w:rPr>
                <w:rFonts w:ascii="Book Antiqua" w:hAnsi="Book Antiqua"/>
                <w:sz w:val="20"/>
                <w:szCs w:val="20"/>
                <w:lang w:val="en-GB"/>
              </w:rPr>
              <w:t>/kg/h</w:t>
            </w:r>
          </w:p>
        </w:tc>
      </w:tr>
      <w:tr w:rsidR="00F72A3A" w:rsidRPr="00981AC6" w:rsidTr="001C495F">
        <w:tc>
          <w:tcPr>
            <w:tcW w:w="1923" w:type="dxa"/>
            <w:tcBorders>
              <w:top w:val="single" w:sz="2" w:space="0" w:color="000001"/>
              <w:left w:val="single" w:sz="2" w:space="0" w:color="000001"/>
              <w:bottom w:val="single" w:sz="2" w:space="0" w:color="000001"/>
            </w:tcBorders>
            <w:shd w:val="clear" w:color="auto" w:fill="auto"/>
            <w:tcMar>
              <w:left w:w="51" w:type="dxa"/>
            </w:tcMar>
            <w:vAlign w:val="center"/>
          </w:tcPr>
          <w:p w:rsidR="00F72A3A" w:rsidRDefault="00F72A3A" w:rsidP="001C495F">
            <w:pPr>
              <w:pStyle w:val="Contenutotabella"/>
              <w:spacing w:after="0" w:line="240" w:lineRule="auto"/>
              <w:rPr>
                <w:rFonts w:ascii="Book Antiqua" w:hAnsi="Book Antiqua"/>
                <w:sz w:val="20"/>
                <w:szCs w:val="20"/>
                <w:vertAlign w:val="superscript"/>
                <w:lang w:val="en-GB"/>
              </w:rPr>
            </w:pPr>
            <w:proofErr w:type="spellStart"/>
            <w:r>
              <w:rPr>
                <w:rFonts w:ascii="Book Antiqua" w:hAnsi="Book Antiqua"/>
                <w:sz w:val="20"/>
                <w:szCs w:val="20"/>
                <w:lang w:val="en-GB"/>
              </w:rPr>
              <w:t>Mathé</w:t>
            </w:r>
            <w:proofErr w:type="spellEnd"/>
            <w:r>
              <w:rPr>
                <w:rFonts w:ascii="Book Antiqua" w:hAnsi="Book Antiqua"/>
                <w:sz w:val="20"/>
                <w:szCs w:val="20"/>
                <w:lang w:val="en-GB"/>
              </w:rPr>
              <w:t xml:space="preserve"> et al.</w:t>
            </w:r>
            <w:r>
              <w:rPr>
                <w:rFonts w:ascii="Book Antiqua" w:hAnsi="Book Antiqua"/>
                <w:sz w:val="20"/>
                <w:szCs w:val="20"/>
                <w:lang w:val="en-GB"/>
              </w:rPr>
              <w:fldChar w:fldCharType="begin" w:fldLock="1"/>
            </w:r>
            <w:r>
              <w:rPr>
                <w:rFonts w:ascii="Book Antiqua" w:hAnsi="Book Antiqua"/>
                <w:sz w:val="20"/>
                <w:szCs w:val="20"/>
                <w:lang w:val="en-GB"/>
              </w:rPr>
              <w:instrText>ADDIN CSL_CITATION { "citationItems" : [ { "id" : "ITEM-1", "itemData" : { "DOI" : "10.1111/j.1478-3231.2011.02546.x", "ISSN" : "1478-3231", "PMID" : "21733096", "abstract" : "BACKGROUND: The lack of sufficient donors to satisfy the waiting list requirements has prompted many to expand the acceptance criteria. The purpose of this study was to evaluate our liver transplantation (LT) experience with donors beyond the average lifespan.\n\nPATIENTS AND METHODS: From January 2008 to December 2009, we received 75 liver offers involving donors \u2265 75 years of age. Donor and recipient data were analysed by both uni- and multivariate Cox proportional hazard model analyses.\n\nRESULTS: We performed 32 adult liver transplants (43%). Half of the patients received organs through rescue allocations. Seven recipients (22%) developed initial poor function. Two had primary graft non-function (PNF). Four recipients were re-transplanted (two PNF and two ischaemic-type bile lesions). One- and 3-year cumulative survival was 62 and 51% respectively. PNF, lab model for end-staged liver disease (MELD), post-LT haemodialysis, post-LT re-operations and post-LT sepsis were significant predictors by univariate analysis. Only PNF reached multivariate significance (P = 0.0307). Rescue offer allocation reached significance as a predictor of PNF by general linear model forward analysis. One- and 3-year 'MELD based allocation' (n = 16) vs 'rescue allocation' (n = 16) survival rates were 44 and 29% vs 82 and 76% respectively (P = 0.0197).\n\nCONCLUSIONS: Although grafts from donors \u2265 75 years allow for an expansion of the donor pool, long-term recipient survival is inferior to that encountered with younger donors. Acceptable results could be obtained by identifying 'preferred' recipients for rescue allocations.", "author" : [ { "dropping-particle" : "", "family" : "M\u00e1th\u00e9", "given" : "Zoltan", "non-dropping-particle" : "", "parse-names" : false, "suffix" : "" }, { "dropping-particle" : "", "family" : "Paul", "given" : "Andreas", "non-dropping-particle" : "", "parse-names" : false, "suffix" : "" }, { "dropping-particle" : "", "family" : "Molmenti", "given" : "Ernesto P", "non-dropping-particle" : "", "parse-names" : false, "suffix" : "" }, { "dropping-particle" : "", "family" : "Vernadakis", "given" : "Spiridon", "non-dropping-particle" : "", "parse-names" : false, "suffix" : "" }, { "dropping-particle" : "", "family" : "Klein", "given" : "Christian G", "non-dropping-particle" : "", "parse-names" : false, "suffix" : "" }, { "dropping-particle" : "", "family" : "Beckebaum", "given" : "Susanne", "non-dropping-particle" : "", "parse-names" : false, "suffix" : "" }, { "dropping-particle" : "", "family" : "Treckmann", "given" : "J\u00fcrgen W", "non-dropping-particle" : "", "parse-names" : false, "suffix" : "" }, { "dropping-particle" : "", "family" : "Cicinnati", "given" : "Vito R", "non-dropping-particle" : "", "parse-names" : false, "suffix" : "" }, { "dropping-particle" : "", "family" : "K\u00f3bori", "given" : "L\u00e1szl\u00f3", "non-dropping-particle" : "", "parse-names" : false, "suffix" : "" }, { "dropping-particle" : "", "family" : "Sotiropoulos", "given" : "Georgios C", "non-dropping-particle" : "", "parse-names" : false, "suffix" : "" } ], "container-title" : "Liver international : official journal of the International Association for the Study of the Liver", "id" : "ITEM-1", "issue" : "7", "issued" : { "date-parts" : [ [ "2011", "8" ] ] }, "page" : "1054-61", "title" : "Liver transplantation with donors over the expected lifespan in the model for end-staged liver disease era: is Mother Nature punishing us?", "type" : "article-journal", "volume" : "31" }, "uris" : [ "http://www.mendeley.com/documents/?uuid=e1fcde3a-0a6d-40af-9a22-a2c1c058005d" ] } ], "mendeley" : { "formattedCitation" : "&lt;sup&gt;[171]&lt;/sup&gt;", "plainTextFormattedCitation" : "[171]", "previouslyFormattedCitation" : "&lt;sup&gt;[171]&lt;/sup&gt;" }, "properties" : { "noteIndex" : 0 }, "schema" : "https://github.com/citation-style-language/schema/raw/master/csl-citation.json" }</w:instrText>
            </w:r>
            <w:r>
              <w:rPr>
                <w:rFonts w:ascii="Book Antiqua" w:hAnsi="Book Antiqua"/>
                <w:sz w:val="20"/>
                <w:szCs w:val="20"/>
                <w:lang w:val="en-GB"/>
              </w:rPr>
              <w:fldChar w:fldCharType="separate"/>
            </w:r>
            <w:r w:rsidRPr="006A02CB">
              <w:rPr>
                <w:rFonts w:ascii="Book Antiqua" w:hAnsi="Book Antiqua"/>
                <w:noProof/>
                <w:sz w:val="20"/>
                <w:szCs w:val="20"/>
                <w:vertAlign w:val="superscript"/>
                <w:lang w:val="en-GB"/>
              </w:rPr>
              <w:t>[171]</w:t>
            </w:r>
            <w:r>
              <w:rPr>
                <w:rFonts w:ascii="Book Antiqua" w:hAnsi="Book Antiqua"/>
                <w:sz w:val="20"/>
                <w:szCs w:val="20"/>
                <w:lang w:val="en-GB"/>
              </w:rPr>
              <w:fldChar w:fldCharType="end"/>
            </w:r>
          </w:p>
          <w:p w:rsidR="00F72A3A" w:rsidRDefault="00F72A3A" w:rsidP="001C495F">
            <w:pPr>
              <w:pStyle w:val="Contenutotabella"/>
              <w:spacing w:after="0" w:line="240" w:lineRule="auto"/>
              <w:rPr>
                <w:rFonts w:ascii="Book Antiqua" w:hAnsi="Book Antiqua"/>
                <w:sz w:val="20"/>
                <w:szCs w:val="20"/>
                <w:lang w:val="en-GB"/>
              </w:rPr>
            </w:pPr>
            <w:r>
              <w:rPr>
                <w:rFonts w:ascii="Book Antiqua" w:hAnsi="Book Antiqua"/>
                <w:sz w:val="20"/>
                <w:szCs w:val="20"/>
                <w:lang w:val="en-GB"/>
              </w:rPr>
              <w:t>2011</w:t>
            </w:r>
          </w:p>
        </w:tc>
        <w:tc>
          <w:tcPr>
            <w:tcW w:w="6208" w:type="dxa"/>
            <w:tcBorders>
              <w:top w:val="single" w:sz="2" w:space="0" w:color="000001"/>
              <w:left w:val="single" w:sz="2" w:space="0" w:color="000001"/>
              <w:bottom w:val="single" w:sz="2" w:space="0" w:color="000001"/>
            </w:tcBorders>
            <w:shd w:val="clear" w:color="auto" w:fill="auto"/>
            <w:tcMar>
              <w:left w:w="51" w:type="dxa"/>
            </w:tcMar>
            <w:vAlign w:val="center"/>
          </w:tcPr>
          <w:p w:rsidR="00F72A3A" w:rsidRPr="007A5042" w:rsidRDefault="00F72A3A" w:rsidP="001C495F">
            <w:pPr>
              <w:pStyle w:val="Contenutotabella"/>
              <w:spacing w:after="0" w:line="240" w:lineRule="auto"/>
              <w:rPr>
                <w:lang w:val="en-US"/>
              </w:rPr>
            </w:pPr>
            <w:r>
              <w:rPr>
                <w:rFonts w:ascii="Book Antiqua" w:hAnsi="Book Antiqua"/>
                <w:sz w:val="20"/>
                <w:szCs w:val="20"/>
                <w:lang w:val="en-GB"/>
              </w:rPr>
              <w:t>Two consecutive measurements within POD3:</w:t>
            </w:r>
          </w:p>
          <w:p w:rsidR="00F72A3A" w:rsidRPr="007A5042" w:rsidRDefault="00F72A3A" w:rsidP="001C495F">
            <w:pPr>
              <w:pStyle w:val="Contenutotabella"/>
              <w:numPr>
                <w:ilvl w:val="0"/>
                <w:numId w:val="11"/>
              </w:numPr>
              <w:spacing w:after="0" w:line="240" w:lineRule="auto"/>
              <w:rPr>
                <w:lang w:val="en-US"/>
              </w:rPr>
            </w:pPr>
            <w:r>
              <w:rPr>
                <w:rFonts w:ascii="Book Antiqua" w:hAnsi="Book Antiqua"/>
                <w:sz w:val="20"/>
                <w:szCs w:val="20"/>
                <w:lang w:val="en-GB"/>
              </w:rPr>
              <w:t>ALT or AST &gt; 1500 IU/L</w:t>
            </w:r>
          </w:p>
        </w:tc>
        <w:tc>
          <w:tcPr>
            <w:tcW w:w="6269"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72A3A" w:rsidRPr="007A5042" w:rsidRDefault="00F72A3A" w:rsidP="001C495F">
            <w:pPr>
              <w:pStyle w:val="Contenutotabella"/>
              <w:numPr>
                <w:ilvl w:val="0"/>
                <w:numId w:val="11"/>
              </w:numPr>
              <w:spacing w:after="0" w:line="240" w:lineRule="auto"/>
              <w:rPr>
                <w:lang w:val="en-US"/>
              </w:rPr>
            </w:pPr>
            <w:r>
              <w:rPr>
                <w:rFonts w:ascii="Book Antiqua" w:hAnsi="Book Antiqua"/>
                <w:sz w:val="20"/>
                <w:szCs w:val="20"/>
                <w:lang w:val="en-GB"/>
              </w:rPr>
              <w:t xml:space="preserve">IPF-induced </w:t>
            </w:r>
            <w:proofErr w:type="spellStart"/>
            <w:r>
              <w:rPr>
                <w:rFonts w:ascii="Book Antiqua" w:hAnsi="Book Antiqua"/>
                <w:sz w:val="20"/>
                <w:szCs w:val="20"/>
                <w:lang w:val="en-GB"/>
              </w:rPr>
              <w:t>retransplantation</w:t>
            </w:r>
            <w:proofErr w:type="spellEnd"/>
            <w:r>
              <w:rPr>
                <w:rFonts w:ascii="Book Antiqua" w:hAnsi="Book Antiqua"/>
                <w:sz w:val="20"/>
                <w:szCs w:val="20"/>
                <w:lang w:val="en-GB"/>
              </w:rPr>
              <w:t xml:space="preserve"> or death</w:t>
            </w:r>
          </w:p>
        </w:tc>
      </w:tr>
    </w:tbl>
    <w:p w:rsidR="00F72A3A" w:rsidRDefault="00F72A3A" w:rsidP="00F72A3A">
      <w:pPr>
        <w:spacing w:line="360" w:lineRule="auto"/>
        <w:jc w:val="both"/>
        <w:rPr>
          <w:rFonts w:ascii="Book Antiqua" w:hAnsi="Book Antiqua"/>
          <w:sz w:val="24"/>
          <w:szCs w:val="24"/>
          <w:lang w:val="en-GB"/>
        </w:rPr>
      </w:pPr>
    </w:p>
    <w:p w:rsidR="00F72A3A" w:rsidRDefault="00F72A3A" w:rsidP="00F72A3A">
      <w:pPr>
        <w:spacing w:line="360" w:lineRule="auto"/>
        <w:jc w:val="both"/>
        <w:rPr>
          <w:rFonts w:ascii="Book Antiqua" w:hAnsi="Book Antiqua"/>
          <w:sz w:val="24"/>
          <w:szCs w:val="24"/>
          <w:lang w:val="en-GB"/>
        </w:rPr>
      </w:pPr>
      <w:r>
        <w:rPr>
          <w:rFonts w:ascii="Book Antiqua" w:hAnsi="Book Antiqua"/>
          <w:b/>
          <w:sz w:val="24"/>
          <w:szCs w:val="24"/>
          <w:lang w:val="en-GB"/>
        </w:rPr>
        <w:t>Legend:</w:t>
      </w:r>
      <w:r>
        <w:rPr>
          <w:rFonts w:ascii="Book Antiqua" w:hAnsi="Book Antiqua"/>
          <w:sz w:val="24"/>
          <w:szCs w:val="24"/>
          <w:lang w:val="en-GB"/>
        </w:rPr>
        <w:t xml:space="preserve"> ALT = Alanine – Aminotransferase, AST = Aspartate – Aminotransferase, FFP = Fresh Free Plasma, GDH = Glutamate Dehydrogenase, INR = International Normalised </w:t>
      </w:r>
      <w:r>
        <w:rPr>
          <w:rFonts w:ascii="Book Antiqua" w:hAnsi="Book Antiqua"/>
          <w:sz w:val="24"/>
          <w:szCs w:val="24"/>
          <w:lang w:val="en-GB"/>
        </w:rPr>
        <w:lastRenderedPageBreak/>
        <w:t xml:space="preserve">Ratio, </w:t>
      </w:r>
      <w:proofErr w:type="spellStart"/>
      <w:r>
        <w:rPr>
          <w:rFonts w:ascii="Book Antiqua" w:hAnsi="Book Antiqua"/>
          <w:sz w:val="24"/>
          <w:szCs w:val="24"/>
          <w:lang w:val="en-GB"/>
        </w:rPr>
        <w:t>LiMax</w:t>
      </w:r>
      <w:proofErr w:type="spellEnd"/>
      <w:r>
        <w:rPr>
          <w:rFonts w:ascii="Book Antiqua" w:hAnsi="Book Antiqua"/>
          <w:sz w:val="24"/>
          <w:szCs w:val="24"/>
          <w:lang w:val="en-GB"/>
        </w:rPr>
        <w:t xml:space="preserve"> = Liver Maximal Function Capacity, POD = postoperative day, PT = Prothrombin time.</w:t>
      </w:r>
      <w:r w:rsidRPr="007A5042">
        <w:rPr>
          <w:lang w:val="en-US"/>
        </w:rPr>
        <w:br w:type="page"/>
      </w:r>
    </w:p>
    <w:p w:rsidR="00F72A3A" w:rsidRDefault="00F72A3A" w:rsidP="00F72A3A">
      <w:pPr>
        <w:spacing w:line="360" w:lineRule="auto"/>
        <w:jc w:val="both"/>
        <w:rPr>
          <w:rFonts w:ascii="Book Antiqua" w:hAnsi="Book Antiqua"/>
          <w:sz w:val="24"/>
          <w:szCs w:val="24"/>
          <w:lang w:val="en-GB"/>
        </w:rPr>
      </w:pPr>
      <w:r>
        <w:rPr>
          <w:rFonts w:ascii="Book Antiqua" w:hAnsi="Book Antiqua"/>
          <w:b/>
          <w:sz w:val="24"/>
          <w:szCs w:val="24"/>
          <w:lang w:val="en-GB"/>
        </w:rPr>
        <w:lastRenderedPageBreak/>
        <w:t>Table 2:</w:t>
      </w:r>
      <w:r>
        <w:rPr>
          <w:rFonts w:ascii="Book Antiqua" w:hAnsi="Book Antiqua"/>
          <w:sz w:val="24"/>
          <w:szCs w:val="24"/>
          <w:lang w:val="en-GB"/>
        </w:rPr>
        <w:t xml:space="preserve"> studies overview. As noticeable, for the majority of the markers just very few studies are available about their direct application specifically to LT. Where more than one study was present for a specific technique, chronological order </w:t>
      </w:r>
      <w:proofErr w:type="gramStart"/>
      <w:r>
        <w:rPr>
          <w:rFonts w:ascii="Book Antiqua" w:hAnsi="Book Antiqua"/>
          <w:sz w:val="24"/>
          <w:szCs w:val="24"/>
          <w:lang w:val="en-GB"/>
        </w:rPr>
        <w:t>has been adopted</w:t>
      </w:r>
      <w:proofErr w:type="gramEnd"/>
      <w:r>
        <w:rPr>
          <w:rFonts w:ascii="Book Antiqua" w:hAnsi="Book Antiqua"/>
          <w:sz w:val="24"/>
          <w:szCs w:val="24"/>
          <w:lang w:val="en-GB"/>
        </w:rPr>
        <w:t>.</w:t>
      </w:r>
    </w:p>
    <w:tbl>
      <w:tblPr>
        <w:tblW w:w="14453"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1130"/>
        <w:gridCol w:w="1472"/>
        <w:gridCol w:w="518"/>
        <w:gridCol w:w="1827"/>
        <w:gridCol w:w="1229"/>
        <w:gridCol w:w="888"/>
        <w:gridCol w:w="1745"/>
        <w:gridCol w:w="1460"/>
        <w:gridCol w:w="1140"/>
        <w:gridCol w:w="1139"/>
        <w:gridCol w:w="958"/>
        <w:gridCol w:w="947"/>
      </w:tblGrid>
      <w:tr w:rsidR="00F72A3A" w:rsidRPr="00981AC6" w:rsidTr="001C495F">
        <w:tc>
          <w:tcPr>
            <w:tcW w:w="1132"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roofErr w:type="spellStart"/>
            <w:r>
              <w:rPr>
                <w:rFonts w:ascii="Book Antiqua" w:hAnsi="Book Antiqua"/>
                <w:sz w:val="16"/>
                <w:szCs w:val="16"/>
                <w:lang w:val="en-GB"/>
              </w:rPr>
              <w:t>Thecnique</w:t>
            </w:r>
            <w:proofErr w:type="spellEnd"/>
          </w:p>
        </w:tc>
        <w:tc>
          <w:tcPr>
            <w:tcW w:w="1527"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Study</w:t>
            </w:r>
          </w:p>
        </w:tc>
        <w:tc>
          <w:tcPr>
            <w:tcW w:w="518"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Type (P/R)</w:t>
            </w:r>
          </w:p>
        </w:tc>
        <w:tc>
          <w:tcPr>
            <w:tcW w:w="1528"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Primary end-point:</w:t>
            </w:r>
          </w:p>
        </w:tc>
        <w:tc>
          <w:tcPr>
            <w:tcW w:w="1254"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Sample</w:t>
            </w:r>
          </w:p>
        </w:tc>
        <w:tc>
          <w:tcPr>
            <w:tcW w:w="846"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POD</w:t>
            </w:r>
          </w:p>
        </w:tc>
        <w:tc>
          <w:tcPr>
            <w:tcW w:w="1813"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Cut-off value:</w:t>
            </w:r>
          </w:p>
        </w:tc>
        <w:tc>
          <w:tcPr>
            <w:tcW w:w="1527"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AUROC (95%CI)</w:t>
            </w:r>
          </w:p>
        </w:tc>
        <w:tc>
          <w:tcPr>
            <w:tcW w:w="1165"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Sensitivity (%)</w:t>
            </w:r>
          </w:p>
        </w:tc>
        <w:tc>
          <w:tcPr>
            <w:tcW w:w="1165"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Specificity (%)</w:t>
            </w:r>
          </w:p>
        </w:tc>
        <w:tc>
          <w:tcPr>
            <w:tcW w:w="989"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PPV (%)</w:t>
            </w:r>
          </w:p>
        </w:tc>
        <w:tc>
          <w:tcPr>
            <w:tcW w:w="98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NPV (%)</w:t>
            </w:r>
          </w:p>
        </w:tc>
      </w:tr>
      <w:tr w:rsidR="00F72A3A" w:rsidRPr="00981AC6" w:rsidTr="001C495F">
        <w:tc>
          <w:tcPr>
            <w:tcW w:w="1132"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ICG-PDR</w:t>
            </w:r>
          </w:p>
        </w:tc>
        <w:tc>
          <w:tcPr>
            <w:tcW w:w="1527"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Lucida Grande" w:hAnsi="Lucida Grande" w:cs="Lucida Grande"/>
                <w:sz w:val="16"/>
                <w:szCs w:val="16"/>
                <w:vertAlign w:val="superscript"/>
                <w:lang w:val="en-GB"/>
              </w:rPr>
            </w:pPr>
            <w:proofErr w:type="spellStart"/>
            <w:r>
              <w:rPr>
                <w:rFonts w:ascii="Book Antiqua" w:hAnsi="Book Antiqua"/>
                <w:sz w:val="16"/>
                <w:szCs w:val="16"/>
                <w:lang w:val="en-GB"/>
              </w:rPr>
              <w:t>Olmedilla</w:t>
            </w:r>
            <w:proofErr w:type="spellEnd"/>
            <w:r>
              <w:rPr>
                <w:rFonts w:ascii="Book Antiqua" w:hAnsi="Book Antiqua"/>
                <w:sz w:val="16"/>
                <w:szCs w:val="16"/>
                <w:lang w:val="en-GB"/>
              </w:rPr>
              <w:t xml:space="preserve"> et al.</w:t>
            </w:r>
            <w:r>
              <w:rPr>
                <w:rFonts w:ascii="Book Antiqua" w:hAnsi="Book Antiqua"/>
                <w:sz w:val="16"/>
                <w:szCs w:val="16"/>
                <w:lang w:val="en-GB"/>
              </w:rPr>
              <w:fldChar w:fldCharType="begin" w:fldLock="1"/>
            </w:r>
            <w:r>
              <w:rPr>
                <w:rFonts w:ascii="Book Antiqua" w:hAnsi="Book Antiqua"/>
                <w:sz w:val="16"/>
                <w:szCs w:val="16"/>
                <w:lang w:val="en-GB"/>
              </w:rPr>
              <w:instrText>ADDIN CSL_CITATION { "citationItems" : [ { "id" : "ITEM-1", "itemData" : { "DOI" : "10.1002/lt.21841", "ISSN" : "1527-6473", "PMID" : "19790138", "abstract" : "Early diagnosis of graft dysfunction in liver transplantation is essential for taking appropriate action. Indocyanine green clearance is closely related to liver function and can be measured noninvasively by spectrophotometry. The objectives of this study were to prospectively analyze the relationship between the indocyanine green plasma disappearance rate (ICGPDR) and early graft function after liver transplantation and to evaluate the role of ICGPDR in the prediction of severe graft dysfunction (SGD). One hundred seventy-two liver transplants from deceased donors were analyzed. Ten patients had SGD: 6 were retransplanted, and 4 died while waiting for a new graft. The plasma disappearance rate was measured 1 hour (PDRr60) and within the first 24 hours (PDR1) after reperfusion, and it was significantly lower in the SGD group. PDRr60 and PDR1 were excellent predictors of SGD. A threshold PDRr60 value of 10.8%/minute and a PDR1 value of 10%/minute accurately predicted SGD with areas under the receiver operating curve of 0.94 (95% confidence interval, 0.89-0.97) and 0.96 (95% confidence interval, 0.92-0.98), respectively. In addition, survival was significantly lower in patients with PDRr60 values below 10.8%/minute (53%, 47%, and 47% versus 95%, 94%, and 90% at 3, 6, and 12 months, respectively) and with PDR1 values below 10%/minute (62%, 62%, and 62% versus 94%, 92%, and 88%). In conclusion, very early noninvasive measurement of ICGPDR can accurately predict early severe graft dysfunction and mortality after liver transplantation.", "author" : [ { "dropping-particle" : "", "family" : "Olmedilla", "given" : "Luis", "non-dropping-particle" : "", "parse-names" : false, "suffix" : "" }, { "dropping-particle" : "", "family" : "P\u00e9rez-Pe\u00f1a", "given" : "Jos\u00e9 Mar\u00eda", "non-dropping-particle" : "", "parse-names" : false, "suffix" : "" }, { "dropping-particle" : "", "family" : "Ripoll", "given" : "Cristina", "non-dropping-particle" : "", "parse-names" : false, "suffix" : "" }, { "dropping-particle" : "", "family" : "Garutti", "given" : "Ignacio", "non-dropping-particle" : "", "parse-names" : false, "suffix" : "" }, { "dropping-particle" : "", "family" : "Diego", "given" : "Roberto", "non-dropping-particle" : "de", "parse-names" : false, "suffix" : "" }, { "dropping-particle" : "", "family" : "Salcedo", "given" : "Magdalena", "non-dropping-particle" : "", "parse-names" : false, "suffix" : "" }, { "dropping-particle" : "", "family" : "Jim\u00e9nez", "given" : "Consuelo", "non-dropping-particle" : "", "parse-names" : false, "suffix" : "" }, { "dropping-particle" : "", "family" : "Ba\u00f1ares", "given" : "Rafael", "non-dropping-particle" : "", "parse-names" : false, "suffix" : "" } ], "container-title" : "Liver transplantation : official publication of the American Association for the Study of Liver Diseases and the International Liver Transplantation Society", "id" : "ITEM-1", "issue" : "10", "issued" : { "date-parts" : [ [ "2009", "10" ] ] }, "page" : "1247-53", "title" : "Early noninvasive measurement of the indocyanine green plasma disappearance rate accurately predicts early graft dysfunction and mortality after deceased donor liver transplantation.", "type" : "article-journal", "volume" : "15" }, "uris" : [ "http://www.mendeley.com/documents/?uuid=f52f486e-a667-47c0-8803-76345b8528f7" ] } ], "mendeley" : { "formattedCitation" : "&lt;sup&gt;[65]&lt;/sup&gt;", "plainTextFormattedCitation" : "[65]", "previouslyFormattedCitation" : "&lt;sup&gt;[65]&lt;/sup&gt;" }, "properties" : { "noteIndex" : 0 }, "schema" : "https://github.com/citation-style-language/schema/raw/master/csl-citation.json" }</w:instrText>
            </w:r>
            <w:r>
              <w:rPr>
                <w:rFonts w:ascii="Book Antiqua" w:hAnsi="Book Antiqua"/>
                <w:sz w:val="16"/>
                <w:szCs w:val="16"/>
                <w:lang w:val="en-GB"/>
              </w:rPr>
              <w:fldChar w:fldCharType="separate"/>
            </w:r>
            <w:r w:rsidRPr="00B122DF">
              <w:rPr>
                <w:rFonts w:ascii="Book Antiqua" w:hAnsi="Book Antiqua"/>
                <w:noProof/>
                <w:sz w:val="16"/>
                <w:szCs w:val="16"/>
                <w:vertAlign w:val="superscript"/>
                <w:lang w:val="en-GB"/>
              </w:rPr>
              <w:t>[65]</w:t>
            </w:r>
            <w:r>
              <w:rPr>
                <w:rFonts w:ascii="Book Antiqua" w:hAnsi="Book Antiqua"/>
                <w:sz w:val="16"/>
                <w:szCs w:val="16"/>
                <w:lang w:val="en-GB"/>
              </w:rPr>
              <w:fldChar w:fldCharType="end"/>
            </w:r>
          </w:p>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2009</w:t>
            </w:r>
          </w:p>
        </w:tc>
        <w:tc>
          <w:tcPr>
            <w:tcW w:w="518"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P</w:t>
            </w:r>
          </w:p>
        </w:tc>
        <w:tc>
          <w:tcPr>
            <w:tcW w:w="1528"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EAD prediction</w:t>
            </w:r>
          </w:p>
        </w:tc>
        <w:tc>
          <w:tcPr>
            <w:tcW w:w="1254"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172 LT:</w:t>
            </w:r>
          </w:p>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31.9% HCC, 29.6% viral, 23.8% alcoholic</w:t>
            </w:r>
          </w:p>
        </w:tc>
        <w:tc>
          <w:tcPr>
            <w:tcW w:w="846"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1</w:t>
            </w:r>
          </w:p>
        </w:tc>
        <w:tc>
          <w:tcPr>
            <w:tcW w:w="1813"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10%/min</w:t>
            </w:r>
          </w:p>
        </w:tc>
        <w:tc>
          <w:tcPr>
            <w:tcW w:w="1527"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0.967 (0.915-0991)</w:t>
            </w:r>
          </w:p>
        </w:tc>
        <w:tc>
          <w:tcPr>
            <w:tcW w:w="1165"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100 (69-100)</w:t>
            </w:r>
          </w:p>
        </w:tc>
        <w:tc>
          <w:tcPr>
            <w:tcW w:w="1165"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90.4 (84.7-94.6)</w:t>
            </w:r>
          </w:p>
        </w:tc>
        <w:tc>
          <w:tcPr>
            <w:tcW w:w="989"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40</w:t>
            </w:r>
          </w:p>
        </w:tc>
        <w:tc>
          <w:tcPr>
            <w:tcW w:w="98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100</w:t>
            </w:r>
          </w:p>
        </w:tc>
      </w:tr>
      <w:tr w:rsidR="00F72A3A" w:rsidRPr="00981AC6" w:rsidTr="001C495F">
        <w:tc>
          <w:tcPr>
            <w:tcW w:w="1132"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
        </w:tc>
        <w:tc>
          <w:tcPr>
            <w:tcW w:w="1527"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Lucida Grande" w:hAnsi="Lucida Grande" w:cs="Lucida Grande"/>
                <w:sz w:val="16"/>
                <w:szCs w:val="16"/>
                <w:vertAlign w:val="superscript"/>
                <w:lang w:val="en-GB"/>
              </w:rPr>
            </w:pPr>
            <w:r>
              <w:rPr>
                <w:rFonts w:ascii="Book Antiqua" w:hAnsi="Book Antiqua"/>
                <w:sz w:val="16"/>
                <w:szCs w:val="16"/>
                <w:lang w:val="en-GB"/>
              </w:rPr>
              <w:t>Levesque et al.</w:t>
            </w:r>
            <w:r>
              <w:rPr>
                <w:rFonts w:ascii="Book Antiqua" w:hAnsi="Book Antiqua"/>
                <w:sz w:val="16"/>
                <w:szCs w:val="16"/>
                <w:lang w:val="en-GB"/>
              </w:rPr>
              <w:fldChar w:fldCharType="begin" w:fldLock="1"/>
            </w:r>
            <w:r>
              <w:rPr>
                <w:rFonts w:ascii="Book Antiqua" w:hAnsi="Book Antiqua"/>
                <w:sz w:val="16"/>
                <w:szCs w:val="16"/>
                <w:lang w:val="en-GB"/>
              </w:rPr>
              <w:instrText>ADDIN CSL_CITATION { "citationItems" : [ { "id" : "ITEM-1", "itemData" : { "DOI" : "10.1002/lt.21805", "abstract" : "Indocyanine green clearance (Cl-ICG) has been used to assess liver function and hepatic blood flow mainly before and after hepatic surgery. Cl-ICG (invasive method) has been reported to be a good marker of early graft function after liver transplantation (LT). The goal of this study was to determine if the indocyanine green plasma disappearance rate (PDR-ICG), measured by a noninvasive technique (LiMON, Impulse Medical System, Munich, Germany), is predictive of complications and graft outcome after LT. From September 2005 to June 2006, 72 LT recipients were included in the study. PDR-ICG was measured daily (from day 0 to day 5 after LT) with a digital sensor after patients were injected with 0.25 mg/kg indocyanine green. A PDR-ICG cutoff level of 12.85%/minute was predictive of the development of a serious postoperative complication. The sequential changes of PDR-ICG enabled us to differentiate 2 groups: (1) patients with early severe complications (hepatic artery thrombosis, primary graft nonfunction, or sepsis) who had a low value of PDR-ICG during the first 5 posttransplantation days (average, 8.8 \u03ee 4.5%/minute) and (2) patients who developed acute rejection and who had a progressive reduction of PDR-ICG between days 0 and 5 (from 25.5 \u03ee 4.8 to 10.3 \u03ee 2.5%/minute; P \u03fd 0.002). In conclusion, after LT, PDR-ICG (a noninvasive technique), measured regularly during the first 5 postoperative days, is a safe technique that can predict early postoperative complications.", "author" : [ { "dropping-particle" : "", "family" : "Levesque", "given" : "Eric", "non-dropping-particle" : "", "parse-names" : false, "suffix" : "" }, { "dropping-particle" : "", "family" : "Saliba", "given" : "Faouzi", "non-dropping-particle" : "", "parse-names" : false, "suffix" : "" }, { "dropping-particle" : "", "family" : "Benhamida", "given" : "Sonia", "non-dropping-particle" : "", "parse-names" : false, "suffix" : "" }, { "dropping-particle" : "", "family" : "Icha", "given" : "Philippe", "non-dropping-particle" : "", "parse-names" : false, "suffix" : "" }, { "dropping-particle" : "", "family" : "Azoulay", "given" : "Daniel", "non-dropping-particle" : "", "parse-names" : false, "suffix" : "" }, { "dropping-particle" : "", "family" : "Adam", "given" : "Ren\u00e9", "non-dropping-particle" : "", "parse-names" : false, "suffix" : "" }, { "dropping-particle" : "", "family" : "Castaing", "given" : "Denis", "non-dropping-particle" : "", "parse-names" : false, "suffix" : "" }, { "dropping-particle" : "", "family" : "Samuel", "given" : "Didier", "non-dropping-particle" : "", "parse-names" : false, "suffix" : "" } ], "container-title" : "Liver Transpl", "id" : "ITEM-1", "issued" : { "date-parts" : [ [ "2009" ] ] }, "page" : "1358-1364", "title" : "Plasma Disappearance Rate of Indocyanine Green: A Tool To Evaluate Early Graft Outcome After Liver Transplantation", "type" : "article-journal", "volume" : "15" }, "uris" : [ "http://www.mendeley.com/documents/?uuid=85d2310f-f0e2-3a14-8c55-611624d7591c" ] } ], "mendeley" : { "formattedCitation" : "&lt;sup&gt;[71]&lt;/sup&gt;", "plainTextFormattedCitation" : "[71]", "previouslyFormattedCitation" : "&lt;sup&gt;[71]&lt;/sup&gt;" }, "properties" : { "noteIndex" : 0 }, "schema" : "https://github.com/citation-style-language/schema/raw/master/csl-citation.json" }</w:instrText>
            </w:r>
            <w:r>
              <w:rPr>
                <w:rFonts w:ascii="Book Antiqua" w:hAnsi="Book Antiqua"/>
                <w:sz w:val="16"/>
                <w:szCs w:val="16"/>
                <w:lang w:val="en-GB"/>
              </w:rPr>
              <w:fldChar w:fldCharType="separate"/>
            </w:r>
            <w:r w:rsidRPr="00B122DF">
              <w:rPr>
                <w:rFonts w:ascii="Book Antiqua" w:hAnsi="Book Antiqua"/>
                <w:noProof/>
                <w:sz w:val="16"/>
                <w:szCs w:val="16"/>
                <w:vertAlign w:val="superscript"/>
                <w:lang w:val="en-GB"/>
              </w:rPr>
              <w:t>[71]</w:t>
            </w:r>
            <w:r>
              <w:rPr>
                <w:rFonts w:ascii="Book Antiqua" w:hAnsi="Book Antiqua"/>
                <w:sz w:val="16"/>
                <w:szCs w:val="16"/>
                <w:lang w:val="en-GB"/>
              </w:rPr>
              <w:fldChar w:fldCharType="end"/>
            </w:r>
          </w:p>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2009</w:t>
            </w:r>
          </w:p>
        </w:tc>
        <w:tc>
          <w:tcPr>
            <w:tcW w:w="518"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P</w:t>
            </w:r>
          </w:p>
        </w:tc>
        <w:tc>
          <w:tcPr>
            <w:tcW w:w="1528"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EAD prediction</w:t>
            </w:r>
          </w:p>
        </w:tc>
        <w:tc>
          <w:tcPr>
            <w:tcW w:w="1254"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72 LT (including LDLT)</w:t>
            </w:r>
          </w:p>
        </w:tc>
        <w:tc>
          <w:tcPr>
            <w:tcW w:w="846"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0-5</w:t>
            </w:r>
          </w:p>
        </w:tc>
        <w:tc>
          <w:tcPr>
            <w:tcW w:w="1813"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12.85%/min</w:t>
            </w:r>
          </w:p>
        </w:tc>
        <w:tc>
          <w:tcPr>
            <w:tcW w:w="1527"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
        </w:tc>
        <w:tc>
          <w:tcPr>
            <w:tcW w:w="1165"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90</w:t>
            </w:r>
          </w:p>
        </w:tc>
        <w:tc>
          <w:tcPr>
            <w:tcW w:w="1165"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97</w:t>
            </w:r>
          </w:p>
        </w:tc>
        <w:tc>
          <w:tcPr>
            <w:tcW w:w="989"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
        </w:tc>
        <w:tc>
          <w:tcPr>
            <w:tcW w:w="98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
        </w:tc>
      </w:tr>
      <w:tr w:rsidR="00F72A3A" w:rsidRPr="00981AC6" w:rsidTr="001C495F">
        <w:tc>
          <w:tcPr>
            <w:tcW w:w="1132"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
        </w:tc>
        <w:tc>
          <w:tcPr>
            <w:tcW w:w="1527"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Lucida Grande" w:hAnsi="Lucida Grande" w:cs="Lucida Grande"/>
                <w:sz w:val="16"/>
                <w:szCs w:val="16"/>
                <w:vertAlign w:val="superscript"/>
                <w:lang w:val="en-GB"/>
              </w:rPr>
            </w:pPr>
            <w:r>
              <w:rPr>
                <w:rFonts w:ascii="Book Antiqua" w:hAnsi="Book Antiqua"/>
                <w:sz w:val="16"/>
                <w:szCs w:val="16"/>
                <w:lang w:val="en-GB"/>
              </w:rPr>
              <w:t>Schneider et al.</w:t>
            </w:r>
            <w:r>
              <w:rPr>
                <w:rFonts w:ascii="Book Antiqua" w:hAnsi="Book Antiqua"/>
                <w:sz w:val="16"/>
                <w:szCs w:val="16"/>
                <w:lang w:val="en-GB"/>
              </w:rPr>
              <w:fldChar w:fldCharType="begin" w:fldLock="1"/>
            </w:r>
            <w:r>
              <w:rPr>
                <w:rFonts w:ascii="Book Antiqua" w:hAnsi="Book Antiqua"/>
                <w:sz w:val="16"/>
                <w:szCs w:val="16"/>
                <w:lang w:val="en-GB"/>
              </w:rPr>
              <w:instrText>ADDIN CSL_CITATION { "citationItems" : [ { "id" : "ITEM-1", "itemData" : { "PMID" : "21813383", "abstract" : "BACKGROUND: Early detection of graft malfunction or postoperative complications is essential to save patients and organs after orthotopic liver transplantation (OLT). Predictive tests for graft dysfunction are needed to enable earlier implementation of organ-saving interventions following transplantation. This study was undertaken to assess the value of indocyanine green plasma disappearance rates (ICG-PDRs) for predicting postoperative complications, graft dysfunction, and patient survival following OLT. METHODS: Eighty-six patients undergoing OLT were included in this single-centre trial. ICG-PDR was assessed daily for the first 7 days following OLT. Endpoints were graft loss or death within 30 days and postoperative complications, graft loss, or death within 30 days. RESULTS: Postoperative complications of 31 patients included deaths (12 patients) or graft losses. ICG-PDR was significantly different in patients whose endpoints were graft loss or death beginning from day 3 and in those whose endpoints were graft-loss, death, or postoperative complications beginning from day 4 after OLT. For day 7 measurements, receiver operating characteristic curve analysis revealed an ICG-PDR cut-off for predicting death or graft loss of 9.6% per min (a sensitivity of 75.0%, a specificity of 72.6%, positive predictive value 0.35, negative predictive value 0.94). For prediction of graft loss, death, or postoperative complications, the ICG-PDR cut-off was 12.3% per min (a sensitivity of 68.9%, a specificity of 66.7%, positive predictive value 0.57, negative predictive value 0.77). CONCLUSIONS: ICG-PDR measurements on postoperative day 7 are predictive of early patient outcomes following OLT. The added value over that of routinely determined laboratory parameters is low.", "author" : [ { "dropping-particle" : "", "family" : "Schneider", "given" : "L", "non-dropping-particle" : "", "parse-names" : false, "suffix" : "" }, { "dropping-particle" : "", "family" : "Spiegel", "given" : "M", "non-dropping-particle" : "", "parse-names" : false, "suffix" : "" }, { "dropping-particle" : "", "family" : "Latanowicz", "given" : "S", "non-dropping-particle" : "", "parse-names" : false, "suffix" : "" }, { "dropping-particle" : "", "family" : "Weigand", "given" : "MA", "non-dropping-particle" : "", "parse-names" : false, "suffix" : "" }, { "dropping-particle" : "", "family" : "Schmidt", "given" : "J", "non-dropping-particle" : "", "parse-names" : false, "suffix" : "" }, { "dropping-particle" : "", "family" : "Werner", "given" : "J", "non-dropping-particle" : "", "parse-names" : false, "suffix" : "" }, { "dropping-particle" : "", "family" : "Stremmel", "given" : "W", "non-dropping-particle" : "", "parse-names" : false, "suffix" : "" }, { "dropping-particle" : "", "family" : "Eisenbach", "given" : "C", "non-dropping-particle" : "", "parse-names" : false, "suffix" : "" } ], "container-title" : "Hepatobiliary Pancreat Dis Int", "id" : "ITEM-1", "issue" : "4", "issued" : { "date-parts" : [ [ "2011" ] ] }, "page" : "362-8", "title" : "Noninvasive indocyanine green plasma disappearance rate predicts early complications, graft failure or death after liver transplantation.", "type" : "article-journal", "volume" : "10" }, "uris" : [ "http://www.mendeley.com/documents/?uuid=3edca98b-7042-37b5-aadb-59c24f584d65" ] } ], "mendeley" : { "formattedCitation" : "&lt;sup&gt;[72]&lt;/sup&gt;", "plainTextFormattedCitation" : "[72]", "previouslyFormattedCitation" : "&lt;sup&gt;[72]&lt;/sup&gt;" }, "properties" : { "noteIndex" : 0 }, "schema" : "https://github.com/citation-style-language/schema/raw/master/csl-citation.json" }</w:instrText>
            </w:r>
            <w:r>
              <w:rPr>
                <w:rFonts w:ascii="Book Antiqua" w:hAnsi="Book Antiqua"/>
                <w:sz w:val="16"/>
                <w:szCs w:val="16"/>
                <w:lang w:val="en-GB"/>
              </w:rPr>
              <w:fldChar w:fldCharType="separate"/>
            </w:r>
            <w:r w:rsidRPr="00B122DF">
              <w:rPr>
                <w:rFonts w:ascii="Book Antiqua" w:hAnsi="Book Antiqua"/>
                <w:noProof/>
                <w:sz w:val="16"/>
                <w:szCs w:val="16"/>
                <w:vertAlign w:val="superscript"/>
                <w:lang w:val="en-GB"/>
              </w:rPr>
              <w:t>[72]</w:t>
            </w:r>
            <w:r>
              <w:rPr>
                <w:rFonts w:ascii="Book Antiqua" w:hAnsi="Book Antiqua"/>
                <w:sz w:val="16"/>
                <w:szCs w:val="16"/>
                <w:lang w:val="en-GB"/>
              </w:rPr>
              <w:fldChar w:fldCharType="end"/>
            </w:r>
          </w:p>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2011</w:t>
            </w:r>
          </w:p>
        </w:tc>
        <w:tc>
          <w:tcPr>
            <w:tcW w:w="518"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P</w:t>
            </w:r>
          </w:p>
        </w:tc>
        <w:tc>
          <w:tcPr>
            <w:tcW w:w="1528"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Graft loss or patient death on POD30</w:t>
            </w:r>
          </w:p>
        </w:tc>
        <w:tc>
          <w:tcPr>
            <w:tcW w:w="1254"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86 LT:</w:t>
            </w:r>
          </w:p>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36% viral, 29% alcoholic</w:t>
            </w:r>
          </w:p>
        </w:tc>
        <w:tc>
          <w:tcPr>
            <w:tcW w:w="846"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7</w:t>
            </w:r>
          </w:p>
        </w:tc>
        <w:tc>
          <w:tcPr>
            <w:tcW w:w="1813"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12.3%/min</w:t>
            </w:r>
          </w:p>
        </w:tc>
        <w:tc>
          <w:tcPr>
            <w:tcW w:w="1527"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0.729 (0.608-0.850)</w:t>
            </w:r>
          </w:p>
        </w:tc>
        <w:tc>
          <w:tcPr>
            <w:tcW w:w="1165"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69</w:t>
            </w:r>
          </w:p>
        </w:tc>
        <w:tc>
          <w:tcPr>
            <w:tcW w:w="1165"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67</w:t>
            </w:r>
          </w:p>
        </w:tc>
        <w:tc>
          <w:tcPr>
            <w:tcW w:w="989"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57</w:t>
            </w:r>
          </w:p>
        </w:tc>
        <w:tc>
          <w:tcPr>
            <w:tcW w:w="98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77</w:t>
            </w:r>
          </w:p>
        </w:tc>
      </w:tr>
      <w:tr w:rsidR="00F72A3A" w:rsidRPr="00981AC6" w:rsidTr="001C495F">
        <w:tc>
          <w:tcPr>
            <w:tcW w:w="1132"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Pre-operative MELD + postoperative ICG-PDR</w:t>
            </w:r>
          </w:p>
        </w:tc>
        <w:tc>
          <w:tcPr>
            <w:tcW w:w="1527"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Lucida Grande" w:hAnsi="Lucida Grande" w:cs="Lucida Grande"/>
                <w:sz w:val="16"/>
                <w:szCs w:val="16"/>
                <w:vertAlign w:val="superscript"/>
                <w:lang w:val="en-GB"/>
              </w:rPr>
            </w:pPr>
            <w:proofErr w:type="spellStart"/>
            <w:r>
              <w:rPr>
                <w:rFonts w:ascii="Book Antiqua" w:hAnsi="Book Antiqua"/>
                <w:sz w:val="16"/>
                <w:szCs w:val="16"/>
                <w:lang w:val="en-GB"/>
              </w:rPr>
              <w:t>Klinzing</w:t>
            </w:r>
            <w:proofErr w:type="spellEnd"/>
            <w:r>
              <w:rPr>
                <w:rFonts w:ascii="Book Antiqua" w:hAnsi="Book Antiqua"/>
                <w:sz w:val="16"/>
                <w:szCs w:val="16"/>
                <w:lang w:val="en-GB"/>
              </w:rPr>
              <w:t xml:space="preserve"> et al.</w:t>
            </w:r>
            <w:r>
              <w:rPr>
                <w:rFonts w:ascii="Book Antiqua" w:hAnsi="Book Antiqua"/>
                <w:sz w:val="16"/>
                <w:szCs w:val="16"/>
                <w:lang w:val="en-GB"/>
              </w:rPr>
              <w:fldChar w:fldCharType="begin" w:fldLock="1"/>
            </w:r>
            <w:r>
              <w:rPr>
                <w:rFonts w:ascii="Book Antiqua" w:hAnsi="Book Antiqua"/>
                <w:sz w:val="16"/>
                <w:szCs w:val="16"/>
                <w:lang w:val="en-GB"/>
              </w:rPr>
              <w:instrText>ADDIN CSL_CITATION { "citationItems" : [ { "id" : "ITEM-1", "itemData" : { "DOI" : "10.1186/1471-2253-14-103", "ISBN" : "1471-2253", "PMID" : "25844060", "abstract" : "Background: Early prediction of outcome would be useful for an optimal intensive care management of liver transplant recipients. Indocyanine green clearance can be measured non-invasively by pulse spectrophometry and is closely related to liver function. Methods: This study was undertaken to assess the predictive value of a combination of the model of end stage liver disease (MELD) score and early indocyanine plasma disappearance rates (ICG-PDR) for length of stay in the intensive care unit (ICU), length of stay in the hospital and hospital mortality in liver transplant recipients. Results: Fifty consecutive liver transplant recipients were included in this post Hoc single-center study. ICG-PDR was determined within 6 hours after ICU admission. Endpoints were length of stay in the ICU, length of hospital stay and hospital mortality. The combination of a high MELD score (MELD &gt;25) and a low ICG-PDR clearance (ICG-PDR &lt; 20%/minute) predicts a significant longer st ay in the ICU (p = 0.004), a significant longer stay in the hospital (p &lt; 0.001) and a hospital mortality of 40% vs. 0% (p = 0.003). Conclusion: The combination of MELD scores and a singular ICG-PDR measurement in the early postoperative phase is an accurate predictor for outcome in liver transplant recipients. This easy-to-assess tool might be valuable for an optimal intensive care management of those patients. Keywords: MELD score, Indocyanine green liver testing, Hospital mortality, Length of stay in the ICU", "author" : [ { "dropping-particle" : "", "family" : "Klinzing", "given" : "Stephanie", "non-dropping-particle" : "", "parse-names" : false, "suffix" : "" }, { "dropping-particle" : "", "family" : "Brandi", "given" : "Giovanna", "non-dropping-particle" : "", "parse-names" : false, "suffix" : "" }, { "dropping-particle" : "", "family" : "Stehberger", "given" : "Paul A", "non-dropping-particle" : "", "parse-names" : false, "suffix" : "" }, { "dropping-particle" : "", "family" : "Raptis", "given" : "Dimitri A", "non-dropping-particle" : "", "parse-names" : false, "suffix" : "" }, { "dropping-particle" : "", "family" : "B\u00e9chir", "given" : "Markus", "non-dropping-particle" : "", "parse-names" : false, "suffix" : "" } ], "container-title" : "BMC Anesthesiology", "id" : "ITEM-1", "issue" : "103", "issued" : { "date-parts" : [ [ "2014" ] ] }, "page" : "0-6", "title" : "The combination of MELD score and ICG liver testing predicts length of stay in the ICU and hospital mortality in liver transplant recipients", "type" : "article-journal", "volume" : "14" }, "uris" : [ "http://www.mendeley.com/documents/?uuid=efac1f5e-c477-4c72-85e4-59f696b8ca7a" ] } ], "mendeley" : { "formattedCitation" : "&lt;sup&gt;[74]&lt;/sup&gt;", "plainTextFormattedCitation" : "[74]", "previouslyFormattedCitation" : "&lt;sup&gt;[74]&lt;/sup&gt;" }, "properties" : { "noteIndex" : 0 }, "schema" : "https://github.com/citation-style-language/schema/raw/master/csl-citation.json" }</w:instrText>
            </w:r>
            <w:r>
              <w:rPr>
                <w:rFonts w:ascii="Book Antiqua" w:hAnsi="Book Antiqua"/>
                <w:sz w:val="16"/>
                <w:szCs w:val="16"/>
                <w:lang w:val="en-GB"/>
              </w:rPr>
              <w:fldChar w:fldCharType="separate"/>
            </w:r>
            <w:r w:rsidRPr="00B122DF">
              <w:rPr>
                <w:rFonts w:ascii="Book Antiqua" w:hAnsi="Book Antiqua"/>
                <w:noProof/>
                <w:sz w:val="16"/>
                <w:szCs w:val="16"/>
                <w:vertAlign w:val="superscript"/>
                <w:lang w:val="en-GB"/>
              </w:rPr>
              <w:t>[74]</w:t>
            </w:r>
            <w:r>
              <w:rPr>
                <w:rFonts w:ascii="Book Antiqua" w:hAnsi="Book Antiqua"/>
                <w:sz w:val="16"/>
                <w:szCs w:val="16"/>
                <w:lang w:val="en-GB"/>
              </w:rPr>
              <w:fldChar w:fldCharType="end"/>
            </w:r>
          </w:p>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2014</w:t>
            </w:r>
          </w:p>
        </w:tc>
        <w:tc>
          <w:tcPr>
            <w:tcW w:w="518"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P</w:t>
            </w:r>
          </w:p>
        </w:tc>
        <w:tc>
          <w:tcPr>
            <w:tcW w:w="1528"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ICU-LOS, mortality</w:t>
            </w:r>
          </w:p>
        </w:tc>
        <w:tc>
          <w:tcPr>
            <w:tcW w:w="1254"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50 LT</w:t>
            </w:r>
          </w:p>
        </w:tc>
        <w:tc>
          <w:tcPr>
            <w:tcW w:w="846" w:type="dxa"/>
            <w:tcBorders>
              <w:top w:val="single" w:sz="2" w:space="0" w:color="000001"/>
              <w:left w:val="single" w:sz="2" w:space="0" w:color="000001"/>
              <w:bottom w:val="single" w:sz="2" w:space="0" w:color="000001"/>
            </w:tcBorders>
            <w:shd w:val="clear" w:color="auto" w:fill="auto"/>
            <w:tcMar>
              <w:left w:w="51" w:type="dxa"/>
            </w:tcMar>
          </w:tcPr>
          <w:p w:rsidR="00F72A3A" w:rsidRPr="00B122DF" w:rsidRDefault="00F72A3A" w:rsidP="001C495F">
            <w:pPr>
              <w:pStyle w:val="Contenutotabella"/>
              <w:spacing w:after="113" w:line="240" w:lineRule="auto"/>
              <w:rPr>
                <w:lang w:val="en-US"/>
              </w:rPr>
            </w:pPr>
            <w:r>
              <w:rPr>
                <w:rFonts w:ascii="Book Antiqua" w:hAnsi="Book Antiqua"/>
                <w:sz w:val="16"/>
                <w:szCs w:val="16"/>
                <w:lang w:val="en-GB"/>
              </w:rPr>
              <w:t>0 (&lt;6 h after ICU admission)</w:t>
            </w:r>
          </w:p>
        </w:tc>
        <w:tc>
          <w:tcPr>
            <w:tcW w:w="1813"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MELD &gt; 25,</w:t>
            </w:r>
          </w:p>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ICG-PDR &lt; 20%/min</w:t>
            </w:r>
          </w:p>
        </w:tc>
        <w:tc>
          <w:tcPr>
            <w:tcW w:w="1527"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0.79</w:t>
            </w:r>
          </w:p>
        </w:tc>
        <w:tc>
          <w:tcPr>
            <w:tcW w:w="1165"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100</w:t>
            </w:r>
          </w:p>
        </w:tc>
        <w:tc>
          <w:tcPr>
            <w:tcW w:w="1165"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59</w:t>
            </w:r>
          </w:p>
        </w:tc>
        <w:tc>
          <w:tcPr>
            <w:tcW w:w="989"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
        </w:tc>
        <w:tc>
          <w:tcPr>
            <w:tcW w:w="98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
        </w:tc>
      </w:tr>
      <w:tr w:rsidR="00F72A3A" w:rsidTr="001C495F">
        <w:tc>
          <w:tcPr>
            <w:tcW w:w="1132"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ICG-PDR + INR</w:t>
            </w:r>
          </w:p>
        </w:tc>
        <w:tc>
          <w:tcPr>
            <w:tcW w:w="1527"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Lucida Grande" w:hAnsi="Lucida Grande" w:cs="Lucida Grande"/>
                <w:sz w:val="16"/>
                <w:szCs w:val="16"/>
                <w:vertAlign w:val="superscript"/>
                <w:lang w:val="en-GB"/>
              </w:rPr>
            </w:pPr>
            <w:proofErr w:type="spellStart"/>
            <w:r>
              <w:rPr>
                <w:rFonts w:ascii="Book Antiqua" w:hAnsi="Book Antiqua"/>
                <w:sz w:val="16"/>
                <w:szCs w:val="16"/>
                <w:lang w:val="en-GB"/>
              </w:rPr>
              <w:t>Olmedilla</w:t>
            </w:r>
            <w:proofErr w:type="spellEnd"/>
            <w:r>
              <w:rPr>
                <w:rFonts w:ascii="Book Antiqua" w:hAnsi="Book Antiqua"/>
                <w:sz w:val="16"/>
                <w:szCs w:val="16"/>
                <w:lang w:val="en-GB"/>
              </w:rPr>
              <w:t xml:space="preserve"> et al.</w:t>
            </w:r>
            <w:r>
              <w:rPr>
                <w:rFonts w:ascii="Book Antiqua" w:hAnsi="Book Antiqua"/>
                <w:sz w:val="16"/>
                <w:szCs w:val="16"/>
                <w:lang w:val="en-GB"/>
              </w:rPr>
              <w:fldChar w:fldCharType="begin" w:fldLock="1"/>
            </w:r>
            <w:r>
              <w:rPr>
                <w:rFonts w:ascii="Book Antiqua" w:hAnsi="Book Antiqua"/>
                <w:sz w:val="16"/>
                <w:szCs w:val="16"/>
                <w:lang w:val="en-GB"/>
              </w:rPr>
              <w:instrText>ADDIN CSL_CITATION { "citationItems" : [ { "id" : "ITEM-1", "itemData" : { "DOI" : "10.1097/TP.0000000000000980", "ISBN" : "0000000000000", "ISSN" : "0041-1337", "author" : [ { "dropping-particle" : "", "family" : "Olmedilla", "given" : "Luis", "non-dropping-particle" : "", "parse-names" : false, "suffix" : "" }, { "dropping-particle" : "", "family" : "Lisbona", "given" : "Cristina J.", "non-dropping-particle" : "", "parse-names" : false, "suffix" : "" }, { "dropping-particle" : "", "family" : "P\u00e9rez-Pe\u00f1a", "given" : "Jos\u00e9 M.", "non-dropping-particle" : "", "parse-names" : false, "suffix" : "" }, { "dropping-particle" : "", "family" : "L\u00f3pez-Baena", "given" : "Jos\u00e9 A.", "non-dropping-particle" : "", "parse-names" : false, "suffix" : "" }, { "dropping-particle" : "", "family" : "Garutti", "given" : "Ignacio", "non-dropping-particle" : "", "parse-names" : false, "suffix" : "" }, { "dropping-particle" : "", "family" : "Salcedo", "given" : "Magdalena", "non-dropping-particle" : "", "parse-names" : false, "suffix" : "" }, { "dropping-particle" : "", "family" : "Sanz", "given" : "Javier", "non-dropping-particle" : "", "parse-names" : false, "suffix" : "" }, { "dropping-particle" : "", "family" : "Tisner", "given" : "Manuel", "non-dropping-particle" : "", "parse-names" : false, "suffix" : "" }, { "dropping-particle" : "", "family" : "Asencio", "given" : "Jos\u00e9 M.", "non-dropping-particle" : "", "parse-names" : false, "suffix" : "" }, { "dropping-particle" : "", "family" : "Fern\u00e1ndez-Quero", "given" : "Lorenzo", "non-dropping-particle" : "", "parse-names" : false, "suffix" : "" }, { "dropping-particle" : "", "family" : "Ba\u00f1ares", "given" : "Rafael", "non-dropping-particle" : "", "parse-names" : false, "suffix" : "" } ], "container-title" : "Transplantation", "id" : "ITEM-1", "issue" : "00", "issued" : { "date-parts" : [ [ "2015" ] ] }, "page" : "1", "title" : "Early Measurement of Indocyanine Green Clearance Accurately Predicts Short-Term Outcomes After Liver Transplantation", "type" : "article-journal", "volume" : "00" }, "uris" : [ "http://www.mendeley.com/documents/?uuid=f33f60ff-1761-454f-85fc-2f0a8f20304d" ] } ], "mendeley" : { "formattedCitation" : "&lt;sup&gt;[73]&lt;/sup&gt;", "plainTextFormattedCitation" : "[73]", "previouslyFormattedCitation" : "&lt;sup&gt;[73]&lt;/sup&gt;" }, "properties" : { "noteIndex" : 0 }, "schema" : "https://github.com/citation-style-language/schema/raw/master/csl-citation.json" }</w:instrText>
            </w:r>
            <w:r>
              <w:rPr>
                <w:rFonts w:ascii="Book Antiqua" w:hAnsi="Book Antiqua"/>
                <w:sz w:val="16"/>
                <w:szCs w:val="16"/>
                <w:lang w:val="en-GB"/>
              </w:rPr>
              <w:fldChar w:fldCharType="separate"/>
            </w:r>
            <w:r w:rsidRPr="00B122DF">
              <w:rPr>
                <w:rFonts w:ascii="Book Antiqua" w:hAnsi="Book Antiqua"/>
                <w:noProof/>
                <w:sz w:val="16"/>
                <w:szCs w:val="16"/>
                <w:vertAlign w:val="superscript"/>
                <w:lang w:val="en-GB"/>
              </w:rPr>
              <w:t>[73]</w:t>
            </w:r>
            <w:r>
              <w:rPr>
                <w:rFonts w:ascii="Book Antiqua" w:hAnsi="Book Antiqua"/>
                <w:sz w:val="16"/>
                <w:szCs w:val="16"/>
                <w:lang w:val="en-GB"/>
              </w:rPr>
              <w:fldChar w:fldCharType="end"/>
            </w:r>
          </w:p>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2015</w:t>
            </w:r>
          </w:p>
        </w:tc>
        <w:tc>
          <w:tcPr>
            <w:tcW w:w="518"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P</w:t>
            </w:r>
          </w:p>
        </w:tc>
        <w:tc>
          <w:tcPr>
            <w:tcW w:w="1528"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 xml:space="preserve">1-month mortality or need for </w:t>
            </w:r>
            <w:proofErr w:type="spellStart"/>
            <w:r>
              <w:rPr>
                <w:rFonts w:ascii="Book Antiqua" w:hAnsi="Book Antiqua"/>
                <w:sz w:val="16"/>
                <w:szCs w:val="16"/>
                <w:lang w:val="en-GB"/>
              </w:rPr>
              <w:t>retransplantation</w:t>
            </w:r>
            <w:proofErr w:type="spellEnd"/>
            <w:r>
              <w:rPr>
                <w:rFonts w:ascii="Book Antiqua" w:hAnsi="Book Antiqua"/>
                <w:sz w:val="16"/>
                <w:szCs w:val="16"/>
                <w:lang w:val="en-GB"/>
              </w:rPr>
              <w:t xml:space="preserve"> within POD7</w:t>
            </w:r>
          </w:p>
        </w:tc>
        <w:tc>
          <w:tcPr>
            <w:tcW w:w="1254"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332 LT (+77 validations)</w:t>
            </w:r>
          </w:p>
        </w:tc>
        <w:tc>
          <w:tcPr>
            <w:tcW w:w="846"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1</w:t>
            </w:r>
          </w:p>
        </w:tc>
        <w:tc>
          <w:tcPr>
            <w:tcW w:w="1813"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ICG-PDR &lt; 10%/min,</w:t>
            </w:r>
          </w:p>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INR &gt; 2.2</w:t>
            </w:r>
          </w:p>
        </w:tc>
        <w:tc>
          <w:tcPr>
            <w:tcW w:w="1527"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0.76 (0.66-0.86)</w:t>
            </w:r>
          </w:p>
        </w:tc>
        <w:tc>
          <w:tcPr>
            <w:tcW w:w="1165"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48 (31-66)</w:t>
            </w:r>
          </w:p>
        </w:tc>
        <w:tc>
          <w:tcPr>
            <w:tcW w:w="1165"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95 (91-97)</w:t>
            </w:r>
          </w:p>
        </w:tc>
        <w:tc>
          <w:tcPr>
            <w:tcW w:w="989"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50 (32-68)</w:t>
            </w:r>
          </w:p>
        </w:tc>
        <w:tc>
          <w:tcPr>
            <w:tcW w:w="98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94 (91-96)</w:t>
            </w:r>
          </w:p>
        </w:tc>
      </w:tr>
      <w:tr w:rsidR="00F72A3A" w:rsidTr="001C495F">
        <w:tc>
          <w:tcPr>
            <w:tcW w:w="1132"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roofErr w:type="spellStart"/>
            <w:r>
              <w:rPr>
                <w:rFonts w:ascii="Book Antiqua" w:hAnsi="Book Antiqua"/>
                <w:sz w:val="16"/>
                <w:szCs w:val="16"/>
                <w:lang w:val="en-GB"/>
              </w:rPr>
              <w:t>LiMax</w:t>
            </w:r>
            <w:proofErr w:type="spellEnd"/>
          </w:p>
        </w:tc>
        <w:tc>
          <w:tcPr>
            <w:tcW w:w="1527"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Lucida Grande" w:hAnsi="Lucida Grande" w:cs="Lucida Grande"/>
                <w:sz w:val="16"/>
                <w:szCs w:val="16"/>
                <w:vertAlign w:val="superscript"/>
                <w:lang w:val="en-GB"/>
              </w:rPr>
            </w:pPr>
            <w:r>
              <w:rPr>
                <w:rFonts w:ascii="Book Antiqua" w:hAnsi="Book Antiqua"/>
                <w:sz w:val="16"/>
                <w:szCs w:val="16"/>
                <w:lang w:val="en-GB"/>
              </w:rPr>
              <w:t>Lock et al.</w:t>
            </w:r>
            <w:r>
              <w:rPr>
                <w:rFonts w:ascii="Book Antiqua" w:hAnsi="Book Antiqua"/>
                <w:sz w:val="16"/>
                <w:szCs w:val="16"/>
                <w:lang w:val="en-GB"/>
              </w:rPr>
              <w:fldChar w:fldCharType="begin" w:fldLock="1"/>
            </w:r>
            <w:r>
              <w:rPr>
                <w:rFonts w:ascii="Book Antiqua" w:hAnsi="Book Antiqua"/>
                <w:sz w:val="16"/>
                <w:szCs w:val="16"/>
                <w:lang w:val="en-GB"/>
              </w:rPr>
              <w:instrText>ADDIN CSL_CITATION { "citationItems" : [ { "id" : "ITEM-1", "itemData" : { "DOI" : "10.1002/lt.21973", "abstract" : "Initial graft function is a major factor influencing the clinical outcome after liver transplantation (LTX), but a reliable method for assessing and predicting graft dysfunction directly after LTX is not available. Ninety-nine patients undergoing deceased-donor LTX were studied in a prospective pilot study to evaluate the LiMAx test, the indocyanine green test, and conventional biochemical parameters with respect to their sensitivity and prognostic power for the diagnosis of initial graft dysfunction. Patients suffering from initial graft dysfunction (defined as technical complications or primary nonfunction (n \u00bc 8)) had signif-icantly decreased LiMAx readouts (43 6 18 versus 184 6 98 lg/kg/hour, P &lt; 0.001) immediately after LTX. Univariate anal-ysis also showed significant differences for serum bilirubin, ammonia, glutamate dehydrogenase, and the international normalized ratio (P &lt; 0.05), but multivariate analysis revealed LiMAx as the single independent predictor of initial dysfunc-tion (P \u00bc 0.008) with an area under the receiver operating characteristic curve (AUROC) of 0.960 (95% confidence interval \u00bc 0.921-0.998, P &lt; 0.001). In addition, the diagnosis of primary nonfunction (n \u00bc 3) was evaluated with LiMAx and aspar-tate aminotransferase (AST) activity on the first postoperative day. The calculated AUROC values were 0.992 (0.975-1.0, P \u00bc 0.004) for LiMAx and 0.967 (0.929-1.0, P \u00bc 0.006) for AST. By a combination of test results obtained directly after LTX and on the first day, LiMAx indicated primary nonfunction with a sensitivity of 1.0 (0.31-1.0) and a positive predictive value of 1.0 (0.31-1.0), whereas AST classification showed a sensitivity of 0.67 (0.13-0.98) and a positive predictive value of 0.29 (0.05-0.70). In conclusion, the assessment of initial graft function using the LiMAx test might be effective for identifying criti-cal complications that could threaten graft survival within 24 hours after LTX.", "author" : [ { "dropping-particle" : "", "family" : "Lock", "given" : "JF", "non-dropping-particle" : "", "parse-names" : false, "suffix" : "" }, { "dropping-particle" : "", "family" : "Schwabauer", "given" : "Eugen", "non-dropping-particle" : "", "parse-names" : false, "suffix" : "" }, { "dropping-particle" : "", "family" : "Martus", "given" : "Peter", "non-dropping-particle" : "", "parse-names" : false, "suffix" : "" }, { "dropping-particle" : "", "family" : "Videv", "given" : "Nikolay", "non-dropping-particle" : "", "parse-names" : false, "suffix" : "" }, { "dropping-particle" : "", "family" : "Pratschke", "given" : "Johann", "non-dropping-particle" : "", "parse-names" : false, "suffix" : "" }, { "dropping-particle" : "", "family" : "Malinowski", "given" : "Maciej", "non-dropping-particle" : "", "parse-names" : false, "suffix" : "" }, { "dropping-particle" : "", "family" : "Neuhaus", "given" : "Peter", "non-dropping-particle" : "", "parse-names" : false, "suffix" : "" }, { "dropping-particle" : "", "family" : "Stockmann", "given" : "Martin", "non-dropping-particle" : "", "parse-names" : false, "suffix" : "" } ], "container-title" : "Liver Transpl", "id" : "ITEM-1", "issued" : { "date-parts" : [ [ "2010" ] ] }, "page" : "172-180", "title" : "Early Diagnosis of Primary Nonfunction and Indication for Reoperation After Liver Transplantation", "type" : "article-journal", "volume" : "16" }, "uris" : [ "http://www.mendeley.com/documents/?uuid=8bf56ff6-7e17-3446-9241-f9657575ad88" ] } ], "mendeley" : { "formattedCitation" : "&lt;sup&gt;[51]&lt;/sup&gt;", "plainTextFormattedCitation" : "[51]", "previouslyFormattedCitation" : "&lt;sup&gt;[51]&lt;/sup&gt;" }, "properties" : { "noteIndex" : 0 }, "schema" : "https://github.com/citation-style-language/schema/raw/master/csl-citation.json" }</w:instrText>
            </w:r>
            <w:r>
              <w:rPr>
                <w:rFonts w:ascii="Book Antiqua" w:hAnsi="Book Antiqua"/>
                <w:sz w:val="16"/>
                <w:szCs w:val="16"/>
                <w:lang w:val="en-GB"/>
              </w:rPr>
              <w:fldChar w:fldCharType="separate"/>
            </w:r>
            <w:r w:rsidRPr="00B122DF">
              <w:rPr>
                <w:rFonts w:ascii="Book Antiqua" w:hAnsi="Book Antiqua"/>
                <w:noProof/>
                <w:sz w:val="16"/>
                <w:szCs w:val="16"/>
                <w:vertAlign w:val="superscript"/>
                <w:lang w:val="en-GB"/>
              </w:rPr>
              <w:t>[51]</w:t>
            </w:r>
            <w:r>
              <w:rPr>
                <w:rFonts w:ascii="Book Antiqua" w:hAnsi="Book Antiqua"/>
                <w:sz w:val="16"/>
                <w:szCs w:val="16"/>
                <w:lang w:val="en-GB"/>
              </w:rPr>
              <w:fldChar w:fldCharType="end"/>
            </w:r>
          </w:p>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2010</w:t>
            </w:r>
          </w:p>
        </w:tc>
        <w:tc>
          <w:tcPr>
            <w:tcW w:w="518"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P</w:t>
            </w:r>
          </w:p>
        </w:tc>
        <w:tc>
          <w:tcPr>
            <w:tcW w:w="1528"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 xml:space="preserve">EAD requiring </w:t>
            </w:r>
            <w:proofErr w:type="spellStart"/>
            <w:r>
              <w:rPr>
                <w:rFonts w:ascii="Book Antiqua" w:hAnsi="Book Antiqua"/>
                <w:sz w:val="16"/>
                <w:szCs w:val="16"/>
                <w:lang w:val="en-GB"/>
              </w:rPr>
              <w:t>reintervention</w:t>
            </w:r>
            <w:proofErr w:type="spellEnd"/>
            <w:r>
              <w:rPr>
                <w:rFonts w:ascii="Book Antiqua" w:hAnsi="Book Antiqua"/>
                <w:sz w:val="16"/>
                <w:szCs w:val="16"/>
                <w:lang w:val="en-GB"/>
              </w:rPr>
              <w:t xml:space="preserve"> before POD2 or causing death/</w:t>
            </w:r>
            <w:proofErr w:type="spellStart"/>
            <w:r>
              <w:rPr>
                <w:rFonts w:ascii="Book Antiqua" w:hAnsi="Book Antiqua"/>
                <w:sz w:val="16"/>
                <w:szCs w:val="16"/>
                <w:lang w:val="en-GB"/>
              </w:rPr>
              <w:t>retransplantation</w:t>
            </w:r>
            <w:proofErr w:type="spellEnd"/>
            <w:r>
              <w:rPr>
                <w:rFonts w:ascii="Book Antiqua" w:hAnsi="Book Antiqua"/>
                <w:sz w:val="16"/>
                <w:szCs w:val="16"/>
                <w:lang w:val="en-GB"/>
              </w:rPr>
              <w:t xml:space="preserve"> within POD14</w:t>
            </w:r>
          </w:p>
        </w:tc>
        <w:tc>
          <w:tcPr>
            <w:tcW w:w="1254"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99 LT:</w:t>
            </w:r>
          </w:p>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32% alcoholic, 23% HCV</w:t>
            </w:r>
          </w:p>
        </w:tc>
        <w:tc>
          <w:tcPr>
            <w:tcW w:w="846"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0</w:t>
            </w:r>
          </w:p>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1</w:t>
            </w:r>
          </w:p>
        </w:tc>
        <w:tc>
          <w:tcPr>
            <w:tcW w:w="1813"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 xml:space="preserve">64 </w:t>
            </w:r>
            <w:proofErr w:type="spellStart"/>
            <w:r>
              <w:rPr>
                <w:rFonts w:ascii="Times New Roman" w:hAnsi="Times New Roman"/>
                <w:sz w:val="16"/>
                <w:szCs w:val="16"/>
                <w:lang w:val="en-GB"/>
              </w:rPr>
              <w:t>μ</w:t>
            </w:r>
            <w:r>
              <w:rPr>
                <w:rFonts w:ascii="Book Antiqua" w:hAnsi="Book Antiqua"/>
                <w:sz w:val="16"/>
                <w:szCs w:val="16"/>
                <w:lang w:val="en-GB"/>
              </w:rPr>
              <w:t>g</w:t>
            </w:r>
            <w:proofErr w:type="spellEnd"/>
            <w:r>
              <w:rPr>
                <w:rFonts w:ascii="Book Antiqua" w:hAnsi="Book Antiqua"/>
                <w:sz w:val="16"/>
                <w:szCs w:val="16"/>
                <w:lang w:val="en-GB"/>
              </w:rPr>
              <w:t>/kg/h</w:t>
            </w:r>
          </w:p>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 xml:space="preserve">43 </w:t>
            </w:r>
            <w:proofErr w:type="spellStart"/>
            <w:r>
              <w:rPr>
                <w:rFonts w:ascii="Times New Roman" w:hAnsi="Times New Roman"/>
                <w:sz w:val="16"/>
                <w:szCs w:val="16"/>
                <w:lang w:val="en-GB"/>
              </w:rPr>
              <w:t>μ</w:t>
            </w:r>
            <w:r>
              <w:rPr>
                <w:rFonts w:ascii="Book Antiqua" w:hAnsi="Book Antiqua"/>
                <w:sz w:val="16"/>
                <w:szCs w:val="16"/>
                <w:lang w:val="en-GB"/>
              </w:rPr>
              <w:t>g</w:t>
            </w:r>
            <w:proofErr w:type="spellEnd"/>
            <w:r>
              <w:rPr>
                <w:rFonts w:ascii="Book Antiqua" w:hAnsi="Book Antiqua"/>
                <w:sz w:val="16"/>
                <w:szCs w:val="16"/>
                <w:lang w:val="en-GB"/>
              </w:rPr>
              <w:t>/kg/h</w:t>
            </w:r>
          </w:p>
        </w:tc>
        <w:tc>
          <w:tcPr>
            <w:tcW w:w="1527"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0.960 (0.921-0.998)</w:t>
            </w:r>
          </w:p>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0.992 (0.975-1.000)</w:t>
            </w:r>
          </w:p>
        </w:tc>
        <w:tc>
          <w:tcPr>
            <w:tcW w:w="1165"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100 (60-100)</w:t>
            </w:r>
          </w:p>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100 (31-100)</w:t>
            </w:r>
          </w:p>
        </w:tc>
        <w:tc>
          <w:tcPr>
            <w:tcW w:w="1165"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92 (84-97)</w:t>
            </w:r>
          </w:p>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100 (94-100)</w:t>
            </w:r>
          </w:p>
        </w:tc>
        <w:tc>
          <w:tcPr>
            <w:tcW w:w="989"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53 (27-78)</w:t>
            </w:r>
          </w:p>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100(31-100)</w:t>
            </w:r>
          </w:p>
        </w:tc>
        <w:tc>
          <w:tcPr>
            <w:tcW w:w="98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100 (95-100)</w:t>
            </w:r>
          </w:p>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100 (94-100)</w:t>
            </w:r>
          </w:p>
        </w:tc>
      </w:tr>
      <w:tr w:rsidR="00F72A3A" w:rsidRPr="00981AC6" w:rsidTr="001C495F">
        <w:tc>
          <w:tcPr>
            <w:tcW w:w="1132"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Platelets count</w:t>
            </w:r>
          </w:p>
        </w:tc>
        <w:tc>
          <w:tcPr>
            <w:tcW w:w="1527"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Lucida Grande" w:hAnsi="Lucida Grande" w:cs="Lucida Grande"/>
                <w:sz w:val="16"/>
                <w:szCs w:val="16"/>
                <w:vertAlign w:val="superscript"/>
                <w:lang w:val="en-GB"/>
              </w:rPr>
            </w:pPr>
            <w:proofErr w:type="spellStart"/>
            <w:r>
              <w:rPr>
                <w:rFonts w:ascii="Book Antiqua" w:hAnsi="Book Antiqua"/>
                <w:sz w:val="16"/>
                <w:szCs w:val="16"/>
                <w:lang w:val="en-GB"/>
              </w:rPr>
              <w:t>Lesurtel</w:t>
            </w:r>
            <w:proofErr w:type="spellEnd"/>
            <w:r>
              <w:rPr>
                <w:rFonts w:ascii="Book Antiqua" w:hAnsi="Book Antiqua"/>
                <w:sz w:val="16"/>
                <w:szCs w:val="16"/>
                <w:lang w:val="en-GB"/>
              </w:rPr>
              <w:t xml:space="preserve"> et al.</w:t>
            </w:r>
            <w:r>
              <w:rPr>
                <w:rFonts w:ascii="Book Antiqua" w:hAnsi="Book Antiqua"/>
                <w:sz w:val="16"/>
                <w:szCs w:val="16"/>
                <w:lang w:val="en-GB"/>
              </w:rPr>
              <w:fldChar w:fldCharType="begin" w:fldLock="1"/>
            </w:r>
            <w:r>
              <w:rPr>
                <w:rFonts w:ascii="Book Antiqua" w:hAnsi="Book Antiqua"/>
                <w:sz w:val="16"/>
                <w:szCs w:val="16"/>
                <w:lang w:val="en-GB"/>
              </w:rPr>
              <w:instrText>ADDIN CSL_CITATION { "citationItems" : [ { "id" : "ITEM-1", "itemData" : { "DOI" : "10.1002/lt.23759", "ISSN" : "1527-6473", "PMID" : "24123804", "abstract" : "Platelets play a critical role in liver injury and regeneration. Thrombocytopenia is associated with increases in postoperative complications after partial hepatectomy, but it is unknown whether platelet counts could also predict outcomes after transplantation, a procedure that is often performed in thrombocytopenic patients. Therefore, the aim of this study was to evaluate whether platelet counts could be indicators of short- and long-term outcomes after liver transplantation (LT). Two hundred fifty-seven consecutive LT recipients (January 2003-December 2011) from our prospective database were analyzed. Preoperative and daily postoperative platelet counts were recorded until postoperative day 7 (POD7). Univariate and multivariate analyses were performed to assess whether low perioperative platelet counts were a risk factor for postoperative complications and graft and patient survival. The median pretransplant platelet count was 88 \u00d7 10(9) /L [interquartile range (IQR) = 58-127 \u00d7 10(9) /L]. The lowest platelet counts occurred on POD3: the median was 56 \u00d7 10(9) /L (IQR = 41-86 \u00d7 10(9) /L). Patients with low platelet counts on POD5 had higher rates of severe (grade IIIb/IV) complications [39% versus 29%, odds ratio (OR) = 1.09 (95% CI = 1.1-3.3), P = 0.02] and 90-day mortality [16% versus 8%, OR = 2.25 (95% CI = 1.0-5.0), P = 0.05]. In the multivariate analysis, POD5 platelet counts &lt; 60 \u00d7 10(9) /L were identified as an independent risk factor for grade IIIb/IV complications [OR = 1.96 (95% CI = 1.07-3.56), P = 0.03)], graft survival [hazard ratio (HR) = 2.0 (95% CI = 1.1-3.6), P = 0.03)], and patient survival [HR = 2.2 (95% CI = 1.1-4.6), P = 0.03)]. The predictive value of platelet counts for graft and patient survival was lost in patients who survived 90 days. In conclusion, after LT, platelet counts &lt; 60 \u00d7 10(9) /L on POD5 (the 60-5 criterion) are an independent factor associated with severe complications and early graft and patient survival. These findings may help us to develop protective strategies or specific interventions for high-risk patients.", "author" : [ { "dropping-particle" : "", "family" : "Lesurtel", "given" : "Micka\u00ebl", "non-dropping-particle" : "", "parse-names" : false, "suffix" : "" }, { "dropping-particle" : "", "family" : "Raptis", "given" : "Dimitri A", "non-dropping-particle" : "", "parse-names" : false, "suffix" : "" }, { "dropping-particle" : "", "family" : "Melloul", "given" : "Emmanuel", "non-dropping-particle" : "", "parse-names" : false, "suffix" : "" }, { "dropping-particle" : "", "family" : "Schlegel", "given" : "Andrea", "non-dropping-particle" : "", "parse-names" : false, "suffix" : "" }, { "dropping-particle" : "", "family" : "Oberkofler", "given" : "Christian", "non-dropping-particle" : "", "parse-names" : false, "suffix" : "" }, { "dropping-particle" : "", "family" : "El-Badry", "given" : "Ashraf Mohammad", "non-dropping-particle" : "", "parse-names" : false, "suffix" : "" }, { "dropping-particle" : "", "family" : "Weber", "given" : "Annina", "non-dropping-particle" : "", "parse-names" : false, "suffix" : "" }, { "dropping-particle" : "", "family" : "Mueller", "given" : "Nicolas", "non-dropping-particle" : "", "parse-names" : false, "suffix" : "" }, { "dropping-particle" : "", "family" : "Dutkowski", "given" : "Philipp", "non-dropping-particle" : "", "parse-names" : false, "suffix" : "" }, { "dropping-particle" : "", "family" : "Clavien", "given" : "Pierre-Alain", "non-dropping-particle" : "", "parse-names" : false, "suffix" : "" } ], "container-title" : "Liver transplantation : official publication of the American Association for the Study of Liver Diseases and the International Liver Transplantation Society", "id" : "ITEM-1", "issue" : "2", "issued" : { "date-parts" : [ [ "2014", "2" ] ] }, "page" : "147-55", "title" : "Low platelet counts after liver transplantation predict early posttransplant survival: the 60-5 criterion.", "type" : "article-journal", "volume" : "20" }, "uris" : [ "http://www.mendeley.com/documents/?uuid=1ab4ce0c-5d52-42d0-9228-d9890f1aaceb" ] } ], "mendeley" : { "formattedCitation" : "&lt;sup&gt;[107]&lt;/sup&gt;", "plainTextFormattedCitation" : "[107]", "previouslyFormattedCitation" : "&lt;sup&gt;[107]&lt;/sup&gt;" }, "properties" : { "noteIndex" : 0 }, "schema" : "https://github.com/citation-style-language/schema/raw/master/csl-citation.json" }</w:instrText>
            </w:r>
            <w:r>
              <w:rPr>
                <w:rFonts w:ascii="Book Antiqua" w:hAnsi="Book Antiqua"/>
                <w:sz w:val="16"/>
                <w:szCs w:val="16"/>
                <w:lang w:val="en-GB"/>
              </w:rPr>
              <w:fldChar w:fldCharType="separate"/>
            </w:r>
            <w:r w:rsidRPr="00B122DF">
              <w:rPr>
                <w:rFonts w:ascii="Book Antiqua" w:hAnsi="Book Antiqua"/>
                <w:noProof/>
                <w:sz w:val="16"/>
                <w:szCs w:val="16"/>
                <w:vertAlign w:val="superscript"/>
                <w:lang w:val="en-GB"/>
              </w:rPr>
              <w:t>[107]</w:t>
            </w:r>
            <w:r>
              <w:rPr>
                <w:rFonts w:ascii="Book Antiqua" w:hAnsi="Book Antiqua"/>
                <w:sz w:val="16"/>
                <w:szCs w:val="16"/>
                <w:lang w:val="en-GB"/>
              </w:rPr>
              <w:fldChar w:fldCharType="end"/>
            </w:r>
          </w:p>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2014</w:t>
            </w:r>
          </w:p>
        </w:tc>
        <w:tc>
          <w:tcPr>
            <w:tcW w:w="518"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R</w:t>
            </w:r>
          </w:p>
        </w:tc>
        <w:tc>
          <w:tcPr>
            <w:tcW w:w="1528"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Severe complications or 3-months mortality</w:t>
            </w:r>
          </w:p>
        </w:tc>
        <w:tc>
          <w:tcPr>
            <w:tcW w:w="1254"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257 LT:</w:t>
            </w:r>
          </w:p>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38% HCV</w:t>
            </w:r>
          </w:p>
        </w:tc>
        <w:tc>
          <w:tcPr>
            <w:tcW w:w="846"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5</w:t>
            </w:r>
          </w:p>
        </w:tc>
        <w:tc>
          <w:tcPr>
            <w:tcW w:w="1813"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60x10</w:t>
            </w:r>
            <w:r>
              <w:rPr>
                <w:rFonts w:ascii="Book Antiqua" w:hAnsi="Book Antiqua"/>
                <w:sz w:val="16"/>
                <w:szCs w:val="16"/>
                <w:vertAlign w:val="superscript"/>
                <w:lang w:val="en-GB"/>
              </w:rPr>
              <w:t>9</w:t>
            </w:r>
            <w:r>
              <w:rPr>
                <w:rFonts w:ascii="Book Antiqua" w:hAnsi="Book Antiqua"/>
                <w:sz w:val="16"/>
                <w:szCs w:val="16"/>
                <w:lang w:val="en-GB"/>
              </w:rPr>
              <w:t>/L</w:t>
            </w:r>
          </w:p>
        </w:tc>
        <w:tc>
          <w:tcPr>
            <w:tcW w:w="1527"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
        </w:tc>
        <w:tc>
          <w:tcPr>
            <w:tcW w:w="1165"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58</w:t>
            </w:r>
          </w:p>
        </w:tc>
        <w:tc>
          <w:tcPr>
            <w:tcW w:w="1165"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61</w:t>
            </w:r>
          </w:p>
        </w:tc>
        <w:tc>
          <w:tcPr>
            <w:tcW w:w="989"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
        </w:tc>
        <w:tc>
          <w:tcPr>
            <w:tcW w:w="98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
        </w:tc>
      </w:tr>
      <w:tr w:rsidR="00F72A3A" w:rsidRPr="00981AC6" w:rsidTr="001C495F">
        <w:tc>
          <w:tcPr>
            <w:tcW w:w="1132"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
        </w:tc>
        <w:tc>
          <w:tcPr>
            <w:tcW w:w="1527"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Lucida Grande" w:hAnsi="Lucida Grande" w:cs="Lucida Grande"/>
                <w:sz w:val="16"/>
                <w:szCs w:val="16"/>
                <w:vertAlign w:val="superscript"/>
                <w:lang w:val="en-GB"/>
              </w:rPr>
            </w:pPr>
            <w:r>
              <w:rPr>
                <w:rFonts w:ascii="Book Antiqua" w:hAnsi="Book Antiqua"/>
                <w:sz w:val="16"/>
                <w:szCs w:val="16"/>
                <w:lang w:val="en-GB"/>
              </w:rPr>
              <w:t>Li et al.</w:t>
            </w:r>
            <w:r>
              <w:rPr>
                <w:rFonts w:ascii="Book Antiqua" w:hAnsi="Book Antiqua"/>
                <w:sz w:val="16"/>
                <w:szCs w:val="16"/>
                <w:lang w:val="en-GB"/>
              </w:rPr>
              <w:fldChar w:fldCharType="begin" w:fldLock="1"/>
            </w:r>
            <w:r>
              <w:rPr>
                <w:rFonts w:ascii="Book Antiqua" w:hAnsi="Book Antiqua"/>
                <w:sz w:val="16"/>
                <w:szCs w:val="16"/>
                <w:lang w:val="en-GB"/>
              </w:rPr>
              <w:instrText>ADDIN CSL_CITATION { "citationItems" : [ { "id" : "ITEM-1", "itemData" : { "DOI" : "10.1097/md.0000000000001373", "ISBN" : "0025-7974", "ISSN" : "0025-7974", "PMID" : "26313775", "abstract" : "To investigate whether the platelets can improve liver function by mediating liver regeneration. Using a retrospective cohort with 234 consecutive adult-to-adult living donor liver transplantation recipients, we have discussed the relationship between immediate postoperative platelet count and outcome. Patients have been stratified into Low Platelet Group (106 patients) with platelet &lt;/=68 x 10/L and High Platelet Group (128 patients) with platelet &gt;68 x 10/L.Low Platelet Group has a higher rate of preoperative thrombocytopenia (90.6% vs. 32.8%, P&lt;0.001), higher model for end-stage liver disease score (15 vs. 11, P&lt;0.001), cirrhosis (86.8% vs. 76.6%, P=0.046), hepatorenal syndrome (18.2% vs. 4.0%, P=0.005) and fulminant hepatic failure (26.4% vs. 7.8%, P&lt;0.001). The packed red blood cells transfusion (7.5 vs. 5, P = 0.023) and plasma transfusion (1275 mL vs. 800 mL, P=0.001) are more in patients with low platelet count. Low Platelet Group has a higher early allograft dysfunction (EAD) (22.6% vs. 7.0%, P=0.001) and severe complications (22.6% vs. 10.9%, P = 0.016). The 90-day mortality between the 2 groups is similar. The multivariate analysis has found that postoperative platelet &lt;/=68 x 10/L is an independent risk factor for EAD.Platelet maybe influences the functional status of the liver by promoting graft regeneration after liver transplantation.", "author" : [ { "dropping-particle" : "", "family" : "Li", "given" : "L", "non-dropping-particle" : "", "parse-names" : false, "suffix" : "" }, { "dropping-particle" : "", "family" : "Wang", "given" : "H", "non-dropping-particle" : "", "parse-names" : false, "suffix" : "" }, { "dropping-particle" : "", "family" : "Yang", "given" : "J", "non-dropping-particle" : "", "parse-names" : false, "suffix" : "" }, { "dropping-particle" : "", "family" : "Jiang", "given" : "L", "non-dropping-particle" : "", "parse-names" : false, "suffix" : "" }, { "dropping-particle" : "", "family" : "Yang", "given" : "J", "non-dropping-particle" : "", "parse-names" : false, "suffix" : "" }, { "dropping-particle" : "", "family" : "Wang", "given" : "W", "non-dropping-particle" : "", "parse-names" : false, "suffix" : "" }, { "dropping-particle" : "", "family" : "Yan", "given" : "L", "non-dropping-particle" : "", "parse-names" : false, "suffix" : "" }, { "dropping-particle" : "", "family" : "Wen", "given" : "T", "non-dropping-particle" : "", "parse-names" : false, "suffix" : "" }, { "dropping-particle" : "", "family" : "Li", "given" : "B", "non-dropping-particle" : "", "parse-names" : false, "suffix" : "" }, { "dropping-particle" : "", "family" : "Xu", "given" : "M", "non-dropping-particle" : "", "parse-names" : false, "suffix" : "" } ], "container-title" : "Medicine (Baltimore)", "id" : "ITEM-1", "issue" : "34", "issued" : { "date-parts" : [ [ "2015" ] ] }, "page" : "e1373", "title" : "Immediate Postoperative Low Platelet Counts After Living Donor Liver Transplantation Predict Early Allograft Dysfunction", "type" : "article-journal", "volume" : "94" }, "uris" : [ "http://www.mendeley.com/documents/?uuid=a4d4c47b-65f5-4a2c-a1cb-b0fbb3baee28" ] } ], "mendeley" : { "formattedCitation" : "&lt;sup&gt;[108]&lt;/sup&gt;", "plainTextFormattedCitation" : "[108]", "previouslyFormattedCitation" : "&lt;sup&gt;[108]&lt;/sup&gt;" }, "properties" : { "noteIndex" : 0 }, "schema" : "https://github.com/citation-style-language/schema/raw/master/csl-citation.json" }</w:instrText>
            </w:r>
            <w:r>
              <w:rPr>
                <w:rFonts w:ascii="Book Antiqua" w:hAnsi="Book Antiqua"/>
                <w:sz w:val="16"/>
                <w:szCs w:val="16"/>
                <w:lang w:val="en-GB"/>
              </w:rPr>
              <w:fldChar w:fldCharType="separate"/>
            </w:r>
            <w:r w:rsidRPr="00B122DF">
              <w:rPr>
                <w:rFonts w:ascii="Book Antiqua" w:hAnsi="Book Antiqua"/>
                <w:noProof/>
                <w:sz w:val="16"/>
                <w:szCs w:val="16"/>
                <w:vertAlign w:val="superscript"/>
                <w:lang w:val="en-GB"/>
              </w:rPr>
              <w:t>[108]</w:t>
            </w:r>
            <w:r>
              <w:rPr>
                <w:rFonts w:ascii="Book Antiqua" w:hAnsi="Book Antiqua"/>
                <w:sz w:val="16"/>
                <w:szCs w:val="16"/>
                <w:lang w:val="en-GB"/>
              </w:rPr>
              <w:fldChar w:fldCharType="end"/>
            </w:r>
          </w:p>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2015</w:t>
            </w:r>
          </w:p>
        </w:tc>
        <w:tc>
          <w:tcPr>
            <w:tcW w:w="518"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R</w:t>
            </w:r>
          </w:p>
        </w:tc>
        <w:tc>
          <w:tcPr>
            <w:tcW w:w="1528"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EAD prediction</w:t>
            </w:r>
          </w:p>
        </w:tc>
        <w:tc>
          <w:tcPr>
            <w:tcW w:w="1254"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234 LDLT:</w:t>
            </w:r>
          </w:p>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45% HCC</w:t>
            </w:r>
          </w:p>
        </w:tc>
        <w:tc>
          <w:tcPr>
            <w:tcW w:w="846"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2</w:t>
            </w:r>
          </w:p>
        </w:tc>
        <w:tc>
          <w:tcPr>
            <w:tcW w:w="1813"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68x10</w:t>
            </w:r>
            <w:r>
              <w:rPr>
                <w:rFonts w:ascii="Book Antiqua" w:hAnsi="Book Antiqua"/>
                <w:sz w:val="16"/>
                <w:szCs w:val="16"/>
                <w:vertAlign w:val="superscript"/>
                <w:lang w:val="en-GB"/>
              </w:rPr>
              <w:t>9</w:t>
            </w:r>
            <w:r>
              <w:rPr>
                <w:rFonts w:ascii="Book Antiqua" w:hAnsi="Book Antiqua"/>
                <w:sz w:val="16"/>
                <w:szCs w:val="16"/>
                <w:lang w:val="en-GB"/>
              </w:rPr>
              <w:t>/L</w:t>
            </w:r>
          </w:p>
        </w:tc>
        <w:tc>
          <w:tcPr>
            <w:tcW w:w="1527"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0.678</w:t>
            </w:r>
          </w:p>
        </w:tc>
        <w:tc>
          <w:tcPr>
            <w:tcW w:w="1165"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73</w:t>
            </w:r>
          </w:p>
        </w:tc>
        <w:tc>
          <w:tcPr>
            <w:tcW w:w="1165"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59</w:t>
            </w:r>
          </w:p>
        </w:tc>
        <w:tc>
          <w:tcPr>
            <w:tcW w:w="989"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
        </w:tc>
        <w:tc>
          <w:tcPr>
            <w:tcW w:w="98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
        </w:tc>
      </w:tr>
      <w:tr w:rsidR="00F72A3A" w:rsidRPr="00981AC6" w:rsidTr="001C495F">
        <w:tc>
          <w:tcPr>
            <w:tcW w:w="1132"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Factor V</w:t>
            </w:r>
          </w:p>
        </w:tc>
        <w:tc>
          <w:tcPr>
            <w:tcW w:w="1527"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Lucida Grande" w:hAnsi="Lucida Grande" w:cs="Lucida Grande"/>
                <w:sz w:val="16"/>
                <w:szCs w:val="16"/>
                <w:vertAlign w:val="superscript"/>
                <w:lang w:val="en-GB"/>
              </w:rPr>
            </w:pPr>
            <w:proofErr w:type="spellStart"/>
            <w:r>
              <w:rPr>
                <w:rFonts w:ascii="Book Antiqua" w:hAnsi="Book Antiqua"/>
                <w:sz w:val="16"/>
                <w:szCs w:val="16"/>
                <w:lang w:val="en-GB"/>
              </w:rPr>
              <w:t>Zulian</w:t>
            </w:r>
            <w:proofErr w:type="spellEnd"/>
            <w:r>
              <w:rPr>
                <w:rFonts w:ascii="Book Antiqua" w:hAnsi="Book Antiqua"/>
                <w:sz w:val="16"/>
                <w:szCs w:val="16"/>
                <w:lang w:val="en-GB"/>
              </w:rPr>
              <w:t xml:space="preserve"> et al.</w:t>
            </w:r>
            <w:r>
              <w:rPr>
                <w:rFonts w:ascii="Book Antiqua" w:hAnsi="Book Antiqua"/>
                <w:sz w:val="16"/>
                <w:szCs w:val="16"/>
                <w:lang w:val="en-GB"/>
              </w:rPr>
              <w:fldChar w:fldCharType="begin" w:fldLock="1"/>
            </w:r>
            <w:r>
              <w:rPr>
                <w:rFonts w:ascii="Book Antiqua" w:hAnsi="Book Antiqua"/>
                <w:sz w:val="16"/>
                <w:szCs w:val="16"/>
                <w:lang w:val="en-GB"/>
              </w:rPr>
              <w:instrText>ADDIN CSL_CITATION { "citationItems" : [ { "id" : "ITEM-1", "itemData" : { "DOI" : "10.1007/s00423-015-1290-2", "ISSN" : "1435-2451", "PMID" : "25708642", "abstract" : "PURPOSE: According to the current criteria, the diagnosis of early allograft dysfunction usually cannot be established before the end of the first week after liver transplantation. Thus, early predictive tests for detecting allograft dysfunction are still warranted to prevent allograft failure. This study was undertaken to assess the role of low serum factor V activity as an early prognostic factor (postoperative day 2) after liver transplantation. METHODS: A retrospective review of all consecutive adult patients who underwent first orthotopic whole-graft liver transplant at our institution between March 2002 and June 2011 was undertaken. Primary endpoint was graft failure within 90 days after transplantation. RESULTS: Of all 105 patients analyzed in this study, 39 (37.1 %) were female and 66 (62.9 %) were male. Mean age was 52.7 \u00b1 11.7 years, and median follow-up period was 2474 \u00b1 164 days. There were overall 33 (31.4 %) deaths, 13 of those occurring on the first 90 post-transplant days. Multivariate analysis demonstrated that serum factor V lower than 41.5 % and female gender had a negative impact not only on allograft failure/death within 90 days after transplantation (RR = 5.30, CI = 1.40-20.2, p = 0.015 and RR = 5.23, CI = 1.53-21.33, p = 0.008) but also on overall mortality. For prediction of allograft failure/death occurring during the first 3 months, serum factor V level of 41.5 % or lower exhibited a specificity of 87.9 %, a sensitivity of 42.9 %, an accuracy of 81.9 %, a positive predictive value of 35.3 %, and a negative predictive value of 90.9 %. CONCLUSIONS: Assessment of serum factor V levels on postoperative day 2 might be a promising prognostic tool for early prediction of inferior outcomes after liver transplantation.", "author" : [ { "dropping-particle" : "", "family" : "Zulian", "given" : "Mauricio C", "non-dropping-particle" : "", "parse-names" : false, "suffix" : "" }, { "dropping-particle" : "", "family" : "Chedid", "given" : "Marcio F", "non-dropping-particle" : "", "parse-names" : false, "suffix" : "" }, { "dropping-particle" : "", "family" : "Chedid", "given" : "Aljamir D", "non-dropping-particle" : "", "parse-names" : false, "suffix" : "" }, { "dropping-particle" : "", "family" : "Grezzana Filho", "given" : "Tomaz J M", "non-dropping-particle" : "", "parse-names" : false, "suffix" : "" }, { "dropping-particle" : "", "family" : "Leipnitz", "given" : "Ian", "non-dropping-particle" : "", "parse-names" : false, "suffix" : "" }, { "dropping-particle" : "", "family" : "Araujo", "given" : "Alexandre", "non-dropping-particle" : "de", "parse-names" : false, "suffix" : "" }, { "dropping-particle" : "", "family" : "Alvares-da-Silva", "given" : "Mario R", "non-dropping-particle" : "", "parse-names" : false, "suffix" : "" }, { "dropping-particle" : "", "family" : "Cardoni", "given" : "Mario G", "non-dropping-particle" : "", "parse-names" : false, "suffix" : "" }, { "dropping-particle" : "", "family" : "Guimaraes", "given" : "Luciano S", "non-dropping-particle" : "", "parse-names" : false, "suffix" : "" }, { "dropping-particle" : "", "family" : "Kruel", "given" : "Cleber D P", "non-dropping-particle" : "", "parse-names" : false, "suffix" : "" }, { "dropping-particle" : "", "family" : "Kruel", "given" : "Cleber R P", "non-dropping-particle" : "", "parse-names" : false, "suffix" : "" } ], "container-title" : "Langenbeck's archives of surgery / Deutsche Gesellschaft fu\u0308r Chirurgie", "id" : "ITEM-1", "issue" : "5", "issued" : { "date-parts" : [ [ "2015", "7" ] ] }, "page" : "589-97", "title" : "Low serum factor V level: early predictor of allograft failure and death following liver transplantation.", "type" : "article-journal", "volume" : "400" }, "uris" : [ "http://www.mendeley.com/documents/?uuid=4738e504-fe1d-416d-a508-04da2fb3d87d" ] } ], "mendeley" : { "formattedCitation" : "&lt;sup&gt;[172]&lt;/sup&gt;", "plainTextFormattedCitation" : "[172]", "previouslyFormattedCitation" : "&lt;sup&gt;[172]&lt;/sup&gt;" }, "properties" : { "noteIndex" : 0 }, "schema" : "https://github.com/citation-style-language/schema/raw/master/csl-citation.json" }</w:instrText>
            </w:r>
            <w:r>
              <w:rPr>
                <w:rFonts w:ascii="Book Antiqua" w:hAnsi="Book Antiqua"/>
                <w:sz w:val="16"/>
                <w:szCs w:val="16"/>
                <w:lang w:val="en-GB"/>
              </w:rPr>
              <w:fldChar w:fldCharType="separate"/>
            </w:r>
            <w:r w:rsidRPr="006A02CB">
              <w:rPr>
                <w:rFonts w:ascii="Book Antiqua" w:hAnsi="Book Antiqua"/>
                <w:noProof/>
                <w:sz w:val="16"/>
                <w:szCs w:val="16"/>
                <w:vertAlign w:val="superscript"/>
                <w:lang w:val="en-GB"/>
              </w:rPr>
              <w:t>[172]</w:t>
            </w:r>
            <w:r>
              <w:rPr>
                <w:rFonts w:ascii="Book Antiqua" w:hAnsi="Book Antiqua"/>
                <w:sz w:val="16"/>
                <w:szCs w:val="16"/>
                <w:lang w:val="en-GB"/>
              </w:rPr>
              <w:fldChar w:fldCharType="end"/>
            </w:r>
          </w:p>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2015</w:t>
            </w:r>
          </w:p>
        </w:tc>
        <w:tc>
          <w:tcPr>
            <w:tcW w:w="518"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R</w:t>
            </w:r>
          </w:p>
        </w:tc>
        <w:tc>
          <w:tcPr>
            <w:tcW w:w="1528"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Graft failure within POD90</w:t>
            </w:r>
          </w:p>
        </w:tc>
        <w:tc>
          <w:tcPr>
            <w:tcW w:w="1254"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105 LT:</w:t>
            </w:r>
          </w:p>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79.5% HCC, 76.2% HCV</w:t>
            </w:r>
          </w:p>
        </w:tc>
        <w:tc>
          <w:tcPr>
            <w:tcW w:w="846"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2</w:t>
            </w:r>
          </w:p>
        </w:tc>
        <w:tc>
          <w:tcPr>
            <w:tcW w:w="1813"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41.5%</w:t>
            </w:r>
          </w:p>
        </w:tc>
        <w:tc>
          <w:tcPr>
            <w:tcW w:w="1527"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0.65</w:t>
            </w:r>
          </w:p>
        </w:tc>
        <w:tc>
          <w:tcPr>
            <w:tcW w:w="1165"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42.9</w:t>
            </w:r>
          </w:p>
        </w:tc>
        <w:tc>
          <w:tcPr>
            <w:tcW w:w="1165"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87.9</w:t>
            </w:r>
          </w:p>
        </w:tc>
        <w:tc>
          <w:tcPr>
            <w:tcW w:w="989"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35.3</w:t>
            </w:r>
          </w:p>
        </w:tc>
        <w:tc>
          <w:tcPr>
            <w:tcW w:w="98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90.9</w:t>
            </w:r>
          </w:p>
        </w:tc>
      </w:tr>
      <w:tr w:rsidR="00F72A3A" w:rsidTr="001C495F">
        <w:tc>
          <w:tcPr>
            <w:tcW w:w="1132"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AST</w:t>
            </w:r>
          </w:p>
        </w:tc>
        <w:tc>
          <w:tcPr>
            <w:tcW w:w="1527"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Lucida Grande" w:hAnsi="Lucida Grande" w:cs="Lucida Grande"/>
                <w:sz w:val="16"/>
                <w:szCs w:val="16"/>
                <w:vertAlign w:val="superscript"/>
                <w:lang w:val="en-GB"/>
              </w:rPr>
            </w:pPr>
            <w:r>
              <w:rPr>
                <w:rFonts w:ascii="Book Antiqua" w:hAnsi="Book Antiqua"/>
                <w:sz w:val="16"/>
                <w:szCs w:val="16"/>
                <w:lang w:val="en-GB"/>
              </w:rPr>
              <w:t>Robertson et al.</w:t>
            </w:r>
            <w:r>
              <w:rPr>
                <w:rFonts w:ascii="Book Antiqua" w:hAnsi="Book Antiqua"/>
                <w:sz w:val="16"/>
                <w:szCs w:val="16"/>
                <w:lang w:val="en-GB"/>
              </w:rPr>
              <w:fldChar w:fldCharType="begin" w:fldLock="1"/>
            </w:r>
            <w:r>
              <w:rPr>
                <w:rFonts w:ascii="Book Antiqua" w:hAnsi="Book Antiqua"/>
                <w:sz w:val="16"/>
                <w:szCs w:val="16"/>
                <w:lang w:val="en-GB"/>
              </w:rPr>
              <w:instrText>ADDIN CSL_CITATION { "citationItems" : [ { "id" : "ITEM-1", "itemData" : { "DOI" : "10.1111/tri.12723", "ISSN" : "09340874", "author" : [ { "dropping-particle" : "", "family" : "Robertson", "given" : "Francis P", "non-dropping-particle" : "", "parse-names" : false, "suffix" : "" }, { "dropping-particle" : "", "family" : "Bessell", "given" : "Paul R", "non-dropping-particle" : "", "parse-names" : false, "suffix" : "" }, { "dropping-particle" : "", "family" : "Diaz-Nieto", "given" : "Rafael", "non-dropping-particle" : "", "parse-names" : false, "suffix" : "" }, { "dropping-particle" : "", "family" : "Thomas", "given" : "Niclas", "non-dropping-particle" : "", "parse-names" : false, "suffix" : "" }, { "dropping-particle" : "", "family" : "Rolando", "given" : "Nancy", "non-dropping-particle" : "", "parse-names" : false, "suffix" : "" }, { "dropping-particle" : "", "family" : "Fuller", "given" : "Barry", "non-dropping-particle" : "", "parse-names" : false, "suffix" : "" }, { "dropping-particle" : "", "family" : "Davidson", "given" : "Brian R", "non-dropping-particle" : "", "parse-names" : false, "suffix" : "" } ], "container-title" : "Transplant International", "id" : "ITEM-1", "issued" : { "date-parts" : [ [ "2015" ] ] }, "page" : "n/a-n/a", "title" : "High serum Aspartate Transaminase (AST) levels on day 3 post liver transplantation correlates with graft and patient survival and would be a valid surrogate for outcome in liver transplantation clinical trials", "type" : "article-journal" }, "uris" : [ "http://www.mendeley.com/documents/?uuid=e062f591-069a-4970-b37a-f2f3a6c5e2bb" ] } ], "mendeley" : { "formattedCitation" : "&lt;sup&gt;[116]&lt;/sup&gt;", "plainTextFormattedCitation" : "[116]", "previouslyFormattedCitation" : "&lt;sup&gt;[116]&lt;/sup&gt;" }, "properties" : { "noteIndex" : 0 }, "schema" : "https://github.com/citation-style-language/schema/raw/master/csl-citation.json" }</w:instrText>
            </w:r>
            <w:r>
              <w:rPr>
                <w:rFonts w:ascii="Book Antiqua" w:hAnsi="Book Antiqua"/>
                <w:sz w:val="16"/>
                <w:szCs w:val="16"/>
                <w:lang w:val="en-GB"/>
              </w:rPr>
              <w:fldChar w:fldCharType="separate"/>
            </w:r>
            <w:r w:rsidRPr="00B122DF">
              <w:rPr>
                <w:rFonts w:ascii="Book Antiqua" w:hAnsi="Book Antiqua"/>
                <w:noProof/>
                <w:sz w:val="16"/>
                <w:szCs w:val="16"/>
                <w:vertAlign w:val="superscript"/>
                <w:lang w:val="en-GB"/>
              </w:rPr>
              <w:t>[116]</w:t>
            </w:r>
            <w:r>
              <w:rPr>
                <w:rFonts w:ascii="Book Antiqua" w:hAnsi="Book Antiqua"/>
                <w:sz w:val="16"/>
                <w:szCs w:val="16"/>
                <w:lang w:val="en-GB"/>
              </w:rPr>
              <w:fldChar w:fldCharType="end"/>
            </w:r>
          </w:p>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2015</w:t>
            </w:r>
          </w:p>
        </w:tc>
        <w:tc>
          <w:tcPr>
            <w:tcW w:w="518"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P</w:t>
            </w:r>
          </w:p>
        </w:tc>
        <w:tc>
          <w:tcPr>
            <w:tcW w:w="1528"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Graft loss at POD90</w:t>
            </w:r>
          </w:p>
        </w:tc>
        <w:tc>
          <w:tcPr>
            <w:tcW w:w="1254"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1091 LT:</w:t>
            </w:r>
          </w:p>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22% HCV</w:t>
            </w:r>
          </w:p>
        </w:tc>
        <w:tc>
          <w:tcPr>
            <w:tcW w:w="846"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3</w:t>
            </w:r>
          </w:p>
        </w:tc>
        <w:tc>
          <w:tcPr>
            <w:tcW w:w="1813"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2 cut-offs: 106.5 IU and 2744.5 IU</w:t>
            </w:r>
          </w:p>
        </w:tc>
        <w:tc>
          <w:tcPr>
            <w:tcW w:w="1527"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0.739 (0.663-0.814)</w:t>
            </w:r>
          </w:p>
        </w:tc>
        <w:tc>
          <w:tcPr>
            <w:tcW w:w="1165"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
        </w:tc>
        <w:tc>
          <w:tcPr>
            <w:tcW w:w="1165"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
        </w:tc>
        <w:tc>
          <w:tcPr>
            <w:tcW w:w="989"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34.62</w:t>
            </w:r>
          </w:p>
        </w:tc>
        <w:tc>
          <w:tcPr>
            <w:tcW w:w="98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99.45</w:t>
            </w:r>
          </w:p>
        </w:tc>
      </w:tr>
      <w:tr w:rsidR="00F72A3A" w:rsidTr="001C495F">
        <w:tc>
          <w:tcPr>
            <w:tcW w:w="1132"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Bilirubin</w:t>
            </w:r>
          </w:p>
        </w:tc>
        <w:tc>
          <w:tcPr>
            <w:tcW w:w="1527"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Lucida Grande" w:hAnsi="Lucida Grande" w:cs="Lucida Grande"/>
                <w:sz w:val="16"/>
                <w:szCs w:val="16"/>
                <w:vertAlign w:val="superscript"/>
                <w:lang w:val="en-GB"/>
              </w:rPr>
            </w:pPr>
            <w:r>
              <w:rPr>
                <w:rFonts w:ascii="Book Antiqua" w:hAnsi="Book Antiqua"/>
                <w:sz w:val="16"/>
                <w:szCs w:val="16"/>
                <w:lang w:val="en-GB"/>
              </w:rPr>
              <w:t>Wagener et al.</w:t>
            </w:r>
            <w:r>
              <w:rPr>
                <w:rFonts w:ascii="Book Antiqua" w:hAnsi="Book Antiqua"/>
                <w:sz w:val="16"/>
                <w:szCs w:val="16"/>
                <w:lang w:val="en-GB"/>
              </w:rPr>
              <w:fldChar w:fldCharType="begin" w:fldLock="1"/>
            </w:r>
            <w:r>
              <w:rPr>
                <w:rFonts w:ascii="Book Antiqua" w:hAnsi="Book Antiqua"/>
                <w:sz w:val="16"/>
                <w:szCs w:val="16"/>
                <w:lang w:val="en-GB"/>
              </w:rPr>
              <w:instrText>ADDIN CSL_CITATION { "citationItems" : [ { "id" : "ITEM-1", "itemData" : { "DOI" : "10.1002/lt.23634", "ISSN" : "1527-6473", "PMID" : "23576469", "abstract" : "Early allograft dysfunction (EAD) is a serious complication after liver transplantation (LT). There is no uniform definition of EAD, and most definitions are based on arbitrary laboratory values. The aim of this study was to devise a definition of EAD that maximizes the predictive power for early death and graft failure. In this single-center, retrospective study, the ability of the international normalized ratio (INR), total bilirubin, aspartate aminotransferase (AST), physiological Model for End-Stage Liver Disease (MELD) score, and serum albumin levels within 7 days after LT to predict 90-day mortality or graft loss was compared with 2 previously used definitions of EAD: (1) peak total bilirubin level &gt;10 mg/dL on days 2 to 7 and (2) either a total bilirubin level &gt;10 mg/dL or an INR &gt;1.6 on day 7 or an AST or alanine aminotransferase level &gt;2000 IU/L within the first 7 days. Of 572 enrolled LT patients 38 died or required retransplantation within 90 days. Peak INR, total bilirubin level, AST levels, and MELD scores were predictors of 90-day graft failure. MELD score on postoperative day 5 was the best predictor with an area under the curve of the receiver operating characteristic curve of 0.812 (95% CI: 0.739-0.886, P &lt; 0.001). The best cutoff of MELD score on day 5 for predicting 90-day mortality or graft loss was 18.9. A MELD score &gt;18.9 on postoperative day 5 was a better predictor than any other laboratory value or definition of EAD. This study has demonstrated that the MELD score can be a useful tool not only for pretransplant graft allocation but also for postoperative risk stratification.", "author" : [ { "dropping-particle" : "", "family" : "Wagener", "given" : "Gebhard", "non-dropping-particle" : "", "parse-names" : false, "suffix" : "" }, { "dropping-particle" : "", "family" : "Raffel", "given" : "Brian", "non-dropping-particle" : "", "parse-names" : false, "suffix" : "" }, { "dropping-particle" : "", "family" : "Young", "given" : "Andrew T", "non-dropping-particle" : "", "parse-names" : false, "suffix" : "" }, { "dropping-particle" : "", "family" : "Minhaz", "given" : "Moury", "non-dropping-particle" : "", "parse-names" : false, "suffix" : "" }, { "dropping-particle" : "", "family" : "Emond", "given" : "Jean", "non-dropping-particle" : "", "parse-names" : false, "suffix" : "" } ], "container-title" : "Liver transplantation : official publication of the American Association for the Study of Liver Diseases and the International Liver Transplantation Society", "id" : "ITEM-1", "issue" : "5", "issued" : { "date-parts" : [ [ "2013", "5" ] ] }, "page" : "534-42", "title" : "Predicting early allograft failure and mortality after liver transplantation: the role of the postoperative model for end-stage liver disease score.", "type" : "article-journal", "volume" : "19" }, "uris" : [ "http://www.mendeley.com/documents/?uuid=c8445831-07ff-4862-986a-e45e29f1d7fd" ] } ], "mendeley" : { "formattedCitation" : "&lt;sup&gt;[120]&lt;/sup&gt;", "plainTextFormattedCitation" : "[120]", "previouslyFormattedCitation" : "&lt;sup&gt;[120]&lt;/sup&gt;" }, "properties" : { "noteIndex" : 0 }, "schema" : "https://github.com/citation-style-language/schema/raw/master/csl-citation.json" }</w:instrText>
            </w:r>
            <w:r>
              <w:rPr>
                <w:rFonts w:ascii="Book Antiqua" w:hAnsi="Book Antiqua"/>
                <w:sz w:val="16"/>
                <w:szCs w:val="16"/>
                <w:lang w:val="en-GB"/>
              </w:rPr>
              <w:fldChar w:fldCharType="separate"/>
            </w:r>
            <w:r w:rsidRPr="00B122DF">
              <w:rPr>
                <w:rFonts w:ascii="Book Antiqua" w:hAnsi="Book Antiqua"/>
                <w:noProof/>
                <w:sz w:val="16"/>
                <w:szCs w:val="16"/>
                <w:vertAlign w:val="superscript"/>
                <w:lang w:val="en-GB"/>
              </w:rPr>
              <w:t>[120]</w:t>
            </w:r>
            <w:r>
              <w:rPr>
                <w:rFonts w:ascii="Book Antiqua" w:hAnsi="Book Antiqua"/>
                <w:sz w:val="16"/>
                <w:szCs w:val="16"/>
                <w:lang w:val="en-GB"/>
              </w:rPr>
              <w:fldChar w:fldCharType="end"/>
            </w:r>
          </w:p>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2013</w:t>
            </w:r>
          </w:p>
        </w:tc>
        <w:tc>
          <w:tcPr>
            <w:tcW w:w="518"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R</w:t>
            </w:r>
          </w:p>
        </w:tc>
        <w:tc>
          <w:tcPr>
            <w:tcW w:w="1528"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Graft loss or death within POD90</w:t>
            </w:r>
          </w:p>
        </w:tc>
        <w:tc>
          <w:tcPr>
            <w:tcW w:w="1254"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572 LT:</w:t>
            </w:r>
          </w:p>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51.9% HCV</w:t>
            </w:r>
          </w:p>
        </w:tc>
        <w:tc>
          <w:tcPr>
            <w:tcW w:w="846"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2</w:t>
            </w:r>
          </w:p>
        </w:tc>
        <w:tc>
          <w:tcPr>
            <w:tcW w:w="1813"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6.55 mg/</w:t>
            </w:r>
            <w:proofErr w:type="spellStart"/>
            <w:r>
              <w:rPr>
                <w:rFonts w:ascii="Book Antiqua" w:hAnsi="Book Antiqua"/>
                <w:sz w:val="16"/>
                <w:szCs w:val="16"/>
                <w:lang w:val="en-GB"/>
              </w:rPr>
              <w:t>dL</w:t>
            </w:r>
            <w:proofErr w:type="spellEnd"/>
          </w:p>
        </w:tc>
        <w:tc>
          <w:tcPr>
            <w:tcW w:w="1527"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0.809 (0.742-0.877)</w:t>
            </w:r>
          </w:p>
        </w:tc>
        <w:tc>
          <w:tcPr>
            <w:tcW w:w="1165"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72.5</w:t>
            </w:r>
          </w:p>
        </w:tc>
        <w:tc>
          <w:tcPr>
            <w:tcW w:w="1165"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70.4</w:t>
            </w:r>
          </w:p>
        </w:tc>
        <w:tc>
          <w:tcPr>
            <w:tcW w:w="989"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
        </w:tc>
        <w:tc>
          <w:tcPr>
            <w:tcW w:w="98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
        </w:tc>
      </w:tr>
      <w:tr w:rsidR="00F72A3A" w:rsidRPr="00981AC6" w:rsidTr="001C495F">
        <w:tc>
          <w:tcPr>
            <w:tcW w:w="1132"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Bilirubin, INR and transaminases</w:t>
            </w:r>
          </w:p>
        </w:tc>
        <w:tc>
          <w:tcPr>
            <w:tcW w:w="1527"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Lucida Grande" w:hAnsi="Lucida Grande" w:cs="Lucida Grande"/>
                <w:sz w:val="16"/>
                <w:szCs w:val="16"/>
                <w:vertAlign w:val="superscript"/>
                <w:lang w:val="en-GB"/>
              </w:rPr>
            </w:pPr>
            <w:proofErr w:type="spellStart"/>
            <w:r>
              <w:rPr>
                <w:rFonts w:ascii="Book Antiqua" w:hAnsi="Book Antiqua"/>
                <w:sz w:val="16"/>
                <w:szCs w:val="16"/>
                <w:lang w:val="en-GB"/>
              </w:rPr>
              <w:t>Olthoff</w:t>
            </w:r>
            <w:proofErr w:type="spellEnd"/>
            <w:r>
              <w:rPr>
                <w:rFonts w:ascii="Book Antiqua" w:hAnsi="Book Antiqua"/>
                <w:sz w:val="16"/>
                <w:szCs w:val="16"/>
                <w:lang w:val="en-GB"/>
              </w:rPr>
              <w:t xml:space="preserve"> et al.</w:t>
            </w:r>
            <w:r>
              <w:rPr>
                <w:rFonts w:ascii="Book Antiqua" w:hAnsi="Book Antiqua"/>
                <w:sz w:val="16"/>
                <w:szCs w:val="16"/>
                <w:lang w:val="en-GB"/>
              </w:rPr>
              <w:fldChar w:fldCharType="begin" w:fldLock="1"/>
            </w:r>
            <w:r>
              <w:rPr>
                <w:rFonts w:ascii="Book Antiqua" w:hAnsi="Book Antiqua"/>
                <w:sz w:val="16"/>
                <w:szCs w:val="16"/>
                <w:lang w:val="en-GB"/>
              </w:rPr>
              <w:instrText>ADDIN CSL_CITATION { "citationItems" : [ { "id" : "ITEM-1", "itemData" : { "DOI" : "10.1002/lt.22091", "ISSN" : "1527-6473", "PMID" : "20677285", "abstract" : "Translational studies in liver transplantation often require an endpoint of graft function or dysfunction beyond graft loss. Prior definitions of early allograft dysfunction (EAD) vary, and none have been validated in a large multicenter population in the Model for End-Stage Liver Disease (MELD) era. We examined an updated definition of EAD to validate previously used criteria, and correlated this definition with graft and patient outcome. We performed a cohort study of 300 deceased donor liver transplants at 3 U.S. programs. EAD was defined as the presence of one or more of the following previously defined postoperative laboratory analyses reflective of liver injury and function: bilirubin &gt;or=10mg/dL on day 7, international normalized ratio &gt;or=1.6 on day 7, and alanine or aspartate aminotransferases &gt;2000 IU/L within the first 7 days. To assess predictive validity, the EAD definition was tested for association with graft and patient survival. Risk factors for EAD were assessed using multivariable logistic regression. Overall incidence of EAD was 23.2%. Most grafts met the definition with increased bilirubin at day 7 or high levels of aminotransferases. Of recipients meeting the EAD definition, 18.8% died, as opposed to 1.8% of recipients without EAD (relative risk = 10.7 [95% confidence interval: 3.6, 31.9] P &lt; 0.0001). More recipients with EAD lost their grafts (26.1%) than recipients with no EAD (3.5%) (relative risk = 7.4 [95% confidence interval: 3.4, 16.3] P &lt; 0.0001). Donor age and MELD score were significant EAD risk factors in a multivariate model. In summary a simple definition of EAD using objective posttransplant criteria identified a 23% incidence, and was highly associated with graft loss and patient mortality, validating previously published criteria. This definition can be used as an endpoint in translational studies aiming to identify mechanistic pathways leading to a subgroup of liver grafts with clinical expression of suboptimal function.", "author" : [ { "dropping-particle" : "", "family" : "Olthoff", "given" : "Kim M", "non-dropping-particle" : "", "parse-names" : false, "suffix" : "" }, { "dropping-particle" : "", "family" : "Kulik", "given" : "Laura", "non-dropping-particle" : "", "parse-names" : false, "suffix" : "" }, { "dropping-particle" : "", "family" : "Samstein", "given" : "Benjamin", "non-dropping-particle" : "", "parse-names" : false, "suffix" : "" }, { "dropping-particle" : "", "family" : "Kaminski", "given" : "Mary", "non-dropping-particle" : "", "parse-names" : false, "suffix" : "" }, { "dropping-particle" : "", "family" : "Abecassis", "given" : "Michael", "non-dropping-particle" : "", "parse-names" : false, "suffix" : "" }, { "dropping-particle" : "", "family" : "Emond", "given" : "Jean", "non-dropping-particle" : "", "parse-names" : false, "suffix" : "" }, { "dropping-particle" : "", "family" : "Shaked", "given" : "Abraham", "non-dropping-particle" : "", "parse-names" : false, "suffix" : "" }, { "dropping-particle" : "", "family" : "Christie", "given" : "Jason D", "non-dropping-particle" : "", "parse-names" : false, "suffix" : "" } ], "container-title" : "Liver transplantation : official publication of the American Association for the Study of Liver Diseases and the International Liver Transplantation Society", "id" : "ITEM-1", "issue" : "8", "issued" : { "date-parts" : [ [ "2010", "8" ] ] }, "page" : "943-9", "title" : "Validation of a current definition of early allograft dysfunction in liver transplant recipients and analysis of risk factors.", "type" : "article-journal", "volume" : "16" }, "uris" : [ "http://www.mendeley.com/documents/?uuid=b25b40d2-8006-48d3-bd41-5921e7311510" ] } ], "mendeley" : { "formattedCitation" : "&lt;sup&gt;[121]&lt;/sup&gt;", "plainTextFormattedCitation" : "[121]", "previouslyFormattedCitation" : "&lt;sup&gt;[121]&lt;/sup&gt;" }, "properties" : { "noteIndex" : 0 }, "schema" : "https://github.com/citation-style-language/schema/raw/master/csl-citation.json" }</w:instrText>
            </w:r>
            <w:r>
              <w:rPr>
                <w:rFonts w:ascii="Book Antiqua" w:hAnsi="Book Antiqua"/>
                <w:sz w:val="16"/>
                <w:szCs w:val="16"/>
                <w:lang w:val="en-GB"/>
              </w:rPr>
              <w:fldChar w:fldCharType="separate"/>
            </w:r>
            <w:r w:rsidRPr="00B122DF">
              <w:rPr>
                <w:rFonts w:ascii="Book Antiqua" w:hAnsi="Book Antiqua"/>
                <w:noProof/>
                <w:sz w:val="16"/>
                <w:szCs w:val="16"/>
                <w:vertAlign w:val="superscript"/>
                <w:lang w:val="en-GB"/>
              </w:rPr>
              <w:t>[121]</w:t>
            </w:r>
            <w:r>
              <w:rPr>
                <w:rFonts w:ascii="Book Antiqua" w:hAnsi="Book Antiqua"/>
                <w:sz w:val="16"/>
                <w:szCs w:val="16"/>
                <w:lang w:val="en-GB"/>
              </w:rPr>
              <w:fldChar w:fldCharType="end"/>
            </w:r>
          </w:p>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2010</w:t>
            </w:r>
          </w:p>
        </w:tc>
        <w:tc>
          <w:tcPr>
            <w:tcW w:w="518"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R</w:t>
            </w:r>
          </w:p>
        </w:tc>
        <w:tc>
          <w:tcPr>
            <w:tcW w:w="1528"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EAD definition to predict mortality and graft loss</w:t>
            </w:r>
          </w:p>
        </w:tc>
        <w:tc>
          <w:tcPr>
            <w:tcW w:w="1254"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300 LT</w:t>
            </w:r>
          </w:p>
        </w:tc>
        <w:tc>
          <w:tcPr>
            <w:tcW w:w="846"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7</w:t>
            </w:r>
          </w:p>
        </w:tc>
        <w:tc>
          <w:tcPr>
            <w:tcW w:w="1813"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Bilirubin &gt; 10 mg/</w:t>
            </w:r>
            <w:proofErr w:type="spellStart"/>
            <w:r>
              <w:rPr>
                <w:rFonts w:ascii="Book Antiqua" w:hAnsi="Book Antiqua"/>
                <w:sz w:val="16"/>
                <w:szCs w:val="16"/>
                <w:lang w:val="en-GB"/>
              </w:rPr>
              <w:t>dL</w:t>
            </w:r>
            <w:proofErr w:type="spellEnd"/>
            <w:r>
              <w:rPr>
                <w:rFonts w:ascii="Book Antiqua" w:hAnsi="Book Antiqua"/>
                <w:sz w:val="16"/>
                <w:szCs w:val="16"/>
                <w:lang w:val="en-GB"/>
              </w:rPr>
              <w:t>, INR &gt; 1.6, ALT or AST &gt; 2000 IU/mL</w:t>
            </w:r>
          </w:p>
        </w:tc>
        <w:tc>
          <w:tcPr>
            <w:tcW w:w="1527"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0.75-0.78</w:t>
            </w:r>
          </w:p>
        </w:tc>
        <w:tc>
          <w:tcPr>
            <w:tcW w:w="1165"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
        </w:tc>
        <w:tc>
          <w:tcPr>
            <w:tcW w:w="1165"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
        </w:tc>
        <w:tc>
          <w:tcPr>
            <w:tcW w:w="989"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
        </w:tc>
        <w:tc>
          <w:tcPr>
            <w:tcW w:w="98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
        </w:tc>
      </w:tr>
      <w:tr w:rsidR="00F72A3A" w:rsidRPr="00981AC6" w:rsidTr="001C495F">
        <w:tc>
          <w:tcPr>
            <w:tcW w:w="1132"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Lactates</w:t>
            </w:r>
          </w:p>
        </w:tc>
        <w:tc>
          <w:tcPr>
            <w:tcW w:w="1527"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Lucida Grande" w:hAnsi="Lucida Grande" w:cs="Lucida Grande"/>
                <w:sz w:val="16"/>
                <w:szCs w:val="16"/>
                <w:vertAlign w:val="superscript"/>
                <w:lang w:val="en-GB"/>
              </w:rPr>
            </w:pPr>
            <w:r>
              <w:rPr>
                <w:rFonts w:ascii="Book Antiqua" w:hAnsi="Book Antiqua"/>
                <w:sz w:val="16"/>
                <w:szCs w:val="16"/>
                <w:lang w:val="en-GB"/>
              </w:rPr>
              <w:t>Wu et al.</w:t>
            </w:r>
            <w:r>
              <w:rPr>
                <w:rFonts w:ascii="Book Antiqua" w:hAnsi="Book Antiqua"/>
                <w:sz w:val="16"/>
                <w:szCs w:val="16"/>
                <w:lang w:val="en-GB"/>
              </w:rPr>
              <w:fldChar w:fldCharType="begin" w:fldLock="1"/>
            </w:r>
            <w:r>
              <w:rPr>
                <w:rFonts w:ascii="Book Antiqua" w:hAnsi="Book Antiqua"/>
                <w:sz w:val="16"/>
                <w:szCs w:val="16"/>
                <w:lang w:val="en-GB"/>
              </w:rPr>
              <w:instrText>ADDIN CSL_CITATION { "citationItems" : [ { "id" : "ITEM-1", "itemData" : { "DOI" : "10.1016/S1499-3872(11)60100-8", "ISBN" : "1499-3872", "ISSN" : "14993872", "PMID" : "2011677941", "abstract" : "Initial poor graft function (IPGF) following orthotopic liver transplantation is a major determinant of postoperative survival and morbidity. Lactate clearance is a good marker of liver function. In this study, we investigated the clinical utility of early lactate clearance as an early and accurate predictor for IPGF following liver transplantation. METHODS: This was a prospective observational study of 222 patients referred to the surgical intensive care unit (SICU) after orthotopic liver transplantation. The IPGF group consisted of patients with alanine aminotransferase (ALT) and/or aspartate aminotransferase (AST) &gt;1500 IU/L within 72 hours after orthotopic liver transplantation. Early lactate clearance was defined as lactate at SICU presentation (hour 0) minus lactate at hour 6, divided by lactate at SICU presentation. The model for end-stage liver disease (MELD) score, Child-Pugh score and laboratory data including AST, ALT, total bilirubin (TB) and prothrombin time (PT) were recorded at SICU presentation and compared between the non-IPGF and IPGF groups. Receiver operating characteristic (ROC) curves were plotted to measure the performance of early lactate clearance, MELD score, Child-Pugh score, TB and PT. RESULTS: IPGF occurred in 45 of the 222 patients (20.3%). The early lactate clearance in the non-IPGF group was markedly higher than that in the IPGF group (43.2\u00b113.8% vs 13.4\u00b113.7% P&lt;0.001). The optimum cut-off value for early lactate clearance predicting IPGF was 24.8% (sensitivity 95.5%, specificity 88.9%). The area under the curve of the ROC was 0.961, which was significantly superior to MELD score, Child-Pugh score, TB and PT. Patients with early lactate clearance \u226424.8% had a higher IPGF rate (OR=169) and a higher risk of in-hospital mortality (OR=3.625). CONCLUSIONS: Early lactate clearance can serve as a prompt and accurate bedside predictor of IPGF. Patients with early lactate clearance less than 24.8% are associated with a higher incidence of IPGF. \u00a9 2011, Hepatobiliary Pancreat Dis Int. All rights reserved.", "author" : [ { "dropping-particle" : "", "family" : "Wu", "given" : "Jian Feng", "non-dropping-particle" : "", "parse-names" : false, "suffix" : "" }, { "dropping-particle" : "", "family" : "Wu", "given" : "Rong Yao", "non-dropping-particle" : "", "parse-names" : false, "suffix" : "" }, { "dropping-particle" : "", "family" : "Chen", "given" : "Juan", "non-dropping-particle" : "", "parse-names" : false, "suffix" : "" }, { "dropping-particle" : "", "family" : "Ou-Yang", "given" : "Bin", "non-dropping-particle" : "", "parse-names" : false, "suffix" : "" }, { "dropping-particle" : "", "family" : "Chen", "given" : "Min Ying", "non-dropping-particle" : "", "parse-names" : false, "suffix" : "" }, { "dropping-particle" : "", "family" : "Guan", "given" : "Xiang Dong", "non-dropping-particle" : "", "parse-names" : false, "suffix" : "" } ], "container-title" : "Hepatobiliary and Pancreatic Diseases International", "id" : "ITEM-1", "issue" : "6", "issued" : { "date-parts" : [ [ "2011" ] ] }, "page" : "587-589", "title" : "Early lactate clearance as a reliable predictor of initial poor graft function after orthotopic liver transplantation", "type" : "article-journal", "volume" : "10" }, "uris" : [ "http://www.mendeley.com/documents/?uuid=b184b6df-002b-45ee-a1f3-ef348c5f6573" ] } ], "mendeley" : { "formattedCitation" : "&lt;sup&gt;[124]&lt;/sup&gt;", "plainTextFormattedCitation" : "[124]", "previouslyFormattedCitation" : "&lt;sup&gt;[124]&lt;/sup&gt;" }, "properties" : { "noteIndex" : 0 }, "schema" : "https://github.com/citation-style-language/schema/raw/master/csl-citation.json" }</w:instrText>
            </w:r>
            <w:r>
              <w:rPr>
                <w:rFonts w:ascii="Book Antiqua" w:hAnsi="Book Antiqua"/>
                <w:sz w:val="16"/>
                <w:szCs w:val="16"/>
                <w:lang w:val="en-GB"/>
              </w:rPr>
              <w:fldChar w:fldCharType="separate"/>
            </w:r>
            <w:r w:rsidRPr="00B122DF">
              <w:rPr>
                <w:rFonts w:ascii="Book Antiqua" w:hAnsi="Book Antiqua"/>
                <w:noProof/>
                <w:sz w:val="16"/>
                <w:szCs w:val="16"/>
                <w:vertAlign w:val="superscript"/>
                <w:lang w:val="en-GB"/>
              </w:rPr>
              <w:t>[124]</w:t>
            </w:r>
            <w:r>
              <w:rPr>
                <w:rFonts w:ascii="Book Antiqua" w:hAnsi="Book Antiqua"/>
                <w:sz w:val="16"/>
                <w:szCs w:val="16"/>
                <w:lang w:val="en-GB"/>
              </w:rPr>
              <w:fldChar w:fldCharType="end"/>
            </w:r>
          </w:p>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2011</w:t>
            </w:r>
          </w:p>
        </w:tc>
        <w:tc>
          <w:tcPr>
            <w:tcW w:w="518"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P</w:t>
            </w:r>
          </w:p>
        </w:tc>
        <w:tc>
          <w:tcPr>
            <w:tcW w:w="1528"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EAD prediction</w:t>
            </w:r>
          </w:p>
        </w:tc>
        <w:tc>
          <w:tcPr>
            <w:tcW w:w="1254"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222 LT:</w:t>
            </w:r>
          </w:p>
          <w:p w:rsidR="00F72A3A" w:rsidRPr="00B122DF" w:rsidRDefault="00F72A3A" w:rsidP="001C495F">
            <w:pPr>
              <w:pStyle w:val="Contenutotabella"/>
              <w:spacing w:after="113" w:line="240" w:lineRule="auto"/>
              <w:rPr>
                <w:lang w:val="en-US"/>
              </w:rPr>
            </w:pPr>
            <w:r>
              <w:rPr>
                <w:rFonts w:ascii="Book Antiqua" w:hAnsi="Book Antiqua"/>
                <w:sz w:val="16"/>
                <w:szCs w:val="16"/>
                <w:lang w:val="en-GB"/>
              </w:rPr>
              <w:t>50% HBV, 41% HCC</w:t>
            </w:r>
          </w:p>
        </w:tc>
        <w:tc>
          <w:tcPr>
            <w:tcW w:w="846"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1</w:t>
            </w:r>
          </w:p>
        </w:tc>
        <w:tc>
          <w:tcPr>
            <w:tcW w:w="1813"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24.8%</w:t>
            </w:r>
          </w:p>
        </w:tc>
        <w:tc>
          <w:tcPr>
            <w:tcW w:w="1527"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0.961 (0.948-0.974)</w:t>
            </w:r>
          </w:p>
        </w:tc>
        <w:tc>
          <w:tcPr>
            <w:tcW w:w="1165"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95.5</w:t>
            </w:r>
          </w:p>
        </w:tc>
        <w:tc>
          <w:tcPr>
            <w:tcW w:w="1165"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88.9</w:t>
            </w:r>
          </w:p>
        </w:tc>
        <w:tc>
          <w:tcPr>
            <w:tcW w:w="989"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
        </w:tc>
        <w:tc>
          <w:tcPr>
            <w:tcW w:w="98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
        </w:tc>
      </w:tr>
      <w:tr w:rsidR="00F72A3A" w:rsidRPr="00981AC6" w:rsidTr="001C495F">
        <w:tc>
          <w:tcPr>
            <w:tcW w:w="1132"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lastRenderedPageBreak/>
              <w:t>IGF-1</w:t>
            </w:r>
          </w:p>
        </w:tc>
        <w:tc>
          <w:tcPr>
            <w:tcW w:w="1527"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Lucida Grande" w:hAnsi="Lucida Grande" w:cs="Lucida Grande"/>
                <w:sz w:val="16"/>
                <w:szCs w:val="16"/>
                <w:vertAlign w:val="superscript"/>
                <w:lang w:val="en-GB"/>
              </w:rPr>
            </w:pPr>
            <w:proofErr w:type="spellStart"/>
            <w:r>
              <w:rPr>
                <w:rFonts w:ascii="Book Antiqua" w:hAnsi="Book Antiqua"/>
                <w:sz w:val="16"/>
                <w:szCs w:val="16"/>
                <w:lang w:val="en-GB"/>
              </w:rPr>
              <w:t>Bassanello</w:t>
            </w:r>
            <w:proofErr w:type="spellEnd"/>
            <w:r>
              <w:rPr>
                <w:rFonts w:ascii="Book Antiqua" w:hAnsi="Book Antiqua"/>
                <w:sz w:val="16"/>
                <w:szCs w:val="16"/>
                <w:lang w:val="en-GB"/>
              </w:rPr>
              <w:t xml:space="preserve"> et al.</w:t>
            </w:r>
            <w:r>
              <w:rPr>
                <w:rFonts w:ascii="Book Antiqua" w:hAnsi="Book Antiqua"/>
                <w:sz w:val="16"/>
                <w:szCs w:val="16"/>
                <w:lang w:val="en-GB"/>
              </w:rPr>
              <w:fldChar w:fldCharType="begin" w:fldLock="1"/>
            </w:r>
            <w:r>
              <w:rPr>
                <w:rFonts w:ascii="Book Antiqua" w:hAnsi="Book Antiqua"/>
                <w:sz w:val="16"/>
                <w:szCs w:val="16"/>
                <w:lang w:val="en-GB"/>
              </w:rPr>
              <w:instrText>ADDIN CSL_CITATION { "citationItems" : [ { "id" : "ITEM-1", "itemData" : { "DOI" : "10.1002/lt.20111", "ISSN" : "1527-6465", "PMID" : "15108263", "abstract" : "Many studies on cirrhotic patients have shown that insulin-like growth factor 1 (IGF-1) plasma levels are related to the severity of liver dysfunction. This result suggests that IGF-1 is probably useful for monitoring liver function in the perioperative course of orthotopic liver transplantation (OLT). Growth hormone (GH), IGF-1 plasma levels, and routine liver function tests were measured in 15 adult cirrhotic patients undergoing OLT. Measurements were made at the beginning of the operation; during OLT; 24 hours after reperfusion; and in the morning on days 7, 30, and 90. Twenty age-matched healthy volunteers with normal liver function served as controls. The study group had significantly higher GH levels and lower IGF-1 levels in the preoperative period compared with the controls. All patients achieved a complete functional hepatic recovery 1 month after OLT, although in 6 of them, the graft had an initial poor function (Group-IPF). GH and IGF-1 levels achieved near normal range within 1 week after OLT, and they had no significant correlations with other routine biochemistry tests in this period. IGF-1 levels in Group-IPF rose more slowly than in the group with a normal recovery of graft function. Surprisingly, 24 hours after reperfusion, IGF-1 levels were higher in Group-IPF than in the group with normal graft function. In conclusion, the severe GH/IGF-1 axis impairment found in patients with end-stage cirrhosis reverted very rapidly in the first days after successful OLT. Such a quick, postoperative modulation of IGF-1 plasma level by the graft suggests that this hormone has the potential to become one of the early indicators of post-OLT liver function recovery.", "author" : [ { "dropping-particle" : "", "family" : "Bassanello", "given" : "Marco", "non-dropping-particle" : "", "parse-names" : false, "suffix" : "" }, { "dropping-particle" : "", "family" : "Palo", "given" : "Elio Franco", "non-dropping-particle" : "De", "parse-names" : false, "suffix" : "" }, { "dropping-particle" : "", "family" : "Lancerin", "given" : "Federica", "non-dropping-particle" : "", "parse-names" : false, "suffix" : "" }, { "dropping-particle" : "", "family" : "Vitale", "given" : "Alessandro", "non-dropping-particle" : "", "parse-names" : false, "suffix" : "" }, { "dropping-particle" : "", "family" : "Gatti", "given" : "Rosalba", "non-dropping-particle" : "", "parse-names" : false, "suffix" : "" }, { "dropping-particle" : "", "family" : "Montin", "given" : "Umberto", "non-dropping-particle" : "", "parse-names" : false, "suffix" : "" }, { "dropping-particle" : "", "family" : "Ciarleglio", "given" : "Francesco Antonio", "non-dropping-particle" : "", "parse-names" : false, "suffix" : "" }, { "dropping-particle" : "", "family" : "Senzolo", "given" : "Marco", "non-dropping-particle" : "", "parse-names" : false, "suffix" : "" }, { "dropping-particle" : "", "family" : "Burra", "given" : "Patrizia", "non-dropping-particle" : "", "parse-names" : false, "suffix" : "" }, { "dropping-particle" : "", "family" : "Brolese", "given" : "Alberto", "non-dropping-particle" : "", "parse-names" : false, "suffix" : "" }, { "dropping-particle" : "", "family" : "Zanus", "given" : "Giacomo", "non-dropping-particle" : "", "parse-names" : false, "suffix" : "" }, { "dropping-particle" : "", "family" : "D'Amico", "given" : "Davide Francesco", "non-dropping-particle" : "", "parse-names" : false, "suffix" : "" }, { "dropping-particle" : "", "family" : "Cillo", "given" : "Umberto", "non-dropping-particle" : "", "parse-names" : false, "suffix" : "" } ], "container-title" : "Liver transplantation : official publication of the American Association for the Study of Liver Diseases and the International Liver Transplantation Society", "id" : "ITEM-1", "issue" : "5", "issued" : { "date-parts" : [ [ "2004", "5" ] ] }, "page" : "692-8", "title" : "Growth hormone/insulin-like growth factor 1 axis recovery after liver transplantation: a preliminary prospective study.", "type" : "article-journal", "volume" : "10" }, "uris" : [ "http://www.mendeley.com/documents/?uuid=195da103-82c4-47d6-ab93-4b402a4ab6bc" ] } ], "mendeley" : { "formattedCitation" : "&lt;sup&gt;[127]&lt;/sup&gt;", "plainTextFormattedCitation" : "[127]", "previouslyFormattedCitation" : "&lt;sup&gt;[127]&lt;/sup&gt;" }, "properties" : { "noteIndex" : 0 }, "schema" : "https://github.com/citation-style-language/schema/raw/master/csl-citation.json" }</w:instrText>
            </w:r>
            <w:r>
              <w:rPr>
                <w:rFonts w:ascii="Book Antiqua" w:hAnsi="Book Antiqua"/>
                <w:sz w:val="16"/>
                <w:szCs w:val="16"/>
                <w:lang w:val="en-GB"/>
              </w:rPr>
              <w:fldChar w:fldCharType="separate"/>
            </w:r>
            <w:r w:rsidRPr="00B122DF">
              <w:rPr>
                <w:rFonts w:ascii="Book Antiqua" w:hAnsi="Book Antiqua"/>
                <w:noProof/>
                <w:sz w:val="16"/>
                <w:szCs w:val="16"/>
                <w:vertAlign w:val="superscript"/>
                <w:lang w:val="en-GB"/>
              </w:rPr>
              <w:t>[127]</w:t>
            </w:r>
            <w:r>
              <w:rPr>
                <w:rFonts w:ascii="Book Antiqua" w:hAnsi="Book Antiqua"/>
                <w:sz w:val="16"/>
                <w:szCs w:val="16"/>
                <w:lang w:val="en-GB"/>
              </w:rPr>
              <w:fldChar w:fldCharType="end"/>
            </w:r>
          </w:p>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2004</w:t>
            </w:r>
          </w:p>
        </w:tc>
        <w:tc>
          <w:tcPr>
            <w:tcW w:w="518"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P</w:t>
            </w:r>
          </w:p>
        </w:tc>
        <w:tc>
          <w:tcPr>
            <w:tcW w:w="1528"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Explore GH/IGF-1 axis changes during the perioperative course of LT</w:t>
            </w:r>
          </w:p>
        </w:tc>
        <w:tc>
          <w:tcPr>
            <w:tcW w:w="1254"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15 LT:</w:t>
            </w:r>
          </w:p>
          <w:p w:rsidR="00F72A3A" w:rsidRPr="00FA6324" w:rsidRDefault="00F72A3A" w:rsidP="001C495F">
            <w:pPr>
              <w:pStyle w:val="Contenutotabella"/>
              <w:spacing w:after="113" w:line="240" w:lineRule="auto"/>
              <w:rPr>
                <w:lang w:val="en-US"/>
              </w:rPr>
            </w:pPr>
            <w:r>
              <w:rPr>
                <w:rFonts w:ascii="Book Antiqua" w:hAnsi="Book Antiqua"/>
                <w:sz w:val="16"/>
                <w:szCs w:val="16"/>
                <w:lang w:val="en-GB"/>
              </w:rPr>
              <w:t>52% viral, 20% alcoholic</w:t>
            </w:r>
          </w:p>
        </w:tc>
        <w:tc>
          <w:tcPr>
            <w:tcW w:w="846"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7</w:t>
            </w:r>
          </w:p>
        </w:tc>
        <w:tc>
          <w:tcPr>
            <w:tcW w:w="1813"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roofErr w:type="spellStart"/>
            <w:r>
              <w:rPr>
                <w:rFonts w:ascii="Book Antiqua" w:hAnsi="Book Antiqua"/>
                <w:sz w:val="16"/>
                <w:szCs w:val="16"/>
                <w:lang w:val="en-GB"/>
              </w:rPr>
              <w:t>n.a</w:t>
            </w:r>
            <w:proofErr w:type="spellEnd"/>
          </w:p>
        </w:tc>
        <w:tc>
          <w:tcPr>
            <w:tcW w:w="1527"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
        </w:tc>
        <w:tc>
          <w:tcPr>
            <w:tcW w:w="1165"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
        </w:tc>
        <w:tc>
          <w:tcPr>
            <w:tcW w:w="1165"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
        </w:tc>
        <w:tc>
          <w:tcPr>
            <w:tcW w:w="989"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
        </w:tc>
        <w:tc>
          <w:tcPr>
            <w:tcW w:w="98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
        </w:tc>
      </w:tr>
      <w:tr w:rsidR="00F72A3A" w:rsidTr="001C495F">
        <w:tc>
          <w:tcPr>
            <w:tcW w:w="1132"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
        </w:tc>
        <w:tc>
          <w:tcPr>
            <w:tcW w:w="1527"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Lucida Grande" w:hAnsi="Lucida Grande" w:cs="Lucida Grande"/>
                <w:sz w:val="16"/>
                <w:szCs w:val="16"/>
                <w:vertAlign w:val="superscript"/>
                <w:lang w:val="en-GB"/>
              </w:rPr>
            </w:pPr>
            <w:proofErr w:type="spellStart"/>
            <w:r>
              <w:rPr>
                <w:rFonts w:ascii="Book Antiqua" w:hAnsi="Book Antiqua"/>
                <w:sz w:val="16"/>
                <w:szCs w:val="16"/>
                <w:lang w:val="en-GB"/>
              </w:rPr>
              <w:t>Salso</w:t>
            </w:r>
            <w:proofErr w:type="spellEnd"/>
            <w:r>
              <w:rPr>
                <w:rFonts w:ascii="Book Antiqua" w:hAnsi="Book Antiqua"/>
                <w:sz w:val="16"/>
                <w:szCs w:val="16"/>
                <w:lang w:val="en-GB"/>
              </w:rPr>
              <w:t xml:space="preserve"> et al.</w:t>
            </w:r>
            <w:r>
              <w:rPr>
                <w:rFonts w:ascii="Book Antiqua" w:hAnsi="Book Antiqua"/>
                <w:sz w:val="16"/>
                <w:szCs w:val="16"/>
                <w:lang w:val="en-GB"/>
              </w:rPr>
              <w:fldChar w:fldCharType="begin" w:fldLock="1"/>
            </w:r>
            <w:r>
              <w:rPr>
                <w:rFonts w:ascii="Book Antiqua" w:hAnsi="Book Antiqua"/>
                <w:sz w:val="16"/>
                <w:szCs w:val="16"/>
                <w:lang w:val="en-GB"/>
              </w:rPr>
              <w:instrText>ADDIN CSL_CITATION { "citationItems" : [ { "id" : "ITEM-1", "itemData" : { "DOI" : "10.1155/2014/240873", "ISSN" : "2314-6141", "PMID" : "24804205", "abstract" : "BACKGROUND: High levels of IGF-1 have been reported in patients with initial poor function of the graft after liver transplantation (LT). Correlation with other clinical variables or early survival has not been extensively investigated.\n\nAIM: To evaluate the GH/IGF-1 profile as a function of liver recovery and patients' early survival after LT.\n\nMETHODS: 30 transplanted patients (23 survivors and 7 nonsurvivors), were retrospectively enrolled in the study. GH and IGF-1 serum levels were assessed at baseline, graft reperfusion, and 1, 7, 15, 30 , 90, and 360 days after LT. Individual biochemical variables were also recorded.\n\nRESULTS: After grafting, IGF-1 in blood linearly correlated with cholesterol (r = 0.6, P = 0.001). IGF-1 levels from day 15 after surgery were statistically higher in survivors as compared to nonsurvivors. ROC curves analysis identified an IGF-1 cut-off &gt;90 \u03bcg/L, from day 15 after surgery, as a good predictor of survival (sensitivity 86%, specificity 95%, and P &lt; 0.001).\n\nCONCLUSIONS: After LT, GH levels correlate with the extent of cytolysis, while IGF-1 is an indicator of liver synthetic function recovery. IGF-1 levels &gt;90 \u03bcg/L (day 15-30) seem to be an indicator of short-term survival.", "author" : [ { "dropping-particle" : "", "family" : "Salso", "given" : "Angela", "non-dropping-particle" : "", "parse-names" : false, "suffix" : "" }, { "dropping-particle" : "", "family" : "Tisone", "given" : "Giuseppe", "non-dropping-particle" : "", "parse-names" : false, "suffix" : "" }, { "dropping-particle" : "", "family" : "Tariciotti", "given" : "Laura", "non-dropping-particle" : "", "parse-names" : false, "suffix" : "" }, { "dropping-particle" : "", "family" : "Lenci", "given" : "Ilaria", "non-dropping-particle" : "", "parse-names" : false, "suffix" : "" }, { "dropping-particle" : "", "family" : "Manzia", "given" : "Tommaso Maria", "non-dropping-particle" : "", "parse-names" : false, "suffix" : "" }, { "dropping-particle" : "", "family" : "Baiocchi", "given" : "Leonardo", "non-dropping-particle" : "", "parse-names" : false, "suffix" : "" } ], "container-title" : "BioMed research international", "id" : "ITEM-1", "issued" : { "date-parts" : [ [ "2014", "1" ] ] }, "page" : "240873", "title" : "Relationship between GH/IGF-1 axis, graft recovery, and early survival in patients undergoing liver transplantation.", "type" : "article-journal", "volume" : "2014" }, "uris" : [ "http://www.mendeley.com/documents/?uuid=5cbc6836-e9fa-4628-a0d6-1b11d6a837af" ] } ], "mendeley" : { "formattedCitation" : "&lt;sup&gt;[130]&lt;/sup&gt;", "plainTextFormattedCitation" : "[130]", "previouslyFormattedCitation" : "&lt;sup&gt;[130]&lt;/sup&gt;" }, "properties" : { "noteIndex" : 0 }, "schema" : "https://github.com/citation-style-language/schema/raw/master/csl-citation.json" }</w:instrText>
            </w:r>
            <w:r>
              <w:rPr>
                <w:rFonts w:ascii="Book Antiqua" w:hAnsi="Book Antiqua"/>
                <w:sz w:val="16"/>
                <w:szCs w:val="16"/>
                <w:lang w:val="en-GB"/>
              </w:rPr>
              <w:fldChar w:fldCharType="separate"/>
            </w:r>
            <w:r w:rsidRPr="00B122DF">
              <w:rPr>
                <w:rFonts w:ascii="Book Antiqua" w:hAnsi="Book Antiqua"/>
                <w:noProof/>
                <w:sz w:val="16"/>
                <w:szCs w:val="16"/>
                <w:vertAlign w:val="superscript"/>
                <w:lang w:val="en-GB"/>
              </w:rPr>
              <w:t>[130]</w:t>
            </w:r>
            <w:r>
              <w:rPr>
                <w:rFonts w:ascii="Book Antiqua" w:hAnsi="Book Antiqua"/>
                <w:sz w:val="16"/>
                <w:szCs w:val="16"/>
                <w:lang w:val="en-GB"/>
              </w:rPr>
              <w:fldChar w:fldCharType="end"/>
            </w:r>
          </w:p>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2014</w:t>
            </w:r>
          </w:p>
        </w:tc>
        <w:tc>
          <w:tcPr>
            <w:tcW w:w="518"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R</w:t>
            </w:r>
          </w:p>
        </w:tc>
        <w:tc>
          <w:tcPr>
            <w:tcW w:w="1528"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90-days patient survival</w:t>
            </w:r>
          </w:p>
        </w:tc>
        <w:tc>
          <w:tcPr>
            <w:tcW w:w="1254"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30 LT:</w:t>
            </w:r>
          </w:p>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40% HCV, 20% HBV</w:t>
            </w:r>
          </w:p>
        </w:tc>
        <w:tc>
          <w:tcPr>
            <w:tcW w:w="846"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15</w:t>
            </w:r>
          </w:p>
        </w:tc>
        <w:tc>
          <w:tcPr>
            <w:tcW w:w="1813"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 xml:space="preserve">90 </w:t>
            </w:r>
            <w:proofErr w:type="spellStart"/>
            <w:r>
              <w:rPr>
                <w:rFonts w:ascii="Book Antiqua" w:hAnsi="Book Antiqua"/>
                <w:sz w:val="16"/>
                <w:szCs w:val="16"/>
                <w:lang w:val="en-GB"/>
              </w:rPr>
              <w:t>mUI</w:t>
            </w:r>
            <w:proofErr w:type="spellEnd"/>
            <w:r>
              <w:rPr>
                <w:rFonts w:ascii="Book Antiqua" w:hAnsi="Book Antiqua"/>
                <w:sz w:val="16"/>
                <w:szCs w:val="16"/>
                <w:lang w:val="en-GB"/>
              </w:rPr>
              <w:t>/mL</w:t>
            </w:r>
          </w:p>
        </w:tc>
        <w:tc>
          <w:tcPr>
            <w:tcW w:w="1527"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0.92</w:t>
            </w:r>
          </w:p>
        </w:tc>
        <w:tc>
          <w:tcPr>
            <w:tcW w:w="1165"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86</w:t>
            </w:r>
          </w:p>
        </w:tc>
        <w:tc>
          <w:tcPr>
            <w:tcW w:w="1165"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87</w:t>
            </w:r>
          </w:p>
        </w:tc>
        <w:tc>
          <w:tcPr>
            <w:tcW w:w="989"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
        </w:tc>
        <w:tc>
          <w:tcPr>
            <w:tcW w:w="98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
        </w:tc>
      </w:tr>
      <w:tr w:rsidR="00F72A3A" w:rsidRPr="007A5042" w:rsidTr="001C495F">
        <w:tc>
          <w:tcPr>
            <w:tcW w:w="1132"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
        </w:tc>
        <w:tc>
          <w:tcPr>
            <w:tcW w:w="1527"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roofErr w:type="spellStart"/>
            <w:r>
              <w:rPr>
                <w:rFonts w:ascii="Book Antiqua" w:hAnsi="Book Antiqua"/>
                <w:sz w:val="16"/>
                <w:szCs w:val="16"/>
                <w:lang w:val="en-GB"/>
              </w:rPr>
              <w:t>Nicolini</w:t>
            </w:r>
            <w:proofErr w:type="spellEnd"/>
            <w:r>
              <w:rPr>
                <w:rFonts w:ascii="Book Antiqua" w:hAnsi="Book Antiqua"/>
                <w:sz w:val="16"/>
                <w:szCs w:val="16"/>
                <w:lang w:val="en-GB"/>
              </w:rPr>
              <w:t xml:space="preserve"> et al.</w:t>
            </w:r>
            <w:r>
              <w:rPr>
                <w:rFonts w:ascii="Book Antiqua" w:hAnsi="Book Antiqua"/>
                <w:sz w:val="16"/>
                <w:szCs w:val="16"/>
                <w:lang w:val="en-GB"/>
              </w:rPr>
              <w:fldChar w:fldCharType="begin" w:fldLock="1"/>
            </w:r>
            <w:r>
              <w:rPr>
                <w:rFonts w:ascii="Book Antiqua" w:hAnsi="Book Antiqua"/>
                <w:sz w:val="16"/>
                <w:szCs w:val="16"/>
                <w:lang w:val="en-GB"/>
              </w:rPr>
              <w:instrText>ADDIN CSL_CITATION { "citationItems" : [ { "id" : "ITEM-1", "itemData" : { "DOI" : "10.1371/journal.pone.0133153", "ISSN" : "1932-6203", "PMID" : "26186540", "abstract" : "BACKGROUND: The reduction of insulin-like growth factor 1 (IGF-1) plasma levels is associated with the degree of liver dysfunction and mortality in cirrhotic patients. However, little research is available on the recovery of the IGF-1 level and its prognostic role after liver transplantation (LT).\n\nMETHODS: From April 2010 to May 2011, 31 patients were prospectively enrolled (25/6 M/F; mean age\u00b1SEM: 55.2\u00b11.4 years), and IGF-1 serum levels were assessed preoperatively and at 15, 30, 90, 180 and 365 days after transplantation. The influence of the donor and recipient characteristics (age, use of extended criteria donor grafts, D-MELD and incidence of early allograft dysfunction) on hormonal concentration was analyzed. The prognostic role of IGF-1 level on patient survival and its correlation with routine liver function tests were also investigated.\n\nRESULTS: All patients showed low preoperative IGF-1 levels (mean\u00b1SEM: 29.5\u00b12.1), and on postoperative day 15, a significant increase in the IGF-1 plasma level was observed (102.7\u00b111.7 ng/ml; p&lt;0.0001). During the first year after LT, the IGF-1 concentration remained significantly lower in recipients transplanted with older donors (&gt;65 years) or extended criteria donor grafts. An inverse correlation between IGF-1 and bilirubin serum levels at day 15 (r = -0.3924, p = 0.0320) and 30 (r = -0.3894, p = 0.0368) was found. After multivariate analysis, early (within 15 days) IGF-1 normalization [Exp(b) = 3.913; p = 0.0484] was the only prognostic factor associated with an increased 3-year survival rate.\n\nCONCLUSION: IGF-1 postoperative levels are correlated with the graft's quality and reflect liver function. Early IGF-1 recovery is associated with a higher 3-year survival rate after LT.", "author" : [ { "dropping-particle" : "", "family" : "Nicolini", "given" : "Daniele", "non-dropping-particle" : "", "parse-names" : false, "suffix" : "" }, { "dropping-particle" : "", "family" : "Mocchegiani", "given" : "Federico", "non-dropping-particle" : "", "parse-names" : false, "suffix" : "" }, { "dropping-particle" : "", "family" : "Palmonella", "given" : "Gioia", "non-dropping-particle" : "", "parse-names" : false, "suffix" : "" }, { "dropping-particle" : "", "family" : "Coletta", "given" : "Martina", "non-dropping-particle" : "", "parse-names" : false, "suffix" : "" }, { "dropping-particle" : "", "family" : "Brugia", "given" : "Marina", "non-dropping-particle" : "", "parse-names" : false, "suffix" : "" }, { "dropping-particle" : "", "family" : "Montalti", "given" : "Roberto", "non-dropping-particle" : "", "parse-names" : false, "suffix" : "" }, { "dropping-particle" : "", "family" : "Fava", "given" : "Giammarco", "non-dropping-particle" : "", "parse-names" : false, "suffix" : "" }, { "dropping-particle" : "", "family" : "Taccaliti", "given" : "Augusto", "non-dropping-particle" : "", "parse-names" : false, "suffix" : "" }, { "dropping-particle" : "", "family" : "Risaliti", "given" : "Andrea", "non-dropping-particle" : "", "parse-names" : false, "suffix" : "" }, { "dropping-particle" : "", "family" : "Vivarelli", "given" : "Marco", "non-dropping-particle" : "", "parse-names" : false, "suffix" : "" } ], "container-title" : "PloS one", "id" : "ITEM-1", "issue" : "7", "issued" : { "date-parts" : [ [ "2015", "1" ] ] }, "page" : "e0133153", "title" : "Postoperative Insulin-Like Growth Factor 1 Levels Reflect the Graft's Function and Predict Survival after Liver Transplantation.", "type" : "article-journal", "volume" : "10" }, "uris" : [ "http://www.mendeley.com/documents/?uuid=527f3f92-71cb-43a0-b577-dc5b60b10051" ] } ], "mendeley" : { "formattedCitation" : "&lt;sup&gt;[128]&lt;/sup&gt;", "plainTextFormattedCitation" : "[128]", "previouslyFormattedCitation" : "&lt;sup&gt;[128]&lt;/sup&gt;" }, "properties" : { "noteIndex" : 0 }, "schema" : "https://github.com/citation-style-language/schema/raw/master/csl-citation.json" }</w:instrText>
            </w:r>
            <w:r>
              <w:rPr>
                <w:rFonts w:ascii="Book Antiqua" w:hAnsi="Book Antiqua"/>
                <w:sz w:val="16"/>
                <w:szCs w:val="16"/>
                <w:lang w:val="en-GB"/>
              </w:rPr>
              <w:fldChar w:fldCharType="separate"/>
            </w:r>
            <w:r w:rsidRPr="00B122DF">
              <w:rPr>
                <w:rFonts w:ascii="Book Antiqua" w:hAnsi="Book Antiqua"/>
                <w:noProof/>
                <w:sz w:val="16"/>
                <w:szCs w:val="16"/>
                <w:vertAlign w:val="superscript"/>
                <w:lang w:val="en-GB"/>
              </w:rPr>
              <w:t>[128]</w:t>
            </w:r>
            <w:r>
              <w:rPr>
                <w:rFonts w:ascii="Book Antiqua" w:hAnsi="Book Antiqua"/>
                <w:sz w:val="16"/>
                <w:szCs w:val="16"/>
                <w:lang w:val="en-GB"/>
              </w:rPr>
              <w:fldChar w:fldCharType="end"/>
            </w:r>
          </w:p>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2015</w:t>
            </w:r>
          </w:p>
        </w:tc>
        <w:tc>
          <w:tcPr>
            <w:tcW w:w="518"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P</w:t>
            </w:r>
          </w:p>
        </w:tc>
        <w:tc>
          <w:tcPr>
            <w:tcW w:w="1528"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3-years actual survival</w:t>
            </w:r>
          </w:p>
        </w:tc>
        <w:tc>
          <w:tcPr>
            <w:tcW w:w="1254"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31 LT:</w:t>
            </w:r>
          </w:p>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42.5% HCV</w:t>
            </w:r>
          </w:p>
        </w:tc>
        <w:tc>
          <w:tcPr>
            <w:tcW w:w="846"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15</w:t>
            </w:r>
          </w:p>
        </w:tc>
        <w:tc>
          <w:tcPr>
            <w:tcW w:w="1813"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 xml:space="preserve">Normal values classified according to </w:t>
            </w:r>
            <w:proofErr w:type="spellStart"/>
            <w:r>
              <w:rPr>
                <w:rFonts w:ascii="Book Antiqua" w:hAnsi="Book Antiqua"/>
                <w:sz w:val="16"/>
                <w:szCs w:val="16"/>
                <w:lang w:val="en-GB"/>
              </w:rPr>
              <w:t>Immunolite</w:t>
            </w:r>
            <w:proofErr w:type="spellEnd"/>
            <w:r>
              <w:rPr>
                <w:rFonts w:ascii="Book Antiqua" w:hAnsi="Book Antiqua"/>
                <w:sz w:val="16"/>
                <w:szCs w:val="16"/>
                <w:lang w:val="en-GB"/>
              </w:rPr>
              <w:t xml:space="preserve"> 2000</w:t>
            </w:r>
            <w:r>
              <w:rPr>
                <w:rFonts w:ascii="Book Antiqua" w:hAnsi="Book Antiqua"/>
                <w:sz w:val="16"/>
                <w:szCs w:val="16"/>
                <w:vertAlign w:val="superscript"/>
                <w:lang w:val="en-GB"/>
              </w:rPr>
              <w:t xml:space="preserve">® </w:t>
            </w:r>
            <w:r>
              <w:rPr>
                <w:rFonts w:ascii="Book Antiqua" w:hAnsi="Book Antiqua"/>
                <w:sz w:val="16"/>
                <w:szCs w:val="16"/>
                <w:lang w:val="en-GB"/>
              </w:rPr>
              <w:t xml:space="preserve">system reference-ranges </w:t>
            </w:r>
          </w:p>
        </w:tc>
        <w:tc>
          <w:tcPr>
            <w:tcW w:w="1527"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
        </w:tc>
        <w:tc>
          <w:tcPr>
            <w:tcW w:w="1165"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
        </w:tc>
        <w:tc>
          <w:tcPr>
            <w:tcW w:w="1165"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
        </w:tc>
        <w:tc>
          <w:tcPr>
            <w:tcW w:w="989"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
        </w:tc>
        <w:tc>
          <w:tcPr>
            <w:tcW w:w="98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
        </w:tc>
      </w:tr>
      <w:tr w:rsidR="00F72A3A" w:rsidRPr="00981AC6" w:rsidTr="001C495F">
        <w:tc>
          <w:tcPr>
            <w:tcW w:w="1132"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MELD</w:t>
            </w:r>
          </w:p>
        </w:tc>
        <w:tc>
          <w:tcPr>
            <w:tcW w:w="1527"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Lucida Grande" w:hAnsi="Lucida Grande" w:cs="Lucida Grande"/>
                <w:sz w:val="16"/>
                <w:szCs w:val="16"/>
                <w:vertAlign w:val="superscript"/>
                <w:lang w:val="en-GB"/>
              </w:rPr>
            </w:pPr>
            <w:r>
              <w:rPr>
                <w:rFonts w:ascii="Book Antiqua" w:hAnsi="Book Antiqua"/>
                <w:sz w:val="16"/>
                <w:szCs w:val="16"/>
                <w:lang w:val="en-GB"/>
              </w:rPr>
              <w:t>Wagener et al.</w:t>
            </w:r>
            <w:r>
              <w:rPr>
                <w:rFonts w:ascii="Book Antiqua" w:hAnsi="Book Antiqua"/>
                <w:sz w:val="16"/>
                <w:szCs w:val="16"/>
                <w:lang w:val="en-GB"/>
              </w:rPr>
              <w:fldChar w:fldCharType="begin" w:fldLock="1"/>
            </w:r>
            <w:r>
              <w:rPr>
                <w:rFonts w:ascii="Book Antiqua" w:hAnsi="Book Antiqua"/>
                <w:sz w:val="16"/>
                <w:szCs w:val="16"/>
                <w:lang w:val="en-GB"/>
              </w:rPr>
              <w:instrText>ADDIN CSL_CITATION { "citationItems" : [ { "id" : "ITEM-1", "itemData" : { "DOI" : "10.1002/lt.23634", "ISSN" : "1527-6473", "PMID" : "23576469", "abstract" : "Early allograft dysfunction (EAD) is a serious complication after liver transplantation (LT). There is no uniform definition of EAD, and most definitions are based on arbitrary laboratory values. The aim of this study was to devise a definition of EAD that maximizes the predictive power for early death and graft failure. In this single-center, retrospective study, the ability of the international normalized ratio (INR), total bilirubin, aspartate aminotransferase (AST), physiological Model for End-Stage Liver Disease (MELD) score, and serum albumin levels within 7 days after LT to predict 90-day mortality or graft loss was compared with 2 previously used definitions of EAD: (1) peak total bilirubin level &gt;10 mg/dL on days 2 to 7 and (2) either a total bilirubin level &gt;10 mg/dL or an INR &gt;1.6 on day 7 or an AST or alanine aminotransferase level &gt;2000 IU/L within the first 7 days. Of 572 enrolled LT patients 38 died or required retransplantation within 90 days. Peak INR, total bilirubin level, AST levels, and MELD scores were predictors of 90-day graft failure. MELD score on postoperative day 5 was the best predictor with an area under the curve of the receiver operating characteristic curve of 0.812 (95% CI: 0.739-0.886, P &lt; 0.001). The best cutoff of MELD score on day 5 for predicting 90-day mortality or graft loss was 18.9. A MELD score &gt;18.9 on postoperative day 5 was a better predictor than any other laboratory value or definition of EAD. This study has demonstrated that the MELD score can be a useful tool not only for pretransplant graft allocation but also for postoperative risk stratification.", "author" : [ { "dropping-particle" : "", "family" : "Wagener", "given" : "Gebhard", "non-dropping-particle" : "", "parse-names" : false, "suffix" : "" }, { "dropping-particle" : "", "family" : "Raffel", "given" : "Brian", "non-dropping-particle" : "", "parse-names" : false, "suffix" : "" }, { "dropping-particle" : "", "family" : "Young", "given" : "Andrew T", "non-dropping-particle" : "", "parse-names" : false, "suffix" : "" }, { "dropping-particle" : "", "family" : "Minhaz", "given" : "Moury", "non-dropping-particle" : "", "parse-names" : false, "suffix" : "" }, { "dropping-particle" : "", "family" : "Emond", "given" : "Jean", "non-dropping-particle" : "", "parse-names" : false, "suffix" : "" } ], "container-title" : "Liver transplantation : official publication of the American Association for the Study of Liver Diseases and the International Liver Transplantation Society", "id" : "ITEM-1", "issue" : "5", "issued" : { "date-parts" : [ [ "2013", "5" ] ] }, "page" : "534-42", "title" : "Predicting early allograft failure and mortality after liver transplantation: the role of the postoperative model for end-stage liver disease score.", "type" : "article-journal", "volume" : "19" }, "uris" : [ "http://www.mendeley.com/documents/?uuid=c8445831-07ff-4862-986a-e45e29f1d7fd" ] } ], "mendeley" : { "formattedCitation" : "&lt;sup&gt;[120]&lt;/sup&gt;", "plainTextFormattedCitation" : "[120]", "previouslyFormattedCitation" : "&lt;sup&gt;[120]&lt;/sup&gt;" }, "properties" : { "noteIndex" : 0 }, "schema" : "https://github.com/citation-style-language/schema/raw/master/csl-citation.json" }</w:instrText>
            </w:r>
            <w:r>
              <w:rPr>
                <w:rFonts w:ascii="Book Antiqua" w:hAnsi="Book Antiqua"/>
                <w:sz w:val="16"/>
                <w:szCs w:val="16"/>
                <w:lang w:val="en-GB"/>
              </w:rPr>
              <w:fldChar w:fldCharType="separate"/>
            </w:r>
            <w:r w:rsidRPr="00B122DF">
              <w:rPr>
                <w:rFonts w:ascii="Book Antiqua" w:hAnsi="Book Antiqua"/>
                <w:noProof/>
                <w:sz w:val="16"/>
                <w:szCs w:val="16"/>
                <w:vertAlign w:val="superscript"/>
                <w:lang w:val="en-GB"/>
              </w:rPr>
              <w:t>[120]</w:t>
            </w:r>
            <w:r>
              <w:rPr>
                <w:rFonts w:ascii="Book Antiqua" w:hAnsi="Book Antiqua"/>
                <w:sz w:val="16"/>
                <w:szCs w:val="16"/>
                <w:lang w:val="en-GB"/>
              </w:rPr>
              <w:fldChar w:fldCharType="end"/>
            </w:r>
          </w:p>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2013</w:t>
            </w:r>
          </w:p>
        </w:tc>
        <w:tc>
          <w:tcPr>
            <w:tcW w:w="518"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R</w:t>
            </w:r>
          </w:p>
        </w:tc>
        <w:tc>
          <w:tcPr>
            <w:tcW w:w="1528"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Graft loss or mortality within POD90</w:t>
            </w:r>
          </w:p>
        </w:tc>
        <w:tc>
          <w:tcPr>
            <w:tcW w:w="1254"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572 LT:</w:t>
            </w:r>
          </w:p>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51.9% HCV</w:t>
            </w:r>
          </w:p>
        </w:tc>
        <w:tc>
          <w:tcPr>
            <w:tcW w:w="846"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5</w:t>
            </w:r>
          </w:p>
        </w:tc>
        <w:tc>
          <w:tcPr>
            <w:tcW w:w="1813"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eastAsia="Book Antiqua" w:hAnsi="Book Antiqua" w:cs="Book Antiqua"/>
                <w:sz w:val="16"/>
                <w:szCs w:val="16"/>
                <w:lang w:val="en-GB"/>
              </w:rPr>
              <w:t>≥</w:t>
            </w:r>
            <w:r>
              <w:rPr>
                <w:rFonts w:ascii="Book Antiqua" w:hAnsi="Book Antiqua"/>
                <w:sz w:val="16"/>
                <w:szCs w:val="16"/>
                <w:lang w:val="en-GB"/>
              </w:rPr>
              <w:t>19</w:t>
            </w:r>
          </w:p>
        </w:tc>
        <w:tc>
          <w:tcPr>
            <w:tcW w:w="1527"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0.812 (0.739-0.886)</w:t>
            </w:r>
          </w:p>
        </w:tc>
        <w:tc>
          <w:tcPr>
            <w:tcW w:w="1165"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
        </w:tc>
        <w:tc>
          <w:tcPr>
            <w:tcW w:w="1165"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
        </w:tc>
        <w:tc>
          <w:tcPr>
            <w:tcW w:w="989"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
        </w:tc>
        <w:tc>
          <w:tcPr>
            <w:tcW w:w="98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
        </w:tc>
      </w:tr>
      <w:tr w:rsidR="00F72A3A" w:rsidTr="001C495F">
        <w:tc>
          <w:tcPr>
            <w:tcW w:w="1132"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
        </w:tc>
        <w:tc>
          <w:tcPr>
            <w:tcW w:w="1527"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Lucida Grande" w:hAnsi="Lucida Grande" w:cs="Lucida Grande"/>
                <w:sz w:val="16"/>
                <w:szCs w:val="16"/>
                <w:vertAlign w:val="superscript"/>
                <w:lang w:val="en-GB"/>
              </w:rPr>
            </w:pPr>
            <w:r>
              <w:rPr>
                <w:rFonts w:ascii="Book Antiqua" w:hAnsi="Book Antiqua"/>
                <w:sz w:val="16"/>
                <w:szCs w:val="16"/>
                <w:lang w:val="en-GB"/>
              </w:rPr>
              <w:t>Toshima et al.</w:t>
            </w:r>
            <w:r>
              <w:rPr>
                <w:rFonts w:ascii="Book Antiqua" w:hAnsi="Book Antiqua"/>
                <w:sz w:val="16"/>
                <w:szCs w:val="16"/>
                <w:lang w:val="en-GB"/>
              </w:rPr>
              <w:fldChar w:fldCharType="begin" w:fldLock="1"/>
            </w:r>
            <w:r>
              <w:rPr>
                <w:rFonts w:ascii="Book Antiqua" w:hAnsi="Book Antiqua"/>
                <w:sz w:val="16"/>
                <w:szCs w:val="16"/>
                <w:lang w:val="en-GB"/>
              </w:rPr>
              <w:instrText>ADDIN CSL_CITATION { "citationItems" : [ { "id" : "ITEM-1", "itemData" : { "DOI" : "10.1016/j.transproceed.2013.09.034", "ISSN" : "00411345", "author" : [ { "dropping-particle" : "", "family" : "Toshima", "given" : "T.", "non-dropping-particle" : "", "parse-names" : false, "suffix" : "" }, { "dropping-particle" : "", "family" : "Ikegami", "given" : "T.", "non-dropping-particle" : "", "parse-names" : false, "suffix" : "" }, { "dropping-particle" : "", "family" : "Kimura", "given" : "K.", "non-dropping-particle" : "", "parse-names" : false, "suffix" : "" }, { "dropping-particle" : "", "family" : "Harimoto", "given" : "N.", "non-dropping-particle" : "", "parse-names" : false, "suffix" : "" }, { "dropping-particle" : "", "family" : "Yamashita", "given" : "Y.", "non-dropping-particle" : "", "parse-names" : false, "suffix" : "" }, { "dropping-particle" : "", "family" : "Yoshizumi", "given" : "T.", "non-dropping-particle" : "", "parse-names" : false, "suffix" : "" }, { "dropping-particle" : "", "family" : "Soejima", "given" : "Y.", "non-dropping-particle" : "", "parse-names" : false, "suffix" : "" }, { "dropping-particle" : "", "family" : "Ikeda", "given" : "T.", "non-dropping-particle" : "", "parse-names" : false, "suffix" : "" }, { "dropping-particle" : "", "family" : "Shirabe", "given" : "K.", "non-dropping-particle" : "", "parse-names" : false, "suffix" : "" }, { "dropping-particle" : "", "family" : "Maehara", "given" : "Y.", "non-dropping-particle" : "", "parse-names" : false, "suffix" : "" } ], "container-title" : "Transplantation Proceedings", "id" : "ITEM-1", "issue" : "1", "issued" : { "date-parts" : [ [ "2014" ] ] }, "page" : "81-86", "publisher" : "Elsevier Inc", "title" : "Application of Postoperative Model for End-Stage Liver Disease Scoring System for Evaluating Liver Graft Function After Living Donor Liver Transplantation", "type" : "article-journal", "volume" : "46" }, "uris" : [ "http://www.mendeley.com/documents/?uuid=0b8b0a43-45f8-46fe-9f3b-a525be12be4c" ] } ], "mendeley" : { "formattedCitation" : "&lt;sup&gt;[131]&lt;/sup&gt;", "plainTextFormattedCitation" : "[131]", "previouslyFormattedCitation" : "&lt;sup&gt;[131]&lt;/sup&gt;" }, "properties" : { "noteIndex" : 0 }, "schema" : "https://github.com/citation-style-language/schema/raw/master/csl-citation.json" }</w:instrText>
            </w:r>
            <w:r>
              <w:rPr>
                <w:rFonts w:ascii="Book Antiqua" w:hAnsi="Book Antiqua"/>
                <w:sz w:val="16"/>
                <w:szCs w:val="16"/>
                <w:lang w:val="en-GB"/>
              </w:rPr>
              <w:fldChar w:fldCharType="separate"/>
            </w:r>
            <w:r w:rsidRPr="00B122DF">
              <w:rPr>
                <w:rFonts w:ascii="Book Antiqua" w:hAnsi="Book Antiqua"/>
                <w:noProof/>
                <w:sz w:val="16"/>
                <w:szCs w:val="16"/>
                <w:vertAlign w:val="superscript"/>
                <w:lang w:val="en-GB"/>
              </w:rPr>
              <w:t>[131]</w:t>
            </w:r>
            <w:r>
              <w:rPr>
                <w:rFonts w:ascii="Book Antiqua" w:hAnsi="Book Antiqua"/>
                <w:sz w:val="16"/>
                <w:szCs w:val="16"/>
                <w:lang w:val="en-GB"/>
              </w:rPr>
              <w:fldChar w:fldCharType="end"/>
            </w:r>
          </w:p>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2014</w:t>
            </w:r>
          </w:p>
        </w:tc>
        <w:tc>
          <w:tcPr>
            <w:tcW w:w="518"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R</w:t>
            </w:r>
          </w:p>
        </w:tc>
        <w:tc>
          <w:tcPr>
            <w:tcW w:w="1528"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Graft loss or mortality within POD180</w:t>
            </w:r>
          </w:p>
        </w:tc>
        <w:tc>
          <w:tcPr>
            <w:tcW w:w="1254"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217 LDLT:</w:t>
            </w:r>
          </w:p>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47.9% HCV</w:t>
            </w:r>
          </w:p>
        </w:tc>
        <w:tc>
          <w:tcPr>
            <w:tcW w:w="846"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2</w:t>
            </w:r>
          </w:p>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7</w:t>
            </w:r>
          </w:p>
        </w:tc>
        <w:tc>
          <w:tcPr>
            <w:tcW w:w="1813"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eastAsia="Book Antiqua" w:hAnsi="Book Antiqua" w:cs="Book Antiqua"/>
                <w:sz w:val="16"/>
                <w:szCs w:val="16"/>
                <w:lang w:val="en-GB"/>
              </w:rPr>
              <w:t>≥</w:t>
            </w:r>
            <w:r>
              <w:rPr>
                <w:rFonts w:ascii="Book Antiqua" w:hAnsi="Book Antiqua"/>
                <w:sz w:val="16"/>
                <w:szCs w:val="16"/>
                <w:lang w:val="en-GB"/>
              </w:rPr>
              <w:t>19</w:t>
            </w:r>
          </w:p>
        </w:tc>
        <w:tc>
          <w:tcPr>
            <w:tcW w:w="1527"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0.779</w:t>
            </w:r>
          </w:p>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0.933</w:t>
            </w:r>
          </w:p>
        </w:tc>
        <w:tc>
          <w:tcPr>
            <w:tcW w:w="1165"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68.2</w:t>
            </w:r>
          </w:p>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100</w:t>
            </w:r>
          </w:p>
        </w:tc>
        <w:tc>
          <w:tcPr>
            <w:tcW w:w="1165"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79.5</w:t>
            </w:r>
          </w:p>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74.9</w:t>
            </w:r>
          </w:p>
        </w:tc>
        <w:tc>
          <w:tcPr>
            <w:tcW w:w="989"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27.3</w:t>
            </w:r>
          </w:p>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31.0</w:t>
            </w:r>
          </w:p>
        </w:tc>
        <w:tc>
          <w:tcPr>
            <w:tcW w:w="98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95.7</w:t>
            </w:r>
          </w:p>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100</w:t>
            </w:r>
          </w:p>
        </w:tc>
      </w:tr>
      <w:tr w:rsidR="00F72A3A" w:rsidRPr="00FA6324" w:rsidTr="001C495F">
        <w:tc>
          <w:tcPr>
            <w:tcW w:w="1132"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MELD lactate</w:t>
            </w:r>
          </w:p>
        </w:tc>
        <w:tc>
          <w:tcPr>
            <w:tcW w:w="1527"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Lucida Grande" w:hAnsi="Lucida Grande" w:cs="Lucida Grande"/>
                <w:sz w:val="16"/>
                <w:szCs w:val="16"/>
                <w:vertAlign w:val="superscript"/>
                <w:lang w:val="en-GB"/>
              </w:rPr>
            </w:pPr>
            <w:r>
              <w:rPr>
                <w:rFonts w:ascii="Book Antiqua" w:hAnsi="Book Antiqua"/>
                <w:sz w:val="16"/>
                <w:szCs w:val="16"/>
                <w:lang w:val="en-GB"/>
              </w:rPr>
              <w:t>Cardoso et al.</w:t>
            </w:r>
            <w:r>
              <w:rPr>
                <w:rFonts w:ascii="Book Antiqua" w:hAnsi="Book Antiqua"/>
                <w:sz w:val="16"/>
                <w:szCs w:val="16"/>
                <w:lang w:val="en-GB"/>
              </w:rPr>
              <w:fldChar w:fldCharType="begin" w:fldLock="1"/>
            </w:r>
            <w:r>
              <w:rPr>
                <w:rFonts w:ascii="Book Antiqua" w:hAnsi="Book Antiqua"/>
                <w:sz w:val="16"/>
                <w:szCs w:val="16"/>
                <w:lang w:val="en-GB"/>
              </w:rPr>
              <w:instrText>ADDIN CSL_CITATION { "citationItems" : [ { "id" : "ITEM-1", "itemData" : { "DOI" : "10.1016/j.transproceed.2013.12.067", "ISSN" : "1873-2623", "PMID" : "24935305", "abstract" : "INTRODUCTION: Liver transplantation (OLT) involves a 5% to 10% 30-day mortality rate. Multiple scores have been used as predictors of early postoperative mortality, such as the original Model for End-stage Liver Disease (MELD) and MELD sodium. Investigations have been conducted over the last 5 years to find new predictors of early post-OLT mortality.\\n\\nOBJECTIVE: The aim of this study was to develop a new mathematical model to predict the individual chance of 30-day mortality after OLT.\\n\\nMETHODS: The study was conducted on 58 patients submitted to OLT at the University Hospital, between October 2008 and March 2012. The 29 latest survivor and 29 latest nonsurvivor cases were selected. Arterial blood sodium, lactate, international normalized ratio, total bilirubin, and creatinine values were determined 1 hour after the end of surgery. The MELD original equation, MELD sodium, and new MELD lactate were also elaborated. The results were analyzed by the Mann-Whitney and Wilcoxon tests. The level of significance was set at .05.\\n\\nRESULTS: The new formula elaborated was as follows: MELD lactate = 5.68 \u00d7 loge (lactate) + 0.64 \u00d7 (Original MELD) + 2.68. The MELD lactate values were significantly higher than the MELD sodium and original MELD values (P &lt; .05). The area under the receiver operating characteristic curve of MELD lactate in predicting the outcome of patients submitted to OLT was 0.80, as opposed to 0.71 for the original MELD and 0.72 for MELD sodium (P &lt; .05).\\n\\nCONCLUSION: The postoperative MELD lactate score proved to be more specific and sensitive than the original MELD and MELD sodium as a predictive model of the outcome of patients submitted to OLT.", "author" : [ { "dropping-particle" : "", "family" : "Cardoso", "given" : "N M", "non-dropping-particle" : "", "parse-names" : false, "suffix" : "" }, { "dropping-particle" : "", "family" : "Silva", "given" : "T", "non-dropping-particle" : "", "parse-names" : false, "suffix" : "" }, { "dropping-particle" : "", "family" : "Basile-Filho", "given" : "a", "non-dropping-particle" : "", "parse-names" : false, "suffix" : "" }, { "dropping-particle" : "", "family" : "Mente", "given" : "E D", "non-dropping-particle" : "", "parse-names" : false, "suffix" : "" }, { "dropping-particle" : "", "family" : "Castro-e-Silva", "given" : "O", "non-dropping-particle" : "", "parse-names" : false, "suffix" : "" } ], "container-title" : "Transplantation proceedings", "id" : "ITEM-1", "issue" : "5", "issued" : { "date-parts" : [ [ "2014" ] ] }, "page" : "1407-12", "publisher" : "Elsevier Inc.", "title" : "A new formula as a predictive score of post-liver transplantation outcome: postoperative MELD-lactate.", "type" : "article-journal", "volume" : "46" }, "uris" : [ "http://www.mendeley.com/documents/?uuid=78e23453-51b7-4f4f-8c0d-ce966e5236ef" ] } ], "mendeley" : { "formattedCitation" : "&lt;sup&gt;[132]&lt;/sup&gt;", "plainTextFormattedCitation" : "[132]", "previouslyFormattedCitation" : "&lt;sup&gt;[132]&lt;/sup&gt;" }, "properties" : { "noteIndex" : 0 }, "schema" : "https://github.com/citation-style-language/schema/raw/master/csl-citation.json" }</w:instrText>
            </w:r>
            <w:r>
              <w:rPr>
                <w:rFonts w:ascii="Book Antiqua" w:hAnsi="Book Antiqua"/>
                <w:sz w:val="16"/>
                <w:szCs w:val="16"/>
                <w:lang w:val="en-GB"/>
              </w:rPr>
              <w:fldChar w:fldCharType="separate"/>
            </w:r>
            <w:r w:rsidRPr="00B122DF">
              <w:rPr>
                <w:rFonts w:ascii="Book Antiqua" w:hAnsi="Book Antiqua"/>
                <w:noProof/>
                <w:sz w:val="16"/>
                <w:szCs w:val="16"/>
                <w:vertAlign w:val="superscript"/>
                <w:lang w:val="en-GB"/>
              </w:rPr>
              <w:t>[132]</w:t>
            </w:r>
            <w:r>
              <w:rPr>
                <w:rFonts w:ascii="Book Antiqua" w:hAnsi="Book Antiqua"/>
                <w:sz w:val="16"/>
                <w:szCs w:val="16"/>
                <w:lang w:val="en-GB"/>
              </w:rPr>
              <w:fldChar w:fldCharType="end"/>
            </w:r>
          </w:p>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2014</w:t>
            </w:r>
          </w:p>
        </w:tc>
        <w:tc>
          <w:tcPr>
            <w:tcW w:w="518"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P</w:t>
            </w:r>
          </w:p>
        </w:tc>
        <w:tc>
          <w:tcPr>
            <w:tcW w:w="1528"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Mortality within POD30</w:t>
            </w:r>
          </w:p>
        </w:tc>
        <w:tc>
          <w:tcPr>
            <w:tcW w:w="1254"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58 LT:</w:t>
            </w:r>
          </w:p>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43% HCV, 26% alcoholic</w:t>
            </w:r>
          </w:p>
        </w:tc>
        <w:tc>
          <w:tcPr>
            <w:tcW w:w="846"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1 hour after surgery</w:t>
            </w:r>
          </w:p>
        </w:tc>
        <w:tc>
          <w:tcPr>
            <w:tcW w:w="1813"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26.3</w:t>
            </w:r>
          </w:p>
        </w:tc>
        <w:tc>
          <w:tcPr>
            <w:tcW w:w="1527"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0.80</w:t>
            </w:r>
          </w:p>
        </w:tc>
        <w:tc>
          <w:tcPr>
            <w:tcW w:w="1165"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
        </w:tc>
        <w:tc>
          <w:tcPr>
            <w:tcW w:w="1165"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
        </w:tc>
        <w:tc>
          <w:tcPr>
            <w:tcW w:w="989"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
        </w:tc>
        <w:tc>
          <w:tcPr>
            <w:tcW w:w="98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
        </w:tc>
      </w:tr>
      <w:tr w:rsidR="00F72A3A" w:rsidTr="001C495F">
        <w:tc>
          <w:tcPr>
            <w:tcW w:w="1132"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APACHE IV</w:t>
            </w:r>
          </w:p>
        </w:tc>
        <w:tc>
          <w:tcPr>
            <w:tcW w:w="1527"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Lucida Grande" w:hAnsi="Lucida Grande" w:cs="Lucida Grande"/>
                <w:sz w:val="16"/>
                <w:szCs w:val="16"/>
                <w:vertAlign w:val="superscript"/>
                <w:lang w:val="en-GB"/>
              </w:rPr>
            </w:pPr>
            <w:r>
              <w:rPr>
                <w:rFonts w:ascii="Book Antiqua" w:hAnsi="Book Antiqua"/>
                <w:sz w:val="16"/>
                <w:szCs w:val="16"/>
                <w:lang w:val="en-GB"/>
              </w:rPr>
              <w:t>Hu et al.</w:t>
            </w:r>
            <w:r>
              <w:rPr>
                <w:rFonts w:ascii="Book Antiqua" w:hAnsi="Book Antiqua"/>
                <w:sz w:val="16"/>
                <w:szCs w:val="16"/>
                <w:lang w:val="en-GB"/>
              </w:rPr>
              <w:fldChar w:fldCharType="begin" w:fldLock="1"/>
            </w:r>
            <w:r>
              <w:rPr>
                <w:rFonts w:ascii="Book Antiqua" w:hAnsi="Book Antiqua"/>
                <w:sz w:val="16"/>
                <w:szCs w:val="16"/>
                <w:lang w:val="en-GB"/>
              </w:rPr>
              <w:instrText>ADDIN CSL_CITATION { "citationItems" : [ { "id" : "ITEM-1", "itemData" : { "DOI" : "10.1155/2013/809847", "ISSN" : "1740-2530", "PMID" : "24348682", "abstract" : "This study aims to compare the efficiency of APACHE IV with that of MELD scoring system for prediction of the risk of mortality risk after orthotopic liver transplantation (OLT). A retrospective cohort study was performed based on a total of 195 patients admitted to the ICU after orthotopic liver transplantation (OLT) between February 2006 and July 2009 in Guangzhou, China. APACHE IV and MELD scoring systems were used to predict the postoperative mortality after OLT. The area under the receiver operating characteristic curve (AUC) and the Hosmer-Lemeshow C statistic were used to assess the discrimination and calibration of APACHE IV and MELD, respectively. Twenty-seven patients died during hospitalization with a mortality rate of 13.8%. The mean scores of APACHE IV and MELD were 42.32 \u00b1 21.95 and 18.09 \u00b1 10.55, respectively, and APACHE IV showed better discrimination than MELD; the areas under the receiver operating characteristic curve for APACHE IV and MELD were 0.937 and 0.694 (P &lt; 0.05 for both models), which indicated that the prognostic value of APACHE IV was relatively high. Both models were well-calibrated (The Hosmer-Lemeshow C statistics were 1.568 and 6.818 for APACHE IV and MELD, resp.; P &gt; 0.05 for both). The respective Youden indexes of APACHE IV, MELD, and combination of APACHE IV with MELD were 0.763, 0.430, and 0.545. The prognostic value of APACHE IV is high but still underestimates the overall hospital mortality, while the prognostic value of MELD is poor. The function of the APACHE IV is, thus, better than that of the MELD.", "author" : [ { "dropping-particle" : "", "family" : "Hu", "given" : "Yueyun", "non-dropping-particle" : "", "parse-names" : false, "suffix" : "" }, { "dropping-particle" : "", "family" : "Zhang", "given" : "Xianling", "non-dropping-particle" : "", "parse-names" : false, "suffix" : "" }, { "dropping-particle" : "", "family" : "Liu", "given" : "Yuan", "non-dropping-particle" : "", "parse-names" : false, "suffix" : "" }, { "dropping-particle" : "", "family" : "Yan", "given" : "Jun", "non-dropping-particle" : "", "parse-names" : false, "suffix" : "" }, { "dropping-particle" : "", "family" : "Li", "given" : "Tiehua", "non-dropping-particle" : "", "parse-names" : false, "suffix" : "" }, { "dropping-particle" : "", "family" : "Hu", "given" : "Ailing", "non-dropping-particle" : "", "parse-names" : false, "suffix" : "" } ], "container-title" : "Clinical &amp; developmental immunology", "id" : "ITEM-1", "issued" : { "date-parts" : [ [ "2013", "1" ] ] }, "page" : "809847", "title" : "APACHE IV is superior to MELD scoring system in predicting prognosis in patients after orthotopic liver transplantation.", "type" : "article-journal", "volume" : "2013" }, "uris" : [ "http://www.mendeley.com/documents/?uuid=b3f18008-dcca-438b-817f-c4698abcc889" ] } ], "mendeley" : { "formattedCitation" : "&lt;sup&gt;[140]&lt;/sup&gt;", "plainTextFormattedCitation" : "[140]", "previouslyFormattedCitation" : "&lt;sup&gt;[140]&lt;/sup&gt;" }, "properties" : { "noteIndex" : 0 }, "schema" : "https://github.com/citation-style-language/schema/raw/master/csl-citation.json" }</w:instrText>
            </w:r>
            <w:r>
              <w:rPr>
                <w:rFonts w:ascii="Book Antiqua" w:hAnsi="Book Antiqua"/>
                <w:sz w:val="16"/>
                <w:szCs w:val="16"/>
                <w:lang w:val="en-GB"/>
              </w:rPr>
              <w:fldChar w:fldCharType="separate"/>
            </w:r>
            <w:r w:rsidRPr="006A02CB">
              <w:rPr>
                <w:rFonts w:ascii="Book Antiqua" w:hAnsi="Book Antiqua"/>
                <w:noProof/>
                <w:sz w:val="16"/>
                <w:szCs w:val="16"/>
                <w:vertAlign w:val="superscript"/>
                <w:lang w:val="en-GB"/>
              </w:rPr>
              <w:t>[140]</w:t>
            </w:r>
            <w:r>
              <w:rPr>
                <w:rFonts w:ascii="Book Antiqua" w:hAnsi="Book Antiqua"/>
                <w:sz w:val="16"/>
                <w:szCs w:val="16"/>
                <w:lang w:val="en-GB"/>
              </w:rPr>
              <w:fldChar w:fldCharType="end"/>
            </w:r>
          </w:p>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2013</w:t>
            </w:r>
          </w:p>
        </w:tc>
        <w:tc>
          <w:tcPr>
            <w:tcW w:w="518"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R</w:t>
            </w:r>
          </w:p>
        </w:tc>
        <w:tc>
          <w:tcPr>
            <w:tcW w:w="1528"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Mortality</w:t>
            </w:r>
          </w:p>
        </w:tc>
        <w:tc>
          <w:tcPr>
            <w:tcW w:w="1254"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195 LT</w:t>
            </w:r>
          </w:p>
        </w:tc>
        <w:tc>
          <w:tcPr>
            <w:tcW w:w="846"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1</w:t>
            </w:r>
          </w:p>
        </w:tc>
        <w:tc>
          <w:tcPr>
            <w:tcW w:w="1813"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eastAsia="Book Antiqua" w:hAnsi="Book Antiqua" w:cs="Book Antiqua"/>
                <w:sz w:val="16"/>
                <w:szCs w:val="16"/>
                <w:lang w:val="en-GB"/>
              </w:rPr>
              <w:t>≥55.5</w:t>
            </w:r>
          </w:p>
        </w:tc>
        <w:tc>
          <w:tcPr>
            <w:tcW w:w="1527"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0.937 (0.892-0.981)</w:t>
            </w:r>
          </w:p>
        </w:tc>
        <w:tc>
          <w:tcPr>
            <w:tcW w:w="1165"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85.2</w:t>
            </w:r>
          </w:p>
        </w:tc>
        <w:tc>
          <w:tcPr>
            <w:tcW w:w="1165"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91.1</w:t>
            </w:r>
          </w:p>
        </w:tc>
        <w:tc>
          <w:tcPr>
            <w:tcW w:w="989"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60.5</w:t>
            </w:r>
          </w:p>
        </w:tc>
        <w:tc>
          <w:tcPr>
            <w:tcW w:w="98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97.5</w:t>
            </w:r>
          </w:p>
        </w:tc>
      </w:tr>
      <w:tr w:rsidR="00F72A3A" w:rsidRPr="00981AC6" w:rsidTr="001C495F">
        <w:tc>
          <w:tcPr>
            <w:tcW w:w="1132"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SOFA</w:t>
            </w:r>
          </w:p>
        </w:tc>
        <w:tc>
          <w:tcPr>
            <w:tcW w:w="1527"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vertAlign w:val="superscript"/>
                <w:lang w:val="en-GB"/>
              </w:rPr>
            </w:pPr>
            <w:r>
              <w:rPr>
                <w:rFonts w:ascii="Book Antiqua" w:hAnsi="Book Antiqua"/>
                <w:sz w:val="16"/>
                <w:szCs w:val="16"/>
                <w:lang w:val="en-GB"/>
              </w:rPr>
              <w:t>Wong et al.</w:t>
            </w:r>
            <w:r>
              <w:rPr>
                <w:rFonts w:ascii="Book Antiqua" w:hAnsi="Book Antiqua"/>
                <w:sz w:val="16"/>
                <w:szCs w:val="16"/>
                <w:lang w:val="en-GB"/>
              </w:rPr>
              <w:fldChar w:fldCharType="begin" w:fldLock="1"/>
            </w:r>
            <w:r>
              <w:rPr>
                <w:rFonts w:ascii="Book Antiqua" w:hAnsi="Book Antiqua"/>
                <w:sz w:val="16"/>
                <w:szCs w:val="16"/>
                <w:lang w:val="en-GB"/>
              </w:rPr>
              <w:instrText>ADDIN CSL_CITATION { "citationItems" : [ { "id" : "ITEM-1", "itemData" : { "DOI" : "10.1002/lt.21969", "ISSN" : "1527-6473", "PMID" : "20104481", "abstract" : "Liver transplantation can prolong survival and improve the quality of life of patients with end-stage liver disease. This study retrospectively reviewed the medical records of 149 patients who had received liver transplants in a tertiary care university hospital from January 2000 to December 2007. Demographic, clinical, and laboratory variables were recorded. Each patient was assessed by 4 scoring systems before transplantation and on postoperative days 1, 3, 7, and 14. The overall 1-year survival rate was 77.9%. The Sequential Organ Failure Assessment (SOFA) score had better discriminatory power than the Child-Pugh points, Model for End-Stage Liver Disease score, and RIFLE (risk of renal dysfunction, injury to the kidney, failure of the kidney, loss of kidney function, and end-stage kidney disease) criteria. Moreover, the SOFA score on day 7 post-liver transplant had the best Youden index and highest overall correctness of prediction for 3-month (0.86, 93%) and 1-year mortality (0.62, 81%). Cumulative survival rates at the 1-year follow-up after liver transplantation differed significantly (P &lt; 0.001) between patients who had SOFA scores &lt; or = 7 on post-liver transplant day 7 and those who had SOFA scores &gt; 7 on post-liver transplant day 7. In conclusion, of the 4 evaluated scoring systems, only the SOFA scores calculated before liver transplantation were statistically significant predictors of 3-month and 1-year posttransplant mortality. SOFA on post-liver transplant day 7 had the best discriminative power for predicting 3-month and 1-year mortality after liver transplantation.", "author" : [ { "dropping-particle" : "", "family" : "Wong", "given" : "Chung-Shun", "non-dropping-particle" : "", "parse-names" : false, "suffix" : "" }, { "dropping-particle" : "", "family" : "Lee", "given" : "Wei-Chen", "non-dropping-particle" : "", "parse-names" : false, "suffix" : "" }, { "dropping-particle" : "", "family" : "Jenq", "given" : "Chang-Chyi", "non-dropping-particle" : "", "parse-names" : false, "suffix" : "" }, { "dropping-particle" : "", "family" : "Tian", "given" : "Ya-Chung", "non-dropping-particle" : "", "parse-names" : false, "suffix" : "" }, { "dropping-particle" : "", "family" : "Chang", "given" : "Ming-Yang", "non-dropping-particle" : "", "parse-names" : false, "suffix" : "" }, { "dropping-particle" : "", "family" : "Lin", "given" : "Chan-Yu", "non-dropping-particle" : "", "parse-names" : false, "suffix" : "" }, { "dropping-particle" : "", "family" : "Fang", "given" : "Ji-Tseng", "non-dropping-particle" : "", "parse-names" : false, "suffix" : "" }, { "dropping-particle" : "", "family" : "Yang", "given" : "Chih-Wei", "non-dropping-particle" : "", "parse-names" : false, "suffix" : "" }, { "dropping-particle" : "", "family" : "Tsai", "given" : "Ming-Hung", "non-dropping-particle" : "", "parse-names" : false, "suffix" : "" }, { "dropping-particle" : "", "family" : "Shih", "given" : "Hsin-Chin", "non-dropping-particle" : "", "parse-names" : false, "suffix" : "" }, { "dropping-particle" : "", "family" : "Chen", "given" : "Yung-Chang", "non-dropping-particle" : "", "parse-names" : false, "suffix" : "" } ], "container-title" : "Liver transplantation : official publication of the American Association for the Study of Liver Diseases and the International Liver Transplantation Society", "id" : "ITEM-1", "issue" : "2", "issued" : { "date-parts" : [ [ "2010", "2" ] ] }, "page" : "138-46", "title" : "Scoring short-term mortality after liver transplantation.", "type" : "article-journal", "volume" : "16" }, "uris" : [ "http://www.mendeley.com/documents/?uuid=17441768-1805-4c80-97dd-1c250cfe8ce0" ] } ], "mendeley" : { "formattedCitation" : "&lt;sup&gt;[147]&lt;/sup&gt;", "plainTextFormattedCitation" : "[147]", "previouslyFormattedCitation" : "&lt;sup&gt;[147]&lt;/sup&gt;" }, "properties" : { "noteIndex" : 0 }, "schema" : "https://github.com/citation-style-language/schema/raw/master/csl-citation.json" }</w:instrText>
            </w:r>
            <w:r>
              <w:rPr>
                <w:rFonts w:ascii="Book Antiqua" w:hAnsi="Book Antiqua"/>
                <w:sz w:val="16"/>
                <w:szCs w:val="16"/>
                <w:lang w:val="en-GB"/>
              </w:rPr>
              <w:fldChar w:fldCharType="separate"/>
            </w:r>
            <w:r w:rsidRPr="006A02CB">
              <w:rPr>
                <w:rFonts w:ascii="Book Antiqua" w:hAnsi="Book Antiqua"/>
                <w:noProof/>
                <w:sz w:val="16"/>
                <w:szCs w:val="16"/>
                <w:vertAlign w:val="superscript"/>
                <w:lang w:val="en-GB"/>
              </w:rPr>
              <w:t>[147]</w:t>
            </w:r>
            <w:r>
              <w:rPr>
                <w:rFonts w:ascii="Book Antiqua" w:hAnsi="Book Antiqua"/>
                <w:sz w:val="16"/>
                <w:szCs w:val="16"/>
                <w:lang w:val="en-GB"/>
              </w:rPr>
              <w:fldChar w:fldCharType="end"/>
            </w:r>
          </w:p>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2010</w:t>
            </w:r>
          </w:p>
        </w:tc>
        <w:tc>
          <w:tcPr>
            <w:tcW w:w="518"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R</w:t>
            </w:r>
          </w:p>
        </w:tc>
        <w:tc>
          <w:tcPr>
            <w:tcW w:w="1528"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3-months mortality</w:t>
            </w:r>
          </w:p>
        </w:tc>
        <w:tc>
          <w:tcPr>
            <w:tcW w:w="1254"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149 LT:</w:t>
            </w:r>
          </w:p>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53% HBV</w:t>
            </w:r>
          </w:p>
        </w:tc>
        <w:tc>
          <w:tcPr>
            <w:tcW w:w="846"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7</w:t>
            </w:r>
          </w:p>
        </w:tc>
        <w:tc>
          <w:tcPr>
            <w:tcW w:w="1813"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eastAsia="Book Antiqua" w:hAnsi="Book Antiqua" w:cs="Book Antiqua"/>
                <w:sz w:val="16"/>
                <w:szCs w:val="16"/>
                <w:lang w:val="en-GB"/>
              </w:rPr>
              <w:t>≥8</w:t>
            </w:r>
          </w:p>
        </w:tc>
        <w:tc>
          <w:tcPr>
            <w:tcW w:w="1527"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0.953 (0.902-1.000)</w:t>
            </w:r>
          </w:p>
        </w:tc>
        <w:tc>
          <w:tcPr>
            <w:tcW w:w="1165"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95</w:t>
            </w:r>
          </w:p>
        </w:tc>
        <w:tc>
          <w:tcPr>
            <w:tcW w:w="1165"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91</w:t>
            </w:r>
          </w:p>
        </w:tc>
        <w:tc>
          <w:tcPr>
            <w:tcW w:w="989"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
        </w:tc>
        <w:tc>
          <w:tcPr>
            <w:tcW w:w="98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
        </w:tc>
      </w:tr>
      <w:tr w:rsidR="00F72A3A" w:rsidRPr="00981AC6" w:rsidTr="001C495F">
        <w:tc>
          <w:tcPr>
            <w:tcW w:w="1132"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CLIF-SOFA</w:t>
            </w:r>
          </w:p>
        </w:tc>
        <w:tc>
          <w:tcPr>
            <w:tcW w:w="1527"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Lucida Grande" w:hAnsi="Lucida Grande" w:cs="Lucida Grande"/>
                <w:sz w:val="16"/>
                <w:szCs w:val="16"/>
                <w:vertAlign w:val="superscript"/>
                <w:lang w:val="en-GB"/>
              </w:rPr>
            </w:pPr>
            <w:r>
              <w:rPr>
                <w:rFonts w:ascii="Book Antiqua" w:hAnsi="Book Antiqua"/>
                <w:sz w:val="16"/>
                <w:szCs w:val="16"/>
                <w:lang w:val="en-GB"/>
              </w:rPr>
              <w:t>Pan et al.</w:t>
            </w:r>
            <w:r>
              <w:rPr>
                <w:rFonts w:ascii="Book Antiqua" w:hAnsi="Book Antiqua"/>
                <w:sz w:val="16"/>
                <w:szCs w:val="16"/>
                <w:lang w:val="en-GB"/>
              </w:rPr>
              <w:fldChar w:fldCharType="begin" w:fldLock="1"/>
            </w:r>
            <w:r>
              <w:rPr>
                <w:rFonts w:ascii="Book Antiqua" w:hAnsi="Book Antiqua"/>
                <w:sz w:val="16"/>
                <w:szCs w:val="16"/>
                <w:lang w:val="en-GB"/>
              </w:rPr>
              <w:instrText>ADDIN CSL_CITATION { "citationItems" : [ { "id" : "ITEM-1", "itemData" : { "DOI" : "10.1371/journal.pone.0107138", "abstract" : "Background: Liver transplantation can prolong survival in patients with end-stage liver disease. We have proposed that the Sequential Organ Failure Assessment (SOFA) score calculated on post-transplant day 7 has a great discriminative power for predicting 1-year mortality after liver transplantation. The Chronic Liver Failure -Sequential Organ Failure Assessment (CLIF-SOFA) score, a modified SOFA score, is a newly developed scoring system exclusively for patients with end-stage liver disease. This study was designed to compare the CLIF-SOFA score with other main scoring systems in outcome prediction for liver transplant patients. Methods: We retrospectively reviewed medical records of 323 patients who had received liver transplants in a tertiary care university hospital from October 2002 to December 2010. Demographic parameters and clinical characteristic variables were recorded on the first day of admission before transplantation and on post-transplantation days 1, 3, 7, and 14. Results: The overall 1-year survival rate was 78.3% (253/323). Liver diseases were mostly attributed to hepatitis B virus infection (34%). The CLIF-SOFA score had better discriminatory power than the Child-Pugh points, Model for End-Stage Liver Disease (MELD) score, RIFLE (risk of renal dysfunction, injury to the kidney, failure of the kidney, loss of kidney function, and end-stage kidney disease) criteria, and SOFA score. The AUROC curves were highest for CLIF-SOFA score on post-liver transplant day 7 for predicting 1-year mortality. The cumulative survival rates differed significantly for patients with a CLIF-SOFA score #8 and those with a CLIF-SOFA score .8 on post-liver transplant day 7. Conclusion: The CLIF-SOFA score can increase the prediction accuracy of prognosis after transplantation. Moreover, the CLIF-SOFA score on post-transplantation day 7 had the best discriminative power for predicting 1-year mortality after liver transplantation.", "author" : [ { "dropping-particle" : "", "family" : "Pan", "given" : "Heng-Chih", "non-dropping-particle" : "", "parse-names" : false, "suffix" : "" }, { "dropping-particle" : "", "family" : "Jenq", "given" : "Chang-Chyi", "non-dropping-particle" : "", "parse-names" : false, "suffix" : "" }, { "dropping-particle" : "", "family" : "Lee", "given" : "Wei-Chen", "non-dropping-particle" : "", "parse-names" : false, "suffix" : "" }, { "dropping-particle" : "", "family" : "Tsai", "given" : "Ming-Hung", "non-dropping-particle" : "", "parse-names" : false, "suffix" : "" }, { "dropping-particle" : "", "family" : "Fan", "given" : "Pei-Chun", "non-dropping-particle" : "", "parse-names" : false, "suffix" : "" }, { "dropping-particle" : "", "family" : "Chang", "given" : "Chih-Hsiang", "non-dropping-particle" : "", "parse-names" : false, "suffix" : "" }, { "dropping-particle" : "", "family" : "Chang", "given" : "Ming-Yang", "non-dropping-particle" : "", "parse-names" : false, "suffix" : "" }, { "dropping-particle" : "", "family" : "Tian", "given" : "Ya-Chung", "non-dropping-particle" : "", "parse-names" : false, "suffix" : "" }, { "dropping-particle" : "", "family" : "Hung", "given" : "Cheng-Chieh", "non-dropping-particle" : "", "parse-names" : false, "suffix" : "" }, { "dropping-particle" : "", "family" : "Fang", "given" : "Ji-Tseng", "non-dropping-particle" : "", "parse-names" : false, "suffix" : "" }, { "dropping-particle" : "", "family" : "Yang", "given" : "Chih-Wei", "non-dropping-particle" : "", "parse-names" : false, "suffix" : "" }, { "dropping-particle" : "", "family" : "Chen", "given" : "Yung-Chang", "non-dropping-particle" : "", "parse-names" : false, "suffix" : "" } ], "container-title" : "PLoS ONE", "id" : "ITEM-1", "issue" : "9", "issued" : { "date-parts" : [ [ "2014" ] ] }, "title" : "Scoring Systems for Predicting Mortality after Liver Transplantation", "type" : "article-journal", "volume" : "9" }, "uris" : [ "http://www.mendeley.com/documents/?uuid=324453f8-a0a4-3a09-b554-665510dbfed4" ] } ], "mendeley" : { "formattedCitation" : "&lt;sup&gt;[150]&lt;/sup&gt;", "plainTextFormattedCitation" : "[150]", "previouslyFormattedCitation" : "&lt;sup&gt;[150]&lt;/sup&gt;" }, "properties" : { "noteIndex" : 0 }, "schema" : "https://github.com/citation-style-language/schema/raw/master/csl-citation.json" }</w:instrText>
            </w:r>
            <w:r>
              <w:rPr>
                <w:rFonts w:ascii="Book Antiqua" w:hAnsi="Book Antiqua"/>
                <w:sz w:val="16"/>
                <w:szCs w:val="16"/>
                <w:lang w:val="en-GB"/>
              </w:rPr>
              <w:fldChar w:fldCharType="separate"/>
            </w:r>
            <w:r w:rsidRPr="006A02CB">
              <w:rPr>
                <w:rFonts w:ascii="Book Antiqua" w:hAnsi="Book Antiqua"/>
                <w:noProof/>
                <w:sz w:val="16"/>
                <w:szCs w:val="16"/>
                <w:vertAlign w:val="superscript"/>
                <w:lang w:val="en-GB"/>
              </w:rPr>
              <w:t>[150]</w:t>
            </w:r>
            <w:r>
              <w:rPr>
                <w:rFonts w:ascii="Book Antiqua" w:hAnsi="Book Antiqua"/>
                <w:sz w:val="16"/>
                <w:szCs w:val="16"/>
                <w:lang w:val="en-GB"/>
              </w:rPr>
              <w:fldChar w:fldCharType="end"/>
            </w:r>
          </w:p>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2014</w:t>
            </w:r>
          </w:p>
        </w:tc>
        <w:tc>
          <w:tcPr>
            <w:tcW w:w="518"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R</w:t>
            </w:r>
          </w:p>
        </w:tc>
        <w:tc>
          <w:tcPr>
            <w:tcW w:w="1528"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1-year mortality</w:t>
            </w:r>
          </w:p>
        </w:tc>
        <w:tc>
          <w:tcPr>
            <w:tcW w:w="1254"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323 LT:</w:t>
            </w:r>
          </w:p>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62% HBV, 27% hepatoma, 26% HCV</w:t>
            </w:r>
          </w:p>
        </w:tc>
        <w:tc>
          <w:tcPr>
            <w:tcW w:w="846"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3</w:t>
            </w:r>
          </w:p>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7</w:t>
            </w:r>
          </w:p>
        </w:tc>
        <w:tc>
          <w:tcPr>
            <w:tcW w:w="1813"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eastAsia="Book Antiqua" w:hAnsi="Book Antiqua" w:cs="Book Antiqua"/>
                <w:sz w:val="16"/>
                <w:szCs w:val="16"/>
                <w:lang w:val="en-GB"/>
              </w:rPr>
            </w:pPr>
            <w:r>
              <w:rPr>
                <w:rFonts w:ascii="Book Antiqua" w:eastAsia="Book Antiqua" w:hAnsi="Book Antiqua" w:cs="Book Antiqua"/>
                <w:sz w:val="16"/>
                <w:szCs w:val="16"/>
                <w:lang w:val="en-GB"/>
              </w:rPr>
              <w:t>&gt;8</w:t>
            </w:r>
          </w:p>
        </w:tc>
        <w:tc>
          <w:tcPr>
            <w:tcW w:w="1527"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0.808 (0.729-0.888)</w:t>
            </w:r>
          </w:p>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0.877 (0.813-0.941)</w:t>
            </w:r>
          </w:p>
        </w:tc>
        <w:tc>
          <w:tcPr>
            <w:tcW w:w="1165"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67</w:t>
            </w:r>
          </w:p>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64</w:t>
            </w:r>
          </w:p>
        </w:tc>
        <w:tc>
          <w:tcPr>
            <w:tcW w:w="1165"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87</w:t>
            </w:r>
          </w:p>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95</w:t>
            </w:r>
          </w:p>
        </w:tc>
        <w:tc>
          <w:tcPr>
            <w:tcW w:w="989"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
        </w:tc>
        <w:tc>
          <w:tcPr>
            <w:tcW w:w="98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
        </w:tc>
      </w:tr>
      <w:tr w:rsidR="00F72A3A" w:rsidRPr="00981AC6" w:rsidTr="001C495F">
        <w:tc>
          <w:tcPr>
            <w:tcW w:w="1132"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MEAF</w:t>
            </w:r>
          </w:p>
        </w:tc>
        <w:tc>
          <w:tcPr>
            <w:tcW w:w="1527"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Lucida Grande" w:hAnsi="Lucida Grande" w:cs="Lucida Grande"/>
                <w:sz w:val="16"/>
                <w:szCs w:val="16"/>
                <w:vertAlign w:val="superscript"/>
                <w:lang w:val="en-GB"/>
              </w:rPr>
            </w:pPr>
            <w:proofErr w:type="spellStart"/>
            <w:r>
              <w:rPr>
                <w:rFonts w:ascii="Book Antiqua" w:hAnsi="Book Antiqua"/>
                <w:sz w:val="16"/>
                <w:szCs w:val="16"/>
                <w:lang w:val="en-GB"/>
              </w:rPr>
              <w:t>Pareja</w:t>
            </w:r>
            <w:proofErr w:type="spellEnd"/>
            <w:r>
              <w:rPr>
                <w:rFonts w:ascii="Book Antiqua" w:hAnsi="Book Antiqua"/>
                <w:sz w:val="16"/>
                <w:szCs w:val="16"/>
                <w:lang w:val="en-GB"/>
              </w:rPr>
              <w:t xml:space="preserve"> et al.</w:t>
            </w:r>
            <w:r>
              <w:rPr>
                <w:rFonts w:ascii="Book Antiqua" w:hAnsi="Book Antiqua"/>
                <w:sz w:val="16"/>
                <w:szCs w:val="16"/>
                <w:lang w:val="en-GB"/>
              </w:rPr>
              <w:fldChar w:fldCharType="begin" w:fldLock="1"/>
            </w:r>
            <w:r>
              <w:rPr>
                <w:rFonts w:ascii="Book Antiqua" w:hAnsi="Book Antiqua"/>
                <w:sz w:val="16"/>
                <w:szCs w:val="16"/>
                <w:lang w:val="en-GB"/>
              </w:rPr>
              <w:instrText>ADDIN CSL_CITATION { "citationItems" : [ { "id" : "ITEM-1", "itemData" : { "DOI" : "10.1002/lt.23990", "ISSN" : "1527-6473", "PMID" : "25204890", "abstract" : "Early allograft dysfunction (EAD) dramatically influences graft and patient outcomes. A lack of consensus on an EAD definition hinders comparisons of liver transplant outcomes and management of recipients among and within centers. We sought to develop a model for the quantitative assessment of early allograft function [Model for Early Allograft Function Scoring (MEAF)] after transplantation. A retrospective study including 1026 consecutive liver transplants was performed for MEAF score development. Multivariate data analysis was used to select a small number of postoperative variables that adequately describe EAD. Then, the distribution of these variables was mathematically modeled to assign a score for each actual variable value. A model, based on easily obtainable clinical parameters (ie, alanine aminotransferase, international normalized ratio, and bilirubin) and scoring liver function from 0 to 10, was built. The MEAF score showed a significant association with patient and graft survival at 3-, 6- and 12-month follow-ups. Hepatic steatosis and age for donors; cold/warm ischemia times and postreperfusion syndrome for surgery; and intensive care unit and hospital stays, Model for End-Stage Liver Disease and Child-Pugh scores, body mass index, and fresh frozen plasma transfusions for recipients were factors associated significantly with EAD. The model was satisfactorily validated by its application to an independent set of 200 patients who underwent liver transplantation at a different center. In conclusion, a model for the quantitative assessment of EAD severity has been developed and validated for the first time. The MEAF provides a more accurate graft function assessment than current categorical classifications and may help clinicians to make early enough decisions on retransplantation benefits. Furthermore, the MEAF score is a predictor of recipient and graft survival. The standardization of the criteria used to define EAD may allow reliable comparisons of recipients' treatments and transplant outcomes among and within centers.", "author" : [ { "dropping-particle" : "", "family" : "Pareja", "given" : "Eugenia", "non-dropping-particle" : "", "parse-names" : false, "suffix" : "" }, { "dropping-particle" : "", "family" : "Cortes", "given" : "Miriam", "non-dropping-particle" : "", "parse-names" : false, "suffix" : "" }, { "dropping-particle" : "", "family" : "Herv\u00e1s", "given" : "David", "non-dropping-particle" : "", "parse-names" : false, "suffix" : "" }, { "dropping-particle" : "", "family" : "Mir", "given" : "Jos\u00e9", "non-dropping-particle" : "", "parse-names" : false, "suffix" : "" }, { "dropping-particle" : "", "family" : "Valdivieso", "given" : "Andr\u00e9s", "non-dropping-particle" : "", "parse-names" : false, "suffix" : "" }, { "dropping-particle" : "V", "family" : "Castell", "given" : "Jos\u00e9", "non-dropping-particle" : "", "parse-names" : false, "suffix" : "" }, { "dropping-particle" : "", "family" : "Lahoz", "given" : "Agust\u00edn", "non-dropping-particle" : "", "parse-names" : false, "suffix" : "" } ], "container-title" : "Liver transplantation : official publication of the American Association for the Study of Liver Diseases and the International Liver Transplantation Society", "id" : "ITEM-1", "issue" : "1", "issued" : { "date-parts" : [ [ "2015", "1" ] ] }, "page" : "38-46", "title" : "A score model for the continuous grading of early allograft dysfunction severity.", "type" : "article-journal", "volume" : "21" }, "uris" : [ "http://www.mendeley.com/documents/?uuid=c9faba98-7de5-4e2a-b7ba-ab4eb917c6af" ] } ], "mendeley" : { "formattedCitation" : "&lt;sup&gt;[152]&lt;/sup&gt;", "plainTextFormattedCitation" : "[152]", "previouslyFormattedCitation" : "&lt;sup&gt;[152]&lt;/sup&gt;" }, "properties" : { "noteIndex" : 0 }, "schema" : "https://github.com/citation-style-language/schema/raw/master/csl-citation.json" }</w:instrText>
            </w:r>
            <w:r>
              <w:rPr>
                <w:rFonts w:ascii="Book Antiqua" w:hAnsi="Book Antiqua"/>
                <w:sz w:val="16"/>
                <w:szCs w:val="16"/>
                <w:lang w:val="en-GB"/>
              </w:rPr>
              <w:fldChar w:fldCharType="separate"/>
            </w:r>
            <w:r w:rsidRPr="006A02CB">
              <w:rPr>
                <w:rFonts w:ascii="Book Antiqua" w:hAnsi="Book Antiqua"/>
                <w:noProof/>
                <w:sz w:val="16"/>
                <w:szCs w:val="16"/>
                <w:vertAlign w:val="superscript"/>
                <w:lang w:val="en-GB"/>
              </w:rPr>
              <w:t>[152]</w:t>
            </w:r>
            <w:r>
              <w:rPr>
                <w:rFonts w:ascii="Book Antiqua" w:hAnsi="Book Antiqua"/>
                <w:sz w:val="16"/>
                <w:szCs w:val="16"/>
                <w:lang w:val="en-GB"/>
              </w:rPr>
              <w:fldChar w:fldCharType="end"/>
            </w:r>
          </w:p>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2015</w:t>
            </w:r>
          </w:p>
        </w:tc>
        <w:tc>
          <w:tcPr>
            <w:tcW w:w="518"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R</w:t>
            </w:r>
          </w:p>
        </w:tc>
        <w:tc>
          <w:tcPr>
            <w:tcW w:w="1528"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 xml:space="preserve">EAD definition </w:t>
            </w:r>
            <w:proofErr w:type="spellStart"/>
            <w:r>
              <w:rPr>
                <w:rFonts w:ascii="Book Antiqua" w:hAnsi="Book Antiqua"/>
                <w:sz w:val="16"/>
                <w:szCs w:val="16"/>
                <w:lang w:val="en-GB"/>
              </w:rPr>
              <w:t>ti</w:t>
            </w:r>
            <w:proofErr w:type="spellEnd"/>
            <w:r>
              <w:rPr>
                <w:rFonts w:ascii="Book Antiqua" w:hAnsi="Book Antiqua"/>
                <w:sz w:val="16"/>
                <w:szCs w:val="16"/>
                <w:lang w:val="en-GB"/>
              </w:rPr>
              <w:t xml:space="preserve"> predict 3-months mortality</w:t>
            </w:r>
          </w:p>
        </w:tc>
        <w:tc>
          <w:tcPr>
            <w:tcW w:w="1254"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874 LT (+200 validation)</w:t>
            </w:r>
          </w:p>
        </w:tc>
        <w:tc>
          <w:tcPr>
            <w:tcW w:w="846"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r>
              <w:rPr>
                <w:rFonts w:ascii="Book Antiqua" w:hAnsi="Book Antiqua"/>
                <w:sz w:val="16"/>
                <w:szCs w:val="16"/>
                <w:lang w:val="en-GB"/>
              </w:rPr>
              <w:t>3</w:t>
            </w:r>
          </w:p>
        </w:tc>
        <w:tc>
          <w:tcPr>
            <w:tcW w:w="1813"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eastAsia="Book Antiqua" w:hAnsi="Book Antiqua" w:cs="Book Antiqua"/>
                <w:sz w:val="16"/>
                <w:szCs w:val="16"/>
                <w:lang w:val="en-GB"/>
              </w:rPr>
            </w:pPr>
            <w:r>
              <w:rPr>
                <w:rFonts w:ascii="Book Antiqua" w:eastAsia="Book Antiqua" w:hAnsi="Book Antiqua" w:cs="Book Antiqua"/>
                <w:sz w:val="16"/>
                <w:szCs w:val="16"/>
                <w:lang w:val="en-GB"/>
              </w:rPr>
              <w:t>&gt;8</w:t>
            </w:r>
          </w:p>
        </w:tc>
        <w:tc>
          <w:tcPr>
            <w:tcW w:w="1527"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
        </w:tc>
        <w:tc>
          <w:tcPr>
            <w:tcW w:w="1165"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
        </w:tc>
        <w:tc>
          <w:tcPr>
            <w:tcW w:w="1165"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
        </w:tc>
        <w:tc>
          <w:tcPr>
            <w:tcW w:w="989" w:type="dxa"/>
            <w:tcBorders>
              <w:top w:val="single" w:sz="2" w:space="0" w:color="000001"/>
              <w:left w:val="single" w:sz="2" w:space="0" w:color="000001"/>
              <w:bottom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
        </w:tc>
        <w:tc>
          <w:tcPr>
            <w:tcW w:w="98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F72A3A" w:rsidRDefault="00F72A3A" w:rsidP="001C495F">
            <w:pPr>
              <w:pStyle w:val="Contenutotabella"/>
              <w:spacing w:after="113" w:line="240" w:lineRule="auto"/>
              <w:rPr>
                <w:rFonts w:ascii="Book Antiqua" w:hAnsi="Book Antiqua"/>
                <w:sz w:val="16"/>
                <w:szCs w:val="16"/>
                <w:lang w:val="en-GB"/>
              </w:rPr>
            </w:pPr>
          </w:p>
        </w:tc>
      </w:tr>
    </w:tbl>
    <w:p w:rsidR="00F72A3A" w:rsidRDefault="00F72A3A" w:rsidP="00F72A3A">
      <w:pPr>
        <w:spacing w:line="360" w:lineRule="auto"/>
        <w:rPr>
          <w:rFonts w:ascii="Book Antiqua" w:hAnsi="Book Antiqua"/>
          <w:sz w:val="24"/>
          <w:szCs w:val="24"/>
          <w:lang w:val="en-GB"/>
        </w:rPr>
      </w:pPr>
      <w:proofErr w:type="gramStart"/>
      <w:r>
        <w:rPr>
          <w:rFonts w:ascii="Book Antiqua" w:hAnsi="Book Antiqua"/>
          <w:sz w:val="24"/>
          <w:szCs w:val="24"/>
          <w:lang w:val="en-GB"/>
        </w:rPr>
        <w:t>Type P = Prospective, Type R = Retrospective, POD = postoperative day in which best discriminating values were detected, PPV = Positive Predictive Value, NPV = Negative Predictive Value, 95%CI = 95% Confidence Interval, LT = Liver Transplant, LDLT = Living Donor Liver Transplant, HCV = Hepatitis C Virus, HBV = Hepatitis B Virus, HCC = Hepatocellular Carcinoma, Sample: only specified if a disease accounts for more than 20% of the overall sample.</w:t>
      </w:r>
      <w:proofErr w:type="gramEnd"/>
    </w:p>
    <w:p w:rsidR="000B3A7F" w:rsidRPr="00F72A3A" w:rsidRDefault="000B3A7F">
      <w:pPr>
        <w:rPr>
          <w:lang w:val="en-GB"/>
        </w:rPr>
      </w:pPr>
      <w:bookmarkStart w:id="0" w:name="_GoBack"/>
      <w:bookmarkEnd w:id="0"/>
    </w:p>
    <w:sectPr w:rsidR="000B3A7F" w:rsidRPr="00F72A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1"/>
    <w:family w:val="roman"/>
    <w:pitch w:val="variable"/>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Lucida Grande">
    <w:altName w:val="Times New Roman"/>
    <w:charset w:val="01"/>
    <w:family w:val="roman"/>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26C"/>
    <w:multiLevelType w:val="multilevel"/>
    <w:tmpl w:val="B1743368"/>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1" w15:restartNumberingAfterBreak="0">
    <w:nsid w:val="340F633F"/>
    <w:multiLevelType w:val="multilevel"/>
    <w:tmpl w:val="6270F9A4"/>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2" w15:restartNumberingAfterBreak="0">
    <w:nsid w:val="429A4484"/>
    <w:multiLevelType w:val="multilevel"/>
    <w:tmpl w:val="1F5A3FE8"/>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3" w15:restartNumberingAfterBreak="0">
    <w:nsid w:val="4A0325C0"/>
    <w:multiLevelType w:val="multilevel"/>
    <w:tmpl w:val="ED3801DA"/>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4" w15:restartNumberingAfterBreak="0">
    <w:nsid w:val="52B65030"/>
    <w:multiLevelType w:val="multilevel"/>
    <w:tmpl w:val="066255FA"/>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5" w15:restartNumberingAfterBreak="0">
    <w:nsid w:val="5533564D"/>
    <w:multiLevelType w:val="multilevel"/>
    <w:tmpl w:val="465CC2E2"/>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6" w15:restartNumberingAfterBreak="0">
    <w:nsid w:val="564F5688"/>
    <w:multiLevelType w:val="multilevel"/>
    <w:tmpl w:val="AB708D64"/>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7" w15:restartNumberingAfterBreak="0">
    <w:nsid w:val="6700419F"/>
    <w:multiLevelType w:val="multilevel"/>
    <w:tmpl w:val="66F2C374"/>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8" w15:restartNumberingAfterBreak="0">
    <w:nsid w:val="7A903549"/>
    <w:multiLevelType w:val="multilevel"/>
    <w:tmpl w:val="F0FA564C"/>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9" w15:restartNumberingAfterBreak="0">
    <w:nsid w:val="7FB04F32"/>
    <w:multiLevelType w:val="multilevel"/>
    <w:tmpl w:val="E6BA1F7E"/>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10" w15:restartNumberingAfterBreak="0">
    <w:nsid w:val="7FB5064C"/>
    <w:multiLevelType w:val="multilevel"/>
    <w:tmpl w:val="A4887882"/>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num w:numId="1">
    <w:abstractNumId w:val="2"/>
  </w:num>
  <w:num w:numId="2">
    <w:abstractNumId w:val="10"/>
  </w:num>
  <w:num w:numId="3">
    <w:abstractNumId w:val="3"/>
  </w:num>
  <w:num w:numId="4">
    <w:abstractNumId w:val="1"/>
  </w:num>
  <w:num w:numId="5">
    <w:abstractNumId w:val="5"/>
  </w:num>
  <w:num w:numId="6">
    <w:abstractNumId w:val="0"/>
  </w:num>
  <w:num w:numId="7">
    <w:abstractNumId w:val="6"/>
  </w:num>
  <w:num w:numId="8">
    <w:abstractNumId w:val="4"/>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A3A"/>
    <w:rsid w:val="000B3A7F"/>
    <w:rsid w:val="00F72A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61F8E-965C-46D4-8ED1-3E18709E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72A3A"/>
    <w:pPr>
      <w:spacing w:after="200" w:line="276" w:lineRule="auto"/>
    </w:pPr>
    <w:rPr>
      <w:rFonts w:ascii="Calibri" w:eastAsia="Calibri" w:hAnsi="Calibri" w:cs="Times New Roman"/>
      <w:color w:val="00000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ntenutotabella">
    <w:name w:val="Contenuto tabella"/>
    <w:basedOn w:val="Normale"/>
    <w:qFormat/>
    <w:rsid w:val="00F72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27752</Words>
  <Characters>158193</Characters>
  <Application>Microsoft Office Word</Application>
  <DocSecurity>0</DocSecurity>
  <Lines>1318</Lines>
  <Paragraphs>371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De Pietri</dc:creator>
  <cp:keywords/>
  <dc:description/>
  <cp:lastModifiedBy>Lesley De Pietri</cp:lastModifiedBy>
  <cp:revision>1</cp:revision>
  <dcterms:created xsi:type="dcterms:W3CDTF">2016-03-23T09:15:00Z</dcterms:created>
  <dcterms:modified xsi:type="dcterms:W3CDTF">2016-03-23T09:15:00Z</dcterms:modified>
</cp:coreProperties>
</file>